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157D" w14:textId="245B3F9D" w:rsidR="00E21B31" w:rsidRPr="00B67ADE" w:rsidRDefault="000E7719" w:rsidP="0010370A">
      <w:pPr>
        <w:pStyle w:val="af"/>
        <w:tabs>
          <w:tab w:val="left" w:pos="1200"/>
        </w:tabs>
        <w:ind w:right="-215"/>
      </w:pPr>
      <w:r w:rsidRPr="00B67ADE">
        <w:rPr>
          <w:bCs w:val="0"/>
          <w:kern w:val="0"/>
          <w:sz w:val="28"/>
        </w:rPr>
        <w:t xml:space="preserve">CHAPTER </w:t>
      </w:r>
      <w:r w:rsidR="003B19B2">
        <w:rPr>
          <w:bCs w:val="0"/>
          <w:kern w:val="0"/>
          <w:sz w:val="28"/>
        </w:rPr>
        <w:t>3</w:t>
      </w:r>
      <w:r w:rsidRPr="00B67ADE">
        <w:rPr>
          <w:bCs w:val="0"/>
          <w:kern w:val="0"/>
          <w:sz w:val="28"/>
        </w:rPr>
        <w:t xml:space="preserve"> : </w:t>
      </w:r>
      <w:r w:rsidR="00E33256" w:rsidRPr="00B67ADE">
        <w:rPr>
          <w:bCs w:val="0"/>
          <w:kern w:val="0"/>
          <w:sz w:val="28"/>
        </w:rPr>
        <w:t>THE EXTERNAL SECTOR</w:t>
      </w:r>
    </w:p>
    <w:p w14:paraId="2B9CF61C" w14:textId="77777777" w:rsidR="001260B7" w:rsidRDefault="001260B7" w:rsidP="00342C86">
      <w:pPr>
        <w:pStyle w:val="a4"/>
        <w:snapToGrid w:val="0"/>
        <w:spacing w:line="220" w:lineRule="exact"/>
        <w:ind w:right="28"/>
        <w:rPr>
          <w:b/>
          <w:i/>
          <w:sz w:val="24"/>
          <w:lang w:val="en-GB"/>
        </w:rPr>
      </w:pPr>
    </w:p>
    <w:p w14:paraId="075D982F" w14:textId="3CAAD7B8" w:rsidR="00E21B31" w:rsidRPr="00B67ADE" w:rsidRDefault="00E21B31" w:rsidP="00E21B31">
      <w:pPr>
        <w:pStyle w:val="a4"/>
        <w:spacing w:line="240" w:lineRule="auto"/>
        <w:ind w:right="28"/>
        <w:rPr>
          <w:b/>
          <w:i/>
          <w:lang w:val="en-GB"/>
        </w:rPr>
      </w:pPr>
      <w:r w:rsidRPr="00B67ADE">
        <w:rPr>
          <w:b/>
          <w:i/>
          <w:lang w:val="en-GB"/>
        </w:rPr>
        <w:t>Summary</w:t>
      </w:r>
    </w:p>
    <w:p w14:paraId="22D38862" w14:textId="50543E6B" w:rsidR="00D44DF3" w:rsidRDefault="001302D8" w:rsidP="00167088">
      <w:pPr>
        <w:pStyle w:val="a4"/>
        <w:numPr>
          <w:ilvl w:val="0"/>
          <w:numId w:val="1"/>
        </w:numPr>
        <w:tabs>
          <w:tab w:val="clear" w:pos="1080"/>
          <w:tab w:val="num" w:pos="840"/>
        </w:tabs>
        <w:spacing w:before="120" w:after="120" w:line="240" w:lineRule="auto"/>
        <w:ind w:right="28"/>
        <w:rPr>
          <w:i/>
          <w:szCs w:val="28"/>
          <w:lang w:val="en-GB" w:eastAsia="zh-TW"/>
        </w:rPr>
      </w:pPr>
      <w:r w:rsidRPr="001302D8">
        <w:rPr>
          <w:i/>
          <w:szCs w:val="28"/>
          <w:lang w:val="en-GB" w:eastAsia="zh-TW"/>
        </w:rPr>
        <w:t xml:space="preserve">The external environment deteriorated </w:t>
      </w:r>
      <w:r w:rsidR="004F63E7">
        <w:rPr>
          <w:i/>
          <w:szCs w:val="28"/>
          <w:lang w:val="en-GB" w:eastAsia="zh-TW"/>
        </w:rPr>
        <w:t xml:space="preserve">sharply </w:t>
      </w:r>
      <w:r w:rsidRPr="001302D8">
        <w:rPr>
          <w:i/>
          <w:szCs w:val="28"/>
          <w:lang w:val="en-GB" w:eastAsia="zh-TW"/>
        </w:rPr>
        <w:t>in 202</w:t>
      </w:r>
      <w:r w:rsidRPr="0080318D">
        <w:rPr>
          <w:i/>
          <w:szCs w:val="28"/>
          <w:lang w:val="en-GB" w:eastAsia="zh-TW"/>
        </w:rPr>
        <w:t xml:space="preserve">2.  </w:t>
      </w:r>
      <w:r w:rsidR="001D3FBB">
        <w:rPr>
          <w:i/>
          <w:szCs w:val="28"/>
          <w:lang w:val="en-GB" w:eastAsia="zh-TW"/>
        </w:rPr>
        <w:t>Economic</w:t>
      </w:r>
      <w:r w:rsidR="001D3FBB" w:rsidRPr="0080318D">
        <w:rPr>
          <w:i/>
          <w:szCs w:val="28"/>
          <w:lang w:val="en-GB" w:eastAsia="zh-TW"/>
        </w:rPr>
        <w:t xml:space="preserve"> </w:t>
      </w:r>
      <w:r w:rsidR="004F63E7" w:rsidRPr="0080318D">
        <w:rPr>
          <w:i/>
          <w:szCs w:val="28"/>
          <w:lang w:val="en-GB" w:eastAsia="zh-TW"/>
        </w:rPr>
        <w:t xml:space="preserve">growth in the advanced economies slowed, as inflation soared to </w:t>
      </w:r>
      <w:r w:rsidR="00C162EF">
        <w:rPr>
          <w:i/>
          <w:szCs w:val="28"/>
          <w:lang w:val="en-GB" w:eastAsia="zh-TW"/>
        </w:rPr>
        <w:t>very high levels</w:t>
      </w:r>
      <w:r w:rsidR="004F63E7" w:rsidRPr="0080318D">
        <w:rPr>
          <w:i/>
          <w:szCs w:val="28"/>
          <w:lang w:val="en-GB" w:eastAsia="zh-TW"/>
        </w:rPr>
        <w:t xml:space="preserve"> d</w:t>
      </w:r>
      <w:r w:rsidR="00604169" w:rsidRPr="0080318D">
        <w:rPr>
          <w:i/>
          <w:szCs w:val="28"/>
          <w:lang w:val="en-GB" w:eastAsia="zh-TW"/>
        </w:rPr>
        <w:t>ue to the disruptions to supply chains and</w:t>
      </w:r>
      <w:r w:rsidR="004F63E7" w:rsidRPr="0080318D">
        <w:rPr>
          <w:i/>
          <w:szCs w:val="28"/>
          <w:lang w:val="en-GB" w:eastAsia="zh-TW"/>
        </w:rPr>
        <w:t xml:space="preserve"> geopoliti</w:t>
      </w:r>
      <w:r w:rsidR="004F63E7" w:rsidRPr="00353CE8">
        <w:rPr>
          <w:i/>
          <w:szCs w:val="28"/>
          <w:lang w:val="en-GB" w:eastAsia="zh-TW"/>
        </w:rPr>
        <w:t>cal tensions in Ukraine</w:t>
      </w:r>
      <w:r w:rsidR="004F2F22">
        <w:rPr>
          <w:i/>
          <w:szCs w:val="28"/>
          <w:lang w:val="en-GB" w:eastAsia="zh-TW"/>
        </w:rPr>
        <w:t>,</w:t>
      </w:r>
      <w:r w:rsidR="004F63E7" w:rsidRPr="00353CE8">
        <w:rPr>
          <w:i/>
          <w:szCs w:val="28"/>
          <w:lang w:val="en-GB" w:eastAsia="zh-TW"/>
        </w:rPr>
        <w:t xml:space="preserve"> and major central banks tightened monetary policy significantly.</w:t>
      </w:r>
      <w:r w:rsidR="004F63E7">
        <w:rPr>
          <w:i/>
          <w:szCs w:val="28"/>
          <w:lang w:val="en-GB" w:eastAsia="zh-TW"/>
        </w:rPr>
        <w:t xml:space="preserve">  </w:t>
      </w:r>
      <w:r w:rsidR="00854BBF">
        <w:rPr>
          <w:i/>
          <w:szCs w:val="28"/>
          <w:lang w:val="en-GB" w:eastAsia="zh-TW"/>
        </w:rPr>
        <w:t>Meanwhile, t</w:t>
      </w:r>
      <w:r w:rsidR="004F63E7">
        <w:rPr>
          <w:i/>
          <w:szCs w:val="28"/>
          <w:lang w:val="en-GB" w:eastAsia="zh-TW"/>
        </w:rPr>
        <w:t>he Mainland economy</w:t>
      </w:r>
      <w:r w:rsidR="004F63E7" w:rsidRPr="00460E4E">
        <w:rPr>
          <w:i/>
          <w:szCs w:val="28"/>
          <w:lang w:val="en-GB" w:eastAsia="zh-TW"/>
        </w:rPr>
        <w:t xml:space="preserve"> </w:t>
      </w:r>
      <w:r w:rsidR="004F63E7">
        <w:rPr>
          <w:i/>
          <w:szCs w:val="28"/>
          <w:lang w:val="en-GB" w:eastAsia="zh-TW"/>
        </w:rPr>
        <w:t xml:space="preserve">was dampened by </w:t>
      </w:r>
      <w:r w:rsidR="002873EA">
        <w:rPr>
          <w:i/>
          <w:szCs w:val="28"/>
          <w:lang w:val="en-GB" w:eastAsia="zh-TW"/>
        </w:rPr>
        <w:t>slackened global economic growth</w:t>
      </w:r>
      <w:r w:rsidR="004F63E7">
        <w:rPr>
          <w:i/>
          <w:szCs w:val="28"/>
          <w:lang w:val="en-GB" w:eastAsia="zh-TW"/>
        </w:rPr>
        <w:t xml:space="preserve"> and occasional increases in COVID-19 cases</w:t>
      </w:r>
      <w:r w:rsidRPr="001302D8">
        <w:rPr>
          <w:i/>
          <w:szCs w:val="28"/>
          <w:lang w:val="en-GB" w:eastAsia="zh-TW"/>
        </w:rPr>
        <w:t>.</w:t>
      </w:r>
      <w:r>
        <w:rPr>
          <w:i/>
          <w:szCs w:val="28"/>
          <w:lang w:val="en-GB" w:eastAsia="zh-TW"/>
        </w:rPr>
        <w:t xml:space="preserve">  </w:t>
      </w:r>
      <w:r w:rsidR="00590056">
        <w:rPr>
          <w:i/>
          <w:szCs w:val="28"/>
          <w:lang w:val="en-GB" w:eastAsia="zh-TW"/>
        </w:rPr>
        <w:t xml:space="preserve">According to the </w:t>
      </w:r>
      <w:r w:rsidR="00167088" w:rsidRPr="00167088">
        <w:rPr>
          <w:i/>
          <w:szCs w:val="28"/>
          <w:lang w:val="en-GB" w:eastAsia="zh-TW"/>
        </w:rPr>
        <w:t>International Monetary Fund</w:t>
      </w:r>
      <w:r w:rsidR="00167088">
        <w:rPr>
          <w:i/>
          <w:szCs w:val="28"/>
          <w:lang w:val="en-GB" w:eastAsia="zh-TW"/>
        </w:rPr>
        <w:t xml:space="preserve"> (</w:t>
      </w:r>
      <w:r w:rsidR="00590056">
        <w:rPr>
          <w:i/>
          <w:szCs w:val="28"/>
          <w:lang w:val="en-GB" w:eastAsia="zh-TW"/>
        </w:rPr>
        <w:t>IMF</w:t>
      </w:r>
      <w:r w:rsidR="00167088">
        <w:rPr>
          <w:i/>
          <w:szCs w:val="28"/>
          <w:lang w:val="en-GB" w:eastAsia="zh-TW"/>
        </w:rPr>
        <w:t>)</w:t>
      </w:r>
      <w:r w:rsidR="00590056">
        <w:rPr>
          <w:i/>
          <w:szCs w:val="28"/>
          <w:lang w:val="en-GB" w:eastAsia="zh-TW"/>
        </w:rPr>
        <w:t xml:space="preserve">, </w:t>
      </w:r>
      <w:r w:rsidR="00F006E4">
        <w:rPr>
          <w:i/>
          <w:szCs w:val="28"/>
          <w:lang w:val="en-GB" w:eastAsia="zh-TW"/>
        </w:rPr>
        <w:t xml:space="preserve">global </w:t>
      </w:r>
      <w:r w:rsidR="00AE587B">
        <w:rPr>
          <w:i/>
          <w:szCs w:val="28"/>
          <w:lang w:val="en-GB" w:eastAsia="zh-TW"/>
        </w:rPr>
        <w:t xml:space="preserve">economic </w:t>
      </w:r>
      <w:r w:rsidR="00794A0A" w:rsidRPr="00794A0A">
        <w:rPr>
          <w:i/>
          <w:szCs w:val="28"/>
          <w:lang w:val="en-GB" w:eastAsia="zh-TW"/>
        </w:rPr>
        <w:t xml:space="preserve">growth slowed from </w:t>
      </w:r>
      <w:r w:rsidR="00FC35D3">
        <w:rPr>
          <w:i/>
          <w:szCs w:val="28"/>
          <w:lang w:val="en-GB" w:eastAsia="zh-TW"/>
        </w:rPr>
        <w:t>6.</w:t>
      </w:r>
      <w:r w:rsidR="00AE587B">
        <w:rPr>
          <w:i/>
          <w:szCs w:val="28"/>
          <w:lang w:val="en-GB" w:eastAsia="zh-TW"/>
        </w:rPr>
        <w:t>2</w:t>
      </w:r>
      <w:r w:rsidR="00794A0A" w:rsidRPr="00794A0A">
        <w:rPr>
          <w:i/>
          <w:szCs w:val="28"/>
          <w:lang w:val="en-GB" w:eastAsia="zh-TW"/>
        </w:rPr>
        <w:t xml:space="preserve">% in 2021 to </w:t>
      </w:r>
      <w:r w:rsidR="00FC35D3">
        <w:rPr>
          <w:i/>
          <w:szCs w:val="28"/>
          <w:lang w:val="en-GB" w:eastAsia="zh-TW"/>
        </w:rPr>
        <w:t>3.</w:t>
      </w:r>
      <w:r w:rsidR="00AE587B">
        <w:rPr>
          <w:i/>
          <w:szCs w:val="28"/>
          <w:lang w:val="en-GB" w:eastAsia="zh-TW"/>
        </w:rPr>
        <w:t>4</w:t>
      </w:r>
      <w:r w:rsidR="00794A0A" w:rsidRPr="00794A0A">
        <w:rPr>
          <w:i/>
          <w:szCs w:val="28"/>
          <w:lang w:val="en-GB" w:eastAsia="zh-TW"/>
        </w:rPr>
        <w:t xml:space="preserve">% </w:t>
      </w:r>
      <w:r w:rsidR="004F2F22">
        <w:rPr>
          <w:i/>
          <w:szCs w:val="28"/>
          <w:lang w:val="en-GB" w:eastAsia="zh-TW"/>
        </w:rPr>
        <w:t xml:space="preserve">in </w:t>
      </w:r>
      <w:r w:rsidR="00794A0A" w:rsidRPr="00794A0A">
        <w:rPr>
          <w:i/>
          <w:szCs w:val="28"/>
          <w:lang w:val="en-GB" w:eastAsia="zh-TW"/>
        </w:rPr>
        <w:t>2022.</w:t>
      </w:r>
    </w:p>
    <w:p w14:paraId="5512A5B3" w14:textId="083E2167" w:rsidR="00D44DF3" w:rsidRPr="00D44DF3" w:rsidRDefault="00625BBE" w:rsidP="00D44DF3">
      <w:pPr>
        <w:pStyle w:val="a4"/>
        <w:numPr>
          <w:ilvl w:val="0"/>
          <w:numId w:val="1"/>
        </w:numPr>
        <w:tabs>
          <w:tab w:val="clear" w:pos="1080"/>
          <w:tab w:val="num" w:pos="840"/>
        </w:tabs>
        <w:spacing w:before="120" w:after="120" w:line="240" w:lineRule="auto"/>
        <w:ind w:right="28"/>
        <w:rPr>
          <w:i/>
          <w:szCs w:val="28"/>
          <w:lang w:val="en-GB" w:eastAsia="zh-TW"/>
        </w:rPr>
      </w:pPr>
      <w:r>
        <w:rPr>
          <w:i/>
          <w:lang w:val="en-GB" w:eastAsia="zh-HK"/>
        </w:rPr>
        <w:t>M</w:t>
      </w:r>
      <w:bookmarkStart w:id="0" w:name="_GoBack"/>
      <w:bookmarkEnd w:id="0"/>
      <w:r w:rsidR="00373E4E">
        <w:rPr>
          <w:i/>
          <w:lang w:val="en-GB" w:eastAsia="zh-HK"/>
        </w:rPr>
        <w:t xml:space="preserve">oderated global </w:t>
      </w:r>
      <w:r w:rsidR="002873EA">
        <w:rPr>
          <w:i/>
          <w:lang w:val="en-GB" w:eastAsia="zh-HK"/>
        </w:rPr>
        <w:t>economic growth</w:t>
      </w:r>
      <w:r w:rsidR="00373E4E">
        <w:rPr>
          <w:i/>
          <w:lang w:val="en-GB" w:eastAsia="zh-HK"/>
        </w:rPr>
        <w:t>,</w:t>
      </w:r>
      <w:r w:rsidR="00F074FC">
        <w:rPr>
          <w:i/>
          <w:lang w:val="en-GB" w:eastAsia="zh-HK"/>
        </w:rPr>
        <w:t xml:space="preserve"> </w:t>
      </w:r>
      <w:r w:rsidR="004F2F22">
        <w:rPr>
          <w:i/>
          <w:lang w:val="en-GB" w:eastAsia="zh-HK"/>
        </w:rPr>
        <w:t xml:space="preserve">coupled with </w:t>
      </w:r>
      <w:r w:rsidR="00F074FC">
        <w:rPr>
          <w:i/>
          <w:lang w:val="en-GB" w:eastAsia="zh-HK"/>
        </w:rPr>
        <w:t>d</w:t>
      </w:r>
      <w:r w:rsidR="00F074FC" w:rsidRPr="00D44DF3">
        <w:rPr>
          <w:i/>
          <w:lang w:val="en-GB" w:eastAsia="zh-HK"/>
        </w:rPr>
        <w:t xml:space="preserve">isruptions to cross-boundary </w:t>
      </w:r>
      <w:r w:rsidR="001D3FBB">
        <w:rPr>
          <w:i/>
          <w:lang w:val="en-GB" w:eastAsia="zh-HK"/>
        </w:rPr>
        <w:t>truck movements</w:t>
      </w:r>
      <w:r w:rsidR="00186CBA">
        <w:rPr>
          <w:i/>
          <w:lang w:val="en-GB" w:eastAsia="zh-HK"/>
        </w:rPr>
        <w:t xml:space="preserve"> </w:t>
      </w:r>
      <w:r w:rsidR="00F074FC">
        <w:rPr>
          <w:i/>
          <w:lang w:val="en-GB" w:eastAsia="zh-HK"/>
        </w:rPr>
        <w:t xml:space="preserve">between </w:t>
      </w:r>
      <w:r w:rsidR="001D3FBB">
        <w:rPr>
          <w:i/>
          <w:lang w:val="en-GB" w:eastAsia="zh-HK"/>
        </w:rPr>
        <w:t xml:space="preserve">Hong Kong and </w:t>
      </w:r>
      <w:r w:rsidR="00F074FC" w:rsidRPr="00460E4E">
        <w:rPr>
          <w:i/>
          <w:lang w:val="en-GB" w:eastAsia="zh-HK"/>
        </w:rPr>
        <w:t>the Mainland</w:t>
      </w:r>
      <w:r w:rsidR="004F2F22">
        <w:rPr>
          <w:i/>
          <w:lang w:val="en-GB" w:eastAsia="zh-HK"/>
        </w:rPr>
        <w:t>,</w:t>
      </w:r>
      <w:r w:rsidR="00373E4E">
        <w:rPr>
          <w:i/>
          <w:lang w:val="en-GB" w:eastAsia="zh-HK"/>
        </w:rPr>
        <w:t xml:space="preserve"> </w:t>
      </w:r>
      <w:r w:rsidR="00854BBF">
        <w:rPr>
          <w:i/>
          <w:lang w:val="en-GB" w:eastAsia="zh-HK"/>
        </w:rPr>
        <w:t xml:space="preserve">posed a significant </w:t>
      </w:r>
      <w:r w:rsidR="00373E4E">
        <w:rPr>
          <w:i/>
          <w:lang w:val="en-GB" w:eastAsia="zh-HK"/>
        </w:rPr>
        <w:t xml:space="preserve">drag </w:t>
      </w:r>
      <w:r w:rsidR="00854BBF">
        <w:rPr>
          <w:i/>
          <w:lang w:val="en-GB" w:eastAsia="zh-HK"/>
        </w:rPr>
        <w:t xml:space="preserve">on </w:t>
      </w:r>
      <w:r w:rsidR="00373E4E">
        <w:rPr>
          <w:i/>
          <w:lang w:val="en-GB" w:eastAsia="zh-HK"/>
        </w:rPr>
        <w:t xml:space="preserve">Hong Kong’s export </w:t>
      </w:r>
      <w:r w:rsidR="00373E4E" w:rsidRPr="00043BBA">
        <w:rPr>
          <w:i/>
          <w:lang w:val="en-GB" w:eastAsia="zh-HK"/>
        </w:rPr>
        <w:t>performance.</w:t>
      </w:r>
      <w:r w:rsidR="007243E3" w:rsidRPr="00043BBA">
        <w:rPr>
          <w:i/>
          <w:lang w:val="en-GB" w:eastAsia="zh-HK"/>
        </w:rPr>
        <w:t xml:space="preserve"> </w:t>
      </w:r>
      <w:r w:rsidR="00373E4E" w:rsidRPr="00043BBA">
        <w:rPr>
          <w:i/>
          <w:lang w:val="en-GB" w:eastAsia="zh-HK"/>
        </w:rPr>
        <w:t xml:space="preserve"> </w:t>
      </w:r>
      <w:r w:rsidR="00D44DF3" w:rsidRPr="00043BBA">
        <w:rPr>
          <w:i/>
          <w:lang w:val="en-GB" w:eastAsia="zh-HK"/>
        </w:rPr>
        <w:t xml:space="preserve">Hong Kong’s merchandise exports </w:t>
      </w:r>
      <w:r w:rsidR="00373E4E" w:rsidRPr="00043BBA">
        <w:rPr>
          <w:i/>
          <w:lang w:val="en-GB" w:eastAsia="zh-HK"/>
        </w:rPr>
        <w:t>plunged by</w:t>
      </w:r>
      <w:r w:rsidR="00D44DF3" w:rsidRPr="00043BBA">
        <w:rPr>
          <w:i/>
          <w:lang w:val="en-GB" w:eastAsia="zh-HK"/>
        </w:rPr>
        <w:t xml:space="preserve"> </w:t>
      </w:r>
      <w:r w:rsidR="001D3FBB">
        <w:rPr>
          <w:i/>
          <w:lang w:val="en-GB" w:eastAsia="zh-HK"/>
        </w:rPr>
        <w:t>14.8%</w:t>
      </w:r>
      <w:r w:rsidR="00D44DF3" w:rsidRPr="00043BBA">
        <w:rPr>
          <w:i/>
          <w:lang w:val="en-GB" w:eastAsia="zh-HK"/>
        </w:rPr>
        <w:t xml:space="preserve"> in real terms</w:t>
      </w:r>
      <w:r w:rsidR="007D0344" w:rsidRPr="00043BBA">
        <w:rPr>
          <w:i/>
          <w:kern w:val="2"/>
          <w:sz w:val="24"/>
          <w:szCs w:val="24"/>
          <w:vertAlign w:val="superscript"/>
          <w:lang w:val="en-GB" w:eastAsia="zh-HK"/>
        </w:rPr>
        <w:t>(1)</w:t>
      </w:r>
      <w:r w:rsidR="007D0344">
        <w:rPr>
          <w:i/>
          <w:lang w:eastAsia="zh-HK"/>
        </w:rPr>
        <w:t xml:space="preserve"> </w:t>
      </w:r>
      <w:r w:rsidR="00D44DF3" w:rsidRPr="00D44DF3">
        <w:rPr>
          <w:i/>
          <w:lang w:val="en-GB" w:eastAsia="zh-HK"/>
        </w:rPr>
        <w:t xml:space="preserve">in 2022.  Exports to the Mainland, the US and the EU turned to visible declines.  </w:t>
      </w:r>
      <w:r w:rsidR="00373E4E">
        <w:rPr>
          <w:i/>
          <w:lang w:val="en-GB" w:eastAsia="zh-HK"/>
        </w:rPr>
        <w:t>E</w:t>
      </w:r>
      <w:r w:rsidR="00D44DF3" w:rsidRPr="00D44DF3">
        <w:rPr>
          <w:i/>
          <w:lang w:val="en-GB" w:eastAsia="zh-HK"/>
        </w:rPr>
        <w:t xml:space="preserve">xports to other major markets in Asia </w:t>
      </w:r>
      <w:r w:rsidR="004F2F22">
        <w:rPr>
          <w:i/>
          <w:lang w:val="en-GB" w:eastAsia="zh-HK"/>
        </w:rPr>
        <w:t>saw worsened performance</w:t>
      </w:r>
      <w:r w:rsidR="00D44DF3" w:rsidRPr="00D44DF3">
        <w:rPr>
          <w:i/>
          <w:lang w:val="en-GB" w:eastAsia="zh-HK"/>
        </w:rPr>
        <w:t>.</w:t>
      </w:r>
    </w:p>
    <w:p w14:paraId="1CCDA8EA" w14:textId="778F4AA3" w:rsidR="00403EB0" w:rsidRDefault="006A31B3" w:rsidP="00403EB0">
      <w:pPr>
        <w:pStyle w:val="a4"/>
        <w:numPr>
          <w:ilvl w:val="0"/>
          <w:numId w:val="1"/>
        </w:numPr>
        <w:tabs>
          <w:tab w:val="clear" w:pos="1080"/>
          <w:tab w:val="num" w:pos="840"/>
        </w:tabs>
        <w:spacing w:before="120" w:after="120" w:line="240" w:lineRule="auto"/>
        <w:ind w:right="28"/>
        <w:rPr>
          <w:i/>
          <w:lang w:val="en-GB"/>
        </w:rPr>
      </w:pPr>
      <w:r w:rsidRPr="00A779EA">
        <w:rPr>
          <w:i/>
          <w:lang w:val="en-GB"/>
        </w:rPr>
        <w:t xml:space="preserve">Exports of services </w:t>
      </w:r>
      <w:r w:rsidR="00DB5A23" w:rsidRPr="00A779EA">
        <w:rPr>
          <w:i/>
          <w:lang w:val="en-GB"/>
        </w:rPr>
        <w:t>declined</w:t>
      </w:r>
      <w:r w:rsidR="004F2F22">
        <w:rPr>
          <w:i/>
          <w:lang w:val="en-GB"/>
        </w:rPr>
        <w:t xml:space="preserve"> slightly</w:t>
      </w:r>
      <w:r w:rsidR="00DB5A23" w:rsidRPr="00A779EA">
        <w:rPr>
          <w:i/>
          <w:lang w:val="en-GB"/>
        </w:rPr>
        <w:t xml:space="preserve"> by </w:t>
      </w:r>
      <w:r w:rsidR="001D3FBB">
        <w:rPr>
          <w:i/>
          <w:lang w:val="en-GB"/>
        </w:rPr>
        <w:t>0.9</w:t>
      </w:r>
      <w:r w:rsidRPr="00A779EA">
        <w:rPr>
          <w:i/>
          <w:lang w:val="en-GB"/>
        </w:rPr>
        <w:t xml:space="preserve">% </w:t>
      </w:r>
      <w:r w:rsidR="00173370" w:rsidRPr="00967313">
        <w:rPr>
          <w:i/>
          <w:lang w:val="en-GB"/>
        </w:rPr>
        <w:t>in real terms</w:t>
      </w:r>
      <w:r w:rsidR="00173370">
        <w:rPr>
          <w:i/>
          <w:lang w:val="en-GB"/>
        </w:rPr>
        <w:t xml:space="preserve"> </w:t>
      </w:r>
      <w:r w:rsidRPr="00A779EA">
        <w:rPr>
          <w:i/>
          <w:lang w:val="en-GB"/>
        </w:rPr>
        <w:t xml:space="preserve">in 2022.  Exports of transport services declined alongside the </w:t>
      </w:r>
      <w:r w:rsidR="00D00121" w:rsidRPr="00A779EA">
        <w:rPr>
          <w:i/>
          <w:lang w:val="en-GB"/>
        </w:rPr>
        <w:t>weak</w:t>
      </w:r>
      <w:r w:rsidRPr="00A779EA">
        <w:rPr>
          <w:i/>
          <w:lang w:val="en-GB"/>
        </w:rPr>
        <w:t xml:space="preserve"> trade performance</w:t>
      </w:r>
      <w:r w:rsidR="0008704D">
        <w:rPr>
          <w:i/>
          <w:lang w:val="en-GB"/>
        </w:rPr>
        <w:t>.</w:t>
      </w:r>
      <w:r w:rsidRPr="00A779EA">
        <w:rPr>
          <w:i/>
          <w:lang w:val="en-GB"/>
        </w:rPr>
        <w:t xml:space="preserve"> </w:t>
      </w:r>
      <w:r w:rsidR="0008704D">
        <w:rPr>
          <w:i/>
          <w:lang w:val="en-GB"/>
        </w:rPr>
        <w:t xml:space="preserve"> E</w:t>
      </w:r>
      <w:r w:rsidRPr="00A779EA">
        <w:rPr>
          <w:i/>
          <w:lang w:val="en-GB"/>
        </w:rPr>
        <w:t xml:space="preserve">xports of </w:t>
      </w:r>
      <w:r w:rsidR="00DB5A23" w:rsidRPr="00A779EA">
        <w:rPr>
          <w:i/>
          <w:lang w:val="en-GB"/>
        </w:rPr>
        <w:t xml:space="preserve">financial services and </w:t>
      </w:r>
      <w:r w:rsidRPr="00A779EA">
        <w:rPr>
          <w:i/>
          <w:lang w:val="en-GB"/>
        </w:rPr>
        <w:t>business and other services</w:t>
      </w:r>
      <w:r w:rsidR="0008704D">
        <w:rPr>
          <w:i/>
          <w:lang w:val="en-GB"/>
        </w:rPr>
        <w:t xml:space="preserve"> also </w:t>
      </w:r>
      <w:r w:rsidR="008E7A8F">
        <w:rPr>
          <w:i/>
          <w:lang w:val="en-GB"/>
        </w:rPr>
        <w:t>fell</w:t>
      </w:r>
      <w:r w:rsidR="0008704D">
        <w:rPr>
          <w:i/>
          <w:lang w:val="en-GB"/>
        </w:rPr>
        <w:t xml:space="preserve"> </w:t>
      </w:r>
      <w:r w:rsidR="000C5675">
        <w:rPr>
          <w:i/>
          <w:lang w:val="en-GB"/>
        </w:rPr>
        <w:t>amid</w:t>
      </w:r>
      <w:r w:rsidR="0008704D">
        <w:rPr>
          <w:i/>
          <w:lang w:val="en-GB"/>
        </w:rPr>
        <w:t xml:space="preserve"> the deteriorated external environment</w:t>
      </w:r>
      <w:r w:rsidRPr="00A779EA">
        <w:rPr>
          <w:i/>
          <w:lang w:val="en-GB"/>
        </w:rPr>
        <w:t xml:space="preserve">.  </w:t>
      </w:r>
      <w:r w:rsidR="00403EB0" w:rsidRPr="00403EB0">
        <w:rPr>
          <w:i/>
          <w:lang w:val="en-GB"/>
        </w:rPr>
        <w:t xml:space="preserve">On the other hand, </w:t>
      </w:r>
      <w:r w:rsidR="00FC015D">
        <w:rPr>
          <w:i/>
          <w:lang w:val="en-GB"/>
        </w:rPr>
        <w:t xml:space="preserve">with testing and quarantine arrangements for </w:t>
      </w:r>
      <w:r w:rsidR="00B97019">
        <w:rPr>
          <w:i/>
          <w:lang w:val="en-GB"/>
        </w:rPr>
        <w:t xml:space="preserve">inbound </w:t>
      </w:r>
      <w:r w:rsidR="00FC015D">
        <w:rPr>
          <w:i/>
          <w:lang w:val="en-GB"/>
        </w:rPr>
        <w:t xml:space="preserve">visitors progressively relaxed, </w:t>
      </w:r>
      <w:r w:rsidR="00403EB0" w:rsidRPr="00403EB0">
        <w:rPr>
          <w:i/>
          <w:lang w:val="en-GB"/>
        </w:rPr>
        <w:t>exports of travel services surged but were still far below the pre-pandemic level.</w:t>
      </w:r>
    </w:p>
    <w:p w14:paraId="02A25641" w14:textId="30B9DAC5" w:rsidR="006D0432" w:rsidRPr="003B7180" w:rsidRDefault="00854BBF" w:rsidP="007C70B0">
      <w:pPr>
        <w:pStyle w:val="a4"/>
        <w:numPr>
          <w:ilvl w:val="0"/>
          <w:numId w:val="1"/>
        </w:numPr>
        <w:tabs>
          <w:tab w:val="clear" w:pos="1080"/>
          <w:tab w:val="num" w:pos="840"/>
        </w:tabs>
        <w:spacing w:before="120" w:after="120" w:line="240" w:lineRule="auto"/>
        <w:ind w:right="28"/>
        <w:rPr>
          <w:i/>
        </w:rPr>
      </w:pPr>
      <w:r w:rsidRPr="007C70B0">
        <w:rPr>
          <w:i/>
          <w:szCs w:val="28"/>
          <w:lang w:val="en-GB" w:eastAsia="zh-TW"/>
        </w:rPr>
        <w:t xml:space="preserve">As the epidemic </w:t>
      </w:r>
      <w:r w:rsidR="00122515" w:rsidRPr="007C70B0">
        <w:rPr>
          <w:i/>
          <w:szCs w:val="28"/>
          <w:lang w:val="en-GB" w:eastAsia="zh-TW"/>
        </w:rPr>
        <w:t xml:space="preserve">generally </w:t>
      </w:r>
      <w:r w:rsidRPr="007C70B0">
        <w:rPr>
          <w:i/>
          <w:szCs w:val="28"/>
          <w:lang w:val="en-GB" w:eastAsia="zh-TW"/>
        </w:rPr>
        <w:t>stabilised over the course of the year, t</w:t>
      </w:r>
      <w:r w:rsidR="006D0432" w:rsidRPr="007C70B0">
        <w:rPr>
          <w:i/>
          <w:szCs w:val="28"/>
          <w:lang w:val="en-GB" w:eastAsia="zh-TW"/>
        </w:rPr>
        <w:t xml:space="preserve">he Government made </w:t>
      </w:r>
      <w:r w:rsidRPr="007C70B0">
        <w:rPr>
          <w:i/>
          <w:szCs w:val="28"/>
          <w:lang w:val="en-GB" w:eastAsia="zh-TW"/>
        </w:rPr>
        <w:t xml:space="preserve">huge </w:t>
      </w:r>
      <w:r w:rsidR="006D0432" w:rsidRPr="007C70B0">
        <w:rPr>
          <w:i/>
          <w:szCs w:val="28"/>
          <w:lang w:val="en-GB" w:eastAsia="zh-TW"/>
        </w:rPr>
        <w:t xml:space="preserve">efforts to strengthen Hong Kong’s international exposure and promote Hong Kong’s strengths.  The Chief Executive and the Principal Officials led </w:t>
      </w:r>
      <w:r w:rsidRPr="007C70B0">
        <w:rPr>
          <w:i/>
          <w:szCs w:val="28"/>
          <w:lang w:val="en-GB" w:eastAsia="zh-TW"/>
        </w:rPr>
        <w:t xml:space="preserve">a number of </w:t>
      </w:r>
      <w:r w:rsidR="006D0432" w:rsidRPr="007C70B0">
        <w:rPr>
          <w:i/>
          <w:szCs w:val="28"/>
          <w:lang w:val="en-GB" w:eastAsia="zh-TW"/>
        </w:rPr>
        <w:t xml:space="preserve">overseas delegations.  </w:t>
      </w:r>
      <w:r w:rsidRPr="007C70B0">
        <w:rPr>
          <w:i/>
          <w:szCs w:val="28"/>
          <w:lang w:val="en-GB" w:eastAsia="zh-TW"/>
        </w:rPr>
        <w:t>T</w:t>
      </w:r>
      <w:r w:rsidR="006D0432" w:rsidRPr="007C70B0">
        <w:rPr>
          <w:i/>
          <w:szCs w:val="28"/>
          <w:lang w:val="en-GB" w:eastAsia="zh-TW"/>
        </w:rPr>
        <w:t xml:space="preserve">he Government also continued to strengthen Hong Kong’s economic links with </w:t>
      </w:r>
      <w:r w:rsidR="00FC015D" w:rsidRPr="00756D1F">
        <w:rPr>
          <w:i/>
          <w:szCs w:val="28"/>
          <w:lang w:val="en-GB" w:eastAsia="zh-TW"/>
        </w:rPr>
        <w:t>the Mainland and overseas</w:t>
      </w:r>
      <w:r w:rsidR="00582F89" w:rsidRPr="00756D1F">
        <w:rPr>
          <w:i/>
          <w:szCs w:val="28"/>
          <w:lang w:val="en-GB" w:eastAsia="zh-TW"/>
        </w:rPr>
        <w:t xml:space="preserve"> </w:t>
      </w:r>
      <w:r w:rsidR="006D0432" w:rsidRPr="007C70B0">
        <w:rPr>
          <w:i/>
          <w:szCs w:val="28"/>
          <w:lang w:val="en-GB" w:eastAsia="zh-TW"/>
        </w:rPr>
        <w:t>economies</w:t>
      </w:r>
      <w:r w:rsidR="007B4882" w:rsidRPr="007C70B0">
        <w:rPr>
          <w:i/>
          <w:szCs w:val="28"/>
          <w:lang w:val="en-GB" w:eastAsia="zh-TW"/>
        </w:rPr>
        <w:t>,</w:t>
      </w:r>
      <w:r w:rsidR="006D0432" w:rsidRPr="007C70B0">
        <w:rPr>
          <w:i/>
          <w:szCs w:val="28"/>
          <w:lang w:val="en-GB" w:eastAsia="zh-TW"/>
        </w:rPr>
        <w:t xml:space="preserve"> </w:t>
      </w:r>
      <w:r w:rsidR="002873EA">
        <w:rPr>
          <w:i/>
          <w:szCs w:val="28"/>
          <w:lang w:val="en-GB" w:eastAsia="zh-TW"/>
        </w:rPr>
        <w:t xml:space="preserve">including </w:t>
      </w:r>
      <w:r w:rsidR="006D0432" w:rsidRPr="007C70B0">
        <w:rPr>
          <w:i/>
          <w:szCs w:val="28"/>
          <w:lang w:val="en-GB" w:eastAsia="zh-TW"/>
        </w:rPr>
        <w:t xml:space="preserve">signing </w:t>
      </w:r>
      <w:r w:rsidR="006D0432" w:rsidRPr="006D0432">
        <w:rPr>
          <w:i/>
          <w:szCs w:val="28"/>
          <w:lang w:val="en-GB" w:eastAsia="zh-TW"/>
        </w:rPr>
        <w:t>Memorandum</w:t>
      </w:r>
      <w:r w:rsidR="009F0CBF">
        <w:rPr>
          <w:i/>
          <w:szCs w:val="28"/>
          <w:lang w:val="en-GB" w:eastAsia="zh-TW"/>
        </w:rPr>
        <w:t>s of Understanding</w:t>
      </w:r>
      <w:r w:rsidR="006D0432" w:rsidRPr="006D0432">
        <w:rPr>
          <w:i/>
          <w:szCs w:val="28"/>
          <w:lang w:val="en-GB" w:eastAsia="zh-TW"/>
        </w:rPr>
        <w:t xml:space="preserve"> (MO</w:t>
      </w:r>
      <w:r w:rsidR="007B4882">
        <w:rPr>
          <w:i/>
          <w:szCs w:val="28"/>
          <w:lang w:val="en-GB" w:eastAsia="zh-TW"/>
        </w:rPr>
        <w:t>U</w:t>
      </w:r>
      <w:r w:rsidR="00F61A95">
        <w:rPr>
          <w:rFonts w:hint="eastAsia"/>
          <w:i/>
          <w:szCs w:val="28"/>
          <w:lang w:val="en-GB" w:eastAsia="zh-TW"/>
        </w:rPr>
        <w:t>s</w:t>
      </w:r>
      <w:r w:rsidR="007B4882">
        <w:rPr>
          <w:i/>
          <w:szCs w:val="28"/>
          <w:lang w:val="en-GB" w:eastAsia="zh-TW"/>
        </w:rPr>
        <w:t xml:space="preserve">) with Shenzhen and Shandong and </w:t>
      </w:r>
      <w:r w:rsidR="00686B11" w:rsidRPr="0069312A">
        <w:rPr>
          <w:i/>
        </w:rPr>
        <w:t>announc</w:t>
      </w:r>
      <w:r w:rsidR="00686B11" w:rsidRPr="0069312A">
        <w:rPr>
          <w:i/>
          <w:lang w:val="en-HK"/>
        </w:rPr>
        <w:t>ing</w:t>
      </w:r>
      <w:r w:rsidR="00686B11" w:rsidRPr="0069312A">
        <w:rPr>
          <w:i/>
        </w:rPr>
        <w:t xml:space="preserve"> the launch of bilateral free trade agreement negotiations with Peru</w:t>
      </w:r>
      <w:r w:rsidR="00686B11" w:rsidRPr="00A14DC7">
        <w:rPr>
          <w:i/>
          <w:lang w:val="en-HK"/>
        </w:rPr>
        <w:t>.</w:t>
      </w:r>
    </w:p>
    <w:p w14:paraId="735927B6" w14:textId="77777777" w:rsidR="001D3FBB" w:rsidRDefault="001D3FBB">
      <w:pPr>
        <w:widowControl/>
        <w:rPr>
          <w:b/>
          <w:kern w:val="0"/>
          <w:sz w:val="28"/>
          <w:szCs w:val="20"/>
        </w:rPr>
      </w:pPr>
      <w:r>
        <w:br w:type="page"/>
      </w:r>
    </w:p>
    <w:p w14:paraId="1B9D4F51" w14:textId="32F16FC2" w:rsidR="007F47CE" w:rsidRPr="00B67ADE" w:rsidRDefault="004C5636">
      <w:pPr>
        <w:pStyle w:val="2"/>
        <w:keepNext w:val="0"/>
        <w:widowControl w:val="0"/>
        <w:tabs>
          <w:tab w:val="clear" w:pos="990"/>
          <w:tab w:val="left" w:pos="1080"/>
          <w:tab w:val="left" w:pos="1440"/>
        </w:tabs>
        <w:overflowPunct/>
        <w:autoSpaceDE/>
        <w:autoSpaceDN/>
        <w:adjustRightInd/>
        <w:spacing w:line="360" w:lineRule="atLeast"/>
        <w:textAlignment w:val="auto"/>
        <w:rPr>
          <w:b w:val="0"/>
          <w:lang w:val="en-GB"/>
        </w:rPr>
      </w:pPr>
      <w:r>
        <w:rPr>
          <w:lang w:val="en-GB"/>
        </w:rPr>
        <w:lastRenderedPageBreak/>
        <w:t>Merchandise trade</w:t>
      </w:r>
    </w:p>
    <w:p w14:paraId="7CF8A6F8" w14:textId="77777777" w:rsidR="007F1B70" w:rsidRPr="00B67ADE" w:rsidRDefault="007F1B70" w:rsidP="00D81717">
      <w:pPr>
        <w:pStyle w:val="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7ABC3AE4" w14:textId="73210B27" w:rsidR="001560B6" w:rsidRPr="00B67ADE" w:rsidRDefault="001560B6" w:rsidP="002869A8">
      <w:pPr>
        <w:tabs>
          <w:tab w:val="left" w:pos="1260"/>
        </w:tabs>
        <w:spacing w:line="360" w:lineRule="atLeast"/>
        <w:jc w:val="both"/>
        <w:rPr>
          <w:b/>
          <w:i/>
          <w:sz w:val="28"/>
        </w:rPr>
      </w:pPr>
      <w:r w:rsidRPr="00B67ADE">
        <w:rPr>
          <w:b/>
          <w:i/>
          <w:sz w:val="28"/>
        </w:rPr>
        <w:tab/>
        <w:t>External environment</w:t>
      </w:r>
    </w:p>
    <w:p w14:paraId="54A94360" w14:textId="77777777" w:rsidR="009472D5" w:rsidRPr="00A92E2A" w:rsidRDefault="009472D5" w:rsidP="002869A8">
      <w:pPr>
        <w:tabs>
          <w:tab w:val="left" w:pos="1260"/>
        </w:tabs>
        <w:spacing w:line="360" w:lineRule="atLeast"/>
        <w:jc w:val="both"/>
        <w:rPr>
          <w:sz w:val="28"/>
        </w:rPr>
      </w:pPr>
    </w:p>
    <w:p w14:paraId="505B5FCA" w14:textId="389D060B" w:rsidR="004A5AA2" w:rsidRPr="00460E4E" w:rsidRDefault="007807A3" w:rsidP="00686BA8">
      <w:pPr>
        <w:pStyle w:val="afc"/>
        <w:numPr>
          <w:ilvl w:val="0"/>
          <w:numId w:val="6"/>
        </w:numPr>
        <w:tabs>
          <w:tab w:val="left" w:pos="1276"/>
        </w:tabs>
        <w:spacing w:after="0" w:line="360" w:lineRule="atLeast"/>
        <w:ind w:leftChars="0"/>
        <w:jc w:val="both"/>
        <w:rPr>
          <w:szCs w:val="28"/>
          <w:lang w:eastAsia="zh-HK"/>
        </w:rPr>
      </w:pPr>
      <w:r w:rsidRPr="00460E4E">
        <w:rPr>
          <w:szCs w:val="28"/>
        </w:rPr>
        <w:t xml:space="preserve">The </w:t>
      </w:r>
      <w:r w:rsidR="00976A15" w:rsidRPr="00460E4E">
        <w:rPr>
          <w:szCs w:val="28"/>
        </w:rPr>
        <w:t>external environment</w:t>
      </w:r>
      <w:r w:rsidR="00F32602" w:rsidRPr="00460E4E">
        <w:rPr>
          <w:szCs w:val="28"/>
        </w:rPr>
        <w:t xml:space="preserve"> </w:t>
      </w:r>
      <w:r w:rsidR="00A92E2A" w:rsidRPr="00460E4E">
        <w:rPr>
          <w:szCs w:val="28"/>
        </w:rPr>
        <w:t>deteriorate</w:t>
      </w:r>
      <w:r w:rsidR="00B24240" w:rsidRPr="00460E4E">
        <w:rPr>
          <w:szCs w:val="28"/>
        </w:rPr>
        <w:t>d</w:t>
      </w:r>
      <w:r w:rsidR="00F32602" w:rsidRPr="00460E4E">
        <w:rPr>
          <w:szCs w:val="28"/>
        </w:rPr>
        <w:t xml:space="preserve"> </w:t>
      </w:r>
      <w:r w:rsidR="00DE29DC" w:rsidRPr="00460E4E">
        <w:rPr>
          <w:szCs w:val="28"/>
        </w:rPr>
        <w:t>sharply</w:t>
      </w:r>
      <w:r w:rsidR="004A5AA2" w:rsidRPr="00460E4E">
        <w:rPr>
          <w:szCs w:val="28"/>
          <w:lang w:eastAsia="zh-HK"/>
        </w:rPr>
        <w:t xml:space="preserve">.  </w:t>
      </w:r>
      <w:r w:rsidR="00307751" w:rsidRPr="00460E4E">
        <w:rPr>
          <w:szCs w:val="28"/>
          <w:lang w:eastAsia="zh-HK"/>
        </w:rPr>
        <w:t>According to the IMF</w:t>
      </w:r>
      <w:r w:rsidR="00333D90" w:rsidRPr="00460E4E">
        <w:rPr>
          <w:rFonts w:hint="eastAsia"/>
          <w:szCs w:val="28"/>
          <w:lang w:eastAsia="zh-HK"/>
        </w:rPr>
        <w:t xml:space="preserve">, </w:t>
      </w:r>
      <w:r w:rsidR="00F006E4" w:rsidRPr="00460E4E">
        <w:rPr>
          <w:szCs w:val="28"/>
          <w:lang w:eastAsia="zh-HK"/>
        </w:rPr>
        <w:t xml:space="preserve">global economic </w:t>
      </w:r>
      <w:r w:rsidR="0038210F" w:rsidRPr="00460E4E">
        <w:rPr>
          <w:szCs w:val="28"/>
          <w:lang w:eastAsia="zh-HK"/>
        </w:rPr>
        <w:t xml:space="preserve">growth slowed from </w:t>
      </w:r>
      <w:r w:rsidR="00A77CBE" w:rsidRPr="00460E4E">
        <w:rPr>
          <w:szCs w:val="28"/>
          <w:lang w:eastAsia="zh-HK"/>
        </w:rPr>
        <w:t>6.</w:t>
      </w:r>
      <w:r w:rsidR="00AE587B" w:rsidRPr="00460E4E">
        <w:rPr>
          <w:szCs w:val="28"/>
          <w:lang w:eastAsia="zh-HK"/>
        </w:rPr>
        <w:t>2</w:t>
      </w:r>
      <w:r w:rsidR="0038210F" w:rsidRPr="00460E4E">
        <w:rPr>
          <w:szCs w:val="28"/>
          <w:lang w:eastAsia="zh-HK"/>
        </w:rPr>
        <w:t xml:space="preserve">% in 2021 to </w:t>
      </w:r>
      <w:r w:rsidR="00A77CBE" w:rsidRPr="00460E4E">
        <w:rPr>
          <w:szCs w:val="28"/>
          <w:lang w:eastAsia="zh-HK"/>
        </w:rPr>
        <w:t>3.</w:t>
      </w:r>
      <w:r w:rsidR="00AE587B" w:rsidRPr="00460E4E">
        <w:rPr>
          <w:szCs w:val="28"/>
          <w:lang w:eastAsia="zh-HK"/>
        </w:rPr>
        <w:t>4</w:t>
      </w:r>
      <w:r w:rsidR="0038210F" w:rsidRPr="00460E4E">
        <w:rPr>
          <w:szCs w:val="28"/>
          <w:lang w:eastAsia="zh-HK"/>
        </w:rPr>
        <w:t xml:space="preserve">% </w:t>
      </w:r>
      <w:r w:rsidR="00BE7D3B" w:rsidRPr="00460E4E">
        <w:rPr>
          <w:szCs w:val="28"/>
          <w:lang w:eastAsia="zh-HK"/>
        </w:rPr>
        <w:t xml:space="preserve">in </w:t>
      </w:r>
      <w:r w:rsidR="0038210F" w:rsidRPr="00460E4E">
        <w:rPr>
          <w:szCs w:val="28"/>
          <w:lang w:eastAsia="zh-HK"/>
        </w:rPr>
        <w:t>2022</w:t>
      </w:r>
      <w:r w:rsidR="00307751" w:rsidRPr="00460E4E">
        <w:rPr>
          <w:szCs w:val="28"/>
          <w:lang w:eastAsia="zh-HK"/>
        </w:rPr>
        <w:t>, with all the major economies recording moderated growth</w:t>
      </w:r>
      <w:r w:rsidR="0038210F" w:rsidRPr="00460E4E">
        <w:rPr>
          <w:szCs w:val="28"/>
          <w:lang w:eastAsia="zh-HK"/>
        </w:rPr>
        <w:t>.</w:t>
      </w:r>
    </w:p>
    <w:p w14:paraId="640C2322" w14:textId="77777777" w:rsidR="00FE0D54" w:rsidRDefault="00FE0D54">
      <w:pPr>
        <w:tabs>
          <w:tab w:val="left" w:pos="1276"/>
        </w:tabs>
        <w:spacing w:line="360" w:lineRule="atLeast"/>
        <w:jc w:val="both"/>
        <w:rPr>
          <w:sz w:val="28"/>
          <w:szCs w:val="28"/>
          <w:lang w:eastAsia="zh-HK"/>
        </w:rPr>
      </w:pPr>
    </w:p>
    <w:p w14:paraId="53CDF564" w14:textId="0F1D30FD" w:rsidR="000F0ABD" w:rsidRPr="00721B62" w:rsidRDefault="00BE31C1" w:rsidP="00A945C0">
      <w:pPr>
        <w:pStyle w:val="afc"/>
        <w:numPr>
          <w:ilvl w:val="0"/>
          <w:numId w:val="6"/>
        </w:numPr>
        <w:tabs>
          <w:tab w:val="left" w:pos="1276"/>
        </w:tabs>
        <w:spacing w:after="0" w:line="360" w:lineRule="atLeast"/>
        <w:ind w:leftChars="0"/>
        <w:jc w:val="both"/>
        <w:rPr>
          <w:szCs w:val="28"/>
          <w:lang w:eastAsia="zh-HK"/>
        </w:rPr>
      </w:pPr>
      <w:r w:rsidRPr="00721B62">
        <w:rPr>
          <w:szCs w:val="28"/>
          <w:lang w:eastAsia="zh-HK"/>
        </w:rPr>
        <w:t>T</w:t>
      </w:r>
      <w:r w:rsidR="009F3577" w:rsidRPr="00721B62">
        <w:rPr>
          <w:szCs w:val="28"/>
          <w:lang w:eastAsia="zh-HK"/>
        </w:rPr>
        <w:t>he Mainland</w:t>
      </w:r>
      <w:r w:rsidR="00BE7D3B">
        <w:rPr>
          <w:szCs w:val="28"/>
          <w:lang w:eastAsia="zh-HK"/>
        </w:rPr>
        <w:t>’s economic growth decelerated to</w:t>
      </w:r>
      <w:r w:rsidR="008C3ADA" w:rsidRPr="00721B62">
        <w:rPr>
          <w:szCs w:val="28"/>
          <w:lang w:eastAsia="zh-HK"/>
        </w:rPr>
        <w:t xml:space="preserve"> 3.0%</w:t>
      </w:r>
      <w:r w:rsidR="00323E7F" w:rsidRPr="00721B62">
        <w:rPr>
          <w:szCs w:val="28"/>
          <w:lang w:eastAsia="zh-HK"/>
        </w:rPr>
        <w:t xml:space="preserve"> </w:t>
      </w:r>
      <w:r w:rsidR="00BD7461">
        <w:rPr>
          <w:szCs w:val="28"/>
          <w:lang w:eastAsia="zh-HK"/>
        </w:rPr>
        <w:t>in</w:t>
      </w:r>
      <w:r w:rsidR="00BD7461" w:rsidRPr="00721B62">
        <w:rPr>
          <w:szCs w:val="28"/>
          <w:lang w:eastAsia="zh-HK"/>
        </w:rPr>
        <w:t xml:space="preserve"> </w:t>
      </w:r>
      <w:r w:rsidR="005A7666" w:rsidRPr="00721B62">
        <w:rPr>
          <w:szCs w:val="28"/>
          <w:lang w:eastAsia="zh-HK"/>
        </w:rPr>
        <w:t>2022</w:t>
      </w:r>
      <w:r w:rsidR="00323E7F" w:rsidRPr="00721B62">
        <w:rPr>
          <w:szCs w:val="28"/>
          <w:lang w:eastAsia="zh-HK"/>
        </w:rPr>
        <w:t>,</w:t>
      </w:r>
      <w:r w:rsidR="00323E7F" w:rsidRPr="00721B62">
        <w:rPr>
          <w:lang w:eastAsia="zh-HK"/>
        </w:rPr>
        <w:t xml:space="preserve"> </w:t>
      </w:r>
      <w:r w:rsidR="005A7666" w:rsidRPr="00721B62">
        <w:rPr>
          <w:lang w:eastAsia="zh-HK"/>
        </w:rPr>
        <w:t>dampened</w:t>
      </w:r>
      <w:r w:rsidR="00323E7F" w:rsidRPr="00721B62">
        <w:rPr>
          <w:lang w:eastAsia="zh-HK"/>
        </w:rPr>
        <w:t xml:space="preserve"> by </w:t>
      </w:r>
      <w:r w:rsidR="002873EA">
        <w:rPr>
          <w:lang w:eastAsia="zh-HK"/>
        </w:rPr>
        <w:t>slacken</w:t>
      </w:r>
      <w:r w:rsidR="00FC015D">
        <w:rPr>
          <w:lang w:eastAsia="zh-HK"/>
        </w:rPr>
        <w:t>ed</w:t>
      </w:r>
      <w:r w:rsidR="002873EA">
        <w:rPr>
          <w:lang w:eastAsia="zh-HK"/>
        </w:rPr>
        <w:t xml:space="preserve"> global economic growth</w:t>
      </w:r>
      <w:r w:rsidR="00323E7F" w:rsidRPr="00721B62">
        <w:rPr>
          <w:lang w:eastAsia="zh-HK"/>
        </w:rPr>
        <w:t xml:space="preserve"> and </w:t>
      </w:r>
      <w:r w:rsidR="005A7666" w:rsidRPr="00721B62">
        <w:rPr>
          <w:lang w:eastAsia="zh-HK"/>
        </w:rPr>
        <w:t xml:space="preserve">occasional </w:t>
      </w:r>
      <w:r w:rsidR="00323E7F" w:rsidRPr="00721B62">
        <w:rPr>
          <w:lang w:eastAsia="zh-HK"/>
        </w:rPr>
        <w:t>increases in COVID-19 cases</w:t>
      </w:r>
      <w:r w:rsidR="008C3ADA" w:rsidRPr="00721B62">
        <w:rPr>
          <w:szCs w:val="28"/>
          <w:lang w:eastAsia="zh-HK"/>
        </w:rPr>
        <w:t xml:space="preserve">. </w:t>
      </w:r>
      <w:r w:rsidR="00122515">
        <w:rPr>
          <w:szCs w:val="28"/>
          <w:lang w:eastAsia="zh-HK"/>
        </w:rPr>
        <w:t xml:space="preserve"> </w:t>
      </w:r>
      <w:r w:rsidR="002527C4">
        <w:rPr>
          <w:szCs w:val="28"/>
          <w:lang w:eastAsia="zh-HK"/>
        </w:rPr>
        <w:t xml:space="preserve">To bolster the economy, </w:t>
      </w:r>
      <w:r w:rsidR="00416DD4" w:rsidRPr="00721B62">
        <w:rPr>
          <w:szCs w:val="28"/>
          <w:lang w:eastAsia="zh-HK"/>
        </w:rPr>
        <w:t xml:space="preserve">the </w:t>
      </w:r>
      <w:r w:rsidR="00F84801" w:rsidRPr="00721B62">
        <w:rPr>
          <w:szCs w:val="28"/>
          <w:lang w:eastAsia="zh-HK"/>
        </w:rPr>
        <w:t xml:space="preserve">Mainland authorities </w:t>
      </w:r>
      <w:r w:rsidR="00F35FBD" w:rsidRPr="00721B62">
        <w:rPr>
          <w:szCs w:val="28"/>
          <w:lang w:eastAsia="zh-HK"/>
        </w:rPr>
        <w:t>roll</w:t>
      </w:r>
      <w:r w:rsidR="002527C4">
        <w:rPr>
          <w:szCs w:val="28"/>
          <w:lang w:eastAsia="zh-HK"/>
        </w:rPr>
        <w:t>ed</w:t>
      </w:r>
      <w:r w:rsidR="00F84801" w:rsidRPr="00721B62">
        <w:rPr>
          <w:szCs w:val="28"/>
          <w:lang w:eastAsia="zh-HK"/>
        </w:rPr>
        <w:t xml:space="preserve"> out </w:t>
      </w:r>
      <w:r w:rsidR="00DE29DC">
        <w:rPr>
          <w:szCs w:val="28"/>
          <w:lang w:eastAsia="zh-HK"/>
        </w:rPr>
        <w:t>a number of</w:t>
      </w:r>
      <w:r w:rsidR="00416DD4" w:rsidRPr="00721B62">
        <w:rPr>
          <w:szCs w:val="28"/>
          <w:lang w:eastAsia="zh-HK"/>
        </w:rPr>
        <w:t xml:space="preserve"> measures </w:t>
      </w:r>
      <w:r w:rsidR="00DE29DC">
        <w:rPr>
          <w:szCs w:val="28"/>
          <w:lang w:eastAsia="zh-HK"/>
        </w:rPr>
        <w:t xml:space="preserve">to </w:t>
      </w:r>
      <w:r w:rsidR="00416DD4" w:rsidRPr="00721B62">
        <w:rPr>
          <w:szCs w:val="28"/>
          <w:lang w:eastAsia="zh-HK"/>
        </w:rPr>
        <w:t>strengthen investment and consumption</w:t>
      </w:r>
      <w:r w:rsidR="00DE29DC">
        <w:rPr>
          <w:szCs w:val="28"/>
          <w:lang w:eastAsia="zh-HK"/>
        </w:rPr>
        <w:t>,</w:t>
      </w:r>
      <w:r w:rsidR="00416DD4" w:rsidRPr="00721B62">
        <w:rPr>
          <w:szCs w:val="28"/>
          <w:lang w:eastAsia="zh-HK"/>
        </w:rPr>
        <w:t xml:space="preserve"> support the steady and healthy development of the property market</w:t>
      </w:r>
      <w:r w:rsidR="0027508F" w:rsidRPr="00721B62">
        <w:rPr>
          <w:szCs w:val="28"/>
          <w:lang w:eastAsia="zh-HK"/>
        </w:rPr>
        <w:t xml:space="preserve">, </w:t>
      </w:r>
      <w:r w:rsidR="00DE29DC">
        <w:rPr>
          <w:szCs w:val="28"/>
          <w:lang w:eastAsia="zh-HK"/>
        </w:rPr>
        <w:t>and</w:t>
      </w:r>
      <w:r w:rsidR="0027508F" w:rsidRPr="00721B62">
        <w:rPr>
          <w:rFonts w:eastAsia="細明體"/>
          <w:color w:val="000000"/>
          <w:szCs w:val="28"/>
        </w:rPr>
        <w:t xml:space="preserve"> alleviat</w:t>
      </w:r>
      <w:r w:rsidR="00DE29DC">
        <w:rPr>
          <w:rFonts w:eastAsia="細明體"/>
          <w:color w:val="000000"/>
          <w:szCs w:val="28"/>
        </w:rPr>
        <w:t>e</w:t>
      </w:r>
      <w:r w:rsidR="0027508F" w:rsidRPr="00721B62">
        <w:rPr>
          <w:rFonts w:eastAsia="細明體"/>
          <w:color w:val="000000"/>
          <w:szCs w:val="28"/>
        </w:rPr>
        <w:t xml:space="preserve"> the cost burden of enterprises</w:t>
      </w:r>
      <w:r w:rsidR="00F84801" w:rsidRPr="00721B62">
        <w:rPr>
          <w:szCs w:val="28"/>
          <w:lang w:eastAsia="zh-HK"/>
        </w:rPr>
        <w:t xml:space="preserve">.  </w:t>
      </w:r>
      <w:r w:rsidR="002527C4">
        <w:rPr>
          <w:szCs w:val="28"/>
          <w:lang w:eastAsia="zh-HK"/>
        </w:rPr>
        <w:t>T</w:t>
      </w:r>
      <w:r w:rsidR="00BE0F08" w:rsidRPr="00721B62">
        <w:rPr>
          <w:szCs w:val="28"/>
          <w:lang w:eastAsia="zh-HK"/>
        </w:rPr>
        <w:t xml:space="preserve">he People’s Bank of China cut the reserve requirement ratios of financial institutions in April and </w:t>
      </w:r>
      <w:r w:rsidR="00122515" w:rsidRPr="001D3FBB">
        <w:t>December by 50 basis points</w:t>
      </w:r>
      <w:r w:rsidR="002E3012" w:rsidRPr="001D3FBB">
        <w:rPr>
          <w:szCs w:val="28"/>
          <w:lang w:eastAsia="zh-HK"/>
        </w:rPr>
        <w:t xml:space="preserve"> in total</w:t>
      </w:r>
      <w:r w:rsidR="00BE0F08" w:rsidRPr="001D3FBB">
        <w:rPr>
          <w:szCs w:val="28"/>
          <w:lang w:eastAsia="zh-HK"/>
        </w:rPr>
        <w:t xml:space="preserve">.  </w:t>
      </w:r>
      <w:r w:rsidR="00BE0F08" w:rsidRPr="001D3FBB">
        <w:rPr>
          <w:bCs/>
          <w:szCs w:val="28"/>
          <w:lang w:eastAsia="zh-HK"/>
        </w:rPr>
        <w:t>The one-year and five-year loan prime rate</w:t>
      </w:r>
      <w:r w:rsidR="00076292" w:rsidRPr="001D3FBB">
        <w:rPr>
          <w:bCs/>
          <w:szCs w:val="28"/>
          <w:lang w:eastAsia="zh-HK"/>
        </w:rPr>
        <w:t>s</w:t>
      </w:r>
      <w:r w:rsidR="00BE0F08" w:rsidRPr="00721B62">
        <w:rPr>
          <w:bCs/>
          <w:szCs w:val="28"/>
          <w:lang w:eastAsia="zh-HK"/>
        </w:rPr>
        <w:t xml:space="preserve"> were lowered by 15</w:t>
      </w:r>
      <w:r w:rsidR="00C26DF3" w:rsidRPr="00721B62">
        <w:rPr>
          <w:bCs/>
          <w:szCs w:val="28"/>
          <w:lang w:eastAsia="zh-HK"/>
        </w:rPr>
        <w:t xml:space="preserve"> </w:t>
      </w:r>
      <w:r w:rsidR="00BE0F08" w:rsidRPr="00721B62">
        <w:rPr>
          <w:bCs/>
          <w:szCs w:val="28"/>
          <w:lang w:eastAsia="zh-HK"/>
        </w:rPr>
        <w:t>and 35</w:t>
      </w:r>
      <w:r w:rsidR="006E2E48">
        <w:rPr>
          <w:bCs/>
          <w:szCs w:val="28"/>
          <w:lang w:eastAsia="zh-HK"/>
        </w:rPr>
        <w:t> </w:t>
      </w:r>
      <w:r w:rsidR="00BE0F08" w:rsidRPr="00721B62">
        <w:rPr>
          <w:bCs/>
          <w:szCs w:val="28"/>
          <w:lang w:eastAsia="zh-HK"/>
        </w:rPr>
        <w:t>basis points respectively</w:t>
      </w:r>
      <w:r w:rsidR="00C05650" w:rsidRPr="00721B62">
        <w:rPr>
          <w:bCs/>
          <w:szCs w:val="28"/>
          <w:lang w:eastAsia="zh-HK"/>
        </w:rPr>
        <w:t xml:space="preserve"> </w:t>
      </w:r>
      <w:r w:rsidR="00C05650" w:rsidRPr="00721B62">
        <w:rPr>
          <w:rFonts w:hint="eastAsia"/>
          <w:bCs/>
          <w:szCs w:val="28"/>
          <w:lang w:eastAsia="zh-HK"/>
        </w:rPr>
        <w:t>during the year</w:t>
      </w:r>
      <w:r w:rsidR="00587CB5">
        <w:rPr>
          <w:bCs/>
          <w:szCs w:val="28"/>
          <w:lang w:eastAsia="zh-HK"/>
        </w:rPr>
        <w:t>.</w:t>
      </w:r>
    </w:p>
    <w:p w14:paraId="44DA24C4" w14:textId="08105D0C" w:rsidR="00FC473D" w:rsidRPr="00721B62" w:rsidRDefault="00FC473D">
      <w:pPr>
        <w:tabs>
          <w:tab w:val="left" w:pos="1260"/>
        </w:tabs>
        <w:spacing w:line="360" w:lineRule="atLeast"/>
        <w:jc w:val="both"/>
        <w:rPr>
          <w:sz w:val="28"/>
          <w:szCs w:val="28"/>
          <w:lang w:eastAsia="zh-HK"/>
        </w:rPr>
      </w:pPr>
    </w:p>
    <w:p w14:paraId="1D008F7D" w14:textId="547154D5" w:rsidR="00FC473D" w:rsidRPr="004B2E4C" w:rsidRDefault="00A53659" w:rsidP="00403EB0">
      <w:pPr>
        <w:pStyle w:val="afc"/>
        <w:numPr>
          <w:ilvl w:val="0"/>
          <w:numId w:val="6"/>
        </w:numPr>
        <w:spacing w:after="0" w:line="360" w:lineRule="atLeast"/>
        <w:ind w:leftChars="0"/>
        <w:jc w:val="both"/>
        <w:rPr>
          <w:szCs w:val="28"/>
          <w:lang w:eastAsia="zh-HK"/>
        </w:rPr>
      </w:pPr>
      <w:r>
        <w:rPr>
          <w:szCs w:val="28"/>
          <w:lang w:eastAsia="zh-HK"/>
        </w:rPr>
        <w:t>M</w:t>
      </w:r>
      <w:r w:rsidR="00076292">
        <w:rPr>
          <w:szCs w:val="28"/>
          <w:lang w:eastAsia="zh-HK"/>
        </w:rPr>
        <w:t>ajor</w:t>
      </w:r>
      <w:r w:rsidR="00076292" w:rsidRPr="004B2E4C">
        <w:rPr>
          <w:szCs w:val="28"/>
          <w:lang w:eastAsia="zh-HK"/>
        </w:rPr>
        <w:t xml:space="preserve"> central banks tightened</w:t>
      </w:r>
      <w:r w:rsidR="0076576D" w:rsidRPr="004B2E4C">
        <w:rPr>
          <w:szCs w:val="28"/>
          <w:lang w:eastAsia="zh-HK"/>
        </w:rPr>
        <w:t xml:space="preserve"> </w:t>
      </w:r>
      <w:r w:rsidR="00076292" w:rsidRPr="004B2E4C">
        <w:rPr>
          <w:szCs w:val="28"/>
          <w:lang w:eastAsia="zh-HK"/>
        </w:rPr>
        <w:t>monetary policy significantly during</w:t>
      </w:r>
      <w:r w:rsidR="00323E7F" w:rsidRPr="004B2E4C">
        <w:rPr>
          <w:szCs w:val="28"/>
          <w:lang w:eastAsia="zh-HK"/>
        </w:rPr>
        <w:t xml:space="preserve"> 2022</w:t>
      </w:r>
      <w:r w:rsidR="00076292" w:rsidRPr="004B2E4C">
        <w:rPr>
          <w:szCs w:val="28"/>
          <w:lang w:eastAsia="zh-HK"/>
        </w:rPr>
        <w:t xml:space="preserve"> a</w:t>
      </w:r>
      <w:r w:rsidR="0076576D" w:rsidRPr="004B2E4C">
        <w:rPr>
          <w:szCs w:val="28"/>
          <w:lang w:eastAsia="zh-HK"/>
        </w:rPr>
        <w:t xml:space="preserve">s inflation </w:t>
      </w:r>
      <w:r w:rsidR="00076292" w:rsidRPr="004B2E4C">
        <w:rPr>
          <w:szCs w:val="28"/>
          <w:lang w:eastAsia="zh-HK"/>
        </w:rPr>
        <w:t xml:space="preserve">in the advanced economies </w:t>
      </w:r>
      <w:r w:rsidR="0076576D" w:rsidRPr="004B2E4C">
        <w:rPr>
          <w:szCs w:val="28"/>
          <w:lang w:eastAsia="zh-HK"/>
        </w:rPr>
        <w:t xml:space="preserve">soared to </w:t>
      </w:r>
      <w:r w:rsidR="00C162EF" w:rsidRPr="004B2E4C">
        <w:rPr>
          <w:szCs w:val="28"/>
          <w:lang w:eastAsia="zh-HK"/>
        </w:rPr>
        <w:t>very high levels</w:t>
      </w:r>
      <w:r w:rsidR="0076576D" w:rsidRPr="004B2E4C">
        <w:rPr>
          <w:szCs w:val="28"/>
          <w:lang w:eastAsia="zh-HK"/>
        </w:rPr>
        <w:t xml:space="preserve"> due to the disruptions to supply chains and geopolitical tensions in Ukraine.  </w:t>
      </w:r>
      <w:r w:rsidR="00076292" w:rsidRPr="004B2E4C">
        <w:rPr>
          <w:szCs w:val="28"/>
          <w:lang w:eastAsia="zh-HK"/>
        </w:rPr>
        <w:t>In the US, t</w:t>
      </w:r>
      <w:r w:rsidR="003D4A25" w:rsidRPr="004B2E4C">
        <w:rPr>
          <w:szCs w:val="28"/>
          <w:lang w:eastAsia="zh-HK"/>
        </w:rPr>
        <w:t xml:space="preserve">he </w:t>
      </w:r>
      <w:r w:rsidR="00E54903" w:rsidRPr="004B2E4C">
        <w:rPr>
          <w:szCs w:val="28"/>
          <w:lang w:eastAsia="zh-HK"/>
        </w:rPr>
        <w:t xml:space="preserve">Federal Reserve </w:t>
      </w:r>
      <w:r w:rsidR="003D4A25" w:rsidRPr="004B2E4C">
        <w:rPr>
          <w:szCs w:val="28"/>
          <w:lang w:eastAsia="zh-HK"/>
        </w:rPr>
        <w:t xml:space="preserve">raised the target range for the federal funds rate </w:t>
      </w:r>
      <w:r w:rsidR="00076292" w:rsidRPr="004B2E4C">
        <w:rPr>
          <w:szCs w:val="28"/>
          <w:lang w:eastAsia="zh-HK"/>
        </w:rPr>
        <w:t>seven times</w:t>
      </w:r>
      <w:r w:rsidR="003D4A25" w:rsidRPr="004B2E4C">
        <w:rPr>
          <w:szCs w:val="28"/>
          <w:lang w:eastAsia="zh-HK"/>
        </w:rPr>
        <w:t xml:space="preserve"> by 425 basis points in total, and </w:t>
      </w:r>
      <w:r w:rsidR="00076292" w:rsidRPr="004B2E4C">
        <w:rPr>
          <w:szCs w:val="28"/>
          <w:lang w:eastAsia="zh-HK"/>
        </w:rPr>
        <w:t>started to</w:t>
      </w:r>
      <w:r w:rsidR="003D4A25" w:rsidRPr="004B2E4C">
        <w:rPr>
          <w:szCs w:val="28"/>
          <w:lang w:eastAsia="zh-HK"/>
        </w:rPr>
        <w:t xml:space="preserve"> reduc</w:t>
      </w:r>
      <w:r w:rsidR="00076292" w:rsidRPr="004B2E4C">
        <w:rPr>
          <w:szCs w:val="28"/>
          <w:lang w:eastAsia="zh-HK"/>
        </w:rPr>
        <w:t>e</w:t>
      </w:r>
      <w:r w:rsidR="003D4A25" w:rsidRPr="004B2E4C">
        <w:rPr>
          <w:szCs w:val="28"/>
          <w:lang w:eastAsia="zh-HK"/>
        </w:rPr>
        <w:t xml:space="preserve"> the size of its balance sheet </w:t>
      </w:r>
      <w:r w:rsidR="00076292" w:rsidRPr="004B2E4C">
        <w:rPr>
          <w:szCs w:val="28"/>
          <w:lang w:eastAsia="zh-HK"/>
        </w:rPr>
        <w:t>in the</w:t>
      </w:r>
      <w:r w:rsidR="003D4A25" w:rsidRPr="004B2E4C">
        <w:rPr>
          <w:szCs w:val="28"/>
          <w:lang w:eastAsia="zh-HK"/>
        </w:rPr>
        <w:t xml:space="preserve"> middle of the year.  </w:t>
      </w:r>
      <w:r w:rsidR="00076292" w:rsidRPr="0072046F">
        <w:rPr>
          <w:lang w:eastAsia="zh-HK"/>
        </w:rPr>
        <w:t xml:space="preserve">Private consumption weakened and as a </w:t>
      </w:r>
      <w:r w:rsidR="00465154" w:rsidRPr="0072046F">
        <w:rPr>
          <w:lang w:eastAsia="zh-HK"/>
        </w:rPr>
        <w:t>result</w:t>
      </w:r>
      <w:r w:rsidR="00076292" w:rsidRPr="00A945C0">
        <w:rPr>
          <w:lang w:eastAsia="zh-HK"/>
        </w:rPr>
        <w:t xml:space="preserve"> </w:t>
      </w:r>
      <w:r w:rsidR="00076292">
        <w:rPr>
          <w:lang w:eastAsia="zh-HK"/>
        </w:rPr>
        <w:t>real GDP</w:t>
      </w:r>
      <w:r w:rsidR="00CB4B24">
        <w:rPr>
          <w:lang w:eastAsia="zh-HK"/>
        </w:rPr>
        <w:t xml:space="preserve"> growth</w:t>
      </w:r>
      <w:r w:rsidR="00076292">
        <w:rPr>
          <w:lang w:eastAsia="zh-HK"/>
        </w:rPr>
        <w:t xml:space="preserve"> decelerated </w:t>
      </w:r>
      <w:r w:rsidR="00076292" w:rsidRPr="00E436CC">
        <w:rPr>
          <w:lang w:eastAsia="zh-HK"/>
        </w:rPr>
        <w:t>visibly</w:t>
      </w:r>
      <w:r w:rsidR="00076292">
        <w:rPr>
          <w:lang w:eastAsia="zh-HK"/>
        </w:rPr>
        <w:t xml:space="preserve"> to</w:t>
      </w:r>
      <w:r w:rsidR="006C2213" w:rsidRPr="00721B62">
        <w:rPr>
          <w:lang w:eastAsia="zh-HK"/>
        </w:rPr>
        <w:t xml:space="preserve"> </w:t>
      </w:r>
      <w:r w:rsidR="00884C06">
        <w:rPr>
          <w:lang w:eastAsia="zh-HK"/>
        </w:rPr>
        <w:t>2.1</w:t>
      </w:r>
      <w:r w:rsidR="006C2213" w:rsidRPr="00721B62">
        <w:rPr>
          <w:lang w:eastAsia="zh-HK"/>
        </w:rPr>
        <w:t>%</w:t>
      </w:r>
      <w:r w:rsidR="00EC387A" w:rsidRPr="00721B62">
        <w:rPr>
          <w:lang w:eastAsia="zh-HK"/>
        </w:rPr>
        <w:t>, though the labour market remained resilient</w:t>
      </w:r>
      <w:r w:rsidR="00A945C0">
        <w:rPr>
          <w:lang w:eastAsia="zh-HK"/>
        </w:rPr>
        <w:t>.</w:t>
      </w:r>
      <w:r w:rsidR="006C2213" w:rsidRPr="00721B62">
        <w:rPr>
          <w:lang w:eastAsia="zh-HK"/>
        </w:rPr>
        <w:t xml:space="preserve">  </w:t>
      </w:r>
      <w:r w:rsidR="00DB65C0">
        <w:rPr>
          <w:lang w:eastAsia="zh-HK"/>
        </w:rPr>
        <w:t>In Europe</w:t>
      </w:r>
      <w:r w:rsidR="00141FF7" w:rsidRPr="004B2E4C">
        <w:rPr>
          <w:szCs w:val="28"/>
          <w:lang w:eastAsia="zh-HK"/>
        </w:rPr>
        <w:t xml:space="preserve">, the </w:t>
      </w:r>
      <w:r w:rsidR="00141FF7" w:rsidRPr="00721B62">
        <w:rPr>
          <w:lang w:eastAsia="zh-HK"/>
        </w:rPr>
        <w:t>European Central bank</w:t>
      </w:r>
      <w:r w:rsidR="00141FF7" w:rsidRPr="004B2E4C">
        <w:rPr>
          <w:szCs w:val="28"/>
          <w:lang w:eastAsia="zh-HK"/>
        </w:rPr>
        <w:t xml:space="preserve"> raised </w:t>
      </w:r>
      <w:r w:rsidR="00C86BE0" w:rsidRPr="004B2E4C">
        <w:rPr>
          <w:szCs w:val="28"/>
          <w:lang w:eastAsia="zh-HK"/>
        </w:rPr>
        <w:t xml:space="preserve">key interest </w:t>
      </w:r>
      <w:r w:rsidR="00141FF7" w:rsidRPr="004B2E4C">
        <w:rPr>
          <w:szCs w:val="28"/>
          <w:lang w:eastAsia="zh-HK"/>
        </w:rPr>
        <w:t xml:space="preserve">rates by </w:t>
      </w:r>
      <w:r w:rsidR="00BB3FC6" w:rsidRPr="004B2E4C">
        <w:rPr>
          <w:rFonts w:hint="eastAsia"/>
          <w:szCs w:val="28"/>
        </w:rPr>
        <w:t>a</w:t>
      </w:r>
      <w:r w:rsidR="00BB3FC6" w:rsidRPr="004B2E4C">
        <w:rPr>
          <w:szCs w:val="28"/>
        </w:rPr>
        <w:t xml:space="preserve"> total of </w:t>
      </w:r>
      <w:r w:rsidR="00141FF7" w:rsidRPr="004B2E4C">
        <w:rPr>
          <w:szCs w:val="28"/>
          <w:lang w:eastAsia="zh-HK"/>
        </w:rPr>
        <w:t xml:space="preserve">250 basis points between July and December.  </w:t>
      </w:r>
      <w:r w:rsidR="00403EB0" w:rsidRPr="00403EB0">
        <w:rPr>
          <w:szCs w:val="28"/>
          <w:lang w:eastAsia="zh-HK"/>
        </w:rPr>
        <w:t>As the record-high inflation and subsequent monetary policy tightening and concerns about energy supply amid geopolitical tensions dampened both ec</w:t>
      </w:r>
      <w:r w:rsidR="00403EB0">
        <w:rPr>
          <w:szCs w:val="28"/>
          <w:lang w:eastAsia="zh-HK"/>
        </w:rPr>
        <w:t>onomic activities and sentiment</w:t>
      </w:r>
      <w:r w:rsidR="00DB65C0">
        <w:rPr>
          <w:lang w:eastAsia="zh-HK"/>
        </w:rPr>
        <w:t>, t</w:t>
      </w:r>
      <w:r w:rsidR="00DB65C0" w:rsidRPr="00721B62">
        <w:rPr>
          <w:lang w:eastAsia="zh-HK"/>
        </w:rPr>
        <w:t xml:space="preserve">he euro area economy grew by </w:t>
      </w:r>
      <w:r w:rsidR="00DB65C0">
        <w:rPr>
          <w:lang w:eastAsia="zh-HK"/>
        </w:rPr>
        <w:t xml:space="preserve">a </w:t>
      </w:r>
      <w:r w:rsidR="00A945C0">
        <w:rPr>
          <w:lang w:eastAsia="zh-HK"/>
        </w:rPr>
        <w:t>moderate</w:t>
      </w:r>
      <w:r w:rsidR="005A0E81">
        <w:rPr>
          <w:lang w:eastAsia="zh-HK"/>
        </w:rPr>
        <w:t>d</w:t>
      </w:r>
      <w:r w:rsidR="00DB65C0" w:rsidRPr="00721B62">
        <w:rPr>
          <w:lang w:eastAsia="zh-HK"/>
        </w:rPr>
        <w:t xml:space="preserve"> </w:t>
      </w:r>
      <w:r w:rsidR="001D3FBB">
        <w:rPr>
          <w:lang w:eastAsia="zh-HK"/>
        </w:rPr>
        <w:t>3.5</w:t>
      </w:r>
      <w:r w:rsidR="00DB65C0" w:rsidRPr="00721B62">
        <w:rPr>
          <w:lang w:eastAsia="zh-HK"/>
        </w:rPr>
        <w:t>%</w:t>
      </w:r>
      <w:r w:rsidR="00A945C0">
        <w:rPr>
          <w:lang w:eastAsia="zh-HK"/>
        </w:rPr>
        <w:t>.</w:t>
      </w:r>
    </w:p>
    <w:p w14:paraId="5CE00F1C" w14:textId="7923B183" w:rsidR="004B2E4C" w:rsidRPr="00CC375E" w:rsidRDefault="004B2E4C" w:rsidP="00A14DC7">
      <w:pPr>
        <w:pStyle w:val="afc"/>
        <w:tabs>
          <w:tab w:val="left" w:pos="1260"/>
        </w:tabs>
        <w:spacing w:after="0" w:line="360" w:lineRule="atLeast"/>
        <w:ind w:leftChars="0" w:left="0"/>
        <w:jc w:val="both"/>
      </w:pPr>
    </w:p>
    <w:p w14:paraId="0FFB1C8C" w14:textId="58585C76" w:rsidR="00122515" w:rsidRPr="00186CBA" w:rsidRDefault="00FC473D" w:rsidP="00221C51">
      <w:pPr>
        <w:pStyle w:val="afc"/>
        <w:numPr>
          <w:ilvl w:val="0"/>
          <w:numId w:val="6"/>
        </w:numPr>
        <w:tabs>
          <w:tab w:val="clear" w:pos="1276"/>
          <w:tab w:val="left" w:pos="1260"/>
        </w:tabs>
        <w:spacing w:after="0" w:line="360" w:lineRule="atLeast"/>
        <w:ind w:leftChars="0"/>
        <w:jc w:val="both"/>
        <w:rPr>
          <w:szCs w:val="28"/>
          <w:lang w:eastAsia="zh-HK"/>
        </w:rPr>
      </w:pPr>
      <w:r w:rsidRPr="00416DD4">
        <w:rPr>
          <w:szCs w:val="28"/>
          <w:lang w:eastAsia="zh-HK"/>
        </w:rPr>
        <w:t xml:space="preserve">Meanwhile, </w:t>
      </w:r>
      <w:r w:rsidR="003A37B4" w:rsidRPr="00095D07">
        <w:rPr>
          <w:szCs w:val="28"/>
          <w:lang w:eastAsia="zh-HK"/>
        </w:rPr>
        <w:t>many</w:t>
      </w:r>
      <w:r w:rsidR="003A37B4">
        <w:rPr>
          <w:szCs w:val="28"/>
          <w:lang w:eastAsia="zh-HK"/>
        </w:rPr>
        <w:t xml:space="preserve"> </w:t>
      </w:r>
      <w:r w:rsidRPr="003D1DE1">
        <w:rPr>
          <w:szCs w:val="28"/>
          <w:lang w:eastAsia="zh-HK"/>
        </w:rPr>
        <w:t xml:space="preserve">other major Asian economies saw </w:t>
      </w:r>
      <w:r w:rsidR="00A14595">
        <w:rPr>
          <w:szCs w:val="28"/>
          <w:lang w:eastAsia="zh-HK"/>
        </w:rPr>
        <w:t>softened</w:t>
      </w:r>
      <w:r w:rsidR="00A14595" w:rsidRPr="003D1DE1">
        <w:rPr>
          <w:szCs w:val="28"/>
          <w:lang w:eastAsia="zh-HK"/>
        </w:rPr>
        <w:t xml:space="preserve"> </w:t>
      </w:r>
      <w:r w:rsidRPr="003D1DE1">
        <w:rPr>
          <w:szCs w:val="28"/>
          <w:lang w:eastAsia="zh-HK"/>
        </w:rPr>
        <w:t xml:space="preserve">growth </w:t>
      </w:r>
      <w:r w:rsidR="00BE3254" w:rsidRPr="003D1DE1">
        <w:rPr>
          <w:szCs w:val="28"/>
          <w:lang w:eastAsia="zh-HK"/>
        </w:rPr>
        <w:t>in 2022</w:t>
      </w:r>
      <w:r w:rsidRPr="003D1DE1">
        <w:rPr>
          <w:szCs w:val="28"/>
          <w:lang w:eastAsia="zh-HK"/>
        </w:rPr>
        <w:t>.</w:t>
      </w:r>
      <w:r w:rsidR="004B2E4C">
        <w:rPr>
          <w:szCs w:val="28"/>
          <w:lang w:eastAsia="zh-HK"/>
        </w:rPr>
        <w:t xml:space="preserve">  </w:t>
      </w:r>
      <w:r w:rsidRPr="00416DD4">
        <w:rPr>
          <w:szCs w:val="28"/>
          <w:lang w:eastAsia="zh-HK"/>
        </w:rPr>
        <w:t xml:space="preserve">Manufacturing and trading activities </w:t>
      </w:r>
      <w:r w:rsidR="00DB65C0">
        <w:rPr>
          <w:szCs w:val="28"/>
          <w:lang w:eastAsia="zh-HK"/>
        </w:rPr>
        <w:t>generally</w:t>
      </w:r>
      <w:r w:rsidRPr="00416DD4">
        <w:rPr>
          <w:szCs w:val="28"/>
          <w:lang w:eastAsia="zh-HK"/>
        </w:rPr>
        <w:t xml:space="preserve"> moderated</w:t>
      </w:r>
      <w:r w:rsidR="00DB65C0">
        <w:rPr>
          <w:szCs w:val="28"/>
          <w:lang w:eastAsia="zh-HK"/>
        </w:rPr>
        <w:t xml:space="preserve"> </w:t>
      </w:r>
      <w:r w:rsidR="00DB65C0" w:rsidRPr="00A945C0">
        <w:rPr>
          <w:szCs w:val="28"/>
          <w:lang w:eastAsia="zh-HK"/>
        </w:rPr>
        <w:t xml:space="preserve">due to </w:t>
      </w:r>
      <w:r w:rsidR="00DB65C0">
        <w:rPr>
          <w:szCs w:val="28"/>
          <w:lang w:eastAsia="zh-HK"/>
        </w:rPr>
        <w:t>the weaknesses in</w:t>
      </w:r>
      <w:r w:rsidRPr="00416DD4">
        <w:rPr>
          <w:szCs w:val="28"/>
          <w:lang w:eastAsia="zh-HK"/>
        </w:rPr>
        <w:t xml:space="preserve"> the latter half of the </w:t>
      </w:r>
      <w:r w:rsidRPr="00186C45">
        <w:rPr>
          <w:szCs w:val="28"/>
          <w:lang w:eastAsia="zh-HK"/>
        </w:rPr>
        <w:t>year</w:t>
      </w:r>
      <w:r w:rsidR="0078065C" w:rsidRPr="00186C45">
        <w:rPr>
          <w:szCs w:val="28"/>
          <w:lang w:eastAsia="zh-HK"/>
        </w:rPr>
        <w:t xml:space="preserve"> (see </w:t>
      </w:r>
      <w:r w:rsidR="0078065C" w:rsidRPr="00186C45">
        <w:rPr>
          <w:b/>
          <w:i/>
          <w:szCs w:val="28"/>
          <w:lang w:eastAsia="zh-HK"/>
        </w:rPr>
        <w:t>Box 3.1</w:t>
      </w:r>
      <w:r w:rsidR="0078065C" w:rsidRPr="00186C45">
        <w:rPr>
          <w:szCs w:val="28"/>
          <w:lang w:eastAsia="zh-HK"/>
        </w:rPr>
        <w:t>)</w:t>
      </w:r>
      <w:r w:rsidRPr="00416DD4">
        <w:rPr>
          <w:szCs w:val="28"/>
          <w:lang w:eastAsia="zh-HK"/>
        </w:rPr>
        <w:t>.</w:t>
      </w:r>
      <w:r w:rsidR="00F80700">
        <w:rPr>
          <w:szCs w:val="28"/>
          <w:lang w:eastAsia="zh-HK"/>
        </w:rPr>
        <w:t xml:space="preserve">  </w:t>
      </w:r>
      <w:r w:rsidR="00F80700" w:rsidRPr="00A945C0">
        <w:rPr>
          <w:szCs w:val="28"/>
          <w:lang w:eastAsia="zh-HK"/>
        </w:rPr>
        <w:t xml:space="preserve">Many Asian economies including Singapore, </w:t>
      </w:r>
      <w:r w:rsidR="00F80700" w:rsidRPr="00A14595">
        <w:t>Korea</w:t>
      </w:r>
      <w:r w:rsidR="006424F5">
        <w:rPr>
          <w:szCs w:val="28"/>
          <w:lang w:eastAsia="zh-HK"/>
        </w:rPr>
        <w:t xml:space="preserve"> and</w:t>
      </w:r>
      <w:r w:rsidR="00F80700" w:rsidRPr="00A945C0">
        <w:rPr>
          <w:szCs w:val="28"/>
          <w:lang w:eastAsia="zh-HK"/>
        </w:rPr>
        <w:t xml:space="preserve"> Taiwan tightened their monetary polic</w:t>
      </w:r>
      <w:r w:rsidR="00BE7D3B">
        <w:rPr>
          <w:szCs w:val="28"/>
          <w:lang w:eastAsia="zh-HK"/>
        </w:rPr>
        <w:t>ies</w:t>
      </w:r>
      <w:r w:rsidR="00F80700" w:rsidRPr="00A945C0">
        <w:rPr>
          <w:szCs w:val="28"/>
          <w:lang w:eastAsia="zh-HK"/>
        </w:rPr>
        <w:t xml:space="preserve"> </w:t>
      </w:r>
      <w:r w:rsidR="00DB65C0" w:rsidRPr="00A945C0">
        <w:rPr>
          <w:szCs w:val="28"/>
          <w:lang w:eastAsia="zh-HK"/>
        </w:rPr>
        <w:t xml:space="preserve">to combat inflation </w:t>
      </w:r>
      <w:r w:rsidR="00F80700" w:rsidRPr="00A945C0">
        <w:rPr>
          <w:szCs w:val="28"/>
          <w:lang w:eastAsia="zh-HK"/>
        </w:rPr>
        <w:t>during the year, while the Bank of Jap</w:t>
      </w:r>
      <w:r w:rsidR="00914FF2" w:rsidRPr="00A945C0">
        <w:rPr>
          <w:szCs w:val="28"/>
          <w:lang w:eastAsia="zh-HK"/>
        </w:rPr>
        <w:t>a</w:t>
      </w:r>
      <w:r w:rsidR="00F80700" w:rsidRPr="00A945C0">
        <w:rPr>
          <w:szCs w:val="28"/>
          <w:lang w:eastAsia="zh-HK"/>
        </w:rPr>
        <w:t>n kept its policy rates at record lows.</w:t>
      </w:r>
    </w:p>
    <w:p w14:paraId="045D23A2" w14:textId="77777777" w:rsidR="00122515" w:rsidRDefault="00122515">
      <w:pPr>
        <w:widowControl/>
        <w:rPr>
          <w:kern w:val="0"/>
          <w:sz w:val="28"/>
          <w:szCs w:val="28"/>
        </w:rPr>
      </w:pPr>
      <w:r>
        <w:rPr>
          <w:szCs w:val="28"/>
          <w:lang w:eastAsia="zh-HK"/>
        </w:rPr>
        <w:br w:type="page"/>
      </w:r>
    </w:p>
    <w:p w14:paraId="34777C21" w14:textId="77777777" w:rsidR="00875D09" w:rsidRDefault="00875D09" w:rsidP="00875D09">
      <w:pPr>
        <w:pStyle w:val="a4"/>
        <w:tabs>
          <w:tab w:val="clear" w:pos="1080"/>
          <w:tab w:val="left" w:pos="1260"/>
        </w:tabs>
        <w:spacing w:line="360" w:lineRule="atLeast"/>
        <w:ind w:right="26"/>
        <w:rPr>
          <w:b/>
          <w:lang w:val="en-HK" w:eastAsia="zh-HK"/>
        </w:rPr>
      </w:pPr>
      <w:r w:rsidRPr="0042315D">
        <w:rPr>
          <w:b/>
          <w:noProof/>
          <w:lang w:val="en-GB" w:eastAsia="zh-TW"/>
        </w:rPr>
        <w:lastRenderedPageBreak/>
        <mc:AlternateContent>
          <mc:Choice Requires="wps">
            <w:drawing>
              <wp:anchor distT="0" distB="0" distL="114300" distR="114300" simplePos="0" relativeHeight="251660288" behindDoc="1" locked="0" layoutInCell="1" allowOverlap="1" wp14:anchorId="7250A720" wp14:editId="1B2871BC">
                <wp:simplePos x="0" y="0"/>
                <wp:positionH relativeFrom="margin">
                  <wp:align>center</wp:align>
                </wp:positionH>
                <wp:positionV relativeFrom="paragraph">
                  <wp:posOffset>-31115</wp:posOffset>
                </wp:positionV>
                <wp:extent cx="6172200" cy="9568180"/>
                <wp:effectExtent l="0" t="0" r="19050" b="13970"/>
                <wp:wrapNone/>
                <wp:docPr id="4"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95681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C06F3" id="矩形 17" o:spid="_x0000_s1026" style="position:absolute;margin-left:0;margin-top:-2.45pt;width:486pt;height:753.4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">
                <w10:wrap anchorx="margin"/>
              </v:rect>
            </w:pict>
          </mc:Fallback>
        </mc:AlternateContent>
      </w:r>
      <w:r>
        <w:rPr>
          <w:b/>
          <w:kern w:val="2"/>
          <w:sz w:val="24"/>
          <w:szCs w:val="24"/>
          <w:lang w:val="en-GB" w:eastAsia="zh-TW"/>
        </w:rPr>
        <w:t xml:space="preserve">Box </w:t>
      </w:r>
      <w:r w:rsidRPr="00F54348">
        <w:rPr>
          <w:b/>
          <w:kern w:val="2"/>
          <w:sz w:val="24"/>
          <w:szCs w:val="24"/>
          <w:lang w:val="en-GB" w:eastAsia="zh-TW"/>
        </w:rPr>
        <w:t>3.1</w:t>
      </w:r>
    </w:p>
    <w:p w14:paraId="66E1D98C" w14:textId="77777777" w:rsidR="00875D09" w:rsidRPr="0042315D" w:rsidRDefault="00875D09" w:rsidP="00875D09">
      <w:pPr>
        <w:spacing w:before="120" w:after="120"/>
        <w:jc w:val="center"/>
        <w:rPr>
          <w:b/>
        </w:rPr>
      </w:pPr>
      <w:r>
        <w:rPr>
          <w:b/>
        </w:rPr>
        <w:t>Export performance of selected Asian economies</w:t>
      </w:r>
    </w:p>
    <w:p w14:paraId="0163CEB8" w14:textId="77777777" w:rsidR="00875D09" w:rsidRDefault="00875D09" w:rsidP="00875D09">
      <w:pPr>
        <w:overflowPunct w:val="0"/>
        <w:spacing w:afterLines="30" w:after="108" w:line="280" w:lineRule="exact"/>
        <w:jc w:val="both"/>
        <w:rPr>
          <w:lang w:eastAsia="zh-HK"/>
        </w:rPr>
      </w:pPr>
      <w:r>
        <w:rPr>
          <w:lang w:eastAsia="zh-HK"/>
        </w:rPr>
        <w:t>Merchandise exports of Asian economies stayed largely robust in the first half of 2022, extending the uptrend seen in the preceding year.  M</w:t>
      </w:r>
      <w:r w:rsidRPr="00266A60">
        <w:rPr>
          <w:lang w:eastAsia="zh-HK"/>
        </w:rPr>
        <w:t>ost of the selected Asian economies</w:t>
      </w:r>
      <w:r>
        <w:rPr>
          <w:vertAlign w:val="superscript"/>
          <w:lang w:eastAsia="zh-HK"/>
        </w:rPr>
        <w:t>(</w:t>
      </w:r>
      <w:r>
        <w:rPr>
          <w:rStyle w:val="afb"/>
          <w:lang w:eastAsia="zh-HK"/>
        </w:rPr>
        <w:footnoteReference w:id="2"/>
      </w:r>
      <w:r>
        <w:rPr>
          <w:vertAlign w:val="superscript"/>
          <w:lang w:eastAsia="zh-HK"/>
        </w:rPr>
        <w:t>)</w:t>
      </w:r>
      <w:r w:rsidRPr="00266A60">
        <w:rPr>
          <w:lang w:eastAsia="zh-HK"/>
        </w:rPr>
        <w:t xml:space="preserve"> saw their exports in US</w:t>
      </w:r>
      <w:r>
        <w:rPr>
          <w:lang w:eastAsia="zh-HK"/>
        </w:rPr>
        <w:t xml:space="preserve"> dollar</w:t>
      </w:r>
      <w:r w:rsidRPr="00266A60">
        <w:rPr>
          <w:lang w:eastAsia="zh-HK"/>
        </w:rPr>
        <w:t xml:space="preserve"> terms expanding </w:t>
      </w:r>
      <w:r>
        <w:rPr>
          <w:lang w:eastAsia="zh-HK"/>
        </w:rPr>
        <w:t>at</w:t>
      </w:r>
      <w:r w:rsidRPr="00266A60">
        <w:rPr>
          <w:lang w:eastAsia="zh-HK"/>
        </w:rPr>
        <w:t xml:space="preserve"> double-digit </w:t>
      </w:r>
      <w:r>
        <w:rPr>
          <w:lang w:eastAsia="zh-HK"/>
        </w:rPr>
        <w:t xml:space="preserve">paces </w:t>
      </w:r>
      <w:r w:rsidRPr="00266A60">
        <w:rPr>
          <w:lang w:eastAsia="zh-HK"/>
        </w:rPr>
        <w:t>in the first half of 2022</w:t>
      </w:r>
      <w:r>
        <w:rPr>
          <w:lang w:eastAsia="zh-HK"/>
        </w:rPr>
        <w:t xml:space="preserve"> over a year earlier (</w:t>
      </w:r>
      <w:r>
        <w:rPr>
          <w:b/>
          <w:i/>
          <w:lang w:eastAsia="zh-HK"/>
        </w:rPr>
        <w:t>Chart </w:t>
      </w:r>
      <w:r w:rsidRPr="00591CE2">
        <w:rPr>
          <w:b/>
          <w:i/>
          <w:lang w:eastAsia="zh-HK"/>
        </w:rPr>
        <w:t>1</w:t>
      </w:r>
      <w:r>
        <w:rPr>
          <w:lang w:eastAsia="zh-HK"/>
        </w:rPr>
        <w:t>)</w:t>
      </w:r>
      <w:r w:rsidRPr="00266A60">
        <w:rPr>
          <w:lang w:eastAsia="zh-HK"/>
        </w:rPr>
        <w:t xml:space="preserve">, </w:t>
      </w:r>
      <w:r>
        <w:rPr>
          <w:lang w:eastAsia="zh-HK"/>
        </w:rPr>
        <w:t xml:space="preserve">while those of </w:t>
      </w:r>
      <w:r w:rsidRPr="00266A60">
        <w:rPr>
          <w:lang w:eastAsia="zh-HK"/>
        </w:rPr>
        <w:t>Japan</w:t>
      </w:r>
      <w:r>
        <w:rPr>
          <w:lang w:eastAsia="zh-HK"/>
        </w:rPr>
        <w:t xml:space="preserve"> only showed meagre growth reflecting the initial effect of the visible depreciation of the Japanese Yen</w:t>
      </w:r>
      <w:r>
        <w:rPr>
          <w:vertAlign w:val="superscript"/>
          <w:lang w:eastAsia="zh-HK"/>
        </w:rPr>
        <w:t>(</w:t>
      </w:r>
      <w:r>
        <w:rPr>
          <w:rStyle w:val="afb"/>
          <w:lang w:eastAsia="zh-HK"/>
        </w:rPr>
        <w:footnoteReference w:id="3"/>
      </w:r>
      <w:r>
        <w:rPr>
          <w:vertAlign w:val="superscript"/>
          <w:lang w:eastAsia="zh-HK"/>
        </w:rPr>
        <w:t>)</w:t>
      </w:r>
      <w:r w:rsidRPr="00266A60">
        <w:rPr>
          <w:lang w:eastAsia="zh-HK"/>
        </w:rPr>
        <w:t xml:space="preserve">. </w:t>
      </w:r>
      <w:r>
        <w:rPr>
          <w:lang w:eastAsia="zh-HK"/>
        </w:rPr>
        <w:t xml:space="preserve"> While</w:t>
      </w:r>
      <w:r w:rsidRPr="004D64A7">
        <w:rPr>
          <w:lang w:eastAsia="zh-HK"/>
        </w:rPr>
        <w:t xml:space="preserve"> advanced economies such as the US and the EU began to show signs of softening over the period, their import</w:t>
      </w:r>
      <w:r>
        <w:rPr>
          <w:lang w:eastAsia="zh-HK"/>
        </w:rPr>
        <w:t>s from the Asian economies</w:t>
      </w:r>
      <w:r w:rsidRPr="004D64A7">
        <w:rPr>
          <w:lang w:eastAsia="zh-HK"/>
        </w:rPr>
        <w:t xml:space="preserve"> was still broadly solid</w:t>
      </w:r>
      <w:r>
        <w:rPr>
          <w:lang w:eastAsia="zh-HK"/>
        </w:rPr>
        <w:t xml:space="preserve">.  </w:t>
      </w:r>
      <w:r w:rsidRPr="00095CF1">
        <w:rPr>
          <w:lang w:eastAsia="zh-HK"/>
        </w:rPr>
        <w:t xml:space="preserve">The robust economic performance of the Mainland </w:t>
      </w:r>
      <w:r>
        <w:rPr>
          <w:lang w:eastAsia="zh-HK"/>
        </w:rPr>
        <w:t>in early 2022</w:t>
      </w:r>
      <w:r w:rsidRPr="00095CF1">
        <w:rPr>
          <w:lang w:eastAsia="zh-HK"/>
        </w:rPr>
        <w:t xml:space="preserve"> also rendered further support to regional trade.</w:t>
      </w:r>
    </w:p>
    <w:p w14:paraId="6CFE09CF" w14:textId="77777777" w:rsidR="00875D09" w:rsidRDefault="00875D09" w:rsidP="00875D09">
      <w:pPr>
        <w:snapToGrid w:val="0"/>
        <w:spacing w:before="120" w:after="120"/>
        <w:ind w:left="426"/>
        <w:rPr>
          <w:b/>
        </w:rPr>
      </w:pPr>
      <w:r w:rsidRPr="004C73B1">
        <w:rPr>
          <w:noProof/>
        </w:rPr>
        <w:drawing>
          <wp:anchor distT="0" distB="0" distL="114300" distR="114300" simplePos="0" relativeHeight="251661312" behindDoc="0" locked="0" layoutInCell="1" allowOverlap="1" wp14:anchorId="799FFD8E" wp14:editId="09CF1CA3">
            <wp:simplePos x="0" y="0"/>
            <wp:positionH relativeFrom="column">
              <wp:posOffset>19931</wp:posOffset>
            </wp:positionH>
            <wp:positionV relativeFrom="paragraph">
              <wp:posOffset>260985</wp:posOffset>
            </wp:positionV>
            <wp:extent cx="5731510" cy="3114032"/>
            <wp:effectExtent l="0" t="0" r="2540" b="0"/>
            <wp:wrapSquare wrapText="bothSides"/>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114032"/>
                    </a:xfrm>
                    <a:prstGeom prst="rect">
                      <a:avLst/>
                    </a:prstGeom>
                    <a:noFill/>
                    <a:ln>
                      <a:noFill/>
                    </a:ln>
                  </pic:spPr>
                </pic:pic>
              </a:graphicData>
            </a:graphic>
          </wp:anchor>
        </w:drawing>
      </w:r>
      <w:r>
        <w:rPr>
          <w:b/>
        </w:rPr>
        <w:t>Chart</w:t>
      </w:r>
      <w:r w:rsidRPr="00105D78">
        <w:rPr>
          <w:b/>
        </w:rPr>
        <w:t xml:space="preserve"> 1: </w:t>
      </w:r>
      <w:r>
        <w:rPr>
          <w:b/>
        </w:rPr>
        <w:t>E</w:t>
      </w:r>
      <w:r w:rsidRPr="00105D78">
        <w:rPr>
          <w:b/>
        </w:rPr>
        <w:t>xports of Asian economies</w:t>
      </w:r>
      <w:r>
        <w:rPr>
          <w:b/>
        </w:rPr>
        <w:t xml:space="preserve"> generally worsened in the second half of 2022</w:t>
      </w:r>
    </w:p>
    <w:p w14:paraId="68CB4767" w14:textId="77777777" w:rsidR="00875D09" w:rsidRDefault="00875D09" w:rsidP="00875D09">
      <w:pPr>
        <w:snapToGrid w:val="0"/>
        <w:spacing w:before="120" w:after="120"/>
        <w:ind w:left="426"/>
        <w:rPr>
          <w:sz w:val="20"/>
          <w:szCs w:val="20"/>
        </w:rPr>
      </w:pPr>
      <w:r w:rsidRPr="00CF776C">
        <w:rPr>
          <w:sz w:val="20"/>
          <w:szCs w:val="20"/>
        </w:rPr>
        <w:t>Sources</w:t>
      </w:r>
      <w:r>
        <w:rPr>
          <w:sz w:val="20"/>
          <w:szCs w:val="20"/>
        </w:rPr>
        <w:t xml:space="preserve"> </w:t>
      </w:r>
      <w:r w:rsidRPr="00CF776C">
        <w:rPr>
          <w:sz w:val="20"/>
          <w:szCs w:val="20"/>
        </w:rPr>
        <w:t>:</w:t>
      </w:r>
      <w:r>
        <w:rPr>
          <w:sz w:val="20"/>
          <w:szCs w:val="20"/>
        </w:rPr>
        <w:tab/>
      </w:r>
      <w:r w:rsidRPr="00CF776C">
        <w:rPr>
          <w:sz w:val="20"/>
          <w:szCs w:val="20"/>
        </w:rPr>
        <w:t>CEIC and internal estimation.</w:t>
      </w:r>
    </w:p>
    <w:p w14:paraId="597F33E0" w14:textId="77777777" w:rsidR="00875D09" w:rsidRDefault="00875D09" w:rsidP="00875D09">
      <w:pPr>
        <w:overflowPunct w:val="0"/>
        <w:snapToGrid w:val="0"/>
        <w:spacing w:afterLines="30" w:after="108" w:line="280" w:lineRule="exact"/>
        <w:jc w:val="both"/>
        <w:rPr>
          <w:lang w:eastAsia="zh-HK"/>
        </w:rPr>
      </w:pPr>
      <w:r>
        <w:rPr>
          <w:lang w:eastAsia="zh-HK"/>
        </w:rPr>
        <w:t>Yet t</w:t>
      </w:r>
      <w:r w:rsidRPr="00266A60">
        <w:rPr>
          <w:lang w:eastAsia="zh-HK"/>
        </w:rPr>
        <w:t xml:space="preserve">he </w:t>
      </w:r>
      <w:r>
        <w:rPr>
          <w:lang w:eastAsia="zh-HK"/>
        </w:rPr>
        <w:t xml:space="preserve">regional </w:t>
      </w:r>
      <w:r w:rsidRPr="00266A60">
        <w:rPr>
          <w:lang w:eastAsia="zh-HK"/>
        </w:rPr>
        <w:t xml:space="preserve">trade scene </w:t>
      </w:r>
      <w:r>
        <w:rPr>
          <w:lang w:eastAsia="zh-HK"/>
        </w:rPr>
        <w:t>deteriorated progressively over</w:t>
      </w:r>
      <w:r w:rsidRPr="00266A60">
        <w:rPr>
          <w:lang w:eastAsia="zh-HK"/>
        </w:rPr>
        <w:t xml:space="preserve"> the </w:t>
      </w:r>
      <w:r>
        <w:rPr>
          <w:lang w:eastAsia="zh-HK"/>
        </w:rPr>
        <w:t>course of the year</w:t>
      </w:r>
      <w:r w:rsidRPr="00266A60">
        <w:rPr>
          <w:lang w:eastAsia="zh-HK"/>
        </w:rPr>
        <w:t xml:space="preserve"> as </w:t>
      </w:r>
      <w:r>
        <w:rPr>
          <w:lang w:eastAsia="zh-HK"/>
        </w:rPr>
        <w:t>multiple</w:t>
      </w:r>
      <w:r w:rsidRPr="00266A60">
        <w:rPr>
          <w:lang w:eastAsia="zh-HK"/>
        </w:rPr>
        <w:t xml:space="preserve"> headwinds </w:t>
      </w:r>
      <w:r>
        <w:rPr>
          <w:lang w:eastAsia="zh-HK"/>
        </w:rPr>
        <w:t xml:space="preserve">including the continued tensions in Ukraine, soaring inflation in the advanced economies and the resulting sharp monetary policy tightening by major central banks </w:t>
      </w:r>
      <w:r w:rsidRPr="00266A60">
        <w:rPr>
          <w:lang w:eastAsia="zh-HK"/>
        </w:rPr>
        <w:t>gust</w:t>
      </w:r>
      <w:r>
        <w:rPr>
          <w:lang w:eastAsia="zh-HK"/>
        </w:rPr>
        <w:t>ed</w:t>
      </w:r>
      <w:r w:rsidRPr="00266A60">
        <w:rPr>
          <w:lang w:eastAsia="zh-HK"/>
        </w:rPr>
        <w:t xml:space="preserve"> across </w:t>
      </w:r>
      <w:r>
        <w:rPr>
          <w:lang w:eastAsia="zh-HK"/>
        </w:rPr>
        <w:t xml:space="preserve">the global </w:t>
      </w:r>
      <w:r w:rsidRPr="00266A60">
        <w:rPr>
          <w:lang w:eastAsia="zh-HK"/>
        </w:rPr>
        <w:t>econom</w:t>
      </w:r>
      <w:r>
        <w:rPr>
          <w:lang w:eastAsia="zh-HK"/>
        </w:rPr>
        <w:t>y</w:t>
      </w:r>
      <w:r w:rsidRPr="00266A60">
        <w:rPr>
          <w:lang w:eastAsia="zh-HK"/>
        </w:rPr>
        <w:t xml:space="preserve">, </w:t>
      </w:r>
      <w:r>
        <w:rPr>
          <w:lang w:eastAsia="zh-HK"/>
        </w:rPr>
        <w:t xml:space="preserve">leading to </w:t>
      </w:r>
      <w:r w:rsidRPr="00266A60">
        <w:rPr>
          <w:lang w:eastAsia="zh-HK"/>
        </w:rPr>
        <w:t>significant weakening of demand</w:t>
      </w:r>
      <w:r>
        <w:rPr>
          <w:lang w:eastAsia="zh-HK"/>
        </w:rPr>
        <w:t xml:space="preserve"> for Asia’s exports and regional trade flows</w:t>
      </w:r>
      <w:r w:rsidRPr="00266A60">
        <w:rPr>
          <w:lang w:eastAsia="zh-HK"/>
        </w:rPr>
        <w:t>.</w:t>
      </w:r>
      <w:r>
        <w:rPr>
          <w:lang w:eastAsia="zh-HK"/>
        </w:rPr>
        <w:t xml:space="preserve">  Consequently, merchandise exports of the selected Asian economies generally worsened in the second half of 2022, with some of them even turning to year-on-year declines.  Exports to major markets including t</w:t>
      </w:r>
      <w:r w:rsidRPr="00917D3F">
        <w:rPr>
          <w:lang w:eastAsia="zh-HK"/>
        </w:rPr>
        <w:t>he Mainland, the US</w:t>
      </w:r>
      <w:r>
        <w:rPr>
          <w:lang w:eastAsia="zh-HK"/>
        </w:rPr>
        <w:t>,</w:t>
      </w:r>
      <w:r w:rsidRPr="00917D3F">
        <w:rPr>
          <w:lang w:eastAsia="zh-HK"/>
        </w:rPr>
        <w:t xml:space="preserve"> the EU</w:t>
      </w:r>
      <w:r>
        <w:rPr>
          <w:lang w:eastAsia="zh-HK"/>
        </w:rPr>
        <w:t xml:space="preserve"> and the ASEAN</w:t>
      </w:r>
      <w:r w:rsidRPr="00917D3F">
        <w:rPr>
          <w:lang w:eastAsia="zh-HK"/>
        </w:rPr>
        <w:t xml:space="preserve"> </w:t>
      </w:r>
      <w:r>
        <w:rPr>
          <w:lang w:eastAsia="zh-HK"/>
        </w:rPr>
        <w:t xml:space="preserve">all showed </w:t>
      </w:r>
      <w:r w:rsidRPr="00917D3F">
        <w:rPr>
          <w:lang w:eastAsia="zh-HK"/>
        </w:rPr>
        <w:t xml:space="preserve">varying degree of </w:t>
      </w:r>
      <w:r>
        <w:rPr>
          <w:lang w:eastAsia="zh-HK"/>
        </w:rPr>
        <w:t>deterioration,</w:t>
      </w:r>
      <w:r w:rsidRPr="00917D3F">
        <w:rPr>
          <w:lang w:eastAsia="zh-HK"/>
        </w:rPr>
        <w:t xml:space="preserve"> </w:t>
      </w:r>
      <w:r>
        <w:rPr>
          <w:lang w:eastAsia="zh-HK"/>
        </w:rPr>
        <w:t>indicating that the moderation in external demand was rather broad-based (</w:t>
      </w:r>
      <w:r>
        <w:rPr>
          <w:b/>
          <w:i/>
          <w:lang w:eastAsia="zh-HK"/>
        </w:rPr>
        <w:t>Chart 2</w:t>
      </w:r>
      <w:r>
        <w:rPr>
          <w:lang w:eastAsia="zh-HK"/>
        </w:rPr>
        <w:t>)</w:t>
      </w:r>
      <w:r w:rsidRPr="001356B4">
        <w:rPr>
          <w:lang w:eastAsia="zh-HK"/>
        </w:rPr>
        <w:t xml:space="preserve">. </w:t>
      </w:r>
      <w:r>
        <w:rPr>
          <w:lang w:eastAsia="zh-HK"/>
        </w:rPr>
        <w:t xml:space="preserve"> For 2022 as a whole</w:t>
      </w:r>
      <w:r w:rsidRPr="009E5FE1">
        <w:rPr>
          <w:lang w:eastAsia="zh-HK"/>
        </w:rPr>
        <w:t>, all of the selected Asian economies recorded deteriorated export performance as compared to the preceding year, though energy and food exporters such as Indonesia and Malaysia</w:t>
      </w:r>
      <w:r>
        <w:rPr>
          <w:lang w:eastAsia="zh-HK"/>
        </w:rPr>
        <w:t xml:space="preserve"> held up better</w:t>
      </w:r>
      <w:r w:rsidRPr="00266A60">
        <w:rPr>
          <w:lang w:eastAsia="zh-HK"/>
        </w:rPr>
        <w:t xml:space="preserve"> on the back of </w:t>
      </w:r>
      <w:r>
        <w:rPr>
          <w:lang w:eastAsia="zh-HK"/>
        </w:rPr>
        <w:t>elevated</w:t>
      </w:r>
      <w:r w:rsidRPr="00266A60">
        <w:rPr>
          <w:lang w:eastAsia="zh-HK"/>
        </w:rPr>
        <w:t xml:space="preserve"> commodity prices</w:t>
      </w:r>
      <w:r>
        <w:rPr>
          <w:lang w:eastAsia="zh-HK"/>
        </w:rPr>
        <w:t>.</w:t>
      </w:r>
    </w:p>
    <w:p w14:paraId="7FF60312" w14:textId="77777777" w:rsidR="00875D09" w:rsidRDefault="00875D09" w:rsidP="00875D09">
      <w:pPr>
        <w:overflowPunct w:val="0"/>
        <w:snapToGrid w:val="0"/>
        <w:spacing w:afterLines="30" w:after="108" w:line="280" w:lineRule="exact"/>
        <w:jc w:val="both"/>
        <w:rPr>
          <w:lang w:eastAsia="zh-HK"/>
        </w:rPr>
      </w:pPr>
      <w:r>
        <w:rPr>
          <w:lang w:eastAsia="zh-HK"/>
        </w:rPr>
        <w:br w:type="page"/>
      </w:r>
    </w:p>
    <w:p w14:paraId="1BE0BC8E" w14:textId="77777777" w:rsidR="00875D09" w:rsidRDefault="00875D09" w:rsidP="00875D09">
      <w:pPr>
        <w:pStyle w:val="a4"/>
        <w:tabs>
          <w:tab w:val="clear" w:pos="1080"/>
          <w:tab w:val="left" w:pos="1260"/>
        </w:tabs>
        <w:spacing w:after="360" w:line="360" w:lineRule="atLeast"/>
        <w:ind w:right="28"/>
        <w:rPr>
          <w:b/>
          <w:sz w:val="24"/>
        </w:rPr>
      </w:pPr>
      <w:r w:rsidRPr="00A00FDD">
        <w:rPr>
          <w:b/>
          <w:noProof/>
          <w:sz w:val="24"/>
          <w:lang w:val="en-GB" w:eastAsia="zh-TW"/>
        </w:rPr>
        <w:lastRenderedPageBreak/>
        <mc:AlternateContent>
          <mc:Choice Requires="wps">
            <w:drawing>
              <wp:anchor distT="0" distB="0" distL="114300" distR="114300" simplePos="0" relativeHeight="251659264" behindDoc="1" locked="0" layoutInCell="1" allowOverlap="1" wp14:anchorId="698A49FE" wp14:editId="794578A0">
                <wp:simplePos x="0" y="0"/>
                <wp:positionH relativeFrom="margin">
                  <wp:posOffset>-217967</wp:posOffset>
                </wp:positionH>
                <wp:positionV relativeFrom="paragraph">
                  <wp:posOffset>-8565</wp:posOffset>
                </wp:positionV>
                <wp:extent cx="6172200" cy="9613900"/>
                <wp:effectExtent l="0" t="0" r="19050" b="25400"/>
                <wp:wrapNone/>
                <wp:docPr id="33" name="矩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9613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3357C0" id="矩形 33" o:spid="_x0000_s1026" style="position:absolute;margin-left:-17.15pt;margin-top:-.65pt;width:486pt;height:757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">
                <w10:wrap anchorx="margin"/>
              </v:rect>
            </w:pict>
          </mc:Fallback>
        </mc:AlternateContent>
      </w:r>
      <w:r w:rsidRPr="00A00FDD">
        <w:rPr>
          <w:b/>
          <w:sz w:val="24"/>
        </w:rPr>
        <w:t>Box 3.</w:t>
      </w:r>
      <w:r w:rsidRPr="00A00FDD">
        <w:rPr>
          <w:b/>
          <w:sz w:val="24"/>
          <w:lang w:val="en-GB"/>
        </w:rPr>
        <w:t>1</w:t>
      </w:r>
      <w:r w:rsidRPr="00A00FDD">
        <w:rPr>
          <w:b/>
          <w:sz w:val="24"/>
        </w:rPr>
        <w:t xml:space="preserve"> (Cont’d</w:t>
      </w:r>
      <w:r w:rsidRPr="005E1E0A">
        <w:rPr>
          <w:b/>
          <w:sz w:val="24"/>
        </w:rPr>
        <w:t>)</w:t>
      </w:r>
    </w:p>
    <w:tbl>
      <w:tblPr>
        <w:tblStyle w:val="af4"/>
        <w:tblW w:w="9640"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gridCol w:w="4820"/>
      </w:tblGrid>
      <w:tr w:rsidR="00875D09" w14:paraId="5896E284" w14:textId="77777777" w:rsidTr="00025118">
        <w:tc>
          <w:tcPr>
            <w:tcW w:w="4820" w:type="dxa"/>
          </w:tcPr>
          <w:p w14:paraId="17AE6689" w14:textId="77777777" w:rsidR="00875D09" w:rsidRDefault="00875D09" w:rsidP="00025118">
            <w:pPr>
              <w:overflowPunct w:val="0"/>
              <w:spacing w:before="6" w:afterLines="30" w:after="108" w:line="280" w:lineRule="exact"/>
              <w:jc w:val="center"/>
              <w:rPr>
                <w:lang w:eastAsia="zh-HK"/>
              </w:rPr>
            </w:pPr>
            <w:r w:rsidRPr="004D64A7">
              <w:rPr>
                <w:b/>
                <w:lang w:eastAsia="zh-HK"/>
              </w:rPr>
              <w:t xml:space="preserve">Chart </w:t>
            </w:r>
            <w:r>
              <w:rPr>
                <w:b/>
                <w:lang w:eastAsia="zh-HK"/>
              </w:rPr>
              <w:t>2a</w:t>
            </w:r>
            <w:r w:rsidRPr="004D64A7">
              <w:rPr>
                <w:b/>
                <w:lang w:eastAsia="zh-HK"/>
              </w:rPr>
              <w:t xml:space="preserve">: </w:t>
            </w:r>
            <w:r>
              <w:rPr>
                <w:b/>
                <w:lang w:eastAsia="zh-HK"/>
              </w:rPr>
              <w:t>Mainland, US, EU and ASEAN are major export markets of the selected Asian economies</w:t>
            </w:r>
          </w:p>
        </w:tc>
        <w:tc>
          <w:tcPr>
            <w:tcW w:w="4820" w:type="dxa"/>
          </w:tcPr>
          <w:p w14:paraId="18A04C2C" w14:textId="77777777" w:rsidR="00875D09" w:rsidRDefault="00875D09" w:rsidP="00025118">
            <w:pPr>
              <w:overflowPunct w:val="0"/>
              <w:spacing w:before="6" w:afterLines="30" w:after="108" w:line="280" w:lineRule="exact"/>
              <w:jc w:val="center"/>
              <w:rPr>
                <w:lang w:eastAsia="zh-HK"/>
              </w:rPr>
            </w:pPr>
            <w:r w:rsidRPr="004D64A7">
              <w:rPr>
                <w:b/>
                <w:lang w:eastAsia="zh-HK"/>
              </w:rPr>
              <w:t xml:space="preserve">Chart </w:t>
            </w:r>
            <w:r>
              <w:rPr>
                <w:b/>
                <w:lang w:eastAsia="zh-HK"/>
              </w:rPr>
              <w:t>2b</w:t>
            </w:r>
            <w:r w:rsidRPr="004D64A7">
              <w:rPr>
                <w:b/>
                <w:lang w:eastAsia="zh-HK"/>
              </w:rPr>
              <w:t xml:space="preserve">: </w:t>
            </w:r>
            <w:r>
              <w:rPr>
                <w:b/>
                <w:lang w:eastAsia="zh-HK"/>
              </w:rPr>
              <w:t xml:space="preserve">Exports of selected Asian economies to all major markets worsened visibly in the second half of 2022 </w:t>
            </w:r>
          </w:p>
        </w:tc>
      </w:tr>
      <w:tr w:rsidR="00875D09" w14:paraId="6A894385" w14:textId="77777777" w:rsidTr="00025118">
        <w:trPr>
          <w:trHeight w:val="3742"/>
        </w:trPr>
        <w:tc>
          <w:tcPr>
            <w:tcW w:w="4820" w:type="dxa"/>
          </w:tcPr>
          <w:p w14:paraId="2F7CB413" w14:textId="77777777" w:rsidR="00875D09" w:rsidRPr="004D64A7" w:rsidRDefault="00875D09" w:rsidP="00025118">
            <w:pPr>
              <w:overflowPunct w:val="0"/>
              <w:spacing w:line="280" w:lineRule="exact"/>
              <w:rPr>
                <w:b/>
                <w:lang w:eastAsia="zh-HK"/>
              </w:rPr>
            </w:pPr>
            <w:r w:rsidRPr="00817F56">
              <w:rPr>
                <w:b/>
                <w:noProof/>
              </w:rPr>
              <w:drawing>
                <wp:anchor distT="0" distB="0" distL="114300" distR="114300" simplePos="0" relativeHeight="251662336" behindDoc="0" locked="0" layoutInCell="1" allowOverlap="1" wp14:anchorId="79318CC8" wp14:editId="7CF2BBD4">
                  <wp:simplePos x="0" y="0"/>
                  <wp:positionH relativeFrom="column">
                    <wp:posOffset>2540</wp:posOffset>
                  </wp:positionH>
                  <wp:positionV relativeFrom="paragraph">
                    <wp:posOffset>1905</wp:posOffset>
                  </wp:positionV>
                  <wp:extent cx="2920365" cy="2586355"/>
                  <wp:effectExtent l="0" t="0" r="0" b="4445"/>
                  <wp:wrapNone/>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20365" cy="25863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820" w:type="dxa"/>
          </w:tcPr>
          <w:p w14:paraId="5E1519BD" w14:textId="77777777" w:rsidR="00875D09" w:rsidRPr="004D64A7" w:rsidRDefault="00875D09" w:rsidP="00025118">
            <w:pPr>
              <w:tabs>
                <w:tab w:val="left" w:pos="38"/>
              </w:tabs>
              <w:overflowPunct w:val="0"/>
              <w:spacing w:before="6" w:afterLines="30" w:after="108" w:line="280" w:lineRule="exact"/>
              <w:ind w:left="-537" w:hanging="1104"/>
              <w:jc w:val="center"/>
              <w:rPr>
                <w:b/>
                <w:lang w:eastAsia="zh-HK"/>
              </w:rPr>
            </w:pPr>
            <w:r w:rsidRPr="00817F56">
              <w:rPr>
                <w:b/>
                <w:noProof/>
              </w:rPr>
              <w:drawing>
                <wp:anchor distT="0" distB="0" distL="114300" distR="114300" simplePos="0" relativeHeight="251663360" behindDoc="0" locked="0" layoutInCell="1" allowOverlap="1" wp14:anchorId="071CB8DE" wp14:editId="73ECD212">
                  <wp:simplePos x="0" y="0"/>
                  <wp:positionH relativeFrom="column">
                    <wp:posOffset>-67992</wp:posOffset>
                  </wp:positionH>
                  <wp:positionV relativeFrom="paragraph">
                    <wp:posOffset>2265</wp:posOffset>
                  </wp:positionV>
                  <wp:extent cx="2920365" cy="2340610"/>
                  <wp:effectExtent l="0" t="0" r="0" b="254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20365" cy="234061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75D09" w14:paraId="7B93F892" w14:textId="77777777" w:rsidTr="00025118">
        <w:tc>
          <w:tcPr>
            <w:tcW w:w="9640" w:type="dxa"/>
            <w:gridSpan w:val="2"/>
            <w:shd w:val="clear" w:color="auto" w:fill="auto"/>
          </w:tcPr>
          <w:p w14:paraId="2EF039AE" w14:textId="77777777" w:rsidR="00875D09" w:rsidRDefault="00875D09" w:rsidP="00025118">
            <w:pPr>
              <w:tabs>
                <w:tab w:val="left" w:pos="38"/>
              </w:tabs>
              <w:overflowPunct w:val="0"/>
              <w:spacing w:line="240" w:lineRule="exact"/>
              <w:ind w:left="1031" w:right="-255" w:hanging="846"/>
              <w:rPr>
                <w:sz w:val="20"/>
                <w:szCs w:val="20"/>
              </w:rPr>
            </w:pPr>
            <w:r>
              <w:rPr>
                <w:sz w:val="20"/>
                <w:szCs w:val="20"/>
              </w:rPr>
              <w:t xml:space="preserve">Note </w:t>
            </w:r>
            <w:r w:rsidRPr="00CF776C">
              <w:rPr>
                <w:sz w:val="20"/>
                <w:szCs w:val="20"/>
              </w:rPr>
              <w:t>:</w:t>
            </w:r>
            <w:r>
              <w:rPr>
                <w:sz w:val="20"/>
                <w:szCs w:val="20"/>
              </w:rPr>
              <w:tab/>
              <w:t xml:space="preserve">The Philippines’ exports to the ASEAN exclude those to Cambodia and Myanmar due to data availability. </w:t>
            </w:r>
          </w:p>
          <w:p w14:paraId="50E1A56C" w14:textId="77777777" w:rsidR="00875D09" w:rsidRPr="005A55FE" w:rsidRDefault="00875D09" w:rsidP="00025118">
            <w:pPr>
              <w:tabs>
                <w:tab w:val="left" w:pos="38"/>
              </w:tabs>
              <w:overflowPunct w:val="0"/>
              <w:spacing w:line="240" w:lineRule="exact"/>
              <w:ind w:left="1031" w:hanging="846"/>
              <w:rPr>
                <w:b/>
                <w:noProof/>
              </w:rPr>
            </w:pPr>
            <w:r w:rsidRPr="00CF776C">
              <w:rPr>
                <w:sz w:val="20"/>
                <w:szCs w:val="20"/>
              </w:rPr>
              <w:t>Sources</w:t>
            </w:r>
            <w:r>
              <w:rPr>
                <w:sz w:val="20"/>
                <w:szCs w:val="20"/>
              </w:rPr>
              <w:t xml:space="preserve"> </w:t>
            </w:r>
            <w:r w:rsidRPr="00CF776C">
              <w:rPr>
                <w:sz w:val="20"/>
                <w:szCs w:val="20"/>
              </w:rPr>
              <w:t>:</w:t>
            </w:r>
            <w:r>
              <w:rPr>
                <w:sz w:val="20"/>
                <w:szCs w:val="20"/>
              </w:rPr>
              <w:tab/>
            </w:r>
            <w:r w:rsidRPr="00CF776C">
              <w:rPr>
                <w:sz w:val="20"/>
                <w:szCs w:val="20"/>
              </w:rPr>
              <w:t>CEIC and internal estimation</w:t>
            </w:r>
            <w:r>
              <w:rPr>
                <w:sz w:val="20"/>
                <w:szCs w:val="20"/>
              </w:rPr>
              <w:t>.</w:t>
            </w:r>
          </w:p>
        </w:tc>
      </w:tr>
    </w:tbl>
    <w:p w14:paraId="76B3FF28" w14:textId="77777777" w:rsidR="00875D09" w:rsidRDefault="00875D09" w:rsidP="00875D09">
      <w:pPr>
        <w:overflowPunct w:val="0"/>
        <w:snapToGrid w:val="0"/>
        <w:spacing w:before="280" w:afterLines="30" w:after="108" w:line="280" w:lineRule="exact"/>
        <w:jc w:val="both"/>
        <w:rPr>
          <w:bCs/>
          <w:sz w:val="28"/>
          <w:szCs w:val="28"/>
          <w:lang w:val="en-US" w:eastAsia="zh-HK"/>
        </w:rPr>
      </w:pPr>
      <w:r>
        <w:rPr>
          <w:lang w:eastAsia="zh-HK"/>
        </w:rPr>
        <w:t xml:space="preserve">Looking ahead, the regional trade performance will likely remain constrained by the weak demand from the advanced economies.  </w:t>
      </w:r>
      <w:r>
        <w:t xml:space="preserve">In its latest </w:t>
      </w:r>
      <w:r w:rsidRPr="00F100F0">
        <w:rPr>
          <w:i/>
        </w:rPr>
        <w:t>World Economic Outlook</w:t>
      </w:r>
      <w:r>
        <w:t>, the IMF projected the global economic growth to slow further from 3.4% in 2022 to 2.9% in 2023, noting that the rise in central bank policy rates to fight inflation and sustained geopolitical tensions would continue to weigh on economic activities.  Earlier in October 2022</w:t>
      </w:r>
      <w:r w:rsidRPr="00C54C8D">
        <w:t>, the World Trade Organization</w:t>
      </w:r>
      <w:r>
        <w:t xml:space="preserve"> (WTO)</w:t>
      </w:r>
      <w:r w:rsidRPr="00C54C8D">
        <w:t xml:space="preserve"> trimmed its </w:t>
      </w:r>
      <w:r>
        <w:t xml:space="preserve">growth </w:t>
      </w:r>
      <w:r w:rsidRPr="00C54C8D">
        <w:t>forecast for global merchandise trade</w:t>
      </w:r>
      <w:r>
        <w:t xml:space="preserve"> </w:t>
      </w:r>
      <w:r w:rsidRPr="00C54C8D">
        <w:t xml:space="preserve">to 1.0% in volume terms in 2023, down from </w:t>
      </w:r>
      <w:r>
        <w:t xml:space="preserve">the </w:t>
      </w:r>
      <w:r w:rsidRPr="00C54C8D">
        <w:t>previous estimate of 3.4%</w:t>
      </w:r>
      <w:r w:rsidRPr="0017272B">
        <w:t xml:space="preserve">.  </w:t>
      </w:r>
      <w:r>
        <w:t>Yet, the forecast by the WTO has not taken into account the much improved outlook of the Mainland economy on entering 2023.</w:t>
      </w:r>
      <w:r w:rsidRPr="00C54C8D">
        <w:t xml:space="preserve"> </w:t>
      </w:r>
      <w:r>
        <w:t xml:space="preserve"> Considering the close trade linkages between </w:t>
      </w:r>
      <w:r w:rsidRPr="00C54C8D">
        <w:t>the</w:t>
      </w:r>
      <w:r>
        <w:t xml:space="preserve"> Mainland and other Asian economies,</w:t>
      </w:r>
      <w:r w:rsidRPr="00C54C8D">
        <w:t xml:space="preserve"> </w:t>
      </w:r>
      <w:r>
        <w:t xml:space="preserve">an expected faster growth of the Mainland economy should help </w:t>
      </w:r>
      <w:r w:rsidRPr="00C54C8D">
        <w:t xml:space="preserve">offset </w:t>
      </w:r>
      <w:r>
        <w:t xml:space="preserve">some of </w:t>
      </w:r>
      <w:r w:rsidRPr="00C54C8D">
        <w:t xml:space="preserve">the </w:t>
      </w:r>
      <w:r>
        <w:t>external headwinds</w:t>
      </w:r>
      <w:r w:rsidRPr="00C54C8D">
        <w:t xml:space="preserve"> </w:t>
      </w:r>
      <w:r>
        <w:t>facing</w:t>
      </w:r>
      <w:r w:rsidRPr="00C54C8D">
        <w:t xml:space="preserve"> the region this year.</w:t>
      </w:r>
      <w:r>
        <w:t xml:space="preserve">  </w:t>
      </w:r>
    </w:p>
    <w:p w14:paraId="7994020F" w14:textId="77777777" w:rsidR="00875D09" w:rsidRDefault="00875D09">
      <w:pPr>
        <w:widowControl/>
        <w:rPr>
          <w:b/>
          <w:i/>
          <w:sz w:val="28"/>
        </w:rPr>
      </w:pPr>
      <w:r>
        <w:rPr>
          <w:b/>
          <w:i/>
          <w:sz w:val="28"/>
        </w:rPr>
        <w:br w:type="page"/>
      </w:r>
    </w:p>
    <w:p w14:paraId="460530BA" w14:textId="10732419" w:rsidR="001560B6" w:rsidRPr="00A945C0" w:rsidRDefault="00384E66" w:rsidP="001560B6">
      <w:pPr>
        <w:tabs>
          <w:tab w:val="left" w:pos="1260"/>
        </w:tabs>
        <w:spacing w:line="360" w:lineRule="atLeast"/>
        <w:jc w:val="both"/>
        <w:rPr>
          <w:sz w:val="28"/>
        </w:rPr>
      </w:pPr>
      <w:r>
        <w:rPr>
          <w:b/>
          <w:i/>
          <w:sz w:val="28"/>
        </w:rPr>
        <w:lastRenderedPageBreak/>
        <w:tab/>
      </w:r>
      <w:r w:rsidR="00122515" w:rsidRPr="00D00121">
        <w:rPr>
          <w:b/>
          <w:i/>
          <w:sz w:val="28"/>
        </w:rPr>
        <w:t xml:space="preserve">Merchandise </w:t>
      </w:r>
      <w:r w:rsidR="001560B6" w:rsidRPr="00D00121">
        <w:rPr>
          <w:b/>
          <w:i/>
          <w:sz w:val="28"/>
        </w:rPr>
        <w:t>exports</w:t>
      </w:r>
    </w:p>
    <w:p w14:paraId="502B304D" w14:textId="77777777" w:rsidR="001560B6" w:rsidRPr="0006628F" w:rsidRDefault="001560B6" w:rsidP="001560B6">
      <w:pPr>
        <w:tabs>
          <w:tab w:val="left" w:pos="1260"/>
        </w:tabs>
        <w:spacing w:line="360" w:lineRule="atLeast"/>
        <w:jc w:val="both"/>
        <w:rPr>
          <w:sz w:val="28"/>
        </w:rPr>
      </w:pPr>
    </w:p>
    <w:p w14:paraId="154F7BAE" w14:textId="5892C395" w:rsidR="009979A7" w:rsidRPr="00416DD4" w:rsidRDefault="001560B6" w:rsidP="00686BA8">
      <w:pPr>
        <w:pStyle w:val="afc"/>
        <w:numPr>
          <w:ilvl w:val="0"/>
          <w:numId w:val="6"/>
        </w:numPr>
        <w:tabs>
          <w:tab w:val="clear" w:pos="1276"/>
          <w:tab w:val="left" w:pos="1260"/>
        </w:tabs>
        <w:spacing w:after="0" w:line="360" w:lineRule="atLeast"/>
        <w:ind w:leftChars="0"/>
        <w:jc w:val="both"/>
      </w:pPr>
      <w:r w:rsidRPr="00416DD4">
        <w:t xml:space="preserve">Hong Kong’s </w:t>
      </w:r>
      <w:r w:rsidRPr="00416DD4">
        <w:rPr>
          <w:i/>
        </w:rPr>
        <w:t>merchandise exports</w:t>
      </w:r>
      <w:r w:rsidRPr="00416DD4">
        <w:t xml:space="preserve"> </w:t>
      </w:r>
      <w:r w:rsidR="000C15FC" w:rsidRPr="00416DD4">
        <w:t>plunged by</w:t>
      </w:r>
      <w:r w:rsidR="00BC4522" w:rsidRPr="00416DD4">
        <w:t xml:space="preserve"> </w:t>
      </w:r>
      <w:r w:rsidR="001D3FBB">
        <w:t>14.8</w:t>
      </w:r>
      <w:r w:rsidR="000C10ED" w:rsidRPr="00416DD4">
        <w:t>%</w:t>
      </w:r>
      <w:r w:rsidRPr="00416DD4">
        <w:t xml:space="preserve"> </w:t>
      </w:r>
      <w:r w:rsidRPr="00416DD4">
        <w:rPr>
          <w:lang w:eastAsia="zh-HK"/>
        </w:rPr>
        <w:t xml:space="preserve">in real terms </w:t>
      </w:r>
      <w:r w:rsidRPr="00416DD4">
        <w:t xml:space="preserve">in 2022, </w:t>
      </w:r>
      <w:r w:rsidR="000C10ED" w:rsidRPr="00416DD4">
        <w:t>after surging by 19.9</w:t>
      </w:r>
      <w:r w:rsidRPr="00416DD4">
        <w:t xml:space="preserve">% in </w:t>
      </w:r>
      <w:r w:rsidR="003C1CE8">
        <w:t>2021</w:t>
      </w:r>
      <w:r w:rsidR="0039474F" w:rsidRPr="00416DD4">
        <w:t xml:space="preserve">.  </w:t>
      </w:r>
      <w:r w:rsidR="003F5ABF" w:rsidRPr="00186CBA">
        <w:t>On top of the</w:t>
      </w:r>
      <w:r w:rsidR="003F5ABF" w:rsidRPr="00416DD4">
        <w:t xml:space="preserve"> </w:t>
      </w:r>
      <w:r w:rsidR="00135C0C" w:rsidRPr="00416DD4">
        <w:t>moderat</w:t>
      </w:r>
      <w:r w:rsidR="00720831" w:rsidRPr="00416DD4">
        <w:t>ed</w:t>
      </w:r>
      <w:r w:rsidR="00135C0C" w:rsidRPr="00416DD4">
        <w:t xml:space="preserve"> </w:t>
      </w:r>
      <w:r w:rsidR="004B40D9">
        <w:t>global</w:t>
      </w:r>
      <w:r w:rsidR="000630D8" w:rsidRPr="00416DD4">
        <w:t xml:space="preserve"> </w:t>
      </w:r>
      <w:r w:rsidR="00A14595">
        <w:t>economic growth</w:t>
      </w:r>
      <w:r w:rsidR="003F5ABF" w:rsidRPr="00416DD4">
        <w:t>, d</w:t>
      </w:r>
      <w:r w:rsidR="0039474F" w:rsidRPr="00416DD4">
        <w:t xml:space="preserve">isruptions to cross-boundary </w:t>
      </w:r>
      <w:r w:rsidR="001D3FBB">
        <w:t>truck movements</w:t>
      </w:r>
      <w:r w:rsidR="00186CBA">
        <w:t xml:space="preserve"> </w:t>
      </w:r>
      <w:r w:rsidR="004B40D9" w:rsidRPr="008A6DEF">
        <w:t>between</w:t>
      </w:r>
      <w:r w:rsidR="001D3FBB">
        <w:t xml:space="preserve"> Hong Kong and</w:t>
      </w:r>
      <w:r w:rsidR="004B40D9" w:rsidRPr="008A6DEF">
        <w:t xml:space="preserve"> the Mainland </w:t>
      </w:r>
      <w:r w:rsidR="00B005E4" w:rsidRPr="008A6DEF">
        <w:t xml:space="preserve">also </w:t>
      </w:r>
      <w:r w:rsidR="00864780" w:rsidRPr="008A6DEF">
        <w:t xml:space="preserve">posed a </w:t>
      </w:r>
      <w:r w:rsidR="004B40D9" w:rsidRPr="008A6DEF">
        <w:t xml:space="preserve">significant </w:t>
      </w:r>
      <w:r w:rsidR="00864780" w:rsidRPr="008A6DEF">
        <w:t xml:space="preserve">drag on </w:t>
      </w:r>
      <w:r w:rsidR="00696E50" w:rsidRPr="008A6DEF">
        <w:t>exports to th</w:t>
      </w:r>
      <w:r w:rsidR="00753F6C" w:rsidRPr="008A6DEF">
        <w:t>e</w:t>
      </w:r>
      <w:r w:rsidR="00753F6C" w:rsidRPr="00416DD4">
        <w:t xml:space="preserve"> Mainland</w:t>
      </w:r>
      <w:r w:rsidR="00696E50" w:rsidRPr="00416DD4">
        <w:t xml:space="preserve"> and</w:t>
      </w:r>
      <w:r w:rsidR="00173370">
        <w:t xml:space="preserve"> </w:t>
      </w:r>
      <w:r w:rsidR="00696E50" w:rsidRPr="00416DD4">
        <w:rPr>
          <w:i/>
        </w:rPr>
        <w:t>re-exports</w:t>
      </w:r>
      <w:r w:rsidR="00BB1D08" w:rsidRPr="00416DD4">
        <w:rPr>
          <w:i/>
          <w:vertAlign w:val="superscript"/>
          <w:lang w:eastAsia="zh-HK"/>
        </w:rPr>
        <w:t>(2)</w:t>
      </w:r>
      <w:r w:rsidR="00BB1D08" w:rsidRPr="0006628F">
        <w:t xml:space="preserve"> </w:t>
      </w:r>
      <w:r w:rsidR="00696E50" w:rsidRPr="00416DD4">
        <w:t>of Mainland origin to other parts of the world</w:t>
      </w:r>
      <w:r w:rsidR="006170D9" w:rsidRPr="00416DD4">
        <w:t>.</w:t>
      </w:r>
      <w:r w:rsidR="00135C0C" w:rsidRPr="00416DD4">
        <w:t xml:space="preserve">  Merchandise exports </w:t>
      </w:r>
      <w:r w:rsidR="003F5ABF" w:rsidRPr="00416DD4">
        <w:t>turned to a year-on-year decline</w:t>
      </w:r>
      <w:r w:rsidR="00135C0C" w:rsidRPr="00416DD4">
        <w:t xml:space="preserve"> </w:t>
      </w:r>
      <w:r w:rsidR="003F5ABF" w:rsidRPr="00416DD4">
        <w:t>of</w:t>
      </w:r>
      <w:r w:rsidR="00135C0C" w:rsidRPr="00416DD4">
        <w:t xml:space="preserve"> 6.0% in real terms in the first quarter, and recorded widen</w:t>
      </w:r>
      <w:r w:rsidR="003F5ABF" w:rsidRPr="00416DD4">
        <w:t>ed</w:t>
      </w:r>
      <w:r w:rsidR="00135C0C" w:rsidRPr="00416DD4">
        <w:t xml:space="preserve"> declines of 8.9%, 17.4% and </w:t>
      </w:r>
      <w:r w:rsidR="001D3FBB">
        <w:t>25.3%</w:t>
      </w:r>
      <w:r w:rsidR="00135C0C" w:rsidRPr="00416DD4">
        <w:t xml:space="preserve"> in the </w:t>
      </w:r>
      <w:r w:rsidR="003F5ABF" w:rsidRPr="00416DD4">
        <w:t>subsequent</w:t>
      </w:r>
      <w:r w:rsidR="00135C0C" w:rsidRPr="00416DD4">
        <w:t xml:space="preserve"> quarters.</w:t>
      </w:r>
    </w:p>
    <w:p w14:paraId="75C38A84" w14:textId="77777777" w:rsidR="00416DD4" w:rsidRDefault="00416DD4" w:rsidP="00D14E9E">
      <w:pPr>
        <w:tabs>
          <w:tab w:val="left" w:pos="1260"/>
        </w:tabs>
        <w:spacing w:line="360" w:lineRule="atLeast"/>
        <w:jc w:val="center"/>
        <w:rPr>
          <w:b/>
          <w:bCs/>
          <w:sz w:val="28"/>
        </w:rPr>
      </w:pPr>
    </w:p>
    <w:p w14:paraId="3EC12A13" w14:textId="252CA03C" w:rsidR="00D14E9E" w:rsidRPr="00B67ADE" w:rsidRDefault="00D14E9E" w:rsidP="009618F6">
      <w:pPr>
        <w:keepNext/>
        <w:keepLines/>
        <w:tabs>
          <w:tab w:val="left" w:pos="1260"/>
        </w:tabs>
        <w:spacing w:line="360" w:lineRule="atLeast"/>
        <w:jc w:val="center"/>
        <w:rPr>
          <w:sz w:val="28"/>
        </w:rPr>
      </w:pPr>
      <w:r w:rsidRPr="00B67ADE">
        <w:rPr>
          <w:b/>
          <w:bCs/>
          <w:sz w:val="28"/>
        </w:rPr>
        <w:t xml:space="preserve">Table </w:t>
      </w:r>
      <w:r w:rsidR="007F483A">
        <w:rPr>
          <w:b/>
          <w:bCs/>
          <w:sz w:val="28"/>
        </w:rPr>
        <w:t>3</w:t>
      </w:r>
      <w:r w:rsidRPr="00B67ADE">
        <w:rPr>
          <w:b/>
          <w:bCs/>
          <w:sz w:val="28"/>
        </w:rPr>
        <w:t xml:space="preserve">.1 : </w:t>
      </w:r>
      <w:r w:rsidR="00122515" w:rsidRPr="00D00121">
        <w:rPr>
          <w:b/>
          <w:bCs/>
          <w:sz w:val="28"/>
        </w:rPr>
        <w:t xml:space="preserve">Merchandise </w:t>
      </w:r>
      <w:r w:rsidRPr="00D00121">
        <w:rPr>
          <w:b/>
          <w:bCs/>
          <w:sz w:val="28"/>
        </w:rPr>
        <w:t>exports</w:t>
      </w:r>
    </w:p>
    <w:p w14:paraId="4BD6F41B" w14:textId="2B536957" w:rsidR="00F3195D" w:rsidRPr="00B67ADE" w:rsidRDefault="00D14E9E" w:rsidP="009618F6">
      <w:pPr>
        <w:keepNext/>
        <w:keepLines/>
        <w:tabs>
          <w:tab w:val="left" w:pos="990"/>
        </w:tabs>
        <w:spacing w:line="280" w:lineRule="exact"/>
        <w:jc w:val="center"/>
        <w:rPr>
          <w:b/>
          <w:sz w:val="28"/>
        </w:rPr>
      </w:pPr>
      <w:r w:rsidRPr="00B67ADE">
        <w:rPr>
          <w:b/>
          <w:sz w:val="28"/>
        </w:rPr>
        <w:t>(year-on-year rate of change (%))</w:t>
      </w:r>
    </w:p>
    <w:p w14:paraId="7917EFAC" w14:textId="3C2FB7C7" w:rsidR="00D14E9E" w:rsidRDefault="00D14E9E" w:rsidP="009618F6">
      <w:pPr>
        <w:keepNext/>
        <w:keepLines/>
        <w:tabs>
          <w:tab w:val="left" w:pos="1260"/>
        </w:tabs>
        <w:spacing w:line="360" w:lineRule="atLeast"/>
        <w:jc w:val="both"/>
        <w:rPr>
          <w:color w:val="4472C4" w:themeColor="accent5"/>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F1042B" w:rsidRPr="00182F37" w14:paraId="4EB09013" w14:textId="77777777" w:rsidTr="00A3099D">
        <w:trPr>
          <w:cantSplit/>
          <w:trHeight w:val="789"/>
          <w:jc w:val="center"/>
        </w:trPr>
        <w:tc>
          <w:tcPr>
            <w:tcW w:w="2013" w:type="dxa"/>
          </w:tcPr>
          <w:p w14:paraId="70B334EB" w14:textId="77777777" w:rsidR="00F1042B" w:rsidRPr="00182F37" w:rsidRDefault="00F1042B" w:rsidP="009618F6">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highlight w:val="lightGray"/>
              </w:rPr>
            </w:pPr>
          </w:p>
        </w:tc>
        <w:tc>
          <w:tcPr>
            <w:tcW w:w="1598" w:type="dxa"/>
          </w:tcPr>
          <w:p w14:paraId="26020D7D"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pPr>
            <w:r w:rsidRPr="00182F37">
              <w:t>In value</w:t>
            </w:r>
          </w:p>
          <w:p w14:paraId="37CC4077"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u w:val="single"/>
              </w:rPr>
            </w:pPr>
            <w:r w:rsidRPr="00182F37">
              <w:rPr>
                <w:u w:val="single"/>
              </w:rPr>
              <w:t>terms</w:t>
            </w:r>
          </w:p>
          <w:p w14:paraId="31D1D6B8"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p>
        </w:tc>
        <w:tc>
          <w:tcPr>
            <w:tcW w:w="2126" w:type="dxa"/>
            <w:gridSpan w:val="2"/>
          </w:tcPr>
          <w:p w14:paraId="5A27213E"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pPr>
            <w:r w:rsidRPr="00182F37">
              <w:t>In real</w:t>
            </w:r>
          </w:p>
          <w:p w14:paraId="2A331D8B"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vertAlign w:val="superscript"/>
              </w:rPr>
            </w:pPr>
            <w:r w:rsidRPr="00182F37">
              <w:rPr>
                <w:u w:val="single"/>
              </w:rPr>
              <w:t>terms</w:t>
            </w:r>
            <w:r w:rsidRPr="00182F37">
              <w:rPr>
                <w:vertAlign w:val="superscript"/>
              </w:rPr>
              <w:t>(a)</w:t>
            </w:r>
          </w:p>
        </w:tc>
        <w:tc>
          <w:tcPr>
            <w:tcW w:w="2088" w:type="dxa"/>
          </w:tcPr>
          <w:p w14:paraId="0601250E"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182F37">
              <w:t>Change</w:t>
            </w:r>
          </w:p>
          <w:p w14:paraId="74F74F77" w14:textId="77777777" w:rsidR="00F1042B" w:rsidRPr="00182F37" w:rsidRDefault="00F1042B" w:rsidP="009618F6">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pPr>
            <w:r w:rsidRPr="00182F37">
              <w:rPr>
                <w:u w:val="single"/>
              </w:rPr>
              <w:t>in prices</w:t>
            </w:r>
          </w:p>
        </w:tc>
      </w:tr>
      <w:tr w:rsidR="00F1042B" w:rsidRPr="00182F37" w14:paraId="72405DBE" w14:textId="77777777" w:rsidTr="00A3099D">
        <w:trPr>
          <w:cantSplit/>
          <w:trHeight w:val="515"/>
          <w:jc w:val="center"/>
        </w:trPr>
        <w:tc>
          <w:tcPr>
            <w:tcW w:w="2013" w:type="dxa"/>
          </w:tcPr>
          <w:p w14:paraId="66940EE1" w14:textId="3117BE93" w:rsidR="00F1042B" w:rsidRPr="003D0DB8" w:rsidRDefault="00F1042B" w:rsidP="009618F6">
            <w:pPr>
              <w:keepNext/>
              <w:keepLines/>
              <w:tabs>
                <w:tab w:val="left" w:pos="790"/>
              </w:tabs>
              <w:spacing w:line="260" w:lineRule="exact"/>
              <w:jc w:val="both"/>
            </w:pPr>
            <w:r w:rsidRPr="003D0DB8">
              <w:t>2021</w:t>
            </w:r>
            <w:r w:rsidRPr="003D0DB8">
              <w:tab/>
              <w:t>Annual</w:t>
            </w:r>
          </w:p>
        </w:tc>
        <w:tc>
          <w:tcPr>
            <w:tcW w:w="1598" w:type="dxa"/>
          </w:tcPr>
          <w:p w14:paraId="590BAFBE" w14:textId="5A2FD6DE" w:rsidR="00F1042B" w:rsidRPr="003D0DB8" w:rsidRDefault="00F1042B" w:rsidP="009618F6">
            <w:pPr>
              <w:keepNext/>
              <w:keepLines/>
              <w:tabs>
                <w:tab w:val="decimal" w:pos="347"/>
              </w:tabs>
              <w:spacing w:line="260" w:lineRule="exact"/>
              <w:jc w:val="center"/>
            </w:pPr>
            <w:r w:rsidRPr="003D0DB8">
              <w:t>26.3</w:t>
            </w:r>
          </w:p>
        </w:tc>
        <w:tc>
          <w:tcPr>
            <w:tcW w:w="1134" w:type="dxa"/>
          </w:tcPr>
          <w:p w14:paraId="3061FC58" w14:textId="7852DF8E" w:rsidR="00F1042B" w:rsidRPr="003D0DB8" w:rsidRDefault="00F1042B" w:rsidP="009618F6">
            <w:pPr>
              <w:keepNext/>
              <w:keepLines/>
              <w:tabs>
                <w:tab w:val="decimal" w:pos="287"/>
              </w:tabs>
              <w:spacing w:line="260" w:lineRule="exact"/>
              <w:jc w:val="center"/>
              <w:rPr>
                <w:lang w:eastAsia="zh-HK"/>
              </w:rPr>
            </w:pPr>
            <w:r w:rsidRPr="003D0DB8">
              <w:t>19.9</w:t>
            </w:r>
          </w:p>
        </w:tc>
        <w:tc>
          <w:tcPr>
            <w:tcW w:w="992" w:type="dxa"/>
          </w:tcPr>
          <w:p w14:paraId="3A1A7A29" w14:textId="77777777" w:rsidR="00F1042B" w:rsidRPr="003D0DB8" w:rsidRDefault="00F1042B" w:rsidP="009618F6">
            <w:pPr>
              <w:keepNext/>
              <w:keepLines/>
              <w:tabs>
                <w:tab w:val="decimal" w:pos="347"/>
              </w:tabs>
              <w:spacing w:line="260" w:lineRule="exact"/>
              <w:jc w:val="both"/>
              <w:rPr>
                <w:rFonts w:eastAsia="SimSun"/>
                <w:lang w:eastAsia="zh-CN"/>
              </w:rPr>
            </w:pPr>
          </w:p>
        </w:tc>
        <w:tc>
          <w:tcPr>
            <w:tcW w:w="2088" w:type="dxa"/>
          </w:tcPr>
          <w:p w14:paraId="24CD4798" w14:textId="1E5753C8" w:rsidR="00F1042B" w:rsidRPr="003D0DB8" w:rsidRDefault="00F1042B" w:rsidP="009618F6">
            <w:pPr>
              <w:keepNext/>
              <w:keepLines/>
              <w:tabs>
                <w:tab w:val="decimal" w:pos="403"/>
              </w:tabs>
              <w:spacing w:line="260" w:lineRule="exact"/>
              <w:jc w:val="center"/>
            </w:pPr>
            <w:r w:rsidRPr="003D0DB8">
              <w:t>5.4</w:t>
            </w:r>
          </w:p>
        </w:tc>
      </w:tr>
      <w:tr w:rsidR="00F1042B" w:rsidRPr="00182F37" w14:paraId="75DA3F93" w14:textId="77777777" w:rsidTr="00A3099D">
        <w:trPr>
          <w:cantSplit/>
          <w:trHeight w:val="272"/>
          <w:jc w:val="center"/>
        </w:trPr>
        <w:tc>
          <w:tcPr>
            <w:tcW w:w="2013" w:type="dxa"/>
          </w:tcPr>
          <w:p w14:paraId="2A5945D3" w14:textId="77777777" w:rsidR="00F1042B" w:rsidRPr="003D0DB8" w:rsidRDefault="00F1042B" w:rsidP="009618F6">
            <w:pPr>
              <w:keepNext/>
              <w:keepLines/>
              <w:tabs>
                <w:tab w:val="left" w:pos="790"/>
              </w:tabs>
              <w:spacing w:line="260" w:lineRule="exact"/>
              <w:jc w:val="both"/>
              <w:rPr>
                <w:rFonts w:eastAsia="SimSun"/>
                <w:lang w:eastAsia="zh-CN"/>
              </w:rPr>
            </w:pPr>
            <w:r w:rsidRPr="003D0DB8">
              <w:tab/>
              <w:t>Q</w:t>
            </w:r>
            <w:r w:rsidRPr="003D0DB8">
              <w:rPr>
                <w:rFonts w:eastAsia="SimSun"/>
                <w:lang w:eastAsia="zh-CN"/>
              </w:rPr>
              <w:t>1</w:t>
            </w:r>
          </w:p>
        </w:tc>
        <w:tc>
          <w:tcPr>
            <w:tcW w:w="1598" w:type="dxa"/>
          </w:tcPr>
          <w:p w14:paraId="3DD8769C" w14:textId="1735E99D" w:rsidR="00F1042B" w:rsidRPr="003D0DB8" w:rsidRDefault="00F1042B" w:rsidP="009618F6">
            <w:pPr>
              <w:keepNext/>
              <w:keepLines/>
              <w:tabs>
                <w:tab w:val="decimal" w:pos="347"/>
              </w:tabs>
              <w:spacing w:line="260" w:lineRule="exact"/>
              <w:jc w:val="center"/>
              <w:rPr>
                <w:rFonts w:eastAsia="SimSun"/>
                <w:lang w:eastAsia="zh-CN"/>
              </w:rPr>
            </w:pPr>
            <w:r w:rsidRPr="003D0DB8">
              <w:rPr>
                <w:lang w:eastAsia="zh-HK"/>
              </w:rPr>
              <w:t>33.2</w:t>
            </w:r>
          </w:p>
        </w:tc>
        <w:tc>
          <w:tcPr>
            <w:tcW w:w="1134" w:type="dxa"/>
          </w:tcPr>
          <w:p w14:paraId="344B1909" w14:textId="0A4FEA3B" w:rsidR="00F1042B" w:rsidRPr="003D0DB8" w:rsidRDefault="00F1042B" w:rsidP="009618F6">
            <w:pPr>
              <w:keepNext/>
              <w:keepLines/>
              <w:tabs>
                <w:tab w:val="decimal" w:pos="287"/>
              </w:tabs>
              <w:spacing w:line="260" w:lineRule="exact"/>
              <w:jc w:val="center"/>
              <w:rPr>
                <w:rFonts w:eastAsia="SimSun"/>
                <w:lang w:eastAsia="zh-CN"/>
              </w:rPr>
            </w:pPr>
            <w:r w:rsidRPr="003D0DB8">
              <w:rPr>
                <w:lang w:eastAsia="zh-HK"/>
              </w:rPr>
              <w:t>32.0</w:t>
            </w:r>
          </w:p>
        </w:tc>
        <w:tc>
          <w:tcPr>
            <w:tcW w:w="992" w:type="dxa"/>
          </w:tcPr>
          <w:p w14:paraId="400C4A5B" w14:textId="2C69474B" w:rsidR="00F1042B" w:rsidRPr="003D0DB8" w:rsidRDefault="00F1042B" w:rsidP="00302109">
            <w:pPr>
              <w:keepNext/>
              <w:keepLines/>
              <w:tabs>
                <w:tab w:val="decimal" w:pos="347"/>
              </w:tabs>
              <w:spacing w:line="260" w:lineRule="exact"/>
              <w:jc w:val="both"/>
              <w:rPr>
                <w:rFonts w:eastAsia="SimSun"/>
                <w:lang w:eastAsia="zh-CN"/>
              </w:rPr>
            </w:pPr>
            <w:r w:rsidRPr="003D0DB8">
              <w:t>(1</w:t>
            </w:r>
            <w:r w:rsidR="00AB0C3B">
              <w:t>3</w:t>
            </w:r>
            <w:r w:rsidRPr="003D0DB8">
              <w:t>.3)</w:t>
            </w:r>
          </w:p>
        </w:tc>
        <w:tc>
          <w:tcPr>
            <w:tcW w:w="2088" w:type="dxa"/>
          </w:tcPr>
          <w:p w14:paraId="328D67F7" w14:textId="51A0E818" w:rsidR="00F1042B" w:rsidRPr="003D0DB8" w:rsidRDefault="00F1042B" w:rsidP="009618F6">
            <w:pPr>
              <w:keepNext/>
              <w:keepLines/>
              <w:tabs>
                <w:tab w:val="decimal" w:pos="403"/>
              </w:tabs>
              <w:spacing w:line="260" w:lineRule="exact"/>
              <w:jc w:val="center"/>
              <w:rPr>
                <w:rFonts w:eastAsia="SimSun"/>
                <w:lang w:eastAsia="zh-CN"/>
              </w:rPr>
            </w:pPr>
            <w:r w:rsidRPr="003D0DB8">
              <w:rPr>
                <w:lang w:eastAsia="zh-HK"/>
              </w:rPr>
              <w:t>1.0</w:t>
            </w:r>
          </w:p>
        </w:tc>
      </w:tr>
      <w:tr w:rsidR="00F1042B" w:rsidRPr="00182F37" w14:paraId="707C5AB4" w14:textId="77777777" w:rsidTr="00A3099D">
        <w:trPr>
          <w:cantSplit/>
          <w:trHeight w:val="272"/>
          <w:jc w:val="center"/>
        </w:trPr>
        <w:tc>
          <w:tcPr>
            <w:tcW w:w="2013" w:type="dxa"/>
          </w:tcPr>
          <w:p w14:paraId="50C5EA3B" w14:textId="77777777" w:rsidR="00F1042B" w:rsidRPr="003D0DB8" w:rsidRDefault="00F1042B" w:rsidP="009618F6">
            <w:pPr>
              <w:keepNext/>
              <w:keepLines/>
              <w:tabs>
                <w:tab w:val="left" w:pos="790"/>
              </w:tabs>
              <w:spacing w:line="260" w:lineRule="exact"/>
              <w:jc w:val="both"/>
            </w:pPr>
            <w:r w:rsidRPr="003D0DB8">
              <w:tab/>
              <w:t>Q2</w:t>
            </w:r>
          </w:p>
        </w:tc>
        <w:tc>
          <w:tcPr>
            <w:tcW w:w="1598" w:type="dxa"/>
          </w:tcPr>
          <w:p w14:paraId="53B7AEC7" w14:textId="24F4BE28" w:rsidR="00F1042B" w:rsidRPr="003D0DB8" w:rsidRDefault="00F1042B" w:rsidP="009618F6">
            <w:pPr>
              <w:keepNext/>
              <w:keepLines/>
              <w:tabs>
                <w:tab w:val="decimal" w:pos="347"/>
              </w:tabs>
              <w:spacing w:line="260" w:lineRule="exact"/>
              <w:jc w:val="center"/>
            </w:pPr>
            <w:r w:rsidRPr="003D0DB8">
              <w:t>27.2</w:t>
            </w:r>
          </w:p>
        </w:tc>
        <w:tc>
          <w:tcPr>
            <w:tcW w:w="1134" w:type="dxa"/>
          </w:tcPr>
          <w:p w14:paraId="48B8DDDC" w14:textId="5C2FCB69" w:rsidR="00F1042B" w:rsidRPr="003D0DB8" w:rsidRDefault="00F1042B" w:rsidP="009618F6">
            <w:pPr>
              <w:keepNext/>
              <w:keepLines/>
              <w:tabs>
                <w:tab w:val="decimal" w:pos="287"/>
              </w:tabs>
              <w:spacing w:line="260" w:lineRule="exact"/>
              <w:jc w:val="center"/>
            </w:pPr>
            <w:r w:rsidRPr="003D0DB8">
              <w:t>21.1</w:t>
            </w:r>
          </w:p>
        </w:tc>
        <w:tc>
          <w:tcPr>
            <w:tcW w:w="992" w:type="dxa"/>
          </w:tcPr>
          <w:p w14:paraId="77242B64" w14:textId="309B74E7" w:rsidR="00F1042B" w:rsidRPr="003D0DB8" w:rsidRDefault="00F1042B" w:rsidP="009618F6">
            <w:pPr>
              <w:keepNext/>
              <w:keepLines/>
              <w:tabs>
                <w:tab w:val="decimal" w:pos="347"/>
              </w:tabs>
              <w:spacing w:line="260" w:lineRule="exact"/>
              <w:jc w:val="both"/>
            </w:pPr>
            <w:r w:rsidRPr="003D0DB8">
              <w:t>(-4.2)</w:t>
            </w:r>
          </w:p>
        </w:tc>
        <w:tc>
          <w:tcPr>
            <w:tcW w:w="2088" w:type="dxa"/>
          </w:tcPr>
          <w:p w14:paraId="41A19FCD" w14:textId="56E0A220" w:rsidR="00F1042B" w:rsidRPr="003D0DB8" w:rsidRDefault="00F1042B" w:rsidP="009618F6">
            <w:pPr>
              <w:keepNext/>
              <w:keepLines/>
              <w:tabs>
                <w:tab w:val="decimal" w:pos="403"/>
              </w:tabs>
              <w:spacing w:line="260" w:lineRule="exact"/>
              <w:jc w:val="center"/>
            </w:pPr>
            <w:r w:rsidRPr="003D0DB8">
              <w:t>5.0</w:t>
            </w:r>
          </w:p>
        </w:tc>
      </w:tr>
      <w:tr w:rsidR="00F1042B" w:rsidRPr="00182F37" w14:paraId="6E3C671E" w14:textId="77777777" w:rsidTr="00A3099D">
        <w:trPr>
          <w:cantSplit/>
          <w:trHeight w:val="272"/>
          <w:jc w:val="center"/>
        </w:trPr>
        <w:tc>
          <w:tcPr>
            <w:tcW w:w="2013" w:type="dxa"/>
          </w:tcPr>
          <w:p w14:paraId="6DB0A66C" w14:textId="77777777" w:rsidR="00F1042B" w:rsidRPr="003D0DB8" w:rsidRDefault="00F1042B" w:rsidP="009618F6">
            <w:pPr>
              <w:keepNext/>
              <w:keepLines/>
              <w:tabs>
                <w:tab w:val="left" w:pos="790"/>
              </w:tabs>
              <w:spacing w:line="260" w:lineRule="exact"/>
              <w:jc w:val="both"/>
            </w:pPr>
            <w:r w:rsidRPr="003D0DB8">
              <w:tab/>
              <w:t>Q3</w:t>
            </w:r>
          </w:p>
        </w:tc>
        <w:tc>
          <w:tcPr>
            <w:tcW w:w="1598" w:type="dxa"/>
          </w:tcPr>
          <w:p w14:paraId="2CED60F7" w14:textId="02B88829" w:rsidR="00F1042B" w:rsidRPr="003D0DB8" w:rsidRDefault="00F1042B" w:rsidP="009618F6">
            <w:pPr>
              <w:keepNext/>
              <w:keepLines/>
              <w:tabs>
                <w:tab w:val="decimal" w:pos="347"/>
              </w:tabs>
              <w:spacing w:line="260" w:lineRule="exact"/>
              <w:jc w:val="center"/>
            </w:pPr>
            <w:r w:rsidRPr="003D0DB8">
              <w:t>22.7</w:t>
            </w:r>
          </w:p>
        </w:tc>
        <w:tc>
          <w:tcPr>
            <w:tcW w:w="1134" w:type="dxa"/>
          </w:tcPr>
          <w:p w14:paraId="29ADB494" w14:textId="7C4C3AE6" w:rsidR="00F1042B" w:rsidRPr="003D0DB8" w:rsidRDefault="00F1042B" w:rsidP="009618F6">
            <w:pPr>
              <w:keepNext/>
              <w:keepLines/>
              <w:tabs>
                <w:tab w:val="decimal" w:pos="287"/>
              </w:tabs>
              <w:spacing w:line="260" w:lineRule="exact"/>
              <w:jc w:val="center"/>
            </w:pPr>
            <w:r w:rsidRPr="003D0DB8">
              <w:t>15.7</w:t>
            </w:r>
          </w:p>
        </w:tc>
        <w:tc>
          <w:tcPr>
            <w:tcW w:w="992" w:type="dxa"/>
          </w:tcPr>
          <w:p w14:paraId="07F56B3C" w14:textId="5DE0DD4A" w:rsidR="00F1042B" w:rsidRPr="003D0DB8" w:rsidRDefault="00F1042B" w:rsidP="00302109">
            <w:pPr>
              <w:keepNext/>
              <w:keepLines/>
              <w:tabs>
                <w:tab w:val="decimal" w:pos="347"/>
              </w:tabs>
              <w:spacing w:line="260" w:lineRule="exact"/>
              <w:jc w:val="both"/>
            </w:pPr>
            <w:r w:rsidRPr="003D0DB8">
              <w:t>(</w:t>
            </w:r>
            <w:r w:rsidR="00AB0C3B">
              <w:t>2</w:t>
            </w:r>
            <w:r w:rsidRPr="003D0DB8">
              <w:t>.0)</w:t>
            </w:r>
          </w:p>
        </w:tc>
        <w:tc>
          <w:tcPr>
            <w:tcW w:w="2088" w:type="dxa"/>
          </w:tcPr>
          <w:p w14:paraId="6D1F8BA0" w14:textId="29061F73" w:rsidR="00F1042B" w:rsidRPr="003D0DB8" w:rsidRDefault="00F1042B" w:rsidP="009618F6">
            <w:pPr>
              <w:keepNext/>
              <w:keepLines/>
              <w:tabs>
                <w:tab w:val="decimal" w:pos="403"/>
              </w:tabs>
              <w:spacing w:line="260" w:lineRule="exact"/>
              <w:jc w:val="center"/>
            </w:pPr>
            <w:r w:rsidRPr="003D0DB8">
              <w:t>6.1</w:t>
            </w:r>
          </w:p>
        </w:tc>
      </w:tr>
      <w:tr w:rsidR="00F1042B" w:rsidRPr="00182F37" w14:paraId="34DC2BE4" w14:textId="77777777" w:rsidTr="00A3099D">
        <w:trPr>
          <w:cantSplit/>
          <w:trHeight w:val="272"/>
          <w:jc w:val="center"/>
        </w:trPr>
        <w:tc>
          <w:tcPr>
            <w:tcW w:w="2013" w:type="dxa"/>
          </w:tcPr>
          <w:p w14:paraId="1E4CDC9E" w14:textId="77777777" w:rsidR="00F1042B" w:rsidRPr="003D0DB8" w:rsidRDefault="00F1042B" w:rsidP="009618F6">
            <w:pPr>
              <w:keepNext/>
              <w:keepLines/>
              <w:tabs>
                <w:tab w:val="left" w:pos="790"/>
              </w:tabs>
              <w:spacing w:line="260" w:lineRule="exact"/>
              <w:jc w:val="both"/>
            </w:pPr>
            <w:r w:rsidRPr="003D0DB8">
              <w:tab/>
              <w:t>Q4</w:t>
            </w:r>
          </w:p>
          <w:p w14:paraId="05B8507A" w14:textId="77777777" w:rsidR="00F1042B" w:rsidRPr="003D0DB8" w:rsidRDefault="00F1042B" w:rsidP="009618F6">
            <w:pPr>
              <w:keepNext/>
              <w:keepLines/>
              <w:tabs>
                <w:tab w:val="left" w:pos="790"/>
              </w:tabs>
              <w:spacing w:line="260" w:lineRule="exact"/>
              <w:jc w:val="both"/>
            </w:pPr>
          </w:p>
        </w:tc>
        <w:tc>
          <w:tcPr>
            <w:tcW w:w="1598" w:type="dxa"/>
          </w:tcPr>
          <w:p w14:paraId="0AF3F8D8" w14:textId="6AF14EF3" w:rsidR="00F1042B" w:rsidRPr="003D0DB8" w:rsidRDefault="00F1042B" w:rsidP="009618F6">
            <w:pPr>
              <w:keepNext/>
              <w:keepLines/>
              <w:tabs>
                <w:tab w:val="decimal" w:pos="347"/>
              </w:tabs>
              <w:spacing w:line="260" w:lineRule="exact"/>
              <w:jc w:val="center"/>
            </w:pPr>
            <w:r w:rsidRPr="003D0DB8">
              <w:rPr>
                <w:lang w:eastAsia="zh-HK"/>
              </w:rPr>
              <w:t>23.8</w:t>
            </w:r>
          </w:p>
        </w:tc>
        <w:tc>
          <w:tcPr>
            <w:tcW w:w="1134" w:type="dxa"/>
          </w:tcPr>
          <w:p w14:paraId="4C9E2380" w14:textId="466EA7C1" w:rsidR="00F1042B" w:rsidRPr="003D0DB8" w:rsidRDefault="00F1042B" w:rsidP="009618F6">
            <w:pPr>
              <w:keepNext/>
              <w:keepLines/>
              <w:tabs>
                <w:tab w:val="decimal" w:pos="287"/>
              </w:tabs>
              <w:spacing w:line="260" w:lineRule="exact"/>
              <w:jc w:val="center"/>
            </w:pPr>
            <w:r w:rsidRPr="003D0DB8">
              <w:rPr>
                <w:lang w:eastAsia="zh-HK"/>
              </w:rPr>
              <w:t>14.0</w:t>
            </w:r>
          </w:p>
        </w:tc>
        <w:tc>
          <w:tcPr>
            <w:tcW w:w="992" w:type="dxa"/>
          </w:tcPr>
          <w:p w14:paraId="69C4C5B5" w14:textId="16963FF2" w:rsidR="00F1042B" w:rsidRPr="003D0DB8" w:rsidRDefault="00F1042B" w:rsidP="00302109">
            <w:pPr>
              <w:keepNext/>
              <w:keepLines/>
              <w:tabs>
                <w:tab w:val="decimal" w:pos="347"/>
              </w:tabs>
              <w:spacing w:line="260" w:lineRule="exact"/>
              <w:jc w:val="both"/>
            </w:pPr>
            <w:r w:rsidRPr="003D0DB8">
              <w:rPr>
                <w:lang w:eastAsia="zh-HK"/>
              </w:rPr>
              <w:t>(</w:t>
            </w:r>
            <w:r w:rsidR="00AB0C3B">
              <w:rPr>
                <w:lang w:eastAsia="zh-HK"/>
              </w:rPr>
              <w:t>2.0</w:t>
            </w:r>
            <w:r w:rsidRPr="003D0DB8">
              <w:rPr>
                <w:lang w:eastAsia="zh-HK"/>
              </w:rPr>
              <w:t>)</w:t>
            </w:r>
          </w:p>
        </w:tc>
        <w:tc>
          <w:tcPr>
            <w:tcW w:w="2088" w:type="dxa"/>
          </w:tcPr>
          <w:p w14:paraId="3CE19349" w14:textId="42E7DC66" w:rsidR="00F1042B" w:rsidRPr="003D0DB8" w:rsidRDefault="00F1042B" w:rsidP="009618F6">
            <w:pPr>
              <w:keepNext/>
              <w:keepLines/>
              <w:tabs>
                <w:tab w:val="decimal" w:pos="403"/>
              </w:tabs>
              <w:spacing w:line="260" w:lineRule="exact"/>
              <w:jc w:val="center"/>
            </w:pPr>
            <w:r w:rsidRPr="003D0DB8">
              <w:rPr>
                <w:lang w:eastAsia="zh-HK"/>
              </w:rPr>
              <w:t>9.0</w:t>
            </w:r>
          </w:p>
        </w:tc>
      </w:tr>
      <w:tr w:rsidR="00F1042B" w:rsidRPr="00182F37" w14:paraId="19558EC6" w14:textId="77777777" w:rsidTr="00A3099D">
        <w:trPr>
          <w:cantSplit/>
          <w:trHeight w:val="272"/>
          <w:jc w:val="center"/>
        </w:trPr>
        <w:tc>
          <w:tcPr>
            <w:tcW w:w="2013" w:type="dxa"/>
          </w:tcPr>
          <w:p w14:paraId="7D8C9188" w14:textId="6BB90FB1" w:rsidR="00F1042B" w:rsidRPr="00A945C0" w:rsidRDefault="00F1042B" w:rsidP="009618F6">
            <w:pPr>
              <w:keepNext/>
              <w:keepLines/>
              <w:tabs>
                <w:tab w:val="left" w:pos="790"/>
              </w:tabs>
              <w:spacing w:line="260" w:lineRule="exact"/>
              <w:jc w:val="both"/>
            </w:pPr>
            <w:r w:rsidRPr="00A945C0">
              <w:t>2022</w:t>
            </w:r>
            <w:r w:rsidRPr="00A945C0">
              <w:tab/>
              <w:t>Annual</w:t>
            </w:r>
            <w:r w:rsidRPr="00A945C0" w:rsidDel="00A46AB3">
              <w:t xml:space="preserve"> </w:t>
            </w:r>
          </w:p>
        </w:tc>
        <w:tc>
          <w:tcPr>
            <w:tcW w:w="1598" w:type="dxa"/>
          </w:tcPr>
          <w:p w14:paraId="14B80818" w14:textId="2D82F418" w:rsidR="00F1042B" w:rsidRPr="00A945C0" w:rsidRDefault="00D65D48">
            <w:pPr>
              <w:keepNext/>
              <w:keepLines/>
              <w:tabs>
                <w:tab w:val="decimal" w:pos="347"/>
              </w:tabs>
              <w:spacing w:line="260" w:lineRule="exact"/>
              <w:jc w:val="center"/>
            </w:pPr>
            <w:r w:rsidRPr="00A945C0">
              <w:t>-</w:t>
            </w:r>
            <w:r w:rsidR="00963E8F" w:rsidRPr="00A945C0">
              <w:t>8.6</w:t>
            </w:r>
          </w:p>
        </w:tc>
        <w:tc>
          <w:tcPr>
            <w:tcW w:w="1134" w:type="dxa"/>
          </w:tcPr>
          <w:p w14:paraId="731B3398" w14:textId="756DE50A" w:rsidR="00F1042B" w:rsidRPr="00CC375E" w:rsidRDefault="00D65D48" w:rsidP="00302109">
            <w:pPr>
              <w:keepNext/>
              <w:keepLines/>
              <w:tabs>
                <w:tab w:val="decimal" w:pos="287"/>
              </w:tabs>
              <w:spacing w:line="260" w:lineRule="exact"/>
              <w:jc w:val="center"/>
            </w:pPr>
            <w:r w:rsidRPr="00186C45">
              <w:t>-1</w:t>
            </w:r>
            <w:r w:rsidR="00AB0C3B" w:rsidRPr="00186C45">
              <w:t>4.8</w:t>
            </w:r>
          </w:p>
        </w:tc>
        <w:tc>
          <w:tcPr>
            <w:tcW w:w="992" w:type="dxa"/>
          </w:tcPr>
          <w:p w14:paraId="759734DE" w14:textId="2B7FE840" w:rsidR="00F1042B" w:rsidRPr="00CC375E" w:rsidRDefault="00F1042B" w:rsidP="009618F6">
            <w:pPr>
              <w:keepNext/>
              <w:keepLines/>
              <w:tabs>
                <w:tab w:val="decimal" w:pos="347"/>
              </w:tabs>
              <w:spacing w:line="260" w:lineRule="exact"/>
              <w:jc w:val="both"/>
            </w:pPr>
          </w:p>
        </w:tc>
        <w:tc>
          <w:tcPr>
            <w:tcW w:w="2088" w:type="dxa"/>
          </w:tcPr>
          <w:p w14:paraId="44D42328" w14:textId="46B8F2A9" w:rsidR="00F1042B" w:rsidRPr="00CC375E" w:rsidRDefault="00AB0C3B">
            <w:pPr>
              <w:keepNext/>
              <w:keepLines/>
              <w:tabs>
                <w:tab w:val="decimal" w:pos="403"/>
              </w:tabs>
              <w:spacing w:line="260" w:lineRule="exact"/>
              <w:jc w:val="center"/>
            </w:pPr>
            <w:r w:rsidRPr="00186C45">
              <w:rPr>
                <w:lang w:eastAsia="zh-HK"/>
              </w:rPr>
              <w:t>7.</w:t>
            </w:r>
            <w:r w:rsidRPr="00CC375E">
              <w:t>8</w:t>
            </w:r>
          </w:p>
        </w:tc>
      </w:tr>
      <w:tr w:rsidR="00F1042B" w:rsidRPr="00182F37" w14:paraId="3FD133B9" w14:textId="77777777" w:rsidTr="00A3099D">
        <w:trPr>
          <w:cantSplit/>
          <w:trHeight w:val="272"/>
          <w:jc w:val="center"/>
        </w:trPr>
        <w:tc>
          <w:tcPr>
            <w:tcW w:w="2013" w:type="dxa"/>
          </w:tcPr>
          <w:p w14:paraId="02530239" w14:textId="77777777" w:rsidR="00F1042B" w:rsidRPr="003D0DB8" w:rsidRDefault="00F1042B" w:rsidP="009618F6">
            <w:pPr>
              <w:keepNext/>
              <w:keepLines/>
              <w:tabs>
                <w:tab w:val="left" w:pos="512"/>
              </w:tabs>
              <w:spacing w:line="260" w:lineRule="exact"/>
              <w:jc w:val="both"/>
            </w:pPr>
          </w:p>
        </w:tc>
        <w:tc>
          <w:tcPr>
            <w:tcW w:w="1598" w:type="dxa"/>
          </w:tcPr>
          <w:p w14:paraId="4588F257" w14:textId="3DC6783C" w:rsidR="00F1042B" w:rsidRPr="003D0DB8" w:rsidRDefault="00F1042B" w:rsidP="009618F6">
            <w:pPr>
              <w:keepNext/>
              <w:keepLines/>
              <w:tabs>
                <w:tab w:val="decimal" w:pos="347"/>
              </w:tabs>
              <w:spacing w:line="260" w:lineRule="exact"/>
              <w:jc w:val="center"/>
              <w:rPr>
                <w:lang w:eastAsia="zh-HK"/>
              </w:rPr>
            </w:pPr>
          </w:p>
        </w:tc>
        <w:tc>
          <w:tcPr>
            <w:tcW w:w="1134" w:type="dxa"/>
          </w:tcPr>
          <w:p w14:paraId="31C5BED6" w14:textId="32C4AA4F" w:rsidR="00F1042B" w:rsidRPr="003D0DB8" w:rsidRDefault="00F1042B" w:rsidP="009618F6">
            <w:pPr>
              <w:keepNext/>
              <w:keepLines/>
              <w:tabs>
                <w:tab w:val="decimal" w:pos="287"/>
              </w:tabs>
              <w:spacing w:line="260" w:lineRule="exact"/>
              <w:jc w:val="center"/>
              <w:rPr>
                <w:lang w:eastAsia="zh-HK"/>
              </w:rPr>
            </w:pPr>
          </w:p>
        </w:tc>
        <w:tc>
          <w:tcPr>
            <w:tcW w:w="992" w:type="dxa"/>
          </w:tcPr>
          <w:p w14:paraId="0A36F050" w14:textId="6CA9378A" w:rsidR="00F1042B" w:rsidRPr="003D0DB8" w:rsidRDefault="00F1042B" w:rsidP="009618F6">
            <w:pPr>
              <w:keepNext/>
              <w:keepLines/>
              <w:tabs>
                <w:tab w:val="decimal" w:pos="347"/>
              </w:tabs>
              <w:spacing w:line="260" w:lineRule="exact"/>
              <w:jc w:val="both"/>
              <w:rPr>
                <w:lang w:eastAsia="zh-HK"/>
              </w:rPr>
            </w:pPr>
          </w:p>
        </w:tc>
        <w:tc>
          <w:tcPr>
            <w:tcW w:w="2088" w:type="dxa"/>
          </w:tcPr>
          <w:p w14:paraId="78ADD4FF" w14:textId="10BAE328" w:rsidR="00F1042B" w:rsidRPr="003D0DB8" w:rsidRDefault="00F1042B" w:rsidP="009618F6">
            <w:pPr>
              <w:keepNext/>
              <w:keepLines/>
              <w:tabs>
                <w:tab w:val="decimal" w:pos="403"/>
              </w:tabs>
              <w:spacing w:line="260" w:lineRule="exact"/>
              <w:jc w:val="center"/>
              <w:rPr>
                <w:lang w:eastAsia="zh-HK"/>
              </w:rPr>
            </w:pPr>
          </w:p>
        </w:tc>
      </w:tr>
      <w:tr w:rsidR="00F1042B" w:rsidRPr="00182F37" w14:paraId="20102892" w14:textId="77777777" w:rsidTr="00A3099D">
        <w:trPr>
          <w:cantSplit/>
          <w:trHeight w:val="272"/>
          <w:jc w:val="center"/>
        </w:trPr>
        <w:tc>
          <w:tcPr>
            <w:tcW w:w="2013" w:type="dxa"/>
          </w:tcPr>
          <w:p w14:paraId="57BA0810" w14:textId="77777777" w:rsidR="00F1042B" w:rsidRPr="003D0DB8" w:rsidRDefault="00F1042B" w:rsidP="009618F6">
            <w:pPr>
              <w:keepNext/>
              <w:keepLines/>
              <w:tabs>
                <w:tab w:val="left" w:pos="790"/>
              </w:tabs>
              <w:spacing w:line="260" w:lineRule="exact"/>
              <w:jc w:val="both"/>
            </w:pPr>
            <w:r w:rsidRPr="003D0DB8">
              <w:tab/>
              <w:t>Q1</w:t>
            </w:r>
          </w:p>
        </w:tc>
        <w:tc>
          <w:tcPr>
            <w:tcW w:w="1598" w:type="dxa"/>
          </w:tcPr>
          <w:p w14:paraId="16D42F12" w14:textId="5481D3FD" w:rsidR="00F1042B" w:rsidRPr="003D0DB8" w:rsidRDefault="00F1042B" w:rsidP="009618F6">
            <w:pPr>
              <w:keepNext/>
              <w:keepLines/>
              <w:tabs>
                <w:tab w:val="decimal" w:pos="347"/>
              </w:tabs>
              <w:spacing w:line="260" w:lineRule="exact"/>
              <w:jc w:val="center"/>
              <w:rPr>
                <w:lang w:eastAsia="zh-HK"/>
              </w:rPr>
            </w:pPr>
            <w:r w:rsidRPr="003D0DB8">
              <w:t>3.4</w:t>
            </w:r>
          </w:p>
        </w:tc>
        <w:tc>
          <w:tcPr>
            <w:tcW w:w="1134" w:type="dxa"/>
          </w:tcPr>
          <w:p w14:paraId="651E9689" w14:textId="13AE698E" w:rsidR="00F1042B" w:rsidRPr="003D0DB8" w:rsidRDefault="00F1042B" w:rsidP="009618F6">
            <w:pPr>
              <w:keepNext/>
              <w:keepLines/>
              <w:tabs>
                <w:tab w:val="decimal" w:pos="287"/>
              </w:tabs>
              <w:spacing w:line="260" w:lineRule="exact"/>
              <w:jc w:val="center"/>
              <w:rPr>
                <w:lang w:eastAsia="zh-HK"/>
              </w:rPr>
            </w:pPr>
            <w:r w:rsidRPr="003D0DB8">
              <w:t>-6.0</w:t>
            </w:r>
          </w:p>
        </w:tc>
        <w:tc>
          <w:tcPr>
            <w:tcW w:w="992" w:type="dxa"/>
          </w:tcPr>
          <w:p w14:paraId="6181ED2B" w14:textId="404207E0" w:rsidR="00F1042B" w:rsidRPr="003D0DB8" w:rsidRDefault="00F1042B" w:rsidP="009618F6">
            <w:pPr>
              <w:keepNext/>
              <w:keepLines/>
              <w:tabs>
                <w:tab w:val="decimal" w:pos="347"/>
              </w:tabs>
              <w:spacing w:line="260" w:lineRule="exact"/>
              <w:jc w:val="both"/>
            </w:pPr>
            <w:r w:rsidRPr="003D0DB8">
              <w:rPr>
                <w:lang w:eastAsia="zh-HK"/>
              </w:rPr>
              <w:t>(</w:t>
            </w:r>
            <w:r w:rsidRPr="003D0DB8">
              <w:t>-</w:t>
            </w:r>
            <w:r w:rsidR="00AB0C3B">
              <w:t>6.3</w:t>
            </w:r>
            <w:r w:rsidRPr="003D0DB8">
              <w:rPr>
                <w:lang w:eastAsia="zh-HK"/>
              </w:rPr>
              <w:t>)</w:t>
            </w:r>
          </w:p>
        </w:tc>
        <w:tc>
          <w:tcPr>
            <w:tcW w:w="2088" w:type="dxa"/>
          </w:tcPr>
          <w:p w14:paraId="50747DEF" w14:textId="0F6F7F60" w:rsidR="00F1042B" w:rsidRPr="003D0DB8" w:rsidRDefault="00F1042B" w:rsidP="009618F6">
            <w:pPr>
              <w:keepNext/>
              <w:keepLines/>
              <w:tabs>
                <w:tab w:val="decimal" w:pos="403"/>
              </w:tabs>
              <w:spacing w:line="260" w:lineRule="exact"/>
              <w:jc w:val="center"/>
              <w:rPr>
                <w:lang w:eastAsia="zh-HK"/>
              </w:rPr>
            </w:pPr>
            <w:r w:rsidRPr="003D0DB8">
              <w:t>10.3</w:t>
            </w:r>
          </w:p>
        </w:tc>
      </w:tr>
      <w:tr w:rsidR="00F1042B" w:rsidRPr="00182F37" w14:paraId="304E7EF1" w14:textId="77777777" w:rsidTr="00A3099D">
        <w:trPr>
          <w:cantSplit/>
          <w:trHeight w:val="272"/>
          <w:jc w:val="center"/>
        </w:trPr>
        <w:tc>
          <w:tcPr>
            <w:tcW w:w="2013" w:type="dxa"/>
          </w:tcPr>
          <w:p w14:paraId="26F12E59" w14:textId="77777777" w:rsidR="00F1042B" w:rsidRPr="003D0DB8" w:rsidRDefault="00F1042B" w:rsidP="009618F6">
            <w:pPr>
              <w:keepNext/>
              <w:keepLines/>
              <w:tabs>
                <w:tab w:val="left" w:pos="790"/>
              </w:tabs>
              <w:spacing w:line="260" w:lineRule="exact"/>
              <w:jc w:val="both"/>
            </w:pPr>
            <w:r w:rsidRPr="003D0DB8">
              <w:tab/>
              <w:t>Q2</w:t>
            </w:r>
          </w:p>
        </w:tc>
        <w:tc>
          <w:tcPr>
            <w:tcW w:w="1598" w:type="dxa"/>
          </w:tcPr>
          <w:p w14:paraId="0D8BE6D9" w14:textId="43764E1B" w:rsidR="00F1042B" w:rsidRPr="003D0DB8" w:rsidRDefault="00F1042B" w:rsidP="009618F6">
            <w:pPr>
              <w:keepNext/>
              <w:keepLines/>
              <w:tabs>
                <w:tab w:val="decimal" w:pos="347"/>
              </w:tabs>
              <w:spacing w:line="260" w:lineRule="exact"/>
              <w:jc w:val="center"/>
            </w:pPr>
            <w:r w:rsidRPr="003D0DB8">
              <w:t xml:space="preserve">-2.4 </w:t>
            </w:r>
          </w:p>
        </w:tc>
        <w:tc>
          <w:tcPr>
            <w:tcW w:w="1134" w:type="dxa"/>
          </w:tcPr>
          <w:p w14:paraId="4B23D67E" w14:textId="2C9F3F8C" w:rsidR="00F1042B" w:rsidRPr="003D0DB8" w:rsidRDefault="00F1042B" w:rsidP="009618F6">
            <w:pPr>
              <w:keepNext/>
              <w:keepLines/>
              <w:tabs>
                <w:tab w:val="decimal" w:pos="287"/>
              </w:tabs>
              <w:spacing w:line="260" w:lineRule="exact"/>
              <w:jc w:val="center"/>
            </w:pPr>
            <w:r w:rsidRPr="003D0DB8">
              <w:t>-8.9</w:t>
            </w:r>
          </w:p>
        </w:tc>
        <w:tc>
          <w:tcPr>
            <w:tcW w:w="992" w:type="dxa"/>
          </w:tcPr>
          <w:p w14:paraId="38E87A70" w14:textId="4034E4FB" w:rsidR="00F1042B" w:rsidRPr="003D0DB8" w:rsidRDefault="00F1042B" w:rsidP="009618F6">
            <w:pPr>
              <w:keepNext/>
              <w:keepLines/>
              <w:tabs>
                <w:tab w:val="decimal" w:pos="347"/>
              </w:tabs>
              <w:spacing w:line="260" w:lineRule="exact"/>
              <w:jc w:val="both"/>
            </w:pPr>
            <w:r w:rsidRPr="003D0DB8">
              <w:rPr>
                <w:lang w:eastAsia="zh-HK"/>
              </w:rPr>
              <w:t>(-7.</w:t>
            </w:r>
            <w:r w:rsidR="00AB0C3B">
              <w:rPr>
                <w:lang w:eastAsia="zh-HK"/>
              </w:rPr>
              <w:t>4</w:t>
            </w:r>
            <w:r w:rsidRPr="003D0DB8">
              <w:rPr>
                <w:lang w:eastAsia="zh-HK"/>
              </w:rPr>
              <w:t>)</w:t>
            </w:r>
          </w:p>
        </w:tc>
        <w:tc>
          <w:tcPr>
            <w:tcW w:w="2088" w:type="dxa"/>
          </w:tcPr>
          <w:p w14:paraId="49ADEC49" w14:textId="130B7287" w:rsidR="00F1042B" w:rsidRPr="003D0DB8" w:rsidRDefault="00F1042B" w:rsidP="009618F6">
            <w:pPr>
              <w:keepNext/>
              <w:keepLines/>
              <w:tabs>
                <w:tab w:val="decimal" w:pos="403"/>
              </w:tabs>
              <w:spacing w:line="260" w:lineRule="exact"/>
              <w:jc w:val="center"/>
            </w:pPr>
            <w:r w:rsidRPr="003D0DB8">
              <w:t>8.0</w:t>
            </w:r>
          </w:p>
        </w:tc>
      </w:tr>
      <w:tr w:rsidR="00F1042B" w:rsidRPr="00182F37" w14:paraId="356E97F1" w14:textId="77777777" w:rsidTr="00A3099D">
        <w:trPr>
          <w:cantSplit/>
          <w:trHeight w:val="272"/>
          <w:jc w:val="center"/>
        </w:trPr>
        <w:tc>
          <w:tcPr>
            <w:tcW w:w="2013" w:type="dxa"/>
          </w:tcPr>
          <w:p w14:paraId="4E68B5E5" w14:textId="77777777" w:rsidR="00F1042B" w:rsidRPr="003D0DB8" w:rsidRDefault="00F1042B" w:rsidP="009618F6">
            <w:pPr>
              <w:keepNext/>
              <w:keepLines/>
              <w:tabs>
                <w:tab w:val="left" w:pos="790"/>
              </w:tabs>
              <w:spacing w:line="260" w:lineRule="exact"/>
              <w:jc w:val="both"/>
            </w:pPr>
            <w:r w:rsidRPr="003D0DB8">
              <w:tab/>
              <w:t>Q3</w:t>
            </w:r>
          </w:p>
        </w:tc>
        <w:tc>
          <w:tcPr>
            <w:tcW w:w="1598" w:type="dxa"/>
          </w:tcPr>
          <w:p w14:paraId="221703EF" w14:textId="39356076" w:rsidR="00F1042B" w:rsidRPr="003D0DB8" w:rsidRDefault="00F1042B" w:rsidP="009618F6">
            <w:pPr>
              <w:keepNext/>
              <w:keepLines/>
              <w:tabs>
                <w:tab w:val="decimal" w:pos="347"/>
              </w:tabs>
              <w:spacing w:line="260" w:lineRule="exact"/>
              <w:jc w:val="center"/>
            </w:pPr>
            <w:r w:rsidRPr="003D0DB8">
              <w:t>-10.9</w:t>
            </w:r>
          </w:p>
        </w:tc>
        <w:tc>
          <w:tcPr>
            <w:tcW w:w="1134" w:type="dxa"/>
          </w:tcPr>
          <w:p w14:paraId="67FEB752" w14:textId="4FC26A47" w:rsidR="00F1042B" w:rsidRPr="003D0DB8" w:rsidRDefault="00F1042B" w:rsidP="009618F6">
            <w:pPr>
              <w:keepNext/>
              <w:keepLines/>
              <w:tabs>
                <w:tab w:val="decimal" w:pos="287"/>
              </w:tabs>
              <w:spacing w:line="260" w:lineRule="exact"/>
              <w:jc w:val="center"/>
            </w:pPr>
            <w:r w:rsidRPr="003D0DB8">
              <w:t>-17.4</w:t>
            </w:r>
          </w:p>
        </w:tc>
        <w:tc>
          <w:tcPr>
            <w:tcW w:w="992" w:type="dxa"/>
          </w:tcPr>
          <w:p w14:paraId="31CBBA47" w14:textId="48414B66" w:rsidR="00F1042B" w:rsidRPr="003D0DB8" w:rsidRDefault="00F1042B" w:rsidP="009618F6">
            <w:pPr>
              <w:keepNext/>
              <w:keepLines/>
              <w:tabs>
                <w:tab w:val="decimal" w:pos="347"/>
              </w:tabs>
              <w:spacing w:line="260" w:lineRule="exact"/>
              <w:jc w:val="both"/>
            </w:pPr>
            <w:r w:rsidRPr="003D0DB8">
              <w:rPr>
                <w:lang w:eastAsia="zh-HK"/>
              </w:rPr>
              <w:t>(-7</w:t>
            </w:r>
            <w:r w:rsidR="00AB0C3B">
              <w:rPr>
                <w:lang w:eastAsia="zh-HK"/>
              </w:rPr>
              <w:t>.5</w:t>
            </w:r>
            <w:r w:rsidRPr="003D0DB8">
              <w:rPr>
                <w:lang w:eastAsia="zh-HK"/>
              </w:rPr>
              <w:t>)</w:t>
            </w:r>
          </w:p>
        </w:tc>
        <w:tc>
          <w:tcPr>
            <w:tcW w:w="2088" w:type="dxa"/>
          </w:tcPr>
          <w:p w14:paraId="6FB60870" w14:textId="309813B1" w:rsidR="00F1042B" w:rsidRPr="003D0DB8" w:rsidRDefault="00F1042B" w:rsidP="009618F6">
            <w:pPr>
              <w:keepNext/>
              <w:keepLines/>
              <w:tabs>
                <w:tab w:val="decimal" w:pos="403"/>
              </w:tabs>
              <w:spacing w:line="260" w:lineRule="exact"/>
              <w:jc w:val="center"/>
            </w:pPr>
            <w:r w:rsidRPr="003D0DB8">
              <w:t>8.5</w:t>
            </w:r>
          </w:p>
        </w:tc>
      </w:tr>
      <w:tr w:rsidR="00F1042B" w:rsidRPr="00182F37" w14:paraId="557D2B2F" w14:textId="77777777" w:rsidTr="00A3099D">
        <w:trPr>
          <w:cantSplit/>
          <w:trHeight w:val="272"/>
          <w:jc w:val="center"/>
        </w:trPr>
        <w:tc>
          <w:tcPr>
            <w:tcW w:w="2013" w:type="dxa"/>
          </w:tcPr>
          <w:p w14:paraId="6EC7B7B6" w14:textId="77777777" w:rsidR="00F1042B" w:rsidRPr="00A945C0" w:rsidRDefault="00F1042B" w:rsidP="009618F6">
            <w:pPr>
              <w:keepNext/>
              <w:keepLines/>
              <w:tabs>
                <w:tab w:val="left" w:pos="790"/>
              </w:tabs>
              <w:spacing w:line="260" w:lineRule="exact"/>
              <w:jc w:val="both"/>
            </w:pPr>
            <w:r w:rsidRPr="00A945C0">
              <w:tab/>
              <w:t>Q4</w:t>
            </w:r>
          </w:p>
        </w:tc>
        <w:tc>
          <w:tcPr>
            <w:tcW w:w="1598" w:type="dxa"/>
          </w:tcPr>
          <w:p w14:paraId="7EDFC609" w14:textId="16BD4CCE" w:rsidR="00F1042B" w:rsidRPr="00A945C0" w:rsidRDefault="00963E8F" w:rsidP="009618F6">
            <w:pPr>
              <w:keepNext/>
              <w:keepLines/>
              <w:tabs>
                <w:tab w:val="decimal" w:pos="347"/>
              </w:tabs>
              <w:spacing w:line="260" w:lineRule="exact"/>
              <w:jc w:val="center"/>
              <w:rPr>
                <w:lang w:eastAsia="zh-HK"/>
              </w:rPr>
            </w:pPr>
            <w:r>
              <w:rPr>
                <w:lang w:eastAsia="zh-HK"/>
              </w:rPr>
              <w:t>-21.7</w:t>
            </w:r>
          </w:p>
        </w:tc>
        <w:tc>
          <w:tcPr>
            <w:tcW w:w="1134" w:type="dxa"/>
          </w:tcPr>
          <w:p w14:paraId="69BD5076" w14:textId="77B62D70" w:rsidR="00F1042B" w:rsidRPr="00CC375E" w:rsidRDefault="00AB0C3B" w:rsidP="00FE1696">
            <w:pPr>
              <w:keepNext/>
              <w:keepLines/>
              <w:tabs>
                <w:tab w:val="decimal" w:pos="287"/>
              </w:tabs>
              <w:spacing w:line="260" w:lineRule="exact"/>
              <w:jc w:val="center"/>
            </w:pPr>
            <w:r w:rsidRPr="00186C45">
              <w:rPr>
                <w:lang w:eastAsia="zh-HK"/>
              </w:rPr>
              <w:t>-25.3</w:t>
            </w:r>
          </w:p>
        </w:tc>
        <w:tc>
          <w:tcPr>
            <w:tcW w:w="992" w:type="dxa"/>
          </w:tcPr>
          <w:p w14:paraId="1EC4AF30" w14:textId="70ADFCAD" w:rsidR="00F1042B" w:rsidRPr="00CC375E" w:rsidRDefault="009068AB" w:rsidP="00302109">
            <w:pPr>
              <w:keepNext/>
              <w:keepLines/>
              <w:tabs>
                <w:tab w:val="decimal" w:pos="347"/>
              </w:tabs>
              <w:spacing w:line="260" w:lineRule="exact"/>
              <w:jc w:val="both"/>
            </w:pPr>
            <w:r w:rsidRPr="00186C45">
              <w:rPr>
                <w:lang w:eastAsia="zh-HK"/>
              </w:rPr>
              <w:t>(-</w:t>
            </w:r>
            <w:r w:rsidR="00963E8F" w:rsidRPr="00CC375E">
              <w:t>6</w:t>
            </w:r>
            <w:r w:rsidR="00AB0C3B" w:rsidRPr="00186C45">
              <w:rPr>
                <w:lang w:eastAsia="zh-HK"/>
              </w:rPr>
              <w:t>.6</w:t>
            </w:r>
            <w:r w:rsidRPr="00186C45">
              <w:rPr>
                <w:lang w:eastAsia="zh-HK"/>
              </w:rPr>
              <w:t>)</w:t>
            </w:r>
          </w:p>
        </w:tc>
        <w:tc>
          <w:tcPr>
            <w:tcW w:w="2088" w:type="dxa"/>
          </w:tcPr>
          <w:p w14:paraId="7A8182A0" w14:textId="2D94EA3B" w:rsidR="00F1042B" w:rsidRPr="00CC375E" w:rsidRDefault="00AB0C3B">
            <w:pPr>
              <w:keepNext/>
              <w:keepLines/>
              <w:tabs>
                <w:tab w:val="decimal" w:pos="403"/>
              </w:tabs>
              <w:spacing w:line="260" w:lineRule="exact"/>
              <w:jc w:val="center"/>
            </w:pPr>
            <w:r w:rsidRPr="00CC375E">
              <w:t>5</w:t>
            </w:r>
            <w:r w:rsidRPr="00186C45">
              <w:rPr>
                <w:lang w:eastAsia="zh-HK"/>
              </w:rPr>
              <w:t>.3</w:t>
            </w:r>
          </w:p>
        </w:tc>
      </w:tr>
    </w:tbl>
    <w:p w14:paraId="65AF7074" w14:textId="2C99C386" w:rsidR="00D14E9E" w:rsidRPr="00B67ADE" w:rsidRDefault="00D14E9E" w:rsidP="009618F6">
      <w:pPr>
        <w:pStyle w:val="a0"/>
        <w:keepNext/>
        <w:keepLines/>
        <w:tabs>
          <w:tab w:val="left" w:pos="1288"/>
        </w:tabs>
        <w:spacing w:line="220" w:lineRule="exact"/>
        <w:ind w:left="763" w:hanging="763"/>
        <w:rPr>
          <w:sz w:val="21"/>
          <w:szCs w:val="21"/>
          <w:lang w:val="en-GB"/>
        </w:rPr>
      </w:pPr>
    </w:p>
    <w:p w14:paraId="1679F845" w14:textId="77777777" w:rsidR="00D14E9E" w:rsidRPr="00B67ADE" w:rsidRDefault="00D14E9E" w:rsidP="009618F6">
      <w:pPr>
        <w:pStyle w:val="a0"/>
        <w:keepNext/>
        <w:keepLines/>
        <w:tabs>
          <w:tab w:val="left" w:pos="720"/>
        </w:tabs>
        <w:spacing w:line="250" w:lineRule="exact"/>
        <w:ind w:left="1260" w:hanging="1260"/>
        <w:rPr>
          <w:sz w:val="22"/>
          <w:szCs w:val="22"/>
          <w:lang w:val="en-GB"/>
        </w:rPr>
      </w:pPr>
      <w:r w:rsidRPr="00B67ADE">
        <w:rPr>
          <w:sz w:val="22"/>
          <w:szCs w:val="22"/>
          <w:lang w:val="en-GB"/>
        </w:rPr>
        <w:t>Notes :</w:t>
      </w:r>
      <w:r w:rsidRPr="00B67ADE">
        <w:rPr>
          <w:sz w:val="22"/>
          <w:szCs w:val="22"/>
          <w:lang w:val="en-GB"/>
        </w:rPr>
        <w:tab/>
        <w:t xml:space="preserve">(  ) </w:t>
      </w:r>
      <w:r w:rsidRPr="00B67ADE">
        <w:rPr>
          <w:sz w:val="22"/>
          <w:szCs w:val="22"/>
          <w:lang w:val="en-GB"/>
        </w:rPr>
        <w:tab/>
        <w:t>Seasonally adjusted quarter-to-quarter rate of change.</w:t>
      </w:r>
    </w:p>
    <w:p w14:paraId="603638A5" w14:textId="77777777" w:rsidR="00D14E9E" w:rsidRPr="00B67ADE" w:rsidRDefault="00D14E9E" w:rsidP="009618F6">
      <w:pPr>
        <w:pStyle w:val="a0"/>
        <w:keepNext/>
        <w:keepLines/>
        <w:tabs>
          <w:tab w:val="left" w:pos="720"/>
        </w:tabs>
        <w:spacing w:line="250" w:lineRule="exact"/>
        <w:ind w:left="0"/>
        <w:rPr>
          <w:sz w:val="22"/>
          <w:szCs w:val="22"/>
          <w:lang w:val="en-GB" w:eastAsia="zh-HK"/>
        </w:rPr>
      </w:pPr>
    </w:p>
    <w:p w14:paraId="3D5B3E6C" w14:textId="5E2B7FCD" w:rsidR="009B3766" w:rsidRDefault="00D14E9E" w:rsidP="009618F6">
      <w:pPr>
        <w:pStyle w:val="a0"/>
        <w:keepNext/>
        <w:keepLines/>
        <w:numPr>
          <w:ilvl w:val="0"/>
          <w:numId w:val="3"/>
        </w:numPr>
        <w:tabs>
          <w:tab w:val="left" w:pos="720"/>
        </w:tabs>
        <w:spacing w:line="250" w:lineRule="exact"/>
        <w:jc w:val="both"/>
        <w:rPr>
          <w:sz w:val="22"/>
          <w:szCs w:val="22"/>
          <w:lang w:val="en-GB" w:eastAsia="zh-HK"/>
        </w:rPr>
      </w:pPr>
      <w:r w:rsidRPr="00B67ADE">
        <w:rPr>
          <w:sz w:val="22"/>
          <w:szCs w:val="22"/>
          <w:lang w:val="en-GB"/>
        </w:rPr>
        <w:t>The growth rates here are not strictly comparable with those in the GDP accounts in Table 1.1.</w:t>
      </w:r>
      <w:r w:rsidRPr="00B67ADE">
        <w:rPr>
          <w:sz w:val="22"/>
          <w:szCs w:val="22"/>
          <w:lang w:val="en-GB" w:eastAsia="zh-HK"/>
        </w:rPr>
        <w:t xml:space="preserve">  </w:t>
      </w:r>
      <w:r w:rsidRPr="00B67ADE">
        <w:rPr>
          <w:sz w:val="22"/>
          <w:szCs w:val="22"/>
          <w:lang w:val="en-GB"/>
        </w:rPr>
        <w:t>F</w:t>
      </w:r>
      <w:r w:rsidRPr="00B67ADE">
        <w:rPr>
          <w:sz w:val="22"/>
          <w:szCs w:val="22"/>
          <w:lang w:val="en-GB" w:eastAsia="zh-HK"/>
        </w:rPr>
        <w:t xml:space="preserve">igures in Table 1.1 are compiled based on the change of ownership principle in recording goods sent abroad for processing and merchanting under the standards stipulated in the </w:t>
      </w:r>
      <w:r w:rsidRPr="00B67ADE">
        <w:rPr>
          <w:i/>
          <w:sz w:val="22"/>
          <w:szCs w:val="22"/>
          <w:lang w:val="en-GB" w:eastAsia="zh-HK"/>
        </w:rPr>
        <w:t>System of National Accounts 2008</w:t>
      </w:r>
      <w:r w:rsidRPr="00B67ADE">
        <w:rPr>
          <w:sz w:val="22"/>
          <w:szCs w:val="22"/>
          <w:lang w:val="en-GB" w:eastAsia="zh-HK"/>
        </w:rPr>
        <w:t>.</w:t>
      </w:r>
    </w:p>
    <w:p w14:paraId="717C5843" w14:textId="02323BF2" w:rsidR="00EA3A71" w:rsidRDefault="00EA3A71" w:rsidP="006F21B4">
      <w:pPr>
        <w:pStyle w:val="a7"/>
        <w:tabs>
          <w:tab w:val="clear" w:pos="810"/>
          <w:tab w:val="clear" w:pos="1440"/>
          <w:tab w:val="clear" w:pos="9360"/>
          <w:tab w:val="left" w:pos="6336"/>
          <w:tab w:val="left" w:pos="8931"/>
        </w:tabs>
        <w:spacing w:line="240" w:lineRule="exact"/>
        <w:ind w:right="96"/>
        <w:rPr>
          <w:sz w:val="21"/>
          <w:szCs w:val="21"/>
          <w:lang w:val="en-GB"/>
        </w:rPr>
      </w:pPr>
    </w:p>
    <w:p w14:paraId="78282635" w14:textId="45773143" w:rsidR="009618F6" w:rsidRPr="009618F6" w:rsidRDefault="00F959DF" w:rsidP="009618F6">
      <w:pPr>
        <w:pStyle w:val="a7"/>
        <w:keepNext/>
        <w:tabs>
          <w:tab w:val="clear" w:pos="810"/>
          <w:tab w:val="clear" w:pos="1440"/>
          <w:tab w:val="clear" w:pos="9360"/>
          <w:tab w:val="left" w:pos="6336"/>
          <w:tab w:val="left" w:pos="8931"/>
        </w:tabs>
        <w:spacing w:line="240" w:lineRule="auto"/>
        <w:ind w:right="96"/>
        <w:rPr>
          <w:sz w:val="21"/>
          <w:szCs w:val="21"/>
          <w:lang w:val="en-GB"/>
        </w:rPr>
      </w:pPr>
      <w:r w:rsidRPr="00F959DF">
        <w:rPr>
          <w:noProof/>
          <w:sz w:val="21"/>
          <w:szCs w:val="21"/>
          <w:lang w:val="en-GB"/>
        </w:rPr>
        <w:lastRenderedPageBreak/>
        <w:drawing>
          <wp:inline distT="0" distB="0" distL="0" distR="0" wp14:anchorId="6B544086" wp14:editId="1C417500">
            <wp:extent cx="5731510" cy="3507874"/>
            <wp:effectExtent l="0" t="0" r="0" b="0"/>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07874"/>
                    </a:xfrm>
                    <a:prstGeom prst="rect">
                      <a:avLst/>
                    </a:prstGeom>
                    <a:noFill/>
                    <a:ln>
                      <a:noFill/>
                    </a:ln>
                  </pic:spPr>
                </pic:pic>
              </a:graphicData>
            </a:graphic>
          </wp:inline>
        </w:drawing>
      </w:r>
    </w:p>
    <w:p w14:paraId="6CB5992F" w14:textId="4964FDD2" w:rsidR="009618F6" w:rsidRPr="007F483A" w:rsidRDefault="009618F6" w:rsidP="009618F6">
      <w:pPr>
        <w:pStyle w:val="a7"/>
        <w:keepNext/>
        <w:keepLines/>
        <w:tabs>
          <w:tab w:val="clear" w:pos="810"/>
          <w:tab w:val="clear" w:pos="1440"/>
          <w:tab w:val="clear" w:pos="9360"/>
          <w:tab w:val="left" w:pos="6336"/>
        </w:tabs>
        <w:spacing w:line="250" w:lineRule="exact"/>
        <w:ind w:left="993" w:right="95" w:hanging="993"/>
        <w:rPr>
          <w:sz w:val="22"/>
          <w:szCs w:val="22"/>
          <w:lang w:val="en-GB"/>
        </w:rPr>
      </w:pPr>
      <w:r w:rsidRPr="00B67ADE">
        <w:rPr>
          <w:sz w:val="22"/>
          <w:szCs w:val="22"/>
          <w:lang w:val="en-GB"/>
        </w:rPr>
        <w:t>Notes :</w:t>
      </w:r>
      <w:r w:rsidRPr="00B67ADE">
        <w:rPr>
          <w:sz w:val="22"/>
          <w:szCs w:val="22"/>
          <w:lang w:val="en-GB"/>
        </w:rPr>
        <w:tab/>
      </w:r>
      <w:r w:rsidR="00884C06">
        <w:rPr>
          <w:sz w:val="22"/>
          <w:szCs w:val="22"/>
          <w:lang w:val="en-GB"/>
        </w:rPr>
        <w:t>M</w:t>
      </w:r>
      <w:r w:rsidR="00A945C0">
        <w:rPr>
          <w:sz w:val="22"/>
          <w:szCs w:val="22"/>
          <w:lang w:val="en-GB"/>
        </w:rPr>
        <w:t xml:space="preserve">erchandise </w:t>
      </w:r>
      <w:r w:rsidRPr="00B67ADE">
        <w:rPr>
          <w:sz w:val="22"/>
          <w:szCs w:val="22"/>
          <w:lang w:val="en-GB"/>
        </w:rPr>
        <w:t>exports</w:t>
      </w:r>
      <w:r w:rsidR="00FE4079">
        <w:rPr>
          <w:sz w:val="22"/>
          <w:szCs w:val="22"/>
          <w:lang w:val="en-GB"/>
        </w:rPr>
        <w:t xml:space="preserve"> </w:t>
      </w:r>
      <w:r w:rsidRPr="00B67ADE">
        <w:rPr>
          <w:sz w:val="22"/>
          <w:szCs w:val="22"/>
          <w:lang w:val="en-GB"/>
        </w:rPr>
        <w:t>as depicted refer to the year</w:t>
      </w:r>
      <w:r w:rsidRPr="00B67ADE">
        <w:rPr>
          <w:sz w:val="22"/>
          <w:szCs w:val="22"/>
          <w:lang w:val="en-GB"/>
        </w:rPr>
        <w:noBreakHyphen/>
        <w:t>on</w:t>
      </w:r>
      <w:r w:rsidRPr="00B67ADE">
        <w:rPr>
          <w:sz w:val="22"/>
          <w:szCs w:val="22"/>
          <w:lang w:val="en-GB"/>
        </w:rPr>
        <w:noBreakHyphen/>
        <w:t>year rate of change in real terms, while total import demand in Hong Kong’s major markets as depicted refers to the year</w:t>
      </w:r>
      <w:r w:rsidRPr="00B67ADE">
        <w:rPr>
          <w:sz w:val="22"/>
          <w:szCs w:val="22"/>
          <w:lang w:val="en-GB"/>
        </w:rPr>
        <w:noBreakHyphen/>
        <w:t>on</w:t>
      </w:r>
      <w:r w:rsidRPr="00B67ADE">
        <w:rPr>
          <w:sz w:val="22"/>
          <w:szCs w:val="22"/>
          <w:lang w:val="en-GB"/>
        </w:rPr>
        <w:noBreakHyphen/>
        <w:t xml:space="preserve">year rate of change in US dollar terms in the aggregate import demand in Asia, the </w:t>
      </w:r>
      <w:r w:rsidR="00875D09">
        <w:rPr>
          <w:sz w:val="22"/>
          <w:szCs w:val="22"/>
          <w:lang w:val="en-GB"/>
        </w:rPr>
        <w:t>US</w:t>
      </w:r>
      <w:r w:rsidRPr="00B67ADE">
        <w:rPr>
          <w:sz w:val="22"/>
          <w:szCs w:val="22"/>
          <w:lang w:val="en-GB"/>
        </w:rPr>
        <w:t xml:space="preserve"> and the </w:t>
      </w:r>
      <w:r w:rsidR="00875D09">
        <w:rPr>
          <w:sz w:val="22"/>
          <w:szCs w:val="22"/>
          <w:lang w:val="en-GB"/>
        </w:rPr>
        <w:t>EU</w:t>
      </w:r>
      <w:r w:rsidRPr="00B67ADE">
        <w:rPr>
          <w:sz w:val="22"/>
          <w:szCs w:val="22"/>
          <w:lang w:val="en-GB"/>
        </w:rPr>
        <w:t xml:space="preserve"> taken together.</w:t>
      </w:r>
    </w:p>
    <w:p w14:paraId="0DC294D1" w14:textId="77777777" w:rsidR="009618F6" w:rsidRDefault="009618F6" w:rsidP="009618F6">
      <w:pPr>
        <w:pStyle w:val="a7"/>
        <w:keepNext/>
        <w:keepLines/>
        <w:tabs>
          <w:tab w:val="clear" w:pos="810"/>
          <w:tab w:val="clear" w:pos="1440"/>
          <w:tab w:val="clear" w:pos="9360"/>
          <w:tab w:val="left" w:pos="6336"/>
          <w:tab w:val="left" w:pos="8931"/>
        </w:tabs>
        <w:spacing w:line="240" w:lineRule="exact"/>
        <w:ind w:right="96"/>
        <w:rPr>
          <w:sz w:val="21"/>
          <w:szCs w:val="21"/>
          <w:lang w:val="en-GB"/>
        </w:rPr>
      </w:pPr>
    </w:p>
    <w:p w14:paraId="7CD3C966" w14:textId="53A74AD1" w:rsidR="009618F6" w:rsidRPr="00967304" w:rsidRDefault="009618F6" w:rsidP="009618F6">
      <w:pPr>
        <w:pStyle w:val="a7"/>
        <w:keepNext/>
        <w:keepLines/>
        <w:tabs>
          <w:tab w:val="clear" w:pos="810"/>
          <w:tab w:val="clear" w:pos="9360"/>
          <w:tab w:val="left" w:pos="6336"/>
        </w:tabs>
        <w:spacing w:line="250" w:lineRule="exact"/>
        <w:ind w:left="1418" w:right="95" w:hanging="425"/>
        <w:rPr>
          <w:lang w:val="en-GB" w:eastAsia="zh-HK"/>
        </w:rPr>
      </w:pPr>
      <w:r w:rsidRPr="00B67ADE">
        <w:rPr>
          <w:sz w:val="22"/>
          <w:szCs w:val="22"/>
          <w:lang w:val="en-GB"/>
        </w:rPr>
        <w:t xml:space="preserve">(#) </w:t>
      </w:r>
      <w:r w:rsidRPr="00B67ADE">
        <w:rPr>
          <w:sz w:val="22"/>
          <w:szCs w:val="22"/>
          <w:lang w:val="en-GB"/>
        </w:rPr>
        <w:tab/>
        <w:t xml:space="preserve">Import demand for the EU for the </w:t>
      </w:r>
      <w:r>
        <w:rPr>
          <w:sz w:val="22"/>
          <w:szCs w:val="22"/>
          <w:lang w:val="en-GB"/>
        </w:rPr>
        <w:t>fourth</w:t>
      </w:r>
      <w:r w:rsidRPr="00B67ADE">
        <w:rPr>
          <w:sz w:val="22"/>
          <w:szCs w:val="22"/>
          <w:lang w:val="en-GB"/>
        </w:rPr>
        <w:t xml:space="preserve"> quarter of 2022 is based on information available as of early </w:t>
      </w:r>
      <w:r>
        <w:rPr>
          <w:sz w:val="22"/>
          <w:szCs w:val="22"/>
          <w:lang w:val="en-GB" w:eastAsia="zh-HK"/>
        </w:rPr>
        <w:t>February</w:t>
      </w:r>
      <w:r w:rsidRPr="00B67ADE">
        <w:rPr>
          <w:sz w:val="22"/>
          <w:szCs w:val="22"/>
          <w:lang w:val="en-GB" w:eastAsia="zh-HK"/>
        </w:rPr>
        <w:t xml:space="preserve"> </w:t>
      </w:r>
      <w:r w:rsidRPr="00B67ADE">
        <w:rPr>
          <w:sz w:val="22"/>
          <w:szCs w:val="22"/>
          <w:lang w:val="en-GB"/>
        </w:rPr>
        <w:t>202</w:t>
      </w:r>
      <w:r>
        <w:rPr>
          <w:sz w:val="22"/>
          <w:szCs w:val="22"/>
          <w:lang w:val="en-GB"/>
        </w:rPr>
        <w:t>3</w:t>
      </w:r>
      <w:r w:rsidRPr="00B67ADE">
        <w:rPr>
          <w:sz w:val="22"/>
          <w:szCs w:val="22"/>
          <w:lang w:val="en-GB"/>
        </w:rPr>
        <w:t>.</w:t>
      </w:r>
    </w:p>
    <w:p w14:paraId="710D7619" w14:textId="489B580E" w:rsidR="00EA3A71" w:rsidRDefault="00EA3A71" w:rsidP="006F21B4">
      <w:pPr>
        <w:pStyle w:val="a7"/>
        <w:tabs>
          <w:tab w:val="clear" w:pos="810"/>
          <w:tab w:val="clear" w:pos="1440"/>
          <w:tab w:val="clear" w:pos="9360"/>
          <w:tab w:val="left" w:pos="6336"/>
          <w:tab w:val="left" w:pos="8931"/>
        </w:tabs>
        <w:spacing w:line="240" w:lineRule="exact"/>
        <w:ind w:right="96"/>
        <w:rPr>
          <w:sz w:val="21"/>
          <w:szCs w:val="21"/>
          <w:lang w:val="en-GB"/>
        </w:rPr>
      </w:pPr>
    </w:p>
    <w:p w14:paraId="0EF174ED" w14:textId="53A74203" w:rsidR="00AF4B06" w:rsidRDefault="00AF4B06" w:rsidP="005D0F01">
      <w:pPr>
        <w:pStyle w:val="a7"/>
        <w:keepNext/>
        <w:keepLines/>
        <w:tabs>
          <w:tab w:val="clear" w:pos="810"/>
          <w:tab w:val="clear" w:pos="1440"/>
          <w:tab w:val="clear" w:pos="9360"/>
          <w:tab w:val="left" w:pos="6336"/>
          <w:tab w:val="left" w:pos="8931"/>
        </w:tabs>
        <w:spacing w:line="240" w:lineRule="auto"/>
        <w:ind w:right="96"/>
        <w:rPr>
          <w:noProof/>
          <w:sz w:val="21"/>
          <w:szCs w:val="21"/>
          <w:lang w:val="en-GB"/>
        </w:rPr>
      </w:pPr>
      <w:r w:rsidRPr="00AF4B06">
        <w:rPr>
          <w:noProof/>
          <w:sz w:val="21"/>
          <w:szCs w:val="21"/>
          <w:lang w:val="en-GB"/>
        </w:rPr>
        <w:lastRenderedPageBreak/>
        <w:drawing>
          <wp:inline distT="0" distB="0" distL="0" distR="0" wp14:anchorId="69167230" wp14:editId="6365649A">
            <wp:extent cx="5731510" cy="3506545"/>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06545"/>
                    </a:xfrm>
                    <a:prstGeom prst="rect">
                      <a:avLst/>
                    </a:prstGeom>
                    <a:noFill/>
                    <a:ln>
                      <a:noFill/>
                    </a:ln>
                  </pic:spPr>
                </pic:pic>
              </a:graphicData>
            </a:graphic>
          </wp:inline>
        </w:drawing>
      </w:r>
    </w:p>
    <w:p w14:paraId="455E0079" w14:textId="1E56D7BD" w:rsidR="000372C0" w:rsidRDefault="006F21B4" w:rsidP="008A76EB">
      <w:pPr>
        <w:pStyle w:val="a7"/>
        <w:keepNext/>
        <w:keepLines/>
        <w:tabs>
          <w:tab w:val="clear" w:pos="810"/>
          <w:tab w:val="clear" w:pos="1440"/>
          <w:tab w:val="clear" w:pos="9360"/>
          <w:tab w:val="left" w:pos="993"/>
          <w:tab w:val="left" w:pos="1418"/>
          <w:tab w:val="left" w:pos="6336"/>
        </w:tabs>
        <w:spacing w:line="240" w:lineRule="exact"/>
        <w:ind w:right="96"/>
        <w:rPr>
          <w:sz w:val="21"/>
          <w:szCs w:val="21"/>
          <w:lang w:val="en-GB"/>
        </w:rPr>
      </w:pPr>
      <w:r w:rsidRPr="00B67ADE">
        <w:rPr>
          <w:sz w:val="21"/>
          <w:szCs w:val="21"/>
          <w:lang w:val="en-GB"/>
        </w:rPr>
        <w:t>Notes :</w:t>
      </w:r>
      <w:r w:rsidR="000D1225">
        <w:rPr>
          <w:sz w:val="21"/>
          <w:szCs w:val="21"/>
          <w:lang w:val="en-GB"/>
        </w:rPr>
        <w:tab/>
      </w:r>
      <w:r w:rsidR="000372C0" w:rsidRPr="00B67ADE">
        <w:rPr>
          <w:sz w:val="21"/>
          <w:szCs w:val="21"/>
          <w:lang w:val="en-GB"/>
        </w:rPr>
        <w:t>(#)</w:t>
      </w:r>
      <w:r w:rsidR="000372C0" w:rsidRPr="00B67ADE">
        <w:rPr>
          <w:sz w:val="21"/>
          <w:szCs w:val="21"/>
          <w:lang w:val="en-GB"/>
        </w:rPr>
        <w:tab/>
        <w:t xml:space="preserve">EU </w:t>
      </w:r>
      <w:r w:rsidR="000054B2">
        <w:rPr>
          <w:rFonts w:hint="eastAsia"/>
          <w:sz w:val="21"/>
          <w:szCs w:val="21"/>
          <w:lang w:val="en-GB"/>
        </w:rPr>
        <w:t xml:space="preserve">merchandise </w:t>
      </w:r>
      <w:r w:rsidR="000372C0" w:rsidRPr="00B67ADE">
        <w:rPr>
          <w:sz w:val="21"/>
          <w:szCs w:val="21"/>
          <w:lang w:val="en-GB"/>
        </w:rPr>
        <w:t xml:space="preserve">imports for the </w:t>
      </w:r>
      <w:r w:rsidR="000372C0">
        <w:rPr>
          <w:sz w:val="21"/>
          <w:szCs w:val="21"/>
          <w:lang w:val="en-GB"/>
        </w:rPr>
        <w:t>fourth</w:t>
      </w:r>
      <w:r w:rsidR="000372C0" w:rsidRPr="00B67ADE">
        <w:rPr>
          <w:sz w:val="21"/>
          <w:szCs w:val="21"/>
          <w:lang w:val="en-GB"/>
        </w:rPr>
        <w:t xml:space="preserve"> quarter of 2022 are based on the information available as of early </w:t>
      </w:r>
      <w:r w:rsidR="000372C0">
        <w:rPr>
          <w:sz w:val="21"/>
          <w:szCs w:val="21"/>
          <w:lang w:val="en-GB"/>
        </w:rPr>
        <w:t>February</w:t>
      </w:r>
      <w:r w:rsidR="000372C0" w:rsidRPr="00B67ADE">
        <w:rPr>
          <w:sz w:val="21"/>
          <w:szCs w:val="21"/>
          <w:lang w:val="en-GB"/>
        </w:rPr>
        <w:t xml:space="preserve"> 202</w:t>
      </w:r>
      <w:r w:rsidR="000372C0">
        <w:rPr>
          <w:sz w:val="21"/>
          <w:szCs w:val="21"/>
          <w:lang w:val="en-GB"/>
        </w:rPr>
        <w:t>3</w:t>
      </w:r>
      <w:r w:rsidR="004B6709">
        <w:rPr>
          <w:sz w:val="21"/>
          <w:szCs w:val="21"/>
          <w:lang w:val="en-GB"/>
        </w:rPr>
        <w:t>.</w:t>
      </w:r>
      <w:r w:rsidR="00101909">
        <w:rPr>
          <w:sz w:val="21"/>
          <w:szCs w:val="21"/>
          <w:lang w:val="en-GB"/>
        </w:rPr>
        <w:br/>
      </w:r>
    </w:p>
    <w:p w14:paraId="7F36D781" w14:textId="21F3A627" w:rsidR="006F21B4" w:rsidRPr="00B67ADE" w:rsidRDefault="000D1225" w:rsidP="008A76EB">
      <w:pPr>
        <w:pStyle w:val="a7"/>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D66F17">
        <w:rPr>
          <w:sz w:val="21"/>
          <w:szCs w:val="21"/>
          <w:lang w:val="en-GB"/>
        </w:rPr>
        <w:t>(*)</w:t>
      </w:r>
      <w:r w:rsidR="006F21B4" w:rsidRPr="00B67ADE">
        <w:rPr>
          <w:sz w:val="21"/>
          <w:szCs w:val="21"/>
          <w:lang w:val="en-GB"/>
        </w:rPr>
        <w:tab/>
        <w:t>“Selected Asian economies” include the Mainland of China, Hong Kong, Singapore, Korea, Taiwan, Japan, Indonesia, Malaysia, Thailand and the Philippines.</w:t>
      </w:r>
      <w:r w:rsidR="00101909">
        <w:rPr>
          <w:sz w:val="21"/>
          <w:szCs w:val="21"/>
          <w:lang w:val="en-GB"/>
        </w:rPr>
        <w:br/>
      </w:r>
    </w:p>
    <w:p w14:paraId="75F67502" w14:textId="77DDA9A6" w:rsidR="006F21B4" w:rsidRPr="00B67ADE" w:rsidRDefault="000D1225" w:rsidP="008A76EB">
      <w:pPr>
        <w:pStyle w:val="a7"/>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were measured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exports to the other nine economies within the “selected Asian economies”.</w:t>
      </w:r>
    </w:p>
    <w:p w14:paraId="0C925636" w14:textId="39FB67E1" w:rsidR="00186C45" w:rsidRDefault="00186C45" w:rsidP="00BB1D08">
      <w:pPr>
        <w:pStyle w:val="a7"/>
        <w:tabs>
          <w:tab w:val="clear" w:pos="810"/>
          <w:tab w:val="clear" w:pos="9360"/>
          <w:tab w:val="left" w:pos="6336"/>
        </w:tabs>
        <w:spacing w:line="240" w:lineRule="exact"/>
        <w:ind w:right="96"/>
        <w:rPr>
          <w:noProof/>
          <w:sz w:val="28"/>
          <w:lang w:val="en-GB"/>
        </w:rPr>
      </w:pPr>
    </w:p>
    <w:p w14:paraId="6129E59D" w14:textId="77777777" w:rsidR="00186C45" w:rsidRDefault="00186C45" w:rsidP="00BB1D08">
      <w:pPr>
        <w:pStyle w:val="a7"/>
        <w:tabs>
          <w:tab w:val="clear" w:pos="810"/>
          <w:tab w:val="clear" w:pos="9360"/>
          <w:tab w:val="left" w:pos="6336"/>
        </w:tabs>
        <w:spacing w:line="240" w:lineRule="exact"/>
        <w:ind w:right="96"/>
        <w:rPr>
          <w:noProof/>
          <w:sz w:val="28"/>
          <w:lang w:val="en-GB"/>
        </w:rPr>
      </w:pPr>
    </w:p>
    <w:p w14:paraId="5FF0EF80" w14:textId="29E68C5D" w:rsidR="00DF6BF7" w:rsidRDefault="00A14595" w:rsidP="001D3FBB">
      <w:pPr>
        <w:pStyle w:val="a7"/>
        <w:tabs>
          <w:tab w:val="clear" w:pos="810"/>
          <w:tab w:val="clear" w:pos="1440"/>
          <w:tab w:val="clear" w:pos="9360"/>
          <w:tab w:val="left" w:pos="6336"/>
        </w:tabs>
        <w:spacing w:line="240" w:lineRule="auto"/>
        <w:ind w:left="0" w:right="96" w:firstLine="0"/>
        <w:rPr>
          <w:noProof/>
          <w:sz w:val="28"/>
          <w:lang w:val="en-GB"/>
        </w:rPr>
      </w:pPr>
      <w:r w:rsidRPr="00A14595">
        <w:rPr>
          <w:noProof/>
          <w:sz w:val="26"/>
          <w:szCs w:val="26"/>
          <w:lang w:val="en-GB"/>
        </w:rPr>
        <w:drawing>
          <wp:inline distT="0" distB="0" distL="0" distR="0" wp14:anchorId="1761066C" wp14:editId="2FAE33BF">
            <wp:extent cx="5731510" cy="3490038"/>
            <wp:effectExtent l="0" t="0" r="254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490038"/>
                    </a:xfrm>
                    <a:prstGeom prst="rect">
                      <a:avLst/>
                    </a:prstGeom>
                    <a:noFill/>
                    <a:ln>
                      <a:noFill/>
                    </a:ln>
                  </pic:spPr>
                </pic:pic>
              </a:graphicData>
            </a:graphic>
          </wp:inline>
        </w:drawing>
      </w:r>
    </w:p>
    <w:p w14:paraId="65549D38" w14:textId="4837098C" w:rsidR="009B3766" w:rsidRPr="00B67ADE" w:rsidRDefault="009B3766" w:rsidP="00804805">
      <w:pPr>
        <w:pStyle w:val="a0"/>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lastRenderedPageBreak/>
        <w:t xml:space="preserve">Table </w:t>
      </w:r>
      <w:r w:rsidR="007F483A">
        <w:rPr>
          <w:b/>
          <w:sz w:val="28"/>
          <w:lang w:val="en-GB"/>
        </w:rPr>
        <w:t>3</w:t>
      </w:r>
      <w:r w:rsidRPr="00B67ADE">
        <w:rPr>
          <w:b/>
          <w:sz w:val="28"/>
          <w:lang w:val="en-GB"/>
        </w:rPr>
        <w:t xml:space="preserve">.2 : </w:t>
      </w:r>
      <w:r w:rsidR="00122515" w:rsidRPr="00D00121">
        <w:rPr>
          <w:b/>
          <w:sz w:val="28"/>
          <w:lang w:val="en-GB"/>
        </w:rPr>
        <w:t xml:space="preserve">Merchandise </w:t>
      </w:r>
      <w:r w:rsidRPr="00D00121">
        <w:rPr>
          <w:b/>
          <w:sz w:val="28"/>
          <w:lang w:val="en-GB"/>
        </w:rPr>
        <w:t>exports</w:t>
      </w:r>
      <w:r w:rsidRPr="00B67ADE">
        <w:rPr>
          <w:b/>
          <w:sz w:val="28"/>
          <w:lang w:val="en-GB"/>
        </w:rPr>
        <w:t xml:space="preserve"> by major market</w:t>
      </w:r>
    </w:p>
    <w:p w14:paraId="2F6AF414" w14:textId="6B23CF70" w:rsidR="001B5BB0" w:rsidRPr="00B67ADE" w:rsidRDefault="009B3766" w:rsidP="00804805">
      <w:pPr>
        <w:pStyle w:val="a0"/>
        <w:keepNext/>
        <w:keepLines/>
        <w:widowControl w:val="0"/>
        <w:overflowPunct/>
        <w:autoSpaceDE/>
        <w:autoSpaceDN/>
        <w:adjustRightInd/>
        <w:spacing w:line="360" w:lineRule="atLeast"/>
        <w:ind w:left="0"/>
        <w:jc w:val="center"/>
        <w:textAlignment w:val="auto"/>
        <w:outlineLvl w:val="0"/>
        <w:rPr>
          <w:b/>
          <w:sz w:val="28"/>
          <w:lang w:val="en-GB"/>
        </w:rPr>
      </w:pPr>
      <w:r w:rsidRPr="00B67ADE">
        <w:rPr>
          <w:b/>
          <w:sz w:val="28"/>
          <w:lang w:val="en-GB"/>
        </w:rPr>
        <w:t>(year-on-year rate of change in real terms (%))</w:t>
      </w:r>
    </w:p>
    <w:p w14:paraId="16167662" w14:textId="20FBA1D0" w:rsidR="00A13766" w:rsidRDefault="00A13766" w:rsidP="00804805">
      <w:pPr>
        <w:keepNext/>
        <w:keepLines/>
        <w:tabs>
          <w:tab w:val="left" w:pos="990"/>
          <w:tab w:val="center" w:pos="5472"/>
        </w:tabs>
        <w:spacing w:line="280" w:lineRule="exact"/>
        <w:jc w:val="center"/>
        <w:rPr>
          <w:b/>
          <w:sz w:val="16"/>
          <w:szCs w:val="16"/>
        </w:rPr>
      </w:pPr>
    </w:p>
    <w:tbl>
      <w:tblPr>
        <w:tblW w:w="10078" w:type="dxa"/>
        <w:jc w:val="center"/>
        <w:tblLayout w:type="fixed"/>
        <w:tblLook w:val="04A0" w:firstRow="1" w:lastRow="0" w:firstColumn="1" w:lastColumn="0" w:noHBand="0" w:noVBand="1"/>
      </w:tblPr>
      <w:tblGrid>
        <w:gridCol w:w="1944"/>
        <w:gridCol w:w="891"/>
        <w:gridCol w:w="794"/>
        <w:gridCol w:w="794"/>
        <w:gridCol w:w="794"/>
        <w:gridCol w:w="794"/>
        <w:gridCol w:w="935"/>
        <w:gridCol w:w="783"/>
        <w:gridCol w:w="783"/>
        <w:gridCol w:w="783"/>
        <w:gridCol w:w="783"/>
      </w:tblGrid>
      <w:tr w:rsidR="00A3099D" w:rsidRPr="00182F37" w14:paraId="6E2031F3" w14:textId="77777777" w:rsidTr="00A53659">
        <w:trPr>
          <w:trHeight w:hRule="exact" w:val="312"/>
          <w:jc w:val="center"/>
        </w:trPr>
        <w:tc>
          <w:tcPr>
            <w:tcW w:w="1944" w:type="dxa"/>
            <w:vAlign w:val="center"/>
          </w:tcPr>
          <w:p w14:paraId="0D00DBAA" w14:textId="77777777" w:rsidR="00A3099D" w:rsidRPr="00182F37" w:rsidRDefault="00A3099D" w:rsidP="00804805">
            <w:pPr>
              <w:keepNext/>
              <w:keepLines/>
              <w:rPr>
                <w:rFonts w:eastAsia="SimSun"/>
                <w:sz w:val="22"/>
                <w:szCs w:val="22"/>
                <w:highlight w:val="lightGray"/>
                <w:lang w:eastAsia="zh-CN"/>
              </w:rPr>
            </w:pPr>
          </w:p>
        </w:tc>
        <w:tc>
          <w:tcPr>
            <w:tcW w:w="4067" w:type="dxa"/>
            <w:gridSpan w:val="5"/>
            <w:vAlign w:val="center"/>
          </w:tcPr>
          <w:p w14:paraId="74F7BAE2" w14:textId="64E17EDC" w:rsidR="00A3099D" w:rsidRPr="00182F37" w:rsidRDefault="00A3099D" w:rsidP="00804805">
            <w:pPr>
              <w:keepNext/>
              <w:keepLines/>
              <w:jc w:val="center"/>
              <w:rPr>
                <w:sz w:val="22"/>
                <w:szCs w:val="22"/>
                <w:u w:val="single"/>
                <w:lang w:eastAsia="zh-HK"/>
              </w:rPr>
            </w:pPr>
            <w:r w:rsidRPr="00182F37">
              <w:rPr>
                <w:sz w:val="22"/>
                <w:szCs w:val="22"/>
                <w:u w:val="single"/>
              </w:rPr>
              <w:t>202</w:t>
            </w:r>
            <w:r>
              <w:rPr>
                <w:sz w:val="22"/>
                <w:szCs w:val="22"/>
                <w:u w:val="single"/>
              </w:rPr>
              <w:t>1</w:t>
            </w:r>
          </w:p>
        </w:tc>
        <w:tc>
          <w:tcPr>
            <w:tcW w:w="4067" w:type="dxa"/>
            <w:gridSpan w:val="5"/>
          </w:tcPr>
          <w:p w14:paraId="5EC95DCC" w14:textId="527803D5" w:rsidR="00A3099D" w:rsidRPr="00182F37" w:rsidRDefault="00A3099D" w:rsidP="00804805">
            <w:pPr>
              <w:keepNext/>
              <w:keepLines/>
              <w:jc w:val="center"/>
              <w:rPr>
                <w:sz w:val="22"/>
                <w:szCs w:val="22"/>
                <w:highlight w:val="lightGray"/>
                <w:u w:val="single"/>
              </w:rPr>
            </w:pPr>
            <w:r w:rsidRPr="00182F37">
              <w:rPr>
                <w:sz w:val="22"/>
                <w:szCs w:val="22"/>
                <w:u w:val="single"/>
              </w:rPr>
              <w:t>202</w:t>
            </w:r>
            <w:r>
              <w:rPr>
                <w:sz w:val="22"/>
                <w:szCs w:val="22"/>
                <w:u w:val="single"/>
              </w:rPr>
              <w:t>2</w:t>
            </w:r>
          </w:p>
        </w:tc>
      </w:tr>
      <w:tr w:rsidR="00AD5BCD" w:rsidRPr="00182F37" w14:paraId="78F6E868" w14:textId="77777777" w:rsidTr="00A53659">
        <w:trPr>
          <w:jc w:val="center"/>
        </w:trPr>
        <w:tc>
          <w:tcPr>
            <w:tcW w:w="1944" w:type="dxa"/>
            <w:vAlign w:val="center"/>
          </w:tcPr>
          <w:p w14:paraId="6429251F" w14:textId="77777777" w:rsidR="00AD5BCD" w:rsidRPr="00182F37" w:rsidRDefault="00AD5BCD" w:rsidP="00A53659">
            <w:pPr>
              <w:keepNext/>
              <w:keepLines/>
              <w:jc w:val="center"/>
              <w:rPr>
                <w:rFonts w:eastAsia="SimSun"/>
                <w:sz w:val="22"/>
                <w:szCs w:val="22"/>
                <w:lang w:eastAsia="zh-CN"/>
              </w:rPr>
            </w:pPr>
          </w:p>
        </w:tc>
        <w:tc>
          <w:tcPr>
            <w:tcW w:w="891" w:type="dxa"/>
            <w:vAlign w:val="center"/>
          </w:tcPr>
          <w:p w14:paraId="1981FB31" w14:textId="77777777" w:rsidR="00AD5BCD" w:rsidRPr="00182F37" w:rsidRDefault="00AD5BCD" w:rsidP="00AC6D82">
            <w:pPr>
              <w:keepNext/>
              <w:keepLines/>
              <w:jc w:val="right"/>
              <w:rPr>
                <w:sz w:val="22"/>
                <w:szCs w:val="22"/>
                <w:u w:val="single"/>
              </w:rPr>
            </w:pPr>
            <w:r w:rsidRPr="00182F37">
              <w:rPr>
                <w:sz w:val="22"/>
                <w:szCs w:val="22"/>
                <w:u w:val="single"/>
              </w:rPr>
              <w:t>Annual</w:t>
            </w:r>
          </w:p>
        </w:tc>
        <w:tc>
          <w:tcPr>
            <w:tcW w:w="794" w:type="dxa"/>
            <w:vAlign w:val="center"/>
          </w:tcPr>
          <w:p w14:paraId="2A8E53FB" w14:textId="77777777" w:rsidR="00AD5BCD" w:rsidRPr="00FE1696" w:rsidRDefault="00AD5BCD" w:rsidP="00AC6D82">
            <w:pPr>
              <w:keepNext/>
              <w:keepLines/>
              <w:jc w:val="right"/>
              <w:rPr>
                <w:sz w:val="22"/>
                <w:szCs w:val="22"/>
                <w:u w:val="single"/>
              </w:rPr>
            </w:pPr>
            <w:r w:rsidRPr="00AD5BCD">
              <w:rPr>
                <w:sz w:val="22"/>
                <w:szCs w:val="22"/>
                <w:u w:val="single"/>
              </w:rPr>
              <w:t>Q1</w:t>
            </w:r>
          </w:p>
        </w:tc>
        <w:tc>
          <w:tcPr>
            <w:tcW w:w="794" w:type="dxa"/>
            <w:vAlign w:val="center"/>
          </w:tcPr>
          <w:p w14:paraId="31387B1B" w14:textId="77777777" w:rsidR="00AD5BCD" w:rsidRPr="00182F37" w:rsidRDefault="00AD5BCD" w:rsidP="00A53659">
            <w:pPr>
              <w:keepNext/>
              <w:keepLines/>
              <w:jc w:val="right"/>
              <w:rPr>
                <w:sz w:val="22"/>
                <w:szCs w:val="22"/>
                <w:u w:val="single"/>
              </w:rPr>
            </w:pPr>
            <w:r w:rsidRPr="00182F37">
              <w:rPr>
                <w:sz w:val="22"/>
                <w:szCs w:val="22"/>
                <w:u w:val="single"/>
              </w:rPr>
              <w:t>Q2</w:t>
            </w:r>
          </w:p>
        </w:tc>
        <w:tc>
          <w:tcPr>
            <w:tcW w:w="794" w:type="dxa"/>
            <w:vAlign w:val="center"/>
          </w:tcPr>
          <w:p w14:paraId="5ED79A1E" w14:textId="77777777" w:rsidR="00AD5BCD" w:rsidRPr="00182F37" w:rsidRDefault="00AD5BCD" w:rsidP="00A53659">
            <w:pPr>
              <w:keepNext/>
              <w:keepLines/>
              <w:jc w:val="right"/>
              <w:rPr>
                <w:sz w:val="22"/>
                <w:szCs w:val="22"/>
                <w:u w:val="single"/>
              </w:rPr>
            </w:pPr>
            <w:r w:rsidRPr="00182F37">
              <w:rPr>
                <w:sz w:val="22"/>
                <w:szCs w:val="22"/>
                <w:u w:val="single"/>
              </w:rPr>
              <w:t>Q3</w:t>
            </w:r>
          </w:p>
        </w:tc>
        <w:tc>
          <w:tcPr>
            <w:tcW w:w="794" w:type="dxa"/>
            <w:vAlign w:val="center"/>
          </w:tcPr>
          <w:p w14:paraId="10404C8A" w14:textId="77777777" w:rsidR="00AD5BCD" w:rsidRPr="00182F37" w:rsidRDefault="00AD5BCD" w:rsidP="00A53659">
            <w:pPr>
              <w:keepNext/>
              <w:keepLines/>
              <w:jc w:val="right"/>
              <w:rPr>
                <w:sz w:val="22"/>
                <w:szCs w:val="22"/>
                <w:u w:val="single"/>
              </w:rPr>
            </w:pPr>
            <w:r w:rsidRPr="00182F37">
              <w:rPr>
                <w:sz w:val="22"/>
                <w:szCs w:val="22"/>
                <w:u w:val="single"/>
              </w:rPr>
              <w:t>Q4</w:t>
            </w:r>
          </w:p>
        </w:tc>
        <w:tc>
          <w:tcPr>
            <w:tcW w:w="935" w:type="dxa"/>
            <w:vAlign w:val="center"/>
          </w:tcPr>
          <w:p w14:paraId="0DC5033B" w14:textId="4451E669" w:rsidR="00AD5BCD" w:rsidRPr="00A53659" w:rsidRDefault="00AD5BCD" w:rsidP="00AC6D82">
            <w:pPr>
              <w:keepNext/>
              <w:keepLines/>
              <w:jc w:val="right"/>
              <w:rPr>
                <w:sz w:val="22"/>
                <w:u w:val="single"/>
              </w:rPr>
            </w:pPr>
            <w:r w:rsidRPr="00A53659">
              <w:rPr>
                <w:sz w:val="22"/>
                <w:u w:val="single"/>
              </w:rPr>
              <w:t>Annual</w:t>
            </w:r>
          </w:p>
        </w:tc>
        <w:tc>
          <w:tcPr>
            <w:tcW w:w="783" w:type="dxa"/>
            <w:vAlign w:val="center"/>
          </w:tcPr>
          <w:p w14:paraId="5A19B1A5" w14:textId="64F9ECCF" w:rsidR="00AD5BCD" w:rsidRPr="00182F37" w:rsidRDefault="00AD5BCD" w:rsidP="00AC6D82">
            <w:pPr>
              <w:keepNext/>
              <w:keepLines/>
              <w:jc w:val="right"/>
              <w:rPr>
                <w:sz w:val="22"/>
                <w:szCs w:val="22"/>
                <w:u w:val="single"/>
              </w:rPr>
            </w:pPr>
            <w:r w:rsidRPr="00AD5BCD">
              <w:rPr>
                <w:sz w:val="22"/>
                <w:szCs w:val="22"/>
                <w:u w:val="single"/>
              </w:rPr>
              <w:t>Q1</w:t>
            </w:r>
          </w:p>
        </w:tc>
        <w:tc>
          <w:tcPr>
            <w:tcW w:w="783" w:type="dxa"/>
            <w:vAlign w:val="center"/>
          </w:tcPr>
          <w:p w14:paraId="26C0DE29" w14:textId="5CE4DC6C" w:rsidR="00AD5BCD" w:rsidRPr="00182F37" w:rsidRDefault="00AD5BCD" w:rsidP="00A53659">
            <w:pPr>
              <w:keepNext/>
              <w:keepLines/>
              <w:jc w:val="right"/>
              <w:rPr>
                <w:sz w:val="22"/>
                <w:szCs w:val="22"/>
                <w:u w:val="single"/>
              </w:rPr>
            </w:pPr>
            <w:r w:rsidRPr="00182F37">
              <w:rPr>
                <w:sz w:val="22"/>
                <w:szCs w:val="22"/>
                <w:u w:val="single"/>
              </w:rPr>
              <w:t>Q2</w:t>
            </w:r>
          </w:p>
        </w:tc>
        <w:tc>
          <w:tcPr>
            <w:tcW w:w="783" w:type="dxa"/>
            <w:vAlign w:val="center"/>
          </w:tcPr>
          <w:p w14:paraId="50178EDB" w14:textId="527578E1" w:rsidR="00AD5BCD" w:rsidRPr="00182F37" w:rsidRDefault="00AD5BCD" w:rsidP="00A53659">
            <w:pPr>
              <w:keepNext/>
              <w:keepLines/>
              <w:jc w:val="right"/>
              <w:rPr>
                <w:sz w:val="22"/>
                <w:szCs w:val="22"/>
                <w:u w:val="single"/>
              </w:rPr>
            </w:pPr>
            <w:r w:rsidRPr="00182F37">
              <w:rPr>
                <w:sz w:val="22"/>
                <w:szCs w:val="22"/>
                <w:u w:val="single"/>
              </w:rPr>
              <w:t>Q3</w:t>
            </w:r>
          </w:p>
        </w:tc>
        <w:tc>
          <w:tcPr>
            <w:tcW w:w="783" w:type="dxa"/>
            <w:vAlign w:val="center"/>
          </w:tcPr>
          <w:p w14:paraId="32D037BC" w14:textId="63B4AC74" w:rsidR="00AD5BCD" w:rsidRPr="00A53659" w:rsidRDefault="00AD5BCD" w:rsidP="00A53659">
            <w:pPr>
              <w:keepNext/>
              <w:keepLines/>
              <w:jc w:val="right"/>
              <w:rPr>
                <w:sz w:val="22"/>
                <w:u w:val="single"/>
              </w:rPr>
            </w:pPr>
            <w:r w:rsidRPr="00A53659">
              <w:rPr>
                <w:sz w:val="22"/>
                <w:u w:val="single"/>
              </w:rPr>
              <w:t>Q4</w:t>
            </w:r>
          </w:p>
        </w:tc>
      </w:tr>
      <w:tr w:rsidR="00A3099D" w:rsidRPr="00182F37" w14:paraId="0EB38901" w14:textId="77777777" w:rsidTr="00A53659">
        <w:trPr>
          <w:trHeight w:val="66"/>
          <w:jc w:val="center"/>
        </w:trPr>
        <w:tc>
          <w:tcPr>
            <w:tcW w:w="1944" w:type="dxa"/>
            <w:vAlign w:val="center"/>
          </w:tcPr>
          <w:p w14:paraId="333ED811" w14:textId="77777777" w:rsidR="00A3099D" w:rsidRPr="00A70FA5" w:rsidRDefault="00A3099D" w:rsidP="00804805">
            <w:pPr>
              <w:keepNext/>
              <w:keepLines/>
              <w:rPr>
                <w:rFonts w:eastAsia="SimSun"/>
                <w:sz w:val="22"/>
                <w:szCs w:val="22"/>
                <w:lang w:eastAsia="zh-CN"/>
              </w:rPr>
            </w:pPr>
          </w:p>
        </w:tc>
        <w:tc>
          <w:tcPr>
            <w:tcW w:w="891" w:type="dxa"/>
            <w:vAlign w:val="center"/>
          </w:tcPr>
          <w:p w14:paraId="0CF3C870" w14:textId="77777777" w:rsidR="00A3099D" w:rsidRPr="00A70FA5" w:rsidRDefault="00A3099D" w:rsidP="00A53659">
            <w:pPr>
              <w:keepNext/>
              <w:keepLines/>
              <w:jc w:val="right"/>
              <w:rPr>
                <w:rFonts w:eastAsia="SimSun"/>
                <w:color w:val="FF0000"/>
                <w:sz w:val="22"/>
                <w:szCs w:val="22"/>
                <w:lang w:eastAsia="zh-CN"/>
              </w:rPr>
            </w:pPr>
          </w:p>
        </w:tc>
        <w:tc>
          <w:tcPr>
            <w:tcW w:w="794" w:type="dxa"/>
          </w:tcPr>
          <w:p w14:paraId="7F5D365E" w14:textId="77777777" w:rsidR="00A3099D" w:rsidRPr="00A70FA5" w:rsidRDefault="00A3099D" w:rsidP="00A53659">
            <w:pPr>
              <w:keepNext/>
              <w:keepLines/>
              <w:jc w:val="right"/>
              <w:rPr>
                <w:rFonts w:eastAsia="SimSun"/>
                <w:sz w:val="22"/>
                <w:szCs w:val="22"/>
                <w:u w:val="single"/>
                <w:lang w:eastAsia="zh-CN"/>
              </w:rPr>
            </w:pPr>
          </w:p>
        </w:tc>
        <w:tc>
          <w:tcPr>
            <w:tcW w:w="794" w:type="dxa"/>
          </w:tcPr>
          <w:p w14:paraId="35FBB181" w14:textId="77777777" w:rsidR="00A3099D" w:rsidRPr="00A70FA5" w:rsidRDefault="00A3099D" w:rsidP="00A53659">
            <w:pPr>
              <w:keepNext/>
              <w:keepLines/>
              <w:jc w:val="right"/>
              <w:rPr>
                <w:sz w:val="22"/>
                <w:szCs w:val="22"/>
                <w:u w:val="single"/>
              </w:rPr>
            </w:pPr>
          </w:p>
        </w:tc>
        <w:tc>
          <w:tcPr>
            <w:tcW w:w="794" w:type="dxa"/>
          </w:tcPr>
          <w:p w14:paraId="13D5775C" w14:textId="77777777" w:rsidR="00A3099D" w:rsidRPr="00A70FA5" w:rsidRDefault="00A3099D" w:rsidP="00A53659">
            <w:pPr>
              <w:keepNext/>
              <w:keepLines/>
              <w:jc w:val="right"/>
              <w:rPr>
                <w:sz w:val="22"/>
                <w:szCs w:val="22"/>
                <w:u w:val="single"/>
              </w:rPr>
            </w:pPr>
          </w:p>
        </w:tc>
        <w:tc>
          <w:tcPr>
            <w:tcW w:w="794" w:type="dxa"/>
          </w:tcPr>
          <w:p w14:paraId="7F50C18F" w14:textId="77777777" w:rsidR="00A3099D" w:rsidRPr="00A70FA5" w:rsidRDefault="00A3099D" w:rsidP="00A53659">
            <w:pPr>
              <w:keepNext/>
              <w:keepLines/>
              <w:jc w:val="right"/>
              <w:rPr>
                <w:color w:val="FF0000"/>
                <w:sz w:val="22"/>
                <w:szCs w:val="22"/>
              </w:rPr>
            </w:pPr>
          </w:p>
        </w:tc>
        <w:tc>
          <w:tcPr>
            <w:tcW w:w="935" w:type="dxa"/>
            <w:vAlign w:val="center"/>
          </w:tcPr>
          <w:p w14:paraId="581E938B" w14:textId="77777777" w:rsidR="00A3099D" w:rsidRPr="00E04CE2" w:rsidRDefault="00A3099D" w:rsidP="00A53659">
            <w:pPr>
              <w:keepNext/>
              <w:keepLines/>
              <w:jc w:val="right"/>
              <w:rPr>
                <w:color w:val="FF0000"/>
                <w:sz w:val="22"/>
                <w:szCs w:val="22"/>
                <w:highlight w:val="lightGray"/>
              </w:rPr>
            </w:pPr>
          </w:p>
        </w:tc>
        <w:tc>
          <w:tcPr>
            <w:tcW w:w="783" w:type="dxa"/>
          </w:tcPr>
          <w:p w14:paraId="280F1A6F" w14:textId="77777777" w:rsidR="00A3099D" w:rsidRPr="00A70FA5" w:rsidRDefault="00A3099D" w:rsidP="00A53659">
            <w:pPr>
              <w:keepNext/>
              <w:keepLines/>
              <w:jc w:val="right"/>
              <w:rPr>
                <w:color w:val="FF0000"/>
                <w:sz w:val="22"/>
                <w:szCs w:val="22"/>
              </w:rPr>
            </w:pPr>
          </w:p>
        </w:tc>
        <w:tc>
          <w:tcPr>
            <w:tcW w:w="783" w:type="dxa"/>
          </w:tcPr>
          <w:p w14:paraId="6675CD1E" w14:textId="77777777" w:rsidR="00A3099D" w:rsidRPr="00A70FA5" w:rsidRDefault="00A3099D" w:rsidP="00A53659">
            <w:pPr>
              <w:keepNext/>
              <w:keepLines/>
              <w:jc w:val="right"/>
              <w:rPr>
                <w:color w:val="FF0000"/>
                <w:sz w:val="22"/>
                <w:szCs w:val="22"/>
              </w:rPr>
            </w:pPr>
          </w:p>
        </w:tc>
        <w:tc>
          <w:tcPr>
            <w:tcW w:w="783" w:type="dxa"/>
            <w:vAlign w:val="center"/>
          </w:tcPr>
          <w:p w14:paraId="504AEBF6" w14:textId="77777777" w:rsidR="00A3099D" w:rsidRPr="00A70FA5" w:rsidRDefault="00A3099D" w:rsidP="00A53659">
            <w:pPr>
              <w:keepNext/>
              <w:keepLines/>
              <w:jc w:val="right"/>
              <w:rPr>
                <w:color w:val="FF0000"/>
                <w:sz w:val="22"/>
                <w:szCs w:val="22"/>
              </w:rPr>
            </w:pPr>
          </w:p>
        </w:tc>
        <w:tc>
          <w:tcPr>
            <w:tcW w:w="783" w:type="dxa"/>
          </w:tcPr>
          <w:p w14:paraId="654B2411" w14:textId="58DFDB74" w:rsidR="00A3099D" w:rsidRPr="00E04CE2" w:rsidRDefault="00A3099D" w:rsidP="00A53659">
            <w:pPr>
              <w:keepNext/>
              <w:keepLines/>
              <w:jc w:val="right"/>
              <w:rPr>
                <w:color w:val="FF0000"/>
                <w:sz w:val="22"/>
                <w:szCs w:val="22"/>
                <w:highlight w:val="lightGray"/>
              </w:rPr>
            </w:pPr>
          </w:p>
        </w:tc>
      </w:tr>
      <w:tr w:rsidR="00A3099D" w:rsidRPr="00A3099D" w14:paraId="6363CB24" w14:textId="77777777" w:rsidTr="00A53659">
        <w:trPr>
          <w:jc w:val="center"/>
        </w:trPr>
        <w:tc>
          <w:tcPr>
            <w:tcW w:w="1944" w:type="dxa"/>
            <w:vAlign w:val="center"/>
          </w:tcPr>
          <w:p w14:paraId="189BA343" w14:textId="77777777" w:rsidR="00A3099D" w:rsidRPr="00D70E0E" w:rsidRDefault="00A3099D" w:rsidP="00804805">
            <w:pPr>
              <w:keepNext/>
              <w:keepLines/>
              <w:rPr>
                <w:rFonts w:eastAsia="SimSun"/>
                <w:sz w:val="22"/>
                <w:szCs w:val="22"/>
                <w:lang w:eastAsia="zh-CN"/>
              </w:rPr>
            </w:pPr>
            <w:r w:rsidRPr="00D70E0E">
              <w:rPr>
                <w:rFonts w:eastAsia="SimSun"/>
                <w:sz w:val="22"/>
                <w:szCs w:val="22"/>
                <w:lang w:eastAsia="zh-CN"/>
              </w:rPr>
              <w:t>Mainland of China</w:t>
            </w:r>
          </w:p>
        </w:tc>
        <w:tc>
          <w:tcPr>
            <w:tcW w:w="891" w:type="dxa"/>
          </w:tcPr>
          <w:p w14:paraId="25D30826" w14:textId="3465FAE7" w:rsidR="00A3099D" w:rsidRPr="00C64D59" w:rsidRDefault="00A3099D" w:rsidP="00A53659">
            <w:pPr>
              <w:keepNext/>
              <w:keepLines/>
              <w:tabs>
                <w:tab w:val="decimal" w:pos="331"/>
              </w:tabs>
              <w:spacing w:line="260" w:lineRule="exact"/>
              <w:jc w:val="right"/>
              <w:rPr>
                <w:sz w:val="22"/>
                <w:szCs w:val="22"/>
              </w:rPr>
            </w:pPr>
            <w:r w:rsidRPr="00C64D59">
              <w:rPr>
                <w:sz w:val="22"/>
                <w:szCs w:val="22"/>
                <w:lang w:eastAsia="zh-HK"/>
              </w:rPr>
              <w:t>17.7</w:t>
            </w:r>
          </w:p>
        </w:tc>
        <w:tc>
          <w:tcPr>
            <w:tcW w:w="794" w:type="dxa"/>
          </w:tcPr>
          <w:p w14:paraId="2BEC663C" w14:textId="47573959" w:rsidR="00A3099D" w:rsidRPr="00FE1696"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37.5</w:t>
            </w:r>
          </w:p>
        </w:tc>
        <w:tc>
          <w:tcPr>
            <w:tcW w:w="794" w:type="dxa"/>
          </w:tcPr>
          <w:p w14:paraId="271AC9C4" w14:textId="783FE578" w:rsidR="00A3099D" w:rsidRPr="00C64D59" w:rsidRDefault="00A3099D" w:rsidP="00A53659">
            <w:pPr>
              <w:keepNext/>
              <w:keepLines/>
              <w:tabs>
                <w:tab w:val="decimal" w:pos="331"/>
              </w:tabs>
              <w:spacing w:line="260" w:lineRule="exact"/>
              <w:jc w:val="right"/>
              <w:rPr>
                <w:rFonts w:eastAsia="SimSun"/>
                <w:sz w:val="22"/>
                <w:szCs w:val="22"/>
                <w:lang w:eastAsia="zh-CN"/>
              </w:rPr>
            </w:pPr>
            <w:r w:rsidRPr="00C64D59">
              <w:rPr>
                <w:sz w:val="22"/>
                <w:szCs w:val="22"/>
              </w:rPr>
              <w:t>18.8</w:t>
            </w:r>
          </w:p>
        </w:tc>
        <w:tc>
          <w:tcPr>
            <w:tcW w:w="794" w:type="dxa"/>
          </w:tcPr>
          <w:p w14:paraId="49BB1FFF" w14:textId="46531A24" w:rsidR="00A3099D" w:rsidRPr="00C64D59" w:rsidRDefault="00A3099D" w:rsidP="00A53659">
            <w:pPr>
              <w:keepNext/>
              <w:keepLines/>
              <w:tabs>
                <w:tab w:val="decimal" w:pos="331"/>
              </w:tabs>
              <w:spacing w:line="260" w:lineRule="exact"/>
              <w:jc w:val="right"/>
              <w:rPr>
                <w:rFonts w:eastAsia="SimSun"/>
                <w:sz w:val="22"/>
                <w:szCs w:val="22"/>
                <w:lang w:eastAsia="zh-CN"/>
              </w:rPr>
            </w:pPr>
            <w:r w:rsidRPr="00C64D59">
              <w:rPr>
                <w:sz w:val="22"/>
                <w:szCs w:val="22"/>
              </w:rPr>
              <w:t>11.4</w:t>
            </w:r>
          </w:p>
        </w:tc>
        <w:tc>
          <w:tcPr>
            <w:tcW w:w="794" w:type="dxa"/>
          </w:tcPr>
          <w:p w14:paraId="2AC75187" w14:textId="7D1EA021" w:rsidR="00A3099D" w:rsidRPr="00C64D59" w:rsidRDefault="00A3099D" w:rsidP="00A53659">
            <w:pPr>
              <w:keepNext/>
              <w:keepLines/>
              <w:tabs>
                <w:tab w:val="decimal" w:pos="331"/>
              </w:tabs>
              <w:spacing w:line="260" w:lineRule="exact"/>
              <w:jc w:val="right"/>
              <w:rPr>
                <w:sz w:val="22"/>
                <w:szCs w:val="22"/>
              </w:rPr>
            </w:pPr>
            <w:r w:rsidRPr="00C64D59">
              <w:rPr>
                <w:sz w:val="22"/>
                <w:szCs w:val="22"/>
                <w:lang w:eastAsia="zh-HK"/>
              </w:rPr>
              <w:t>8.5</w:t>
            </w:r>
          </w:p>
        </w:tc>
        <w:tc>
          <w:tcPr>
            <w:tcW w:w="935" w:type="dxa"/>
          </w:tcPr>
          <w:p w14:paraId="3B8F845B" w14:textId="1C333AED" w:rsidR="00A3099D" w:rsidRPr="00CC375E" w:rsidRDefault="006E7709" w:rsidP="00302109">
            <w:pPr>
              <w:keepNext/>
              <w:keepLines/>
              <w:tabs>
                <w:tab w:val="decimal" w:pos="331"/>
              </w:tabs>
              <w:spacing w:line="260" w:lineRule="exact"/>
              <w:jc w:val="right"/>
              <w:rPr>
                <w:sz w:val="22"/>
              </w:rPr>
            </w:pPr>
            <w:r w:rsidRPr="00186C45">
              <w:rPr>
                <w:sz w:val="22"/>
                <w:szCs w:val="22"/>
                <w:lang w:eastAsia="zh-HK"/>
              </w:rPr>
              <w:t>-2</w:t>
            </w:r>
            <w:r w:rsidR="00F45BF8">
              <w:rPr>
                <w:sz w:val="22"/>
                <w:szCs w:val="22"/>
                <w:lang w:eastAsia="zh-HK"/>
              </w:rPr>
              <w:t>0.6</w:t>
            </w:r>
          </w:p>
        </w:tc>
        <w:tc>
          <w:tcPr>
            <w:tcW w:w="783" w:type="dxa"/>
          </w:tcPr>
          <w:p w14:paraId="0BD56882" w14:textId="2F5526CD"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-13.4</w:t>
            </w:r>
          </w:p>
        </w:tc>
        <w:tc>
          <w:tcPr>
            <w:tcW w:w="783" w:type="dxa"/>
          </w:tcPr>
          <w:p w14:paraId="151707B7" w14:textId="70BE5F2F"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-18.0</w:t>
            </w:r>
          </w:p>
        </w:tc>
        <w:tc>
          <w:tcPr>
            <w:tcW w:w="783" w:type="dxa"/>
          </w:tcPr>
          <w:p w14:paraId="2F8FABB5" w14:textId="525690AC"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-21.0</w:t>
            </w:r>
          </w:p>
        </w:tc>
        <w:tc>
          <w:tcPr>
            <w:tcW w:w="783" w:type="dxa"/>
          </w:tcPr>
          <w:p w14:paraId="35BB0962" w14:textId="0A10A242" w:rsidR="00A3099D" w:rsidRPr="00CC375E" w:rsidRDefault="00251E52" w:rsidP="00302109">
            <w:pPr>
              <w:keepNext/>
              <w:keepLines/>
              <w:tabs>
                <w:tab w:val="decimal" w:pos="233"/>
              </w:tabs>
              <w:spacing w:line="260" w:lineRule="exact"/>
              <w:jc w:val="right"/>
              <w:rPr>
                <w:sz w:val="22"/>
              </w:rPr>
            </w:pPr>
            <w:r w:rsidRPr="00186C45">
              <w:rPr>
                <w:sz w:val="22"/>
                <w:szCs w:val="22"/>
                <w:lang w:eastAsia="zh-HK"/>
              </w:rPr>
              <w:t>-</w:t>
            </w:r>
            <w:r w:rsidR="00F45BF8">
              <w:rPr>
                <w:sz w:val="22"/>
                <w:szCs w:val="22"/>
                <w:lang w:eastAsia="zh-HK"/>
              </w:rPr>
              <w:t>29.2</w:t>
            </w:r>
          </w:p>
        </w:tc>
      </w:tr>
      <w:tr w:rsidR="00A3099D" w:rsidRPr="00A3099D" w14:paraId="21054F72" w14:textId="77777777" w:rsidTr="00A53659">
        <w:trPr>
          <w:jc w:val="center"/>
        </w:trPr>
        <w:tc>
          <w:tcPr>
            <w:tcW w:w="1944" w:type="dxa"/>
            <w:vAlign w:val="center"/>
          </w:tcPr>
          <w:p w14:paraId="06751C6B" w14:textId="77777777" w:rsidR="00A3099D" w:rsidRPr="00D70E0E" w:rsidRDefault="00A3099D" w:rsidP="00804805">
            <w:pPr>
              <w:keepNext/>
              <w:keepLines/>
              <w:rPr>
                <w:rFonts w:eastAsia="SimSun"/>
                <w:sz w:val="22"/>
                <w:szCs w:val="22"/>
                <w:lang w:eastAsia="zh-CN"/>
              </w:rPr>
            </w:pPr>
          </w:p>
        </w:tc>
        <w:tc>
          <w:tcPr>
            <w:tcW w:w="891" w:type="dxa"/>
          </w:tcPr>
          <w:p w14:paraId="55CFDD68"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226DC2E3"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67DA4BB7" w14:textId="77777777" w:rsidR="00A3099D" w:rsidRPr="00C64D59" w:rsidRDefault="00A3099D" w:rsidP="00A53659">
            <w:pPr>
              <w:keepNext/>
              <w:keepLines/>
              <w:tabs>
                <w:tab w:val="decimal" w:pos="331"/>
              </w:tabs>
              <w:spacing w:line="260" w:lineRule="exact"/>
              <w:jc w:val="right"/>
              <w:rPr>
                <w:rFonts w:eastAsia="SimSun"/>
                <w:sz w:val="22"/>
                <w:szCs w:val="22"/>
                <w:lang w:eastAsia="zh-CN"/>
              </w:rPr>
            </w:pPr>
          </w:p>
        </w:tc>
        <w:tc>
          <w:tcPr>
            <w:tcW w:w="794" w:type="dxa"/>
          </w:tcPr>
          <w:p w14:paraId="3C978FBC" w14:textId="77777777" w:rsidR="00A3099D" w:rsidRPr="00C64D59" w:rsidRDefault="00A3099D" w:rsidP="00A53659">
            <w:pPr>
              <w:keepNext/>
              <w:keepLines/>
              <w:tabs>
                <w:tab w:val="decimal" w:pos="331"/>
              </w:tabs>
              <w:spacing w:line="260" w:lineRule="exact"/>
              <w:jc w:val="right"/>
              <w:rPr>
                <w:rFonts w:eastAsia="SimSun"/>
                <w:sz w:val="22"/>
                <w:szCs w:val="22"/>
                <w:lang w:eastAsia="zh-CN"/>
              </w:rPr>
            </w:pPr>
          </w:p>
        </w:tc>
        <w:tc>
          <w:tcPr>
            <w:tcW w:w="794" w:type="dxa"/>
          </w:tcPr>
          <w:p w14:paraId="1D71FA7D" w14:textId="77777777" w:rsidR="00A3099D" w:rsidRPr="00C64D59" w:rsidRDefault="00A3099D" w:rsidP="00A53659">
            <w:pPr>
              <w:keepNext/>
              <w:keepLines/>
              <w:tabs>
                <w:tab w:val="decimal" w:pos="331"/>
              </w:tabs>
              <w:spacing w:line="260" w:lineRule="exact"/>
              <w:jc w:val="right"/>
              <w:rPr>
                <w:rFonts w:eastAsia="SimSun"/>
                <w:sz w:val="22"/>
                <w:szCs w:val="22"/>
                <w:lang w:eastAsia="zh-CN"/>
              </w:rPr>
            </w:pPr>
          </w:p>
        </w:tc>
        <w:tc>
          <w:tcPr>
            <w:tcW w:w="935" w:type="dxa"/>
          </w:tcPr>
          <w:p w14:paraId="38A3430F" w14:textId="028DE529" w:rsidR="00A3099D" w:rsidRPr="00CC375E" w:rsidRDefault="00A3099D" w:rsidP="00A53659">
            <w:pPr>
              <w:keepNext/>
              <w:keepLines/>
              <w:tabs>
                <w:tab w:val="decimal" w:pos="331"/>
              </w:tabs>
              <w:spacing w:line="260" w:lineRule="exact"/>
              <w:jc w:val="right"/>
              <w:rPr>
                <w:sz w:val="22"/>
              </w:rPr>
            </w:pPr>
          </w:p>
        </w:tc>
        <w:tc>
          <w:tcPr>
            <w:tcW w:w="783" w:type="dxa"/>
          </w:tcPr>
          <w:p w14:paraId="6A507262"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2B4114EF"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7ACCEDE9"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22D002BA" w14:textId="77777777" w:rsidR="00A3099D" w:rsidRPr="00CC375E" w:rsidRDefault="00A3099D" w:rsidP="00A53659">
            <w:pPr>
              <w:keepNext/>
              <w:keepLines/>
              <w:tabs>
                <w:tab w:val="decimal" w:pos="331"/>
              </w:tabs>
              <w:spacing w:line="260" w:lineRule="exact"/>
              <w:jc w:val="right"/>
              <w:rPr>
                <w:sz w:val="22"/>
              </w:rPr>
            </w:pPr>
          </w:p>
        </w:tc>
      </w:tr>
      <w:tr w:rsidR="00A3099D" w:rsidRPr="00A3099D" w14:paraId="72437F7C" w14:textId="77777777" w:rsidTr="00A53659">
        <w:trPr>
          <w:jc w:val="center"/>
        </w:trPr>
        <w:tc>
          <w:tcPr>
            <w:tcW w:w="1944" w:type="dxa"/>
            <w:vAlign w:val="center"/>
          </w:tcPr>
          <w:p w14:paraId="63C592E4" w14:textId="4E56C789" w:rsidR="00A3099D" w:rsidRPr="00D70E0E" w:rsidRDefault="003A37B4" w:rsidP="00804805">
            <w:pPr>
              <w:keepNext/>
              <w:keepLines/>
              <w:rPr>
                <w:rFonts w:eastAsia="SimSun"/>
                <w:sz w:val="22"/>
                <w:szCs w:val="22"/>
                <w:lang w:eastAsia="zh-CN"/>
              </w:rPr>
            </w:pPr>
            <w:r>
              <w:rPr>
                <w:rFonts w:eastAsia="SimSun"/>
                <w:sz w:val="22"/>
                <w:szCs w:val="22"/>
                <w:lang w:eastAsia="zh-CN"/>
              </w:rPr>
              <w:t>US</w:t>
            </w:r>
          </w:p>
        </w:tc>
        <w:tc>
          <w:tcPr>
            <w:tcW w:w="891" w:type="dxa"/>
          </w:tcPr>
          <w:p w14:paraId="2DA123CC" w14:textId="1AF21604"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20.5</w:t>
            </w:r>
          </w:p>
        </w:tc>
        <w:tc>
          <w:tcPr>
            <w:tcW w:w="794" w:type="dxa"/>
          </w:tcPr>
          <w:p w14:paraId="19E72353" w14:textId="54434D07"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21.4</w:t>
            </w:r>
          </w:p>
        </w:tc>
        <w:tc>
          <w:tcPr>
            <w:tcW w:w="794" w:type="dxa"/>
          </w:tcPr>
          <w:p w14:paraId="5342F54D" w14:textId="34EEDA83" w:rsidR="00A3099D" w:rsidRPr="00C64D59" w:rsidRDefault="00A3099D" w:rsidP="00A53659">
            <w:pPr>
              <w:keepNext/>
              <w:keepLines/>
              <w:tabs>
                <w:tab w:val="decimal" w:pos="331"/>
              </w:tabs>
              <w:spacing w:line="260" w:lineRule="exact"/>
              <w:jc w:val="right"/>
              <w:rPr>
                <w:sz w:val="22"/>
                <w:szCs w:val="22"/>
              </w:rPr>
            </w:pPr>
            <w:r w:rsidRPr="00C64D59">
              <w:rPr>
                <w:sz w:val="22"/>
                <w:szCs w:val="22"/>
              </w:rPr>
              <w:t>17.4</w:t>
            </w:r>
          </w:p>
        </w:tc>
        <w:tc>
          <w:tcPr>
            <w:tcW w:w="794" w:type="dxa"/>
          </w:tcPr>
          <w:p w14:paraId="4AC9761F" w14:textId="4A41ACAE" w:rsidR="00A3099D" w:rsidRPr="00C64D59" w:rsidRDefault="00A3099D" w:rsidP="00A53659">
            <w:pPr>
              <w:keepNext/>
              <w:keepLines/>
              <w:tabs>
                <w:tab w:val="decimal" w:pos="331"/>
              </w:tabs>
              <w:spacing w:line="260" w:lineRule="exact"/>
              <w:jc w:val="right"/>
              <w:rPr>
                <w:sz w:val="22"/>
                <w:szCs w:val="22"/>
              </w:rPr>
            </w:pPr>
            <w:r w:rsidRPr="00C64D59">
              <w:rPr>
                <w:sz w:val="22"/>
                <w:szCs w:val="22"/>
              </w:rPr>
              <w:t>19.8</w:t>
            </w:r>
          </w:p>
        </w:tc>
        <w:tc>
          <w:tcPr>
            <w:tcW w:w="794" w:type="dxa"/>
          </w:tcPr>
          <w:p w14:paraId="2DC5535D" w14:textId="548A67ED" w:rsidR="00A3099D" w:rsidRPr="00C64D59" w:rsidRDefault="00A3099D" w:rsidP="00A53659">
            <w:pPr>
              <w:keepNext/>
              <w:keepLines/>
              <w:tabs>
                <w:tab w:val="decimal" w:pos="331"/>
              </w:tabs>
              <w:spacing w:line="260" w:lineRule="exact"/>
              <w:jc w:val="right"/>
              <w:rPr>
                <w:sz w:val="22"/>
                <w:szCs w:val="22"/>
              </w:rPr>
            </w:pPr>
            <w:r w:rsidRPr="00C64D59">
              <w:rPr>
                <w:sz w:val="22"/>
                <w:szCs w:val="22"/>
              </w:rPr>
              <w:t>23.2</w:t>
            </w:r>
          </w:p>
        </w:tc>
        <w:tc>
          <w:tcPr>
            <w:tcW w:w="935" w:type="dxa"/>
          </w:tcPr>
          <w:p w14:paraId="061BD0EF" w14:textId="40AC26AD" w:rsidR="00A3099D" w:rsidRPr="00CC375E" w:rsidRDefault="006E7709" w:rsidP="00302109">
            <w:pPr>
              <w:keepNext/>
              <w:keepLines/>
              <w:tabs>
                <w:tab w:val="decimal" w:pos="331"/>
              </w:tabs>
              <w:spacing w:line="260" w:lineRule="exact"/>
              <w:jc w:val="right"/>
              <w:rPr>
                <w:sz w:val="22"/>
              </w:rPr>
            </w:pPr>
            <w:r w:rsidRPr="00186C45">
              <w:rPr>
                <w:sz w:val="22"/>
                <w:szCs w:val="22"/>
                <w:lang w:eastAsia="zh-HK"/>
              </w:rPr>
              <w:t>-1</w:t>
            </w:r>
            <w:r w:rsidR="00F45BF8">
              <w:rPr>
                <w:sz w:val="22"/>
                <w:szCs w:val="22"/>
                <w:lang w:eastAsia="zh-HK"/>
              </w:rPr>
              <w:t>0.7</w:t>
            </w:r>
          </w:p>
        </w:tc>
        <w:tc>
          <w:tcPr>
            <w:tcW w:w="783" w:type="dxa"/>
          </w:tcPr>
          <w:p w14:paraId="742B1280" w14:textId="5DF90766"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11.2</w:t>
            </w:r>
          </w:p>
        </w:tc>
        <w:tc>
          <w:tcPr>
            <w:tcW w:w="783" w:type="dxa"/>
          </w:tcPr>
          <w:p w14:paraId="3371A2C0" w14:textId="359DC9FE"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7.3</w:t>
            </w:r>
          </w:p>
        </w:tc>
        <w:tc>
          <w:tcPr>
            <w:tcW w:w="783" w:type="dxa"/>
          </w:tcPr>
          <w:p w14:paraId="297D691B" w14:textId="015AEB5F"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-22.1</w:t>
            </w:r>
          </w:p>
        </w:tc>
        <w:tc>
          <w:tcPr>
            <w:tcW w:w="783" w:type="dxa"/>
          </w:tcPr>
          <w:p w14:paraId="4B3603FB" w14:textId="2C23BE9A" w:rsidR="00A3099D" w:rsidRPr="00CC375E" w:rsidRDefault="00251E52" w:rsidP="00A53659">
            <w:pPr>
              <w:keepNext/>
              <w:keepLines/>
              <w:tabs>
                <w:tab w:val="decimal" w:pos="331"/>
              </w:tabs>
              <w:spacing w:line="260" w:lineRule="exact"/>
              <w:jc w:val="right"/>
              <w:rPr>
                <w:sz w:val="22"/>
              </w:rPr>
            </w:pPr>
            <w:r w:rsidRPr="00186C45">
              <w:rPr>
                <w:sz w:val="22"/>
                <w:szCs w:val="22"/>
                <w:lang w:eastAsia="zh-HK"/>
              </w:rPr>
              <w:t>-</w:t>
            </w:r>
            <w:r w:rsidR="00F45BF8">
              <w:rPr>
                <w:sz w:val="22"/>
                <w:szCs w:val="22"/>
                <w:lang w:eastAsia="zh-HK"/>
              </w:rPr>
              <w:t>29.4</w:t>
            </w:r>
          </w:p>
        </w:tc>
      </w:tr>
      <w:tr w:rsidR="00A3099D" w:rsidRPr="00A3099D" w14:paraId="2FEC8CB5" w14:textId="77777777" w:rsidTr="00A53659">
        <w:trPr>
          <w:jc w:val="center"/>
        </w:trPr>
        <w:tc>
          <w:tcPr>
            <w:tcW w:w="1944" w:type="dxa"/>
            <w:vAlign w:val="center"/>
          </w:tcPr>
          <w:p w14:paraId="227EA6F1" w14:textId="77777777" w:rsidR="00A3099D" w:rsidRPr="00D70E0E" w:rsidRDefault="00A3099D" w:rsidP="00804805">
            <w:pPr>
              <w:keepNext/>
              <w:keepLines/>
              <w:rPr>
                <w:rFonts w:eastAsia="SimSun"/>
                <w:sz w:val="22"/>
                <w:szCs w:val="22"/>
                <w:lang w:eastAsia="zh-CN"/>
              </w:rPr>
            </w:pPr>
          </w:p>
        </w:tc>
        <w:tc>
          <w:tcPr>
            <w:tcW w:w="891" w:type="dxa"/>
          </w:tcPr>
          <w:p w14:paraId="6FD73ECB"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2F90EA62"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657C7629" w14:textId="77777777" w:rsidR="00A3099D" w:rsidRPr="00C64D59" w:rsidRDefault="00A3099D" w:rsidP="00A53659">
            <w:pPr>
              <w:keepNext/>
              <w:keepLines/>
              <w:tabs>
                <w:tab w:val="decimal" w:pos="331"/>
              </w:tabs>
              <w:spacing w:line="260" w:lineRule="exact"/>
              <w:jc w:val="right"/>
              <w:rPr>
                <w:sz w:val="22"/>
                <w:szCs w:val="22"/>
              </w:rPr>
            </w:pPr>
          </w:p>
        </w:tc>
        <w:tc>
          <w:tcPr>
            <w:tcW w:w="794" w:type="dxa"/>
          </w:tcPr>
          <w:p w14:paraId="72CDE473" w14:textId="77777777" w:rsidR="00A3099D" w:rsidRPr="00C64D59" w:rsidRDefault="00A3099D" w:rsidP="00A53659">
            <w:pPr>
              <w:keepNext/>
              <w:keepLines/>
              <w:tabs>
                <w:tab w:val="decimal" w:pos="331"/>
              </w:tabs>
              <w:spacing w:line="260" w:lineRule="exact"/>
              <w:jc w:val="right"/>
              <w:rPr>
                <w:sz w:val="22"/>
                <w:szCs w:val="22"/>
              </w:rPr>
            </w:pPr>
          </w:p>
        </w:tc>
        <w:tc>
          <w:tcPr>
            <w:tcW w:w="794" w:type="dxa"/>
          </w:tcPr>
          <w:p w14:paraId="5FC1FCA6" w14:textId="77777777" w:rsidR="00A3099D" w:rsidRPr="00C64D59" w:rsidRDefault="00A3099D" w:rsidP="00A53659">
            <w:pPr>
              <w:keepNext/>
              <w:keepLines/>
              <w:tabs>
                <w:tab w:val="decimal" w:pos="331"/>
              </w:tabs>
              <w:spacing w:line="260" w:lineRule="exact"/>
              <w:jc w:val="right"/>
              <w:rPr>
                <w:sz w:val="22"/>
                <w:szCs w:val="22"/>
              </w:rPr>
            </w:pPr>
          </w:p>
        </w:tc>
        <w:tc>
          <w:tcPr>
            <w:tcW w:w="935" w:type="dxa"/>
          </w:tcPr>
          <w:p w14:paraId="3006434C" w14:textId="77777777" w:rsidR="00A3099D" w:rsidRPr="00CC375E" w:rsidRDefault="00A3099D" w:rsidP="00A53659">
            <w:pPr>
              <w:keepNext/>
              <w:keepLines/>
              <w:tabs>
                <w:tab w:val="decimal" w:pos="331"/>
              </w:tabs>
              <w:spacing w:line="260" w:lineRule="exact"/>
              <w:jc w:val="right"/>
              <w:rPr>
                <w:sz w:val="22"/>
              </w:rPr>
            </w:pPr>
          </w:p>
        </w:tc>
        <w:tc>
          <w:tcPr>
            <w:tcW w:w="783" w:type="dxa"/>
          </w:tcPr>
          <w:p w14:paraId="7B509006"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5CB23914"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3C449AB1"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2EEF5DC1" w14:textId="77777777" w:rsidR="00A3099D" w:rsidRPr="00CC375E" w:rsidRDefault="00A3099D" w:rsidP="00A53659">
            <w:pPr>
              <w:keepNext/>
              <w:keepLines/>
              <w:tabs>
                <w:tab w:val="decimal" w:pos="331"/>
              </w:tabs>
              <w:spacing w:line="260" w:lineRule="exact"/>
              <w:jc w:val="right"/>
              <w:rPr>
                <w:sz w:val="22"/>
              </w:rPr>
            </w:pPr>
          </w:p>
        </w:tc>
      </w:tr>
      <w:tr w:rsidR="00A3099D" w:rsidRPr="00A3099D" w14:paraId="48215918" w14:textId="77777777" w:rsidTr="00A53659">
        <w:trPr>
          <w:jc w:val="center"/>
        </w:trPr>
        <w:tc>
          <w:tcPr>
            <w:tcW w:w="1944" w:type="dxa"/>
            <w:vAlign w:val="center"/>
          </w:tcPr>
          <w:p w14:paraId="20DEBC32" w14:textId="42A702B3" w:rsidR="00A3099D" w:rsidRPr="00D70E0E" w:rsidRDefault="00A3099D" w:rsidP="00F878EB">
            <w:pPr>
              <w:keepNext/>
              <w:keepLines/>
              <w:rPr>
                <w:rFonts w:eastAsia="SimSun"/>
                <w:sz w:val="22"/>
                <w:szCs w:val="22"/>
                <w:lang w:eastAsia="zh-CN"/>
              </w:rPr>
            </w:pPr>
            <w:r w:rsidRPr="00D70E0E">
              <w:rPr>
                <w:rFonts w:eastAsia="SimSun"/>
                <w:sz w:val="22"/>
                <w:szCs w:val="22"/>
                <w:lang w:eastAsia="zh-CN"/>
              </w:rPr>
              <w:t>EU</w:t>
            </w:r>
          </w:p>
        </w:tc>
        <w:tc>
          <w:tcPr>
            <w:tcW w:w="891" w:type="dxa"/>
          </w:tcPr>
          <w:p w14:paraId="1BE685BC" w14:textId="5CC1CB55"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19.9</w:t>
            </w:r>
          </w:p>
        </w:tc>
        <w:tc>
          <w:tcPr>
            <w:tcW w:w="794" w:type="dxa"/>
          </w:tcPr>
          <w:p w14:paraId="75A54048" w14:textId="11A26CB9"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26.0</w:t>
            </w:r>
          </w:p>
        </w:tc>
        <w:tc>
          <w:tcPr>
            <w:tcW w:w="794" w:type="dxa"/>
          </w:tcPr>
          <w:p w14:paraId="5F9FF2D4" w14:textId="1F31BDD1" w:rsidR="00A3099D" w:rsidRPr="00C64D59" w:rsidRDefault="00A3099D" w:rsidP="00A53659">
            <w:pPr>
              <w:keepNext/>
              <w:keepLines/>
              <w:tabs>
                <w:tab w:val="decimal" w:pos="331"/>
              </w:tabs>
              <w:spacing w:line="260" w:lineRule="exact"/>
              <w:jc w:val="right"/>
              <w:rPr>
                <w:sz w:val="22"/>
                <w:szCs w:val="22"/>
              </w:rPr>
            </w:pPr>
            <w:r w:rsidRPr="00C64D59">
              <w:rPr>
                <w:sz w:val="22"/>
                <w:szCs w:val="22"/>
              </w:rPr>
              <w:t>10.2</w:t>
            </w:r>
          </w:p>
        </w:tc>
        <w:tc>
          <w:tcPr>
            <w:tcW w:w="794" w:type="dxa"/>
          </w:tcPr>
          <w:p w14:paraId="1633A5C8" w14:textId="524BAEC6" w:rsidR="00A3099D" w:rsidRPr="00C64D59" w:rsidRDefault="00A3099D" w:rsidP="00A53659">
            <w:pPr>
              <w:keepNext/>
              <w:keepLines/>
              <w:tabs>
                <w:tab w:val="decimal" w:pos="331"/>
              </w:tabs>
              <w:spacing w:line="260" w:lineRule="exact"/>
              <w:jc w:val="right"/>
              <w:rPr>
                <w:sz w:val="22"/>
                <w:szCs w:val="22"/>
              </w:rPr>
            </w:pPr>
            <w:r w:rsidRPr="00C64D59">
              <w:rPr>
                <w:sz w:val="22"/>
                <w:szCs w:val="22"/>
              </w:rPr>
              <w:t>22.5</w:t>
            </w:r>
          </w:p>
        </w:tc>
        <w:tc>
          <w:tcPr>
            <w:tcW w:w="794" w:type="dxa"/>
          </w:tcPr>
          <w:p w14:paraId="566B994F" w14:textId="3C7CD672" w:rsidR="00A3099D" w:rsidRPr="00C64D59" w:rsidRDefault="00A3099D" w:rsidP="00A53659">
            <w:pPr>
              <w:keepNext/>
              <w:keepLines/>
              <w:tabs>
                <w:tab w:val="decimal" w:pos="331"/>
              </w:tabs>
              <w:spacing w:line="260" w:lineRule="exact"/>
              <w:jc w:val="right"/>
              <w:rPr>
                <w:sz w:val="22"/>
                <w:szCs w:val="22"/>
              </w:rPr>
            </w:pPr>
            <w:r w:rsidRPr="00C64D59">
              <w:rPr>
                <w:sz w:val="22"/>
                <w:szCs w:val="22"/>
              </w:rPr>
              <w:t>21.4</w:t>
            </w:r>
          </w:p>
        </w:tc>
        <w:tc>
          <w:tcPr>
            <w:tcW w:w="935" w:type="dxa"/>
          </w:tcPr>
          <w:p w14:paraId="78E5599E" w14:textId="6CC95F85" w:rsidR="00A3099D" w:rsidRPr="00CC375E" w:rsidRDefault="006E7709" w:rsidP="00A53659">
            <w:pPr>
              <w:keepNext/>
              <w:keepLines/>
              <w:tabs>
                <w:tab w:val="decimal" w:pos="331"/>
              </w:tabs>
              <w:spacing w:line="260" w:lineRule="exact"/>
              <w:jc w:val="right"/>
              <w:rPr>
                <w:sz w:val="22"/>
              </w:rPr>
            </w:pPr>
            <w:r w:rsidRPr="00186C45">
              <w:rPr>
                <w:sz w:val="22"/>
                <w:szCs w:val="22"/>
                <w:lang w:eastAsia="zh-HK"/>
              </w:rPr>
              <w:t>-</w:t>
            </w:r>
            <w:r w:rsidR="00240D59" w:rsidRPr="00186C45">
              <w:rPr>
                <w:sz w:val="22"/>
                <w:szCs w:val="22"/>
                <w:lang w:eastAsia="zh-HK"/>
              </w:rPr>
              <w:t>1</w:t>
            </w:r>
            <w:r w:rsidR="00F45BF8">
              <w:rPr>
                <w:sz w:val="22"/>
                <w:szCs w:val="22"/>
                <w:lang w:eastAsia="zh-HK"/>
              </w:rPr>
              <w:t>0.5</w:t>
            </w:r>
          </w:p>
        </w:tc>
        <w:tc>
          <w:tcPr>
            <w:tcW w:w="783" w:type="dxa"/>
          </w:tcPr>
          <w:p w14:paraId="11ABEE26" w14:textId="180443AD" w:rsidR="00A3099D" w:rsidRPr="00C64D59" w:rsidRDefault="00A3099D" w:rsidP="00A53659">
            <w:pPr>
              <w:keepNext/>
              <w:keepLines/>
              <w:tabs>
                <w:tab w:val="decimal" w:pos="331"/>
              </w:tabs>
              <w:spacing w:line="260" w:lineRule="exact"/>
              <w:jc w:val="right"/>
              <w:rPr>
                <w:sz w:val="22"/>
                <w:szCs w:val="22"/>
                <w:lang w:eastAsia="zh-HK"/>
              </w:rPr>
            </w:pPr>
            <w:r w:rsidRPr="00FE1696">
              <w:rPr>
                <w:sz w:val="22"/>
                <w:szCs w:val="22"/>
                <w:lang w:eastAsia="zh-HK"/>
              </w:rPr>
              <w:t>2</w:t>
            </w:r>
            <w:r w:rsidRPr="00C64D59">
              <w:rPr>
                <w:sz w:val="22"/>
                <w:szCs w:val="22"/>
                <w:lang w:eastAsia="zh-HK"/>
              </w:rPr>
              <w:t>.1</w:t>
            </w:r>
          </w:p>
        </w:tc>
        <w:tc>
          <w:tcPr>
            <w:tcW w:w="783" w:type="dxa"/>
          </w:tcPr>
          <w:p w14:paraId="0BDBE314" w14:textId="76A5051C" w:rsidR="00A3099D" w:rsidRPr="00C64D59" w:rsidRDefault="00A3099D" w:rsidP="00A53659">
            <w:pPr>
              <w:keepNext/>
              <w:keepLines/>
              <w:tabs>
                <w:tab w:val="decimal" w:pos="331"/>
              </w:tabs>
              <w:spacing w:line="260" w:lineRule="exact"/>
              <w:jc w:val="right"/>
              <w:rPr>
                <w:sz w:val="22"/>
                <w:szCs w:val="22"/>
                <w:lang w:eastAsia="zh-HK"/>
              </w:rPr>
            </w:pPr>
            <w:r w:rsidRPr="00FE1696">
              <w:rPr>
                <w:sz w:val="22"/>
                <w:szCs w:val="22"/>
                <w:lang w:eastAsia="zh-HK"/>
              </w:rPr>
              <w:t>2.0</w:t>
            </w:r>
          </w:p>
        </w:tc>
        <w:tc>
          <w:tcPr>
            <w:tcW w:w="783" w:type="dxa"/>
          </w:tcPr>
          <w:p w14:paraId="0DA31D62" w14:textId="33C1F088"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-15.3</w:t>
            </w:r>
          </w:p>
        </w:tc>
        <w:tc>
          <w:tcPr>
            <w:tcW w:w="783" w:type="dxa"/>
          </w:tcPr>
          <w:p w14:paraId="45AAE509" w14:textId="50025116" w:rsidR="00A3099D" w:rsidRPr="00CC375E" w:rsidRDefault="00251E52" w:rsidP="00A53659">
            <w:pPr>
              <w:keepNext/>
              <w:keepLines/>
              <w:tabs>
                <w:tab w:val="decimal" w:pos="331"/>
              </w:tabs>
              <w:spacing w:line="260" w:lineRule="exact"/>
              <w:jc w:val="right"/>
              <w:rPr>
                <w:sz w:val="22"/>
              </w:rPr>
            </w:pPr>
            <w:r w:rsidRPr="00186C45">
              <w:rPr>
                <w:sz w:val="22"/>
                <w:szCs w:val="22"/>
                <w:lang w:eastAsia="zh-HK"/>
              </w:rPr>
              <w:t>-</w:t>
            </w:r>
            <w:r w:rsidR="00240D59" w:rsidRPr="00186C45">
              <w:rPr>
                <w:sz w:val="22"/>
                <w:szCs w:val="22"/>
                <w:lang w:eastAsia="zh-HK"/>
              </w:rPr>
              <w:t>2</w:t>
            </w:r>
            <w:r w:rsidR="00F45BF8">
              <w:rPr>
                <w:sz w:val="22"/>
                <w:szCs w:val="22"/>
                <w:lang w:eastAsia="zh-HK"/>
              </w:rPr>
              <w:t>5.3</w:t>
            </w:r>
          </w:p>
        </w:tc>
      </w:tr>
      <w:tr w:rsidR="00A3099D" w:rsidRPr="00A3099D" w14:paraId="39D225C8" w14:textId="77777777" w:rsidTr="00A53659">
        <w:trPr>
          <w:jc w:val="center"/>
        </w:trPr>
        <w:tc>
          <w:tcPr>
            <w:tcW w:w="1944" w:type="dxa"/>
            <w:vAlign w:val="center"/>
          </w:tcPr>
          <w:p w14:paraId="4263CADB" w14:textId="77777777" w:rsidR="00A3099D" w:rsidRPr="00D70E0E" w:rsidRDefault="00A3099D" w:rsidP="00804805">
            <w:pPr>
              <w:keepNext/>
              <w:keepLines/>
              <w:rPr>
                <w:rFonts w:eastAsia="SimSun"/>
                <w:sz w:val="22"/>
                <w:szCs w:val="22"/>
                <w:lang w:eastAsia="zh-CN"/>
              </w:rPr>
            </w:pPr>
          </w:p>
        </w:tc>
        <w:tc>
          <w:tcPr>
            <w:tcW w:w="891" w:type="dxa"/>
          </w:tcPr>
          <w:p w14:paraId="096A04EF"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434C0257"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5602A250" w14:textId="77777777" w:rsidR="00A3099D" w:rsidRPr="00C64D59" w:rsidRDefault="00A3099D" w:rsidP="00A53659">
            <w:pPr>
              <w:keepNext/>
              <w:keepLines/>
              <w:tabs>
                <w:tab w:val="decimal" w:pos="331"/>
              </w:tabs>
              <w:spacing w:line="260" w:lineRule="exact"/>
              <w:jc w:val="right"/>
              <w:rPr>
                <w:sz w:val="22"/>
                <w:szCs w:val="22"/>
              </w:rPr>
            </w:pPr>
          </w:p>
        </w:tc>
        <w:tc>
          <w:tcPr>
            <w:tcW w:w="794" w:type="dxa"/>
          </w:tcPr>
          <w:p w14:paraId="3E19C7AE" w14:textId="77777777" w:rsidR="00A3099D" w:rsidRPr="00C64D59" w:rsidRDefault="00A3099D" w:rsidP="00A53659">
            <w:pPr>
              <w:keepNext/>
              <w:keepLines/>
              <w:tabs>
                <w:tab w:val="decimal" w:pos="331"/>
              </w:tabs>
              <w:spacing w:line="260" w:lineRule="exact"/>
              <w:jc w:val="right"/>
              <w:rPr>
                <w:sz w:val="22"/>
                <w:szCs w:val="22"/>
              </w:rPr>
            </w:pPr>
          </w:p>
        </w:tc>
        <w:tc>
          <w:tcPr>
            <w:tcW w:w="794" w:type="dxa"/>
          </w:tcPr>
          <w:p w14:paraId="7E0E3845" w14:textId="77777777" w:rsidR="00A3099D" w:rsidRPr="00C64D59" w:rsidRDefault="00A3099D" w:rsidP="00A53659">
            <w:pPr>
              <w:keepNext/>
              <w:keepLines/>
              <w:tabs>
                <w:tab w:val="decimal" w:pos="331"/>
              </w:tabs>
              <w:spacing w:line="260" w:lineRule="exact"/>
              <w:jc w:val="right"/>
              <w:rPr>
                <w:sz w:val="22"/>
                <w:szCs w:val="22"/>
              </w:rPr>
            </w:pPr>
          </w:p>
        </w:tc>
        <w:tc>
          <w:tcPr>
            <w:tcW w:w="935" w:type="dxa"/>
          </w:tcPr>
          <w:p w14:paraId="0291BC03" w14:textId="77777777" w:rsidR="00A3099D" w:rsidRPr="00CC375E" w:rsidRDefault="00A3099D" w:rsidP="00A53659">
            <w:pPr>
              <w:keepNext/>
              <w:keepLines/>
              <w:tabs>
                <w:tab w:val="decimal" w:pos="331"/>
              </w:tabs>
              <w:spacing w:line="260" w:lineRule="exact"/>
              <w:jc w:val="right"/>
              <w:rPr>
                <w:sz w:val="22"/>
              </w:rPr>
            </w:pPr>
          </w:p>
        </w:tc>
        <w:tc>
          <w:tcPr>
            <w:tcW w:w="783" w:type="dxa"/>
          </w:tcPr>
          <w:p w14:paraId="2BE665D4"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40DD4C56"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04C65351"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4776F642" w14:textId="77777777" w:rsidR="00A3099D" w:rsidRPr="00CC375E" w:rsidRDefault="00A3099D" w:rsidP="00A53659">
            <w:pPr>
              <w:keepNext/>
              <w:keepLines/>
              <w:tabs>
                <w:tab w:val="decimal" w:pos="331"/>
              </w:tabs>
              <w:spacing w:line="260" w:lineRule="exact"/>
              <w:jc w:val="right"/>
              <w:rPr>
                <w:sz w:val="22"/>
              </w:rPr>
            </w:pPr>
          </w:p>
        </w:tc>
      </w:tr>
      <w:tr w:rsidR="00A3099D" w:rsidRPr="00A3099D" w14:paraId="46987DA8" w14:textId="77777777" w:rsidTr="00A53659">
        <w:trPr>
          <w:jc w:val="center"/>
        </w:trPr>
        <w:tc>
          <w:tcPr>
            <w:tcW w:w="1944" w:type="dxa"/>
            <w:vAlign w:val="center"/>
          </w:tcPr>
          <w:p w14:paraId="36C46E7D" w14:textId="01C5E942" w:rsidR="00A3099D" w:rsidRPr="00D70E0E" w:rsidRDefault="00A3099D" w:rsidP="00804805">
            <w:pPr>
              <w:keepNext/>
              <w:keepLines/>
              <w:rPr>
                <w:rFonts w:eastAsia="SimSun"/>
                <w:sz w:val="22"/>
                <w:szCs w:val="22"/>
                <w:lang w:eastAsia="zh-CN"/>
              </w:rPr>
            </w:pPr>
            <w:r w:rsidRPr="00D70E0E">
              <w:rPr>
                <w:rFonts w:eastAsia="SimSun"/>
                <w:sz w:val="22"/>
                <w:szCs w:val="22"/>
                <w:lang w:eastAsia="zh-CN"/>
              </w:rPr>
              <w:t>ASEAN</w:t>
            </w:r>
          </w:p>
        </w:tc>
        <w:tc>
          <w:tcPr>
            <w:tcW w:w="891" w:type="dxa"/>
          </w:tcPr>
          <w:p w14:paraId="28CF9238" w14:textId="1C3B9833"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18.4</w:t>
            </w:r>
          </w:p>
        </w:tc>
        <w:tc>
          <w:tcPr>
            <w:tcW w:w="794" w:type="dxa"/>
          </w:tcPr>
          <w:p w14:paraId="3E293BE5" w14:textId="354AACA0"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11.4</w:t>
            </w:r>
          </w:p>
        </w:tc>
        <w:tc>
          <w:tcPr>
            <w:tcW w:w="794" w:type="dxa"/>
          </w:tcPr>
          <w:p w14:paraId="4EEB99F4" w14:textId="0CCD56A3"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rPr>
              <w:t>18.6</w:t>
            </w:r>
          </w:p>
        </w:tc>
        <w:tc>
          <w:tcPr>
            <w:tcW w:w="794" w:type="dxa"/>
          </w:tcPr>
          <w:p w14:paraId="3F7E16B5" w14:textId="3C815CE5"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rPr>
              <w:t>17.0</w:t>
            </w:r>
          </w:p>
        </w:tc>
        <w:tc>
          <w:tcPr>
            <w:tcW w:w="794" w:type="dxa"/>
          </w:tcPr>
          <w:p w14:paraId="6339FB43" w14:textId="49D58113"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rPr>
              <w:t>26.0</w:t>
            </w:r>
          </w:p>
        </w:tc>
        <w:tc>
          <w:tcPr>
            <w:tcW w:w="935" w:type="dxa"/>
          </w:tcPr>
          <w:p w14:paraId="42692D8E" w14:textId="4CD8FF08" w:rsidR="00A3099D" w:rsidRPr="00CC375E" w:rsidRDefault="00240D59" w:rsidP="00A53659">
            <w:pPr>
              <w:keepNext/>
              <w:keepLines/>
              <w:tabs>
                <w:tab w:val="decimal" w:pos="331"/>
              </w:tabs>
              <w:spacing w:line="260" w:lineRule="exact"/>
              <w:jc w:val="right"/>
              <w:rPr>
                <w:sz w:val="22"/>
              </w:rPr>
            </w:pPr>
            <w:r w:rsidRPr="00CC375E">
              <w:rPr>
                <w:sz w:val="22"/>
              </w:rPr>
              <w:t>2</w:t>
            </w:r>
            <w:r w:rsidR="00F45BF8">
              <w:rPr>
                <w:sz w:val="22"/>
                <w:szCs w:val="22"/>
                <w:lang w:eastAsia="zh-HK"/>
              </w:rPr>
              <w:t>.1</w:t>
            </w:r>
          </w:p>
        </w:tc>
        <w:tc>
          <w:tcPr>
            <w:tcW w:w="783" w:type="dxa"/>
          </w:tcPr>
          <w:p w14:paraId="58056FDC" w14:textId="32355C1C" w:rsidR="00A3099D" w:rsidRPr="00C64D59" w:rsidRDefault="00A3099D" w:rsidP="00A53659">
            <w:pPr>
              <w:keepNext/>
              <w:keepLines/>
              <w:tabs>
                <w:tab w:val="decimal" w:pos="331"/>
              </w:tabs>
              <w:spacing w:line="260" w:lineRule="exact"/>
              <w:jc w:val="right"/>
              <w:rPr>
                <w:sz w:val="22"/>
                <w:szCs w:val="22"/>
                <w:lang w:eastAsia="zh-HK"/>
              </w:rPr>
            </w:pPr>
            <w:r w:rsidRPr="00FE1696">
              <w:rPr>
                <w:sz w:val="22"/>
                <w:szCs w:val="22"/>
                <w:lang w:eastAsia="zh-HK"/>
              </w:rPr>
              <w:t>13</w:t>
            </w:r>
            <w:r w:rsidRPr="00C64D59">
              <w:rPr>
                <w:sz w:val="22"/>
                <w:szCs w:val="22"/>
                <w:lang w:eastAsia="zh-HK"/>
              </w:rPr>
              <w:t>.6</w:t>
            </w:r>
          </w:p>
        </w:tc>
        <w:tc>
          <w:tcPr>
            <w:tcW w:w="783" w:type="dxa"/>
          </w:tcPr>
          <w:p w14:paraId="63A12B81" w14:textId="441B7BAF" w:rsidR="00A3099D" w:rsidRPr="00C64D59" w:rsidRDefault="00A3099D" w:rsidP="00A53659">
            <w:pPr>
              <w:keepNext/>
              <w:keepLines/>
              <w:tabs>
                <w:tab w:val="decimal" w:pos="331"/>
              </w:tabs>
              <w:spacing w:line="260" w:lineRule="exact"/>
              <w:jc w:val="right"/>
              <w:rPr>
                <w:sz w:val="22"/>
                <w:szCs w:val="22"/>
                <w:lang w:eastAsia="zh-HK"/>
              </w:rPr>
            </w:pPr>
            <w:r w:rsidRPr="00FE1696">
              <w:rPr>
                <w:sz w:val="22"/>
                <w:szCs w:val="22"/>
                <w:lang w:eastAsia="zh-HK"/>
              </w:rPr>
              <w:t>17.4</w:t>
            </w:r>
          </w:p>
        </w:tc>
        <w:tc>
          <w:tcPr>
            <w:tcW w:w="783" w:type="dxa"/>
          </w:tcPr>
          <w:p w14:paraId="390ED2E0" w14:textId="6D64B66C"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1.4</w:t>
            </w:r>
          </w:p>
        </w:tc>
        <w:tc>
          <w:tcPr>
            <w:tcW w:w="783" w:type="dxa"/>
          </w:tcPr>
          <w:p w14:paraId="08BC9B25" w14:textId="43710A78" w:rsidR="00A3099D" w:rsidRPr="00CC375E" w:rsidRDefault="00251E52" w:rsidP="00A53659">
            <w:pPr>
              <w:keepNext/>
              <w:keepLines/>
              <w:tabs>
                <w:tab w:val="decimal" w:pos="331"/>
              </w:tabs>
              <w:spacing w:line="260" w:lineRule="exact"/>
              <w:jc w:val="right"/>
              <w:rPr>
                <w:sz w:val="22"/>
              </w:rPr>
            </w:pPr>
            <w:r w:rsidRPr="00186C45">
              <w:rPr>
                <w:sz w:val="22"/>
                <w:szCs w:val="22"/>
              </w:rPr>
              <w:t>-</w:t>
            </w:r>
            <w:r w:rsidR="00F45BF8">
              <w:rPr>
                <w:sz w:val="22"/>
                <w:szCs w:val="22"/>
              </w:rPr>
              <w:t>18.4</w:t>
            </w:r>
          </w:p>
        </w:tc>
      </w:tr>
      <w:tr w:rsidR="00A3099D" w:rsidRPr="00A3099D" w14:paraId="20D9BC25" w14:textId="77777777" w:rsidTr="00A53659">
        <w:trPr>
          <w:jc w:val="center"/>
        </w:trPr>
        <w:tc>
          <w:tcPr>
            <w:tcW w:w="1944" w:type="dxa"/>
            <w:vAlign w:val="center"/>
          </w:tcPr>
          <w:p w14:paraId="63197E1B" w14:textId="77777777" w:rsidR="00A3099D" w:rsidRPr="00D70E0E" w:rsidRDefault="00A3099D" w:rsidP="00804805">
            <w:pPr>
              <w:keepNext/>
              <w:keepLines/>
              <w:rPr>
                <w:rFonts w:eastAsia="SimSun"/>
                <w:sz w:val="22"/>
                <w:szCs w:val="22"/>
                <w:lang w:eastAsia="zh-CN"/>
              </w:rPr>
            </w:pPr>
          </w:p>
        </w:tc>
        <w:tc>
          <w:tcPr>
            <w:tcW w:w="891" w:type="dxa"/>
          </w:tcPr>
          <w:p w14:paraId="6407B71C"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17089D31"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4083297B"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02DB34DF"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2E87F2AE"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935" w:type="dxa"/>
          </w:tcPr>
          <w:p w14:paraId="3075C260" w14:textId="77777777" w:rsidR="00A3099D" w:rsidRPr="00CC375E" w:rsidRDefault="00A3099D" w:rsidP="00A53659">
            <w:pPr>
              <w:keepNext/>
              <w:keepLines/>
              <w:tabs>
                <w:tab w:val="decimal" w:pos="331"/>
              </w:tabs>
              <w:spacing w:line="260" w:lineRule="exact"/>
              <w:jc w:val="right"/>
              <w:rPr>
                <w:sz w:val="22"/>
              </w:rPr>
            </w:pPr>
          </w:p>
        </w:tc>
        <w:tc>
          <w:tcPr>
            <w:tcW w:w="783" w:type="dxa"/>
          </w:tcPr>
          <w:p w14:paraId="30AE9A18"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355A4D8E"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645E1B52"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094B17B9" w14:textId="77777777" w:rsidR="00A3099D" w:rsidRPr="00CC375E" w:rsidRDefault="00A3099D" w:rsidP="00A53659">
            <w:pPr>
              <w:keepNext/>
              <w:keepLines/>
              <w:tabs>
                <w:tab w:val="decimal" w:pos="331"/>
              </w:tabs>
              <w:spacing w:line="260" w:lineRule="exact"/>
              <w:jc w:val="right"/>
              <w:rPr>
                <w:sz w:val="22"/>
              </w:rPr>
            </w:pPr>
          </w:p>
        </w:tc>
      </w:tr>
      <w:tr w:rsidR="00A3099D" w:rsidRPr="00A3099D" w14:paraId="0307D624" w14:textId="77777777" w:rsidTr="00A53659">
        <w:trPr>
          <w:jc w:val="center"/>
        </w:trPr>
        <w:tc>
          <w:tcPr>
            <w:tcW w:w="1944" w:type="dxa"/>
            <w:vAlign w:val="center"/>
          </w:tcPr>
          <w:p w14:paraId="5C13AA29" w14:textId="20924286" w:rsidR="00A3099D" w:rsidRPr="00D70E0E" w:rsidRDefault="00A3099D" w:rsidP="00804805">
            <w:pPr>
              <w:keepNext/>
              <w:keepLines/>
              <w:rPr>
                <w:rFonts w:eastAsia="SimSun"/>
                <w:sz w:val="22"/>
                <w:szCs w:val="22"/>
                <w:lang w:eastAsia="zh-CN"/>
              </w:rPr>
            </w:pPr>
            <w:r w:rsidRPr="00D70E0E">
              <w:rPr>
                <w:rFonts w:eastAsiaTheme="minorEastAsia"/>
                <w:sz w:val="22"/>
                <w:szCs w:val="22"/>
              </w:rPr>
              <w:t xml:space="preserve">  Vietnam</w:t>
            </w:r>
          </w:p>
        </w:tc>
        <w:tc>
          <w:tcPr>
            <w:tcW w:w="891" w:type="dxa"/>
          </w:tcPr>
          <w:p w14:paraId="7973D51C" w14:textId="1EC5A579"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19.7</w:t>
            </w:r>
          </w:p>
        </w:tc>
        <w:tc>
          <w:tcPr>
            <w:tcW w:w="794" w:type="dxa"/>
          </w:tcPr>
          <w:p w14:paraId="6BC39ACA" w14:textId="1F69D831"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32.9</w:t>
            </w:r>
          </w:p>
        </w:tc>
        <w:tc>
          <w:tcPr>
            <w:tcW w:w="794" w:type="dxa"/>
          </w:tcPr>
          <w:p w14:paraId="4A162EE5" w14:textId="3A97A359"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rPr>
              <w:t>22.8</w:t>
            </w:r>
          </w:p>
        </w:tc>
        <w:tc>
          <w:tcPr>
            <w:tcW w:w="794" w:type="dxa"/>
          </w:tcPr>
          <w:p w14:paraId="5011D63D" w14:textId="6662551C"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rPr>
              <w:t>3.5</w:t>
            </w:r>
          </w:p>
        </w:tc>
        <w:tc>
          <w:tcPr>
            <w:tcW w:w="794" w:type="dxa"/>
          </w:tcPr>
          <w:p w14:paraId="5754D433" w14:textId="656813D2"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rPr>
              <w:t>23.1</w:t>
            </w:r>
          </w:p>
        </w:tc>
        <w:tc>
          <w:tcPr>
            <w:tcW w:w="935" w:type="dxa"/>
          </w:tcPr>
          <w:p w14:paraId="6C5D93E6" w14:textId="6902F89F" w:rsidR="00A3099D" w:rsidRPr="00CC375E" w:rsidRDefault="00240D59" w:rsidP="00A53659">
            <w:pPr>
              <w:keepNext/>
              <w:keepLines/>
              <w:tabs>
                <w:tab w:val="decimal" w:pos="331"/>
              </w:tabs>
              <w:spacing w:line="260" w:lineRule="exact"/>
              <w:jc w:val="right"/>
              <w:rPr>
                <w:sz w:val="22"/>
              </w:rPr>
            </w:pPr>
            <w:r w:rsidRPr="00CC375E">
              <w:rPr>
                <w:sz w:val="22"/>
              </w:rPr>
              <w:t>4</w:t>
            </w:r>
            <w:r w:rsidR="00F45BF8">
              <w:rPr>
                <w:sz w:val="22"/>
                <w:szCs w:val="22"/>
                <w:lang w:eastAsia="zh-HK"/>
              </w:rPr>
              <w:t>.3</w:t>
            </w:r>
          </w:p>
        </w:tc>
        <w:tc>
          <w:tcPr>
            <w:tcW w:w="783" w:type="dxa"/>
          </w:tcPr>
          <w:p w14:paraId="5CFFC38E" w14:textId="4BB742DF" w:rsidR="00A3099D" w:rsidRPr="00C64D59" w:rsidRDefault="00A3099D" w:rsidP="00A53659">
            <w:pPr>
              <w:keepNext/>
              <w:keepLines/>
              <w:tabs>
                <w:tab w:val="decimal" w:pos="331"/>
              </w:tabs>
              <w:spacing w:line="260" w:lineRule="exact"/>
              <w:jc w:val="right"/>
              <w:rPr>
                <w:sz w:val="22"/>
                <w:szCs w:val="22"/>
                <w:lang w:eastAsia="zh-HK"/>
              </w:rPr>
            </w:pPr>
            <w:r w:rsidRPr="00FE1696">
              <w:rPr>
                <w:sz w:val="22"/>
                <w:szCs w:val="22"/>
                <w:lang w:eastAsia="zh-HK"/>
              </w:rPr>
              <w:t>14</w:t>
            </w:r>
            <w:r w:rsidRPr="00C64D59">
              <w:rPr>
                <w:sz w:val="22"/>
                <w:szCs w:val="22"/>
                <w:lang w:eastAsia="zh-HK"/>
              </w:rPr>
              <w:t>.1</w:t>
            </w:r>
          </w:p>
        </w:tc>
        <w:tc>
          <w:tcPr>
            <w:tcW w:w="783" w:type="dxa"/>
          </w:tcPr>
          <w:p w14:paraId="5AFE1918" w14:textId="508D45BE" w:rsidR="00A3099D" w:rsidRPr="00C64D59" w:rsidRDefault="00A3099D" w:rsidP="00A53659">
            <w:pPr>
              <w:keepNext/>
              <w:keepLines/>
              <w:tabs>
                <w:tab w:val="decimal" w:pos="331"/>
              </w:tabs>
              <w:spacing w:line="260" w:lineRule="exact"/>
              <w:jc w:val="right"/>
              <w:rPr>
                <w:sz w:val="22"/>
                <w:szCs w:val="22"/>
                <w:lang w:eastAsia="zh-HK"/>
              </w:rPr>
            </w:pPr>
            <w:r w:rsidRPr="00FE1696">
              <w:rPr>
                <w:sz w:val="22"/>
                <w:szCs w:val="22"/>
                <w:lang w:eastAsia="zh-HK"/>
              </w:rPr>
              <w:t>22.5</w:t>
            </w:r>
          </w:p>
        </w:tc>
        <w:tc>
          <w:tcPr>
            <w:tcW w:w="783" w:type="dxa"/>
          </w:tcPr>
          <w:p w14:paraId="611586E2" w14:textId="56B976F8"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8.6</w:t>
            </w:r>
          </w:p>
        </w:tc>
        <w:tc>
          <w:tcPr>
            <w:tcW w:w="783" w:type="dxa"/>
          </w:tcPr>
          <w:p w14:paraId="11E46BCA" w14:textId="17E47BD9" w:rsidR="00A3099D" w:rsidRPr="00CC375E" w:rsidRDefault="00251E52" w:rsidP="00A53659">
            <w:pPr>
              <w:keepNext/>
              <w:keepLines/>
              <w:tabs>
                <w:tab w:val="decimal" w:pos="331"/>
              </w:tabs>
              <w:spacing w:line="260" w:lineRule="exact"/>
              <w:jc w:val="right"/>
              <w:rPr>
                <w:sz w:val="22"/>
              </w:rPr>
            </w:pPr>
            <w:r w:rsidRPr="00186C45">
              <w:rPr>
                <w:sz w:val="22"/>
                <w:szCs w:val="22"/>
              </w:rPr>
              <w:t>-</w:t>
            </w:r>
            <w:r w:rsidR="00240D59" w:rsidRPr="00CC375E">
              <w:rPr>
                <w:sz w:val="22"/>
              </w:rPr>
              <w:t>22</w:t>
            </w:r>
            <w:r w:rsidR="00F45BF8">
              <w:rPr>
                <w:sz w:val="22"/>
                <w:szCs w:val="22"/>
              </w:rPr>
              <w:t>.0</w:t>
            </w:r>
          </w:p>
        </w:tc>
      </w:tr>
      <w:tr w:rsidR="00A3099D" w:rsidRPr="00A3099D" w14:paraId="3C8BDB4C" w14:textId="77777777" w:rsidTr="00A53659">
        <w:trPr>
          <w:jc w:val="center"/>
        </w:trPr>
        <w:tc>
          <w:tcPr>
            <w:tcW w:w="1944" w:type="dxa"/>
            <w:vAlign w:val="center"/>
          </w:tcPr>
          <w:p w14:paraId="5EAEC791" w14:textId="77777777" w:rsidR="00A3099D" w:rsidRPr="00D70E0E" w:rsidRDefault="00A3099D" w:rsidP="00804805">
            <w:pPr>
              <w:keepNext/>
              <w:keepLines/>
              <w:rPr>
                <w:rFonts w:eastAsia="SimSun"/>
                <w:sz w:val="22"/>
                <w:szCs w:val="22"/>
                <w:lang w:eastAsia="zh-CN"/>
              </w:rPr>
            </w:pPr>
          </w:p>
        </w:tc>
        <w:tc>
          <w:tcPr>
            <w:tcW w:w="891" w:type="dxa"/>
          </w:tcPr>
          <w:p w14:paraId="722AF11F"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7471353C"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36142C1E"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3EED5556"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31EFA74C"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935" w:type="dxa"/>
          </w:tcPr>
          <w:p w14:paraId="51F1ED65" w14:textId="77777777" w:rsidR="00A3099D" w:rsidRPr="00CC375E" w:rsidRDefault="00A3099D" w:rsidP="00A53659">
            <w:pPr>
              <w:keepNext/>
              <w:keepLines/>
              <w:tabs>
                <w:tab w:val="decimal" w:pos="331"/>
              </w:tabs>
              <w:spacing w:line="260" w:lineRule="exact"/>
              <w:jc w:val="right"/>
              <w:rPr>
                <w:sz w:val="22"/>
              </w:rPr>
            </w:pPr>
          </w:p>
        </w:tc>
        <w:tc>
          <w:tcPr>
            <w:tcW w:w="783" w:type="dxa"/>
          </w:tcPr>
          <w:p w14:paraId="492D0CEA"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605542F3"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41F64B3B"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20B0DFF1" w14:textId="77777777" w:rsidR="00A3099D" w:rsidRPr="00CC375E" w:rsidRDefault="00A3099D" w:rsidP="00A53659">
            <w:pPr>
              <w:keepNext/>
              <w:keepLines/>
              <w:tabs>
                <w:tab w:val="decimal" w:pos="331"/>
              </w:tabs>
              <w:spacing w:line="260" w:lineRule="exact"/>
              <w:jc w:val="right"/>
              <w:rPr>
                <w:sz w:val="22"/>
              </w:rPr>
            </w:pPr>
          </w:p>
        </w:tc>
      </w:tr>
      <w:tr w:rsidR="00A3099D" w:rsidRPr="00A3099D" w14:paraId="14915690" w14:textId="77777777" w:rsidTr="00A53659">
        <w:trPr>
          <w:jc w:val="center"/>
        </w:trPr>
        <w:tc>
          <w:tcPr>
            <w:tcW w:w="1944" w:type="dxa"/>
            <w:vAlign w:val="center"/>
          </w:tcPr>
          <w:p w14:paraId="5C68B5AB" w14:textId="260ED557" w:rsidR="00A3099D" w:rsidRPr="00D70E0E" w:rsidRDefault="00A3099D" w:rsidP="00804805">
            <w:pPr>
              <w:keepNext/>
              <w:keepLines/>
              <w:rPr>
                <w:rFonts w:eastAsia="SimSun"/>
                <w:sz w:val="22"/>
                <w:szCs w:val="22"/>
                <w:lang w:eastAsia="zh-CN"/>
              </w:rPr>
            </w:pPr>
            <w:r w:rsidRPr="00D70E0E">
              <w:rPr>
                <w:rFonts w:eastAsia="SimSun"/>
                <w:sz w:val="22"/>
                <w:szCs w:val="22"/>
                <w:lang w:eastAsia="zh-CN"/>
              </w:rPr>
              <w:t xml:space="preserve">  Singapore</w:t>
            </w:r>
          </w:p>
        </w:tc>
        <w:tc>
          <w:tcPr>
            <w:tcW w:w="891" w:type="dxa"/>
          </w:tcPr>
          <w:p w14:paraId="380E50C4" w14:textId="64CD5AC5"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17.4</w:t>
            </w:r>
          </w:p>
        </w:tc>
        <w:tc>
          <w:tcPr>
            <w:tcW w:w="794" w:type="dxa"/>
          </w:tcPr>
          <w:p w14:paraId="183D3B68" w14:textId="35201E98"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-2.2</w:t>
            </w:r>
          </w:p>
        </w:tc>
        <w:tc>
          <w:tcPr>
            <w:tcW w:w="794" w:type="dxa"/>
          </w:tcPr>
          <w:p w14:paraId="001CD436" w14:textId="2C427DB1"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rPr>
              <w:t>14.3</w:t>
            </w:r>
          </w:p>
        </w:tc>
        <w:tc>
          <w:tcPr>
            <w:tcW w:w="794" w:type="dxa"/>
          </w:tcPr>
          <w:p w14:paraId="6D05BD68" w14:textId="0DDCCC4A"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rPr>
              <w:t>34.4</w:t>
            </w:r>
          </w:p>
        </w:tc>
        <w:tc>
          <w:tcPr>
            <w:tcW w:w="794" w:type="dxa"/>
          </w:tcPr>
          <w:p w14:paraId="10403BEB" w14:textId="6A95F651"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23.2</w:t>
            </w:r>
          </w:p>
        </w:tc>
        <w:tc>
          <w:tcPr>
            <w:tcW w:w="935" w:type="dxa"/>
          </w:tcPr>
          <w:p w14:paraId="0B474EE9" w14:textId="6B5C4194" w:rsidR="00A3099D" w:rsidRPr="00CC375E" w:rsidRDefault="0038288E" w:rsidP="00A53659">
            <w:pPr>
              <w:keepNext/>
              <w:keepLines/>
              <w:tabs>
                <w:tab w:val="decimal" w:pos="331"/>
              </w:tabs>
              <w:spacing w:line="260" w:lineRule="exact"/>
              <w:jc w:val="right"/>
              <w:rPr>
                <w:sz w:val="22"/>
              </w:rPr>
            </w:pPr>
            <w:r w:rsidRPr="00CC375E">
              <w:rPr>
                <w:sz w:val="22"/>
              </w:rPr>
              <w:t>1</w:t>
            </w:r>
            <w:r w:rsidR="00240D59" w:rsidRPr="00CC375E">
              <w:rPr>
                <w:sz w:val="22"/>
              </w:rPr>
              <w:t>2</w:t>
            </w:r>
            <w:r w:rsidR="00F45BF8">
              <w:rPr>
                <w:sz w:val="22"/>
                <w:szCs w:val="22"/>
                <w:lang w:eastAsia="zh-HK"/>
              </w:rPr>
              <w:t>.4</w:t>
            </w:r>
          </w:p>
        </w:tc>
        <w:tc>
          <w:tcPr>
            <w:tcW w:w="783" w:type="dxa"/>
          </w:tcPr>
          <w:p w14:paraId="49AAFE63" w14:textId="2415E5FB"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28.0</w:t>
            </w:r>
          </w:p>
        </w:tc>
        <w:tc>
          <w:tcPr>
            <w:tcW w:w="783" w:type="dxa"/>
          </w:tcPr>
          <w:p w14:paraId="3FEDE937" w14:textId="77249882"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23.0</w:t>
            </w:r>
          </w:p>
        </w:tc>
        <w:tc>
          <w:tcPr>
            <w:tcW w:w="783" w:type="dxa"/>
          </w:tcPr>
          <w:p w14:paraId="2518C73D" w14:textId="51FBBA9F"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10.5</w:t>
            </w:r>
          </w:p>
        </w:tc>
        <w:tc>
          <w:tcPr>
            <w:tcW w:w="783" w:type="dxa"/>
          </w:tcPr>
          <w:p w14:paraId="42A023FC" w14:textId="160A9400" w:rsidR="00A3099D" w:rsidRPr="00CC375E" w:rsidRDefault="00251E52" w:rsidP="00A53659">
            <w:pPr>
              <w:keepNext/>
              <w:keepLines/>
              <w:tabs>
                <w:tab w:val="decimal" w:pos="331"/>
              </w:tabs>
              <w:spacing w:line="260" w:lineRule="exact"/>
              <w:jc w:val="right"/>
              <w:rPr>
                <w:sz w:val="22"/>
              </w:rPr>
            </w:pPr>
            <w:r w:rsidRPr="00186C45">
              <w:rPr>
                <w:sz w:val="22"/>
                <w:szCs w:val="22"/>
              </w:rPr>
              <w:t>-</w:t>
            </w:r>
            <w:r w:rsidR="00F45BF8">
              <w:rPr>
                <w:sz w:val="22"/>
                <w:szCs w:val="22"/>
              </w:rPr>
              <w:t>6.3</w:t>
            </w:r>
          </w:p>
        </w:tc>
      </w:tr>
      <w:tr w:rsidR="00A3099D" w:rsidRPr="00A3099D" w14:paraId="211D3BFD" w14:textId="77777777" w:rsidTr="00A53659">
        <w:trPr>
          <w:jc w:val="center"/>
        </w:trPr>
        <w:tc>
          <w:tcPr>
            <w:tcW w:w="1944" w:type="dxa"/>
            <w:vAlign w:val="center"/>
          </w:tcPr>
          <w:p w14:paraId="571B8A26" w14:textId="77777777" w:rsidR="00A3099D" w:rsidRPr="00D70E0E" w:rsidRDefault="00A3099D" w:rsidP="00804805">
            <w:pPr>
              <w:keepNext/>
              <w:keepLines/>
              <w:rPr>
                <w:rFonts w:eastAsia="SimSun"/>
                <w:sz w:val="22"/>
                <w:szCs w:val="22"/>
                <w:lang w:eastAsia="zh-CN"/>
              </w:rPr>
            </w:pPr>
          </w:p>
        </w:tc>
        <w:tc>
          <w:tcPr>
            <w:tcW w:w="891" w:type="dxa"/>
          </w:tcPr>
          <w:p w14:paraId="568FA733"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600E2FBC"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1B4A21D5"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06009664"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5F961BAB"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935" w:type="dxa"/>
          </w:tcPr>
          <w:p w14:paraId="1CB068CF" w14:textId="77777777" w:rsidR="00A3099D" w:rsidRPr="00CC375E" w:rsidRDefault="00A3099D" w:rsidP="00A53659">
            <w:pPr>
              <w:keepNext/>
              <w:keepLines/>
              <w:tabs>
                <w:tab w:val="decimal" w:pos="331"/>
              </w:tabs>
              <w:spacing w:line="260" w:lineRule="exact"/>
              <w:jc w:val="right"/>
              <w:rPr>
                <w:sz w:val="22"/>
              </w:rPr>
            </w:pPr>
          </w:p>
        </w:tc>
        <w:tc>
          <w:tcPr>
            <w:tcW w:w="783" w:type="dxa"/>
          </w:tcPr>
          <w:p w14:paraId="36B18014"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528B3F8E"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4311FE95"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2460655C" w14:textId="77777777" w:rsidR="00A3099D" w:rsidRPr="00CC375E" w:rsidRDefault="00A3099D" w:rsidP="00A53659">
            <w:pPr>
              <w:keepNext/>
              <w:keepLines/>
              <w:tabs>
                <w:tab w:val="decimal" w:pos="331"/>
              </w:tabs>
              <w:spacing w:line="260" w:lineRule="exact"/>
              <w:jc w:val="right"/>
              <w:rPr>
                <w:sz w:val="22"/>
              </w:rPr>
            </w:pPr>
          </w:p>
        </w:tc>
      </w:tr>
      <w:tr w:rsidR="00A3099D" w:rsidRPr="00A3099D" w14:paraId="3EBE129F" w14:textId="77777777" w:rsidTr="00A53659">
        <w:trPr>
          <w:jc w:val="center"/>
        </w:trPr>
        <w:tc>
          <w:tcPr>
            <w:tcW w:w="1944" w:type="dxa"/>
            <w:vAlign w:val="center"/>
          </w:tcPr>
          <w:p w14:paraId="4E004166" w14:textId="77777777" w:rsidR="00A3099D" w:rsidRPr="00D70E0E" w:rsidRDefault="00A3099D" w:rsidP="00804805">
            <w:pPr>
              <w:keepNext/>
              <w:keepLines/>
              <w:rPr>
                <w:rFonts w:eastAsia="SimSun"/>
                <w:sz w:val="22"/>
                <w:szCs w:val="22"/>
                <w:lang w:eastAsia="zh-CN"/>
              </w:rPr>
            </w:pPr>
            <w:r w:rsidRPr="00D70E0E">
              <w:rPr>
                <w:rFonts w:eastAsia="SimSun"/>
                <w:sz w:val="22"/>
                <w:szCs w:val="22"/>
                <w:lang w:eastAsia="zh-CN"/>
              </w:rPr>
              <w:t>India</w:t>
            </w:r>
          </w:p>
        </w:tc>
        <w:tc>
          <w:tcPr>
            <w:tcW w:w="891" w:type="dxa"/>
          </w:tcPr>
          <w:p w14:paraId="7AD9B46D" w14:textId="16176D8D"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32.6</w:t>
            </w:r>
          </w:p>
        </w:tc>
        <w:tc>
          <w:tcPr>
            <w:tcW w:w="794" w:type="dxa"/>
          </w:tcPr>
          <w:p w14:paraId="0CEBB9A7" w14:textId="1BD271D2" w:rsidR="00A3099D" w:rsidRPr="00FE1696"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21.3</w:t>
            </w:r>
          </w:p>
        </w:tc>
        <w:tc>
          <w:tcPr>
            <w:tcW w:w="794" w:type="dxa"/>
          </w:tcPr>
          <w:p w14:paraId="4A3DFF7A" w14:textId="73655695" w:rsidR="00A3099D" w:rsidRPr="00C64D59" w:rsidRDefault="00A3099D" w:rsidP="00A53659">
            <w:pPr>
              <w:keepNext/>
              <w:keepLines/>
              <w:tabs>
                <w:tab w:val="decimal" w:pos="331"/>
              </w:tabs>
              <w:spacing w:line="260" w:lineRule="exact"/>
              <w:jc w:val="right"/>
              <w:rPr>
                <w:rFonts w:eastAsia="SimSun"/>
                <w:sz w:val="22"/>
                <w:szCs w:val="22"/>
                <w:lang w:eastAsia="zh-CN"/>
              </w:rPr>
            </w:pPr>
            <w:r w:rsidRPr="00C64D59">
              <w:rPr>
                <w:sz w:val="22"/>
                <w:szCs w:val="22"/>
              </w:rPr>
              <w:t>48.9</w:t>
            </w:r>
          </w:p>
        </w:tc>
        <w:tc>
          <w:tcPr>
            <w:tcW w:w="794" w:type="dxa"/>
          </w:tcPr>
          <w:p w14:paraId="477ED3EC" w14:textId="11B79568" w:rsidR="00A3099D" w:rsidRPr="00C64D59" w:rsidRDefault="00A3099D" w:rsidP="00A53659">
            <w:pPr>
              <w:keepNext/>
              <w:keepLines/>
              <w:tabs>
                <w:tab w:val="decimal" w:pos="331"/>
              </w:tabs>
              <w:spacing w:line="260" w:lineRule="exact"/>
              <w:jc w:val="right"/>
              <w:rPr>
                <w:rFonts w:eastAsia="SimSun"/>
                <w:sz w:val="22"/>
                <w:szCs w:val="22"/>
                <w:lang w:eastAsia="zh-CN"/>
              </w:rPr>
            </w:pPr>
            <w:r w:rsidRPr="00C64D59">
              <w:rPr>
                <w:sz w:val="22"/>
                <w:szCs w:val="22"/>
              </w:rPr>
              <w:t>20.9</w:t>
            </w:r>
          </w:p>
        </w:tc>
        <w:tc>
          <w:tcPr>
            <w:tcW w:w="794" w:type="dxa"/>
          </w:tcPr>
          <w:p w14:paraId="6794CE16" w14:textId="4AEB733F" w:rsidR="00A3099D" w:rsidRPr="00C64D59" w:rsidRDefault="00A3099D" w:rsidP="00A53659">
            <w:pPr>
              <w:keepNext/>
              <w:keepLines/>
              <w:tabs>
                <w:tab w:val="decimal" w:pos="331"/>
              </w:tabs>
              <w:spacing w:line="260" w:lineRule="exact"/>
              <w:jc w:val="right"/>
              <w:rPr>
                <w:sz w:val="22"/>
                <w:szCs w:val="22"/>
              </w:rPr>
            </w:pPr>
            <w:r w:rsidRPr="00C64D59">
              <w:rPr>
                <w:sz w:val="22"/>
                <w:szCs w:val="22"/>
              </w:rPr>
              <w:t>47.1</w:t>
            </w:r>
          </w:p>
        </w:tc>
        <w:tc>
          <w:tcPr>
            <w:tcW w:w="935" w:type="dxa"/>
          </w:tcPr>
          <w:p w14:paraId="52B31B86" w14:textId="58D44605" w:rsidR="00A3099D" w:rsidRPr="00CC375E" w:rsidRDefault="00240D59" w:rsidP="00A53659">
            <w:pPr>
              <w:keepNext/>
              <w:keepLines/>
              <w:tabs>
                <w:tab w:val="decimal" w:pos="331"/>
              </w:tabs>
              <w:spacing w:line="260" w:lineRule="exact"/>
              <w:jc w:val="right"/>
              <w:rPr>
                <w:sz w:val="22"/>
              </w:rPr>
            </w:pPr>
            <w:r w:rsidRPr="00186C45">
              <w:rPr>
                <w:sz w:val="22"/>
                <w:szCs w:val="22"/>
                <w:lang w:eastAsia="zh-HK"/>
              </w:rPr>
              <w:t>2</w:t>
            </w:r>
            <w:r w:rsidR="00F45BF8">
              <w:rPr>
                <w:sz w:val="22"/>
                <w:szCs w:val="22"/>
                <w:lang w:eastAsia="zh-HK"/>
              </w:rPr>
              <w:t>6.0</w:t>
            </w:r>
          </w:p>
        </w:tc>
        <w:tc>
          <w:tcPr>
            <w:tcW w:w="783" w:type="dxa"/>
          </w:tcPr>
          <w:p w14:paraId="3C33D559" w14:textId="4133484B"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38.0</w:t>
            </w:r>
          </w:p>
        </w:tc>
        <w:tc>
          <w:tcPr>
            <w:tcW w:w="783" w:type="dxa"/>
          </w:tcPr>
          <w:p w14:paraId="2B8C7FDD" w14:textId="6769399D"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78.4</w:t>
            </w:r>
          </w:p>
        </w:tc>
        <w:tc>
          <w:tcPr>
            <w:tcW w:w="783" w:type="dxa"/>
          </w:tcPr>
          <w:p w14:paraId="48121488" w14:textId="4AD42A1B"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19.1</w:t>
            </w:r>
          </w:p>
        </w:tc>
        <w:tc>
          <w:tcPr>
            <w:tcW w:w="783" w:type="dxa"/>
          </w:tcPr>
          <w:p w14:paraId="78AA77AD" w14:textId="08595C74" w:rsidR="00A3099D" w:rsidRPr="00CC375E" w:rsidRDefault="00251E52" w:rsidP="00A53659">
            <w:pPr>
              <w:keepNext/>
              <w:keepLines/>
              <w:tabs>
                <w:tab w:val="decimal" w:pos="331"/>
              </w:tabs>
              <w:spacing w:line="260" w:lineRule="exact"/>
              <w:jc w:val="right"/>
              <w:rPr>
                <w:sz w:val="22"/>
              </w:rPr>
            </w:pPr>
            <w:r w:rsidRPr="00186C45">
              <w:rPr>
                <w:sz w:val="22"/>
                <w:szCs w:val="22"/>
                <w:lang w:eastAsia="zh-HK"/>
              </w:rPr>
              <w:t>-</w:t>
            </w:r>
            <w:r w:rsidR="00F45BF8">
              <w:rPr>
                <w:sz w:val="22"/>
                <w:szCs w:val="22"/>
                <w:lang w:eastAsia="zh-HK"/>
              </w:rPr>
              <w:t>8.5</w:t>
            </w:r>
          </w:p>
        </w:tc>
      </w:tr>
      <w:tr w:rsidR="00A3099D" w:rsidRPr="00A3099D" w14:paraId="5AE91B34" w14:textId="77777777" w:rsidTr="00A53659">
        <w:trPr>
          <w:jc w:val="center"/>
        </w:trPr>
        <w:tc>
          <w:tcPr>
            <w:tcW w:w="1944" w:type="dxa"/>
            <w:vAlign w:val="center"/>
          </w:tcPr>
          <w:p w14:paraId="1CDD3176" w14:textId="77777777" w:rsidR="00A3099D" w:rsidRPr="00D70E0E" w:rsidRDefault="00A3099D" w:rsidP="00804805">
            <w:pPr>
              <w:keepNext/>
              <w:keepLines/>
              <w:rPr>
                <w:rFonts w:eastAsia="SimSun"/>
                <w:sz w:val="22"/>
                <w:szCs w:val="22"/>
                <w:lang w:eastAsia="zh-CN"/>
              </w:rPr>
            </w:pPr>
          </w:p>
        </w:tc>
        <w:tc>
          <w:tcPr>
            <w:tcW w:w="891" w:type="dxa"/>
          </w:tcPr>
          <w:p w14:paraId="6CBF2B38"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7CE9FBC0"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376BF10F" w14:textId="77777777" w:rsidR="00A3099D" w:rsidRPr="00C64D59" w:rsidRDefault="00A3099D" w:rsidP="00A53659">
            <w:pPr>
              <w:keepNext/>
              <w:keepLines/>
              <w:tabs>
                <w:tab w:val="decimal" w:pos="331"/>
              </w:tabs>
              <w:spacing w:line="260" w:lineRule="exact"/>
              <w:jc w:val="right"/>
              <w:rPr>
                <w:rFonts w:eastAsia="SimSun"/>
                <w:sz w:val="22"/>
                <w:szCs w:val="22"/>
                <w:lang w:eastAsia="zh-CN"/>
              </w:rPr>
            </w:pPr>
          </w:p>
        </w:tc>
        <w:tc>
          <w:tcPr>
            <w:tcW w:w="794" w:type="dxa"/>
          </w:tcPr>
          <w:p w14:paraId="430B8D1D" w14:textId="77777777" w:rsidR="00A3099D" w:rsidRPr="00C64D59" w:rsidRDefault="00A3099D" w:rsidP="00A53659">
            <w:pPr>
              <w:keepNext/>
              <w:keepLines/>
              <w:tabs>
                <w:tab w:val="decimal" w:pos="331"/>
              </w:tabs>
              <w:spacing w:line="260" w:lineRule="exact"/>
              <w:jc w:val="right"/>
              <w:rPr>
                <w:rFonts w:eastAsia="SimSun"/>
                <w:sz w:val="22"/>
                <w:szCs w:val="22"/>
                <w:lang w:eastAsia="zh-CN"/>
              </w:rPr>
            </w:pPr>
          </w:p>
        </w:tc>
        <w:tc>
          <w:tcPr>
            <w:tcW w:w="794" w:type="dxa"/>
          </w:tcPr>
          <w:p w14:paraId="2D316202" w14:textId="77777777" w:rsidR="00A3099D" w:rsidRPr="00C64D59" w:rsidRDefault="00A3099D" w:rsidP="00A53659">
            <w:pPr>
              <w:keepNext/>
              <w:keepLines/>
              <w:tabs>
                <w:tab w:val="decimal" w:pos="331"/>
              </w:tabs>
              <w:spacing w:line="260" w:lineRule="exact"/>
              <w:jc w:val="right"/>
              <w:rPr>
                <w:rFonts w:eastAsia="SimSun"/>
                <w:sz w:val="22"/>
                <w:szCs w:val="22"/>
                <w:lang w:eastAsia="zh-CN"/>
              </w:rPr>
            </w:pPr>
          </w:p>
        </w:tc>
        <w:tc>
          <w:tcPr>
            <w:tcW w:w="935" w:type="dxa"/>
          </w:tcPr>
          <w:p w14:paraId="5A89C3B6" w14:textId="77777777" w:rsidR="00A3099D" w:rsidRPr="00CC375E" w:rsidRDefault="00A3099D" w:rsidP="00A53659">
            <w:pPr>
              <w:keepNext/>
              <w:keepLines/>
              <w:tabs>
                <w:tab w:val="decimal" w:pos="331"/>
              </w:tabs>
              <w:spacing w:line="260" w:lineRule="exact"/>
              <w:jc w:val="right"/>
              <w:rPr>
                <w:sz w:val="22"/>
              </w:rPr>
            </w:pPr>
          </w:p>
        </w:tc>
        <w:tc>
          <w:tcPr>
            <w:tcW w:w="783" w:type="dxa"/>
          </w:tcPr>
          <w:p w14:paraId="722606EA"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37E42B21"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47576F06"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004B1173" w14:textId="77777777" w:rsidR="00A3099D" w:rsidRPr="00CC375E" w:rsidRDefault="00A3099D" w:rsidP="00A53659">
            <w:pPr>
              <w:keepNext/>
              <w:keepLines/>
              <w:tabs>
                <w:tab w:val="decimal" w:pos="331"/>
              </w:tabs>
              <w:spacing w:line="260" w:lineRule="exact"/>
              <w:jc w:val="right"/>
              <w:rPr>
                <w:sz w:val="22"/>
              </w:rPr>
            </w:pPr>
          </w:p>
        </w:tc>
      </w:tr>
      <w:tr w:rsidR="00A3099D" w:rsidRPr="00A3099D" w14:paraId="695DC16B" w14:textId="77777777" w:rsidTr="00A53659">
        <w:trPr>
          <w:jc w:val="center"/>
        </w:trPr>
        <w:tc>
          <w:tcPr>
            <w:tcW w:w="1944" w:type="dxa"/>
            <w:vAlign w:val="center"/>
          </w:tcPr>
          <w:p w14:paraId="3BC57D19" w14:textId="77777777" w:rsidR="00A3099D" w:rsidRPr="00D70E0E" w:rsidRDefault="00A3099D" w:rsidP="00804805">
            <w:pPr>
              <w:keepNext/>
              <w:keepLines/>
              <w:rPr>
                <w:sz w:val="22"/>
                <w:szCs w:val="22"/>
                <w:vertAlign w:val="superscript"/>
              </w:rPr>
            </w:pPr>
            <w:r w:rsidRPr="00D70E0E">
              <w:rPr>
                <w:rFonts w:eastAsia="SimSun"/>
                <w:sz w:val="22"/>
                <w:szCs w:val="22"/>
                <w:lang w:eastAsia="zh-CN"/>
              </w:rPr>
              <w:t>Japan</w:t>
            </w:r>
          </w:p>
        </w:tc>
        <w:tc>
          <w:tcPr>
            <w:tcW w:w="891" w:type="dxa"/>
          </w:tcPr>
          <w:p w14:paraId="225CFCD4" w14:textId="45B12821"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7.2</w:t>
            </w:r>
          </w:p>
        </w:tc>
        <w:tc>
          <w:tcPr>
            <w:tcW w:w="794" w:type="dxa"/>
          </w:tcPr>
          <w:p w14:paraId="645C1533" w14:textId="385D5793" w:rsidR="00A3099D" w:rsidRPr="00FE1696"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7.9</w:t>
            </w:r>
          </w:p>
        </w:tc>
        <w:tc>
          <w:tcPr>
            <w:tcW w:w="794" w:type="dxa"/>
          </w:tcPr>
          <w:p w14:paraId="3BA62A9B" w14:textId="6FF57738" w:rsidR="00A3099D" w:rsidRPr="00C64D59" w:rsidRDefault="00A3099D" w:rsidP="00A53659">
            <w:pPr>
              <w:keepNext/>
              <w:keepLines/>
              <w:tabs>
                <w:tab w:val="decimal" w:pos="331"/>
              </w:tabs>
              <w:spacing w:line="260" w:lineRule="exact"/>
              <w:jc w:val="right"/>
              <w:rPr>
                <w:rFonts w:eastAsia="SimSun"/>
                <w:sz w:val="22"/>
                <w:szCs w:val="22"/>
                <w:lang w:eastAsia="zh-CN"/>
              </w:rPr>
            </w:pPr>
            <w:r w:rsidRPr="00C64D59">
              <w:rPr>
                <w:sz w:val="22"/>
                <w:szCs w:val="22"/>
              </w:rPr>
              <w:t>-1.2</w:t>
            </w:r>
          </w:p>
        </w:tc>
        <w:tc>
          <w:tcPr>
            <w:tcW w:w="794" w:type="dxa"/>
          </w:tcPr>
          <w:p w14:paraId="70BD576B" w14:textId="36EB90DC" w:rsidR="00A3099D" w:rsidRPr="00C64D59" w:rsidRDefault="00A3099D" w:rsidP="00A53659">
            <w:pPr>
              <w:keepNext/>
              <w:keepLines/>
              <w:tabs>
                <w:tab w:val="decimal" w:pos="331"/>
              </w:tabs>
              <w:spacing w:line="260" w:lineRule="exact"/>
              <w:jc w:val="right"/>
              <w:rPr>
                <w:rFonts w:eastAsia="SimSun"/>
                <w:sz w:val="22"/>
                <w:szCs w:val="22"/>
                <w:lang w:eastAsia="zh-CN"/>
              </w:rPr>
            </w:pPr>
            <w:r w:rsidRPr="00C64D59">
              <w:rPr>
                <w:sz w:val="22"/>
                <w:szCs w:val="22"/>
              </w:rPr>
              <w:t>16.9</w:t>
            </w:r>
          </w:p>
        </w:tc>
        <w:tc>
          <w:tcPr>
            <w:tcW w:w="794" w:type="dxa"/>
          </w:tcPr>
          <w:p w14:paraId="2ACF9F48" w14:textId="062128F5" w:rsidR="00A3099D" w:rsidRPr="00C64D59" w:rsidRDefault="00A3099D" w:rsidP="00A53659">
            <w:pPr>
              <w:keepNext/>
              <w:keepLines/>
              <w:tabs>
                <w:tab w:val="decimal" w:pos="331"/>
              </w:tabs>
              <w:spacing w:line="260" w:lineRule="exact"/>
              <w:jc w:val="right"/>
              <w:rPr>
                <w:sz w:val="22"/>
                <w:szCs w:val="22"/>
              </w:rPr>
            </w:pPr>
            <w:r w:rsidRPr="00C64D59">
              <w:rPr>
                <w:sz w:val="22"/>
                <w:szCs w:val="22"/>
                <w:lang w:eastAsia="zh-HK"/>
              </w:rPr>
              <w:t>6.2</w:t>
            </w:r>
          </w:p>
        </w:tc>
        <w:tc>
          <w:tcPr>
            <w:tcW w:w="935" w:type="dxa"/>
          </w:tcPr>
          <w:p w14:paraId="7A1E46EC" w14:textId="41377A3E" w:rsidR="00A3099D" w:rsidRPr="00CC375E" w:rsidRDefault="006E7709" w:rsidP="00A53659">
            <w:pPr>
              <w:keepNext/>
              <w:keepLines/>
              <w:tabs>
                <w:tab w:val="decimal" w:pos="331"/>
              </w:tabs>
              <w:spacing w:line="260" w:lineRule="exact"/>
              <w:jc w:val="right"/>
              <w:rPr>
                <w:sz w:val="22"/>
              </w:rPr>
            </w:pPr>
            <w:r w:rsidRPr="00186C45">
              <w:rPr>
                <w:sz w:val="22"/>
                <w:szCs w:val="22"/>
                <w:lang w:eastAsia="zh-HK"/>
              </w:rPr>
              <w:t>-1</w:t>
            </w:r>
            <w:r w:rsidR="00F45BF8">
              <w:rPr>
                <w:sz w:val="22"/>
                <w:szCs w:val="22"/>
                <w:lang w:eastAsia="zh-HK"/>
              </w:rPr>
              <w:t>7.4</w:t>
            </w:r>
          </w:p>
        </w:tc>
        <w:tc>
          <w:tcPr>
            <w:tcW w:w="783" w:type="dxa"/>
          </w:tcPr>
          <w:p w14:paraId="7693CDA8" w14:textId="48602121" w:rsidR="00A3099D" w:rsidRPr="00C64D59" w:rsidRDefault="00A3099D" w:rsidP="00A53659">
            <w:pPr>
              <w:keepNext/>
              <w:keepLines/>
              <w:tabs>
                <w:tab w:val="decimal" w:pos="331"/>
              </w:tabs>
              <w:spacing w:line="260" w:lineRule="exact"/>
              <w:jc w:val="right"/>
              <w:rPr>
                <w:sz w:val="22"/>
                <w:szCs w:val="22"/>
                <w:lang w:eastAsia="zh-HK"/>
              </w:rPr>
            </w:pPr>
            <w:r w:rsidRPr="00FE1696">
              <w:rPr>
                <w:sz w:val="22"/>
                <w:szCs w:val="22"/>
                <w:lang w:eastAsia="zh-HK"/>
              </w:rPr>
              <w:t>7</w:t>
            </w:r>
            <w:r w:rsidRPr="00C64D59">
              <w:rPr>
                <w:sz w:val="22"/>
                <w:szCs w:val="22"/>
                <w:lang w:eastAsia="zh-HK"/>
              </w:rPr>
              <w:t>.7</w:t>
            </w:r>
          </w:p>
        </w:tc>
        <w:tc>
          <w:tcPr>
            <w:tcW w:w="783" w:type="dxa"/>
          </w:tcPr>
          <w:p w14:paraId="1F45A509" w14:textId="2AE3C83B" w:rsidR="00A3099D" w:rsidRPr="00C64D59" w:rsidRDefault="00A3099D" w:rsidP="00A53659">
            <w:pPr>
              <w:keepNext/>
              <w:keepLines/>
              <w:tabs>
                <w:tab w:val="decimal" w:pos="331"/>
              </w:tabs>
              <w:spacing w:line="260" w:lineRule="exact"/>
              <w:jc w:val="right"/>
              <w:rPr>
                <w:sz w:val="22"/>
                <w:szCs w:val="22"/>
                <w:lang w:eastAsia="zh-HK"/>
              </w:rPr>
            </w:pPr>
            <w:r w:rsidRPr="00FE1696">
              <w:rPr>
                <w:sz w:val="22"/>
                <w:szCs w:val="22"/>
                <w:lang w:eastAsia="zh-HK"/>
              </w:rPr>
              <w:t>-15.2</w:t>
            </w:r>
          </w:p>
        </w:tc>
        <w:tc>
          <w:tcPr>
            <w:tcW w:w="783" w:type="dxa"/>
          </w:tcPr>
          <w:p w14:paraId="4DD91F9D" w14:textId="7F853FB8"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-24.6</w:t>
            </w:r>
          </w:p>
        </w:tc>
        <w:tc>
          <w:tcPr>
            <w:tcW w:w="783" w:type="dxa"/>
          </w:tcPr>
          <w:p w14:paraId="1D9E9F9B" w14:textId="4BB9936A" w:rsidR="00A3099D" w:rsidRPr="00CC375E" w:rsidRDefault="00251E52" w:rsidP="00A53659">
            <w:pPr>
              <w:keepNext/>
              <w:keepLines/>
              <w:tabs>
                <w:tab w:val="decimal" w:pos="331"/>
              </w:tabs>
              <w:spacing w:line="260" w:lineRule="exact"/>
              <w:jc w:val="right"/>
              <w:rPr>
                <w:sz w:val="22"/>
              </w:rPr>
            </w:pPr>
            <w:r w:rsidRPr="00186C45">
              <w:rPr>
                <w:sz w:val="22"/>
                <w:szCs w:val="22"/>
                <w:lang w:eastAsia="zh-HK"/>
              </w:rPr>
              <w:t>-3</w:t>
            </w:r>
            <w:r w:rsidR="00F45BF8">
              <w:rPr>
                <w:sz w:val="22"/>
                <w:szCs w:val="22"/>
                <w:lang w:eastAsia="zh-HK"/>
              </w:rPr>
              <w:t>3.9</w:t>
            </w:r>
          </w:p>
        </w:tc>
      </w:tr>
      <w:tr w:rsidR="00A3099D" w:rsidRPr="00A3099D" w14:paraId="0DB545BE" w14:textId="77777777" w:rsidTr="00A53659">
        <w:trPr>
          <w:jc w:val="center"/>
        </w:trPr>
        <w:tc>
          <w:tcPr>
            <w:tcW w:w="1944" w:type="dxa"/>
            <w:vAlign w:val="center"/>
          </w:tcPr>
          <w:p w14:paraId="4CD203FB" w14:textId="77777777" w:rsidR="00A3099D" w:rsidRPr="00D70E0E" w:rsidRDefault="00A3099D" w:rsidP="00804805">
            <w:pPr>
              <w:keepNext/>
              <w:keepLines/>
              <w:rPr>
                <w:rFonts w:eastAsia="SimSun"/>
                <w:sz w:val="22"/>
                <w:szCs w:val="22"/>
                <w:lang w:eastAsia="zh-CN"/>
              </w:rPr>
            </w:pPr>
          </w:p>
        </w:tc>
        <w:tc>
          <w:tcPr>
            <w:tcW w:w="891" w:type="dxa"/>
          </w:tcPr>
          <w:p w14:paraId="2FEF936B"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14F7448B"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6D0D45B6" w14:textId="77777777" w:rsidR="00A3099D" w:rsidRPr="00C64D59" w:rsidRDefault="00A3099D" w:rsidP="00A53659">
            <w:pPr>
              <w:keepNext/>
              <w:keepLines/>
              <w:tabs>
                <w:tab w:val="decimal" w:pos="331"/>
              </w:tabs>
              <w:spacing w:line="260" w:lineRule="exact"/>
              <w:jc w:val="right"/>
              <w:rPr>
                <w:rFonts w:eastAsia="SimSun"/>
                <w:sz w:val="22"/>
                <w:szCs w:val="22"/>
                <w:lang w:eastAsia="zh-CN"/>
              </w:rPr>
            </w:pPr>
          </w:p>
        </w:tc>
        <w:tc>
          <w:tcPr>
            <w:tcW w:w="794" w:type="dxa"/>
          </w:tcPr>
          <w:p w14:paraId="31384051" w14:textId="77777777" w:rsidR="00A3099D" w:rsidRPr="00C64D59" w:rsidRDefault="00A3099D" w:rsidP="00A53659">
            <w:pPr>
              <w:keepNext/>
              <w:keepLines/>
              <w:tabs>
                <w:tab w:val="decimal" w:pos="331"/>
              </w:tabs>
              <w:spacing w:line="260" w:lineRule="exact"/>
              <w:jc w:val="right"/>
              <w:rPr>
                <w:rFonts w:eastAsia="SimSun"/>
                <w:sz w:val="22"/>
                <w:szCs w:val="22"/>
                <w:lang w:eastAsia="zh-CN"/>
              </w:rPr>
            </w:pPr>
          </w:p>
        </w:tc>
        <w:tc>
          <w:tcPr>
            <w:tcW w:w="794" w:type="dxa"/>
          </w:tcPr>
          <w:p w14:paraId="56083E2A" w14:textId="77777777" w:rsidR="00A3099D" w:rsidRPr="00C64D59" w:rsidRDefault="00A3099D" w:rsidP="00A53659">
            <w:pPr>
              <w:keepNext/>
              <w:keepLines/>
              <w:tabs>
                <w:tab w:val="decimal" w:pos="331"/>
              </w:tabs>
              <w:spacing w:line="260" w:lineRule="exact"/>
              <w:jc w:val="right"/>
              <w:rPr>
                <w:rFonts w:eastAsia="SimSun"/>
                <w:sz w:val="22"/>
                <w:szCs w:val="22"/>
                <w:lang w:eastAsia="zh-CN"/>
              </w:rPr>
            </w:pPr>
          </w:p>
        </w:tc>
        <w:tc>
          <w:tcPr>
            <w:tcW w:w="935" w:type="dxa"/>
          </w:tcPr>
          <w:p w14:paraId="1545A9D3" w14:textId="77777777" w:rsidR="00A3099D" w:rsidRPr="00CC375E" w:rsidRDefault="00A3099D" w:rsidP="00A53659">
            <w:pPr>
              <w:keepNext/>
              <w:keepLines/>
              <w:tabs>
                <w:tab w:val="decimal" w:pos="331"/>
              </w:tabs>
              <w:spacing w:line="260" w:lineRule="exact"/>
              <w:jc w:val="right"/>
              <w:rPr>
                <w:sz w:val="22"/>
              </w:rPr>
            </w:pPr>
          </w:p>
        </w:tc>
        <w:tc>
          <w:tcPr>
            <w:tcW w:w="783" w:type="dxa"/>
          </w:tcPr>
          <w:p w14:paraId="2C90D1F4"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4AD3505C"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27BEC7A5"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5CFDBFD5" w14:textId="77777777" w:rsidR="00A3099D" w:rsidRPr="00CC375E" w:rsidRDefault="00A3099D" w:rsidP="00A53659">
            <w:pPr>
              <w:keepNext/>
              <w:keepLines/>
              <w:tabs>
                <w:tab w:val="decimal" w:pos="331"/>
              </w:tabs>
              <w:spacing w:line="260" w:lineRule="exact"/>
              <w:jc w:val="right"/>
              <w:rPr>
                <w:sz w:val="22"/>
              </w:rPr>
            </w:pPr>
          </w:p>
        </w:tc>
      </w:tr>
      <w:tr w:rsidR="00A3099D" w:rsidRPr="00A3099D" w14:paraId="3C9BEA6B" w14:textId="77777777" w:rsidTr="00A53659">
        <w:trPr>
          <w:jc w:val="center"/>
        </w:trPr>
        <w:tc>
          <w:tcPr>
            <w:tcW w:w="1944" w:type="dxa"/>
            <w:vAlign w:val="center"/>
          </w:tcPr>
          <w:p w14:paraId="7E414B0F" w14:textId="77777777" w:rsidR="00A3099D" w:rsidRPr="00D70E0E" w:rsidRDefault="00A3099D" w:rsidP="00804805">
            <w:pPr>
              <w:keepNext/>
              <w:keepLines/>
              <w:rPr>
                <w:rFonts w:eastAsiaTheme="minorEastAsia"/>
                <w:sz w:val="22"/>
                <w:szCs w:val="22"/>
              </w:rPr>
            </w:pPr>
            <w:r w:rsidRPr="00D70E0E">
              <w:rPr>
                <w:rFonts w:eastAsia="SimSun"/>
                <w:sz w:val="22"/>
                <w:szCs w:val="22"/>
                <w:lang w:eastAsia="zh-CN"/>
              </w:rPr>
              <w:t>Taiwan</w:t>
            </w:r>
          </w:p>
        </w:tc>
        <w:tc>
          <w:tcPr>
            <w:tcW w:w="891" w:type="dxa"/>
          </w:tcPr>
          <w:p w14:paraId="29E971C4" w14:textId="412CFB19"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35.0</w:t>
            </w:r>
          </w:p>
        </w:tc>
        <w:tc>
          <w:tcPr>
            <w:tcW w:w="794" w:type="dxa"/>
          </w:tcPr>
          <w:p w14:paraId="7BBE34A8" w14:textId="75A9BB7B"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44.6</w:t>
            </w:r>
          </w:p>
        </w:tc>
        <w:tc>
          <w:tcPr>
            <w:tcW w:w="794" w:type="dxa"/>
          </w:tcPr>
          <w:p w14:paraId="4AF703AC" w14:textId="0B8A4FE1" w:rsidR="00A3099D" w:rsidRPr="00C64D59" w:rsidRDefault="00A3099D" w:rsidP="00A53659">
            <w:pPr>
              <w:keepNext/>
              <w:keepLines/>
              <w:tabs>
                <w:tab w:val="decimal" w:pos="331"/>
              </w:tabs>
              <w:spacing w:line="260" w:lineRule="exact"/>
              <w:jc w:val="right"/>
              <w:rPr>
                <w:sz w:val="22"/>
                <w:szCs w:val="22"/>
              </w:rPr>
            </w:pPr>
            <w:r w:rsidRPr="00C64D59">
              <w:rPr>
                <w:sz w:val="22"/>
                <w:szCs w:val="22"/>
              </w:rPr>
              <w:t>28.3</w:t>
            </w:r>
          </w:p>
        </w:tc>
        <w:tc>
          <w:tcPr>
            <w:tcW w:w="794" w:type="dxa"/>
          </w:tcPr>
          <w:p w14:paraId="0154B408" w14:textId="54271752" w:rsidR="00A3099D" w:rsidRPr="00C64D59" w:rsidRDefault="00A3099D" w:rsidP="00A53659">
            <w:pPr>
              <w:keepNext/>
              <w:keepLines/>
              <w:tabs>
                <w:tab w:val="decimal" w:pos="331"/>
              </w:tabs>
              <w:spacing w:line="260" w:lineRule="exact"/>
              <w:jc w:val="right"/>
              <w:rPr>
                <w:sz w:val="22"/>
                <w:szCs w:val="22"/>
              </w:rPr>
            </w:pPr>
            <w:r w:rsidRPr="00C64D59">
              <w:rPr>
                <w:sz w:val="22"/>
                <w:szCs w:val="22"/>
              </w:rPr>
              <w:t>36.8</w:t>
            </w:r>
          </w:p>
        </w:tc>
        <w:tc>
          <w:tcPr>
            <w:tcW w:w="794" w:type="dxa"/>
          </w:tcPr>
          <w:p w14:paraId="298B4284" w14:textId="7AB6818C" w:rsidR="00A3099D" w:rsidRPr="00C64D59" w:rsidRDefault="00A3099D" w:rsidP="00A53659">
            <w:pPr>
              <w:keepNext/>
              <w:keepLines/>
              <w:tabs>
                <w:tab w:val="decimal" w:pos="331"/>
              </w:tabs>
              <w:spacing w:line="260" w:lineRule="exact"/>
              <w:jc w:val="right"/>
              <w:rPr>
                <w:sz w:val="22"/>
                <w:szCs w:val="22"/>
              </w:rPr>
            </w:pPr>
            <w:r w:rsidRPr="00C64D59">
              <w:rPr>
                <w:sz w:val="22"/>
                <w:szCs w:val="22"/>
                <w:lang w:eastAsia="zh-HK"/>
              </w:rPr>
              <w:t>32.3</w:t>
            </w:r>
          </w:p>
        </w:tc>
        <w:tc>
          <w:tcPr>
            <w:tcW w:w="935" w:type="dxa"/>
          </w:tcPr>
          <w:p w14:paraId="5E8390DA" w14:textId="69CF1A0F" w:rsidR="00A3099D" w:rsidRPr="00CC375E" w:rsidRDefault="00240D59" w:rsidP="00A53659">
            <w:pPr>
              <w:keepNext/>
              <w:keepLines/>
              <w:tabs>
                <w:tab w:val="decimal" w:pos="331"/>
              </w:tabs>
              <w:spacing w:line="260" w:lineRule="exact"/>
              <w:jc w:val="right"/>
              <w:rPr>
                <w:sz w:val="22"/>
              </w:rPr>
            </w:pPr>
            <w:r w:rsidRPr="00186C45">
              <w:rPr>
                <w:sz w:val="22"/>
                <w:szCs w:val="22"/>
                <w:lang w:eastAsia="zh-HK"/>
              </w:rPr>
              <w:t>-</w:t>
            </w:r>
            <w:r w:rsidR="00F45BF8">
              <w:rPr>
                <w:sz w:val="22"/>
                <w:szCs w:val="22"/>
                <w:lang w:eastAsia="zh-HK"/>
              </w:rPr>
              <w:t>0.5</w:t>
            </w:r>
          </w:p>
        </w:tc>
        <w:tc>
          <w:tcPr>
            <w:tcW w:w="783" w:type="dxa"/>
          </w:tcPr>
          <w:p w14:paraId="7858EACC" w14:textId="35EA7034"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23.4</w:t>
            </w:r>
          </w:p>
        </w:tc>
        <w:tc>
          <w:tcPr>
            <w:tcW w:w="783" w:type="dxa"/>
          </w:tcPr>
          <w:p w14:paraId="06349657" w14:textId="7DDF4631"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5.1</w:t>
            </w:r>
          </w:p>
        </w:tc>
        <w:tc>
          <w:tcPr>
            <w:tcW w:w="783" w:type="dxa"/>
          </w:tcPr>
          <w:p w14:paraId="2A782F65" w14:textId="7994B4B1"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-4.6</w:t>
            </w:r>
          </w:p>
        </w:tc>
        <w:tc>
          <w:tcPr>
            <w:tcW w:w="783" w:type="dxa"/>
          </w:tcPr>
          <w:p w14:paraId="5FBEFA79" w14:textId="22687380" w:rsidR="00A3099D" w:rsidRPr="00CC375E" w:rsidRDefault="00251E52" w:rsidP="00A53659">
            <w:pPr>
              <w:keepNext/>
              <w:keepLines/>
              <w:tabs>
                <w:tab w:val="decimal" w:pos="331"/>
              </w:tabs>
              <w:spacing w:line="260" w:lineRule="exact"/>
              <w:jc w:val="right"/>
              <w:rPr>
                <w:sz w:val="22"/>
              </w:rPr>
            </w:pPr>
            <w:r w:rsidRPr="00186C45">
              <w:rPr>
                <w:sz w:val="22"/>
                <w:szCs w:val="22"/>
                <w:lang w:eastAsia="zh-HK"/>
              </w:rPr>
              <w:t>-</w:t>
            </w:r>
            <w:r w:rsidR="00240D59" w:rsidRPr="00186C45">
              <w:rPr>
                <w:sz w:val="22"/>
                <w:szCs w:val="22"/>
                <w:lang w:eastAsia="zh-HK"/>
              </w:rPr>
              <w:t>2</w:t>
            </w:r>
            <w:r w:rsidR="00F45BF8">
              <w:rPr>
                <w:sz w:val="22"/>
                <w:szCs w:val="22"/>
                <w:lang w:eastAsia="zh-HK"/>
              </w:rPr>
              <w:t>1.5</w:t>
            </w:r>
          </w:p>
        </w:tc>
      </w:tr>
      <w:tr w:rsidR="00A3099D" w:rsidRPr="00A3099D" w14:paraId="3315D919" w14:textId="77777777" w:rsidTr="00A53659">
        <w:trPr>
          <w:jc w:val="center"/>
        </w:trPr>
        <w:tc>
          <w:tcPr>
            <w:tcW w:w="1944" w:type="dxa"/>
            <w:vAlign w:val="center"/>
          </w:tcPr>
          <w:p w14:paraId="447CEB61" w14:textId="77777777" w:rsidR="00A3099D" w:rsidRPr="00D70E0E" w:rsidRDefault="00A3099D" w:rsidP="00804805">
            <w:pPr>
              <w:keepNext/>
              <w:keepLines/>
              <w:rPr>
                <w:rFonts w:eastAsia="SimSun"/>
                <w:sz w:val="22"/>
                <w:szCs w:val="22"/>
                <w:lang w:eastAsia="zh-CN"/>
              </w:rPr>
            </w:pPr>
          </w:p>
        </w:tc>
        <w:tc>
          <w:tcPr>
            <w:tcW w:w="891" w:type="dxa"/>
          </w:tcPr>
          <w:p w14:paraId="075EC048"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59034E0A"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6ED5C533" w14:textId="77777777" w:rsidR="00A3099D" w:rsidRPr="00C64D59" w:rsidRDefault="00A3099D" w:rsidP="00A53659">
            <w:pPr>
              <w:keepNext/>
              <w:keepLines/>
              <w:tabs>
                <w:tab w:val="decimal" w:pos="331"/>
              </w:tabs>
              <w:spacing w:line="260" w:lineRule="exact"/>
              <w:jc w:val="right"/>
              <w:rPr>
                <w:sz w:val="22"/>
                <w:szCs w:val="22"/>
              </w:rPr>
            </w:pPr>
          </w:p>
        </w:tc>
        <w:tc>
          <w:tcPr>
            <w:tcW w:w="794" w:type="dxa"/>
          </w:tcPr>
          <w:p w14:paraId="19FB2121" w14:textId="77777777" w:rsidR="00A3099D" w:rsidRPr="00C64D59" w:rsidRDefault="00A3099D" w:rsidP="00A53659">
            <w:pPr>
              <w:keepNext/>
              <w:keepLines/>
              <w:tabs>
                <w:tab w:val="decimal" w:pos="331"/>
              </w:tabs>
              <w:spacing w:line="260" w:lineRule="exact"/>
              <w:jc w:val="right"/>
              <w:rPr>
                <w:sz w:val="22"/>
                <w:szCs w:val="22"/>
              </w:rPr>
            </w:pPr>
          </w:p>
        </w:tc>
        <w:tc>
          <w:tcPr>
            <w:tcW w:w="794" w:type="dxa"/>
          </w:tcPr>
          <w:p w14:paraId="52329C2B" w14:textId="77777777" w:rsidR="00A3099D" w:rsidRPr="00C64D59" w:rsidRDefault="00A3099D" w:rsidP="00A53659">
            <w:pPr>
              <w:keepNext/>
              <w:keepLines/>
              <w:tabs>
                <w:tab w:val="decimal" w:pos="331"/>
              </w:tabs>
              <w:spacing w:line="260" w:lineRule="exact"/>
              <w:jc w:val="right"/>
              <w:rPr>
                <w:sz w:val="22"/>
                <w:szCs w:val="22"/>
              </w:rPr>
            </w:pPr>
          </w:p>
        </w:tc>
        <w:tc>
          <w:tcPr>
            <w:tcW w:w="935" w:type="dxa"/>
          </w:tcPr>
          <w:p w14:paraId="7A9E0BC3" w14:textId="77777777" w:rsidR="00A3099D" w:rsidRPr="00CC375E" w:rsidRDefault="00A3099D" w:rsidP="00A53659">
            <w:pPr>
              <w:keepNext/>
              <w:keepLines/>
              <w:tabs>
                <w:tab w:val="decimal" w:pos="331"/>
              </w:tabs>
              <w:spacing w:line="260" w:lineRule="exact"/>
              <w:jc w:val="right"/>
              <w:rPr>
                <w:sz w:val="22"/>
              </w:rPr>
            </w:pPr>
          </w:p>
        </w:tc>
        <w:tc>
          <w:tcPr>
            <w:tcW w:w="783" w:type="dxa"/>
          </w:tcPr>
          <w:p w14:paraId="1C36387F"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67220EF7"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20A507BA"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762636EB" w14:textId="77777777" w:rsidR="00A3099D" w:rsidRPr="00CC375E" w:rsidRDefault="00A3099D" w:rsidP="00A53659">
            <w:pPr>
              <w:keepNext/>
              <w:keepLines/>
              <w:tabs>
                <w:tab w:val="decimal" w:pos="331"/>
              </w:tabs>
              <w:spacing w:line="260" w:lineRule="exact"/>
              <w:jc w:val="right"/>
              <w:rPr>
                <w:sz w:val="22"/>
              </w:rPr>
            </w:pPr>
          </w:p>
        </w:tc>
      </w:tr>
      <w:tr w:rsidR="00A3099D" w:rsidRPr="00A3099D" w14:paraId="53FAB945" w14:textId="77777777" w:rsidTr="00A53659">
        <w:trPr>
          <w:jc w:val="center"/>
        </w:trPr>
        <w:tc>
          <w:tcPr>
            <w:tcW w:w="1944" w:type="dxa"/>
            <w:vAlign w:val="center"/>
          </w:tcPr>
          <w:p w14:paraId="7ADD47B1" w14:textId="77777777" w:rsidR="00A3099D" w:rsidRPr="00D70E0E" w:rsidRDefault="00A3099D" w:rsidP="00804805">
            <w:pPr>
              <w:keepNext/>
              <w:keepLines/>
              <w:rPr>
                <w:rFonts w:eastAsia="SimSun"/>
                <w:sz w:val="22"/>
                <w:szCs w:val="22"/>
                <w:lang w:eastAsia="zh-CN"/>
              </w:rPr>
            </w:pPr>
            <w:r w:rsidRPr="00D70E0E">
              <w:rPr>
                <w:rFonts w:eastAsia="SimSun"/>
                <w:sz w:val="22"/>
                <w:szCs w:val="22"/>
                <w:lang w:eastAsia="zh-CN"/>
              </w:rPr>
              <w:t>Korea</w:t>
            </w:r>
          </w:p>
        </w:tc>
        <w:tc>
          <w:tcPr>
            <w:tcW w:w="891" w:type="dxa"/>
          </w:tcPr>
          <w:p w14:paraId="161457E0" w14:textId="4694D31E"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41.0</w:t>
            </w:r>
          </w:p>
        </w:tc>
        <w:tc>
          <w:tcPr>
            <w:tcW w:w="794" w:type="dxa"/>
          </w:tcPr>
          <w:p w14:paraId="257BE88B" w14:textId="5673F818" w:rsidR="00A3099D" w:rsidRPr="00FE1696"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33.9</w:t>
            </w:r>
          </w:p>
        </w:tc>
        <w:tc>
          <w:tcPr>
            <w:tcW w:w="794" w:type="dxa"/>
          </w:tcPr>
          <w:p w14:paraId="1D94F0DE" w14:textId="3A019486" w:rsidR="00A3099D" w:rsidRPr="00C64D59" w:rsidRDefault="00A3099D" w:rsidP="00A53659">
            <w:pPr>
              <w:keepNext/>
              <w:keepLines/>
              <w:tabs>
                <w:tab w:val="decimal" w:pos="331"/>
              </w:tabs>
              <w:spacing w:line="260" w:lineRule="exact"/>
              <w:jc w:val="right"/>
              <w:rPr>
                <w:rFonts w:eastAsia="SimSun"/>
                <w:sz w:val="22"/>
                <w:szCs w:val="22"/>
                <w:lang w:eastAsia="zh-CN"/>
              </w:rPr>
            </w:pPr>
            <w:r w:rsidRPr="00C64D59">
              <w:rPr>
                <w:sz w:val="22"/>
                <w:szCs w:val="22"/>
              </w:rPr>
              <w:t>28.6</w:t>
            </w:r>
          </w:p>
        </w:tc>
        <w:tc>
          <w:tcPr>
            <w:tcW w:w="794" w:type="dxa"/>
          </w:tcPr>
          <w:p w14:paraId="75E93C5A" w14:textId="69ABB06B" w:rsidR="00A3099D" w:rsidRPr="00C64D59" w:rsidRDefault="00A3099D" w:rsidP="00A53659">
            <w:pPr>
              <w:keepNext/>
              <w:keepLines/>
              <w:tabs>
                <w:tab w:val="decimal" w:pos="331"/>
              </w:tabs>
              <w:spacing w:line="260" w:lineRule="exact"/>
              <w:jc w:val="right"/>
              <w:rPr>
                <w:rFonts w:eastAsia="SimSun"/>
                <w:sz w:val="22"/>
                <w:szCs w:val="22"/>
                <w:lang w:eastAsia="zh-CN"/>
              </w:rPr>
            </w:pPr>
            <w:r w:rsidRPr="00C64D59">
              <w:rPr>
                <w:sz w:val="22"/>
                <w:szCs w:val="22"/>
              </w:rPr>
              <w:t>56.9</w:t>
            </w:r>
          </w:p>
        </w:tc>
        <w:tc>
          <w:tcPr>
            <w:tcW w:w="794" w:type="dxa"/>
          </w:tcPr>
          <w:p w14:paraId="0FBD4262" w14:textId="7A9BED9B" w:rsidR="00A3099D" w:rsidRPr="00C64D59" w:rsidRDefault="00A3099D" w:rsidP="00A53659">
            <w:pPr>
              <w:keepNext/>
              <w:keepLines/>
              <w:tabs>
                <w:tab w:val="decimal" w:pos="331"/>
              </w:tabs>
              <w:spacing w:line="260" w:lineRule="exact"/>
              <w:jc w:val="right"/>
              <w:rPr>
                <w:sz w:val="22"/>
                <w:szCs w:val="22"/>
              </w:rPr>
            </w:pPr>
            <w:r w:rsidRPr="00C64D59">
              <w:rPr>
                <w:sz w:val="22"/>
                <w:szCs w:val="22"/>
                <w:lang w:eastAsia="zh-HK"/>
              </w:rPr>
              <w:t>44.3</w:t>
            </w:r>
          </w:p>
        </w:tc>
        <w:tc>
          <w:tcPr>
            <w:tcW w:w="935" w:type="dxa"/>
          </w:tcPr>
          <w:p w14:paraId="6AA85C7A" w14:textId="2115F979" w:rsidR="00A3099D" w:rsidRPr="00CC375E" w:rsidRDefault="00240D59" w:rsidP="00A53659">
            <w:pPr>
              <w:keepNext/>
              <w:keepLines/>
              <w:tabs>
                <w:tab w:val="decimal" w:pos="331"/>
              </w:tabs>
              <w:spacing w:line="260" w:lineRule="exact"/>
              <w:jc w:val="right"/>
              <w:rPr>
                <w:sz w:val="22"/>
              </w:rPr>
            </w:pPr>
            <w:r w:rsidRPr="00CC375E">
              <w:rPr>
                <w:sz w:val="22"/>
              </w:rPr>
              <w:t>7</w:t>
            </w:r>
            <w:r w:rsidR="00F45BF8">
              <w:rPr>
                <w:sz w:val="22"/>
                <w:szCs w:val="22"/>
                <w:lang w:eastAsia="zh-HK"/>
              </w:rPr>
              <w:t>.3</w:t>
            </w:r>
          </w:p>
        </w:tc>
        <w:tc>
          <w:tcPr>
            <w:tcW w:w="783" w:type="dxa"/>
          </w:tcPr>
          <w:p w14:paraId="57F09AF9" w14:textId="58E4E3E9"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9.8</w:t>
            </w:r>
          </w:p>
        </w:tc>
        <w:tc>
          <w:tcPr>
            <w:tcW w:w="783" w:type="dxa"/>
          </w:tcPr>
          <w:p w14:paraId="44761674" w14:textId="600833FD"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21.4</w:t>
            </w:r>
          </w:p>
        </w:tc>
        <w:tc>
          <w:tcPr>
            <w:tcW w:w="783" w:type="dxa"/>
          </w:tcPr>
          <w:p w14:paraId="01482B5F" w14:textId="35BF62A7"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7.1</w:t>
            </w:r>
          </w:p>
        </w:tc>
        <w:tc>
          <w:tcPr>
            <w:tcW w:w="783" w:type="dxa"/>
          </w:tcPr>
          <w:p w14:paraId="48B49D13" w14:textId="1A83987C" w:rsidR="00A3099D" w:rsidRPr="00CC375E" w:rsidRDefault="00251E52" w:rsidP="00A53659">
            <w:pPr>
              <w:keepNext/>
              <w:keepLines/>
              <w:tabs>
                <w:tab w:val="decimal" w:pos="331"/>
              </w:tabs>
              <w:spacing w:line="260" w:lineRule="exact"/>
              <w:jc w:val="right"/>
              <w:rPr>
                <w:sz w:val="22"/>
              </w:rPr>
            </w:pPr>
            <w:r w:rsidRPr="00186C45">
              <w:rPr>
                <w:sz w:val="22"/>
                <w:szCs w:val="22"/>
                <w:lang w:eastAsia="zh-HK"/>
              </w:rPr>
              <w:t>-</w:t>
            </w:r>
            <w:r w:rsidR="00F45BF8">
              <w:rPr>
                <w:sz w:val="22"/>
                <w:szCs w:val="22"/>
                <w:lang w:eastAsia="zh-HK"/>
              </w:rPr>
              <w:t>5.9</w:t>
            </w:r>
          </w:p>
        </w:tc>
      </w:tr>
      <w:tr w:rsidR="00A3099D" w:rsidRPr="00A3099D" w14:paraId="4BD37816" w14:textId="77777777" w:rsidTr="00A53659">
        <w:trPr>
          <w:jc w:val="center"/>
        </w:trPr>
        <w:tc>
          <w:tcPr>
            <w:tcW w:w="1944" w:type="dxa"/>
            <w:vAlign w:val="center"/>
          </w:tcPr>
          <w:p w14:paraId="54A2696D" w14:textId="77777777" w:rsidR="00A3099D" w:rsidRPr="00D70E0E" w:rsidRDefault="00A3099D" w:rsidP="00804805">
            <w:pPr>
              <w:keepNext/>
              <w:keepLines/>
              <w:rPr>
                <w:rFonts w:eastAsia="SimSun"/>
                <w:sz w:val="22"/>
                <w:szCs w:val="22"/>
                <w:lang w:eastAsia="zh-CN"/>
              </w:rPr>
            </w:pPr>
          </w:p>
        </w:tc>
        <w:tc>
          <w:tcPr>
            <w:tcW w:w="891" w:type="dxa"/>
          </w:tcPr>
          <w:p w14:paraId="75B360DF"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7D9848E3"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94" w:type="dxa"/>
          </w:tcPr>
          <w:p w14:paraId="563132A9" w14:textId="77777777" w:rsidR="00A3099D" w:rsidRPr="00C64D59" w:rsidRDefault="00A3099D" w:rsidP="00A53659">
            <w:pPr>
              <w:keepNext/>
              <w:keepLines/>
              <w:tabs>
                <w:tab w:val="decimal" w:pos="331"/>
              </w:tabs>
              <w:spacing w:line="260" w:lineRule="exact"/>
              <w:jc w:val="right"/>
              <w:rPr>
                <w:sz w:val="22"/>
                <w:szCs w:val="22"/>
              </w:rPr>
            </w:pPr>
          </w:p>
        </w:tc>
        <w:tc>
          <w:tcPr>
            <w:tcW w:w="794" w:type="dxa"/>
          </w:tcPr>
          <w:p w14:paraId="38716386" w14:textId="77777777" w:rsidR="00A3099D" w:rsidRPr="00C64D59" w:rsidRDefault="00A3099D" w:rsidP="00A53659">
            <w:pPr>
              <w:keepNext/>
              <w:keepLines/>
              <w:tabs>
                <w:tab w:val="decimal" w:pos="331"/>
              </w:tabs>
              <w:spacing w:line="260" w:lineRule="exact"/>
              <w:jc w:val="right"/>
              <w:rPr>
                <w:sz w:val="22"/>
                <w:szCs w:val="22"/>
              </w:rPr>
            </w:pPr>
          </w:p>
        </w:tc>
        <w:tc>
          <w:tcPr>
            <w:tcW w:w="794" w:type="dxa"/>
          </w:tcPr>
          <w:p w14:paraId="7103D542" w14:textId="77777777" w:rsidR="00A3099D" w:rsidRPr="00C64D59" w:rsidRDefault="00A3099D" w:rsidP="00A53659">
            <w:pPr>
              <w:keepNext/>
              <w:keepLines/>
              <w:tabs>
                <w:tab w:val="decimal" w:pos="331"/>
              </w:tabs>
              <w:spacing w:line="260" w:lineRule="exact"/>
              <w:jc w:val="right"/>
              <w:rPr>
                <w:sz w:val="22"/>
                <w:szCs w:val="22"/>
              </w:rPr>
            </w:pPr>
          </w:p>
        </w:tc>
        <w:tc>
          <w:tcPr>
            <w:tcW w:w="935" w:type="dxa"/>
          </w:tcPr>
          <w:p w14:paraId="3B192D0D" w14:textId="77777777" w:rsidR="00A3099D" w:rsidRPr="00CC375E" w:rsidRDefault="00A3099D" w:rsidP="00A53659">
            <w:pPr>
              <w:keepNext/>
              <w:keepLines/>
              <w:tabs>
                <w:tab w:val="decimal" w:pos="331"/>
              </w:tabs>
              <w:spacing w:line="260" w:lineRule="exact"/>
              <w:jc w:val="right"/>
              <w:rPr>
                <w:sz w:val="22"/>
              </w:rPr>
            </w:pPr>
          </w:p>
        </w:tc>
        <w:tc>
          <w:tcPr>
            <w:tcW w:w="783" w:type="dxa"/>
          </w:tcPr>
          <w:p w14:paraId="4FE2311A"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33828312"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30EB0E1A" w14:textId="77777777" w:rsidR="00A3099D" w:rsidRPr="00C64D59" w:rsidRDefault="00A3099D" w:rsidP="00A53659">
            <w:pPr>
              <w:keepNext/>
              <w:keepLines/>
              <w:tabs>
                <w:tab w:val="decimal" w:pos="331"/>
              </w:tabs>
              <w:spacing w:line="260" w:lineRule="exact"/>
              <w:jc w:val="right"/>
              <w:rPr>
                <w:sz w:val="22"/>
                <w:szCs w:val="22"/>
                <w:lang w:eastAsia="zh-HK"/>
              </w:rPr>
            </w:pPr>
          </w:p>
        </w:tc>
        <w:tc>
          <w:tcPr>
            <w:tcW w:w="783" w:type="dxa"/>
          </w:tcPr>
          <w:p w14:paraId="4488B6A4" w14:textId="77777777" w:rsidR="00A3099D" w:rsidRPr="00CC375E" w:rsidRDefault="00A3099D" w:rsidP="00A53659">
            <w:pPr>
              <w:keepNext/>
              <w:keepLines/>
              <w:tabs>
                <w:tab w:val="decimal" w:pos="331"/>
              </w:tabs>
              <w:spacing w:line="260" w:lineRule="exact"/>
              <w:jc w:val="right"/>
              <w:rPr>
                <w:sz w:val="22"/>
              </w:rPr>
            </w:pPr>
          </w:p>
        </w:tc>
      </w:tr>
      <w:tr w:rsidR="00A3099D" w:rsidRPr="00A3099D" w14:paraId="59E29EC3" w14:textId="77777777" w:rsidTr="00A53659">
        <w:trPr>
          <w:trHeight w:val="81"/>
          <w:jc w:val="center"/>
        </w:trPr>
        <w:tc>
          <w:tcPr>
            <w:tcW w:w="1944" w:type="dxa"/>
            <w:vAlign w:val="center"/>
          </w:tcPr>
          <w:p w14:paraId="0AB2BAEA" w14:textId="77777777" w:rsidR="00A3099D" w:rsidRPr="00D70E0E" w:rsidRDefault="00A3099D" w:rsidP="00804805">
            <w:pPr>
              <w:keepNext/>
              <w:keepLines/>
              <w:rPr>
                <w:rFonts w:eastAsia="SimSun"/>
                <w:sz w:val="22"/>
                <w:szCs w:val="22"/>
                <w:lang w:eastAsia="zh-CN"/>
              </w:rPr>
            </w:pPr>
            <w:r w:rsidRPr="00D70E0E">
              <w:rPr>
                <w:sz w:val="22"/>
                <w:szCs w:val="22"/>
              </w:rPr>
              <w:t>Overall</w:t>
            </w:r>
            <w:r w:rsidRPr="00D70E0E">
              <w:rPr>
                <w:sz w:val="22"/>
                <w:szCs w:val="22"/>
                <w:vertAlign w:val="superscript"/>
              </w:rPr>
              <w:t>*</w:t>
            </w:r>
          </w:p>
        </w:tc>
        <w:tc>
          <w:tcPr>
            <w:tcW w:w="891" w:type="dxa"/>
          </w:tcPr>
          <w:p w14:paraId="05B94B19" w14:textId="4AF7535C"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19.9</w:t>
            </w:r>
          </w:p>
        </w:tc>
        <w:tc>
          <w:tcPr>
            <w:tcW w:w="794" w:type="dxa"/>
          </w:tcPr>
          <w:p w14:paraId="3082B861" w14:textId="0D45DA99"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32.0</w:t>
            </w:r>
          </w:p>
        </w:tc>
        <w:tc>
          <w:tcPr>
            <w:tcW w:w="794" w:type="dxa"/>
          </w:tcPr>
          <w:p w14:paraId="21E820DB" w14:textId="4BDFE1D1" w:rsidR="00A3099D" w:rsidRPr="00C64D59" w:rsidRDefault="00A3099D" w:rsidP="00A53659">
            <w:pPr>
              <w:keepNext/>
              <w:keepLines/>
              <w:tabs>
                <w:tab w:val="decimal" w:pos="331"/>
              </w:tabs>
              <w:spacing w:line="260" w:lineRule="exact"/>
              <w:jc w:val="right"/>
              <w:rPr>
                <w:sz w:val="22"/>
                <w:szCs w:val="22"/>
              </w:rPr>
            </w:pPr>
            <w:r w:rsidRPr="00C64D59">
              <w:rPr>
                <w:sz w:val="22"/>
                <w:szCs w:val="22"/>
              </w:rPr>
              <w:t>21.1</w:t>
            </w:r>
          </w:p>
        </w:tc>
        <w:tc>
          <w:tcPr>
            <w:tcW w:w="794" w:type="dxa"/>
          </w:tcPr>
          <w:p w14:paraId="61412D33" w14:textId="66E6FEA4" w:rsidR="00A3099D" w:rsidRPr="00C64D59" w:rsidRDefault="00A3099D" w:rsidP="00A53659">
            <w:pPr>
              <w:keepNext/>
              <w:keepLines/>
              <w:tabs>
                <w:tab w:val="decimal" w:pos="331"/>
              </w:tabs>
              <w:spacing w:line="260" w:lineRule="exact"/>
              <w:jc w:val="right"/>
              <w:rPr>
                <w:sz w:val="22"/>
                <w:szCs w:val="22"/>
              </w:rPr>
            </w:pPr>
            <w:r w:rsidRPr="00C64D59">
              <w:rPr>
                <w:sz w:val="22"/>
                <w:szCs w:val="22"/>
              </w:rPr>
              <w:t>15.7</w:t>
            </w:r>
          </w:p>
        </w:tc>
        <w:tc>
          <w:tcPr>
            <w:tcW w:w="794" w:type="dxa"/>
          </w:tcPr>
          <w:p w14:paraId="1C6FEDD9" w14:textId="46C3D31D" w:rsidR="00A3099D" w:rsidRPr="00C64D59" w:rsidRDefault="00A3099D" w:rsidP="00A53659">
            <w:pPr>
              <w:keepNext/>
              <w:keepLines/>
              <w:tabs>
                <w:tab w:val="decimal" w:pos="331"/>
              </w:tabs>
              <w:spacing w:line="260" w:lineRule="exact"/>
              <w:jc w:val="right"/>
              <w:rPr>
                <w:sz w:val="22"/>
                <w:szCs w:val="22"/>
              </w:rPr>
            </w:pPr>
            <w:r w:rsidRPr="00C64D59">
              <w:rPr>
                <w:sz w:val="22"/>
                <w:szCs w:val="22"/>
                <w:lang w:eastAsia="zh-HK"/>
              </w:rPr>
              <w:t>14.0</w:t>
            </w:r>
          </w:p>
        </w:tc>
        <w:tc>
          <w:tcPr>
            <w:tcW w:w="935" w:type="dxa"/>
          </w:tcPr>
          <w:p w14:paraId="0D045C07" w14:textId="61E86C39" w:rsidR="00A3099D" w:rsidRPr="00CC375E" w:rsidRDefault="00C64D59" w:rsidP="00A53659">
            <w:pPr>
              <w:keepNext/>
              <w:keepLines/>
              <w:tabs>
                <w:tab w:val="decimal" w:pos="331"/>
              </w:tabs>
              <w:spacing w:line="260" w:lineRule="exact"/>
              <w:jc w:val="right"/>
              <w:rPr>
                <w:sz w:val="22"/>
              </w:rPr>
            </w:pPr>
            <w:r w:rsidRPr="00186C45">
              <w:rPr>
                <w:sz w:val="22"/>
                <w:szCs w:val="22"/>
                <w:lang w:eastAsia="zh-HK"/>
              </w:rPr>
              <w:t>-1</w:t>
            </w:r>
            <w:r w:rsidR="00F45BF8">
              <w:rPr>
                <w:sz w:val="22"/>
                <w:szCs w:val="22"/>
                <w:lang w:eastAsia="zh-HK"/>
              </w:rPr>
              <w:t>4.8</w:t>
            </w:r>
          </w:p>
        </w:tc>
        <w:tc>
          <w:tcPr>
            <w:tcW w:w="783" w:type="dxa"/>
          </w:tcPr>
          <w:p w14:paraId="7B4B22E0" w14:textId="0A38702C"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-6.0</w:t>
            </w:r>
          </w:p>
        </w:tc>
        <w:tc>
          <w:tcPr>
            <w:tcW w:w="783" w:type="dxa"/>
          </w:tcPr>
          <w:p w14:paraId="0C85DD45" w14:textId="3233F0BF"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-8.9</w:t>
            </w:r>
          </w:p>
        </w:tc>
        <w:tc>
          <w:tcPr>
            <w:tcW w:w="783" w:type="dxa"/>
          </w:tcPr>
          <w:p w14:paraId="06865724" w14:textId="0DA7A209" w:rsidR="00A3099D" w:rsidRPr="00C64D59" w:rsidRDefault="00A3099D" w:rsidP="00A53659">
            <w:pPr>
              <w:keepNext/>
              <w:keepLines/>
              <w:tabs>
                <w:tab w:val="decimal" w:pos="331"/>
              </w:tabs>
              <w:spacing w:line="260" w:lineRule="exact"/>
              <w:jc w:val="right"/>
              <w:rPr>
                <w:sz w:val="22"/>
                <w:szCs w:val="22"/>
                <w:lang w:eastAsia="zh-HK"/>
              </w:rPr>
            </w:pPr>
            <w:r w:rsidRPr="00C64D59">
              <w:rPr>
                <w:sz w:val="22"/>
                <w:szCs w:val="22"/>
                <w:lang w:eastAsia="zh-HK"/>
              </w:rPr>
              <w:t>-17.4</w:t>
            </w:r>
          </w:p>
        </w:tc>
        <w:tc>
          <w:tcPr>
            <w:tcW w:w="783" w:type="dxa"/>
          </w:tcPr>
          <w:p w14:paraId="6AC9C6F5" w14:textId="69599E3F" w:rsidR="00A3099D" w:rsidRPr="00CC375E" w:rsidRDefault="002D64EA" w:rsidP="00A53659">
            <w:pPr>
              <w:keepNext/>
              <w:keepLines/>
              <w:tabs>
                <w:tab w:val="decimal" w:pos="331"/>
              </w:tabs>
              <w:spacing w:line="260" w:lineRule="exact"/>
              <w:jc w:val="right"/>
              <w:rPr>
                <w:sz w:val="22"/>
              </w:rPr>
            </w:pPr>
            <w:r w:rsidRPr="00186C45">
              <w:rPr>
                <w:sz w:val="22"/>
                <w:szCs w:val="22"/>
                <w:lang w:eastAsia="zh-HK"/>
              </w:rPr>
              <w:t>-2</w:t>
            </w:r>
            <w:r w:rsidR="00F45BF8">
              <w:rPr>
                <w:sz w:val="22"/>
                <w:szCs w:val="22"/>
                <w:lang w:eastAsia="zh-HK"/>
              </w:rPr>
              <w:t>5.3</w:t>
            </w:r>
          </w:p>
        </w:tc>
      </w:tr>
    </w:tbl>
    <w:p w14:paraId="481C8D56" w14:textId="0C9641A4" w:rsidR="0027114D" w:rsidRPr="00B67ADE" w:rsidRDefault="0027114D" w:rsidP="00804805">
      <w:pPr>
        <w:pStyle w:val="a7"/>
        <w:keepNext/>
        <w:keepLines/>
        <w:tabs>
          <w:tab w:val="clear" w:pos="810"/>
          <w:tab w:val="clear" w:pos="1440"/>
          <w:tab w:val="clear" w:pos="9360"/>
          <w:tab w:val="left" w:pos="6336"/>
        </w:tabs>
        <w:spacing w:line="220" w:lineRule="exact"/>
        <w:ind w:left="0" w:right="540" w:firstLine="0"/>
        <w:rPr>
          <w:sz w:val="21"/>
          <w:szCs w:val="21"/>
          <w:lang w:val="en-GB"/>
        </w:rPr>
      </w:pPr>
    </w:p>
    <w:p w14:paraId="64763E5D" w14:textId="70462E54" w:rsidR="00A94E67" w:rsidRPr="00B67ADE" w:rsidRDefault="007E1E9A" w:rsidP="00804805">
      <w:pPr>
        <w:pStyle w:val="a7"/>
        <w:keepNext/>
        <w:keepLines/>
        <w:tabs>
          <w:tab w:val="clear" w:pos="810"/>
          <w:tab w:val="clear" w:pos="9360"/>
          <w:tab w:val="left" w:pos="800"/>
        </w:tabs>
        <w:spacing w:afterLines="50" w:after="180" w:line="250" w:lineRule="exact"/>
        <w:rPr>
          <w:sz w:val="22"/>
          <w:szCs w:val="22"/>
          <w:lang w:val="en-GB" w:eastAsia="zh-HK"/>
        </w:rPr>
      </w:pPr>
      <w:r w:rsidRPr="00B67ADE">
        <w:rPr>
          <w:sz w:val="22"/>
          <w:szCs w:val="22"/>
          <w:lang w:val="en-GB"/>
        </w:rPr>
        <w:t>Note :</w:t>
      </w:r>
      <w:r w:rsidRPr="00B67ADE">
        <w:rPr>
          <w:sz w:val="22"/>
          <w:szCs w:val="22"/>
          <w:lang w:val="en-GB"/>
        </w:rPr>
        <w:tab/>
      </w:r>
      <w:r w:rsidRPr="00B67ADE">
        <w:rPr>
          <w:rFonts w:eastAsia="SimSun"/>
          <w:sz w:val="22"/>
          <w:szCs w:val="22"/>
          <w:lang w:val="en-GB" w:eastAsia="zh-CN"/>
        </w:rPr>
        <w:t>(*)</w:t>
      </w:r>
      <w:r w:rsidRPr="00B67ADE">
        <w:rPr>
          <w:rFonts w:eastAsia="SimSun"/>
          <w:sz w:val="22"/>
          <w:szCs w:val="22"/>
          <w:lang w:val="en-GB" w:eastAsia="zh-CN"/>
        </w:rPr>
        <w:tab/>
      </w:r>
      <w:r w:rsidR="00BD56D3" w:rsidRPr="00B67ADE">
        <w:rPr>
          <w:sz w:val="22"/>
          <w:szCs w:val="22"/>
          <w:lang w:val="en-GB"/>
        </w:rPr>
        <w:t>The growth rates here are not strictly comparable with those in the GDP accounts in Table 1.1.</w:t>
      </w:r>
      <w:r w:rsidR="00BD56D3" w:rsidRPr="00B67ADE">
        <w:rPr>
          <w:sz w:val="22"/>
          <w:szCs w:val="22"/>
          <w:lang w:val="en-GB" w:eastAsia="zh-HK"/>
        </w:rPr>
        <w:t xml:space="preserve">  Figures in Table 1.1 are compiled based on the change of ownership principle in recording goods sent abroad for processing and merchanting under the standards stipulated in the </w:t>
      </w:r>
      <w:r w:rsidR="00BD56D3" w:rsidRPr="00B67ADE">
        <w:rPr>
          <w:i/>
          <w:sz w:val="22"/>
          <w:szCs w:val="22"/>
          <w:lang w:val="en-GB" w:eastAsia="zh-HK"/>
        </w:rPr>
        <w:t>System of National Accounts 2008</w:t>
      </w:r>
      <w:r w:rsidR="00BD56D3" w:rsidRPr="00B67ADE">
        <w:rPr>
          <w:sz w:val="22"/>
          <w:szCs w:val="22"/>
          <w:lang w:val="en-GB" w:eastAsia="zh-HK"/>
        </w:rPr>
        <w:t>.</w:t>
      </w:r>
    </w:p>
    <w:p w14:paraId="7C575B2C" w14:textId="77777777" w:rsidR="00583D34" w:rsidRDefault="00583D34" w:rsidP="00AF2EF3">
      <w:pPr>
        <w:tabs>
          <w:tab w:val="left" w:pos="1260"/>
        </w:tabs>
        <w:spacing w:line="360" w:lineRule="atLeast"/>
        <w:jc w:val="both"/>
        <w:rPr>
          <w:sz w:val="28"/>
        </w:rPr>
      </w:pPr>
    </w:p>
    <w:p w14:paraId="03FAC19F" w14:textId="4097427D" w:rsidR="00A61724" w:rsidRPr="00416DD4" w:rsidRDefault="00277D9E" w:rsidP="00686BA8">
      <w:pPr>
        <w:pStyle w:val="afc"/>
        <w:numPr>
          <w:ilvl w:val="0"/>
          <w:numId w:val="6"/>
        </w:numPr>
        <w:tabs>
          <w:tab w:val="clear" w:pos="1276"/>
          <w:tab w:val="left" w:pos="1260"/>
        </w:tabs>
        <w:spacing w:after="0" w:line="360" w:lineRule="atLeast"/>
        <w:ind w:leftChars="0"/>
        <w:jc w:val="both"/>
        <w:rPr>
          <w:szCs w:val="28"/>
          <w:lang w:eastAsia="zh-HK"/>
        </w:rPr>
      </w:pPr>
      <w:r w:rsidRPr="00416DD4">
        <w:rPr>
          <w:lang w:eastAsia="zh-HK"/>
        </w:rPr>
        <w:t>Analys</w:t>
      </w:r>
      <w:r w:rsidR="00014F9C" w:rsidRPr="00416DD4">
        <w:rPr>
          <w:lang w:eastAsia="zh-HK"/>
        </w:rPr>
        <w:t>ed</w:t>
      </w:r>
      <w:r w:rsidRPr="00416DD4">
        <w:rPr>
          <w:lang w:eastAsia="zh-HK"/>
        </w:rPr>
        <w:t xml:space="preserve"> by major market,</w:t>
      </w:r>
      <w:r w:rsidR="000975CA" w:rsidRPr="00416DD4">
        <w:rPr>
          <w:lang w:eastAsia="zh-HK"/>
        </w:rPr>
        <w:t xml:space="preserve"> </w:t>
      </w:r>
      <w:r w:rsidR="007A1EB4" w:rsidRPr="00416DD4">
        <w:rPr>
          <w:szCs w:val="28"/>
          <w:lang w:eastAsia="zh-HK"/>
        </w:rPr>
        <w:t>exports to</w:t>
      </w:r>
      <w:r w:rsidR="0038288E" w:rsidRPr="00416DD4">
        <w:rPr>
          <w:szCs w:val="28"/>
          <w:lang w:eastAsia="zh-HK"/>
        </w:rPr>
        <w:t xml:space="preserve"> the Mainland, the US and the EU turned to visible declines in 2022.  </w:t>
      </w:r>
      <w:r w:rsidR="00B528A1" w:rsidRPr="00416DD4">
        <w:rPr>
          <w:rFonts w:eastAsiaTheme="minorEastAsia"/>
        </w:rPr>
        <w:t>E</w:t>
      </w:r>
      <w:r w:rsidR="0082245E" w:rsidRPr="00416DD4">
        <w:rPr>
          <w:rFonts w:eastAsiaTheme="minorEastAsia"/>
        </w:rPr>
        <w:t>xports</w:t>
      </w:r>
      <w:r w:rsidR="00AF2EF3" w:rsidRPr="00416DD4">
        <w:rPr>
          <w:szCs w:val="28"/>
          <w:lang w:eastAsia="zh-HK"/>
        </w:rPr>
        <w:t xml:space="preserve"> </w:t>
      </w:r>
      <w:r w:rsidR="00B95693" w:rsidRPr="00416DD4">
        <w:rPr>
          <w:szCs w:val="28"/>
          <w:lang w:eastAsia="zh-HK"/>
        </w:rPr>
        <w:t>to Japan recorded a double-digit decline</w:t>
      </w:r>
      <w:r w:rsidR="00B95693">
        <w:rPr>
          <w:szCs w:val="28"/>
          <w:lang w:eastAsia="zh-HK"/>
        </w:rPr>
        <w:t>, while those</w:t>
      </w:r>
      <w:r w:rsidR="00B95693" w:rsidRPr="00416DD4">
        <w:rPr>
          <w:szCs w:val="28"/>
          <w:lang w:eastAsia="zh-HK"/>
        </w:rPr>
        <w:t xml:space="preserve"> </w:t>
      </w:r>
      <w:r w:rsidR="00AF2EF3" w:rsidRPr="00416DD4">
        <w:rPr>
          <w:szCs w:val="28"/>
          <w:lang w:eastAsia="zh-HK"/>
        </w:rPr>
        <w:t xml:space="preserve">to </w:t>
      </w:r>
      <w:r w:rsidR="004E7E5F" w:rsidRPr="00416DD4">
        <w:rPr>
          <w:szCs w:val="28"/>
          <w:lang w:eastAsia="zh-HK"/>
        </w:rPr>
        <w:t xml:space="preserve">most </w:t>
      </w:r>
      <w:r w:rsidR="007F6095" w:rsidRPr="00416DD4">
        <w:rPr>
          <w:szCs w:val="28"/>
          <w:lang w:eastAsia="zh-HK"/>
        </w:rPr>
        <w:t xml:space="preserve">other </w:t>
      </w:r>
      <w:r w:rsidR="00AF2EF3" w:rsidRPr="00416DD4">
        <w:rPr>
          <w:szCs w:val="28"/>
          <w:lang w:eastAsia="zh-HK"/>
        </w:rPr>
        <w:t xml:space="preserve">major markets in Asia </w:t>
      </w:r>
      <w:r w:rsidR="00B528A1" w:rsidRPr="00416DD4">
        <w:rPr>
          <w:szCs w:val="28"/>
          <w:lang w:eastAsia="zh-HK"/>
        </w:rPr>
        <w:t xml:space="preserve">grew at </w:t>
      </w:r>
      <w:r w:rsidR="00762127" w:rsidRPr="00416DD4">
        <w:rPr>
          <w:szCs w:val="28"/>
          <w:lang w:eastAsia="zh-HK"/>
        </w:rPr>
        <w:t>decelerated</w:t>
      </w:r>
      <w:r w:rsidR="00B528A1" w:rsidRPr="00416DD4">
        <w:rPr>
          <w:szCs w:val="28"/>
          <w:lang w:eastAsia="zh-HK"/>
        </w:rPr>
        <w:t xml:space="preserve"> pace</w:t>
      </w:r>
      <w:r w:rsidR="007A1EB4" w:rsidRPr="00416DD4">
        <w:rPr>
          <w:szCs w:val="28"/>
          <w:lang w:eastAsia="zh-HK"/>
        </w:rPr>
        <w:t>.</w:t>
      </w:r>
      <w:r w:rsidR="00B528A1" w:rsidRPr="00416DD4">
        <w:rPr>
          <w:szCs w:val="28"/>
          <w:lang w:eastAsia="zh-HK"/>
        </w:rPr>
        <w:t xml:space="preserve">  </w:t>
      </w:r>
      <w:r w:rsidR="00BD3A61" w:rsidRPr="00416DD4">
        <w:rPr>
          <w:szCs w:val="28"/>
          <w:lang w:eastAsia="zh-HK"/>
        </w:rPr>
        <w:t xml:space="preserve">The </w:t>
      </w:r>
      <w:r w:rsidR="008A76EB">
        <w:rPr>
          <w:szCs w:val="28"/>
          <w:lang w:eastAsia="zh-HK"/>
        </w:rPr>
        <w:t xml:space="preserve">worsening </w:t>
      </w:r>
      <w:r w:rsidR="00161D86">
        <w:rPr>
          <w:szCs w:val="28"/>
          <w:lang w:eastAsia="zh-HK"/>
        </w:rPr>
        <w:t>of</w:t>
      </w:r>
      <w:r w:rsidR="00BD3A61" w:rsidRPr="00416DD4">
        <w:rPr>
          <w:szCs w:val="28"/>
          <w:lang w:eastAsia="zh-HK"/>
        </w:rPr>
        <w:t xml:space="preserve"> </w:t>
      </w:r>
      <w:r w:rsidR="00B528A1" w:rsidRPr="00416DD4">
        <w:rPr>
          <w:szCs w:val="28"/>
          <w:lang w:eastAsia="zh-HK"/>
        </w:rPr>
        <w:t xml:space="preserve">performance was </w:t>
      </w:r>
      <w:r w:rsidR="00BD3A61" w:rsidRPr="00416DD4">
        <w:rPr>
          <w:szCs w:val="28"/>
          <w:lang w:eastAsia="zh-HK"/>
        </w:rPr>
        <w:t>particularly obvious in the latter part</w:t>
      </w:r>
      <w:r w:rsidR="00B528A1" w:rsidRPr="00416DD4">
        <w:rPr>
          <w:szCs w:val="28"/>
          <w:lang w:eastAsia="zh-HK"/>
        </w:rPr>
        <w:t xml:space="preserve"> of the year </w:t>
      </w:r>
      <w:r w:rsidR="00BD3A61" w:rsidRPr="00416DD4">
        <w:rPr>
          <w:szCs w:val="28"/>
          <w:lang w:eastAsia="zh-HK"/>
        </w:rPr>
        <w:t>for</w:t>
      </w:r>
      <w:r w:rsidR="00B528A1" w:rsidRPr="00416DD4">
        <w:rPr>
          <w:szCs w:val="28"/>
          <w:lang w:eastAsia="zh-HK"/>
        </w:rPr>
        <w:t xml:space="preserve"> most of the markets.</w:t>
      </w:r>
    </w:p>
    <w:p w14:paraId="3ADF1268" w14:textId="48476D62" w:rsidR="00804805" w:rsidRPr="00CC375E" w:rsidRDefault="00804805" w:rsidP="00CC375E">
      <w:pPr>
        <w:widowControl/>
      </w:pPr>
    </w:p>
    <w:p w14:paraId="3F432113" w14:textId="78C15033" w:rsidR="00804805" w:rsidRDefault="00F959DF">
      <w:pPr>
        <w:widowControl/>
        <w:rPr>
          <w:noProof/>
        </w:rPr>
      </w:pPr>
      <w:r w:rsidRPr="00F959DF">
        <w:rPr>
          <w:noProof/>
        </w:rPr>
        <w:lastRenderedPageBreak/>
        <w:drawing>
          <wp:inline distT="0" distB="0" distL="0" distR="0" wp14:anchorId="0C67AB9C" wp14:editId="7C59F8DB">
            <wp:extent cx="5731510" cy="3484092"/>
            <wp:effectExtent l="0" t="0" r="2540" b="2540"/>
            <wp:docPr id="31" name="圖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4092"/>
                    </a:xfrm>
                    <a:prstGeom prst="rect">
                      <a:avLst/>
                    </a:prstGeom>
                    <a:noFill/>
                    <a:ln>
                      <a:noFill/>
                    </a:ln>
                  </pic:spPr>
                </pic:pic>
              </a:graphicData>
            </a:graphic>
          </wp:inline>
        </w:drawing>
      </w:r>
      <w:r w:rsidR="00263CC6" w:rsidRPr="00263CC6">
        <w:rPr>
          <w:noProof/>
        </w:rPr>
        <w:t xml:space="preserve"> </w:t>
      </w:r>
    </w:p>
    <w:p w14:paraId="1723F92D" w14:textId="26DADCC1" w:rsidR="00263CC6" w:rsidRPr="00B67ADE" w:rsidRDefault="00263CC6" w:rsidP="00263CC6">
      <w:pPr>
        <w:pStyle w:val="a7"/>
        <w:keepNext/>
        <w:keepLines/>
        <w:tabs>
          <w:tab w:val="clear" w:pos="810"/>
          <w:tab w:val="clear" w:pos="1440"/>
          <w:tab w:val="clear" w:pos="9360"/>
          <w:tab w:val="left" w:pos="6336"/>
          <w:tab w:val="left" w:pos="8931"/>
        </w:tabs>
        <w:spacing w:line="240" w:lineRule="exact"/>
        <w:ind w:right="96"/>
        <w:rPr>
          <w:sz w:val="21"/>
          <w:szCs w:val="21"/>
          <w:lang w:val="en-GB"/>
        </w:rPr>
      </w:pPr>
      <w:r w:rsidRPr="00B67ADE">
        <w:rPr>
          <w:sz w:val="21"/>
          <w:szCs w:val="21"/>
          <w:lang w:val="en-GB"/>
        </w:rPr>
        <w:t>Note :</w:t>
      </w:r>
      <w:r w:rsidRPr="00B67ADE">
        <w:rPr>
          <w:sz w:val="21"/>
          <w:szCs w:val="21"/>
          <w:lang w:val="en-GB"/>
        </w:rPr>
        <w:tab/>
      </w:r>
      <w:r w:rsidR="006A7522">
        <w:rPr>
          <w:sz w:val="21"/>
          <w:szCs w:val="21"/>
          <w:lang w:val="en-GB"/>
        </w:rPr>
        <w:t>The import</w:t>
      </w:r>
      <w:r w:rsidR="006A7522" w:rsidRPr="00B67ADE">
        <w:rPr>
          <w:sz w:val="21"/>
          <w:szCs w:val="21"/>
          <w:lang w:val="en-GB"/>
        </w:rPr>
        <w:t xml:space="preserve"> </w:t>
      </w:r>
      <w:r w:rsidRPr="00B67ADE">
        <w:rPr>
          <w:sz w:val="21"/>
          <w:szCs w:val="21"/>
          <w:lang w:val="en-GB"/>
        </w:rPr>
        <w:t xml:space="preserve">demand figure for the </w:t>
      </w:r>
      <w:r w:rsidRPr="00B67ADE">
        <w:rPr>
          <w:sz w:val="22"/>
          <w:szCs w:val="22"/>
          <w:lang w:val="en-GB"/>
        </w:rPr>
        <w:t>EU</w:t>
      </w:r>
      <w:r w:rsidRPr="00B67ADE">
        <w:rPr>
          <w:sz w:val="21"/>
          <w:szCs w:val="21"/>
          <w:lang w:val="en-GB"/>
        </w:rPr>
        <w:t xml:space="preserve"> for the </w:t>
      </w:r>
      <w:r>
        <w:rPr>
          <w:sz w:val="21"/>
          <w:szCs w:val="21"/>
          <w:lang w:val="en-GB" w:eastAsia="zh-HK"/>
        </w:rPr>
        <w:t>fourth</w:t>
      </w:r>
      <w:r w:rsidRPr="00B67ADE">
        <w:rPr>
          <w:sz w:val="21"/>
          <w:szCs w:val="21"/>
          <w:lang w:val="en-GB"/>
        </w:rPr>
        <w:t xml:space="preserve"> quarter of 2022 is based on the information available as of early </w:t>
      </w:r>
      <w:r>
        <w:rPr>
          <w:sz w:val="21"/>
          <w:szCs w:val="21"/>
          <w:lang w:val="en-GB"/>
        </w:rPr>
        <w:t>February</w:t>
      </w:r>
      <w:r w:rsidRPr="00B67ADE">
        <w:rPr>
          <w:sz w:val="21"/>
          <w:szCs w:val="21"/>
          <w:lang w:val="en-GB" w:eastAsia="zh-HK"/>
        </w:rPr>
        <w:t xml:space="preserve"> </w:t>
      </w:r>
      <w:r w:rsidRPr="00B67ADE">
        <w:rPr>
          <w:sz w:val="21"/>
          <w:szCs w:val="21"/>
          <w:lang w:val="en-GB"/>
        </w:rPr>
        <w:t>202</w:t>
      </w:r>
      <w:r>
        <w:rPr>
          <w:sz w:val="21"/>
          <w:szCs w:val="21"/>
          <w:lang w:val="en-GB"/>
        </w:rPr>
        <w:t>3</w:t>
      </w:r>
      <w:r w:rsidRPr="00B67ADE">
        <w:rPr>
          <w:sz w:val="21"/>
          <w:szCs w:val="21"/>
          <w:lang w:val="en-GB"/>
        </w:rPr>
        <w:t>.</w:t>
      </w:r>
    </w:p>
    <w:p w14:paraId="1016028A" w14:textId="40F702E7" w:rsidR="0027398B" w:rsidRDefault="0027398B">
      <w:pPr>
        <w:widowControl/>
        <w:rPr>
          <w:kern w:val="0"/>
          <w:szCs w:val="20"/>
        </w:rPr>
      </w:pPr>
    </w:p>
    <w:p w14:paraId="67DDDD15" w14:textId="0F89323B" w:rsidR="003307E8" w:rsidRPr="00B67ADE" w:rsidRDefault="00511D75">
      <w:pPr>
        <w:widowControl/>
        <w:rPr>
          <w:kern w:val="0"/>
          <w:szCs w:val="20"/>
        </w:rPr>
      </w:pPr>
      <w:r w:rsidRPr="00511D75">
        <w:rPr>
          <w:noProof/>
          <w:kern w:val="0"/>
          <w:szCs w:val="20"/>
        </w:rPr>
        <w:drawing>
          <wp:inline distT="0" distB="0" distL="0" distR="0" wp14:anchorId="6DEFD41B" wp14:editId="4006832A">
            <wp:extent cx="5731510" cy="3484092"/>
            <wp:effectExtent l="0" t="0" r="2540" b="2540"/>
            <wp:docPr id="38" name="圖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84092"/>
                    </a:xfrm>
                    <a:prstGeom prst="rect">
                      <a:avLst/>
                    </a:prstGeom>
                    <a:noFill/>
                    <a:ln>
                      <a:noFill/>
                    </a:ln>
                  </pic:spPr>
                </pic:pic>
              </a:graphicData>
            </a:graphic>
          </wp:inline>
        </w:drawing>
      </w:r>
    </w:p>
    <w:p w14:paraId="4D07B141" w14:textId="59D3D07C" w:rsidR="00FC1395" w:rsidRDefault="00263CC6">
      <w:pPr>
        <w:widowControl/>
      </w:pPr>
      <w:r w:rsidRPr="00263CC6">
        <w:t xml:space="preserve"> </w:t>
      </w:r>
    </w:p>
    <w:p w14:paraId="74475B04" w14:textId="546B3157" w:rsidR="00263CC6" w:rsidRDefault="00395950">
      <w:pPr>
        <w:widowControl/>
        <w:rPr>
          <w:kern w:val="0"/>
          <w:szCs w:val="20"/>
        </w:rPr>
      </w:pPr>
      <w:r w:rsidRPr="00395950">
        <w:rPr>
          <w:noProof/>
          <w:kern w:val="0"/>
          <w:szCs w:val="20"/>
        </w:rPr>
        <w:lastRenderedPageBreak/>
        <w:drawing>
          <wp:inline distT="0" distB="0" distL="0" distR="0" wp14:anchorId="569CFCEF" wp14:editId="402E4886">
            <wp:extent cx="5731510" cy="3484092"/>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484092"/>
                    </a:xfrm>
                    <a:prstGeom prst="rect">
                      <a:avLst/>
                    </a:prstGeom>
                    <a:noFill/>
                    <a:ln>
                      <a:noFill/>
                    </a:ln>
                  </pic:spPr>
                </pic:pic>
              </a:graphicData>
            </a:graphic>
          </wp:inline>
        </w:drawing>
      </w:r>
    </w:p>
    <w:p w14:paraId="22CD4DFA" w14:textId="77777777" w:rsidR="000E40D5" w:rsidRDefault="000E40D5">
      <w:pPr>
        <w:widowControl/>
        <w:rPr>
          <w:kern w:val="0"/>
          <w:szCs w:val="20"/>
        </w:rPr>
      </w:pPr>
    </w:p>
    <w:p w14:paraId="0E4DA5CD" w14:textId="4826A24A" w:rsidR="00263CC6" w:rsidRDefault="00395950">
      <w:pPr>
        <w:widowControl/>
        <w:rPr>
          <w:kern w:val="0"/>
          <w:szCs w:val="20"/>
        </w:rPr>
      </w:pPr>
      <w:r w:rsidRPr="00395950">
        <w:rPr>
          <w:noProof/>
          <w:kern w:val="0"/>
          <w:szCs w:val="20"/>
        </w:rPr>
        <w:drawing>
          <wp:inline distT="0" distB="0" distL="0" distR="0" wp14:anchorId="5E61DF36" wp14:editId="35E75663">
            <wp:extent cx="5731510" cy="3484092"/>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510" cy="3484092"/>
                    </a:xfrm>
                    <a:prstGeom prst="rect">
                      <a:avLst/>
                    </a:prstGeom>
                    <a:noFill/>
                    <a:ln>
                      <a:noFill/>
                    </a:ln>
                  </pic:spPr>
                </pic:pic>
              </a:graphicData>
            </a:graphic>
          </wp:inline>
        </w:drawing>
      </w:r>
      <w:r w:rsidR="00263CC6">
        <w:rPr>
          <w:kern w:val="0"/>
          <w:szCs w:val="20"/>
        </w:rPr>
        <w:br w:type="page"/>
      </w:r>
    </w:p>
    <w:p w14:paraId="7285CB54" w14:textId="3E8EADA8" w:rsidR="00543877" w:rsidRPr="00D00121" w:rsidRDefault="00C76CB7" w:rsidP="00C76CB7">
      <w:pPr>
        <w:tabs>
          <w:tab w:val="left" w:pos="1260"/>
        </w:tabs>
        <w:spacing w:line="360" w:lineRule="atLeast"/>
        <w:jc w:val="both"/>
        <w:rPr>
          <w:b/>
          <w:i/>
          <w:sz w:val="28"/>
        </w:rPr>
      </w:pPr>
      <w:r w:rsidRPr="00B67ADE">
        <w:rPr>
          <w:b/>
          <w:i/>
          <w:sz w:val="28"/>
        </w:rPr>
        <w:lastRenderedPageBreak/>
        <w:tab/>
      </w:r>
      <w:r w:rsidR="00122515" w:rsidRPr="00D00121">
        <w:rPr>
          <w:b/>
          <w:i/>
          <w:sz w:val="28"/>
        </w:rPr>
        <w:t>Merchandise i</w:t>
      </w:r>
      <w:r w:rsidR="00543877" w:rsidRPr="00D00121">
        <w:rPr>
          <w:b/>
          <w:i/>
          <w:sz w:val="28"/>
        </w:rPr>
        <w:t>mport</w:t>
      </w:r>
      <w:r w:rsidR="000402EC">
        <w:rPr>
          <w:b/>
          <w:i/>
          <w:sz w:val="28"/>
        </w:rPr>
        <w:t>s</w:t>
      </w:r>
    </w:p>
    <w:p w14:paraId="11AF2F62" w14:textId="53C36443" w:rsidR="00306539" w:rsidRPr="00D00121" w:rsidRDefault="00306539" w:rsidP="00C76CB7">
      <w:pPr>
        <w:tabs>
          <w:tab w:val="left" w:pos="1260"/>
        </w:tabs>
        <w:spacing w:line="360" w:lineRule="atLeast"/>
        <w:jc w:val="both"/>
        <w:rPr>
          <w:sz w:val="28"/>
        </w:rPr>
      </w:pPr>
    </w:p>
    <w:p w14:paraId="4EB1A2B4" w14:textId="229E8ACC" w:rsidR="003229F8" w:rsidRPr="00B67ADE" w:rsidRDefault="00122515" w:rsidP="00416DD4">
      <w:pPr>
        <w:pStyle w:val="a4"/>
        <w:numPr>
          <w:ilvl w:val="0"/>
          <w:numId w:val="6"/>
        </w:numPr>
        <w:tabs>
          <w:tab w:val="clear" w:pos="1080"/>
        </w:tabs>
        <w:spacing w:line="360" w:lineRule="atLeast"/>
        <w:rPr>
          <w:rFonts w:eastAsia="SimSun"/>
          <w:lang w:val="en-GB" w:eastAsia="zh-HK"/>
        </w:rPr>
      </w:pPr>
      <w:r w:rsidRPr="00D00121">
        <w:rPr>
          <w:i/>
          <w:lang w:val="en-GB" w:eastAsia="zh-TW"/>
        </w:rPr>
        <w:t>Merchandise i</w:t>
      </w:r>
      <w:r w:rsidR="00543877" w:rsidRPr="00D00121">
        <w:rPr>
          <w:i/>
          <w:lang w:val="en-GB"/>
        </w:rPr>
        <w:t>mports</w:t>
      </w:r>
      <w:r w:rsidR="00543877" w:rsidRPr="00C43956">
        <w:rPr>
          <w:lang w:val="en-GB"/>
        </w:rPr>
        <w:t xml:space="preserve"> </w:t>
      </w:r>
      <w:r w:rsidR="00907B61" w:rsidRPr="00C43956">
        <w:rPr>
          <w:lang w:val="en-GB" w:eastAsia="zh-TW"/>
        </w:rPr>
        <w:t xml:space="preserve">shrank </w:t>
      </w:r>
      <w:r w:rsidR="00ED7ACB" w:rsidRPr="00C43956">
        <w:rPr>
          <w:lang w:val="en-GB" w:eastAsia="zh-TW"/>
        </w:rPr>
        <w:t xml:space="preserve">markedly </w:t>
      </w:r>
      <w:r w:rsidR="00BA4D4D" w:rsidRPr="00C43956">
        <w:rPr>
          <w:lang w:val="en-GB" w:eastAsia="zh-TW"/>
        </w:rPr>
        <w:t>by</w:t>
      </w:r>
      <w:r w:rsidR="00A336D2" w:rsidRPr="00C43956">
        <w:rPr>
          <w:lang w:val="en-GB" w:eastAsia="zh-TW"/>
        </w:rPr>
        <w:t xml:space="preserve"> </w:t>
      </w:r>
      <w:r w:rsidR="001D3FBB">
        <w:rPr>
          <w:lang w:val="en-GB" w:eastAsia="zh-TW"/>
        </w:rPr>
        <w:t>13.9</w:t>
      </w:r>
      <w:r w:rsidR="007B4882">
        <w:rPr>
          <w:lang w:val="en-GB" w:eastAsia="zh-TW"/>
        </w:rPr>
        <w:t xml:space="preserve">% </w:t>
      </w:r>
      <w:r w:rsidR="005115B9" w:rsidRPr="00C43956">
        <w:rPr>
          <w:rFonts w:eastAsia="SimSun"/>
          <w:lang w:val="en-GB" w:eastAsia="zh-CN"/>
        </w:rPr>
        <w:t xml:space="preserve">in real </w:t>
      </w:r>
      <w:r w:rsidR="0082645D" w:rsidRPr="00C43956">
        <w:rPr>
          <w:rFonts w:eastAsia="SimSun"/>
          <w:lang w:val="en-GB" w:eastAsia="zh-CN"/>
        </w:rPr>
        <w:t>t</w:t>
      </w:r>
      <w:r w:rsidR="005115B9" w:rsidRPr="00C43956">
        <w:rPr>
          <w:rFonts w:eastAsia="SimSun"/>
          <w:lang w:val="en-GB" w:eastAsia="zh-CN"/>
        </w:rPr>
        <w:t xml:space="preserve">erms </w:t>
      </w:r>
      <w:r w:rsidR="00543877" w:rsidRPr="00C43956">
        <w:rPr>
          <w:lang w:val="en-GB" w:eastAsia="zh-TW"/>
        </w:rPr>
        <w:t xml:space="preserve">in </w:t>
      </w:r>
      <w:r w:rsidR="003C1052" w:rsidRPr="00C43956">
        <w:rPr>
          <w:lang w:val="en-GB" w:eastAsia="zh-TW"/>
        </w:rPr>
        <w:t>2022</w:t>
      </w:r>
      <w:r w:rsidR="00A336D2" w:rsidRPr="00C43956">
        <w:rPr>
          <w:lang w:val="en-GB" w:eastAsia="zh-TW"/>
        </w:rPr>
        <w:t xml:space="preserve">, </w:t>
      </w:r>
      <w:r w:rsidR="00907B61" w:rsidRPr="00C43956">
        <w:rPr>
          <w:lang w:val="en-GB" w:eastAsia="zh-TW"/>
        </w:rPr>
        <w:t xml:space="preserve">after </w:t>
      </w:r>
      <w:r w:rsidR="00C43956" w:rsidRPr="00C43956">
        <w:rPr>
          <w:lang w:val="en-GB" w:eastAsia="zh-TW"/>
        </w:rPr>
        <w:t>increasing by 18.1%</w:t>
      </w:r>
      <w:r w:rsidR="006C38B8" w:rsidRPr="00C43956">
        <w:rPr>
          <w:lang w:val="en-GB" w:eastAsia="zh-TW"/>
        </w:rPr>
        <w:t xml:space="preserve"> i</w:t>
      </w:r>
      <w:r w:rsidR="00C13C21" w:rsidRPr="00C43956">
        <w:rPr>
          <w:lang w:val="en-GB" w:eastAsia="zh-TW"/>
        </w:rPr>
        <w:t xml:space="preserve">n </w:t>
      </w:r>
      <w:r w:rsidR="00F75C9F">
        <w:rPr>
          <w:lang w:val="en-GB" w:eastAsia="zh-TW"/>
        </w:rPr>
        <w:t>2021</w:t>
      </w:r>
      <w:r w:rsidR="00A336D2" w:rsidRPr="00C43956">
        <w:rPr>
          <w:lang w:val="en-GB" w:eastAsia="zh-TW"/>
        </w:rPr>
        <w:t>.</w:t>
      </w:r>
      <w:r w:rsidR="00C40378" w:rsidRPr="00C43956">
        <w:rPr>
          <w:lang w:val="en-GB" w:eastAsia="zh-TW"/>
        </w:rPr>
        <w:t xml:space="preserve">  </w:t>
      </w:r>
      <w:r w:rsidR="0009210C" w:rsidRPr="00C43956">
        <w:rPr>
          <w:i/>
          <w:lang w:val="en-GB" w:eastAsia="zh-HK"/>
        </w:rPr>
        <w:t>Retained imports</w:t>
      </w:r>
      <w:r w:rsidR="0009210C" w:rsidRPr="00C43956">
        <w:rPr>
          <w:lang w:val="en-GB" w:eastAsia="zh-TW"/>
        </w:rPr>
        <w:t xml:space="preserve">, which refer to imports for domestic use and accounted for around one-fifth of </w:t>
      </w:r>
      <w:r w:rsidR="000E6DB3">
        <w:rPr>
          <w:lang w:val="en-GB" w:eastAsia="zh-TW"/>
        </w:rPr>
        <w:t>merchandise</w:t>
      </w:r>
      <w:r w:rsidR="0009210C" w:rsidRPr="00C43956">
        <w:rPr>
          <w:lang w:val="en-GB" w:eastAsia="zh-TW"/>
        </w:rPr>
        <w:t xml:space="preserve"> imports in 202</w:t>
      </w:r>
      <w:r w:rsidR="00C43956" w:rsidRPr="00C43956">
        <w:rPr>
          <w:lang w:val="en-GB" w:eastAsia="zh-TW"/>
        </w:rPr>
        <w:t>2</w:t>
      </w:r>
      <w:r w:rsidR="0009210C" w:rsidRPr="00C43956">
        <w:rPr>
          <w:lang w:val="en-GB" w:eastAsia="zh-TW"/>
        </w:rPr>
        <w:t xml:space="preserve">, </w:t>
      </w:r>
      <w:r w:rsidR="00C43956" w:rsidRPr="00C43956">
        <w:rPr>
          <w:lang w:val="en-GB" w:eastAsia="zh-TW"/>
        </w:rPr>
        <w:t xml:space="preserve">declined by </w:t>
      </w:r>
      <w:r w:rsidR="001D3FBB">
        <w:rPr>
          <w:lang w:val="en-GB" w:eastAsia="zh-TW"/>
        </w:rPr>
        <w:t>10.2</w:t>
      </w:r>
      <w:r w:rsidR="00CC375E" w:rsidRPr="00C43956">
        <w:rPr>
          <w:lang w:val="en-GB" w:eastAsia="zh-TW"/>
        </w:rPr>
        <w:t>%</w:t>
      </w:r>
      <w:r w:rsidR="0009210C" w:rsidRPr="00C43956">
        <w:rPr>
          <w:lang w:val="en-GB" w:eastAsia="zh-TW"/>
        </w:rPr>
        <w:t xml:space="preserve">.  </w:t>
      </w:r>
      <w:r w:rsidR="00BE7D3B">
        <w:rPr>
          <w:lang w:val="en-GB" w:eastAsia="zh-TW"/>
        </w:rPr>
        <w:t>I</w:t>
      </w:r>
      <w:r w:rsidR="00176B73" w:rsidRPr="00C43956">
        <w:rPr>
          <w:lang w:val="en-GB" w:eastAsia="zh-TW"/>
        </w:rPr>
        <w:t>mports</w:t>
      </w:r>
      <w:r w:rsidR="00176B73" w:rsidRPr="00C43956">
        <w:rPr>
          <w:lang w:val="en-GB"/>
        </w:rPr>
        <w:t xml:space="preserve"> for subsequent</w:t>
      </w:r>
      <w:r w:rsidR="00176B73" w:rsidRPr="00C43956">
        <w:rPr>
          <w:lang w:val="en-GB" w:eastAsia="zh-TW"/>
        </w:rPr>
        <w:t xml:space="preserve"> re-exports</w:t>
      </w:r>
      <w:r w:rsidR="00BB1D08" w:rsidRPr="00C43956">
        <w:rPr>
          <w:i/>
          <w:lang w:val="en-GB" w:eastAsia="zh-TW"/>
        </w:rPr>
        <w:t xml:space="preserve"> </w:t>
      </w:r>
      <w:r w:rsidR="008E4633">
        <w:rPr>
          <w:lang w:val="en-GB"/>
        </w:rPr>
        <w:t xml:space="preserve">turned to a decline </w:t>
      </w:r>
      <w:r w:rsidR="008A7BFF" w:rsidRPr="00C43956">
        <w:rPr>
          <w:lang w:val="en-GB" w:eastAsia="zh-HK"/>
        </w:rPr>
        <w:t>along with</w:t>
      </w:r>
      <w:r w:rsidR="0009210C" w:rsidRPr="00C43956">
        <w:rPr>
          <w:lang w:val="en-GB" w:eastAsia="zh-HK"/>
        </w:rPr>
        <w:t xml:space="preserve"> </w:t>
      </w:r>
      <w:r w:rsidR="009F2266" w:rsidRPr="008853F3">
        <w:rPr>
          <w:lang w:val="en-GB" w:eastAsia="zh-HK"/>
        </w:rPr>
        <w:t>deteriorated</w:t>
      </w:r>
      <w:r w:rsidR="0009210C" w:rsidRPr="00C43956">
        <w:rPr>
          <w:lang w:val="en-GB" w:eastAsia="zh-HK"/>
        </w:rPr>
        <w:t xml:space="preserve"> </w:t>
      </w:r>
      <w:r w:rsidR="00880F7B" w:rsidRPr="00C43956">
        <w:rPr>
          <w:lang w:val="en-GB" w:eastAsia="zh-HK"/>
        </w:rPr>
        <w:t>export</w:t>
      </w:r>
      <w:r w:rsidR="0009210C" w:rsidRPr="00C43956">
        <w:rPr>
          <w:lang w:val="en-GB" w:eastAsia="zh-HK"/>
        </w:rPr>
        <w:t xml:space="preserve"> performance</w:t>
      </w:r>
      <w:r w:rsidR="009C23CA" w:rsidRPr="00C43956">
        <w:rPr>
          <w:lang w:val="en-GB" w:eastAsia="zh-HK"/>
        </w:rPr>
        <w:t>.</w:t>
      </w:r>
    </w:p>
    <w:p w14:paraId="0C5C0940" w14:textId="5116D819" w:rsidR="00543877" w:rsidRPr="00B67ADE" w:rsidRDefault="00543877" w:rsidP="00FC1395">
      <w:pPr>
        <w:widowControl/>
        <w:rPr>
          <w:rFonts w:eastAsia="SimSun"/>
          <w:b/>
          <w:sz w:val="28"/>
          <w:lang w:eastAsia="zh-CN"/>
        </w:rPr>
      </w:pPr>
    </w:p>
    <w:p w14:paraId="45FD5DE2" w14:textId="2B44BA41" w:rsidR="00543877" w:rsidRPr="00B67ADE" w:rsidRDefault="00543877" w:rsidP="00804805">
      <w:pPr>
        <w:keepNext/>
        <w:keepLines/>
        <w:tabs>
          <w:tab w:val="left" w:pos="990"/>
          <w:tab w:val="center" w:pos="5472"/>
        </w:tabs>
        <w:spacing w:line="280" w:lineRule="exact"/>
        <w:jc w:val="center"/>
        <w:outlineLvl w:val="0"/>
        <w:rPr>
          <w:b/>
          <w:sz w:val="28"/>
        </w:rPr>
      </w:pPr>
      <w:r w:rsidRPr="00B67ADE">
        <w:rPr>
          <w:b/>
          <w:sz w:val="28"/>
        </w:rPr>
        <w:t xml:space="preserve">Table </w:t>
      </w:r>
      <w:r w:rsidR="00A65AED">
        <w:rPr>
          <w:b/>
          <w:sz w:val="28"/>
        </w:rPr>
        <w:t>3</w:t>
      </w:r>
      <w:r w:rsidRPr="00B67ADE">
        <w:rPr>
          <w:b/>
          <w:sz w:val="28"/>
        </w:rPr>
        <w:t xml:space="preserve">.3 : </w:t>
      </w:r>
      <w:r w:rsidR="00122515" w:rsidRPr="00D00121">
        <w:rPr>
          <w:b/>
          <w:sz w:val="28"/>
        </w:rPr>
        <w:t>Merchandise i</w:t>
      </w:r>
      <w:r w:rsidRPr="00D00121">
        <w:rPr>
          <w:b/>
          <w:sz w:val="28"/>
        </w:rPr>
        <w:t>mport</w:t>
      </w:r>
      <w:r w:rsidRPr="00BA3C0B">
        <w:rPr>
          <w:b/>
          <w:sz w:val="28"/>
        </w:rPr>
        <w:t>s</w:t>
      </w:r>
      <w:r w:rsidRPr="00B67ADE">
        <w:rPr>
          <w:b/>
          <w:sz w:val="28"/>
        </w:rPr>
        <w:t xml:space="preserve"> and retained imports</w:t>
      </w:r>
    </w:p>
    <w:p w14:paraId="24078AAF" w14:textId="33E71F1F" w:rsidR="00543877" w:rsidRPr="00B67ADE" w:rsidRDefault="00543877" w:rsidP="00804805">
      <w:pPr>
        <w:keepNext/>
        <w:keepLines/>
        <w:tabs>
          <w:tab w:val="left" w:pos="990"/>
          <w:tab w:val="center" w:pos="5472"/>
        </w:tabs>
        <w:spacing w:line="280" w:lineRule="exact"/>
        <w:jc w:val="center"/>
        <w:rPr>
          <w:rFonts w:eastAsia="SimSun"/>
          <w:b/>
          <w:sz w:val="28"/>
          <w:lang w:eastAsia="zh-CN"/>
        </w:rPr>
      </w:pPr>
      <w:r w:rsidRPr="00B67ADE">
        <w:rPr>
          <w:b/>
          <w:sz w:val="28"/>
        </w:rPr>
        <w:t>(year-on-year rate of change (%))</w:t>
      </w:r>
    </w:p>
    <w:p w14:paraId="76A9F6AE" w14:textId="29ADBB67" w:rsidR="006C40FD" w:rsidRDefault="006C40FD" w:rsidP="00804805">
      <w:pPr>
        <w:keepNext/>
        <w:keepLines/>
        <w:tabs>
          <w:tab w:val="left" w:pos="1260"/>
        </w:tabs>
        <w:spacing w:line="360" w:lineRule="atLeast"/>
        <w:jc w:val="both"/>
        <w:rPr>
          <w:color w:val="4472C4" w:themeColor="accent5"/>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182F37" w14:paraId="6EC141A9" w14:textId="77777777" w:rsidTr="004B6709">
        <w:trPr>
          <w:cantSplit/>
        </w:trPr>
        <w:tc>
          <w:tcPr>
            <w:tcW w:w="1846" w:type="dxa"/>
          </w:tcPr>
          <w:p w14:paraId="20152912" w14:textId="77777777" w:rsidR="004B6709" w:rsidRPr="00182F37" w:rsidRDefault="004B6709" w:rsidP="00804805">
            <w:pPr>
              <w:keepNext/>
              <w:keepLines/>
              <w:tabs>
                <w:tab w:val="left" w:pos="720"/>
                <w:tab w:val="left" w:pos="990"/>
                <w:tab w:val="left" w:pos="2430"/>
                <w:tab w:val="left" w:pos="3150"/>
                <w:tab w:val="left" w:pos="7110"/>
                <w:tab w:val="left" w:pos="8190"/>
              </w:tabs>
              <w:jc w:val="both"/>
            </w:pPr>
          </w:p>
        </w:tc>
        <w:tc>
          <w:tcPr>
            <w:tcW w:w="3528" w:type="dxa"/>
            <w:gridSpan w:val="4"/>
          </w:tcPr>
          <w:p w14:paraId="66D54AA3" w14:textId="68B76C65" w:rsidR="004B6709" w:rsidRPr="00182F37" w:rsidRDefault="00122515" w:rsidP="00804805">
            <w:pPr>
              <w:keepNext/>
              <w:keepLines/>
              <w:tabs>
                <w:tab w:val="left" w:pos="990"/>
                <w:tab w:val="left" w:pos="2430"/>
                <w:tab w:val="left" w:pos="3150"/>
                <w:tab w:val="left" w:pos="7110"/>
                <w:tab w:val="left" w:pos="8190"/>
              </w:tabs>
              <w:jc w:val="center"/>
              <w:rPr>
                <w:u w:val="single"/>
              </w:rPr>
            </w:pPr>
            <w:r w:rsidRPr="00D00121">
              <w:rPr>
                <w:u w:val="single"/>
              </w:rPr>
              <w:t>Merchandise i</w:t>
            </w:r>
            <w:r w:rsidR="004B6709" w:rsidRPr="00D00121">
              <w:rPr>
                <w:u w:val="single"/>
              </w:rPr>
              <w:t>mports</w:t>
            </w:r>
          </w:p>
          <w:p w14:paraId="1F9D4AC6" w14:textId="77777777" w:rsidR="004B6709" w:rsidRPr="00182F37" w:rsidRDefault="004B6709" w:rsidP="00804805">
            <w:pPr>
              <w:keepNext/>
              <w:keepLines/>
              <w:tabs>
                <w:tab w:val="left" w:pos="990"/>
                <w:tab w:val="left" w:pos="2430"/>
                <w:tab w:val="left" w:pos="3150"/>
                <w:tab w:val="left" w:pos="7110"/>
                <w:tab w:val="left" w:pos="8190"/>
              </w:tabs>
              <w:jc w:val="center"/>
            </w:pPr>
          </w:p>
        </w:tc>
        <w:tc>
          <w:tcPr>
            <w:tcW w:w="3547" w:type="dxa"/>
            <w:gridSpan w:val="4"/>
          </w:tcPr>
          <w:p w14:paraId="704A558F"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Retained imports</w:t>
            </w:r>
            <w:r w:rsidRPr="00182F37">
              <w:rPr>
                <w:vertAlign w:val="superscript"/>
              </w:rPr>
              <w:t>(a)</w:t>
            </w:r>
          </w:p>
        </w:tc>
      </w:tr>
      <w:tr w:rsidR="004B6709" w:rsidRPr="00182F37" w14:paraId="496646A5" w14:textId="77777777" w:rsidTr="004B6709">
        <w:trPr>
          <w:cantSplit/>
        </w:trPr>
        <w:tc>
          <w:tcPr>
            <w:tcW w:w="1846" w:type="dxa"/>
          </w:tcPr>
          <w:p w14:paraId="0700F432" w14:textId="77777777" w:rsidR="004B6709" w:rsidRPr="00182F37" w:rsidRDefault="004B6709" w:rsidP="00804805">
            <w:pPr>
              <w:keepNext/>
              <w:keepLines/>
              <w:tabs>
                <w:tab w:val="left" w:pos="720"/>
                <w:tab w:val="left" w:pos="990"/>
                <w:tab w:val="left" w:pos="2430"/>
                <w:tab w:val="left" w:pos="3150"/>
                <w:tab w:val="left" w:pos="7110"/>
                <w:tab w:val="left" w:pos="8190"/>
              </w:tabs>
              <w:jc w:val="center"/>
            </w:pPr>
          </w:p>
        </w:tc>
        <w:tc>
          <w:tcPr>
            <w:tcW w:w="882" w:type="dxa"/>
          </w:tcPr>
          <w:p w14:paraId="4AA4E91F"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In value</w:t>
            </w:r>
          </w:p>
          <w:p w14:paraId="339024A0" w14:textId="77777777" w:rsidR="004B6709" w:rsidRPr="00182F37" w:rsidRDefault="004B6709" w:rsidP="00804805">
            <w:pPr>
              <w:keepNext/>
              <w:keepLines/>
              <w:tabs>
                <w:tab w:val="left" w:pos="990"/>
                <w:tab w:val="left" w:pos="2430"/>
                <w:tab w:val="left" w:pos="3150"/>
                <w:tab w:val="left" w:pos="7110"/>
                <w:tab w:val="left" w:pos="8190"/>
              </w:tabs>
              <w:jc w:val="center"/>
              <w:rPr>
                <w:u w:val="single"/>
              </w:rPr>
            </w:pPr>
            <w:r w:rsidRPr="00182F37">
              <w:rPr>
                <w:u w:val="single"/>
              </w:rPr>
              <w:t>terms</w:t>
            </w:r>
          </w:p>
          <w:p w14:paraId="3BD9EA36" w14:textId="77777777" w:rsidR="004B6709" w:rsidRPr="00182F37" w:rsidRDefault="004B6709" w:rsidP="00804805">
            <w:pPr>
              <w:keepNext/>
              <w:keepLines/>
              <w:tabs>
                <w:tab w:val="left" w:pos="990"/>
                <w:tab w:val="left" w:pos="2430"/>
                <w:tab w:val="left" w:pos="3150"/>
                <w:tab w:val="left" w:pos="7110"/>
                <w:tab w:val="left" w:pos="8190"/>
              </w:tabs>
              <w:jc w:val="center"/>
            </w:pPr>
          </w:p>
        </w:tc>
        <w:tc>
          <w:tcPr>
            <w:tcW w:w="1620" w:type="dxa"/>
            <w:gridSpan w:val="2"/>
          </w:tcPr>
          <w:p w14:paraId="31FAFC86"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In real</w:t>
            </w:r>
          </w:p>
          <w:p w14:paraId="04B67188"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terms</w:t>
            </w:r>
            <w:r w:rsidRPr="00182F37">
              <w:rPr>
                <w:vertAlign w:val="superscript"/>
              </w:rPr>
              <w:t>(+)</w:t>
            </w:r>
          </w:p>
        </w:tc>
        <w:tc>
          <w:tcPr>
            <w:tcW w:w="1026" w:type="dxa"/>
          </w:tcPr>
          <w:p w14:paraId="662E2181" w14:textId="77777777" w:rsidR="004B6709" w:rsidRPr="00182F37" w:rsidRDefault="004B6709" w:rsidP="00804805">
            <w:pPr>
              <w:keepNext/>
              <w:keepLines/>
              <w:tabs>
                <w:tab w:val="left" w:pos="2430"/>
                <w:tab w:val="left" w:pos="3150"/>
                <w:tab w:val="left" w:pos="7110"/>
                <w:tab w:val="left" w:pos="8190"/>
              </w:tabs>
              <w:ind w:right="98"/>
              <w:jc w:val="center"/>
            </w:pPr>
            <w:r w:rsidRPr="00182F37">
              <w:t>Change</w:t>
            </w:r>
          </w:p>
          <w:p w14:paraId="12C84D6C" w14:textId="77777777" w:rsidR="004B6709" w:rsidRPr="00182F37" w:rsidRDefault="004B6709" w:rsidP="00804805">
            <w:pPr>
              <w:keepNext/>
              <w:keepLines/>
              <w:tabs>
                <w:tab w:val="left" w:pos="2430"/>
                <w:tab w:val="left" w:pos="3150"/>
                <w:tab w:val="left" w:pos="7110"/>
                <w:tab w:val="left" w:pos="8190"/>
              </w:tabs>
              <w:ind w:right="98"/>
              <w:jc w:val="center"/>
            </w:pPr>
            <w:r w:rsidRPr="00182F37">
              <w:rPr>
                <w:rFonts w:eastAsia="SimSun"/>
                <w:u w:val="single"/>
                <w:lang w:eastAsia="zh-CN"/>
              </w:rPr>
              <w:t>i</w:t>
            </w:r>
            <w:r w:rsidRPr="00182F37">
              <w:rPr>
                <w:u w:val="single"/>
              </w:rPr>
              <w:t>n prices</w:t>
            </w:r>
          </w:p>
        </w:tc>
        <w:tc>
          <w:tcPr>
            <w:tcW w:w="954" w:type="dxa"/>
          </w:tcPr>
          <w:p w14:paraId="294EEFDE" w14:textId="77777777" w:rsidR="004B6709" w:rsidRPr="00182F37" w:rsidRDefault="004B6709" w:rsidP="00804805">
            <w:pPr>
              <w:keepNext/>
              <w:keepLines/>
              <w:tabs>
                <w:tab w:val="left" w:pos="2430"/>
                <w:tab w:val="left" w:pos="3150"/>
                <w:tab w:val="left" w:pos="7110"/>
                <w:tab w:val="left" w:pos="8190"/>
              </w:tabs>
              <w:ind w:right="-136"/>
              <w:jc w:val="center"/>
            </w:pPr>
            <w:r w:rsidRPr="00182F37">
              <w:t>In value</w:t>
            </w:r>
          </w:p>
          <w:p w14:paraId="5454E400" w14:textId="77777777" w:rsidR="004B6709" w:rsidRPr="00182F37" w:rsidRDefault="004B6709" w:rsidP="00804805">
            <w:pPr>
              <w:keepNext/>
              <w:keepLines/>
              <w:tabs>
                <w:tab w:val="left" w:pos="2430"/>
                <w:tab w:val="left" w:pos="3150"/>
                <w:tab w:val="left" w:pos="7110"/>
                <w:tab w:val="left" w:pos="8190"/>
              </w:tabs>
              <w:ind w:right="-136"/>
              <w:jc w:val="center"/>
            </w:pPr>
            <w:r w:rsidRPr="00182F37">
              <w:rPr>
                <w:u w:val="single"/>
              </w:rPr>
              <w:t>terms</w:t>
            </w:r>
          </w:p>
        </w:tc>
        <w:tc>
          <w:tcPr>
            <w:tcW w:w="1638" w:type="dxa"/>
            <w:gridSpan w:val="2"/>
          </w:tcPr>
          <w:p w14:paraId="57BBB15C"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In real</w:t>
            </w:r>
          </w:p>
          <w:p w14:paraId="568FFCB3"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terms</w:t>
            </w:r>
          </w:p>
        </w:tc>
        <w:tc>
          <w:tcPr>
            <w:tcW w:w="955" w:type="dxa"/>
          </w:tcPr>
          <w:p w14:paraId="6CDE368B"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t>Change</w:t>
            </w:r>
          </w:p>
          <w:p w14:paraId="23DF5255" w14:textId="77777777" w:rsidR="004B6709" w:rsidRPr="00182F37" w:rsidRDefault="004B6709" w:rsidP="00804805">
            <w:pPr>
              <w:keepNext/>
              <w:keepLines/>
              <w:tabs>
                <w:tab w:val="left" w:pos="990"/>
                <w:tab w:val="left" w:pos="2430"/>
                <w:tab w:val="left" w:pos="3150"/>
                <w:tab w:val="left" w:pos="7110"/>
                <w:tab w:val="left" w:pos="8190"/>
              </w:tabs>
              <w:jc w:val="center"/>
            </w:pPr>
            <w:r w:rsidRPr="00182F37">
              <w:rPr>
                <w:u w:val="single"/>
              </w:rPr>
              <w:t>in prices</w:t>
            </w:r>
          </w:p>
        </w:tc>
      </w:tr>
      <w:tr w:rsidR="004B6709" w:rsidRPr="00182F37" w14:paraId="088E4B7C" w14:textId="77777777" w:rsidTr="004B6709">
        <w:tc>
          <w:tcPr>
            <w:tcW w:w="1846" w:type="dxa"/>
          </w:tcPr>
          <w:p w14:paraId="73B0F185" w14:textId="76516CF5" w:rsidR="004B6709" w:rsidRPr="003D0DB8" w:rsidRDefault="004B6709" w:rsidP="00804805">
            <w:pPr>
              <w:keepNext/>
              <w:keepLines/>
              <w:tabs>
                <w:tab w:val="left" w:pos="720"/>
                <w:tab w:val="left" w:pos="990"/>
                <w:tab w:val="left" w:pos="2430"/>
                <w:tab w:val="left" w:pos="3150"/>
                <w:tab w:val="left" w:pos="7110"/>
                <w:tab w:val="left" w:pos="8190"/>
              </w:tabs>
              <w:jc w:val="both"/>
            </w:pPr>
            <w:r w:rsidRPr="003D0DB8">
              <w:t>2021</w:t>
            </w:r>
            <w:r w:rsidRPr="003D0DB8">
              <w:tab/>
              <w:t>Annual</w:t>
            </w:r>
          </w:p>
          <w:p w14:paraId="662E6364" w14:textId="77777777" w:rsidR="004B6709" w:rsidRPr="003D0DB8" w:rsidRDefault="004B6709" w:rsidP="00804805">
            <w:pPr>
              <w:keepNext/>
              <w:keepLines/>
              <w:tabs>
                <w:tab w:val="left" w:pos="720"/>
                <w:tab w:val="left" w:pos="990"/>
                <w:tab w:val="left" w:pos="2430"/>
                <w:tab w:val="left" w:pos="3150"/>
                <w:tab w:val="left" w:pos="7110"/>
                <w:tab w:val="left" w:pos="8190"/>
              </w:tabs>
              <w:jc w:val="both"/>
            </w:pPr>
          </w:p>
        </w:tc>
        <w:tc>
          <w:tcPr>
            <w:tcW w:w="882" w:type="dxa"/>
          </w:tcPr>
          <w:p w14:paraId="1CA7D8B5" w14:textId="3B8FE8EE" w:rsidR="004B6709" w:rsidRPr="003D0DB8" w:rsidRDefault="004B6709" w:rsidP="00804805">
            <w:pPr>
              <w:keepNext/>
              <w:keepLines/>
              <w:tabs>
                <w:tab w:val="decimal" w:pos="436"/>
              </w:tabs>
              <w:jc w:val="both"/>
            </w:pPr>
            <w:r w:rsidRPr="003D0DB8">
              <w:t>24.3</w:t>
            </w:r>
          </w:p>
        </w:tc>
        <w:tc>
          <w:tcPr>
            <w:tcW w:w="720" w:type="dxa"/>
          </w:tcPr>
          <w:p w14:paraId="6E316860" w14:textId="1AE7CF13" w:rsidR="004B6709" w:rsidRPr="003D0DB8" w:rsidRDefault="004B6709" w:rsidP="00804805">
            <w:pPr>
              <w:keepNext/>
              <w:keepLines/>
              <w:tabs>
                <w:tab w:val="decimal" w:pos="368"/>
              </w:tabs>
              <w:jc w:val="both"/>
            </w:pPr>
            <w:r w:rsidRPr="003D0DB8">
              <w:rPr>
                <w:lang w:eastAsia="zh-HK"/>
              </w:rPr>
              <w:t>18.1</w:t>
            </w:r>
          </w:p>
        </w:tc>
        <w:tc>
          <w:tcPr>
            <w:tcW w:w="900" w:type="dxa"/>
          </w:tcPr>
          <w:p w14:paraId="787E15CB" w14:textId="77777777" w:rsidR="004B6709" w:rsidRPr="003D0DB8" w:rsidRDefault="004B6709" w:rsidP="00804805">
            <w:pPr>
              <w:keepNext/>
              <w:keepLines/>
              <w:tabs>
                <w:tab w:val="decimal" w:pos="404"/>
              </w:tabs>
              <w:jc w:val="both"/>
            </w:pPr>
          </w:p>
        </w:tc>
        <w:tc>
          <w:tcPr>
            <w:tcW w:w="1026" w:type="dxa"/>
          </w:tcPr>
          <w:p w14:paraId="181714BE" w14:textId="49FFD2DC" w:rsidR="004B6709" w:rsidRPr="003D0DB8" w:rsidRDefault="004B6709" w:rsidP="00804805">
            <w:pPr>
              <w:keepNext/>
              <w:keepLines/>
              <w:tabs>
                <w:tab w:val="decimal" w:pos="404"/>
              </w:tabs>
              <w:jc w:val="both"/>
            </w:pPr>
            <w:r w:rsidRPr="003D0DB8">
              <w:rPr>
                <w:lang w:eastAsia="zh-HK"/>
              </w:rPr>
              <w:t>5.5</w:t>
            </w:r>
          </w:p>
        </w:tc>
        <w:tc>
          <w:tcPr>
            <w:tcW w:w="954" w:type="dxa"/>
          </w:tcPr>
          <w:p w14:paraId="48838A93" w14:textId="76491C48" w:rsidR="004B6709" w:rsidRPr="003D0DB8" w:rsidRDefault="004B6709" w:rsidP="00804805">
            <w:pPr>
              <w:keepNext/>
              <w:keepLines/>
              <w:tabs>
                <w:tab w:val="decimal" w:pos="533"/>
              </w:tabs>
              <w:ind w:right="-262"/>
              <w:jc w:val="both"/>
            </w:pPr>
            <w:r w:rsidRPr="003D0DB8">
              <w:rPr>
                <w:lang w:eastAsia="zh-HK"/>
              </w:rPr>
              <w:t>17.6</w:t>
            </w:r>
          </w:p>
        </w:tc>
        <w:tc>
          <w:tcPr>
            <w:tcW w:w="819" w:type="dxa"/>
          </w:tcPr>
          <w:p w14:paraId="7968032A" w14:textId="6DCEF89B" w:rsidR="004B6709" w:rsidRPr="003D0DB8" w:rsidRDefault="004B6709" w:rsidP="00804805">
            <w:pPr>
              <w:keepNext/>
              <w:keepLines/>
              <w:tabs>
                <w:tab w:val="decimal" w:pos="368"/>
              </w:tabs>
              <w:jc w:val="both"/>
            </w:pPr>
            <w:r w:rsidRPr="003D0DB8">
              <w:rPr>
                <w:lang w:eastAsia="zh-HK"/>
              </w:rPr>
              <w:t>12.6</w:t>
            </w:r>
          </w:p>
        </w:tc>
        <w:tc>
          <w:tcPr>
            <w:tcW w:w="819" w:type="dxa"/>
          </w:tcPr>
          <w:p w14:paraId="264E5354" w14:textId="77777777" w:rsidR="004B6709" w:rsidRPr="003D0DB8" w:rsidRDefault="004B6709" w:rsidP="00804805">
            <w:pPr>
              <w:keepNext/>
              <w:keepLines/>
              <w:tabs>
                <w:tab w:val="decimal" w:pos="368"/>
              </w:tabs>
              <w:jc w:val="both"/>
            </w:pPr>
          </w:p>
        </w:tc>
        <w:tc>
          <w:tcPr>
            <w:tcW w:w="955" w:type="dxa"/>
          </w:tcPr>
          <w:p w14:paraId="25DF74BD" w14:textId="3824354A" w:rsidR="004B6709" w:rsidRPr="003D0DB8" w:rsidRDefault="004B6709" w:rsidP="00804805">
            <w:pPr>
              <w:keepNext/>
              <w:keepLines/>
              <w:tabs>
                <w:tab w:val="decimal" w:pos="476"/>
              </w:tabs>
              <w:jc w:val="both"/>
            </w:pPr>
            <w:r w:rsidRPr="003D0DB8">
              <w:rPr>
                <w:lang w:eastAsia="zh-HK"/>
              </w:rPr>
              <w:t>5.1</w:t>
            </w:r>
          </w:p>
        </w:tc>
      </w:tr>
      <w:tr w:rsidR="004B6709" w:rsidRPr="00182F37" w14:paraId="059C5B4C" w14:textId="77777777" w:rsidTr="004B6709">
        <w:tc>
          <w:tcPr>
            <w:tcW w:w="1846" w:type="dxa"/>
          </w:tcPr>
          <w:p w14:paraId="55F278D6" w14:textId="77777777" w:rsidR="004B6709" w:rsidRPr="003D0DB8" w:rsidRDefault="004B6709" w:rsidP="00804805">
            <w:pPr>
              <w:keepNext/>
              <w:keepLines/>
              <w:tabs>
                <w:tab w:val="left" w:pos="720"/>
                <w:tab w:val="left" w:pos="990"/>
                <w:tab w:val="left" w:pos="2430"/>
                <w:tab w:val="left" w:pos="3150"/>
                <w:tab w:val="left" w:pos="7110"/>
                <w:tab w:val="left" w:pos="8190"/>
              </w:tabs>
              <w:jc w:val="both"/>
              <w:rPr>
                <w:rFonts w:eastAsia="SimSun"/>
                <w:lang w:eastAsia="zh-CN"/>
              </w:rPr>
            </w:pPr>
            <w:r w:rsidRPr="003D0DB8">
              <w:tab/>
            </w:r>
            <w:r w:rsidRPr="003D0DB8">
              <w:rPr>
                <w:rFonts w:eastAsia="SimSun"/>
                <w:lang w:eastAsia="zh-CN"/>
              </w:rPr>
              <w:t>Q1</w:t>
            </w:r>
          </w:p>
        </w:tc>
        <w:tc>
          <w:tcPr>
            <w:tcW w:w="882" w:type="dxa"/>
          </w:tcPr>
          <w:p w14:paraId="52128AB3" w14:textId="601D2FC6" w:rsidR="004B6709" w:rsidRPr="003D0DB8" w:rsidRDefault="004B6709" w:rsidP="00804805">
            <w:pPr>
              <w:keepNext/>
              <w:keepLines/>
              <w:tabs>
                <w:tab w:val="decimal" w:pos="436"/>
              </w:tabs>
              <w:jc w:val="both"/>
            </w:pPr>
            <w:r w:rsidRPr="003D0DB8">
              <w:rPr>
                <w:lang w:eastAsia="zh-HK"/>
              </w:rPr>
              <w:t>25.6</w:t>
            </w:r>
          </w:p>
        </w:tc>
        <w:tc>
          <w:tcPr>
            <w:tcW w:w="720" w:type="dxa"/>
          </w:tcPr>
          <w:p w14:paraId="2C5FD084" w14:textId="5ABE9B3D" w:rsidR="004B6709" w:rsidRPr="003D0DB8" w:rsidRDefault="004B6709" w:rsidP="00804805">
            <w:pPr>
              <w:keepNext/>
              <w:keepLines/>
              <w:tabs>
                <w:tab w:val="decimal" w:pos="368"/>
              </w:tabs>
              <w:jc w:val="both"/>
            </w:pPr>
            <w:r w:rsidRPr="003D0DB8">
              <w:rPr>
                <w:lang w:eastAsia="zh-HK"/>
              </w:rPr>
              <w:t>24.4</w:t>
            </w:r>
          </w:p>
        </w:tc>
        <w:tc>
          <w:tcPr>
            <w:tcW w:w="900" w:type="dxa"/>
          </w:tcPr>
          <w:p w14:paraId="72CF2979" w14:textId="57AE0243" w:rsidR="004B6709" w:rsidRPr="003D0DB8" w:rsidRDefault="004B6709" w:rsidP="00302109">
            <w:pPr>
              <w:keepNext/>
              <w:keepLines/>
              <w:tabs>
                <w:tab w:val="decimal" w:pos="404"/>
              </w:tabs>
              <w:jc w:val="both"/>
            </w:pPr>
            <w:r w:rsidRPr="003D0DB8">
              <w:t>(10.</w:t>
            </w:r>
            <w:r w:rsidR="00F45BF8">
              <w:t>5</w:t>
            </w:r>
            <w:r w:rsidRPr="003D0DB8">
              <w:t>)</w:t>
            </w:r>
          </w:p>
        </w:tc>
        <w:tc>
          <w:tcPr>
            <w:tcW w:w="1026" w:type="dxa"/>
          </w:tcPr>
          <w:p w14:paraId="1076F8C7" w14:textId="575296F1" w:rsidR="004B6709" w:rsidRPr="003D0DB8" w:rsidRDefault="004B6709" w:rsidP="00804805">
            <w:pPr>
              <w:keepNext/>
              <w:keepLines/>
              <w:tabs>
                <w:tab w:val="decimal" w:pos="404"/>
              </w:tabs>
              <w:jc w:val="both"/>
            </w:pPr>
            <w:r w:rsidRPr="003D0DB8">
              <w:rPr>
                <w:lang w:eastAsia="zh-HK"/>
              </w:rPr>
              <w:t>1.1</w:t>
            </w:r>
          </w:p>
        </w:tc>
        <w:tc>
          <w:tcPr>
            <w:tcW w:w="954" w:type="dxa"/>
          </w:tcPr>
          <w:p w14:paraId="3F329A79" w14:textId="16757624" w:rsidR="004B6709" w:rsidRPr="003D0DB8" w:rsidRDefault="004B6709" w:rsidP="00804805">
            <w:pPr>
              <w:keepNext/>
              <w:keepLines/>
              <w:tabs>
                <w:tab w:val="decimal" w:pos="533"/>
              </w:tabs>
              <w:ind w:right="-262"/>
              <w:jc w:val="both"/>
            </w:pPr>
            <w:r w:rsidRPr="003D0DB8">
              <w:rPr>
                <w:lang w:eastAsia="zh-HK"/>
              </w:rPr>
              <w:t>2.5</w:t>
            </w:r>
          </w:p>
        </w:tc>
        <w:tc>
          <w:tcPr>
            <w:tcW w:w="819" w:type="dxa"/>
          </w:tcPr>
          <w:p w14:paraId="135CE5EE" w14:textId="33420DB5" w:rsidR="004B6709" w:rsidRPr="003D0DB8" w:rsidRDefault="004B6709" w:rsidP="00804805">
            <w:pPr>
              <w:keepNext/>
              <w:keepLines/>
              <w:tabs>
                <w:tab w:val="decimal" w:pos="368"/>
              </w:tabs>
              <w:jc w:val="both"/>
            </w:pPr>
            <w:r w:rsidRPr="003D0DB8">
              <w:rPr>
                <w:lang w:eastAsia="zh-HK"/>
              </w:rPr>
              <w:t>2.4</w:t>
            </w:r>
          </w:p>
        </w:tc>
        <w:tc>
          <w:tcPr>
            <w:tcW w:w="819" w:type="dxa"/>
          </w:tcPr>
          <w:p w14:paraId="6DEDAA5C" w14:textId="4999AA64" w:rsidR="004B6709" w:rsidRPr="003D0DB8" w:rsidRDefault="004B6709" w:rsidP="00804805">
            <w:pPr>
              <w:keepNext/>
              <w:keepLines/>
              <w:tabs>
                <w:tab w:val="decimal" w:pos="368"/>
              </w:tabs>
              <w:jc w:val="both"/>
            </w:pPr>
            <w:r w:rsidRPr="003D0DB8">
              <w:t>(2</w:t>
            </w:r>
            <w:r w:rsidR="00F45BF8">
              <w:t>.1</w:t>
            </w:r>
            <w:r w:rsidRPr="003D0DB8">
              <w:t>)</w:t>
            </w:r>
          </w:p>
        </w:tc>
        <w:tc>
          <w:tcPr>
            <w:tcW w:w="955" w:type="dxa"/>
          </w:tcPr>
          <w:p w14:paraId="51AD6F86" w14:textId="1C95C895" w:rsidR="004B6709" w:rsidRPr="003D0DB8" w:rsidRDefault="004B6709" w:rsidP="00804805">
            <w:pPr>
              <w:keepNext/>
              <w:keepLines/>
              <w:tabs>
                <w:tab w:val="decimal" w:pos="476"/>
              </w:tabs>
              <w:jc w:val="both"/>
            </w:pPr>
            <w:r w:rsidRPr="003D0DB8">
              <w:rPr>
                <w:lang w:eastAsia="zh-HK"/>
              </w:rPr>
              <w:t>0.7</w:t>
            </w:r>
          </w:p>
        </w:tc>
      </w:tr>
      <w:tr w:rsidR="004B6709" w:rsidRPr="00182F37" w14:paraId="22E5E373" w14:textId="77777777" w:rsidTr="004B6709">
        <w:tc>
          <w:tcPr>
            <w:tcW w:w="1846" w:type="dxa"/>
          </w:tcPr>
          <w:p w14:paraId="5A673080" w14:textId="77777777" w:rsidR="004B6709" w:rsidRPr="003D0DB8" w:rsidRDefault="004B6709" w:rsidP="00804805">
            <w:pPr>
              <w:keepNext/>
              <w:keepLines/>
              <w:tabs>
                <w:tab w:val="left" w:pos="720"/>
                <w:tab w:val="left" w:pos="990"/>
                <w:tab w:val="left" w:pos="2430"/>
                <w:tab w:val="left" w:pos="3150"/>
                <w:tab w:val="left" w:pos="7110"/>
                <w:tab w:val="left" w:pos="8190"/>
              </w:tabs>
              <w:jc w:val="both"/>
            </w:pPr>
            <w:r w:rsidRPr="003D0DB8">
              <w:tab/>
            </w:r>
            <w:r w:rsidRPr="003D0DB8">
              <w:rPr>
                <w:rFonts w:eastAsia="SimSun"/>
                <w:lang w:eastAsia="zh-CN"/>
              </w:rPr>
              <w:t>Q</w:t>
            </w:r>
            <w:r w:rsidRPr="003D0DB8">
              <w:t>2</w:t>
            </w:r>
          </w:p>
        </w:tc>
        <w:tc>
          <w:tcPr>
            <w:tcW w:w="882" w:type="dxa"/>
          </w:tcPr>
          <w:p w14:paraId="43BC79B0" w14:textId="393CCB07" w:rsidR="004B6709" w:rsidRPr="003D0DB8" w:rsidRDefault="004B6709" w:rsidP="00804805">
            <w:pPr>
              <w:keepNext/>
              <w:keepLines/>
              <w:tabs>
                <w:tab w:val="decimal" w:pos="436"/>
              </w:tabs>
              <w:jc w:val="both"/>
            </w:pPr>
            <w:r w:rsidRPr="003D0DB8">
              <w:t>27.9</w:t>
            </w:r>
          </w:p>
        </w:tc>
        <w:tc>
          <w:tcPr>
            <w:tcW w:w="720" w:type="dxa"/>
          </w:tcPr>
          <w:p w14:paraId="309530F3" w14:textId="6C45AFA5" w:rsidR="004B6709" w:rsidRPr="003D0DB8" w:rsidRDefault="004B6709" w:rsidP="00804805">
            <w:pPr>
              <w:keepNext/>
              <w:keepLines/>
              <w:tabs>
                <w:tab w:val="decimal" w:pos="368"/>
              </w:tabs>
              <w:jc w:val="both"/>
            </w:pPr>
            <w:r w:rsidRPr="003D0DB8">
              <w:t>22.2</w:t>
            </w:r>
          </w:p>
        </w:tc>
        <w:tc>
          <w:tcPr>
            <w:tcW w:w="900" w:type="dxa"/>
          </w:tcPr>
          <w:p w14:paraId="6683B636" w14:textId="272AA74E" w:rsidR="004B6709" w:rsidRPr="003D0DB8" w:rsidRDefault="004B6709" w:rsidP="00302109">
            <w:pPr>
              <w:keepNext/>
              <w:keepLines/>
              <w:tabs>
                <w:tab w:val="decimal" w:pos="404"/>
              </w:tabs>
              <w:jc w:val="both"/>
            </w:pPr>
            <w:r w:rsidRPr="003D0DB8">
              <w:t>(-</w:t>
            </w:r>
            <w:r w:rsidR="00F45BF8">
              <w:t>1.4</w:t>
            </w:r>
            <w:r w:rsidRPr="003D0DB8">
              <w:t>)</w:t>
            </w:r>
          </w:p>
        </w:tc>
        <w:tc>
          <w:tcPr>
            <w:tcW w:w="1026" w:type="dxa"/>
          </w:tcPr>
          <w:p w14:paraId="65F230F2" w14:textId="15696BEB" w:rsidR="004B6709" w:rsidRPr="003D0DB8" w:rsidRDefault="004B6709" w:rsidP="00804805">
            <w:pPr>
              <w:keepNext/>
              <w:keepLines/>
              <w:tabs>
                <w:tab w:val="decimal" w:pos="404"/>
              </w:tabs>
              <w:jc w:val="both"/>
            </w:pPr>
            <w:r w:rsidRPr="003D0DB8">
              <w:t>4.7</w:t>
            </w:r>
          </w:p>
        </w:tc>
        <w:tc>
          <w:tcPr>
            <w:tcW w:w="954" w:type="dxa"/>
          </w:tcPr>
          <w:p w14:paraId="174CB35F" w14:textId="085DD22B" w:rsidR="004B6709" w:rsidRPr="003D0DB8" w:rsidRDefault="004B6709" w:rsidP="00804805">
            <w:pPr>
              <w:keepNext/>
              <w:keepLines/>
              <w:tabs>
                <w:tab w:val="decimal" w:pos="533"/>
              </w:tabs>
              <w:ind w:right="-262"/>
              <w:jc w:val="both"/>
            </w:pPr>
            <w:r w:rsidRPr="003D0DB8">
              <w:t>34.8</w:t>
            </w:r>
          </w:p>
        </w:tc>
        <w:tc>
          <w:tcPr>
            <w:tcW w:w="819" w:type="dxa"/>
          </w:tcPr>
          <w:p w14:paraId="7489F5DC" w14:textId="12546D27" w:rsidR="004B6709" w:rsidRPr="003D0DB8" w:rsidRDefault="004B6709" w:rsidP="00804805">
            <w:pPr>
              <w:keepNext/>
              <w:keepLines/>
              <w:tabs>
                <w:tab w:val="decimal" w:pos="368"/>
              </w:tabs>
              <w:jc w:val="both"/>
            </w:pPr>
            <w:r w:rsidRPr="003D0DB8">
              <w:t>30.5</w:t>
            </w:r>
          </w:p>
        </w:tc>
        <w:tc>
          <w:tcPr>
            <w:tcW w:w="819" w:type="dxa"/>
          </w:tcPr>
          <w:p w14:paraId="6BA9FB85" w14:textId="2A61212C" w:rsidR="004B6709" w:rsidRPr="003D0DB8" w:rsidRDefault="004B6709" w:rsidP="00302109">
            <w:pPr>
              <w:keepNext/>
              <w:keepLines/>
              <w:tabs>
                <w:tab w:val="decimal" w:pos="368"/>
              </w:tabs>
              <w:jc w:val="both"/>
            </w:pPr>
            <w:r w:rsidRPr="003D0DB8">
              <w:t>(1</w:t>
            </w:r>
            <w:r w:rsidR="00F45BF8">
              <w:t>0</w:t>
            </w:r>
            <w:r w:rsidRPr="003D0DB8">
              <w:t>.2)</w:t>
            </w:r>
          </w:p>
        </w:tc>
        <w:tc>
          <w:tcPr>
            <w:tcW w:w="955" w:type="dxa"/>
          </w:tcPr>
          <w:p w14:paraId="73230E3B" w14:textId="3DA57B59" w:rsidR="004B6709" w:rsidRPr="003D0DB8" w:rsidRDefault="004B6709" w:rsidP="00804805">
            <w:pPr>
              <w:keepNext/>
              <w:keepLines/>
              <w:tabs>
                <w:tab w:val="decimal" w:pos="476"/>
              </w:tabs>
              <w:jc w:val="both"/>
            </w:pPr>
            <w:r w:rsidRPr="003D0DB8">
              <w:t>3.4</w:t>
            </w:r>
          </w:p>
        </w:tc>
      </w:tr>
      <w:tr w:rsidR="004B6709" w:rsidRPr="00182F37" w14:paraId="65CD26E7" w14:textId="77777777" w:rsidTr="004B6709">
        <w:tc>
          <w:tcPr>
            <w:tcW w:w="1846" w:type="dxa"/>
          </w:tcPr>
          <w:p w14:paraId="6853698C" w14:textId="77777777" w:rsidR="004B6709" w:rsidRPr="003D0DB8" w:rsidRDefault="004B6709" w:rsidP="00804805">
            <w:pPr>
              <w:keepNext/>
              <w:keepLines/>
              <w:tabs>
                <w:tab w:val="left" w:pos="720"/>
                <w:tab w:val="left" w:pos="990"/>
                <w:tab w:val="left" w:pos="2430"/>
                <w:tab w:val="left" w:pos="3150"/>
                <w:tab w:val="left" w:pos="7110"/>
                <w:tab w:val="left" w:pos="8190"/>
              </w:tabs>
              <w:jc w:val="both"/>
            </w:pPr>
            <w:r w:rsidRPr="003D0DB8">
              <w:tab/>
            </w:r>
            <w:r w:rsidRPr="003D0DB8">
              <w:rPr>
                <w:rFonts w:eastAsia="SimSun"/>
                <w:lang w:eastAsia="zh-CN"/>
              </w:rPr>
              <w:t>Q</w:t>
            </w:r>
            <w:r w:rsidRPr="003D0DB8">
              <w:t>3</w:t>
            </w:r>
          </w:p>
        </w:tc>
        <w:tc>
          <w:tcPr>
            <w:tcW w:w="882" w:type="dxa"/>
          </w:tcPr>
          <w:p w14:paraId="63051798" w14:textId="1079C9D2" w:rsidR="004B6709" w:rsidRPr="003D0DB8" w:rsidRDefault="004B6709" w:rsidP="00804805">
            <w:pPr>
              <w:keepNext/>
              <w:keepLines/>
              <w:tabs>
                <w:tab w:val="decimal" w:pos="436"/>
              </w:tabs>
              <w:jc w:val="both"/>
            </w:pPr>
            <w:r w:rsidRPr="003D0DB8">
              <w:t>25.8</w:t>
            </w:r>
          </w:p>
        </w:tc>
        <w:tc>
          <w:tcPr>
            <w:tcW w:w="720" w:type="dxa"/>
          </w:tcPr>
          <w:p w14:paraId="55670619" w14:textId="2B403184" w:rsidR="004B6709" w:rsidRPr="003D0DB8" w:rsidRDefault="004B6709" w:rsidP="00804805">
            <w:pPr>
              <w:keepNext/>
              <w:keepLines/>
              <w:tabs>
                <w:tab w:val="decimal" w:pos="368"/>
              </w:tabs>
              <w:jc w:val="both"/>
            </w:pPr>
            <w:r w:rsidRPr="003D0DB8">
              <w:t>18.4</w:t>
            </w:r>
          </w:p>
        </w:tc>
        <w:tc>
          <w:tcPr>
            <w:tcW w:w="900" w:type="dxa"/>
          </w:tcPr>
          <w:p w14:paraId="6C61CBCA" w14:textId="6B42538C" w:rsidR="004B6709" w:rsidRPr="003D0DB8" w:rsidRDefault="004B6709" w:rsidP="00302109">
            <w:pPr>
              <w:keepNext/>
              <w:keepLines/>
              <w:tabs>
                <w:tab w:val="decimal" w:pos="404"/>
              </w:tabs>
              <w:jc w:val="both"/>
            </w:pPr>
            <w:r w:rsidRPr="003D0DB8">
              <w:t>(1.</w:t>
            </w:r>
            <w:r w:rsidR="00F45BF8">
              <w:t>2</w:t>
            </w:r>
            <w:r w:rsidRPr="003D0DB8">
              <w:t>)</w:t>
            </w:r>
          </w:p>
        </w:tc>
        <w:tc>
          <w:tcPr>
            <w:tcW w:w="1026" w:type="dxa"/>
          </w:tcPr>
          <w:p w14:paraId="7ED3F4FF" w14:textId="3437ADAC" w:rsidR="004B6709" w:rsidRPr="003D0DB8" w:rsidRDefault="004B6709" w:rsidP="00804805">
            <w:pPr>
              <w:keepNext/>
              <w:keepLines/>
              <w:tabs>
                <w:tab w:val="decimal" w:pos="404"/>
              </w:tabs>
              <w:jc w:val="both"/>
            </w:pPr>
            <w:r w:rsidRPr="003D0DB8">
              <w:t>6.5</w:t>
            </w:r>
          </w:p>
        </w:tc>
        <w:tc>
          <w:tcPr>
            <w:tcW w:w="954" w:type="dxa"/>
          </w:tcPr>
          <w:p w14:paraId="246ADB24" w14:textId="570E7174" w:rsidR="004B6709" w:rsidRPr="003D0DB8" w:rsidRDefault="004B6709" w:rsidP="00804805">
            <w:pPr>
              <w:keepNext/>
              <w:keepLines/>
              <w:tabs>
                <w:tab w:val="decimal" w:pos="533"/>
              </w:tabs>
              <w:ind w:right="-262"/>
              <w:jc w:val="both"/>
            </w:pPr>
            <w:r w:rsidRPr="003D0DB8">
              <w:t>39.5</w:t>
            </w:r>
          </w:p>
        </w:tc>
        <w:tc>
          <w:tcPr>
            <w:tcW w:w="819" w:type="dxa"/>
          </w:tcPr>
          <w:p w14:paraId="3265BB56" w14:textId="60236467" w:rsidR="004B6709" w:rsidRPr="003D0DB8" w:rsidRDefault="004B6709" w:rsidP="00804805">
            <w:pPr>
              <w:keepNext/>
              <w:keepLines/>
              <w:tabs>
                <w:tab w:val="decimal" w:pos="368"/>
              </w:tabs>
              <w:jc w:val="both"/>
            </w:pPr>
            <w:r w:rsidRPr="003D0DB8">
              <w:t>30.4</w:t>
            </w:r>
          </w:p>
        </w:tc>
        <w:tc>
          <w:tcPr>
            <w:tcW w:w="819" w:type="dxa"/>
          </w:tcPr>
          <w:p w14:paraId="03D0A21F" w14:textId="6A8C1566" w:rsidR="004B6709" w:rsidRPr="003D0DB8" w:rsidRDefault="004B6709" w:rsidP="00804805">
            <w:pPr>
              <w:keepNext/>
              <w:keepLines/>
              <w:tabs>
                <w:tab w:val="decimal" w:pos="368"/>
              </w:tabs>
              <w:jc w:val="both"/>
            </w:pPr>
            <w:r w:rsidRPr="003D0DB8">
              <w:t>(</w:t>
            </w:r>
            <w:r w:rsidR="00F45BF8">
              <w:t>-3</w:t>
            </w:r>
            <w:r w:rsidRPr="003D0DB8">
              <w:t>.2)</w:t>
            </w:r>
          </w:p>
        </w:tc>
        <w:tc>
          <w:tcPr>
            <w:tcW w:w="955" w:type="dxa"/>
          </w:tcPr>
          <w:p w14:paraId="75E82480" w14:textId="615A8CEE" w:rsidR="004B6709" w:rsidRPr="003D0DB8" w:rsidRDefault="004B6709" w:rsidP="00804805">
            <w:pPr>
              <w:keepNext/>
              <w:keepLines/>
              <w:tabs>
                <w:tab w:val="decimal" w:pos="476"/>
              </w:tabs>
              <w:jc w:val="both"/>
            </w:pPr>
            <w:r w:rsidRPr="003D0DB8">
              <w:t>7.8</w:t>
            </w:r>
          </w:p>
        </w:tc>
      </w:tr>
      <w:tr w:rsidR="004B6709" w:rsidRPr="00182F37" w14:paraId="0BCA7D2F" w14:textId="77777777" w:rsidTr="004B6709">
        <w:tc>
          <w:tcPr>
            <w:tcW w:w="1846" w:type="dxa"/>
          </w:tcPr>
          <w:p w14:paraId="0A5A550C" w14:textId="77777777" w:rsidR="004B6709" w:rsidRPr="003D0DB8" w:rsidRDefault="004B6709" w:rsidP="00804805">
            <w:pPr>
              <w:keepNext/>
              <w:keepLines/>
              <w:tabs>
                <w:tab w:val="left" w:pos="720"/>
                <w:tab w:val="left" w:pos="990"/>
                <w:tab w:val="left" w:pos="2430"/>
                <w:tab w:val="left" w:pos="3150"/>
                <w:tab w:val="left" w:pos="7110"/>
                <w:tab w:val="left" w:pos="8190"/>
              </w:tabs>
              <w:jc w:val="both"/>
            </w:pPr>
            <w:r w:rsidRPr="003D0DB8">
              <w:tab/>
            </w:r>
            <w:r w:rsidRPr="003D0DB8">
              <w:rPr>
                <w:rFonts w:eastAsia="SimSun"/>
                <w:lang w:eastAsia="zh-CN"/>
              </w:rPr>
              <w:t>Q</w:t>
            </w:r>
            <w:r w:rsidRPr="003D0DB8">
              <w:t>4</w:t>
            </w:r>
          </w:p>
          <w:p w14:paraId="467D5AC4" w14:textId="77777777" w:rsidR="004B6709" w:rsidRPr="003D0DB8" w:rsidRDefault="004B6709" w:rsidP="00804805">
            <w:pPr>
              <w:keepNext/>
              <w:keepLines/>
              <w:tabs>
                <w:tab w:val="left" w:pos="720"/>
                <w:tab w:val="left" w:pos="990"/>
                <w:tab w:val="left" w:pos="2430"/>
                <w:tab w:val="left" w:pos="3150"/>
                <w:tab w:val="left" w:pos="7110"/>
                <w:tab w:val="left" w:pos="8190"/>
              </w:tabs>
              <w:jc w:val="both"/>
            </w:pPr>
          </w:p>
        </w:tc>
        <w:tc>
          <w:tcPr>
            <w:tcW w:w="882" w:type="dxa"/>
          </w:tcPr>
          <w:p w14:paraId="520FEDE3" w14:textId="69DD6AB6" w:rsidR="004B6709" w:rsidRPr="003D0DB8" w:rsidRDefault="004B6709" w:rsidP="00804805">
            <w:pPr>
              <w:keepNext/>
              <w:keepLines/>
              <w:tabs>
                <w:tab w:val="decimal" w:pos="436"/>
              </w:tabs>
              <w:jc w:val="both"/>
            </w:pPr>
            <w:r w:rsidRPr="003D0DB8">
              <w:t>19.0</w:t>
            </w:r>
          </w:p>
        </w:tc>
        <w:tc>
          <w:tcPr>
            <w:tcW w:w="720" w:type="dxa"/>
          </w:tcPr>
          <w:p w14:paraId="482611C1" w14:textId="6E53C9AA" w:rsidR="004B6709" w:rsidRPr="003D0DB8" w:rsidRDefault="004B6709" w:rsidP="00804805">
            <w:pPr>
              <w:keepNext/>
              <w:keepLines/>
              <w:tabs>
                <w:tab w:val="decimal" w:pos="368"/>
              </w:tabs>
              <w:jc w:val="both"/>
            </w:pPr>
            <w:r w:rsidRPr="003D0DB8">
              <w:rPr>
                <w:lang w:eastAsia="zh-HK"/>
              </w:rPr>
              <w:t>9.6</w:t>
            </w:r>
          </w:p>
        </w:tc>
        <w:tc>
          <w:tcPr>
            <w:tcW w:w="900" w:type="dxa"/>
          </w:tcPr>
          <w:p w14:paraId="7783EF5A" w14:textId="1B1DC77E" w:rsidR="004B6709" w:rsidRPr="003D0DB8" w:rsidRDefault="004B6709" w:rsidP="00302109">
            <w:pPr>
              <w:keepNext/>
              <w:keepLines/>
              <w:tabs>
                <w:tab w:val="decimal" w:pos="404"/>
              </w:tabs>
              <w:jc w:val="both"/>
            </w:pPr>
            <w:r w:rsidRPr="003D0DB8">
              <w:t>(-</w:t>
            </w:r>
            <w:r w:rsidR="00F45BF8">
              <w:t>1.0</w:t>
            </w:r>
            <w:r w:rsidRPr="003D0DB8">
              <w:t>)</w:t>
            </w:r>
          </w:p>
        </w:tc>
        <w:tc>
          <w:tcPr>
            <w:tcW w:w="1026" w:type="dxa"/>
          </w:tcPr>
          <w:p w14:paraId="1B825286" w14:textId="20A2D14A" w:rsidR="004B6709" w:rsidRPr="003D0DB8" w:rsidRDefault="004B6709" w:rsidP="00804805">
            <w:pPr>
              <w:keepNext/>
              <w:keepLines/>
              <w:tabs>
                <w:tab w:val="decimal" w:pos="404"/>
              </w:tabs>
              <w:jc w:val="both"/>
            </w:pPr>
            <w:r w:rsidRPr="003D0DB8">
              <w:rPr>
                <w:lang w:eastAsia="zh-HK"/>
              </w:rPr>
              <w:t>9.0</w:t>
            </w:r>
          </w:p>
        </w:tc>
        <w:tc>
          <w:tcPr>
            <w:tcW w:w="954" w:type="dxa"/>
          </w:tcPr>
          <w:p w14:paraId="71A497D9" w14:textId="2143D8DB" w:rsidR="004B6709" w:rsidRPr="003D0DB8" w:rsidRDefault="004B6709" w:rsidP="00804805">
            <w:pPr>
              <w:keepNext/>
              <w:keepLines/>
              <w:tabs>
                <w:tab w:val="decimal" w:pos="533"/>
              </w:tabs>
              <w:ind w:right="-262"/>
              <w:jc w:val="both"/>
            </w:pPr>
            <w:r w:rsidRPr="003D0DB8">
              <w:rPr>
                <w:lang w:eastAsia="zh-HK"/>
              </w:rPr>
              <w:t>0.4</w:t>
            </w:r>
          </w:p>
        </w:tc>
        <w:tc>
          <w:tcPr>
            <w:tcW w:w="819" w:type="dxa"/>
          </w:tcPr>
          <w:p w14:paraId="52625060" w14:textId="42E2FC49" w:rsidR="004B6709" w:rsidRPr="003D0DB8" w:rsidRDefault="004B6709" w:rsidP="00804805">
            <w:pPr>
              <w:keepNext/>
              <w:keepLines/>
              <w:tabs>
                <w:tab w:val="decimal" w:pos="368"/>
              </w:tabs>
              <w:jc w:val="both"/>
            </w:pPr>
            <w:r w:rsidRPr="003D0DB8">
              <w:rPr>
                <w:lang w:eastAsia="zh-HK"/>
              </w:rPr>
              <w:t>-7.0</w:t>
            </w:r>
          </w:p>
        </w:tc>
        <w:tc>
          <w:tcPr>
            <w:tcW w:w="819" w:type="dxa"/>
          </w:tcPr>
          <w:p w14:paraId="20B2461F" w14:textId="607AF3A7" w:rsidR="004B6709" w:rsidRPr="003D0DB8" w:rsidRDefault="004B6709" w:rsidP="00302109">
            <w:pPr>
              <w:keepNext/>
              <w:keepLines/>
              <w:tabs>
                <w:tab w:val="decimal" w:pos="368"/>
              </w:tabs>
              <w:jc w:val="both"/>
            </w:pPr>
            <w:r w:rsidRPr="003D0DB8">
              <w:t>(-1</w:t>
            </w:r>
            <w:r w:rsidR="00F45BF8">
              <w:t>2.7</w:t>
            </w:r>
            <w:r w:rsidRPr="003D0DB8">
              <w:t>)</w:t>
            </w:r>
          </w:p>
        </w:tc>
        <w:tc>
          <w:tcPr>
            <w:tcW w:w="955" w:type="dxa"/>
          </w:tcPr>
          <w:p w14:paraId="7238E588" w14:textId="16D3BB09" w:rsidR="004B6709" w:rsidRPr="003D0DB8" w:rsidRDefault="004B6709" w:rsidP="00804805">
            <w:pPr>
              <w:keepNext/>
              <w:keepLines/>
              <w:tabs>
                <w:tab w:val="decimal" w:pos="476"/>
              </w:tabs>
              <w:jc w:val="both"/>
            </w:pPr>
            <w:r w:rsidRPr="003D0DB8">
              <w:rPr>
                <w:lang w:eastAsia="zh-HK"/>
              </w:rPr>
              <w:t>8.4</w:t>
            </w:r>
          </w:p>
        </w:tc>
      </w:tr>
      <w:tr w:rsidR="004B6709" w:rsidRPr="00182F37" w14:paraId="139CD82B" w14:textId="77777777" w:rsidTr="004B6709">
        <w:tc>
          <w:tcPr>
            <w:tcW w:w="1846" w:type="dxa"/>
          </w:tcPr>
          <w:p w14:paraId="72312167" w14:textId="64B26784" w:rsidR="004B6709" w:rsidRPr="00BA3C0B" w:rsidRDefault="004B6709" w:rsidP="00804805">
            <w:pPr>
              <w:keepNext/>
              <w:keepLines/>
              <w:tabs>
                <w:tab w:val="left" w:pos="720"/>
                <w:tab w:val="left" w:pos="990"/>
                <w:tab w:val="left" w:pos="2430"/>
                <w:tab w:val="left" w:pos="3150"/>
                <w:tab w:val="left" w:pos="7110"/>
                <w:tab w:val="left" w:pos="8190"/>
              </w:tabs>
              <w:jc w:val="both"/>
            </w:pPr>
            <w:r w:rsidRPr="00BA3C0B">
              <w:t>2022</w:t>
            </w:r>
            <w:r w:rsidRPr="00BA3C0B">
              <w:tab/>
              <w:t>Annual</w:t>
            </w:r>
          </w:p>
          <w:p w14:paraId="61DB687F" w14:textId="77777777" w:rsidR="004B6709" w:rsidRPr="00BA3C0B" w:rsidRDefault="004B6709" w:rsidP="00804805">
            <w:pPr>
              <w:keepNext/>
              <w:keepLines/>
              <w:tabs>
                <w:tab w:val="left" w:pos="720"/>
                <w:tab w:val="left" w:pos="990"/>
                <w:tab w:val="left" w:pos="2430"/>
                <w:tab w:val="left" w:pos="3150"/>
                <w:tab w:val="left" w:pos="7110"/>
                <w:tab w:val="left" w:pos="8190"/>
              </w:tabs>
              <w:jc w:val="both"/>
            </w:pPr>
          </w:p>
        </w:tc>
        <w:tc>
          <w:tcPr>
            <w:tcW w:w="882" w:type="dxa"/>
          </w:tcPr>
          <w:p w14:paraId="3944C88C" w14:textId="55839C68" w:rsidR="004B6709" w:rsidRPr="00BA3C0B" w:rsidRDefault="00D65D48">
            <w:pPr>
              <w:keepNext/>
              <w:keepLines/>
              <w:tabs>
                <w:tab w:val="decimal" w:pos="436"/>
              </w:tabs>
              <w:jc w:val="both"/>
            </w:pPr>
            <w:r w:rsidRPr="00BA3C0B">
              <w:t>-</w:t>
            </w:r>
            <w:r w:rsidR="00963E8F">
              <w:t>7.2</w:t>
            </w:r>
          </w:p>
        </w:tc>
        <w:tc>
          <w:tcPr>
            <w:tcW w:w="720" w:type="dxa"/>
          </w:tcPr>
          <w:p w14:paraId="1ECE78BB" w14:textId="62BAC15D" w:rsidR="004B6709" w:rsidRPr="00380F19" w:rsidRDefault="00D65D48" w:rsidP="00302109">
            <w:pPr>
              <w:keepNext/>
              <w:keepLines/>
              <w:tabs>
                <w:tab w:val="decimal" w:pos="368"/>
              </w:tabs>
              <w:jc w:val="both"/>
            </w:pPr>
            <w:r w:rsidRPr="00186C45">
              <w:rPr>
                <w:lang w:eastAsia="zh-HK"/>
              </w:rPr>
              <w:t>-1</w:t>
            </w:r>
            <w:r w:rsidR="00F45BF8" w:rsidRPr="00186C45">
              <w:rPr>
                <w:lang w:eastAsia="zh-HK"/>
              </w:rPr>
              <w:t>3.9</w:t>
            </w:r>
          </w:p>
        </w:tc>
        <w:tc>
          <w:tcPr>
            <w:tcW w:w="900" w:type="dxa"/>
          </w:tcPr>
          <w:p w14:paraId="71FA578D" w14:textId="77777777" w:rsidR="004B6709" w:rsidRPr="00380F19" w:rsidRDefault="004B6709" w:rsidP="00804805">
            <w:pPr>
              <w:keepNext/>
              <w:keepLines/>
              <w:tabs>
                <w:tab w:val="decimal" w:pos="404"/>
              </w:tabs>
              <w:jc w:val="both"/>
            </w:pPr>
          </w:p>
        </w:tc>
        <w:tc>
          <w:tcPr>
            <w:tcW w:w="1026" w:type="dxa"/>
          </w:tcPr>
          <w:p w14:paraId="2BFDB037" w14:textId="31990798" w:rsidR="004B6709" w:rsidRPr="00380F19" w:rsidRDefault="00F45BF8" w:rsidP="00804805">
            <w:pPr>
              <w:keepNext/>
              <w:keepLines/>
              <w:tabs>
                <w:tab w:val="decimal" w:pos="404"/>
              </w:tabs>
              <w:jc w:val="both"/>
            </w:pPr>
            <w:r w:rsidRPr="00186C45">
              <w:rPr>
                <w:lang w:eastAsia="zh-HK"/>
              </w:rPr>
              <w:t>8.1</w:t>
            </w:r>
          </w:p>
        </w:tc>
        <w:tc>
          <w:tcPr>
            <w:tcW w:w="954" w:type="dxa"/>
          </w:tcPr>
          <w:p w14:paraId="3E5DE85A" w14:textId="07C3D414" w:rsidR="004B6709" w:rsidRPr="00380F19" w:rsidRDefault="00D65D48">
            <w:pPr>
              <w:keepNext/>
              <w:keepLines/>
              <w:tabs>
                <w:tab w:val="decimal" w:pos="533"/>
              </w:tabs>
              <w:ind w:right="-262"/>
              <w:jc w:val="both"/>
            </w:pPr>
            <w:r w:rsidRPr="00302109">
              <w:rPr>
                <w:lang w:eastAsia="zh-HK"/>
              </w:rPr>
              <w:t>-</w:t>
            </w:r>
            <w:r w:rsidR="00963E8F" w:rsidRPr="00302109">
              <w:rPr>
                <w:lang w:eastAsia="zh-HK"/>
              </w:rPr>
              <w:t>1.6</w:t>
            </w:r>
          </w:p>
        </w:tc>
        <w:tc>
          <w:tcPr>
            <w:tcW w:w="819" w:type="dxa"/>
          </w:tcPr>
          <w:p w14:paraId="33A78B47" w14:textId="56C520E4" w:rsidR="004B6709" w:rsidRPr="00380F19" w:rsidRDefault="00D65D48" w:rsidP="00302109">
            <w:pPr>
              <w:keepNext/>
              <w:keepLines/>
              <w:tabs>
                <w:tab w:val="decimal" w:pos="368"/>
              </w:tabs>
              <w:jc w:val="both"/>
            </w:pPr>
            <w:r w:rsidRPr="00186C45">
              <w:rPr>
                <w:lang w:eastAsia="zh-HK"/>
              </w:rPr>
              <w:t>-1</w:t>
            </w:r>
            <w:r w:rsidR="00F45BF8" w:rsidRPr="00186C45">
              <w:rPr>
                <w:lang w:eastAsia="zh-HK"/>
              </w:rPr>
              <w:t>0.2</w:t>
            </w:r>
          </w:p>
        </w:tc>
        <w:tc>
          <w:tcPr>
            <w:tcW w:w="819" w:type="dxa"/>
          </w:tcPr>
          <w:p w14:paraId="3D9700AE" w14:textId="77777777" w:rsidR="004B6709" w:rsidRPr="00380F19" w:rsidRDefault="004B6709" w:rsidP="00804805">
            <w:pPr>
              <w:keepNext/>
              <w:keepLines/>
              <w:tabs>
                <w:tab w:val="decimal" w:pos="368"/>
              </w:tabs>
              <w:jc w:val="both"/>
            </w:pPr>
          </w:p>
        </w:tc>
        <w:tc>
          <w:tcPr>
            <w:tcW w:w="955" w:type="dxa"/>
          </w:tcPr>
          <w:p w14:paraId="6501DD8A" w14:textId="2B6521AF" w:rsidR="004B6709" w:rsidRPr="00380F19" w:rsidRDefault="00F45BF8">
            <w:pPr>
              <w:keepNext/>
              <w:keepLines/>
              <w:tabs>
                <w:tab w:val="decimal" w:pos="476"/>
              </w:tabs>
              <w:jc w:val="both"/>
            </w:pPr>
            <w:r w:rsidRPr="00186C45">
              <w:rPr>
                <w:lang w:eastAsia="zh-HK"/>
              </w:rPr>
              <w:t>8.9</w:t>
            </w:r>
          </w:p>
        </w:tc>
      </w:tr>
      <w:tr w:rsidR="004B6709" w:rsidRPr="00182F37" w14:paraId="224D2C0D" w14:textId="77777777" w:rsidTr="004B6709">
        <w:tc>
          <w:tcPr>
            <w:tcW w:w="1846" w:type="dxa"/>
          </w:tcPr>
          <w:p w14:paraId="031DA5B8" w14:textId="77777777" w:rsidR="004B6709" w:rsidRPr="003D0DB8" w:rsidRDefault="004B6709" w:rsidP="00804805">
            <w:pPr>
              <w:keepNext/>
              <w:keepLines/>
              <w:tabs>
                <w:tab w:val="left" w:pos="720"/>
                <w:tab w:val="left" w:pos="990"/>
                <w:tab w:val="left" w:pos="2430"/>
                <w:tab w:val="left" w:pos="3150"/>
                <w:tab w:val="left" w:pos="7110"/>
                <w:tab w:val="left" w:pos="8190"/>
              </w:tabs>
              <w:jc w:val="both"/>
            </w:pPr>
            <w:r w:rsidRPr="003D0DB8">
              <w:tab/>
              <w:t>Q1</w:t>
            </w:r>
          </w:p>
        </w:tc>
        <w:tc>
          <w:tcPr>
            <w:tcW w:w="882" w:type="dxa"/>
          </w:tcPr>
          <w:p w14:paraId="236B2AE2" w14:textId="6DA153DC" w:rsidR="004B6709" w:rsidRPr="003D0DB8" w:rsidRDefault="004B6709" w:rsidP="00804805">
            <w:pPr>
              <w:keepNext/>
              <w:keepLines/>
              <w:tabs>
                <w:tab w:val="decimal" w:pos="436"/>
              </w:tabs>
              <w:jc w:val="both"/>
              <w:rPr>
                <w:lang w:eastAsia="zh-HK"/>
              </w:rPr>
            </w:pPr>
            <w:r w:rsidRPr="003D0DB8">
              <w:t>2.</w:t>
            </w:r>
            <w:r w:rsidRPr="003D0DB8">
              <w:rPr>
                <w:lang w:eastAsia="zh-HK"/>
              </w:rPr>
              <w:t>9</w:t>
            </w:r>
          </w:p>
        </w:tc>
        <w:tc>
          <w:tcPr>
            <w:tcW w:w="720" w:type="dxa"/>
          </w:tcPr>
          <w:p w14:paraId="6158EBEE" w14:textId="66891756" w:rsidR="004B6709" w:rsidRPr="003D0DB8" w:rsidRDefault="004B6709" w:rsidP="00804805">
            <w:pPr>
              <w:keepNext/>
              <w:keepLines/>
              <w:tabs>
                <w:tab w:val="decimal" w:pos="368"/>
              </w:tabs>
              <w:jc w:val="both"/>
              <w:rPr>
                <w:lang w:eastAsia="zh-HK"/>
              </w:rPr>
            </w:pPr>
            <w:r w:rsidRPr="003D0DB8">
              <w:rPr>
                <w:lang w:eastAsia="zh-HK"/>
              </w:rPr>
              <w:t>-</w:t>
            </w:r>
            <w:r w:rsidRPr="003D0DB8">
              <w:t>7</w:t>
            </w:r>
            <w:r w:rsidRPr="003D0DB8">
              <w:rPr>
                <w:lang w:eastAsia="zh-HK"/>
              </w:rPr>
              <w:t>.0</w:t>
            </w:r>
          </w:p>
        </w:tc>
        <w:tc>
          <w:tcPr>
            <w:tcW w:w="900" w:type="dxa"/>
          </w:tcPr>
          <w:p w14:paraId="2B5FF369" w14:textId="1BEDD1D6" w:rsidR="004B6709" w:rsidRPr="003D0DB8" w:rsidRDefault="004B6709" w:rsidP="00302109">
            <w:pPr>
              <w:keepNext/>
              <w:keepLines/>
              <w:tabs>
                <w:tab w:val="decimal" w:pos="404"/>
              </w:tabs>
              <w:jc w:val="both"/>
            </w:pPr>
            <w:r w:rsidRPr="003D0DB8">
              <w:rPr>
                <w:lang w:eastAsia="zh-HK"/>
              </w:rPr>
              <w:t>(-</w:t>
            </w:r>
            <w:r w:rsidR="00F45BF8">
              <w:t>6.3</w:t>
            </w:r>
            <w:r w:rsidRPr="003D0DB8">
              <w:rPr>
                <w:lang w:eastAsia="zh-HK"/>
              </w:rPr>
              <w:t>)</w:t>
            </w:r>
          </w:p>
        </w:tc>
        <w:tc>
          <w:tcPr>
            <w:tcW w:w="1026" w:type="dxa"/>
          </w:tcPr>
          <w:p w14:paraId="1B09D6D8" w14:textId="74A0B1ED" w:rsidR="004B6709" w:rsidRPr="003D0DB8" w:rsidRDefault="004B6709" w:rsidP="00804805">
            <w:pPr>
              <w:keepNext/>
              <w:keepLines/>
              <w:tabs>
                <w:tab w:val="decimal" w:pos="404"/>
              </w:tabs>
              <w:jc w:val="both"/>
              <w:rPr>
                <w:lang w:eastAsia="zh-HK"/>
              </w:rPr>
            </w:pPr>
            <w:r w:rsidRPr="003D0DB8">
              <w:rPr>
                <w:lang w:eastAsia="zh-HK"/>
              </w:rPr>
              <w:t xml:space="preserve"> </w:t>
            </w:r>
            <w:r w:rsidRPr="003D0DB8">
              <w:t>10</w:t>
            </w:r>
            <w:r w:rsidRPr="003D0DB8">
              <w:rPr>
                <w:lang w:eastAsia="zh-HK"/>
              </w:rPr>
              <w:t>.6</w:t>
            </w:r>
          </w:p>
        </w:tc>
        <w:tc>
          <w:tcPr>
            <w:tcW w:w="954" w:type="dxa"/>
          </w:tcPr>
          <w:p w14:paraId="6383CBD2" w14:textId="70178C19" w:rsidR="004B6709" w:rsidRPr="003D0DB8" w:rsidRDefault="004B6709" w:rsidP="00804805">
            <w:pPr>
              <w:keepNext/>
              <w:keepLines/>
              <w:tabs>
                <w:tab w:val="decimal" w:pos="533"/>
              </w:tabs>
              <w:ind w:right="-262"/>
              <w:jc w:val="both"/>
              <w:rPr>
                <w:lang w:eastAsia="zh-HK"/>
              </w:rPr>
            </w:pPr>
            <w:r w:rsidRPr="003D0DB8">
              <w:rPr>
                <w:lang w:eastAsia="zh-HK"/>
              </w:rPr>
              <w:t>-2.0</w:t>
            </w:r>
          </w:p>
        </w:tc>
        <w:tc>
          <w:tcPr>
            <w:tcW w:w="819" w:type="dxa"/>
          </w:tcPr>
          <w:p w14:paraId="522F2FB3" w14:textId="4385C6AE" w:rsidR="004B6709" w:rsidRPr="003D0DB8" w:rsidRDefault="004B6709" w:rsidP="00804805">
            <w:pPr>
              <w:keepNext/>
              <w:keepLines/>
              <w:tabs>
                <w:tab w:val="decimal" w:pos="368"/>
              </w:tabs>
              <w:jc w:val="both"/>
              <w:rPr>
                <w:lang w:eastAsia="zh-HK"/>
              </w:rPr>
            </w:pPr>
            <w:r w:rsidRPr="003D0DB8">
              <w:rPr>
                <w:lang w:eastAsia="zh-HK"/>
              </w:rPr>
              <w:t>-13.2</w:t>
            </w:r>
          </w:p>
        </w:tc>
        <w:tc>
          <w:tcPr>
            <w:tcW w:w="819" w:type="dxa"/>
          </w:tcPr>
          <w:p w14:paraId="7745BBE4" w14:textId="41076E5A" w:rsidR="004B6709" w:rsidRPr="003D0DB8" w:rsidRDefault="004B6709" w:rsidP="00804805">
            <w:pPr>
              <w:keepNext/>
              <w:keepLines/>
              <w:tabs>
                <w:tab w:val="decimal" w:pos="368"/>
              </w:tabs>
              <w:jc w:val="both"/>
            </w:pPr>
            <w:r w:rsidRPr="003D0DB8">
              <w:t>(-6.1)</w:t>
            </w:r>
          </w:p>
        </w:tc>
        <w:tc>
          <w:tcPr>
            <w:tcW w:w="955" w:type="dxa"/>
          </w:tcPr>
          <w:p w14:paraId="4946202D" w14:textId="785CC2A1" w:rsidR="004B6709" w:rsidRPr="003D0DB8" w:rsidRDefault="004B6709" w:rsidP="00804805">
            <w:pPr>
              <w:keepNext/>
              <w:keepLines/>
              <w:tabs>
                <w:tab w:val="decimal" w:pos="476"/>
              </w:tabs>
              <w:jc w:val="both"/>
              <w:rPr>
                <w:lang w:eastAsia="zh-HK"/>
              </w:rPr>
            </w:pPr>
            <w:r w:rsidRPr="003D0DB8">
              <w:rPr>
                <w:lang w:eastAsia="zh-HK"/>
              </w:rPr>
              <w:t>11.1</w:t>
            </w:r>
          </w:p>
        </w:tc>
      </w:tr>
      <w:tr w:rsidR="004B6709" w:rsidRPr="00182F37" w14:paraId="18A69388" w14:textId="77777777" w:rsidTr="004B6709">
        <w:tc>
          <w:tcPr>
            <w:tcW w:w="1846" w:type="dxa"/>
          </w:tcPr>
          <w:p w14:paraId="059FB010" w14:textId="77777777" w:rsidR="004B6709" w:rsidRPr="003D0DB8" w:rsidRDefault="004B6709" w:rsidP="00804805">
            <w:pPr>
              <w:keepNext/>
              <w:keepLines/>
              <w:tabs>
                <w:tab w:val="left" w:pos="720"/>
                <w:tab w:val="left" w:pos="990"/>
                <w:tab w:val="left" w:pos="2430"/>
                <w:tab w:val="left" w:pos="3150"/>
                <w:tab w:val="left" w:pos="7110"/>
                <w:tab w:val="left" w:pos="8190"/>
              </w:tabs>
              <w:jc w:val="both"/>
            </w:pPr>
            <w:r w:rsidRPr="003D0DB8">
              <w:tab/>
              <w:t>Q2</w:t>
            </w:r>
          </w:p>
        </w:tc>
        <w:tc>
          <w:tcPr>
            <w:tcW w:w="882" w:type="dxa"/>
          </w:tcPr>
          <w:p w14:paraId="5A321846" w14:textId="3421CDAB" w:rsidR="004B6709" w:rsidRPr="003D0DB8" w:rsidRDefault="004B6709" w:rsidP="00804805">
            <w:pPr>
              <w:keepNext/>
              <w:keepLines/>
              <w:tabs>
                <w:tab w:val="decimal" w:pos="436"/>
              </w:tabs>
              <w:jc w:val="both"/>
            </w:pPr>
            <w:r w:rsidRPr="003D0DB8">
              <w:t>1.3</w:t>
            </w:r>
          </w:p>
        </w:tc>
        <w:tc>
          <w:tcPr>
            <w:tcW w:w="720" w:type="dxa"/>
          </w:tcPr>
          <w:p w14:paraId="4EDA13B0" w14:textId="050A2D46" w:rsidR="004B6709" w:rsidRPr="003D0DB8" w:rsidRDefault="004B6709" w:rsidP="00804805">
            <w:pPr>
              <w:keepNext/>
              <w:keepLines/>
              <w:tabs>
                <w:tab w:val="decimal" w:pos="368"/>
              </w:tabs>
              <w:jc w:val="both"/>
            </w:pPr>
            <w:r w:rsidRPr="003D0DB8">
              <w:t>-6.6</w:t>
            </w:r>
          </w:p>
        </w:tc>
        <w:tc>
          <w:tcPr>
            <w:tcW w:w="900" w:type="dxa"/>
          </w:tcPr>
          <w:p w14:paraId="1F32341C" w14:textId="0D97AEB3" w:rsidR="004B6709" w:rsidRPr="003D0DB8" w:rsidRDefault="004B6709" w:rsidP="00302109">
            <w:pPr>
              <w:keepNext/>
              <w:keepLines/>
              <w:tabs>
                <w:tab w:val="decimal" w:pos="404"/>
              </w:tabs>
              <w:jc w:val="both"/>
            </w:pPr>
            <w:r w:rsidRPr="003D0DB8">
              <w:rPr>
                <w:lang w:eastAsia="zh-HK"/>
              </w:rPr>
              <w:t>(-1.</w:t>
            </w:r>
            <w:r w:rsidR="00F45BF8">
              <w:rPr>
                <w:lang w:eastAsia="zh-HK"/>
              </w:rPr>
              <w:t>3</w:t>
            </w:r>
            <w:r w:rsidRPr="003D0DB8">
              <w:rPr>
                <w:lang w:eastAsia="zh-HK"/>
              </w:rPr>
              <w:t>)</w:t>
            </w:r>
          </w:p>
        </w:tc>
        <w:tc>
          <w:tcPr>
            <w:tcW w:w="1026" w:type="dxa"/>
          </w:tcPr>
          <w:p w14:paraId="6405E299" w14:textId="67F9332D" w:rsidR="004B6709" w:rsidRPr="003D0DB8" w:rsidRDefault="004B6709" w:rsidP="00804805">
            <w:pPr>
              <w:keepNext/>
              <w:keepLines/>
              <w:tabs>
                <w:tab w:val="decimal" w:pos="404"/>
              </w:tabs>
              <w:jc w:val="both"/>
            </w:pPr>
            <w:r w:rsidRPr="003D0DB8">
              <w:t>8.8</w:t>
            </w:r>
          </w:p>
        </w:tc>
        <w:tc>
          <w:tcPr>
            <w:tcW w:w="954" w:type="dxa"/>
          </w:tcPr>
          <w:p w14:paraId="50D2EBE9" w14:textId="081A37AF" w:rsidR="004B6709" w:rsidRPr="003D0DB8" w:rsidRDefault="004B6709" w:rsidP="00804805">
            <w:pPr>
              <w:keepNext/>
              <w:keepLines/>
              <w:tabs>
                <w:tab w:val="decimal" w:pos="533"/>
              </w:tabs>
              <w:ind w:right="-262"/>
              <w:jc w:val="both"/>
            </w:pPr>
            <w:r w:rsidRPr="003D0DB8">
              <w:t>13.6</w:t>
            </w:r>
          </w:p>
        </w:tc>
        <w:tc>
          <w:tcPr>
            <w:tcW w:w="819" w:type="dxa"/>
          </w:tcPr>
          <w:p w14:paraId="46B12BCD" w14:textId="0200D056" w:rsidR="004B6709" w:rsidRPr="003D0DB8" w:rsidRDefault="004B6709" w:rsidP="00804805">
            <w:pPr>
              <w:keepNext/>
              <w:keepLines/>
              <w:tabs>
                <w:tab w:val="decimal" w:pos="368"/>
              </w:tabs>
              <w:jc w:val="both"/>
            </w:pPr>
            <w:r w:rsidRPr="003D0DB8">
              <w:t>0.6</w:t>
            </w:r>
          </w:p>
        </w:tc>
        <w:tc>
          <w:tcPr>
            <w:tcW w:w="819" w:type="dxa"/>
          </w:tcPr>
          <w:p w14:paraId="15EA2F5E" w14:textId="0F15C619" w:rsidR="004B6709" w:rsidRPr="003D0DB8" w:rsidRDefault="004B6709" w:rsidP="00302109">
            <w:pPr>
              <w:keepNext/>
              <w:keepLines/>
              <w:tabs>
                <w:tab w:val="decimal" w:pos="368"/>
              </w:tabs>
              <w:jc w:val="both"/>
            </w:pPr>
            <w:r w:rsidRPr="003D0DB8">
              <w:t>(2</w:t>
            </w:r>
            <w:r w:rsidR="00F45BF8">
              <w:t>6.2</w:t>
            </w:r>
            <w:r w:rsidRPr="003D0DB8">
              <w:t>)</w:t>
            </w:r>
          </w:p>
        </w:tc>
        <w:tc>
          <w:tcPr>
            <w:tcW w:w="955" w:type="dxa"/>
          </w:tcPr>
          <w:p w14:paraId="5427DF19" w14:textId="1200B41C" w:rsidR="004B6709" w:rsidRPr="003D0DB8" w:rsidRDefault="004B6709" w:rsidP="00804805">
            <w:pPr>
              <w:keepNext/>
              <w:keepLines/>
              <w:tabs>
                <w:tab w:val="decimal" w:pos="476"/>
              </w:tabs>
              <w:jc w:val="both"/>
            </w:pPr>
            <w:r w:rsidRPr="003D0DB8">
              <w:t>11.7</w:t>
            </w:r>
          </w:p>
        </w:tc>
      </w:tr>
      <w:tr w:rsidR="004B6709" w:rsidRPr="00182F37" w14:paraId="4DE500AF" w14:textId="77777777" w:rsidTr="004B6709">
        <w:trPr>
          <w:trHeight w:val="55"/>
        </w:trPr>
        <w:tc>
          <w:tcPr>
            <w:tcW w:w="1846" w:type="dxa"/>
          </w:tcPr>
          <w:p w14:paraId="49768CE4" w14:textId="77777777" w:rsidR="004B6709" w:rsidRPr="003D0DB8" w:rsidRDefault="004B6709" w:rsidP="00804805">
            <w:pPr>
              <w:keepNext/>
              <w:keepLines/>
              <w:tabs>
                <w:tab w:val="left" w:pos="720"/>
                <w:tab w:val="left" w:pos="990"/>
                <w:tab w:val="left" w:pos="2430"/>
                <w:tab w:val="left" w:pos="3150"/>
                <w:tab w:val="left" w:pos="7110"/>
                <w:tab w:val="left" w:pos="8190"/>
              </w:tabs>
              <w:jc w:val="both"/>
            </w:pPr>
            <w:r w:rsidRPr="003D0DB8">
              <w:tab/>
              <w:t>Q3</w:t>
            </w:r>
          </w:p>
        </w:tc>
        <w:tc>
          <w:tcPr>
            <w:tcW w:w="882" w:type="dxa"/>
          </w:tcPr>
          <w:p w14:paraId="6407E16A" w14:textId="692D8F24" w:rsidR="004B6709" w:rsidRPr="003D0DB8" w:rsidRDefault="004B6709" w:rsidP="00804805">
            <w:pPr>
              <w:keepNext/>
              <w:keepLines/>
              <w:tabs>
                <w:tab w:val="decimal" w:pos="436"/>
              </w:tabs>
              <w:jc w:val="both"/>
            </w:pPr>
            <w:r w:rsidRPr="003D0DB8">
              <w:t>-11.3</w:t>
            </w:r>
          </w:p>
        </w:tc>
        <w:tc>
          <w:tcPr>
            <w:tcW w:w="720" w:type="dxa"/>
          </w:tcPr>
          <w:p w14:paraId="1D5F9081" w14:textId="138CDA4C" w:rsidR="004B6709" w:rsidRPr="003D0DB8" w:rsidRDefault="004B6709" w:rsidP="00804805">
            <w:pPr>
              <w:keepNext/>
              <w:keepLines/>
              <w:tabs>
                <w:tab w:val="decimal" w:pos="368"/>
              </w:tabs>
              <w:jc w:val="both"/>
            </w:pPr>
            <w:r w:rsidRPr="003D0DB8">
              <w:t>-17.6</w:t>
            </w:r>
          </w:p>
        </w:tc>
        <w:tc>
          <w:tcPr>
            <w:tcW w:w="900" w:type="dxa"/>
          </w:tcPr>
          <w:p w14:paraId="7637550A" w14:textId="515D61FB" w:rsidR="004B6709" w:rsidRPr="003D0DB8" w:rsidRDefault="004B6709" w:rsidP="00302109">
            <w:pPr>
              <w:keepNext/>
              <w:keepLines/>
              <w:tabs>
                <w:tab w:val="decimal" w:pos="404"/>
              </w:tabs>
              <w:jc w:val="both"/>
            </w:pPr>
            <w:r w:rsidRPr="003D0DB8">
              <w:rPr>
                <w:lang w:eastAsia="zh-HK"/>
              </w:rPr>
              <w:t>(-</w:t>
            </w:r>
            <w:r w:rsidR="00F45BF8">
              <w:rPr>
                <w:lang w:eastAsia="zh-HK"/>
              </w:rPr>
              <w:t>10.5</w:t>
            </w:r>
            <w:r w:rsidRPr="003D0DB8">
              <w:rPr>
                <w:lang w:eastAsia="zh-HK"/>
              </w:rPr>
              <w:t>)</w:t>
            </w:r>
          </w:p>
        </w:tc>
        <w:tc>
          <w:tcPr>
            <w:tcW w:w="1026" w:type="dxa"/>
          </w:tcPr>
          <w:p w14:paraId="43C658F8" w14:textId="7F5E7E56" w:rsidR="004B6709" w:rsidRPr="003D0DB8" w:rsidRDefault="004B6709" w:rsidP="00804805">
            <w:pPr>
              <w:keepNext/>
              <w:keepLines/>
              <w:tabs>
                <w:tab w:val="decimal" w:pos="404"/>
              </w:tabs>
              <w:jc w:val="both"/>
            </w:pPr>
            <w:r w:rsidRPr="003D0DB8">
              <w:t>8.1</w:t>
            </w:r>
          </w:p>
        </w:tc>
        <w:tc>
          <w:tcPr>
            <w:tcW w:w="954" w:type="dxa"/>
          </w:tcPr>
          <w:p w14:paraId="2B4FF125" w14:textId="0FF2DD3C" w:rsidR="004B6709" w:rsidRPr="003D0DB8" w:rsidRDefault="004B6709" w:rsidP="00804805">
            <w:pPr>
              <w:keepNext/>
              <w:keepLines/>
              <w:tabs>
                <w:tab w:val="decimal" w:pos="533"/>
              </w:tabs>
              <w:ind w:right="-262"/>
              <w:jc w:val="both"/>
            </w:pPr>
            <w:r w:rsidRPr="003D0DB8">
              <w:t>-12.7</w:t>
            </w:r>
          </w:p>
        </w:tc>
        <w:tc>
          <w:tcPr>
            <w:tcW w:w="819" w:type="dxa"/>
          </w:tcPr>
          <w:p w14:paraId="34E2E41F" w14:textId="6219A9F3" w:rsidR="004B6709" w:rsidRPr="003D0DB8" w:rsidRDefault="004B6709" w:rsidP="00804805">
            <w:pPr>
              <w:keepNext/>
              <w:keepLines/>
              <w:tabs>
                <w:tab w:val="decimal" w:pos="368"/>
              </w:tabs>
              <w:jc w:val="both"/>
            </w:pPr>
            <w:r w:rsidRPr="003D0DB8">
              <w:t>-18.3</w:t>
            </w:r>
          </w:p>
        </w:tc>
        <w:tc>
          <w:tcPr>
            <w:tcW w:w="819" w:type="dxa"/>
          </w:tcPr>
          <w:p w14:paraId="7F563E44" w14:textId="0684BD2B" w:rsidR="004B6709" w:rsidRPr="003D0DB8" w:rsidRDefault="004B6709" w:rsidP="00804805">
            <w:pPr>
              <w:keepNext/>
              <w:keepLines/>
              <w:tabs>
                <w:tab w:val="decimal" w:pos="368"/>
              </w:tabs>
              <w:jc w:val="both"/>
            </w:pPr>
            <w:r w:rsidRPr="003D0DB8">
              <w:t>(-</w:t>
            </w:r>
            <w:r w:rsidR="00F45BF8">
              <w:t>20.3</w:t>
            </w:r>
            <w:r w:rsidRPr="003D0DB8">
              <w:t>)</w:t>
            </w:r>
          </w:p>
        </w:tc>
        <w:tc>
          <w:tcPr>
            <w:tcW w:w="955" w:type="dxa"/>
          </w:tcPr>
          <w:p w14:paraId="2A9FC212" w14:textId="78492843" w:rsidR="004B6709" w:rsidRPr="003D0DB8" w:rsidRDefault="004B6709" w:rsidP="00804805">
            <w:pPr>
              <w:keepNext/>
              <w:keepLines/>
              <w:tabs>
                <w:tab w:val="decimal" w:pos="476"/>
              </w:tabs>
              <w:jc w:val="both"/>
            </w:pPr>
            <w:r w:rsidRPr="003D0DB8">
              <w:t>6.3</w:t>
            </w:r>
          </w:p>
        </w:tc>
      </w:tr>
      <w:tr w:rsidR="004B6709" w:rsidRPr="00182F37" w14:paraId="1BC911AD" w14:textId="77777777" w:rsidTr="004B6709">
        <w:trPr>
          <w:trHeight w:val="70"/>
        </w:trPr>
        <w:tc>
          <w:tcPr>
            <w:tcW w:w="1846" w:type="dxa"/>
          </w:tcPr>
          <w:p w14:paraId="655812BD" w14:textId="77777777" w:rsidR="004B6709" w:rsidRPr="00BA3C0B" w:rsidRDefault="004B6709" w:rsidP="00804805">
            <w:pPr>
              <w:keepNext/>
              <w:keepLines/>
              <w:tabs>
                <w:tab w:val="left" w:pos="720"/>
                <w:tab w:val="left" w:pos="990"/>
                <w:tab w:val="left" w:pos="2430"/>
                <w:tab w:val="left" w:pos="3150"/>
                <w:tab w:val="left" w:pos="7110"/>
                <w:tab w:val="left" w:pos="8190"/>
              </w:tabs>
              <w:jc w:val="both"/>
              <w:rPr>
                <w:lang w:eastAsia="zh-HK"/>
              </w:rPr>
            </w:pPr>
            <w:r w:rsidRPr="00BA3C0B">
              <w:tab/>
            </w:r>
            <w:r w:rsidRPr="00BA3C0B">
              <w:rPr>
                <w:rFonts w:eastAsia="SimSun"/>
                <w:lang w:eastAsia="zh-CN"/>
              </w:rPr>
              <w:t>Q</w:t>
            </w:r>
            <w:r w:rsidRPr="00BA3C0B">
              <w:t>4</w:t>
            </w:r>
          </w:p>
        </w:tc>
        <w:tc>
          <w:tcPr>
            <w:tcW w:w="882" w:type="dxa"/>
          </w:tcPr>
          <w:p w14:paraId="7ED3BC57" w14:textId="7512ECD4" w:rsidR="004B6709" w:rsidRPr="00BA3C0B" w:rsidRDefault="00963E8F">
            <w:pPr>
              <w:keepNext/>
              <w:keepLines/>
              <w:tabs>
                <w:tab w:val="decimal" w:pos="436"/>
              </w:tabs>
              <w:jc w:val="both"/>
            </w:pPr>
            <w:r>
              <w:t>-18.8</w:t>
            </w:r>
          </w:p>
        </w:tc>
        <w:tc>
          <w:tcPr>
            <w:tcW w:w="720" w:type="dxa"/>
          </w:tcPr>
          <w:p w14:paraId="1BED5416" w14:textId="5EB9A874" w:rsidR="004B6709" w:rsidRPr="00380F19" w:rsidRDefault="009068AB" w:rsidP="00302109">
            <w:pPr>
              <w:keepNext/>
              <w:keepLines/>
              <w:tabs>
                <w:tab w:val="decimal" w:pos="368"/>
              </w:tabs>
              <w:jc w:val="both"/>
            </w:pPr>
            <w:r w:rsidRPr="00186C45">
              <w:rPr>
                <w:lang w:eastAsia="zh-HK"/>
              </w:rPr>
              <w:t>-2</w:t>
            </w:r>
            <w:r w:rsidR="00F45BF8" w:rsidRPr="00186C45">
              <w:rPr>
                <w:lang w:eastAsia="zh-HK"/>
              </w:rPr>
              <w:t>2.9</w:t>
            </w:r>
          </w:p>
        </w:tc>
        <w:tc>
          <w:tcPr>
            <w:tcW w:w="900" w:type="dxa"/>
          </w:tcPr>
          <w:p w14:paraId="7ABF9AD8" w14:textId="180F0FAE" w:rsidR="004B6709" w:rsidRPr="00380F19" w:rsidRDefault="009068AB" w:rsidP="00302109">
            <w:pPr>
              <w:keepNext/>
              <w:keepLines/>
              <w:tabs>
                <w:tab w:val="decimal" w:pos="404"/>
              </w:tabs>
              <w:jc w:val="both"/>
            </w:pPr>
            <w:r w:rsidRPr="00186C45">
              <w:t>(-</w:t>
            </w:r>
            <w:r w:rsidR="00F45BF8" w:rsidRPr="00186C45">
              <w:t>6.8</w:t>
            </w:r>
            <w:r w:rsidRPr="00186C45">
              <w:t>)</w:t>
            </w:r>
          </w:p>
        </w:tc>
        <w:tc>
          <w:tcPr>
            <w:tcW w:w="1026" w:type="dxa"/>
          </w:tcPr>
          <w:p w14:paraId="23A43BEB" w14:textId="554F3D9B" w:rsidR="004B6709" w:rsidRPr="00380F19" w:rsidRDefault="00F45BF8">
            <w:pPr>
              <w:keepNext/>
              <w:keepLines/>
              <w:tabs>
                <w:tab w:val="decimal" w:pos="404"/>
              </w:tabs>
              <w:jc w:val="both"/>
            </w:pPr>
            <w:r w:rsidRPr="00186C45">
              <w:rPr>
                <w:lang w:eastAsia="zh-HK"/>
              </w:rPr>
              <w:t>5.8</w:t>
            </w:r>
          </w:p>
        </w:tc>
        <w:tc>
          <w:tcPr>
            <w:tcW w:w="954" w:type="dxa"/>
          </w:tcPr>
          <w:p w14:paraId="6E9B6C20" w14:textId="620CAE25" w:rsidR="004B6709" w:rsidRPr="00380F19" w:rsidRDefault="009068AB">
            <w:pPr>
              <w:keepNext/>
              <w:keepLines/>
              <w:tabs>
                <w:tab w:val="decimal" w:pos="533"/>
              </w:tabs>
              <w:ind w:right="-262"/>
              <w:jc w:val="both"/>
            </w:pPr>
            <w:r w:rsidRPr="00302109">
              <w:rPr>
                <w:lang w:eastAsia="zh-HK"/>
              </w:rPr>
              <w:t>-</w:t>
            </w:r>
            <w:r w:rsidR="00963E8F" w:rsidRPr="00302109">
              <w:rPr>
                <w:lang w:eastAsia="zh-HK"/>
              </w:rPr>
              <w:t>4.7</w:t>
            </w:r>
          </w:p>
        </w:tc>
        <w:tc>
          <w:tcPr>
            <w:tcW w:w="819" w:type="dxa"/>
          </w:tcPr>
          <w:p w14:paraId="5B900BF2" w14:textId="12E39467" w:rsidR="004B6709" w:rsidRPr="00380F19" w:rsidRDefault="009068AB" w:rsidP="00302109">
            <w:pPr>
              <w:keepNext/>
              <w:keepLines/>
              <w:tabs>
                <w:tab w:val="decimal" w:pos="368"/>
              </w:tabs>
              <w:jc w:val="both"/>
            </w:pPr>
            <w:r w:rsidRPr="00186C45">
              <w:rPr>
                <w:lang w:eastAsia="zh-HK"/>
              </w:rPr>
              <w:t>-</w:t>
            </w:r>
            <w:r w:rsidR="00963E8F" w:rsidRPr="00186C45">
              <w:rPr>
                <w:lang w:eastAsia="zh-HK"/>
              </w:rPr>
              <w:t>1</w:t>
            </w:r>
            <w:r w:rsidR="00F45BF8" w:rsidRPr="00186C45">
              <w:rPr>
                <w:lang w:eastAsia="zh-HK"/>
              </w:rPr>
              <w:t>0.6</w:t>
            </w:r>
          </w:p>
        </w:tc>
        <w:tc>
          <w:tcPr>
            <w:tcW w:w="819" w:type="dxa"/>
          </w:tcPr>
          <w:p w14:paraId="40273ABA" w14:textId="65559D26" w:rsidR="004B6709" w:rsidRPr="00380F19" w:rsidRDefault="009068AB" w:rsidP="00302109">
            <w:pPr>
              <w:keepNext/>
              <w:keepLines/>
              <w:tabs>
                <w:tab w:val="decimal" w:pos="368"/>
              </w:tabs>
              <w:jc w:val="both"/>
            </w:pPr>
            <w:r w:rsidRPr="00186C45">
              <w:t>(-</w:t>
            </w:r>
            <w:r w:rsidR="00F45BF8" w:rsidRPr="00186C45">
              <w:t>6.</w:t>
            </w:r>
            <w:r w:rsidR="00963E8F" w:rsidRPr="00380F19">
              <w:t>7</w:t>
            </w:r>
            <w:r w:rsidRPr="00186C45">
              <w:t>)</w:t>
            </w:r>
          </w:p>
        </w:tc>
        <w:tc>
          <w:tcPr>
            <w:tcW w:w="955" w:type="dxa"/>
          </w:tcPr>
          <w:p w14:paraId="3C04B60E" w14:textId="1B27069A" w:rsidR="004B6709" w:rsidRPr="00380F19" w:rsidRDefault="00F45BF8">
            <w:pPr>
              <w:keepNext/>
              <w:keepLines/>
              <w:tabs>
                <w:tab w:val="decimal" w:pos="476"/>
              </w:tabs>
              <w:jc w:val="both"/>
            </w:pPr>
            <w:r w:rsidRPr="00186C45">
              <w:rPr>
                <w:lang w:eastAsia="zh-HK"/>
              </w:rPr>
              <w:t>7.1</w:t>
            </w:r>
          </w:p>
        </w:tc>
      </w:tr>
    </w:tbl>
    <w:p w14:paraId="10E2F98C" w14:textId="60CBB4E0" w:rsidR="00543877" w:rsidRPr="00B67ADE" w:rsidRDefault="00543877" w:rsidP="00804805">
      <w:pPr>
        <w:keepNext/>
        <w:keepLines/>
        <w:tabs>
          <w:tab w:val="left" w:pos="990"/>
          <w:tab w:val="left" w:pos="2430"/>
          <w:tab w:val="left" w:pos="3150"/>
          <w:tab w:val="left" w:pos="7110"/>
          <w:tab w:val="left" w:pos="8190"/>
        </w:tabs>
        <w:jc w:val="both"/>
      </w:pPr>
    </w:p>
    <w:p w14:paraId="300C8FB0" w14:textId="2C917E2A" w:rsidR="00440890" w:rsidRPr="00B67ADE" w:rsidRDefault="00440890" w:rsidP="00804805">
      <w:pPr>
        <w:pStyle w:val="a7"/>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Notes :</w:t>
      </w:r>
      <w:r w:rsidRPr="00B67ADE">
        <w:rPr>
          <w:sz w:val="22"/>
          <w:szCs w:val="22"/>
          <w:lang w:val="en-GB"/>
        </w:rPr>
        <w:tab/>
        <w:t>(a)</w:t>
      </w:r>
      <w:r w:rsidRPr="00B67ADE">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252873CE" w:rsidR="00440890" w:rsidRPr="00B67ADE" w:rsidRDefault="00440890" w:rsidP="00804805">
      <w:pPr>
        <w:pStyle w:val="a7"/>
        <w:keepNext/>
        <w:keepLines/>
        <w:tabs>
          <w:tab w:val="clear" w:pos="810"/>
          <w:tab w:val="clear" w:pos="9360"/>
          <w:tab w:val="left" w:pos="800"/>
        </w:tabs>
        <w:spacing w:afterLines="50" w:after="180" w:line="250" w:lineRule="exact"/>
        <w:rPr>
          <w:sz w:val="22"/>
          <w:szCs w:val="22"/>
          <w:lang w:val="en-GB"/>
        </w:rPr>
      </w:pPr>
      <w:r w:rsidRPr="00B67ADE">
        <w:rPr>
          <w:sz w:val="22"/>
          <w:szCs w:val="22"/>
          <w:lang w:val="en-GB"/>
        </w:rPr>
        <w:tab/>
        <w:t>(+)</w:t>
      </w:r>
      <w:r w:rsidRPr="00B67ADE">
        <w:rPr>
          <w:sz w:val="22"/>
          <w:szCs w:val="22"/>
          <w:lang w:val="en-GB"/>
        </w:rPr>
        <w:tab/>
        <w:t xml:space="preserve">The growth rates here are not strictly comparable with those in the GDP accounts in Table 1.1.  Figures in Table 1.1 are compiled based on the change of ownership principle in recording goods sent abroad for processing and merchanting under the standards stipulated in the </w:t>
      </w:r>
      <w:r w:rsidRPr="00B67ADE">
        <w:rPr>
          <w:i/>
          <w:sz w:val="22"/>
          <w:szCs w:val="22"/>
          <w:lang w:val="en-GB"/>
        </w:rPr>
        <w:t>System of National Accounts 2008.</w:t>
      </w:r>
    </w:p>
    <w:p w14:paraId="76FA11E2" w14:textId="6EBB6BF4" w:rsidR="00440890" w:rsidRPr="00B67ADE" w:rsidRDefault="00440890" w:rsidP="00804805">
      <w:pPr>
        <w:pStyle w:val="a7"/>
        <w:keepNext/>
        <w:keepLines/>
        <w:tabs>
          <w:tab w:val="clear" w:pos="810"/>
          <w:tab w:val="clear" w:pos="9360"/>
          <w:tab w:val="left" w:pos="800"/>
        </w:tabs>
        <w:spacing w:afterLines="50" w:after="180" w:line="250" w:lineRule="exact"/>
        <w:rPr>
          <w:rFonts w:eastAsia="SimSun"/>
          <w:sz w:val="22"/>
          <w:szCs w:val="22"/>
          <w:lang w:val="en-GB" w:eastAsia="zh-CN"/>
        </w:rPr>
      </w:pPr>
      <w:r w:rsidRPr="00B67ADE">
        <w:rPr>
          <w:sz w:val="22"/>
          <w:szCs w:val="22"/>
          <w:lang w:val="en-GB"/>
        </w:rPr>
        <w:tab/>
        <w:t>(</w:t>
      </w:r>
      <w:r w:rsidRPr="00B67ADE">
        <w:rPr>
          <w:sz w:val="12"/>
          <w:szCs w:val="12"/>
          <w:lang w:val="en-GB"/>
        </w:rPr>
        <w:t xml:space="preserve">  </w:t>
      </w:r>
      <w:r w:rsidRPr="00B67ADE">
        <w:rPr>
          <w:sz w:val="22"/>
          <w:szCs w:val="22"/>
          <w:lang w:val="en-GB"/>
        </w:rPr>
        <w:t>)</w:t>
      </w:r>
      <w:r w:rsidRPr="00B67ADE">
        <w:rPr>
          <w:sz w:val="22"/>
          <w:szCs w:val="22"/>
          <w:lang w:val="en-GB"/>
        </w:rPr>
        <w:tab/>
        <w:t>Seasonally adjusted quarter-to-quarter rate of change.</w:t>
      </w:r>
    </w:p>
    <w:p w14:paraId="099E0408" w14:textId="3DC05D2E" w:rsidR="00F72819" w:rsidRDefault="00F72819" w:rsidP="00F72819">
      <w:pPr>
        <w:pStyle w:val="a4"/>
        <w:spacing w:line="360" w:lineRule="atLeast"/>
        <w:rPr>
          <w:lang w:val="en-GB"/>
        </w:rPr>
      </w:pPr>
    </w:p>
    <w:p w14:paraId="17C3726C" w14:textId="0045B7E8" w:rsidR="00BD197C" w:rsidRPr="00B67ADE" w:rsidRDefault="00395950" w:rsidP="00F72819">
      <w:pPr>
        <w:pStyle w:val="a4"/>
        <w:spacing w:line="360" w:lineRule="atLeast"/>
        <w:rPr>
          <w:lang w:val="en-GB"/>
        </w:rPr>
      </w:pPr>
      <w:r w:rsidRPr="00395950">
        <w:rPr>
          <w:noProof/>
          <w:lang w:val="en-GB" w:eastAsia="zh-TW"/>
        </w:rPr>
        <w:lastRenderedPageBreak/>
        <w:drawing>
          <wp:inline distT="0" distB="0" distL="0" distR="0" wp14:anchorId="38F1ED18" wp14:editId="4F945DD3">
            <wp:extent cx="5731510" cy="3484092"/>
            <wp:effectExtent l="0" t="0" r="2540" b="254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31510" cy="3484092"/>
                    </a:xfrm>
                    <a:prstGeom prst="rect">
                      <a:avLst/>
                    </a:prstGeom>
                    <a:noFill/>
                    <a:ln>
                      <a:noFill/>
                    </a:ln>
                  </pic:spPr>
                </pic:pic>
              </a:graphicData>
            </a:graphic>
          </wp:inline>
        </w:drawing>
      </w:r>
    </w:p>
    <w:p w14:paraId="04BE6FE1" w14:textId="587620C9" w:rsidR="00FC1395" w:rsidRPr="00B67ADE" w:rsidRDefault="00FC1395" w:rsidP="00F72819">
      <w:pPr>
        <w:pStyle w:val="a4"/>
        <w:spacing w:line="360" w:lineRule="atLeast"/>
        <w:rPr>
          <w:sz w:val="24"/>
          <w:szCs w:val="24"/>
          <w:lang w:val="en-GB"/>
        </w:rPr>
      </w:pPr>
    </w:p>
    <w:p w14:paraId="4C15A7FB" w14:textId="3D3C2247" w:rsidR="003904DD" w:rsidRPr="00B67ADE" w:rsidRDefault="009B74A9" w:rsidP="00BA3C0B">
      <w:pPr>
        <w:pStyle w:val="2"/>
        <w:keepNext w:val="0"/>
        <w:widowControl w:val="0"/>
        <w:tabs>
          <w:tab w:val="clear" w:pos="990"/>
          <w:tab w:val="left" w:pos="1080"/>
          <w:tab w:val="left" w:pos="1440"/>
        </w:tabs>
        <w:overflowPunct/>
        <w:autoSpaceDE/>
        <w:autoSpaceDN/>
        <w:adjustRightInd/>
        <w:spacing w:line="360" w:lineRule="atLeast"/>
        <w:textAlignment w:val="auto"/>
      </w:pPr>
      <w:r w:rsidRPr="00B67ADE">
        <w:rPr>
          <w:lang w:val="en-GB"/>
        </w:rPr>
        <w:t>Services trade</w:t>
      </w:r>
    </w:p>
    <w:p w14:paraId="4C52D42A" w14:textId="570E80B7" w:rsidR="00DD6F42" w:rsidRPr="00B67ADE" w:rsidRDefault="00DD6F42" w:rsidP="00DD6F42">
      <w:pPr>
        <w:pStyle w:val="a6"/>
        <w:spacing w:line="360" w:lineRule="atLeast"/>
        <w:rPr>
          <w:lang w:val="en-GB"/>
        </w:rPr>
      </w:pPr>
    </w:p>
    <w:p w14:paraId="20A23922" w14:textId="12DF45EF" w:rsidR="00DD6F42" w:rsidRPr="00B67ADE" w:rsidRDefault="00DD6F42" w:rsidP="00DD6F42">
      <w:pPr>
        <w:tabs>
          <w:tab w:val="left" w:pos="1260"/>
        </w:tabs>
        <w:spacing w:line="360" w:lineRule="atLeast"/>
        <w:jc w:val="both"/>
        <w:rPr>
          <w:b/>
          <w:i/>
          <w:sz w:val="28"/>
        </w:rPr>
      </w:pPr>
      <w:r w:rsidRPr="00B67ADE">
        <w:rPr>
          <w:b/>
          <w:i/>
          <w:sz w:val="28"/>
        </w:rPr>
        <w:tab/>
        <w:t>Exports of services</w:t>
      </w:r>
    </w:p>
    <w:p w14:paraId="3F725449" w14:textId="1A984BD2" w:rsidR="00DD1157" w:rsidRPr="00B67ADE" w:rsidRDefault="00DD1157" w:rsidP="008F4C90">
      <w:pPr>
        <w:tabs>
          <w:tab w:val="left" w:pos="1260"/>
        </w:tabs>
        <w:spacing w:line="360" w:lineRule="atLeast"/>
        <w:jc w:val="both"/>
        <w:rPr>
          <w:sz w:val="28"/>
        </w:rPr>
      </w:pPr>
    </w:p>
    <w:p w14:paraId="042D39AA" w14:textId="4775891B" w:rsidR="003904DD" w:rsidRPr="00A779EA" w:rsidRDefault="00FC315D" w:rsidP="00A53659">
      <w:pPr>
        <w:pStyle w:val="afc"/>
        <w:numPr>
          <w:ilvl w:val="0"/>
          <w:numId w:val="6"/>
        </w:numPr>
        <w:spacing w:after="0" w:line="360" w:lineRule="atLeast"/>
        <w:ind w:leftChars="0"/>
        <w:jc w:val="both"/>
        <w:rPr>
          <w:szCs w:val="28"/>
        </w:rPr>
      </w:pPr>
      <w:r w:rsidRPr="00A779EA">
        <w:rPr>
          <w:i/>
        </w:rPr>
        <w:t>Exports of services</w:t>
      </w:r>
      <w:r w:rsidRPr="00A779EA">
        <w:t xml:space="preserve"> </w:t>
      </w:r>
      <w:r w:rsidR="00172176" w:rsidRPr="00A779EA">
        <w:rPr>
          <w:szCs w:val="28"/>
        </w:rPr>
        <w:t xml:space="preserve">declined </w:t>
      </w:r>
      <w:r w:rsidR="00BE7D3B">
        <w:rPr>
          <w:szCs w:val="28"/>
        </w:rPr>
        <w:t>slightly</w:t>
      </w:r>
      <w:r w:rsidR="00AA6693" w:rsidRPr="00A779EA">
        <w:rPr>
          <w:szCs w:val="28"/>
        </w:rPr>
        <w:t xml:space="preserve"> by </w:t>
      </w:r>
      <w:r w:rsidR="001D3FBB">
        <w:rPr>
          <w:szCs w:val="28"/>
        </w:rPr>
        <w:t>0.9</w:t>
      </w:r>
      <w:r w:rsidRPr="00A779EA">
        <w:rPr>
          <w:szCs w:val="28"/>
        </w:rPr>
        <w:t>%</w:t>
      </w:r>
      <w:r w:rsidRPr="00A779EA">
        <w:t xml:space="preserve"> in real terms in 2022, </w:t>
      </w:r>
      <w:r w:rsidRPr="00A779EA">
        <w:rPr>
          <w:szCs w:val="28"/>
        </w:rPr>
        <w:t>after</w:t>
      </w:r>
      <w:r w:rsidRPr="00A779EA">
        <w:t xml:space="preserve"> </w:t>
      </w:r>
      <w:r w:rsidR="003904DD" w:rsidRPr="00A779EA">
        <w:t xml:space="preserve">increasing by </w:t>
      </w:r>
      <w:r w:rsidR="00AA6693" w:rsidRPr="00A779EA">
        <w:rPr>
          <w:szCs w:val="28"/>
        </w:rPr>
        <w:t>3.4</w:t>
      </w:r>
      <w:r w:rsidRPr="00A779EA">
        <w:rPr>
          <w:szCs w:val="28"/>
        </w:rPr>
        <w:t xml:space="preserve">% </w:t>
      </w:r>
      <w:r w:rsidRPr="00A779EA">
        <w:t xml:space="preserve">in </w:t>
      </w:r>
      <w:r w:rsidR="00AA6693" w:rsidRPr="00A779EA">
        <w:t>2021</w:t>
      </w:r>
      <w:r w:rsidRPr="00A779EA">
        <w:t xml:space="preserve">.  </w:t>
      </w:r>
      <w:r w:rsidR="001B210A" w:rsidRPr="00A779EA">
        <w:rPr>
          <w:szCs w:val="28"/>
        </w:rPr>
        <w:t>E</w:t>
      </w:r>
      <w:r w:rsidRPr="00A779EA">
        <w:rPr>
          <w:szCs w:val="28"/>
        </w:rPr>
        <w:t>xports</w:t>
      </w:r>
      <w:r w:rsidRPr="00A779EA">
        <w:t xml:space="preserve"> of transport services </w:t>
      </w:r>
      <w:r w:rsidRPr="00A779EA">
        <w:rPr>
          <w:szCs w:val="28"/>
        </w:rPr>
        <w:t>declined</w:t>
      </w:r>
      <w:r w:rsidRPr="00A779EA">
        <w:t xml:space="preserve"> </w:t>
      </w:r>
      <w:r w:rsidR="003904DD" w:rsidRPr="00A779EA">
        <w:t xml:space="preserve">alongside the </w:t>
      </w:r>
      <w:r w:rsidR="00E25272" w:rsidRPr="00A779EA">
        <w:rPr>
          <w:szCs w:val="28"/>
        </w:rPr>
        <w:t>weak</w:t>
      </w:r>
      <w:r w:rsidRPr="00A779EA">
        <w:t xml:space="preserve"> trade </w:t>
      </w:r>
      <w:r w:rsidRPr="00A779EA">
        <w:rPr>
          <w:szCs w:val="28"/>
        </w:rPr>
        <w:t>performance</w:t>
      </w:r>
      <w:r w:rsidR="00F73F4F">
        <w:rPr>
          <w:szCs w:val="28"/>
        </w:rPr>
        <w:t>.</w:t>
      </w:r>
      <w:r w:rsidRPr="00A779EA">
        <w:t xml:space="preserve"> </w:t>
      </w:r>
      <w:r w:rsidR="003904DD" w:rsidRPr="00A779EA">
        <w:t xml:space="preserve"> </w:t>
      </w:r>
      <w:r w:rsidR="00F73F4F">
        <w:t>E</w:t>
      </w:r>
      <w:r w:rsidRPr="00A779EA">
        <w:t xml:space="preserve">xports of </w:t>
      </w:r>
      <w:r w:rsidR="007C4292" w:rsidRPr="00A779EA">
        <w:t xml:space="preserve">financial services and </w:t>
      </w:r>
      <w:r w:rsidRPr="00A779EA">
        <w:t>business and other services</w:t>
      </w:r>
      <w:r w:rsidR="00172176" w:rsidRPr="00A779EA">
        <w:t xml:space="preserve"> </w:t>
      </w:r>
      <w:r w:rsidR="00F73F4F">
        <w:t>also</w:t>
      </w:r>
      <w:r w:rsidR="00172176" w:rsidRPr="00A779EA">
        <w:t xml:space="preserve"> </w:t>
      </w:r>
      <w:r w:rsidR="008E7A8F">
        <w:t>fell</w:t>
      </w:r>
      <w:r w:rsidR="00172176" w:rsidRPr="00A779EA">
        <w:t xml:space="preserve"> </w:t>
      </w:r>
      <w:r w:rsidR="00BE7D3B">
        <w:t xml:space="preserve">amid </w:t>
      </w:r>
      <w:r w:rsidR="00172176" w:rsidRPr="00A779EA">
        <w:t xml:space="preserve">the </w:t>
      </w:r>
      <w:r w:rsidR="00172176" w:rsidRPr="00A779EA">
        <w:rPr>
          <w:szCs w:val="28"/>
        </w:rPr>
        <w:t>deteriorated</w:t>
      </w:r>
      <w:r w:rsidR="00172176" w:rsidRPr="00A779EA">
        <w:t xml:space="preserve"> external environment</w:t>
      </w:r>
      <w:r w:rsidRPr="00A779EA">
        <w:rPr>
          <w:szCs w:val="28"/>
        </w:rPr>
        <w:t>.</w:t>
      </w:r>
      <w:r w:rsidR="00232909" w:rsidRPr="00A779EA">
        <w:rPr>
          <w:szCs w:val="28"/>
        </w:rPr>
        <w:t xml:space="preserve">  </w:t>
      </w:r>
      <w:r w:rsidR="00F73F4F">
        <w:rPr>
          <w:szCs w:val="28"/>
        </w:rPr>
        <w:t>On the other hand</w:t>
      </w:r>
      <w:r w:rsidR="00172176" w:rsidRPr="00A779EA">
        <w:rPr>
          <w:szCs w:val="28"/>
        </w:rPr>
        <w:t xml:space="preserve">, </w:t>
      </w:r>
      <w:r w:rsidR="00220BE8">
        <w:rPr>
          <w:szCs w:val="28"/>
        </w:rPr>
        <w:t xml:space="preserve">with </w:t>
      </w:r>
      <w:r w:rsidRPr="00A779EA">
        <w:rPr>
          <w:szCs w:val="28"/>
        </w:rPr>
        <w:t>testing and quarantine arrangements</w:t>
      </w:r>
      <w:r w:rsidR="00AB6178" w:rsidRPr="00A779EA">
        <w:rPr>
          <w:szCs w:val="28"/>
        </w:rPr>
        <w:t xml:space="preserve"> for </w:t>
      </w:r>
      <w:r w:rsidR="00B97019">
        <w:rPr>
          <w:szCs w:val="28"/>
        </w:rPr>
        <w:t xml:space="preserve">inbound </w:t>
      </w:r>
      <w:r w:rsidR="00AB6178" w:rsidRPr="00A779EA">
        <w:rPr>
          <w:szCs w:val="28"/>
        </w:rPr>
        <w:t>visitors</w:t>
      </w:r>
      <w:r w:rsidR="00501D23" w:rsidRPr="00A779EA">
        <w:rPr>
          <w:szCs w:val="28"/>
        </w:rPr>
        <w:t xml:space="preserve"> </w:t>
      </w:r>
      <w:r w:rsidR="00477905">
        <w:rPr>
          <w:szCs w:val="28"/>
        </w:rPr>
        <w:t xml:space="preserve">progressively </w:t>
      </w:r>
      <w:r w:rsidR="00501D23" w:rsidRPr="00A779EA">
        <w:rPr>
          <w:szCs w:val="28"/>
        </w:rPr>
        <w:t>relax</w:t>
      </w:r>
      <w:r w:rsidR="00501D23" w:rsidRPr="00477905">
        <w:rPr>
          <w:szCs w:val="28"/>
        </w:rPr>
        <w:t>ed</w:t>
      </w:r>
      <w:r w:rsidR="0059659B">
        <w:rPr>
          <w:szCs w:val="28"/>
        </w:rPr>
        <w:t>, particularly</w:t>
      </w:r>
      <w:r w:rsidR="00772B42">
        <w:rPr>
          <w:szCs w:val="28"/>
        </w:rPr>
        <w:t xml:space="preserve"> </w:t>
      </w:r>
      <w:r w:rsidR="00D45427" w:rsidRPr="00A779EA">
        <w:rPr>
          <w:szCs w:val="28"/>
        </w:rPr>
        <w:t>towards the end of the year</w:t>
      </w:r>
      <w:r w:rsidR="008853F3" w:rsidRPr="00A779EA">
        <w:rPr>
          <w:szCs w:val="28"/>
        </w:rPr>
        <w:t xml:space="preserve">, </w:t>
      </w:r>
      <w:r w:rsidR="00220BE8" w:rsidRPr="00A779EA">
        <w:rPr>
          <w:szCs w:val="28"/>
        </w:rPr>
        <w:t xml:space="preserve">exports of travel services surged </w:t>
      </w:r>
      <w:r w:rsidR="008853F3" w:rsidRPr="00A779EA">
        <w:rPr>
          <w:szCs w:val="28"/>
        </w:rPr>
        <w:t xml:space="preserve">but </w:t>
      </w:r>
      <w:r w:rsidR="0008704D">
        <w:rPr>
          <w:szCs w:val="28"/>
        </w:rPr>
        <w:t xml:space="preserve">were </w:t>
      </w:r>
      <w:r w:rsidR="008853F3" w:rsidRPr="00A779EA">
        <w:rPr>
          <w:szCs w:val="28"/>
        </w:rPr>
        <w:t xml:space="preserve">still </w:t>
      </w:r>
      <w:r w:rsidR="00220BE8">
        <w:rPr>
          <w:szCs w:val="28"/>
        </w:rPr>
        <w:t>far below</w:t>
      </w:r>
      <w:r w:rsidR="008853F3" w:rsidRPr="00A779EA">
        <w:rPr>
          <w:szCs w:val="28"/>
        </w:rPr>
        <w:t xml:space="preserve"> the pre-pandemic level</w:t>
      </w:r>
      <w:r w:rsidRPr="00A779EA">
        <w:rPr>
          <w:szCs w:val="28"/>
        </w:rPr>
        <w:t>.</w:t>
      </w:r>
    </w:p>
    <w:p w14:paraId="05EB5C1C" w14:textId="77777777" w:rsidR="00F1042B" w:rsidRDefault="00F1042B">
      <w:pPr>
        <w:widowControl/>
        <w:rPr>
          <w:b/>
          <w:sz w:val="28"/>
        </w:rPr>
      </w:pPr>
    </w:p>
    <w:p w14:paraId="5B3B6919" w14:textId="33AD2206" w:rsidR="00FC1395" w:rsidRDefault="00D76305">
      <w:pPr>
        <w:widowControl/>
        <w:rPr>
          <w:b/>
          <w:sz w:val="28"/>
        </w:rPr>
      </w:pPr>
      <w:r w:rsidRPr="00D76305">
        <w:rPr>
          <w:b/>
          <w:noProof/>
          <w:sz w:val="28"/>
        </w:rPr>
        <w:lastRenderedPageBreak/>
        <w:drawing>
          <wp:inline distT="0" distB="0" distL="0" distR="0" wp14:anchorId="5538F688" wp14:editId="51DAF1F5">
            <wp:extent cx="5731510" cy="3488745"/>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31510" cy="3488745"/>
                    </a:xfrm>
                    <a:prstGeom prst="rect">
                      <a:avLst/>
                    </a:prstGeom>
                    <a:noFill/>
                    <a:ln>
                      <a:noFill/>
                    </a:ln>
                  </pic:spPr>
                </pic:pic>
              </a:graphicData>
            </a:graphic>
          </wp:inline>
        </w:drawing>
      </w:r>
    </w:p>
    <w:p w14:paraId="1F981430" w14:textId="77777777" w:rsidR="008E7A8F" w:rsidRDefault="008E7A8F">
      <w:pPr>
        <w:widowControl/>
        <w:rPr>
          <w:b/>
          <w:sz w:val="28"/>
        </w:rPr>
      </w:pPr>
    </w:p>
    <w:p w14:paraId="5473A445" w14:textId="1BBF1987" w:rsidR="00346187" w:rsidRPr="00B67ADE" w:rsidRDefault="00346187" w:rsidP="00BA3C0B">
      <w:pPr>
        <w:keepNext/>
        <w:keepLines/>
        <w:tabs>
          <w:tab w:val="left" w:pos="1080"/>
        </w:tabs>
        <w:spacing w:line="360" w:lineRule="atLeast"/>
        <w:jc w:val="center"/>
        <w:rPr>
          <w:b/>
          <w:sz w:val="28"/>
        </w:rPr>
      </w:pPr>
      <w:r w:rsidRPr="00B67ADE">
        <w:rPr>
          <w:b/>
          <w:sz w:val="28"/>
        </w:rPr>
        <w:t xml:space="preserve">Table </w:t>
      </w:r>
      <w:r w:rsidR="00A65AED">
        <w:rPr>
          <w:b/>
          <w:sz w:val="28"/>
        </w:rPr>
        <w:t>3</w:t>
      </w:r>
      <w:r w:rsidRPr="00B67ADE">
        <w:rPr>
          <w:b/>
          <w:sz w:val="28"/>
        </w:rPr>
        <w:t>.4 : Exports of services by major service group</w:t>
      </w:r>
    </w:p>
    <w:p w14:paraId="7371DD41" w14:textId="77777777" w:rsidR="00346187" w:rsidRPr="00B67ADE" w:rsidRDefault="00346187" w:rsidP="00BA3C0B">
      <w:pPr>
        <w:keepNext/>
        <w:keepLines/>
        <w:spacing w:line="280" w:lineRule="exact"/>
        <w:ind w:left="720" w:hanging="720"/>
        <w:jc w:val="center"/>
        <w:rPr>
          <w:b/>
          <w:sz w:val="28"/>
        </w:rPr>
      </w:pPr>
      <w:r w:rsidRPr="00B67ADE">
        <w:rPr>
          <w:b/>
          <w:sz w:val="28"/>
        </w:rPr>
        <w:t xml:space="preserve">(year-on-year rate of change in real terms (%)) </w:t>
      </w:r>
    </w:p>
    <w:tbl>
      <w:tblPr>
        <w:tblW w:w="9526" w:type="dxa"/>
        <w:tblLayout w:type="fixed"/>
        <w:tblCellMar>
          <w:left w:w="28" w:type="dxa"/>
          <w:right w:w="28" w:type="dxa"/>
        </w:tblCellMar>
        <w:tblLook w:val="04A0" w:firstRow="1" w:lastRow="0" w:firstColumn="1" w:lastColumn="0" w:noHBand="0" w:noVBand="1"/>
      </w:tblPr>
      <w:tblGrid>
        <w:gridCol w:w="1724"/>
        <w:gridCol w:w="1678"/>
        <w:gridCol w:w="1420"/>
        <w:gridCol w:w="1443"/>
        <w:gridCol w:w="1560"/>
        <w:gridCol w:w="1701"/>
      </w:tblGrid>
      <w:tr w:rsidR="004800EF" w:rsidRPr="004F4142" w14:paraId="789EF00F" w14:textId="77777777" w:rsidTr="00661111">
        <w:trPr>
          <w:trHeight w:val="1482"/>
        </w:trPr>
        <w:tc>
          <w:tcPr>
            <w:tcW w:w="1724" w:type="dxa"/>
          </w:tcPr>
          <w:p w14:paraId="602BBF7D" w14:textId="77777777" w:rsidR="004800EF" w:rsidRPr="004B6709" w:rsidRDefault="004800EF" w:rsidP="00BA3C0B">
            <w:pPr>
              <w:keepNext/>
              <w:keepLines/>
              <w:tabs>
                <w:tab w:val="left" w:pos="840"/>
              </w:tabs>
              <w:snapToGrid w:val="0"/>
              <w:spacing w:line="320" w:lineRule="exact"/>
              <w:jc w:val="center"/>
              <w:rPr>
                <w:u w:val="single"/>
              </w:rPr>
            </w:pPr>
          </w:p>
        </w:tc>
        <w:tc>
          <w:tcPr>
            <w:tcW w:w="1678" w:type="dxa"/>
          </w:tcPr>
          <w:p w14:paraId="095E1673" w14:textId="77777777" w:rsidR="004800EF" w:rsidRPr="004B6709" w:rsidRDefault="004800EF" w:rsidP="00BA3C0B">
            <w:pPr>
              <w:keepNext/>
              <w:keepLines/>
              <w:snapToGrid w:val="0"/>
              <w:spacing w:line="320" w:lineRule="exact"/>
              <w:jc w:val="center"/>
              <w:rPr>
                <w:u w:val="single"/>
              </w:rPr>
            </w:pPr>
          </w:p>
          <w:p w14:paraId="798FECCD" w14:textId="77777777" w:rsidR="004800EF" w:rsidRPr="004B6709" w:rsidRDefault="004800EF" w:rsidP="00BA3C0B">
            <w:pPr>
              <w:keepNext/>
              <w:keepLines/>
              <w:snapToGrid w:val="0"/>
              <w:spacing w:line="320" w:lineRule="exact"/>
              <w:jc w:val="center"/>
              <w:rPr>
                <w:u w:val="single"/>
              </w:rPr>
            </w:pPr>
          </w:p>
          <w:p w14:paraId="217C6910" w14:textId="77777777" w:rsidR="004800EF" w:rsidRPr="004B6709" w:rsidRDefault="004800EF" w:rsidP="00BA3C0B">
            <w:pPr>
              <w:keepNext/>
              <w:keepLines/>
              <w:snapToGrid w:val="0"/>
              <w:spacing w:line="320" w:lineRule="exact"/>
              <w:jc w:val="center"/>
            </w:pPr>
            <w:r w:rsidRPr="004B6709">
              <w:t>Exports</w:t>
            </w:r>
          </w:p>
          <w:p w14:paraId="3CD75691" w14:textId="77777777" w:rsidR="004800EF" w:rsidRPr="004B6709" w:rsidRDefault="004800EF" w:rsidP="00BA3C0B">
            <w:pPr>
              <w:keepNext/>
              <w:keepLines/>
              <w:snapToGrid w:val="0"/>
              <w:spacing w:line="320" w:lineRule="exact"/>
              <w:jc w:val="center"/>
              <w:rPr>
                <w:u w:val="single"/>
              </w:rPr>
            </w:pPr>
            <w:r w:rsidRPr="004B6709">
              <w:rPr>
                <w:u w:val="single"/>
              </w:rPr>
              <w:t>of services</w:t>
            </w:r>
          </w:p>
          <w:p w14:paraId="2C20C4A8" w14:textId="77777777" w:rsidR="004800EF" w:rsidRPr="004B6709" w:rsidRDefault="004800EF" w:rsidP="00BA3C0B">
            <w:pPr>
              <w:keepNext/>
              <w:keepLines/>
              <w:snapToGrid w:val="0"/>
              <w:spacing w:line="320" w:lineRule="exact"/>
              <w:jc w:val="center"/>
              <w:rPr>
                <w:u w:val="single"/>
              </w:rPr>
            </w:pPr>
          </w:p>
        </w:tc>
        <w:tc>
          <w:tcPr>
            <w:tcW w:w="1420" w:type="dxa"/>
          </w:tcPr>
          <w:p w14:paraId="00251B8E" w14:textId="77777777" w:rsidR="004800EF" w:rsidRPr="004B6709" w:rsidRDefault="004800EF" w:rsidP="00BA3C0B">
            <w:pPr>
              <w:keepNext/>
              <w:keepLines/>
              <w:tabs>
                <w:tab w:val="left" w:pos="112"/>
              </w:tabs>
              <w:snapToGrid w:val="0"/>
              <w:spacing w:line="320" w:lineRule="exact"/>
              <w:jc w:val="center"/>
            </w:pPr>
            <w:r w:rsidRPr="004B6709">
              <w:rPr>
                <w:i/>
              </w:rPr>
              <w:br/>
              <w:t>Of which :</w:t>
            </w:r>
          </w:p>
          <w:p w14:paraId="2A9EC4BE" w14:textId="77777777" w:rsidR="004800EF" w:rsidRPr="004B6709" w:rsidRDefault="004800EF" w:rsidP="00BA3C0B">
            <w:pPr>
              <w:keepNext/>
              <w:keepLines/>
              <w:snapToGrid w:val="0"/>
              <w:spacing w:line="320" w:lineRule="exact"/>
              <w:jc w:val="center"/>
            </w:pPr>
          </w:p>
          <w:p w14:paraId="27EE82AB" w14:textId="77777777" w:rsidR="004800EF" w:rsidRPr="004B6709" w:rsidRDefault="004800EF" w:rsidP="00BA3C0B">
            <w:pPr>
              <w:keepNext/>
              <w:keepLines/>
              <w:snapToGrid w:val="0"/>
              <w:spacing w:line="320" w:lineRule="exact"/>
              <w:jc w:val="center"/>
              <w:rPr>
                <w:u w:val="single"/>
              </w:rPr>
            </w:pPr>
            <w:r w:rsidRPr="004B6709">
              <w:rPr>
                <w:u w:val="single"/>
              </w:rPr>
              <w:t>Transport</w:t>
            </w:r>
          </w:p>
        </w:tc>
        <w:tc>
          <w:tcPr>
            <w:tcW w:w="1443" w:type="dxa"/>
          </w:tcPr>
          <w:p w14:paraId="0417B397" w14:textId="77777777" w:rsidR="004800EF" w:rsidRPr="004B6709" w:rsidRDefault="004800EF" w:rsidP="00BA3C0B">
            <w:pPr>
              <w:keepNext/>
              <w:keepLines/>
              <w:snapToGrid w:val="0"/>
              <w:spacing w:line="320" w:lineRule="exact"/>
              <w:jc w:val="center"/>
              <w:rPr>
                <w:u w:val="single"/>
              </w:rPr>
            </w:pPr>
          </w:p>
          <w:p w14:paraId="1C5156B0" w14:textId="77777777" w:rsidR="004800EF" w:rsidRPr="004B6709" w:rsidRDefault="004800EF" w:rsidP="00BA3C0B">
            <w:pPr>
              <w:keepNext/>
              <w:keepLines/>
              <w:snapToGrid w:val="0"/>
              <w:spacing w:line="320" w:lineRule="exact"/>
              <w:jc w:val="center"/>
              <w:rPr>
                <w:u w:val="single"/>
              </w:rPr>
            </w:pPr>
          </w:p>
          <w:p w14:paraId="77776591" w14:textId="77777777" w:rsidR="004800EF" w:rsidRPr="004B6709" w:rsidRDefault="004800EF" w:rsidP="00BA3C0B">
            <w:pPr>
              <w:keepNext/>
              <w:keepLines/>
              <w:snapToGrid w:val="0"/>
              <w:spacing w:line="320" w:lineRule="exact"/>
              <w:jc w:val="center"/>
              <w:rPr>
                <w:u w:val="single"/>
              </w:rPr>
            </w:pPr>
          </w:p>
          <w:p w14:paraId="3A805E64" w14:textId="77777777" w:rsidR="004800EF" w:rsidRPr="004B6709" w:rsidRDefault="004800EF" w:rsidP="00BA3C0B">
            <w:pPr>
              <w:keepNext/>
              <w:keepLines/>
              <w:snapToGrid w:val="0"/>
              <w:spacing w:line="320" w:lineRule="exact"/>
              <w:ind w:leftChars="100" w:left="240" w:firstLineChars="50" w:firstLine="120"/>
              <w:rPr>
                <w:vertAlign w:val="superscript"/>
              </w:rPr>
            </w:pPr>
            <w:r w:rsidRPr="004B6709">
              <w:rPr>
                <w:u w:val="single"/>
              </w:rPr>
              <w:t>Travel</w:t>
            </w:r>
            <w:r w:rsidRPr="004B6709">
              <w:rPr>
                <w:vertAlign w:val="superscript"/>
              </w:rPr>
              <w:t>(a)</w:t>
            </w:r>
          </w:p>
        </w:tc>
        <w:tc>
          <w:tcPr>
            <w:tcW w:w="1560" w:type="dxa"/>
          </w:tcPr>
          <w:p w14:paraId="69B1FFC3" w14:textId="77777777" w:rsidR="004800EF" w:rsidRPr="004B6709" w:rsidRDefault="004800EF" w:rsidP="00BA3C0B">
            <w:pPr>
              <w:keepNext/>
              <w:keepLines/>
              <w:snapToGrid w:val="0"/>
              <w:spacing w:line="320" w:lineRule="exact"/>
              <w:jc w:val="center"/>
            </w:pPr>
          </w:p>
          <w:p w14:paraId="6CADC915" w14:textId="77777777" w:rsidR="004800EF" w:rsidRPr="004B6709" w:rsidRDefault="004800EF" w:rsidP="00BA3C0B">
            <w:pPr>
              <w:keepNext/>
              <w:keepLines/>
              <w:snapToGrid w:val="0"/>
              <w:spacing w:line="320" w:lineRule="exact"/>
              <w:jc w:val="center"/>
            </w:pPr>
          </w:p>
          <w:p w14:paraId="62082463" w14:textId="77777777" w:rsidR="004800EF" w:rsidRPr="004B6709" w:rsidRDefault="004800EF" w:rsidP="00BA3C0B">
            <w:pPr>
              <w:keepNext/>
              <w:keepLines/>
              <w:snapToGrid w:val="0"/>
              <w:spacing w:line="320" w:lineRule="exact"/>
              <w:jc w:val="center"/>
            </w:pPr>
            <w:r w:rsidRPr="004B6709">
              <w:t>Financial</w:t>
            </w:r>
            <w:r w:rsidRPr="004B6709">
              <w:br/>
            </w:r>
            <w:r w:rsidRPr="004B6709">
              <w:rPr>
                <w:u w:val="single"/>
              </w:rPr>
              <w:t>services</w:t>
            </w:r>
          </w:p>
        </w:tc>
        <w:tc>
          <w:tcPr>
            <w:tcW w:w="1701" w:type="dxa"/>
          </w:tcPr>
          <w:p w14:paraId="6D68CA3F" w14:textId="77777777" w:rsidR="004800EF" w:rsidRPr="004B6709" w:rsidRDefault="004800EF" w:rsidP="00BA3C0B">
            <w:pPr>
              <w:keepNext/>
              <w:keepLines/>
              <w:snapToGrid w:val="0"/>
              <w:spacing w:line="320" w:lineRule="exact"/>
              <w:jc w:val="center"/>
            </w:pPr>
          </w:p>
          <w:p w14:paraId="6823BC62" w14:textId="77777777" w:rsidR="004800EF" w:rsidRPr="004B6709" w:rsidRDefault="004800EF" w:rsidP="00BA3C0B">
            <w:pPr>
              <w:keepNext/>
              <w:keepLines/>
              <w:snapToGrid w:val="0"/>
              <w:spacing w:line="320" w:lineRule="exact"/>
              <w:jc w:val="center"/>
            </w:pPr>
          </w:p>
          <w:p w14:paraId="3DFEF237" w14:textId="77777777" w:rsidR="004800EF" w:rsidRPr="004B6709" w:rsidRDefault="004800EF" w:rsidP="00BA3C0B">
            <w:pPr>
              <w:keepNext/>
              <w:keepLines/>
              <w:snapToGrid w:val="0"/>
              <w:spacing w:line="320" w:lineRule="exact"/>
              <w:jc w:val="center"/>
              <w:rPr>
                <w:u w:val="single"/>
              </w:rPr>
            </w:pPr>
            <w:r w:rsidRPr="004B6709">
              <w:t xml:space="preserve">Business and </w:t>
            </w:r>
            <w:r w:rsidRPr="004B6709">
              <w:br/>
            </w:r>
            <w:r w:rsidRPr="004B6709">
              <w:rPr>
                <w:u w:val="single"/>
              </w:rPr>
              <w:t>other services</w:t>
            </w:r>
          </w:p>
        </w:tc>
      </w:tr>
      <w:tr w:rsidR="004800EF" w:rsidRPr="004F4142" w14:paraId="70AA1B90" w14:textId="77777777" w:rsidTr="00661111">
        <w:tc>
          <w:tcPr>
            <w:tcW w:w="1724" w:type="dxa"/>
          </w:tcPr>
          <w:p w14:paraId="046C659D" w14:textId="77777777" w:rsidR="004800EF" w:rsidRPr="004B6709" w:rsidRDefault="004800EF" w:rsidP="00BA3C0B">
            <w:pPr>
              <w:keepNext/>
              <w:keepLines/>
              <w:tabs>
                <w:tab w:val="left" w:pos="855"/>
              </w:tabs>
              <w:spacing w:line="260" w:lineRule="exact"/>
              <w:jc w:val="both"/>
            </w:pPr>
            <w:r w:rsidRPr="004B6709">
              <w:t>2021</w:t>
            </w:r>
            <w:r w:rsidRPr="004B6709">
              <w:tab/>
              <w:t>Annual</w:t>
            </w:r>
          </w:p>
          <w:p w14:paraId="4D82FCBE" w14:textId="77777777" w:rsidR="004800EF" w:rsidRPr="004B6709" w:rsidRDefault="004800EF" w:rsidP="00BA3C0B">
            <w:pPr>
              <w:keepNext/>
              <w:keepLines/>
              <w:tabs>
                <w:tab w:val="left" w:pos="855"/>
              </w:tabs>
              <w:spacing w:line="260" w:lineRule="exact"/>
              <w:jc w:val="both"/>
            </w:pPr>
          </w:p>
        </w:tc>
        <w:tc>
          <w:tcPr>
            <w:tcW w:w="1678" w:type="dxa"/>
          </w:tcPr>
          <w:p w14:paraId="3526F485" w14:textId="6400D339" w:rsidR="004800EF" w:rsidRPr="00676028" w:rsidRDefault="004800EF" w:rsidP="00BA3C0B">
            <w:pPr>
              <w:pStyle w:val="a6"/>
              <w:keepNext/>
              <w:keepLines/>
              <w:widowControl/>
              <w:tabs>
                <w:tab w:val="clear" w:pos="1080"/>
                <w:tab w:val="decimal" w:pos="119"/>
                <w:tab w:val="decimal" w:pos="403"/>
              </w:tabs>
              <w:overflowPunct w:val="0"/>
              <w:autoSpaceDE w:val="0"/>
              <w:autoSpaceDN w:val="0"/>
              <w:adjustRightInd w:val="0"/>
              <w:spacing w:line="260" w:lineRule="exact"/>
              <w:ind w:leftChars="49" w:left="118"/>
              <w:jc w:val="left"/>
              <w:textAlignment w:val="baseline"/>
              <w:rPr>
                <w:sz w:val="24"/>
                <w:lang w:val="en-GB"/>
              </w:rPr>
            </w:pPr>
            <w:r w:rsidRPr="00676028">
              <w:rPr>
                <w:sz w:val="24"/>
                <w:lang w:val="en-GB"/>
              </w:rPr>
              <w:t xml:space="preserve"> </w:t>
            </w:r>
            <w:r w:rsidRPr="00676028">
              <w:rPr>
                <w:sz w:val="24"/>
                <w:lang w:val="en-GB"/>
              </w:rPr>
              <w:tab/>
            </w:r>
            <w:r w:rsidR="00AA6693" w:rsidRPr="00676028">
              <w:rPr>
                <w:sz w:val="24"/>
                <w:lang w:val="en-GB"/>
              </w:rPr>
              <w:t>3.4</w:t>
            </w:r>
          </w:p>
        </w:tc>
        <w:tc>
          <w:tcPr>
            <w:tcW w:w="1420" w:type="dxa"/>
          </w:tcPr>
          <w:p w14:paraId="327F5095" w14:textId="3368B38E" w:rsidR="004800EF" w:rsidRPr="00676028" w:rsidRDefault="004800EF" w:rsidP="00BA3C0B">
            <w:pPr>
              <w:pStyle w:val="a6"/>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676028">
              <w:rPr>
                <w:sz w:val="24"/>
                <w:szCs w:val="24"/>
                <w:lang w:val="en-GB" w:eastAsia="zh-TW"/>
              </w:rPr>
              <w:t>5</w:t>
            </w:r>
            <w:r w:rsidRPr="00676028">
              <w:rPr>
                <w:sz w:val="24"/>
                <w:lang w:val="en-GB"/>
              </w:rPr>
              <w:t>.</w:t>
            </w:r>
            <w:r w:rsidR="00676028" w:rsidRPr="00676028">
              <w:rPr>
                <w:sz w:val="24"/>
                <w:lang w:val="en-GB"/>
              </w:rPr>
              <w:t>6</w:t>
            </w:r>
          </w:p>
        </w:tc>
        <w:tc>
          <w:tcPr>
            <w:tcW w:w="1443" w:type="dxa"/>
          </w:tcPr>
          <w:p w14:paraId="59433BCB" w14:textId="35A6D329" w:rsidR="004800EF" w:rsidRPr="00CB7048" w:rsidRDefault="004800EF" w:rsidP="00BA3C0B">
            <w:pPr>
              <w:keepNext/>
              <w:keepLines/>
              <w:tabs>
                <w:tab w:val="decimal" w:pos="775"/>
              </w:tabs>
              <w:spacing w:line="260" w:lineRule="exact"/>
            </w:pPr>
            <w:r w:rsidRPr="00CB7048">
              <w:t>-</w:t>
            </w:r>
            <w:r w:rsidR="001D2660" w:rsidRPr="00CB7048">
              <w:t>38.3</w:t>
            </w:r>
          </w:p>
        </w:tc>
        <w:tc>
          <w:tcPr>
            <w:tcW w:w="1560" w:type="dxa"/>
          </w:tcPr>
          <w:p w14:paraId="0359C885" w14:textId="7AD36205" w:rsidR="004800EF" w:rsidRPr="00CB7048" w:rsidRDefault="00D34D6D" w:rsidP="00BA3C0B">
            <w:pPr>
              <w:keepNext/>
              <w:keepLines/>
              <w:tabs>
                <w:tab w:val="decimal" w:pos="875"/>
              </w:tabs>
              <w:spacing w:line="260" w:lineRule="exact"/>
            </w:pPr>
            <w:r w:rsidRPr="00CB7048">
              <w:t>2.0</w:t>
            </w:r>
          </w:p>
        </w:tc>
        <w:tc>
          <w:tcPr>
            <w:tcW w:w="1701" w:type="dxa"/>
          </w:tcPr>
          <w:p w14:paraId="266E4DC4" w14:textId="7C3D56E7" w:rsidR="004800EF" w:rsidRPr="00CB7048" w:rsidRDefault="00D34D6D" w:rsidP="00BA3C0B">
            <w:pPr>
              <w:keepNext/>
              <w:keepLines/>
              <w:tabs>
                <w:tab w:val="decimal" w:pos="875"/>
              </w:tabs>
              <w:spacing w:line="260" w:lineRule="exact"/>
            </w:pPr>
            <w:r w:rsidRPr="00CB7048">
              <w:t>8.8</w:t>
            </w:r>
          </w:p>
        </w:tc>
      </w:tr>
      <w:tr w:rsidR="004800EF" w:rsidRPr="004F4142" w14:paraId="00458E32" w14:textId="77777777" w:rsidTr="00661111">
        <w:tc>
          <w:tcPr>
            <w:tcW w:w="1724" w:type="dxa"/>
          </w:tcPr>
          <w:p w14:paraId="48F04877" w14:textId="77777777" w:rsidR="004800EF" w:rsidRPr="004B6709" w:rsidRDefault="004800EF" w:rsidP="00BA3C0B">
            <w:pPr>
              <w:keepNext/>
              <w:keepLines/>
              <w:tabs>
                <w:tab w:val="left" w:pos="855"/>
              </w:tabs>
              <w:spacing w:line="260" w:lineRule="exact"/>
              <w:jc w:val="both"/>
              <w:rPr>
                <w:rFonts w:eastAsia="SimSun"/>
                <w:lang w:eastAsia="zh-CN"/>
              </w:rPr>
            </w:pPr>
            <w:r w:rsidRPr="004B6709">
              <w:tab/>
            </w:r>
            <w:r w:rsidRPr="004B6709">
              <w:rPr>
                <w:rFonts w:eastAsia="SimSun"/>
                <w:lang w:eastAsia="zh-CN"/>
              </w:rPr>
              <w:t>Q1</w:t>
            </w:r>
          </w:p>
        </w:tc>
        <w:tc>
          <w:tcPr>
            <w:tcW w:w="1678" w:type="dxa"/>
          </w:tcPr>
          <w:p w14:paraId="4518DF76" w14:textId="40B0A1F2" w:rsidR="004800EF" w:rsidRPr="00676028" w:rsidRDefault="004800EF" w:rsidP="00BA3C0B">
            <w:pPr>
              <w:pStyle w:val="a6"/>
              <w:keepNext/>
              <w:keepLines/>
              <w:widowControl/>
              <w:tabs>
                <w:tab w:val="clear" w:pos="1080"/>
                <w:tab w:val="left" w:pos="119"/>
                <w:tab w:val="decimal" w:pos="412"/>
                <w:tab w:val="decimal" w:pos="454"/>
              </w:tabs>
              <w:overflowPunct w:val="0"/>
              <w:autoSpaceDE w:val="0"/>
              <w:autoSpaceDN w:val="0"/>
              <w:adjustRightInd w:val="0"/>
              <w:spacing w:line="260" w:lineRule="exact"/>
              <w:jc w:val="left"/>
              <w:textAlignment w:val="baseline"/>
              <w:rPr>
                <w:sz w:val="24"/>
                <w:lang w:val="en-GB"/>
              </w:rPr>
            </w:pPr>
            <w:r w:rsidRPr="00676028">
              <w:rPr>
                <w:sz w:val="24"/>
                <w:lang w:val="en-GB"/>
              </w:rPr>
              <w:t xml:space="preserve"> </w:t>
            </w:r>
            <w:r w:rsidRPr="00676028">
              <w:rPr>
                <w:sz w:val="24"/>
                <w:lang w:val="en-GB"/>
              </w:rPr>
              <w:tab/>
              <w:t>-</w:t>
            </w:r>
            <w:r w:rsidR="00AA6693" w:rsidRPr="00676028">
              <w:rPr>
                <w:sz w:val="24"/>
                <w:lang w:val="en-GB"/>
              </w:rPr>
              <w:t>6.5</w:t>
            </w:r>
            <w:r w:rsidRPr="00676028">
              <w:rPr>
                <w:sz w:val="24"/>
                <w:lang w:val="en-GB"/>
              </w:rPr>
              <w:tab/>
              <w:t>(</w:t>
            </w:r>
            <w:r w:rsidR="00676028">
              <w:rPr>
                <w:sz w:val="24"/>
                <w:szCs w:val="24"/>
                <w:lang w:val="en-GB" w:eastAsia="zh-TW"/>
              </w:rPr>
              <w:t>14.2</w:t>
            </w:r>
            <w:r w:rsidRPr="00676028">
              <w:rPr>
                <w:sz w:val="24"/>
                <w:lang w:val="en-GB"/>
              </w:rPr>
              <w:t>)</w:t>
            </w:r>
          </w:p>
        </w:tc>
        <w:tc>
          <w:tcPr>
            <w:tcW w:w="1420" w:type="dxa"/>
          </w:tcPr>
          <w:p w14:paraId="664190B9" w14:textId="77777777" w:rsidR="004800EF" w:rsidRPr="00676028" w:rsidRDefault="004800EF" w:rsidP="00BA3C0B">
            <w:pPr>
              <w:pStyle w:val="a6"/>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676028">
              <w:rPr>
                <w:sz w:val="24"/>
                <w:lang w:val="en-GB"/>
              </w:rPr>
              <w:t>-</w:t>
            </w:r>
            <w:r w:rsidRPr="00676028">
              <w:rPr>
                <w:sz w:val="24"/>
                <w:szCs w:val="24"/>
                <w:lang w:val="en-GB"/>
              </w:rPr>
              <w:t>6.6</w:t>
            </w:r>
          </w:p>
        </w:tc>
        <w:tc>
          <w:tcPr>
            <w:tcW w:w="1443" w:type="dxa"/>
          </w:tcPr>
          <w:p w14:paraId="7C5A07C2" w14:textId="7837C11E" w:rsidR="004800EF" w:rsidRPr="00CB7048" w:rsidRDefault="004800EF" w:rsidP="00BA3C0B">
            <w:pPr>
              <w:keepNext/>
              <w:keepLines/>
              <w:tabs>
                <w:tab w:val="decimal" w:pos="775"/>
              </w:tabs>
              <w:spacing w:line="260" w:lineRule="exact"/>
            </w:pPr>
            <w:r w:rsidRPr="00CB7048">
              <w:t>-7</w:t>
            </w:r>
            <w:r w:rsidR="001D2660" w:rsidRPr="00CB7048">
              <w:t>4.3</w:t>
            </w:r>
          </w:p>
        </w:tc>
        <w:tc>
          <w:tcPr>
            <w:tcW w:w="1560" w:type="dxa"/>
          </w:tcPr>
          <w:p w14:paraId="24E895AA" w14:textId="6B1E3F1C" w:rsidR="004800EF" w:rsidRPr="00CB7048" w:rsidRDefault="00D34D6D" w:rsidP="00BA3C0B">
            <w:pPr>
              <w:keepNext/>
              <w:keepLines/>
              <w:tabs>
                <w:tab w:val="decimal" w:pos="875"/>
              </w:tabs>
              <w:spacing w:line="260" w:lineRule="exact"/>
            </w:pPr>
            <w:r w:rsidRPr="00CB7048">
              <w:t>4.6</w:t>
            </w:r>
          </w:p>
        </w:tc>
        <w:tc>
          <w:tcPr>
            <w:tcW w:w="1701" w:type="dxa"/>
          </w:tcPr>
          <w:p w14:paraId="09C25BB9" w14:textId="4AF235C0" w:rsidR="004800EF" w:rsidRPr="00CB7048" w:rsidRDefault="00D34D6D" w:rsidP="00BA3C0B">
            <w:pPr>
              <w:keepNext/>
              <w:keepLines/>
              <w:tabs>
                <w:tab w:val="decimal" w:pos="875"/>
              </w:tabs>
              <w:spacing w:line="260" w:lineRule="exact"/>
            </w:pPr>
            <w:r w:rsidRPr="00CB7048">
              <w:t>6.5</w:t>
            </w:r>
          </w:p>
        </w:tc>
      </w:tr>
      <w:tr w:rsidR="004800EF" w:rsidRPr="004F4142" w14:paraId="3391B3B6" w14:textId="77777777" w:rsidTr="00661111">
        <w:tc>
          <w:tcPr>
            <w:tcW w:w="1724" w:type="dxa"/>
          </w:tcPr>
          <w:p w14:paraId="076CBA4E" w14:textId="77777777" w:rsidR="004800EF" w:rsidRPr="004B6709" w:rsidRDefault="004800EF" w:rsidP="00BA3C0B">
            <w:pPr>
              <w:keepNext/>
              <w:keepLines/>
              <w:tabs>
                <w:tab w:val="left" w:pos="855"/>
              </w:tabs>
              <w:spacing w:line="260" w:lineRule="exact"/>
              <w:jc w:val="both"/>
            </w:pPr>
            <w:r w:rsidRPr="004B6709">
              <w:tab/>
            </w:r>
            <w:r w:rsidRPr="004B6709">
              <w:rPr>
                <w:rFonts w:eastAsia="SimSun"/>
                <w:lang w:eastAsia="zh-CN"/>
              </w:rPr>
              <w:t>Q</w:t>
            </w:r>
            <w:r w:rsidRPr="004B6709">
              <w:t>2</w:t>
            </w:r>
          </w:p>
        </w:tc>
        <w:tc>
          <w:tcPr>
            <w:tcW w:w="1678" w:type="dxa"/>
          </w:tcPr>
          <w:p w14:paraId="71340745" w14:textId="75027C85" w:rsidR="004800EF" w:rsidRPr="00676028" w:rsidRDefault="004800EF" w:rsidP="00BA3C0B">
            <w:pPr>
              <w:pStyle w:val="a6"/>
              <w:keepNext/>
              <w:keepLines/>
              <w:widowControl/>
              <w:tabs>
                <w:tab w:val="clear" w:pos="1080"/>
                <w:tab w:val="left" w:pos="119"/>
                <w:tab w:val="decimal" w:pos="412"/>
                <w:tab w:val="decimal" w:pos="454"/>
              </w:tabs>
              <w:overflowPunct w:val="0"/>
              <w:autoSpaceDE w:val="0"/>
              <w:autoSpaceDN w:val="0"/>
              <w:adjustRightInd w:val="0"/>
              <w:spacing w:line="260" w:lineRule="exact"/>
              <w:jc w:val="left"/>
              <w:textAlignment w:val="baseline"/>
              <w:rPr>
                <w:sz w:val="24"/>
                <w:lang w:val="en-GB"/>
              </w:rPr>
            </w:pPr>
            <w:r w:rsidRPr="00676028">
              <w:rPr>
                <w:sz w:val="24"/>
                <w:lang w:val="en-GB"/>
              </w:rPr>
              <w:t xml:space="preserve"> </w:t>
            </w:r>
            <w:r w:rsidRPr="00676028">
              <w:rPr>
                <w:sz w:val="24"/>
                <w:lang w:val="en-GB"/>
              </w:rPr>
              <w:tab/>
            </w:r>
            <w:r w:rsidR="00AA6693" w:rsidRPr="00676028">
              <w:rPr>
                <w:sz w:val="24"/>
                <w:lang w:val="en-GB"/>
              </w:rPr>
              <w:t>5.8</w:t>
            </w:r>
            <w:r w:rsidRPr="00676028">
              <w:rPr>
                <w:sz w:val="24"/>
                <w:lang w:val="en-GB"/>
              </w:rPr>
              <w:t xml:space="preserve">  (-5.</w:t>
            </w:r>
            <w:r w:rsidR="00676028">
              <w:rPr>
                <w:sz w:val="24"/>
                <w:szCs w:val="24"/>
                <w:lang w:val="en-GB" w:eastAsia="zh-TW"/>
              </w:rPr>
              <w:t>9</w:t>
            </w:r>
            <w:r w:rsidRPr="00676028">
              <w:rPr>
                <w:sz w:val="24"/>
                <w:lang w:val="en-GB"/>
              </w:rPr>
              <w:t>)</w:t>
            </w:r>
          </w:p>
        </w:tc>
        <w:tc>
          <w:tcPr>
            <w:tcW w:w="1420" w:type="dxa"/>
          </w:tcPr>
          <w:p w14:paraId="7407CE7A" w14:textId="09E075A8" w:rsidR="004800EF" w:rsidRPr="00676028" w:rsidRDefault="004800EF" w:rsidP="00BA3C0B">
            <w:pPr>
              <w:pStyle w:val="a6"/>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676028">
              <w:rPr>
                <w:sz w:val="24"/>
                <w:szCs w:val="24"/>
                <w:lang w:val="en-GB"/>
              </w:rPr>
              <w:t>6.</w:t>
            </w:r>
            <w:r w:rsidR="00676028" w:rsidRPr="00676028">
              <w:rPr>
                <w:sz w:val="24"/>
                <w:szCs w:val="24"/>
                <w:lang w:val="en-GB"/>
              </w:rPr>
              <w:t>6</w:t>
            </w:r>
          </w:p>
        </w:tc>
        <w:tc>
          <w:tcPr>
            <w:tcW w:w="1443" w:type="dxa"/>
          </w:tcPr>
          <w:p w14:paraId="6A8908F1" w14:textId="1510A8A0" w:rsidR="004800EF" w:rsidRPr="00CB7048" w:rsidRDefault="001D2660" w:rsidP="00BA3C0B">
            <w:pPr>
              <w:keepNext/>
              <w:keepLines/>
              <w:tabs>
                <w:tab w:val="decimal" w:pos="775"/>
              </w:tabs>
              <w:spacing w:line="260" w:lineRule="exact"/>
            </w:pPr>
            <w:r w:rsidRPr="00CB7048">
              <w:t>31.4</w:t>
            </w:r>
          </w:p>
        </w:tc>
        <w:tc>
          <w:tcPr>
            <w:tcW w:w="1560" w:type="dxa"/>
          </w:tcPr>
          <w:p w14:paraId="2628F1AD" w14:textId="7D8D785E" w:rsidR="004800EF" w:rsidRPr="00CB7048" w:rsidRDefault="004800EF" w:rsidP="00BA3C0B">
            <w:pPr>
              <w:keepNext/>
              <w:keepLines/>
              <w:tabs>
                <w:tab w:val="decimal" w:pos="875"/>
              </w:tabs>
              <w:spacing w:line="260" w:lineRule="exact"/>
            </w:pPr>
            <w:r w:rsidRPr="00CB7048">
              <w:t>0.</w:t>
            </w:r>
            <w:r w:rsidR="00D34D6D" w:rsidRPr="00CB7048">
              <w:t>6</w:t>
            </w:r>
          </w:p>
        </w:tc>
        <w:tc>
          <w:tcPr>
            <w:tcW w:w="1701" w:type="dxa"/>
          </w:tcPr>
          <w:p w14:paraId="0BCC3173" w14:textId="6CADD752" w:rsidR="004800EF" w:rsidRPr="00CB7048" w:rsidRDefault="00D34D6D" w:rsidP="00BA3C0B">
            <w:pPr>
              <w:keepNext/>
              <w:keepLines/>
              <w:tabs>
                <w:tab w:val="decimal" w:pos="875"/>
              </w:tabs>
              <w:spacing w:line="260" w:lineRule="exact"/>
            </w:pPr>
            <w:r w:rsidRPr="00CB7048">
              <w:t>7.8</w:t>
            </w:r>
          </w:p>
        </w:tc>
      </w:tr>
      <w:tr w:rsidR="004800EF" w:rsidRPr="004F4142" w14:paraId="0DAF57A8" w14:textId="77777777" w:rsidTr="00661111">
        <w:tc>
          <w:tcPr>
            <w:tcW w:w="1724" w:type="dxa"/>
          </w:tcPr>
          <w:p w14:paraId="77A82A06" w14:textId="77777777" w:rsidR="004800EF" w:rsidRPr="004B6709" w:rsidRDefault="004800EF" w:rsidP="00BA3C0B">
            <w:pPr>
              <w:keepNext/>
              <w:keepLines/>
              <w:tabs>
                <w:tab w:val="left" w:pos="855"/>
              </w:tabs>
              <w:spacing w:line="260" w:lineRule="exact"/>
              <w:jc w:val="both"/>
            </w:pPr>
            <w:r w:rsidRPr="004B6709">
              <w:tab/>
            </w:r>
            <w:r w:rsidRPr="004B6709">
              <w:rPr>
                <w:rFonts w:eastAsia="SimSun"/>
                <w:lang w:eastAsia="zh-CN"/>
              </w:rPr>
              <w:t>Q</w:t>
            </w:r>
            <w:r w:rsidRPr="004B6709">
              <w:t>3</w:t>
            </w:r>
          </w:p>
        </w:tc>
        <w:tc>
          <w:tcPr>
            <w:tcW w:w="1678" w:type="dxa"/>
          </w:tcPr>
          <w:p w14:paraId="09613161" w14:textId="6FA1D4A6" w:rsidR="004800EF" w:rsidRPr="00676028" w:rsidRDefault="004800EF" w:rsidP="00BA3C0B">
            <w:pPr>
              <w:pStyle w:val="a6"/>
              <w:keepNext/>
              <w:keepLines/>
              <w:widowControl/>
              <w:tabs>
                <w:tab w:val="clear" w:pos="1080"/>
                <w:tab w:val="left" w:pos="119"/>
                <w:tab w:val="decimal" w:pos="414"/>
                <w:tab w:val="decimal" w:pos="454"/>
              </w:tabs>
              <w:overflowPunct w:val="0"/>
              <w:autoSpaceDE w:val="0"/>
              <w:autoSpaceDN w:val="0"/>
              <w:adjustRightInd w:val="0"/>
              <w:spacing w:line="260" w:lineRule="exact"/>
              <w:jc w:val="left"/>
              <w:textAlignment w:val="baseline"/>
              <w:rPr>
                <w:sz w:val="24"/>
                <w:lang w:val="en-GB"/>
              </w:rPr>
            </w:pPr>
            <w:r w:rsidRPr="00676028">
              <w:rPr>
                <w:sz w:val="24"/>
                <w:lang w:val="en-GB"/>
              </w:rPr>
              <w:t xml:space="preserve"> </w:t>
            </w:r>
            <w:r w:rsidRPr="00676028">
              <w:rPr>
                <w:sz w:val="24"/>
                <w:lang w:val="en-GB"/>
              </w:rPr>
              <w:tab/>
            </w:r>
            <w:r w:rsidR="00AA6693" w:rsidRPr="00676028">
              <w:rPr>
                <w:sz w:val="24"/>
                <w:lang w:val="en-GB"/>
              </w:rPr>
              <w:t>7.9</w:t>
            </w:r>
            <w:r w:rsidR="00676028">
              <w:rPr>
                <w:sz w:val="24"/>
                <w:lang w:val="en-GB"/>
              </w:rPr>
              <w:t xml:space="preserve"> </w:t>
            </w:r>
            <w:r w:rsidR="00676028">
              <w:rPr>
                <w:sz w:val="24"/>
                <w:lang w:val="en-GB"/>
              </w:rPr>
              <w:tab/>
              <w:t xml:space="preserve"> (3.5</w:t>
            </w:r>
            <w:r w:rsidRPr="00676028">
              <w:rPr>
                <w:sz w:val="24"/>
                <w:lang w:val="en-GB"/>
              </w:rPr>
              <w:t>)</w:t>
            </w:r>
          </w:p>
        </w:tc>
        <w:tc>
          <w:tcPr>
            <w:tcW w:w="1420" w:type="dxa"/>
          </w:tcPr>
          <w:p w14:paraId="70AFF9D4" w14:textId="5CA43D7A" w:rsidR="004800EF" w:rsidRPr="00676028" w:rsidRDefault="00676028" w:rsidP="00BA3C0B">
            <w:pPr>
              <w:pStyle w:val="a6"/>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676028">
              <w:rPr>
                <w:sz w:val="24"/>
                <w:szCs w:val="24"/>
                <w:lang w:val="en-GB"/>
              </w:rPr>
              <w:t>11.2</w:t>
            </w:r>
          </w:p>
        </w:tc>
        <w:tc>
          <w:tcPr>
            <w:tcW w:w="1443" w:type="dxa"/>
          </w:tcPr>
          <w:p w14:paraId="2A101E92" w14:textId="1B2BD97C" w:rsidR="004800EF" w:rsidRPr="00CB7048" w:rsidRDefault="001D2660" w:rsidP="00BA3C0B">
            <w:pPr>
              <w:keepNext/>
              <w:keepLines/>
              <w:tabs>
                <w:tab w:val="decimal" w:pos="775"/>
              </w:tabs>
              <w:spacing w:line="260" w:lineRule="exact"/>
            </w:pPr>
            <w:r w:rsidRPr="00CB7048">
              <w:t>56.9</w:t>
            </w:r>
          </w:p>
        </w:tc>
        <w:tc>
          <w:tcPr>
            <w:tcW w:w="1560" w:type="dxa"/>
          </w:tcPr>
          <w:p w14:paraId="477197E3" w14:textId="51F4CBF4" w:rsidR="004800EF" w:rsidRPr="00CB7048" w:rsidRDefault="00D34D6D" w:rsidP="00BA3C0B">
            <w:pPr>
              <w:keepNext/>
              <w:keepLines/>
              <w:tabs>
                <w:tab w:val="decimal" w:pos="875"/>
              </w:tabs>
              <w:spacing w:line="260" w:lineRule="exact"/>
            </w:pPr>
            <w:r w:rsidRPr="00CB7048">
              <w:rPr>
                <w:lang w:eastAsia="zh-HK"/>
              </w:rPr>
              <w:t>3.4</w:t>
            </w:r>
          </w:p>
        </w:tc>
        <w:tc>
          <w:tcPr>
            <w:tcW w:w="1701" w:type="dxa"/>
          </w:tcPr>
          <w:p w14:paraId="6BDCB8ED" w14:textId="4955DFE6" w:rsidR="004800EF" w:rsidRPr="00CB7048" w:rsidRDefault="00D34D6D" w:rsidP="00BA3C0B">
            <w:pPr>
              <w:keepNext/>
              <w:keepLines/>
              <w:tabs>
                <w:tab w:val="decimal" w:pos="875"/>
              </w:tabs>
              <w:spacing w:line="260" w:lineRule="exact"/>
            </w:pPr>
            <w:r w:rsidRPr="00CB7048">
              <w:t>7.3</w:t>
            </w:r>
          </w:p>
        </w:tc>
      </w:tr>
      <w:tr w:rsidR="004800EF" w:rsidRPr="004F4142" w14:paraId="54226EB6" w14:textId="77777777" w:rsidTr="00661111">
        <w:trPr>
          <w:trHeight w:val="431"/>
        </w:trPr>
        <w:tc>
          <w:tcPr>
            <w:tcW w:w="1724" w:type="dxa"/>
          </w:tcPr>
          <w:p w14:paraId="56003B86" w14:textId="77777777" w:rsidR="004800EF" w:rsidRDefault="004800EF" w:rsidP="00BA3C0B">
            <w:pPr>
              <w:keepNext/>
              <w:keepLines/>
              <w:tabs>
                <w:tab w:val="left" w:pos="855"/>
              </w:tabs>
              <w:spacing w:line="260" w:lineRule="exact"/>
              <w:jc w:val="both"/>
            </w:pPr>
            <w:r w:rsidRPr="004B6709">
              <w:tab/>
            </w:r>
            <w:r w:rsidRPr="004B6709">
              <w:rPr>
                <w:rFonts w:eastAsia="SimSun"/>
                <w:lang w:eastAsia="zh-CN"/>
              </w:rPr>
              <w:t>Q</w:t>
            </w:r>
            <w:r w:rsidRPr="004B6709">
              <w:t>4</w:t>
            </w:r>
          </w:p>
          <w:p w14:paraId="351118FB" w14:textId="5A1440A1" w:rsidR="00661111" w:rsidRPr="004B6709" w:rsidRDefault="00661111" w:rsidP="00BA3C0B">
            <w:pPr>
              <w:keepNext/>
              <w:keepLines/>
              <w:tabs>
                <w:tab w:val="left" w:pos="855"/>
              </w:tabs>
              <w:spacing w:line="260" w:lineRule="exact"/>
              <w:jc w:val="both"/>
            </w:pPr>
          </w:p>
        </w:tc>
        <w:tc>
          <w:tcPr>
            <w:tcW w:w="1678" w:type="dxa"/>
          </w:tcPr>
          <w:p w14:paraId="6BF82E6C" w14:textId="216967C9" w:rsidR="004800EF" w:rsidRPr="00676028" w:rsidRDefault="004800EF" w:rsidP="00BA3C0B">
            <w:pPr>
              <w:pStyle w:val="a6"/>
              <w:keepNext/>
              <w:keepLines/>
              <w:widowControl/>
              <w:tabs>
                <w:tab w:val="clear" w:pos="1080"/>
                <w:tab w:val="left" w:pos="119"/>
                <w:tab w:val="decimal" w:pos="412"/>
                <w:tab w:val="decimal" w:pos="454"/>
              </w:tabs>
              <w:overflowPunct w:val="0"/>
              <w:autoSpaceDE w:val="0"/>
              <w:autoSpaceDN w:val="0"/>
              <w:adjustRightInd w:val="0"/>
              <w:spacing w:line="260" w:lineRule="exact"/>
              <w:jc w:val="left"/>
              <w:textAlignment w:val="baseline"/>
              <w:rPr>
                <w:sz w:val="24"/>
                <w:lang w:val="en-GB"/>
              </w:rPr>
            </w:pPr>
            <w:r w:rsidRPr="00676028">
              <w:rPr>
                <w:sz w:val="24"/>
                <w:lang w:val="en-GB"/>
              </w:rPr>
              <w:t xml:space="preserve"> </w:t>
            </w:r>
            <w:r w:rsidRPr="00676028">
              <w:rPr>
                <w:sz w:val="24"/>
                <w:lang w:val="en-GB"/>
              </w:rPr>
              <w:tab/>
            </w:r>
            <w:r w:rsidR="00AA6693" w:rsidRPr="00676028">
              <w:rPr>
                <w:sz w:val="24"/>
                <w:lang w:val="en-GB"/>
              </w:rPr>
              <w:t>8</w:t>
            </w:r>
            <w:r w:rsidRPr="00676028">
              <w:rPr>
                <w:sz w:val="24"/>
                <w:lang w:val="en-GB"/>
              </w:rPr>
              <w:t>.9</w:t>
            </w:r>
            <w:r w:rsidRPr="00676028">
              <w:rPr>
                <w:sz w:val="24"/>
                <w:lang w:val="en-GB"/>
              </w:rPr>
              <w:tab/>
            </w:r>
            <w:r w:rsidRPr="00676028">
              <w:rPr>
                <w:sz w:val="8"/>
                <w:szCs w:val="8"/>
                <w:lang w:val="en-GB"/>
              </w:rPr>
              <w:t xml:space="preserve"> </w:t>
            </w:r>
            <w:r w:rsidRPr="00676028">
              <w:rPr>
                <w:sz w:val="24"/>
                <w:lang w:val="en-GB"/>
              </w:rPr>
              <w:t>(-</w:t>
            </w:r>
            <w:r w:rsidR="00676028">
              <w:rPr>
                <w:sz w:val="24"/>
                <w:szCs w:val="24"/>
                <w:lang w:val="en-GB" w:eastAsia="zh-TW"/>
              </w:rPr>
              <w:t>2.3</w:t>
            </w:r>
            <w:r w:rsidRPr="00676028">
              <w:rPr>
                <w:sz w:val="24"/>
                <w:lang w:val="en-GB"/>
              </w:rPr>
              <w:t>)</w:t>
            </w:r>
          </w:p>
        </w:tc>
        <w:tc>
          <w:tcPr>
            <w:tcW w:w="1420" w:type="dxa"/>
          </w:tcPr>
          <w:p w14:paraId="2B19CBE3" w14:textId="45D115E5" w:rsidR="004800EF" w:rsidRPr="00676028" w:rsidRDefault="004800EF" w:rsidP="00BA3C0B">
            <w:pPr>
              <w:pStyle w:val="a6"/>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676028">
              <w:rPr>
                <w:sz w:val="24"/>
                <w:lang w:val="en-GB"/>
              </w:rPr>
              <w:t>11.</w:t>
            </w:r>
            <w:r w:rsidR="00676028" w:rsidRPr="00676028">
              <w:rPr>
                <w:sz w:val="24"/>
                <w:lang w:val="en-GB"/>
              </w:rPr>
              <w:t>9</w:t>
            </w:r>
          </w:p>
        </w:tc>
        <w:tc>
          <w:tcPr>
            <w:tcW w:w="1443" w:type="dxa"/>
          </w:tcPr>
          <w:p w14:paraId="17AF979D" w14:textId="38AD6E60" w:rsidR="004800EF" w:rsidRPr="00CB7048" w:rsidRDefault="004800EF" w:rsidP="00BA3C0B">
            <w:pPr>
              <w:keepNext/>
              <w:keepLines/>
              <w:tabs>
                <w:tab w:val="decimal" w:pos="775"/>
              </w:tabs>
              <w:spacing w:line="260" w:lineRule="exact"/>
            </w:pPr>
            <w:r w:rsidRPr="00CB7048">
              <w:t>40.</w:t>
            </w:r>
            <w:r w:rsidR="001D2660" w:rsidRPr="00CB7048">
              <w:t>5</w:t>
            </w:r>
          </w:p>
        </w:tc>
        <w:tc>
          <w:tcPr>
            <w:tcW w:w="1560" w:type="dxa"/>
          </w:tcPr>
          <w:p w14:paraId="465814D6" w14:textId="1AE5715D" w:rsidR="004800EF" w:rsidRPr="00CB7048" w:rsidRDefault="00D34D6D" w:rsidP="00BA3C0B">
            <w:pPr>
              <w:keepNext/>
              <w:keepLines/>
              <w:tabs>
                <w:tab w:val="decimal" w:pos="875"/>
              </w:tabs>
              <w:spacing w:line="260" w:lineRule="exact"/>
            </w:pPr>
            <w:r w:rsidRPr="00CB7048">
              <w:t>-1.8</w:t>
            </w:r>
          </w:p>
        </w:tc>
        <w:tc>
          <w:tcPr>
            <w:tcW w:w="1701" w:type="dxa"/>
          </w:tcPr>
          <w:p w14:paraId="3C24356D" w14:textId="700E7BF2" w:rsidR="004800EF" w:rsidRPr="00CB7048" w:rsidRDefault="00D34D6D" w:rsidP="00BA3C0B">
            <w:pPr>
              <w:keepNext/>
              <w:keepLines/>
              <w:tabs>
                <w:tab w:val="decimal" w:pos="875"/>
              </w:tabs>
              <w:spacing w:line="260" w:lineRule="exact"/>
            </w:pPr>
            <w:r w:rsidRPr="00CB7048">
              <w:t>13.4</w:t>
            </w:r>
          </w:p>
        </w:tc>
      </w:tr>
      <w:tr w:rsidR="00661111" w:rsidRPr="004F4142" w14:paraId="2AF61805" w14:textId="77777777" w:rsidTr="00661111">
        <w:tc>
          <w:tcPr>
            <w:tcW w:w="1724" w:type="dxa"/>
          </w:tcPr>
          <w:p w14:paraId="23644280" w14:textId="0BABF677" w:rsidR="00661111" w:rsidRPr="004B6709" w:rsidRDefault="00661111" w:rsidP="00BA3C0B">
            <w:pPr>
              <w:keepNext/>
              <w:keepLines/>
              <w:tabs>
                <w:tab w:val="left" w:pos="855"/>
              </w:tabs>
              <w:spacing w:line="260" w:lineRule="exact"/>
              <w:jc w:val="both"/>
            </w:pPr>
            <w:r w:rsidRPr="004B6709">
              <w:t>202</w:t>
            </w:r>
            <w:r>
              <w:t>2</w:t>
            </w:r>
            <w:r w:rsidRPr="004B6709">
              <w:tab/>
              <w:t>Annual</w:t>
            </w:r>
          </w:p>
          <w:p w14:paraId="1FDD2D45" w14:textId="77777777" w:rsidR="00661111" w:rsidRPr="004B6709" w:rsidRDefault="00661111" w:rsidP="00BA3C0B">
            <w:pPr>
              <w:keepNext/>
              <w:keepLines/>
              <w:tabs>
                <w:tab w:val="left" w:pos="855"/>
              </w:tabs>
              <w:spacing w:line="260" w:lineRule="exact"/>
              <w:jc w:val="both"/>
            </w:pPr>
          </w:p>
        </w:tc>
        <w:tc>
          <w:tcPr>
            <w:tcW w:w="1678" w:type="dxa"/>
          </w:tcPr>
          <w:p w14:paraId="031E7874" w14:textId="36865E21" w:rsidR="00661111" w:rsidRPr="000D1098" w:rsidRDefault="00661111" w:rsidP="00D76305">
            <w:pPr>
              <w:pStyle w:val="a6"/>
              <w:keepNext/>
              <w:keepLines/>
              <w:widowControl/>
              <w:tabs>
                <w:tab w:val="clear" w:pos="1080"/>
                <w:tab w:val="decimal" w:pos="412"/>
                <w:tab w:val="decimal" w:pos="976"/>
              </w:tabs>
              <w:overflowPunct w:val="0"/>
              <w:autoSpaceDE w:val="0"/>
              <w:autoSpaceDN w:val="0"/>
              <w:adjustRightInd w:val="0"/>
              <w:spacing w:line="260" w:lineRule="exact"/>
              <w:jc w:val="left"/>
              <w:textAlignment w:val="baseline"/>
              <w:rPr>
                <w:sz w:val="24"/>
                <w:lang w:val="en-GB"/>
              </w:rPr>
            </w:pPr>
            <w:r w:rsidRPr="000D1098">
              <w:rPr>
                <w:sz w:val="24"/>
                <w:lang w:val="en-GB"/>
              </w:rPr>
              <w:t xml:space="preserve"> </w:t>
            </w:r>
            <w:r w:rsidRPr="000D1098">
              <w:rPr>
                <w:sz w:val="24"/>
                <w:lang w:val="en-GB"/>
              </w:rPr>
              <w:tab/>
            </w:r>
            <w:r w:rsidR="00AA6693" w:rsidRPr="00D76305">
              <w:rPr>
                <w:sz w:val="24"/>
                <w:lang w:val="en-GB"/>
              </w:rPr>
              <w:t>-</w:t>
            </w:r>
            <w:r w:rsidR="00AA6693" w:rsidRPr="000D1098">
              <w:rPr>
                <w:sz w:val="24"/>
                <w:lang w:val="en-GB"/>
              </w:rPr>
              <w:t>0.</w:t>
            </w:r>
            <w:r w:rsidR="00E06B60">
              <w:rPr>
                <w:sz w:val="24"/>
                <w:lang w:val="en-GB"/>
              </w:rPr>
              <w:t>9</w:t>
            </w:r>
          </w:p>
        </w:tc>
        <w:tc>
          <w:tcPr>
            <w:tcW w:w="1420" w:type="dxa"/>
          </w:tcPr>
          <w:p w14:paraId="42FF9916" w14:textId="399144DA" w:rsidR="00661111" w:rsidRPr="000D1098" w:rsidRDefault="00676028" w:rsidP="00D76305">
            <w:pPr>
              <w:pStyle w:val="a6"/>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D76305">
              <w:rPr>
                <w:sz w:val="24"/>
                <w:lang w:val="en-GB"/>
              </w:rPr>
              <w:t>-</w:t>
            </w:r>
            <w:r w:rsidR="00E06B60">
              <w:rPr>
                <w:sz w:val="24"/>
                <w:szCs w:val="24"/>
                <w:lang w:val="en-GB" w:eastAsia="zh-TW"/>
              </w:rPr>
              <w:t>3.1</w:t>
            </w:r>
          </w:p>
        </w:tc>
        <w:tc>
          <w:tcPr>
            <w:tcW w:w="1443" w:type="dxa"/>
          </w:tcPr>
          <w:p w14:paraId="62A0BB82" w14:textId="6A55C2EA" w:rsidR="00661111" w:rsidRPr="000D1098" w:rsidRDefault="00D34D6D" w:rsidP="00D76305">
            <w:pPr>
              <w:keepNext/>
              <w:keepLines/>
              <w:tabs>
                <w:tab w:val="decimal" w:pos="775"/>
              </w:tabs>
              <w:spacing w:line="260" w:lineRule="exact"/>
            </w:pPr>
            <w:r w:rsidRPr="000D1098">
              <w:t>64.</w:t>
            </w:r>
            <w:r w:rsidR="00E06B60">
              <w:t>8</w:t>
            </w:r>
          </w:p>
        </w:tc>
        <w:tc>
          <w:tcPr>
            <w:tcW w:w="1560" w:type="dxa"/>
          </w:tcPr>
          <w:p w14:paraId="4B4644E4" w14:textId="26842C1D" w:rsidR="00661111" w:rsidRPr="000D1098" w:rsidRDefault="00D34D6D" w:rsidP="00D76305">
            <w:pPr>
              <w:keepNext/>
              <w:keepLines/>
              <w:tabs>
                <w:tab w:val="decimal" w:pos="875"/>
              </w:tabs>
              <w:spacing w:line="260" w:lineRule="exact"/>
            </w:pPr>
            <w:r w:rsidRPr="00D76305">
              <w:t>-</w:t>
            </w:r>
            <w:r w:rsidRPr="000D1098">
              <w:t>1.4</w:t>
            </w:r>
          </w:p>
        </w:tc>
        <w:tc>
          <w:tcPr>
            <w:tcW w:w="1701" w:type="dxa"/>
          </w:tcPr>
          <w:p w14:paraId="61CDB06C" w14:textId="22933B5C" w:rsidR="00661111" w:rsidRPr="000D1098" w:rsidRDefault="00D34D6D" w:rsidP="00D76305">
            <w:pPr>
              <w:keepNext/>
              <w:keepLines/>
              <w:tabs>
                <w:tab w:val="decimal" w:pos="875"/>
              </w:tabs>
              <w:spacing w:line="260" w:lineRule="exact"/>
            </w:pPr>
            <w:r w:rsidRPr="00D76305">
              <w:t>-</w:t>
            </w:r>
            <w:r w:rsidRPr="000D1098">
              <w:t>3.</w:t>
            </w:r>
            <w:r w:rsidR="00E06B60">
              <w:t>3</w:t>
            </w:r>
          </w:p>
        </w:tc>
      </w:tr>
      <w:tr w:rsidR="00661111" w:rsidRPr="004F4142" w14:paraId="51CC35DC" w14:textId="77777777" w:rsidTr="00661111">
        <w:tc>
          <w:tcPr>
            <w:tcW w:w="1724" w:type="dxa"/>
          </w:tcPr>
          <w:p w14:paraId="47FE2D55" w14:textId="13ACF06B" w:rsidR="00661111" w:rsidRPr="004B6709" w:rsidRDefault="00661111" w:rsidP="00BA3C0B">
            <w:pPr>
              <w:keepNext/>
              <w:keepLines/>
              <w:tabs>
                <w:tab w:val="left" w:pos="855"/>
              </w:tabs>
              <w:spacing w:line="260" w:lineRule="exact"/>
              <w:jc w:val="both"/>
            </w:pPr>
            <w:r w:rsidRPr="004B6709">
              <w:tab/>
              <w:t>Q1</w:t>
            </w:r>
          </w:p>
        </w:tc>
        <w:tc>
          <w:tcPr>
            <w:tcW w:w="1678" w:type="dxa"/>
          </w:tcPr>
          <w:p w14:paraId="7D1E0153" w14:textId="05591077" w:rsidR="00661111" w:rsidRPr="00676028" w:rsidRDefault="00661111" w:rsidP="00D76305">
            <w:pPr>
              <w:pStyle w:val="a6"/>
              <w:keepNext/>
              <w:keepLines/>
              <w:widowControl/>
              <w:tabs>
                <w:tab w:val="clear" w:pos="1080"/>
                <w:tab w:val="decimal" w:pos="412"/>
                <w:tab w:val="decimal" w:pos="976"/>
              </w:tabs>
              <w:overflowPunct w:val="0"/>
              <w:autoSpaceDE w:val="0"/>
              <w:autoSpaceDN w:val="0"/>
              <w:adjustRightInd w:val="0"/>
              <w:spacing w:line="260" w:lineRule="exact"/>
              <w:jc w:val="left"/>
              <w:textAlignment w:val="baseline"/>
              <w:rPr>
                <w:sz w:val="24"/>
                <w:lang w:val="en-GB"/>
              </w:rPr>
            </w:pPr>
            <w:r w:rsidRPr="00676028">
              <w:rPr>
                <w:sz w:val="24"/>
                <w:lang w:val="en-GB"/>
              </w:rPr>
              <w:tab/>
            </w:r>
            <w:r w:rsidRPr="00676028">
              <w:rPr>
                <w:sz w:val="24"/>
                <w:szCs w:val="24"/>
                <w:lang w:val="en-GB" w:eastAsia="zh-TW"/>
              </w:rPr>
              <w:t>-</w:t>
            </w:r>
            <w:r w:rsidR="00AA6693" w:rsidRPr="00676028">
              <w:rPr>
                <w:sz w:val="24"/>
                <w:szCs w:val="24"/>
                <w:lang w:val="en-GB" w:eastAsia="zh-TW"/>
              </w:rPr>
              <w:t>3.0</w:t>
            </w:r>
            <w:r w:rsidRPr="00676028">
              <w:rPr>
                <w:sz w:val="24"/>
                <w:szCs w:val="24"/>
                <w:lang w:val="en-GB" w:eastAsia="zh-TW"/>
              </w:rPr>
              <w:tab/>
              <w:t xml:space="preserve">  </w:t>
            </w:r>
            <w:r w:rsidRPr="00676028">
              <w:rPr>
                <w:sz w:val="12"/>
                <w:szCs w:val="12"/>
                <w:lang w:val="en-GB" w:eastAsia="zh-TW"/>
              </w:rPr>
              <w:t xml:space="preserve"> </w:t>
            </w:r>
            <w:r w:rsidRPr="00676028">
              <w:rPr>
                <w:sz w:val="24"/>
                <w:szCs w:val="24"/>
                <w:lang w:val="en-GB" w:eastAsia="zh-TW"/>
              </w:rPr>
              <w:t>(</w:t>
            </w:r>
            <w:r w:rsidR="00676028">
              <w:rPr>
                <w:sz w:val="24"/>
                <w:szCs w:val="24"/>
                <w:lang w:val="en-GB" w:eastAsia="zh-TW"/>
              </w:rPr>
              <w:t>1.</w:t>
            </w:r>
            <w:r w:rsidR="00E06B60">
              <w:rPr>
                <w:sz w:val="24"/>
                <w:szCs w:val="24"/>
                <w:lang w:val="en-GB" w:eastAsia="zh-TW"/>
              </w:rPr>
              <w:t>7</w:t>
            </w:r>
            <w:r w:rsidRPr="00676028">
              <w:rPr>
                <w:sz w:val="24"/>
                <w:lang w:val="en-GB"/>
              </w:rPr>
              <w:t>)</w:t>
            </w:r>
          </w:p>
        </w:tc>
        <w:tc>
          <w:tcPr>
            <w:tcW w:w="1420" w:type="dxa"/>
          </w:tcPr>
          <w:p w14:paraId="0325B921" w14:textId="50B35204" w:rsidR="00661111" w:rsidRPr="00676028" w:rsidRDefault="00661111" w:rsidP="00BA3C0B">
            <w:pPr>
              <w:pStyle w:val="a6"/>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676028">
              <w:rPr>
                <w:sz w:val="24"/>
                <w:szCs w:val="24"/>
                <w:lang w:val="en-GB" w:eastAsia="zh-TW"/>
              </w:rPr>
              <w:t>-</w:t>
            </w:r>
            <w:r w:rsidR="00676028" w:rsidRPr="00676028">
              <w:rPr>
                <w:sz w:val="24"/>
                <w:szCs w:val="24"/>
                <w:lang w:val="en-GB" w:eastAsia="zh-TW"/>
              </w:rPr>
              <w:t>2.1</w:t>
            </w:r>
          </w:p>
        </w:tc>
        <w:tc>
          <w:tcPr>
            <w:tcW w:w="1443" w:type="dxa"/>
          </w:tcPr>
          <w:p w14:paraId="593BD0B9" w14:textId="6969A767" w:rsidR="00661111" w:rsidRPr="00CB7048" w:rsidRDefault="001D2660" w:rsidP="00BA3C0B">
            <w:pPr>
              <w:keepNext/>
              <w:keepLines/>
              <w:tabs>
                <w:tab w:val="decimal" w:pos="775"/>
              </w:tabs>
              <w:spacing w:line="260" w:lineRule="exact"/>
            </w:pPr>
            <w:r w:rsidRPr="00CB7048">
              <w:t>19.5</w:t>
            </w:r>
          </w:p>
        </w:tc>
        <w:tc>
          <w:tcPr>
            <w:tcW w:w="1560" w:type="dxa"/>
          </w:tcPr>
          <w:p w14:paraId="66C329B7" w14:textId="741406A8" w:rsidR="00661111" w:rsidRPr="00CB7048" w:rsidRDefault="00661111" w:rsidP="00BA3C0B">
            <w:pPr>
              <w:keepNext/>
              <w:keepLines/>
              <w:tabs>
                <w:tab w:val="decimal" w:pos="875"/>
              </w:tabs>
              <w:spacing w:line="260" w:lineRule="exact"/>
            </w:pPr>
            <w:r w:rsidRPr="00CB7048">
              <w:t>-4.</w:t>
            </w:r>
            <w:r w:rsidR="00D34D6D" w:rsidRPr="00CB7048">
              <w:t>8</w:t>
            </w:r>
          </w:p>
        </w:tc>
        <w:tc>
          <w:tcPr>
            <w:tcW w:w="1701" w:type="dxa"/>
          </w:tcPr>
          <w:p w14:paraId="68244086" w14:textId="2050D564" w:rsidR="00661111" w:rsidRPr="00CB7048" w:rsidRDefault="00661111" w:rsidP="00BA3C0B">
            <w:pPr>
              <w:keepNext/>
              <w:keepLines/>
              <w:tabs>
                <w:tab w:val="decimal" w:pos="875"/>
              </w:tabs>
              <w:spacing w:line="260" w:lineRule="exact"/>
            </w:pPr>
            <w:r w:rsidRPr="00CB7048">
              <w:t>-3.</w:t>
            </w:r>
            <w:r w:rsidR="00D34D6D" w:rsidRPr="00CB7048">
              <w:t>7</w:t>
            </w:r>
          </w:p>
        </w:tc>
      </w:tr>
      <w:tr w:rsidR="00661111" w:rsidRPr="004F4142" w14:paraId="019324B2" w14:textId="77777777" w:rsidTr="00661111">
        <w:tc>
          <w:tcPr>
            <w:tcW w:w="1724" w:type="dxa"/>
          </w:tcPr>
          <w:p w14:paraId="6B8E4A06" w14:textId="51819990" w:rsidR="00661111" w:rsidRPr="004B6709" w:rsidRDefault="00661111" w:rsidP="00BA3C0B">
            <w:pPr>
              <w:keepNext/>
              <w:keepLines/>
              <w:tabs>
                <w:tab w:val="left" w:pos="855"/>
              </w:tabs>
              <w:spacing w:line="260" w:lineRule="exact"/>
              <w:jc w:val="both"/>
            </w:pPr>
            <w:r w:rsidRPr="004B6709">
              <w:tab/>
            </w:r>
            <w:r w:rsidRPr="004B6709">
              <w:rPr>
                <w:rFonts w:eastAsia="SimSun"/>
                <w:lang w:eastAsia="zh-CN"/>
              </w:rPr>
              <w:t>Q2</w:t>
            </w:r>
          </w:p>
        </w:tc>
        <w:tc>
          <w:tcPr>
            <w:tcW w:w="1678" w:type="dxa"/>
          </w:tcPr>
          <w:p w14:paraId="4CBABA4C" w14:textId="44D9691E" w:rsidR="00661111" w:rsidRPr="00676028" w:rsidRDefault="00661111" w:rsidP="00D76305">
            <w:pPr>
              <w:pStyle w:val="a6"/>
              <w:keepNext/>
              <w:keepLines/>
              <w:widowControl/>
              <w:tabs>
                <w:tab w:val="clear" w:pos="1080"/>
                <w:tab w:val="decimal" w:pos="412"/>
                <w:tab w:val="decimal" w:pos="976"/>
              </w:tabs>
              <w:overflowPunct w:val="0"/>
              <w:autoSpaceDE w:val="0"/>
              <w:autoSpaceDN w:val="0"/>
              <w:adjustRightInd w:val="0"/>
              <w:spacing w:line="260" w:lineRule="exact"/>
              <w:jc w:val="left"/>
              <w:textAlignment w:val="baseline"/>
              <w:rPr>
                <w:sz w:val="24"/>
                <w:lang w:val="en-GB"/>
              </w:rPr>
            </w:pPr>
            <w:r w:rsidRPr="00676028">
              <w:rPr>
                <w:sz w:val="24"/>
                <w:lang w:val="en-GB"/>
              </w:rPr>
              <w:tab/>
              <w:t>2.</w:t>
            </w:r>
            <w:r w:rsidR="00AA6693" w:rsidRPr="00676028">
              <w:rPr>
                <w:sz w:val="24"/>
                <w:lang w:val="en-GB"/>
              </w:rPr>
              <w:t>4</w:t>
            </w:r>
            <w:r w:rsidRPr="00676028">
              <w:rPr>
                <w:sz w:val="24"/>
                <w:szCs w:val="24"/>
                <w:lang w:val="en-GB" w:eastAsia="zh-TW"/>
              </w:rPr>
              <w:tab/>
              <w:t xml:space="preserve">  (-0.</w:t>
            </w:r>
            <w:r w:rsidR="00E06B60">
              <w:rPr>
                <w:sz w:val="24"/>
                <w:szCs w:val="24"/>
                <w:lang w:val="en-GB" w:eastAsia="zh-TW"/>
              </w:rPr>
              <w:t>7</w:t>
            </w:r>
            <w:r w:rsidRPr="00676028">
              <w:rPr>
                <w:sz w:val="24"/>
                <w:lang w:val="en-GB"/>
              </w:rPr>
              <w:t>)</w:t>
            </w:r>
          </w:p>
        </w:tc>
        <w:tc>
          <w:tcPr>
            <w:tcW w:w="1420" w:type="dxa"/>
          </w:tcPr>
          <w:p w14:paraId="3289C1AA" w14:textId="4B29BD70" w:rsidR="00661111" w:rsidRPr="00676028" w:rsidRDefault="00676028" w:rsidP="00BA3C0B">
            <w:pPr>
              <w:pStyle w:val="a6"/>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sidRPr="00676028">
              <w:rPr>
                <w:sz w:val="24"/>
                <w:szCs w:val="24"/>
                <w:lang w:val="en-GB" w:eastAsia="zh-TW"/>
              </w:rPr>
              <w:t>0.7</w:t>
            </w:r>
          </w:p>
        </w:tc>
        <w:tc>
          <w:tcPr>
            <w:tcW w:w="1443" w:type="dxa"/>
          </w:tcPr>
          <w:p w14:paraId="69D7583E" w14:textId="079175B3" w:rsidR="00661111" w:rsidRPr="00CB7048" w:rsidRDefault="00661111" w:rsidP="00BA3C0B">
            <w:pPr>
              <w:keepNext/>
              <w:keepLines/>
              <w:tabs>
                <w:tab w:val="decimal" w:pos="775"/>
              </w:tabs>
              <w:spacing w:line="260" w:lineRule="exact"/>
            </w:pPr>
            <w:r w:rsidRPr="00CB7048">
              <w:t>5</w:t>
            </w:r>
            <w:r w:rsidR="001D2660" w:rsidRPr="00CB7048">
              <w:t>3.9</w:t>
            </w:r>
          </w:p>
        </w:tc>
        <w:tc>
          <w:tcPr>
            <w:tcW w:w="1560" w:type="dxa"/>
          </w:tcPr>
          <w:p w14:paraId="0561394A" w14:textId="26E504F7" w:rsidR="00661111" w:rsidRPr="00CB7048" w:rsidRDefault="00661111" w:rsidP="00BA3C0B">
            <w:pPr>
              <w:keepNext/>
              <w:keepLines/>
              <w:tabs>
                <w:tab w:val="decimal" w:pos="875"/>
              </w:tabs>
              <w:spacing w:line="260" w:lineRule="exact"/>
            </w:pPr>
            <w:r w:rsidRPr="00CB7048">
              <w:t>3.</w:t>
            </w:r>
            <w:r w:rsidR="00D34D6D" w:rsidRPr="00CB7048">
              <w:t>4</w:t>
            </w:r>
          </w:p>
        </w:tc>
        <w:tc>
          <w:tcPr>
            <w:tcW w:w="1701" w:type="dxa"/>
          </w:tcPr>
          <w:p w14:paraId="7DDF7B89" w14:textId="0DF285C6" w:rsidR="00661111" w:rsidRPr="00CB7048" w:rsidRDefault="00D34D6D" w:rsidP="00BA3C0B">
            <w:pPr>
              <w:keepNext/>
              <w:keepLines/>
              <w:tabs>
                <w:tab w:val="decimal" w:pos="875"/>
              </w:tabs>
              <w:spacing w:line="260" w:lineRule="exact"/>
            </w:pPr>
            <w:r w:rsidRPr="00CB7048">
              <w:t>-0.2</w:t>
            </w:r>
          </w:p>
        </w:tc>
      </w:tr>
      <w:tr w:rsidR="00661111" w:rsidRPr="00B67ADE" w14:paraId="6B4D8197" w14:textId="77777777" w:rsidTr="00661111">
        <w:tc>
          <w:tcPr>
            <w:tcW w:w="1724" w:type="dxa"/>
          </w:tcPr>
          <w:p w14:paraId="05B2542C" w14:textId="5997D6B9" w:rsidR="00661111" w:rsidRPr="004B6709" w:rsidRDefault="00661111" w:rsidP="00BA3C0B">
            <w:pPr>
              <w:keepNext/>
              <w:keepLines/>
              <w:tabs>
                <w:tab w:val="left" w:pos="855"/>
              </w:tabs>
              <w:spacing w:line="260" w:lineRule="exact"/>
              <w:jc w:val="both"/>
            </w:pPr>
            <w:r w:rsidRPr="004B6709">
              <w:tab/>
            </w:r>
            <w:r w:rsidRPr="004B6709">
              <w:rPr>
                <w:rFonts w:eastAsia="SimSun"/>
                <w:lang w:eastAsia="zh-CN"/>
              </w:rPr>
              <w:t>Q3</w:t>
            </w:r>
          </w:p>
        </w:tc>
        <w:tc>
          <w:tcPr>
            <w:tcW w:w="1678" w:type="dxa"/>
          </w:tcPr>
          <w:p w14:paraId="2553CFFD" w14:textId="3E5359E2" w:rsidR="00661111" w:rsidRPr="00676028" w:rsidRDefault="00661111" w:rsidP="00676028">
            <w:pPr>
              <w:pStyle w:val="a6"/>
              <w:keepNext/>
              <w:keepLines/>
              <w:widowControl/>
              <w:tabs>
                <w:tab w:val="clear" w:pos="1080"/>
                <w:tab w:val="decimal" w:pos="412"/>
                <w:tab w:val="decimal" w:pos="976"/>
              </w:tabs>
              <w:overflowPunct w:val="0"/>
              <w:autoSpaceDE w:val="0"/>
              <w:autoSpaceDN w:val="0"/>
              <w:adjustRightInd w:val="0"/>
              <w:spacing w:line="260" w:lineRule="exact"/>
              <w:jc w:val="left"/>
              <w:textAlignment w:val="baseline"/>
              <w:rPr>
                <w:sz w:val="24"/>
                <w:lang w:val="en-GB"/>
              </w:rPr>
            </w:pPr>
            <w:r w:rsidRPr="00676028">
              <w:rPr>
                <w:sz w:val="24"/>
                <w:lang w:val="en-GB"/>
              </w:rPr>
              <w:tab/>
              <w:t>-</w:t>
            </w:r>
            <w:r w:rsidR="00AA6693" w:rsidRPr="00676028">
              <w:rPr>
                <w:sz w:val="24"/>
                <w:lang w:val="en-GB"/>
              </w:rPr>
              <w:t>4.2</w:t>
            </w:r>
            <w:r w:rsidRPr="00676028">
              <w:rPr>
                <w:sz w:val="24"/>
                <w:szCs w:val="24"/>
                <w:lang w:val="en-GB" w:eastAsia="zh-TW"/>
              </w:rPr>
              <w:t xml:space="preserve">  (-</w:t>
            </w:r>
            <w:r w:rsidR="00676028">
              <w:rPr>
                <w:sz w:val="24"/>
                <w:szCs w:val="24"/>
                <w:lang w:val="en-GB" w:eastAsia="zh-TW"/>
              </w:rPr>
              <w:t>3.0</w:t>
            </w:r>
            <w:r w:rsidRPr="00676028">
              <w:rPr>
                <w:sz w:val="24"/>
                <w:lang w:val="en-GB"/>
              </w:rPr>
              <w:t>)</w:t>
            </w:r>
          </w:p>
        </w:tc>
        <w:tc>
          <w:tcPr>
            <w:tcW w:w="1420" w:type="dxa"/>
          </w:tcPr>
          <w:p w14:paraId="1B5ED2A3" w14:textId="20DA0FE9" w:rsidR="00661111" w:rsidRPr="00676028" w:rsidRDefault="00661111" w:rsidP="00BA3C0B">
            <w:pPr>
              <w:pStyle w:val="a6"/>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sidRPr="00676028">
              <w:rPr>
                <w:sz w:val="24"/>
                <w:szCs w:val="24"/>
                <w:lang w:val="en-GB" w:eastAsia="zh-TW"/>
              </w:rPr>
              <w:t>-</w:t>
            </w:r>
            <w:r w:rsidR="00676028" w:rsidRPr="00676028">
              <w:rPr>
                <w:sz w:val="24"/>
                <w:szCs w:val="24"/>
                <w:lang w:val="en-GB" w:eastAsia="zh-TW"/>
              </w:rPr>
              <w:t>4.9</w:t>
            </w:r>
          </w:p>
        </w:tc>
        <w:tc>
          <w:tcPr>
            <w:tcW w:w="1443" w:type="dxa"/>
          </w:tcPr>
          <w:p w14:paraId="1FC373C2" w14:textId="563F5253" w:rsidR="00661111" w:rsidRPr="00CB7048" w:rsidRDefault="001D2660" w:rsidP="00BA3C0B">
            <w:pPr>
              <w:keepNext/>
              <w:keepLines/>
              <w:tabs>
                <w:tab w:val="decimal" w:pos="775"/>
              </w:tabs>
              <w:spacing w:line="260" w:lineRule="exact"/>
            </w:pPr>
            <w:r w:rsidRPr="00CB7048">
              <w:t>92.</w:t>
            </w:r>
            <w:r w:rsidR="00D34D6D" w:rsidRPr="00CB7048">
              <w:t>7</w:t>
            </w:r>
          </w:p>
        </w:tc>
        <w:tc>
          <w:tcPr>
            <w:tcW w:w="1560" w:type="dxa"/>
          </w:tcPr>
          <w:p w14:paraId="283CAA53" w14:textId="6E95A82C" w:rsidR="00661111" w:rsidRPr="00CB7048" w:rsidRDefault="00661111" w:rsidP="00BA3C0B">
            <w:pPr>
              <w:keepNext/>
              <w:keepLines/>
              <w:tabs>
                <w:tab w:val="decimal" w:pos="875"/>
              </w:tabs>
              <w:spacing w:line="260" w:lineRule="exact"/>
            </w:pPr>
            <w:r w:rsidRPr="00CB7048">
              <w:t>-8.</w:t>
            </w:r>
            <w:r w:rsidR="00D34D6D" w:rsidRPr="00CB7048">
              <w:t>8</w:t>
            </w:r>
          </w:p>
        </w:tc>
        <w:tc>
          <w:tcPr>
            <w:tcW w:w="1701" w:type="dxa"/>
          </w:tcPr>
          <w:p w14:paraId="3A5F0B9E" w14:textId="15FFC0BD" w:rsidR="00661111" w:rsidRPr="00CB7048" w:rsidRDefault="00D34D6D" w:rsidP="00BA3C0B">
            <w:pPr>
              <w:keepNext/>
              <w:keepLines/>
              <w:tabs>
                <w:tab w:val="decimal" w:pos="875"/>
              </w:tabs>
              <w:spacing w:line="260" w:lineRule="exact"/>
            </w:pPr>
            <w:r w:rsidRPr="00CB7048">
              <w:t>-2.9</w:t>
            </w:r>
          </w:p>
        </w:tc>
      </w:tr>
      <w:tr w:rsidR="00661111" w:rsidRPr="00B67ADE" w14:paraId="475B8A30" w14:textId="77777777" w:rsidTr="00661111">
        <w:tc>
          <w:tcPr>
            <w:tcW w:w="1724" w:type="dxa"/>
          </w:tcPr>
          <w:p w14:paraId="488A6299" w14:textId="1B4AA783" w:rsidR="00661111" w:rsidRPr="004B6709" w:rsidRDefault="00661111" w:rsidP="00BA3C0B">
            <w:pPr>
              <w:keepNext/>
              <w:keepLines/>
              <w:tabs>
                <w:tab w:val="left" w:pos="855"/>
              </w:tabs>
              <w:spacing w:line="260" w:lineRule="exact"/>
              <w:jc w:val="both"/>
            </w:pPr>
            <w:r w:rsidRPr="004B6709">
              <w:tab/>
            </w:r>
            <w:r w:rsidRPr="004B6709">
              <w:rPr>
                <w:rFonts w:eastAsia="SimSun"/>
                <w:lang w:eastAsia="zh-CN"/>
              </w:rPr>
              <w:t>Q</w:t>
            </w:r>
            <w:r w:rsidRPr="004B6709">
              <w:t>4</w:t>
            </w:r>
          </w:p>
        </w:tc>
        <w:tc>
          <w:tcPr>
            <w:tcW w:w="1678" w:type="dxa"/>
          </w:tcPr>
          <w:p w14:paraId="7FF5719A" w14:textId="2A79092C" w:rsidR="00661111" w:rsidRPr="000D1098" w:rsidRDefault="00661111" w:rsidP="00D76305">
            <w:pPr>
              <w:pStyle w:val="a6"/>
              <w:keepNext/>
              <w:keepLines/>
              <w:widowControl/>
              <w:tabs>
                <w:tab w:val="clear" w:pos="1080"/>
                <w:tab w:val="decimal" w:pos="412"/>
                <w:tab w:val="decimal" w:pos="976"/>
              </w:tabs>
              <w:overflowPunct w:val="0"/>
              <w:autoSpaceDE w:val="0"/>
              <w:autoSpaceDN w:val="0"/>
              <w:adjustRightInd w:val="0"/>
              <w:spacing w:line="260" w:lineRule="exact"/>
              <w:jc w:val="left"/>
              <w:textAlignment w:val="baseline"/>
              <w:rPr>
                <w:sz w:val="24"/>
                <w:lang w:val="en-GB"/>
              </w:rPr>
            </w:pPr>
            <w:r w:rsidRPr="000D1098">
              <w:rPr>
                <w:sz w:val="24"/>
                <w:lang w:val="en-GB"/>
              </w:rPr>
              <w:t xml:space="preserve"> </w:t>
            </w:r>
            <w:r w:rsidRPr="000D1098">
              <w:rPr>
                <w:sz w:val="24"/>
                <w:lang w:val="en-GB"/>
              </w:rPr>
              <w:tab/>
            </w:r>
            <w:r w:rsidR="00676028" w:rsidRPr="000D1098">
              <w:rPr>
                <w:sz w:val="24"/>
                <w:lang w:val="en-GB"/>
              </w:rPr>
              <w:t>2.</w:t>
            </w:r>
            <w:r w:rsidR="00E06B60" w:rsidRPr="00D76305">
              <w:rPr>
                <w:sz w:val="24"/>
                <w:lang w:val="en-GB"/>
              </w:rPr>
              <w:t>0</w:t>
            </w:r>
            <w:r w:rsidR="00676028" w:rsidRPr="00D76305">
              <w:rPr>
                <w:sz w:val="8"/>
                <w:szCs w:val="8"/>
                <w:lang w:val="en-GB"/>
              </w:rPr>
              <w:t xml:space="preserve">    </w:t>
            </w:r>
            <w:r w:rsidR="00E06B60">
              <w:rPr>
                <w:sz w:val="8"/>
                <w:szCs w:val="8"/>
                <w:lang w:val="en-GB"/>
              </w:rPr>
              <w:t xml:space="preserve">    </w:t>
            </w:r>
            <w:r w:rsidR="00676028" w:rsidRPr="00D76305">
              <w:rPr>
                <w:sz w:val="24"/>
                <w:lang w:val="en-GB"/>
              </w:rPr>
              <w:t>(</w:t>
            </w:r>
            <w:r w:rsidR="00676028" w:rsidRPr="000D1098">
              <w:rPr>
                <w:sz w:val="24"/>
                <w:lang w:val="en-GB"/>
              </w:rPr>
              <w:t>4.</w:t>
            </w:r>
            <w:r w:rsidR="00E06B60">
              <w:rPr>
                <w:sz w:val="24"/>
                <w:lang w:val="en-GB"/>
              </w:rPr>
              <w:t>0</w:t>
            </w:r>
            <w:r w:rsidRPr="00D76305">
              <w:rPr>
                <w:sz w:val="24"/>
                <w:lang w:val="en-GB"/>
              </w:rPr>
              <w:t>)</w:t>
            </w:r>
          </w:p>
        </w:tc>
        <w:tc>
          <w:tcPr>
            <w:tcW w:w="1420" w:type="dxa"/>
          </w:tcPr>
          <w:p w14:paraId="061421FA" w14:textId="3C5414FE" w:rsidR="00661111" w:rsidRPr="000D1098" w:rsidRDefault="00676028" w:rsidP="00D76305">
            <w:pPr>
              <w:pStyle w:val="a6"/>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D76305">
              <w:rPr>
                <w:sz w:val="24"/>
                <w:lang w:val="en-GB"/>
              </w:rPr>
              <w:t>-</w:t>
            </w:r>
            <w:r w:rsidRPr="000D1098">
              <w:rPr>
                <w:sz w:val="24"/>
                <w:lang w:val="en-GB"/>
              </w:rPr>
              <w:t>5.</w:t>
            </w:r>
            <w:r w:rsidR="00E06B60" w:rsidRPr="00D76305">
              <w:rPr>
                <w:sz w:val="24"/>
                <w:lang w:val="en-GB"/>
              </w:rPr>
              <w:t>7</w:t>
            </w:r>
          </w:p>
        </w:tc>
        <w:tc>
          <w:tcPr>
            <w:tcW w:w="1443" w:type="dxa"/>
          </w:tcPr>
          <w:p w14:paraId="4D681F34" w14:textId="00B6323D" w:rsidR="00661111" w:rsidRPr="000D1098" w:rsidRDefault="00D34D6D" w:rsidP="00D76305">
            <w:pPr>
              <w:keepNext/>
              <w:keepLines/>
              <w:tabs>
                <w:tab w:val="decimal" w:pos="775"/>
              </w:tabs>
              <w:spacing w:line="260" w:lineRule="exact"/>
            </w:pPr>
            <w:r w:rsidRPr="00D76305">
              <w:t>9</w:t>
            </w:r>
            <w:r w:rsidR="00E06B60" w:rsidRPr="00D76305">
              <w:t>5.0</w:t>
            </w:r>
          </w:p>
        </w:tc>
        <w:tc>
          <w:tcPr>
            <w:tcW w:w="1560" w:type="dxa"/>
          </w:tcPr>
          <w:p w14:paraId="2E81EE40" w14:textId="10D5D1CE" w:rsidR="00661111" w:rsidRPr="000D1098" w:rsidRDefault="00D34D6D" w:rsidP="00D76305">
            <w:pPr>
              <w:keepNext/>
              <w:keepLines/>
              <w:tabs>
                <w:tab w:val="decimal" w:pos="875"/>
              </w:tabs>
              <w:spacing w:line="260" w:lineRule="exact"/>
            </w:pPr>
            <w:r w:rsidRPr="000D1098">
              <w:t>8.</w:t>
            </w:r>
            <w:r w:rsidR="00E06B60" w:rsidRPr="00D76305">
              <w:t>3</w:t>
            </w:r>
          </w:p>
        </w:tc>
        <w:tc>
          <w:tcPr>
            <w:tcW w:w="1701" w:type="dxa"/>
          </w:tcPr>
          <w:p w14:paraId="499DD75B" w14:textId="733FD7CF" w:rsidR="00661111" w:rsidRPr="000D1098" w:rsidRDefault="00D34D6D" w:rsidP="00D76305">
            <w:pPr>
              <w:keepNext/>
              <w:keepLines/>
              <w:tabs>
                <w:tab w:val="decimal" w:pos="875"/>
              </w:tabs>
              <w:spacing w:line="260" w:lineRule="exact"/>
            </w:pPr>
            <w:r w:rsidRPr="00D76305">
              <w:t>-</w:t>
            </w:r>
            <w:r w:rsidRPr="000D1098">
              <w:t>5.</w:t>
            </w:r>
            <w:r w:rsidR="00E06B60" w:rsidRPr="00D76305">
              <w:t>7</w:t>
            </w:r>
          </w:p>
        </w:tc>
      </w:tr>
    </w:tbl>
    <w:p w14:paraId="52ACCD95" w14:textId="0D6BC5B0" w:rsidR="004800EF" w:rsidRPr="00B67ADE" w:rsidRDefault="004800EF" w:rsidP="00BA3C0B">
      <w:pPr>
        <w:keepNext/>
        <w:keepLines/>
        <w:tabs>
          <w:tab w:val="left" w:pos="864"/>
          <w:tab w:val="left" w:pos="1330"/>
        </w:tabs>
        <w:spacing w:line="250" w:lineRule="exact"/>
        <w:ind w:left="851" w:hanging="851"/>
        <w:jc w:val="both"/>
        <w:rPr>
          <w:sz w:val="22"/>
          <w:szCs w:val="22"/>
        </w:rPr>
      </w:pPr>
    </w:p>
    <w:p w14:paraId="717EFD82" w14:textId="14977044" w:rsidR="00346187" w:rsidRPr="00B67ADE" w:rsidRDefault="00346187" w:rsidP="00BA3C0B">
      <w:pPr>
        <w:keepNext/>
        <w:keepLines/>
        <w:tabs>
          <w:tab w:val="left" w:pos="864"/>
          <w:tab w:val="left" w:pos="1330"/>
        </w:tabs>
        <w:spacing w:afterLines="50" w:after="180" w:line="250" w:lineRule="exact"/>
        <w:ind w:left="851" w:hanging="851"/>
        <w:jc w:val="both"/>
        <w:rPr>
          <w:sz w:val="22"/>
          <w:szCs w:val="22"/>
        </w:rPr>
      </w:pPr>
      <w:r w:rsidRPr="00B67ADE">
        <w:rPr>
          <w:sz w:val="22"/>
          <w:szCs w:val="22"/>
        </w:rPr>
        <w:t xml:space="preserve">Notes : </w:t>
      </w:r>
      <w:r w:rsidRPr="00B67ADE">
        <w:rPr>
          <w:sz w:val="22"/>
          <w:szCs w:val="22"/>
        </w:rPr>
        <w:tab/>
      </w:r>
      <w:r w:rsidRPr="00B67ADE">
        <w:rPr>
          <w:rFonts w:eastAsiaTheme="minorEastAsia"/>
          <w:sz w:val="22"/>
          <w:szCs w:val="22"/>
        </w:rPr>
        <w:t xml:space="preserve">Figures are compiled based on the change of ownership principle in recording goods sent abroad for processing and merchanting under the standards stipulated in the </w:t>
      </w:r>
      <w:r w:rsidRPr="00B67ADE">
        <w:rPr>
          <w:rFonts w:eastAsiaTheme="minorEastAsia"/>
          <w:i/>
          <w:sz w:val="22"/>
          <w:szCs w:val="22"/>
        </w:rPr>
        <w:t>System of National Accounts 2008.</w:t>
      </w:r>
    </w:p>
    <w:p w14:paraId="481FEEB0" w14:textId="37E0DFB7" w:rsidR="00F10CE9" w:rsidRPr="00B67ADE" w:rsidRDefault="00346187" w:rsidP="00BA3C0B">
      <w:pPr>
        <w:keepNext/>
        <w:keepLines/>
        <w:tabs>
          <w:tab w:val="left" w:pos="864"/>
          <w:tab w:val="left" w:pos="1440"/>
        </w:tabs>
        <w:spacing w:afterLines="50" w:after="180" w:line="250" w:lineRule="exact"/>
        <w:ind w:left="1503" w:hanging="1503"/>
        <w:jc w:val="both"/>
        <w:rPr>
          <w:sz w:val="22"/>
          <w:szCs w:val="22"/>
        </w:rPr>
      </w:pPr>
      <w:r w:rsidRPr="00B67ADE">
        <w:rPr>
          <w:sz w:val="22"/>
          <w:szCs w:val="22"/>
        </w:rPr>
        <w:tab/>
        <w:t xml:space="preserve">(a) </w:t>
      </w:r>
      <w:r w:rsidRPr="00B67ADE">
        <w:rPr>
          <w:sz w:val="22"/>
          <w:szCs w:val="22"/>
        </w:rPr>
        <w:tab/>
        <w:t>Comprising mainly inbound tourism receipts.</w:t>
      </w:r>
    </w:p>
    <w:p w14:paraId="101D6393" w14:textId="540B345C" w:rsidR="00346187" w:rsidRPr="00B67ADE" w:rsidRDefault="00346187" w:rsidP="00A62130">
      <w:pPr>
        <w:tabs>
          <w:tab w:val="left" w:pos="864"/>
          <w:tab w:val="left" w:pos="1440"/>
          <w:tab w:val="left" w:pos="1500"/>
        </w:tabs>
        <w:spacing w:line="250" w:lineRule="exact"/>
        <w:ind w:left="1500" w:hanging="1500"/>
        <w:jc w:val="both"/>
        <w:rPr>
          <w:sz w:val="22"/>
          <w:szCs w:val="22"/>
        </w:rPr>
      </w:pPr>
      <w:r w:rsidRPr="00B67ADE">
        <w:rPr>
          <w:sz w:val="22"/>
          <w:szCs w:val="22"/>
        </w:rPr>
        <w:tab/>
        <w:t>(</w:t>
      </w:r>
      <w:r w:rsidRPr="00B67ADE">
        <w:rPr>
          <w:sz w:val="12"/>
          <w:szCs w:val="12"/>
        </w:rPr>
        <w:t xml:space="preserve">  </w:t>
      </w:r>
      <w:r w:rsidRPr="00B67ADE">
        <w:rPr>
          <w:sz w:val="22"/>
          <w:szCs w:val="22"/>
        </w:rPr>
        <w:t>)</w:t>
      </w:r>
      <w:r w:rsidRPr="00B67ADE">
        <w:rPr>
          <w:sz w:val="22"/>
          <w:szCs w:val="22"/>
        </w:rPr>
        <w:tab/>
        <w:t>Seasonally adjusted quarter-to-quarter rate of change.</w:t>
      </w:r>
    </w:p>
    <w:p w14:paraId="6261CB7C" w14:textId="77777777" w:rsidR="00DD5B7E" w:rsidRPr="00B67ADE" w:rsidRDefault="00DD5B7E" w:rsidP="00DD5B7E">
      <w:pPr>
        <w:tabs>
          <w:tab w:val="left" w:pos="1260"/>
        </w:tabs>
        <w:adjustRightInd w:val="0"/>
        <w:spacing w:line="250" w:lineRule="exact"/>
        <w:ind w:left="720" w:hanging="720"/>
        <w:jc w:val="both"/>
        <w:rPr>
          <w:sz w:val="22"/>
          <w:szCs w:val="22"/>
        </w:rPr>
      </w:pPr>
    </w:p>
    <w:p w14:paraId="69C39BBF" w14:textId="08C7906A" w:rsidR="006C724C" w:rsidRDefault="00DD5B7E" w:rsidP="003723D7">
      <w:pPr>
        <w:tabs>
          <w:tab w:val="left" w:pos="1260"/>
        </w:tabs>
        <w:adjustRightInd w:val="0"/>
        <w:spacing w:line="250" w:lineRule="exact"/>
        <w:ind w:left="851" w:hanging="851"/>
        <w:jc w:val="both"/>
        <w:rPr>
          <w:sz w:val="22"/>
          <w:szCs w:val="22"/>
        </w:rPr>
      </w:pPr>
      <w:r w:rsidRPr="00B67ADE">
        <w:rPr>
          <w:sz w:val="22"/>
          <w:szCs w:val="22"/>
        </w:rPr>
        <w:tab/>
      </w:r>
    </w:p>
    <w:p w14:paraId="6AFBE0E3" w14:textId="0B2874A9" w:rsidR="00A779EA" w:rsidRDefault="00A779EA" w:rsidP="003723D7">
      <w:pPr>
        <w:tabs>
          <w:tab w:val="left" w:pos="1260"/>
        </w:tabs>
        <w:adjustRightInd w:val="0"/>
        <w:spacing w:line="250" w:lineRule="exact"/>
        <w:ind w:left="851" w:hanging="851"/>
        <w:jc w:val="both"/>
        <w:rPr>
          <w:sz w:val="22"/>
          <w:szCs w:val="22"/>
        </w:rPr>
      </w:pPr>
    </w:p>
    <w:p w14:paraId="2A103B48" w14:textId="77777777" w:rsidR="00A779EA" w:rsidRDefault="00A779EA" w:rsidP="003723D7">
      <w:pPr>
        <w:tabs>
          <w:tab w:val="left" w:pos="1260"/>
        </w:tabs>
        <w:adjustRightInd w:val="0"/>
        <w:spacing w:line="250" w:lineRule="exact"/>
        <w:ind w:left="851" w:hanging="851"/>
        <w:jc w:val="both"/>
        <w:rPr>
          <w:sz w:val="22"/>
          <w:szCs w:val="22"/>
        </w:rPr>
      </w:pPr>
    </w:p>
    <w:p w14:paraId="2E3966C8" w14:textId="77777777" w:rsidR="00E62BAA" w:rsidRDefault="00E62BAA">
      <w:pPr>
        <w:widowControl/>
        <w:rPr>
          <w:b/>
          <w:i/>
          <w:sz w:val="28"/>
        </w:rPr>
      </w:pPr>
      <w:r>
        <w:rPr>
          <w:b/>
          <w:i/>
          <w:sz w:val="28"/>
        </w:rPr>
        <w:br w:type="page"/>
      </w:r>
    </w:p>
    <w:p w14:paraId="2FE00ECB" w14:textId="17478802" w:rsidR="00DD6F42" w:rsidRPr="00B67ADE" w:rsidRDefault="00DD6F42" w:rsidP="00D57A69">
      <w:pPr>
        <w:tabs>
          <w:tab w:val="left" w:pos="1260"/>
        </w:tabs>
        <w:spacing w:line="360" w:lineRule="atLeast"/>
        <w:ind w:firstLine="1260"/>
        <w:jc w:val="both"/>
        <w:rPr>
          <w:b/>
          <w:i/>
          <w:sz w:val="28"/>
        </w:rPr>
      </w:pPr>
      <w:r w:rsidRPr="00B67ADE">
        <w:rPr>
          <w:b/>
          <w:i/>
          <w:sz w:val="28"/>
        </w:rPr>
        <w:lastRenderedPageBreak/>
        <w:t>Imports of services</w:t>
      </w:r>
    </w:p>
    <w:p w14:paraId="42766507" w14:textId="19903555" w:rsidR="008F4C90" w:rsidRPr="00B67ADE" w:rsidRDefault="008F4C90" w:rsidP="008F4C90">
      <w:pPr>
        <w:tabs>
          <w:tab w:val="left" w:pos="1260"/>
        </w:tabs>
        <w:spacing w:line="360" w:lineRule="atLeast"/>
        <w:jc w:val="both"/>
        <w:rPr>
          <w:sz w:val="28"/>
        </w:rPr>
      </w:pPr>
    </w:p>
    <w:p w14:paraId="120F44F2" w14:textId="253E3895" w:rsidR="00E25272" w:rsidRPr="00A779EA" w:rsidRDefault="00FC315D" w:rsidP="0059659B">
      <w:pPr>
        <w:pStyle w:val="a4"/>
        <w:numPr>
          <w:ilvl w:val="0"/>
          <w:numId w:val="6"/>
        </w:numPr>
        <w:tabs>
          <w:tab w:val="clear" w:pos="1080"/>
        </w:tabs>
        <w:spacing w:line="240" w:lineRule="auto"/>
        <w:ind w:right="28"/>
        <w:rPr>
          <w:i/>
          <w:lang w:val="en-GB"/>
        </w:rPr>
      </w:pPr>
      <w:r w:rsidRPr="00A779EA">
        <w:rPr>
          <w:i/>
          <w:lang w:val="en-GB"/>
        </w:rPr>
        <w:t>Imports of services</w:t>
      </w:r>
      <w:r w:rsidRPr="00A779EA">
        <w:rPr>
          <w:lang w:val="en-GB"/>
        </w:rPr>
        <w:t xml:space="preserve"> </w:t>
      </w:r>
      <w:r w:rsidR="00FE3575" w:rsidRPr="00A779EA">
        <w:rPr>
          <w:lang w:val="en-GB"/>
        </w:rPr>
        <w:t>dec</w:t>
      </w:r>
      <w:r w:rsidR="009E1EF9" w:rsidRPr="00A779EA">
        <w:rPr>
          <w:lang w:val="en-GB"/>
        </w:rPr>
        <w:t xml:space="preserve">reased </w:t>
      </w:r>
      <w:r w:rsidRPr="00A779EA">
        <w:rPr>
          <w:lang w:val="en-GB"/>
        </w:rPr>
        <w:t xml:space="preserve">by </w:t>
      </w:r>
      <w:r w:rsidR="0059659B">
        <w:rPr>
          <w:lang w:val="en-GB"/>
        </w:rPr>
        <w:t>1.0</w:t>
      </w:r>
      <w:r w:rsidRPr="00A779EA">
        <w:rPr>
          <w:lang w:val="en-GB"/>
        </w:rPr>
        <w:t xml:space="preserve">% in real terms in 2022, after </w:t>
      </w:r>
      <w:r w:rsidR="003904DD" w:rsidRPr="00A779EA">
        <w:rPr>
          <w:lang w:val="en-GB"/>
        </w:rPr>
        <w:t xml:space="preserve">rising </w:t>
      </w:r>
      <w:r w:rsidRPr="00A779EA">
        <w:rPr>
          <w:lang w:val="en-GB"/>
        </w:rPr>
        <w:t xml:space="preserve">by </w:t>
      </w:r>
      <w:r w:rsidR="003904DD" w:rsidRPr="00A779EA">
        <w:rPr>
          <w:lang w:val="en-GB" w:eastAsia="zh-HK"/>
        </w:rPr>
        <w:t>2.5</w:t>
      </w:r>
      <w:r w:rsidRPr="00A779EA">
        <w:rPr>
          <w:lang w:val="en-GB" w:eastAsia="zh-HK"/>
        </w:rPr>
        <w:t>%</w:t>
      </w:r>
      <w:r w:rsidRPr="00A779EA">
        <w:rPr>
          <w:lang w:val="en-GB"/>
        </w:rPr>
        <w:t xml:space="preserve"> in </w:t>
      </w:r>
      <w:r w:rsidR="003904DD" w:rsidRPr="00A779EA">
        <w:rPr>
          <w:lang w:val="en-GB"/>
        </w:rPr>
        <w:t>2021</w:t>
      </w:r>
      <w:r w:rsidRPr="00A779EA">
        <w:rPr>
          <w:lang w:val="en-GB"/>
        </w:rPr>
        <w:t xml:space="preserve">.  Imports of manufacturing services and transport services </w:t>
      </w:r>
      <w:r w:rsidR="00881911" w:rsidRPr="00A779EA">
        <w:rPr>
          <w:lang w:val="en-GB"/>
        </w:rPr>
        <w:t>turned to falls as</w:t>
      </w:r>
      <w:r w:rsidRPr="00A779EA">
        <w:rPr>
          <w:lang w:val="en-GB"/>
        </w:rPr>
        <w:t xml:space="preserve"> trade and cargo flows</w:t>
      </w:r>
      <w:r w:rsidR="00881911" w:rsidRPr="00A779EA">
        <w:rPr>
          <w:lang w:val="en-GB"/>
        </w:rPr>
        <w:t xml:space="preserve"> </w:t>
      </w:r>
      <w:r w:rsidR="009E1EF9" w:rsidRPr="00A779EA">
        <w:rPr>
          <w:lang w:val="en-GB"/>
        </w:rPr>
        <w:t>plunged</w:t>
      </w:r>
      <w:r w:rsidR="00E62BAA">
        <w:rPr>
          <w:lang w:val="en-GB"/>
        </w:rPr>
        <w:t xml:space="preserve">.  </w:t>
      </w:r>
      <w:r w:rsidRPr="00A779EA">
        <w:rPr>
          <w:lang w:val="en-GB"/>
        </w:rPr>
        <w:t xml:space="preserve">Imports of business and other services </w:t>
      </w:r>
      <w:r w:rsidR="009E1EF9" w:rsidRPr="00A779EA">
        <w:rPr>
          <w:lang w:val="en-GB"/>
        </w:rPr>
        <w:t xml:space="preserve">also </w:t>
      </w:r>
      <w:r w:rsidRPr="00A779EA">
        <w:rPr>
          <w:lang w:val="en-GB"/>
        </w:rPr>
        <w:t>dropped</w:t>
      </w:r>
      <w:r w:rsidR="00FE3575" w:rsidRPr="00A779EA">
        <w:rPr>
          <w:lang w:val="en-GB"/>
        </w:rPr>
        <w:t xml:space="preserve"> </w:t>
      </w:r>
      <w:r w:rsidR="009E1EF9" w:rsidRPr="00A779EA">
        <w:rPr>
          <w:lang w:val="en-GB"/>
        </w:rPr>
        <w:t xml:space="preserve">against the backdrop of </w:t>
      </w:r>
      <w:r w:rsidR="00BE7D3B">
        <w:rPr>
          <w:lang w:val="en-GB"/>
        </w:rPr>
        <w:t xml:space="preserve">a </w:t>
      </w:r>
      <w:r w:rsidR="009E1EF9" w:rsidRPr="00A779EA">
        <w:rPr>
          <w:lang w:val="en-GB"/>
        </w:rPr>
        <w:t xml:space="preserve">weakened global economy.  </w:t>
      </w:r>
      <w:r w:rsidR="00971B39" w:rsidRPr="00A779EA">
        <w:rPr>
          <w:lang w:val="en-GB"/>
        </w:rPr>
        <w:t>On the other hand</w:t>
      </w:r>
      <w:r w:rsidR="009E1EF9" w:rsidRPr="00A779EA">
        <w:rPr>
          <w:lang w:val="en-GB"/>
        </w:rPr>
        <w:t xml:space="preserve">, </w:t>
      </w:r>
      <w:r w:rsidR="00FE3575" w:rsidRPr="00A779EA">
        <w:rPr>
          <w:lang w:val="en-GB"/>
        </w:rPr>
        <w:t>i</w:t>
      </w:r>
      <w:r w:rsidRPr="00A779EA">
        <w:rPr>
          <w:lang w:val="en-GB"/>
        </w:rPr>
        <w:t>mports of travel services</w:t>
      </w:r>
      <w:r w:rsidR="009E1EF9" w:rsidRPr="00A779EA">
        <w:rPr>
          <w:lang w:val="en-GB"/>
        </w:rPr>
        <w:t xml:space="preserve"> </w:t>
      </w:r>
      <w:r w:rsidR="00881911" w:rsidRPr="00A779EA">
        <w:rPr>
          <w:lang w:val="en-GB"/>
        </w:rPr>
        <w:t xml:space="preserve">recorded visible growth as outbound tourism </w:t>
      </w:r>
      <w:r w:rsidR="00BE7D3B">
        <w:rPr>
          <w:lang w:val="en-GB"/>
        </w:rPr>
        <w:t>revived</w:t>
      </w:r>
      <w:r w:rsidR="009E1EF9" w:rsidRPr="00A779EA">
        <w:rPr>
          <w:lang w:val="en-GB"/>
        </w:rPr>
        <w:t xml:space="preserve"> particular</w:t>
      </w:r>
      <w:r w:rsidR="007B7F62" w:rsidRPr="00A779EA">
        <w:rPr>
          <w:lang w:val="en-GB"/>
        </w:rPr>
        <w:t>ly</w:t>
      </w:r>
      <w:r w:rsidR="009E1EF9" w:rsidRPr="00A779EA">
        <w:rPr>
          <w:lang w:val="en-GB"/>
        </w:rPr>
        <w:t xml:space="preserve"> in the fourth quarter </w:t>
      </w:r>
      <w:r w:rsidR="00BE7D3B">
        <w:rPr>
          <w:lang w:val="en-GB"/>
        </w:rPr>
        <w:t>following the</w:t>
      </w:r>
      <w:r w:rsidR="00881911" w:rsidRPr="00A779EA">
        <w:rPr>
          <w:lang w:val="en-GB"/>
        </w:rPr>
        <w:t xml:space="preserve"> adjustments to </w:t>
      </w:r>
      <w:r w:rsidR="00924E52" w:rsidRPr="00A779EA">
        <w:rPr>
          <w:lang w:val="en-GB"/>
        </w:rPr>
        <w:t xml:space="preserve">travel restrictions </w:t>
      </w:r>
      <w:r w:rsidR="00E62BAA">
        <w:rPr>
          <w:lang w:val="en-GB"/>
        </w:rPr>
        <w:t xml:space="preserve">in other places </w:t>
      </w:r>
      <w:r w:rsidR="00924E52" w:rsidRPr="00A779EA">
        <w:rPr>
          <w:lang w:val="en-GB"/>
        </w:rPr>
        <w:t xml:space="preserve">and </w:t>
      </w:r>
      <w:r w:rsidR="009E1EF9" w:rsidRPr="00A779EA">
        <w:rPr>
          <w:lang w:val="en-GB"/>
        </w:rPr>
        <w:t xml:space="preserve">quarantine arrangements </w:t>
      </w:r>
      <w:r w:rsidR="00E62BAA">
        <w:rPr>
          <w:lang w:val="en-GB"/>
        </w:rPr>
        <w:t xml:space="preserve">on arriving </w:t>
      </w:r>
      <w:r w:rsidR="009E1EF9" w:rsidRPr="00A779EA">
        <w:rPr>
          <w:lang w:val="en-GB"/>
        </w:rPr>
        <w:t>Hong Kong</w:t>
      </w:r>
      <w:r w:rsidR="00EE7912" w:rsidRPr="00A779EA">
        <w:rPr>
          <w:lang w:val="en-GB" w:eastAsia="zh-TW"/>
        </w:rPr>
        <w:t>,</w:t>
      </w:r>
      <w:r w:rsidR="00EE7912" w:rsidRPr="00A779EA">
        <w:rPr>
          <w:lang w:val="en-GB"/>
        </w:rPr>
        <w:t xml:space="preserve"> </w:t>
      </w:r>
      <w:r w:rsidR="00EE7912" w:rsidRPr="00A779EA">
        <w:rPr>
          <w:lang w:val="en-GB" w:eastAsia="zh-TW"/>
        </w:rPr>
        <w:t xml:space="preserve">but </w:t>
      </w:r>
      <w:r w:rsidR="00EE7912" w:rsidRPr="00A779EA">
        <w:rPr>
          <w:lang w:val="en-GB"/>
        </w:rPr>
        <w:t>the level remained meagre</w:t>
      </w:r>
      <w:r w:rsidR="00AD1640" w:rsidRPr="00A779EA">
        <w:rPr>
          <w:lang w:val="en-GB"/>
        </w:rPr>
        <w:t>.</w:t>
      </w:r>
    </w:p>
    <w:p w14:paraId="7876BD88" w14:textId="7E449AEC" w:rsidR="00E25272" w:rsidRPr="00E25272" w:rsidRDefault="00E25272" w:rsidP="00E25272">
      <w:pPr>
        <w:pStyle w:val="a4"/>
        <w:tabs>
          <w:tab w:val="clear" w:pos="1080"/>
        </w:tabs>
        <w:spacing w:line="240" w:lineRule="auto"/>
        <w:ind w:right="28"/>
        <w:rPr>
          <w:i/>
          <w:lang w:val="en-GB"/>
        </w:rPr>
      </w:pPr>
    </w:p>
    <w:p w14:paraId="7C3827EE" w14:textId="1A100146" w:rsidR="00FC1395" w:rsidRDefault="003161C9">
      <w:pPr>
        <w:widowControl/>
        <w:rPr>
          <w:b/>
          <w:kern w:val="0"/>
          <w:sz w:val="28"/>
          <w:szCs w:val="20"/>
        </w:rPr>
      </w:pPr>
      <w:r w:rsidRPr="003161C9">
        <w:rPr>
          <w:b/>
          <w:kern w:val="0"/>
          <w:sz w:val="28"/>
          <w:szCs w:val="20"/>
        </w:rPr>
        <w:t xml:space="preserve"> </w:t>
      </w:r>
      <w:r w:rsidR="00D76305" w:rsidRPr="00D76305">
        <w:rPr>
          <w:b/>
          <w:noProof/>
          <w:kern w:val="0"/>
          <w:sz w:val="28"/>
          <w:szCs w:val="20"/>
        </w:rPr>
        <w:drawing>
          <wp:inline distT="0" distB="0" distL="0" distR="0" wp14:anchorId="7A9A8CF8" wp14:editId="115526D2">
            <wp:extent cx="5731510" cy="3484092"/>
            <wp:effectExtent l="0" t="0" r="2540" b="254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31510" cy="3484092"/>
                    </a:xfrm>
                    <a:prstGeom prst="rect">
                      <a:avLst/>
                    </a:prstGeom>
                    <a:noFill/>
                    <a:ln>
                      <a:noFill/>
                    </a:ln>
                  </pic:spPr>
                </pic:pic>
              </a:graphicData>
            </a:graphic>
          </wp:inline>
        </w:drawing>
      </w:r>
    </w:p>
    <w:p w14:paraId="090A634B" w14:textId="7109AFB1" w:rsidR="00B34A74" w:rsidRPr="00B67ADE" w:rsidRDefault="00B34A74">
      <w:pPr>
        <w:widowControl/>
        <w:rPr>
          <w:b/>
          <w:kern w:val="0"/>
          <w:sz w:val="28"/>
          <w:szCs w:val="20"/>
        </w:rPr>
      </w:pPr>
    </w:p>
    <w:p w14:paraId="73DA4412" w14:textId="1BED957C" w:rsidR="00583D34" w:rsidRDefault="00583D34">
      <w:pPr>
        <w:widowControl/>
        <w:rPr>
          <w:b/>
          <w:sz w:val="28"/>
        </w:rPr>
      </w:pPr>
      <w:r>
        <w:rPr>
          <w:b/>
          <w:sz w:val="28"/>
        </w:rPr>
        <w:br w:type="page"/>
      </w:r>
    </w:p>
    <w:p w14:paraId="0DB56C7B" w14:textId="3968DA95" w:rsidR="0058292C" w:rsidRPr="00B67ADE" w:rsidRDefault="0058292C" w:rsidP="0058292C">
      <w:pPr>
        <w:pStyle w:val="a0"/>
        <w:snapToGrid w:val="0"/>
        <w:ind w:left="0"/>
        <w:jc w:val="center"/>
        <w:rPr>
          <w:lang w:val="en-GB"/>
        </w:rPr>
      </w:pPr>
      <w:r w:rsidRPr="00B67ADE">
        <w:rPr>
          <w:b/>
          <w:kern w:val="2"/>
          <w:sz w:val="28"/>
          <w:szCs w:val="24"/>
          <w:lang w:val="en-GB"/>
        </w:rPr>
        <w:lastRenderedPageBreak/>
        <w:t xml:space="preserve">Table </w:t>
      </w:r>
      <w:r w:rsidR="00A65AED">
        <w:rPr>
          <w:b/>
          <w:kern w:val="2"/>
          <w:sz w:val="28"/>
          <w:szCs w:val="24"/>
          <w:lang w:val="en-GB"/>
        </w:rPr>
        <w:t>3</w:t>
      </w:r>
      <w:r w:rsidRPr="00B67ADE">
        <w:rPr>
          <w:b/>
          <w:kern w:val="2"/>
          <w:sz w:val="28"/>
          <w:szCs w:val="24"/>
          <w:lang w:val="en-GB"/>
        </w:rPr>
        <w:t>.5 : Imports of services by major service group</w:t>
      </w:r>
    </w:p>
    <w:p w14:paraId="040F5BC4" w14:textId="532DD44B" w:rsidR="0058292C" w:rsidRPr="00B67ADE" w:rsidRDefault="0058292C" w:rsidP="0058292C">
      <w:pPr>
        <w:spacing w:line="280" w:lineRule="exact"/>
        <w:ind w:left="720" w:hanging="720"/>
        <w:jc w:val="center"/>
        <w:rPr>
          <w:rFonts w:eastAsia="SimSun"/>
          <w:b/>
          <w:sz w:val="28"/>
          <w:lang w:eastAsia="zh-CN"/>
        </w:rPr>
      </w:pPr>
      <w:r w:rsidRPr="00B67ADE">
        <w:rPr>
          <w:b/>
          <w:sz w:val="28"/>
        </w:rPr>
        <w:t>(year-on-year rate of change in real terms (%))</w:t>
      </w:r>
    </w:p>
    <w:p w14:paraId="119C3065" w14:textId="710ABF7A" w:rsidR="009971C0" w:rsidRPr="00B67ADE" w:rsidRDefault="009971C0" w:rsidP="009971C0">
      <w:pPr>
        <w:tabs>
          <w:tab w:val="left" w:pos="1100"/>
        </w:tabs>
        <w:spacing w:line="360" w:lineRule="atLeast"/>
        <w:jc w:val="both"/>
        <w:rPr>
          <w:color w:val="4472C4" w:themeColor="accent5"/>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58292C" w:rsidRPr="00B67ADE" w14:paraId="4289854F" w14:textId="77777777" w:rsidTr="00D5719E">
        <w:tc>
          <w:tcPr>
            <w:tcW w:w="1728" w:type="dxa"/>
          </w:tcPr>
          <w:p w14:paraId="23338391" w14:textId="77777777" w:rsidR="0058292C" w:rsidRPr="00B67ADE" w:rsidRDefault="0058292C" w:rsidP="00A84DA0">
            <w:pPr>
              <w:tabs>
                <w:tab w:val="left" w:pos="840"/>
              </w:tabs>
              <w:spacing w:line="280" w:lineRule="exact"/>
              <w:jc w:val="center"/>
              <w:rPr>
                <w:u w:val="single"/>
              </w:rPr>
            </w:pPr>
          </w:p>
        </w:tc>
        <w:tc>
          <w:tcPr>
            <w:tcW w:w="4254" w:type="dxa"/>
            <w:gridSpan w:val="3"/>
          </w:tcPr>
          <w:p w14:paraId="0A4B13EA" w14:textId="77777777" w:rsidR="0058292C" w:rsidRPr="00B67ADE" w:rsidRDefault="0058292C" w:rsidP="00A84DA0">
            <w:pPr>
              <w:spacing w:line="280" w:lineRule="exact"/>
              <w:jc w:val="center"/>
              <w:rPr>
                <w:i/>
              </w:rPr>
            </w:pPr>
            <w:r w:rsidRPr="00B67ADE">
              <w:rPr>
                <w:i/>
              </w:rPr>
              <w:t>Of which :</w:t>
            </w:r>
          </w:p>
        </w:tc>
        <w:tc>
          <w:tcPr>
            <w:tcW w:w="1843" w:type="dxa"/>
          </w:tcPr>
          <w:p w14:paraId="7D47C15C" w14:textId="77777777" w:rsidR="0058292C" w:rsidRPr="00B67ADE" w:rsidRDefault="0058292C" w:rsidP="00A84DA0">
            <w:pPr>
              <w:spacing w:line="280" w:lineRule="exact"/>
              <w:jc w:val="center"/>
              <w:rPr>
                <w:u w:val="single"/>
              </w:rPr>
            </w:pPr>
          </w:p>
        </w:tc>
        <w:tc>
          <w:tcPr>
            <w:tcW w:w="1701" w:type="dxa"/>
          </w:tcPr>
          <w:p w14:paraId="44D1DFF5" w14:textId="77777777" w:rsidR="0058292C" w:rsidRPr="00B67ADE" w:rsidRDefault="0058292C" w:rsidP="00A84DA0">
            <w:pPr>
              <w:spacing w:line="280" w:lineRule="exact"/>
              <w:jc w:val="center"/>
              <w:rPr>
                <w:u w:val="single"/>
              </w:rPr>
            </w:pPr>
          </w:p>
        </w:tc>
      </w:tr>
      <w:tr w:rsidR="0058292C" w:rsidRPr="00B67ADE" w14:paraId="5B6DF6AE" w14:textId="77777777" w:rsidTr="00D5719E">
        <w:tc>
          <w:tcPr>
            <w:tcW w:w="1728" w:type="dxa"/>
          </w:tcPr>
          <w:p w14:paraId="30CBF03B" w14:textId="77777777" w:rsidR="0058292C" w:rsidRPr="00B67ADE" w:rsidRDefault="0058292C" w:rsidP="00A84DA0">
            <w:pPr>
              <w:tabs>
                <w:tab w:val="left" w:pos="840"/>
              </w:tabs>
              <w:spacing w:line="280" w:lineRule="exact"/>
              <w:jc w:val="center"/>
              <w:rPr>
                <w:u w:val="single"/>
              </w:rPr>
            </w:pPr>
          </w:p>
        </w:tc>
        <w:tc>
          <w:tcPr>
            <w:tcW w:w="1720" w:type="dxa"/>
          </w:tcPr>
          <w:p w14:paraId="1ACBDAAE" w14:textId="77777777" w:rsidR="0058292C" w:rsidRPr="00E04CE2" w:rsidRDefault="0058292C" w:rsidP="00A84DA0">
            <w:pPr>
              <w:spacing w:line="280" w:lineRule="exact"/>
              <w:jc w:val="center"/>
              <w:rPr>
                <w:u w:val="single"/>
              </w:rPr>
            </w:pPr>
          </w:p>
          <w:p w14:paraId="1991177C" w14:textId="77777777" w:rsidR="0058292C" w:rsidRPr="00E04CE2" w:rsidRDefault="0058292C" w:rsidP="00A84DA0">
            <w:pPr>
              <w:spacing w:line="280" w:lineRule="exact"/>
              <w:jc w:val="center"/>
            </w:pPr>
            <w:r w:rsidRPr="00E04CE2">
              <w:t>Imports</w:t>
            </w:r>
          </w:p>
          <w:p w14:paraId="6E3EB474" w14:textId="77777777" w:rsidR="0058292C" w:rsidRPr="00E04CE2" w:rsidRDefault="0058292C" w:rsidP="00A84DA0">
            <w:pPr>
              <w:spacing w:line="280" w:lineRule="exact"/>
              <w:jc w:val="center"/>
              <w:rPr>
                <w:u w:val="single"/>
              </w:rPr>
            </w:pPr>
            <w:r w:rsidRPr="00E04CE2">
              <w:rPr>
                <w:u w:val="single"/>
              </w:rPr>
              <w:t>of services</w:t>
            </w:r>
          </w:p>
          <w:p w14:paraId="769DC01F" w14:textId="77777777" w:rsidR="0058292C" w:rsidRPr="00E04CE2" w:rsidRDefault="0058292C" w:rsidP="00A84DA0">
            <w:pPr>
              <w:spacing w:line="280" w:lineRule="exact"/>
              <w:rPr>
                <w:u w:val="single"/>
              </w:rPr>
            </w:pPr>
          </w:p>
        </w:tc>
        <w:tc>
          <w:tcPr>
            <w:tcW w:w="1271" w:type="dxa"/>
          </w:tcPr>
          <w:p w14:paraId="1CE05A61" w14:textId="77777777" w:rsidR="0058292C" w:rsidRPr="00E04CE2" w:rsidRDefault="0058292C" w:rsidP="00A84DA0">
            <w:pPr>
              <w:spacing w:line="280" w:lineRule="exact"/>
              <w:rPr>
                <w:u w:val="single"/>
              </w:rPr>
            </w:pPr>
          </w:p>
          <w:p w14:paraId="65F7EB1E" w14:textId="77777777" w:rsidR="0058292C" w:rsidRPr="00E04CE2" w:rsidRDefault="0058292C" w:rsidP="00A84DA0">
            <w:pPr>
              <w:spacing w:line="280" w:lineRule="exact"/>
              <w:rPr>
                <w:u w:val="single"/>
              </w:rPr>
            </w:pPr>
          </w:p>
          <w:p w14:paraId="7303BA5B" w14:textId="77777777" w:rsidR="0058292C" w:rsidRPr="00E04CE2" w:rsidRDefault="0058292C" w:rsidP="00E47109">
            <w:pPr>
              <w:pStyle w:val="1"/>
              <w:ind w:left="91" w:rightChars="0" w:right="0"/>
              <w:rPr>
                <w:vertAlign w:val="superscript"/>
              </w:rPr>
            </w:pPr>
            <w:r w:rsidRPr="00E04CE2">
              <w:rPr>
                <w:sz w:val="24"/>
                <w:u w:val="single"/>
              </w:rPr>
              <w:t>Travel</w:t>
            </w:r>
            <w:r w:rsidRPr="00E04CE2">
              <w:rPr>
                <w:vertAlign w:val="superscript"/>
              </w:rPr>
              <w:t>(+)</w:t>
            </w:r>
          </w:p>
        </w:tc>
        <w:tc>
          <w:tcPr>
            <w:tcW w:w="1263" w:type="dxa"/>
          </w:tcPr>
          <w:p w14:paraId="71113ACE" w14:textId="77777777" w:rsidR="0058292C" w:rsidRPr="00E04CE2" w:rsidRDefault="0058292C" w:rsidP="00A84DA0">
            <w:pPr>
              <w:spacing w:line="280" w:lineRule="exact"/>
              <w:rPr>
                <w:i/>
              </w:rPr>
            </w:pPr>
          </w:p>
          <w:p w14:paraId="3D09D384" w14:textId="77777777" w:rsidR="0058292C" w:rsidRPr="00E04CE2" w:rsidRDefault="0058292C" w:rsidP="00A84DA0">
            <w:pPr>
              <w:spacing w:line="280" w:lineRule="exact"/>
              <w:jc w:val="center"/>
            </w:pPr>
          </w:p>
          <w:p w14:paraId="3D045156" w14:textId="77777777" w:rsidR="0058292C" w:rsidRPr="00E04CE2" w:rsidRDefault="0058292C" w:rsidP="00A84DA0">
            <w:pPr>
              <w:spacing w:line="280" w:lineRule="exact"/>
              <w:jc w:val="center"/>
              <w:rPr>
                <w:u w:val="single"/>
              </w:rPr>
            </w:pPr>
            <w:r w:rsidRPr="00E04CE2">
              <w:rPr>
                <w:u w:val="single"/>
              </w:rPr>
              <w:t>Transport</w:t>
            </w:r>
          </w:p>
        </w:tc>
        <w:tc>
          <w:tcPr>
            <w:tcW w:w="1843" w:type="dxa"/>
          </w:tcPr>
          <w:p w14:paraId="69B116AC" w14:textId="77777777" w:rsidR="0058292C" w:rsidRPr="00E04CE2" w:rsidRDefault="0058292C" w:rsidP="00A84DA0">
            <w:pPr>
              <w:spacing w:line="280" w:lineRule="exact"/>
              <w:jc w:val="center"/>
            </w:pPr>
            <w:r w:rsidRPr="00E04CE2">
              <w:rPr>
                <w:u w:val="single"/>
              </w:rPr>
              <w:br/>
            </w:r>
            <w:r w:rsidRPr="00E04CE2">
              <w:t>Manufacturing</w:t>
            </w:r>
            <w:r w:rsidRPr="00E04CE2">
              <w:rPr>
                <w:u w:val="single"/>
              </w:rPr>
              <w:br/>
            </w:r>
            <w:r w:rsidRPr="00E04CE2">
              <w:rPr>
                <w:u w:val="single"/>
                <w:lang w:eastAsia="zh-HK"/>
              </w:rPr>
              <w:t>services</w:t>
            </w:r>
            <w:r w:rsidRPr="00E04CE2">
              <w:rPr>
                <w:vertAlign w:val="superscript"/>
              </w:rPr>
              <w:t>(^)</w:t>
            </w:r>
          </w:p>
        </w:tc>
        <w:tc>
          <w:tcPr>
            <w:tcW w:w="1701" w:type="dxa"/>
          </w:tcPr>
          <w:p w14:paraId="49BFBACC" w14:textId="77777777" w:rsidR="0058292C" w:rsidRPr="00E04CE2" w:rsidRDefault="0058292C" w:rsidP="00A84DA0">
            <w:pPr>
              <w:spacing w:line="280" w:lineRule="exact"/>
              <w:jc w:val="center"/>
              <w:rPr>
                <w:vertAlign w:val="superscript"/>
              </w:rPr>
            </w:pPr>
            <w:r w:rsidRPr="00E04CE2">
              <w:br/>
              <w:t xml:space="preserve">Business and </w:t>
            </w:r>
            <w:r w:rsidRPr="00E04CE2">
              <w:br/>
            </w:r>
            <w:r w:rsidRPr="00E04CE2">
              <w:rPr>
                <w:u w:val="single"/>
              </w:rPr>
              <w:t>other services</w:t>
            </w:r>
          </w:p>
        </w:tc>
      </w:tr>
      <w:tr w:rsidR="003723D7" w:rsidRPr="00B67ADE" w14:paraId="538A75D1" w14:textId="77777777" w:rsidTr="00D5719E">
        <w:tc>
          <w:tcPr>
            <w:tcW w:w="1728" w:type="dxa"/>
          </w:tcPr>
          <w:p w14:paraId="249D517F" w14:textId="5006D8E0" w:rsidR="003723D7" w:rsidRPr="00B67ADE" w:rsidRDefault="003723D7" w:rsidP="003723D7">
            <w:pPr>
              <w:tabs>
                <w:tab w:val="left" w:pos="840"/>
              </w:tabs>
              <w:spacing w:line="260" w:lineRule="exact"/>
              <w:jc w:val="both"/>
            </w:pPr>
            <w:r w:rsidRPr="00B67ADE">
              <w:t>2021</w:t>
            </w:r>
            <w:r w:rsidRPr="00B67ADE">
              <w:tab/>
              <w:t>Annual</w:t>
            </w:r>
          </w:p>
          <w:p w14:paraId="424C3846" w14:textId="77777777" w:rsidR="003723D7" w:rsidRPr="00B67ADE" w:rsidRDefault="003723D7" w:rsidP="003723D7">
            <w:pPr>
              <w:tabs>
                <w:tab w:val="left" w:pos="840"/>
              </w:tabs>
              <w:spacing w:line="260" w:lineRule="exact"/>
              <w:jc w:val="both"/>
            </w:pPr>
          </w:p>
        </w:tc>
        <w:tc>
          <w:tcPr>
            <w:tcW w:w="1720" w:type="dxa"/>
          </w:tcPr>
          <w:p w14:paraId="0117A5AF" w14:textId="2DBD922B" w:rsidR="003723D7" w:rsidRPr="000F51DB" w:rsidRDefault="003723D7">
            <w:pPr>
              <w:pStyle w:val="a6"/>
              <w:widowControl/>
              <w:tabs>
                <w:tab w:val="clear" w:pos="1080"/>
                <w:tab w:val="decimal" w:pos="540"/>
                <w:tab w:val="decimal" w:pos="1107"/>
              </w:tabs>
              <w:overflowPunct w:val="0"/>
              <w:autoSpaceDE w:val="0"/>
              <w:autoSpaceDN w:val="0"/>
              <w:adjustRightInd w:val="0"/>
              <w:spacing w:line="260" w:lineRule="exact"/>
              <w:jc w:val="left"/>
              <w:textAlignment w:val="baseline"/>
              <w:rPr>
                <w:b/>
                <w:sz w:val="24"/>
                <w:lang w:val="en-GB"/>
              </w:rPr>
            </w:pPr>
            <w:r w:rsidRPr="000F51DB">
              <w:rPr>
                <w:sz w:val="24"/>
                <w:lang w:val="en-GB"/>
              </w:rPr>
              <w:tab/>
            </w:r>
            <w:r w:rsidR="003904DD" w:rsidRPr="000F51DB">
              <w:rPr>
                <w:sz w:val="24"/>
                <w:szCs w:val="24"/>
                <w:lang w:val="en-GB" w:eastAsia="zh-TW"/>
              </w:rPr>
              <w:t>2.5</w:t>
            </w:r>
          </w:p>
        </w:tc>
        <w:tc>
          <w:tcPr>
            <w:tcW w:w="1271" w:type="dxa"/>
          </w:tcPr>
          <w:p w14:paraId="033BCC4C" w14:textId="20493673" w:rsidR="003723D7" w:rsidRPr="000F51DB" w:rsidRDefault="003723D7">
            <w:pPr>
              <w:tabs>
                <w:tab w:val="decimal" w:pos="612"/>
              </w:tabs>
              <w:spacing w:line="260" w:lineRule="exact"/>
              <w:jc w:val="both"/>
            </w:pPr>
            <w:r w:rsidRPr="000F51DB">
              <w:t>-4</w:t>
            </w:r>
            <w:r w:rsidR="00463B6D" w:rsidRPr="000F51DB">
              <w:t>2.</w:t>
            </w:r>
            <w:r w:rsidR="00CA0752" w:rsidRPr="000F51DB">
              <w:t>1</w:t>
            </w:r>
          </w:p>
        </w:tc>
        <w:tc>
          <w:tcPr>
            <w:tcW w:w="1263" w:type="dxa"/>
          </w:tcPr>
          <w:p w14:paraId="2819290C" w14:textId="50C55A65" w:rsidR="003723D7" w:rsidRPr="008000A5" w:rsidRDefault="003723D7" w:rsidP="008000A5">
            <w:pPr>
              <w:pStyle w:val="a6"/>
              <w:widowControl/>
              <w:tabs>
                <w:tab w:val="clear" w:pos="1080"/>
                <w:tab w:val="decimal" w:pos="629"/>
              </w:tabs>
              <w:overflowPunct w:val="0"/>
              <w:autoSpaceDE w:val="0"/>
              <w:autoSpaceDN w:val="0"/>
              <w:adjustRightInd w:val="0"/>
              <w:spacing w:line="260" w:lineRule="exact"/>
              <w:textAlignment w:val="baseline"/>
              <w:rPr>
                <w:sz w:val="24"/>
                <w:lang w:val="en-GB"/>
              </w:rPr>
            </w:pPr>
            <w:r w:rsidRPr="008000A5">
              <w:rPr>
                <w:sz w:val="24"/>
                <w:szCs w:val="24"/>
                <w:lang w:val="en-GB" w:eastAsia="zh-TW"/>
              </w:rPr>
              <w:t>1</w:t>
            </w:r>
            <w:r w:rsidR="008000A5" w:rsidRPr="008000A5">
              <w:rPr>
                <w:sz w:val="24"/>
                <w:szCs w:val="24"/>
                <w:lang w:val="en-GB" w:eastAsia="zh-TW"/>
              </w:rPr>
              <w:t>0.8</w:t>
            </w:r>
          </w:p>
        </w:tc>
        <w:tc>
          <w:tcPr>
            <w:tcW w:w="1843" w:type="dxa"/>
          </w:tcPr>
          <w:p w14:paraId="6848817E" w14:textId="7EFD225D" w:rsidR="003723D7" w:rsidRPr="008000A5" w:rsidDel="004B6A35" w:rsidRDefault="008000A5">
            <w:pPr>
              <w:tabs>
                <w:tab w:val="decimal" w:pos="933"/>
              </w:tabs>
              <w:spacing w:line="260" w:lineRule="exact"/>
              <w:ind w:rightChars="-11" w:right="-26"/>
              <w:jc w:val="both"/>
            </w:pPr>
            <w:r w:rsidRPr="008000A5">
              <w:t>11.0</w:t>
            </w:r>
          </w:p>
        </w:tc>
        <w:tc>
          <w:tcPr>
            <w:tcW w:w="1701" w:type="dxa"/>
          </w:tcPr>
          <w:p w14:paraId="409C9EF2" w14:textId="35A0E21A" w:rsidR="003723D7" w:rsidRPr="008000A5" w:rsidRDefault="008000A5">
            <w:pPr>
              <w:tabs>
                <w:tab w:val="decimal" w:pos="874"/>
              </w:tabs>
              <w:spacing w:line="260" w:lineRule="exact"/>
              <w:ind w:rightChars="-11" w:right="-26"/>
              <w:jc w:val="both"/>
            </w:pPr>
            <w:r w:rsidRPr="008000A5">
              <w:t>3.9</w:t>
            </w:r>
          </w:p>
        </w:tc>
      </w:tr>
      <w:tr w:rsidR="003723D7" w:rsidRPr="00B67ADE" w14:paraId="279615CB" w14:textId="77777777" w:rsidTr="00D5719E">
        <w:tc>
          <w:tcPr>
            <w:tcW w:w="1728" w:type="dxa"/>
          </w:tcPr>
          <w:p w14:paraId="01D6ACD8" w14:textId="77777777" w:rsidR="003723D7" w:rsidRPr="00B67ADE" w:rsidRDefault="003723D7" w:rsidP="003723D7">
            <w:pPr>
              <w:tabs>
                <w:tab w:val="left" w:pos="840"/>
              </w:tabs>
              <w:spacing w:line="260" w:lineRule="exact"/>
              <w:jc w:val="both"/>
            </w:pPr>
            <w:r w:rsidRPr="00B67ADE">
              <w:tab/>
            </w:r>
            <w:r w:rsidRPr="00B67ADE">
              <w:rPr>
                <w:rFonts w:eastAsia="SimSun"/>
                <w:lang w:eastAsia="zh-CN"/>
              </w:rPr>
              <w:t>Q1</w:t>
            </w:r>
          </w:p>
        </w:tc>
        <w:tc>
          <w:tcPr>
            <w:tcW w:w="1720" w:type="dxa"/>
          </w:tcPr>
          <w:p w14:paraId="23B18CBF" w14:textId="7912CDAC" w:rsidR="003723D7" w:rsidRPr="000F51DB" w:rsidRDefault="003723D7">
            <w:pPr>
              <w:pStyle w:val="a6"/>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F51DB">
              <w:rPr>
                <w:sz w:val="24"/>
                <w:lang w:val="en-GB"/>
              </w:rPr>
              <w:tab/>
              <w:t>-1</w:t>
            </w:r>
            <w:r w:rsidR="003904DD" w:rsidRPr="000F51DB">
              <w:rPr>
                <w:sz w:val="24"/>
                <w:lang w:val="en-GB"/>
              </w:rPr>
              <w:t>0.2</w:t>
            </w:r>
            <w:r w:rsidR="000F51DB">
              <w:rPr>
                <w:sz w:val="24"/>
                <w:lang w:val="en-GB"/>
              </w:rPr>
              <w:tab/>
              <w:t>(4.1</w:t>
            </w:r>
            <w:r w:rsidRPr="000F51DB">
              <w:rPr>
                <w:sz w:val="24"/>
                <w:lang w:val="en-GB"/>
              </w:rPr>
              <w:t>)</w:t>
            </w:r>
          </w:p>
        </w:tc>
        <w:tc>
          <w:tcPr>
            <w:tcW w:w="1271" w:type="dxa"/>
          </w:tcPr>
          <w:p w14:paraId="6D7150A8" w14:textId="18704D3A" w:rsidR="003723D7" w:rsidRPr="000F51DB" w:rsidRDefault="003723D7">
            <w:pPr>
              <w:tabs>
                <w:tab w:val="decimal" w:pos="612"/>
              </w:tabs>
              <w:spacing w:line="260" w:lineRule="exact"/>
              <w:jc w:val="both"/>
            </w:pPr>
            <w:r w:rsidRPr="000F51DB">
              <w:t>-7</w:t>
            </w:r>
            <w:r w:rsidR="00650666" w:rsidRPr="000F51DB">
              <w:t>7.9</w:t>
            </w:r>
          </w:p>
        </w:tc>
        <w:tc>
          <w:tcPr>
            <w:tcW w:w="1263" w:type="dxa"/>
          </w:tcPr>
          <w:p w14:paraId="2F3022A3" w14:textId="67E8D4FC" w:rsidR="003723D7" w:rsidRPr="008000A5" w:rsidRDefault="003723D7">
            <w:pPr>
              <w:pStyle w:val="a6"/>
              <w:widowControl/>
              <w:tabs>
                <w:tab w:val="clear" w:pos="1080"/>
                <w:tab w:val="decimal" w:pos="629"/>
              </w:tabs>
              <w:overflowPunct w:val="0"/>
              <w:autoSpaceDE w:val="0"/>
              <w:autoSpaceDN w:val="0"/>
              <w:adjustRightInd w:val="0"/>
              <w:spacing w:line="260" w:lineRule="exact"/>
              <w:textAlignment w:val="baseline"/>
              <w:rPr>
                <w:sz w:val="24"/>
                <w:lang w:val="en-GB"/>
              </w:rPr>
            </w:pPr>
            <w:r w:rsidRPr="008000A5">
              <w:rPr>
                <w:sz w:val="24"/>
                <w:lang w:val="en-GB"/>
              </w:rPr>
              <w:t>9.</w:t>
            </w:r>
            <w:r w:rsidR="008000A5" w:rsidRPr="008000A5">
              <w:rPr>
                <w:sz w:val="24"/>
                <w:szCs w:val="24"/>
                <w:lang w:val="en-GB" w:eastAsia="zh-TW"/>
              </w:rPr>
              <w:t>4</w:t>
            </w:r>
          </w:p>
        </w:tc>
        <w:tc>
          <w:tcPr>
            <w:tcW w:w="1843" w:type="dxa"/>
          </w:tcPr>
          <w:p w14:paraId="64AD8661" w14:textId="24C94C81" w:rsidR="003723D7" w:rsidRPr="008000A5" w:rsidDel="004B6A35" w:rsidRDefault="003723D7">
            <w:pPr>
              <w:tabs>
                <w:tab w:val="decimal" w:pos="933"/>
              </w:tabs>
              <w:spacing w:line="260" w:lineRule="exact"/>
              <w:ind w:rightChars="-11" w:right="-26"/>
              <w:jc w:val="both"/>
            </w:pPr>
            <w:r w:rsidRPr="008000A5">
              <w:t>1</w:t>
            </w:r>
            <w:r w:rsidR="008000A5" w:rsidRPr="008000A5">
              <w:t>2.2</w:t>
            </w:r>
          </w:p>
        </w:tc>
        <w:tc>
          <w:tcPr>
            <w:tcW w:w="1701" w:type="dxa"/>
          </w:tcPr>
          <w:p w14:paraId="700915CC" w14:textId="68061FFB" w:rsidR="003723D7" w:rsidRPr="008000A5" w:rsidRDefault="008000A5">
            <w:pPr>
              <w:tabs>
                <w:tab w:val="decimal" w:pos="874"/>
              </w:tabs>
              <w:spacing w:line="260" w:lineRule="exact"/>
              <w:ind w:rightChars="-11" w:right="-26"/>
              <w:jc w:val="both"/>
            </w:pPr>
            <w:r w:rsidRPr="008000A5">
              <w:rPr>
                <w:lang w:eastAsia="zh-HK"/>
              </w:rPr>
              <w:t>5.9</w:t>
            </w:r>
          </w:p>
        </w:tc>
      </w:tr>
      <w:tr w:rsidR="003723D7" w:rsidRPr="00B67ADE" w14:paraId="6358FF9F" w14:textId="77777777" w:rsidTr="00D5719E">
        <w:tc>
          <w:tcPr>
            <w:tcW w:w="1728" w:type="dxa"/>
          </w:tcPr>
          <w:p w14:paraId="43CEC8C4" w14:textId="77777777" w:rsidR="003723D7" w:rsidRPr="00B67ADE" w:rsidRDefault="003723D7" w:rsidP="003723D7">
            <w:pPr>
              <w:tabs>
                <w:tab w:val="left" w:pos="840"/>
              </w:tabs>
              <w:spacing w:line="260" w:lineRule="exact"/>
              <w:jc w:val="both"/>
            </w:pPr>
            <w:r w:rsidRPr="00B67ADE">
              <w:tab/>
            </w:r>
            <w:r w:rsidRPr="00B67ADE">
              <w:rPr>
                <w:rFonts w:eastAsia="SimSun"/>
                <w:lang w:eastAsia="zh-CN"/>
              </w:rPr>
              <w:t>Q</w:t>
            </w:r>
            <w:r w:rsidRPr="00B67ADE">
              <w:t>2</w:t>
            </w:r>
          </w:p>
        </w:tc>
        <w:tc>
          <w:tcPr>
            <w:tcW w:w="1720" w:type="dxa"/>
          </w:tcPr>
          <w:p w14:paraId="6EF8CDA2" w14:textId="4788BDA4" w:rsidR="003723D7" w:rsidRPr="000F51DB" w:rsidRDefault="003723D7">
            <w:pPr>
              <w:pStyle w:val="a6"/>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F51DB">
              <w:rPr>
                <w:sz w:val="24"/>
                <w:lang w:val="en-GB"/>
              </w:rPr>
              <w:tab/>
              <w:t>1</w:t>
            </w:r>
            <w:r w:rsidR="003904DD" w:rsidRPr="000F51DB">
              <w:rPr>
                <w:sz w:val="24"/>
                <w:lang w:val="en-GB"/>
              </w:rPr>
              <w:t>1.5</w:t>
            </w:r>
            <w:r w:rsidRPr="000F51DB">
              <w:rPr>
                <w:sz w:val="24"/>
                <w:lang w:val="en-GB"/>
              </w:rPr>
              <w:tab/>
              <w:t>(-1.</w:t>
            </w:r>
            <w:r w:rsidR="000F51DB">
              <w:rPr>
                <w:sz w:val="24"/>
                <w:szCs w:val="24"/>
                <w:lang w:val="en-GB" w:eastAsia="zh-TW"/>
              </w:rPr>
              <w:t>3</w:t>
            </w:r>
            <w:r w:rsidRPr="000F51DB">
              <w:rPr>
                <w:sz w:val="24"/>
                <w:lang w:val="en-GB"/>
              </w:rPr>
              <w:t>)</w:t>
            </w:r>
          </w:p>
        </w:tc>
        <w:tc>
          <w:tcPr>
            <w:tcW w:w="1271" w:type="dxa"/>
          </w:tcPr>
          <w:p w14:paraId="59F5B629" w14:textId="65DE5395" w:rsidR="003723D7" w:rsidRPr="000F51DB" w:rsidRDefault="003723D7">
            <w:pPr>
              <w:tabs>
                <w:tab w:val="decimal" w:pos="612"/>
              </w:tabs>
              <w:spacing w:line="260" w:lineRule="exact"/>
              <w:jc w:val="both"/>
            </w:pPr>
            <w:r w:rsidRPr="000F51DB">
              <w:t>4</w:t>
            </w:r>
            <w:r w:rsidR="00CA0752" w:rsidRPr="000F51DB">
              <w:t>0.4</w:t>
            </w:r>
          </w:p>
        </w:tc>
        <w:tc>
          <w:tcPr>
            <w:tcW w:w="1263" w:type="dxa"/>
          </w:tcPr>
          <w:p w14:paraId="425A3BE7" w14:textId="074E7FDF" w:rsidR="003723D7" w:rsidRPr="008000A5" w:rsidRDefault="003723D7">
            <w:pPr>
              <w:pStyle w:val="a6"/>
              <w:widowControl/>
              <w:tabs>
                <w:tab w:val="clear" w:pos="1080"/>
                <w:tab w:val="decimal" w:pos="629"/>
              </w:tabs>
              <w:overflowPunct w:val="0"/>
              <w:autoSpaceDE w:val="0"/>
              <w:autoSpaceDN w:val="0"/>
              <w:adjustRightInd w:val="0"/>
              <w:spacing w:line="260" w:lineRule="exact"/>
              <w:textAlignment w:val="baseline"/>
              <w:rPr>
                <w:sz w:val="24"/>
                <w:lang w:val="en-GB"/>
              </w:rPr>
            </w:pPr>
            <w:r w:rsidRPr="008000A5">
              <w:rPr>
                <w:sz w:val="24"/>
                <w:lang w:val="en-GB"/>
              </w:rPr>
              <w:t>1</w:t>
            </w:r>
            <w:r w:rsidR="008000A5" w:rsidRPr="008000A5">
              <w:rPr>
                <w:sz w:val="24"/>
                <w:lang w:val="en-GB"/>
              </w:rPr>
              <w:t>6.6</w:t>
            </w:r>
          </w:p>
        </w:tc>
        <w:tc>
          <w:tcPr>
            <w:tcW w:w="1843" w:type="dxa"/>
          </w:tcPr>
          <w:p w14:paraId="1AB8F42C" w14:textId="4E3A6D42" w:rsidR="003723D7" w:rsidRPr="008000A5" w:rsidDel="004B6A35" w:rsidRDefault="008000A5" w:rsidP="003723D7">
            <w:pPr>
              <w:tabs>
                <w:tab w:val="decimal" w:pos="933"/>
              </w:tabs>
              <w:spacing w:line="260" w:lineRule="exact"/>
              <w:ind w:rightChars="-11" w:right="-26"/>
              <w:jc w:val="both"/>
            </w:pPr>
            <w:r w:rsidRPr="008000A5">
              <w:t>11.3</w:t>
            </w:r>
          </w:p>
        </w:tc>
        <w:tc>
          <w:tcPr>
            <w:tcW w:w="1701" w:type="dxa"/>
          </w:tcPr>
          <w:p w14:paraId="447BFB00" w14:textId="62B7A7E2" w:rsidR="003723D7" w:rsidRPr="008000A5" w:rsidRDefault="008000A5">
            <w:pPr>
              <w:tabs>
                <w:tab w:val="decimal" w:pos="874"/>
              </w:tabs>
              <w:spacing w:line="260" w:lineRule="exact"/>
              <w:ind w:rightChars="-11" w:right="-26"/>
              <w:jc w:val="both"/>
            </w:pPr>
            <w:r w:rsidRPr="008000A5">
              <w:rPr>
                <w:lang w:eastAsia="zh-HK"/>
              </w:rPr>
              <w:t>5.7</w:t>
            </w:r>
          </w:p>
        </w:tc>
      </w:tr>
      <w:tr w:rsidR="003723D7" w:rsidRPr="00B67ADE" w14:paraId="43F02A80" w14:textId="77777777" w:rsidTr="00D5719E">
        <w:tc>
          <w:tcPr>
            <w:tcW w:w="1728" w:type="dxa"/>
          </w:tcPr>
          <w:p w14:paraId="685361AF" w14:textId="77777777" w:rsidR="003723D7" w:rsidRPr="00B67ADE" w:rsidRDefault="003723D7" w:rsidP="003723D7">
            <w:pPr>
              <w:tabs>
                <w:tab w:val="left" w:pos="840"/>
              </w:tabs>
              <w:spacing w:line="260" w:lineRule="exact"/>
              <w:jc w:val="both"/>
            </w:pPr>
            <w:r w:rsidRPr="00B67ADE">
              <w:tab/>
            </w:r>
            <w:r w:rsidRPr="00B67ADE">
              <w:rPr>
                <w:rFonts w:eastAsia="SimSun"/>
                <w:lang w:eastAsia="zh-CN"/>
              </w:rPr>
              <w:t>Q</w:t>
            </w:r>
            <w:r w:rsidRPr="00B67ADE">
              <w:t>3</w:t>
            </w:r>
          </w:p>
        </w:tc>
        <w:tc>
          <w:tcPr>
            <w:tcW w:w="1720" w:type="dxa"/>
          </w:tcPr>
          <w:p w14:paraId="61D75821" w14:textId="362C0B4C" w:rsidR="003723D7" w:rsidRPr="000F51DB" w:rsidRDefault="003723D7">
            <w:pPr>
              <w:pStyle w:val="a6"/>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F51DB">
              <w:rPr>
                <w:sz w:val="24"/>
                <w:lang w:val="en-GB"/>
              </w:rPr>
              <w:tab/>
            </w:r>
            <w:r w:rsidR="003904DD" w:rsidRPr="000F51DB">
              <w:rPr>
                <w:sz w:val="24"/>
                <w:lang w:val="en-GB"/>
              </w:rPr>
              <w:t>6.4</w:t>
            </w:r>
            <w:r w:rsidRPr="000F51DB">
              <w:rPr>
                <w:sz w:val="24"/>
                <w:lang w:val="en-GB"/>
              </w:rPr>
              <w:tab/>
              <w:t>(1.</w:t>
            </w:r>
            <w:r w:rsidR="000F51DB">
              <w:rPr>
                <w:sz w:val="24"/>
                <w:szCs w:val="24"/>
                <w:lang w:val="en-GB" w:eastAsia="zh-TW"/>
              </w:rPr>
              <w:t>4</w:t>
            </w:r>
            <w:r w:rsidRPr="000F51DB">
              <w:rPr>
                <w:sz w:val="24"/>
                <w:lang w:val="en-GB"/>
              </w:rPr>
              <w:t>)</w:t>
            </w:r>
          </w:p>
        </w:tc>
        <w:tc>
          <w:tcPr>
            <w:tcW w:w="1271" w:type="dxa"/>
          </w:tcPr>
          <w:p w14:paraId="1D5CD6DD" w14:textId="7AA6C21B" w:rsidR="003723D7" w:rsidRPr="000F51DB" w:rsidRDefault="00CA0752">
            <w:pPr>
              <w:tabs>
                <w:tab w:val="decimal" w:pos="612"/>
              </w:tabs>
              <w:spacing w:line="260" w:lineRule="exact"/>
              <w:jc w:val="both"/>
            </w:pPr>
            <w:r w:rsidRPr="000F51DB">
              <w:t>4.8</w:t>
            </w:r>
          </w:p>
        </w:tc>
        <w:tc>
          <w:tcPr>
            <w:tcW w:w="1263" w:type="dxa"/>
          </w:tcPr>
          <w:p w14:paraId="0DAB8CD8" w14:textId="141AC7EE" w:rsidR="003723D7" w:rsidRPr="008000A5" w:rsidRDefault="003723D7">
            <w:pPr>
              <w:pStyle w:val="a6"/>
              <w:widowControl/>
              <w:tabs>
                <w:tab w:val="clear" w:pos="1080"/>
                <w:tab w:val="decimal" w:pos="629"/>
              </w:tabs>
              <w:overflowPunct w:val="0"/>
              <w:autoSpaceDE w:val="0"/>
              <w:autoSpaceDN w:val="0"/>
              <w:adjustRightInd w:val="0"/>
              <w:spacing w:line="260" w:lineRule="exact"/>
              <w:textAlignment w:val="baseline"/>
              <w:rPr>
                <w:sz w:val="24"/>
                <w:lang w:val="en-GB"/>
              </w:rPr>
            </w:pPr>
            <w:r w:rsidRPr="008000A5">
              <w:rPr>
                <w:sz w:val="24"/>
                <w:szCs w:val="24"/>
                <w:lang w:val="en-GB" w:eastAsia="zh-TW"/>
              </w:rPr>
              <w:t>1</w:t>
            </w:r>
            <w:r w:rsidR="008000A5" w:rsidRPr="008000A5">
              <w:rPr>
                <w:sz w:val="24"/>
                <w:szCs w:val="24"/>
                <w:lang w:val="en-GB" w:eastAsia="zh-TW"/>
              </w:rPr>
              <w:t>0.0</w:t>
            </w:r>
          </w:p>
        </w:tc>
        <w:tc>
          <w:tcPr>
            <w:tcW w:w="1843" w:type="dxa"/>
          </w:tcPr>
          <w:p w14:paraId="0946E28F" w14:textId="2400E5EA" w:rsidR="003723D7" w:rsidRPr="008000A5" w:rsidDel="004B6A35" w:rsidRDefault="008000A5">
            <w:pPr>
              <w:tabs>
                <w:tab w:val="decimal" w:pos="933"/>
              </w:tabs>
              <w:spacing w:line="260" w:lineRule="exact"/>
              <w:ind w:rightChars="-11" w:right="-26"/>
              <w:jc w:val="both"/>
            </w:pPr>
            <w:r w:rsidRPr="008000A5">
              <w:t>10.7</w:t>
            </w:r>
          </w:p>
        </w:tc>
        <w:tc>
          <w:tcPr>
            <w:tcW w:w="1701" w:type="dxa"/>
          </w:tcPr>
          <w:p w14:paraId="7F6E423D" w14:textId="5E32F80B" w:rsidR="003723D7" w:rsidRPr="008000A5" w:rsidRDefault="008000A5">
            <w:pPr>
              <w:tabs>
                <w:tab w:val="decimal" w:pos="874"/>
              </w:tabs>
              <w:spacing w:line="260" w:lineRule="exact"/>
              <w:ind w:rightChars="-11" w:right="-26"/>
              <w:jc w:val="both"/>
            </w:pPr>
            <w:r w:rsidRPr="008000A5">
              <w:rPr>
                <w:lang w:eastAsia="zh-HK"/>
              </w:rPr>
              <w:t>2.2</w:t>
            </w:r>
          </w:p>
        </w:tc>
      </w:tr>
      <w:tr w:rsidR="003723D7" w:rsidRPr="00B67ADE" w14:paraId="48DA6D29" w14:textId="77777777" w:rsidTr="00D5719E">
        <w:tc>
          <w:tcPr>
            <w:tcW w:w="1728" w:type="dxa"/>
          </w:tcPr>
          <w:p w14:paraId="6F9B5294" w14:textId="77777777" w:rsidR="003723D7" w:rsidRPr="00B67ADE" w:rsidRDefault="003723D7" w:rsidP="003723D7">
            <w:pPr>
              <w:tabs>
                <w:tab w:val="left" w:pos="840"/>
              </w:tabs>
              <w:spacing w:line="260" w:lineRule="exact"/>
              <w:jc w:val="both"/>
            </w:pPr>
            <w:r w:rsidRPr="00B67ADE">
              <w:tab/>
            </w:r>
            <w:r w:rsidRPr="00B67ADE">
              <w:rPr>
                <w:rFonts w:eastAsia="SimSun"/>
                <w:lang w:eastAsia="zh-CN"/>
              </w:rPr>
              <w:t>Q</w:t>
            </w:r>
            <w:r w:rsidRPr="00B67ADE">
              <w:t>4</w:t>
            </w:r>
          </w:p>
          <w:p w14:paraId="34BBEF0D" w14:textId="77777777" w:rsidR="003723D7" w:rsidRPr="00B67ADE" w:rsidRDefault="003723D7" w:rsidP="003723D7">
            <w:pPr>
              <w:tabs>
                <w:tab w:val="left" w:pos="840"/>
              </w:tabs>
              <w:spacing w:line="260" w:lineRule="exact"/>
              <w:jc w:val="both"/>
            </w:pPr>
          </w:p>
        </w:tc>
        <w:tc>
          <w:tcPr>
            <w:tcW w:w="1720" w:type="dxa"/>
          </w:tcPr>
          <w:p w14:paraId="28CEA628" w14:textId="4835CE96" w:rsidR="003723D7" w:rsidRPr="000F51DB" w:rsidRDefault="003723D7" w:rsidP="00D76305">
            <w:pPr>
              <w:pStyle w:val="a6"/>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F51DB">
              <w:rPr>
                <w:sz w:val="24"/>
                <w:lang w:val="en-GB"/>
              </w:rPr>
              <w:tab/>
            </w:r>
            <w:r w:rsidR="003904DD" w:rsidRPr="000F51DB">
              <w:rPr>
                <w:sz w:val="24"/>
                <w:szCs w:val="24"/>
                <w:lang w:val="en-GB" w:eastAsia="zh-TW"/>
              </w:rPr>
              <w:t>5.4</w:t>
            </w:r>
            <w:r w:rsidRPr="000F51DB">
              <w:rPr>
                <w:sz w:val="24"/>
                <w:lang w:val="en-GB"/>
              </w:rPr>
              <w:tab/>
              <w:t>(</w:t>
            </w:r>
            <w:r w:rsidR="000F51DB">
              <w:rPr>
                <w:sz w:val="24"/>
                <w:lang w:val="en-GB"/>
              </w:rPr>
              <w:t>-0.</w:t>
            </w:r>
            <w:r w:rsidR="00E06B60">
              <w:rPr>
                <w:sz w:val="24"/>
                <w:lang w:val="en-GB"/>
              </w:rPr>
              <w:t>6</w:t>
            </w:r>
            <w:r w:rsidRPr="000F51DB">
              <w:rPr>
                <w:sz w:val="24"/>
                <w:lang w:val="en-GB"/>
              </w:rPr>
              <w:t>)</w:t>
            </w:r>
          </w:p>
        </w:tc>
        <w:tc>
          <w:tcPr>
            <w:tcW w:w="1271" w:type="dxa"/>
          </w:tcPr>
          <w:p w14:paraId="1AC91D9B" w14:textId="406F2A94" w:rsidR="003723D7" w:rsidRPr="000F51DB" w:rsidRDefault="00CA0752" w:rsidP="003723D7">
            <w:pPr>
              <w:tabs>
                <w:tab w:val="decimal" w:pos="612"/>
              </w:tabs>
              <w:spacing w:line="260" w:lineRule="exact"/>
              <w:jc w:val="both"/>
            </w:pPr>
            <w:r w:rsidRPr="000F51DB">
              <w:t>2.1</w:t>
            </w:r>
          </w:p>
        </w:tc>
        <w:tc>
          <w:tcPr>
            <w:tcW w:w="1263" w:type="dxa"/>
          </w:tcPr>
          <w:p w14:paraId="30818B51" w14:textId="29D0203A" w:rsidR="003723D7" w:rsidRPr="008000A5" w:rsidRDefault="008000A5">
            <w:pPr>
              <w:pStyle w:val="a6"/>
              <w:widowControl/>
              <w:tabs>
                <w:tab w:val="clear" w:pos="1080"/>
                <w:tab w:val="decimal" w:pos="629"/>
              </w:tabs>
              <w:overflowPunct w:val="0"/>
              <w:autoSpaceDE w:val="0"/>
              <w:autoSpaceDN w:val="0"/>
              <w:adjustRightInd w:val="0"/>
              <w:spacing w:line="260" w:lineRule="exact"/>
              <w:textAlignment w:val="baseline"/>
              <w:rPr>
                <w:sz w:val="24"/>
                <w:lang w:val="en-GB"/>
              </w:rPr>
            </w:pPr>
            <w:r w:rsidRPr="008000A5">
              <w:rPr>
                <w:sz w:val="24"/>
                <w:szCs w:val="24"/>
                <w:lang w:val="en-GB" w:eastAsia="zh-TW"/>
              </w:rPr>
              <w:t>8.1</w:t>
            </w:r>
          </w:p>
        </w:tc>
        <w:tc>
          <w:tcPr>
            <w:tcW w:w="1843" w:type="dxa"/>
          </w:tcPr>
          <w:p w14:paraId="74CA6B41" w14:textId="66092123" w:rsidR="003723D7" w:rsidRPr="008000A5" w:rsidDel="004B6A35" w:rsidRDefault="008000A5">
            <w:pPr>
              <w:tabs>
                <w:tab w:val="decimal" w:pos="933"/>
              </w:tabs>
              <w:spacing w:line="260" w:lineRule="exact"/>
              <w:ind w:rightChars="-11" w:right="-26"/>
              <w:jc w:val="both"/>
            </w:pPr>
            <w:r w:rsidRPr="008000A5">
              <w:t>10.3</w:t>
            </w:r>
          </w:p>
        </w:tc>
        <w:tc>
          <w:tcPr>
            <w:tcW w:w="1701" w:type="dxa"/>
          </w:tcPr>
          <w:p w14:paraId="14818BBC" w14:textId="01F07D8E" w:rsidR="003723D7" w:rsidRPr="008000A5" w:rsidRDefault="008000A5">
            <w:pPr>
              <w:tabs>
                <w:tab w:val="decimal" w:pos="874"/>
              </w:tabs>
              <w:spacing w:line="260" w:lineRule="exact"/>
              <w:ind w:rightChars="-11" w:right="-26"/>
              <w:jc w:val="both"/>
            </w:pPr>
            <w:r w:rsidRPr="008000A5">
              <w:t>2.1</w:t>
            </w:r>
          </w:p>
        </w:tc>
      </w:tr>
      <w:tr w:rsidR="00D5719E" w:rsidRPr="00B67ADE" w14:paraId="2183F3D4" w14:textId="77777777" w:rsidTr="00D5719E">
        <w:trPr>
          <w:trHeight w:val="289"/>
        </w:trPr>
        <w:tc>
          <w:tcPr>
            <w:tcW w:w="1728" w:type="dxa"/>
          </w:tcPr>
          <w:p w14:paraId="1EA6DC50" w14:textId="5E529631" w:rsidR="00D5719E" w:rsidRPr="00B67ADE" w:rsidRDefault="00D5719E" w:rsidP="00D5719E">
            <w:pPr>
              <w:tabs>
                <w:tab w:val="left" w:pos="840"/>
              </w:tabs>
              <w:spacing w:line="260" w:lineRule="exact"/>
              <w:jc w:val="both"/>
            </w:pPr>
            <w:r w:rsidRPr="00B67ADE">
              <w:t>202</w:t>
            </w:r>
            <w:r>
              <w:t>2</w:t>
            </w:r>
            <w:r w:rsidRPr="00B67ADE">
              <w:tab/>
              <w:t>Annual</w:t>
            </w:r>
          </w:p>
          <w:p w14:paraId="180F341C" w14:textId="77777777" w:rsidR="00D5719E" w:rsidRPr="00B67ADE" w:rsidRDefault="00D5719E" w:rsidP="00D5719E">
            <w:pPr>
              <w:tabs>
                <w:tab w:val="left" w:pos="840"/>
              </w:tabs>
              <w:spacing w:line="260" w:lineRule="exact"/>
              <w:jc w:val="both"/>
            </w:pPr>
          </w:p>
        </w:tc>
        <w:tc>
          <w:tcPr>
            <w:tcW w:w="1720" w:type="dxa"/>
          </w:tcPr>
          <w:p w14:paraId="1A4ED8B6" w14:textId="52573514" w:rsidR="00D5719E" w:rsidRPr="000D1098" w:rsidRDefault="00D5719E" w:rsidP="00D76305">
            <w:pPr>
              <w:pStyle w:val="a6"/>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D1098">
              <w:rPr>
                <w:sz w:val="24"/>
                <w:lang w:val="en-GB"/>
              </w:rPr>
              <w:tab/>
            </w:r>
            <w:r w:rsidR="000F51DB" w:rsidRPr="00D76305">
              <w:rPr>
                <w:sz w:val="24"/>
                <w:lang w:val="en-GB"/>
              </w:rPr>
              <w:t>-</w:t>
            </w:r>
            <w:r w:rsidR="000F51DB" w:rsidRPr="000D1098">
              <w:rPr>
                <w:sz w:val="24"/>
                <w:lang w:val="en-GB"/>
              </w:rPr>
              <w:t>1.</w:t>
            </w:r>
            <w:r w:rsidR="00E06B60" w:rsidRPr="00D76305">
              <w:rPr>
                <w:sz w:val="24"/>
                <w:lang w:val="en-GB"/>
              </w:rPr>
              <w:t>0</w:t>
            </w:r>
          </w:p>
        </w:tc>
        <w:tc>
          <w:tcPr>
            <w:tcW w:w="1271" w:type="dxa"/>
          </w:tcPr>
          <w:p w14:paraId="5DDC7CFB" w14:textId="25549F41" w:rsidR="00D5719E" w:rsidRPr="000D1098" w:rsidRDefault="00E06B60" w:rsidP="00D5719E">
            <w:pPr>
              <w:tabs>
                <w:tab w:val="decimal" w:pos="612"/>
              </w:tabs>
              <w:spacing w:line="260" w:lineRule="exact"/>
              <w:jc w:val="both"/>
            </w:pPr>
            <w:r w:rsidRPr="00D76305">
              <w:t>60</w:t>
            </w:r>
            <w:r w:rsidRPr="000D1098">
              <w:t>.4</w:t>
            </w:r>
          </w:p>
        </w:tc>
        <w:tc>
          <w:tcPr>
            <w:tcW w:w="1263" w:type="dxa"/>
          </w:tcPr>
          <w:p w14:paraId="6EB3923B" w14:textId="3A6E4BD8" w:rsidR="00D5719E" w:rsidRPr="000D1098" w:rsidRDefault="008000A5" w:rsidP="00D76305">
            <w:pPr>
              <w:pStyle w:val="a6"/>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D76305">
              <w:rPr>
                <w:sz w:val="24"/>
                <w:szCs w:val="24"/>
                <w:lang w:val="en-GB" w:eastAsia="zh-TW"/>
              </w:rPr>
              <w:t>-</w:t>
            </w:r>
            <w:r w:rsidR="00E06B60" w:rsidRPr="00D76305">
              <w:rPr>
                <w:sz w:val="24"/>
                <w:szCs w:val="24"/>
                <w:lang w:val="en-GB" w:eastAsia="zh-TW"/>
              </w:rPr>
              <w:t>3.6</w:t>
            </w:r>
          </w:p>
        </w:tc>
        <w:tc>
          <w:tcPr>
            <w:tcW w:w="1843" w:type="dxa"/>
          </w:tcPr>
          <w:p w14:paraId="79FDD498" w14:textId="702A8D45" w:rsidR="00D5719E" w:rsidRPr="000D1098" w:rsidRDefault="008000A5" w:rsidP="00D76305">
            <w:pPr>
              <w:tabs>
                <w:tab w:val="decimal" w:pos="933"/>
              </w:tabs>
              <w:spacing w:line="260" w:lineRule="exact"/>
              <w:ind w:rightChars="-11" w:right="-26"/>
            </w:pPr>
            <w:r w:rsidRPr="00D76305">
              <w:t>-</w:t>
            </w:r>
            <w:r w:rsidRPr="000D1098">
              <w:t>8.2</w:t>
            </w:r>
          </w:p>
        </w:tc>
        <w:tc>
          <w:tcPr>
            <w:tcW w:w="1701" w:type="dxa"/>
          </w:tcPr>
          <w:p w14:paraId="19D1D278" w14:textId="16CCC686" w:rsidR="00D5719E" w:rsidRPr="000D1098" w:rsidRDefault="008000A5" w:rsidP="00D76305">
            <w:pPr>
              <w:tabs>
                <w:tab w:val="decimal" w:pos="874"/>
              </w:tabs>
              <w:spacing w:line="260" w:lineRule="exact"/>
              <w:ind w:rightChars="-11" w:right="-26"/>
            </w:pPr>
            <w:r w:rsidRPr="00D76305">
              <w:t>-</w:t>
            </w:r>
            <w:r w:rsidRPr="000D1098">
              <w:t>4.0</w:t>
            </w:r>
          </w:p>
        </w:tc>
      </w:tr>
      <w:tr w:rsidR="00D5719E" w:rsidRPr="00B67ADE" w14:paraId="7CB41A83" w14:textId="77777777" w:rsidTr="00D5719E">
        <w:trPr>
          <w:trHeight w:val="289"/>
        </w:trPr>
        <w:tc>
          <w:tcPr>
            <w:tcW w:w="1728" w:type="dxa"/>
          </w:tcPr>
          <w:p w14:paraId="05F446CB" w14:textId="0BFE0CE3" w:rsidR="00D5719E" w:rsidRPr="00B67ADE" w:rsidRDefault="00D5719E" w:rsidP="00D5719E">
            <w:pPr>
              <w:tabs>
                <w:tab w:val="left" w:pos="840"/>
              </w:tabs>
              <w:spacing w:line="260" w:lineRule="exact"/>
              <w:jc w:val="both"/>
            </w:pPr>
            <w:r w:rsidRPr="00B67ADE">
              <w:tab/>
              <w:t>Q1</w:t>
            </w:r>
          </w:p>
        </w:tc>
        <w:tc>
          <w:tcPr>
            <w:tcW w:w="1720" w:type="dxa"/>
          </w:tcPr>
          <w:p w14:paraId="074C8A3A" w14:textId="48E8CB83" w:rsidR="00D5719E" w:rsidRPr="000F51DB" w:rsidRDefault="00D5719E" w:rsidP="00D76305">
            <w:pPr>
              <w:pStyle w:val="a6"/>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F51DB">
              <w:rPr>
                <w:sz w:val="24"/>
                <w:lang w:val="en-GB"/>
              </w:rPr>
              <w:tab/>
            </w:r>
            <w:r w:rsidRPr="000F51DB">
              <w:rPr>
                <w:sz w:val="24"/>
                <w:szCs w:val="24"/>
                <w:lang w:val="en-GB" w:eastAsia="zh-TW"/>
              </w:rPr>
              <w:t>-</w:t>
            </w:r>
            <w:r w:rsidR="000F51DB" w:rsidRPr="000F51DB">
              <w:rPr>
                <w:sz w:val="24"/>
                <w:szCs w:val="24"/>
                <w:lang w:val="en-GB" w:eastAsia="zh-TW"/>
              </w:rPr>
              <w:t>3.0</w:t>
            </w:r>
            <w:r w:rsidR="000F51DB">
              <w:rPr>
                <w:sz w:val="24"/>
                <w:szCs w:val="24"/>
                <w:lang w:val="en-GB" w:eastAsia="zh-TW"/>
              </w:rPr>
              <w:t xml:space="preserve"> </w:t>
            </w:r>
            <w:r w:rsidR="000F51DB">
              <w:rPr>
                <w:sz w:val="24"/>
                <w:szCs w:val="24"/>
                <w:lang w:val="en-GB" w:eastAsia="zh-TW"/>
              </w:rPr>
              <w:tab/>
              <w:t>(-2.</w:t>
            </w:r>
            <w:r w:rsidR="00E06B60">
              <w:rPr>
                <w:sz w:val="24"/>
                <w:szCs w:val="24"/>
                <w:lang w:val="en-GB" w:eastAsia="zh-TW"/>
              </w:rPr>
              <w:t>5</w:t>
            </w:r>
            <w:r w:rsidRPr="000F51DB">
              <w:rPr>
                <w:sz w:val="24"/>
                <w:lang w:val="en-GB"/>
              </w:rPr>
              <w:t>)</w:t>
            </w:r>
          </w:p>
        </w:tc>
        <w:tc>
          <w:tcPr>
            <w:tcW w:w="1271" w:type="dxa"/>
          </w:tcPr>
          <w:p w14:paraId="1E5F9A8E" w14:textId="27A5D576" w:rsidR="00D5719E" w:rsidRPr="000F51DB" w:rsidRDefault="00D5719E" w:rsidP="00D5719E">
            <w:pPr>
              <w:tabs>
                <w:tab w:val="decimal" w:pos="612"/>
              </w:tabs>
              <w:spacing w:line="260" w:lineRule="exact"/>
              <w:jc w:val="both"/>
            </w:pPr>
            <w:r w:rsidRPr="000F51DB">
              <w:t>8.</w:t>
            </w:r>
            <w:r w:rsidR="00CA0752" w:rsidRPr="000F51DB">
              <w:t>3</w:t>
            </w:r>
          </w:p>
        </w:tc>
        <w:tc>
          <w:tcPr>
            <w:tcW w:w="1263" w:type="dxa"/>
          </w:tcPr>
          <w:p w14:paraId="54B8F800" w14:textId="5C37B37E" w:rsidR="00D5719E" w:rsidRPr="008000A5" w:rsidRDefault="008000A5" w:rsidP="00D5719E">
            <w:pPr>
              <w:pStyle w:val="a6"/>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8000A5">
              <w:rPr>
                <w:sz w:val="24"/>
                <w:szCs w:val="24"/>
                <w:lang w:val="en-GB" w:eastAsia="zh-TW"/>
              </w:rPr>
              <w:t>-4.1</w:t>
            </w:r>
          </w:p>
        </w:tc>
        <w:tc>
          <w:tcPr>
            <w:tcW w:w="1843" w:type="dxa"/>
          </w:tcPr>
          <w:p w14:paraId="570EFD9A" w14:textId="022F148B" w:rsidR="00D5719E" w:rsidRPr="008000A5" w:rsidDel="003F491D" w:rsidRDefault="008000A5" w:rsidP="00D5719E">
            <w:pPr>
              <w:tabs>
                <w:tab w:val="decimal" w:pos="933"/>
              </w:tabs>
              <w:spacing w:line="260" w:lineRule="exact"/>
              <w:ind w:rightChars="-11" w:right="-26"/>
            </w:pPr>
            <w:r w:rsidRPr="008000A5">
              <w:t>1.1</w:t>
            </w:r>
          </w:p>
        </w:tc>
        <w:tc>
          <w:tcPr>
            <w:tcW w:w="1701" w:type="dxa"/>
          </w:tcPr>
          <w:p w14:paraId="7523E278" w14:textId="67D8E452" w:rsidR="00D5719E" w:rsidRPr="008000A5" w:rsidRDefault="008000A5" w:rsidP="00D5719E">
            <w:pPr>
              <w:tabs>
                <w:tab w:val="decimal" w:pos="874"/>
              </w:tabs>
              <w:spacing w:line="260" w:lineRule="exact"/>
              <w:ind w:rightChars="-11" w:right="-26"/>
            </w:pPr>
            <w:r w:rsidRPr="008000A5">
              <w:t>-4.8</w:t>
            </w:r>
          </w:p>
        </w:tc>
      </w:tr>
      <w:tr w:rsidR="00D5719E" w:rsidRPr="00B67ADE" w14:paraId="6EE47581" w14:textId="77777777" w:rsidTr="00D5719E">
        <w:trPr>
          <w:trHeight w:val="289"/>
        </w:trPr>
        <w:tc>
          <w:tcPr>
            <w:tcW w:w="1728" w:type="dxa"/>
          </w:tcPr>
          <w:p w14:paraId="104E10EE" w14:textId="474F0F46" w:rsidR="00D5719E" w:rsidRPr="00B67ADE" w:rsidRDefault="00D5719E" w:rsidP="00D5719E">
            <w:pPr>
              <w:tabs>
                <w:tab w:val="left" w:pos="840"/>
              </w:tabs>
              <w:spacing w:line="260" w:lineRule="exact"/>
              <w:jc w:val="both"/>
            </w:pPr>
            <w:r w:rsidRPr="00B67ADE">
              <w:tab/>
            </w:r>
            <w:r w:rsidRPr="00B67ADE">
              <w:rPr>
                <w:rFonts w:eastAsia="SimSun"/>
                <w:lang w:eastAsia="zh-CN"/>
              </w:rPr>
              <w:t>Q2</w:t>
            </w:r>
          </w:p>
        </w:tc>
        <w:tc>
          <w:tcPr>
            <w:tcW w:w="1720" w:type="dxa"/>
          </w:tcPr>
          <w:p w14:paraId="1DEC4684" w14:textId="25D42959" w:rsidR="00D5719E" w:rsidRPr="000F51DB" w:rsidRDefault="00D5719E" w:rsidP="00D76305">
            <w:pPr>
              <w:pStyle w:val="a6"/>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F51DB">
              <w:rPr>
                <w:sz w:val="24"/>
                <w:lang w:val="en-GB"/>
              </w:rPr>
              <w:tab/>
            </w:r>
            <w:r w:rsidRPr="000F51DB">
              <w:rPr>
                <w:sz w:val="24"/>
                <w:szCs w:val="24"/>
                <w:lang w:val="en-GB" w:eastAsia="zh-TW"/>
              </w:rPr>
              <w:t>-</w:t>
            </w:r>
            <w:r w:rsidR="003904DD" w:rsidRPr="000F51DB">
              <w:rPr>
                <w:sz w:val="24"/>
                <w:szCs w:val="24"/>
                <w:lang w:val="en-GB" w:eastAsia="zh-TW"/>
              </w:rPr>
              <w:t>1.5</w:t>
            </w:r>
            <w:r w:rsidRPr="000F51DB">
              <w:rPr>
                <w:sz w:val="24"/>
                <w:szCs w:val="24"/>
                <w:lang w:val="en-GB" w:eastAsia="zh-TW"/>
              </w:rPr>
              <w:t xml:space="preserve"> </w:t>
            </w:r>
            <w:r w:rsidRPr="000F51DB">
              <w:rPr>
                <w:sz w:val="24"/>
                <w:szCs w:val="24"/>
                <w:lang w:val="en-GB" w:eastAsia="zh-TW"/>
              </w:rPr>
              <w:tab/>
              <w:t>(0.</w:t>
            </w:r>
            <w:r w:rsidR="00E06B60">
              <w:rPr>
                <w:sz w:val="24"/>
                <w:szCs w:val="24"/>
                <w:lang w:val="en-GB" w:eastAsia="zh-TW"/>
              </w:rPr>
              <w:t>6</w:t>
            </w:r>
            <w:r w:rsidRPr="000F51DB">
              <w:rPr>
                <w:sz w:val="24"/>
                <w:lang w:val="en-GB"/>
              </w:rPr>
              <w:t>)</w:t>
            </w:r>
          </w:p>
        </w:tc>
        <w:tc>
          <w:tcPr>
            <w:tcW w:w="1271" w:type="dxa"/>
          </w:tcPr>
          <w:p w14:paraId="0C59F772" w14:textId="6C7BF9E3" w:rsidR="00D5719E" w:rsidRPr="000F51DB" w:rsidRDefault="00D5719E" w:rsidP="00D5719E">
            <w:pPr>
              <w:tabs>
                <w:tab w:val="decimal" w:pos="612"/>
              </w:tabs>
              <w:spacing w:line="260" w:lineRule="exact"/>
              <w:jc w:val="both"/>
            </w:pPr>
            <w:r w:rsidRPr="000F51DB">
              <w:t>2</w:t>
            </w:r>
            <w:r w:rsidR="00CA0752" w:rsidRPr="000F51DB">
              <w:t>4.6</w:t>
            </w:r>
          </w:p>
        </w:tc>
        <w:tc>
          <w:tcPr>
            <w:tcW w:w="1263" w:type="dxa"/>
          </w:tcPr>
          <w:p w14:paraId="72767A72" w14:textId="784C5555" w:rsidR="00D5719E" w:rsidRPr="008000A5" w:rsidRDefault="00D5719E" w:rsidP="00D5719E">
            <w:pPr>
              <w:pStyle w:val="a6"/>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8000A5">
              <w:rPr>
                <w:sz w:val="24"/>
                <w:szCs w:val="24"/>
                <w:lang w:val="en-GB" w:eastAsia="zh-TW"/>
              </w:rPr>
              <w:t>-0.</w:t>
            </w:r>
            <w:r w:rsidR="008000A5" w:rsidRPr="008000A5">
              <w:rPr>
                <w:sz w:val="24"/>
                <w:szCs w:val="24"/>
                <w:lang w:val="en-GB" w:eastAsia="zh-TW"/>
              </w:rPr>
              <w:t>8</w:t>
            </w:r>
          </w:p>
        </w:tc>
        <w:tc>
          <w:tcPr>
            <w:tcW w:w="1843" w:type="dxa"/>
          </w:tcPr>
          <w:p w14:paraId="464463CC" w14:textId="0155B862" w:rsidR="00D5719E" w:rsidRPr="008000A5" w:rsidRDefault="00D5719E" w:rsidP="00D5719E">
            <w:pPr>
              <w:tabs>
                <w:tab w:val="decimal" w:pos="933"/>
              </w:tabs>
              <w:spacing w:line="260" w:lineRule="exact"/>
              <w:ind w:rightChars="-11" w:right="-26"/>
            </w:pPr>
            <w:r w:rsidRPr="008000A5">
              <w:t>-9.</w:t>
            </w:r>
            <w:r w:rsidR="008000A5" w:rsidRPr="008000A5">
              <w:t>4</w:t>
            </w:r>
          </w:p>
        </w:tc>
        <w:tc>
          <w:tcPr>
            <w:tcW w:w="1701" w:type="dxa"/>
          </w:tcPr>
          <w:p w14:paraId="48B550AA" w14:textId="1045E588" w:rsidR="00D5719E" w:rsidRPr="008000A5" w:rsidRDefault="00D5719E" w:rsidP="00D5719E">
            <w:pPr>
              <w:tabs>
                <w:tab w:val="decimal" w:pos="874"/>
              </w:tabs>
              <w:spacing w:line="260" w:lineRule="exact"/>
              <w:ind w:rightChars="-11" w:right="-26"/>
            </w:pPr>
            <w:r w:rsidRPr="008000A5">
              <w:t>-</w:t>
            </w:r>
            <w:r w:rsidR="008000A5" w:rsidRPr="008000A5">
              <w:t>1.9</w:t>
            </w:r>
          </w:p>
        </w:tc>
      </w:tr>
      <w:tr w:rsidR="00D5719E" w:rsidRPr="00B67ADE" w14:paraId="3DBEA586" w14:textId="77777777" w:rsidTr="00D5719E">
        <w:trPr>
          <w:trHeight w:val="289"/>
        </w:trPr>
        <w:tc>
          <w:tcPr>
            <w:tcW w:w="1728" w:type="dxa"/>
          </w:tcPr>
          <w:p w14:paraId="4455E247" w14:textId="7A3ABD05" w:rsidR="00D5719E" w:rsidRPr="00B67ADE" w:rsidRDefault="00D5719E" w:rsidP="00D5719E">
            <w:pPr>
              <w:tabs>
                <w:tab w:val="left" w:pos="840"/>
              </w:tabs>
              <w:spacing w:line="260" w:lineRule="exact"/>
              <w:jc w:val="both"/>
            </w:pPr>
            <w:r w:rsidRPr="00B67ADE">
              <w:tab/>
            </w:r>
            <w:r w:rsidRPr="00B67ADE">
              <w:rPr>
                <w:rFonts w:eastAsia="SimSun"/>
                <w:lang w:eastAsia="zh-CN"/>
              </w:rPr>
              <w:t>Q3</w:t>
            </w:r>
          </w:p>
        </w:tc>
        <w:tc>
          <w:tcPr>
            <w:tcW w:w="1720" w:type="dxa"/>
          </w:tcPr>
          <w:p w14:paraId="2DD68FFE" w14:textId="5742FD1E" w:rsidR="00D5719E" w:rsidRPr="000F51DB" w:rsidRDefault="00D5719E" w:rsidP="00D76305">
            <w:pPr>
              <w:pStyle w:val="a6"/>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F51DB">
              <w:rPr>
                <w:sz w:val="24"/>
                <w:lang w:val="en-GB"/>
              </w:rPr>
              <w:tab/>
              <w:t>-3.</w:t>
            </w:r>
            <w:r w:rsidR="003904DD" w:rsidRPr="000F51DB">
              <w:rPr>
                <w:sz w:val="24"/>
                <w:lang w:val="en-GB"/>
              </w:rPr>
              <w:t>2</w:t>
            </w:r>
            <w:r w:rsidR="000F51DB">
              <w:rPr>
                <w:sz w:val="24"/>
                <w:szCs w:val="24"/>
                <w:lang w:val="en-GB" w:eastAsia="zh-TW"/>
              </w:rPr>
              <w:t xml:space="preserve"> </w:t>
            </w:r>
            <w:r w:rsidR="000F51DB">
              <w:rPr>
                <w:sz w:val="24"/>
                <w:szCs w:val="24"/>
                <w:lang w:val="en-GB" w:eastAsia="zh-TW"/>
              </w:rPr>
              <w:tab/>
              <w:t>(-0.</w:t>
            </w:r>
            <w:r w:rsidR="00E06B60">
              <w:rPr>
                <w:sz w:val="24"/>
                <w:szCs w:val="24"/>
                <w:lang w:val="en-GB" w:eastAsia="zh-TW"/>
              </w:rPr>
              <w:t>4</w:t>
            </w:r>
            <w:r w:rsidRPr="000F51DB">
              <w:rPr>
                <w:sz w:val="24"/>
                <w:lang w:val="en-GB"/>
              </w:rPr>
              <w:t>)</w:t>
            </w:r>
          </w:p>
        </w:tc>
        <w:tc>
          <w:tcPr>
            <w:tcW w:w="1271" w:type="dxa"/>
          </w:tcPr>
          <w:p w14:paraId="1B5EC0B8" w14:textId="51D97549" w:rsidR="00D5719E" w:rsidRPr="000F51DB" w:rsidRDefault="00CA0752" w:rsidP="00D5719E">
            <w:pPr>
              <w:tabs>
                <w:tab w:val="decimal" w:pos="612"/>
              </w:tabs>
              <w:spacing w:line="260" w:lineRule="exact"/>
              <w:jc w:val="both"/>
            </w:pPr>
            <w:r w:rsidRPr="000F51DB">
              <w:t>28.5</w:t>
            </w:r>
          </w:p>
        </w:tc>
        <w:tc>
          <w:tcPr>
            <w:tcW w:w="1263" w:type="dxa"/>
          </w:tcPr>
          <w:p w14:paraId="1D140439" w14:textId="75F47C50" w:rsidR="00D5719E" w:rsidRPr="008000A5" w:rsidRDefault="008000A5" w:rsidP="00D5719E">
            <w:pPr>
              <w:pStyle w:val="a6"/>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8000A5">
              <w:rPr>
                <w:sz w:val="24"/>
                <w:szCs w:val="24"/>
                <w:lang w:val="en-GB" w:eastAsia="zh-TW"/>
              </w:rPr>
              <w:t>-4.3</w:t>
            </w:r>
          </w:p>
        </w:tc>
        <w:tc>
          <w:tcPr>
            <w:tcW w:w="1843" w:type="dxa"/>
          </w:tcPr>
          <w:p w14:paraId="23F2CD16" w14:textId="3C77880F" w:rsidR="00D5719E" w:rsidRPr="008000A5" w:rsidRDefault="008000A5" w:rsidP="00D5719E">
            <w:pPr>
              <w:tabs>
                <w:tab w:val="decimal" w:pos="933"/>
              </w:tabs>
              <w:spacing w:line="260" w:lineRule="exact"/>
              <w:ind w:rightChars="-11" w:right="-26"/>
            </w:pPr>
            <w:r w:rsidRPr="008000A5">
              <w:t>-7.3</w:t>
            </w:r>
          </w:p>
        </w:tc>
        <w:tc>
          <w:tcPr>
            <w:tcW w:w="1701" w:type="dxa"/>
          </w:tcPr>
          <w:p w14:paraId="34B27852" w14:textId="520C474E" w:rsidR="00D5719E" w:rsidRPr="008000A5" w:rsidRDefault="008000A5" w:rsidP="00D5719E">
            <w:pPr>
              <w:tabs>
                <w:tab w:val="decimal" w:pos="874"/>
              </w:tabs>
              <w:spacing w:line="260" w:lineRule="exact"/>
              <w:ind w:rightChars="-11" w:right="-26"/>
            </w:pPr>
            <w:r w:rsidRPr="008000A5">
              <w:t>-4.9</w:t>
            </w:r>
          </w:p>
        </w:tc>
      </w:tr>
      <w:tr w:rsidR="00D5719E" w:rsidRPr="00B67ADE" w14:paraId="0385F2C2" w14:textId="77777777" w:rsidTr="00D5719E">
        <w:trPr>
          <w:trHeight w:val="289"/>
        </w:trPr>
        <w:tc>
          <w:tcPr>
            <w:tcW w:w="1728" w:type="dxa"/>
          </w:tcPr>
          <w:p w14:paraId="04679CE1" w14:textId="538EC061" w:rsidR="00D5719E" w:rsidRPr="00B67ADE" w:rsidRDefault="00D5719E" w:rsidP="00D5719E">
            <w:pPr>
              <w:tabs>
                <w:tab w:val="left" w:pos="840"/>
              </w:tabs>
              <w:spacing w:line="260" w:lineRule="exact"/>
              <w:jc w:val="both"/>
            </w:pPr>
            <w:r w:rsidRPr="00B67ADE">
              <w:tab/>
            </w:r>
            <w:r w:rsidRPr="00B67ADE">
              <w:rPr>
                <w:rFonts w:eastAsia="SimSun"/>
                <w:lang w:eastAsia="zh-CN"/>
              </w:rPr>
              <w:t>Q</w:t>
            </w:r>
            <w:r>
              <w:rPr>
                <w:rFonts w:eastAsia="SimSun"/>
                <w:lang w:eastAsia="zh-CN"/>
              </w:rPr>
              <w:t>4</w:t>
            </w:r>
          </w:p>
        </w:tc>
        <w:tc>
          <w:tcPr>
            <w:tcW w:w="1720" w:type="dxa"/>
          </w:tcPr>
          <w:p w14:paraId="15FA046A" w14:textId="3951A9B3" w:rsidR="00D5719E" w:rsidRPr="000D1098" w:rsidRDefault="00D5719E" w:rsidP="00D76305">
            <w:pPr>
              <w:pStyle w:val="a6"/>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0D1098">
              <w:rPr>
                <w:sz w:val="24"/>
                <w:lang w:val="en-GB"/>
              </w:rPr>
              <w:tab/>
            </w:r>
            <w:r w:rsidR="00E06B60" w:rsidRPr="00D76305">
              <w:rPr>
                <w:sz w:val="24"/>
                <w:lang w:val="en-GB"/>
              </w:rPr>
              <w:t>3.3</w:t>
            </w:r>
            <w:r w:rsidRPr="00D76305">
              <w:rPr>
                <w:sz w:val="24"/>
                <w:szCs w:val="24"/>
                <w:lang w:val="en-GB" w:eastAsia="zh-TW"/>
              </w:rPr>
              <w:t xml:space="preserve"> </w:t>
            </w:r>
            <w:r w:rsidRPr="00D76305">
              <w:rPr>
                <w:sz w:val="24"/>
                <w:szCs w:val="24"/>
                <w:lang w:val="en-GB" w:eastAsia="zh-TW"/>
              </w:rPr>
              <w:tab/>
              <w:t>(</w:t>
            </w:r>
            <w:r w:rsidR="00E06B60" w:rsidRPr="00D76305">
              <w:rPr>
                <w:sz w:val="24"/>
                <w:szCs w:val="24"/>
                <w:lang w:val="en-GB" w:eastAsia="zh-TW"/>
              </w:rPr>
              <w:t>5</w:t>
            </w:r>
            <w:r w:rsidR="000F51DB" w:rsidRPr="00D76305">
              <w:rPr>
                <w:sz w:val="24"/>
                <w:szCs w:val="24"/>
                <w:lang w:val="en-GB" w:eastAsia="zh-TW"/>
              </w:rPr>
              <w:t>.</w:t>
            </w:r>
            <w:r w:rsidR="000F51DB" w:rsidRPr="000D1098">
              <w:rPr>
                <w:sz w:val="24"/>
                <w:lang w:val="en-GB"/>
              </w:rPr>
              <w:t>4</w:t>
            </w:r>
            <w:r w:rsidRPr="00D76305">
              <w:rPr>
                <w:sz w:val="24"/>
                <w:lang w:val="en-GB"/>
              </w:rPr>
              <w:t>)</w:t>
            </w:r>
          </w:p>
        </w:tc>
        <w:tc>
          <w:tcPr>
            <w:tcW w:w="1271" w:type="dxa"/>
          </w:tcPr>
          <w:p w14:paraId="3388021C" w14:textId="21438CCE" w:rsidR="00D5719E" w:rsidRPr="000D1098" w:rsidRDefault="00CA0752" w:rsidP="00D76305">
            <w:pPr>
              <w:tabs>
                <w:tab w:val="decimal" w:pos="612"/>
              </w:tabs>
              <w:spacing w:line="260" w:lineRule="exact"/>
              <w:jc w:val="both"/>
            </w:pPr>
            <w:r w:rsidRPr="00D76305">
              <w:t>1</w:t>
            </w:r>
            <w:r w:rsidR="00E06B60" w:rsidRPr="00D76305">
              <w:t>72.5</w:t>
            </w:r>
          </w:p>
        </w:tc>
        <w:tc>
          <w:tcPr>
            <w:tcW w:w="1263" w:type="dxa"/>
          </w:tcPr>
          <w:p w14:paraId="03C5ABD4" w14:textId="64A70615" w:rsidR="00D5719E" w:rsidRPr="000D1098" w:rsidRDefault="00850F04" w:rsidP="00D76305">
            <w:pPr>
              <w:pStyle w:val="a6"/>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D76305">
              <w:rPr>
                <w:sz w:val="24"/>
                <w:szCs w:val="24"/>
                <w:lang w:val="en-GB" w:eastAsia="zh-TW"/>
              </w:rPr>
              <w:t>-5</w:t>
            </w:r>
            <w:r w:rsidR="008000A5" w:rsidRPr="000D1098">
              <w:rPr>
                <w:sz w:val="24"/>
                <w:lang w:val="en-GB"/>
              </w:rPr>
              <w:t>.0</w:t>
            </w:r>
          </w:p>
        </w:tc>
        <w:tc>
          <w:tcPr>
            <w:tcW w:w="1843" w:type="dxa"/>
          </w:tcPr>
          <w:p w14:paraId="515D8FF6" w14:textId="23652338" w:rsidR="00D5719E" w:rsidRPr="000D1098" w:rsidRDefault="008000A5" w:rsidP="00D76305">
            <w:pPr>
              <w:tabs>
                <w:tab w:val="decimal" w:pos="933"/>
              </w:tabs>
              <w:spacing w:line="260" w:lineRule="exact"/>
              <w:ind w:rightChars="-11" w:right="-26"/>
            </w:pPr>
            <w:r w:rsidRPr="00D76305">
              <w:t>-</w:t>
            </w:r>
            <w:r w:rsidRPr="000D1098">
              <w:t>14.4</w:t>
            </w:r>
          </w:p>
        </w:tc>
        <w:tc>
          <w:tcPr>
            <w:tcW w:w="1701" w:type="dxa"/>
          </w:tcPr>
          <w:p w14:paraId="0D68AB72" w14:textId="2A8CA5C4" w:rsidR="00D5719E" w:rsidRPr="000D1098" w:rsidRDefault="008000A5" w:rsidP="00D76305">
            <w:pPr>
              <w:tabs>
                <w:tab w:val="decimal" w:pos="874"/>
              </w:tabs>
              <w:spacing w:line="260" w:lineRule="exact"/>
              <w:ind w:rightChars="-11" w:right="-26"/>
            </w:pPr>
            <w:r w:rsidRPr="00D76305">
              <w:t>-</w:t>
            </w:r>
            <w:r w:rsidRPr="000D1098">
              <w:t>4.</w:t>
            </w:r>
            <w:r w:rsidR="00850F04" w:rsidRPr="00D76305">
              <w:t>1</w:t>
            </w:r>
          </w:p>
        </w:tc>
      </w:tr>
    </w:tbl>
    <w:p w14:paraId="44572C82" w14:textId="77777777" w:rsidR="0058292C" w:rsidRPr="00B67ADE" w:rsidRDefault="0058292C" w:rsidP="0058292C">
      <w:pPr>
        <w:tabs>
          <w:tab w:val="left" w:pos="720"/>
          <w:tab w:val="left" w:pos="1260"/>
        </w:tabs>
        <w:adjustRightInd w:val="0"/>
        <w:spacing w:line="200" w:lineRule="exact"/>
        <w:ind w:left="709" w:hanging="709"/>
        <w:jc w:val="both"/>
        <w:rPr>
          <w:sz w:val="22"/>
          <w:szCs w:val="22"/>
        </w:rPr>
      </w:pPr>
    </w:p>
    <w:p w14:paraId="667637FE" w14:textId="77777777" w:rsidR="00CC0AE7" w:rsidRPr="00B67ADE" w:rsidRDefault="00CC0AE7" w:rsidP="00A62130">
      <w:pPr>
        <w:tabs>
          <w:tab w:val="left" w:pos="720"/>
          <w:tab w:val="left" w:pos="1260"/>
        </w:tabs>
        <w:adjustRightInd w:val="0"/>
        <w:spacing w:line="250" w:lineRule="exact"/>
        <w:ind w:left="709" w:hanging="709"/>
        <w:jc w:val="both"/>
        <w:rPr>
          <w:rFonts w:eastAsiaTheme="minorEastAsia"/>
          <w:sz w:val="22"/>
          <w:szCs w:val="22"/>
        </w:rPr>
      </w:pPr>
      <w:r w:rsidRPr="00B67ADE">
        <w:rPr>
          <w:sz w:val="22"/>
          <w:szCs w:val="22"/>
        </w:rPr>
        <w:t>Notes :</w:t>
      </w:r>
      <w:r w:rsidRPr="00B67ADE">
        <w:rPr>
          <w:rFonts w:eastAsia="SimSun"/>
          <w:sz w:val="22"/>
          <w:szCs w:val="22"/>
          <w:lang w:eastAsia="zh-CN"/>
        </w:rPr>
        <w:tab/>
      </w:r>
      <w:r w:rsidRPr="00B67ADE">
        <w:rPr>
          <w:rFonts w:eastAsiaTheme="minorEastAsia"/>
          <w:sz w:val="22"/>
          <w:szCs w:val="22"/>
        </w:rPr>
        <w:t xml:space="preserve">Figures are compiled based on the change of ownership principle in recording goods sent abroad for processing and merchanting under the standards stipulated in the </w:t>
      </w:r>
      <w:r w:rsidRPr="00B67ADE">
        <w:rPr>
          <w:rFonts w:eastAsiaTheme="minorEastAsia"/>
          <w:i/>
          <w:sz w:val="22"/>
          <w:szCs w:val="22"/>
        </w:rPr>
        <w:t>System of National Accounts 2008.</w:t>
      </w:r>
    </w:p>
    <w:p w14:paraId="604EFFB6" w14:textId="77777777" w:rsidR="00CC0AE7" w:rsidRPr="00B67ADE" w:rsidRDefault="00CC0AE7" w:rsidP="00A62130">
      <w:pPr>
        <w:tabs>
          <w:tab w:val="left" w:pos="720"/>
          <w:tab w:val="left" w:pos="1260"/>
        </w:tabs>
        <w:adjustRightInd w:val="0"/>
        <w:spacing w:line="250" w:lineRule="exact"/>
        <w:ind w:left="1260" w:hanging="1260"/>
        <w:jc w:val="both"/>
        <w:rPr>
          <w:rFonts w:eastAsiaTheme="minorEastAsia"/>
          <w:sz w:val="22"/>
          <w:szCs w:val="22"/>
        </w:rPr>
      </w:pPr>
      <w:r w:rsidRPr="00B67ADE">
        <w:rPr>
          <w:rFonts w:eastAsiaTheme="minorEastAsia"/>
          <w:sz w:val="22"/>
          <w:szCs w:val="22"/>
        </w:rPr>
        <w:tab/>
      </w:r>
    </w:p>
    <w:p w14:paraId="51B4CD4C" w14:textId="77777777" w:rsidR="00CC0AE7" w:rsidRPr="00B67ADE" w:rsidRDefault="00CC0AE7" w:rsidP="00A62130">
      <w:pPr>
        <w:tabs>
          <w:tab w:val="left" w:pos="720"/>
          <w:tab w:val="left" w:pos="1260"/>
        </w:tabs>
        <w:adjustRightInd w:val="0"/>
        <w:spacing w:line="250" w:lineRule="exact"/>
        <w:ind w:left="1260" w:hanging="1260"/>
        <w:jc w:val="both"/>
        <w:rPr>
          <w:sz w:val="22"/>
          <w:szCs w:val="22"/>
        </w:rPr>
      </w:pPr>
      <w:r w:rsidRPr="00B67ADE">
        <w:rPr>
          <w:rFonts w:eastAsiaTheme="minorEastAsia"/>
          <w:sz w:val="22"/>
          <w:szCs w:val="22"/>
        </w:rPr>
        <w:tab/>
      </w:r>
      <w:r w:rsidRPr="00B67ADE">
        <w:rPr>
          <w:sz w:val="22"/>
          <w:szCs w:val="22"/>
        </w:rPr>
        <w:t>(+)</w:t>
      </w:r>
      <w:r w:rsidRPr="00B67ADE">
        <w:rPr>
          <w:sz w:val="22"/>
          <w:szCs w:val="22"/>
        </w:rPr>
        <w:tab/>
        <w:t>Comprising mainly outbound travel spending.</w:t>
      </w:r>
    </w:p>
    <w:p w14:paraId="2034B0D5" w14:textId="77777777" w:rsidR="00CC0AE7" w:rsidRPr="00B67ADE" w:rsidRDefault="00CC0AE7" w:rsidP="00A62130">
      <w:pPr>
        <w:tabs>
          <w:tab w:val="left" w:pos="720"/>
          <w:tab w:val="left" w:pos="1260"/>
        </w:tabs>
        <w:adjustRightInd w:val="0"/>
        <w:spacing w:line="250" w:lineRule="exact"/>
        <w:ind w:left="1260" w:hanging="1260"/>
        <w:jc w:val="both"/>
        <w:rPr>
          <w:sz w:val="22"/>
          <w:szCs w:val="22"/>
        </w:rPr>
      </w:pPr>
    </w:p>
    <w:p w14:paraId="20709527" w14:textId="77777777" w:rsidR="00CC0AE7" w:rsidRPr="00B67ADE" w:rsidRDefault="00CC0AE7" w:rsidP="00A62130">
      <w:pPr>
        <w:tabs>
          <w:tab w:val="left" w:pos="720"/>
          <w:tab w:val="left" w:pos="1260"/>
        </w:tabs>
        <w:adjustRightInd w:val="0"/>
        <w:spacing w:line="250" w:lineRule="exact"/>
        <w:ind w:left="1259" w:hanging="1259"/>
        <w:jc w:val="both"/>
        <w:rPr>
          <w:sz w:val="22"/>
          <w:szCs w:val="22"/>
        </w:rPr>
      </w:pPr>
      <w:r w:rsidRPr="00B67ADE">
        <w:rPr>
          <w:sz w:val="22"/>
          <w:szCs w:val="22"/>
        </w:rPr>
        <w:tab/>
        <w:t>(^)</w:t>
      </w:r>
      <w:r w:rsidRPr="00B67ADE">
        <w:rPr>
          <w:sz w:val="22"/>
          <w:szCs w:val="22"/>
        </w:rPr>
        <w:tab/>
        <w:t>This includes the value of processing fees paid by Hong Kong to the processing units outside Hong Kong and raw materials / semi-manufactures directly procured by these processing units.</w:t>
      </w:r>
    </w:p>
    <w:p w14:paraId="1A16AE5F" w14:textId="77777777" w:rsidR="00CC0AE7" w:rsidRPr="00B67ADE" w:rsidRDefault="00CC0AE7" w:rsidP="00A62130">
      <w:pPr>
        <w:tabs>
          <w:tab w:val="left" w:pos="720"/>
          <w:tab w:val="left" w:pos="1260"/>
        </w:tabs>
        <w:adjustRightInd w:val="0"/>
        <w:spacing w:line="250" w:lineRule="exact"/>
        <w:ind w:left="1260" w:hanging="1260"/>
        <w:jc w:val="both"/>
        <w:rPr>
          <w:sz w:val="22"/>
          <w:szCs w:val="22"/>
        </w:rPr>
      </w:pPr>
    </w:p>
    <w:p w14:paraId="4DB86999" w14:textId="333B0B75" w:rsidR="00227842" w:rsidRPr="00B67ADE" w:rsidRDefault="00CC0AE7" w:rsidP="00FC1395">
      <w:pPr>
        <w:tabs>
          <w:tab w:val="left" w:pos="1260"/>
        </w:tabs>
        <w:adjustRightInd w:val="0"/>
        <w:spacing w:line="250" w:lineRule="exact"/>
        <w:ind w:left="720" w:hanging="720"/>
        <w:jc w:val="both"/>
        <w:rPr>
          <w:sz w:val="22"/>
          <w:szCs w:val="22"/>
        </w:rPr>
      </w:pPr>
      <w:r w:rsidRPr="00B67ADE">
        <w:rPr>
          <w:sz w:val="22"/>
          <w:szCs w:val="22"/>
        </w:rPr>
        <w:tab/>
        <w:t>(</w:t>
      </w:r>
      <w:r w:rsidRPr="00B67ADE">
        <w:rPr>
          <w:sz w:val="12"/>
          <w:szCs w:val="12"/>
        </w:rPr>
        <w:t xml:space="preserve">  </w:t>
      </w:r>
      <w:r w:rsidRPr="00B67ADE">
        <w:rPr>
          <w:sz w:val="22"/>
          <w:szCs w:val="22"/>
        </w:rPr>
        <w:t>)</w:t>
      </w:r>
      <w:r w:rsidRPr="00B67ADE">
        <w:rPr>
          <w:sz w:val="22"/>
          <w:szCs w:val="22"/>
        </w:rPr>
        <w:tab/>
        <w:t>Seasonally adjusted quarter-to-quarter rate of change.</w:t>
      </w:r>
    </w:p>
    <w:p w14:paraId="45409CDF" w14:textId="77777777" w:rsidR="003723D7" w:rsidRPr="00B67ADE" w:rsidRDefault="003723D7">
      <w:pPr>
        <w:widowControl/>
        <w:rPr>
          <w:b/>
          <w:kern w:val="0"/>
          <w:sz w:val="28"/>
          <w:szCs w:val="20"/>
        </w:rPr>
      </w:pPr>
      <w:r w:rsidRPr="00B67ADE">
        <w:br w:type="page"/>
      </w:r>
    </w:p>
    <w:p w14:paraId="62CE55D0" w14:textId="5B2C1579" w:rsidR="00DD6F42" w:rsidRPr="00B67ADE" w:rsidRDefault="008973D1" w:rsidP="00DD6F42">
      <w:pPr>
        <w:pStyle w:val="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67ADE">
        <w:rPr>
          <w:lang w:val="en-GB"/>
        </w:rPr>
        <w:lastRenderedPageBreak/>
        <w:t>Goods and services balance</w:t>
      </w:r>
      <w:r w:rsidR="00053272" w:rsidRPr="00B67ADE">
        <w:rPr>
          <w:lang w:val="en-GB"/>
        </w:rPr>
        <w:t xml:space="preserve"> </w:t>
      </w:r>
    </w:p>
    <w:p w14:paraId="60E0E709" w14:textId="17579425" w:rsidR="00E445A3" w:rsidRPr="00B67ADE" w:rsidRDefault="00E445A3" w:rsidP="00E445A3">
      <w:pPr>
        <w:tabs>
          <w:tab w:val="left" w:pos="1100"/>
        </w:tabs>
        <w:spacing w:line="360" w:lineRule="atLeast"/>
        <w:jc w:val="both"/>
        <w:rPr>
          <w:color w:val="4472C4" w:themeColor="accent5"/>
          <w:sz w:val="28"/>
        </w:rPr>
      </w:pPr>
    </w:p>
    <w:p w14:paraId="59AA8BC8" w14:textId="6AE2AAA8" w:rsidR="00540A25" w:rsidRPr="00A779EA" w:rsidRDefault="00FC315D" w:rsidP="00A53659">
      <w:pPr>
        <w:pStyle w:val="a6"/>
        <w:numPr>
          <w:ilvl w:val="0"/>
          <w:numId w:val="6"/>
        </w:numPr>
        <w:tabs>
          <w:tab w:val="clear" w:pos="1080"/>
        </w:tabs>
        <w:spacing w:line="360" w:lineRule="atLeast"/>
        <w:rPr>
          <w:rFonts w:eastAsia="SimSun"/>
          <w:lang w:val="en-GB" w:eastAsia="zh-TW"/>
        </w:rPr>
      </w:pPr>
      <w:r w:rsidRPr="00A779EA">
        <w:rPr>
          <w:lang w:val="en-GB"/>
        </w:rPr>
        <w:t xml:space="preserve">Based on the GDP </w:t>
      </w:r>
      <w:r w:rsidR="006D52E0">
        <w:rPr>
          <w:lang w:val="en-GB"/>
        </w:rPr>
        <w:t>compilation</w:t>
      </w:r>
      <w:r w:rsidR="006D52E0" w:rsidRPr="00A779EA">
        <w:rPr>
          <w:lang w:val="en-GB"/>
        </w:rPr>
        <w:t xml:space="preserve"> </w:t>
      </w:r>
      <w:r w:rsidRPr="00A779EA">
        <w:rPr>
          <w:lang w:val="en-GB"/>
        </w:rPr>
        <w:t xml:space="preserve">framework, the goods </w:t>
      </w:r>
      <w:r w:rsidR="002A4C23" w:rsidRPr="00A779EA">
        <w:rPr>
          <w:lang w:val="en-GB"/>
        </w:rPr>
        <w:t>balance turned to a deficit of $</w:t>
      </w:r>
      <w:r w:rsidR="0059659B">
        <w:rPr>
          <w:lang w:val="en-GB"/>
        </w:rPr>
        <w:t>45</w:t>
      </w:r>
      <w:r w:rsidR="002A4C23" w:rsidRPr="00A779EA">
        <w:rPr>
          <w:lang w:val="en-GB"/>
        </w:rPr>
        <w:t xml:space="preserve"> billion in 2022</w:t>
      </w:r>
      <w:r w:rsidRPr="00A779EA">
        <w:rPr>
          <w:lang w:val="en-GB"/>
        </w:rPr>
        <w:t xml:space="preserve">, as the value of exports of goods </w:t>
      </w:r>
      <w:r w:rsidR="0008704D">
        <w:rPr>
          <w:lang w:val="en-GB"/>
        </w:rPr>
        <w:t>saw a larger decline</w:t>
      </w:r>
      <w:r w:rsidRPr="00A779EA">
        <w:rPr>
          <w:lang w:val="en-GB" w:eastAsia="zh-TW"/>
        </w:rPr>
        <w:t xml:space="preserve"> than</w:t>
      </w:r>
      <w:r w:rsidRPr="00A779EA">
        <w:rPr>
          <w:lang w:val="en-GB"/>
        </w:rPr>
        <w:t xml:space="preserve"> that of imports</w:t>
      </w:r>
      <w:r w:rsidRPr="00A779EA">
        <w:rPr>
          <w:lang w:val="en-GB" w:eastAsia="zh-TW"/>
        </w:rPr>
        <w:t xml:space="preserve">.  Meanwhile, the </w:t>
      </w:r>
      <w:r w:rsidRPr="00A779EA">
        <w:rPr>
          <w:lang w:val="en-GB"/>
        </w:rPr>
        <w:t xml:space="preserve">services surplus widened to </w:t>
      </w:r>
      <w:r w:rsidRPr="00A779EA">
        <w:rPr>
          <w:lang w:val="en-GB" w:eastAsia="zh-TW"/>
        </w:rPr>
        <w:t>$</w:t>
      </w:r>
      <w:r w:rsidR="0059659B">
        <w:rPr>
          <w:lang w:val="en-GB" w:eastAsia="zh-TW"/>
        </w:rPr>
        <w:t>161</w:t>
      </w:r>
      <w:r w:rsidR="00875D09">
        <w:rPr>
          <w:lang w:val="en-GB"/>
        </w:rPr>
        <w:t> </w:t>
      </w:r>
      <w:r w:rsidRPr="00A779EA">
        <w:rPr>
          <w:lang w:val="en-GB"/>
        </w:rPr>
        <w:t xml:space="preserve">billion.  The combined goods and services account registered a </w:t>
      </w:r>
      <w:r w:rsidRPr="00A779EA">
        <w:rPr>
          <w:lang w:val="en-GB" w:eastAsia="zh-TW"/>
        </w:rPr>
        <w:t>surplus</w:t>
      </w:r>
      <w:r w:rsidRPr="00A779EA">
        <w:rPr>
          <w:lang w:val="en-GB"/>
        </w:rPr>
        <w:t xml:space="preserve"> of </w:t>
      </w:r>
      <w:r w:rsidRPr="00A779EA">
        <w:rPr>
          <w:lang w:val="en-GB" w:eastAsia="zh-TW"/>
        </w:rPr>
        <w:t>$</w:t>
      </w:r>
      <w:r w:rsidR="0059659B">
        <w:rPr>
          <w:lang w:val="en-GB" w:eastAsia="zh-TW"/>
        </w:rPr>
        <w:t>116</w:t>
      </w:r>
      <w:r w:rsidRPr="00A779EA">
        <w:rPr>
          <w:lang w:val="en-GB"/>
        </w:rPr>
        <w:t xml:space="preserve"> billion in 2022, equivalent to </w:t>
      </w:r>
      <w:r w:rsidR="002E4E3E" w:rsidRPr="00A779EA">
        <w:rPr>
          <w:lang w:val="en-GB"/>
        </w:rPr>
        <w:t>2</w:t>
      </w:r>
      <w:r w:rsidRPr="00A779EA">
        <w:rPr>
          <w:lang w:val="en-GB" w:eastAsia="zh-TW"/>
        </w:rPr>
        <w:t>.2%</w:t>
      </w:r>
      <w:r w:rsidRPr="00A779EA">
        <w:rPr>
          <w:lang w:val="en-GB"/>
        </w:rPr>
        <w:t xml:space="preserve"> of total import value, compared to </w:t>
      </w:r>
      <w:r w:rsidRPr="00A779EA">
        <w:rPr>
          <w:lang w:val="en-GB" w:eastAsia="zh-TW"/>
        </w:rPr>
        <w:t>a surplus</w:t>
      </w:r>
      <w:r w:rsidRPr="00A779EA">
        <w:rPr>
          <w:lang w:val="en-GB"/>
        </w:rPr>
        <w:t xml:space="preserve"> of $</w:t>
      </w:r>
      <w:r w:rsidR="002E4E3E" w:rsidRPr="00A779EA">
        <w:rPr>
          <w:lang w:val="en-GB" w:eastAsia="zh-TW"/>
        </w:rPr>
        <w:t>160</w:t>
      </w:r>
      <w:r w:rsidR="002E4E3E" w:rsidRPr="00A779EA">
        <w:rPr>
          <w:lang w:val="en-GB"/>
        </w:rPr>
        <w:t> </w:t>
      </w:r>
      <w:r w:rsidRPr="00A779EA">
        <w:rPr>
          <w:lang w:val="en-GB"/>
        </w:rPr>
        <w:t xml:space="preserve">billion or </w:t>
      </w:r>
      <w:r w:rsidRPr="00A779EA">
        <w:rPr>
          <w:lang w:val="en-GB" w:eastAsia="zh-TW"/>
        </w:rPr>
        <w:t>2.</w:t>
      </w:r>
      <w:r w:rsidR="002E4E3E" w:rsidRPr="00A779EA">
        <w:rPr>
          <w:lang w:val="en-GB" w:eastAsia="zh-TW"/>
        </w:rPr>
        <w:t>8</w:t>
      </w:r>
      <w:r w:rsidRPr="00A779EA">
        <w:rPr>
          <w:lang w:val="en-GB"/>
        </w:rPr>
        <w:t>% in 2021</w:t>
      </w:r>
      <w:r w:rsidRPr="00A779EA">
        <w:rPr>
          <w:lang w:val="en-GB" w:eastAsia="zh-TW"/>
        </w:rPr>
        <w:t>.</w:t>
      </w:r>
    </w:p>
    <w:p w14:paraId="3F6AF552" w14:textId="77777777" w:rsidR="00227842" w:rsidRPr="00B67ADE" w:rsidRDefault="00227842" w:rsidP="00DE77B6">
      <w:pPr>
        <w:pStyle w:val="a6"/>
        <w:tabs>
          <w:tab w:val="clear" w:pos="1080"/>
          <w:tab w:val="left" w:pos="1260"/>
        </w:tabs>
        <w:spacing w:line="360" w:lineRule="atLeast"/>
        <w:rPr>
          <w:highlight w:val="darkGray"/>
          <w:lang w:val="en-GB"/>
        </w:rPr>
      </w:pPr>
    </w:p>
    <w:p w14:paraId="5D2EBAF7" w14:textId="68E8A19D" w:rsidR="00DD6F42" w:rsidRPr="00B67ADE" w:rsidRDefault="00DD6F42" w:rsidP="0083644B">
      <w:pPr>
        <w:tabs>
          <w:tab w:val="left" w:pos="1080"/>
        </w:tabs>
        <w:spacing w:line="280" w:lineRule="exact"/>
        <w:ind w:right="26"/>
        <w:jc w:val="center"/>
        <w:outlineLvl w:val="0"/>
        <w:rPr>
          <w:sz w:val="28"/>
          <w:vertAlign w:val="superscript"/>
        </w:rPr>
      </w:pPr>
      <w:r w:rsidRPr="00B67ADE">
        <w:rPr>
          <w:b/>
          <w:sz w:val="28"/>
        </w:rPr>
        <w:t xml:space="preserve">Table </w:t>
      </w:r>
      <w:r w:rsidR="00A65AED">
        <w:rPr>
          <w:b/>
          <w:sz w:val="28"/>
        </w:rPr>
        <w:t>3</w:t>
      </w:r>
      <w:r w:rsidRPr="00B67ADE">
        <w:rPr>
          <w:b/>
          <w:sz w:val="28"/>
        </w:rPr>
        <w:t>.</w:t>
      </w:r>
      <w:r w:rsidR="00C63B5B" w:rsidRPr="00B67ADE">
        <w:rPr>
          <w:b/>
          <w:sz w:val="28"/>
        </w:rPr>
        <w:t>6</w:t>
      </w:r>
      <w:r w:rsidRPr="00B67ADE">
        <w:rPr>
          <w:b/>
          <w:sz w:val="28"/>
        </w:rPr>
        <w:t xml:space="preserve"> : </w:t>
      </w:r>
      <w:r w:rsidR="008973D1" w:rsidRPr="00B67ADE">
        <w:rPr>
          <w:b/>
          <w:sz w:val="28"/>
        </w:rPr>
        <w:t>Goods and services balance</w:t>
      </w:r>
    </w:p>
    <w:p w14:paraId="64C78599" w14:textId="77777777" w:rsidR="00DD6F42" w:rsidRPr="00B67ADE" w:rsidRDefault="00DD6F42" w:rsidP="00DD6F42">
      <w:pPr>
        <w:tabs>
          <w:tab w:val="left" w:pos="144"/>
          <w:tab w:val="left" w:pos="864"/>
        </w:tabs>
        <w:spacing w:line="280" w:lineRule="exact"/>
        <w:ind w:left="144" w:right="29"/>
        <w:jc w:val="center"/>
        <w:rPr>
          <w:rFonts w:eastAsia="SimSun"/>
          <w:b/>
          <w:sz w:val="28"/>
          <w:lang w:eastAsia="zh-CN"/>
        </w:rPr>
      </w:pPr>
      <w:r w:rsidRPr="00B67ADE">
        <w:rPr>
          <w:b/>
          <w:sz w:val="28"/>
        </w:rPr>
        <w:t>($ billion at current market prices)</w:t>
      </w:r>
    </w:p>
    <w:p w14:paraId="555D1FB0" w14:textId="1DC15EFC" w:rsidR="00DD6F42" w:rsidRPr="00B67ADE" w:rsidRDefault="00DD6F42" w:rsidP="009971C0">
      <w:pPr>
        <w:tabs>
          <w:tab w:val="left" w:pos="1100"/>
        </w:tabs>
        <w:spacing w:line="360" w:lineRule="atLeast"/>
        <w:jc w:val="both"/>
        <w:rPr>
          <w:color w:val="4472C4" w:themeColor="accent5"/>
          <w:sz w:val="28"/>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AE78EB" w:rsidRPr="00D5719E" w14:paraId="08BAF9C7" w14:textId="77777777" w:rsidTr="00D5719E">
        <w:trPr>
          <w:trHeight w:val="280"/>
          <w:jc w:val="center"/>
        </w:trPr>
        <w:tc>
          <w:tcPr>
            <w:tcW w:w="708" w:type="dxa"/>
          </w:tcPr>
          <w:p w14:paraId="70958C5C" w14:textId="77777777" w:rsidR="00AE78EB" w:rsidRPr="00B67ADE" w:rsidRDefault="00AE78EB" w:rsidP="00F34AF2">
            <w:pPr>
              <w:tabs>
                <w:tab w:val="left" w:pos="1080"/>
              </w:tabs>
              <w:snapToGrid w:val="0"/>
            </w:pPr>
          </w:p>
        </w:tc>
        <w:tc>
          <w:tcPr>
            <w:tcW w:w="931" w:type="dxa"/>
          </w:tcPr>
          <w:p w14:paraId="34369511" w14:textId="77777777" w:rsidR="00AE78EB" w:rsidRPr="00B67ADE" w:rsidRDefault="00AE78EB" w:rsidP="00F34AF2">
            <w:pPr>
              <w:tabs>
                <w:tab w:val="left" w:pos="1080"/>
              </w:tabs>
              <w:snapToGrid w:val="0"/>
            </w:pPr>
          </w:p>
        </w:tc>
        <w:tc>
          <w:tcPr>
            <w:tcW w:w="2050" w:type="dxa"/>
            <w:gridSpan w:val="2"/>
          </w:tcPr>
          <w:p w14:paraId="2D017961" w14:textId="77777777" w:rsidR="00AE78EB" w:rsidRPr="00D5719E" w:rsidRDefault="00AE78EB" w:rsidP="00F34AF2">
            <w:pPr>
              <w:tabs>
                <w:tab w:val="left" w:pos="1080"/>
              </w:tabs>
              <w:snapToGrid w:val="0"/>
              <w:jc w:val="center"/>
              <w:rPr>
                <w:u w:val="single"/>
              </w:rPr>
            </w:pPr>
            <w:r w:rsidRPr="00D5719E">
              <w:rPr>
                <w:u w:val="single"/>
              </w:rPr>
              <w:t>Total exports</w:t>
            </w:r>
          </w:p>
        </w:tc>
        <w:tc>
          <w:tcPr>
            <w:tcW w:w="2098" w:type="dxa"/>
            <w:gridSpan w:val="2"/>
          </w:tcPr>
          <w:p w14:paraId="2C9A4DAA" w14:textId="77777777" w:rsidR="00AE78EB" w:rsidRPr="00D5719E" w:rsidRDefault="00AE78EB" w:rsidP="00F34AF2">
            <w:pPr>
              <w:tabs>
                <w:tab w:val="left" w:pos="1080"/>
              </w:tabs>
              <w:snapToGrid w:val="0"/>
              <w:jc w:val="center"/>
              <w:rPr>
                <w:u w:val="single"/>
              </w:rPr>
            </w:pPr>
            <w:r w:rsidRPr="00D5719E">
              <w:rPr>
                <w:u w:val="single"/>
              </w:rPr>
              <w:t>Imports</w:t>
            </w:r>
          </w:p>
        </w:tc>
        <w:tc>
          <w:tcPr>
            <w:tcW w:w="4239" w:type="dxa"/>
            <w:gridSpan w:val="4"/>
          </w:tcPr>
          <w:p w14:paraId="36A23AEA" w14:textId="77777777" w:rsidR="00AE78EB" w:rsidRPr="00D5719E" w:rsidRDefault="00AE78EB" w:rsidP="00AE78EB">
            <w:pPr>
              <w:snapToGrid w:val="0"/>
              <w:jc w:val="center"/>
              <w:rPr>
                <w:u w:val="single"/>
              </w:rPr>
            </w:pPr>
            <w:r w:rsidRPr="00D5719E">
              <w:rPr>
                <w:u w:val="single"/>
              </w:rPr>
              <w:t>Trade balance</w:t>
            </w:r>
          </w:p>
        </w:tc>
      </w:tr>
      <w:tr w:rsidR="00DD6F42" w:rsidRPr="00D5719E" w14:paraId="67409A3D" w14:textId="77777777" w:rsidTr="00D5719E">
        <w:trPr>
          <w:trHeight w:val="840"/>
          <w:jc w:val="center"/>
        </w:trPr>
        <w:tc>
          <w:tcPr>
            <w:tcW w:w="708" w:type="dxa"/>
          </w:tcPr>
          <w:p w14:paraId="080D07CF" w14:textId="77777777" w:rsidR="00DD6F42" w:rsidRPr="00D5719E" w:rsidRDefault="00DD6F42" w:rsidP="00F34AF2">
            <w:pPr>
              <w:tabs>
                <w:tab w:val="left" w:pos="1080"/>
              </w:tabs>
              <w:snapToGrid w:val="0"/>
            </w:pPr>
          </w:p>
        </w:tc>
        <w:tc>
          <w:tcPr>
            <w:tcW w:w="931" w:type="dxa"/>
          </w:tcPr>
          <w:p w14:paraId="76F152BC" w14:textId="77777777" w:rsidR="00DD6F42" w:rsidRPr="00D5719E" w:rsidRDefault="00DD6F42" w:rsidP="00F34AF2">
            <w:pPr>
              <w:tabs>
                <w:tab w:val="left" w:pos="1080"/>
              </w:tabs>
              <w:snapToGrid w:val="0"/>
            </w:pPr>
          </w:p>
        </w:tc>
        <w:tc>
          <w:tcPr>
            <w:tcW w:w="908" w:type="dxa"/>
          </w:tcPr>
          <w:p w14:paraId="22FFDB87" w14:textId="77777777" w:rsidR="00DD6F42" w:rsidRPr="00D5719E" w:rsidRDefault="00DD6F42" w:rsidP="00F34AF2">
            <w:pPr>
              <w:tabs>
                <w:tab w:val="left" w:pos="1080"/>
              </w:tabs>
              <w:snapToGrid w:val="0"/>
              <w:rPr>
                <w:u w:val="single"/>
              </w:rPr>
            </w:pPr>
          </w:p>
          <w:p w14:paraId="4C958CCE" w14:textId="77777777" w:rsidR="00DD6F42" w:rsidRPr="00D5719E" w:rsidRDefault="00DD6F42" w:rsidP="00F34AF2">
            <w:pPr>
              <w:tabs>
                <w:tab w:val="left" w:pos="1080"/>
              </w:tabs>
              <w:snapToGrid w:val="0"/>
            </w:pPr>
            <w:r w:rsidRPr="00D5719E">
              <w:rPr>
                <w:u w:val="single"/>
              </w:rPr>
              <w:t>Goods</w:t>
            </w:r>
          </w:p>
        </w:tc>
        <w:tc>
          <w:tcPr>
            <w:tcW w:w="1142" w:type="dxa"/>
          </w:tcPr>
          <w:p w14:paraId="20478E9C" w14:textId="77777777" w:rsidR="00DD6F42" w:rsidRPr="00D5719E" w:rsidRDefault="00DD6F42" w:rsidP="00F34AF2">
            <w:pPr>
              <w:tabs>
                <w:tab w:val="left" w:pos="1080"/>
              </w:tabs>
              <w:snapToGrid w:val="0"/>
              <w:rPr>
                <w:u w:val="single"/>
              </w:rPr>
            </w:pPr>
          </w:p>
          <w:p w14:paraId="7436ACFE" w14:textId="77777777" w:rsidR="00DD6F42" w:rsidRPr="00D5719E" w:rsidRDefault="00DD6F42" w:rsidP="00F34AF2">
            <w:pPr>
              <w:tabs>
                <w:tab w:val="left" w:pos="1080"/>
              </w:tabs>
              <w:snapToGrid w:val="0"/>
            </w:pPr>
            <w:r w:rsidRPr="00D5719E">
              <w:rPr>
                <w:u w:val="single"/>
              </w:rPr>
              <w:t>Services</w:t>
            </w:r>
          </w:p>
        </w:tc>
        <w:tc>
          <w:tcPr>
            <w:tcW w:w="1018" w:type="dxa"/>
          </w:tcPr>
          <w:p w14:paraId="7097808F" w14:textId="77777777" w:rsidR="00DD6F42" w:rsidRPr="00D5719E" w:rsidRDefault="00DD6F42" w:rsidP="00F34AF2">
            <w:pPr>
              <w:snapToGrid w:val="0"/>
              <w:rPr>
                <w:u w:val="single"/>
              </w:rPr>
            </w:pPr>
          </w:p>
          <w:p w14:paraId="7F2BEA8D" w14:textId="77777777" w:rsidR="00DD6F42" w:rsidRPr="00D5719E" w:rsidRDefault="00DD6F42" w:rsidP="00F34AF2">
            <w:pPr>
              <w:snapToGrid w:val="0"/>
            </w:pPr>
            <w:r w:rsidRPr="00D5719E">
              <w:rPr>
                <w:u w:val="single"/>
              </w:rPr>
              <w:t>Goods</w:t>
            </w:r>
          </w:p>
        </w:tc>
        <w:tc>
          <w:tcPr>
            <w:tcW w:w="1080" w:type="dxa"/>
          </w:tcPr>
          <w:p w14:paraId="52D2261F" w14:textId="77777777" w:rsidR="00DD6F42" w:rsidRPr="00D5719E" w:rsidRDefault="00DD6F42" w:rsidP="00F34AF2">
            <w:pPr>
              <w:tabs>
                <w:tab w:val="left" w:pos="1080"/>
              </w:tabs>
              <w:snapToGrid w:val="0"/>
              <w:rPr>
                <w:u w:val="single"/>
              </w:rPr>
            </w:pPr>
          </w:p>
          <w:p w14:paraId="630D59B0" w14:textId="77777777" w:rsidR="00DD6F42" w:rsidRPr="00D5719E" w:rsidRDefault="00DD6F42" w:rsidP="00F34AF2">
            <w:pPr>
              <w:tabs>
                <w:tab w:val="left" w:pos="1080"/>
              </w:tabs>
              <w:snapToGrid w:val="0"/>
            </w:pPr>
            <w:r w:rsidRPr="00D5719E">
              <w:rPr>
                <w:u w:val="single"/>
              </w:rPr>
              <w:t>Services</w:t>
            </w:r>
          </w:p>
        </w:tc>
        <w:tc>
          <w:tcPr>
            <w:tcW w:w="900" w:type="dxa"/>
          </w:tcPr>
          <w:p w14:paraId="12369A65" w14:textId="77777777" w:rsidR="00DD6F42" w:rsidRPr="00D5719E" w:rsidRDefault="00DD6F42" w:rsidP="00F34AF2">
            <w:pPr>
              <w:tabs>
                <w:tab w:val="left" w:pos="1080"/>
              </w:tabs>
              <w:snapToGrid w:val="0"/>
              <w:rPr>
                <w:u w:val="single"/>
              </w:rPr>
            </w:pPr>
          </w:p>
          <w:p w14:paraId="53CDC5EB" w14:textId="77777777" w:rsidR="00DD6F42" w:rsidRPr="00D5719E" w:rsidRDefault="00DD6F42" w:rsidP="00F34AF2">
            <w:pPr>
              <w:tabs>
                <w:tab w:val="left" w:pos="1080"/>
              </w:tabs>
              <w:snapToGrid w:val="0"/>
              <w:jc w:val="center"/>
            </w:pPr>
            <w:r w:rsidRPr="00D5719E">
              <w:rPr>
                <w:u w:val="single"/>
              </w:rPr>
              <w:t>Goods</w:t>
            </w:r>
          </w:p>
        </w:tc>
        <w:tc>
          <w:tcPr>
            <w:tcW w:w="1091" w:type="dxa"/>
          </w:tcPr>
          <w:p w14:paraId="182EAF2D" w14:textId="77777777" w:rsidR="00DD6F42" w:rsidRPr="00D5719E" w:rsidRDefault="00DD6F42" w:rsidP="00F34AF2">
            <w:pPr>
              <w:tabs>
                <w:tab w:val="left" w:pos="1080"/>
              </w:tabs>
              <w:snapToGrid w:val="0"/>
              <w:rPr>
                <w:u w:val="single"/>
              </w:rPr>
            </w:pPr>
          </w:p>
          <w:p w14:paraId="52030CEA" w14:textId="77777777" w:rsidR="00DD6F42" w:rsidRPr="00D5719E" w:rsidRDefault="00DD6F42" w:rsidP="00F34AF2">
            <w:pPr>
              <w:tabs>
                <w:tab w:val="left" w:pos="1080"/>
              </w:tabs>
              <w:snapToGrid w:val="0"/>
            </w:pPr>
            <w:r w:rsidRPr="00D5719E">
              <w:rPr>
                <w:u w:val="single"/>
              </w:rPr>
              <w:t>Services</w:t>
            </w:r>
          </w:p>
        </w:tc>
        <w:tc>
          <w:tcPr>
            <w:tcW w:w="1153" w:type="dxa"/>
          </w:tcPr>
          <w:p w14:paraId="5A13565B" w14:textId="77777777" w:rsidR="00DD6F42" w:rsidRPr="00D5719E" w:rsidRDefault="00DD6F42" w:rsidP="00F34AF2">
            <w:pPr>
              <w:snapToGrid w:val="0"/>
              <w:ind w:rightChars="-45" w:right="-108"/>
              <w:rPr>
                <w:u w:val="single"/>
              </w:rPr>
            </w:pPr>
          </w:p>
          <w:p w14:paraId="32E4C9BC" w14:textId="77777777" w:rsidR="00DD6F42" w:rsidRPr="00D5719E" w:rsidRDefault="00DD6F42" w:rsidP="00F34AF2">
            <w:pPr>
              <w:snapToGrid w:val="0"/>
              <w:ind w:rightChars="-45" w:right="-108"/>
              <w:rPr>
                <w:u w:val="single"/>
              </w:rPr>
            </w:pPr>
            <w:r w:rsidRPr="00D5719E">
              <w:rPr>
                <w:u w:val="single"/>
              </w:rPr>
              <w:t>Combined</w:t>
            </w:r>
          </w:p>
        </w:tc>
        <w:tc>
          <w:tcPr>
            <w:tcW w:w="1095" w:type="dxa"/>
          </w:tcPr>
          <w:p w14:paraId="0E1C01A0" w14:textId="77777777" w:rsidR="00DD6F42" w:rsidRPr="00D5719E" w:rsidRDefault="00DD6F42" w:rsidP="00F34AF2">
            <w:pPr>
              <w:snapToGrid w:val="0"/>
              <w:jc w:val="center"/>
              <w:rPr>
                <w:u w:val="single"/>
              </w:rPr>
            </w:pPr>
            <w:r w:rsidRPr="00D5719E">
              <w:t xml:space="preserve">As % of </w:t>
            </w:r>
            <w:r w:rsidRPr="00D5719E">
              <w:rPr>
                <w:u w:val="single"/>
              </w:rPr>
              <w:t>imports</w:t>
            </w:r>
          </w:p>
          <w:p w14:paraId="6376FFCF" w14:textId="77777777" w:rsidR="00DD6F42" w:rsidRPr="00D5719E" w:rsidRDefault="00DD6F42" w:rsidP="00F34AF2">
            <w:pPr>
              <w:snapToGrid w:val="0"/>
              <w:jc w:val="center"/>
              <w:rPr>
                <w:u w:val="single"/>
              </w:rPr>
            </w:pPr>
          </w:p>
        </w:tc>
      </w:tr>
      <w:tr w:rsidR="003723D7" w:rsidRPr="008000A5" w14:paraId="083C5942" w14:textId="77777777" w:rsidTr="00D5719E">
        <w:trPr>
          <w:trHeight w:val="229"/>
          <w:jc w:val="center"/>
        </w:trPr>
        <w:tc>
          <w:tcPr>
            <w:tcW w:w="708" w:type="dxa"/>
          </w:tcPr>
          <w:p w14:paraId="346A0189" w14:textId="4BBEF485" w:rsidR="003723D7" w:rsidRPr="008000A5" w:rsidRDefault="003723D7" w:rsidP="003723D7">
            <w:pPr>
              <w:tabs>
                <w:tab w:val="left" w:pos="1080"/>
              </w:tabs>
              <w:spacing w:line="230" w:lineRule="exact"/>
              <w:jc w:val="both"/>
              <w:rPr>
                <w:lang w:eastAsia="zh-HK"/>
              </w:rPr>
            </w:pPr>
            <w:r w:rsidRPr="008000A5">
              <w:t>2021</w:t>
            </w:r>
          </w:p>
        </w:tc>
        <w:tc>
          <w:tcPr>
            <w:tcW w:w="931" w:type="dxa"/>
          </w:tcPr>
          <w:p w14:paraId="61C9A368" w14:textId="77777777" w:rsidR="003723D7" w:rsidRPr="008000A5" w:rsidRDefault="003723D7" w:rsidP="003723D7">
            <w:pPr>
              <w:tabs>
                <w:tab w:val="left" w:pos="99"/>
              </w:tabs>
              <w:spacing w:line="230" w:lineRule="exact"/>
              <w:jc w:val="both"/>
            </w:pPr>
            <w:r w:rsidRPr="008000A5">
              <w:t>Annual</w:t>
            </w:r>
          </w:p>
        </w:tc>
        <w:tc>
          <w:tcPr>
            <w:tcW w:w="908" w:type="dxa"/>
            <w:vAlign w:val="center"/>
          </w:tcPr>
          <w:p w14:paraId="0F8EC74B" w14:textId="2565C9A8" w:rsidR="003723D7" w:rsidRPr="008000A5" w:rsidRDefault="003723D7" w:rsidP="008000A5">
            <w:pPr>
              <w:tabs>
                <w:tab w:val="decimal" w:pos="612"/>
              </w:tabs>
              <w:spacing w:line="230" w:lineRule="exact"/>
              <w:ind w:right="-18"/>
              <w:jc w:val="both"/>
            </w:pPr>
            <w:r w:rsidRPr="008000A5">
              <w:t>5,</w:t>
            </w:r>
            <w:r w:rsidRPr="008000A5">
              <w:rPr>
                <w:lang w:eastAsia="zh-HK"/>
              </w:rPr>
              <w:t>2</w:t>
            </w:r>
            <w:r w:rsidR="008000A5">
              <w:rPr>
                <w:lang w:eastAsia="zh-HK"/>
              </w:rPr>
              <w:t>36</w:t>
            </w:r>
          </w:p>
        </w:tc>
        <w:tc>
          <w:tcPr>
            <w:tcW w:w="1142" w:type="dxa"/>
            <w:vAlign w:val="center"/>
          </w:tcPr>
          <w:p w14:paraId="73803B0B" w14:textId="336517AB" w:rsidR="003723D7" w:rsidRPr="008000A5" w:rsidRDefault="008000A5" w:rsidP="008000A5">
            <w:pPr>
              <w:tabs>
                <w:tab w:val="decimal" w:pos="612"/>
              </w:tabs>
              <w:spacing w:line="230" w:lineRule="exact"/>
              <w:ind w:right="-18"/>
              <w:jc w:val="both"/>
            </w:pPr>
            <w:r>
              <w:rPr>
                <w:lang w:eastAsia="zh-HK"/>
              </w:rPr>
              <w:t>615</w:t>
            </w:r>
          </w:p>
        </w:tc>
        <w:tc>
          <w:tcPr>
            <w:tcW w:w="1018" w:type="dxa"/>
            <w:vAlign w:val="center"/>
          </w:tcPr>
          <w:p w14:paraId="19661B0C" w14:textId="670B4257" w:rsidR="003723D7" w:rsidRPr="008000A5" w:rsidRDefault="003723D7">
            <w:pPr>
              <w:tabs>
                <w:tab w:val="decimal" w:pos="612"/>
              </w:tabs>
              <w:spacing w:line="230" w:lineRule="exact"/>
              <w:ind w:right="-18"/>
              <w:jc w:val="both"/>
            </w:pPr>
            <w:r w:rsidRPr="008000A5">
              <w:t>5,</w:t>
            </w:r>
            <w:r w:rsidRPr="008000A5">
              <w:rPr>
                <w:lang w:eastAsia="zh-HK"/>
              </w:rPr>
              <w:t>2</w:t>
            </w:r>
            <w:r w:rsidR="0084277D">
              <w:rPr>
                <w:lang w:eastAsia="zh-HK"/>
              </w:rPr>
              <w:t>11</w:t>
            </w:r>
          </w:p>
        </w:tc>
        <w:tc>
          <w:tcPr>
            <w:tcW w:w="1080" w:type="dxa"/>
            <w:vAlign w:val="center"/>
          </w:tcPr>
          <w:p w14:paraId="7D284D2F" w14:textId="19D69B4D" w:rsidR="003723D7" w:rsidRPr="008000A5" w:rsidRDefault="00400690" w:rsidP="003723D7">
            <w:pPr>
              <w:tabs>
                <w:tab w:val="decimal" w:pos="612"/>
              </w:tabs>
              <w:spacing w:line="230" w:lineRule="exact"/>
              <w:ind w:right="-18"/>
              <w:jc w:val="both"/>
            </w:pPr>
            <w:r>
              <w:t>480</w:t>
            </w:r>
          </w:p>
        </w:tc>
        <w:tc>
          <w:tcPr>
            <w:tcW w:w="900" w:type="dxa"/>
            <w:vAlign w:val="center"/>
          </w:tcPr>
          <w:p w14:paraId="0E25FC43" w14:textId="5CD938EF" w:rsidR="003723D7" w:rsidRPr="008000A5" w:rsidRDefault="00835765" w:rsidP="00D76305">
            <w:pPr>
              <w:tabs>
                <w:tab w:val="decimal" w:pos="567"/>
              </w:tabs>
              <w:spacing w:line="230" w:lineRule="exact"/>
              <w:ind w:right="-18"/>
              <w:jc w:val="both"/>
            </w:pPr>
            <w:r w:rsidRPr="008000A5">
              <w:rPr>
                <w:lang w:eastAsia="zh-HK"/>
              </w:rPr>
              <w:t>2</w:t>
            </w:r>
            <w:r>
              <w:rPr>
                <w:lang w:eastAsia="zh-HK"/>
              </w:rPr>
              <w:t>5</w:t>
            </w:r>
          </w:p>
        </w:tc>
        <w:tc>
          <w:tcPr>
            <w:tcW w:w="1091" w:type="dxa"/>
            <w:vAlign w:val="center"/>
          </w:tcPr>
          <w:p w14:paraId="624B574D" w14:textId="6CCEBBA4" w:rsidR="003723D7" w:rsidRPr="008000A5" w:rsidRDefault="003723D7">
            <w:pPr>
              <w:tabs>
                <w:tab w:val="decimal" w:pos="612"/>
              </w:tabs>
              <w:spacing w:line="230" w:lineRule="exact"/>
              <w:ind w:left="-36" w:right="-18"/>
              <w:jc w:val="both"/>
            </w:pPr>
            <w:r w:rsidRPr="008000A5">
              <w:rPr>
                <w:lang w:eastAsia="zh-HK"/>
              </w:rPr>
              <w:t>1</w:t>
            </w:r>
            <w:r w:rsidR="007021F7">
              <w:rPr>
                <w:lang w:eastAsia="zh-HK"/>
              </w:rPr>
              <w:t>35</w:t>
            </w:r>
          </w:p>
        </w:tc>
        <w:tc>
          <w:tcPr>
            <w:tcW w:w="1153" w:type="dxa"/>
            <w:vAlign w:val="center"/>
          </w:tcPr>
          <w:p w14:paraId="7F611151" w14:textId="2CEE6283" w:rsidR="003723D7" w:rsidRPr="008000A5" w:rsidRDefault="003723D7">
            <w:pPr>
              <w:tabs>
                <w:tab w:val="decimal" w:pos="612"/>
              </w:tabs>
              <w:spacing w:line="230" w:lineRule="exact"/>
              <w:ind w:left="-36" w:right="-18"/>
              <w:jc w:val="both"/>
            </w:pPr>
            <w:r w:rsidRPr="008000A5">
              <w:rPr>
                <w:lang w:eastAsia="zh-HK"/>
              </w:rPr>
              <w:t>1</w:t>
            </w:r>
            <w:r w:rsidR="00C57B40">
              <w:rPr>
                <w:lang w:eastAsia="zh-HK"/>
              </w:rPr>
              <w:t>60</w:t>
            </w:r>
          </w:p>
        </w:tc>
        <w:tc>
          <w:tcPr>
            <w:tcW w:w="1095" w:type="dxa"/>
            <w:vAlign w:val="center"/>
          </w:tcPr>
          <w:p w14:paraId="49E2434A" w14:textId="14BA1F8D" w:rsidR="003723D7" w:rsidRPr="008000A5" w:rsidRDefault="007021F7" w:rsidP="003723D7">
            <w:pPr>
              <w:tabs>
                <w:tab w:val="decimal" w:pos="432"/>
              </w:tabs>
              <w:spacing w:line="230" w:lineRule="exact"/>
              <w:ind w:right="-18"/>
              <w:jc w:val="both"/>
            </w:pPr>
            <w:r>
              <w:t>2.8</w:t>
            </w:r>
          </w:p>
        </w:tc>
      </w:tr>
      <w:tr w:rsidR="003723D7" w:rsidRPr="008000A5" w14:paraId="5C313054" w14:textId="77777777" w:rsidTr="00D5719E">
        <w:trPr>
          <w:trHeight w:val="229"/>
          <w:jc w:val="center"/>
        </w:trPr>
        <w:tc>
          <w:tcPr>
            <w:tcW w:w="708" w:type="dxa"/>
          </w:tcPr>
          <w:p w14:paraId="0E38F79F" w14:textId="77777777" w:rsidR="003723D7" w:rsidRPr="008000A5" w:rsidRDefault="003723D7" w:rsidP="003723D7">
            <w:pPr>
              <w:tabs>
                <w:tab w:val="left" w:pos="1080"/>
              </w:tabs>
              <w:spacing w:line="230" w:lineRule="exact"/>
              <w:jc w:val="both"/>
              <w:rPr>
                <w:rFonts w:eastAsia="SimSun"/>
                <w:lang w:eastAsia="zh-CN"/>
              </w:rPr>
            </w:pPr>
          </w:p>
        </w:tc>
        <w:tc>
          <w:tcPr>
            <w:tcW w:w="931" w:type="dxa"/>
          </w:tcPr>
          <w:p w14:paraId="3A803C8B" w14:textId="77777777" w:rsidR="003723D7" w:rsidRPr="008000A5" w:rsidRDefault="003723D7" w:rsidP="003723D7">
            <w:pPr>
              <w:tabs>
                <w:tab w:val="left" w:pos="99"/>
              </w:tabs>
              <w:spacing w:line="230" w:lineRule="exact"/>
              <w:jc w:val="both"/>
            </w:pPr>
          </w:p>
        </w:tc>
        <w:tc>
          <w:tcPr>
            <w:tcW w:w="908" w:type="dxa"/>
            <w:vAlign w:val="center"/>
          </w:tcPr>
          <w:p w14:paraId="649F79A9" w14:textId="1621D6A8" w:rsidR="003723D7" w:rsidRPr="008000A5" w:rsidRDefault="003723D7" w:rsidP="003723D7">
            <w:pPr>
              <w:tabs>
                <w:tab w:val="decimal" w:pos="612"/>
              </w:tabs>
              <w:spacing w:line="230" w:lineRule="exact"/>
              <w:ind w:right="-18"/>
              <w:jc w:val="both"/>
            </w:pPr>
          </w:p>
        </w:tc>
        <w:tc>
          <w:tcPr>
            <w:tcW w:w="1142" w:type="dxa"/>
            <w:vAlign w:val="center"/>
          </w:tcPr>
          <w:p w14:paraId="550B2814" w14:textId="7800E7ED" w:rsidR="003723D7" w:rsidRPr="008000A5" w:rsidRDefault="003723D7" w:rsidP="003723D7">
            <w:pPr>
              <w:tabs>
                <w:tab w:val="decimal" w:pos="612"/>
              </w:tabs>
              <w:spacing w:line="230" w:lineRule="exact"/>
              <w:ind w:right="-18"/>
              <w:jc w:val="both"/>
            </w:pPr>
          </w:p>
        </w:tc>
        <w:tc>
          <w:tcPr>
            <w:tcW w:w="1018" w:type="dxa"/>
            <w:vAlign w:val="center"/>
          </w:tcPr>
          <w:p w14:paraId="280D5F62" w14:textId="77777777" w:rsidR="003723D7" w:rsidRPr="008000A5" w:rsidRDefault="003723D7" w:rsidP="003723D7">
            <w:pPr>
              <w:tabs>
                <w:tab w:val="decimal" w:pos="612"/>
              </w:tabs>
              <w:spacing w:line="230" w:lineRule="exact"/>
              <w:ind w:right="-18"/>
              <w:jc w:val="both"/>
            </w:pPr>
          </w:p>
        </w:tc>
        <w:tc>
          <w:tcPr>
            <w:tcW w:w="1080" w:type="dxa"/>
            <w:vAlign w:val="center"/>
          </w:tcPr>
          <w:p w14:paraId="2410FD75" w14:textId="2E3771DB" w:rsidR="003723D7" w:rsidRPr="008000A5" w:rsidRDefault="003723D7" w:rsidP="003723D7">
            <w:pPr>
              <w:tabs>
                <w:tab w:val="decimal" w:pos="612"/>
              </w:tabs>
              <w:spacing w:line="230" w:lineRule="exact"/>
              <w:ind w:right="-18"/>
              <w:jc w:val="both"/>
            </w:pPr>
          </w:p>
        </w:tc>
        <w:tc>
          <w:tcPr>
            <w:tcW w:w="900" w:type="dxa"/>
            <w:vAlign w:val="center"/>
          </w:tcPr>
          <w:p w14:paraId="3AD83697" w14:textId="77777777" w:rsidR="003723D7" w:rsidRPr="008000A5" w:rsidRDefault="003723D7" w:rsidP="003723D7">
            <w:pPr>
              <w:tabs>
                <w:tab w:val="decimal" w:pos="567"/>
              </w:tabs>
              <w:spacing w:line="230" w:lineRule="exact"/>
              <w:ind w:right="-18"/>
              <w:jc w:val="both"/>
            </w:pPr>
          </w:p>
        </w:tc>
        <w:tc>
          <w:tcPr>
            <w:tcW w:w="1091" w:type="dxa"/>
            <w:vAlign w:val="center"/>
          </w:tcPr>
          <w:p w14:paraId="13B30478" w14:textId="77777777" w:rsidR="003723D7" w:rsidRPr="008000A5" w:rsidRDefault="003723D7" w:rsidP="003723D7">
            <w:pPr>
              <w:tabs>
                <w:tab w:val="decimal" w:pos="612"/>
              </w:tabs>
              <w:spacing w:line="230" w:lineRule="exact"/>
              <w:ind w:left="-36" w:right="-18"/>
              <w:jc w:val="both"/>
            </w:pPr>
          </w:p>
        </w:tc>
        <w:tc>
          <w:tcPr>
            <w:tcW w:w="1153" w:type="dxa"/>
            <w:vAlign w:val="center"/>
          </w:tcPr>
          <w:p w14:paraId="55BF1941" w14:textId="02552CE0" w:rsidR="003723D7" w:rsidRPr="008000A5" w:rsidRDefault="003723D7" w:rsidP="003723D7">
            <w:pPr>
              <w:tabs>
                <w:tab w:val="decimal" w:pos="612"/>
              </w:tabs>
              <w:spacing w:line="230" w:lineRule="exact"/>
              <w:ind w:right="-18"/>
              <w:jc w:val="both"/>
            </w:pPr>
          </w:p>
        </w:tc>
        <w:tc>
          <w:tcPr>
            <w:tcW w:w="1095" w:type="dxa"/>
            <w:vAlign w:val="center"/>
          </w:tcPr>
          <w:p w14:paraId="1F38AC28" w14:textId="77777777" w:rsidR="003723D7" w:rsidRPr="008000A5" w:rsidRDefault="003723D7" w:rsidP="003723D7">
            <w:pPr>
              <w:tabs>
                <w:tab w:val="decimal" w:pos="432"/>
              </w:tabs>
              <w:spacing w:line="230" w:lineRule="exact"/>
              <w:ind w:left="-36" w:right="-18"/>
              <w:jc w:val="both"/>
            </w:pPr>
          </w:p>
        </w:tc>
      </w:tr>
      <w:tr w:rsidR="003723D7" w:rsidRPr="008000A5" w14:paraId="38789788" w14:textId="77777777" w:rsidTr="00D5719E">
        <w:trPr>
          <w:trHeight w:val="229"/>
          <w:jc w:val="center"/>
        </w:trPr>
        <w:tc>
          <w:tcPr>
            <w:tcW w:w="708" w:type="dxa"/>
          </w:tcPr>
          <w:p w14:paraId="6617F063" w14:textId="77777777" w:rsidR="003723D7" w:rsidRPr="008000A5" w:rsidRDefault="003723D7" w:rsidP="003723D7">
            <w:pPr>
              <w:tabs>
                <w:tab w:val="left" w:pos="1080"/>
              </w:tabs>
              <w:spacing w:line="230" w:lineRule="exact"/>
              <w:jc w:val="both"/>
              <w:rPr>
                <w:rFonts w:eastAsia="SimSun"/>
                <w:lang w:eastAsia="zh-CN"/>
              </w:rPr>
            </w:pPr>
          </w:p>
        </w:tc>
        <w:tc>
          <w:tcPr>
            <w:tcW w:w="931" w:type="dxa"/>
          </w:tcPr>
          <w:p w14:paraId="3F6DF90E" w14:textId="77777777" w:rsidR="003723D7" w:rsidRPr="008000A5" w:rsidRDefault="003723D7" w:rsidP="003723D7">
            <w:pPr>
              <w:tabs>
                <w:tab w:val="left" w:pos="99"/>
              </w:tabs>
              <w:spacing w:line="230" w:lineRule="exact"/>
              <w:jc w:val="both"/>
            </w:pPr>
            <w:r w:rsidRPr="008000A5">
              <w:t>Q1</w:t>
            </w:r>
          </w:p>
        </w:tc>
        <w:tc>
          <w:tcPr>
            <w:tcW w:w="908" w:type="dxa"/>
            <w:vAlign w:val="center"/>
          </w:tcPr>
          <w:p w14:paraId="78F867EC" w14:textId="66992799" w:rsidR="003723D7" w:rsidRPr="008000A5" w:rsidRDefault="008000A5" w:rsidP="003723D7">
            <w:pPr>
              <w:tabs>
                <w:tab w:val="decimal" w:pos="612"/>
              </w:tabs>
              <w:spacing w:line="230" w:lineRule="exact"/>
              <w:ind w:right="-18"/>
              <w:jc w:val="both"/>
            </w:pPr>
            <w:r>
              <w:t>1,167</w:t>
            </w:r>
          </w:p>
        </w:tc>
        <w:tc>
          <w:tcPr>
            <w:tcW w:w="1142" w:type="dxa"/>
            <w:vAlign w:val="center"/>
          </w:tcPr>
          <w:p w14:paraId="6CB7C0C4" w14:textId="2FD3F519" w:rsidR="003723D7" w:rsidRPr="008000A5" w:rsidRDefault="008000A5" w:rsidP="003723D7">
            <w:pPr>
              <w:tabs>
                <w:tab w:val="decimal" w:pos="612"/>
              </w:tabs>
              <w:spacing w:line="230" w:lineRule="exact"/>
              <w:ind w:right="-18"/>
              <w:jc w:val="both"/>
            </w:pPr>
            <w:r>
              <w:t>155</w:t>
            </w:r>
          </w:p>
        </w:tc>
        <w:tc>
          <w:tcPr>
            <w:tcW w:w="1018" w:type="dxa"/>
            <w:vAlign w:val="center"/>
          </w:tcPr>
          <w:p w14:paraId="606B1EF4" w14:textId="48704A8C" w:rsidR="003723D7" w:rsidRPr="008000A5" w:rsidRDefault="0084277D" w:rsidP="003723D7">
            <w:pPr>
              <w:tabs>
                <w:tab w:val="decimal" w:pos="612"/>
              </w:tabs>
              <w:spacing w:line="230" w:lineRule="exact"/>
              <w:ind w:right="-18"/>
              <w:jc w:val="both"/>
            </w:pPr>
            <w:r>
              <w:t>1,160</w:t>
            </w:r>
          </w:p>
        </w:tc>
        <w:tc>
          <w:tcPr>
            <w:tcW w:w="1080" w:type="dxa"/>
            <w:vAlign w:val="center"/>
          </w:tcPr>
          <w:p w14:paraId="088F6B4F" w14:textId="6DD9CC7C" w:rsidR="003723D7" w:rsidRPr="008000A5" w:rsidRDefault="003723D7" w:rsidP="003723D7">
            <w:pPr>
              <w:tabs>
                <w:tab w:val="decimal" w:pos="612"/>
              </w:tabs>
              <w:spacing w:line="230" w:lineRule="exact"/>
              <w:ind w:right="-18"/>
              <w:jc w:val="both"/>
            </w:pPr>
            <w:r w:rsidRPr="008000A5">
              <w:t>112</w:t>
            </w:r>
          </w:p>
        </w:tc>
        <w:tc>
          <w:tcPr>
            <w:tcW w:w="900" w:type="dxa"/>
            <w:vAlign w:val="center"/>
          </w:tcPr>
          <w:p w14:paraId="01146210" w14:textId="146A1AF1" w:rsidR="003723D7" w:rsidRPr="008000A5" w:rsidRDefault="00835765" w:rsidP="003723D7">
            <w:pPr>
              <w:tabs>
                <w:tab w:val="decimal" w:pos="567"/>
              </w:tabs>
              <w:spacing w:line="230" w:lineRule="exact"/>
              <w:ind w:right="-18"/>
              <w:jc w:val="both"/>
            </w:pPr>
            <w:r>
              <w:t>7</w:t>
            </w:r>
          </w:p>
        </w:tc>
        <w:tc>
          <w:tcPr>
            <w:tcW w:w="1091" w:type="dxa"/>
            <w:vAlign w:val="center"/>
          </w:tcPr>
          <w:p w14:paraId="0602A14F" w14:textId="3E5E7564" w:rsidR="003723D7" w:rsidRPr="008000A5" w:rsidRDefault="007021F7">
            <w:pPr>
              <w:tabs>
                <w:tab w:val="decimal" w:pos="612"/>
              </w:tabs>
              <w:spacing w:line="230" w:lineRule="exact"/>
              <w:ind w:left="-36" w:right="-18"/>
              <w:jc w:val="both"/>
            </w:pPr>
            <w:r>
              <w:rPr>
                <w:lang w:eastAsia="zh-HK"/>
              </w:rPr>
              <w:t>42</w:t>
            </w:r>
          </w:p>
        </w:tc>
        <w:tc>
          <w:tcPr>
            <w:tcW w:w="1153" w:type="dxa"/>
            <w:vAlign w:val="center"/>
          </w:tcPr>
          <w:p w14:paraId="2DF30E98" w14:textId="1344426B" w:rsidR="003723D7" w:rsidRPr="008000A5" w:rsidRDefault="00C57B40" w:rsidP="003723D7">
            <w:pPr>
              <w:tabs>
                <w:tab w:val="decimal" w:pos="612"/>
              </w:tabs>
              <w:spacing w:line="230" w:lineRule="exact"/>
              <w:ind w:left="-36" w:right="-18"/>
              <w:jc w:val="both"/>
            </w:pPr>
            <w:r>
              <w:t>49</w:t>
            </w:r>
          </w:p>
        </w:tc>
        <w:tc>
          <w:tcPr>
            <w:tcW w:w="1095" w:type="dxa"/>
            <w:vAlign w:val="center"/>
          </w:tcPr>
          <w:p w14:paraId="6083B9B7" w14:textId="7A32142D" w:rsidR="003723D7" w:rsidRPr="008000A5" w:rsidRDefault="003723D7">
            <w:pPr>
              <w:tabs>
                <w:tab w:val="decimal" w:pos="432"/>
              </w:tabs>
              <w:spacing w:line="230" w:lineRule="exact"/>
              <w:ind w:right="-18"/>
            </w:pPr>
            <w:r w:rsidRPr="008000A5">
              <w:t>3.</w:t>
            </w:r>
            <w:r w:rsidR="007021F7">
              <w:rPr>
                <w:lang w:eastAsia="zh-HK"/>
              </w:rPr>
              <w:t>9</w:t>
            </w:r>
          </w:p>
        </w:tc>
      </w:tr>
      <w:tr w:rsidR="003723D7" w:rsidRPr="008000A5" w14:paraId="2D36C391" w14:textId="77777777" w:rsidTr="00D5719E">
        <w:trPr>
          <w:trHeight w:val="229"/>
          <w:jc w:val="center"/>
        </w:trPr>
        <w:tc>
          <w:tcPr>
            <w:tcW w:w="708" w:type="dxa"/>
          </w:tcPr>
          <w:p w14:paraId="055A09D0" w14:textId="77777777" w:rsidR="003723D7" w:rsidRPr="008000A5" w:rsidRDefault="003723D7" w:rsidP="003723D7">
            <w:pPr>
              <w:tabs>
                <w:tab w:val="left" w:pos="1080"/>
              </w:tabs>
              <w:spacing w:line="230" w:lineRule="exact"/>
              <w:jc w:val="both"/>
              <w:rPr>
                <w:rFonts w:eastAsia="SimSun"/>
                <w:lang w:eastAsia="zh-CN"/>
              </w:rPr>
            </w:pPr>
          </w:p>
        </w:tc>
        <w:tc>
          <w:tcPr>
            <w:tcW w:w="931" w:type="dxa"/>
          </w:tcPr>
          <w:p w14:paraId="6A371606" w14:textId="77777777" w:rsidR="003723D7" w:rsidRPr="008000A5" w:rsidRDefault="003723D7" w:rsidP="003723D7">
            <w:pPr>
              <w:tabs>
                <w:tab w:val="left" w:pos="99"/>
              </w:tabs>
              <w:spacing w:line="230" w:lineRule="exact"/>
              <w:jc w:val="both"/>
            </w:pPr>
            <w:r w:rsidRPr="008000A5">
              <w:t>Q2</w:t>
            </w:r>
          </w:p>
        </w:tc>
        <w:tc>
          <w:tcPr>
            <w:tcW w:w="908" w:type="dxa"/>
            <w:vAlign w:val="center"/>
          </w:tcPr>
          <w:p w14:paraId="5E54DD7D" w14:textId="5BBB2D43" w:rsidR="003723D7" w:rsidRPr="008000A5" w:rsidRDefault="008000A5" w:rsidP="003723D7">
            <w:pPr>
              <w:tabs>
                <w:tab w:val="decimal" w:pos="612"/>
              </w:tabs>
              <w:spacing w:line="230" w:lineRule="exact"/>
              <w:ind w:right="-18"/>
              <w:jc w:val="both"/>
            </w:pPr>
            <w:r>
              <w:t>1,238</w:t>
            </w:r>
          </w:p>
        </w:tc>
        <w:tc>
          <w:tcPr>
            <w:tcW w:w="1142" w:type="dxa"/>
            <w:vAlign w:val="center"/>
          </w:tcPr>
          <w:p w14:paraId="78C1E12B" w14:textId="4D5BA151" w:rsidR="003723D7" w:rsidRPr="008000A5" w:rsidRDefault="003723D7">
            <w:pPr>
              <w:tabs>
                <w:tab w:val="decimal" w:pos="612"/>
              </w:tabs>
              <w:spacing w:line="230" w:lineRule="exact"/>
              <w:ind w:right="-18"/>
              <w:jc w:val="both"/>
            </w:pPr>
            <w:r w:rsidRPr="008000A5">
              <w:rPr>
                <w:lang w:eastAsia="zh-HK"/>
              </w:rPr>
              <w:t>1</w:t>
            </w:r>
            <w:r w:rsidR="008000A5">
              <w:rPr>
                <w:lang w:eastAsia="zh-HK"/>
              </w:rPr>
              <w:t>34</w:t>
            </w:r>
          </w:p>
        </w:tc>
        <w:tc>
          <w:tcPr>
            <w:tcW w:w="1018" w:type="dxa"/>
            <w:vAlign w:val="center"/>
          </w:tcPr>
          <w:p w14:paraId="40E829E1" w14:textId="14114F7E" w:rsidR="003723D7" w:rsidRPr="008000A5" w:rsidRDefault="00400690" w:rsidP="003723D7">
            <w:pPr>
              <w:tabs>
                <w:tab w:val="decimal" w:pos="612"/>
              </w:tabs>
              <w:spacing w:line="230" w:lineRule="exact"/>
              <w:ind w:right="-18"/>
              <w:jc w:val="both"/>
            </w:pPr>
            <w:r>
              <w:t>1,267</w:t>
            </w:r>
          </w:p>
        </w:tc>
        <w:tc>
          <w:tcPr>
            <w:tcW w:w="1080" w:type="dxa"/>
            <w:vAlign w:val="center"/>
          </w:tcPr>
          <w:p w14:paraId="259B6EF0" w14:textId="4DFFEACC" w:rsidR="003723D7" w:rsidRPr="008000A5" w:rsidRDefault="003723D7" w:rsidP="003723D7">
            <w:pPr>
              <w:tabs>
                <w:tab w:val="decimal" w:pos="612"/>
              </w:tabs>
              <w:spacing w:line="230" w:lineRule="exact"/>
              <w:ind w:right="-18"/>
              <w:jc w:val="both"/>
            </w:pPr>
            <w:r w:rsidRPr="008000A5">
              <w:t>109</w:t>
            </w:r>
          </w:p>
        </w:tc>
        <w:tc>
          <w:tcPr>
            <w:tcW w:w="900" w:type="dxa"/>
            <w:vAlign w:val="center"/>
          </w:tcPr>
          <w:p w14:paraId="56FBAAA1" w14:textId="45985B87" w:rsidR="003723D7" w:rsidRPr="008000A5" w:rsidRDefault="003723D7" w:rsidP="00D76305">
            <w:pPr>
              <w:tabs>
                <w:tab w:val="decimal" w:pos="567"/>
              </w:tabs>
              <w:spacing w:line="230" w:lineRule="exact"/>
              <w:ind w:right="-18"/>
              <w:jc w:val="both"/>
            </w:pPr>
            <w:r w:rsidRPr="008000A5">
              <w:t>-</w:t>
            </w:r>
            <w:r w:rsidR="00835765">
              <w:t>29</w:t>
            </w:r>
          </w:p>
        </w:tc>
        <w:tc>
          <w:tcPr>
            <w:tcW w:w="1091" w:type="dxa"/>
            <w:vAlign w:val="center"/>
          </w:tcPr>
          <w:p w14:paraId="0FCDBA3C" w14:textId="0A41E337" w:rsidR="003723D7" w:rsidRPr="008000A5" w:rsidRDefault="003723D7">
            <w:pPr>
              <w:tabs>
                <w:tab w:val="decimal" w:pos="612"/>
              </w:tabs>
              <w:spacing w:line="230" w:lineRule="exact"/>
              <w:ind w:left="-36" w:right="-18"/>
              <w:jc w:val="both"/>
            </w:pPr>
            <w:r w:rsidRPr="008000A5">
              <w:rPr>
                <w:lang w:eastAsia="zh-HK"/>
              </w:rPr>
              <w:t>2</w:t>
            </w:r>
            <w:r w:rsidR="007021F7">
              <w:rPr>
                <w:lang w:eastAsia="zh-HK"/>
              </w:rPr>
              <w:t>5</w:t>
            </w:r>
          </w:p>
        </w:tc>
        <w:tc>
          <w:tcPr>
            <w:tcW w:w="1153" w:type="dxa"/>
            <w:vAlign w:val="center"/>
          </w:tcPr>
          <w:p w14:paraId="626E37CF" w14:textId="00845915" w:rsidR="003723D7" w:rsidRPr="008000A5" w:rsidRDefault="00C57B40" w:rsidP="003723D7">
            <w:pPr>
              <w:tabs>
                <w:tab w:val="decimal" w:pos="612"/>
              </w:tabs>
              <w:spacing w:line="230" w:lineRule="exact"/>
              <w:ind w:left="-36" w:right="-18"/>
              <w:jc w:val="both"/>
            </w:pPr>
            <w:r>
              <w:t>-4</w:t>
            </w:r>
          </w:p>
        </w:tc>
        <w:tc>
          <w:tcPr>
            <w:tcW w:w="1095" w:type="dxa"/>
            <w:vAlign w:val="center"/>
          </w:tcPr>
          <w:p w14:paraId="395FD9E4" w14:textId="12F78CA5" w:rsidR="003723D7" w:rsidRPr="008000A5" w:rsidRDefault="003723D7">
            <w:pPr>
              <w:tabs>
                <w:tab w:val="decimal" w:pos="432"/>
              </w:tabs>
              <w:spacing w:line="230" w:lineRule="exact"/>
              <w:ind w:left="-36" w:right="-18"/>
              <w:jc w:val="both"/>
            </w:pPr>
            <w:r w:rsidRPr="008000A5">
              <w:t>-0.</w:t>
            </w:r>
            <w:r w:rsidR="007021F7">
              <w:rPr>
                <w:lang w:eastAsia="zh-HK"/>
              </w:rPr>
              <w:t>3</w:t>
            </w:r>
          </w:p>
        </w:tc>
      </w:tr>
      <w:tr w:rsidR="003723D7" w:rsidRPr="008000A5" w14:paraId="763C39A2" w14:textId="77777777" w:rsidTr="00D5719E">
        <w:trPr>
          <w:trHeight w:val="229"/>
          <w:jc w:val="center"/>
        </w:trPr>
        <w:tc>
          <w:tcPr>
            <w:tcW w:w="708" w:type="dxa"/>
          </w:tcPr>
          <w:p w14:paraId="28F94CF2" w14:textId="77777777" w:rsidR="003723D7" w:rsidRPr="008000A5" w:rsidRDefault="003723D7" w:rsidP="003723D7">
            <w:pPr>
              <w:tabs>
                <w:tab w:val="left" w:pos="1080"/>
              </w:tabs>
              <w:spacing w:line="230" w:lineRule="exact"/>
              <w:jc w:val="both"/>
              <w:rPr>
                <w:rFonts w:eastAsia="SimSun"/>
                <w:lang w:eastAsia="zh-CN"/>
              </w:rPr>
            </w:pPr>
          </w:p>
        </w:tc>
        <w:tc>
          <w:tcPr>
            <w:tcW w:w="931" w:type="dxa"/>
          </w:tcPr>
          <w:p w14:paraId="7F09AD63" w14:textId="77777777" w:rsidR="003723D7" w:rsidRPr="008000A5" w:rsidRDefault="003723D7" w:rsidP="003723D7">
            <w:pPr>
              <w:tabs>
                <w:tab w:val="left" w:pos="99"/>
              </w:tabs>
              <w:spacing w:line="230" w:lineRule="exact"/>
              <w:jc w:val="both"/>
            </w:pPr>
            <w:r w:rsidRPr="008000A5">
              <w:t>Q3</w:t>
            </w:r>
          </w:p>
        </w:tc>
        <w:tc>
          <w:tcPr>
            <w:tcW w:w="908" w:type="dxa"/>
            <w:vAlign w:val="center"/>
          </w:tcPr>
          <w:p w14:paraId="314DA820" w14:textId="7C401AB4" w:rsidR="003723D7" w:rsidRPr="008000A5" w:rsidRDefault="008000A5" w:rsidP="003723D7">
            <w:pPr>
              <w:tabs>
                <w:tab w:val="decimal" w:pos="612"/>
              </w:tabs>
              <w:spacing w:line="230" w:lineRule="exact"/>
              <w:ind w:right="-18"/>
              <w:jc w:val="both"/>
            </w:pPr>
            <w:r>
              <w:t>1,363</w:t>
            </w:r>
          </w:p>
        </w:tc>
        <w:tc>
          <w:tcPr>
            <w:tcW w:w="1142" w:type="dxa"/>
            <w:vAlign w:val="center"/>
          </w:tcPr>
          <w:p w14:paraId="0B37A287" w14:textId="3D838E19" w:rsidR="003723D7" w:rsidRPr="008000A5" w:rsidRDefault="008000A5" w:rsidP="003723D7">
            <w:pPr>
              <w:tabs>
                <w:tab w:val="decimal" w:pos="612"/>
              </w:tabs>
              <w:spacing w:line="230" w:lineRule="exact"/>
              <w:ind w:right="-18"/>
              <w:jc w:val="both"/>
            </w:pPr>
            <w:r>
              <w:t>162</w:t>
            </w:r>
          </w:p>
        </w:tc>
        <w:tc>
          <w:tcPr>
            <w:tcW w:w="1018" w:type="dxa"/>
            <w:vAlign w:val="center"/>
          </w:tcPr>
          <w:p w14:paraId="7062D2C8" w14:textId="2ABEC78E" w:rsidR="003723D7" w:rsidRPr="008000A5" w:rsidRDefault="00400690" w:rsidP="003723D7">
            <w:pPr>
              <w:tabs>
                <w:tab w:val="decimal" w:pos="612"/>
              </w:tabs>
              <w:spacing w:line="230" w:lineRule="exact"/>
              <w:ind w:right="-18"/>
              <w:jc w:val="both"/>
            </w:pPr>
            <w:r>
              <w:t>1,359</w:t>
            </w:r>
          </w:p>
        </w:tc>
        <w:tc>
          <w:tcPr>
            <w:tcW w:w="1080" w:type="dxa"/>
            <w:vAlign w:val="center"/>
          </w:tcPr>
          <w:p w14:paraId="1A3D3646" w14:textId="24F376DC" w:rsidR="003723D7" w:rsidRPr="008000A5" w:rsidRDefault="003723D7" w:rsidP="003723D7">
            <w:pPr>
              <w:tabs>
                <w:tab w:val="decimal" w:pos="612"/>
              </w:tabs>
              <w:spacing w:line="230" w:lineRule="exact"/>
              <w:ind w:right="-18"/>
              <w:jc w:val="both"/>
            </w:pPr>
            <w:r w:rsidRPr="008000A5">
              <w:t>123</w:t>
            </w:r>
          </w:p>
        </w:tc>
        <w:tc>
          <w:tcPr>
            <w:tcW w:w="900" w:type="dxa"/>
            <w:vAlign w:val="center"/>
          </w:tcPr>
          <w:p w14:paraId="3957D965" w14:textId="00FC2AEE" w:rsidR="003723D7" w:rsidRPr="008000A5" w:rsidRDefault="00835765" w:rsidP="00D76305">
            <w:pPr>
              <w:tabs>
                <w:tab w:val="decimal" w:pos="567"/>
              </w:tabs>
              <w:spacing w:line="230" w:lineRule="exact"/>
              <w:ind w:right="-18"/>
              <w:jc w:val="both"/>
            </w:pPr>
            <w:r>
              <w:t>4</w:t>
            </w:r>
          </w:p>
        </w:tc>
        <w:tc>
          <w:tcPr>
            <w:tcW w:w="1091" w:type="dxa"/>
            <w:vAlign w:val="center"/>
          </w:tcPr>
          <w:p w14:paraId="7A3BD9D8" w14:textId="5368208D" w:rsidR="003723D7" w:rsidRPr="008000A5" w:rsidRDefault="007021F7">
            <w:pPr>
              <w:tabs>
                <w:tab w:val="decimal" w:pos="612"/>
              </w:tabs>
              <w:spacing w:line="230" w:lineRule="exact"/>
              <w:ind w:left="-36" w:right="-18"/>
              <w:jc w:val="both"/>
            </w:pPr>
            <w:r>
              <w:rPr>
                <w:lang w:eastAsia="zh-HK"/>
              </w:rPr>
              <w:t>40</w:t>
            </w:r>
          </w:p>
        </w:tc>
        <w:tc>
          <w:tcPr>
            <w:tcW w:w="1153" w:type="dxa"/>
            <w:vAlign w:val="center"/>
          </w:tcPr>
          <w:p w14:paraId="652131B9" w14:textId="26A25C31" w:rsidR="003723D7" w:rsidRPr="008000A5" w:rsidRDefault="00C57B40" w:rsidP="003723D7">
            <w:pPr>
              <w:tabs>
                <w:tab w:val="decimal" w:pos="612"/>
              </w:tabs>
              <w:spacing w:line="230" w:lineRule="exact"/>
              <w:ind w:left="-36" w:right="-18"/>
              <w:jc w:val="both"/>
            </w:pPr>
            <w:r>
              <w:t>44</w:t>
            </w:r>
          </w:p>
        </w:tc>
        <w:tc>
          <w:tcPr>
            <w:tcW w:w="1095" w:type="dxa"/>
            <w:vAlign w:val="center"/>
          </w:tcPr>
          <w:p w14:paraId="457D6298" w14:textId="561F9859" w:rsidR="003723D7" w:rsidRPr="008000A5" w:rsidRDefault="007021F7" w:rsidP="003723D7">
            <w:pPr>
              <w:tabs>
                <w:tab w:val="decimal" w:pos="432"/>
              </w:tabs>
              <w:spacing w:line="230" w:lineRule="exact"/>
              <w:ind w:left="-36" w:right="-18"/>
              <w:jc w:val="both"/>
            </w:pPr>
            <w:r>
              <w:t>2.9</w:t>
            </w:r>
          </w:p>
        </w:tc>
      </w:tr>
      <w:tr w:rsidR="003723D7" w:rsidRPr="008000A5" w14:paraId="2AE090FC" w14:textId="77777777" w:rsidTr="00D5719E">
        <w:trPr>
          <w:trHeight w:val="229"/>
          <w:jc w:val="center"/>
        </w:trPr>
        <w:tc>
          <w:tcPr>
            <w:tcW w:w="708" w:type="dxa"/>
          </w:tcPr>
          <w:p w14:paraId="7F7BE293" w14:textId="77777777" w:rsidR="003723D7" w:rsidRPr="008000A5" w:rsidRDefault="003723D7" w:rsidP="003723D7">
            <w:pPr>
              <w:tabs>
                <w:tab w:val="left" w:pos="1080"/>
              </w:tabs>
              <w:spacing w:line="230" w:lineRule="exact"/>
              <w:jc w:val="both"/>
              <w:rPr>
                <w:rFonts w:eastAsia="SimSun"/>
                <w:lang w:eastAsia="zh-CN"/>
              </w:rPr>
            </w:pPr>
          </w:p>
        </w:tc>
        <w:tc>
          <w:tcPr>
            <w:tcW w:w="931" w:type="dxa"/>
          </w:tcPr>
          <w:p w14:paraId="2A8EE535" w14:textId="77777777" w:rsidR="003723D7" w:rsidRPr="008000A5" w:rsidRDefault="003723D7" w:rsidP="003723D7">
            <w:pPr>
              <w:tabs>
                <w:tab w:val="left" w:pos="99"/>
              </w:tabs>
              <w:spacing w:line="230" w:lineRule="exact"/>
              <w:jc w:val="both"/>
            </w:pPr>
            <w:r w:rsidRPr="008000A5">
              <w:t>Q4</w:t>
            </w:r>
          </w:p>
          <w:p w14:paraId="563406FC" w14:textId="57DBE938" w:rsidR="003723D7" w:rsidRPr="008000A5" w:rsidRDefault="003723D7" w:rsidP="003723D7">
            <w:pPr>
              <w:tabs>
                <w:tab w:val="left" w:pos="99"/>
              </w:tabs>
              <w:spacing w:line="230" w:lineRule="exact"/>
              <w:jc w:val="both"/>
            </w:pPr>
          </w:p>
        </w:tc>
        <w:tc>
          <w:tcPr>
            <w:tcW w:w="908" w:type="dxa"/>
            <w:vAlign w:val="center"/>
          </w:tcPr>
          <w:p w14:paraId="3D37844F" w14:textId="1ECF5C86" w:rsidR="003723D7" w:rsidRPr="008000A5" w:rsidRDefault="003723D7" w:rsidP="003723D7">
            <w:pPr>
              <w:tabs>
                <w:tab w:val="decimal" w:pos="612"/>
              </w:tabs>
              <w:spacing w:line="230" w:lineRule="exact"/>
              <w:ind w:right="-18"/>
              <w:jc w:val="both"/>
            </w:pPr>
            <w:r w:rsidRPr="008000A5">
              <w:t>1,</w:t>
            </w:r>
            <w:r w:rsidRPr="008000A5">
              <w:rPr>
                <w:lang w:eastAsia="zh-HK"/>
              </w:rPr>
              <w:t>4</w:t>
            </w:r>
            <w:r w:rsidR="008000A5">
              <w:rPr>
                <w:lang w:eastAsia="zh-HK"/>
              </w:rPr>
              <w:t>68</w:t>
            </w:r>
          </w:p>
          <w:p w14:paraId="24FCDCB2" w14:textId="4330ABB1" w:rsidR="003723D7" w:rsidRPr="008000A5" w:rsidRDefault="003723D7" w:rsidP="003723D7">
            <w:pPr>
              <w:tabs>
                <w:tab w:val="decimal" w:pos="612"/>
              </w:tabs>
              <w:spacing w:line="230" w:lineRule="exact"/>
              <w:ind w:right="-18"/>
              <w:jc w:val="both"/>
            </w:pPr>
          </w:p>
        </w:tc>
        <w:tc>
          <w:tcPr>
            <w:tcW w:w="1142" w:type="dxa"/>
            <w:vAlign w:val="center"/>
          </w:tcPr>
          <w:p w14:paraId="2562D8E0" w14:textId="2095C17C" w:rsidR="003723D7" w:rsidRPr="008000A5" w:rsidRDefault="003723D7" w:rsidP="003723D7">
            <w:pPr>
              <w:tabs>
                <w:tab w:val="decimal" w:pos="612"/>
              </w:tabs>
              <w:spacing w:line="230" w:lineRule="exact"/>
              <w:ind w:right="-18"/>
              <w:jc w:val="both"/>
              <w:rPr>
                <w:lang w:eastAsia="zh-HK"/>
              </w:rPr>
            </w:pPr>
            <w:r w:rsidRPr="008000A5">
              <w:rPr>
                <w:lang w:eastAsia="zh-HK"/>
              </w:rPr>
              <w:t>1</w:t>
            </w:r>
            <w:r w:rsidR="008000A5">
              <w:rPr>
                <w:lang w:eastAsia="zh-HK"/>
              </w:rPr>
              <w:t>64</w:t>
            </w:r>
          </w:p>
          <w:p w14:paraId="13AB68C4" w14:textId="0AB38E32" w:rsidR="003723D7" w:rsidRPr="008000A5" w:rsidRDefault="003723D7" w:rsidP="003723D7">
            <w:pPr>
              <w:tabs>
                <w:tab w:val="decimal" w:pos="612"/>
              </w:tabs>
              <w:spacing w:line="230" w:lineRule="exact"/>
              <w:ind w:right="-18"/>
              <w:jc w:val="both"/>
            </w:pPr>
          </w:p>
        </w:tc>
        <w:tc>
          <w:tcPr>
            <w:tcW w:w="1018" w:type="dxa"/>
            <w:vAlign w:val="center"/>
          </w:tcPr>
          <w:p w14:paraId="6DEA8B36" w14:textId="1ECFF272" w:rsidR="003723D7" w:rsidRPr="008000A5" w:rsidRDefault="003723D7" w:rsidP="003723D7">
            <w:pPr>
              <w:tabs>
                <w:tab w:val="decimal" w:pos="612"/>
              </w:tabs>
              <w:spacing w:line="230" w:lineRule="exact"/>
              <w:ind w:right="-18"/>
              <w:jc w:val="both"/>
            </w:pPr>
            <w:r w:rsidRPr="008000A5">
              <w:t>1,</w:t>
            </w:r>
            <w:r w:rsidRPr="008000A5">
              <w:rPr>
                <w:lang w:eastAsia="zh-HK"/>
              </w:rPr>
              <w:t>42</w:t>
            </w:r>
            <w:r w:rsidR="00400690">
              <w:rPr>
                <w:lang w:eastAsia="zh-HK"/>
              </w:rPr>
              <w:t>6</w:t>
            </w:r>
          </w:p>
          <w:p w14:paraId="31DEE159" w14:textId="17067606" w:rsidR="003723D7" w:rsidRPr="008000A5" w:rsidRDefault="003723D7" w:rsidP="003723D7">
            <w:pPr>
              <w:tabs>
                <w:tab w:val="decimal" w:pos="612"/>
              </w:tabs>
              <w:spacing w:line="230" w:lineRule="exact"/>
              <w:ind w:right="-18"/>
              <w:jc w:val="both"/>
            </w:pPr>
          </w:p>
        </w:tc>
        <w:tc>
          <w:tcPr>
            <w:tcW w:w="1080" w:type="dxa"/>
            <w:vAlign w:val="center"/>
          </w:tcPr>
          <w:p w14:paraId="3F9B88D2" w14:textId="77777777" w:rsidR="003723D7" w:rsidRPr="008000A5" w:rsidRDefault="003723D7" w:rsidP="003723D7">
            <w:pPr>
              <w:tabs>
                <w:tab w:val="decimal" w:pos="612"/>
              </w:tabs>
              <w:spacing w:line="230" w:lineRule="exact"/>
              <w:ind w:right="-18"/>
              <w:jc w:val="both"/>
            </w:pPr>
            <w:r w:rsidRPr="008000A5">
              <w:t>136</w:t>
            </w:r>
          </w:p>
          <w:p w14:paraId="4E77EB5F" w14:textId="4CE67176" w:rsidR="003723D7" w:rsidRPr="008000A5" w:rsidRDefault="003723D7" w:rsidP="003723D7">
            <w:pPr>
              <w:tabs>
                <w:tab w:val="decimal" w:pos="612"/>
              </w:tabs>
              <w:spacing w:line="230" w:lineRule="exact"/>
              <w:ind w:right="-18"/>
              <w:jc w:val="both"/>
            </w:pPr>
          </w:p>
        </w:tc>
        <w:tc>
          <w:tcPr>
            <w:tcW w:w="900" w:type="dxa"/>
            <w:vAlign w:val="center"/>
          </w:tcPr>
          <w:p w14:paraId="32F2F1D0" w14:textId="135598AB" w:rsidR="003723D7" w:rsidRPr="008000A5" w:rsidRDefault="003723D7" w:rsidP="003723D7">
            <w:pPr>
              <w:tabs>
                <w:tab w:val="decimal" w:pos="567"/>
              </w:tabs>
              <w:spacing w:line="230" w:lineRule="exact"/>
              <w:ind w:right="-18"/>
              <w:jc w:val="both"/>
            </w:pPr>
            <w:r w:rsidRPr="008000A5">
              <w:t>4</w:t>
            </w:r>
            <w:r w:rsidR="00835765">
              <w:t>3</w:t>
            </w:r>
          </w:p>
          <w:p w14:paraId="698D85C2" w14:textId="28B1400D" w:rsidR="003723D7" w:rsidRPr="008000A5" w:rsidRDefault="003723D7" w:rsidP="003723D7">
            <w:pPr>
              <w:tabs>
                <w:tab w:val="decimal" w:pos="567"/>
              </w:tabs>
              <w:spacing w:line="230" w:lineRule="exact"/>
              <w:ind w:right="-18"/>
              <w:jc w:val="both"/>
            </w:pPr>
          </w:p>
        </w:tc>
        <w:tc>
          <w:tcPr>
            <w:tcW w:w="1091" w:type="dxa"/>
            <w:vAlign w:val="center"/>
          </w:tcPr>
          <w:p w14:paraId="03551F13" w14:textId="65F656B2" w:rsidR="003723D7" w:rsidRPr="008000A5" w:rsidRDefault="007021F7" w:rsidP="003723D7">
            <w:pPr>
              <w:tabs>
                <w:tab w:val="decimal" w:pos="612"/>
              </w:tabs>
              <w:spacing w:line="230" w:lineRule="exact"/>
              <w:ind w:left="-36" w:right="-18"/>
              <w:jc w:val="both"/>
            </w:pPr>
            <w:r>
              <w:t>28</w:t>
            </w:r>
          </w:p>
          <w:p w14:paraId="7551530B" w14:textId="50D7D6B8" w:rsidR="003723D7" w:rsidRPr="008000A5" w:rsidRDefault="003723D7" w:rsidP="003723D7">
            <w:pPr>
              <w:tabs>
                <w:tab w:val="decimal" w:pos="612"/>
              </w:tabs>
              <w:spacing w:line="230" w:lineRule="exact"/>
              <w:ind w:left="-36" w:right="-18"/>
              <w:jc w:val="both"/>
            </w:pPr>
          </w:p>
        </w:tc>
        <w:tc>
          <w:tcPr>
            <w:tcW w:w="1153" w:type="dxa"/>
            <w:vAlign w:val="center"/>
          </w:tcPr>
          <w:p w14:paraId="44626697" w14:textId="4774CBB6" w:rsidR="003723D7" w:rsidRPr="008000A5" w:rsidRDefault="00C57B40" w:rsidP="003723D7">
            <w:pPr>
              <w:tabs>
                <w:tab w:val="decimal" w:pos="612"/>
              </w:tabs>
              <w:spacing w:line="230" w:lineRule="exact"/>
              <w:ind w:left="-36" w:right="-18"/>
              <w:jc w:val="both"/>
              <w:rPr>
                <w:lang w:eastAsia="zh-HK"/>
              </w:rPr>
            </w:pPr>
            <w:r>
              <w:rPr>
                <w:lang w:eastAsia="zh-HK"/>
              </w:rPr>
              <w:t>71</w:t>
            </w:r>
          </w:p>
          <w:p w14:paraId="4BEBB898" w14:textId="24469F85" w:rsidR="003723D7" w:rsidRPr="008000A5" w:rsidRDefault="003723D7" w:rsidP="003723D7">
            <w:pPr>
              <w:tabs>
                <w:tab w:val="decimal" w:pos="612"/>
              </w:tabs>
              <w:spacing w:line="230" w:lineRule="exact"/>
              <w:ind w:left="-36" w:right="-18"/>
              <w:jc w:val="both"/>
            </w:pPr>
          </w:p>
        </w:tc>
        <w:tc>
          <w:tcPr>
            <w:tcW w:w="1095" w:type="dxa"/>
            <w:vAlign w:val="center"/>
          </w:tcPr>
          <w:p w14:paraId="2583F861" w14:textId="38B60D72" w:rsidR="003723D7" w:rsidRPr="008000A5" w:rsidRDefault="007021F7" w:rsidP="003723D7">
            <w:pPr>
              <w:tabs>
                <w:tab w:val="decimal" w:pos="432"/>
              </w:tabs>
              <w:spacing w:line="230" w:lineRule="exact"/>
              <w:ind w:left="-36" w:right="-18"/>
              <w:jc w:val="both"/>
            </w:pPr>
            <w:r>
              <w:t>4.6</w:t>
            </w:r>
          </w:p>
          <w:p w14:paraId="2D1572C4" w14:textId="0B21AA03" w:rsidR="003723D7" w:rsidRPr="008000A5" w:rsidRDefault="003723D7" w:rsidP="003723D7">
            <w:pPr>
              <w:tabs>
                <w:tab w:val="decimal" w:pos="432"/>
              </w:tabs>
              <w:spacing w:line="230" w:lineRule="exact"/>
              <w:ind w:left="-36" w:right="-18"/>
              <w:jc w:val="both"/>
            </w:pPr>
          </w:p>
        </w:tc>
      </w:tr>
      <w:tr w:rsidR="00D5719E" w:rsidRPr="008000A5" w14:paraId="07EE5133" w14:textId="77777777" w:rsidTr="00D5719E">
        <w:trPr>
          <w:trHeight w:val="229"/>
          <w:jc w:val="center"/>
        </w:trPr>
        <w:tc>
          <w:tcPr>
            <w:tcW w:w="708" w:type="dxa"/>
          </w:tcPr>
          <w:p w14:paraId="7B729C73" w14:textId="07AE9842" w:rsidR="00D5719E" w:rsidRPr="008000A5" w:rsidRDefault="00D5719E" w:rsidP="00D5719E">
            <w:pPr>
              <w:tabs>
                <w:tab w:val="left" w:pos="1080"/>
              </w:tabs>
              <w:spacing w:line="230" w:lineRule="exact"/>
              <w:jc w:val="center"/>
            </w:pPr>
            <w:r w:rsidRPr="008000A5">
              <w:t>2022</w:t>
            </w:r>
          </w:p>
        </w:tc>
        <w:tc>
          <w:tcPr>
            <w:tcW w:w="931" w:type="dxa"/>
          </w:tcPr>
          <w:p w14:paraId="76E8D0AD" w14:textId="1DDCDDDC" w:rsidR="00D5719E" w:rsidRPr="008000A5" w:rsidRDefault="00D5719E" w:rsidP="00D5719E">
            <w:r w:rsidRPr="008000A5">
              <w:t>Annual</w:t>
            </w:r>
          </w:p>
        </w:tc>
        <w:tc>
          <w:tcPr>
            <w:tcW w:w="908" w:type="dxa"/>
            <w:vAlign w:val="center"/>
          </w:tcPr>
          <w:p w14:paraId="5C9A6213" w14:textId="386DFD8A" w:rsidR="00D5719E" w:rsidRPr="000D1098" w:rsidRDefault="008000A5" w:rsidP="00D76305">
            <w:pPr>
              <w:tabs>
                <w:tab w:val="decimal" w:pos="612"/>
              </w:tabs>
              <w:spacing w:line="230" w:lineRule="exact"/>
              <w:ind w:right="-18"/>
              <w:jc w:val="both"/>
            </w:pPr>
            <w:r w:rsidRPr="000D1098">
              <w:t>4,814</w:t>
            </w:r>
          </w:p>
        </w:tc>
        <w:tc>
          <w:tcPr>
            <w:tcW w:w="1142" w:type="dxa"/>
            <w:vAlign w:val="center"/>
          </w:tcPr>
          <w:p w14:paraId="29B15C07" w14:textId="3463DF94" w:rsidR="00D5719E" w:rsidRPr="000D1098" w:rsidRDefault="008000A5" w:rsidP="00D76305">
            <w:pPr>
              <w:tabs>
                <w:tab w:val="decimal" w:pos="612"/>
              </w:tabs>
              <w:spacing w:line="230" w:lineRule="exact"/>
              <w:ind w:right="-18"/>
              <w:jc w:val="both"/>
            </w:pPr>
            <w:r w:rsidRPr="000D1098">
              <w:t>655</w:t>
            </w:r>
          </w:p>
        </w:tc>
        <w:tc>
          <w:tcPr>
            <w:tcW w:w="1018" w:type="dxa"/>
            <w:vAlign w:val="center"/>
          </w:tcPr>
          <w:p w14:paraId="14244C51" w14:textId="69E6231D" w:rsidR="00D5719E" w:rsidRPr="000D1098" w:rsidRDefault="00400690" w:rsidP="00D76305">
            <w:pPr>
              <w:tabs>
                <w:tab w:val="decimal" w:pos="612"/>
              </w:tabs>
              <w:spacing w:line="230" w:lineRule="exact"/>
              <w:ind w:right="-18"/>
              <w:jc w:val="both"/>
            </w:pPr>
            <w:r w:rsidRPr="000D1098">
              <w:t>4,</w:t>
            </w:r>
            <w:r w:rsidRPr="00D76305">
              <w:rPr>
                <w:lang w:eastAsia="zh-HK"/>
              </w:rPr>
              <w:t>8</w:t>
            </w:r>
            <w:r w:rsidR="00400078" w:rsidRPr="00D76305">
              <w:rPr>
                <w:lang w:eastAsia="zh-HK"/>
              </w:rPr>
              <w:t>59</w:t>
            </w:r>
          </w:p>
        </w:tc>
        <w:tc>
          <w:tcPr>
            <w:tcW w:w="1080" w:type="dxa"/>
            <w:vAlign w:val="center"/>
          </w:tcPr>
          <w:p w14:paraId="4F9075C0" w14:textId="3CDE0E8A" w:rsidR="00D5719E" w:rsidRPr="000D1098" w:rsidRDefault="00400690" w:rsidP="00D76305">
            <w:pPr>
              <w:tabs>
                <w:tab w:val="decimal" w:pos="612"/>
              </w:tabs>
              <w:spacing w:line="230" w:lineRule="exact"/>
              <w:ind w:right="-18"/>
              <w:jc w:val="both"/>
            </w:pPr>
            <w:r w:rsidRPr="00D76305">
              <w:rPr>
                <w:lang w:eastAsia="zh-HK"/>
              </w:rPr>
              <w:t>49</w:t>
            </w:r>
            <w:r w:rsidR="00400078" w:rsidRPr="00D76305">
              <w:rPr>
                <w:lang w:eastAsia="zh-HK"/>
              </w:rPr>
              <w:t>3</w:t>
            </w:r>
          </w:p>
        </w:tc>
        <w:tc>
          <w:tcPr>
            <w:tcW w:w="900" w:type="dxa"/>
            <w:vAlign w:val="center"/>
          </w:tcPr>
          <w:p w14:paraId="740214AC" w14:textId="2DE09967" w:rsidR="00D5719E" w:rsidRPr="000D1098" w:rsidRDefault="00C57B40" w:rsidP="00D76305">
            <w:pPr>
              <w:tabs>
                <w:tab w:val="decimal" w:pos="567"/>
              </w:tabs>
              <w:spacing w:line="230" w:lineRule="exact"/>
              <w:ind w:right="-18"/>
              <w:jc w:val="both"/>
            </w:pPr>
            <w:r w:rsidRPr="00D76305">
              <w:rPr>
                <w:lang w:eastAsia="zh-HK"/>
              </w:rPr>
              <w:t>-4</w:t>
            </w:r>
            <w:r w:rsidR="00835765" w:rsidRPr="00D76305">
              <w:rPr>
                <w:lang w:eastAsia="zh-HK"/>
              </w:rPr>
              <w:t>5</w:t>
            </w:r>
          </w:p>
        </w:tc>
        <w:tc>
          <w:tcPr>
            <w:tcW w:w="1091" w:type="dxa"/>
            <w:vAlign w:val="center"/>
          </w:tcPr>
          <w:p w14:paraId="0EE00718" w14:textId="1C69D305" w:rsidR="00D5719E" w:rsidRPr="000D1098" w:rsidRDefault="007021F7" w:rsidP="00D76305">
            <w:pPr>
              <w:tabs>
                <w:tab w:val="decimal" w:pos="612"/>
              </w:tabs>
              <w:spacing w:line="230" w:lineRule="exact"/>
              <w:ind w:left="-36" w:right="-18"/>
              <w:jc w:val="both"/>
            </w:pPr>
            <w:r w:rsidRPr="00D76305">
              <w:rPr>
                <w:lang w:eastAsia="zh-HK"/>
              </w:rPr>
              <w:t>16</w:t>
            </w:r>
            <w:r w:rsidR="00835765" w:rsidRPr="00D76305">
              <w:rPr>
                <w:lang w:eastAsia="zh-HK"/>
              </w:rPr>
              <w:t>1</w:t>
            </w:r>
          </w:p>
        </w:tc>
        <w:tc>
          <w:tcPr>
            <w:tcW w:w="1153" w:type="dxa"/>
            <w:vAlign w:val="center"/>
          </w:tcPr>
          <w:p w14:paraId="437CD9E4" w14:textId="22D12F0D" w:rsidR="00D5719E" w:rsidRPr="000D1098" w:rsidRDefault="00C57B40" w:rsidP="00D76305">
            <w:pPr>
              <w:tabs>
                <w:tab w:val="decimal" w:pos="612"/>
              </w:tabs>
              <w:spacing w:line="230" w:lineRule="exact"/>
              <w:ind w:left="-36" w:right="-18"/>
              <w:jc w:val="both"/>
            </w:pPr>
            <w:r w:rsidRPr="00D76305">
              <w:rPr>
                <w:lang w:eastAsia="zh-HK"/>
              </w:rPr>
              <w:t>11</w:t>
            </w:r>
            <w:r w:rsidR="00835765" w:rsidRPr="00D76305">
              <w:rPr>
                <w:lang w:eastAsia="zh-HK"/>
              </w:rPr>
              <w:t>6</w:t>
            </w:r>
          </w:p>
        </w:tc>
        <w:tc>
          <w:tcPr>
            <w:tcW w:w="1095" w:type="dxa"/>
            <w:vAlign w:val="center"/>
          </w:tcPr>
          <w:p w14:paraId="27BFE62F" w14:textId="73912479" w:rsidR="00D5719E" w:rsidRPr="000D1098" w:rsidRDefault="007021F7" w:rsidP="00D76305">
            <w:pPr>
              <w:tabs>
                <w:tab w:val="decimal" w:pos="432"/>
              </w:tabs>
              <w:spacing w:line="230" w:lineRule="exact"/>
              <w:ind w:left="-36" w:right="-18"/>
              <w:jc w:val="both"/>
            </w:pPr>
            <w:r w:rsidRPr="000D1098">
              <w:t>2.2</w:t>
            </w:r>
          </w:p>
        </w:tc>
      </w:tr>
      <w:tr w:rsidR="00D5719E" w:rsidRPr="008000A5" w14:paraId="7B4E5F61" w14:textId="77777777" w:rsidTr="00D5719E">
        <w:trPr>
          <w:trHeight w:val="229"/>
          <w:jc w:val="center"/>
        </w:trPr>
        <w:tc>
          <w:tcPr>
            <w:tcW w:w="708" w:type="dxa"/>
            <w:vAlign w:val="center"/>
          </w:tcPr>
          <w:p w14:paraId="3835B9A5" w14:textId="77777777" w:rsidR="00D5719E" w:rsidRPr="008000A5" w:rsidRDefault="00D5719E" w:rsidP="00D5719E">
            <w:pPr>
              <w:tabs>
                <w:tab w:val="left" w:pos="1080"/>
              </w:tabs>
              <w:spacing w:line="230" w:lineRule="exact"/>
              <w:jc w:val="center"/>
              <w:rPr>
                <w:lang w:eastAsia="zh-HK"/>
              </w:rPr>
            </w:pPr>
          </w:p>
        </w:tc>
        <w:tc>
          <w:tcPr>
            <w:tcW w:w="931" w:type="dxa"/>
            <w:vAlign w:val="center"/>
          </w:tcPr>
          <w:p w14:paraId="001FB933" w14:textId="77777777" w:rsidR="00D5719E" w:rsidRPr="008000A5" w:rsidRDefault="00D5719E" w:rsidP="00D5719E"/>
        </w:tc>
        <w:tc>
          <w:tcPr>
            <w:tcW w:w="908" w:type="dxa"/>
          </w:tcPr>
          <w:p w14:paraId="5C108D3A" w14:textId="77777777" w:rsidR="00D5719E" w:rsidRPr="008000A5" w:rsidRDefault="00D5719E" w:rsidP="00D5719E">
            <w:pPr>
              <w:tabs>
                <w:tab w:val="decimal" w:pos="612"/>
              </w:tabs>
              <w:spacing w:line="230" w:lineRule="exact"/>
              <w:ind w:right="-18"/>
              <w:jc w:val="both"/>
              <w:rPr>
                <w:lang w:eastAsia="zh-HK"/>
              </w:rPr>
            </w:pPr>
          </w:p>
        </w:tc>
        <w:tc>
          <w:tcPr>
            <w:tcW w:w="1142" w:type="dxa"/>
          </w:tcPr>
          <w:p w14:paraId="0206D0A7" w14:textId="77777777" w:rsidR="00D5719E" w:rsidRPr="008000A5" w:rsidRDefault="00D5719E" w:rsidP="00D5719E">
            <w:pPr>
              <w:tabs>
                <w:tab w:val="decimal" w:pos="612"/>
              </w:tabs>
              <w:spacing w:line="230" w:lineRule="exact"/>
              <w:ind w:right="-18"/>
              <w:jc w:val="both"/>
              <w:rPr>
                <w:lang w:eastAsia="zh-HK"/>
              </w:rPr>
            </w:pPr>
          </w:p>
        </w:tc>
        <w:tc>
          <w:tcPr>
            <w:tcW w:w="1018" w:type="dxa"/>
          </w:tcPr>
          <w:p w14:paraId="5A7F4BB7" w14:textId="77777777" w:rsidR="00D5719E" w:rsidRPr="008000A5" w:rsidRDefault="00D5719E" w:rsidP="00D5719E">
            <w:pPr>
              <w:tabs>
                <w:tab w:val="decimal" w:pos="612"/>
              </w:tabs>
              <w:spacing w:line="230" w:lineRule="exact"/>
              <w:ind w:right="-18"/>
              <w:jc w:val="both"/>
              <w:rPr>
                <w:lang w:eastAsia="zh-HK"/>
              </w:rPr>
            </w:pPr>
          </w:p>
        </w:tc>
        <w:tc>
          <w:tcPr>
            <w:tcW w:w="1080" w:type="dxa"/>
          </w:tcPr>
          <w:p w14:paraId="60889C66" w14:textId="77777777" w:rsidR="00D5719E" w:rsidRPr="008000A5" w:rsidRDefault="00D5719E" w:rsidP="00D5719E">
            <w:pPr>
              <w:tabs>
                <w:tab w:val="decimal" w:pos="612"/>
              </w:tabs>
              <w:spacing w:line="230" w:lineRule="exact"/>
              <w:ind w:right="-18"/>
              <w:jc w:val="both"/>
              <w:rPr>
                <w:lang w:eastAsia="zh-HK"/>
              </w:rPr>
            </w:pPr>
          </w:p>
        </w:tc>
        <w:tc>
          <w:tcPr>
            <w:tcW w:w="900" w:type="dxa"/>
          </w:tcPr>
          <w:p w14:paraId="73E4DBA1" w14:textId="77777777" w:rsidR="00D5719E" w:rsidRPr="008000A5" w:rsidRDefault="00D5719E" w:rsidP="00D5719E">
            <w:pPr>
              <w:tabs>
                <w:tab w:val="decimal" w:pos="567"/>
              </w:tabs>
              <w:spacing w:line="230" w:lineRule="exact"/>
              <w:ind w:right="-18"/>
              <w:jc w:val="both"/>
              <w:rPr>
                <w:lang w:eastAsia="zh-HK"/>
              </w:rPr>
            </w:pPr>
          </w:p>
        </w:tc>
        <w:tc>
          <w:tcPr>
            <w:tcW w:w="1091" w:type="dxa"/>
          </w:tcPr>
          <w:p w14:paraId="2DCAA2E1" w14:textId="77777777" w:rsidR="00D5719E" w:rsidRPr="008000A5" w:rsidRDefault="00D5719E" w:rsidP="00D5719E">
            <w:pPr>
              <w:tabs>
                <w:tab w:val="decimal" w:pos="612"/>
              </w:tabs>
              <w:spacing w:line="230" w:lineRule="exact"/>
              <w:ind w:left="-36" w:right="-18"/>
              <w:jc w:val="both"/>
              <w:rPr>
                <w:lang w:eastAsia="zh-HK"/>
              </w:rPr>
            </w:pPr>
          </w:p>
        </w:tc>
        <w:tc>
          <w:tcPr>
            <w:tcW w:w="1153" w:type="dxa"/>
          </w:tcPr>
          <w:p w14:paraId="51D76116" w14:textId="77777777" w:rsidR="00D5719E" w:rsidRPr="008000A5" w:rsidRDefault="00D5719E" w:rsidP="00D5719E">
            <w:pPr>
              <w:tabs>
                <w:tab w:val="decimal" w:pos="612"/>
              </w:tabs>
              <w:spacing w:line="230" w:lineRule="exact"/>
              <w:ind w:left="-36" w:right="-18"/>
              <w:jc w:val="both"/>
              <w:rPr>
                <w:lang w:eastAsia="zh-HK"/>
              </w:rPr>
            </w:pPr>
          </w:p>
        </w:tc>
        <w:tc>
          <w:tcPr>
            <w:tcW w:w="1095" w:type="dxa"/>
            <w:vAlign w:val="center"/>
          </w:tcPr>
          <w:p w14:paraId="4EB4708B" w14:textId="77777777" w:rsidR="00D5719E" w:rsidRPr="008000A5" w:rsidRDefault="00D5719E" w:rsidP="00D5719E">
            <w:pPr>
              <w:tabs>
                <w:tab w:val="decimal" w:pos="432"/>
              </w:tabs>
              <w:spacing w:line="230" w:lineRule="exact"/>
              <w:ind w:left="-36" w:right="-18"/>
              <w:jc w:val="both"/>
              <w:rPr>
                <w:lang w:eastAsia="zh-HK"/>
              </w:rPr>
            </w:pPr>
          </w:p>
        </w:tc>
      </w:tr>
      <w:tr w:rsidR="00D5719E" w:rsidRPr="008000A5" w14:paraId="2A381EB0" w14:textId="77777777" w:rsidTr="00D5719E">
        <w:trPr>
          <w:trHeight w:val="229"/>
          <w:jc w:val="center"/>
        </w:trPr>
        <w:tc>
          <w:tcPr>
            <w:tcW w:w="708" w:type="dxa"/>
            <w:vAlign w:val="center"/>
          </w:tcPr>
          <w:p w14:paraId="0426EDD7" w14:textId="56D447AF" w:rsidR="00D5719E" w:rsidRPr="008000A5" w:rsidRDefault="00D5719E" w:rsidP="00D5719E">
            <w:pPr>
              <w:tabs>
                <w:tab w:val="left" w:pos="1080"/>
              </w:tabs>
              <w:spacing w:line="230" w:lineRule="exact"/>
              <w:jc w:val="center"/>
              <w:rPr>
                <w:lang w:eastAsia="zh-HK"/>
              </w:rPr>
            </w:pPr>
          </w:p>
        </w:tc>
        <w:tc>
          <w:tcPr>
            <w:tcW w:w="931" w:type="dxa"/>
            <w:vAlign w:val="center"/>
          </w:tcPr>
          <w:p w14:paraId="647EFFDC" w14:textId="77777777" w:rsidR="00D5719E" w:rsidRPr="008000A5" w:rsidRDefault="00D5719E" w:rsidP="00D5719E">
            <w:r w:rsidRPr="008000A5">
              <w:t>Q1</w:t>
            </w:r>
          </w:p>
        </w:tc>
        <w:tc>
          <w:tcPr>
            <w:tcW w:w="908" w:type="dxa"/>
          </w:tcPr>
          <w:p w14:paraId="772A81F2" w14:textId="11903E02" w:rsidR="00D5719E" w:rsidRPr="008000A5" w:rsidRDefault="00D5719E" w:rsidP="00D5719E">
            <w:pPr>
              <w:tabs>
                <w:tab w:val="decimal" w:pos="612"/>
              </w:tabs>
              <w:spacing w:line="230" w:lineRule="exact"/>
              <w:ind w:right="-18"/>
              <w:jc w:val="both"/>
            </w:pPr>
            <w:r w:rsidRPr="008000A5">
              <w:rPr>
                <w:lang w:eastAsia="zh-HK"/>
              </w:rPr>
              <w:t>1,219</w:t>
            </w:r>
          </w:p>
        </w:tc>
        <w:tc>
          <w:tcPr>
            <w:tcW w:w="1142" w:type="dxa"/>
          </w:tcPr>
          <w:p w14:paraId="34C817C0" w14:textId="3C27EC3F" w:rsidR="00D5719E" w:rsidRPr="008000A5" w:rsidRDefault="00D5719E" w:rsidP="00D5719E">
            <w:pPr>
              <w:tabs>
                <w:tab w:val="decimal" w:pos="612"/>
              </w:tabs>
              <w:spacing w:line="230" w:lineRule="exact"/>
              <w:ind w:right="-18"/>
              <w:jc w:val="both"/>
            </w:pPr>
            <w:r w:rsidRPr="008000A5">
              <w:rPr>
                <w:lang w:eastAsia="zh-HK"/>
              </w:rPr>
              <w:t>16</w:t>
            </w:r>
            <w:r w:rsidR="008000A5">
              <w:rPr>
                <w:lang w:eastAsia="zh-HK"/>
              </w:rPr>
              <w:t>8</w:t>
            </w:r>
          </w:p>
        </w:tc>
        <w:tc>
          <w:tcPr>
            <w:tcW w:w="1018" w:type="dxa"/>
          </w:tcPr>
          <w:p w14:paraId="7B43FDBC" w14:textId="3CF3A50E" w:rsidR="00D5719E" w:rsidRPr="008000A5" w:rsidRDefault="00D5719E" w:rsidP="00D5719E">
            <w:pPr>
              <w:tabs>
                <w:tab w:val="decimal" w:pos="612"/>
              </w:tabs>
              <w:spacing w:line="230" w:lineRule="exact"/>
              <w:ind w:right="-18"/>
              <w:jc w:val="both"/>
            </w:pPr>
            <w:r w:rsidRPr="008000A5">
              <w:rPr>
                <w:lang w:eastAsia="zh-HK"/>
              </w:rPr>
              <w:t>1,20</w:t>
            </w:r>
            <w:r w:rsidR="00400690">
              <w:rPr>
                <w:lang w:eastAsia="zh-HK"/>
              </w:rPr>
              <w:t>3</w:t>
            </w:r>
          </w:p>
        </w:tc>
        <w:tc>
          <w:tcPr>
            <w:tcW w:w="1080" w:type="dxa"/>
          </w:tcPr>
          <w:p w14:paraId="7A69FF18" w14:textId="070E805F" w:rsidR="00D5719E" w:rsidRPr="008000A5" w:rsidRDefault="00D5719E" w:rsidP="00D5719E">
            <w:pPr>
              <w:tabs>
                <w:tab w:val="decimal" w:pos="612"/>
              </w:tabs>
              <w:spacing w:line="230" w:lineRule="exact"/>
              <w:ind w:right="-18"/>
              <w:jc w:val="both"/>
            </w:pPr>
            <w:r w:rsidRPr="008000A5">
              <w:rPr>
                <w:lang w:eastAsia="zh-HK"/>
              </w:rPr>
              <w:t>11</w:t>
            </w:r>
            <w:r w:rsidR="00400690">
              <w:t>9</w:t>
            </w:r>
          </w:p>
        </w:tc>
        <w:tc>
          <w:tcPr>
            <w:tcW w:w="900" w:type="dxa"/>
          </w:tcPr>
          <w:p w14:paraId="4F6C27D7" w14:textId="583120E0" w:rsidR="00D5719E" w:rsidRPr="008000A5" w:rsidRDefault="00D5719E" w:rsidP="00C57B40">
            <w:pPr>
              <w:tabs>
                <w:tab w:val="decimal" w:pos="567"/>
              </w:tabs>
              <w:spacing w:line="230" w:lineRule="exact"/>
              <w:ind w:right="-18"/>
              <w:jc w:val="both"/>
            </w:pPr>
            <w:r w:rsidRPr="008000A5">
              <w:rPr>
                <w:lang w:eastAsia="zh-HK"/>
              </w:rPr>
              <w:t>1</w:t>
            </w:r>
            <w:r w:rsidR="00C57B40">
              <w:rPr>
                <w:lang w:eastAsia="zh-HK"/>
              </w:rPr>
              <w:t>6</w:t>
            </w:r>
          </w:p>
        </w:tc>
        <w:tc>
          <w:tcPr>
            <w:tcW w:w="1091" w:type="dxa"/>
          </w:tcPr>
          <w:p w14:paraId="03414125" w14:textId="5231CC7B" w:rsidR="00D5719E" w:rsidRPr="008000A5" w:rsidRDefault="007021F7" w:rsidP="00D5719E">
            <w:pPr>
              <w:tabs>
                <w:tab w:val="decimal" w:pos="612"/>
              </w:tabs>
              <w:spacing w:line="230" w:lineRule="exact"/>
              <w:ind w:left="-36" w:right="-18"/>
              <w:jc w:val="both"/>
            </w:pPr>
            <w:r>
              <w:rPr>
                <w:lang w:eastAsia="zh-HK"/>
              </w:rPr>
              <w:t>50</w:t>
            </w:r>
          </w:p>
        </w:tc>
        <w:tc>
          <w:tcPr>
            <w:tcW w:w="1153" w:type="dxa"/>
          </w:tcPr>
          <w:p w14:paraId="796CDA57" w14:textId="796D1B60" w:rsidR="00D5719E" w:rsidRPr="008000A5" w:rsidRDefault="00C57B40" w:rsidP="00D5719E">
            <w:pPr>
              <w:tabs>
                <w:tab w:val="decimal" w:pos="612"/>
              </w:tabs>
              <w:spacing w:line="230" w:lineRule="exact"/>
              <w:ind w:left="-36" w:right="-18"/>
              <w:jc w:val="both"/>
            </w:pPr>
            <w:r>
              <w:rPr>
                <w:lang w:eastAsia="zh-HK"/>
              </w:rPr>
              <w:t>66</w:t>
            </w:r>
          </w:p>
        </w:tc>
        <w:tc>
          <w:tcPr>
            <w:tcW w:w="1095" w:type="dxa"/>
            <w:vAlign w:val="center"/>
          </w:tcPr>
          <w:p w14:paraId="60013AC2" w14:textId="4D697822" w:rsidR="00D5719E" w:rsidRPr="008000A5" w:rsidRDefault="007021F7" w:rsidP="00D5719E">
            <w:pPr>
              <w:tabs>
                <w:tab w:val="decimal" w:pos="432"/>
              </w:tabs>
              <w:spacing w:line="230" w:lineRule="exact"/>
              <w:ind w:left="-36" w:right="-18"/>
              <w:jc w:val="both"/>
            </w:pPr>
            <w:r>
              <w:rPr>
                <w:lang w:eastAsia="zh-HK"/>
              </w:rPr>
              <w:t>5.0</w:t>
            </w:r>
          </w:p>
        </w:tc>
      </w:tr>
      <w:tr w:rsidR="00D5719E" w:rsidRPr="008000A5" w14:paraId="2B25522F" w14:textId="77777777" w:rsidTr="00D5719E">
        <w:trPr>
          <w:trHeight w:val="229"/>
          <w:jc w:val="center"/>
        </w:trPr>
        <w:tc>
          <w:tcPr>
            <w:tcW w:w="708" w:type="dxa"/>
          </w:tcPr>
          <w:p w14:paraId="1A9C320F" w14:textId="77777777" w:rsidR="00D5719E" w:rsidRPr="008000A5" w:rsidRDefault="00D5719E" w:rsidP="00D5719E">
            <w:pPr>
              <w:tabs>
                <w:tab w:val="left" w:pos="1080"/>
              </w:tabs>
              <w:spacing w:line="230" w:lineRule="exact"/>
              <w:jc w:val="center"/>
            </w:pPr>
          </w:p>
        </w:tc>
        <w:tc>
          <w:tcPr>
            <w:tcW w:w="931" w:type="dxa"/>
          </w:tcPr>
          <w:p w14:paraId="75392F94" w14:textId="0C93489A" w:rsidR="00D5719E" w:rsidRPr="008000A5" w:rsidRDefault="00D5719E" w:rsidP="00D5719E">
            <w:r w:rsidRPr="008000A5">
              <w:t>Q2</w:t>
            </w:r>
          </w:p>
        </w:tc>
        <w:tc>
          <w:tcPr>
            <w:tcW w:w="908" w:type="dxa"/>
          </w:tcPr>
          <w:p w14:paraId="2DE34192" w14:textId="2D432B15" w:rsidR="00D5719E" w:rsidRPr="008000A5" w:rsidRDefault="008000A5" w:rsidP="00D5719E">
            <w:pPr>
              <w:tabs>
                <w:tab w:val="decimal" w:pos="612"/>
              </w:tabs>
              <w:spacing w:line="230" w:lineRule="exact"/>
              <w:ind w:right="-18"/>
              <w:jc w:val="both"/>
              <w:rPr>
                <w:lang w:eastAsia="zh-HK"/>
              </w:rPr>
            </w:pPr>
            <w:r>
              <w:rPr>
                <w:lang w:eastAsia="zh-HK"/>
              </w:rPr>
              <w:t>1,212</w:t>
            </w:r>
          </w:p>
        </w:tc>
        <w:tc>
          <w:tcPr>
            <w:tcW w:w="1142" w:type="dxa"/>
          </w:tcPr>
          <w:p w14:paraId="02573ACF" w14:textId="4230429E" w:rsidR="00D5719E" w:rsidRPr="008000A5" w:rsidRDefault="008000A5" w:rsidP="00D5719E">
            <w:pPr>
              <w:tabs>
                <w:tab w:val="decimal" w:pos="612"/>
              </w:tabs>
              <w:spacing w:line="230" w:lineRule="exact"/>
              <w:ind w:right="-18"/>
              <w:jc w:val="both"/>
              <w:rPr>
                <w:lang w:eastAsia="zh-HK"/>
              </w:rPr>
            </w:pPr>
            <w:r>
              <w:rPr>
                <w:lang w:eastAsia="zh-HK"/>
              </w:rPr>
              <w:t>154</w:t>
            </w:r>
          </w:p>
        </w:tc>
        <w:tc>
          <w:tcPr>
            <w:tcW w:w="1018" w:type="dxa"/>
          </w:tcPr>
          <w:p w14:paraId="6777D696" w14:textId="1F3329E0" w:rsidR="00D5719E" w:rsidRPr="008000A5" w:rsidRDefault="00400690" w:rsidP="00D5719E">
            <w:pPr>
              <w:tabs>
                <w:tab w:val="decimal" w:pos="612"/>
              </w:tabs>
              <w:spacing w:line="230" w:lineRule="exact"/>
              <w:ind w:right="-18"/>
              <w:jc w:val="both"/>
              <w:rPr>
                <w:lang w:eastAsia="zh-HK"/>
              </w:rPr>
            </w:pPr>
            <w:r>
              <w:rPr>
                <w:lang w:eastAsia="zh-HK"/>
              </w:rPr>
              <w:t>1,290</w:t>
            </w:r>
          </w:p>
        </w:tc>
        <w:tc>
          <w:tcPr>
            <w:tcW w:w="1080" w:type="dxa"/>
          </w:tcPr>
          <w:p w14:paraId="7B702BF5" w14:textId="69965DD4" w:rsidR="00D5719E" w:rsidRPr="008000A5" w:rsidRDefault="00400690" w:rsidP="00D5719E">
            <w:pPr>
              <w:tabs>
                <w:tab w:val="decimal" w:pos="612"/>
              </w:tabs>
              <w:spacing w:line="230" w:lineRule="exact"/>
              <w:ind w:right="-18"/>
              <w:jc w:val="both"/>
              <w:rPr>
                <w:lang w:eastAsia="zh-HK"/>
              </w:rPr>
            </w:pPr>
            <w:r>
              <w:rPr>
                <w:lang w:eastAsia="zh-HK"/>
              </w:rPr>
              <w:t>116</w:t>
            </w:r>
          </w:p>
        </w:tc>
        <w:tc>
          <w:tcPr>
            <w:tcW w:w="900" w:type="dxa"/>
          </w:tcPr>
          <w:p w14:paraId="19534354" w14:textId="0160FB11" w:rsidR="00D5719E" w:rsidRPr="008000A5" w:rsidRDefault="00C57B40" w:rsidP="00D5719E">
            <w:pPr>
              <w:tabs>
                <w:tab w:val="decimal" w:pos="567"/>
              </w:tabs>
              <w:spacing w:line="230" w:lineRule="exact"/>
              <w:ind w:right="-18"/>
              <w:jc w:val="both"/>
              <w:rPr>
                <w:lang w:eastAsia="zh-HK"/>
              </w:rPr>
            </w:pPr>
            <w:r>
              <w:rPr>
                <w:lang w:eastAsia="zh-HK"/>
              </w:rPr>
              <w:t>-78</w:t>
            </w:r>
          </w:p>
        </w:tc>
        <w:tc>
          <w:tcPr>
            <w:tcW w:w="1091" w:type="dxa"/>
          </w:tcPr>
          <w:p w14:paraId="2A4AA198" w14:textId="508DA3BC" w:rsidR="00D5719E" w:rsidRPr="008000A5" w:rsidRDefault="007021F7" w:rsidP="00D5719E">
            <w:pPr>
              <w:tabs>
                <w:tab w:val="decimal" w:pos="612"/>
              </w:tabs>
              <w:spacing w:line="230" w:lineRule="exact"/>
              <w:ind w:left="-36" w:right="-18"/>
              <w:jc w:val="both"/>
              <w:rPr>
                <w:lang w:eastAsia="zh-HK"/>
              </w:rPr>
            </w:pPr>
            <w:r>
              <w:rPr>
                <w:lang w:eastAsia="zh-HK"/>
              </w:rPr>
              <w:t>38</w:t>
            </w:r>
          </w:p>
        </w:tc>
        <w:tc>
          <w:tcPr>
            <w:tcW w:w="1153" w:type="dxa"/>
          </w:tcPr>
          <w:p w14:paraId="0C2600EA" w14:textId="73800AEE" w:rsidR="00D5719E" w:rsidRPr="008000A5" w:rsidRDefault="00C57B40" w:rsidP="00D5719E">
            <w:pPr>
              <w:tabs>
                <w:tab w:val="decimal" w:pos="612"/>
              </w:tabs>
              <w:spacing w:line="230" w:lineRule="exact"/>
              <w:ind w:left="-36" w:right="-18"/>
              <w:jc w:val="both"/>
              <w:rPr>
                <w:lang w:eastAsia="zh-HK"/>
              </w:rPr>
            </w:pPr>
            <w:r>
              <w:rPr>
                <w:lang w:eastAsia="zh-HK"/>
              </w:rPr>
              <w:t>-40</w:t>
            </w:r>
          </w:p>
        </w:tc>
        <w:tc>
          <w:tcPr>
            <w:tcW w:w="1095" w:type="dxa"/>
            <w:vAlign w:val="center"/>
          </w:tcPr>
          <w:p w14:paraId="28FDC96E" w14:textId="6DF21AB6" w:rsidR="00D5719E" w:rsidRPr="008000A5" w:rsidRDefault="007021F7" w:rsidP="00D5719E">
            <w:pPr>
              <w:tabs>
                <w:tab w:val="decimal" w:pos="432"/>
              </w:tabs>
              <w:spacing w:line="230" w:lineRule="exact"/>
              <w:ind w:left="-36" w:right="-18"/>
              <w:jc w:val="both"/>
              <w:rPr>
                <w:lang w:eastAsia="zh-HK"/>
              </w:rPr>
            </w:pPr>
            <w:r>
              <w:rPr>
                <w:lang w:eastAsia="zh-HK"/>
              </w:rPr>
              <w:t>-2.8</w:t>
            </w:r>
          </w:p>
        </w:tc>
      </w:tr>
      <w:tr w:rsidR="00D5719E" w:rsidRPr="008000A5" w14:paraId="39C0EC22" w14:textId="77777777" w:rsidTr="00D5719E">
        <w:trPr>
          <w:trHeight w:val="229"/>
          <w:jc w:val="center"/>
        </w:trPr>
        <w:tc>
          <w:tcPr>
            <w:tcW w:w="708" w:type="dxa"/>
          </w:tcPr>
          <w:p w14:paraId="043FE707" w14:textId="77777777" w:rsidR="00D5719E" w:rsidRPr="008000A5" w:rsidRDefault="00D5719E" w:rsidP="00D5719E">
            <w:pPr>
              <w:tabs>
                <w:tab w:val="left" w:pos="1080"/>
              </w:tabs>
              <w:spacing w:line="230" w:lineRule="exact"/>
              <w:jc w:val="center"/>
            </w:pPr>
          </w:p>
        </w:tc>
        <w:tc>
          <w:tcPr>
            <w:tcW w:w="931" w:type="dxa"/>
          </w:tcPr>
          <w:p w14:paraId="228EBBBB" w14:textId="563770A7" w:rsidR="00D5719E" w:rsidRPr="008000A5" w:rsidRDefault="00D5719E" w:rsidP="00D5719E">
            <w:r w:rsidRPr="008000A5">
              <w:t>Q3</w:t>
            </w:r>
          </w:p>
        </w:tc>
        <w:tc>
          <w:tcPr>
            <w:tcW w:w="908" w:type="dxa"/>
          </w:tcPr>
          <w:p w14:paraId="58C4B3A6" w14:textId="59A28D5B" w:rsidR="00D5719E" w:rsidRPr="008000A5" w:rsidRDefault="008000A5" w:rsidP="00D5719E">
            <w:pPr>
              <w:tabs>
                <w:tab w:val="decimal" w:pos="612"/>
              </w:tabs>
              <w:spacing w:line="230" w:lineRule="exact"/>
              <w:ind w:right="-18"/>
              <w:jc w:val="both"/>
              <w:rPr>
                <w:lang w:eastAsia="zh-HK"/>
              </w:rPr>
            </w:pPr>
            <w:r>
              <w:rPr>
                <w:lang w:eastAsia="zh-HK"/>
              </w:rPr>
              <w:t>1,229</w:t>
            </w:r>
          </w:p>
        </w:tc>
        <w:tc>
          <w:tcPr>
            <w:tcW w:w="1142" w:type="dxa"/>
          </w:tcPr>
          <w:p w14:paraId="0D2CC26C" w14:textId="4BFD48B3" w:rsidR="00D5719E" w:rsidRPr="008000A5" w:rsidRDefault="00D5719E" w:rsidP="00D5719E">
            <w:pPr>
              <w:tabs>
                <w:tab w:val="decimal" w:pos="612"/>
              </w:tabs>
              <w:spacing w:line="230" w:lineRule="exact"/>
              <w:ind w:right="-18"/>
              <w:jc w:val="both"/>
              <w:rPr>
                <w:lang w:eastAsia="zh-HK"/>
              </w:rPr>
            </w:pPr>
            <w:r w:rsidRPr="008000A5">
              <w:rPr>
                <w:lang w:eastAsia="zh-HK"/>
              </w:rPr>
              <w:t>163</w:t>
            </w:r>
          </w:p>
        </w:tc>
        <w:tc>
          <w:tcPr>
            <w:tcW w:w="1018" w:type="dxa"/>
          </w:tcPr>
          <w:p w14:paraId="092B57EB" w14:textId="1149318A" w:rsidR="00D5719E" w:rsidRPr="008000A5" w:rsidRDefault="00400690" w:rsidP="00D5719E">
            <w:pPr>
              <w:tabs>
                <w:tab w:val="decimal" w:pos="612"/>
              </w:tabs>
              <w:spacing w:line="230" w:lineRule="exact"/>
              <w:ind w:right="-18"/>
              <w:jc w:val="both"/>
              <w:rPr>
                <w:lang w:eastAsia="zh-HK"/>
              </w:rPr>
            </w:pPr>
            <w:r>
              <w:rPr>
                <w:lang w:eastAsia="zh-HK"/>
              </w:rPr>
              <w:t>1,213</w:t>
            </w:r>
          </w:p>
        </w:tc>
        <w:tc>
          <w:tcPr>
            <w:tcW w:w="1080" w:type="dxa"/>
          </w:tcPr>
          <w:p w14:paraId="5ED88C10" w14:textId="1CB082E8" w:rsidR="00D5719E" w:rsidRPr="008000A5" w:rsidRDefault="00D5719E" w:rsidP="00D5719E">
            <w:pPr>
              <w:tabs>
                <w:tab w:val="decimal" w:pos="612"/>
              </w:tabs>
              <w:spacing w:line="230" w:lineRule="exact"/>
              <w:ind w:right="-18"/>
              <w:jc w:val="both"/>
              <w:rPr>
                <w:lang w:eastAsia="zh-HK"/>
              </w:rPr>
            </w:pPr>
            <w:r w:rsidRPr="008000A5">
              <w:rPr>
                <w:lang w:eastAsia="zh-HK"/>
              </w:rPr>
              <w:t>120</w:t>
            </w:r>
          </w:p>
        </w:tc>
        <w:tc>
          <w:tcPr>
            <w:tcW w:w="900" w:type="dxa"/>
          </w:tcPr>
          <w:p w14:paraId="34823CC5" w14:textId="75F42BD7" w:rsidR="00D5719E" w:rsidRPr="008000A5" w:rsidRDefault="00C57B40" w:rsidP="00D5719E">
            <w:pPr>
              <w:tabs>
                <w:tab w:val="decimal" w:pos="567"/>
              </w:tabs>
              <w:spacing w:line="230" w:lineRule="exact"/>
              <w:ind w:right="-18"/>
              <w:jc w:val="both"/>
              <w:rPr>
                <w:lang w:eastAsia="zh-HK"/>
              </w:rPr>
            </w:pPr>
            <w:r>
              <w:rPr>
                <w:lang w:eastAsia="zh-HK"/>
              </w:rPr>
              <w:t>15</w:t>
            </w:r>
          </w:p>
        </w:tc>
        <w:tc>
          <w:tcPr>
            <w:tcW w:w="1091" w:type="dxa"/>
          </w:tcPr>
          <w:p w14:paraId="03622E2F" w14:textId="43C9E5E5" w:rsidR="00D5719E" w:rsidRPr="008000A5" w:rsidRDefault="007021F7" w:rsidP="00D5719E">
            <w:pPr>
              <w:tabs>
                <w:tab w:val="decimal" w:pos="612"/>
              </w:tabs>
              <w:spacing w:line="230" w:lineRule="exact"/>
              <w:ind w:left="-36" w:right="-18"/>
              <w:jc w:val="both"/>
              <w:rPr>
                <w:lang w:eastAsia="zh-HK"/>
              </w:rPr>
            </w:pPr>
            <w:r>
              <w:rPr>
                <w:lang w:eastAsia="zh-HK"/>
              </w:rPr>
              <w:t>43</w:t>
            </w:r>
          </w:p>
        </w:tc>
        <w:tc>
          <w:tcPr>
            <w:tcW w:w="1153" w:type="dxa"/>
          </w:tcPr>
          <w:p w14:paraId="689261AA" w14:textId="5D71EAB8" w:rsidR="00D5719E" w:rsidRPr="008000A5" w:rsidRDefault="00C57B40" w:rsidP="00D5719E">
            <w:pPr>
              <w:tabs>
                <w:tab w:val="decimal" w:pos="612"/>
              </w:tabs>
              <w:spacing w:line="230" w:lineRule="exact"/>
              <w:ind w:left="-36" w:right="-18"/>
              <w:jc w:val="both"/>
              <w:rPr>
                <w:lang w:eastAsia="zh-HK"/>
              </w:rPr>
            </w:pPr>
            <w:r>
              <w:rPr>
                <w:lang w:eastAsia="zh-HK"/>
              </w:rPr>
              <w:t>58</w:t>
            </w:r>
          </w:p>
        </w:tc>
        <w:tc>
          <w:tcPr>
            <w:tcW w:w="1095" w:type="dxa"/>
            <w:vAlign w:val="center"/>
          </w:tcPr>
          <w:p w14:paraId="52B9B77C" w14:textId="6A0FA2F2" w:rsidR="00D5719E" w:rsidRPr="008000A5" w:rsidRDefault="007021F7" w:rsidP="00D5719E">
            <w:pPr>
              <w:tabs>
                <w:tab w:val="decimal" w:pos="432"/>
              </w:tabs>
              <w:spacing w:line="230" w:lineRule="exact"/>
              <w:ind w:left="-36" w:right="-18"/>
              <w:jc w:val="both"/>
              <w:rPr>
                <w:lang w:eastAsia="zh-HK"/>
              </w:rPr>
            </w:pPr>
            <w:r>
              <w:rPr>
                <w:lang w:eastAsia="zh-HK"/>
              </w:rPr>
              <w:t>4.4</w:t>
            </w:r>
          </w:p>
        </w:tc>
      </w:tr>
      <w:tr w:rsidR="00D5719E" w:rsidRPr="00B67ADE" w14:paraId="6330184F" w14:textId="77777777" w:rsidTr="00D5719E">
        <w:trPr>
          <w:trHeight w:val="229"/>
          <w:jc w:val="center"/>
        </w:trPr>
        <w:tc>
          <w:tcPr>
            <w:tcW w:w="708" w:type="dxa"/>
          </w:tcPr>
          <w:p w14:paraId="77BEAFFA" w14:textId="77777777" w:rsidR="00D5719E" w:rsidRPr="008000A5" w:rsidRDefault="00D5719E" w:rsidP="00D5719E">
            <w:pPr>
              <w:tabs>
                <w:tab w:val="left" w:pos="1080"/>
              </w:tabs>
              <w:spacing w:line="230" w:lineRule="exact"/>
              <w:jc w:val="center"/>
            </w:pPr>
          </w:p>
        </w:tc>
        <w:tc>
          <w:tcPr>
            <w:tcW w:w="931" w:type="dxa"/>
          </w:tcPr>
          <w:p w14:paraId="69720F7D" w14:textId="2124A2F0" w:rsidR="00D5719E" w:rsidRPr="008000A5" w:rsidRDefault="00D5719E" w:rsidP="00D5719E">
            <w:r w:rsidRPr="008000A5">
              <w:t>Q4</w:t>
            </w:r>
          </w:p>
        </w:tc>
        <w:tc>
          <w:tcPr>
            <w:tcW w:w="908" w:type="dxa"/>
          </w:tcPr>
          <w:p w14:paraId="57C93069" w14:textId="5187FC37" w:rsidR="00D5719E" w:rsidRPr="007021F7" w:rsidRDefault="008000A5" w:rsidP="00D76305">
            <w:pPr>
              <w:tabs>
                <w:tab w:val="decimal" w:pos="612"/>
              </w:tabs>
              <w:spacing w:line="230" w:lineRule="exact"/>
              <w:ind w:right="-18"/>
              <w:jc w:val="both"/>
              <w:rPr>
                <w:highlight w:val="lightGray"/>
                <w:lang w:eastAsia="zh-HK"/>
              </w:rPr>
            </w:pPr>
            <w:r w:rsidRPr="000D1098">
              <w:t>1,154</w:t>
            </w:r>
          </w:p>
        </w:tc>
        <w:tc>
          <w:tcPr>
            <w:tcW w:w="1142" w:type="dxa"/>
          </w:tcPr>
          <w:p w14:paraId="5C530B9A" w14:textId="004CDE40" w:rsidR="00D5719E" w:rsidRPr="000D1098" w:rsidRDefault="008000A5" w:rsidP="00D76305">
            <w:pPr>
              <w:tabs>
                <w:tab w:val="decimal" w:pos="612"/>
              </w:tabs>
              <w:spacing w:line="230" w:lineRule="exact"/>
              <w:ind w:right="-18"/>
              <w:jc w:val="both"/>
            </w:pPr>
            <w:r w:rsidRPr="000D1098">
              <w:t>169</w:t>
            </w:r>
          </w:p>
        </w:tc>
        <w:tc>
          <w:tcPr>
            <w:tcW w:w="1018" w:type="dxa"/>
          </w:tcPr>
          <w:p w14:paraId="78F0FC84" w14:textId="77884446" w:rsidR="00D5719E" w:rsidRPr="000D1098" w:rsidRDefault="00400690" w:rsidP="00D76305">
            <w:pPr>
              <w:tabs>
                <w:tab w:val="decimal" w:pos="612"/>
              </w:tabs>
              <w:spacing w:line="230" w:lineRule="exact"/>
              <w:ind w:right="-18"/>
              <w:jc w:val="both"/>
            </w:pPr>
            <w:r w:rsidRPr="000D1098">
              <w:t>1,</w:t>
            </w:r>
            <w:r w:rsidRPr="00D76305">
              <w:rPr>
                <w:lang w:eastAsia="zh-HK"/>
              </w:rPr>
              <w:t>15</w:t>
            </w:r>
            <w:r w:rsidR="00400078" w:rsidRPr="00D76305">
              <w:rPr>
                <w:lang w:eastAsia="zh-HK"/>
              </w:rPr>
              <w:t>3</w:t>
            </w:r>
          </w:p>
        </w:tc>
        <w:tc>
          <w:tcPr>
            <w:tcW w:w="1080" w:type="dxa"/>
          </w:tcPr>
          <w:p w14:paraId="50145188" w14:textId="60B2A1D1" w:rsidR="00D5719E" w:rsidRPr="000D1098" w:rsidRDefault="00400690" w:rsidP="00D76305">
            <w:pPr>
              <w:tabs>
                <w:tab w:val="decimal" w:pos="612"/>
              </w:tabs>
              <w:spacing w:line="230" w:lineRule="exact"/>
              <w:ind w:right="-18"/>
              <w:jc w:val="both"/>
            </w:pPr>
            <w:r w:rsidRPr="00D76305">
              <w:rPr>
                <w:lang w:eastAsia="zh-HK"/>
              </w:rPr>
              <w:t>13</w:t>
            </w:r>
            <w:r w:rsidR="00835765" w:rsidRPr="00D76305">
              <w:rPr>
                <w:lang w:eastAsia="zh-HK"/>
              </w:rPr>
              <w:t>8</w:t>
            </w:r>
          </w:p>
        </w:tc>
        <w:tc>
          <w:tcPr>
            <w:tcW w:w="900" w:type="dxa"/>
          </w:tcPr>
          <w:p w14:paraId="3688B8BB" w14:textId="3FF6C5FD" w:rsidR="00D5719E" w:rsidRPr="000D1098" w:rsidRDefault="00835765" w:rsidP="00D5719E">
            <w:pPr>
              <w:tabs>
                <w:tab w:val="decimal" w:pos="567"/>
              </w:tabs>
              <w:spacing w:line="230" w:lineRule="exact"/>
              <w:ind w:right="-18"/>
              <w:jc w:val="both"/>
            </w:pPr>
            <w:r w:rsidRPr="00D76305">
              <w:rPr>
                <w:lang w:eastAsia="zh-HK"/>
              </w:rPr>
              <w:t>1</w:t>
            </w:r>
          </w:p>
        </w:tc>
        <w:tc>
          <w:tcPr>
            <w:tcW w:w="1091" w:type="dxa"/>
          </w:tcPr>
          <w:p w14:paraId="3623AE1C" w14:textId="7916466F" w:rsidR="00D5719E" w:rsidRPr="000D1098" w:rsidRDefault="007021F7" w:rsidP="00D76305">
            <w:pPr>
              <w:tabs>
                <w:tab w:val="decimal" w:pos="612"/>
              </w:tabs>
              <w:spacing w:line="230" w:lineRule="exact"/>
              <w:ind w:left="-36" w:right="-18"/>
              <w:jc w:val="both"/>
            </w:pPr>
            <w:r w:rsidRPr="00D76305">
              <w:rPr>
                <w:lang w:eastAsia="zh-HK"/>
              </w:rPr>
              <w:t>3</w:t>
            </w:r>
            <w:r w:rsidR="00835765" w:rsidRPr="00D76305">
              <w:rPr>
                <w:lang w:eastAsia="zh-HK"/>
              </w:rPr>
              <w:t>1</w:t>
            </w:r>
          </w:p>
        </w:tc>
        <w:tc>
          <w:tcPr>
            <w:tcW w:w="1153" w:type="dxa"/>
          </w:tcPr>
          <w:p w14:paraId="11DB294A" w14:textId="6699141F" w:rsidR="00D5719E" w:rsidRPr="000D1098" w:rsidRDefault="00C57B40" w:rsidP="00D76305">
            <w:pPr>
              <w:tabs>
                <w:tab w:val="decimal" w:pos="612"/>
              </w:tabs>
              <w:spacing w:line="230" w:lineRule="exact"/>
              <w:ind w:left="-36" w:right="-18"/>
              <w:jc w:val="both"/>
            </w:pPr>
            <w:r w:rsidRPr="00D76305">
              <w:rPr>
                <w:lang w:eastAsia="zh-HK"/>
              </w:rPr>
              <w:t>3</w:t>
            </w:r>
            <w:r w:rsidR="00835765" w:rsidRPr="00D76305">
              <w:rPr>
                <w:lang w:eastAsia="zh-HK"/>
              </w:rPr>
              <w:t>2</w:t>
            </w:r>
          </w:p>
        </w:tc>
        <w:tc>
          <w:tcPr>
            <w:tcW w:w="1095" w:type="dxa"/>
            <w:vAlign w:val="center"/>
          </w:tcPr>
          <w:p w14:paraId="1FCBA971" w14:textId="0A25EC7F" w:rsidR="00D5719E" w:rsidRPr="000D1098" w:rsidRDefault="007021F7" w:rsidP="00D76305">
            <w:pPr>
              <w:tabs>
                <w:tab w:val="decimal" w:pos="432"/>
              </w:tabs>
              <w:spacing w:line="230" w:lineRule="exact"/>
              <w:ind w:left="-36" w:right="-18"/>
              <w:jc w:val="both"/>
            </w:pPr>
            <w:r w:rsidRPr="000D1098">
              <w:t>2.5</w:t>
            </w:r>
          </w:p>
        </w:tc>
      </w:tr>
    </w:tbl>
    <w:p w14:paraId="44317A3C" w14:textId="77777777" w:rsidR="00DD6F42" w:rsidRPr="00B67ADE" w:rsidRDefault="00DD6F42" w:rsidP="00DD6F42">
      <w:pPr>
        <w:tabs>
          <w:tab w:val="left" w:pos="1440"/>
        </w:tabs>
        <w:spacing w:line="200" w:lineRule="exact"/>
        <w:ind w:right="29"/>
        <w:jc w:val="both"/>
      </w:pPr>
    </w:p>
    <w:p w14:paraId="3652CDB1" w14:textId="77777777" w:rsidR="00D702B2" w:rsidRPr="00B67ADE" w:rsidRDefault="00D702B2" w:rsidP="00A62130">
      <w:pPr>
        <w:tabs>
          <w:tab w:val="left" w:pos="993"/>
        </w:tabs>
        <w:adjustRightInd w:val="0"/>
        <w:spacing w:line="250" w:lineRule="exact"/>
        <w:ind w:left="993" w:hanging="993"/>
        <w:jc w:val="both"/>
        <w:rPr>
          <w:rFonts w:eastAsiaTheme="minorEastAsia"/>
          <w:sz w:val="22"/>
          <w:szCs w:val="22"/>
        </w:rPr>
      </w:pPr>
      <w:r w:rsidRPr="00B67ADE">
        <w:rPr>
          <w:sz w:val="22"/>
          <w:szCs w:val="22"/>
        </w:rPr>
        <w:t xml:space="preserve">Notes : </w:t>
      </w:r>
      <w:r w:rsidRPr="00B67ADE">
        <w:rPr>
          <w:rFonts w:eastAsia="SimSun"/>
          <w:sz w:val="22"/>
          <w:szCs w:val="22"/>
          <w:lang w:eastAsia="zh-CN"/>
        </w:rPr>
        <w:tab/>
      </w:r>
      <w:r w:rsidRPr="00B67ADE">
        <w:rPr>
          <w:sz w:val="22"/>
          <w:szCs w:val="22"/>
          <w:lang w:eastAsia="zh-HK"/>
        </w:rPr>
        <w:t xml:space="preserve">Figures are compiled based on the change of ownership principle in recording goods sent abroad for processing and merchanting under the standards stipulated in the </w:t>
      </w:r>
      <w:r w:rsidRPr="00B67ADE">
        <w:rPr>
          <w:i/>
          <w:sz w:val="22"/>
          <w:szCs w:val="22"/>
          <w:lang w:eastAsia="zh-HK"/>
        </w:rPr>
        <w:t>System of National Accounts 2008</w:t>
      </w:r>
      <w:r w:rsidRPr="00B67ADE">
        <w:rPr>
          <w:sz w:val="22"/>
          <w:szCs w:val="22"/>
          <w:lang w:eastAsia="zh-HK"/>
        </w:rPr>
        <w:t>.</w:t>
      </w:r>
    </w:p>
    <w:p w14:paraId="21A9C06A" w14:textId="7257B0F4" w:rsidR="00D702B2" w:rsidRPr="00B67ADE" w:rsidRDefault="00D702B2" w:rsidP="00A62130">
      <w:pPr>
        <w:tabs>
          <w:tab w:val="left" w:pos="993"/>
          <w:tab w:val="left" w:pos="1260"/>
        </w:tabs>
        <w:adjustRightInd w:val="0"/>
        <w:spacing w:line="250" w:lineRule="exact"/>
        <w:ind w:left="1259" w:hanging="1259"/>
        <w:jc w:val="both"/>
        <w:rPr>
          <w:rFonts w:eastAsiaTheme="minorEastAsia"/>
          <w:sz w:val="22"/>
          <w:szCs w:val="22"/>
        </w:rPr>
      </w:pPr>
    </w:p>
    <w:p w14:paraId="524AD9D7" w14:textId="5DBE3DD3" w:rsidR="006B6E82" w:rsidRPr="000D1098" w:rsidRDefault="00D702B2" w:rsidP="00D76305">
      <w:pPr>
        <w:tabs>
          <w:tab w:val="left" w:pos="993"/>
          <w:tab w:val="left" w:pos="1260"/>
        </w:tabs>
        <w:adjustRightInd w:val="0"/>
        <w:spacing w:line="250" w:lineRule="exact"/>
        <w:ind w:left="1259" w:hanging="1259"/>
        <w:jc w:val="both"/>
        <w:rPr>
          <w:highlight w:val="darkGray"/>
        </w:rPr>
      </w:pPr>
      <w:r w:rsidRPr="00B67ADE">
        <w:rPr>
          <w:rFonts w:eastAsiaTheme="minorEastAsia"/>
          <w:sz w:val="22"/>
          <w:szCs w:val="22"/>
        </w:rPr>
        <w:tab/>
      </w:r>
      <w:r w:rsidRPr="00B67ADE">
        <w:rPr>
          <w:sz w:val="22"/>
          <w:szCs w:val="22"/>
        </w:rPr>
        <w:t>Figures may not add up exactly to the total due to rounding.</w:t>
      </w:r>
    </w:p>
    <w:p w14:paraId="48B2E16B" w14:textId="77777777" w:rsidR="003307E8" w:rsidRPr="000D1098" w:rsidRDefault="003307E8" w:rsidP="000D1098">
      <w:pPr>
        <w:pStyle w:val="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Default="00FE3575">
      <w:pPr>
        <w:widowControl/>
        <w:rPr>
          <w:b/>
          <w:kern w:val="0"/>
          <w:sz w:val="28"/>
          <w:szCs w:val="20"/>
        </w:rPr>
      </w:pPr>
      <w:r>
        <w:br w:type="page"/>
      </w:r>
    </w:p>
    <w:p w14:paraId="33BE6C0D" w14:textId="0029B05D" w:rsidR="00CF07A6" w:rsidRPr="00B84419" w:rsidRDefault="00CF07A6">
      <w:pPr>
        <w:pStyle w:val="2"/>
        <w:keepNext w:val="0"/>
        <w:widowControl w:val="0"/>
        <w:tabs>
          <w:tab w:val="clear" w:pos="990"/>
          <w:tab w:val="left" w:pos="1080"/>
          <w:tab w:val="left" w:pos="1440"/>
        </w:tabs>
        <w:overflowPunct/>
        <w:autoSpaceDE/>
        <w:autoSpaceDN/>
        <w:adjustRightInd/>
        <w:spacing w:line="360" w:lineRule="atLeast"/>
        <w:textAlignment w:val="auto"/>
        <w:rPr>
          <w:b w:val="0"/>
          <w:highlight w:val="yellow"/>
          <w:lang w:val="en-GB"/>
        </w:rPr>
      </w:pPr>
      <w:r w:rsidRPr="00B67ADE">
        <w:rPr>
          <w:lang w:val="en-GB"/>
        </w:rPr>
        <w:lastRenderedPageBreak/>
        <w:t>Other developments</w:t>
      </w:r>
    </w:p>
    <w:p w14:paraId="0EDE1796" w14:textId="12AEFF82" w:rsidR="00CF07A6" w:rsidRDefault="00CF07A6" w:rsidP="00CF07A6">
      <w:pPr>
        <w:pStyle w:val="a6"/>
        <w:tabs>
          <w:tab w:val="left" w:pos="1260"/>
        </w:tabs>
        <w:spacing w:line="360" w:lineRule="atLeast"/>
        <w:rPr>
          <w:lang w:val="en-GB" w:eastAsia="zh-TW"/>
        </w:rPr>
      </w:pPr>
    </w:p>
    <w:p w14:paraId="4AF74952" w14:textId="169EDDA0" w:rsidR="00285539" w:rsidRPr="005B3934" w:rsidRDefault="00BD3A61" w:rsidP="005B3934">
      <w:pPr>
        <w:pStyle w:val="a6"/>
        <w:numPr>
          <w:ilvl w:val="0"/>
          <w:numId w:val="6"/>
        </w:numPr>
        <w:tabs>
          <w:tab w:val="clear" w:pos="1080"/>
        </w:tabs>
        <w:spacing w:line="360" w:lineRule="atLeast"/>
        <w:rPr>
          <w:szCs w:val="28"/>
          <w:lang w:val="en-HK" w:eastAsia="zh-TW"/>
        </w:rPr>
      </w:pPr>
      <w:r w:rsidRPr="005B3934">
        <w:rPr>
          <w:szCs w:val="28"/>
          <w:lang w:val="en-HK" w:eastAsia="zh-TW"/>
        </w:rPr>
        <w:t xml:space="preserve">As the epidemic </w:t>
      </w:r>
      <w:r w:rsidR="00CA0752">
        <w:rPr>
          <w:szCs w:val="28"/>
          <w:lang w:val="en-HK" w:eastAsia="zh-TW"/>
        </w:rPr>
        <w:t xml:space="preserve">generally </w:t>
      </w:r>
      <w:r w:rsidRPr="005B3934">
        <w:rPr>
          <w:szCs w:val="28"/>
          <w:lang w:val="en-HK" w:eastAsia="zh-TW"/>
        </w:rPr>
        <w:t>stabilised</w:t>
      </w:r>
      <w:r w:rsidR="00CA0752">
        <w:rPr>
          <w:szCs w:val="28"/>
          <w:lang w:val="en-HK" w:eastAsia="zh-TW"/>
        </w:rPr>
        <w:t xml:space="preserve"> </w:t>
      </w:r>
      <w:r w:rsidRPr="005B3934">
        <w:rPr>
          <w:szCs w:val="28"/>
          <w:lang w:val="en-HK" w:eastAsia="zh-TW"/>
        </w:rPr>
        <w:t>over the course of the year, t</w:t>
      </w:r>
      <w:r w:rsidR="00285539" w:rsidRPr="00416DD4">
        <w:rPr>
          <w:szCs w:val="28"/>
          <w:lang w:val="en-HK" w:eastAsia="zh-TW"/>
        </w:rPr>
        <w:t xml:space="preserve">he Government </w:t>
      </w:r>
      <w:r w:rsidR="00FD4414">
        <w:rPr>
          <w:szCs w:val="28"/>
          <w:lang w:val="en-HK" w:eastAsia="zh-TW"/>
        </w:rPr>
        <w:t xml:space="preserve">has </w:t>
      </w:r>
      <w:r w:rsidR="00285539" w:rsidRPr="00416DD4">
        <w:rPr>
          <w:szCs w:val="28"/>
          <w:lang w:val="en-HK" w:eastAsia="zh-TW"/>
        </w:rPr>
        <w:t xml:space="preserve">made </w:t>
      </w:r>
      <w:r w:rsidRPr="00416DD4">
        <w:rPr>
          <w:szCs w:val="28"/>
          <w:lang w:val="en-HK" w:eastAsia="zh-TW"/>
        </w:rPr>
        <w:t xml:space="preserve">huge </w:t>
      </w:r>
      <w:r w:rsidR="00285539" w:rsidRPr="00416DD4">
        <w:rPr>
          <w:szCs w:val="28"/>
          <w:lang w:val="en-HK" w:eastAsia="zh-TW"/>
        </w:rPr>
        <w:t xml:space="preserve">efforts to </w:t>
      </w:r>
      <w:r w:rsidR="00285539" w:rsidRPr="005B3934">
        <w:rPr>
          <w:szCs w:val="28"/>
          <w:lang w:val="en-HK" w:eastAsia="zh-TW"/>
        </w:rPr>
        <w:t xml:space="preserve">strengthen Hong Kong’s international exposure and promote Hong Kong’s strengths.  </w:t>
      </w:r>
      <w:r w:rsidR="000076EB" w:rsidRPr="005B3934">
        <w:rPr>
          <w:szCs w:val="28"/>
          <w:lang w:val="en-HK" w:eastAsia="zh-TW"/>
        </w:rPr>
        <w:t>The Chief Executive attended</w:t>
      </w:r>
      <w:r w:rsidR="00285539" w:rsidRPr="005B3934">
        <w:rPr>
          <w:szCs w:val="28"/>
          <w:lang w:val="en-HK" w:eastAsia="zh-TW"/>
        </w:rPr>
        <w:t xml:space="preserve"> the </w:t>
      </w:r>
      <w:r w:rsidR="000076EB" w:rsidRPr="005B3934">
        <w:rPr>
          <w:szCs w:val="28"/>
          <w:lang w:val="en-HK" w:eastAsia="zh-TW"/>
        </w:rPr>
        <w:t xml:space="preserve">29th </w:t>
      </w:r>
      <w:r w:rsidR="00285539" w:rsidRPr="005B3934">
        <w:rPr>
          <w:szCs w:val="28"/>
          <w:lang w:val="en-HK" w:eastAsia="zh-TW"/>
        </w:rPr>
        <w:t>Asia-Pacific Economic Cooperation Economic Leaders’ Meeting</w:t>
      </w:r>
      <w:r w:rsidR="000076EB" w:rsidRPr="005B3934">
        <w:rPr>
          <w:szCs w:val="28"/>
          <w:lang w:val="en-HK" w:eastAsia="zh-TW"/>
        </w:rPr>
        <w:t xml:space="preserve"> in Bangkok in November</w:t>
      </w:r>
      <w:r w:rsidR="00285539" w:rsidRPr="005B3934">
        <w:rPr>
          <w:szCs w:val="28"/>
          <w:lang w:val="en-HK" w:eastAsia="zh-TW"/>
        </w:rPr>
        <w:t>.</w:t>
      </w:r>
      <w:r w:rsidR="000C5FA2" w:rsidRPr="005B3934">
        <w:rPr>
          <w:szCs w:val="28"/>
          <w:lang w:val="en-HK" w:eastAsia="zh-TW"/>
        </w:rPr>
        <w:t xml:space="preserve">  </w:t>
      </w:r>
      <w:r w:rsidR="00A754C4" w:rsidRPr="005B3934">
        <w:rPr>
          <w:szCs w:val="28"/>
          <w:lang w:val="en-HK" w:eastAsia="zh-TW"/>
        </w:rPr>
        <w:t xml:space="preserve">The Financial Secretary visited Bahrain and Saudi Arabia in late October to strengthen the financial and commercial ties and co-operation between Hong Kong and the Middle East, and </w:t>
      </w:r>
      <w:r w:rsidR="00BE7D3B">
        <w:rPr>
          <w:szCs w:val="28"/>
          <w:lang w:val="en-HK" w:eastAsia="zh-TW"/>
        </w:rPr>
        <w:t>update</w:t>
      </w:r>
      <w:r w:rsidR="00A754C4" w:rsidRPr="005B3934">
        <w:rPr>
          <w:szCs w:val="28"/>
          <w:lang w:val="en-HK" w:eastAsia="zh-TW"/>
        </w:rPr>
        <w:t xml:space="preserve"> </w:t>
      </w:r>
      <w:r w:rsidR="00A14DC7">
        <w:rPr>
          <w:szCs w:val="28"/>
          <w:lang w:val="en-HK" w:eastAsia="zh-TW"/>
        </w:rPr>
        <w:t xml:space="preserve">Middle Eastern </w:t>
      </w:r>
      <w:r w:rsidR="00274592">
        <w:rPr>
          <w:szCs w:val="28"/>
          <w:lang w:val="en-HK" w:eastAsia="zh-TW"/>
        </w:rPr>
        <w:t>m</w:t>
      </w:r>
      <w:r w:rsidR="00A14DC7">
        <w:rPr>
          <w:szCs w:val="28"/>
          <w:lang w:val="en-HK" w:eastAsia="zh-TW"/>
        </w:rPr>
        <w:t xml:space="preserve">arkets on </w:t>
      </w:r>
      <w:r w:rsidR="00A754C4" w:rsidRPr="005B3934">
        <w:rPr>
          <w:szCs w:val="28"/>
          <w:lang w:val="en-HK" w:eastAsia="zh-TW"/>
        </w:rPr>
        <w:t>Hong Kong’s latest economic and financial developments</w:t>
      </w:r>
      <w:r w:rsidR="000076EB" w:rsidRPr="005B3934">
        <w:rPr>
          <w:szCs w:val="28"/>
          <w:lang w:val="en-HK" w:eastAsia="zh-TW"/>
        </w:rPr>
        <w:t xml:space="preserve">.  </w:t>
      </w:r>
      <w:r w:rsidR="003B4267" w:rsidRPr="005B3934">
        <w:rPr>
          <w:szCs w:val="28"/>
          <w:lang w:val="en-HK" w:eastAsia="zh-TW"/>
        </w:rPr>
        <w:t xml:space="preserve">Various </w:t>
      </w:r>
      <w:r w:rsidR="00F639AC" w:rsidRPr="005B3934">
        <w:rPr>
          <w:szCs w:val="28"/>
          <w:lang w:val="en-HK" w:eastAsia="zh-TW"/>
        </w:rPr>
        <w:t xml:space="preserve">large-scale </w:t>
      </w:r>
      <w:r w:rsidR="000076EB" w:rsidRPr="005B3934">
        <w:rPr>
          <w:szCs w:val="28"/>
          <w:lang w:val="en-HK" w:eastAsia="zh-TW"/>
        </w:rPr>
        <w:t>events</w:t>
      </w:r>
      <w:r w:rsidR="003B4267" w:rsidRPr="005B3934">
        <w:rPr>
          <w:szCs w:val="28"/>
          <w:lang w:val="en-HK" w:eastAsia="zh-TW"/>
        </w:rPr>
        <w:t xml:space="preserve"> were also launched</w:t>
      </w:r>
      <w:r w:rsidR="009728F1">
        <w:rPr>
          <w:szCs w:val="28"/>
          <w:lang w:val="en-HK" w:eastAsia="zh-TW"/>
        </w:rPr>
        <w:t xml:space="preserve"> </w:t>
      </w:r>
      <w:r w:rsidR="009728F1" w:rsidRPr="005E22F8">
        <w:rPr>
          <w:szCs w:val="28"/>
          <w:lang w:val="en-HK" w:eastAsia="zh-TW"/>
        </w:rPr>
        <w:t>in Hong Kong</w:t>
      </w:r>
      <w:r w:rsidR="00BE7D3B">
        <w:rPr>
          <w:szCs w:val="28"/>
          <w:lang w:val="en-HK" w:eastAsia="zh-TW"/>
        </w:rPr>
        <w:t>, with</w:t>
      </w:r>
      <w:r w:rsidR="003B4267" w:rsidRPr="005B3934">
        <w:rPr>
          <w:szCs w:val="28"/>
          <w:lang w:val="en-HK" w:eastAsia="zh-TW"/>
        </w:rPr>
        <w:t xml:space="preserve"> </w:t>
      </w:r>
      <w:r w:rsidR="00BE7D3B">
        <w:rPr>
          <w:szCs w:val="28"/>
          <w:lang w:val="en-HK" w:eastAsia="zh-TW"/>
        </w:rPr>
        <w:t>t</w:t>
      </w:r>
      <w:r w:rsidR="000076EB" w:rsidRPr="005B3934">
        <w:rPr>
          <w:szCs w:val="28"/>
          <w:lang w:val="en-HK" w:eastAsia="zh-TW"/>
        </w:rPr>
        <w:t xml:space="preserve">he Global Financial Leaders’ Investment Summit </w:t>
      </w:r>
      <w:r w:rsidRPr="005B3934">
        <w:rPr>
          <w:szCs w:val="28"/>
          <w:lang w:val="en-HK" w:eastAsia="zh-TW"/>
        </w:rPr>
        <w:t>receiv</w:t>
      </w:r>
      <w:r w:rsidR="00BE7D3B">
        <w:rPr>
          <w:szCs w:val="28"/>
          <w:lang w:val="en-HK" w:eastAsia="zh-TW"/>
        </w:rPr>
        <w:t>ing</w:t>
      </w:r>
      <w:r w:rsidR="003B4267" w:rsidRPr="005B3934">
        <w:rPr>
          <w:szCs w:val="28"/>
          <w:lang w:val="en-HK" w:eastAsia="zh-TW"/>
        </w:rPr>
        <w:t xml:space="preserve"> over 200 international and regional leaders from around 120 global financial institutions</w:t>
      </w:r>
      <w:r w:rsidR="00EA04D9">
        <w:rPr>
          <w:szCs w:val="28"/>
          <w:lang w:val="en-HK" w:eastAsia="zh-TW"/>
        </w:rPr>
        <w:t>.</w:t>
      </w:r>
    </w:p>
    <w:p w14:paraId="7D7C320B" w14:textId="16ED79D7" w:rsidR="00285539" w:rsidRDefault="00285539" w:rsidP="00686BA8">
      <w:pPr>
        <w:widowControl/>
        <w:rPr>
          <w:kern w:val="0"/>
          <w:sz w:val="28"/>
          <w:szCs w:val="20"/>
          <w:lang w:eastAsia="x-none"/>
        </w:rPr>
      </w:pPr>
    </w:p>
    <w:p w14:paraId="21B5929F" w14:textId="20F4291C" w:rsidR="00A448A6" w:rsidRPr="005B3934" w:rsidRDefault="00A448A6" w:rsidP="005B3934">
      <w:pPr>
        <w:pStyle w:val="afc"/>
        <w:numPr>
          <w:ilvl w:val="0"/>
          <w:numId w:val="6"/>
        </w:numPr>
        <w:tabs>
          <w:tab w:val="left" w:pos="1276"/>
        </w:tabs>
        <w:spacing w:after="0" w:line="360" w:lineRule="atLeast"/>
        <w:ind w:leftChars="0"/>
        <w:jc w:val="both"/>
        <w:rPr>
          <w:szCs w:val="28"/>
        </w:rPr>
      </w:pPr>
      <w:r w:rsidRPr="005B3934">
        <w:rPr>
          <w:szCs w:val="28"/>
        </w:rPr>
        <w:t xml:space="preserve">The Government </w:t>
      </w:r>
      <w:r w:rsidR="00EB2812" w:rsidRPr="005B3934">
        <w:rPr>
          <w:szCs w:val="28"/>
        </w:rPr>
        <w:t xml:space="preserve">also </w:t>
      </w:r>
      <w:r w:rsidRPr="005B3934">
        <w:rPr>
          <w:szCs w:val="28"/>
        </w:rPr>
        <w:t xml:space="preserve">continued to strengthen Hong Kong’s economic links with the Mainland and overseas economies in 2022.  </w:t>
      </w:r>
      <w:r w:rsidR="0065629E" w:rsidRPr="005B3934">
        <w:rPr>
          <w:szCs w:val="28"/>
        </w:rPr>
        <w:t xml:space="preserve">In June, </w:t>
      </w:r>
      <w:r w:rsidRPr="005B3934">
        <w:rPr>
          <w:szCs w:val="28"/>
        </w:rPr>
        <w:t xml:space="preserve">Invest Hong Kong and the Commerce Bureau of Shenzhen Municipality signed an MOU to continually strengthen mutual co-operation on inward investment promotion.  In October, an MOU was signed between Invest Hong Kong and the </w:t>
      </w:r>
      <w:r w:rsidRPr="00A448A6">
        <w:rPr>
          <w:szCs w:val="28"/>
        </w:rPr>
        <w:t>Department of Commerce of Shandong Province pledging deeper co-operation on investment promotion between the two places.</w:t>
      </w:r>
      <w:r w:rsidRPr="005B3934">
        <w:rPr>
          <w:szCs w:val="28"/>
        </w:rPr>
        <w:t xml:space="preserve">  </w:t>
      </w:r>
      <w:r w:rsidR="00191C72" w:rsidRPr="0059659B">
        <w:rPr>
          <w:szCs w:val="28"/>
        </w:rPr>
        <w:t>As for overseas economies, in November, Hong Kong and Peru announced the launch of negotiations for a bilateral free trade agreement, with a view to further enhancing trade and investment ties between the two economies.</w:t>
      </w:r>
      <w:r w:rsidR="00191C72" w:rsidRPr="003B7180">
        <w:rPr>
          <w:i/>
          <w:szCs w:val="28"/>
        </w:rPr>
        <w:t xml:space="preserve">  </w:t>
      </w:r>
      <w:r w:rsidRPr="0036319B">
        <w:rPr>
          <w:szCs w:val="28"/>
        </w:rPr>
        <w:t xml:space="preserve">In </w:t>
      </w:r>
      <w:r w:rsidR="0036319B">
        <w:rPr>
          <w:szCs w:val="28"/>
        </w:rPr>
        <w:t>May</w:t>
      </w:r>
      <w:r w:rsidRPr="0036319B">
        <w:rPr>
          <w:szCs w:val="28"/>
        </w:rPr>
        <w:t>, Hong Kong and New Zealand conducted the fourth Joint Commission meeting under the C</w:t>
      </w:r>
      <w:r w:rsidR="00875D09">
        <w:rPr>
          <w:szCs w:val="28"/>
        </w:rPr>
        <w:t xml:space="preserve">loser </w:t>
      </w:r>
      <w:r w:rsidRPr="0036319B">
        <w:rPr>
          <w:szCs w:val="28"/>
        </w:rPr>
        <w:t>E</w:t>
      </w:r>
      <w:r w:rsidR="00875D09">
        <w:rPr>
          <w:szCs w:val="28"/>
        </w:rPr>
        <w:t xml:space="preserve">conomic </w:t>
      </w:r>
      <w:r w:rsidRPr="0036319B">
        <w:rPr>
          <w:szCs w:val="28"/>
        </w:rPr>
        <w:t>P</w:t>
      </w:r>
      <w:r w:rsidR="00875D09">
        <w:rPr>
          <w:szCs w:val="28"/>
        </w:rPr>
        <w:t>artnership</w:t>
      </w:r>
      <w:r w:rsidRPr="0036319B">
        <w:rPr>
          <w:szCs w:val="28"/>
        </w:rPr>
        <w:t xml:space="preserve"> Agreement</w:t>
      </w:r>
      <w:r w:rsidR="00DE6756" w:rsidRPr="0036319B">
        <w:rPr>
          <w:szCs w:val="28"/>
        </w:rPr>
        <w:t xml:space="preserve">, </w:t>
      </w:r>
      <w:r w:rsidR="0019775F" w:rsidRPr="0036319B">
        <w:rPr>
          <w:szCs w:val="28"/>
        </w:rPr>
        <w:t>and signed three implementing</w:t>
      </w:r>
      <w:r w:rsidR="0019775F" w:rsidRPr="005B3934">
        <w:rPr>
          <w:szCs w:val="28"/>
        </w:rPr>
        <w:t xml:space="preserve"> arrangements to</w:t>
      </w:r>
      <w:r w:rsidRPr="005B3934">
        <w:rPr>
          <w:szCs w:val="28"/>
        </w:rPr>
        <w:t xml:space="preserve"> facilitate the ongoing co-operation and communication in the areas of rules of origin, sanitary and phytosanitary measures, and government procurement.</w:t>
      </w:r>
    </w:p>
    <w:p w14:paraId="593A2C2F" w14:textId="77777777" w:rsidR="00A448A6" w:rsidRPr="00A448A6" w:rsidRDefault="00A448A6" w:rsidP="00B04367">
      <w:pPr>
        <w:pStyle w:val="a6"/>
        <w:tabs>
          <w:tab w:val="clear" w:pos="1080"/>
          <w:tab w:val="left" w:pos="1260"/>
        </w:tabs>
        <w:spacing w:line="360" w:lineRule="atLeast"/>
        <w:rPr>
          <w:b/>
          <w:lang w:val="en-HK"/>
        </w:rPr>
      </w:pPr>
    </w:p>
    <w:p w14:paraId="3BFFB666" w14:textId="77777777" w:rsidR="0015701B" w:rsidRPr="00B67ADE" w:rsidRDefault="0015701B" w:rsidP="00321C42">
      <w:pPr>
        <w:widowControl/>
        <w:rPr>
          <w:b/>
        </w:rPr>
      </w:pPr>
    </w:p>
    <w:p w14:paraId="2B023BA2" w14:textId="77777777" w:rsidR="00472A02" w:rsidRDefault="00472A02">
      <w:pPr>
        <w:widowControl/>
        <w:rPr>
          <w:b/>
        </w:rPr>
      </w:pPr>
      <w:r>
        <w:rPr>
          <w:b/>
        </w:rPr>
        <w:br w:type="page"/>
      </w:r>
    </w:p>
    <w:p w14:paraId="5B9D5CF4" w14:textId="795AC9F2" w:rsidR="009B3766" w:rsidRPr="00B67ADE" w:rsidRDefault="009B3766" w:rsidP="00321C42">
      <w:pPr>
        <w:widowControl/>
        <w:rPr>
          <w:b/>
        </w:rPr>
      </w:pPr>
      <w:r w:rsidRPr="00B67ADE">
        <w:rPr>
          <w:b/>
        </w:rPr>
        <w:lastRenderedPageBreak/>
        <w:t>Notes :</w:t>
      </w:r>
    </w:p>
    <w:p w14:paraId="3F03DDF9" w14:textId="77777777" w:rsidR="009B3766" w:rsidRPr="00B67ADE" w:rsidRDefault="009B3766">
      <w:pPr>
        <w:tabs>
          <w:tab w:val="left" w:pos="700"/>
        </w:tabs>
        <w:snapToGrid w:val="0"/>
        <w:ind w:left="720" w:hanging="734"/>
        <w:jc w:val="both"/>
        <w:rPr>
          <w:kern w:val="0"/>
        </w:rPr>
      </w:pPr>
    </w:p>
    <w:p w14:paraId="321C77C7" w14:textId="76893B00" w:rsidR="00A76EBC" w:rsidRPr="00B67ADE" w:rsidRDefault="00A76EBC" w:rsidP="00451ED7">
      <w:pPr>
        <w:numPr>
          <w:ilvl w:val="0"/>
          <w:numId w:val="2"/>
        </w:numPr>
        <w:tabs>
          <w:tab w:val="clear" w:pos="1976"/>
          <w:tab w:val="num" w:pos="540"/>
        </w:tabs>
        <w:overflowPunct w:val="0"/>
        <w:snapToGrid w:val="0"/>
        <w:ind w:left="539" w:hanging="539"/>
        <w:jc w:val="both"/>
      </w:pPr>
      <w:r w:rsidRPr="00B67ADE">
        <w:rPr>
          <w:iCs/>
        </w:rPr>
        <w:t xml:space="preserve">Changes in merchandise exports and imports in real terms are derived by discounting the effect of price changes from changes in the value of the trade aggregates.  Estimates of price changes for the trade aggregates are based on changes in unit values, which do not take into account changes in the composition or quality of the goods traded, except for some selected commodities for which specific price indices are available.  The real growth figures reported here are </w:t>
      </w:r>
      <w:r w:rsidRPr="00B67ADE">
        <w:rPr>
          <w:iCs/>
          <w:lang w:eastAsia="zh-HK"/>
        </w:rPr>
        <w:t>based on</w:t>
      </w:r>
      <w:r w:rsidRPr="00B67ADE">
        <w:rPr>
          <w:iCs/>
        </w:rPr>
        <w:t xml:space="preserve"> the external trade quantum index series compiled using the chain linking approach</w:t>
      </w:r>
      <w:r w:rsidRPr="00B67ADE">
        <w:rPr>
          <w:iCs/>
          <w:lang w:eastAsia="zh-HK"/>
        </w:rPr>
        <w:t>, which were first released in March 2015 to replace the previous trade index numbers compiled using the Laspeyres method with a fixed base year</w:t>
      </w:r>
      <w:r w:rsidRPr="00B67ADE">
        <w:rPr>
          <w:iCs/>
        </w:rPr>
        <w:t xml:space="preserve">.  </w:t>
      </w:r>
      <w:r w:rsidRPr="00B67ADE">
        <w:rPr>
          <w:lang w:eastAsia="zh-HK"/>
        </w:rPr>
        <w:t>The series are not comparable with the real trade aggregates under GDP (reported in Chapter 1) which are compiled based on the change of ownership principle in recording goods sent abroad for processing and merchanting under the standards stipulated in the</w:t>
      </w:r>
      <w:r w:rsidRPr="00B67ADE">
        <w:rPr>
          <w:i/>
          <w:lang w:eastAsia="zh-HK"/>
        </w:rPr>
        <w:t xml:space="preserve"> System of National Accounts 2008</w:t>
      </w:r>
      <w:r w:rsidRPr="00B67ADE">
        <w:rPr>
          <w:lang w:eastAsia="zh-HK"/>
        </w:rPr>
        <w:t xml:space="preserve">.  Apart from this, non-monetary gold is recorded as a separate item in the statistics of merchandise trade and not included in the trade aggregates reported in Chapter </w:t>
      </w:r>
      <w:r w:rsidR="00BF47B5">
        <w:rPr>
          <w:lang w:eastAsia="zh-HK"/>
        </w:rPr>
        <w:t>3</w:t>
      </w:r>
      <w:r w:rsidRPr="00B67ADE">
        <w:rPr>
          <w:lang w:eastAsia="zh-HK"/>
        </w:rPr>
        <w:t xml:space="preserve">, but is included in the trade aggregates under GDP in accordance </w:t>
      </w:r>
      <w:r w:rsidR="00FD4414">
        <w:rPr>
          <w:lang w:eastAsia="zh-HK"/>
        </w:rPr>
        <w:t>with</w:t>
      </w:r>
      <w:r w:rsidR="00FD4414" w:rsidRPr="00B67ADE">
        <w:rPr>
          <w:lang w:eastAsia="zh-HK"/>
        </w:rPr>
        <w:t xml:space="preserve"> </w:t>
      </w:r>
      <w:r w:rsidRPr="00B67ADE">
        <w:rPr>
          <w:lang w:eastAsia="zh-HK"/>
        </w:rPr>
        <w:t>the international compilation standard</w:t>
      </w:r>
      <w:r w:rsidRPr="00B67ADE">
        <w:rPr>
          <w:color w:val="0000FF"/>
          <w:lang w:eastAsia="zh-HK"/>
        </w:rPr>
        <w:t>.</w:t>
      </w:r>
    </w:p>
    <w:p w14:paraId="794B430C" w14:textId="77777777" w:rsidR="003C2ABA" w:rsidRPr="00B67ADE" w:rsidRDefault="003C2ABA" w:rsidP="00AA1E7D">
      <w:pPr>
        <w:overflowPunct w:val="0"/>
        <w:snapToGrid w:val="0"/>
        <w:ind w:left="539"/>
        <w:jc w:val="both"/>
      </w:pPr>
    </w:p>
    <w:p w14:paraId="7331F636" w14:textId="62577AB9" w:rsidR="00AB62B7" w:rsidRPr="00B67ADE" w:rsidRDefault="00046D14" w:rsidP="00451ED7">
      <w:pPr>
        <w:numPr>
          <w:ilvl w:val="0"/>
          <w:numId w:val="2"/>
        </w:numPr>
        <w:tabs>
          <w:tab w:val="clear" w:pos="1976"/>
          <w:tab w:val="num" w:pos="540"/>
        </w:tabs>
        <w:snapToGrid w:val="0"/>
        <w:ind w:left="540" w:hanging="540"/>
        <w:jc w:val="both"/>
      </w:pPr>
      <w:r w:rsidRPr="00B67ADE">
        <w:t>Re-exports are those goods which have previously been imported into Hong Kong and are subsequently exported without having undergone in Hong Kong any manufacturing processes which change permanently the shape, nature, form or utility of the goods.</w:t>
      </w:r>
    </w:p>
    <w:sectPr w:rsidR="00AB62B7" w:rsidRPr="00B67ADE" w:rsidSect="00304080">
      <w:headerReference w:type="default" r:id="rId21"/>
      <w:footerReference w:type="even" r:id="rId22"/>
      <w:footerReference w:type="default" r:id="rId23"/>
      <w:pgSz w:w="11906" w:h="16838"/>
      <w:pgMar w:top="1009" w:right="1440" w:bottom="318" w:left="1440" w:header="720" w:footer="397" w:gutter="0"/>
      <w:pgNumType w:start="3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92EDB" w14:textId="77777777" w:rsidR="00025118" w:rsidRDefault="00025118">
      <w:r>
        <w:separator/>
      </w:r>
    </w:p>
  </w:endnote>
  <w:endnote w:type="continuationSeparator" w:id="0">
    <w:p w14:paraId="25BBDB8A" w14:textId="77777777" w:rsidR="00025118" w:rsidRDefault="00025118">
      <w:r>
        <w:continuationSeparator/>
      </w:r>
    </w:p>
  </w:endnote>
  <w:endnote w:type="continuationNotice" w:id="1">
    <w:p w14:paraId="217C3AF9" w14:textId="77777777" w:rsidR="00025118" w:rsidRDefault="000251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F65A" w14:textId="77777777" w:rsidR="00025118" w:rsidRDefault="00025118">
    <w:pPr>
      <w:pStyle w:val="a9"/>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6FE6A8C5" w14:textId="77777777" w:rsidR="00025118" w:rsidRDefault="0002511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80AE" w14:textId="7CA106DE" w:rsidR="00025118" w:rsidRPr="00220CF1" w:rsidRDefault="00025118" w:rsidP="00D926FE">
    <w:pPr>
      <w:pStyle w:val="a9"/>
      <w:jc w:val="center"/>
      <w:rPr>
        <w:sz w:val="28"/>
        <w:szCs w:val="28"/>
        <w:lang w:val="en-GB"/>
      </w:rPr>
    </w:pPr>
    <w:r w:rsidRPr="00304080">
      <w:rPr>
        <w:sz w:val="28"/>
        <w:szCs w:val="28"/>
        <w:lang w:val="en-GB"/>
      </w:rPr>
      <w:fldChar w:fldCharType="begin"/>
    </w:r>
    <w:r w:rsidRPr="00FF23C0">
      <w:rPr>
        <w:sz w:val="28"/>
        <w:szCs w:val="28"/>
        <w:highlight w:val="lightGray"/>
        <w:lang w:val="en-GB"/>
      </w:rPr>
      <w:instrText>PAGE   \* MERGEFORMAT</w:instrText>
    </w:r>
    <w:r w:rsidRPr="00304080">
      <w:rPr>
        <w:sz w:val="28"/>
        <w:szCs w:val="28"/>
        <w:lang w:val="en-GB"/>
      </w:rPr>
      <w:fldChar w:fldCharType="separate"/>
    </w:r>
    <w:r w:rsidR="00625BBE" w:rsidRPr="00625BBE">
      <w:rPr>
        <w:noProof/>
        <w:sz w:val="28"/>
        <w:szCs w:val="28"/>
        <w:lang w:val="zh-TW"/>
      </w:rPr>
      <w:t>52</w:t>
    </w:r>
    <w:r w:rsidRPr="0030408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673FE" w14:textId="77777777" w:rsidR="00025118" w:rsidRDefault="00025118" w:rsidP="00486A63">
      <w:pPr>
        <w:jc w:val="center"/>
      </w:pPr>
      <w:r>
        <w:separator/>
      </w:r>
    </w:p>
  </w:footnote>
  <w:footnote w:type="continuationSeparator" w:id="0">
    <w:p w14:paraId="380D4764" w14:textId="77777777" w:rsidR="00025118" w:rsidRDefault="00025118">
      <w:r>
        <w:continuationSeparator/>
      </w:r>
    </w:p>
  </w:footnote>
  <w:footnote w:type="continuationNotice" w:id="1">
    <w:p w14:paraId="5C701B73" w14:textId="77777777" w:rsidR="00025118" w:rsidRDefault="00025118"/>
  </w:footnote>
  <w:footnote w:id="2">
    <w:p w14:paraId="5F43E9EF" w14:textId="77777777" w:rsidR="00025118" w:rsidRDefault="00025118" w:rsidP="00875D09">
      <w:pPr>
        <w:pStyle w:val="af9"/>
        <w:ind w:left="426" w:hanging="426"/>
        <w:jc w:val="both"/>
      </w:pPr>
      <w:r>
        <w:t>(</w:t>
      </w:r>
      <w:r w:rsidRPr="00F54348">
        <w:rPr>
          <w:rStyle w:val="afb"/>
          <w:vertAlign w:val="baseline"/>
        </w:rPr>
        <w:footnoteRef/>
      </w:r>
      <w:r>
        <w:t>)</w:t>
      </w:r>
      <w:r>
        <w:tab/>
        <w:t>Include</w:t>
      </w:r>
      <w:r w:rsidRPr="004D64A7">
        <w:t xml:space="preserve"> Japan, Korea, Taiwan, Singapore, India, Indonesia, Malaysia, the Ph</w:t>
      </w:r>
      <w:r>
        <w:t>ilippines, Thailand and Vietnam.</w:t>
      </w:r>
    </w:p>
  </w:footnote>
  <w:footnote w:id="3">
    <w:p w14:paraId="4B725728" w14:textId="1C415825" w:rsidR="00025118" w:rsidRDefault="00025118" w:rsidP="00875D09">
      <w:pPr>
        <w:pStyle w:val="af9"/>
        <w:ind w:left="426" w:hanging="426"/>
        <w:jc w:val="both"/>
      </w:pPr>
      <w:r>
        <w:t>(</w:t>
      </w:r>
      <w:r w:rsidRPr="00F54348">
        <w:rPr>
          <w:rStyle w:val="afb"/>
          <w:vertAlign w:val="baseline"/>
        </w:rPr>
        <w:footnoteRef/>
      </w:r>
      <w:r>
        <w:t>)</w:t>
      </w:r>
      <w:r>
        <w:tab/>
        <w:t>In the first half of 2022, the Japanese Yen depreciated by over 10% against the US dollar from a year earlier, steeper than other major Asian currencies.  In Japanese Yen terms, merchandise exports of Japan actually expanded visibly by 15.2% year-on-year in the first half of 2022.</w:t>
      </w:r>
    </w:p>
    <w:p w14:paraId="11DF3798" w14:textId="77777777" w:rsidR="00025118" w:rsidRDefault="00025118" w:rsidP="00875D09">
      <w:pPr>
        <w:pStyle w:val="af9"/>
        <w:ind w:left="426" w:hanging="426"/>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046CE" w14:textId="77777777" w:rsidR="00025118" w:rsidRPr="00C177F3" w:rsidRDefault="00025118" w:rsidP="00AA6BCF">
    <w:pPr>
      <w:pStyle w:val="af2"/>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50427132"/>
    <w:lvl w:ilvl="0" w:tplc="4CD29586">
      <w:start w:val="1"/>
      <w:numFmt w:val="decimal"/>
      <w:lvlText w:val="3.%1"/>
      <w:lvlJc w:val="left"/>
      <w:pPr>
        <w:tabs>
          <w:tab w:val="num" w:pos="1276"/>
        </w:tabs>
        <w:ind w:left="0" w:firstLine="0"/>
      </w:pPr>
      <w:rPr>
        <w:rFonts w:hint="eastAsia"/>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5"/>
  </w:num>
  <w:num w:numId="2">
    <w:abstractNumId w:val="0"/>
  </w:num>
  <w:num w:numId="3">
    <w:abstractNumId w:val="2"/>
  </w:num>
  <w:num w:numId="4">
    <w:abstractNumId w:val="3"/>
  </w:num>
  <w:num w:numId="5">
    <w:abstractNumId w:val="4"/>
  </w:num>
  <w:num w:numId="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zh-TW" w:vendorID="64" w:dllVersion="131077" w:nlCheck="1" w:checkStyle="1"/>
  <w:activeWritingStyle w:appName="MSWord" w:lang="en-HK" w:vendorID="64" w:dllVersion="131078" w:nlCheck="1" w:checkStyle="0"/>
  <w:activeWritingStyle w:appName="MSWord" w:lang="zh-HK"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36865"/>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8E"/>
    <w:rsid w:val="000006AF"/>
    <w:rsid w:val="00000720"/>
    <w:rsid w:val="00000BA9"/>
    <w:rsid w:val="00000DD2"/>
    <w:rsid w:val="00000EC3"/>
    <w:rsid w:val="00000F3B"/>
    <w:rsid w:val="0000116F"/>
    <w:rsid w:val="00001187"/>
    <w:rsid w:val="000012BD"/>
    <w:rsid w:val="0000133A"/>
    <w:rsid w:val="000013E9"/>
    <w:rsid w:val="00001775"/>
    <w:rsid w:val="00001812"/>
    <w:rsid w:val="00001E65"/>
    <w:rsid w:val="00002134"/>
    <w:rsid w:val="0000217C"/>
    <w:rsid w:val="00002AC8"/>
    <w:rsid w:val="00002B28"/>
    <w:rsid w:val="000030BC"/>
    <w:rsid w:val="0000312D"/>
    <w:rsid w:val="000031D7"/>
    <w:rsid w:val="00003368"/>
    <w:rsid w:val="0000343E"/>
    <w:rsid w:val="00003682"/>
    <w:rsid w:val="000036EC"/>
    <w:rsid w:val="00003972"/>
    <w:rsid w:val="000039FA"/>
    <w:rsid w:val="00003AFC"/>
    <w:rsid w:val="00003FD2"/>
    <w:rsid w:val="00004064"/>
    <w:rsid w:val="00004216"/>
    <w:rsid w:val="00004333"/>
    <w:rsid w:val="0000435D"/>
    <w:rsid w:val="000043F9"/>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6DC"/>
    <w:rsid w:val="0000570B"/>
    <w:rsid w:val="00005CBF"/>
    <w:rsid w:val="00005DCA"/>
    <w:rsid w:val="00006140"/>
    <w:rsid w:val="0000633E"/>
    <w:rsid w:val="000063D7"/>
    <w:rsid w:val="00006554"/>
    <w:rsid w:val="0000661B"/>
    <w:rsid w:val="000067C2"/>
    <w:rsid w:val="00006983"/>
    <w:rsid w:val="000069C4"/>
    <w:rsid w:val="00006F95"/>
    <w:rsid w:val="000070B5"/>
    <w:rsid w:val="000070D5"/>
    <w:rsid w:val="000071A3"/>
    <w:rsid w:val="000071DA"/>
    <w:rsid w:val="000071F6"/>
    <w:rsid w:val="0000745B"/>
    <w:rsid w:val="00007561"/>
    <w:rsid w:val="000076AA"/>
    <w:rsid w:val="000076BF"/>
    <w:rsid w:val="000076EB"/>
    <w:rsid w:val="00007CB5"/>
    <w:rsid w:val="00007D76"/>
    <w:rsid w:val="00007EB5"/>
    <w:rsid w:val="00010054"/>
    <w:rsid w:val="0001059D"/>
    <w:rsid w:val="00010794"/>
    <w:rsid w:val="000107E8"/>
    <w:rsid w:val="00010845"/>
    <w:rsid w:val="00010885"/>
    <w:rsid w:val="000109CC"/>
    <w:rsid w:val="00010E7A"/>
    <w:rsid w:val="00010EA1"/>
    <w:rsid w:val="00010ED9"/>
    <w:rsid w:val="00010FB3"/>
    <w:rsid w:val="00011228"/>
    <w:rsid w:val="0001122F"/>
    <w:rsid w:val="0001153D"/>
    <w:rsid w:val="00011740"/>
    <w:rsid w:val="00011874"/>
    <w:rsid w:val="0001189C"/>
    <w:rsid w:val="000119C4"/>
    <w:rsid w:val="00011B4F"/>
    <w:rsid w:val="00011D6D"/>
    <w:rsid w:val="00011F0D"/>
    <w:rsid w:val="00011F26"/>
    <w:rsid w:val="00011F34"/>
    <w:rsid w:val="0001206D"/>
    <w:rsid w:val="00012217"/>
    <w:rsid w:val="00012ACA"/>
    <w:rsid w:val="00012B1E"/>
    <w:rsid w:val="00012D29"/>
    <w:rsid w:val="00012D9B"/>
    <w:rsid w:val="00012E51"/>
    <w:rsid w:val="00012E7A"/>
    <w:rsid w:val="00012F09"/>
    <w:rsid w:val="00012F6D"/>
    <w:rsid w:val="00013243"/>
    <w:rsid w:val="000132B1"/>
    <w:rsid w:val="00013551"/>
    <w:rsid w:val="00013584"/>
    <w:rsid w:val="000139DC"/>
    <w:rsid w:val="00013C50"/>
    <w:rsid w:val="00013C9A"/>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623"/>
    <w:rsid w:val="00015660"/>
    <w:rsid w:val="00015A09"/>
    <w:rsid w:val="00015BB7"/>
    <w:rsid w:val="00015C4E"/>
    <w:rsid w:val="00015DFB"/>
    <w:rsid w:val="00015E5E"/>
    <w:rsid w:val="00015F1C"/>
    <w:rsid w:val="00015F6A"/>
    <w:rsid w:val="00015FD3"/>
    <w:rsid w:val="00016315"/>
    <w:rsid w:val="000163F4"/>
    <w:rsid w:val="0001652A"/>
    <w:rsid w:val="000165A5"/>
    <w:rsid w:val="000168B8"/>
    <w:rsid w:val="00016998"/>
    <w:rsid w:val="000169CE"/>
    <w:rsid w:val="00016DB7"/>
    <w:rsid w:val="00016E8E"/>
    <w:rsid w:val="00016F00"/>
    <w:rsid w:val="00016F29"/>
    <w:rsid w:val="0001737D"/>
    <w:rsid w:val="00017388"/>
    <w:rsid w:val="0001784A"/>
    <w:rsid w:val="00017954"/>
    <w:rsid w:val="0001796C"/>
    <w:rsid w:val="000179FB"/>
    <w:rsid w:val="00017B9E"/>
    <w:rsid w:val="00017F24"/>
    <w:rsid w:val="00017FD3"/>
    <w:rsid w:val="0002025D"/>
    <w:rsid w:val="000202A7"/>
    <w:rsid w:val="000205C2"/>
    <w:rsid w:val="000206B8"/>
    <w:rsid w:val="000209AD"/>
    <w:rsid w:val="00020AD5"/>
    <w:rsid w:val="00020E47"/>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929"/>
    <w:rsid w:val="00022A94"/>
    <w:rsid w:val="00022A97"/>
    <w:rsid w:val="00022B4F"/>
    <w:rsid w:val="00022BDE"/>
    <w:rsid w:val="00022C88"/>
    <w:rsid w:val="0002329A"/>
    <w:rsid w:val="00023399"/>
    <w:rsid w:val="00023425"/>
    <w:rsid w:val="0002344A"/>
    <w:rsid w:val="000236F8"/>
    <w:rsid w:val="0002399C"/>
    <w:rsid w:val="00023FD4"/>
    <w:rsid w:val="00024131"/>
    <w:rsid w:val="00024157"/>
    <w:rsid w:val="0002423D"/>
    <w:rsid w:val="0002448E"/>
    <w:rsid w:val="000247AD"/>
    <w:rsid w:val="000247F1"/>
    <w:rsid w:val="000249CF"/>
    <w:rsid w:val="00024A15"/>
    <w:rsid w:val="00024C52"/>
    <w:rsid w:val="00024CF2"/>
    <w:rsid w:val="00025118"/>
    <w:rsid w:val="0002588B"/>
    <w:rsid w:val="00025923"/>
    <w:rsid w:val="00025956"/>
    <w:rsid w:val="00025A13"/>
    <w:rsid w:val="00026029"/>
    <w:rsid w:val="0002618F"/>
    <w:rsid w:val="000262F5"/>
    <w:rsid w:val="000263F3"/>
    <w:rsid w:val="000264B2"/>
    <w:rsid w:val="000264BA"/>
    <w:rsid w:val="00026509"/>
    <w:rsid w:val="00027120"/>
    <w:rsid w:val="0002722F"/>
    <w:rsid w:val="00027250"/>
    <w:rsid w:val="00027263"/>
    <w:rsid w:val="000272AF"/>
    <w:rsid w:val="0002758D"/>
    <w:rsid w:val="0002762F"/>
    <w:rsid w:val="000276DB"/>
    <w:rsid w:val="000278D0"/>
    <w:rsid w:val="000279F1"/>
    <w:rsid w:val="00027A9C"/>
    <w:rsid w:val="00027D00"/>
    <w:rsid w:val="00027DA3"/>
    <w:rsid w:val="0003021F"/>
    <w:rsid w:val="0003032B"/>
    <w:rsid w:val="00030A13"/>
    <w:rsid w:val="00030A46"/>
    <w:rsid w:val="00030B05"/>
    <w:rsid w:val="00030DCA"/>
    <w:rsid w:val="00030DD8"/>
    <w:rsid w:val="00030F83"/>
    <w:rsid w:val="000313DC"/>
    <w:rsid w:val="000313DD"/>
    <w:rsid w:val="00031BF2"/>
    <w:rsid w:val="00031CD9"/>
    <w:rsid w:val="00031E69"/>
    <w:rsid w:val="0003226D"/>
    <w:rsid w:val="00032B3A"/>
    <w:rsid w:val="00032B62"/>
    <w:rsid w:val="00032D79"/>
    <w:rsid w:val="00033192"/>
    <w:rsid w:val="000332B5"/>
    <w:rsid w:val="000334D5"/>
    <w:rsid w:val="00033ACE"/>
    <w:rsid w:val="00033B7D"/>
    <w:rsid w:val="00033D13"/>
    <w:rsid w:val="00033DBA"/>
    <w:rsid w:val="00033E32"/>
    <w:rsid w:val="000340CD"/>
    <w:rsid w:val="00034127"/>
    <w:rsid w:val="0003424A"/>
    <w:rsid w:val="0003426F"/>
    <w:rsid w:val="00034326"/>
    <w:rsid w:val="0003456C"/>
    <w:rsid w:val="000349D6"/>
    <w:rsid w:val="00034C60"/>
    <w:rsid w:val="00035038"/>
    <w:rsid w:val="000351B2"/>
    <w:rsid w:val="000351E2"/>
    <w:rsid w:val="00035330"/>
    <w:rsid w:val="000353A6"/>
    <w:rsid w:val="00035989"/>
    <w:rsid w:val="000359FD"/>
    <w:rsid w:val="0003616D"/>
    <w:rsid w:val="000361A2"/>
    <w:rsid w:val="00036D14"/>
    <w:rsid w:val="00036F8A"/>
    <w:rsid w:val="00036F8D"/>
    <w:rsid w:val="0003705E"/>
    <w:rsid w:val="0003710E"/>
    <w:rsid w:val="00037196"/>
    <w:rsid w:val="000371C0"/>
    <w:rsid w:val="000372C0"/>
    <w:rsid w:val="00037577"/>
    <w:rsid w:val="00037582"/>
    <w:rsid w:val="0003774B"/>
    <w:rsid w:val="00037784"/>
    <w:rsid w:val="0003795C"/>
    <w:rsid w:val="00037AF0"/>
    <w:rsid w:val="00037BAF"/>
    <w:rsid w:val="00040114"/>
    <w:rsid w:val="000402EC"/>
    <w:rsid w:val="000403A9"/>
    <w:rsid w:val="00040700"/>
    <w:rsid w:val="000407FE"/>
    <w:rsid w:val="0004093C"/>
    <w:rsid w:val="0004094E"/>
    <w:rsid w:val="000409DC"/>
    <w:rsid w:val="00040D44"/>
    <w:rsid w:val="00040EFE"/>
    <w:rsid w:val="00040F65"/>
    <w:rsid w:val="0004107F"/>
    <w:rsid w:val="000412D8"/>
    <w:rsid w:val="00041379"/>
    <w:rsid w:val="000413A4"/>
    <w:rsid w:val="000414AC"/>
    <w:rsid w:val="000414D6"/>
    <w:rsid w:val="0004154C"/>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D26"/>
    <w:rsid w:val="00042DA6"/>
    <w:rsid w:val="00042EF5"/>
    <w:rsid w:val="00042FE8"/>
    <w:rsid w:val="00043203"/>
    <w:rsid w:val="00043206"/>
    <w:rsid w:val="000432F1"/>
    <w:rsid w:val="0004330F"/>
    <w:rsid w:val="000434BD"/>
    <w:rsid w:val="000437D4"/>
    <w:rsid w:val="0004397A"/>
    <w:rsid w:val="00043995"/>
    <w:rsid w:val="00043BBA"/>
    <w:rsid w:val="00043D6C"/>
    <w:rsid w:val="00043D95"/>
    <w:rsid w:val="00043DBD"/>
    <w:rsid w:val="00043FCD"/>
    <w:rsid w:val="000445FD"/>
    <w:rsid w:val="0004484C"/>
    <w:rsid w:val="0004484E"/>
    <w:rsid w:val="000449F8"/>
    <w:rsid w:val="00044BCF"/>
    <w:rsid w:val="00044D16"/>
    <w:rsid w:val="00044FA5"/>
    <w:rsid w:val="00044FBE"/>
    <w:rsid w:val="000450A6"/>
    <w:rsid w:val="000450BA"/>
    <w:rsid w:val="0004549F"/>
    <w:rsid w:val="0004553A"/>
    <w:rsid w:val="00045735"/>
    <w:rsid w:val="00045750"/>
    <w:rsid w:val="00045860"/>
    <w:rsid w:val="000458CC"/>
    <w:rsid w:val="000458E4"/>
    <w:rsid w:val="00045965"/>
    <w:rsid w:val="00045BEA"/>
    <w:rsid w:val="00045D06"/>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45"/>
    <w:rsid w:val="000500E2"/>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3A4"/>
    <w:rsid w:val="000523D5"/>
    <w:rsid w:val="000524D0"/>
    <w:rsid w:val="00052A8B"/>
    <w:rsid w:val="00052AFC"/>
    <w:rsid w:val="00052BD8"/>
    <w:rsid w:val="00052DAC"/>
    <w:rsid w:val="00052EC4"/>
    <w:rsid w:val="000531FE"/>
    <w:rsid w:val="00053272"/>
    <w:rsid w:val="000538BB"/>
    <w:rsid w:val="0005393C"/>
    <w:rsid w:val="00053AD1"/>
    <w:rsid w:val="00054322"/>
    <w:rsid w:val="000543F6"/>
    <w:rsid w:val="000545D7"/>
    <w:rsid w:val="00054851"/>
    <w:rsid w:val="00054C18"/>
    <w:rsid w:val="00054E97"/>
    <w:rsid w:val="00054EF2"/>
    <w:rsid w:val="00054F37"/>
    <w:rsid w:val="00055056"/>
    <w:rsid w:val="00055070"/>
    <w:rsid w:val="00055749"/>
    <w:rsid w:val="00055A56"/>
    <w:rsid w:val="00055F9D"/>
    <w:rsid w:val="00055FB7"/>
    <w:rsid w:val="00055FCD"/>
    <w:rsid w:val="00056508"/>
    <w:rsid w:val="0005662F"/>
    <w:rsid w:val="000566E6"/>
    <w:rsid w:val="00056730"/>
    <w:rsid w:val="00056A46"/>
    <w:rsid w:val="00056CB2"/>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399"/>
    <w:rsid w:val="000614A2"/>
    <w:rsid w:val="000617F3"/>
    <w:rsid w:val="000618A6"/>
    <w:rsid w:val="000618A8"/>
    <w:rsid w:val="00061A23"/>
    <w:rsid w:val="00061AA7"/>
    <w:rsid w:val="00061AE6"/>
    <w:rsid w:val="000621AE"/>
    <w:rsid w:val="0006220C"/>
    <w:rsid w:val="0006232B"/>
    <w:rsid w:val="000624F5"/>
    <w:rsid w:val="0006259C"/>
    <w:rsid w:val="000625F2"/>
    <w:rsid w:val="000626BA"/>
    <w:rsid w:val="0006282F"/>
    <w:rsid w:val="00062835"/>
    <w:rsid w:val="00062ACA"/>
    <w:rsid w:val="00062B17"/>
    <w:rsid w:val="00062D0F"/>
    <w:rsid w:val="00062D7C"/>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BAB"/>
    <w:rsid w:val="00066DC1"/>
    <w:rsid w:val="0006744F"/>
    <w:rsid w:val="00067826"/>
    <w:rsid w:val="00067A31"/>
    <w:rsid w:val="00067D7F"/>
    <w:rsid w:val="00067F2E"/>
    <w:rsid w:val="000700CE"/>
    <w:rsid w:val="000704DB"/>
    <w:rsid w:val="0007079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9F0"/>
    <w:rsid w:val="00072A8D"/>
    <w:rsid w:val="00072D18"/>
    <w:rsid w:val="00072FBC"/>
    <w:rsid w:val="00073272"/>
    <w:rsid w:val="0007331C"/>
    <w:rsid w:val="000734BF"/>
    <w:rsid w:val="000736BE"/>
    <w:rsid w:val="000737C9"/>
    <w:rsid w:val="00073B07"/>
    <w:rsid w:val="00073C75"/>
    <w:rsid w:val="00073CDE"/>
    <w:rsid w:val="000741AB"/>
    <w:rsid w:val="000743C0"/>
    <w:rsid w:val="000743FD"/>
    <w:rsid w:val="000744D9"/>
    <w:rsid w:val="0007451A"/>
    <w:rsid w:val="000746D8"/>
    <w:rsid w:val="00074D58"/>
    <w:rsid w:val="00074DCD"/>
    <w:rsid w:val="00074F50"/>
    <w:rsid w:val="00075889"/>
    <w:rsid w:val="00075967"/>
    <w:rsid w:val="00075ACD"/>
    <w:rsid w:val="00075B21"/>
    <w:rsid w:val="00075D27"/>
    <w:rsid w:val="00075EB8"/>
    <w:rsid w:val="00076049"/>
    <w:rsid w:val="0007605F"/>
    <w:rsid w:val="000761F3"/>
    <w:rsid w:val="00076292"/>
    <w:rsid w:val="00076303"/>
    <w:rsid w:val="0007643B"/>
    <w:rsid w:val="0007656B"/>
    <w:rsid w:val="00076603"/>
    <w:rsid w:val="00076940"/>
    <w:rsid w:val="00076B38"/>
    <w:rsid w:val="00076C65"/>
    <w:rsid w:val="00076CEC"/>
    <w:rsid w:val="000770EC"/>
    <w:rsid w:val="000775A2"/>
    <w:rsid w:val="00077682"/>
    <w:rsid w:val="00077764"/>
    <w:rsid w:val="000777B5"/>
    <w:rsid w:val="00080025"/>
    <w:rsid w:val="000800AC"/>
    <w:rsid w:val="000800F6"/>
    <w:rsid w:val="0008029A"/>
    <w:rsid w:val="000804FB"/>
    <w:rsid w:val="00080651"/>
    <w:rsid w:val="00080861"/>
    <w:rsid w:val="00080ADE"/>
    <w:rsid w:val="00080AE9"/>
    <w:rsid w:val="00080B8E"/>
    <w:rsid w:val="00081007"/>
    <w:rsid w:val="0008101E"/>
    <w:rsid w:val="000811D8"/>
    <w:rsid w:val="00081285"/>
    <w:rsid w:val="00081341"/>
    <w:rsid w:val="00081BE6"/>
    <w:rsid w:val="00081D26"/>
    <w:rsid w:val="0008243F"/>
    <w:rsid w:val="00082487"/>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AA9"/>
    <w:rsid w:val="00083C0E"/>
    <w:rsid w:val="00083FE7"/>
    <w:rsid w:val="00084168"/>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2E8"/>
    <w:rsid w:val="000864B0"/>
    <w:rsid w:val="0008695C"/>
    <w:rsid w:val="00086AA4"/>
    <w:rsid w:val="00086CE9"/>
    <w:rsid w:val="00086DA0"/>
    <w:rsid w:val="0008704D"/>
    <w:rsid w:val="00087193"/>
    <w:rsid w:val="000872FA"/>
    <w:rsid w:val="0008734D"/>
    <w:rsid w:val="000873F5"/>
    <w:rsid w:val="000879B6"/>
    <w:rsid w:val="00087A31"/>
    <w:rsid w:val="00087B96"/>
    <w:rsid w:val="00087C7A"/>
    <w:rsid w:val="00087D73"/>
    <w:rsid w:val="00087DBF"/>
    <w:rsid w:val="00087EFE"/>
    <w:rsid w:val="00087F40"/>
    <w:rsid w:val="00090413"/>
    <w:rsid w:val="000904D3"/>
    <w:rsid w:val="0009068A"/>
    <w:rsid w:val="0009099C"/>
    <w:rsid w:val="00090E52"/>
    <w:rsid w:val="00090F3C"/>
    <w:rsid w:val="00090F7B"/>
    <w:rsid w:val="00090FA6"/>
    <w:rsid w:val="0009101B"/>
    <w:rsid w:val="00091076"/>
    <w:rsid w:val="000911A2"/>
    <w:rsid w:val="00091314"/>
    <w:rsid w:val="0009151E"/>
    <w:rsid w:val="000919BD"/>
    <w:rsid w:val="000919E9"/>
    <w:rsid w:val="00091CC8"/>
    <w:rsid w:val="00091E1E"/>
    <w:rsid w:val="0009210C"/>
    <w:rsid w:val="0009219D"/>
    <w:rsid w:val="000921A3"/>
    <w:rsid w:val="00092450"/>
    <w:rsid w:val="000924B7"/>
    <w:rsid w:val="000926BC"/>
    <w:rsid w:val="00092BC3"/>
    <w:rsid w:val="00092BC6"/>
    <w:rsid w:val="00092BED"/>
    <w:rsid w:val="00092E1A"/>
    <w:rsid w:val="000933B7"/>
    <w:rsid w:val="000935F7"/>
    <w:rsid w:val="000937D7"/>
    <w:rsid w:val="00093847"/>
    <w:rsid w:val="00093B1C"/>
    <w:rsid w:val="00093BD7"/>
    <w:rsid w:val="00093EDF"/>
    <w:rsid w:val="00093F34"/>
    <w:rsid w:val="0009413E"/>
    <w:rsid w:val="000945C2"/>
    <w:rsid w:val="00094725"/>
    <w:rsid w:val="00094EA4"/>
    <w:rsid w:val="0009507F"/>
    <w:rsid w:val="0009509F"/>
    <w:rsid w:val="00095176"/>
    <w:rsid w:val="0009529D"/>
    <w:rsid w:val="00095370"/>
    <w:rsid w:val="0009551B"/>
    <w:rsid w:val="000955EA"/>
    <w:rsid w:val="00095681"/>
    <w:rsid w:val="00095D07"/>
    <w:rsid w:val="00095DAB"/>
    <w:rsid w:val="00095DF8"/>
    <w:rsid w:val="00095EA0"/>
    <w:rsid w:val="00095FBC"/>
    <w:rsid w:val="00096000"/>
    <w:rsid w:val="00096022"/>
    <w:rsid w:val="000960ED"/>
    <w:rsid w:val="00096267"/>
    <w:rsid w:val="0009635A"/>
    <w:rsid w:val="0009643B"/>
    <w:rsid w:val="00096455"/>
    <w:rsid w:val="000964F3"/>
    <w:rsid w:val="00096726"/>
    <w:rsid w:val="0009697E"/>
    <w:rsid w:val="00096ACC"/>
    <w:rsid w:val="00096BE3"/>
    <w:rsid w:val="00096CE3"/>
    <w:rsid w:val="00096E3B"/>
    <w:rsid w:val="000971CD"/>
    <w:rsid w:val="00097385"/>
    <w:rsid w:val="00097401"/>
    <w:rsid w:val="000974B7"/>
    <w:rsid w:val="000975CA"/>
    <w:rsid w:val="000975EE"/>
    <w:rsid w:val="000976D5"/>
    <w:rsid w:val="000978B6"/>
    <w:rsid w:val="000978EA"/>
    <w:rsid w:val="00097B1D"/>
    <w:rsid w:val="00097D37"/>
    <w:rsid w:val="000A003B"/>
    <w:rsid w:val="000A0246"/>
    <w:rsid w:val="000A0329"/>
    <w:rsid w:val="000A0459"/>
    <w:rsid w:val="000A0870"/>
    <w:rsid w:val="000A095C"/>
    <w:rsid w:val="000A0A0C"/>
    <w:rsid w:val="000A0C8A"/>
    <w:rsid w:val="000A0D91"/>
    <w:rsid w:val="000A0D9E"/>
    <w:rsid w:val="000A0DF3"/>
    <w:rsid w:val="000A1157"/>
    <w:rsid w:val="000A13FD"/>
    <w:rsid w:val="000A148E"/>
    <w:rsid w:val="000A1613"/>
    <w:rsid w:val="000A183A"/>
    <w:rsid w:val="000A1CD0"/>
    <w:rsid w:val="000A1EF2"/>
    <w:rsid w:val="000A1EFE"/>
    <w:rsid w:val="000A1F39"/>
    <w:rsid w:val="000A27FC"/>
    <w:rsid w:val="000A2A76"/>
    <w:rsid w:val="000A2B1A"/>
    <w:rsid w:val="000A2F65"/>
    <w:rsid w:val="000A3247"/>
    <w:rsid w:val="000A3283"/>
    <w:rsid w:val="000A3372"/>
    <w:rsid w:val="000A35C1"/>
    <w:rsid w:val="000A36A7"/>
    <w:rsid w:val="000A38C0"/>
    <w:rsid w:val="000A3A75"/>
    <w:rsid w:val="000A3EB6"/>
    <w:rsid w:val="000A3FE1"/>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C4E"/>
    <w:rsid w:val="000A5CD5"/>
    <w:rsid w:val="000A5F4C"/>
    <w:rsid w:val="000A605B"/>
    <w:rsid w:val="000A6353"/>
    <w:rsid w:val="000A6479"/>
    <w:rsid w:val="000A67D1"/>
    <w:rsid w:val="000A67DF"/>
    <w:rsid w:val="000A6F9F"/>
    <w:rsid w:val="000A70C7"/>
    <w:rsid w:val="000A7117"/>
    <w:rsid w:val="000A7200"/>
    <w:rsid w:val="000A759D"/>
    <w:rsid w:val="000A761E"/>
    <w:rsid w:val="000A7786"/>
    <w:rsid w:val="000A7840"/>
    <w:rsid w:val="000A79E6"/>
    <w:rsid w:val="000A7BA7"/>
    <w:rsid w:val="000A7C3F"/>
    <w:rsid w:val="000A7D0D"/>
    <w:rsid w:val="000A7E5E"/>
    <w:rsid w:val="000A7E86"/>
    <w:rsid w:val="000A7EF6"/>
    <w:rsid w:val="000B0230"/>
    <w:rsid w:val="000B053F"/>
    <w:rsid w:val="000B0707"/>
    <w:rsid w:val="000B07EC"/>
    <w:rsid w:val="000B0A95"/>
    <w:rsid w:val="000B0B9C"/>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6F7"/>
    <w:rsid w:val="000B271F"/>
    <w:rsid w:val="000B29F5"/>
    <w:rsid w:val="000B3232"/>
    <w:rsid w:val="000B3637"/>
    <w:rsid w:val="000B3899"/>
    <w:rsid w:val="000B3985"/>
    <w:rsid w:val="000B3A91"/>
    <w:rsid w:val="000B3D2B"/>
    <w:rsid w:val="000B40B0"/>
    <w:rsid w:val="000B4178"/>
    <w:rsid w:val="000B4291"/>
    <w:rsid w:val="000B4470"/>
    <w:rsid w:val="000B45BE"/>
    <w:rsid w:val="000B4662"/>
    <w:rsid w:val="000B46AC"/>
    <w:rsid w:val="000B470B"/>
    <w:rsid w:val="000B48F0"/>
    <w:rsid w:val="000B495B"/>
    <w:rsid w:val="000B4A50"/>
    <w:rsid w:val="000B4CB7"/>
    <w:rsid w:val="000B4CE6"/>
    <w:rsid w:val="000B50D7"/>
    <w:rsid w:val="000B5257"/>
    <w:rsid w:val="000B56B2"/>
    <w:rsid w:val="000B58E5"/>
    <w:rsid w:val="000B5C60"/>
    <w:rsid w:val="000B5CD7"/>
    <w:rsid w:val="000B5CFD"/>
    <w:rsid w:val="000B5EA5"/>
    <w:rsid w:val="000B6120"/>
    <w:rsid w:val="000B622D"/>
    <w:rsid w:val="000B6336"/>
    <w:rsid w:val="000B63F2"/>
    <w:rsid w:val="000B675A"/>
    <w:rsid w:val="000B6A6D"/>
    <w:rsid w:val="000B6D6B"/>
    <w:rsid w:val="000B6EDD"/>
    <w:rsid w:val="000B7554"/>
    <w:rsid w:val="000B7ADE"/>
    <w:rsid w:val="000B7E10"/>
    <w:rsid w:val="000B7E66"/>
    <w:rsid w:val="000B7FAF"/>
    <w:rsid w:val="000C010B"/>
    <w:rsid w:val="000C030D"/>
    <w:rsid w:val="000C06BC"/>
    <w:rsid w:val="000C0717"/>
    <w:rsid w:val="000C07A6"/>
    <w:rsid w:val="000C08E6"/>
    <w:rsid w:val="000C0924"/>
    <w:rsid w:val="000C0BB2"/>
    <w:rsid w:val="000C0C1E"/>
    <w:rsid w:val="000C0C9C"/>
    <w:rsid w:val="000C0D5B"/>
    <w:rsid w:val="000C10ED"/>
    <w:rsid w:val="000C1232"/>
    <w:rsid w:val="000C13AA"/>
    <w:rsid w:val="000C1526"/>
    <w:rsid w:val="000C15FC"/>
    <w:rsid w:val="000C16F3"/>
    <w:rsid w:val="000C17EF"/>
    <w:rsid w:val="000C190C"/>
    <w:rsid w:val="000C1921"/>
    <w:rsid w:val="000C1B5A"/>
    <w:rsid w:val="000C1F97"/>
    <w:rsid w:val="000C213A"/>
    <w:rsid w:val="000C2329"/>
    <w:rsid w:val="000C2635"/>
    <w:rsid w:val="000C272C"/>
    <w:rsid w:val="000C27D0"/>
    <w:rsid w:val="000C285B"/>
    <w:rsid w:val="000C2A09"/>
    <w:rsid w:val="000C2E66"/>
    <w:rsid w:val="000C2F62"/>
    <w:rsid w:val="000C319B"/>
    <w:rsid w:val="000C346D"/>
    <w:rsid w:val="000C35F6"/>
    <w:rsid w:val="000C370A"/>
    <w:rsid w:val="000C3C93"/>
    <w:rsid w:val="000C4454"/>
    <w:rsid w:val="000C4945"/>
    <w:rsid w:val="000C4A35"/>
    <w:rsid w:val="000C4F5C"/>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547"/>
    <w:rsid w:val="000C7954"/>
    <w:rsid w:val="000C7C4F"/>
    <w:rsid w:val="000C7EDC"/>
    <w:rsid w:val="000D0256"/>
    <w:rsid w:val="000D0364"/>
    <w:rsid w:val="000D043A"/>
    <w:rsid w:val="000D0477"/>
    <w:rsid w:val="000D050C"/>
    <w:rsid w:val="000D057D"/>
    <w:rsid w:val="000D0701"/>
    <w:rsid w:val="000D0737"/>
    <w:rsid w:val="000D0804"/>
    <w:rsid w:val="000D0A70"/>
    <w:rsid w:val="000D0BC6"/>
    <w:rsid w:val="000D0D99"/>
    <w:rsid w:val="000D1098"/>
    <w:rsid w:val="000D11A4"/>
    <w:rsid w:val="000D1225"/>
    <w:rsid w:val="000D123C"/>
    <w:rsid w:val="000D1243"/>
    <w:rsid w:val="000D1394"/>
    <w:rsid w:val="000D13B7"/>
    <w:rsid w:val="000D1446"/>
    <w:rsid w:val="000D176A"/>
    <w:rsid w:val="000D17C6"/>
    <w:rsid w:val="000D1A48"/>
    <w:rsid w:val="000D1F8C"/>
    <w:rsid w:val="000D2031"/>
    <w:rsid w:val="000D23C3"/>
    <w:rsid w:val="000D24F2"/>
    <w:rsid w:val="000D258F"/>
    <w:rsid w:val="000D2693"/>
    <w:rsid w:val="000D27DE"/>
    <w:rsid w:val="000D27E3"/>
    <w:rsid w:val="000D28DB"/>
    <w:rsid w:val="000D2911"/>
    <w:rsid w:val="000D298F"/>
    <w:rsid w:val="000D3260"/>
    <w:rsid w:val="000D357A"/>
    <w:rsid w:val="000D35B4"/>
    <w:rsid w:val="000D37EE"/>
    <w:rsid w:val="000D3DD9"/>
    <w:rsid w:val="000D45CD"/>
    <w:rsid w:val="000D45D7"/>
    <w:rsid w:val="000D45F9"/>
    <w:rsid w:val="000D46B8"/>
    <w:rsid w:val="000D4747"/>
    <w:rsid w:val="000D4C21"/>
    <w:rsid w:val="000D4DFB"/>
    <w:rsid w:val="000D4FD3"/>
    <w:rsid w:val="000D5374"/>
    <w:rsid w:val="000D5548"/>
    <w:rsid w:val="000D55F5"/>
    <w:rsid w:val="000D5732"/>
    <w:rsid w:val="000D5741"/>
    <w:rsid w:val="000D5889"/>
    <w:rsid w:val="000D5CE4"/>
    <w:rsid w:val="000D5E60"/>
    <w:rsid w:val="000D5E82"/>
    <w:rsid w:val="000D605B"/>
    <w:rsid w:val="000D63AC"/>
    <w:rsid w:val="000D646B"/>
    <w:rsid w:val="000D64CE"/>
    <w:rsid w:val="000D68A9"/>
    <w:rsid w:val="000D68C0"/>
    <w:rsid w:val="000D6CA5"/>
    <w:rsid w:val="000D6D5E"/>
    <w:rsid w:val="000D70CE"/>
    <w:rsid w:val="000D71C7"/>
    <w:rsid w:val="000D74C2"/>
    <w:rsid w:val="000D759F"/>
    <w:rsid w:val="000D7631"/>
    <w:rsid w:val="000D77D0"/>
    <w:rsid w:val="000D7931"/>
    <w:rsid w:val="000E01C8"/>
    <w:rsid w:val="000E03AB"/>
    <w:rsid w:val="000E0705"/>
    <w:rsid w:val="000E0750"/>
    <w:rsid w:val="000E07D5"/>
    <w:rsid w:val="000E082F"/>
    <w:rsid w:val="000E08FA"/>
    <w:rsid w:val="000E095A"/>
    <w:rsid w:val="000E0BBE"/>
    <w:rsid w:val="000E0CF1"/>
    <w:rsid w:val="000E0F1E"/>
    <w:rsid w:val="000E109C"/>
    <w:rsid w:val="000E127E"/>
    <w:rsid w:val="000E141C"/>
    <w:rsid w:val="000E14A4"/>
    <w:rsid w:val="000E1562"/>
    <w:rsid w:val="000E15B5"/>
    <w:rsid w:val="000E168D"/>
    <w:rsid w:val="000E19E7"/>
    <w:rsid w:val="000E1A68"/>
    <w:rsid w:val="000E1D0E"/>
    <w:rsid w:val="000E1F8E"/>
    <w:rsid w:val="000E1FB3"/>
    <w:rsid w:val="000E2324"/>
    <w:rsid w:val="000E2758"/>
    <w:rsid w:val="000E2790"/>
    <w:rsid w:val="000E2935"/>
    <w:rsid w:val="000E29DF"/>
    <w:rsid w:val="000E2CC0"/>
    <w:rsid w:val="000E2EAF"/>
    <w:rsid w:val="000E2FFC"/>
    <w:rsid w:val="000E3161"/>
    <w:rsid w:val="000E3380"/>
    <w:rsid w:val="000E3420"/>
    <w:rsid w:val="000E36D9"/>
    <w:rsid w:val="000E37BD"/>
    <w:rsid w:val="000E3909"/>
    <w:rsid w:val="000E3944"/>
    <w:rsid w:val="000E3A74"/>
    <w:rsid w:val="000E3E15"/>
    <w:rsid w:val="000E3F43"/>
    <w:rsid w:val="000E3FC1"/>
    <w:rsid w:val="000E404B"/>
    <w:rsid w:val="000E40D5"/>
    <w:rsid w:val="000E41A1"/>
    <w:rsid w:val="000E437B"/>
    <w:rsid w:val="000E4577"/>
    <w:rsid w:val="000E47C3"/>
    <w:rsid w:val="000E47D7"/>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FC0"/>
    <w:rsid w:val="000F0542"/>
    <w:rsid w:val="000F098C"/>
    <w:rsid w:val="000F0ABD"/>
    <w:rsid w:val="000F0C5C"/>
    <w:rsid w:val="000F0DE7"/>
    <w:rsid w:val="000F10A5"/>
    <w:rsid w:val="000F14E2"/>
    <w:rsid w:val="000F1DAB"/>
    <w:rsid w:val="000F1F18"/>
    <w:rsid w:val="000F1FFF"/>
    <w:rsid w:val="000F201A"/>
    <w:rsid w:val="000F2083"/>
    <w:rsid w:val="000F2107"/>
    <w:rsid w:val="000F26BF"/>
    <w:rsid w:val="000F2915"/>
    <w:rsid w:val="000F2940"/>
    <w:rsid w:val="000F2A90"/>
    <w:rsid w:val="000F322F"/>
    <w:rsid w:val="000F333C"/>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8E8"/>
    <w:rsid w:val="000F5C40"/>
    <w:rsid w:val="000F5D64"/>
    <w:rsid w:val="000F5F43"/>
    <w:rsid w:val="000F6446"/>
    <w:rsid w:val="000F656F"/>
    <w:rsid w:val="000F65DE"/>
    <w:rsid w:val="000F69CD"/>
    <w:rsid w:val="000F6B92"/>
    <w:rsid w:val="000F6D7E"/>
    <w:rsid w:val="000F737D"/>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D26"/>
    <w:rsid w:val="00100DA7"/>
    <w:rsid w:val="00100DA9"/>
    <w:rsid w:val="00100F80"/>
    <w:rsid w:val="001011D1"/>
    <w:rsid w:val="001012D2"/>
    <w:rsid w:val="00101481"/>
    <w:rsid w:val="001015CF"/>
    <w:rsid w:val="001016ED"/>
    <w:rsid w:val="00101909"/>
    <w:rsid w:val="00101CE8"/>
    <w:rsid w:val="00101DF0"/>
    <w:rsid w:val="00101F5E"/>
    <w:rsid w:val="00102013"/>
    <w:rsid w:val="00102289"/>
    <w:rsid w:val="0010230B"/>
    <w:rsid w:val="00102384"/>
    <w:rsid w:val="001023C8"/>
    <w:rsid w:val="0010253F"/>
    <w:rsid w:val="0010265E"/>
    <w:rsid w:val="0010282A"/>
    <w:rsid w:val="00102A08"/>
    <w:rsid w:val="00102CE7"/>
    <w:rsid w:val="00102E15"/>
    <w:rsid w:val="0010318E"/>
    <w:rsid w:val="001033CD"/>
    <w:rsid w:val="0010354A"/>
    <w:rsid w:val="0010370A"/>
    <w:rsid w:val="001038C4"/>
    <w:rsid w:val="00103C89"/>
    <w:rsid w:val="00103D26"/>
    <w:rsid w:val="00103D3C"/>
    <w:rsid w:val="00104087"/>
    <w:rsid w:val="001046F6"/>
    <w:rsid w:val="001047C5"/>
    <w:rsid w:val="00104B60"/>
    <w:rsid w:val="00104C79"/>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ED4"/>
    <w:rsid w:val="00106FA9"/>
    <w:rsid w:val="00107563"/>
    <w:rsid w:val="0010782E"/>
    <w:rsid w:val="00107D15"/>
    <w:rsid w:val="00107D61"/>
    <w:rsid w:val="0011006D"/>
    <w:rsid w:val="00110539"/>
    <w:rsid w:val="00110603"/>
    <w:rsid w:val="001107EF"/>
    <w:rsid w:val="00110A10"/>
    <w:rsid w:val="00110ECF"/>
    <w:rsid w:val="00110FCD"/>
    <w:rsid w:val="001110A5"/>
    <w:rsid w:val="0011115A"/>
    <w:rsid w:val="00111822"/>
    <w:rsid w:val="0011187A"/>
    <w:rsid w:val="00111A7B"/>
    <w:rsid w:val="00111A9E"/>
    <w:rsid w:val="00111D12"/>
    <w:rsid w:val="00111FD1"/>
    <w:rsid w:val="0011204E"/>
    <w:rsid w:val="00112193"/>
    <w:rsid w:val="00112522"/>
    <w:rsid w:val="00112736"/>
    <w:rsid w:val="00112834"/>
    <w:rsid w:val="0011297B"/>
    <w:rsid w:val="0011300E"/>
    <w:rsid w:val="00113060"/>
    <w:rsid w:val="00113192"/>
    <w:rsid w:val="00113566"/>
    <w:rsid w:val="001136BB"/>
    <w:rsid w:val="001136ED"/>
    <w:rsid w:val="001138AE"/>
    <w:rsid w:val="00113999"/>
    <w:rsid w:val="001139CE"/>
    <w:rsid w:val="00113D7A"/>
    <w:rsid w:val="00113F59"/>
    <w:rsid w:val="00114087"/>
    <w:rsid w:val="001140F4"/>
    <w:rsid w:val="0011418A"/>
    <w:rsid w:val="00114249"/>
    <w:rsid w:val="00114253"/>
    <w:rsid w:val="00114287"/>
    <w:rsid w:val="00114312"/>
    <w:rsid w:val="00114411"/>
    <w:rsid w:val="001145EB"/>
    <w:rsid w:val="00114617"/>
    <w:rsid w:val="00114AF2"/>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FE6"/>
    <w:rsid w:val="001170A9"/>
    <w:rsid w:val="00117208"/>
    <w:rsid w:val="001176A8"/>
    <w:rsid w:val="00117704"/>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15E5"/>
    <w:rsid w:val="00121852"/>
    <w:rsid w:val="00121B05"/>
    <w:rsid w:val="00121D73"/>
    <w:rsid w:val="00121EE6"/>
    <w:rsid w:val="00121F56"/>
    <w:rsid w:val="0012208D"/>
    <w:rsid w:val="001221B3"/>
    <w:rsid w:val="00122515"/>
    <w:rsid w:val="001226E8"/>
    <w:rsid w:val="001227DD"/>
    <w:rsid w:val="001227FF"/>
    <w:rsid w:val="00122C4A"/>
    <w:rsid w:val="00122D34"/>
    <w:rsid w:val="00122D88"/>
    <w:rsid w:val="00123372"/>
    <w:rsid w:val="001234B9"/>
    <w:rsid w:val="00123885"/>
    <w:rsid w:val="00123A54"/>
    <w:rsid w:val="00123AD5"/>
    <w:rsid w:val="00123B72"/>
    <w:rsid w:val="00123E81"/>
    <w:rsid w:val="00124045"/>
    <w:rsid w:val="001240E0"/>
    <w:rsid w:val="00124751"/>
    <w:rsid w:val="00124937"/>
    <w:rsid w:val="00124997"/>
    <w:rsid w:val="001250E2"/>
    <w:rsid w:val="0012528E"/>
    <w:rsid w:val="00125475"/>
    <w:rsid w:val="001255E6"/>
    <w:rsid w:val="001257FC"/>
    <w:rsid w:val="00125A1E"/>
    <w:rsid w:val="00125B1E"/>
    <w:rsid w:val="001260B7"/>
    <w:rsid w:val="001263BE"/>
    <w:rsid w:val="00126439"/>
    <w:rsid w:val="0012651D"/>
    <w:rsid w:val="00126876"/>
    <w:rsid w:val="001268B3"/>
    <w:rsid w:val="001268F8"/>
    <w:rsid w:val="00126BB1"/>
    <w:rsid w:val="00126CDF"/>
    <w:rsid w:val="00126DFB"/>
    <w:rsid w:val="0012700A"/>
    <w:rsid w:val="00127194"/>
    <w:rsid w:val="001271ED"/>
    <w:rsid w:val="00127250"/>
    <w:rsid w:val="001272F5"/>
    <w:rsid w:val="00127517"/>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101D"/>
    <w:rsid w:val="00131253"/>
    <w:rsid w:val="0013125F"/>
    <w:rsid w:val="00131295"/>
    <w:rsid w:val="00131400"/>
    <w:rsid w:val="00131709"/>
    <w:rsid w:val="001318DB"/>
    <w:rsid w:val="0013192D"/>
    <w:rsid w:val="0013199B"/>
    <w:rsid w:val="00131A40"/>
    <w:rsid w:val="00131AF2"/>
    <w:rsid w:val="00131CDC"/>
    <w:rsid w:val="00131D5C"/>
    <w:rsid w:val="00131FA8"/>
    <w:rsid w:val="00132065"/>
    <w:rsid w:val="0013226F"/>
    <w:rsid w:val="00132482"/>
    <w:rsid w:val="001325F6"/>
    <w:rsid w:val="00132762"/>
    <w:rsid w:val="00132BE1"/>
    <w:rsid w:val="001332E2"/>
    <w:rsid w:val="00133324"/>
    <w:rsid w:val="0013356D"/>
    <w:rsid w:val="001337ED"/>
    <w:rsid w:val="00133810"/>
    <w:rsid w:val="00133B4D"/>
    <w:rsid w:val="00133E46"/>
    <w:rsid w:val="00133FCC"/>
    <w:rsid w:val="00134197"/>
    <w:rsid w:val="001343D0"/>
    <w:rsid w:val="00134923"/>
    <w:rsid w:val="0013495E"/>
    <w:rsid w:val="001349E1"/>
    <w:rsid w:val="001349E7"/>
    <w:rsid w:val="0013545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40021"/>
    <w:rsid w:val="001402C2"/>
    <w:rsid w:val="0014041A"/>
    <w:rsid w:val="0014046F"/>
    <w:rsid w:val="00140721"/>
    <w:rsid w:val="001408DB"/>
    <w:rsid w:val="00140A25"/>
    <w:rsid w:val="00140DB0"/>
    <w:rsid w:val="00140E17"/>
    <w:rsid w:val="00140E92"/>
    <w:rsid w:val="00140EA2"/>
    <w:rsid w:val="00141086"/>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3132"/>
    <w:rsid w:val="001432A5"/>
    <w:rsid w:val="001434F1"/>
    <w:rsid w:val="0014359D"/>
    <w:rsid w:val="00143ED4"/>
    <w:rsid w:val="00144124"/>
    <w:rsid w:val="00144236"/>
    <w:rsid w:val="00144587"/>
    <w:rsid w:val="001446AE"/>
    <w:rsid w:val="00144846"/>
    <w:rsid w:val="00144927"/>
    <w:rsid w:val="00144AC0"/>
    <w:rsid w:val="00144B15"/>
    <w:rsid w:val="00144C9C"/>
    <w:rsid w:val="00144D6F"/>
    <w:rsid w:val="00144D7B"/>
    <w:rsid w:val="00144E0D"/>
    <w:rsid w:val="00144ED2"/>
    <w:rsid w:val="00145282"/>
    <w:rsid w:val="00145337"/>
    <w:rsid w:val="0014555A"/>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F07"/>
    <w:rsid w:val="00146F8D"/>
    <w:rsid w:val="0014713C"/>
    <w:rsid w:val="001471B2"/>
    <w:rsid w:val="0014749B"/>
    <w:rsid w:val="0014751E"/>
    <w:rsid w:val="0014763F"/>
    <w:rsid w:val="001476DC"/>
    <w:rsid w:val="0015036E"/>
    <w:rsid w:val="0015048D"/>
    <w:rsid w:val="00150862"/>
    <w:rsid w:val="00150C12"/>
    <w:rsid w:val="00150F59"/>
    <w:rsid w:val="00150FC3"/>
    <w:rsid w:val="001510C0"/>
    <w:rsid w:val="001511A2"/>
    <w:rsid w:val="00151242"/>
    <w:rsid w:val="0015129C"/>
    <w:rsid w:val="0015138A"/>
    <w:rsid w:val="00151510"/>
    <w:rsid w:val="00151525"/>
    <w:rsid w:val="0015164A"/>
    <w:rsid w:val="0015167A"/>
    <w:rsid w:val="001517DB"/>
    <w:rsid w:val="00151A98"/>
    <w:rsid w:val="00151B6C"/>
    <w:rsid w:val="00151CCE"/>
    <w:rsid w:val="00151F62"/>
    <w:rsid w:val="001520B3"/>
    <w:rsid w:val="001521F3"/>
    <w:rsid w:val="001522B2"/>
    <w:rsid w:val="001523DF"/>
    <w:rsid w:val="0015269F"/>
    <w:rsid w:val="001527AB"/>
    <w:rsid w:val="001527F1"/>
    <w:rsid w:val="00152EDD"/>
    <w:rsid w:val="00152F51"/>
    <w:rsid w:val="001530EF"/>
    <w:rsid w:val="00153211"/>
    <w:rsid w:val="001533B0"/>
    <w:rsid w:val="001534F0"/>
    <w:rsid w:val="001534F1"/>
    <w:rsid w:val="00153516"/>
    <w:rsid w:val="00153537"/>
    <w:rsid w:val="00153C1B"/>
    <w:rsid w:val="00153D60"/>
    <w:rsid w:val="00153FAB"/>
    <w:rsid w:val="00153FCC"/>
    <w:rsid w:val="00154416"/>
    <w:rsid w:val="00154796"/>
    <w:rsid w:val="001547D4"/>
    <w:rsid w:val="00154928"/>
    <w:rsid w:val="0015543D"/>
    <w:rsid w:val="001557AC"/>
    <w:rsid w:val="00155A06"/>
    <w:rsid w:val="00155ABC"/>
    <w:rsid w:val="00155CD7"/>
    <w:rsid w:val="00156062"/>
    <w:rsid w:val="001560B6"/>
    <w:rsid w:val="00156212"/>
    <w:rsid w:val="001562B9"/>
    <w:rsid w:val="001563EB"/>
    <w:rsid w:val="00156C0D"/>
    <w:rsid w:val="00156D2B"/>
    <w:rsid w:val="0015701B"/>
    <w:rsid w:val="0015706D"/>
    <w:rsid w:val="0015718A"/>
    <w:rsid w:val="001572ED"/>
    <w:rsid w:val="001573CC"/>
    <w:rsid w:val="001574AC"/>
    <w:rsid w:val="00157B82"/>
    <w:rsid w:val="00157CD8"/>
    <w:rsid w:val="00157E1F"/>
    <w:rsid w:val="00157FC2"/>
    <w:rsid w:val="0016008F"/>
    <w:rsid w:val="001601CF"/>
    <w:rsid w:val="00160406"/>
    <w:rsid w:val="001604A6"/>
    <w:rsid w:val="001606A8"/>
    <w:rsid w:val="00160708"/>
    <w:rsid w:val="0016070A"/>
    <w:rsid w:val="0016072D"/>
    <w:rsid w:val="0016080A"/>
    <w:rsid w:val="0016088A"/>
    <w:rsid w:val="00160A30"/>
    <w:rsid w:val="00160B04"/>
    <w:rsid w:val="00160CC6"/>
    <w:rsid w:val="00160DE6"/>
    <w:rsid w:val="00160FA1"/>
    <w:rsid w:val="00161201"/>
    <w:rsid w:val="00161452"/>
    <w:rsid w:val="0016159C"/>
    <w:rsid w:val="00161661"/>
    <w:rsid w:val="00161859"/>
    <w:rsid w:val="00161868"/>
    <w:rsid w:val="00161A3A"/>
    <w:rsid w:val="00161BF9"/>
    <w:rsid w:val="00161D86"/>
    <w:rsid w:val="00162162"/>
    <w:rsid w:val="001622E5"/>
    <w:rsid w:val="001624C6"/>
    <w:rsid w:val="001625DC"/>
    <w:rsid w:val="00162839"/>
    <w:rsid w:val="00162C39"/>
    <w:rsid w:val="00162D05"/>
    <w:rsid w:val="00162D13"/>
    <w:rsid w:val="00162E4B"/>
    <w:rsid w:val="00162F27"/>
    <w:rsid w:val="00163AA6"/>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5038"/>
    <w:rsid w:val="00165184"/>
    <w:rsid w:val="00165427"/>
    <w:rsid w:val="00165533"/>
    <w:rsid w:val="0016597C"/>
    <w:rsid w:val="00165AE4"/>
    <w:rsid w:val="00165AE8"/>
    <w:rsid w:val="00165B94"/>
    <w:rsid w:val="00165D82"/>
    <w:rsid w:val="00166301"/>
    <w:rsid w:val="00166706"/>
    <w:rsid w:val="00166790"/>
    <w:rsid w:val="0016692D"/>
    <w:rsid w:val="00166A84"/>
    <w:rsid w:val="00166C42"/>
    <w:rsid w:val="00166CE3"/>
    <w:rsid w:val="00166ED8"/>
    <w:rsid w:val="00167040"/>
    <w:rsid w:val="00167088"/>
    <w:rsid w:val="001675B6"/>
    <w:rsid w:val="00167F08"/>
    <w:rsid w:val="00170240"/>
    <w:rsid w:val="001702AA"/>
    <w:rsid w:val="0017032A"/>
    <w:rsid w:val="00170345"/>
    <w:rsid w:val="001704CB"/>
    <w:rsid w:val="0017055B"/>
    <w:rsid w:val="00170949"/>
    <w:rsid w:val="00170B84"/>
    <w:rsid w:val="00170C6B"/>
    <w:rsid w:val="00171104"/>
    <w:rsid w:val="001714D6"/>
    <w:rsid w:val="00171635"/>
    <w:rsid w:val="00171A68"/>
    <w:rsid w:val="00171B70"/>
    <w:rsid w:val="00171BB7"/>
    <w:rsid w:val="00171C07"/>
    <w:rsid w:val="00171CE6"/>
    <w:rsid w:val="00171F3E"/>
    <w:rsid w:val="00172062"/>
    <w:rsid w:val="00172176"/>
    <w:rsid w:val="001724B9"/>
    <w:rsid w:val="001726C6"/>
    <w:rsid w:val="00172768"/>
    <w:rsid w:val="00172B27"/>
    <w:rsid w:val="00172EF3"/>
    <w:rsid w:val="00172FAC"/>
    <w:rsid w:val="00172FAE"/>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A23"/>
    <w:rsid w:val="00175BF7"/>
    <w:rsid w:val="00175D4A"/>
    <w:rsid w:val="00176005"/>
    <w:rsid w:val="00176160"/>
    <w:rsid w:val="0017617B"/>
    <w:rsid w:val="001761F2"/>
    <w:rsid w:val="001764AE"/>
    <w:rsid w:val="0017674A"/>
    <w:rsid w:val="001768B2"/>
    <w:rsid w:val="00176B73"/>
    <w:rsid w:val="00176E22"/>
    <w:rsid w:val="00176EB2"/>
    <w:rsid w:val="0017711A"/>
    <w:rsid w:val="001772FA"/>
    <w:rsid w:val="00177599"/>
    <w:rsid w:val="001775A8"/>
    <w:rsid w:val="00177614"/>
    <w:rsid w:val="00177A09"/>
    <w:rsid w:val="00177A90"/>
    <w:rsid w:val="00177AFF"/>
    <w:rsid w:val="00177CA4"/>
    <w:rsid w:val="00177CA9"/>
    <w:rsid w:val="00177F3C"/>
    <w:rsid w:val="0018067E"/>
    <w:rsid w:val="001807EB"/>
    <w:rsid w:val="00180950"/>
    <w:rsid w:val="00180961"/>
    <w:rsid w:val="00180EC7"/>
    <w:rsid w:val="001810AC"/>
    <w:rsid w:val="001810CB"/>
    <w:rsid w:val="001816FA"/>
    <w:rsid w:val="00181758"/>
    <w:rsid w:val="0018192D"/>
    <w:rsid w:val="001819A9"/>
    <w:rsid w:val="00181B10"/>
    <w:rsid w:val="00181BF7"/>
    <w:rsid w:val="00181D03"/>
    <w:rsid w:val="00181D4F"/>
    <w:rsid w:val="00182361"/>
    <w:rsid w:val="001823CF"/>
    <w:rsid w:val="0018257C"/>
    <w:rsid w:val="00182E4F"/>
    <w:rsid w:val="00182F89"/>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C5C"/>
    <w:rsid w:val="00185CC0"/>
    <w:rsid w:val="00185CC1"/>
    <w:rsid w:val="00185E74"/>
    <w:rsid w:val="00185ECD"/>
    <w:rsid w:val="00186183"/>
    <w:rsid w:val="00186186"/>
    <w:rsid w:val="00186236"/>
    <w:rsid w:val="0018625C"/>
    <w:rsid w:val="0018627A"/>
    <w:rsid w:val="00186441"/>
    <w:rsid w:val="001867C3"/>
    <w:rsid w:val="00186A53"/>
    <w:rsid w:val="00186A58"/>
    <w:rsid w:val="00186C45"/>
    <w:rsid w:val="00186CBA"/>
    <w:rsid w:val="00186D9B"/>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10BD"/>
    <w:rsid w:val="001917A2"/>
    <w:rsid w:val="001917FD"/>
    <w:rsid w:val="00191987"/>
    <w:rsid w:val="00191A1B"/>
    <w:rsid w:val="00191B65"/>
    <w:rsid w:val="00191C72"/>
    <w:rsid w:val="00191CD6"/>
    <w:rsid w:val="00191EE6"/>
    <w:rsid w:val="00192233"/>
    <w:rsid w:val="00192507"/>
    <w:rsid w:val="001925C2"/>
    <w:rsid w:val="00192888"/>
    <w:rsid w:val="001929B5"/>
    <w:rsid w:val="001929CA"/>
    <w:rsid w:val="00192AE6"/>
    <w:rsid w:val="00192CEE"/>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921"/>
    <w:rsid w:val="00194E8C"/>
    <w:rsid w:val="001955E6"/>
    <w:rsid w:val="001955F4"/>
    <w:rsid w:val="001959AC"/>
    <w:rsid w:val="00195B41"/>
    <w:rsid w:val="00195C32"/>
    <w:rsid w:val="00195CC3"/>
    <w:rsid w:val="00195E83"/>
    <w:rsid w:val="0019638E"/>
    <w:rsid w:val="00196633"/>
    <w:rsid w:val="00196897"/>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F97"/>
    <w:rsid w:val="001A0519"/>
    <w:rsid w:val="001A070D"/>
    <w:rsid w:val="001A08C4"/>
    <w:rsid w:val="001A08E1"/>
    <w:rsid w:val="001A0A46"/>
    <w:rsid w:val="001A0D24"/>
    <w:rsid w:val="001A0F8D"/>
    <w:rsid w:val="001A105C"/>
    <w:rsid w:val="001A10FB"/>
    <w:rsid w:val="001A1289"/>
    <w:rsid w:val="001A13DE"/>
    <w:rsid w:val="001A13F6"/>
    <w:rsid w:val="001A187A"/>
    <w:rsid w:val="001A1969"/>
    <w:rsid w:val="001A1A56"/>
    <w:rsid w:val="001A1A8D"/>
    <w:rsid w:val="001A1B97"/>
    <w:rsid w:val="001A1BA9"/>
    <w:rsid w:val="001A1FF6"/>
    <w:rsid w:val="001A20FA"/>
    <w:rsid w:val="001A2296"/>
    <w:rsid w:val="001A23C3"/>
    <w:rsid w:val="001A26C4"/>
    <w:rsid w:val="001A27EF"/>
    <w:rsid w:val="001A2CE7"/>
    <w:rsid w:val="001A2F12"/>
    <w:rsid w:val="001A2FEE"/>
    <w:rsid w:val="001A335E"/>
    <w:rsid w:val="001A351A"/>
    <w:rsid w:val="001A375C"/>
    <w:rsid w:val="001A37EA"/>
    <w:rsid w:val="001A382F"/>
    <w:rsid w:val="001A3983"/>
    <w:rsid w:val="001A398B"/>
    <w:rsid w:val="001A3A29"/>
    <w:rsid w:val="001A3DFF"/>
    <w:rsid w:val="001A3F42"/>
    <w:rsid w:val="001A4097"/>
    <w:rsid w:val="001A429E"/>
    <w:rsid w:val="001A463D"/>
    <w:rsid w:val="001A4930"/>
    <w:rsid w:val="001A4B8A"/>
    <w:rsid w:val="001A4DB2"/>
    <w:rsid w:val="001A5058"/>
    <w:rsid w:val="001A508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BB3"/>
    <w:rsid w:val="001A7E98"/>
    <w:rsid w:val="001B001E"/>
    <w:rsid w:val="001B00C3"/>
    <w:rsid w:val="001B0105"/>
    <w:rsid w:val="001B01D7"/>
    <w:rsid w:val="001B02C1"/>
    <w:rsid w:val="001B056C"/>
    <w:rsid w:val="001B0ABD"/>
    <w:rsid w:val="001B0C83"/>
    <w:rsid w:val="001B0D4D"/>
    <w:rsid w:val="001B0ECD"/>
    <w:rsid w:val="001B1063"/>
    <w:rsid w:val="001B159C"/>
    <w:rsid w:val="001B1739"/>
    <w:rsid w:val="001B1863"/>
    <w:rsid w:val="001B18AB"/>
    <w:rsid w:val="001B1976"/>
    <w:rsid w:val="001B1A8E"/>
    <w:rsid w:val="001B1BAF"/>
    <w:rsid w:val="001B1C75"/>
    <w:rsid w:val="001B1DD9"/>
    <w:rsid w:val="001B1EB1"/>
    <w:rsid w:val="001B210A"/>
    <w:rsid w:val="001B2374"/>
    <w:rsid w:val="001B2D06"/>
    <w:rsid w:val="001B31D2"/>
    <w:rsid w:val="001B327F"/>
    <w:rsid w:val="001B32B6"/>
    <w:rsid w:val="001B3374"/>
    <w:rsid w:val="001B341C"/>
    <w:rsid w:val="001B3717"/>
    <w:rsid w:val="001B3A97"/>
    <w:rsid w:val="001B3B32"/>
    <w:rsid w:val="001B3BBD"/>
    <w:rsid w:val="001B3C00"/>
    <w:rsid w:val="001B3D9D"/>
    <w:rsid w:val="001B4093"/>
    <w:rsid w:val="001B409B"/>
    <w:rsid w:val="001B40CE"/>
    <w:rsid w:val="001B4254"/>
    <w:rsid w:val="001B4265"/>
    <w:rsid w:val="001B44A7"/>
    <w:rsid w:val="001B4582"/>
    <w:rsid w:val="001B461D"/>
    <w:rsid w:val="001B4730"/>
    <w:rsid w:val="001B4D58"/>
    <w:rsid w:val="001B51A6"/>
    <w:rsid w:val="001B51B0"/>
    <w:rsid w:val="001B5986"/>
    <w:rsid w:val="001B5B03"/>
    <w:rsid w:val="001B5B12"/>
    <w:rsid w:val="001B5B3E"/>
    <w:rsid w:val="001B5BB0"/>
    <w:rsid w:val="001B5DCA"/>
    <w:rsid w:val="001B5E17"/>
    <w:rsid w:val="001B5ECC"/>
    <w:rsid w:val="001B5EEE"/>
    <w:rsid w:val="001B5F0F"/>
    <w:rsid w:val="001B63B0"/>
    <w:rsid w:val="001B6475"/>
    <w:rsid w:val="001B64BE"/>
    <w:rsid w:val="001B6885"/>
    <w:rsid w:val="001B6AB6"/>
    <w:rsid w:val="001B6CF7"/>
    <w:rsid w:val="001B6F6B"/>
    <w:rsid w:val="001B708C"/>
    <w:rsid w:val="001B7328"/>
    <w:rsid w:val="001B73E0"/>
    <w:rsid w:val="001B7431"/>
    <w:rsid w:val="001B7ADC"/>
    <w:rsid w:val="001B7AE9"/>
    <w:rsid w:val="001B7B25"/>
    <w:rsid w:val="001B7C9F"/>
    <w:rsid w:val="001B7CD7"/>
    <w:rsid w:val="001C0023"/>
    <w:rsid w:val="001C00E3"/>
    <w:rsid w:val="001C00E9"/>
    <w:rsid w:val="001C0374"/>
    <w:rsid w:val="001C0A2D"/>
    <w:rsid w:val="001C0ADE"/>
    <w:rsid w:val="001C0B8B"/>
    <w:rsid w:val="001C0BC3"/>
    <w:rsid w:val="001C0D95"/>
    <w:rsid w:val="001C0F68"/>
    <w:rsid w:val="001C13C9"/>
    <w:rsid w:val="001C1886"/>
    <w:rsid w:val="001C1D17"/>
    <w:rsid w:val="001C1F56"/>
    <w:rsid w:val="001C219D"/>
    <w:rsid w:val="001C21A3"/>
    <w:rsid w:val="001C22DA"/>
    <w:rsid w:val="001C24CD"/>
    <w:rsid w:val="001C2993"/>
    <w:rsid w:val="001C2BCA"/>
    <w:rsid w:val="001C2CCB"/>
    <w:rsid w:val="001C2DE6"/>
    <w:rsid w:val="001C300D"/>
    <w:rsid w:val="001C3046"/>
    <w:rsid w:val="001C3057"/>
    <w:rsid w:val="001C3140"/>
    <w:rsid w:val="001C31E5"/>
    <w:rsid w:val="001C3291"/>
    <w:rsid w:val="001C32C0"/>
    <w:rsid w:val="001C3363"/>
    <w:rsid w:val="001C37FE"/>
    <w:rsid w:val="001C3BA2"/>
    <w:rsid w:val="001C3D29"/>
    <w:rsid w:val="001C3DD0"/>
    <w:rsid w:val="001C4136"/>
    <w:rsid w:val="001C420F"/>
    <w:rsid w:val="001C4241"/>
    <w:rsid w:val="001C44F4"/>
    <w:rsid w:val="001C46A8"/>
    <w:rsid w:val="001C4743"/>
    <w:rsid w:val="001C47B8"/>
    <w:rsid w:val="001C4A05"/>
    <w:rsid w:val="001C4AD6"/>
    <w:rsid w:val="001C4DB8"/>
    <w:rsid w:val="001C4F65"/>
    <w:rsid w:val="001C500D"/>
    <w:rsid w:val="001C502F"/>
    <w:rsid w:val="001C50A9"/>
    <w:rsid w:val="001C52DD"/>
    <w:rsid w:val="001C53A0"/>
    <w:rsid w:val="001C544A"/>
    <w:rsid w:val="001C573D"/>
    <w:rsid w:val="001C59DF"/>
    <w:rsid w:val="001C5CB3"/>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76C"/>
    <w:rsid w:val="001C7B8C"/>
    <w:rsid w:val="001C7D17"/>
    <w:rsid w:val="001C7EEB"/>
    <w:rsid w:val="001D01AC"/>
    <w:rsid w:val="001D076E"/>
    <w:rsid w:val="001D092B"/>
    <w:rsid w:val="001D09CF"/>
    <w:rsid w:val="001D0B70"/>
    <w:rsid w:val="001D0D6C"/>
    <w:rsid w:val="001D0DFE"/>
    <w:rsid w:val="001D0E9A"/>
    <w:rsid w:val="001D0EF6"/>
    <w:rsid w:val="001D0F0F"/>
    <w:rsid w:val="001D1593"/>
    <w:rsid w:val="001D17EF"/>
    <w:rsid w:val="001D18FB"/>
    <w:rsid w:val="001D195B"/>
    <w:rsid w:val="001D1AB6"/>
    <w:rsid w:val="001D1B57"/>
    <w:rsid w:val="001D1CB9"/>
    <w:rsid w:val="001D1D73"/>
    <w:rsid w:val="001D1EDC"/>
    <w:rsid w:val="001D2020"/>
    <w:rsid w:val="001D2660"/>
    <w:rsid w:val="001D2877"/>
    <w:rsid w:val="001D2B26"/>
    <w:rsid w:val="001D2E28"/>
    <w:rsid w:val="001D2F2F"/>
    <w:rsid w:val="001D2F7C"/>
    <w:rsid w:val="001D30F5"/>
    <w:rsid w:val="001D31C6"/>
    <w:rsid w:val="001D31E0"/>
    <w:rsid w:val="001D3249"/>
    <w:rsid w:val="001D33F0"/>
    <w:rsid w:val="001D342C"/>
    <w:rsid w:val="001D35DB"/>
    <w:rsid w:val="001D361F"/>
    <w:rsid w:val="001D3835"/>
    <w:rsid w:val="001D3A8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307"/>
    <w:rsid w:val="001D5317"/>
    <w:rsid w:val="001D53BC"/>
    <w:rsid w:val="001D53EF"/>
    <w:rsid w:val="001D5555"/>
    <w:rsid w:val="001D5839"/>
    <w:rsid w:val="001D595F"/>
    <w:rsid w:val="001D5BE9"/>
    <w:rsid w:val="001D5DE9"/>
    <w:rsid w:val="001D5F5A"/>
    <w:rsid w:val="001D601E"/>
    <w:rsid w:val="001D60FA"/>
    <w:rsid w:val="001D63BA"/>
    <w:rsid w:val="001D6484"/>
    <w:rsid w:val="001D64A4"/>
    <w:rsid w:val="001D6B98"/>
    <w:rsid w:val="001D6CCE"/>
    <w:rsid w:val="001D6E5A"/>
    <w:rsid w:val="001D6EAC"/>
    <w:rsid w:val="001D6F3F"/>
    <w:rsid w:val="001D72A7"/>
    <w:rsid w:val="001D73BE"/>
    <w:rsid w:val="001D79BA"/>
    <w:rsid w:val="001D7A57"/>
    <w:rsid w:val="001D7A97"/>
    <w:rsid w:val="001D7DA5"/>
    <w:rsid w:val="001E000D"/>
    <w:rsid w:val="001E0258"/>
    <w:rsid w:val="001E03DA"/>
    <w:rsid w:val="001E0728"/>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21C1"/>
    <w:rsid w:val="001E2B1C"/>
    <w:rsid w:val="001E2C5F"/>
    <w:rsid w:val="001E2D18"/>
    <w:rsid w:val="001E2DF3"/>
    <w:rsid w:val="001E2E74"/>
    <w:rsid w:val="001E2FD6"/>
    <w:rsid w:val="001E30C7"/>
    <w:rsid w:val="001E31CC"/>
    <w:rsid w:val="001E3305"/>
    <w:rsid w:val="001E33AC"/>
    <w:rsid w:val="001E347A"/>
    <w:rsid w:val="001E3B6A"/>
    <w:rsid w:val="001E3C37"/>
    <w:rsid w:val="001E3CC1"/>
    <w:rsid w:val="001E3EB3"/>
    <w:rsid w:val="001E3F5D"/>
    <w:rsid w:val="001E4056"/>
    <w:rsid w:val="001E431D"/>
    <w:rsid w:val="001E4341"/>
    <w:rsid w:val="001E4614"/>
    <w:rsid w:val="001E49DC"/>
    <w:rsid w:val="001E595E"/>
    <w:rsid w:val="001E5A9B"/>
    <w:rsid w:val="001E5B07"/>
    <w:rsid w:val="001E5BFF"/>
    <w:rsid w:val="001E5C13"/>
    <w:rsid w:val="001E5EDD"/>
    <w:rsid w:val="001E5F26"/>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A86"/>
    <w:rsid w:val="001F1DC9"/>
    <w:rsid w:val="001F1DEB"/>
    <w:rsid w:val="001F1F5B"/>
    <w:rsid w:val="001F262A"/>
    <w:rsid w:val="001F27F3"/>
    <w:rsid w:val="001F289A"/>
    <w:rsid w:val="001F294A"/>
    <w:rsid w:val="001F29FB"/>
    <w:rsid w:val="001F2A21"/>
    <w:rsid w:val="001F2AFD"/>
    <w:rsid w:val="001F3068"/>
    <w:rsid w:val="001F339C"/>
    <w:rsid w:val="001F348C"/>
    <w:rsid w:val="001F376E"/>
    <w:rsid w:val="001F3A5B"/>
    <w:rsid w:val="001F3BA1"/>
    <w:rsid w:val="001F3CE2"/>
    <w:rsid w:val="001F42F5"/>
    <w:rsid w:val="001F4315"/>
    <w:rsid w:val="001F43D0"/>
    <w:rsid w:val="001F45E4"/>
    <w:rsid w:val="001F4615"/>
    <w:rsid w:val="001F4657"/>
    <w:rsid w:val="001F47CF"/>
    <w:rsid w:val="001F4A47"/>
    <w:rsid w:val="001F4D3B"/>
    <w:rsid w:val="001F4DDF"/>
    <w:rsid w:val="001F4E47"/>
    <w:rsid w:val="001F56E3"/>
    <w:rsid w:val="001F5811"/>
    <w:rsid w:val="001F581B"/>
    <w:rsid w:val="001F59AB"/>
    <w:rsid w:val="001F59DA"/>
    <w:rsid w:val="001F60AD"/>
    <w:rsid w:val="001F6134"/>
    <w:rsid w:val="001F6183"/>
    <w:rsid w:val="001F61C9"/>
    <w:rsid w:val="001F6226"/>
    <w:rsid w:val="001F62C5"/>
    <w:rsid w:val="001F63DA"/>
    <w:rsid w:val="001F6446"/>
    <w:rsid w:val="001F650C"/>
    <w:rsid w:val="001F6A37"/>
    <w:rsid w:val="001F6E2A"/>
    <w:rsid w:val="001F706C"/>
    <w:rsid w:val="001F70A5"/>
    <w:rsid w:val="001F7306"/>
    <w:rsid w:val="001F79A2"/>
    <w:rsid w:val="001F7BC5"/>
    <w:rsid w:val="001F7E2C"/>
    <w:rsid w:val="002000BD"/>
    <w:rsid w:val="002001DE"/>
    <w:rsid w:val="00200226"/>
    <w:rsid w:val="0020038E"/>
    <w:rsid w:val="00200604"/>
    <w:rsid w:val="0020075E"/>
    <w:rsid w:val="00200ABD"/>
    <w:rsid w:val="00200BE6"/>
    <w:rsid w:val="00200CDB"/>
    <w:rsid w:val="00200E2D"/>
    <w:rsid w:val="00200F12"/>
    <w:rsid w:val="00200F51"/>
    <w:rsid w:val="00200F94"/>
    <w:rsid w:val="00201064"/>
    <w:rsid w:val="002014A4"/>
    <w:rsid w:val="002017DE"/>
    <w:rsid w:val="00201951"/>
    <w:rsid w:val="00201B0D"/>
    <w:rsid w:val="00201CAB"/>
    <w:rsid w:val="00201DA3"/>
    <w:rsid w:val="00201E5E"/>
    <w:rsid w:val="00202124"/>
    <w:rsid w:val="002021EA"/>
    <w:rsid w:val="00202399"/>
    <w:rsid w:val="00202978"/>
    <w:rsid w:val="002029B6"/>
    <w:rsid w:val="00202C11"/>
    <w:rsid w:val="00202E56"/>
    <w:rsid w:val="00202ECC"/>
    <w:rsid w:val="00202F9F"/>
    <w:rsid w:val="00202FA1"/>
    <w:rsid w:val="00203004"/>
    <w:rsid w:val="002030B9"/>
    <w:rsid w:val="0020336F"/>
    <w:rsid w:val="002034C6"/>
    <w:rsid w:val="002035FD"/>
    <w:rsid w:val="00203613"/>
    <w:rsid w:val="00203659"/>
    <w:rsid w:val="002039EA"/>
    <w:rsid w:val="00203A6D"/>
    <w:rsid w:val="00203F61"/>
    <w:rsid w:val="00204154"/>
    <w:rsid w:val="0020427B"/>
    <w:rsid w:val="0020456A"/>
    <w:rsid w:val="002047A4"/>
    <w:rsid w:val="0020480B"/>
    <w:rsid w:val="00204870"/>
    <w:rsid w:val="002049BF"/>
    <w:rsid w:val="00204C15"/>
    <w:rsid w:val="00204D14"/>
    <w:rsid w:val="00204D71"/>
    <w:rsid w:val="00204F1C"/>
    <w:rsid w:val="00205260"/>
    <w:rsid w:val="0020535E"/>
    <w:rsid w:val="002055D0"/>
    <w:rsid w:val="0020567D"/>
    <w:rsid w:val="00205701"/>
    <w:rsid w:val="00205883"/>
    <w:rsid w:val="00205C53"/>
    <w:rsid w:val="00205D6F"/>
    <w:rsid w:val="00205E8E"/>
    <w:rsid w:val="00205EFC"/>
    <w:rsid w:val="0020614A"/>
    <w:rsid w:val="002061E9"/>
    <w:rsid w:val="0020672D"/>
    <w:rsid w:val="00206836"/>
    <w:rsid w:val="00206879"/>
    <w:rsid w:val="002068C2"/>
    <w:rsid w:val="00206BF2"/>
    <w:rsid w:val="00206CA0"/>
    <w:rsid w:val="00206DAA"/>
    <w:rsid w:val="00206E75"/>
    <w:rsid w:val="00206F68"/>
    <w:rsid w:val="00207301"/>
    <w:rsid w:val="00207938"/>
    <w:rsid w:val="00207A44"/>
    <w:rsid w:val="00207C23"/>
    <w:rsid w:val="00207C43"/>
    <w:rsid w:val="00207D87"/>
    <w:rsid w:val="00207DF8"/>
    <w:rsid w:val="002100D0"/>
    <w:rsid w:val="002100E7"/>
    <w:rsid w:val="0021015B"/>
    <w:rsid w:val="00210372"/>
    <w:rsid w:val="0021044D"/>
    <w:rsid w:val="002106B4"/>
    <w:rsid w:val="00210762"/>
    <w:rsid w:val="00210B77"/>
    <w:rsid w:val="00210D51"/>
    <w:rsid w:val="00210F20"/>
    <w:rsid w:val="00210F47"/>
    <w:rsid w:val="0021109A"/>
    <w:rsid w:val="002111C6"/>
    <w:rsid w:val="00211271"/>
    <w:rsid w:val="0021141F"/>
    <w:rsid w:val="00211481"/>
    <w:rsid w:val="002118CA"/>
    <w:rsid w:val="00211A09"/>
    <w:rsid w:val="00211DDE"/>
    <w:rsid w:val="00211EF7"/>
    <w:rsid w:val="00211F3B"/>
    <w:rsid w:val="00212133"/>
    <w:rsid w:val="0021220B"/>
    <w:rsid w:val="00212845"/>
    <w:rsid w:val="002128CB"/>
    <w:rsid w:val="00212A36"/>
    <w:rsid w:val="00212B30"/>
    <w:rsid w:val="00212B94"/>
    <w:rsid w:val="00212D29"/>
    <w:rsid w:val="00212DD5"/>
    <w:rsid w:val="00212F43"/>
    <w:rsid w:val="0021303D"/>
    <w:rsid w:val="002130A0"/>
    <w:rsid w:val="002130E1"/>
    <w:rsid w:val="002131BC"/>
    <w:rsid w:val="00213276"/>
    <w:rsid w:val="0021363C"/>
    <w:rsid w:val="0021392E"/>
    <w:rsid w:val="00213995"/>
    <w:rsid w:val="00213A87"/>
    <w:rsid w:val="00213A8D"/>
    <w:rsid w:val="00213C2F"/>
    <w:rsid w:val="00213F37"/>
    <w:rsid w:val="00214099"/>
    <w:rsid w:val="0021415B"/>
    <w:rsid w:val="002145E8"/>
    <w:rsid w:val="00214A89"/>
    <w:rsid w:val="00214AE5"/>
    <w:rsid w:val="00214C47"/>
    <w:rsid w:val="00214EA8"/>
    <w:rsid w:val="002150C6"/>
    <w:rsid w:val="002151E0"/>
    <w:rsid w:val="00215682"/>
    <w:rsid w:val="00215C3F"/>
    <w:rsid w:val="00215D26"/>
    <w:rsid w:val="00215E17"/>
    <w:rsid w:val="00215E65"/>
    <w:rsid w:val="00215EE8"/>
    <w:rsid w:val="00215FD6"/>
    <w:rsid w:val="00216582"/>
    <w:rsid w:val="00216913"/>
    <w:rsid w:val="00216934"/>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B8"/>
    <w:rsid w:val="0022174E"/>
    <w:rsid w:val="002217A1"/>
    <w:rsid w:val="002217F1"/>
    <w:rsid w:val="0022182E"/>
    <w:rsid w:val="00221AA5"/>
    <w:rsid w:val="00221C51"/>
    <w:rsid w:val="00221D7F"/>
    <w:rsid w:val="00221E83"/>
    <w:rsid w:val="00221EDE"/>
    <w:rsid w:val="00221F61"/>
    <w:rsid w:val="00222116"/>
    <w:rsid w:val="00222249"/>
    <w:rsid w:val="00222598"/>
    <w:rsid w:val="0022267F"/>
    <w:rsid w:val="0022271A"/>
    <w:rsid w:val="0022275B"/>
    <w:rsid w:val="00222789"/>
    <w:rsid w:val="00222995"/>
    <w:rsid w:val="00222D7C"/>
    <w:rsid w:val="00222DF0"/>
    <w:rsid w:val="00222E0A"/>
    <w:rsid w:val="0022338B"/>
    <w:rsid w:val="0022349F"/>
    <w:rsid w:val="00223500"/>
    <w:rsid w:val="00223824"/>
    <w:rsid w:val="00223AF2"/>
    <w:rsid w:val="00223B76"/>
    <w:rsid w:val="00223E1B"/>
    <w:rsid w:val="00223F16"/>
    <w:rsid w:val="002240A9"/>
    <w:rsid w:val="00224216"/>
    <w:rsid w:val="00224333"/>
    <w:rsid w:val="00224787"/>
    <w:rsid w:val="00224811"/>
    <w:rsid w:val="00224CB5"/>
    <w:rsid w:val="00224D30"/>
    <w:rsid w:val="00224E21"/>
    <w:rsid w:val="00224E23"/>
    <w:rsid w:val="00224E41"/>
    <w:rsid w:val="00224ED4"/>
    <w:rsid w:val="00224EF8"/>
    <w:rsid w:val="00225492"/>
    <w:rsid w:val="002254EB"/>
    <w:rsid w:val="0022550C"/>
    <w:rsid w:val="00225667"/>
    <w:rsid w:val="00225956"/>
    <w:rsid w:val="00226426"/>
    <w:rsid w:val="00226CF5"/>
    <w:rsid w:val="00226D45"/>
    <w:rsid w:val="00226F99"/>
    <w:rsid w:val="00226FDB"/>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39B"/>
    <w:rsid w:val="00230664"/>
    <w:rsid w:val="0023066F"/>
    <w:rsid w:val="00231112"/>
    <w:rsid w:val="0023126F"/>
    <w:rsid w:val="0023163F"/>
    <w:rsid w:val="00231785"/>
    <w:rsid w:val="00231A68"/>
    <w:rsid w:val="00231BB9"/>
    <w:rsid w:val="00231C1E"/>
    <w:rsid w:val="00231C35"/>
    <w:rsid w:val="00231E8A"/>
    <w:rsid w:val="00231FE5"/>
    <w:rsid w:val="0023206B"/>
    <w:rsid w:val="0023215F"/>
    <w:rsid w:val="002322DF"/>
    <w:rsid w:val="00232594"/>
    <w:rsid w:val="002328AB"/>
    <w:rsid w:val="00232909"/>
    <w:rsid w:val="002329B3"/>
    <w:rsid w:val="00232ABA"/>
    <w:rsid w:val="00232AF0"/>
    <w:rsid w:val="00232BC3"/>
    <w:rsid w:val="00232D5C"/>
    <w:rsid w:val="0023314D"/>
    <w:rsid w:val="0023349C"/>
    <w:rsid w:val="00233808"/>
    <w:rsid w:val="00233875"/>
    <w:rsid w:val="00233887"/>
    <w:rsid w:val="002339EB"/>
    <w:rsid w:val="00233AF5"/>
    <w:rsid w:val="00233BD8"/>
    <w:rsid w:val="00233C06"/>
    <w:rsid w:val="00233D4B"/>
    <w:rsid w:val="00233EBC"/>
    <w:rsid w:val="00233F1D"/>
    <w:rsid w:val="00233FB7"/>
    <w:rsid w:val="00234327"/>
    <w:rsid w:val="002344E6"/>
    <w:rsid w:val="0023476C"/>
    <w:rsid w:val="0023499C"/>
    <w:rsid w:val="00234BD9"/>
    <w:rsid w:val="00234C30"/>
    <w:rsid w:val="00234D7C"/>
    <w:rsid w:val="00234E47"/>
    <w:rsid w:val="00235345"/>
    <w:rsid w:val="00235388"/>
    <w:rsid w:val="00235491"/>
    <w:rsid w:val="00235940"/>
    <w:rsid w:val="00235AF4"/>
    <w:rsid w:val="00235B07"/>
    <w:rsid w:val="00235FC9"/>
    <w:rsid w:val="0023640A"/>
    <w:rsid w:val="00236882"/>
    <w:rsid w:val="002368F2"/>
    <w:rsid w:val="00236A39"/>
    <w:rsid w:val="00236A9F"/>
    <w:rsid w:val="00236E11"/>
    <w:rsid w:val="00236F5C"/>
    <w:rsid w:val="00236FC6"/>
    <w:rsid w:val="00237281"/>
    <w:rsid w:val="0023760F"/>
    <w:rsid w:val="0023773F"/>
    <w:rsid w:val="0023782E"/>
    <w:rsid w:val="002378BE"/>
    <w:rsid w:val="00237A9D"/>
    <w:rsid w:val="00237B29"/>
    <w:rsid w:val="00237C2D"/>
    <w:rsid w:val="002401E8"/>
    <w:rsid w:val="00240228"/>
    <w:rsid w:val="00240374"/>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42C"/>
    <w:rsid w:val="002425D3"/>
    <w:rsid w:val="0024261F"/>
    <w:rsid w:val="002426B5"/>
    <w:rsid w:val="002426B6"/>
    <w:rsid w:val="00242866"/>
    <w:rsid w:val="00242B1E"/>
    <w:rsid w:val="00243302"/>
    <w:rsid w:val="00243918"/>
    <w:rsid w:val="00243D0A"/>
    <w:rsid w:val="00243D36"/>
    <w:rsid w:val="00243EB6"/>
    <w:rsid w:val="00243F64"/>
    <w:rsid w:val="00243FF6"/>
    <w:rsid w:val="00244141"/>
    <w:rsid w:val="00244159"/>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B82"/>
    <w:rsid w:val="00247CA5"/>
    <w:rsid w:val="00247E74"/>
    <w:rsid w:val="00247FA6"/>
    <w:rsid w:val="00250257"/>
    <w:rsid w:val="00250316"/>
    <w:rsid w:val="00250332"/>
    <w:rsid w:val="002505B7"/>
    <w:rsid w:val="00250626"/>
    <w:rsid w:val="00250688"/>
    <w:rsid w:val="00250935"/>
    <w:rsid w:val="00250963"/>
    <w:rsid w:val="00250B07"/>
    <w:rsid w:val="00250ED8"/>
    <w:rsid w:val="002512F5"/>
    <w:rsid w:val="00251765"/>
    <w:rsid w:val="00251AE3"/>
    <w:rsid w:val="00251CDB"/>
    <w:rsid w:val="00251E52"/>
    <w:rsid w:val="00252408"/>
    <w:rsid w:val="0025253E"/>
    <w:rsid w:val="002525BE"/>
    <w:rsid w:val="002525C5"/>
    <w:rsid w:val="002527C4"/>
    <w:rsid w:val="002528C4"/>
    <w:rsid w:val="00252ABC"/>
    <w:rsid w:val="00252E5D"/>
    <w:rsid w:val="00252EB0"/>
    <w:rsid w:val="00252FFA"/>
    <w:rsid w:val="002530DC"/>
    <w:rsid w:val="00253308"/>
    <w:rsid w:val="00253598"/>
    <w:rsid w:val="002535AF"/>
    <w:rsid w:val="0025380C"/>
    <w:rsid w:val="002538B0"/>
    <w:rsid w:val="00253DC5"/>
    <w:rsid w:val="00253EE1"/>
    <w:rsid w:val="0025412C"/>
    <w:rsid w:val="002541D3"/>
    <w:rsid w:val="002544D6"/>
    <w:rsid w:val="002545FF"/>
    <w:rsid w:val="00254664"/>
    <w:rsid w:val="0025477C"/>
    <w:rsid w:val="00254806"/>
    <w:rsid w:val="00254884"/>
    <w:rsid w:val="002549D0"/>
    <w:rsid w:val="00254B22"/>
    <w:rsid w:val="00254BB3"/>
    <w:rsid w:val="00254DBC"/>
    <w:rsid w:val="00254DE7"/>
    <w:rsid w:val="00254F51"/>
    <w:rsid w:val="00254F7F"/>
    <w:rsid w:val="00255123"/>
    <w:rsid w:val="00255260"/>
    <w:rsid w:val="002552BA"/>
    <w:rsid w:val="00255CDA"/>
    <w:rsid w:val="0025632E"/>
    <w:rsid w:val="0025659F"/>
    <w:rsid w:val="00256643"/>
    <w:rsid w:val="00256B0C"/>
    <w:rsid w:val="00256B24"/>
    <w:rsid w:val="00256D13"/>
    <w:rsid w:val="0025701D"/>
    <w:rsid w:val="0025705C"/>
    <w:rsid w:val="00257063"/>
    <w:rsid w:val="00257154"/>
    <w:rsid w:val="002571B7"/>
    <w:rsid w:val="00257391"/>
    <w:rsid w:val="00257660"/>
    <w:rsid w:val="00257746"/>
    <w:rsid w:val="002579BB"/>
    <w:rsid w:val="00257A4A"/>
    <w:rsid w:val="00257A6B"/>
    <w:rsid w:val="00257AC6"/>
    <w:rsid w:val="00257AE7"/>
    <w:rsid w:val="00257B36"/>
    <w:rsid w:val="00257CCF"/>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6DB"/>
    <w:rsid w:val="002617A5"/>
    <w:rsid w:val="002617F2"/>
    <w:rsid w:val="002619BE"/>
    <w:rsid w:val="00262003"/>
    <w:rsid w:val="0026214B"/>
    <w:rsid w:val="002623B4"/>
    <w:rsid w:val="00262456"/>
    <w:rsid w:val="002624C5"/>
    <w:rsid w:val="002625C1"/>
    <w:rsid w:val="00262664"/>
    <w:rsid w:val="00262859"/>
    <w:rsid w:val="002629C9"/>
    <w:rsid w:val="002629CB"/>
    <w:rsid w:val="002629E3"/>
    <w:rsid w:val="00262A84"/>
    <w:rsid w:val="00262A85"/>
    <w:rsid w:val="00262AA9"/>
    <w:rsid w:val="00262B7A"/>
    <w:rsid w:val="00262D2E"/>
    <w:rsid w:val="00262E45"/>
    <w:rsid w:val="00262F25"/>
    <w:rsid w:val="00263380"/>
    <w:rsid w:val="002633D2"/>
    <w:rsid w:val="002634A4"/>
    <w:rsid w:val="0026352C"/>
    <w:rsid w:val="00263685"/>
    <w:rsid w:val="002637CF"/>
    <w:rsid w:val="00263B96"/>
    <w:rsid w:val="00263CC6"/>
    <w:rsid w:val="00263D32"/>
    <w:rsid w:val="00263F1F"/>
    <w:rsid w:val="00263F39"/>
    <w:rsid w:val="00264098"/>
    <w:rsid w:val="00264254"/>
    <w:rsid w:val="002644B3"/>
    <w:rsid w:val="00264991"/>
    <w:rsid w:val="00264A0B"/>
    <w:rsid w:val="00264B0A"/>
    <w:rsid w:val="00264B59"/>
    <w:rsid w:val="00264E45"/>
    <w:rsid w:val="00265029"/>
    <w:rsid w:val="0026504B"/>
    <w:rsid w:val="00265101"/>
    <w:rsid w:val="002651B9"/>
    <w:rsid w:val="002653CD"/>
    <w:rsid w:val="0026566A"/>
    <w:rsid w:val="002656E2"/>
    <w:rsid w:val="00265DFA"/>
    <w:rsid w:val="00265EF4"/>
    <w:rsid w:val="00266068"/>
    <w:rsid w:val="0026628B"/>
    <w:rsid w:val="00266294"/>
    <w:rsid w:val="00266599"/>
    <w:rsid w:val="00266747"/>
    <w:rsid w:val="00266A45"/>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EBF"/>
    <w:rsid w:val="0027305D"/>
    <w:rsid w:val="0027370F"/>
    <w:rsid w:val="00273791"/>
    <w:rsid w:val="002737E0"/>
    <w:rsid w:val="0027398B"/>
    <w:rsid w:val="00273B20"/>
    <w:rsid w:val="00273DF3"/>
    <w:rsid w:val="00273F5E"/>
    <w:rsid w:val="00274024"/>
    <w:rsid w:val="00274592"/>
    <w:rsid w:val="0027487D"/>
    <w:rsid w:val="002749A3"/>
    <w:rsid w:val="002749E6"/>
    <w:rsid w:val="00274D8B"/>
    <w:rsid w:val="00274DE7"/>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824"/>
    <w:rsid w:val="002769D5"/>
    <w:rsid w:val="00276C9B"/>
    <w:rsid w:val="00276D47"/>
    <w:rsid w:val="00276E8E"/>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BFF"/>
    <w:rsid w:val="00280DD7"/>
    <w:rsid w:val="00281291"/>
    <w:rsid w:val="002812C0"/>
    <w:rsid w:val="00281308"/>
    <w:rsid w:val="002813D9"/>
    <w:rsid w:val="002813E5"/>
    <w:rsid w:val="0028191D"/>
    <w:rsid w:val="00281D20"/>
    <w:rsid w:val="00281DEB"/>
    <w:rsid w:val="0028210B"/>
    <w:rsid w:val="00282843"/>
    <w:rsid w:val="00282847"/>
    <w:rsid w:val="00282878"/>
    <w:rsid w:val="00282A34"/>
    <w:rsid w:val="00282B1A"/>
    <w:rsid w:val="00282BCF"/>
    <w:rsid w:val="00283496"/>
    <w:rsid w:val="00283501"/>
    <w:rsid w:val="0028377D"/>
    <w:rsid w:val="00283A09"/>
    <w:rsid w:val="00283A0F"/>
    <w:rsid w:val="00283CA0"/>
    <w:rsid w:val="00283CED"/>
    <w:rsid w:val="00283D01"/>
    <w:rsid w:val="00283D36"/>
    <w:rsid w:val="00283DCF"/>
    <w:rsid w:val="00284037"/>
    <w:rsid w:val="002843C6"/>
    <w:rsid w:val="002843FD"/>
    <w:rsid w:val="0028450D"/>
    <w:rsid w:val="0028458A"/>
    <w:rsid w:val="00284B42"/>
    <w:rsid w:val="00284C34"/>
    <w:rsid w:val="00284E88"/>
    <w:rsid w:val="00285066"/>
    <w:rsid w:val="00285301"/>
    <w:rsid w:val="00285419"/>
    <w:rsid w:val="00285539"/>
    <w:rsid w:val="00285573"/>
    <w:rsid w:val="00285689"/>
    <w:rsid w:val="00285729"/>
    <w:rsid w:val="002858F9"/>
    <w:rsid w:val="00285EDE"/>
    <w:rsid w:val="00286385"/>
    <w:rsid w:val="00286656"/>
    <w:rsid w:val="00286674"/>
    <w:rsid w:val="002866D6"/>
    <w:rsid w:val="00286745"/>
    <w:rsid w:val="002867C2"/>
    <w:rsid w:val="002867DF"/>
    <w:rsid w:val="0028682B"/>
    <w:rsid w:val="00286844"/>
    <w:rsid w:val="002869A8"/>
    <w:rsid w:val="00286B67"/>
    <w:rsid w:val="00286CE8"/>
    <w:rsid w:val="00286EB6"/>
    <w:rsid w:val="00286EC2"/>
    <w:rsid w:val="00286FBD"/>
    <w:rsid w:val="0028708C"/>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A7C"/>
    <w:rsid w:val="00290D65"/>
    <w:rsid w:val="00290D71"/>
    <w:rsid w:val="00290DA4"/>
    <w:rsid w:val="00291200"/>
    <w:rsid w:val="00291246"/>
    <w:rsid w:val="00291841"/>
    <w:rsid w:val="00291854"/>
    <w:rsid w:val="0029197C"/>
    <w:rsid w:val="00291998"/>
    <w:rsid w:val="002919DC"/>
    <w:rsid w:val="00291A3B"/>
    <w:rsid w:val="00291CEB"/>
    <w:rsid w:val="00291D25"/>
    <w:rsid w:val="00291E73"/>
    <w:rsid w:val="00291F36"/>
    <w:rsid w:val="002920F4"/>
    <w:rsid w:val="002921E7"/>
    <w:rsid w:val="00292279"/>
    <w:rsid w:val="0029284D"/>
    <w:rsid w:val="00292888"/>
    <w:rsid w:val="00292922"/>
    <w:rsid w:val="00292BDE"/>
    <w:rsid w:val="0029321E"/>
    <w:rsid w:val="002932B6"/>
    <w:rsid w:val="002933ED"/>
    <w:rsid w:val="00293403"/>
    <w:rsid w:val="0029342F"/>
    <w:rsid w:val="00293703"/>
    <w:rsid w:val="0029371C"/>
    <w:rsid w:val="00293801"/>
    <w:rsid w:val="002942FD"/>
    <w:rsid w:val="002944FB"/>
    <w:rsid w:val="00294561"/>
    <w:rsid w:val="002946BC"/>
    <w:rsid w:val="002946D3"/>
    <w:rsid w:val="00294759"/>
    <w:rsid w:val="0029497B"/>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FE0"/>
    <w:rsid w:val="0029606E"/>
    <w:rsid w:val="00296539"/>
    <w:rsid w:val="002966CC"/>
    <w:rsid w:val="00296785"/>
    <w:rsid w:val="0029695E"/>
    <w:rsid w:val="00296D93"/>
    <w:rsid w:val="00296E81"/>
    <w:rsid w:val="00297035"/>
    <w:rsid w:val="0029761D"/>
    <w:rsid w:val="00297A5E"/>
    <w:rsid w:val="00297B64"/>
    <w:rsid w:val="00297E2F"/>
    <w:rsid w:val="00297F1B"/>
    <w:rsid w:val="002A00BF"/>
    <w:rsid w:val="002A01FF"/>
    <w:rsid w:val="002A0C1E"/>
    <w:rsid w:val="002A0C26"/>
    <w:rsid w:val="002A0C83"/>
    <w:rsid w:val="002A0E1E"/>
    <w:rsid w:val="002A0E62"/>
    <w:rsid w:val="002A0FA2"/>
    <w:rsid w:val="002A1047"/>
    <w:rsid w:val="002A128F"/>
    <w:rsid w:val="002A1378"/>
    <w:rsid w:val="002A13AA"/>
    <w:rsid w:val="002A1468"/>
    <w:rsid w:val="002A1907"/>
    <w:rsid w:val="002A1A11"/>
    <w:rsid w:val="002A1C7F"/>
    <w:rsid w:val="002A1DF6"/>
    <w:rsid w:val="002A21AB"/>
    <w:rsid w:val="002A22BE"/>
    <w:rsid w:val="002A2460"/>
    <w:rsid w:val="002A25DC"/>
    <w:rsid w:val="002A2617"/>
    <w:rsid w:val="002A2D92"/>
    <w:rsid w:val="002A2DEA"/>
    <w:rsid w:val="002A2F9C"/>
    <w:rsid w:val="002A2FC5"/>
    <w:rsid w:val="002A325E"/>
    <w:rsid w:val="002A329B"/>
    <w:rsid w:val="002A32A1"/>
    <w:rsid w:val="002A33F9"/>
    <w:rsid w:val="002A3656"/>
    <w:rsid w:val="002A3714"/>
    <w:rsid w:val="002A38A7"/>
    <w:rsid w:val="002A3A19"/>
    <w:rsid w:val="002A3B82"/>
    <w:rsid w:val="002A3E08"/>
    <w:rsid w:val="002A3E1F"/>
    <w:rsid w:val="002A3F33"/>
    <w:rsid w:val="002A4020"/>
    <w:rsid w:val="002A4054"/>
    <w:rsid w:val="002A40C1"/>
    <w:rsid w:val="002A4368"/>
    <w:rsid w:val="002A475A"/>
    <w:rsid w:val="002A4799"/>
    <w:rsid w:val="002A4B6E"/>
    <w:rsid w:val="002A4BD7"/>
    <w:rsid w:val="002A4C23"/>
    <w:rsid w:val="002A4CA7"/>
    <w:rsid w:val="002A4EA2"/>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7F0"/>
    <w:rsid w:val="002A6B35"/>
    <w:rsid w:val="002A6BDA"/>
    <w:rsid w:val="002A6C03"/>
    <w:rsid w:val="002A6F56"/>
    <w:rsid w:val="002A7161"/>
    <w:rsid w:val="002A7317"/>
    <w:rsid w:val="002A7454"/>
    <w:rsid w:val="002A749D"/>
    <w:rsid w:val="002A774D"/>
    <w:rsid w:val="002A7875"/>
    <w:rsid w:val="002A791E"/>
    <w:rsid w:val="002B013F"/>
    <w:rsid w:val="002B020D"/>
    <w:rsid w:val="002B0732"/>
    <w:rsid w:val="002B0795"/>
    <w:rsid w:val="002B0859"/>
    <w:rsid w:val="002B08A9"/>
    <w:rsid w:val="002B0957"/>
    <w:rsid w:val="002B0974"/>
    <w:rsid w:val="002B0A93"/>
    <w:rsid w:val="002B0AF2"/>
    <w:rsid w:val="002B0C44"/>
    <w:rsid w:val="002B0E83"/>
    <w:rsid w:val="002B0EB6"/>
    <w:rsid w:val="002B0F82"/>
    <w:rsid w:val="002B1189"/>
    <w:rsid w:val="002B142B"/>
    <w:rsid w:val="002B159A"/>
    <w:rsid w:val="002B16C0"/>
    <w:rsid w:val="002B188D"/>
    <w:rsid w:val="002B1A3A"/>
    <w:rsid w:val="002B1AA5"/>
    <w:rsid w:val="002B1B6F"/>
    <w:rsid w:val="002B1C37"/>
    <w:rsid w:val="002B1D0C"/>
    <w:rsid w:val="002B254A"/>
    <w:rsid w:val="002B289A"/>
    <w:rsid w:val="002B2970"/>
    <w:rsid w:val="002B29DC"/>
    <w:rsid w:val="002B2AA7"/>
    <w:rsid w:val="002B3249"/>
    <w:rsid w:val="002B334C"/>
    <w:rsid w:val="002B3397"/>
    <w:rsid w:val="002B33E8"/>
    <w:rsid w:val="002B37A0"/>
    <w:rsid w:val="002B385F"/>
    <w:rsid w:val="002B3AA0"/>
    <w:rsid w:val="002B3C16"/>
    <w:rsid w:val="002B3C89"/>
    <w:rsid w:val="002B3CA8"/>
    <w:rsid w:val="002B3E43"/>
    <w:rsid w:val="002B3ED5"/>
    <w:rsid w:val="002B437D"/>
    <w:rsid w:val="002B48D0"/>
    <w:rsid w:val="002B48F3"/>
    <w:rsid w:val="002B4A82"/>
    <w:rsid w:val="002B4E12"/>
    <w:rsid w:val="002B4EBB"/>
    <w:rsid w:val="002B53E9"/>
    <w:rsid w:val="002B5640"/>
    <w:rsid w:val="002B5723"/>
    <w:rsid w:val="002B59EC"/>
    <w:rsid w:val="002B5A17"/>
    <w:rsid w:val="002B5A33"/>
    <w:rsid w:val="002B5AC1"/>
    <w:rsid w:val="002B5E14"/>
    <w:rsid w:val="002B5F9E"/>
    <w:rsid w:val="002B6290"/>
    <w:rsid w:val="002B6314"/>
    <w:rsid w:val="002B637E"/>
    <w:rsid w:val="002B6483"/>
    <w:rsid w:val="002B667D"/>
    <w:rsid w:val="002B66D1"/>
    <w:rsid w:val="002B68FC"/>
    <w:rsid w:val="002B6986"/>
    <w:rsid w:val="002B6B41"/>
    <w:rsid w:val="002B6B7E"/>
    <w:rsid w:val="002B6BBD"/>
    <w:rsid w:val="002B6C8E"/>
    <w:rsid w:val="002B6DDA"/>
    <w:rsid w:val="002B6DE5"/>
    <w:rsid w:val="002B72F9"/>
    <w:rsid w:val="002B76A1"/>
    <w:rsid w:val="002B77E1"/>
    <w:rsid w:val="002B7B77"/>
    <w:rsid w:val="002B7C17"/>
    <w:rsid w:val="002B7C96"/>
    <w:rsid w:val="002B7DAE"/>
    <w:rsid w:val="002C041D"/>
    <w:rsid w:val="002C0427"/>
    <w:rsid w:val="002C052D"/>
    <w:rsid w:val="002C071B"/>
    <w:rsid w:val="002C0762"/>
    <w:rsid w:val="002C0834"/>
    <w:rsid w:val="002C09AE"/>
    <w:rsid w:val="002C0B39"/>
    <w:rsid w:val="002C0DA1"/>
    <w:rsid w:val="002C1051"/>
    <w:rsid w:val="002C133A"/>
    <w:rsid w:val="002C19B0"/>
    <w:rsid w:val="002C1D2D"/>
    <w:rsid w:val="002C1F69"/>
    <w:rsid w:val="002C21C9"/>
    <w:rsid w:val="002C22CB"/>
    <w:rsid w:val="002C26BD"/>
    <w:rsid w:val="002C2BCF"/>
    <w:rsid w:val="002C2C12"/>
    <w:rsid w:val="002C2C28"/>
    <w:rsid w:val="002C2D4F"/>
    <w:rsid w:val="002C2DBB"/>
    <w:rsid w:val="002C2F59"/>
    <w:rsid w:val="002C30D6"/>
    <w:rsid w:val="002C328C"/>
    <w:rsid w:val="002C32EF"/>
    <w:rsid w:val="002C332F"/>
    <w:rsid w:val="002C33C5"/>
    <w:rsid w:val="002C35D3"/>
    <w:rsid w:val="002C389A"/>
    <w:rsid w:val="002C3AEE"/>
    <w:rsid w:val="002C3C86"/>
    <w:rsid w:val="002C3F05"/>
    <w:rsid w:val="002C4604"/>
    <w:rsid w:val="002C4644"/>
    <w:rsid w:val="002C46B4"/>
    <w:rsid w:val="002C487E"/>
    <w:rsid w:val="002C4C30"/>
    <w:rsid w:val="002C4EB9"/>
    <w:rsid w:val="002C4ECC"/>
    <w:rsid w:val="002C500D"/>
    <w:rsid w:val="002C504D"/>
    <w:rsid w:val="002C5058"/>
    <w:rsid w:val="002C542F"/>
    <w:rsid w:val="002C54B3"/>
    <w:rsid w:val="002C56E7"/>
    <w:rsid w:val="002C5722"/>
    <w:rsid w:val="002C5816"/>
    <w:rsid w:val="002C5CAB"/>
    <w:rsid w:val="002C6145"/>
    <w:rsid w:val="002C61AA"/>
    <w:rsid w:val="002C6211"/>
    <w:rsid w:val="002C6217"/>
    <w:rsid w:val="002C63EE"/>
    <w:rsid w:val="002C641E"/>
    <w:rsid w:val="002C6540"/>
    <w:rsid w:val="002C695B"/>
    <w:rsid w:val="002C69BA"/>
    <w:rsid w:val="002C6A90"/>
    <w:rsid w:val="002C6B43"/>
    <w:rsid w:val="002C6C51"/>
    <w:rsid w:val="002C6CDE"/>
    <w:rsid w:val="002C6F08"/>
    <w:rsid w:val="002C7021"/>
    <w:rsid w:val="002C7181"/>
    <w:rsid w:val="002C71D2"/>
    <w:rsid w:val="002C75D1"/>
    <w:rsid w:val="002C7A47"/>
    <w:rsid w:val="002C7BCC"/>
    <w:rsid w:val="002C7DFC"/>
    <w:rsid w:val="002D00A1"/>
    <w:rsid w:val="002D0117"/>
    <w:rsid w:val="002D02A2"/>
    <w:rsid w:val="002D02F4"/>
    <w:rsid w:val="002D07B4"/>
    <w:rsid w:val="002D0861"/>
    <w:rsid w:val="002D095E"/>
    <w:rsid w:val="002D0A54"/>
    <w:rsid w:val="002D0C29"/>
    <w:rsid w:val="002D0D2A"/>
    <w:rsid w:val="002D0DAB"/>
    <w:rsid w:val="002D100F"/>
    <w:rsid w:val="002D10C5"/>
    <w:rsid w:val="002D1129"/>
    <w:rsid w:val="002D1156"/>
    <w:rsid w:val="002D18B6"/>
    <w:rsid w:val="002D1A1C"/>
    <w:rsid w:val="002D1A73"/>
    <w:rsid w:val="002D1EFF"/>
    <w:rsid w:val="002D2472"/>
    <w:rsid w:val="002D24BD"/>
    <w:rsid w:val="002D24E3"/>
    <w:rsid w:val="002D2671"/>
    <w:rsid w:val="002D26FE"/>
    <w:rsid w:val="002D2AE1"/>
    <w:rsid w:val="002D2BC8"/>
    <w:rsid w:val="002D2F6D"/>
    <w:rsid w:val="002D2F92"/>
    <w:rsid w:val="002D38AE"/>
    <w:rsid w:val="002D3990"/>
    <w:rsid w:val="002D3F31"/>
    <w:rsid w:val="002D408C"/>
    <w:rsid w:val="002D4389"/>
    <w:rsid w:val="002D4840"/>
    <w:rsid w:val="002D4992"/>
    <w:rsid w:val="002D49D5"/>
    <w:rsid w:val="002D4A6C"/>
    <w:rsid w:val="002D4AFA"/>
    <w:rsid w:val="002D4C97"/>
    <w:rsid w:val="002D4E8A"/>
    <w:rsid w:val="002D56B3"/>
    <w:rsid w:val="002D5B31"/>
    <w:rsid w:val="002D5DF2"/>
    <w:rsid w:val="002D60C4"/>
    <w:rsid w:val="002D6357"/>
    <w:rsid w:val="002D64EA"/>
    <w:rsid w:val="002D6714"/>
    <w:rsid w:val="002D686F"/>
    <w:rsid w:val="002D6BFA"/>
    <w:rsid w:val="002D6D6C"/>
    <w:rsid w:val="002D6ED7"/>
    <w:rsid w:val="002D73BD"/>
    <w:rsid w:val="002D7497"/>
    <w:rsid w:val="002D7683"/>
    <w:rsid w:val="002D7920"/>
    <w:rsid w:val="002D7C0F"/>
    <w:rsid w:val="002D7ECB"/>
    <w:rsid w:val="002D7FB9"/>
    <w:rsid w:val="002E0033"/>
    <w:rsid w:val="002E005C"/>
    <w:rsid w:val="002E01F5"/>
    <w:rsid w:val="002E07F6"/>
    <w:rsid w:val="002E07FA"/>
    <w:rsid w:val="002E082C"/>
    <w:rsid w:val="002E0D90"/>
    <w:rsid w:val="002E0EC5"/>
    <w:rsid w:val="002E1063"/>
    <w:rsid w:val="002E1303"/>
    <w:rsid w:val="002E146B"/>
    <w:rsid w:val="002E1499"/>
    <w:rsid w:val="002E1587"/>
    <w:rsid w:val="002E16A7"/>
    <w:rsid w:val="002E193C"/>
    <w:rsid w:val="002E1D3F"/>
    <w:rsid w:val="002E1D4C"/>
    <w:rsid w:val="002E2399"/>
    <w:rsid w:val="002E2544"/>
    <w:rsid w:val="002E2920"/>
    <w:rsid w:val="002E2C15"/>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B4"/>
    <w:rsid w:val="002E474C"/>
    <w:rsid w:val="002E47BC"/>
    <w:rsid w:val="002E4803"/>
    <w:rsid w:val="002E491D"/>
    <w:rsid w:val="002E49BE"/>
    <w:rsid w:val="002E4AED"/>
    <w:rsid w:val="002E4E07"/>
    <w:rsid w:val="002E4E3E"/>
    <w:rsid w:val="002E52AB"/>
    <w:rsid w:val="002E57D8"/>
    <w:rsid w:val="002E5859"/>
    <w:rsid w:val="002E5B18"/>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4F"/>
    <w:rsid w:val="002E73B5"/>
    <w:rsid w:val="002E7594"/>
    <w:rsid w:val="002E7669"/>
    <w:rsid w:val="002E76D5"/>
    <w:rsid w:val="002E7DED"/>
    <w:rsid w:val="002E7E84"/>
    <w:rsid w:val="002E7EB2"/>
    <w:rsid w:val="002F02EF"/>
    <w:rsid w:val="002F0359"/>
    <w:rsid w:val="002F0776"/>
    <w:rsid w:val="002F0859"/>
    <w:rsid w:val="002F0892"/>
    <w:rsid w:val="002F0CBE"/>
    <w:rsid w:val="002F0E6F"/>
    <w:rsid w:val="002F1ABE"/>
    <w:rsid w:val="002F1D90"/>
    <w:rsid w:val="002F1DE5"/>
    <w:rsid w:val="002F1E04"/>
    <w:rsid w:val="002F1F6A"/>
    <w:rsid w:val="002F2214"/>
    <w:rsid w:val="002F2774"/>
    <w:rsid w:val="002F2891"/>
    <w:rsid w:val="002F2B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15D"/>
    <w:rsid w:val="002F5195"/>
    <w:rsid w:val="002F51C2"/>
    <w:rsid w:val="002F5285"/>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711B"/>
    <w:rsid w:val="002F71D3"/>
    <w:rsid w:val="002F7229"/>
    <w:rsid w:val="002F7326"/>
    <w:rsid w:val="002F740D"/>
    <w:rsid w:val="002F74A3"/>
    <w:rsid w:val="002F75B5"/>
    <w:rsid w:val="002F75BF"/>
    <w:rsid w:val="002F7A08"/>
    <w:rsid w:val="002F7A39"/>
    <w:rsid w:val="002F7AA0"/>
    <w:rsid w:val="002F7B1D"/>
    <w:rsid w:val="002F7E54"/>
    <w:rsid w:val="002F7E8F"/>
    <w:rsid w:val="0030041E"/>
    <w:rsid w:val="00300524"/>
    <w:rsid w:val="00300A79"/>
    <w:rsid w:val="00300F5B"/>
    <w:rsid w:val="003010DF"/>
    <w:rsid w:val="00301351"/>
    <w:rsid w:val="00301472"/>
    <w:rsid w:val="0030176F"/>
    <w:rsid w:val="00301916"/>
    <w:rsid w:val="00301A6B"/>
    <w:rsid w:val="00301B15"/>
    <w:rsid w:val="00301CFF"/>
    <w:rsid w:val="00301D73"/>
    <w:rsid w:val="00301E98"/>
    <w:rsid w:val="00301EA5"/>
    <w:rsid w:val="00302107"/>
    <w:rsid w:val="00302109"/>
    <w:rsid w:val="00302144"/>
    <w:rsid w:val="00302166"/>
    <w:rsid w:val="0030216C"/>
    <w:rsid w:val="003021F0"/>
    <w:rsid w:val="00302354"/>
    <w:rsid w:val="003024E7"/>
    <w:rsid w:val="003025E1"/>
    <w:rsid w:val="00302630"/>
    <w:rsid w:val="003027A0"/>
    <w:rsid w:val="00302851"/>
    <w:rsid w:val="00302C02"/>
    <w:rsid w:val="00302DB0"/>
    <w:rsid w:val="00302E2E"/>
    <w:rsid w:val="00302E98"/>
    <w:rsid w:val="003031E2"/>
    <w:rsid w:val="003033D6"/>
    <w:rsid w:val="00303408"/>
    <w:rsid w:val="00303464"/>
    <w:rsid w:val="00303916"/>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239"/>
    <w:rsid w:val="00305258"/>
    <w:rsid w:val="0030537C"/>
    <w:rsid w:val="00305544"/>
    <w:rsid w:val="003057B5"/>
    <w:rsid w:val="003057B8"/>
    <w:rsid w:val="00305B94"/>
    <w:rsid w:val="00305BDB"/>
    <w:rsid w:val="00305EE5"/>
    <w:rsid w:val="0030621B"/>
    <w:rsid w:val="0030624A"/>
    <w:rsid w:val="00306539"/>
    <w:rsid w:val="00306BAC"/>
    <w:rsid w:val="00306E6D"/>
    <w:rsid w:val="00306F2D"/>
    <w:rsid w:val="003071EC"/>
    <w:rsid w:val="003075F4"/>
    <w:rsid w:val="003076B0"/>
    <w:rsid w:val="00307751"/>
    <w:rsid w:val="00307BB0"/>
    <w:rsid w:val="00307DBD"/>
    <w:rsid w:val="00307E90"/>
    <w:rsid w:val="0031015C"/>
    <w:rsid w:val="00310238"/>
    <w:rsid w:val="003103AF"/>
    <w:rsid w:val="003105D5"/>
    <w:rsid w:val="003106F5"/>
    <w:rsid w:val="003109C1"/>
    <w:rsid w:val="00310AC6"/>
    <w:rsid w:val="00310C57"/>
    <w:rsid w:val="00310CE8"/>
    <w:rsid w:val="00310E2A"/>
    <w:rsid w:val="0031144F"/>
    <w:rsid w:val="00311576"/>
    <w:rsid w:val="003115B8"/>
    <w:rsid w:val="003115E3"/>
    <w:rsid w:val="00311639"/>
    <w:rsid w:val="00311702"/>
    <w:rsid w:val="00311806"/>
    <w:rsid w:val="003118B7"/>
    <w:rsid w:val="00311935"/>
    <w:rsid w:val="0031193D"/>
    <w:rsid w:val="00311CAF"/>
    <w:rsid w:val="00311DAE"/>
    <w:rsid w:val="00311E20"/>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6A"/>
    <w:rsid w:val="00315ACC"/>
    <w:rsid w:val="00315AD5"/>
    <w:rsid w:val="00315B6E"/>
    <w:rsid w:val="00315B77"/>
    <w:rsid w:val="00315E33"/>
    <w:rsid w:val="00315E4A"/>
    <w:rsid w:val="00315F3A"/>
    <w:rsid w:val="0031601B"/>
    <w:rsid w:val="0031606F"/>
    <w:rsid w:val="0031609E"/>
    <w:rsid w:val="003160B5"/>
    <w:rsid w:val="003161C9"/>
    <w:rsid w:val="00316503"/>
    <w:rsid w:val="00316657"/>
    <w:rsid w:val="00316733"/>
    <w:rsid w:val="00316938"/>
    <w:rsid w:val="00316ACB"/>
    <w:rsid w:val="00316BA8"/>
    <w:rsid w:val="00316E63"/>
    <w:rsid w:val="00316FC9"/>
    <w:rsid w:val="00316FCB"/>
    <w:rsid w:val="00317163"/>
    <w:rsid w:val="00317210"/>
    <w:rsid w:val="003174E6"/>
    <w:rsid w:val="003175BE"/>
    <w:rsid w:val="0031789B"/>
    <w:rsid w:val="0031799D"/>
    <w:rsid w:val="003179E9"/>
    <w:rsid w:val="00317DE4"/>
    <w:rsid w:val="00317FF0"/>
    <w:rsid w:val="0032014C"/>
    <w:rsid w:val="00320164"/>
    <w:rsid w:val="003202A5"/>
    <w:rsid w:val="003203B6"/>
    <w:rsid w:val="003203F5"/>
    <w:rsid w:val="003204C9"/>
    <w:rsid w:val="00320533"/>
    <w:rsid w:val="0032062C"/>
    <w:rsid w:val="00320A2B"/>
    <w:rsid w:val="00320AC4"/>
    <w:rsid w:val="00320C9A"/>
    <w:rsid w:val="0032110A"/>
    <w:rsid w:val="00321275"/>
    <w:rsid w:val="0032149A"/>
    <w:rsid w:val="00321A4A"/>
    <w:rsid w:val="00321AD5"/>
    <w:rsid w:val="00321AFF"/>
    <w:rsid w:val="00321C42"/>
    <w:rsid w:val="00321CDB"/>
    <w:rsid w:val="00321CF6"/>
    <w:rsid w:val="00321D9B"/>
    <w:rsid w:val="00321F11"/>
    <w:rsid w:val="00322184"/>
    <w:rsid w:val="00322707"/>
    <w:rsid w:val="003227C2"/>
    <w:rsid w:val="003228F2"/>
    <w:rsid w:val="003229F8"/>
    <w:rsid w:val="00322C29"/>
    <w:rsid w:val="00322C7B"/>
    <w:rsid w:val="00322D36"/>
    <w:rsid w:val="00323054"/>
    <w:rsid w:val="0032305E"/>
    <w:rsid w:val="003234F5"/>
    <w:rsid w:val="003235ED"/>
    <w:rsid w:val="003239EE"/>
    <w:rsid w:val="00323B14"/>
    <w:rsid w:val="00323C3C"/>
    <w:rsid w:val="00323CBF"/>
    <w:rsid w:val="00323E7F"/>
    <w:rsid w:val="00323FDF"/>
    <w:rsid w:val="003241DF"/>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A49"/>
    <w:rsid w:val="00326B2A"/>
    <w:rsid w:val="00326D08"/>
    <w:rsid w:val="00326F46"/>
    <w:rsid w:val="003271DB"/>
    <w:rsid w:val="00327261"/>
    <w:rsid w:val="00327926"/>
    <w:rsid w:val="00327A3B"/>
    <w:rsid w:val="00327AEE"/>
    <w:rsid w:val="00327C66"/>
    <w:rsid w:val="00327D4E"/>
    <w:rsid w:val="00327F0E"/>
    <w:rsid w:val="00327F54"/>
    <w:rsid w:val="0033040E"/>
    <w:rsid w:val="00330781"/>
    <w:rsid w:val="003307DF"/>
    <w:rsid w:val="003307E8"/>
    <w:rsid w:val="00330878"/>
    <w:rsid w:val="00330A2B"/>
    <w:rsid w:val="00330A8E"/>
    <w:rsid w:val="00330ACA"/>
    <w:rsid w:val="00330B76"/>
    <w:rsid w:val="00330C94"/>
    <w:rsid w:val="00330D44"/>
    <w:rsid w:val="003310C6"/>
    <w:rsid w:val="003312BA"/>
    <w:rsid w:val="003314F2"/>
    <w:rsid w:val="003317FD"/>
    <w:rsid w:val="00331901"/>
    <w:rsid w:val="00331996"/>
    <w:rsid w:val="00331B83"/>
    <w:rsid w:val="00331E6C"/>
    <w:rsid w:val="00332276"/>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CC"/>
    <w:rsid w:val="003338E8"/>
    <w:rsid w:val="00333A1D"/>
    <w:rsid w:val="00333A72"/>
    <w:rsid w:val="00333C4A"/>
    <w:rsid w:val="00333C4E"/>
    <w:rsid w:val="00333C83"/>
    <w:rsid w:val="00333D90"/>
    <w:rsid w:val="00333EE5"/>
    <w:rsid w:val="0033415C"/>
    <w:rsid w:val="003341EB"/>
    <w:rsid w:val="003344D7"/>
    <w:rsid w:val="0033457F"/>
    <w:rsid w:val="00334751"/>
    <w:rsid w:val="00334931"/>
    <w:rsid w:val="00334B1D"/>
    <w:rsid w:val="00334BF4"/>
    <w:rsid w:val="0033501B"/>
    <w:rsid w:val="003352BE"/>
    <w:rsid w:val="003352F8"/>
    <w:rsid w:val="00335307"/>
    <w:rsid w:val="00335453"/>
    <w:rsid w:val="0033574C"/>
    <w:rsid w:val="00335943"/>
    <w:rsid w:val="00335AB0"/>
    <w:rsid w:val="00335BB5"/>
    <w:rsid w:val="00335BDB"/>
    <w:rsid w:val="00335C2D"/>
    <w:rsid w:val="00335CC6"/>
    <w:rsid w:val="00335CCF"/>
    <w:rsid w:val="00335DF1"/>
    <w:rsid w:val="00336111"/>
    <w:rsid w:val="0033635D"/>
    <w:rsid w:val="00336392"/>
    <w:rsid w:val="003365CF"/>
    <w:rsid w:val="00336A9F"/>
    <w:rsid w:val="00336E20"/>
    <w:rsid w:val="00336E29"/>
    <w:rsid w:val="00337038"/>
    <w:rsid w:val="0033705F"/>
    <w:rsid w:val="0033763D"/>
    <w:rsid w:val="00337C3C"/>
    <w:rsid w:val="00337D29"/>
    <w:rsid w:val="00337D8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6CC"/>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520"/>
    <w:rsid w:val="003449DB"/>
    <w:rsid w:val="00344A03"/>
    <w:rsid w:val="00344AFB"/>
    <w:rsid w:val="00344B09"/>
    <w:rsid w:val="00344D04"/>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B0"/>
    <w:rsid w:val="00347323"/>
    <w:rsid w:val="0034742E"/>
    <w:rsid w:val="00347501"/>
    <w:rsid w:val="00347629"/>
    <w:rsid w:val="0034766E"/>
    <w:rsid w:val="00347CBF"/>
    <w:rsid w:val="00347E63"/>
    <w:rsid w:val="003506D7"/>
    <w:rsid w:val="00350714"/>
    <w:rsid w:val="00350A00"/>
    <w:rsid w:val="00350BC1"/>
    <w:rsid w:val="00350BDE"/>
    <w:rsid w:val="00350D02"/>
    <w:rsid w:val="00350E07"/>
    <w:rsid w:val="00350E79"/>
    <w:rsid w:val="003514D8"/>
    <w:rsid w:val="00351722"/>
    <w:rsid w:val="003518B3"/>
    <w:rsid w:val="00351E52"/>
    <w:rsid w:val="00351FBE"/>
    <w:rsid w:val="003521B7"/>
    <w:rsid w:val="003523A3"/>
    <w:rsid w:val="00352439"/>
    <w:rsid w:val="00352794"/>
    <w:rsid w:val="00352D3B"/>
    <w:rsid w:val="00353083"/>
    <w:rsid w:val="003530AA"/>
    <w:rsid w:val="00353357"/>
    <w:rsid w:val="003534CE"/>
    <w:rsid w:val="00353506"/>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F26"/>
    <w:rsid w:val="00355F60"/>
    <w:rsid w:val="003563B9"/>
    <w:rsid w:val="00356806"/>
    <w:rsid w:val="0035690A"/>
    <w:rsid w:val="00356A32"/>
    <w:rsid w:val="00356AD4"/>
    <w:rsid w:val="00356D59"/>
    <w:rsid w:val="00356DB9"/>
    <w:rsid w:val="00356DE1"/>
    <w:rsid w:val="00357551"/>
    <w:rsid w:val="003576E8"/>
    <w:rsid w:val="003577C9"/>
    <w:rsid w:val="003578DC"/>
    <w:rsid w:val="00357938"/>
    <w:rsid w:val="00357A75"/>
    <w:rsid w:val="00357C8E"/>
    <w:rsid w:val="00357C97"/>
    <w:rsid w:val="00357D82"/>
    <w:rsid w:val="003601AE"/>
    <w:rsid w:val="00360237"/>
    <w:rsid w:val="00360733"/>
    <w:rsid w:val="0036073C"/>
    <w:rsid w:val="00360775"/>
    <w:rsid w:val="003607C3"/>
    <w:rsid w:val="00360914"/>
    <w:rsid w:val="00360A3C"/>
    <w:rsid w:val="00360ABE"/>
    <w:rsid w:val="00360BDA"/>
    <w:rsid w:val="00361680"/>
    <w:rsid w:val="003616BF"/>
    <w:rsid w:val="00361827"/>
    <w:rsid w:val="00361C2F"/>
    <w:rsid w:val="00361CD2"/>
    <w:rsid w:val="00361CEE"/>
    <w:rsid w:val="003620B0"/>
    <w:rsid w:val="00362135"/>
    <w:rsid w:val="003621BE"/>
    <w:rsid w:val="003624F8"/>
    <w:rsid w:val="0036256C"/>
    <w:rsid w:val="0036260B"/>
    <w:rsid w:val="00362898"/>
    <w:rsid w:val="00362A39"/>
    <w:rsid w:val="0036307B"/>
    <w:rsid w:val="003630AD"/>
    <w:rsid w:val="00363136"/>
    <w:rsid w:val="0036319B"/>
    <w:rsid w:val="003631BE"/>
    <w:rsid w:val="0036354E"/>
    <w:rsid w:val="00363573"/>
    <w:rsid w:val="0036371F"/>
    <w:rsid w:val="00363E2A"/>
    <w:rsid w:val="00363EA1"/>
    <w:rsid w:val="00363F37"/>
    <w:rsid w:val="00363FFE"/>
    <w:rsid w:val="003640CC"/>
    <w:rsid w:val="00364166"/>
    <w:rsid w:val="0036421A"/>
    <w:rsid w:val="0036421C"/>
    <w:rsid w:val="0036427C"/>
    <w:rsid w:val="00364779"/>
    <w:rsid w:val="0036488A"/>
    <w:rsid w:val="00364E67"/>
    <w:rsid w:val="00364FC7"/>
    <w:rsid w:val="00365043"/>
    <w:rsid w:val="00365151"/>
    <w:rsid w:val="003654D5"/>
    <w:rsid w:val="00365573"/>
    <w:rsid w:val="003655D8"/>
    <w:rsid w:val="00365D6A"/>
    <w:rsid w:val="00365E23"/>
    <w:rsid w:val="00365E70"/>
    <w:rsid w:val="00365EE4"/>
    <w:rsid w:val="003661F2"/>
    <w:rsid w:val="00366342"/>
    <w:rsid w:val="00366952"/>
    <w:rsid w:val="00366A4E"/>
    <w:rsid w:val="00366A62"/>
    <w:rsid w:val="00366B6C"/>
    <w:rsid w:val="00366B9D"/>
    <w:rsid w:val="00366F82"/>
    <w:rsid w:val="00367168"/>
    <w:rsid w:val="003671ED"/>
    <w:rsid w:val="00367807"/>
    <w:rsid w:val="00367906"/>
    <w:rsid w:val="00367D32"/>
    <w:rsid w:val="00367F6D"/>
    <w:rsid w:val="00367F95"/>
    <w:rsid w:val="00367FEF"/>
    <w:rsid w:val="003700D3"/>
    <w:rsid w:val="00370299"/>
    <w:rsid w:val="00370613"/>
    <w:rsid w:val="00370683"/>
    <w:rsid w:val="00370A85"/>
    <w:rsid w:val="00370E44"/>
    <w:rsid w:val="00371078"/>
    <w:rsid w:val="003710EE"/>
    <w:rsid w:val="003712D8"/>
    <w:rsid w:val="0037159E"/>
    <w:rsid w:val="003718CA"/>
    <w:rsid w:val="003719C3"/>
    <w:rsid w:val="00371D07"/>
    <w:rsid w:val="00371EF0"/>
    <w:rsid w:val="0037218F"/>
    <w:rsid w:val="003723D7"/>
    <w:rsid w:val="00372A6E"/>
    <w:rsid w:val="00372ADD"/>
    <w:rsid w:val="00372C0A"/>
    <w:rsid w:val="00372CCB"/>
    <w:rsid w:val="00372F0E"/>
    <w:rsid w:val="0037300B"/>
    <w:rsid w:val="00373014"/>
    <w:rsid w:val="00373030"/>
    <w:rsid w:val="00373183"/>
    <w:rsid w:val="0037328E"/>
    <w:rsid w:val="003734CE"/>
    <w:rsid w:val="003735FB"/>
    <w:rsid w:val="003736E5"/>
    <w:rsid w:val="00373729"/>
    <w:rsid w:val="00373B1A"/>
    <w:rsid w:val="00373CCF"/>
    <w:rsid w:val="00373E26"/>
    <w:rsid w:val="00373E4E"/>
    <w:rsid w:val="00373FDF"/>
    <w:rsid w:val="003742B4"/>
    <w:rsid w:val="00374591"/>
    <w:rsid w:val="003748FE"/>
    <w:rsid w:val="00374994"/>
    <w:rsid w:val="003749FC"/>
    <w:rsid w:val="00374A5C"/>
    <w:rsid w:val="00374ADA"/>
    <w:rsid w:val="00374C2E"/>
    <w:rsid w:val="00374C45"/>
    <w:rsid w:val="00374C53"/>
    <w:rsid w:val="00374CA4"/>
    <w:rsid w:val="00374DAA"/>
    <w:rsid w:val="00374E4B"/>
    <w:rsid w:val="003751C9"/>
    <w:rsid w:val="00375222"/>
    <w:rsid w:val="003756C6"/>
    <w:rsid w:val="003757D3"/>
    <w:rsid w:val="003757E4"/>
    <w:rsid w:val="00375AD8"/>
    <w:rsid w:val="00375C3F"/>
    <w:rsid w:val="0037621C"/>
    <w:rsid w:val="00376253"/>
    <w:rsid w:val="00376675"/>
    <w:rsid w:val="00376DFC"/>
    <w:rsid w:val="00376E47"/>
    <w:rsid w:val="00377284"/>
    <w:rsid w:val="00377344"/>
    <w:rsid w:val="00377389"/>
    <w:rsid w:val="00377450"/>
    <w:rsid w:val="0037763C"/>
    <w:rsid w:val="00377875"/>
    <w:rsid w:val="00377916"/>
    <w:rsid w:val="00377A46"/>
    <w:rsid w:val="00377ACC"/>
    <w:rsid w:val="00377AD6"/>
    <w:rsid w:val="00377BE1"/>
    <w:rsid w:val="00380189"/>
    <w:rsid w:val="00380479"/>
    <w:rsid w:val="00380564"/>
    <w:rsid w:val="0038059B"/>
    <w:rsid w:val="003807DE"/>
    <w:rsid w:val="00380A84"/>
    <w:rsid w:val="00380E5D"/>
    <w:rsid w:val="00380EFD"/>
    <w:rsid w:val="00380F19"/>
    <w:rsid w:val="00380FA9"/>
    <w:rsid w:val="00380FF4"/>
    <w:rsid w:val="0038109B"/>
    <w:rsid w:val="0038147B"/>
    <w:rsid w:val="00381679"/>
    <w:rsid w:val="00381801"/>
    <w:rsid w:val="00381A78"/>
    <w:rsid w:val="00381AE4"/>
    <w:rsid w:val="00381C4E"/>
    <w:rsid w:val="00381EFB"/>
    <w:rsid w:val="00381FA8"/>
    <w:rsid w:val="0038210F"/>
    <w:rsid w:val="0038239B"/>
    <w:rsid w:val="0038288E"/>
    <w:rsid w:val="00382928"/>
    <w:rsid w:val="00382A13"/>
    <w:rsid w:val="00382C63"/>
    <w:rsid w:val="00382C7D"/>
    <w:rsid w:val="00382CF9"/>
    <w:rsid w:val="00382D58"/>
    <w:rsid w:val="00382F19"/>
    <w:rsid w:val="003830CC"/>
    <w:rsid w:val="0038310B"/>
    <w:rsid w:val="003831C6"/>
    <w:rsid w:val="0038330D"/>
    <w:rsid w:val="003833FB"/>
    <w:rsid w:val="003837F3"/>
    <w:rsid w:val="0038397D"/>
    <w:rsid w:val="003839EB"/>
    <w:rsid w:val="00383B82"/>
    <w:rsid w:val="0038401A"/>
    <w:rsid w:val="00384142"/>
    <w:rsid w:val="00384192"/>
    <w:rsid w:val="0038436B"/>
    <w:rsid w:val="00384637"/>
    <w:rsid w:val="0038494B"/>
    <w:rsid w:val="00384E27"/>
    <w:rsid w:val="00384E66"/>
    <w:rsid w:val="00385307"/>
    <w:rsid w:val="00385AA8"/>
    <w:rsid w:val="00385DB7"/>
    <w:rsid w:val="00385ECF"/>
    <w:rsid w:val="00386044"/>
    <w:rsid w:val="00386386"/>
    <w:rsid w:val="003864D0"/>
    <w:rsid w:val="00386E49"/>
    <w:rsid w:val="003871FD"/>
    <w:rsid w:val="00387257"/>
    <w:rsid w:val="00387273"/>
    <w:rsid w:val="0039020C"/>
    <w:rsid w:val="00390277"/>
    <w:rsid w:val="00390426"/>
    <w:rsid w:val="003904DD"/>
    <w:rsid w:val="00390588"/>
    <w:rsid w:val="0039064B"/>
    <w:rsid w:val="0039068C"/>
    <w:rsid w:val="003908FA"/>
    <w:rsid w:val="003909C9"/>
    <w:rsid w:val="00390AA8"/>
    <w:rsid w:val="00390D3C"/>
    <w:rsid w:val="00390DBA"/>
    <w:rsid w:val="00391209"/>
    <w:rsid w:val="003913BB"/>
    <w:rsid w:val="003914E4"/>
    <w:rsid w:val="0039158C"/>
    <w:rsid w:val="003916C2"/>
    <w:rsid w:val="00391A96"/>
    <w:rsid w:val="00391B54"/>
    <w:rsid w:val="00391CAD"/>
    <w:rsid w:val="00391D30"/>
    <w:rsid w:val="00391D99"/>
    <w:rsid w:val="003922F1"/>
    <w:rsid w:val="00392695"/>
    <w:rsid w:val="003928D2"/>
    <w:rsid w:val="0039291D"/>
    <w:rsid w:val="00392982"/>
    <w:rsid w:val="00392B7A"/>
    <w:rsid w:val="00392FD0"/>
    <w:rsid w:val="00393205"/>
    <w:rsid w:val="003933B9"/>
    <w:rsid w:val="003934BB"/>
    <w:rsid w:val="0039351B"/>
    <w:rsid w:val="003935B4"/>
    <w:rsid w:val="003935C6"/>
    <w:rsid w:val="00393645"/>
    <w:rsid w:val="00393912"/>
    <w:rsid w:val="003939BB"/>
    <w:rsid w:val="00393AFF"/>
    <w:rsid w:val="003946F0"/>
    <w:rsid w:val="0039474F"/>
    <w:rsid w:val="0039476A"/>
    <w:rsid w:val="00394780"/>
    <w:rsid w:val="0039493D"/>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F3"/>
    <w:rsid w:val="0039742A"/>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B7"/>
    <w:rsid w:val="003A0DCD"/>
    <w:rsid w:val="003A0DE9"/>
    <w:rsid w:val="003A1484"/>
    <w:rsid w:val="003A150C"/>
    <w:rsid w:val="003A1532"/>
    <w:rsid w:val="003A1758"/>
    <w:rsid w:val="003A19EE"/>
    <w:rsid w:val="003A1B89"/>
    <w:rsid w:val="003A1EE6"/>
    <w:rsid w:val="003A1FDB"/>
    <w:rsid w:val="003A2895"/>
    <w:rsid w:val="003A2914"/>
    <w:rsid w:val="003A2BD0"/>
    <w:rsid w:val="003A2D53"/>
    <w:rsid w:val="003A2E43"/>
    <w:rsid w:val="003A2ECB"/>
    <w:rsid w:val="003A30FF"/>
    <w:rsid w:val="003A33E8"/>
    <w:rsid w:val="003A34F7"/>
    <w:rsid w:val="003A3514"/>
    <w:rsid w:val="003A361B"/>
    <w:rsid w:val="003A37B4"/>
    <w:rsid w:val="003A38FA"/>
    <w:rsid w:val="003A39CA"/>
    <w:rsid w:val="003A3AC6"/>
    <w:rsid w:val="003A3DBF"/>
    <w:rsid w:val="003A3E94"/>
    <w:rsid w:val="003A3ED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CA"/>
    <w:rsid w:val="003A57D8"/>
    <w:rsid w:val="003A5E61"/>
    <w:rsid w:val="003A5E8C"/>
    <w:rsid w:val="003A5F97"/>
    <w:rsid w:val="003A5FEC"/>
    <w:rsid w:val="003A6370"/>
    <w:rsid w:val="003A658B"/>
    <w:rsid w:val="003A6A0F"/>
    <w:rsid w:val="003A6A9C"/>
    <w:rsid w:val="003A6DEA"/>
    <w:rsid w:val="003A74D0"/>
    <w:rsid w:val="003A78F6"/>
    <w:rsid w:val="003A7DD4"/>
    <w:rsid w:val="003B02A7"/>
    <w:rsid w:val="003B0336"/>
    <w:rsid w:val="003B0709"/>
    <w:rsid w:val="003B0729"/>
    <w:rsid w:val="003B0A84"/>
    <w:rsid w:val="003B0AB9"/>
    <w:rsid w:val="003B0BC0"/>
    <w:rsid w:val="003B0C3B"/>
    <w:rsid w:val="003B0FF8"/>
    <w:rsid w:val="003B1258"/>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42F"/>
    <w:rsid w:val="003B2492"/>
    <w:rsid w:val="003B26A2"/>
    <w:rsid w:val="003B28CB"/>
    <w:rsid w:val="003B29A0"/>
    <w:rsid w:val="003B2CB5"/>
    <w:rsid w:val="003B2E6B"/>
    <w:rsid w:val="003B2F60"/>
    <w:rsid w:val="003B34D0"/>
    <w:rsid w:val="003B3898"/>
    <w:rsid w:val="003B3B9F"/>
    <w:rsid w:val="003B3D58"/>
    <w:rsid w:val="003B3E2A"/>
    <w:rsid w:val="003B4058"/>
    <w:rsid w:val="003B417B"/>
    <w:rsid w:val="003B4267"/>
    <w:rsid w:val="003B42E7"/>
    <w:rsid w:val="003B4636"/>
    <w:rsid w:val="003B4674"/>
    <w:rsid w:val="003B47FD"/>
    <w:rsid w:val="003B4C23"/>
    <w:rsid w:val="003B4CF9"/>
    <w:rsid w:val="003B50E3"/>
    <w:rsid w:val="003B5721"/>
    <w:rsid w:val="003B573B"/>
    <w:rsid w:val="003B5DB8"/>
    <w:rsid w:val="003B5E71"/>
    <w:rsid w:val="003B5E79"/>
    <w:rsid w:val="003B5F28"/>
    <w:rsid w:val="003B6044"/>
    <w:rsid w:val="003B60AE"/>
    <w:rsid w:val="003B657D"/>
    <w:rsid w:val="003B663C"/>
    <w:rsid w:val="003B67F1"/>
    <w:rsid w:val="003B6846"/>
    <w:rsid w:val="003B6CCF"/>
    <w:rsid w:val="003B705C"/>
    <w:rsid w:val="003B706E"/>
    <w:rsid w:val="003B7076"/>
    <w:rsid w:val="003B7180"/>
    <w:rsid w:val="003B7186"/>
    <w:rsid w:val="003B71C1"/>
    <w:rsid w:val="003B72CC"/>
    <w:rsid w:val="003B730F"/>
    <w:rsid w:val="003B7391"/>
    <w:rsid w:val="003B74F7"/>
    <w:rsid w:val="003B7907"/>
    <w:rsid w:val="003B7965"/>
    <w:rsid w:val="003B7A51"/>
    <w:rsid w:val="003B7C2D"/>
    <w:rsid w:val="003B7C66"/>
    <w:rsid w:val="003B7F3B"/>
    <w:rsid w:val="003C019B"/>
    <w:rsid w:val="003C01F7"/>
    <w:rsid w:val="003C0362"/>
    <w:rsid w:val="003C076A"/>
    <w:rsid w:val="003C07BE"/>
    <w:rsid w:val="003C0846"/>
    <w:rsid w:val="003C09BC"/>
    <w:rsid w:val="003C0A3E"/>
    <w:rsid w:val="003C0AD2"/>
    <w:rsid w:val="003C0C57"/>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176"/>
    <w:rsid w:val="003C4528"/>
    <w:rsid w:val="003C4A13"/>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62D4"/>
    <w:rsid w:val="003C635A"/>
    <w:rsid w:val="003C6375"/>
    <w:rsid w:val="003C63BC"/>
    <w:rsid w:val="003C646D"/>
    <w:rsid w:val="003C65C1"/>
    <w:rsid w:val="003C663F"/>
    <w:rsid w:val="003C6716"/>
    <w:rsid w:val="003C678B"/>
    <w:rsid w:val="003C67CB"/>
    <w:rsid w:val="003C6937"/>
    <w:rsid w:val="003C6E44"/>
    <w:rsid w:val="003C71A2"/>
    <w:rsid w:val="003C7272"/>
    <w:rsid w:val="003C7363"/>
    <w:rsid w:val="003C7498"/>
    <w:rsid w:val="003C74A9"/>
    <w:rsid w:val="003C74D3"/>
    <w:rsid w:val="003C7526"/>
    <w:rsid w:val="003C7544"/>
    <w:rsid w:val="003C76EF"/>
    <w:rsid w:val="003C78FF"/>
    <w:rsid w:val="003C7928"/>
    <w:rsid w:val="003C7973"/>
    <w:rsid w:val="003C7B38"/>
    <w:rsid w:val="003C7D35"/>
    <w:rsid w:val="003C7DF2"/>
    <w:rsid w:val="003C7ED4"/>
    <w:rsid w:val="003D01D4"/>
    <w:rsid w:val="003D037F"/>
    <w:rsid w:val="003D03A5"/>
    <w:rsid w:val="003D03B8"/>
    <w:rsid w:val="003D064D"/>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3097"/>
    <w:rsid w:val="003D30AF"/>
    <w:rsid w:val="003D32E6"/>
    <w:rsid w:val="003D368B"/>
    <w:rsid w:val="003D383B"/>
    <w:rsid w:val="003D3ACF"/>
    <w:rsid w:val="003D3B7A"/>
    <w:rsid w:val="003D3ECD"/>
    <w:rsid w:val="003D4149"/>
    <w:rsid w:val="003D446D"/>
    <w:rsid w:val="003D454C"/>
    <w:rsid w:val="003D4729"/>
    <w:rsid w:val="003D4869"/>
    <w:rsid w:val="003D4A25"/>
    <w:rsid w:val="003D4CDA"/>
    <w:rsid w:val="003D504E"/>
    <w:rsid w:val="003D51BA"/>
    <w:rsid w:val="003D51CC"/>
    <w:rsid w:val="003D5218"/>
    <w:rsid w:val="003D5376"/>
    <w:rsid w:val="003D540A"/>
    <w:rsid w:val="003D55F5"/>
    <w:rsid w:val="003D5734"/>
    <w:rsid w:val="003D58AA"/>
    <w:rsid w:val="003D58F6"/>
    <w:rsid w:val="003D5A3F"/>
    <w:rsid w:val="003D5B47"/>
    <w:rsid w:val="003D5F41"/>
    <w:rsid w:val="003D5F56"/>
    <w:rsid w:val="003D5FD1"/>
    <w:rsid w:val="003D60A3"/>
    <w:rsid w:val="003D6926"/>
    <w:rsid w:val="003D6AFA"/>
    <w:rsid w:val="003D6B05"/>
    <w:rsid w:val="003D6E81"/>
    <w:rsid w:val="003D7077"/>
    <w:rsid w:val="003D7095"/>
    <w:rsid w:val="003D73B6"/>
    <w:rsid w:val="003D74BE"/>
    <w:rsid w:val="003D78DC"/>
    <w:rsid w:val="003D7BC8"/>
    <w:rsid w:val="003D7BF8"/>
    <w:rsid w:val="003D7D9E"/>
    <w:rsid w:val="003D7E18"/>
    <w:rsid w:val="003D7E75"/>
    <w:rsid w:val="003D7E96"/>
    <w:rsid w:val="003D7F5D"/>
    <w:rsid w:val="003E00CF"/>
    <w:rsid w:val="003E045A"/>
    <w:rsid w:val="003E0478"/>
    <w:rsid w:val="003E07A2"/>
    <w:rsid w:val="003E0D30"/>
    <w:rsid w:val="003E0DDF"/>
    <w:rsid w:val="003E0E11"/>
    <w:rsid w:val="003E0ECD"/>
    <w:rsid w:val="003E0FB2"/>
    <w:rsid w:val="003E11CB"/>
    <w:rsid w:val="003E1472"/>
    <w:rsid w:val="003E15B6"/>
    <w:rsid w:val="003E16C3"/>
    <w:rsid w:val="003E192D"/>
    <w:rsid w:val="003E1B6C"/>
    <w:rsid w:val="003E1BC7"/>
    <w:rsid w:val="003E2373"/>
    <w:rsid w:val="003E2521"/>
    <w:rsid w:val="003E256D"/>
    <w:rsid w:val="003E2623"/>
    <w:rsid w:val="003E2627"/>
    <w:rsid w:val="003E2745"/>
    <w:rsid w:val="003E293D"/>
    <w:rsid w:val="003E29A4"/>
    <w:rsid w:val="003E2ACF"/>
    <w:rsid w:val="003E2B69"/>
    <w:rsid w:val="003E2C5E"/>
    <w:rsid w:val="003E2E10"/>
    <w:rsid w:val="003E3259"/>
    <w:rsid w:val="003E33EC"/>
    <w:rsid w:val="003E3547"/>
    <w:rsid w:val="003E3708"/>
    <w:rsid w:val="003E3B0E"/>
    <w:rsid w:val="003E3C0B"/>
    <w:rsid w:val="003E3DD6"/>
    <w:rsid w:val="003E3F2B"/>
    <w:rsid w:val="003E42E6"/>
    <w:rsid w:val="003E4395"/>
    <w:rsid w:val="003E4586"/>
    <w:rsid w:val="003E48E8"/>
    <w:rsid w:val="003E4CCC"/>
    <w:rsid w:val="003E4FB8"/>
    <w:rsid w:val="003E52C3"/>
    <w:rsid w:val="003E54B6"/>
    <w:rsid w:val="003E5681"/>
    <w:rsid w:val="003E579C"/>
    <w:rsid w:val="003E5950"/>
    <w:rsid w:val="003E59A1"/>
    <w:rsid w:val="003E59E2"/>
    <w:rsid w:val="003E5A05"/>
    <w:rsid w:val="003E5B27"/>
    <w:rsid w:val="003E5D12"/>
    <w:rsid w:val="003E5D14"/>
    <w:rsid w:val="003E5E35"/>
    <w:rsid w:val="003E6036"/>
    <w:rsid w:val="003E603A"/>
    <w:rsid w:val="003E6296"/>
    <w:rsid w:val="003E65D5"/>
    <w:rsid w:val="003E663C"/>
    <w:rsid w:val="003E69E9"/>
    <w:rsid w:val="003E6A90"/>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54"/>
    <w:rsid w:val="003F0176"/>
    <w:rsid w:val="003F03E2"/>
    <w:rsid w:val="003F040B"/>
    <w:rsid w:val="003F063F"/>
    <w:rsid w:val="003F0765"/>
    <w:rsid w:val="003F0843"/>
    <w:rsid w:val="003F0849"/>
    <w:rsid w:val="003F0A02"/>
    <w:rsid w:val="003F0B5B"/>
    <w:rsid w:val="003F0C73"/>
    <w:rsid w:val="003F109A"/>
    <w:rsid w:val="003F1102"/>
    <w:rsid w:val="003F118B"/>
    <w:rsid w:val="003F13C2"/>
    <w:rsid w:val="003F169F"/>
    <w:rsid w:val="003F1720"/>
    <w:rsid w:val="003F1A5D"/>
    <w:rsid w:val="003F1B12"/>
    <w:rsid w:val="003F1CB7"/>
    <w:rsid w:val="003F1EB8"/>
    <w:rsid w:val="003F2136"/>
    <w:rsid w:val="003F2280"/>
    <w:rsid w:val="003F24CB"/>
    <w:rsid w:val="003F2D36"/>
    <w:rsid w:val="003F2EB5"/>
    <w:rsid w:val="003F2F79"/>
    <w:rsid w:val="003F366A"/>
    <w:rsid w:val="003F36B7"/>
    <w:rsid w:val="003F38FF"/>
    <w:rsid w:val="003F3988"/>
    <w:rsid w:val="003F3C8A"/>
    <w:rsid w:val="003F3D77"/>
    <w:rsid w:val="003F3D9E"/>
    <w:rsid w:val="003F3E85"/>
    <w:rsid w:val="003F3F06"/>
    <w:rsid w:val="003F3FBC"/>
    <w:rsid w:val="003F3FCC"/>
    <w:rsid w:val="003F4107"/>
    <w:rsid w:val="003F4659"/>
    <w:rsid w:val="003F481C"/>
    <w:rsid w:val="003F4953"/>
    <w:rsid w:val="003F4A0C"/>
    <w:rsid w:val="003F4B67"/>
    <w:rsid w:val="003F4CA5"/>
    <w:rsid w:val="003F5032"/>
    <w:rsid w:val="003F5089"/>
    <w:rsid w:val="003F52D5"/>
    <w:rsid w:val="003F5329"/>
    <w:rsid w:val="003F55DD"/>
    <w:rsid w:val="003F5685"/>
    <w:rsid w:val="003F56C9"/>
    <w:rsid w:val="003F576A"/>
    <w:rsid w:val="003F5809"/>
    <w:rsid w:val="003F5ABF"/>
    <w:rsid w:val="003F5C1E"/>
    <w:rsid w:val="003F5D60"/>
    <w:rsid w:val="003F5EE5"/>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F3"/>
    <w:rsid w:val="00401011"/>
    <w:rsid w:val="0040109A"/>
    <w:rsid w:val="004011FF"/>
    <w:rsid w:val="00401338"/>
    <w:rsid w:val="0040151D"/>
    <w:rsid w:val="00401773"/>
    <w:rsid w:val="0040191A"/>
    <w:rsid w:val="004019AC"/>
    <w:rsid w:val="00401B08"/>
    <w:rsid w:val="00401B0E"/>
    <w:rsid w:val="00401BA5"/>
    <w:rsid w:val="00401E00"/>
    <w:rsid w:val="00401E47"/>
    <w:rsid w:val="00401E4D"/>
    <w:rsid w:val="00401F01"/>
    <w:rsid w:val="00401FDE"/>
    <w:rsid w:val="0040247B"/>
    <w:rsid w:val="004024BF"/>
    <w:rsid w:val="004026D9"/>
    <w:rsid w:val="00402790"/>
    <w:rsid w:val="00402A2E"/>
    <w:rsid w:val="00402D53"/>
    <w:rsid w:val="00402F12"/>
    <w:rsid w:val="00402F53"/>
    <w:rsid w:val="0040312B"/>
    <w:rsid w:val="0040354E"/>
    <w:rsid w:val="0040361F"/>
    <w:rsid w:val="004038F4"/>
    <w:rsid w:val="004039F3"/>
    <w:rsid w:val="00403AFA"/>
    <w:rsid w:val="00403EB0"/>
    <w:rsid w:val="0040444F"/>
    <w:rsid w:val="00404637"/>
    <w:rsid w:val="00404A73"/>
    <w:rsid w:val="00404ABC"/>
    <w:rsid w:val="00404B44"/>
    <w:rsid w:val="00404C28"/>
    <w:rsid w:val="00404C69"/>
    <w:rsid w:val="00404D30"/>
    <w:rsid w:val="00404EC8"/>
    <w:rsid w:val="00404F0A"/>
    <w:rsid w:val="004051A9"/>
    <w:rsid w:val="004052C3"/>
    <w:rsid w:val="00405384"/>
    <w:rsid w:val="0040542A"/>
    <w:rsid w:val="004054E6"/>
    <w:rsid w:val="004055F5"/>
    <w:rsid w:val="00406352"/>
    <w:rsid w:val="004065F9"/>
    <w:rsid w:val="00406633"/>
    <w:rsid w:val="00406944"/>
    <w:rsid w:val="00406BD9"/>
    <w:rsid w:val="00406E91"/>
    <w:rsid w:val="00406EAF"/>
    <w:rsid w:val="00407297"/>
    <w:rsid w:val="00407523"/>
    <w:rsid w:val="00407C6C"/>
    <w:rsid w:val="00407D07"/>
    <w:rsid w:val="00407DB9"/>
    <w:rsid w:val="00410065"/>
    <w:rsid w:val="00410446"/>
    <w:rsid w:val="004105D8"/>
    <w:rsid w:val="0041070E"/>
    <w:rsid w:val="004108C6"/>
    <w:rsid w:val="00410BD9"/>
    <w:rsid w:val="00410BE3"/>
    <w:rsid w:val="00410D16"/>
    <w:rsid w:val="00410D5A"/>
    <w:rsid w:val="004113FB"/>
    <w:rsid w:val="00411675"/>
    <w:rsid w:val="004117D1"/>
    <w:rsid w:val="00411BBE"/>
    <w:rsid w:val="00411CA3"/>
    <w:rsid w:val="00411E1E"/>
    <w:rsid w:val="00412064"/>
    <w:rsid w:val="004120C0"/>
    <w:rsid w:val="0041224A"/>
    <w:rsid w:val="0041233D"/>
    <w:rsid w:val="00412392"/>
    <w:rsid w:val="004126E4"/>
    <w:rsid w:val="0041274D"/>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C36"/>
    <w:rsid w:val="00413D93"/>
    <w:rsid w:val="00413ED5"/>
    <w:rsid w:val="00413F4F"/>
    <w:rsid w:val="00413FC0"/>
    <w:rsid w:val="00414131"/>
    <w:rsid w:val="00414286"/>
    <w:rsid w:val="004143F8"/>
    <w:rsid w:val="004145A1"/>
    <w:rsid w:val="00414632"/>
    <w:rsid w:val="00414641"/>
    <w:rsid w:val="00414650"/>
    <w:rsid w:val="00414724"/>
    <w:rsid w:val="004148BC"/>
    <w:rsid w:val="00414923"/>
    <w:rsid w:val="00414B2D"/>
    <w:rsid w:val="00414E2D"/>
    <w:rsid w:val="0041505F"/>
    <w:rsid w:val="00415074"/>
    <w:rsid w:val="004153B7"/>
    <w:rsid w:val="004156C7"/>
    <w:rsid w:val="00415702"/>
    <w:rsid w:val="00415879"/>
    <w:rsid w:val="004158C7"/>
    <w:rsid w:val="00415BDA"/>
    <w:rsid w:val="00415CF5"/>
    <w:rsid w:val="00415D98"/>
    <w:rsid w:val="004160FE"/>
    <w:rsid w:val="00416108"/>
    <w:rsid w:val="004161CA"/>
    <w:rsid w:val="00416269"/>
    <w:rsid w:val="00416399"/>
    <w:rsid w:val="0041643C"/>
    <w:rsid w:val="00416511"/>
    <w:rsid w:val="00416609"/>
    <w:rsid w:val="00416614"/>
    <w:rsid w:val="004167E6"/>
    <w:rsid w:val="0041687D"/>
    <w:rsid w:val="00416929"/>
    <w:rsid w:val="004169DA"/>
    <w:rsid w:val="00416CC0"/>
    <w:rsid w:val="00416D16"/>
    <w:rsid w:val="00416DD4"/>
    <w:rsid w:val="00416F29"/>
    <w:rsid w:val="00416F94"/>
    <w:rsid w:val="0041707B"/>
    <w:rsid w:val="00417200"/>
    <w:rsid w:val="004175D2"/>
    <w:rsid w:val="004176BB"/>
    <w:rsid w:val="00417C72"/>
    <w:rsid w:val="00417D3C"/>
    <w:rsid w:val="00417D87"/>
    <w:rsid w:val="00417DBF"/>
    <w:rsid w:val="00420200"/>
    <w:rsid w:val="00420237"/>
    <w:rsid w:val="00420434"/>
    <w:rsid w:val="00420650"/>
    <w:rsid w:val="00420AEE"/>
    <w:rsid w:val="00420EF6"/>
    <w:rsid w:val="00421067"/>
    <w:rsid w:val="004210DE"/>
    <w:rsid w:val="004211F3"/>
    <w:rsid w:val="00421258"/>
    <w:rsid w:val="0042128E"/>
    <w:rsid w:val="00421892"/>
    <w:rsid w:val="00421A06"/>
    <w:rsid w:val="0042203C"/>
    <w:rsid w:val="004223EC"/>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3C0"/>
    <w:rsid w:val="00425588"/>
    <w:rsid w:val="00425A8E"/>
    <w:rsid w:val="00425E2B"/>
    <w:rsid w:val="00425EF9"/>
    <w:rsid w:val="00426195"/>
    <w:rsid w:val="00426254"/>
    <w:rsid w:val="0042664F"/>
    <w:rsid w:val="00426920"/>
    <w:rsid w:val="00426A33"/>
    <w:rsid w:val="00426BB3"/>
    <w:rsid w:val="00426C19"/>
    <w:rsid w:val="00426C5A"/>
    <w:rsid w:val="00426CD9"/>
    <w:rsid w:val="00426EC6"/>
    <w:rsid w:val="00426F61"/>
    <w:rsid w:val="00427020"/>
    <w:rsid w:val="0042704E"/>
    <w:rsid w:val="00427116"/>
    <w:rsid w:val="00427145"/>
    <w:rsid w:val="00427397"/>
    <w:rsid w:val="00427466"/>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55"/>
    <w:rsid w:val="00431408"/>
    <w:rsid w:val="0043143B"/>
    <w:rsid w:val="004317F1"/>
    <w:rsid w:val="004318BF"/>
    <w:rsid w:val="00431A2D"/>
    <w:rsid w:val="00431B0F"/>
    <w:rsid w:val="00431C8A"/>
    <w:rsid w:val="00431F3C"/>
    <w:rsid w:val="0043202C"/>
    <w:rsid w:val="00432039"/>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C88"/>
    <w:rsid w:val="00433F0B"/>
    <w:rsid w:val="0043409E"/>
    <w:rsid w:val="00434441"/>
    <w:rsid w:val="0043452D"/>
    <w:rsid w:val="0043466C"/>
    <w:rsid w:val="004346B1"/>
    <w:rsid w:val="004346B7"/>
    <w:rsid w:val="00434715"/>
    <w:rsid w:val="004349AA"/>
    <w:rsid w:val="004349BE"/>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F7"/>
    <w:rsid w:val="00436622"/>
    <w:rsid w:val="0043662C"/>
    <w:rsid w:val="004369FD"/>
    <w:rsid w:val="00436F58"/>
    <w:rsid w:val="00437070"/>
    <w:rsid w:val="00437840"/>
    <w:rsid w:val="00437BF9"/>
    <w:rsid w:val="00437CB4"/>
    <w:rsid w:val="00437F85"/>
    <w:rsid w:val="004400F5"/>
    <w:rsid w:val="004407F4"/>
    <w:rsid w:val="00440890"/>
    <w:rsid w:val="00440B7B"/>
    <w:rsid w:val="00440C1D"/>
    <w:rsid w:val="00440CA5"/>
    <w:rsid w:val="00440CC7"/>
    <w:rsid w:val="00440EDE"/>
    <w:rsid w:val="004410EB"/>
    <w:rsid w:val="00441173"/>
    <w:rsid w:val="00441249"/>
    <w:rsid w:val="004413A1"/>
    <w:rsid w:val="0044142D"/>
    <w:rsid w:val="00441486"/>
    <w:rsid w:val="004414CF"/>
    <w:rsid w:val="004418BC"/>
    <w:rsid w:val="00441B8E"/>
    <w:rsid w:val="00441E3A"/>
    <w:rsid w:val="00441EC8"/>
    <w:rsid w:val="00441FE3"/>
    <w:rsid w:val="004422B3"/>
    <w:rsid w:val="004425BE"/>
    <w:rsid w:val="004425F2"/>
    <w:rsid w:val="0044295E"/>
    <w:rsid w:val="00442C61"/>
    <w:rsid w:val="00442F4F"/>
    <w:rsid w:val="00442FD8"/>
    <w:rsid w:val="00443080"/>
    <w:rsid w:val="004435CA"/>
    <w:rsid w:val="004435E9"/>
    <w:rsid w:val="00443FC3"/>
    <w:rsid w:val="00444092"/>
    <w:rsid w:val="004440DB"/>
    <w:rsid w:val="0044411A"/>
    <w:rsid w:val="00444350"/>
    <w:rsid w:val="004443B6"/>
    <w:rsid w:val="00444408"/>
    <w:rsid w:val="00444568"/>
    <w:rsid w:val="00444709"/>
    <w:rsid w:val="00444850"/>
    <w:rsid w:val="00444AC1"/>
    <w:rsid w:val="00444B27"/>
    <w:rsid w:val="00444C84"/>
    <w:rsid w:val="00444DA4"/>
    <w:rsid w:val="00444F61"/>
    <w:rsid w:val="00444F74"/>
    <w:rsid w:val="00444FF0"/>
    <w:rsid w:val="004450CA"/>
    <w:rsid w:val="0044513F"/>
    <w:rsid w:val="0044523D"/>
    <w:rsid w:val="004453C2"/>
    <w:rsid w:val="004453CC"/>
    <w:rsid w:val="00445413"/>
    <w:rsid w:val="00445580"/>
    <w:rsid w:val="00445A2C"/>
    <w:rsid w:val="00445A9F"/>
    <w:rsid w:val="00445BEF"/>
    <w:rsid w:val="00445C4F"/>
    <w:rsid w:val="0044609E"/>
    <w:rsid w:val="004461E3"/>
    <w:rsid w:val="00446423"/>
    <w:rsid w:val="004464D5"/>
    <w:rsid w:val="004465FB"/>
    <w:rsid w:val="00446792"/>
    <w:rsid w:val="00446808"/>
    <w:rsid w:val="004468BD"/>
    <w:rsid w:val="00446B93"/>
    <w:rsid w:val="00446F18"/>
    <w:rsid w:val="00447123"/>
    <w:rsid w:val="004472B4"/>
    <w:rsid w:val="00447363"/>
    <w:rsid w:val="00447427"/>
    <w:rsid w:val="0044750D"/>
    <w:rsid w:val="00447881"/>
    <w:rsid w:val="0044796A"/>
    <w:rsid w:val="00447C2F"/>
    <w:rsid w:val="004505E8"/>
    <w:rsid w:val="00450A4E"/>
    <w:rsid w:val="00450ADA"/>
    <w:rsid w:val="00450FC5"/>
    <w:rsid w:val="00451500"/>
    <w:rsid w:val="00451532"/>
    <w:rsid w:val="00451579"/>
    <w:rsid w:val="0045177A"/>
    <w:rsid w:val="00451BC5"/>
    <w:rsid w:val="00451ED7"/>
    <w:rsid w:val="00451F09"/>
    <w:rsid w:val="00451F2E"/>
    <w:rsid w:val="004524C1"/>
    <w:rsid w:val="00452A73"/>
    <w:rsid w:val="00452BBE"/>
    <w:rsid w:val="00452D8A"/>
    <w:rsid w:val="00452E5D"/>
    <w:rsid w:val="00453150"/>
    <w:rsid w:val="00453464"/>
    <w:rsid w:val="00453476"/>
    <w:rsid w:val="00453589"/>
    <w:rsid w:val="004538A0"/>
    <w:rsid w:val="00453A0F"/>
    <w:rsid w:val="00453E0F"/>
    <w:rsid w:val="00453EAD"/>
    <w:rsid w:val="00453F4F"/>
    <w:rsid w:val="00453F78"/>
    <w:rsid w:val="00454122"/>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42D"/>
    <w:rsid w:val="00456669"/>
    <w:rsid w:val="004566FA"/>
    <w:rsid w:val="00456BEE"/>
    <w:rsid w:val="00456C0C"/>
    <w:rsid w:val="00456CD6"/>
    <w:rsid w:val="00456E3B"/>
    <w:rsid w:val="00456E8D"/>
    <w:rsid w:val="00456EE4"/>
    <w:rsid w:val="00456F18"/>
    <w:rsid w:val="00456F2D"/>
    <w:rsid w:val="00456FA5"/>
    <w:rsid w:val="00457448"/>
    <w:rsid w:val="0045745D"/>
    <w:rsid w:val="004574DA"/>
    <w:rsid w:val="004574F7"/>
    <w:rsid w:val="004576B6"/>
    <w:rsid w:val="0045792D"/>
    <w:rsid w:val="00457EAA"/>
    <w:rsid w:val="00457F70"/>
    <w:rsid w:val="00460369"/>
    <w:rsid w:val="004603C5"/>
    <w:rsid w:val="004603E5"/>
    <w:rsid w:val="004604EB"/>
    <w:rsid w:val="0046057F"/>
    <w:rsid w:val="0046058A"/>
    <w:rsid w:val="00460680"/>
    <w:rsid w:val="00460690"/>
    <w:rsid w:val="0046080A"/>
    <w:rsid w:val="00460943"/>
    <w:rsid w:val="00460B6E"/>
    <w:rsid w:val="00460E4E"/>
    <w:rsid w:val="0046156D"/>
    <w:rsid w:val="00461600"/>
    <w:rsid w:val="0046179A"/>
    <w:rsid w:val="00461D34"/>
    <w:rsid w:val="00461D45"/>
    <w:rsid w:val="00461DD5"/>
    <w:rsid w:val="00461E98"/>
    <w:rsid w:val="00461E9F"/>
    <w:rsid w:val="00461EA1"/>
    <w:rsid w:val="00462401"/>
    <w:rsid w:val="0046282C"/>
    <w:rsid w:val="004629F3"/>
    <w:rsid w:val="00462A3A"/>
    <w:rsid w:val="00462A47"/>
    <w:rsid w:val="00462A70"/>
    <w:rsid w:val="00462D2B"/>
    <w:rsid w:val="00462DA4"/>
    <w:rsid w:val="00462E07"/>
    <w:rsid w:val="00462E1F"/>
    <w:rsid w:val="00462E45"/>
    <w:rsid w:val="00462F9E"/>
    <w:rsid w:val="004630BC"/>
    <w:rsid w:val="0046344B"/>
    <w:rsid w:val="0046369D"/>
    <w:rsid w:val="0046370C"/>
    <w:rsid w:val="00463716"/>
    <w:rsid w:val="00463874"/>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A0E"/>
    <w:rsid w:val="00465A97"/>
    <w:rsid w:val="00465DB3"/>
    <w:rsid w:val="00465E00"/>
    <w:rsid w:val="00465ED8"/>
    <w:rsid w:val="004662C8"/>
    <w:rsid w:val="004663BA"/>
    <w:rsid w:val="00466C22"/>
    <w:rsid w:val="00466CEF"/>
    <w:rsid w:val="00466E31"/>
    <w:rsid w:val="00466F1C"/>
    <w:rsid w:val="00466FE6"/>
    <w:rsid w:val="00467290"/>
    <w:rsid w:val="004672A2"/>
    <w:rsid w:val="0046756A"/>
    <w:rsid w:val="0046767B"/>
    <w:rsid w:val="004676E5"/>
    <w:rsid w:val="00467B98"/>
    <w:rsid w:val="00470192"/>
    <w:rsid w:val="004701F6"/>
    <w:rsid w:val="00470A80"/>
    <w:rsid w:val="0047113B"/>
    <w:rsid w:val="00471704"/>
    <w:rsid w:val="00471902"/>
    <w:rsid w:val="00471A58"/>
    <w:rsid w:val="00471BB7"/>
    <w:rsid w:val="00471E45"/>
    <w:rsid w:val="004720B1"/>
    <w:rsid w:val="00472248"/>
    <w:rsid w:val="00472324"/>
    <w:rsid w:val="00472474"/>
    <w:rsid w:val="004726F9"/>
    <w:rsid w:val="0047286E"/>
    <w:rsid w:val="004729FF"/>
    <w:rsid w:val="00472A02"/>
    <w:rsid w:val="00472B5F"/>
    <w:rsid w:val="00472BF3"/>
    <w:rsid w:val="00472FF6"/>
    <w:rsid w:val="00473199"/>
    <w:rsid w:val="00473FFE"/>
    <w:rsid w:val="00474095"/>
    <w:rsid w:val="004741A7"/>
    <w:rsid w:val="0047429B"/>
    <w:rsid w:val="004745F6"/>
    <w:rsid w:val="00474628"/>
    <w:rsid w:val="00474735"/>
    <w:rsid w:val="0047494F"/>
    <w:rsid w:val="00474AA8"/>
    <w:rsid w:val="00475112"/>
    <w:rsid w:val="004754C1"/>
    <w:rsid w:val="00475511"/>
    <w:rsid w:val="00475577"/>
    <w:rsid w:val="0047574A"/>
    <w:rsid w:val="0047595F"/>
    <w:rsid w:val="00476017"/>
    <w:rsid w:val="00476070"/>
    <w:rsid w:val="0047607A"/>
    <w:rsid w:val="004761C6"/>
    <w:rsid w:val="00476264"/>
    <w:rsid w:val="004762FB"/>
    <w:rsid w:val="00476328"/>
    <w:rsid w:val="004765C2"/>
    <w:rsid w:val="004769FC"/>
    <w:rsid w:val="00476B63"/>
    <w:rsid w:val="00476CE0"/>
    <w:rsid w:val="00476F83"/>
    <w:rsid w:val="00476FD2"/>
    <w:rsid w:val="00477184"/>
    <w:rsid w:val="004771D9"/>
    <w:rsid w:val="00477297"/>
    <w:rsid w:val="004776BD"/>
    <w:rsid w:val="0047789B"/>
    <w:rsid w:val="00477905"/>
    <w:rsid w:val="00477A42"/>
    <w:rsid w:val="00477A46"/>
    <w:rsid w:val="00477BB8"/>
    <w:rsid w:val="00477C00"/>
    <w:rsid w:val="004800B8"/>
    <w:rsid w:val="004800C5"/>
    <w:rsid w:val="004800EF"/>
    <w:rsid w:val="00480447"/>
    <w:rsid w:val="004804CA"/>
    <w:rsid w:val="004808D3"/>
    <w:rsid w:val="00480B39"/>
    <w:rsid w:val="00480D23"/>
    <w:rsid w:val="004810A1"/>
    <w:rsid w:val="0048122A"/>
    <w:rsid w:val="0048123C"/>
    <w:rsid w:val="0048134C"/>
    <w:rsid w:val="00481362"/>
    <w:rsid w:val="00481667"/>
    <w:rsid w:val="004817C1"/>
    <w:rsid w:val="004819D5"/>
    <w:rsid w:val="00481A78"/>
    <w:rsid w:val="00481AB3"/>
    <w:rsid w:val="00481C0D"/>
    <w:rsid w:val="00481C16"/>
    <w:rsid w:val="00481CD4"/>
    <w:rsid w:val="00481CFE"/>
    <w:rsid w:val="00481DD6"/>
    <w:rsid w:val="0048206D"/>
    <w:rsid w:val="004821FF"/>
    <w:rsid w:val="004822BA"/>
    <w:rsid w:val="004823DA"/>
    <w:rsid w:val="00482880"/>
    <w:rsid w:val="00482923"/>
    <w:rsid w:val="0048298C"/>
    <w:rsid w:val="004829A1"/>
    <w:rsid w:val="00482EFD"/>
    <w:rsid w:val="004830F7"/>
    <w:rsid w:val="004833CD"/>
    <w:rsid w:val="0048361A"/>
    <w:rsid w:val="0048363D"/>
    <w:rsid w:val="00483715"/>
    <w:rsid w:val="00483836"/>
    <w:rsid w:val="00483927"/>
    <w:rsid w:val="00483ACE"/>
    <w:rsid w:val="00483E73"/>
    <w:rsid w:val="00483E91"/>
    <w:rsid w:val="00483E93"/>
    <w:rsid w:val="00484057"/>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FAD"/>
    <w:rsid w:val="00485FD5"/>
    <w:rsid w:val="00486467"/>
    <w:rsid w:val="0048652B"/>
    <w:rsid w:val="004866A7"/>
    <w:rsid w:val="0048697B"/>
    <w:rsid w:val="00486992"/>
    <w:rsid w:val="00486A63"/>
    <w:rsid w:val="00486F2F"/>
    <w:rsid w:val="00487288"/>
    <w:rsid w:val="00487683"/>
    <w:rsid w:val="004877D9"/>
    <w:rsid w:val="00487A07"/>
    <w:rsid w:val="00487A2D"/>
    <w:rsid w:val="0049020D"/>
    <w:rsid w:val="0049078D"/>
    <w:rsid w:val="00490810"/>
    <w:rsid w:val="00490BA0"/>
    <w:rsid w:val="00490CD1"/>
    <w:rsid w:val="00490D2C"/>
    <w:rsid w:val="00490ED1"/>
    <w:rsid w:val="004913A3"/>
    <w:rsid w:val="0049178A"/>
    <w:rsid w:val="00491804"/>
    <w:rsid w:val="00491917"/>
    <w:rsid w:val="00491A33"/>
    <w:rsid w:val="00491A54"/>
    <w:rsid w:val="00491BFA"/>
    <w:rsid w:val="00491FA1"/>
    <w:rsid w:val="00492147"/>
    <w:rsid w:val="0049217C"/>
    <w:rsid w:val="00492208"/>
    <w:rsid w:val="00492348"/>
    <w:rsid w:val="00492441"/>
    <w:rsid w:val="004924A6"/>
    <w:rsid w:val="00492502"/>
    <w:rsid w:val="00492850"/>
    <w:rsid w:val="0049290C"/>
    <w:rsid w:val="00492B02"/>
    <w:rsid w:val="00492B87"/>
    <w:rsid w:val="00492E25"/>
    <w:rsid w:val="00492E72"/>
    <w:rsid w:val="00492EEB"/>
    <w:rsid w:val="0049378F"/>
    <w:rsid w:val="00493874"/>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AC9"/>
    <w:rsid w:val="00495B02"/>
    <w:rsid w:val="00495B07"/>
    <w:rsid w:val="00495F77"/>
    <w:rsid w:val="00495F9F"/>
    <w:rsid w:val="0049602F"/>
    <w:rsid w:val="0049630F"/>
    <w:rsid w:val="00496485"/>
    <w:rsid w:val="00496733"/>
    <w:rsid w:val="00496C42"/>
    <w:rsid w:val="00496D34"/>
    <w:rsid w:val="00496E04"/>
    <w:rsid w:val="0049746C"/>
    <w:rsid w:val="004975B0"/>
    <w:rsid w:val="0049796F"/>
    <w:rsid w:val="00497972"/>
    <w:rsid w:val="004979AD"/>
    <w:rsid w:val="00497BE8"/>
    <w:rsid w:val="00497C54"/>
    <w:rsid w:val="00497C5E"/>
    <w:rsid w:val="00497CF9"/>
    <w:rsid w:val="00497D51"/>
    <w:rsid w:val="00497E25"/>
    <w:rsid w:val="00497EC2"/>
    <w:rsid w:val="00497F5E"/>
    <w:rsid w:val="004A00A9"/>
    <w:rsid w:val="004A0158"/>
    <w:rsid w:val="004A0202"/>
    <w:rsid w:val="004A0257"/>
    <w:rsid w:val="004A03FF"/>
    <w:rsid w:val="004A04EA"/>
    <w:rsid w:val="004A06D2"/>
    <w:rsid w:val="004A09D5"/>
    <w:rsid w:val="004A0B74"/>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CA2"/>
    <w:rsid w:val="004A2D10"/>
    <w:rsid w:val="004A2E13"/>
    <w:rsid w:val="004A2E33"/>
    <w:rsid w:val="004A2F78"/>
    <w:rsid w:val="004A3174"/>
    <w:rsid w:val="004A328D"/>
    <w:rsid w:val="004A3AAC"/>
    <w:rsid w:val="004A3B9E"/>
    <w:rsid w:val="004A41A8"/>
    <w:rsid w:val="004A41C1"/>
    <w:rsid w:val="004A4253"/>
    <w:rsid w:val="004A43A0"/>
    <w:rsid w:val="004A43B4"/>
    <w:rsid w:val="004A43E4"/>
    <w:rsid w:val="004A4409"/>
    <w:rsid w:val="004A4419"/>
    <w:rsid w:val="004A4480"/>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404"/>
    <w:rsid w:val="004A7428"/>
    <w:rsid w:val="004A7555"/>
    <w:rsid w:val="004A7660"/>
    <w:rsid w:val="004A7923"/>
    <w:rsid w:val="004A7D5D"/>
    <w:rsid w:val="004B014E"/>
    <w:rsid w:val="004B0252"/>
    <w:rsid w:val="004B0307"/>
    <w:rsid w:val="004B04D9"/>
    <w:rsid w:val="004B0673"/>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E4C"/>
    <w:rsid w:val="004B2E6C"/>
    <w:rsid w:val="004B2F44"/>
    <w:rsid w:val="004B2F97"/>
    <w:rsid w:val="004B30D9"/>
    <w:rsid w:val="004B3268"/>
    <w:rsid w:val="004B32B0"/>
    <w:rsid w:val="004B32B1"/>
    <w:rsid w:val="004B34E0"/>
    <w:rsid w:val="004B34FE"/>
    <w:rsid w:val="004B3698"/>
    <w:rsid w:val="004B3A88"/>
    <w:rsid w:val="004B3B1E"/>
    <w:rsid w:val="004B3C5D"/>
    <w:rsid w:val="004B3C78"/>
    <w:rsid w:val="004B3E74"/>
    <w:rsid w:val="004B3EC2"/>
    <w:rsid w:val="004B40D9"/>
    <w:rsid w:val="004B4B18"/>
    <w:rsid w:val="004B4C26"/>
    <w:rsid w:val="004B5006"/>
    <w:rsid w:val="004B5086"/>
    <w:rsid w:val="004B50EF"/>
    <w:rsid w:val="004B50F8"/>
    <w:rsid w:val="004B512F"/>
    <w:rsid w:val="004B51F6"/>
    <w:rsid w:val="004B555A"/>
    <w:rsid w:val="004B55FC"/>
    <w:rsid w:val="004B5664"/>
    <w:rsid w:val="004B567F"/>
    <w:rsid w:val="004B59B6"/>
    <w:rsid w:val="004B59D5"/>
    <w:rsid w:val="004B5A98"/>
    <w:rsid w:val="004B5CA3"/>
    <w:rsid w:val="004B62BD"/>
    <w:rsid w:val="004B6553"/>
    <w:rsid w:val="004B6566"/>
    <w:rsid w:val="004B6680"/>
    <w:rsid w:val="004B6709"/>
    <w:rsid w:val="004B6766"/>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A33"/>
    <w:rsid w:val="004C1CAF"/>
    <w:rsid w:val="004C1EBB"/>
    <w:rsid w:val="004C225E"/>
    <w:rsid w:val="004C2871"/>
    <w:rsid w:val="004C2872"/>
    <w:rsid w:val="004C293F"/>
    <w:rsid w:val="004C2BFD"/>
    <w:rsid w:val="004C2D41"/>
    <w:rsid w:val="004C2F63"/>
    <w:rsid w:val="004C2F8E"/>
    <w:rsid w:val="004C3112"/>
    <w:rsid w:val="004C35EE"/>
    <w:rsid w:val="004C36EE"/>
    <w:rsid w:val="004C4755"/>
    <w:rsid w:val="004C4AA7"/>
    <w:rsid w:val="004C4EDC"/>
    <w:rsid w:val="004C504F"/>
    <w:rsid w:val="004C5555"/>
    <w:rsid w:val="004C5636"/>
    <w:rsid w:val="004C5713"/>
    <w:rsid w:val="004C57ED"/>
    <w:rsid w:val="004C586F"/>
    <w:rsid w:val="004C58E3"/>
    <w:rsid w:val="004C5A21"/>
    <w:rsid w:val="004C5C3B"/>
    <w:rsid w:val="004C6001"/>
    <w:rsid w:val="004C6040"/>
    <w:rsid w:val="004C6A5F"/>
    <w:rsid w:val="004C6AA1"/>
    <w:rsid w:val="004C6BDE"/>
    <w:rsid w:val="004C6D1C"/>
    <w:rsid w:val="004C6E06"/>
    <w:rsid w:val="004C6E4F"/>
    <w:rsid w:val="004C6EC3"/>
    <w:rsid w:val="004C6F34"/>
    <w:rsid w:val="004C7173"/>
    <w:rsid w:val="004C723C"/>
    <w:rsid w:val="004C72F6"/>
    <w:rsid w:val="004C770D"/>
    <w:rsid w:val="004C7966"/>
    <w:rsid w:val="004C7B49"/>
    <w:rsid w:val="004C7CBA"/>
    <w:rsid w:val="004C7F85"/>
    <w:rsid w:val="004C7F98"/>
    <w:rsid w:val="004D01B1"/>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FBA"/>
    <w:rsid w:val="004D2012"/>
    <w:rsid w:val="004D207C"/>
    <w:rsid w:val="004D2321"/>
    <w:rsid w:val="004D25F3"/>
    <w:rsid w:val="004D262E"/>
    <w:rsid w:val="004D283C"/>
    <w:rsid w:val="004D2899"/>
    <w:rsid w:val="004D2A42"/>
    <w:rsid w:val="004D2A72"/>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76B"/>
    <w:rsid w:val="004D476F"/>
    <w:rsid w:val="004D4BFE"/>
    <w:rsid w:val="004D4E81"/>
    <w:rsid w:val="004D4F70"/>
    <w:rsid w:val="004D4FC5"/>
    <w:rsid w:val="004D507C"/>
    <w:rsid w:val="004D50F0"/>
    <w:rsid w:val="004D5278"/>
    <w:rsid w:val="004D5418"/>
    <w:rsid w:val="004D54FD"/>
    <w:rsid w:val="004D55CD"/>
    <w:rsid w:val="004D55E9"/>
    <w:rsid w:val="004D57C4"/>
    <w:rsid w:val="004D5BFF"/>
    <w:rsid w:val="004D5D40"/>
    <w:rsid w:val="004D5FDC"/>
    <w:rsid w:val="004D608E"/>
    <w:rsid w:val="004D60A4"/>
    <w:rsid w:val="004D6113"/>
    <w:rsid w:val="004D61A3"/>
    <w:rsid w:val="004D6364"/>
    <w:rsid w:val="004D6714"/>
    <w:rsid w:val="004D7340"/>
    <w:rsid w:val="004D7347"/>
    <w:rsid w:val="004D7A4E"/>
    <w:rsid w:val="004D7AC0"/>
    <w:rsid w:val="004D7B32"/>
    <w:rsid w:val="004D7E71"/>
    <w:rsid w:val="004D7F25"/>
    <w:rsid w:val="004E00D7"/>
    <w:rsid w:val="004E0259"/>
    <w:rsid w:val="004E041F"/>
    <w:rsid w:val="004E04DF"/>
    <w:rsid w:val="004E0848"/>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C33"/>
    <w:rsid w:val="004E2EF6"/>
    <w:rsid w:val="004E2F15"/>
    <w:rsid w:val="004E2F7D"/>
    <w:rsid w:val="004E2F90"/>
    <w:rsid w:val="004E3238"/>
    <w:rsid w:val="004E32B0"/>
    <w:rsid w:val="004E371D"/>
    <w:rsid w:val="004E3888"/>
    <w:rsid w:val="004E3893"/>
    <w:rsid w:val="004E38B1"/>
    <w:rsid w:val="004E3900"/>
    <w:rsid w:val="004E3C88"/>
    <w:rsid w:val="004E3FBC"/>
    <w:rsid w:val="004E4179"/>
    <w:rsid w:val="004E4682"/>
    <w:rsid w:val="004E46B2"/>
    <w:rsid w:val="004E486E"/>
    <w:rsid w:val="004E492A"/>
    <w:rsid w:val="004E494C"/>
    <w:rsid w:val="004E4A6C"/>
    <w:rsid w:val="004E4EA9"/>
    <w:rsid w:val="004E4EC1"/>
    <w:rsid w:val="004E50C3"/>
    <w:rsid w:val="004E55DE"/>
    <w:rsid w:val="004E57C0"/>
    <w:rsid w:val="004E5816"/>
    <w:rsid w:val="004E5849"/>
    <w:rsid w:val="004E59F1"/>
    <w:rsid w:val="004E5AF7"/>
    <w:rsid w:val="004E5B4E"/>
    <w:rsid w:val="004E5B87"/>
    <w:rsid w:val="004E5DF8"/>
    <w:rsid w:val="004E5F6B"/>
    <w:rsid w:val="004E610A"/>
    <w:rsid w:val="004E6239"/>
    <w:rsid w:val="004E636E"/>
    <w:rsid w:val="004E64DA"/>
    <w:rsid w:val="004E64FD"/>
    <w:rsid w:val="004E6651"/>
    <w:rsid w:val="004E6719"/>
    <w:rsid w:val="004E6823"/>
    <w:rsid w:val="004E6CC7"/>
    <w:rsid w:val="004E71D4"/>
    <w:rsid w:val="004E7412"/>
    <w:rsid w:val="004E7723"/>
    <w:rsid w:val="004E7844"/>
    <w:rsid w:val="004E7D71"/>
    <w:rsid w:val="004E7E5F"/>
    <w:rsid w:val="004E7F86"/>
    <w:rsid w:val="004E7F93"/>
    <w:rsid w:val="004F008B"/>
    <w:rsid w:val="004F00F9"/>
    <w:rsid w:val="004F0296"/>
    <w:rsid w:val="004F0634"/>
    <w:rsid w:val="004F07C6"/>
    <w:rsid w:val="004F089B"/>
    <w:rsid w:val="004F08E3"/>
    <w:rsid w:val="004F0F29"/>
    <w:rsid w:val="004F100A"/>
    <w:rsid w:val="004F10A0"/>
    <w:rsid w:val="004F1248"/>
    <w:rsid w:val="004F1372"/>
    <w:rsid w:val="004F18B1"/>
    <w:rsid w:val="004F18C2"/>
    <w:rsid w:val="004F1993"/>
    <w:rsid w:val="004F1B6F"/>
    <w:rsid w:val="004F1D73"/>
    <w:rsid w:val="004F214E"/>
    <w:rsid w:val="004F2250"/>
    <w:rsid w:val="004F2293"/>
    <w:rsid w:val="004F2527"/>
    <w:rsid w:val="004F290F"/>
    <w:rsid w:val="004F2971"/>
    <w:rsid w:val="004F2B04"/>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C60"/>
    <w:rsid w:val="004F3CF2"/>
    <w:rsid w:val="004F3F6B"/>
    <w:rsid w:val="004F3FA9"/>
    <w:rsid w:val="004F40F1"/>
    <w:rsid w:val="004F4142"/>
    <w:rsid w:val="004F41AB"/>
    <w:rsid w:val="004F44BF"/>
    <w:rsid w:val="004F4839"/>
    <w:rsid w:val="004F4865"/>
    <w:rsid w:val="004F486B"/>
    <w:rsid w:val="004F4B1E"/>
    <w:rsid w:val="004F4C77"/>
    <w:rsid w:val="004F4D61"/>
    <w:rsid w:val="004F4E17"/>
    <w:rsid w:val="004F5016"/>
    <w:rsid w:val="004F516B"/>
    <w:rsid w:val="004F5177"/>
    <w:rsid w:val="004F5877"/>
    <w:rsid w:val="004F5BF8"/>
    <w:rsid w:val="004F5CE1"/>
    <w:rsid w:val="004F60F4"/>
    <w:rsid w:val="004F61B7"/>
    <w:rsid w:val="004F63E7"/>
    <w:rsid w:val="004F6712"/>
    <w:rsid w:val="004F674F"/>
    <w:rsid w:val="004F6757"/>
    <w:rsid w:val="004F6891"/>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9D4"/>
    <w:rsid w:val="004F7AB7"/>
    <w:rsid w:val="004F7B5E"/>
    <w:rsid w:val="004F7BDF"/>
    <w:rsid w:val="004F7C4F"/>
    <w:rsid w:val="004F7E2A"/>
    <w:rsid w:val="005003FE"/>
    <w:rsid w:val="005004F7"/>
    <w:rsid w:val="00500556"/>
    <w:rsid w:val="0050088E"/>
    <w:rsid w:val="00500EC5"/>
    <w:rsid w:val="00501090"/>
    <w:rsid w:val="00501198"/>
    <w:rsid w:val="005013AB"/>
    <w:rsid w:val="005013BF"/>
    <w:rsid w:val="005017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223"/>
    <w:rsid w:val="00503289"/>
    <w:rsid w:val="005034D4"/>
    <w:rsid w:val="00503749"/>
    <w:rsid w:val="00503797"/>
    <w:rsid w:val="00503B9A"/>
    <w:rsid w:val="00503F5E"/>
    <w:rsid w:val="0050435B"/>
    <w:rsid w:val="00504B5A"/>
    <w:rsid w:val="00504CB1"/>
    <w:rsid w:val="00504E59"/>
    <w:rsid w:val="0050506D"/>
    <w:rsid w:val="0050555C"/>
    <w:rsid w:val="00505742"/>
    <w:rsid w:val="005057D9"/>
    <w:rsid w:val="00505AC8"/>
    <w:rsid w:val="00505B17"/>
    <w:rsid w:val="00505FA8"/>
    <w:rsid w:val="00506088"/>
    <w:rsid w:val="005061AF"/>
    <w:rsid w:val="0050638E"/>
    <w:rsid w:val="00506590"/>
    <w:rsid w:val="005065A3"/>
    <w:rsid w:val="00506669"/>
    <w:rsid w:val="005067AF"/>
    <w:rsid w:val="005067DA"/>
    <w:rsid w:val="0050696A"/>
    <w:rsid w:val="005069DD"/>
    <w:rsid w:val="005069EE"/>
    <w:rsid w:val="00506A7E"/>
    <w:rsid w:val="00506BDA"/>
    <w:rsid w:val="00506D32"/>
    <w:rsid w:val="005071A0"/>
    <w:rsid w:val="005071D0"/>
    <w:rsid w:val="0050743A"/>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5B9"/>
    <w:rsid w:val="0051162F"/>
    <w:rsid w:val="0051177E"/>
    <w:rsid w:val="0051186E"/>
    <w:rsid w:val="005119D4"/>
    <w:rsid w:val="00511B42"/>
    <w:rsid w:val="00511D75"/>
    <w:rsid w:val="0051237B"/>
    <w:rsid w:val="005126BA"/>
    <w:rsid w:val="00512740"/>
    <w:rsid w:val="00512A0A"/>
    <w:rsid w:val="00512D84"/>
    <w:rsid w:val="00512EE0"/>
    <w:rsid w:val="005130FC"/>
    <w:rsid w:val="00513105"/>
    <w:rsid w:val="00513171"/>
    <w:rsid w:val="00513353"/>
    <w:rsid w:val="005133B4"/>
    <w:rsid w:val="00513457"/>
    <w:rsid w:val="0051345D"/>
    <w:rsid w:val="005135B5"/>
    <w:rsid w:val="00513611"/>
    <w:rsid w:val="0051366B"/>
    <w:rsid w:val="00513A36"/>
    <w:rsid w:val="00513A8A"/>
    <w:rsid w:val="00513AD3"/>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B84"/>
    <w:rsid w:val="00515C21"/>
    <w:rsid w:val="00515DFB"/>
    <w:rsid w:val="00516113"/>
    <w:rsid w:val="005163EB"/>
    <w:rsid w:val="00516410"/>
    <w:rsid w:val="0051644D"/>
    <w:rsid w:val="00516874"/>
    <w:rsid w:val="005168FE"/>
    <w:rsid w:val="00516B24"/>
    <w:rsid w:val="00516EE3"/>
    <w:rsid w:val="00516F48"/>
    <w:rsid w:val="00517102"/>
    <w:rsid w:val="005173D8"/>
    <w:rsid w:val="00517525"/>
    <w:rsid w:val="005175A2"/>
    <w:rsid w:val="00517621"/>
    <w:rsid w:val="005177AA"/>
    <w:rsid w:val="00517A7D"/>
    <w:rsid w:val="00517B97"/>
    <w:rsid w:val="00517B98"/>
    <w:rsid w:val="00517E86"/>
    <w:rsid w:val="00520084"/>
    <w:rsid w:val="00520164"/>
    <w:rsid w:val="0052017A"/>
    <w:rsid w:val="005204E0"/>
    <w:rsid w:val="00520B64"/>
    <w:rsid w:val="00520E9C"/>
    <w:rsid w:val="00521265"/>
    <w:rsid w:val="00521388"/>
    <w:rsid w:val="00521466"/>
    <w:rsid w:val="00521499"/>
    <w:rsid w:val="00521723"/>
    <w:rsid w:val="0052192D"/>
    <w:rsid w:val="00521DE3"/>
    <w:rsid w:val="00521F3E"/>
    <w:rsid w:val="0052220A"/>
    <w:rsid w:val="00522273"/>
    <w:rsid w:val="005222E2"/>
    <w:rsid w:val="005224D9"/>
    <w:rsid w:val="00522538"/>
    <w:rsid w:val="005229D5"/>
    <w:rsid w:val="00522A0F"/>
    <w:rsid w:val="00522FD3"/>
    <w:rsid w:val="00523379"/>
    <w:rsid w:val="0052340D"/>
    <w:rsid w:val="00523423"/>
    <w:rsid w:val="005234A2"/>
    <w:rsid w:val="00523546"/>
    <w:rsid w:val="005236A0"/>
    <w:rsid w:val="00523709"/>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107B"/>
    <w:rsid w:val="00531297"/>
    <w:rsid w:val="005312B9"/>
    <w:rsid w:val="005313DF"/>
    <w:rsid w:val="00531B24"/>
    <w:rsid w:val="00531E58"/>
    <w:rsid w:val="00531FB9"/>
    <w:rsid w:val="00532104"/>
    <w:rsid w:val="00532261"/>
    <w:rsid w:val="0053245A"/>
    <w:rsid w:val="005324AC"/>
    <w:rsid w:val="005325D3"/>
    <w:rsid w:val="00532AE3"/>
    <w:rsid w:val="00532AF1"/>
    <w:rsid w:val="00532C26"/>
    <w:rsid w:val="00532F48"/>
    <w:rsid w:val="00532FFE"/>
    <w:rsid w:val="0053312C"/>
    <w:rsid w:val="0053349B"/>
    <w:rsid w:val="005335A5"/>
    <w:rsid w:val="00533700"/>
    <w:rsid w:val="00533939"/>
    <w:rsid w:val="00533BFA"/>
    <w:rsid w:val="00533CEB"/>
    <w:rsid w:val="0053412F"/>
    <w:rsid w:val="005341AB"/>
    <w:rsid w:val="00534459"/>
    <w:rsid w:val="00534515"/>
    <w:rsid w:val="005345DE"/>
    <w:rsid w:val="00534871"/>
    <w:rsid w:val="0053487C"/>
    <w:rsid w:val="0053492C"/>
    <w:rsid w:val="00534AAF"/>
    <w:rsid w:val="00534C58"/>
    <w:rsid w:val="005353AD"/>
    <w:rsid w:val="00535799"/>
    <w:rsid w:val="00535BEB"/>
    <w:rsid w:val="00535C8A"/>
    <w:rsid w:val="00535DCF"/>
    <w:rsid w:val="0053607C"/>
    <w:rsid w:val="0053612E"/>
    <w:rsid w:val="0053621F"/>
    <w:rsid w:val="0053638C"/>
    <w:rsid w:val="005364B6"/>
    <w:rsid w:val="005365C0"/>
    <w:rsid w:val="00536687"/>
    <w:rsid w:val="00536744"/>
    <w:rsid w:val="00536795"/>
    <w:rsid w:val="005367F9"/>
    <w:rsid w:val="00536919"/>
    <w:rsid w:val="0053719A"/>
    <w:rsid w:val="0053729D"/>
    <w:rsid w:val="00537362"/>
    <w:rsid w:val="0053749E"/>
    <w:rsid w:val="00537680"/>
    <w:rsid w:val="005376F7"/>
    <w:rsid w:val="00537BE8"/>
    <w:rsid w:val="00537C97"/>
    <w:rsid w:val="00537E96"/>
    <w:rsid w:val="00540175"/>
    <w:rsid w:val="005404BC"/>
    <w:rsid w:val="00540569"/>
    <w:rsid w:val="00540600"/>
    <w:rsid w:val="0054064E"/>
    <w:rsid w:val="00540976"/>
    <w:rsid w:val="00540978"/>
    <w:rsid w:val="00540A25"/>
    <w:rsid w:val="00540A61"/>
    <w:rsid w:val="00540B1E"/>
    <w:rsid w:val="00540B84"/>
    <w:rsid w:val="00540B86"/>
    <w:rsid w:val="00540C69"/>
    <w:rsid w:val="00540CFC"/>
    <w:rsid w:val="00540F27"/>
    <w:rsid w:val="00540F47"/>
    <w:rsid w:val="005412B4"/>
    <w:rsid w:val="00541324"/>
    <w:rsid w:val="00541462"/>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8C0"/>
    <w:rsid w:val="00542B1E"/>
    <w:rsid w:val="00542CE4"/>
    <w:rsid w:val="00542E6F"/>
    <w:rsid w:val="00542E72"/>
    <w:rsid w:val="0054300D"/>
    <w:rsid w:val="00543275"/>
    <w:rsid w:val="005432C2"/>
    <w:rsid w:val="00543407"/>
    <w:rsid w:val="00543420"/>
    <w:rsid w:val="0054355A"/>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5DE"/>
    <w:rsid w:val="0054593C"/>
    <w:rsid w:val="00545AA2"/>
    <w:rsid w:val="00545E62"/>
    <w:rsid w:val="00545F1F"/>
    <w:rsid w:val="00545F22"/>
    <w:rsid w:val="0054623E"/>
    <w:rsid w:val="00546252"/>
    <w:rsid w:val="00546304"/>
    <w:rsid w:val="0054677B"/>
    <w:rsid w:val="00546BBE"/>
    <w:rsid w:val="00546C2E"/>
    <w:rsid w:val="00546DF5"/>
    <w:rsid w:val="00546E28"/>
    <w:rsid w:val="00546FBC"/>
    <w:rsid w:val="00546FC1"/>
    <w:rsid w:val="005470EA"/>
    <w:rsid w:val="00547127"/>
    <w:rsid w:val="0054728A"/>
    <w:rsid w:val="0054738E"/>
    <w:rsid w:val="00547882"/>
    <w:rsid w:val="00547DB0"/>
    <w:rsid w:val="00547ED2"/>
    <w:rsid w:val="00547EE1"/>
    <w:rsid w:val="00547FAE"/>
    <w:rsid w:val="005502A2"/>
    <w:rsid w:val="005504F9"/>
    <w:rsid w:val="00550972"/>
    <w:rsid w:val="00550A68"/>
    <w:rsid w:val="00550C0C"/>
    <w:rsid w:val="00550C9A"/>
    <w:rsid w:val="00550CC8"/>
    <w:rsid w:val="00550FDE"/>
    <w:rsid w:val="00551171"/>
    <w:rsid w:val="0055127E"/>
    <w:rsid w:val="00551943"/>
    <w:rsid w:val="00551ABA"/>
    <w:rsid w:val="00551AFF"/>
    <w:rsid w:val="00551D87"/>
    <w:rsid w:val="00551F58"/>
    <w:rsid w:val="005520C3"/>
    <w:rsid w:val="00552313"/>
    <w:rsid w:val="00552769"/>
    <w:rsid w:val="00552846"/>
    <w:rsid w:val="00552A22"/>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60C8"/>
    <w:rsid w:val="00556103"/>
    <w:rsid w:val="00556216"/>
    <w:rsid w:val="005563D7"/>
    <w:rsid w:val="005564DA"/>
    <w:rsid w:val="0055675A"/>
    <w:rsid w:val="00556BFE"/>
    <w:rsid w:val="00556EEA"/>
    <w:rsid w:val="00556F15"/>
    <w:rsid w:val="00556FE9"/>
    <w:rsid w:val="00557152"/>
    <w:rsid w:val="005571FB"/>
    <w:rsid w:val="00557868"/>
    <w:rsid w:val="005578DB"/>
    <w:rsid w:val="00557AFE"/>
    <w:rsid w:val="00557B84"/>
    <w:rsid w:val="00557CEF"/>
    <w:rsid w:val="00557DDA"/>
    <w:rsid w:val="00557E7B"/>
    <w:rsid w:val="00560064"/>
    <w:rsid w:val="00560201"/>
    <w:rsid w:val="00560365"/>
    <w:rsid w:val="005605B1"/>
    <w:rsid w:val="005605D6"/>
    <w:rsid w:val="00560802"/>
    <w:rsid w:val="0056092B"/>
    <w:rsid w:val="00560A2C"/>
    <w:rsid w:val="00560C3F"/>
    <w:rsid w:val="0056118A"/>
    <w:rsid w:val="00561209"/>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C1"/>
    <w:rsid w:val="00562FD4"/>
    <w:rsid w:val="00563015"/>
    <w:rsid w:val="0056345A"/>
    <w:rsid w:val="0056362A"/>
    <w:rsid w:val="005636B5"/>
    <w:rsid w:val="005636CC"/>
    <w:rsid w:val="005636EF"/>
    <w:rsid w:val="00563803"/>
    <w:rsid w:val="00563805"/>
    <w:rsid w:val="00563B7B"/>
    <w:rsid w:val="00563D0E"/>
    <w:rsid w:val="00563D1B"/>
    <w:rsid w:val="00563D96"/>
    <w:rsid w:val="00563EAC"/>
    <w:rsid w:val="0056418B"/>
    <w:rsid w:val="00564592"/>
    <w:rsid w:val="0056480C"/>
    <w:rsid w:val="0056488B"/>
    <w:rsid w:val="005648A7"/>
    <w:rsid w:val="00564A67"/>
    <w:rsid w:val="00564A73"/>
    <w:rsid w:val="00564A80"/>
    <w:rsid w:val="00564B1B"/>
    <w:rsid w:val="00564CD4"/>
    <w:rsid w:val="00565076"/>
    <w:rsid w:val="00565576"/>
    <w:rsid w:val="00565637"/>
    <w:rsid w:val="0056563C"/>
    <w:rsid w:val="005656B0"/>
    <w:rsid w:val="0056577C"/>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6BE"/>
    <w:rsid w:val="005678CE"/>
    <w:rsid w:val="0056797C"/>
    <w:rsid w:val="00567DE1"/>
    <w:rsid w:val="00567F09"/>
    <w:rsid w:val="00570009"/>
    <w:rsid w:val="0057016C"/>
    <w:rsid w:val="00570330"/>
    <w:rsid w:val="005710C6"/>
    <w:rsid w:val="00571126"/>
    <w:rsid w:val="005712D3"/>
    <w:rsid w:val="00571339"/>
    <w:rsid w:val="005714F3"/>
    <w:rsid w:val="00571767"/>
    <w:rsid w:val="00571988"/>
    <w:rsid w:val="00571994"/>
    <w:rsid w:val="00571BAD"/>
    <w:rsid w:val="00571BBD"/>
    <w:rsid w:val="00571E41"/>
    <w:rsid w:val="00571E6D"/>
    <w:rsid w:val="00571FEC"/>
    <w:rsid w:val="005722E7"/>
    <w:rsid w:val="0057245C"/>
    <w:rsid w:val="00572509"/>
    <w:rsid w:val="00572591"/>
    <w:rsid w:val="00572835"/>
    <w:rsid w:val="00572963"/>
    <w:rsid w:val="00572B85"/>
    <w:rsid w:val="00572EA0"/>
    <w:rsid w:val="00573067"/>
    <w:rsid w:val="005732D0"/>
    <w:rsid w:val="005734D1"/>
    <w:rsid w:val="0057353F"/>
    <w:rsid w:val="00573587"/>
    <w:rsid w:val="0057363C"/>
    <w:rsid w:val="0057369E"/>
    <w:rsid w:val="005737D7"/>
    <w:rsid w:val="005737F4"/>
    <w:rsid w:val="00573A8F"/>
    <w:rsid w:val="00573B7D"/>
    <w:rsid w:val="00573BB7"/>
    <w:rsid w:val="00573CCE"/>
    <w:rsid w:val="00573F25"/>
    <w:rsid w:val="00573F28"/>
    <w:rsid w:val="00573FBB"/>
    <w:rsid w:val="00574227"/>
    <w:rsid w:val="00574624"/>
    <w:rsid w:val="0057469E"/>
    <w:rsid w:val="00574C7D"/>
    <w:rsid w:val="00574E4D"/>
    <w:rsid w:val="00574EB3"/>
    <w:rsid w:val="00574F0C"/>
    <w:rsid w:val="00574F91"/>
    <w:rsid w:val="005752B7"/>
    <w:rsid w:val="005753BB"/>
    <w:rsid w:val="00575551"/>
    <w:rsid w:val="00575ABB"/>
    <w:rsid w:val="00575D5A"/>
    <w:rsid w:val="00576114"/>
    <w:rsid w:val="00576242"/>
    <w:rsid w:val="005763FD"/>
    <w:rsid w:val="0057645A"/>
    <w:rsid w:val="005764F2"/>
    <w:rsid w:val="00576F92"/>
    <w:rsid w:val="00577345"/>
    <w:rsid w:val="005774C9"/>
    <w:rsid w:val="00577766"/>
    <w:rsid w:val="00577ADD"/>
    <w:rsid w:val="00577BE0"/>
    <w:rsid w:val="00577C58"/>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4E0"/>
    <w:rsid w:val="00581640"/>
    <w:rsid w:val="0058164E"/>
    <w:rsid w:val="0058167E"/>
    <w:rsid w:val="005816E0"/>
    <w:rsid w:val="00581729"/>
    <w:rsid w:val="00581750"/>
    <w:rsid w:val="00581AB0"/>
    <w:rsid w:val="00581AED"/>
    <w:rsid w:val="005823DF"/>
    <w:rsid w:val="0058292C"/>
    <w:rsid w:val="0058299C"/>
    <w:rsid w:val="00582AF4"/>
    <w:rsid w:val="00582C80"/>
    <w:rsid w:val="00582E16"/>
    <w:rsid w:val="00582F89"/>
    <w:rsid w:val="005830CB"/>
    <w:rsid w:val="00583B51"/>
    <w:rsid w:val="00583BDA"/>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A5F"/>
    <w:rsid w:val="00585A86"/>
    <w:rsid w:val="00585E3A"/>
    <w:rsid w:val="00586068"/>
    <w:rsid w:val="005860C2"/>
    <w:rsid w:val="00586144"/>
    <w:rsid w:val="0058640C"/>
    <w:rsid w:val="005864A3"/>
    <w:rsid w:val="005867A7"/>
    <w:rsid w:val="005868CA"/>
    <w:rsid w:val="005868DF"/>
    <w:rsid w:val="00586A4E"/>
    <w:rsid w:val="00586A86"/>
    <w:rsid w:val="00586B9B"/>
    <w:rsid w:val="00586D3D"/>
    <w:rsid w:val="00586E87"/>
    <w:rsid w:val="0058711D"/>
    <w:rsid w:val="005876FA"/>
    <w:rsid w:val="00587780"/>
    <w:rsid w:val="005877AF"/>
    <w:rsid w:val="005878C3"/>
    <w:rsid w:val="00587997"/>
    <w:rsid w:val="00587CB5"/>
    <w:rsid w:val="00587FEB"/>
    <w:rsid w:val="00590056"/>
    <w:rsid w:val="00590166"/>
    <w:rsid w:val="0059031A"/>
    <w:rsid w:val="00590452"/>
    <w:rsid w:val="005905AF"/>
    <w:rsid w:val="005905C1"/>
    <w:rsid w:val="00590602"/>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D7"/>
    <w:rsid w:val="00591BAF"/>
    <w:rsid w:val="00591E48"/>
    <w:rsid w:val="00591E7B"/>
    <w:rsid w:val="00592130"/>
    <w:rsid w:val="005921F2"/>
    <w:rsid w:val="005923D2"/>
    <w:rsid w:val="00592535"/>
    <w:rsid w:val="0059272C"/>
    <w:rsid w:val="00592762"/>
    <w:rsid w:val="00592870"/>
    <w:rsid w:val="00592D3C"/>
    <w:rsid w:val="00592DAD"/>
    <w:rsid w:val="00592EDC"/>
    <w:rsid w:val="00593125"/>
    <w:rsid w:val="00593248"/>
    <w:rsid w:val="0059328B"/>
    <w:rsid w:val="0059329C"/>
    <w:rsid w:val="0059346B"/>
    <w:rsid w:val="00593672"/>
    <w:rsid w:val="00593DD5"/>
    <w:rsid w:val="00593F10"/>
    <w:rsid w:val="00593F1C"/>
    <w:rsid w:val="00594842"/>
    <w:rsid w:val="00594867"/>
    <w:rsid w:val="00594897"/>
    <w:rsid w:val="005949F8"/>
    <w:rsid w:val="00594F3E"/>
    <w:rsid w:val="005950BA"/>
    <w:rsid w:val="00595191"/>
    <w:rsid w:val="005953EA"/>
    <w:rsid w:val="005954D7"/>
    <w:rsid w:val="00595584"/>
    <w:rsid w:val="005955F2"/>
    <w:rsid w:val="00595648"/>
    <w:rsid w:val="00595780"/>
    <w:rsid w:val="00595785"/>
    <w:rsid w:val="005958EC"/>
    <w:rsid w:val="00595B22"/>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7021"/>
    <w:rsid w:val="005971DC"/>
    <w:rsid w:val="0059729A"/>
    <w:rsid w:val="005974E5"/>
    <w:rsid w:val="0059769E"/>
    <w:rsid w:val="0059776D"/>
    <w:rsid w:val="00597989"/>
    <w:rsid w:val="00597BA8"/>
    <w:rsid w:val="00597E2E"/>
    <w:rsid w:val="00597E61"/>
    <w:rsid w:val="00597F5E"/>
    <w:rsid w:val="005A0010"/>
    <w:rsid w:val="005A0062"/>
    <w:rsid w:val="005A01DF"/>
    <w:rsid w:val="005A02BF"/>
    <w:rsid w:val="005A03CD"/>
    <w:rsid w:val="005A077E"/>
    <w:rsid w:val="005A0781"/>
    <w:rsid w:val="005A0C3E"/>
    <w:rsid w:val="005A0E81"/>
    <w:rsid w:val="005A108F"/>
    <w:rsid w:val="005A11F6"/>
    <w:rsid w:val="005A128D"/>
    <w:rsid w:val="005A136F"/>
    <w:rsid w:val="005A14F7"/>
    <w:rsid w:val="005A15FB"/>
    <w:rsid w:val="005A1B3C"/>
    <w:rsid w:val="005A1BC2"/>
    <w:rsid w:val="005A1BFB"/>
    <w:rsid w:val="005A1E71"/>
    <w:rsid w:val="005A2001"/>
    <w:rsid w:val="005A248E"/>
    <w:rsid w:val="005A24F6"/>
    <w:rsid w:val="005A2708"/>
    <w:rsid w:val="005A2833"/>
    <w:rsid w:val="005A2A46"/>
    <w:rsid w:val="005A2A74"/>
    <w:rsid w:val="005A2B6F"/>
    <w:rsid w:val="005A2C16"/>
    <w:rsid w:val="005A2CC4"/>
    <w:rsid w:val="005A33D7"/>
    <w:rsid w:val="005A3437"/>
    <w:rsid w:val="005A346F"/>
    <w:rsid w:val="005A36CF"/>
    <w:rsid w:val="005A3837"/>
    <w:rsid w:val="005A3AC1"/>
    <w:rsid w:val="005A3B00"/>
    <w:rsid w:val="005A3D4C"/>
    <w:rsid w:val="005A3D95"/>
    <w:rsid w:val="005A3E51"/>
    <w:rsid w:val="005A3F58"/>
    <w:rsid w:val="005A43E0"/>
    <w:rsid w:val="005A4514"/>
    <w:rsid w:val="005A46AB"/>
    <w:rsid w:val="005A480B"/>
    <w:rsid w:val="005A484A"/>
    <w:rsid w:val="005A4AEA"/>
    <w:rsid w:val="005A4BD2"/>
    <w:rsid w:val="005A4D10"/>
    <w:rsid w:val="005A4D78"/>
    <w:rsid w:val="005A4E6F"/>
    <w:rsid w:val="005A4E75"/>
    <w:rsid w:val="005A4EBE"/>
    <w:rsid w:val="005A5310"/>
    <w:rsid w:val="005A5418"/>
    <w:rsid w:val="005A545A"/>
    <w:rsid w:val="005A561B"/>
    <w:rsid w:val="005A599B"/>
    <w:rsid w:val="005A5B57"/>
    <w:rsid w:val="005A5B75"/>
    <w:rsid w:val="005A5B88"/>
    <w:rsid w:val="005A5F71"/>
    <w:rsid w:val="005A6132"/>
    <w:rsid w:val="005A6252"/>
    <w:rsid w:val="005A6298"/>
    <w:rsid w:val="005A6303"/>
    <w:rsid w:val="005A6849"/>
    <w:rsid w:val="005A6E2B"/>
    <w:rsid w:val="005A6F32"/>
    <w:rsid w:val="005A743B"/>
    <w:rsid w:val="005A7553"/>
    <w:rsid w:val="005A7666"/>
    <w:rsid w:val="005A780F"/>
    <w:rsid w:val="005A7CA6"/>
    <w:rsid w:val="005A7E4A"/>
    <w:rsid w:val="005A7E8A"/>
    <w:rsid w:val="005A7FEA"/>
    <w:rsid w:val="005B003A"/>
    <w:rsid w:val="005B0120"/>
    <w:rsid w:val="005B026D"/>
    <w:rsid w:val="005B09E2"/>
    <w:rsid w:val="005B0A80"/>
    <w:rsid w:val="005B10C1"/>
    <w:rsid w:val="005B1295"/>
    <w:rsid w:val="005B1308"/>
    <w:rsid w:val="005B143E"/>
    <w:rsid w:val="005B16AC"/>
    <w:rsid w:val="005B1A05"/>
    <w:rsid w:val="005B1B54"/>
    <w:rsid w:val="005B1E1C"/>
    <w:rsid w:val="005B1F52"/>
    <w:rsid w:val="005B20EC"/>
    <w:rsid w:val="005B21D6"/>
    <w:rsid w:val="005B220D"/>
    <w:rsid w:val="005B23A1"/>
    <w:rsid w:val="005B26AA"/>
    <w:rsid w:val="005B2871"/>
    <w:rsid w:val="005B2AA9"/>
    <w:rsid w:val="005B2AB4"/>
    <w:rsid w:val="005B2DDA"/>
    <w:rsid w:val="005B2EBF"/>
    <w:rsid w:val="005B2FF5"/>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B"/>
    <w:rsid w:val="005B615E"/>
    <w:rsid w:val="005B62FF"/>
    <w:rsid w:val="005B6364"/>
    <w:rsid w:val="005B650A"/>
    <w:rsid w:val="005B6633"/>
    <w:rsid w:val="005B67AF"/>
    <w:rsid w:val="005B6A8A"/>
    <w:rsid w:val="005B6B0A"/>
    <w:rsid w:val="005B6D05"/>
    <w:rsid w:val="005B705C"/>
    <w:rsid w:val="005B72DF"/>
    <w:rsid w:val="005B7395"/>
    <w:rsid w:val="005B7675"/>
    <w:rsid w:val="005B76DD"/>
    <w:rsid w:val="005B7766"/>
    <w:rsid w:val="005B77C1"/>
    <w:rsid w:val="005B7931"/>
    <w:rsid w:val="005B79CC"/>
    <w:rsid w:val="005B7DCE"/>
    <w:rsid w:val="005B7FC5"/>
    <w:rsid w:val="005C028D"/>
    <w:rsid w:val="005C06D7"/>
    <w:rsid w:val="005C0BF5"/>
    <w:rsid w:val="005C1019"/>
    <w:rsid w:val="005C104E"/>
    <w:rsid w:val="005C1215"/>
    <w:rsid w:val="005C12A1"/>
    <w:rsid w:val="005C15EC"/>
    <w:rsid w:val="005C1A27"/>
    <w:rsid w:val="005C1B1A"/>
    <w:rsid w:val="005C1C67"/>
    <w:rsid w:val="005C1DB2"/>
    <w:rsid w:val="005C20A6"/>
    <w:rsid w:val="005C20CB"/>
    <w:rsid w:val="005C2848"/>
    <w:rsid w:val="005C2B9F"/>
    <w:rsid w:val="005C2D77"/>
    <w:rsid w:val="005C2DDB"/>
    <w:rsid w:val="005C2EF1"/>
    <w:rsid w:val="005C2F57"/>
    <w:rsid w:val="005C313D"/>
    <w:rsid w:val="005C3891"/>
    <w:rsid w:val="005C3991"/>
    <w:rsid w:val="005C3A72"/>
    <w:rsid w:val="005C3BFB"/>
    <w:rsid w:val="005C3C0A"/>
    <w:rsid w:val="005C3E72"/>
    <w:rsid w:val="005C403F"/>
    <w:rsid w:val="005C441E"/>
    <w:rsid w:val="005C460C"/>
    <w:rsid w:val="005C471E"/>
    <w:rsid w:val="005C472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A5"/>
    <w:rsid w:val="005C60E8"/>
    <w:rsid w:val="005C61A8"/>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984"/>
    <w:rsid w:val="005D0A01"/>
    <w:rsid w:val="005D0A25"/>
    <w:rsid w:val="005D0F01"/>
    <w:rsid w:val="005D0F2B"/>
    <w:rsid w:val="005D105A"/>
    <w:rsid w:val="005D10D6"/>
    <w:rsid w:val="005D1205"/>
    <w:rsid w:val="005D1230"/>
    <w:rsid w:val="005D14D6"/>
    <w:rsid w:val="005D156C"/>
    <w:rsid w:val="005D1BEA"/>
    <w:rsid w:val="005D1DCF"/>
    <w:rsid w:val="005D1E54"/>
    <w:rsid w:val="005D223E"/>
    <w:rsid w:val="005D22FB"/>
    <w:rsid w:val="005D2377"/>
    <w:rsid w:val="005D2688"/>
    <w:rsid w:val="005D27BF"/>
    <w:rsid w:val="005D292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A84"/>
    <w:rsid w:val="005D4BB8"/>
    <w:rsid w:val="005D4BEC"/>
    <w:rsid w:val="005D4C0E"/>
    <w:rsid w:val="005D4CA1"/>
    <w:rsid w:val="005D516E"/>
    <w:rsid w:val="005D535B"/>
    <w:rsid w:val="005D5431"/>
    <w:rsid w:val="005D5467"/>
    <w:rsid w:val="005D57B3"/>
    <w:rsid w:val="005D5903"/>
    <w:rsid w:val="005D5962"/>
    <w:rsid w:val="005D5D5B"/>
    <w:rsid w:val="005D5E9A"/>
    <w:rsid w:val="005D6263"/>
    <w:rsid w:val="005D6575"/>
    <w:rsid w:val="005D690D"/>
    <w:rsid w:val="005D6B0B"/>
    <w:rsid w:val="005D6D02"/>
    <w:rsid w:val="005D6F11"/>
    <w:rsid w:val="005D71BC"/>
    <w:rsid w:val="005D74EC"/>
    <w:rsid w:val="005D7634"/>
    <w:rsid w:val="005D76D4"/>
    <w:rsid w:val="005D77C5"/>
    <w:rsid w:val="005D7863"/>
    <w:rsid w:val="005D7879"/>
    <w:rsid w:val="005D7C14"/>
    <w:rsid w:val="005D7FCB"/>
    <w:rsid w:val="005E00DF"/>
    <w:rsid w:val="005E0230"/>
    <w:rsid w:val="005E0233"/>
    <w:rsid w:val="005E0379"/>
    <w:rsid w:val="005E0399"/>
    <w:rsid w:val="005E03D4"/>
    <w:rsid w:val="005E058E"/>
    <w:rsid w:val="005E0599"/>
    <w:rsid w:val="005E05E8"/>
    <w:rsid w:val="005E062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F24"/>
    <w:rsid w:val="005E317A"/>
    <w:rsid w:val="005E36FE"/>
    <w:rsid w:val="005E3D47"/>
    <w:rsid w:val="005E3DFB"/>
    <w:rsid w:val="005E42A6"/>
    <w:rsid w:val="005E4557"/>
    <w:rsid w:val="005E4795"/>
    <w:rsid w:val="005E49EB"/>
    <w:rsid w:val="005E4A25"/>
    <w:rsid w:val="005E4C51"/>
    <w:rsid w:val="005E4E61"/>
    <w:rsid w:val="005E51CC"/>
    <w:rsid w:val="005E535D"/>
    <w:rsid w:val="005E5C64"/>
    <w:rsid w:val="005E65D0"/>
    <w:rsid w:val="005E65D4"/>
    <w:rsid w:val="005E6629"/>
    <w:rsid w:val="005E664D"/>
    <w:rsid w:val="005E671C"/>
    <w:rsid w:val="005E6720"/>
    <w:rsid w:val="005E6750"/>
    <w:rsid w:val="005E6A2E"/>
    <w:rsid w:val="005E6A7E"/>
    <w:rsid w:val="005E7090"/>
    <w:rsid w:val="005E70DB"/>
    <w:rsid w:val="005E7116"/>
    <w:rsid w:val="005E722C"/>
    <w:rsid w:val="005E7361"/>
    <w:rsid w:val="005E737A"/>
    <w:rsid w:val="005E784C"/>
    <w:rsid w:val="005E7D81"/>
    <w:rsid w:val="005E7E56"/>
    <w:rsid w:val="005F0056"/>
    <w:rsid w:val="005F062A"/>
    <w:rsid w:val="005F0892"/>
    <w:rsid w:val="005F0C2B"/>
    <w:rsid w:val="005F0CEE"/>
    <w:rsid w:val="005F0D2A"/>
    <w:rsid w:val="005F0E8B"/>
    <w:rsid w:val="005F1023"/>
    <w:rsid w:val="005F17BB"/>
    <w:rsid w:val="005F1866"/>
    <w:rsid w:val="005F1B61"/>
    <w:rsid w:val="005F1CC1"/>
    <w:rsid w:val="005F2034"/>
    <w:rsid w:val="005F20F8"/>
    <w:rsid w:val="005F23FB"/>
    <w:rsid w:val="005F26EE"/>
    <w:rsid w:val="005F2976"/>
    <w:rsid w:val="005F2A9A"/>
    <w:rsid w:val="005F2A9B"/>
    <w:rsid w:val="005F2E12"/>
    <w:rsid w:val="005F2E53"/>
    <w:rsid w:val="005F2EE0"/>
    <w:rsid w:val="005F301D"/>
    <w:rsid w:val="005F369D"/>
    <w:rsid w:val="005F36E2"/>
    <w:rsid w:val="005F38CF"/>
    <w:rsid w:val="005F3932"/>
    <w:rsid w:val="005F3A75"/>
    <w:rsid w:val="005F3B66"/>
    <w:rsid w:val="005F400E"/>
    <w:rsid w:val="005F4098"/>
    <w:rsid w:val="005F4325"/>
    <w:rsid w:val="005F4411"/>
    <w:rsid w:val="005F484A"/>
    <w:rsid w:val="005F4AB8"/>
    <w:rsid w:val="005F4CA7"/>
    <w:rsid w:val="005F4CC2"/>
    <w:rsid w:val="005F502B"/>
    <w:rsid w:val="005F510A"/>
    <w:rsid w:val="005F5114"/>
    <w:rsid w:val="005F5206"/>
    <w:rsid w:val="005F527F"/>
    <w:rsid w:val="005F52EF"/>
    <w:rsid w:val="005F5DA0"/>
    <w:rsid w:val="005F5FD7"/>
    <w:rsid w:val="005F604F"/>
    <w:rsid w:val="005F608E"/>
    <w:rsid w:val="005F6214"/>
    <w:rsid w:val="005F6245"/>
    <w:rsid w:val="005F62C4"/>
    <w:rsid w:val="005F66B2"/>
    <w:rsid w:val="005F69F5"/>
    <w:rsid w:val="005F6DEC"/>
    <w:rsid w:val="005F6E80"/>
    <w:rsid w:val="005F6EC2"/>
    <w:rsid w:val="005F6F23"/>
    <w:rsid w:val="005F7020"/>
    <w:rsid w:val="005F70E6"/>
    <w:rsid w:val="005F70F5"/>
    <w:rsid w:val="005F74C3"/>
    <w:rsid w:val="005F7513"/>
    <w:rsid w:val="005F7583"/>
    <w:rsid w:val="005F765B"/>
    <w:rsid w:val="005F768E"/>
    <w:rsid w:val="005F769F"/>
    <w:rsid w:val="005F77D8"/>
    <w:rsid w:val="005F7902"/>
    <w:rsid w:val="005F7B25"/>
    <w:rsid w:val="005F7C7C"/>
    <w:rsid w:val="005F7DEB"/>
    <w:rsid w:val="0060002A"/>
    <w:rsid w:val="00600120"/>
    <w:rsid w:val="00600153"/>
    <w:rsid w:val="00600204"/>
    <w:rsid w:val="00600374"/>
    <w:rsid w:val="00600576"/>
    <w:rsid w:val="00600835"/>
    <w:rsid w:val="00600866"/>
    <w:rsid w:val="006009CB"/>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F3A"/>
    <w:rsid w:val="0060200D"/>
    <w:rsid w:val="006020A5"/>
    <w:rsid w:val="0060229B"/>
    <w:rsid w:val="00602397"/>
    <w:rsid w:val="006025AF"/>
    <w:rsid w:val="006025BF"/>
    <w:rsid w:val="0060293A"/>
    <w:rsid w:val="00602DE9"/>
    <w:rsid w:val="00603012"/>
    <w:rsid w:val="00603132"/>
    <w:rsid w:val="006033E9"/>
    <w:rsid w:val="00603475"/>
    <w:rsid w:val="00603545"/>
    <w:rsid w:val="00603550"/>
    <w:rsid w:val="0060357C"/>
    <w:rsid w:val="00603616"/>
    <w:rsid w:val="006036C8"/>
    <w:rsid w:val="006039C5"/>
    <w:rsid w:val="006039DA"/>
    <w:rsid w:val="00603AB3"/>
    <w:rsid w:val="00603B69"/>
    <w:rsid w:val="00603CC8"/>
    <w:rsid w:val="00603D94"/>
    <w:rsid w:val="00603E31"/>
    <w:rsid w:val="0060405A"/>
    <w:rsid w:val="006040D0"/>
    <w:rsid w:val="006040E0"/>
    <w:rsid w:val="00604169"/>
    <w:rsid w:val="0060437E"/>
    <w:rsid w:val="006047F1"/>
    <w:rsid w:val="00604917"/>
    <w:rsid w:val="00604E44"/>
    <w:rsid w:val="00604EC5"/>
    <w:rsid w:val="006054E4"/>
    <w:rsid w:val="0060558E"/>
    <w:rsid w:val="00605795"/>
    <w:rsid w:val="00605880"/>
    <w:rsid w:val="00605A17"/>
    <w:rsid w:val="00605F00"/>
    <w:rsid w:val="00605FA7"/>
    <w:rsid w:val="006062C7"/>
    <w:rsid w:val="00606471"/>
    <w:rsid w:val="0060660F"/>
    <w:rsid w:val="006066A7"/>
    <w:rsid w:val="00606839"/>
    <w:rsid w:val="0060683D"/>
    <w:rsid w:val="00606BCB"/>
    <w:rsid w:val="00606D25"/>
    <w:rsid w:val="00606DD8"/>
    <w:rsid w:val="00606F0E"/>
    <w:rsid w:val="00606F1B"/>
    <w:rsid w:val="00607159"/>
    <w:rsid w:val="00607292"/>
    <w:rsid w:val="00607646"/>
    <w:rsid w:val="0060770C"/>
    <w:rsid w:val="00607AAB"/>
    <w:rsid w:val="00607CE9"/>
    <w:rsid w:val="00607CEF"/>
    <w:rsid w:val="00607E3F"/>
    <w:rsid w:val="00607ECE"/>
    <w:rsid w:val="006101F4"/>
    <w:rsid w:val="006102ED"/>
    <w:rsid w:val="00610381"/>
    <w:rsid w:val="0061040B"/>
    <w:rsid w:val="0061040D"/>
    <w:rsid w:val="00610507"/>
    <w:rsid w:val="00610A34"/>
    <w:rsid w:val="00610E15"/>
    <w:rsid w:val="00610E7F"/>
    <w:rsid w:val="00611114"/>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C73"/>
    <w:rsid w:val="00612D39"/>
    <w:rsid w:val="00612E57"/>
    <w:rsid w:val="00613092"/>
    <w:rsid w:val="00613245"/>
    <w:rsid w:val="0061354B"/>
    <w:rsid w:val="006136E4"/>
    <w:rsid w:val="00613847"/>
    <w:rsid w:val="00613ABC"/>
    <w:rsid w:val="00613F91"/>
    <w:rsid w:val="0061427E"/>
    <w:rsid w:val="00614B5F"/>
    <w:rsid w:val="00614B8B"/>
    <w:rsid w:val="00614EDF"/>
    <w:rsid w:val="00615440"/>
    <w:rsid w:val="00615456"/>
    <w:rsid w:val="0061547B"/>
    <w:rsid w:val="00615527"/>
    <w:rsid w:val="00615587"/>
    <w:rsid w:val="006155CA"/>
    <w:rsid w:val="0061567E"/>
    <w:rsid w:val="00615849"/>
    <w:rsid w:val="00615B07"/>
    <w:rsid w:val="00615D1A"/>
    <w:rsid w:val="006162A1"/>
    <w:rsid w:val="00616A22"/>
    <w:rsid w:val="00616A35"/>
    <w:rsid w:val="00616BE1"/>
    <w:rsid w:val="00616F95"/>
    <w:rsid w:val="006170D9"/>
    <w:rsid w:val="006170DF"/>
    <w:rsid w:val="0061747E"/>
    <w:rsid w:val="00617607"/>
    <w:rsid w:val="006177BE"/>
    <w:rsid w:val="006178F3"/>
    <w:rsid w:val="006179D6"/>
    <w:rsid w:val="00617FAE"/>
    <w:rsid w:val="00617FF0"/>
    <w:rsid w:val="00620096"/>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972"/>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4053"/>
    <w:rsid w:val="0062412B"/>
    <w:rsid w:val="00624368"/>
    <w:rsid w:val="0062436F"/>
    <w:rsid w:val="0062474A"/>
    <w:rsid w:val="00624A66"/>
    <w:rsid w:val="00624C15"/>
    <w:rsid w:val="00624D6E"/>
    <w:rsid w:val="0062546C"/>
    <w:rsid w:val="0062547E"/>
    <w:rsid w:val="006254DC"/>
    <w:rsid w:val="006257CB"/>
    <w:rsid w:val="00625887"/>
    <w:rsid w:val="00625991"/>
    <w:rsid w:val="00625A59"/>
    <w:rsid w:val="00625BBE"/>
    <w:rsid w:val="00625DF7"/>
    <w:rsid w:val="00626242"/>
    <w:rsid w:val="006262FB"/>
    <w:rsid w:val="0062633E"/>
    <w:rsid w:val="0062651F"/>
    <w:rsid w:val="006266D3"/>
    <w:rsid w:val="00626A19"/>
    <w:rsid w:val="00626A1B"/>
    <w:rsid w:val="00626A3F"/>
    <w:rsid w:val="00626C96"/>
    <w:rsid w:val="00626D2B"/>
    <w:rsid w:val="00626D62"/>
    <w:rsid w:val="00626E70"/>
    <w:rsid w:val="00626FB9"/>
    <w:rsid w:val="006272FA"/>
    <w:rsid w:val="00627361"/>
    <w:rsid w:val="0062747D"/>
    <w:rsid w:val="006274C5"/>
    <w:rsid w:val="00627543"/>
    <w:rsid w:val="0062771B"/>
    <w:rsid w:val="006279F7"/>
    <w:rsid w:val="00627DD4"/>
    <w:rsid w:val="00627FAD"/>
    <w:rsid w:val="0063031F"/>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AD"/>
    <w:rsid w:val="00631DE8"/>
    <w:rsid w:val="006322D5"/>
    <w:rsid w:val="006324DE"/>
    <w:rsid w:val="006326EF"/>
    <w:rsid w:val="006327AE"/>
    <w:rsid w:val="006328CC"/>
    <w:rsid w:val="006329E1"/>
    <w:rsid w:val="00632A15"/>
    <w:rsid w:val="00632AAC"/>
    <w:rsid w:val="00632DCB"/>
    <w:rsid w:val="00632E99"/>
    <w:rsid w:val="006332EB"/>
    <w:rsid w:val="0063353B"/>
    <w:rsid w:val="006336CD"/>
    <w:rsid w:val="0063375A"/>
    <w:rsid w:val="006339CA"/>
    <w:rsid w:val="00633B3A"/>
    <w:rsid w:val="0063409C"/>
    <w:rsid w:val="006340EC"/>
    <w:rsid w:val="006341FC"/>
    <w:rsid w:val="006342D4"/>
    <w:rsid w:val="0063433C"/>
    <w:rsid w:val="00634A22"/>
    <w:rsid w:val="00634A7F"/>
    <w:rsid w:val="00634AE7"/>
    <w:rsid w:val="00634BDB"/>
    <w:rsid w:val="00634C8D"/>
    <w:rsid w:val="00634D81"/>
    <w:rsid w:val="00635312"/>
    <w:rsid w:val="00635378"/>
    <w:rsid w:val="006354C6"/>
    <w:rsid w:val="00635566"/>
    <w:rsid w:val="006356D5"/>
    <w:rsid w:val="00635833"/>
    <w:rsid w:val="00635866"/>
    <w:rsid w:val="00635BA6"/>
    <w:rsid w:val="00635BF7"/>
    <w:rsid w:val="00635C21"/>
    <w:rsid w:val="00635C24"/>
    <w:rsid w:val="00635DD6"/>
    <w:rsid w:val="00635DE2"/>
    <w:rsid w:val="00635E80"/>
    <w:rsid w:val="006362F1"/>
    <w:rsid w:val="00636340"/>
    <w:rsid w:val="00636545"/>
    <w:rsid w:val="00636913"/>
    <w:rsid w:val="006369CE"/>
    <w:rsid w:val="00636A66"/>
    <w:rsid w:val="00636D4D"/>
    <w:rsid w:val="00636F58"/>
    <w:rsid w:val="00636F8C"/>
    <w:rsid w:val="006370B6"/>
    <w:rsid w:val="006371CF"/>
    <w:rsid w:val="0063740C"/>
    <w:rsid w:val="0063742F"/>
    <w:rsid w:val="00637491"/>
    <w:rsid w:val="00637526"/>
    <w:rsid w:val="006377F9"/>
    <w:rsid w:val="006379BA"/>
    <w:rsid w:val="00637A6E"/>
    <w:rsid w:val="00637D4C"/>
    <w:rsid w:val="00637F3C"/>
    <w:rsid w:val="00640218"/>
    <w:rsid w:val="006405C2"/>
    <w:rsid w:val="00640901"/>
    <w:rsid w:val="00640917"/>
    <w:rsid w:val="00640C82"/>
    <w:rsid w:val="00640EB7"/>
    <w:rsid w:val="00641609"/>
    <w:rsid w:val="006416AE"/>
    <w:rsid w:val="00641823"/>
    <w:rsid w:val="00641918"/>
    <w:rsid w:val="00641948"/>
    <w:rsid w:val="00641A2E"/>
    <w:rsid w:val="00641A4D"/>
    <w:rsid w:val="00641ADC"/>
    <w:rsid w:val="00642085"/>
    <w:rsid w:val="00642179"/>
    <w:rsid w:val="006424F5"/>
    <w:rsid w:val="0064253A"/>
    <w:rsid w:val="00642751"/>
    <w:rsid w:val="0064280B"/>
    <w:rsid w:val="00642BE0"/>
    <w:rsid w:val="00642ED8"/>
    <w:rsid w:val="00643074"/>
    <w:rsid w:val="006430D4"/>
    <w:rsid w:val="00643267"/>
    <w:rsid w:val="006434B2"/>
    <w:rsid w:val="006434CB"/>
    <w:rsid w:val="0064376D"/>
    <w:rsid w:val="006439EB"/>
    <w:rsid w:val="00643DBA"/>
    <w:rsid w:val="00643DC0"/>
    <w:rsid w:val="006440C3"/>
    <w:rsid w:val="0064454D"/>
    <w:rsid w:val="00644570"/>
    <w:rsid w:val="00644637"/>
    <w:rsid w:val="00644730"/>
    <w:rsid w:val="006448BB"/>
    <w:rsid w:val="006449BB"/>
    <w:rsid w:val="006449FB"/>
    <w:rsid w:val="00644B73"/>
    <w:rsid w:val="00644B81"/>
    <w:rsid w:val="00644B9F"/>
    <w:rsid w:val="00644C8C"/>
    <w:rsid w:val="00644DCD"/>
    <w:rsid w:val="006450CC"/>
    <w:rsid w:val="00645160"/>
    <w:rsid w:val="006451CE"/>
    <w:rsid w:val="006454F1"/>
    <w:rsid w:val="00645609"/>
    <w:rsid w:val="00645729"/>
    <w:rsid w:val="006458BB"/>
    <w:rsid w:val="00645E16"/>
    <w:rsid w:val="00646109"/>
    <w:rsid w:val="006461EC"/>
    <w:rsid w:val="00646211"/>
    <w:rsid w:val="0064637B"/>
    <w:rsid w:val="00646549"/>
    <w:rsid w:val="00646861"/>
    <w:rsid w:val="00646932"/>
    <w:rsid w:val="006469BA"/>
    <w:rsid w:val="006469CE"/>
    <w:rsid w:val="00646C11"/>
    <w:rsid w:val="00646C40"/>
    <w:rsid w:val="0064711F"/>
    <w:rsid w:val="006471C8"/>
    <w:rsid w:val="00647211"/>
    <w:rsid w:val="006472A1"/>
    <w:rsid w:val="006475AC"/>
    <w:rsid w:val="0064777A"/>
    <w:rsid w:val="0064778B"/>
    <w:rsid w:val="006477B9"/>
    <w:rsid w:val="00647825"/>
    <w:rsid w:val="00647831"/>
    <w:rsid w:val="00647C4E"/>
    <w:rsid w:val="00647E54"/>
    <w:rsid w:val="006501C1"/>
    <w:rsid w:val="00650656"/>
    <w:rsid w:val="00650666"/>
    <w:rsid w:val="00650691"/>
    <w:rsid w:val="00650A5D"/>
    <w:rsid w:val="00650C39"/>
    <w:rsid w:val="00650C62"/>
    <w:rsid w:val="00650CA9"/>
    <w:rsid w:val="00650CF7"/>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9C3"/>
    <w:rsid w:val="006529F9"/>
    <w:rsid w:val="00652A16"/>
    <w:rsid w:val="00652C66"/>
    <w:rsid w:val="00652DC7"/>
    <w:rsid w:val="00652ECB"/>
    <w:rsid w:val="00652F9F"/>
    <w:rsid w:val="006534D7"/>
    <w:rsid w:val="00653D33"/>
    <w:rsid w:val="00654101"/>
    <w:rsid w:val="006547EC"/>
    <w:rsid w:val="00654DEA"/>
    <w:rsid w:val="006550AF"/>
    <w:rsid w:val="006559DF"/>
    <w:rsid w:val="00655ADB"/>
    <w:rsid w:val="00655B22"/>
    <w:rsid w:val="00655FF0"/>
    <w:rsid w:val="0065629E"/>
    <w:rsid w:val="006562D6"/>
    <w:rsid w:val="00656323"/>
    <w:rsid w:val="00656336"/>
    <w:rsid w:val="006563DA"/>
    <w:rsid w:val="00656421"/>
    <w:rsid w:val="0065649F"/>
    <w:rsid w:val="006565AA"/>
    <w:rsid w:val="00656663"/>
    <w:rsid w:val="006566C4"/>
    <w:rsid w:val="006567AD"/>
    <w:rsid w:val="00656933"/>
    <w:rsid w:val="00656B9A"/>
    <w:rsid w:val="00656C15"/>
    <w:rsid w:val="00656CEF"/>
    <w:rsid w:val="00656E5F"/>
    <w:rsid w:val="00656E7E"/>
    <w:rsid w:val="00656F35"/>
    <w:rsid w:val="00656F91"/>
    <w:rsid w:val="006570CB"/>
    <w:rsid w:val="0065720B"/>
    <w:rsid w:val="006573A3"/>
    <w:rsid w:val="00657513"/>
    <w:rsid w:val="00657833"/>
    <w:rsid w:val="00657916"/>
    <w:rsid w:val="00657A11"/>
    <w:rsid w:val="00657B52"/>
    <w:rsid w:val="00657F4A"/>
    <w:rsid w:val="0066007E"/>
    <w:rsid w:val="006602FF"/>
    <w:rsid w:val="00660607"/>
    <w:rsid w:val="00660984"/>
    <w:rsid w:val="006610D1"/>
    <w:rsid w:val="00661111"/>
    <w:rsid w:val="0066135C"/>
    <w:rsid w:val="006616E2"/>
    <w:rsid w:val="0066174D"/>
    <w:rsid w:val="0066179A"/>
    <w:rsid w:val="006617C6"/>
    <w:rsid w:val="00661BA3"/>
    <w:rsid w:val="00661C2C"/>
    <w:rsid w:val="0066206B"/>
    <w:rsid w:val="00662175"/>
    <w:rsid w:val="00662261"/>
    <w:rsid w:val="006623F2"/>
    <w:rsid w:val="006626CC"/>
    <w:rsid w:val="006628D7"/>
    <w:rsid w:val="00662951"/>
    <w:rsid w:val="006629E1"/>
    <w:rsid w:val="00662E0D"/>
    <w:rsid w:val="00662F57"/>
    <w:rsid w:val="00663164"/>
    <w:rsid w:val="0066326A"/>
    <w:rsid w:val="00663402"/>
    <w:rsid w:val="006634F2"/>
    <w:rsid w:val="006635C6"/>
    <w:rsid w:val="006638E7"/>
    <w:rsid w:val="00663AA1"/>
    <w:rsid w:val="00663AC8"/>
    <w:rsid w:val="00663B09"/>
    <w:rsid w:val="00663BF2"/>
    <w:rsid w:val="00663D4B"/>
    <w:rsid w:val="00663FD9"/>
    <w:rsid w:val="0066411C"/>
    <w:rsid w:val="00664209"/>
    <w:rsid w:val="006642C4"/>
    <w:rsid w:val="006643DD"/>
    <w:rsid w:val="0066445F"/>
    <w:rsid w:val="0066455B"/>
    <w:rsid w:val="00664879"/>
    <w:rsid w:val="00664B20"/>
    <w:rsid w:val="00664CC2"/>
    <w:rsid w:val="00664CF6"/>
    <w:rsid w:val="0066512F"/>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70AD"/>
    <w:rsid w:val="0066722F"/>
    <w:rsid w:val="006674A3"/>
    <w:rsid w:val="00667565"/>
    <w:rsid w:val="006675A5"/>
    <w:rsid w:val="00667655"/>
    <w:rsid w:val="006677D4"/>
    <w:rsid w:val="00667E19"/>
    <w:rsid w:val="00667E61"/>
    <w:rsid w:val="00667F03"/>
    <w:rsid w:val="0067046F"/>
    <w:rsid w:val="00670471"/>
    <w:rsid w:val="0067071C"/>
    <w:rsid w:val="00670924"/>
    <w:rsid w:val="0067095C"/>
    <w:rsid w:val="00670A6B"/>
    <w:rsid w:val="00670A86"/>
    <w:rsid w:val="00670B43"/>
    <w:rsid w:val="0067121F"/>
    <w:rsid w:val="0067130B"/>
    <w:rsid w:val="006715B9"/>
    <w:rsid w:val="00671919"/>
    <w:rsid w:val="00671932"/>
    <w:rsid w:val="00671A8B"/>
    <w:rsid w:val="00671A8E"/>
    <w:rsid w:val="00671B68"/>
    <w:rsid w:val="00671BDD"/>
    <w:rsid w:val="00671FA3"/>
    <w:rsid w:val="00672266"/>
    <w:rsid w:val="00672385"/>
    <w:rsid w:val="0067247A"/>
    <w:rsid w:val="0067275B"/>
    <w:rsid w:val="00672857"/>
    <w:rsid w:val="0067294D"/>
    <w:rsid w:val="00672BF2"/>
    <w:rsid w:val="0067323F"/>
    <w:rsid w:val="00673269"/>
    <w:rsid w:val="00673872"/>
    <w:rsid w:val="00673B05"/>
    <w:rsid w:val="00673CA5"/>
    <w:rsid w:val="0067414F"/>
    <w:rsid w:val="00674226"/>
    <w:rsid w:val="0067452D"/>
    <w:rsid w:val="006747E9"/>
    <w:rsid w:val="00674CA1"/>
    <w:rsid w:val="00674FDA"/>
    <w:rsid w:val="006750C6"/>
    <w:rsid w:val="0067512E"/>
    <w:rsid w:val="00675136"/>
    <w:rsid w:val="00675349"/>
    <w:rsid w:val="00675382"/>
    <w:rsid w:val="006753D7"/>
    <w:rsid w:val="00675412"/>
    <w:rsid w:val="00675800"/>
    <w:rsid w:val="00675902"/>
    <w:rsid w:val="00675CD8"/>
    <w:rsid w:val="00675E98"/>
    <w:rsid w:val="00675EF8"/>
    <w:rsid w:val="00676028"/>
    <w:rsid w:val="0067629B"/>
    <w:rsid w:val="0067650A"/>
    <w:rsid w:val="00676679"/>
    <w:rsid w:val="006775B9"/>
    <w:rsid w:val="0067761F"/>
    <w:rsid w:val="0067765C"/>
    <w:rsid w:val="0067774F"/>
    <w:rsid w:val="00677807"/>
    <w:rsid w:val="00677853"/>
    <w:rsid w:val="00677925"/>
    <w:rsid w:val="006779A2"/>
    <w:rsid w:val="00677A48"/>
    <w:rsid w:val="00677B6F"/>
    <w:rsid w:val="00677BA2"/>
    <w:rsid w:val="00677E2C"/>
    <w:rsid w:val="00677E98"/>
    <w:rsid w:val="0068040B"/>
    <w:rsid w:val="0068042F"/>
    <w:rsid w:val="006808BE"/>
    <w:rsid w:val="0068090F"/>
    <w:rsid w:val="00680937"/>
    <w:rsid w:val="00680DE2"/>
    <w:rsid w:val="00680E5F"/>
    <w:rsid w:val="0068108E"/>
    <w:rsid w:val="006810A0"/>
    <w:rsid w:val="00681115"/>
    <w:rsid w:val="0068112E"/>
    <w:rsid w:val="006814B2"/>
    <w:rsid w:val="0068152D"/>
    <w:rsid w:val="006816B2"/>
    <w:rsid w:val="00681835"/>
    <w:rsid w:val="00681847"/>
    <w:rsid w:val="00681C46"/>
    <w:rsid w:val="00681EF0"/>
    <w:rsid w:val="00681FED"/>
    <w:rsid w:val="00682061"/>
    <w:rsid w:val="006822C9"/>
    <w:rsid w:val="0068236E"/>
    <w:rsid w:val="00682A37"/>
    <w:rsid w:val="00682D4F"/>
    <w:rsid w:val="00682E7D"/>
    <w:rsid w:val="00682EF0"/>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FF"/>
    <w:rsid w:val="0068683E"/>
    <w:rsid w:val="00686B11"/>
    <w:rsid w:val="00686B37"/>
    <w:rsid w:val="00686BA8"/>
    <w:rsid w:val="00686BE0"/>
    <w:rsid w:val="00686CF0"/>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33"/>
    <w:rsid w:val="006909D9"/>
    <w:rsid w:val="006909EC"/>
    <w:rsid w:val="00690A8D"/>
    <w:rsid w:val="00690B9E"/>
    <w:rsid w:val="00690EAF"/>
    <w:rsid w:val="00690FE4"/>
    <w:rsid w:val="00691242"/>
    <w:rsid w:val="0069148E"/>
    <w:rsid w:val="006916A8"/>
    <w:rsid w:val="006916EA"/>
    <w:rsid w:val="006918E3"/>
    <w:rsid w:val="00691BD4"/>
    <w:rsid w:val="00691E60"/>
    <w:rsid w:val="00691E8F"/>
    <w:rsid w:val="00691F06"/>
    <w:rsid w:val="00691FF5"/>
    <w:rsid w:val="00692166"/>
    <w:rsid w:val="0069266D"/>
    <w:rsid w:val="00692760"/>
    <w:rsid w:val="00692C7C"/>
    <w:rsid w:val="00692DA6"/>
    <w:rsid w:val="0069312A"/>
    <w:rsid w:val="0069318F"/>
    <w:rsid w:val="006935FA"/>
    <w:rsid w:val="00693C7E"/>
    <w:rsid w:val="00693E37"/>
    <w:rsid w:val="00693FAD"/>
    <w:rsid w:val="00693FC1"/>
    <w:rsid w:val="006943A9"/>
    <w:rsid w:val="00694921"/>
    <w:rsid w:val="00694A3F"/>
    <w:rsid w:val="00694E45"/>
    <w:rsid w:val="0069503C"/>
    <w:rsid w:val="00695162"/>
    <w:rsid w:val="006951B9"/>
    <w:rsid w:val="006952B3"/>
    <w:rsid w:val="006956B3"/>
    <w:rsid w:val="006957AB"/>
    <w:rsid w:val="006958A7"/>
    <w:rsid w:val="006958C9"/>
    <w:rsid w:val="00695945"/>
    <w:rsid w:val="00695A0C"/>
    <w:rsid w:val="00695DE2"/>
    <w:rsid w:val="00695F54"/>
    <w:rsid w:val="006961DB"/>
    <w:rsid w:val="00696720"/>
    <w:rsid w:val="00696946"/>
    <w:rsid w:val="00696A25"/>
    <w:rsid w:val="00696B52"/>
    <w:rsid w:val="00696C88"/>
    <w:rsid w:val="00696C8D"/>
    <w:rsid w:val="00696E50"/>
    <w:rsid w:val="00696F23"/>
    <w:rsid w:val="00697269"/>
    <w:rsid w:val="0069755A"/>
    <w:rsid w:val="00697A3C"/>
    <w:rsid w:val="00697A8D"/>
    <w:rsid w:val="00697C91"/>
    <w:rsid w:val="00697CD2"/>
    <w:rsid w:val="006A0017"/>
    <w:rsid w:val="006A01EE"/>
    <w:rsid w:val="006A0591"/>
    <w:rsid w:val="006A05B1"/>
    <w:rsid w:val="006A05CF"/>
    <w:rsid w:val="006A06B2"/>
    <w:rsid w:val="006A0973"/>
    <w:rsid w:val="006A0B2B"/>
    <w:rsid w:val="006A1041"/>
    <w:rsid w:val="006A141E"/>
    <w:rsid w:val="006A16C9"/>
    <w:rsid w:val="006A18E0"/>
    <w:rsid w:val="006A1B35"/>
    <w:rsid w:val="006A20A7"/>
    <w:rsid w:val="006A2433"/>
    <w:rsid w:val="006A24AF"/>
    <w:rsid w:val="006A24B8"/>
    <w:rsid w:val="006A25B8"/>
    <w:rsid w:val="006A29F7"/>
    <w:rsid w:val="006A2A44"/>
    <w:rsid w:val="006A2A7A"/>
    <w:rsid w:val="006A2C23"/>
    <w:rsid w:val="006A31B3"/>
    <w:rsid w:val="006A3261"/>
    <w:rsid w:val="006A380F"/>
    <w:rsid w:val="006A3939"/>
    <w:rsid w:val="006A3C6B"/>
    <w:rsid w:val="006A3D32"/>
    <w:rsid w:val="006A3ECA"/>
    <w:rsid w:val="006A3F68"/>
    <w:rsid w:val="006A3FE7"/>
    <w:rsid w:val="006A4242"/>
    <w:rsid w:val="006A424C"/>
    <w:rsid w:val="006A4617"/>
    <w:rsid w:val="006A47FD"/>
    <w:rsid w:val="006A49E6"/>
    <w:rsid w:val="006A4ABB"/>
    <w:rsid w:val="006A4EF7"/>
    <w:rsid w:val="006A5018"/>
    <w:rsid w:val="006A51AA"/>
    <w:rsid w:val="006A52D4"/>
    <w:rsid w:val="006A5547"/>
    <w:rsid w:val="006A55CB"/>
    <w:rsid w:val="006A57A5"/>
    <w:rsid w:val="006A5BAD"/>
    <w:rsid w:val="006A5DF0"/>
    <w:rsid w:val="006A5FF1"/>
    <w:rsid w:val="006A6066"/>
    <w:rsid w:val="006A6120"/>
    <w:rsid w:val="006A61B1"/>
    <w:rsid w:val="006A61C8"/>
    <w:rsid w:val="006A6230"/>
    <w:rsid w:val="006A6AA0"/>
    <w:rsid w:val="006A71A3"/>
    <w:rsid w:val="006A7231"/>
    <w:rsid w:val="006A7480"/>
    <w:rsid w:val="006A7522"/>
    <w:rsid w:val="006A757A"/>
    <w:rsid w:val="006A7981"/>
    <w:rsid w:val="006A79CD"/>
    <w:rsid w:val="006A7AC9"/>
    <w:rsid w:val="006A7B9F"/>
    <w:rsid w:val="006A7E8F"/>
    <w:rsid w:val="006A7F37"/>
    <w:rsid w:val="006B01F7"/>
    <w:rsid w:val="006B02E3"/>
    <w:rsid w:val="006B03C8"/>
    <w:rsid w:val="006B083A"/>
    <w:rsid w:val="006B09AE"/>
    <w:rsid w:val="006B0C45"/>
    <w:rsid w:val="006B0DD0"/>
    <w:rsid w:val="006B0E2B"/>
    <w:rsid w:val="006B0F3C"/>
    <w:rsid w:val="006B10EB"/>
    <w:rsid w:val="006B12D5"/>
    <w:rsid w:val="006B1394"/>
    <w:rsid w:val="006B1533"/>
    <w:rsid w:val="006B18F7"/>
    <w:rsid w:val="006B1B5B"/>
    <w:rsid w:val="006B1BC7"/>
    <w:rsid w:val="006B1D31"/>
    <w:rsid w:val="006B1E46"/>
    <w:rsid w:val="006B1EA5"/>
    <w:rsid w:val="006B1F62"/>
    <w:rsid w:val="006B1FBC"/>
    <w:rsid w:val="006B1FF5"/>
    <w:rsid w:val="006B2287"/>
    <w:rsid w:val="006B25CF"/>
    <w:rsid w:val="006B2794"/>
    <w:rsid w:val="006B27AC"/>
    <w:rsid w:val="006B28D3"/>
    <w:rsid w:val="006B29BA"/>
    <w:rsid w:val="006B2AE9"/>
    <w:rsid w:val="006B2CB6"/>
    <w:rsid w:val="006B2CF8"/>
    <w:rsid w:val="006B2F33"/>
    <w:rsid w:val="006B2FA5"/>
    <w:rsid w:val="006B3071"/>
    <w:rsid w:val="006B3380"/>
    <w:rsid w:val="006B346A"/>
    <w:rsid w:val="006B34A8"/>
    <w:rsid w:val="006B350C"/>
    <w:rsid w:val="006B3667"/>
    <w:rsid w:val="006B375C"/>
    <w:rsid w:val="006B3801"/>
    <w:rsid w:val="006B3843"/>
    <w:rsid w:val="006B3863"/>
    <w:rsid w:val="006B3B91"/>
    <w:rsid w:val="006B3C2C"/>
    <w:rsid w:val="006B3D7B"/>
    <w:rsid w:val="006B4112"/>
    <w:rsid w:val="006B455B"/>
    <w:rsid w:val="006B4770"/>
    <w:rsid w:val="006B499B"/>
    <w:rsid w:val="006B4C0E"/>
    <w:rsid w:val="006B4DB3"/>
    <w:rsid w:val="006B4E91"/>
    <w:rsid w:val="006B4EC5"/>
    <w:rsid w:val="006B5123"/>
    <w:rsid w:val="006B5131"/>
    <w:rsid w:val="006B51A0"/>
    <w:rsid w:val="006B51AD"/>
    <w:rsid w:val="006B5297"/>
    <w:rsid w:val="006B5590"/>
    <w:rsid w:val="006B55BF"/>
    <w:rsid w:val="006B56CB"/>
    <w:rsid w:val="006B5937"/>
    <w:rsid w:val="006B5AB9"/>
    <w:rsid w:val="006B5BFD"/>
    <w:rsid w:val="006B5D60"/>
    <w:rsid w:val="006B5E26"/>
    <w:rsid w:val="006B65A0"/>
    <w:rsid w:val="006B6690"/>
    <w:rsid w:val="006B688D"/>
    <w:rsid w:val="006B68DB"/>
    <w:rsid w:val="006B6999"/>
    <w:rsid w:val="006B6DBB"/>
    <w:rsid w:val="006B6E67"/>
    <w:rsid w:val="006B6E82"/>
    <w:rsid w:val="006B6F17"/>
    <w:rsid w:val="006B7019"/>
    <w:rsid w:val="006B7210"/>
    <w:rsid w:val="006B7475"/>
    <w:rsid w:val="006B75E6"/>
    <w:rsid w:val="006B78B9"/>
    <w:rsid w:val="006B7AC9"/>
    <w:rsid w:val="006B7C61"/>
    <w:rsid w:val="006B7C7C"/>
    <w:rsid w:val="006B7E56"/>
    <w:rsid w:val="006B7F4C"/>
    <w:rsid w:val="006C0105"/>
    <w:rsid w:val="006C0138"/>
    <w:rsid w:val="006C0378"/>
    <w:rsid w:val="006C0582"/>
    <w:rsid w:val="006C0857"/>
    <w:rsid w:val="006C09E2"/>
    <w:rsid w:val="006C0BCA"/>
    <w:rsid w:val="006C0DF1"/>
    <w:rsid w:val="006C0E03"/>
    <w:rsid w:val="006C10B1"/>
    <w:rsid w:val="006C11C5"/>
    <w:rsid w:val="006C151E"/>
    <w:rsid w:val="006C1CAB"/>
    <w:rsid w:val="006C1D91"/>
    <w:rsid w:val="006C2213"/>
    <w:rsid w:val="006C224C"/>
    <w:rsid w:val="006C2338"/>
    <w:rsid w:val="006C258B"/>
    <w:rsid w:val="006C25B7"/>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40F"/>
    <w:rsid w:val="006C4555"/>
    <w:rsid w:val="006C47CB"/>
    <w:rsid w:val="006C49B9"/>
    <w:rsid w:val="006C4C7D"/>
    <w:rsid w:val="006C4CDE"/>
    <w:rsid w:val="006C503F"/>
    <w:rsid w:val="006C54E2"/>
    <w:rsid w:val="006C55D7"/>
    <w:rsid w:val="006C5673"/>
    <w:rsid w:val="006C569F"/>
    <w:rsid w:val="006C5ADA"/>
    <w:rsid w:val="006C5B4A"/>
    <w:rsid w:val="006C5B76"/>
    <w:rsid w:val="006C5D99"/>
    <w:rsid w:val="006C5F3B"/>
    <w:rsid w:val="006C5FAA"/>
    <w:rsid w:val="006C6132"/>
    <w:rsid w:val="006C6227"/>
    <w:rsid w:val="006C6594"/>
    <w:rsid w:val="006C672C"/>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432"/>
    <w:rsid w:val="006D052F"/>
    <w:rsid w:val="006D06F1"/>
    <w:rsid w:val="006D07D3"/>
    <w:rsid w:val="006D085B"/>
    <w:rsid w:val="006D0C7F"/>
    <w:rsid w:val="006D0CE6"/>
    <w:rsid w:val="006D10A1"/>
    <w:rsid w:val="006D1280"/>
    <w:rsid w:val="006D133E"/>
    <w:rsid w:val="006D1885"/>
    <w:rsid w:val="006D1989"/>
    <w:rsid w:val="006D1A5B"/>
    <w:rsid w:val="006D1B17"/>
    <w:rsid w:val="006D1BF7"/>
    <w:rsid w:val="006D1D54"/>
    <w:rsid w:val="006D1E97"/>
    <w:rsid w:val="006D231A"/>
    <w:rsid w:val="006D254E"/>
    <w:rsid w:val="006D25BF"/>
    <w:rsid w:val="006D27F1"/>
    <w:rsid w:val="006D2814"/>
    <w:rsid w:val="006D29D3"/>
    <w:rsid w:val="006D2D1B"/>
    <w:rsid w:val="006D2D6A"/>
    <w:rsid w:val="006D2E12"/>
    <w:rsid w:val="006D2E96"/>
    <w:rsid w:val="006D2EEA"/>
    <w:rsid w:val="006D3053"/>
    <w:rsid w:val="006D321E"/>
    <w:rsid w:val="006D3541"/>
    <w:rsid w:val="006D35F9"/>
    <w:rsid w:val="006D364A"/>
    <w:rsid w:val="006D3A1D"/>
    <w:rsid w:val="006D3ADB"/>
    <w:rsid w:val="006D3B69"/>
    <w:rsid w:val="006D3D97"/>
    <w:rsid w:val="006D3EB8"/>
    <w:rsid w:val="006D3FC9"/>
    <w:rsid w:val="006D41BE"/>
    <w:rsid w:val="006D4342"/>
    <w:rsid w:val="006D471C"/>
    <w:rsid w:val="006D4787"/>
    <w:rsid w:val="006D4C54"/>
    <w:rsid w:val="006D4D88"/>
    <w:rsid w:val="006D4E14"/>
    <w:rsid w:val="006D4F19"/>
    <w:rsid w:val="006D526F"/>
    <w:rsid w:val="006D52AC"/>
    <w:rsid w:val="006D52E0"/>
    <w:rsid w:val="006D531B"/>
    <w:rsid w:val="006D5538"/>
    <w:rsid w:val="006D5613"/>
    <w:rsid w:val="006D564C"/>
    <w:rsid w:val="006D5C2D"/>
    <w:rsid w:val="006D5D55"/>
    <w:rsid w:val="006D60CF"/>
    <w:rsid w:val="006D622E"/>
    <w:rsid w:val="006D6542"/>
    <w:rsid w:val="006D6B68"/>
    <w:rsid w:val="006D6D83"/>
    <w:rsid w:val="006D7161"/>
    <w:rsid w:val="006D71CE"/>
    <w:rsid w:val="006D7236"/>
    <w:rsid w:val="006D7750"/>
    <w:rsid w:val="006D793C"/>
    <w:rsid w:val="006D7A47"/>
    <w:rsid w:val="006D7BD1"/>
    <w:rsid w:val="006E0071"/>
    <w:rsid w:val="006E00BF"/>
    <w:rsid w:val="006E018A"/>
    <w:rsid w:val="006E027F"/>
    <w:rsid w:val="006E04B6"/>
    <w:rsid w:val="006E08E0"/>
    <w:rsid w:val="006E09A1"/>
    <w:rsid w:val="006E0A73"/>
    <w:rsid w:val="006E0C3A"/>
    <w:rsid w:val="006E0E6F"/>
    <w:rsid w:val="006E1717"/>
    <w:rsid w:val="006E17BC"/>
    <w:rsid w:val="006E19FA"/>
    <w:rsid w:val="006E1E78"/>
    <w:rsid w:val="006E1FC4"/>
    <w:rsid w:val="006E2051"/>
    <w:rsid w:val="006E238B"/>
    <w:rsid w:val="006E249C"/>
    <w:rsid w:val="006E257E"/>
    <w:rsid w:val="006E25DA"/>
    <w:rsid w:val="006E27EB"/>
    <w:rsid w:val="006E2941"/>
    <w:rsid w:val="006E29DF"/>
    <w:rsid w:val="006E2A99"/>
    <w:rsid w:val="006E2C6B"/>
    <w:rsid w:val="006E2D9E"/>
    <w:rsid w:val="006E2E48"/>
    <w:rsid w:val="006E2E73"/>
    <w:rsid w:val="006E2E75"/>
    <w:rsid w:val="006E2F8B"/>
    <w:rsid w:val="006E31C6"/>
    <w:rsid w:val="006E324D"/>
    <w:rsid w:val="006E32F0"/>
    <w:rsid w:val="006E3466"/>
    <w:rsid w:val="006E34AF"/>
    <w:rsid w:val="006E3656"/>
    <w:rsid w:val="006E3691"/>
    <w:rsid w:val="006E38DE"/>
    <w:rsid w:val="006E3C36"/>
    <w:rsid w:val="006E3CB0"/>
    <w:rsid w:val="006E3E7A"/>
    <w:rsid w:val="006E3EA3"/>
    <w:rsid w:val="006E3FDC"/>
    <w:rsid w:val="006E40EF"/>
    <w:rsid w:val="006E45D7"/>
    <w:rsid w:val="006E478C"/>
    <w:rsid w:val="006E4B8A"/>
    <w:rsid w:val="006E4D45"/>
    <w:rsid w:val="006E4F1C"/>
    <w:rsid w:val="006E535D"/>
    <w:rsid w:val="006E5386"/>
    <w:rsid w:val="006E551E"/>
    <w:rsid w:val="006E561E"/>
    <w:rsid w:val="006E5670"/>
    <w:rsid w:val="006E5687"/>
    <w:rsid w:val="006E5835"/>
    <w:rsid w:val="006E5B81"/>
    <w:rsid w:val="006E5DAD"/>
    <w:rsid w:val="006E5ED6"/>
    <w:rsid w:val="006E61C3"/>
    <w:rsid w:val="006E62B1"/>
    <w:rsid w:val="006E650F"/>
    <w:rsid w:val="006E6596"/>
    <w:rsid w:val="006E672A"/>
    <w:rsid w:val="006E691F"/>
    <w:rsid w:val="006E6B0F"/>
    <w:rsid w:val="006E6B6F"/>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F7"/>
    <w:rsid w:val="006F073A"/>
    <w:rsid w:val="006F0A1D"/>
    <w:rsid w:val="006F0C4F"/>
    <w:rsid w:val="006F0D08"/>
    <w:rsid w:val="006F0D24"/>
    <w:rsid w:val="006F0DF7"/>
    <w:rsid w:val="006F0EB5"/>
    <w:rsid w:val="006F0EDA"/>
    <w:rsid w:val="006F0F53"/>
    <w:rsid w:val="006F1310"/>
    <w:rsid w:val="006F1552"/>
    <w:rsid w:val="006F175E"/>
    <w:rsid w:val="006F178E"/>
    <w:rsid w:val="006F1869"/>
    <w:rsid w:val="006F1AEE"/>
    <w:rsid w:val="006F21B4"/>
    <w:rsid w:val="006F2225"/>
    <w:rsid w:val="006F24A1"/>
    <w:rsid w:val="006F2ABE"/>
    <w:rsid w:val="006F2CAF"/>
    <w:rsid w:val="006F2D3D"/>
    <w:rsid w:val="006F30E9"/>
    <w:rsid w:val="006F3315"/>
    <w:rsid w:val="006F34DD"/>
    <w:rsid w:val="006F3A5A"/>
    <w:rsid w:val="006F3BB3"/>
    <w:rsid w:val="006F3C67"/>
    <w:rsid w:val="006F3F24"/>
    <w:rsid w:val="006F4394"/>
    <w:rsid w:val="006F43A9"/>
    <w:rsid w:val="006F4420"/>
    <w:rsid w:val="006F46B1"/>
    <w:rsid w:val="006F4A11"/>
    <w:rsid w:val="006F4E7D"/>
    <w:rsid w:val="006F4E98"/>
    <w:rsid w:val="006F4ED5"/>
    <w:rsid w:val="006F4F58"/>
    <w:rsid w:val="006F4FEC"/>
    <w:rsid w:val="006F521D"/>
    <w:rsid w:val="006F5435"/>
    <w:rsid w:val="006F557F"/>
    <w:rsid w:val="006F5804"/>
    <w:rsid w:val="006F58C2"/>
    <w:rsid w:val="006F5AE8"/>
    <w:rsid w:val="006F5B82"/>
    <w:rsid w:val="006F5E2B"/>
    <w:rsid w:val="006F642A"/>
    <w:rsid w:val="006F64E4"/>
    <w:rsid w:val="006F67B1"/>
    <w:rsid w:val="006F6F7B"/>
    <w:rsid w:val="006F6FF1"/>
    <w:rsid w:val="006F7439"/>
    <w:rsid w:val="006F7574"/>
    <w:rsid w:val="006F75EE"/>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B2E"/>
    <w:rsid w:val="00701C41"/>
    <w:rsid w:val="00701E5B"/>
    <w:rsid w:val="00701EA5"/>
    <w:rsid w:val="00701FD1"/>
    <w:rsid w:val="00702101"/>
    <w:rsid w:val="00702122"/>
    <w:rsid w:val="0070212B"/>
    <w:rsid w:val="007021F7"/>
    <w:rsid w:val="007023D1"/>
    <w:rsid w:val="007029E7"/>
    <w:rsid w:val="00702F14"/>
    <w:rsid w:val="00703231"/>
    <w:rsid w:val="00703871"/>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604"/>
    <w:rsid w:val="007046A3"/>
    <w:rsid w:val="00704BE4"/>
    <w:rsid w:val="00704CE5"/>
    <w:rsid w:val="00704E7D"/>
    <w:rsid w:val="00704EE8"/>
    <w:rsid w:val="007051DE"/>
    <w:rsid w:val="00705346"/>
    <w:rsid w:val="00705476"/>
    <w:rsid w:val="007056E3"/>
    <w:rsid w:val="007056E8"/>
    <w:rsid w:val="0070574B"/>
    <w:rsid w:val="00705BFE"/>
    <w:rsid w:val="00705C34"/>
    <w:rsid w:val="0070601B"/>
    <w:rsid w:val="00706573"/>
    <w:rsid w:val="007065B6"/>
    <w:rsid w:val="00706768"/>
    <w:rsid w:val="00706AB5"/>
    <w:rsid w:val="00706AFE"/>
    <w:rsid w:val="00706B03"/>
    <w:rsid w:val="00706B0B"/>
    <w:rsid w:val="00706DED"/>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521"/>
    <w:rsid w:val="007106AD"/>
    <w:rsid w:val="00710800"/>
    <w:rsid w:val="00710AF2"/>
    <w:rsid w:val="00710C3F"/>
    <w:rsid w:val="00711103"/>
    <w:rsid w:val="00711415"/>
    <w:rsid w:val="00711455"/>
    <w:rsid w:val="00711545"/>
    <w:rsid w:val="0071164C"/>
    <w:rsid w:val="0071175A"/>
    <w:rsid w:val="00711871"/>
    <w:rsid w:val="00711B49"/>
    <w:rsid w:val="00711D77"/>
    <w:rsid w:val="007120A6"/>
    <w:rsid w:val="0071229F"/>
    <w:rsid w:val="00712376"/>
    <w:rsid w:val="007124C7"/>
    <w:rsid w:val="00712545"/>
    <w:rsid w:val="007126B6"/>
    <w:rsid w:val="007126BE"/>
    <w:rsid w:val="00712861"/>
    <w:rsid w:val="00712ADE"/>
    <w:rsid w:val="00712BDF"/>
    <w:rsid w:val="00713171"/>
    <w:rsid w:val="00713289"/>
    <w:rsid w:val="007134E7"/>
    <w:rsid w:val="007134F8"/>
    <w:rsid w:val="0071359E"/>
    <w:rsid w:val="007136B6"/>
    <w:rsid w:val="007136BB"/>
    <w:rsid w:val="007136F4"/>
    <w:rsid w:val="00713A64"/>
    <w:rsid w:val="00713AF2"/>
    <w:rsid w:val="00713B5C"/>
    <w:rsid w:val="00713BE2"/>
    <w:rsid w:val="00713C49"/>
    <w:rsid w:val="00713DA4"/>
    <w:rsid w:val="00713E84"/>
    <w:rsid w:val="00713F60"/>
    <w:rsid w:val="00713F8A"/>
    <w:rsid w:val="007146D1"/>
    <w:rsid w:val="0071482E"/>
    <w:rsid w:val="00715081"/>
    <w:rsid w:val="007158E0"/>
    <w:rsid w:val="0071590F"/>
    <w:rsid w:val="0071592A"/>
    <w:rsid w:val="00715ACB"/>
    <w:rsid w:val="00715C05"/>
    <w:rsid w:val="00715C1B"/>
    <w:rsid w:val="00715C8B"/>
    <w:rsid w:val="00715C98"/>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46"/>
    <w:rsid w:val="00717C35"/>
    <w:rsid w:val="00717C6F"/>
    <w:rsid w:val="00717D7E"/>
    <w:rsid w:val="00717EDB"/>
    <w:rsid w:val="0072004B"/>
    <w:rsid w:val="007201F5"/>
    <w:rsid w:val="007202AB"/>
    <w:rsid w:val="007203BB"/>
    <w:rsid w:val="0072046F"/>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1C9"/>
    <w:rsid w:val="00722360"/>
    <w:rsid w:val="00722446"/>
    <w:rsid w:val="007227C4"/>
    <w:rsid w:val="00722CE6"/>
    <w:rsid w:val="00723043"/>
    <w:rsid w:val="007232AD"/>
    <w:rsid w:val="007233B9"/>
    <w:rsid w:val="00723465"/>
    <w:rsid w:val="00723498"/>
    <w:rsid w:val="00723586"/>
    <w:rsid w:val="00723687"/>
    <w:rsid w:val="007236A4"/>
    <w:rsid w:val="0072373C"/>
    <w:rsid w:val="00723891"/>
    <w:rsid w:val="00723AEE"/>
    <w:rsid w:val="00723B53"/>
    <w:rsid w:val="00723C38"/>
    <w:rsid w:val="00724315"/>
    <w:rsid w:val="007243E3"/>
    <w:rsid w:val="007249B7"/>
    <w:rsid w:val="00724AC9"/>
    <w:rsid w:val="00724CA2"/>
    <w:rsid w:val="00724F1C"/>
    <w:rsid w:val="00724F83"/>
    <w:rsid w:val="0072509D"/>
    <w:rsid w:val="0072548B"/>
    <w:rsid w:val="00725588"/>
    <w:rsid w:val="00725649"/>
    <w:rsid w:val="0072570E"/>
    <w:rsid w:val="00725722"/>
    <w:rsid w:val="00725B1B"/>
    <w:rsid w:val="00725B5B"/>
    <w:rsid w:val="00725C1E"/>
    <w:rsid w:val="00725C26"/>
    <w:rsid w:val="00725DC7"/>
    <w:rsid w:val="007260BB"/>
    <w:rsid w:val="00726137"/>
    <w:rsid w:val="00726143"/>
    <w:rsid w:val="007264F6"/>
    <w:rsid w:val="00726560"/>
    <w:rsid w:val="00726663"/>
    <w:rsid w:val="00726E68"/>
    <w:rsid w:val="00727122"/>
    <w:rsid w:val="007271A8"/>
    <w:rsid w:val="0072726E"/>
    <w:rsid w:val="00727475"/>
    <w:rsid w:val="007275ED"/>
    <w:rsid w:val="00727731"/>
    <w:rsid w:val="00727A57"/>
    <w:rsid w:val="00727EDF"/>
    <w:rsid w:val="007301B3"/>
    <w:rsid w:val="007301EF"/>
    <w:rsid w:val="007301FD"/>
    <w:rsid w:val="00730245"/>
    <w:rsid w:val="007303CA"/>
    <w:rsid w:val="0073050F"/>
    <w:rsid w:val="0073078C"/>
    <w:rsid w:val="00730F6E"/>
    <w:rsid w:val="00730FBC"/>
    <w:rsid w:val="0073107B"/>
    <w:rsid w:val="0073118B"/>
    <w:rsid w:val="00731590"/>
    <w:rsid w:val="007319DC"/>
    <w:rsid w:val="00731CC0"/>
    <w:rsid w:val="00731D17"/>
    <w:rsid w:val="00731E24"/>
    <w:rsid w:val="00731EED"/>
    <w:rsid w:val="00731F96"/>
    <w:rsid w:val="00732447"/>
    <w:rsid w:val="007325B8"/>
    <w:rsid w:val="0073275C"/>
    <w:rsid w:val="0073283A"/>
    <w:rsid w:val="00732888"/>
    <w:rsid w:val="007329FE"/>
    <w:rsid w:val="00732BAF"/>
    <w:rsid w:val="00732E77"/>
    <w:rsid w:val="00732E9B"/>
    <w:rsid w:val="00732EB9"/>
    <w:rsid w:val="00732FAB"/>
    <w:rsid w:val="00733079"/>
    <w:rsid w:val="007334F6"/>
    <w:rsid w:val="0073357D"/>
    <w:rsid w:val="00733812"/>
    <w:rsid w:val="007338F5"/>
    <w:rsid w:val="007339DC"/>
    <w:rsid w:val="00733C36"/>
    <w:rsid w:val="00733C89"/>
    <w:rsid w:val="00733F06"/>
    <w:rsid w:val="00734305"/>
    <w:rsid w:val="00734440"/>
    <w:rsid w:val="007353B0"/>
    <w:rsid w:val="00735470"/>
    <w:rsid w:val="00735883"/>
    <w:rsid w:val="007358B7"/>
    <w:rsid w:val="007358EA"/>
    <w:rsid w:val="00735917"/>
    <w:rsid w:val="007359AE"/>
    <w:rsid w:val="00735BA9"/>
    <w:rsid w:val="00735BE0"/>
    <w:rsid w:val="007360A5"/>
    <w:rsid w:val="00736160"/>
    <w:rsid w:val="007364F5"/>
    <w:rsid w:val="00736538"/>
    <w:rsid w:val="007367EC"/>
    <w:rsid w:val="007368FF"/>
    <w:rsid w:val="00736A85"/>
    <w:rsid w:val="00736DA1"/>
    <w:rsid w:val="00736DDB"/>
    <w:rsid w:val="00737349"/>
    <w:rsid w:val="00737396"/>
    <w:rsid w:val="0073754F"/>
    <w:rsid w:val="00737614"/>
    <w:rsid w:val="00737680"/>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9B"/>
    <w:rsid w:val="00741677"/>
    <w:rsid w:val="00741714"/>
    <w:rsid w:val="00741C22"/>
    <w:rsid w:val="00741DAB"/>
    <w:rsid w:val="0074209D"/>
    <w:rsid w:val="00742214"/>
    <w:rsid w:val="0074224A"/>
    <w:rsid w:val="00742268"/>
    <w:rsid w:val="007422DF"/>
    <w:rsid w:val="007425FC"/>
    <w:rsid w:val="00742A34"/>
    <w:rsid w:val="00742B42"/>
    <w:rsid w:val="00742D14"/>
    <w:rsid w:val="007431E7"/>
    <w:rsid w:val="00743303"/>
    <w:rsid w:val="00743350"/>
    <w:rsid w:val="00743389"/>
    <w:rsid w:val="0074348A"/>
    <w:rsid w:val="00743494"/>
    <w:rsid w:val="0074356F"/>
    <w:rsid w:val="00743655"/>
    <w:rsid w:val="007436D4"/>
    <w:rsid w:val="00743754"/>
    <w:rsid w:val="00743975"/>
    <w:rsid w:val="007439A6"/>
    <w:rsid w:val="00743BEB"/>
    <w:rsid w:val="00743F07"/>
    <w:rsid w:val="00743F2C"/>
    <w:rsid w:val="00743F3D"/>
    <w:rsid w:val="00744191"/>
    <w:rsid w:val="007441E7"/>
    <w:rsid w:val="007444CF"/>
    <w:rsid w:val="007445E6"/>
    <w:rsid w:val="0074493D"/>
    <w:rsid w:val="00744B62"/>
    <w:rsid w:val="00744CAF"/>
    <w:rsid w:val="00744D7B"/>
    <w:rsid w:val="00744EE0"/>
    <w:rsid w:val="00744F37"/>
    <w:rsid w:val="0074540D"/>
    <w:rsid w:val="00745539"/>
    <w:rsid w:val="00745661"/>
    <w:rsid w:val="00745706"/>
    <w:rsid w:val="0074587C"/>
    <w:rsid w:val="007458DF"/>
    <w:rsid w:val="00745901"/>
    <w:rsid w:val="00745A17"/>
    <w:rsid w:val="00745F7F"/>
    <w:rsid w:val="00746317"/>
    <w:rsid w:val="00746600"/>
    <w:rsid w:val="0074668A"/>
    <w:rsid w:val="00746A89"/>
    <w:rsid w:val="00746AFD"/>
    <w:rsid w:val="00746B7B"/>
    <w:rsid w:val="00746B83"/>
    <w:rsid w:val="00746CEF"/>
    <w:rsid w:val="00746E33"/>
    <w:rsid w:val="00746EBD"/>
    <w:rsid w:val="00747326"/>
    <w:rsid w:val="00747528"/>
    <w:rsid w:val="0074752A"/>
    <w:rsid w:val="00747541"/>
    <w:rsid w:val="00747578"/>
    <w:rsid w:val="007476C7"/>
    <w:rsid w:val="0074776B"/>
    <w:rsid w:val="007478B6"/>
    <w:rsid w:val="00747AF8"/>
    <w:rsid w:val="00747C08"/>
    <w:rsid w:val="00747E34"/>
    <w:rsid w:val="00747E97"/>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90D"/>
    <w:rsid w:val="0075292D"/>
    <w:rsid w:val="00752991"/>
    <w:rsid w:val="007529E9"/>
    <w:rsid w:val="00752C0B"/>
    <w:rsid w:val="00752D30"/>
    <w:rsid w:val="00752DFE"/>
    <w:rsid w:val="00752E79"/>
    <w:rsid w:val="00752FB1"/>
    <w:rsid w:val="00753208"/>
    <w:rsid w:val="0075320F"/>
    <w:rsid w:val="00753261"/>
    <w:rsid w:val="00753412"/>
    <w:rsid w:val="007535AD"/>
    <w:rsid w:val="00753649"/>
    <w:rsid w:val="00753995"/>
    <w:rsid w:val="00753ABB"/>
    <w:rsid w:val="00753F6C"/>
    <w:rsid w:val="00753F82"/>
    <w:rsid w:val="00753F9D"/>
    <w:rsid w:val="00754001"/>
    <w:rsid w:val="007540B0"/>
    <w:rsid w:val="00754253"/>
    <w:rsid w:val="00754652"/>
    <w:rsid w:val="00754A76"/>
    <w:rsid w:val="0075501F"/>
    <w:rsid w:val="00755477"/>
    <w:rsid w:val="007554C5"/>
    <w:rsid w:val="00755606"/>
    <w:rsid w:val="00755616"/>
    <w:rsid w:val="00755743"/>
    <w:rsid w:val="007557D7"/>
    <w:rsid w:val="00755989"/>
    <w:rsid w:val="00755AE2"/>
    <w:rsid w:val="00755C98"/>
    <w:rsid w:val="00755D8D"/>
    <w:rsid w:val="00755E5B"/>
    <w:rsid w:val="00755EE4"/>
    <w:rsid w:val="00755EF7"/>
    <w:rsid w:val="0075604D"/>
    <w:rsid w:val="00756086"/>
    <w:rsid w:val="007562DC"/>
    <w:rsid w:val="00756336"/>
    <w:rsid w:val="007564B0"/>
    <w:rsid w:val="007564E6"/>
    <w:rsid w:val="0075661C"/>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BD2"/>
    <w:rsid w:val="00760092"/>
    <w:rsid w:val="00760238"/>
    <w:rsid w:val="007604CE"/>
    <w:rsid w:val="007606FB"/>
    <w:rsid w:val="0076083F"/>
    <w:rsid w:val="00760B3D"/>
    <w:rsid w:val="00760BFC"/>
    <w:rsid w:val="00760C07"/>
    <w:rsid w:val="00761034"/>
    <w:rsid w:val="00761228"/>
    <w:rsid w:val="00761619"/>
    <w:rsid w:val="007618E6"/>
    <w:rsid w:val="0076192F"/>
    <w:rsid w:val="00761994"/>
    <w:rsid w:val="0076199E"/>
    <w:rsid w:val="007619C6"/>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3BE"/>
    <w:rsid w:val="007643F0"/>
    <w:rsid w:val="00764585"/>
    <w:rsid w:val="00764763"/>
    <w:rsid w:val="00764787"/>
    <w:rsid w:val="0076478B"/>
    <w:rsid w:val="00764962"/>
    <w:rsid w:val="007649D2"/>
    <w:rsid w:val="00764A00"/>
    <w:rsid w:val="00764BB8"/>
    <w:rsid w:val="00764BFC"/>
    <w:rsid w:val="00764CC6"/>
    <w:rsid w:val="00765154"/>
    <w:rsid w:val="00765158"/>
    <w:rsid w:val="007652A1"/>
    <w:rsid w:val="007653A3"/>
    <w:rsid w:val="0076576D"/>
    <w:rsid w:val="00765845"/>
    <w:rsid w:val="007658FC"/>
    <w:rsid w:val="007659B0"/>
    <w:rsid w:val="00765A2E"/>
    <w:rsid w:val="00765DE3"/>
    <w:rsid w:val="00765EF4"/>
    <w:rsid w:val="0076610E"/>
    <w:rsid w:val="00766132"/>
    <w:rsid w:val="00766350"/>
    <w:rsid w:val="007663B0"/>
    <w:rsid w:val="00766584"/>
    <w:rsid w:val="00766657"/>
    <w:rsid w:val="0076668D"/>
    <w:rsid w:val="0076669C"/>
    <w:rsid w:val="0076677F"/>
    <w:rsid w:val="0076678F"/>
    <w:rsid w:val="00766841"/>
    <w:rsid w:val="00766A4F"/>
    <w:rsid w:val="00766CBA"/>
    <w:rsid w:val="007674CD"/>
    <w:rsid w:val="007674F2"/>
    <w:rsid w:val="007675D6"/>
    <w:rsid w:val="00767D29"/>
    <w:rsid w:val="00767F73"/>
    <w:rsid w:val="007700EA"/>
    <w:rsid w:val="007703E2"/>
    <w:rsid w:val="00770882"/>
    <w:rsid w:val="00770A59"/>
    <w:rsid w:val="00770A80"/>
    <w:rsid w:val="00770CB5"/>
    <w:rsid w:val="0077119D"/>
    <w:rsid w:val="007712A5"/>
    <w:rsid w:val="007719A0"/>
    <w:rsid w:val="00771B3E"/>
    <w:rsid w:val="00771FEC"/>
    <w:rsid w:val="00771FEF"/>
    <w:rsid w:val="0077220E"/>
    <w:rsid w:val="00772410"/>
    <w:rsid w:val="007724B0"/>
    <w:rsid w:val="007725C1"/>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EE"/>
    <w:rsid w:val="00773FA7"/>
    <w:rsid w:val="00773FAC"/>
    <w:rsid w:val="007740AA"/>
    <w:rsid w:val="0077446C"/>
    <w:rsid w:val="007745F9"/>
    <w:rsid w:val="00774782"/>
    <w:rsid w:val="00774996"/>
    <w:rsid w:val="00774B09"/>
    <w:rsid w:val="00774C84"/>
    <w:rsid w:val="00774CCC"/>
    <w:rsid w:val="00774EFF"/>
    <w:rsid w:val="00775000"/>
    <w:rsid w:val="00775024"/>
    <w:rsid w:val="007750C9"/>
    <w:rsid w:val="007754AA"/>
    <w:rsid w:val="0077597C"/>
    <w:rsid w:val="00775990"/>
    <w:rsid w:val="007759AE"/>
    <w:rsid w:val="00775A96"/>
    <w:rsid w:val="00775D0F"/>
    <w:rsid w:val="00775E7B"/>
    <w:rsid w:val="00776143"/>
    <w:rsid w:val="00776536"/>
    <w:rsid w:val="00776695"/>
    <w:rsid w:val="0077674C"/>
    <w:rsid w:val="00776814"/>
    <w:rsid w:val="00776946"/>
    <w:rsid w:val="00776C7E"/>
    <w:rsid w:val="00776CA6"/>
    <w:rsid w:val="00776D04"/>
    <w:rsid w:val="00776D31"/>
    <w:rsid w:val="007772B0"/>
    <w:rsid w:val="007772D8"/>
    <w:rsid w:val="00777421"/>
    <w:rsid w:val="007774D9"/>
    <w:rsid w:val="007775D5"/>
    <w:rsid w:val="00777784"/>
    <w:rsid w:val="0077797E"/>
    <w:rsid w:val="00777C0B"/>
    <w:rsid w:val="00777D2B"/>
    <w:rsid w:val="00777F91"/>
    <w:rsid w:val="00780170"/>
    <w:rsid w:val="00780335"/>
    <w:rsid w:val="0078039D"/>
    <w:rsid w:val="007804A4"/>
    <w:rsid w:val="0078055B"/>
    <w:rsid w:val="0078065C"/>
    <w:rsid w:val="007807A3"/>
    <w:rsid w:val="00780A69"/>
    <w:rsid w:val="00780B27"/>
    <w:rsid w:val="00780B55"/>
    <w:rsid w:val="00780BDC"/>
    <w:rsid w:val="00780F4E"/>
    <w:rsid w:val="00781060"/>
    <w:rsid w:val="00781421"/>
    <w:rsid w:val="0078151A"/>
    <w:rsid w:val="0078170B"/>
    <w:rsid w:val="0078180C"/>
    <w:rsid w:val="00781A5E"/>
    <w:rsid w:val="00781B09"/>
    <w:rsid w:val="00781D34"/>
    <w:rsid w:val="00781E5D"/>
    <w:rsid w:val="00782390"/>
    <w:rsid w:val="00782530"/>
    <w:rsid w:val="00782BB2"/>
    <w:rsid w:val="00783210"/>
    <w:rsid w:val="007832D7"/>
    <w:rsid w:val="007832DB"/>
    <w:rsid w:val="007833C7"/>
    <w:rsid w:val="0078392E"/>
    <w:rsid w:val="00783969"/>
    <w:rsid w:val="00783A99"/>
    <w:rsid w:val="00783B8F"/>
    <w:rsid w:val="00783D05"/>
    <w:rsid w:val="00783DE9"/>
    <w:rsid w:val="00783F7D"/>
    <w:rsid w:val="0078421B"/>
    <w:rsid w:val="0078428E"/>
    <w:rsid w:val="007844DE"/>
    <w:rsid w:val="007848A8"/>
    <w:rsid w:val="00784989"/>
    <w:rsid w:val="00784A5C"/>
    <w:rsid w:val="00784ADF"/>
    <w:rsid w:val="00784EA8"/>
    <w:rsid w:val="00784EED"/>
    <w:rsid w:val="00784FC0"/>
    <w:rsid w:val="00785639"/>
    <w:rsid w:val="0078569F"/>
    <w:rsid w:val="00785ADA"/>
    <w:rsid w:val="00785D6B"/>
    <w:rsid w:val="00785EEF"/>
    <w:rsid w:val="0078623A"/>
    <w:rsid w:val="007863B2"/>
    <w:rsid w:val="00786637"/>
    <w:rsid w:val="0078689A"/>
    <w:rsid w:val="0078694F"/>
    <w:rsid w:val="00786AD7"/>
    <w:rsid w:val="00786AF9"/>
    <w:rsid w:val="0078704F"/>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5E"/>
    <w:rsid w:val="007903DB"/>
    <w:rsid w:val="007905C5"/>
    <w:rsid w:val="00790605"/>
    <w:rsid w:val="00790728"/>
    <w:rsid w:val="0079074B"/>
    <w:rsid w:val="00790A28"/>
    <w:rsid w:val="00790AAD"/>
    <w:rsid w:val="00790B02"/>
    <w:rsid w:val="00790E72"/>
    <w:rsid w:val="00790EEC"/>
    <w:rsid w:val="0079127A"/>
    <w:rsid w:val="007915A2"/>
    <w:rsid w:val="00791663"/>
    <w:rsid w:val="00791937"/>
    <w:rsid w:val="00791B2F"/>
    <w:rsid w:val="00791BB1"/>
    <w:rsid w:val="00792054"/>
    <w:rsid w:val="007920C9"/>
    <w:rsid w:val="007924EC"/>
    <w:rsid w:val="007927F3"/>
    <w:rsid w:val="00792893"/>
    <w:rsid w:val="00792A48"/>
    <w:rsid w:val="00792F13"/>
    <w:rsid w:val="00792F85"/>
    <w:rsid w:val="00792FD1"/>
    <w:rsid w:val="00793056"/>
    <w:rsid w:val="00793061"/>
    <w:rsid w:val="0079349F"/>
    <w:rsid w:val="0079363A"/>
    <w:rsid w:val="00793A59"/>
    <w:rsid w:val="00794610"/>
    <w:rsid w:val="007947A7"/>
    <w:rsid w:val="00794826"/>
    <w:rsid w:val="007949FC"/>
    <w:rsid w:val="00794A0A"/>
    <w:rsid w:val="00794E09"/>
    <w:rsid w:val="00794E19"/>
    <w:rsid w:val="00794E45"/>
    <w:rsid w:val="00794F1D"/>
    <w:rsid w:val="00794FA9"/>
    <w:rsid w:val="00795216"/>
    <w:rsid w:val="00795403"/>
    <w:rsid w:val="00795549"/>
    <w:rsid w:val="007956E5"/>
    <w:rsid w:val="00795B0D"/>
    <w:rsid w:val="00796062"/>
    <w:rsid w:val="00796251"/>
    <w:rsid w:val="007963A9"/>
    <w:rsid w:val="0079669A"/>
    <w:rsid w:val="007969FD"/>
    <w:rsid w:val="00796C93"/>
    <w:rsid w:val="00796E4D"/>
    <w:rsid w:val="00796E5C"/>
    <w:rsid w:val="00797161"/>
    <w:rsid w:val="00797360"/>
    <w:rsid w:val="00797548"/>
    <w:rsid w:val="00797574"/>
    <w:rsid w:val="007978C2"/>
    <w:rsid w:val="00797D49"/>
    <w:rsid w:val="00797E58"/>
    <w:rsid w:val="00797F4A"/>
    <w:rsid w:val="00797F74"/>
    <w:rsid w:val="00797FC6"/>
    <w:rsid w:val="007A00C0"/>
    <w:rsid w:val="007A01E4"/>
    <w:rsid w:val="007A02E6"/>
    <w:rsid w:val="007A0300"/>
    <w:rsid w:val="007A0BE1"/>
    <w:rsid w:val="007A0D9B"/>
    <w:rsid w:val="007A0ED9"/>
    <w:rsid w:val="007A11AA"/>
    <w:rsid w:val="007A1813"/>
    <w:rsid w:val="007A18CE"/>
    <w:rsid w:val="007A196E"/>
    <w:rsid w:val="007A1A6F"/>
    <w:rsid w:val="007A1C42"/>
    <w:rsid w:val="007A1C6F"/>
    <w:rsid w:val="007A1EB4"/>
    <w:rsid w:val="007A1F91"/>
    <w:rsid w:val="007A1F9D"/>
    <w:rsid w:val="007A237C"/>
    <w:rsid w:val="007A2485"/>
    <w:rsid w:val="007A25C9"/>
    <w:rsid w:val="007A269B"/>
    <w:rsid w:val="007A2872"/>
    <w:rsid w:val="007A2B8D"/>
    <w:rsid w:val="007A2CA0"/>
    <w:rsid w:val="007A2CA4"/>
    <w:rsid w:val="007A2CBA"/>
    <w:rsid w:val="007A2D4C"/>
    <w:rsid w:val="007A2F34"/>
    <w:rsid w:val="007A3398"/>
    <w:rsid w:val="007A3453"/>
    <w:rsid w:val="007A34DE"/>
    <w:rsid w:val="007A3511"/>
    <w:rsid w:val="007A3653"/>
    <w:rsid w:val="007A3933"/>
    <w:rsid w:val="007A3AB7"/>
    <w:rsid w:val="007A3C20"/>
    <w:rsid w:val="007A407C"/>
    <w:rsid w:val="007A417E"/>
    <w:rsid w:val="007A42F6"/>
    <w:rsid w:val="007A43F6"/>
    <w:rsid w:val="007A45CF"/>
    <w:rsid w:val="007A467D"/>
    <w:rsid w:val="007A4779"/>
    <w:rsid w:val="007A4A17"/>
    <w:rsid w:val="007A4A74"/>
    <w:rsid w:val="007A4BE1"/>
    <w:rsid w:val="007A4C4E"/>
    <w:rsid w:val="007A4E68"/>
    <w:rsid w:val="007A4F5F"/>
    <w:rsid w:val="007A505F"/>
    <w:rsid w:val="007A50E9"/>
    <w:rsid w:val="007A511B"/>
    <w:rsid w:val="007A5149"/>
    <w:rsid w:val="007A5185"/>
    <w:rsid w:val="007A540D"/>
    <w:rsid w:val="007A5713"/>
    <w:rsid w:val="007A58AC"/>
    <w:rsid w:val="007A5B0D"/>
    <w:rsid w:val="007A5B0F"/>
    <w:rsid w:val="007A5B5D"/>
    <w:rsid w:val="007A5C8E"/>
    <w:rsid w:val="007A6035"/>
    <w:rsid w:val="007A6104"/>
    <w:rsid w:val="007A62E1"/>
    <w:rsid w:val="007A64E3"/>
    <w:rsid w:val="007A69A0"/>
    <w:rsid w:val="007A719C"/>
    <w:rsid w:val="007A7336"/>
    <w:rsid w:val="007A73CB"/>
    <w:rsid w:val="007A7459"/>
    <w:rsid w:val="007A764B"/>
    <w:rsid w:val="007A79F4"/>
    <w:rsid w:val="007A7D00"/>
    <w:rsid w:val="007B0027"/>
    <w:rsid w:val="007B0079"/>
    <w:rsid w:val="007B0118"/>
    <w:rsid w:val="007B08E2"/>
    <w:rsid w:val="007B0AC3"/>
    <w:rsid w:val="007B0B58"/>
    <w:rsid w:val="007B0BD9"/>
    <w:rsid w:val="007B0C5D"/>
    <w:rsid w:val="007B0E6A"/>
    <w:rsid w:val="007B0EBF"/>
    <w:rsid w:val="007B0F82"/>
    <w:rsid w:val="007B10FE"/>
    <w:rsid w:val="007B128C"/>
    <w:rsid w:val="007B14AF"/>
    <w:rsid w:val="007B1575"/>
    <w:rsid w:val="007B1AC8"/>
    <w:rsid w:val="007B1D5B"/>
    <w:rsid w:val="007B1D79"/>
    <w:rsid w:val="007B1F83"/>
    <w:rsid w:val="007B20EA"/>
    <w:rsid w:val="007B2176"/>
    <w:rsid w:val="007B2355"/>
    <w:rsid w:val="007B2592"/>
    <w:rsid w:val="007B25D6"/>
    <w:rsid w:val="007B2607"/>
    <w:rsid w:val="007B260D"/>
    <w:rsid w:val="007B2AAD"/>
    <w:rsid w:val="007B2BAF"/>
    <w:rsid w:val="007B2E82"/>
    <w:rsid w:val="007B3220"/>
    <w:rsid w:val="007B33DE"/>
    <w:rsid w:val="007B346E"/>
    <w:rsid w:val="007B34E6"/>
    <w:rsid w:val="007B358B"/>
    <w:rsid w:val="007B3630"/>
    <w:rsid w:val="007B366E"/>
    <w:rsid w:val="007B386F"/>
    <w:rsid w:val="007B38B5"/>
    <w:rsid w:val="007B3A6E"/>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9CE"/>
    <w:rsid w:val="007B5B78"/>
    <w:rsid w:val="007B5C01"/>
    <w:rsid w:val="007B5FDB"/>
    <w:rsid w:val="007B6286"/>
    <w:rsid w:val="007B62E1"/>
    <w:rsid w:val="007B6354"/>
    <w:rsid w:val="007B63AB"/>
    <w:rsid w:val="007B63DC"/>
    <w:rsid w:val="007B651C"/>
    <w:rsid w:val="007B6749"/>
    <w:rsid w:val="007B6F5A"/>
    <w:rsid w:val="007B6F90"/>
    <w:rsid w:val="007B7128"/>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536"/>
    <w:rsid w:val="007C155D"/>
    <w:rsid w:val="007C1627"/>
    <w:rsid w:val="007C167C"/>
    <w:rsid w:val="007C16C4"/>
    <w:rsid w:val="007C1B25"/>
    <w:rsid w:val="007C1C19"/>
    <w:rsid w:val="007C1C1D"/>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EA"/>
    <w:rsid w:val="007C356F"/>
    <w:rsid w:val="007C368C"/>
    <w:rsid w:val="007C36C4"/>
    <w:rsid w:val="007C3B25"/>
    <w:rsid w:val="007C3B3A"/>
    <w:rsid w:val="007C3CDF"/>
    <w:rsid w:val="007C4089"/>
    <w:rsid w:val="007C40F3"/>
    <w:rsid w:val="007C412A"/>
    <w:rsid w:val="007C4292"/>
    <w:rsid w:val="007C440B"/>
    <w:rsid w:val="007C4841"/>
    <w:rsid w:val="007C4846"/>
    <w:rsid w:val="007C4AE9"/>
    <w:rsid w:val="007C4C9D"/>
    <w:rsid w:val="007C4E0D"/>
    <w:rsid w:val="007C4E88"/>
    <w:rsid w:val="007C50C0"/>
    <w:rsid w:val="007C52C7"/>
    <w:rsid w:val="007C5334"/>
    <w:rsid w:val="007C57A9"/>
    <w:rsid w:val="007C5901"/>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18B"/>
    <w:rsid w:val="007C7620"/>
    <w:rsid w:val="007C772F"/>
    <w:rsid w:val="007C7985"/>
    <w:rsid w:val="007C79A4"/>
    <w:rsid w:val="007C79F9"/>
    <w:rsid w:val="007C7B7F"/>
    <w:rsid w:val="007C7F2E"/>
    <w:rsid w:val="007D0123"/>
    <w:rsid w:val="007D02E5"/>
    <w:rsid w:val="007D0344"/>
    <w:rsid w:val="007D03F3"/>
    <w:rsid w:val="007D05C1"/>
    <w:rsid w:val="007D0A38"/>
    <w:rsid w:val="007D0B1D"/>
    <w:rsid w:val="007D0B5B"/>
    <w:rsid w:val="007D0BC3"/>
    <w:rsid w:val="007D0C98"/>
    <w:rsid w:val="007D0F44"/>
    <w:rsid w:val="007D0F8A"/>
    <w:rsid w:val="007D1424"/>
    <w:rsid w:val="007D144D"/>
    <w:rsid w:val="007D163F"/>
    <w:rsid w:val="007D17D1"/>
    <w:rsid w:val="007D18BC"/>
    <w:rsid w:val="007D193B"/>
    <w:rsid w:val="007D1BAD"/>
    <w:rsid w:val="007D1D58"/>
    <w:rsid w:val="007D1DA6"/>
    <w:rsid w:val="007D227C"/>
    <w:rsid w:val="007D23A7"/>
    <w:rsid w:val="007D241B"/>
    <w:rsid w:val="007D2804"/>
    <w:rsid w:val="007D2935"/>
    <w:rsid w:val="007D2BA5"/>
    <w:rsid w:val="007D2E1F"/>
    <w:rsid w:val="007D2F41"/>
    <w:rsid w:val="007D2FD7"/>
    <w:rsid w:val="007D3073"/>
    <w:rsid w:val="007D312D"/>
    <w:rsid w:val="007D33CF"/>
    <w:rsid w:val="007D34A6"/>
    <w:rsid w:val="007D353F"/>
    <w:rsid w:val="007D36CB"/>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5"/>
    <w:rsid w:val="007D541C"/>
    <w:rsid w:val="007D5608"/>
    <w:rsid w:val="007D567D"/>
    <w:rsid w:val="007D58AB"/>
    <w:rsid w:val="007D5B8B"/>
    <w:rsid w:val="007D5CD0"/>
    <w:rsid w:val="007D5CEC"/>
    <w:rsid w:val="007D5E05"/>
    <w:rsid w:val="007D61F1"/>
    <w:rsid w:val="007D66AA"/>
    <w:rsid w:val="007D6861"/>
    <w:rsid w:val="007D6BAF"/>
    <w:rsid w:val="007D6CCD"/>
    <w:rsid w:val="007D6D2C"/>
    <w:rsid w:val="007D6E64"/>
    <w:rsid w:val="007D6EE4"/>
    <w:rsid w:val="007D7A2D"/>
    <w:rsid w:val="007D7B66"/>
    <w:rsid w:val="007D7BF8"/>
    <w:rsid w:val="007D7E5C"/>
    <w:rsid w:val="007D7EEE"/>
    <w:rsid w:val="007E01A5"/>
    <w:rsid w:val="007E02DD"/>
    <w:rsid w:val="007E0390"/>
    <w:rsid w:val="007E092F"/>
    <w:rsid w:val="007E0C5D"/>
    <w:rsid w:val="007E0CAD"/>
    <w:rsid w:val="007E112F"/>
    <w:rsid w:val="007E11CB"/>
    <w:rsid w:val="007E1339"/>
    <w:rsid w:val="007E1348"/>
    <w:rsid w:val="007E14F5"/>
    <w:rsid w:val="007E162F"/>
    <w:rsid w:val="007E17CA"/>
    <w:rsid w:val="007E1941"/>
    <w:rsid w:val="007E197F"/>
    <w:rsid w:val="007E1BC9"/>
    <w:rsid w:val="007E1CDF"/>
    <w:rsid w:val="007E1E18"/>
    <w:rsid w:val="007E1E9A"/>
    <w:rsid w:val="007E2057"/>
    <w:rsid w:val="007E2A9F"/>
    <w:rsid w:val="007E2AB1"/>
    <w:rsid w:val="007E2B2F"/>
    <w:rsid w:val="007E2BE7"/>
    <w:rsid w:val="007E2CD9"/>
    <w:rsid w:val="007E2F59"/>
    <w:rsid w:val="007E30D1"/>
    <w:rsid w:val="007E321C"/>
    <w:rsid w:val="007E32AF"/>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C6"/>
    <w:rsid w:val="007E5FB0"/>
    <w:rsid w:val="007E6036"/>
    <w:rsid w:val="007E611B"/>
    <w:rsid w:val="007E653F"/>
    <w:rsid w:val="007E6582"/>
    <w:rsid w:val="007E676E"/>
    <w:rsid w:val="007E68F0"/>
    <w:rsid w:val="007E6B5A"/>
    <w:rsid w:val="007E6B7D"/>
    <w:rsid w:val="007E6C26"/>
    <w:rsid w:val="007E6C7D"/>
    <w:rsid w:val="007E6CC0"/>
    <w:rsid w:val="007E70D0"/>
    <w:rsid w:val="007E7200"/>
    <w:rsid w:val="007E7448"/>
    <w:rsid w:val="007E74F9"/>
    <w:rsid w:val="007E77B3"/>
    <w:rsid w:val="007E79F0"/>
    <w:rsid w:val="007E7AAC"/>
    <w:rsid w:val="007E7C78"/>
    <w:rsid w:val="007E7E63"/>
    <w:rsid w:val="007F0309"/>
    <w:rsid w:val="007F06E3"/>
    <w:rsid w:val="007F0797"/>
    <w:rsid w:val="007F0810"/>
    <w:rsid w:val="007F08E5"/>
    <w:rsid w:val="007F08EE"/>
    <w:rsid w:val="007F0A5E"/>
    <w:rsid w:val="007F0F2E"/>
    <w:rsid w:val="007F1036"/>
    <w:rsid w:val="007F12FB"/>
    <w:rsid w:val="007F17A8"/>
    <w:rsid w:val="007F182E"/>
    <w:rsid w:val="007F1B70"/>
    <w:rsid w:val="007F1EFD"/>
    <w:rsid w:val="007F1F8E"/>
    <w:rsid w:val="007F217B"/>
    <w:rsid w:val="007F2482"/>
    <w:rsid w:val="007F24CE"/>
    <w:rsid w:val="007F25DE"/>
    <w:rsid w:val="007F290C"/>
    <w:rsid w:val="007F2911"/>
    <w:rsid w:val="007F2A7C"/>
    <w:rsid w:val="007F2CEC"/>
    <w:rsid w:val="007F2E4C"/>
    <w:rsid w:val="007F2FD2"/>
    <w:rsid w:val="007F334E"/>
    <w:rsid w:val="007F37B2"/>
    <w:rsid w:val="007F37EC"/>
    <w:rsid w:val="007F395B"/>
    <w:rsid w:val="007F3BB4"/>
    <w:rsid w:val="007F3C0B"/>
    <w:rsid w:val="007F3F2B"/>
    <w:rsid w:val="007F3F6B"/>
    <w:rsid w:val="007F3FD1"/>
    <w:rsid w:val="007F4004"/>
    <w:rsid w:val="007F4016"/>
    <w:rsid w:val="007F41C1"/>
    <w:rsid w:val="007F42FA"/>
    <w:rsid w:val="007F440B"/>
    <w:rsid w:val="007F4468"/>
    <w:rsid w:val="007F4516"/>
    <w:rsid w:val="007F4565"/>
    <w:rsid w:val="007F46F7"/>
    <w:rsid w:val="007F4761"/>
    <w:rsid w:val="007F477D"/>
    <w:rsid w:val="007F47CE"/>
    <w:rsid w:val="007F483A"/>
    <w:rsid w:val="007F490A"/>
    <w:rsid w:val="007F4AC3"/>
    <w:rsid w:val="007F4AEA"/>
    <w:rsid w:val="007F4CAE"/>
    <w:rsid w:val="007F4F4A"/>
    <w:rsid w:val="007F5011"/>
    <w:rsid w:val="007F513D"/>
    <w:rsid w:val="007F5151"/>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9C5"/>
    <w:rsid w:val="007F6B60"/>
    <w:rsid w:val="007F6E3D"/>
    <w:rsid w:val="007F6E79"/>
    <w:rsid w:val="007F6F6B"/>
    <w:rsid w:val="007F7074"/>
    <w:rsid w:val="007F7099"/>
    <w:rsid w:val="007F70CD"/>
    <w:rsid w:val="007F7180"/>
    <w:rsid w:val="007F7535"/>
    <w:rsid w:val="007F7553"/>
    <w:rsid w:val="007F76CF"/>
    <w:rsid w:val="007F7818"/>
    <w:rsid w:val="007F7B03"/>
    <w:rsid w:val="007F7B74"/>
    <w:rsid w:val="007F7BB0"/>
    <w:rsid w:val="007F7FD3"/>
    <w:rsid w:val="008000A5"/>
    <w:rsid w:val="008002A0"/>
    <w:rsid w:val="0080037B"/>
    <w:rsid w:val="00800440"/>
    <w:rsid w:val="008004AE"/>
    <w:rsid w:val="008004D2"/>
    <w:rsid w:val="008005EF"/>
    <w:rsid w:val="008007C2"/>
    <w:rsid w:val="008008E6"/>
    <w:rsid w:val="00800922"/>
    <w:rsid w:val="00800968"/>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ED5"/>
    <w:rsid w:val="0080318D"/>
    <w:rsid w:val="0080348C"/>
    <w:rsid w:val="008036B2"/>
    <w:rsid w:val="00803A6E"/>
    <w:rsid w:val="00803BF6"/>
    <w:rsid w:val="00803CEA"/>
    <w:rsid w:val="00803DC8"/>
    <w:rsid w:val="00803F38"/>
    <w:rsid w:val="00803F62"/>
    <w:rsid w:val="00804065"/>
    <w:rsid w:val="008042B1"/>
    <w:rsid w:val="008043E8"/>
    <w:rsid w:val="0080464D"/>
    <w:rsid w:val="0080477F"/>
    <w:rsid w:val="00804805"/>
    <w:rsid w:val="00804A1E"/>
    <w:rsid w:val="00804A98"/>
    <w:rsid w:val="00804B77"/>
    <w:rsid w:val="00804E46"/>
    <w:rsid w:val="00804F96"/>
    <w:rsid w:val="00805032"/>
    <w:rsid w:val="00805076"/>
    <w:rsid w:val="008051B7"/>
    <w:rsid w:val="00805388"/>
    <w:rsid w:val="0080539B"/>
    <w:rsid w:val="00805415"/>
    <w:rsid w:val="008054BD"/>
    <w:rsid w:val="008058EE"/>
    <w:rsid w:val="008058FE"/>
    <w:rsid w:val="00805A3F"/>
    <w:rsid w:val="00805AEA"/>
    <w:rsid w:val="00805BE8"/>
    <w:rsid w:val="00805C71"/>
    <w:rsid w:val="00805CED"/>
    <w:rsid w:val="00805D45"/>
    <w:rsid w:val="00805F53"/>
    <w:rsid w:val="00806152"/>
    <w:rsid w:val="0080627B"/>
    <w:rsid w:val="0080679D"/>
    <w:rsid w:val="00806833"/>
    <w:rsid w:val="00806996"/>
    <w:rsid w:val="00806E24"/>
    <w:rsid w:val="0080710C"/>
    <w:rsid w:val="0080718E"/>
    <w:rsid w:val="00807257"/>
    <w:rsid w:val="0080738D"/>
    <w:rsid w:val="008073DA"/>
    <w:rsid w:val="00807535"/>
    <w:rsid w:val="008077DB"/>
    <w:rsid w:val="008078A6"/>
    <w:rsid w:val="008078C1"/>
    <w:rsid w:val="00807B7A"/>
    <w:rsid w:val="00807CA1"/>
    <w:rsid w:val="00807E43"/>
    <w:rsid w:val="0081021D"/>
    <w:rsid w:val="00810251"/>
    <w:rsid w:val="0081048C"/>
    <w:rsid w:val="00810505"/>
    <w:rsid w:val="00810666"/>
    <w:rsid w:val="0081069B"/>
    <w:rsid w:val="00810780"/>
    <w:rsid w:val="008108A7"/>
    <w:rsid w:val="00810C45"/>
    <w:rsid w:val="00810C60"/>
    <w:rsid w:val="00810D85"/>
    <w:rsid w:val="00810DCF"/>
    <w:rsid w:val="00810E06"/>
    <w:rsid w:val="008114A8"/>
    <w:rsid w:val="00811644"/>
    <w:rsid w:val="008116B5"/>
    <w:rsid w:val="00811976"/>
    <w:rsid w:val="00811AA1"/>
    <w:rsid w:val="00811DE9"/>
    <w:rsid w:val="00811E37"/>
    <w:rsid w:val="00812206"/>
    <w:rsid w:val="008124A2"/>
    <w:rsid w:val="00812582"/>
    <w:rsid w:val="00812CEA"/>
    <w:rsid w:val="00812E36"/>
    <w:rsid w:val="0081346D"/>
    <w:rsid w:val="008135B3"/>
    <w:rsid w:val="00813612"/>
    <w:rsid w:val="00813907"/>
    <w:rsid w:val="00813B3E"/>
    <w:rsid w:val="00813BD6"/>
    <w:rsid w:val="00813DA1"/>
    <w:rsid w:val="008140F0"/>
    <w:rsid w:val="0081410F"/>
    <w:rsid w:val="008141EA"/>
    <w:rsid w:val="008142C7"/>
    <w:rsid w:val="008143BC"/>
    <w:rsid w:val="008145F8"/>
    <w:rsid w:val="00814851"/>
    <w:rsid w:val="00814950"/>
    <w:rsid w:val="00814987"/>
    <w:rsid w:val="008152DF"/>
    <w:rsid w:val="00815A68"/>
    <w:rsid w:val="00815B39"/>
    <w:rsid w:val="00815D82"/>
    <w:rsid w:val="00815FF5"/>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AB3"/>
    <w:rsid w:val="00820E2A"/>
    <w:rsid w:val="00820ECE"/>
    <w:rsid w:val="00820F4C"/>
    <w:rsid w:val="00820FDE"/>
    <w:rsid w:val="008210ED"/>
    <w:rsid w:val="0082122C"/>
    <w:rsid w:val="00821672"/>
    <w:rsid w:val="00821775"/>
    <w:rsid w:val="0082187B"/>
    <w:rsid w:val="00822211"/>
    <w:rsid w:val="008222AD"/>
    <w:rsid w:val="0082244B"/>
    <w:rsid w:val="0082245E"/>
    <w:rsid w:val="008227ED"/>
    <w:rsid w:val="008228E3"/>
    <w:rsid w:val="00822A44"/>
    <w:rsid w:val="00822ABF"/>
    <w:rsid w:val="00822B4A"/>
    <w:rsid w:val="00822CCC"/>
    <w:rsid w:val="00822DF0"/>
    <w:rsid w:val="00822E51"/>
    <w:rsid w:val="0082311D"/>
    <w:rsid w:val="0082334C"/>
    <w:rsid w:val="008234E6"/>
    <w:rsid w:val="00823515"/>
    <w:rsid w:val="00823558"/>
    <w:rsid w:val="00823833"/>
    <w:rsid w:val="00823893"/>
    <w:rsid w:val="00823ACB"/>
    <w:rsid w:val="0082415A"/>
    <w:rsid w:val="00824241"/>
    <w:rsid w:val="008242A1"/>
    <w:rsid w:val="0082435F"/>
    <w:rsid w:val="008245E4"/>
    <w:rsid w:val="00824669"/>
    <w:rsid w:val="008246BE"/>
    <w:rsid w:val="00824918"/>
    <w:rsid w:val="00824BEB"/>
    <w:rsid w:val="00824D36"/>
    <w:rsid w:val="00825327"/>
    <w:rsid w:val="008253A6"/>
    <w:rsid w:val="008253FF"/>
    <w:rsid w:val="008254BA"/>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40C"/>
    <w:rsid w:val="008304B1"/>
    <w:rsid w:val="008305F9"/>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315C"/>
    <w:rsid w:val="0083321C"/>
    <w:rsid w:val="008332E8"/>
    <w:rsid w:val="0083330D"/>
    <w:rsid w:val="0083354F"/>
    <w:rsid w:val="008337CC"/>
    <w:rsid w:val="00833A8B"/>
    <w:rsid w:val="00833D7B"/>
    <w:rsid w:val="00833F7F"/>
    <w:rsid w:val="00834064"/>
    <w:rsid w:val="00834163"/>
    <w:rsid w:val="008341B8"/>
    <w:rsid w:val="008343FD"/>
    <w:rsid w:val="008349D8"/>
    <w:rsid w:val="00834A85"/>
    <w:rsid w:val="00835765"/>
    <w:rsid w:val="00835768"/>
    <w:rsid w:val="0083589C"/>
    <w:rsid w:val="00835C80"/>
    <w:rsid w:val="00835FC8"/>
    <w:rsid w:val="00835FD2"/>
    <w:rsid w:val="00836021"/>
    <w:rsid w:val="0083603C"/>
    <w:rsid w:val="00836157"/>
    <w:rsid w:val="00836200"/>
    <w:rsid w:val="0083644B"/>
    <w:rsid w:val="00836976"/>
    <w:rsid w:val="00836AF7"/>
    <w:rsid w:val="00836E46"/>
    <w:rsid w:val="00837002"/>
    <w:rsid w:val="0083707D"/>
    <w:rsid w:val="008370C3"/>
    <w:rsid w:val="00837154"/>
    <w:rsid w:val="00837247"/>
    <w:rsid w:val="008372F0"/>
    <w:rsid w:val="0083730E"/>
    <w:rsid w:val="0083745E"/>
    <w:rsid w:val="00837571"/>
    <w:rsid w:val="00837796"/>
    <w:rsid w:val="00837F8C"/>
    <w:rsid w:val="00840004"/>
    <w:rsid w:val="00840063"/>
    <w:rsid w:val="008402F3"/>
    <w:rsid w:val="00840517"/>
    <w:rsid w:val="008406B6"/>
    <w:rsid w:val="0084072C"/>
    <w:rsid w:val="00840866"/>
    <w:rsid w:val="008409A5"/>
    <w:rsid w:val="00840B5E"/>
    <w:rsid w:val="00840BCC"/>
    <w:rsid w:val="00840E0E"/>
    <w:rsid w:val="00840FFB"/>
    <w:rsid w:val="0084121D"/>
    <w:rsid w:val="008412BD"/>
    <w:rsid w:val="00841314"/>
    <w:rsid w:val="00841987"/>
    <w:rsid w:val="00841B6B"/>
    <w:rsid w:val="00841C5D"/>
    <w:rsid w:val="00841D09"/>
    <w:rsid w:val="00842300"/>
    <w:rsid w:val="0084230A"/>
    <w:rsid w:val="008423FF"/>
    <w:rsid w:val="0084247A"/>
    <w:rsid w:val="0084277D"/>
    <w:rsid w:val="008429DF"/>
    <w:rsid w:val="00842D6B"/>
    <w:rsid w:val="00842E32"/>
    <w:rsid w:val="00842FCB"/>
    <w:rsid w:val="00843075"/>
    <w:rsid w:val="0084311B"/>
    <w:rsid w:val="00843B8E"/>
    <w:rsid w:val="00843D2B"/>
    <w:rsid w:val="00843DC3"/>
    <w:rsid w:val="008440AE"/>
    <w:rsid w:val="008440CB"/>
    <w:rsid w:val="008442D7"/>
    <w:rsid w:val="008442E7"/>
    <w:rsid w:val="008445A7"/>
    <w:rsid w:val="00844645"/>
    <w:rsid w:val="00844CFF"/>
    <w:rsid w:val="00845057"/>
    <w:rsid w:val="0084520C"/>
    <w:rsid w:val="0084525A"/>
    <w:rsid w:val="008452B2"/>
    <w:rsid w:val="00845743"/>
    <w:rsid w:val="008457B7"/>
    <w:rsid w:val="00845BEE"/>
    <w:rsid w:val="00845EA6"/>
    <w:rsid w:val="00845F02"/>
    <w:rsid w:val="00845FCA"/>
    <w:rsid w:val="00846039"/>
    <w:rsid w:val="008460C8"/>
    <w:rsid w:val="008462F4"/>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79"/>
    <w:rsid w:val="008510A3"/>
    <w:rsid w:val="008512B9"/>
    <w:rsid w:val="00851830"/>
    <w:rsid w:val="008518C8"/>
    <w:rsid w:val="008519CE"/>
    <w:rsid w:val="00851AAC"/>
    <w:rsid w:val="00851BA8"/>
    <w:rsid w:val="00851CE0"/>
    <w:rsid w:val="00851EBD"/>
    <w:rsid w:val="00851FA5"/>
    <w:rsid w:val="008520D7"/>
    <w:rsid w:val="0085214C"/>
    <w:rsid w:val="008521F1"/>
    <w:rsid w:val="00852248"/>
    <w:rsid w:val="00852360"/>
    <w:rsid w:val="00852393"/>
    <w:rsid w:val="008523E8"/>
    <w:rsid w:val="00852486"/>
    <w:rsid w:val="008525A5"/>
    <w:rsid w:val="00852778"/>
    <w:rsid w:val="008528F4"/>
    <w:rsid w:val="0085291E"/>
    <w:rsid w:val="008529C0"/>
    <w:rsid w:val="00852AA4"/>
    <w:rsid w:val="00853018"/>
    <w:rsid w:val="00853239"/>
    <w:rsid w:val="00853331"/>
    <w:rsid w:val="00853888"/>
    <w:rsid w:val="008539C6"/>
    <w:rsid w:val="00853E39"/>
    <w:rsid w:val="00853E76"/>
    <w:rsid w:val="00854114"/>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7FE"/>
    <w:rsid w:val="0085798C"/>
    <w:rsid w:val="00857A5B"/>
    <w:rsid w:val="00857D74"/>
    <w:rsid w:val="00857ECC"/>
    <w:rsid w:val="00860057"/>
    <w:rsid w:val="008601B7"/>
    <w:rsid w:val="008602AC"/>
    <w:rsid w:val="00860323"/>
    <w:rsid w:val="0086036C"/>
    <w:rsid w:val="0086083A"/>
    <w:rsid w:val="00860A89"/>
    <w:rsid w:val="00860C5A"/>
    <w:rsid w:val="00860EE9"/>
    <w:rsid w:val="00861253"/>
    <w:rsid w:val="008612C1"/>
    <w:rsid w:val="008613B1"/>
    <w:rsid w:val="0086145C"/>
    <w:rsid w:val="0086167C"/>
    <w:rsid w:val="008616B9"/>
    <w:rsid w:val="00861854"/>
    <w:rsid w:val="00861ACB"/>
    <w:rsid w:val="00862181"/>
    <w:rsid w:val="00862718"/>
    <w:rsid w:val="008627BA"/>
    <w:rsid w:val="008627C3"/>
    <w:rsid w:val="00862B58"/>
    <w:rsid w:val="00862E60"/>
    <w:rsid w:val="00862EED"/>
    <w:rsid w:val="00863010"/>
    <w:rsid w:val="0086338D"/>
    <w:rsid w:val="0086350E"/>
    <w:rsid w:val="00863536"/>
    <w:rsid w:val="00863639"/>
    <w:rsid w:val="0086378C"/>
    <w:rsid w:val="00863A85"/>
    <w:rsid w:val="00863E9B"/>
    <w:rsid w:val="008640DE"/>
    <w:rsid w:val="008643D2"/>
    <w:rsid w:val="00864780"/>
    <w:rsid w:val="008649FE"/>
    <w:rsid w:val="00864A51"/>
    <w:rsid w:val="00864A58"/>
    <w:rsid w:val="00864A92"/>
    <w:rsid w:val="00864E5A"/>
    <w:rsid w:val="00864FB6"/>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C64"/>
    <w:rsid w:val="00870F57"/>
    <w:rsid w:val="00871181"/>
    <w:rsid w:val="00871420"/>
    <w:rsid w:val="00871429"/>
    <w:rsid w:val="008714CB"/>
    <w:rsid w:val="00871B95"/>
    <w:rsid w:val="00871CED"/>
    <w:rsid w:val="00871F97"/>
    <w:rsid w:val="008722A6"/>
    <w:rsid w:val="00872323"/>
    <w:rsid w:val="00872A42"/>
    <w:rsid w:val="00872B99"/>
    <w:rsid w:val="00872D8F"/>
    <w:rsid w:val="00873484"/>
    <w:rsid w:val="008734AB"/>
    <w:rsid w:val="00873594"/>
    <w:rsid w:val="008735FD"/>
    <w:rsid w:val="00873812"/>
    <w:rsid w:val="00873A65"/>
    <w:rsid w:val="00873BC9"/>
    <w:rsid w:val="00873FF1"/>
    <w:rsid w:val="00874234"/>
    <w:rsid w:val="00874865"/>
    <w:rsid w:val="008748FE"/>
    <w:rsid w:val="00874CBA"/>
    <w:rsid w:val="00874F39"/>
    <w:rsid w:val="00875177"/>
    <w:rsid w:val="00875207"/>
    <w:rsid w:val="008752FD"/>
    <w:rsid w:val="008753B3"/>
    <w:rsid w:val="008753FA"/>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D8"/>
    <w:rsid w:val="008770E1"/>
    <w:rsid w:val="00877173"/>
    <w:rsid w:val="008775AA"/>
    <w:rsid w:val="00877A80"/>
    <w:rsid w:val="00877B0C"/>
    <w:rsid w:val="00877BE8"/>
    <w:rsid w:val="00877DB8"/>
    <w:rsid w:val="008800FC"/>
    <w:rsid w:val="008804E3"/>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B62"/>
    <w:rsid w:val="00881D89"/>
    <w:rsid w:val="00881F89"/>
    <w:rsid w:val="00882247"/>
    <w:rsid w:val="008825D2"/>
    <w:rsid w:val="0088261B"/>
    <w:rsid w:val="00882A7D"/>
    <w:rsid w:val="00882B5F"/>
    <w:rsid w:val="00882BDE"/>
    <w:rsid w:val="00882D7C"/>
    <w:rsid w:val="00882DCC"/>
    <w:rsid w:val="00882E2C"/>
    <w:rsid w:val="00882E4B"/>
    <w:rsid w:val="00882E58"/>
    <w:rsid w:val="00882E5D"/>
    <w:rsid w:val="00882EF3"/>
    <w:rsid w:val="00883528"/>
    <w:rsid w:val="0088372A"/>
    <w:rsid w:val="00883755"/>
    <w:rsid w:val="00883BA3"/>
    <w:rsid w:val="00883DCE"/>
    <w:rsid w:val="00883FEE"/>
    <w:rsid w:val="0088446C"/>
    <w:rsid w:val="00884602"/>
    <w:rsid w:val="00884658"/>
    <w:rsid w:val="00884733"/>
    <w:rsid w:val="008849CB"/>
    <w:rsid w:val="00884AC6"/>
    <w:rsid w:val="00884B12"/>
    <w:rsid w:val="00884C06"/>
    <w:rsid w:val="00884C15"/>
    <w:rsid w:val="00884D2C"/>
    <w:rsid w:val="00884E78"/>
    <w:rsid w:val="00885264"/>
    <w:rsid w:val="00885369"/>
    <w:rsid w:val="008853F3"/>
    <w:rsid w:val="008855E9"/>
    <w:rsid w:val="00885632"/>
    <w:rsid w:val="008856D0"/>
    <w:rsid w:val="008856EF"/>
    <w:rsid w:val="008859B7"/>
    <w:rsid w:val="00885A89"/>
    <w:rsid w:val="00886252"/>
    <w:rsid w:val="00886596"/>
    <w:rsid w:val="0088682E"/>
    <w:rsid w:val="00886B67"/>
    <w:rsid w:val="00886C80"/>
    <w:rsid w:val="00886CBF"/>
    <w:rsid w:val="00886DE2"/>
    <w:rsid w:val="00886DFC"/>
    <w:rsid w:val="00887025"/>
    <w:rsid w:val="0088709D"/>
    <w:rsid w:val="00887641"/>
    <w:rsid w:val="00887703"/>
    <w:rsid w:val="00887ADE"/>
    <w:rsid w:val="00887B30"/>
    <w:rsid w:val="00887D30"/>
    <w:rsid w:val="00887DE6"/>
    <w:rsid w:val="008900C2"/>
    <w:rsid w:val="00890435"/>
    <w:rsid w:val="0089061F"/>
    <w:rsid w:val="008907DB"/>
    <w:rsid w:val="00890836"/>
    <w:rsid w:val="00890875"/>
    <w:rsid w:val="008908D6"/>
    <w:rsid w:val="00890A48"/>
    <w:rsid w:val="00890AE8"/>
    <w:rsid w:val="00890FB8"/>
    <w:rsid w:val="00891045"/>
    <w:rsid w:val="00891073"/>
    <w:rsid w:val="008912B7"/>
    <w:rsid w:val="008913E1"/>
    <w:rsid w:val="008914E2"/>
    <w:rsid w:val="008916D5"/>
    <w:rsid w:val="008917C9"/>
    <w:rsid w:val="0089187D"/>
    <w:rsid w:val="0089197D"/>
    <w:rsid w:val="00891DFC"/>
    <w:rsid w:val="00892131"/>
    <w:rsid w:val="008926A0"/>
    <w:rsid w:val="008929E7"/>
    <w:rsid w:val="008929F1"/>
    <w:rsid w:val="00892AA5"/>
    <w:rsid w:val="00892AA7"/>
    <w:rsid w:val="00892B1E"/>
    <w:rsid w:val="00892B7D"/>
    <w:rsid w:val="00892D6D"/>
    <w:rsid w:val="00892E9C"/>
    <w:rsid w:val="00892EEF"/>
    <w:rsid w:val="008931E1"/>
    <w:rsid w:val="008932AD"/>
    <w:rsid w:val="00893313"/>
    <w:rsid w:val="008933A7"/>
    <w:rsid w:val="008933E4"/>
    <w:rsid w:val="00893E56"/>
    <w:rsid w:val="00893EAD"/>
    <w:rsid w:val="008940DE"/>
    <w:rsid w:val="008942A6"/>
    <w:rsid w:val="00894362"/>
    <w:rsid w:val="00894418"/>
    <w:rsid w:val="0089441E"/>
    <w:rsid w:val="008944B7"/>
    <w:rsid w:val="0089457A"/>
    <w:rsid w:val="00894679"/>
    <w:rsid w:val="00894755"/>
    <w:rsid w:val="00894768"/>
    <w:rsid w:val="00894B4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B21"/>
    <w:rsid w:val="00896CB9"/>
    <w:rsid w:val="008970CF"/>
    <w:rsid w:val="008973D1"/>
    <w:rsid w:val="008976E6"/>
    <w:rsid w:val="0089788B"/>
    <w:rsid w:val="008979C6"/>
    <w:rsid w:val="00897BA9"/>
    <w:rsid w:val="00897BBF"/>
    <w:rsid w:val="00897CB8"/>
    <w:rsid w:val="00897F76"/>
    <w:rsid w:val="00897FC5"/>
    <w:rsid w:val="008A0094"/>
    <w:rsid w:val="008A0395"/>
    <w:rsid w:val="008A056D"/>
    <w:rsid w:val="008A0637"/>
    <w:rsid w:val="008A066A"/>
    <w:rsid w:val="008A0A6D"/>
    <w:rsid w:val="008A0C4D"/>
    <w:rsid w:val="008A0CA8"/>
    <w:rsid w:val="008A0E24"/>
    <w:rsid w:val="008A1131"/>
    <w:rsid w:val="008A1372"/>
    <w:rsid w:val="008A1AC3"/>
    <w:rsid w:val="008A1BE0"/>
    <w:rsid w:val="008A2131"/>
    <w:rsid w:val="008A261D"/>
    <w:rsid w:val="008A2687"/>
    <w:rsid w:val="008A26F6"/>
    <w:rsid w:val="008A2851"/>
    <w:rsid w:val="008A2ACC"/>
    <w:rsid w:val="008A2B84"/>
    <w:rsid w:val="008A2E20"/>
    <w:rsid w:val="008A3126"/>
    <w:rsid w:val="008A3309"/>
    <w:rsid w:val="008A354F"/>
    <w:rsid w:val="008A3652"/>
    <w:rsid w:val="008A3710"/>
    <w:rsid w:val="008A3725"/>
    <w:rsid w:val="008A3885"/>
    <w:rsid w:val="008A39A5"/>
    <w:rsid w:val="008A3B10"/>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73"/>
    <w:rsid w:val="008A6962"/>
    <w:rsid w:val="008A69D2"/>
    <w:rsid w:val="008A6A81"/>
    <w:rsid w:val="008A6CC7"/>
    <w:rsid w:val="008A6DEF"/>
    <w:rsid w:val="008A6E18"/>
    <w:rsid w:val="008A6E2B"/>
    <w:rsid w:val="008A6E34"/>
    <w:rsid w:val="008A6EC4"/>
    <w:rsid w:val="008A6FA6"/>
    <w:rsid w:val="008A70D9"/>
    <w:rsid w:val="008A768E"/>
    <w:rsid w:val="008A76EB"/>
    <w:rsid w:val="008A78E5"/>
    <w:rsid w:val="008A79B6"/>
    <w:rsid w:val="008A7BFF"/>
    <w:rsid w:val="008A7DD9"/>
    <w:rsid w:val="008B013B"/>
    <w:rsid w:val="008B029E"/>
    <w:rsid w:val="008B08D1"/>
    <w:rsid w:val="008B0BE1"/>
    <w:rsid w:val="008B0C3D"/>
    <w:rsid w:val="008B1226"/>
    <w:rsid w:val="008B16DE"/>
    <w:rsid w:val="008B1A16"/>
    <w:rsid w:val="008B1D8F"/>
    <w:rsid w:val="008B1E44"/>
    <w:rsid w:val="008B1E8B"/>
    <w:rsid w:val="008B223C"/>
    <w:rsid w:val="008B2434"/>
    <w:rsid w:val="008B2456"/>
    <w:rsid w:val="008B271A"/>
    <w:rsid w:val="008B2A39"/>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227"/>
    <w:rsid w:val="008B44D3"/>
    <w:rsid w:val="008B4564"/>
    <w:rsid w:val="008B467D"/>
    <w:rsid w:val="008B4697"/>
    <w:rsid w:val="008B47C5"/>
    <w:rsid w:val="008B489D"/>
    <w:rsid w:val="008B4983"/>
    <w:rsid w:val="008B4A9D"/>
    <w:rsid w:val="008B4B4F"/>
    <w:rsid w:val="008B4CF7"/>
    <w:rsid w:val="008B4E33"/>
    <w:rsid w:val="008B502D"/>
    <w:rsid w:val="008B508B"/>
    <w:rsid w:val="008B50D3"/>
    <w:rsid w:val="008B54D9"/>
    <w:rsid w:val="008B5554"/>
    <w:rsid w:val="008B5633"/>
    <w:rsid w:val="008B59A9"/>
    <w:rsid w:val="008B59CF"/>
    <w:rsid w:val="008B5E0B"/>
    <w:rsid w:val="008B5F62"/>
    <w:rsid w:val="008B5F85"/>
    <w:rsid w:val="008B62B4"/>
    <w:rsid w:val="008B641B"/>
    <w:rsid w:val="008B660F"/>
    <w:rsid w:val="008B69FD"/>
    <w:rsid w:val="008B6C86"/>
    <w:rsid w:val="008B6D1E"/>
    <w:rsid w:val="008B6F48"/>
    <w:rsid w:val="008B6F62"/>
    <w:rsid w:val="008B719D"/>
    <w:rsid w:val="008B72D7"/>
    <w:rsid w:val="008B755F"/>
    <w:rsid w:val="008B7A53"/>
    <w:rsid w:val="008C00F7"/>
    <w:rsid w:val="008C022B"/>
    <w:rsid w:val="008C049B"/>
    <w:rsid w:val="008C04C4"/>
    <w:rsid w:val="008C09A6"/>
    <w:rsid w:val="008C0AEC"/>
    <w:rsid w:val="008C0F26"/>
    <w:rsid w:val="008C100F"/>
    <w:rsid w:val="008C10D2"/>
    <w:rsid w:val="008C10E1"/>
    <w:rsid w:val="008C1297"/>
    <w:rsid w:val="008C1353"/>
    <w:rsid w:val="008C15C7"/>
    <w:rsid w:val="008C17D7"/>
    <w:rsid w:val="008C187A"/>
    <w:rsid w:val="008C1A68"/>
    <w:rsid w:val="008C1AE8"/>
    <w:rsid w:val="008C1B24"/>
    <w:rsid w:val="008C1B81"/>
    <w:rsid w:val="008C1D22"/>
    <w:rsid w:val="008C1EE4"/>
    <w:rsid w:val="008C1EF1"/>
    <w:rsid w:val="008C1FAC"/>
    <w:rsid w:val="008C271E"/>
    <w:rsid w:val="008C2B9A"/>
    <w:rsid w:val="008C2D2B"/>
    <w:rsid w:val="008C2FD3"/>
    <w:rsid w:val="008C327A"/>
    <w:rsid w:val="008C3311"/>
    <w:rsid w:val="008C3391"/>
    <w:rsid w:val="008C34D2"/>
    <w:rsid w:val="008C36A0"/>
    <w:rsid w:val="008C3973"/>
    <w:rsid w:val="008C39BE"/>
    <w:rsid w:val="008C3ADA"/>
    <w:rsid w:val="008C3D64"/>
    <w:rsid w:val="008C3D68"/>
    <w:rsid w:val="008C3F34"/>
    <w:rsid w:val="008C409C"/>
    <w:rsid w:val="008C465F"/>
    <w:rsid w:val="008C46EC"/>
    <w:rsid w:val="008C4704"/>
    <w:rsid w:val="008C4829"/>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D27"/>
    <w:rsid w:val="008C5D38"/>
    <w:rsid w:val="008C5D57"/>
    <w:rsid w:val="008C5E53"/>
    <w:rsid w:val="008C5ECA"/>
    <w:rsid w:val="008C5F18"/>
    <w:rsid w:val="008C60BD"/>
    <w:rsid w:val="008C614F"/>
    <w:rsid w:val="008C6164"/>
    <w:rsid w:val="008C67B3"/>
    <w:rsid w:val="008C6922"/>
    <w:rsid w:val="008C69E9"/>
    <w:rsid w:val="008C6A99"/>
    <w:rsid w:val="008C6B49"/>
    <w:rsid w:val="008C6F3C"/>
    <w:rsid w:val="008C7065"/>
    <w:rsid w:val="008C70AF"/>
    <w:rsid w:val="008C75EA"/>
    <w:rsid w:val="008C75FE"/>
    <w:rsid w:val="008C7732"/>
    <w:rsid w:val="008C797F"/>
    <w:rsid w:val="008C79B0"/>
    <w:rsid w:val="008C7B3B"/>
    <w:rsid w:val="008C7D8F"/>
    <w:rsid w:val="008C7DCD"/>
    <w:rsid w:val="008D011A"/>
    <w:rsid w:val="008D01EF"/>
    <w:rsid w:val="008D02E5"/>
    <w:rsid w:val="008D045A"/>
    <w:rsid w:val="008D0673"/>
    <w:rsid w:val="008D06A1"/>
    <w:rsid w:val="008D0970"/>
    <w:rsid w:val="008D0BF6"/>
    <w:rsid w:val="008D0FCB"/>
    <w:rsid w:val="008D10DE"/>
    <w:rsid w:val="008D1617"/>
    <w:rsid w:val="008D1661"/>
    <w:rsid w:val="008D199E"/>
    <w:rsid w:val="008D1A28"/>
    <w:rsid w:val="008D1AAA"/>
    <w:rsid w:val="008D1D53"/>
    <w:rsid w:val="008D1DA1"/>
    <w:rsid w:val="008D1DEA"/>
    <w:rsid w:val="008D1E0B"/>
    <w:rsid w:val="008D1F06"/>
    <w:rsid w:val="008D1FEA"/>
    <w:rsid w:val="008D2290"/>
    <w:rsid w:val="008D23DC"/>
    <w:rsid w:val="008D24C4"/>
    <w:rsid w:val="008D260A"/>
    <w:rsid w:val="008D26AB"/>
    <w:rsid w:val="008D270C"/>
    <w:rsid w:val="008D28AD"/>
    <w:rsid w:val="008D2B34"/>
    <w:rsid w:val="008D2E0B"/>
    <w:rsid w:val="008D2EBE"/>
    <w:rsid w:val="008D31F6"/>
    <w:rsid w:val="008D3218"/>
    <w:rsid w:val="008D344C"/>
    <w:rsid w:val="008D34B2"/>
    <w:rsid w:val="008D3747"/>
    <w:rsid w:val="008D39C6"/>
    <w:rsid w:val="008D3AC1"/>
    <w:rsid w:val="008D3D6D"/>
    <w:rsid w:val="008D3FA1"/>
    <w:rsid w:val="008D3FDA"/>
    <w:rsid w:val="008D44F8"/>
    <w:rsid w:val="008D482B"/>
    <w:rsid w:val="008D4A5E"/>
    <w:rsid w:val="008D4A92"/>
    <w:rsid w:val="008D4AC0"/>
    <w:rsid w:val="008D4C6A"/>
    <w:rsid w:val="008D4DAD"/>
    <w:rsid w:val="008D4DBC"/>
    <w:rsid w:val="008D4DDD"/>
    <w:rsid w:val="008D5095"/>
    <w:rsid w:val="008D50A2"/>
    <w:rsid w:val="008D51A4"/>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A0F"/>
    <w:rsid w:val="008D7A83"/>
    <w:rsid w:val="008D7A9D"/>
    <w:rsid w:val="008D7BF2"/>
    <w:rsid w:val="008D7E02"/>
    <w:rsid w:val="008D7E76"/>
    <w:rsid w:val="008D7EC6"/>
    <w:rsid w:val="008E0377"/>
    <w:rsid w:val="008E045F"/>
    <w:rsid w:val="008E047C"/>
    <w:rsid w:val="008E0564"/>
    <w:rsid w:val="008E082C"/>
    <w:rsid w:val="008E0912"/>
    <w:rsid w:val="008E0A9C"/>
    <w:rsid w:val="008E0AC3"/>
    <w:rsid w:val="008E0F8C"/>
    <w:rsid w:val="008E10C4"/>
    <w:rsid w:val="008E11A4"/>
    <w:rsid w:val="008E1353"/>
    <w:rsid w:val="008E18F6"/>
    <w:rsid w:val="008E1AB7"/>
    <w:rsid w:val="008E1C9D"/>
    <w:rsid w:val="008E1D34"/>
    <w:rsid w:val="008E1D7A"/>
    <w:rsid w:val="008E1FB7"/>
    <w:rsid w:val="008E2319"/>
    <w:rsid w:val="008E234C"/>
    <w:rsid w:val="008E283C"/>
    <w:rsid w:val="008E29F9"/>
    <w:rsid w:val="008E2A2B"/>
    <w:rsid w:val="008E2BBC"/>
    <w:rsid w:val="008E2BD1"/>
    <w:rsid w:val="008E2CA6"/>
    <w:rsid w:val="008E2CBE"/>
    <w:rsid w:val="008E32A5"/>
    <w:rsid w:val="008E331A"/>
    <w:rsid w:val="008E34AE"/>
    <w:rsid w:val="008E3608"/>
    <w:rsid w:val="008E36C0"/>
    <w:rsid w:val="008E3900"/>
    <w:rsid w:val="008E39FE"/>
    <w:rsid w:val="008E3DB7"/>
    <w:rsid w:val="008E3F06"/>
    <w:rsid w:val="008E40CD"/>
    <w:rsid w:val="008E41A1"/>
    <w:rsid w:val="008E41B8"/>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50E"/>
    <w:rsid w:val="008E5DF2"/>
    <w:rsid w:val="008E5F44"/>
    <w:rsid w:val="008E61B7"/>
    <w:rsid w:val="008E626A"/>
    <w:rsid w:val="008E6301"/>
    <w:rsid w:val="008E6593"/>
    <w:rsid w:val="008E6889"/>
    <w:rsid w:val="008E68AD"/>
    <w:rsid w:val="008E68CD"/>
    <w:rsid w:val="008E6946"/>
    <w:rsid w:val="008E6A1B"/>
    <w:rsid w:val="008E6BA6"/>
    <w:rsid w:val="008E6E1C"/>
    <w:rsid w:val="008E70FA"/>
    <w:rsid w:val="008E7134"/>
    <w:rsid w:val="008E72A0"/>
    <w:rsid w:val="008E73DB"/>
    <w:rsid w:val="008E75DC"/>
    <w:rsid w:val="008E75F3"/>
    <w:rsid w:val="008E770D"/>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699"/>
    <w:rsid w:val="008F16FE"/>
    <w:rsid w:val="008F175A"/>
    <w:rsid w:val="008F1C0F"/>
    <w:rsid w:val="008F20B8"/>
    <w:rsid w:val="008F2424"/>
    <w:rsid w:val="008F2523"/>
    <w:rsid w:val="008F2566"/>
    <w:rsid w:val="008F2700"/>
    <w:rsid w:val="008F28CC"/>
    <w:rsid w:val="008F2968"/>
    <w:rsid w:val="008F2ACB"/>
    <w:rsid w:val="008F2E0C"/>
    <w:rsid w:val="008F2F12"/>
    <w:rsid w:val="008F310F"/>
    <w:rsid w:val="008F3353"/>
    <w:rsid w:val="008F36F7"/>
    <w:rsid w:val="008F3829"/>
    <w:rsid w:val="008F39F3"/>
    <w:rsid w:val="008F3B4D"/>
    <w:rsid w:val="008F3C32"/>
    <w:rsid w:val="008F3CE9"/>
    <w:rsid w:val="008F3E17"/>
    <w:rsid w:val="008F3F86"/>
    <w:rsid w:val="008F4202"/>
    <w:rsid w:val="008F433E"/>
    <w:rsid w:val="008F4373"/>
    <w:rsid w:val="008F43FC"/>
    <w:rsid w:val="008F47E3"/>
    <w:rsid w:val="008F4B15"/>
    <w:rsid w:val="008F4C90"/>
    <w:rsid w:val="008F4D49"/>
    <w:rsid w:val="008F4D4D"/>
    <w:rsid w:val="008F4E55"/>
    <w:rsid w:val="008F4F3A"/>
    <w:rsid w:val="008F54CF"/>
    <w:rsid w:val="008F55BB"/>
    <w:rsid w:val="008F56A4"/>
    <w:rsid w:val="008F5704"/>
    <w:rsid w:val="008F575F"/>
    <w:rsid w:val="008F6173"/>
    <w:rsid w:val="008F622A"/>
    <w:rsid w:val="008F63C2"/>
    <w:rsid w:val="008F65C1"/>
    <w:rsid w:val="008F66EC"/>
    <w:rsid w:val="008F6D51"/>
    <w:rsid w:val="008F6F05"/>
    <w:rsid w:val="008F6FA5"/>
    <w:rsid w:val="008F727C"/>
    <w:rsid w:val="008F75D4"/>
    <w:rsid w:val="008F773B"/>
    <w:rsid w:val="008F7841"/>
    <w:rsid w:val="008F7989"/>
    <w:rsid w:val="008F7B2E"/>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75F"/>
    <w:rsid w:val="00901801"/>
    <w:rsid w:val="00901A40"/>
    <w:rsid w:val="00901E63"/>
    <w:rsid w:val="00901EC4"/>
    <w:rsid w:val="00901FCB"/>
    <w:rsid w:val="00902121"/>
    <w:rsid w:val="00902136"/>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CD"/>
    <w:rsid w:val="009038A0"/>
    <w:rsid w:val="00903A14"/>
    <w:rsid w:val="00903A2E"/>
    <w:rsid w:val="00903A68"/>
    <w:rsid w:val="00903D5C"/>
    <w:rsid w:val="00903F45"/>
    <w:rsid w:val="00903FF4"/>
    <w:rsid w:val="0090436E"/>
    <w:rsid w:val="009043D3"/>
    <w:rsid w:val="0090452D"/>
    <w:rsid w:val="00904625"/>
    <w:rsid w:val="00904659"/>
    <w:rsid w:val="00904794"/>
    <w:rsid w:val="00904A34"/>
    <w:rsid w:val="00904A42"/>
    <w:rsid w:val="00904B64"/>
    <w:rsid w:val="00904D3F"/>
    <w:rsid w:val="00904EF0"/>
    <w:rsid w:val="0090504B"/>
    <w:rsid w:val="00905559"/>
    <w:rsid w:val="00905897"/>
    <w:rsid w:val="009058F8"/>
    <w:rsid w:val="009059A9"/>
    <w:rsid w:val="009059D0"/>
    <w:rsid w:val="009059EE"/>
    <w:rsid w:val="00905A0C"/>
    <w:rsid w:val="00905B43"/>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49"/>
    <w:rsid w:val="00907B61"/>
    <w:rsid w:val="00907D5E"/>
    <w:rsid w:val="00907E1A"/>
    <w:rsid w:val="00907E4D"/>
    <w:rsid w:val="00907F03"/>
    <w:rsid w:val="0091007E"/>
    <w:rsid w:val="009103DF"/>
    <w:rsid w:val="00910784"/>
    <w:rsid w:val="00910F88"/>
    <w:rsid w:val="00911419"/>
    <w:rsid w:val="00911421"/>
    <w:rsid w:val="0091161A"/>
    <w:rsid w:val="00911630"/>
    <w:rsid w:val="0091164D"/>
    <w:rsid w:val="00911782"/>
    <w:rsid w:val="009118FF"/>
    <w:rsid w:val="00911CBB"/>
    <w:rsid w:val="0091202F"/>
    <w:rsid w:val="00912033"/>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842"/>
    <w:rsid w:val="009138A0"/>
    <w:rsid w:val="00913A8C"/>
    <w:rsid w:val="00913B74"/>
    <w:rsid w:val="00913D5D"/>
    <w:rsid w:val="00913E12"/>
    <w:rsid w:val="009140B1"/>
    <w:rsid w:val="0091411F"/>
    <w:rsid w:val="009142D7"/>
    <w:rsid w:val="00914646"/>
    <w:rsid w:val="00914660"/>
    <w:rsid w:val="009146BA"/>
    <w:rsid w:val="009146F1"/>
    <w:rsid w:val="00914714"/>
    <w:rsid w:val="009147FE"/>
    <w:rsid w:val="00914CB2"/>
    <w:rsid w:val="00914FF2"/>
    <w:rsid w:val="00914FF3"/>
    <w:rsid w:val="009155FE"/>
    <w:rsid w:val="009159B1"/>
    <w:rsid w:val="00915A67"/>
    <w:rsid w:val="00915D60"/>
    <w:rsid w:val="00915EBC"/>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C6"/>
    <w:rsid w:val="0092023B"/>
    <w:rsid w:val="009203F8"/>
    <w:rsid w:val="00920444"/>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F6"/>
    <w:rsid w:val="00922260"/>
    <w:rsid w:val="00922270"/>
    <w:rsid w:val="009222A1"/>
    <w:rsid w:val="0092256E"/>
    <w:rsid w:val="00922662"/>
    <w:rsid w:val="00922751"/>
    <w:rsid w:val="00922829"/>
    <w:rsid w:val="00922836"/>
    <w:rsid w:val="00922D18"/>
    <w:rsid w:val="00922D50"/>
    <w:rsid w:val="00922D98"/>
    <w:rsid w:val="00922FB3"/>
    <w:rsid w:val="00923081"/>
    <w:rsid w:val="00923379"/>
    <w:rsid w:val="009234C8"/>
    <w:rsid w:val="00923983"/>
    <w:rsid w:val="009239C1"/>
    <w:rsid w:val="00923A54"/>
    <w:rsid w:val="00923ACD"/>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25"/>
    <w:rsid w:val="00927FEC"/>
    <w:rsid w:val="009300ED"/>
    <w:rsid w:val="00930227"/>
    <w:rsid w:val="00930395"/>
    <w:rsid w:val="0093052A"/>
    <w:rsid w:val="009305DA"/>
    <w:rsid w:val="00930849"/>
    <w:rsid w:val="00930925"/>
    <w:rsid w:val="00930F8F"/>
    <w:rsid w:val="00931024"/>
    <w:rsid w:val="009314B2"/>
    <w:rsid w:val="00931E40"/>
    <w:rsid w:val="00931F75"/>
    <w:rsid w:val="0093229B"/>
    <w:rsid w:val="009322A9"/>
    <w:rsid w:val="009324C7"/>
    <w:rsid w:val="009326AB"/>
    <w:rsid w:val="009326CE"/>
    <w:rsid w:val="0093286D"/>
    <w:rsid w:val="00932B4C"/>
    <w:rsid w:val="00932D21"/>
    <w:rsid w:val="00932DBF"/>
    <w:rsid w:val="00932DE8"/>
    <w:rsid w:val="00932EF8"/>
    <w:rsid w:val="00932F78"/>
    <w:rsid w:val="00933255"/>
    <w:rsid w:val="00933257"/>
    <w:rsid w:val="00933340"/>
    <w:rsid w:val="00933648"/>
    <w:rsid w:val="00933857"/>
    <w:rsid w:val="00933C83"/>
    <w:rsid w:val="00933EF3"/>
    <w:rsid w:val="00934188"/>
    <w:rsid w:val="009344AF"/>
    <w:rsid w:val="00934550"/>
    <w:rsid w:val="00934864"/>
    <w:rsid w:val="009348DD"/>
    <w:rsid w:val="0093499E"/>
    <w:rsid w:val="009349FD"/>
    <w:rsid w:val="00934BC3"/>
    <w:rsid w:val="00934DFB"/>
    <w:rsid w:val="009351BD"/>
    <w:rsid w:val="009354FD"/>
    <w:rsid w:val="00935547"/>
    <w:rsid w:val="00935685"/>
    <w:rsid w:val="009357BE"/>
    <w:rsid w:val="0093593B"/>
    <w:rsid w:val="00935A2E"/>
    <w:rsid w:val="00935A59"/>
    <w:rsid w:val="00935F93"/>
    <w:rsid w:val="00935FD1"/>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EE"/>
    <w:rsid w:val="0094188C"/>
    <w:rsid w:val="00941A14"/>
    <w:rsid w:val="00941AEF"/>
    <w:rsid w:val="00941F29"/>
    <w:rsid w:val="00941FD9"/>
    <w:rsid w:val="009424B4"/>
    <w:rsid w:val="00942511"/>
    <w:rsid w:val="00942629"/>
    <w:rsid w:val="009426F4"/>
    <w:rsid w:val="00942715"/>
    <w:rsid w:val="00942761"/>
    <w:rsid w:val="00942824"/>
    <w:rsid w:val="00942846"/>
    <w:rsid w:val="00942A48"/>
    <w:rsid w:val="00942A68"/>
    <w:rsid w:val="00942B29"/>
    <w:rsid w:val="00942CE2"/>
    <w:rsid w:val="00942E21"/>
    <w:rsid w:val="00942F56"/>
    <w:rsid w:val="00943048"/>
    <w:rsid w:val="00943161"/>
    <w:rsid w:val="00943268"/>
    <w:rsid w:val="009433DB"/>
    <w:rsid w:val="00943491"/>
    <w:rsid w:val="00943A26"/>
    <w:rsid w:val="00943BAC"/>
    <w:rsid w:val="00943BC1"/>
    <w:rsid w:val="00943D27"/>
    <w:rsid w:val="00943E56"/>
    <w:rsid w:val="0094404F"/>
    <w:rsid w:val="009440B1"/>
    <w:rsid w:val="009440B2"/>
    <w:rsid w:val="009440CC"/>
    <w:rsid w:val="00944104"/>
    <w:rsid w:val="0094493B"/>
    <w:rsid w:val="00944EF6"/>
    <w:rsid w:val="00944F28"/>
    <w:rsid w:val="00945070"/>
    <w:rsid w:val="0094560D"/>
    <w:rsid w:val="00945B0D"/>
    <w:rsid w:val="009462F2"/>
    <w:rsid w:val="00946340"/>
    <w:rsid w:val="009464D8"/>
    <w:rsid w:val="009465B2"/>
    <w:rsid w:val="00946780"/>
    <w:rsid w:val="009468A4"/>
    <w:rsid w:val="009468B0"/>
    <w:rsid w:val="00946905"/>
    <w:rsid w:val="00946AAB"/>
    <w:rsid w:val="00946DF4"/>
    <w:rsid w:val="009472D5"/>
    <w:rsid w:val="009472DD"/>
    <w:rsid w:val="0094736A"/>
    <w:rsid w:val="009475DD"/>
    <w:rsid w:val="009477DF"/>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202F"/>
    <w:rsid w:val="00952096"/>
    <w:rsid w:val="009520F2"/>
    <w:rsid w:val="00952171"/>
    <w:rsid w:val="00952631"/>
    <w:rsid w:val="0095274C"/>
    <w:rsid w:val="009528BA"/>
    <w:rsid w:val="00952A9C"/>
    <w:rsid w:val="00952BE2"/>
    <w:rsid w:val="00952D1C"/>
    <w:rsid w:val="00952D2C"/>
    <w:rsid w:val="00952ED4"/>
    <w:rsid w:val="00953173"/>
    <w:rsid w:val="009539D3"/>
    <w:rsid w:val="00953CD7"/>
    <w:rsid w:val="00953D20"/>
    <w:rsid w:val="00953D90"/>
    <w:rsid w:val="0095402B"/>
    <w:rsid w:val="0095419E"/>
    <w:rsid w:val="009542C8"/>
    <w:rsid w:val="0095439C"/>
    <w:rsid w:val="009543D2"/>
    <w:rsid w:val="009543E7"/>
    <w:rsid w:val="0095445E"/>
    <w:rsid w:val="009546FD"/>
    <w:rsid w:val="00954977"/>
    <w:rsid w:val="00954D0F"/>
    <w:rsid w:val="00954DD8"/>
    <w:rsid w:val="00954E75"/>
    <w:rsid w:val="00954EBB"/>
    <w:rsid w:val="00954EED"/>
    <w:rsid w:val="009550CC"/>
    <w:rsid w:val="00955269"/>
    <w:rsid w:val="00955291"/>
    <w:rsid w:val="009552AE"/>
    <w:rsid w:val="0095554D"/>
    <w:rsid w:val="00955552"/>
    <w:rsid w:val="00955738"/>
    <w:rsid w:val="0095580B"/>
    <w:rsid w:val="00955857"/>
    <w:rsid w:val="009558C0"/>
    <w:rsid w:val="00955ABC"/>
    <w:rsid w:val="00955BBE"/>
    <w:rsid w:val="00955BF1"/>
    <w:rsid w:val="00955D78"/>
    <w:rsid w:val="00956097"/>
    <w:rsid w:val="00956190"/>
    <w:rsid w:val="009561C7"/>
    <w:rsid w:val="009562C0"/>
    <w:rsid w:val="00956602"/>
    <w:rsid w:val="00956674"/>
    <w:rsid w:val="00956696"/>
    <w:rsid w:val="00956770"/>
    <w:rsid w:val="009569B1"/>
    <w:rsid w:val="00956BA8"/>
    <w:rsid w:val="00956BF9"/>
    <w:rsid w:val="00956C4B"/>
    <w:rsid w:val="00956E14"/>
    <w:rsid w:val="00956F10"/>
    <w:rsid w:val="009570BE"/>
    <w:rsid w:val="00957150"/>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8F6"/>
    <w:rsid w:val="00961D84"/>
    <w:rsid w:val="00961E3D"/>
    <w:rsid w:val="00962085"/>
    <w:rsid w:val="00962181"/>
    <w:rsid w:val="009622E0"/>
    <w:rsid w:val="00962409"/>
    <w:rsid w:val="00962512"/>
    <w:rsid w:val="00962954"/>
    <w:rsid w:val="009629DC"/>
    <w:rsid w:val="00962D82"/>
    <w:rsid w:val="00962F24"/>
    <w:rsid w:val="00962F6C"/>
    <w:rsid w:val="009630BB"/>
    <w:rsid w:val="009635B7"/>
    <w:rsid w:val="00963647"/>
    <w:rsid w:val="00963720"/>
    <w:rsid w:val="009637A1"/>
    <w:rsid w:val="0096380A"/>
    <w:rsid w:val="00963870"/>
    <w:rsid w:val="0096388F"/>
    <w:rsid w:val="00963CDE"/>
    <w:rsid w:val="00963E8F"/>
    <w:rsid w:val="00963F34"/>
    <w:rsid w:val="00964267"/>
    <w:rsid w:val="0096430A"/>
    <w:rsid w:val="0096431E"/>
    <w:rsid w:val="009643E7"/>
    <w:rsid w:val="009645D2"/>
    <w:rsid w:val="0096464F"/>
    <w:rsid w:val="00964E75"/>
    <w:rsid w:val="0096505B"/>
    <w:rsid w:val="009654CD"/>
    <w:rsid w:val="00965705"/>
    <w:rsid w:val="009657D5"/>
    <w:rsid w:val="00965E12"/>
    <w:rsid w:val="00965FE1"/>
    <w:rsid w:val="009664F0"/>
    <w:rsid w:val="009667B8"/>
    <w:rsid w:val="009668D7"/>
    <w:rsid w:val="00966991"/>
    <w:rsid w:val="00966AFD"/>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EF"/>
    <w:rsid w:val="00967EA4"/>
    <w:rsid w:val="00970310"/>
    <w:rsid w:val="009706DF"/>
    <w:rsid w:val="0097085F"/>
    <w:rsid w:val="009708FF"/>
    <w:rsid w:val="00970E33"/>
    <w:rsid w:val="00970F8F"/>
    <w:rsid w:val="0097109A"/>
    <w:rsid w:val="0097120E"/>
    <w:rsid w:val="00971426"/>
    <w:rsid w:val="009714B0"/>
    <w:rsid w:val="0097157F"/>
    <w:rsid w:val="009716F3"/>
    <w:rsid w:val="00971762"/>
    <w:rsid w:val="00971B39"/>
    <w:rsid w:val="00971C1B"/>
    <w:rsid w:val="00971CE3"/>
    <w:rsid w:val="00971EFA"/>
    <w:rsid w:val="00972196"/>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559"/>
    <w:rsid w:val="00973686"/>
    <w:rsid w:val="009736D6"/>
    <w:rsid w:val="00973764"/>
    <w:rsid w:val="0097387A"/>
    <w:rsid w:val="00973BF0"/>
    <w:rsid w:val="00973C15"/>
    <w:rsid w:val="00973FFD"/>
    <w:rsid w:val="0097425B"/>
    <w:rsid w:val="009742D6"/>
    <w:rsid w:val="0097440C"/>
    <w:rsid w:val="00974531"/>
    <w:rsid w:val="00974749"/>
    <w:rsid w:val="00974761"/>
    <w:rsid w:val="009747D8"/>
    <w:rsid w:val="00974843"/>
    <w:rsid w:val="009748B5"/>
    <w:rsid w:val="009748E7"/>
    <w:rsid w:val="00974984"/>
    <w:rsid w:val="00974C18"/>
    <w:rsid w:val="00974D30"/>
    <w:rsid w:val="00975047"/>
    <w:rsid w:val="0097506A"/>
    <w:rsid w:val="0097530E"/>
    <w:rsid w:val="00975515"/>
    <w:rsid w:val="00975553"/>
    <w:rsid w:val="009759D1"/>
    <w:rsid w:val="00975CB4"/>
    <w:rsid w:val="00975E00"/>
    <w:rsid w:val="00975E0D"/>
    <w:rsid w:val="00975F3A"/>
    <w:rsid w:val="00975F5E"/>
    <w:rsid w:val="00975FBF"/>
    <w:rsid w:val="0097600B"/>
    <w:rsid w:val="009761A2"/>
    <w:rsid w:val="0097636C"/>
    <w:rsid w:val="009763AC"/>
    <w:rsid w:val="009763CB"/>
    <w:rsid w:val="009764C2"/>
    <w:rsid w:val="009766BF"/>
    <w:rsid w:val="009766F5"/>
    <w:rsid w:val="00976873"/>
    <w:rsid w:val="009768C0"/>
    <w:rsid w:val="00976A15"/>
    <w:rsid w:val="00976DCE"/>
    <w:rsid w:val="0097714E"/>
    <w:rsid w:val="00977B42"/>
    <w:rsid w:val="00977C92"/>
    <w:rsid w:val="00977E8C"/>
    <w:rsid w:val="0098018D"/>
    <w:rsid w:val="009802DB"/>
    <w:rsid w:val="009806EA"/>
    <w:rsid w:val="00980836"/>
    <w:rsid w:val="00980C3C"/>
    <w:rsid w:val="00980DC7"/>
    <w:rsid w:val="00980DFC"/>
    <w:rsid w:val="00981016"/>
    <w:rsid w:val="00981420"/>
    <w:rsid w:val="009814E0"/>
    <w:rsid w:val="00981651"/>
    <w:rsid w:val="009817C9"/>
    <w:rsid w:val="0098185B"/>
    <w:rsid w:val="00981B76"/>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6D4"/>
    <w:rsid w:val="009847A1"/>
    <w:rsid w:val="009847B3"/>
    <w:rsid w:val="009847EF"/>
    <w:rsid w:val="00984A53"/>
    <w:rsid w:val="00984DAB"/>
    <w:rsid w:val="00984FF4"/>
    <w:rsid w:val="00985075"/>
    <w:rsid w:val="00985169"/>
    <w:rsid w:val="00985502"/>
    <w:rsid w:val="00985533"/>
    <w:rsid w:val="00985549"/>
    <w:rsid w:val="00985DAE"/>
    <w:rsid w:val="009862EF"/>
    <w:rsid w:val="00986442"/>
    <w:rsid w:val="0098652D"/>
    <w:rsid w:val="00986630"/>
    <w:rsid w:val="00986793"/>
    <w:rsid w:val="00986C06"/>
    <w:rsid w:val="00986D4E"/>
    <w:rsid w:val="00986E8C"/>
    <w:rsid w:val="009870D6"/>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1CD"/>
    <w:rsid w:val="009911D0"/>
    <w:rsid w:val="00991426"/>
    <w:rsid w:val="00991666"/>
    <w:rsid w:val="009919F6"/>
    <w:rsid w:val="00991D00"/>
    <w:rsid w:val="00991D65"/>
    <w:rsid w:val="00991E07"/>
    <w:rsid w:val="00991E5B"/>
    <w:rsid w:val="00991FFF"/>
    <w:rsid w:val="0099204F"/>
    <w:rsid w:val="0099208C"/>
    <w:rsid w:val="009921E6"/>
    <w:rsid w:val="009922CC"/>
    <w:rsid w:val="009923B2"/>
    <w:rsid w:val="0099293B"/>
    <w:rsid w:val="00992AB3"/>
    <w:rsid w:val="00992D0D"/>
    <w:rsid w:val="00992FC8"/>
    <w:rsid w:val="009931E5"/>
    <w:rsid w:val="00993334"/>
    <w:rsid w:val="00993795"/>
    <w:rsid w:val="00993BA6"/>
    <w:rsid w:val="00993E01"/>
    <w:rsid w:val="009946FB"/>
    <w:rsid w:val="00994800"/>
    <w:rsid w:val="0099482A"/>
    <w:rsid w:val="00994D58"/>
    <w:rsid w:val="00995240"/>
    <w:rsid w:val="0099528E"/>
    <w:rsid w:val="00995867"/>
    <w:rsid w:val="009959DB"/>
    <w:rsid w:val="00995CBB"/>
    <w:rsid w:val="00995E24"/>
    <w:rsid w:val="00996046"/>
    <w:rsid w:val="00996097"/>
    <w:rsid w:val="00996104"/>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315"/>
    <w:rsid w:val="009977D8"/>
    <w:rsid w:val="0099799B"/>
    <w:rsid w:val="009979A7"/>
    <w:rsid w:val="00997B37"/>
    <w:rsid w:val="00997C2E"/>
    <w:rsid w:val="00997D8A"/>
    <w:rsid w:val="00997F2D"/>
    <w:rsid w:val="009A0224"/>
    <w:rsid w:val="009A04F9"/>
    <w:rsid w:val="009A06CC"/>
    <w:rsid w:val="009A0834"/>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2196"/>
    <w:rsid w:val="009A2286"/>
    <w:rsid w:val="009A243A"/>
    <w:rsid w:val="009A244D"/>
    <w:rsid w:val="009A2597"/>
    <w:rsid w:val="009A2690"/>
    <w:rsid w:val="009A28CA"/>
    <w:rsid w:val="009A28DC"/>
    <w:rsid w:val="009A2A22"/>
    <w:rsid w:val="009A30C2"/>
    <w:rsid w:val="009A31B7"/>
    <w:rsid w:val="009A3301"/>
    <w:rsid w:val="009A385C"/>
    <w:rsid w:val="009A3E53"/>
    <w:rsid w:val="009A3EDB"/>
    <w:rsid w:val="009A4335"/>
    <w:rsid w:val="009A44D7"/>
    <w:rsid w:val="009A4632"/>
    <w:rsid w:val="009A465F"/>
    <w:rsid w:val="009A46DB"/>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FC"/>
    <w:rsid w:val="009A7E12"/>
    <w:rsid w:val="009A7EB0"/>
    <w:rsid w:val="009B049D"/>
    <w:rsid w:val="009B04D5"/>
    <w:rsid w:val="009B0617"/>
    <w:rsid w:val="009B0681"/>
    <w:rsid w:val="009B0B25"/>
    <w:rsid w:val="009B0B7D"/>
    <w:rsid w:val="009B0C00"/>
    <w:rsid w:val="009B10C3"/>
    <w:rsid w:val="009B1149"/>
    <w:rsid w:val="009B1533"/>
    <w:rsid w:val="009B1683"/>
    <w:rsid w:val="009B17A8"/>
    <w:rsid w:val="009B183F"/>
    <w:rsid w:val="009B191E"/>
    <w:rsid w:val="009B1C4F"/>
    <w:rsid w:val="009B1CF0"/>
    <w:rsid w:val="009B1D8F"/>
    <w:rsid w:val="009B1DB2"/>
    <w:rsid w:val="009B1E20"/>
    <w:rsid w:val="009B1E80"/>
    <w:rsid w:val="009B2054"/>
    <w:rsid w:val="009B22B7"/>
    <w:rsid w:val="009B2397"/>
    <w:rsid w:val="009B2670"/>
    <w:rsid w:val="009B281B"/>
    <w:rsid w:val="009B2A21"/>
    <w:rsid w:val="009B2A88"/>
    <w:rsid w:val="009B2BAA"/>
    <w:rsid w:val="009B2BAB"/>
    <w:rsid w:val="009B2C6E"/>
    <w:rsid w:val="009B2C96"/>
    <w:rsid w:val="009B2CF9"/>
    <w:rsid w:val="009B2D2F"/>
    <w:rsid w:val="009B2F11"/>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423"/>
    <w:rsid w:val="009B549B"/>
    <w:rsid w:val="009B5592"/>
    <w:rsid w:val="009B5624"/>
    <w:rsid w:val="009B5876"/>
    <w:rsid w:val="009B59A6"/>
    <w:rsid w:val="009B5B41"/>
    <w:rsid w:val="009B5B44"/>
    <w:rsid w:val="009B5E18"/>
    <w:rsid w:val="009B5E20"/>
    <w:rsid w:val="009B6017"/>
    <w:rsid w:val="009B610A"/>
    <w:rsid w:val="009B61DB"/>
    <w:rsid w:val="009B62A8"/>
    <w:rsid w:val="009B62FB"/>
    <w:rsid w:val="009B6414"/>
    <w:rsid w:val="009B65BE"/>
    <w:rsid w:val="009B6905"/>
    <w:rsid w:val="009B694C"/>
    <w:rsid w:val="009B6D26"/>
    <w:rsid w:val="009B6FF6"/>
    <w:rsid w:val="009B700A"/>
    <w:rsid w:val="009B7482"/>
    <w:rsid w:val="009B74A9"/>
    <w:rsid w:val="009B7781"/>
    <w:rsid w:val="009B77B4"/>
    <w:rsid w:val="009B7D1E"/>
    <w:rsid w:val="009B7ED4"/>
    <w:rsid w:val="009B7F58"/>
    <w:rsid w:val="009C0049"/>
    <w:rsid w:val="009C00BA"/>
    <w:rsid w:val="009C02DE"/>
    <w:rsid w:val="009C02F3"/>
    <w:rsid w:val="009C03A9"/>
    <w:rsid w:val="009C0407"/>
    <w:rsid w:val="009C045E"/>
    <w:rsid w:val="009C0697"/>
    <w:rsid w:val="009C06A5"/>
    <w:rsid w:val="009C0E88"/>
    <w:rsid w:val="009C0FD9"/>
    <w:rsid w:val="009C10BF"/>
    <w:rsid w:val="009C120A"/>
    <w:rsid w:val="009C121E"/>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32C6"/>
    <w:rsid w:val="009C365C"/>
    <w:rsid w:val="009C39D9"/>
    <w:rsid w:val="009C3A7C"/>
    <w:rsid w:val="009C3B2A"/>
    <w:rsid w:val="009C3D78"/>
    <w:rsid w:val="009C3FE5"/>
    <w:rsid w:val="009C4007"/>
    <w:rsid w:val="009C4125"/>
    <w:rsid w:val="009C4204"/>
    <w:rsid w:val="009C427C"/>
    <w:rsid w:val="009C44EF"/>
    <w:rsid w:val="009C4949"/>
    <w:rsid w:val="009C497B"/>
    <w:rsid w:val="009C497C"/>
    <w:rsid w:val="009C4A16"/>
    <w:rsid w:val="009C4A6D"/>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A23"/>
    <w:rsid w:val="009C6CD9"/>
    <w:rsid w:val="009C6CE3"/>
    <w:rsid w:val="009C6F35"/>
    <w:rsid w:val="009C712F"/>
    <w:rsid w:val="009C7877"/>
    <w:rsid w:val="009C78C2"/>
    <w:rsid w:val="009C7987"/>
    <w:rsid w:val="009C7A4F"/>
    <w:rsid w:val="009C7B58"/>
    <w:rsid w:val="009C7E1C"/>
    <w:rsid w:val="009C7E59"/>
    <w:rsid w:val="009C7EE9"/>
    <w:rsid w:val="009C7F2A"/>
    <w:rsid w:val="009D0379"/>
    <w:rsid w:val="009D04B4"/>
    <w:rsid w:val="009D06BC"/>
    <w:rsid w:val="009D076A"/>
    <w:rsid w:val="009D0B7F"/>
    <w:rsid w:val="009D0E2A"/>
    <w:rsid w:val="009D0E3B"/>
    <w:rsid w:val="009D0E8C"/>
    <w:rsid w:val="009D0F83"/>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317C"/>
    <w:rsid w:val="009D3285"/>
    <w:rsid w:val="009D3290"/>
    <w:rsid w:val="009D33C8"/>
    <w:rsid w:val="009D340C"/>
    <w:rsid w:val="009D3428"/>
    <w:rsid w:val="009D35C8"/>
    <w:rsid w:val="009D3940"/>
    <w:rsid w:val="009D3B02"/>
    <w:rsid w:val="009D3C77"/>
    <w:rsid w:val="009D4054"/>
    <w:rsid w:val="009D41A1"/>
    <w:rsid w:val="009D46AB"/>
    <w:rsid w:val="009D482D"/>
    <w:rsid w:val="009D4970"/>
    <w:rsid w:val="009D4C24"/>
    <w:rsid w:val="009D4D2F"/>
    <w:rsid w:val="009D4DEE"/>
    <w:rsid w:val="009D5064"/>
    <w:rsid w:val="009D5121"/>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80F"/>
    <w:rsid w:val="009D7F06"/>
    <w:rsid w:val="009E02D2"/>
    <w:rsid w:val="009E05BE"/>
    <w:rsid w:val="009E07A7"/>
    <w:rsid w:val="009E08F3"/>
    <w:rsid w:val="009E0D48"/>
    <w:rsid w:val="009E0EED"/>
    <w:rsid w:val="009E14C9"/>
    <w:rsid w:val="009E160D"/>
    <w:rsid w:val="009E1B09"/>
    <w:rsid w:val="009E1EF9"/>
    <w:rsid w:val="009E2174"/>
    <w:rsid w:val="009E2206"/>
    <w:rsid w:val="009E2295"/>
    <w:rsid w:val="009E22A9"/>
    <w:rsid w:val="009E257C"/>
    <w:rsid w:val="009E2927"/>
    <w:rsid w:val="009E2A5C"/>
    <w:rsid w:val="009E2D59"/>
    <w:rsid w:val="009E2DBB"/>
    <w:rsid w:val="009E3005"/>
    <w:rsid w:val="009E3283"/>
    <w:rsid w:val="009E398F"/>
    <w:rsid w:val="009E3C4C"/>
    <w:rsid w:val="009E41A7"/>
    <w:rsid w:val="009E423E"/>
    <w:rsid w:val="009E428D"/>
    <w:rsid w:val="009E4389"/>
    <w:rsid w:val="009E4716"/>
    <w:rsid w:val="009E4799"/>
    <w:rsid w:val="009E4B0B"/>
    <w:rsid w:val="009E4B88"/>
    <w:rsid w:val="009E4CD2"/>
    <w:rsid w:val="009E4FFC"/>
    <w:rsid w:val="009E502F"/>
    <w:rsid w:val="009E5769"/>
    <w:rsid w:val="009E57C4"/>
    <w:rsid w:val="009E596F"/>
    <w:rsid w:val="009E5B06"/>
    <w:rsid w:val="009E5DB0"/>
    <w:rsid w:val="009E5F95"/>
    <w:rsid w:val="009E5FB5"/>
    <w:rsid w:val="009E6549"/>
    <w:rsid w:val="009E6743"/>
    <w:rsid w:val="009E6BB4"/>
    <w:rsid w:val="009E6DCD"/>
    <w:rsid w:val="009E6F76"/>
    <w:rsid w:val="009E73AB"/>
    <w:rsid w:val="009E73F0"/>
    <w:rsid w:val="009E76F5"/>
    <w:rsid w:val="009E7915"/>
    <w:rsid w:val="009E7B70"/>
    <w:rsid w:val="009E7BB5"/>
    <w:rsid w:val="009E7F28"/>
    <w:rsid w:val="009F0180"/>
    <w:rsid w:val="009F018B"/>
    <w:rsid w:val="009F03E0"/>
    <w:rsid w:val="009F03EB"/>
    <w:rsid w:val="009F0404"/>
    <w:rsid w:val="009F061B"/>
    <w:rsid w:val="009F0729"/>
    <w:rsid w:val="009F0749"/>
    <w:rsid w:val="009F07F4"/>
    <w:rsid w:val="009F082E"/>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960"/>
    <w:rsid w:val="009F496D"/>
    <w:rsid w:val="009F4A39"/>
    <w:rsid w:val="009F4A9D"/>
    <w:rsid w:val="009F4CAD"/>
    <w:rsid w:val="009F4CC0"/>
    <w:rsid w:val="009F50BA"/>
    <w:rsid w:val="009F5138"/>
    <w:rsid w:val="009F5293"/>
    <w:rsid w:val="009F588B"/>
    <w:rsid w:val="009F5C15"/>
    <w:rsid w:val="009F5CD7"/>
    <w:rsid w:val="009F5DB3"/>
    <w:rsid w:val="009F6262"/>
    <w:rsid w:val="009F63AD"/>
    <w:rsid w:val="009F65B8"/>
    <w:rsid w:val="009F6760"/>
    <w:rsid w:val="009F677D"/>
    <w:rsid w:val="009F68A9"/>
    <w:rsid w:val="009F68EE"/>
    <w:rsid w:val="009F6A4D"/>
    <w:rsid w:val="009F6A94"/>
    <w:rsid w:val="009F6C35"/>
    <w:rsid w:val="009F7039"/>
    <w:rsid w:val="009F70E6"/>
    <w:rsid w:val="009F7410"/>
    <w:rsid w:val="009F743D"/>
    <w:rsid w:val="009F7859"/>
    <w:rsid w:val="009F7EAA"/>
    <w:rsid w:val="00A00330"/>
    <w:rsid w:val="00A00395"/>
    <w:rsid w:val="00A00430"/>
    <w:rsid w:val="00A006DC"/>
    <w:rsid w:val="00A00734"/>
    <w:rsid w:val="00A009DC"/>
    <w:rsid w:val="00A00BBA"/>
    <w:rsid w:val="00A00E4D"/>
    <w:rsid w:val="00A00FA1"/>
    <w:rsid w:val="00A0125D"/>
    <w:rsid w:val="00A01822"/>
    <w:rsid w:val="00A01A43"/>
    <w:rsid w:val="00A01D2E"/>
    <w:rsid w:val="00A01EA1"/>
    <w:rsid w:val="00A01FBB"/>
    <w:rsid w:val="00A021BA"/>
    <w:rsid w:val="00A026D5"/>
    <w:rsid w:val="00A026DF"/>
    <w:rsid w:val="00A02A48"/>
    <w:rsid w:val="00A02BF3"/>
    <w:rsid w:val="00A02F6C"/>
    <w:rsid w:val="00A030ED"/>
    <w:rsid w:val="00A035D0"/>
    <w:rsid w:val="00A037FC"/>
    <w:rsid w:val="00A03829"/>
    <w:rsid w:val="00A039DD"/>
    <w:rsid w:val="00A03A48"/>
    <w:rsid w:val="00A03B0D"/>
    <w:rsid w:val="00A03CBE"/>
    <w:rsid w:val="00A03ED5"/>
    <w:rsid w:val="00A040A8"/>
    <w:rsid w:val="00A049A1"/>
    <w:rsid w:val="00A04B43"/>
    <w:rsid w:val="00A04DA4"/>
    <w:rsid w:val="00A04E1E"/>
    <w:rsid w:val="00A0520A"/>
    <w:rsid w:val="00A053DD"/>
    <w:rsid w:val="00A055D4"/>
    <w:rsid w:val="00A05974"/>
    <w:rsid w:val="00A05D77"/>
    <w:rsid w:val="00A05DF8"/>
    <w:rsid w:val="00A05ECA"/>
    <w:rsid w:val="00A05F6B"/>
    <w:rsid w:val="00A06169"/>
    <w:rsid w:val="00A061C6"/>
    <w:rsid w:val="00A062CF"/>
    <w:rsid w:val="00A070CA"/>
    <w:rsid w:val="00A071B2"/>
    <w:rsid w:val="00A071E7"/>
    <w:rsid w:val="00A074F1"/>
    <w:rsid w:val="00A075BF"/>
    <w:rsid w:val="00A0767B"/>
    <w:rsid w:val="00A077B6"/>
    <w:rsid w:val="00A07F36"/>
    <w:rsid w:val="00A1007E"/>
    <w:rsid w:val="00A100AA"/>
    <w:rsid w:val="00A100F2"/>
    <w:rsid w:val="00A101C5"/>
    <w:rsid w:val="00A103F9"/>
    <w:rsid w:val="00A10671"/>
    <w:rsid w:val="00A10976"/>
    <w:rsid w:val="00A10BDA"/>
    <w:rsid w:val="00A10D66"/>
    <w:rsid w:val="00A10E17"/>
    <w:rsid w:val="00A10E2A"/>
    <w:rsid w:val="00A11251"/>
    <w:rsid w:val="00A11493"/>
    <w:rsid w:val="00A11597"/>
    <w:rsid w:val="00A11CA3"/>
    <w:rsid w:val="00A11D46"/>
    <w:rsid w:val="00A11EED"/>
    <w:rsid w:val="00A11F76"/>
    <w:rsid w:val="00A121FE"/>
    <w:rsid w:val="00A1238F"/>
    <w:rsid w:val="00A123B2"/>
    <w:rsid w:val="00A123E0"/>
    <w:rsid w:val="00A12407"/>
    <w:rsid w:val="00A12A05"/>
    <w:rsid w:val="00A12B78"/>
    <w:rsid w:val="00A12B8F"/>
    <w:rsid w:val="00A12C06"/>
    <w:rsid w:val="00A12E5C"/>
    <w:rsid w:val="00A12F9E"/>
    <w:rsid w:val="00A130B8"/>
    <w:rsid w:val="00A13107"/>
    <w:rsid w:val="00A135EB"/>
    <w:rsid w:val="00A13766"/>
    <w:rsid w:val="00A1396C"/>
    <w:rsid w:val="00A13A5C"/>
    <w:rsid w:val="00A13DD4"/>
    <w:rsid w:val="00A13E09"/>
    <w:rsid w:val="00A14333"/>
    <w:rsid w:val="00A1447D"/>
    <w:rsid w:val="00A14595"/>
    <w:rsid w:val="00A14691"/>
    <w:rsid w:val="00A14762"/>
    <w:rsid w:val="00A14819"/>
    <w:rsid w:val="00A1487A"/>
    <w:rsid w:val="00A149B7"/>
    <w:rsid w:val="00A14C03"/>
    <w:rsid w:val="00A14CC8"/>
    <w:rsid w:val="00A14DC7"/>
    <w:rsid w:val="00A14DFA"/>
    <w:rsid w:val="00A151B3"/>
    <w:rsid w:val="00A15202"/>
    <w:rsid w:val="00A158BC"/>
    <w:rsid w:val="00A15D07"/>
    <w:rsid w:val="00A15F43"/>
    <w:rsid w:val="00A160FC"/>
    <w:rsid w:val="00A1611F"/>
    <w:rsid w:val="00A161A2"/>
    <w:rsid w:val="00A16404"/>
    <w:rsid w:val="00A16C89"/>
    <w:rsid w:val="00A16FC1"/>
    <w:rsid w:val="00A170E8"/>
    <w:rsid w:val="00A171C3"/>
    <w:rsid w:val="00A173A4"/>
    <w:rsid w:val="00A17A0A"/>
    <w:rsid w:val="00A17AF3"/>
    <w:rsid w:val="00A17F26"/>
    <w:rsid w:val="00A2000A"/>
    <w:rsid w:val="00A20083"/>
    <w:rsid w:val="00A201A4"/>
    <w:rsid w:val="00A2051B"/>
    <w:rsid w:val="00A20B09"/>
    <w:rsid w:val="00A20B40"/>
    <w:rsid w:val="00A20E7B"/>
    <w:rsid w:val="00A21148"/>
    <w:rsid w:val="00A21170"/>
    <w:rsid w:val="00A21178"/>
    <w:rsid w:val="00A2146C"/>
    <w:rsid w:val="00A21472"/>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E94"/>
    <w:rsid w:val="00A2336F"/>
    <w:rsid w:val="00A23600"/>
    <w:rsid w:val="00A23689"/>
    <w:rsid w:val="00A236E4"/>
    <w:rsid w:val="00A2382D"/>
    <w:rsid w:val="00A240AC"/>
    <w:rsid w:val="00A2453E"/>
    <w:rsid w:val="00A24A53"/>
    <w:rsid w:val="00A24B92"/>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24F"/>
    <w:rsid w:val="00A27259"/>
    <w:rsid w:val="00A27502"/>
    <w:rsid w:val="00A276DD"/>
    <w:rsid w:val="00A276E9"/>
    <w:rsid w:val="00A27871"/>
    <w:rsid w:val="00A2794B"/>
    <w:rsid w:val="00A279FF"/>
    <w:rsid w:val="00A27BE1"/>
    <w:rsid w:val="00A300D0"/>
    <w:rsid w:val="00A30304"/>
    <w:rsid w:val="00A3050B"/>
    <w:rsid w:val="00A30672"/>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200F"/>
    <w:rsid w:val="00A32029"/>
    <w:rsid w:val="00A32143"/>
    <w:rsid w:val="00A32182"/>
    <w:rsid w:val="00A32268"/>
    <w:rsid w:val="00A324CA"/>
    <w:rsid w:val="00A32536"/>
    <w:rsid w:val="00A32543"/>
    <w:rsid w:val="00A3254B"/>
    <w:rsid w:val="00A327A9"/>
    <w:rsid w:val="00A32B35"/>
    <w:rsid w:val="00A32C39"/>
    <w:rsid w:val="00A32DA6"/>
    <w:rsid w:val="00A32E43"/>
    <w:rsid w:val="00A33123"/>
    <w:rsid w:val="00A33146"/>
    <w:rsid w:val="00A332C0"/>
    <w:rsid w:val="00A335E8"/>
    <w:rsid w:val="00A336D2"/>
    <w:rsid w:val="00A33917"/>
    <w:rsid w:val="00A33B49"/>
    <w:rsid w:val="00A33BCD"/>
    <w:rsid w:val="00A34129"/>
    <w:rsid w:val="00A3418E"/>
    <w:rsid w:val="00A34305"/>
    <w:rsid w:val="00A34565"/>
    <w:rsid w:val="00A347E2"/>
    <w:rsid w:val="00A34965"/>
    <w:rsid w:val="00A34A12"/>
    <w:rsid w:val="00A34B44"/>
    <w:rsid w:val="00A34C87"/>
    <w:rsid w:val="00A35197"/>
    <w:rsid w:val="00A353E8"/>
    <w:rsid w:val="00A355DE"/>
    <w:rsid w:val="00A3561F"/>
    <w:rsid w:val="00A35639"/>
    <w:rsid w:val="00A356E3"/>
    <w:rsid w:val="00A357D0"/>
    <w:rsid w:val="00A358EF"/>
    <w:rsid w:val="00A35C75"/>
    <w:rsid w:val="00A35CB4"/>
    <w:rsid w:val="00A35F35"/>
    <w:rsid w:val="00A36004"/>
    <w:rsid w:val="00A36470"/>
    <w:rsid w:val="00A36517"/>
    <w:rsid w:val="00A365EF"/>
    <w:rsid w:val="00A36852"/>
    <w:rsid w:val="00A3695D"/>
    <w:rsid w:val="00A36D42"/>
    <w:rsid w:val="00A37079"/>
    <w:rsid w:val="00A370C8"/>
    <w:rsid w:val="00A37309"/>
    <w:rsid w:val="00A3731C"/>
    <w:rsid w:val="00A373A4"/>
    <w:rsid w:val="00A373A5"/>
    <w:rsid w:val="00A3779B"/>
    <w:rsid w:val="00A379E3"/>
    <w:rsid w:val="00A37DD1"/>
    <w:rsid w:val="00A40203"/>
    <w:rsid w:val="00A40249"/>
    <w:rsid w:val="00A402F1"/>
    <w:rsid w:val="00A40354"/>
    <w:rsid w:val="00A40482"/>
    <w:rsid w:val="00A405E3"/>
    <w:rsid w:val="00A40877"/>
    <w:rsid w:val="00A40AE5"/>
    <w:rsid w:val="00A40BBD"/>
    <w:rsid w:val="00A40C73"/>
    <w:rsid w:val="00A40DC1"/>
    <w:rsid w:val="00A40E71"/>
    <w:rsid w:val="00A40F14"/>
    <w:rsid w:val="00A41133"/>
    <w:rsid w:val="00A41149"/>
    <w:rsid w:val="00A415AC"/>
    <w:rsid w:val="00A416E8"/>
    <w:rsid w:val="00A41920"/>
    <w:rsid w:val="00A41B0A"/>
    <w:rsid w:val="00A41C84"/>
    <w:rsid w:val="00A41E03"/>
    <w:rsid w:val="00A41E67"/>
    <w:rsid w:val="00A41E6B"/>
    <w:rsid w:val="00A4222D"/>
    <w:rsid w:val="00A423B7"/>
    <w:rsid w:val="00A423F9"/>
    <w:rsid w:val="00A42716"/>
    <w:rsid w:val="00A427BC"/>
    <w:rsid w:val="00A4287A"/>
    <w:rsid w:val="00A42E3C"/>
    <w:rsid w:val="00A42EFB"/>
    <w:rsid w:val="00A42F30"/>
    <w:rsid w:val="00A42F9B"/>
    <w:rsid w:val="00A43080"/>
    <w:rsid w:val="00A43567"/>
    <w:rsid w:val="00A43584"/>
    <w:rsid w:val="00A43630"/>
    <w:rsid w:val="00A436B7"/>
    <w:rsid w:val="00A437ED"/>
    <w:rsid w:val="00A43AA1"/>
    <w:rsid w:val="00A43CCB"/>
    <w:rsid w:val="00A43F42"/>
    <w:rsid w:val="00A44024"/>
    <w:rsid w:val="00A4430B"/>
    <w:rsid w:val="00A44385"/>
    <w:rsid w:val="00A4438E"/>
    <w:rsid w:val="00A446B8"/>
    <w:rsid w:val="00A4470B"/>
    <w:rsid w:val="00A448A6"/>
    <w:rsid w:val="00A44A4B"/>
    <w:rsid w:val="00A44CA2"/>
    <w:rsid w:val="00A44DBD"/>
    <w:rsid w:val="00A45036"/>
    <w:rsid w:val="00A450B6"/>
    <w:rsid w:val="00A450E4"/>
    <w:rsid w:val="00A450E5"/>
    <w:rsid w:val="00A4558B"/>
    <w:rsid w:val="00A4560A"/>
    <w:rsid w:val="00A45716"/>
    <w:rsid w:val="00A4578D"/>
    <w:rsid w:val="00A457EC"/>
    <w:rsid w:val="00A45C78"/>
    <w:rsid w:val="00A45D3F"/>
    <w:rsid w:val="00A45F74"/>
    <w:rsid w:val="00A465D6"/>
    <w:rsid w:val="00A466A3"/>
    <w:rsid w:val="00A46722"/>
    <w:rsid w:val="00A46753"/>
    <w:rsid w:val="00A46A2C"/>
    <w:rsid w:val="00A46C4B"/>
    <w:rsid w:val="00A46CF7"/>
    <w:rsid w:val="00A47115"/>
    <w:rsid w:val="00A47312"/>
    <w:rsid w:val="00A47A45"/>
    <w:rsid w:val="00A47D9D"/>
    <w:rsid w:val="00A47E28"/>
    <w:rsid w:val="00A500AE"/>
    <w:rsid w:val="00A50112"/>
    <w:rsid w:val="00A50274"/>
    <w:rsid w:val="00A5044B"/>
    <w:rsid w:val="00A504A8"/>
    <w:rsid w:val="00A50589"/>
    <w:rsid w:val="00A507EB"/>
    <w:rsid w:val="00A5085A"/>
    <w:rsid w:val="00A509F9"/>
    <w:rsid w:val="00A50D3F"/>
    <w:rsid w:val="00A50EF8"/>
    <w:rsid w:val="00A50F34"/>
    <w:rsid w:val="00A50F3E"/>
    <w:rsid w:val="00A5138C"/>
    <w:rsid w:val="00A5153A"/>
    <w:rsid w:val="00A5157E"/>
    <w:rsid w:val="00A516D9"/>
    <w:rsid w:val="00A51756"/>
    <w:rsid w:val="00A5178F"/>
    <w:rsid w:val="00A5184B"/>
    <w:rsid w:val="00A51A23"/>
    <w:rsid w:val="00A51BBA"/>
    <w:rsid w:val="00A51C2B"/>
    <w:rsid w:val="00A51D03"/>
    <w:rsid w:val="00A51F18"/>
    <w:rsid w:val="00A51F8B"/>
    <w:rsid w:val="00A5210E"/>
    <w:rsid w:val="00A521AF"/>
    <w:rsid w:val="00A5226E"/>
    <w:rsid w:val="00A52738"/>
    <w:rsid w:val="00A528F9"/>
    <w:rsid w:val="00A52ADE"/>
    <w:rsid w:val="00A52C0E"/>
    <w:rsid w:val="00A53216"/>
    <w:rsid w:val="00A533DA"/>
    <w:rsid w:val="00A53659"/>
    <w:rsid w:val="00A53689"/>
    <w:rsid w:val="00A537DD"/>
    <w:rsid w:val="00A53973"/>
    <w:rsid w:val="00A53D49"/>
    <w:rsid w:val="00A53EEE"/>
    <w:rsid w:val="00A542E0"/>
    <w:rsid w:val="00A5438D"/>
    <w:rsid w:val="00A543EC"/>
    <w:rsid w:val="00A549AC"/>
    <w:rsid w:val="00A54B20"/>
    <w:rsid w:val="00A54E47"/>
    <w:rsid w:val="00A5566F"/>
    <w:rsid w:val="00A55783"/>
    <w:rsid w:val="00A559E4"/>
    <w:rsid w:val="00A55A4A"/>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692"/>
    <w:rsid w:val="00A576FA"/>
    <w:rsid w:val="00A57B91"/>
    <w:rsid w:val="00A60111"/>
    <w:rsid w:val="00A6029C"/>
    <w:rsid w:val="00A60308"/>
    <w:rsid w:val="00A60382"/>
    <w:rsid w:val="00A6073F"/>
    <w:rsid w:val="00A6084C"/>
    <w:rsid w:val="00A6095D"/>
    <w:rsid w:val="00A60B33"/>
    <w:rsid w:val="00A60E1D"/>
    <w:rsid w:val="00A60E33"/>
    <w:rsid w:val="00A60FE5"/>
    <w:rsid w:val="00A60FF2"/>
    <w:rsid w:val="00A613DF"/>
    <w:rsid w:val="00A615AA"/>
    <w:rsid w:val="00A61724"/>
    <w:rsid w:val="00A61E8A"/>
    <w:rsid w:val="00A62130"/>
    <w:rsid w:val="00A622BB"/>
    <w:rsid w:val="00A6245D"/>
    <w:rsid w:val="00A624A1"/>
    <w:rsid w:val="00A6255F"/>
    <w:rsid w:val="00A628D3"/>
    <w:rsid w:val="00A628F5"/>
    <w:rsid w:val="00A62B4A"/>
    <w:rsid w:val="00A62B97"/>
    <w:rsid w:val="00A62D91"/>
    <w:rsid w:val="00A62FD2"/>
    <w:rsid w:val="00A63409"/>
    <w:rsid w:val="00A6340A"/>
    <w:rsid w:val="00A63424"/>
    <w:rsid w:val="00A63765"/>
    <w:rsid w:val="00A637AD"/>
    <w:rsid w:val="00A63CAB"/>
    <w:rsid w:val="00A643F9"/>
    <w:rsid w:val="00A64562"/>
    <w:rsid w:val="00A64693"/>
    <w:rsid w:val="00A647FC"/>
    <w:rsid w:val="00A64901"/>
    <w:rsid w:val="00A64BC3"/>
    <w:rsid w:val="00A64D29"/>
    <w:rsid w:val="00A64D2E"/>
    <w:rsid w:val="00A64E18"/>
    <w:rsid w:val="00A64E1C"/>
    <w:rsid w:val="00A64E42"/>
    <w:rsid w:val="00A65028"/>
    <w:rsid w:val="00A65675"/>
    <w:rsid w:val="00A65850"/>
    <w:rsid w:val="00A65973"/>
    <w:rsid w:val="00A659FB"/>
    <w:rsid w:val="00A65AED"/>
    <w:rsid w:val="00A65B50"/>
    <w:rsid w:val="00A65BBC"/>
    <w:rsid w:val="00A65CDE"/>
    <w:rsid w:val="00A65D84"/>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794"/>
    <w:rsid w:val="00A70834"/>
    <w:rsid w:val="00A70960"/>
    <w:rsid w:val="00A70A94"/>
    <w:rsid w:val="00A70B01"/>
    <w:rsid w:val="00A70BCC"/>
    <w:rsid w:val="00A70C64"/>
    <w:rsid w:val="00A70FB2"/>
    <w:rsid w:val="00A71019"/>
    <w:rsid w:val="00A71054"/>
    <w:rsid w:val="00A71108"/>
    <w:rsid w:val="00A71169"/>
    <w:rsid w:val="00A71506"/>
    <w:rsid w:val="00A71619"/>
    <w:rsid w:val="00A71AD3"/>
    <w:rsid w:val="00A71DC0"/>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ED4"/>
    <w:rsid w:val="00A74ED7"/>
    <w:rsid w:val="00A751C5"/>
    <w:rsid w:val="00A752CE"/>
    <w:rsid w:val="00A7539E"/>
    <w:rsid w:val="00A754C4"/>
    <w:rsid w:val="00A756E5"/>
    <w:rsid w:val="00A757B8"/>
    <w:rsid w:val="00A75B7F"/>
    <w:rsid w:val="00A75C21"/>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595"/>
    <w:rsid w:val="00A77899"/>
    <w:rsid w:val="00A779EA"/>
    <w:rsid w:val="00A77A7A"/>
    <w:rsid w:val="00A77CBE"/>
    <w:rsid w:val="00A77F36"/>
    <w:rsid w:val="00A77F3B"/>
    <w:rsid w:val="00A77F4E"/>
    <w:rsid w:val="00A8027B"/>
    <w:rsid w:val="00A80532"/>
    <w:rsid w:val="00A809DF"/>
    <w:rsid w:val="00A80A69"/>
    <w:rsid w:val="00A80C85"/>
    <w:rsid w:val="00A80CDC"/>
    <w:rsid w:val="00A810D0"/>
    <w:rsid w:val="00A815ED"/>
    <w:rsid w:val="00A818F4"/>
    <w:rsid w:val="00A818FC"/>
    <w:rsid w:val="00A819AE"/>
    <w:rsid w:val="00A81BCA"/>
    <w:rsid w:val="00A82052"/>
    <w:rsid w:val="00A821D2"/>
    <w:rsid w:val="00A8250A"/>
    <w:rsid w:val="00A826FA"/>
    <w:rsid w:val="00A82837"/>
    <w:rsid w:val="00A82A0B"/>
    <w:rsid w:val="00A82BD5"/>
    <w:rsid w:val="00A82C87"/>
    <w:rsid w:val="00A82CFA"/>
    <w:rsid w:val="00A82EF3"/>
    <w:rsid w:val="00A82F37"/>
    <w:rsid w:val="00A82F93"/>
    <w:rsid w:val="00A830EF"/>
    <w:rsid w:val="00A832E8"/>
    <w:rsid w:val="00A833AF"/>
    <w:rsid w:val="00A83559"/>
    <w:rsid w:val="00A83786"/>
    <w:rsid w:val="00A83B84"/>
    <w:rsid w:val="00A83F55"/>
    <w:rsid w:val="00A8418C"/>
    <w:rsid w:val="00A8437B"/>
    <w:rsid w:val="00A84483"/>
    <w:rsid w:val="00A846FA"/>
    <w:rsid w:val="00A8474F"/>
    <w:rsid w:val="00A847A6"/>
    <w:rsid w:val="00A84855"/>
    <w:rsid w:val="00A84A70"/>
    <w:rsid w:val="00A84D29"/>
    <w:rsid w:val="00A84DA0"/>
    <w:rsid w:val="00A850F5"/>
    <w:rsid w:val="00A85179"/>
    <w:rsid w:val="00A852D8"/>
    <w:rsid w:val="00A854D4"/>
    <w:rsid w:val="00A855ED"/>
    <w:rsid w:val="00A85682"/>
    <w:rsid w:val="00A85A70"/>
    <w:rsid w:val="00A85DB5"/>
    <w:rsid w:val="00A85F21"/>
    <w:rsid w:val="00A8618D"/>
    <w:rsid w:val="00A8657A"/>
    <w:rsid w:val="00A86AEC"/>
    <w:rsid w:val="00A86CA1"/>
    <w:rsid w:val="00A87260"/>
    <w:rsid w:val="00A87283"/>
    <w:rsid w:val="00A8728D"/>
    <w:rsid w:val="00A873D3"/>
    <w:rsid w:val="00A874C2"/>
    <w:rsid w:val="00A874E4"/>
    <w:rsid w:val="00A8751F"/>
    <w:rsid w:val="00A875DC"/>
    <w:rsid w:val="00A875E7"/>
    <w:rsid w:val="00A87AD9"/>
    <w:rsid w:val="00A87CC9"/>
    <w:rsid w:val="00A87D10"/>
    <w:rsid w:val="00A87F05"/>
    <w:rsid w:val="00A90061"/>
    <w:rsid w:val="00A9012F"/>
    <w:rsid w:val="00A90227"/>
    <w:rsid w:val="00A907BF"/>
    <w:rsid w:val="00A908ED"/>
    <w:rsid w:val="00A90AD1"/>
    <w:rsid w:val="00A90C52"/>
    <w:rsid w:val="00A90EFE"/>
    <w:rsid w:val="00A90F01"/>
    <w:rsid w:val="00A90F56"/>
    <w:rsid w:val="00A912B8"/>
    <w:rsid w:val="00A91425"/>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BE"/>
    <w:rsid w:val="00A92E2A"/>
    <w:rsid w:val="00A92ECC"/>
    <w:rsid w:val="00A92F1E"/>
    <w:rsid w:val="00A93534"/>
    <w:rsid w:val="00A93A66"/>
    <w:rsid w:val="00A93AE8"/>
    <w:rsid w:val="00A93B00"/>
    <w:rsid w:val="00A93BF0"/>
    <w:rsid w:val="00A93E3F"/>
    <w:rsid w:val="00A93F3E"/>
    <w:rsid w:val="00A93F5A"/>
    <w:rsid w:val="00A93FEA"/>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688"/>
    <w:rsid w:val="00A967CA"/>
    <w:rsid w:val="00A96A2B"/>
    <w:rsid w:val="00A96A8E"/>
    <w:rsid w:val="00A96E10"/>
    <w:rsid w:val="00A96F0B"/>
    <w:rsid w:val="00A96FC5"/>
    <w:rsid w:val="00A97064"/>
    <w:rsid w:val="00A97165"/>
    <w:rsid w:val="00A97277"/>
    <w:rsid w:val="00A972BB"/>
    <w:rsid w:val="00A97419"/>
    <w:rsid w:val="00A97505"/>
    <w:rsid w:val="00A97609"/>
    <w:rsid w:val="00A9768C"/>
    <w:rsid w:val="00A97748"/>
    <w:rsid w:val="00A97C48"/>
    <w:rsid w:val="00A97C81"/>
    <w:rsid w:val="00A97D5C"/>
    <w:rsid w:val="00A97DD0"/>
    <w:rsid w:val="00AA0197"/>
    <w:rsid w:val="00AA019B"/>
    <w:rsid w:val="00AA0261"/>
    <w:rsid w:val="00AA02B9"/>
    <w:rsid w:val="00AA04AD"/>
    <w:rsid w:val="00AA0580"/>
    <w:rsid w:val="00AA064E"/>
    <w:rsid w:val="00AA06CD"/>
    <w:rsid w:val="00AA0775"/>
    <w:rsid w:val="00AA0858"/>
    <w:rsid w:val="00AA0AAE"/>
    <w:rsid w:val="00AA0BC5"/>
    <w:rsid w:val="00AA0D27"/>
    <w:rsid w:val="00AA102E"/>
    <w:rsid w:val="00AA10D0"/>
    <w:rsid w:val="00AA12A6"/>
    <w:rsid w:val="00AA1432"/>
    <w:rsid w:val="00AA1435"/>
    <w:rsid w:val="00AA1649"/>
    <w:rsid w:val="00AA176C"/>
    <w:rsid w:val="00AA1E7D"/>
    <w:rsid w:val="00AA1ED3"/>
    <w:rsid w:val="00AA27C9"/>
    <w:rsid w:val="00AA28B3"/>
    <w:rsid w:val="00AA2A4C"/>
    <w:rsid w:val="00AA2BF1"/>
    <w:rsid w:val="00AA2CFF"/>
    <w:rsid w:val="00AA2F50"/>
    <w:rsid w:val="00AA305F"/>
    <w:rsid w:val="00AA30BF"/>
    <w:rsid w:val="00AA31E9"/>
    <w:rsid w:val="00AA3339"/>
    <w:rsid w:val="00AA3519"/>
    <w:rsid w:val="00AA36D8"/>
    <w:rsid w:val="00AA3800"/>
    <w:rsid w:val="00AA3937"/>
    <w:rsid w:val="00AA3990"/>
    <w:rsid w:val="00AA3D06"/>
    <w:rsid w:val="00AA3E10"/>
    <w:rsid w:val="00AA41E7"/>
    <w:rsid w:val="00AA4213"/>
    <w:rsid w:val="00AA4230"/>
    <w:rsid w:val="00AA44A6"/>
    <w:rsid w:val="00AA45AF"/>
    <w:rsid w:val="00AA45DC"/>
    <w:rsid w:val="00AA4711"/>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F4C"/>
    <w:rsid w:val="00AA6097"/>
    <w:rsid w:val="00AA6440"/>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826"/>
    <w:rsid w:val="00AA78F0"/>
    <w:rsid w:val="00AA7A4C"/>
    <w:rsid w:val="00AA7DDD"/>
    <w:rsid w:val="00AB0227"/>
    <w:rsid w:val="00AB05D6"/>
    <w:rsid w:val="00AB0682"/>
    <w:rsid w:val="00AB07C7"/>
    <w:rsid w:val="00AB07DD"/>
    <w:rsid w:val="00AB0C3B"/>
    <w:rsid w:val="00AB0D84"/>
    <w:rsid w:val="00AB1046"/>
    <w:rsid w:val="00AB11A8"/>
    <w:rsid w:val="00AB1304"/>
    <w:rsid w:val="00AB1384"/>
    <w:rsid w:val="00AB14F9"/>
    <w:rsid w:val="00AB164E"/>
    <w:rsid w:val="00AB180F"/>
    <w:rsid w:val="00AB1811"/>
    <w:rsid w:val="00AB1964"/>
    <w:rsid w:val="00AB1A31"/>
    <w:rsid w:val="00AB1B90"/>
    <w:rsid w:val="00AB2190"/>
    <w:rsid w:val="00AB21AA"/>
    <w:rsid w:val="00AB260F"/>
    <w:rsid w:val="00AB2666"/>
    <w:rsid w:val="00AB29D1"/>
    <w:rsid w:val="00AB2A09"/>
    <w:rsid w:val="00AB2ACF"/>
    <w:rsid w:val="00AB2B70"/>
    <w:rsid w:val="00AB2B82"/>
    <w:rsid w:val="00AB2D03"/>
    <w:rsid w:val="00AB2E7E"/>
    <w:rsid w:val="00AB34E4"/>
    <w:rsid w:val="00AB359C"/>
    <w:rsid w:val="00AB35B8"/>
    <w:rsid w:val="00AB387F"/>
    <w:rsid w:val="00AB388D"/>
    <w:rsid w:val="00AB388F"/>
    <w:rsid w:val="00AB38DD"/>
    <w:rsid w:val="00AB39BF"/>
    <w:rsid w:val="00AB3AA2"/>
    <w:rsid w:val="00AB3E6F"/>
    <w:rsid w:val="00AB3EA3"/>
    <w:rsid w:val="00AB3F76"/>
    <w:rsid w:val="00AB4097"/>
    <w:rsid w:val="00AB40B8"/>
    <w:rsid w:val="00AB439F"/>
    <w:rsid w:val="00AB4831"/>
    <w:rsid w:val="00AB4C5C"/>
    <w:rsid w:val="00AB4E17"/>
    <w:rsid w:val="00AB4F36"/>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F69"/>
    <w:rsid w:val="00AB70D1"/>
    <w:rsid w:val="00AB710D"/>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DA5"/>
    <w:rsid w:val="00AC0DBA"/>
    <w:rsid w:val="00AC0F47"/>
    <w:rsid w:val="00AC1153"/>
    <w:rsid w:val="00AC135D"/>
    <w:rsid w:val="00AC1AA5"/>
    <w:rsid w:val="00AC1AB7"/>
    <w:rsid w:val="00AC1E2C"/>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B22"/>
    <w:rsid w:val="00AC2B59"/>
    <w:rsid w:val="00AC2C8B"/>
    <w:rsid w:val="00AC341B"/>
    <w:rsid w:val="00AC3695"/>
    <w:rsid w:val="00AC380D"/>
    <w:rsid w:val="00AC3A7C"/>
    <w:rsid w:val="00AC3B43"/>
    <w:rsid w:val="00AC3D1C"/>
    <w:rsid w:val="00AC3E4C"/>
    <w:rsid w:val="00AC3F97"/>
    <w:rsid w:val="00AC437C"/>
    <w:rsid w:val="00AC4776"/>
    <w:rsid w:val="00AC47C4"/>
    <w:rsid w:val="00AC49F1"/>
    <w:rsid w:val="00AC4A0B"/>
    <w:rsid w:val="00AC4CE3"/>
    <w:rsid w:val="00AC4FDC"/>
    <w:rsid w:val="00AC5000"/>
    <w:rsid w:val="00AC5035"/>
    <w:rsid w:val="00AC5135"/>
    <w:rsid w:val="00AC530A"/>
    <w:rsid w:val="00AC543E"/>
    <w:rsid w:val="00AC558E"/>
    <w:rsid w:val="00AC5636"/>
    <w:rsid w:val="00AC570B"/>
    <w:rsid w:val="00AC595A"/>
    <w:rsid w:val="00AC5960"/>
    <w:rsid w:val="00AC5A1F"/>
    <w:rsid w:val="00AC5D14"/>
    <w:rsid w:val="00AC60B6"/>
    <w:rsid w:val="00AC61DB"/>
    <w:rsid w:val="00AC6306"/>
    <w:rsid w:val="00AC65D5"/>
    <w:rsid w:val="00AC6B13"/>
    <w:rsid w:val="00AC6D82"/>
    <w:rsid w:val="00AC6DDA"/>
    <w:rsid w:val="00AC7015"/>
    <w:rsid w:val="00AC719C"/>
    <w:rsid w:val="00AC72DB"/>
    <w:rsid w:val="00AC760A"/>
    <w:rsid w:val="00AC7D16"/>
    <w:rsid w:val="00AD01F9"/>
    <w:rsid w:val="00AD02BD"/>
    <w:rsid w:val="00AD0355"/>
    <w:rsid w:val="00AD0D90"/>
    <w:rsid w:val="00AD0FD5"/>
    <w:rsid w:val="00AD1124"/>
    <w:rsid w:val="00AD1535"/>
    <w:rsid w:val="00AD1640"/>
    <w:rsid w:val="00AD1691"/>
    <w:rsid w:val="00AD16C2"/>
    <w:rsid w:val="00AD19AA"/>
    <w:rsid w:val="00AD1B20"/>
    <w:rsid w:val="00AD1D83"/>
    <w:rsid w:val="00AD2206"/>
    <w:rsid w:val="00AD2267"/>
    <w:rsid w:val="00AD238C"/>
    <w:rsid w:val="00AD24AD"/>
    <w:rsid w:val="00AD24DE"/>
    <w:rsid w:val="00AD2C9A"/>
    <w:rsid w:val="00AD2CF6"/>
    <w:rsid w:val="00AD2E57"/>
    <w:rsid w:val="00AD32BD"/>
    <w:rsid w:val="00AD32F4"/>
    <w:rsid w:val="00AD3412"/>
    <w:rsid w:val="00AD388E"/>
    <w:rsid w:val="00AD38A4"/>
    <w:rsid w:val="00AD3B0F"/>
    <w:rsid w:val="00AD3D27"/>
    <w:rsid w:val="00AD3D4E"/>
    <w:rsid w:val="00AD3F6A"/>
    <w:rsid w:val="00AD400E"/>
    <w:rsid w:val="00AD4232"/>
    <w:rsid w:val="00AD46A4"/>
    <w:rsid w:val="00AD46E8"/>
    <w:rsid w:val="00AD478A"/>
    <w:rsid w:val="00AD47B1"/>
    <w:rsid w:val="00AD53D5"/>
    <w:rsid w:val="00AD57B1"/>
    <w:rsid w:val="00AD5BCD"/>
    <w:rsid w:val="00AD5CA6"/>
    <w:rsid w:val="00AD5FE2"/>
    <w:rsid w:val="00AD612B"/>
    <w:rsid w:val="00AD61C8"/>
    <w:rsid w:val="00AD626B"/>
    <w:rsid w:val="00AD628F"/>
    <w:rsid w:val="00AD66CA"/>
    <w:rsid w:val="00AD6A76"/>
    <w:rsid w:val="00AD6CA1"/>
    <w:rsid w:val="00AD6ECA"/>
    <w:rsid w:val="00AD730C"/>
    <w:rsid w:val="00AD7676"/>
    <w:rsid w:val="00AD7837"/>
    <w:rsid w:val="00AD78DA"/>
    <w:rsid w:val="00AD7D18"/>
    <w:rsid w:val="00AD7EA1"/>
    <w:rsid w:val="00AE00DF"/>
    <w:rsid w:val="00AE0590"/>
    <w:rsid w:val="00AE05A8"/>
    <w:rsid w:val="00AE0634"/>
    <w:rsid w:val="00AE079B"/>
    <w:rsid w:val="00AE08B7"/>
    <w:rsid w:val="00AE08BE"/>
    <w:rsid w:val="00AE0C77"/>
    <w:rsid w:val="00AE0EC0"/>
    <w:rsid w:val="00AE1209"/>
    <w:rsid w:val="00AE1249"/>
    <w:rsid w:val="00AE17FB"/>
    <w:rsid w:val="00AE1858"/>
    <w:rsid w:val="00AE1AEF"/>
    <w:rsid w:val="00AE1AFD"/>
    <w:rsid w:val="00AE1D51"/>
    <w:rsid w:val="00AE1F2A"/>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87A"/>
    <w:rsid w:val="00AE4902"/>
    <w:rsid w:val="00AE4AD4"/>
    <w:rsid w:val="00AE4B10"/>
    <w:rsid w:val="00AE4C41"/>
    <w:rsid w:val="00AE4C4D"/>
    <w:rsid w:val="00AE4E07"/>
    <w:rsid w:val="00AE5251"/>
    <w:rsid w:val="00AE5331"/>
    <w:rsid w:val="00AE5693"/>
    <w:rsid w:val="00AE587B"/>
    <w:rsid w:val="00AE595C"/>
    <w:rsid w:val="00AE5FFC"/>
    <w:rsid w:val="00AE6560"/>
    <w:rsid w:val="00AE695D"/>
    <w:rsid w:val="00AE6A00"/>
    <w:rsid w:val="00AE6A10"/>
    <w:rsid w:val="00AE6A6F"/>
    <w:rsid w:val="00AE6B07"/>
    <w:rsid w:val="00AE6CA5"/>
    <w:rsid w:val="00AE6EFC"/>
    <w:rsid w:val="00AE735E"/>
    <w:rsid w:val="00AE74B2"/>
    <w:rsid w:val="00AE7531"/>
    <w:rsid w:val="00AE77B9"/>
    <w:rsid w:val="00AE77C7"/>
    <w:rsid w:val="00AE78EB"/>
    <w:rsid w:val="00AE7BC8"/>
    <w:rsid w:val="00AE7C03"/>
    <w:rsid w:val="00AE7CA0"/>
    <w:rsid w:val="00AE7E1E"/>
    <w:rsid w:val="00AE7F94"/>
    <w:rsid w:val="00AF000E"/>
    <w:rsid w:val="00AF0035"/>
    <w:rsid w:val="00AF00A4"/>
    <w:rsid w:val="00AF033A"/>
    <w:rsid w:val="00AF094B"/>
    <w:rsid w:val="00AF0A34"/>
    <w:rsid w:val="00AF0ED0"/>
    <w:rsid w:val="00AF1000"/>
    <w:rsid w:val="00AF1059"/>
    <w:rsid w:val="00AF1103"/>
    <w:rsid w:val="00AF14A4"/>
    <w:rsid w:val="00AF161D"/>
    <w:rsid w:val="00AF1B61"/>
    <w:rsid w:val="00AF1D1B"/>
    <w:rsid w:val="00AF1EBE"/>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D"/>
    <w:rsid w:val="00AF3629"/>
    <w:rsid w:val="00AF37E7"/>
    <w:rsid w:val="00AF386D"/>
    <w:rsid w:val="00AF3A1A"/>
    <w:rsid w:val="00AF3B1F"/>
    <w:rsid w:val="00AF3B88"/>
    <w:rsid w:val="00AF3E73"/>
    <w:rsid w:val="00AF4021"/>
    <w:rsid w:val="00AF433F"/>
    <w:rsid w:val="00AF45B0"/>
    <w:rsid w:val="00AF496E"/>
    <w:rsid w:val="00AF4AA0"/>
    <w:rsid w:val="00AF4B06"/>
    <w:rsid w:val="00AF4C00"/>
    <w:rsid w:val="00AF4CE5"/>
    <w:rsid w:val="00AF4DA9"/>
    <w:rsid w:val="00AF4F82"/>
    <w:rsid w:val="00AF4FF8"/>
    <w:rsid w:val="00AF534A"/>
    <w:rsid w:val="00AF536C"/>
    <w:rsid w:val="00AF54AE"/>
    <w:rsid w:val="00AF57BF"/>
    <w:rsid w:val="00AF5819"/>
    <w:rsid w:val="00AF5C0F"/>
    <w:rsid w:val="00AF5C8C"/>
    <w:rsid w:val="00AF63D1"/>
    <w:rsid w:val="00AF642A"/>
    <w:rsid w:val="00AF647B"/>
    <w:rsid w:val="00AF65C1"/>
    <w:rsid w:val="00AF678F"/>
    <w:rsid w:val="00AF68EC"/>
    <w:rsid w:val="00AF6978"/>
    <w:rsid w:val="00AF6C6C"/>
    <w:rsid w:val="00AF6F21"/>
    <w:rsid w:val="00AF6F6E"/>
    <w:rsid w:val="00AF74D2"/>
    <w:rsid w:val="00AF76A1"/>
    <w:rsid w:val="00AF7793"/>
    <w:rsid w:val="00AF77B9"/>
    <w:rsid w:val="00AF79FF"/>
    <w:rsid w:val="00AF7CCE"/>
    <w:rsid w:val="00AF7F0E"/>
    <w:rsid w:val="00AF7F7C"/>
    <w:rsid w:val="00AF7FF5"/>
    <w:rsid w:val="00B0025E"/>
    <w:rsid w:val="00B0027B"/>
    <w:rsid w:val="00B002A3"/>
    <w:rsid w:val="00B0058E"/>
    <w:rsid w:val="00B005E4"/>
    <w:rsid w:val="00B0081A"/>
    <w:rsid w:val="00B00A6A"/>
    <w:rsid w:val="00B00A73"/>
    <w:rsid w:val="00B01011"/>
    <w:rsid w:val="00B010BB"/>
    <w:rsid w:val="00B011A2"/>
    <w:rsid w:val="00B013FC"/>
    <w:rsid w:val="00B014F4"/>
    <w:rsid w:val="00B017BE"/>
    <w:rsid w:val="00B0188E"/>
    <w:rsid w:val="00B018C6"/>
    <w:rsid w:val="00B01C16"/>
    <w:rsid w:val="00B02037"/>
    <w:rsid w:val="00B0207D"/>
    <w:rsid w:val="00B021B9"/>
    <w:rsid w:val="00B024A4"/>
    <w:rsid w:val="00B0261B"/>
    <w:rsid w:val="00B027CB"/>
    <w:rsid w:val="00B027DF"/>
    <w:rsid w:val="00B029E2"/>
    <w:rsid w:val="00B02EAD"/>
    <w:rsid w:val="00B02FA6"/>
    <w:rsid w:val="00B030AD"/>
    <w:rsid w:val="00B0336A"/>
    <w:rsid w:val="00B03372"/>
    <w:rsid w:val="00B0386D"/>
    <w:rsid w:val="00B03910"/>
    <w:rsid w:val="00B0397E"/>
    <w:rsid w:val="00B039BD"/>
    <w:rsid w:val="00B03C29"/>
    <w:rsid w:val="00B03CC2"/>
    <w:rsid w:val="00B03D36"/>
    <w:rsid w:val="00B03D7B"/>
    <w:rsid w:val="00B04057"/>
    <w:rsid w:val="00B041B6"/>
    <w:rsid w:val="00B042EE"/>
    <w:rsid w:val="00B04367"/>
    <w:rsid w:val="00B045CF"/>
    <w:rsid w:val="00B048FB"/>
    <w:rsid w:val="00B0497A"/>
    <w:rsid w:val="00B049B1"/>
    <w:rsid w:val="00B049E5"/>
    <w:rsid w:val="00B049F0"/>
    <w:rsid w:val="00B050E7"/>
    <w:rsid w:val="00B051CC"/>
    <w:rsid w:val="00B052F7"/>
    <w:rsid w:val="00B0530F"/>
    <w:rsid w:val="00B054D7"/>
    <w:rsid w:val="00B05779"/>
    <w:rsid w:val="00B05A84"/>
    <w:rsid w:val="00B05BA3"/>
    <w:rsid w:val="00B05FE4"/>
    <w:rsid w:val="00B061CB"/>
    <w:rsid w:val="00B0654E"/>
    <w:rsid w:val="00B067ED"/>
    <w:rsid w:val="00B06866"/>
    <w:rsid w:val="00B0688F"/>
    <w:rsid w:val="00B06B5A"/>
    <w:rsid w:val="00B06E6C"/>
    <w:rsid w:val="00B07376"/>
    <w:rsid w:val="00B0787A"/>
    <w:rsid w:val="00B0790B"/>
    <w:rsid w:val="00B07B09"/>
    <w:rsid w:val="00B07B14"/>
    <w:rsid w:val="00B07B4D"/>
    <w:rsid w:val="00B07FC1"/>
    <w:rsid w:val="00B1006A"/>
    <w:rsid w:val="00B10083"/>
    <w:rsid w:val="00B10193"/>
    <w:rsid w:val="00B10230"/>
    <w:rsid w:val="00B10242"/>
    <w:rsid w:val="00B10292"/>
    <w:rsid w:val="00B10C12"/>
    <w:rsid w:val="00B10D35"/>
    <w:rsid w:val="00B10F7F"/>
    <w:rsid w:val="00B1124F"/>
    <w:rsid w:val="00B11351"/>
    <w:rsid w:val="00B11708"/>
    <w:rsid w:val="00B11968"/>
    <w:rsid w:val="00B119D4"/>
    <w:rsid w:val="00B11DD9"/>
    <w:rsid w:val="00B11E49"/>
    <w:rsid w:val="00B11FCA"/>
    <w:rsid w:val="00B120EB"/>
    <w:rsid w:val="00B1215A"/>
    <w:rsid w:val="00B12481"/>
    <w:rsid w:val="00B128C3"/>
    <w:rsid w:val="00B1295C"/>
    <w:rsid w:val="00B12AFB"/>
    <w:rsid w:val="00B12CC0"/>
    <w:rsid w:val="00B12E1A"/>
    <w:rsid w:val="00B12F0D"/>
    <w:rsid w:val="00B13153"/>
    <w:rsid w:val="00B131E7"/>
    <w:rsid w:val="00B13214"/>
    <w:rsid w:val="00B13591"/>
    <w:rsid w:val="00B13680"/>
    <w:rsid w:val="00B13B29"/>
    <w:rsid w:val="00B13F4B"/>
    <w:rsid w:val="00B13F64"/>
    <w:rsid w:val="00B13FCE"/>
    <w:rsid w:val="00B140B5"/>
    <w:rsid w:val="00B14317"/>
    <w:rsid w:val="00B1494F"/>
    <w:rsid w:val="00B14968"/>
    <w:rsid w:val="00B14B5F"/>
    <w:rsid w:val="00B14C44"/>
    <w:rsid w:val="00B14FE0"/>
    <w:rsid w:val="00B153F6"/>
    <w:rsid w:val="00B15719"/>
    <w:rsid w:val="00B1576C"/>
    <w:rsid w:val="00B15969"/>
    <w:rsid w:val="00B15CBD"/>
    <w:rsid w:val="00B15CF3"/>
    <w:rsid w:val="00B1613B"/>
    <w:rsid w:val="00B161CF"/>
    <w:rsid w:val="00B162D6"/>
    <w:rsid w:val="00B166E8"/>
    <w:rsid w:val="00B16936"/>
    <w:rsid w:val="00B16BBD"/>
    <w:rsid w:val="00B16C85"/>
    <w:rsid w:val="00B16F58"/>
    <w:rsid w:val="00B1708E"/>
    <w:rsid w:val="00B17266"/>
    <w:rsid w:val="00B17461"/>
    <w:rsid w:val="00B17543"/>
    <w:rsid w:val="00B178A0"/>
    <w:rsid w:val="00B17E7D"/>
    <w:rsid w:val="00B2016F"/>
    <w:rsid w:val="00B2020E"/>
    <w:rsid w:val="00B207C6"/>
    <w:rsid w:val="00B20EC7"/>
    <w:rsid w:val="00B21054"/>
    <w:rsid w:val="00B211C4"/>
    <w:rsid w:val="00B21A38"/>
    <w:rsid w:val="00B21ACD"/>
    <w:rsid w:val="00B21B48"/>
    <w:rsid w:val="00B21F36"/>
    <w:rsid w:val="00B21FEB"/>
    <w:rsid w:val="00B22246"/>
    <w:rsid w:val="00B22398"/>
    <w:rsid w:val="00B22476"/>
    <w:rsid w:val="00B227C6"/>
    <w:rsid w:val="00B22924"/>
    <w:rsid w:val="00B22C0E"/>
    <w:rsid w:val="00B22F85"/>
    <w:rsid w:val="00B22F8F"/>
    <w:rsid w:val="00B23012"/>
    <w:rsid w:val="00B23194"/>
    <w:rsid w:val="00B23226"/>
    <w:rsid w:val="00B23423"/>
    <w:rsid w:val="00B235A0"/>
    <w:rsid w:val="00B23733"/>
    <w:rsid w:val="00B23770"/>
    <w:rsid w:val="00B237DC"/>
    <w:rsid w:val="00B238E9"/>
    <w:rsid w:val="00B23A07"/>
    <w:rsid w:val="00B23AED"/>
    <w:rsid w:val="00B23B97"/>
    <w:rsid w:val="00B23EBB"/>
    <w:rsid w:val="00B24154"/>
    <w:rsid w:val="00B24240"/>
    <w:rsid w:val="00B2433B"/>
    <w:rsid w:val="00B2442E"/>
    <w:rsid w:val="00B2445A"/>
    <w:rsid w:val="00B2458B"/>
    <w:rsid w:val="00B2465C"/>
    <w:rsid w:val="00B24676"/>
    <w:rsid w:val="00B2485D"/>
    <w:rsid w:val="00B24B67"/>
    <w:rsid w:val="00B24B69"/>
    <w:rsid w:val="00B24DDE"/>
    <w:rsid w:val="00B24E6F"/>
    <w:rsid w:val="00B24F2C"/>
    <w:rsid w:val="00B24F89"/>
    <w:rsid w:val="00B25005"/>
    <w:rsid w:val="00B252FA"/>
    <w:rsid w:val="00B25592"/>
    <w:rsid w:val="00B25AD2"/>
    <w:rsid w:val="00B25CF9"/>
    <w:rsid w:val="00B25D0A"/>
    <w:rsid w:val="00B25EB8"/>
    <w:rsid w:val="00B26066"/>
    <w:rsid w:val="00B260D6"/>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B34"/>
    <w:rsid w:val="00B30B99"/>
    <w:rsid w:val="00B30E76"/>
    <w:rsid w:val="00B311B6"/>
    <w:rsid w:val="00B315EB"/>
    <w:rsid w:val="00B3160C"/>
    <w:rsid w:val="00B3187A"/>
    <w:rsid w:val="00B319F6"/>
    <w:rsid w:val="00B31BF7"/>
    <w:rsid w:val="00B31E0A"/>
    <w:rsid w:val="00B31FDF"/>
    <w:rsid w:val="00B32006"/>
    <w:rsid w:val="00B32099"/>
    <w:rsid w:val="00B325D6"/>
    <w:rsid w:val="00B326EB"/>
    <w:rsid w:val="00B3270F"/>
    <w:rsid w:val="00B32C26"/>
    <w:rsid w:val="00B33788"/>
    <w:rsid w:val="00B3378A"/>
    <w:rsid w:val="00B33863"/>
    <w:rsid w:val="00B33965"/>
    <w:rsid w:val="00B33BA9"/>
    <w:rsid w:val="00B33CB2"/>
    <w:rsid w:val="00B34084"/>
    <w:rsid w:val="00B340AD"/>
    <w:rsid w:val="00B340DC"/>
    <w:rsid w:val="00B3417C"/>
    <w:rsid w:val="00B3417D"/>
    <w:rsid w:val="00B34197"/>
    <w:rsid w:val="00B341DF"/>
    <w:rsid w:val="00B3423C"/>
    <w:rsid w:val="00B34267"/>
    <w:rsid w:val="00B342C6"/>
    <w:rsid w:val="00B344C8"/>
    <w:rsid w:val="00B34615"/>
    <w:rsid w:val="00B347E9"/>
    <w:rsid w:val="00B34A74"/>
    <w:rsid w:val="00B34A75"/>
    <w:rsid w:val="00B34D3D"/>
    <w:rsid w:val="00B34F64"/>
    <w:rsid w:val="00B35801"/>
    <w:rsid w:val="00B35AB2"/>
    <w:rsid w:val="00B35C0D"/>
    <w:rsid w:val="00B3721B"/>
    <w:rsid w:val="00B37267"/>
    <w:rsid w:val="00B372B4"/>
    <w:rsid w:val="00B374E4"/>
    <w:rsid w:val="00B37627"/>
    <w:rsid w:val="00B3797D"/>
    <w:rsid w:val="00B37A54"/>
    <w:rsid w:val="00B37FAA"/>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83"/>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3091"/>
    <w:rsid w:val="00B43128"/>
    <w:rsid w:val="00B432F6"/>
    <w:rsid w:val="00B436F3"/>
    <w:rsid w:val="00B43772"/>
    <w:rsid w:val="00B4396E"/>
    <w:rsid w:val="00B43F60"/>
    <w:rsid w:val="00B43F70"/>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457"/>
    <w:rsid w:val="00B474E0"/>
    <w:rsid w:val="00B47A15"/>
    <w:rsid w:val="00B47B83"/>
    <w:rsid w:val="00B47B89"/>
    <w:rsid w:val="00B47CD4"/>
    <w:rsid w:val="00B47DE9"/>
    <w:rsid w:val="00B47E5C"/>
    <w:rsid w:val="00B500DA"/>
    <w:rsid w:val="00B50169"/>
    <w:rsid w:val="00B501F1"/>
    <w:rsid w:val="00B50372"/>
    <w:rsid w:val="00B5041A"/>
    <w:rsid w:val="00B50620"/>
    <w:rsid w:val="00B507D3"/>
    <w:rsid w:val="00B50B5C"/>
    <w:rsid w:val="00B50F63"/>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E3"/>
    <w:rsid w:val="00B52E11"/>
    <w:rsid w:val="00B52E45"/>
    <w:rsid w:val="00B53115"/>
    <w:rsid w:val="00B5316D"/>
    <w:rsid w:val="00B535EF"/>
    <w:rsid w:val="00B536AF"/>
    <w:rsid w:val="00B53A8B"/>
    <w:rsid w:val="00B53BC8"/>
    <w:rsid w:val="00B54098"/>
    <w:rsid w:val="00B542D7"/>
    <w:rsid w:val="00B547C8"/>
    <w:rsid w:val="00B54CED"/>
    <w:rsid w:val="00B55032"/>
    <w:rsid w:val="00B55364"/>
    <w:rsid w:val="00B5565C"/>
    <w:rsid w:val="00B559C5"/>
    <w:rsid w:val="00B559D9"/>
    <w:rsid w:val="00B55AB2"/>
    <w:rsid w:val="00B55B1E"/>
    <w:rsid w:val="00B55DB0"/>
    <w:rsid w:val="00B55EDE"/>
    <w:rsid w:val="00B56073"/>
    <w:rsid w:val="00B5619E"/>
    <w:rsid w:val="00B56300"/>
    <w:rsid w:val="00B56350"/>
    <w:rsid w:val="00B56506"/>
    <w:rsid w:val="00B568E4"/>
    <w:rsid w:val="00B56E38"/>
    <w:rsid w:val="00B56EBD"/>
    <w:rsid w:val="00B57130"/>
    <w:rsid w:val="00B5716F"/>
    <w:rsid w:val="00B573F9"/>
    <w:rsid w:val="00B574A6"/>
    <w:rsid w:val="00B574A7"/>
    <w:rsid w:val="00B57735"/>
    <w:rsid w:val="00B602C2"/>
    <w:rsid w:val="00B603EF"/>
    <w:rsid w:val="00B6046C"/>
    <w:rsid w:val="00B607A0"/>
    <w:rsid w:val="00B6099C"/>
    <w:rsid w:val="00B60B3B"/>
    <w:rsid w:val="00B60C86"/>
    <w:rsid w:val="00B6161C"/>
    <w:rsid w:val="00B61689"/>
    <w:rsid w:val="00B61694"/>
    <w:rsid w:val="00B61827"/>
    <w:rsid w:val="00B61839"/>
    <w:rsid w:val="00B61917"/>
    <w:rsid w:val="00B61B6B"/>
    <w:rsid w:val="00B61C74"/>
    <w:rsid w:val="00B61E3F"/>
    <w:rsid w:val="00B62159"/>
    <w:rsid w:val="00B62362"/>
    <w:rsid w:val="00B62555"/>
    <w:rsid w:val="00B6261C"/>
    <w:rsid w:val="00B627C7"/>
    <w:rsid w:val="00B62805"/>
    <w:rsid w:val="00B62815"/>
    <w:rsid w:val="00B632EA"/>
    <w:rsid w:val="00B635DB"/>
    <w:rsid w:val="00B636A6"/>
    <w:rsid w:val="00B6379D"/>
    <w:rsid w:val="00B6381C"/>
    <w:rsid w:val="00B63919"/>
    <w:rsid w:val="00B63A7E"/>
    <w:rsid w:val="00B6402B"/>
    <w:rsid w:val="00B64094"/>
    <w:rsid w:val="00B642F6"/>
    <w:rsid w:val="00B644D6"/>
    <w:rsid w:val="00B64520"/>
    <w:rsid w:val="00B6483E"/>
    <w:rsid w:val="00B64A6E"/>
    <w:rsid w:val="00B65147"/>
    <w:rsid w:val="00B6538B"/>
    <w:rsid w:val="00B65489"/>
    <w:rsid w:val="00B6559A"/>
    <w:rsid w:val="00B657AF"/>
    <w:rsid w:val="00B65898"/>
    <w:rsid w:val="00B6589E"/>
    <w:rsid w:val="00B65917"/>
    <w:rsid w:val="00B65973"/>
    <w:rsid w:val="00B659D2"/>
    <w:rsid w:val="00B65ACC"/>
    <w:rsid w:val="00B65DB6"/>
    <w:rsid w:val="00B663E7"/>
    <w:rsid w:val="00B66756"/>
    <w:rsid w:val="00B6679D"/>
    <w:rsid w:val="00B668BE"/>
    <w:rsid w:val="00B66A61"/>
    <w:rsid w:val="00B66AD2"/>
    <w:rsid w:val="00B66B06"/>
    <w:rsid w:val="00B66C91"/>
    <w:rsid w:val="00B66F66"/>
    <w:rsid w:val="00B6722F"/>
    <w:rsid w:val="00B67379"/>
    <w:rsid w:val="00B673A3"/>
    <w:rsid w:val="00B6768E"/>
    <w:rsid w:val="00B67797"/>
    <w:rsid w:val="00B67A26"/>
    <w:rsid w:val="00B67ADE"/>
    <w:rsid w:val="00B67C84"/>
    <w:rsid w:val="00B67CE7"/>
    <w:rsid w:val="00B70283"/>
    <w:rsid w:val="00B706FE"/>
    <w:rsid w:val="00B70A16"/>
    <w:rsid w:val="00B70A97"/>
    <w:rsid w:val="00B70AED"/>
    <w:rsid w:val="00B70EAA"/>
    <w:rsid w:val="00B71040"/>
    <w:rsid w:val="00B7108C"/>
    <w:rsid w:val="00B711DC"/>
    <w:rsid w:val="00B71285"/>
    <w:rsid w:val="00B7142C"/>
    <w:rsid w:val="00B71739"/>
    <w:rsid w:val="00B7176E"/>
    <w:rsid w:val="00B71799"/>
    <w:rsid w:val="00B71B41"/>
    <w:rsid w:val="00B71C21"/>
    <w:rsid w:val="00B71CE5"/>
    <w:rsid w:val="00B71F88"/>
    <w:rsid w:val="00B7203C"/>
    <w:rsid w:val="00B7223E"/>
    <w:rsid w:val="00B722F2"/>
    <w:rsid w:val="00B7235B"/>
    <w:rsid w:val="00B72374"/>
    <w:rsid w:val="00B723E4"/>
    <w:rsid w:val="00B7250A"/>
    <w:rsid w:val="00B72886"/>
    <w:rsid w:val="00B72942"/>
    <w:rsid w:val="00B72BA9"/>
    <w:rsid w:val="00B72E78"/>
    <w:rsid w:val="00B72F97"/>
    <w:rsid w:val="00B7316E"/>
    <w:rsid w:val="00B73205"/>
    <w:rsid w:val="00B73375"/>
    <w:rsid w:val="00B734DB"/>
    <w:rsid w:val="00B735E9"/>
    <w:rsid w:val="00B7363B"/>
    <w:rsid w:val="00B73966"/>
    <w:rsid w:val="00B73A47"/>
    <w:rsid w:val="00B73BAF"/>
    <w:rsid w:val="00B74143"/>
    <w:rsid w:val="00B743B2"/>
    <w:rsid w:val="00B744E1"/>
    <w:rsid w:val="00B74597"/>
    <w:rsid w:val="00B745FB"/>
    <w:rsid w:val="00B74C4F"/>
    <w:rsid w:val="00B74D71"/>
    <w:rsid w:val="00B74DAD"/>
    <w:rsid w:val="00B74DC5"/>
    <w:rsid w:val="00B752D8"/>
    <w:rsid w:val="00B7537C"/>
    <w:rsid w:val="00B755BE"/>
    <w:rsid w:val="00B75705"/>
    <w:rsid w:val="00B75C07"/>
    <w:rsid w:val="00B75C1B"/>
    <w:rsid w:val="00B75C4E"/>
    <w:rsid w:val="00B76119"/>
    <w:rsid w:val="00B7618D"/>
    <w:rsid w:val="00B761A0"/>
    <w:rsid w:val="00B763C0"/>
    <w:rsid w:val="00B763C5"/>
    <w:rsid w:val="00B763CB"/>
    <w:rsid w:val="00B76776"/>
    <w:rsid w:val="00B767E0"/>
    <w:rsid w:val="00B76C38"/>
    <w:rsid w:val="00B76ED5"/>
    <w:rsid w:val="00B76EF8"/>
    <w:rsid w:val="00B77115"/>
    <w:rsid w:val="00B77315"/>
    <w:rsid w:val="00B7751B"/>
    <w:rsid w:val="00B808E1"/>
    <w:rsid w:val="00B80A19"/>
    <w:rsid w:val="00B80B4B"/>
    <w:rsid w:val="00B80C02"/>
    <w:rsid w:val="00B81195"/>
    <w:rsid w:val="00B81591"/>
    <w:rsid w:val="00B816FF"/>
    <w:rsid w:val="00B81B08"/>
    <w:rsid w:val="00B81C99"/>
    <w:rsid w:val="00B81E7C"/>
    <w:rsid w:val="00B82118"/>
    <w:rsid w:val="00B82165"/>
    <w:rsid w:val="00B8224D"/>
    <w:rsid w:val="00B822B2"/>
    <w:rsid w:val="00B824C2"/>
    <w:rsid w:val="00B8266F"/>
    <w:rsid w:val="00B8268A"/>
    <w:rsid w:val="00B82737"/>
    <w:rsid w:val="00B82784"/>
    <w:rsid w:val="00B82B71"/>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4419"/>
    <w:rsid w:val="00B84BBA"/>
    <w:rsid w:val="00B84E23"/>
    <w:rsid w:val="00B8502A"/>
    <w:rsid w:val="00B850A9"/>
    <w:rsid w:val="00B851EA"/>
    <w:rsid w:val="00B852C0"/>
    <w:rsid w:val="00B854C4"/>
    <w:rsid w:val="00B8575A"/>
    <w:rsid w:val="00B857B6"/>
    <w:rsid w:val="00B8580F"/>
    <w:rsid w:val="00B8592F"/>
    <w:rsid w:val="00B85A32"/>
    <w:rsid w:val="00B86182"/>
    <w:rsid w:val="00B861D0"/>
    <w:rsid w:val="00B8632E"/>
    <w:rsid w:val="00B8666B"/>
    <w:rsid w:val="00B86700"/>
    <w:rsid w:val="00B8680A"/>
    <w:rsid w:val="00B86AE5"/>
    <w:rsid w:val="00B86B25"/>
    <w:rsid w:val="00B86B6C"/>
    <w:rsid w:val="00B86C9F"/>
    <w:rsid w:val="00B86D07"/>
    <w:rsid w:val="00B86EE8"/>
    <w:rsid w:val="00B86FFE"/>
    <w:rsid w:val="00B873E2"/>
    <w:rsid w:val="00B875C8"/>
    <w:rsid w:val="00B87A1D"/>
    <w:rsid w:val="00B87AE6"/>
    <w:rsid w:val="00B87D87"/>
    <w:rsid w:val="00B87DA5"/>
    <w:rsid w:val="00B87F4B"/>
    <w:rsid w:val="00B900B7"/>
    <w:rsid w:val="00B9021D"/>
    <w:rsid w:val="00B90354"/>
    <w:rsid w:val="00B90A7F"/>
    <w:rsid w:val="00B90E50"/>
    <w:rsid w:val="00B90F8A"/>
    <w:rsid w:val="00B91158"/>
    <w:rsid w:val="00B911D8"/>
    <w:rsid w:val="00B91584"/>
    <w:rsid w:val="00B91791"/>
    <w:rsid w:val="00B9179E"/>
    <w:rsid w:val="00B918CC"/>
    <w:rsid w:val="00B91C7D"/>
    <w:rsid w:val="00B9200A"/>
    <w:rsid w:val="00B923F3"/>
    <w:rsid w:val="00B925A0"/>
    <w:rsid w:val="00B92772"/>
    <w:rsid w:val="00B927DA"/>
    <w:rsid w:val="00B9297D"/>
    <w:rsid w:val="00B929E3"/>
    <w:rsid w:val="00B92AB0"/>
    <w:rsid w:val="00B92D67"/>
    <w:rsid w:val="00B92DF9"/>
    <w:rsid w:val="00B92FC9"/>
    <w:rsid w:val="00B9323E"/>
    <w:rsid w:val="00B93264"/>
    <w:rsid w:val="00B932C3"/>
    <w:rsid w:val="00B93441"/>
    <w:rsid w:val="00B9389F"/>
    <w:rsid w:val="00B93AFD"/>
    <w:rsid w:val="00B93F37"/>
    <w:rsid w:val="00B944AE"/>
    <w:rsid w:val="00B94694"/>
    <w:rsid w:val="00B9474D"/>
    <w:rsid w:val="00B947D2"/>
    <w:rsid w:val="00B94927"/>
    <w:rsid w:val="00B949CF"/>
    <w:rsid w:val="00B94BC6"/>
    <w:rsid w:val="00B95093"/>
    <w:rsid w:val="00B9510A"/>
    <w:rsid w:val="00B952FF"/>
    <w:rsid w:val="00B95301"/>
    <w:rsid w:val="00B953D7"/>
    <w:rsid w:val="00B9550B"/>
    <w:rsid w:val="00B9552E"/>
    <w:rsid w:val="00B955D1"/>
    <w:rsid w:val="00B9567A"/>
    <w:rsid w:val="00B95693"/>
    <w:rsid w:val="00B956A4"/>
    <w:rsid w:val="00B957FC"/>
    <w:rsid w:val="00B95F88"/>
    <w:rsid w:val="00B9609C"/>
    <w:rsid w:val="00B961DC"/>
    <w:rsid w:val="00B96362"/>
    <w:rsid w:val="00B96427"/>
    <w:rsid w:val="00B969DB"/>
    <w:rsid w:val="00B96BA2"/>
    <w:rsid w:val="00B96F68"/>
    <w:rsid w:val="00B97019"/>
    <w:rsid w:val="00B9716A"/>
    <w:rsid w:val="00B97459"/>
    <w:rsid w:val="00B9762F"/>
    <w:rsid w:val="00B9782F"/>
    <w:rsid w:val="00B978BE"/>
    <w:rsid w:val="00B97AF5"/>
    <w:rsid w:val="00B97B13"/>
    <w:rsid w:val="00B97D62"/>
    <w:rsid w:val="00B97DB7"/>
    <w:rsid w:val="00B97FCC"/>
    <w:rsid w:val="00BA004F"/>
    <w:rsid w:val="00BA019F"/>
    <w:rsid w:val="00BA02BD"/>
    <w:rsid w:val="00BA0423"/>
    <w:rsid w:val="00BA07DD"/>
    <w:rsid w:val="00BA0903"/>
    <w:rsid w:val="00BA097E"/>
    <w:rsid w:val="00BA0A10"/>
    <w:rsid w:val="00BA0CCF"/>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AB1"/>
    <w:rsid w:val="00BA2BDA"/>
    <w:rsid w:val="00BA2DC1"/>
    <w:rsid w:val="00BA2DFC"/>
    <w:rsid w:val="00BA2E18"/>
    <w:rsid w:val="00BA305B"/>
    <w:rsid w:val="00BA363D"/>
    <w:rsid w:val="00BA37B5"/>
    <w:rsid w:val="00BA3860"/>
    <w:rsid w:val="00BA39C9"/>
    <w:rsid w:val="00BA3C0B"/>
    <w:rsid w:val="00BA3C56"/>
    <w:rsid w:val="00BA3CE5"/>
    <w:rsid w:val="00BA3ED1"/>
    <w:rsid w:val="00BA40F6"/>
    <w:rsid w:val="00BA45BE"/>
    <w:rsid w:val="00BA48B3"/>
    <w:rsid w:val="00BA48B9"/>
    <w:rsid w:val="00BA4A9A"/>
    <w:rsid w:val="00BA4AD1"/>
    <w:rsid w:val="00BA4C79"/>
    <w:rsid w:val="00BA4CE0"/>
    <w:rsid w:val="00BA4D4D"/>
    <w:rsid w:val="00BA50BD"/>
    <w:rsid w:val="00BA50E0"/>
    <w:rsid w:val="00BA53BE"/>
    <w:rsid w:val="00BA54CB"/>
    <w:rsid w:val="00BA56AA"/>
    <w:rsid w:val="00BA56FD"/>
    <w:rsid w:val="00BA593B"/>
    <w:rsid w:val="00BA5959"/>
    <w:rsid w:val="00BA5C41"/>
    <w:rsid w:val="00BA5C8D"/>
    <w:rsid w:val="00BA5D83"/>
    <w:rsid w:val="00BA5F88"/>
    <w:rsid w:val="00BA6043"/>
    <w:rsid w:val="00BA604A"/>
    <w:rsid w:val="00BA642C"/>
    <w:rsid w:val="00BA6639"/>
    <w:rsid w:val="00BA6F7A"/>
    <w:rsid w:val="00BA70F2"/>
    <w:rsid w:val="00BA7574"/>
    <w:rsid w:val="00BA7596"/>
    <w:rsid w:val="00BA75F3"/>
    <w:rsid w:val="00BA7D63"/>
    <w:rsid w:val="00BA7FA1"/>
    <w:rsid w:val="00BB00E9"/>
    <w:rsid w:val="00BB034C"/>
    <w:rsid w:val="00BB035B"/>
    <w:rsid w:val="00BB0387"/>
    <w:rsid w:val="00BB085C"/>
    <w:rsid w:val="00BB0972"/>
    <w:rsid w:val="00BB0A04"/>
    <w:rsid w:val="00BB0B35"/>
    <w:rsid w:val="00BB0E22"/>
    <w:rsid w:val="00BB0F24"/>
    <w:rsid w:val="00BB10CF"/>
    <w:rsid w:val="00BB10D0"/>
    <w:rsid w:val="00BB118B"/>
    <w:rsid w:val="00BB14DE"/>
    <w:rsid w:val="00BB16E8"/>
    <w:rsid w:val="00BB17FD"/>
    <w:rsid w:val="00BB18FC"/>
    <w:rsid w:val="00BB1A58"/>
    <w:rsid w:val="00BB1C0E"/>
    <w:rsid w:val="00BB1D08"/>
    <w:rsid w:val="00BB1D77"/>
    <w:rsid w:val="00BB1FB7"/>
    <w:rsid w:val="00BB202B"/>
    <w:rsid w:val="00BB2272"/>
    <w:rsid w:val="00BB25D5"/>
    <w:rsid w:val="00BB276B"/>
    <w:rsid w:val="00BB287A"/>
    <w:rsid w:val="00BB2A29"/>
    <w:rsid w:val="00BB2DE8"/>
    <w:rsid w:val="00BB2F73"/>
    <w:rsid w:val="00BB326B"/>
    <w:rsid w:val="00BB35A3"/>
    <w:rsid w:val="00BB35E4"/>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A74"/>
    <w:rsid w:val="00BB4B02"/>
    <w:rsid w:val="00BB4BB7"/>
    <w:rsid w:val="00BB4BCF"/>
    <w:rsid w:val="00BB4CA2"/>
    <w:rsid w:val="00BB510E"/>
    <w:rsid w:val="00BB5183"/>
    <w:rsid w:val="00BB531B"/>
    <w:rsid w:val="00BB55E7"/>
    <w:rsid w:val="00BB5FF3"/>
    <w:rsid w:val="00BB600D"/>
    <w:rsid w:val="00BB6207"/>
    <w:rsid w:val="00BB6277"/>
    <w:rsid w:val="00BB63AC"/>
    <w:rsid w:val="00BB63F6"/>
    <w:rsid w:val="00BB6432"/>
    <w:rsid w:val="00BB6B5D"/>
    <w:rsid w:val="00BB6C8F"/>
    <w:rsid w:val="00BB6CF9"/>
    <w:rsid w:val="00BB714B"/>
    <w:rsid w:val="00BB716E"/>
    <w:rsid w:val="00BB718A"/>
    <w:rsid w:val="00BB73EA"/>
    <w:rsid w:val="00BB7441"/>
    <w:rsid w:val="00BB7457"/>
    <w:rsid w:val="00BB74AA"/>
    <w:rsid w:val="00BB74F5"/>
    <w:rsid w:val="00BB7576"/>
    <w:rsid w:val="00BB7669"/>
    <w:rsid w:val="00BB7972"/>
    <w:rsid w:val="00BB7AAE"/>
    <w:rsid w:val="00BB7C8E"/>
    <w:rsid w:val="00BB7DA2"/>
    <w:rsid w:val="00BC0212"/>
    <w:rsid w:val="00BC0358"/>
    <w:rsid w:val="00BC05FF"/>
    <w:rsid w:val="00BC0871"/>
    <w:rsid w:val="00BC12B4"/>
    <w:rsid w:val="00BC137E"/>
    <w:rsid w:val="00BC1460"/>
    <w:rsid w:val="00BC1707"/>
    <w:rsid w:val="00BC17E0"/>
    <w:rsid w:val="00BC1912"/>
    <w:rsid w:val="00BC19DD"/>
    <w:rsid w:val="00BC1BAB"/>
    <w:rsid w:val="00BC1BD1"/>
    <w:rsid w:val="00BC1C9D"/>
    <w:rsid w:val="00BC207C"/>
    <w:rsid w:val="00BC23CB"/>
    <w:rsid w:val="00BC244D"/>
    <w:rsid w:val="00BC268F"/>
    <w:rsid w:val="00BC280E"/>
    <w:rsid w:val="00BC295D"/>
    <w:rsid w:val="00BC2A47"/>
    <w:rsid w:val="00BC2B0F"/>
    <w:rsid w:val="00BC2C39"/>
    <w:rsid w:val="00BC2CC3"/>
    <w:rsid w:val="00BC2F29"/>
    <w:rsid w:val="00BC30B3"/>
    <w:rsid w:val="00BC30FC"/>
    <w:rsid w:val="00BC345D"/>
    <w:rsid w:val="00BC348F"/>
    <w:rsid w:val="00BC3554"/>
    <w:rsid w:val="00BC3599"/>
    <w:rsid w:val="00BC366E"/>
    <w:rsid w:val="00BC3788"/>
    <w:rsid w:val="00BC37D3"/>
    <w:rsid w:val="00BC3958"/>
    <w:rsid w:val="00BC3C42"/>
    <w:rsid w:val="00BC3C8A"/>
    <w:rsid w:val="00BC3F21"/>
    <w:rsid w:val="00BC4522"/>
    <w:rsid w:val="00BC4A2C"/>
    <w:rsid w:val="00BC4EB7"/>
    <w:rsid w:val="00BC502C"/>
    <w:rsid w:val="00BC5489"/>
    <w:rsid w:val="00BC574C"/>
    <w:rsid w:val="00BC5A9F"/>
    <w:rsid w:val="00BC5F48"/>
    <w:rsid w:val="00BC5F6C"/>
    <w:rsid w:val="00BC61BB"/>
    <w:rsid w:val="00BC675C"/>
    <w:rsid w:val="00BC69F2"/>
    <w:rsid w:val="00BC6D0C"/>
    <w:rsid w:val="00BC6DA1"/>
    <w:rsid w:val="00BC6EAB"/>
    <w:rsid w:val="00BC72FA"/>
    <w:rsid w:val="00BC7706"/>
    <w:rsid w:val="00BC7789"/>
    <w:rsid w:val="00BC7848"/>
    <w:rsid w:val="00BC7C0B"/>
    <w:rsid w:val="00BD00D5"/>
    <w:rsid w:val="00BD0265"/>
    <w:rsid w:val="00BD0374"/>
    <w:rsid w:val="00BD04C3"/>
    <w:rsid w:val="00BD0754"/>
    <w:rsid w:val="00BD0A40"/>
    <w:rsid w:val="00BD0CE4"/>
    <w:rsid w:val="00BD0E95"/>
    <w:rsid w:val="00BD1137"/>
    <w:rsid w:val="00BD1840"/>
    <w:rsid w:val="00BD1890"/>
    <w:rsid w:val="00BD197C"/>
    <w:rsid w:val="00BD1D7B"/>
    <w:rsid w:val="00BD1E0A"/>
    <w:rsid w:val="00BD1F00"/>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80"/>
    <w:rsid w:val="00BD3A61"/>
    <w:rsid w:val="00BD3CFC"/>
    <w:rsid w:val="00BD3E43"/>
    <w:rsid w:val="00BD4426"/>
    <w:rsid w:val="00BD464B"/>
    <w:rsid w:val="00BD467C"/>
    <w:rsid w:val="00BD4763"/>
    <w:rsid w:val="00BD47F6"/>
    <w:rsid w:val="00BD47F9"/>
    <w:rsid w:val="00BD483D"/>
    <w:rsid w:val="00BD4A94"/>
    <w:rsid w:val="00BD4DD9"/>
    <w:rsid w:val="00BD4F96"/>
    <w:rsid w:val="00BD52A6"/>
    <w:rsid w:val="00BD53E8"/>
    <w:rsid w:val="00BD56D3"/>
    <w:rsid w:val="00BD5786"/>
    <w:rsid w:val="00BD5977"/>
    <w:rsid w:val="00BD5BBE"/>
    <w:rsid w:val="00BD5C71"/>
    <w:rsid w:val="00BD5E53"/>
    <w:rsid w:val="00BD5E66"/>
    <w:rsid w:val="00BD6165"/>
    <w:rsid w:val="00BD6330"/>
    <w:rsid w:val="00BD6667"/>
    <w:rsid w:val="00BD6B2A"/>
    <w:rsid w:val="00BD6B92"/>
    <w:rsid w:val="00BD6C36"/>
    <w:rsid w:val="00BD6DC9"/>
    <w:rsid w:val="00BD6E56"/>
    <w:rsid w:val="00BD6E92"/>
    <w:rsid w:val="00BD71BA"/>
    <w:rsid w:val="00BD7461"/>
    <w:rsid w:val="00BD749F"/>
    <w:rsid w:val="00BD7514"/>
    <w:rsid w:val="00BD7519"/>
    <w:rsid w:val="00BD7A8B"/>
    <w:rsid w:val="00BE0023"/>
    <w:rsid w:val="00BE02F5"/>
    <w:rsid w:val="00BE041B"/>
    <w:rsid w:val="00BE0565"/>
    <w:rsid w:val="00BE0573"/>
    <w:rsid w:val="00BE08E2"/>
    <w:rsid w:val="00BE0A0C"/>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A65"/>
    <w:rsid w:val="00BE1F69"/>
    <w:rsid w:val="00BE1F97"/>
    <w:rsid w:val="00BE25EA"/>
    <w:rsid w:val="00BE2772"/>
    <w:rsid w:val="00BE2946"/>
    <w:rsid w:val="00BE29E7"/>
    <w:rsid w:val="00BE2AA2"/>
    <w:rsid w:val="00BE2CBD"/>
    <w:rsid w:val="00BE2CD6"/>
    <w:rsid w:val="00BE2DF6"/>
    <w:rsid w:val="00BE3051"/>
    <w:rsid w:val="00BE3167"/>
    <w:rsid w:val="00BE31C1"/>
    <w:rsid w:val="00BE3254"/>
    <w:rsid w:val="00BE3445"/>
    <w:rsid w:val="00BE37FD"/>
    <w:rsid w:val="00BE385A"/>
    <w:rsid w:val="00BE3A39"/>
    <w:rsid w:val="00BE3C8A"/>
    <w:rsid w:val="00BE3CC0"/>
    <w:rsid w:val="00BE3CF3"/>
    <w:rsid w:val="00BE3F7F"/>
    <w:rsid w:val="00BE3FAB"/>
    <w:rsid w:val="00BE42FC"/>
    <w:rsid w:val="00BE49A4"/>
    <w:rsid w:val="00BE49F3"/>
    <w:rsid w:val="00BE4B30"/>
    <w:rsid w:val="00BE4B94"/>
    <w:rsid w:val="00BE4BCB"/>
    <w:rsid w:val="00BE525F"/>
    <w:rsid w:val="00BE52A8"/>
    <w:rsid w:val="00BE53E5"/>
    <w:rsid w:val="00BE5566"/>
    <w:rsid w:val="00BE5930"/>
    <w:rsid w:val="00BE5B97"/>
    <w:rsid w:val="00BE5CA8"/>
    <w:rsid w:val="00BE608A"/>
    <w:rsid w:val="00BE60EC"/>
    <w:rsid w:val="00BE6248"/>
    <w:rsid w:val="00BE653C"/>
    <w:rsid w:val="00BE66F1"/>
    <w:rsid w:val="00BE6A7A"/>
    <w:rsid w:val="00BE6C57"/>
    <w:rsid w:val="00BE6F71"/>
    <w:rsid w:val="00BE7377"/>
    <w:rsid w:val="00BE7381"/>
    <w:rsid w:val="00BE77BA"/>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C8"/>
    <w:rsid w:val="00BF273B"/>
    <w:rsid w:val="00BF283D"/>
    <w:rsid w:val="00BF28C2"/>
    <w:rsid w:val="00BF28DB"/>
    <w:rsid w:val="00BF2B6B"/>
    <w:rsid w:val="00BF2D5C"/>
    <w:rsid w:val="00BF3315"/>
    <w:rsid w:val="00BF37D3"/>
    <w:rsid w:val="00BF42A4"/>
    <w:rsid w:val="00BF4464"/>
    <w:rsid w:val="00BF44AD"/>
    <w:rsid w:val="00BF457C"/>
    <w:rsid w:val="00BF47B5"/>
    <w:rsid w:val="00BF48D2"/>
    <w:rsid w:val="00BF4A2A"/>
    <w:rsid w:val="00BF4A31"/>
    <w:rsid w:val="00BF4A61"/>
    <w:rsid w:val="00BF4C74"/>
    <w:rsid w:val="00BF523C"/>
    <w:rsid w:val="00BF52AF"/>
    <w:rsid w:val="00BF5607"/>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FB1"/>
    <w:rsid w:val="00BF7069"/>
    <w:rsid w:val="00BF7562"/>
    <w:rsid w:val="00BF7595"/>
    <w:rsid w:val="00BF7A6B"/>
    <w:rsid w:val="00BF7A75"/>
    <w:rsid w:val="00BF7BA7"/>
    <w:rsid w:val="00BF7CAD"/>
    <w:rsid w:val="00BF7D6F"/>
    <w:rsid w:val="00BF7D75"/>
    <w:rsid w:val="00BF7F00"/>
    <w:rsid w:val="00C00079"/>
    <w:rsid w:val="00C00135"/>
    <w:rsid w:val="00C00164"/>
    <w:rsid w:val="00C002CF"/>
    <w:rsid w:val="00C00694"/>
    <w:rsid w:val="00C00723"/>
    <w:rsid w:val="00C00838"/>
    <w:rsid w:val="00C008D7"/>
    <w:rsid w:val="00C00ABB"/>
    <w:rsid w:val="00C00B5B"/>
    <w:rsid w:val="00C00C9F"/>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3016"/>
    <w:rsid w:val="00C03188"/>
    <w:rsid w:val="00C03381"/>
    <w:rsid w:val="00C033DE"/>
    <w:rsid w:val="00C0358A"/>
    <w:rsid w:val="00C0359E"/>
    <w:rsid w:val="00C03624"/>
    <w:rsid w:val="00C036F6"/>
    <w:rsid w:val="00C03735"/>
    <w:rsid w:val="00C0384E"/>
    <w:rsid w:val="00C039CF"/>
    <w:rsid w:val="00C03A89"/>
    <w:rsid w:val="00C03BD7"/>
    <w:rsid w:val="00C03E47"/>
    <w:rsid w:val="00C03FD4"/>
    <w:rsid w:val="00C040F1"/>
    <w:rsid w:val="00C041A7"/>
    <w:rsid w:val="00C04274"/>
    <w:rsid w:val="00C0430B"/>
    <w:rsid w:val="00C04391"/>
    <w:rsid w:val="00C04397"/>
    <w:rsid w:val="00C043B1"/>
    <w:rsid w:val="00C043C0"/>
    <w:rsid w:val="00C0459F"/>
    <w:rsid w:val="00C045C0"/>
    <w:rsid w:val="00C045DF"/>
    <w:rsid w:val="00C04861"/>
    <w:rsid w:val="00C04B2B"/>
    <w:rsid w:val="00C04D39"/>
    <w:rsid w:val="00C04E04"/>
    <w:rsid w:val="00C04EDC"/>
    <w:rsid w:val="00C04FEF"/>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860"/>
    <w:rsid w:val="00C10A32"/>
    <w:rsid w:val="00C10D1D"/>
    <w:rsid w:val="00C111D6"/>
    <w:rsid w:val="00C11438"/>
    <w:rsid w:val="00C1148A"/>
    <w:rsid w:val="00C11586"/>
    <w:rsid w:val="00C11786"/>
    <w:rsid w:val="00C119B2"/>
    <w:rsid w:val="00C11B1E"/>
    <w:rsid w:val="00C11E5C"/>
    <w:rsid w:val="00C11F9A"/>
    <w:rsid w:val="00C12447"/>
    <w:rsid w:val="00C126E1"/>
    <w:rsid w:val="00C126F9"/>
    <w:rsid w:val="00C126FE"/>
    <w:rsid w:val="00C1275B"/>
    <w:rsid w:val="00C127FA"/>
    <w:rsid w:val="00C12844"/>
    <w:rsid w:val="00C129EE"/>
    <w:rsid w:val="00C12AAE"/>
    <w:rsid w:val="00C12B10"/>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5260"/>
    <w:rsid w:val="00C152F8"/>
    <w:rsid w:val="00C1531F"/>
    <w:rsid w:val="00C153FA"/>
    <w:rsid w:val="00C15476"/>
    <w:rsid w:val="00C1554D"/>
    <w:rsid w:val="00C15564"/>
    <w:rsid w:val="00C15861"/>
    <w:rsid w:val="00C15B04"/>
    <w:rsid w:val="00C15B63"/>
    <w:rsid w:val="00C15DAB"/>
    <w:rsid w:val="00C15E1A"/>
    <w:rsid w:val="00C15F55"/>
    <w:rsid w:val="00C16266"/>
    <w:rsid w:val="00C162EF"/>
    <w:rsid w:val="00C16661"/>
    <w:rsid w:val="00C16781"/>
    <w:rsid w:val="00C16CD3"/>
    <w:rsid w:val="00C17041"/>
    <w:rsid w:val="00C171D3"/>
    <w:rsid w:val="00C17351"/>
    <w:rsid w:val="00C1741E"/>
    <w:rsid w:val="00C176CE"/>
    <w:rsid w:val="00C17726"/>
    <w:rsid w:val="00C177F3"/>
    <w:rsid w:val="00C17804"/>
    <w:rsid w:val="00C179AC"/>
    <w:rsid w:val="00C17A04"/>
    <w:rsid w:val="00C17A36"/>
    <w:rsid w:val="00C17A44"/>
    <w:rsid w:val="00C2001C"/>
    <w:rsid w:val="00C20061"/>
    <w:rsid w:val="00C200A2"/>
    <w:rsid w:val="00C20118"/>
    <w:rsid w:val="00C20205"/>
    <w:rsid w:val="00C202E5"/>
    <w:rsid w:val="00C2064D"/>
    <w:rsid w:val="00C20707"/>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5C7"/>
    <w:rsid w:val="00C22695"/>
    <w:rsid w:val="00C226B8"/>
    <w:rsid w:val="00C229E1"/>
    <w:rsid w:val="00C22A35"/>
    <w:rsid w:val="00C22A76"/>
    <w:rsid w:val="00C22D49"/>
    <w:rsid w:val="00C232D3"/>
    <w:rsid w:val="00C235CE"/>
    <w:rsid w:val="00C237E4"/>
    <w:rsid w:val="00C23C42"/>
    <w:rsid w:val="00C23DC3"/>
    <w:rsid w:val="00C23DDA"/>
    <w:rsid w:val="00C243F4"/>
    <w:rsid w:val="00C2445B"/>
    <w:rsid w:val="00C246C6"/>
    <w:rsid w:val="00C246E1"/>
    <w:rsid w:val="00C247CB"/>
    <w:rsid w:val="00C24868"/>
    <w:rsid w:val="00C248AD"/>
    <w:rsid w:val="00C24DE9"/>
    <w:rsid w:val="00C2512E"/>
    <w:rsid w:val="00C2515B"/>
    <w:rsid w:val="00C252E6"/>
    <w:rsid w:val="00C254FE"/>
    <w:rsid w:val="00C25831"/>
    <w:rsid w:val="00C25C1C"/>
    <w:rsid w:val="00C26106"/>
    <w:rsid w:val="00C2647D"/>
    <w:rsid w:val="00C26517"/>
    <w:rsid w:val="00C2656B"/>
    <w:rsid w:val="00C265AD"/>
    <w:rsid w:val="00C2662C"/>
    <w:rsid w:val="00C26B04"/>
    <w:rsid w:val="00C26C2A"/>
    <w:rsid w:val="00C26C72"/>
    <w:rsid w:val="00C26D07"/>
    <w:rsid w:val="00C26DF3"/>
    <w:rsid w:val="00C272C0"/>
    <w:rsid w:val="00C2765B"/>
    <w:rsid w:val="00C2782F"/>
    <w:rsid w:val="00C27B0C"/>
    <w:rsid w:val="00C27E72"/>
    <w:rsid w:val="00C30071"/>
    <w:rsid w:val="00C30095"/>
    <w:rsid w:val="00C3053C"/>
    <w:rsid w:val="00C30762"/>
    <w:rsid w:val="00C30CFB"/>
    <w:rsid w:val="00C30D6B"/>
    <w:rsid w:val="00C30DE7"/>
    <w:rsid w:val="00C31006"/>
    <w:rsid w:val="00C3125F"/>
    <w:rsid w:val="00C31274"/>
    <w:rsid w:val="00C3143E"/>
    <w:rsid w:val="00C31510"/>
    <w:rsid w:val="00C31610"/>
    <w:rsid w:val="00C31660"/>
    <w:rsid w:val="00C31684"/>
    <w:rsid w:val="00C316D6"/>
    <w:rsid w:val="00C319FA"/>
    <w:rsid w:val="00C31AFB"/>
    <w:rsid w:val="00C3207B"/>
    <w:rsid w:val="00C32114"/>
    <w:rsid w:val="00C32185"/>
    <w:rsid w:val="00C322D7"/>
    <w:rsid w:val="00C32559"/>
    <w:rsid w:val="00C3266E"/>
    <w:rsid w:val="00C3270E"/>
    <w:rsid w:val="00C32911"/>
    <w:rsid w:val="00C32C79"/>
    <w:rsid w:val="00C32F42"/>
    <w:rsid w:val="00C33378"/>
    <w:rsid w:val="00C333BD"/>
    <w:rsid w:val="00C33416"/>
    <w:rsid w:val="00C33550"/>
    <w:rsid w:val="00C33854"/>
    <w:rsid w:val="00C33B6F"/>
    <w:rsid w:val="00C341B5"/>
    <w:rsid w:val="00C34203"/>
    <w:rsid w:val="00C34257"/>
    <w:rsid w:val="00C34448"/>
    <w:rsid w:val="00C347B5"/>
    <w:rsid w:val="00C34A1A"/>
    <w:rsid w:val="00C34D2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31F"/>
    <w:rsid w:val="00C377EE"/>
    <w:rsid w:val="00C3781C"/>
    <w:rsid w:val="00C3797F"/>
    <w:rsid w:val="00C379A5"/>
    <w:rsid w:val="00C37BBA"/>
    <w:rsid w:val="00C37E0C"/>
    <w:rsid w:val="00C37E3C"/>
    <w:rsid w:val="00C37E82"/>
    <w:rsid w:val="00C4006F"/>
    <w:rsid w:val="00C40378"/>
    <w:rsid w:val="00C40461"/>
    <w:rsid w:val="00C4078E"/>
    <w:rsid w:val="00C40795"/>
    <w:rsid w:val="00C4082E"/>
    <w:rsid w:val="00C40A8D"/>
    <w:rsid w:val="00C40E22"/>
    <w:rsid w:val="00C40FD4"/>
    <w:rsid w:val="00C410FB"/>
    <w:rsid w:val="00C41145"/>
    <w:rsid w:val="00C412BC"/>
    <w:rsid w:val="00C4136E"/>
    <w:rsid w:val="00C413DB"/>
    <w:rsid w:val="00C41408"/>
    <w:rsid w:val="00C415A1"/>
    <w:rsid w:val="00C41A36"/>
    <w:rsid w:val="00C41AD9"/>
    <w:rsid w:val="00C41AF9"/>
    <w:rsid w:val="00C41DC8"/>
    <w:rsid w:val="00C4234A"/>
    <w:rsid w:val="00C423E0"/>
    <w:rsid w:val="00C425F6"/>
    <w:rsid w:val="00C425F7"/>
    <w:rsid w:val="00C426DD"/>
    <w:rsid w:val="00C42949"/>
    <w:rsid w:val="00C42AC6"/>
    <w:rsid w:val="00C42ADC"/>
    <w:rsid w:val="00C42B4A"/>
    <w:rsid w:val="00C42BEB"/>
    <w:rsid w:val="00C42DFA"/>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50AF"/>
    <w:rsid w:val="00C45194"/>
    <w:rsid w:val="00C45377"/>
    <w:rsid w:val="00C45416"/>
    <w:rsid w:val="00C4584A"/>
    <w:rsid w:val="00C45A79"/>
    <w:rsid w:val="00C45B88"/>
    <w:rsid w:val="00C45BAC"/>
    <w:rsid w:val="00C46083"/>
    <w:rsid w:val="00C4618A"/>
    <w:rsid w:val="00C463EC"/>
    <w:rsid w:val="00C46591"/>
    <w:rsid w:val="00C467EC"/>
    <w:rsid w:val="00C46876"/>
    <w:rsid w:val="00C46940"/>
    <w:rsid w:val="00C469F3"/>
    <w:rsid w:val="00C46D51"/>
    <w:rsid w:val="00C46D8B"/>
    <w:rsid w:val="00C46FB9"/>
    <w:rsid w:val="00C47037"/>
    <w:rsid w:val="00C47207"/>
    <w:rsid w:val="00C475E7"/>
    <w:rsid w:val="00C476BE"/>
    <w:rsid w:val="00C47863"/>
    <w:rsid w:val="00C478C3"/>
    <w:rsid w:val="00C47940"/>
    <w:rsid w:val="00C47982"/>
    <w:rsid w:val="00C47A71"/>
    <w:rsid w:val="00C47CEF"/>
    <w:rsid w:val="00C47D94"/>
    <w:rsid w:val="00C47F32"/>
    <w:rsid w:val="00C500A6"/>
    <w:rsid w:val="00C5029F"/>
    <w:rsid w:val="00C5042B"/>
    <w:rsid w:val="00C5051C"/>
    <w:rsid w:val="00C50594"/>
    <w:rsid w:val="00C509BA"/>
    <w:rsid w:val="00C50A5C"/>
    <w:rsid w:val="00C50E08"/>
    <w:rsid w:val="00C50E3D"/>
    <w:rsid w:val="00C51109"/>
    <w:rsid w:val="00C51223"/>
    <w:rsid w:val="00C51245"/>
    <w:rsid w:val="00C515BB"/>
    <w:rsid w:val="00C517E0"/>
    <w:rsid w:val="00C51821"/>
    <w:rsid w:val="00C51862"/>
    <w:rsid w:val="00C51ABD"/>
    <w:rsid w:val="00C522CD"/>
    <w:rsid w:val="00C524A7"/>
    <w:rsid w:val="00C524EC"/>
    <w:rsid w:val="00C5256A"/>
    <w:rsid w:val="00C525C8"/>
    <w:rsid w:val="00C528CB"/>
    <w:rsid w:val="00C52B36"/>
    <w:rsid w:val="00C52C6F"/>
    <w:rsid w:val="00C52D07"/>
    <w:rsid w:val="00C52EE1"/>
    <w:rsid w:val="00C53532"/>
    <w:rsid w:val="00C536CF"/>
    <w:rsid w:val="00C538E8"/>
    <w:rsid w:val="00C539F8"/>
    <w:rsid w:val="00C53C56"/>
    <w:rsid w:val="00C53D9F"/>
    <w:rsid w:val="00C53ED1"/>
    <w:rsid w:val="00C5410B"/>
    <w:rsid w:val="00C5418D"/>
    <w:rsid w:val="00C542EF"/>
    <w:rsid w:val="00C54363"/>
    <w:rsid w:val="00C5460E"/>
    <w:rsid w:val="00C54641"/>
    <w:rsid w:val="00C54724"/>
    <w:rsid w:val="00C54776"/>
    <w:rsid w:val="00C547CD"/>
    <w:rsid w:val="00C54A0C"/>
    <w:rsid w:val="00C54A9E"/>
    <w:rsid w:val="00C5500B"/>
    <w:rsid w:val="00C55092"/>
    <w:rsid w:val="00C550CA"/>
    <w:rsid w:val="00C559A9"/>
    <w:rsid w:val="00C55EE5"/>
    <w:rsid w:val="00C55F11"/>
    <w:rsid w:val="00C561C2"/>
    <w:rsid w:val="00C5636B"/>
    <w:rsid w:val="00C56603"/>
    <w:rsid w:val="00C568EE"/>
    <w:rsid w:val="00C56BFA"/>
    <w:rsid w:val="00C56C41"/>
    <w:rsid w:val="00C57531"/>
    <w:rsid w:val="00C57874"/>
    <w:rsid w:val="00C57B40"/>
    <w:rsid w:val="00C57BAB"/>
    <w:rsid w:val="00C57D26"/>
    <w:rsid w:val="00C57DEA"/>
    <w:rsid w:val="00C57DEB"/>
    <w:rsid w:val="00C57FA0"/>
    <w:rsid w:val="00C6009B"/>
    <w:rsid w:val="00C601E3"/>
    <w:rsid w:val="00C6033B"/>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801"/>
    <w:rsid w:val="00C6192F"/>
    <w:rsid w:val="00C61ED6"/>
    <w:rsid w:val="00C6266F"/>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CC1"/>
    <w:rsid w:val="00C63E7D"/>
    <w:rsid w:val="00C63EAB"/>
    <w:rsid w:val="00C64054"/>
    <w:rsid w:val="00C6420F"/>
    <w:rsid w:val="00C6439A"/>
    <w:rsid w:val="00C647CB"/>
    <w:rsid w:val="00C647DC"/>
    <w:rsid w:val="00C6488F"/>
    <w:rsid w:val="00C64AF9"/>
    <w:rsid w:val="00C64B1A"/>
    <w:rsid w:val="00C64CD0"/>
    <w:rsid w:val="00C64D59"/>
    <w:rsid w:val="00C64E3D"/>
    <w:rsid w:val="00C64FF7"/>
    <w:rsid w:val="00C653AF"/>
    <w:rsid w:val="00C65851"/>
    <w:rsid w:val="00C65A1D"/>
    <w:rsid w:val="00C65E5E"/>
    <w:rsid w:val="00C660C0"/>
    <w:rsid w:val="00C6621D"/>
    <w:rsid w:val="00C66417"/>
    <w:rsid w:val="00C66420"/>
    <w:rsid w:val="00C666EF"/>
    <w:rsid w:val="00C66702"/>
    <w:rsid w:val="00C667FB"/>
    <w:rsid w:val="00C66DA5"/>
    <w:rsid w:val="00C66E80"/>
    <w:rsid w:val="00C66F9A"/>
    <w:rsid w:val="00C67108"/>
    <w:rsid w:val="00C672EA"/>
    <w:rsid w:val="00C67378"/>
    <w:rsid w:val="00C67406"/>
    <w:rsid w:val="00C676ED"/>
    <w:rsid w:val="00C67C30"/>
    <w:rsid w:val="00C67C76"/>
    <w:rsid w:val="00C70053"/>
    <w:rsid w:val="00C70083"/>
    <w:rsid w:val="00C701F4"/>
    <w:rsid w:val="00C70352"/>
    <w:rsid w:val="00C703DE"/>
    <w:rsid w:val="00C704BF"/>
    <w:rsid w:val="00C70755"/>
    <w:rsid w:val="00C707C0"/>
    <w:rsid w:val="00C70831"/>
    <w:rsid w:val="00C70FB8"/>
    <w:rsid w:val="00C71475"/>
    <w:rsid w:val="00C71484"/>
    <w:rsid w:val="00C71796"/>
    <w:rsid w:val="00C71B56"/>
    <w:rsid w:val="00C71C0B"/>
    <w:rsid w:val="00C71CFA"/>
    <w:rsid w:val="00C71D16"/>
    <w:rsid w:val="00C7206B"/>
    <w:rsid w:val="00C72422"/>
    <w:rsid w:val="00C72548"/>
    <w:rsid w:val="00C72C50"/>
    <w:rsid w:val="00C73083"/>
    <w:rsid w:val="00C731BC"/>
    <w:rsid w:val="00C733DD"/>
    <w:rsid w:val="00C73673"/>
    <w:rsid w:val="00C73693"/>
    <w:rsid w:val="00C7394B"/>
    <w:rsid w:val="00C73AE1"/>
    <w:rsid w:val="00C73D29"/>
    <w:rsid w:val="00C73D89"/>
    <w:rsid w:val="00C7420C"/>
    <w:rsid w:val="00C74216"/>
    <w:rsid w:val="00C742A9"/>
    <w:rsid w:val="00C74547"/>
    <w:rsid w:val="00C74977"/>
    <w:rsid w:val="00C74AC8"/>
    <w:rsid w:val="00C74AF7"/>
    <w:rsid w:val="00C74D03"/>
    <w:rsid w:val="00C74EB8"/>
    <w:rsid w:val="00C7539A"/>
    <w:rsid w:val="00C754B5"/>
    <w:rsid w:val="00C754B8"/>
    <w:rsid w:val="00C759A0"/>
    <w:rsid w:val="00C75B3D"/>
    <w:rsid w:val="00C75B89"/>
    <w:rsid w:val="00C75C06"/>
    <w:rsid w:val="00C75D68"/>
    <w:rsid w:val="00C75DCA"/>
    <w:rsid w:val="00C75DDC"/>
    <w:rsid w:val="00C75E5B"/>
    <w:rsid w:val="00C75F11"/>
    <w:rsid w:val="00C7603E"/>
    <w:rsid w:val="00C7608E"/>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6D9"/>
    <w:rsid w:val="00C778F4"/>
    <w:rsid w:val="00C77909"/>
    <w:rsid w:val="00C779CD"/>
    <w:rsid w:val="00C779F3"/>
    <w:rsid w:val="00C77FEF"/>
    <w:rsid w:val="00C80002"/>
    <w:rsid w:val="00C80066"/>
    <w:rsid w:val="00C80201"/>
    <w:rsid w:val="00C80559"/>
    <w:rsid w:val="00C80BB9"/>
    <w:rsid w:val="00C80C0A"/>
    <w:rsid w:val="00C80C79"/>
    <w:rsid w:val="00C80F2D"/>
    <w:rsid w:val="00C80F8C"/>
    <w:rsid w:val="00C81024"/>
    <w:rsid w:val="00C810E0"/>
    <w:rsid w:val="00C814FF"/>
    <w:rsid w:val="00C8170A"/>
    <w:rsid w:val="00C81797"/>
    <w:rsid w:val="00C8196B"/>
    <w:rsid w:val="00C819CF"/>
    <w:rsid w:val="00C81AC7"/>
    <w:rsid w:val="00C81B1A"/>
    <w:rsid w:val="00C81BB5"/>
    <w:rsid w:val="00C81C5D"/>
    <w:rsid w:val="00C8208E"/>
    <w:rsid w:val="00C820B3"/>
    <w:rsid w:val="00C8239E"/>
    <w:rsid w:val="00C8255B"/>
    <w:rsid w:val="00C8256F"/>
    <w:rsid w:val="00C826D0"/>
    <w:rsid w:val="00C82764"/>
    <w:rsid w:val="00C8280C"/>
    <w:rsid w:val="00C82945"/>
    <w:rsid w:val="00C8296C"/>
    <w:rsid w:val="00C82BAC"/>
    <w:rsid w:val="00C82BE8"/>
    <w:rsid w:val="00C82C1F"/>
    <w:rsid w:val="00C82FE1"/>
    <w:rsid w:val="00C83286"/>
    <w:rsid w:val="00C832A5"/>
    <w:rsid w:val="00C83378"/>
    <w:rsid w:val="00C8342D"/>
    <w:rsid w:val="00C835AD"/>
    <w:rsid w:val="00C835E2"/>
    <w:rsid w:val="00C8386C"/>
    <w:rsid w:val="00C8396E"/>
    <w:rsid w:val="00C839AF"/>
    <w:rsid w:val="00C83B2D"/>
    <w:rsid w:val="00C83FF0"/>
    <w:rsid w:val="00C8414B"/>
    <w:rsid w:val="00C8429D"/>
    <w:rsid w:val="00C842AA"/>
    <w:rsid w:val="00C843A7"/>
    <w:rsid w:val="00C846A7"/>
    <w:rsid w:val="00C846E5"/>
    <w:rsid w:val="00C84731"/>
    <w:rsid w:val="00C847E5"/>
    <w:rsid w:val="00C84A05"/>
    <w:rsid w:val="00C84B12"/>
    <w:rsid w:val="00C84B41"/>
    <w:rsid w:val="00C85070"/>
    <w:rsid w:val="00C85794"/>
    <w:rsid w:val="00C858EE"/>
    <w:rsid w:val="00C859F2"/>
    <w:rsid w:val="00C85A40"/>
    <w:rsid w:val="00C85E5E"/>
    <w:rsid w:val="00C85E62"/>
    <w:rsid w:val="00C85EBF"/>
    <w:rsid w:val="00C8605F"/>
    <w:rsid w:val="00C86131"/>
    <w:rsid w:val="00C86195"/>
    <w:rsid w:val="00C86197"/>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B24"/>
    <w:rsid w:val="00C90EF8"/>
    <w:rsid w:val="00C90F2D"/>
    <w:rsid w:val="00C90F6B"/>
    <w:rsid w:val="00C91427"/>
    <w:rsid w:val="00C91448"/>
    <w:rsid w:val="00C91478"/>
    <w:rsid w:val="00C914CA"/>
    <w:rsid w:val="00C9158E"/>
    <w:rsid w:val="00C91602"/>
    <w:rsid w:val="00C917CB"/>
    <w:rsid w:val="00C91A38"/>
    <w:rsid w:val="00C91CA3"/>
    <w:rsid w:val="00C91D19"/>
    <w:rsid w:val="00C91DE2"/>
    <w:rsid w:val="00C91DE4"/>
    <w:rsid w:val="00C91EEB"/>
    <w:rsid w:val="00C92164"/>
    <w:rsid w:val="00C92358"/>
    <w:rsid w:val="00C9255A"/>
    <w:rsid w:val="00C925A9"/>
    <w:rsid w:val="00C9264A"/>
    <w:rsid w:val="00C92757"/>
    <w:rsid w:val="00C92C0D"/>
    <w:rsid w:val="00C92DEB"/>
    <w:rsid w:val="00C92EDA"/>
    <w:rsid w:val="00C92F05"/>
    <w:rsid w:val="00C93001"/>
    <w:rsid w:val="00C9308F"/>
    <w:rsid w:val="00C930EF"/>
    <w:rsid w:val="00C9311A"/>
    <w:rsid w:val="00C93447"/>
    <w:rsid w:val="00C9344E"/>
    <w:rsid w:val="00C934B4"/>
    <w:rsid w:val="00C93533"/>
    <w:rsid w:val="00C936C6"/>
    <w:rsid w:val="00C9395B"/>
    <w:rsid w:val="00C93A80"/>
    <w:rsid w:val="00C93B3A"/>
    <w:rsid w:val="00C93BFF"/>
    <w:rsid w:val="00C93C5D"/>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D1F"/>
    <w:rsid w:val="00C95E61"/>
    <w:rsid w:val="00C96181"/>
    <w:rsid w:val="00C9633F"/>
    <w:rsid w:val="00C963F1"/>
    <w:rsid w:val="00C9676F"/>
    <w:rsid w:val="00C968FA"/>
    <w:rsid w:val="00C96B5A"/>
    <w:rsid w:val="00C96D17"/>
    <w:rsid w:val="00C96DA1"/>
    <w:rsid w:val="00C96E2B"/>
    <w:rsid w:val="00C9708D"/>
    <w:rsid w:val="00C974AD"/>
    <w:rsid w:val="00C97727"/>
    <w:rsid w:val="00C97B13"/>
    <w:rsid w:val="00C97B8D"/>
    <w:rsid w:val="00C97CBB"/>
    <w:rsid w:val="00C97CF0"/>
    <w:rsid w:val="00C97EEF"/>
    <w:rsid w:val="00C97F0F"/>
    <w:rsid w:val="00CA0497"/>
    <w:rsid w:val="00CA059B"/>
    <w:rsid w:val="00CA0680"/>
    <w:rsid w:val="00CA0752"/>
    <w:rsid w:val="00CA0826"/>
    <w:rsid w:val="00CA0979"/>
    <w:rsid w:val="00CA0BF6"/>
    <w:rsid w:val="00CA0C78"/>
    <w:rsid w:val="00CA0DAB"/>
    <w:rsid w:val="00CA0DD3"/>
    <w:rsid w:val="00CA10AF"/>
    <w:rsid w:val="00CA134B"/>
    <w:rsid w:val="00CA135D"/>
    <w:rsid w:val="00CA1511"/>
    <w:rsid w:val="00CA17A6"/>
    <w:rsid w:val="00CA1931"/>
    <w:rsid w:val="00CA1A25"/>
    <w:rsid w:val="00CA1F05"/>
    <w:rsid w:val="00CA1F66"/>
    <w:rsid w:val="00CA219E"/>
    <w:rsid w:val="00CA2423"/>
    <w:rsid w:val="00CA254B"/>
    <w:rsid w:val="00CA275E"/>
    <w:rsid w:val="00CA279F"/>
    <w:rsid w:val="00CA29B0"/>
    <w:rsid w:val="00CA2A01"/>
    <w:rsid w:val="00CA2B57"/>
    <w:rsid w:val="00CA2CFF"/>
    <w:rsid w:val="00CA2EF8"/>
    <w:rsid w:val="00CA312C"/>
    <w:rsid w:val="00CA3204"/>
    <w:rsid w:val="00CA3457"/>
    <w:rsid w:val="00CA3512"/>
    <w:rsid w:val="00CA3609"/>
    <w:rsid w:val="00CA3F4B"/>
    <w:rsid w:val="00CA4060"/>
    <w:rsid w:val="00CA4127"/>
    <w:rsid w:val="00CA43DC"/>
    <w:rsid w:val="00CA4639"/>
    <w:rsid w:val="00CA491C"/>
    <w:rsid w:val="00CA4F39"/>
    <w:rsid w:val="00CA4F8B"/>
    <w:rsid w:val="00CA5096"/>
    <w:rsid w:val="00CA514F"/>
    <w:rsid w:val="00CA517A"/>
    <w:rsid w:val="00CA5787"/>
    <w:rsid w:val="00CA5A70"/>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16D"/>
    <w:rsid w:val="00CB018F"/>
    <w:rsid w:val="00CB01D2"/>
    <w:rsid w:val="00CB05A7"/>
    <w:rsid w:val="00CB087C"/>
    <w:rsid w:val="00CB0BE8"/>
    <w:rsid w:val="00CB0DA9"/>
    <w:rsid w:val="00CB0ECC"/>
    <w:rsid w:val="00CB0ECE"/>
    <w:rsid w:val="00CB0FD6"/>
    <w:rsid w:val="00CB10D6"/>
    <w:rsid w:val="00CB158C"/>
    <w:rsid w:val="00CB1644"/>
    <w:rsid w:val="00CB166C"/>
    <w:rsid w:val="00CB2306"/>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B8"/>
    <w:rsid w:val="00CB4B24"/>
    <w:rsid w:val="00CB4CB1"/>
    <w:rsid w:val="00CB4DAB"/>
    <w:rsid w:val="00CB4F5B"/>
    <w:rsid w:val="00CB5580"/>
    <w:rsid w:val="00CB58A5"/>
    <w:rsid w:val="00CB5AD7"/>
    <w:rsid w:val="00CB5B83"/>
    <w:rsid w:val="00CB5BD6"/>
    <w:rsid w:val="00CB5BF2"/>
    <w:rsid w:val="00CB5CBC"/>
    <w:rsid w:val="00CB63D6"/>
    <w:rsid w:val="00CB6684"/>
    <w:rsid w:val="00CB68A8"/>
    <w:rsid w:val="00CB68B9"/>
    <w:rsid w:val="00CB6915"/>
    <w:rsid w:val="00CB6EE4"/>
    <w:rsid w:val="00CB7048"/>
    <w:rsid w:val="00CB7132"/>
    <w:rsid w:val="00CB7224"/>
    <w:rsid w:val="00CB761F"/>
    <w:rsid w:val="00CB76E8"/>
    <w:rsid w:val="00CB787F"/>
    <w:rsid w:val="00CB798C"/>
    <w:rsid w:val="00CB79E0"/>
    <w:rsid w:val="00CB7ADC"/>
    <w:rsid w:val="00CB7C59"/>
    <w:rsid w:val="00CC0140"/>
    <w:rsid w:val="00CC0210"/>
    <w:rsid w:val="00CC04D0"/>
    <w:rsid w:val="00CC050E"/>
    <w:rsid w:val="00CC05C0"/>
    <w:rsid w:val="00CC082E"/>
    <w:rsid w:val="00CC0AE7"/>
    <w:rsid w:val="00CC0CF8"/>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3F"/>
    <w:rsid w:val="00CC603C"/>
    <w:rsid w:val="00CC6227"/>
    <w:rsid w:val="00CC64AF"/>
    <w:rsid w:val="00CC6A0F"/>
    <w:rsid w:val="00CC6B8D"/>
    <w:rsid w:val="00CC6CCC"/>
    <w:rsid w:val="00CC6DBC"/>
    <w:rsid w:val="00CC6F1F"/>
    <w:rsid w:val="00CC761D"/>
    <w:rsid w:val="00CC7651"/>
    <w:rsid w:val="00CC7773"/>
    <w:rsid w:val="00CC7A2B"/>
    <w:rsid w:val="00CC7B5B"/>
    <w:rsid w:val="00CC7BEA"/>
    <w:rsid w:val="00CC7CF2"/>
    <w:rsid w:val="00CC7EA9"/>
    <w:rsid w:val="00CD07C4"/>
    <w:rsid w:val="00CD0E7B"/>
    <w:rsid w:val="00CD0E94"/>
    <w:rsid w:val="00CD0FF1"/>
    <w:rsid w:val="00CD1211"/>
    <w:rsid w:val="00CD12DB"/>
    <w:rsid w:val="00CD17C8"/>
    <w:rsid w:val="00CD18DF"/>
    <w:rsid w:val="00CD190A"/>
    <w:rsid w:val="00CD1928"/>
    <w:rsid w:val="00CD1955"/>
    <w:rsid w:val="00CD1A68"/>
    <w:rsid w:val="00CD1B47"/>
    <w:rsid w:val="00CD21AF"/>
    <w:rsid w:val="00CD2701"/>
    <w:rsid w:val="00CD2A30"/>
    <w:rsid w:val="00CD2A62"/>
    <w:rsid w:val="00CD2A68"/>
    <w:rsid w:val="00CD2EBA"/>
    <w:rsid w:val="00CD2F0A"/>
    <w:rsid w:val="00CD3405"/>
    <w:rsid w:val="00CD3775"/>
    <w:rsid w:val="00CD37F4"/>
    <w:rsid w:val="00CD38E3"/>
    <w:rsid w:val="00CD38EA"/>
    <w:rsid w:val="00CD3B44"/>
    <w:rsid w:val="00CD3BB6"/>
    <w:rsid w:val="00CD3E93"/>
    <w:rsid w:val="00CD3F35"/>
    <w:rsid w:val="00CD3FB1"/>
    <w:rsid w:val="00CD469C"/>
    <w:rsid w:val="00CD46E6"/>
    <w:rsid w:val="00CD498A"/>
    <w:rsid w:val="00CD499B"/>
    <w:rsid w:val="00CD4A15"/>
    <w:rsid w:val="00CD4E0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AE3"/>
    <w:rsid w:val="00CD6B10"/>
    <w:rsid w:val="00CD6FD4"/>
    <w:rsid w:val="00CD701A"/>
    <w:rsid w:val="00CD7045"/>
    <w:rsid w:val="00CD7247"/>
    <w:rsid w:val="00CD77CC"/>
    <w:rsid w:val="00CD784C"/>
    <w:rsid w:val="00CD793A"/>
    <w:rsid w:val="00CD7990"/>
    <w:rsid w:val="00CD7CA1"/>
    <w:rsid w:val="00CD7F94"/>
    <w:rsid w:val="00CE0275"/>
    <w:rsid w:val="00CE02CA"/>
    <w:rsid w:val="00CE0432"/>
    <w:rsid w:val="00CE0592"/>
    <w:rsid w:val="00CE0734"/>
    <w:rsid w:val="00CE0795"/>
    <w:rsid w:val="00CE07BD"/>
    <w:rsid w:val="00CE0AB0"/>
    <w:rsid w:val="00CE0D8A"/>
    <w:rsid w:val="00CE0DB6"/>
    <w:rsid w:val="00CE10EB"/>
    <w:rsid w:val="00CE110B"/>
    <w:rsid w:val="00CE12A3"/>
    <w:rsid w:val="00CE12EC"/>
    <w:rsid w:val="00CE1347"/>
    <w:rsid w:val="00CE145C"/>
    <w:rsid w:val="00CE17FD"/>
    <w:rsid w:val="00CE1A30"/>
    <w:rsid w:val="00CE1B7A"/>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F14"/>
    <w:rsid w:val="00CE300C"/>
    <w:rsid w:val="00CE3167"/>
    <w:rsid w:val="00CE33D1"/>
    <w:rsid w:val="00CE33F4"/>
    <w:rsid w:val="00CE3663"/>
    <w:rsid w:val="00CE3ED8"/>
    <w:rsid w:val="00CE3EE4"/>
    <w:rsid w:val="00CE4045"/>
    <w:rsid w:val="00CE4126"/>
    <w:rsid w:val="00CE414C"/>
    <w:rsid w:val="00CE4166"/>
    <w:rsid w:val="00CE425C"/>
    <w:rsid w:val="00CE42D8"/>
    <w:rsid w:val="00CE42E6"/>
    <w:rsid w:val="00CE4420"/>
    <w:rsid w:val="00CE481E"/>
    <w:rsid w:val="00CE490A"/>
    <w:rsid w:val="00CE4A3D"/>
    <w:rsid w:val="00CE4C0A"/>
    <w:rsid w:val="00CE4C47"/>
    <w:rsid w:val="00CE4D0D"/>
    <w:rsid w:val="00CE4EA1"/>
    <w:rsid w:val="00CE4F27"/>
    <w:rsid w:val="00CE502B"/>
    <w:rsid w:val="00CE545F"/>
    <w:rsid w:val="00CE5674"/>
    <w:rsid w:val="00CE56E3"/>
    <w:rsid w:val="00CE58B1"/>
    <w:rsid w:val="00CE5EF0"/>
    <w:rsid w:val="00CE614D"/>
    <w:rsid w:val="00CE666C"/>
    <w:rsid w:val="00CE6988"/>
    <w:rsid w:val="00CE699A"/>
    <w:rsid w:val="00CE69F7"/>
    <w:rsid w:val="00CE6A4D"/>
    <w:rsid w:val="00CE6BBA"/>
    <w:rsid w:val="00CE6D40"/>
    <w:rsid w:val="00CE6EAE"/>
    <w:rsid w:val="00CE758B"/>
    <w:rsid w:val="00CE769D"/>
    <w:rsid w:val="00CE7A3C"/>
    <w:rsid w:val="00CE7DBE"/>
    <w:rsid w:val="00CF003A"/>
    <w:rsid w:val="00CF01F9"/>
    <w:rsid w:val="00CF04B4"/>
    <w:rsid w:val="00CF05E8"/>
    <w:rsid w:val="00CF07A6"/>
    <w:rsid w:val="00CF0AED"/>
    <w:rsid w:val="00CF0FE3"/>
    <w:rsid w:val="00CF1187"/>
    <w:rsid w:val="00CF12EF"/>
    <w:rsid w:val="00CF1390"/>
    <w:rsid w:val="00CF1498"/>
    <w:rsid w:val="00CF15E9"/>
    <w:rsid w:val="00CF16C1"/>
    <w:rsid w:val="00CF175F"/>
    <w:rsid w:val="00CF176B"/>
    <w:rsid w:val="00CF1821"/>
    <w:rsid w:val="00CF1914"/>
    <w:rsid w:val="00CF1A7C"/>
    <w:rsid w:val="00CF1C40"/>
    <w:rsid w:val="00CF1DF2"/>
    <w:rsid w:val="00CF1F5C"/>
    <w:rsid w:val="00CF2009"/>
    <w:rsid w:val="00CF2243"/>
    <w:rsid w:val="00CF229B"/>
    <w:rsid w:val="00CF25A2"/>
    <w:rsid w:val="00CF2918"/>
    <w:rsid w:val="00CF29E6"/>
    <w:rsid w:val="00CF2D32"/>
    <w:rsid w:val="00CF2F3C"/>
    <w:rsid w:val="00CF3077"/>
    <w:rsid w:val="00CF34DA"/>
    <w:rsid w:val="00CF3BA7"/>
    <w:rsid w:val="00CF3EFE"/>
    <w:rsid w:val="00CF40F4"/>
    <w:rsid w:val="00CF42C3"/>
    <w:rsid w:val="00CF446E"/>
    <w:rsid w:val="00CF456E"/>
    <w:rsid w:val="00CF4663"/>
    <w:rsid w:val="00CF46A0"/>
    <w:rsid w:val="00CF46D3"/>
    <w:rsid w:val="00CF4743"/>
    <w:rsid w:val="00CF4909"/>
    <w:rsid w:val="00CF49A4"/>
    <w:rsid w:val="00CF5036"/>
    <w:rsid w:val="00CF525D"/>
    <w:rsid w:val="00CF52A1"/>
    <w:rsid w:val="00CF537E"/>
    <w:rsid w:val="00CF5406"/>
    <w:rsid w:val="00CF57AA"/>
    <w:rsid w:val="00CF57C4"/>
    <w:rsid w:val="00CF597A"/>
    <w:rsid w:val="00CF5B06"/>
    <w:rsid w:val="00CF6130"/>
    <w:rsid w:val="00CF6136"/>
    <w:rsid w:val="00CF6235"/>
    <w:rsid w:val="00CF63E5"/>
    <w:rsid w:val="00CF6442"/>
    <w:rsid w:val="00CF66AB"/>
    <w:rsid w:val="00CF67A3"/>
    <w:rsid w:val="00CF6868"/>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121"/>
    <w:rsid w:val="00D0041C"/>
    <w:rsid w:val="00D00502"/>
    <w:rsid w:val="00D007E0"/>
    <w:rsid w:val="00D0087B"/>
    <w:rsid w:val="00D00B73"/>
    <w:rsid w:val="00D00DDD"/>
    <w:rsid w:val="00D00F33"/>
    <w:rsid w:val="00D00FCA"/>
    <w:rsid w:val="00D01294"/>
    <w:rsid w:val="00D015C2"/>
    <w:rsid w:val="00D0168E"/>
    <w:rsid w:val="00D0186D"/>
    <w:rsid w:val="00D01948"/>
    <w:rsid w:val="00D01BF6"/>
    <w:rsid w:val="00D01E1B"/>
    <w:rsid w:val="00D01E86"/>
    <w:rsid w:val="00D02381"/>
    <w:rsid w:val="00D02710"/>
    <w:rsid w:val="00D02755"/>
    <w:rsid w:val="00D027F2"/>
    <w:rsid w:val="00D02857"/>
    <w:rsid w:val="00D028B0"/>
    <w:rsid w:val="00D029AA"/>
    <w:rsid w:val="00D029F4"/>
    <w:rsid w:val="00D02AE2"/>
    <w:rsid w:val="00D02D65"/>
    <w:rsid w:val="00D02EEA"/>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3AA"/>
    <w:rsid w:val="00D044FC"/>
    <w:rsid w:val="00D0459B"/>
    <w:rsid w:val="00D046DE"/>
    <w:rsid w:val="00D0470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875"/>
    <w:rsid w:val="00D07B29"/>
    <w:rsid w:val="00D07C1E"/>
    <w:rsid w:val="00D07C80"/>
    <w:rsid w:val="00D07C9B"/>
    <w:rsid w:val="00D07CF4"/>
    <w:rsid w:val="00D10043"/>
    <w:rsid w:val="00D1005F"/>
    <w:rsid w:val="00D10150"/>
    <w:rsid w:val="00D1052A"/>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2AF"/>
    <w:rsid w:val="00D12312"/>
    <w:rsid w:val="00D123E0"/>
    <w:rsid w:val="00D12427"/>
    <w:rsid w:val="00D12457"/>
    <w:rsid w:val="00D127B3"/>
    <w:rsid w:val="00D127E8"/>
    <w:rsid w:val="00D12E09"/>
    <w:rsid w:val="00D12F85"/>
    <w:rsid w:val="00D1319F"/>
    <w:rsid w:val="00D13368"/>
    <w:rsid w:val="00D1338E"/>
    <w:rsid w:val="00D139D5"/>
    <w:rsid w:val="00D13A3A"/>
    <w:rsid w:val="00D13B8D"/>
    <w:rsid w:val="00D13CE0"/>
    <w:rsid w:val="00D13ED7"/>
    <w:rsid w:val="00D13FE0"/>
    <w:rsid w:val="00D14088"/>
    <w:rsid w:val="00D140CE"/>
    <w:rsid w:val="00D144CC"/>
    <w:rsid w:val="00D14A47"/>
    <w:rsid w:val="00D14AC2"/>
    <w:rsid w:val="00D14C2D"/>
    <w:rsid w:val="00D14D3F"/>
    <w:rsid w:val="00D14D77"/>
    <w:rsid w:val="00D14D80"/>
    <w:rsid w:val="00D14E9E"/>
    <w:rsid w:val="00D15000"/>
    <w:rsid w:val="00D151EC"/>
    <w:rsid w:val="00D1576F"/>
    <w:rsid w:val="00D15946"/>
    <w:rsid w:val="00D159DB"/>
    <w:rsid w:val="00D15A00"/>
    <w:rsid w:val="00D15A78"/>
    <w:rsid w:val="00D15D47"/>
    <w:rsid w:val="00D16053"/>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A08"/>
    <w:rsid w:val="00D20EB7"/>
    <w:rsid w:val="00D20F8D"/>
    <w:rsid w:val="00D210F0"/>
    <w:rsid w:val="00D21759"/>
    <w:rsid w:val="00D218EE"/>
    <w:rsid w:val="00D21CF3"/>
    <w:rsid w:val="00D2203C"/>
    <w:rsid w:val="00D221D6"/>
    <w:rsid w:val="00D2227C"/>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69"/>
    <w:rsid w:val="00D24870"/>
    <w:rsid w:val="00D24C8F"/>
    <w:rsid w:val="00D25282"/>
    <w:rsid w:val="00D2562B"/>
    <w:rsid w:val="00D25A4B"/>
    <w:rsid w:val="00D25AB9"/>
    <w:rsid w:val="00D25AE4"/>
    <w:rsid w:val="00D25E0A"/>
    <w:rsid w:val="00D25F7E"/>
    <w:rsid w:val="00D260BC"/>
    <w:rsid w:val="00D262E1"/>
    <w:rsid w:val="00D26A41"/>
    <w:rsid w:val="00D26AA2"/>
    <w:rsid w:val="00D26B28"/>
    <w:rsid w:val="00D26B80"/>
    <w:rsid w:val="00D26F19"/>
    <w:rsid w:val="00D27149"/>
    <w:rsid w:val="00D27642"/>
    <w:rsid w:val="00D277E2"/>
    <w:rsid w:val="00D278CD"/>
    <w:rsid w:val="00D30004"/>
    <w:rsid w:val="00D3004D"/>
    <w:rsid w:val="00D307F7"/>
    <w:rsid w:val="00D309E3"/>
    <w:rsid w:val="00D30B11"/>
    <w:rsid w:val="00D30BED"/>
    <w:rsid w:val="00D30D70"/>
    <w:rsid w:val="00D3111E"/>
    <w:rsid w:val="00D311F7"/>
    <w:rsid w:val="00D311FC"/>
    <w:rsid w:val="00D3123E"/>
    <w:rsid w:val="00D315C1"/>
    <w:rsid w:val="00D31615"/>
    <w:rsid w:val="00D31649"/>
    <w:rsid w:val="00D316B4"/>
    <w:rsid w:val="00D317D0"/>
    <w:rsid w:val="00D319FC"/>
    <w:rsid w:val="00D31D75"/>
    <w:rsid w:val="00D320E6"/>
    <w:rsid w:val="00D326D7"/>
    <w:rsid w:val="00D32A0E"/>
    <w:rsid w:val="00D32DB2"/>
    <w:rsid w:val="00D330C8"/>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BA5"/>
    <w:rsid w:val="00D34D6D"/>
    <w:rsid w:val="00D352AB"/>
    <w:rsid w:val="00D35515"/>
    <w:rsid w:val="00D35722"/>
    <w:rsid w:val="00D3575C"/>
    <w:rsid w:val="00D35824"/>
    <w:rsid w:val="00D35865"/>
    <w:rsid w:val="00D35AA0"/>
    <w:rsid w:val="00D35C5B"/>
    <w:rsid w:val="00D35DF4"/>
    <w:rsid w:val="00D35E33"/>
    <w:rsid w:val="00D360C3"/>
    <w:rsid w:val="00D363D1"/>
    <w:rsid w:val="00D36435"/>
    <w:rsid w:val="00D36546"/>
    <w:rsid w:val="00D366F4"/>
    <w:rsid w:val="00D3692C"/>
    <w:rsid w:val="00D36B4F"/>
    <w:rsid w:val="00D36C51"/>
    <w:rsid w:val="00D370D2"/>
    <w:rsid w:val="00D37296"/>
    <w:rsid w:val="00D373AC"/>
    <w:rsid w:val="00D3753E"/>
    <w:rsid w:val="00D3761D"/>
    <w:rsid w:val="00D3791D"/>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4"/>
    <w:rsid w:val="00D41CB5"/>
    <w:rsid w:val="00D41D7B"/>
    <w:rsid w:val="00D420EE"/>
    <w:rsid w:val="00D42159"/>
    <w:rsid w:val="00D4234D"/>
    <w:rsid w:val="00D42388"/>
    <w:rsid w:val="00D423AE"/>
    <w:rsid w:val="00D429F7"/>
    <w:rsid w:val="00D42E8F"/>
    <w:rsid w:val="00D42F4B"/>
    <w:rsid w:val="00D43019"/>
    <w:rsid w:val="00D430E4"/>
    <w:rsid w:val="00D433FA"/>
    <w:rsid w:val="00D43587"/>
    <w:rsid w:val="00D437E9"/>
    <w:rsid w:val="00D43A18"/>
    <w:rsid w:val="00D43A7A"/>
    <w:rsid w:val="00D43B8C"/>
    <w:rsid w:val="00D43EF6"/>
    <w:rsid w:val="00D43EF8"/>
    <w:rsid w:val="00D4454F"/>
    <w:rsid w:val="00D44848"/>
    <w:rsid w:val="00D44A89"/>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F98"/>
    <w:rsid w:val="00D46005"/>
    <w:rsid w:val="00D46361"/>
    <w:rsid w:val="00D46498"/>
    <w:rsid w:val="00D46520"/>
    <w:rsid w:val="00D46563"/>
    <w:rsid w:val="00D46926"/>
    <w:rsid w:val="00D46C71"/>
    <w:rsid w:val="00D46E5D"/>
    <w:rsid w:val="00D46EB1"/>
    <w:rsid w:val="00D46F97"/>
    <w:rsid w:val="00D4717B"/>
    <w:rsid w:val="00D47538"/>
    <w:rsid w:val="00D4757C"/>
    <w:rsid w:val="00D475F3"/>
    <w:rsid w:val="00D4762C"/>
    <w:rsid w:val="00D47918"/>
    <w:rsid w:val="00D4799B"/>
    <w:rsid w:val="00D47A75"/>
    <w:rsid w:val="00D47AAF"/>
    <w:rsid w:val="00D47AF3"/>
    <w:rsid w:val="00D47D11"/>
    <w:rsid w:val="00D47EC1"/>
    <w:rsid w:val="00D47ED8"/>
    <w:rsid w:val="00D50296"/>
    <w:rsid w:val="00D50399"/>
    <w:rsid w:val="00D5039C"/>
    <w:rsid w:val="00D50529"/>
    <w:rsid w:val="00D50595"/>
    <w:rsid w:val="00D5074D"/>
    <w:rsid w:val="00D5075C"/>
    <w:rsid w:val="00D5078E"/>
    <w:rsid w:val="00D50885"/>
    <w:rsid w:val="00D50953"/>
    <w:rsid w:val="00D50C37"/>
    <w:rsid w:val="00D50CA5"/>
    <w:rsid w:val="00D50E67"/>
    <w:rsid w:val="00D5101E"/>
    <w:rsid w:val="00D51028"/>
    <w:rsid w:val="00D5105C"/>
    <w:rsid w:val="00D51115"/>
    <w:rsid w:val="00D5126E"/>
    <w:rsid w:val="00D512F4"/>
    <w:rsid w:val="00D5152C"/>
    <w:rsid w:val="00D51D15"/>
    <w:rsid w:val="00D52191"/>
    <w:rsid w:val="00D5224E"/>
    <w:rsid w:val="00D52276"/>
    <w:rsid w:val="00D5242B"/>
    <w:rsid w:val="00D526B7"/>
    <w:rsid w:val="00D5296F"/>
    <w:rsid w:val="00D529D8"/>
    <w:rsid w:val="00D53501"/>
    <w:rsid w:val="00D535D7"/>
    <w:rsid w:val="00D53B02"/>
    <w:rsid w:val="00D54299"/>
    <w:rsid w:val="00D54399"/>
    <w:rsid w:val="00D5484C"/>
    <w:rsid w:val="00D54937"/>
    <w:rsid w:val="00D54A68"/>
    <w:rsid w:val="00D54D4A"/>
    <w:rsid w:val="00D54DD5"/>
    <w:rsid w:val="00D54DF1"/>
    <w:rsid w:val="00D54F96"/>
    <w:rsid w:val="00D54FDC"/>
    <w:rsid w:val="00D5511B"/>
    <w:rsid w:val="00D555F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ECF"/>
    <w:rsid w:val="00D56F15"/>
    <w:rsid w:val="00D5719E"/>
    <w:rsid w:val="00D5778E"/>
    <w:rsid w:val="00D57A69"/>
    <w:rsid w:val="00D57C79"/>
    <w:rsid w:val="00D57D3D"/>
    <w:rsid w:val="00D60160"/>
    <w:rsid w:val="00D60183"/>
    <w:rsid w:val="00D602BF"/>
    <w:rsid w:val="00D604E6"/>
    <w:rsid w:val="00D60534"/>
    <w:rsid w:val="00D605DA"/>
    <w:rsid w:val="00D60752"/>
    <w:rsid w:val="00D607F8"/>
    <w:rsid w:val="00D609A0"/>
    <w:rsid w:val="00D60B12"/>
    <w:rsid w:val="00D60D30"/>
    <w:rsid w:val="00D60D80"/>
    <w:rsid w:val="00D613CA"/>
    <w:rsid w:val="00D613F6"/>
    <w:rsid w:val="00D61440"/>
    <w:rsid w:val="00D6144E"/>
    <w:rsid w:val="00D6148A"/>
    <w:rsid w:val="00D6159D"/>
    <w:rsid w:val="00D61764"/>
    <w:rsid w:val="00D617AF"/>
    <w:rsid w:val="00D6192D"/>
    <w:rsid w:val="00D6193C"/>
    <w:rsid w:val="00D619AF"/>
    <w:rsid w:val="00D61B3B"/>
    <w:rsid w:val="00D61D28"/>
    <w:rsid w:val="00D61E29"/>
    <w:rsid w:val="00D61E7D"/>
    <w:rsid w:val="00D61EFE"/>
    <w:rsid w:val="00D6276A"/>
    <w:rsid w:val="00D6284B"/>
    <w:rsid w:val="00D628E8"/>
    <w:rsid w:val="00D62A44"/>
    <w:rsid w:val="00D62F50"/>
    <w:rsid w:val="00D632B1"/>
    <w:rsid w:val="00D63590"/>
    <w:rsid w:val="00D6386D"/>
    <w:rsid w:val="00D63A0D"/>
    <w:rsid w:val="00D63A40"/>
    <w:rsid w:val="00D63B51"/>
    <w:rsid w:val="00D63BA3"/>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F2"/>
    <w:rsid w:val="00D66157"/>
    <w:rsid w:val="00D66189"/>
    <w:rsid w:val="00D66288"/>
    <w:rsid w:val="00D663C5"/>
    <w:rsid w:val="00D663EC"/>
    <w:rsid w:val="00D66581"/>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C6"/>
    <w:rsid w:val="00D7247B"/>
    <w:rsid w:val="00D725E0"/>
    <w:rsid w:val="00D72910"/>
    <w:rsid w:val="00D72A05"/>
    <w:rsid w:val="00D72C71"/>
    <w:rsid w:val="00D72CB3"/>
    <w:rsid w:val="00D72DF4"/>
    <w:rsid w:val="00D72F09"/>
    <w:rsid w:val="00D7309B"/>
    <w:rsid w:val="00D730B4"/>
    <w:rsid w:val="00D732E8"/>
    <w:rsid w:val="00D73560"/>
    <w:rsid w:val="00D738EE"/>
    <w:rsid w:val="00D73C17"/>
    <w:rsid w:val="00D73FEA"/>
    <w:rsid w:val="00D74231"/>
    <w:rsid w:val="00D742A7"/>
    <w:rsid w:val="00D7446E"/>
    <w:rsid w:val="00D74704"/>
    <w:rsid w:val="00D74A7D"/>
    <w:rsid w:val="00D74B9D"/>
    <w:rsid w:val="00D74D14"/>
    <w:rsid w:val="00D7505F"/>
    <w:rsid w:val="00D754C1"/>
    <w:rsid w:val="00D754E9"/>
    <w:rsid w:val="00D75BE6"/>
    <w:rsid w:val="00D75CA4"/>
    <w:rsid w:val="00D75FC5"/>
    <w:rsid w:val="00D7613F"/>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30D"/>
    <w:rsid w:val="00D8045E"/>
    <w:rsid w:val="00D80B08"/>
    <w:rsid w:val="00D80CDF"/>
    <w:rsid w:val="00D80E21"/>
    <w:rsid w:val="00D80EA0"/>
    <w:rsid w:val="00D8100F"/>
    <w:rsid w:val="00D810DD"/>
    <w:rsid w:val="00D815A2"/>
    <w:rsid w:val="00D816B1"/>
    <w:rsid w:val="00D81717"/>
    <w:rsid w:val="00D8184D"/>
    <w:rsid w:val="00D8195E"/>
    <w:rsid w:val="00D819CF"/>
    <w:rsid w:val="00D81E44"/>
    <w:rsid w:val="00D82009"/>
    <w:rsid w:val="00D82045"/>
    <w:rsid w:val="00D820FD"/>
    <w:rsid w:val="00D822EF"/>
    <w:rsid w:val="00D82330"/>
    <w:rsid w:val="00D8255A"/>
    <w:rsid w:val="00D8291B"/>
    <w:rsid w:val="00D82B11"/>
    <w:rsid w:val="00D82E45"/>
    <w:rsid w:val="00D82E61"/>
    <w:rsid w:val="00D82F6C"/>
    <w:rsid w:val="00D830C9"/>
    <w:rsid w:val="00D83122"/>
    <w:rsid w:val="00D8322E"/>
    <w:rsid w:val="00D832AE"/>
    <w:rsid w:val="00D83478"/>
    <w:rsid w:val="00D83493"/>
    <w:rsid w:val="00D836DA"/>
    <w:rsid w:val="00D83800"/>
    <w:rsid w:val="00D83856"/>
    <w:rsid w:val="00D83B01"/>
    <w:rsid w:val="00D8435C"/>
    <w:rsid w:val="00D84652"/>
    <w:rsid w:val="00D84D26"/>
    <w:rsid w:val="00D84DE0"/>
    <w:rsid w:val="00D85275"/>
    <w:rsid w:val="00D85292"/>
    <w:rsid w:val="00D852D5"/>
    <w:rsid w:val="00D854B3"/>
    <w:rsid w:val="00D85583"/>
    <w:rsid w:val="00D8564B"/>
    <w:rsid w:val="00D8569A"/>
    <w:rsid w:val="00D85775"/>
    <w:rsid w:val="00D85A64"/>
    <w:rsid w:val="00D85F92"/>
    <w:rsid w:val="00D85FA2"/>
    <w:rsid w:val="00D85FF1"/>
    <w:rsid w:val="00D860D6"/>
    <w:rsid w:val="00D861AB"/>
    <w:rsid w:val="00D862E4"/>
    <w:rsid w:val="00D867C0"/>
    <w:rsid w:val="00D86895"/>
    <w:rsid w:val="00D86B0C"/>
    <w:rsid w:val="00D87135"/>
    <w:rsid w:val="00D871BD"/>
    <w:rsid w:val="00D872D3"/>
    <w:rsid w:val="00D878C2"/>
    <w:rsid w:val="00D8796D"/>
    <w:rsid w:val="00D879ED"/>
    <w:rsid w:val="00D87ED2"/>
    <w:rsid w:val="00D87F62"/>
    <w:rsid w:val="00D87FFA"/>
    <w:rsid w:val="00D90004"/>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8D8"/>
    <w:rsid w:val="00D91BC5"/>
    <w:rsid w:val="00D91C4A"/>
    <w:rsid w:val="00D92004"/>
    <w:rsid w:val="00D92170"/>
    <w:rsid w:val="00D92301"/>
    <w:rsid w:val="00D923AC"/>
    <w:rsid w:val="00D926FE"/>
    <w:rsid w:val="00D92A16"/>
    <w:rsid w:val="00D92A5D"/>
    <w:rsid w:val="00D92CA0"/>
    <w:rsid w:val="00D92CE0"/>
    <w:rsid w:val="00D92EC5"/>
    <w:rsid w:val="00D92F6F"/>
    <w:rsid w:val="00D9323C"/>
    <w:rsid w:val="00D933CF"/>
    <w:rsid w:val="00D934D0"/>
    <w:rsid w:val="00D936E3"/>
    <w:rsid w:val="00D93AE7"/>
    <w:rsid w:val="00D93C80"/>
    <w:rsid w:val="00D93D86"/>
    <w:rsid w:val="00D93F1C"/>
    <w:rsid w:val="00D93F3E"/>
    <w:rsid w:val="00D93F74"/>
    <w:rsid w:val="00D94692"/>
    <w:rsid w:val="00D94B7D"/>
    <w:rsid w:val="00D94C27"/>
    <w:rsid w:val="00D950E5"/>
    <w:rsid w:val="00D95302"/>
    <w:rsid w:val="00D9534D"/>
    <w:rsid w:val="00D956AA"/>
    <w:rsid w:val="00D959D4"/>
    <w:rsid w:val="00D95A4D"/>
    <w:rsid w:val="00D95BB6"/>
    <w:rsid w:val="00D95CD2"/>
    <w:rsid w:val="00D95F46"/>
    <w:rsid w:val="00D9621C"/>
    <w:rsid w:val="00D962E9"/>
    <w:rsid w:val="00D96984"/>
    <w:rsid w:val="00D96DD1"/>
    <w:rsid w:val="00D96E4C"/>
    <w:rsid w:val="00D96F99"/>
    <w:rsid w:val="00D97301"/>
    <w:rsid w:val="00D97489"/>
    <w:rsid w:val="00D97673"/>
    <w:rsid w:val="00D976A8"/>
    <w:rsid w:val="00D97720"/>
    <w:rsid w:val="00D977E2"/>
    <w:rsid w:val="00D97B30"/>
    <w:rsid w:val="00D97BC8"/>
    <w:rsid w:val="00D97C98"/>
    <w:rsid w:val="00D97D77"/>
    <w:rsid w:val="00DA0518"/>
    <w:rsid w:val="00DA094C"/>
    <w:rsid w:val="00DA0A8C"/>
    <w:rsid w:val="00DA0B0A"/>
    <w:rsid w:val="00DA0CBF"/>
    <w:rsid w:val="00DA0DBF"/>
    <w:rsid w:val="00DA0ECB"/>
    <w:rsid w:val="00DA1500"/>
    <w:rsid w:val="00DA1752"/>
    <w:rsid w:val="00DA1856"/>
    <w:rsid w:val="00DA1CF6"/>
    <w:rsid w:val="00DA1EBA"/>
    <w:rsid w:val="00DA214B"/>
    <w:rsid w:val="00DA2195"/>
    <w:rsid w:val="00DA22F5"/>
    <w:rsid w:val="00DA23C4"/>
    <w:rsid w:val="00DA255A"/>
    <w:rsid w:val="00DA25EB"/>
    <w:rsid w:val="00DA2797"/>
    <w:rsid w:val="00DA2D5A"/>
    <w:rsid w:val="00DA2FDC"/>
    <w:rsid w:val="00DA304E"/>
    <w:rsid w:val="00DA30D2"/>
    <w:rsid w:val="00DA3166"/>
    <w:rsid w:val="00DA3209"/>
    <w:rsid w:val="00DA32A2"/>
    <w:rsid w:val="00DA32E8"/>
    <w:rsid w:val="00DA346C"/>
    <w:rsid w:val="00DA3629"/>
    <w:rsid w:val="00DA3631"/>
    <w:rsid w:val="00DA3846"/>
    <w:rsid w:val="00DA3A8B"/>
    <w:rsid w:val="00DA3B3D"/>
    <w:rsid w:val="00DA3D43"/>
    <w:rsid w:val="00DA4122"/>
    <w:rsid w:val="00DA41BD"/>
    <w:rsid w:val="00DA451E"/>
    <w:rsid w:val="00DA4574"/>
    <w:rsid w:val="00DA47A5"/>
    <w:rsid w:val="00DA4B31"/>
    <w:rsid w:val="00DA4EEA"/>
    <w:rsid w:val="00DA4FB5"/>
    <w:rsid w:val="00DA504E"/>
    <w:rsid w:val="00DA5151"/>
    <w:rsid w:val="00DA52A4"/>
    <w:rsid w:val="00DA576D"/>
    <w:rsid w:val="00DA5780"/>
    <w:rsid w:val="00DA58CF"/>
    <w:rsid w:val="00DA628C"/>
    <w:rsid w:val="00DA644D"/>
    <w:rsid w:val="00DA66FA"/>
    <w:rsid w:val="00DA67BD"/>
    <w:rsid w:val="00DA68F9"/>
    <w:rsid w:val="00DA6941"/>
    <w:rsid w:val="00DA6AF3"/>
    <w:rsid w:val="00DA6FB2"/>
    <w:rsid w:val="00DA7051"/>
    <w:rsid w:val="00DA71E8"/>
    <w:rsid w:val="00DA7245"/>
    <w:rsid w:val="00DA73D0"/>
    <w:rsid w:val="00DA74FB"/>
    <w:rsid w:val="00DA7583"/>
    <w:rsid w:val="00DA7813"/>
    <w:rsid w:val="00DB02E5"/>
    <w:rsid w:val="00DB0370"/>
    <w:rsid w:val="00DB04D5"/>
    <w:rsid w:val="00DB063C"/>
    <w:rsid w:val="00DB070C"/>
    <w:rsid w:val="00DB073F"/>
    <w:rsid w:val="00DB0883"/>
    <w:rsid w:val="00DB0CEF"/>
    <w:rsid w:val="00DB0D3B"/>
    <w:rsid w:val="00DB0E92"/>
    <w:rsid w:val="00DB0ECF"/>
    <w:rsid w:val="00DB13CE"/>
    <w:rsid w:val="00DB151C"/>
    <w:rsid w:val="00DB1770"/>
    <w:rsid w:val="00DB1826"/>
    <w:rsid w:val="00DB1857"/>
    <w:rsid w:val="00DB19FF"/>
    <w:rsid w:val="00DB1B90"/>
    <w:rsid w:val="00DB1BE9"/>
    <w:rsid w:val="00DB1CF8"/>
    <w:rsid w:val="00DB1E0D"/>
    <w:rsid w:val="00DB26BE"/>
    <w:rsid w:val="00DB2750"/>
    <w:rsid w:val="00DB2A83"/>
    <w:rsid w:val="00DB2BB4"/>
    <w:rsid w:val="00DB2BD5"/>
    <w:rsid w:val="00DB2C08"/>
    <w:rsid w:val="00DB2E85"/>
    <w:rsid w:val="00DB32ED"/>
    <w:rsid w:val="00DB3367"/>
    <w:rsid w:val="00DB34B6"/>
    <w:rsid w:val="00DB34C2"/>
    <w:rsid w:val="00DB3520"/>
    <w:rsid w:val="00DB35C4"/>
    <w:rsid w:val="00DB366A"/>
    <w:rsid w:val="00DB3BF2"/>
    <w:rsid w:val="00DB4203"/>
    <w:rsid w:val="00DB4344"/>
    <w:rsid w:val="00DB439B"/>
    <w:rsid w:val="00DB444D"/>
    <w:rsid w:val="00DB4609"/>
    <w:rsid w:val="00DB47E3"/>
    <w:rsid w:val="00DB4861"/>
    <w:rsid w:val="00DB4866"/>
    <w:rsid w:val="00DB4FA5"/>
    <w:rsid w:val="00DB5233"/>
    <w:rsid w:val="00DB54D6"/>
    <w:rsid w:val="00DB5761"/>
    <w:rsid w:val="00DB58B7"/>
    <w:rsid w:val="00DB5A23"/>
    <w:rsid w:val="00DB5D9A"/>
    <w:rsid w:val="00DB5F6C"/>
    <w:rsid w:val="00DB630F"/>
    <w:rsid w:val="00DB65AA"/>
    <w:rsid w:val="00DB65C0"/>
    <w:rsid w:val="00DB6617"/>
    <w:rsid w:val="00DB68FD"/>
    <w:rsid w:val="00DB6A01"/>
    <w:rsid w:val="00DB6D30"/>
    <w:rsid w:val="00DB6DDA"/>
    <w:rsid w:val="00DB754B"/>
    <w:rsid w:val="00DB75A5"/>
    <w:rsid w:val="00DB7627"/>
    <w:rsid w:val="00DB76BD"/>
    <w:rsid w:val="00DB77C3"/>
    <w:rsid w:val="00DB797C"/>
    <w:rsid w:val="00DB7BEB"/>
    <w:rsid w:val="00DB7C06"/>
    <w:rsid w:val="00DB7EAF"/>
    <w:rsid w:val="00DB7ECA"/>
    <w:rsid w:val="00DC0283"/>
    <w:rsid w:val="00DC04AD"/>
    <w:rsid w:val="00DC04BE"/>
    <w:rsid w:val="00DC0661"/>
    <w:rsid w:val="00DC06F0"/>
    <w:rsid w:val="00DC0B3F"/>
    <w:rsid w:val="00DC0C3A"/>
    <w:rsid w:val="00DC0C42"/>
    <w:rsid w:val="00DC0CCB"/>
    <w:rsid w:val="00DC0D62"/>
    <w:rsid w:val="00DC0E0C"/>
    <w:rsid w:val="00DC0EF7"/>
    <w:rsid w:val="00DC0FAE"/>
    <w:rsid w:val="00DC0FC3"/>
    <w:rsid w:val="00DC1246"/>
    <w:rsid w:val="00DC1264"/>
    <w:rsid w:val="00DC12DC"/>
    <w:rsid w:val="00DC1496"/>
    <w:rsid w:val="00DC156E"/>
    <w:rsid w:val="00DC15DF"/>
    <w:rsid w:val="00DC166C"/>
    <w:rsid w:val="00DC177C"/>
    <w:rsid w:val="00DC1798"/>
    <w:rsid w:val="00DC1813"/>
    <w:rsid w:val="00DC1896"/>
    <w:rsid w:val="00DC1CBC"/>
    <w:rsid w:val="00DC1F05"/>
    <w:rsid w:val="00DC205D"/>
    <w:rsid w:val="00DC270D"/>
    <w:rsid w:val="00DC270E"/>
    <w:rsid w:val="00DC2721"/>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BFA"/>
    <w:rsid w:val="00DC3C2A"/>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995"/>
    <w:rsid w:val="00DC5A06"/>
    <w:rsid w:val="00DC5B55"/>
    <w:rsid w:val="00DC5C56"/>
    <w:rsid w:val="00DC5CAE"/>
    <w:rsid w:val="00DC5CCC"/>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A33"/>
    <w:rsid w:val="00DD0112"/>
    <w:rsid w:val="00DD0193"/>
    <w:rsid w:val="00DD034D"/>
    <w:rsid w:val="00DD0514"/>
    <w:rsid w:val="00DD0728"/>
    <w:rsid w:val="00DD09E2"/>
    <w:rsid w:val="00DD0FCA"/>
    <w:rsid w:val="00DD1157"/>
    <w:rsid w:val="00DD15A5"/>
    <w:rsid w:val="00DD173E"/>
    <w:rsid w:val="00DD1762"/>
    <w:rsid w:val="00DD17A6"/>
    <w:rsid w:val="00DD1805"/>
    <w:rsid w:val="00DD1A0B"/>
    <w:rsid w:val="00DD1A10"/>
    <w:rsid w:val="00DD1A4B"/>
    <w:rsid w:val="00DD1DF8"/>
    <w:rsid w:val="00DD21B2"/>
    <w:rsid w:val="00DD2431"/>
    <w:rsid w:val="00DD2613"/>
    <w:rsid w:val="00DD297D"/>
    <w:rsid w:val="00DD29DC"/>
    <w:rsid w:val="00DD2D69"/>
    <w:rsid w:val="00DD2E78"/>
    <w:rsid w:val="00DD316C"/>
    <w:rsid w:val="00DD3D14"/>
    <w:rsid w:val="00DD3D6B"/>
    <w:rsid w:val="00DD3F03"/>
    <w:rsid w:val="00DD40FE"/>
    <w:rsid w:val="00DD410E"/>
    <w:rsid w:val="00DD465B"/>
    <w:rsid w:val="00DD46AE"/>
    <w:rsid w:val="00DD48E8"/>
    <w:rsid w:val="00DD48F6"/>
    <w:rsid w:val="00DD49BE"/>
    <w:rsid w:val="00DD4B07"/>
    <w:rsid w:val="00DD4C26"/>
    <w:rsid w:val="00DD4D7B"/>
    <w:rsid w:val="00DD4EB8"/>
    <w:rsid w:val="00DD5245"/>
    <w:rsid w:val="00DD52FD"/>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C79"/>
    <w:rsid w:val="00DD6D83"/>
    <w:rsid w:val="00DD6F42"/>
    <w:rsid w:val="00DD7055"/>
    <w:rsid w:val="00DD72C8"/>
    <w:rsid w:val="00DD77FA"/>
    <w:rsid w:val="00DD78AF"/>
    <w:rsid w:val="00DD7AB4"/>
    <w:rsid w:val="00DD7B4D"/>
    <w:rsid w:val="00DD7D6C"/>
    <w:rsid w:val="00DD7E20"/>
    <w:rsid w:val="00DE003D"/>
    <w:rsid w:val="00DE021F"/>
    <w:rsid w:val="00DE030B"/>
    <w:rsid w:val="00DE0844"/>
    <w:rsid w:val="00DE0A27"/>
    <w:rsid w:val="00DE0A89"/>
    <w:rsid w:val="00DE0AEF"/>
    <w:rsid w:val="00DE0D95"/>
    <w:rsid w:val="00DE0E13"/>
    <w:rsid w:val="00DE0F9E"/>
    <w:rsid w:val="00DE1421"/>
    <w:rsid w:val="00DE1596"/>
    <w:rsid w:val="00DE1661"/>
    <w:rsid w:val="00DE19AB"/>
    <w:rsid w:val="00DE1BBF"/>
    <w:rsid w:val="00DE1D93"/>
    <w:rsid w:val="00DE1DFD"/>
    <w:rsid w:val="00DE1E20"/>
    <w:rsid w:val="00DE1FBE"/>
    <w:rsid w:val="00DE20C0"/>
    <w:rsid w:val="00DE2178"/>
    <w:rsid w:val="00DE23CF"/>
    <w:rsid w:val="00DE2541"/>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B9D"/>
    <w:rsid w:val="00DE3D7D"/>
    <w:rsid w:val="00DE3E6A"/>
    <w:rsid w:val="00DE3F96"/>
    <w:rsid w:val="00DE4698"/>
    <w:rsid w:val="00DE476D"/>
    <w:rsid w:val="00DE4805"/>
    <w:rsid w:val="00DE481B"/>
    <w:rsid w:val="00DE4921"/>
    <w:rsid w:val="00DE49E7"/>
    <w:rsid w:val="00DE4A1F"/>
    <w:rsid w:val="00DE4B36"/>
    <w:rsid w:val="00DE4B81"/>
    <w:rsid w:val="00DE4C69"/>
    <w:rsid w:val="00DE4CAC"/>
    <w:rsid w:val="00DE4CFB"/>
    <w:rsid w:val="00DE4D5B"/>
    <w:rsid w:val="00DE4D8C"/>
    <w:rsid w:val="00DE4E04"/>
    <w:rsid w:val="00DE4E44"/>
    <w:rsid w:val="00DE525B"/>
    <w:rsid w:val="00DE52A5"/>
    <w:rsid w:val="00DE569F"/>
    <w:rsid w:val="00DE5B65"/>
    <w:rsid w:val="00DE6169"/>
    <w:rsid w:val="00DE62CC"/>
    <w:rsid w:val="00DE63BA"/>
    <w:rsid w:val="00DE640F"/>
    <w:rsid w:val="00DE64B4"/>
    <w:rsid w:val="00DE65E8"/>
    <w:rsid w:val="00DE6756"/>
    <w:rsid w:val="00DE6829"/>
    <w:rsid w:val="00DE6906"/>
    <w:rsid w:val="00DE6AD5"/>
    <w:rsid w:val="00DE6BF2"/>
    <w:rsid w:val="00DE6D32"/>
    <w:rsid w:val="00DE6FF6"/>
    <w:rsid w:val="00DE717E"/>
    <w:rsid w:val="00DE73B5"/>
    <w:rsid w:val="00DE74FA"/>
    <w:rsid w:val="00DE75D5"/>
    <w:rsid w:val="00DE77B6"/>
    <w:rsid w:val="00DE7975"/>
    <w:rsid w:val="00DE7A54"/>
    <w:rsid w:val="00DE7BF9"/>
    <w:rsid w:val="00DE7C77"/>
    <w:rsid w:val="00DE7D45"/>
    <w:rsid w:val="00DE7DEF"/>
    <w:rsid w:val="00DE7EE8"/>
    <w:rsid w:val="00DE7FF1"/>
    <w:rsid w:val="00DF0055"/>
    <w:rsid w:val="00DF02F4"/>
    <w:rsid w:val="00DF02F8"/>
    <w:rsid w:val="00DF04B9"/>
    <w:rsid w:val="00DF08C5"/>
    <w:rsid w:val="00DF09BB"/>
    <w:rsid w:val="00DF09DA"/>
    <w:rsid w:val="00DF0A71"/>
    <w:rsid w:val="00DF0B7E"/>
    <w:rsid w:val="00DF0CF1"/>
    <w:rsid w:val="00DF1102"/>
    <w:rsid w:val="00DF11C5"/>
    <w:rsid w:val="00DF13E5"/>
    <w:rsid w:val="00DF14FF"/>
    <w:rsid w:val="00DF18A5"/>
    <w:rsid w:val="00DF1B17"/>
    <w:rsid w:val="00DF1B6E"/>
    <w:rsid w:val="00DF1C18"/>
    <w:rsid w:val="00DF1DF8"/>
    <w:rsid w:val="00DF2222"/>
    <w:rsid w:val="00DF222A"/>
    <w:rsid w:val="00DF22CE"/>
    <w:rsid w:val="00DF2397"/>
    <w:rsid w:val="00DF239A"/>
    <w:rsid w:val="00DF2405"/>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F8"/>
    <w:rsid w:val="00DF5292"/>
    <w:rsid w:val="00DF5360"/>
    <w:rsid w:val="00DF5544"/>
    <w:rsid w:val="00DF5B9E"/>
    <w:rsid w:val="00DF604A"/>
    <w:rsid w:val="00DF6082"/>
    <w:rsid w:val="00DF6B06"/>
    <w:rsid w:val="00DF6BF7"/>
    <w:rsid w:val="00DF6CA8"/>
    <w:rsid w:val="00DF6D97"/>
    <w:rsid w:val="00DF6ECD"/>
    <w:rsid w:val="00DF6F13"/>
    <w:rsid w:val="00DF732A"/>
    <w:rsid w:val="00DF7371"/>
    <w:rsid w:val="00DF7661"/>
    <w:rsid w:val="00DF771E"/>
    <w:rsid w:val="00DF78D1"/>
    <w:rsid w:val="00DF7D67"/>
    <w:rsid w:val="00E0006E"/>
    <w:rsid w:val="00E002A0"/>
    <w:rsid w:val="00E00996"/>
    <w:rsid w:val="00E00DEE"/>
    <w:rsid w:val="00E00F36"/>
    <w:rsid w:val="00E01173"/>
    <w:rsid w:val="00E01287"/>
    <w:rsid w:val="00E0148F"/>
    <w:rsid w:val="00E016B2"/>
    <w:rsid w:val="00E01767"/>
    <w:rsid w:val="00E01C02"/>
    <w:rsid w:val="00E01C93"/>
    <w:rsid w:val="00E01D66"/>
    <w:rsid w:val="00E01DE9"/>
    <w:rsid w:val="00E01FC1"/>
    <w:rsid w:val="00E02294"/>
    <w:rsid w:val="00E02412"/>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AD"/>
    <w:rsid w:val="00E04221"/>
    <w:rsid w:val="00E0435A"/>
    <w:rsid w:val="00E04368"/>
    <w:rsid w:val="00E045CB"/>
    <w:rsid w:val="00E04643"/>
    <w:rsid w:val="00E04990"/>
    <w:rsid w:val="00E04CE2"/>
    <w:rsid w:val="00E04D73"/>
    <w:rsid w:val="00E050F1"/>
    <w:rsid w:val="00E05543"/>
    <w:rsid w:val="00E05662"/>
    <w:rsid w:val="00E058BE"/>
    <w:rsid w:val="00E05AD8"/>
    <w:rsid w:val="00E05CBB"/>
    <w:rsid w:val="00E05EFD"/>
    <w:rsid w:val="00E05F81"/>
    <w:rsid w:val="00E06170"/>
    <w:rsid w:val="00E06184"/>
    <w:rsid w:val="00E06392"/>
    <w:rsid w:val="00E067A6"/>
    <w:rsid w:val="00E06A61"/>
    <w:rsid w:val="00E06B60"/>
    <w:rsid w:val="00E06DA4"/>
    <w:rsid w:val="00E06EBE"/>
    <w:rsid w:val="00E07482"/>
    <w:rsid w:val="00E0767B"/>
    <w:rsid w:val="00E077C2"/>
    <w:rsid w:val="00E07AD9"/>
    <w:rsid w:val="00E07B73"/>
    <w:rsid w:val="00E07C3A"/>
    <w:rsid w:val="00E101D4"/>
    <w:rsid w:val="00E10526"/>
    <w:rsid w:val="00E10534"/>
    <w:rsid w:val="00E10666"/>
    <w:rsid w:val="00E106E7"/>
    <w:rsid w:val="00E108CD"/>
    <w:rsid w:val="00E109B0"/>
    <w:rsid w:val="00E10BD4"/>
    <w:rsid w:val="00E10EAA"/>
    <w:rsid w:val="00E1130A"/>
    <w:rsid w:val="00E114AD"/>
    <w:rsid w:val="00E11C69"/>
    <w:rsid w:val="00E11C96"/>
    <w:rsid w:val="00E11E48"/>
    <w:rsid w:val="00E11ECF"/>
    <w:rsid w:val="00E11F66"/>
    <w:rsid w:val="00E12152"/>
    <w:rsid w:val="00E122E5"/>
    <w:rsid w:val="00E125D8"/>
    <w:rsid w:val="00E12AEA"/>
    <w:rsid w:val="00E12DD6"/>
    <w:rsid w:val="00E12DFE"/>
    <w:rsid w:val="00E1307D"/>
    <w:rsid w:val="00E131D3"/>
    <w:rsid w:val="00E1336C"/>
    <w:rsid w:val="00E13481"/>
    <w:rsid w:val="00E135BE"/>
    <w:rsid w:val="00E1361C"/>
    <w:rsid w:val="00E137E9"/>
    <w:rsid w:val="00E13893"/>
    <w:rsid w:val="00E13EE7"/>
    <w:rsid w:val="00E13EFE"/>
    <w:rsid w:val="00E13F40"/>
    <w:rsid w:val="00E13FA3"/>
    <w:rsid w:val="00E14308"/>
    <w:rsid w:val="00E14818"/>
    <w:rsid w:val="00E14A38"/>
    <w:rsid w:val="00E14BB4"/>
    <w:rsid w:val="00E14DC3"/>
    <w:rsid w:val="00E15022"/>
    <w:rsid w:val="00E15396"/>
    <w:rsid w:val="00E1549E"/>
    <w:rsid w:val="00E15542"/>
    <w:rsid w:val="00E15565"/>
    <w:rsid w:val="00E1561B"/>
    <w:rsid w:val="00E156BF"/>
    <w:rsid w:val="00E158FF"/>
    <w:rsid w:val="00E159AA"/>
    <w:rsid w:val="00E15B1A"/>
    <w:rsid w:val="00E15BEE"/>
    <w:rsid w:val="00E15E58"/>
    <w:rsid w:val="00E16058"/>
    <w:rsid w:val="00E162AB"/>
    <w:rsid w:val="00E16358"/>
    <w:rsid w:val="00E166E9"/>
    <w:rsid w:val="00E16B8A"/>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213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604"/>
    <w:rsid w:val="00E24BD8"/>
    <w:rsid w:val="00E24C98"/>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DAD"/>
    <w:rsid w:val="00E25E38"/>
    <w:rsid w:val="00E26060"/>
    <w:rsid w:val="00E26345"/>
    <w:rsid w:val="00E26586"/>
    <w:rsid w:val="00E26638"/>
    <w:rsid w:val="00E266F4"/>
    <w:rsid w:val="00E26AF1"/>
    <w:rsid w:val="00E26B26"/>
    <w:rsid w:val="00E26FBC"/>
    <w:rsid w:val="00E272BC"/>
    <w:rsid w:val="00E27323"/>
    <w:rsid w:val="00E2737D"/>
    <w:rsid w:val="00E27646"/>
    <w:rsid w:val="00E27709"/>
    <w:rsid w:val="00E277E6"/>
    <w:rsid w:val="00E27899"/>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E9E"/>
    <w:rsid w:val="00E3112D"/>
    <w:rsid w:val="00E3144F"/>
    <w:rsid w:val="00E3159A"/>
    <w:rsid w:val="00E3182A"/>
    <w:rsid w:val="00E31A4D"/>
    <w:rsid w:val="00E31B01"/>
    <w:rsid w:val="00E31B99"/>
    <w:rsid w:val="00E31F25"/>
    <w:rsid w:val="00E322C9"/>
    <w:rsid w:val="00E322FA"/>
    <w:rsid w:val="00E32468"/>
    <w:rsid w:val="00E32639"/>
    <w:rsid w:val="00E3275C"/>
    <w:rsid w:val="00E3280A"/>
    <w:rsid w:val="00E3284E"/>
    <w:rsid w:val="00E331C2"/>
    <w:rsid w:val="00E331E9"/>
    <w:rsid w:val="00E33256"/>
    <w:rsid w:val="00E33662"/>
    <w:rsid w:val="00E33725"/>
    <w:rsid w:val="00E33800"/>
    <w:rsid w:val="00E3395C"/>
    <w:rsid w:val="00E339E4"/>
    <w:rsid w:val="00E33A97"/>
    <w:rsid w:val="00E33B86"/>
    <w:rsid w:val="00E33BCE"/>
    <w:rsid w:val="00E33E43"/>
    <w:rsid w:val="00E33F6C"/>
    <w:rsid w:val="00E3403E"/>
    <w:rsid w:val="00E340CE"/>
    <w:rsid w:val="00E34440"/>
    <w:rsid w:val="00E346D4"/>
    <w:rsid w:val="00E34914"/>
    <w:rsid w:val="00E34A20"/>
    <w:rsid w:val="00E34ABC"/>
    <w:rsid w:val="00E34BED"/>
    <w:rsid w:val="00E34C66"/>
    <w:rsid w:val="00E34D7D"/>
    <w:rsid w:val="00E34E4C"/>
    <w:rsid w:val="00E34E8A"/>
    <w:rsid w:val="00E34EBB"/>
    <w:rsid w:val="00E3539A"/>
    <w:rsid w:val="00E35768"/>
    <w:rsid w:val="00E357F6"/>
    <w:rsid w:val="00E35C87"/>
    <w:rsid w:val="00E35DE3"/>
    <w:rsid w:val="00E35FC3"/>
    <w:rsid w:val="00E36366"/>
    <w:rsid w:val="00E36942"/>
    <w:rsid w:val="00E369B7"/>
    <w:rsid w:val="00E369BE"/>
    <w:rsid w:val="00E36A59"/>
    <w:rsid w:val="00E36ADC"/>
    <w:rsid w:val="00E36F23"/>
    <w:rsid w:val="00E370CA"/>
    <w:rsid w:val="00E37196"/>
    <w:rsid w:val="00E37478"/>
    <w:rsid w:val="00E375BF"/>
    <w:rsid w:val="00E3776D"/>
    <w:rsid w:val="00E378F3"/>
    <w:rsid w:val="00E378FC"/>
    <w:rsid w:val="00E37CED"/>
    <w:rsid w:val="00E37D58"/>
    <w:rsid w:val="00E37D8F"/>
    <w:rsid w:val="00E37F41"/>
    <w:rsid w:val="00E37F5B"/>
    <w:rsid w:val="00E37F6B"/>
    <w:rsid w:val="00E400A3"/>
    <w:rsid w:val="00E40793"/>
    <w:rsid w:val="00E40936"/>
    <w:rsid w:val="00E40C36"/>
    <w:rsid w:val="00E40DF7"/>
    <w:rsid w:val="00E41053"/>
    <w:rsid w:val="00E410C2"/>
    <w:rsid w:val="00E418CA"/>
    <w:rsid w:val="00E41B11"/>
    <w:rsid w:val="00E41B3A"/>
    <w:rsid w:val="00E41CD9"/>
    <w:rsid w:val="00E41F38"/>
    <w:rsid w:val="00E41FB8"/>
    <w:rsid w:val="00E41FEF"/>
    <w:rsid w:val="00E42112"/>
    <w:rsid w:val="00E42233"/>
    <w:rsid w:val="00E426EB"/>
    <w:rsid w:val="00E427B4"/>
    <w:rsid w:val="00E42909"/>
    <w:rsid w:val="00E42BF6"/>
    <w:rsid w:val="00E42CC9"/>
    <w:rsid w:val="00E42D53"/>
    <w:rsid w:val="00E42D62"/>
    <w:rsid w:val="00E42DE6"/>
    <w:rsid w:val="00E42E9B"/>
    <w:rsid w:val="00E42FFB"/>
    <w:rsid w:val="00E43210"/>
    <w:rsid w:val="00E43270"/>
    <w:rsid w:val="00E4345A"/>
    <w:rsid w:val="00E4353B"/>
    <w:rsid w:val="00E43552"/>
    <w:rsid w:val="00E43571"/>
    <w:rsid w:val="00E4361D"/>
    <w:rsid w:val="00E43640"/>
    <w:rsid w:val="00E43693"/>
    <w:rsid w:val="00E436CC"/>
    <w:rsid w:val="00E43900"/>
    <w:rsid w:val="00E439AC"/>
    <w:rsid w:val="00E43A11"/>
    <w:rsid w:val="00E43CF7"/>
    <w:rsid w:val="00E43D48"/>
    <w:rsid w:val="00E43DFE"/>
    <w:rsid w:val="00E43FBB"/>
    <w:rsid w:val="00E43FF3"/>
    <w:rsid w:val="00E44502"/>
    <w:rsid w:val="00E445A3"/>
    <w:rsid w:val="00E44DEC"/>
    <w:rsid w:val="00E45127"/>
    <w:rsid w:val="00E451A1"/>
    <w:rsid w:val="00E451CF"/>
    <w:rsid w:val="00E4536C"/>
    <w:rsid w:val="00E45376"/>
    <w:rsid w:val="00E45401"/>
    <w:rsid w:val="00E456DB"/>
    <w:rsid w:val="00E45809"/>
    <w:rsid w:val="00E45963"/>
    <w:rsid w:val="00E4598D"/>
    <w:rsid w:val="00E459FE"/>
    <w:rsid w:val="00E45AFE"/>
    <w:rsid w:val="00E45BEF"/>
    <w:rsid w:val="00E45E06"/>
    <w:rsid w:val="00E45E1C"/>
    <w:rsid w:val="00E460E0"/>
    <w:rsid w:val="00E4623A"/>
    <w:rsid w:val="00E46246"/>
    <w:rsid w:val="00E462F9"/>
    <w:rsid w:val="00E4643E"/>
    <w:rsid w:val="00E4647B"/>
    <w:rsid w:val="00E4676E"/>
    <w:rsid w:val="00E4696C"/>
    <w:rsid w:val="00E4698A"/>
    <w:rsid w:val="00E46A8F"/>
    <w:rsid w:val="00E46DF2"/>
    <w:rsid w:val="00E46FEF"/>
    <w:rsid w:val="00E470ED"/>
    <w:rsid w:val="00E47109"/>
    <w:rsid w:val="00E476D5"/>
    <w:rsid w:val="00E47780"/>
    <w:rsid w:val="00E477A0"/>
    <w:rsid w:val="00E477EC"/>
    <w:rsid w:val="00E47888"/>
    <w:rsid w:val="00E47A01"/>
    <w:rsid w:val="00E47A95"/>
    <w:rsid w:val="00E47E55"/>
    <w:rsid w:val="00E50033"/>
    <w:rsid w:val="00E5004B"/>
    <w:rsid w:val="00E50391"/>
    <w:rsid w:val="00E50458"/>
    <w:rsid w:val="00E5094E"/>
    <w:rsid w:val="00E50C6D"/>
    <w:rsid w:val="00E50DDC"/>
    <w:rsid w:val="00E50EFE"/>
    <w:rsid w:val="00E5105A"/>
    <w:rsid w:val="00E5199C"/>
    <w:rsid w:val="00E5200F"/>
    <w:rsid w:val="00E5219A"/>
    <w:rsid w:val="00E521A1"/>
    <w:rsid w:val="00E523A8"/>
    <w:rsid w:val="00E5251B"/>
    <w:rsid w:val="00E525AE"/>
    <w:rsid w:val="00E52740"/>
    <w:rsid w:val="00E5274A"/>
    <w:rsid w:val="00E527CD"/>
    <w:rsid w:val="00E529DE"/>
    <w:rsid w:val="00E52AEE"/>
    <w:rsid w:val="00E53023"/>
    <w:rsid w:val="00E530F5"/>
    <w:rsid w:val="00E53197"/>
    <w:rsid w:val="00E53292"/>
    <w:rsid w:val="00E53454"/>
    <w:rsid w:val="00E537F7"/>
    <w:rsid w:val="00E53B8B"/>
    <w:rsid w:val="00E53CA9"/>
    <w:rsid w:val="00E541DC"/>
    <w:rsid w:val="00E541EA"/>
    <w:rsid w:val="00E54680"/>
    <w:rsid w:val="00E54717"/>
    <w:rsid w:val="00E54903"/>
    <w:rsid w:val="00E5499B"/>
    <w:rsid w:val="00E54B7A"/>
    <w:rsid w:val="00E54CBC"/>
    <w:rsid w:val="00E54CED"/>
    <w:rsid w:val="00E54D88"/>
    <w:rsid w:val="00E54F3A"/>
    <w:rsid w:val="00E54FBB"/>
    <w:rsid w:val="00E54FF1"/>
    <w:rsid w:val="00E55035"/>
    <w:rsid w:val="00E550C6"/>
    <w:rsid w:val="00E5523E"/>
    <w:rsid w:val="00E55305"/>
    <w:rsid w:val="00E55430"/>
    <w:rsid w:val="00E5549D"/>
    <w:rsid w:val="00E55A39"/>
    <w:rsid w:val="00E55A7D"/>
    <w:rsid w:val="00E55B7F"/>
    <w:rsid w:val="00E55DAD"/>
    <w:rsid w:val="00E55E84"/>
    <w:rsid w:val="00E55F82"/>
    <w:rsid w:val="00E56296"/>
    <w:rsid w:val="00E5631D"/>
    <w:rsid w:val="00E56415"/>
    <w:rsid w:val="00E56920"/>
    <w:rsid w:val="00E5699C"/>
    <w:rsid w:val="00E5710B"/>
    <w:rsid w:val="00E57298"/>
    <w:rsid w:val="00E57303"/>
    <w:rsid w:val="00E5753F"/>
    <w:rsid w:val="00E575C5"/>
    <w:rsid w:val="00E577EE"/>
    <w:rsid w:val="00E578A0"/>
    <w:rsid w:val="00E57CA0"/>
    <w:rsid w:val="00E57F7A"/>
    <w:rsid w:val="00E6013F"/>
    <w:rsid w:val="00E60324"/>
    <w:rsid w:val="00E60397"/>
    <w:rsid w:val="00E60405"/>
    <w:rsid w:val="00E608D5"/>
    <w:rsid w:val="00E60C2D"/>
    <w:rsid w:val="00E60CFA"/>
    <w:rsid w:val="00E60D7E"/>
    <w:rsid w:val="00E613CB"/>
    <w:rsid w:val="00E61538"/>
    <w:rsid w:val="00E61578"/>
    <w:rsid w:val="00E617FD"/>
    <w:rsid w:val="00E6197B"/>
    <w:rsid w:val="00E61C18"/>
    <w:rsid w:val="00E61DB5"/>
    <w:rsid w:val="00E620AB"/>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34A"/>
    <w:rsid w:val="00E645C8"/>
    <w:rsid w:val="00E64795"/>
    <w:rsid w:val="00E64D9F"/>
    <w:rsid w:val="00E64DC5"/>
    <w:rsid w:val="00E65106"/>
    <w:rsid w:val="00E65190"/>
    <w:rsid w:val="00E651DF"/>
    <w:rsid w:val="00E65256"/>
    <w:rsid w:val="00E6528F"/>
    <w:rsid w:val="00E65479"/>
    <w:rsid w:val="00E65528"/>
    <w:rsid w:val="00E65638"/>
    <w:rsid w:val="00E6593F"/>
    <w:rsid w:val="00E65A0E"/>
    <w:rsid w:val="00E65AA0"/>
    <w:rsid w:val="00E65F91"/>
    <w:rsid w:val="00E66197"/>
    <w:rsid w:val="00E6632D"/>
    <w:rsid w:val="00E665CE"/>
    <w:rsid w:val="00E66849"/>
    <w:rsid w:val="00E66A8C"/>
    <w:rsid w:val="00E66AEA"/>
    <w:rsid w:val="00E66F59"/>
    <w:rsid w:val="00E66F64"/>
    <w:rsid w:val="00E66F8F"/>
    <w:rsid w:val="00E6713C"/>
    <w:rsid w:val="00E678B2"/>
    <w:rsid w:val="00E678C5"/>
    <w:rsid w:val="00E678F7"/>
    <w:rsid w:val="00E679BF"/>
    <w:rsid w:val="00E67A99"/>
    <w:rsid w:val="00E67BD4"/>
    <w:rsid w:val="00E67EBA"/>
    <w:rsid w:val="00E703B4"/>
    <w:rsid w:val="00E70448"/>
    <w:rsid w:val="00E7050E"/>
    <w:rsid w:val="00E7077A"/>
    <w:rsid w:val="00E707DA"/>
    <w:rsid w:val="00E709B8"/>
    <w:rsid w:val="00E70DA2"/>
    <w:rsid w:val="00E70DC9"/>
    <w:rsid w:val="00E7107E"/>
    <w:rsid w:val="00E715CC"/>
    <w:rsid w:val="00E715EA"/>
    <w:rsid w:val="00E71860"/>
    <w:rsid w:val="00E718BA"/>
    <w:rsid w:val="00E718DD"/>
    <w:rsid w:val="00E71BD6"/>
    <w:rsid w:val="00E71D9E"/>
    <w:rsid w:val="00E720A0"/>
    <w:rsid w:val="00E720BF"/>
    <w:rsid w:val="00E721F1"/>
    <w:rsid w:val="00E723A7"/>
    <w:rsid w:val="00E72410"/>
    <w:rsid w:val="00E7252B"/>
    <w:rsid w:val="00E72A5F"/>
    <w:rsid w:val="00E72F36"/>
    <w:rsid w:val="00E7317B"/>
    <w:rsid w:val="00E73343"/>
    <w:rsid w:val="00E7349B"/>
    <w:rsid w:val="00E7359A"/>
    <w:rsid w:val="00E737E8"/>
    <w:rsid w:val="00E737EE"/>
    <w:rsid w:val="00E73872"/>
    <w:rsid w:val="00E73A90"/>
    <w:rsid w:val="00E73D8C"/>
    <w:rsid w:val="00E73F21"/>
    <w:rsid w:val="00E73F47"/>
    <w:rsid w:val="00E74104"/>
    <w:rsid w:val="00E74297"/>
    <w:rsid w:val="00E743DD"/>
    <w:rsid w:val="00E74668"/>
    <w:rsid w:val="00E74DF9"/>
    <w:rsid w:val="00E74E8D"/>
    <w:rsid w:val="00E751FF"/>
    <w:rsid w:val="00E75223"/>
    <w:rsid w:val="00E75232"/>
    <w:rsid w:val="00E7560A"/>
    <w:rsid w:val="00E7568E"/>
    <w:rsid w:val="00E756CE"/>
    <w:rsid w:val="00E75AB3"/>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695"/>
    <w:rsid w:val="00E80912"/>
    <w:rsid w:val="00E80B97"/>
    <w:rsid w:val="00E80C7C"/>
    <w:rsid w:val="00E80EFD"/>
    <w:rsid w:val="00E81219"/>
    <w:rsid w:val="00E81363"/>
    <w:rsid w:val="00E814ED"/>
    <w:rsid w:val="00E81620"/>
    <w:rsid w:val="00E8170A"/>
    <w:rsid w:val="00E81781"/>
    <w:rsid w:val="00E81B01"/>
    <w:rsid w:val="00E81C33"/>
    <w:rsid w:val="00E81C3F"/>
    <w:rsid w:val="00E81C7A"/>
    <w:rsid w:val="00E81FC8"/>
    <w:rsid w:val="00E821FA"/>
    <w:rsid w:val="00E82312"/>
    <w:rsid w:val="00E823FC"/>
    <w:rsid w:val="00E8247A"/>
    <w:rsid w:val="00E82528"/>
    <w:rsid w:val="00E827C5"/>
    <w:rsid w:val="00E82827"/>
    <w:rsid w:val="00E82B4B"/>
    <w:rsid w:val="00E82F13"/>
    <w:rsid w:val="00E8304D"/>
    <w:rsid w:val="00E831DE"/>
    <w:rsid w:val="00E83232"/>
    <w:rsid w:val="00E83233"/>
    <w:rsid w:val="00E83329"/>
    <w:rsid w:val="00E83426"/>
    <w:rsid w:val="00E8355F"/>
    <w:rsid w:val="00E835CB"/>
    <w:rsid w:val="00E836D1"/>
    <w:rsid w:val="00E837B7"/>
    <w:rsid w:val="00E83895"/>
    <w:rsid w:val="00E83A2B"/>
    <w:rsid w:val="00E83C2D"/>
    <w:rsid w:val="00E83C68"/>
    <w:rsid w:val="00E83D2D"/>
    <w:rsid w:val="00E840C7"/>
    <w:rsid w:val="00E84110"/>
    <w:rsid w:val="00E842EF"/>
    <w:rsid w:val="00E84483"/>
    <w:rsid w:val="00E84A56"/>
    <w:rsid w:val="00E84CDB"/>
    <w:rsid w:val="00E84D92"/>
    <w:rsid w:val="00E851BE"/>
    <w:rsid w:val="00E851D4"/>
    <w:rsid w:val="00E8529C"/>
    <w:rsid w:val="00E8535A"/>
    <w:rsid w:val="00E8572B"/>
    <w:rsid w:val="00E859BC"/>
    <w:rsid w:val="00E85C7B"/>
    <w:rsid w:val="00E85CCD"/>
    <w:rsid w:val="00E85EB0"/>
    <w:rsid w:val="00E860D4"/>
    <w:rsid w:val="00E86357"/>
    <w:rsid w:val="00E86495"/>
    <w:rsid w:val="00E8657F"/>
    <w:rsid w:val="00E86875"/>
    <w:rsid w:val="00E86DF4"/>
    <w:rsid w:val="00E86DFE"/>
    <w:rsid w:val="00E86F41"/>
    <w:rsid w:val="00E8711B"/>
    <w:rsid w:val="00E874CC"/>
    <w:rsid w:val="00E874FB"/>
    <w:rsid w:val="00E87702"/>
    <w:rsid w:val="00E87AE9"/>
    <w:rsid w:val="00E87E54"/>
    <w:rsid w:val="00E87ED1"/>
    <w:rsid w:val="00E87F1B"/>
    <w:rsid w:val="00E900D0"/>
    <w:rsid w:val="00E90344"/>
    <w:rsid w:val="00E90749"/>
    <w:rsid w:val="00E90833"/>
    <w:rsid w:val="00E90A09"/>
    <w:rsid w:val="00E90B51"/>
    <w:rsid w:val="00E90C01"/>
    <w:rsid w:val="00E90C44"/>
    <w:rsid w:val="00E90E0A"/>
    <w:rsid w:val="00E90E62"/>
    <w:rsid w:val="00E90F06"/>
    <w:rsid w:val="00E90F90"/>
    <w:rsid w:val="00E91013"/>
    <w:rsid w:val="00E91027"/>
    <w:rsid w:val="00E911A2"/>
    <w:rsid w:val="00E91559"/>
    <w:rsid w:val="00E91642"/>
    <w:rsid w:val="00E917F9"/>
    <w:rsid w:val="00E91C37"/>
    <w:rsid w:val="00E91D5F"/>
    <w:rsid w:val="00E9259C"/>
    <w:rsid w:val="00E92885"/>
    <w:rsid w:val="00E92A98"/>
    <w:rsid w:val="00E92E7A"/>
    <w:rsid w:val="00E92ED4"/>
    <w:rsid w:val="00E934A5"/>
    <w:rsid w:val="00E93518"/>
    <w:rsid w:val="00E93700"/>
    <w:rsid w:val="00E93A44"/>
    <w:rsid w:val="00E93BCD"/>
    <w:rsid w:val="00E93BEB"/>
    <w:rsid w:val="00E93BEC"/>
    <w:rsid w:val="00E93D55"/>
    <w:rsid w:val="00E93E36"/>
    <w:rsid w:val="00E94122"/>
    <w:rsid w:val="00E9426A"/>
    <w:rsid w:val="00E9436C"/>
    <w:rsid w:val="00E943FA"/>
    <w:rsid w:val="00E945DA"/>
    <w:rsid w:val="00E9478A"/>
    <w:rsid w:val="00E94873"/>
    <w:rsid w:val="00E94C55"/>
    <w:rsid w:val="00E94CBA"/>
    <w:rsid w:val="00E94D73"/>
    <w:rsid w:val="00E95301"/>
    <w:rsid w:val="00E9540C"/>
    <w:rsid w:val="00E9550F"/>
    <w:rsid w:val="00E95827"/>
    <w:rsid w:val="00E95C2D"/>
    <w:rsid w:val="00E95CB2"/>
    <w:rsid w:val="00E95DB1"/>
    <w:rsid w:val="00E9605B"/>
    <w:rsid w:val="00E962EB"/>
    <w:rsid w:val="00E96392"/>
    <w:rsid w:val="00E9643A"/>
    <w:rsid w:val="00E967AA"/>
    <w:rsid w:val="00E96981"/>
    <w:rsid w:val="00E96B1F"/>
    <w:rsid w:val="00E96F93"/>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B9"/>
    <w:rsid w:val="00EA0B70"/>
    <w:rsid w:val="00EA0D09"/>
    <w:rsid w:val="00EA0D61"/>
    <w:rsid w:val="00EA10E7"/>
    <w:rsid w:val="00EA11EF"/>
    <w:rsid w:val="00EA1239"/>
    <w:rsid w:val="00EA1553"/>
    <w:rsid w:val="00EA16DA"/>
    <w:rsid w:val="00EA1877"/>
    <w:rsid w:val="00EA19E8"/>
    <w:rsid w:val="00EA1C1F"/>
    <w:rsid w:val="00EA20E0"/>
    <w:rsid w:val="00EA2173"/>
    <w:rsid w:val="00EA2341"/>
    <w:rsid w:val="00EA2402"/>
    <w:rsid w:val="00EA2717"/>
    <w:rsid w:val="00EA2906"/>
    <w:rsid w:val="00EA2A9A"/>
    <w:rsid w:val="00EA2AA7"/>
    <w:rsid w:val="00EA2D1B"/>
    <w:rsid w:val="00EA3000"/>
    <w:rsid w:val="00EA3486"/>
    <w:rsid w:val="00EA36C3"/>
    <w:rsid w:val="00EA3A71"/>
    <w:rsid w:val="00EA3A9F"/>
    <w:rsid w:val="00EA3B14"/>
    <w:rsid w:val="00EA3DAF"/>
    <w:rsid w:val="00EA462B"/>
    <w:rsid w:val="00EA4996"/>
    <w:rsid w:val="00EA49B0"/>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A7"/>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98C"/>
    <w:rsid w:val="00EB0991"/>
    <w:rsid w:val="00EB0DFB"/>
    <w:rsid w:val="00EB0E51"/>
    <w:rsid w:val="00EB0E98"/>
    <w:rsid w:val="00EB0F04"/>
    <w:rsid w:val="00EB0F44"/>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E0"/>
    <w:rsid w:val="00EB29F8"/>
    <w:rsid w:val="00EB2CFD"/>
    <w:rsid w:val="00EB2ED3"/>
    <w:rsid w:val="00EB3180"/>
    <w:rsid w:val="00EB379B"/>
    <w:rsid w:val="00EB3854"/>
    <w:rsid w:val="00EB38A7"/>
    <w:rsid w:val="00EB3A29"/>
    <w:rsid w:val="00EB3A3C"/>
    <w:rsid w:val="00EB3AE7"/>
    <w:rsid w:val="00EB3D7F"/>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F4"/>
    <w:rsid w:val="00EB6379"/>
    <w:rsid w:val="00EB65EB"/>
    <w:rsid w:val="00EB6767"/>
    <w:rsid w:val="00EB6906"/>
    <w:rsid w:val="00EB697B"/>
    <w:rsid w:val="00EB6C67"/>
    <w:rsid w:val="00EB6FC5"/>
    <w:rsid w:val="00EB73EE"/>
    <w:rsid w:val="00EB7640"/>
    <w:rsid w:val="00EB7793"/>
    <w:rsid w:val="00EB7821"/>
    <w:rsid w:val="00EB787F"/>
    <w:rsid w:val="00EB78DF"/>
    <w:rsid w:val="00EB7BC9"/>
    <w:rsid w:val="00EB7CF1"/>
    <w:rsid w:val="00EB7E52"/>
    <w:rsid w:val="00EB7EB2"/>
    <w:rsid w:val="00EB7ECE"/>
    <w:rsid w:val="00EB7FE5"/>
    <w:rsid w:val="00EB7FEE"/>
    <w:rsid w:val="00EC015A"/>
    <w:rsid w:val="00EC0474"/>
    <w:rsid w:val="00EC0582"/>
    <w:rsid w:val="00EC0770"/>
    <w:rsid w:val="00EC0845"/>
    <w:rsid w:val="00EC0ADE"/>
    <w:rsid w:val="00EC0B80"/>
    <w:rsid w:val="00EC0DBF"/>
    <w:rsid w:val="00EC101C"/>
    <w:rsid w:val="00EC104F"/>
    <w:rsid w:val="00EC11E7"/>
    <w:rsid w:val="00EC1482"/>
    <w:rsid w:val="00EC14EE"/>
    <w:rsid w:val="00EC1746"/>
    <w:rsid w:val="00EC17BB"/>
    <w:rsid w:val="00EC18D8"/>
    <w:rsid w:val="00EC1C4B"/>
    <w:rsid w:val="00EC1CBF"/>
    <w:rsid w:val="00EC22F8"/>
    <w:rsid w:val="00EC249A"/>
    <w:rsid w:val="00EC249E"/>
    <w:rsid w:val="00EC24EA"/>
    <w:rsid w:val="00EC27CA"/>
    <w:rsid w:val="00EC28FB"/>
    <w:rsid w:val="00EC2926"/>
    <w:rsid w:val="00EC2C0C"/>
    <w:rsid w:val="00EC2E6A"/>
    <w:rsid w:val="00EC2F9A"/>
    <w:rsid w:val="00EC3176"/>
    <w:rsid w:val="00EC3472"/>
    <w:rsid w:val="00EC3700"/>
    <w:rsid w:val="00EC3762"/>
    <w:rsid w:val="00EC387A"/>
    <w:rsid w:val="00EC3A68"/>
    <w:rsid w:val="00EC3B5B"/>
    <w:rsid w:val="00EC41F5"/>
    <w:rsid w:val="00EC42F1"/>
    <w:rsid w:val="00EC454E"/>
    <w:rsid w:val="00EC4910"/>
    <w:rsid w:val="00EC49FB"/>
    <w:rsid w:val="00EC4AE0"/>
    <w:rsid w:val="00EC4BB4"/>
    <w:rsid w:val="00EC4D69"/>
    <w:rsid w:val="00EC4E8B"/>
    <w:rsid w:val="00EC4EF8"/>
    <w:rsid w:val="00EC51B1"/>
    <w:rsid w:val="00EC5209"/>
    <w:rsid w:val="00EC52D2"/>
    <w:rsid w:val="00EC5453"/>
    <w:rsid w:val="00EC54CF"/>
    <w:rsid w:val="00EC553A"/>
    <w:rsid w:val="00EC5652"/>
    <w:rsid w:val="00EC59A9"/>
    <w:rsid w:val="00EC5B57"/>
    <w:rsid w:val="00EC5FEF"/>
    <w:rsid w:val="00EC6083"/>
    <w:rsid w:val="00EC6116"/>
    <w:rsid w:val="00EC61BB"/>
    <w:rsid w:val="00EC61F6"/>
    <w:rsid w:val="00EC626E"/>
    <w:rsid w:val="00EC62B3"/>
    <w:rsid w:val="00EC62B5"/>
    <w:rsid w:val="00EC62F6"/>
    <w:rsid w:val="00EC6601"/>
    <w:rsid w:val="00EC670D"/>
    <w:rsid w:val="00EC6F45"/>
    <w:rsid w:val="00EC6F9D"/>
    <w:rsid w:val="00EC7181"/>
    <w:rsid w:val="00EC71E6"/>
    <w:rsid w:val="00EC71EB"/>
    <w:rsid w:val="00EC7436"/>
    <w:rsid w:val="00EC76D1"/>
    <w:rsid w:val="00EC7991"/>
    <w:rsid w:val="00EC7AA0"/>
    <w:rsid w:val="00ED042D"/>
    <w:rsid w:val="00ED056E"/>
    <w:rsid w:val="00ED062B"/>
    <w:rsid w:val="00ED06DE"/>
    <w:rsid w:val="00ED08F4"/>
    <w:rsid w:val="00ED09FA"/>
    <w:rsid w:val="00ED0B31"/>
    <w:rsid w:val="00ED0BDD"/>
    <w:rsid w:val="00ED0CFC"/>
    <w:rsid w:val="00ED0D78"/>
    <w:rsid w:val="00ED0D85"/>
    <w:rsid w:val="00ED10C2"/>
    <w:rsid w:val="00ED10F0"/>
    <w:rsid w:val="00ED146B"/>
    <w:rsid w:val="00ED158B"/>
    <w:rsid w:val="00ED169B"/>
    <w:rsid w:val="00ED1A22"/>
    <w:rsid w:val="00ED1BC2"/>
    <w:rsid w:val="00ED1CA9"/>
    <w:rsid w:val="00ED1CAD"/>
    <w:rsid w:val="00ED2023"/>
    <w:rsid w:val="00ED23F1"/>
    <w:rsid w:val="00ED25A4"/>
    <w:rsid w:val="00ED26AF"/>
    <w:rsid w:val="00ED2D66"/>
    <w:rsid w:val="00ED2D72"/>
    <w:rsid w:val="00ED2F90"/>
    <w:rsid w:val="00ED3037"/>
    <w:rsid w:val="00ED3062"/>
    <w:rsid w:val="00ED30F6"/>
    <w:rsid w:val="00ED34D4"/>
    <w:rsid w:val="00ED352B"/>
    <w:rsid w:val="00ED36F5"/>
    <w:rsid w:val="00ED3A83"/>
    <w:rsid w:val="00ED3B72"/>
    <w:rsid w:val="00ED3C9C"/>
    <w:rsid w:val="00ED3DB8"/>
    <w:rsid w:val="00ED40BC"/>
    <w:rsid w:val="00ED413D"/>
    <w:rsid w:val="00ED420E"/>
    <w:rsid w:val="00ED42A7"/>
    <w:rsid w:val="00ED45B5"/>
    <w:rsid w:val="00ED4922"/>
    <w:rsid w:val="00ED4CB3"/>
    <w:rsid w:val="00ED4F20"/>
    <w:rsid w:val="00ED5054"/>
    <w:rsid w:val="00ED5058"/>
    <w:rsid w:val="00ED5464"/>
    <w:rsid w:val="00ED550A"/>
    <w:rsid w:val="00ED58CD"/>
    <w:rsid w:val="00ED5917"/>
    <w:rsid w:val="00ED5A21"/>
    <w:rsid w:val="00ED5BBE"/>
    <w:rsid w:val="00ED5DB8"/>
    <w:rsid w:val="00ED5F71"/>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891"/>
    <w:rsid w:val="00ED78C3"/>
    <w:rsid w:val="00ED7ACB"/>
    <w:rsid w:val="00ED7AF3"/>
    <w:rsid w:val="00ED7B86"/>
    <w:rsid w:val="00ED7CC0"/>
    <w:rsid w:val="00ED7EDA"/>
    <w:rsid w:val="00ED7FCA"/>
    <w:rsid w:val="00EE032D"/>
    <w:rsid w:val="00EE04AA"/>
    <w:rsid w:val="00EE0531"/>
    <w:rsid w:val="00EE07E0"/>
    <w:rsid w:val="00EE081A"/>
    <w:rsid w:val="00EE0F66"/>
    <w:rsid w:val="00EE1073"/>
    <w:rsid w:val="00EE12A2"/>
    <w:rsid w:val="00EE1389"/>
    <w:rsid w:val="00EE1699"/>
    <w:rsid w:val="00EE1726"/>
    <w:rsid w:val="00EE186D"/>
    <w:rsid w:val="00EE1B49"/>
    <w:rsid w:val="00EE1D17"/>
    <w:rsid w:val="00EE2068"/>
    <w:rsid w:val="00EE2AA0"/>
    <w:rsid w:val="00EE2C82"/>
    <w:rsid w:val="00EE2D29"/>
    <w:rsid w:val="00EE3065"/>
    <w:rsid w:val="00EE314A"/>
    <w:rsid w:val="00EE3299"/>
    <w:rsid w:val="00EE32F6"/>
    <w:rsid w:val="00EE3403"/>
    <w:rsid w:val="00EE3438"/>
    <w:rsid w:val="00EE34FD"/>
    <w:rsid w:val="00EE3945"/>
    <w:rsid w:val="00EE3AC0"/>
    <w:rsid w:val="00EE3BA6"/>
    <w:rsid w:val="00EE3BB8"/>
    <w:rsid w:val="00EE3D89"/>
    <w:rsid w:val="00EE434B"/>
    <w:rsid w:val="00EE4683"/>
    <w:rsid w:val="00EE4801"/>
    <w:rsid w:val="00EE48CB"/>
    <w:rsid w:val="00EE4B3D"/>
    <w:rsid w:val="00EE4C4A"/>
    <w:rsid w:val="00EE5000"/>
    <w:rsid w:val="00EE51F6"/>
    <w:rsid w:val="00EE5369"/>
    <w:rsid w:val="00EE5694"/>
    <w:rsid w:val="00EE5AF6"/>
    <w:rsid w:val="00EE5B9B"/>
    <w:rsid w:val="00EE5E2A"/>
    <w:rsid w:val="00EE60C8"/>
    <w:rsid w:val="00EE622E"/>
    <w:rsid w:val="00EE651E"/>
    <w:rsid w:val="00EE6544"/>
    <w:rsid w:val="00EE6558"/>
    <w:rsid w:val="00EE69DD"/>
    <w:rsid w:val="00EE6B7E"/>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4AF"/>
    <w:rsid w:val="00EF06A8"/>
    <w:rsid w:val="00EF07CE"/>
    <w:rsid w:val="00EF0891"/>
    <w:rsid w:val="00EF0A0C"/>
    <w:rsid w:val="00EF0A24"/>
    <w:rsid w:val="00EF0A2C"/>
    <w:rsid w:val="00EF0B21"/>
    <w:rsid w:val="00EF0CF6"/>
    <w:rsid w:val="00EF0F97"/>
    <w:rsid w:val="00EF123B"/>
    <w:rsid w:val="00EF13EC"/>
    <w:rsid w:val="00EF14FC"/>
    <w:rsid w:val="00EF16A0"/>
    <w:rsid w:val="00EF1B24"/>
    <w:rsid w:val="00EF1C68"/>
    <w:rsid w:val="00EF2168"/>
    <w:rsid w:val="00EF254C"/>
    <w:rsid w:val="00EF2585"/>
    <w:rsid w:val="00EF2587"/>
    <w:rsid w:val="00EF28CD"/>
    <w:rsid w:val="00EF293B"/>
    <w:rsid w:val="00EF29A0"/>
    <w:rsid w:val="00EF33F9"/>
    <w:rsid w:val="00EF343A"/>
    <w:rsid w:val="00EF3587"/>
    <w:rsid w:val="00EF3652"/>
    <w:rsid w:val="00EF3816"/>
    <w:rsid w:val="00EF3D70"/>
    <w:rsid w:val="00EF3EA3"/>
    <w:rsid w:val="00EF4070"/>
    <w:rsid w:val="00EF40A7"/>
    <w:rsid w:val="00EF4FB5"/>
    <w:rsid w:val="00EF51D6"/>
    <w:rsid w:val="00EF52F0"/>
    <w:rsid w:val="00EF5942"/>
    <w:rsid w:val="00EF5A97"/>
    <w:rsid w:val="00EF5B10"/>
    <w:rsid w:val="00EF5D4C"/>
    <w:rsid w:val="00EF5EF2"/>
    <w:rsid w:val="00EF625F"/>
    <w:rsid w:val="00EF634B"/>
    <w:rsid w:val="00EF655F"/>
    <w:rsid w:val="00EF66F2"/>
    <w:rsid w:val="00EF671B"/>
    <w:rsid w:val="00EF6949"/>
    <w:rsid w:val="00EF6961"/>
    <w:rsid w:val="00EF6A55"/>
    <w:rsid w:val="00EF6AE4"/>
    <w:rsid w:val="00EF6B1C"/>
    <w:rsid w:val="00EF6C64"/>
    <w:rsid w:val="00EF6CCD"/>
    <w:rsid w:val="00EF6D73"/>
    <w:rsid w:val="00EF7252"/>
    <w:rsid w:val="00EF72B1"/>
    <w:rsid w:val="00EF75EA"/>
    <w:rsid w:val="00EF7672"/>
    <w:rsid w:val="00EF7696"/>
    <w:rsid w:val="00EF76A1"/>
    <w:rsid w:val="00EF7742"/>
    <w:rsid w:val="00EF7825"/>
    <w:rsid w:val="00EF78E7"/>
    <w:rsid w:val="00EF799C"/>
    <w:rsid w:val="00EF7C24"/>
    <w:rsid w:val="00EF7CA0"/>
    <w:rsid w:val="00EF7F84"/>
    <w:rsid w:val="00F00377"/>
    <w:rsid w:val="00F006E4"/>
    <w:rsid w:val="00F006F7"/>
    <w:rsid w:val="00F00719"/>
    <w:rsid w:val="00F00ACC"/>
    <w:rsid w:val="00F00AD8"/>
    <w:rsid w:val="00F00C12"/>
    <w:rsid w:val="00F00D56"/>
    <w:rsid w:val="00F00F9A"/>
    <w:rsid w:val="00F010D9"/>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AA6"/>
    <w:rsid w:val="00F02D17"/>
    <w:rsid w:val="00F02D5F"/>
    <w:rsid w:val="00F02EA8"/>
    <w:rsid w:val="00F03208"/>
    <w:rsid w:val="00F032FC"/>
    <w:rsid w:val="00F03313"/>
    <w:rsid w:val="00F03423"/>
    <w:rsid w:val="00F0361B"/>
    <w:rsid w:val="00F03C07"/>
    <w:rsid w:val="00F03D6F"/>
    <w:rsid w:val="00F03E83"/>
    <w:rsid w:val="00F03EA4"/>
    <w:rsid w:val="00F0400C"/>
    <w:rsid w:val="00F04033"/>
    <w:rsid w:val="00F041B5"/>
    <w:rsid w:val="00F0425D"/>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DA"/>
    <w:rsid w:val="00F0662A"/>
    <w:rsid w:val="00F06645"/>
    <w:rsid w:val="00F066A9"/>
    <w:rsid w:val="00F06F53"/>
    <w:rsid w:val="00F06FCB"/>
    <w:rsid w:val="00F072C1"/>
    <w:rsid w:val="00F07313"/>
    <w:rsid w:val="00F07396"/>
    <w:rsid w:val="00F073B6"/>
    <w:rsid w:val="00F0741B"/>
    <w:rsid w:val="00F074FC"/>
    <w:rsid w:val="00F076FB"/>
    <w:rsid w:val="00F07906"/>
    <w:rsid w:val="00F07DB6"/>
    <w:rsid w:val="00F100BA"/>
    <w:rsid w:val="00F101CB"/>
    <w:rsid w:val="00F102D8"/>
    <w:rsid w:val="00F10388"/>
    <w:rsid w:val="00F1042B"/>
    <w:rsid w:val="00F10753"/>
    <w:rsid w:val="00F109E1"/>
    <w:rsid w:val="00F10B9B"/>
    <w:rsid w:val="00F10C42"/>
    <w:rsid w:val="00F10CE9"/>
    <w:rsid w:val="00F10E9A"/>
    <w:rsid w:val="00F10F6D"/>
    <w:rsid w:val="00F11039"/>
    <w:rsid w:val="00F110DD"/>
    <w:rsid w:val="00F1138F"/>
    <w:rsid w:val="00F11531"/>
    <w:rsid w:val="00F115CE"/>
    <w:rsid w:val="00F116B4"/>
    <w:rsid w:val="00F11738"/>
    <w:rsid w:val="00F11798"/>
    <w:rsid w:val="00F1194E"/>
    <w:rsid w:val="00F11C38"/>
    <w:rsid w:val="00F11FCC"/>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503E"/>
    <w:rsid w:val="00F15064"/>
    <w:rsid w:val="00F1526B"/>
    <w:rsid w:val="00F155ED"/>
    <w:rsid w:val="00F15777"/>
    <w:rsid w:val="00F15D1C"/>
    <w:rsid w:val="00F15F8E"/>
    <w:rsid w:val="00F16037"/>
    <w:rsid w:val="00F161A6"/>
    <w:rsid w:val="00F16966"/>
    <w:rsid w:val="00F169AC"/>
    <w:rsid w:val="00F16A30"/>
    <w:rsid w:val="00F16AB9"/>
    <w:rsid w:val="00F16BF3"/>
    <w:rsid w:val="00F16EDE"/>
    <w:rsid w:val="00F170A2"/>
    <w:rsid w:val="00F170BA"/>
    <w:rsid w:val="00F1714B"/>
    <w:rsid w:val="00F17286"/>
    <w:rsid w:val="00F173F1"/>
    <w:rsid w:val="00F174F4"/>
    <w:rsid w:val="00F17620"/>
    <w:rsid w:val="00F17886"/>
    <w:rsid w:val="00F17894"/>
    <w:rsid w:val="00F17ACE"/>
    <w:rsid w:val="00F17B67"/>
    <w:rsid w:val="00F17B86"/>
    <w:rsid w:val="00F17CB7"/>
    <w:rsid w:val="00F17D54"/>
    <w:rsid w:val="00F200AD"/>
    <w:rsid w:val="00F200F0"/>
    <w:rsid w:val="00F2010A"/>
    <w:rsid w:val="00F20125"/>
    <w:rsid w:val="00F201BD"/>
    <w:rsid w:val="00F20357"/>
    <w:rsid w:val="00F20593"/>
    <w:rsid w:val="00F20678"/>
    <w:rsid w:val="00F20818"/>
    <w:rsid w:val="00F20986"/>
    <w:rsid w:val="00F20998"/>
    <w:rsid w:val="00F20C06"/>
    <w:rsid w:val="00F20D1D"/>
    <w:rsid w:val="00F20F60"/>
    <w:rsid w:val="00F21165"/>
    <w:rsid w:val="00F21247"/>
    <w:rsid w:val="00F2149B"/>
    <w:rsid w:val="00F21516"/>
    <w:rsid w:val="00F21741"/>
    <w:rsid w:val="00F2178D"/>
    <w:rsid w:val="00F21893"/>
    <w:rsid w:val="00F21DC0"/>
    <w:rsid w:val="00F21F54"/>
    <w:rsid w:val="00F21F86"/>
    <w:rsid w:val="00F22073"/>
    <w:rsid w:val="00F223AE"/>
    <w:rsid w:val="00F223D3"/>
    <w:rsid w:val="00F22747"/>
    <w:rsid w:val="00F22A51"/>
    <w:rsid w:val="00F22C4C"/>
    <w:rsid w:val="00F22FE5"/>
    <w:rsid w:val="00F23430"/>
    <w:rsid w:val="00F23477"/>
    <w:rsid w:val="00F23536"/>
    <w:rsid w:val="00F2373D"/>
    <w:rsid w:val="00F2397C"/>
    <w:rsid w:val="00F23A70"/>
    <w:rsid w:val="00F23DCE"/>
    <w:rsid w:val="00F23DF2"/>
    <w:rsid w:val="00F24119"/>
    <w:rsid w:val="00F24232"/>
    <w:rsid w:val="00F242DB"/>
    <w:rsid w:val="00F248D4"/>
    <w:rsid w:val="00F24997"/>
    <w:rsid w:val="00F24BB5"/>
    <w:rsid w:val="00F24D27"/>
    <w:rsid w:val="00F24D69"/>
    <w:rsid w:val="00F25152"/>
    <w:rsid w:val="00F25288"/>
    <w:rsid w:val="00F252D1"/>
    <w:rsid w:val="00F253A8"/>
    <w:rsid w:val="00F25605"/>
    <w:rsid w:val="00F257AD"/>
    <w:rsid w:val="00F25845"/>
    <w:rsid w:val="00F2596E"/>
    <w:rsid w:val="00F25D75"/>
    <w:rsid w:val="00F25F67"/>
    <w:rsid w:val="00F2609F"/>
    <w:rsid w:val="00F2610F"/>
    <w:rsid w:val="00F26130"/>
    <w:rsid w:val="00F26299"/>
    <w:rsid w:val="00F2634D"/>
    <w:rsid w:val="00F26417"/>
    <w:rsid w:val="00F26452"/>
    <w:rsid w:val="00F2653D"/>
    <w:rsid w:val="00F267EA"/>
    <w:rsid w:val="00F26AFE"/>
    <w:rsid w:val="00F26E45"/>
    <w:rsid w:val="00F26E9E"/>
    <w:rsid w:val="00F26F8F"/>
    <w:rsid w:val="00F27034"/>
    <w:rsid w:val="00F2707A"/>
    <w:rsid w:val="00F270AF"/>
    <w:rsid w:val="00F27200"/>
    <w:rsid w:val="00F273AA"/>
    <w:rsid w:val="00F27488"/>
    <w:rsid w:val="00F27690"/>
    <w:rsid w:val="00F27749"/>
    <w:rsid w:val="00F27A4E"/>
    <w:rsid w:val="00F27B48"/>
    <w:rsid w:val="00F27B4F"/>
    <w:rsid w:val="00F30155"/>
    <w:rsid w:val="00F3037E"/>
    <w:rsid w:val="00F30524"/>
    <w:rsid w:val="00F30530"/>
    <w:rsid w:val="00F30748"/>
    <w:rsid w:val="00F3089D"/>
    <w:rsid w:val="00F30A44"/>
    <w:rsid w:val="00F30A46"/>
    <w:rsid w:val="00F30C62"/>
    <w:rsid w:val="00F30E9B"/>
    <w:rsid w:val="00F30EDC"/>
    <w:rsid w:val="00F30F32"/>
    <w:rsid w:val="00F310FB"/>
    <w:rsid w:val="00F3139C"/>
    <w:rsid w:val="00F313CA"/>
    <w:rsid w:val="00F314CA"/>
    <w:rsid w:val="00F31657"/>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317"/>
    <w:rsid w:val="00F33504"/>
    <w:rsid w:val="00F335A3"/>
    <w:rsid w:val="00F33948"/>
    <w:rsid w:val="00F33AD1"/>
    <w:rsid w:val="00F33B97"/>
    <w:rsid w:val="00F33DF2"/>
    <w:rsid w:val="00F33F55"/>
    <w:rsid w:val="00F341C8"/>
    <w:rsid w:val="00F34743"/>
    <w:rsid w:val="00F34AF2"/>
    <w:rsid w:val="00F34E11"/>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FBD"/>
    <w:rsid w:val="00F3618B"/>
    <w:rsid w:val="00F36199"/>
    <w:rsid w:val="00F36381"/>
    <w:rsid w:val="00F363F1"/>
    <w:rsid w:val="00F36414"/>
    <w:rsid w:val="00F36430"/>
    <w:rsid w:val="00F36440"/>
    <w:rsid w:val="00F36666"/>
    <w:rsid w:val="00F36701"/>
    <w:rsid w:val="00F36A0F"/>
    <w:rsid w:val="00F36A1F"/>
    <w:rsid w:val="00F36AA9"/>
    <w:rsid w:val="00F36C54"/>
    <w:rsid w:val="00F36F6F"/>
    <w:rsid w:val="00F36F71"/>
    <w:rsid w:val="00F37478"/>
    <w:rsid w:val="00F37694"/>
    <w:rsid w:val="00F3784D"/>
    <w:rsid w:val="00F3785D"/>
    <w:rsid w:val="00F37947"/>
    <w:rsid w:val="00F37C16"/>
    <w:rsid w:val="00F37D78"/>
    <w:rsid w:val="00F37F15"/>
    <w:rsid w:val="00F400C0"/>
    <w:rsid w:val="00F402DF"/>
    <w:rsid w:val="00F40438"/>
    <w:rsid w:val="00F40479"/>
    <w:rsid w:val="00F40503"/>
    <w:rsid w:val="00F40568"/>
    <w:rsid w:val="00F40774"/>
    <w:rsid w:val="00F40953"/>
    <w:rsid w:val="00F40AFE"/>
    <w:rsid w:val="00F40B2A"/>
    <w:rsid w:val="00F40C38"/>
    <w:rsid w:val="00F40EF2"/>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EE9"/>
    <w:rsid w:val="00F421A7"/>
    <w:rsid w:val="00F421B6"/>
    <w:rsid w:val="00F424C0"/>
    <w:rsid w:val="00F424D1"/>
    <w:rsid w:val="00F42A88"/>
    <w:rsid w:val="00F42C33"/>
    <w:rsid w:val="00F42C5B"/>
    <w:rsid w:val="00F43060"/>
    <w:rsid w:val="00F431C4"/>
    <w:rsid w:val="00F4323B"/>
    <w:rsid w:val="00F433C9"/>
    <w:rsid w:val="00F43595"/>
    <w:rsid w:val="00F4374E"/>
    <w:rsid w:val="00F4388B"/>
    <w:rsid w:val="00F43C1C"/>
    <w:rsid w:val="00F43C4F"/>
    <w:rsid w:val="00F43C85"/>
    <w:rsid w:val="00F44169"/>
    <w:rsid w:val="00F4448E"/>
    <w:rsid w:val="00F4459D"/>
    <w:rsid w:val="00F446B4"/>
    <w:rsid w:val="00F449FF"/>
    <w:rsid w:val="00F44F0F"/>
    <w:rsid w:val="00F44F60"/>
    <w:rsid w:val="00F452F4"/>
    <w:rsid w:val="00F4538D"/>
    <w:rsid w:val="00F453A6"/>
    <w:rsid w:val="00F45781"/>
    <w:rsid w:val="00F45812"/>
    <w:rsid w:val="00F458D2"/>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F7A"/>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E7"/>
    <w:rsid w:val="00F50298"/>
    <w:rsid w:val="00F5039A"/>
    <w:rsid w:val="00F506AA"/>
    <w:rsid w:val="00F5070E"/>
    <w:rsid w:val="00F509A0"/>
    <w:rsid w:val="00F50F22"/>
    <w:rsid w:val="00F512BB"/>
    <w:rsid w:val="00F513AD"/>
    <w:rsid w:val="00F5158F"/>
    <w:rsid w:val="00F51793"/>
    <w:rsid w:val="00F517D4"/>
    <w:rsid w:val="00F51B35"/>
    <w:rsid w:val="00F51CB2"/>
    <w:rsid w:val="00F52028"/>
    <w:rsid w:val="00F52106"/>
    <w:rsid w:val="00F522A7"/>
    <w:rsid w:val="00F5234A"/>
    <w:rsid w:val="00F5292B"/>
    <w:rsid w:val="00F52DC9"/>
    <w:rsid w:val="00F52E34"/>
    <w:rsid w:val="00F53386"/>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F1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909"/>
    <w:rsid w:val="00F60F0A"/>
    <w:rsid w:val="00F6102D"/>
    <w:rsid w:val="00F6113D"/>
    <w:rsid w:val="00F611B6"/>
    <w:rsid w:val="00F6140D"/>
    <w:rsid w:val="00F61645"/>
    <w:rsid w:val="00F61670"/>
    <w:rsid w:val="00F61707"/>
    <w:rsid w:val="00F61973"/>
    <w:rsid w:val="00F619B1"/>
    <w:rsid w:val="00F61A7F"/>
    <w:rsid w:val="00F61A95"/>
    <w:rsid w:val="00F61BAC"/>
    <w:rsid w:val="00F61BED"/>
    <w:rsid w:val="00F61E21"/>
    <w:rsid w:val="00F61E59"/>
    <w:rsid w:val="00F61F53"/>
    <w:rsid w:val="00F6273A"/>
    <w:rsid w:val="00F62816"/>
    <w:rsid w:val="00F62B44"/>
    <w:rsid w:val="00F62BA0"/>
    <w:rsid w:val="00F62C2E"/>
    <w:rsid w:val="00F62D51"/>
    <w:rsid w:val="00F62D80"/>
    <w:rsid w:val="00F63117"/>
    <w:rsid w:val="00F631AA"/>
    <w:rsid w:val="00F633AC"/>
    <w:rsid w:val="00F633D5"/>
    <w:rsid w:val="00F63586"/>
    <w:rsid w:val="00F63701"/>
    <w:rsid w:val="00F638B4"/>
    <w:rsid w:val="00F639AC"/>
    <w:rsid w:val="00F63D99"/>
    <w:rsid w:val="00F642ED"/>
    <w:rsid w:val="00F64395"/>
    <w:rsid w:val="00F6444E"/>
    <w:rsid w:val="00F6475C"/>
    <w:rsid w:val="00F64762"/>
    <w:rsid w:val="00F64DAC"/>
    <w:rsid w:val="00F64F54"/>
    <w:rsid w:val="00F65071"/>
    <w:rsid w:val="00F651C5"/>
    <w:rsid w:val="00F658E5"/>
    <w:rsid w:val="00F659FA"/>
    <w:rsid w:val="00F66061"/>
    <w:rsid w:val="00F66208"/>
    <w:rsid w:val="00F662AB"/>
    <w:rsid w:val="00F66514"/>
    <w:rsid w:val="00F66B07"/>
    <w:rsid w:val="00F66CC7"/>
    <w:rsid w:val="00F66D87"/>
    <w:rsid w:val="00F66D9F"/>
    <w:rsid w:val="00F66F15"/>
    <w:rsid w:val="00F66FFF"/>
    <w:rsid w:val="00F6710C"/>
    <w:rsid w:val="00F6732D"/>
    <w:rsid w:val="00F675D2"/>
    <w:rsid w:val="00F67721"/>
    <w:rsid w:val="00F6779A"/>
    <w:rsid w:val="00F678D1"/>
    <w:rsid w:val="00F67B30"/>
    <w:rsid w:val="00F67C62"/>
    <w:rsid w:val="00F67CD6"/>
    <w:rsid w:val="00F67D59"/>
    <w:rsid w:val="00F67DDE"/>
    <w:rsid w:val="00F67F65"/>
    <w:rsid w:val="00F703F2"/>
    <w:rsid w:val="00F7042E"/>
    <w:rsid w:val="00F70536"/>
    <w:rsid w:val="00F705FA"/>
    <w:rsid w:val="00F7069B"/>
    <w:rsid w:val="00F706F6"/>
    <w:rsid w:val="00F707A3"/>
    <w:rsid w:val="00F707AC"/>
    <w:rsid w:val="00F70DE9"/>
    <w:rsid w:val="00F712DA"/>
    <w:rsid w:val="00F716C6"/>
    <w:rsid w:val="00F71708"/>
    <w:rsid w:val="00F71A93"/>
    <w:rsid w:val="00F71C52"/>
    <w:rsid w:val="00F71D78"/>
    <w:rsid w:val="00F71D8F"/>
    <w:rsid w:val="00F72231"/>
    <w:rsid w:val="00F72700"/>
    <w:rsid w:val="00F72819"/>
    <w:rsid w:val="00F729F8"/>
    <w:rsid w:val="00F72DA7"/>
    <w:rsid w:val="00F735F6"/>
    <w:rsid w:val="00F73602"/>
    <w:rsid w:val="00F737E6"/>
    <w:rsid w:val="00F73983"/>
    <w:rsid w:val="00F73A3C"/>
    <w:rsid w:val="00F73D1D"/>
    <w:rsid w:val="00F73E05"/>
    <w:rsid w:val="00F73E85"/>
    <w:rsid w:val="00F73F4F"/>
    <w:rsid w:val="00F74002"/>
    <w:rsid w:val="00F748A5"/>
    <w:rsid w:val="00F74953"/>
    <w:rsid w:val="00F74AFC"/>
    <w:rsid w:val="00F74B78"/>
    <w:rsid w:val="00F74C57"/>
    <w:rsid w:val="00F74C66"/>
    <w:rsid w:val="00F74DB6"/>
    <w:rsid w:val="00F7501D"/>
    <w:rsid w:val="00F75079"/>
    <w:rsid w:val="00F752DD"/>
    <w:rsid w:val="00F75712"/>
    <w:rsid w:val="00F758ED"/>
    <w:rsid w:val="00F75A8B"/>
    <w:rsid w:val="00F75ACE"/>
    <w:rsid w:val="00F75C9F"/>
    <w:rsid w:val="00F75D7F"/>
    <w:rsid w:val="00F75E58"/>
    <w:rsid w:val="00F760F3"/>
    <w:rsid w:val="00F763D2"/>
    <w:rsid w:val="00F765AB"/>
    <w:rsid w:val="00F766FF"/>
    <w:rsid w:val="00F76BED"/>
    <w:rsid w:val="00F76C3D"/>
    <w:rsid w:val="00F76DA7"/>
    <w:rsid w:val="00F76FE9"/>
    <w:rsid w:val="00F77340"/>
    <w:rsid w:val="00F7739C"/>
    <w:rsid w:val="00F7778E"/>
    <w:rsid w:val="00F7782A"/>
    <w:rsid w:val="00F77835"/>
    <w:rsid w:val="00F77866"/>
    <w:rsid w:val="00F779AC"/>
    <w:rsid w:val="00F77AD8"/>
    <w:rsid w:val="00F77AEA"/>
    <w:rsid w:val="00F80281"/>
    <w:rsid w:val="00F8030E"/>
    <w:rsid w:val="00F80495"/>
    <w:rsid w:val="00F806AA"/>
    <w:rsid w:val="00F80700"/>
    <w:rsid w:val="00F80785"/>
    <w:rsid w:val="00F8078C"/>
    <w:rsid w:val="00F80B9B"/>
    <w:rsid w:val="00F80BFF"/>
    <w:rsid w:val="00F80E17"/>
    <w:rsid w:val="00F80E55"/>
    <w:rsid w:val="00F80E91"/>
    <w:rsid w:val="00F81094"/>
    <w:rsid w:val="00F81498"/>
    <w:rsid w:val="00F8158D"/>
    <w:rsid w:val="00F81730"/>
    <w:rsid w:val="00F8193E"/>
    <w:rsid w:val="00F81A3A"/>
    <w:rsid w:val="00F820A6"/>
    <w:rsid w:val="00F822E6"/>
    <w:rsid w:val="00F82331"/>
    <w:rsid w:val="00F82B67"/>
    <w:rsid w:val="00F82B80"/>
    <w:rsid w:val="00F82E9A"/>
    <w:rsid w:val="00F82F65"/>
    <w:rsid w:val="00F830E9"/>
    <w:rsid w:val="00F8339C"/>
    <w:rsid w:val="00F83810"/>
    <w:rsid w:val="00F8392B"/>
    <w:rsid w:val="00F83B8E"/>
    <w:rsid w:val="00F83C89"/>
    <w:rsid w:val="00F84404"/>
    <w:rsid w:val="00F845F7"/>
    <w:rsid w:val="00F84801"/>
    <w:rsid w:val="00F84827"/>
    <w:rsid w:val="00F849AF"/>
    <w:rsid w:val="00F84A71"/>
    <w:rsid w:val="00F84BD5"/>
    <w:rsid w:val="00F84BF7"/>
    <w:rsid w:val="00F8525F"/>
    <w:rsid w:val="00F8543A"/>
    <w:rsid w:val="00F856DC"/>
    <w:rsid w:val="00F857F1"/>
    <w:rsid w:val="00F85947"/>
    <w:rsid w:val="00F85986"/>
    <w:rsid w:val="00F85B05"/>
    <w:rsid w:val="00F85C88"/>
    <w:rsid w:val="00F85D44"/>
    <w:rsid w:val="00F85F45"/>
    <w:rsid w:val="00F86577"/>
    <w:rsid w:val="00F86709"/>
    <w:rsid w:val="00F86901"/>
    <w:rsid w:val="00F86C4F"/>
    <w:rsid w:val="00F86CA2"/>
    <w:rsid w:val="00F87112"/>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59"/>
    <w:rsid w:val="00F902C9"/>
    <w:rsid w:val="00F902FA"/>
    <w:rsid w:val="00F90514"/>
    <w:rsid w:val="00F9053F"/>
    <w:rsid w:val="00F906B9"/>
    <w:rsid w:val="00F90A58"/>
    <w:rsid w:val="00F90AEA"/>
    <w:rsid w:val="00F90F04"/>
    <w:rsid w:val="00F9110C"/>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97C"/>
    <w:rsid w:val="00F93A2E"/>
    <w:rsid w:val="00F93A3B"/>
    <w:rsid w:val="00F93C14"/>
    <w:rsid w:val="00F93C46"/>
    <w:rsid w:val="00F93DE9"/>
    <w:rsid w:val="00F93E5B"/>
    <w:rsid w:val="00F93FF5"/>
    <w:rsid w:val="00F943A2"/>
    <w:rsid w:val="00F9446F"/>
    <w:rsid w:val="00F9455E"/>
    <w:rsid w:val="00F94650"/>
    <w:rsid w:val="00F94990"/>
    <w:rsid w:val="00F949C9"/>
    <w:rsid w:val="00F94A13"/>
    <w:rsid w:val="00F94F36"/>
    <w:rsid w:val="00F94F6E"/>
    <w:rsid w:val="00F952EF"/>
    <w:rsid w:val="00F95672"/>
    <w:rsid w:val="00F956D2"/>
    <w:rsid w:val="00F95784"/>
    <w:rsid w:val="00F959DF"/>
    <w:rsid w:val="00F95B37"/>
    <w:rsid w:val="00F95CE3"/>
    <w:rsid w:val="00F95D4A"/>
    <w:rsid w:val="00F95DF7"/>
    <w:rsid w:val="00F95EC1"/>
    <w:rsid w:val="00F963B8"/>
    <w:rsid w:val="00F96544"/>
    <w:rsid w:val="00F966F1"/>
    <w:rsid w:val="00F96952"/>
    <w:rsid w:val="00F96B9B"/>
    <w:rsid w:val="00F96E1A"/>
    <w:rsid w:val="00F96F69"/>
    <w:rsid w:val="00F96FB7"/>
    <w:rsid w:val="00F96FE6"/>
    <w:rsid w:val="00F97013"/>
    <w:rsid w:val="00F9745A"/>
    <w:rsid w:val="00F977C5"/>
    <w:rsid w:val="00F9796C"/>
    <w:rsid w:val="00F97D8A"/>
    <w:rsid w:val="00FA0023"/>
    <w:rsid w:val="00FA0043"/>
    <w:rsid w:val="00FA0370"/>
    <w:rsid w:val="00FA08F6"/>
    <w:rsid w:val="00FA09B1"/>
    <w:rsid w:val="00FA0AA1"/>
    <w:rsid w:val="00FA0B20"/>
    <w:rsid w:val="00FA0B34"/>
    <w:rsid w:val="00FA0BBC"/>
    <w:rsid w:val="00FA0BE0"/>
    <w:rsid w:val="00FA11DB"/>
    <w:rsid w:val="00FA12C2"/>
    <w:rsid w:val="00FA13BA"/>
    <w:rsid w:val="00FA16D0"/>
    <w:rsid w:val="00FA16E5"/>
    <w:rsid w:val="00FA16FC"/>
    <w:rsid w:val="00FA1899"/>
    <w:rsid w:val="00FA194A"/>
    <w:rsid w:val="00FA1A6A"/>
    <w:rsid w:val="00FA1AB4"/>
    <w:rsid w:val="00FA1B6B"/>
    <w:rsid w:val="00FA1C92"/>
    <w:rsid w:val="00FA1CEB"/>
    <w:rsid w:val="00FA1F82"/>
    <w:rsid w:val="00FA2232"/>
    <w:rsid w:val="00FA236F"/>
    <w:rsid w:val="00FA24FB"/>
    <w:rsid w:val="00FA2A81"/>
    <w:rsid w:val="00FA2AB0"/>
    <w:rsid w:val="00FA2AB2"/>
    <w:rsid w:val="00FA2BA8"/>
    <w:rsid w:val="00FA2F7E"/>
    <w:rsid w:val="00FA301E"/>
    <w:rsid w:val="00FA31DB"/>
    <w:rsid w:val="00FA3477"/>
    <w:rsid w:val="00FA35B8"/>
    <w:rsid w:val="00FA37FD"/>
    <w:rsid w:val="00FA39EC"/>
    <w:rsid w:val="00FA3A70"/>
    <w:rsid w:val="00FA3ED4"/>
    <w:rsid w:val="00FA3F74"/>
    <w:rsid w:val="00FA40A7"/>
    <w:rsid w:val="00FA40A8"/>
    <w:rsid w:val="00FA4104"/>
    <w:rsid w:val="00FA420C"/>
    <w:rsid w:val="00FA4963"/>
    <w:rsid w:val="00FA4C13"/>
    <w:rsid w:val="00FA4D0A"/>
    <w:rsid w:val="00FA4D2F"/>
    <w:rsid w:val="00FA4DB5"/>
    <w:rsid w:val="00FA4E4D"/>
    <w:rsid w:val="00FA4F50"/>
    <w:rsid w:val="00FA56C0"/>
    <w:rsid w:val="00FA5859"/>
    <w:rsid w:val="00FA59D5"/>
    <w:rsid w:val="00FA5BA0"/>
    <w:rsid w:val="00FA5BA4"/>
    <w:rsid w:val="00FA5D36"/>
    <w:rsid w:val="00FA5F46"/>
    <w:rsid w:val="00FA6027"/>
    <w:rsid w:val="00FA6078"/>
    <w:rsid w:val="00FA60CC"/>
    <w:rsid w:val="00FA618B"/>
    <w:rsid w:val="00FA644B"/>
    <w:rsid w:val="00FA6626"/>
    <w:rsid w:val="00FA66B9"/>
    <w:rsid w:val="00FA67BE"/>
    <w:rsid w:val="00FA6AA8"/>
    <w:rsid w:val="00FA6E52"/>
    <w:rsid w:val="00FA72A8"/>
    <w:rsid w:val="00FA7674"/>
    <w:rsid w:val="00FA76AA"/>
    <w:rsid w:val="00FA7AA5"/>
    <w:rsid w:val="00FA7CA3"/>
    <w:rsid w:val="00FA7D67"/>
    <w:rsid w:val="00FA7E0B"/>
    <w:rsid w:val="00FA7E9C"/>
    <w:rsid w:val="00FA7EAE"/>
    <w:rsid w:val="00FA7F5C"/>
    <w:rsid w:val="00FB02F2"/>
    <w:rsid w:val="00FB039C"/>
    <w:rsid w:val="00FB05A9"/>
    <w:rsid w:val="00FB0C6D"/>
    <w:rsid w:val="00FB0E95"/>
    <w:rsid w:val="00FB0F58"/>
    <w:rsid w:val="00FB10AF"/>
    <w:rsid w:val="00FB126A"/>
    <w:rsid w:val="00FB137C"/>
    <w:rsid w:val="00FB1380"/>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8B"/>
    <w:rsid w:val="00FB4271"/>
    <w:rsid w:val="00FB4765"/>
    <w:rsid w:val="00FB4858"/>
    <w:rsid w:val="00FB49D7"/>
    <w:rsid w:val="00FB49FD"/>
    <w:rsid w:val="00FB4B4F"/>
    <w:rsid w:val="00FB52A6"/>
    <w:rsid w:val="00FB5607"/>
    <w:rsid w:val="00FB5697"/>
    <w:rsid w:val="00FB58CF"/>
    <w:rsid w:val="00FB5A52"/>
    <w:rsid w:val="00FB5A95"/>
    <w:rsid w:val="00FB5B42"/>
    <w:rsid w:val="00FB5B8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8C7"/>
    <w:rsid w:val="00FC1916"/>
    <w:rsid w:val="00FC1A96"/>
    <w:rsid w:val="00FC1B88"/>
    <w:rsid w:val="00FC1D1D"/>
    <w:rsid w:val="00FC1E3B"/>
    <w:rsid w:val="00FC2005"/>
    <w:rsid w:val="00FC22C9"/>
    <w:rsid w:val="00FC2539"/>
    <w:rsid w:val="00FC2885"/>
    <w:rsid w:val="00FC28B7"/>
    <w:rsid w:val="00FC2A72"/>
    <w:rsid w:val="00FC2B54"/>
    <w:rsid w:val="00FC2C3F"/>
    <w:rsid w:val="00FC315D"/>
    <w:rsid w:val="00FC32D3"/>
    <w:rsid w:val="00FC33CC"/>
    <w:rsid w:val="00FC33ED"/>
    <w:rsid w:val="00FC3410"/>
    <w:rsid w:val="00FC350D"/>
    <w:rsid w:val="00FC35D3"/>
    <w:rsid w:val="00FC39CC"/>
    <w:rsid w:val="00FC3D19"/>
    <w:rsid w:val="00FC41D5"/>
    <w:rsid w:val="00FC4354"/>
    <w:rsid w:val="00FC43B0"/>
    <w:rsid w:val="00FC43C2"/>
    <w:rsid w:val="00FC4595"/>
    <w:rsid w:val="00FC473D"/>
    <w:rsid w:val="00FC484A"/>
    <w:rsid w:val="00FC4BA4"/>
    <w:rsid w:val="00FC4F43"/>
    <w:rsid w:val="00FC51A3"/>
    <w:rsid w:val="00FC5207"/>
    <w:rsid w:val="00FC5608"/>
    <w:rsid w:val="00FC583D"/>
    <w:rsid w:val="00FC58B4"/>
    <w:rsid w:val="00FC5C1D"/>
    <w:rsid w:val="00FC5C2F"/>
    <w:rsid w:val="00FC60B2"/>
    <w:rsid w:val="00FC62C3"/>
    <w:rsid w:val="00FC67FC"/>
    <w:rsid w:val="00FC68C5"/>
    <w:rsid w:val="00FC6973"/>
    <w:rsid w:val="00FC6AE5"/>
    <w:rsid w:val="00FC6C76"/>
    <w:rsid w:val="00FC6E85"/>
    <w:rsid w:val="00FC6EF0"/>
    <w:rsid w:val="00FC6F9D"/>
    <w:rsid w:val="00FC716B"/>
    <w:rsid w:val="00FC744A"/>
    <w:rsid w:val="00FC7904"/>
    <w:rsid w:val="00FC7A7D"/>
    <w:rsid w:val="00FC7D5E"/>
    <w:rsid w:val="00FC7F36"/>
    <w:rsid w:val="00FC7FD7"/>
    <w:rsid w:val="00FD0154"/>
    <w:rsid w:val="00FD0816"/>
    <w:rsid w:val="00FD0B73"/>
    <w:rsid w:val="00FD0BC3"/>
    <w:rsid w:val="00FD0FC8"/>
    <w:rsid w:val="00FD10AA"/>
    <w:rsid w:val="00FD1100"/>
    <w:rsid w:val="00FD12E3"/>
    <w:rsid w:val="00FD141A"/>
    <w:rsid w:val="00FD1576"/>
    <w:rsid w:val="00FD15C3"/>
    <w:rsid w:val="00FD19A2"/>
    <w:rsid w:val="00FD1ACF"/>
    <w:rsid w:val="00FD1F3B"/>
    <w:rsid w:val="00FD1FCD"/>
    <w:rsid w:val="00FD2256"/>
    <w:rsid w:val="00FD23DA"/>
    <w:rsid w:val="00FD2475"/>
    <w:rsid w:val="00FD26CB"/>
    <w:rsid w:val="00FD270C"/>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AB5"/>
    <w:rsid w:val="00FD3BA3"/>
    <w:rsid w:val="00FD3C6F"/>
    <w:rsid w:val="00FD3DB3"/>
    <w:rsid w:val="00FD40DE"/>
    <w:rsid w:val="00FD4414"/>
    <w:rsid w:val="00FD46CF"/>
    <w:rsid w:val="00FD46D5"/>
    <w:rsid w:val="00FD474C"/>
    <w:rsid w:val="00FD47E0"/>
    <w:rsid w:val="00FD48FE"/>
    <w:rsid w:val="00FD4C6B"/>
    <w:rsid w:val="00FD504A"/>
    <w:rsid w:val="00FD5204"/>
    <w:rsid w:val="00FD5303"/>
    <w:rsid w:val="00FD5482"/>
    <w:rsid w:val="00FD5685"/>
    <w:rsid w:val="00FD59B3"/>
    <w:rsid w:val="00FD5C82"/>
    <w:rsid w:val="00FD5E66"/>
    <w:rsid w:val="00FD5F3E"/>
    <w:rsid w:val="00FD601A"/>
    <w:rsid w:val="00FD6219"/>
    <w:rsid w:val="00FD62B2"/>
    <w:rsid w:val="00FD6317"/>
    <w:rsid w:val="00FD6519"/>
    <w:rsid w:val="00FD6681"/>
    <w:rsid w:val="00FD675E"/>
    <w:rsid w:val="00FD6866"/>
    <w:rsid w:val="00FD6956"/>
    <w:rsid w:val="00FD6D44"/>
    <w:rsid w:val="00FD6DD3"/>
    <w:rsid w:val="00FD7089"/>
    <w:rsid w:val="00FD70E4"/>
    <w:rsid w:val="00FD71B9"/>
    <w:rsid w:val="00FD71E7"/>
    <w:rsid w:val="00FD72A7"/>
    <w:rsid w:val="00FD7723"/>
    <w:rsid w:val="00FD78ED"/>
    <w:rsid w:val="00FD7CCA"/>
    <w:rsid w:val="00FD7F38"/>
    <w:rsid w:val="00FE031A"/>
    <w:rsid w:val="00FE057C"/>
    <w:rsid w:val="00FE064D"/>
    <w:rsid w:val="00FE06E2"/>
    <w:rsid w:val="00FE0796"/>
    <w:rsid w:val="00FE09FD"/>
    <w:rsid w:val="00FE0C34"/>
    <w:rsid w:val="00FE0C9A"/>
    <w:rsid w:val="00FE0D22"/>
    <w:rsid w:val="00FE0D41"/>
    <w:rsid w:val="00FE0D54"/>
    <w:rsid w:val="00FE0DD1"/>
    <w:rsid w:val="00FE1113"/>
    <w:rsid w:val="00FE111D"/>
    <w:rsid w:val="00FE136D"/>
    <w:rsid w:val="00FE1696"/>
    <w:rsid w:val="00FE189D"/>
    <w:rsid w:val="00FE19A7"/>
    <w:rsid w:val="00FE1A46"/>
    <w:rsid w:val="00FE1ADF"/>
    <w:rsid w:val="00FE214D"/>
    <w:rsid w:val="00FE239B"/>
    <w:rsid w:val="00FE2429"/>
    <w:rsid w:val="00FE2616"/>
    <w:rsid w:val="00FE2785"/>
    <w:rsid w:val="00FE2979"/>
    <w:rsid w:val="00FE2A49"/>
    <w:rsid w:val="00FE2A6E"/>
    <w:rsid w:val="00FE2C68"/>
    <w:rsid w:val="00FE2E28"/>
    <w:rsid w:val="00FE2F69"/>
    <w:rsid w:val="00FE33EE"/>
    <w:rsid w:val="00FE3575"/>
    <w:rsid w:val="00FE3D7B"/>
    <w:rsid w:val="00FE4076"/>
    <w:rsid w:val="00FE4079"/>
    <w:rsid w:val="00FE40C1"/>
    <w:rsid w:val="00FE4376"/>
    <w:rsid w:val="00FE467C"/>
    <w:rsid w:val="00FE4812"/>
    <w:rsid w:val="00FE4890"/>
    <w:rsid w:val="00FE4973"/>
    <w:rsid w:val="00FE4BE5"/>
    <w:rsid w:val="00FE4C6E"/>
    <w:rsid w:val="00FE529F"/>
    <w:rsid w:val="00FE5341"/>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B8"/>
    <w:rsid w:val="00FE664E"/>
    <w:rsid w:val="00FE66FD"/>
    <w:rsid w:val="00FE693C"/>
    <w:rsid w:val="00FE6A3B"/>
    <w:rsid w:val="00FE6B36"/>
    <w:rsid w:val="00FE6EDB"/>
    <w:rsid w:val="00FE6F64"/>
    <w:rsid w:val="00FE7007"/>
    <w:rsid w:val="00FE73A0"/>
    <w:rsid w:val="00FE73E8"/>
    <w:rsid w:val="00FE7402"/>
    <w:rsid w:val="00FE7843"/>
    <w:rsid w:val="00FE7ADF"/>
    <w:rsid w:val="00FE7B45"/>
    <w:rsid w:val="00FE7DA6"/>
    <w:rsid w:val="00FE7E3F"/>
    <w:rsid w:val="00FF00AE"/>
    <w:rsid w:val="00FF093B"/>
    <w:rsid w:val="00FF0B19"/>
    <w:rsid w:val="00FF0BA2"/>
    <w:rsid w:val="00FF0C5B"/>
    <w:rsid w:val="00FF0D5E"/>
    <w:rsid w:val="00FF0E90"/>
    <w:rsid w:val="00FF11F1"/>
    <w:rsid w:val="00FF14C9"/>
    <w:rsid w:val="00FF1596"/>
    <w:rsid w:val="00FF15FA"/>
    <w:rsid w:val="00FF1B4F"/>
    <w:rsid w:val="00FF1E81"/>
    <w:rsid w:val="00FF21A2"/>
    <w:rsid w:val="00FF231C"/>
    <w:rsid w:val="00FF23C0"/>
    <w:rsid w:val="00FF2441"/>
    <w:rsid w:val="00FF2854"/>
    <w:rsid w:val="00FF2A0C"/>
    <w:rsid w:val="00FF2A87"/>
    <w:rsid w:val="00FF2CC8"/>
    <w:rsid w:val="00FF2DA6"/>
    <w:rsid w:val="00FF2DAF"/>
    <w:rsid w:val="00FF2FE4"/>
    <w:rsid w:val="00FF31D2"/>
    <w:rsid w:val="00FF381C"/>
    <w:rsid w:val="00FF3937"/>
    <w:rsid w:val="00FF3B65"/>
    <w:rsid w:val="00FF3B96"/>
    <w:rsid w:val="00FF3FBB"/>
    <w:rsid w:val="00FF406A"/>
    <w:rsid w:val="00FF4309"/>
    <w:rsid w:val="00FF443B"/>
    <w:rsid w:val="00FF44E8"/>
    <w:rsid w:val="00FF44EB"/>
    <w:rsid w:val="00FF454E"/>
    <w:rsid w:val="00FF475B"/>
    <w:rsid w:val="00FF4C56"/>
    <w:rsid w:val="00FF5310"/>
    <w:rsid w:val="00FF53FB"/>
    <w:rsid w:val="00FF53FC"/>
    <w:rsid w:val="00FF5492"/>
    <w:rsid w:val="00FF58E6"/>
    <w:rsid w:val="00FF5C54"/>
    <w:rsid w:val="00FF5E04"/>
    <w:rsid w:val="00FF5F21"/>
    <w:rsid w:val="00FF5F57"/>
    <w:rsid w:val="00FF63D0"/>
    <w:rsid w:val="00FF6C12"/>
    <w:rsid w:val="00FF6EDD"/>
    <w:rsid w:val="00FF6FD7"/>
    <w:rsid w:val="00FF7398"/>
    <w:rsid w:val="00FF741F"/>
    <w:rsid w:val="00FF753F"/>
    <w:rsid w:val="00FF76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4E523F0A"/>
  <w15:docId w15:val="{12E5EBE1-EE55-43A1-91F8-2D09F7C2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7EC"/>
    <w:pPr>
      <w:widowControl w:val="0"/>
    </w:pPr>
    <w:rPr>
      <w:kern w:val="2"/>
      <w:sz w:val="24"/>
      <w:szCs w:val="24"/>
      <w:lang w:val="en-GB" w:eastAsia="zh-TW"/>
    </w:rPr>
  </w:style>
  <w:style w:type="paragraph" w:styleId="1">
    <w:name w:val="heading 1"/>
    <w:basedOn w:val="a"/>
    <w:next w:val="a"/>
    <w:qFormat/>
    <w:pPr>
      <w:keepNext/>
      <w:spacing w:line="280" w:lineRule="exact"/>
      <w:ind w:rightChars="71" w:right="170"/>
      <w:jc w:val="center"/>
      <w:outlineLvl w:val="0"/>
    </w:pPr>
    <w:rPr>
      <w:sz w:val="28"/>
    </w:rPr>
  </w:style>
  <w:style w:type="paragraph" w:styleId="2">
    <w:name w:val="heading 2"/>
    <w:basedOn w:val="a"/>
    <w:next w:val="a0"/>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3">
    <w:name w:val="heading 3"/>
    <w:basedOn w:val="a"/>
    <w:next w:val="a"/>
    <w:qFormat/>
    <w:pPr>
      <w:keepNext/>
      <w:snapToGrid w:val="0"/>
      <w:spacing w:line="280" w:lineRule="exact"/>
      <w:jc w:val="center"/>
      <w:outlineLvl w:val="2"/>
    </w:pPr>
    <w:rPr>
      <w:sz w:val="22"/>
      <w:u w:val="single"/>
    </w:rPr>
  </w:style>
  <w:style w:type="paragraph" w:styleId="4">
    <w:name w:val="heading 4"/>
    <w:basedOn w:val="a"/>
    <w:next w:val="a"/>
    <w:qFormat/>
    <w:pPr>
      <w:keepNext/>
      <w:snapToGrid w:val="0"/>
      <w:spacing w:line="280" w:lineRule="exact"/>
      <w:jc w:val="center"/>
      <w:outlineLvl w:val="3"/>
    </w:pPr>
    <w:rPr>
      <w:b/>
      <w:bCs/>
    </w:rPr>
  </w:style>
  <w:style w:type="paragraph" w:styleId="5">
    <w:name w:val="heading 5"/>
    <w:basedOn w:val="a"/>
    <w:next w:val="a0"/>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6">
    <w:name w:val="heading 6"/>
    <w:basedOn w:val="a"/>
    <w:next w:val="a"/>
    <w:qFormat/>
    <w:pPr>
      <w:keepNext/>
      <w:snapToGrid w:val="0"/>
      <w:jc w:val="center"/>
      <w:outlineLvl w:val="5"/>
    </w:pPr>
    <w:rPr>
      <w:sz w:val="26"/>
      <w:u w:val="single"/>
    </w:rPr>
  </w:style>
  <w:style w:type="paragraph" w:styleId="7">
    <w:name w:val="heading 7"/>
    <w:basedOn w:val="a"/>
    <w:next w:val="a"/>
    <w:qFormat/>
    <w:pPr>
      <w:keepNext/>
      <w:snapToGrid w:val="0"/>
      <w:jc w:val="both"/>
      <w:outlineLvl w:val="6"/>
    </w:pPr>
    <w:rPr>
      <w:sz w:val="40"/>
    </w:rPr>
  </w:style>
  <w:style w:type="paragraph" w:styleId="8">
    <w:name w:val="heading 8"/>
    <w:basedOn w:val="a"/>
    <w:next w:val="a0"/>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widowControl/>
      <w:overflowPunct w:val="0"/>
      <w:autoSpaceDE w:val="0"/>
      <w:autoSpaceDN w:val="0"/>
      <w:adjustRightInd w:val="0"/>
      <w:ind w:left="480"/>
      <w:textAlignment w:val="baseline"/>
    </w:pPr>
    <w:rPr>
      <w:kern w:val="0"/>
      <w:sz w:val="20"/>
      <w:szCs w:val="20"/>
      <w:lang w:val="en-US"/>
    </w:rPr>
  </w:style>
  <w:style w:type="paragraph" w:styleId="a4">
    <w:name w:val="Body Text"/>
    <w:basedOn w:val="a"/>
    <w:link w:val="a5"/>
    <w:pPr>
      <w:tabs>
        <w:tab w:val="left" w:pos="1080"/>
      </w:tabs>
      <w:spacing w:line="480" w:lineRule="atLeast"/>
      <w:jc w:val="both"/>
    </w:pPr>
    <w:rPr>
      <w:kern w:val="0"/>
      <w:sz w:val="28"/>
      <w:szCs w:val="20"/>
      <w:lang w:val="x-none" w:eastAsia="x-none"/>
    </w:rPr>
  </w:style>
  <w:style w:type="paragraph" w:customStyle="1" w:styleId="a6">
    <w:name w:val="附件列"/>
    <w:basedOn w:val="a4"/>
  </w:style>
  <w:style w:type="paragraph" w:styleId="a7">
    <w:name w:val="Body Text Indent"/>
    <w:basedOn w:val="a"/>
    <w:link w:val="a8"/>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a9">
    <w:name w:val="footer"/>
    <w:basedOn w:val="a"/>
    <w:link w:val="aa"/>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b">
    <w:name w:val="郵件類型"/>
    <w:basedOn w:val="a"/>
    <w:pPr>
      <w:widowControl/>
      <w:overflowPunct w:val="0"/>
      <w:autoSpaceDE w:val="0"/>
      <w:autoSpaceDN w:val="0"/>
      <w:adjustRightInd w:val="0"/>
      <w:textAlignment w:val="baseline"/>
    </w:pPr>
    <w:rPr>
      <w:kern w:val="0"/>
      <w:sz w:val="20"/>
      <w:szCs w:val="20"/>
      <w:lang w:val="en-US"/>
    </w:rPr>
  </w:style>
  <w:style w:type="paragraph" w:styleId="30">
    <w:name w:val="Body Text 3"/>
    <w:basedOn w:val="a"/>
    <w:pPr>
      <w:tabs>
        <w:tab w:val="left" w:pos="1080"/>
      </w:tabs>
      <w:spacing w:line="360" w:lineRule="atLeast"/>
      <w:jc w:val="both"/>
    </w:pPr>
    <w:rPr>
      <w:b/>
      <w:kern w:val="0"/>
      <w:sz w:val="28"/>
      <w:szCs w:val="20"/>
      <w:lang w:val="en-US"/>
    </w:rPr>
  </w:style>
  <w:style w:type="paragraph" w:styleId="ac">
    <w:name w:val="List"/>
    <w:basedOn w:val="a"/>
    <w:pPr>
      <w:widowControl/>
      <w:overflowPunct w:val="0"/>
      <w:autoSpaceDE w:val="0"/>
      <w:autoSpaceDN w:val="0"/>
      <w:adjustRightInd w:val="0"/>
      <w:ind w:left="480" w:hanging="480"/>
      <w:textAlignment w:val="baseline"/>
    </w:pPr>
    <w:rPr>
      <w:kern w:val="0"/>
      <w:sz w:val="20"/>
      <w:szCs w:val="20"/>
      <w:lang w:val="en-US"/>
    </w:rPr>
  </w:style>
  <w:style w:type="character" w:styleId="ad">
    <w:name w:val="page number"/>
    <w:basedOn w:val="a1"/>
  </w:style>
  <w:style w:type="paragraph" w:styleId="20">
    <w:name w:val="Body Text 2"/>
    <w:basedOn w:val="a"/>
    <w:pPr>
      <w:snapToGrid w:val="0"/>
      <w:jc w:val="both"/>
    </w:pPr>
    <w:rPr>
      <w:sz w:val="28"/>
    </w:rPr>
  </w:style>
  <w:style w:type="paragraph" w:styleId="21">
    <w:name w:val="Body Text Indent 2"/>
    <w:basedOn w:val="a"/>
    <w:pPr>
      <w:tabs>
        <w:tab w:val="left" w:pos="720"/>
      </w:tabs>
      <w:snapToGrid w:val="0"/>
      <w:ind w:left="720" w:hanging="734"/>
      <w:jc w:val="both"/>
    </w:pPr>
  </w:style>
  <w:style w:type="paragraph" w:styleId="ae">
    <w:name w:val="Block Text"/>
    <w:basedOn w:val="a"/>
    <w:pPr>
      <w:tabs>
        <w:tab w:val="left" w:pos="1440"/>
        <w:tab w:val="right" w:pos="9000"/>
      </w:tabs>
      <w:snapToGrid w:val="0"/>
      <w:ind w:left="720" w:right="29" w:hanging="734"/>
      <w:jc w:val="both"/>
    </w:pPr>
    <w:rPr>
      <w:bCs/>
      <w:sz w:val="28"/>
    </w:rPr>
  </w:style>
  <w:style w:type="paragraph" w:styleId="af">
    <w:name w:val="Title"/>
    <w:basedOn w:val="a"/>
    <w:link w:val="af0"/>
    <w:qFormat/>
    <w:pPr>
      <w:snapToGrid w:val="0"/>
      <w:jc w:val="center"/>
    </w:pPr>
    <w:rPr>
      <w:b/>
      <w:bCs/>
      <w:sz w:val="26"/>
    </w:rPr>
  </w:style>
  <w:style w:type="paragraph" w:styleId="Web">
    <w:name w:val="Normal (Web)"/>
    <w:basedOn w:val="a"/>
    <w:uiPriority w:val="99"/>
    <w:pPr>
      <w:widowControl/>
      <w:spacing w:before="100" w:beforeAutospacing="1" w:after="100" w:afterAutospacing="1"/>
    </w:pPr>
    <w:rPr>
      <w:rFonts w:ascii="新細明體" w:hAnsi="新細明體"/>
      <w:color w:val="2A2A2A"/>
      <w:kern w:val="0"/>
      <w:lang w:val="en-US"/>
    </w:rPr>
  </w:style>
  <w:style w:type="paragraph" w:styleId="af1">
    <w:name w:val="caption"/>
    <w:basedOn w:val="a"/>
    <w:next w:val="a"/>
    <w:qFormat/>
    <w:pPr>
      <w:snapToGrid w:val="0"/>
      <w:ind w:left="2"/>
      <w:jc w:val="both"/>
    </w:pPr>
    <w:rPr>
      <w:i/>
      <w:iCs/>
      <w:sz w:val="28"/>
    </w:rPr>
  </w:style>
  <w:style w:type="paragraph" w:styleId="af2">
    <w:name w:val="header"/>
    <w:basedOn w:val="a"/>
    <w:pPr>
      <w:tabs>
        <w:tab w:val="center" w:pos="4153"/>
        <w:tab w:val="right" w:pos="8306"/>
      </w:tabs>
      <w:snapToGrid w:val="0"/>
    </w:pPr>
    <w:rPr>
      <w:sz w:val="20"/>
      <w:szCs w:val="20"/>
    </w:rPr>
  </w:style>
  <w:style w:type="paragraph" w:styleId="af3">
    <w:name w:val="Balloon Text"/>
    <w:basedOn w:val="a"/>
    <w:semiHidden/>
    <w:rsid w:val="00BA5F88"/>
    <w:rPr>
      <w:rFonts w:ascii="Arial" w:hAnsi="Arial"/>
      <w:sz w:val="18"/>
      <w:szCs w:val="18"/>
    </w:rPr>
  </w:style>
  <w:style w:type="table" w:styleId="af4">
    <w:name w:val="Table Grid"/>
    <w:basedOn w:val="a2"/>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a"/>
    <w:locked/>
    <w:rsid w:val="00A60FF2"/>
    <w:pPr>
      <w:widowControl/>
      <w:spacing w:after="160" w:line="240" w:lineRule="exact"/>
    </w:pPr>
    <w:rPr>
      <w:rFonts w:ascii="Verdana" w:hAnsi="Verdana"/>
      <w:kern w:val="0"/>
      <w:sz w:val="20"/>
      <w:szCs w:val="20"/>
      <w:lang w:val="en-US" w:eastAsia="en-AU"/>
    </w:rPr>
  </w:style>
  <w:style w:type="paragraph" w:customStyle="1" w:styleId="af5">
    <w:name w:val="字元 字元 字元 字元"/>
    <w:basedOn w:val="a"/>
    <w:locked/>
    <w:rsid w:val="00EC4E8B"/>
    <w:pPr>
      <w:widowControl/>
      <w:spacing w:after="160" w:line="240" w:lineRule="exact"/>
    </w:pPr>
    <w:rPr>
      <w:rFonts w:ascii="Verdana" w:hAnsi="Verdana"/>
      <w:kern w:val="0"/>
      <w:sz w:val="20"/>
      <w:szCs w:val="20"/>
      <w:lang w:val="en-US" w:eastAsia="en-AU"/>
    </w:rPr>
  </w:style>
  <w:style w:type="paragraph" w:customStyle="1" w:styleId="af6">
    <w:name w:val="字元"/>
    <w:basedOn w:val="a"/>
    <w:locked/>
    <w:rsid w:val="00454F65"/>
    <w:pPr>
      <w:widowControl/>
      <w:spacing w:after="160" w:line="240" w:lineRule="exact"/>
    </w:pPr>
    <w:rPr>
      <w:rFonts w:ascii="Verdana" w:hAnsi="Verdana"/>
      <w:kern w:val="0"/>
      <w:sz w:val="20"/>
      <w:szCs w:val="20"/>
      <w:lang w:val="en-US" w:eastAsia="en-AU"/>
    </w:rPr>
  </w:style>
  <w:style w:type="paragraph" w:customStyle="1" w:styleId="af7">
    <w:name w:val="字元 字元 字元 字元 字元 字元"/>
    <w:basedOn w:val="a"/>
    <w:next w:val="a"/>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a"/>
    <w:locked/>
    <w:rsid w:val="000E7719"/>
    <w:pPr>
      <w:widowControl/>
      <w:spacing w:after="160" w:line="240" w:lineRule="exact"/>
    </w:pPr>
    <w:rPr>
      <w:rFonts w:ascii="Verdana" w:hAnsi="Verdana"/>
      <w:kern w:val="0"/>
      <w:sz w:val="20"/>
      <w:szCs w:val="20"/>
      <w:lang w:val="en-US" w:eastAsia="en-AU"/>
    </w:rPr>
  </w:style>
  <w:style w:type="character" w:styleId="af8">
    <w:name w:val="Hyperlink"/>
    <w:rsid w:val="00A2336F"/>
    <w:rPr>
      <w:color w:val="FF3300"/>
      <w:u w:val="single"/>
    </w:rPr>
  </w:style>
  <w:style w:type="paragraph" w:styleId="af9">
    <w:name w:val="footnote text"/>
    <w:basedOn w:val="a"/>
    <w:link w:val="afa"/>
    <w:uiPriority w:val="99"/>
    <w:qFormat/>
    <w:rsid w:val="006D06F1"/>
    <w:pPr>
      <w:snapToGrid w:val="0"/>
    </w:pPr>
    <w:rPr>
      <w:sz w:val="20"/>
      <w:szCs w:val="20"/>
    </w:rPr>
  </w:style>
  <w:style w:type="character" w:styleId="afb">
    <w:name w:val="footnote reference"/>
    <w:uiPriority w:val="99"/>
    <w:qFormat/>
    <w:rsid w:val="006D06F1"/>
    <w:rPr>
      <w:vertAlign w:val="superscript"/>
    </w:rPr>
  </w:style>
  <w:style w:type="paragraph" w:customStyle="1" w:styleId="10">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a"/>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afc">
    <w:name w:val="List Paragraph"/>
    <w:basedOn w:val="a"/>
    <w:link w:val="afd"/>
    <w:uiPriority w:val="34"/>
    <w:qFormat/>
    <w:rsid w:val="007C1C1D"/>
    <w:pPr>
      <w:widowControl/>
      <w:spacing w:after="200" w:line="276" w:lineRule="auto"/>
      <w:ind w:leftChars="200" w:left="480"/>
    </w:pPr>
    <w:rPr>
      <w:kern w:val="0"/>
      <w:sz w:val="28"/>
      <w:szCs w:val="22"/>
    </w:rPr>
  </w:style>
  <w:style w:type="table" w:customStyle="1" w:styleId="11">
    <w:name w:val="淺色網底1"/>
    <w:basedOn w:val="a2"/>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2">
    <w:name w:val="字元1"/>
    <w:basedOn w:val="a"/>
    <w:locked/>
    <w:rsid w:val="00FC6E85"/>
    <w:pPr>
      <w:widowControl/>
      <w:spacing w:after="160" w:line="240" w:lineRule="exact"/>
    </w:pPr>
    <w:rPr>
      <w:rFonts w:ascii="Verdana" w:hAnsi="Verdana"/>
      <w:kern w:val="0"/>
      <w:sz w:val="20"/>
      <w:szCs w:val="20"/>
      <w:lang w:val="en-US" w:eastAsia="en-AU"/>
    </w:rPr>
  </w:style>
  <w:style w:type="character" w:customStyle="1" w:styleId="a5">
    <w:name w:val="本文 字元"/>
    <w:link w:val="a4"/>
    <w:rsid w:val="00FF1E81"/>
    <w:rPr>
      <w:sz w:val="28"/>
    </w:rPr>
  </w:style>
  <w:style w:type="paragraph" w:styleId="afe">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a"/>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aff">
    <w:name w:val="annotation reference"/>
    <w:rsid w:val="00A62B4A"/>
    <w:rPr>
      <w:sz w:val="18"/>
      <w:szCs w:val="18"/>
    </w:rPr>
  </w:style>
  <w:style w:type="paragraph" w:styleId="aff0">
    <w:name w:val="annotation text"/>
    <w:basedOn w:val="a"/>
    <w:link w:val="aff1"/>
    <w:rsid w:val="00A62B4A"/>
  </w:style>
  <w:style w:type="character" w:customStyle="1" w:styleId="aff1">
    <w:name w:val="註解文字 字元"/>
    <w:link w:val="aff0"/>
    <w:rsid w:val="00A62B4A"/>
    <w:rPr>
      <w:kern w:val="2"/>
      <w:sz w:val="24"/>
      <w:szCs w:val="24"/>
      <w:lang w:val="en-GB"/>
    </w:rPr>
  </w:style>
  <w:style w:type="paragraph" w:styleId="aff2">
    <w:name w:val="annotation subject"/>
    <w:basedOn w:val="aff0"/>
    <w:next w:val="aff0"/>
    <w:link w:val="aff3"/>
    <w:rsid w:val="00A62B4A"/>
    <w:rPr>
      <w:b/>
      <w:bCs/>
    </w:rPr>
  </w:style>
  <w:style w:type="character" w:customStyle="1" w:styleId="aff3">
    <w:name w:val="註解主旨 字元"/>
    <w:link w:val="aff2"/>
    <w:rsid w:val="00A62B4A"/>
    <w:rPr>
      <w:b/>
      <w:bCs/>
      <w:kern w:val="2"/>
      <w:sz w:val="24"/>
      <w:szCs w:val="24"/>
      <w:lang w:val="en-GB"/>
    </w:rPr>
  </w:style>
  <w:style w:type="character" w:customStyle="1" w:styleId="afa">
    <w:name w:val="註腳文字 字元"/>
    <w:link w:val="af9"/>
    <w:uiPriority w:val="99"/>
    <w:qFormat/>
    <w:rsid w:val="006E5DAD"/>
    <w:rPr>
      <w:kern w:val="2"/>
      <w:lang w:val="en-GB" w:eastAsia="zh-TW"/>
    </w:rPr>
  </w:style>
  <w:style w:type="character" w:styleId="aff4">
    <w:name w:val="Emphasis"/>
    <w:basedOn w:val="a1"/>
    <w:uiPriority w:val="20"/>
    <w:qFormat/>
    <w:rsid w:val="00456EE4"/>
    <w:rPr>
      <w:i/>
      <w:iCs/>
    </w:rPr>
  </w:style>
  <w:style w:type="character" w:customStyle="1" w:styleId="fontsize3">
    <w:name w:val="fontsize3"/>
    <w:basedOn w:val="a1"/>
    <w:rsid w:val="00456EE4"/>
  </w:style>
  <w:style w:type="character" w:styleId="aff5">
    <w:name w:val="Strong"/>
    <w:basedOn w:val="a1"/>
    <w:uiPriority w:val="22"/>
    <w:qFormat/>
    <w:rsid w:val="00F0542B"/>
    <w:rPr>
      <w:b/>
      <w:bCs/>
    </w:rPr>
  </w:style>
  <w:style w:type="character" w:customStyle="1" w:styleId="afd">
    <w:name w:val="清單段落 字元"/>
    <w:link w:val="afc"/>
    <w:uiPriority w:val="34"/>
    <w:qFormat/>
    <w:locked/>
    <w:rsid w:val="00312BB2"/>
    <w:rPr>
      <w:sz w:val="28"/>
      <w:szCs w:val="22"/>
      <w:lang w:val="en-GB" w:eastAsia="zh-TW"/>
    </w:rPr>
  </w:style>
  <w:style w:type="character" w:styleId="aff6">
    <w:name w:val="FollowedHyperlink"/>
    <w:basedOn w:val="a1"/>
    <w:semiHidden/>
    <w:unhideWhenUsed/>
    <w:rsid w:val="00BB35E4"/>
    <w:rPr>
      <w:color w:val="954F72" w:themeColor="followedHyperlink"/>
      <w:u w:val="single"/>
    </w:rPr>
  </w:style>
  <w:style w:type="character" w:customStyle="1" w:styleId="af0">
    <w:name w:val="標題 字元"/>
    <w:basedOn w:val="a1"/>
    <w:link w:val="af"/>
    <w:qFormat/>
    <w:rsid w:val="00AB62B7"/>
    <w:rPr>
      <w:b/>
      <w:bCs/>
      <w:kern w:val="2"/>
      <w:sz w:val="26"/>
      <w:szCs w:val="24"/>
      <w:lang w:val="en-GB" w:eastAsia="zh-TW"/>
    </w:rPr>
  </w:style>
  <w:style w:type="character" w:customStyle="1" w:styleId="aa">
    <w:name w:val="頁尾 字元"/>
    <w:basedOn w:val="a1"/>
    <w:link w:val="a9"/>
    <w:uiPriority w:val="99"/>
    <w:rsid w:val="00240BD9"/>
    <w:rPr>
      <w:lang w:eastAsia="zh-TW"/>
    </w:rPr>
  </w:style>
  <w:style w:type="character" w:customStyle="1" w:styleId="a8">
    <w:name w:val="本文縮排 字元"/>
    <w:basedOn w:val="a1"/>
    <w:link w:val="a7"/>
    <w:rsid w:val="00967304"/>
    <w:rPr>
      <w:sz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2.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A6ABF-50BE-423B-9050-6C5C01B82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18</Pages>
  <Words>3339</Words>
  <Characters>17708</Characters>
  <Application>Microsoft Office Word</Application>
  <DocSecurity>0</DocSecurity>
  <Lines>147</Lines>
  <Paragraphs>42</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EABFU</Company>
  <LinksUpToDate>false</LinksUpToDate>
  <CharactersWithSpaces>21005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Matthew HT Chan</cp:lastModifiedBy>
  <cp:revision>9</cp:revision>
  <cp:lastPrinted>2023-02-14T10:04:00Z</cp:lastPrinted>
  <dcterms:created xsi:type="dcterms:W3CDTF">2023-02-14T04:15:00Z</dcterms:created>
  <dcterms:modified xsi:type="dcterms:W3CDTF">2023-02-14T10:43:00Z</dcterms:modified>
</cp:coreProperties>
</file>