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CF9" w:rsidRPr="00FA6313" w:rsidRDefault="00662CF9" w:rsidP="008E0F2F">
      <w:pPr>
        <w:pStyle w:val="ad"/>
        <w:spacing w:line="240" w:lineRule="auto"/>
        <w:ind w:right="26"/>
        <w:rPr>
          <w:i/>
          <w:sz w:val="24"/>
        </w:rPr>
      </w:pPr>
      <w:bookmarkStart w:id="0" w:name="_GoBack"/>
      <w:bookmarkEnd w:id="0"/>
      <w:r w:rsidRPr="00327CE5">
        <w:t xml:space="preserve">CHAPTER </w:t>
      </w:r>
      <w:proofErr w:type="gramStart"/>
      <w:r w:rsidRPr="00327CE5">
        <w:t>1 :</w:t>
      </w:r>
      <w:proofErr w:type="gramEnd"/>
      <w:r w:rsidRPr="00327CE5">
        <w:t xml:space="preserve"> OVERVIEW OF ECONOMIC PERFORMANCE</w:t>
      </w:r>
      <w:r w:rsidR="00B16AC9" w:rsidRPr="00327CE5">
        <w:t xml:space="preserve"> </w:t>
      </w:r>
    </w:p>
    <w:p w:rsidR="00121EBA" w:rsidRDefault="00121EBA">
      <w:pPr>
        <w:pStyle w:val="a5"/>
        <w:tabs>
          <w:tab w:val="left" w:pos="1080"/>
        </w:tabs>
        <w:spacing w:line="240" w:lineRule="auto"/>
        <w:ind w:right="28"/>
        <w:jc w:val="both"/>
        <w:rPr>
          <w:rFonts w:ascii="Times New Roman"/>
          <w:b/>
          <w:i/>
          <w:kern w:val="0"/>
          <w:lang w:val="en-GB"/>
        </w:rPr>
      </w:pPr>
    </w:p>
    <w:p w:rsidR="00662CF9" w:rsidRPr="004110C3" w:rsidRDefault="00662CF9">
      <w:pPr>
        <w:pStyle w:val="a5"/>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rsidR="003829F2" w:rsidRPr="006700D2" w:rsidRDefault="005F6710" w:rsidP="00F65A4D">
      <w:pPr>
        <w:pStyle w:val="a5"/>
        <w:numPr>
          <w:ilvl w:val="0"/>
          <w:numId w:val="1"/>
        </w:numPr>
        <w:tabs>
          <w:tab w:val="num" w:pos="840"/>
        </w:tabs>
        <w:overflowPunct w:val="0"/>
        <w:spacing w:before="120" w:after="120" w:line="240" w:lineRule="auto"/>
        <w:ind w:right="28"/>
        <w:jc w:val="both"/>
        <w:rPr>
          <w:rFonts w:ascii="Times New Roman"/>
          <w:i/>
          <w:kern w:val="0"/>
          <w:lang w:val="en-GB"/>
        </w:rPr>
      </w:pPr>
      <w:r>
        <w:rPr>
          <w:rFonts w:ascii="Times New Roman"/>
          <w:i/>
          <w:kern w:val="0"/>
          <w:lang w:val="en-GB"/>
        </w:rPr>
        <w:t>Led by inbound tourism and private consumption, t</w:t>
      </w:r>
      <w:r w:rsidR="00D337D1" w:rsidRPr="00905559">
        <w:rPr>
          <w:rFonts w:ascii="Times New Roman"/>
          <w:i/>
          <w:kern w:val="0"/>
          <w:lang w:val="en-GB"/>
        </w:rPr>
        <w:t>he Hong Kong economy</w:t>
      </w:r>
      <w:r w:rsidR="00800692">
        <w:rPr>
          <w:rFonts w:ascii="Times New Roman"/>
          <w:i/>
          <w:kern w:val="0"/>
          <w:lang w:val="en-GB"/>
        </w:rPr>
        <w:t xml:space="preserve"> </w:t>
      </w:r>
      <w:r>
        <w:rPr>
          <w:rFonts w:ascii="Times New Roman"/>
          <w:i/>
          <w:kern w:val="0"/>
          <w:lang w:val="en-GB"/>
        </w:rPr>
        <w:t>continued to recover</w:t>
      </w:r>
      <w:r w:rsidR="00EC71AE">
        <w:rPr>
          <w:rFonts w:ascii="Times New Roman"/>
          <w:i/>
          <w:kern w:val="0"/>
          <w:lang w:val="en-GB"/>
        </w:rPr>
        <w:t xml:space="preserve"> </w:t>
      </w:r>
      <w:r w:rsidR="00800692">
        <w:rPr>
          <w:rFonts w:ascii="Times New Roman"/>
          <w:i/>
          <w:kern w:val="0"/>
          <w:lang w:val="en-GB"/>
        </w:rPr>
        <w:t xml:space="preserve">in the </w:t>
      </w:r>
      <w:r w:rsidR="007607D7">
        <w:rPr>
          <w:rFonts w:ascii="Times New Roman"/>
          <w:i/>
          <w:kern w:val="0"/>
          <w:lang w:val="en-GB"/>
        </w:rPr>
        <w:t xml:space="preserve">second </w:t>
      </w:r>
      <w:r w:rsidR="00800692">
        <w:rPr>
          <w:rFonts w:ascii="Times New Roman"/>
          <w:i/>
          <w:kern w:val="0"/>
          <w:lang w:val="en-GB"/>
        </w:rPr>
        <w:t>quarter of 2023</w:t>
      </w:r>
      <w:r w:rsidR="00C6165D">
        <w:rPr>
          <w:rFonts w:ascii="Times New Roman"/>
          <w:i/>
          <w:kern w:val="0"/>
          <w:lang w:val="en-GB"/>
        </w:rPr>
        <w:t xml:space="preserve">, </w:t>
      </w:r>
      <w:r>
        <w:rPr>
          <w:rFonts w:ascii="Times New Roman"/>
          <w:i/>
          <w:kern w:val="0"/>
          <w:lang w:val="en-GB"/>
        </w:rPr>
        <w:t xml:space="preserve">though the momentum softened on the back of the strong rebound in the preceding quarter. </w:t>
      </w:r>
      <w:r w:rsidR="00D337D1" w:rsidRPr="00905559">
        <w:rPr>
          <w:rFonts w:ascii="Times New Roman"/>
          <w:i/>
          <w:kern w:val="0"/>
          <w:lang w:val="en-GB"/>
        </w:rPr>
        <w:t xml:space="preserve">Real </w:t>
      </w:r>
      <w:r w:rsidR="00D337D1" w:rsidRPr="004D77D7">
        <w:rPr>
          <w:rFonts w:ascii="Times New Roman"/>
          <w:i/>
          <w:kern w:val="0"/>
          <w:lang w:val="en-GB"/>
        </w:rPr>
        <w:t>Gross Domestic Product (GDP</w:t>
      </w:r>
      <w:proofErr w:type="gramStart"/>
      <w:r w:rsidR="00D337D1" w:rsidRPr="004D77D7">
        <w:rPr>
          <w:rFonts w:ascii="Times New Roman"/>
          <w:i/>
          <w:kern w:val="0"/>
          <w:lang w:val="en-GB"/>
        </w:rPr>
        <w:t>)</w:t>
      </w:r>
      <w:r w:rsidR="00D337D1" w:rsidRPr="004D77D7">
        <w:rPr>
          <w:rFonts w:ascii="Times New Roman"/>
          <w:i/>
          <w:vertAlign w:val="superscript"/>
          <w:lang w:val="en-GB"/>
        </w:rPr>
        <w:t>(</w:t>
      </w:r>
      <w:proofErr w:type="gramEnd"/>
      <w:r w:rsidR="00D337D1">
        <w:rPr>
          <w:rFonts w:ascii="Times New Roman"/>
          <w:i/>
          <w:vertAlign w:val="superscript"/>
          <w:lang w:val="en-GB"/>
        </w:rPr>
        <w:t>1</w:t>
      </w:r>
      <w:r w:rsidR="00D337D1" w:rsidRPr="004D77D7">
        <w:rPr>
          <w:rFonts w:ascii="Times New Roman"/>
          <w:i/>
          <w:vertAlign w:val="superscript"/>
          <w:lang w:val="en-GB"/>
        </w:rPr>
        <w:t>)</w:t>
      </w:r>
      <w:r w:rsidR="00D337D1" w:rsidRPr="00905559">
        <w:rPr>
          <w:rFonts w:ascii="Times New Roman"/>
          <w:i/>
          <w:kern w:val="0"/>
          <w:lang w:val="en-GB"/>
        </w:rPr>
        <w:t xml:space="preserve"> </w:t>
      </w:r>
      <w:r>
        <w:rPr>
          <w:rFonts w:ascii="Times New Roman"/>
          <w:i/>
          <w:kern w:val="0"/>
          <w:lang w:val="en-GB"/>
        </w:rPr>
        <w:t xml:space="preserve">grew </w:t>
      </w:r>
      <w:r w:rsidR="007607D7">
        <w:rPr>
          <w:rFonts w:ascii="Times New Roman"/>
          <w:i/>
          <w:kern w:val="0"/>
          <w:lang w:val="en-GB"/>
        </w:rPr>
        <w:t xml:space="preserve">by </w:t>
      </w:r>
      <w:r w:rsidR="00DF411D">
        <w:rPr>
          <w:rFonts w:ascii="Times New Roman"/>
          <w:i/>
          <w:kern w:val="0"/>
          <w:lang w:val="en-GB"/>
        </w:rPr>
        <w:t>1.5</w:t>
      </w:r>
      <w:r w:rsidR="007607D7">
        <w:rPr>
          <w:rFonts w:ascii="Times New Roman"/>
          <w:i/>
          <w:kern w:val="0"/>
          <w:lang w:val="en-GB"/>
        </w:rPr>
        <w:t xml:space="preserve">% </w:t>
      </w:r>
      <w:r w:rsidR="00C6165D">
        <w:rPr>
          <w:rFonts w:ascii="Times New Roman"/>
          <w:i/>
          <w:kern w:val="0"/>
          <w:lang w:val="en-GB"/>
        </w:rPr>
        <w:t>year-on-year</w:t>
      </w:r>
      <w:r w:rsidR="00D337D1" w:rsidRPr="00905559">
        <w:rPr>
          <w:rFonts w:ascii="Times New Roman"/>
          <w:i/>
          <w:kern w:val="0"/>
          <w:lang w:val="en-GB"/>
        </w:rPr>
        <w:t>.</w:t>
      </w:r>
      <w:r w:rsidR="00D337D1" w:rsidRPr="00905559">
        <w:rPr>
          <w:rFonts w:ascii="Times New Roman"/>
          <w:lang w:val="en-GB"/>
        </w:rPr>
        <w:t xml:space="preserve">  </w:t>
      </w:r>
      <w:r w:rsidR="00D337D1" w:rsidRPr="00905559">
        <w:rPr>
          <w:rFonts w:ascii="Times New Roman"/>
          <w:i/>
          <w:lang w:val="en-GB"/>
        </w:rPr>
        <w:t xml:space="preserve">On a seasonally adjusted quarter-to-quarter </w:t>
      </w:r>
      <w:proofErr w:type="gramStart"/>
      <w:r w:rsidR="00D337D1" w:rsidRPr="00905559">
        <w:rPr>
          <w:rFonts w:ascii="Times New Roman"/>
          <w:i/>
          <w:lang w:val="en-GB"/>
        </w:rPr>
        <w:t>comparison</w:t>
      </w:r>
      <w:r w:rsidR="00D337D1" w:rsidRPr="004D77D7">
        <w:rPr>
          <w:rFonts w:ascii="Times New Roman"/>
          <w:i/>
          <w:vertAlign w:val="superscript"/>
          <w:lang w:val="en-GB"/>
        </w:rPr>
        <w:t>(</w:t>
      </w:r>
      <w:proofErr w:type="gramEnd"/>
      <w:r w:rsidR="00D337D1">
        <w:rPr>
          <w:rFonts w:ascii="Times New Roman"/>
          <w:i/>
          <w:vertAlign w:val="superscript"/>
          <w:lang w:val="en-GB"/>
        </w:rPr>
        <w:t>2</w:t>
      </w:r>
      <w:r w:rsidR="00D337D1" w:rsidRPr="004D77D7">
        <w:rPr>
          <w:rFonts w:ascii="Times New Roman"/>
          <w:i/>
          <w:vertAlign w:val="superscript"/>
          <w:lang w:val="en-GB"/>
        </w:rPr>
        <w:t>)</w:t>
      </w:r>
      <w:r w:rsidR="00D337D1" w:rsidRPr="00905559">
        <w:rPr>
          <w:rFonts w:ascii="Times New Roman"/>
          <w:i/>
          <w:lang w:val="en-GB"/>
        </w:rPr>
        <w:t xml:space="preserve">, real GDP </w:t>
      </w:r>
      <w:r w:rsidR="00E718B3">
        <w:rPr>
          <w:rFonts w:ascii="Times New Roman"/>
          <w:i/>
          <w:lang w:val="en-GB"/>
        </w:rPr>
        <w:t>fell</w:t>
      </w:r>
      <w:r w:rsidR="00E718B3" w:rsidRPr="00905559">
        <w:rPr>
          <w:rFonts w:ascii="Times New Roman"/>
          <w:i/>
          <w:lang w:val="en-GB"/>
        </w:rPr>
        <w:t xml:space="preserve"> </w:t>
      </w:r>
      <w:r w:rsidR="00D337D1" w:rsidRPr="00905559">
        <w:rPr>
          <w:rFonts w:ascii="Times New Roman"/>
          <w:i/>
          <w:lang w:val="en-GB"/>
        </w:rPr>
        <w:t xml:space="preserve">by </w:t>
      </w:r>
      <w:r w:rsidR="00DF411D">
        <w:rPr>
          <w:rFonts w:ascii="Times New Roman"/>
          <w:i/>
          <w:lang w:val="en-GB"/>
        </w:rPr>
        <w:t>1.3</w:t>
      </w:r>
      <w:r w:rsidR="00D337D1" w:rsidRPr="00905559">
        <w:rPr>
          <w:rFonts w:ascii="Times New Roman"/>
          <w:i/>
          <w:lang w:val="en-GB"/>
        </w:rPr>
        <w:t>%.</w:t>
      </w:r>
    </w:p>
    <w:p w:rsidR="003D353A" w:rsidRPr="00541770" w:rsidRDefault="00D64974" w:rsidP="00C279AE">
      <w:pPr>
        <w:pStyle w:val="a5"/>
        <w:numPr>
          <w:ilvl w:val="0"/>
          <w:numId w:val="1"/>
        </w:numPr>
        <w:tabs>
          <w:tab w:val="num" w:pos="840"/>
        </w:tabs>
        <w:spacing w:before="120" w:after="120" w:line="240" w:lineRule="auto"/>
        <w:ind w:right="28"/>
        <w:jc w:val="both"/>
        <w:rPr>
          <w:rFonts w:ascii="Times New Roman" w:eastAsiaTheme="minorEastAsia"/>
          <w:i/>
          <w:kern w:val="0"/>
          <w:lang w:val="en-GB" w:eastAsia="zh-HK"/>
        </w:rPr>
      </w:pPr>
      <w:r w:rsidRPr="00B9499D">
        <w:rPr>
          <w:rFonts w:ascii="Times New Roman" w:hint="eastAsia"/>
          <w:i/>
          <w:kern w:val="0"/>
          <w:lang w:val="en-GB"/>
        </w:rPr>
        <w:t>Hong Kong</w:t>
      </w:r>
      <w:r w:rsidRPr="00B9499D">
        <w:rPr>
          <w:rFonts w:ascii="Times New Roman"/>
          <w:i/>
          <w:kern w:val="0"/>
          <w:lang w:val="en-GB"/>
        </w:rPr>
        <w:t>’</w:t>
      </w:r>
      <w:r w:rsidRPr="00B9499D">
        <w:rPr>
          <w:rFonts w:ascii="Times New Roman" w:hint="eastAsia"/>
          <w:i/>
          <w:kern w:val="0"/>
          <w:lang w:val="en-GB"/>
        </w:rPr>
        <w:t xml:space="preserve">s total </w:t>
      </w:r>
      <w:r w:rsidR="00E330AC" w:rsidRPr="00B9499D">
        <w:rPr>
          <w:rFonts w:ascii="Times New Roman" w:hint="eastAsia"/>
          <w:i/>
          <w:kern w:val="0"/>
          <w:lang w:val="en-GB"/>
        </w:rPr>
        <w:t>e</w:t>
      </w:r>
      <w:r w:rsidR="002178CA" w:rsidRPr="00B9499D">
        <w:rPr>
          <w:rFonts w:ascii="Times New Roman" w:hint="eastAsia"/>
          <w:i/>
          <w:kern w:val="0"/>
          <w:lang w:val="en-GB"/>
        </w:rPr>
        <w:t xml:space="preserve">xports of goods </w:t>
      </w:r>
      <w:r w:rsidR="00E828C7">
        <w:rPr>
          <w:rFonts w:ascii="Times New Roman"/>
          <w:i/>
          <w:kern w:val="0"/>
          <w:lang w:val="en-GB"/>
        </w:rPr>
        <w:t>plunged further</w:t>
      </w:r>
      <w:r w:rsidR="0023583F" w:rsidRPr="004703C6">
        <w:rPr>
          <w:rFonts w:ascii="Times New Roman"/>
          <w:i/>
          <w:kern w:val="0"/>
          <w:lang w:val="en-GB"/>
        </w:rPr>
        <w:t xml:space="preserve"> </w:t>
      </w:r>
      <w:r w:rsidR="004703C6" w:rsidRPr="004703C6">
        <w:rPr>
          <w:rFonts w:ascii="Times New Roman"/>
          <w:i/>
          <w:kern w:val="0"/>
          <w:lang w:val="en-GB"/>
        </w:rPr>
        <w:t xml:space="preserve">in the </w:t>
      </w:r>
      <w:r w:rsidR="00476A36">
        <w:rPr>
          <w:rFonts w:ascii="Times New Roman"/>
          <w:i/>
          <w:kern w:val="0"/>
          <w:lang w:val="en-GB"/>
        </w:rPr>
        <w:t>second</w:t>
      </w:r>
      <w:r w:rsidR="00476A36" w:rsidRPr="004703C6">
        <w:rPr>
          <w:rFonts w:ascii="Times New Roman"/>
          <w:i/>
          <w:kern w:val="0"/>
          <w:lang w:val="en-GB"/>
        </w:rPr>
        <w:t xml:space="preserve"> </w:t>
      </w:r>
      <w:r w:rsidR="004703C6" w:rsidRPr="004703C6">
        <w:rPr>
          <w:rFonts w:ascii="Times New Roman"/>
          <w:i/>
          <w:kern w:val="0"/>
          <w:lang w:val="en-GB"/>
        </w:rPr>
        <w:t>quarter</w:t>
      </w:r>
      <w:r w:rsidR="00476A36">
        <w:rPr>
          <w:rFonts w:ascii="Times New Roman"/>
          <w:i/>
          <w:kern w:val="0"/>
          <w:lang w:val="en-GB"/>
        </w:rPr>
        <w:t xml:space="preserve"> </w:t>
      </w:r>
      <w:r w:rsidR="00E828C7">
        <w:rPr>
          <w:rFonts w:ascii="Times New Roman"/>
          <w:i/>
          <w:kern w:val="0"/>
          <w:lang w:val="en-GB"/>
        </w:rPr>
        <w:t>amid weak external demand for goods</w:t>
      </w:r>
      <w:r w:rsidR="00476A36">
        <w:rPr>
          <w:rFonts w:ascii="Times New Roman"/>
          <w:i/>
          <w:kern w:val="0"/>
          <w:lang w:val="en-GB"/>
        </w:rPr>
        <w:t>.</w:t>
      </w:r>
      <w:r w:rsidR="00C357D7">
        <w:rPr>
          <w:rFonts w:ascii="Times New Roman"/>
          <w:i/>
          <w:kern w:val="0"/>
          <w:lang w:val="en-GB"/>
        </w:rPr>
        <w:t xml:space="preserve">  </w:t>
      </w:r>
      <w:r w:rsidR="00476A36" w:rsidRPr="00476A36">
        <w:rPr>
          <w:rFonts w:ascii="Times New Roman"/>
          <w:i/>
          <w:kern w:val="0"/>
          <w:lang w:val="en-GB"/>
        </w:rPr>
        <w:t>Exports to the Mainland, the US and the EU fell sharply.  Exports to other major Asian markets recorded notable declines</w:t>
      </w:r>
      <w:r w:rsidR="0082664A" w:rsidRPr="0082664A">
        <w:rPr>
          <w:rFonts w:ascii="Times New Roman" w:eastAsiaTheme="minorEastAsia"/>
          <w:i/>
          <w:kern w:val="0"/>
          <w:lang w:val="en-GB" w:eastAsia="zh-HK"/>
        </w:rPr>
        <w:t>.</w:t>
      </w:r>
      <w:r w:rsidR="003853F8">
        <w:rPr>
          <w:rFonts w:ascii="Times New Roman" w:eastAsiaTheme="minorEastAsia"/>
          <w:i/>
          <w:kern w:val="0"/>
          <w:lang w:val="en-GB" w:eastAsia="zh-HK"/>
        </w:rPr>
        <w:t xml:space="preserve">  </w:t>
      </w:r>
      <w:r w:rsidR="009A791F">
        <w:rPr>
          <w:rFonts w:ascii="Times New Roman" w:eastAsiaTheme="minorEastAsia"/>
          <w:i/>
          <w:kern w:val="0"/>
          <w:lang w:val="en-GB" w:eastAsia="zh-HK"/>
        </w:rPr>
        <w:t>However</w:t>
      </w:r>
      <w:r w:rsidR="009A14CD">
        <w:rPr>
          <w:rFonts w:ascii="Times New Roman" w:eastAsiaTheme="minorEastAsia"/>
          <w:i/>
          <w:kern w:val="0"/>
          <w:lang w:val="en-GB" w:eastAsia="zh-HK"/>
        </w:rPr>
        <w:t>, e</w:t>
      </w:r>
      <w:r w:rsidR="003853F8">
        <w:rPr>
          <w:rFonts w:ascii="Times New Roman" w:eastAsiaTheme="minorEastAsia"/>
          <w:i/>
          <w:kern w:val="0"/>
          <w:lang w:val="en-GB" w:eastAsia="zh-HK"/>
        </w:rPr>
        <w:t xml:space="preserve">xports of services </w:t>
      </w:r>
      <w:r w:rsidR="00E828C7">
        <w:rPr>
          <w:rFonts w:ascii="Times New Roman" w:eastAsiaTheme="minorEastAsia"/>
          <w:i/>
          <w:kern w:val="0"/>
          <w:lang w:val="en-GB" w:eastAsia="zh-HK"/>
        </w:rPr>
        <w:t>continued to grow</w:t>
      </w:r>
      <w:r w:rsidR="00476A36">
        <w:rPr>
          <w:rFonts w:ascii="Times New Roman" w:eastAsiaTheme="minorEastAsia"/>
          <w:i/>
          <w:kern w:val="0"/>
          <w:lang w:val="en-GB" w:eastAsia="zh-HK"/>
        </w:rPr>
        <w:t xml:space="preserve"> markedly</w:t>
      </w:r>
      <w:r w:rsidR="003853F8">
        <w:rPr>
          <w:rFonts w:ascii="Times New Roman" w:eastAsiaTheme="minorEastAsia"/>
          <w:i/>
          <w:kern w:val="0"/>
          <w:lang w:val="en-GB" w:eastAsia="zh-HK"/>
        </w:rPr>
        <w:t xml:space="preserve">.  </w:t>
      </w:r>
      <w:r w:rsidR="00476A36" w:rsidRPr="00476A36">
        <w:rPr>
          <w:rFonts w:ascii="Times New Roman" w:eastAsiaTheme="minorEastAsia"/>
          <w:i/>
          <w:kern w:val="0"/>
          <w:lang w:val="en-GB" w:eastAsia="zh-HK"/>
        </w:rPr>
        <w:t xml:space="preserve">Exports of travel services jumped </w:t>
      </w:r>
      <w:r w:rsidR="00E828C7">
        <w:rPr>
          <w:rFonts w:ascii="Times New Roman" w:eastAsiaTheme="minorEastAsia"/>
          <w:i/>
          <w:kern w:val="0"/>
          <w:lang w:val="en-GB" w:eastAsia="zh-HK"/>
        </w:rPr>
        <w:t>over eight-fold</w:t>
      </w:r>
      <w:r w:rsidR="00476A36" w:rsidRPr="00476A36">
        <w:rPr>
          <w:rFonts w:ascii="Times New Roman" w:eastAsiaTheme="minorEastAsia"/>
          <w:i/>
          <w:kern w:val="0"/>
          <w:lang w:val="en-GB" w:eastAsia="zh-HK"/>
        </w:rPr>
        <w:t xml:space="preserve"> as visitor arrivals </w:t>
      </w:r>
      <w:r w:rsidR="000D42B6">
        <w:rPr>
          <w:rFonts w:ascii="Times New Roman" w:eastAsiaTheme="minorEastAsia"/>
          <w:i/>
          <w:kern w:val="0"/>
          <w:lang w:val="en-GB" w:eastAsia="zh-HK"/>
        </w:rPr>
        <w:t xml:space="preserve">surged </w:t>
      </w:r>
      <w:r w:rsidR="00476A36" w:rsidRPr="00476A36">
        <w:rPr>
          <w:rFonts w:ascii="Times New Roman" w:eastAsiaTheme="minorEastAsia"/>
          <w:i/>
          <w:kern w:val="0"/>
          <w:lang w:val="en-GB" w:eastAsia="zh-HK"/>
        </w:rPr>
        <w:t xml:space="preserve">further.  </w:t>
      </w:r>
      <w:r w:rsidR="00476A36" w:rsidRPr="00476A36">
        <w:rPr>
          <w:rFonts w:ascii="Times New Roman" w:eastAsiaTheme="minorEastAsia"/>
          <w:i/>
          <w:kern w:val="0"/>
          <w:lang w:val="en-HK" w:eastAsia="zh-HK"/>
        </w:rPr>
        <w:t xml:space="preserve">Exports of transport services rose further </w:t>
      </w:r>
      <w:r w:rsidR="00476A36" w:rsidRPr="00476A36">
        <w:rPr>
          <w:rFonts w:ascii="Times New Roman" w:eastAsiaTheme="minorEastAsia"/>
          <w:i/>
          <w:kern w:val="0"/>
          <w:lang w:val="en-GB" w:eastAsia="zh-HK"/>
        </w:rPr>
        <w:t>alongside the continued recovery of inbound tourism</w:t>
      </w:r>
      <w:r w:rsidR="00476A36" w:rsidRPr="00476A36">
        <w:rPr>
          <w:rFonts w:ascii="Times New Roman" w:eastAsiaTheme="minorEastAsia"/>
          <w:i/>
          <w:kern w:val="0"/>
          <w:lang w:val="en-HK" w:eastAsia="zh-HK"/>
        </w:rPr>
        <w:t xml:space="preserve">, and </w:t>
      </w:r>
      <w:r w:rsidR="00476A36" w:rsidRPr="00476A36">
        <w:rPr>
          <w:rFonts w:ascii="Times New Roman" w:eastAsiaTheme="minorEastAsia"/>
          <w:i/>
          <w:kern w:val="0"/>
          <w:lang w:val="en-GB" w:eastAsia="zh-HK"/>
        </w:rPr>
        <w:t xml:space="preserve">exports of business and other services </w:t>
      </w:r>
      <w:r w:rsidR="00FE4408">
        <w:rPr>
          <w:rFonts w:ascii="Times New Roman" w:eastAsiaTheme="minorEastAsia"/>
          <w:i/>
          <w:kern w:val="0"/>
          <w:lang w:val="en-GB" w:eastAsia="zh-HK"/>
        </w:rPr>
        <w:t xml:space="preserve">showed </w:t>
      </w:r>
      <w:r w:rsidR="00062BCF">
        <w:rPr>
          <w:rFonts w:ascii="Times New Roman" w:eastAsiaTheme="minorEastAsia"/>
          <w:i/>
          <w:kern w:val="0"/>
          <w:lang w:val="en-GB" w:eastAsia="zh-HK"/>
        </w:rPr>
        <w:t>modest</w:t>
      </w:r>
      <w:r w:rsidR="00FE4408">
        <w:rPr>
          <w:rFonts w:ascii="Times New Roman" w:eastAsiaTheme="minorEastAsia"/>
          <w:i/>
          <w:kern w:val="0"/>
          <w:lang w:val="en-GB" w:eastAsia="zh-HK"/>
        </w:rPr>
        <w:t xml:space="preserve"> growth</w:t>
      </w:r>
      <w:r w:rsidR="00476A36" w:rsidRPr="00476A36">
        <w:rPr>
          <w:rFonts w:ascii="Times New Roman" w:eastAsiaTheme="minorEastAsia"/>
          <w:i/>
          <w:kern w:val="0"/>
          <w:lang w:val="en-GB" w:eastAsia="zh-HK"/>
        </w:rPr>
        <w:t>.  Meanwhile, exports of financial services</w:t>
      </w:r>
      <w:r w:rsidR="00476A36" w:rsidRPr="00476A36">
        <w:rPr>
          <w:rFonts w:ascii="Times New Roman" w:eastAsiaTheme="minorEastAsia"/>
          <w:i/>
          <w:kern w:val="0"/>
          <w:lang w:val="en-HK" w:eastAsia="zh-HK"/>
        </w:rPr>
        <w:t xml:space="preserve"> declined further</w:t>
      </w:r>
      <w:r w:rsidR="00CD1A14">
        <w:rPr>
          <w:rFonts w:ascii="Times New Roman" w:eastAsiaTheme="minorEastAsia"/>
          <w:i/>
          <w:kern w:val="0"/>
          <w:lang w:val="en-GB" w:eastAsia="zh-HK"/>
        </w:rPr>
        <w:t>.</w:t>
      </w:r>
    </w:p>
    <w:p w:rsidR="00CD4872" w:rsidRPr="00204D9E" w:rsidRDefault="006B2F0D" w:rsidP="000A08A9">
      <w:pPr>
        <w:pStyle w:val="a5"/>
        <w:numPr>
          <w:ilvl w:val="0"/>
          <w:numId w:val="1"/>
        </w:numPr>
        <w:spacing w:before="120" w:after="120" w:line="240" w:lineRule="auto"/>
        <w:ind w:right="28"/>
        <w:jc w:val="both"/>
        <w:rPr>
          <w:rFonts w:ascii="Times New Roman"/>
          <w:i/>
          <w:kern w:val="0"/>
          <w:lang w:val="en-GB" w:eastAsia="zh-HK"/>
        </w:rPr>
      </w:pPr>
      <w:r>
        <w:rPr>
          <w:rFonts w:ascii="Times New Roman"/>
          <w:i/>
          <w:kern w:val="0"/>
          <w:lang w:val="en-GB" w:eastAsia="zh-HK"/>
        </w:rPr>
        <w:t>Domestic</w:t>
      </w:r>
      <w:r w:rsidR="00853587">
        <w:rPr>
          <w:rFonts w:ascii="Times New Roman"/>
          <w:i/>
          <w:kern w:val="0"/>
          <w:lang w:val="en-GB" w:eastAsia="zh-HK"/>
        </w:rPr>
        <w:t xml:space="preserve">ally, private consumption expenditure </w:t>
      </w:r>
      <w:r w:rsidR="0045777E">
        <w:rPr>
          <w:rFonts w:ascii="Times New Roman"/>
          <w:i/>
          <w:kern w:val="0"/>
          <w:lang w:val="en-GB" w:eastAsia="zh-HK"/>
        </w:rPr>
        <w:t xml:space="preserve">rose </w:t>
      </w:r>
      <w:r w:rsidR="00062BCF">
        <w:rPr>
          <w:rFonts w:ascii="Times New Roman"/>
          <w:i/>
          <w:kern w:val="0"/>
          <w:lang w:val="en-GB" w:eastAsia="zh-HK"/>
        </w:rPr>
        <w:t xml:space="preserve">notably </w:t>
      </w:r>
      <w:r w:rsidR="0045777E">
        <w:rPr>
          <w:rFonts w:ascii="Times New Roman"/>
          <w:i/>
          <w:kern w:val="0"/>
          <w:lang w:val="en-GB" w:eastAsia="zh-HK"/>
        </w:rPr>
        <w:t>further</w:t>
      </w:r>
      <w:r w:rsidR="008C5641">
        <w:rPr>
          <w:rFonts w:ascii="Times New Roman"/>
          <w:i/>
          <w:kern w:val="0"/>
          <w:lang w:val="en-GB" w:eastAsia="zh-HK"/>
        </w:rPr>
        <w:t xml:space="preserve"> </w:t>
      </w:r>
      <w:r w:rsidR="00853587">
        <w:rPr>
          <w:rFonts w:ascii="Times New Roman"/>
          <w:i/>
          <w:kern w:val="0"/>
          <w:lang w:val="en-GB" w:eastAsia="zh-HK"/>
        </w:rPr>
        <w:t xml:space="preserve">in the </w:t>
      </w:r>
      <w:r w:rsidR="008C5641">
        <w:rPr>
          <w:rFonts w:ascii="Times New Roman"/>
          <w:i/>
          <w:kern w:val="0"/>
          <w:lang w:val="en-GB" w:eastAsia="zh-HK"/>
        </w:rPr>
        <w:t xml:space="preserve">second </w:t>
      </w:r>
      <w:r w:rsidR="00853587">
        <w:rPr>
          <w:rFonts w:ascii="Times New Roman"/>
          <w:i/>
          <w:kern w:val="0"/>
          <w:lang w:val="en-GB" w:eastAsia="zh-HK"/>
        </w:rPr>
        <w:t xml:space="preserve">quarter </w:t>
      </w:r>
      <w:r w:rsidR="0045777E">
        <w:rPr>
          <w:rFonts w:ascii="Times New Roman"/>
          <w:i/>
          <w:kern w:val="0"/>
          <w:lang w:val="en-GB" w:eastAsia="zh-HK"/>
        </w:rPr>
        <w:t>alongside the continued economic recovery</w:t>
      </w:r>
      <w:r w:rsidR="009070AC">
        <w:rPr>
          <w:rFonts w:ascii="Times New Roman"/>
          <w:i/>
          <w:kern w:val="0"/>
          <w:lang w:val="en-GB" w:eastAsia="zh-HK"/>
        </w:rPr>
        <w:t>.</w:t>
      </w:r>
      <w:r w:rsidR="00142F73">
        <w:rPr>
          <w:rFonts w:ascii="Times New Roman"/>
          <w:i/>
          <w:kern w:val="0"/>
          <w:lang w:val="en-GB" w:eastAsia="zh-HK"/>
        </w:rPr>
        <w:t xml:space="preserve">  </w:t>
      </w:r>
      <w:r w:rsidR="00FD0F30">
        <w:rPr>
          <w:rFonts w:ascii="Times New Roman"/>
          <w:i/>
          <w:kern w:val="0"/>
          <w:lang w:val="en-GB"/>
        </w:rPr>
        <w:t>Overall i</w:t>
      </w:r>
      <w:r w:rsidR="006F51B2" w:rsidRPr="006F51B2">
        <w:rPr>
          <w:rFonts w:ascii="Times New Roman"/>
          <w:i/>
          <w:kern w:val="0"/>
          <w:lang w:val="en-GB"/>
        </w:rPr>
        <w:t>nvestment expenditure</w:t>
      </w:r>
      <w:r w:rsidR="006F51B2" w:rsidRPr="006F51B2">
        <w:rPr>
          <w:rFonts w:ascii="Times New Roman" w:hint="eastAsia"/>
          <w:i/>
          <w:kern w:val="0"/>
          <w:lang w:val="en-GB"/>
        </w:rPr>
        <w:t xml:space="preserve"> </w:t>
      </w:r>
      <w:r w:rsidR="007442BC">
        <w:rPr>
          <w:rFonts w:ascii="Times New Roman"/>
          <w:i/>
          <w:kern w:val="0"/>
          <w:lang w:val="en-GB"/>
        </w:rPr>
        <w:t xml:space="preserve">reverted to </w:t>
      </w:r>
      <w:r w:rsidR="00472D3A">
        <w:rPr>
          <w:rFonts w:ascii="Times New Roman"/>
          <w:i/>
          <w:kern w:val="0"/>
          <w:lang w:val="en-GB"/>
        </w:rPr>
        <w:t>a mild decline</w:t>
      </w:r>
      <w:r w:rsidR="00C357D7" w:rsidRPr="00C357D7">
        <w:rPr>
          <w:rFonts w:ascii="Times New Roman"/>
          <w:bCs/>
          <w:i/>
          <w:kern w:val="0"/>
          <w:lang w:val="en-GB"/>
        </w:rPr>
        <w:t xml:space="preserve"> amid tightened financial conditions</w:t>
      </w:r>
      <w:r w:rsidR="000A08A9" w:rsidRPr="000A08A9">
        <w:rPr>
          <w:rFonts w:ascii="Times New Roman"/>
          <w:i/>
          <w:kern w:val="0"/>
          <w:lang w:val="en-GB"/>
        </w:rPr>
        <w:t>.</w:t>
      </w:r>
    </w:p>
    <w:p w:rsidR="005238C0" w:rsidRPr="00E93EF1" w:rsidRDefault="00E62D47" w:rsidP="0030653F">
      <w:pPr>
        <w:pStyle w:val="a5"/>
        <w:numPr>
          <w:ilvl w:val="0"/>
          <w:numId w:val="1"/>
        </w:numPr>
        <w:spacing w:before="120" w:after="120" w:line="240" w:lineRule="auto"/>
        <w:ind w:right="28"/>
        <w:jc w:val="both"/>
        <w:rPr>
          <w:rFonts w:ascii="Times New Roman"/>
          <w:i/>
          <w:kern w:val="0"/>
          <w:lang w:val="en-GB"/>
        </w:rPr>
      </w:pPr>
      <w:r w:rsidRPr="008F696F">
        <w:rPr>
          <w:rFonts w:ascii="Times New Roman"/>
          <w:i/>
          <w:kern w:val="0"/>
          <w:lang w:val="en-GB"/>
        </w:rPr>
        <w:t xml:space="preserve">The </w:t>
      </w:r>
      <w:r w:rsidR="002150CF" w:rsidRPr="002150CF">
        <w:rPr>
          <w:rFonts w:ascii="Times New Roman"/>
          <w:i/>
          <w:kern w:val="0"/>
          <w:lang w:val="en-HK"/>
        </w:rPr>
        <w:t>labour market continued to improve in the second quarter</w:t>
      </w:r>
      <w:r w:rsidR="00826B0D" w:rsidRPr="00826B0D">
        <w:rPr>
          <w:rFonts w:ascii="Times New Roman"/>
          <w:i/>
          <w:kern w:val="0"/>
          <w:lang w:val="en-HK"/>
        </w:rPr>
        <w:t xml:space="preserve">.  </w:t>
      </w:r>
      <w:r w:rsidR="002150CF" w:rsidRPr="002150CF">
        <w:rPr>
          <w:rFonts w:ascii="Times New Roman"/>
          <w:i/>
          <w:kern w:val="0"/>
          <w:lang w:val="en-HK"/>
        </w:rPr>
        <w:t>The seasonally adjusted unemployment rate declined further from 3.1% in the first quarter to 2.9% in the second quarter, and the underemployment rate edged down from 1.2% to 1.1%</w:t>
      </w:r>
      <w:r w:rsidR="002150CF">
        <w:rPr>
          <w:rFonts w:ascii="Times New Roman"/>
          <w:i/>
          <w:kern w:val="0"/>
          <w:lang w:val="en-HK"/>
        </w:rPr>
        <w:t>.</w:t>
      </w:r>
    </w:p>
    <w:p w:rsidR="004367BC" w:rsidRPr="00566240" w:rsidRDefault="001B7C3B" w:rsidP="00566240">
      <w:pPr>
        <w:pStyle w:val="a5"/>
        <w:numPr>
          <w:ilvl w:val="0"/>
          <w:numId w:val="1"/>
        </w:numPr>
        <w:spacing w:before="120" w:after="120" w:line="240" w:lineRule="auto"/>
        <w:ind w:right="28"/>
        <w:jc w:val="both"/>
        <w:rPr>
          <w:rFonts w:ascii="Times New Roman"/>
          <w:i/>
          <w:kern w:val="0"/>
          <w:lang w:val="en-GB"/>
        </w:rPr>
      </w:pPr>
      <w:r w:rsidRPr="00566240">
        <w:rPr>
          <w:rFonts w:ascii="Times New Roman"/>
          <w:i/>
          <w:kern w:val="0"/>
          <w:lang w:val="en-GB"/>
        </w:rPr>
        <w:t xml:space="preserve">The local stock market </w:t>
      </w:r>
      <w:r w:rsidR="004E6E20">
        <w:rPr>
          <w:rFonts w:ascii="Times New Roman"/>
          <w:bCs/>
          <w:i/>
          <w:kern w:val="0"/>
          <w:lang w:val="en-GB"/>
        </w:rPr>
        <w:t>was</w:t>
      </w:r>
      <w:r w:rsidR="00857F48" w:rsidRPr="00857F48">
        <w:rPr>
          <w:rFonts w:ascii="Times New Roman"/>
          <w:bCs/>
          <w:i/>
          <w:kern w:val="0"/>
          <w:lang w:val="en-GB"/>
        </w:rPr>
        <w:t xml:space="preserve"> under pressure in the second quarter amid concerns over the recovery momentum of the Mainland economy and expectations of further rate hikes by the US Federal Reserve (Fed)</w:t>
      </w:r>
      <w:r w:rsidR="00D40363">
        <w:rPr>
          <w:rFonts w:ascii="Times New Roman"/>
          <w:bCs/>
          <w:i/>
          <w:kern w:val="0"/>
          <w:lang w:val="en-GB"/>
        </w:rPr>
        <w:t xml:space="preserve">.  </w:t>
      </w:r>
      <w:r w:rsidR="00422F50">
        <w:rPr>
          <w:rFonts w:ascii="Times New Roman"/>
          <w:bCs/>
          <w:i/>
          <w:kern w:val="0"/>
          <w:lang w:val="en-GB"/>
        </w:rPr>
        <w:t xml:space="preserve">The Hang Seng Index (HSI) </w:t>
      </w:r>
      <w:r w:rsidR="00857F48" w:rsidRPr="00857F48">
        <w:rPr>
          <w:rFonts w:ascii="Times New Roman"/>
          <w:bCs/>
          <w:i/>
          <w:kern w:val="0"/>
          <w:lang w:val="en-GB"/>
        </w:rPr>
        <w:t>closed the quarter at 18 916, down by 7.3% from end</w:t>
      </w:r>
      <w:r w:rsidR="00857F48" w:rsidRPr="00857F48">
        <w:rPr>
          <w:rFonts w:ascii="Times New Roman"/>
          <w:bCs/>
          <w:i/>
          <w:kern w:val="0"/>
          <w:lang w:val="en-GB"/>
        </w:rPr>
        <w:noBreakHyphen/>
        <w:t>March</w:t>
      </w:r>
      <w:r w:rsidR="00676A47" w:rsidRPr="00566240">
        <w:rPr>
          <w:rFonts w:ascii="Times New Roman"/>
          <w:i/>
          <w:kern w:val="0"/>
          <w:lang w:val="en-GB"/>
        </w:rPr>
        <w:t xml:space="preserve">.  </w:t>
      </w:r>
      <w:r w:rsidR="003F6EBF" w:rsidRPr="00566240">
        <w:rPr>
          <w:rFonts w:ascii="Times New Roman"/>
          <w:i/>
          <w:kern w:val="0"/>
          <w:lang w:val="en-GB"/>
        </w:rPr>
        <w:t xml:space="preserve">The residential property market </w:t>
      </w:r>
      <w:r w:rsidR="00255C60" w:rsidRPr="00255C60">
        <w:rPr>
          <w:rFonts w:ascii="Times New Roman"/>
          <w:i/>
          <w:kern w:val="0"/>
          <w:lang w:val="en-GB"/>
        </w:rPr>
        <w:t>showed some consolidation</w:t>
      </w:r>
      <w:r w:rsidR="00A22A93">
        <w:rPr>
          <w:rFonts w:ascii="Times New Roman"/>
          <w:i/>
          <w:kern w:val="0"/>
          <w:lang w:val="en-GB"/>
        </w:rPr>
        <w:t xml:space="preserve"> </w:t>
      </w:r>
      <w:r w:rsidR="00255C60" w:rsidRPr="00255C60">
        <w:rPr>
          <w:rFonts w:ascii="Times New Roman"/>
          <w:i/>
          <w:kern w:val="0"/>
          <w:lang w:val="en-GB"/>
        </w:rPr>
        <w:t>after the rebound in the first quarter.  Market sentiment turned cautious</w:t>
      </w:r>
      <w:r w:rsidR="000C5A75" w:rsidRPr="00566240">
        <w:rPr>
          <w:rFonts w:ascii="Times New Roman"/>
          <w:i/>
          <w:kern w:val="0"/>
          <w:lang w:val="en-GB"/>
        </w:rPr>
        <w:t>.</w:t>
      </w:r>
    </w:p>
    <w:p w:rsidR="002F4C2B" w:rsidRPr="00DC5F66" w:rsidRDefault="00D325C5" w:rsidP="0057632C">
      <w:pPr>
        <w:pStyle w:val="a5"/>
        <w:numPr>
          <w:ilvl w:val="0"/>
          <w:numId w:val="1"/>
        </w:numPr>
        <w:tabs>
          <w:tab w:val="num" w:pos="840"/>
        </w:tabs>
        <w:spacing w:before="120" w:after="120" w:line="240" w:lineRule="auto"/>
        <w:ind w:right="28"/>
        <w:jc w:val="both"/>
        <w:rPr>
          <w:rFonts w:ascii="Times New Roman"/>
          <w:i/>
          <w:spacing w:val="-4"/>
          <w:kern w:val="0"/>
          <w:szCs w:val="28"/>
          <w:lang w:val="en-GB"/>
        </w:rPr>
      </w:pPr>
      <w:r w:rsidRPr="00AC18A5">
        <w:rPr>
          <w:rFonts w:ascii="Times New Roman"/>
          <w:i/>
          <w:kern w:val="0"/>
          <w:lang w:val="en-GB"/>
        </w:rPr>
        <w:t xml:space="preserve">Consumer price inflation </w:t>
      </w:r>
      <w:r w:rsidR="00410BD3" w:rsidRPr="00410BD3">
        <w:rPr>
          <w:rFonts w:ascii="Times New Roman"/>
          <w:i/>
          <w:kern w:val="0"/>
          <w:lang w:val="en-GB"/>
        </w:rPr>
        <w:t>stayed moderate in overall terms in the second quarter</w:t>
      </w:r>
      <w:r w:rsidR="00182F1C" w:rsidRPr="00D325C5">
        <w:rPr>
          <w:rFonts w:ascii="Times New Roman"/>
          <w:i/>
          <w:kern w:val="0"/>
          <w:lang w:val="en-GB"/>
        </w:rPr>
        <w:t xml:space="preserve">.  </w:t>
      </w:r>
      <w:r w:rsidR="00410BD3" w:rsidRPr="00410BD3">
        <w:rPr>
          <w:rFonts w:ascii="Times New Roman"/>
          <w:i/>
          <w:kern w:val="0"/>
          <w:lang w:val="en-GB"/>
        </w:rPr>
        <w:t>Prices of energy-related items as a whole continued to soar</w:t>
      </w:r>
      <w:r w:rsidR="00634188">
        <w:rPr>
          <w:rFonts w:ascii="Times New Roman"/>
          <w:i/>
          <w:kern w:val="0"/>
          <w:lang w:val="en-GB"/>
        </w:rPr>
        <w:t xml:space="preserve"> over a year earlier</w:t>
      </w:r>
      <w:r w:rsidR="00410BD3" w:rsidRPr="00410BD3">
        <w:rPr>
          <w:rFonts w:ascii="Times New Roman"/>
          <w:i/>
          <w:kern w:val="0"/>
          <w:lang w:val="en-GB"/>
        </w:rPr>
        <w:t xml:space="preserve">, but at a moderated pace.  Prices of meals out and takeaway food, and clothing and footwear rose further visibly, </w:t>
      </w:r>
      <w:r w:rsidR="00634188">
        <w:rPr>
          <w:rFonts w:ascii="Times New Roman"/>
          <w:i/>
          <w:kern w:val="0"/>
          <w:lang w:val="en-GB"/>
        </w:rPr>
        <w:t>but</w:t>
      </w:r>
      <w:r w:rsidR="00634188" w:rsidRPr="00410BD3">
        <w:rPr>
          <w:rFonts w:ascii="Times New Roman"/>
          <w:i/>
          <w:kern w:val="0"/>
          <w:lang w:val="en-GB"/>
        </w:rPr>
        <w:t xml:space="preserve"> </w:t>
      </w:r>
      <w:r w:rsidR="00410BD3" w:rsidRPr="00410BD3">
        <w:rPr>
          <w:rFonts w:ascii="Times New Roman"/>
          <w:i/>
          <w:kern w:val="0"/>
          <w:lang w:val="en-GB"/>
        </w:rPr>
        <w:t>the former showed a decelerated increase.  Meanwhile, price pressures on other major components were broadly in check.  Private housing rentals continued to decline</w:t>
      </w:r>
      <w:r w:rsidRPr="00D325C5">
        <w:rPr>
          <w:rFonts w:ascii="Times New Roman"/>
          <w:i/>
          <w:kern w:val="0"/>
          <w:lang w:val="en-GB"/>
        </w:rPr>
        <w:t>.</w:t>
      </w:r>
    </w:p>
    <w:p w:rsidR="006C659B" w:rsidRDefault="006C659B">
      <w:pPr>
        <w:widowControl/>
        <w:rPr>
          <w:b/>
          <w:bCs/>
          <w:sz w:val="28"/>
          <w:szCs w:val="20"/>
        </w:rPr>
      </w:pPr>
    </w:p>
    <w:p w:rsidR="00662CF9" w:rsidRPr="004110C3" w:rsidRDefault="00662CF9">
      <w:pPr>
        <w:pStyle w:val="a5"/>
        <w:tabs>
          <w:tab w:val="left" w:pos="1080"/>
        </w:tabs>
        <w:snapToGrid w:val="0"/>
        <w:spacing w:line="240" w:lineRule="auto"/>
        <w:ind w:right="29"/>
        <w:jc w:val="both"/>
        <w:rPr>
          <w:rFonts w:ascii="Times New Roman"/>
          <w:b/>
          <w:bCs/>
          <w:lang w:val="en-GB"/>
        </w:rPr>
      </w:pPr>
      <w:r w:rsidRPr="004110C3">
        <w:rPr>
          <w:rFonts w:ascii="Times New Roman"/>
          <w:b/>
          <w:bCs/>
          <w:lang w:val="en-GB"/>
        </w:rPr>
        <w:lastRenderedPageBreak/>
        <w:t>Overall situation</w:t>
      </w:r>
    </w:p>
    <w:p w:rsidR="00662CF9" w:rsidRDefault="00662CF9" w:rsidP="00DA5B9C">
      <w:pPr>
        <w:rPr>
          <w:b/>
          <w:bCs/>
        </w:rPr>
      </w:pPr>
    </w:p>
    <w:p w:rsidR="009372F1" w:rsidRPr="002B4392" w:rsidRDefault="00800692" w:rsidP="00EA264A">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kern w:val="0"/>
          <w:lang w:val="en-GB"/>
        </w:rPr>
        <w:t>The</w:t>
      </w:r>
      <w:r w:rsidR="008C5641">
        <w:rPr>
          <w:rFonts w:ascii="Times New Roman"/>
          <w:kern w:val="0"/>
          <w:lang w:val="en-GB"/>
        </w:rPr>
        <w:t xml:space="preserve"> </w:t>
      </w:r>
      <w:r w:rsidR="00D337D1" w:rsidRPr="00D51806">
        <w:rPr>
          <w:rFonts w:ascii="Times New Roman"/>
          <w:kern w:val="0"/>
          <w:lang w:val="en-GB"/>
        </w:rPr>
        <w:t xml:space="preserve">Hong Kong </w:t>
      </w:r>
      <w:r w:rsidR="00AC5CCE">
        <w:rPr>
          <w:rFonts w:ascii="Times New Roman"/>
          <w:kern w:val="0"/>
          <w:lang w:val="en-GB"/>
        </w:rPr>
        <w:t xml:space="preserve">economy </w:t>
      </w:r>
      <w:r w:rsidR="00062BCF">
        <w:rPr>
          <w:rFonts w:ascii="Times New Roman"/>
          <w:kern w:val="0"/>
          <w:lang w:val="en-GB"/>
        </w:rPr>
        <w:t xml:space="preserve">continued to recover </w:t>
      </w:r>
      <w:r w:rsidR="00D337D1" w:rsidRPr="00D51806">
        <w:rPr>
          <w:rFonts w:ascii="Times New Roman"/>
          <w:kern w:val="0"/>
          <w:lang w:val="en-GB"/>
        </w:rPr>
        <w:t xml:space="preserve">in the </w:t>
      </w:r>
      <w:r w:rsidR="008C5641">
        <w:rPr>
          <w:rFonts w:ascii="Times New Roman"/>
          <w:kern w:val="0"/>
          <w:lang w:val="en-GB"/>
        </w:rPr>
        <w:t>second</w:t>
      </w:r>
      <w:r w:rsidR="008C5641" w:rsidRPr="00D51806">
        <w:rPr>
          <w:rFonts w:ascii="Times New Roman"/>
          <w:kern w:val="0"/>
          <w:lang w:val="en-GB"/>
        </w:rPr>
        <w:t xml:space="preserve"> </w:t>
      </w:r>
      <w:r w:rsidR="00D337D1" w:rsidRPr="00D51806">
        <w:rPr>
          <w:rFonts w:ascii="Times New Roman"/>
          <w:kern w:val="0"/>
          <w:lang w:val="en-GB"/>
        </w:rPr>
        <w:t>quarter of 202</w:t>
      </w:r>
      <w:r w:rsidR="00547FCE">
        <w:rPr>
          <w:rFonts w:ascii="Times New Roman"/>
          <w:kern w:val="0"/>
          <w:lang w:val="en-GB"/>
        </w:rPr>
        <w:t>3</w:t>
      </w:r>
      <w:r w:rsidR="00062BCF">
        <w:rPr>
          <w:rFonts w:ascii="Times New Roman"/>
          <w:kern w:val="0"/>
          <w:lang w:val="en-GB"/>
        </w:rPr>
        <w:t>, though the momentum softened on the back of the strong rebound in the preceding quarter</w:t>
      </w:r>
      <w:r w:rsidR="004C3543">
        <w:rPr>
          <w:rFonts w:ascii="Times New Roman"/>
          <w:kern w:val="0"/>
          <w:lang w:val="en-GB"/>
        </w:rPr>
        <w:t>.  I</w:t>
      </w:r>
      <w:r w:rsidR="00B656BA">
        <w:rPr>
          <w:rFonts w:ascii="Times New Roman"/>
          <w:kern w:val="0"/>
          <w:lang w:val="en-GB"/>
        </w:rPr>
        <w:t xml:space="preserve">nbound tourism </w:t>
      </w:r>
      <w:r w:rsidR="00367B0C">
        <w:rPr>
          <w:rFonts w:ascii="Times New Roman"/>
          <w:kern w:val="0"/>
          <w:lang w:val="en-GB"/>
        </w:rPr>
        <w:t xml:space="preserve">and </w:t>
      </w:r>
      <w:r w:rsidR="00DF411D">
        <w:rPr>
          <w:rFonts w:ascii="Times New Roman"/>
          <w:kern w:val="0"/>
          <w:lang w:val="en-GB"/>
        </w:rPr>
        <w:t>private consumption</w:t>
      </w:r>
      <w:r w:rsidR="00EA4F97">
        <w:rPr>
          <w:rFonts w:ascii="Times New Roman"/>
          <w:kern w:val="0"/>
          <w:lang w:val="en-GB"/>
        </w:rPr>
        <w:t xml:space="preserve"> </w:t>
      </w:r>
      <w:r w:rsidR="008C5641">
        <w:rPr>
          <w:rFonts w:ascii="Times New Roman"/>
          <w:kern w:val="0"/>
          <w:lang w:val="en-GB"/>
        </w:rPr>
        <w:t xml:space="preserve">remained the </w:t>
      </w:r>
      <w:r w:rsidR="00E36B08">
        <w:rPr>
          <w:rFonts w:ascii="Times New Roman"/>
          <w:kern w:val="0"/>
          <w:lang w:val="en-GB"/>
        </w:rPr>
        <w:t>key</w:t>
      </w:r>
      <w:r w:rsidR="008C5641">
        <w:rPr>
          <w:rFonts w:ascii="Times New Roman"/>
          <w:kern w:val="0"/>
          <w:lang w:val="en-GB"/>
        </w:rPr>
        <w:t xml:space="preserve"> drivers</w:t>
      </w:r>
      <w:r w:rsidR="007442BC">
        <w:rPr>
          <w:rFonts w:ascii="Times New Roman"/>
          <w:kern w:val="0"/>
          <w:lang w:val="en-GB"/>
        </w:rPr>
        <w:t xml:space="preserve"> of growth</w:t>
      </w:r>
      <w:r w:rsidR="008C5641">
        <w:rPr>
          <w:rFonts w:ascii="Times New Roman"/>
          <w:kern w:val="0"/>
          <w:lang w:val="en-GB"/>
        </w:rPr>
        <w:t>, but</w:t>
      </w:r>
      <w:r w:rsidR="00B656BA">
        <w:rPr>
          <w:rFonts w:ascii="Times New Roman"/>
          <w:kern w:val="0"/>
          <w:lang w:val="en-GB"/>
        </w:rPr>
        <w:t xml:space="preserve"> m</w:t>
      </w:r>
      <w:r w:rsidR="00547FCE">
        <w:rPr>
          <w:rFonts w:ascii="Times New Roman"/>
          <w:kern w:val="0"/>
          <w:lang w:val="en-GB"/>
        </w:rPr>
        <w:t xml:space="preserve">erchandise exports </w:t>
      </w:r>
      <w:r w:rsidR="00F17C0C">
        <w:rPr>
          <w:rFonts w:ascii="Times New Roman"/>
          <w:kern w:val="0"/>
          <w:lang w:val="en-GB"/>
        </w:rPr>
        <w:t>stayed weak</w:t>
      </w:r>
      <w:r w:rsidR="004C6669">
        <w:rPr>
          <w:rFonts w:ascii="Times New Roman" w:eastAsiaTheme="minorEastAsia"/>
          <w:kern w:val="0"/>
          <w:lang w:val="en-GB"/>
        </w:rPr>
        <w:t>.</w:t>
      </w:r>
    </w:p>
    <w:p w:rsidR="00D337D1" w:rsidRPr="002B4392" w:rsidRDefault="00D337D1" w:rsidP="002B4392">
      <w:pPr>
        <w:pStyle w:val="a5"/>
        <w:tabs>
          <w:tab w:val="left" w:pos="1260"/>
        </w:tabs>
        <w:overflowPunct w:val="0"/>
        <w:ind w:right="28"/>
        <w:jc w:val="both"/>
        <w:rPr>
          <w:rFonts w:ascii="Times New Roman" w:eastAsiaTheme="minorEastAsia"/>
          <w:spacing w:val="-4"/>
          <w:kern w:val="0"/>
          <w:szCs w:val="28"/>
          <w:lang w:val="en-GB" w:eastAsia="zh-HK"/>
        </w:rPr>
      </w:pPr>
    </w:p>
    <w:p w:rsidR="00D337D1" w:rsidRPr="00D153C3" w:rsidRDefault="004C3543" w:rsidP="00EA264A">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lang w:val="en-GB"/>
        </w:rPr>
        <w:t>R</w:t>
      </w:r>
      <w:r w:rsidR="00D337D1">
        <w:rPr>
          <w:rFonts w:ascii="Times New Roman"/>
          <w:lang w:val="en-GB"/>
        </w:rPr>
        <w:t xml:space="preserve">eal </w:t>
      </w:r>
      <w:r w:rsidR="00D337D1" w:rsidRPr="00162B4D">
        <w:rPr>
          <w:rFonts w:ascii="Times New Roman"/>
          <w:lang w:val="en-GB"/>
        </w:rPr>
        <w:t xml:space="preserve">GDP </w:t>
      </w:r>
      <w:r w:rsidR="00367B0C">
        <w:rPr>
          <w:rFonts w:ascii="Times New Roman"/>
          <w:lang w:val="en-GB"/>
        </w:rPr>
        <w:t xml:space="preserve">grew </w:t>
      </w:r>
      <w:r w:rsidR="00B656BA">
        <w:rPr>
          <w:rFonts w:ascii="Times New Roman"/>
          <w:lang w:val="en-GB"/>
        </w:rPr>
        <w:t>by</w:t>
      </w:r>
      <w:r w:rsidR="00B015A8">
        <w:rPr>
          <w:rFonts w:ascii="Times New Roman"/>
          <w:lang w:val="en-GB"/>
        </w:rPr>
        <w:t xml:space="preserve"> </w:t>
      </w:r>
      <w:r w:rsidR="00DF411D">
        <w:rPr>
          <w:rFonts w:ascii="Times New Roman"/>
          <w:lang w:val="en-GB"/>
        </w:rPr>
        <w:t>1.5</w:t>
      </w:r>
      <w:r w:rsidR="00D337D1" w:rsidRPr="00162B4D">
        <w:rPr>
          <w:rFonts w:ascii="Times New Roman"/>
          <w:lang w:val="en-GB"/>
        </w:rPr>
        <w:t>%</w:t>
      </w:r>
      <w:r w:rsidR="00D337D1">
        <w:rPr>
          <w:rFonts w:ascii="Times New Roman"/>
          <w:lang w:val="en-GB"/>
        </w:rPr>
        <w:t xml:space="preserve"> </w:t>
      </w:r>
      <w:r w:rsidR="00D337D1">
        <w:rPr>
          <w:rFonts w:ascii="Times New Roman"/>
          <w:lang w:val="en-GB" w:eastAsia="zh-HK"/>
        </w:rPr>
        <w:t>year-on-year</w:t>
      </w:r>
      <w:r w:rsidR="00D337D1" w:rsidRPr="00162B4D">
        <w:rPr>
          <w:rFonts w:ascii="Times New Roman"/>
          <w:lang w:val="en-GB"/>
        </w:rPr>
        <w:t xml:space="preserve"> </w:t>
      </w:r>
      <w:r>
        <w:rPr>
          <w:rFonts w:ascii="Times New Roman"/>
          <w:lang w:val="en-GB"/>
        </w:rPr>
        <w:t>i</w:t>
      </w:r>
      <w:r w:rsidRPr="00162B4D">
        <w:rPr>
          <w:rFonts w:ascii="Times New Roman"/>
          <w:lang w:val="en-GB"/>
        </w:rPr>
        <w:t xml:space="preserve">n the </w:t>
      </w:r>
      <w:r w:rsidR="008C5641">
        <w:rPr>
          <w:rFonts w:ascii="Times New Roman"/>
          <w:lang w:val="en-GB"/>
        </w:rPr>
        <w:t>second</w:t>
      </w:r>
      <w:r w:rsidR="008C5641" w:rsidRPr="00162B4D">
        <w:rPr>
          <w:rFonts w:ascii="Times New Roman"/>
          <w:lang w:val="en-GB"/>
        </w:rPr>
        <w:t xml:space="preserve"> </w:t>
      </w:r>
      <w:r w:rsidRPr="00162B4D">
        <w:rPr>
          <w:rFonts w:ascii="Times New Roman"/>
          <w:lang w:val="en-GB"/>
        </w:rPr>
        <w:t>quarter</w:t>
      </w:r>
      <w:r w:rsidR="00155879">
        <w:rPr>
          <w:rFonts w:ascii="Times New Roman"/>
          <w:lang w:val="en-GB"/>
        </w:rPr>
        <w:t xml:space="preserve"> </w:t>
      </w:r>
      <w:r w:rsidR="00155879" w:rsidRPr="00162B4D">
        <w:rPr>
          <w:rFonts w:ascii="Times New Roman"/>
          <w:lang w:val="en-GB"/>
        </w:rPr>
        <w:t>(</w:t>
      </w:r>
      <w:r w:rsidR="00155879">
        <w:rPr>
          <w:rFonts w:ascii="Times New Roman"/>
          <w:lang w:val="en-GB"/>
        </w:rPr>
        <w:t>same as the advance estimate</w:t>
      </w:r>
      <w:r w:rsidR="00155879" w:rsidRPr="00162B4D">
        <w:rPr>
          <w:rFonts w:ascii="Times New Roman"/>
          <w:lang w:val="en-GB"/>
        </w:rPr>
        <w:t>)</w:t>
      </w:r>
      <w:r w:rsidRPr="00162B4D">
        <w:rPr>
          <w:rFonts w:ascii="Times New Roman"/>
          <w:lang w:val="en-GB"/>
        </w:rPr>
        <w:t xml:space="preserve">, </w:t>
      </w:r>
      <w:r w:rsidR="00D337D1">
        <w:rPr>
          <w:rFonts w:ascii="Times New Roman"/>
          <w:lang w:val="en-GB"/>
        </w:rPr>
        <w:t xml:space="preserve">having </w:t>
      </w:r>
      <w:r w:rsidR="00C227B0">
        <w:rPr>
          <w:rFonts w:ascii="Times New Roman"/>
          <w:lang w:val="en-GB"/>
        </w:rPr>
        <w:t xml:space="preserve">increased </w:t>
      </w:r>
      <w:r w:rsidR="00D337D1">
        <w:rPr>
          <w:rFonts w:ascii="Times New Roman"/>
          <w:lang w:val="en-GB"/>
        </w:rPr>
        <w:t>by</w:t>
      </w:r>
      <w:r w:rsidR="00D337D1" w:rsidRPr="00162B4D">
        <w:rPr>
          <w:rFonts w:ascii="Times New Roman"/>
          <w:lang w:val="en-GB" w:eastAsia="zh-HK"/>
        </w:rPr>
        <w:t xml:space="preserve"> </w:t>
      </w:r>
      <w:r w:rsidR="00FC1244">
        <w:rPr>
          <w:rFonts w:ascii="Times New Roman"/>
          <w:lang w:val="en-GB" w:eastAsia="zh-HK"/>
        </w:rPr>
        <w:t>2.9</w:t>
      </w:r>
      <w:r w:rsidR="00D337D1" w:rsidRPr="00162B4D">
        <w:rPr>
          <w:rFonts w:ascii="Times New Roman"/>
          <w:lang w:val="en-GB" w:eastAsia="zh-HK"/>
        </w:rPr>
        <w:t xml:space="preserve">% </w:t>
      </w:r>
      <w:r w:rsidR="00D337D1" w:rsidRPr="00162B4D">
        <w:rPr>
          <w:rFonts w:ascii="Times New Roman"/>
          <w:lang w:val="en-GB"/>
        </w:rPr>
        <w:t xml:space="preserve">in the preceding quarter.  </w:t>
      </w:r>
      <w:r w:rsidR="00D337D1" w:rsidRPr="009C6DF3">
        <w:rPr>
          <w:rFonts w:ascii="Times New Roman"/>
          <w:lang w:val="en-GB"/>
        </w:rPr>
        <w:t xml:space="preserve">On a seasonally adjusted quarter-to-quarter comparison, real GDP </w:t>
      </w:r>
      <w:r w:rsidR="00DF411D">
        <w:rPr>
          <w:rFonts w:ascii="Times New Roman"/>
          <w:lang w:val="en-GB"/>
        </w:rPr>
        <w:t>decreased</w:t>
      </w:r>
      <w:r w:rsidR="00DF411D" w:rsidRPr="009C6DF3">
        <w:rPr>
          <w:rFonts w:ascii="Times New Roman"/>
          <w:lang w:val="en-GB"/>
        </w:rPr>
        <w:t xml:space="preserve"> </w:t>
      </w:r>
      <w:r w:rsidR="00D337D1" w:rsidRPr="009C6DF3">
        <w:rPr>
          <w:rFonts w:ascii="Times New Roman"/>
          <w:lang w:val="en-GB"/>
        </w:rPr>
        <w:t xml:space="preserve">by </w:t>
      </w:r>
      <w:r w:rsidR="00DF411D">
        <w:rPr>
          <w:rFonts w:ascii="Times New Roman"/>
          <w:lang w:val="en-GB"/>
        </w:rPr>
        <w:t>1.3</w:t>
      </w:r>
      <w:r w:rsidR="00D337D1" w:rsidRPr="009C6DF3">
        <w:rPr>
          <w:rFonts w:ascii="Times New Roman"/>
          <w:lang w:val="en-GB"/>
        </w:rPr>
        <w:t xml:space="preserve">% in the </w:t>
      </w:r>
      <w:r w:rsidR="00AC5CCE">
        <w:rPr>
          <w:rFonts w:ascii="Times New Roman"/>
          <w:lang w:val="en-GB"/>
        </w:rPr>
        <w:t>second</w:t>
      </w:r>
      <w:r w:rsidR="00AC5CCE" w:rsidRPr="009C6DF3">
        <w:rPr>
          <w:rFonts w:ascii="Times New Roman"/>
          <w:lang w:val="en-GB"/>
        </w:rPr>
        <w:t xml:space="preserve"> </w:t>
      </w:r>
      <w:r w:rsidR="00D337D1" w:rsidRPr="009C6DF3">
        <w:rPr>
          <w:rFonts w:ascii="Times New Roman"/>
          <w:lang w:val="en-GB"/>
        </w:rPr>
        <w:t>quarter (</w:t>
      </w:r>
      <w:r w:rsidR="00334B84">
        <w:rPr>
          <w:rFonts w:ascii="Times New Roman"/>
          <w:lang w:val="en-GB"/>
        </w:rPr>
        <w:t>same as the advance estimate</w:t>
      </w:r>
      <w:r w:rsidR="00D337D1" w:rsidRPr="009C6DF3">
        <w:rPr>
          <w:rFonts w:ascii="Times New Roman"/>
          <w:lang w:val="en-GB"/>
        </w:rPr>
        <w:t>)</w:t>
      </w:r>
      <w:r w:rsidR="00D337D1">
        <w:rPr>
          <w:rFonts w:ascii="Times New Roman"/>
          <w:lang w:val="en-GB"/>
        </w:rPr>
        <w:t>,</w:t>
      </w:r>
      <w:r w:rsidR="00D337D1" w:rsidRPr="009C6DF3">
        <w:rPr>
          <w:rFonts w:ascii="Times New Roman" w:hint="eastAsia"/>
          <w:lang w:val="en-GB"/>
        </w:rPr>
        <w:t xml:space="preserve"> </w:t>
      </w:r>
      <w:r w:rsidR="00D337D1">
        <w:rPr>
          <w:rFonts w:ascii="Times New Roman"/>
          <w:lang w:val="en-GB"/>
        </w:rPr>
        <w:t xml:space="preserve">after </w:t>
      </w:r>
      <w:r w:rsidR="00AC5CCE">
        <w:rPr>
          <w:rFonts w:ascii="Times New Roman"/>
          <w:lang w:val="en-GB"/>
        </w:rPr>
        <w:t>a 5.</w:t>
      </w:r>
      <w:r w:rsidR="00DF411D">
        <w:rPr>
          <w:rFonts w:ascii="Times New Roman"/>
          <w:lang w:val="en-GB"/>
        </w:rPr>
        <w:t>4</w:t>
      </w:r>
      <w:r w:rsidR="00AC5CCE">
        <w:rPr>
          <w:rFonts w:ascii="Times New Roman"/>
          <w:lang w:val="en-GB"/>
        </w:rPr>
        <w:t>%</w:t>
      </w:r>
      <w:r w:rsidR="00D337D1">
        <w:rPr>
          <w:rFonts w:ascii="Times New Roman"/>
          <w:lang w:val="en-GB"/>
        </w:rPr>
        <w:t xml:space="preserve"> </w:t>
      </w:r>
      <w:r w:rsidR="00C77C49">
        <w:rPr>
          <w:rFonts w:ascii="Times New Roman"/>
          <w:lang w:val="en-GB"/>
        </w:rPr>
        <w:t xml:space="preserve">increase </w:t>
      </w:r>
      <w:r w:rsidR="00D337D1" w:rsidRPr="009C6DF3">
        <w:rPr>
          <w:rFonts w:ascii="Times New Roman" w:hint="eastAsia"/>
          <w:lang w:val="en-GB"/>
        </w:rPr>
        <w:t>in the preceding quarter</w:t>
      </w:r>
      <w:r w:rsidR="00D337D1" w:rsidRPr="009C6DF3">
        <w:rPr>
          <w:rFonts w:ascii="Times New Roman"/>
          <w:lang w:val="en-GB"/>
        </w:rPr>
        <w:t>.</w:t>
      </w:r>
    </w:p>
    <w:p w:rsidR="00D153C3" w:rsidRDefault="00D153C3" w:rsidP="00D153C3">
      <w:pPr>
        <w:pStyle w:val="afb"/>
        <w:rPr>
          <w:rFonts w:eastAsiaTheme="minorEastAsia"/>
          <w:spacing w:val="-4"/>
          <w:kern w:val="0"/>
          <w:szCs w:val="28"/>
          <w:lang w:eastAsia="zh-HK"/>
        </w:rPr>
      </w:pPr>
    </w:p>
    <w:p w:rsidR="00621ABC" w:rsidRDefault="00CA4A13" w:rsidP="007E6BD3">
      <w:pPr>
        <w:pStyle w:val="a5"/>
        <w:tabs>
          <w:tab w:val="left" w:pos="1260"/>
        </w:tabs>
        <w:overflowPunct w:val="0"/>
        <w:ind w:right="28"/>
        <w:jc w:val="both"/>
        <w:rPr>
          <w:rFonts w:ascii="Times New Roman"/>
          <w:kern w:val="0"/>
          <w:lang w:val="en-GB"/>
        </w:rPr>
      </w:pPr>
      <w:r w:rsidRPr="00CA4A13">
        <w:rPr>
          <w:noProof/>
          <w:lang w:val="en-GB"/>
        </w:rPr>
        <w:drawing>
          <wp:inline distT="0" distB="0" distL="0" distR="0">
            <wp:extent cx="5731510" cy="349409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494090"/>
                    </a:xfrm>
                    <a:prstGeom prst="rect">
                      <a:avLst/>
                    </a:prstGeom>
                    <a:noFill/>
                    <a:ln>
                      <a:noFill/>
                    </a:ln>
                  </pic:spPr>
                </pic:pic>
              </a:graphicData>
            </a:graphic>
          </wp:inline>
        </w:drawing>
      </w:r>
    </w:p>
    <w:p w:rsidR="001C1E8C" w:rsidRDefault="001C1E8C" w:rsidP="002005B2">
      <w:pPr>
        <w:rPr>
          <w:b/>
          <w:sz w:val="28"/>
          <w:szCs w:val="20"/>
        </w:rPr>
      </w:pPr>
      <w:r>
        <w:rPr>
          <w:b/>
          <w:sz w:val="28"/>
          <w:szCs w:val="20"/>
        </w:rPr>
        <w:br w:type="page"/>
      </w:r>
    </w:p>
    <w:p w:rsidR="00745453" w:rsidRPr="00F87C1D" w:rsidRDefault="00FF4670" w:rsidP="00EC6B90">
      <w:pPr>
        <w:rPr>
          <w:b/>
          <w:sz w:val="28"/>
          <w:szCs w:val="20"/>
        </w:rPr>
      </w:pPr>
      <w:r w:rsidRPr="00F87C1D">
        <w:rPr>
          <w:b/>
          <w:sz w:val="28"/>
          <w:szCs w:val="20"/>
        </w:rPr>
        <w:lastRenderedPageBreak/>
        <w:t>The external sector</w:t>
      </w:r>
      <w:r w:rsidR="00DD3120">
        <w:rPr>
          <w:b/>
          <w:sz w:val="28"/>
          <w:szCs w:val="20"/>
        </w:rPr>
        <w:t xml:space="preserve"> </w:t>
      </w:r>
    </w:p>
    <w:p w:rsidR="003B2131" w:rsidRPr="00CD1A14" w:rsidRDefault="003B2131" w:rsidP="002B4392">
      <w:pPr>
        <w:pStyle w:val="a5"/>
        <w:tabs>
          <w:tab w:val="left" w:pos="1260"/>
        </w:tabs>
        <w:overflowPunct w:val="0"/>
        <w:ind w:right="28"/>
        <w:jc w:val="both"/>
        <w:rPr>
          <w:rFonts w:ascii="Times New Roman" w:eastAsiaTheme="minorEastAsia"/>
          <w:kern w:val="0"/>
          <w:lang w:val="en-GB" w:eastAsia="zh-HK"/>
        </w:rPr>
      </w:pPr>
    </w:p>
    <w:p w:rsidR="00B37B72" w:rsidRPr="00B37B72" w:rsidRDefault="00924FD8" w:rsidP="002B4392">
      <w:pPr>
        <w:pStyle w:val="a5"/>
        <w:numPr>
          <w:ilvl w:val="1"/>
          <w:numId w:val="19"/>
        </w:numPr>
        <w:tabs>
          <w:tab w:val="left" w:pos="1260"/>
        </w:tabs>
        <w:overflowPunct w:val="0"/>
        <w:ind w:left="0" w:right="28" w:firstLine="0"/>
        <w:jc w:val="both"/>
        <w:rPr>
          <w:rFonts w:ascii="Times New Roman" w:eastAsia="SimSun"/>
          <w:kern w:val="0"/>
          <w:lang w:val="en-GB" w:eastAsia="zh-HK"/>
        </w:rPr>
      </w:pPr>
      <w:r w:rsidRPr="00AB50A4">
        <w:rPr>
          <w:rFonts w:ascii="Times New Roman"/>
          <w:i/>
          <w:kern w:val="0"/>
          <w:lang w:val="en-GB" w:eastAsia="zh-HK"/>
        </w:rPr>
        <w:t>Total exports of goods</w:t>
      </w:r>
      <w:r w:rsidR="0035279B" w:rsidRPr="00AB50A4">
        <w:rPr>
          <w:rFonts w:ascii="Times New Roman"/>
          <w:kern w:val="0"/>
          <w:lang w:val="en-GB" w:eastAsia="zh-HK"/>
        </w:rPr>
        <w:t xml:space="preserve"> </w:t>
      </w:r>
      <w:r w:rsidR="00E96BC8">
        <w:rPr>
          <w:rFonts w:ascii="Times New Roman"/>
          <w:kern w:val="0"/>
          <w:lang w:val="en-GB" w:eastAsia="zh-HK"/>
        </w:rPr>
        <w:t>based on</w:t>
      </w:r>
      <w:r w:rsidR="00E96BC8" w:rsidRPr="00AB50A4">
        <w:rPr>
          <w:rFonts w:ascii="Times New Roman"/>
          <w:kern w:val="0"/>
          <w:lang w:val="en-GB" w:eastAsia="zh-HK"/>
        </w:rPr>
        <w:t xml:space="preserve"> </w:t>
      </w:r>
      <w:r w:rsidR="00CF4204" w:rsidRPr="00AB50A4">
        <w:rPr>
          <w:rFonts w:ascii="Times New Roman"/>
          <w:kern w:val="0"/>
          <w:lang w:val="en-GB" w:eastAsia="zh-HK"/>
        </w:rPr>
        <w:t xml:space="preserve">the GDP </w:t>
      </w:r>
      <w:r w:rsidR="00D87696">
        <w:rPr>
          <w:rFonts w:ascii="Times New Roman"/>
          <w:kern w:val="0"/>
          <w:lang w:val="en-GB" w:eastAsia="zh-HK"/>
        </w:rPr>
        <w:t>compilation</w:t>
      </w:r>
      <w:r w:rsidR="00D87696" w:rsidRPr="00AB50A4">
        <w:rPr>
          <w:rFonts w:ascii="Times New Roman"/>
          <w:kern w:val="0"/>
          <w:lang w:val="en-GB" w:eastAsia="zh-HK"/>
        </w:rPr>
        <w:t xml:space="preserve"> </w:t>
      </w:r>
      <w:r w:rsidR="00CF4204" w:rsidRPr="00AB50A4">
        <w:rPr>
          <w:rFonts w:ascii="Times New Roman"/>
          <w:kern w:val="0"/>
          <w:lang w:val="en-GB" w:eastAsia="zh-HK"/>
        </w:rPr>
        <w:t xml:space="preserve">framework </w:t>
      </w:r>
      <w:r w:rsidR="0045777E">
        <w:rPr>
          <w:rFonts w:ascii="Times New Roman"/>
          <w:kern w:val="0"/>
          <w:lang w:val="en-GB" w:eastAsia="zh-HK"/>
        </w:rPr>
        <w:t xml:space="preserve">plunged </w:t>
      </w:r>
      <w:r w:rsidR="00B62E74">
        <w:rPr>
          <w:rFonts w:ascii="Times New Roman"/>
          <w:kern w:val="0"/>
          <w:lang w:val="en-GB" w:eastAsia="zh-HK"/>
        </w:rPr>
        <w:t xml:space="preserve">by </w:t>
      </w:r>
      <w:r w:rsidR="006C659B">
        <w:rPr>
          <w:rFonts w:ascii="Times New Roman"/>
          <w:kern w:val="0"/>
          <w:lang w:val="en-GB" w:eastAsia="zh-HK"/>
        </w:rPr>
        <w:t>15.2</w:t>
      </w:r>
      <w:r w:rsidR="00B62E74">
        <w:rPr>
          <w:rFonts w:ascii="Times New Roman"/>
          <w:kern w:val="0"/>
          <w:lang w:val="en-GB" w:eastAsia="zh-HK"/>
        </w:rPr>
        <w:t xml:space="preserve">% </w:t>
      </w:r>
      <w:r w:rsidR="009C2C76" w:rsidRPr="009C2C76">
        <w:rPr>
          <w:rFonts w:ascii="Times New Roman"/>
          <w:kern w:val="0"/>
          <w:lang w:val="en-GB" w:eastAsia="zh-HK"/>
        </w:rPr>
        <w:t xml:space="preserve">in real terms in the </w:t>
      </w:r>
      <w:r w:rsidR="00E142FF">
        <w:rPr>
          <w:rFonts w:ascii="Times New Roman"/>
          <w:kern w:val="0"/>
          <w:lang w:val="en-GB" w:eastAsia="zh-HK"/>
        </w:rPr>
        <w:t>second</w:t>
      </w:r>
      <w:r w:rsidR="00E142FF" w:rsidRPr="009C2C76">
        <w:rPr>
          <w:rFonts w:ascii="Times New Roman"/>
          <w:kern w:val="0"/>
          <w:lang w:val="en-GB" w:eastAsia="zh-HK"/>
        </w:rPr>
        <w:t xml:space="preserve"> </w:t>
      </w:r>
      <w:r w:rsidR="009C2C76" w:rsidRPr="009C2C76">
        <w:rPr>
          <w:rFonts w:ascii="Times New Roman"/>
          <w:kern w:val="0"/>
          <w:lang w:val="en-GB" w:eastAsia="zh-HK"/>
        </w:rPr>
        <w:t>quarter of 2023</w:t>
      </w:r>
      <w:r w:rsidR="00430F81">
        <w:rPr>
          <w:rFonts w:ascii="Times New Roman"/>
          <w:kern w:val="0"/>
          <w:lang w:val="en-GB" w:eastAsia="zh-HK"/>
        </w:rPr>
        <w:t xml:space="preserve"> from a year earlier</w:t>
      </w:r>
      <w:r w:rsidR="009C2C76" w:rsidRPr="009C2C76">
        <w:rPr>
          <w:rFonts w:ascii="Times New Roman"/>
          <w:kern w:val="0"/>
          <w:lang w:val="en-GB" w:eastAsia="zh-HK"/>
        </w:rPr>
        <w:t xml:space="preserve">, </w:t>
      </w:r>
      <w:r w:rsidR="0045777E">
        <w:rPr>
          <w:rFonts w:ascii="Times New Roman"/>
          <w:kern w:val="0"/>
          <w:lang w:val="en-GB" w:eastAsia="zh-HK"/>
        </w:rPr>
        <w:t>after falling</w:t>
      </w:r>
      <w:r w:rsidR="002C5C9A" w:rsidRPr="002C5C9A">
        <w:rPr>
          <w:rFonts w:ascii="Times New Roman"/>
          <w:kern w:val="0"/>
          <w:lang w:val="en-GB" w:eastAsia="zh-HK"/>
        </w:rPr>
        <w:t xml:space="preserve"> by </w:t>
      </w:r>
      <w:r w:rsidR="00FC1244">
        <w:rPr>
          <w:rFonts w:ascii="Times New Roman"/>
          <w:kern w:val="0"/>
          <w:lang w:val="en-GB" w:eastAsia="zh-HK"/>
        </w:rPr>
        <w:t>18.9</w:t>
      </w:r>
      <w:r w:rsidR="002C5C9A" w:rsidRPr="002C5C9A">
        <w:rPr>
          <w:rFonts w:ascii="Times New Roman"/>
          <w:kern w:val="0"/>
          <w:lang w:val="en-GB" w:eastAsia="zh-HK"/>
        </w:rPr>
        <w:t xml:space="preserve">% in the preceding quarter.  The weak external </w:t>
      </w:r>
      <w:r w:rsidR="007442BC">
        <w:rPr>
          <w:rFonts w:ascii="Times New Roman"/>
          <w:kern w:val="0"/>
          <w:lang w:val="en-GB" w:eastAsia="zh-HK"/>
        </w:rPr>
        <w:t xml:space="preserve">demand for goods </w:t>
      </w:r>
      <w:r w:rsidR="002C5C9A" w:rsidRPr="002C5C9A">
        <w:rPr>
          <w:rFonts w:ascii="Times New Roman"/>
          <w:kern w:val="0"/>
          <w:lang w:val="en-GB" w:eastAsia="zh-HK"/>
        </w:rPr>
        <w:t>continued to put intense pressure on export performance</w:t>
      </w:r>
      <w:r w:rsidR="002005B2">
        <w:rPr>
          <w:rFonts w:ascii="Times New Roman"/>
          <w:kern w:val="0"/>
          <w:lang w:val="en-GB"/>
        </w:rPr>
        <w:t>.</w:t>
      </w:r>
      <w:r w:rsidR="00D337D1">
        <w:rPr>
          <w:rFonts w:ascii="Times New Roman"/>
          <w:kern w:val="0"/>
          <w:lang w:val="en-GB" w:eastAsia="zh-HK"/>
        </w:rPr>
        <w:t xml:space="preserve">  </w:t>
      </w:r>
      <w:r w:rsidR="008B64C4" w:rsidRPr="00B37B72">
        <w:rPr>
          <w:rFonts w:ascii="Times New Roman"/>
          <w:kern w:val="0"/>
          <w:lang w:val="en-GB" w:eastAsia="zh-HK"/>
        </w:rPr>
        <w:t>Analysed by major market</w:t>
      </w:r>
      <w:r w:rsidR="00C04697">
        <w:rPr>
          <w:rFonts w:ascii="Times New Roman"/>
          <w:kern w:val="0"/>
          <w:lang w:val="en-GB" w:eastAsia="zh-HK"/>
        </w:rPr>
        <w:t xml:space="preserve"> and </w:t>
      </w:r>
      <w:r w:rsidR="00BA1BEB" w:rsidRPr="00B37B72">
        <w:rPr>
          <w:rFonts w:ascii="Times New Roman"/>
          <w:kern w:val="0"/>
          <w:lang w:val="en-GB" w:eastAsia="zh-HK"/>
        </w:rPr>
        <w:t xml:space="preserve">by </w:t>
      </w:r>
      <w:r w:rsidR="00BA1BEB" w:rsidRPr="00B37B72">
        <w:rPr>
          <w:rFonts w:ascii="Times New Roman"/>
          <w:kern w:val="0"/>
          <w:lang w:val="en-GB"/>
        </w:rPr>
        <w:t>reference</w:t>
      </w:r>
      <w:r w:rsidR="00BA1BEB" w:rsidRPr="00B37B72">
        <w:rPr>
          <w:rFonts w:ascii="Times New Roman"/>
          <w:kern w:val="0"/>
          <w:lang w:val="en-GB" w:eastAsia="zh-HK"/>
        </w:rPr>
        <w:t xml:space="preserve"> to </w:t>
      </w:r>
      <w:r w:rsidR="00B560C5" w:rsidRPr="00B37B72">
        <w:rPr>
          <w:rFonts w:ascii="Times New Roman"/>
          <w:kern w:val="0"/>
          <w:lang w:val="en-GB" w:eastAsia="zh-HK"/>
        </w:rPr>
        <w:t>external</w:t>
      </w:r>
      <w:r w:rsidR="00BA1BEB" w:rsidRPr="00B37B72">
        <w:rPr>
          <w:rFonts w:ascii="Times New Roman"/>
          <w:kern w:val="0"/>
          <w:lang w:val="en-GB" w:eastAsia="zh-HK"/>
        </w:rPr>
        <w:t xml:space="preserve"> merchandise </w:t>
      </w:r>
      <w:r w:rsidR="00B560C5" w:rsidRPr="00B37B72">
        <w:rPr>
          <w:rFonts w:ascii="Times New Roman"/>
          <w:kern w:val="0"/>
          <w:lang w:val="en-GB" w:eastAsia="zh-HK"/>
        </w:rPr>
        <w:t>trade statistics</w:t>
      </w:r>
      <w:r w:rsidR="008B64C4" w:rsidRPr="00B37B72">
        <w:rPr>
          <w:rFonts w:ascii="Times New Roman"/>
          <w:kern w:val="0"/>
          <w:lang w:val="en-GB" w:eastAsia="zh-HK"/>
        </w:rPr>
        <w:t xml:space="preserve">, </w:t>
      </w:r>
      <w:r w:rsidR="002C5C9A" w:rsidRPr="002C5C9A">
        <w:rPr>
          <w:rFonts w:ascii="Times New Roman"/>
          <w:kern w:val="0"/>
          <w:lang w:val="en-GB" w:eastAsia="zh-HK"/>
        </w:rPr>
        <w:t>exports to the Mainland fell sharply in the second quarter.  Exports to the US and the EU plunged further.  Exports to other major Asian markets continued to record notable declines</w:t>
      </w:r>
      <w:r w:rsidR="005659F0" w:rsidRPr="005659F0">
        <w:rPr>
          <w:rFonts w:ascii="Times New Roman"/>
          <w:kern w:val="0"/>
          <w:lang w:val="en-GB" w:eastAsia="zh-HK"/>
        </w:rPr>
        <w:t>.</w:t>
      </w:r>
    </w:p>
    <w:p w:rsidR="00DD2A1D" w:rsidRPr="00B0360E" w:rsidRDefault="00DD2A1D" w:rsidP="00EC03DF">
      <w:pPr>
        <w:pStyle w:val="a5"/>
        <w:tabs>
          <w:tab w:val="left" w:pos="1260"/>
        </w:tabs>
        <w:ind w:right="26"/>
        <w:jc w:val="both"/>
        <w:rPr>
          <w:rFonts w:ascii="Times New Roman"/>
          <w:highlight w:val="lightGray"/>
          <w:lang w:val="en-GB" w:eastAsia="zh-HK"/>
        </w:rPr>
      </w:pPr>
    </w:p>
    <w:p w:rsidR="00061E45" w:rsidRPr="00F2672A" w:rsidRDefault="00F2672A" w:rsidP="00287DED">
      <w:pPr>
        <w:pStyle w:val="a5"/>
        <w:numPr>
          <w:ilvl w:val="1"/>
          <w:numId w:val="19"/>
        </w:numPr>
        <w:tabs>
          <w:tab w:val="left" w:pos="1260"/>
        </w:tabs>
        <w:overflowPunct w:val="0"/>
        <w:ind w:left="0" w:right="28" w:firstLine="0"/>
        <w:jc w:val="both"/>
        <w:rPr>
          <w:rFonts w:ascii="Times New Roman"/>
          <w:kern w:val="0"/>
          <w:lang w:val="en-GB" w:eastAsia="zh-HK"/>
        </w:rPr>
      </w:pPr>
      <w:r w:rsidRPr="00F2672A">
        <w:rPr>
          <w:rFonts w:ascii="Times New Roman"/>
          <w:i/>
          <w:kern w:val="0"/>
          <w:lang w:val="en-GB" w:eastAsia="zh-HK"/>
        </w:rPr>
        <w:t>Exports of services</w:t>
      </w:r>
      <w:r w:rsidRPr="00F2672A">
        <w:rPr>
          <w:rFonts w:ascii="Times New Roman"/>
          <w:kern w:val="0"/>
          <w:lang w:val="en-GB" w:eastAsia="zh-HK"/>
        </w:rPr>
        <w:t xml:space="preserve"> </w:t>
      </w:r>
      <w:r w:rsidR="002C5C9A" w:rsidRPr="002C5C9A">
        <w:rPr>
          <w:rFonts w:ascii="Times New Roman"/>
          <w:kern w:val="0"/>
          <w:lang w:val="en-GB" w:eastAsia="zh-HK"/>
        </w:rPr>
        <w:t xml:space="preserve">grew markedly by </w:t>
      </w:r>
      <w:r w:rsidR="006C659B">
        <w:rPr>
          <w:rFonts w:ascii="Times New Roman"/>
          <w:kern w:val="0"/>
          <w:lang w:val="en-GB" w:eastAsia="zh-HK"/>
        </w:rPr>
        <w:t>22.9</w:t>
      </w:r>
      <w:r w:rsidR="002C5C9A" w:rsidRPr="002C5C9A">
        <w:rPr>
          <w:rFonts w:ascii="Times New Roman"/>
          <w:kern w:val="0"/>
          <w:lang w:val="en-GB" w:eastAsia="zh-HK"/>
        </w:rPr>
        <w:t xml:space="preserve">% year-on-year in real terms in the second quarter, </w:t>
      </w:r>
      <w:r w:rsidR="003B2BEB">
        <w:rPr>
          <w:rFonts w:ascii="Times New Roman"/>
          <w:kern w:val="0"/>
          <w:lang w:val="en-GB" w:eastAsia="zh-HK"/>
        </w:rPr>
        <w:t>further to</w:t>
      </w:r>
      <w:r w:rsidR="003B2BEB" w:rsidRPr="002C5C9A">
        <w:rPr>
          <w:rFonts w:ascii="Times New Roman"/>
          <w:kern w:val="0"/>
          <w:lang w:val="en-GB" w:eastAsia="zh-HK"/>
        </w:rPr>
        <w:t xml:space="preserve"> </w:t>
      </w:r>
      <w:r w:rsidR="002C5C9A" w:rsidRPr="002C5C9A">
        <w:rPr>
          <w:rFonts w:ascii="Times New Roman"/>
          <w:kern w:val="0"/>
          <w:lang w:val="en-GB" w:eastAsia="zh-HK"/>
        </w:rPr>
        <w:t xml:space="preserve">16.6% growth in the preceding quarter.  Exports of travel services jumped </w:t>
      </w:r>
      <w:r w:rsidR="00E828C7">
        <w:rPr>
          <w:rFonts w:ascii="Times New Roman"/>
          <w:kern w:val="0"/>
          <w:lang w:val="en-GB" w:eastAsia="zh-HK"/>
        </w:rPr>
        <w:t>over eight-fold</w:t>
      </w:r>
      <w:r w:rsidR="002C5C9A" w:rsidRPr="002C5C9A">
        <w:rPr>
          <w:rFonts w:ascii="Times New Roman"/>
          <w:kern w:val="0"/>
          <w:lang w:val="en-GB" w:eastAsia="zh-HK"/>
        </w:rPr>
        <w:t xml:space="preserve">, recovering to </w:t>
      </w:r>
      <w:r w:rsidR="00FE4408">
        <w:rPr>
          <w:rFonts w:ascii="Times New Roman"/>
          <w:kern w:val="0"/>
          <w:lang w:val="en-GB" w:eastAsia="zh-HK"/>
        </w:rPr>
        <w:t>48</w:t>
      </w:r>
      <w:r w:rsidR="002C5C9A" w:rsidRPr="002C5C9A">
        <w:rPr>
          <w:rFonts w:ascii="Times New Roman"/>
          <w:kern w:val="0"/>
          <w:lang w:val="en-GB" w:eastAsia="zh-HK"/>
        </w:rPr>
        <w:t xml:space="preserve">% of the pre-pandemic level, as visitor arrivals </w:t>
      </w:r>
      <w:r w:rsidR="000D42B6">
        <w:rPr>
          <w:rFonts w:ascii="Times New Roman"/>
          <w:kern w:val="0"/>
          <w:lang w:val="en-GB" w:eastAsia="zh-HK"/>
        </w:rPr>
        <w:t xml:space="preserve">surged </w:t>
      </w:r>
      <w:r w:rsidR="002C5C9A" w:rsidRPr="002C5C9A">
        <w:rPr>
          <w:rFonts w:ascii="Times New Roman"/>
          <w:kern w:val="0"/>
          <w:lang w:val="en-GB" w:eastAsia="zh-HK"/>
        </w:rPr>
        <w:t xml:space="preserve">further.  Exports of transport services rose further in tandem.  Exports of business and other services </w:t>
      </w:r>
      <w:r w:rsidR="00FE4408" w:rsidRPr="00FE4408">
        <w:rPr>
          <w:rFonts w:ascii="Times New Roman"/>
          <w:kern w:val="0"/>
          <w:lang w:val="en-GB" w:eastAsia="zh-HK"/>
        </w:rPr>
        <w:t xml:space="preserve">showed </w:t>
      </w:r>
      <w:r w:rsidR="000D42B6">
        <w:rPr>
          <w:rFonts w:ascii="Times New Roman"/>
          <w:kern w:val="0"/>
          <w:lang w:val="en-GB" w:eastAsia="zh-HK"/>
        </w:rPr>
        <w:t xml:space="preserve">modest </w:t>
      </w:r>
      <w:r w:rsidR="00FE4408" w:rsidRPr="00FE4408">
        <w:rPr>
          <w:rFonts w:ascii="Times New Roman"/>
          <w:kern w:val="0"/>
          <w:lang w:val="en-GB" w:eastAsia="zh-HK"/>
        </w:rPr>
        <w:t xml:space="preserve">growth alongside the </w:t>
      </w:r>
      <w:r w:rsidR="00E828C7">
        <w:rPr>
          <w:rFonts w:ascii="Times New Roman"/>
          <w:kern w:val="0"/>
          <w:lang w:val="en-GB" w:eastAsia="zh-HK"/>
        </w:rPr>
        <w:t>difficult</w:t>
      </w:r>
      <w:r w:rsidR="00E828C7" w:rsidRPr="00FE4408">
        <w:rPr>
          <w:rFonts w:ascii="Times New Roman"/>
          <w:kern w:val="0"/>
          <w:lang w:val="en-GB" w:eastAsia="zh-HK"/>
        </w:rPr>
        <w:t xml:space="preserve"> </w:t>
      </w:r>
      <w:r w:rsidR="00FE4408" w:rsidRPr="00FE4408">
        <w:rPr>
          <w:rFonts w:ascii="Times New Roman"/>
          <w:kern w:val="0"/>
          <w:lang w:val="en-GB" w:eastAsia="zh-HK"/>
        </w:rPr>
        <w:t>external environment</w:t>
      </w:r>
      <w:r w:rsidR="002C5C9A" w:rsidRPr="002C5C9A">
        <w:rPr>
          <w:rFonts w:ascii="Times New Roman"/>
          <w:kern w:val="0"/>
          <w:lang w:val="en-GB" w:eastAsia="zh-HK"/>
        </w:rPr>
        <w:t>.  Meanwhile, exports of financial services declined further as cross-border financial and fund raising activities softened amid tightened financial conditions</w:t>
      </w:r>
      <w:r w:rsidRPr="00F2672A">
        <w:rPr>
          <w:rFonts w:ascii="Times New Roman"/>
          <w:kern w:val="0"/>
          <w:lang w:val="en-GB" w:eastAsia="zh-HK"/>
        </w:rPr>
        <w:t>.</w:t>
      </w:r>
    </w:p>
    <w:p w:rsidR="00507FC4" w:rsidRPr="004D757A" w:rsidRDefault="00507FC4" w:rsidP="00924FD8">
      <w:pPr>
        <w:pStyle w:val="a5"/>
        <w:tabs>
          <w:tab w:val="left" w:pos="1260"/>
        </w:tabs>
        <w:ind w:right="26"/>
        <w:jc w:val="both"/>
        <w:rPr>
          <w:rFonts w:ascii="Times New Roman"/>
          <w:lang w:val="en-GB" w:eastAsia="zh-HK"/>
        </w:rPr>
      </w:pPr>
    </w:p>
    <w:p w:rsidR="007F37F3" w:rsidRPr="004110C3" w:rsidRDefault="007F37F3" w:rsidP="00CE7A2F">
      <w:pPr>
        <w:pStyle w:val="a5"/>
        <w:pageBreakBefore/>
        <w:tabs>
          <w:tab w:val="left" w:pos="1260"/>
        </w:tabs>
        <w:ind w:right="28"/>
        <w:jc w:val="center"/>
        <w:rPr>
          <w:rFonts w:ascii="Times New Roman"/>
          <w:b/>
          <w:szCs w:val="28"/>
          <w:lang w:val="en-GB"/>
        </w:rPr>
      </w:pPr>
      <w:r w:rsidRPr="004110C3">
        <w:rPr>
          <w:rFonts w:ascii="Times New Roman"/>
          <w:b/>
          <w:szCs w:val="28"/>
          <w:lang w:val="en-GB"/>
        </w:rPr>
        <w:lastRenderedPageBreak/>
        <w:t xml:space="preserve">Table </w:t>
      </w:r>
      <w:proofErr w:type="gramStart"/>
      <w:r w:rsidRPr="004110C3">
        <w:rPr>
          <w:rFonts w:ascii="Times New Roman"/>
          <w:b/>
          <w:szCs w:val="28"/>
          <w:lang w:val="en-GB"/>
        </w:rPr>
        <w:t>1.1 :</w:t>
      </w:r>
      <w:proofErr w:type="gramEnd"/>
      <w:r w:rsidRPr="004110C3">
        <w:rPr>
          <w:rFonts w:ascii="Times New Roman"/>
          <w:b/>
          <w:szCs w:val="28"/>
          <w:lang w:val="en-GB"/>
        </w:rPr>
        <w:t xml:space="preserve"> Gross Domestic Product</w:t>
      </w:r>
      <w:r w:rsidR="00D661A4" w:rsidRPr="004110C3">
        <w:rPr>
          <w:rFonts w:ascii="Times New Roman"/>
          <w:b/>
          <w:szCs w:val="28"/>
          <w:lang w:val="en-GB" w:eastAsia="zh-HK"/>
        </w:rPr>
        <w:t>,</w:t>
      </w:r>
      <w:r w:rsidRPr="004110C3">
        <w:rPr>
          <w:rFonts w:ascii="Times New Roman"/>
          <w:b/>
          <w:szCs w:val="28"/>
          <w:lang w:val="en-GB"/>
        </w:rPr>
        <w:t xml:space="preserve"> its main expenditure components</w:t>
      </w:r>
    </w:p>
    <w:p w:rsidR="007F37F3" w:rsidRPr="00327CE5" w:rsidRDefault="007F37F3" w:rsidP="007F37F3">
      <w:pPr>
        <w:tabs>
          <w:tab w:val="left" w:pos="3168"/>
          <w:tab w:val="left" w:pos="4032"/>
          <w:tab w:val="center" w:pos="5832"/>
        </w:tabs>
        <w:snapToGrid w:val="0"/>
        <w:spacing w:line="320" w:lineRule="exact"/>
        <w:ind w:right="27"/>
        <w:jc w:val="center"/>
        <w:rPr>
          <w:b/>
          <w:sz w:val="28"/>
          <w:szCs w:val="28"/>
        </w:rPr>
      </w:pPr>
      <w:proofErr w:type="gramStart"/>
      <w:r w:rsidRPr="00327CE5">
        <w:rPr>
          <w:b/>
          <w:sz w:val="28"/>
          <w:szCs w:val="28"/>
        </w:rPr>
        <w:t>and</w:t>
      </w:r>
      <w:proofErr w:type="gramEnd"/>
      <w:r w:rsidRPr="00327CE5">
        <w:rPr>
          <w:b/>
          <w:sz w:val="28"/>
          <w:szCs w:val="28"/>
        </w:rPr>
        <w:t xml:space="preserve"> the main price indicators</w:t>
      </w:r>
    </w:p>
    <w:p w:rsidR="00D337D1" w:rsidRDefault="007F37F3" w:rsidP="007F37F3">
      <w:pPr>
        <w:tabs>
          <w:tab w:val="left" w:pos="3168"/>
          <w:tab w:val="left" w:pos="4032"/>
          <w:tab w:val="center" w:pos="5832"/>
        </w:tabs>
        <w:snapToGrid w:val="0"/>
        <w:spacing w:line="360" w:lineRule="auto"/>
        <w:ind w:right="28"/>
        <w:jc w:val="center"/>
        <w:rPr>
          <w:b/>
          <w:sz w:val="28"/>
          <w:szCs w:val="28"/>
        </w:rPr>
      </w:pPr>
      <w:r w:rsidRPr="00327CE5">
        <w:rPr>
          <w:b/>
          <w:sz w:val="28"/>
          <w:szCs w:val="28"/>
        </w:rPr>
        <w:t>(</w:t>
      </w:r>
      <w:proofErr w:type="gramStart"/>
      <w:r w:rsidRPr="00327CE5">
        <w:rPr>
          <w:b/>
          <w:sz w:val="28"/>
          <w:szCs w:val="28"/>
        </w:rPr>
        <w:t>year-on-year</w:t>
      </w:r>
      <w:proofErr w:type="gramEnd"/>
      <w:r w:rsidRPr="00327CE5">
        <w:rPr>
          <w:b/>
          <w:sz w:val="28"/>
          <w:szCs w:val="28"/>
        </w:rPr>
        <w:t xml:space="preserve"> rate of change (%))</w:t>
      </w:r>
    </w:p>
    <w:tbl>
      <w:tblPr>
        <w:tblW w:w="10078" w:type="dxa"/>
        <w:jc w:val="center"/>
        <w:tblLayout w:type="fixed"/>
        <w:tblCellMar>
          <w:left w:w="28" w:type="dxa"/>
          <w:right w:w="28" w:type="dxa"/>
        </w:tblCellMar>
        <w:tblLook w:val="0000" w:firstRow="0" w:lastRow="0" w:firstColumn="0" w:lastColumn="0" w:noHBand="0" w:noVBand="0"/>
      </w:tblPr>
      <w:tblGrid>
        <w:gridCol w:w="3388"/>
        <w:gridCol w:w="794"/>
        <w:gridCol w:w="794"/>
        <w:gridCol w:w="850"/>
        <w:gridCol w:w="850"/>
        <w:gridCol w:w="850"/>
        <w:gridCol w:w="852"/>
        <w:gridCol w:w="850"/>
        <w:gridCol w:w="850"/>
      </w:tblGrid>
      <w:tr w:rsidR="009B40C2" w:rsidRPr="005256F7" w:rsidTr="009B40C2">
        <w:trPr>
          <w:jc w:val="center"/>
        </w:trPr>
        <w:tc>
          <w:tcPr>
            <w:tcW w:w="3388" w:type="dxa"/>
          </w:tcPr>
          <w:p w:rsidR="009B40C2" w:rsidRPr="005256F7" w:rsidRDefault="009B40C2" w:rsidP="00D337D1">
            <w:pPr>
              <w:tabs>
                <w:tab w:val="left" w:pos="1080"/>
              </w:tabs>
              <w:snapToGrid w:val="0"/>
              <w:spacing w:line="230" w:lineRule="exact"/>
              <w:ind w:right="-108"/>
              <w:rPr>
                <w:i/>
                <w:sz w:val="22"/>
                <w:szCs w:val="22"/>
              </w:rPr>
            </w:pPr>
          </w:p>
        </w:tc>
        <w:tc>
          <w:tcPr>
            <w:tcW w:w="794" w:type="dxa"/>
          </w:tcPr>
          <w:p w:rsidR="009B40C2" w:rsidRPr="005256F7" w:rsidRDefault="009B40C2" w:rsidP="00D337D1">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21</w:t>
            </w:r>
            <w:r w:rsidRPr="005256F7">
              <w:rPr>
                <w:rFonts w:ascii="Times New Roman"/>
                <w:sz w:val="22"/>
                <w:szCs w:val="22"/>
                <w:vertAlign w:val="superscript"/>
                <w:lang w:val="en-GB"/>
              </w:rPr>
              <w:t>#</w:t>
            </w:r>
          </w:p>
        </w:tc>
        <w:tc>
          <w:tcPr>
            <w:tcW w:w="794" w:type="dxa"/>
          </w:tcPr>
          <w:p w:rsidR="009B40C2" w:rsidRPr="005256F7" w:rsidRDefault="009B40C2" w:rsidP="00D337D1">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22</w:t>
            </w:r>
            <w:r w:rsidRPr="005256F7">
              <w:rPr>
                <w:rFonts w:ascii="Times New Roman"/>
                <w:sz w:val="22"/>
                <w:szCs w:val="22"/>
                <w:vertAlign w:val="superscript"/>
                <w:lang w:val="en-GB"/>
              </w:rPr>
              <w:t>#</w:t>
            </w:r>
          </w:p>
        </w:tc>
        <w:tc>
          <w:tcPr>
            <w:tcW w:w="3402" w:type="dxa"/>
            <w:gridSpan w:val="4"/>
          </w:tcPr>
          <w:p w:rsidR="009B40C2" w:rsidRPr="005256F7" w:rsidRDefault="009B40C2" w:rsidP="00D337D1">
            <w:pPr>
              <w:pStyle w:val="a7"/>
              <w:tabs>
                <w:tab w:val="decimal" w:pos="440"/>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22</w:t>
            </w:r>
          </w:p>
          <w:p w:rsidR="009B40C2" w:rsidRPr="005256F7" w:rsidRDefault="009B40C2" w:rsidP="00D337D1">
            <w:pPr>
              <w:pStyle w:val="a7"/>
              <w:tabs>
                <w:tab w:val="decimal" w:pos="440"/>
              </w:tabs>
              <w:spacing w:line="230" w:lineRule="exact"/>
              <w:ind w:right="-15"/>
              <w:jc w:val="center"/>
              <w:rPr>
                <w:rFonts w:ascii="Times New Roman"/>
                <w:sz w:val="22"/>
                <w:szCs w:val="22"/>
                <w:u w:val="single"/>
                <w:lang w:val="en-GB"/>
              </w:rPr>
            </w:pPr>
          </w:p>
        </w:tc>
        <w:tc>
          <w:tcPr>
            <w:tcW w:w="1700" w:type="dxa"/>
            <w:gridSpan w:val="2"/>
          </w:tcPr>
          <w:p w:rsidR="009B40C2" w:rsidRPr="005256F7" w:rsidRDefault="009B40C2" w:rsidP="00D337D1">
            <w:pPr>
              <w:pStyle w:val="a7"/>
              <w:tabs>
                <w:tab w:val="decimal" w:pos="440"/>
              </w:tabs>
              <w:spacing w:line="230" w:lineRule="exact"/>
              <w:ind w:right="-15"/>
              <w:jc w:val="center"/>
              <w:rPr>
                <w:rFonts w:ascii="Times New Roman"/>
                <w:sz w:val="22"/>
                <w:szCs w:val="22"/>
                <w:u w:val="single"/>
                <w:lang w:val="en-GB"/>
              </w:rPr>
            </w:pPr>
            <w:r>
              <w:rPr>
                <w:rFonts w:ascii="Times New Roman"/>
                <w:sz w:val="22"/>
                <w:szCs w:val="22"/>
                <w:u w:val="single"/>
                <w:lang w:val="en-GB"/>
              </w:rPr>
              <w:t>2023</w:t>
            </w:r>
          </w:p>
          <w:p w:rsidR="009B40C2" w:rsidRDefault="009B40C2" w:rsidP="00D337D1">
            <w:pPr>
              <w:pStyle w:val="a7"/>
              <w:tabs>
                <w:tab w:val="decimal" w:pos="440"/>
              </w:tabs>
              <w:spacing w:line="230" w:lineRule="exact"/>
              <w:ind w:right="-15"/>
              <w:jc w:val="center"/>
              <w:rPr>
                <w:rFonts w:ascii="Times New Roman"/>
                <w:sz w:val="22"/>
                <w:szCs w:val="22"/>
                <w:u w:val="single"/>
                <w:lang w:val="en-GB"/>
              </w:rPr>
            </w:pPr>
          </w:p>
        </w:tc>
      </w:tr>
      <w:tr w:rsidR="009B40C2" w:rsidRPr="005256F7" w:rsidTr="009B40C2">
        <w:trPr>
          <w:jc w:val="center"/>
        </w:trPr>
        <w:tc>
          <w:tcPr>
            <w:tcW w:w="3388" w:type="dxa"/>
          </w:tcPr>
          <w:p w:rsidR="009B40C2" w:rsidRPr="005256F7" w:rsidRDefault="009B40C2" w:rsidP="009B40C2">
            <w:pPr>
              <w:tabs>
                <w:tab w:val="left" w:pos="1080"/>
              </w:tabs>
              <w:snapToGrid w:val="0"/>
              <w:spacing w:line="230" w:lineRule="exact"/>
              <w:ind w:right="-108"/>
              <w:rPr>
                <w:i/>
                <w:sz w:val="22"/>
                <w:szCs w:val="22"/>
              </w:rPr>
            </w:pPr>
          </w:p>
        </w:tc>
        <w:tc>
          <w:tcPr>
            <w:tcW w:w="794" w:type="dxa"/>
          </w:tcPr>
          <w:p w:rsidR="009B40C2" w:rsidRPr="005256F7" w:rsidRDefault="009B40C2" w:rsidP="009B40C2">
            <w:pPr>
              <w:pStyle w:val="a7"/>
              <w:tabs>
                <w:tab w:val="decimal" w:pos="408"/>
              </w:tabs>
              <w:spacing w:line="230" w:lineRule="exact"/>
              <w:jc w:val="both"/>
              <w:rPr>
                <w:rFonts w:ascii="Times New Roman"/>
                <w:sz w:val="22"/>
                <w:szCs w:val="22"/>
                <w:highlight w:val="yellow"/>
                <w:lang w:val="en-GB"/>
              </w:rPr>
            </w:pPr>
          </w:p>
        </w:tc>
        <w:tc>
          <w:tcPr>
            <w:tcW w:w="794" w:type="dxa"/>
          </w:tcPr>
          <w:p w:rsidR="009B40C2" w:rsidRPr="005256F7" w:rsidRDefault="009B40C2" w:rsidP="009B40C2">
            <w:pPr>
              <w:pStyle w:val="a7"/>
              <w:tabs>
                <w:tab w:val="decimal" w:pos="408"/>
              </w:tabs>
              <w:spacing w:line="230" w:lineRule="exact"/>
              <w:jc w:val="both"/>
              <w:rPr>
                <w:rFonts w:ascii="Times New Roman"/>
                <w:sz w:val="22"/>
                <w:szCs w:val="22"/>
                <w:highlight w:val="yellow"/>
                <w:lang w:val="en-GB"/>
              </w:rPr>
            </w:pPr>
          </w:p>
        </w:tc>
        <w:tc>
          <w:tcPr>
            <w:tcW w:w="850" w:type="dxa"/>
            <w:vAlign w:val="center"/>
          </w:tcPr>
          <w:p w:rsidR="009B40C2" w:rsidRPr="0059545F" w:rsidRDefault="009B40C2" w:rsidP="009B40C2">
            <w:pPr>
              <w:pStyle w:val="a7"/>
              <w:tabs>
                <w:tab w:val="decimal" w:pos="492"/>
              </w:tabs>
              <w:spacing w:line="230" w:lineRule="exact"/>
              <w:ind w:right="-15"/>
              <w:jc w:val="both"/>
              <w:rPr>
                <w:rFonts w:ascii="Times New Roman"/>
                <w:sz w:val="22"/>
                <w:szCs w:val="22"/>
                <w:lang w:val="en-GB"/>
              </w:rPr>
            </w:pPr>
            <w:r w:rsidRPr="0059545F">
              <w:rPr>
                <w:rFonts w:ascii="Times New Roman"/>
                <w:sz w:val="22"/>
                <w:szCs w:val="22"/>
                <w:u w:val="single"/>
                <w:lang w:val="en-GB"/>
              </w:rPr>
              <w:t>Q1</w:t>
            </w:r>
            <w:r w:rsidRPr="0059545F">
              <w:rPr>
                <w:rFonts w:ascii="Times New Roman"/>
                <w:sz w:val="22"/>
                <w:szCs w:val="22"/>
                <w:vertAlign w:val="superscript"/>
                <w:lang w:val="en-GB"/>
              </w:rPr>
              <w:t>#</w:t>
            </w:r>
          </w:p>
        </w:tc>
        <w:tc>
          <w:tcPr>
            <w:tcW w:w="850" w:type="dxa"/>
            <w:vAlign w:val="center"/>
          </w:tcPr>
          <w:p w:rsidR="009B40C2" w:rsidRPr="0059545F" w:rsidRDefault="009B40C2" w:rsidP="009B40C2">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sidRPr="0059545F">
              <w:rPr>
                <w:rFonts w:ascii="Times New Roman" w:hint="eastAsia"/>
                <w:sz w:val="22"/>
                <w:szCs w:val="22"/>
                <w:u w:val="single"/>
                <w:lang w:val="en-GB"/>
              </w:rPr>
              <w:t>2</w:t>
            </w:r>
            <w:r w:rsidRPr="0059545F">
              <w:rPr>
                <w:rFonts w:ascii="Times New Roman"/>
                <w:sz w:val="22"/>
                <w:szCs w:val="22"/>
                <w:vertAlign w:val="superscript"/>
                <w:lang w:val="en-GB"/>
              </w:rPr>
              <w:t>#</w:t>
            </w:r>
          </w:p>
        </w:tc>
        <w:tc>
          <w:tcPr>
            <w:tcW w:w="850" w:type="dxa"/>
            <w:vAlign w:val="center"/>
          </w:tcPr>
          <w:p w:rsidR="009B40C2" w:rsidRPr="0059545F" w:rsidRDefault="009B40C2" w:rsidP="009B40C2">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hint="eastAsia"/>
                <w:sz w:val="22"/>
                <w:szCs w:val="22"/>
                <w:u w:val="single"/>
                <w:lang w:val="en-GB"/>
              </w:rPr>
              <w:t>3</w:t>
            </w:r>
            <w:r w:rsidRPr="0059545F">
              <w:rPr>
                <w:rFonts w:ascii="Times New Roman"/>
                <w:sz w:val="22"/>
                <w:szCs w:val="22"/>
                <w:vertAlign w:val="superscript"/>
                <w:lang w:val="en-GB"/>
              </w:rPr>
              <w:t>#</w:t>
            </w:r>
          </w:p>
        </w:tc>
        <w:tc>
          <w:tcPr>
            <w:tcW w:w="852" w:type="dxa"/>
            <w:vAlign w:val="center"/>
          </w:tcPr>
          <w:p w:rsidR="009B40C2" w:rsidRPr="0059545F" w:rsidRDefault="009B40C2" w:rsidP="009B40C2">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850" w:type="dxa"/>
          </w:tcPr>
          <w:p w:rsidR="009B40C2" w:rsidRPr="0059545F" w:rsidRDefault="009B40C2" w:rsidP="009B40C2">
            <w:pPr>
              <w:pStyle w:val="a7"/>
              <w:tabs>
                <w:tab w:val="decimal" w:pos="492"/>
              </w:tabs>
              <w:spacing w:line="230" w:lineRule="exact"/>
              <w:ind w:right="-15"/>
              <w:jc w:val="both"/>
              <w:rPr>
                <w:rFonts w:ascii="Times New Roman"/>
                <w:sz w:val="22"/>
                <w:szCs w:val="22"/>
                <w:u w:val="single"/>
                <w:lang w:val="en-GB"/>
              </w:rPr>
            </w:pPr>
            <w:r w:rsidRPr="00CC7BE0">
              <w:rPr>
                <w:rFonts w:ascii="Times New Roman"/>
                <w:sz w:val="22"/>
                <w:szCs w:val="22"/>
                <w:u w:val="single"/>
                <w:lang w:val="en-GB"/>
              </w:rPr>
              <w:t>Q1</w:t>
            </w:r>
            <w:r w:rsidRPr="00CC7BE0">
              <w:rPr>
                <w:rFonts w:ascii="Times New Roman"/>
                <w:sz w:val="22"/>
                <w:szCs w:val="22"/>
                <w:vertAlign w:val="superscript"/>
                <w:lang w:val="en-GB"/>
              </w:rPr>
              <w:t>#</w:t>
            </w:r>
          </w:p>
        </w:tc>
        <w:tc>
          <w:tcPr>
            <w:tcW w:w="850" w:type="dxa"/>
          </w:tcPr>
          <w:p w:rsidR="009B40C2" w:rsidRPr="0059545F" w:rsidRDefault="009B40C2" w:rsidP="009B40C2">
            <w:pPr>
              <w:pStyle w:val="a7"/>
              <w:tabs>
                <w:tab w:val="decimal" w:pos="492"/>
              </w:tabs>
              <w:spacing w:line="230" w:lineRule="exact"/>
              <w:ind w:right="-15"/>
              <w:jc w:val="both"/>
              <w:rPr>
                <w:rFonts w:ascii="Times New Roman"/>
                <w:sz w:val="22"/>
                <w:szCs w:val="22"/>
                <w:u w:val="single"/>
                <w:lang w:val="en-GB"/>
              </w:rPr>
            </w:pPr>
            <w:r w:rsidRPr="00CC7BE0">
              <w:rPr>
                <w:rFonts w:ascii="Times New Roman"/>
                <w:sz w:val="22"/>
                <w:szCs w:val="22"/>
                <w:u w:val="single"/>
                <w:lang w:val="en-GB"/>
              </w:rPr>
              <w:t>Q</w:t>
            </w:r>
            <w:r>
              <w:rPr>
                <w:rFonts w:ascii="Times New Roman"/>
                <w:sz w:val="22"/>
                <w:szCs w:val="22"/>
                <w:u w:val="single"/>
                <w:lang w:val="en-GB"/>
              </w:rPr>
              <w:t>2</w:t>
            </w:r>
            <w:r w:rsidRPr="00CC7BE0">
              <w:rPr>
                <w:rFonts w:ascii="Times New Roman"/>
                <w:sz w:val="22"/>
                <w:szCs w:val="22"/>
                <w:vertAlign w:val="superscript"/>
                <w:lang w:val="en-GB"/>
              </w:rPr>
              <w:t>#</w:t>
            </w:r>
          </w:p>
        </w:tc>
      </w:tr>
      <w:tr w:rsidR="009B40C2" w:rsidRPr="005256F7" w:rsidTr="009B40C2">
        <w:trPr>
          <w:trHeight w:val="626"/>
          <w:jc w:val="center"/>
        </w:trPr>
        <w:tc>
          <w:tcPr>
            <w:tcW w:w="3388" w:type="dxa"/>
          </w:tcPr>
          <w:p w:rsidR="009B40C2" w:rsidRPr="005256F7" w:rsidRDefault="009B40C2" w:rsidP="009B40C2">
            <w:pPr>
              <w:tabs>
                <w:tab w:val="left" w:pos="1080"/>
              </w:tabs>
              <w:snapToGrid w:val="0"/>
              <w:spacing w:line="230" w:lineRule="exact"/>
              <w:ind w:right="-108"/>
              <w:rPr>
                <w:i/>
                <w:sz w:val="22"/>
                <w:szCs w:val="22"/>
              </w:rPr>
            </w:pPr>
            <w:r w:rsidRPr="005256F7">
              <w:rPr>
                <w:i/>
                <w:sz w:val="22"/>
                <w:szCs w:val="22"/>
              </w:rPr>
              <w:t>Change in real terms of GDP and</w:t>
            </w:r>
          </w:p>
          <w:p w:rsidR="009B40C2" w:rsidRPr="005256F7" w:rsidRDefault="009B40C2" w:rsidP="009B40C2">
            <w:pPr>
              <w:pStyle w:val="a7"/>
              <w:tabs>
                <w:tab w:val="right" w:pos="647"/>
              </w:tabs>
              <w:spacing w:line="230" w:lineRule="exact"/>
              <w:ind w:left="21" w:hanging="21"/>
              <w:rPr>
                <w:rFonts w:ascii="Times New Roman"/>
                <w:i/>
                <w:sz w:val="22"/>
                <w:szCs w:val="22"/>
                <w:u w:val="single"/>
                <w:lang w:val="en-GB"/>
              </w:rPr>
            </w:pPr>
            <w:proofErr w:type="gramStart"/>
            <w:r w:rsidRPr="005256F7">
              <w:rPr>
                <w:rFonts w:ascii="Times New Roman"/>
                <w:i/>
                <w:sz w:val="22"/>
                <w:szCs w:val="22"/>
                <w:u w:val="single"/>
                <w:lang w:val="en-GB"/>
              </w:rPr>
              <w:t>its</w:t>
            </w:r>
            <w:proofErr w:type="gramEnd"/>
            <w:r w:rsidRPr="005256F7">
              <w:rPr>
                <w:rFonts w:ascii="Times New Roman"/>
                <w:i/>
                <w:sz w:val="22"/>
                <w:szCs w:val="22"/>
                <w:u w:val="single"/>
                <w:lang w:val="en-GB"/>
              </w:rPr>
              <w:t xml:space="preserve"> main expenditure components (%)</w:t>
            </w:r>
          </w:p>
        </w:tc>
        <w:tc>
          <w:tcPr>
            <w:tcW w:w="794" w:type="dxa"/>
          </w:tcPr>
          <w:p w:rsidR="009B40C2" w:rsidRPr="005256F7" w:rsidRDefault="009B40C2" w:rsidP="009B40C2">
            <w:pPr>
              <w:pStyle w:val="a7"/>
              <w:tabs>
                <w:tab w:val="decimal" w:pos="326"/>
                <w:tab w:val="decimal" w:pos="408"/>
              </w:tabs>
              <w:spacing w:line="230" w:lineRule="exact"/>
              <w:ind w:right="-15"/>
              <w:jc w:val="both"/>
              <w:rPr>
                <w:rFonts w:ascii="Times New Roman"/>
                <w:sz w:val="22"/>
                <w:szCs w:val="22"/>
                <w:highlight w:val="yellow"/>
                <w:lang w:val="en-GB"/>
              </w:rPr>
            </w:pPr>
          </w:p>
        </w:tc>
        <w:tc>
          <w:tcPr>
            <w:tcW w:w="794" w:type="dxa"/>
          </w:tcPr>
          <w:p w:rsidR="009B40C2" w:rsidRPr="005256F7" w:rsidRDefault="009B40C2" w:rsidP="009B40C2">
            <w:pPr>
              <w:pStyle w:val="a7"/>
              <w:tabs>
                <w:tab w:val="decimal" w:pos="326"/>
                <w:tab w:val="decimal" w:pos="408"/>
              </w:tabs>
              <w:spacing w:line="230" w:lineRule="exact"/>
              <w:ind w:right="-15"/>
              <w:jc w:val="both"/>
              <w:rPr>
                <w:rFonts w:ascii="Times New Roman"/>
                <w:sz w:val="22"/>
                <w:szCs w:val="22"/>
                <w:highlight w:val="yellow"/>
                <w:lang w:val="en-GB"/>
              </w:rPr>
            </w:pPr>
          </w:p>
        </w:tc>
        <w:tc>
          <w:tcPr>
            <w:tcW w:w="850" w:type="dxa"/>
          </w:tcPr>
          <w:p w:rsidR="009B40C2" w:rsidRPr="0059545F" w:rsidRDefault="009B40C2" w:rsidP="009B40C2">
            <w:pPr>
              <w:pStyle w:val="a7"/>
              <w:tabs>
                <w:tab w:val="decimal" w:pos="326"/>
              </w:tabs>
              <w:spacing w:line="230" w:lineRule="exact"/>
              <w:ind w:right="-15"/>
              <w:jc w:val="both"/>
              <w:rPr>
                <w:rFonts w:ascii="Times New Roman"/>
                <w:sz w:val="22"/>
                <w:szCs w:val="22"/>
                <w:lang w:val="en-GB"/>
              </w:rPr>
            </w:pPr>
          </w:p>
        </w:tc>
        <w:tc>
          <w:tcPr>
            <w:tcW w:w="850" w:type="dxa"/>
          </w:tcPr>
          <w:p w:rsidR="009B40C2" w:rsidRPr="0059545F" w:rsidRDefault="009B40C2" w:rsidP="009B40C2">
            <w:pPr>
              <w:pStyle w:val="a7"/>
              <w:tabs>
                <w:tab w:val="decimal" w:pos="326"/>
              </w:tabs>
              <w:spacing w:line="230" w:lineRule="exact"/>
              <w:ind w:right="-15"/>
              <w:jc w:val="both"/>
              <w:rPr>
                <w:rFonts w:ascii="Times New Roman"/>
                <w:sz w:val="22"/>
                <w:szCs w:val="22"/>
                <w:lang w:val="en-GB"/>
              </w:rPr>
            </w:pPr>
          </w:p>
        </w:tc>
        <w:tc>
          <w:tcPr>
            <w:tcW w:w="850" w:type="dxa"/>
          </w:tcPr>
          <w:p w:rsidR="009B40C2" w:rsidRPr="0059545F" w:rsidRDefault="009B40C2" w:rsidP="009B40C2">
            <w:pPr>
              <w:pStyle w:val="a7"/>
              <w:tabs>
                <w:tab w:val="decimal" w:pos="326"/>
              </w:tabs>
              <w:spacing w:line="230" w:lineRule="exact"/>
              <w:ind w:right="-15"/>
              <w:jc w:val="both"/>
              <w:rPr>
                <w:rFonts w:ascii="Times New Roman"/>
                <w:sz w:val="22"/>
                <w:szCs w:val="22"/>
                <w:lang w:val="en-GB"/>
              </w:rPr>
            </w:pPr>
          </w:p>
        </w:tc>
        <w:tc>
          <w:tcPr>
            <w:tcW w:w="852" w:type="dxa"/>
          </w:tcPr>
          <w:p w:rsidR="009B40C2" w:rsidRPr="0059545F" w:rsidRDefault="009B40C2" w:rsidP="009B40C2">
            <w:pPr>
              <w:pStyle w:val="a7"/>
              <w:tabs>
                <w:tab w:val="decimal" w:pos="326"/>
              </w:tabs>
              <w:spacing w:line="230" w:lineRule="exact"/>
              <w:ind w:right="-15"/>
              <w:jc w:val="both"/>
              <w:rPr>
                <w:rFonts w:ascii="Times New Roman"/>
                <w:sz w:val="22"/>
                <w:szCs w:val="22"/>
                <w:lang w:val="en-GB"/>
              </w:rPr>
            </w:pPr>
          </w:p>
        </w:tc>
        <w:tc>
          <w:tcPr>
            <w:tcW w:w="850" w:type="dxa"/>
          </w:tcPr>
          <w:p w:rsidR="009B40C2" w:rsidRPr="0059545F" w:rsidRDefault="009B40C2" w:rsidP="009B40C2">
            <w:pPr>
              <w:pStyle w:val="a7"/>
              <w:tabs>
                <w:tab w:val="decimal" w:pos="326"/>
              </w:tabs>
              <w:spacing w:line="230" w:lineRule="exact"/>
              <w:ind w:right="-15"/>
              <w:jc w:val="both"/>
              <w:rPr>
                <w:rFonts w:ascii="Times New Roman"/>
                <w:sz w:val="22"/>
                <w:szCs w:val="22"/>
                <w:lang w:val="en-GB"/>
              </w:rPr>
            </w:pPr>
          </w:p>
        </w:tc>
        <w:tc>
          <w:tcPr>
            <w:tcW w:w="850" w:type="dxa"/>
          </w:tcPr>
          <w:p w:rsidR="009B40C2" w:rsidRPr="0059545F" w:rsidRDefault="009B40C2" w:rsidP="009B40C2">
            <w:pPr>
              <w:pStyle w:val="a7"/>
              <w:tabs>
                <w:tab w:val="decimal" w:pos="326"/>
              </w:tabs>
              <w:spacing w:line="230" w:lineRule="exact"/>
              <w:ind w:right="-15"/>
              <w:jc w:val="both"/>
              <w:rPr>
                <w:rFonts w:ascii="Times New Roman"/>
                <w:sz w:val="22"/>
                <w:szCs w:val="22"/>
                <w:lang w:val="en-GB"/>
              </w:rPr>
            </w:pPr>
          </w:p>
        </w:tc>
      </w:tr>
      <w:tr w:rsidR="009B40C2" w:rsidRPr="005256F7" w:rsidTr="009B40C2">
        <w:trPr>
          <w:jc w:val="center"/>
        </w:trPr>
        <w:tc>
          <w:tcPr>
            <w:tcW w:w="3388" w:type="dxa"/>
            <w:vAlign w:val="center"/>
          </w:tcPr>
          <w:p w:rsidR="009B40C2" w:rsidRPr="005256F7" w:rsidRDefault="009B40C2" w:rsidP="009B40C2">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rsidR="009B40C2" w:rsidRPr="005256F7" w:rsidRDefault="009B40C2" w:rsidP="009B40C2">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94" w:type="dxa"/>
          </w:tcPr>
          <w:p w:rsidR="009B40C2" w:rsidRPr="00A356C4" w:rsidRDefault="009B40C2" w:rsidP="009B40C2">
            <w:pPr>
              <w:tabs>
                <w:tab w:val="decimal" w:pos="408"/>
              </w:tabs>
              <w:jc w:val="both"/>
              <w:rPr>
                <w:sz w:val="22"/>
                <w:szCs w:val="22"/>
                <w:lang w:eastAsia="zh-HK"/>
              </w:rPr>
            </w:pPr>
            <w:r w:rsidRPr="00A356C4">
              <w:rPr>
                <w:rFonts w:hint="eastAsia"/>
                <w:sz w:val="22"/>
                <w:szCs w:val="22"/>
                <w:lang w:eastAsia="zh-HK"/>
              </w:rPr>
              <w:t>5.</w:t>
            </w:r>
            <w:r>
              <w:rPr>
                <w:sz w:val="22"/>
                <w:szCs w:val="22"/>
                <w:lang w:eastAsia="zh-HK"/>
              </w:rPr>
              <w:t>6</w:t>
            </w:r>
          </w:p>
        </w:tc>
        <w:tc>
          <w:tcPr>
            <w:tcW w:w="794" w:type="dxa"/>
          </w:tcPr>
          <w:p w:rsidR="009B40C2" w:rsidRPr="00A356C4" w:rsidRDefault="009B40C2" w:rsidP="009B40C2">
            <w:pPr>
              <w:tabs>
                <w:tab w:val="decimal" w:pos="408"/>
              </w:tabs>
              <w:jc w:val="both"/>
              <w:rPr>
                <w:sz w:val="22"/>
                <w:szCs w:val="22"/>
                <w:lang w:eastAsia="zh-HK"/>
              </w:rPr>
            </w:pPr>
            <w:r>
              <w:rPr>
                <w:sz w:val="22"/>
                <w:szCs w:val="22"/>
                <w:lang w:eastAsia="zh-HK"/>
              </w:rPr>
              <w:t>-1.2</w:t>
            </w:r>
          </w:p>
        </w:tc>
        <w:tc>
          <w:tcPr>
            <w:tcW w:w="850" w:type="dxa"/>
          </w:tcPr>
          <w:p w:rsidR="009B40C2" w:rsidRPr="00A356C4" w:rsidRDefault="009B40C2" w:rsidP="009B40C2">
            <w:pPr>
              <w:tabs>
                <w:tab w:val="decimal" w:pos="408"/>
              </w:tabs>
              <w:jc w:val="both"/>
              <w:rPr>
                <w:sz w:val="22"/>
                <w:szCs w:val="22"/>
                <w:lang w:eastAsia="zh-HK"/>
              </w:rPr>
            </w:pPr>
            <w:r>
              <w:rPr>
                <w:sz w:val="22"/>
                <w:szCs w:val="22"/>
                <w:lang w:eastAsia="zh-HK"/>
              </w:rPr>
              <w:t>-6.2</w:t>
            </w:r>
          </w:p>
          <w:p w:rsidR="009B40C2" w:rsidRPr="00A356C4" w:rsidRDefault="009B40C2" w:rsidP="009B40C2">
            <w:pPr>
              <w:tabs>
                <w:tab w:val="decimal" w:pos="408"/>
              </w:tabs>
              <w:jc w:val="both"/>
              <w:rPr>
                <w:sz w:val="22"/>
                <w:szCs w:val="22"/>
                <w:lang w:eastAsia="zh-HK"/>
              </w:rPr>
            </w:pPr>
            <w:r w:rsidRPr="00A356C4">
              <w:rPr>
                <w:sz w:val="22"/>
                <w:szCs w:val="22"/>
                <w:lang w:eastAsia="zh-HK"/>
              </w:rPr>
              <w:t>(</w:t>
            </w:r>
            <w:r>
              <w:rPr>
                <w:sz w:val="22"/>
                <w:szCs w:val="22"/>
                <w:lang w:eastAsia="zh-HK"/>
              </w:rPr>
              <w:t>-</w:t>
            </w:r>
            <w:r>
              <w:rPr>
                <w:rFonts w:hint="eastAsia"/>
                <w:sz w:val="22"/>
                <w:szCs w:val="22"/>
              </w:rPr>
              <w:t>8.8</w:t>
            </w:r>
            <w:r w:rsidRPr="00A356C4">
              <w:rPr>
                <w:sz w:val="22"/>
                <w:szCs w:val="22"/>
                <w:lang w:eastAsia="zh-HK"/>
              </w:rPr>
              <w:t>)</w:t>
            </w:r>
          </w:p>
        </w:tc>
        <w:tc>
          <w:tcPr>
            <w:tcW w:w="850" w:type="dxa"/>
          </w:tcPr>
          <w:p w:rsidR="009B40C2" w:rsidRPr="00A356C4" w:rsidRDefault="009B40C2" w:rsidP="009B40C2">
            <w:pPr>
              <w:tabs>
                <w:tab w:val="decimal" w:pos="408"/>
              </w:tabs>
              <w:jc w:val="both"/>
              <w:rPr>
                <w:sz w:val="22"/>
                <w:szCs w:val="22"/>
                <w:lang w:eastAsia="zh-HK"/>
              </w:rPr>
            </w:pPr>
            <w:r>
              <w:rPr>
                <w:sz w:val="22"/>
                <w:szCs w:val="22"/>
                <w:lang w:eastAsia="zh-HK"/>
              </w:rPr>
              <w:t>-0.2</w:t>
            </w:r>
          </w:p>
          <w:p w:rsidR="009B40C2" w:rsidRPr="00A356C4" w:rsidRDefault="009B40C2" w:rsidP="009B40C2">
            <w:pPr>
              <w:tabs>
                <w:tab w:val="decimal" w:pos="408"/>
              </w:tabs>
              <w:jc w:val="both"/>
              <w:rPr>
                <w:sz w:val="22"/>
                <w:szCs w:val="22"/>
                <w:lang w:eastAsia="zh-HK"/>
              </w:rPr>
            </w:pPr>
            <w:r w:rsidRPr="00A356C4">
              <w:rPr>
                <w:sz w:val="22"/>
                <w:szCs w:val="22"/>
                <w:lang w:eastAsia="zh-HK"/>
              </w:rPr>
              <w:t>(</w:t>
            </w:r>
            <w:r>
              <w:rPr>
                <w:sz w:val="22"/>
                <w:szCs w:val="22"/>
                <w:lang w:eastAsia="zh-HK"/>
              </w:rPr>
              <w:t>8.</w:t>
            </w:r>
            <w:r>
              <w:rPr>
                <w:rFonts w:hint="eastAsia"/>
                <w:sz w:val="22"/>
                <w:szCs w:val="22"/>
              </w:rPr>
              <w:t>5</w:t>
            </w:r>
            <w:r w:rsidRPr="00A356C4">
              <w:rPr>
                <w:sz w:val="22"/>
                <w:szCs w:val="22"/>
                <w:lang w:eastAsia="zh-HK"/>
              </w:rPr>
              <w:t>)</w:t>
            </w:r>
          </w:p>
        </w:tc>
        <w:tc>
          <w:tcPr>
            <w:tcW w:w="850" w:type="dxa"/>
          </w:tcPr>
          <w:p w:rsidR="009B40C2" w:rsidRPr="00A356C4" w:rsidRDefault="009B40C2" w:rsidP="009B40C2">
            <w:pPr>
              <w:tabs>
                <w:tab w:val="decimal" w:pos="408"/>
              </w:tabs>
              <w:jc w:val="both"/>
              <w:rPr>
                <w:sz w:val="22"/>
                <w:szCs w:val="22"/>
                <w:lang w:eastAsia="zh-HK"/>
              </w:rPr>
            </w:pPr>
            <w:r>
              <w:rPr>
                <w:sz w:val="22"/>
                <w:szCs w:val="22"/>
                <w:lang w:eastAsia="zh-HK"/>
              </w:rPr>
              <w:t>-0.4</w:t>
            </w:r>
          </w:p>
          <w:p w:rsidR="009B40C2" w:rsidRPr="00A356C4" w:rsidRDefault="009B40C2" w:rsidP="009B40C2">
            <w:pPr>
              <w:tabs>
                <w:tab w:val="decimal" w:pos="408"/>
              </w:tabs>
              <w:jc w:val="both"/>
              <w:rPr>
                <w:sz w:val="22"/>
                <w:szCs w:val="22"/>
                <w:lang w:eastAsia="zh-HK"/>
              </w:rPr>
            </w:pPr>
            <w:r w:rsidRPr="00A356C4">
              <w:rPr>
                <w:sz w:val="22"/>
                <w:szCs w:val="22"/>
                <w:lang w:eastAsia="zh-HK"/>
              </w:rPr>
              <w:t>(</w:t>
            </w:r>
            <w:r>
              <w:rPr>
                <w:sz w:val="22"/>
                <w:szCs w:val="22"/>
                <w:lang w:eastAsia="zh-HK"/>
              </w:rPr>
              <w:t>0.</w:t>
            </w:r>
            <w:r>
              <w:rPr>
                <w:rFonts w:hint="eastAsia"/>
                <w:sz w:val="22"/>
                <w:szCs w:val="22"/>
              </w:rPr>
              <w:t>6</w:t>
            </w:r>
            <w:r w:rsidRPr="00A356C4">
              <w:rPr>
                <w:sz w:val="22"/>
                <w:szCs w:val="22"/>
                <w:lang w:eastAsia="zh-HK"/>
              </w:rPr>
              <w:t>)</w:t>
            </w:r>
          </w:p>
        </w:tc>
        <w:tc>
          <w:tcPr>
            <w:tcW w:w="852" w:type="dxa"/>
          </w:tcPr>
          <w:p w:rsidR="009B40C2" w:rsidRPr="00A356C4" w:rsidRDefault="009B40C2" w:rsidP="009B40C2">
            <w:pPr>
              <w:tabs>
                <w:tab w:val="decimal" w:pos="408"/>
              </w:tabs>
              <w:jc w:val="both"/>
              <w:rPr>
                <w:sz w:val="22"/>
                <w:szCs w:val="22"/>
                <w:lang w:eastAsia="zh-HK"/>
              </w:rPr>
            </w:pPr>
            <w:r>
              <w:rPr>
                <w:sz w:val="22"/>
                <w:szCs w:val="22"/>
                <w:lang w:eastAsia="zh-HK"/>
              </w:rPr>
              <w:t>1.7</w:t>
            </w:r>
          </w:p>
          <w:p w:rsidR="009B40C2" w:rsidRPr="00A356C4" w:rsidRDefault="009B40C2" w:rsidP="009B40C2">
            <w:pPr>
              <w:tabs>
                <w:tab w:val="decimal" w:pos="408"/>
              </w:tabs>
              <w:jc w:val="both"/>
              <w:rPr>
                <w:sz w:val="22"/>
                <w:szCs w:val="22"/>
                <w:lang w:eastAsia="zh-HK"/>
              </w:rPr>
            </w:pPr>
            <w:r w:rsidRPr="00A356C4">
              <w:rPr>
                <w:sz w:val="22"/>
                <w:szCs w:val="22"/>
                <w:lang w:eastAsia="zh-HK"/>
              </w:rPr>
              <w:t>(</w:t>
            </w:r>
            <w:r>
              <w:rPr>
                <w:sz w:val="22"/>
                <w:szCs w:val="22"/>
                <w:lang w:eastAsia="zh-HK"/>
              </w:rPr>
              <w:t>2.</w:t>
            </w:r>
            <w:r>
              <w:rPr>
                <w:rFonts w:hint="eastAsia"/>
                <w:sz w:val="22"/>
                <w:szCs w:val="22"/>
              </w:rPr>
              <w:t>0</w:t>
            </w:r>
            <w:r w:rsidRPr="00A356C4">
              <w:rPr>
                <w:sz w:val="22"/>
                <w:szCs w:val="22"/>
                <w:lang w:eastAsia="zh-HK"/>
              </w:rPr>
              <w:t>)</w:t>
            </w:r>
          </w:p>
        </w:tc>
        <w:tc>
          <w:tcPr>
            <w:tcW w:w="850" w:type="dxa"/>
          </w:tcPr>
          <w:p w:rsidR="009B40C2" w:rsidRPr="00B62E74" w:rsidRDefault="009B40C2" w:rsidP="009B40C2">
            <w:pPr>
              <w:tabs>
                <w:tab w:val="decimal" w:pos="408"/>
              </w:tabs>
              <w:jc w:val="both"/>
              <w:rPr>
                <w:sz w:val="22"/>
                <w:szCs w:val="22"/>
                <w:lang w:eastAsia="zh-HK"/>
              </w:rPr>
            </w:pPr>
            <w:r w:rsidRPr="00B62E74">
              <w:rPr>
                <w:rFonts w:hint="eastAsia"/>
                <w:sz w:val="22"/>
                <w:szCs w:val="22"/>
              </w:rPr>
              <w:t>13.0</w:t>
            </w:r>
          </w:p>
          <w:p w:rsidR="009B40C2" w:rsidRPr="00B62E74" w:rsidRDefault="009B40C2" w:rsidP="009B40C2">
            <w:pPr>
              <w:tabs>
                <w:tab w:val="decimal" w:pos="408"/>
              </w:tabs>
              <w:jc w:val="both"/>
              <w:rPr>
                <w:sz w:val="22"/>
                <w:szCs w:val="22"/>
                <w:lang w:eastAsia="zh-HK"/>
              </w:rPr>
            </w:pPr>
            <w:r w:rsidRPr="00B62E74">
              <w:rPr>
                <w:sz w:val="22"/>
                <w:szCs w:val="22"/>
                <w:lang w:eastAsia="zh-HK"/>
              </w:rPr>
              <w:t>(</w:t>
            </w:r>
            <w:r w:rsidRPr="00B62E74">
              <w:rPr>
                <w:rFonts w:hint="eastAsia"/>
                <w:sz w:val="22"/>
                <w:szCs w:val="22"/>
              </w:rPr>
              <w:t>1</w:t>
            </w:r>
            <w:r w:rsidRPr="00B62E74">
              <w:rPr>
                <w:sz w:val="22"/>
                <w:szCs w:val="22"/>
                <w:lang w:eastAsia="zh-HK"/>
              </w:rPr>
              <w:t>.4)</w:t>
            </w:r>
          </w:p>
        </w:tc>
        <w:tc>
          <w:tcPr>
            <w:tcW w:w="850" w:type="dxa"/>
          </w:tcPr>
          <w:p w:rsidR="009B40C2" w:rsidRPr="006C659B" w:rsidRDefault="006C659B" w:rsidP="009B40C2">
            <w:pPr>
              <w:tabs>
                <w:tab w:val="decimal" w:pos="408"/>
              </w:tabs>
              <w:jc w:val="both"/>
              <w:rPr>
                <w:sz w:val="22"/>
                <w:szCs w:val="22"/>
                <w:lang w:eastAsia="zh-HK"/>
              </w:rPr>
            </w:pPr>
            <w:r w:rsidRPr="006C659B">
              <w:rPr>
                <w:sz w:val="22"/>
                <w:szCs w:val="22"/>
              </w:rPr>
              <w:t>8.2</w:t>
            </w:r>
          </w:p>
          <w:p w:rsidR="009B40C2" w:rsidRPr="006C659B" w:rsidRDefault="009B40C2" w:rsidP="006C659B">
            <w:pPr>
              <w:tabs>
                <w:tab w:val="decimal" w:pos="408"/>
              </w:tabs>
              <w:jc w:val="both"/>
              <w:rPr>
                <w:sz w:val="22"/>
                <w:szCs w:val="22"/>
                <w:lang w:eastAsia="zh-HK"/>
              </w:rPr>
            </w:pPr>
            <w:r w:rsidRPr="006C659B">
              <w:rPr>
                <w:sz w:val="22"/>
                <w:szCs w:val="22"/>
                <w:lang w:eastAsia="zh-HK"/>
              </w:rPr>
              <w:t>(</w:t>
            </w:r>
            <w:r w:rsidR="006C659B" w:rsidRPr="006C659B">
              <w:rPr>
                <w:sz w:val="22"/>
                <w:szCs w:val="22"/>
              </w:rPr>
              <w:t>3.9</w:t>
            </w:r>
            <w:r w:rsidRPr="006C659B">
              <w:rPr>
                <w:sz w:val="22"/>
                <w:szCs w:val="22"/>
                <w:lang w:eastAsia="zh-HK"/>
              </w:rPr>
              <w:t>)</w:t>
            </w:r>
          </w:p>
        </w:tc>
      </w:tr>
      <w:tr w:rsidR="009B40C2" w:rsidRPr="005256F7" w:rsidTr="009B40C2">
        <w:trPr>
          <w:jc w:val="center"/>
        </w:trPr>
        <w:tc>
          <w:tcPr>
            <w:tcW w:w="3388" w:type="dxa"/>
            <w:vAlign w:val="center"/>
          </w:tcPr>
          <w:p w:rsidR="009B40C2" w:rsidRPr="005256F7" w:rsidRDefault="009B40C2" w:rsidP="009B40C2">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rsidR="009B40C2" w:rsidRPr="005256F7" w:rsidRDefault="009B40C2" w:rsidP="009B40C2">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94" w:type="dxa"/>
          </w:tcPr>
          <w:p w:rsidR="009B40C2" w:rsidRPr="00BE38DD" w:rsidRDefault="009B40C2" w:rsidP="009B40C2">
            <w:pPr>
              <w:tabs>
                <w:tab w:val="decimal" w:pos="408"/>
              </w:tabs>
              <w:jc w:val="both"/>
              <w:rPr>
                <w:sz w:val="22"/>
                <w:szCs w:val="22"/>
                <w:lang w:eastAsia="zh-HK"/>
              </w:rPr>
            </w:pPr>
            <w:r>
              <w:rPr>
                <w:rFonts w:hint="eastAsia"/>
                <w:sz w:val="22"/>
                <w:szCs w:val="22"/>
              </w:rPr>
              <w:t>5.9</w:t>
            </w:r>
          </w:p>
        </w:tc>
        <w:tc>
          <w:tcPr>
            <w:tcW w:w="794" w:type="dxa"/>
          </w:tcPr>
          <w:p w:rsidR="009B40C2" w:rsidRPr="00BE38DD" w:rsidRDefault="009B40C2" w:rsidP="009B40C2">
            <w:pPr>
              <w:tabs>
                <w:tab w:val="decimal" w:pos="408"/>
              </w:tabs>
              <w:jc w:val="both"/>
              <w:rPr>
                <w:sz w:val="22"/>
                <w:szCs w:val="22"/>
                <w:lang w:eastAsia="zh-HK"/>
              </w:rPr>
            </w:pPr>
            <w:r>
              <w:rPr>
                <w:rFonts w:hint="eastAsia"/>
                <w:sz w:val="22"/>
                <w:szCs w:val="22"/>
              </w:rPr>
              <w:t>8.2</w:t>
            </w:r>
          </w:p>
        </w:tc>
        <w:tc>
          <w:tcPr>
            <w:tcW w:w="850" w:type="dxa"/>
          </w:tcPr>
          <w:p w:rsidR="009B40C2" w:rsidRPr="00BE38DD" w:rsidRDefault="009B40C2" w:rsidP="009B40C2">
            <w:pPr>
              <w:tabs>
                <w:tab w:val="decimal" w:pos="408"/>
              </w:tabs>
              <w:jc w:val="both"/>
              <w:rPr>
                <w:sz w:val="22"/>
                <w:szCs w:val="22"/>
                <w:lang w:eastAsia="zh-HK"/>
              </w:rPr>
            </w:pPr>
            <w:r>
              <w:rPr>
                <w:rFonts w:hint="eastAsia"/>
                <w:sz w:val="22"/>
                <w:szCs w:val="22"/>
              </w:rPr>
              <w:t>6.0</w:t>
            </w:r>
          </w:p>
          <w:p w:rsidR="009B40C2" w:rsidRPr="00BE38DD" w:rsidRDefault="009B40C2" w:rsidP="009B40C2">
            <w:pPr>
              <w:tabs>
                <w:tab w:val="decimal" w:pos="408"/>
              </w:tabs>
              <w:jc w:val="both"/>
              <w:rPr>
                <w:sz w:val="22"/>
                <w:szCs w:val="22"/>
                <w:lang w:eastAsia="zh-HK"/>
              </w:rPr>
            </w:pPr>
            <w:r w:rsidRPr="00BE38DD">
              <w:rPr>
                <w:sz w:val="22"/>
                <w:szCs w:val="22"/>
                <w:lang w:eastAsia="zh-HK"/>
              </w:rPr>
              <w:t>(</w:t>
            </w:r>
            <w:r>
              <w:rPr>
                <w:sz w:val="22"/>
                <w:szCs w:val="22"/>
                <w:lang w:eastAsia="zh-HK"/>
              </w:rPr>
              <w:t>4.7</w:t>
            </w:r>
            <w:r w:rsidRPr="00BE38DD">
              <w:rPr>
                <w:sz w:val="22"/>
                <w:szCs w:val="22"/>
                <w:lang w:eastAsia="zh-HK"/>
              </w:rPr>
              <w:t>)</w:t>
            </w:r>
          </w:p>
        </w:tc>
        <w:tc>
          <w:tcPr>
            <w:tcW w:w="850" w:type="dxa"/>
          </w:tcPr>
          <w:p w:rsidR="009B40C2" w:rsidRPr="00BE38DD" w:rsidRDefault="009B40C2" w:rsidP="009B40C2">
            <w:pPr>
              <w:tabs>
                <w:tab w:val="decimal" w:pos="408"/>
              </w:tabs>
              <w:jc w:val="both"/>
              <w:rPr>
                <w:sz w:val="22"/>
                <w:szCs w:val="22"/>
                <w:lang w:eastAsia="zh-HK"/>
              </w:rPr>
            </w:pPr>
            <w:r>
              <w:rPr>
                <w:rFonts w:hint="eastAsia"/>
                <w:sz w:val="22"/>
                <w:szCs w:val="22"/>
              </w:rPr>
              <w:t>12.6</w:t>
            </w:r>
          </w:p>
          <w:p w:rsidR="009B40C2" w:rsidRPr="00BE38DD" w:rsidRDefault="009B40C2" w:rsidP="009B40C2">
            <w:pPr>
              <w:tabs>
                <w:tab w:val="decimal" w:pos="408"/>
              </w:tabs>
              <w:jc w:val="both"/>
              <w:rPr>
                <w:sz w:val="22"/>
                <w:szCs w:val="22"/>
                <w:lang w:eastAsia="zh-HK"/>
              </w:rPr>
            </w:pPr>
            <w:r w:rsidRPr="00BE38DD">
              <w:rPr>
                <w:sz w:val="22"/>
                <w:szCs w:val="22"/>
                <w:lang w:eastAsia="zh-HK"/>
              </w:rPr>
              <w:t>(</w:t>
            </w:r>
            <w:r>
              <w:rPr>
                <w:sz w:val="22"/>
                <w:szCs w:val="22"/>
                <w:lang w:eastAsia="zh-HK"/>
              </w:rPr>
              <w:t>5.4</w:t>
            </w:r>
            <w:r w:rsidRPr="00BE38DD">
              <w:rPr>
                <w:sz w:val="22"/>
                <w:szCs w:val="22"/>
                <w:lang w:eastAsia="zh-HK"/>
              </w:rPr>
              <w:t>)</w:t>
            </w:r>
          </w:p>
        </w:tc>
        <w:tc>
          <w:tcPr>
            <w:tcW w:w="850" w:type="dxa"/>
          </w:tcPr>
          <w:p w:rsidR="009B40C2" w:rsidRPr="00BE38DD" w:rsidRDefault="009B40C2" w:rsidP="009B40C2">
            <w:pPr>
              <w:tabs>
                <w:tab w:val="decimal" w:pos="408"/>
              </w:tabs>
              <w:jc w:val="both"/>
              <w:rPr>
                <w:sz w:val="22"/>
                <w:szCs w:val="22"/>
                <w:lang w:eastAsia="zh-HK"/>
              </w:rPr>
            </w:pPr>
            <w:r>
              <w:rPr>
                <w:rFonts w:hint="eastAsia"/>
                <w:sz w:val="22"/>
                <w:szCs w:val="22"/>
              </w:rPr>
              <w:t>5.4</w:t>
            </w:r>
          </w:p>
          <w:p w:rsidR="009B40C2" w:rsidRPr="00BE38DD" w:rsidRDefault="009B40C2" w:rsidP="009B40C2">
            <w:pPr>
              <w:tabs>
                <w:tab w:val="decimal" w:pos="408"/>
              </w:tabs>
              <w:jc w:val="both"/>
              <w:rPr>
                <w:sz w:val="22"/>
                <w:szCs w:val="22"/>
                <w:lang w:eastAsia="zh-HK"/>
              </w:rPr>
            </w:pPr>
            <w:r w:rsidRPr="00BE38DD">
              <w:rPr>
                <w:sz w:val="22"/>
                <w:szCs w:val="22"/>
                <w:lang w:eastAsia="zh-HK"/>
              </w:rPr>
              <w:t>(</w:t>
            </w:r>
            <w:r>
              <w:rPr>
                <w:sz w:val="22"/>
                <w:szCs w:val="22"/>
                <w:lang w:eastAsia="zh-HK"/>
              </w:rPr>
              <w:t>-3.9</w:t>
            </w:r>
            <w:r w:rsidRPr="00BE38DD">
              <w:rPr>
                <w:sz w:val="22"/>
                <w:szCs w:val="22"/>
                <w:lang w:eastAsia="zh-HK"/>
              </w:rPr>
              <w:t>)</w:t>
            </w:r>
          </w:p>
        </w:tc>
        <w:tc>
          <w:tcPr>
            <w:tcW w:w="852" w:type="dxa"/>
          </w:tcPr>
          <w:p w:rsidR="009B40C2" w:rsidRPr="00BE38DD" w:rsidRDefault="009B40C2" w:rsidP="009B40C2">
            <w:pPr>
              <w:tabs>
                <w:tab w:val="decimal" w:pos="408"/>
              </w:tabs>
              <w:jc w:val="both"/>
              <w:rPr>
                <w:sz w:val="22"/>
                <w:szCs w:val="22"/>
                <w:lang w:eastAsia="zh-HK"/>
              </w:rPr>
            </w:pPr>
            <w:r>
              <w:rPr>
                <w:rFonts w:hint="eastAsia"/>
                <w:sz w:val="22"/>
                <w:szCs w:val="22"/>
              </w:rPr>
              <w:t>9.</w:t>
            </w:r>
            <w:r>
              <w:rPr>
                <w:sz w:val="22"/>
                <w:szCs w:val="22"/>
              </w:rPr>
              <w:t>1</w:t>
            </w:r>
          </w:p>
          <w:p w:rsidR="009B40C2" w:rsidRPr="00BE38DD" w:rsidRDefault="009B40C2" w:rsidP="009B40C2">
            <w:pPr>
              <w:tabs>
                <w:tab w:val="decimal" w:pos="408"/>
              </w:tabs>
              <w:jc w:val="both"/>
              <w:rPr>
                <w:sz w:val="22"/>
                <w:szCs w:val="22"/>
                <w:lang w:eastAsia="zh-HK"/>
              </w:rPr>
            </w:pPr>
            <w:r w:rsidRPr="00BE38DD">
              <w:rPr>
                <w:sz w:val="22"/>
                <w:szCs w:val="22"/>
                <w:lang w:eastAsia="zh-HK"/>
              </w:rPr>
              <w:t>(</w:t>
            </w:r>
            <w:r>
              <w:rPr>
                <w:sz w:val="22"/>
                <w:szCs w:val="22"/>
                <w:lang w:eastAsia="zh-HK"/>
              </w:rPr>
              <w:t>2.8</w:t>
            </w:r>
            <w:r w:rsidRPr="00BE38DD">
              <w:rPr>
                <w:sz w:val="22"/>
                <w:szCs w:val="22"/>
                <w:lang w:eastAsia="zh-HK"/>
              </w:rPr>
              <w:t>)</w:t>
            </w:r>
          </w:p>
        </w:tc>
        <w:tc>
          <w:tcPr>
            <w:tcW w:w="850" w:type="dxa"/>
          </w:tcPr>
          <w:p w:rsidR="009B40C2" w:rsidRPr="00B62E74" w:rsidRDefault="00ED0BDF" w:rsidP="009B40C2">
            <w:pPr>
              <w:tabs>
                <w:tab w:val="decimal" w:pos="408"/>
              </w:tabs>
              <w:jc w:val="both"/>
              <w:rPr>
                <w:sz w:val="22"/>
                <w:szCs w:val="22"/>
                <w:lang w:eastAsia="zh-HK"/>
              </w:rPr>
            </w:pPr>
            <w:r>
              <w:rPr>
                <w:sz w:val="22"/>
                <w:szCs w:val="22"/>
              </w:rPr>
              <w:t>1.3</w:t>
            </w:r>
          </w:p>
          <w:p w:rsidR="009B40C2" w:rsidRPr="00B62E74" w:rsidRDefault="009B40C2" w:rsidP="00ED0BDF">
            <w:pPr>
              <w:tabs>
                <w:tab w:val="decimal" w:pos="408"/>
              </w:tabs>
              <w:jc w:val="both"/>
              <w:rPr>
                <w:sz w:val="22"/>
                <w:szCs w:val="22"/>
                <w:lang w:eastAsia="zh-HK"/>
              </w:rPr>
            </w:pPr>
            <w:r w:rsidRPr="00B62E74">
              <w:rPr>
                <w:sz w:val="22"/>
                <w:szCs w:val="22"/>
                <w:lang w:eastAsia="zh-HK"/>
              </w:rPr>
              <w:t>(-</w:t>
            </w:r>
            <w:r w:rsidR="00ED0BDF">
              <w:rPr>
                <w:sz w:val="22"/>
                <w:szCs w:val="22"/>
                <w:lang w:eastAsia="zh-HK"/>
              </w:rPr>
              <w:t>2.9</w:t>
            </w:r>
            <w:r w:rsidRPr="00B62E74">
              <w:rPr>
                <w:sz w:val="22"/>
                <w:szCs w:val="22"/>
                <w:lang w:eastAsia="zh-HK"/>
              </w:rPr>
              <w:t>)</w:t>
            </w:r>
          </w:p>
        </w:tc>
        <w:tc>
          <w:tcPr>
            <w:tcW w:w="850" w:type="dxa"/>
          </w:tcPr>
          <w:p w:rsidR="009B40C2" w:rsidRPr="006C659B" w:rsidRDefault="00ED0BDF" w:rsidP="009B40C2">
            <w:pPr>
              <w:tabs>
                <w:tab w:val="decimal" w:pos="408"/>
              </w:tabs>
              <w:jc w:val="both"/>
              <w:rPr>
                <w:sz w:val="22"/>
                <w:szCs w:val="22"/>
                <w:lang w:eastAsia="zh-HK"/>
              </w:rPr>
            </w:pPr>
            <w:r w:rsidRPr="006C659B">
              <w:rPr>
                <w:sz w:val="22"/>
                <w:szCs w:val="22"/>
              </w:rPr>
              <w:t>-9.6</w:t>
            </w:r>
          </w:p>
          <w:p w:rsidR="009B40C2" w:rsidRPr="006C659B" w:rsidRDefault="009B40C2" w:rsidP="00ED0BDF">
            <w:pPr>
              <w:tabs>
                <w:tab w:val="decimal" w:pos="408"/>
              </w:tabs>
              <w:jc w:val="both"/>
              <w:rPr>
                <w:sz w:val="22"/>
                <w:szCs w:val="22"/>
                <w:lang w:eastAsia="zh-HK"/>
              </w:rPr>
            </w:pPr>
            <w:r w:rsidRPr="006C659B">
              <w:rPr>
                <w:sz w:val="22"/>
                <w:szCs w:val="22"/>
                <w:lang w:eastAsia="zh-HK"/>
              </w:rPr>
              <w:t>(-</w:t>
            </w:r>
            <w:r w:rsidR="00ED0BDF" w:rsidRPr="006C659B">
              <w:rPr>
                <w:sz w:val="22"/>
                <w:szCs w:val="22"/>
                <w:lang w:eastAsia="zh-HK"/>
              </w:rPr>
              <w:t>5.8</w:t>
            </w:r>
            <w:r w:rsidRPr="006C659B">
              <w:rPr>
                <w:sz w:val="22"/>
                <w:szCs w:val="22"/>
                <w:lang w:eastAsia="zh-HK"/>
              </w:rPr>
              <w:t>)</w:t>
            </w:r>
          </w:p>
        </w:tc>
      </w:tr>
      <w:tr w:rsidR="009B40C2" w:rsidRPr="005256F7" w:rsidTr="009B40C2">
        <w:trPr>
          <w:jc w:val="center"/>
        </w:trPr>
        <w:tc>
          <w:tcPr>
            <w:tcW w:w="3388" w:type="dxa"/>
            <w:vAlign w:val="center"/>
          </w:tcPr>
          <w:p w:rsidR="009B40C2" w:rsidRPr="005256F7" w:rsidRDefault="009B40C2" w:rsidP="009B40C2">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rsidR="009B40C2" w:rsidRPr="005256F7" w:rsidRDefault="009B40C2" w:rsidP="009B40C2">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794" w:type="dxa"/>
          </w:tcPr>
          <w:p w:rsidR="009B40C2" w:rsidRPr="00212B47" w:rsidRDefault="009B40C2" w:rsidP="009B40C2">
            <w:pPr>
              <w:tabs>
                <w:tab w:val="decimal" w:pos="408"/>
              </w:tabs>
              <w:jc w:val="both"/>
              <w:rPr>
                <w:sz w:val="22"/>
                <w:szCs w:val="22"/>
                <w:lang w:eastAsia="zh-HK"/>
              </w:rPr>
            </w:pPr>
            <w:r>
              <w:rPr>
                <w:rFonts w:hint="eastAsia"/>
                <w:sz w:val="22"/>
                <w:szCs w:val="22"/>
              </w:rPr>
              <w:t>8.3</w:t>
            </w:r>
          </w:p>
        </w:tc>
        <w:tc>
          <w:tcPr>
            <w:tcW w:w="794" w:type="dxa"/>
          </w:tcPr>
          <w:p w:rsidR="009B40C2" w:rsidRPr="00212B47" w:rsidRDefault="009B40C2" w:rsidP="009B40C2">
            <w:pPr>
              <w:tabs>
                <w:tab w:val="decimal" w:pos="408"/>
              </w:tabs>
              <w:jc w:val="both"/>
              <w:rPr>
                <w:sz w:val="22"/>
                <w:szCs w:val="22"/>
                <w:lang w:eastAsia="zh-HK"/>
              </w:rPr>
            </w:pPr>
            <w:r>
              <w:rPr>
                <w:rFonts w:hint="eastAsia"/>
                <w:sz w:val="22"/>
                <w:szCs w:val="22"/>
              </w:rPr>
              <w:t>-7.7</w:t>
            </w:r>
          </w:p>
        </w:tc>
        <w:tc>
          <w:tcPr>
            <w:tcW w:w="850" w:type="dxa"/>
          </w:tcPr>
          <w:p w:rsidR="009B40C2" w:rsidRPr="00212B47" w:rsidRDefault="009B40C2" w:rsidP="009B40C2">
            <w:pPr>
              <w:tabs>
                <w:tab w:val="decimal" w:pos="408"/>
              </w:tabs>
              <w:jc w:val="both"/>
              <w:rPr>
                <w:sz w:val="22"/>
                <w:szCs w:val="22"/>
                <w:lang w:eastAsia="zh-HK"/>
              </w:rPr>
            </w:pPr>
            <w:r>
              <w:rPr>
                <w:rFonts w:hint="eastAsia"/>
                <w:sz w:val="22"/>
                <w:szCs w:val="22"/>
              </w:rPr>
              <w:t>-6.3</w:t>
            </w:r>
          </w:p>
        </w:tc>
        <w:tc>
          <w:tcPr>
            <w:tcW w:w="850" w:type="dxa"/>
          </w:tcPr>
          <w:p w:rsidR="009B40C2" w:rsidRPr="00212B47" w:rsidRDefault="009B40C2" w:rsidP="009B40C2">
            <w:pPr>
              <w:tabs>
                <w:tab w:val="decimal" w:pos="408"/>
              </w:tabs>
              <w:jc w:val="both"/>
              <w:rPr>
                <w:sz w:val="22"/>
                <w:szCs w:val="22"/>
                <w:lang w:eastAsia="zh-HK"/>
              </w:rPr>
            </w:pPr>
            <w:r>
              <w:rPr>
                <w:rFonts w:hint="eastAsia"/>
                <w:sz w:val="22"/>
                <w:szCs w:val="22"/>
              </w:rPr>
              <w:t>-1.2</w:t>
            </w:r>
          </w:p>
        </w:tc>
        <w:tc>
          <w:tcPr>
            <w:tcW w:w="850" w:type="dxa"/>
          </w:tcPr>
          <w:p w:rsidR="009B40C2" w:rsidRPr="00212B47" w:rsidRDefault="009B40C2" w:rsidP="009B40C2">
            <w:pPr>
              <w:tabs>
                <w:tab w:val="decimal" w:pos="408"/>
              </w:tabs>
              <w:jc w:val="both"/>
              <w:rPr>
                <w:sz w:val="22"/>
                <w:szCs w:val="22"/>
                <w:lang w:eastAsia="zh-HK"/>
              </w:rPr>
            </w:pPr>
            <w:r>
              <w:rPr>
                <w:rFonts w:hint="eastAsia"/>
                <w:sz w:val="22"/>
                <w:szCs w:val="22"/>
              </w:rPr>
              <w:t>-14.2</w:t>
            </w:r>
          </w:p>
        </w:tc>
        <w:tc>
          <w:tcPr>
            <w:tcW w:w="852" w:type="dxa"/>
          </w:tcPr>
          <w:p w:rsidR="009B40C2" w:rsidRPr="00212B47" w:rsidRDefault="009B40C2" w:rsidP="009B40C2">
            <w:pPr>
              <w:tabs>
                <w:tab w:val="decimal" w:pos="408"/>
              </w:tabs>
              <w:jc w:val="both"/>
              <w:rPr>
                <w:sz w:val="22"/>
                <w:szCs w:val="22"/>
                <w:lang w:eastAsia="zh-HK"/>
              </w:rPr>
            </w:pPr>
            <w:r>
              <w:rPr>
                <w:rFonts w:hint="eastAsia"/>
                <w:sz w:val="22"/>
                <w:szCs w:val="22"/>
              </w:rPr>
              <w:t>-8.9</w:t>
            </w:r>
          </w:p>
        </w:tc>
        <w:tc>
          <w:tcPr>
            <w:tcW w:w="850" w:type="dxa"/>
          </w:tcPr>
          <w:p w:rsidR="009B40C2" w:rsidRPr="00B62E74" w:rsidRDefault="00ED0BDF" w:rsidP="009B40C2">
            <w:pPr>
              <w:tabs>
                <w:tab w:val="decimal" w:pos="408"/>
              </w:tabs>
              <w:jc w:val="both"/>
              <w:rPr>
                <w:sz w:val="22"/>
                <w:szCs w:val="22"/>
                <w:lang w:eastAsia="zh-HK"/>
              </w:rPr>
            </w:pPr>
            <w:r>
              <w:rPr>
                <w:sz w:val="22"/>
                <w:szCs w:val="22"/>
              </w:rPr>
              <w:t>7.9</w:t>
            </w:r>
          </w:p>
        </w:tc>
        <w:tc>
          <w:tcPr>
            <w:tcW w:w="850" w:type="dxa"/>
          </w:tcPr>
          <w:p w:rsidR="009B40C2" w:rsidRPr="006C659B" w:rsidRDefault="00ED0BDF" w:rsidP="006C659B">
            <w:pPr>
              <w:tabs>
                <w:tab w:val="decimal" w:pos="408"/>
              </w:tabs>
              <w:jc w:val="both"/>
              <w:rPr>
                <w:sz w:val="22"/>
                <w:szCs w:val="22"/>
                <w:lang w:eastAsia="zh-HK"/>
              </w:rPr>
            </w:pPr>
            <w:r w:rsidRPr="006C659B">
              <w:rPr>
                <w:sz w:val="22"/>
                <w:szCs w:val="22"/>
              </w:rPr>
              <w:t>-</w:t>
            </w:r>
            <w:r w:rsidR="006C659B" w:rsidRPr="006C659B">
              <w:rPr>
                <w:sz w:val="22"/>
                <w:szCs w:val="22"/>
              </w:rPr>
              <w:t>0.9</w:t>
            </w:r>
          </w:p>
        </w:tc>
      </w:tr>
      <w:tr w:rsidR="009B40C2" w:rsidRPr="005256F7" w:rsidTr="009B40C2">
        <w:trPr>
          <w:jc w:val="center"/>
        </w:trPr>
        <w:tc>
          <w:tcPr>
            <w:tcW w:w="3388" w:type="dxa"/>
            <w:vAlign w:val="center"/>
          </w:tcPr>
          <w:p w:rsidR="009B40C2" w:rsidRPr="005256F7" w:rsidRDefault="009B40C2" w:rsidP="009B40C2">
            <w:pPr>
              <w:tabs>
                <w:tab w:val="left" w:pos="1080"/>
              </w:tabs>
              <w:spacing w:line="360" w:lineRule="auto"/>
              <w:ind w:right="-108"/>
              <w:jc w:val="both"/>
              <w:rPr>
                <w:sz w:val="22"/>
                <w:szCs w:val="22"/>
              </w:rPr>
            </w:pPr>
            <w:r w:rsidRPr="005256F7">
              <w:rPr>
                <w:sz w:val="22"/>
                <w:szCs w:val="22"/>
              </w:rPr>
              <w:t xml:space="preserve">   Building and construction</w:t>
            </w:r>
          </w:p>
        </w:tc>
        <w:tc>
          <w:tcPr>
            <w:tcW w:w="794" w:type="dxa"/>
          </w:tcPr>
          <w:p w:rsidR="009B40C2" w:rsidRPr="00DE1FA0" w:rsidRDefault="009B40C2" w:rsidP="009B40C2">
            <w:pPr>
              <w:tabs>
                <w:tab w:val="decimal" w:pos="408"/>
              </w:tabs>
              <w:jc w:val="both"/>
              <w:rPr>
                <w:sz w:val="22"/>
                <w:szCs w:val="22"/>
                <w:lang w:eastAsia="zh-HK"/>
              </w:rPr>
            </w:pPr>
            <w:r>
              <w:rPr>
                <w:rFonts w:hint="eastAsia"/>
                <w:sz w:val="22"/>
                <w:szCs w:val="22"/>
              </w:rPr>
              <w:t>-0.5</w:t>
            </w:r>
          </w:p>
        </w:tc>
        <w:tc>
          <w:tcPr>
            <w:tcW w:w="794" w:type="dxa"/>
          </w:tcPr>
          <w:p w:rsidR="009B40C2" w:rsidRPr="00DE1FA0" w:rsidRDefault="009B40C2" w:rsidP="009B40C2">
            <w:pPr>
              <w:tabs>
                <w:tab w:val="decimal" w:pos="408"/>
              </w:tabs>
              <w:jc w:val="both"/>
              <w:rPr>
                <w:sz w:val="22"/>
                <w:szCs w:val="22"/>
                <w:lang w:eastAsia="zh-HK"/>
              </w:rPr>
            </w:pPr>
            <w:r>
              <w:rPr>
                <w:rFonts w:hint="eastAsia"/>
                <w:sz w:val="22"/>
                <w:szCs w:val="22"/>
              </w:rPr>
              <w:t>5.1</w:t>
            </w:r>
          </w:p>
        </w:tc>
        <w:tc>
          <w:tcPr>
            <w:tcW w:w="850" w:type="dxa"/>
          </w:tcPr>
          <w:p w:rsidR="009B40C2" w:rsidRPr="00DE1FA0" w:rsidRDefault="009B40C2" w:rsidP="009B40C2">
            <w:pPr>
              <w:tabs>
                <w:tab w:val="decimal" w:pos="408"/>
              </w:tabs>
              <w:jc w:val="both"/>
              <w:rPr>
                <w:sz w:val="22"/>
                <w:szCs w:val="22"/>
                <w:lang w:eastAsia="zh-HK"/>
              </w:rPr>
            </w:pPr>
            <w:r>
              <w:rPr>
                <w:rFonts w:hint="eastAsia"/>
                <w:sz w:val="22"/>
                <w:szCs w:val="22"/>
              </w:rPr>
              <w:t>1.9</w:t>
            </w:r>
          </w:p>
        </w:tc>
        <w:tc>
          <w:tcPr>
            <w:tcW w:w="850" w:type="dxa"/>
          </w:tcPr>
          <w:p w:rsidR="009B40C2" w:rsidRPr="00DE1FA0" w:rsidRDefault="009B40C2" w:rsidP="009B40C2">
            <w:pPr>
              <w:tabs>
                <w:tab w:val="decimal" w:pos="408"/>
              </w:tabs>
              <w:jc w:val="both"/>
              <w:rPr>
                <w:sz w:val="22"/>
                <w:szCs w:val="22"/>
                <w:lang w:eastAsia="zh-HK"/>
              </w:rPr>
            </w:pPr>
            <w:r>
              <w:rPr>
                <w:rFonts w:hint="eastAsia"/>
                <w:sz w:val="22"/>
                <w:szCs w:val="22"/>
              </w:rPr>
              <w:t>9.1</w:t>
            </w:r>
          </w:p>
        </w:tc>
        <w:tc>
          <w:tcPr>
            <w:tcW w:w="850" w:type="dxa"/>
          </w:tcPr>
          <w:p w:rsidR="009B40C2" w:rsidRPr="00DE1FA0" w:rsidRDefault="009B40C2" w:rsidP="009B40C2">
            <w:pPr>
              <w:tabs>
                <w:tab w:val="decimal" w:pos="408"/>
              </w:tabs>
              <w:jc w:val="both"/>
              <w:rPr>
                <w:sz w:val="22"/>
                <w:szCs w:val="22"/>
                <w:lang w:eastAsia="zh-HK"/>
              </w:rPr>
            </w:pPr>
            <w:r>
              <w:rPr>
                <w:rFonts w:hint="eastAsia"/>
                <w:sz w:val="22"/>
                <w:szCs w:val="22"/>
              </w:rPr>
              <w:t>2.5</w:t>
            </w:r>
          </w:p>
        </w:tc>
        <w:tc>
          <w:tcPr>
            <w:tcW w:w="852" w:type="dxa"/>
          </w:tcPr>
          <w:p w:rsidR="009B40C2" w:rsidRPr="00DE1FA0" w:rsidRDefault="009B40C2" w:rsidP="009B40C2">
            <w:pPr>
              <w:tabs>
                <w:tab w:val="decimal" w:pos="408"/>
              </w:tabs>
              <w:jc w:val="both"/>
              <w:rPr>
                <w:sz w:val="22"/>
                <w:szCs w:val="22"/>
                <w:lang w:eastAsia="zh-HK"/>
              </w:rPr>
            </w:pPr>
            <w:r>
              <w:rPr>
                <w:rFonts w:hint="eastAsia"/>
                <w:sz w:val="22"/>
                <w:szCs w:val="22"/>
              </w:rPr>
              <w:t>7.2</w:t>
            </w:r>
          </w:p>
        </w:tc>
        <w:tc>
          <w:tcPr>
            <w:tcW w:w="850" w:type="dxa"/>
          </w:tcPr>
          <w:p w:rsidR="009B40C2" w:rsidRPr="00B62E74" w:rsidRDefault="009B40C2" w:rsidP="00ED0BDF">
            <w:pPr>
              <w:tabs>
                <w:tab w:val="decimal" w:pos="408"/>
              </w:tabs>
              <w:jc w:val="both"/>
              <w:rPr>
                <w:sz w:val="22"/>
                <w:szCs w:val="22"/>
                <w:lang w:eastAsia="zh-HK"/>
              </w:rPr>
            </w:pPr>
            <w:r w:rsidRPr="00B62E74">
              <w:rPr>
                <w:rFonts w:hint="eastAsia"/>
                <w:sz w:val="22"/>
                <w:szCs w:val="22"/>
              </w:rPr>
              <w:t>-</w:t>
            </w:r>
            <w:r w:rsidR="00ED0BDF">
              <w:rPr>
                <w:sz w:val="22"/>
                <w:szCs w:val="22"/>
              </w:rPr>
              <w:t>0.8</w:t>
            </w:r>
          </w:p>
        </w:tc>
        <w:tc>
          <w:tcPr>
            <w:tcW w:w="850" w:type="dxa"/>
          </w:tcPr>
          <w:p w:rsidR="009B40C2" w:rsidRPr="006C659B" w:rsidRDefault="00ED0BDF" w:rsidP="006C659B">
            <w:pPr>
              <w:tabs>
                <w:tab w:val="decimal" w:pos="408"/>
              </w:tabs>
              <w:jc w:val="both"/>
              <w:rPr>
                <w:sz w:val="22"/>
                <w:szCs w:val="22"/>
                <w:lang w:eastAsia="zh-HK"/>
              </w:rPr>
            </w:pPr>
            <w:r w:rsidRPr="006C659B">
              <w:rPr>
                <w:sz w:val="22"/>
                <w:szCs w:val="22"/>
              </w:rPr>
              <w:t>5.</w:t>
            </w:r>
            <w:r w:rsidR="006C659B" w:rsidRPr="006C659B">
              <w:rPr>
                <w:sz w:val="22"/>
                <w:szCs w:val="22"/>
              </w:rPr>
              <w:t>6</w:t>
            </w:r>
          </w:p>
        </w:tc>
      </w:tr>
      <w:tr w:rsidR="009B40C2" w:rsidRPr="005256F7" w:rsidTr="009B40C2">
        <w:trPr>
          <w:jc w:val="center"/>
        </w:trPr>
        <w:tc>
          <w:tcPr>
            <w:tcW w:w="3388" w:type="dxa"/>
            <w:vAlign w:val="center"/>
          </w:tcPr>
          <w:p w:rsidR="009B40C2" w:rsidRPr="005256F7" w:rsidRDefault="009B40C2" w:rsidP="009B40C2">
            <w:pPr>
              <w:tabs>
                <w:tab w:val="left" w:pos="1080"/>
              </w:tabs>
              <w:spacing w:line="360" w:lineRule="auto"/>
              <w:ind w:right="-108"/>
              <w:jc w:val="both"/>
              <w:rPr>
                <w:sz w:val="22"/>
                <w:szCs w:val="22"/>
              </w:rPr>
            </w:pPr>
            <w:r w:rsidRPr="005256F7">
              <w:rPr>
                <w:sz w:val="22"/>
                <w:szCs w:val="22"/>
              </w:rPr>
              <w:t xml:space="preserve">   Costs of ownership transfer</w:t>
            </w:r>
          </w:p>
        </w:tc>
        <w:tc>
          <w:tcPr>
            <w:tcW w:w="794" w:type="dxa"/>
          </w:tcPr>
          <w:p w:rsidR="009B40C2" w:rsidRPr="00C40F77" w:rsidRDefault="009B40C2" w:rsidP="009B40C2">
            <w:pPr>
              <w:tabs>
                <w:tab w:val="decimal" w:pos="408"/>
              </w:tabs>
              <w:jc w:val="both"/>
              <w:rPr>
                <w:sz w:val="22"/>
                <w:szCs w:val="22"/>
                <w:lang w:eastAsia="zh-HK"/>
              </w:rPr>
            </w:pPr>
            <w:r>
              <w:rPr>
                <w:rFonts w:hint="eastAsia"/>
                <w:sz w:val="22"/>
                <w:szCs w:val="22"/>
              </w:rPr>
              <w:t>36.3</w:t>
            </w:r>
          </w:p>
        </w:tc>
        <w:tc>
          <w:tcPr>
            <w:tcW w:w="794" w:type="dxa"/>
          </w:tcPr>
          <w:p w:rsidR="009B40C2" w:rsidRPr="00C40F77" w:rsidRDefault="009B40C2" w:rsidP="009B40C2">
            <w:pPr>
              <w:tabs>
                <w:tab w:val="decimal" w:pos="408"/>
              </w:tabs>
              <w:jc w:val="both"/>
              <w:rPr>
                <w:sz w:val="22"/>
                <w:szCs w:val="22"/>
                <w:lang w:eastAsia="zh-HK"/>
              </w:rPr>
            </w:pPr>
            <w:r>
              <w:rPr>
                <w:rFonts w:hint="eastAsia"/>
                <w:sz w:val="22"/>
                <w:szCs w:val="22"/>
              </w:rPr>
              <w:t>-41.0</w:t>
            </w:r>
          </w:p>
        </w:tc>
        <w:tc>
          <w:tcPr>
            <w:tcW w:w="850" w:type="dxa"/>
          </w:tcPr>
          <w:p w:rsidR="009B40C2" w:rsidRPr="00C40F77" w:rsidRDefault="009B40C2" w:rsidP="009B40C2">
            <w:pPr>
              <w:tabs>
                <w:tab w:val="decimal" w:pos="408"/>
              </w:tabs>
              <w:jc w:val="both"/>
              <w:rPr>
                <w:sz w:val="22"/>
                <w:szCs w:val="22"/>
                <w:lang w:eastAsia="zh-HK"/>
              </w:rPr>
            </w:pPr>
            <w:r>
              <w:rPr>
                <w:rFonts w:hint="eastAsia"/>
                <w:sz w:val="22"/>
                <w:szCs w:val="22"/>
              </w:rPr>
              <w:t>-34.8</w:t>
            </w:r>
          </w:p>
        </w:tc>
        <w:tc>
          <w:tcPr>
            <w:tcW w:w="850" w:type="dxa"/>
          </w:tcPr>
          <w:p w:rsidR="009B40C2" w:rsidRPr="00C40F77" w:rsidRDefault="009B40C2" w:rsidP="009B40C2">
            <w:pPr>
              <w:tabs>
                <w:tab w:val="decimal" w:pos="408"/>
              </w:tabs>
              <w:jc w:val="both"/>
              <w:rPr>
                <w:sz w:val="22"/>
                <w:szCs w:val="22"/>
                <w:lang w:eastAsia="zh-HK"/>
              </w:rPr>
            </w:pPr>
            <w:r>
              <w:rPr>
                <w:rFonts w:hint="eastAsia"/>
                <w:sz w:val="22"/>
                <w:szCs w:val="22"/>
              </w:rPr>
              <w:t>-39.5</w:t>
            </w:r>
          </w:p>
        </w:tc>
        <w:tc>
          <w:tcPr>
            <w:tcW w:w="850" w:type="dxa"/>
          </w:tcPr>
          <w:p w:rsidR="009B40C2" w:rsidRPr="00C40F77" w:rsidRDefault="009B40C2" w:rsidP="009B40C2">
            <w:pPr>
              <w:tabs>
                <w:tab w:val="decimal" w:pos="408"/>
              </w:tabs>
              <w:jc w:val="both"/>
              <w:rPr>
                <w:sz w:val="22"/>
                <w:szCs w:val="22"/>
                <w:lang w:eastAsia="zh-HK"/>
              </w:rPr>
            </w:pPr>
            <w:r>
              <w:rPr>
                <w:rFonts w:hint="eastAsia"/>
                <w:sz w:val="22"/>
                <w:szCs w:val="22"/>
              </w:rPr>
              <w:t>-40.9</w:t>
            </w:r>
          </w:p>
        </w:tc>
        <w:tc>
          <w:tcPr>
            <w:tcW w:w="852" w:type="dxa"/>
          </w:tcPr>
          <w:p w:rsidR="009B40C2" w:rsidRPr="00C40F77" w:rsidRDefault="009B40C2" w:rsidP="009B40C2">
            <w:pPr>
              <w:tabs>
                <w:tab w:val="decimal" w:pos="408"/>
              </w:tabs>
              <w:jc w:val="both"/>
              <w:rPr>
                <w:sz w:val="22"/>
                <w:szCs w:val="22"/>
                <w:lang w:eastAsia="zh-HK"/>
              </w:rPr>
            </w:pPr>
            <w:r>
              <w:rPr>
                <w:rFonts w:hint="eastAsia"/>
                <w:sz w:val="22"/>
                <w:szCs w:val="22"/>
              </w:rPr>
              <w:t>-50.0</w:t>
            </w:r>
          </w:p>
        </w:tc>
        <w:tc>
          <w:tcPr>
            <w:tcW w:w="850" w:type="dxa"/>
          </w:tcPr>
          <w:p w:rsidR="009B40C2" w:rsidRPr="00B62E74" w:rsidRDefault="009B40C2" w:rsidP="00ED0BDF">
            <w:pPr>
              <w:tabs>
                <w:tab w:val="decimal" w:pos="408"/>
              </w:tabs>
              <w:jc w:val="both"/>
              <w:rPr>
                <w:sz w:val="22"/>
                <w:szCs w:val="22"/>
                <w:lang w:eastAsia="zh-HK"/>
              </w:rPr>
            </w:pPr>
            <w:r w:rsidRPr="00B62E74">
              <w:rPr>
                <w:rFonts w:hint="eastAsia"/>
                <w:sz w:val="22"/>
                <w:szCs w:val="22"/>
              </w:rPr>
              <w:t>24.</w:t>
            </w:r>
            <w:r w:rsidR="00ED0BDF">
              <w:rPr>
                <w:sz w:val="22"/>
                <w:szCs w:val="22"/>
              </w:rPr>
              <w:t>3</w:t>
            </w:r>
          </w:p>
        </w:tc>
        <w:tc>
          <w:tcPr>
            <w:tcW w:w="850" w:type="dxa"/>
          </w:tcPr>
          <w:p w:rsidR="009B40C2" w:rsidRPr="006C659B" w:rsidRDefault="00ED0BDF" w:rsidP="009B40C2">
            <w:pPr>
              <w:tabs>
                <w:tab w:val="decimal" w:pos="408"/>
              </w:tabs>
              <w:jc w:val="both"/>
              <w:rPr>
                <w:sz w:val="22"/>
                <w:szCs w:val="22"/>
                <w:lang w:eastAsia="zh-HK"/>
              </w:rPr>
            </w:pPr>
            <w:r w:rsidRPr="006C659B">
              <w:rPr>
                <w:sz w:val="22"/>
                <w:szCs w:val="22"/>
              </w:rPr>
              <w:t>-3.4</w:t>
            </w:r>
          </w:p>
        </w:tc>
      </w:tr>
      <w:tr w:rsidR="009B40C2" w:rsidRPr="005256F7" w:rsidTr="009B40C2">
        <w:trPr>
          <w:jc w:val="center"/>
        </w:trPr>
        <w:tc>
          <w:tcPr>
            <w:tcW w:w="3388" w:type="dxa"/>
            <w:vAlign w:val="center"/>
          </w:tcPr>
          <w:p w:rsidR="009B40C2" w:rsidRPr="005256F7" w:rsidRDefault="009B40C2" w:rsidP="009B40C2">
            <w:pPr>
              <w:tabs>
                <w:tab w:val="left" w:pos="1080"/>
              </w:tabs>
              <w:spacing w:line="230" w:lineRule="exact"/>
              <w:ind w:right="-108"/>
              <w:jc w:val="both"/>
              <w:rPr>
                <w:sz w:val="22"/>
                <w:szCs w:val="22"/>
              </w:rPr>
            </w:pPr>
            <w:r w:rsidRPr="005256F7">
              <w:rPr>
                <w:sz w:val="22"/>
                <w:szCs w:val="22"/>
              </w:rPr>
              <w:t xml:space="preserve">   Machinery, equipment and</w:t>
            </w:r>
          </w:p>
          <w:p w:rsidR="009B40C2" w:rsidRPr="005256F7" w:rsidRDefault="009B40C2" w:rsidP="009B40C2">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794" w:type="dxa"/>
          </w:tcPr>
          <w:p w:rsidR="009B40C2" w:rsidRPr="00EC00F1" w:rsidRDefault="009B40C2" w:rsidP="009B40C2">
            <w:pPr>
              <w:tabs>
                <w:tab w:val="decimal" w:pos="408"/>
              </w:tabs>
              <w:jc w:val="both"/>
              <w:rPr>
                <w:sz w:val="22"/>
                <w:szCs w:val="22"/>
                <w:lang w:eastAsia="zh-HK"/>
              </w:rPr>
            </w:pPr>
            <w:r>
              <w:rPr>
                <w:rFonts w:hint="eastAsia"/>
                <w:sz w:val="22"/>
                <w:szCs w:val="22"/>
              </w:rPr>
              <w:t>15.2</w:t>
            </w:r>
          </w:p>
        </w:tc>
        <w:tc>
          <w:tcPr>
            <w:tcW w:w="794" w:type="dxa"/>
          </w:tcPr>
          <w:p w:rsidR="009B40C2" w:rsidRPr="00EC00F1" w:rsidRDefault="009B40C2" w:rsidP="009B40C2">
            <w:pPr>
              <w:tabs>
                <w:tab w:val="decimal" w:pos="408"/>
              </w:tabs>
              <w:jc w:val="both"/>
              <w:rPr>
                <w:sz w:val="22"/>
                <w:szCs w:val="22"/>
                <w:lang w:eastAsia="zh-HK"/>
              </w:rPr>
            </w:pPr>
            <w:r>
              <w:rPr>
                <w:rFonts w:hint="eastAsia"/>
                <w:sz w:val="22"/>
                <w:szCs w:val="22"/>
              </w:rPr>
              <w:t>-16.8</w:t>
            </w:r>
          </w:p>
        </w:tc>
        <w:tc>
          <w:tcPr>
            <w:tcW w:w="850" w:type="dxa"/>
          </w:tcPr>
          <w:p w:rsidR="009B40C2" w:rsidRPr="00EC00F1" w:rsidRDefault="009B40C2" w:rsidP="009B40C2">
            <w:pPr>
              <w:tabs>
                <w:tab w:val="decimal" w:pos="408"/>
              </w:tabs>
              <w:jc w:val="both"/>
              <w:rPr>
                <w:sz w:val="22"/>
                <w:szCs w:val="22"/>
                <w:lang w:eastAsia="zh-HK"/>
              </w:rPr>
            </w:pPr>
            <w:r>
              <w:rPr>
                <w:rFonts w:hint="eastAsia"/>
                <w:sz w:val="22"/>
                <w:szCs w:val="22"/>
              </w:rPr>
              <w:t>-14.8</w:t>
            </w:r>
          </w:p>
        </w:tc>
        <w:tc>
          <w:tcPr>
            <w:tcW w:w="850" w:type="dxa"/>
          </w:tcPr>
          <w:p w:rsidR="009B40C2" w:rsidRPr="00EC00F1" w:rsidRDefault="009B40C2" w:rsidP="009B40C2">
            <w:pPr>
              <w:tabs>
                <w:tab w:val="decimal" w:pos="408"/>
              </w:tabs>
              <w:jc w:val="both"/>
              <w:rPr>
                <w:sz w:val="22"/>
                <w:szCs w:val="22"/>
                <w:lang w:eastAsia="zh-HK"/>
              </w:rPr>
            </w:pPr>
            <w:r>
              <w:rPr>
                <w:rFonts w:hint="eastAsia"/>
                <w:sz w:val="22"/>
                <w:szCs w:val="22"/>
              </w:rPr>
              <w:t>-1.5</w:t>
            </w:r>
          </w:p>
        </w:tc>
        <w:tc>
          <w:tcPr>
            <w:tcW w:w="850" w:type="dxa"/>
          </w:tcPr>
          <w:p w:rsidR="009B40C2" w:rsidRPr="00EC00F1" w:rsidRDefault="009B40C2" w:rsidP="009B40C2">
            <w:pPr>
              <w:tabs>
                <w:tab w:val="decimal" w:pos="408"/>
              </w:tabs>
              <w:jc w:val="both"/>
              <w:rPr>
                <w:sz w:val="22"/>
                <w:szCs w:val="22"/>
                <w:lang w:eastAsia="zh-HK"/>
              </w:rPr>
            </w:pPr>
            <w:r>
              <w:rPr>
                <w:rFonts w:hint="eastAsia"/>
                <w:sz w:val="22"/>
                <w:szCs w:val="22"/>
              </w:rPr>
              <w:t>-28.8</w:t>
            </w:r>
          </w:p>
        </w:tc>
        <w:tc>
          <w:tcPr>
            <w:tcW w:w="852" w:type="dxa"/>
          </w:tcPr>
          <w:p w:rsidR="009B40C2" w:rsidRPr="00EC00F1" w:rsidRDefault="009B40C2" w:rsidP="009B40C2">
            <w:pPr>
              <w:tabs>
                <w:tab w:val="decimal" w:pos="408"/>
              </w:tabs>
              <w:jc w:val="both"/>
              <w:rPr>
                <w:sz w:val="22"/>
                <w:szCs w:val="22"/>
                <w:lang w:eastAsia="zh-HK"/>
              </w:rPr>
            </w:pPr>
            <w:r>
              <w:rPr>
                <w:rFonts w:hint="eastAsia"/>
                <w:sz w:val="22"/>
                <w:szCs w:val="22"/>
              </w:rPr>
              <w:t>-21.2</w:t>
            </w:r>
          </w:p>
        </w:tc>
        <w:tc>
          <w:tcPr>
            <w:tcW w:w="850" w:type="dxa"/>
          </w:tcPr>
          <w:p w:rsidR="009B40C2" w:rsidRPr="00B62E74" w:rsidRDefault="009B40C2" w:rsidP="00ED0BDF">
            <w:pPr>
              <w:tabs>
                <w:tab w:val="decimal" w:pos="408"/>
              </w:tabs>
              <w:jc w:val="both"/>
              <w:rPr>
                <w:sz w:val="22"/>
                <w:szCs w:val="22"/>
                <w:lang w:eastAsia="zh-HK"/>
              </w:rPr>
            </w:pPr>
            <w:r w:rsidRPr="00B62E74">
              <w:rPr>
                <w:rFonts w:hint="eastAsia"/>
                <w:sz w:val="22"/>
                <w:szCs w:val="22"/>
              </w:rPr>
              <w:t>24.</w:t>
            </w:r>
            <w:r w:rsidR="00ED0BDF">
              <w:rPr>
                <w:sz w:val="22"/>
                <w:szCs w:val="22"/>
              </w:rPr>
              <w:t>1</w:t>
            </w:r>
          </w:p>
        </w:tc>
        <w:tc>
          <w:tcPr>
            <w:tcW w:w="850" w:type="dxa"/>
          </w:tcPr>
          <w:p w:rsidR="009B40C2" w:rsidRPr="006C659B" w:rsidRDefault="00ED0BDF" w:rsidP="006C659B">
            <w:pPr>
              <w:tabs>
                <w:tab w:val="decimal" w:pos="408"/>
              </w:tabs>
              <w:jc w:val="both"/>
              <w:rPr>
                <w:sz w:val="22"/>
                <w:szCs w:val="22"/>
                <w:lang w:eastAsia="zh-HK"/>
              </w:rPr>
            </w:pPr>
            <w:r w:rsidRPr="006C659B">
              <w:rPr>
                <w:sz w:val="22"/>
                <w:szCs w:val="22"/>
              </w:rPr>
              <w:t>-10.</w:t>
            </w:r>
            <w:r w:rsidR="006C659B" w:rsidRPr="006C659B">
              <w:rPr>
                <w:sz w:val="22"/>
                <w:szCs w:val="22"/>
              </w:rPr>
              <w:t>5</w:t>
            </w:r>
          </w:p>
        </w:tc>
      </w:tr>
      <w:tr w:rsidR="009B40C2" w:rsidRPr="005256F7" w:rsidTr="009B40C2">
        <w:trPr>
          <w:jc w:val="center"/>
        </w:trPr>
        <w:tc>
          <w:tcPr>
            <w:tcW w:w="3388" w:type="dxa"/>
          </w:tcPr>
          <w:p w:rsidR="009B40C2" w:rsidRPr="005256F7" w:rsidRDefault="009B40C2" w:rsidP="009B40C2">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794" w:type="dxa"/>
          </w:tcPr>
          <w:p w:rsidR="009B40C2" w:rsidRPr="007C41FA" w:rsidRDefault="009B40C2" w:rsidP="009B40C2">
            <w:pPr>
              <w:tabs>
                <w:tab w:val="decimal" w:pos="408"/>
              </w:tabs>
              <w:jc w:val="both"/>
              <w:rPr>
                <w:sz w:val="22"/>
                <w:szCs w:val="22"/>
                <w:lang w:eastAsia="zh-HK"/>
              </w:rPr>
            </w:pPr>
            <w:r>
              <w:rPr>
                <w:rFonts w:hint="eastAsia"/>
                <w:sz w:val="22"/>
                <w:szCs w:val="22"/>
              </w:rPr>
              <w:t>18.7</w:t>
            </w:r>
          </w:p>
        </w:tc>
        <w:tc>
          <w:tcPr>
            <w:tcW w:w="794" w:type="dxa"/>
          </w:tcPr>
          <w:p w:rsidR="009B40C2" w:rsidRPr="007C41FA" w:rsidRDefault="009B40C2" w:rsidP="009B40C2">
            <w:pPr>
              <w:tabs>
                <w:tab w:val="decimal" w:pos="408"/>
              </w:tabs>
              <w:jc w:val="both"/>
              <w:rPr>
                <w:sz w:val="22"/>
                <w:szCs w:val="22"/>
                <w:lang w:eastAsia="zh-HK"/>
              </w:rPr>
            </w:pPr>
            <w:r>
              <w:rPr>
                <w:rFonts w:hint="eastAsia"/>
                <w:sz w:val="22"/>
                <w:szCs w:val="22"/>
              </w:rPr>
              <w:t>-13.9</w:t>
            </w:r>
          </w:p>
        </w:tc>
        <w:tc>
          <w:tcPr>
            <w:tcW w:w="850" w:type="dxa"/>
          </w:tcPr>
          <w:p w:rsidR="009B40C2" w:rsidRPr="007C41FA" w:rsidRDefault="009B40C2" w:rsidP="009B40C2">
            <w:pPr>
              <w:tabs>
                <w:tab w:val="decimal" w:pos="408"/>
              </w:tabs>
              <w:jc w:val="both"/>
              <w:rPr>
                <w:sz w:val="22"/>
                <w:szCs w:val="22"/>
                <w:lang w:eastAsia="zh-HK"/>
              </w:rPr>
            </w:pPr>
            <w:r>
              <w:rPr>
                <w:rFonts w:hint="eastAsia"/>
                <w:sz w:val="22"/>
                <w:szCs w:val="22"/>
              </w:rPr>
              <w:t>-4.4</w:t>
            </w:r>
          </w:p>
          <w:p w:rsidR="009B40C2" w:rsidRPr="007C41FA" w:rsidRDefault="009B40C2" w:rsidP="009B40C2">
            <w:pPr>
              <w:tabs>
                <w:tab w:val="decimal" w:pos="408"/>
              </w:tabs>
              <w:jc w:val="both"/>
              <w:rPr>
                <w:sz w:val="22"/>
                <w:szCs w:val="22"/>
                <w:lang w:eastAsia="zh-HK"/>
              </w:rPr>
            </w:pPr>
            <w:r w:rsidRPr="007C41FA">
              <w:rPr>
                <w:sz w:val="22"/>
                <w:szCs w:val="22"/>
                <w:lang w:eastAsia="zh-HK"/>
              </w:rPr>
              <w:t>(</w:t>
            </w:r>
            <w:r>
              <w:rPr>
                <w:sz w:val="22"/>
                <w:szCs w:val="22"/>
                <w:lang w:eastAsia="zh-HK"/>
              </w:rPr>
              <w:t>-6.9</w:t>
            </w:r>
            <w:r w:rsidRPr="007C41FA">
              <w:rPr>
                <w:sz w:val="22"/>
                <w:szCs w:val="22"/>
                <w:lang w:eastAsia="zh-HK"/>
              </w:rPr>
              <w:t>)</w:t>
            </w:r>
          </w:p>
        </w:tc>
        <w:tc>
          <w:tcPr>
            <w:tcW w:w="850" w:type="dxa"/>
          </w:tcPr>
          <w:p w:rsidR="009B40C2" w:rsidRPr="007C41FA" w:rsidRDefault="009B40C2" w:rsidP="009B40C2">
            <w:pPr>
              <w:tabs>
                <w:tab w:val="decimal" w:pos="408"/>
              </w:tabs>
              <w:jc w:val="both"/>
              <w:rPr>
                <w:sz w:val="22"/>
                <w:szCs w:val="22"/>
                <w:lang w:eastAsia="zh-HK"/>
              </w:rPr>
            </w:pPr>
            <w:r>
              <w:rPr>
                <w:rFonts w:hint="eastAsia"/>
                <w:sz w:val="22"/>
                <w:szCs w:val="22"/>
              </w:rPr>
              <w:t>-8.5</w:t>
            </w:r>
          </w:p>
          <w:p w:rsidR="009B40C2" w:rsidRPr="007C41FA" w:rsidRDefault="009B40C2" w:rsidP="009B40C2">
            <w:pPr>
              <w:tabs>
                <w:tab w:val="decimal" w:pos="408"/>
              </w:tabs>
              <w:jc w:val="both"/>
              <w:rPr>
                <w:sz w:val="22"/>
                <w:szCs w:val="22"/>
                <w:lang w:eastAsia="zh-HK"/>
              </w:rPr>
            </w:pPr>
            <w:r w:rsidRPr="007C41FA">
              <w:rPr>
                <w:sz w:val="22"/>
                <w:szCs w:val="22"/>
                <w:lang w:eastAsia="zh-HK"/>
              </w:rPr>
              <w:t>(-</w:t>
            </w:r>
            <w:r>
              <w:rPr>
                <w:sz w:val="22"/>
                <w:szCs w:val="22"/>
                <w:lang w:eastAsia="zh-HK"/>
              </w:rPr>
              <w:t>5.4</w:t>
            </w:r>
            <w:r w:rsidRPr="007C41FA">
              <w:rPr>
                <w:sz w:val="22"/>
                <w:szCs w:val="22"/>
                <w:lang w:eastAsia="zh-HK"/>
              </w:rPr>
              <w:t>)</w:t>
            </w:r>
          </w:p>
        </w:tc>
        <w:tc>
          <w:tcPr>
            <w:tcW w:w="850" w:type="dxa"/>
          </w:tcPr>
          <w:p w:rsidR="009B40C2" w:rsidRPr="007C41FA" w:rsidRDefault="009B40C2" w:rsidP="009B40C2">
            <w:pPr>
              <w:tabs>
                <w:tab w:val="decimal" w:pos="408"/>
              </w:tabs>
              <w:jc w:val="both"/>
              <w:rPr>
                <w:sz w:val="22"/>
                <w:szCs w:val="22"/>
                <w:lang w:eastAsia="zh-HK"/>
              </w:rPr>
            </w:pPr>
            <w:r>
              <w:rPr>
                <w:rFonts w:hint="eastAsia"/>
                <w:sz w:val="22"/>
                <w:szCs w:val="22"/>
              </w:rPr>
              <w:t>-15.9</w:t>
            </w:r>
          </w:p>
          <w:p w:rsidR="009B40C2" w:rsidRPr="007C41FA" w:rsidRDefault="009B40C2" w:rsidP="009B40C2">
            <w:pPr>
              <w:tabs>
                <w:tab w:val="decimal" w:pos="408"/>
              </w:tabs>
              <w:jc w:val="both"/>
              <w:rPr>
                <w:sz w:val="22"/>
                <w:szCs w:val="22"/>
                <w:lang w:eastAsia="zh-HK"/>
              </w:rPr>
            </w:pPr>
            <w:r w:rsidRPr="007C41FA">
              <w:rPr>
                <w:sz w:val="22"/>
                <w:szCs w:val="22"/>
                <w:lang w:eastAsia="zh-HK"/>
              </w:rPr>
              <w:t>(-</w:t>
            </w:r>
            <w:r>
              <w:rPr>
                <w:sz w:val="22"/>
                <w:szCs w:val="22"/>
                <w:lang w:eastAsia="zh-HK"/>
              </w:rPr>
              <w:t>7.7</w:t>
            </w:r>
            <w:r w:rsidRPr="007C41FA">
              <w:rPr>
                <w:sz w:val="22"/>
                <w:szCs w:val="22"/>
                <w:lang w:eastAsia="zh-HK"/>
              </w:rPr>
              <w:t>)</w:t>
            </w:r>
          </w:p>
        </w:tc>
        <w:tc>
          <w:tcPr>
            <w:tcW w:w="852" w:type="dxa"/>
          </w:tcPr>
          <w:p w:rsidR="009B40C2" w:rsidRPr="007C41FA" w:rsidRDefault="009B40C2" w:rsidP="009B40C2">
            <w:pPr>
              <w:tabs>
                <w:tab w:val="decimal" w:pos="408"/>
              </w:tabs>
              <w:jc w:val="both"/>
              <w:rPr>
                <w:sz w:val="22"/>
                <w:szCs w:val="22"/>
                <w:lang w:eastAsia="zh-HK"/>
              </w:rPr>
            </w:pPr>
            <w:r>
              <w:rPr>
                <w:rFonts w:hint="eastAsia"/>
                <w:sz w:val="22"/>
                <w:szCs w:val="22"/>
              </w:rPr>
              <w:t>-24.9</w:t>
            </w:r>
          </w:p>
          <w:p w:rsidR="009B40C2" w:rsidRPr="007C41FA" w:rsidRDefault="009B40C2" w:rsidP="009B40C2">
            <w:pPr>
              <w:tabs>
                <w:tab w:val="decimal" w:pos="408"/>
              </w:tabs>
              <w:jc w:val="both"/>
              <w:rPr>
                <w:sz w:val="22"/>
                <w:szCs w:val="22"/>
                <w:lang w:eastAsia="zh-HK"/>
              </w:rPr>
            </w:pPr>
            <w:r w:rsidRPr="007C41FA">
              <w:rPr>
                <w:sz w:val="22"/>
                <w:szCs w:val="22"/>
                <w:lang w:eastAsia="zh-HK"/>
              </w:rPr>
              <w:t>(</w:t>
            </w:r>
            <w:r>
              <w:rPr>
                <w:sz w:val="22"/>
                <w:szCs w:val="22"/>
                <w:lang w:eastAsia="zh-HK"/>
              </w:rPr>
              <w:t>-7.8</w:t>
            </w:r>
            <w:r w:rsidRPr="007C41FA">
              <w:rPr>
                <w:sz w:val="22"/>
                <w:szCs w:val="22"/>
                <w:lang w:eastAsia="zh-HK"/>
              </w:rPr>
              <w:t>)</w:t>
            </w:r>
          </w:p>
        </w:tc>
        <w:tc>
          <w:tcPr>
            <w:tcW w:w="850" w:type="dxa"/>
          </w:tcPr>
          <w:p w:rsidR="009B40C2" w:rsidRPr="00B62E74" w:rsidRDefault="009B40C2" w:rsidP="009B40C2">
            <w:pPr>
              <w:tabs>
                <w:tab w:val="decimal" w:pos="408"/>
              </w:tabs>
              <w:jc w:val="both"/>
              <w:rPr>
                <w:sz w:val="22"/>
                <w:szCs w:val="22"/>
                <w:lang w:eastAsia="zh-HK"/>
              </w:rPr>
            </w:pPr>
            <w:r w:rsidRPr="00B62E74">
              <w:rPr>
                <w:sz w:val="22"/>
                <w:szCs w:val="22"/>
              </w:rPr>
              <w:t>-</w:t>
            </w:r>
            <w:r w:rsidRPr="00B62E74">
              <w:rPr>
                <w:rFonts w:hint="eastAsia"/>
                <w:sz w:val="22"/>
                <w:szCs w:val="22"/>
              </w:rPr>
              <w:t>18.</w:t>
            </w:r>
            <w:r w:rsidR="0091746C">
              <w:rPr>
                <w:sz w:val="22"/>
                <w:szCs w:val="22"/>
              </w:rPr>
              <w:t>9</w:t>
            </w:r>
          </w:p>
          <w:p w:rsidR="009B40C2" w:rsidRPr="00B62E74" w:rsidRDefault="009B40C2" w:rsidP="00ED0BDF">
            <w:pPr>
              <w:tabs>
                <w:tab w:val="decimal" w:pos="408"/>
              </w:tabs>
              <w:jc w:val="both"/>
              <w:rPr>
                <w:sz w:val="22"/>
                <w:szCs w:val="22"/>
                <w:lang w:eastAsia="zh-HK"/>
              </w:rPr>
            </w:pPr>
            <w:r w:rsidRPr="00B62E74">
              <w:rPr>
                <w:sz w:val="22"/>
                <w:szCs w:val="22"/>
                <w:lang w:eastAsia="zh-HK"/>
              </w:rPr>
              <w:t>(</w:t>
            </w:r>
            <w:r w:rsidR="00ED0BDF">
              <w:rPr>
                <w:sz w:val="22"/>
                <w:szCs w:val="22"/>
                <w:lang w:eastAsia="zh-HK"/>
              </w:rPr>
              <w:t>0.7</w:t>
            </w:r>
            <w:r w:rsidRPr="00B62E74">
              <w:rPr>
                <w:sz w:val="22"/>
                <w:szCs w:val="22"/>
                <w:lang w:eastAsia="zh-HK"/>
              </w:rPr>
              <w:t>)</w:t>
            </w:r>
          </w:p>
        </w:tc>
        <w:tc>
          <w:tcPr>
            <w:tcW w:w="850" w:type="dxa"/>
          </w:tcPr>
          <w:p w:rsidR="009B40C2" w:rsidRPr="006C659B" w:rsidRDefault="009B40C2" w:rsidP="009B40C2">
            <w:pPr>
              <w:tabs>
                <w:tab w:val="decimal" w:pos="408"/>
              </w:tabs>
              <w:jc w:val="both"/>
              <w:rPr>
                <w:sz w:val="22"/>
                <w:szCs w:val="22"/>
                <w:lang w:eastAsia="zh-HK"/>
              </w:rPr>
            </w:pPr>
            <w:r w:rsidRPr="006C659B">
              <w:rPr>
                <w:sz w:val="22"/>
                <w:szCs w:val="22"/>
              </w:rPr>
              <w:t>-</w:t>
            </w:r>
            <w:r w:rsidR="0091746C" w:rsidRPr="006C659B">
              <w:rPr>
                <w:sz w:val="22"/>
                <w:szCs w:val="22"/>
              </w:rPr>
              <w:t>15.</w:t>
            </w:r>
            <w:r w:rsidR="006C659B" w:rsidRPr="006C659B">
              <w:rPr>
                <w:sz w:val="22"/>
                <w:szCs w:val="22"/>
              </w:rPr>
              <w:t>2</w:t>
            </w:r>
          </w:p>
          <w:p w:rsidR="009B40C2" w:rsidRPr="006C659B" w:rsidRDefault="009B40C2" w:rsidP="006C659B">
            <w:pPr>
              <w:tabs>
                <w:tab w:val="decimal" w:pos="408"/>
              </w:tabs>
              <w:jc w:val="both"/>
              <w:rPr>
                <w:sz w:val="22"/>
                <w:szCs w:val="22"/>
                <w:lang w:eastAsia="zh-HK"/>
              </w:rPr>
            </w:pPr>
            <w:r w:rsidRPr="006C659B">
              <w:rPr>
                <w:sz w:val="22"/>
                <w:szCs w:val="22"/>
                <w:lang w:eastAsia="zh-HK"/>
              </w:rPr>
              <w:t>(</w:t>
            </w:r>
            <w:r w:rsidR="00ED0BDF" w:rsidRPr="006C659B">
              <w:rPr>
                <w:sz w:val="22"/>
                <w:szCs w:val="22"/>
                <w:lang w:eastAsia="zh-HK"/>
              </w:rPr>
              <w:t>-0.</w:t>
            </w:r>
            <w:r w:rsidR="006C659B" w:rsidRPr="006C659B">
              <w:rPr>
                <w:sz w:val="22"/>
                <w:szCs w:val="22"/>
                <w:lang w:eastAsia="zh-HK"/>
              </w:rPr>
              <w:t>6</w:t>
            </w:r>
            <w:r w:rsidRPr="006C659B">
              <w:rPr>
                <w:sz w:val="22"/>
                <w:szCs w:val="22"/>
                <w:lang w:eastAsia="zh-HK"/>
              </w:rPr>
              <w:t>)</w:t>
            </w:r>
          </w:p>
        </w:tc>
      </w:tr>
      <w:tr w:rsidR="009B40C2" w:rsidRPr="005256F7" w:rsidTr="009B40C2">
        <w:trPr>
          <w:jc w:val="center"/>
        </w:trPr>
        <w:tc>
          <w:tcPr>
            <w:tcW w:w="3388" w:type="dxa"/>
          </w:tcPr>
          <w:p w:rsidR="009B40C2" w:rsidRPr="005256F7" w:rsidRDefault="009B40C2" w:rsidP="009B40C2">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794" w:type="dxa"/>
          </w:tcPr>
          <w:p w:rsidR="009B40C2" w:rsidRPr="00D72F29" w:rsidRDefault="009B40C2" w:rsidP="009B40C2">
            <w:pPr>
              <w:tabs>
                <w:tab w:val="decimal" w:pos="408"/>
              </w:tabs>
              <w:jc w:val="both"/>
              <w:rPr>
                <w:sz w:val="22"/>
                <w:szCs w:val="22"/>
                <w:lang w:eastAsia="zh-HK"/>
              </w:rPr>
            </w:pPr>
            <w:r>
              <w:rPr>
                <w:rFonts w:hint="eastAsia"/>
                <w:sz w:val="22"/>
                <w:szCs w:val="22"/>
              </w:rPr>
              <w:t>17.2</w:t>
            </w:r>
          </w:p>
        </w:tc>
        <w:tc>
          <w:tcPr>
            <w:tcW w:w="794" w:type="dxa"/>
          </w:tcPr>
          <w:p w:rsidR="009B40C2" w:rsidRPr="00D72F29" w:rsidRDefault="009B40C2" w:rsidP="009B40C2">
            <w:pPr>
              <w:tabs>
                <w:tab w:val="decimal" w:pos="408"/>
              </w:tabs>
              <w:jc w:val="both"/>
              <w:rPr>
                <w:sz w:val="22"/>
                <w:szCs w:val="22"/>
                <w:lang w:eastAsia="zh-HK"/>
              </w:rPr>
            </w:pPr>
            <w:r>
              <w:rPr>
                <w:rFonts w:hint="eastAsia"/>
                <w:sz w:val="22"/>
                <w:szCs w:val="22"/>
              </w:rPr>
              <w:t>-13.2</w:t>
            </w:r>
          </w:p>
        </w:tc>
        <w:tc>
          <w:tcPr>
            <w:tcW w:w="850" w:type="dxa"/>
          </w:tcPr>
          <w:p w:rsidR="009B40C2" w:rsidRPr="00D72F29" w:rsidRDefault="009B40C2" w:rsidP="009B40C2">
            <w:pPr>
              <w:tabs>
                <w:tab w:val="decimal" w:pos="408"/>
              </w:tabs>
              <w:jc w:val="both"/>
              <w:rPr>
                <w:sz w:val="22"/>
                <w:szCs w:val="22"/>
                <w:lang w:eastAsia="zh-HK"/>
              </w:rPr>
            </w:pPr>
            <w:r>
              <w:rPr>
                <w:rFonts w:hint="eastAsia"/>
                <w:sz w:val="22"/>
                <w:szCs w:val="22"/>
              </w:rPr>
              <w:t>-5.9</w:t>
            </w:r>
          </w:p>
          <w:p w:rsidR="009B40C2" w:rsidRPr="00D72F29" w:rsidRDefault="009B40C2" w:rsidP="009B40C2">
            <w:pPr>
              <w:tabs>
                <w:tab w:val="decimal" w:pos="408"/>
              </w:tabs>
              <w:jc w:val="both"/>
              <w:rPr>
                <w:sz w:val="22"/>
                <w:szCs w:val="22"/>
                <w:lang w:eastAsia="zh-HK"/>
              </w:rPr>
            </w:pPr>
            <w:r w:rsidRPr="00D72F29">
              <w:rPr>
                <w:sz w:val="22"/>
                <w:szCs w:val="22"/>
                <w:lang w:eastAsia="zh-HK"/>
              </w:rPr>
              <w:t>(</w:t>
            </w:r>
            <w:r>
              <w:rPr>
                <w:sz w:val="22"/>
                <w:szCs w:val="22"/>
                <w:lang w:eastAsia="zh-HK"/>
              </w:rPr>
              <w:t>-7.4</w:t>
            </w:r>
            <w:r w:rsidRPr="00D72F29">
              <w:rPr>
                <w:sz w:val="22"/>
                <w:szCs w:val="22"/>
                <w:lang w:eastAsia="zh-HK"/>
              </w:rPr>
              <w:t>)</w:t>
            </w:r>
          </w:p>
        </w:tc>
        <w:tc>
          <w:tcPr>
            <w:tcW w:w="850" w:type="dxa"/>
          </w:tcPr>
          <w:p w:rsidR="009B40C2" w:rsidRPr="00D72F29" w:rsidRDefault="009B40C2" w:rsidP="009B40C2">
            <w:pPr>
              <w:tabs>
                <w:tab w:val="decimal" w:pos="408"/>
              </w:tabs>
              <w:jc w:val="both"/>
              <w:rPr>
                <w:sz w:val="22"/>
                <w:szCs w:val="22"/>
                <w:lang w:eastAsia="zh-HK"/>
              </w:rPr>
            </w:pPr>
            <w:r>
              <w:rPr>
                <w:rFonts w:hint="eastAsia"/>
                <w:sz w:val="22"/>
                <w:szCs w:val="22"/>
              </w:rPr>
              <w:t>-6.0</w:t>
            </w:r>
          </w:p>
          <w:p w:rsidR="009B40C2" w:rsidRPr="00D72F29" w:rsidRDefault="009B40C2" w:rsidP="009B40C2">
            <w:pPr>
              <w:tabs>
                <w:tab w:val="decimal" w:pos="408"/>
              </w:tabs>
              <w:jc w:val="both"/>
              <w:rPr>
                <w:sz w:val="22"/>
                <w:szCs w:val="22"/>
                <w:lang w:eastAsia="zh-HK"/>
              </w:rPr>
            </w:pPr>
            <w:r w:rsidRPr="00D72F29">
              <w:rPr>
                <w:sz w:val="22"/>
                <w:szCs w:val="22"/>
                <w:lang w:eastAsia="zh-HK"/>
              </w:rPr>
              <w:t>(</w:t>
            </w:r>
            <w:r>
              <w:rPr>
                <w:sz w:val="22"/>
                <w:szCs w:val="22"/>
                <w:lang w:eastAsia="zh-HK"/>
              </w:rPr>
              <w:t>-0.1</w:t>
            </w:r>
            <w:r w:rsidRPr="00D72F29">
              <w:rPr>
                <w:sz w:val="22"/>
                <w:szCs w:val="22"/>
                <w:lang w:eastAsia="zh-HK"/>
              </w:rPr>
              <w:t>)</w:t>
            </w:r>
          </w:p>
        </w:tc>
        <w:tc>
          <w:tcPr>
            <w:tcW w:w="850" w:type="dxa"/>
          </w:tcPr>
          <w:p w:rsidR="009B40C2" w:rsidRPr="00D72F29" w:rsidRDefault="009B40C2" w:rsidP="009B40C2">
            <w:pPr>
              <w:tabs>
                <w:tab w:val="decimal" w:pos="408"/>
              </w:tabs>
              <w:jc w:val="both"/>
              <w:rPr>
                <w:sz w:val="22"/>
                <w:szCs w:val="22"/>
                <w:lang w:eastAsia="zh-HK"/>
              </w:rPr>
            </w:pPr>
            <w:r>
              <w:rPr>
                <w:rFonts w:hint="eastAsia"/>
                <w:sz w:val="22"/>
                <w:szCs w:val="22"/>
              </w:rPr>
              <w:t>-16.5</w:t>
            </w:r>
          </w:p>
          <w:p w:rsidR="009B40C2" w:rsidRPr="00D72F29" w:rsidRDefault="009B40C2" w:rsidP="009B40C2">
            <w:pPr>
              <w:tabs>
                <w:tab w:val="decimal" w:pos="408"/>
              </w:tabs>
              <w:jc w:val="both"/>
              <w:rPr>
                <w:sz w:val="22"/>
                <w:szCs w:val="22"/>
                <w:lang w:eastAsia="zh-HK"/>
              </w:rPr>
            </w:pPr>
            <w:r w:rsidRPr="00D72F29">
              <w:rPr>
                <w:sz w:val="22"/>
                <w:szCs w:val="22"/>
                <w:lang w:eastAsia="zh-HK"/>
              </w:rPr>
              <w:t>(</w:t>
            </w:r>
            <w:r>
              <w:rPr>
                <w:sz w:val="22"/>
                <w:szCs w:val="22"/>
                <w:lang w:eastAsia="zh-HK"/>
              </w:rPr>
              <w:t>-9.7</w:t>
            </w:r>
            <w:r w:rsidRPr="00D72F29">
              <w:rPr>
                <w:sz w:val="22"/>
                <w:szCs w:val="22"/>
                <w:lang w:eastAsia="zh-HK"/>
              </w:rPr>
              <w:t>)</w:t>
            </w:r>
          </w:p>
        </w:tc>
        <w:tc>
          <w:tcPr>
            <w:tcW w:w="852" w:type="dxa"/>
          </w:tcPr>
          <w:p w:rsidR="009B40C2" w:rsidRPr="00D72F29" w:rsidRDefault="009B40C2" w:rsidP="009B40C2">
            <w:pPr>
              <w:tabs>
                <w:tab w:val="decimal" w:pos="408"/>
              </w:tabs>
              <w:jc w:val="both"/>
              <w:rPr>
                <w:sz w:val="22"/>
                <w:szCs w:val="22"/>
                <w:lang w:eastAsia="zh-HK"/>
              </w:rPr>
            </w:pPr>
            <w:r>
              <w:rPr>
                <w:rFonts w:hint="eastAsia"/>
                <w:sz w:val="22"/>
                <w:szCs w:val="22"/>
              </w:rPr>
              <w:t>-22.9</w:t>
            </w:r>
          </w:p>
          <w:p w:rsidR="009B40C2" w:rsidRPr="00D72F29" w:rsidRDefault="009B40C2" w:rsidP="009B40C2">
            <w:pPr>
              <w:tabs>
                <w:tab w:val="decimal" w:pos="408"/>
              </w:tabs>
              <w:jc w:val="both"/>
              <w:rPr>
                <w:sz w:val="22"/>
                <w:szCs w:val="22"/>
                <w:lang w:eastAsia="zh-HK"/>
              </w:rPr>
            </w:pPr>
            <w:r w:rsidRPr="00D72F29">
              <w:rPr>
                <w:sz w:val="22"/>
                <w:szCs w:val="22"/>
                <w:lang w:eastAsia="zh-HK"/>
              </w:rPr>
              <w:t>(-</w:t>
            </w:r>
            <w:r>
              <w:rPr>
                <w:sz w:val="22"/>
                <w:szCs w:val="22"/>
                <w:lang w:eastAsia="zh-HK"/>
              </w:rPr>
              <w:t>7.8</w:t>
            </w:r>
            <w:r w:rsidRPr="00D72F29">
              <w:rPr>
                <w:sz w:val="22"/>
                <w:szCs w:val="22"/>
                <w:lang w:eastAsia="zh-HK"/>
              </w:rPr>
              <w:t>)</w:t>
            </w:r>
          </w:p>
        </w:tc>
        <w:tc>
          <w:tcPr>
            <w:tcW w:w="850" w:type="dxa"/>
          </w:tcPr>
          <w:p w:rsidR="009B40C2" w:rsidRPr="00B62E74" w:rsidRDefault="009B40C2" w:rsidP="009B40C2">
            <w:pPr>
              <w:tabs>
                <w:tab w:val="decimal" w:pos="408"/>
              </w:tabs>
              <w:jc w:val="both"/>
              <w:rPr>
                <w:sz w:val="22"/>
                <w:szCs w:val="22"/>
                <w:lang w:eastAsia="zh-HK"/>
              </w:rPr>
            </w:pPr>
            <w:r w:rsidRPr="00B62E74">
              <w:rPr>
                <w:rFonts w:hint="eastAsia"/>
                <w:sz w:val="22"/>
                <w:szCs w:val="22"/>
              </w:rPr>
              <w:t>-14.</w:t>
            </w:r>
            <w:r w:rsidR="0091746C">
              <w:rPr>
                <w:sz w:val="22"/>
                <w:szCs w:val="22"/>
              </w:rPr>
              <w:t>6</w:t>
            </w:r>
          </w:p>
          <w:p w:rsidR="009B40C2" w:rsidRPr="00B62E74" w:rsidRDefault="009B40C2" w:rsidP="00ED0BDF">
            <w:pPr>
              <w:tabs>
                <w:tab w:val="decimal" w:pos="408"/>
              </w:tabs>
              <w:jc w:val="both"/>
              <w:rPr>
                <w:sz w:val="22"/>
                <w:szCs w:val="22"/>
                <w:lang w:eastAsia="zh-HK"/>
              </w:rPr>
            </w:pPr>
            <w:r w:rsidRPr="00B62E74">
              <w:rPr>
                <w:sz w:val="22"/>
                <w:szCs w:val="22"/>
                <w:lang w:eastAsia="zh-HK"/>
              </w:rPr>
              <w:t>(2.</w:t>
            </w:r>
            <w:r w:rsidR="00ED0BDF">
              <w:rPr>
                <w:sz w:val="22"/>
                <w:szCs w:val="22"/>
              </w:rPr>
              <w:t>6</w:t>
            </w:r>
            <w:r w:rsidRPr="00B62E74">
              <w:rPr>
                <w:sz w:val="22"/>
                <w:szCs w:val="22"/>
                <w:lang w:eastAsia="zh-HK"/>
              </w:rPr>
              <w:t>)</w:t>
            </w:r>
          </w:p>
        </w:tc>
        <w:tc>
          <w:tcPr>
            <w:tcW w:w="850" w:type="dxa"/>
          </w:tcPr>
          <w:p w:rsidR="009B40C2" w:rsidRPr="006C659B" w:rsidRDefault="009B40C2" w:rsidP="009B40C2">
            <w:pPr>
              <w:tabs>
                <w:tab w:val="decimal" w:pos="408"/>
              </w:tabs>
              <w:jc w:val="both"/>
              <w:rPr>
                <w:sz w:val="22"/>
                <w:szCs w:val="22"/>
                <w:lang w:eastAsia="zh-HK"/>
              </w:rPr>
            </w:pPr>
            <w:r w:rsidRPr="006C659B">
              <w:rPr>
                <w:rFonts w:hint="eastAsia"/>
                <w:sz w:val="22"/>
                <w:szCs w:val="22"/>
              </w:rPr>
              <w:t>-</w:t>
            </w:r>
            <w:r w:rsidR="0091746C" w:rsidRPr="006C659B">
              <w:rPr>
                <w:sz w:val="22"/>
                <w:szCs w:val="22"/>
              </w:rPr>
              <w:t>1</w:t>
            </w:r>
            <w:r w:rsidR="006C659B" w:rsidRPr="006C659B">
              <w:rPr>
                <w:sz w:val="22"/>
                <w:szCs w:val="22"/>
              </w:rPr>
              <w:t>5.9</w:t>
            </w:r>
          </w:p>
          <w:p w:rsidR="009B40C2" w:rsidRPr="006C659B" w:rsidRDefault="009B40C2" w:rsidP="006C659B">
            <w:pPr>
              <w:tabs>
                <w:tab w:val="decimal" w:pos="408"/>
              </w:tabs>
              <w:jc w:val="both"/>
              <w:rPr>
                <w:sz w:val="22"/>
                <w:szCs w:val="22"/>
                <w:lang w:eastAsia="zh-HK"/>
              </w:rPr>
            </w:pPr>
            <w:r w:rsidRPr="006C659B">
              <w:rPr>
                <w:sz w:val="22"/>
                <w:szCs w:val="22"/>
                <w:lang w:eastAsia="zh-HK"/>
              </w:rPr>
              <w:t>(</w:t>
            </w:r>
            <w:r w:rsidR="00ED0BDF" w:rsidRPr="006C659B">
              <w:rPr>
                <w:sz w:val="22"/>
                <w:szCs w:val="22"/>
                <w:lang w:eastAsia="zh-HK"/>
              </w:rPr>
              <w:t>-</w:t>
            </w:r>
            <w:r w:rsidR="006C659B" w:rsidRPr="006C659B">
              <w:rPr>
                <w:sz w:val="22"/>
                <w:szCs w:val="22"/>
                <w:lang w:eastAsia="zh-HK"/>
              </w:rPr>
              <w:t>1.5</w:t>
            </w:r>
            <w:r w:rsidRPr="006C659B">
              <w:rPr>
                <w:sz w:val="22"/>
                <w:szCs w:val="22"/>
                <w:lang w:eastAsia="zh-HK"/>
              </w:rPr>
              <w:t>)</w:t>
            </w:r>
          </w:p>
        </w:tc>
      </w:tr>
      <w:tr w:rsidR="009B40C2" w:rsidRPr="005256F7" w:rsidTr="009B40C2">
        <w:trPr>
          <w:jc w:val="center"/>
        </w:trPr>
        <w:tc>
          <w:tcPr>
            <w:tcW w:w="3388" w:type="dxa"/>
          </w:tcPr>
          <w:p w:rsidR="009B40C2" w:rsidRPr="005256F7" w:rsidRDefault="009B40C2" w:rsidP="009B40C2">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794" w:type="dxa"/>
          </w:tcPr>
          <w:p w:rsidR="009B40C2" w:rsidRPr="00D72F29" w:rsidRDefault="009B40C2" w:rsidP="009B40C2">
            <w:pPr>
              <w:tabs>
                <w:tab w:val="decimal" w:pos="408"/>
              </w:tabs>
              <w:jc w:val="both"/>
              <w:rPr>
                <w:sz w:val="22"/>
                <w:szCs w:val="22"/>
                <w:lang w:eastAsia="zh-HK"/>
              </w:rPr>
            </w:pPr>
            <w:r>
              <w:rPr>
                <w:rFonts w:hint="eastAsia"/>
                <w:sz w:val="22"/>
                <w:szCs w:val="22"/>
              </w:rPr>
              <w:t>3.4</w:t>
            </w:r>
          </w:p>
        </w:tc>
        <w:tc>
          <w:tcPr>
            <w:tcW w:w="794" w:type="dxa"/>
          </w:tcPr>
          <w:p w:rsidR="009B40C2" w:rsidRPr="00D72F29" w:rsidRDefault="009B40C2" w:rsidP="009B40C2">
            <w:pPr>
              <w:tabs>
                <w:tab w:val="decimal" w:pos="408"/>
              </w:tabs>
              <w:jc w:val="both"/>
              <w:rPr>
                <w:sz w:val="22"/>
                <w:szCs w:val="22"/>
                <w:lang w:eastAsia="zh-HK"/>
              </w:rPr>
            </w:pPr>
            <w:r>
              <w:rPr>
                <w:rFonts w:hint="eastAsia"/>
                <w:sz w:val="22"/>
                <w:szCs w:val="22"/>
              </w:rPr>
              <w:t>-1.4</w:t>
            </w:r>
          </w:p>
        </w:tc>
        <w:tc>
          <w:tcPr>
            <w:tcW w:w="850" w:type="dxa"/>
          </w:tcPr>
          <w:p w:rsidR="009B40C2" w:rsidRPr="00D72F29" w:rsidRDefault="009B40C2" w:rsidP="009B40C2">
            <w:pPr>
              <w:tabs>
                <w:tab w:val="decimal" w:pos="408"/>
              </w:tabs>
              <w:jc w:val="both"/>
              <w:rPr>
                <w:sz w:val="22"/>
                <w:szCs w:val="22"/>
                <w:lang w:eastAsia="zh-HK"/>
              </w:rPr>
            </w:pPr>
            <w:r>
              <w:rPr>
                <w:rFonts w:hint="eastAsia"/>
                <w:sz w:val="22"/>
                <w:szCs w:val="22"/>
              </w:rPr>
              <w:t>-4.3</w:t>
            </w:r>
          </w:p>
          <w:p w:rsidR="009B40C2" w:rsidRPr="00D72F29" w:rsidRDefault="009B40C2" w:rsidP="009B40C2">
            <w:pPr>
              <w:tabs>
                <w:tab w:val="decimal" w:pos="408"/>
              </w:tabs>
              <w:jc w:val="both"/>
              <w:rPr>
                <w:sz w:val="22"/>
                <w:szCs w:val="22"/>
                <w:lang w:eastAsia="zh-HK"/>
              </w:rPr>
            </w:pPr>
            <w:r w:rsidRPr="00D72F29">
              <w:rPr>
                <w:sz w:val="22"/>
                <w:szCs w:val="22"/>
                <w:lang w:eastAsia="zh-HK"/>
              </w:rPr>
              <w:t>(</w:t>
            </w:r>
            <w:r>
              <w:rPr>
                <w:sz w:val="22"/>
                <w:szCs w:val="22"/>
                <w:lang w:eastAsia="zh-HK"/>
              </w:rPr>
              <w:t>0.9</w:t>
            </w:r>
            <w:r w:rsidRPr="00D72F29">
              <w:rPr>
                <w:sz w:val="22"/>
                <w:szCs w:val="22"/>
                <w:lang w:eastAsia="zh-HK"/>
              </w:rPr>
              <w:t>)</w:t>
            </w:r>
          </w:p>
        </w:tc>
        <w:tc>
          <w:tcPr>
            <w:tcW w:w="850" w:type="dxa"/>
          </w:tcPr>
          <w:p w:rsidR="009B40C2" w:rsidRPr="00D72F29" w:rsidRDefault="009B40C2" w:rsidP="009B40C2">
            <w:pPr>
              <w:tabs>
                <w:tab w:val="decimal" w:pos="408"/>
              </w:tabs>
              <w:jc w:val="both"/>
              <w:rPr>
                <w:sz w:val="22"/>
                <w:szCs w:val="22"/>
                <w:lang w:eastAsia="zh-HK"/>
              </w:rPr>
            </w:pPr>
            <w:r>
              <w:rPr>
                <w:rFonts w:hint="eastAsia"/>
                <w:sz w:val="22"/>
                <w:szCs w:val="22"/>
              </w:rPr>
              <w:t>2.7</w:t>
            </w:r>
          </w:p>
          <w:p w:rsidR="009B40C2" w:rsidRPr="00D72F29" w:rsidRDefault="009B40C2" w:rsidP="009B40C2">
            <w:pPr>
              <w:tabs>
                <w:tab w:val="decimal" w:pos="408"/>
              </w:tabs>
              <w:jc w:val="both"/>
              <w:rPr>
                <w:sz w:val="22"/>
                <w:szCs w:val="22"/>
                <w:lang w:eastAsia="zh-HK"/>
              </w:rPr>
            </w:pPr>
            <w:r>
              <w:rPr>
                <w:sz w:val="22"/>
                <w:szCs w:val="22"/>
                <w:lang w:eastAsia="zh-HK"/>
              </w:rPr>
              <w:t xml:space="preserve">   </w:t>
            </w:r>
            <w:r w:rsidRPr="00D72F29">
              <w:rPr>
                <w:sz w:val="22"/>
                <w:szCs w:val="22"/>
                <w:lang w:eastAsia="zh-HK"/>
              </w:rPr>
              <w:t>(</w:t>
            </w:r>
            <w:r>
              <w:rPr>
                <w:sz w:val="22"/>
                <w:szCs w:val="22"/>
                <w:lang w:eastAsia="zh-HK"/>
              </w:rPr>
              <w:t>*</w:t>
            </w:r>
            <w:r w:rsidRPr="00D72F29">
              <w:rPr>
                <w:sz w:val="22"/>
                <w:szCs w:val="22"/>
                <w:lang w:eastAsia="zh-HK"/>
              </w:rPr>
              <w:t>)</w:t>
            </w:r>
          </w:p>
        </w:tc>
        <w:tc>
          <w:tcPr>
            <w:tcW w:w="850" w:type="dxa"/>
          </w:tcPr>
          <w:p w:rsidR="009B40C2" w:rsidRPr="00D72F29" w:rsidRDefault="009B40C2" w:rsidP="009B40C2">
            <w:pPr>
              <w:tabs>
                <w:tab w:val="decimal" w:pos="408"/>
              </w:tabs>
              <w:jc w:val="both"/>
              <w:rPr>
                <w:sz w:val="22"/>
                <w:szCs w:val="22"/>
                <w:lang w:eastAsia="zh-HK"/>
              </w:rPr>
            </w:pPr>
            <w:r>
              <w:rPr>
                <w:rFonts w:hint="eastAsia"/>
                <w:sz w:val="22"/>
                <w:szCs w:val="22"/>
              </w:rPr>
              <w:t>-4.0</w:t>
            </w:r>
          </w:p>
          <w:p w:rsidR="009B40C2" w:rsidRPr="00D72F29" w:rsidRDefault="009B40C2" w:rsidP="009B40C2">
            <w:pPr>
              <w:tabs>
                <w:tab w:val="decimal" w:pos="408"/>
              </w:tabs>
              <w:jc w:val="both"/>
              <w:rPr>
                <w:sz w:val="22"/>
                <w:szCs w:val="22"/>
                <w:lang w:eastAsia="zh-HK"/>
              </w:rPr>
            </w:pPr>
            <w:r w:rsidRPr="00D72F29">
              <w:rPr>
                <w:sz w:val="22"/>
                <w:szCs w:val="22"/>
                <w:lang w:eastAsia="zh-HK"/>
              </w:rPr>
              <w:t>(</w:t>
            </w:r>
            <w:r>
              <w:rPr>
                <w:sz w:val="22"/>
                <w:szCs w:val="22"/>
                <w:lang w:eastAsia="zh-HK"/>
              </w:rPr>
              <w:t>-2.9</w:t>
            </w:r>
            <w:r w:rsidRPr="00D72F29">
              <w:rPr>
                <w:sz w:val="22"/>
                <w:szCs w:val="22"/>
                <w:lang w:eastAsia="zh-HK"/>
              </w:rPr>
              <w:t>)</w:t>
            </w:r>
          </w:p>
        </w:tc>
        <w:tc>
          <w:tcPr>
            <w:tcW w:w="852" w:type="dxa"/>
          </w:tcPr>
          <w:p w:rsidR="009B40C2" w:rsidRPr="00D72F29" w:rsidRDefault="009B40C2" w:rsidP="009B40C2">
            <w:pPr>
              <w:tabs>
                <w:tab w:val="decimal" w:pos="408"/>
              </w:tabs>
              <w:jc w:val="both"/>
              <w:rPr>
                <w:sz w:val="22"/>
                <w:szCs w:val="22"/>
                <w:lang w:eastAsia="zh-HK"/>
              </w:rPr>
            </w:pPr>
            <w:r>
              <w:rPr>
                <w:rFonts w:hint="eastAsia"/>
                <w:sz w:val="22"/>
                <w:szCs w:val="22"/>
              </w:rPr>
              <w:t>0.6</w:t>
            </w:r>
          </w:p>
          <w:p w:rsidR="009B40C2" w:rsidRPr="00D72F29" w:rsidRDefault="009B40C2" w:rsidP="009B40C2">
            <w:pPr>
              <w:tabs>
                <w:tab w:val="decimal" w:pos="408"/>
              </w:tabs>
              <w:jc w:val="both"/>
              <w:rPr>
                <w:sz w:val="22"/>
                <w:szCs w:val="22"/>
                <w:lang w:eastAsia="zh-HK"/>
              </w:rPr>
            </w:pPr>
            <w:r w:rsidRPr="00D72F29">
              <w:rPr>
                <w:sz w:val="22"/>
                <w:szCs w:val="22"/>
                <w:lang w:eastAsia="zh-HK"/>
              </w:rPr>
              <w:t>(</w:t>
            </w:r>
            <w:r>
              <w:rPr>
                <w:sz w:val="22"/>
                <w:szCs w:val="22"/>
                <w:lang w:eastAsia="zh-HK"/>
              </w:rPr>
              <w:t>2.7</w:t>
            </w:r>
            <w:r w:rsidRPr="00D72F29">
              <w:rPr>
                <w:sz w:val="22"/>
                <w:szCs w:val="22"/>
                <w:lang w:eastAsia="zh-HK"/>
              </w:rPr>
              <w:t>)</w:t>
            </w:r>
          </w:p>
        </w:tc>
        <w:tc>
          <w:tcPr>
            <w:tcW w:w="850" w:type="dxa"/>
          </w:tcPr>
          <w:p w:rsidR="009B40C2" w:rsidRPr="00B62E74" w:rsidRDefault="009B40C2" w:rsidP="009B40C2">
            <w:pPr>
              <w:tabs>
                <w:tab w:val="decimal" w:pos="408"/>
              </w:tabs>
              <w:jc w:val="both"/>
              <w:rPr>
                <w:sz w:val="22"/>
                <w:szCs w:val="22"/>
                <w:lang w:eastAsia="zh-HK"/>
              </w:rPr>
            </w:pPr>
            <w:r w:rsidRPr="00B62E74">
              <w:rPr>
                <w:rFonts w:hint="eastAsia"/>
                <w:sz w:val="22"/>
                <w:szCs w:val="22"/>
              </w:rPr>
              <w:t>16.</w:t>
            </w:r>
            <w:r w:rsidR="0091746C">
              <w:rPr>
                <w:sz w:val="22"/>
                <w:szCs w:val="22"/>
              </w:rPr>
              <w:t>6</w:t>
            </w:r>
          </w:p>
          <w:p w:rsidR="009B40C2" w:rsidRPr="00B62E74" w:rsidRDefault="009B40C2" w:rsidP="00ED0BDF">
            <w:pPr>
              <w:tabs>
                <w:tab w:val="decimal" w:pos="408"/>
              </w:tabs>
              <w:jc w:val="both"/>
              <w:rPr>
                <w:sz w:val="22"/>
                <w:szCs w:val="22"/>
                <w:lang w:eastAsia="zh-HK"/>
              </w:rPr>
            </w:pPr>
            <w:r w:rsidRPr="00B62E74">
              <w:rPr>
                <w:sz w:val="22"/>
                <w:szCs w:val="22"/>
                <w:lang w:eastAsia="zh-HK"/>
              </w:rPr>
              <w:t>(</w:t>
            </w:r>
            <w:r w:rsidRPr="00B62E74">
              <w:rPr>
                <w:rFonts w:hint="eastAsia"/>
                <w:sz w:val="22"/>
                <w:szCs w:val="22"/>
              </w:rPr>
              <w:t>16.</w:t>
            </w:r>
            <w:r w:rsidR="00ED0BDF">
              <w:rPr>
                <w:sz w:val="22"/>
                <w:szCs w:val="22"/>
              </w:rPr>
              <w:t>8</w:t>
            </w:r>
            <w:r w:rsidRPr="00B62E74">
              <w:rPr>
                <w:sz w:val="22"/>
                <w:szCs w:val="22"/>
                <w:lang w:eastAsia="zh-HK"/>
              </w:rPr>
              <w:t>)</w:t>
            </w:r>
          </w:p>
        </w:tc>
        <w:tc>
          <w:tcPr>
            <w:tcW w:w="850" w:type="dxa"/>
          </w:tcPr>
          <w:p w:rsidR="009B40C2" w:rsidRPr="006C659B" w:rsidRDefault="0091746C" w:rsidP="009B40C2">
            <w:pPr>
              <w:tabs>
                <w:tab w:val="decimal" w:pos="408"/>
              </w:tabs>
              <w:jc w:val="both"/>
              <w:rPr>
                <w:sz w:val="22"/>
                <w:szCs w:val="22"/>
                <w:lang w:eastAsia="zh-HK"/>
              </w:rPr>
            </w:pPr>
            <w:r w:rsidRPr="006C659B">
              <w:rPr>
                <w:sz w:val="22"/>
                <w:szCs w:val="22"/>
              </w:rPr>
              <w:t>22.</w:t>
            </w:r>
            <w:r w:rsidR="00C673CF">
              <w:rPr>
                <w:sz w:val="22"/>
                <w:szCs w:val="22"/>
              </w:rPr>
              <w:t>9</w:t>
            </w:r>
          </w:p>
          <w:p w:rsidR="009B40C2" w:rsidRPr="006C659B" w:rsidRDefault="009B40C2" w:rsidP="006C659B">
            <w:pPr>
              <w:tabs>
                <w:tab w:val="decimal" w:pos="408"/>
              </w:tabs>
              <w:jc w:val="both"/>
              <w:rPr>
                <w:sz w:val="22"/>
                <w:szCs w:val="22"/>
                <w:lang w:eastAsia="zh-HK"/>
              </w:rPr>
            </w:pPr>
            <w:r w:rsidRPr="006C659B">
              <w:rPr>
                <w:sz w:val="22"/>
                <w:szCs w:val="22"/>
                <w:lang w:eastAsia="zh-HK"/>
              </w:rPr>
              <w:t>(</w:t>
            </w:r>
            <w:r w:rsidR="00ED0BDF" w:rsidRPr="006C659B">
              <w:rPr>
                <w:sz w:val="22"/>
                <w:szCs w:val="22"/>
              </w:rPr>
              <w:t>5.</w:t>
            </w:r>
            <w:r w:rsidR="006C659B" w:rsidRPr="006C659B">
              <w:rPr>
                <w:sz w:val="22"/>
                <w:szCs w:val="22"/>
              </w:rPr>
              <w:t>4</w:t>
            </w:r>
            <w:r w:rsidRPr="006C659B">
              <w:rPr>
                <w:sz w:val="22"/>
                <w:szCs w:val="22"/>
                <w:lang w:eastAsia="zh-HK"/>
              </w:rPr>
              <w:t>)</w:t>
            </w:r>
          </w:p>
        </w:tc>
      </w:tr>
      <w:tr w:rsidR="009B40C2" w:rsidRPr="005256F7" w:rsidTr="009B40C2">
        <w:trPr>
          <w:jc w:val="center"/>
        </w:trPr>
        <w:tc>
          <w:tcPr>
            <w:tcW w:w="3388" w:type="dxa"/>
          </w:tcPr>
          <w:p w:rsidR="009B40C2" w:rsidRPr="005256F7" w:rsidRDefault="009B40C2" w:rsidP="009B40C2">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794" w:type="dxa"/>
          </w:tcPr>
          <w:p w:rsidR="009B40C2" w:rsidRPr="00F53090" w:rsidRDefault="009B40C2" w:rsidP="009B40C2">
            <w:pPr>
              <w:tabs>
                <w:tab w:val="decimal" w:pos="408"/>
              </w:tabs>
              <w:jc w:val="both"/>
              <w:rPr>
                <w:sz w:val="22"/>
                <w:szCs w:val="22"/>
                <w:lang w:eastAsia="zh-HK"/>
              </w:rPr>
            </w:pPr>
            <w:r>
              <w:rPr>
                <w:rFonts w:hint="eastAsia"/>
                <w:sz w:val="22"/>
                <w:szCs w:val="22"/>
              </w:rPr>
              <w:t>2.5</w:t>
            </w:r>
          </w:p>
        </w:tc>
        <w:tc>
          <w:tcPr>
            <w:tcW w:w="794" w:type="dxa"/>
          </w:tcPr>
          <w:p w:rsidR="009B40C2" w:rsidRPr="00F53090" w:rsidRDefault="009B40C2" w:rsidP="009B40C2">
            <w:pPr>
              <w:tabs>
                <w:tab w:val="decimal" w:pos="408"/>
              </w:tabs>
              <w:jc w:val="both"/>
              <w:rPr>
                <w:sz w:val="22"/>
                <w:szCs w:val="22"/>
                <w:lang w:eastAsia="zh-HK"/>
              </w:rPr>
            </w:pPr>
            <w:r>
              <w:rPr>
                <w:rFonts w:hint="eastAsia"/>
                <w:sz w:val="22"/>
                <w:szCs w:val="22"/>
              </w:rPr>
              <w:t>-1.7</w:t>
            </w:r>
          </w:p>
        </w:tc>
        <w:tc>
          <w:tcPr>
            <w:tcW w:w="850" w:type="dxa"/>
          </w:tcPr>
          <w:p w:rsidR="009B40C2" w:rsidRPr="00F53090" w:rsidRDefault="009B40C2" w:rsidP="009B40C2">
            <w:pPr>
              <w:tabs>
                <w:tab w:val="decimal" w:pos="408"/>
              </w:tabs>
              <w:jc w:val="both"/>
              <w:rPr>
                <w:sz w:val="22"/>
                <w:szCs w:val="22"/>
                <w:lang w:eastAsia="zh-HK"/>
              </w:rPr>
            </w:pPr>
            <w:r w:rsidRPr="00F53090">
              <w:rPr>
                <w:sz w:val="22"/>
                <w:szCs w:val="22"/>
                <w:lang w:eastAsia="zh-HK"/>
              </w:rPr>
              <w:t>-</w:t>
            </w:r>
            <w:r>
              <w:rPr>
                <w:rFonts w:hint="eastAsia"/>
                <w:sz w:val="22"/>
                <w:szCs w:val="22"/>
              </w:rPr>
              <w:t>3.5</w:t>
            </w:r>
          </w:p>
          <w:p w:rsidR="009B40C2" w:rsidRPr="00F53090" w:rsidRDefault="009B40C2" w:rsidP="009B40C2">
            <w:pPr>
              <w:tabs>
                <w:tab w:val="decimal" w:pos="408"/>
              </w:tabs>
              <w:jc w:val="both"/>
              <w:rPr>
                <w:sz w:val="22"/>
                <w:szCs w:val="22"/>
                <w:lang w:eastAsia="zh-HK"/>
              </w:rPr>
            </w:pPr>
            <w:r w:rsidRPr="00F53090">
              <w:rPr>
                <w:sz w:val="22"/>
                <w:szCs w:val="22"/>
                <w:lang w:eastAsia="zh-HK"/>
              </w:rPr>
              <w:t>(</w:t>
            </w:r>
            <w:r>
              <w:rPr>
                <w:rFonts w:hint="eastAsia"/>
                <w:sz w:val="22"/>
                <w:szCs w:val="22"/>
              </w:rPr>
              <w:t>-3.0</w:t>
            </w:r>
            <w:r w:rsidRPr="00F53090">
              <w:rPr>
                <w:sz w:val="22"/>
                <w:szCs w:val="22"/>
                <w:lang w:eastAsia="zh-HK"/>
              </w:rPr>
              <w:t>)</w:t>
            </w:r>
          </w:p>
        </w:tc>
        <w:tc>
          <w:tcPr>
            <w:tcW w:w="850" w:type="dxa"/>
          </w:tcPr>
          <w:p w:rsidR="009B40C2" w:rsidRPr="00F53090" w:rsidRDefault="009B40C2" w:rsidP="009B40C2">
            <w:pPr>
              <w:tabs>
                <w:tab w:val="decimal" w:pos="408"/>
              </w:tabs>
              <w:jc w:val="both"/>
              <w:rPr>
                <w:sz w:val="22"/>
                <w:szCs w:val="22"/>
                <w:lang w:eastAsia="zh-HK"/>
              </w:rPr>
            </w:pPr>
            <w:r>
              <w:rPr>
                <w:rFonts w:hint="eastAsia"/>
                <w:sz w:val="22"/>
                <w:szCs w:val="22"/>
              </w:rPr>
              <w:t>-1.5</w:t>
            </w:r>
          </w:p>
          <w:p w:rsidR="009B40C2" w:rsidRPr="00F53090" w:rsidRDefault="009B40C2" w:rsidP="009B40C2">
            <w:pPr>
              <w:tabs>
                <w:tab w:val="decimal" w:pos="408"/>
              </w:tabs>
              <w:jc w:val="both"/>
              <w:rPr>
                <w:sz w:val="22"/>
                <w:szCs w:val="22"/>
                <w:lang w:eastAsia="zh-HK"/>
              </w:rPr>
            </w:pPr>
            <w:r w:rsidRPr="00F53090">
              <w:rPr>
                <w:sz w:val="22"/>
                <w:szCs w:val="22"/>
                <w:lang w:eastAsia="zh-HK"/>
              </w:rPr>
              <w:t>(</w:t>
            </w:r>
            <w:r>
              <w:rPr>
                <w:rFonts w:hint="eastAsia"/>
                <w:sz w:val="22"/>
                <w:szCs w:val="22"/>
              </w:rPr>
              <w:t>0.8</w:t>
            </w:r>
            <w:r w:rsidRPr="00F53090">
              <w:rPr>
                <w:sz w:val="22"/>
                <w:szCs w:val="22"/>
                <w:lang w:eastAsia="zh-HK"/>
              </w:rPr>
              <w:t>)</w:t>
            </w:r>
          </w:p>
        </w:tc>
        <w:tc>
          <w:tcPr>
            <w:tcW w:w="850" w:type="dxa"/>
          </w:tcPr>
          <w:p w:rsidR="009B40C2" w:rsidRPr="00F53090" w:rsidRDefault="009B40C2" w:rsidP="009B40C2">
            <w:pPr>
              <w:tabs>
                <w:tab w:val="decimal" w:pos="408"/>
              </w:tabs>
              <w:jc w:val="both"/>
              <w:rPr>
                <w:sz w:val="22"/>
                <w:szCs w:val="22"/>
                <w:lang w:eastAsia="zh-HK"/>
              </w:rPr>
            </w:pPr>
            <w:r>
              <w:rPr>
                <w:rFonts w:hint="eastAsia"/>
                <w:sz w:val="22"/>
                <w:szCs w:val="22"/>
              </w:rPr>
              <w:t>-3.2</w:t>
            </w:r>
          </w:p>
          <w:p w:rsidR="009B40C2" w:rsidRPr="00F53090" w:rsidRDefault="009B40C2" w:rsidP="009B40C2">
            <w:pPr>
              <w:tabs>
                <w:tab w:val="decimal" w:pos="408"/>
              </w:tabs>
              <w:jc w:val="both"/>
              <w:rPr>
                <w:sz w:val="22"/>
                <w:szCs w:val="22"/>
                <w:lang w:eastAsia="zh-HK"/>
              </w:rPr>
            </w:pPr>
            <w:r w:rsidRPr="00F53090">
              <w:rPr>
                <w:sz w:val="22"/>
                <w:szCs w:val="22"/>
                <w:lang w:eastAsia="zh-HK"/>
              </w:rPr>
              <w:t>(</w:t>
            </w:r>
            <w:r>
              <w:rPr>
                <w:rFonts w:hint="eastAsia"/>
                <w:sz w:val="22"/>
                <w:szCs w:val="22"/>
              </w:rPr>
              <w:t>-0.5</w:t>
            </w:r>
            <w:r w:rsidRPr="00F53090">
              <w:rPr>
                <w:sz w:val="22"/>
                <w:szCs w:val="22"/>
                <w:lang w:eastAsia="zh-HK"/>
              </w:rPr>
              <w:t>)</w:t>
            </w:r>
          </w:p>
        </w:tc>
        <w:tc>
          <w:tcPr>
            <w:tcW w:w="852" w:type="dxa"/>
          </w:tcPr>
          <w:p w:rsidR="009B40C2" w:rsidRPr="00F53090" w:rsidRDefault="009B40C2" w:rsidP="009B40C2">
            <w:pPr>
              <w:tabs>
                <w:tab w:val="decimal" w:pos="408"/>
              </w:tabs>
              <w:jc w:val="both"/>
              <w:rPr>
                <w:sz w:val="22"/>
                <w:szCs w:val="22"/>
                <w:lang w:eastAsia="zh-HK"/>
              </w:rPr>
            </w:pPr>
            <w:r>
              <w:rPr>
                <w:rFonts w:hint="eastAsia"/>
                <w:sz w:val="22"/>
                <w:szCs w:val="22"/>
              </w:rPr>
              <w:t>1.2</w:t>
            </w:r>
          </w:p>
          <w:p w:rsidR="009B40C2" w:rsidRPr="00F53090" w:rsidRDefault="009B40C2" w:rsidP="009B40C2">
            <w:pPr>
              <w:tabs>
                <w:tab w:val="decimal" w:pos="408"/>
              </w:tabs>
              <w:jc w:val="both"/>
              <w:rPr>
                <w:sz w:val="22"/>
                <w:szCs w:val="22"/>
                <w:lang w:eastAsia="zh-HK"/>
              </w:rPr>
            </w:pPr>
            <w:r w:rsidRPr="00F53090">
              <w:rPr>
                <w:sz w:val="22"/>
                <w:szCs w:val="22"/>
                <w:lang w:eastAsia="zh-HK"/>
              </w:rPr>
              <w:t>(</w:t>
            </w:r>
            <w:r>
              <w:rPr>
                <w:rFonts w:hint="eastAsia"/>
                <w:sz w:val="22"/>
                <w:szCs w:val="22"/>
              </w:rPr>
              <w:t>3.7</w:t>
            </w:r>
            <w:r w:rsidRPr="00F53090">
              <w:rPr>
                <w:sz w:val="22"/>
                <w:szCs w:val="22"/>
                <w:lang w:eastAsia="zh-HK"/>
              </w:rPr>
              <w:t>)</w:t>
            </w:r>
          </w:p>
        </w:tc>
        <w:tc>
          <w:tcPr>
            <w:tcW w:w="850" w:type="dxa"/>
          </w:tcPr>
          <w:p w:rsidR="009B40C2" w:rsidRPr="00B62E74" w:rsidRDefault="009B40C2" w:rsidP="009B40C2">
            <w:pPr>
              <w:tabs>
                <w:tab w:val="decimal" w:pos="408"/>
              </w:tabs>
              <w:jc w:val="both"/>
              <w:rPr>
                <w:sz w:val="22"/>
                <w:szCs w:val="22"/>
                <w:lang w:eastAsia="zh-HK"/>
              </w:rPr>
            </w:pPr>
            <w:r w:rsidRPr="00B62E74">
              <w:rPr>
                <w:rFonts w:hint="eastAsia"/>
                <w:sz w:val="22"/>
                <w:szCs w:val="22"/>
              </w:rPr>
              <w:t>20.</w:t>
            </w:r>
            <w:r w:rsidR="0091746C">
              <w:rPr>
                <w:sz w:val="22"/>
                <w:szCs w:val="22"/>
              </w:rPr>
              <w:t>7</w:t>
            </w:r>
          </w:p>
          <w:p w:rsidR="009B40C2" w:rsidRPr="00B62E74" w:rsidRDefault="009B40C2" w:rsidP="00ED0BDF">
            <w:pPr>
              <w:tabs>
                <w:tab w:val="decimal" w:pos="408"/>
              </w:tabs>
              <w:jc w:val="both"/>
              <w:rPr>
                <w:sz w:val="22"/>
                <w:szCs w:val="22"/>
                <w:lang w:eastAsia="zh-HK"/>
              </w:rPr>
            </w:pPr>
            <w:r w:rsidRPr="00B62E74">
              <w:rPr>
                <w:sz w:val="22"/>
                <w:szCs w:val="22"/>
                <w:lang w:eastAsia="zh-HK"/>
              </w:rPr>
              <w:t>(</w:t>
            </w:r>
            <w:r w:rsidR="00ED0BDF">
              <w:rPr>
                <w:sz w:val="22"/>
                <w:szCs w:val="22"/>
              </w:rPr>
              <w:t>16.0</w:t>
            </w:r>
            <w:r w:rsidRPr="00B62E74">
              <w:rPr>
                <w:sz w:val="22"/>
                <w:szCs w:val="22"/>
                <w:lang w:eastAsia="zh-HK"/>
              </w:rPr>
              <w:t>)</w:t>
            </w:r>
          </w:p>
        </w:tc>
        <w:tc>
          <w:tcPr>
            <w:tcW w:w="850" w:type="dxa"/>
          </w:tcPr>
          <w:p w:rsidR="009B40C2" w:rsidRPr="006C659B" w:rsidRDefault="006C659B" w:rsidP="009B40C2">
            <w:pPr>
              <w:tabs>
                <w:tab w:val="decimal" w:pos="408"/>
              </w:tabs>
              <w:jc w:val="both"/>
              <w:rPr>
                <w:sz w:val="22"/>
                <w:szCs w:val="22"/>
                <w:lang w:eastAsia="zh-HK"/>
              </w:rPr>
            </w:pPr>
            <w:r w:rsidRPr="006C659B">
              <w:rPr>
                <w:sz w:val="22"/>
                <w:szCs w:val="22"/>
              </w:rPr>
              <w:t>29.0</w:t>
            </w:r>
          </w:p>
          <w:p w:rsidR="009B40C2" w:rsidRPr="006C659B" w:rsidRDefault="009B40C2" w:rsidP="006C659B">
            <w:pPr>
              <w:tabs>
                <w:tab w:val="decimal" w:pos="408"/>
              </w:tabs>
              <w:jc w:val="both"/>
              <w:rPr>
                <w:sz w:val="22"/>
                <w:szCs w:val="22"/>
                <w:lang w:eastAsia="zh-HK"/>
              </w:rPr>
            </w:pPr>
            <w:r w:rsidRPr="006C659B">
              <w:rPr>
                <w:sz w:val="22"/>
                <w:szCs w:val="22"/>
                <w:lang w:eastAsia="zh-HK"/>
              </w:rPr>
              <w:t>(</w:t>
            </w:r>
            <w:r w:rsidR="006C659B" w:rsidRPr="006C659B">
              <w:rPr>
                <w:sz w:val="22"/>
                <w:szCs w:val="22"/>
              </w:rPr>
              <w:t>7</w:t>
            </w:r>
            <w:r w:rsidR="00ED0BDF" w:rsidRPr="006C659B">
              <w:rPr>
                <w:sz w:val="22"/>
                <w:szCs w:val="22"/>
              </w:rPr>
              <w:t>.9</w:t>
            </w:r>
            <w:r w:rsidRPr="006C659B">
              <w:rPr>
                <w:sz w:val="22"/>
                <w:szCs w:val="22"/>
                <w:lang w:eastAsia="zh-HK"/>
              </w:rPr>
              <w:t>)</w:t>
            </w:r>
          </w:p>
        </w:tc>
      </w:tr>
      <w:tr w:rsidR="009B40C2" w:rsidRPr="005256F7" w:rsidTr="009B40C2">
        <w:trPr>
          <w:jc w:val="center"/>
        </w:trPr>
        <w:tc>
          <w:tcPr>
            <w:tcW w:w="3388" w:type="dxa"/>
          </w:tcPr>
          <w:p w:rsidR="009B40C2" w:rsidRPr="005256F7" w:rsidRDefault="009B40C2" w:rsidP="009B40C2">
            <w:pPr>
              <w:tabs>
                <w:tab w:val="left" w:pos="1080"/>
              </w:tabs>
              <w:snapToGrid w:val="0"/>
              <w:spacing w:line="360" w:lineRule="auto"/>
              <w:ind w:right="-108"/>
              <w:rPr>
                <w:b/>
                <w:sz w:val="22"/>
                <w:szCs w:val="22"/>
              </w:rPr>
            </w:pPr>
            <w:r w:rsidRPr="005256F7">
              <w:rPr>
                <w:b/>
                <w:sz w:val="22"/>
                <w:szCs w:val="22"/>
              </w:rPr>
              <w:t>Gross Domestic Product</w:t>
            </w:r>
          </w:p>
        </w:tc>
        <w:tc>
          <w:tcPr>
            <w:tcW w:w="794" w:type="dxa"/>
          </w:tcPr>
          <w:p w:rsidR="009B40C2" w:rsidRPr="00360C49" w:rsidRDefault="009B40C2" w:rsidP="009B40C2">
            <w:pPr>
              <w:tabs>
                <w:tab w:val="decimal" w:pos="408"/>
              </w:tabs>
              <w:jc w:val="both"/>
              <w:rPr>
                <w:b/>
                <w:sz w:val="22"/>
                <w:szCs w:val="22"/>
                <w:lang w:eastAsia="zh-HK"/>
              </w:rPr>
            </w:pPr>
            <w:r>
              <w:rPr>
                <w:rFonts w:hint="eastAsia"/>
                <w:b/>
                <w:sz w:val="22"/>
                <w:szCs w:val="22"/>
              </w:rPr>
              <w:t>6.4</w:t>
            </w:r>
          </w:p>
        </w:tc>
        <w:tc>
          <w:tcPr>
            <w:tcW w:w="794" w:type="dxa"/>
          </w:tcPr>
          <w:p w:rsidR="009B40C2" w:rsidRPr="00360C49" w:rsidRDefault="009B40C2" w:rsidP="009B40C2">
            <w:pPr>
              <w:tabs>
                <w:tab w:val="decimal" w:pos="408"/>
              </w:tabs>
              <w:jc w:val="both"/>
              <w:rPr>
                <w:b/>
                <w:sz w:val="22"/>
                <w:szCs w:val="22"/>
                <w:lang w:eastAsia="zh-HK"/>
              </w:rPr>
            </w:pPr>
            <w:r>
              <w:rPr>
                <w:rFonts w:hint="eastAsia"/>
                <w:b/>
                <w:sz w:val="22"/>
                <w:szCs w:val="22"/>
              </w:rPr>
              <w:t>-3.5</w:t>
            </w:r>
          </w:p>
        </w:tc>
        <w:tc>
          <w:tcPr>
            <w:tcW w:w="850" w:type="dxa"/>
          </w:tcPr>
          <w:p w:rsidR="009B40C2" w:rsidRPr="00360C49" w:rsidRDefault="009B40C2" w:rsidP="009B40C2">
            <w:pPr>
              <w:tabs>
                <w:tab w:val="decimal" w:pos="408"/>
              </w:tabs>
              <w:jc w:val="both"/>
              <w:rPr>
                <w:b/>
                <w:sz w:val="22"/>
                <w:szCs w:val="22"/>
              </w:rPr>
            </w:pPr>
            <w:r>
              <w:rPr>
                <w:rFonts w:hint="eastAsia"/>
                <w:b/>
                <w:sz w:val="22"/>
                <w:szCs w:val="22"/>
              </w:rPr>
              <w:t>-3.9</w:t>
            </w:r>
          </w:p>
          <w:p w:rsidR="009B40C2" w:rsidRPr="00360C49" w:rsidRDefault="009B40C2" w:rsidP="009B40C2">
            <w:pPr>
              <w:tabs>
                <w:tab w:val="decimal" w:pos="408"/>
              </w:tabs>
              <w:jc w:val="both"/>
              <w:rPr>
                <w:b/>
                <w:sz w:val="22"/>
                <w:szCs w:val="22"/>
              </w:rPr>
            </w:pPr>
            <w:r w:rsidRPr="00360C49">
              <w:rPr>
                <w:b/>
                <w:sz w:val="22"/>
                <w:szCs w:val="22"/>
              </w:rPr>
              <w:t>(</w:t>
            </w:r>
            <w:r>
              <w:rPr>
                <w:rFonts w:hint="eastAsia"/>
                <w:b/>
                <w:sz w:val="22"/>
                <w:szCs w:val="22"/>
              </w:rPr>
              <w:t>-1.8</w:t>
            </w:r>
            <w:r w:rsidRPr="00360C49">
              <w:rPr>
                <w:b/>
                <w:sz w:val="22"/>
                <w:szCs w:val="22"/>
              </w:rPr>
              <w:t>)</w:t>
            </w:r>
          </w:p>
        </w:tc>
        <w:tc>
          <w:tcPr>
            <w:tcW w:w="850" w:type="dxa"/>
          </w:tcPr>
          <w:p w:rsidR="009B40C2" w:rsidRPr="00360C49" w:rsidRDefault="009B40C2" w:rsidP="009B40C2">
            <w:pPr>
              <w:tabs>
                <w:tab w:val="decimal" w:pos="408"/>
              </w:tabs>
              <w:jc w:val="both"/>
              <w:rPr>
                <w:b/>
                <w:sz w:val="22"/>
                <w:szCs w:val="22"/>
              </w:rPr>
            </w:pPr>
            <w:r>
              <w:rPr>
                <w:rFonts w:hint="eastAsia"/>
                <w:b/>
                <w:sz w:val="22"/>
                <w:szCs w:val="22"/>
              </w:rPr>
              <w:t>-1.2</w:t>
            </w:r>
          </w:p>
          <w:p w:rsidR="009B40C2" w:rsidRPr="00360C49" w:rsidRDefault="009B40C2" w:rsidP="009B40C2">
            <w:pPr>
              <w:tabs>
                <w:tab w:val="decimal" w:pos="408"/>
              </w:tabs>
              <w:jc w:val="both"/>
              <w:rPr>
                <w:b/>
                <w:sz w:val="22"/>
                <w:szCs w:val="22"/>
              </w:rPr>
            </w:pPr>
            <w:r w:rsidRPr="00360C49">
              <w:rPr>
                <w:b/>
                <w:sz w:val="22"/>
                <w:szCs w:val="22"/>
              </w:rPr>
              <w:t>(</w:t>
            </w:r>
            <w:r>
              <w:rPr>
                <w:rFonts w:hint="eastAsia"/>
                <w:b/>
                <w:sz w:val="22"/>
                <w:szCs w:val="22"/>
              </w:rPr>
              <w:t>0.1</w:t>
            </w:r>
            <w:r w:rsidRPr="00360C49">
              <w:rPr>
                <w:b/>
                <w:sz w:val="22"/>
                <w:szCs w:val="22"/>
              </w:rPr>
              <w:t>)</w:t>
            </w:r>
          </w:p>
        </w:tc>
        <w:tc>
          <w:tcPr>
            <w:tcW w:w="850" w:type="dxa"/>
          </w:tcPr>
          <w:p w:rsidR="009B40C2" w:rsidRPr="00360C49" w:rsidRDefault="009B40C2" w:rsidP="009B40C2">
            <w:pPr>
              <w:tabs>
                <w:tab w:val="decimal" w:pos="408"/>
              </w:tabs>
              <w:jc w:val="both"/>
              <w:rPr>
                <w:b/>
                <w:sz w:val="22"/>
                <w:szCs w:val="22"/>
              </w:rPr>
            </w:pPr>
            <w:r>
              <w:rPr>
                <w:rFonts w:hint="eastAsia"/>
                <w:b/>
                <w:sz w:val="22"/>
                <w:szCs w:val="22"/>
              </w:rPr>
              <w:t>-4.6</w:t>
            </w:r>
          </w:p>
          <w:p w:rsidR="009B40C2" w:rsidRPr="00360C49" w:rsidRDefault="009B40C2" w:rsidP="009B40C2">
            <w:pPr>
              <w:tabs>
                <w:tab w:val="decimal" w:pos="408"/>
              </w:tabs>
              <w:jc w:val="both"/>
              <w:rPr>
                <w:b/>
                <w:sz w:val="22"/>
                <w:szCs w:val="22"/>
              </w:rPr>
            </w:pPr>
            <w:r w:rsidRPr="00360C49">
              <w:rPr>
                <w:b/>
                <w:sz w:val="22"/>
                <w:szCs w:val="22"/>
              </w:rPr>
              <w:t>(</w:t>
            </w:r>
            <w:r>
              <w:rPr>
                <w:rFonts w:hint="eastAsia"/>
                <w:b/>
                <w:sz w:val="22"/>
                <w:szCs w:val="22"/>
              </w:rPr>
              <w:t>-2.5</w:t>
            </w:r>
            <w:r w:rsidRPr="00360C49">
              <w:rPr>
                <w:b/>
                <w:sz w:val="22"/>
                <w:szCs w:val="22"/>
              </w:rPr>
              <w:t>)</w:t>
            </w:r>
          </w:p>
        </w:tc>
        <w:tc>
          <w:tcPr>
            <w:tcW w:w="852" w:type="dxa"/>
          </w:tcPr>
          <w:p w:rsidR="009B40C2" w:rsidRPr="00360C49" w:rsidRDefault="009B40C2" w:rsidP="009B40C2">
            <w:pPr>
              <w:tabs>
                <w:tab w:val="decimal" w:pos="408"/>
              </w:tabs>
              <w:jc w:val="both"/>
              <w:rPr>
                <w:b/>
                <w:sz w:val="22"/>
                <w:szCs w:val="22"/>
              </w:rPr>
            </w:pPr>
            <w:r>
              <w:rPr>
                <w:rFonts w:hint="eastAsia"/>
                <w:b/>
                <w:sz w:val="22"/>
                <w:szCs w:val="22"/>
              </w:rPr>
              <w:t>-4.1</w:t>
            </w:r>
          </w:p>
          <w:p w:rsidR="009B40C2" w:rsidRPr="00360C49" w:rsidRDefault="009B40C2" w:rsidP="009B40C2">
            <w:pPr>
              <w:tabs>
                <w:tab w:val="decimal" w:pos="408"/>
              </w:tabs>
              <w:jc w:val="both"/>
              <w:rPr>
                <w:b/>
                <w:sz w:val="22"/>
                <w:szCs w:val="22"/>
              </w:rPr>
            </w:pPr>
            <w:r>
              <w:rPr>
                <w:b/>
                <w:sz w:val="22"/>
                <w:szCs w:val="22"/>
              </w:rPr>
              <w:t xml:space="preserve">   </w:t>
            </w:r>
            <w:r w:rsidRPr="00360C49">
              <w:rPr>
                <w:b/>
                <w:sz w:val="22"/>
                <w:szCs w:val="22"/>
              </w:rPr>
              <w:t>(</w:t>
            </w:r>
            <w:r w:rsidRPr="004D4F4F">
              <w:rPr>
                <w:sz w:val="22"/>
                <w:szCs w:val="22"/>
              </w:rPr>
              <w:t>*</w:t>
            </w:r>
            <w:r w:rsidRPr="00360C49">
              <w:rPr>
                <w:b/>
                <w:sz w:val="22"/>
                <w:szCs w:val="22"/>
              </w:rPr>
              <w:t>)</w:t>
            </w:r>
          </w:p>
        </w:tc>
        <w:tc>
          <w:tcPr>
            <w:tcW w:w="850" w:type="dxa"/>
          </w:tcPr>
          <w:p w:rsidR="009B40C2" w:rsidRPr="00B62E74" w:rsidRDefault="009B40C2" w:rsidP="009B40C2">
            <w:pPr>
              <w:tabs>
                <w:tab w:val="decimal" w:pos="408"/>
              </w:tabs>
              <w:jc w:val="both"/>
              <w:rPr>
                <w:b/>
                <w:sz w:val="22"/>
                <w:szCs w:val="22"/>
              </w:rPr>
            </w:pPr>
            <w:r w:rsidRPr="00B62E74">
              <w:rPr>
                <w:rFonts w:hint="eastAsia"/>
                <w:b/>
                <w:sz w:val="22"/>
                <w:szCs w:val="22"/>
              </w:rPr>
              <w:t>2.</w:t>
            </w:r>
            <w:r w:rsidR="0091746C">
              <w:rPr>
                <w:b/>
                <w:sz w:val="22"/>
                <w:szCs w:val="22"/>
              </w:rPr>
              <w:t>9</w:t>
            </w:r>
          </w:p>
          <w:p w:rsidR="009B40C2" w:rsidRPr="00B62E74" w:rsidRDefault="009B40C2" w:rsidP="00ED0BDF">
            <w:pPr>
              <w:tabs>
                <w:tab w:val="decimal" w:pos="408"/>
              </w:tabs>
              <w:jc w:val="both"/>
              <w:rPr>
                <w:b/>
                <w:sz w:val="22"/>
                <w:szCs w:val="22"/>
              </w:rPr>
            </w:pPr>
            <w:r w:rsidRPr="00B62E74">
              <w:rPr>
                <w:b/>
                <w:sz w:val="22"/>
                <w:szCs w:val="22"/>
              </w:rPr>
              <w:t>(</w:t>
            </w:r>
            <w:r w:rsidRPr="00B62E74">
              <w:rPr>
                <w:rFonts w:hint="eastAsia"/>
                <w:b/>
                <w:sz w:val="22"/>
                <w:szCs w:val="22"/>
              </w:rPr>
              <w:t>5.</w:t>
            </w:r>
            <w:r w:rsidR="00ED0BDF">
              <w:rPr>
                <w:b/>
                <w:sz w:val="22"/>
                <w:szCs w:val="22"/>
              </w:rPr>
              <w:t>4</w:t>
            </w:r>
            <w:r w:rsidRPr="00B62E74">
              <w:rPr>
                <w:b/>
                <w:sz w:val="22"/>
                <w:szCs w:val="22"/>
              </w:rPr>
              <w:t>)</w:t>
            </w:r>
          </w:p>
        </w:tc>
        <w:tc>
          <w:tcPr>
            <w:tcW w:w="850" w:type="dxa"/>
          </w:tcPr>
          <w:p w:rsidR="009B40C2" w:rsidRPr="006C659B" w:rsidRDefault="0091746C" w:rsidP="009B40C2">
            <w:pPr>
              <w:tabs>
                <w:tab w:val="decimal" w:pos="408"/>
              </w:tabs>
              <w:jc w:val="both"/>
              <w:rPr>
                <w:b/>
                <w:sz w:val="22"/>
                <w:szCs w:val="22"/>
              </w:rPr>
            </w:pPr>
            <w:r w:rsidRPr="006C659B">
              <w:rPr>
                <w:b/>
                <w:sz w:val="22"/>
                <w:szCs w:val="22"/>
              </w:rPr>
              <w:t>1.5</w:t>
            </w:r>
          </w:p>
          <w:p w:rsidR="009B40C2" w:rsidRPr="006C659B" w:rsidRDefault="009B40C2" w:rsidP="00ED0BDF">
            <w:pPr>
              <w:tabs>
                <w:tab w:val="decimal" w:pos="408"/>
              </w:tabs>
              <w:jc w:val="both"/>
              <w:rPr>
                <w:b/>
                <w:sz w:val="22"/>
                <w:szCs w:val="22"/>
              </w:rPr>
            </w:pPr>
            <w:r w:rsidRPr="006C659B">
              <w:rPr>
                <w:b/>
                <w:sz w:val="22"/>
                <w:szCs w:val="22"/>
              </w:rPr>
              <w:t>(</w:t>
            </w:r>
            <w:r w:rsidR="00ED0BDF" w:rsidRPr="006C659B">
              <w:rPr>
                <w:b/>
                <w:sz w:val="22"/>
                <w:szCs w:val="22"/>
              </w:rPr>
              <w:t>-1.3</w:t>
            </w:r>
            <w:r w:rsidRPr="006C659B">
              <w:rPr>
                <w:b/>
                <w:sz w:val="22"/>
                <w:szCs w:val="22"/>
              </w:rPr>
              <w:t>)</w:t>
            </w:r>
          </w:p>
        </w:tc>
      </w:tr>
      <w:tr w:rsidR="009B40C2" w:rsidRPr="005256F7" w:rsidTr="009B40C2">
        <w:trPr>
          <w:jc w:val="center"/>
        </w:trPr>
        <w:tc>
          <w:tcPr>
            <w:tcW w:w="3388" w:type="dxa"/>
            <w:vAlign w:val="bottom"/>
          </w:tcPr>
          <w:p w:rsidR="009B40C2" w:rsidRPr="005256F7" w:rsidRDefault="009B40C2" w:rsidP="009B40C2">
            <w:pPr>
              <w:tabs>
                <w:tab w:val="left" w:pos="1080"/>
              </w:tabs>
              <w:spacing w:line="230" w:lineRule="exact"/>
              <w:ind w:right="-108"/>
              <w:jc w:val="both"/>
              <w:rPr>
                <w:i/>
                <w:sz w:val="22"/>
                <w:szCs w:val="22"/>
              </w:rPr>
            </w:pPr>
            <w:r w:rsidRPr="005256F7">
              <w:rPr>
                <w:i/>
                <w:sz w:val="22"/>
                <w:szCs w:val="22"/>
              </w:rPr>
              <w:t xml:space="preserve">Change in the main </w:t>
            </w:r>
          </w:p>
          <w:p w:rsidR="009B40C2" w:rsidRPr="005256F7" w:rsidRDefault="009B40C2" w:rsidP="009B40C2">
            <w:pPr>
              <w:tabs>
                <w:tab w:val="left" w:pos="1080"/>
              </w:tabs>
              <w:spacing w:line="230" w:lineRule="exact"/>
              <w:ind w:right="-108"/>
              <w:jc w:val="both"/>
              <w:rPr>
                <w:i/>
                <w:sz w:val="22"/>
                <w:szCs w:val="22"/>
                <w:u w:val="single"/>
              </w:rPr>
            </w:pPr>
            <w:proofErr w:type="gramStart"/>
            <w:r w:rsidRPr="005256F7">
              <w:rPr>
                <w:i/>
                <w:sz w:val="22"/>
                <w:szCs w:val="22"/>
                <w:u w:val="single"/>
              </w:rPr>
              <w:t>price</w:t>
            </w:r>
            <w:proofErr w:type="gramEnd"/>
            <w:r w:rsidRPr="005256F7">
              <w:rPr>
                <w:i/>
                <w:sz w:val="22"/>
                <w:szCs w:val="22"/>
                <w:u w:val="single"/>
              </w:rPr>
              <w:t xml:space="preserve"> indicators (%)</w:t>
            </w:r>
          </w:p>
          <w:p w:rsidR="009B40C2" w:rsidRPr="005256F7" w:rsidRDefault="009B40C2" w:rsidP="009B40C2">
            <w:pPr>
              <w:tabs>
                <w:tab w:val="left" w:pos="1080"/>
              </w:tabs>
              <w:spacing w:line="180" w:lineRule="exact"/>
              <w:ind w:right="-113"/>
              <w:jc w:val="both"/>
              <w:rPr>
                <w:i/>
                <w:sz w:val="22"/>
                <w:szCs w:val="22"/>
              </w:rPr>
            </w:pPr>
            <w:r w:rsidRPr="005256F7">
              <w:rPr>
                <w:i/>
                <w:sz w:val="22"/>
                <w:szCs w:val="22"/>
              </w:rPr>
              <w:t xml:space="preserve"> </w:t>
            </w:r>
          </w:p>
        </w:tc>
        <w:tc>
          <w:tcPr>
            <w:tcW w:w="794" w:type="dxa"/>
          </w:tcPr>
          <w:p w:rsidR="009B40C2" w:rsidRPr="009F567C" w:rsidRDefault="009B40C2" w:rsidP="009B40C2">
            <w:pPr>
              <w:pStyle w:val="a7"/>
              <w:tabs>
                <w:tab w:val="decimal" w:pos="408"/>
              </w:tabs>
              <w:spacing w:line="230" w:lineRule="exact"/>
              <w:jc w:val="both"/>
              <w:rPr>
                <w:rFonts w:ascii="Times New Roman"/>
                <w:b/>
                <w:sz w:val="22"/>
                <w:szCs w:val="22"/>
                <w:highlight w:val="yellow"/>
                <w:lang w:val="en-GB"/>
              </w:rPr>
            </w:pPr>
          </w:p>
        </w:tc>
        <w:tc>
          <w:tcPr>
            <w:tcW w:w="794" w:type="dxa"/>
          </w:tcPr>
          <w:p w:rsidR="009B40C2" w:rsidRPr="00F3534C" w:rsidRDefault="009B40C2" w:rsidP="009B40C2">
            <w:pPr>
              <w:pStyle w:val="a7"/>
              <w:tabs>
                <w:tab w:val="decimal" w:pos="408"/>
              </w:tabs>
              <w:spacing w:line="230" w:lineRule="exact"/>
              <w:jc w:val="both"/>
              <w:rPr>
                <w:rFonts w:ascii="Times New Roman"/>
                <w:b/>
                <w:sz w:val="22"/>
                <w:szCs w:val="22"/>
                <w:lang w:val="en-GB"/>
              </w:rPr>
            </w:pPr>
          </w:p>
        </w:tc>
        <w:tc>
          <w:tcPr>
            <w:tcW w:w="850" w:type="dxa"/>
          </w:tcPr>
          <w:p w:rsidR="009B40C2" w:rsidRPr="00F3534C" w:rsidRDefault="009B40C2" w:rsidP="009B40C2">
            <w:pPr>
              <w:pStyle w:val="a7"/>
              <w:tabs>
                <w:tab w:val="decimal" w:pos="326"/>
              </w:tabs>
              <w:jc w:val="both"/>
              <w:rPr>
                <w:rFonts w:ascii="Times New Roman"/>
                <w:b/>
                <w:sz w:val="22"/>
                <w:szCs w:val="22"/>
                <w:lang w:val="en-GB"/>
              </w:rPr>
            </w:pPr>
          </w:p>
        </w:tc>
        <w:tc>
          <w:tcPr>
            <w:tcW w:w="850" w:type="dxa"/>
          </w:tcPr>
          <w:p w:rsidR="009B40C2" w:rsidRPr="00F3534C" w:rsidRDefault="009B40C2" w:rsidP="009B40C2">
            <w:pPr>
              <w:pStyle w:val="a7"/>
              <w:tabs>
                <w:tab w:val="decimal" w:pos="326"/>
              </w:tabs>
              <w:jc w:val="both"/>
              <w:rPr>
                <w:rFonts w:ascii="Times New Roman"/>
                <w:b/>
                <w:sz w:val="22"/>
                <w:szCs w:val="22"/>
                <w:lang w:val="en-GB"/>
              </w:rPr>
            </w:pPr>
          </w:p>
        </w:tc>
        <w:tc>
          <w:tcPr>
            <w:tcW w:w="850" w:type="dxa"/>
          </w:tcPr>
          <w:p w:rsidR="009B40C2" w:rsidRPr="00F3534C" w:rsidRDefault="009B40C2" w:rsidP="009B40C2">
            <w:pPr>
              <w:pStyle w:val="a7"/>
              <w:tabs>
                <w:tab w:val="decimal" w:pos="326"/>
              </w:tabs>
              <w:jc w:val="both"/>
              <w:rPr>
                <w:rFonts w:ascii="Times New Roman"/>
                <w:b/>
                <w:sz w:val="22"/>
                <w:szCs w:val="22"/>
                <w:lang w:val="en-GB"/>
              </w:rPr>
            </w:pPr>
          </w:p>
        </w:tc>
        <w:tc>
          <w:tcPr>
            <w:tcW w:w="852" w:type="dxa"/>
          </w:tcPr>
          <w:p w:rsidR="009B40C2" w:rsidRPr="00F3534C" w:rsidRDefault="009B40C2" w:rsidP="009B40C2">
            <w:pPr>
              <w:pStyle w:val="a7"/>
              <w:tabs>
                <w:tab w:val="decimal" w:pos="326"/>
              </w:tabs>
              <w:jc w:val="both"/>
              <w:rPr>
                <w:rFonts w:ascii="Times New Roman"/>
                <w:b/>
                <w:sz w:val="22"/>
                <w:szCs w:val="22"/>
                <w:lang w:val="en-GB"/>
              </w:rPr>
            </w:pPr>
          </w:p>
        </w:tc>
        <w:tc>
          <w:tcPr>
            <w:tcW w:w="850" w:type="dxa"/>
          </w:tcPr>
          <w:p w:rsidR="009B40C2" w:rsidRPr="00B62E74" w:rsidRDefault="009B40C2" w:rsidP="009B40C2">
            <w:pPr>
              <w:pStyle w:val="a7"/>
              <w:tabs>
                <w:tab w:val="decimal" w:pos="326"/>
              </w:tabs>
              <w:jc w:val="both"/>
              <w:rPr>
                <w:rFonts w:ascii="Times New Roman"/>
                <w:b/>
                <w:sz w:val="22"/>
                <w:szCs w:val="22"/>
                <w:lang w:val="en-GB"/>
              </w:rPr>
            </w:pPr>
          </w:p>
        </w:tc>
        <w:tc>
          <w:tcPr>
            <w:tcW w:w="850" w:type="dxa"/>
          </w:tcPr>
          <w:p w:rsidR="009B40C2" w:rsidRPr="006C659B" w:rsidRDefault="009B40C2" w:rsidP="009B40C2">
            <w:pPr>
              <w:pStyle w:val="a7"/>
              <w:tabs>
                <w:tab w:val="decimal" w:pos="326"/>
              </w:tabs>
              <w:jc w:val="both"/>
              <w:rPr>
                <w:rFonts w:ascii="Times New Roman"/>
                <w:b/>
                <w:sz w:val="22"/>
                <w:szCs w:val="22"/>
                <w:lang w:val="en-GB"/>
              </w:rPr>
            </w:pPr>
          </w:p>
        </w:tc>
      </w:tr>
      <w:tr w:rsidR="009B40C2" w:rsidRPr="005256F7" w:rsidTr="009B40C2">
        <w:trPr>
          <w:jc w:val="center"/>
        </w:trPr>
        <w:tc>
          <w:tcPr>
            <w:tcW w:w="3388" w:type="dxa"/>
          </w:tcPr>
          <w:p w:rsidR="009B40C2" w:rsidRPr="005256F7" w:rsidRDefault="009B40C2" w:rsidP="009B40C2">
            <w:pPr>
              <w:tabs>
                <w:tab w:val="left" w:pos="1080"/>
              </w:tabs>
              <w:spacing w:line="230" w:lineRule="exact"/>
              <w:ind w:right="-108"/>
              <w:rPr>
                <w:b/>
                <w:sz w:val="22"/>
                <w:szCs w:val="22"/>
              </w:rPr>
            </w:pPr>
            <w:r w:rsidRPr="005256F7">
              <w:rPr>
                <w:b/>
                <w:sz w:val="22"/>
                <w:szCs w:val="22"/>
              </w:rPr>
              <w:t>GDP deflator</w:t>
            </w:r>
          </w:p>
        </w:tc>
        <w:tc>
          <w:tcPr>
            <w:tcW w:w="794" w:type="dxa"/>
          </w:tcPr>
          <w:p w:rsidR="009B40C2" w:rsidRPr="00034A28" w:rsidRDefault="009B40C2" w:rsidP="009B40C2">
            <w:pPr>
              <w:widowControl/>
              <w:tabs>
                <w:tab w:val="decimal" w:pos="408"/>
              </w:tabs>
              <w:jc w:val="both"/>
              <w:rPr>
                <w:b/>
                <w:kern w:val="0"/>
                <w:sz w:val="22"/>
                <w:szCs w:val="22"/>
              </w:rPr>
            </w:pPr>
            <w:r w:rsidRPr="003B2D06">
              <w:rPr>
                <w:b/>
                <w:kern w:val="0"/>
                <w:sz w:val="22"/>
                <w:szCs w:val="22"/>
              </w:rPr>
              <w:t>0.7</w:t>
            </w:r>
          </w:p>
        </w:tc>
        <w:tc>
          <w:tcPr>
            <w:tcW w:w="794" w:type="dxa"/>
          </w:tcPr>
          <w:p w:rsidR="009B40C2" w:rsidRPr="00F3534C" w:rsidRDefault="009B40C2" w:rsidP="009B40C2">
            <w:pPr>
              <w:widowControl/>
              <w:tabs>
                <w:tab w:val="decimal" w:pos="408"/>
              </w:tabs>
              <w:jc w:val="both"/>
              <w:rPr>
                <w:b/>
                <w:kern w:val="0"/>
                <w:sz w:val="22"/>
                <w:szCs w:val="22"/>
              </w:rPr>
            </w:pPr>
            <w:r>
              <w:rPr>
                <w:b/>
                <w:kern w:val="0"/>
                <w:sz w:val="22"/>
                <w:szCs w:val="22"/>
              </w:rPr>
              <w:t>1.8</w:t>
            </w:r>
          </w:p>
        </w:tc>
        <w:tc>
          <w:tcPr>
            <w:tcW w:w="850" w:type="dxa"/>
          </w:tcPr>
          <w:p w:rsidR="009B40C2" w:rsidRPr="00F3534C" w:rsidRDefault="009B40C2" w:rsidP="009B40C2">
            <w:pPr>
              <w:widowControl/>
              <w:tabs>
                <w:tab w:val="decimal" w:pos="408"/>
              </w:tabs>
              <w:jc w:val="both"/>
              <w:rPr>
                <w:b/>
                <w:kern w:val="0"/>
                <w:sz w:val="22"/>
                <w:szCs w:val="22"/>
              </w:rPr>
            </w:pPr>
            <w:r>
              <w:rPr>
                <w:b/>
                <w:kern w:val="0"/>
                <w:sz w:val="22"/>
                <w:szCs w:val="22"/>
              </w:rPr>
              <w:t>1.1</w:t>
            </w:r>
          </w:p>
          <w:p w:rsidR="009B40C2" w:rsidRPr="00F3534C" w:rsidRDefault="009B40C2" w:rsidP="009B40C2">
            <w:pPr>
              <w:widowControl/>
              <w:tabs>
                <w:tab w:val="decimal" w:pos="408"/>
              </w:tabs>
              <w:jc w:val="both"/>
              <w:rPr>
                <w:b/>
                <w:kern w:val="0"/>
                <w:sz w:val="22"/>
                <w:szCs w:val="22"/>
              </w:rPr>
            </w:pPr>
            <w:r w:rsidRPr="00F3534C">
              <w:rPr>
                <w:b/>
                <w:kern w:val="0"/>
                <w:sz w:val="22"/>
                <w:szCs w:val="22"/>
              </w:rPr>
              <w:t>(0.</w:t>
            </w:r>
            <w:r>
              <w:rPr>
                <w:b/>
                <w:kern w:val="0"/>
                <w:sz w:val="22"/>
                <w:szCs w:val="22"/>
              </w:rPr>
              <w:t>2</w:t>
            </w:r>
            <w:r w:rsidRPr="00F3534C">
              <w:rPr>
                <w:b/>
                <w:kern w:val="0"/>
                <w:sz w:val="22"/>
                <w:szCs w:val="22"/>
              </w:rPr>
              <w:t>)</w:t>
            </w:r>
          </w:p>
        </w:tc>
        <w:tc>
          <w:tcPr>
            <w:tcW w:w="850" w:type="dxa"/>
          </w:tcPr>
          <w:p w:rsidR="009B40C2" w:rsidRPr="00F3534C" w:rsidRDefault="009B40C2" w:rsidP="009B40C2">
            <w:pPr>
              <w:widowControl/>
              <w:tabs>
                <w:tab w:val="decimal" w:pos="408"/>
              </w:tabs>
              <w:jc w:val="both"/>
              <w:rPr>
                <w:b/>
                <w:kern w:val="0"/>
                <w:sz w:val="22"/>
                <w:szCs w:val="22"/>
              </w:rPr>
            </w:pPr>
            <w:r>
              <w:rPr>
                <w:b/>
                <w:kern w:val="0"/>
                <w:sz w:val="22"/>
                <w:szCs w:val="22"/>
              </w:rPr>
              <w:t>1.0</w:t>
            </w:r>
          </w:p>
          <w:p w:rsidR="009B40C2" w:rsidRPr="00F3534C" w:rsidRDefault="009B40C2" w:rsidP="009B40C2">
            <w:pPr>
              <w:widowControl/>
              <w:tabs>
                <w:tab w:val="decimal" w:pos="408"/>
              </w:tabs>
              <w:jc w:val="both"/>
              <w:rPr>
                <w:b/>
                <w:kern w:val="0"/>
                <w:sz w:val="22"/>
                <w:szCs w:val="22"/>
              </w:rPr>
            </w:pPr>
            <w:r w:rsidRPr="00F3534C">
              <w:rPr>
                <w:b/>
                <w:kern w:val="0"/>
                <w:sz w:val="22"/>
                <w:szCs w:val="22"/>
              </w:rPr>
              <w:t>(0.</w:t>
            </w:r>
            <w:r>
              <w:rPr>
                <w:b/>
                <w:kern w:val="0"/>
                <w:sz w:val="22"/>
                <w:szCs w:val="22"/>
              </w:rPr>
              <w:t>3</w:t>
            </w:r>
            <w:r w:rsidRPr="00F3534C">
              <w:rPr>
                <w:b/>
                <w:kern w:val="0"/>
                <w:sz w:val="22"/>
                <w:szCs w:val="22"/>
              </w:rPr>
              <w:t>)</w:t>
            </w:r>
          </w:p>
        </w:tc>
        <w:tc>
          <w:tcPr>
            <w:tcW w:w="850" w:type="dxa"/>
          </w:tcPr>
          <w:p w:rsidR="009B40C2" w:rsidRPr="00F3534C" w:rsidRDefault="009B40C2" w:rsidP="009B40C2">
            <w:pPr>
              <w:widowControl/>
              <w:tabs>
                <w:tab w:val="decimal" w:pos="408"/>
              </w:tabs>
              <w:jc w:val="both"/>
              <w:rPr>
                <w:b/>
                <w:kern w:val="0"/>
                <w:sz w:val="22"/>
                <w:szCs w:val="22"/>
              </w:rPr>
            </w:pPr>
            <w:r>
              <w:rPr>
                <w:b/>
                <w:kern w:val="0"/>
                <w:sz w:val="22"/>
                <w:szCs w:val="22"/>
              </w:rPr>
              <w:t>3.5</w:t>
            </w:r>
          </w:p>
          <w:p w:rsidR="009B40C2" w:rsidRPr="00F3534C" w:rsidRDefault="009B40C2" w:rsidP="009B40C2">
            <w:pPr>
              <w:widowControl/>
              <w:tabs>
                <w:tab w:val="decimal" w:pos="408"/>
              </w:tabs>
              <w:jc w:val="both"/>
              <w:rPr>
                <w:b/>
                <w:kern w:val="0"/>
                <w:sz w:val="22"/>
                <w:szCs w:val="22"/>
              </w:rPr>
            </w:pPr>
            <w:r w:rsidRPr="00F3534C">
              <w:rPr>
                <w:b/>
                <w:kern w:val="0"/>
                <w:sz w:val="22"/>
                <w:szCs w:val="22"/>
              </w:rPr>
              <w:t>(2.</w:t>
            </w:r>
            <w:r>
              <w:rPr>
                <w:b/>
                <w:kern w:val="0"/>
                <w:sz w:val="22"/>
                <w:szCs w:val="22"/>
              </w:rPr>
              <w:t>7</w:t>
            </w:r>
            <w:r w:rsidRPr="00F3534C">
              <w:rPr>
                <w:b/>
                <w:kern w:val="0"/>
                <w:sz w:val="22"/>
                <w:szCs w:val="22"/>
              </w:rPr>
              <w:t>)</w:t>
            </w:r>
          </w:p>
        </w:tc>
        <w:tc>
          <w:tcPr>
            <w:tcW w:w="852" w:type="dxa"/>
          </w:tcPr>
          <w:p w:rsidR="009B40C2" w:rsidRPr="00F3534C" w:rsidRDefault="009B40C2" w:rsidP="009B40C2">
            <w:pPr>
              <w:widowControl/>
              <w:tabs>
                <w:tab w:val="decimal" w:pos="408"/>
              </w:tabs>
              <w:jc w:val="both"/>
              <w:rPr>
                <w:b/>
                <w:kern w:val="0"/>
                <w:sz w:val="22"/>
                <w:szCs w:val="22"/>
              </w:rPr>
            </w:pPr>
            <w:r>
              <w:rPr>
                <w:b/>
                <w:kern w:val="0"/>
                <w:sz w:val="22"/>
                <w:szCs w:val="22"/>
              </w:rPr>
              <w:t>1.7</w:t>
            </w:r>
          </w:p>
          <w:p w:rsidR="009B40C2" w:rsidRPr="00F3534C" w:rsidRDefault="009B40C2" w:rsidP="009B40C2">
            <w:pPr>
              <w:widowControl/>
              <w:tabs>
                <w:tab w:val="decimal" w:pos="408"/>
              </w:tabs>
              <w:jc w:val="both"/>
              <w:rPr>
                <w:b/>
                <w:kern w:val="0"/>
                <w:sz w:val="22"/>
                <w:szCs w:val="22"/>
              </w:rPr>
            </w:pPr>
            <w:r w:rsidRPr="00F3534C">
              <w:rPr>
                <w:b/>
                <w:kern w:val="0"/>
                <w:sz w:val="22"/>
                <w:szCs w:val="22"/>
              </w:rPr>
              <w:t>(-</w:t>
            </w:r>
            <w:r>
              <w:rPr>
                <w:b/>
                <w:kern w:val="0"/>
                <w:sz w:val="22"/>
                <w:szCs w:val="22"/>
              </w:rPr>
              <w:t>1</w:t>
            </w:r>
            <w:r w:rsidRPr="00F3534C">
              <w:rPr>
                <w:b/>
                <w:kern w:val="0"/>
                <w:sz w:val="22"/>
                <w:szCs w:val="22"/>
              </w:rPr>
              <w:t>.6)</w:t>
            </w:r>
          </w:p>
        </w:tc>
        <w:tc>
          <w:tcPr>
            <w:tcW w:w="850" w:type="dxa"/>
          </w:tcPr>
          <w:p w:rsidR="009B40C2" w:rsidRPr="00B62E74" w:rsidRDefault="0091746C" w:rsidP="009B40C2">
            <w:pPr>
              <w:widowControl/>
              <w:tabs>
                <w:tab w:val="decimal" w:pos="408"/>
              </w:tabs>
              <w:jc w:val="both"/>
              <w:rPr>
                <w:b/>
                <w:kern w:val="0"/>
                <w:sz w:val="22"/>
                <w:szCs w:val="22"/>
              </w:rPr>
            </w:pPr>
            <w:r>
              <w:rPr>
                <w:b/>
                <w:kern w:val="0"/>
                <w:sz w:val="22"/>
                <w:szCs w:val="22"/>
              </w:rPr>
              <w:t>2.1</w:t>
            </w:r>
          </w:p>
          <w:p w:rsidR="009B40C2" w:rsidRPr="00B62E74" w:rsidRDefault="009B40C2" w:rsidP="00ED0BDF">
            <w:pPr>
              <w:widowControl/>
              <w:tabs>
                <w:tab w:val="decimal" w:pos="408"/>
              </w:tabs>
              <w:jc w:val="both"/>
              <w:rPr>
                <w:b/>
                <w:kern w:val="0"/>
                <w:sz w:val="22"/>
                <w:szCs w:val="22"/>
              </w:rPr>
            </w:pPr>
            <w:r w:rsidRPr="00B62E74">
              <w:rPr>
                <w:b/>
                <w:kern w:val="0"/>
                <w:sz w:val="22"/>
                <w:szCs w:val="22"/>
              </w:rPr>
              <w:t>(0.</w:t>
            </w:r>
            <w:r w:rsidR="00ED0BDF">
              <w:rPr>
                <w:b/>
                <w:kern w:val="0"/>
                <w:sz w:val="22"/>
                <w:szCs w:val="22"/>
              </w:rPr>
              <w:t>8</w:t>
            </w:r>
            <w:r w:rsidRPr="00B62E74">
              <w:rPr>
                <w:b/>
                <w:kern w:val="0"/>
                <w:sz w:val="22"/>
                <w:szCs w:val="22"/>
              </w:rPr>
              <w:t>)</w:t>
            </w:r>
          </w:p>
        </w:tc>
        <w:tc>
          <w:tcPr>
            <w:tcW w:w="850" w:type="dxa"/>
          </w:tcPr>
          <w:p w:rsidR="009B40C2" w:rsidRPr="006C659B" w:rsidRDefault="0091746C" w:rsidP="009B40C2">
            <w:pPr>
              <w:widowControl/>
              <w:tabs>
                <w:tab w:val="decimal" w:pos="408"/>
              </w:tabs>
              <w:jc w:val="both"/>
              <w:rPr>
                <w:b/>
                <w:kern w:val="0"/>
                <w:sz w:val="22"/>
                <w:szCs w:val="22"/>
              </w:rPr>
            </w:pPr>
            <w:r w:rsidRPr="006C659B">
              <w:rPr>
                <w:b/>
                <w:kern w:val="0"/>
                <w:sz w:val="22"/>
                <w:szCs w:val="22"/>
              </w:rPr>
              <w:t>2.</w:t>
            </w:r>
            <w:r w:rsidR="006C659B" w:rsidRPr="006C659B">
              <w:rPr>
                <w:b/>
                <w:kern w:val="0"/>
                <w:sz w:val="22"/>
                <w:szCs w:val="22"/>
              </w:rPr>
              <w:t>9</w:t>
            </w:r>
          </w:p>
          <w:p w:rsidR="009B40C2" w:rsidRPr="006C659B" w:rsidRDefault="009B40C2" w:rsidP="006C659B">
            <w:pPr>
              <w:widowControl/>
              <w:tabs>
                <w:tab w:val="decimal" w:pos="408"/>
              </w:tabs>
              <w:jc w:val="both"/>
              <w:rPr>
                <w:b/>
                <w:kern w:val="0"/>
                <w:sz w:val="22"/>
                <w:szCs w:val="22"/>
              </w:rPr>
            </w:pPr>
            <w:r w:rsidRPr="006C659B">
              <w:rPr>
                <w:b/>
                <w:kern w:val="0"/>
                <w:sz w:val="22"/>
                <w:szCs w:val="22"/>
              </w:rPr>
              <w:t>(</w:t>
            </w:r>
            <w:r w:rsidR="006C659B" w:rsidRPr="006C659B">
              <w:rPr>
                <w:b/>
                <w:kern w:val="0"/>
                <w:sz w:val="22"/>
                <w:szCs w:val="22"/>
              </w:rPr>
              <w:t>1.0</w:t>
            </w:r>
            <w:r w:rsidRPr="006C659B">
              <w:rPr>
                <w:b/>
                <w:kern w:val="0"/>
                <w:sz w:val="22"/>
                <w:szCs w:val="22"/>
              </w:rPr>
              <w:t>)</w:t>
            </w:r>
          </w:p>
        </w:tc>
      </w:tr>
      <w:tr w:rsidR="009B40C2" w:rsidRPr="005256F7" w:rsidTr="009B40C2">
        <w:trPr>
          <w:trHeight w:val="277"/>
          <w:jc w:val="center"/>
        </w:trPr>
        <w:tc>
          <w:tcPr>
            <w:tcW w:w="3388" w:type="dxa"/>
            <w:vAlign w:val="center"/>
          </w:tcPr>
          <w:p w:rsidR="009B40C2" w:rsidRPr="005256F7" w:rsidRDefault="009B40C2" w:rsidP="009B40C2">
            <w:pPr>
              <w:tabs>
                <w:tab w:val="left" w:pos="1080"/>
              </w:tabs>
              <w:snapToGrid w:val="0"/>
              <w:ind w:right="-108"/>
              <w:jc w:val="both"/>
              <w:rPr>
                <w:b/>
                <w:sz w:val="22"/>
                <w:szCs w:val="22"/>
              </w:rPr>
            </w:pPr>
            <w:r w:rsidRPr="005256F7">
              <w:rPr>
                <w:b/>
                <w:sz w:val="22"/>
                <w:szCs w:val="22"/>
              </w:rPr>
              <w:t>Composite CPI</w:t>
            </w:r>
          </w:p>
        </w:tc>
        <w:tc>
          <w:tcPr>
            <w:tcW w:w="794" w:type="dxa"/>
          </w:tcPr>
          <w:p w:rsidR="009B40C2" w:rsidRPr="009F567C" w:rsidRDefault="009B40C2" w:rsidP="009B40C2">
            <w:pPr>
              <w:widowControl/>
              <w:tabs>
                <w:tab w:val="decimal" w:pos="408"/>
              </w:tabs>
              <w:jc w:val="both"/>
              <w:rPr>
                <w:b/>
                <w:kern w:val="0"/>
                <w:sz w:val="22"/>
                <w:szCs w:val="22"/>
                <w:highlight w:val="yellow"/>
              </w:rPr>
            </w:pPr>
          </w:p>
        </w:tc>
        <w:tc>
          <w:tcPr>
            <w:tcW w:w="794" w:type="dxa"/>
          </w:tcPr>
          <w:p w:rsidR="009B40C2" w:rsidRPr="00F3534C" w:rsidRDefault="009B40C2" w:rsidP="009B40C2">
            <w:pPr>
              <w:widowControl/>
              <w:tabs>
                <w:tab w:val="decimal" w:pos="408"/>
              </w:tabs>
              <w:jc w:val="both"/>
              <w:rPr>
                <w:b/>
                <w:kern w:val="0"/>
                <w:sz w:val="22"/>
                <w:szCs w:val="22"/>
              </w:rPr>
            </w:pPr>
          </w:p>
        </w:tc>
        <w:tc>
          <w:tcPr>
            <w:tcW w:w="850" w:type="dxa"/>
          </w:tcPr>
          <w:p w:rsidR="009B40C2" w:rsidRPr="00F3534C" w:rsidRDefault="009B40C2" w:rsidP="009B40C2">
            <w:pPr>
              <w:pStyle w:val="a7"/>
              <w:tabs>
                <w:tab w:val="decimal" w:pos="326"/>
              </w:tabs>
              <w:jc w:val="both"/>
              <w:rPr>
                <w:rFonts w:ascii="Times New Roman"/>
                <w:b/>
                <w:sz w:val="22"/>
                <w:szCs w:val="22"/>
                <w:lang w:val="en-GB"/>
              </w:rPr>
            </w:pPr>
          </w:p>
        </w:tc>
        <w:tc>
          <w:tcPr>
            <w:tcW w:w="850" w:type="dxa"/>
          </w:tcPr>
          <w:p w:rsidR="009B40C2" w:rsidRPr="00F3534C" w:rsidRDefault="009B40C2" w:rsidP="009B40C2">
            <w:pPr>
              <w:pStyle w:val="a7"/>
              <w:tabs>
                <w:tab w:val="decimal" w:pos="326"/>
              </w:tabs>
              <w:jc w:val="both"/>
              <w:rPr>
                <w:rFonts w:ascii="Times New Roman"/>
                <w:b/>
                <w:sz w:val="22"/>
                <w:szCs w:val="22"/>
                <w:lang w:val="en-GB"/>
              </w:rPr>
            </w:pPr>
          </w:p>
        </w:tc>
        <w:tc>
          <w:tcPr>
            <w:tcW w:w="850" w:type="dxa"/>
          </w:tcPr>
          <w:p w:rsidR="009B40C2" w:rsidRPr="00F3534C" w:rsidRDefault="009B40C2" w:rsidP="009B40C2">
            <w:pPr>
              <w:pStyle w:val="a7"/>
              <w:tabs>
                <w:tab w:val="decimal" w:pos="326"/>
              </w:tabs>
              <w:jc w:val="both"/>
              <w:rPr>
                <w:rFonts w:ascii="Times New Roman"/>
                <w:b/>
                <w:sz w:val="22"/>
                <w:szCs w:val="22"/>
                <w:lang w:val="en-GB"/>
              </w:rPr>
            </w:pPr>
          </w:p>
        </w:tc>
        <w:tc>
          <w:tcPr>
            <w:tcW w:w="852" w:type="dxa"/>
          </w:tcPr>
          <w:p w:rsidR="009B40C2" w:rsidRPr="00F3534C" w:rsidRDefault="009B40C2" w:rsidP="009B40C2">
            <w:pPr>
              <w:pStyle w:val="a7"/>
              <w:tabs>
                <w:tab w:val="decimal" w:pos="326"/>
              </w:tabs>
              <w:jc w:val="both"/>
              <w:rPr>
                <w:rFonts w:ascii="Times New Roman"/>
                <w:b/>
                <w:sz w:val="22"/>
                <w:szCs w:val="22"/>
                <w:lang w:val="en-GB"/>
              </w:rPr>
            </w:pPr>
          </w:p>
        </w:tc>
        <w:tc>
          <w:tcPr>
            <w:tcW w:w="850" w:type="dxa"/>
          </w:tcPr>
          <w:p w:rsidR="009B40C2" w:rsidRPr="00B62E74" w:rsidRDefault="009B40C2" w:rsidP="009B40C2">
            <w:pPr>
              <w:pStyle w:val="a7"/>
              <w:tabs>
                <w:tab w:val="decimal" w:pos="326"/>
              </w:tabs>
              <w:jc w:val="both"/>
              <w:rPr>
                <w:rFonts w:ascii="Times New Roman"/>
                <w:b/>
                <w:sz w:val="22"/>
                <w:szCs w:val="22"/>
                <w:lang w:val="en-GB"/>
              </w:rPr>
            </w:pPr>
          </w:p>
        </w:tc>
        <w:tc>
          <w:tcPr>
            <w:tcW w:w="850" w:type="dxa"/>
          </w:tcPr>
          <w:p w:rsidR="009B40C2" w:rsidRPr="006C659B" w:rsidRDefault="009B40C2" w:rsidP="009B40C2">
            <w:pPr>
              <w:pStyle w:val="a7"/>
              <w:tabs>
                <w:tab w:val="decimal" w:pos="326"/>
              </w:tabs>
              <w:jc w:val="both"/>
              <w:rPr>
                <w:rFonts w:ascii="Times New Roman"/>
                <w:b/>
                <w:sz w:val="22"/>
                <w:szCs w:val="22"/>
                <w:lang w:val="en-GB"/>
              </w:rPr>
            </w:pPr>
          </w:p>
        </w:tc>
      </w:tr>
      <w:tr w:rsidR="009B40C2" w:rsidRPr="005256F7" w:rsidTr="009B40C2">
        <w:trPr>
          <w:jc w:val="center"/>
        </w:trPr>
        <w:tc>
          <w:tcPr>
            <w:tcW w:w="3388" w:type="dxa"/>
          </w:tcPr>
          <w:p w:rsidR="009B40C2" w:rsidRPr="005256F7" w:rsidRDefault="009B40C2" w:rsidP="009B40C2">
            <w:pPr>
              <w:tabs>
                <w:tab w:val="left" w:pos="1080"/>
              </w:tabs>
              <w:snapToGrid w:val="0"/>
              <w:spacing w:line="360" w:lineRule="auto"/>
              <w:ind w:left="142" w:right="-108"/>
              <w:rPr>
                <w:b/>
                <w:sz w:val="22"/>
                <w:szCs w:val="22"/>
              </w:rPr>
            </w:pPr>
            <w:r w:rsidRPr="005256F7">
              <w:rPr>
                <w:b/>
                <w:sz w:val="22"/>
                <w:szCs w:val="22"/>
              </w:rPr>
              <w:t>Headline</w:t>
            </w:r>
          </w:p>
        </w:tc>
        <w:tc>
          <w:tcPr>
            <w:tcW w:w="794" w:type="dxa"/>
          </w:tcPr>
          <w:p w:rsidR="009B40C2" w:rsidRPr="00C83A7C" w:rsidRDefault="009B40C2" w:rsidP="009B40C2">
            <w:pPr>
              <w:tabs>
                <w:tab w:val="decimal" w:pos="408"/>
              </w:tabs>
              <w:jc w:val="both"/>
              <w:rPr>
                <w:b/>
                <w:sz w:val="22"/>
                <w:szCs w:val="22"/>
                <w:lang w:eastAsia="zh-HK"/>
              </w:rPr>
            </w:pPr>
            <w:r w:rsidRPr="00C83A7C">
              <w:rPr>
                <w:b/>
                <w:sz w:val="22"/>
                <w:szCs w:val="22"/>
                <w:lang w:eastAsia="zh-HK"/>
              </w:rPr>
              <w:t>1.6</w:t>
            </w:r>
          </w:p>
        </w:tc>
        <w:tc>
          <w:tcPr>
            <w:tcW w:w="794" w:type="dxa"/>
          </w:tcPr>
          <w:p w:rsidR="009B40C2" w:rsidRPr="00C83A7C" w:rsidRDefault="009B40C2" w:rsidP="009B40C2">
            <w:pPr>
              <w:tabs>
                <w:tab w:val="decimal" w:pos="408"/>
              </w:tabs>
              <w:jc w:val="both"/>
              <w:rPr>
                <w:b/>
                <w:sz w:val="22"/>
                <w:szCs w:val="22"/>
                <w:lang w:eastAsia="zh-HK"/>
              </w:rPr>
            </w:pPr>
            <w:r>
              <w:rPr>
                <w:rFonts w:hint="eastAsia"/>
                <w:b/>
                <w:sz w:val="22"/>
                <w:szCs w:val="22"/>
              </w:rPr>
              <w:t>1.9</w:t>
            </w:r>
          </w:p>
        </w:tc>
        <w:tc>
          <w:tcPr>
            <w:tcW w:w="850" w:type="dxa"/>
          </w:tcPr>
          <w:p w:rsidR="009B40C2" w:rsidRPr="00C83A7C" w:rsidRDefault="009B40C2" w:rsidP="009B40C2">
            <w:pPr>
              <w:tabs>
                <w:tab w:val="decimal" w:pos="408"/>
              </w:tabs>
              <w:jc w:val="both"/>
              <w:rPr>
                <w:b/>
                <w:sz w:val="22"/>
                <w:szCs w:val="22"/>
              </w:rPr>
            </w:pPr>
            <w:r w:rsidRPr="00C83A7C">
              <w:rPr>
                <w:b/>
                <w:sz w:val="22"/>
                <w:szCs w:val="22"/>
              </w:rPr>
              <w:t>1.</w:t>
            </w:r>
            <w:r>
              <w:rPr>
                <w:b/>
                <w:sz w:val="22"/>
                <w:szCs w:val="22"/>
              </w:rPr>
              <w:t>5</w:t>
            </w:r>
          </w:p>
          <w:p w:rsidR="009B40C2" w:rsidRPr="00C83A7C" w:rsidRDefault="009B40C2" w:rsidP="009B40C2">
            <w:pPr>
              <w:tabs>
                <w:tab w:val="decimal" w:pos="408"/>
              </w:tabs>
              <w:jc w:val="both"/>
              <w:rPr>
                <w:b/>
                <w:sz w:val="22"/>
                <w:szCs w:val="22"/>
              </w:rPr>
            </w:pPr>
            <w:r w:rsidRPr="00C83A7C">
              <w:rPr>
                <w:b/>
                <w:sz w:val="22"/>
                <w:szCs w:val="22"/>
              </w:rPr>
              <w:t>(</w:t>
            </w:r>
            <w:r>
              <w:rPr>
                <w:b/>
                <w:sz w:val="22"/>
                <w:szCs w:val="22"/>
              </w:rPr>
              <w:t>0.6</w:t>
            </w:r>
            <w:r w:rsidRPr="00C83A7C">
              <w:rPr>
                <w:b/>
                <w:sz w:val="22"/>
                <w:szCs w:val="22"/>
              </w:rPr>
              <w:t>)</w:t>
            </w:r>
          </w:p>
        </w:tc>
        <w:tc>
          <w:tcPr>
            <w:tcW w:w="850" w:type="dxa"/>
          </w:tcPr>
          <w:p w:rsidR="009B40C2" w:rsidRPr="00C83A7C" w:rsidRDefault="009B40C2" w:rsidP="009B40C2">
            <w:pPr>
              <w:tabs>
                <w:tab w:val="decimal" w:pos="408"/>
              </w:tabs>
              <w:jc w:val="both"/>
              <w:rPr>
                <w:b/>
                <w:sz w:val="22"/>
                <w:szCs w:val="22"/>
              </w:rPr>
            </w:pPr>
            <w:r>
              <w:rPr>
                <w:rFonts w:hint="eastAsia"/>
                <w:b/>
                <w:sz w:val="22"/>
                <w:szCs w:val="22"/>
              </w:rPr>
              <w:t>1.5</w:t>
            </w:r>
          </w:p>
          <w:p w:rsidR="009B40C2" w:rsidRPr="00C83A7C" w:rsidRDefault="009B40C2" w:rsidP="009B40C2">
            <w:pPr>
              <w:tabs>
                <w:tab w:val="decimal" w:pos="408"/>
              </w:tabs>
              <w:jc w:val="both"/>
              <w:rPr>
                <w:b/>
                <w:sz w:val="22"/>
                <w:szCs w:val="22"/>
              </w:rPr>
            </w:pPr>
            <w:r w:rsidRPr="00C83A7C">
              <w:rPr>
                <w:b/>
                <w:sz w:val="22"/>
                <w:szCs w:val="22"/>
              </w:rPr>
              <w:t>(0.</w:t>
            </w:r>
            <w:r>
              <w:rPr>
                <w:rFonts w:hint="eastAsia"/>
                <w:b/>
                <w:sz w:val="22"/>
                <w:szCs w:val="22"/>
              </w:rPr>
              <w:t>2</w:t>
            </w:r>
            <w:r w:rsidRPr="00C83A7C">
              <w:rPr>
                <w:b/>
                <w:sz w:val="22"/>
                <w:szCs w:val="22"/>
              </w:rPr>
              <w:t>)</w:t>
            </w:r>
          </w:p>
        </w:tc>
        <w:tc>
          <w:tcPr>
            <w:tcW w:w="850" w:type="dxa"/>
          </w:tcPr>
          <w:p w:rsidR="009B40C2" w:rsidRPr="00C83A7C" w:rsidRDefault="009B40C2" w:rsidP="009B40C2">
            <w:pPr>
              <w:tabs>
                <w:tab w:val="decimal" w:pos="408"/>
              </w:tabs>
              <w:jc w:val="both"/>
              <w:rPr>
                <w:b/>
                <w:sz w:val="22"/>
                <w:szCs w:val="22"/>
              </w:rPr>
            </w:pPr>
            <w:r>
              <w:rPr>
                <w:rFonts w:hint="eastAsia"/>
                <w:b/>
                <w:sz w:val="22"/>
                <w:szCs w:val="22"/>
              </w:rPr>
              <w:t>2.7</w:t>
            </w:r>
          </w:p>
          <w:p w:rsidR="009B40C2" w:rsidRPr="00C83A7C" w:rsidRDefault="009B40C2" w:rsidP="009B40C2">
            <w:pPr>
              <w:tabs>
                <w:tab w:val="decimal" w:pos="408"/>
              </w:tabs>
              <w:jc w:val="both"/>
              <w:rPr>
                <w:b/>
                <w:sz w:val="22"/>
                <w:szCs w:val="22"/>
              </w:rPr>
            </w:pPr>
            <w:r w:rsidRPr="00C83A7C">
              <w:rPr>
                <w:b/>
                <w:sz w:val="22"/>
                <w:szCs w:val="22"/>
              </w:rPr>
              <w:t>(</w:t>
            </w:r>
            <w:r>
              <w:rPr>
                <w:rFonts w:hint="eastAsia"/>
                <w:b/>
                <w:sz w:val="22"/>
                <w:szCs w:val="22"/>
              </w:rPr>
              <w:t>0.5</w:t>
            </w:r>
            <w:r w:rsidRPr="00C83A7C">
              <w:rPr>
                <w:b/>
                <w:sz w:val="22"/>
                <w:szCs w:val="22"/>
              </w:rPr>
              <w:t>)</w:t>
            </w:r>
          </w:p>
        </w:tc>
        <w:tc>
          <w:tcPr>
            <w:tcW w:w="852" w:type="dxa"/>
          </w:tcPr>
          <w:p w:rsidR="009B40C2" w:rsidRPr="00C83A7C" w:rsidRDefault="009B40C2" w:rsidP="009B40C2">
            <w:pPr>
              <w:tabs>
                <w:tab w:val="decimal" w:pos="408"/>
              </w:tabs>
              <w:jc w:val="both"/>
              <w:rPr>
                <w:b/>
                <w:sz w:val="22"/>
                <w:szCs w:val="22"/>
              </w:rPr>
            </w:pPr>
            <w:r>
              <w:rPr>
                <w:rFonts w:hint="eastAsia"/>
                <w:b/>
                <w:sz w:val="22"/>
                <w:szCs w:val="22"/>
              </w:rPr>
              <w:t>1.8</w:t>
            </w:r>
          </w:p>
          <w:p w:rsidR="009B40C2" w:rsidRPr="00C83A7C" w:rsidRDefault="009B40C2" w:rsidP="009B40C2">
            <w:pPr>
              <w:tabs>
                <w:tab w:val="decimal" w:pos="408"/>
              </w:tabs>
              <w:jc w:val="both"/>
              <w:rPr>
                <w:b/>
                <w:sz w:val="22"/>
                <w:szCs w:val="22"/>
              </w:rPr>
            </w:pPr>
            <w:r w:rsidRPr="00C83A7C">
              <w:rPr>
                <w:b/>
                <w:sz w:val="22"/>
                <w:szCs w:val="22"/>
              </w:rPr>
              <w:t>(</w:t>
            </w:r>
            <w:r>
              <w:rPr>
                <w:rFonts w:hint="eastAsia"/>
                <w:b/>
                <w:sz w:val="22"/>
                <w:szCs w:val="22"/>
              </w:rPr>
              <w:t>0.6</w:t>
            </w:r>
            <w:r w:rsidRPr="00C83A7C">
              <w:rPr>
                <w:b/>
                <w:sz w:val="22"/>
                <w:szCs w:val="22"/>
              </w:rPr>
              <w:t>)</w:t>
            </w:r>
          </w:p>
        </w:tc>
        <w:tc>
          <w:tcPr>
            <w:tcW w:w="850" w:type="dxa"/>
          </w:tcPr>
          <w:p w:rsidR="009B40C2" w:rsidRPr="00B62E74" w:rsidRDefault="009B40C2" w:rsidP="009B40C2">
            <w:pPr>
              <w:tabs>
                <w:tab w:val="decimal" w:pos="408"/>
              </w:tabs>
              <w:jc w:val="both"/>
              <w:rPr>
                <w:b/>
                <w:sz w:val="22"/>
                <w:szCs w:val="22"/>
              </w:rPr>
            </w:pPr>
            <w:r w:rsidRPr="00B62E74">
              <w:rPr>
                <w:b/>
                <w:sz w:val="22"/>
                <w:szCs w:val="22"/>
              </w:rPr>
              <w:t>1.</w:t>
            </w:r>
            <w:r w:rsidRPr="00B62E74">
              <w:rPr>
                <w:rFonts w:hint="eastAsia"/>
                <w:b/>
                <w:sz w:val="22"/>
                <w:szCs w:val="22"/>
              </w:rPr>
              <w:t>9</w:t>
            </w:r>
          </w:p>
          <w:p w:rsidR="009B40C2" w:rsidRPr="00B62E74" w:rsidRDefault="009B40C2" w:rsidP="009B40C2">
            <w:pPr>
              <w:tabs>
                <w:tab w:val="decimal" w:pos="408"/>
              </w:tabs>
              <w:jc w:val="both"/>
              <w:rPr>
                <w:b/>
                <w:sz w:val="22"/>
                <w:szCs w:val="22"/>
              </w:rPr>
            </w:pPr>
            <w:r w:rsidRPr="00B62E74">
              <w:rPr>
                <w:b/>
                <w:sz w:val="22"/>
                <w:szCs w:val="22"/>
              </w:rPr>
              <w:t>(0.7)</w:t>
            </w:r>
          </w:p>
        </w:tc>
        <w:tc>
          <w:tcPr>
            <w:tcW w:w="850" w:type="dxa"/>
          </w:tcPr>
          <w:p w:rsidR="009B40C2" w:rsidRPr="006C659B" w:rsidRDefault="0091746C" w:rsidP="009B40C2">
            <w:pPr>
              <w:tabs>
                <w:tab w:val="decimal" w:pos="408"/>
              </w:tabs>
              <w:jc w:val="both"/>
              <w:rPr>
                <w:b/>
                <w:sz w:val="22"/>
                <w:szCs w:val="22"/>
              </w:rPr>
            </w:pPr>
            <w:r w:rsidRPr="006C659B">
              <w:rPr>
                <w:b/>
                <w:sz w:val="22"/>
                <w:szCs w:val="22"/>
              </w:rPr>
              <w:t>2.0</w:t>
            </w:r>
          </w:p>
          <w:p w:rsidR="009B40C2" w:rsidRPr="006C659B" w:rsidRDefault="009B40C2" w:rsidP="0091746C">
            <w:pPr>
              <w:tabs>
                <w:tab w:val="decimal" w:pos="408"/>
              </w:tabs>
              <w:jc w:val="both"/>
              <w:rPr>
                <w:b/>
                <w:sz w:val="22"/>
                <w:szCs w:val="22"/>
              </w:rPr>
            </w:pPr>
            <w:r w:rsidRPr="006C659B">
              <w:rPr>
                <w:b/>
                <w:sz w:val="22"/>
                <w:szCs w:val="22"/>
              </w:rPr>
              <w:t>(0.</w:t>
            </w:r>
            <w:r w:rsidR="0091746C" w:rsidRPr="006C659B">
              <w:rPr>
                <w:b/>
                <w:sz w:val="22"/>
                <w:szCs w:val="22"/>
              </w:rPr>
              <w:t>3)</w:t>
            </w:r>
          </w:p>
        </w:tc>
      </w:tr>
      <w:tr w:rsidR="009B40C2" w:rsidRPr="005256F7" w:rsidTr="009B40C2">
        <w:trPr>
          <w:jc w:val="center"/>
        </w:trPr>
        <w:tc>
          <w:tcPr>
            <w:tcW w:w="3388" w:type="dxa"/>
          </w:tcPr>
          <w:p w:rsidR="009B40C2" w:rsidRPr="005256F7" w:rsidRDefault="009B40C2" w:rsidP="009B40C2">
            <w:pPr>
              <w:tabs>
                <w:tab w:val="left" w:pos="1080"/>
              </w:tabs>
              <w:snapToGrid w:val="0"/>
              <w:spacing w:line="360" w:lineRule="auto"/>
              <w:ind w:left="142" w:right="-108"/>
              <w:rPr>
                <w:b/>
                <w:sz w:val="22"/>
                <w:szCs w:val="22"/>
              </w:rPr>
            </w:pPr>
            <w:r w:rsidRPr="005256F7">
              <w:rPr>
                <w:b/>
                <w:sz w:val="22"/>
                <w:szCs w:val="22"/>
              </w:rPr>
              <w:t>Underlying^</w:t>
            </w:r>
          </w:p>
        </w:tc>
        <w:tc>
          <w:tcPr>
            <w:tcW w:w="794" w:type="dxa"/>
          </w:tcPr>
          <w:p w:rsidR="009B40C2" w:rsidRPr="00F678AE" w:rsidRDefault="009B40C2" w:rsidP="009B40C2">
            <w:pPr>
              <w:tabs>
                <w:tab w:val="decimal" w:pos="408"/>
              </w:tabs>
              <w:jc w:val="both"/>
              <w:rPr>
                <w:b/>
                <w:sz w:val="22"/>
                <w:szCs w:val="22"/>
                <w:lang w:eastAsia="zh-HK"/>
              </w:rPr>
            </w:pPr>
            <w:r w:rsidRPr="00F678AE">
              <w:rPr>
                <w:rFonts w:hint="eastAsia"/>
                <w:b/>
                <w:sz w:val="22"/>
                <w:szCs w:val="22"/>
                <w:lang w:eastAsia="zh-HK"/>
              </w:rPr>
              <w:t>0.6</w:t>
            </w:r>
          </w:p>
        </w:tc>
        <w:tc>
          <w:tcPr>
            <w:tcW w:w="794" w:type="dxa"/>
          </w:tcPr>
          <w:p w:rsidR="009B40C2" w:rsidRPr="00F678AE" w:rsidRDefault="009B40C2" w:rsidP="009B40C2">
            <w:pPr>
              <w:tabs>
                <w:tab w:val="decimal" w:pos="408"/>
              </w:tabs>
              <w:jc w:val="both"/>
              <w:rPr>
                <w:b/>
                <w:sz w:val="22"/>
                <w:szCs w:val="22"/>
                <w:lang w:eastAsia="zh-HK"/>
              </w:rPr>
            </w:pPr>
            <w:r>
              <w:rPr>
                <w:rFonts w:hint="eastAsia"/>
                <w:b/>
                <w:sz w:val="22"/>
                <w:szCs w:val="22"/>
              </w:rPr>
              <w:t>1.7</w:t>
            </w:r>
          </w:p>
        </w:tc>
        <w:tc>
          <w:tcPr>
            <w:tcW w:w="850" w:type="dxa"/>
          </w:tcPr>
          <w:p w:rsidR="009B40C2" w:rsidRPr="00F678AE" w:rsidRDefault="009B40C2" w:rsidP="009B40C2">
            <w:pPr>
              <w:tabs>
                <w:tab w:val="decimal" w:pos="408"/>
              </w:tabs>
              <w:jc w:val="both"/>
              <w:rPr>
                <w:b/>
                <w:sz w:val="22"/>
                <w:szCs w:val="22"/>
              </w:rPr>
            </w:pPr>
            <w:r>
              <w:rPr>
                <w:rFonts w:hint="eastAsia"/>
                <w:b/>
                <w:sz w:val="22"/>
                <w:szCs w:val="22"/>
              </w:rPr>
              <w:t>1.6</w:t>
            </w:r>
          </w:p>
          <w:p w:rsidR="009B40C2" w:rsidRPr="00F678AE" w:rsidRDefault="009B40C2" w:rsidP="009B40C2">
            <w:pPr>
              <w:tabs>
                <w:tab w:val="decimal" w:pos="408"/>
              </w:tabs>
              <w:jc w:val="both"/>
              <w:rPr>
                <w:b/>
                <w:sz w:val="22"/>
                <w:szCs w:val="22"/>
              </w:rPr>
            </w:pPr>
            <w:r w:rsidRPr="00F678AE">
              <w:rPr>
                <w:b/>
                <w:sz w:val="22"/>
                <w:szCs w:val="22"/>
              </w:rPr>
              <w:t>(0.</w:t>
            </w:r>
            <w:r>
              <w:rPr>
                <w:rFonts w:hint="eastAsia"/>
                <w:b/>
                <w:sz w:val="22"/>
                <w:szCs w:val="22"/>
              </w:rPr>
              <w:t>5</w:t>
            </w:r>
            <w:r w:rsidRPr="00F678AE">
              <w:rPr>
                <w:b/>
                <w:sz w:val="22"/>
                <w:szCs w:val="22"/>
              </w:rPr>
              <w:t>)</w:t>
            </w:r>
          </w:p>
        </w:tc>
        <w:tc>
          <w:tcPr>
            <w:tcW w:w="850" w:type="dxa"/>
          </w:tcPr>
          <w:p w:rsidR="009B40C2" w:rsidRPr="00F678AE" w:rsidRDefault="009B40C2" w:rsidP="009B40C2">
            <w:pPr>
              <w:tabs>
                <w:tab w:val="decimal" w:pos="408"/>
              </w:tabs>
              <w:jc w:val="both"/>
              <w:rPr>
                <w:b/>
                <w:sz w:val="22"/>
                <w:szCs w:val="22"/>
              </w:rPr>
            </w:pPr>
            <w:r>
              <w:rPr>
                <w:rFonts w:hint="eastAsia"/>
                <w:b/>
                <w:sz w:val="22"/>
                <w:szCs w:val="22"/>
              </w:rPr>
              <w:t>1.7</w:t>
            </w:r>
          </w:p>
          <w:p w:rsidR="009B40C2" w:rsidRPr="00F678AE" w:rsidRDefault="009B40C2" w:rsidP="009B40C2">
            <w:pPr>
              <w:tabs>
                <w:tab w:val="decimal" w:pos="408"/>
              </w:tabs>
              <w:jc w:val="both"/>
              <w:rPr>
                <w:b/>
                <w:sz w:val="22"/>
                <w:szCs w:val="22"/>
              </w:rPr>
            </w:pPr>
            <w:r w:rsidRPr="00F678AE">
              <w:rPr>
                <w:b/>
                <w:sz w:val="22"/>
                <w:szCs w:val="22"/>
              </w:rPr>
              <w:t>(0.</w:t>
            </w:r>
            <w:r>
              <w:rPr>
                <w:rFonts w:hint="eastAsia"/>
                <w:b/>
                <w:sz w:val="22"/>
                <w:szCs w:val="22"/>
              </w:rPr>
              <w:t>5</w:t>
            </w:r>
            <w:r w:rsidRPr="00F678AE">
              <w:rPr>
                <w:b/>
                <w:sz w:val="22"/>
                <w:szCs w:val="22"/>
              </w:rPr>
              <w:t>)</w:t>
            </w:r>
          </w:p>
        </w:tc>
        <w:tc>
          <w:tcPr>
            <w:tcW w:w="850" w:type="dxa"/>
          </w:tcPr>
          <w:p w:rsidR="009B40C2" w:rsidRPr="00F678AE" w:rsidRDefault="009B40C2" w:rsidP="009B40C2">
            <w:pPr>
              <w:tabs>
                <w:tab w:val="decimal" w:pos="408"/>
              </w:tabs>
              <w:jc w:val="both"/>
              <w:rPr>
                <w:b/>
                <w:sz w:val="22"/>
                <w:szCs w:val="22"/>
              </w:rPr>
            </w:pPr>
            <w:r>
              <w:rPr>
                <w:rFonts w:hint="eastAsia"/>
                <w:b/>
                <w:sz w:val="22"/>
                <w:szCs w:val="22"/>
              </w:rPr>
              <w:t>1.8</w:t>
            </w:r>
          </w:p>
          <w:p w:rsidR="009B40C2" w:rsidRPr="00F678AE" w:rsidRDefault="009B40C2" w:rsidP="009B40C2">
            <w:pPr>
              <w:tabs>
                <w:tab w:val="decimal" w:pos="408"/>
              </w:tabs>
              <w:jc w:val="both"/>
              <w:rPr>
                <w:b/>
                <w:sz w:val="22"/>
                <w:szCs w:val="22"/>
              </w:rPr>
            </w:pPr>
            <w:r w:rsidRPr="00F678AE">
              <w:rPr>
                <w:b/>
                <w:sz w:val="22"/>
                <w:szCs w:val="22"/>
              </w:rPr>
              <w:t>(</w:t>
            </w:r>
            <w:r>
              <w:rPr>
                <w:rFonts w:hint="eastAsia"/>
                <w:b/>
                <w:sz w:val="22"/>
                <w:szCs w:val="22"/>
              </w:rPr>
              <w:t>0.4</w:t>
            </w:r>
            <w:r w:rsidRPr="00F678AE">
              <w:rPr>
                <w:b/>
                <w:sz w:val="22"/>
                <w:szCs w:val="22"/>
              </w:rPr>
              <w:t>)</w:t>
            </w:r>
          </w:p>
        </w:tc>
        <w:tc>
          <w:tcPr>
            <w:tcW w:w="852" w:type="dxa"/>
          </w:tcPr>
          <w:p w:rsidR="009B40C2" w:rsidRPr="00F678AE" w:rsidRDefault="009B40C2" w:rsidP="009B40C2">
            <w:pPr>
              <w:tabs>
                <w:tab w:val="decimal" w:pos="408"/>
              </w:tabs>
              <w:jc w:val="both"/>
              <w:rPr>
                <w:b/>
                <w:sz w:val="22"/>
                <w:szCs w:val="22"/>
              </w:rPr>
            </w:pPr>
            <w:r w:rsidRPr="00F678AE">
              <w:rPr>
                <w:b/>
                <w:sz w:val="22"/>
                <w:szCs w:val="22"/>
              </w:rPr>
              <w:t>1.</w:t>
            </w:r>
            <w:r>
              <w:rPr>
                <w:rFonts w:hint="eastAsia"/>
                <w:b/>
                <w:sz w:val="22"/>
                <w:szCs w:val="22"/>
              </w:rPr>
              <w:t>8</w:t>
            </w:r>
          </w:p>
          <w:p w:rsidR="009B40C2" w:rsidRPr="00F678AE" w:rsidRDefault="009B40C2" w:rsidP="009B40C2">
            <w:pPr>
              <w:tabs>
                <w:tab w:val="decimal" w:pos="408"/>
              </w:tabs>
              <w:jc w:val="both"/>
              <w:rPr>
                <w:b/>
                <w:sz w:val="22"/>
                <w:szCs w:val="22"/>
              </w:rPr>
            </w:pPr>
            <w:r w:rsidRPr="00F678AE">
              <w:rPr>
                <w:b/>
                <w:sz w:val="22"/>
                <w:szCs w:val="22"/>
              </w:rPr>
              <w:t>(0.</w:t>
            </w:r>
            <w:r>
              <w:rPr>
                <w:rFonts w:hint="eastAsia"/>
                <w:b/>
                <w:sz w:val="22"/>
                <w:szCs w:val="22"/>
              </w:rPr>
              <w:t>4</w:t>
            </w:r>
            <w:r w:rsidRPr="00F678AE">
              <w:rPr>
                <w:b/>
                <w:sz w:val="22"/>
                <w:szCs w:val="22"/>
              </w:rPr>
              <w:t>)</w:t>
            </w:r>
          </w:p>
        </w:tc>
        <w:tc>
          <w:tcPr>
            <w:tcW w:w="850" w:type="dxa"/>
          </w:tcPr>
          <w:p w:rsidR="009B40C2" w:rsidRPr="00B62E74" w:rsidRDefault="009B40C2" w:rsidP="009B40C2">
            <w:pPr>
              <w:tabs>
                <w:tab w:val="decimal" w:pos="408"/>
              </w:tabs>
              <w:jc w:val="both"/>
              <w:rPr>
                <w:b/>
                <w:sz w:val="22"/>
                <w:szCs w:val="22"/>
              </w:rPr>
            </w:pPr>
            <w:r w:rsidRPr="00B62E74">
              <w:rPr>
                <w:b/>
                <w:sz w:val="22"/>
                <w:szCs w:val="22"/>
              </w:rPr>
              <w:t>1.</w:t>
            </w:r>
            <w:r w:rsidRPr="00B62E74">
              <w:rPr>
                <w:rFonts w:hint="eastAsia"/>
                <w:b/>
                <w:sz w:val="22"/>
                <w:szCs w:val="22"/>
              </w:rPr>
              <w:t>9</w:t>
            </w:r>
          </w:p>
          <w:p w:rsidR="009B40C2" w:rsidRPr="00B62E74" w:rsidRDefault="009B40C2" w:rsidP="009B40C2">
            <w:pPr>
              <w:tabs>
                <w:tab w:val="decimal" w:pos="408"/>
              </w:tabs>
              <w:jc w:val="both"/>
              <w:rPr>
                <w:b/>
                <w:sz w:val="22"/>
                <w:szCs w:val="22"/>
              </w:rPr>
            </w:pPr>
            <w:r w:rsidRPr="00B62E74">
              <w:rPr>
                <w:b/>
                <w:sz w:val="22"/>
                <w:szCs w:val="22"/>
              </w:rPr>
              <w:t>(0.</w:t>
            </w:r>
            <w:r w:rsidRPr="00B62E74">
              <w:rPr>
                <w:rFonts w:hint="eastAsia"/>
                <w:b/>
                <w:sz w:val="22"/>
                <w:szCs w:val="22"/>
              </w:rPr>
              <w:t>7</w:t>
            </w:r>
            <w:r w:rsidRPr="00B62E74">
              <w:rPr>
                <w:b/>
                <w:sz w:val="22"/>
                <w:szCs w:val="22"/>
              </w:rPr>
              <w:t>)</w:t>
            </w:r>
          </w:p>
        </w:tc>
        <w:tc>
          <w:tcPr>
            <w:tcW w:w="850" w:type="dxa"/>
          </w:tcPr>
          <w:p w:rsidR="009B40C2" w:rsidRPr="006C659B" w:rsidRDefault="009B40C2" w:rsidP="009B40C2">
            <w:pPr>
              <w:tabs>
                <w:tab w:val="decimal" w:pos="408"/>
              </w:tabs>
              <w:jc w:val="both"/>
              <w:rPr>
                <w:b/>
                <w:sz w:val="22"/>
                <w:szCs w:val="22"/>
              </w:rPr>
            </w:pPr>
            <w:r w:rsidRPr="006C659B">
              <w:rPr>
                <w:b/>
                <w:sz w:val="22"/>
                <w:szCs w:val="22"/>
              </w:rPr>
              <w:t>1.</w:t>
            </w:r>
            <w:r w:rsidR="0091746C" w:rsidRPr="006C659B">
              <w:rPr>
                <w:b/>
                <w:sz w:val="22"/>
                <w:szCs w:val="22"/>
              </w:rPr>
              <w:t>7</w:t>
            </w:r>
          </w:p>
          <w:p w:rsidR="009B40C2" w:rsidRPr="006C659B" w:rsidRDefault="009B40C2" w:rsidP="0091746C">
            <w:pPr>
              <w:tabs>
                <w:tab w:val="decimal" w:pos="408"/>
              </w:tabs>
              <w:jc w:val="both"/>
              <w:rPr>
                <w:b/>
                <w:sz w:val="22"/>
                <w:szCs w:val="22"/>
              </w:rPr>
            </w:pPr>
            <w:r w:rsidRPr="006C659B">
              <w:rPr>
                <w:b/>
                <w:sz w:val="22"/>
                <w:szCs w:val="22"/>
              </w:rPr>
              <w:t>(0.</w:t>
            </w:r>
            <w:r w:rsidR="0091746C" w:rsidRPr="006C659B">
              <w:rPr>
                <w:b/>
                <w:sz w:val="22"/>
                <w:szCs w:val="22"/>
              </w:rPr>
              <w:t>3</w:t>
            </w:r>
            <w:r w:rsidRPr="006C659B">
              <w:rPr>
                <w:b/>
                <w:sz w:val="22"/>
                <w:szCs w:val="22"/>
              </w:rPr>
              <w:t>)</w:t>
            </w:r>
          </w:p>
        </w:tc>
      </w:tr>
      <w:tr w:rsidR="009B40C2" w:rsidRPr="005256F7" w:rsidTr="009B40C2">
        <w:trPr>
          <w:trHeight w:val="399"/>
          <w:jc w:val="center"/>
        </w:trPr>
        <w:tc>
          <w:tcPr>
            <w:tcW w:w="3388" w:type="dxa"/>
            <w:vAlign w:val="center"/>
          </w:tcPr>
          <w:p w:rsidR="009B40C2" w:rsidRPr="005256F7" w:rsidRDefault="009B40C2" w:rsidP="009B40C2">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794" w:type="dxa"/>
            <w:vAlign w:val="center"/>
          </w:tcPr>
          <w:p w:rsidR="009B40C2" w:rsidRPr="00034A28" w:rsidRDefault="009B40C2" w:rsidP="009B40C2">
            <w:pPr>
              <w:tabs>
                <w:tab w:val="decimal" w:pos="408"/>
              </w:tabs>
              <w:rPr>
                <w:b/>
                <w:sz w:val="22"/>
                <w:szCs w:val="22"/>
                <w:lang w:eastAsia="zh-HK"/>
              </w:rPr>
            </w:pPr>
            <w:r>
              <w:rPr>
                <w:b/>
                <w:sz w:val="22"/>
                <w:szCs w:val="22"/>
                <w:lang w:eastAsia="zh-HK"/>
              </w:rPr>
              <w:t>7.2</w:t>
            </w:r>
          </w:p>
        </w:tc>
        <w:tc>
          <w:tcPr>
            <w:tcW w:w="794" w:type="dxa"/>
            <w:vAlign w:val="center"/>
          </w:tcPr>
          <w:p w:rsidR="009B40C2" w:rsidRPr="00034A28" w:rsidRDefault="009B40C2" w:rsidP="009B40C2">
            <w:pPr>
              <w:tabs>
                <w:tab w:val="decimal" w:pos="408"/>
              </w:tabs>
              <w:rPr>
                <w:b/>
                <w:sz w:val="22"/>
                <w:szCs w:val="22"/>
                <w:lang w:eastAsia="zh-HK"/>
              </w:rPr>
            </w:pPr>
            <w:r>
              <w:rPr>
                <w:rFonts w:hint="eastAsia"/>
                <w:b/>
                <w:sz w:val="22"/>
                <w:szCs w:val="22"/>
              </w:rPr>
              <w:t>-1.7</w:t>
            </w:r>
          </w:p>
        </w:tc>
        <w:tc>
          <w:tcPr>
            <w:tcW w:w="850" w:type="dxa"/>
            <w:vAlign w:val="center"/>
          </w:tcPr>
          <w:p w:rsidR="009B40C2" w:rsidRPr="00034A28" w:rsidRDefault="009B40C2" w:rsidP="009B40C2">
            <w:pPr>
              <w:tabs>
                <w:tab w:val="decimal" w:pos="408"/>
              </w:tabs>
              <w:jc w:val="both"/>
              <w:rPr>
                <w:b/>
                <w:sz w:val="22"/>
                <w:szCs w:val="22"/>
              </w:rPr>
            </w:pPr>
            <w:r>
              <w:rPr>
                <w:rFonts w:hint="eastAsia"/>
                <w:b/>
                <w:sz w:val="22"/>
                <w:szCs w:val="22"/>
              </w:rPr>
              <w:t>-2.9</w:t>
            </w:r>
          </w:p>
        </w:tc>
        <w:tc>
          <w:tcPr>
            <w:tcW w:w="850" w:type="dxa"/>
            <w:vAlign w:val="center"/>
          </w:tcPr>
          <w:p w:rsidR="009B40C2" w:rsidRPr="00034A28" w:rsidRDefault="009B40C2" w:rsidP="009B40C2">
            <w:pPr>
              <w:tabs>
                <w:tab w:val="decimal" w:pos="408"/>
              </w:tabs>
              <w:jc w:val="both"/>
              <w:rPr>
                <w:b/>
                <w:sz w:val="22"/>
                <w:szCs w:val="22"/>
              </w:rPr>
            </w:pPr>
            <w:r>
              <w:rPr>
                <w:rFonts w:hint="eastAsia"/>
                <w:b/>
                <w:sz w:val="22"/>
                <w:szCs w:val="22"/>
              </w:rPr>
              <w:t>-0.2</w:t>
            </w:r>
          </w:p>
        </w:tc>
        <w:tc>
          <w:tcPr>
            <w:tcW w:w="850" w:type="dxa"/>
            <w:vAlign w:val="center"/>
          </w:tcPr>
          <w:p w:rsidR="009B40C2" w:rsidRPr="00034A28" w:rsidRDefault="009B40C2" w:rsidP="009B40C2">
            <w:pPr>
              <w:tabs>
                <w:tab w:val="decimal" w:pos="408"/>
              </w:tabs>
              <w:rPr>
                <w:b/>
                <w:sz w:val="22"/>
                <w:szCs w:val="22"/>
              </w:rPr>
            </w:pPr>
            <w:r>
              <w:rPr>
                <w:rFonts w:hint="eastAsia"/>
                <w:b/>
                <w:sz w:val="22"/>
                <w:szCs w:val="22"/>
              </w:rPr>
              <w:t>-1.3</w:t>
            </w:r>
          </w:p>
        </w:tc>
        <w:tc>
          <w:tcPr>
            <w:tcW w:w="852" w:type="dxa"/>
            <w:vAlign w:val="center"/>
          </w:tcPr>
          <w:p w:rsidR="009B40C2" w:rsidRPr="00034A28" w:rsidRDefault="009B40C2" w:rsidP="009B40C2">
            <w:pPr>
              <w:tabs>
                <w:tab w:val="decimal" w:pos="408"/>
              </w:tabs>
              <w:rPr>
                <w:b/>
                <w:sz w:val="22"/>
                <w:szCs w:val="22"/>
              </w:rPr>
            </w:pPr>
            <w:r>
              <w:rPr>
                <w:rFonts w:hint="eastAsia"/>
                <w:b/>
                <w:sz w:val="22"/>
                <w:szCs w:val="22"/>
              </w:rPr>
              <w:t>-2.5</w:t>
            </w:r>
          </w:p>
        </w:tc>
        <w:tc>
          <w:tcPr>
            <w:tcW w:w="850" w:type="dxa"/>
            <w:vAlign w:val="center"/>
          </w:tcPr>
          <w:p w:rsidR="009B40C2" w:rsidRPr="00B62E74" w:rsidRDefault="0091746C" w:rsidP="009B40C2">
            <w:pPr>
              <w:tabs>
                <w:tab w:val="decimal" w:pos="408"/>
              </w:tabs>
              <w:rPr>
                <w:b/>
                <w:sz w:val="22"/>
                <w:szCs w:val="22"/>
              </w:rPr>
            </w:pPr>
            <w:r>
              <w:rPr>
                <w:b/>
                <w:sz w:val="22"/>
                <w:szCs w:val="22"/>
              </w:rPr>
              <w:t>5.1</w:t>
            </w:r>
          </w:p>
        </w:tc>
        <w:tc>
          <w:tcPr>
            <w:tcW w:w="850" w:type="dxa"/>
            <w:vAlign w:val="center"/>
          </w:tcPr>
          <w:p w:rsidR="009B40C2" w:rsidRPr="006C659B" w:rsidRDefault="009B40C2" w:rsidP="006C659B">
            <w:pPr>
              <w:tabs>
                <w:tab w:val="decimal" w:pos="408"/>
              </w:tabs>
              <w:rPr>
                <w:b/>
                <w:sz w:val="22"/>
                <w:szCs w:val="22"/>
              </w:rPr>
            </w:pPr>
            <w:r w:rsidRPr="006C659B">
              <w:rPr>
                <w:rFonts w:hint="eastAsia"/>
                <w:b/>
                <w:sz w:val="22"/>
                <w:szCs w:val="22"/>
              </w:rPr>
              <w:t>4.</w:t>
            </w:r>
            <w:r w:rsidR="006C659B" w:rsidRPr="006C659B">
              <w:rPr>
                <w:b/>
                <w:sz w:val="22"/>
                <w:szCs w:val="22"/>
              </w:rPr>
              <w:t>4</w:t>
            </w:r>
          </w:p>
        </w:tc>
      </w:tr>
    </w:tbl>
    <w:p w:rsidR="007F37F3" w:rsidRPr="00327CE5" w:rsidRDefault="007F37F3" w:rsidP="007772F9">
      <w:pPr>
        <w:tabs>
          <w:tab w:val="left" w:pos="5094"/>
        </w:tabs>
        <w:snapToGrid w:val="0"/>
        <w:spacing w:line="140" w:lineRule="exact"/>
        <w:ind w:right="-516"/>
        <w:jc w:val="both"/>
        <w:rPr>
          <w:sz w:val="22"/>
        </w:rPr>
      </w:pPr>
    </w:p>
    <w:p w:rsidR="007F37F3" w:rsidRPr="00327CE5" w:rsidRDefault="007F37F3" w:rsidP="004218E5">
      <w:pPr>
        <w:snapToGrid w:val="0"/>
        <w:spacing w:line="220" w:lineRule="exact"/>
        <w:ind w:right="-514" w:hanging="851"/>
        <w:jc w:val="both"/>
        <w:rPr>
          <w:sz w:val="21"/>
          <w:szCs w:val="21"/>
        </w:rPr>
      </w:pPr>
    </w:p>
    <w:p w:rsidR="00EF507D" w:rsidRPr="005256F7" w:rsidRDefault="00EF507D" w:rsidP="00EF507D">
      <w:pPr>
        <w:tabs>
          <w:tab w:val="left" w:pos="993"/>
        </w:tabs>
        <w:snapToGrid w:val="0"/>
        <w:spacing w:line="220" w:lineRule="exact"/>
        <w:ind w:left="851" w:right="237" w:hanging="851"/>
        <w:jc w:val="both"/>
        <w:rPr>
          <w:sz w:val="22"/>
        </w:rPr>
      </w:pPr>
      <w:proofErr w:type="gramStart"/>
      <w:r w:rsidRPr="005256F7">
        <w:rPr>
          <w:sz w:val="22"/>
        </w:rPr>
        <w:t>Notes :</w:t>
      </w:r>
      <w:proofErr w:type="gramEnd"/>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short term fluctuations.</w:t>
      </w:r>
    </w:p>
    <w:p w:rsidR="00EF507D" w:rsidRPr="005256F7" w:rsidRDefault="00EF507D" w:rsidP="00EF507D">
      <w:pPr>
        <w:tabs>
          <w:tab w:val="left" w:pos="993"/>
        </w:tabs>
        <w:snapToGrid w:val="0"/>
        <w:spacing w:line="220" w:lineRule="exact"/>
        <w:ind w:left="851" w:right="237" w:hanging="851"/>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w:t>
      </w:r>
      <w:r>
        <w:rPr>
          <w:sz w:val="22"/>
          <w:lang w:eastAsia="zh-HK"/>
        </w:rPr>
        <w:tab/>
      </w:r>
      <w:r>
        <w:rPr>
          <w:sz w:val="22"/>
          <w:lang w:eastAsia="zh-HK"/>
        </w:rPr>
        <w:tab/>
      </w:r>
      <w:r w:rsidRPr="005256F7">
        <w:rPr>
          <w:sz w:val="22"/>
          <w:lang w:eastAsia="zh-HK"/>
        </w:rPr>
        <w:t xml:space="preserve">sent abroad for processing and merchanting under the standards stipulated in the </w:t>
      </w:r>
      <w:r>
        <w:rPr>
          <w:sz w:val="22"/>
          <w:lang w:eastAsia="zh-HK"/>
        </w:rPr>
        <w:tab/>
      </w:r>
      <w:r>
        <w:rPr>
          <w:sz w:val="22"/>
          <w:lang w:eastAsia="zh-HK"/>
        </w:rPr>
        <w:tab/>
      </w:r>
      <w:r w:rsidRPr="005256F7">
        <w:rPr>
          <w:i/>
          <w:sz w:val="22"/>
          <w:lang w:eastAsia="zh-HK"/>
        </w:rPr>
        <w:t>System of National Accounts 2008</w:t>
      </w:r>
      <w:r w:rsidRPr="005256F7">
        <w:rPr>
          <w:sz w:val="22"/>
          <w:lang w:eastAsia="zh-HK"/>
        </w:rPr>
        <w:t>.</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lang w:eastAsia="zh-HK"/>
        </w:rPr>
        <w:tab/>
      </w:r>
      <w:r w:rsidRPr="005256F7">
        <w:rPr>
          <w:sz w:val="22"/>
        </w:rPr>
        <w:t>(#)</w:t>
      </w:r>
      <w:r w:rsidRPr="005256F7">
        <w:rPr>
          <w:sz w:val="22"/>
        </w:rPr>
        <w:tab/>
        <w:t>Revised figures.</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rPr>
        <w:tab/>
        <w:t>(</w:t>
      </w:r>
      <w:r w:rsidRPr="005256F7">
        <w:rPr>
          <w:color w:val="FFFFFF"/>
          <w:sz w:val="22"/>
        </w:rPr>
        <w:t>+</w:t>
      </w:r>
      <w:r w:rsidRPr="005256F7">
        <w:rPr>
          <w:sz w:val="22"/>
        </w:rPr>
        <w:t>)</w:t>
      </w:r>
      <w:r w:rsidRPr="005256F7">
        <w:rPr>
          <w:sz w:val="22"/>
        </w:rPr>
        <w:tab/>
        <w:t>Seasonally adjusted quarter-to-quarter rate of change.</w:t>
      </w:r>
    </w:p>
    <w:p w:rsidR="00EF507D" w:rsidRDefault="00EF507D" w:rsidP="00EF507D">
      <w:pPr>
        <w:tabs>
          <w:tab w:val="left" w:pos="993"/>
        </w:tabs>
        <w:snapToGrid w:val="0"/>
        <w:spacing w:line="220" w:lineRule="exact"/>
        <w:ind w:left="851" w:right="237" w:hanging="851"/>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rsidR="00EF507D" w:rsidRDefault="00EF507D" w:rsidP="00EF507D">
      <w:pPr>
        <w:tabs>
          <w:tab w:val="left" w:pos="993"/>
        </w:tabs>
        <w:snapToGrid w:val="0"/>
        <w:spacing w:line="220" w:lineRule="exact"/>
        <w:ind w:left="851" w:right="237" w:hanging="851"/>
        <w:jc w:val="both"/>
        <w:rPr>
          <w:sz w:val="21"/>
          <w:szCs w:val="21"/>
        </w:rPr>
      </w:pPr>
      <w:r>
        <w:rPr>
          <w:sz w:val="21"/>
          <w:szCs w:val="21"/>
        </w:rPr>
        <w:tab/>
      </w:r>
      <w:r w:rsidRPr="002A44A9">
        <w:rPr>
          <w:sz w:val="21"/>
          <w:szCs w:val="21"/>
        </w:rPr>
        <w:t>(*)</w:t>
      </w:r>
      <w:r w:rsidRPr="002A44A9">
        <w:rPr>
          <w:sz w:val="21"/>
          <w:szCs w:val="21"/>
        </w:rPr>
        <w:tab/>
        <w:t>Change within ± 0.05%.</w:t>
      </w:r>
      <w:r w:rsidRPr="009F567C">
        <w:rPr>
          <w:sz w:val="21"/>
          <w:szCs w:val="21"/>
        </w:rPr>
        <w:tab/>
      </w:r>
    </w:p>
    <w:p w:rsidR="00EF507D" w:rsidRPr="005256F7" w:rsidRDefault="00EF507D" w:rsidP="00EF507D">
      <w:pPr>
        <w:tabs>
          <w:tab w:val="left" w:pos="993"/>
        </w:tabs>
        <w:snapToGrid w:val="0"/>
        <w:spacing w:line="220" w:lineRule="exact"/>
        <w:ind w:left="851" w:right="237" w:hanging="851"/>
        <w:jc w:val="both"/>
        <w:rPr>
          <w:sz w:val="22"/>
        </w:rPr>
      </w:pPr>
      <w:r>
        <w:rPr>
          <w:sz w:val="21"/>
          <w:szCs w:val="21"/>
        </w:rPr>
        <w:tab/>
      </w:r>
    </w:p>
    <w:p w:rsidR="007772F9" w:rsidRDefault="007772F9">
      <w:pPr>
        <w:widowControl/>
        <w:rPr>
          <w:b/>
          <w:sz w:val="28"/>
          <w:szCs w:val="20"/>
        </w:rPr>
      </w:pPr>
      <w:r>
        <w:rPr>
          <w:b/>
          <w:sz w:val="28"/>
          <w:szCs w:val="20"/>
        </w:rPr>
        <w:br w:type="page"/>
      </w:r>
    </w:p>
    <w:p w:rsidR="00074916" w:rsidRPr="004110C3" w:rsidRDefault="00074916" w:rsidP="007227C1">
      <w:pPr>
        <w:rPr>
          <w:b/>
          <w:sz w:val="28"/>
          <w:szCs w:val="20"/>
        </w:rPr>
      </w:pPr>
      <w:r w:rsidRPr="004110C3">
        <w:rPr>
          <w:b/>
          <w:sz w:val="28"/>
          <w:szCs w:val="20"/>
        </w:rPr>
        <w:lastRenderedPageBreak/>
        <w:t>The domestic sector</w:t>
      </w:r>
    </w:p>
    <w:p w:rsidR="00074916" w:rsidRPr="004110C3" w:rsidRDefault="00074916">
      <w:pPr>
        <w:pStyle w:val="a5"/>
        <w:tabs>
          <w:tab w:val="left" w:pos="1080"/>
        </w:tabs>
        <w:ind w:right="26"/>
        <w:jc w:val="both"/>
        <w:rPr>
          <w:rFonts w:ascii="Times New Roman"/>
          <w:lang w:val="en-GB"/>
        </w:rPr>
      </w:pPr>
    </w:p>
    <w:p w:rsidR="00561155" w:rsidRPr="00475B3A" w:rsidRDefault="003F5B7B" w:rsidP="00AE2F42">
      <w:pPr>
        <w:pStyle w:val="a5"/>
        <w:numPr>
          <w:ilvl w:val="1"/>
          <w:numId w:val="19"/>
        </w:numPr>
        <w:tabs>
          <w:tab w:val="left" w:pos="1260"/>
        </w:tabs>
        <w:overflowPunct w:val="0"/>
        <w:ind w:left="0" w:right="28" w:firstLine="0"/>
        <w:jc w:val="both"/>
      </w:pPr>
      <w:r>
        <w:rPr>
          <w:rFonts w:ascii="Times New Roman"/>
          <w:lang w:val="en-GB"/>
        </w:rPr>
        <w:t>C</w:t>
      </w:r>
      <w:r w:rsidR="0061415F">
        <w:rPr>
          <w:rFonts w:ascii="Times New Roman"/>
          <w:lang w:val="en-GB"/>
        </w:rPr>
        <w:t xml:space="preserve">onsumption </w:t>
      </w:r>
      <w:r w:rsidR="00E265CD">
        <w:rPr>
          <w:rFonts w:ascii="Times New Roman"/>
          <w:lang w:val="en-GB"/>
        </w:rPr>
        <w:t xml:space="preserve">activities </w:t>
      </w:r>
      <w:r w:rsidR="00B36F20">
        <w:rPr>
          <w:rFonts w:ascii="Times New Roman"/>
          <w:lang w:val="en-GB"/>
        </w:rPr>
        <w:t>increased notably</w:t>
      </w:r>
      <w:r w:rsidR="00AC5CCE">
        <w:rPr>
          <w:rFonts w:ascii="Times New Roman"/>
          <w:lang w:val="en-GB"/>
        </w:rPr>
        <w:t xml:space="preserve"> </w:t>
      </w:r>
      <w:r w:rsidR="00193F5C">
        <w:rPr>
          <w:rFonts w:ascii="Times New Roman"/>
          <w:lang w:val="en-GB"/>
        </w:rPr>
        <w:t xml:space="preserve">further </w:t>
      </w:r>
      <w:r w:rsidR="004C6669">
        <w:rPr>
          <w:rFonts w:ascii="Times New Roman"/>
          <w:lang w:val="en-GB"/>
        </w:rPr>
        <w:t xml:space="preserve">in the </w:t>
      </w:r>
      <w:r w:rsidR="00AC5CCE">
        <w:rPr>
          <w:rFonts w:ascii="Times New Roman"/>
          <w:lang w:val="en-GB"/>
        </w:rPr>
        <w:t xml:space="preserve">second </w:t>
      </w:r>
      <w:r w:rsidR="004C6669">
        <w:rPr>
          <w:rFonts w:ascii="Times New Roman"/>
          <w:lang w:val="en-GB"/>
        </w:rPr>
        <w:t>quarter of 2023</w:t>
      </w:r>
      <w:r w:rsidR="00AC5CCE">
        <w:rPr>
          <w:rFonts w:ascii="Times New Roman"/>
          <w:lang w:val="en-GB"/>
        </w:rPr>
        <w:t xml:space="preserve"> </w:t>
      </w:r>
      <w:r w:rsidR="0045777E">
        <w:rPr>
          <w:rFonts w:ascii="Times New Roman"/>
          <w:lang w:val="en-GB"/>
        </w:rPr>
        <w:t>alongside the continued economic recovery</w:t>
      </w:r>
      <w:r w:rsidR="000173ED">
        <w:rPr>
          <w:rFonts w:ascii="Times New Roman"/>
          <w:lang w:val="en-GB"/>
        </w:rPr>
        <w:t>.</w:t>
      </w:r>
      <w:r w:rsidR="005C7F7E" w:rsidRPr="0004439A">
        <w:rPr>
          <w:rFonts w:ascii="Times New Roman" w:hint="eastAsia"/>
          <w:lang w:val="en-GB"/>
        </w:rPr>
        <w:t xml:space="preserve">  </w:t>
      </w:r>
      <w:r w:rsidR="00D12865">
        <w:rPr>
          <w:rFonts w:ascii="Times New Roman"/>
          <w:lang w:val="en-GB"/>
        </w:rPr>
        <w:t>I</w:t>
      </w:r>
      <w:r w:rsidR="00FC5989" w:rsidRPr="0061415F">
        <w:rPr>
          <w:rFonts w:ascii="Times New Roman"/>
          <w:lang w:val="en-GB"/>
        </w:rPr>
        <w:t>mprov</w:t>
      </w:r>
      <w:r w:rsidR="00FC5989">
        <w:rPr>
          <w:rFonts w:ascii="Times New Roman"/>
          <w:lang w:val="en-GB"/>
        </w:rPr>
        <w:t>ed</w:t>
      </w:r>
      <w:r w:rsidR="00FC5989" w:rsidRPr="0061415F">
        <w:rPr>
          <w:rFonts w:ascii="Times New Roman"/>
          <w:lang w:val="en-GB"/>
        </w:rPr>
        <w:t xml:space="preserve"> labour market</w:t>
      </w:r>
      <w:r w:rsidR="00C227B0">
        <w:rPr>
          <w:rFonts w:ascii="Times New Roman"/>
          <w:lang w:val="en-GB"/>
        </w:rPr>
        <w:t xml:space="preserve"> conditions</w:t>
      </w:r>
      <w:r w:rsidR="00FC5989" w:rsidRPr="0061415F">
        <w:rPr>
          <w:rFonts w:ascii="Times New Roman"/>
          <w:lang w:val="en-GB"/>
        </w:rPr>
        <w:t xml:space="preserve"> </w:t>
      </w:r>
      <w:r w:rsidR="00AC5CCE">
        <w:rPr>
          <w:rFonts w:ascii="Times New Roman"/>
          <w:lang w:val="en-GB"/>
        </w:rPr>
        <w:t xml:space="preserve">and </w:t>
      </w:r>
      <w:r w:rsidR="00D12865">
        <w:rPr>
          <w:rFonts w:ascii="Times New Roman"/>
          <w:lang w:val="en-GB"/>
        </w:rPr>
        <w:t xml:space="preserve">the </w:t>
      </w:r>
      <w:r w:rsidR="007B79E5">
        <w:rPr>
          <w:rFonts w:ascii="Times New Roman"/>
          <w:lang w:val="en-GB"/>
        </w:rPr>
        <w:t xml:space="preserve">Government’s various </w:t>
      </w:r>
      <w:r w:rsidR="0045777E">
        <w:rPr>
          <w:rFonts w:ascii="Times New Roman"/>
          <w:lang w:val="en-GB"/>
        </w:rPr>
        <w:t>initiatives</w:t>
      </w:r>
      <w:r w:rsidR="007B79E5">
        <w:rPr>
          <w:rFonts w:ascii="Times New Roman"/>
          <w:lang w:val="en-GB"/>
        </w:rPr>
        <w:t>, such as the disbursement of consumption vouchers</w:t>
      </w:r>
      <w:r w:rsidR="0045777E">
        <w:rPr>
          <w:rFonts w:ascii="Times New Roman"/>
          <w:lang w:val="en-GB"/>
        </w:rPr>
        <w:t xml:space="preserve"> and the launch of the “Happy Hong Kong” campaign</w:t>
      </w:r>
      <w:r w:rsidR="007B79E5">
        <w:rPr>
          <w:rFonts w:ascii="Times New Roman"/>
          <w:lang w:val="en-GB"/>
        </w:rPr>
        <w:t>,</w:t>
      </w:r>
      <w:r w:rsidR="00AC5CCE">
        <w:rPr>
          <w:rFonts w:ascii="Times New Roman"/>
          <w:lang w:val="en-GB"/>
        </w:rPr>
        <w:t xml:space="preserve"> </w:t>
      </w:r>
      <w:r w:rsidR="00FC5989">
        <w:rPr>
          <w:rFonts w:ascii="Times New Roman"/>
          <w:bCs/>
          <w:lang w:val="en-GB"/>
        </w:rPr>
        <w:t>also provided support</w:t>
      </w:r>
      <w:r w:rsidR="00AE2F42">
        <w:rPr>
          <w:rFonts w:ascii="Times New Roman"/>
          <w:lang w:val="en-GB"/>
        </w:rPr>
        <w:t xml:space="preserve">.  </w:t>
      </w:r>
      <w:r w:rsidR="00080E84">
        <w:rPr>
          <w:rFonts w:ascii="Times New Roman"/>
          <w:i/>
          <w:kern w:val="0"/>
          <w:lang w:val="en-GB"/>
        </w:rPr>
        <w:t>P</w:t>
      </w:r>
      <w:r w:rsidR="004C6669" w:rsidRPr="00E77331">
        <w:rPr>
          <w:rFonts w:ascii="Times New Roman"/>
          <w:i/>
          <w:kern w:val="0"/>
          <w:lang w:val="en-GB"/>
        </w:rPr>
        <w:t>rivate consumption expenditure</w:t>
      </w:r>
      <w:r w:rsidR="004C6669" w:rsidRPr="00E77331">
        <w:rPr>
          <w:rFonts w:ascii="Times New Roman"/>
          <w:kern w:val="0"/>
          <w:lang w:val="en-GB"/>
        </w:rPr>
        <w:t xml:space="preserve"> </w:t>
      </w:r>
      <w:r w:rsidR="00E46515">
        <w:rPr>
          <w:rFonts w:ascii="Times New Roman"/>
          <w:kern w:val="0"/>
          <w:lang w:val="en-GB"/>
        </w:rPr>
        <w:t xml:space="preserve">rose </w:t>
      </w:r>
      <w:r w:rsidR="000173ED">
        <w:rPr>
          <w:rFonts w:ascii="Times New Roman"/>
          <w:kern w:val="0"/>
          <w:lang w:val="en-GB"/>
        </w:rPr>
        <w:t>by</w:t>
      </w:r>
      <w:r w:rsidR="004C6669">
        <w:rPr>
          <w:rFonts w:ascii="Times New Roman"/>
          <w:kern w:val="0"/>
          <w:lang w:val="en-GB"/>
        </w:rPr>
        <w:t xml:space="preserve"> </w:t>
      </w:r>
      <w:r w:rsidR="006C659B">
        <w:rPr>
          <w:rFonts w:ascii="Times New Roman"/>
          <w:kern w:val="0"/>
          <w:lang w:val="en-GB"/>
        </w:rPr>
        <w:t>8.2</w:t>
      </w:r>
      <w:r w:rsidR="004C6669">
        <w:rPr>
          <w:rFonts w:ascii="Times New Roman"/>
          <w:kern w:val="0"/>
          <w:lang w:val="en-GB"/>
        </w:rPr>
        <w:t xml:space="preserve">% </w:t>
      </w:r>
      <w:r w:rsidR="00B36F20">
        <w:rPr>
          <w:rFonts w:ascii="Times New Roman"/>
          <w:kern w:val="0"/>
          <w:lang w:val="en-GB" w:eastAsia="zh-HK"/>
        </w:rPr>
        <w:t>year-on-year</w:t>
      </w:r>
      <w:r w:rsidR="00B36F20">
        <w:rPr>
          <w:rFonts w:ascii="Times New Roman"/>
          <w:kern w:val="0"/>
          <w:lang w:val="en-GB"/>
        </w:rPr>
        <w:t xml:space="preserve"> </w:t>
      </w:r>
      <w:r w:rsidR="00080E84">
        <w:rPr>
          <w:rFonts w:ascii="Times New Roman"/>
          <w:kern w:val="0"/>
          <w:lang w:val="en-GB"/>
        </w:rPr>
        <w:t xml:space="preserve">in real terms </w:t>
      </w:r>
      <w:r w:rsidR="004C6669">
        <w:rPr>
          <w:rFonts w:ascii="Times New Roman"/>
          <w:kern w:val="0"/>
          <w:lang w:val="en-GB"/>
        </w:rPr>
        <w:t xml:space="preserve">in the </w:t>
      </w:r>
      <w:r w:rsidR="001B5FB6">
        <w:rPr>
          <w:rFonts w:ascii="Times New Roman"/>
          <w:kern w:val="0"/>
          <w:lang w:val="en-GB"/>
        </w:rPr>
        <w:t xml:space="preserve">second </w:t>
      </w:r>
      <w:r w:rsidR="004C6669">
        <w:rPr>
          <w:rFonts w:ascii="Times New Roman"/>
          <w:kern w:val="0"/>
          <w:lang w:val="en-GB"/>
        </w:rPr>
        <w:t>quarter</w:t>
      </w:r>
      <w:r w:rsidR="00080E84">
        <w:rPr>
          <w:rFonts w:ascii="Times New Roman"/>
          <w:kern w:val="0"/>
          <w:lang w:val="en-GB"/>
        </w:rPr>
        <w:t>, further to the 13.0% surge in the preceding quarter</w:t>
      </w:r>
      <w:r w:rsidR="004C6669" w:rsidRPr="00E77331">
        <w:rPr>
          <w:rFonts w:ascii="Times New Roman"/>
          <w:kern w:val="0"/>
          <w:lang w:val="en-GB"/>
        </w:rPr>
        <w:t xml:space="preserve">. </w:t>
      </w:r>
      <w:r w:rsidR="004C6669">
        <w:rPr>
          <w:rFonts w:ascii="Times New Roman"/>
          <w:kern w:val="0"/>
          <w:lang w:val="en-GB"/>
        </w:rPr>
        <w:t xml:space="preserve"> </w:t>
      </w:r>
      <w:r w:rsidR="004C6669" w:rsidRPr="00E77331">
        <w:rPr>
          <w:rFonts w:ascii="Times New Roman"/>
          <w:kern w:val="0"/>
          <w:lang w:val="en-GB"/>
        </w:rPr>
        <w:t>On</w:t>
      </w:r>
      <w:r w:rsidR="004C6669">
        <w:rPr>
          <w:rFonts w:ascii="Times New Roman"/>
          <w:kern w:val="0"/>
          <w:lang w:val="en-GB"/>
        </w:rPr>
        <w:t xml:space="preserve"> a seasonally adjusted quarter</w:t>
      </w:r>
      <w:r w:rsidR="004C6669">
        <w:rPr>
          <w:rFonts w:ascii="Times New Roman"/>
          <w:kern w:val="0"/>
          <w:lang w:val="en-GB"/>
        </w:rPr>
        <w:noBreakHyphen/>
        <w:t>to</w:t>
      </w:r>
      <w:r w:rsidR="004C6669">
        <w:rPr>
          <w:rFonts w:ascii="Times New Roman"/>
          <w:kern w:val="0"/>
          <w:lang w:val="en-GB"/>
        </w:rPr>
        <w:noBreakHyphen/>
        <w:t xml:space="preserve">quarter basis, </w:t>
      </w:r>
      <w:r w:rsidR="00517A2D">
        <w:rPr>
          <w:rFonts w:ascii="Times New Roman"/>
          <w:kern w:val="0"/>
          <w:lang w:val="en-GB"/>
        </w:rPr>
        <w:t>private consumption expenditure</w:t>
      </w:r>
      <w:r w:rsidR="004C6669">
        <w:rPr>
          <w:rFonts w:ascii="Times New Roman"/>
          <w:kern w:val="0"/>
          <w:lang w:val="en-GB"/>
        </w:rPr>
        <w:t xml:space="preserve"> increase</w:t>
      </w:r>
      <w:r w:rsidR="00517A2D">
        <w:rPr>
          <w:rFonts w:ascii="Times New Roman"/>
          <w:kern w:val="0"/>
          <w:lang w:val="en-GB"/>
        </w:rPr>
        <w:t>d</w:t>
      </w:r>
      <w:r w:rsidR="004C6669">
        <w:rPr>
          <w:rFonts w:ascii="Times New Roman"/>
          <w:kern w:val="0"/>
          <w:lang w:val="en-GB"/>
        </w:rPr>
        <w:t xml:space="preserve"> </w:t>
      </w:r>
      <w:r w:rsidR="00517A2D">
        <w:rPr>
          <w:rFonts w:ascii="Times New Roman"/>
          <w:kern w:val="0"/>
          <w:lang w:val="en-GB"/>
        </w:rPr>
        <w:t>by</w:t>
      </w:r>
      <w:r w:rsidR="004C6669">
        <w:rPr>
          <w:rFonts w:ascii="Times New Roman"/>
          <w:kern w:val="0"/>
          <w:lang w:val="en-GB"/>
        </w:rPr>
        <w:t xml:space="preserve"> </w:t>
      </w:r>
      <w:r w:rsidR="006C659B">
        <w:rPr>
          <w:rFonts w:ascii="Times New Roman"/>
          <w:kern w:val="0"/>
          <w:lang w:val="en-GB"/>
        </w:rPr>
        <w:t>3.9</w:t>
      </w:r>
      <w:r w:rsidR="004C6669">
        <w:rPr>
          <w:rFonts w:ascii="Times New Roman"/>
          <w:kern w:val="0"/>
          <w:lang w:val="en-GB"/>
        </w:rPr>
        <w:t>%</w:t>
      </w:r>
      <w:r w:rsidR="005C7F7E" w:rsidRPr="0004439A">
        <w:rPr>
          <w:rFonts w:ascii="Times New Roman" w:hint="eastAsia"/>
          <w:lang w:val="en-GB"/>
        </w:rPr>
        <w:t xml:space="preserve">.  </w:t>
      </w:r>
      <w:r w:rsidR="002F0FA7">
        <w:rPr>
          <w:rFonts w:ascii="Times New Roman"/>
          <w:kern w:val="0"/>
          <w:lang w:val="en-GB"/>
        </w:rPr>
        <w:t>Meanwhile</w:t>
      </w:r>
      <w:r w:rsidR="00393000" w:rsidRPr="00A06ABA">
        <w:rPr>
          <w:rFonts w:ascii="Times New Roman" w:hint="eastAsia"/>
          <w:kern w:val="0"/>
          <w:lang w:val="en-GB"/>
        </w:rPr>
        <w:t xml:space="preserve">, </w:t>
      </w:r>
      <w:r w:rsidR="005C7F7E" w:rsidRPr="00E66109">
        <w:rPr>
          <w:rFonts w:ascii="Times New Roman"/>
          <w:i/>
          <w:lang w:val="en-GB"/>
        </w:rPr>
        <w:t>government consumption expenditure</w:t>
      </w:r>
      <w:r w:rsidR="005C7F7E" w:rsidRPr="00E66109">
        <w:rPr>
          <w:rFonts w:ascii="Times New Roman"/>
          <w:lang w:val="en-GB"/>
        </w:rPr>
        <w:t xml:space="preserve"> </w:t>
      </w:r>
      <w:r w:rsidR="0045777E">
        <w:rPr>
          <w:rFonts w:ascii="Times New Roman"/>
          <w:lang w:val="en-GB"/>
        </w:rPr>
        <w:t>turned to a fall of</w:t>
      </w:r>
      <w:r w:rsidR="005C7F7E" w:rsidRPr="00E66109">
        <w:rPr>
          <w:rFonts w:ascii="Times New Roman"/>
          <w:lang w:val="en-GB"/>
        </w:rPr>
        <w:t xml:space="preserve"> </w:t>
      </w:r>
      <w:r w:rsidR="00DF411D">
        <w:rPr>
          <w:rFonts w:ascii="Times New Roman"/>
          <w:lang w:val="en-GB"/>
        </w:rPr>
        <w:t>9.</w:t>
      </w:r>
      <w:r w:rsidR="0091746C">
        <w:rPr>
          <w:rFonts w:ascii="Times New Roman"/>
          <w:lang w:val="en-GB"/>
        </w:rPr>
        <w:t>6</w:t>
      </w:r>
      <w:r w:rsidR="005C7F7E" w:rsidRPr="00E66109">
        <w:rPr>
          <w:rFonts w:ascii="Times New Roman"/>
          <w:lang w:val="en-GB"/>
        </w:rPr>
        <w:t xml:space="preserve">% </w:t>
      </w:r>
      <w:r w:rsidR="0027562C">
        <w:rPr>
          <w:rFonts w:ascii="Times New Roman"/>
          <w:lang w:val="en-GB"/>
        </w:rPr>
        <w:t>year-on-year</w:t>
      </w:r>
      <w:r w:rsidR="005C7F7E" w:rsidRPr="00E66109">
        <w:rPr>
          <w:rFonts w:ascii="Times New Roman"/>
          <w:lang w:val="en-GB"/>
        </w:rPr>
        <w:t xml:space="preserve"> in </w:t>
      </w:r>
      <w:r w:rsidR="0089087B">
        <w:rPr>
          <w:rFonts w:ascii="Times New Roman"/>
          <w:lang w:val="en-GB"/>
        </w:rPr>
        <w:t xml:space="preserve">the </w:t>
      </w:r>
      <w:r w:rsidR="00DF411D">
        <w:rPr>
          <w:rFonts w:ascii="Times New Roman"/>
          <w:lang w:val="en-GB"/>
        </w:rPr>
        <w:t xml:space="preserve">second </w:t>
      </w:r>
      <w:r w:rsidR="0089087B">
        <w:rPr>
          <w:rFonts w:ascii="Times New Roman"/>
          <w:lang w:val="en-GB"/>
        </w:rPr>
        <w:t>quarter</w:t>
      </w:r>
      <w:r w:rsidR="005C7F7E" w:rsidRPr="00E66109">
        <w:rPr>
          <w:rFonts w:ascii="Times New Roman"/>
          <w:lang w:val="en-GB"/>
        </w:rPr>
        <w:t xml:space="preserve">, </w:t>
      </w:r>
      <w:r w:rsidR="00E36B08">
        <w:rPr>
          <w:rFonts w:ascii="Times New Roman"/>
          <w:lang w:val="en-GB"/>
        </w:rPr>
        <w:t>after</w:t>
      </w:r>
      <w:r w:rsidR="006E30BC">
        <w:rPr>
          <w:rFonts w:ascii="Times New Roman"/>
          <w:lang w:val="en-GB"/>
        </w:rPr>
        <w:t xml:space="preserve"> </w:t>
      </w:r>
      <w:r w:rsidR="00E55209">
        <w:rPr>
          <w:rFonts w:ascii="Times New Roman"/>
          <w:lang w:val="en-GB"/>
        </w:rPr>
        <w:t>a</w:t>
      </w:r>
      <w:r w:rsidR="00E55209">
        <w:rPr>
          <w:rFonts w:ascii="Times New Roman" w:hint="eastAsia"/>
          <w:lang w:val="en-GB"/>
        </w:rPr>
        <w:t xml:space="preserve"> </w:t>
      </w:r>
      <w:r w:rsidR="00DF411D">
        <w:rPr>
          <w:rFonts w:ascii="Times New Roman"/>
          <w:lang w:val="en-GB"/>
        </w:rPr>
        <w:t>1.</w:t>
      </w:r>
      <w:r w:rsidR="0091746C">
        <w:rPr>
          <w:rFonts w:ascii="Times New Roman"/>
          <w:lang w:val="en-GB"/>
        </w:rPr>
        <w:t>3</w:t>
      </w:r>
      <w:r w:rsidR="005C7F7E" w:rsidRPr="00E66109">
        <w:rPr>
          <w:rFonts w:ascii="Times New Roman"/>
          <w:lang w:val="en-GB"/>
        </w:rPr>
        <w:t>%</w:t>
      </w:r>
      <w:r w:rsidR="005C7F7E" w:rsidRPr="00E66109">
        <w:rPr>
          <w:rFonts w:ascii="Times New Roman" w:hint="eastAsia"/>
          <w:lang w:val="en-GB"/>
        </w:rPr>
        <w:t xml:space="preserve"> </w:t>
      </w:r>
      <w:r w:rsidR="00393000">
        <w:rPr>
          <w:rFonts w:ascii="Times New Roman"/>
          <w:lang w:val="en-GB"/>
        </w:rPr>
        <w:t xml:space="preserve">increase </w:t>
      </w:r>
      <w:r w:rsidR="005C7F7E" w:rsidRPr="00E66109">
        <w:rPr>
          <w:rFonts w:ascii="Times New Roman" w:hint="eastAsia"/>
          <w:lang w:val="en-GB"/>
        </w:rPr>
        <w:t xml:space="preserve">in </w:t>
      </w:r>
      <w:r w:rsidR="0089087B">
        <w:rPr>
          <w:rFonts w:ascii="Times New Roman"/>
          <w:lang w:val="en-GB"/>
        </w:rPr>
        <w:t>the preceding quarter</w:t>
      </w:r>
      <w:r w:rsidR="005C7F7E" w:rsidRPr="00E66109">
        <w:rPr>
          <w:rFonts w:ascii="Times New Roman"/>
          <w:lang w:val="en-GB"/>
        </w:rPr>
        <w:t>.</w:t>
      </w:r>
    </w:p>
    <w:p w:rsidR="00475B3A" w:rsidRDefault="00475B3A" w:rsidP="00475B3A">
      <w:pPr>
        <w:pStyle w:val="a5"/>
        <w:tabs>
          <w:tab w:val="left" w:pos="1260"/>
        </w:tabs>
        <w:overflowPunct w:val="0"/>
        <w:ind w:right="28"/>
        <w:jc w:val="both"/>
      </w:pPr>
    </w:p>
    <w:p w:rsidR="00507FC4" w:rsidRPr="004D757A" w:rsidRDefault="00507FC4" w:rsidP="004D757A">
      <w:pPr>
        <w:snapToGrid w:val="0"/>
        <w:ind w:right="-505"/>
        <w:jc w:val="center"/>
        <w:rPr>
          <w:b/>
          <w:kern w:val="0"/>
          <w:sz w:val="20"/>
          <w:szCs w:val="20"/>
          <w:lang w:eastAsia="zh-HK"/>
        </w:rPr>
      </w:pPr>
    </w:p>
    <w:p w:rsidR="00C821DE" w:rsidRPr="00327CE5" w:rsidRDefault="00C821DE" w:rsidP="00C821DE">
      <w:pPr>
        <w:spacing w:line="320" w:lineRule="exact"/>
        <w:ind w:right="-505"/>
        <w:jc w:val="center"/>
        <w:rPr>
          <w:b/>
          <w:kern w:val="0"/>
          <w:sz w:val="28"/>
        </w:rPr>
      </w:pPr>
      <w:r w:rsidRPr="00327CE5">
        <w:rPr>
          <w:b/>
          <w:kern w:val="0"/>
          <w:sz w:val="28"/>
        </w:rPr>
        <w:t xml:space="preserve">Table </w:t>
      </w:r>
      <w:proofErr w:type="gramStart"/>
      <w:r w:rsidRPr="00327CE5">
        <w:rPr>
          <w:b/>
          <w:kern w:val="0"/>
          <w:sz w:val="28"/>
        </w:rPr>
        <w:t>1.2 :</w:t>
      </w:r>
      <w:proofErr w:type="gramEnd"/>
      <w:r w:rsidRPr="00327CE5">
        <w:rPr>
          <w:b/>
          <w:kern w:val="0"/>
          <w:sz w:val="28"/>
        </w:rPr>
        <w:t xml:space="preserve"> Consumer spending by major component</w:t>
      </w:r>
      <w:r w:rsidRPr="00327CE5">
        <w:rPr>
          <w:b/>
          <w:kern w:val="0"/>
          <w:sz w:val="28"/>
          <w:vertAlign w:val="superscript"/>
        </w:rPr>
        <w:t>(a)</w:t>
      </w:r>
    </w:p>
    <w:p w:rsidR="00D337D1" w:rsidRDefault="00C821DE" w:rsidP="006E7CFD">
      <w:pPr>
        <w:spacing w:afterLines="50" w:after="180" w:line="320" w:lineRule="exact"/>
        <w:ind w:right="-505"/>
        <w:jc w:val="center"/>
        <w:rPr>
          <w:b/>
          <w:kern w:val="0"/>
          <w:sz w:val="28"/>
        </w:rPr>
      </w:pPr>
      <w:r w:rsidRPr="00327CE5">
        <w:rPr>
          <w:b/>
          <w:kern w:val="0"/>
          <w:sz w:val="28"/>
        </w:rPr>
        <w:t>(</w:t>
      </w:r>
      <w:proofErr w:type="gramStart"/>
      <w:r w:rsidRPr="00327CE5">
        <w:rPr>
          <w:b/>
          <w:kern w:val="0"/>
          <w:sz w:val="28"/>
        </w:rPr>
        <w:t>year-on-year</w:t>
      </w:r>
      <w:proofErr w:type="gramEnd"/>
      <w:r w:rsidRPr="00327CE5">
        <w:rPr>
          <w:b/>
          <w:kern w:val="0"/>
          <w:sz w:val="28"/>
        </w:rPr>
        <w:t xml:space="preserve">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D337D1" w:rsidRPr="00327CE5" w:rsidTr="00334B84">
        <w:trPr>
          <w:jc w:val="center"/>
        </w:trPr>
        <w:tc>
          <w:tcPr>
            <w:tcW w:w="62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i/>
                <w:iCs/>
                <w:color w:val="000000"/>
                <w:kern w:val="0"/>
              </w:rPr>
            </w:pPr>
            <w:r w:rsidRPr="004110C3">
              <w:rPr>
                <w:i/>
                <w:iCs/>
                <w:color w:val="000000"/>
                <w:kern w:val="0"/>
              </w:rPr>
              <w:t>which :</w:t>
            </w:r>
          </w:p>
        </w:tc>
        <w:tc>
          <w:tcPr>
            <w:tcW w:w="104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r>
      <w:tr w:rsidR="00D337D1" w:rsidRPr="00327CE5" w:rsidTr="00334B84">
        <w:trPr>
          <w:jc w:val="center"/>
        </w:trPr>
        <w:tc>
          <w:tcPr>
            <w:tcW w:w="620" w:type="dxa"/>
            <w:tcBorders>
              <w:top w:val="nil"/>
              <w:left w:val="nil"/>
              <w:bottom w:val="nil"/>
              <w:right w:val="nil"/>
            </w:tcBorders>
            <w:shd w:val="clear" w:color="auto" w:fill="auto"/>
            <w:noWrap/>
            <w:vAlign w:val="bottom"/>
            <w:hideMark/>
          </w:tcPr>
          <w:p w:rsidR="00D337D1" w:rsidRPr="004110C3" w:rsidRDefault="00D337D1" w:rsidP="00334B84">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rsidR="00D337D1" w:rsidRPr="004110C3" w:rsidRDefault="00D337D1" w:rsidP="00334B84">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D337D1" w:rsidRPr="006A0497" w:rsidTr="00334B84">
        <w:trPr>
          <w:trHeight w:val="439"/>
          <w:jc w:val="center"/>
        </w:trPr>
        <w:tc>
          <w:tcPr>
            <w:tcW w:w="620" w:type="dxa"/>
            <w:tcBorders>
              <w:top w:val="nil"/>
              <w:left w:val="nil"/>
              <w:bottom w:val="nil"/>
              <w:right w:val="nil"/>
            </w:tcBorders>
            <w:shd w:val="clear" w:color="auto" w:fill="auto"/>
            <w:noWrap/>
            <w:vAlign w:val="center"/>
            <w:hideMark/>
          </w:tcPr>
          <w:p w:rsidR="00D337D1" w:rsidRPr="006A0497" w:rsidRDefault="00D337D1" w:rsidP="00D337D1">
            <w:pPr>
              <w:widowControl/>
              <w:jc w:val="center"/>
              <w:rPr>
                <w:color w:val="000000"/>
                <w:kern w:val="0"/>
              </w:rPr>
            </w:pPr>
            <w:r w:rsidRPr="006A0497">
              <w:rPr>
                <w:color w:val="000000"/>
                <w:kern w:val="0"/>
              </w:rPr>
              <w:t>20</w:t>
            </w:r>
            <w:r>
              <w:rPr>
                <w:color w:val="000000"/>
                <w:kern w:val="0"/>
              </w:rPr>
              <w:t>22</w:t>
            </w: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w:t>
            </w:r>
            <w:r w:rsidR="00B62E74">
              <w:rPr>
                <w:rFonts w:ascii="Times New Roman" w:hint="eastAsia"/>
                <w:kern w:val="0"/>
                <w:sz w:val="24"/>
                <w:szCs w:val="24"/>
                <w:u w:val="none"/>
                <w:lang w:val="en-GB"/>
              </w:rPr>
              <w:t>4</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-7.3</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4.0</w:t>
            </w:r>
          </w:p>
        </w:tc>
        <w:tc>
          <w:tcPr>
            <w:tcW w:w="10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-2.0</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9</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55.4</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57.0</w:t>
            </w:r>
          </w:p>
        </w:tc>
        <w:tc>
          <w:tcPr>
            <w:tcW w:w="148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w:t>
            </w:r>
            <w:r w:rsidR="001F7A48">
              <w:rPr>
                <w:rFonts w:ascii="Times New Roman"/>
                <w:kern w:val="0"/>
                <w:sz w:val="24"/>
                <w:szCs w:val="24"/>
                <w:u w:val="none"/>
                <w:lang w:val="en-GB" w:eastAsia="zh-HK"/>
              </w:rPr>
              <w:t>2</w:t>
            </w:r>
          </w:p>
        </w:tc>
      </w:tr>
      <w:tr w:rsidR="00D337D1" w:rsidRPr="00F65422" w:rsidTr="00334B84">
        <w:trPr>
          <w:trHeight w:val="74"/>
          <w:jc w:val="center"/>
        </w:trPr>
        <w:tc>
          <w:tcPr>
            <w:tcW w:w="620" w:type="dxa"/>
            <w:tcBorders>
              <w:top w:val="nil"/>
              <w:left w:val="nil"/>
              <w:bottom w:val="nil"/>
              <w:right w:val="nil"/>
            </w:tcBorders>
            <w:shd w:val="clear" w:color="auto" w:fill="auto"/>
            <w:noWrap/>
            <w:vAlign w:val="center"/>
          </w:tcPr>
          <w:p w:rsidR="00D337D1" w:rsidRPr="00F65422" w:rsidRDefault="00D337D1" w:rsidP="00334B84">
            <w:pPr>
              <w:tabs>
                <w:tab w:val="left" w:pos="492"/>
              </w:tabs>
              <w:snapToGrid w:val="0"/>
              <w:spacing w:line="240" w:lineRule="exact"/>
              <w:ind w:left="-108" w:right="80"/>
              <w:jc w:val="right"/>
              <w:rPr>
                <w:kern w:val="0"/>
                <w:sz w:val="8"/>
              </w:rPr>
            </w:pPr>
          </w:p>
        </w:tc>
        <w:tc>
          <w:tcPr>
            <w:tcW w:w="860" w:type="dxa"/>
            <w:tcBorders>
              <w:top w:val="nil"/>
              <w:left w:val="nil"/>
              <w:bottom w:val="nil"/>
              <w:right w:val="nil"/>
            </w:tcBorders>
            <w:shd w:val="clear" w:color="auto" w:fill="auto"/>
            <w:noWrap/>
            <w:vAlign w:val="center"/>
          </w:tcPr>
          <w:p w:rsidR="00D337D1" w:rsidRPr="00F65422" w:rsidRDefault="00D337D1" w:rsidP="00334B84">
            <w:pPr>
              <w:tabs>
                <w:tab w:val="left" w:pos="492"/>
              </w:tabs>
              <w:snapToGrid w:val="0"/>
              <w:spacing w:line="240" w:lineRule="exact"/>
              <w:ind w:left="-108" w:right="80"/>
              <w:jc w:val="right"/>
              <w:rPr>
                <w:kern w:val="0"/>
                <w:sz w:val="8"/>
              </w:rPr>
            </w:pPr>
          </w:p>
        </w:tc>
        <w:tc>
          <w:tcPr>
            <w:tcW w:w="14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74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4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3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4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48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r>
      <w:tr w:rsidR="00D337D1" w:rsidRPr="00327CE5" w:rsidTr="00334B84">
        <w:trPr>
          <w:trHeight w:val="360"/>
          <w:jc w:val="center"/>
        </w:trPr>
        <w:tc>
          <w:tcPr>
            <w:tcW w:w="620" w:type="dxa"/>
            <w:tcBorders>
              <w:top w:val="nil"/>
              <w:left w:val="nil"/>
              <w:bottom w:val="nil"/>
              <w:right w:val="nil"/>
            </w:tcBorders>
            <w:shd w:val="clear" w:color="auto" w:fill="auto"/>
            <w:noWrap/>
            <w:hideMark/>
          </w:tcPr>
          <w:p w:rsidR="00D337D1" w:rsidRPr="004110C3"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w:t>
            </w:r>
            <w:r w:rsidR="001F7A48">
              <w:rPr>
                <w:rFonts w:ascii="Times New Roman"/>
                <w:kern w:val="0"/>
                <w:sz w:val="24"/>
                <w:szCs w:val="24"/>
                <w:u w:val="none"/>
                <w:lang w:val="en-GB" w:eastAsia="zh-HK"/>
              </w:rPr>
              <w:t>6.2</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-8.4</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-9.1</w:t>
            </w:r>
          </w:p>
        </w:tc>
        <w:tc>
          <w:tcPr>
            <w:tcW w:w="104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-9.</w:t>
            </w:r>
            <w:r w:rsidR="001F7A48">
              <w:rPr>
                <w:rFonts w:ascii="Times New Roman"/>
                <w:kern w:val="0"/>
                <w:sz w:val="24"/>
                <w:szCs w:val="24"/>
                <w:u w:val="none"/>
                <w:lang w:val="en-GB" w:eastAsia="zh-HK"/>
              </w:rPr>
              <w:t>8</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w:t>
            </w:r>
            <w:r w:rsidR="001F7A48">
              <w:rPr>
                <w:rFonts w:ascii="Times New Roman"/>
                <w:kern w:val="0"/>
                <w:sz w:val="24"/>
                <w:szCs w:val="24"/>
                <w:u w:val="none"/>
                <w:lang w:val="en-GB" w:eastAsia="zh-HK"/>
              </w:rPr>
              <w:t>4.3</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12.4</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17.6</w:t>
            </w:r>
          </w:p>
        </w:tc>
        <w:tc>
          <w:tcPr>
            <w:tcW w:w="148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w:t>
            </w:r>
            <w:r w:rsidR="001F7A48">
              <w:rPr>
                <w:rFonts w:ascii="Times New Roman"/>
                <w:kern w:val="0"/>
                <w:sz w:val="24"/>
                <w:szCs w:val="24"/>
                <w:u w:val="none"/>
                <w:lang w:val="en-GB" w:eastAsia="zh-HK"/>
              </w:rPr>
              <w:t>6.2</w:t>
            </w:r>
          </w:p>
        </w:tc>
      </w:tr>
      <w:tr w:rsidR="00D337D1" w:rsidRPr="00327CE5" w:rsidTr="00334B84">
        <w:trPr>
          <w:trHeight w:val="360"/>
          <w:jc w:val="center"/>
        </w:trPr>
        <w:tc>
          <w:tcPr>
            <w:tcW w:w="620" w:type="dxa"/>
            <w:tcBorders>
              <w:top w:val="nil"/>
              <w:left w:val="nil"/>
              <w:bottom w:val="nil"/>
              <w:right w:val="nil"/>
            </w:tcBorders>
            <w:shd w:val="clear" w:color="auto" w:fill="auto"/>
            <w:noWrap/>
            <w:hideMark/>
          </w:tcPr>
          <w:p w:rsidR="00D337D1" w:rsidRPr="004110C3"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-0.2</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-8.0</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4.6</w:t>
            </w:r>
          </w:p>
        </w:tc>
        <w:tc>
          <w:tcPr>
            <w:tcW w:w="10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4.6</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6</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24.9</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42.0</w:t>
            </w:r>
          </w:p>
        </w:tc>
        <w:tc>
          <w:tcPr>
            <w:tcW w:w="148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-0.2</w:t>
            </w:r>
          </w:p>
        </w:tc>
      </w:tr>
      <w:tr w:rsidR="00D337D1" w:rsidRPr="00327CE5" w:rsidTr="00334B84">
        <w:trPr>
          <w:trHeight w:val="360"/>
          <w:jc w:val="center"/>
        </w:trPr>
        <w:tc>
          <w:tcPr>
            <w:tcW w:w="620" w:type="dxa"/>
            <w:tcBorders>
              <w:top w:val="nil"/>
              <w:left w:val="nil"/>
              <w:bottom w:val="nil"/>
              <w:right w:val="nil"/>
            </w:tcBorders>
            <w:shd w:val="clear" w:color="auto" w:fill="auto"/>
            <w:noWrap/>
            <w:hideMark/>
          </w:tcPr>
          <w:p w:rsidR="00D337D1" w:rsidRPr="004110C3"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4</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-7.5</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7.7</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0.9</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5</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30.5</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77.6</w:t>
            </w:r>
          </w:p>
        </w:tc>
        <w:tc>
          <w:tcPr>
            <w:tcW w:w="148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-0.4</w:t>
            </w:r>
          </w:p>
        </w:tc>
      </w:tr>
      <w:tr w:rsidR="00D337D1" w:rsidRPr="006A0497" w:rsidTr="00334B84">
        <w:trPr>
          <w:trHeight w:val="360"/>
          <w:jc w:val="center"/>
        </w:trPr>
        <w:tc>
          <w:tcPr>
            <w:tcW w:w="620" w:type="dxa"/>
            <w:tcBorders>
              <w:top w:val="nil"/>
              <w:left w:val="nil"/>
              <w:bottom w:val="nil"/>
              <w:right w:val="nil"/>
            </w:tcBorders>
            <w:shd w:val="clear" w:color="auto" w:fill="auto"/>
            <w:noWrap/>
            <w:hideMark/>
          </w:tcPr>
          <w:p w:rsidR="00D337D1" w:rsidRPr="006A0497"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0.8</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-5.5</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12.1</w:t>
            </w:r>
          </w:p>
        </w:tc>
        <w:tc>
          <w:tcPr>
            <w:tcW w:w="10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-4.0</w:t>
            </w:r>
          </w:p>
        </w:tc>
        <w:tc>
          <w:tcPr>
            <w:tcW w:w="10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1.5</w:t>
            </w:r>
          </w:p>
        </w:tc>
        <w:tc>
          <w:tcPr>
            <w:tcW w:w="13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703"/>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146.</w:t>
            </w:r>
            <w:r w:rsidR="001F7A48">
              <w:rPr>
                <w:rFonts w:ascii="Times New Roman"/>
                <w:kern w:val="0"/>
                <w:sz w:val="24"/>
                <w:szCs w:val="24"/>
                <w:u w:val="none"/>
                <w:lang w:val="en-GB" w:eastAsia="zh-HK"/>
              </w:rPr>
              <w:t>7</w:t>
            </w:r>
          </w:p>
        </w:tc>
        <w:tc>
          <w:tcPr>
            <w:tcW w:w="104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87.</w:t>
            </w:r>
            <w:r w:rsidR="001F7A48">
              <w:rPr>
                <w:rFonts w:ascii="Times New Roman"/>
                <w:kern w:val="0"/>
                <w:sz w:val="24"/>
                <w:szCs w:val="24"/>
                <w:u w:val="none"/>
                <w:lang w:val="en-GB" w:eastAsia="zh-HK"/>
              </w:rPr>
              <w:t>3</w:t>
            </w:r>
          </w:p>
        </w:tc>
        <w:tc>
          <w:tcPr>
            <w:tcW w:w="148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w:t>
            </w:r>
            <w:r w:rsidR="001F7A48">
              <w:rPr>
                <w:rFonts w:ascii="Times New Roman"/>
                <w:kern w:val="0"/>
                <w:sz w:val="24"/>
                <w:szCs w:val="24"/>
                <w:u w:val="none"/>
                <w:lang w:val="en-GB" w:eastAsia="zh-HK"/>
              </w:rPr>
              <w:t>7</w:t>
            </w:r>
          </w:p>
        </w:tc>
      </w:tr>
      <w:tr w:rsidR="00D337D1" w:rsidRPr="006A0497" w:rsidTr="00334B84">
        <w:trPr>
          <w:trHeight w:val="360"/>
          <w:jc w:val="center"/>
        </w:trPr>
        <w:tc>
          <w:tcPr>
            <w:tcW w:w="620" w:type="dxa"/>
            <w:tcBorders>
              <w:top w:val="nil"/>
              <w:left w:val="nil"/>
              <w:bottom w:val="nil"/>
              <w:right w:val="nil"/>
            </w:tcBorders>
            <w:shd w:val="clear" w:color="auto" w:fill="auto"/>
            <w:noWrap/>
            <w:vAlign w:val="center"/>
          </w:tcPr>
          <w:p w:rsidR="00D337D1" w:rsidRPr="006A0497" w:rsidRDefault="00D337D1" w:rsidP="00334B84">
            <w:pPr>
              <w:widowControl/>
              <w:jc w:val="center"/>
              <w:rPr>
                <w:color w:val="000000"/>
                <w:kern w:val="0"/>
              </w:rPr>
            </w:pPr>
          </w:p>
        </w:tc>
        <w:tc>
          <w:tcPr>
            <w:tcW w:w="860" w:type="dxa"/>
            <w:tcBorders>
              <w:top w:val="nil"/>
              <w:left w:val="nil"/>
              <w:bottom w:val="nil"/>
              <w:right w:val="nil"/>
            </w:tcBorders>
            <w:shd w:val="clear" w:color="auto" w:fill="auto"/>
            <w:noWrap/>
            <w:vAlign w:val="center"/>
          </w:tcPr>
          <w:p w:rsidR="00D337D1" w:rsidRPr="00577A9B" w:rsidRDefault="00D337D1" w:rsidP="00334B84">
            <w:pPr>
              <w:widowControl/>
              <w:jc w:val="center"/>
              <w:rPr>
                <w:color w:val="000000"/>
                <w:kern w:val="0"/>
              </w:rPr>
            </w:pPr>
          </w:p>
        </w:tc>
        <w:tc>
          <w:tcPr>
            <w:tcW w:w="1400" w:type="dxa"/>
            <w:tcBorders>
              <w:top w:val="nil"/>
              <w:left w:val="nil"/>
              <w:bottom w:val="nil"/>
              <w:right w:val="nil"/>
            </w:tcBorders>
            <w:shd w:val="clear" w:color="auto" w:fill="auto"/>
            <w:noWrap/>
            <w:vAlign w:val="center"/>
          </w:tcPr>
          <w:p w:rsidR="00D337D1" w:rsidRPr="009106D0" w:rsidRDefault="00D337D1" w:rsidP="00334B84">
            <w:pPr>
              <w:pStyle w:val="5"/>
              <w:tabs>
                <w:tab w:val="right" w:pos="784"/>
              </w:tabs>
              <w:spacing w:line="240" w:lineRule="exact"/>
              <w:ind w:left="-108"/>
              <w:rPr>
                <w:rFonts w:ascii="Times New Roman"/>
                <w:kern w:val="0"/>
                <w:sz w:val="24"/>
                <w:szCs w:val="24"/>
                <w:u w:val="none"/>
                <w:lang w:val="en-GB" w:eastAsia="zh-HK"/>
              </w:rPr>
            </w:pPr>
          </w:p>
        </w:tc>
        <w:tc>
          <w:tcPr>
            <w:tcW w:w="740" w:type="dxa"/>
            <w:tcBorders>
              <w:top w:val="nil"/>
              <w:left w:val="nil"/>
              <w:bottom w:val="nil"/>
              <w:right w:val="nil"/>
            </w:tcBorders>
            <w:shd w:val="clear" w:color="auto" w:fill="auto"/>
            <w:noWrap/>
            <w:vAlign w:val="center"/>
          </w:tcPr>
          <w:p w:rsidR="00D337D1" w:rsidRPr="009106D0" w:rsidRDefault="00D337D1" w:rsidP="00334B84">
            <w:pPr>
              <w:pStyle w:val="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D337D1" w:rsidRPr="009106D0" w:rsidRDefault="00D337D1" w:rsidP="00334B84">
            <w:pPr>
              <w:pStyle w:val="5"/>
              <w:tabs>
                <w:tab w:val="right" w:pos="648"/>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rsidR="00D337D1" w:rsidRPr="009106D0" w:rsidRDefault="00D337D1" w:rsidP="00334B84">
            <w:pPr>
              <w:pStyle w:val="5"/>
              <w:tabs>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D337D1" w:rsidRPr="009106D0" w:rsidRDefault="00D337D1" w:rsidP="00334B84">
            <w:pPr>
              <w:pStyle w:val="5"/>
              <w:tabs>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rsidR="00D337D1" w:rsidRPr="00D87308" w:rsidRDefault="00D337D1" w:rsidP="00334B84">
            <w:pPr>
              <w:pStyle w:val="5"/>
              <w:tabs>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rsidR="00D337D1" w:rsidRPr="009106D0" w:rsidRDefault="00D337D1" w:rsidP="00334B84">
            <w:pPr>
              <w:pStyle w:val="5"/>
              <w:tabs>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rsidR="00D337D1" w:rsidRPr="009106D0" w:rsidRDefault="00D337D1" w:rsidP="00334B84">
            <w:pPr>
              <w:pStyle w:val="5"/>
              <w:tabs>
                <w:tab w:val="right" w:pos="912"/>
              </w:tabs>
              <w:overflowPunct w:val="0"/>
              <w:spacing w:line="240" w:lineRule="exact"/>
              <w:ind w:left="-108"/>
              <w:rPr>
                <w:rFonts w:ascii="Times New Roman"/>
                <w:kern w:val="0"/>
                <w:sz w:val="24"/>
                <w:szCs w:val="24"/>
                <w:u w:val="none"/>
                <w:lang w:val="en-GB" w:eastAsia="zh-HK"/>
              </w:rPr>
            </w:pPr>
          </w:p>
        </w:tc>
      </w:tr>
      <w:tr w:rsidR="00D337D1" w:rsidRPr="006A0497" w:rsidTr="00334B84">
        <w:trPr>
          <w:trHeight w:val="360"/>
          <w:jc w:val="center"/>
        </w:trPr>
        <w:tc>
          <w:tcPr>
            <w:tcW w:w="620" w:type="dxa"/>
            <w:tcBorders>
              <w:top w:val="nil"/>
              <w:left w:val="nil"/>
              <w:bottom w:val="nil"/>
              <w:right w:val="nil"/>
            </w:tcBorders>
            <w:shd w:val="clear" w:color="auto" w:fill="auto"/>
            <w:noWrap/>
            <w:vAlign w:val="center"/>
          </w:tcPr>
          <w:p w:rsidR="00D337D1" w:rsidRPr="00B62E74" w:rsidRDefault="00D337D1" w:rsidP="00D337D1">
            <w:pPr>
              <w:widowControl/>
              <w:jc w:val="center"/>
              <w:rPr>
                <w:color w:val="000000"/>
                <w:kern w:val="0"/>
              </w:rPr>
            </w:pPr>
            <w:r w:rsidRPr="00B62E74">
              <w:t>2023</w:t>
            </w:r>
          </w:p>
        </w:tc>
        <w:tc>
          <w:tcPr>
            <w:tcW w:w="860" w:type="dxa"/>
            <w:tcBorders>
              <w:top w:val="nil"/>
              <w:left w:val="nil"/>
              <w:bottom w:val="nil"/>
              <w:right w:val="nil"/>
            </w:tcBorders>
            <w:shd w:val="clear" w:color="auto" w:fill="auto"/>
            <w:noWrap/>
            <w:vAlign w:val="center"/>
          </w:tcPr>
          <w:p w:rsidR="00D337D1" w:rsidRPr="00B62E74" w:rsidRDefault="00D337D1" w:rsidP="00D337D1">
            <w:pPr>
              <w:widowControl/>
              <w:jc w:val="right"/>
              <w:rPr>
                <w:color w:val="000000"/>
                <w:kern w:val="0"/>
              </w:rPr>
            </w:pPr>
            <w:r w:rsidRPr="00B62E74">
              <w:t>Q1</w:t>
            </w:r>
          </w:p>
        </w:tc>
        <w:tc>
          <w:tcPr>
            <w:tcW w:w="1400" w:type="dxa"/>
            <w:tcBorders>
              <w:top w:val="nil"/>
              <w:left w:val="nil"/>
              <w:bottom w:val="nil"/>
              <w:right w:val="nil"/>
            </w:tcBorders>
            <w:shd w:val="clear" w:color="auto" w:fill="auto"/>
            <w:noWrap/>
            <w:vAlign w:val="center"/>
          </w:tcPr>
          <w:p w:rsidR="00D337D1" w:rsidRPr="00B62E74" w:rsidRDefault="00B62E74" w:rsidP="0091746C">
            <w:pPr>
              <w:pStyle w:val="5"/>
              <w:tabs>
                <w:tab w:val="right" w:pos="528"/>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14.</w:t>
            </w:r>
            <w:r w:rsidR="0091746C">
              <w:rPr>
                <w:rFonts w:ascii="Times New Roman"/>
                <w:kern w:val="0"/>
                <w:sz w:val="24"/>
                <w:szCs w:val="24"/>
                <w:u w:val="none"/>
                <w:lang w:val="en-GB"/>
              </w:rPr>
              <w:t>3</w:t>
            </w:r>
          </w:p>
        </w:tc>
        <w:tc>
          <w:tcPr>
            <w:tcW w:w="74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7.2</w:t>
            </w:r>
          </w:p>
        </w:tc>
        <w:tc>
          <w:tcPr>
            <w:tcW w:w="1000" w:type="dxa"/>
            <w:tcBorders>
              <w:top w:val="nil"/>
              <w:left w:val="nil"/>
              <w:bottom w:val="nil"/>
              <w:right w:val="nil"/>
            </w:tcBorders>
            <w:shd w:val="clear" w:color="auto" w:fill="auto"/>
            <w:noWrap/>
            <w:vAlign w:val="center"/>
          </w:tcPr>
          <w:p w:rsidR="00D337D1" w:rsidRPr="00B62E74" w:rsidRDefault="0091746C" w:rsidP="00D337D1">
            <w:pPr>
              <w:pStyle w:val="5"/>
              <w:tabs>
                <w:tab w:val="right" w:pos="528"/>
                <w:tab w:val="right" w:pos="648"/>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24.9</w:t>
            </w:r>
          </w:p>
        </w:tc>
        <w:tc>
          <w:tcPr>
            <w:tcW w:w="1040" w:type="dxa"/>
            <w:tcBorders>
              <w:top w:val="nil"/>
              <w:left w:val="nil"/>
              <w:bottom w:val="nil"/>
              <w:right w:val="nil"/>
            </w:tcBorders>
            <w:shd w:val="clear" w:color="auto" w:fill="auto"/>
            <w:noWrap/>
            <w:vAlign w:val="center"/>
          </w:tcPr>
          <w:p w:rsidR="00D337D1" w:rsidRPr="00B62E74" w:rsidRDefault="00B62E74" w:rsidP="00391B3D">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3</w:t>
            </w:r>
            <w:r w:rsidR="00391B3D">
              <w:rPr>
                <w:rFonts w:ascii="Times New Roman"/>
                <w:kern w:val="0"/>
                <w:sz w:val="24"/>
                <w:szCs w:val="24"/>
                <w:u w:val="none"/>
                <w:lang w:val="en-GB"/>
              </w:rPr>
              <w:t>2</w:t>
            </w:r>
            <w:r>
              <w:rPr>
                <w:rFonts w:ascii="Times New Roman" w:hint="eastAsia"/>
                <w:kern w:val="0"/>
                <w:sz w:val="24"/>
                <w:szCs w:val="24"/>
                <w:u w:val="none"/>
                <w:lang w:val="en-GB"/>
              </w:rPr>
              <w:t>.2</w:t>
            </w:r>
          </w:p>
        </w:tc>
        <w:tc>
          <w:tcPr>
            <w:tcW w:w="1000" w:type="dxa"/>
            <w:tcBorders>
              <w:top w:val="nil"/>
              <w:left w:val="nil"/>
              <w:bottom w:val="nil"/>
              <w:right w:val="nil"/>
            </w:tcBorders>
            <w:shd w:val="clear" w:color="auto" w:fill="auto"/>
            <w:noWrap/>
            <w:vAlign w:val="center"/>
          </w:tcPr>
          <w:p w:rsidR="00D337D1" w:rsidRPr="00B62E74" w:rsidRDefault="00B62E74" w:rsidP="0091746C">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9.</w:t>
            </w:r>
            <w:r w:rsidR="0091746C">
              <w:rPr>
                <w:rFonts w:ascii="Times New Roman"/>
                <w:kern w:val="0"/>
                <w:sz w:val="24"/>
                <w:szCs w:val="24"/>
                <w:u w:val="none"/>
                <w:lang w:val="en-GB"/>
              </w:rPr>
              <w:t>3</w:t>
            </w:r>
          </w:p>
        </w:tc>
        <w:tc>
          <w:tcPr>
            <w:tcW w:w="1300" w:type="dxa"/>
            <w:tcBorders>
              <w:top w:val="nil"/>
              <w:left w:val="nil"/>
              <w:bottom w:val="nil"/>
              <w:right w:val="nil"/>
            </w:tcBorders>
            <w:shd w:val="clear" w:color="auto" w:fill="auto"/>
            <w:noWrap/>
            <w:vAlign w:val="center"/>
          </w:tcPr>
          <w:p w:rsidR="00D337D1" w:rsidRPr="00B62E74" w:rsidRDefault="0091746C"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319.4</w:t>
            </w:r>
          </w:p>
        </w:tc>
        <w:tc>
          <w:tcPr>
            <w:tcW w:w="1040" w:type="dxa"/>
            <w:tcBorders>
              <w:top w:val="nil"/>
              <w:left w:val="nil"/>
              <w:bottom w:val="nil"/>
              <w:right w:val="nil"/>
            </w:tcBorders>
            <w:shd w:val="clear" w:color="auto" w:fill="auto"/>
            <w:noWrap/>
            <w:vAlign w:val="center"/>
          </w:tcPr>
          <w:p w:rsidR="00D337D1" w:rsidRPr="00B62E74" w:rsidRDefault="0091746C"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rPr>
              <w:t>486.0</w:t>
            </w:r>
          </w:p>
        </w:tc>
        <w:tc>
          <w:tcPr>
            <w:tcW w:w="148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13.0</w:t>
            </w:r>
          </w:p>
        </w:tc>
      </w:tr>
      <w:tr w:rsidR="009B40C2" w:rsidRPr="006A0497" w:rsidTr="00334B84">
        <w:trPr>
          <w:trHeight w:val="360"/>
          <w:jc w:val="center"/>
        </w:trPr>
        <w:tc>
          <w:tcPr>
            <w:tcW w:w="620" w:type="dxa"/>
            <w:tcBorders>
              <w:top w:val="nil"/>
              <w:left w:val="nil"/>
              <w:bottom w:val="nil"/>
              <w:right w:val="nil"/>
            </w:tcBorders>
            <w:shd w:val="clear" w:color="auto" w:fill="auto"/>
            <w:noWrap/>
            <w:vAlign w:val="center"/>
          </w:tcPr>
          <w:p w:rsidR="009B40C2" w:rsidRPr="00B62E74" w:rsidRDefault="009B40C2" w:rsidP="009B40C2">
            <w:pPr>
              <w:widowControl/>
              <w:jc w:val="center"/>
            </w:pPr>
          </w:p>
        </w:tc>
        <w:tc>
          <w:tcPr>
            <w:tcW w:w="860" w:type="dxa"/>
            <w:tcBorders>
              <w:top w:val="nil"/>
              <w:left w:val="nil"/>
              <w:bottom w:val="nil"/>
              <w:right w:val="nil"/>
            </w:tcBorders>
            <w:shd w:val="clear" w:color="auto" w:fill="auto"/>
            <w:noWrap/>
            <w:vAlign w:val="center"/>
          </w:tcPr>
          <w:p w:rsidR="009B40C2" w:rsidRPr="00B62E74" w:rsidRDefault="009B40C2" w:rsidP="009B40C2">
            <w:pPr>
              <w:widowControl/>
              <w:jc w:val="right"/>
              <w:rPr>
                <w:color w:val="000000"/>
                <w:kern w:val="0"/>
              </w:rPr>
            </w:pPr>
            <w:r w:rsidRPr="00B62E74">
              <w:t>Q</w:t>
            </w:r>
            <w:r>
              <w:t>2</w:t>
            </w:r>
          </w:p>
        </w:tc>
        <w:tc>
          <w:tcPr>
            <w:tcW w:w="140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9.1</w:t>
            </w:r>
          </w:p>
        </w:tc>
        <w:tc>
          <w:tcPr>
            <w:tcW w:w="74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0.6</w:t>
            </w:r>
          </w:p>
        </w:tc>
        <w:tc>
          <w:tcPr>
            <w:tcW w:w="100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 w:val="right" w:pos="648"/>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23.5</w:t>
            </w:r>
          </w:p>
        </w:tc>
        <w:tc>
          <w:tcPr>
            <w:tcW w:w="104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 w:val="right" w:pos="617"/>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eastAsia="zh-HK"/>
              </w:rPr>
              <w:t>21.3</w:t>
            </w:r>
          </w:p>
        </w:tc>
        <w:tc>
          <w:tcPr>
            <w:tcW w:w="100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 w:val="right" w:pos="576"/>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5.3</w:t>
            </w:r>
          </w:p>
        </w:tc>
        <w:tc>
          <w:tcPr>
            <w:tcW w:w="130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 w:val="right" w:pos="703"/>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415.3</w:t>
            </w:r>
          </w:p>
        </w:tc>
        <w:tc>
          <w:tcPr>
            <w:tcW w:w="104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732.0</w:t>
            </w:r>
          </w:p>
        </w:tc>
        <w:tc>
          <w:tcPr>
            <w:tcW w:w="148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8.2</w:t>
            </w:r>
          </w:p>
        </w:tc>
      </w:tr>
    </w:tbl>
    <w:p w:rsidR="00C821DE" w:rsidRPr="004110C3" w:rsidRDefault="00C821DE" w:rsidP="00652623">
      <w:pPr>
        <w:pStyle w:val="aa"/>
        <w:tabs>
          <w:tab w:val="clear" w:pos="720"/>
          <w:tab w:val="left" w:pos="840"/>
          <w:tab w:val="left" w:pos="1320"/>
        </w:tabs>
        <w:snapToGrid w:val="0"/>
        <w:spacing w:after="60"/>
        <w:ind w:left="1321" w:right="-17" w:hanging="1202"/>
        <w:rPr>
          <w:rFonts w:ascii="Times New Roman"/>
          <w:kern w:val="0"/>
          <w:sz w:val="16"/>
          <w:szCs w:val="16"/>
          <w:lang w:val="en-GB"/>
        </w:rPr>
      </w:pPr>
    </w:p>
    <w:p w:rsidR="00C821DE" w:rsidRPr="004110C3" w:rsidRDefault="00C821DE" w:rsidP="004218E5">
      <w:pPr>
        <w:pStyle w:val="aa"/>
        <w:tabs>
          <w:tab w:val="clear" w:pos="720"/>
          <w:tab w:val="left" w:pos="142"/>
          <w:tab w:val="left" w:pos="1276"/>
        </w:tabs>
        <w:snapToGrid w:val="0"/>
        <w:spacing w:after="120"/>
        <w:ind w:left="709" w:right="-17" w:hanging="1418"/>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rsidR="00EF507D" w:rsidRDefault="00EF507D" w:rsidP="004218E5">
      <w:pPr>
        <w:tabs>
          <w:tab w:val="left" w:pos="142"/>
          <w:tab w:val="left" w:pos="1276"/>
        </w:tabs>
        <w:snapToGrid w:val="0"/>
        <w:spacing w:after="120" w:line="240" w:lineRule="exact"/>
        <w:ind w:left="709" w:right="-17" w:hanging="1418"/>
        <w:jc w:val="both"/>
        <w:rPr>
          <w:kern w:val="0"/>
          <w:sz w:val="22"/>
          <w:szCs w:val="20"/>
        </w:rPr>
      </w:pPr>
      <w:r>
        <w:rPr>
          <w:sz w:val="21"/>
          <w:szCs w:val="21"/>
        </w:rPr>
        <w:tab/>
      </w:r>
    </w:p>
    <w:p w:rsidR="004218E5" w:rsidRPr="004218E5" w:rsidRDefault="0042741D" w:rsidP="004218E5">
      <w:pPr>
        <w:tabs>
          <w:tab w:val="left" w:pos="142"/>
          <w:tab w:val="left" w:pos="1276"/>
        </w:tabs>
        <w:snapToGrid w:val="0"/>
        <w:spacing w:after="120" w:line="240" w:lineRule="exact"/>
        <w:ind w:left="709" w:right="-17" w:hanging="1418"/>
        <w:jc w:val="both"/>
        <w:rPr>
          <w:sz w:val="22"/>
        </w:rPr>
      </w:pPr>
      <w:r>
        <w:rPr>
          <w:sz w:val="22"/>
        </w:rPr>
        <w:tab/>
      </w:r>
    </w:p>
    <w:p w:rsidR="00102084" w:rsidRDefault="00AE6108" w:rsidP="00652623">
      <w:pPr>
        <w:tabs>
          <w:tab w:val="left" w:pos="775"/>
        </w:tabs>
        <w:jc w:val="both"/>
      </w:pPr>
      <w:r w:rsidRPr="00AE6108">
        <w:rPr>
          <w:noProof/>
        </w:rPr>
        <w:lastRenderedPageBreak/>
        <w:drawing>
          <wp:inline distT="0" distB="0" distL="0" distR="0">
            <wp:extent cx="5731510" cy="3490946"/>
            <wp:effectExtent l="0" t="0" r="254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90946"/>
                    </a:xfrm>
                    <a:prstGeom prst="rect">
                      <a:avLst/>
                    </a:prstGeom>
                    <a:noFill/>
                    <a:ln>
                      <a:noFill/>
                    </a:ln>
                  </pic:spPr>
                </pic:pic>
              </a:graphicData>
            </a:graphic>
          </wp:inline>
        </w:drawing>
      </w:r>
    </w:p>
    <w:p w:rsidR="00C227B0" w:rsidRDefault="00C227B0" w:rsidP="001848B4">
      <w:pPr>
        <w:pStyle w:val="a5"/>
        <w:tabs>
          <w:tab w:val="left" w:pos="1260"/>
        </w:tabs>
        <w:overflowPunct w:val="0"/>
        <w:ind w:right="28"/>
        <w:jc w:val="both"/>
        <w:rPr>
          <w:rFonts w:ascii="Times New Roman"/>
          <w:kern w:val="0"/>
          <w:lang w:val="en-GB"/>
        </w:rPr>
      </w:pPr>
    </w:p>
    <w:p w:rsidR="00733126" w:rsidRPr="00327CE5" w:rsidRDefault="00EA2008" w:rsidP="00CC77BD">
      <w:pPr>
        <w:pStyle w:val="a5"/>
        <w:numPr>
          <w:ilvl w:val="1"/>
          <w:numId w:val="19"/>
        </w:numPr>
        <w:tabs>
          <w:tab w:val="left" w:pos="1260"/>
        </w:tabs>
        <w:overflowPunct w:val="0"/>
        <w:ind w:left="0" w:right="28" w:firstLine="0"/>
        <w:jc w:val="both"/>
        <w:rPr>
          <w:rFonts w:ascii="Times New Roman"/>
          <w:kern w:val="0"/>
          <w:lang w:val="en-GB"/>
        </w:rPr>
      </w:pPr>
      <w:r w:rsidRPr="005B4F22">
        <w:rPr>
          <w:rFonts w:ascii="Times New Roman"/>
          <w:kern w:val="0"/>
          <w:lang w:val="en-GB"/>
        </w:rPr>
        <w:t xml:space="preserve">Overall investment spending in terms of </w:t>
      </w:r>
      <w:r w:rsidRPr="005B4F22">
        <w:rPr>
          <w:rFonts w:ascii="Times New Roman"/>
          <w:i/>
          <w:kern w:val="0"/>
          <w:lang w:val="en-GB"/>
        </w:rPr>
        <w:t>gross domestic fixed capital formation</w:t>
      </w:r>
      <w:r w:rsidR="00C3496E" w:rsidRPr="005B4F22">
        <w:rPr>
          <w:rFonts w:ascii="Times New Roman" w:hint="eastAsia"/>
          <w:kern w:val="0"/>
          <w:lang w:val="en-GB"/>
        </w:rPr>
        <w:t xml:space="preserve"> </w:t>
      </w:r>
      <w:r w:rsidR="0045777E">
        <w:rPr>
          <w:rFonts w:ascii="Times New Roman"/>
          <w:kern w:val="0"/>
          <w:lang w:val="en-GB"/>
        </w:rPr>
        <w:t xml:space="preserve">saw a mild decline </w:t>
      </w:r>
      <w:r w:rsidR="002C17BA">
        <w:rPr>
          <w:rFonts w:ascii="Times New Roman"/>
          <w:kern w:val="0"/>
          <w:lang w:val="en-GB"/>
        </w:rPr>
        <w:t>of</w:t>
      </w:r>
      <w:r w:rsidR="00DE1CD4">
        <w:rPr>
          <w:rFonts w:ascii="Times New Roman"/>
          <w:kern w:val="0"/>
          <w:lang w:val="en-GB"/>
        </w:rPr>
        <w:t xml:space="preserve"> </w:t>
      </w:r>
      <w:r w:rsidR="006C659B">
        <w:rPr>
          <w:rFonts w:ascii="Times New Roman"/>
          <w:kern w:val="0"/>
          <w:lang w:val="en-GB"/>
        </w:rPr>
        <w:t>0.9</w:t>
      </w:r>
      <w:r w:rsidR="00DE1CD4">
        <w:rPr>
          <w:rFonts w:ascii="Times New Roman"/>
          <w:kern w:val="0"/>
          <w:lang w:val="en-GB"/>
        </w:rPr>
        <w:t>%</w:t>
      </w:r>
      <w:r w:rsidR="00391070">
        <w:rPr>
          <w:rFonts w:ascii="Times New Roman" w:hint="eastAsia"/>
          <w:kern w:val="0"/>
          <w:lang w:val="en-GB"/>
        </w:rPr>
        <w:t xml:space="preserve"> in real terms in </w:t>
      </w:r>
      <w:r w:rsidR="0089087B">
        <w:rPr>
          <w:rFonts w:ascii="Times New Roman"/>
          <w:kern w:val="0"/>
          <w:lang w:val="en-GB"/>
        </w:rPr>
        <w:t xml:space="preserve">the </w:t>
      </w:r>
      <w:r w:rsidR="00C227B0">
        <w:rPr>
          <w:rFonts w:ascii="Times New Roman"/>
          <w:kern w:val="0"/>
          <w:lang w:val="en-GB"/>
        </w:rPr>
        <w:t xml:space="preserve">second </w:t>
      </w:r>
      <w:r w:rsidR="0089087B">
        <w:rPr>
          <w:rFonts w:ascii="Times New Roman"/>
          <w:kern w:val="0"/>
          <w:lang w:val="en-GB"/>
        </w:rPr>
        <w:t xml:space="preserve">quarter </w:t>
      </w:r>
      <w:r w:rsidR="00C357D7">
        <w:rPr>
          <w:rFonts w:ascii="Times New Roman"/>
          <w:kern w:val="0"/>
          <w:lang w:val="en-GB"/>
        </w:rPr>
        <w:t xml:space="preserve">from </w:t>
      </w:r>
      <w:r w:rsidR="0089087B">
        <w:rPr>
          <w:rFonts w:ascii="Times New Roman"/>
          <w:kern w:val="0"/>
          <w:lang w:val="en-GB"/>
        </w:rPr>
        <w:t xml:space="preserve">a year earlier, </w:t>
      </w:r>
      <w:r w:rsidR="0090772D">
        <w:rPr>
          <w:rFonts w:ascii="Times New Roman"/>
          <w:kern w:val="0"/>
          <w:lang w:val="en-GB"/>
        </w:rPr>
        <w:t>after a</w:t>
      </w:r>
      <w:r w:rsidR="00B62E74">
        <w:rPr>
          <w:rFonts w:ascii="Times New Roman"/>
          <w:kern w:val="0"/>
          <w:lang w:val="en-GB"/>
        </w:rPr>
        <w:t xml:space="preserve"> </w:t>
      </w:r>
      <w:r w:rsidR="00FC1244">
        <w:rPr>
          <w:rFonts w:ascii="Times New Roman"/>
          <w:kern w:val="0"/>
          <w:lang w:val="en-GB"/>
        </w:rPr>
        <w:t>7.</w:t>
      </w:r>
      <w:r w:rsidR="0091746C">
        <w:rPr>
          <w:rFonts w:ascii="Times New Roman"/>
          <w:kern w:val="0"/>
          <w:lang w:val="en-GB"/>
        </w:rPr>
        <w:t>9</w:t>
      </w:r>
      <w:r w:rsidR="0089087B">
        <w:rPr>
          <w:rFonts w:ascii="Times New Roman"/>
          <w:kern w:val="0"/>
          <w:lang w:val="en-GB"/>
        </w:rPr>
        <w:t xml:space="preserve">% </w:t>
      </w:r>
      <w:r w:rsidR="00C227B0">
        <w:rPr>
          <w:rFonts w:ascii="Times New Roman"/>
          <w:kern w:val="0"/>
          <w:lang w:val="en-GB"/>
        </w:rPr>
        <w:t xml:space="preserve">increase </w:t>
      </w:r>
      <w:r w:rsidR="0089087B">
        <w:rPr>
          <w:rFonts w:ascii="Times New Roman"/>
          <w:kern w:val="0"/>
          <w:lang w:val="en-GB"/>
        </w:rPr>
        <w:t>in the preceding quarter</w:t>
      </w:r>
      <w:r w:rsidR="0045777E">
        <w:rPr>
          <w:rFonts w:ascii="Times New Roman"/>
          <w:kern w:val="0"/>
          <w:lang w:val="en-GB"/>
        </w:rPr>
        <w:t>,</w:t>
      </w:r>
      <w:r w:rsidR="0045777E" w:rsidRPr="0045777E">
        <w:rPr>
          <w:rFonts w:ascii="Times New Roman"/>
          <w:kern w:val="0"/>
          <w:lang w:val="en-GB" w:eastAsia="zh-HK"/>
        </w:rPr>
        <w:t xml:space="preserve"> </w:t>
      </w:r>
      <w:r w:rsidR="0045777E">
        <w:rPr>
          <w:rFonts w:ascii="Times New Roman"/>
          <w:kern w:val="0"/>
          <w:lang w:val="en-GB" w:eastAsia="zh-HK"/>
        </w:rPr>
        <w:t xml:space="preserve">as business sentiment </w:t>
      </w:r>
      <w:r w:rsidR="00A0148E">
        <w:rPr>
          <w:rFonts w:ascii="Times New Roman"/>
          <w:kern w:val="0"/>
          <w:lang w:val="en-GB" w:eastAsia="zh-HK"/>
        </w:rPr>
        <w:t xml:space="preserve">generally </w:t>
      </w:r>
      <w:r w:rsidR="00FC29AE">
        <w:rPr>
          <w:rFonts w:ascii="Times New Roman"/>
          <w:kern w:val="0"/>
          <w:lang w:val="en-GB" w:eastAsia="zh-HK"/>
        </w:rPr>
        <w:t>eased</w:t>
      </w:r>
      <w:r w:rsidR="0045777E">
        <w:rPr>
          <w:rFonts w:ascii="Times New Roman"/>
          <w:kern w:val="0"/>
          <w:lang w:val="en-GB" w:eastAsia="zh-HK"/>
        </w:rPr>
        <w:t xml:space="preserve"> </w:t>
      </w:r>
      <w:r w:rsidR="0045777E" w:rsidRPr="008B2980">
        <w:rPr>
          <w:rFonts w:ascii="Times New Roman"/>
          <w:bCs/>
          <w:kern w:val="0"/>
          <w:lang w:val="en-GB" w:eastAsia="zh-HK"/>
        </w:rPr>
        <w:t>amid tightened financial conditions</w:t>
      </w:r>
      <w:r w:rsidR="007442BC">
        <w:rPr>
          <w:rFonts w:ascii="Times New Roman"/>
          <w:bCs/>
          <w:kern w:val="0"/>
          <w:lang w:val="en-GB" w:eastAsia="zh-HK"/>
        </w:rPr>
        <w:t xml:space="preserve"> and</w:t>
      </w:r>
      <w:r w:rsidR="00ED52C9">
        <w:rPr>
          <w:rFonts w:ascii="Times New Roman"/>
          <w:bCs/>
          <w:kern w:val="0"/>
          <w:lang w:val="en-GB" w:eastAsia="zh-HK"/>
        </w:rPr>
        <w:t xml:space="preserve"> the uncertain global growth outlook</w:t>
      </w:r>
      <w:r w:rsidR="007442BC">
        <w:rPr>
          <w:rFonts w:ascii="Times New Roman"/>
          <w:bCs/>
          <w:kern w:val="0"/>
          <w:lang w:val="en-GB" w:eastAsia="zh-HK"/>
        </w:rPr>
        <w:t xml:space="preserve"> </w:t>
      </w:r>
      <w:r w:rsidR="0045777E" w:rsidRPr="00B43CD6">
        <w:rPr>
          <w:rFonts w:ascii="Times New Roman"/>
          <w:szCs w:val="28"/>
          <w:lang w:val="en-GB"/>
        </w:rPr>
        <w:t xml:space="preserve">(see </w:t>
      </w:r>
      <w:r w:rsidR="0045777E" w:rsidRPr="00B43CD6">
        <w:rPr>
          <w:rFonts w:ascii="Times New Roman"/>
          <w:b/>
          <w:i/>
          <w:szCs w:val="28"/>
          <w:lang w:val="en-GB"/>
        </w:rPr>
        <w:t>Box 1.</w:t>
      </w:r>
      <w:r w:rsidR="0045777E">
        <w:rPr>
          <w:rFonts w:ascii="Times New Roman"/>
          <w:b/>
          <w:i/>
          <w:szCs w:val="28"/>
          <w:lang w:val="en-GB"/>
        </w:rPr>
        <w:t>1</w:t>
      </w:r>
      <w:r w:rsidR="0045777E" w:rsidRPr="00B43CD6">
        <w:rPr>
          <w:rFonts w:ascii="Times New Roman"/>
          <w:szCs w:val="28"/>
          <w:lang w:val="en-GB"/>
        </w:rPr>
        <w:t>)</w:t>
      </w:r>
      <w:r w:rsidR="0045777E">
        <w:rPr>
          <w:rFonts w:ascii="Times New Roman"/>
          <w:szCs w:val="28"/>
          <w:lang w:val="en-GB"/>
        </w:rPr>
        <w:t>.</w:t>
      </w:r>
      <w:r w:rsidR="0077766D" w:rsidRPr="005B4F22">
        <w:rPr>
          <w:rFonts w:ascii="Times New Roman"/>
          <w:kern w:val="0"/>
          <w:lang w:val="en-GB" w:eastAsia="zh-HK"/>
        </w:rPr>
        <w:t xml:space="preserve">  </w:t>
      </w:r>
      <w:r w:rsidR="00EA03AF">
        <w:rPr>
          <w:rFonts w:ascii="Times New Roman"/>
          <w:kern w:val="0"/>
          <w:lang w:val="en-GB" w:eastAsia="zh-HK"/>
        </w:rPr>
        <w:t>E</w:t>
      </w:r>
      <w:r w:rsidR="005F7FE3" w:rsidRPr="005B4F22">
        <w:rPr>
          <w:rFonts w:ascii="Times New Roman" w:hint="eastAsia"/>
          <w:kern w:val="0"/>
          <w:lang w:val="en-GB"/>
        </w:rPr>
        <w:t xml:space="preserve">xpenditure </w:t>
      </w:r>
      <w:r w:rsidR="005F7FE3" w:rsidRPr="005B4F22">
        <w:rPr>
          <w:rFonts w:ascii="Times New Roman"/>
          <w:kern w:val="0"/>
          <w:lang w:val="en-GB"/>
        </w:rPr>
        <w:t xml:space="preserve">on acquisitions of </w:t>
      </w:r>
      <w:r w:rsidR="005F7FE3" w:rsidRPr="005B4F22">
        <w:rPr>
          <w:rFonts w:ascii="Times New Roman"/>
          <w:kern w:val="0"/>
          <w:lang w:val="en-GB" w:eastAsia="zh-HK"/>
        </w:rPr>
        <w:t>m</w:t>
      </w:r>
      <w:r w:rsidR="005F7FE3" w:rsidRPr="005B4F22">
        <w:rPr>
          <w:rFonts w:ascii="Times New Roman"/>
          <w:kern w:val="0"/>
          <w:lang w:val="en-GB"/>
        </w:rPr>
        <w:t>achinery, equipment and intellectual property products</w:t>
      </w:r>
      <w:r w:rsidR="0005772D" w:rsidRPr="005B4F22">
        <w:rPr>
          <w:rFonts w:ascii="Times New Roman"/>
          <w:kern w:val="0"/>
          <w:lang w:val="en-GB" w:eastAsia="zh-HK"/>
        </w:rPr>
        <w:t xml:space="preserve"> </w:t>
      </w:r>
      <w:r w:rsidR="00C357D7">
        <w:rPr>
          <w:rFonts w:ascii="Times New Roman"/>
          <w:kern w:val="0"/>
          <w:lang w:val="en-GB" w:eastAsia="zh-HK"/>
        </w:rPr>
        <w:t xml:space="preserve">fell </w:t>
      </w:r>
      <w:r w:rsidR="0090772D">
        <w:rPr>
          <w:rFonts w:ascii="Times New Roman"/>
          <w:kern w:val="0"/>
          <w:lang w:val="en-GB" w:eastAsia="zh-HK"/>
        </w:rPr>
        <w:t xml:space="preserve">by </w:t>
      </w:r>
      <w:r w:rsidR="006C659B">
        <w:rPr>
          <w:rFonts w:ascii="Times New Roman"/>
          <w:kern w:val="0"/>
          <w:lang w:val="en-GB" w:eastAsia="zh-HK"/>
        </w:rPr>
        <w:t>10.5</w:t>
      </w:r>
      <w:r w:rsidR="005F7FE3" w:rsidRPr="005B4F22">
        <w:rPr>
          <w:rFonts w:ascii="Times New Roman" w:hint="eastAsia"/>
          <w:kern w:val="0"/>
          <w:lang w:val="en-GB" w:eastAsia="zh-HK"/>
        </w:rPr>
        <w:t>%</w:t>
      </w:r>
      <w:r w:rsidR="00DE12EC" w:rsidRPr="005C0D7B">
        <w:rPr>
          <w:rFonts w:ascii="Times New Roman" w:eastAsiaTheme="minorEastAsia"/>
          <w:kern w:val="0"/>
          <w:lang w:val="en-GB"/>
        </w:rPr>
        <w:t xml:space="preserve">.  </w:t>
      </w:r>
      <w:r w:rsidR="00C357D7">
        <w:rPr>
          <w:rFonts w:ascii="Times New Roman" w:eastAsiaTheme="minorEastAsia"/>
          <w:kern w:val="0"/>
          <w:lang w:val="en-GB"/>
        </w:rPr>
        <w:t>Meanwhile</w:t>
      </w:r>
      <w:r w:rsidR="009C4DBD">
        <w:rPr>
          <w:rFonts w:ascii="Times New Roman" w:eastAsiaTheme="minorEastAsia"/>
          <w:kern w:val="0"/>
          <w:lang w:val="en-GB"/>
        </w:rPr>
        <w:t>,</w:t>
      </w:r>
      <w:r w:rsidR="00C357D7">
        <w:rPr>
          <w:rFonts w:ascii="Times New Roman" w:eastAsiaTheme="minorEastAsia"/>
          <w:kern w:val="0"/>
          <w:lang w:val="en-GB"/>
        </w:rPr>
        <w:t xml:space="preserve"> </w:t>
      </w:r>
      <w:r w:rsidR="00C357D7">
        <w:rPr>
          <w:rFonts w:ascii="Times New Roman"/>
          <w:kern w:val="0"/>
          <w:lang w:val="en-GB" w:eastAsia="zh-HK"/>
        </w:rPr>
        <w:t>e</w:t>
      </w:r>
      <w:r w:rsidR="00DE12EC" w:rsidRPr="005C0D7B">
        <w:rPr>
          <w:rFonts w:ascii="Times New Roman"/>
          <w:kern w:val="0"/>
          <w:lang w:val="en-GB" w:eastAsia="zh-HK"/>
        </w:rPr>
        <w:t xml:space="preserve">xpenditure on </w:t>
      </w:r>
      <w:r w:rsidR="00986F2B" w:rsidRPr="005C0D7B">
        <w:rPr>
          <w:rFonts w:ascii="Times New Roman" w:hint="eastAsia"/>
          <w:kern w:val="0"/>
          <w:lang w:val="en-GB" w:eastAsia="zh-HK"/>
        </w:rPr>
        <w:t>building and construct</w:t>
      </w:r>
      <w:r w:rsidR="00986F2B" w:rsidRPr="003E14A2">
        <w:rPr>
          <w:rFonts w:ascii="Times New Roman" w:hint="eastAsia"/>
          <w:kern w:val="0"/>
          <w:lang w:val="en-GB" w:eastAsia="zh-HK"/>
        </w:rPr>
        <w:t xml:space="preserve">ion </w:t>
      </w:r>
      <w:r w:rsidR="00C357D7">
        <w:rPr>
          <w:rFonts w:ascii="Times New Roman"/>
          <w:kern w:val="0"/>
          <w:lang w:val="en-GB" w:eastAsia="zh-HK"/>
        </w:rPr>
        <w:t xml:space="preserve">increased </w:t>
      </w:r>
      <w:r w:rsidR="00DE1CD4">
        <w:rPr>
          <w:rFonts w:ascii="Times New Roman"/>
          <w:kern w:val="0"/>
          <w:lang w:val="en-GB" w:eastAsia="zh-HK"/>
        </w:rPr>
        <w:t>by</w:t>
      </w:r>
      <w:r w:rsidR="00986F2B" w:rsidRPr="003E14A2">
        <w:rPr>
          <w:rFonts w:ascii="Times New Roman" w:hint="eastAsia"/>
          <w:kern w:val="0"/>
          <w:lang w:val="en-GB" w:eastAsia="zh-HK"/>
        </w:rPr>
        <w:t xml:space="preserve"> </w:t>
      </w:r>
      <w:r w:rsidR="006C659B">
        <w:rPr>
          <w:rFonts w:ascii="Times New Roman"/>
          <w:kern w:val="0"/>
          <w:lang w:val="en-GB" w:eastAsia="zh-HK"/>
        </w:rPr>
        <w:t>5.6</w:t>
      </w:r>
      <w:r w:rsidR="00986F2B" w:rsidRPr="007005B5">
        <w:rPr>
          <w:rFonts w:ascii="Times New Roman"/>
          <w:kern w:val="0"/>
          <w:lang w:val="en-GB" w:eastAsia="zh-HK"/>
        </w:rPr>
        <w:t>%</w:t>
      </w:r>
      <w:r w:rsidR="00167566" w:rsidRPr="00A06ABA">
        <w:rPr>
          <w:rFonts w:ascii="Times New Roman"/>
          <w:szCs w:val="28"/>
          <w:lang w:val="en-GB"/>
        </w:rPr>
        <w:t xml:space="preserve">, </w:t>
      </w:r>
      <w:r w:rsidR="00AF085A">
        <w:rPr>
          <w:rFonts w:ascii="Times New Roman"/>
          <w:szCs w:val="28"/>
          <w:lang w:val="en-GB"/>
        </w:rPr>
        <w:t>with</w:t>
      </w:r>
      <w:r w:rsidR="00167566" w:rsidRPr="00A06ABA">
        <w:rPr>
          <w:rFonts w:ascii="Times New Roman"/>
          <w:szCs w:val="28"/>
          <w:lang w:val="en-GB"/>
        </w:rPr>
        <w:t xml:space="preserve"> </w:t>
      </w:r>
      <w:r w:rsidR="00C357D7">
        <w:rPr>
          <w:rFonts w:ascii="Times New Roman"/>
          <w:szCs w:val="28"/>
          <w:lang w:val="en-GB"/>
        </w:rPr>
        <w:t xml:space="preserve">increases </w:t>
      </w:r>
      <w:r w:rsidR="00542DCA">
        <w:rPr>
          <w:rFonts w:ascii="Times New Roman"/>
          <w:szCs w:val="28"/>
          <w:lang w:val="en-GB"/>
        </w:rPr>
        <w:t xml:space="preserve">seen </w:t>
      </w:r>
      <w:r w:rsidR="001D6C30">
        <w:rPr>
          <w:rFonts w:ascii="Times New Roman"/>
          <w:szCs w:val="28"/>
          <w:lang w:val="en-GB"/>
        </w:rPr>
        <w:t xml:space="preserve">in </w:t>
      </w:r>
      <w:r w:rsidR="00C357D7">
        <w:rPr>
          <w:rFonts w:ascii="Times New Roman"/>
          <w:szCs w:val="28"/>
          <w:lang w:val="en-GB"/>
        </w:rPr>
        <w:t xml:space="preserve">both </w:t>
      </w:r>
      <w:r w:rsidR="0090772D">
        <w:rPr>
          <w:rFonts w:ascii="Times New Roman"/>
          <w:szCs w:val="28"/>
          <w:lang w:val="en-GB"/>
        </w:rPr>
        <w:t xml:space="preserve">public </w:t>
      </w:r>
      <w:r w:rsidR="00C357D7">
        <w:rPr>
          <w:rFonts w:ascii="Times New Roman"/>
          <w:szCs w:val="28"/>
          <w:lang w:val="en-GB"/>
        </w:rPr>
        <w:t xml:space="preserve">and private </w:t>
      </w:r>
      <w:r w:rsidR="001D6C30">
        <w:rPr>
          <w:rFonts w:ascii="Times New Roman"/>
          <w:szCs w:val="28"/>
          <w:lang w:val="en-GB"/>
        </w:rPr>
        <w:t>sector spending</w:t>
      </w:r>
      <w:r w:rsidR="00DE12EC">
        <w:rPr>
          <w:rFonts w:ascii="Times New Roman" w:eastAsiaTheme="minorEastAsia"/>
          <w:kern w:val="0"/>
          <w:lang w:val="en-GB"/>
        </w:rPr>
        <w:t>.</w:t>
      </w:r>
      <w:r w:rsidR="00C32193">
        <w:rPr>
          <w:rFonts w:ascii="Times New Roman" w:eastAsiaTheme="minorEastAsia" w:hint="eastAsia"/>
          <w:kern w:val="0"/>
          <w:lang w:val="en-GB" w:eastAsia="zh-HK"/>
        </w:rPr>
        <w:t xml:space="preserve"> </w:t>
      </w:r>
      <w:r w:rsidR="00DE12EC">
        <w:rPr>
          <w:rFonts w:ascii="Times New Roman" w:eastAsiaTheme="minorEastAsia"/>
          <w:kern w:val="0"/>
          <w:lang w:val="en-GB" w:eastAsia="zh-HK"/>
        </w:rPr>
        <w:t xml:space="preserve"> </w:t>
      </w:r>
      <w:r w:rsidR="00305681">
        <w:rPr>
          <w:rFonts w:ascii="Times New Roman" w:hint="eastAsia"/>
          <w:kern w:val="0"/>
          <w:lang w:val="en-GB"/>
        </w:rPr>
        <w:t>Separately,</w:t>
      </w:r>
      <w:r w:rsidR="00B20CB4" w:rsidRPr="00A357B5">
        <w:rPr>
          <w:rFonts w:ascii="Times New Roman" w:hint="eastAsia"/>
          <w:kern w:val="0"/>
          <w:lang w:val="en-GB"/>
        </w:rPr>
        <w:t xml:space="preserve"> t</w:t>
      </w:r>
      <w:r w:rsidR="00661BD9" w:rsidRPr="00A357B5">
        <w:rPr>
          <w:rFonts w:ascii="Times New Roman"/>
          <w:kern w:val="0"/>
          <w:lang w:val="en-GB"/>
        </w:rPr>
        <w:t>he costs of ownership transfer</w:t>
      </w:r>
      <w:r w:rsidR="00835A0A">
        <w:rPr>
          <w:rFonts w:ascii="Times New Roman"/>
          <w:kern w:val="0"/>
          <w:lang w:val="en-GB"/>
        </w:rPr>
        <w:t xml:space="preserve"> </w:t>
      </w:r>
      <w:r w:rsidR="00C357D7">
        <w:rPr>
          <w:rFonts w:ascii="Times New Roman"/>
          <w:kern w:val="0"/>
          <w:lang w:val="en-GB"/>
        </w:rPr>
        <w:t xml:space="preserve">fell </w:t>
      </w:r>
      <w:r w:rsidR="000F5A22">
        <w:rPr>
          <w:rFonts w:ascii="Times New Roman"/>
          <w:kern w:val="0"/>
          <w:lang w:val="en-GB"/>
        </w:rPr>
        <w:t>as</w:t>
      </w:r>
      <w:r w:rsidR="00294C35">
        <w:rPr>
          <w:rFonts w:ascii="Times New Roman"/>
          <w:kern w:val="0"/>
          <w:lang w:val="en-GB"/>
        </w:rPr>
        <w:t xml:space="preserve"> property</w:t>
      </w:r>
      <w:r w:rsidR="00FC1244">
        <w:rPr>
          <w:rFonts w:ascii="Times New Roman"/>
          <w:kern w:val="0"/>
          <w:lang w:val="en-GB"/>
        </w:rPr>
        <w:t xml:space="preserve"> </w:t>
      </w:r>
      <w:r w:rsidR="007442BC">
        <w:rPr>
          <w:rFonts w:ascii="Times New Roman"/>
          <w:kern w:val="0"/>
          <w:lang w:val="en-GB"/>
        </w:rPr>
        <w:t>transactions shrank</w:t>
      </w:r>
      <w:r w:rsidR="00305681">
        <w:rPr>
          <w:rFonts w:ascii="Times New Roman" w:hint="eastAsia"/>
          <w:kern w:val="0"/>
          <w:lang w:val="en-GB"/>
        </w:rPr>
        <w:t>.</w:t>
      </w:r>
    </w:p>
    <w:p w:rsidR="00DE6A4A" w:rsidRDefault="003A7D7A" w:rsidP="00D337D1">
      <w:pPr>
        <w:widowControl/>
        <w:rPr>
          <w:b/>
          <w:sz w:val="28"/>
          <w:szCs w:val="20"/>
        </w:rPr>
      </w:pPr>
      <w:r>
        <w:rPr>
          <w:kern w:val="0"/>
        </w:rPr>
        <w:br w:type="page"/>
      </w:r>
    </w:p>
    <w:p w:rsidR="00DE6139" w:rsidRPr="006C7562" w:rsidRDefault="00DE6139" w:rsidP="00DE6139">
      <w:pPr>
        <w:widowControl/>
        <w:rPr>
          <w:b/>
          <w:lang w:eastAsia="zh-HK"/>
        </w:rPr>
      </w:pPr>
      <w:r>
        <w:rPr>
          <w:noProof/>
        </w:rPr>
        <w:lastRenderedPageBreak/>
        <mc:AlternateContent>
          <mc:Choice Requires="wps">
            <w:drawing>
              <wp:anchor distT="0" distB="0" distL="114300" distR="114300" simplePos="0" relativeHeight="251659264" behindDoc="1" locked="0" layoutInCell="1" allowOverlap="1" wp14:anchorId="6F2DDC5B" wp14:editId="4D6B8778">
                <wp:simplePos x="0" y="0"/>
                <wp:positionH relativeFrom="margin">
                  <wp:align>center</wp:align>
                </wp:positionH>
                <wp:positionV relativeFrom="margin">
                  <wp:posOffset>-50800</wp:posOffset>
                </wp:positionV>
                <wp:extent cx="6174000" cy="9651600"/>
                <wp:effectExtent l="0" t="0" r="17780" b="26035"/>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5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2DC6E8" id="矩形 21" o:spid="_x0000_s1026" style="position:absolute;margin-left:0;margin-top:-4pt;width:486.15pt;height:759.9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">
                <w10:wrap anchorx="margin" anchory="margin"/>
              </v:rect>
            </w:pict>
          </mc:Fallback>
        </mc:AlternateContent>
      </w:r>
      <w:r w:rsidRPr="006C7562">
        <w:rPr>
          <w:b/>
        </w:rPr>
        <w:t xml:space="preserve">Box </w:t>
      </w:r>
      <w:r w:rsidRPr="001151E0">
        <w:rPr>
          <w:b/>
        </w:rPr>
        <w:t>1.1</w:t>
      </w:r>
    </w:p>
    <w:p w:rsidR="00DE6139" w:rsidRPr="00C31338" w:rsidRDefault="00DE6139" w:rsidP="00DE6139">
      <w:pPr>
        <w:spacing w:beforeLines="50" w:before="180" w:afterLines="50" w:after="180" w:line="200" w:lineRule="exact"/>
        <w:jc w:val="center"/>
      </w:pPr>
      <w:r w:rsidRPr="00C31338">
        <w:rPr>
          <w:b/>
        </w:rPr>
        <w:t>Business sentiment in Hong Kong</w:t>
      </w:r>
    </w:p>
    <w:p w:rsidR="00DE6139" w:rsidRPr="009E50C2" w:rsidRDefault="00DE6139" w:rsidP="00DE6139">
      <w:pPr>
        <w:overflowPunct w:val="0"/>
        <w:snapToGrid w:val="0"/>
        <w:spacing w:afterLines="50" w:after="180"/>
        <w:jc w:val="both"/>
        <w:rPr>
          <w:rFonts w:eastAsiaTheme="minorEastAsia"/>
        </w:rPr>
      </w:pPr>
      <w:r w:rsidRPr="009E50C2">
        <w:t>This box article gives a general overview of the prevailing business sentiment</w:t>
      </w:r>
      <w:r w:rsidRPr="009E50C2">
        <w:rPr>
          <w:lang w:eastAsia="zh-HK"/>
        </w:rPr>
        <w:t xml:space="preserve"> in Hong Kong,</w:t>
      </w:r>
      <w:r w:rsidRPr="009E50C2">
        <w:t xml:space="preserve"> based on results from various surveys that are available in the public domain.</w:t>
      </w:r>
      <w:r w:rsidRPr="009E50C2">
        <w:rPr>
          <w:rFonts w:eastAsia="SimSun"/>
          <w:lang w:eastAsia="zh-CN"/>
        </w:rPr>
        <w:t xml:space="preserve">  Survey results indicate that business </w:t>
      </w:r>
      <w:r w:rsidRPr="00273CE5">
        <w:rPr>
          <w:rFonts w:eastAsia="SimSun"/>
          <w:lang w:eastAsia="zh-CN"/>
        </w:rPr>
        <w:t xml:space="preserve">sentiment </w:t>
      </w:r>
      <w:r w:rsidRPr="00DA6B54">
        <w:rPr>
          <w:rFonts w:eastAsia="SimSun"/>
          <w:lang w:eastAsia="zh-CN"/>
        </w:rPr>
        <w:t xml:space="preserve">generally </w:t>
      </w:r>
      <w:r>
        <w:rPr>
          <w:rFonts w:eastAsia="SimSun"/>
          <w:lang w:eastAsia="zh-CN"/>
        </w:rPr>
        <w:t>eased</w:t>
      </w:r>
      <w:r w:rsidRPr="00DA6B54">
        <w:rPr>
          <w:rFonts w:eastAsia="SimSun"/>
          <w:lang w:eastAsia="zh-CN"/>
        </w:rPr>
        <w:t xml:space="preserve"> in the past few months after improving in </w:t>
      </w:r>
      <w:r>
        <w:rPr>
          <w:rFonts w:eastAsia="SimSun"/>
          <w:lang w:eastAsia="zh-CN"/>
        </w:rPr>
        <w:t>earlier</w:t>
      </w:r>
      <w:r w:rsidRPr="00DA6B54">
        <w:rPr>
          <w:rFonts w:eastAsia="SimSun"/>
          <w:lang w:eastAsia="zh-CN"/>
        </w:rPr>
        <w:t xml:space="preserve"> quarters</w:t>
      </w:r>
      <w:r w:rsidRPr="009E50C2">
        <w:rPr>
          <w:rFonts w:eastAsiaTheme="minorEastAsia"/>
        </w:rPr>
        <w:t>.</w:t>
      </w:r>
    </w:p>
    <w:p w:rsidR="00DE6139" w:rsidRPr="00D66909" w:rsidRDefault="00DE6139" w:rsidP="00DE6139">
      <w:pPr>
        <w:overflowPunct w:val="0"/>
        <w:snapToGrid w:val="0"/>
        <w:spacing w:afterLines="50" w:after="180"/>
        <w:jc w:val="both"/>
      </w:pPr>
      <w:r w:rsidRPr="009E50C2">
        <w:t>According to the results of the Census and Statistics Department (C&amp;SD)’s Quarterly Business Tendency Survey (QBTS</w:t>
      </w:r>
      <w:proofErr w:type="gramStart"/>
      <w:r w:rsidRPr="009E50C2">
        <w:t>)</w:t>
      </w:r>
      <w:r w:rsidRPr="009E50C2">
        <w:rPr>
          <w:rFonts w:eastAsia="SimSun"/>
          <w:vertAlign w:val="superscript"/>
          <w:lang w:eastAsia="zh-CN"/>
        </w:rPr>
        <w:t>(</w:t>
      </w:r>
      <w:proofErr w:type="gramEnd"/>
      <w:r w:rsidRPr="009E50C2">
        <w:rPr>
          <w:rFonts w:eastAsia="SimSun"/>
          <w:vertAlign w:val="superscript"/>
          <w:lang w:eastAsia="zh-CN"/>
        </w:rPr>
        <w:t>1)</w:t>
      </w:r>
      <w:r w:rsidRPr="009E50C2">
        <w:rPr>
          <w:vertAlign w:val="superscript"/>
        </w:rPr>
        <w:t xml:space="preserve"> </w:t>
      </w:r>
      <w:r w:rsidRPr="009E50C2">
        <w:t>conducted</w:t>
      </w:r>
      <w:r w:rsidRPr="009E50C2">
        <w:rPr>
          <w:lang w:eastAsia="zh-HK"/>
        </w:rPr>
        <w:t xml:space="preserve"> </w:t>
      </w:r>
      <w:r w:rsidRPr="00C55D5A">
        <w:t>during</w:t>
      </w:r>
      <w:r w:rsidRPr="00C55D5A">
        <w:rPr>
          <w:lang w:eastAsia="zh-HK"/>
        </w:rPr>
        <w:t xml:space="preserve"> 2 June 2023 to 6 July 2023,</w:t>
      </w:r>
      <w:r w:rsidRPr="00C55D5A">
        <w:t xml:space="preserve"> business</w:t>
      </w:r>
      <w:r w:rsidRPr="009E50C2">
        <w:t xml:space="preserve"> sentiment among large enterprises in Hong Kong </w:t>
      </w:r>
      <w:r>
        <w:t xml:space="preserve">softened as </w:t>
      </w:r>
      <w:r w:rsidRPr="009E50C2">
        <w:t>compared to three months ago</w:t>
      </w:r>
      <w:r>
        <w:t>, though remaining generally optimistic</w:t>
      </w:r>
      <w:r w:rsidRPr="009E50C2">
        <w:t xml:space="preserve"> (</w:t>
      </w:r>
      <w:r w:rsidRPr="009E50C2">
        <w:rPr>
          <w:b/>
          <w:i/>
        </w:rPr>
        <w:t>Chart 1</w:t>
      </w:r>
      <w:r w:rsidRPr="009E50C2">
        <w:t>)</w:t>
      </w:r>
      <w:r w:rsidRPr="009E50C2">
        <w:rPr>
          <w:lang w:eastAsia="zh-HK"/>
        </w:rPr>
        <w:t>.</w:t>
      </w:r>
      <w:r w:rsidRPr="009E50C2">
        <w:t xml:space="preserve">  </w:t>
      </w:r>
      <w:r w:rsidRPr="00030A5A">
        <w:rPr>
          <w:rFonts w:hint="eastAsia"/>
        </w:rPr>
        <w:t>T</w:t>
      </w:r>
      <w:r w:rsidRPr="00030A5A">
        <w:rPr>
          <w:lang w:eastAsia="zh-HK"/>
        </w:rPr>
        <w:t xml:space="preserve">he proportion of large enterprises expecting their business situation to improve in the third quarter of 2023 over the second quarter was larger than </w:t>
      </w:r>
      <w:r w:rsidRPr="00030A5A">
        <w:rPr>
          <w:rFonts w:hint="eastAsia"/>
          <w:lang w:eastAsia="zh-HK"/>
        </w:rPr>
        <w:t>the proportion</w:t>
      </w:r>
      <w:r w:rsidRPr="00030A5A">
        <w:rPr>
          <w:lang w:eastAsia="zh-HK"/>
        </w:rPr>
        <w:t xml:space="preserve"> of those expecting the situation to worsen by 6 percentage points (i.e. a net balance of +</w:t>
      </w:r>
      <w:r>
        <w:rPr>
          <w:lang w:eastAsia="zh-HK"/>
        </w:rPr>
        <w:t>6</w:t>
      </w:r>
      <w:r w:rsidRPr="00030A5A">
        <w:rPr>
          <w:lang w:eastAsia="zh-HK"/>
        </w:rPr>
        <w:t xml:space="preserve">), </w:t>
      </w:r>
      <w:r>
        <w:rPr>
          <w:lang w:eastAsia="zh-HK"/>
        </w:rPr>
        <w:t>but was smaller</w:t>
      </w:r>
      <w:r w:rsidRPr="00D66909">
        <w:rPr>
          <w:lang w:eastAsia="zh-HK"/>
        </w:rPr>
        <w:t xml:space="preserve"> than the net balance of +</w:t>
      </w:r>
      <w:r>
        <w:rPr>
          <w:lang w:eastAsia="zh-HK"/>
        </w:rPr>
        <w:t>15</w:t>
      </w:r>
      <w:r w:rsidRPr="00D66909">
        <w:t xml:space="preserve"> in the previous round.</w:t>
      </w:r>
    </w:p>
    <w:p w:rsidR="00DE6139" w:rsidRDefault="00DE6139" w:rsidP="00DE6139">
      <w:pPr>
        <w:overflowPunct w:val="0"/>
        <w:snapToGrid w:val="0"/>
        <w:spacing w:afterLines="30" w:after="108"/>
        <w:jc w:val="both"/>
      </w:pPr>
      <w:r w:rsidRPr="00724589">
        <w:t xml:space="preserve">Large enterprises’ business sentiment </w:t>
      </w:r>
      <w:r>
        <w:t>softened though remaining positive</w:t>
      </w:r>
      <w:r w:rsidRPr="00724589">
        <w:t xml:space="preserve"> </w:t>
      </w:r>
      <w:r>
        <w:t>in</w:t>
      </w:r>
      <w:r w:rsidRPr="00724589">
        <w:t xml:space="preserve"> a majority of surveyed sectors</w:t>
      </w:r>
      <w:r>
        <w:t xml:space="preserve"> </w:t>
      </w:r>
      <w:r w:rsidRPr="00724589">
        <w:t>(</w:t>
      </w:r>
      <w:r w:rsidRPr="00724589">
        <w:rPr>
          <w:b/>
          <w:i/>
        </w:rPr>
        <w:t>Table 1</w:t>
      </w:r>
      <w:r w:rsidRPr="00724589">
        <w:t xml:space="preserve">).  </w:t>
      </w:r>
      <w:r>
        <w:t>The net balances for the “accommodation and food services”, “financing and insurance”, “manufacturing”, “</w:t>
      </w:r>
      <w:r w:rsidRPr="001732C3">
        <w:t>retail</w:t>
      </w:r>
      <w:r>
        <w:t xml:space="preserve">”, “transportation, storage and courier services”, “information and communications” and “import/export trade and wholesale” sectors declined by varying degrees within the positive zone.  Meanwhile, the net balance for the </w:t>
      </w:r>
      <w:r w:rsidRPr="002955A1">
        <w:t>“</w:t>
      </w:r>
      <w:r>
        <w:t>construction</w:t>
      </w:r>
      <w:r w:rsidRPr="002955A1">
        <w:t xml:space="preserve">” </w:t>
      </w:r>
      <w:r>
        <w:t>sector increased further in the positive zone, and that for the “professional and business services” sector turned positive</w:t>
      </w:r>
      <w:r w:rsidRPr="002955A1">
        <w:t xml:space="preserve">.  </w:t>
      </w:r>
      <w:r>
        <w:t>Yet, the net balance for the “real estate” sector fell and became slightly negative.  L</w:t>
      </w:r>
      <w:r w:rsidRPr="00724589">
        <w:t xml:space="preserve">arge enterprises’ appetite for hiring </w:t>
      </w:r>
      <w:r>
        <w:t>stayed positive</w:t>
      </w:r>
      <w:r w:rsidRPr="00724589">
        <w:t xml:space="preserve"> (</w:t>
      </w:r>
      <w:r w:rsidRPr="00724589">
        <w:rPr>
          <w:b/>
          <w:i/>
        </w:rPr>
        <w:t>Table 2</w:t>
      </w:r>
      <w:r w:rsidRPr="00724589">
        <w:t>).</w:t>
      </w:r>
    </w:p>
    <w:p w:rsidR="00DE6139" w:rsidRPr="00DA47E5" w:rsidRDefault="00DE6139" w:rsidP="00DE6139">
      <w:pPr>
        <w:overflowPunct w:val="0"/>
        <w:snapToGrid w:val="0"/>
        <w:spacing w:afterLines="30" w:after="108"/>
        <w:jc w:val="both"/>
        <w:rPr>
          <w:noProof/>
        </w:rPr>
      </w:pPr>
    </w:p>
    <w:tbl>
      <w:tblPr>
        <w:tblW w:w="9322" w:type="dxa"/>
        <w:tblLayout w:type="fixed"/>
        <w:tblLook w:val="04A0" w:firstRow="1" w:lastRow="0" w:firstColumn="1" w:lastColumn="0" w:noHBand="0" w:noVBand="1"/>
      </w:tblPr>
      <w:tblGrid>
        <w:gridCol w:w="817"/>
        <w:gridCol w:w="3827"/>
        <w:gridCol w:w="851"/>
        <w:gridCol w:w="3685"/>
        <w:gridCol w:w="142"/>
      </w:tblGrid>
      <w:tr w:rsidR="00DE6139" w:rsidRPr="00624794" w:rsidTr="00FD3523">
        <w:trPr>
          <w:gridAfter w:val="1"/>
          <w:wAfter w:w="142" w:type="dxa"/>
        </w:trPr>
        <w:tc>
          <w:tcPr>
            <w:tcW w:w="9180" w:type="dxa"/>
            <w:gridSpan w:val="4"/>
            <w:shd w:val="clear" w:color="auto" w:fill="auto"/>
          </w:tcPr>
          <w:p w:rsidR="00DE6139" w:rsidRPr="007F015B" w:rsidRDefault="00DE6139" w:rsidP="00FD3523">
            <w:pPr>
              <w:overflowPunct w:val="0"/>
              <w:autoSpaceDE w:val="0"/>
              <w:autoSpaceDN w:val="0"/>
              <w:adjustRightInd w:val="0"/>
              <w:snapToGrid w:val="0"/>
              <w:spacing w:line="260" w:lineRule="exact"/>
              <w:ind w:rightChars="73" w:right="175"/>
              <w:jc w:val="center"/>
              <w:textAlignment w:val="baseline"/>
              <w:rPr>
                <w:b/>
                <w:sz w:val="21"/>
                <w:szCs w:val="21"/>
                <w:lang w:eastAsia="zh-HK"/>
              </w:rPr>
            </w:pPr>
            <w:r w:rsidRPr="009E50C2">
              <w:rPr>
                <w:b/>
                <w:sz w:val="21"/>
                <w:szCs w:val="21"/>
                <w:lang w:eastAsia="zh-HK"/>
              </w:rPr>
              <w:t xml:space="preserve">Chart 1 : Business sentiment of large </w:t>
            </w:r>
            <w:r w:rsidRPr="00B504E7">
              <w:rPr>
                <w:b/>
                <w:sz w:val="21"/>
                <w:szCs w:val="21"/>
                <w:lang w:eastAsia="zh-HK"/>
              </w:rPr>
              <w:t xml:space="preserve">enterprises </w:t>
            </w:r>
            <w:r>
              <w:rPr>
                <w:b/>
                <w:sz w:val="21"/>
                <w:szCs w:val="21"/>
                <w:lang w:eastAsia="zh-HK"/>
              </w:rPr>
              <w:t>softened though remaining generally optimistic</w:t>
            </w:r>
          </w:p>
        </w:tc>
      </w:tr>
      <w:tr w:rsidR="00DE6139" w:rsidRPr="00B0690C" w:rsidTr="00FD3523">
        <w:trPr>
          <w:gridAfter w:val="1"/>
          <w:wAfter w:w="142" w:type="dxa"/>
        </w:trPr>
        <w:tc>
          <w:tcPr>
            <w:tcW w:w="9180" w:type="dxa"/>
            <w:gridSpan w:val="4"/>
            <w:shd w:val="clear" w:color="auto" w:fill="auto"/>
          </w:tcPr>
          <w:p w:rsidR="00DE6139" w:rsidRDefault="00DE6139" w:rsidP="00FD3523">
            <w:pPr>
              <w:overflowPunct w:val="0"/>
              <w:autoSpaceDE w:val="0"/>
              <w:autoSpaceDN w:val="0"/>
              <w:adjustRightInd w:val="0"/>
              <w:snapToGrid w:val="0"/>
              <w:spacing w:afterLines="30" w:after="108"/>
              <w:ind w:rightChars="73" w:right="175"/>
              <w:textAlignment w:val="baseline"/>
              <w:rPr>
                <w:b/>
              </w:rPr>
            </w:pPr>
            <w:r w:rsidRPr="00154DF0">
              <w:rPr>
                <w:b/>
                <w:noProof/>
              </w:rPr>
              <w:drawing>
                <wp:inline distT="0" distB="0" distL="0" distR="0" wp14:anchorId="3138DC8A" wp14:editId="6D715AB8">
                  <wp:extent cx="5686425" cy="40576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86425" cy="4057650"/>
                          </a:xfrm>
                          <a:prstGeom prst="rect">
                            <a:avLst/>
                          </a:prstGeom>
                          <a:noFill/>
                          <a:ln>
                            <a:noFill/>
                          </a:ln>
                        </pic:spPr>
                      </pic:pic>
                    </a:graphicData>
                  </a:graphic>
                </wp:inline>
              </w:drawing>
            </w:r>
          </w:p>
          <w:p w:rsidR="00DE6139" w:rsidRPr="00DA47E5" w:rsidRDefault="00DE6139" w:rsidP="00FD3523">
            <w:pPr>
              <w:overflowPunct w:val="0"/>
              <w:autoSpaceDE w:val="0"/>
              <w:autoSpaceDN w:val="0"/>
              <w:adjustRightInd w:val="0"/>
              <w:snapToGrid w:val="0"/>
              <w:spacing w:afterLines="30" w:after="108"/>
              <w:ind w:rightChars="73" w:right="175"/>
              <w:textAlignment w:val="baseline"/>
              <w:rPr>
                <w:b/>
                <w:sz w:val="22"/>
              </w:rPr>
            </w:pPr>
            <w:r w:rsidRPr="00DA47E5">
              <w:rPr>
                <w:noProof/>
                <w:sz w:val="36"/>
              </w:rPr>
              <mc:AlternateContent>
                <mc:Choice Requires="wps">
                  <w:drawing>
                    <wp:anchor distT="4294967293" distB="4294967293" distL="114300" distR="114300" simplePos="0" relativeHeight="251661312" behindDoc="0" locked="0" layoutInCell="1" allowOverlap="1" wp14:anchorId="30B234B7" wp14:editId="3F9D0B4D">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F3BED9"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"/>
                  </w:pict>
                </mc:Fallback>
              </mc:AlternateContent>
            </w:r>
          </w:p>
          <w:p w:rsidR="00DE6139" w:rsidRPr="00520657" w:rsidRDefault="00DE6139" w:rsidP="00DE6139">
            <w:pPr>
              <w:pStyle w:val="af4"/>
              <w:numPr>
                <w:ilvl w:val="0"/>
                <w:numId w:val="13"/>
              </w:numPr>
              <w:tabs>
                <w:tab w:val="left" w:pos="1260"/>
              </w:tabs>
              <w:spacing w:beforeLines="20" w:before="72" w:afterLines="50" w:after="180"/>
              <w:ind w:left="357" w:right="28" w:hanging="357"/>
              <w:jc w:val="both"/>
              <w:rPr>
                <w:b/>
                <w:sz w:val="24"/>
                <w:szCs w:val="24"/>
              </w:rPr>
            </w:pPr>
            <w:r w:rsidRPr="007F015B">
              <w:t>The Quarterly Business Tendency Survey collected views from around 500-600 large establishments on their near-term business outlook</w:t>
            </w:r>
            <w:r w:rsidRPr="007F015B">
              <w:rPr>
                <w:lang w:eastAsia="zh-HK"/>
              </w:rPr>
              <w:t>. R</w:t>
            </w:r>
            <w:r w:rsidRPr="007F015B">
              <w:t>espondents were asked to exclude seasonal influences in their responses.</w:t>
            </w:r>
          </w:p>
          <w:p w:rsidR="00DE6139" w:rsidRDefault="00DE6139" w:rsidP="00FD3523">
            <w:pPr>
              <w:pStyle w:val="a5"/>
              <w:tabs>
                <w:tab w:val="left" w:pos="1260"/>
              </w:tabs>
              <w:spacing w:line="240" w:lineRule="auto"/>
              <w:ind w:right="28"/>
              <w:jc w:val="both"/>
              <w:rPr>
                <w:rFonts w:ascii="Times New Roman"/>
                <w:b/>
                <w:sz w:val="24"/>
                <w:szCs w:val="24"/>
                <w:lang w:val="en-GB"/>
              </w:rPr>
            </w:pPr>
          </w:p>
          <w:p w:rsidR="00DE6139" w:rsidRPr="007F015B" w:rsidRDefault="00DE6139" w:rsidP="00FD3523">
            <w:pPr>
              <w:pStyle w:val="a5"/>
              <w:tabs>
                <w:tab w:val="left" w:pos="1260"/>
              </w:tabs>
              <w:spacing w:line="240" w:lineRule="auto"/>
              <w:ind w:right="28"/>
              <w:jc w:val="both"/>
              <w:rPr>
                <w:rFonts w:ascii="Times New Roman"/>
                <w:b/>
                <w:sz w:val="24"/>
                <w:szCs w:val="24"/>
                <w:lang w:val="en-GB"/>
              </w:rPr>
            </w:pPr>
            <w:r w:rsidRPr="007F015B">
              <w:rPr>
                <w:rFonts w:ascii="Times New Roman"/>
                <w:b/>
                <w:sz w:val="24"/>
                <w:szCs w:val="24"/>
                <w:lang w:val="en-GB"/>
              </w:rPr>
              <w:lastRenderedPageBreak/>
              <w:t>Box 1.1 (Cont’d)</w:t>
            </w:r>
          </w:p>
          <w:p w:rsidR="00DE6139" w:rsidRPr="007F015B" w:rsidRDefault="00DE6139" w:rsidP="00FD3523">
            <w:pPr>
              <w:overflowPunct w:val="0"/>
              <w:autoSpaceDE w:val="0"/>
              <w:autoSpaceDN w:val="0"/>
              <w:adjustRightInd w:val="0"/>
              <w:snapToGrid w:val="0"/>
              <w:ind w:rightChars="14" w:right="34"/>
              <w:jc w:val="both"/>
              <w:textAlignment w:val="baseline"/>
            </w:pPr>
          </w:p>
        </w:tc>
      </w:tr>
      <w:tr w:rsidR="00DE6139" w:rsidRPr="00624794" w:rsidTr="00FD3523">
        <w:trPr>
          <w:trHeight w:val="602"/>
        </w:trPr>
        <w:tc>
          <w:tcPr>
            <w:tcW w:w="4644" w:type="dxa"/>
            <w:gridSpan w:val="2"/>
            <w:shd w:val="clear" w:color="auto" w:fill="auto"/>
          </w:tcPr>
          <w:p w:rsidR="00DE6139" w:rsidRPr="00724589" w:rsidRDefault="00DE6139" w:rsidP="00FD3523">
            <w:pPr>
              <w:overflowPunct w:val="0"/>
              <w:autoSpaceDE w:val="0"/>
              <w:autoSpaceDN w:val="0"/>
              <w:adjustRightInd w:val="0"/>
              <w:snapToGrid w:val="0"/>
              <w:spacing w:line="220" w:lineRule="exact"/>
              <w:jc w:val="center"/>
              <w:textAlignment w:val="baseline"/>
              <w:rPr>
                <w:rFonts w:eastAsia="SimSun"/>
                <w:b/>
                <w:sz w:val="21"/>
                <w:szCs w:val="21"/>
                <w:lang w:eastAsia="zh-HK"/>
              </w:rPr>
            </w:pPr>
            <w:r w:rsidRPr="00724589">
              <w:rPr>
                <w:b/>
                <w:sz w:val="21"/>
                <w:szCs w:val="21"/>
                <w:lang w:eastAsia="zh-HK"/>
              </w:rPr>
              <w:lastRenderedPageBreak/>
              <w:t xml:space="preserve">Table 1 : Business sentiment of large enterprises </w:t>
            </w:r>
            <w:r>
              <w:rPr>
                <w:b/>
                <w:sz w:val="21"/>
                <w:szCs w:val="21"/>
                <w:lang w:eastAsia="zh-HK"/>
              </w:rPr>
              <w:t>softened though remaining generally optimistic</w:t>
            </w:r>
          </w:p>
        </w:tc>
        <w:tc>
          <w:tcPr>
            <w:tcW w:w="4678" w:type="dxa"/>
            <w:gridSpan w:val="3"/>
            <w:shd w:val="clear" w:color="auto" w:fill="auto"/>
          </w:tcPr>
          <w:p w:rsidR="00DE6139" w:rsidRPr="00546B0C" w:rsidRDefault="00DE6139" w:rsidP="00FD3523">
            <w:pPr>
              <w:overflowPunct w:val="0"/>
              <w:autoSpaceDE w:val="0"/>
              <w:autoSpaceDN w:val="0"/>
              <w:adjustRightInd w:val="0"/>
              <w:snapToGrid w:val="0"/>
              <w:spacing w:line="220" w:lineRule="exact"/>
              <w:jc w:val="center"/>
              <w:textAlignment w:val="baseline"/>
              <w:rPr>
                <w:b/>
                <w:sz w:val="21"/>
                <w:szCs w:val="21"/>
                <w:lang w:eastAsia="zh-HK"/>
              </w:rPr>
            </w:pPr>
            <w:r w:rsidRPr="00546B0C">
              <w:rPr>
                <w:b/>
                <w:sz w:val="21"/>
                <w:szCs w:val="21"/>
                <w:lang w:eastAsia="zh-HK"/>
              </w:rPr>
              <w:t xml:space="preserve">Table 2 : Hiring sentiment of large enterprises </w:t>
            </w:r>
            <w:r>
              <w:rPr>
                <w:b/>
                <w:sz w:val="21"/>
                <w:szCs w:val="21"/>
                <w:lang w:eastAsia="zh-HK"/>
              </w:rPr>
              <w:t>stayed positive</w:t>
            </w:r>
          </w:p>
        </w:tc>
      </w:tr>
      <w:tr w:rsidR="00DE6139" w:rsidRPr="00B0690C" w:rsidTr="00FD3523">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4"/>
              <w:gridCol w:w="424"/>
              <w:gridCol w:w="425"/>
              <w:gridCol w:w="426"/>
              <w:gridCol w:w="431"/>
              <w:gridCol w:w="427"/>
              <w:gridCol w:w="426"/>
            </w:tblGrid>
            <w:tr w:rsidR="00DE6139" w:rsidRPr="00B0690C" w:rsidTr="00FD3523">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DE6139" w:rsidRPr="00B0690C" w:rsidRDefault="00DE6139" w:rsidP="00FD3523">
                  <w:pPr>
                    <w:jc w:val="center"/>
                    <w:rPr>
                      <w:b/>
                      <w:bCs/>
                      <w:sz w:val="18"/>
                      <w:szCs w:val="18"/>
                    </w:rPr>
                  </w:pPr>
                  <w:r w:rsidRPr="00B0690C">
                    <w:rPr>
                      <w:b/>
                      <w:bCs/>
                      <w:sz w:val="18"/>
                      <w:szCs w:val="18"/>
                    </w:rPr>
                    <w:t>QBTS: Expected changes in business situation</w:t>
                  </w:r>
                </w:p>
              </w:tc>
            </w:tr>
            <w:tr w:rsidR="00DE6139" w:rsidRPr="00B0690C" w:rsidTr="00FD3523">
              <w:trPr>
                <w:trHeight w:val="162"/>
              </w:trPr>
              <w:tc>
                <w:tcPr>
                  <w:tcW w:w="1864" w:type="dxa"/>
                  <w:vMerge w:val="restart"/>
                  <w:shd w:val="clear" w:color="auto" w:fill="auto"/>
                  <w:tcMar>
                    <w:top w:w="15" w:type="dxa"/>
                    <w:left w:w="15" w:type="dxa"/>
                    <w:bottom w:w="0" w:type="dxa"/>
                    <w:right w:w="15" w:type="dxa"/>
                  </w:tcMar>
                  <w:hideMark/>
                </w:tcPr>
                <w:p w:rsidR="00DE6139" w:rsidRPr="00B0690C" w:rsidRDefault="00DE6139" w:rsidP="00FD3523">
                  <w:pPr>
                    <w:spacing w:line="200" w:lineRule="exact"/>
                    <w:rPr>
                      <w:sz w:val="18"/>
                      <w:szCs w:val="18"/>
                    </w:rPr>
                  </w:pPr>
                </w:p>
              </w:tc>
              <w:tc>
                <w:tcPr>
                  <w:tcW w:w="2559" w:type="dxa"/>
                  <w:gridSpan w:val="6"/>
                  <w:shd w:val="clear" w:color="auto" w:fill="auto"/>
                  <w:tcMar>
                    <w:top w:w="15" w:type="dxa"/>
                    <w:left w:w="15" w:type="dxa"/>
                    <w:bottom w:w="0" w:type="dxa"/>
                    <w:right w:w="15" w:type="dxa"/>
                  </w:tcMar>
                  <w:hideMark/>
                </w:tcPr>
                <w:p w:rsidR="00DE6139" w:rsidRPr="00B0690C" w:rsidRDefault="00DE6139" w:rsidP="00FD3523">
                  <w:pPr>
                    <w:spacing w:line="200" w:lineRule="exact"/>
                    <w:jc w:val="center"/>
                    <w:rPr>
                      <w:b/>
                      <w:bCs/>
                      <w:sz w:val="18"/>
                      <w:szCs w:val="18"/>
                    </w:rPr>
                  </w:pPr>
                  <w:r w:rsidRPr="00B0690C">
                    <w:rPr>
                      <w:bCs/>
                      <w:sz w:val="18"/>
                      <w:szCs w:val="18"/>
                    </w:rPr>
                    <w:t>Net balance</w:t>
                  </w:r>
                  <w:r w:rsidRPr="00B0690C">
                    <w:rPr>
                      <w:sz w:val="18"/>
                      <w:szCs w:val="18"/>
                    </w:rPr>
                    <w:t>* (% point</w:t>
                  </w:r>
                  <w:r w:rsidRPr="00B0690C">
                    <w:rPr>
                      <w:bCs/>
                      <w:sz w:val="18"/>
                      <w:szCs w:val="18"/>
                    </w:rPr>
                    <w:t>)</w:t>
                  </w:r>
                </w:p>
              </w:tc>
            </w:tr>
            <w:tr w:rsidR="00DE6139" w:rsidRPr="00B0690C" w:rsidTr="00FD3523">
              <w:trPr>
                <w:trHeight w:val="227"/>
              </w:trPr>
              <w:tc>
                <w:tcPr>
                  <w:tcW w:w="1864" w:type="dxa"/>
                  <w:vMerge/>
                  <w:shd w:val="clear" w:color="auto" w:fill="auto"/>
                  <w:tcMar>
                    <w:top w:w="15" w:type="dxa"/>
                    <w:left w:w="15" w:type="dxa"/>
                    <w:bottom w:w="0" w:type="dxa"/>
                    <w:right w:w="15" w:type="dxa"/>
                  </w:tcMar>
                </w:tcPr>
                <w:p w:rsidR="00DE6139" w:rsidRPr="00B0690C" w:rsidRDefault="00DE6139" w:rsidP="00FD3523">
                  <w:pPr>
                    <w:spacing w:line="200" w:lineRule="exact"/>
                    <w:rPr>
                      <w:sz w:val="18"/>
                      <w:szCs w:val="18"/>
                    </w:rPr>
                  </w:pPr>
                </w:p>
              </w:tc>
              <w:tc>
                <w:tcPr>
                  <w:tcW w:w="1275" w:type="dxa"/>
                  <w:gridSpan w:val="3"/>
                  <w:shd w:val="clear" w:color="auto" w:fill="auto"/>
                  <w:tcMar>
                    <w:top w:w="15" w:type="dxa"/>
                    <w:left w:w="15" w:type="dxa"/>
                    <w:bottom w:w="0" w:type="dxa"/>
                    <w:right w:w="15" w:type="dxa"/>
                  </w:tcMar>
                </w:tcPr>
                <w:p w:rsidR="00DE6139" w:rsidRPr="00B0690C" w:rsidRDefault="00DE6139" w:rsidP="00FD3523">
                  <w:pPr>
                    <w:spacing w:line="200" w:lineRule="exact"/>
                    <w:jc w:val="center"/>
                    <w:rPr>
                      <w:sz w:val="18"/>
                      <w:szCs w:val="18"/>
                    </w:rPr>
                  </w:pPr>
                  <w:r w:rsidRPr="00B0690C">
                    <w:rPr>
                      <w:sz w:val="18"/>
                      <w:szCs w:val="18"/>
                    </w:rPr>
                    <w:t>202</w:t>
                  </w:r>
                  <w:r>
                    <w:rPr>
                      <w:sz w:val="18"/>
                      <w:szCs w:val="18"/>
                    </w:rPr>
                    <w:t>2</w:t>
                  </w:r>
                </w:p>
              </w:tc>
              <w:tc>
                <w:tcPr>
                  <w:tcW w:w="1284" w:type="dxa"/>
                  <w:gridSpan w:val="3"/>
                  <w:shd w:val="clear" w:color="auto" w:fill="auto"/>
                </w:tcPr>
                <w:p w:rsidR="00DE6139" w:rsidRPr="00B0690C" w:rsidRDefault="00DE6139" w:rsidP="00FD3523">
                  <w:pPr>
                    <w:spacing w:line="200" w:lineRule="exact"/>
                    <w:jc w:val="center"/>
                    <w:rPr>
                      <w:sz w:val="18"/>
                      <w:szCs w:val="18"/>
                    </w:rPr>
                  </w:pPr>
                  <w:r>
                    <w:rPr>
                      <w:sz w:val="18"/>
                      <w:szCs w:val="18"/>
                    </w:rPr>
                    <w:t>2023</w:t>
                  </w:r>
                </w:p>
              </w:tc>
            </w:tr>
            <w:tr w:rsidR="00DE6139" w:rsidRPr="00B0690C" w:rsidTr="00FD3523">
              <w:trPr>
                <w:trHeight w:val="261"/>
              </w:trPr>
              <w:tc>
                <w:tcPr>
                  <w:tcW w:w="1864" w:type="dxa"/>
                  <w:vMerge/>
                  <w:shd w:val="clear" w:color="auto" w:fill="auto"/>
                  <w:tcMar>
                    <w:top w:w="15" w:type="dxa"/>
                    <w:left w:w="15" w:type="dxa"/>
                    <w:bottom w:w="0" w:type="dxa"/>
                    <w:right w:w="15" w:type="dxa"/>
                  </w:tcMar>
                  <w:hideMark/>
                </w:tcPr>
                <w:p w:rsidR="00DE6139" w:rsidRPr="00B0690C" w:rsidRDefault="00DE6139" w:rsidP="00FD3523">
                  <w:pPr>
                    <w:spacing w:line="200" w:lineRule="exact"/>
                    <w:rPr>
                      <w:sz w:val="18"/>
                      <w:szCs w:val="18"/>
                    </w:rPr>
                  </w:pP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8"/>
                      <w:szCs w:val="18"/>
                    </w:rPr>
                  </w:pPr>
                  <w:r w:rsidRPr="00B0690C">
                    <w:rPr>
                      <w:sz w:val="18"/>
                      <w:szCs w:val="18"/>
                    </w:rPr>
                    <w:t>Q2</w:t>
                  </w:r>
                </w:p>
              </w:tc>
              <w:tc>
                <w:tcPr>
                  <w:tcW w:w="425"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8"/>
                      <w:szCs w:val="18"/>
                    </w:rPr>
                  </w:pPr>
                  <w:r w:rsidRPr="00B0690C">
                    <w:rPr>
                      <w:sz w:val="18"/>
                      <w:szCs w:val="18"/>
                    </w:rPr>
                    <w:t>Q3</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8"/>
                      <w:szCs w:val="18"/>
                    </w:rPr>
                  </w:pPr>
                  <w:r w:rsidRPr="00B0690C">
                    <w:rPr>
                      <w:sz w:val="18"/>
                      <w:szCs w:val="18"/>
                    </w:rPr>
                    <w:t>Q</w:t>
                  </w:r>
                  <w:r>
                    <w:rPr>
                      <w:sz w:val="18"/>
                      <w:szCs w:val="18"/>
                    </w:rPr>
                    <w:t>4</w:t>
                  </w:r>
                </w:p>
              </w:tc>
              <w:tc>
                <w:tcPr>
                  <w:tcW w:w="431"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8"/>
                      <w:szCs w:val="18"/>
                    </w:rPr>
                  </w:pPr>
                  <w:r w:rsidRPr="00B0690C">
                    <w:rPr>
                      <w:sz w:val="18"/>
                      <w:szCs w:val="18"/>
                    </w:rPr>
                    <w:t>Q</w:t>
                  </w:r>
                  <w:r>
                    <w:rPr>
                      <w:sz w:val="18"/>
                      <w:szCs w:val="18"/>
                    </w:rPr>
                    <w:t>1</w:t>
                  </w:r>
                </w:p>
              </w:tc>
              <w:tc>
                <w:tcPr>
                  <w:tcW w:w="427" w:type="dxa"/>
                  <w:vAlign w:val="center"/>
                </w:tcPr>
                <w:p w:rsidR="00DE6139" w:rsidRPr="00B0690C" w:rsidRDefault="00DE6139" w:rsidP="00FD3523">
                  <w:pPr>
                    <w:spacing w:line="200" w:lineRule="exact"/>
                    <w:jc w:val="center"/>
                    <w:rPr>
                      <w:sz w:val="18"/>
                      <w:szCs w:val="18"/>
                    </w:rPr>
                  </w:pPr>
                  <w:r w:rsidRPr="00B0690C">
                    <w:rPr>
                      <w:sz w:val="18"/>
                      <w:szCs w:val="18"/>
                    </w:rPr>
                    <w:t>Q</w:t>
                  </w:r>
                  <w:r>
                    <w:rPr>
                      <w:sz w:val="18"/>
                      <w:szCs w:val="18"/>
                    </w:rPr>
                    <w:t>2</w:t>
                  </w:r>
                </w:p>
              </w:tc>
              <w:tc>
                <w:tcPr>
                  <w:tcW w:w="426" w:type="dxa"/>
                  <w:vAlign w:val="center"/>
                </w:tcPr>
                <w:p w:rsidR="00DE6139" w:rsidRPr="00B0690C" w:rsidRDefault="00DE6139" w:rsidP="00FD3523">
                  <w:pPr>
                    <w:spacing w:line="200" w:lineRule="exact"/>
                    <w:jc w:val="center"/>
                    <w:rPr>
                      <w:sz w:val="18"/>
                      <w:szCs w:val="18"/>
                    </w:rPr>
                  </w:pPr>
                  <w:r w:rsidRPr="00B0690C">
                    <w:rPr>
                      <w:sz w:val="18"/>
                      <w:szCs w:val="18"/>
                    </w:rPr>
                    <w:t>Q</w:t>
                  </w:r>
                  <w:r>
                    <w:rPr>
                      <w:sz w:val="18"/>
                      <w:szCs w:val="18"/>
                    </w:rPr>
                    <w:t>3</w:t>
                  </w:r>
                </w:p>
              </w:tc>
            </w:tr>
            <w:tr w:rsidR="00DE6139" w:rsidRPr="00B0690C" w:rsidTr="00FD3523">
              <w:trPr>
                <w:trHeight w:val="190"/>
              </w:trPr>
              <w:tc>
                <w:tcPr>
                  <w:tcW w:w="1864" w:type="dxa"/>
                  <w:shd w:val="clear" w:color="auto" w:fill="auto"/>
                  <w:tcMar>
                    <w:top w:w="15" w:type="dxa"/>
                    <w:left w:w="15" w:type="dxa"/>
                    <w:bottom w:w="0" w:type="dxa"/>
                    <w:right w:w="15" w:type="dxa"/>
                  </w:tcMar>
                  <w:vAlign w:val="center"/>
                </w:tcPr>
                <w:p w:rsidR="00DE6139" w:rsidRPr="00B0690C" w:rsidRDefault="00DE6139" w:rsidP="00FD3523">
                  <w:pPr>
                    <w:spacing w:line="200" w:lineRule="exact"/>
                    <w:ind w:leftChars="5" w:left="12"/>
                    <w:rPr>
                      <w:sz w:val="19"/>
                      <w:szCs w:val="19"/>
                    </w:rPr>
                  </w:pPr>
                  <w:r w:rsidRPr="00B0690C">
                    <w:rPr>
                      <w:sz w:val="19"/>
                      <w:szCs w:val="19"/>
                    </w:rPr>
                    <w:t>Manufacturing</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-19</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+24</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-13</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+23</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+36</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+20</w:t>
                  </w:r>
                </w:p>
              </w:tc>
            </w:tr>
            <w:tr w:rsidR="00DE6139" w:rsidRPr="00B0690C" w:rsidTr="00FD3523">
              <w:trPr>
                <w:trHeight w:val="137"/>
              </w:trPr>
              <w:tc>
                <w:tcPr>
                  <w:tcW w:w="1864" w:type="dxa"/>
                  <w:shd w:val="clear" w:color="auto" w:fill="auto"/>
                  <w:tcMar>
                    <w:top w:w="15" w:type="dxa"/>
                    <w:left w:w="15" w:type="dxa"/>
                    <w:bottom w:w="0" w:type="dxa"/>
                    <w:right w:w="15" w:type="dxa"/>
                  </w:tcMar>
                  <w:vAlign w:val="center"/>
                </w:tcPr>
                <w:p w:rsidR="00DE6139" w:rsidRPr="00B0690C" w:rsidRDefault="00DE6139" w:rsidP="00FD3523">
                  <w:pPr>
                    <w:spacing w:line="200" w:lineRule="exact"/>
                    <w:ind w:leftChars="5" w:left="12"/>
                    <w:rPr>
                      <w:sz w:val="19"/>
                      <w:szCs w:val="19"/>
                    </w:rPr>
                  </w:pPr>
                  <w:r w:rsidRPr="00B0690C">
                    <w:rPr>
                      <w:sz w:val="19"/>
                      <w:szCs w:val="19"/>
                    </w:rPr>
                    <w:t>Construction</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-32</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-5</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-5</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-7</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+6</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+10</w:t>
                  </w:r>
                </w:p>
              </w:tc>
            </w:tr>
            <w:tr w:rsidR="00DE6139" w:rsidRPr="00B0690C" w:rsidTr="00FD3523">
              <w:trPr>
                <w:trHeight w:val="308"/>
              </w:trPr>
              <w:tc>
                <w:tcPr>
                  <w:tcW w:w="1864"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Import/export trade and wholesale</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-7</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+6</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+9</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-8</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+10</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+7</w:t>
                  </w:r>
                </w:p>
              </w:tc>
            </w:tr>
            <w:tr w:rsidR="00DE6139" w:rsidRPr="00B0690C" w:rsidTr="00FD3523">
              <w:trPr>
                <w:trHeight w:val="192"/>
              </w:trPr>
              <w:tc>
                <w:tcPr>
                  <w:tcW w:w="1864"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Retail</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+11</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+25</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+16</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+12</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+34</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+18</w:t>
                  </w:r>
                </w:p>
              </w:tc>
            </w:tr>
            <w:tr w:rsidR="00DE6139" w:rsidRPr="00B0690C" w:rsidTr="00FD3523">
              <w:trPr>
                <w:trHeight w:val="232"/>
              </w:trPr>
              <w:tc>
                <w:tcPr>
                  <w:tcW w:w="1864"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Accommodation and food services</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+23</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+49</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+37</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+39</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+64</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+41</w:t>
                  </w:r>
                </w:p>
              </w:tc>
            </w:tr>
            <w:tr w:rsidR="00DE6139" w:rsidRPr="00B0690C" w:rsidTr="00FD3523">
              <w:trPr>
                <w:trHeight w:val="401"/>
              </w:trPr>
              <w:tc>
                <w:tcPr>
                  <w:tcW w:w="1864"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Transportation, storage and courier services</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-12</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-2</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+8</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-5</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+13</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+4</w:t>
                  </w:r>
                </w:p>
              </w:tc>
            </w:tr>
            <w:tr w:rsidR="00DE6139" w:rsidRPr="00B0690C" w:rsidTr="00FD3523">
              <w:trPr>
                <w:trHeight w:val="222"/>
              </w:trPr>
              <w:tc>
                <w:tcPr>
                  <w:tcW w:w="1864"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Information and communications</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+1</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-3</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-4</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-1</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+6</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+2</w:t>
                  </w:r>
                </w:p>
              </w:tc>
            </w:tr>
            <w:tr w:rsidR="00DE6139" w:rsidRPr="00B0690C" w:rsidTr="00FD3523">
              <w:trPr>
                <w:trHeight w:val="256"/>
              </w:trPr>
              <w:tc>
                <w:tcPr>
                  <w:tcW w:w="1864" w:type="dxa"/>
                  <w:shd w:val="clear" w:color="auto" w:fill="auto"/>
                  <w:tcMar>
                    <w:top w:w="15" w:type="dxa"/>
                    <w:left w:w="15" w:type="dxa"/>
                    <w:bottom w:w="0" w:type="dxa"/>
                    <w:right w:w="15" w:type="dxa"/>
                  </w:tcMar>
                  <w:vAlign w:val="center"/>
                </w:tcPr>
                <w:p w:rsidR="00DE6139" w:rsidRPr="00B0690C" w:rsidRDefault="00DE6139" w:rsidP="00FD3523">
                  <w:pPr>
                    <w:spacing w:line="200" w:lineRule="exact"/>
                    <w:ind w:leftChars="5" w:left="12"/>
                    <w:rPr>
                      <w:sz w:val="19"/>
                      <w:szCs w:val="19"/>
                    </w:rPr>
                  </w:pPr>
                  <w:r w:rsidRPr="00B0690C">
                    <w:rPr>
                      <w:sz w:val="19"/>
                      <w:szCs w:val="19"/>
                    </w:rPr>
                    <w:t>Financing and insurance</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-4</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+10</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+4</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+25</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+25</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+4</w:t>
                  </w:r>
                </w:p>
              </w:tc>
            </w:tr>
            <w:tr w:rsidR="00DE6139" w:rsidRPr="00B0690C" w:rsidTr="00FD3523">
              <w:trPr>
                <w:trHeight w:val="164"/>
              </w:trPr>
              <w:tc>
                <w:tcPr>
                  <w:tcW w:w="1864"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Real estate</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-2</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+10</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-2</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+4</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+13</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-2</w:t>
                  </w:r>
                </w:p>
              </w:tc>
            </w:tr>
            <w:tr w:rsidR="00DE6139" w:rsidRPr="00B0690C" w:rsidTr="00FD3523">
              <w:trPr>
                <w:trHeight w:val="288"/>
              </w:trPr>
              <w:tc>
                <w:tcPr>
                  <w:tcW w:w="1864"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Professional and business services</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-19</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-3</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+2</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-3</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-4</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+5</w:t>
                  </w:r>
                </w:p>
              </w:tc>
            </w:tr>
            <w:tr w:rsidR="00DE6139" w:rsidRPr="00B0690C" w:rsidTr="00FD3523">
              <w:trPr>
                <w:trHeight w:val="288"/>
              </w:trPr>
              <w:tc>
                <w:tcPr>
                  <w:tcW w:w="1864" w:type="dxa"/>
                  <w:shd w:val="clear" w:color="auto" w:fill="auto"/>
                  <w:tcMar>
                    <w:top w:w="15" w:type="dxa"/>
                    <w:left w:w="15" w:type="dxa"/>
                    <w:bottom w:w="0" w:type="dxa"/>
                    <w:right w:w="15" w:type="dxa"/>
                  </w:tcMar>
                  <w:vAlign w:val="center"/>
                </w:tcPr>
                <w:p w:rsidR="00DE6139" w:rsidRPr="00B0690C" w:rsidRDefault="00DE6139" w:rsidP="00FD3523">
                  <w:pPr>
                    <w:spacing w:line="200" w:lineRule="exact"/>
                    <w:ind w:leftChars="5" w:left="12"/>
                    <w:rPr>
                      <w:sz w:val="19"/>
                      <w:szCs w:val="19"/>
                    </w:rPr>
                  </w:pPr>
                  <w:r w:rsidRPr="00B0690C">
                    <w:rPr>
                      <w:sz w:val="19"/>
                      <w:szCs w:val="19"/>
                    </w:rPr>
                    <w:t>All sectors above</w:t>
                  </w:r>
                </w:p>
              </w:tc>
              <w:tc>
                <w:tcPr>
                  <w:tcW w:w="424"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-8</w:t>
                  </w:r>
                </w:p>
              </w:tc>
              <w:tc>
                <w:tcPr>
                  <w:tcW w:w="425"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sz w:val="19"/>
                      <w:szCs w:val="19"/>
                      <w:lang w:eastAsia="zh-HK"/>
                    </w:rPr>
                    <w:t>+6</w:t>
                  </w:r>
                </w:p>
              </w:tc>
              <w:tc>
                <w:tcPr>
                  <w:tcW w:w="426" w:type="dxa"/>
                  <w:shd w:val="clear" w:color="auto" w:fill="auto"/>
                  <w:tcMar>
                    <w:top w:w="15" w:type="dxa"/>
                    <w:left w:w="15" w:type="dxa"/>
                    <w:bottom w:w="0" w:type="dxa"/>
                    <w:right w:w="15" w:type="dxa"/>
                  </w:tcMar>
                  <w:vAlign w:val="center"/>
                </w:tcPr>
                <w:p w:rsidR="00DE6139" w:rsidRPr="002858F2" w:rsidRDefault="00DE6139" w:rsidP="00FD3523">
                  <w:pPr>
                    <w:spacing w:line="200" w:lineRule="exact"/>
                    <w:jc w:val="center"/>
                    <w:rPr>
                      <w:sz w:val="19"/>
                      <w:szCs w:val="19"/>
                      <w:lang w:eastAsia="zh-HK"/>
                    </w:rPr>
                  </w:pPr>
                  <w:r w:rsidRPr="002858F2">
                    <w:rPr>
                      <w:rFonts w:hint="eastAsia"/>
                      <w:sz w:val="19"/>
                      <w:szCs w:val="19"/>
                      <w:lang w:eastAsia="zh-HK"/>
                    </w:rPr>
                    <w:t>+4</w:t>
                  </w:r>
                </w:p>
              </w:tc>
              <w:tc>
                <w:tcPr>
                  <w:tcW w:w="431"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+6</w:t>
                  </w:r>
                </w:p>
              </w:tc>
              <w:tc>
                <w:tcPr>
                  <w:tcW w:w="427"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+15</w:t>
                  </w:r>
                </w:p>
              </w:tc>
              <w:tc>
                <w:tcPr>
                  <w:tcW w:w="426"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+6</w:t>
                  </w:r>
                </w:p>
              </w:tc>
            </w:tr>
          </w:tbl>
          <w:p w:rsidR="00DE6139" w:rsidRPr="00B0690C" w:rsidRDefault="00DE6139" w:rsidP="00FD3523">
            <w:pPr>
              <w:overflowPunct w:val="0"/>
              <w:autoSpaceDE w:val="0"/>
              <w:autoSpaceDN w:val="0"/>
              <w:adjustRightInd w:val="0"/>
              <w:snapToGrid w:val="0"/>
              <w:spacing w:afterLines="30" w:after="108"/>
              <w:jc w:val="both"/>
              <w:textAlignment w:val="baseline"/>
              <w:rPr>
                <w:b/>
                <w:lang w:eastAsia="zh-HK"/>
              </w:rPr>
            </w:pPr>
          </w:p>
        </w:tc>
        <w:tc>
          <w:tcPr>
            <w:tcW w:w="4678" w:type="dxa"/>
            <w:gridSpan w:val="3"/>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3"/>
              <w:gridCol w:w="423"/>
              <w:gridCol w:w="426"/>
              <w:gridCol w:w="429"/>
              <w:gridCol w:w="426"/>
              <w:gridCol w:w="426"/>
              <w:gridCol w:w="430"/>
            </w:tblGrid>
            <w:tr w:rsidR="00DE6139" w:rsidRPr="00B0690C" w:rsidTr="00FD3523">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DE6139" w:rsidRPr="00B0690C" w:rsidRDefault="00DE6139" w:rsidP="00FD3523">
                  <w:pPr>
                    <w:jc w:val="center"/>
                    <w:rPr>
                      <w:b/>
                      <w:bCs/>
                      <w:sz w:val="18"/>
                      <w:szCs w:val="18"/>
                    </w:rPr>
                  </w:pPr>
                  <w:r w:rsidRPr="00B0690C">
                    <w:rPr>
                      <w:b/>
                      <w:bCs/>
                      <w:sz w:val="18"/>
                      <w:szCs w:val="18"/>
                    </w:rPr>
                    <w:t>QBTS: Expected changes in number of persons engaged</w:t>
                  </w:r>
                </w:p>
              </w:tc>
            </w:tr>
            <w:tr w:rsidR="00DE6139" w:rsidRPr="00B0690C" w:rsidTr="00FD3523">
              <w:trPr>
                <w:trHeight w:val="162"/>
              </w:trPr>
              <w:tc>
                <w:tcPr>
                  <w:tcW w:w="1865" w:type="dxa"/>
                  <w:vMerge w:val="restart"/>
                  <w:shd w:val="clear" w:color="auto" w:fill="auto"/>
                  <w:tcMar>
                    <w:top w:w="15" w:type="dxa"/>
                    <w:left w:w="15" w:type="dxa"/>
                    <w:bottom w:w="0" w:type="dxa"/>
                    <w:right w:w="15" w:type="dxa"/>
                  </w:tcMar>
                  <w:hideMark/>
                </w:tcPr>
                <w:p w:rsidR="00DE6139" w:rsidRPr="00B0690C" w:rsidRDefault="00DE6139" w:rsidP="00FD3523">
                  <w:pPr>
                    <w:spacing w:line="200" w:lineRule="exact"/>
                    <w:rPr>
                      <w:sz w:val="18"/>
                      <w:szCs w:val="18"/>
                    </w:rPr>
                  </w:pPr>
                </w:p>
              </w:tc>
              <w:tc>
                <w:tcPr>
                  <w:tcW w:w="2558" w:type="dxa"/>
                  <w:gridSpan w:val="6"/>
                  <w:shd w:val="clear" w:color="auto" w:fill="auto"/>
                  <w:tcMar>
                    <w:top w:w="15" w:type="dxa"/>
                    <w:left w:w="15" w:type="dxa"/>
                    <w:bottom w:w="0" w:type="dxa"/>
                    <w:right w:w="15" w:type="dxa"/>
                  </w:tcMar>
                  <w:hideMark/>
                </w:tcPr>
                <w:p w:rsidR="00DE6139" w:rsidRPr="00B0690C" w:rsidRDefault="00DE6139" w:rsidP="00FD3523">
                  <w:pPr>
                    <w:spacing w:line="200" w:lineRule="exact"/>
                    <w:jc w:val="center"/>
                    <w:rPr>
                      <w:b/>
                      <w:bCs/>
                      <w:sz w:val="18"/>
                      <w:szCs w:val="18"/>
                    </w:rPr>
                  </w:pPr>
                  <w:r w:rsidRPr="00B0690C">
                    <w:rPr>
                      <w:bCs/>
                      <w:sz w:val="18"/>
                      <w:szCs w:val="18"/>
                    </w:rPr>
                    <w:t>Net balance</w:t>
                  </w:r>
                  <w:r w:rsidRPr="00B0690C">
                    <w:rPr>
                      <w:sz w:val="18"/>
                      <w:szCs w:val="18"/>
                    </w:rPr>
                    <w:t>* (% point</w:t>
                  </w:r>
                  <w:r w:rsidRPr="00B0690C">
                    <w:rPr>
                      <w:bCs/>
                      <w:sz w:val="18"/>
                      <w:szCs w:val="18"/>
                    </w:rPr>
                    <w:t>)</w:t>
                  </w:r>
                </w:p>
              </w:tc>
            </w:tr>
            <w:tr w:rsidR="00DE6139" w:rsidRPr="00B0690C" w:rsidTr="00FD3523">
              <w:trPr>
                <w:trHeight w:val="227"/>
              </w:trPr>
              <w:tc>
                <w:tcPr>
                  <w:tcW w:w="1865" w:type="dxa"/>
                  <w:vMerge/>
                  <w:shd w:val="clear" w:color="auto" w:fill="auto"/>
                  <w:tcMar>
                    <w:top w:w="15" w:type="dxa"/>
                    <w:left w:w="15" w:type="dxa"/>
                    <w:bottom w:w="0" w:type="dxa"/>
                    <w:right w:w="15" w:type="dxa"/>
                  </w:tcMar>
                </w:tcPr>
                <w:p w:rsidR="00DE6139" w:rsidRPr="00B0690C" w:rsidRDefault="00DE6139" w:rsidP="00FD3523">
                  <w:pPr>
                    <w:spacing w:line="200" w:lineRule="exact"/>
                    <w:rPr>
                      <w:sz w:val="18"/>
                      <w:szCs w:val="18"/>
                    </w:rPr>
                  </w:pPr>
                </w:p>
              </w:tc>
              <w:tc>
                <w:tcPr>
                  <w:tcW w:w="1279" w:type="dxa"/>
                  <w:gridSpan w:val="3"/>
                  <w:shd w:val="clear" w:color="auto" w:fill="auto"/>
                  <w:tcMar>
                    <w:top w:w="15" w:type="dxa"/>
                    <w:left w:w="15" w:type="dxa"/>
                    <w:bottom w:w="0" w:type="dxa"/>
                    <w:right w:w="15" w:type="dxa"/>
                  </w:tcMar>
                </w:tcPr>
                <w:p w:rsidR="00DE6139" w:rsidRPr="00B0690C" w:rsidRDefault="00DE6139" w:rsidP="00FD3523">
                  <w:pPr>
                    <w:spacing w:line="200" w:lineRule="exact"/>
                    <w:jc w:val="center"/>
                    <w:rPr>
                      <w:sz w:val="18"/>
                      <w:szCs w:val="18"/>
                    </w:rPr>
                  </w:pPr>
                  <w:r w:rsidRPr="00B0690C">
                    <w:rPr>
                      <w:sz w:val="18"/>
                      <w:szCs w:val="18"/>
                    </w:rPr>
                    <w:t>202</w:t>
                  </w:r>
                  <w:r>
                    <w:rPr>
                      <w:sz w:val="18"/>
                      <w:szCs w:val="18"/>
                    </w:rPr>
                    <w:t>2</w:t>
                  </w:r>
                </w:p>
              </w:tc>
              <w:tc>
                <w:tcPr>
                  <w:tcW w:w="1279" w:type="dxa"/>
                  <w:gridSpan w:val="3"/>
                  <w:shd w:val="clear" w:color="auto" w:fill="auto"/>
                </w:tcPr>
                <w:p w:rsidR="00DE6139" w:rsidRPr="00B0690C" w:rsidRDefault="00DE6139" w:rsidP="00FD3523">
                  <w:pPr>
                    <w:spacing w:line="200" w:lineRule="exact"/>
                    <w:jc w:val="center"/>
                    <w:rPr>
                      <w:sz w:val="18"/>
                      <w:szCs w:val="18"/>
                    </w:rPr>
                  </w:pPr>
                  <w:r>
                    <w:rPr>
                      <w:sz w:val="18"/>
                      <w:szCs w:val="18"/>
                    </w:rPr>
                    <w:t>2023</w:t>
                  </w:r>
                </w:p>
              </w:tc>
            </w:tr>
            <w:tr w:rsidR="00DE6139" w:rsidRPr="00B0690C" w:rsidTr="00FD3523">
              <w:trPr>
                <w:trHeight w:val="261"/>
              </w:trPr>
              <w:tc>
                <w:tcPr>
                  <w:tcW w:w="1865" w:type="dxa"/>
                  <w:vMerge/>
                  <w:shd w:val="clear" w:color="auto" w:fill="auto"/>
                  <w:tcMar>
                    <w:top w:w="15" w:type="dxa"/>
                    <w:left w:w="15" w:type="dxa"/>
                    <w:bottom w:w="0" w:type="dxa"/>
                    <w:right w:w="15" w:type="dxa"/>
                  </w:tcMar>
                  <w:hideMark/>
                </w:tcPr>
                <w:p w:rsidR="00DE6139" w:rsidRPr="00B0690C" w:rsidRDefault="00DE6139" w:rsidP="00FD3523">
                  <w:pPr>
                    <w:spacing w:line="200" w:lineRule="exact"/>
                    <w:rPr>
                      <w:sz w:val="18"/>
                      <w:szCs w:val="18"/>
                    </w:rPr>
                  </w:pP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8"/>
                      <w:szCs w:val="18"/>
                    </w:rPr>
                  </w:pPr>
                  <w:r w:rsidRPr="00B0690C">
                    <w:rPr>
                      <w:sz w:val="18"/>
                      <w:szCs w:val="18"/>
                    </w:rPr>
                    <w:t>Q2</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8"/>
                      <w:szCs w:val="18"/>
                    </w:rPr>
                  </w:pPr>
                  <w:r w:rsidRPr="00B0690C">
                    <w:rPr>
                      <w:sz w:val="18"/>
                      <w:szCs w:val="18"/>
                    </w:rPr>
                    <w:t>Q3</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8"/>
                      <w:szCs w:val="18"/>
                    </w:rPr>
                  </w:pPr>
                  <w:r w:rsidRPr="00B0690C">
                    <w:rPr>
                      <w:sz w:val="18"/>
                      <w:szCs w:val="18"/>
                    </w:rPr>
                    <w:t>Q</w:t>
                  </w:r>
                  <w:r>
                    <w:rPr>
                      <w:sz w:val="18"/>
                      <w:szCs w:val="18"/>
                    </w:rPr>
                    <w:t>4</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8"/>
                      <w:szCs w:val="18"/>
                    </w:rPr>
                  </w:pPr>
                  <w:r w:rsidRPr="00B0690C">
                    <w:rPr>
                      <w:sz w:val="18"/>
                      <w:szCs w:val="18"/>
                    </w:rPr>
                    <w:t>Q1</w:t>
                  </w:r>
                </w:p>
              </w:tc>
              <w:tc>
                <w:tcPr>
                  <w:tcW w:w="426" w:type="dxa"/>
                  <w:vAlign w:val="center"/>
                </w:tcPr>
                <w:p w:rsidR="00DE6139" w:rsidRPr="00B0690C" w:rsidRDefault="00DE6139" w:rsidP="00FD3523">
                  <w:pPr>
                    <w:spacing w:line="200" w:lineRule="exact"/>
                    <w:jc w:val="center"/>
                    <w:rPr>
                      <w:sz w:val="18"/>
                      <w:szCs w:val="18"/>
                    </w:rPr>
                  </w:pPr>
                  <w:r w:rsidRPr="00B0690C">
                    <w:rPr>
                      <w:sz w:val="18"/>
                      <w:szCs w:val="18"/>
                    </w:rPr>
                    <w:t>Q</w:t>
                  </w:r>
                  <w:r>
                    <w:rPr>
                      <w:sz w:val="18"/>
                      <w:szCs w:val="18"/>
                    </w:rPr>
                    <w:t>2</w:t>
                  </w:r>
                </w:p>
              </w:tc>
              <w:tc>
                <w:tcPr>
                  <w:tcW w:w="430" w:type="dxa"/>
                  <w:vAlign w:val="center"/>
                </w:tcPr>
                <w:p w:rsidR="00DE6139" w:rsidRPr="00B0690C" w:rsidRDefault="00DE6139" w:rsidP="00FD3523">
                  <w:pPr>
                    <w:spacing w:line="200" w:lineRule="exact"/>
                    <w:jc w:val="center"/>
                    <w:rPr>
                      <w:sz w:val="18"/>
                      <w:szCs w:val="18"/>
                    </w:rPr>
                  </w:pPr>
                  <w:r w:rsidRPr="00B0690C">
                    <w:rPr>
                      <w:sz w:val="18"/>
                      <w:szCs w:val="18"/>
                    </w:rPr>
                    <w:t>Q</w:t>
                  </w:r>
                  <w:r>
                    <w:rPr>
                      <w:sz w:val="18"/>
                      <w:szCs w:val="18"/>
                    </w:rPr>
                    <w:t>3</w:t>
                  </w:r>
                </w:p>
              </w:tc>
            </w:tr>
            <w:tr w:rsidR="00DE6139" w:rsidRPr="00B0690C" w:rsidTr="00FD3523">
              <w:trPr>
                <w:trHeight w:val="190"/>
              </w:trPr>
              <w:tc>
                <w:tcPr>
                  <w:tcW w:w="1865" w:type="dxa"/>
                  <w:shd w:val="clear" w:color="auto" w:fill="auto"/>
                  <w:tcMar>
                    <w:top w:w="15" w:type="dxa"/>
                    <w:left w:w="15" w:type="dxa"/>
                    <w:bottom w:w="0" w:type="dxa"/>
                    <w:right w:w="15" w:type="dxa"/>
                  </w:tcMar>
                  <w:vAlign w:val="center"/>
                </w:tcPr>
                <w:p w:rsidR="00DE6139" w:rsidRPr="00B0690C" w:rsidRDefault="00DE6139" w:rsidP="00FD3523">
                  <w:pPr>
                    <w:spacing w:line="200" w:lineRule="exact"/>
                    <w:ind w:leftChars="5" w:left="12"/>
                    <w:rPr>
                      <w:sz w:val="19"/>
                      <w:szCs w:val="19"/>
                    </w:rPr>
                  </w:pPr>
                  <w:r w:rsidRPr="00B0690C">
                    <w:rPr>
                      <w:sz w:val="19"/>
                      <w:szCs w:val="19"/>
                    </w:rPr>
                    <w:t>Manufacturing</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+7</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+18</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+8</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+18</w:t>
                  </w:r>
                </w:p>
              </w:tc>
              <w:tc>
                <w:tcPr>
                  <w:tcW w:w="430" w:type="dxa"/>
                  <w:vAlign w:val="center"/>
                </w:tcPr>
                <w:p w:rsidR="00DE6139" w:rsidRPr="00030A5A" w:rsidRDefault="00DE6139" w:rsidP="00FD3523">
                  <w:pPr>
                    <w:spacing w:line="200" w:lineRule="exact"/>
                    <w:jc w:val="center"/>
                    <w:rPr>
                      <w:sz w:val="19"/>
                      <w:szCs w:val="19"/>
                      <w:lang w:eastAsia="zh-HK"/>
                    </w:rPr>
                  </w:pPr>
                  <w:r>
                    <w:rPr>
                      <w:sz w:val="19"/>
                      <w:szCs w:val="19"/>
                      <w:lang w:eastAsia="zh-HK"/>
                    </w:rPr>
                    <w:t>+26</w:t>
                  </w:r>
                </w:p>
              </w:tc>
            </w:tr>
            <w:tr w:rsidR="00DE6139" w:rsidRPr="00B0690C" w:rsidTr="00FD3523">
              <w:trPr>
                <w:trHeight w:val="137"/>
              </w:trPr>
              <w:tc>
                <w:tcPr>
                  <w:tcW w:w="1865" w:type="dxa"/>
                  <w:shd w:val="clear" w:color="auto" w:fill="auto"/>
                  <w:tcMar>
                    <w:top w:w="15" w:type="dxa"/>
                    <w:left w:w="15" w:type="dxa"/>
                    <w:bottom w:w="0" w:type="dxa"/>
                    <w:right w:w="15" w:type="dxa"/>
                  </w:tcMar>
                  <w:vAlign w:val="center"/>
                </w:tcPr>
                <w:p w:rsidR="00DE6139" w:rsidRPr="00B0690C" w:rsidRDefault="00DE6139" w:rsidP="00FD3523">
                  <w:pPr>
                    <w:spacing w:line="200" w:lineRule="exact"/>
                    <w:ind w:leftChars="5" w:left="12"/>
                    <w:rPr>
                      <w:sz w:val="19"/>
                      <w:szCs w:val="19"/>
                    </w:rPr>
                  </w:pPr>
                  <w:r w:rsidRPr="00B0690C">
                    <w:rPr>
                      <w:sz w:val="19"/>
                      <w:szCs w:val="19"/>
                    </w:rPr>
                    <w:t>Construction</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+3</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+9</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+18</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+16</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+6</w:t>
                  </w:r>
                </w:p>
              </w:tc>
              <w:tc>
                <w:tcPr>
                  <w:tcW w:w="430"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+6</w:t>
                  </w:r>
                </w:p>
              </w:tc>
            </w:tr>
            <w:tr w:rsidR="00DE6139" w:rsidRPr="00B0690C" w:rsidTr="00FD3523">
              <w:trPr>
                <w:trHeight w:val="308"/>
              </w:trPr>
              <w:tc>
                <w:tcPr>
                  <w:tcW w:w="1865"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Import/export trade and wholesale</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0</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0</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-6</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-1</w:t>
                  </w:r>
                </w:p>
              </w:tc>
              <w:tc>
                <w:tcPr>
                  <w:tcW w:w="430"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w:t>
                  </w:r>
                  <w:r>
                    <w:rPr>
                      <w:sz w:val="19"/>
                      <w:szCs w:val="19"/>
                      <w:lang w:eastAsia="zh-HK"/>
                    </w:rPr>
                    <w:t>2</w:t>
                  </w:r>
                </w:p>
              </w:tc>
            </w:tr>
            <w:tr w:rsidR="00DE6139" w:rsidRPr="00B0690C" w:rsidTr="00FD3523">
              <w:trPr>
                <w:trHeight w:val="192"/>
              </w:trPr>
              <w:tc>
                <w:tcPr>
                  <w:tcW w:w="1865"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Retail</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+4</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+9</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+5</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+6</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+20</w:t>
                  </w:r>
                </w:p>
              </w:tc>
              <w:tc>
                <w:tcPr>
                  <w:tcW w:w="430" w:type="dxa"/>
                  <w:vAlign w:val="center"/>
                </w:tcPr>
                <w:p w:rsidR="00DE6139" w:rsidRPr="00030A5A" w:rsidRDefault="00DE6139" w:rsidP="00FD3523">
                  <w:pPr>
                    <w:spacing w:line="200" w:lineRule="exact"/>
                    <w:jc w:val="center"/>
                    <w:rPr>
                      <w:sz w:val="19"/>
                      <w:szCs w:val="19"/>
                      <w:lang w:eastAsia="zh-HK"/>
                    </w:rPr>
                  </w:pPr>
                  <w:r>
                    <w:rPr>
                      <w:sz w:val="19"/>
                      <w:szCs w:val="19"/>
                      <w:lang w:eastAsia="zh-HK"/>
                    </w:rPr>
                    <w:t>+8</w:t>
                  </w:r>
                </w:p>
              </w:tc>
            </w:tr>
            <w:tr w:rsidR="00DE6139" w:rsidRPr="00B0690C" w:rsidTr="00FD3523">
              <w:trPr>
                <w:trHeight w:val="390"/>
              </w:trPr>
              <w:tc>
                <w:tcPr>
                  <w:tcW w:w="1865"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Accommodation and food services</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-2</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+36</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+22</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+24</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+50</w:t>
                  </w:r>
                </w:p>
              </w:tc>
              <w:tc>
                <w:tcPr>
                  <w:tcW w:w="430" w:type="dxa"/>
                  <w:vAlign w:val="center"/>
                </w:tcPr>
                <w:p w:rsidR="00DE6139" w:rsidRPr="00030A5A" w:rsidRDefault="00DE6139" w:rsidP="00FD3523">
                  <w:pPr>
                    <w:spacing w:line="200" w:lineRule="exact"/>
                    <w:jc w:val="center"/>
                    <w:rPr>
                      <w:sz w:val="19"/>
                      <w:szCs w:val="19"/>
                      <w:lang w:eastAsia="zh-HK"/>
                    </w:rPr>
                  </w:pPr>
                  <w:r>
                    <w:rPr>
                      <w:sz w:val="19"/>
                      <w:szCs w:val="19"/>
                      <w:lang w:eastAsia="zh-HK"/>
                    </w:rPr>
                    <w:t>+31</w:t>
                  </w:r>
                </w:p>
              </w:tc>
            </w:tr>
            <w:tr w:rsidR="00DE6139" w:rsidRPr="00B0690C" w:rsidTr="00FD3523">
              <w:trPr>
                <w:trHeight w:val="401"/>
              </w:trPr>
              <w:tc>
                <w:tcPr>
                  <w:tcW w:w="1865"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Transportation, storage and courier services</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+8</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+13</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+9</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0</w:t>
                  </w:r>
                </w:p>
              </w:tc>
              <w:tc>
                <w:tcPr>
                  <w:tcW w:w="430" w:type="dxa"/>
                  <w:vAlign w:val="center"/>
                </w:tcPr>
                <w:p w:rsidR="00DE6139" w:rsidRPr="00030A5A" w:rsidRDefault="00DE6139" w:rsidP="00FD3523">
                  <w:pPr>
                    <w:spacing w:line="200" w:lineRule="exact"/>
                    <w:jc w:val="center"/>
                    <w:rPr>
                      <w:sz w:val="19"/>
                      <w:szCs w:val="19"/>
                      <w:lang w:eastAsia="zh-HK"/>
                    </w:rPr>
                  </w:pPr>
                  <w:r>
                    <w:rPr>
                      <w:sz w:val="19"/>
                      <w:szCs w:val="19"/>
                      <w:lang w:eastAsia="zh-HK"/>
                    </w:rPr>
                    <w:t>+6</w:t>
                  </w:r>
                </w:p>
              </w:tc>
            </w:tr>
            <w:tr w:rsidR="00DE6139" w:rsidRPr="00B0690C" w:rsidTr="00FD3523">
              <w:trPr>
                <w:trHeight w:val="222"/>
              </w:trPr>
              <w:tc>
                <w:tcPr>
                  <w:tcW w:w="1865"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Information and communications</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+7</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-8</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-6</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-6</w:t>
                  </w:r>
                </w:p>
              </w:tc>
              <w:tc>
                <w:tcPr>
                  <w:tcW w:w="430"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-6</w:t>
                  </w:r>
                </w:p>
              </w:tc>
            </w:tr>
            <w:tr w:rsidR="00DE6139" w:rsidRPr="00B0690C" w:rsidTr="00FD3523">
              <w:trPr>
                <w:trHeight w:val="256"/>
              </w:trPr>
              <w:tc>
                <w:tcPr>
                  <w:tcW w:w="1865" w:type="dxa"/>
                  <w:shd w:val="clear" w:color="auto" w:fill="auto"/>
                  <w:tcMar>
                    <w:top w:w="15" w:type="dxa"/>
                    <w:left w:w="15" w:type="dxa"/>
                    <w:bottom w:w="0" w:type="dxa"/>
                    <w:right w:w="15" w:type="dxa"/>
                  </w:tcMar>
                  <w:vAlign w:val="center"/>
                </w:tcPr>
                <w:p w:rsidR="00DE6139" w:rsidRPr="00B0690C" w:rsidRDefault="00DE6139" w:rsidP="00FD3523">
                  <w:pPr>
                    <w:spacing w:line="200" w:lineRule="exact"/>
                    <w:ind w:leftChars="5" w:left="12"/>
                    <w:rPr>
                      <w:sz w:val="19"/>
                      <w:szCs w:val="19"/>
                    </w:rPr>
                  </w:pPr>
                  <w:r w:rsidRPr="00B0690C">
                    <w:rPr>
                      <w:sz w:val="19"/>
                      <w:szCs w:val="19"/>
                    </w:rPr>
                    <w:t>Financing and insurance</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+4</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-4</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+5</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+9</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+13</w:t>
                  </w:r>
                </w:p>
              </w:tc>
              <w:tc>
                <w:tcPr>
                  <w:tcW w:w="430" w:type="dxa"/>
                  <w:vAlign w:val="center"/>
                </w:tcPr>
                <w:p w:rsidR="00DE6139" w:rsidRPr="00030A5A" w:rsidRDefault="00DE6139" w:rsidP="00FD3523">
                  <w:pPr>
                    <w:spacing w:line="200" w:lineRule="exact"/>
                    <w:jc w:val="center"/>
                    <w:rPr>
                      <w:sz w:val="19"/>
                      <w:szCs w:val="19"/>
                      <w:lang w:eastAsia="zh-HK"/>
                    </w:rPr>
                  </w:pPr>
                  <w:r>
                    <w:rPr>
                      <w:sz w:val="19"/>
                      <w:szCs w:val="19"/>
                      <w:lang w:eastAsia="zh-HK"/>
                    </w:rPr>
                    <w:t>+8</w:t>
                  </w:r>
                </w:p>
              </w:tc>
            </w:tr>
            <w:tr w:rsidR="00DE6139" w:rsidRPr="00B0690C" w:rsidTr="00FD3523">
              <w:trPr>
                <w:trHeight w:val="164"/>
              </w:trPr>
              <w:tc>
                <w:tcPr>
                  <w:tcW w:w="1865"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Real estate</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-9</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+11</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0</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0</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+9</w:t>
                  </w:r>
                </w:p>
              </w:tc>
              <w:tc>
                <w:tcPr>
                  <w:tcW w:w="430"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w:t>
                  </w:r>
                  <w:r>
                    <w:rPr>
                      <w:sz w:val="19"/>
                      <w:szCs w:val="19"/>
                      <w:lang w:eastAsia="zh-HK"/>
                    </w:rPr>
                    <w:t>8</w:t>
                  </w:r>
                </w:p>
              </w:tc>
            </w:tr>
            <w:tr w:rsidR="00DE6139" w:rsidRPr="00B0690C" w:rsidTr="00FD3523">
              <w:trPr>
                <w:trHeight w:val="288"/>
              </w:trPr>
              <w:tc>
                <w:tcPr>
                  <w:tcW w:w="1865" w:type="dxa"/>
                  <w:shd w:val="clear" w:color="auto" w:fill="auto"/>
                  <w:tcMar>
                    <w:top w:w="15" w:type="dxa"/>
                    <w:left w:w="15" w:type="dxa"/>
                    <w:bottom w:w="0" w:type="dxa"/>
                    <w:right w:w="15" w:type="dxa"/>
                  </w:tcMar>
                  <w:vAlign w:val="center"/>
                  <w:hideMark/>
                </w:tcPr>
                <w:p w:rsidR="00DE6139" w:rsidRPr="00B0690C" w:rsidRDefault="00DE6139" w:rsidP="00FD3523">
                  <w:pPr>
                    <w:spacing w:line="200" w:lineRule="exact"/>
                    <w:ind w:leftChars="5" w:left="12"/>
                    <w:rPr>
                      <w:sz w:val="19"/>
                      <w:szCs w:val="19"/>
                    </w:rPr>
                  </w:pPr>
                  <w:r w:rsidRPr="00B0690C">
                    <w:rPr>
                      <w:sz w:val="19"/>
                      <w:szCs w:val="19"/>
                    </w:rPr>
                    <w:t>Professional and business services</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-2</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0</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+2</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+5</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+7</w:t>
                  </w:r>
                </w:p>
              </w:tc>
              <w:tc>
                <w:tcPr>
                  <w:tcW w:w="430" w:type="dxa"/>
                  <w:vAlign w:val="center"/>
                </w:tcPr>
                <w:p w:rsidR="00DE6139" w:rsidRPr="00030A5A" w:rsidRDefault="00DE6139" w:rsidP="00FD3523">
                  <w:pPr>
                    <w:spacing w:line="200" w:lineRule="exact"/>
                    <w:jc w:val="center"/>
                    <w:rPr>
                      <w:sz w:val="19"/>
                      <w:szCs w:val="19"/>
                      <w:lang w:eastAsia="zh-HK"/>
                    </w:rPr>
                  </w:pPr>
                  <w:r w:rsidRPr="00030A5A">
                    <w:rPr>
                      <w:sz w:val="19"/>
                      <w:szCs w:val="19"/>
                      <w:lang w:eastAsia="zh-HK"/>
                    </w:rPr>
                    <w:t>+</w:t>
                  </w:r>
                  <w:r>
                    <w:rPr>
                      <w:sz w:val="19"/>
                      <w:szCs w:val="19"/>
                      <w:lang w:eastAsia="zh-HK"/>
                    </w:rPr>
                    <w:t>4</w:t>
                  </w:r>
                </w:p>
              </w:tc>
            </w:tr>
            <w:tr w:rsidR="00DE6139" w:rsidRPr="00B0690C" w:rsidTr="00FD3523">
              <w:trPr>
                <w:trHeight w:val="288"/>
              </w:trPr>
              <w:tc>
                <w:tcPr>
                  <w:tcW w:w="1865" w:type="dxa"/>
                  <w:shd w:val="clear" w:color="auto" w:fill="auto"/>
                  <w:tcMar>
                    <w:top w:w="15" w:type="dxa"/>
                    <w:left w:w="15" w:type="dxa"/>
                    <w:bottom w:w="0" w:type="dxa"/>
                    <w:right w:w="15" w:type="dxa"/>
                  </w:tcMar>
                  <w:vAlign w:val="center"/>
                </w:tcPr>
                <w:p w:rsidR="00DE6139" w:rsidRPr="00B0690C" w:rsidRDefault="00DE6139" w:rsidP="00FD3523">
                  <w:pPr>
                    <w:spacing w:line="200" w:lineRule="exact"/>
                    <w:ind w:leftChars="5" w:left="12"/>
                    <w:rPr>
                      <w:sz w:val="19"/>
                      <w:szCs w:val="19"/>
                    </w:rPr>
                  </w:pPr>
                  <w:r w:rsidRPr="00B0690C">
                    <w:rPr>
                      <w:sz w:val="19"/>
                      <w:szCs w:val="19"/>
                    </w:rPr>
                    <w:t>All sectors above</w:t>
                  </w:r>
                </w:p>
              </w:tc>
              <w:tc>
                <w:tcPr>
                  <w:tcW w:w="424"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DE6139" w:rsidRPr="00B0690C" w:rsidRDefault="00DE6139" w:rsidP="00FD3523">
                  <w:pPr>
                    <w:spacing w:line="200" w:lineRule="exact"/>
                    <w:jc w:val="center"/>
                    <w:rPr>
                      <w:sz w:val="19"/>
                      <w:szCs w:val="19"/>
                      <w:lang w:eastAsia="zh-HK"/>
                    </w:rPr>
                  </w:pPr>
                  <w:r>
                    <w:rPr>
                      <w:sz w:val="19"/>
                      <w:szCs w:val="19"/>
                      <w:lang w:eastAsia="zh-HK"/>
                    </w:rPr>
                    <w:t>+7</w:t>
                  </w:r>
                </w:p>
              </w:tc>
              <w:tc>
                <w:tcPr>
                  <w:tcW w:w="426" w:type="dxa"/>
                  <w:shd w:val="clear" w:color="auto" w:fill="auto"/>
                  <w:tcMar>
                    <w:top w:w="15" w:type="dxa"/>
                    <w:left w:w="15" w:type="dxa"/>
                    <w:bottom w:w="0" w:type="dxa"/>
                    <w:right w:w="15" w:type="dxa"/>
                  </w:tcMar>
                  <w:vAlign w:val="center"/>
                </w:tcPr>
                <w:p w:rsidR="00DE6139" w:rsidRPr="008255A7" w:rsidRDefault="00DE6139" w:rsidP="00FD3523">
                  <w:pPr>
                    <w:spacing w:line="200" w:lineRule="exact"/>
                    <w:jc w:val="center"/>
                    <w:rPr>
                      <w:sz w:val="19"/>
                      <w:szCs w:val="19"/>
                      <w:lang w:eastAsia="zh-HK"/>
                    </w:rPr>
                  </w:pPr>
                  <w:r w:rsidRPr="008255A7">
                    <w:rPr>
                      <w:rFonts w:hint="eastAsia"/>
                      <w:sz w:val="19"/>
                      <w:szCs w:val="19"/>
                      <w:lang w:eastAsia="zh-HK"/>
                    </w:rPr>
                    <w:t>+</w:t>
                  </w:r>
                  <w:r>
                    <w:rPr>
                      <w:sz w:val="19"/>
                      <w:szCs w:val="19"/>
                      <w:lang w:eastAsia="zh-HK"/>
                    </w:rPr>
                    <w:t>7</w:t>
                  </w:r>
                </w:p>
              </w:tc>
              <w:tc>
                <w:tcPr>
                  <w:tcW w:w="426" w:type="dxa"/>
                  <w:shd w:val="clear" w:color="auto" w:fill="auto"/>
                  <w:tcMar>
                    <w:top w:w="15" w:type="dxa"/>
                    <w:left w:w="15" w:type="dxa"/>
                    <w:bottom w:w="0" w:type="dxa"/>
                    <w:right w:w="15" w:type="dxa"/>
                  </w:tcMar>
                  <w:vAlign w:val="center"/>
                </w:tcPr>
                <w:p w:rsidR="00DE6139" w:rsidRPr="00546B0C" w:rsidRDefault="00DE6139" w:rsidP="00FD3523">
                  <w:pPr>
                    <w:spacing w:line="200" w:lineRule="exact"/>
                    <w:jc w:val="center"/>
                    <w:rPr>
                      <w:sz w:val="19"/>
                      <w:szCs w:val="19"/>
                      <w:lang w:eastAsia="zh-HK"/>
                    </w:rPr>
                  </w:pPr>
                  <w:r w:rsidRPr="00546B0C">
                    <w:rPr>
                      <w:sz w:val="19"/>
                      <w:szCs w:val="19"/>
                      <w:lang w:eastAsia="zh-HK"/>
                    </w:rPr>
                    <w:t>+6</w:t>
                  </w:r>
                </w:p>
              </w:tc>
              <w:tc>
                <w:tcPr>
                  <w:tcW w:w="426" w:type="dxa"/>
                  <w:vAlign w:val="center"/>
                </w:tcPr>
                <w:p w:rsidR="00DE6139" w:rsidRPr="00B504E7" w:rsidRDefault="00DE6139" w:rsidP="00FD3523">
                  <w:pPr>
                    <w:spacing w:line="200" w:lineRule="exact"/>
                    <w:jc w:val="center"/>
                    <w:rPr>
                      <w:sz w:val="19"/>
                      <w:szCs w:val="19"/>
                      <w:lang w:eastAsia="zh-HK"/>
                    </w:rPr>
                  </w:pPr>
                  <w:r w:rsidRPr="00B504E7">
                    <w:rPr>
                      <w:sz w:val="19"/>
                      <w:szCs w:val="19"/>
                      <w:lang w:eastAsia="zh-HK"/>
                    </w:rPr>
                    <w:t>+11</w:t>
                  </w:r>
                </w:p>
              </w:tc>
              <w:tc>
                <w:tcPr>
                  <w:tcW w:w="430" w:type="dxa"/>
                  <w:vAlign w:val="center"/>
                </w:tcPr>
                <w:p w:rsidR="00DE6139" w:rsidRPr="00030A5A" w:rsidRDefault="00DE6139" w:rsidP="00FD3523">
                  <w:pPr>
                    <w:spacing w:line="200" w:lineRule="exact"/>
                    <w:jc w:val="center"/>
                    <w:rPr>
                      <w:sz w:val="19"/>
                      <w:szCs w:val="19"/>
                      <w:lang w:eastAsia="zh-HK"/>
                    </w:rPr>
                  </w:pPr>
                  <w:r>
                    <w:rPr>
                      <w:sz w:val="19"/>
                      <w:szCs w:val="19"/>
                      <w:lang w:eastAsia="zh-HK"/>
                    </w:rPr>
                    <w:t>+8</w:t>
                  </w:r>
                </w:p>
              </w:tc>
            </w:tr>
          </w:tbl>
          <w:p w:rsidR="00DE6139" w:rsidRPr="00B0690C" w:rsidRDefault="00DE6139" w:rsidP="00FD3523">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DE6139" w:rsidRPr="00B0690C" w:rsidTr="00FD3523">
        <w:trPr>
          <w:trHeight w:val="1301"/>
        </w:trPr>
        <w:tc>
          <w:tcPr>
            <w:tcW w:w="817" w:type="dxa"/>
            <w:shd w:val="clear" w:color="auto" w:fill="auto"/>
          </w:tcPr>
          <w:p w:rsidR="00DE6139" w:rsidRPr="00B0690C" w:rsidRDefault="00DE6139" w:rsidP="00FD3523">
            <w:pPr>
              <w:jc w:val="center"/>
              <w:rPr>
                <w:bCs/>
                <w:sz w:val="18"/>
                <w:szCs w:val="18"/>
              </w:rPr>
            </w:pPr>
            <w:r w:rsidRPr="00B0690C">
              <w:rPr>
                <w:sz w:val="16"/>
                <w:szCs w:val="16"/>
              </w:rPr>
              <w:t>Note: (*)</w:t>
            </w:r>
          </w:p>
        </w:tc>
        <w:tc>
          <w:tcPr>
            <w:tcW w:w="3827" w:type="dxa"/>
            <w:shd w:val="clear" w:color="auto" w:fill="auto"/>
          </w:tcPr>
          <w:p w:rsidR="00DE6139" w:rsidRPr="00B0690C" w:rsidRDefault="00DE6139" w:rsidP="00FD3523">
            <w:pPr>
              <w:spacing w:afterLines="25" w:after="90"/>
              <w:jc w:val="both"/>
              <w:rPr>
                <w:bCs/>
                <w:sz w:val="18"/>
                <w:szCs w:val="18"/>
              </w:rPr>
            </w:pPr>
            <w:r w:rsidRPr="00B0690C">
              <w:rPr>
                <w:sz w:val="16"/>
                <w:szCs w:val="16"/>
              </w:rPr>
              <w:t xml:space="preserve">Net balance indicates the direction of expected change in the business situation versus the preceding quarter.  It refers to the difference in percentage points between the </w:t>
            </w:r>
            <w:proofErr w:type="gramStart"/>
            <w:r w:rsidRPr="00B0690C">
              <w:rPr>
                <w:sz w:val="16"/>
                <w:szCs w:val="16"/>
              </w:rPr>
              <w:t>proportion</w:t>
            </w:r>
            <w:proofErr w:type="gramEnd"/>
            <w:r w:rsidRPr="00B0690C">
              <w:rPr>
                <w:sz w:val="16"/>
                <w:szCs w:val="16"/>
              </w:rPr>
              <w:t xml:space="preserve"> of establishments choosing “better” over that choosing “worse”.  A positive sign indicates a likely upward trend while a negative sign, a likely downward trend.</w:t>
            </w:r>
          </w:p>
        </w:tc>
        <w:tc>
          <w:tcPr>
            <w:tcW w:w="851" w:type="dxa"/>
            <w:shd w:val="clear" w:color="auto" w:fill="auto"/>
          </w:tcPr>
          <w:p w:rsidR="00DE6139" w:rsidRPr="00B0690C" w:rsidRDefault="00DE6139" w:rsidP="00FD3523">
            <w:pPr>
              <w:spacing w:afterLines="25" w:after="90"/>
              <w:jc w:val="both"/>
              <w:rPr>
                <w:bCs/>
                <w:sz w:val="18"/>
                <w:szCs w:val="18"/>
              </w:rPr>
            </w:pPr>
            <w:r w:rsidRPr="00B0690C">
              <w:rPr>
                <w:sz w:val="16"/>
                <w:szCs w:val="16"/>
              </w:rPr>
              <w:t>Note: (*)</w:t>
            </w:r>
          </w:p>
        </w:tc>
        <w:tc>
          <w:tcPr>
            <w:tcW w:w="3827" w:type="dxa"/>
            <w:gridSpan w:val="2"/>
            <w:shd w:val="clear" w:color="auto" w:fill="auto"/>
          </w:tcPr>
          <w:p w:rsidR="00DE6139" w:rsidRPr="00B0690C" w:rsidRDefault="00DE6139" w:rsidP="00FD3523">
            <w:pPr>
              <w:spacing w:afterLines="25" w:after="90"/>
              <w:jc w:val="both"/>
              <w:rPr>
                <w:bCs/>
                <w:sz w:val="18"/>
                <w:szCs w:val="18"/>
              </w:rPr>
            </w:pPr>
            <w:r w:rsidRPr="00B0690C">
              <w:rPr>
                <w:sz w:val="16"/>
                <w:szCs w:val="16"/>
              </w:rPr>
              <w:t xml:space="preserve">Net balance indicates the direction of expected change in the number of persons engaged versus the preceding quarter.  It refers to the difference in percentage points between the </w:t>
            </w:r>
            <w:proofErr w:type="gramStart"/>
            <w:r w:rsidRPr="00B0690C">
              <w:rPr>
                <w:sz w:val="16"/>
                <w:szCs w:val="16"/>
              </w:rPr>
              <w:t>proportion</w:t>
            </w:r>
            <w:proofErr w:type="gramEnd"/>
            <w:r w:rsidRPr="00B0690C">
              <w:rPr>
                <w:sz w:val="16"/>
                <w:szCs w:val="16"/>
              </w:rPr>
              <w:t xml:space="preserve"> of establishments choosing “up” over that choosing “down”.  A positive sign indicates a likely upward trend while a negative sign, a likely downward trend.</w:t>
            </w:r>
          </w:p>
        </w:tc>
      </w:tr>
    </w:tbl>
    <w:p w:rsidR="00DE6139" w:rsidRPr="00653A1D" w:rsidRDefault="00DE6139" w:rsidP="00DE6139">
      <w:pPr>
        <w:overflowPunct w:val="0"/>
        <w:snapToGrid w:val="0"/>
        <w:spacing w:afterLines="50" w:after="180"/>
        <w:jc w:val="both"/>
      </w:pPr>
      <w:r w:rsidRPr="009E50C2">
        <w:rPr>
          <w:noProof/>
        </w:rPr>
        <mc:AlternateContent>
          <mc:Choice Requires="wps">
            <w:drawing>
              <wp:anchor distT="0" distB="0" distL="114300" distR="114300" simplePos="0" relativeHeight="251660288" behindDoc="1" locked="0" layoutInCell="1" allowOverlap="1" wp14:anchorId="06C75301" wp14:editId="27C81286">
                <wp:simplePos x="0" y="0"/>
                <wp:positionH relativeFrom="column">
                  <wp:posOffset>-161925</wp:posOffset>
                </wp:positionH>
                <wp:positionV relativeFrom="margin">
                  <wp:posOffset>-50165</wp:posOffset>
                </wp:positionV>
                <wp:extent cx="6174000" cy="9583200"/>
                <wp:effectExtent l="0" t="0" r="17780" b="18415"/>
                <wp:wrapNone/>
                <wp:docPr id="19" name="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583200"/>
                        </a:xfrm>
                        <a:prstGeom prst="rect">
                          <a:avLst/>
                        </a:prstGeom>
                        <a:solidFill>
                          <a:srgbClr val="FFFFFF"/>
                        </a:solidFill>
                        <a:ln w="9525">
                          <a:solidFill>
                            <a:srgbClr val="000000"/>
                          </a:solidFill>
                          <a:miter lim="800000"/>
                          <a:headEnd/>
                          <a:tailEnd/>
                        </a:ln>
                      </wps:spPr>
                      <wps:txbx>
                        <w:txbxContent>
                          <w:p w:rsidR="00DE6139" w:rsidRPr="0010760D" w:rsidRDefault="00DE6139" w:rsidP="00DE6139">
                            <w:pPr>
                              <w:jc w:val="center"/>
                              <w:rPr>
                                <w:sz w:val="22"/>
                                <w:lang w:val="en-H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75301" id="矩形 19" o:spid="_x0000_s1026" style="position:absolute;left:0;text-align:left;margin-left:-12.75pt;margin-top:-3.95pt;width:486.15pt;height:75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">
                <v:textbox>
                  <w:txbxContent>
                    <w:p w:rsidR="00DE6139" w:rsidRPr="0010760D" w:rsidRDefault="00DE6139" w:rsidP="00DE6139">
                      <w:pPr>
                        <w:jc w:val="center"/>
                        <w:rPr>
                          <w:sz w:val="22"/>
                          <w:lang w:val="en-HK"/>
                        </w:rPr>
                      </w:pPr>
                    </w:p>
                  </w:txbxContent>
                </v:textbox>
                <w10:wrap anchory="margin"/>
              </v:rect>
            </w:pict>
          </mc:Fallback>
        </mc:AlternateContent>
      </w:r>
      <w:r w:rsidRPr="009E50C2">
        <w:t>As for small and medium-sized enterprises (SMEs), C&amp;SD compile</w:t>
      </w:r>
      <w:r w:rsidRPr="009E50C2">
        <w:rPr>
          <w:rFonts w:hint="eastAsia"/>
        </w:rPr>
        <w:t>s</w:t>
      </w:r>
      <w:r w:rsidRPr="009E50C2">
        <w:t xml:space="preserve"> a set of diffusion indices on a monthly </w:t>
      </w:r>
      <w:proofErr w:type="gramStart"/>
      <w:r w:rsidRPr="009E50C2">
        <w:t>basis</w:t>
      </w:r>
      <w:r w:rsidRPr="009E50C2">
        <w:rPr>
          <w:rFonts w:eastAsia="SimSun"/>
          <w:vertAlign w:val="superscript"/>
          <w:lang w:eastAsia="zh-CN"/>
        </w:rPr>
        <w:t>(</w:t>
      </w:r>
      <w:proofErr w:type="gramEnd"/>
      <w:r w:rsidRPr="009E50C2">
        <w:rPr>
          <w:vertAlign w:val="superscript"/>
        </w:rPr>
        <w:t>2</w:t>
      </w:r>
      <w:r w:rsidRPr="009E50C2">
        <w:rPr>
          <w:rFonts w:eastAsia="SimSun"/>
          <w:vertAlign w:val="superscript"/>
          <w:lang w:eastAsia="zh-CN"/>
        </w:rPr>
        <w:t>)</w:t>
      </w:r>
      <w:r w:rsidRPr="009E50C2">
        <w:t xml:space="preserve"> to gauge the general direction of change in the</w:t>
      </w:r>
      <w:r w:rsidRPr="009E50C2">
        <w:rPr>
          <w:rFonts w:hint="eastAsia"/>
        </w:rPr>
        <w:t>ir</w:t>
      </w:r>
      <w:r w:rsidRPr="009E50C2">
        <w:t xml:space="preserve"> views on the business situation versus the preceding month.  </w:t>
      </w:r>
      <w:r w:rsidRPr="008420EA">
        <w:t xml:space="preserve">Business sentiment among SMEs </w:t>
      </w:r>
      <w:r>
        <w:t>eased</w:t>
      </w:r>
      <w:r w:rsidRPr="00491456">
        <w:t xml:space="preserve"> in </w:t>
      </w:r>
      <w:r>
        <w:t>recent months</w:t>
      </w:r>
      <w:r w:rsidRPr="00491456">
        <w:t xml:space="preserve">, with the overall index on the current </w:t>
      </w:r>
      <w:r w:rsidRPr="00491456">
        <w:rPr>
          <w:lang w:eastAsia="zh-HK"/>
        </w:rPr>
        <w:t xml:space="preserve">situation </w:t>
      </w:r>
      <w:r w:rsidRPr="00491456">
        <w:t>falling from 48.0 in April to 4</w:t>
      </w:r>
      <w:r>
        <w:t>5.8</w:t>
      </w:r>
      <w:r w:rsidRPr="00491456">
        <w:t xml:space="preserve"> in July</w:t>
      </w:r>
      <w:r>
        <w:t xml:space="preserve"> </w:t>
      </w:r>
      <w:r w:rsidRPr="00A945D4">
        <w:t>(</w:t>
      </w:r>
      <w:r w:rsidRPr="00A945D4">
        <w:rPr>
          <w:b/>
          <w:i/>
        </w:rPr>
        <w:t>Chart 2a</w:t>
      </w:r>
      <w:r w:rsidRPr="00A945D4">
        <w:t>).</w:t>
      </w:r>
      <w:r>
        <w:t xml:space="preserve">  Nonetheless, e</w:t>
      </w:r>
      <w:r w:rsidRPr="00A945D4">
        <w:t xml:space="preserve">mployment sentiment among SMEs </w:t>
      </w:r>
      <w:r>
        <w:t>showed some improvement</w:t>
      </w:r>
      <w:r w:rsidRPr="00A945D4">
        <w:t xml:space="preserve">, and credit conditions </w:t>
      </w:r>
      <w:r w:rsidRPr="00491456">
        <w:t>remained accommodative</w:t>
      </w:r>
      <w:r w:rsidRPr="00A945D4">
        <w:t xml:space="preserve">.  The </w:t>
      </w:r>
      <w:r w:rsidRPr="00A945D4">
        <w:rPr>
          <w:lang w:eastAsia="zh-HK"/>
        </w:rPr>
        <w:t xml:space="preserve">Standard Chartered Hong Kong SME Leading Business </w:t>
      </w:r>
      <w:proofErr w:type="gramStart"/>
      <w:r w:rsidRPr="00A945D4">
        <w:rPr>
          <w:lang w:eastAsia="zh-HK"/>
        </w:rPr>
        <w:t>Index</w:t>
      </w:r>
      <w:r w:rsidRPr="00A945D4">
        <w:rPr>
          <w:vertAlign w:val="superscript"/>
        </w:rPr>
        <w:t>(</w:t>
      </w:r>
      <w:proofErr w:type="gramEnd"/>
      <w:r w:rsidRPr="00A945D4">
        <w:rPr>
          <w:vertAlign w:val="superscript"/>
          <w:lang w:eastAsia="zh-HK"/>
        </w:rPr>
        <w:t>3</w:t>
      </w:r>
      <w:r w:rsidRPr="00A945D4">
        <w:rPr>
          <w:vertAlign w:val="superscript"/>
        </w:rPr>
        <w:t>)</w:t>
      </w:r>
      <w:r w:rsidRPr="00A945D4">
        <w:t xml:space="preserve"> </w:t>
      </w:r>
      <w:r w:rsidRPr="00E31844">
        <w:t xml:space="preserve">also </w:t>
      </w:r>
      <w:r>
        <w:t>eased</w:t>
      </w:r>
      <w:r w:rsidRPr="00E31844">
        <w:t xml:space="preserve"> in the third quarter of 2023</w:t>
      </w:r>
      <w:r>
        <w:t>.</w:t>
      </w:r>
    </w:p>
    <w:p w:rsidR="00DE6139" w:rsidRDefault="00DE6139" w:rsidP="00DE6139">
      <w:pPr>
        <w:overflowPunct w:val="0"/>
        <w:snapToGrid w:val="0"/>
        <w:spacing w:afterLines="50" w:after="180"/>
        <w:jc w:val="both"/>
      </w:pPr>
      <w:r w:rsidRPr="002F7AF3">
        <w:t xml:space="preserve">As for other surveys in the public domain, the S&amp;P Global Purchasing Managers’ Index (PMI) of Hong </w:t>
      </w:r>
      <w:proofErr w:type="gramStart"/>
      <w:r w:rsidRPr="002F7AF3">
        <w:t>Kong</w:t>
      </w:r>
      <w:r w:rsidRPr="002F7AF3">
        <w:rPr>
          <w:vertAlign w:val="superscript"/>
        </w:rPr>
        <w:t>(</w:t>
      </w:r>
      <w:proofErr w:type="gramEnd"/>
      <w:r w:rsidRPr="002F7AF3">
        <w:rPr>
          <w:vertAlign w:val="superscript"/>
          <w:lang w:eastAsia="zh-HK"/>
        </w:rPr>
        <w:t>4</w:t>
      </w:r>
      <w:r w:rsidRPr="002F7AF3">
        <w:rPr>
          <w:vertAlign w:val="superscript"/>
        </w:rPr>
        <w:t>)</w:t>
      </w:r>
      <w:r w:rsidRPr="002F7AF3">
        <w:t xml:space="preserve">, which gauges the performance of the private sector’s business activity, </w:t>
      </w:r>
      <w:r w:rsidRPr="004857D5">
        <w:t xml:space="preserve">declined from 52.4 in April to </w:t>
      </w:r>
      <w:r>
        <w:t>49.4 in July</w:t>
      </w:r>
      <w:r w:rsidRPr="003903D0">
        <w:t>.</w:t>
      </w:r>
      <w:r>
        <w:t xml:space="preserve">  Separately, reflecting the earlier situation, t</w:t>
      </w:r>
      <w:r w:rsidRPr="003903D0">
        <w:rPr>
          <w:lang w:eastAsia="zh-HK"/>
        </w:rPr>
        <w:t>he Hong Kong Trade Development Council</w:t>
      </w:r>
      <w:r w:rsidRPr="003903D0">
        <w:t xml:space="preserve">’s </w:t>
      </w:r>
      <w:r w:rsidRPr="003903D0">
        <w:rPr>
          <w:lang w:eastAsia="zh-HK"/>
        </w:rPr>
        <w:t>Export Index</w:t>
      </w:r>
      <w:r w:rsidRPr="003903D0">
        <w:rPr>
          <w:vertAlign w:val="superscript"/>
        </w:rPr>
        <w:t>(</w:t>
      </w:r>
      <w:r w:rsidRPr="003903D0">
        <w:rPr>
          <w:vertAlign w:val="superscript"/>
          <w:lang w:eastAsia="zh-HK"/>
        </w:rPr>
        <w:t>5</w:t>
      </w:r>
      <w:r w:rsidRPr="003903D0">
        <w:rPr>
          <w:vertAlign w:val="superscript"/>
        </w:rPr>
        <w:t>)</w:t>
      </w:r>
      <w:r w:rsidRPr="003903D0">
        <w:t xml:space="preserve"> </w:t>
      </w:r>
      <w:r w:rsidRPr="00B8709A">
        <w:t xml:space="preserve">rose notably further from 39.0 in the preceding quarter to 47.8 in the second quarter of 2023, </w:t>
      </w:r>
      <w:r>
        <w:t xml:space="preserve">the highest level since the second quarter of 2021 </w:t>
      </w:r>
      <w:r w:rsidRPr="003903D0">
        <w:t>(</w:t>
      </w:r>
      <w:r w:rsidRPr="003903D0">
        <w:rPr>
          <w:b/>
          <w:i/>
          <w:lang w:eastAsia="zh-HK"/>
        </w:rPr>
        <w:t>Chart</w:t>
      </w:r>
      <w:r w:rsidRPr="003903D0">
        <w:rPr>
          <w:b/>
          <w:i/>
        </w:rPr>
        <w:t> </w:t>
      </w:r>
      <w:r w:rsidRPr="003903D0">
        <w:rPr>
          <w:b/>
          <w:i/>
          <w:lang w:eastAsia="zh-HK"/>
        </w:rPr>
        <w:t>2b</w:t>
      </w:r>
      <w:r w:rsidRPr="003903D0">
        <w:t>)</w:t>
      </w:r>
      <w:r w:rsidRPr="003903D0">
        <w:rPr>
          <w:rFonts w:hint="eastAsia"/>
        </w:rPr>
        <w:t xml:space="preserve">.  </w:t>
      </w:r>
      <w:r>
        <w:t>However,</w:t>
      </w:r>
      <w:r w:rsidRPr="009E50C2">
        <w:t xml:space="preserve"> </w:t>
      </w:r>
      <w:r>
        <w:t xml:space="preserve">a majority of </w:t>
      </w:r>
      <w:r w:rsidRPr="009E50C2">
        <w:t>the exporters surveyed</w:t>
      </w:r>
      <w:r>
        <w:t xml:space="preserve"> (66.1</w:t>
      </w:r>
      <w:r w:rsidRPr="009E50C2">
        <w:t>%</w:t>
      </w:r>
      <w:r>
        <w:t>)</w:t>
      </w:r>
      <w:r w:rsidRPr="009E50C2">
        <w:t xml:space="preserve"> </w:t>
      </w:r>
      <w:r>
        <w:t xml:space="preserve">identified economic slowdown or recession risk in overseas markets </w:t>
      </w:r>
      <w:r w:rsidRPr="009E50C2">
        <w:t xml:space="preserve">as the biggest </w:t>
      </w:r>
      <w:r>
        <w:t>challenge to their businesses</w:t>
      </w:r>
      <w:r w:rsidRPr="009E50C2">
        <w:t xml:space="preserve"> in the </w:t>
      </w:r>
      <w:r>
        <w:t>coming three months</w:t>
      </w:r>
      <w:r w:rsidRPr="009E50C2">
        <w:t xml:space="preserve">, followed by the </w:t>
      </w:r>
      <w:r>
        <w:t>smaller</w:t>
      </w:r>
      <w:r>
        <w:noBreakHyphen/>
        <w:t>than-expected boost from the Mainland’s economic recovery</w:t>
      </w:r>
      <w:r w:rsidRPr="009E50C2">
        <w:t xml:space="preserve"> (</w:t>
      </w:r>
      <w:r>
        <w:t>10.9</w:t>
      </w:r>
      <w:r w:rsidRPr="009E50C2">
        <w:t xml:space="preserve">%) and </w:t>
      </w:r>
      <w:r>
        <w:t>US</w:t>
      </w:r>
      <w:r>
        <w:noBreakHyphen/>
        <w:t>Mainland</w:t>
      </w:r>
      <w:r w:rsidRPr="009E50C2">
        <w:t xml:space="preserve"> trade tensions (1</w:t>
      </w:r>
      <w:r>
        <w:t>0</w:t>
      </w:r>
      <w:r w:rsidRPr="009E50C2">
        <w:t>.7%)</w:t>
      </w:r>
      <w:r w:rsidRPr="003903D0">
        <w:rPr>
          <w:rFonts w:hint="eastAsia"/>
        </w:rPr>
        <w:t>.</w:t>
      </w:r>
    </w:p>
    <w:p w:rsidR="00DE6139" w:rsidRPr="00624794" w:rsidRDefault="00DE6139" w:rsidP="00DE6139">
      <w:pPr>
        <w:overflowPunct w:val="0"/>
        <w:snapToGrid w:val="0"/>
        <w:spacing w:afterLines="50" w:after="180"/>
        <w:jc w:val="both"/>
        <w:rPr>
          <w:b/>
          <w:highlight w:val="darkGray"/>
        </w:rPr>
      </w:pPr>
      <w:r w:rsidRPr="00624794">
        <w:rPr>
          <w:noProof/>
          <w:highlight w:val="darkGray"/>
        </w:rPr>
        <mc:AlternateContent>
          <mc:Choice Requires="wps">
            <w:drawing>
              <wp:anchor distT="4294967293" distB="4294967293" distL="114300" distR="114300" simplePos="0" relativeHeight="251662336" behindDoc="0" locked="0" layoutInCell="1" allowOverlap="1" wp14:anchorId="417B6B42" wp14:editId="36CE8EE1">
                <wp:simplePos x="0" y="0"/>
                <wp:positionH relativeFrom="column">
                  <wp:posOffset>2072640</wp:posOffset>
                </wp:positionH>
                <wp:positionV relativeFrom="paragraph">
                  <wp:posOffset>181844</wp:posOffset>
                </wp:positionV>
                <wp:extent cx="1494790" cy="0"/>
                <wp:effectExtent l="0" t="0" r="29210" b="19050"/>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6D890F" id="直線接點 18"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14.3pt" to="280.9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"/>
            </w:pict>
          </mc:Fallback>
        </mc:AlternateContent>
      </w:r>
    </w:p>
    <w:p w:rsidR="00DE6139" w:rsidRPr="009F7055" w:rsidRDefault="00DE6139" w:rsidP="00DE6139">
      <w:pPr>
        <w:numPr>
          <w:ilvl w:val="0"/>
          <w:numId w:val="13"/>
        </w:numPr>
        <w:snapToGrid w:val="0"/>
        <w:spacing w:beforeLines="10" w:before="36" w:afterLines="10" w:after="36"/>
        <w:ind w:left="357" w:hanging="357"/>
        <w:jc w:val="both"/>
        <w:rPr>
          <w:kern w:val="0"/>
          <w:sz w:val="20"/>
          <w:szCs w:val="20"/>
          <w:lang w:val="en-US" w:eastAsia="zh-HK"/>
        </w:rPr>
      </w:pPr>
      <w:r w:rsidRPr="009F7055">
        <w:rPr>
          <w:kern w:val="0"/>
          <w:sz w:val="20"/>
          <w:szCs w:val="20"/>
          <w:lang w:eastAsia="zh-HK"/>
        </w:rPr>
        <w:t>It refers to the results from the Monthly Survey on the Business Situation of SMEs that solicits feedback from a panel sample of around 600 SMEs each month.</w:t>
      </w:r>
    </w:p>
    <w:p w:rsidR="00DE6139" w:rsidRDefault="00DE6139" w:rsidP="00DE6139">
      <w:pPr>
        <w:numPr>
          <w:ilvl w:val="0"/>
          <w:numId w:val="13"/>
        </w:numPr>
        <w:snapToGrid w:val="0"/>
        <w:spacing w:beforeLines="10" w:before="36" w:afterLines="10" w:after="36"/>
        <w:ind w:left="357" w:hanging="357"/>
        <w:jc w:val="both"/>
        <w:rPr>
          <w:kern w:val="0"/>
          <w:sz w:val="20"/>
          <w:szCs w:val="20"/>
          <w:lang w:eastAsia="zh-HK"/>
        </w:rPr>
      </w:pPr>
      <w:r w:rsidRPr="009F7055">
        <w:rPr>
          <w:kern w:val="0"/>
          <w:sz w:val="20"/>
          <w:szCs w:val="20"/>
          <w:lang w:eastAsia="zh-HK"/>
        </w:rPr>
        <w:t>Conducted independently by Hong Kong Productivity Council, the quarterly survey enables the public and SMEs to gain insights into the forthcoming business climate for better forward planning.  The Overall Index comprises five areas, including local SMEs’ outlook on “Recruitment Sentiment”, “Investment Sentiment”, “Business Condition”, “Profit Margin”, and “Global Economy” for the next quarter.</w:t>
      </w:r>
    </w:p>
    <w:p w:rsidR="00DE6139" w:rsidRDefault="00DE6139" w:rsidP="00DE6139">
      <w:pPr>
        <w:widowControl/>
        <w:rPr>
          <w:kern w:val="0"/>
          <w:sz w:val="20"/>
          <w:szCs w:val="20"/>
          <w:lang w:eastAsia="zh-HK"/>
        </w:rPr>
      </w:pPr>
      <w:r>
        <w:rPr>
          <w:kern w:val="0"/>
          <w:sz w:val="20"/>
          <w:szCs w:val="20"/>
          <w:lang w:eastAsia="zh-HK"/>
        </w:rPr>
        <w:br w:type="page"/>
      </w:r>
    </w:p>
    <w:p w:rsidR="00DE6139" w:rsidRPr="00B0690C" w:rsidRDefault="00DE6139" w:rsidP="00DE6139">
      <w:pPr>
        <w:snapToGrid w:val="0"/>
        <w:spacing w:beforeLines="10" w:before="36" w:afterLines="10" w:after="36"/>
        <w:jc w:val="both"/>
        <w:rPr>
          <w:b/>
        </w:rPr>
      </w:pPr>
      <w:r w:rsidRPr="00B0690C">
        <w:rPr>
          <w:b/>
        </w:rPr>
        <w:lastRenderedPageBreak/>
        <w:t>Box 1.1 (Cont’d)</w:t>
      </w:r>
      <w:r w:rsidRPr="00B0690C">
        <w:t xml:space="preserve"> </w:t>
      </w:r>
    </w:p>
    <w:p w:rsidR="00DE6139" w:rsidRPr="00B0690C" w:rsidRDefault="00DE6139" w:rsidP="00DE6139">
      <w:pPr>
        <w:snapToGrid w:val="0"/>
        <w:jc w:val="both"/>
        <w:rPr>
          <w:lang w:eastAsia="zh-HK"/>
        </w:rPr>
      </w:pPr>
    </w:p>
    <w:p w:rsidR="00DE6139" w:rsidRPr="00B0690C" w:rsidRDefault="00DE6139" w:rsidP="00DE6139">
      <w:pPr>
        <w:snapToGrid w:val="0"/>
        <w:jc w:val="center"/>
        <w:rPr>
          <w:b/>
          <w:sz w:val="21"/>
          <w:szCs w:val="21"/>
        </w:rPr>
      </w:pPr>
      <w:r w:rsidRPr="0086126B">
        <w:rPr>
          <w:b/>
          <w:sz w:val="21"/>
          <w:szCs w:val="21"/>
          <w:lang w:eastAsia="zh-HK"/>
        </w:rPr>
        <w:t xml:space="preserve">Chart </w:t>
      </w:r>
      <w:proofErr w:type="gramStart"/>
      <w:r w:rsidRPr="0086126B">
        <w:rPr>
          <w:b/>
          <w:sz w:val="21"/>
          <w:szCs w:val="21"/>
          <w:lang w:eastAsia="zh-HK"/>
        </w:rPr>
        <w:t>2 :</w:t>
      </w:r>
      <w:proofErr w:type="gramEnd"/>
      <w:r w:rsidRPr="0086126B">
        <w:rPr>
          <w:b/>
          <w:sz w:val="21"/>
          <w:szCs w:val="21"/>
          <w:lang w:eastAsia="zh-HK"/>
        </w:rPr>
        <w:t xml:space="preserve"> Recent surveys </w:t>
      </w:r>
      <w:r>
        <w:rPr>
          <w:b/>
          <w:sz w:val="21"/>
          <w:szCs w:val="21"/>
          <w:lang w:eastAsia="zh-HK"/>
        </w:rPr>
        <w:t xml:space="preserve">indicated that </w:t>
      </w:r>
      <w:r w:rsidRPr="0086126B">
        <w:rPr>
          <w:b/>
          <w:sz w:val="21"/>
          <w:szCs w:val="21"/>
          <w:lang w:eastAsia="zh-HK"/>
        </w:rPr>
        <w:t xml:space="preserve">business sentiment </w:t>
      </w:r>
      <w:r>
        <w:rPr>
          <w:b/>
          <w:sz w:val="21"/>
          <w:szCs w:val="21"/>
          <w:lang w:eastAsia="zh-HK"/>
        </w:rPr>
        <w:t xml:space="preserve">generally eased </w:t>
      </w:r>
      <w:r w:rsidRPr="0086126B">
        <w:rPr>
          <w:b/>
          <w:sz w:val="21"/>
          <w:szCs w:val="21"/>
          <w:lang w:eastAsia="zh-HK"/>
        </w:rPr>
        <w:t>of late</w:t>
      </w:r>
      <w:r w:rsidRPr="0086126B">
        <w:rPr>
          <w:noProof/>
        </w:rPr>
        <mc:AlternateContent>
          <mc:Choice Requires="wps">
            <w:drawing>
              <wp:anchor distT="0" distB="0" distL="114300" distR="114300" simplePos="0" relativeHeight="251664384" behindDoc="1" locked="0" layoutInCell="1" allowOverlap="1" wp14:anchorId="2D4C27A7" wp14:editId="5D9A0A4F">
                <wp:simplePos x="0" y="0"/>
                <wp:positionH relativeFrom="margin">
                  <wp:align>center</wp:align>
                </wp:positionH>
                <wp:positionV relativeFrom="margin">
                  <wp:posOffset>-50165</wp:posOffset>
                </wp:positionV>
                <wp:extent cx="6174000" cy="9453600"/>
                <wp:effectExtent l="0" t="0" r="17780" b="14605"/>
                <wp:wrapNone/>
                <wp:docPr id="17"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45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8D430" id="矩形 17" o:spid="_x0000_s1026" style="position:absolute;margin-left:0;margin-top:-3.95pt;width:486.15pt;height:744.4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">
                <w10:wrap anchorx="margin" anchory="margin"/>
              </v:rect>
            </w:pict>
          </mc:Fallback>
        </mc:AlternateContent>
      </w:r>
      <w:r w:rsidRPr="0086126B">
        <w:rPr>
          <w:b/>
          <w:sz w:val="21"/>
          <w:szCs w:val="21"/>
          <w:lang w:eastAsia="zh-HK"/>
        </w:rPr>
        <w:t xml:space="preserve"> </w:t>
      </w:r>
      <w:r w:rsidRPr="008F17EE">
        <w:rPr>
          <w:noProof/>
        </w:rPr>
        <w:drawing>
          <wp:inline distT="0" distB="0" distL="0" distR="0" wp14:anchorId="798A4DF7" wp14:editId="49DDF1B1">
            <wp:extent cx="5730658" cy="35621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3798" b="1673"/>
                    <a:stretch/>
                  </pic:blipFill>
                  <pic:spPr bwMode="auto">
                    <a:xfrm>
                      <a:off x="0" y="0"/>
                      <a:ext cx="5731510" cy="3562715"/>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DE6139" w:rsidRPr="00B0690C" w:rsidTr="00FD3523">
        <w:tc>
          <w:tcPr>
            <w:tcW w:w="752" w:type="dxa"/>
            <w:shd w:val="clear" w:color="auto" w:fill="auto"/>
          </w:tcPr>
          <w:p w:rsidR="00DE6139" w:rsidRPr="00B0690C" w:rsidRDefault="00DE6139" w:rsidP="00FD3523">
            <w:pPr>
              <w:snapToGrid w:val="0"/>
              <w:spacing w:afterLines="10" w:after="36" w:line="200" w:lineRule="exact"/>
              <w:rPr>
                <w:sz w:val="18"/>
                <w:szCs w:val="18"/>
                <w:lang w:eastAsia="zh-HK"/>
              </w:rPr>
            </w:pPr>
            <w:r w:rsidRPr="00B0690C">
              <w:rPr>
                <w:sz w:val="18"/>
                <w:szCs w:val="18"/>
                <w:lang w:eastAsia="zh-HK"/>
              </w:rPr>
              <w:t>Notes:</w:t>
            </w:r>
          </w:p>
        </w:tc>
        <w:tc>
          <w:tcPr>
            <w:tcW w:w="280" w:type="dxa"/>
            <w:shd w:val="clear" w:color="auto" w:fill="auto"/>
          </w:tcPr>
          <w:p w:rsidR="00DE6139" w:rsidRPr="00B0690C" w:rsidRDefault="00DE6139" w:rsidP="00FD3523">
            <w:pPr>
              <w:snapToGrid w:val="0"/>
              <w:spacing w:afterLines="10" w:after="36" w:line="200" w:lineRule="exact"/>
              <w:ind w:leftChars="-45" w:left="-108" w:rightChars="-45" w:right="-108"/>
              <w:rPr>
                <w:sz w:val="18"/>
                <w:szCs w:val="18"/>
              </w:rPr>
            </w:pPr>
            <w:r w:rsidRPr="00B0690C">
              <w:rPr>
                <w:sz w:val="18"/>
                <w:szCs w:val="18"/>
                <w:lang w:eastAsia="zh-HK"/>
              </w:rPr>
              <w:t>(^)</w:t>
            </w:r>
          </w:p>
        </w:tc>
        <w:tc>
          <w:tcPr>
            <w:tcW w:w="8148" w:type="dxa"/>
            <w:shd w:val="clear" w:color="auto" w:fill="auto"/>
          </w:tcPr>
          <w:p w:rsidR="00DE6139" w:rsidRPr="00B0690C" w:rsidRDefault="00DE6139" w:rsidP="00FD3523">
            <w:pPr>
              <w:snapToGrid w:val="0"/>
              <w:spacing w:afterLines="10" w:after="36" w:line="200" w:lineRule="exact"/>
              <w:ind w:leftChars="-45" w:left="-108"/>
              <w:jc w:val="both"/>
              <w:rPr>
                <w:sz w:val="18"/>
                <w:szCs w:val="18"/>
              </w:rPr>
            </w:pPr>
            <w:r w:rsidRPr="00B0690C">
              <w:rPr>
                <w:sz w:val="18"/>
                <w:szCs w:val="18"/>
                <w:lang w:eastAsia="zh-HK"/>
              </w:rPr>
              <w:t xml:space="preserve">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w:t>
            </w:r>
            <w:r>
              <w:rPr>
                <w:sz w:val="18"/>
                <w:szCs w:val="18"/>
                <w:lang w:eastAsia="zh-HK"/>
              </w:rPr>
              <w:t>ask</w:t>
            </w:r>
            <w:r w:rsidRPr="00B0690C">
              <w:rPr>
                <w:sz w:val="18"/>
                <w:szCs w:val="18"/>
                <w:lang w:eastAsia="zh-HK"/>
              </w:rPr>
              <w:t>ed to exclude seasonal effects in reporting their views.</w:t>
            </w:r>
          </w:p>
        </w:tc>
      </w:tr>
      <w:tr w:rsidR="00DE6139" w:rsidRPr="00624794" w:rsidTr="00FD3523">
        <w:tc>
          <w:tcPr>
            <w:tcW w:w="752" w:type="dxa"/>
            <w:shd w:val="clear" w:color="auto" w:fill="auto"/>
          </w:tcPr>
          <w:p w:rsidR="00DE6139" w:rsidRPr="00B0690C" w:rsidRDefault="00DE6139" w:rsidP="00FD3523">
            <w:pPr>
              <w:snapToGrid w:val="0"/>
              <w:spacing w:afterLines="20" w:after="72" w:line="200" w:lineRule="exact"/>
              <w:rPr>
                <w:sz w:val="18"/>
                <w:szCs w:val="18"/>
              </w:rPr>
            </w:pPr>
          </w:p>
        </w:tc>
        <w:tc>
          <w:tcPr>
            <w:tcW w:w="280" w:type="dxa"/>
            <w:shd w:val="clear" w:color="auto" w:fill="auto"/>
          </w:tcPr>
          <w:p w:rsidR="00DE6139" w:rsidRPr="00B0690C" w:rsidRDefault="00DE6139" w:rsidP="00FD3523">
            <w:pPr>
              <w:snapToGrid w:val="0"/>
              <w:spacing w:afterLines="20" w:after="72" w:line="200" w:lineRule="exact"/>
              <w:ind w:leftChars="-45" w:left="-108" w:rightChars="-45" w:right="-108"/>
              <w:rPr>
                <w:sz w:val="18"/>
                <w:szCs w:val="18"/>
                <w:lang w:eastAsia="zh-HK"/>
              </w:rPr>
            </w:pPr>
            <w:r w:rsidRPr="00B0690C">
              <w:rPr>
                <w:sz w:val="18"/>
                <w:szCs w:val="18"/>
                <w:lang w:eastAsia="zh-HK"/>
              </w:rPr>
              <w:t>(</w:t>
            </w:r>
            <w:r w:rsidRPr="00B0690C">
              <w:rPr>
                <w:rFonts w:hint="eastAsia"/>
                <w:sz w:val="18"/>
                <w:szCs w:val="18"/>
              </w:rPr>
              <w:t>~</w:t>
            </w:r>
            <w:r w:rsidRPr="00B0690C">
              <w:rPr>
                <w:sz w:val="18"/>
                <w:szCs w:val="18"/>
                <w:lang w:eastAsia="zh-HK"/>
              </w:rPr>
              <w:t>)</w:t>
            </w:r>
          </w:p>
          <w:p w:rsidR="00DE6139" w:rsidRPr="00B0690C" w:rsidRDefault="00DE6139" w:rsidP="00FD3523">
            <w:pPr>
              <w:snapToGrid w:val="0"/>
              <w:spacing w:afterLines="20" w:after="72" w:line="200" w:lineRule="exact"/>
              <w:ind w:leftChars="-45" w:left="-108" w:rightChars="-45" w:right="-108"/>
              <w:rPr>
                <w:sz w:val="18"/>
                <w:szCs w:val="18"/>
              </w:rPr>
            </w:pPr>
            <w:r w:rsidRPr="00B0690C">
              <w:rPr>
                <w:sz w:val="18"/>
                <w:szCs w:val="18"/>
                <w:lang w:eastAsia="zh-HK"/>
              </w:rPr>
              <w:t>(</w:t>
            </w:r>
            <w:r w:rsidRPr="00B0690C">
              <w:rPr>
                <w:rFonts w:hint="eastAsia"/>
                <w:sz w:val="18"/>
                <w:szCs w:val="18"/>
              </w:rPr>
              <w:t>*</w:t>
            </w:r>
            <w:r w:rsidRPr="00B0690C">
              <w:rPr>
                <w:sz w:val="18"/>
                <w:szCs w:val="18"/>
                <w:lang w:eastAsia="zh-HK"/>
              </w:rPr>
              <w:t>)</w:t>
            </w:r>
          </w:p>
        </w:tc>
        <w:tc>
          <w:tcPr>
            <w:tcW w:w="8148" w:type="dxa"/>
            <w:shd w:val="clear" w:color="auto" w:fill="auto"/>
          </w:tcPr>
          <w:p w:rsidR="00DE6139" w:rsidRPr="00B0690C" w:rsidRDefault="00DE6139" w:rsidP="00FD3523">
            <w:pPr>
              <w:snapToGrid w:val="0"/>
              <w:spacing w:afterLines="20" w:after="72" w:line="200" w:lineRule="exact"/>
              <w:ind w:leftChars="-45" w:left="-108" w:rightChars="-45" w:right="-108"/>
              <w:jc w:val="both"/>
              <w:rPr>
                <w:sz w:val="18"/>
                <w:szCs w:val="18"/>
                <w:lang w:eastAsia="zh-HK"/>
              </w:rPr>
            </w:pPr>
            <w:r>
              <w:rPr>
                <w:sz w:val="18"/>
                <w:szCs w:val="18"/>
                <w:lang w:eastAsia="zh-HK"/>
              </w:rPr>
              <w:t>Q</w:t>
            </w:r>
            <w:r w:rsidRPr="00B0690C">
              <w:rPr>
                <w:sz w:val="18"/>
                <w:szCs w:val="18"/>
                <w:lang w:eastAsia="zh-HK"/>
              </w:rPr>
              <w:t>uarterly data.</w:t>
            </w:r>
          </w:p>
          <w:p w:rsidR="00DE6139" w:rsidRPr="00B0690C" w:rsidRDefault="00DE6139" w:rsidP="00FD3523">
            <w:pPr>
              <w:snapToGrid w:val="0"/>
              <w:spacing w:afterLines="20" w:after="72" w:line="200" w:lineRule="exact"/>
              <w:ind w:leftChars="-45" w:left="-108"/>
              <w:jc w:val="both"/>
              <w:rPr>
                <w:sz w:val="18"/>
                <w:szCs w:val="18"/>
                <w:lang w:eastAsia="zh-HK"/>
              </w:rPr>
            </w:pPr>
            <w:r w:rsidRPr="00B0690C">
              <w:rPr>
                <w:sz w:val="18"/>
                <w:szCs w:val="18"/>
                <w:lang w:eastAsia="zh-HK"/>
              </w:rPr>
              <w:t>A reading above 50 indicates an upward trend and an optimistic outlook, while a reading below 50 indicates a downward trend and a pessimistic outlook.</w:t>
            </w:r>
          </w:p>
        </w:tc>
      </w:tr>
    </w:tbl>
    <w:p w:rsidR="00DE6139" w:rsidRDefault="00DE6139" w:rsidP="00DE6139">
      <w:pPr>
        <w:snapToGrid w:val="0"/>
        <w:spacing w:afterLines="30" w:after="108"/>
        <w:jc w:val="both"/>
      </w:pPr>
    </w:p>
    <w:p w:rsidR="00DE6139" w:rsidRDefault="00DE6139" w:rsidP="00DE6139">
      <w:pPr>
        <w:snapToGrid w:val="0"/>
        <w:spacing w:afterLines="30" w:after="108"/>
        <w:jc w:val="both"/>
      </w:pPr>
      <w:r w:rsidRPr="009E50C2">
        <w:t>It is worth noting that these</w:t>
      </w:r>
      <w:r w:rsidRPr="009E50C2">
        <w:rPr>
          <w:rFonts w:eastAsia="SimSun"/>
          <w:lang w:eastAsia="zh-CN"/>
        </w:rPr>
        <w:t xml:space="preserve"> </w:t>
      </w:r>
      <w:r w:rsidRPr="009E50C2">
        <w:t xml:space="preserve">surveys are essentially opinion-based, thereby unavoidably subject to various </w:t>
      </w:r>
      <w:r w:rsidRPr="0000558C">
        <w:t>limitations (e.g. results are not directly comparable) and hence the results should be interpreted with care.  Still, the</w:t>
      </w:r>
      <w:r w:rsidRPr="0000558C">
        <w:rPr>
          <w:rFonts w:hint="eastAsia"/>
        </w:rPr>
        <w:t>se</w:t>
      </w:r>
      <w:r w:rsidRPr="0000558C">
        <w:t xml:space="preserve"> survey findings taken together suggest that business sentiment</w:t>
      </w:r>
      <w:r>
        <w:rPr>
          <w:rFonts w:hint="eastAsia"/>
        </w:rPr>
        <w:t xml:space="preserve"> </w:t>
      </w:r>
      <w:r>
        <w:t>generally eased</w:t>
      </w:r>
      <w:r w:rsidRPr="00DA6B54">
        <w:t xml:space="preserve"> in recent months</w:t>
      </w:r>
      <w:r>
        <w:t>.</w:t>
      </w:r>
      <w:r w:rsidRPr="0086126B">
        <w:t xml:space="preserve">  Looking ahead, business sentiment will continue to be affected by the </w:t>
      </w:r>
      <w:r>
        <w:t xml:space="preserve">difficult </w:t>
      </w:r>
      <w:r w:rsidRPr="0086126B">
        <w:t xml:space="preserve">external environment and </w:t>
      </w:r>
      <w:r>
        <w:t>tight financial conditions</w:t>
      </w:r>
      <w:r w:rsidRPr="0086126B">
        <w:t xml:space="preserve">, </w:t>
      </w:r>
      <w:r>
        <w:t xml:space="preserve">but the local economic recovery, together with the </w:t>
      </w:r>
      <w:r w:rsidRPr="0086126B">
        <w:t>various measures introduced by the Government to boost the recovery momentum</w:t>
      </w:r>
      <w:r>
        <w:t>,</w:t>
      </w:r>
      <w:r w:rsidRPr="0086126B">
        <w:t xml:space="preserve"> should render support.</w:t>
      </w:r>
    </w:p>
    <w:p w:rsidR="00DE6139" w:rsidRPr="00863D56" w:rsidRDefault="00DE6139" w:rsidP="00DE6139">
      <w:pPr>
        <w:snapToGrid w:val="0"/>
        <w:jc w:val="both"/>
        <w:rPr>
          <w:b/>
        </w:rPr>
      </w:pPr>
      <w:r>
        <w:rPr>
          <w:noProof/>
        </w:rPr>
        <mc:AlternateContent>
          <mc:Choice Requires="wps">
            <w:drawing>
              <wp:anchor distT="4294967293" distB="4294967293" distL="114300" distR="114300" simplePos="0" relativeHeight="251663360" behindDoc="0" locked="0" layoutInCell="1" allowOverlap="1" wp14:anchorId="628E01F8" wp14:editId="7CEE6BCB">
                <wp:simplePos x="0" y="0"/>
                <wp:positionH relativeFrom="column">
                  <wp:posOffset>2136775</wp:posOffset>
                </wp:positionH>
                <wp:positionV relativeFrom="paragraph">
                  <wp:posOffset>60324</wp:posOffset>
                </wp:positionV>
                <wp:extent cx="1494790" cy="0"/>
                <wp:effectExtent l="0" t="0" r="1016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F848B9" id="直線接點 15"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8.25pt,4.75pt" to="285.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"/>
            </w:pict>
          </mc:Fallback>
        </mc:AlternateContent>
      </w:r>
    </w:p>
    <w:p w:rsidR="00DE6139" w:rsidRPr="00F918E4" w:rsidRDefault="00DE6139" w:rsidP="00DE6139">
      <w:pPr>
        <w:numPr>
          <w:ilvl w:val="0"/>
          <w:numId w:val="13"/>
        </w:numPr>
        <w:autoSpaceDE w:val="0"/>
        <w:autoSpaceDN w:val="0"/>
        <w:adjustRightInd w:val="0"/>
        <w:snapToGrid w:val="0"/>
        <w:spacing w:beforeLines="20" w:before="72" w:afterLines="30" w:after="108"/>
        <w:jc w:val="both"/>
        <w:rPr>
          <w:lang w:val="en-US" w:eastAsia="zh-HK"/>
        </w:rPr>
      </w:pPr>
      <w:r w:rsidRPr="00863D56">
        <w:rPr>
          <w:kern w:val="0"/>
          <w:sz w:val="20"/>
          <w:szCs w:val="20"/>
          <w:lang w:eastAsia="zh-HK"/>
        </w:rPr>
        <w:t xml:space="preserve">According to the press release by </w:t>
      </w:r>
      <w:r>
        <w:rPr>
          <w:kern w:val="0"/>
          <w:sz w:val="20"/>
          <w:szCs w:val="20"/>
          <w:lang w:eastAsia="zh-HK"/>
        </w:rPr>
        <w:t>S&amp;P Global</w:t>
      </w:r>
      <w:r w:rsidRPr="00863D56">
        <w:rPr>
          <w:kern w:val="0"/>
          <w:sz w:val="20"/>
          <w:szCs w:val="20"/>
          <w:lang w:eastAsia="zh-HK"/>
        </w:rPr>
        <w:t xml:space="preserve">, the </w:t>
      </w:r>
      <w:r>
        <w:rPr>
          <w:kern w:val="0"/>
          <w:sz w:val="20"/>
          <w:szCs w:val="20"/>
          <w:lang w:eastAsia="zh-HK"/>
        </w:rPr>
        <w:t>S&amp;P Global</w:t>
      </w:r>
      <w:r w:rsidRPr="00863D56">
        <w:rPr>
          <w:kern w:val="0"/>
          <w:sz w:val="20"/>
          <w:szCs w:val="20"/>
          <w:lang w:eastAsia="zh-HK"/>
        </w:rPr>
        <w:t xml:space="preserve"> Hong Kong PMI is compiled according to monthly replies to questionnaires sent to purchasing </w:t>
      </w:r>
      <w:r>
        <w:rPr>
          <w:kern w:val="0"/>
          <w:sz w:val="20"/>
          <w:szCs w:val="20"/>
          <w:lang w:eastAsia="zh-HK"/>
        </w:rPr>
        <w:t>managers</w:t>
      </w:r>
      <w:r w:rsidRPr="00863D56">
        <w:rPr>
          <w:kern w:val="0"/>
          <w:sz w:val="20"/>
          <w:szCs w:val="20"/>
          <w:lang w:eastAsia="zh-HK"/>
        </w:rPr>
        <w:t xml:space="preserve"> in </w:t>
      </w:r>
      <w:r>
        <w:rPr>
          <w:kern w:val="0"/>
          <w:sz w:val="20"/>
          <w:szCs w:val="20"/>
          <w:lang w:eastAsia="zh-HK"/>
        </w:rPr>
        <w:t>around 4</w:t>
      </w:r>
      <w:r w:rsidRPr="00863D56">
        <w:rPr>
          <w:kern w:val="0"/>
          <w:sz w:val="20"/>
          <w:szCs w:val="20"/>
          <w:lang w:eastAsia="zh-HK"/>
        </w:rPr>
        <w:t xml:space="preserve">00 </w:t>
      </w:r>
      <w:r>
        <w:rPr>
          <w:kern w:val="0"/>
          <w:sz w:val="20"/>
          <w:szCs w:val="20"/>
          <w:lang w:eastAsia="zh-HK"/>
        </w:rPr>
        <w:t xml:space="preserve">private sector </w:t>
      </w:r>
      <w:r w:rsidRPr="00863D56">
        <w:rPr>
          <w:kern w:val="0"/>
          <w:sz w:val="20"/>
          <w:szCs w:val="20"/>
          <w:lang w:eastAsia="zh-HK"/>
        </w:rPr>
        <w:t>companies.  It is a composite index based on five individual indices with the following weights: New Orders (</w:t>
      </w:r>
      <w:r>
        <w:rPr>
          <w:kern w:val="0"/>
          <w:sz w:val="20"/>
          <w:szCs w:val="20"/>
          <w:lang w:eastAsia="zh-HK"/>
        </w:rPr>
        <w:t>30%</w:t>
      </w:r>
      <w:r w:rsidRPr="00863D56">
        <w:rPr>
          <w:kern w:val="0"/>
          <w:sz w:val="20"/>
          <w:szCs w:val="20"/>
          <w:lang w:eastAsia="zh-HK"/>
        </w:rPr>
        <w:t>); Output (</w:t>
      </w:r>
      <w:r>
        <w:rPr>
          <w:kern w:val="0"/>
          <w:sz w:val="20"/>
          <w:szCs w:val="20"/>
          <w:lang w:eastAsia="zh-HK"/>
        </w:rPr>
        <w:t>25%</w:t>
      </w:r>
      <w:r w:rsidRPr="00863D56">
        <w:rPr>
          <w:kern w:val="0"/>
          <w:sz w:val="20"/>
          <w:szCs w:val="20"/>
          <w:lang w:eastAsia="zh-HK"/>
        </w:rPr>
        <w:t>); Employment (</w:t>
      </w:r>
      <w:r>
        <w:rPr>
          <w:kern w:val="0"/>
          <w:sz w:val="20"/>
          <w:szCs w:val="20"/>
          <w:lang w:eastAsia="zh-HK"/>
        </w:rPr>
        <w:t>20</w:t>
      </w:r>
      <w:r>
        <w:rPr>
          <w:rFonts w:hint="eastAsia"/>
          <w:kern w:val="0"/>
          <w:sz w:val="20"/>
          <w:szCs w:val="20"/>
        </w:rPr>
        <w:t>%</w:t>
      </w:r>
      <w:r w:rsidRPr="00863D56">
        <w:rPr>
          <w:kern w:val="0"/>
          <w:sz w:val="20"/>
          <w:szCs w:val="20"/>
          <w:lang w:eastAsia="zh-HK"/>
        </w:rPr>
        <w:t>); Suppliers’ Delivery Times (</w:t>
      </w:r>
      <w:r>
        <w:rPr>
          <w:rFonts w:hint="eastAsia"/>
          <w:kern w:val="0"/>
          <w:sz w:val="20"/>
          <w:szCs w:val="20"/>
        </w:rPr>
        <w:t>15%</w:t>
      </w:r>
      <w:r w:rsidRPr="00863D56">
        <w:rPr>
          <w:kern w:val="0"/>
          <w:sz w:val="20"/>
          <w:szCs w:val="20"/>
          <w:lang w:eastAsia="zh-HK"/>
        </w:rPr>
        <w:t>); and Stock</w:t>
      </w:r>
      <w:r>
        <w:rPr>
          <w:rFonts w:hint="eastAsia"/>
          <w:kern w:val="0"/>
          <w:sz w:val="20"/>
          <w:szCs w:val="20"/>
          <w:lang w:eastAsia="zh-HK"/>
        </w:rPr>
        <w:t>s</w:t>
      </w:r>
      <w:r w:rsidRPr="00863D56">
        <w:rPr>
          <w:kern w:val="0"/>
          <w:sz w:val="20"/>
          <w:szCs w:val="20"/>
          <w:lang w:eastAsia="zh-HK"/>
        </w:rPr>
        <w:t xml:space="preserve"> of Purchase</w:t>
      </w:r>
      <w:r>
        <w:rPr>
          <w:kern w:val="0"/>
          <w:sz w:val="20"/>
          <w:szCs w:val="20"/>
          <w:lang w:eastAsia="zh-HK"/>
        </w:rPr>
        <w:t>s</w:t>
      </w:r>
      <w:r w:rsidRPr="00863D56">
        <w:rPr>
          <w:kern w:val="0"/>
          <w:sz w:val="20"/>
          <w:szCs w:val="20"/>
          <w:lang w:eastAsia="zh-HK"/>
        </w:rPr>
        <w:t xml:space="preserve"> (</w:t>
      </w:r>
      <w:r>
        <w:rPr>
          <w:kern w:val="0"/>
          <w:sz w:val="20"/>
          <w:szCs w:val="20"/>
          <w:lang w:eastAsia="zh-HK"/>
        </w:rPr>
        <w:t>10%</w:t>
      </w:r>
      <w:r w:rsidRPr="00863D56">
        <w:rPr>
          <w:kern w:val="0"/>
          <w:sz w:val="20"/>
          <w:szCs w:val="20"/>
          <w:lang w:eastAsia="zh-HK"/>
        </w:rPr>
        <w:t xml:space="preserve">), with the </w:t>
      </w:r>
      <w:r>
        <w:rPr>
          <w:kern w:val="0"/>
          <w:sz w:val="20"/>
          <w:szCs w:val="20"/>
          <w:lang w:eastAsia="zh-HK"/>
        </w:rPr>
        <w:t xml:space="preserve">Suppliers’ </w:t>
      </w:r>
      <w:r w:rsidRPr="00863D56">
        <w:rPr>
          <w:kern w:val="0"/>
          <w:sz w:val="20"/>
          <w:szCs w:val="20"/>
          <w:lang w:eastAsia="zh-HK"/>
        </w:rPr>
        <w:t>Delivery Times index inverted so that it moves in a comparable direction.  Survey responses reflect the change, if any, in the prevailing month compared to the previous month.</w:t>
      </w:r>
    </w:p>
    <w:p w:rsidR="00DE6139" w:rsidRPr="00606DBB" w:rsidRDefault="00DE6139" w:rsidP="00DE6139">
      <w:pPr>
        <w:numPr>
          <w:ilvl w:val="0"/>
          <w:numId w:val="13"/>
        </w:numPr>
        <w:snapToGrid w:val="0"/>
        <w:spacing w:beforeLines="10" w:before="36" w:afterLines="10" w:after="36"/>
        <w:jc w:val="both"/>
        <w:rPr>
          <w:kern w:val="0"/>
          <w:sz w:val="20"/>
          <w:szCs w:val="20"/>
          <w:lang w:eastAsia="zh-HK"/>
        </w:rPr>
      </w:pPr>
      <w:r w:rsidRPr="00863D56">
        <w:rPr>
          <w:kern w:val="0"/>
          <w:sz w:val="20"/>
          <w:szCs w:val="20"/>
          <w:lang w:eastAsia="zh-HK"/>
        </w:rPr>
        <w:t>The H</w:t>
      </w:r>
      <w:r>
        <w:rPr>
          <w:rFonts w:hint="eastAsia"/>
          <w:kern w:val="0"/>
          <w:sz w:val="20"/>
          <w:szCs w:val="20"/>
        </w:rPr>
        <w:t xml:space="preserve">ong </w:t>
      </w:r>
      <w:r w:rsidRPr="00863D56">
        <w:rPr>
          <w:kern w:val="0"/>
          <w:sz w:val="20"/>
          <w:szCs w:val="20"/>
          <w:lang w:eastAsia="zh-HK"/>
        </w:rPr>
        <w:t>K</w:t>
      </w:r>
      <w:r>
        <w:rPr>
          <w:rFonts w:hint="eastAsia"/>
          <w:kern w:val="0"/>
          <w:sz w:val="20"/>
          <w:szCs w:val="20"/>
        </w:rPr>
        <w:t xml:space="preserve">ong </w:t>
      </w:r>
      <w:r w:rsidRPr="00863D56">
        <w:rPr>
          <w:kern w:val="0"/>
          <w:sz w:val="20"/>
          <w:szCs w:val="20"/>
          <w:lang w:eastAsia="zh-HK"/>
        </w:rPr>
        <w:t>T</w:t>
      </w:r>
      <w:r>
        <w:rPr>
          <w:rFonts w:hint="eastAsia"/>
          <w:kern w:val="0"/>
          <w:sz w:val="20"/>
          <w:szCs w:val="20"/>
        </w:rPr>
        <w:t xml:space="preserve">rade </w:t>
      </w:r>
      <w:r w:rsidRPr="00863D56">
        <w:rPr>
          <w:kern w:val="0"/>
          <w:sz w:val="20"/>
          <w:szCs w:val="20"/>
          <w:lang w:eastAsia="zh-HK"/>
        </w:rPr>
        <w:t>D</w:t>
      </w:r>
      <w:r>
        <w:rPr>
          <w:rFonts w:hint="eastAsia"/>
          <w:kern w:val="0"/>
          <w:sz w:val="20"/>
          <w:szCs w:val="20"/>
        </w:rPr>
        <w:t xml:space="preserve">evelopment </w:t>
      </w:r>
      <w:r w:rsidRPr="00863D56">
        <w:rPr>
          <w:kern w:val="0"/>
          <w:sz w:val="20"/>
          <w:szCs w:val="20"/>
          <w:lang w:eastAsia="zh-HK"/>
        </w:rPr>
        <w:t>C</w:t>
      </w:r>
      <w:r>
        <w:rPr>
          <w:rFonts w:hint="eastAsia"/>
          <w:kern w:val="0"/>
          <w:sz w:val="20"/>
          <w:szCs w:val="20"/>
        </w:rPr>
        <w:t>ouncil</w:t>
      </w:r>
      <w:r>
        <w:rPr>
          <w:kern w:val="0"/>
          <w:sz w:val="20"/>
          <w:szCs w:val="20"/>
        </w:rPr>
        <w:t>’</w:t>
      </w:r>
      <w:r>
        <w:rPr>
          <w:rFonts w:hint="eastAsia"/>
          <w:kern w:val="0"/>
          <w:sz w:val="20"/>
          <w:szCs w:val="20"/>
        </w:rPr>
        <w:t>s</w:t>
      </w:r>
      <w:r w:rsidRPr="00863D56">
        <w:rPr>
          <w:kern w:val="0"/>
          <w:sz w:val="20"/>
          <w:szCs w:val="20"/>
          <w:lang w:eastAsia="zh-HK"/>
        </w:rPr>
        <w:t xml:space="preserve"> Export Index is </w:t>
      </w:r>
      <w:r w:rsidRPr="006920CD">
        <w:rPr>
          <w:kern w:val="0"/>
          <w:sz w:val="20"/>
          <w:szCs w:val="20"/>
          <w:lang w:eastAsia="zh-HK"/>
        </w:rPr>
        <w:t>designed to gauge the prospects of the near</w:t>
      </w:r>
      <w:r>
        <w:rPr>
          <w:kern w:val="0"/>
          <w:sz w:val="20"/>
          <w:szCs w:val="20"/>
          <w:lang w:eastAsia="zh-HK"/>
        </w:rPr>
        <w:noBreakHyphen/>
      </w:r>
      <w:r w:rsidRPr="006920CD">
        <w:rPr>
          <w:kern w:val="0"/>
          <w:sz w:val="20"/>
          <w:szCs w:val="20"/>
          <w:lang w:eastAsia="zh-HK"/>
        </w:rPr>
        <w:t xml:space="preserve">term export performance of Hong Kong traders. </w:t>
      </w:r>
      <w:r>
        <w:rPr>
          <w:kern w:val="0"/>
          <w:sz w:val="20"/>
          <w:szCs w:val="20"/>
          <w:lang w:eastAsia="zh-HK"/>
        </w:rPr>
        <w:t xml:space="preserve"> </w:t>
      </w:r>
      <w:r w:rsidRPr="006920CD">
        <w:rPr>
          <w:kern w:val="0"/>
          <w:sz w:val="20"/>
          <w:szCs w:val="20"/>
          <w:lang w:eastAsia="zh-HK"/>
        </w:rPr>
        <w:t>The business confidence survey is conducted on a quarterly basis, with 500 participating Hong Kong traders from six major industry sectors interviewed</w:t>
      </w:r>
      <w:r>
        <w:rPr>
          <w:kern w:val="0"/>
          <w:sz w:val="20"/>
          <w:szCs w:val="20"/>
          <w:lang w:eastAsia="zh-HK"/>
        </w:rPr>
        <w:t>, namely</w:t>
      </w:r>
      <w:r w:rsidRPr="00863D56">
        <w:rPr>
          <w:kern w:val="0"/>
          <w:sz w:val="20"/>
          <w:szCs w:val="20"/>
          <w:lang w:eastAsia="zh-HK"/>
        </w:rPr>
        <w:t xml:space="preserve"> electronics, clothing, toys</w:t>
      </w:r>
      <w:r>
        <w:rPr>
          <w:kern w:val="0"/>
          <w:sz w:val="20"/>
          <w:szCs w:val="20"/>
          <w:lang w:eastAsia="zh-HK"/>
        </w:rPr>
        <w:t>,</w:t>
      </w:r>
      <w:r w:rsidRPr="00863D56">
        <w:rPr>
          <w:kern w:val="0"/>
          <w:sz w:val="20"/>
          <w:szCs w:val="20"/>
          <w:lang w:eastAsia="zh-HK"/>
        </w:rPr>
        <w:t xml:space="preserve"> jewellery, timepieces and machinery. </w:t>
      </w:r>
    </w:p>
    <w:p w:rsidR="00DE6139" w:rsidRDefault="00DE6139">
      <w:pPr>
        <w:widowControl/>
        <w:rPr>
          <w:b/>
          <w:sz w:val="28"/>
          <w:szCs w:val="20"/>
        </w:rPr>
      </w:pPr>
      <w:r>
        <w:rPr>
          <w:b/>
          <w:sz w:val="28"/>
          <w:szCs w:val="20"/>
        </w:rPr>
        <w:br w:type="page"/>
      </w:r>
    </w:p>
    <w:p w:rsidR="00E67131" w:rsidRPr="004110C3" w:rsidRDefault="004603FC" w:rsidP="00410EA9">
      <w:pPr>
        <w:autoSpaceDE w:val="0"/>
        <w:autoSpaceDN w:val="0"/>
        <w:adjustRightInd w:val="0"/>
        <w:spacing w:afterLines="60" w:after="216"/>
        <w:jc w:val="both"/>
        <w:rPr>
          <w:b/>
          <w:sz w:val="28"/>
          <w:szCs w:val="20"/>
          <w:lang w:eastAsia="zh-HK"/>
        </w:rPr>
      </w:pPr>
      <w:r w:rsidRPr="004110C3">
        <w:rPr>
          <w:b/>
          <w:sz w:val="28"/>
          <w:szCs w:val="20"/>
        </w:rPr>
        <w:lastRenderedPageBreak/>
        <w:t>The labour sector</w:t>
      </w:r>
      <w:r w:rsidR="00560BF3" w:rsidRPr="00041CD7">
        <w:rPr>
          <w:color w:val="00B0F0"/>
          <w:sz w:val="28"/>
          <w:szCs w:val="20"/>
        </w:rPr>
        <w:t xml:space="preserve"> </w:t>
      </w:r>
    </w:p>
    <w:p w:rsidR="00EF24CB" w:rsidRPr="00AB50A4" w:rsidRDefault="002150CF" w:rsidP="002709CE">
      <w:pPr>
        <w:pStyle w:val="a5"/>
        <w:numPr>
          <w:ilvl w:val="1"/>
          <w:numId w:val="19"/>
        </w:numPr>
        <w:tabs>
          <w:tab w:val="left" w:pos="1260"/>
        </w:tabs>
        <w:overflowPunct w:val="0"/>
        <w:ind w:left="0" w:right="28" w:firstLine="0"/>
        <w:jc w:val="both"/>
        <w:rPr>
          <w:rFonts w:ascii="Times New Roman"/>
          <w:kern w:val="0"/>
          <w:lang w:val="en-GB"/>
        </w:rPr>
      </w:pPr>
      <w:r w:rsidRPr="002150CF">
        <w:rPr>
          <w:rFonts w:ascii="Times New Roman"/>
          <w:kern w:val="0"/>
          <w:lang w:val="en-HK"/>
        </w:rPr>
        <w:t>The labour market continued to improve in the second quarter of 2023 along with the local economic recovery</w:t>
      </w:r>
      <w:r>
        <w:rPr>
          <w:rFonts w:ascii="Times New Roman"/>
          <w:kern w:val="0"/>
          <w:lang w:val="en-HK"/>
        </w:rPr>
        <w:t xml:space="preserve">. </w:t>
      </w:r>
      <w:r w:rsidRPr="002150CF">
        <w:rPr>
          <w:rFonts w:ascii="Times New Roman"/>
          <w:kern w:val="0"/>
          <w:lang w:val="en-HK"/>
        </w:rPr>
        <w:t xml:space="preserve"> </w:t>
      </w:r>
      <w:r w:rsidR="00F8387D" w:rsidRPr="00F8387D">
        <w:rPr>
          <w:rFonts w:ascii="Times New Roman"/>
          <w:kern w:val="0"/>
          <w:lang w:val="en-HK"/>
        </w:rPr>
        <w:t xml:space="preserve">The seasonally adjusted </w:t>
      </w:r>
      <w:r w:rsidR="00F8387D" w:rsidRPr="00F8387D">
        <w:rPr>
          <w:rFonts w:ascii="Times New Roman"/>
          <w:i/>
          <w:kern w:val="0"/>
          <w:lang w:val="en-HK"/>
        </w:rPr>
        <w:t>unemployment rate</w:t>
      </w:r>
      <w:r w:rsidR="00EE5792">
        <w:rPr>
          <w:rFonts w:ascii="Times New Roman"/>
          <w:kern w:val="0"/>
          <w:lang w:val="en-HK"/>
        </w:rPr>
        <w:t xml:space="preserve"> </w:t>
      </w:r>
      <w:r w:rsidR="009C270B" w:rsidRPr="009C270B">
        <w:rPr>
          <w:rFonts w:ascii="Times New Roman"/>
          <w:kern w:val="0"/>
          <w:lang w:val="en-HK"/>
        </w:rPr>
        <w:t>declined further from 3.1% in the first quarter to 2.9% in the second quarter</w:t>
      </w:r>
      <w:r w:rsidR="00826B0D">
        <w:rPr>
          <w:rFonts w:ascii="Times New Roman"/>
          <w:kern w:val="0"/>
          <w:lang w:val="en-HK"/>
        </w:rPr>
        <w:t>, and the</w:t>
      </w:r>
      <w:r w:rsidR="00F8387D" w:rsidRPr="00F8387D">
        <w:rPr>
          <w:rFonts w:ascii="Times New Roman"/>
          <w:kern w:val="0"/>
          <w:lang w:val="en-HK"/>
        </w:rPr>
        <w:t xml:space="preserve"> </w:t>
      </w:r>
      <w:r w:rsidR="00F8387D" w:rsidRPr="00F8387D">
        <w:rPr>
          <w:rFonts w:ascii="Times New Roman"/>
          <w:i/>
          <w:kern w:val="0"/>
          <w:lang w:val="en-HK"/>
        </w:rPr>
        <w:t>underemployment rate</w:t>
      </w:r>
      <w:r w:rsidR="00FC1244">
        <w:rPr>
          <w:rFonts w:ascii="Times New Roman"/>
          <w:kern w:val="0"/>
          <w:lang w:val="en-HK"/>
        </w:rPr>
        <w:t xml:space="preserve"> </w:t>
      </w:r>
      <w:r w:rsidR="009C270B" w:rsidRPr="009C270B">
        <w:rPr>
          <w:rFonts w:ascii="Times New Roman"/>
          <w:kern w:val="0"/>
          <w:lang w:val="en-HK"/>
        </w:rPr>
        <w:t>edged down from 1.2% to 1.1%</w:t>
      </w:r>
      <w:r w:rsidR="00F8387D" w:rsidRPr="00F8387D">
        <w:rPr>
          <w:rFonts w:ascii="Times New Roman"/>
          <w:kern w:val="0"/>
          <w:lang w:val="en-HK"/>
        </w:rPr>
        <w:t>.</w:t>
      </w:r>
      <w:r w:rsidR="008F696F" w:rsidRPr="00AB50A4">
        <w:rPr>
          <w:rFonts w:ascii="Times New Roman"/>
          <w:kern w:val="0"/>
          <w:lang w:val="en-HK"/>
        </w:rPr>
        <w:t xml:space="preserve">  </w:t>
      </w:r>
      <w:r w:rsidR="00746645" w:rsidRPr="00AB50A4">
        <w:rPr>
          <w:rFonts w:ascii="Times New Roman"/>
          <w:kern w:val="0"/>
          <w:lang w:val="en-HK"/>
        </w:rPr>
        <w:t xml:space="preserve">The unemployment rates </w:t>
      </w:r>
      <w:r w:rsidR="009C270B" w:rsidRPr="009C270B">
        <w:rPr>
          <w:rFonts w:ascii="Times New Roman"/>
          <w:kern w:val="0"/>
          <w:lang w:val="en-HK"/>
        </w:rPr>
        <w:t xml:space="preserve">of many </w:t>
      </w:r>
      <w:r w:rsidR="00E41412">
        <w:rPr>
          <w:rFonts w:ascii="Times New Roman"/>
          <w:kern w:val="0"/>
          <w:lang w:val="en-HK"/>
        </w:rPr>
        <w:t xml:space="preserve">major </w:t>
      </w:r>
      <w:r w:rsidR="009C270B" w:rsidRPr="009C270B">
        <w:rPr>
          <w:rFonts w:ascii="Times New Roman"/>
          <w:kern w:val="0"/>
          <w:lang w:val="en-HK"/>
        </w:rPr>
        <w:t>sectors declined, such as those of the consumption- and tourism-related sectors (viz. retail, accommodation and food services sectors), the arts, entertainment and recreation sector, the transportation and storage sector, and the construction sector.  The unemployment rates of the remaining sectors stayed low in general</w:t>
      </w:r>
      <w:r w:rsidR="00746645" w:rsidRPr="00AB50A4">
        <w:rPr>
          <w:rFonts w:ascii="Times New Roman"/>
          <w:kern w:val="0"/>
          <w:lang w:val="en-HK"/>
        </w:rPr>
        <w:t>.</w:t>
      </w:r>
      <w:r w:rsidR="00466A17" w:rsidRPr="00AB50A4">
        <w:rPr>
          <w:rFonts w:ascii="Times New Roman"/>
          <w:kern w:val="0"/>
          <w:lang w:val="en-HK"/>
        </w:rPr>
        <w:t xml:space="preserve">  </w:t>
      </w:r>
      <w:r w:rsidR="00826B0D" w:rsidRPr="00826B0D">
        <w:rPr>
          <w:rFonts w:ascii="Times New Roman"/>
          <w:kern w:val="0"/>
          <w:lang w:val="en-HK"/>
        </w:rPr>
        <w:t xml:space="preserve">The unemployment rates of lower-skilled and higher-skilled workers </w:t>
      </w:r>
      <w:r w:rsidR="004E6E20" w:rsidRPr="00826B0D">
        <w:rPr>
          <w:rFonts w:ascii="Times New Roman"/>
          <w:kern w:val="0"/>
          <w:lang w:val="en-HK"/>
        </w:rPr>
        <w:t xml:space="preserve">both </w:t>
      </w:r>
      <w:r w:rsidR="009C270B">
        <w:rPr>
          <w:rFonts w:ascii="Times New Roman"/>
          <w:kern w:val="0"/>
          <w:lang w:val="en-HK"/>
        </w:rPr>
        <w:t>held steady</w:t>
      </w:r>
      <w:r w:rsidR="00466A17" w:rsidRPr="00AB50A4">
        <w:rPr>
          <w:rFonts w:ascii="Times New Roman"/>
          <w:kern w:val="0"/>
          <w:lang w:val="en-HK"/>
        </w:rPr>
        <w:t>.</w:t>
      </w:r>
      <w:r w:rsidR="00746645" w:rsidRPr="00AB50A4">
        <w:rPr>
          <w:rFonts w:ascii="Times New Roman"/>
          <w:kern w:val="0"/>
          <w:lang w:val="en-HK"/>
        </w:rPr>
        <w:t xml:space="preserve">  </w:t>
      </w:r>
      <w:r w:rsidR="009C270B">
        <w:rPr>
          <w:rFonts w:ascii="Times New Roman"/>
          <w:kern w:val="0"/>
          <w:lang w:val="en-HK"/>
        </w:rPr>
        <w:t>Y</w:t>
      </w:r>
      <w:r w:rsidR="009C270B" w:rsidRPr="009C270B">
        <w:rPr>
          <w:rFonts w:ascii="Times New Roman"/>
          <w:kern w:val="0"/>
          <w:lang w:val="en-HK"/>
        </w:rPr>
        <w:t>ear-on-year increases in wages and labour earnings accelerated in the first quarter</w:t>
      </w:r>
      <w:r w:rsidR="00746645" w:rsidRPr="00AB50A4">
        <w:rPr>
          <w:rFonts w:ascii="Times New Roman"/>
          <w:kern w:val="0"/>
          <w:lang w:val="en-HK"/>
        </w:rPr>
        <w:t xml:space="preserve">.  </w:t>
      </w:r>
      <w:r w:rsidR="00826B0D" w:rsidRPr="00826B0D">
        <w:rPr>
          <w:rFonts w:ascii="Times New Roman"/>
          <w:kern w:val="0"/>
          <w:lang w:val="en-HK"/>
        </w:rPr>
        <w:t xml:space="preserve">More recent General Household Survey (GHS) data indicated that median monthly employment earnings of full-time employees (excluding foreign domestic helpers) </w:t>
      </w:r>
      <w:r w:rsidR="009C270B" w:rsidRPr="009C270B">
        <w:rPr>
          <w:rFonts w:ascii="Times New Roman"/>
          <w:kern w:val="0"/>
          <w:lang w:val="en-HK"/>
        </w:rPr>
        <w:t>saw an accelerated year-on-year increase in the second quarter</w:t>
      </w:r>
      <w:r w:rsidR="00826B0D" w:rsidRPr="00826B0D">
        <w:rPr>
          <w:rFonts w:ascii="Times New Roman"/>
          <w:kern w:val="0"/>
          <w:lang w:val="en-HK"/>
        </w:rPr>
        <w:t>.</w:t>
      </w:r>
    </w:p>
    <w:p w:rsidR="00E67131" w:rsidRPr="004110C3" w:rsidRDefault="00E67131" w:rsidP="004110C3">
      <w:pPr>
        <w:autoSpaceDE w:val="0"/>
        <w:autoSpaceDN w:val="0"/>
        <w:adjustRightInd w:val="0"/>
        <w:spacing w:beforeLines="50" w:before="180" w:afterLines="60" w:after="216"/>
        <w:jc w:val="both"/>
        <w:rPr>
          <w:kern w:val="0"/>
          <w:sz w:val="28"/>
          <w:szCs w:val="28"/>
        </w:rPr>
      </w:pPr>
      <w:r w:rsidRPr="004110C3">
        <w:rPr>
          <w:b/>
          <w:sz w:val="28"/>
          <w:szCs w:val="20"/>
        </w:rPr>
        <w:t>The asset markets</w:t>
      </w:r>
      <w:r w:rsidR="00041CD7">
        <w:rPr>
          <w:b/>
          <w:sz w:val="28"/>
          <w:szCs w:val="20"/>
        </w:rPr>
        <w:t xml:space="preserve"> </w:t>
      </w:r>
    </w:p>
    <w:p w:rsidR="007472D2" w:rsidRPr="00987D5D" w:rsidRDefault="002B34A3" w:rsidP="00CC77BD">
      <w:pPr>
        <w:pStyle w:val="a5"/>
        <w:numPr>
          <w:ilvl w:val="1"/>
          <w:numId w:val="19"/>
        </w:numPr>
        <w:tabs>
          <w:tab w:val="left" w:pos="1260"/>
        </w:tabs>
        <w:overflowPunct w:val="0"/>
        <w:ind w:left="0" w:right="28" w:firstLine="0"/>
        <w:jc w:val="both"/>
        <w:rPr>
          <w:rFonts w:ascii="Times New Roman"/>
          <w:kern w:val="0"/>
          <w:lang w:val="en-GB" w:eastAsia="zh-HK"/>
        </w:rPr>
      </w:pPr>
      <w:r w:rsidRPr="008F1A92">
        <w:rPr>
          <w:rFonts w:ascii="Times New Roman"/>
          <w:kern w:val="0"/>
          <w:lang w:val="en-GB"/>
        </w:rPr>
        <w:t xml:space="preserve">The </w:t>
      </w:r>
      <w:r w:rsidRPr="008F1A92">
        <w:rPr>
          <w:rFonts w:ascii="Times New Roman"/>
          <w:i/>
          <w:kern w:val="0"/>
          <w:lang w:val="en-GB"/>
        </w:rPr>
        <w:t>local stock market</w:t>
      </w:r>
      <w:r w:rsidRPr="008F1A92">
        <w:rPr>
          <w:rFonts w:ascii="Times New Roman"/>
          <w:kern w:val="0"/>
          <w:lang w:val="en-GB"/>
        </w:rPr>
        <w:t xml:space="preserve"> </w:t>
      </w:r>
      <w:r w:rsidR="004E6E20">
        <w:rPr>
          <w:rFonts w:ascii="Times New Roman"/>
          <w:bCs/>
          <w:kern w:val="0"/>
          <w:lang w:val="en-GB"/>
        </w:rPr>
        <w:t>was</w:t>
      </w:r>
      <w:r w:rsidR="003120B9" w:rsidRPr="003120B9">
        <w:rPr>
          <w:rFonts w:ascii="Times New Roman"/>
          <w:bCs/>
          <w:kern w:val="0"/>
          <w:lang w:val="en-GB"/>
        </w:rPr>
        <w:t xml:space="preserve"> under pressure</w:t>
      </w:r>
      <w:r w:rsidR="003120B9" w:rsidRPr="003120B9">
        <w:rPr>
          <w:rFonts w:ascii="Times New Roman"/>
          <w:kern w:val="0"/>
          <w:lang w:val="en-GB"/>
        </w:rPr>
        <w:t xml:space="preserve"> in the second quarter</w:t>
      </w:r>
      <w:r w:rsidR="00E142FF">
        <w:rPr>
          <w:rFonts w:ascii="Times New Roman"/>
          <w:kern w:val="0"/>
          <w:lang w:val="en-GB"/>
        </w:rPr>
        <w:t xml:space="preserve"> of 2023</w:t>
      </w:r>
      <w:r w:rsidR="003120B9" w:rsidRPr="003120B9">
        <w:rPr>
          <w:rFonts w:ascii="Times New Roman"/>
          <w:kern w:val="0"/>
          <w:lang w:val="en-GB"/>
        </w:rPr>
        <w:t xml:space="preserve">.  </w:t>
      </w:r>
      <w:r w:rsidR="003120B9" w:rsidRPr="003120B9">
        <w:rPr>
          <w:rFonts w:ascii="Times New Roman"/>
          <w:bCs/>
          <w:kern w:val="0"/>
          <w:lang w:val="en-GB"/>
        </w:rPr>
        <w:t xml:space="preserve">Dampened by concerns over the recovery momentum of the Mainland economy and expectations of further rate hikes by the US Fed, the HSI fell visibly in the latter part of May and hit </w:t>
      </w:r>
      <w:r w:rsidR="0023583F">
        <w:rPr>
          <w:rFonts w:ascii="Times New Roman"/>
          <w:bCs/>
          <w:kern w:val="0"/>
          <w:lang w:val="en-GB"/>
        </w:rPr>
        <w:t>a</w:t>
      </w:r>
      <w:r w:rsidR="005041E7" w:rsidRPr="003120B9">
        <w:rPr>
          <w:rFonts w:ascii="Times New Roman"/>
          <w:bCs/>
          <w:kern w:val="0"/>
          <w:lang w:val="en-GB"/>
        </w:rPr>
        <w:t xml:space="preserve"> </w:t>
      </w:r>
      <w:r w:rsidR="003120B9" w:rsidRPr="003120B9">
        <w:rPr>
          <w:rFonts w:ascii="Times New Roman"/>
          <w:bCs/>
          <w:kern w:val="0"/>
          <w:lang w:val="en-GB"/>
        </w:rPr>
        <w:t xml:space="preserve">low of </w:t>
      </w:r>
      <w:r w:rsidR="003120B9" w:rsidRPr="003120B9">
        <w:rPr>
          <w:rFonts w:ascii="Times New Roman"/>
          <w:bCs/>
          <w:kern w:val="0"/>
          <w:lang w:val="en-HK"/>
        </w:rPr>
        <w:t>18 217</w:t>
      </w:r>
      <w:r w:rsidR="003120B9" w:rsidRPr="003120B9">
        <w:rPr>
          <w:rFonts w:ascii="Times New Roman"/>
          <w:bCs/>
          <w:kern w:val="0"/>
          <w:lang w:val="en-GB"/>
        </w:rPr>
        <w:t xml:space="preserve"> on 1 June.  It then recouped some of the loss and closed the quarter at 18 916, down by 7.3% from end-March</w:t>
      </w:r>
      <w:r w:rsidR="005D65CB" w:rsidRPr="005D65CB">
        <w:rPr>
          <w:rFonts w:ascii="Times New Roman"/>
          <w:kern w:val="0"/>
          <w:lang w:val="en-GB"/>
        </w:rPr>
        <w:t>.</w:t>
      </w:r>
      <w:r w:rsidR="00D168F3" w:rsidRPr="008F1A92">
        <w:rPr>
          <w:rFonts w:ascii="Times New Roman"/>
          <w:kern w:val="0"/>
          <w:lang w:val="en-GB"/>
        </w:rPr>
        <w:t xml:space="preserve">  Trading </w:t>
      </w:r>
      <w:r w:rsidR="00904153">
        <w:rPr>
          <w:rFonts w:ascii="Times New Roman"/>
          <w:kern w:val="0"/>
          <w:lang w:val="en-GB"/>
        </w:rPr>
        <w:t xml:space="preserve">activities </w:t>
      </w:r>
      <w:r w:rsidR="003120B9" w:rsidRPr="003120B9">
        <w:rPr>
          <w:rFonts w:ascii="Times New Roman"/>
          <w:kern w:val="0"/>
          <w:lang w:val="en-GB"/>
        </w:rPr>
        <w:t>turned quieter in the second quarter amid the cautious market atmosphere</w:t>
      </w:r>
      <w:r w:rsidR="003120B9">
        <w:rPr>
          <w:rFonts w:ascii="Times New Roman"/>
          <w:kern w:val="0"/>
          <w:lang w:val="en-GB"/>
        </w:rPr>
        <w:t>,</w:t>
      </w:r>
      <w:r w:rsidR="003120B9" w:rsidRPr="003120B9" w:rsidDel="003120B9">
        <w:rPr>
          <w:rFonts w:ascii="Times New Roman"/>
          <w:kern w:val="0"/>
          <w:lang w:val="en-GB"/>
        </w:rPr>
        <w:t xml:space="preserve"> </w:t>
      </w:r>
      <w:r w:rsidR="003F5B7B">
        <w:rPr>
          <w:rFonts w:ascii="Times New Roman"/>
          <w:bCs/>
          <w:kern w:val="0"/>
          <w:lang w:val="en-GB" w:eastAsia="zh-HK"/>
        </w:rPr>
        <w:t>with</w:t>
      </w:r>
      <w:r w:rsidR="000C2D11" w:rsidRPr="008F1A92">
        <w:rPr>
          <w:rFonts w:ascii="Times New Roman"/>
          <w:kern w:val="0"/>
          <w:lang w:val="en-GB" w:eastAsia="zh-HK"/>
        </w:rPr>
        <w:t xml:space="preserve"> </w:t>
      </w:r>
      <w:r w:rsidR="00EC780D" w:rsidRPr="008F1A92">
        <w:rPr>
          <w:rFonts w:ascii="Times New Roman"/>
          <w:kern w:val="0"/>
          <w:lang w:val="en-GB" w:eastAsia="zh-HK"/>
        </w:rPr>
        <w:t xml:space="preserve">the </w:t>
      </w:r>
      <w:r w:rsidR="00103B53" w:rsidRPr="008F1A92">
        <w:rPr>
          <w:rFonts w:ascii="Times New Roman"/>
          <w:kern w:val="0"/>
          <w:lang w:val="en-GB"/>
        </w:rPr>
        <w:t>a</w:t>
      </w:r>
      <w:r w:rsidR="00E21A98" w:rsidRPr="008F1A92">
        <w:rPr>
          <w:rFonts w:ascii="Times New Roman"/>
          <w:kern w:val="0"/>
          <w:lang w:val="en-GB"/>
        </w:rPr>
        <w:t xml:space="preserve">verage </w:t>
      </w:r>
      <w:r w:rsidR="004039B5" w:rsidRPr="008F1A92">
        <w:rPr>
          <w:rFonts w:ascii="Times New Roman"/>
          <w:kern w:val="0"/>
          <w:lang w:val="en-GB"/>
        </w:rPr>
        <w:t>daily turnover</w:t>
      </w:r>
      <w:r w:rsidR="00E21A98" w:rsidRPr="008F1A92">
        <w:rPr>
          <w:rFonts w:ascii="Times New Roman"/>
          <w:kern w:val="0"/>
          <w:lang w:val="en-GB"/>
        </w:rPr>
        <w:t xml:space="preserve"> </w:t>
      </w:r>
      <w:r w:rsidR="005041E7" w:rsidRPr="003120B9">
        <w:rPr>
          <w:rFonts w:ascii="Times New Roman"/>
          <w:kern w:val="0"/>
          <w:lang w:val="en-GB"/>
        </w:rPr>
        <w:t>contract</w:t>
      </w:r>
      <w:r w:rsidR="005041E7">
        <w:rPr>
          <w:rFonts w:ascii="Times New Roman"/>
          <w:kern w:val="0"/>
          <w:lang w:val="en-GB"/>
        </w:rPr>
        <w:t>ing</w:t>
      </w:r>
      <w:r w:rsidR="005041E7" w:rsidRPr="003120B9">
        <w:rPr>
          <w:rFonts w:ascii="Times New Roman"/>
          <w:kern w:val="0"/>
          <w:lang w:val="en-GB"/>
        </w:rPr>
        <w:t xml:space="preserve"> </w:t>
      </w:r>
      <w:r w:rsidR="003120B9" w:rsidRPr="003120B9">
        <w:rPr>
          <w:rFonts w:ascii="Times New Roman"/>
          <w:kern w:val="0"/>
          <w:lang w:val="en-GB"/>
        </w:rPr>
        <w:t>by 19.5% from the preceding quarter or 20.7% from a year earlier to $102.8 billion</w:t>
      </w:r>
      <w:r w:rsidR="009E6253" w:rsidRPr="008F1A92">
        <w:rPr>
          <w:rFonts w:ascii="Times New Roman"/>
          <w:kern w:val="0"/>
          <w:lang w:val="en-GB"/>
        </w:rPr>
        <w:t xml:space="preserve">.  </w:t>
      </w:r>
      <w:r w:rsidR="00D168F3" w:rsidRPr="008F1A92">
        <w:rPr>
          <w:rFonts w:ascii="Times New Roman"/>
          <w:kern w:val="0"/>
          <w:lang w:val="en-GB"/>
        </w:rPr>
        <w:t xml:space="preserve">Fund raising activities </w:t>
      </w:r>
      <w:r w:rsidR="003120B9" w:rsidRPr="003120B9">
        <w:rPr>
          <w:rFonts w:ascii="Times New Roman"/>
          <w:kern w:val="0"/>
          <w:lang w:val="en-GB"/>
        </w:rPr>
        <w:t>remained tepid</w:t>
      </w:r>
      <w:r w:rsidR="00D168F3" w:rsidRPr="008F1A92">
        <w:rPr>
          <w:rFonts w:ascii="Times New Roman"/>
          <w:kern w:val="0"/>
          <w:lang w:val="en-GB"/>
        </w:rPr>
        <w:t xml:space="preserve">.  </w:t>
      </w:r>
    </w:p>
    <w:p w:rsidR="005F17A0" w:rsidRPr="00987D5D" w:rsidRDefault="005F17A0" w:rsidP="00355E94">
      <w:pPr>
        <w:pStyle w:val="a5"/>
        <w:tabs>
          <w:tab w:val="left" w:pos="1260"/>
        </w:tabs>
        <w:ind w:right="26"/>
        <w:jc w:val="both"/>
        <w:rPr>
          <w:rFonts w:ascii="Times New Roman"/>
          <w:kern w:val="0"/>
          <w:lang w:val="en-GB" w:eastAsia="zh-HK"/>
        </w:rPr>
      </w:pPr>
    </w:p>
    <w:p w:rsidR="005F430D" w:rsidRDefault="003F6EBF" w:rsidP="00CC77BD">
      <w:pPr>
        <w:pStyle w:val="a5"/>
        <w:numPr>
          <w:ilvl w:val="1"/>
          <w:numId w:val="19"/>
        </w:numPr>
        <w:tabs>
          <w:tab w:val="left" w:pos="1260"/>
        </w:tabs>
        <w:overflowPunct w:val="0"/>
        <w:ind w:left="0" w:right="28" w:firstLine="0"/>
        <w:jc w:val="both"/>
        <w:rPr>
          <w:rFonts w:ascii="Times New Roman"/>
          <w:kern w:val="0"/>
          <w:lang w:val="en-GB"/>
        </w:rPr>
      </w:pPr>
      <w:r w:rsidRPr="000C5A75">
        <w:rPr>
          <w:rFonts w:ascii="Times New Roman"/>
          <w:kern w:val="0"/>
          <w:lang w:val="en-GB"/>
        </w:rPr>
        <w:t xml:space="preserve">The </w:t>
      </w:r>
      <w:r w:rsidRPr="000C5A75">
        <w:rPr>
          <w:rFonts w:ascii="Times New Roman"/>
          <w:i/>
          <w:kern w:val="0"/>
          <w:lang w:val="en-GB"/>
        </w:rPr>
        <w:t xml:space="preserve">residential property </w:t>
      </w:r>
      <w:r w:rsidRPr="00325C2F">
        <w:rPr>
          <w:rFonts w:ascii="Times New Roman"/>
          <w:i/>
          <w:kern w:val="0"/>
          <w:lang w:val="en-GB"/>
        </w:rPr>
        <w:t>market</w:t>
      </w:r>
      <w:r w:rsidRPr="000C5A75">
        <w:rPr>
          <w:rFonts w:ascii="Times New Roman"/>
          <w:kern w:val="0"/>
          <w:lang w:val="en-GB"/>
        </w:rPr>
        <w:t xml:space="preserve"> </w:t>
      </w:r>
      <w:r w:rsidR="00255C60" w:rsidRPr="00255C60">
        <w:rPr>
          <w:rFonts w:ascii="Times New Roman"/>
          <w:kern w:val="0"/>
          <w:lang w:val="en-GB"/>
        </w:rPr>
        <w:t xml:space="preserve">showed some consolidation in the second quarter, after the rebound in the first quarter.  Market sentiment turned cautious amid an uncertain global economic outlook, </w:t>
      </w:r>
      <w:r w:rsidR="00FD0D2B" w:rsidRPr="00E75F88">
        <w:rPr>
          <w:rFonts w:ascii="Times New Roman"/>
          <w:kern w:val="0"/>
          <w:lang w:val="en-GB"/>
        </w:rPr>
        <w:t>rising</w:t>
      </w:r>
      <w:r w:rsidR="00255C60" w:rsidRPr="00255C60">
        <w:rPr>
          <w:rFonts w:ascii="Times New Roman"/>
          <w:kern w:val="0"/>
          <w:lang w:val="en-GB"/>
        </w:rPr>
        <w:t xml:space="preserve"> local interest rates and expectations of further rate hikes by the US Fed</w:t>
      </w:r>
      <w:r w:rsidR="000C5A75" w:rsidRPr="000C5A75">
        <w:rPr>
          <w:rFonts w:ascii="Times New Roman"/>
          <w:kern w:val="0"/>
          <w:lang w:val="en-GB"/>
        </w:rPr>
        <w:t xml:space="preserve">.  </w:t>
      </w:r>
      <w:r w:rsidR="00A809A0" w:rsidRPr="000C5A75">
        <w:rPr>
          <w:rFonts w:ascii="Times New Roman" w:hint="eastAsia"/>
          <w:kern w:val="0"/>
          <w:lang w:val="en-GB"/>
        </w:rPr>
        <w:t>The number of transactions, in terms of the total number of sale and purchase agreements for residential property received by the Land Registry,</w:t>
      </w:r>
      <w:r w:rsidRPr="000C5A75">
        <w:rPr>
          <w:rFonts w:ascii="Times New Roman"/>
          <w:szCs w:val="28"/>
          <w:lang w:val="en-GB"/>
        </w:rPr>
        <w:t xml:space="preserve"> </w:t>
      </w:r>
      <w:r w:rsidR="00255C60" w:rsidRPr="00255C60">
        <w:rPr>
          <w:rFonts w:ascii="Times New Roman"/>
          <w:szCs w:val="28"/>
          <w:lang w:val="en-GB"/>
        </w:rPr>
        <w:t>declined by 13%</w:t>
      </w:r>
      <w:r w:rsidR="00255C60" w:rsidRPr="00255C60">
        <w:rPr>
          <w:rFonts w:ascii="Times New Roman" w:hint="eastAsia"/>
          <w:szCs w:val="28"/>
          <w:lang w:val="en-GB"/>
        </w:rPr>
        <w:t xml:space="preserve"> </w:t>
      </w:r>
      <w:r w:rsidR="00255C60" w:rsidRPr="00255C60">
        <w:rPr>
          <w:rFonts w:ascii="Times New Roman"/>
          <w:szCs w:val="28"/>
          <w:lang w:val="en-GB"/>
        </w:rPr>
        <w:t xml:space="preserve">from the </w:t>
      </w:r>
      <w:r w:rsidR="00255C60" w:rsidRPr="00255C60">
        <w:rPr>
          <w:rFonts w:ascii="Times New Roman" w:hint="eastAsia"/>
          <w:szCs w:val="28"/>
          <w:lang w:val="en-GB"/>
        </w:rPr>
        <w:t>preceding quarter</w:t>
      </w:r>
      <w:r w:rsidR="00255C60" w:rsidRPr="00255C60">
        <w:rPr>
          <w:rFonts w:ascii="Times New Roman"/>
          <w:szCs w:val="28"/>
          <w:lang w:val="en-GB"/>
        </w:rPr>
        <w:t xml:space="preserve"> or 18% from a year earlier</w:t>
      </w:r>
      <w:r w:rsidR="00255C60" w:rsidRPr="00255C60">
        <w:rPr>
          <w:rFonts w:ascii="Times New Roman" w:hint="eastAsia"/>
          <w:szCs w:val="28"/>
          <w:lang w:val="en-GB"/>
        </w:rPr>
        <w:t xml:space="preserve"> to </w:t>
      </w:r>
      <w:r w:rsidR="00255C60" w:rsidRPr="00255C60">
        <w:rPr>
          <w:rFonts w:ascii="Times New Roman"/>
          <w:szCs w:val="28"/>
          <w:lang w:val="en-GB"/>
        </w:rPr>
        <w:t>12 199</w:t>
      </w:r>
      <w:r w:rsidR="000C5A75" w:rsidRPr="000C5A75">
        <w:rPr>
          <w:rFonts w:ascii="Times New Roman"/>
          <w:szCs w:val="28"/>
          <w:lang w:val="en-GB"/>
        </w:rPr>
        <w:t xml:space="preserve">. </w:t>
      </w:r>
      <w:r w:rsidR="000C5A75">
        <w:rPr>
          <w:rFonts w:ascii="Times New Roman"/>
          <w:szCs w:val="28"/>
          <w:lang w:val="en-GB"/>
        </w:rPr>
        <w:t xml:space="preserve"> </w:t>
      </w:r>
      <w:r w:rsidR="00255C60">
        <w:rPr>
          <w:rFonts w:ascii="Times New Roman"/>
          <w:szCs w:val="28"/>
          <w:lang w:val="en-GB"/>
        </w:rPr>
        <w:t>O</w:t>
      </w:r>
      <w:r w:rsidR="00255C60" w:rsidRPr="00255C60">
        <w:rPr>
          <w:rFonts w:ascii="Times New Roman"/>
          <w:szCs w:val="28"/>
          <w:lang w:val="en-GB"/>
        </w:rPr>
        <w:t>verall f</w:t>
      </w:r>
      <w:r w:rsidR="00255C60" w:rsidRPr="00255C60">
        <w:rPr>
          <w:rFonts w:ascii="Times New Roman" w:hint="eastAsia"/>
          <w:szCs w:val="28"/>
          <w:lang w:val="en-GB"/>
        </w:rPr>
        <w:t>lat prices</w:t>
      </w:r>
      <w:r w:rsidR="00255C60" w:rsidRPr="00255C60">
        <w:rPr>
          <w:rFonts w:ascii="Times New Roman"/>
          <w:szCs w:val="28"/>
          <w:lang w:val="en-GB"/>
        </w:rPr>
        <w:t xml:space="preserve"> recorded a 1% decline during the second quarter</w:t>
      </w:r>
      <w:r w:rsidR="000C5A75" w:rsidRPr="000C5A75">
        <w:rPr>
          <w:rFonts w:ascii="Times New Roman"/>
          <w:kern w:val="0"/>
          <w:lang w:val="en-GB"/>
        </w:rPr>
        <w:t xml:space="preserve">.  </w:t>
      </w:r>
      <w:r w:rsidR="004A30B1">
        <w:rPr>
          <w:rFonts w:ascii="Times New Roman"/>
          <w:kern w:val="0"/>
          <w:lang w:val="en-GB"/>
        </w:rPr>
        <w:t>T</w:t>
      </w:r>
      <w:r w:rsidR="00A3485C" w:rsidRPr="000C5A75">
        <w:rPr>
          <w:rFonts w:ascii="Times New Roman"/>
          <w:kern w:val="0"/>
          <w:lang w:val="en-GB"/>
        </w:rPr>
        <w:t>he</w:t>
      </w:r>
      <w:r w:rsidR="00A3485C" w:rsidRPr="000C5A75">
        <w:rPr>
          <w:rFonts w:ascii="Times New Roman" w:hint="eastAsia"/>
          <w:kern w:val="0"/>
          <w:lang w:val="en-GB"/>
        </w:rPr>
        <w:t xml:space="preserve"> index of</w:t>
      </w:r>
      <w:r w:rsidR="00A3485C" w:rsidRPr="000C5A75">
        <w:rPr>
          <w:rFonts w:ascii="Times New Roman"/>
          <w:kern w:val="0"/>
          <w:lang w:val="en-GB"/>
        </w:rPr>
        <w:t xml:space="preserve"> home purchase affordability </w:t>
      </w:r>
      <w:r w:rsidR="00255C60" w:rsidRPr="00255C60">
        <w:rPr>
          <w:rFonts w:ascii="Times New Roman"/>
          <w:kern w:val="0"/>
          <w:lang w:val="en-GB"/>
        </w:rPr>
        <w:t>rose further to 75% in the second quarter along with the increase in mortgage rates, significantly above the long-term average of 51% over 2003</w:t>
      </w:r>
      <w:r w:rsidR="00255C60" w:rsidRPr="00255C60">
        <w:rPr>
          <w:rFonts w:ascii="Times New Roman"/>
          <w:kern w:val="0"/>
          <w:lang w:val="en-GB"/>
        </w:rPr>
        <w:noBreakHyphen/>
        <w:t>2022</w:t>
      </w:r>
      <w:r w:rsidR="00A3485C" w:rsidRPr="000C5A75">
        <w:rPr>
          <w:rFonts w:ascii="Times New Roman"/>
          <w:kern w:val="0"/>
          <w:lang w:val="en-GB"/>
        </w:rPr>
        <w:t>.</w:t>
      </w:r>
      <w:r w:rsidR="00E51BD0" w:rsidRPr="000C5A75">
        <w:rPr>
          <w:rFonts w:ascii="Times New Roman"/>
          <w:kern w:val="0"/>
          <w:lang w:val="en-GB"/>
        </w:rPr>
        <w:t xml:space="preserve">  </w:t>
      </w:r>
      <w:r w:rsidR="00774C84" w:rsidRPr="00325C2F">
        <w:rPr>
          <w:rFonts w:ascii="Times New Roman"/>
          <w:kern w:val="0"/>
          <w:lang w:val="en-GB"/>
        </w:rPr>
        <w:t xml:space="preserve">Meanwhile, </w:t>
      </w:r>
      <w:r w:rsidR="005C3A65">
        <w:rPr>
          <w:rFonts w:ascii="Times New Roman"/>
          <w:kern w:val="0"/>
          <w:lang w:val="en-GB"/>
        </w:rPr>
        <w:t xml:space="preserve">overall </w:t>
      </w:r>
      <w:r w:rsidR="00427AC9">
        <w:rPr>
          <w:rFonts w:ascii="Times New Roman"/>
          <w:kern w:val="0"/>
          <w:lang w:val="en-GB"/>
        </w:rPr>
        <w:t>f</w:t>
      </w:r>
      <w:r w:rsidR="00427AC9" w:rsidRPr="00427AC9">
        <w:rPr>
          <w:rFonts w:ascii="Times New Roman"/>
          <w:kern w:val="0"/>
          <w:lang w:val="en-GB"/>
        </w:rPr>
        <w:t>lat rentals</w:t>
      </w:r>
      <w:r w:rsidR="00416F39" w:rsidRPr="00416F39">
        <w:rPr>
          <w:rFonts w:ascii="Times New Roman"/>
          <w:kern w:val="0"/>
          <w:lang w:val="en-GB"/>
        </w:rPr>
        <w:t xml:space="preserve"> </w:t>
      </w:r>
      <w:r w:rsidR="00255C60" w:rsidRPr="00255C60">
        <w:rPr>
          <w:rFonts w:ascii="Times New Roman"/>
          <w:kern w:val="0"/>
          <w:lang w:val="en-GB"/>
        </w:rPr>
        <w:t>increased by 3% during the second quarter</w:t>
      </w:r>
      <w:r w:rsidR="00325C2F" w:rsidRPr="00325C2F">
        <w:rPr>
          <w:rFonts w:ascii="Times New Roman"/>
          <w:kern w:val="0"/>
          <w:lang w:val="en-GB"/>
        </w:rPr>
        <w:t xml:space="preserve">.  </w:t>
      </w:r>
      <w:r w:rsidR="00427AC9" w:rsidRPr="00427AC9">
        <w:rPr>
          <w:rFonts w:ascii="Times New Roman"/>
          <w:bCs/>
          <w:kern w:val="0"/>
          <w:lang w:val="en-GB"/>
        </w:rPr>
        <w:t xml:space="preserve">The </w:t>
      </w:r>
      <w:r w:rsidR="00427AC9" w:rsidRPr="00427AC9">
        <w:rPr>
          <w:rFonts w:ascii="Times New Roman"/>
          <w:bCs/>
          <w:i/>
          <w:kern w:val="0"/>
          <w:lang w:val="en-GB"/>
        </w:rPr>
        <w:t>non-residential property market</w:t>
      </w:r>
      <w:r w:rsidR="00427AC9" w:rsidRPr="00427AC9">
        <w:rPr>
          <w:rFonts w:ascii="Times New Roman"/>
          <w:bCs/>
          <w:kern w:val="0"/>
          <w:lang w:val="en-GB"/>
        </w:rPr>
        <w:t xml:space="preserve"> </w:t>
      </w:r>
      <w:r w:rsidR="00255C60" w:rsidRPr="00255C60">
        <w:rPr>
          <w:rFonts w:ascii="Times New Roman"/>
          <w:bCs/>
          <w:kern w:val="0"/>
          <w:lang w:val="en-GB"/>
        </w:rPr>
        <w:t>largely held steady</w:t>
      </w:r>
      <w:r w:rsidR="00416F39" w:rsidRPr="00416F39">
        <w:rPr>
          <w:rFonts w:ascii="Times New Roman"/>
          <w:bCs/>
          <w:kern w:val="0"/>
          <w:lang w:val="en-GB"/>
        </w:rPr>
        <w:t xml:space="preserve">.  </w:t>
      </w:r>
      <w:r w:rsidR="0002356D" w:rsidRPr="0002356D">
        <w:rPr>
          <w:rFonts w:ascii="Times New Roman"/>
          <w:bCs/>
          <w:kern w:val="0"/>
          <w:lang w:val="en-GB"/>
        </w:rPr>
        <w:t>While trading activities remained subdued, prices and rentals of different segments showed mixed performance</w:t>
      </w:r>
      <w:r w:rsidR="00325C2F" w:rsidRPr="00325C2F">
        <w:rPr>
          <w:rFonts w:ascii="Times New Roman"/>
          <w:kern w:val="0"/>
          <w:lang w:val="en-GB"/>
        </w:rPr>
        <w:t>.</w:t>
      </w:r>
    </w:p>
    <w:p w:rsidR="00421F52" w:rsidRDefault="00421F52" w:rsidP="008D2A96">
      <w:pPr>
        <w:tabs>
          <w:tab w:val="num" w:pos="1080"/>
        </w:tabs>
        <w:autoSpaceDE w:val="0"/>
        <w:autoSpaceDN w:val="0"/>
        <w:adjustRightInd w:val="0"/>
        <w:jc w:val="both"/>
        <w:rPr>
          <w:b/>
          <w:sz w:val="28"/>
          <w:szCs w:val="20"/>
        </w:rPr>
      </w:pPr>
      <w:r w:rsidRPr="004110C3">
        <w:rPr>
          <w:b/>
          <w:sz w:val="28"/>
          <w:szCs w:val="20"/>
        </w:rPr>
        <w:lastRenderedPageBreak/>
        <w:t>Inflation</w:t>
      </w:r>
      <w:r w:rsidR="00A546C4">
        <w:rPr>
          <w:b/>
          <w:sz w:val="28"/>
          <w:szCs w:val="20"/>
        </w:rPr>
        <w:t xml:space="preserve"> </w:t>
      </w:r>
    </w:p>
    <w:p w:rsidR="00E142FF" w:rsidRDefault="00E142FF" w:rsidP="008D2A96">
      <w:pPr>
        <w:tabs>
          <w:tab w:val="num" w:pos="1080"/>
        </w:tabs>
        <w:autoSpaceDE w:val="0"/>
        <w:autoSpaceDN w:val="0"/>
        <w:adjustRightInd w:val="0"/>
        <w:jc w:val="both"/>
        <w:rPr>
          <w:sz w:val="28"/>
          <w:szCs w:val="20"/>
        </w:rPr>
      </w:pPr>
    </w:p>
    <w:p w:rsidR="00CC77BD" w:rsidRPr="00C5722F" w:rsidRDefault="00D325C5" w:rsidP="00CA4A13">
      <w:pPr>
        <w:pStyle w:val="a5"/>
        <w:numPr>
          <w:ilvl w:val="1"/>
          <w:numId w:val="19"/>
        </w:numPr>
        <w:tabs>
          <w:tab w:val="left" w:pos="1260"/>
        </w:tabs>
        <w:overflowPunct w:val="0"/>
        <w:ind w:left="0" w:right="28" w:firstLine="0"/>
        <w:jc w:val="both"/>
      </w:pPr>
      <w:r w:rsidRPr="00D325C5">
        <w:rPr>
          <w:rFonts w:ascii="Times New Roman"/>
          <w:kern w:val="0"/>
          <w:lang w:val="en-GB"/>
        </w:rPr>
        <w:t xml:space="preserve">Consumer price inflation </w:t>
      </w:r>
      <w:r w:rsidR="00410BD3" w:rsidRPr="00410BD3">
        <w:rPr>
          <w:rFonts w:ascii="Times New Roman"/>
          <w:kern w:val="0"/>
          <w:lang w:val="en-GB"/>
        </w:rPr>
        <w:t>stayed moderate in overall terms in the second quarter of 2023</w:t>
      </w:r>
      <w:r w:rsidRPr="00D325C5">
        <w:rPr>
          <w:rFonts w:ascii="Times New Roman"/>
          <w:kern w:val="0"/>
          <w:lang w:val="en-GB"/>
        </w:rPr>
        <w:t>.</w:t>
      </w:r>
      <w:r w:rsidR="00CC77BD" w:rsidRPr="00CC77BD">
        <w:rPr>
          <w:rFonts w:ascii="Times New Roman"/>
          <w:kern w:val="0"/>
          <w:lang w:val="en-GB"/>
        </w:rPr>
        <w:t xml:space="preserve">  Netting out the effects of the Government’s one-off relief measures, </w:t>
      </w:r>
      <w:r w:rsidR="00CC77BD" w:rsidRPr="00CC77BD">
        <w:rPr>
          <w:rFonts w:ascii="Times New Roman"/>
          <w:i/>
          <w:kern w:val="0"/>
          <w:lang w:val="en-GB"/>
        </w:rPr>
        <w:t xml:space="preserve">underlying Composite CPI </w:t>
      </w:r>
      <w:r w:rsidR="00145124">
        <w:rPr>
          <w:rFonts w:ascii="Times New Roman"/>
          <w:i/>
          <w:kern w:val="0"/>
          <w:lang w:val="en-GB"/>
        </w:rPr>
        <w:t>inflation</w:t>
      </w:r>
      <w:r w:rsidRPr="00D325C5">
        <w:rPr>
          <w:rFonts w:ascii="Times New Roman" w:eastAsiaTheme="minorEastAsia"/>
          <w:kern w:val="0"/>
          <w:sz w:val="24"/>
          <w:szCs w:val="24"/>
          <w:lang w:val="en-GB"/>
        </w:rPr>
        <w:t xml:space="preserve"> </w:t>
      </w:r>
      <w:r w:rsidR="00410BD3" w:rsidRPr="00410BD3">
        <w:rPr>
          <w:rFonts w:ascii="Times New Roman"/>
          <w:kern w:val="0"/>
          <w:lang w:val="en-GB"/>
        </w:rPr>
        <w:t>stayed moderate at 1.7% in the second quarter, compared with 1.9% in the preceding quarter</w:t>
      </w:r>
      <w:r w:rsidR="00410BD3">
        <w:rPr>
          <w:rFonts w:ascii="Times New Roman"/>
          <w:kern w:val="0"/>
          <w:lang w:val="en-GB"/>
        </w:rPr>
        <w:t xml:space="preserve">. </w:t>
      </w:r>
      <w:r>
        <w:rPr>
          <w:rFonts w:ascii="Times New Roman"/>
          <w:kern w:val="0"/>
          <w:lang w:val="en-GB"/>
        </w:rPr>
        <w:t xml:space="preserve"> </w:t>
      </w:r>
      <w:r w:rsidR="0087376C" w:rsidRPr="0087376C">
        <w:rPr>
          <w:rFonts w:ascii="Times New Roman"/>
          <w:kern w:val="0"/>
          <w:lang w:val="en-GB"/>
        </w:rPr>
        <w:t>Prices of energy-related items as a whole continued to soar</w:t>
      </w:r>
      <w:r w:rsidR="00634188">
        <w:rPr>
          <w:rFonts w:ascii="Times New Roman"/>
          <w:kern w:val="0"/>
          <w:lang w:val="en-GB"/>
        </w:rPr>
        <w:t xml:space="preserve"> over a year earlier</w:t>
      </w:r>
      <w:r w:rsidR="0087376C" w:rsidRPr="0087376C">
        <w:rPr>
          <w:rFonts w:ascii="Times New Roman"/>
          <w:kern w:val="0"/>
          <w:lang w:val="en-GB"/>
        </w:rPr>
        <w:t xml:space="preserve">, but at a moderated pace.  Prices of meals out and takeaway food, and clothing and footwear rose further visibly, </w:t>
      </w:r>
      <w:r w:rsidR="00634188">
        <w:rPr>
          <w:rFonts w:ascii="Times New Roman"/>
          <w:kern w:val="0"/>
          <w:lang w:val="en-GB"/>
        </w:rPr>
        <w:t>but</w:t>
      </w:r>
      <w:r w:rsidR="00634188" w:rsidRPr="0087376C">
        <w:rPr>
          <w:rFonts w:ascii="Times New Roman"/>
          <w:kern w:val="0"/>
          <w:lang w:val="en-GB"/>
        </w:rPr>
        <w:t xml:space="preserve"> </w:t>
      </w:r>
      <w:r w:rsidR="0087376C" w:rsidRPr="0087376C">
        <w:rPr>
          <w:rFonts w:ascii="Times New Roman"/>
          <w:kern w:val="0"/>
          <w:lang w:val="en-GB"/>
        </w:rPr>
        <w:t>the former showed a decelerated increase.</w:t>
      </w:r>
      <w:r w:rsidR="0087376C" w:rsidRPr="0087376C">
        <w:rPr>
          <w:rFonts w:ascii="Times New Roman"/>
          <w:i/>
          <w:kern w:val="0"/>
          <w:lang w:val="en-GB"/>
        </w:rPr>
        <w:t xml:space="preserve">  </w:t>
      </w:r>
      <w:r w:rsidR="0087376C" w:rsidRPr="0087376C">
        <w:rPr>
          <w:rFonts w:ascii="Times New Roman"/>
          <w:kern w:val="0"/>
          <w:lang w:val="en-GB"/>
        </w:rPr>
        <w:t>Price pressures on other major components were broadly in check.</w:t>
      </w:r>
      <w:r w:rsidRPr="00D325C5">
        <w:rPr>
          <w:rFonts w:ascii="Times New Roman"/>
          <w:kern w:val="0"/>
          <w:lang w:val="en-GB"/>
        </w:rPr>
        <w:t xml:space="preserve">  Private housing rentals continued to decline.</w:t>
      </w:r>
      <w:r w:rsidR="00CC77BD" w:rsidRPr="00CC77BD">
        <w:rPr>
          <w:rFonts w:ascii="Times New Roman" w:hint="eastAsia"/>
          <w:kern w:val="0"/>
          <w:lang w:val="en-GB"/>
        </w:rPr>
        <w:t xml:space="preserve">  </w:t>
      </w:r>
      <w:r w:rsidR="00C5722F" w:rsidRPr="00C5722F">
        <w:rPr>
          <w:rFonts w:ascii="Times New Roman"/>
          <w:kern w:val="0"/>
          <w:lang w:val="en-GB"/>
        </w:rPr>
        <w:t>Domestic business cost pressures stayed largely mild, as wage growth remained moderate while commercial rentals continued to be soft.</w:t>
      </w:r>
      <w:r w:rsidR="00C5722F" w:rsidRPr="00C5722F">
        <w:rPr>
          <w:rFonts w:ascii="Times New Roman"/>
          <w:i/>
          <w:kern w:val="0"/>
          <w:lang w:val="en-GB"/>
        </w:rPr>
        <w:t xml:space="preserve">  </w:t>
      </w:r>
      <w:r w:rsidR="006111F5" w:rsidRPr="0087376C">
        <w:rPr>
          <w:rFonts w:ascii="Times New Roman"/>
          <w:kern w:val="0"/>
          <w:lang w:val="en-GB"/>
        </w:rPr>
        <w:t xml:space="preserve">As inflation in many major economies </w:t>
      </w:r>
      <w:r w:rsidR="006111F5">
        <w:rPr>
          <w:rFonts w:ascii="Times New Roman"/>
          <w:kern w:val="0"/>
          <w:lang w:val="en-GB"/>
        </w:rPr>
        <w:t>stayed</w:t>
      </w:r>
      <w:r w:rsidR="006111F5" w:rsidRPr="0087376C">
        <w:rPr>
          <w:rFonts w:ascii="Times New Roman"/>
          <w:kern w:val="0"/>
          <w:lang w:val="en-GB"/>
        </w:rPr>
        <w:t xml:space="preserve"> high, </w:t>
      </w:r>
      <w:r w:rsidR="006111F5">
        <w:rPr>
          <w:rFonts w:ascii="Times New Roman"/>
          <w:kern w:val="0"/>
          <w:lang w:val="en-GB"/>
        </w:rPr>
        <w:t>e</w:t>
      </w:r>
      <w:r w:rsidR="006111F5" w:rsidRPr="00C5722F">
        <w:rPr>
          <w:rFonts w:ascii="Times New Roman"/>
          <w:kern w:val="0"/>
          <w:lang w:val="en-GB"/>
        </w:rPr>
        <w:t xml:space="preserve">xternal </w:t>
      </w:r>
      <w:r w:rsidR="00C5722F" w:rsidRPr="00C5722F">
        <w:rPr>
          <w:rFonts w:ascii="Times New Roman"/>
          <w:kern w:val="0"/>
          <w:lang w:val="en-GB"/>
        </w:rPr>
        <w:t xml:space="preserve">price pressures remained </w:t>
      </w:r>
      <w:r w:rsidR="00C97542">
        <w:rPr>
          <w:rFonts w:ascii="Times New Roman"/>
          <w:kern w:val="0"/>
          <w:lang w:val="en-GB"/>
        </w:rPr>
        <w:t xml:space="preserve">generally </w:t>
      </w:r>
      <w:r w:rsidR="00C5722F" w:rsidRPr="00C5722F">
        <w:rPr>
          <w:rFonts w:ascii="Times New Roman"/>
          <w:kern w:val="0"/>
          <w:lang w:val="en-GB"/>
        </w:rPr>
        <w:t xml:space="preserve">notable.  </w:t>
      </w:r>
      <w:r w:rsidR="00A06730">
        <w:rPr>
          <w:rFonts w:ascii="Times New Roman"/>
          <w:kern w:val="0"/>
          <w:lang w:val="en-GB"/>
        </w:rPr>
        <w:t xml:space="preserve">The </w:t>
      </w:r>
      <w:r w:rsidR="004A3DA6">
        <w:rPr>
          <w:rFonts w:ascii="Times New Roman"/>
          <w:i/>
          <w:kern w:val="0"/>
          <w:lang w:val="en-GB"/>
        </w:rPr>
        <w:t>h</w:t>
      </w:r>
      <w:r w:rsidR="004A3DA6" w:rsidRPr="00AC18A5">
        <w:rPr>
          <w:rFonts w:ascii="Times New Roman"/>
          <w:i/>
          <w:kern w:val="0"/>
          <w:lang w:val="en-GB"/>
        </w:rPr>
        <w:t xml:space="preserve">eadline </w:t>
      </w:r>
      <w:r w:rsidR="00CC77BD" w:rsidRPr="00AC18A5">
        <w:rPr>
          <w:rFonts w:ascii="Times New Roman"/>
          <w:i/>
          <w:kern w:val="0"/>
          <w:lang w:val="en-GB"/>
        </w:rPr>
        <w:t>Composite CPI inflation</w:t>
      </w:r>
      <w:r w:rsidR="00CC77BD" w:rsidRPr="004A3DA6">
        <w:rPr>
          <w:rFonts w:ascii="Times New Roman"/>
          <w:i/>
          <w:kern w:val="0"/>
          <w:lang w:val="en-GB"/>
        </w:rPr>
        <w:t xml:space="preserve"> </w:t>
      </w:r>
      <w:r w:rsidR="004A3DA6" w:rsidRPr="004A3DA6">
        <w:rPr>
          <w:rFonts w:ascii="Times New Roman"/>
          <w:i/>
          <w:kern w:val="0"/>
          <w:lang w:val="en-GB"/>
        </w:rPr>
        <w:t>rate</w:t>
      </w:r>
      <w:r w:rsidR="004A3DA6">
        <w:rPr>
          <w:rFonts w:ascii="Times New Roman"/>
          <w:kern w:val="0"/>
          <w:lang w:val="en-GB"/>
        </w:rPr>
        <w:t xml:space="preserve"> </w:t>
      </w:r>
      <w:r w:rsidR="006103B8" w:rsidRPr="006103B8">
        <w:rPr>
          <w:rFonts w:ascii="Times New Roman"/>
          <w:kern w:val="0"/>
          <w:lang w:val="en-GB"/>
        </w:rPr>
        <w:t>was 2.0%, compared with 1.9% in the preceding quarter</w:t>
      </w:r>
      <w:r w:rsidR="003F4F02" w:rsidRPr="00C5722F">
        <w:rPr>
          <w:rFonts w:ascii="Times New Roman"/>
          <w:kern w:val="0"/>
          <w:lang w:val="en-GB"/>
        </w:rPr>
        <w:t>.</w:t>
      </w:r>
    </w:p>
    <w:p w:rsidR="0035674F" w:rsidRPr="004110C3" w:rsidRDefault="0035674F" w:rsidP="0035674F">
      <w:pPr>
        <w:autoSpaceDE w:val="0"/>
        <w:autoSpaceDN w:val="0"/>
        <w:adjustRightInd w:val="0"/>
        <w:jc w:val="both"/>
        <w:rPr>
          <w:kern w:val="0"/>
          <w:sz w:val="28"/>
          <w:szCs w:val="28"/>
          <w:highlight w:val="yellow"/>
        </w:rPr>
      </w:pPr>
    </w:p>
    <w:p w:rsidR="0087376C" w:rsidRDefault="00CC77BD" w:rsidP="00CC77BD">
      <w:pPr>
        <w:pStyle w:val="a5"/>
        <w:numPr>
          <w:ilvl w:val="1"/>
          <w:numId w:val="19"/>
        </w:numPr>
        <w:tabs>
          <w:tab w:val="left" w:pos="1260"/>
        </w:tabs>
        <w:overflowPunct w:val="0"/>
        <w:ind w:left="0" w:right="28" w:firstLine="0"/>
        <w:jc w:val="both"/>
        <w:rPr>
          <w:rFonts w:ascii="Times New Roman"/>
          <w:kern w:val="0"/>
          <w:lang w:val="en-GB"/>
        </w:rPr>
      </w:pPr>
      <w:r w:rsidRPr="00CC77BD">
        <w:rPr>
          <w:rFonts w:ascii="Times New Roman"/>
          <w:kern w:val="0"/>
          <w:lang w:val="en-GB"/>
        </w:rPr>
        <w:t>As a broad measure of the overall change in prices in the economy,</w:t>
      </w:r>
      <w:r w:rsidR="00033D0D">
        <w:rPr>
          <w:rFonts w:ascii="Times New Roman"/>
          <w:kern w:val="0"/>
          <w:lang w:val="en-GB"/>
        </w:rPr>
        <w:t xml:space="preserve"> the</w:t>
      </w:r>
      <w:r w:rsidRPr="00CC77BD">
        <w:rPr>
          <w:rFonts w:ascii="Times New Roman"/>
          <w:kern w:val="0"/>
          <w:lang w:val="en-GB"/>
        </w:rPr>
        <w:t xml:space="preserve"> </w:t>
      </w:r>
      <w:r w:rsidRPr="00CC77BD">
        <w:rPr>
          <w:rFonts w:ascii="Times New Roman"/>
          <w:i/>
          <w:kern w:val="0"/>
          <w:lang w:val="en-GB"/>
        </w:rPr>
        <w:t>GDP deflator</w:t>
      </w:r>
      <w:r w:rsidRPr="00CC77BD">
        <w:rPr>
          <w:rFonts w:ascii="Times New Roman"/>
          <w:kern w:val="0"/>
          <w:lang w:val="en-GB"/>
        </w:rPr>
        <w:t xml:space="preserve"> </w:t>
      </w:r>
      <w:r w:rsidR="0087376C" w:rsidRPr="0087376C">
        <w:rPr>
          <w:rFonts w:ascii="Times New Roman"/>
          <w:kern w:val="0"/>
          <w:lang w:val="en-GB"/>
        </w:rPr>
        <w:t xml:space="preserve">rose by </w:t>
      </w:r>
      <w:r w:rsidR="006C659B">
        <w:rPr>
          <w:rFonts w:ascii="Times New Roman"/>
          <w:kern w:val="0"/>
          <w:lang w:val="en-GB"/>
        </w:rPr>
        <w:t>2.9</w:t>
      </w:r>
      <w:r w:rsidR="0087376C" w:rsidRPr="0087376C">
        <w:rPr>
          <w:rFonts w:ascii="Times New Roman"/>
          <w:kern w:val="0"/>
          <w:lang w:val="en-GB"/>
        </w:rPr>
        <w:t>% in the second quarter over a year earlier, after a 2.1% increase in the preceding quarter</w:t>
      </w:r>
      <w:r w:rsidRPr="00CC77BD">
        <w:rPr>
          <w:rFonts w:ascii="Times New Roman"/>
          <w:kern w:val="0"/>
          <w:lang w:val="en-GB"/>
        </w:rPr>
        <w:t xml:space="preserve">.  The </w:t>
      </w:r>
      <w:r w:rsidRPr="00CC77BD">
        <w:rPr>
          <w:rFonts w:ascii="Times New Roman"/>
          <w:i/>
          <w:kern w:val="0"/>
          <w:lang w:val="en-GB"/>
        </w:rPr>
        <w:t>terms of trade</w:t>
      </w:r>
      <w:r w:rsidRPr="00CC77BD">
        <w:rPr>
          <w:rFonts w:ascii="Times New Roman"/>
          <w:kern w:val="0"/>
          <w:lang w:val="en-GB"/>
        </w:rPr>
        <w:t xml:space="preserve"> </w:t>
      </w:r>
      <w:r w:rsidR="0087376C" w:rsidRPr="0087376C">
        <w:rPr>
          <w:rFonts w:ascii="Times New Roman"/>
          <w:kern w:val="0"/>
          <w:lang w:val="en-GB"/>
        </w:rPr>
        <w:t xml:space="preserve">deteriorated as import prices rose faster than export prices.  Taking out the external trade components, the domestic demand deflator increased by </w:t>
      </w:r>
      <w:r w:rsidR="000B337D">
        <w:rPr>
          <w:rFonts w:ascii="Times New Roman"/>
          <w:kern w:val="0"/>
          <w:lang w:val="en-GB"/>
        </w:rPr>
        <w:t>3.8</w:t>
      </w:r>
      <w:r w:rsidR="0087376C" w:rsidRPr="0087376C">
        <w:rPr>
          <w:rFonts w:ascii="Times New Roman"/>
          <w:kern w:val="0"/>
          <w:lang w:val="en-GB"/>
        </w:rPr>
        <w:t>% in the second quarter, after rising by 3.</w:t>
      </w:r>
      <w:r w:rsidR="000B337D">
        <w:rPr>
          <w:rFonts w:ascii="Times New Roman"/>
          <w:kern w:val="0"/>
          <w:lang w:val="en-GB"/>
        </w:rPr>
        <w:t>1</w:t>
      </w:r>
      <w:r w:rsidR="0087376C" w:rsidRPr="0087376C">
        <w:rPr>
          <w:rFonts w:ascii="Times New Roman"/>
          <w:kern w:val="0"/>
          <w:lang w:val="en-GB"/>
        </w:rPr>
        <w:t>% in the preceding quarter</w:t>
      </w:r>
      <w:r w:rsidR="00C5722F" w:rsidRPr="00C5722F">
        <w:rPr>
          <w:rFonts w:ascii="Times New Roman"/>
          <w:kern w:val="0"/>
          <w:lang w:val="en-GB"/>
        </w:rPr>
        <w:t>.</w:t>
      </w:r>
    </w:p>
    <w:p w:rsidR="00CC77BD" w:rsidRDefault="00CC77BD" w:rsidP="0087376C">
      <w:pPr>
        <w:widowControl/>
        <w:rPr>
          <w:kern w:val="0"/>
        </w:rPr>
      </w:pPr>
    </w:p>
    <w:p w:rsidR="002B34A3" w:rsidRDefault="00AE6108" w:rsidP="00080617">
      <w:pPr>
        <w:rPr>
          <w:sz w:val="28"/>
          <w:lang w:eastAsia="zh-HK"/>
        </w:rPr>
      </w:pPr>
      <w:r w:rsidRPr="00AE6108">
        <w:rPr>
          <w:noProof/>
        </w:rPr>
        <w:drawing>
          <wp:inline distT="0" distB="0" distL="0" distR="0">
            <wp:extent cx="5731510" cy="3490946"/>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90946"/>
                    </a:xfrm>
                    <a:prstGeom prst="rect">
                      <a:avLst/>
                    </a:prstGeom>
                    <a:noFill/>
                    <a:ln>
                      <a:noFill/>
                    </a:ln>
                  </pic:spPr>
                </pic:pic>
              </a:graphicData>
            </a:graphic>
          </wp:inline>
        </w:drawing>
      </w:r>
    </w:p>
    <w:p w:rsidR="000D61A4" w:rsidRPr="004110C3" w:rsidRDefault="000D61A4" w:rsidP="000D61A4">
      <w:pPr>
        <w:pStyle w:val="aa"/>
        <w:tabs>
          <w:tab w:val="clear" w:pos="720"/>
        </w:tabs>
        <w:snapToGrid w:val="0"/>
        <w:spacing w:line="240" w:lineRule="auto"/>
        <w:ind w:left="709" w:right="95" w:hanging="709"/>
        <w:rPr>
          <w:rFonts w:ascii="Times New Roman"/>
          <w:color w:val="000000"/>
          <w:sz w:val="22"/>
          <w:szCs w:val="22"/>
          <w:lang w:val="en-GB"/>
        </w:rPr>
      </w:pPr>
      <w:proofErr w:type="gramStart"/>
      <w:r w:rsidRPr="004110C3">
        <w:rPr>
          <w:rFonts w:ascii="Times New Roman"/>
          <w:color w:val="000000"/>
          <w:sz w:val="22"/>
          <w:szCs w:val="22"/>
          <w:lang w:val="en-GB"/>
        </w:rPr>
        <w:t>Note :</w:t>
      </w:r>
      <w:proofErr w:type="gramEnd"/>
      <w:r w:rsidRPr="004110C3">
        <w:rPr>
          <w:rFonts w:ascii="Times New Roman"/>
          <w:color w:val="000000"/>
          <w:sz w:val="22"/>
          <w:szCs w:val="22"/>
          <w:lang w:val="en-GB"/>
        </w:rPr>
        <w:tab/>
      </w:r>
      <w:r w:rsidRPr="007161E0">
        <w:rPr>
          <w:rFonts w:ascii="Times New Roman"/>
          <w:color w:val="000000"/>
          <w:sz w:val="22"/>
          <w:szCs w:val="22"/>
          <w:lang w:val="en-HK"/>
        </w:rPr>
        <w:t xml:space="preserve">The year-on-year rates of change of the </w:t>
      </w:r>
      <w:r w:rsidRPr="004110C3">
        <w:rPr>
          <w:rFonts w:ascii="Times New Roman"/>
          <w:color w:val="000000"/>
          <w:sz w:val="22"/>
          <w:szCs w:val="22"/>
          <w:lang w:val="en-GB"/>
        </w:rPr>
        <w:t>Composite C</w:t>
      </w:r>
      <w:r w:rsidRPr="004110C3">
        <w:rPr>
          <w:rFonts w:ascii="Times New Roman" w:eastAsia="SimSun"/>
          <w:color w:val="000000"/>
          <w:sz w:val="22"/>
          <w:szCs w:val="22"/>
          <w:lang w:val="en-GB" w:eastAsia="zh-CN"/>
        </w:rPr>
        <w:t>onsumer Price Index</w:t>
      </w:r>
      <w:r w:rsidRPr="007161E0">
        <w:rPr>
          <w:rFonts w:ascii="Times New Roman"/>
          <w:color w:val="000000"/>
          <w:sz w:val="22"/>
          <w:szCs w:val="22"/>
          <w:lang w:val="en-HK"/>
        </w:rPr>
        <w:t xml:space="preserve"> from the fourth quarter of 2020 onwards are computed from the </w:t>
      </w:r>
      <w:r w:rsidRPr="007161E0">
        <w:rPr>
          <w:rFonts w:ascii="Times New Roman" w:hint="eastAsia"/>
          <w:color w:val="000000"/>
          <w:sz w:val="22"/>
          <w:szCs w:val="22"/>
          <w:lang w:val="en-HK"/>
        </w:rPr>
        <w:t xml:space="preserve">new </w:t>
      </w:r>
      <w:r w:rsidRPr="007161E0">
        <w:rPr>
          <w:rFonts w:ascii="Times New Roman"/>
          <w:color w:val="000000"/>
          <w:sz w:val="22"/>
          <w:szCs w:val="22"/>
          <w:lang w:val="en-HK"/>
        </w:rPr>
        <w:t>20</w:t>
      </w:r>
      <w:r w:rsidRPr="007161E0">
        <w:rPr>
          <w:rFonts w:ascii="Times New Roman" w:hint="eastAsia"/>
          <w:color w:val="000000"/>
          <w:sz w:val="22"/>
          <w:szCs w:val="22"/>
          <w:lang w:val="en-HK"/>
        </w:rPr>
        <w:t>1</w:t>
      </w:r>
      <w:r w:rsidRPr="007161E0">
        <w:rPr>
          <w:rFonts w:ascii="Times New Roman"/>
          <w:color w:val="000000"/>
          <w:sz w:val="22"/>
          <w:szCs w:val="22"/>
          <w:lang w:val="en-HK"/>
        </w:rPr>
        <w:t xml:space="preserve">9/20-based series, and those before </w:t>
      </w:r>
      <w:r w:rsidRPr="007161E0">
        <w:rPr>
          <w:rFonts w:ascii="Times New Roman" w:hint="eastAsia"/>
          <w:color w:val="000000"/>
          <w:sz w:val="22"/>
          <w:szCs w:val="22"/>
          <w:lang w:val="en-HK"/>
        </w:rPr>
        <w:t>are</w:t>
      </w:r>
      <w:r w:rsidRPr="007161E0">
        <w:rPr>
          <w:rFonts w:ascii="Times New Roman"/>
          <w:color w:val="000000"/>
          <w:sz w:val="22"/>
          <w:szCs w:val="22"/>
          <w:lang w:val="en-HK"/>
        </w:rPr>
        <w:t xml:space="preserve"> from the </w:t>
      </w:r>
      <w:r w:rsidRPr="007161E0">
        <w:rPr>
          <w:rFonts w:ascii="Times New Roman" w:hint="eastAsia"/>
          <w:color w:val="000000"/>
          <w:sz w:val="22"/>
          <w:szCs w:val="22"/>
          <w:lang w:val="en-HK"/>
        </w:rPr>
        <w:t xml:space="preserve">old </w:t>
      </w:r>
      <w:r w:rsidRPr="007161E0">
        <w:rPr>
          <w:rFonts w:ascii="Times New Roman"/>
          <w:color w:val="000000"/>
          <w:sz w:val="22"/>
          <w:szCs w:val="22"/>
          <w:lang w:val="en-HK"/>
        </w:rPr>
        <w:t>2014/</w:t>
      </w:r>
      <w:r w:rsidRPr="007161E0">
        <w:rPr>
          <w:rFonts w:ascii="Times New Roman" w:hint="eastAsia"/>
          <w:color w:val="000000"/>
          <w:sz w:val="22"/>
          <w:szCs w:val="22"/>
          <w:lang w:val="en-HK"/>
        </w:rPr>
        <w:t>1</w:t>
      </w:r>
      <w:r w:rsidRPr="007161E0">
        <w:rPr>
          <w:rFonts w:ascii="Times New Roman"/>
          <w:color w:val="000000"/>
          <w:sz w:val="22"/>
          <w:szCs w:val="22"/>
          <w:lang w:val="en-HK"/>
        </w:rPr>
        <w:t>5-based series.</w:t>
      </w:r>
    </w:p>
    <w:p w:rsidR="007F2F41" w:rsidRPr="00887636" w:rsidRDefault="007F2F41" w:rsidP="00887636">
      <w:pPr>
        <w:widowControl/>
        <w:rPr>
          <w:b/>
          <w:sz w:val="28"/>
          <w:szCs w:val="28"/>
        </w:rPr>
      </w:pPr>
      <w:r w:rsidRPr="00887636">
        <w:rPr>
          <w:b/>
          <w:sz w:val="28"/>
          <w:szCs w:val="28"/>
        </w:rPr>
        <w:br w:type="page"/>
      </w:r>
    </w:p>
    <w:p w:rsidR="00731989" w:rsidRPr="00B20155" w:rsidRDefault="00731989" w:rsidP="00E7285B">
      <w:pPr>
        <w:tabs>
          <w:tab w:val="num" w:pos="1080"/>
        </w:tabs>
        <w:jc w:val="both"/>
        <w:rPr>
          <w:b/>
          <w:color w:val="00B0F0"/>
          <w:sz w:val="28"/>
          <w:szCs w:val="28"/>
        </w:rPr>
      </w:pPr>
      <w:r w:rsidRPr="00327CE5">
        <w:rPr>
          <w:b/>
          <w:sz w:val="28"/>
          <w:szCs w:val="28"/>
        </w:rPr>
        <w:lastRenderedPageBreak/>
        <w:t>GDP by major economic sector</w:t>
      </w:r>
      <w:r w:rsidR="00E03C95" w:rsidRPr="00246CDF">
        <w:rPr>
          <w:rFonts w:hint="eastAsia"/>
          <w:sz w:val="28"/>
          <w:szCs w:val="28"/>
        </w:rPr>
        <w:t xml:space="preserve"> </w:t>
      </w:r>
    </w:p>
    <w:p w:rsidR="00731989" w:rsidRPr="00327CE5" w:rsidRDefault="00731989" w:rsidP="008D2A96">
      <w:pPr>
        <w:pStyle w:val="a5"/>
        <w:tabs>
          <w:tab w:val="num" w:pos="1080"/>
        </w:tabs>
        <w:ind w:right="28"/>
        <w:jc w:val="both"/>
        <w:rPr>
          <w:rFonts w:ascii="Times New Roman"/>
          <w:kern w:val="0"/>
          <w:highlight w:val="yellow"/>
          <w:lang w:val="en-GB"/>
        </w:rPr>
      </w:pPr>
    </w:p>
    <w:p w:rsidR="002E5080" w:rsidRPr="002E5080" w:rsidRDefault="002E5080" w:rsidP="00D671AD">
      <w:pPr>
        <w:pStyle w:val="a5"/>
        <w:numPr>
          <w:ilvl w:val="1"/>
          <w:numId w:val="19"/>
        </w:numPr>
        <w:tabs>
          <w:tab w:val="left" w:pos="1260"/>
        </w:tabs>
        <w:overflowPunct w:val="0"/>
        <w:ind w:left="0" w:right="28" w:firstLine="0"/>
        <w:jc w:val="both"/>
        <w:rPr>
          <w:lang w:eastAsia="zh-HK"/>
        </w:rPr>
      </w:pPr>
      <w:bookmarkStart w:id="1" w:name="OLE_LINK1"/>
      <w:r w:rsidRPr="00E44FE4">
        <w:rPr>
          <w:rFonts w:ascii="Times New Roman" w:hint="eastAsia"/>
          <w:szCs w:val="28"/>
          <w:lang w:val="en-GB"/>
        </w:rPr>
        <w:t>The n</w:t>
      </w:r>
      <w:r w:rsidRPr="00E44FE4">
        <w:rPr>
          <w:rFonts w:ascii="Times New Roman"/>
          <w:szCs w:val="28"/>
          <w:lang w:val="en-GB"/>
        </w:rPr>
        <w:t xml:space="preserve">et output of the services sector </w:t>
      </w:r>
      <w:r w:rsidR="00DF4883">
        <w:rPr>
          <w:rFonts w:ascii="Times New Roman"/>
          <w:szCs w:val="28"/>
          <w:lang w:val="en-GB"/>
        </w:rPr>
        <w:t>increased by</w:t>
      </w:r>
      <w:r w:rsidRPr="00E44FE4">
        <w:rPr>
          <w:rFonts w:ascii="Times New Roman"/>
          <w:szCs w:val="28"/>
          <w:lang w:val="en-GB"/>
        </w:rPr>
        <w:t xml:space="preserve"> </w:t>
      </w:r>
      <w:r>
        <w:rPr>
          <w:rFonts w:ascii="Times New Roman"/>
          <w:szCs w:val="28"/>
          <w:lang w:val="en-GB"/>
        </w:rPr>
        <w:t>3.1</w:t>
      </w:r>
      <w:r w:rsidRPr="00E44FE4">
        <w:rPr>
          <w:rFonts w:ascii="Times New Roman"/>
          <w:szCs w:val="28"/>
          <w:lang w:val="en-GB"/>
        </w:rPr>
        <w:t>% year</w:t>
      </w:r>
      <w:r w:rsidRPr="00E44FE4">
        <w:rPr>
          <w:rFonts w:ascii="Times New Roman"/>
          <w:szCs w:val="28"/>
          <w:lang w:val="en-GB"/>
        </w:rPr>
        <w:noBreakHyphen/>
        <w:t>on</w:t>
      </w:r>
      <w:r w:rsidRPr="00E44FE4">
        <w:rPr>
          <w:rFonts w:ascii="Times New Roman"/>
          <w:szCs w:val="28"/>
          <w:lang w:val="en-GB"/>
        </w:rPr>
        <w:noBreakHyphen/>
        <w:t>year in real terms in the first quarter of 202</w:t>
      </w:r>
      <w:r w:rsidR="00DF4883">
        <w:rPr>
          <w:rFonts w:ascii="Times New Roman"/>
          <w:szCs w:val="28"/>
          <w:lang w:val="en-GB"/>
        </w:rPr>
        <w:t>3</w:t>
      </w:r>
      <w:r w:rsidRPr="00E44FE4">
        <w:rPr>
          <w:rFonts w:ascii="Times New Roman"/>
          <w:szCs w:val="28"/>
          <w:lang w:val="en-GB"/>
        </w:rPr>
        <w:t xml:space="preserve">, having </w:t>
      </w:r>
      <w:r w:rsidR="00DF4883">
        <w:rPr>
          <w:rFonts w:ascii="Times New Roman"/>
          <w:szCs w:val="28"/>
          <w:lang w:val="en-GB"/>
        </w:rPr>
        <w:t>declined</w:t>
      </w:r>
      <w:r w:rsidRPr="00E44FE4">
        <w:rPr>
          <w:rFonts w:ascii="Times New Roman"/>
          <w:szCs w:val="28"/>
          <w:lang w:val="en-GB"/>
        </w:rPr>
        <w:t xml:space="preserve"> by </w:t>
      </w:r>
      <w:r>
        <w:rPr>
          <w:rFonts w:ascii="Times New Roman"/>
          <w:szCs w:val="28"/>
          <w:lang w:val="en-GB"/>
        </w:rPr>
        <w:t>4.</w:t>
      </w:r>
      <w:r w:rsidR="00DF4883">
        <w:rPr>
          <w:rFonts w:ascii="Times New Roman"/>
          <w:szCs w:val="28"/>
          <w:lang w:val="en-GB"/>
        </w:rPr>
        <w:t>2</w:t>
      </w:r>
      <w:r w:rsidRPr="00E44FE4">
        <w:rPr>
          <w:rFonts w:ascii="Times New Roman"/>
          <w:szCs w:val="28"/>
          <w:lang w:val="en-GB"/>
        </w:rPr>
        <w:t xml:space="preserve">% in the preceding quarter and </w:t>
      </w:r>
      <w:r w:rsidR="00DF4883">
        <w:rPr>
          <w:rFonts w:ascii="Times New Roman"/>
          <w:szCs w:val="28"/>
          <w:lang w:val="en-GB"/>
        </w:rPr>
        <w:t>3.1</w:t>
      </w:r>
      <w:r w:rsidRPr="00E44FE4">
        <w:rPr>
          <w:rFonts w:ascii="Times New Roman"/>
          <w:szCs w:val="28"/>
          <w:lang w:val="en-GB"/>
        </w:rPr>
        <w:t>% for 202</w:t>
      </w:r>
      <w:r w:rsidR="00DF4883">
        <w:rPr>
          <w:rFonts w:ascii="Times New Roman"/>
          <w:szCs w:val="28"/>
          <w:lang w:val="en-GB"/>
        </w:rPr>
        <w:t>2</w:t>
      </w:r>
      <w:r w:rsidRPr="00E44FE4">
        <w:rPr>
          <w:rFonts w:ascii="Times New Roman"/>
          <w:szCs w:val="28"/>
          <w:lang w:val="en-GB"/>
        </w:rPr>
        <w:t xml:space="preserve"> as a whole</w:t>
      </w:r>
      <w:r w:rsidRPr="00E44FE4">
        <w:rPr>
          <w:rFonts w:ascii="Times New Roman" w:hint="eastAsia"/>
          <w:szCs w:val="28"/>
          <w:lang w:val="en-GB"/>
        </w:rPr>
        <w:t xml:space="preserve">.  </w:t>
      </w:r>
      <w:r w:rsidR="006111F5">
        <w:rPr>
          <w:rFonts w:ascii="Times New Roman"/>
          <w:szCs w:val="28"/>
          <w:lang w:val="en-GB"/>
        </w:rPr>
        <w:t>N</w:t>
      </w:r>
      <w:r w:rsidR="00DF4883" w:rsidRPr="00DF4883">
        <w:rPr>
          <w:rFonts w:ascii="Times New Roman"/>
          <w:bCs/>
          <w:szCs w:val="28"/>
          <w:lang w:val="en-GB"/>
        </w:rPr>
        <w:t>et</w:t>
      </w:r>
      <w:r w:rsidR="00DF4883" w:rsidRPr="00DF4883">
        <w:rPr>
          <w:rFonts w:ascii="Times New Roman"/>
          <w:szCs w:val="28"/>
          <w:lang w:val="en-GB"/>
        </w:rPr>
        <w:t xml:space="preserve"> </w:t>
      </w:r>
      <w:r w:rsidR="00DF4883" w:rsidRPr="00DF4883">
        <w:rPr>
          <w:rFonts w:ascii="Times New Roman"/>
          <w:bCs/>
          <w:szCs w:val="28"/>
          <w:lang w:val="en-GB"/>
        </w:rPr>
        <w:t>outputs of many major service sectors showed visible improvement</w:t>
      </w:r>
      <w:r w:rsidR="00DF4883">
        <w:rPr>
          <w:rFonts w:ascii="Times New Roman"/>
          <w:bCs/>
          <w:szCs w:val="28"/>
          <w:lang w:val="en-GB"/>
        </w:rPr>
        <w:t xml:space="preserve"> and resumed growth</w:t>
      </w:r>
      <w:r w:rsidRPr="00DF4883">
        <w:rPr>
          <w:rFonts w:ascii="Times New Roman"/>
          <w:szCs w:val="28"/>
          <w:lang w:val="en-GB"/>
        </w:rPr>
        <w:t xml:space="preserve">. </w:t>
      </w:r>
      <w:r w:rsidRPr="00E44FE4">
        <w:rPr>
          <w:rFonts w:ascii="Times New Roman"/>
          <w:szCs w:val="28"/>
          <w:lang w:val="en-GB"/>
        </w:rPr>
        <w:t xml:space="preserve"> </w:t>
      </w:r>
      <w:r>
        <w:rPr>
          <w:rFonts w:ascii="Times New Roman"/>
          <w:szCs w:val="28"/>
          <w:lang w:val="en-GB"/>
        </w:rPr>
        <w:t>In particular</w:t>
      </w:r>
      <w:r w:rsidRPr="00E44FE4">
        <w:rPr>
          <w:rFonts w:ascii="Times New Roman"/>
          <w:szCs w:val="28"/>
          <w:lang w:val="en-GB"/>
        </w:rPr>
        <w:t xml:space="preserve">, the net output of </w:t>
      </w:r>
      <w:r w:rsidR="00DF4883" w:rsidRPr="00DF4883">
        <w:rPr>
          <w:rFonts w:ascii="Times New Roman"/>
          <w:szCs w:val="28"/>
          <w:lang w:val="en-GB"/>
        </w:rPr>
        <w:t>accommodation and food services</w:t>
      </w:r>
      <w:r w:rsidR="00DF4883">
        <w:rPr>
          <w:rFonts w:ascii="Times New Roman"/>
          <w:szCs w:val="28"/>
          <w:lang w:val="en-GB"/>
        </w:rPr>
        <w:t xml:space="preserve">, </w:t>
      </w:r>
      <w:r w:rsidR="006111F5">
        <w:rPr>
          <w:rFonts w:ascii="Times New Roman"/>
          <w:szCs w:val="28"/>
          <w:lang w:val="en-GB"/>
        </w:rPr>
        <w:t>and</w:t>
      </w:r>
      <w:r w:rsidR="00DF4883">
        <w:rPr>
          <w:rFonts w:ascii="Times New Roman"/>
          <w:szCs w:val="28"/>
          <w:lang w:val="en-GB"/>
        </w:rPr>
        <w:t xml:space="preserve"> </w:t>
      </w:r>
      <w:r w:rsidR="00DF4883" w:rsidRPr="00DF4883">
        <w:rPr>
          <w:rFonts w:ascii="Times New Roman"/>
          <w:szCs w:val="28"/>
          <w:lang w:val="en-GB"/>
        </w:rPr>
        <w:t>wholesale and retail trades</w:t>
      </w:r>
      <w:r w:rsidR="00DF4883">
        <w:rPr>
          <w:rFonts w:ascii="Times New Roman"/>
          <w:szCs w:val="28"/>
          <w:lang w:val="en-GB"/>
        </w:rPr>
        <w:t xml:space="preserve"> surged </w:t>
      </w:r>
      <w:r w:rsidR="00DF4883" w:rsidRPr="00DF4883">
        <w:rPr>
          <w:rFonts w:ascii="Times New Roman"/>
          <w:szCs w:val="28"/>
          <w:lang w:val="en-GB"/>
        </w:rPr>
        <w:t>along with the removal of anti-epidemic measures</w:t>
      </w:r>
      <w:r w:rsidR="00DF4883">
        <w:rPr>
          <w:rFonts w:ascii="Times New Roman"/>
          <w:szCs w:val="28"/>
          <w:lang w:val="en-GB"/>
        </w:rPr>
        <w:t xml:space="preserve"> in both Hong Kong and the Mainland</w:t>
      </w:r>
      <w:r w:rsidR="00552A82">
        <w:rPr>
          <w:rFonts w:ascii="Times New Roman"/>
          <w:szCs w:val="28"/>
          <w:lang w:val="en-GB"/>
        </w:rPr>
        <w:t xml:space="preserve"> as well as the </w:t>
      </w:r>
      <w:r w:rsidR="00552A82" w:rsidRPr="00966C7C">
        <w:rPr>
          <w:rFonts w:ascii="Times New Roman"/>
          <w:szCs w:val="28"/>
          <w:lang w:val="en-GB"/>
        </w:rPr>
        <w:t>resumption of normal travel with the Mainland and the rest of the world</w:t>
      </w:r>
      <w:r w:rsidR="00DF4883">
        <w:rPr>
          <w:rFonts w:ascii="Times New Roman"/>
          <w:szCs w:val="28"/>
          <w:lang w:val="en-GB"/>
        </w:rPr>
        <w:t>.</w:t>
      </w:r>
      <w:r w:rsidR="00D671AD">
        <w:rPr>
          <w:rFonts w:ascii="Times New Roman"/>
          <w:szCs w:val="28"/>
          <w:lang w:val="en-GB"/>
        </w:rPr>
        <w:t xml:space="preserve">  </w:t>
      </w:r>
      <w:r w:rsidR="00A40506">
        <w:rPr>
          <w:rFonts w:ascii="Times New Roman"/>
          <w:szCs w:val="28"/>
          <w:lang w:val="en-GB"/>
        </w:rPr>
        <w:t>The net output of r</w:t>
      </w:r>
      <w:r w:rsidR="00D671AD">
        <w:rPr>
          <w:rFonts w:ascii="Times New Roman"/>
          <w:szCs w:val="28"/>
          <w:lang w:val="en-GB"/>
        </w:rPr>
        <w:t xml:space="preserve">eal estate also rose amid </w:t>
      </w:r>
      <w:r w:rsidR="00825D39">
        <w:rPr>
          <w:rFonts w:ascii="Times New Roman"/>
          <w:szCs w:val="28"/>
          <w:lang w:val="en-GB"/>
        </w:rPr>
        <w:t xml:space="preserve">a </w:t>
      </w:r>
      <w:r w:rsidR="00D671AD">
        <w:rPr>
          <w:rFonts w:ascii="Times New Roman"/>
          <w:szCs w:val="28"/>
          <w:lang w:val="en-GB"/>
        </w:rPr>
        <w:t>revival in property transactions</w:t>
      </w:r>
      <w:r w:rsidR="00F774F2">
        <w:rPr>
          <w:rFonts w:ascii="Times New Roman"/>
          <w:szCs w:val="28"/>
          <w:lang w:val="en-GB"/>
        </w:rPr>
        <w:t xml:space="preserve"> during the quarter</w:t>
      </w:r>
      <w:r w:rsidR="00D671AD">
        <w:rPr>
          <w:rFonts w:ascii="Times New Roman"/>
          <w:szCs w:val="28"/>
          <w:lang w:val="en-GB"/>
        </w:rPr>
        <w:t>.</w:t>
      </w:r>
      <w:r w:rsidR="00DF4883">
        <w:rPr>
          <w:rFonts w:ascii="Times New Roman"/>
          <w:szCs w:val="28"/>
          <w:lang w:val="en-GB"/>
        </w:rPr>
        <w:t xml:space="preserve">  However, </w:t>
      </w:r>
      <w:r w:rsidR="00A40506">
        <w:rPr>
          <w:rFonts w:ascii="Times New Roman"/>
          <w:szCs w:val="28"/>
          <w:lang w:val="en-GB"/>
        </w:rPr>
        <w:t xml:space="preserve">the net output of </w:t>
      </w:r>
      <w:r w:rsidR="00DF4883">
        <w:rPr>
          <w:rFonts w:ascii="Times New Roman"/>
          <w:szCs w:val="28"/>
          <w:lang w:val="en-GB"/>
        </w:rPr>
        <w:t xml:space="preserve">import and export trade still </w:t>
      </w:r>
      <w:r w:rsidR="00A325BB">
        <w:rPr>
          <w:rFonts w:ascii="Times New Roman"/>
          <w:szCs w:val="28"/>
          <w:lang w:val="en-GB"/>
        </w:rPr>
        <w:t>saw</w:t>
      </w:r>
      <w:r w:rsidR="00DF4883">
        <w:rPr>
          <w:rFonts w:ascii="Times New Roman"/>
          <w:szCs w:val="28"/>
          <w:lang w:val="en-GB"/>
        </w:rPr>
        <w:t xml:space="preserve"> a </w:t>
      </w:r>
      <w:r w:rsidR="00BB352A">
        <w:rPr>
          <w:rFonts w:ascii="Times New Roman"/>
          <w:szCs w:val="28"/>
          <w:lang w:val="en-GB"/>
        </w:rPr>
        <w:t xml:space="preserve">double-digit </w:t>
      </w:r>
      <w:r w:rsidR="00DF4883">
        <w:rPr>
          <w:rFonts w:ascii="Times New Roman"/>
          <w:szCs w:val="28"/>
          <w:lang w:val="en-GB"/>
        </w:rPr>
        <w:t>decline</w:t>
      </w:r>
      <w:r w:rsidR="00D671AD">
        <w:rPr>
          <w:rFonts w:ascii="Times New Roman"/>
          <w:szCs w:val="28"/>
          <w:lang w:val="en-GB"/>
        </w:rPr>
        <w:t xml:space="preserve"> as </w:t>
      </w:r>
      <w:r w:rsidR="00A325BB">
        <w:rPr>
          <w:rFonts w:ascii="Times New Roman"/>
          <w:szCs w:val="28"/>
          <w:lang w:val="en-GB"/>
        </w:rPr>
        <w:t xml:space="preserve">the </w:t>
      </w:r>
      <w:r w:rsidR="00D671AD" w:rsidRPr="00D671AD">
        <w:rPr>
          <w:rFonts w:ascii="Times New Roman"/>
          <w:szCs w:val="28"/>
          <w:lang w:val="en-GB"/>
        </w:rPr>
        <w:t xml:space="preserve">challenging external environment posed a significant drag on </w:t>
      </w:r>
      <w:r w:rsidR="00A40506">
        <w:rPr>
          <w:rFonts w:ascii="Times New Roman"/>
          <w:szCs w:val="28"/>
          <w:lang w:val="en-GB"/>
        </w:rPr>
        <w:t>trade</w:t>
      </w:r>
      <w:r w:rsidR="00D671AD" w:rsidRPr="00D671AD">
        <w:rPr>
          <w:rFonts w:ascii="Times New Roman"/>
          <w:szCs w:val="28"/>
          <w:lang w:val="en-GB"/>
        </w:rPr>
        <w:t xml:space="preserve"> performance</w:t>
      </w:r>
      <w:r w:rsidR="00D671AD">
        <w:rPr>
          <w:rFonts w:ascii="Times New Roman"/>
          <w:szCs w:val="28"/>
          <w:lang w:val="en-GB"/>
        </w:rPr>
        <w:t>.</w:t>
      </w:r>
      <w:r w:rsidR="00D671AD">
        <w:rPr>
          <w:lang w:eastAsia="zh-HK"/>
        </w:rPr>
        <w:t xml:space="preserve">  </w:t>
      </w:r>
      <w:r w:rsidRPr="00D671AD">
        <w:rPr>
          <w:rFonts w:ascii="Times New Roman"/>
          <w:szCs w:val="28"/>
          <w:lang w:val="en-GB"/>
        </w:rPr>
        <w:t xml:space="preserve">As for the secondary sector, the net output of the </w:t>
      </w:r>
      <w:r w:rsidR="00D671AD" w:rsidRPr="00D671AD">
        <w:rPr>
          <w:rFonts w:ascii="Times New Roman"/>
          <w:szCs w:val="28"/>
          <w:lang w:val="en-GB"/>
        </w:rPr>
        <w:t xml:space="preserve">manufacturing </w:t>
      </w:r>
      <w:r w:rsidRPr="00D671AD">
        <w:rPr>
          <w:rFonts w:ascii="Times New Roman"/>
          <w:szCs w:val="28"/>
          <w:lang w:val="en-GB"/>
        </w:rPr>
        <w:t xml:space="preserve">sector </w:t>
      </w:r>
      <w:r w:rsidR="00D671AD">
        <w:rPr>
          <w:rFonts w:ascii="Times New Roman"/>
          <w:szCs w:val="28"/>
          <w:lang w:val="en-GB"/>
        </w:rPr>
        <w:t>resumed growth</w:t>
      </w:r>
      <w:r w:rsidRPr="00D671AD">
        <w:rPr>
          <w:rFonts w:ascii="Times New Roman"/>
          <w:szCs w:val="28"/>
          <w:lang w:val="en-GB"/>
        </w:rPr>
        <w:t xml:space="preserve">, while that of the </w:t>
      </w:r>
      <w:r w:rsidR="00D671AD" w:rsidRPr="00D671AD">
        <w:rPr>
          <w:rFonts w:ascii="Times New Roman"/>
          <w:szCs w:val="28"/>
          <w:lang w:val="en-GB"/>
        </w:rPr>
        <w:t>construction</w:t>
      </w:r>
      <w:r w:rsidRPr="00D671AD">
        <w:rPr>
          <w:rFonts w:ascii="Times New Roman"/>
          <w:szCs w:val="28"/>
          <w:lang w:val="en-GB"/>
        </w:rPr>
        <w:t xml:space="preserve"> sector turned to a fall.</w:t>
      </w:r>
    </w:p>
    <w:p w:rsidR="00237F4C" w:rsidRPr="00237F4C" w:rsidRDefault="00237F4C" w:rsidP="00237F4C">
      <w:pPr>
        <w:autoSpaceDE w:val="0"/>
        <w:autoSpaceDN w:val="0"/>
        <w:adjustRightInd w:val="0"/>
        <w:jc w:val="both"/>
        <w:rPr>
          <w:rFonts w:ascii="新細明體"/>
          <w:lang w:val="en-US" w:eastAsia="zh-HK"/>
        </w:rPr>
      </w:pPr>
    </w:p>
    <w:bookmarkEnd w:id="1"/>
    <w:p w:rsidR="00561155" w:rsidRPr="00327CE5" w:rsidRDefault="00561155" w:rsidP="00CE7A2F">
      <w:pPr>
        <w:pageBreakBefore/>
        <w:jc w:val="center"/>
        <w:rPr>
          <w:b/>
          <w:kern w:val="0"/>
          <w:sz w:val="28"/>
        </w:rPr>
      </w:pPr>
      <w:r w:rsidRPr="00327CE5">
        <w:rPr>
          <w:b/>
          <w:kern w:val="0"/>
          <w:sz w:val="28"/>
        </w:rPr>
        <w:lastRenderedPageBreak/>
        <w:t xml:space="preserve">Table </w:t>
      </w:r>
      <w:proofErr w:type="gramStart"/>
      <w:r w:rsidRPr="00327CE5">
        <w:rPr>
          <w:b/>
          <w:kern w:val="0"/>
          <w:sz w:val="28"/>
        </w:rPr>
        <w:t>1.3 :</w:t>
      </w:r>
      <w:proofErr w:type="gramEnd"/>
      <w:r w:rsidRPr="00327CE5">
        <w:rPr>
          <w:b/>
          <w:kern w:val="0"/>
          <w:sz w:val="28"/>
        </w:rPr>
        <w:t xml:space="preserve"> GDP by economic activity</w:t>
      </w:r>
      <w:r w:rsidRPr="00327CE5">
        <w:rPr>
          <w:b/>
          <w:kern w:val="0"/>
          <w:sz w:val="28"/>
          <w:vertAlign w:val="superscript"/>
        </w:rPr>
        <w:t>(a)</w:t>
      </w:r>
    </w:p>
    <w:p w:rsidR="009723EC" w:rsidRDefault="00561155">
      <w:pPr>
        <w:spacing w:line="320" w:lineRule="exact"/>
        <w:ind w:right="-505"/>
        <w:jc w:val="center"/>
        <w:rPr>
          <w:b/>
          <w:kern w:val="0"/>
          <w:sz w:val="28"/>
        </w:rPr>
      </w:pPr>
      <w:r w:rsidRPr="00327CE5">
        <w:rPr>
          <w:b/>
          <w:kern w:val="0"/>
          <w:sz w:val="28"/>
        </w:rPr>
        <w:t>(</w:t>
      </w:r>
      <w:proofErr w:type="gramStart"/>
      <w:r w:rsidRPr="00327CE5">
        <w:rPr>
          <w:b/>
          <w:kern w:val="0"/>
          <w:sz w:val="28"/>
        </w:rPr>
        <w:t>year-on-year</w:t>
      </w:r>
      <w:proofErr w:type="gramEnd"/>
      <w:r w:rsidRPr="00327CE5">
        <w:rPr>
          <w:b/>
          <w:kern w:val="0"/>
          <w:sz w:val="28"/>
        </w:rPr>
        <w:t xml:space="preserve"> rate of change in real terms (%))</w:t>
      </w:r>
    </w:p>
    <w:p w:rsidR="007F6814" w:rsidRDefault="007F6814">
      <w:pPr>
        <w:spacing w:line="320" w:lineRule="exact"/>
        <w:ind w:right="-505"/>
        <w:jc w:val="center"/>
        <w:rPr>
          <w:b/>
          <w:kern w:val="0"/>
          <w:sz w:val="28"/>
        </w:rPr>
      </w:pPr>
    </w:p>
    <w:tbl>
      <w:tblPr>
        <w:tblW w:w="8789" w:type="dxa"/>
        <w:jc w:val="center"/>
        <w:tblLayout w:type="fixed"/>
        <w:tblLook w:val="0000" w:firstRow="0" w:lastRow="0" w:firstColumn="0" w:lastColumn="0" w:noHBand="0" w:noVBand="0"/>
      </w:tblPr>
      <w:tblGrid>
        <w:gridCol w:w="3542"/>
        <w:gridCol w:w="1004"/>
        <w:gridCol w:w="848"/>
        <w:gridCol w:w="848"/>
        <w:gridCol w:w="848"/>
        <w:gridCol w:w="848"/>
        <w:gridCol w:w="851"/>
      </w:tblGrid>
      <w:tr w:rsidR="009B40C2" w:rsidRPr="00327CE5" w:rsidTr="009B40C2">
        <w:trPr>
          <w:jc w:val="center"/>
        </w:trPr>
        <w:tc>
          <w:tcPr>
            <w:tcW w:w="3542" w:type="dxa"/>
          </w:tcPr>
          <w:p w:rsidR="009B40C2" w:rsidRPr="004110C3" w:rsidRDefault="009B40C2" w:rsidP="009B40C2">
            <w:pPr>
              <w:pStyle w:val="aa"/>
              <w:tabs>
                <w:tab w:val="left" w:pos="840"/>
                <w:tab w:val="left" w:pos="895"/>
              </w:tabs>
              <w:snapToGrid w:val="0"/>
              <w:spacing w:afterLines="50" w:after="180" w:line="220" w:lineRule="exact"/>
              <w:ind w:left="1321" w:right="-17" w:hanging="1202"/>
              <w:rPr>
                <w:kern w:val="0"/>
                <w:sz w:val="22"/>
                <w:szCs w:val="22"/>
                <w:u w:val="single"/>
                <w:lang w:val="en-GB"/>
              </w:rPr>
            </w:pPr>
          </w:p>
        </w:tc>
        <w:tc>
          <w:tcPr>
            <w:tcW w:w="1004" w:type="dxa"/>
          </w:tcPr>
          <w:p w:rsidR="009B40C2" w:rsidRPr="00404903" w:rsidRDefault="009B40C2" w:rsidP="009B40C2">
            <w:pPr>
              <w:pStyle w:val="aa"/>
              <w:tabs>
                <w:tab w:val="left" w:pos="840"/>
                <w:tab w:val="left" w:pos="895"/>
              </w:tabs>
              <w:snapToGrid w:val="0"/>
              <w:spacing w:afterLines="50" w:after="180" w:line="220" w:lineRule="exact"/>
              <w:ind w:left="1321" w:right="-17" w:hanging="1202"/>
              <w:rPr>
                <w:rFonts w:ascii="Times New Roman"/>
                <w:kern w:val="0"/>
                <w:sz w:val="22"/>
                <w:szCs w:val="22"/>
                <w:u w:val="single"/>
                <w:lang w:val="en-GB"/>
              </w:rPr>
            </w:pPr>
            <w:r w:rsidRPr="00404903">
              <w:rPr>
                <w:rFonts w:ascii="Times New Roman"/>
                <w:kern w:val="0"/>
                <w:sz w:val="22"/>
                <w:szCs w:val="22"/>
                <w:u w:val="single"/>
                <w:lang w:val="en-GB"/>
              </w:rPr>
              <w:t>202</w:t>
            </w:r>
            <w:r>
              <w:rPr>
                <w:rFonts w:ascii="Times New Roman"/>
                <w:kern w:val="0"/>
                <w:sz w:val="22"/>
                <w:szCs w:val="22"/>
                <w:u w:val="single"/>
                <w:lang w:val="en-GB"/>
              </w:rPr>
              <w:t>2</w:t>
            </w:r>
          </w:p>
        </w:tc>
        <w:tc>
          <w:tcPr>
            <w:tcW w:w="3392" w:type="dxa"/>
            <w:gridSpan w:val="4"/>
          </w:tcPr>
          <w:p w:rsidR="009B40C2" w:rsidRPr="004110C3" w:rsidRDefault="009B40C2" w:rsidP="009B40C2">
            <w:pPr>
              <w:pStyle w:val="aa"/>
              <w:tabs>
                <w:tab w:val="left" w:pos="840"/>
                <w:tab w:val="left" w:pos="895"/>
              </w:tabs>
              <w:snapToGrid w:val="0"/>
              <w:spacing w:afterLines="50" w:after="180" w:line="220" w:lineRule="exact"/>
              <w:ind w:left="1321" w:right="-17" w:hanging="1202"/>
              <w:jc w:val="center"/>
              <w:rPr>
                <w:rFonts w:ascii="Times New Roman"/>
                <w:kern w:val="0"/>
                <w:sz w:val="22"/>
                <w:szCs w:val="22"/>
                <w:u w:val="single"/>
                <w:lang w:val="en-GB"/>
              </w:rPr>
            </w:pPr>
            <w:r w:rsidRPr="004110C3">
              <w:rPr>
                <w:rFonts w:ascii="Times New Roman"/>
                <w:kern w:val="0"/>
                <w:sz w:val="22"/>
                <w:szCs w:val="22"/>
                <w:u w:val="single"/>
                <w:lang w:val="en-GB"/>
              </w:rPr>
              <w:t>20</w:t>
            </w:r>
            <w:r>
              <w:rPr>
                <w:rFonts w:ascii="Times New Roman"/>
                <w:kern w:val="0"/>
                <w:sz w:val="22"/>
                <w:szCs w:val="22"/>
                <w:u w:val="single"/>
                <w:lang w:val="en-GB"/>
              </w:rPr>
              <w:t>22</w:t>
            </w:r>
          </w:p>
        </w:tc>
        <w:tc>
          <w:tcPr>
            <w:tcW w:w="851" w:type="dxa"/>
          </w:tcPr>
          <w:p w:rsidR="009B40C2" w:rsidRPr="004110C3" w:rsidRDefault="009B40C2" w:rsidP="009B40C2">
            <w:pPr>
              <w:pStyle w:val="aa"/>
              <w:tabs>
                <w:tab w:val="left" w:pos="840"/>
                <w:tab w:val="left" w:pos="895"/>
              </w:tabs>
              <w:snapToGrid w:val="0"/>
              <w:spacing w:afterLines="50" w:after="180" w:line="220" w:lineRule="exact"/>
              <w:ind w:right="-17" w:hanging="1320"/>
              <w:rPr>
                <w:rFonts w:ascii="Times New Roman"/>
                <w:kern w:val="0"/>
                <w:sz w:val="22"/>
                <w:szCs w:val="22"/>
                <w:u w:val="single"/>
                <w:lang w:val="en-GB"/>
              </w:rPr>
            </w:pPr>
            <w:r w:rsidRPr="004110C3">
              <w:rPr>
                <w:rFonts w:ascii="Times New Roman"/>
                <w:kern w:val="0"/>
                <w:sz w:val="22"/>
                <w:szCs w:val="22"/>
                <w:u w:val="single"/>
                <w:lang w:val="en-GB"/>
              </w:rPr>
              <w:t>20</w:t>
            </w:r>
            <w:r>
              <w:rPr>
                <w:rFonts w:ascii="Times New Roman"/>
                <w:kern w:val="0"/>
                <w:sz w:val="22"/>
                <w:szCs w:val="22"/>
                <w:u w:val="single"/>
                <w:lang w:val="en-GB"/>
              </w:rPr>
              <w:t>23</w:t>
            </w:r>
          </w:p>
        </w:tc>
      </w:tr>
      <w:tr w:rsidR="009B40C2" w:rsidRPr="00327CE5" w:rsidTr="009B40C2">
        <w:trPr>
          <w:trHeight w:val="342"/>
          <w:jc w:val="center"/>
        </w:trPr>
        <w:tc>
          <w:tcPr>
            <w:tcW w:w="3542" w:type="dxa"/>
          </w:tcPr>
          <w:p w:rsidR="009B40C2" w:rsidRPr="00327CE5" w:rsidRDefault="009B40C2" w:rsidP="009B40C2">
            <w:pPr>
              <w:spacing w:line="240" w:lineRule="exact"/>
              <w:jc w:val="center"/>
              <w:rPr>
                <w:kern w:val="0"/>
                <w:sz w:val="22"/>
                <w:szCs w:val="22"/>
                <w:u w:val="single"/>
              </w:rPr>
            </w:pPr>
          </w:p>
        </w:tc>
        <w:tc>
          <w:tcPr>
            <w:tcW w:w="1004" w:type="dxa"/>
          </w:tcPr>
          <w:p w:rsidR="009B40C2" w:rsidRPr="004110C3" w:rsidRDefault="009B40C2" w:rsidP="009B40C2">
            <w:pPr>
              <w:pStyle w:val="5"/>
              <w:spacing w:line="240" w:lineRule="exact"/>
              <w:ind w:left="0"/>
              <w:jc w:val="left"/>
              <w:rPr>
                <w:rFonts w:ascii="Times New Roman"/>
                <w:kern w:val="0"/>
                <w:sz w:val="22"/>
                <w:szCs w:val="22"/>
                <w:lang w:val="en-GB"/>
              </w:rPr>
            </w:pPr>
          </w:p>
        </w:tc>
        <w:tc>
          <w:tcPr>
            <w:tcW w:w="848" w:type="dxa"/>
          </w:tcPr>
          <w:p w:rsidR="009B40C2" w:rsidRPr="004110C3" w:rsidRDefault="009B40C2" w:rsidP="009B40C2">
            <w:pPr>
              <w:pStyle w:val="5"/>
              <w:tabs>
                <w:tab w:val="decimal" w:pos="336"/>
              </w:tabs>
              <w:overflowPunct w:val="0"/>
              <w:spacing w:line="240" w:lineRule="exact"/>
              <w:ind w:left="-125" w:right="-57"/>
              <w:jc w:val="left"/>
              <w:rPr>
                <w:rFonts w:ascii="Times New Roman"/>
                <w:kern w:val="0"/>
                <w:sz w:val="22"/>
                <w:szCs w:val="22"/>
                <w:lang w:val="en-GB"/>
              </w:rPr>
            </w:pPr>
            <w:r w:rsidRPr="004110C3">
              <w:rPr>
                <w:rFonts w:ascii="Times New Roman"/>
                <w:kern w:val="0"/>
                <w:sz w:val="22"/>
                <w:szCs w:val="22"/>
                <w:u w:val="none"/>
                <w:lang w:val="en-GB"/>
              </w:rPr>
              <w:t xml:space="preserve">   </w:t>
            </w:r>
            <w:r w:rsidRPr="004110C3">
              <w:rPr>
                <w:rFonts w:ascii="Times New Roman"/>
                <w:kern w:val="0"/>
                <w:sz w:val="22"/>
                <w:szCs w:val="22"/>
                <w:lang w:val="en-GB"/>
              </w:rPr>
              <w:t>Q1</w:t>
            </w:r>
          </w:p>
        </w:tc>
        <w:tc>
          <w:tcPr>
            <w:tcW w:w="848" w:type="dxa"/>
          </w:tcPr>
          <w:p w:rsidR="009B40C2" w:rsidRPr="004110C3" w:rsidRDefault="009B40C2" w:rsidP="009B40C2">
            <w:pPr>
              <w:pStyle w:val="5"/>
              <w:spacing w:line="240" w:lineRule="exact"/>
              <w:ind w:left="-108"/>
              <w:rPr>
                <w:rFonts w:ascii="Times New Roman"/>
                <w:kern w:val="0"/>
                <w:sz w:val="22"/>
                <w:szCs w:val="22"/>
                <w:lang w:val="en-GB"/>
              </w:rPr>
            </w:pPr>
            <w:r w:rsidRPr="004110C3">
              <w:rPr>
                <w:rFonts w:ascii="Times New Roman"/>
                <w:kern w:val="0"/>
                <w:sz w:val="22"/>
                <w:szCs w:val="22"/>
                <w:lang w:val="en-GB"/>
              </w:rPr>
              <w:t>Q2</w:t>
            </w:r>
          </w:p>
        </w:tc>
        <w:tc>
          <w:tcPr>
            <w:tcW w:w="848" w:type="dxa"/>
          </w:tcPr>
          <w:p w:rsidR="009B40C2" w:rsidRPr="004110C3" w:rsidRDefault="009B40C2" w:rsidP="009B40C2">
            <w:pPr>
              <w:pStyle w:val="5"/>
              <w:spacing w:line="240" w:lineRule="exact"/>
              <w:ind w:left="-108" w:right="-57"/>
              <w:rPr>
                <w:rFonts w:ascii="Times New Roman"/>
                <w:kern w:val="0"/>
                <w:sz w:val="22"/>
                <w:szCs w:val="22"/>
                <w:lang w:val="en-GB"/>
              </w:rPr>
            </w:pPr>
            <w:r w:rsidRPr="004110C3">
              <w:rPr>
                <w:rFonts w:ascii="Times New Roman"/>
                <w:kern w:val="0"/>
                <w:sz w:val="22"/>
                <w:szCs w:val="22"/>
                <w:lang w:val="en-GB"/>
              </w:rPr>
              <w:t>Q3</w:t>
            </w:r>
          </w:p>
        </w:tc>
        <w:tc>
          <w:tcPr>
            <w:tcW w:w="848" w:type="dxa"/>
          </w:tcPr>
          <w:p w:rsidR="009B40C2" w:rsidRPr="000758FE" w:rsidRDefault="009B40C2" w:rsidP="009B40C2">
            <w:pPr>
              <w:pStyle w:val="5"/>
              <w:spacing w:line="240" w:lineRule="exact"/>
              <w:ind w:left="-108" w:right="-57"/>
              <w:rPr>
                <w:rFonts w:ascii="Times New Roman"/>
                <w:kern w:val="0"/>
                <w:sz w:val="22"/>
                <w:szCs w:val="22"/>
                <w:lang w:val="en-GB"/>
              </w:rPr>
            </w:pPr>
            <w:r w:rsidRPr="000758FE">
              <w:rPr>
                <w:rFonts w:ascii="Times New Roman"/>
                <w:kern w:val="0"/>
                <w:sz w:val="22"/>
                <w:szCs w:val="22"/>
                <w:lang w:val="en-GB"/>
              </w:rPr>
              <w:t>Q4</w:t>
            </w:r>
          </w:p>
        </w:tc>
        <w:tc>
          <w:tcPr>
            <w:tcW w:w="851" w:type="dxa"/>
          </w:tcPr>
          <w:p w:rsidR="009B40C2" w:rsidRPr="000758FE" w:rsidRDefault="009B40C2" w:rsidP="009B40C2">
            <w:pPr>
              <w:pStyle w:val="5"/>
              <w:spacing w:line="240" w:lineRule="exact"/>
              <w:ind w:left="-108" w:right="-57"/>
              <w:rPr>
                <w:rFonts w:ascii="Times New Roman"/>
                <w:kern w:val="0"/>
                <w:sz w:val="22"/>
                <w:szCs w:val="22"/>
                <w:lang w:val="en-GB"/>
              </w:rPr>
            </w:pPr>
            <w:r w:rsidRPr="004110C3">
              <w:rPr>
                <w:rFonts w:ascii="Times New Roman"/>
                <w:kern w:val="0"/>
                <w:sz w:val="22"/>
                <w:szCs w:val="22"/>
                <w:lang w:val="en-GB"/>
              </w:rPr>
              <w:t>Q1</w:t>
            </w:r>
          </w:p>
        </w:tc>
      </w:tr>
      <w:tr w:rsidR="009B40C2" w:rsidRPr="00327CE5" w:rsidTr="009B40C2">
        <w:trPr>
          <w:trHeight w:val="197"/>
          <w:jc w:val="center"/>
        </w:trPr>
        <w:tc>
          <w:tcPr>
            <w:tcW w:w="3542" w:type="dxa"/>
          </w:tcPr>
          <w:p w:rsidR="009B40C2" w:rsidRPr="00327CE5" w:rsidRDefault="009B40C2" w:rsidP="009B40C2">
            <w:pPr>
              <w:tabs>
                <w:tab w:val="left" w:pos="492"/>
              </w:tabs>
              <w:snapToGrid w:val="0"/>
              <w:spacing w:line="240" w:lineRule="exact"/>
              <w:ind w:left="-108"/>
              <w:rPr>
                <w:kern w:val="0"/>
                <w:sz w:val="22"/>
                <w:szCs w:val="22"/>
              </w:rPr>
            </w:pPr>
            <w:r w:rsidRPr="00327CE5">
              <w:rPr>
                <w:kern w:val="0"/>
                <w:sz w:val="22"/>
                <w:szCs w:val="22"/>
              </w:rPr>
              <w:t>Manufacturing</w:t>
            </w:r>
          </w:p>
          <w:p w:rsidR="009B40C2" w:rsidRPr="004110C3" w:rsidRDefault="009B40C2" w:rsidP="009B40C2">
            <w:pPr>
              <w:tabs>
                <w:tab w:val="left" w:pos="492"/>
              </w:tabs>
              <w:snapToGrid w:val="0"/>
              <w:spacing w:line="240" w:lineRule="exact"/>
              <w:rPr>
                <w:kern w:val="0"/>
                <w:sz w:val="22"/>
                <w:szCs w:val="22"/>
              </w:rPr>
            </w:pP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0.2</w:t>
            </w:r>
          </w:p>
        </w:tc>
        <w:tc>
          <w:tcPr>
            <w:tcW w:w="848" w:type="dxa"/>
            <w:shd w:val="clear" w:color="auto" w:fill="auto"/>
          </w:tcPr>
          <w:p w:rsidR="009B40C2" w:rsidRPr="000859DF" w:rsidRDefault="009B40C2" w:rsidP="009B40C2">
            <w:pPr>
              <w:tabs>
                <w:tab w:val="decimal" w:pos="298"/>
              </w:tabs>
              <w:rPr>
                <w:sz w:val="22"/>
              </w:rPr>
            </w:pPr>
            <w:r w:rsidRPr="000859DF">
              <w:rPr>
                <w:sz w:val="22"/>
              </w:rPr>
              <w:t>-1.3</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2.7</w:t>
            </w:r>
          </w:p>
        </w:tc>
        <w:tc>
          <w:tcPr>
            <w:tcW w:w="848" w:type="dxa"/>
            <w:shd w:val="clear" w:color="auto" w:fill="auto"/>
          </w:tcPr>
          <w:p w:rsidR="009B40C2" w:rsidRPr="000859DF" w:rsidRDefault="009B40C2" w:rsidP="009B40C2">
            <w:pPr>
              <w:tabs>
                <w:tab w:val="decimal" w:pos="298"/>
              </w:tabs>
              <w:rPr>
                <w:sz w:val="22"/>
              </w:rPr>
            </w:pPr>
            <w:r w:rsidRPr="000859DF">
              <w:rPr>
                <w:sz w:val="22"/>
              </w:rPr>
              <w:t>-0.5</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-0.1</w:t>
            </w:r>
          </w:p>
        </w:tc>
        <w:tc>
          <w:tcPr>
            <w:tcW w:w="851" w:type="dxa"/>
          </w:tcPr>
          <w:p w:rsidR="009B40C2" w:rsidRPr="00F84E5A" w:rsidRDefault="00F84E5A" w:rsidP="009B40C2">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3.8</w:t>
            </w:r>
          </w:p>
        </w:tc>
      </w:tr>
      <w:tr w:rsidR="009B40C2" w:rsidRPr="00327CE5" w:rsidTr="009B40C2">
        <w:trPr>
          <w:trHeight w:val="197"/>
          <w:jc w:val="center"/>
        </w:trPr>
        <w:tc>
          <w:tcPr>
            <w:tcW w:w="3542" w:type="dxa"/>
          </w:tcPr>
          <w:p w:rsidR="009B40C2" w:rsidRPr="00327CE5" w:rsidRDefault="009B40C2" w:rsidP="009B40C2">
            <w:pPr>
              <w:tabs>
                <w:tab w:val="left" w:pos="492"/>
              </w:tabs>
              <w:snapToGrid w:val="0"/>
              <w:spacing w:line="240" w:lineRule="exact"/>
              <w:ind w:left="-108"/>
              <w:rPr>
                <w:kern w:val="0"/>
                <w:sz w:val="22"/>
                <w:szCs w:val="22"/>
              </w:rPr>
            </w:pPr>
            <w:r w:rsidRPr="00327CE5">
              <w:rPr>
                <w:kern w:val="0"/>
                <w:sz w:val="22"/>
                <w:szCs w:val="22"/>
              </w:rPr>
              <w:t>Construction</w:t>
            </w:r>
          </w:p>
          <w:p w:rsidR="009B40C2" w:rsidRPr="00327CE5" w:rsidRDefault="009B40C2" w:rsidP="009B40C2">
            <w:pPr>
              <w:tabs>
                <w:tab w:val="left" w:pos="492"/>
              </w:tabs>
              <w:snapToGrid w:val="0"/>
              <w:spacing w:line="240" w:lineRule="exact"/>
              <w:ind w:left="-108"/>
              <w:rPr>
                <w:kern w:val="0"/>
                <w:sz w:val="22"/>
                <w:szCs w:val="22"/>
              </w:rPr>
            </w:pP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5.8</w:t>
            </w:r>
          </w:p>
        </w:tc>
        <w:tc>
          <w:tcPr>
            <w:tcW w:w="848" w:type="dxa"/>
            <w:shd w:val="clear" w:color="auto" w:fill="auto"/>
          </w:tcPr>
          <w:p w:rsidR="009B40C2" w:rsidRPr="000859DF" w:rsidRDefault="009B40C2" w:rsidP="009B40C2">
            <w:pPr>
              <w:tabs>
                <w:tab w:val="decimal" w:pos="298"/>
              </w:tabs>
              <w:rPr>
                <w:sz w:val="22"/>
              </w:rPr>
            </w:pPr>
            <w:r w:rsidRPr="000859DF">
              <w:rPr>
                <w:sz w:val="22"/>
              </w:rPr>
              <w:t>4.1</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9.2</w:t>
            </w:r>
          </w:p>
        </w:tc>
        <w:tc>
          <w:tcPr>
            <w:tcW w:w="848" w:type="dxa"/>
            <w:shd w:val="clear" w:color="auto" w:fill="auto"/>
          </w:tcPr>
          <w:p w:rsidR="009B40C2" w:rsidRPr="000859DF" w:rsidRDefault="009B40C2" w:rsidP="009B40C2">
            <w:pPr>
              <w:tabs>
                <w:tab w:val="decimal" w:pos="298"/>
              </w:tabs>
              <w:rPr>
                <w:sz w:val="22"/>
              </w:rPr>
            </w:pPr>
            <w:r w:rsidRPr="000859DF">
              <w:rPr>
                <w:sz w:val="22"/>
              </w:rPr>
              <w:t>2.0</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8.0</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w:t>
            </w:r>
            <w:r w:rsidR="00F84E5A" w:rsidRPr="00F84E5A">
              <w:rPr>
                <w:rFonts w:ascii="Times New Roman"/>
                <w:sz w:val="22"/>
                <w:szCs w:val="22"/>
                <w:u w:val="none"/>
              </w:rPr>
              <w:t>1.7</w:t>
            </w:r>
          </w:p>
        </w:tc>
      </w:tr>
      <w:tr w:rsidR="009B40C2" w:rsidRPr="00327CE5" w:rsidTr="009B40C2">
        <w:trPr>
          <w:trHeight w:val="197"/>
          <w:jc w:val="center"/>
        </w:trPr>
        <w:tc>
          <w:tcPr>
            <w:tcW w:w="3542" w:type="dxa"/>
          </w:tcPr>
          <w:p w:rsidR="009B40C2" w:rsidRPr="00327CE5" w:rsidRDefault="009B40C2" w:rsidP="009B40C2">
            <w:pPr>
              <w:tabs>
                <w:tab w:val="left" w:pos="492"/>
              </w:tabs>
              <w:snapToGrid w:val="0"/>
              <w:spacing w:line="240" w:lineRule="exact"/>
              <w:ind w:left="-108"/>
              <w:rPr>
                <w:kern w:val="0"/>
                <w:sz w:val="22"/>
                <w:szCs w:val="22"/>
                <w:vertAlign w:val="superscript"/>
              </w:rPr>
            </w:pPr>
            <w:r w:rsidRPr="00327CE5">
              <w:rPr>
                <w:kern w:val="0"/>
                <w:sz w:val="22"/>
                <w:szCs w:val="22"/>
              </w:rPr>
              <w:t>Services</w:t>
            </w:r>
            <w:r w:rsidRPr="00327CE5">
              <w:rPr>
                <w:kern w:val="0"/>
                <w:sz w:val="22"/>
                <w:szCs w:val="22"/>
                <w:vertAlign w:val="superscript"/>
              </w:rPr>
              <w:t>(b)</w:t>
            </w:r>
          </w:p>
          <w:p w:rsidR="009B40C2" w:rsidRPr="00327CE5" w:rsidRDefault="009B40C2" w:rsidP="009B40C2">
            <w:pPr>
              <w:tabs>
                <w:tab w:val="left" w:pos="492"/>
              </w:tabs>
              <w:snapToGrid w:val="0"/>
              <w:spacing w:line="240" w:lineRule="exact"/>
              <w:ind w:left="-108"/>
              <w:rPr>
                <w:kern w:val="0"/>
                <w:sz w:val="22"/>
                <w:szCs w:val="22"/>
              </w:rPr>
            </w:pP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-3.1</w:t>
            </w:r>
          </w:p>
        </w:tc>
        <w:tc>
          <w:tcPr>
            <w:tcW w:w="848" w:type="dxa"/>
            <w:shd w:val="clear" w:color="auto" w:fill="auto"/>
          </w:tcPr>
          <w:p w:rsidR="009B40C2" w:rsidRPr="000859DF" w:rsidRDefault="009B40C2" w:rsidP="009B40C2">
            <w:pPr>
              <w:tabs>
                <w:tab w:val="decimal" w:pos="298"/>
              </w:tabs>
              <w:rPr>
                <w:sz w:val="22"/>
              </w:rPr>
            </w:pPr>
            <w:r w:rsidRPr="000859DF">
              <w:rPr>
                <w:sz w:val="22"/>
              </w:rPr>
              <w:t>-3.2</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-1.5</w:t>
            </w:r>
          </w:p>
        </w:tc>
        <w:tc>
          <w:tcPr>
            <w:tcW w:w="848" w:type="dxa"/>
            <w:shd w:val="clear" w:color="auto" w:fill="auto"/>
          </w:tcPr>
          <w:p w:rsidR="009B40C2" w:rsidRPr="000859DF" w:rsidRDefault="009B40C2" w:rsidP="009B40C2">
            <w:pPr>
              <w:tabs>
                <w:tab w:val="decimal" w:pos="298"/>
              </w:tabs>
              <w:rPr>
                <w:sz w:val="22"/>
              </w:rPr>
            </w:pPr>
            <w:r w:rsidRPr="000859DF">
              <w:rPr>
                <w:sz w:val="22"/>
              </w:rPr>
              <w:t>-3.3</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-4.2</w:t>
            </w:r>
          </w:p>
        </w:tc>
        <w:tc>
          <w:tcPr>
            <w:tcW w:w="851" w:type="dxa"/>
          </w:tcPr>
          <w:p w:rsidR="009B40C2" w:rsidRPr="00F84E5A" w:rsidRDefault="00D671AD" w:rsidP="009B40C2">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3.1</w:t>
            </w:r>
          </w:p>
        </w:tc>
      </w:tr>
      <w:tr w:rsidR="009B40C2" w:rsidRPr="00327CE5" w:rsidTr="009B40C2">
        <w:trPr>
          <w:trHeight w:val="680"/>
          <w:jc w:val="center"/>
        </w:trPr>
        <w:tc>
          <w:tcPr>
            <w:tcW w:w="3542" w:type="dxa"/>
          </w:tcPr>
          <w:p w:rsidR="009B40C2" w:rsidRPr="004110C3" w:rsidRDefault="009B40C2" w:rsidP="009B40C2">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Import/export, wholesale and retail trades</w:t>
            </w: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-12.1</w:t>
            </w:r>
          </w:p>
        </w:tc>
        <w:tc>
          <w:tcPr>
            <w:tcW w:w="848" w:type="dxa"/>
            <w:shd w:val="clear" w:color="auto" w:fill="auto"/>
          </w:tcPr>
          <w:p w:rsidR="009B40C2" w:rsidRPr="000859DF" w:rsidRDefault="009B40C2" w:rsidP="009B40C2">
            <w:pPr>
              <w:tabs>
                <w:tab w:val="decimal" w:pos="298"/>
              </w:tabs>
              <w:rPr>
                <w:sz w:val="22"/>
              </w:rPr>
            </w:pPr>
            <w:r w:rsidRPr="000859DF">
              <w:rPr>
                <w:sz w:val="22"/>
              </w:rPr>
              <w:t>-7.1</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-6.4</w:t>
            </w:r>
          </w:p>
        </w:tc>
        <w:tc>
          <w:tcPr>
            <w:tcW w:w="848" w:type="dxa"/>
            <w:shd w:val="clear" w:color="auto" w:fill="auto"/>
          </w:tcPr>
          <w:p w:rsidR="009B40C2" w:rsidRPr="000859DF" w:rsidRDefault="009B40C2" w:rsidP="009B40C2">
            <w:pPr>
              <w:tabs>
                <w:tab w:val="decimal" w:pos="298"/>
              </w:tabs>
              <w:rPr>
                <w:sz w:val="22"/>
              </w:rPr>
            </w:pPr>
            <w:r w:rsidRPr="000859DF">
              <w:rPr>
                <w:sz w:val="22"/>
              </w:rPr>
              <w:t>-12.8</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-19.7</w:t>
            </w:r>
          </w:p>
        </w:tc>
        <w:tc>
          <w:tcPr>
            <w:tcW w:w="851" w:type="dxa"/>
          </w:tcPr>
          <w:p w:rsidR="009B40C2" w:rsidRPr="00F84E5A" w:rsidRDefault="009B40C2"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-7.</w:t>
            </w:r>
            <w:r w:rsidR="00F84E5A" w:rsidRPr="00F84E5A">
              <w:rPr>
                <w:rFonts w:ascii="Times New Roman"/>
                <w:sz w:val="22"/>
                <w:szCs w:val="22"/>
                <w:u w:val="none"/>
              </w:rPr>
              <w:t>4</w:t>
            </w:r>
          </w:p>
        </w:tc>
      </w:tr>
      <w:tr w:rsidR="009B40C2" w:rsidRPr="00327CE5" w:rsidTr="009B40C2">
        <w:trPr>
          <w:trHeight w:val="479"/>
          <w:jc w:val="center"/>
        </w:trPr>
        <w:tc>
          <w:tcPr>
            <w:tcW w:w="3542" w:type="dxa"/>
          </w:tcPr>
          <w:p w:rsidR="009B40C2" w:rsidRPr="004110C3" w:rsidRDefault="009B40C2" w:rsidP="009B40C2">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Import and export trade </w:t>
            </w: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-12.9</w:t>
            </w:r>
          </w:p>
        </w:tc>
        <w:tc>
          <w:tcPr>
            <w:tcW w:w="848" w:type="dxa"/>
            <w:shd w:val="clear" w:color="auto" w:fill="auto"/>
          </w:tcPr>
          <w:p w:rsidR="009B40C2" w:rsidRPr="000859DF" w:rsidRDefault="009B40C2" w:rsidP="009B40C2">
            <w:pPr>
              <w:tabs>
                <w:tab w:val="decimal" w:pos="298"/>
              </w:tabs>
              <w:rPr>
                <w:sz w:val="22"/>
              </w:rPr>
            </w:pPr>
            <w:r w:rsidRPr="000859DF">
              <w:rPr>
                <w:sz w:val="22"/>
              </w:rPr>
              <w:t>-6.4</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-7.0</w:t>
            </w:r>
          </w:p>
        </w:tc>
        <w:tc>
          <w:tcPr>
            <w:tcW w:w="848" w:type="dxa"/>
            <w:shd w:val="clear" w:color="auto" w:fill="auto"/>
          </w:tcPr>
          <w:p w:rsidR="009B40C2" w:rsidRPr="000859DF" w:rsidRDefault="009B40C2" w:rsidP="009B40C2">
            <w:pPr>
              <w:tabs>
                <w:tab w:val="decimal" w:pos="298"/>
              </w:tabs>
              <w:rPr>
                <w:sz w:val="22"/>
              </w:rPr>
            </w:pPr>
            <w:r w:rsidRPr="000859DF">
              <w:rPr>
                <w:sz w:val="22"/>
              </w:rPr>
              <w:t>-13.7</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-22.0</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-13.</w:t>
            </w:r>
            <w:r w:rsidR="00F84E5A" w:rsidRPr="00F84E5A">
              <w:rPr>
                <w:rFonts w:ascii="Times New Roman"/>
                <w:sz w:val="22"/>
                <w:szCs w:val="22"/>
                <w:u w:val="none"/>
              </w:rPr>
              <w:t>4</w:t>
            </w:r>
          </w:p>
        </w:tc>
      </w:tr>
      <w:tr w:rsidR="009B40C2" w:rsidRPr="00327CE5" w:rsidTr="009B40C2">
        <w:trPr>
          <w:trHeight w:val="609"/>
          <w:jc w:val="center"/>
        </w:trPr>
        <w:tc>
          <w:tcPr>
            <w:tcW w:w="3542" w:type="dxa"/>
          </w:tcPr>
          <w:p w:rsidR="009B40C2" w:rsidRPr="00327CE5" w:rsidRDefault="009B40C2" w:rsidP="009B40C2">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Wholesale and retail trades</w:t>
            </w: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-6.8</w:t>
            </w:r>
          </w:p>
        </w:tc>
        <w:tc>
          <w:tcPr>
            <w:tcW w:w="848" w:type="dxa"/>
            <w:shd w:val="clear" w:color="auto" w:fill="auto"/>
          </w:tcPr>
          <w:p w:rsidR="009B40C2" w:rsidRPr="000859DF" w:rsidRDefault="009B40C2" w:rsidP="009B40C2">
            <w:pPr>
              <w:tabs>
                <w:tab w:val="decimal" w:pos="298"/>
              </w:tabs>
              <w:rPr>
                <w:sz w:val="22"/>
              </w:rPr>
            </w:pPr>
            <w:r w:rsidRPr="000859DF">
              <w:rPr>
                <w:sz w:val="22"/>
              </w:rPr>
              <w:t>-12.8</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-1.9</w:t>
            </w:r>
          </w:p>
        </w:tc>
        <w:tc>
          <w:tcPr>
            <w:tcW w:w="848" w:type="dxa"/>
            <w:shd w:val="clear" w:color="auto" w:fill="auto"/>
          </w:tcPr>
          <w:p w:rsidR="009B40C2" w:rsidRPr="000859DF" w:rsidRDefault="009B40C2" w:rsidP="009B40C2">
            <w:pPr>
              <w:tabs>
                <w:tab w:val="decimal" w:pos="298"/>
              </w:tabs>
              <w:rPr>
                <w:sz w:val="22"/>
              </w:rPr>
            </w:pPr>
            <w:r w:rsidRPr="000859DF">
              <w:rPr>
                <w:sz w:val="22"/>
              </w:rPr>
              <w:t>-6.7</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-6.5</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43.</w:t>
            </w:r>
            <w:r w:rsidR="00F84E5A" w:rsidRPr="00F84E5A">
              <w:rPr>
                <w:rFonts w:ascii="Times New Roman"/>
                <w:sz w:val="22"/>
                <w:szCs w:val="22"/>
                <w:u w:val="none"/>
              </w:rPr>
              <w:t>8</w:t>
            </w:r>
          </w:p>
        </w:tc>
      </w:tr>
      <w:tr w:rsidR="009B40C2" w:rsidRPr="00327CE5" w:rsidTr="009B40C2">
        <w:trPr>
          <w:trHeight w:val="436"/>
          <w:jc w:val="center"/>
        </w:trPr>
        <w:tc>
          <w:tcPr>
            <w:tcW w:w="3542" w:type="dxa"/>
          </w:tcPr>
          <w:p w:rsidR="009B40C2" w:rsidRPr="00327CE5" w:rsidRDefault="009B40C2" w:rsidP="009B40C2">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Accommodation and food services</w:t>
            </w:r>
          </w:p>
          <w:p w:rsidR="009B40C2" w:rsidRPr="00327CE5" w:rsidRDefault="009B40C2" w:rsidP="009B40C2">
            <w:pPr>
              <w:tabs>
                <w:tab w:val="left" w:pos="252"/>
                <w:tab w:val="left" w:pos="612"/>
              </w:tabs>
              <w:snapToGrid w:val="0"/>
              <w:spacing w:line="240" w:lineRule="exact"/>
              <w:ind w:leftChars="254" w:left="610"/>
              <w:rPr>
                <w:kern w:val="0"/>
                <w:sz w:val="22"/>
                <w:szCs w:val="22"/>
              </w:rPr>
            </w:pP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-10.8</w:t>
            </w:r>
          </w:p>
        </w:tc>
        <w:tc>
          <w:tcPr>
            <w:tcW w:w="848" w:type="dxa"/>
            <w:shd w:val="clear" w:color="auto" w:fill="auto"/>
          </w:tcPr>
          <w:p w:rsidR="009B40C2" w:rsidRPr="000859DF" w:rsidRDefault="009B40C2" w:rsidP="009B40C2">
            <w:pPr>
              <w:tabs>
                <w:tab w:val="decimal" w:pos="298"/>
              </w:tabs>
              <w:rPr>
                <w:sz w:val="22"/>
              </w:rPr>
            </w:pPr>
            <w:r w:rsidRPr="000859DF">
              <w:rPr>
                <w:sz w:val="22"/>
              </w:rPr>
              <w:t>-28.4</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-4.9</w:t>
            </w:r>
          </w:p>
        </w:tc>
        <w:tc>
          <w:tcPr>
            <w:tcW w:w="848" w:type="dxa"/>
            <w:shd w:val="clear" w:color="auto" w:fill="auto"/>
          </w:tcPr>
          <w:p w:rsidR="009B40C2" w:rsidRPr="000859DF" w:rsidRDefault="009B40C2" w:rsidP="009B40C2">
            <w:pPr>
              <w:tabs>
                <w:tab w:val="decimal" w:pos="298"/>
              </w:tabs>
              <w:rPr>
                <w:sz w:val="22"/>
              </w:rPr>
            </w:pPr>
            <w:r w:rsidRPr="000859DF">
              <w:rPr>
                <w:sz w:val="22"/>
              </w:rPr>
              <w:t>-7.4</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-6.0</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83.</w:t>
            </w:r>
            <w:r w:rsidR="00F84E5A" w:rsidRPr="00F84E5A">
              <w:rPr>
                <w:rFonts w:ascii="Times New Roman"/>
                <w:sz w:val="22"/>
                <w:szCs w:val="22"/>
                <w:u w:val="none"/>
              </w:rPr>
              <w:t>8</w:t>
            </w:r>
          </w:p>
        </w:tc>
      </w:tr>
      <w:tr w:rsidR="009B40C2" w:rsidRPr="00327CE5" w:rsidTr="009B40C2">
        <w:trPr>
          <w:trHeight w:val="690"/>
          <w:jc w:val="center"/>
        </w:trPr>
        <w:tc>
          <w:tcPr>
            <w:tcW w:w="3542" w:type="dxa"/>
          </w:tcPr>
          <w:p w:rsidR="009B40C2" w:rsidRPr="004110C3" w:rsidRDefault="009B40C2" w:rsidP="009B40C2">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Transportation, storage, postal and courier services</w:t>
            </w: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-4.6</w:t>
            </w:r>
          </w:p>
        </w:tc>
        <w:tc>
          <w:tcPr>
            <w:tcW w:w="848" w:type="dxa"/>
            <w:shd w:val="clear" w:color="auto" w:fill="auto"/>
          </w:tcPr>
          <w:p w:rsidR="009B40C2" w:rsidRPr="000859DF" w:rsidRDefault="009B40C2" w:rsidP="009B40C2">
            <w:pPr>
              <w:tabs>
                <w:tab w:val="decimal" w:pos="298"/>
              </w:tabs>
              <w:rPr>
                <w:sz w:val="22"/>
              </w:rPr>
            </w:pPr>
            <w:r w:rsidRPr="000859DF">
              <w:rPr>
                <w:sz w:val="22"/>
              </w:rPr>
              <w:t>-10.6</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-3.4</w:t>
            </w:r>
          </w:p>
        </w:tc>
        <w:tc>
          <w:tcPr>
            <w:tcW w:w="848" w:type="dxa"/>
            <w:shd w:val="clear" w:color="auto" w:fill="auto"/>
          </w:tcPr>
          <w:p w:rsidR="009B40C2" w:rsidRPr="000859DF" w:rsidRDefault="009B40C2" w:rsidP="009B40C2">
            <w:pPr>
              <w:tabs>
                <w:tab w:val="decimal" w:pos="298"/>
              </w:tabs>
              <w:rPr>
                <w:sz w:val="22"/>
              </w:rPr>
            </w:pPr>
            <w:r w:rsidRPr="000859DF">
              <w:rPr>
                <w:sz w:val="22"/>
              </w:rPr>
              <w:t>-5.2</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1.0</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3</w:t>
            </w:r>
            <w:r w:rsidR="00F84E5A" w:rsidRPr="00F84E5A">
              <w:rPr>
                <w:rFonts w:ascii="Times New Roman"/>
                <w:sz w:val="22"/>
                <w:szCs w:val="22"/>
                <w:u w:val="none"/>
              </w:rPr>
              <w:t>0.6</w:t>
            </w:r>
          </w:p>
        </w:tc>
      </w:tr>
      <w:tr w:rsidR="009B40C2" w:rsidRPr="00327CE5" w:rsidTr="009B40C2">
        <w:trPr>
          <w:trHeight w:val="430"/>
          <w:jc w:val="center"/>
        </w:trPr>
        <w:tc>
          <w:tcPr>
            <w:tcW w:w="3542" w:type="dxa"/>
          </w:tcPr>
          <w:p w:rsidR="009B40C2" w:rsidRPr="004110C3" w:rsidRDefault="009B40C2" w:rsidP="009B40C2">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Transportation and storage </w:t>
            </w: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-4.5</w:t>
            </w:r>
          </w:p>
        </w:tc>
        <w:tc>
          <w:tcPr>
            <w:tcW w:w="848" w:type="dxa"/>
            <w:shd w:val="clear" w:color="auto" w:fill="auto"/>
          </w:tcPr>
          <w:p w:rsidR="009B40C2" w:rsidRPr="000859DF" w:rsidRDefault="009B40C2" w:rsidP="009B40C2">
            <w:pPr>
              <w:tabs>
                <w:tab w:val="decimal" w:pos="298"/>
              </w:tabs>
              <w:rPr>
                <w:sz w:val="22"/>
              </w:rPr>
            </w:pPr>
            <w:r w:rsidRPr="000859DF">
              <w:rPr>
                <w:sz w:val="22"/>
              </w:rPr>
              <w:t>-10.8</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-3.0</w:t>
            </w:r>
          </w:p>
        </w:tc>
        <w:tc>
          <w:tcPr>
            <w:tcW w:w="848" w:type="dxa"/>
            <w:shd w:val="clear" w:color="auto" w:fill="auto"/>
          </w:tcPr>
          <w:p w:rsidR="009B40C2" w:rsidRPr="000859DF" w:rsidRDefault="009B40C2" w:rsidP="009B40C2">
            <w:pPr>
              <w:tabs>
                <w:tab w:val="decimal" w:pos="298"/>
              </w:tabs>
              <w:rPr>
                <w:sz w:val="22"/>
              </w:rPr>
            </w:pPr>
            <w:r w:rsidRPr="000859DF">
              <w:rPr>
                <w:sz w:val="22"/>
              </w:rPr>
              <w:t>-5.9</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2.0</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3</w:t>
            </w:r>
            <w:r w:rsidR="00F84E5A" w:rsidRPr="00F84E5A">
              <w:rPr>
                <w:rFonts w:ascii="Times New Roman"/>
                <w:sz w:val="22"/>
                <w:szCs w:val="22"/>
                <w:u w:val="none"/>
              </w:rPr>
              <w:t>3.6</w:t>
            </w:r>
          </w:p>
        </w:tc>
      </w:tr>
      <w:tr w:rsidR="009B40C2" w:rsidRPr="00327CE5" w:rsidTr="009B40C2">
        <w:trPr>
          <w:trHeight w:val="590"/>
          <w:jc w:val="center"/>
        </w:trPr>
        <w:tc>
          <w:tcPr>
            <w:tcW w:w="3542" w:type="dxa"/>
          </w:tcPr>
          <w:p w:rsidR="009B40C2" w:rsidRPr="00327CE5" w:rsidRDefault="009B40C2" w:rsidP="009B40C2">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Postal and courier services </w:t>
            </w:r>
          </w:p>
          <w:p w:rsidR="009B40C2" w:rsidRPr="00327CE5" w:rsidRDefault="009B40C2" w:rsidP="009B40C2">
            <w:pPr>
              <w:tabs>
                <w:tab w:val="left" w:pos="252"/>
                <w:tab w:val="left" w:pos="612"/>
              </w:tabs>
              <w:snapToGrid w:val="0"/>
              <w:spacing w:line="240" w:lineRule="exact"/>
              <w:ind w:left="612" w:hanging="720"/>
              <w:rPr>
                <w:kern w:val="0"/>
                <w:sz w:val="22"/>
                <w:szCs w:val="22"/>
              </w:rPr>
            </w:pP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-6.2</w:t>
            </w:r>
          </w:p>
        </w:tc>
        <w:tc>
          <w:tcPr>
            <w:tcW w:w="848" w:type="dxa"/>
            <w:shd w:val="clear" w:color="auto" w:fill="auto"/>
          </w:tcPr>
          <w:p w:rsidR="009B40C2" w:rsidRPr="000859DF" w:rsidRDefault="009B40C2" w:rsidP="009B40C2">
            <w:pPr>
              <w:tabs>
                <w:tab w:val="decimal" w:pos="298"/>
              </w:tabs>
              <w:rPr>
                <w:sz w:val="22"/>
              </w:rPr>
            </w:pPr>
            <w:r w:rsidRPr="000859DF">
              <w:rPr>
                <w:sz w:val="22"/>
              </w:rPr>
              <w:t>-6.3</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-5.7</w:t>
            </w:r>
          </w:p>
        </w:tc>
        <w:tc>
          <w:tcPr>
            <w:tcW w:w="848" w:type="dxa"/>
            <w:shd w:val="clear" w:color="auto" w:fill="auto"/>
          </w:tcPr>
          <w:p w:rsidR="009B40C2" w:rsidRPr="000859DF" w:rsidRDefault="009B40C2" w:rsidP="009B40C2">
            <w:pPr>
              <w:tabs>
                <w:tab w:val="decimal" w:pos="298"/>
              </w:tabs>
              <w:rPr>
                <w:sz w:val="22"/>
              </w:rPr>
            </w:pPr>
            <w:r w:rsidRPr="000859DF">
              <w:rPr>
                <w:sz w:val="22"/>
              </w:rPr>
              <w:t>-6.9</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-5.9</w:t>
            </w:r>
          </w:p>
        </w:tc>
        <w:tc>
          <w:tcPr>
            <w:tcW w:w="851" w:type="dxa"/>
          </w:tcPr>
          <w:p w:rsidR="009B40C2" w:rsidRPr="00F84E5A" w:rsidRDefault="00D671AD" w:rsidP="009B40C2">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-15.4</w:t>
            </w:r>
          </w:p>
        </w:tc>
      </w:tr>
      <w:tr w:rsidR="009B40C2" w:rsidRPr="00327CE5" w:rsidTr="009B40C2">
        <w:trPr>
          <w:trHeight w:val="571"/>
          <w:jc w:val="center"/>
        </w:trPr>
        <w:tc>
          <w:tcPr>
            <w:tcW w:w="3542" w:type="dxa"/>
          </w:tcPr>
          <w:p w:rsidR="009B40C2" w:rsidRPr="00327CE5" w:rsidRDefault="009B40C2" w:rsidP="009B40C2">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Information and communications </w:t>
            </w: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0.8</w:t>
            </w:r>
          </w:p>
        </w:tc>
        <w:tc>
          <w:tcPr>
            <w:tcW w:w="848" w:type="dxa"/>
            <w:shd w:val="clear" w:color="auto" w:fill="auto"/>
          </w:tcPr>
          <w:p w:rsidR="009B40C2" w:rsidRPr="000859DF" w:rsidRDefault="009B40C2" w:rsidP="009B40C2">
            <w:pPr>
              <w:tabs>
                <w:tab w:val="decimal" w:pos="298"/>
              </w:tabs>
              <w:rPr>
                <w:sz w:val="22"/>
              </w:rPr>
            </w:pPr>
            <w:r w:rsidRPr="000859DF">
              <w:rPr>
                <w:sz w:val="22"/>
              </w:rPr>
              <w:t>0.6</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1.6</w:t>
            </w:r>
          </w:p>
        </w:tc>
        <w:tc>
          <w:tcPr>
            <w:tcW w:w="848" w:type="dxa"/>
            <w:shd w:val="clear" w:color="auto" w:fill="auto"/>
          </w:tcPr>
          <w:p w:rsidR="009B40C2" w:rsidRPr="000859DF" w:rsidRDefault="009B40C2" w:rsidP="009B40C2">
            <w:pPr>
              <w:tabs>
                <w:tab w:val="decimal" w:pos="298"/>
              </w:tabs>
              <w:rPr>
                <w:sz w:val="22"/>
              </w:rPr>
            </w:pPr>
            <w:r w:rsidRPr="000859DF">
              <w:rPr>
                <w:sz w:val="22"/>
              </w:rPr>
              <w:t>0.2</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0.8</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0.</w:t>
            </w:r>
            <w:r w:rsidR="00F84E5A" w:rsidRPr="00F84E5A">
              <w:rPr>
                <w:rFonts w:ascii="Times New Roman"/>
                <w:sz w:val="22"/>
                <w:szCs w:val="22"/>
                <w:u w:val="none"/>
              </w:rPr>
              <w:t>6</w:t>
            </w:r>
          </w:p>
        </w:tc>
      </w:tr>
      <w:tr w:rsidR="009B40C2" w:rsidRPr="00327CE5" w:rsidTr="009B40C2">
        <w:trPr>
          <w:trHeight w:val="564"/>
          <w:jc w:val="center"/>
        </w:trPr>
        <w:tc>
          <w:tcPr>
            <w:tcW w:w="3542" w:type="dxa"/>
          </w:tcPr>
          <w:p w:rsidR="009B40C2" w:rsidRPr="00327CE5" w:rsidRDefault="009B40C2" w:rsidP="009B40C2">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Financing and insurance</w:t>
            </w:r>
          </w:p>
          <w:p w:rsidR="009B40C2" w:rsidRPr="00327CE5" w:rsidRDefault="009B40C2" w:rsidP="009B40C2">
            <w:pPr>
              <w:tabs>
                <w:tab w:val="left" w:pos="252"/>
                <w:tab w:val="left" w:pos="612"/>
              </w:tabs>
              <w:snapToGrid w:val="0"/>
              <w:spacing w:line="240" w:lineRule="exact"/>
              <w:ind w:left="612"/>
              <w:rPr>
                <w:kern w:val="0"/>
                <w:sz w:val="22"/>
                <w:szCs w:val="22"/>
              </w:rPr>
            </w:pP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-0.1</w:t>
            </w:r>
          </w:p>
        </w:tc>
        <w:tc>
          <w:tcPr>
            <w:tcW w:w="848" w:type="dxa"/>
            <w:shd w:val="clear" w:color="auto" w:fill="auto"/>
          </w:tcPr>
          <w:p w:rsidR="009B40C2" w:rsidRPr="000859DF" w:rsidRDefault="009B40C2" w:rsidP="009B40C2">
            <w:pPr>
              <w:tabs>
                <w:tab w:val="decimal" w:pos="298"/>
              </w:tabs>
              <w:rPr>
                <w:sz w:val="22"/>
              </w:rPr>
            </w:pPr>
            <w:r w:rsidRPr="000859DF">
              <w:rPr>
                <w:sz w:val="22"/>
              </w:rPr>
              <w:t>-0.6</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1.8</w:t>
            </w:r>
          </w:p>
        </w:tc>
        <w:tc>
          <w:tcPr>
            <w:tcW w:w="848" w:type="dxa"/>
            <w:shd w:val="clear" w:color="auto" w:fill="auto"/>
          </w:tcPr>
          <w:p w:rsidR="009B40C2" w:rsidRPr="000859DF" w:rsidRDefault="009B40C2" w:rsidP="009B40C2">
            <w:pPr>
              <w:tabs>
                <w:tab w:val="decimal" w:pos="298"/>
              </w:tabs>
              <w:rPr>
                <w:sz w:val="22"/>
              </w:rPr>
            </w:pPr>
            <w:r w:rsidRPr="000859DF">
              <w:rPr>
                <w:sz w:val="22"/>
              </w:rPr>
              <w:t>-1.9</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0.3</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-2.</w:t>
            </w:r>
            <w:r w:rsidR="00F84E5A" w:rsidRPr="00F84E5A">
              <w:rPr>
                <w:rFonts w:ascii="Times New Roman"/>
                <w:sz w:val="22"/>
                <w:szCs w:val="22"/>
                <w:u w:val="none"/>
              </w:rPr>
              <w:t>9</w:t>
            </w:r>
          </w:p>
        </w:tc>
      </w:tr>
      <w:tr w:rsidR="009B40C2" w:rsidRPr="00327CE5" w:rsidTr="009B40C2">
        <w:trPr>
          <w:trHeight w:val="676"/>
          <w:jc w:val="center"/>
        </w:trPr>
        <w:tc>
          <w:tcPr>
            <w:tcW w:w="3542" w:type="dxa"/>
          </w:tcPr>
          <w:p w:rsidR="009B40C2" w:rsidRPr="004110C3" w:rsidRDefault="009B40C2" w:rsidP="009B40C2">
            <w:pPr>
              <w:tabs>
                <w:tab w:val="left" w:pos="252"/>
                <w:tab w:val="left" w:pos="612"/>
              </w:tabs>
              <w:snapToGrid w:val="0"/>
              <w:spacing w:line="240" w:lineRule="exact"/>
              <w:ind w:leftChars="105" w:left="608" w:rightChars="-36" w:right="-86" w:hangingChars="162" w:hanging="356"/>
              <w:rPr>
                <w:kern w:val="0"/>
                <w:sz w:val="22"/>
                <w:szCs w:val="22"/>
              </w:rPr>
            </w:pPr>
            <w:r w:rsidRPr="00327CE5">
              <w:rPr>
                <w:kern w:val="0"/>
                <w:sz w:val="22"/>
                <w:szCs w:val="22"/>
              </w:rPr>
              <w:t>Real estate, professional and business services</w:t>
            </w: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-2.7</w:t>
            </w:r>
          </w:p>
        </w:tc>
        <w:tc>
          <w:tcPr>
            <w:tcW w:w="848" w:type="dxa"/>
            <w:shd w:val="clear" w:color="auto" w:fill="auto"/>
          </w:tcPr>
          <w:p w:rsidR="009B40C2" w:rsidRPr="000859DF" w:rsidRDefault="009B40C2" w:rsidP="009B40C2">
            <w:pPr>
              <w:tabs>
                <w:tab w:val="decimal" w:pos="298"/>
              </w:tabs>
              <w:rPr>
                <w:sz w:val="22"/>
              </w:rPr>
            </w:pPr>
            <w:r w:rsidRPr="000859DF">
              <w:rPr>
                <w:sz w:val="22"/>
              </w:rPr>
              <w:t>-5.0</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-1.0</w:t>
            </w:r>
          </w:p>
        </w:tc>
        <w:tc>
          <w:tcPr>
            <w:tcW w:w="848" w:type="dxa"/>
            <w:shd w:val="clear" w:color="auto" w:fill="auto"/>
          </w:tcPr>
          <w:p w:rsidR="009B40C2" w:rsidRPr="000859DF" w:rsidRDefault="009B40C2" w:rsidP="009B40C2">
            <w:pPr>
              <w:tabs>
                <w:tab w:val="decimal" w:pos="298"/>
              </w:tabs>
              <w:rPr>
                <w:sz w:val="22"/>
              </w:rPr>
            </w:pPr>
            <w:r w:rsidRPr="000859DF">
              <w:rPr>
                <w:sz w:val="22"/>
              </w:rPr>
              <w:t>-2.2</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-2.4</w:t>
            </w:r>
          </w:p>
        </w:tc>
        <w:tc>
          <w:tcPr>
            <w:tcW w:w="851" w:type="dxa"/>
          </w:tcPr>
          <w:p w:rsidR="009B40C2" w:rsidRPr="00F84E5A" w:rsidRDefault="00F84E5A" w:rsidP="009B40C2">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5.2</w:t>
            </w:r>
          </w:p>
        </w:tc>
      </w:tr>
      <w:tr w:rsidR="009B40C2" w:rsidRPr="00327CE5" w:rsidTr="009B40C2">
        <w:trPr>
          <w:trHeight w:val="430"/>
          <w:jc w:val="center"/>
        </w:trPr>
        <w:tc>
          <w:tcPr>
            <w:tcW w:w="3542" w:type="dxa"/>
          </w:tcPr>
          <w:p w:rsidR="009B40C2" w:rsidRPr="00327CE5" w:rsidRDefault="009B40C2" w:rsidP="009B40C2">
            <w:pPr>
              <w:tabs>
                <w:tab w:val="left" w:pos="252"/>
                <w:tab w:val="left" w:pos="612"/>
              </w:tabs>
              <w:snapToGrid w:val="0"/>
              <w:spacing w:line="240" w:lineRule="exact"/>
              <w:ind w:left="612"/>
              <w:rPr>
                <w:kern w:val="0"/>
                <w:sz w:val="22"/>
                <w:szCs w:val="22"/>
              </w:rPr>
            </w:pPr>
            <w:r w:rsidRPr="00327CE5">
              <w:rPr>
                <w:kern w:val="0"/>
                <w:sz w:val="22"/>
                <w:szCs w:val="22"/>
              </w:rPr>
              <w:t>Real estate</w:t>
            </w: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-4.6</w:t>
            </w:r>
          </w:p>
        </w:tc>
        <w:tc>
          <w:tcPr>
            <w:tcW w:w="848" w:type="dxa"/>
            <w:shd w:val="clear" w:color="auto" w:fill="auto"/>
          </w:tcPr>
          <w:p w:rsidR="009B40C2" w:rsidRPr="000859DF" w:rsidRDefault="009B40C2" w:rsidP="009B40C2">
            <w:pPr>
              <w:tabs>
                <w:tab w:val="decimal" w:pos="298"/>
              </w:tabs>
              <w:rPr>
                <w:sz w:val="22"/>
              </w:rPr>
            </w:pPr>
            <w:r w:rsidRPr="000859DF">
              <w:rPr>
                <w:sz w:val="22"/>
              </w:rPr>
              <w:t>-9.1</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-2.5</w:t>
            </w:r>
          </w:p>
        </w:tc>
        <w:tc>
          <w:tcPr>
            <w:tcW w:w="848" w:type="dxa"/>
            <w:shd w:val="clear" w:color="auto" w:fill="auto"/>
          </w:tcPr>
          <w:p w:rsidR="009B40C2" w:rsidRPr="000859DF" w:rsidRDefault="009B40C2" w:rsidP="009B40C2">
            <w:pPr>
              <w:tabs>
                <w:tab w:val="decimal" w:pos="298"/>
              </w:tabs>
              <w:rPr>
                <w:sz w:val="22"/>
              </w:rPr>
            </w:pPr>
            <w:r w:rsidRPr="000859DF">
              <w:rPr>
                <w:sz w:val="22"/>
              </w:rPr>
              <w:t>-2.4</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-3.9</w:t>
            </w:r>
          </w:p>
        </w:tc>
        <w:tc>
          <w:tcPr>
            <w:tcW w:w="851" w:type="dxa"/>
          </w:tcPr>
          <w:p w:rsidR="009B40C2" w:rsidRPr="00F84E5A" w:rsidRDefault="00F84E5A" w:rsidP="009B40C2">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10.5</w:t>
            </w:r>
          </w:p>
        </w:tc>
      </w:tr>
      <w:tr w:rsidR="009B40C2" w:rsidRPr="00327CE5" w:rsidTr="009B40C2">
        <w:trPr>
          <w:trHeight w:val="730"/>
          <w:jc w:val="center"/>
        </w:trPr>
        <w:tc>
          <w:tcPr>
            <w:tcW w:w="3542" w:type="dxa"/>
          </w:tcPr>
          <w:p w:rsidR="009B40C2" w:rsidRPr="00327CE5" w:rsidRDefault="009B40C2" w:rsidP="009B40C2">
            <w:pPr>
              <w:tabs>
                <w:tab w:val="left" w:pos="252"/>
                <w:tab w:val="left" w:pos="612"/>
              </w:tabs>
              <w:snapToGrid w:val="0"/>
              <w:spacing w:line="240" w:lineRule="exact"/>
              <w:ind w:left="612"/>
              <w:rPr>
                <w:kern w:val="0"/>
                <w:sz w:val="22"/>
                <w:szCs w:val="22"/>
              </w:rPr>
            </w:pPr>
            <w:r w:rsidRPr="00327CE5">
              <w:rPr>
                <w:kern w:val="0"/>
                <w:sz w:val="22"/>
                <w:szCs w:val="22"/>
              </w:rPr>
              <w:t>Professional and business services</w:t>
            </w:r>
          </w:p>
          <w:p w:rsidR="009B40C2" w:rsidRPr="00327CE5" w:rsidRDefault="009B40C2" w:rsidP="009B40C2">
            <w:pPr>
              <w:tabs>
                <w:tab w:val="left" w:pos="252"/>
                <w:tab w:val="left" w:pos="612"/>
              </w:tabs>
              <w:snapToGrid w:val="0"/>
              <w:spacing w:line="240" w:lineRule="exact"/>
              <w:ind w:left="612"/>
              <w:rPr>
                <w:kern w:val="0"/>
                <w:sz w:val="22"/>
                <w:szCs w:val="22"/>
              </w:rPr>
            </w:pP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-1.3</w:t>
            </w:r>
          </w:p>
        </w:tc>
        <w:tc>
          <w:tcPr>
            <w:tcW w:w="848" w:type="dxa"/>
            <w:shd w:val="clear" w:color="auto" w:fill="auto"/>
          </w:tcPr>
          <w:p w:rsidR="009B40C2" w:rsidRPr="000859DF" w:rsidRDefault="009B40C2" w:rsidP="009B40C2">
            <w:pPr>
              <w:tabs>
                <w:tab w:val="decimal" w:pos="298"/>
              </w:tabs>
              <w:rPr>
                <w:sz w:val="22"/>
              </w:rPr>
            </w:pPr>
            <w:r w:rsidRPr="000859DF">
              <w:rPr>
                <w:sz w:val="22"/>
              </w:rPr>
              <w:t>-1.5</w:t>
            </w:r>
          </w:p>
        </w:tc>
        <w:tc>
          <w:tcPr>
            <w:tcW w:w="848" w:type="dxa"/>
            <w:shd w:val="clear" w:color="auto" w:fill="auto"/>
          </w:tcPr>
          <w:p w:rsidR="009B40C2" w:rsidRPr="000859DF" w:rsidRDefault="009B40C2" w:rsidP="009B40C2">
            <w:pPr>
              <w:tabs>
                <w:tab w:val="decimal" w:pos="298"/>
              </w:tabs>
              <w:rPr>
                <w:sz w:val="22"/>
                <w:szCs w:val="22"/>
              </w:rPr>
            </w:pPr>
            <w:r w:rsidRPr="000859DF">
              <w:rPr>
                <w:sz w:val="22"/>
                <w:szCs w:val="22"/>
              </w:rPr>
              <w:t>-0.1</w:t>
            </w:r>
          </w:p>
        </w:tc>
        <w:tc>
          <w:tcPr>
            <w:tcW w:w="848" w:type="dxa"/>
            <w:shd w:val="clear" w:color="auto" w:fill="auto"/>
          </w:tcPr>
          <w:p w:rsidR="009B40C2" w:rsidRPr="000859DF" w:rsidRDefault="009B40C2" w:rsidP="009B40C2">
            <w:pPr>
              <w:tabs>
                <w:tab w:val="decimal" w:pos="298"/>
              </w:tabs>
              <w:rPr>
                <w:sz w:val="22"/>
              </w:rPr>
            </w:pPr>
            <w:r w:rsidRPr="000859DF">
              <w:rPr>
                <w:sz w:val="22"/>
              </w:rPr>
              <w:t>-2.1</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-1.4</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1.</w:t>
            </w:r>
            <w:r w:rsidR="00F84E5A" w:rsidRPr="00F84E5A">
              <w:rPr>
                <w:rFonts w:ascii="Times New Roman"/>
                <w:sz w:val="22"/>
                <w:szCs w:val="22"/>
                <w:u w:val="none"/>
              </w:rPr>
              <w:t>4</w:t>
            </w:r>
          </w:p>
        </w:tc>
      </w:tr>
      <w:tr w:rsidR="009B40C2" w:rsidRPr="00327CE5" w:rsidTr="009B40C2">
        <w:trPr>
          <w:jc w:val="center"/>
        </w:trPr>
        <w:tc>
          <w:tcPr>
            <w:tcW w:w="3542" w:type="dxa"/>
          </w:tcPr>
          <w:p w:rsidR="009B40C2" w:rsidRPr="00327CE5" w:rsidRDefault="009B40C2" w:rsidP="009B40C2">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Public administration, social and personal services </w:t>
            </w:r>
          </w:p>
          <w:p w:rsidR="009B40C2" w:rsidRPr="00327CE5" w:rsidRDefault="009B40C2" w:rsidP="009B40C2">
            <w:pPr>
              <w:tabs>
                <w:tab w:val="left" w:pos="252"/>
                <w:tab w:val="left" w:pos="612"/>
              </w:tabs>
              <w:snapToGrid w:val="0"/>
              <w:spacing w:line="240" w:lineRule="exact"/>
              <w:ind w:left="612"/>
              <w:rPr>
                <w:kern w:val="0"/>
                <w:sz w:val="20"/>
                <w:szCs w:val="22"/>
              </w:rPr>
            </w:pPr>
          </w:p>
        </w:tc>
        <w:tc>
          <w:tcPr>
            <w:tcW w:w="1004" w:type="dxa"/>
            <w:shd w:val="clear" w:color="auto" w:fill="auto"/>
          </w:tcPr>
          <w:p w:rsidR="009B40C2" w:rsidRPr="000859DF" w:rsidRDefault="009B40C2" w:rsidP="009B40C2">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0.7</w:t>
            </w:r>
          </w:p>
        </w:tc>
        <w:tc>
          <w:tcPr>
            <w:tcW w:w="848" w:type="dxa"/>
            <w:shd w:val="clear" w:color="auto" w:fill="auto"/>
          </w:tcPr>
          <w:p w:rsidR="009B40C2" w:rsidRPr="000859DF" w:rsidRDefault="009B40C2" w:rsidP="009B40C2">
            <w:pPr>
              <w:tabs>
                <w:tab w:val="decimal" w:pos="298"/>
              </w:tabs>
              <w:rPr>
                <w:sz w:val="22"/>
              </w:rPr>
            </w:pPr>
            <w:r w:rsidRPr="000859DF">
              <w:rPr>
                <w:sz w:val="22"/>
              </w:rPr>
              <w:t>-0.3</w:t>
            </w:r>
          </w:p>
        </w:tc>
        <w:tc>
          <w:tcPr>
            <w:tcW w:w="848" w:type="dxa"/>
            <w:shd w:val="clear" w:color="auto" w:fill="auto"/>
          </w:tcPr>
          <w:p w:rsidR="009B40C2" w:rsidRPr="000859DF" w:rsidRDefault="009B40C2" w:rsidP="009B40C2">
            <w:pPr>
              <w:tabs>
                <w:tab w:val="decimal" w:pos="298"/>
              </w:tabs>
              <w:jc w:val="center"/>
              <w:rPr>
                <w:sz w:val="22"/>
                <w:szCs w:val="22"/>
              </w:rPr>
            </w:pPr>
            <w:r w:rsidRPr="000859DF">
              <w:rPr>
                <w:sz w:val="22"/>
                <w:szCs w:val="22"/>
              </w:rPr>
              <w:t>*</w:t>
            </w:r>
          </w:p>
        </w:tc>
        <w:tc>
          <w:tcPr>
            <w:tcW w:w="848" w:type="dxa"/>
            <w:shd w:val="clear" w:color="auto" w:fill="auto"/>
          </w:tcPr>
          <w:p w:rsidR="009B40C2" w:rsidRPr="000859DF" w:rsidRDefault="009B40C2" w:rsidP="009B40C2">
            <w:pPr>
              <w:tabs>
                <w:tab w:val="decimal" w:pos="298"/>
              </w:tabs>
              <w:rPr>
                <w:sz w:val="22"/>
              </w:rPr>
            </w:pPr>
            <w:r w:rsidRPr="000859DF">
              <w:rPr>
                <w:sz w:val="22"/>
              </w:rPr>
              <w:t>1.5</w:t>
            </w:r>
          </w:p>
        </w:tc>
        <w:tc>
          <w:tcPr>
            <w:tcW w:w="848" w:type="dxa"/>
          </w:tcPr>
          <w:p w:rsidR="009B40C2" w:rsidRPr="000859DF" w:rsidRDefault="009B40C2" w:rsidP="009B40C2">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1.7</w:t>
            </w:r>
          </w:p>
        </w:tc>
        <w:tc>
          <w:tcPr>
            <w:tcW w:w="851" w:type="dxa"/>
          </w:tcPr>
          <w:p w:rsidR="009B40C2" w:rsidRPr="00F84E5A" w:rsidRDefault="00D671AD" w:rsidP="00F84E5A">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5.</w:t>
            </w:r>
            <w:r w:rsidR="00F84E5A" w:rsidRPr="00F84E5A">
              <w:rPr>
                <w:rFonts w:ascii="Times New Roman"/>
                <w:sz w:val="22"/>
                <w:szCs w:val="22"/>
                <w:u w:val="none"/>
              </w:rPr>
              <w:t>8</w:t>
            </w:r>
          </w:p>
        </w:tc>
      </w:tr>
    </w:tbl>
    <w:p w:rsidR="009B40C2" w:rsidRDefault="009B40C2">
      <w:pPr>
        <w:spacing w:line="320" w:lineRule="exact"/>
        <w:ind w:right="-505"/>
        <w:jc w:val="center"/>
        <w:rPr>
          <w:b/>
          <w:kern w:val="0"/>
          <w:sz w:val="28"/>
        </w:rPr>
      </w:pPr>
    </w:p>
    <w:p w:rsidR="00720106" w:rsidRDefault="00720106" w:rsidP="001B3CE6">
      <w:pPr>
        <w:spacing w:line="320" w:lineRule="exact"/>
        <w:ind w:right="-505"/>
        <w:rPr>
          <w:sz w:val="28"/>
          <w:szCs w:val="28"/>
        </w:rPr>
      </w:pPr>
    </w:p>
    <w:p w:rsidR="00561155" w:rsidRPr="004110C3" w:rsidRDefault="00561155" w:rsidP="00720106">
      <w:pPr>
        <w:pStyle w:val="aa"/>
        <w:tabs>
          <w:tab w:val="clear" w:pos="720"/>
          <w:tab w:val="left" w:pos="840"/>
          <w:tab w:val="left" w:pos="895"/>
        </w:tabs>
        <w:snapToGrid w:val="0"/>
        <w:spacing w:afterLines="50" w:after="180" w:line="220" w:lineRule="exact"/>
        <w:ind w:left="1321" w:right="-330" w:hanging="1202"/>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 xml:space="preserve">Figures are subject to revision later on as more data become available. </w:t>
      </w:r>
    </w:p>
    <w:p w:rsidR="00561155" w:rsidRPr="004110C3" w:rsidRDefault="00561155" w:rsidP="00720106">
      <w:pPr>
        <w:pStyle w:val="aa"/>
        <w:tabs>
          <w:tab w:val="clear" w:pos="720"/>
          <w:tab w:val="left" w:pos="840"/>
          <w:tab w:val="left" w:pos="1320"/>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ab/>
        <w:t>(a)</w:t>
      </w:r>
      <w:r w:rsidRPr="004110C3">
        <w:rPr>
          <w:rFonts w:ascii="Times New Roman"/>
          <w:kern w:val="0"/>
          <w:sz w:val="22"/>
          <w:lang w:val="en-GB"/>
        </w:rPr>
        <w:tab/>
        <w:t xml:space="preserve">The GDP figures shown in this table are compiled from the production approach, </w:t>
      </w:r>
      <w:r w:rsidR="005779E8">
        <w:rPr>
          <w:rFonts w:ascii="Times New Roman" w:hint="eastAsia"/>
          <w:kern w:val="0"/>
          <w:sz w:val="22"/>
          <w:lang w:val="en-GB"/>
        </w:rPr>
        <w:t>while</w:t>
      </w:r>
      <w:r w:rsidRPr="004110C3">
        <w:rPr>
          <w:rFonts w:ascii="Times New Roman"/>
          <w:kern w:val="0"/>
          <w:sz w:val="22"/>
          <w:lang w:val="en-GB"/>
        </w:rPr>
        <w:t xml:space="preserve"> those shown in Table 1.1 are compiled from the expenditure approach.  For details, see Note (1) to this chapter.</w:t>
      </w:r>
    </w:p>
    <w:p w:rsidR="00561155" w:rsidRDefault="00561155" w:rsidP="00720106">
      <w:pPr>
        <w:pStyle w:val="aa"/>
        <w:numPr>
          <w:ilvl w:val="0"/>
          <w:numId w:val="4"/>
        </w:numPr>
        <w:tabs>
          <w:tab w:val="clear" w:pos="720"/>
          <w:tab w:val="clear" w:pos="1199"/>
          <w:tab w:val="left" w:pos="840"/>
        </w:tabs>
        <w:snapToGrid w:val="0"/>
        <w:spacing w:afterLines="50" w:after="180" w:line="220" w:lineRule="exact"/>
        <w:ind w:left="1316" w:right="-330" w:hanging="477"/>
        <w:rPr>
          <w:rFonts w:ascii="Times New Roman"/>
          <w:kern w:val="0"/>
          <w:sz w:val="22"/>
          <w:lang w:val="en-GB"/>
        </w:rPr>
      </w:pPr>
      <w:r w:rsidRPr="004110C3">
        <w:rPr>
          <w:rFonts w:ascii="Times New Roman"/>
          <w:kern w:val="0"/>
          <w:sz w:val="22"/>
          <w:lang w:val="en-GB"/>
        </w:rPr>
        <w:t>In the context of value-added contribution to GDP, the services sectors include ownership of premises as well, which is analytically a service activity.</w:t>
      </w:r>
    </w:p>
    <w:p w:rsidR="000859DF" w:rsidRPr="000859DF" w:rsidRDefault="000859DF" w:rsidP="000859DF">
      <w:pPr>
        <w:pStyle w:val="aa"/>
        <w:tabs>
          <w:tab w:val="clear" w:pos="720"/>
          <w:tab w:val="left" w:pos="840"/>
        </w:tabs>
        <w:snapToGrid w:val="0"/>
        <w:spacing w:afterLines="50" w:after="180" w:line="220" w:lineRule="exact"/>
        <w:ind w:left="839" w:right="-330" w:firstLine="0"/>
        <w:rPr>
          <w:rFonts w:ascii="Times New Roman"/>
          <w:kern w:val="0"/>
          <w:sz w:val="22"/>
          <w:lang w:val="en-GB"/>
        </w:rPr>
      </w:pPr>
      <w:r w:rsidRPr="000859DF">
        <w:rPr>
          <w:rFonts w:ascii="Times New Roman"/>
          <w:kern w:val="0"/>
          <w:sz w:val="22"/>
          <w:lang w:val="en-GB"/>
        </w:rPr>
        <w:t>(*)</w:t>
      </w:r>
      <w:r>
        <w:rPr>
          <w:rFonts w:ascii="Times New Roman"/>
          <w:kern w:val="0"/>
          <w:sz w:val="22"/>
          <w:lang w:val="en-GB"/>
        </w:rPr>
        <w:t xml:space="preserve">  </w:t>
      </w:r>
      <w:r w:rsidRPr="000859DF">
        <w:rPr>
          <w:rFonts w:ascii="Times New Roman"/>
          <w:kern w:val="0"/>
          <w:sz w:val="22"/>
          <w:lang w:val="en-GB"/>
        </w:rPr>
        <w:t>Change within ± 0.05%.</w:t>
      </w:r>
    </w:p>
    <w:p w:rsidR="009B40C2" w:rsidRDefault="009B40C2">
      <w:pPr>
        <w:widowControl/>
        <w:rPr>
          <w:b/>
          <w:sz w:val="28"/>
          <w:szCs w:val="28"/>
        </w:rPr>
      </w:pPr>
      <w:r>
        <w:rPr>
          <w:b/>
          <w:sz w:val="28"/>
          <w:szCs w:val="28"/>
        </w:rPr>
        <w:br w:type="page"/>
      </w:r>
    </w:p>
    <w:p w:rsidR="0076412F" w:rsidRPr="00EA7E5B" w:rsidRDefault="00ED15F0" w:rsidP="00F21EB5">
      <w:pPr>
        <w:tabs>
          <w:tab w:val="num" w:pos="1260"/>
        </w:tabs>
        <w:spacing w:line="360" w:lineRule="atLeast"/>
        <w:jc w:val="both"/>
        <w:rPr>
          <w:color w:val="FF0000"/>
          <w:sz w:val="28"/>
          <w:szCs w:val="28"/>
          <w:highlight w:val="yellow"/>
        </w:rPr>
      </w:pPr>
      <w:r w:rsidRPr="00482536">
        <w:rPr>
          <w:b/>
          <w:sz w:val="28"/>
          <w:szCs w:val="28"/>
        </w:rPr>
        <w:lastRenderedPageBreak/>
        <w:t>Other</w:t>
      </w:r>
      <w:r w:rsidR="0076412F" w:rsidRPr="00482536">
        <w:rPr>
          <w:b/>
          <w:sz w:val="28"/>
          <w:szCs w:val="28"/>
        </w:rPr>
        <w:t xml:space="preserve"> economic </w:t>
      </w:r>
      <w:r w:rsidR="00A06564" w:rsidRPr="00482536">
        <w:rPr>
          <w:b/>
          <w:sz w:val="28"/>
          <w:szCs w:val="28"/>
        </w:rPr>
        <w:t>developments</w:t>
      </w:r>
      <w:r w:rsidR="00B8456C" w:rsidRPr="00311647">
        <w:rPr>
          <w:b/>
          <w:sz w:val="28"/>
          <w:szCs w:val="28"/>
        </w:rPr>
        <w:t xml:space="preserve"> </w:t>
      </w:r>
    </w:p>
    <w:p w:rsidR="00662CF9" w:rsidRPr="00B8456C" w:rsidRDefault="00662CF9" w:rsidP="00493E10">
      <w:pPr>
        <w:tabs>
          <w:tab w:val="num" w:pos="1080"/>
        </w:tabs>
        <w:jc w:val="both"/>
        <w:rPr>
          <w:b/>
          <w:sz w:val="28"/>
          <w:szCs w:val="28"/>
          <w:highlight w:val="yellow"/>
        </w:rPr>
      </w:pPr>
    </w:p>
    <w:p w:rsidR="004E709B" w:rsidRPr="00447E54" w:rsidRDefault="00E63CAF" w:rsidP="002B4392">
      <w:pPr>
        <w:pStyle w:val="a5"/>
        <w:numPr>
          <w:ilvl w:val="1"/>
          <w:numId w:val="19"/>
        </w:numPr>
        <w:tabs>
          <w:tab w:val="left" w:pos="1260"/>
        </w:tabs>
        <w:overflowPunct w:val="0"/>
        <w:ind w:left="0" w:right="28" w:firstLine="0"/>
        <w:jc w:val="both"/>
        <w:rPr>
          <w:rFonts w:ascii="Times New Roman"/>
          <w:kern w:val="0"/>
          <w:lang w:val="en-GB"/>
        </w:rPr>
      </w:pPr>
      <w:r>
        <w:rPr>
          <w:rFonts w:ascii="Times New Roman"/>
          <w:szCs w:val="28"/>
          <w:lang w:val="en-GB"/>
        </w:rPr>
        <w:t>The s</w:t>
      </w:r>
      <w:r w:rsidR="00D022D6">
        <w:rPr>
          <w:rFonts w:ascii="Times New Roman"/>
          <w:szCs w:val="28"/>
          <w:lang w:val="en-GB"/>
        </w:rPr>
        <w:t>econd instalment</w:t>
      </w:r>
      <w:r w:rsidR="009B40C2" w:rsidRPr="00234451">
        <w:rPr>
          <w:rFonts w:ascii="Times New Roman"/>
          <w:szCs w:val="28"/>
          <w:lang w:val="en-GB"/>
        </w:rPr>
        <w:t xml:space="preserve"> of the 202</w:t>
      </w:r>
      <w:r w:rsidR="00D022D6">
        <w:rPr>
          <w:rFonts w:ascii="Times New Roman"/>
          <w:szCs w:val="28"/>
          <w:lang w:val="en-GB"/>
        </w:rPr>
        <w:t>3</w:t>
      </w:r>
      <w:r w:rsidR="009B40C2" w:rsidRPr="00234451">
        <w:rPr>
          <w:rFonts w:ascii="Times New Roman"/>
          <w:szCs w:val="28"/>
          <w:lang w:val="en-GB"/>
        </w:rPr>
        <w:t xml:space="preserve"> Consumption Voucher Scheme </w:t>
      </w:r>
      <w:r w:rsidRPr="00234451">
        <w:rPr>
          <w:rFonts w:ascii="Times New Roman"/>
          <w:szCs w:val="28"/>
          <w:lang w:val="en-GB"/>
        </w:rPr>
        <w:t>w</w:t>
      </w:r>
      <w:r>
        <w:rPr>
          <w:rFonts w:ascii="Times New Roman"/>
          <w:szCs w:val="28"/>
          <w:lang w:val="en-GB"/>
        </w:rPr>
        <w:t>as</w:t>
      </w:r>
      <w:r w:rsidRPr="00234451">
        <w:rPr>
          <w:rFonts w:ascii="Times New Roman"/>
          <w:szCs w:val="28"/>
          <w:lang w:val="en-GB"/>
        </w:rPr>
        <w:t xml:space="preserve"> </w:t>
      </w:r>
      <w:r w:rsidR="009B40C2" w:rsidRPr="00234451">
        <w:rPr>
          <w:rFonts w:ascii="Times New Roman"/>
          <w:szCs w:val="28"/>
          <w:lang w:val="en-GB"/>
        </w:rPr>
        <w:t xml:space="preserve">disbursed to </w:t>
      </w:r>
      <w:r w:rsidR="00966C7C">
        <w:rPr>
          <w:rFonts w:ascii="Times New Roman"/>
          <w:szCs w:val="28"/>
          <w:lang w:val="en-GB"/>
        </w:rPr>
        <w:t>some 6.5 million</w:t>
      </w:r>
      <w:r>
        <w:rPr>
          <w:rFonts w:ascii="Times New Roman"/>
          <w:szCs w:val="28"/>
          <w:lang w:val="en-GB"/>
        </w:rPr>
        <w:t xml:space="preserve"> </w:t>
      </w:r>
      <w:r w:rsidR="009B40C2" w:rsidRPr="00234451">
        <w:rPr>
          <w:rFonts w:ascii="Times New Roman" w:hint="eastAsia"/>
          <w:szCs w:val="28"/>
          <w:lang w:val="en-GB"/>
        </w:rPr>
        <w:t>eligible people</w:t>
      </w:r>
      <w:r w:rsidR="009B40C2" w:rsidRPr="00234451">
        <w:rPr>
          <w:rFonts w:ascii="Times New Roman"/>
          <w:szCs w:val="28"/>
          <w:lang w:val="en-GB"/>
        </w:rPr>
        <w:t xml:space="preserve"> starting from </w:t>
      </w:r>
      <w:r w:rsidR="00D022D6">
        <w:rPr>
          <w:rFonts w:ascii="Times New Roman"/>
          <w:szCs w:val="28"/>
          <w:lang w:val="en-GB"/>
        </w:rPr>
        <w:t>16</w:t>
      </w:r>
      <w:r w:rsidR="009B40C2" w:rsidRPr="00234451">
        <w:rPr>
          <w:rFonts w:ascii="Times New Roman"/>
          <w:szCs w:val="28"/>
          <w:lang w:val="en-GB"/>
        </w:rPr>
        <w:t xml:space="preserve"> </w:t>
      </w:r>
      <w:r w:rsidR="00D022D6">
        <w:rPr>
          <w:rFonts w:ascii="Times New Roman"/>
          <w:szCs w:val="28"/>
          <w:lang w:val="en-GB"/>
        </w:rPr>
        <w:t>July 2023</w:t>
      </w:r>
      <w:r w:rsidR="002E5080">
        <w:rPr>
          <w:rFonts w:ascii="Times New Roman"/>
          <w:szCs w:val="28"/>
          <w:lang w:val="en-GB"/>
        </w:rPr>
        <w:t>,</w:t>
      </w:r>
      <w:r w:rsidR="002E5080" w:rsidRPr="002E5080">
        <w:rPr>
          <w:rFonts w:ascii="Times New Roman"/>
          <w:szCs w:val="28"/>
          <w:lang w:val="en-GB"/>
        </w:rPr>
        <w:t xml:space="preserve"> inject</w:t>
      </w:r>
      <w:r w:rsidR="002E5080">
        <w:rPr>
          <w:rFonts w:ascii="Times New Roman"/>
          <w:szCs w:val="28"/>
          <w:lang w:val="en-GB"/>
        </w:rPr>
        <w:t>ing</w:t>
      </w:r>
      <w:r w:rsidR="002E5080" w:rsidRPr="002E5080">
        <w:rPr>
          <w:rFonts w:ascii="Times New Roman"/>
          <w:szCs w:val="28"/>
          <w:lang w:val="en-GB"/>
        </w:rPr>
        <w:t xml:space="preserve"> about $13 billion of purchasing power into the market</w:t>
      </w:r>
      <w:r w:rsidR="002E5080">
        <w:rPr>
          <w:rFonts w:ascii="Times New Roman"/>
          <w:szCs w:val="28"/>
          <w:lang w:val="en-GB"/>
        </w:rPr>
        <w:t xml:space="preserve">.  </w:t>
      </w:r>
      <w:r>
        <w:rPr>
          <w:rFonts w:ascii="Times New Roman"/>
          <w:szCs w:val="28"/>
          <w:lang w:val="en-GB"/>
        </w:rPr>
        <w:t xml:space="preserve">The vouchers are intended to </w:t>
      </w:r>
      <w:r w:rsidR="006111F5">
        <w:rPr>
          <w:rFonts w:ascii="Times New Roman"/>
          <w:szCs w:val="28"/>
          <w:lang w:val="en-GB"/>
        </w:rPr>
        <w:t>further strengthen</w:t>
      </w:r>
      <w:r w:rsidR="002E5080">
        <w:rPr>
          <w:rFonts w:ascii="Times New Roman"/>
          <w:szCs w:val="28"/>
          <w:lang w:val="en-GB"/>
        </w:rPr>
        <w:t xml:space="preserve"> the economic recovery in tandem with the series of events launched under the “Happy Hong Kong” campaign</w:t>
      </w:r>
      <w:r w:rsidR="001E40D8">
        <w:rPr>
          <w:rFonts w:ascii="Times New Roman"/>
          <w:szCs w:val="28"/>
          <w:lang w:val="en-GB"/>
        </w:rPr>
        <w:t xml:space="preserve"> and the spending season in the summer holidays</w:t>
      </w:r>
      <w:r w:rsidR="002E5080">
        <w:rPr>
          <w:rFonts w:ascii="Times New Roman"/>
          <w:szCs w:val="28"/>
          <w:lang w:val="en-GB"/>
        </w:rPr>
        <w:t>.</w:t>
      </w:r>
    </w:p>
    <w:p w:rsidR="002E5080" w:rsidRDefault="002E5080" w:rsidP="002B4392">
      <w:pPr>
        <w:pStyle w:val="a5"/>
        <w:tabs>
          <w:tab w:val="left" w:pos="1260"/>
        </w:tabs>
        <w:overflowPunct w:val="0"/>
        <w:ind w:right="28"/>
        <w:jc w:val="both"/>
        <w:rPr>
          <w:rFonts w:ascii="Times New Roman"/>
          <w:kern w:val="0"/>
          <w:lang w:val="en-GB"/>
        </w:rPr>
      </w:pPr>
    </w:p>
    <w:p w:rsidR="00447E54" w:rsidRDefault="00B21321" w:rsidP="000E34B0">
      <w:pPr>
        <w:pStyle w:val="a5"/>
        <w:numPr>
          <w:ilvl w:val="1"/>
          <w:numId w:val="19"/>
        </w:numPr>
        <w:tabs>
          <w:tab w:val="left" w:pos="1260"/>
        </w:tabs>
        <w:overflowPunct w:val="0"/>
        <w:ind w:left="0" w:right="28" w:firstLine="0"/>
        <w:jc w:val="both"/>
        <w:rPr>
          <w:rFonts w:ascii="Times New Roman"/>
          <w:kern w:val="0"/>
          <w:lang w:val="en-GB"/>
        </w:rPr>
      </w:pPr>
      <w:r w:rsidRPr="00B21321">
        <w:rPr>
          <w:rFonts w:ascii="Times New Roman"/>
          <w:szCs w:val="28"/>
          <w:lang w:val="en-GB"/>
        </w:rPr>
        <w:t xml:space="preserve">In the </w:t>
      </w:r>
      <w:r w:rsidRPr="00B21321">
        <w:rPr>
          <w:rFonts w:ascii="Times New Roman"/>
          <w:i/>
          <w:szCs w:val="28"/>
          <w:lang w:val="en-GB"/>
        </w:rPr>
        <w:t>World Competitiveness Yearbook 2023</w:t>
      </w:r>
      <w:r w:rsidRPr="00B21321">
        <w:rPr>
          <w:rFonts w:ascii="Times New Roman"/>
          <w:szCs w:val="28"/>
          <w:lang w:val="en-GB"/>
        </w:rPr>
        <w:t xml:space="preserve"> published by the International Institute for Management Development, Hong Kong remained one of the most competitive economies in the world, ranking seventh </w:t>
      </w:r>
      <w:r w:rsidRPr="00B21321">
        <w:rPr>
          <w:rFonts w:ascii="Times New Roman" w:hint="eastAsia"/>
          <w:szCs w:val="28"/>
          <w:lang w:val="en-GB"/>
        </w:rPr>
        <w:t>globally</w:t>
      </w:r>
      <w:r w:rsidRPr="00B21321">
        <w:rPr>
          <w:rFonts w:ascii="Times New Roman"/>
          <w:szCs w:val="28"/>
          <w:lang w:val="en-GB"/>
        </w:rPr>
        <w:t xml:space="preserve">.  </w:t>
      </w:r>
      <w:r w:rsidRPr="00B21321">
        <w:rPr>
          <w:rFonts w:ascii="Times New Roman" w:hint="eastAsia"/>
          <w:szCs w:val="28"/>
          <w:lang w:val="en-GB"/>
        </w:rPr>
        <w:t xml:space="preserve">Among the four competitiveness factors, Hong Kong continued to rank second in </w:t>
      </w:r>
      <w:r w:rsidRPr="00B21321">
        <w:rPr>
          <w:rFonts w:ascii="Times New Roman"/>
          <w:szCs w:val="28"/>
          <w:lang w:val="en-GB"/>
        </w:rPr>
        <w:t>“</w:t>
      </w:r>
      <w:r w:rsidRPr="00B21321">
        <w:rPr>
          <w:rFonts w:ascii="Times New Roman" w:hint="eastAsia"/>
          <w:szCs w:val="28"/>
          <w:lang w:val="en-GB"/>
        </w:rPr>
        <w:t>Government efficiency</w:t>
      </w:r>
      <w:r w:rsidRPr="00B21321">
        <w:rPr>
          <w:rFonts w:ascii="Times New Roman"/>
          <w:szCs w:val="28"/>
          <w:lang w:val="en-GB"/>
        </w:rPr>
        <w:t>”,</w:t>
      </w:r>
      <w:r w:rsidRPr="00B21321">
        <w:rPr>
          <w:rFonts w:ascii="Times New Roman" w:hint="eastAsia"/>
          <w:szCs w:val="28"/>
          <w:lang w:val="en-GB"/>
        </w:rPr>
        <w:t xml:space="preserve"> and our ranking in </w:t>
      </w:r>
      <w:r w:rsidRPr="00B21321">
        <w:rPr>
          <w:rFonts w:ascii="Times New Roman"/>
          <w:szCs w:val="28"/>
          <w:lang w:val="en-GB"/>
        </w:rPr>
        <w:t>“</w:t>
      </w:r>
      <w:r w:rsidRPr="00B21321">
        <w:rPr>
          <w:rFonts w:ascii="Times New Roman" w:hint="eastAsia"/>
          <w:szCs w:val="28"/>
          <w:lang w:val="en-GB"/>
        </w:rPr>
        <w:t>Infrastructure</w:t>
      </w:r>
      <w:r w:rsidRPr="00B21321">
        <w:rPr>
          <w:rFonts w:ascii="Times New Roman"/>
          <w:szCs w:val="28"/>
          <w:lang w:val="en-GB"/>
        </w:rPr>
        <w:t>”</w:t>
      </w:r>
      <w:r w:rsidRPr="00B21321">
        <w:rPr>
          <w:rFonts w:ascii="Times New Roman" w:hint="eastAsia"/>
          <w:szCs w:val="28"/>
          <w:lang w:val="en-GB"/>
        </w:rPr>
        <w:t xml:space="preserve"> also improved.</w:t>
      </w:r>
      <w:r w:rsidRPr="00B21321">
        <w:rPr>
          <w:rFonts w:ascii="Times New Roman"/>
          <w:szCs w:val="28"/>
          <w:lang w:val="en-GB"/>
        </w:rPr>
        <w:t xml:space="preserve">  The Government is striving to further enhance Hong Kong’s competitiveness amid the increasingly intense competition among economies.  Aside from upholding Hong Kong’s institutional strengths and competitive advantages, the Government has implemented strategies to “compete for talents and enterprises” with a view to attracting strategic enterprises as well as talents and capital from around the world, stepped up investment in infrastructure as well as innovation and technology, and continued to increase land and housing supply, in order to expand capacity for the sustained growth of the Hong Kong economy and pursuit of high-quality development.</w:t>
      </w:r>
    </w:p>
    <w:p w:rsidR="009B40C2" w:rsidRDefault="009B40C2" w:rsidP="00325B34">
      <w:pPr>
        <w:pStyle w:val="a5"/>
        <w:tabs>
          <w:tab w:val="left" w:pos="1260"/>
        </w:tabs>
        <w:overflowPunct w:val="0"/>
        <w:ind w:right="28"/>
        <w:jc w:val="both"/>
        <w:rPr>
          <w:rFonts w:ascii="Times New Roman"/>
          <w:kern w:val="0"/>
          <w:lang w:val="en-GB"/>
        </w:rPr>
      </w:pPr>
    </w:p>
    <w:p w:rsidR="00DF54FF" w:rsidRDefault="00DF54FF">
      <w:pPr>
        <w:pStyle w:val="afb"/>
        <w:rPr>
          <w:szCs w:val="28"/>
        </w:rPr>
      </w:pPr>
    </w:p>
    <w:p w:rsidR="00EC183B" w:rsidRDefault="00EC183B">
      <w:pPr>
        <w:widowControl/>
        <w:rPr>
          <w:b/>
          <w:bCs/>
          <w:kern w:val="0"/>
          <w:sz w:val="28"/>
        </w:rPr>
      </w:pPr>
      <w:r>
        <w:rPr>
          <w:b/>
          <w:bCs/>
          <w:kern w:val="0"/>
          <w:sz w:val="28"/>
        </w:rPr>
        <w:br w:type="page"/>
      </w:r>
    </w:p>
    <w:p w:rsidR="00662CF9" w:rsidRPr="00327CE5" w:rsidRDefault="00662CF9">
      <w:pPr>
        <w:tabs>
          <w:tab w:val="left" w:pos="1080"/>
        </w:tabs>
        <w:spacing w:line="360" w:lineRule="atLeast"/>
        <w:jc w:val="both"/>
        <w:rPr>
          <w:b/>
          <w:bCs/>
          <w:kern w:val="0"/>
          <w:sz w:val="28"/>
        </w:rPr>
      </w:pPr>
      <w:proofErr w:type="gramStart"/>
      <w:r w:rsidRPr="00327CE5">
        <w:rPr>
          <w:b/>
          <w:bCs/>
          <w:kern w:val="0"/>
          <w:sz w:val="28"/>
        </w:rPr>
        <w:lastRenderedPageBreak/>
        <w:t>Notes :</w:t>
      </w:r>
      <w:proofErr w:type="gramEnd"/>
    </w:p>
    <w:p w:rsidR="00C127A9" w:rsidRDefault="00C127A9" w:rsidP="00C127A9">
      <w:pPr>
        <w:tabs>
          <w:tab w:val="left" w:pos="1080"/>
          <w:tab w:val="left" w:pos="2790"/>
        </w:tabs>
        <w:snapToGrid w:val="0"/>
        <w:spacing w:line="220" w:lineRule="exact"/>
        <w:ind w:right="28"/>
        <w:jc w:val="both"/>
        <w:rPr>
          <w:kern w:val="0"/>
        </w:rPr>
      </w:pPr>
    </w:p>
    <w:p w:rsidR="00D337D1" w:rsidRPr="005256F7" w:rsidRDefault="00D337D1" w:rsidP="00D337D1">
      <w:pPr>
        <w:numPr>
          <w:ilvl w:val="0"/>
          <w:numId w:val="2"/>
        </w:numPr>
        <w:tabs>
          <w:tab w:val="clear" w:pos="360"/>
          <w:tab w:val="left" w:pos="600"/>
          <w:tab w:val="left" w:pos="900"/>
          <w:tab w:val="left" w:pos="1080"/>
          <w:tab w:val="left" w:pos="2790"/>
        </w:tabs>
        <w:snapToGrid w:val="0"/>
        <w:spacing w:line="280" w:lineRule="exact"/>
        <w:ind w:left="601" w:right="28" w:hanging="601"/>
        <w:jc w:val="both"/>
        <w:rPr>
          <w:kern w:val="0"/>
        </w:rPr>
      </w:pPr>
      <w:r w:rsidRPr="005256F7">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rsidR="00D337D1" w:rsidRPr="005256F7" w:rsidRDefault="00D337D1" w:rsidP="00D337D1">
      <w:pPr>
        <w:tabs>
          <w:tab w:val="left" w:pos="900"/>
          <w:tab w:val="left" w:pos="1080"/>
          <w:tab w:val="left" w:pos="2790"/>
        </w:tabs>
        <w:snapToGrid w:val="0"/>
        <w:spacing w:line="280" w:lineRule="exact"/>
        <w:ind w:right="28"/>
        <w:jc w:val="both"/>
        <w:rPr>
          <w:kern w:val="0"/>
          <w:sz w:val="20"/>
          <w:szCs w:val="20"/>
        </w:rPr>
      </w:pPr>
    </w:p>
    <w:p w:rsidR="00D337D1" w:rsidRPr="004D77D7" w:rsidRDefault="00D337D1" w:rsidP="00D337D1">
      <w:pPr>
        <w:numPr>
          <w:ilvl w:val="0"/>
          <w:numId w:val="2"/>
        </w:numPr>
        <w:tabs>
          <w:tab w:val="clear" w:pos="360"/>
          <w:tab w:val="left" w:pos="600"/>
          <w:tab w:val="left" w:pos="900"/>
          <w:tab w:val="left" w:pos="1080"/>
          <w:tab w:val="left" w:pos="2790"/>
        </w:tabs>
        <w:snapToGrid w:val="0"/>
        <w:spacing w:line="280" w:lineRule="exact"/>
        <w:ind w:left="600" w:right="28" w:hanging="600"/>
        <w:jc w:val="both"/>
        <w:rPr>
          <w:lang w:eastAsia="zh-HK"/>
        </w:rPr>
      </w:pPr>
      <w:r w:rsidRPr="005256F7">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5256F7">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rsidR="00D337D1" w:rsidRDefault="00D337D1" w:rsidP="00D337D1">
      <w:pPr>
        <w:pStyle w:val="afb"/>
        <w:rPr>
          <w:lang w:eastAsia="zh-HK"/>
        </w:rPr>
      </w:pPr>
    </w:p>
    <w:p w:rsidR="00D337D1" w:rsidRPr="005256F7" w:rsidRDefault="00D337D1" w:rsidP="00D337D1">
      <w:pPr>
        <w:pStyle w:val="afb"/>
        <w:rPr>
          <w:lang w:eastAsia="zh-HK"/>
        </w:rPr>
      </w:pPr>
    </w:p>
    <w:sectPr w:rsidR="00D337D1" w:rsidRPr="005256F7" w:rsidSect="00FC02DA">
      <w:footerReference w:type="even" r:id="rId13"/>
      <w:footerReference w:type="default" r:id="rId14"/>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2C9" w:rsidRDefault="00ED52C9">
      <w:r>
        <w:separator/>
      </w:r>
    </w:p>
  </w:endnote>
  <w:endnote w:type="continuationSeparator" w:id="0">
    <w:p w:rsidR="00ED52C9" w:rsidRDefault="00ED52C9">
      <w:r>
        <w:continuationSeparator/>
      </w:r>
    </w:p>
  </w:endnote>
  <w:endnote w:type="continuationNotice" w:id="1">
    <w:p w:rsidR="00ED52C9" w:rsidRDefault="00ED52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29DFFFFF" w:usb2="00000037" w:usb3="00000000" w:csb0="003F00FF" w:csb1="00000000"/>
  </w:font>
  <w:font w:name="華康細明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2C9" w:rsidRDefault="00ED52C9">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D52C9" w:rsidRDefault="00ED52C9">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2C9" w:rsidRDefault="00ED52C9">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D84F00">
      <w:rPr>
        <w:rStyle w:val="ab"/>
        <w:rFonts w:ascii="Times New Roman"/>
        <w:noProof/>
        <w:sz w:val="28"/>
      </w:rPr>
      <w:t>7</w:t>
    </w:r>
    <w:r>
      <w:rPr>
        <w:rStyle w:val="ab"/>
        <w:rFonts w:ascii="Times New Roman"/>
        <w:sz w:val="28"/>
      </w:rPr>
      <w:fldChar w:fldCharType="end"/>
    </w:r>
  </w:p>
  <w:p w:rsidR="00ED52C9" w:rsidRDefault="00ED52C9">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2C9" w:rsidRDefault="00ED52C9">
      <w:pPr>
        <w:jc w:val="center"/>
      </w:pPr>
      <w:r>
        <w:separator/>
      </w:r>
    </w:p>
  </w:footnote>
  <w:footnote w:type="continuationSeparator" w:id="0">
    <w:p w:rsidR="00ED52C9" w:rsidRDefault="00ED52C9">
      <w:r>
        <w:continuationSeparator/>
      </w:r>
    </w:p>
  </w:footnote>
  <w:footnote w:type="continuationNotice" w:id="1">
    <w:p w:rsidR="00ED52C9" w:rsidRDefault="00ED52C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28F61BC8"/>
    <w:multiLevelType w:val="multilevel"/>
    <w:tmpl w:val="B1B4BC46"/>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1"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5"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17"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18"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17"/>
  </w:num>
  <w:num w:numId="2">
    <w:abstractNumId w:val="18"/>
  </w:num>
  <w:num w:numId="3">
    <w:abstractNumId w:val="0"/>
  </w:num>
  <w:num w:numId="4">
    <w:abstractNumId w:val="10"/>
  </w:num>
  <w:num w:numId="5">
    <w:abstractNumId w:val="15"/>
  </w:num>
  <w:num w:numId="6">
    <w:abstractNumId w:val="14"/>
  </w:num>
  <w:num w:numId="7">
    <w:abstractNumId w:val="4"/>
  </w:num>
  <w:num w:numId="8">
    <w:abstractNumId w:val="11"/>
  </w:num>
  <w:num w:numId="9">
    <w:abstractNumId w:val="3"/>
  </w:num>
  <w:num w:numId="10">
    <w:abstractNumId w:val="8"/>
  </w:num>
  <w:num w:numId="11">
    <w:abstractNumId w:val="9"/>
  </w:num>
  <w:num w:numId="12">
    <w:abstractNumId w:val="5"/>
  </w:num>
  <w:num w:numId="13">
    <w:abstractNumId w:val="12"/>
  </w:num>
  <w:num w:numId="14">
    <w:abstractNumId w:val="1"/>
  </w:num>
  <w:num w:numId="15">
    <w:abstractNumId w:val="16"/>
  </w:num>
  <w:num w:numId="16">
    <w:abstractNumId w:val="13"/>
  </w:num>
  <w:num w:numId="17">
    <w:abstractNumId w:val="7"/>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8193"/>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44E"/>
    <w:rsid w:val="000007F3"/>
    <w:rsid w:val="000008D0"/>
    <w:rsid w:val="000009BA"/>
    <w:rsid w:val="00001061"/>
    <w:rsid w:val="00001205"/>
    <w:rsid w:val="00001415"/>
    <w:rsid w:val="00001573"/>
    <w:rsid w:val="00001828"/>
    <w:rsid w:val="00001C4A"/>
    <w:rsid w:val="00001C53"/>
    <w:rsid w:val="00001F6D"/>
    <w:rsid w:val="00002274"/>
    <w:rsid w:val="0000263A"/>
    <w:rsid w:val="00002A88"/>
    <w:rsid w:val="00002C15"/>
    <w:rsid w:val="00003134"/>
    <w:rsid w:val="00003340"/>
    <w:rsid w:val="00003367"/>
    <w:rsid w:val="000033C2"/>
    <w:rsid w:val="00003411"/>
    <w:rsid w:val="0000352A"/>
    <w:rsid w:val="00003582"/>
    <w:rsid w:val="00003633"/>
    <w:rsid w:val="0000363E"/>
    <w:rsid w:val="00003650"/>
    <w:rsid w:val="00003830"/>
    <w:rsid w:val="0000386A"/>
    <w:rsid w:val="00003A9A"/>
    <w:rsid w:val="00003B2F"/>
    <w:rsid w:val="00003D4A"/>
    <w:rsid w:val="00003DF5"/>
    <w:rsid w:val="000043CD"/>
    <w:rsid w:val="000044E6"/>
    <w:rsid w:val="000045EF"/>
    <w:rsid w:val="0000474A"/>
    <w:rsid w:val="0000490F"/>
    <w:rsid w:val="00004B2D"/>
    <w:rsid w:val="00004BF6"/>
    <w:rsid w:val="00004D11"/>
    <w:rsid w:val="00004F03"/>
    <w:rsid w:val="0000512C"/>
    <w:rsid w:val="00005361"/>
    <w:rsid w:val="0000539B"/>
    <w:rsid w:val="00005645"/>
    <w:rsid w:val="00005A66"/>
    <w:rsid w:val="00005D06"/>
    <w:rsid w:val="00006738"/>
    <w:rsid w:val="00006760"/>
    <w:rsid w:val="00006D59"/>
    <w:rsid w:val="0000714D"/>
    <w:rsid w:val="0000746E"/>
    <w:rsid w:val="00007619"/>
    <w:rsid w:val="0000762A"/>
    <w:rsid w:val="0000765F"/>
    <w:rsid w:val="000079E8"/>
    <w:rsid w:val="00007A8F"/>
    <w:rsid w:val="00007D1C"/>
    <w:rsid w:val="00007DFB"/>
    <w:rsid w:val="000103C8"/>
    <w:rsid w:val="00010647"/>
    <w:rsid w:val="00010924"/>
    <w:rsid w:val="00010E12"/>
    <w:rsid w:val="00010F50"/>
    <w:rsid w:val="00010FC7"/>
    <w:rsid w:val="0001114D"/>
    <w:rsid w:val="000113BA"/>
    <w:rsid w:val="00011768"/>
    <w:rsid w:val="00011A3A"/>
    <w:rsid w:val="000122A3"/>
    <w:rsid w:val="0001242B"/>
    <w:rsid w:val="000124CF"/>
    <w:rsid w:val="000127CA"/>
    <w:rsid w:val="00012885"/>
    <w:rsid w:val="00012B79"/>
    <w:rsid w:val="00012E20"/>
    <w:rsid w:val="00012F68"/>
    <w:rsid w:val="00012F6C"/>
    <w:rsid w:val="00012FB3"/>
    <w:rsid w:val="0001305A"/>
    <w:rsid w:val="00013082"/>
    <w:rsid w:val="00013364"/>
    <w:rsid w:val="0001342F"/>
    <w:rsid w:val="00013436"/>
    <w:rsid w:val="00013469"/>
    <w:rsid w:val="00013918"/>
    <w:rsid w:val="00013B73"/>
    <w:rsid w:val="00014006"/>
    <w:rsid w:val="000144DD"/>
    <w:rsid w:val="00014A23"/>
    <w:rsid w:val="00014C4B"/>
    <w:rsid w:val="00014EDA"/>
    <w:rsid w:val="0001516B"/>
    <w:rsid w:val="00015241"/>
    <w:rsid w:val="00015295"/>
    <w:rsid w:val="0001529C"/>
    <w:rsid w:val="000152B2"/>
    <w:rsid w:val="0001597F"/>
    <w:rsid w:val="0001599D"/>
    <w:rsid w:val="0001648C"/>
    <w:rsid w:val="000165B4"/>
    <w:rsid w:val="00016791"/>
    <w:rsid w:val="00016849"/>
    <w:rsid w:val="000168B7"/>
    <w:rsid w:val="00016C27"/>
    <w:rsid w:val="00016E09"/>
    <w:rsid w:val="0001721A"/>
    <w:rsid w:val="0001724D"/>
    <w:rsid w:val="000173ED"/>
    <w:rsid w:val="000175C5"/>
    <w:rsid w:val="00017608"/>
    <w:rsid w:val="00017664"/>
    <w:rsid w:val="00017B48"/>
    <w:rsid w:val="00017EFE"/>
    <w:rsid w:val="00017FC4"/>
    <w:rsid w:val="00020129"/>
    <w:rsid w:val="00020850"/>
    <w:rsid w:val="0002099E"/>
    <w:rsid w:val="000209BF"/>
    <w:rsid w:val="00020B0C"/>
    <w:rsid w:val="00020BC8"/>
    <w:rsid w:val="000210FA"/>
    <w:rsid w:val="0002136F"/>
    <w:rsid w:val="0002266F"/>
    <w:rsid w:val="000229B0"/>
    <w:rsid w:val="00022A5B"/>
    <w:rsid w:val="00022D5E"/>
    <w:rsid w:val="0002356A"/>
    <w:rsid w:val="0002356D"/>
    <w:rsid w:val="00024050"/>
    <w:rsid w:val="00024265"/>
    <w:rsid w:val="0002453A"/>
    <w:rsid w:val="0002481B"/>
    <w:rsid w:val="0002486B"/>
    <w:rsid w:val="000248DF"/>
    <w:rsid w:val="00024908"/>
    <w:rsid w:val="00024DCA"/>
    <w:rsid w:val="00024E6E"/>
    <w:rsid w:val="00024EC5"/>
    <w:rsid w:val="00024EE2"/>
    <w:rsid w:val="000250B6"/>
    <w:rsid w:val="000253BE"/>
    <w:rsid w:val="00025571"/>
    <w:rsid w:val="0002561D"/>
    <w:rsid w:val="000256BB"/>
    <w:rsid w:val="00025FAE"/>
    <w:rsid w:val="000262DD"/>
    <w:rsid w:val="00026313"/>
    <w:rsid w:val="00026714"/>
    <w:rsid w:val="00026721"/>
    <w:rsid w:val="0002678D"/>
    <w:rsid w:val="00026852"/>
    <w:rsid w:val="00026BC1"/>
    <w:rsid w:val="00026C46"/>
    <w:rsid w:val="0002738D"/>
    <w:rsid w:val="000273C0"/>
    <w:rsid w:val="000275FC"/>
    <w:rsid w:val="0002761E"/>
    <w:rsid w:val="000277D9"/>
    <w:rsid w:val="00027B1C"/>
    <w:rsid w:val="00027CDC"/>
    <w:rsid w:val="00027DFC"/>
    <w:rsid w:val="00027E06"/>
    <w:rsid w:val="00030117"/>
    <w:rsid w:val="00030353"/>
    <w:rsid w:val="000307C2"/>
    <w:rsid w:val="000310BF"/>
    <w:rsid w:val="000314A7"/>
    <w:rsid w:val="00031562"/>
    <w:rsid w:val="000316B4"/>
    <w:rsid w:val="00031CD3"/>
    <w:rsid w:val="00031D36"/>
    <w:rsid w:val="00031F06"/>
    <w:rsid w:val="00032269"/>
    <w:rsid w:val="000322A6"/>
    <w:rsid w:val="000324F5"/>
    <w:rsid w:val="000325ED"/>
    <w:rsid w:val="000326A2"/>
    <w:rsid w:val="000326F9"/>
    <w:rsid w:val="00032ACF"/>
    <w:rsid w:val="00032EAC"/>
    <w:rsid w:val="00032F1F"/>
    <w:rsid w:val="00033080"/>
    <w:rsid w:val="000331E1"/>
    <w:rsid w:val="00033522"/>
    <w:rsid w:val="0003356D"/>
    <w:rsid w:val="0003375C"/>
    <w:rsid w:val="00033924"/>
    <w:rsid w:val="00033BDF"/>
    <w:rsid w:val="00033D0D"/>
    <w:rsid w:val="00033E69"/>
    <w:rsid w:val="000342C6"/>
    <w:rsid w:val="00034557"/>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2D2"/>
    <w:rsid w:val="000363D7"/>
    <w:rsid w:val="0003648A"/>
    <w:rsid w:val="00036850"/>
    <w:rsid w:val="00036875"/>
    <w:rsid w:val="0003691F"/>
    <w:rsid w:val="00036D26"/>
    <w:rsid w:val="00037289"/>
    <w:rsid w:val="000374BA"/>
    <w:rsid w:val="000378C6"/>
    <w:rsid w:val="000400E3"/>
    <w:rsid w:val="0004011B"/>
    <w:rsid w:val="0004033E"/>
    <w:rsid w:val="00040367"/>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CD7"/>
    <w:rsid w:val="00041CE2"/>
    <w:rsid w:val="00042408"/>
    <w:rsid w:val="00042573"/>
    <w:rsid w:val="0004286D"/>
    <w:rsid w:val="00042AB9"/>
    <w:rsid w:val="00042E4C"/>
    <w:rsid w:val="000430F3"/>
    <w:rsid w:val="0004317D"/>
    <w:rsid w:val="00043383"/>
    <w:rsid w:val="0004358E"/>
    <w:rsid w:val="000437E2"/>
    <w:rsid w:val="000438BC"/>
    <w:rsid w:val="00043B8A"/>
    <w:rsid w:val="00043F37"/>
    <w:rsid w:val="00043F3B"/>
    <w:rsid w:val="00043F72"/>
    <w:rsid w:val="00044116"/>
    <w:rsid w:val="0004439A"/>
    <w:rsid w:val="00044411"/>
    <w:rsid w:val="000445A9"/>
    <w:rsid w:val="0004465E"/>
    <w:rsid w:val="000447A9"/>
    <w:rsid w:val="00044827"/>
    <w:rsid w:val="00044A1E"/>
    <w:rsid w:val="00044D28"/>
    <w:rsid w:val="00045061"/>
    <w:rsid w:val="0004521D"/>
    <w:rsid w:val="00045643"/>
    <w:rsid w:val="00045689"/>
    <w:rsid w:val="0004594B"/>
    <w:rsid w:val="000459E8"/>
    <w:rsid w:val="00045ABF"/>
    <w:rsid w:val="00045AF9"/>
    <w:rsid w:val="00045B81"/>
    <w:rsid w:val="00045E44"/>
    <w:rsid w:val="00046140"/>
    <w:rsid w:val="0004618A"/>
    <w:rsid w:val="000462CF"/>
    <w:rsid w:val="00046410"/>
    <w:rsid w:val="000465F8"/>
    <w:rsid w:val="000467CA"/>
    <w:rsid w:val="00046A4C"/>
    <w:rsid w:val="00046B6D"/>
    <w:rsid w:val="00046BEB"/>
    <w:rsid w:val="00046DAF"/>
    <w:rsid w:val="00046E31"/>
    <w:rsid w:val="00047094"/>
    <w:rsid w:val="00047944"/>
    <w:rsid w:val="00047989"/>
    <w:rsid w:val="00047B23"/>
    <w:rsid w:val="00047D87"/>
    <w:rsid w:val="00047EF0"/>
    <w:rsid w:val="00047EF8"/>
    <w:rsid w:val="00047F41"/>
    <w:rsid w:val="000506FF"/>
    <w:rsid w:val="00050787"/>
    <w:rsid w:val="000508C0"/>
    <w:rsid w:val="00050B01"/>
    <w:rsid w:val="00050BAC"/>
    <w:rsid w:val="00050FDF"/>
    <w:rsid w:val="000518E6"/>
    <w:rsid w:val="00051913"/>
    <w:rsid w:val="00051A6B"/>
    <w:rsid w:val="00051ECB"/>
    <w:rsid w:val="00051F11"/>
    <w:rsid w:val="00052770"/>
    <w:rsid w:val="000529AE"/>
    <w:rsid w:val="00052A44"/>
    <w:rsid w:val="00052CDF"/>
    <w:rsid w:val="00053AAB"/>
    <w:rsid w:val="00053C91"/>
    <w:rsid w:val="00053E13"/>
    <w:rsid w:val="00053EB9"/>
    <w:rsid w:val="000547A4"/>
    <w:rsid w:val="000547BF"/>
    <w:rsid w:val="00054A4E"/>
    <w:rsid w:val="00054AAE"/>
    <w:rsid w:val="00054D3B"/>
    <w:rsid w:val="000550F2"/>
    <w:rsid w:val="00055155"/>
    <w:rsid w:val="00055525"/>
    <w:rsid w:val="0005578F"/>
    <w:rsid w:val="000557BC"/>
    <w:rsid w:val="000558F0"/>
    <w:rsid w:val="00055974"/>
    <w:rsid w:val="00055A52"/>
    <w:rsid w:val="00055A7D"/>
    <w:rsid w:val="00055BC9"/>
    <w:rsid w:val="00055C67"/>
    <w:rsid w:val="00055E16"/>
    <w:rsid w:val="0005611B"/>
    <w:rsid w:val="00056184"/>
    <w:rsid w:val="00056D3D"/>
    <w:rsid w:val="00056D3E"/>
    <w:rsid w:val="00056E73"/>
    <w:rsid w:val="00056E97"/>
    <w:rsid w:val="00056FAB"/>
    <w:rsid w:val="0005705B"/>
    <w:rsid w:val="00057076"/>
    <w:rsid w:val="00057422"/>
    <w:rsid w:val="00057537"/>
    <w:rsid w:val="00057565"/>
    <w:rsid w:val="0005772D"/>
    <w:rsid w:val="00057AE8"/>
    <w:rsid w:val="00057C47"/>
    <w:rsid w:val="00057C63"/>
    <w:rsid w:val="000603DC"/>
    <w:rsid w:val="00060677"/>
    <w:rsid w:val="0006097F"/>
    <w:rsid w:val="00060C02"/>
    <w:rsid w:val="00060FD6"/>
    <w:rsid w:val="00061AB2"/>
    <w:rsid w:val="00061AD2"/>
    <w:rsid w:val="00061E45"/>
    <w:rsid w:val="00062332"/>
    <w:rsid w:val="00062615"/>
    <w:rsid w:val="00062BCF"/>
    <w:rsid w:val="00062BD1"/>
    <w:rsid w:val="00062C1A"/>
    <w:rsid w:val="00062E2E"/>
    <w:rsid w:val="00062ED4"/>
    <w:rsid w:val="0006314C"/>
    <w:rsid w:val="000631B3"/>
    <w:rsid w:val="000632AD"/>
    <w:rsid w:val="00063C07"/>
    <w:rsid w:val="00063C39"/>
    <w:rsid w:val="00063EA7"/>
    <w:rsid w:val="0006402A"/>
    <w:rsid w:val="00064243"/>
    <w:rsid w:val="0006444C"/>
    <w:rsid w:val="0006463F"/>
    <w:rsid w:val="000646B2"/>
    <w:rsid w:val="000648C6"/>
    <w:rsid w:val="000648DD"/>
    <w:rsid w:val="000649F8"/>
    <w:rsid w:val="00064B6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7"/>
    <w:rsid w:val="00067136"/>
    <w:rsid w:val="00067208"/>
    <w:rsid w:val="00067221"/>
    <w:rsid w:val="0006746F"/>
    <w:rsid w:val="00067975"/>
    <w:rsid w:val="000679B6"/>
    <w:rsid w:val="00067B3E"/>
    <w:rsid w:val="00067D44"/>
    <w:rsid w:val="000700A2"/>
    <w:rsid w:val="0007040E"/>
    <w:rsid w:val="00070448"/>
    <w:rsid w:val="00070515"/>
    <w:rsid w:val="0007077A"/>
    <w:rsid w:val="00070840"/>
    <w:rsid w:val="00070A2A"/>
    <w:rsid w:val="00070B53"/>
    <w:rsid w:val="00070C9B"/>
    <w:rsid w:val="00070F50"/>
    <w:rsid w:val="0007109A"/>
    <w:rsid w:val="000711C1"/>
    <w:rsid w:val="0007123F"/>
    <w:rsid w:val="000712E1"/>
    <w:rsid w:val="00071571"/>
    <w:rsid w:val="0007185F"/>
    <w:rsid w:val="00071A76"/>
    <w:rsid w:val="00071B2B"/>
    <w:rsid w:val="00071BCC"/>
    <w:rsid w:val="00071BF4"/>
    <w:rsid w:val="00071D55"/>
    <w:rsid w:val="00071DBD"/>
    <w:rsid w:val="00071FB0"/>
    <w:rsid w:val="0007203E"/>
    <w:rsid w:val="000727EE"/>
    <w:rsid w:val="00072A27"/>
    <w:rsid w:val="00072C61"/>
    <w:rsid w:val="00072C6F"/>
    <w:rsid w:val="00072D70"/>
    <w:rsid w:val="00072E81"/>
    <w:rsid w:val="00073200"/>
    <w:rsid w:val="00073505"/>
    <w:rsid w:val="00073608"/>
    <w:rsid w:val="0007363D"/>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B61"/>
    <w:rsid w:val="00076125"/>
    <w:rsid w:val="0007624C"/>
    <w:rsid w:val="000763EB"/>
    <w:rsid w:val="0007652F"/>
    <w:rsid w:val="000767A4"/>
    <w:rsid w:val="00076EC2"/>
    <w:rsid w:val="0007732A"/>
    <w:rsid w:val="00077633"/>
    <w:rsid w:val="0007766F"/>
    <w:rsid w:val="00077CA0"/>
    <w:rsid w:val="00077DDE"/>
    <w:rsid w:val="00077E5D"/>
    <w:rsid w:val="00080617"/>
    <w:rsid w:val="0008063E"/>
    <w:rsid w:val="00080712"/>
    <w:rsid w:val="000807EB"/>
    <w:rsid w:val="00080C2B"/>
    <w:rsid w:val="00080DA3"/>
    <w:rsid w:val="00080E84"/>
    <w:rsid w:val="00080ED5"/>
    <w:rsid w:val="00080FA8"/>
    <w:rsid w:val="0008150F"/>
    <w:rsid w:val="000816A5"/>
    <w:rsid w:val="000816FD"/>
    <w:rsid w:val="00081B38"/>
    <w:rsid w:val="00081D36"/>
    <w:rsid w:val="00081DBF"/>
    <w:rsid w:val="00081E9E"/>
    <w:rsid w:val="00081EBA"/>
    <w:rsid w:val="00081ECE"/>
    <w:rsid w:val="0008204A"/>
    <w:rsid w:val="000821C8"/>
    <w:rsid w:val="000823FE"/>
    <w:rsid w:val="0008240E"/>
    <w:rsid w:val="00082530"/>
    <w:rsid w:val="0008288E"/>
    <w:rsid w:val="000829E0"/>
    <w:rsid w:val="00082AC0"/>
    <w:rsid w:val="00082DD6"/>
    <w:rsid w:val="00082ECE"/>
    <w:rsid w:val="000831EC"/>
    <w:rsid w:val="00083337"/>
    <w:rsid w:val="00083644"/>
    <w:rsid w:val="00083689"/>
    <w:rsid w:val="00083810"/>
    <w:rsid w:val="00083A32"/>
    <w:rsid w:val="00083BA6"/>
    <w:rsid w:val="00083E0C"/>
    <w:rsid w:val="00083F27"/>
    <w:rsid w:val="00084056"/>
    <w:rsid w:val="00084A5A"/>
    <w:rsid w:val="00084A7A"/>
    <w:rsid w:val="00084A8F"/>
    <w:rsid w:val="00084B35"/>
    <w:rsid w:val="00084BEC"/>
    <w:rsid w:val="00084D6B"/>
    <w:rsid w:val="00084EBF"/>
    <w:rsid w:val="0008505A"/>
    <w:rsid w:val="0008554B"/>
    <w:rsid w:val="0008581D"/>
    <w:rsid w:val="000859DF"/>
    <w:rsid w:val="00085AE1"/>
    <w:rsid w:val="00085D8F"/>
    <w:rsid w:val="000860F0"/>
    <w:rsid w:val="000863F4"/>
    <w:rsid w:val="000867D1"/>
    <w:rsid w:val="00086AC4"/>
    <w:rsid w:val="00086D72"/>
    <w:rsid w:val="00087186"/>
    <w:rsid w:val="000871ED"/>
    <w:rsid w:val="000876CF"/>
    <w:rsid w:val="0008777D"/>
    <w:rsid w:val="000879FF"/>
    <w:rsid w:val="00087A9F"/>
    <w:rsid w:val="00087BFA"/>
    <w:rsid w:val="00087DF7"/>
    <w:rsid w:val="00087FF6"/>
    <w:rsid w:val="00090271"/>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3163"/>
    <w:rsid w:val="000931FA"/>
    <w:rsid w:val="0009325D"/>
    <w:rsid w:val="000937D1"/>
    <w:rsid w:val="000938B0"/>
    <w:rsid w:val="00093AE1"/>
    <w:rsid w:val="00093FB4"/>
    <w:rsid w:val="00094284"/>
    <w:rsid w:val="0009442D"/>
    <w:rsid w:val="000945CD"/>
    <w:rsid w:val="0009461D"/>
    <w:rsid w:val="00094A8D"/>
    <w:rsid w:val="00094C6B"/>
    <w:rsid w:val="00094EA7"/>
    <w:rsid w:val="0009509F"/>
    <w:rsid w:val="000950AC"/>
    <w:rsid w:val="0009516A"/>
    <w:rsid w:val="00095245"/>
    <w:rsid w:val="0009535C"/>
    <w:rsid w:val="000959CC"/>
    <w:rsid w:val="00095C9F"/>
    <w:rsid w:val="00095CA9"/>
    <w:rsid w:val="00095D71"/>
    <w:rsid w:val="00095FED"/>
    <w:rsid w:val="00096241"/>
    <w:rsid w:val="00096253"/>
    <w:rsid w:val="00096285"/>
    <w:rsid w:val="0009645A"/>
    <w:rsid w:val="000965F8"/>
    <w:rsid w:val="000967E7"/>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E78"/>
    <w:rsid w:val="000A103A"/>
    <w:rsid w:val="000A1097"/>
    <w:rsid w:val="000A14C4"/>
    <w:rsid w:val="000A15FC"/>
    <w:rsid w:val="000A166A"/>
    <w:rsid w:val="000A197F"/>
    <w:rsid w:val="000A1A86"/>
    <w:rsid w:val="000A1C43"/>
    <w:rsid w:val="000A1CAF"/>
    <w:rsid w:val="000A1CC4"/>
    <w:rsid w:val="000A21C2"/>
    <w:rsid w:val="000A22C9"/>
    <w:rsid w:val="000A23DE"/>
    <w:rsid w:val="000A2D81"/>
    <w:rsid w:val="000A2ED3"/>
    <w:rsid w:val="000A3015"/>
    <w:rsid w:val="000A3715"/>
    <w:rsid w:val="000A38F8"/>
    <w:rsid w:val="000A3AC2"/>
    <w:rsid w:val="000A3B98"/>
    <w:rsid w:val="000A3C2B"/>
    <w:rsid w:val="000A4064"/>
    <w:rsid w:val="000A4362"/>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BF0"/>
    <w:rsid w:val="000B00B4"/>
    <w:rsid w:val="000B0146"/>
    <w:rsid w:val="000B01BD"/>
    <w:rsid w:val="000B05BC"/>
    <w:rsid w:val="000B0BFA"/>
    <w:rsid w:val="000B0E73"/>
    <w:rsid w:val="000B0F3A"/>
    <w:rsid w:val="000B0F82"/>
    <w:rsid w:val="000B106B"/>
    <w:rsid w:val="000B1381"/>
    <w:rsid w:val="000B1D80"/>
    <w:rsid w:val="000B1F93"/>
    <w:rsid w:val="000B24EF"/>
    <w:rsid w:val="000B2D16"/>
    <w:rsid w:val="000B2F85"/>
    <w:rsid w:val="000B337D"/>
    <w:rsid w:val="000B36A1"/>
    <w:rsid w:val="000B37AD"/>
    <w:rsid w:val="000B3E0F"/>
    <w:rsid w:val="000B3F8C"/>
    <w:rsid w:val="000B3FFA"/>
    <w:rsid w:val="000B4437"/>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C01F9"/>
    <w:rsid w:val="000C0804"/>
    <w:rsid w:val="000C08BE"/>
    <w:rsid w:val="000C09CE"/>
    <w:rsid w:val="000C09F6"/>
    <w:rsid w:val="000C0C10"/>
    <w:rsid w:val="000C0CE5"/>
    <w:rsid w:val="000C0EDA"/>
    <w:rsid w:val="000C13A5"/>
    <w:rsid w:val="000C14DE"/>
    <w:rsid w:val="000C150C"/>
    <w:rsid w:val="000C1C9F"/>
    <w:rsid w:val="000C1CC4"/>
    <w:rsid w:val="000C22B9"/>
    <w:rsid w:val="000C2347"/>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C32"/>
    <w:rsid w:val="000C4CF3"/>
    <w:rsid w:val="000C4FBD"/>
    <w:rsid w:val="000C587E"/>
    <w:rsid w:val="000C5A75"/>
    <w:rsid w:val="000C5BD1"/>
    <w:rsid w:val="000C5E44"/>
    <w:rsid w:val="000C6086"/>
    <w:rsid w:val="000C618C"/>
    <w:rsid w:val="000C629B"/>
    <w:rsid w:val="000C6778"/>
    <w:rsid w:val="000C6847"/>
    <w:rsid w:val="000C6BE8"/>
    <w:rsid w:val="000C6D60"/>
    <w:rsid w:val="000C7159"/>
    <w:rsid w:val="000C76A6"/>
    <w:rsid w:val="000C77D9"/>
    <w:rsid w:val="000D0074"/>
    <w:rsid w:val="000D014C"/>
    <w:rsid w:val="000D0347"/>
    <w:rsid w:val="000D069D"/>
    <w:rsid w:val="000D0812"/>
    <w:rsid w:val="000D0922"/>
    <w:rsid w:val="000D1218"/>
    <w:rsid w:val="000D1CFE"/>
    <w:rsid w:val="000D1F82"/>
    <w:rsid w:val="000D1F98"/>
    <w:rsid w:val="000D2455"/>
    <w:rsid w:val="000D2545"/>
    <w:rsid w:val="000D26D8"/>
    <w:rsid w:val="000D284F"/>
    <w:rsid w:val="000D2896"/>
    <w:rsid w:val="000D29E6"/>
    <w:rsid w:val="000D2F1C"/>
    <w:rsid w:val="000D30EB"/>
    <w:rsid w:val="000D3293"/>
    <w:rsid w:val="000D34EB"/>
    <w:rsid w:val="000D36FE"/>
    <w:rsid w:val="000D375B"/>
    <w:rsid w:val="000D3780"/>
    <w:rsid w:val="000D3871"/>
    <w:rsid w:val="000D3E0F"/>
    <w:rsid w:val="000D3E31"/>
    <w:rsid w:val="000D404B"/>
    <w:rsid w:val="000D4194"/>
    <w:rsid w:val="000D4244"/>
    <w:rsid w:val="000D42B6"/>
    <w:rsid w:val="000D4690"/>
    <w:rsid w:val="000D46A2"/>
    <w:rsid w:val="000D483E"/>
    <w:rsid w:val="000D4928"/>
    <w:rsid w:val="000D4BA9"/>
    <w:rsid w:val="000D4E03"/>
    <w:rsid w:val="000D5F36"/>
    <w:rsid w:val="000D5F48"/>
    <w:rsid w:val="000D60D7"/>
    <w:rsid w:val="000D61A4"/>
    <w:rsid w:val="000D63C0"/>
    <w:rsid w:val="000D6729"/>
    <w:rsid w:val="000D6C08"/>
    <w:rsid w:val="000D6C31"/>
    <w:rsid w:val="000D73E2"/>
    <w:rsid w:val="000D749F"/>
    <w:rsid w:val="000D77B4"/>
    <w:rsid w:val="000D782D"/>
    <w:rsid w:val="000D7A35"/>
    <w:rsid w:val="000D7A48"/>
    <w:rsid w:val="000D7C42"/>
    <w:rsid w:val="000D7CAE"/>
    <w:rsid w:val="000D7DB0"/>
    <w:rsid w:val="000E01A3"/>
    <w:rsid w:val="000E0228"/>
    <w:rsid w:val="000E0548"/>
    <w:rsid w:val="000E056C"/>
    <w:rsid w:val="000E0798"/>
    <w:rsid w:val="000E07EC"/>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363"/>
    <w:rsid w:val="000E33B7"/>
    <w:rsid w:val="000E33F8"/>
    <w:rsid w:val="000E34B0"/>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71A"/>
    <w:rsid w:val="000E5CDE"/>
    <w:rsid w:val="000E5E59"/>
    <w:rsid w:val="000E5EBC"/>
    <w:rsid w:val="000E5F2B"/>
    <w:rsid w:val="000E62BB"/>
    <w:rsid w:val="000E643B"/>
    <w:rsid w:val="000E682E"/>
    <w:rsid w:val="000E6949"/>
    <w:rsid w:val="000E6957"/>
    <w:rsid w:val="000E6CEC"/>
    <w:rsid w:val="000E6D12"/>
    <w:rsid w:val="000E713D"/>
    <w:rsid w:val="000E71DF"/>
    <w:rsid w:val="000E72D5"/>
    <w:rsid w:val="000E730C"/>
    <w:rsid w:val="000E7344"/>
    <w:rsid w:val="000E73D8"/>
    <w:rsid w:val="000E73F9"/>
    <w:rsid w:val="000E76A2"/>
    <w:rsid w:val="000E7AFF"/>
    <w:rsid w:val="000E7B9F"/>
    <w:rsid w:val="000E7D78"/>
    <w:rsid w:val="000E7E5E"/>
    <w:rsid w:val="000E7F76"/>
    <w:rsid w:val="000F0525"/>
    <w:rsid w:val="000F081C"/>
    <w:rsid w:val="000F0845"/>
    <w:rsid w:val="000F0CD2"/>
    <w:rsid w:val="000F0D27"/>
    <w:rsid w:val="000F1033"/>
    <w:rsid w:val="000F1219"/>
    <w:rsid w:val="000F12B6"/>
    <w:rsid w:val="000F14ED"/>
    <w:rsid w:val="000F1755"/>
    <w:rsid w:val="000F1945"/>
    <w:rsid w:val="000F1D22"/>
    <w:rsid w:val="000F1D46"/>
    <w:rsid w:val="000F22F5"/>
    <w:rsid w:val="000F2436"/>
    <w:rsid w:val="000F24FE"/>
    <w:rsid w:val="000F25E7"/>
    <w:rsid w:val="000F28E2"/>
    <w:rsid w:val="000F2B1E"/>
    <w:rsid w:val="000F2F6B"/>
    <w:rsid w:val="000F3AC5"/>
    <w:rsid w:val="000F3B48"/>
    <w:rsid w:val="000F3DA6"/>
    <w:rsid w:val="000F3F02"/>
    <w:rsid w:val="000F4002"/>
    <w:rsid w:val="000F42B0"/>
    <w:rsid w:val="000F42C7"/>
    <w:rsid w:val="000F482B"/>
    <w:rsid w:val="000F48D6"/>
    <w:rsid w:val="000F48EC"/>
    <w:rsid w:val="000F4B6F"/>
    <w:rsid w:val="000F4C0A"/>
    <w:rsid w:val="000F4EC1"/>
    <w:rsid w:val="000F4FB9"/>
    <w:rsid w:val="000F5141"/>
    <w:rsid w:val="000F515A"/>
    <w:rsid w:val="000F568D"/>
    <w:rsid w:val="000F5784"/>
    <w:rsid w:val="000F5A22"/>
    <w:rsid w:val="000F5AE3"/>
    <w:rsid w:val="000F5B00"/>
    <w:rsid w:val="000F5D37"/>
    <w:rsid w:val="000F5D40"/>
    <w:rsid w:val="000F5F73"/>
    <w:rsid w:val="000F6955"/>
    <w:rsid w:val="000F6D46"/>
    <w:rsid w:val="000F6DC5"/>
    <w:rsid w:val="000F6F34"/>
    <w:rsid w:val="000F7379"/>
    <w:rsid w:val="000F752C"/>
    <w:rsid w:val="000F7676"/>
    <w:rsid w:val="000F77A0"/>
    <w:rsid w:val="000F7A1D"/>
    <w:rsid w:val="00100057"/>
    <w:rsid w:val="0010018F"/>
    <w:rsid w:val="00100C49"/>
    <w:rsid w:val="00100CD5"/>
    <w:rsid w:val="00100D2E"/>
    <w:rsid w:val="00100E66"/>
    <w:rsid w:val="00100F4F"/>
    <w:rsid w:val="00101091"/>
    <w:rsid w:val="00101AF8"/>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E63"/>
    <w:rsid w:val="00103134"/>
    <w:rsid w:val="00103271"/>
    <w:rsid w:val="00103283"/>
    <w:rsid w:val="00103445"/>
    <w:rsid w:val="001034E5"/>
    <w:rsid w:val="0010362D"/>
    <w:rsid w:val="00103692"/>
    <w:rsid w:val="001036DF"/>
    <w:rsid w:val="00103851"/>
    <w:rsid w:val="00103B53"/>
    <w:rsid w:val="00103BD3"/>
    <w:rsid w:val="0010420D"/>
    <w:rsid w:val="00104891"/>
    <w:rsid w:val="00104ADB"/>
    <w:rsid w:val="00104DF8"/>
    <w:rsid w:val="00104EA0"/>
    <w:rsid w:val="0010522C"/>
    <w:rsid w:val="00105425"/>
    <w:rsid w:val="00105431"/>
    <w:rsid w:val="00105747"/>
    <w:rsid w:val="00105A87"/>
    <w:rsid w:val="00105F7D"/>
    <w:rsid w:val="00106051"/>
    <w:rsid w:val="00106241"/>
    <w:rsid w:val="0010652F"/>
    <w:rsid w:val="00106BBA"/>
    <w:rsid w:val="00107557"/>
    <w:rsid w:val="00107808"/>
    <w:rsid w:val="00110289"/>
    <w:rsid w:val="001104B9"/>
    <w:rsid w:val="001107B0"/>
    <w:rsid w:val="00110811"/>
    <w:rsid w:val="001108D3"/>
    <w:rsid w:val="00110936"/>
    <w:rsid w:val="00110965"/>
    <w:rsid w:val="00110B0F"/>
    <w:rsid w:val="00110C84"/>
    <w:rsid w:val="00110CA3"/>
    <w:rsid w:val="00110E5E"/>
    <w:rsid w:val="00110EFF"/>
    <w:rsid w:val="001110F3"/>
    <w:rsid w:val="00111287"/>
    <w:rsid w:val="001113AD"/>
    <w:rsid w:val="001113D0"/>
    <w:rsid w:val="00111769"/>
    <w:rsid w:val="00111972"/>
    <w:rsid w:val="00111A6B"/>
    <w:rsid w:val="00111C8A"/>
    <w:rsid w:val="00112258"/>
    <w:rsid w:val="0011226C"/>
    <w:rsid w:val="00112AB6"/>
    <w:rsid w:val="00112B31"/>
    <w:rsid w:val="00112B8A"/>
    <w:rsid w:val="00112F46"/>
    <w:rsid w:val="001130A5"/>
    <w:rsid w:val="0011360E"/>
    <w:rsid w:val="001138E0"/>
    <w:rsid w:val="00113B4F"/>
    <w:rsid w:val="00113C8D"/>
    <w:rsid w:val="00113CE8"/>
    <w:rsid w:val="00113FC9"/>
    <w:rsid w:val="0011439C"/>
    <w:rsid w:val="001146BA"/>
    <w:rsid w:val="00114829"/>
    <w:rsid w:val="001148D2"/>
    <w:rsid w:val="001148D5"/>
    <w:rsid w:val="00114A9C"/>
    <w:rsid w:val="00114CA4"/>
    <w:rsid w:val="0011551A"/>
    <w:rsid w:val="00115642"/>
    <w:rsid w:val="0011578C"/>
    <w:rsid w:val="00115B5B"/>
    <w:rsid w:val="001163EA"/>
    <w:rsid w:val="001164C7"/>
    <w:rsid w:val="001165A5"/>
    <w:rsid w:val="0011669B"/>
    <w:rsid w:val="00116A5A"/>
    <w:rsid w:val="00116E0C"/>
    <w:rsid w:val="00116F9D"/>
    <w:rsid w:val="00117054"/>
    <w:rsid w:val="0011717A"/>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0F7B"/>
    <w:rsid w:val="0012100A"/>
    <w:rsid w:val="00121576"/>
    <w:rsid w:val="00121628"/>
    <w:rsid w:val="001216B2"/>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A52"/>
    <w:rsid w:val="00126F13"/>
    <w:rsid w:val="00127109"/>
    <w:rsid w:val="0012746E"/>
    <w:rsid w:val="00127646"/>
    <w:rsid w:val="00127827"/>
    <w:rsid w:val="00127B90"/>
    <w:rsid w:val="00127BE3"/>
    <w:rsid w:val="00127E02"/>
    <w:rsid w:val="00127EFB"/>
    <w:rsid w:val="00127F77"/>
    <w:rsid w:val="00130350"/>
    <w:rsid w:val="00130969"/>
    <w:rsid w:val="00130970"/>
    <w:rsid w:val="00130E0F"/>
    <w:rsid w:val="00130E94"/>
    <w:rsid w:val="001311C8"/>
    <w:rsid w:val="00131367"/>
    <w:rsid w:val="001315AD"/>
    <w:rsid w:val="001315BC"/>
    <w:rsid w:val="0013189D"/>
    <w:rsid w:val="00131B23"/>
    <w:rsid w:val="00131B76"/>
    <w:rsid w:val="00132026"/>
    <w:rsid w:val="001320C7"/>
    <w:rsid w:val="0013219E"/>
    <w:rsid w:val="00132237"/>
    <w:rsid w:val="001323AD"/>
    <w:rsid w:val="00132A53"/>
    <w:rsid w:val="001333FF"/>
    <w:rsid w:val="00133872"/>
    <w:rsid w:val="00133A37"/>
    <w:rsid w:val="00133D1A"/>
    <w:rsid w:val="00133DBA"/>
    <w:rsid w:val="00133F91"/>
    <w:rsid w:val="001340E4"/>
    <w:rsid w:val="00134355"/>
    <w:rsid w:val="0013456D"/>
    <w:rsid w:val="001348D6"/>
    <w:rsid w:val="00134963"/>
    <w:rsid w:val="00134A81"/>
    <w:rsid w:val="00134F1C"/>
    <w:rsid w:val="00135C2E"/>
    <w:rsid w:val="00135D27"/>
    <w:rsid w:val="001360B0"/>
    <w:rsid w:val="0013629B"/>
    <w:rsid w:val="001364F3"/>
    <w:rsid w:val="00136565"/>
    <w:rsid w:val="00136617"/>
    <w:rsid w:val="00136A06"/>
    <w:rsid w:val="00136B6F"/>
    <w:rsid w:val="00136CBA"/>
    <w:rsid w:val="001370ED"/>
    <w:rsid w:val="00137121"/>
    <w:rsid w:val="00137160"/>
    <w:rsid w:val="001371DD"/>
    <w:rsid w:val="0013720E"/>
    <w:rsid w:val="001372BA"/>
    <w:rsid w:val="001373EB"/>
    <w:rsid w:val="0013743C"/>
    <w:rsid w:val="001375CF"/>
    <w:rsid w:val="00137A0A"/>
    <w:rsid w:val="00137A51"/>
    <w:rsid w:val="00137B9A"/>
    <w:rsid w:val="00140129"/>
    <w:rsid w:val="001401F1"/>
    <w:rsid w:val="0014031E"/>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3036"/>
    <w:rsid w:val="0014320A"/>
    <w:rsid w:val="0014330B"/>
    <w:rsid w:val="00143789"/>
    <w:rsid w:val="001438F6"/>
    <w:rsid w:val="001439C5"/>
    <w:rsid w:val="00143BD5"/>
    <w:rsid w:val="00143DB8"/>
    <w:rsid w:val="001442FB"/>
    <w:rsid w:val="001450EC"/>
    <w:rsid w:val="00145124"/>
    <w:rsid w:val="0014546E"/>
    <w:rsid w:val="001456E7"/>
    <w:rsid w:val="00145BF3"/>
    <w:rsid w:val="00145D85"/>
    <w:rsid w:val="00145E18"/>
    <w:rsid w:val="00146501"/>
    <w:rsid w:val="0014679F"/>
    <w:rsid w:val="001469F7"/>
    <w:rsid w:val="00146A74"/>
    <w:rsid w:val="00146D99"/>
    <w:rsid w:val="00147054"/>
    <w:rsid w:val="001470F7"/>
    <w:rsid w:val="001475DF"/>
    <w:rsid w:val="00147662"/>
    <w:rsid w:val="001476B3"/>
    <w:rsid w:val="00147B6B"/>
    <w:rsid w:val="00147E34"/>
    <w:rsid w:val="00147E5A"/>
    <w:rsid w:val="00147EB0"/>
    <w:rsid w:val="00150042"/>
    <w:rsid w:val="0015011A"/>
    <w:rsid w:val="00150169"/>
    <w:rsid w:val="0015025B"/>
    <w:rsid w:val="00150420"/>
    <w:rsid w:val="001505AE"/>
    <w:rsid w:val="001509CF"/>
    <w:rsid w:val="00150F2E"/>
    <w:rsid w:val="00151039"/>
    <w:rsid w:val="0015116B"/>
    <w:rsid w:val="0015151D"/>
    <w:rsid w:val="00151576"/>
    <w:rsid w:val="00151A11"/>
    <w:rsid w:val="00151E2E"/>
    <w:rsid w:val="00152336"/>
    <w:rsid w:val="00152F50"/>
    <w:rsid w:val="00152F73"/>
    <w:rsid w:val="001534D1"/>
    <w:rsid w:val="001535AF"/>
    <w:rsid w:val="001535C9"/>
    <w:rsid w:val="00153602"/>
    <w:rsid w:val="001536D8"/>
    <w:rsid w:val="001536E3"/>
    <w:rsid w:val="00153856"/>
    <w:rsid w:val="0015386B"/>
    <w:rsid w:val="00153938"/>
    <w:rsid w:val="001539C6"/>
    <w:rsid w:val="00153BAB"/>
    <w:rsid w:val="00153CF7"/>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879"/>
    <w:rsid w:val="00155999"/>
    <w:rsid w:val="001559FC"/>
    <w:rsid w:val="00155CBE"/>
    <w:rsid w:val="001563FE"/>
    <w:rsid w:val="001566FA"/>
    <w:rsid w:val="00156859"/>
    <w:rsid w:val="00157379"/>
    <w:rsid w:val="001573CD"/>
    <w:rsid w:val="001573E6"/>
    <w:rsid w:val="00157502"/>
    <w:rsid w:val="001578B1"/>
    <w:rsid w:val="001579EB"/>
    <w:rsid w:val="00157BC2"/>
    <w:rsid w:val="00157F51"/>
    <w:rsid w:val="001602AD"/>
    <w:rsid w:val="00160342"/>
    <w:rsid w:val="0016060F"/>
    <w:rsid w:val="0016062D"/>
    <w:rsid w:val="00160937"/>
    <w:rsid w:val="001609C7"/>
    <w:rsid w:val="001609FD"/>
    <w:rsid w:val="00160BC7"/>
    <w:rsid w:val="00161046"/>
    <w:rsid w:val="001618AD"/>
    <w:rsid w:val="001619FA"/>
    <w:rsid w:val="00161A7A"/>
    <w:rsid w:val="00161ACD"/>
    <w:rsid w:val="00161EBE"/>
    <w:rsid w:val="00162109"/>
    <w:rsid w:val="0016213B"/>
    <w:rsid w:val="0016226F"/>
    <w:rsid w:val="001623B5"/>
    <w:rsid w:val="00162A61"/>
    <w:rsid w:val="00162ED6"/>
    <w:rsid w:val="00162FEC"/>
    <w:rsid w:val="00163336"/>
    <w:rsid w:val="00163339"/>
    <w:rsid w:val="001634C0"/>
    <w:rsid w:val="00163718"/>
    <w:rsid w:val="001637EF"/>
    <w:rsid w:val="0016389D"/>
    <w:rsid w:val="001638B7"/>
    <w:rsid w:val="00163C8C"/>
    <w:rsid w:val="00163DEB"/>
    <w:rsid w:val="001641B6"/>
    <w:rsid w:val="0016426B"/>
    <w:rsid w:val="001643E6"/>
    <w:rsid w:val="00164778"/>
    <w:rsid w:val="0016479D"/>
    <w:rsid w:val="00164887"/>
    <w:rsid w:val="00164AD5"/>
    <w:rsid w:val="00164DEE"/>
    <w:rsid w:val="00164EE3"/>
    <w:rsid w:val="00165442"/>
    <w:rsid w:val="001654EF"/>
    <w:rsid w:val="00165685"/>
    <w:rsid w:val="0016580B"/>
    <w:rsid w:val="00165858"/>
    <w:rsid w:val="001658A7"/>
    <w:rsid w:val="00165E8F"/>
    <w:rsid w:val="00166131"/>
    <w:rsid w:val="00166468"/>
    <w:rsid w:val="0016662F"/>
    <w:rsid w:val="00166963"/>
    <w:rsid w:val="00166A52"/>
    <w:rsid w:val="00166AF7"/>
    <w:rsid w:val="00166D76"/>
    <w:rsid w:val="0016743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2137"/>
    <w:rsid w:val="001722FB"/>
    <w:rsid w:val="001723DC"/>
    <w:rsid w:val="00172545"/>
    <w:rsid w:val="0017254E"/>
    <w:rsid w:val="00172AB0"/>
    <w:rsid w:val="001730CD"/>
    <w:rsid w:val="0017378F"/>
    <w:rsid w:val="001738EF"/>
    <w:rsid w:val="00173A3E"/>
    <w:rsid w:val="00173B58"/>
    <w:rsid w:val="00173CFF"/>
    <w:rsid w:val="00173D97"/>
    <w:rsid w:val="00173DEC"/>
    <w:rsid w:val="00173E06"/>
    <w:rsid w:val="001743CA"/>
    <w:rsid w:val="001743D9"/>
    <w:rsid w:val="00174430"/>
    <w:rsid w:val="001744E5"/>
    <w:rsid w:val="00174601"/>
    <w:rsid w:val="001746BD"/>
    <w:rsid w:val="00174771"/>
    <w:rsid w:val="00174AE7"/>
    <w:rsid w:val="0017524B"/>
    <w:rsid w:val="0017531B"/>
    <w:rsid w:val="00175519"/>
    <w:rsid w:val="0017585C"/>
    <w:rsid w:val="00175DFB"/>
    <w:rsid w:val="00175F6F"/>
    <w:rsid w:val="00175FB5"/>
    <w:rsid w:val="001763B2"/>
    <w:rsid w:val="001763DC"/>
    <w:rsid w:val="0017660A"/>
    <w:rsid w:val="00176D10"/>
    <w:rsid w:val="001770B4"/>
    <w:rsid w:val="001770C7"/>
    <w:rsid w:val="00177D1A"/>
    <w:rsid w:val="00177E51"/>
    <w:rsid w:val="00177EA7"/>
    <w:rsid w:val="0018046E"/>
    <w:rsid w:val="001808C1"/>
    <w:rsid w:val="00180B7C"/>
    <w:rsid w:val="00180BD1"/>
    <w:rsid w:val="00181096"/>
    <w:rsid w:val="001815A6"/>
    <w:rsid w:val="0018160E"/>
    <w:rsid w:val="0018161A"/>
    <w:rsid w:val="00181694"/>
    <w:rsid w:val="001816AF"/>
    <w:rsid w:val="00181841"/>
    <w:rsid w:val="00181995"/>
    <w:rsid w:val="00181C51"/>
    <w:rsid w:val="001821F8"/>
    <w:rsid w:val="00182424"/>
    <w:rsid w:val="0018255F"/>
    <w:rsid w:val="0018259A"/>
    <w:rsid w:val="001825ED"/>
    <w:rsid w:val="00182A1C"/>
    <w:rsid w:val="00182C29"/>
    <w:rsid w:val="00182F1C"/>
    <w:rsid w:val="00182FC4"/>
    <w:rsid w:val="001831F9"/>
    <w:rsid w:val="001832BE"/>
    <w:rsid w:val="001832D1"/>
    <w:rsid w:val="001834F5"/>
    <w:rsid w:val="0018397F"/>
    <w:rsid w:val="00183AE8"/>
    <w:rsid w:val="00183C1B"/>
    <w:rsid w:val="00183FEB"/>
    <w:rsid w:val="001842B1"/>
    <w:rsid w:val="001842F4"/>
    <w:rsid w:val="00184313"/>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F55"/>
    <w:rsid w:val="00186008"/>
    <w:rsid w:val="00186099"/>
    <w:rsid w:val="001860A3"/>
    <w:rsid w:val="00186212"/>
    <w:rsid w:val="00186235"/>
    <w:rsid w:val="0018659A"/>
    <w:rsid w:val="001868F8"/>
    <w:rsid w:val="00186A35"/>
    <w:rsid w:val="00186CC7"/>
    <w:rsid w:val="00186F88"/>
    <w:rsid w:val="00187052"/>
    <w:rsid w:val="00187513"/>
    <w:rsid w:val="00187A98"/>
    <w:rsid w:val="00187ADE"/>
    <w:rsid w:val="0019010A"/>
    <w:rsid w:val="00190235"/>
    <w:rsid w:val="0019030E"/>
    <w:rsid w:val="00190448"/>
    <w:rsid w:val="00190562"/>
    <w:rsid w:val="00190DCF"/>
    <w:rsid w:val="00190E53"/>
    <w:rsid w:val="00190EA5"/>
    <w:rsid w:val="001910A8"/>
    <w:rsid w:val="001912EE"/>
    <w:rsid w:val="0019162B"/>
    <w:rsid w:val="001919C9"/>
    <w:rsid w:val="00191D2F"/>
    <w:rsid w:val="00191D73"/>
    <w:rsid w:val="00191DA4"/>
    <w:rsid w:val="00191F05"/>
    <w:rsid w:val="00192098"/>
    <w:rsid w:val="001922C5"/>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984"/>
    <w:rsid w:val="00193F03"/>
    <w:rsid w:val="00193F5C"/>
    <w:rsid w:val="0019479D"/>
    <w:rsid w:val="00194880"/>
    <w:rsid w:val="00194A50"/>
    <w:rsid w:val="00194AF2"/>
    <w:rsid w:val="00194CA2"/>
    <w:rsid w:val="00194F85"/>
    <w:rsid w:val="0019547B"/>
    <w:rsid w:val="001957A8"/>
    <w:rsid w:val="001957C1"/>
    <w:rsid w:val="00195969"/>
    <w:rsid w:val="00195EB7"/>
    <w:rsid w:val="00195FAD"/>
    <w:rsid w:val="0019623C"/>
    <w:rsid w:val="001968C9"/>
    <w:rsid w:val="00196A21"/>
    <w:rsid w:val="00196A26"/>
    <w:rsid w:val="0019711B"/>
    <w:rsid w:val="001972AE"/>
    <w:rsid w:val="001972EC"/>
    <w:rsid w:val="00197406"/>
    <w:rsid w:val="00197432"/>
    <w:rsid w:val="001978EF"/>
    <w:rsid w:val="00197E2C"/>
    <w:rsid w:val="001A0018"/>
    <w:rsid w:val="001A0187"/>
    <w:rsid w:val="001A097C"/>
    <w:rsid w:val="001A0CF8"/>
    <w:rsid w:val="001A0FD8"/>
    <w:rsid w:val="001A11C8"/>
    <w:rsid w:val="001A1294"/>
    <w:rsid w:val="001A1622"/>
    <w:rsid w:val="001A19EC"/>
    <w:rsid w:val="001A1B1E"/>
    <w:rsid w:val="001A1DA7"/>
    <w:rsid w:val="001A1DF8"/>
    <w:rsid w:val="001A28CA"/>
    <w:rsid w:val="001A28D1"/>
    <w:rsid w:val="001A2FEA"/>
    <w:rsid w:val="001A31A9"/>
    <w:rsid w:val="001A3218"/>
    <w:rsid w:val="001A388C"/>
    <w:rsid w:val="001A38DC"/>
    <w:rsid w:val="001A40E3"/>
    <w:rsid w:val="001A4248"/>
    <w:rsid w:val="001A4837"/>
    <w:rsid w:val="001A4929"/>
    <w:rsid w:val="001A4B87"/>
    <w:rsid w:val="001A4BE9"/>
    <w:rsid w:val="001A4C86"/>
    <w:rsid w:val="001A4C9D"/>
    <w:rsid w:val="001A4D80"/>
    <w:rsid w:val="001A4F27"/>
    <w:rsid w:val="001A5552"/>
    <w:rsid w:val="001A5A24"/>
    <w:rsid w:val="001A5DD6"/>
    <w:rsid w:val="001A64C9"/>
    <w:rsid w:val="001A65D4"/>
    <w:rsid w:val="001A6B11"/>
    <w:rsid w:val="001A6B22"/>
    <w:rsid w:val="001A6B9F"/>
    <w:rsid w:val="001A6D35"/>
    <w:rsid w:val="001A7018"/>
    <w:rsid w:val="001A707E"/>
    <w:rsid w:val="001A736A"/>
    <w:rsid w:val="001A73AD"/>
    <w:rsid w:val="001A73DF"/>
    <w:rsid w:val="001A74A3"/>
    <w:rsid w:val="001A764A"/>
    <w:rsid w:val="001A764F"/>
    <w:rsid w:val="001A7A25"/>
    <w:rsid w:val="001A7BEF"/>
    <w:rsid w:val="001A7FA0"/>
    <w:rsid w:val="001B01C3"/>
    <w:rsid w:val="001B0500"/>
    <w:rsid w:val="001B073E"/>
    <w:rsid w:val="001B0740"/>
    <w:rsid w:val="001B0920"/>
    <w:rsid w:val="001B0921"/>
    <w:rsid w:val="001B0AD8"/>
    <w:rsid w:val="001B0DF4"/>
    <w:rsid w:val="001B1354"/>
    <w:rsid w:val="001B1392"/>
    <w:rsid w:val="001B15F1"/>
    <w:rsid w:val="001B1607"/>
    <w:rsid w:val="001B16EC"/>
    <w:rsid w:val="001B1949"/>
    <w:rsid w:val="001B1E67"/>
    <w:rsid w:val="001B1FE4"/>
    <w:rsid w:val="001B2111"/>
    <w:rsid w:val="001B24A5"/>
    <w:rsid w:val="001B24F0"/>
    <w:rsid w:val="001B2CF7"/>
    <w:rsid w:val="001B2D63"/>
    <w:rsid w:val="001B2FEC"/>
    <w:rsid w:val="001B30EA"/>
    <w:rsid w:val="001B3371"/>
    <w:rsid w:val="001B35D5"/>
    <w:rsid w:val="001B35E5"/>
    <w:rsid w:val="001B365C"/>
    <w:rsid w:val="001B37BD"/>
    <w:rsid w:val="001B395B"/>
    <w:rsid w:val="001B3A9A"/>
    <w:rsid w:val="001B3C44"/>
    <w:rsid w:val="001B3CDC"/>
    <w:rsid w:val="001B3CE6"/>
    <w:rsid w:val="001B438D"/>
    <w:rsid w:val="001B477A"/>
    <w:rsid w:val="001B4780"/>
    <w:rsid w:val="001B4A69"/>
    <w:rsid w:val="001B4D0B"/>
    <w:rsid w:val="001B4E36"/>
    <w:rsid w:val="001B4ECD"/>
    <w:rsid w:val="001B5081"/>
    <w:rsid w:val="001B53D5"/>
    <w:rsid w:val="001B53E6"/>
    <w:rsid w:val="001B54A0"/>
    <w:rsid w:val="001B5584"/>
    <w:rsid w:val="001B5B13"/>
    <w:rsid w:val="001B5D32"/>
    <w:rsid w:val="001B5D83"/>
    <w:rsid w:val="001B5E50"/>
    <w:rsid w:val="001B5FB6"/>
    <w:rsid w:val="001B650C"/>
    <w:rsid w:val="001B66B9"/>
    <w:rsid w:val="001B6751"/>
    <w:rsid w:val="001B6DD7"/>
    <w:rsid w:val="001B6E06"/>
    <w:rsid w:val="001B7396"/>
    <w:rsid w:val="001B785D"/>
    <w:rsid w:val="001B7C3B"/>
    <w:rsid w:val="001B7D75"/>
    <w:rsid w:val="001B7E9B"/>
    <w:rsid w:val="001C0036"/>
    <w:rsid w:val="001C01D8"/>
    <w:rsid w:val="001C030D"/>
    <w:rsid w:val="001C0473"/>
    <w:rsid w:val="001C0756"/>
    <w:rsid w:val="001C0B0C"/>
    <w:rsid w:val="001C0DB3"/>
    <w:rsid w:val="001C1114"/>
    <w:rsid w:val="001C1201"/>
    <w:rsid w:val="001C138C"/>
    <w:rsid w:val="001C140C"/>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956"/>
    <w:rsid w:val="001C39DD"/>
    <w:rsid w:val="001C3A44"/>
    <w:rsid w:val="001C3B93"/>
    <w:rsid w:val="001C3DEC"/>
    <w:rsid w:val="001C3E56"/>
    <w:rsid w:val="001C3EA4"/>
    <w:rsid w:val="001C3FB0"/>
    <w:rsid w:val="001C3FDF"/>
    <w:rsid w:val="001C4014"/>
    <w:rsid w:val="001C4640"/>
    <w:rsid w:val="001C4C94"/>
    <w:rsid w:val="001C4EDE"/>
    <w:rsid w:val="001C4F8E"/>
    <w:rsid w:val="001C50D8"/>
    <w:rsid w:val="001C598D"/>
    <w:rsid w:val="001C5A27"/>
    <w:rsid w:val="001C5BB3"/>
    <w:rsid w:val="001C5C1B"/>
    <w:rsid w:val="001C5D6E"/>
    <w:rsid w:val="001C5DE2"/>
    <w:rsid w:val="001C5EA0"/>
    <w:rsid w:val="001C6204"/>
    <w:rsid w:val="001C6297"/>
    <w:rsid w:val="001C6728"/>
    <w:rsid w:val="001C67E2"/>
    <w:rsid w:val="001C6B8B"/>
    <w:rsid w:val="001C6F52"/>
    <w:rsid w:val="001C70C3"/>
    <w:rsid w:val="001C70E0"/>
    <w:rsid w:val="001C7109"/>
    <w:rsid w:val="001C7183"/>
    <w:rsid w:val="001C7198"/>
    <w:rsid w:val="001C736C"/>
    <w:rsid w:val="001C7372"/>
    <w:rsid w:val="001C76F4"/>
    <w:rsid w:val="001C7848"/>
    <w:rsid w:val="001C7A1B"/>
    <w:rsid w:val="001C7CDB"/>
    <w:rsid w:val="001C7DC6"/>
    <w:rsid w:val="001D0193"/>
    <w:rsid w:val="001D034E"/>
    <w:rsid w:val="001D036E"/>
    <w:rsid w:val="001D07B3"/>
    <w:rsid w:val="001D10E0"/>
    <w:rsid w:val="001D12BC"/>
    <w:rsid w:val="001D1402"/>
    <w:rsid w:val="001D14AB"/>
    <w:rsid w:val="001D1638"/>
    <w:rsid w:val="001D1748"/>
    <w:rsid w:val="001D180E"/>
    <w:rsid w:val="001D1F1C"/>
    <w:rsid w:val="001D1F7E"/>
    <w:rsid w:val="001D23F5"/>
    <w:rsid w:val="001D25D5"/>
    <w:rsid w:val="001D266E"/>
    <w:rsid w:val="001D26D0"/>
    <w:rsid w:val="001D286C"/>
    <w:rsid w:val="001D2B7B"/>
    <w:rsid w:val="001D2D6D"/>
    <w:rsid w:val="001D303A"/>
    <w:rsid w:val="001D312E"/>
    <w:rsid w:val="001D340D"/>
    <w:rsid w:val="001D38F8"/>
    <w:rsid w:val="001D4389"/>
    <w:rsid w:val="001D44EE"/>
    <w:rsid w:val="001D4607"/>
    <w:rsid w:val="001D4923"/>
    <w:rsid w:val="001D4A53"/>
    <w:rsid w:val="001D4AC8"/>
    <w:rsid w:val="001D4E4D"/>
    <w:rsid w:val="001D4FF8"/>
    <w:rsid w:val="001D576C"/>
    <w:rsid w:val="001D579B"/>
    <w:rsid w:val="001D583E"/>
    <w:rsid w:val="001D5B89"/>
    <w:rsid w:val="001D61CE"/>
    <w:rsid w:val="001D6282"/>
    <w:rsid w:val="001D65AA"/>
    <w:rsid w:val="001D698F"/>
    <w:rsid w:val="001D6A3D"/>
    <w:rsid w:val="001D6A3F"/>
    <w:rsid w:val="001D6C30"/>
    <w:rsid w:val="001D6E45"/>
    <w:rsid w:val="001D70B2"/>
    <w:rsid w:val="001D70B9"/>
    <w:rsid w:val="001D7254"/>
    <w:rsid w:val="001D73C8"/>
    <w:rsid w:val="001D78F4"/>
    <w:rsid w:val="001D7A9E"/>
    <w:rsid w:val="001D7BBD"/>
    <w:rsid w:val="001E0241"/>
    <w:rsid w:val="001E0601"/>
    <w:rsid w:val="001E06AB"/>
    <w:rsid w:val="001E0745"/>
    <w:rsid w:val="001E0B41"/>
    <w:rsid w:val="001E0BCE"/>
    <w:rsid w:val="001E0D89"/>
    <w:rsid w:val="001E0E3D"/>
    <w:rsid w:val="001E118D"/>
    <w:rsid w:val="001E1449"/>
    <w:rsid w:val="001E15AE"/>
    <w:rsid w:val="001E1612"/>
    <w:rsid w:val="001E1C45"/>
    <w:rsid w:val="001E1E5C"/>
    <w:rsid w:val="001E1EB6"/>
    <w:rsid w:val="001E1FE9"/>
    <w:rsid w:val="001E2256"/>
    <w:rsid w:val="001E23CF"/>
    <w:rsid w:val="001E26E3"/>
    <w:rsid w:val="001E27CA"/>
    <w:rsid w:val="001E2C4C"/>
    <w:rsid w:val="001E2DB0"/>
    <w:rsid w:val="001E2F1F"/>
    <w:rsid w:val="001E3331"/>
    <w:rsid w:val="001E3D4E"/>
    <w:rsid w:val="001E40D8"/>
    <w:rsid w:val="001E46B6"/>
    <w:rsid w:val="001E47E7"/>
    <w:rsid w:val="001E5052"/>
    <w:rsid w:val="001E52B1"/>
    <w:rsid w:val="001E55E9"/>
    <w:rsid w:val="001E5603"/>
    <w:rsid w:val="001E5909"/>
    <w:rsid w:val="001E5ACF"/>
    <w:rsid w:val="001E5AEE"/>
    <w:rsid w:val="001E5D12"/>
    <w:rsid w:val="001E5D69"/>
    <w:rsid w:val="001E60DF"/>
    <w:rsid w:val="001E63F4"/>
    <w:rsid w:val="001E65BB"/>
    <w:rsid w:val="001E66D0"/>
    <w:rsid w:val="001E687A"/>
    <w:rsid w:val="001E6919"/>
    <w:rsid w:val="001E69DA"/>
    <w:rsid w:val="001E700B"/>
    <w:rsid w:val="001E7080"/>
    <w:rsid w:val="001E709A"/>
    <w:rsid w:val="001E7261"/>
    <w:rsid w:val="001E744D"/>
    <w:rsid w:val="001E7675"/>
    <w:rsid w:val="001E77DF"/>
    <w:rsid w:val="001E7ACF"/>
    <w:rsid w:val="001E7CB3"/>
    <w:rsid w:val="001F0083"/>
    <w:rsid w:val="001F01F7"/>
    <w:rsid w:val="001F01FB"/>
    <w:rsid w:val="001F02CB"/>
    <w:rsid w:val="001F0424"/>
    <w:rsid w:val="001F04AF"/>
    <w:rsid w:val="001F04D9"/>
    <w:rsid w:val="001F054E"/>
    <w:rsid w:val="001F071A"/>
    <w:rsid w:val="001F09C6"/>
    <w:rsid w:val="001F09D7"/>
    <w:rsid w:val="001F0A7F"/>
    <w:rsid w:val="001F0DB8"/>
    <w:rsid w:val="001F11A4"/>
    <w:rsid w:val="001F1218"/>
    <w:rsid w:val="001F141C"/>
    <w:rsid w:val="001F1670"/>
    <w:rsid w:val="001F17F9"/>
    <w:rsid w:val="001F185A"/>
    <w:rsid w:val="001F1BF1"/>
    <w:rsid w:val="001F1C0E"/>
    <w:rsid w:val="001F1CEA"/>
    <w:rsid w:val="001F1E09"/>
    <w:rsid w:val="001F1E52"/>
    <w:rsid w:val="001F21A0"/>
    <w:rsid w:val="001F21DC"/>
    <w:rsid w:val="001F25AC"/>
    <w:rsid w:val="001F26DD"/>
    <w:rsid w:val="001F27F5"/>
    <w:rsid w:val="001F2887"/>
    <w:rsid w:val="001F2FB0"/>
    <w:rsid w:val="001F31F4"/>
    <w:rsid w:val="001F320F"/>
    <w:rsid w:val="001F322A"/>
    <w:rsid w:val="001F37B1"/>
    <w:rsid w:val="001F3B9C"/>
    <w:rsid w:val="001F41A3"/>
    <w:rsid w:val="001F45DE"/>
    <w:rsid w:val="001F482E"/>
    <w:rsid w:val="001F485D"/>
    <w:rsid w:val="001F497A"/>
    <w:rsid w:val="001F4A81"/>
    <w:rsid w:val="001F4CE5"/>
    <w:rsid w:val="001F4E6F"/>
    <w:rsid w:val="001F4E8D"/>
    <w:rsid w:val="001F5368"/>
    <w:rsid w:val="001F55FD"/>
    <w:rsid w:val="001F5679"/>
    <w:rsid w:val="001F5BF5"/>
    <w:rsid w:val="001F5CBE"/>
    <w:rsid w:val="001F5D51"/>
    <w:rsid w:val="001F5FD5"/>
    <w:rsid w:val="001F60E6"/>
    <w:rsid w:val="001F6174"/>
    <w:rsid w:val="001F62C9"/>
    <w:rsid w:val="001F6641"/>
    <w:rsid w:val="001F6A00"/>
    <w:rsid w:val="001F6B66"/>
    <w:rsid w:val="001F6BF4"/>
    <w:rsid w:val="001F6EFD"/>
    <w:rsid w:val="001F7191"/>
    <w:rsid w:val="001F7239"/>
    <w:rsid w:val="001F746A"/>
    <w:rsid w:val="001F777C"/>
    <w:rsid w:val="001F78C9"/>
    <w:rsid w:val="001F7A48"/>
    <w:rsid w:val="002005B2"/>
    <w:rsid w:val="00200B18"/>
    <w:rsid w:val="00200CFC"/>
    <w:rsid w:val="00201362"/>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3A1"/>
    <w:rsid w:val="0020451C"/>
    <w:rsid w:val="002046B1"/>
    <w:rsid w:val="00204718"/>
    <w:rsid w:val="002048C3"/>
    <w:rsid w:val="00204AFE"/>
    <w:rsid w:val="00204D9E"/>
    <w:rsid w:val="00204EC3"/>
    <w:rsid w:val="00204F11"/>
    <w:rsid w:val="00205024"/>
    <w:rsid w:val="002050EC"/>
    <w:rsid w:val="0020534D"/>
    <w:rsid w:val="0020569D"/>
    <w:rsid w:val="0020591E"/>
    <w:rsid w:val="00205A04"/>
    <w:rsid w:val="00205B62"/>
    <w:rsid w:val="00205DF9"/>
    <w:rsid w:val="00206242"/>
    <w:rsid w:val="00206392"/>
    <w:rsid w:val="0020662F"/>
    <w:rsid w:val="00206693"/>
    <w:rsid w:val="00206832"/>
    <w:rsid w:val="002068D4"/>
    <w:rsid w:val="002068FC"/>
    <w:rsid w:val="00206A58"/>
    <w:rsid w:val="00206B52"/>
    <w:rsid w:val="002073EC"/>
    <w:rsid w:val="002074F8"/>
    <w:rsid w:val="002076BE"/>
    <w:rsid w:val="002078FC"/>
    <w:rsid w:val="00207A34"/>
    <w:rsid w:val="00207C53"/>
    <w:rsid w:val="00207D13"/>
    <w:rsid w:val="00207F32"/>
    <w:rsid w:val="0021011A"/>
    <w:rsid w:val="0021011F"/>
    <w:rsid w:val="00210542"/>
    <w:rsid w:val="00210587"/>
    <w:rsid w:val="002105E1"/>
    <w:rsid w:val="00210B00"/>
    <w:rsid w:val="00210CD1"/>
    <w:rsid w:val="00210CD6"/>
    <w:rsid w:val="00211145"/>
    <w:rsid w:val="002116A7"/>
    <w:rsid w:val="002118C9"/>
    <w:rsid w:val="00211A01"/>
    <w:rsid w:val="00211B59"/>
    <w:rsid w:val="00211B7E"/>
    <w:rsid w:val="00211F6D"/>
    <w:rsid w:val="00212278"/>
    <w:rsid w:val="0021263B"/>
    <w:rsid w:val="002126BD"/>
    <w:rsid w:val="00212793"/>
    <w:rsid w:val="00212A3B"/>
    <w:rsid w:val="00212B47"/>
    <w:rsid w:val="00212C0F"/>
    <w:rsid w:val="00212F22"/>
    <w:rsid w:val="00213001"/>
    <w:rsid w:val="002131E2"/>
    <w:rsid w:val="002136F1"/>
    <w:rsid w:val="002138C5"/>
    <w:rsid w:val="00213934"/>
    <w:rsid w:val="00213967"/>
    <w:rsid w:val="002139DA"/>
    <w:rsid w:val="00213B49"/>
    <w:rsid w:val="00213CA9"/>
    <w:rsid w:val="00214392"/>
    <w:rsid w:val="0021441E"/>
    <w:rsid w:val="0021477D"/>
    <w:rsid w:val="0021484A"/>
    <w:rsid w:val="002150B7"/>
    <w:rsid w:val="002150CF"/>
    <w:rsid w:val="002153B4"/>
    <w:rsid w:val="002154DB"/>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BA8"/>
    <w:rsid w:val="00221FD0"/>
    <w:rsid w:val="002223B1"/>
    <w:rsid w:val="0022245A"/>
    <w:rsid w:val="0022255F"/>
    <w:rsid w:val="0022258C"/>
    <w:rsid w:val="00222AAA"/>
    <w:rsid w:val="00223188"/>
    <w:rsid w:val="00223391"/>
    <w:rsid w:val="002235BC"/>
    <w:rsid w:val="0022380C"/>
    <w:rsid w:val="002238DD"/>
    <w:rsid w:val="00223AD5"/>
    <w:rsid w:val="00223BD7"/>
    <w:rsid w:val="00223C0F"/>
    <w:rsid w:val="00223E47"/>
    <w:rsid w:val="00224138"/>
    <w:rsid w:val="00224182"/>
    <w:rsid w:val="002246A6"/>
    <w:rsid w:val="0022483D"/>
    <w:rsid w:val="0022496F"/>
    <w:rsid w:val="00224999"/>
    <w:rsid w:val="00224AEF"/>
    <w:rsid w:val="00224B7E"/>
    <w:rsid w:val="00224B92"/>
    <w:rsid w:val="00224E75"/>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DBD"/>
    <w:rsid w:val="00227420"/>
    <w:rsid w:val="00227435"/>
    <w:rsid w:val="002275F3"/>
    <w:rsid w:val="00227B90"/>
    <w:rsid w:val="002300B0"/>
    <w:rsid w:val="0023017C"/>
    <w:rsid w:val="0023018B"/>
    <w:rsid w:val="00230808"/>
    <w:rsid w:val="0023084D"/>
    <w:rsid w:val="0023092C"/>
    <w:rsid w:val="00230A3B"/>
    <w:rsid w:val="00231015"/>
    <w:rsid w:val="0023130B"/>
    <w:rsid w:val="002317B6"/>
    <w:rsid w:val="00231941"/>
    <w:rsid w:val="00231A63"/>
    <w:rsid w:val="00231EA3"/>
    <w:rsid w:val="00232130"/>
    <w:rsid w:val="0023218D"/>
    <w:rsid w:val="002324EB"/>
    <w:rsid w:val="002325E0"/>
    <w:rsid w:val="0023271B"/>
    <w:rsid w:val="00232B8E"/>
    <w:rsid w:val="00232D9D"/>
    <w:rsid w:val="00232ECF"/>
    <w:rsid w:val="00232EDF"/>
    <w:rsid w:val="00232F4E"/>
    <w:rsid w:val="00232FFC"/>
    <w:rsid w:val="002333E3"/>
    <w:rsid w:val="002335BE"/>
    <w:rsid w:val="002336B4"/>
    <w:rsid w:val="002337A2"/>
    <w:rsid w:val="00233A32"/>
    <w:rsid w:val="00233B17"/>
    <w:rsid w:val="00233C5F"/>
    <w:rsid w:val="00233CEA"/>
    <w:rsid w:val="00233D36"/>
    <w:rsid w:val="00234000"/>
    <w:rsid w:val="002341DA"/>
    <w:rsid w:val="002343D1"/>
    <w:rsid w:val="002344B2"/>
    <w:rsid w:val="0023453D"/>
    <w:rsid w:val="00234A27"/>
    <w:rsid w:val="00234AFC"/>
    <w:rsid w:val="00234CED"/>
    <w:rsid w:val="00234D1C"/>
    <w:rsid w:val="00234D1E"/>
    <w:rsid w:val="0023506D"/>
    <w:rsid w:val="0023525C"/>
    <w:rsid w:val="002357A0"/>
    <w:rsid w:val="0023583F"/>
    <w:rsid w:val="002358DF"/>
    <w:rsid w:val="00235944"/>
    <w:rsid w:val="002359EE"/>
    <w:rsid w:val="00235C50"/>
    <w:rsid w:val="00235D3B"/>
    <w:rsid w:val="00235F18"/>
    <w:rsid w:val="00235F45"/>
    <w:rsid w:val="00235FAD"/>
    <w:rsid w:val="00235FCD"/>
    <w:rsid w:val="002360A5"/>
    <w:rsid w:val="0023655F"/>
    <w:rsid w:val="002368AE"/>
    <w:rsid w:val="00236D9A"/>
    <w:rsid w:val="0023734B"/>
    <w:rsid w:val="0023741E"/>
    <w:rsid w:val="0023765E"/>
    <w:rsid w:val="0023768E"/>
    <w:rsid w:val="00237759"/>
    <w:rsid w:val="00237B3B"/>
    <w:rsid w:val="00237F4C"/>
    <w:rsid w:val="00240007"/>
    <w:rsid w:val="0024001D"/>
    <w:rsid w:val="00240337"/>
    <w:rsid w:val="00240515"/>
    <w:rsid w:val="00240721"/>
    <w:rsid w:val="00240764"/>
    <w:rsid w:val="0024077B"/>
    <w:rsid w:val="002407FA"/>
    <w:rsid w:val="00240C84"/>
    <w:rsid w:val="00240D36"/>
    <w:rsid w:val="002411E3"/>
    <w:rsid w:val="002417AB"/>
    <w:rsid w:val="002417B2"/>
    <w:rsid w:val="00241F95"/>
    <w:rsid w:val="00242111"/>
    <w:rsid w:val="0024262D"/>
    <w:rsid w:val="00242899"/>
    <w:rsid w:val="002428D0"/>
    <w:rsid w:val="00242CD6"/>
    <w:rsid w:val="00242F2D"/>
    <w:rsid w:val="00242FE1"/>
    <w:rsid w:val="00243583"/>
    <w:rsid w:val="00243774"/>
    <w:rsid w:val="002437D5"/>
    <w:rsid w:val="0024399C"/>
    <w:rsid w:val="00243B9F"/>
    <w:rsid w:val="00243EC6"/>
    <w:rsid w:val="002440A4"/>
    <w:rsid w:val="002444F0"/>
    <w:rsid w:val="00244820"/>
    <w:rsid w:val="00244B2D"/>
    <w:rsid w:val="00244B62"/>
    <w:rsid w:val="00244B79"/>
    <w:rsid w:val="00244DB8"/>
    <w:rsid w:val="00244F2B"/>
    <w:rsid w:val="00244FB9"/>
    <w:rsid w:val="00245237"/>
    <w:rsid w:val="00245346"/>
    <w:rsid w:val="002453B2"/>
    <w:rsid w:val="002454F2"/>
    <w:rsid w:val="00245844"/>
    <w:rsid w:val="00245876"/>
    <w:rsid w:val="00245DFE"/>
    <w:rsid w:val="00245F16"/>
    <w:rsid w:val="00246038"/>
    <w:rsid w:val="00246070"/>
    <w:rsid w:val="00246599"/>
    <w:rsid w:val="002468C2"/>
    <w:rsid w:val="00246B17"/>
    <w:rsid w:val="00246CDF"/>
    <w:rsid w:val="00246CE4"/>
    <w:rsid w:val="00246D7B"/>
    <w:rsid w:val="00246FC4"/>
    <w:rsid w:val="00247017"/>
    <w:rsid w:val="00247296"/>
    <w:rsid w:val="0024730E"/>
    <w:rsid w:val="002474AE"/>
    <w:rsid w:val="002475B3"/>
    <w:rsid w:val="00247625"/>
    <w:rsid w:val="0024765B"/>
    <w:rsid w:val="00247983"/>
    <w:rsid w:val="00250147"/>
    <w:rsid w:val="00250159"/>
    <w:rsid w:val="002506CA"/>
    <w:rsid w:val="00250765"/>
    <w:rsid w:val="00250786"/>
    <w:rsid w:val="00250F1B"/>
    <w:rsid w:val="002515E4"/>
    <w:rsid w:val="002518FC"/>
    <w:rsid w:val="00251B0B"/>
    <w:rsid w:val="00251D31"/>
    <w:rsid w:val="00251D40"/>
    <w:rsid w:val="00251F2D"/>
    <w:rsid w:val="00251F37"/>
    <w:rsid w:val="00252240"/>
    <w:rsid w:val="002524AC"/>
    <w:rsid w:val="0025262E"/>
    <w:rsid w:val="002526AB"/>
    <w:rsid w:val="00252738"/>
    <w:rsid w:val="0025285E"/>
    <w:rsid w:val="00252A03"/>
    <w:rsid w:val="00252A1F"/>
    <w:rsid w:val="00252B32"/>
    <w:rsid w:val="00252C48"/>
    <w:rsid w:val="002535BE"/>
    <w:rsid w:val="002539E7"/>
    <w:rsid w:val="00253B69"/>
    <w:rsid w:val="00253CA1"/>
    <w:rsid w:val="00253CF5"/>
    <w:rsid w:val="00253EAA"/>
    <w:rsid w:val="00253F11"/>
    <w:rsid w:val="00253FB6"/>
    <w:rsid w:val="00254078"/>
    <w:rsid w:val="002541ED"/>
    <w:rsid w:val="002547FC"/>
    <w:rsid w:val="00254D19"/>
    <w:rsid w:val="002551BD"/>
    <w:rsid w:val="00255410"/>
    <w:rsid w:val="00255753"/>
    <w:rsid w:val="00255BEC"/>
    <w:rsid w:val="00255C60"/>
    <w:rsid w:val="00256154"/>
    <w:rsid w:val="00256235"/>
    <w:rsid w:val="00256276"/>
    <w:rsid w:val="0025686C"/>
    <w:rsid w:val="00256B18"/>
    <w:rsid w:val="00256E66"/>
    <w:rsid w:val="00256E8C"/>
    <w:rsid w:val="00257352"/>
    <w:rsid w:val="00257711"/>
    <w:rsid w:val="0025773D"/>
    <w:rsid w:val="00257950"/>
    <w:rsid w:val="002579BF"/>
    <w:rsid w:val="00257D09"/>
    <w:rsid w:val="00257E01"/>
    <w:rsid w:val="0026011C"/>
    <w:rsid w:val="00260164"/>
    <w:rsid w:val="00260286"/>
    <w:rsid w:val="002604DE"/>
    <w:rsid w:val="00260710"/>
    <w:rsid w:val="002609F5"/>
    <w:rsid w:val="00260B4E"/>
    <w:rsid w:val="00260C9A"/>
    <w:rsid w:val="00260EF0"/>
    <w:rsid w:val="0026118B"/>
    <w:rsid w:val="002611C4"/>
    <w:rsid w:val="00261687"/>
    <w:rsid w:val="002616D4"/>
    <w:rsid w:val="002617DF"/>
    <w:rsid w:val="002623D2"/>
    <w:rsid w:val="0026248F"/>
    <w:rsid w:val="00262AB5"/>
    <w:rsid w:val="00262C3C"/>
    <w:rsid w:val="00262F18"/>
    <w:rsid w:val="00262F26"/>
    <w:rsid w:val="002632D0"/>
    <w:rsid w:val="0026352D"/>
    <w:rsid w:val="0026353F"/>
    <w:rsid w:val="0026364F"/>
    <w:rsid w:val="002637B4"/>
    <w:rsid w:val="0026385E"/>
    <w:rsid w:val="00263981"/>
    <w:rsid w:val="00263BE4"/>
    <w:rsid w:val="00263E9F"/>
    <w:rsid w:val="002640A4"/>
    <w:rsid w:val="00264196"/>
    <w:rsid w:val="002644D6"/>
    <w:rsid w:val="00264CBD"/>
    <w:rsid w:val="00265035"/>
    <w:rsid w:val="002653CE"/>
    <w:rsid w:val="002653E5"/>
    <w:rsid w:val="002654BA"/>
    <w:rsid w:val="002658E7"/>
    <w:rsid w:val="00265BE9"/>
    <w:rsid w:val="0026645E"/>
    <w:rsid w:val="00266BE7"/>
    <w:rsid w:val="00267132"/>
    <w:rsid w:val="0026790D"/>
    <w:rsid w:val="00267979"/>
    <w:rsid w:val="00267ADF"/>
    <w:rsid w:val="00267C74"/>
    <w:rsid w:val="00267F4F"/>
    <w:rsid w:val="0027023C"/>
    <w:rsid w:val="002703A2"/>
    <w:rsid w:val="00270610"/>
    <w:rsid w:val="0027079E"/>
    <w:rsid w:val="002708C5"/>
    <w:rsid w:val="002709CE"/>
    <w:rsid w:val="00270A31"/>
    <w:rsid w:val="00270AC6"/>
    <w:rsid w:val="00270D96"/>
    <w:rsid w:val="002717FD"/>
    <w:rsid w:val="00271A4F"/>
    <w:rsid w:val="00271A54"/>
    <w:rsid w:val="00271D17"/>
    <w:rsid w:val="0027214A"/>
    <w:rsid w:val="00272424"/>
    <w:rsid w:val="002724AE"/>
    <w:rsid w:val="00272884"/>
    <w:rsid w:val="00272A75"/>
    <w:rsid w:val="00272B69"/>
    <w:rsid w:val="00272D92"/>
    <w:rsid w:val="0027331D"/>
    <w:rsid w:val="002734B2"/>
    <w:rsid w:val="00273692"/>
    <w:rsid w:val="00273C9A"/>
    <w:rsid w:val="00273CBD"/>
    <w:rsid w:val="00273FE8"/>
    <w:rsid w:val="00274053"/>
    <w:rsid w:val="0027407D"/>
    <w:rsid w:val="00274539"/>
    <w:rsid w:val="00274915"/>
    <w:rsid w:val="00274B91"/>
    <w:rsid w:val="00274E0A"/>
    <w:rsid w:val="00275278"/>
    <w:rsid w:val="00275506"/>
    <w:rsid w:val="002755E7"/>
    <w:rsid w:val="0027562C"/>
    <w:rsid w:val="002756EE"/>
    <w:rsid w:val="002759DC"/>
    <w:rsid w:val="00275E28"/>
    <w:rsid w:val="00275ED2"/>
    <w:rsid w:val="002760F6"/>
    <w:rsid w:val="00276235"/>
    <w:rsid w:val="00276430"/>
    <w:rsid w:val="002767A4"/>
    <w:rsid w:val="002768DA"/>
    <w:rsid w:val="00277112"/>
    <w:rsid w:val="00277248"/>
    <w:rsid w:val="00277283"/>
    <w:rsid w:val="00277862"/>
    <w:rsid w:val="00277867"/>
    <w:rsid w:val="00277890"/>
    <w:rsid w:val="00277CE7"/>
    <w:rsid w:val="00277D7E"/>
    <w:rsid w:val="00277DE8"/>
    <w:rsid w:val="00277E7D"/>
    <w:rsid w:val="00280772"/>
    <w:rsid w:val="00280A8B"/>
    <w:rsid w:val="00280C9A"/>
    <w:rsid w:val="00280DC5"/>
    <w:rsid w:val="00280E3E"/>
    <w:rsid w:val="00280EF9"/>
    <w:rsid w:val="002810F5"/>
    <w:rsid w:val="00281BF1"/>
    <w:rsid w:val="00281CC4"/>
    <w:rsid w:val="00281DAD"/>
    <w:rsid w:val="00281E52"/>
    <w:rsid w:val="002822A2"/>
    <w:rsid w:val="002822EF"/>
    <w:rsid w:val="0028235F"/>
    <w:rsid w:val="00282C95"/>
    <w:rsid w:val="00282CA3"/>
    <w:rsid w:val="00282D3B"/>
    <w:rsid w:val="00282E1C"/>
    <w:rsid w:val="00282E8D"/>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614"/>
    <w:rsid w:val="002856DD"/>
    <w:rsid w:val="00285A37"/>
    <w:rsid w:val="00285BF8"/>
    <w:rsid w:val="00285D51"/>
    <w:rsid w:val="00285D96"/>
    <w:rsid w:val="00285EF1"/>
    <w:rsid w:val="00285F5E"/>
    <w:rsid w:val="00285FC7"/>
    <w:rsid w:val="00286087"/>
    <w:rsid w:val="00286328"/>
    <w:rsid w:val="002863BB"/>
    <w:rsid w:val="00286D5B"/>
    <w:rsid w:val="00286E9F"/>
    <w:rsid w:val="002870BF"/>
    <w:rsid w:val="0028727A"/>
    <w:rsid w:val="002874AD"/>
    <w:rsid w:val="00287603"/>
    <w:rsid w:val="00287A96"/>
    <w:rsid w:val="00287B81"/>
    <w:rsid w:val="00287C2B"/>
    <w:rsid w:val="00287DED"/>
    <w:rsid w:val="00290052"/>
    <w:rsid w:val="002903A6"/>
    <w:rsid w:val="0029045B"/>
    <w:rsid w:val="00290674"/>
    <w:rsid w:val="002907C9"/>
    <w:rsid w:val="002910AD"/>
    <w:rsid w:val="002911D5"/>
    <w:rsid w:val="002911E7"/>
    <w:rsid w:val="002919AF"/>
    <w:rsid w:val="00291DC8"/>
    <w:rsid w:val="0029205F"/>
    <w:rsid w:val="00292522"/>
    <w:rsid w:val="00292559"/>
    <w:rsid w:val="0029256A"/>
    <w:rsid w:val="00292ED7"/>
    <w:rsid w:val="002931BE"/>
    <w:rsid w:val="00293520"/>
    <w:rsid w:val="00293608"/>
    <w:rsid w:val="00293E20"/>
    <w:rsid w:val="00293FDA"/>
    <w:rsid w:val="00294187"/>
    <w:rsid w:val="0029421D"/>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6541"/>
    <w:rsid w:val="0029668F"/>
    <w:rsid w:val="00296DE9"/>
    <w:rsid w:val="00296F13"/>
    <w:rsid w:val="00296FD4"/>
    <w:rsid w:val="00297141"/>
    <w:rsid w:val="00297948"/>
    <w:rsid w:val="0029794B"/>
    <w:rsid w:val="00297C5C"/>
    <w:rsid w:val="002A0210"/>
    <w:rsid w:val="002A05CC"/>
    <w:rsid w:val="002A0947"/>
    <w:rsid w:val="002A095B"/>
    <w:rsid w:val="002A0A4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931"/>
    <w:rsid w:val="002A396B"/>
    <w:rsid w:val="002A4294"/>
    <w:rsid w:val="002A44A9"/>
    <w:rsid w:val="002A452C"/>
    <w:rsid w:val="002A47FC"/>
    <w:rsid w:val="002A4897"/>
    <w:rsid w:val="002A4AE9"/>
    <w:rsid w:val="002A4EC1"/>
    <w:rsid w:val="002A520B"/>
    <w:rsid w:val="002A523E"/>
    <w:rsid w:val="002A57A0"/>
    <w:rsid w:val="002A5A84"/>
    <w:rsid w:val="002A5D31"/>
    <w:rsid w:val="002A6026"/>
    <w:rsid w:val="002A61A2"/>
    <w:rsid w:val="002A6313"/>
    <w:rsid w:val="002A6432"/>
    <w:rsid w:val="002A6466"/>
    <w:rsid w:val="002A64BC"/>
    <w:rsid w:val="002A661D"/>
    <w:rsid w:val="002A6D0E"/>
    <w:rsid w:val="002A6E6B"/>
    <w:rsid w:val="002A6F03"/>
    <w:rsid w:val="002A7594"/>
    <w:rsid w:val="002A7925"/>
    <w:rsid w:val="002A7A03"/>
    <w:rsid w:val="002A7AB6"/>
    <w:rsid w:val="002A7D75"/>
    <w:rsid w:val="002A7DAE"/>
    <w:rsid w:val="002A7F16"/>
    <w:rsid w:val="002B00F3"/>
    <w:rsid w:val="002B059D"/>
    <w:rsid w:val="002B0677"/>
    <w:rsid w:val="002B0C19"/>
    <w:rsid w:val="002B0F25"/>
    <w:rsid w:val="002B0FBE"/>
    <w:rsid w:val="002B1018"/>
    <w:rsid w:val="002B154D"/>
    <w:rsid w:val="002B16F2"/>
    <w:rsid w:val="002B1B70"/>
    <w:rsid w:val="002B1B87"/>
    <w:rsid w:val="002B1D18"/>
    <w:rsid w:val="002B2667"/>
    <w:rsid w:val="002B271B"/>
    <w:rsid w:val="002B275F"/>
    <w:rsid w:val="002B276E"/>
    <w:rsid w:val="002B286E"/>
    <w:rsid w:val="002B2C67"/>
    <w:rsid w:val="002B3039"/>
    <w:rsid w:val="002B34A3"/>
    <w:rsid w:val="002B363A"/>
    <w:rsid w:val="002B38D0"/>
    <w:rsid w:val="002B3A32"/>
    <w:rsid w:val="002B3F49"/>
    <w:rsid w:val="002B3FC8"/>
    <w:rsid w:val="002B40C9"/>
    <w:rsid w:val="002B4392"/>
    <w:rsid w:val="002B43F7"/>
    <w:rsid w:val="002B44A3"/>
    <w:rsid w:val="002B4518"/>
    <w:rsid w:val="002B4546"/>
    <w:rsid w:val="002B47EF"/>
    <w:rsid w:val="002B4AD3"/>
    <w:rsid w:val="002B5605"/>
    <w:rsid w:val="002B5638"/>
    <w:rsid w:val="002B5C8C"/>
    <w:rsid w:val="002B5C9C"/>
    <w:rsid w:val="002B5DD1"/>
    <w:rsid w:val="002B5F15"/>
    <w:rsid w:val="002B6194"/>
    <w:rsid w:val="002B6603"/>
    <w:rsid w:val="002B662F"/>
    <w:rsid w:val="002B666A"/>
    <w:rsid w:val="002B66E2"/>
    <w:rsid w:val="002B690B"/>
    <w:rsid w:val="002B69E0"/>
    <w:rsid w:val="002B6D98"/>
    <w:rsid w:val="002B6E91"/>
    <w:rsid w:val="002B71ED"/>
    <w:rsid w:val="002B7400"/>
    <w:rsid w:val="002B74E2"/>
    <w:rsid w:val="002B755B"/>
    <w:rsid w:val="002B7693"/>
    <w:rsid w:val="002B76B9"/>
    <w:rsid w:val="002B7A62"/>
    <w:rsid w:val="002B7B3C"/>
    <w:rsid w:val="002C0186"/>
    <w:rsid w:val="002C064E"/>
    <w:rsid w:val="002C06E1"/>
    <w:rsid w:val="002C0712"/>
    <w:rsid w:val="002C0AF5"/>
    <w:rsid w:val="002C0CE0"/>
    <w:rsid w:val="002C0EEF"/>
    <w:rsid w:val="002C17BA"/>
    <w:rsid w:val="002C17F7"/>
    <w:rsid w:val="002C1F16"/>
    <w:rsid w:val="002C2104"/>
    <w:rsid w:val="002C2242"/>
    <w:rsid w:val="002C25BC"/>
    <w:rsid w:val="002C26D9"/>
    <w:rsid w:val="002C2A3E"/>
    <w:rsid w:val="002C2CB9"/>
    <w:rsid w:val="002C2F33"/>
    <w:rsid w:val="002C3433"/>
    <w:rsid w:val="002C3454"/>
    <w:rsid w:val="002C3698"/>
    <w:rsid w:val="002C372E"/>
    <w:rsid w:val="002C377C"/>
    <w:rsid w:val="002C3B3F"/>
    <w:rsid w:val="002C3C2D"/>
    <w:rsid w:val="002C3C9C"/>
    <w:rsid w:val="002C3E79"/>
    <w:rsid w:val="002C4125"/>
    <w:rsid w:val="002C49D5"/>
    <w:rsid w:val="002C4AEE"/>
    <w:rsid w:val="002C4BA9"/>
    <w:rsid w:val="002C4BD9"/>
    <w:rsid w:val="002C4C0C"/>
    <w:rsid w:val="002C4CAA"/>
    <w:rsid w:val="002C4CD3"/>
    <w:rsid w:val="002C4F27"/>
    <w:rsid w:val="002C5030"/>
    <w:rsid w:val="002C558B"/>
    <w:rsid w:val="002C58F5"/>
    <w:rsid w:val="002C5C9A"/>
    <w:rsid w:val="002C5F77"/>
    <w:rsid w:val="002C611F"/>
    <w:rsid w:val="002C6459"/>
    <w:rsid w:val="002C64A9"/>
    <w:rsid w:val="002C6568"/>
    <w:rsid w:val="002C672C"/>
    <w:rsid w:val="002C6902"/>
    <w:rsid w:val="002C6B32"/>
    <w:rsid w:val="002C6B8B"/>
    <w:rsid w:val="002C6BFA"/>
    <w:rsid w:val="002C7206"/>
    <w:rsid w:val="002C73AB"/>
    <w:rsid w:val="002C77EE"/>
    <w:rsid w:val="002C7A0A"/>
    <w:rsid w:val="002C7AF7"/>
    <w:rsid w:val="002D0512"/>
    <w:rsid w:val="002D07A5"/>
    <w:rsid w:val="002D0961"/>
    <w:rsid w:val="002D0B46"/>
    <w:rsid w:val="002D0BCF"/>
    <w:rsid w:val="002D0F93"/>
    <w:rsid w:val="002D11CA"/>
    <w:rsid w:val="002D129D"/>
    <w:rsid w:val="002D1415"/>
    <w:rsid w:val="002D1899"/>
    <w:rsid w:val="002D1AB7"/>
    <w:rsid w:val="002D20F3"/>
    <w:rsid w:val="002D22C4"/>
    <w:rsid w:val="002D22FC"/>
    <w:rsid w:val="002D2A9F"/>
    <w:rsid w:val="002D31AC"/>
    <w:rsid w:val="002D3488"/>
    <w:rsid w:val="002D354E"/>
    <w:rsid w:val="002D3764"/>
    <w:rsid w:val="002D37DE"/>
    <w:rsid w:val="002D3BF7"/>
    <w:rsid w:val="002D3DBA"/>
    <w:rsid w:val="002D3FD8"/>
    <w:rsid w:val="002D432A"/>
    <w:rsid w:val="002D43F4"/>
    <w:rsid w:val="002D45AB"/>
    <w:rsid w:val="002D4616"/>
    <w:rsid w:val="002D48AA"/>
    <w:rsid w:val="002D4C31"/>
    <w:rsid w:val="002D4E25"/>
    <w:rsid w:val="002D4F4F"/>
    <w:rsid w:val="002D509A"/>
    <w:rsid w:val="002D5127"/>
    <w:rsid w:val="002D53CC"/>
    <w:rsid w:val="002D5417"/>
    <w:rsid w:val="002D5947"/>
    <w:rsid w:val="002D5A02"/>
    <w:rsid w:val="002D5D48"/>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102F"/>
    <w:rsid w:val="002E104E"/>
    <w:rsid w:val="002E12D1"/>
    <w:rsid w:val="002E141D"/>
    <w:rsid w:val="002E14A2"/>
    <w:rsid w:val="002E151F"/>
    <w:rsid w:val="002E1910"/>
    <w:rsid w:val="002E1B54"/>
    <w:rsid w:val="002E1D2D"/>
    <w:rsid w:val="002E2155"/>
    <w:rsid w:val="002E2437"/>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8"/>
    <w:rsid w:val="002E40BB"/>
    <w:rsid w:val="002E4445"/>
    <w:rsid w:val="002E464F"/>
    <w:rsid w:val="002E4E1E"/>
    <w:rsid w:val="002E4EEE"/>
    <w:rsid w:val="002E5080"/>
    <w:rsid w:val="002E509E"/>
    <w:rsid w:val="002E5410"/>
    <w:rsid w:val="002E5428"/>
    <w:rsid w:val="002E54A3"/>
    <w:rsid w:val="002E5569"/>
    <w:rsid w:val="002E571B"/>
    <w:rsid w:val="002E589B"/>
    <w:rsid w:val="002E58E3"/>
    <w:rsid w:val="002E5C44"/>
    <w:rsid w:val="002E5C98"/>
    <w:rsid w:val="002E5E66"/>
    <w:rsid w:val="002E6221"/>
    <w:rsid w:val="002E664D"/>
    <w:rsid w:val="002E6737"/>
    <w:rsid w:val="002E6DA8"/>
    <w:rsid w:val="002E6E99"/>
    <w:rsid w:val="002E7026"/>
    <w:rsid w:val="002E72BD"/>
    <w:rsid w:val="002E7A68"/>
    <w:rsid w:val="002E7BD4"/>
    <w:rsid w:val="002E7CF6"/>
    <w:rsid w:val="002F04B7"/>
    <w:rsid w:val="002F054F"/>
    <w:rsid w:val="002F0749"/>
    <w:rsid w:val="002F099C"/>
    <w:rsid w:val="002F0B18"/>
    <w:rsid w:val="002F0B88"/>
    <w:rsid w:val="002F0FA7"/>
    <w:rsid w:val="002F1176"/>
    <w:rsid w:val="002F1363"/>
    <w:rsid w:val="002F14AF"/>
    <w:rsid w:val="002F1798"/>
    <w:rsid w:val="002F19E9"/>
    <w:rsid w:val="002F1A37"/>
    <w:rsid w:val="002F1D09"/>
    <w:rsid w:val="002F1D25"/>
    <w:rsid w:val="002F1E66"/>
    <w:rsid w:val="002F21F4"/>
    <w:rsid w:val="002F23E4"/>
    <w:rsid w:val="002F264B"/>
    <w:rsid w:val="002F2E84"/>
    <w:rsid w:val="002F2F09"/>
    <w:rsid w:val="002F2F82"/>
    <w:rsid w:val="002F2FAA"/>
    <w:rsid w:val="002F3010"/>
    <w:rsid w:val="002F3A24"/>
    <w:rsid w:val="002F3C10"/>
    <w:rsid w:val="002F3DE5"/>
    <w:rsid w:val="002F3FD2"/>
    <w:rsid w:val="002F42A9"/>
    <w:rsid w:val="002F4974"/>
    <w:rsid w:val="002F4AB7"/>
    <w:rsid w:val="002F4B17"/>
    <w:rsid w:val="002F4C2B"/>
    <w:rsid w:val="002F572C"/>
    <w:rsid w:val="002F58FF"/>
    <w:rsid w:val="002F5C3E"/>
    <w:rsid w:val="002F5CF5"/>
    <w:rsid w:val="002F5D6D"/>
    <w:rsid w:val="002F6210"/>
    <w:rsid w:val="002F6348"/>
    <w:rsid w:val="002F63BF"/>
    <w:rsid w:val="002F64B7"/>
    <w:rsid w:val="002F67EA"/>
    <w:rsid w:val="002F6B16"/>
    <w:rsid w:val="002F6DEB"/>
    <w:rsid w:val="002F700A"/>
    <w:rsid w:val="002F70D6"/>
    <w:rsid w:val="002F7259"/>
    <w:rsid w:val="002F75F3"/>
    <w:rsid w:val="002F78DE"/>
    <w:rsid w:val="002F791F"/>
    <w:rsid w:val="002F7C28"/>
    <w:rsid w:val="002F7C65"/>
    <w:rsid w:val="002F7CB2"/>
    <w:rsid w:val="002F7CDB"/>
    <w:rsid w:val="002F7F41"/>
    <w:rsid w:val="003000A5"/>
    <w:rsid w:val="003006A4"/>
    <w:rsid w:val="00300994"/>
    <w:rsid w:val="00300AC6"/>
    <w:rsid w:val="00300BC3"/>
    <w:rsid w:val="00301681"/>
    <w:rsid w:val="003018E0"/>
    <w:rsid w:val="00301D42"/>
    <w:rsid w:val="0030209A"/>
    <w:rsid w:val="00302384"/>
    <w:rsid w:val="0030265D"/>
    <w:rsid w:val="00302677"/>
    <w:rsid w:val="00302AA2"/>
    <w:rsid w:val="00302B70"/>
    <w:rsid w:val="00302BEB"/>
    <w:rsid w:val="003030A9"/>
    <w:rsid w:val="003030E2"/>
    <w:rsid w:val="003037B1"/>
    <w:rsid w:val="003039EA"/>
    <w:rsid w:val="0030414A"/>
    <w:rsid w:val="00304245"/>
    <w:rsid w:val="003042CC"/>
    <w:rsid w:val="00304535"/>
    <w:rsid w:val="0030482F"/>
    <w:rsid w:val="003048C4"/>
    <w:rsid w:val="00304D21"/>
    <w:rsid w:val="00305028"/>
    <w:rsid w:val="00305293"/>
    <w:rsid w:val="00305517"/>
    <w:rsid w:val="00305681"/>
    <w:rsid w:val="0030589B"/>
    <w:rsid w:val="00305BA5"/>
    <w:rsid w:val="00305D7E"/>
    <w:rsid w:val="0030611D"/>
    <w:rsid w:val="003061C8"/>
    <w:rsid w:val="003061F7"/>
    <w:rsid w:val="00306451"/>
    <w:rsid w:val="0030653F"/>
    <w:rsid w:val="003067DA"/>
    <w:rsid w:val="003069DE"/>
    <w:rsid w:val="00306D3B"/>
    <w:rsid w:val="00306E25"/>
    <w:rsid w:val="00306E59"/>
    <w:rsid w:val="00306F48"/>
    <w:rsid w:val="00307539"/>
    <w:rsid w:val="00307756"/>
    <w:rsid w:val="00307769"/>
    <w:rsid w:val="003077A8"/>
    <w:rsid w:val="00307A17"/>
    <w:rsid w:val="00307AF1"/>
    <w:rsid w:val="00310048"/>
    <w:rsid w:val="0031020A"/>
    <w:rsid w:val="00310381"/>
    <w:rsid w:val="003106A4"/>
    <w:rsid w:val="003106CC"/>
    <w:rsid w:val="003107B4"/>
    <w:rsid w:val="00310850"/>
    <w:rsid w:val="00310B3F"/>
    <w:rsid w:val="00310BA1"/>
    <w:rsid w:val="00311647"/>
    <w:rsid w:val="003118DC"/>
    <w:rsid w:val="00311D78"/>
    <w:rsid w:val="00311EF6"/>
    <w:rsid w:val="003120B9"/>
    <w:rsid w:val="003124FF"/>
    <w:rsid w:val="00312B3F"/>
    <w:rsid w:val="00312B64"/>
    <w:rsid w:val="00312B86"/>
    <w:rsid w:val="00312D64"/>
    <w:rsid w:val="00312E99"/>
    <w:rsid w:val="00313199"/>
    <w:rsid w:val="003131BB"/>
    <w:rsid w:val="003134B5"/>
    <w:rsid w:val="0031361C"/>
    <w:rsid w:val="003136BD"/>
    <w:rsid w:val="00313766"/>
    <w:rsid w:val="0031376C"/>
    <w:rsid w:val="003139FA"/>
    <w:rsid w:val="00313E26"/>
    <w:rsid w:val="00313EDD"/>
    <w:rsid w:val="0031429C"/>
    <w:rsid w:val="00314380"/>
    <w:rsid w:val="00314473"/>
    <w:rsid w:val="003144A7"/>
    <w:rsid w:val="00314506"/>
    <w:rsid w:val="00314621"/>
    <w:rsid w:val="00314649"/>
    <w:rsid w:val="0031471F"/>
    <w:rsid w:val="003149EF"/>
    <w:rsid w:val="00314F93"/>
    <w:rsid w:val="00315042"/>
    <w:rsid w:val="0031566E"/>
    <w:rsid w:val="003156B0"/>
    <w:rsid w:val="00315709"/>
    <w:rsid w:val="00315C35"/>
    <w:rsid w:val="00315CAA"/>
    <w:rsid w:val="00315D05"/>
    <w:rsid w:val="0031602B"/>
    <w:rsid w:val="00316230"/>
    <w:rsid w:val="00316328"/>
    <w:rsid w:val="00316748"/>
    <w:rsid w:val="0031681A"/>
    <w:rsid w:val="00316A08"/>
    <w:rsid w:val="00316D57"/>
    <w:rsid w:val="00316F5A"/>
    <w:rsid w:val="00317110"/>
    <w:rsid w:val="0031737C"/>
    <w:rsid w:val="00317555"/>
    <w:rsid w:val="0031773B"/>
    <w:rsid w:val="00317D7C"/>
    <w:rsid w:val="003200BF"/>
    <w:rsid w:val="00320407"/>
    <w:rsid w:val="00320427"/>
    <w:rsid w:val="00320552"/>
    <w:rsid w:val="003205E1"/>
    <w:rsid w:val="00320AD5"/>
    <w:rsid w:val="00320C00"/>
    <w:rsid w:val="00320DA4"/>
    <w:rsid w:val="00320DEB"/>
    <w:rsid w:val="00320F84"/>
    <w:rsid w:val="0032140B"/>
    <w:rsid w:val="00321513"/>
    <w:rsid w:val="00321CBA"/>
    <w:rsid w:val="00322436"/>
    <w:rsid w:val="00322656"/>
    <w:rsid w:val="00322755"/>
    <w:rsid w:val="0032275D"/>
    <w:rsid w:val="003228AB"/>
    <w:rsid w:val="003228EC"/>
    <w:rsid w:val="003228F6"/>
    <w:rsid w:val="00322B94"/>
    <w:rsid w:val="00322CFC"/>
    <w:rsid w:val="00322FD0"/>
    <w:rsid w:val="00323026"/>
    <w:rsid w:val="0032328F"/>
    <w:rsid w:val="003232AD"/>
    <w:rsid w:val="00323884"/>
    <w:rsid w:val="00323FC7"/>
    <w:rsid w:val="003242B3"/>
    <w:rsid w:val="0032469B"/>
    <w:rsid w:val="003247FF"/>
    <w:rsid w:val="003248E8"/>
    <w:rsid w:val="00324CC2"/>
    <w:rsid w:val="003251A3"/>
    <w:rsid w:val="0032582D"/>
    <w:rsid w:val="003258AC"/>
    <w:rsid w:val="00325B1F"/>
    <w:rsid w:val="00325B34"/>
    <w:rsid w:val="00325C2F"/>
    <w:rsid w:val="003261C3"/>
    <w:rsid w:val="00326393"/>
    <w:rsid w:val="0032651B"/>
    <w:rsid w:val="00326778"/>
    <w:rsid w:val="003268D4"/>
    <w:rsid w:val="00326928"/>
    <w:rsid w:val="00326C89"/>
    <w:rsid w:val="00326F87"/>
    <w:rsid w:val="00326F97"/>
    <w:rsid w:val="0032703E"/>
    <w:rsid w:val="0032718C"/>
    <w:rsid w:val="003272BB"/>
    <w:rsid w:val="0032738A"/>
    <w:rsid w:val="003273D6"/>
    <w:rsid w:val="003279FC"/>
    <w:rsid w:val="00327CE5"/>
    <w:rsid w:val="00327E88"/>
    <w:rsid w:val="00327EEA"/>
    <w:rsid w:val="003304B6"/>
    <w:rsid w:val="00330659"/>
    <w:rsid w:val="003306DB"/>
    <w:rsid w:val="003307ED"/>
    <w:rsid w:val="003308C8"/>
    <w:rsid w:val="003308CD"/>
    <w:rsid w:val="00330D9F"/>
    <w:rsid w:val="00331123"/>
    <w:rsid w:val="003312A3"/>
    <w:rsid w:val="003313F6"/>
    <w:rsid w:val="003318B1"/>
    <w:rsid w:val="00331BE1"/>
    <w:rsid w:val="00331E16"/>
    <w:rsid w:val="003323C9"/>
    <w:rsid w:val="0033285C"/>
    <w:rsid w:val="00332A5E"/>
    <w:rsid w:val="00332CB3"/>
    <w:rsid w:val="00332E8F"/>
    <w:rsid w:val="003330D9"/>
    <w:rsid w:val="0033318A"/>
    <w:rsid w:val="003334E7"/>
    <w:rsid w:val="0033358C"/>
    <w:rsid w:val="003335DE"/>
    <w:rsid w:val="003339F3"/>
    <w:rsid w:val="00333A3C"/>
    <w:rsid w:val="0033443E"/>
    <w:rsid w:val="00334B84"/>
    <w:rsid w:val="00334C8F"/>
    <w:rsid w:val="00334DED"/>
    <w:rsid w:val="00335128"/>
    <w:rsid w:val="0033543C"/>
    <w:rsid w:val="0033592B"/>
    <w:rsid w:val="00335C13"/>
    <w:rsid w:val="00335C70"/>
    <w:rsid w:val="00335F5D"/>
    <w:rsid w:val="00335F7A"/>
    <w:rsid w:val="00336028"/>
    <w:rsid w:val="0033612C"/>
    <w:rsid w:val="003361BE"/>
    <w:rsid w:val="00336324"/>
    <w:rsid w:val="003363E5"/>
    <w:rsid w:val="003363F1"/>
    <w:rsid w:val="003368F3"/>
    <w:rsid w:val="00336B58"/>
    <w:rsid w:val="00336D9C"/>
    <w:rsid w:val="00336F5E"/>
    <w:rsid w:val="00336F79"/>
    <w:rsid w:val="003372CB"/>
    <w:rsid w:val="003377FA"/>
    <w:rsid w:val="00337830"/>
    <w:rsid w:val="00337984"/>
    <w:rsid w:val="00337A05"/>
    <w:rsid w:val="00337D1A"/>
    <w:rsid w:val="00337D22"/>
    <w:rsid w:val="003403B2"/>
    <w:rsid w:val="00340495"/>
    <w:rsid w:val="00340B18"/>
    <w:rsid w:val="00340E2B"/>
    <w:rsid w:val="003412FA"/>
    <w:rsid w:val="0034164F"/>
    <w:rsid w:val="003417B2"/>
    <w:rsid w:val="00341D91"/>
    <w:rsid w:val="00341D95"/>
    <w:rsid w:val="00342029"/>
    <w:rsid w:val="003420DE"/>
    <w:rsid w:val="00342FB8"/>
    <w:rsid w:val="00343066"/>
    <w:rsid w:val="00343106"/>
    <w:rsid w:val="00343334"/>
    <w:rsid w:val="00343AB2"/>
    <w:rsid w:val="00343B2E"/>
    <w:rsid w:val="00343C34"/>
    <w:rsid w:val="00343C73"/>
    <w:rsid w:val="00343D39"/>
    <w:rsid w:val="00343FF6"/>
    <w:rsid w:val="00344047"/>
    <w:rsid w:val="00344119"/>
    <w:rsid w:val="003444B6"/>
    <w:rsid w:val="00344793"/>
    <w:rsid w:val="00344870"/>
    <w:rsid w:val="00344D25"/>
    <w:rsid w:val="0034509A"/>
    <w:rsid w:val="003450AB"/>
    <w:rsid w:val="00345171"/>
    <w:rsid w:val="003451AB"/>
    <w:rsid w:val="003452C7"/>
    <w:rsid w:val="003456B5"/>
    <w:rsid w:val="003458D1"/>
    <w:rsid w:val="00345E86"/>
    <w:rsid w:val="003460A7"/>
    <w:rsid w:val="003461B7"/>
    <w:rsid w:val="0034647C"/>
    <w:rsid w:val="0034648B"/>
    <w:rsid w:val="0034652F"/>
    <w:rsid w:val="00346588"/>
    <w:rsid w:val="00346D5A"/>
    <w:rsid w:val="00346E43"/>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60A"/>
    <w:rsid w:val="00350672"/>
    <w:rsid w:val="00350829"/>
    <w:rsid w:val="00350904"/>
    <w:rsid w:val="00350A2D"/>
    <w:rsid w:val="003511BE"/>
    <w:rsid w:val="00351397"/>
    <w:rsid w:val="00351458"/>
    <w:rsid w:val="003515F3"/>
    <w:rsid w:val="00351675"/>
    <w:rsid w:val="003518ED"/>
    <w:rsid w:val="00351A28"/>
    <w:rsid w:val="00351C8B"/>
    <w:rsid w:val="00351CF3"/>
    <w:rsid w:val="00351FA5"/>
    <w:rsid w:val="0035279B"/>
    <w:rsid w:val="00352D3F"/>
    <w:rsid w:val="00352EFE"/>
    <w:rsid w:val="0035319E"/>
    <w:rsid w:val="00353577"/>
    <w:rsid w:val="003536FC"/>
    <w:rsid w:val="003538E9"/>
    <w:rsid w:val="00353A83"/>
    <w:rsid w:val="00353AD6"/>
    <w:rsid w:val="00353F5E"/>
    <w:rsid w:val="00354692"/>
    <w:rsid w:val="00354B7F"/>
    <w:rsid w:val="00354C9B"/>
    <w:rsid w:val="00354F79"/>
    <w:rsid w:val="00355113"/>
    <w:rsid w:val="003551A6"/>
    <w:rsid w:val="003552FE"/>
    <w:rsid w:val="00355B70"/>
    <w:rsid w:val="00355B75"/>
    <w:rsid w:val="00355B8B"/>
    <w:rsid w:val="00355E94"/>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98"/>
    <w:rsid w:val="00360FAB"/>
    <w:rsid w:val="003610A2"/>
    <w:rsid w:val="00361357"/>
    <w:rsid w:val="00361964"/>
    <w:rsid w:val="00361A2D"/>
    <w:rsid w:val="00361F82"/>
    <w:rsid w:val="0036230E"/>
    <w:rsid w:val="00362428"/>
    <w:rsid w:val="0036274B"/>
    <w:rsid w:val="00362761"/>
    <w:rsid w:val="003627D2"/>
    <w:rsid w:val="0036295E"/>
    <w:rsid w:val="00362B2D"/>
    <w:rsid w:val="00362E7E"/>
    <w:rsid w:val="003630E9"/>
    <w:rsid w:val="00363492"/>
    <w:rsid w:val="0036363C"/>
    <w:rsid w:val="00363740"/>
    <w:rsid w:val="00363B83"/>
    <w:rsid w:val="00363CAE"/>
    <w:rsid w:val="00363CD4"/>
    <w:rsid w:val="00363F38"/>
    <w:rsid w:val="00364029"/>
    <w:rsid w:val="00364323"/>
    <w:rsid w:val="003643AA"/>
    <w:rsid w:val="00364C49"/>
    <w:rsid w:val="003650AC"/>
    <w:rsid w:val="00365243"/>
    <w:rsid w:val="003652F4"/>
    <w:rsid w:val="00365383"/>
    <w:rsid w:val="003657F5"/>
    <w:rsid w:val="00365B68"/>
    <w:rsid w:val="00365E3C"/>
    <w:rsid w:val="003663D5"/>
    <w:rsid w:val="003669B2"/>
    <w:rsid w:val="00366FC6"/>
    <w:rsid w:val="00366FED"/>
    <w:rsid w:val="003670BC"/>
    <w:rsid w:val="00367456"/>
    <w:rsid w:val="0036784B"/>
    <w:rsid w:val="00367B0C"/>
    <w:rsid w:val="00367BCE"/>
    <w:rsid w:val="00370216"/>
    <w:rsid w:val="0037042D"/>
    <w:rsid w:val="00370591"/>
    <w:rsid w:val="003705CD"/>
    <w:rsid w:val="0037075E"/>
    <w:rsid w:val="00370D40"/>
    <w:rsid w:val="00370E48"/>
    <w:rsid w:val="00370EFD"/>
    <w:rsid w:val="00371540"/>
    <w:rsid w:val="00371777"/>
    <w:rsid w:val="00371B1D"/>
    <w:rsid w:val="00371C2B"/>
    <w:rsid w:val="00371DD6"/>
    <w:rsid w:val="00371DDB"/>
    <w:rsid w:val="00371EAD"/>
    <w:rsid w:val="00371ED8"/>
    <w:rsid w:val="00371FF9"/>
    <w:rsid w:val="0037217C"/>
    <w:rsid w:val="003723FD"/>
    <w:rsid w:val="00372618"/>
    <w:rsid w:val="00372B65"/>
    <w:rsid w:val="00373400"/>
    <w:rsid w:val="00373A1A"/>
    <w:rsid w:val="00373D48"/>
    <w:rsid w:val="00373D7E"/>
    <w:rsid w:val="003741A2"/>
    <w:rsid w:val="003742FA"/>
    <w:rsid w:val="00374347"/>
    <w:rsid w:val="003748D9"/>
    <w:rsid w:val="00374C52"/>
    <w:rsid w:val="00374D45"/>
    <w:rsid w:val="0037519D"/>
    <w:rsid w:val="0037529B"/>
    <w:rsid w:val="0037533D"/>
    <w:rsid w:val="00375870"/>
    <w:rsid w:val="00375A5A"/>
    <w:rsid w:val="00375ABA"/>
    <w:rsid w:val="00375C77"/>
    <w:rsid w:val="00375F3F"/>
    <w:rsid w:val="003760C6"/>
    <w:rsid w:val="00376218"/>
    <w:rsid w:val="00376BE3"/>
    <w:rsid w:val="00376EA4"/>
    <w:rsid w:val="00376EB0"/>
    <w:rsid w:val="00376F77"/>
    <w:rsid w:val="00377021"/>
    <w:rsid w:val="00377275"/>
    <w:rsid w:val="003777E1"/>
    <w:rsid w:val="00377B58"/>
    <w:rsid w:val="00377DA8"/>
    <w:rsid w:val="00377F1B"/>
    <w:rsid w:val="0038006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9F2"/>
    <w:rsid w:val="00382C00"/>
    <w:rsid w:val="00382CB7"/>
    <w:rsid w:val="00382CBC"/>
    <w:rsid w:val="00382D1D"/>
    <w:rsid w:val="00382F8E"/>
    <w:rsid w:val="003835B9"/>
    <w:rsid w:val="00383732"/>
    <w:rsid w:val="0038392B"/>
    <w:rsid w:val="00383975"/>
    <w:rsid w:val="00383B61"/>
    <w:rsid w:val="003841A8"/>
    <w:rsid w:val="00384735"/>
    <w:rsid w:val="0038475E"/>
    <w:rsid w:val="00384984"/>
    <w:rsid w:val="00384AD9"/>
    <w:rsid w:val="00384ADF"/>
    <w:rsid w:val="00384EEC"/>
    <w:rsid w:val="00384F59"/>
    <w:rsid w:val="0038502E"/>
    <w:rsid w:val="00385208"/>
    <w:rsid w:val="00385213"/>
    <w:rsid w:val="003853F8"/>
    <w:rsid w:val="0038549D"/>
    <w:rsid w:val="003857F2"/>
    <w:rsid w:val="0038589A"/>
    <w:rsid w:val="003858EE"/>
    <w:rsid w:val="00385B65"/>
    <w:rsid w:val="00385C07"/>
    <w:rsid w:val="00385E97"/>
    <w:rsid w:val="00386071"/>
    <w:rsid w:val="003861EF"/>
    <w:rsid w:val="00386A0F"/>
    <w:rsid w:val="00386B0D"/>
    <w:rsid w:val="003872BA"/>
    <w:rsid w:val="003873CC"/>
    <w:rsid w:val="003873ED"/>
    <w:rsid w:val="00387490"/>
    <w:rsid w:val="0038767E"/>
    <w:rsid w:val="00387722"/>
    <w:rsid w:val="00387CDA"/>
    <w:rsid w:val="00387FCC"/>
    <w:rsid w:val="00390000"/>
    <w:rsid w:val="0039013B"/>
    <w:rsid w:val="00390529"/>
    <w:rsid w:val="0039052F"/>
    <w:rsid w:val="003905F8"/>
    <w:rsid w:val="00390690"/>
    <w:rsid w:val="00390A3C"/>
    <w:rsid w:val="00390C76"/>
    <w:rsid w:val="00391070"/>
    <w:rsid w:val="003910E8"/>
    <w:rsid w:val="003914C3"/>
    <w:rsid w:val="00391680"/>
    <w:rsid w:val="00391B3D"/>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40B7"/>
    <w:rsid w:val="0039428E"/>
    <w:rsid w:val="003945AD"/>
    <w:rsid w:val="0039471B"/>
    <w:rsid w:val="00394C2E"/>
    <w:rsid w:val="00394D22"/>
    <w:rsid w:val="00394F07"/>
    <w:rsid w:val="00394FA1"/>
    <w:rsid w:val="00394FCF"/>
    <w:rsid w:val="00395205"/>
    <w:rsid w:val="00395278"/>
    <w:rsid w:val="0039542B"/>
    <w:rsid w:val="00395443"/>
    <w:rsid w:val="003958DD"/>
    <w:rsid w:val="00395AE8"/>
    <w:rsid w:val="00395D66"/>
    <w:rsid w:val="00395F3D"/>
    <w:rsid w:val="00396146"/>
    <w:rsid w:val="0039621D"/>
    <w:rsid w:val="00396280"/>
    <w:rsid w:val="0039649D"/>
    <w:rsid w:val="003964DC"/>
    <w:rsid w:val="00396563"/>
    <w:rsid w:val="003971B7"/>
    <w:rsid w:val="003972F6"/>
    <w:rsid w:val="003973C2"/>
    <w:rsid w:val="003976F6"/>
    <w:rsid w:val="00397D2B"/>
    <w:rsid w:val="003A0072"/>
    <w:rsid w:val="003A0874"/>
    <w:rsid w:val="003A0911"/>
    <w:rsid w:val="003A0AD0"/>
    <w:rsid w:val="003A0B6F"/>
    <w:rsid w:val="003A0C83"/>
    <w:rsid w:val="003A0C88"/>
    <w:rsid w:val="003A0DEB"/>
    <w:rsid w:val="003A0E47"/>
    <w:rsid w:val="003A0EE5"/>
    <w:rsid w:val="003A1589"/>
    <w:rsid w:val="003A1771"/>
    <w:rsid w:val="003A224D"/>
    <w:rsid w:val="003A2265"/>
    <w:rsid w:val="003A22AF"/>
    <w:rsid w:val="003A232B"/>
    <w:rsid w:val="003A2808"/>
    <w:rsid w:val="003A2964"/>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695"/>
    <w:rsid w:val="003A47CE"/>
    <w:rsid w:val="003A4913"/>
    <w:rsid w:val="003A49F3"/>
    <w:rsid w:val="003A4B63"/>
    <w:rsid w:val="003A4D2E"/>
    <w:rsid w:val="003A4ED3"/>
    <w:rsid w:val="003A5059"/>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CB"/>
    <w:rsid w:val="003A7D7A"/>
    <w:rsid w:val="003A7DBE"/>
    <w:rsid w:val="003B003C"/>
    <w:rsid w:val="003B0400"/>
    <w:rsid w:val="003B0547"/>
    <w:rsid w:val="003B0908"/>
    <w:rsid w:val="003B09AA"/>
    <w:rsid w:val="003B0F6C"/>
    <w:rsid w:val="003B119B"/>
    <w:rsid w:val="003B1406"/>
    <w:rsid w:val="003B1788"/>
    <w:rsid w:val="003B1ABE"/>
    <w:rsid w:val="003B1B00"/>
    <w:rsid w:val="003B1D84"/>
    <w:rsid w:val="003B1EF9"/>
    <w:rsid w:val="003B2131"/>
    <w:rsid w:val="003B22C5"/>
    <w:rsid w:val="003B232B"/>
    <w:rsid w:val="003B2330"/>
    <w:rsid w:val="003B269C"/>
    <w:rsid w:val="003B2915"/>
    <w:rsid w:val="003B2A4E"/>
    <w:rsid w:val="003B2AB6"/>
    <w:rsid w:val="003B2BEB"/>
    <w:rsid w:val="003B2C30"/>
    <w:rsid w:val="003B2C6D"/>
    <w:rsid w:val="003B2D0E"/>
    <w:rsid w:val="003B2D34"/>
    <w:rsid w:val="003B2D81"/>
    <w:rsid w:val="003B33AB"/>
    <w:rsid w:val="003B347A"/>
    <w:rsid w:val="003B3572"/>
    <w:rsid w:val="003B3641"/>
    <w:rsid w:val="003B37D5"/>
    <w:rsid w:val="003B39D7"/>
    <w:rsid w:val="003B3C7A"/>
    <w:rsid w:val="003B3D85"/>
    <w:rsid w:val="003B3F46"/>
    <w:rsid w:val="003B3F8E"/>
    <w:rsid w:val="003B3FEB"/>
    <w:rsid w:val="003B4037"/>
    <w:rsid w:val="003B4140"/>
    <w:rsid w:val="003B45EA"/>
    <w:rsid w:val="003B4F33"/>
    <w:rsid w:val="003B4F87"/>
    <w:rsid w:val="003B5012"/>
    <w:rsid w:val="003B5020"/>
    <w:rsid w:val="003B569B"/>
    <w:rsid w:val="003B5A6A"/>
    <w:rsid w:val="003B5A8B"/>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88"/>
    <w:rsid w:val="003C0BA2"/>
    <w:rsid w:val="003C0D0E"/>
    <w:rsid w:val="003C0E82"/>
    <w:rsid w:val="003C0ED5"/>
    <w:rsid w:val="003C0FC8"/>
    <w:rsid w:val="003C10CF"/>
    <w:rsid w:val="003C12F7"/>
    <w:rsid w:val="003C152A"/>
    <w:rsid w:val="003C1621"/>
    <w:rsid w:val="003C1658"/>
    <w:rsid w:val="003C190A"/>
    <w:rsid w:val="003C19E7"/>
    <w:rsid w:val="003C1BC0"/>
    <w:rsid w:val="003C24FB"/>
    <w:rsid w:val="003C2577"/>
    <w:rsid w:val="003C2650"/>
    <w:rsid w:val="003C26BE"/>
    <w:rsid w:val="003C2AA0"/>
    <w:rsid w:val="003C2B1A"/>
    <w:rsid w:val="003C31C6"/>
    <w:rsid w:val="003C3435"/>
    <w:rsid w:val="003C40D1"/>
    <w:rsid w:val="003C4179"/>
    <w:rsid w:val="003C47AB"/>
    <w:rsid w:val="003C4AE5"/>
    <w:rsid w:val="003C4B0C"/>
    <w:rsid w:val="003C4BC0"/>
    <w:rsid w:val="003C5428"/>
    <w:rsid w:val="003C58A6"/>
    <w:rsid w:val="003C59A0"/>
    <w:rsid w:val="003C5C2E"/>
    <w:rsid w:val="003C6060"/>
    <w:rsid w:val="003C6068"/>
    <w:rsid w:val="003C622B"/>
    <w:rsid w:val="003C63AA"/>
    <w:rsid w:val="003C6544"/>
    <w:rsid w:val="003C718B"/>
    <w:rsid w:val="003C798A"/>
    <w:rsid w:val="003C79F3"/>
    <w:rsid w:val="003C7AC6"/>
    <w:rsid w:val="003C7BE0"/>
    <w:rsid w:val="003D0685"/>
    <w:rsid w:val="003D0713"/>
    <w:rsid w:val="003D095A"/>
    <w:rsid w:val="003D0D8D"/>
    <w:rsid w:val="003D12A4"/>
    <w:rsid w:val="003D12EE"/>
    <w:rsid w:val="003D182A"/>
    <w:rsid w:val="003D1AB4"/>
    <w:rsid w:val="003D1E77"/>
    <w:rsid w:val="003D21F7"/>
    <w:rsid w:val="003D22F2"/>
    <w:rsid w:val="003D2575"/>
    <w:rsid w:val="003D28FA"/>
    <w:rsid w:val="003D353A"/>
    <w:rsid w:val="003D35BA"/>
    <w:rsid w:val="003D3683"/>
    <w:rsid w:val="003D380B"/>
    <w:rsid w:val="003D3A86"/>
    <w:rsid w:val="003D3E58"/>
    <w:rsid w:val="003D3F01"/>
    <w:rsid w:val="003D40FB"/>
    <w:rsid w:val="003D4385"/>
    <w:rsid w:val="003D440F"/>
    <w:rsid w:val="003D4960"/>
    <w:rsid w:val="003D4B46"/>
    <w:rsid w:val="003D52ED"/>
    <w:rsid w:val="003D5327"/>
    <w:rsid w:val="003D5367"/>
    <w:rsid w:val="003D56FA"/>
    <w:rsid w:val="003D583B"/>
    <w:rsid w:val="003D5A94"/>
    <w:rsid w:val="003D5B28"/>
    <w:rsid w:val="003D5B4F"/>
    <w:rsid w:val="003D623E"/>
    <w:rsid w:val="003D6544"/>
    <w:rsid w:val="003D66EF"/>
    <w:rsid w:val="003D6782"/>
    <w:rsid w:val="003D67CC"/>
    <w:rsid w:val="003D6B44"/>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40"/>
    <w:rsid w:val="003E0869"/>
    <w:rsid w:val="003E0892"/>
    <w:rsid w:val="003E0A11"/>
    <w:rsid w:val="003E0C1F"/>
    <w:rsid w:val="003E1030"/>
    <w:rsid w:val="003E14A2"/>
    <w:rsid w:val="003E16C7"/>
    <w:rsid w:val="003E1E56"/>
    <w:rsid w:val="003E1EDC"/>
    <w:rsid w:val="003E20C5"/>
    <w:rsid w:val="003E24B5"/>
    <w:rsid w:val="003E24D0"/>
    <w:rsid w:val="003E278A"/>
    <w:rsid w:val="003E2D8B"/>
    <w:rsid w:val="003E2DCD"/>
    <w:rsid w:val="003E2EA9"/>
    <w:rsid w:val="003E30FA"/>
    <w:rsid w:val="003E317F"/>
    <w:rsid w:val="003E3896"/>
    <w:rsid w:val="003E3BF4"/>
    <w:rsid w:val="003E3C97"/>
    <w:rsid w:val="003E3CB1"/>
    <w:rsid w:val="003E403F"/>
    <w:rsid w:val="003E4053"/>
    <w:rsid w:val="003E4243"/>
    <w:rsid w:val="003E4284"/>
    <w:rsid w:val="003E42BA"/>
    <w:rsid w:val="003E42F3"/>
    <w:rsid w:val="003E4958"/>
    <w:rsid w:val="003E4974"/>
    <w:rsid w:val="003E4A22"/>
    <w:rsid w:val="003E4C91"/>
    <w:rsid w:val="003E5146"/>
    <w:rsid w:val="003E5275"/>
    <w:rsid w:val="003E5957"/>
    <w:rsid w:val="003E5B9A"/>
    <w:rsid w:val="003E5FBE"/>
    <w:rsid w:val="003E61FD"/>
    <w:rsid w:val="003E632D"/>
    <w:rsid w:val="003E6DC1"/>
    <w:rsid w:val="003E6FE1"/>
    <w:rsid w:val="003E7070"/>
    <w:rsid w:val="003E708C"/>
    <w:rsid w:val="003E7256"/>
    <w:rsid w:val="003E7698"/>
    <w:rsid w:val="003E776D"/>
    <w:rsid w:val="003E7A80"/>
    <w:rsid w:val="003E7B7D"/>
    <w:rsid w:val="003E7DC8"/>
    <w:rsid w:val="003E7E2F"/>
    <w:rsid w:val="003E7E95"/>
    <w:rsid w:val="003F01E9"/>
    <w:rsid w:val="003F0877"/>
    <w:rsid w:val="003F09B3"/>
    <w:rsid w:val="003F0F87"/>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D6"/>
    <w:rsid w:val="003F506C"/>
    <w:rsid w:val="003F516E"/>
    <w:rsid w:val="003F5807"/>
    <w:rsid w:val="003F5B7B"/>
    <w:rsid w:val="003F60A8"/>
    <w:rsid w:val="003F6260"/>
    <w:rsid w:val="003F686F"/>
    <w:rsid w:val="003F6E05"/>
    <w:rsid w:val="003F6EBF"/>
    <w:rsid w:val="003F703C"/>
    <w:rsid w:val="003F7293"/>
    <w:rsid w:val="003F7402"/>
    <w:rsid w:val="003F74C9"/>
    <w:rsid w:val="003F7658"/>
    <w:rsid w:val="003F78DF"/>
    <w:rsid w:val="003F78E2"/>
    <w:rsid w:val="003F79A5"/>
    <w:rsid w:val="003F7C9F"/>
    <w:rsid w:val="003F7E54"/>
    <w:rsid w:val="00400133"/>
    <w:rsid w:val="00400387"/>
    <w:rsid w:val="00400766"/>
    <w:rsid w:val="00400B76"/>
    <w:rsid w:val="00400C07"/>
    <w:rsid w:val="00400F5C"/>
    <w:rsid w:val="00401055"/>
    <w:rsid w:val="0040113F"/>
    <w:rsid w:val="00401261"/>
    <w:rsid w:val="00401663"/>
    <w:rsid w:val="00401E4E"/>
    <w:rsid w:val="00401F6A"/>
    <w:rsid w:val="00402040"/>
    <w:rsid w:val="0040212C"/>
    <w:rsid w:val="00402160"/>
    <w:rsid w:val="004021CA"/>
    <w:rsid w:val="004027DF"/>
    <w:rsid w:val="00402830"/>
    <w:rsid w:val="00402E04"/>
    <w:rsid w:val="004030A5"/>
    <w:rsid w:val="0040374C"/>
    <w:rsid w:val="004039B5"/>
    <w:rsid w:val="00403CC3"/>
    <w:rsid w:val="00403F91"/>
    <w:rsid w:val="00404060"/>
    <w:rsid w:val="004041E6"/>
    <w:rsid w:val="0040488C"/>
    <w:rsid w:val="00404903"/>
    <w:rsid w:val="00404A27"/>
    <w:rsid w:val="0040551C"/>
    <w:rsid w:val="00405600"/>
    <w:rsid w:val="00405809"/>
    <w:rsid w:val="00405995"/>
    <w:rsid w:val="00405A8B"/>
    <w:rsid w:val="00405E06"/>
    <w:rsid w:val="00405F65"/>
    <w:rsid w:val="00405F9F"/>
    <w:rsid w:val="00405FB5"/>
    <w:rsid w:val="0040677A"/>
    <w:rsid w:val="0040687C"/>
    <w:rsid w:val="004068A5"/>
    <w:rsid w:val="00406908"/>
    <w:rsid w:val="00406A3B"/>
    <w:rsid w:val="00406CD9"/>
    <w:rsid w:val="00407347"/>
    <w:rsid w:val="004074A4"/>
    <w:rsid w:val="0040764A"/>
    <w:rsid w:val="00407831"/>
    <w:rsid w:val="0041016E"/>
    <w:rsid w:val="004103DB"/>
    <w:rsid w:val="00410809"/>
    <w:rsid w:val="00410BD3"/>
    <w:rsid w:val="00410DE0"/>
    <w:rsid w:val="00410EA9"/>
    <w:rsid w:val="004110BA"/>
    <w:rsid w:val="004110C3"/>
    <w:rsid w:val="0041117F"/>
    <w:rsid w:val="00411591"/>
    <w:rsid w:val="0041173A"/>
    <w:rsid w:val="0041190F"/>
    <w:rsid w:val="00411BDA"/>
    <w:rsid w:val="00411C2A"/>
    <w:rsid w:val="00411E6A"/>
    <w:rsid w:val="00412001"/>
    <w:rsid w:val="00412461"/>
    <w:rsid w:val="004124C1"/>
    <w:rsid w:val="00412C21"/>
    <w:rsid w:val="00412CDC"/>
    <w:rsid w:val="00412EEE"/>
    <w:rsid w:val="00412F51"/>
    <w:rsid w:val="0041378A"/>
    <w:rsid w:val="004138DF"/>
    <w:rsid w:val="0041392C"/>
    <w:rsid w:val="00413A43"/>
    <w:rsid w:val="00413C56"/>
    <w:rsid w:val="00413E64"/>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6F39"/>
    <w:rsid w:val="004171E6"/>
    <w:rsid w:val="00417614"/>
    <w:rsid w:val="004177B2"/>
    <w:rsid w:val="004178EA"/>
    <w:rsid w:val="0041795B"/>
    <w:rsid w:val="004179BA"/>
    <w:rsid w:val="00417C9B"/>
    <w:rsid w:val="00417D43"/>
    <w:rsid w:val="00417EAC"/>
    <w:rsid w:val="00420319"/>
    <w:rsid w:val="0042031F"/>
    <w:rsid w:val="0042065D"/>
    <w:rsid w:val="00420689"/>
    <w:rsid w:val="00420810"/>
    <w:rsid w:val="0042086D"/>
    <w:rsid w:val="00420B03"/>
    <w:rsid w:val="00420CA6"/>
    <w:rsid w:val="0042114B"/>
    <w:rsid w:val="00421287"/>
    <w:rsid w:val="004213E8"/>
    <w:rsid w:val="00421418"/>
    <w:rsid w:val="004214DE"/>
    <w:rsid w:val="004218E5"/>
    <w:rsid w:val="00421A0B"/>
    <w:rsid w:val="00421B14"/>
    <w:rsid w:val="00421F52"/>
    <w:rsid w:val="00422004"/>
    <w:rsid w:val="004220EE"/>
    <w:rsid w:val="0042214E"/>
    <w:rsid w:val="004222DE"/>
    <w:rsid w:val="00422329"/>
    <w:rsid w:val="0042285B"/>
    <w:rsid w:val="004228E9"/>
    <w:rsid w:val="00422901"/>
    <w:rsid w:val="00422B0C"/>
    <w:rsid w:val="00422F50"/>
    <w:rsid w:val="004231E2"/>
    <w:rsid w:val="00423467"/>
    <w:rsid w:val="00423481"/>
    <w:rsid w:val="004235BB"/>
    <w:rsid w:val="00423995"/>
    <w:rsid w:val="00423E01"/>
    <w:rsid w:val="00424154"/>
    <w:rsid w:val="0042439A"/>
    <w:rsid w:val="004244C6"/>
    <w:rsid w:val="004246E0"/>
    <w:rsid w:val="00424907"/>
    <w:rsid w:val="00424AB8"/>
    <w:rsid w:val="00425059"/>
    <w:rsid w:val="004251D1"/>
    <w:rsid w:val="0042544C"/>
    <w:rsid w:val="004255C5"/>
    <w:rsid w:val="0042560A"/>
    <w:rsid w:val="00425DEE"/>
    <w:rsid w:val="00425E2C"/>
    <w:rsid w:val="00426163"/>
    <w:rsid w:val="00426283"/>
    <w:rsid w:val="004263C3"/>
    <w:rsid w:val="0042693C"/>
    <w:rsid w:val="004269FB"/>
    <w:rsid w:val="00426C21"/>
    <w:rsid w:val="00426C44"/>
    <w:rsid w:val="0042741D"/>
    <w:rsid w:val="00427538"/>
    <w:rsid w:val="004276D1"/>
    <w:rsid w:val="00427AC9"/>
    <w:rsid w:val="00427FC7"/>
    <w:rsid w:val="004303E7"/>
    <w:rsid w:val="00430458"/>
    <w:rsid w:val="0043063B"/>
    <w:rsid w:val="004306DB"/>
    <w:rsid w:val="004307B3"/>
    <w:rsid w:val="00430D75"/>
    <w:rsid w:val="00430F81"/>
    <w:rsid w:val="004310DA"/>
    <w:rsid w:val="0043151F"/>
    <w:rsid w:val="004316B1"/>
    <w:rsid w:val="00431AA9"/>
    <w:rsid w:val="00431B31"/>
    <w:rsid w:val="00431BB0"/>
    <w:rsid w:val="00431DDD"/>
    <w:rsid w:val="004320C8"/>
    <w:rsid w:val="004322FD"/>
    <w:rsid w:val="0043275C"/>
    <w:rsid w:val="00432A0B"/>
    <w:rsid w:val="00432A3E"/>
    <w:rsid w:val="00432AA2"/>
    <w:rsid w:val="00432E1C"/>
    <w:rsid w:val="00432F28"/>
    <w:rsid w:val="00433016"/>
    <w:rsid w:val="00433501"/>
    <w:rsid w:val="00433B4E"/>
    <w:rsid w:val="00433C85"/>
    <w:rsid w:val="00433C99"/>
    <w:rsid w:val="00433CD3"/>
    <w:rsid w:val="00433D7E"/>
    <w:rsid w:val="004346AA"/>
    <w:rsid w:val="00434701"/>
    <w:rsid w:val="0043476D"/>
    <w:rsid w:val="004348D4"/>
    <w:rsid w:val="00434917"/>
    <w:rsid w:val="00434DA8"/>
    <w:rsid w:val="0043504C"/>
    <w:rsid w:val="00435368"/>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9B4"/>
    <w:rsid w:val="004379E9"/>
    <w:rsid w:val="00437B71"/>
    <w:rsid w:val="00437CD6"/>
    <w:rsid w:val="00437D98"/>
    <w:rsid w:val="0044051E"/>
    <w:rsid w:val="00440825"/>
    <w:rsid w:val="00440DC2"/>
    <w:rsid w:val="004410C2"/>
    <w:rsid w:val="004416DB"/>
    <w:rsid w:val="0044194A"/>
    <w:rsid w:val="00441956"/>
    <w:rsid w:val="004419A9"/>
    <w:rsid w:val="00441A0B"/>
    <w:rsid w:val="00441AF6"/>
    <w:rsid w:val="00441E1A"/>
    <w:rsid w:val="00441E34"/>
    <w:rsid w:val="00442015"/>
    <w:rsid w:val="00442448"/>
    <w:rsid w:val="00442499"/>
    <w:rsid w:val="00442638"/>
    <w:rsid w:val="00442A83"/>
    <w:rsid w:val="00443307"/>
    <w:rsid w:val="004436F9"/>
    <w:rsid w:val="00443815"/>
    <w:rsid w:val="004439B6"/>
    <w:rsid w:val="00443BCF"/>
    <w:rsid w:val="00443C07"/>
    <w:rsid w:val="00443C1A"/>
    <w:rsid w:val="00443CA8"/>
    <w:rsid w:val="004440CD"/>
    <w:rsid w:val="00444285"/>
    <w:rsid w:val="00444783"/>
    <w:rsid w:val="00444A4F"/>
    <w:rsid w:val="00444A7A"/>
    <w:rsid w:val="00444D81"/>
    <w:rsid w:val="00444E54"/>
    <w:rsid w:val="00445227"/>
    <w:rsid w:val="004452F7"/>
    <w:rsid w:val="00445854"/>
    <w:rsid w:val="00445C08"/>
    <w:rsid w:val="00445C97"/>
    <w:rsid w:val="00445D18"/>
    <w:rsid w:val="00445F9D"/>
    <w:rsid w:val="00446043"/>
    <w:rsid w:val="00446270"/>
    <w:rsid w:val="004463A7"/>
    <w:rsid w:val="00446419"/>
    <w:rsid w:val="004464BD"/>
    <w:rsid w:val="0044686D"/>
    <w:rsid w:val="004468E4"/>
    <w:rsid w:val="0044696F"/>
    <w:rsid w:val="00446AA9"/>
    <w:rsid w:val="00446B1F"/>
    <w:rsid w:val="00447045"/>
    <w:rsid w:val="0044705A"/>
    <w:rsid w:val="004471DE"/>
    <w:rsid w:val="00447360"/>
    <w:rsid w:val="0044743D"/>
    <w:rsid w:val="00447633"/>
    <w:rsid w:val="00447805"/>
    <w:rsid w:val="00447824"/>
    <w:rsid w:val="00447E18"/>
    <w:rsid w:val="00447E30"/>
    <w:rsid w:val="00447E54"/>
    <w:rsid w:val="0045019B"/>
    <w:rsid w:val="00450283"/>
    <w:rsid w:val="004504E9"/>
    <w:rsid w:val="00450565"/>
    <w:rsid w:val="004506FB"/>
    <w:rsid w:val="00450939"/>
    <w:rsid w:val="00450A38"/>
    <w:rsid w:val="00450CDD"/>
    <w:rsid w:val="004510B6"/>
    <w:rsid w:val="0045115E"/>
    <w:rsid w:val="00451232"/>
    <w:rsid w:val="00451355"/>
    <w:rsid w:val="0045183B"/>
    <w:rsid w:val="004518A5"/>
    <w:rsid w:val="00451A4F"/>
    <w:rsid w:val="00451CFD"/>
    <w:rsid w:val="00451D91"/>
    <w:rsid w:val="00451FF6"/>
    <w:rsid w:val="004523A2"/>
    <w:rsid w:val="004523BD"/>
    <w:rsid w:val="00452ACB"/>
    <w:rsid w:val="00452BD5"/>
    <w:rsid w:val="00452C3E"/>
    <w:rsid w:val="00453064"/>
    <w:rsid w:val="004531EB"/>
    <w:rsid w:val="004532B5"/>
    <w:rsid w:val="0045348B"/>
    <w:rsid w:val="00453C12"/>
    <w:rsid w:val="00454085"/>
    <w:rsid w:val="0045424A"/>
    <w:rsid w:val="00454540"/>
    <w:rsid w:val="004545AF"/>
    <w:rsid w:val="0045488D"/>
    <w:rsid w:val="004548CD"/>
    <w:rsid w:val="00454EB7"/>
    <w:rsid w:val="00455062"/>
    <w:rsid w:val="0045530B"/>
    <w:rsid w:val="00455730"/>
    <w:rsid w:val="004557CE"/>
    <w:rsid w:val="00455E8A"/>
    <w:rsid w:val="004560E8"/>
    <w:rsid w:val="0045651C"/>
    <w:rsid w:val="00456696"/>
    <w:rsid w:val="00456B3B"/>
    <w:rsid w:val="00456C0E"/>
    <w:rsid w:val="00456EAD"/>
    <w:rsid w:val="00456F3F"/>
    <w:rsid w:val="00456FCF"/>
    <w:rsid w:val="00457293"/>
    <w:rsid w:val="0045730F"/>
    <w:rsid w:val="004574A5"/>
    <w:rsid w:val="00457518"/>
    <w:rsid w:val="0045767A"/>
    <w:rsid w:val="0045777E"/>
    <w:rsid w:val="00457782"/>
    <w:rsid w:val="00457920"/>
    <w:rsid w:val="00457E42"/>
    <w:rsid w:val="00457E89"/>
    <w:rsid w:val="004603FC"/>
    <w:rsid w:val="004605B4"/>
    <w:rsid w:val="0046072C"/>
    <w:rsid w:val="004609E9"/>
    <w:rsid w:val="00460A49"/>
    <w:rsid w:val="00460D85"/>
    <w:rsid w:val="0046140F"/>
    <w:rsid w:val="00461530"/>
    <w:rsid w:val="0046156E"/>
    <w:rsid w:val="004616D4"/>
    <w:rsid w:val="0046172C"/>
    <w:rsid w:val="00461853"/>
    <w:rsid w:val="00461C9E"/>
    <w:rsid w:val="00461F24"/>
    <w:rsid w:val="0046203A"/>
    <w:rsid w:val="00462060"/>
    <w:rsid w:val="0046243D"/>
    <w:rsid w:val="00462AA8"/>
    <w:rsid w:val="00462B7B"/>
    <w:rsid w:val="00462F4B"/>
    <w:rsid w:val="004636A0"/>
    <w:rsid w:val="004636CC"/>
    <w:rsid w:val="00463757"/>
    <w:rsid w:val="004637D4"/>
    <w:rsid w:val="00463AD3"/>
    <w:rsid w:val="0046472F"/>
    <w:rsid w:val="004648C2"/>
    <w:rsid w:val="00464AFE"/>
    <w:rsid w:val="00464D24"/>
    <w:rsid w:val="00464DC6"/>
    <w:rsid w:val="00464E48"/>
    <w:rsid w:val="004657C5"/>
    <w:rsid w:val="004659AB"/>
    <w:rsid w:val="00465B92"/>
    <w:rsid w:val="00465DC8"/>
    <w:rsid w:val="004663E0"/>
    <w:rsid w:val="00466505"/>
    <w:rsid w:val="0046665D"/>
    <w:rsid w:val="004667E5"/>
    <w:rsid w:val="004669C0"/>
    <w:rsid w:val="00466A17"/>
    <w:rsid w:val="004670B4"/>
    <w:rsid w:val="004675DA"/>
    <w:rsid w:val="0046785B"/>
    <w:rsid w:val="0046793D"/>
    <w:rsid w:val="00467A19"/>
    <w:rsid w:val="00467EDD"/>
    <w:rsid w:val="004701D2"/>
    <w:rsid w:val="00470362"/>
    <w:rsid w:val="00470368"/>
    <w:rsid w:val="004703C6"/>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BE1"/>
    <w:rsid w:val="00472D3A"/>
    <w:rsid w:val="00472D96"/>
    <w:rsid w:val="00472DDC"/>
    <w:rsid w:val="00472EB2"/>
    <w:rsid w:val="00472FA1"/>
    <w:rsid w:val="00472FCF"/>
    <w:rsid w:val="004730E8"/>
    <w:rsid w:val="004734C2"/>
    <w:rsid w:val="00473850"/>
    <w:rsid w:val="00473E5D"/>
    <w:rsid w:val="0047403F"/>
    <w:rsid w:val="0047427F"/>
    <w:rsid w:val="004745AB"/>
    <w:rsid w:val="0047461A"/>
    <w:rsid w:val="00474762"/>
    <w:rsid w:val="0047489E"/>
    <w:rsid w:val="004749D7"/>
    <w:rsid w:val="004749FE"/>
    <w:rsid w:val="00474A13"/>
    <w:rsid w:val="00474A73"/>
    <w:rsid w:val="00474B0D"/>
    <w:rsid w:val="00474C07"/>
    <w:rsid w:val="00474CD0"/>
    <w:rsid w:val="0047530A"/>
    <w:rsid w:val="00475468"/>
    <w:rsid w:val="0047565F"/>
    <w:rsid w:val="0047570F"/>
    <w:rsid w:val="00475721"/>
    <w:rsid w:val="004757B0"/>
    <w:rsid w:val="004757F8"/>
    <w:rsid w:val="00475B3A"/>
    <w:rsid w:val="00475B5A"/>
    <w:rsid w:val="00475CC1"/>
    <w:rsid w:val="00475CC5"/>
    <w:rsid w:val="00476048"/>
    <w:rsid w:val="00476213"/>
    <w:rsid w:val="0047627C"/>
    <w:rsid w:val="00476280"/>
    <w:rsid w:val="0047642D"/>
    <w:rsid w:val="004764C3"/>
    <w:rsid w:val="004768E0"/>
    <w:rsid w:val="00476A36"/>
    <w:rsid w:val="00476D53"/>
    <w:rsid w:val="00476E68"/>
    <w:rsid w:val="004770A0"/>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DB2"/>
    <w:rsid w:val="00482EE9"/>
    <w:rsid w:val="0048368C"/>
    <w:rsid w:val="004836AC"/>
    <w:rsid w:val="00483700"/>
    <w:rsid w:val="00483884"/>
    <w:rsid w:val="00483B1E"/>
    <w:rsid w:val="00483B82"/>
    <w:rsid w:val="00483E4E"/>
    <w:rsid w:val="00484147"/>
    <w:rsid w:val="00484525"/>
    <w:rsid w:val="004845DD"/>
    <w:rsid w:val="0048495A"/>
    <w:rsid w:val="00484A77"/>
    <w:rsid w:val="00484FC9"/>
    <w:rsid w:val="00485001"/>
    <w:rsid w:val="00485053"/>
    <w:rsid w:val="0048546D"/>
    <w:rsid w:val="00485549"/>
    <w:rsid w:val="00486023"/>
    <w:rsid w:val="004860F7"/>
    <w:rsid w:val="00486285"/>
    <w:rsid w:val="0048630F"/>
    <w:rsid w:val="00486516"/>
    <w:rsid w:val="00486929"/>
    <w:rsid w:val="00486A37"/>
    <w:rsid w:val="00486B2A"/>
    <w:rsid w:val="00486C28"/>
    <w:rsid w:val="00486CD9"/>
    <w:rsid w:val="00486DE4"/>
    <w:rsid w:val="00486E21"/>
    <w:rsid w:val="00487322"/>
    <w:rsid w:val="004875D8"/>
    <w:rsid w:val="00487740"/>
    <w:rsid w:val="00487911"/>
    <w:rsid w:val="0048794A"/>
    <w:rsid w:val="00487B15"/>
    <w:rsid w:val="00487C9B"/>
    <w:rsid w:val="00487F44"/>
    <w:rsid w:val="00487FC5"/>
    <w:rsid w:val="00490236"/>
    <w:rsid w:val="00490D21"/>
    <w:rsid w:val="00491CB7"/>
    <w:rsid w:val="00491E04"/>
    <w:rsid w:val="00491FD3"/>
    <w:rsid w:val="0049224C"/>
    <w:rsid w:val="004922B7"/>
    <w:rsid w:val="00492404"/>
    <w:rsid w:val="00492491"/>
    <w:rsid w:val="00492627"/>
    <w:rsid w:val="004927AB"/>
    <w:rsid w:val="00492B6D"/>
    <w:rsid w:val="00492F3A"/>
    <w:rsid w:val="00492F62"/>
    <w:rsid w:val="004931CE"/>
    <w:rsid w:val="004931DF"/>
    <w:rsid w:val="004935EF"/>
    <w:rsid w:val="00493964"/>
    <w:rsid w:val="00493A11"/>
    <w:rsid w:val="00493A78"/>
    <w:rsid w:val="00493DA2"/>
    <w:rsid w:val="00493E10"/>
    <w:rsid w:val="00493F61"/>
    <w:rsid w:val="004942AD"/>
    <w:rsid w:val="004942EA"/>
    <w:rsid w:val="004943E6"/>
    <w:rsid w:val="0049445F"/>
    <w:rsid w:val="00494537"/>
    <w:rsid w:val="00494E67"/>
    <w:rsid w:val="00494F95"/>
    <w:rsid w:val="004951ED"/>
    <w:rsid w:val="004953DE"/>
    <w:rsid w:val="0049567D"/>
    <w:rsid w:val="00495725"/>
    <w:rsid w:val="00495ACA"/>
    <w:rsid w:val="00495BD2"/>
    <w:rsid w:val="00495D21"/>
    <w:rsid w:val="00495EA5"/>
    <w:rsid w:val="00496340"/>
    <w:rsid w:val="004965CB"/>
    <w:rsid w:val="004967C9"/>
    <w:rsid w:val="0049684D"/>
    <w:rsid w:val="00496C9A"/>
    <w:rsid w:val="00496D99"/>
    <w:rsid w:val="004977BE"/>
    <w:rsid w:val="00497866"/>
    <w:rsid w:val="00497C04"/>
    <w:rsid w:val="00497D21"/>
    <w:rsid w:val="00497DAF"/>
    <w:rsid w:val="004A017D"/>
    <w:rsid w:val="004A0218"/>
    <w:rsid w:val="004A04E3"/>
    <w:rsid w:val="004A064B"/>
    <w:rsid w:val="004A0A70"/>
    <w:rsid w:val="004A0B96"/>
    <w:rsid w:val="004A0F1D"/>
    <w:rsid w:val="004A11F5"/>
    <w:rsid w:val="004A1655"/>
    <w:rsid w:val="004A175C"/>
    <w:rsid w:val="004A1AAB"/>
    <w:rsid w:val="004A1E77"/>
    <w:rsid w:val="004A25F1"/>
    <w:rsid w:val="004A2885"/>
    <w:rsid w:val="004A28ED"/>
    <w:rsid w:val="004A30B1"/>
    <w:rsid w:val="004A30F5"/>
    <w:rsid w:val="004A32F9"/>
    <w:rsid w:val="004A3535"/>
    <w:rsid w:val="004A372F"/>
    <w:rsid w:val="004A3AA5"/>
    <w:rsid w:val="004A3DA6"/>
    <w:rsid w:val="004A42C2"/>
    <w:rsid w:val="004A4632"/>
    <w:rsid w:val="004A4CAE"/>
    <w:rsid w:val="004A5687"/>
    <w:rsid w:val="004A5D88"/>
    <w:rsid w:val="004A60CA"/>
    <w:rsid w:val="004A639F"/>
    <w:rsid w:val="004A662B"/>
    <w:rsid w:val="004A678B"/>
    <w:rsid w:val="004A68EF"/>
    <w:rsid w:val="004A6948"/>
    <w:rsid w:val="004A69F5"/>
    <w:rsid w:val="004A6AAD"/>
    <w:rsid w:val="004A7474"/>
    <w:rsid w:val="004A7876"/>
    <w:rsid w:val="004A7B7C"/>
    <w:rsid w:val="004A7D6D"/>
    <w:rsid w:val="004A7D98"/>
    <w:rsid w:val="004A7FF3"/>
    <w:rsid w:val="004B0250"/>
    <w:rsid w:val="004B0B86"/>
    <w:rsid w:val="004B1009"/>
    <w:rsid w:val="004B103A"/>
    <w:rsid w:val="004B16A2"/>
    <w:rsid w:val="004B1907"/>
    <w:rsid w:val="004B1BBF"/>
    <w:rsid w:val="004B1C49"/>
    <w:rsid w:val="004B1C7C"/>
    <w:rsid w:val="004B1D15"/>
    <w:rsid w:val="004B2023"/>
    <w:rsid w:val="004B212D"/>
    <w:rsid w:val="004B2181"/>
    <w:rsid w:val="004B21C9"/>
    <w:rsid w:val="004B26C9"/>
    <w:rsid w:val="004B26CD"/>
    <w:rsid w:val="004B2730"/>
    <w:rsid w:val="004B29FC"/>
    <w:rsid w:val="004B2A91"/>
    <w:rsid w:val="004B2EF9"/>
    <w:rsid w:val="004B33EE"/>
    <w:rsid w:val="004B3619"/>
    <w:rsid w:val="004B3876"/>
    <w:rsid w:val="004B3918"/>
    <w:rsid w:val="004B39D1"/>
    <w:rsid w:val="004B3AD8"/>
    <w:rsid w:val="004B3F05"/>
    <w:rsid w:val="004B4206"/>
    <w:rsid w:val="004B4417"/>
    <w:rsid w:val="004B482D"/>
    <w:rsid w:val="004B499C"/>
    <w:rsid w:val="004B4A63"/>
    <w:rsid w:val="004B5641"/>
    <w:rsid w:val="004B57B0"/>
    <w:rsid w:val="004B57F6"/>
    <w:rsid w:val="004B58A3"/>
    <w:rsid w:val="004B58B5"/>
    <w:rsid w:val="004B5B68"/>
    <w:rsid w:val="004B638A"/>
    <w:rsid w:val="004B649E"/>
    <w:rsid w:val="004B655B"/>
    <w:rsid w:val="004B664A"/>
    <w:rsid w:val="004B68A6"/>
    <w:rsid w:val="004B68BA"/>
    <w:rsid w:val="004B69E2"/>
    <w:rsid w:val="004B6A96"/>
    <w:rsid w:val="004B6CB6"/>
    <w:rsid w:val="004B76EF"/>
    <w:rsid w:val="004B7E9F"/>
    <w:rsid w:val="004C0110"/>
    <w:rsid w:val="004C01DF"/>
    <w:rsid w:val="004C0396"/>
    <w:rsid w:val="004C0918"/>
    <w:rsid w:val="004C092D"/>
    <w:rsid w:val="004C0A06"/>
    <w:rsid w:val="004C0C9C"/>
    <w:rsid w:val="004C1011"/>
    <w:rsid w:val="004C1140"/>
    <w:rsid w:val="004C1430"/>
    <w:rsid w:val="004C15E8"/>
    <w:rsid w:val="004C1670"/>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543"/>
    <w:rsid w:val="004C3BF4"/>
    <w:rsid w:val="004C3C59"/>
    <w:rsid w:val="004C3DDD"/>
    <w:rsid w:val="004C46D5"/>
    <w:rsid w:val="004C46ED"/>
    <w:rsid w:val="004C47B5"/>
    <w:rsid w:val="004C4A0C"/>
    <w:rsid w:val="004C4BB1"/>
    <w:rsid w:val="004C4CBE"/>
    <w:rsid w:val="004C4D51"/>
    <w:rsid w:val="004C5188"/>
    <w:rsid w:val="004C5298"/>
    <w:rsid w:val="004C5A72"/>
    <w:rsid w:val="004C5B03"/>
    <w:rsid w:val="004C5E65"/>
    <w:rsid w:val="004C6270"/>
    <w:rsid w:val="004C6419"/>
    <w:rsid w:val="004C649D"/>
    <w:rsid w:val="004C6669"/>
    <w:rsid w:val="004C6897"/>
    <w:rsid w:val="004C70A7"/>
    <w:rsid w:val="004C7140"/>
    <w:rsid w:val="004C720B"/>
    <w:rsid w:val="004C7269"/>
    <w:rsid w:val="004C72F1"/>
    <w:rsid w:val="004C7792"/>
    <w:rsid w:val="004C7861"/>
    <w:rsid w:val="004C79D4"/>
    <w:rsid w:val="004C7ACD"/>
    <w:rsid w:val="004C7D84"/>
    <w:rsid w:val="004C7DEF"/>
    <w:rsid w:val="004C7FD0"/>
    <w:rsid w:val="004D0037"/>
    <w:rsid w:val="004D00D5"/>
    <w:rsid w:val="004D0117"/>
    <w:rsid w:val="004D013D"/>
    <w:rsid w:val="004D048F"/>
    <w:rsid w:val="004D0591"/>
    <w:rsid w:val="004D0861"/>
    <w:rsid w:val="004D0957"/>
    <w:rsid w:val="004D0A8D"/>
    <w:rsid w:val="004D113B"/>
    <w:rsid w:val="004D12A0"/>
    <w:rsid w:val="004D1845"/>
    <w:rsid w:val="004D1BED"/>
    <w:rsid w:val="004D1DA9"/>
    <w:rsid w:val="004D1EED"/>
    <w:rsid w:val="004D1FB3"/>
    <w:rsid w:val="004D2384"/>
    <w:rsid w:val="004D24CC"/>
    <w:rsid w:val="004D2861"/>
    <w:rsid w:val="004D2865"/>
    <w:rsid w:val="004D2DF3"/>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B3E"/>
    <w:rsid w:val="004D6B4B"/>
    <w:rsid w:val="004D6F3E"/>
    <w:rsid w:val="004D6FAE"/>
    <w:rsid w:val="004D752A"/>
    <w:rsid w:val="004D757A"/>
    <w:rsid w:val="004D75E5"/>
    <w:rsid w:val="004D7C72"/>
    <w:rsid w:val="004D7E7C"/>
    <w:rsid w:val="004E01CC"/>
    <w:rsid w:val="004E085E"/>
    <w:rsid w:val="004E087C"/>
    <w:rsid w:val="004E08A2"/>
    <w:rsid w:val="004E08A3"/>
    <w:rsid w:val="004E0C6C"/>
    <w:rsid w:val="004E0D0C"/>
    <w:rsid w:val="004E0DB6"/>
    <w:rsid w:val="004E0DF8"/>
    <w:rsid w:val="004E0FCC"/>
    <w:rsid w:val="004E1819"/>
    <w:rsid w:val="004E18BE"/>
    <w:rsid w:val="004E19B7"/>
    <w:rsid w:val="004E1BC1"/>
    <w:rsid w:val="004E1C8B"/>
    <w:rsid w:val="004E1DA5"/>
    <w:rsid w:val="004E2119"/>
    <w:rsid w:val="004E2131"/>
    <w:rsid w:val="004E22E2"/>
    <w:rsid w:val="004E250C"/>
    <w:rsid w:val="004E276C"/>
    <w:rsid w:val="004E2893"/>
    <w:rsid w:val="004E2FB8"/>
    <w:rsid w:val="004E3187"/>
    <w:rsid w:val="004E327A"/>
    <w:rsid w:val="004E327D"/>
    <w:rsid w:val="004E3CFB"/>
    <w:rsid w:val="004E408D"/>
    <w:rsid w:val="004E4600"/>
    <w:rsid w:val="004E4752"/>
    <w:rsid w:val="004E47E7"/>
    <w:rsid w:val="004E47EE"/>
    <w:rsid w:val="004E49CA"/>
    <w:rsid w:val="004E4C7B"/>
    <w:rsid w:val="004E4FD9"/>
    <w:rsid w:val="004E500F"/>
    <w:rsid w:val="004E5423"/>
    <w:rsid w:val="004E5471"/>
    <w:rsid w:val="004E58ED"/>
    <w:rsid w:val="004E5AF5"/>
    <w:rsid w:val="004E60E7"/>
    <w:rsid w:val="004E63F2"/>
    <w:rsid w:val="004E65C1"/>
    <w:rsid w:val="004E661D"/>
    <w:rsid w:val="004E68A8"/>
    <w:rsid w:val="004E6CAA"/>
    <w:rsid w:val="004E6E20"/>
    <w:rsid w:val="004E6E3F"/>
    <w:rsid w:val="004E6EF3"/>
    <w:rsid w:val="004E709B"/>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EB"/>
    <w:rsid w:val="004F1056"/>
    <w:rsid w:val="004F1238"/>
    <w:rsid w:val="004F14AD"/>
    <w:rsid w:val="004F1529"/>
    <w:rsid w:val="004F1637"/>
    <w:rsid w:val="004F169A"/>
    <w:rsid w:val="004F1A1E"/>
    <w:rsid w:val="004F1A40"/>
    <w:rsid w:val="004F1D66"/>
    <w:rsid w:val="004F1EFC"/>
    <w:rsid w:val="004F20E0"/>
    <w:rsid w:val="004F2299"/>
    <w:rsid w:val="004F2497"/>
    <w:rsid w:val="004F27CC"/>
    <w:rsid w:val="004F28FC"/>
    <w:rsid w:val="004F2ED9"/>
    <w:rsid w:val="004F30C7"/>
    <w:rsid w:val="004F3135"/>
    <w:rsid w:val="004F34AC"/>
    <w:rsid w:val="004F3873"/>
    <w:rsid w:val="004F38F3"/>
    <w:rsid w:val="004F39B5"/>
    <w:rsid w:val="004F39D7"/>
    <w:rsid w:val="004F3B1C"/>
    <w:rsid w:val="004F3B3A"/>
    <w:rsid w:val="004F3D94"/>
    <w:rsid w:val="004F41AF"/>
    <w:rsid w:val="004F425C"/>
    <w:rsid w:val="004F4753"/>
    <w:rsid w:val="004F4792"/>
    <w:rsid w:val="004F47B2"/>
    <w:rsid w:val="004F485D"/>
    <w:rsid w:val="004F49E9"/>
    <w:rsid w:val="004F4A34"/>
    <w:rsid w:val="004F4C60"/>
    <w:rsid w:val="004F4E33"/>
    <w:rsid w:val="004F4EB8"/>
    <w:rsid w:val="004F5807"/>
    <w:rsid w:val="004F5897"/>
    <w:rsid w:val="004F5BA3"/>
    <w:rsid w:val="004F5D3B"/>
    <w:rsid w:val="004F5D8D"/>
    <w:rsid w:val="004F5F3F"/>
    <w:rsid w:val="004F5FFB"/>
    <w:rsid w:val="004F60AB"/>
    <w:rsid w:val="004F6479"/>
    <w:rsid w:val="004F65FF"/>
    <w:rsid w:val="004F6A9D"/>
    <w:rsid w:val="004F6B94"/>
    <w:rsid w:val="004F73DC"/>
    <w:rsid w:val="004F74E0"/>
    <w:rsid w:val="004F74E8"/>
    <w:rsid w:val="004F750A"/>
    <w:rsid w:val="004F7668"/>
    <w:rsid w:val="004F7687"/>
    <w:rsid w:val="004F7B67"/>
    <w:rsid w:val="004F7D08"/>
    <w:rsid w:val="004F7D9E"/>
    <w:rsid w:val="004F7F88"/>
    <w:rsid w:val="005000B0"/>
    <w:rsid w:val="005003A9"/>
    <w:rsid w:val="00500436"/>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FEA"/>
    <w:rsid w:val="005041E7"/>
    <w:rsid w:val="005041EC"/>
    <w:rsid w:val="00504654"/>
    <w:rsid w:val="005047DE"/>
    <w:rsid w:val="00504822"/>
    <w:rsid w:val="005049BC"/>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C58"/>
    <w:rsid w:val="00506E11"/>
    <w:rsid w:val="00506EEC"/>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90B"/>
    <w:rsid w:val="0051607C"/>
    <w:rsid w:val="0051628C"/>
    <w:rsid w:val="00516349"/>
    <w:rsid w:val="00516D8E"/>
    <w:rsid w:val="005170F5"/>
    <w:rsid w:val="00517156"/>
    <w:rsid w:val="0051774E"/>
    <w:rsid w:val="00517A2D"/>
    <w:rsid w:val="00517B26"/>
    <w:rsid w:val="00517C3D"/>
    <w:rsid w:val="00517D1A"/>
    <w:rsid w:val="00517D81"/>
    <w:rsid w:val="00517D8F"/>
    <w:rsid w:val="00517F8A"/>
    <w:rsid w:val="005204F7"/>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338"/>
    <w:rsid w:val="005238BE"/>
    <w:rsid w:val="005238C0"/>
    <w:rsid w:val="00523AD9"/>
    <w:rsid w:val="00523D61"/>
    <w:rsid w:val="00524278"/>
    <w:rsid w:val="00524471"/>
    <w:rsid w:val="0052469A"/>
    <w:rsid w:val="00524712"/>
    <w:rsid w:val="0052493D"/>
    <w:rsid w:val="005249E8"/>
    <w:rsid w:val="00524E10"/>
    <w:rsid w:val="0052505E"/>
    <w:rsid w:val="0052509A"/>
    <w:rsid w:val="005252AE"/>
    <w:rsid w:val="0052557F"/>
    <w:rsid w:val="00525586"/>
    <w:rsid w:val="005255EF"/>
    <w:rsid w:val="0052575B"/>
    <w:rsid w:val="00525BB8"/>
    <w:rsid w:val="00525BF0"/>
    <w:rsid w:val="00525C09"/>
    <w:rsid w:val="00525FC4"/>
    <w:rsid w:val="0052617F"/>
    <w:rsid w:val="00526304"/>
    <w:rsid w:val="00526683"/>
    <w:rsid w:val="00526E5F"/>
    <w:rsid w:val="005270BB"/>
    <w:rsid w:val="005270CC"/>
    <w:rsid w:val="00527250"/>
    <w:rsid w:val="0052746F"/>
    <w:rsid w:val="005277B2"/>
    <w:rsid w:val="00527925"/>
    <w:rsid w:val="00527AE7"/>
    <w:rsid w:val="00527BED"/>
    <w:rsid w:val="00527EE6"/>
    <w:rsid w:val="0053027B"/>
    <w:rsid w:val="00530A1C"/>
    <w:rsid w:val="00530A73"/>
    <w:rsid w:val="00530D62"/>
    <w:rsid w:val="00531290"/>
    <w:rsid w:val="005313A8"/>
    <w:rsid w:val="00531839"/>
    <w:rsid w:val="00531952"/>
    <w:rsid w:val="00531981"/>
    <w:rsid w:val="00531BD8"/>
    <w:rsid w:val="00532349"/>
    <w:rsid w:val="005325AB"/>
    <w:rsid w:val="0053286F"/>
    <w:rsid w:val="00532BDE"/>
    <w:rsid w:val="00532C78"/>
    <w:rsid w:val="00532D39"/>
    <w:rsid w:val="00532D7D"/>
    <w:rsid w:val="00532D8C"/>
    <w:rsid w:val="00532DDC"/>
    <w:rsid w:val="005331A3"/>
    <w:rsid w:val="0053351C"/>
    <w:rsid w:val="00533713"/>
    <w:rsid w:val="00533752"/>
    <w:rsid w:val="00533A18"/>
    <w:rsid w:val="00533CE0"/>
    <w:rsid w:val="00533CE1"/>
    <w:rsid w:val="00533CF3"/>
    <w:rsid w:val="00533D25"/>
    <w:rsid w:val="005340CB"/>
    <w:rsid w:val="0053422F"/>
    <w:rsid w:val="00534232"/>
    <w:rsid w:val="0053465B"/>
    <w:rsid w:val="00534812"/>
    <w:rsid w:val="00534906"/>
    <w:rsid w:val="00535130"/>
    <w:rsid w:val="0053537A"/>
    <w:rsid w:val="0053594C"/>
    <w:rsid w:val="005359BB"/>
    <w:rsid w:val="00535ADD"/>
    <w:rsid w:val="00535BC9"/>
    <w:rsid w:val="00535C86"/>
    <w:rsid w:val="00535F63"/>
    <w:rsid w:val="00535FE3"/>
    <w:rsid w:val="0053616D"/>
    <w:rsid w:val="005364C9"/>
    <w:rsid w:val="005366AF"/>
    <w:rsid w:val="00536764"/>
    <w:rsid w:val="00536AA6"/>
    <w:rsid w:val="00536CAA"/>
    <w:rsid w:val="00536D3C"/>
    <w:rsid w:val="00536DF7"/>
    <w:rsid w:val="0053717A"/>
    <w:rsid w:val="005372A0"/>
    <w:rsid w:val="00537364"/>
    <w:rsid w:val="0053750C"/>
    <w:rsid w:val="0053797F"/>
    <w:rsid w:val="00537DAA"/>
    <w:rsid w:val="005401B8"/>
    <w:rsid w:val="00540579"/>
    <w:rsid w:val="005405C0"/>
    <w:rsid w:val="00540886"/>
    <w:rsid w:val="005408C5"/>
    <w:rsid w:val="00540B45"/>
    <w:rsid w:val="00540C9A"/>
    <w:rsid w:val="0054132C"/>
    <w:rsid w:val="005416B5"/>
    <w:rsid w:val="00541770"/>
    <w:rsid w:val="00541A47"/>
    <w:rsid w:val="00541D82"/>
    <w:rsid w:val="00541F21"/>
    <w:rsid w:val="00541FC9"/>
    <w:rsid w:val="00542302"/>
    <w:rsid w:val="00542551"/>
    <w:rsid w:val="00542B9A"/>
    <w:rsid w:val="00542C13"/>
    <w:rsid w:val="00542DCA"/>
    <w:rsid w:val="00542EAB"/>
    <w:rsid w:val="00542F1B"/>
    <w:rsid w:val="00542FCF"/>
    <w:rsid w:val="005430A4"/>
    <w:rsid w:val="005430D7"/>
    <w:rsid w:val="005431E6"/>
    <w:rsid w:val="0054380E"/>
    <w:rsid w:val="0054397D"/>
    <w:rsid w:val="005439BA"/>
    <w:rsid w:val="00543AED"/>
    <w:rsid w:val="00543AEE"/>
    <w:rsid w:val="00543BD6"/>
    <w:rsid w:val="00543D3D"/>
    <w:rsid w:val="00543EE6"/>
    <w:rsid w:val="005440A5"/>
    <w:rsid w:val="00544158"/>
    <w:rsid w:val="00544459"/>
    <w:rsid w:val="00544E2F"/>
    <w:rsid w:val="00544E90"/>
    <w:rsid w:val="00544E9B"/>
    <w:rsid w:val="00545725"/>
    <w:rsid w:val="00545989"/>
    <w:rsid w:val="00545A07"/>
    <w:rsid w:val="00545A4D"/>
    <w:rsid w:val="00545A6C"/>
    <w:rsid w:val="00545B98"/>
    <w:rsid w:val="00545EBA"/>
    <w:rsid w:val="00545EEE"/>
    <w:rsid w:val="005461A9"/>
    <w:rsid w:val="00546771"/>
    <w:rsid w:val="00546D07"/>
    <w:rsid w:val="00546D78"/>
    <w:rsid w:val="00546F2E"/>
    <w:rsid w:val="00546F85"/>
    <w:rsid w:val="005470DC"/>
    <w:rsid w:val="0054726F"/>
    <w:rsid w:val="005476B3"/>
    <w:rsid w:val="005477DF"/>
    <w:rsid w:val="00547820"/>
    <w:rsid w:val="005478B4"/>
    <w:rsid w:val="005479DA"/>
    <w:rsid w:val="00547FCE"/>
    <w:rsid w:val="005507D2"/>
    <w:rsid w:val="00550B18"/>
    <w:rsid w:val="00550C06"/>
    <w:rsid w:val="00550C4A"/>
    <w:rsid w:val="0055146F"/>
    <w:rsid w:val="00551484"/>
    <w:rsid w:val="00551564"/>
    <w:rsid w:val="00551825"/>
    <w:rsid w:val="00551837"/>
    <w:rsid w:val="005518B4"/>
    <w:rsid w:val="005519D6"/>
    <w:rsid w:val="00551B3A"/>
    <w:rsid w:val="00551D8A"/>
    <w:rsid w:val="00551ECC"/>
    <w:rsid w:val="005521BE"/>
    <w:rsid w:val="00552759"/>
    <w:rsid w:val="00552A82"/>
    <w:rsid w:val="00552E74"/>
    <w:rsid w:val="00552EC5"/>
    <w:rsid w:val="0055300A"/>
    <w:rsid w:val="00553071"/>
    <w:rsid w:val="00553474"/>
    <w:rsid w:val="00553CB1"/>
    <w:rsid w:val="00553D63"/>
    <w:rsid w:val="00553F90"/>
    <w:rsid w:val="00553FE7"/>
    <w:rsid w:val="00554350"/>
    <w:rsid w:val="00554781"/>
    <w:rsid w:val="00554789"/>
    <w:rsid w:val="00554808"/>
    <w:rsid w:val="00554A53"/>
    <w:rsid w:val="00554C5B"/>
    <w:rsid w:val="00554FA0"/>
    <w:rsid w:val="00555196"/>
    <w:rsid w:val="00555662"/>
    <w:rsid w:val="00555902"/>
    <w:rsid w:val="00555A1A"/>
    <w:rsid w:val="00555A34"/>
    <w:rsid w:val="00555FC4"/>
    <w:rsid w:val="005561AE"/>
    <w:rsid w:val="00556239"/>
    <w:rsid w:val="00556282"/>
    <w:rsid w:val="005564B6"/>
    <w:rsid w:val="00556662"/>
    <w:rsid w:val="00556D3E"/>
    <w:rsid w:val="00556E34"/>
    <w:rsid w:val="00557289"/>
    <w:rsid w:val="005574A8"/>
    <w:rsid w:val="00557700"/>
    <w:rsid w:val="005578CF"/>
    <w:rsid w:val="00557A44"/>
    <w:rsid w:val="00557F7F"/>
    <w:rsid w:val="00560062"/>
    <w:rsid w:val="005601B1"/>
    <w:rsid w:val="005601B9"/>
    <w:rsid w:val="005601EA"/>
    <w:rsid w:val="00560BF3"/>
    <w:rsid w:val="00560C76"/>
    <w:rsid w:val="00560CDB"/>
    <w:rsid w:val="00560D47"/>
    <w:rsid w:val="00561155"/>
    <w:rsid w:val="005612F9"/>
    <w:rsid w:val="00561570"/>
    <w:rsid w:val="00561610"/>
    <w:rsid w:val="00561D71"/>
    <w:rsid w:val="00561E01"/>
    <w:rsid w:val="00561EE9"/>
    <w:rsid w:val="00562009"/>
    <w:rsid w:val="005622DF"/>
    <w:rsid w:val="005623CE"/>
    <w:rsid w:val="005624E6"/>
    <w:rsid w:val="0056257D"/>
    <w:rsid w:val="0056278B"/>
    <w:rsid w:val="00562AD9"/>
    <w:rsid w:val="00562BBD"/>
    <w:rsid w:val="00562F3C"/>
    <w:rsid w:val="00563324"/>
    <w:rsid w:val="00563483"/>
    <w:rsid w:val="0056356C"/>
    <w:rsid w:val="005637ED"/>
    <w:rsid w:val="005638E9"/>
    <w:rsid w:val="0056399A"/>
    <w:rsid w:val="0056399E"/>
    <w:rsid w:val="00563B37"/>
    <w:rsid w:val="00563B73"/>
    <w:rsid w:val="00563E1F"/>
    <w:rsid w:val="005640C7"/>
    <w:rsid w:val="0056416C"/>
    <w:rsid w:val="0056418F"/>
    <w:rsid w:val="0056432F"/>
    <w:rsid w:val="0056446D"/>
    <w:rsid w:val="005647F0"/>
    <w:rsid w:val="00564842"/>
    <w:rsid w:val="00564B8C"/>
    <w:rsid w:val="0056506B"/>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EBE"/>
    <w:rsid w:val="00570003"/>
    <w:rsid w:val="005701FD"/>
    <w:rsid w:val="005702E8"/>
    <w:rsid w:val="0057077E"/>
    <w:rsid w:val="00570A13"/>
    <w:rsid w:val="00570B47"/>
    <w:rsid w:val="00570F72"/>
    <w:rsid w:val="00571270"/>
    <w:rsid w:val="00571274"/>
    <w:rsid w:val="00571283"/>
    <w:rsid w:val="005713ED"/>
    <w:rsid w:val="0057156C"/>
    <w:rsid w:val="005718CC"/>
    <w:rsid w:val="005719AB"/>
    <w:rsid w:val="005719EE"/>
    <w:rsid w:val="0057236A"/>
    <w:rsid w:val="0057258A"/>
    <w:rsid w:val="005726A9"/>
    <w:rsid w:val="005728A2"/>
    <w:rsid w:val="00572A1C"/>
    <w:rsid w:val="00572A54"/>
    <w:rsid w:val="00573006"/>
    <w:rsid w:val="00573428"/>
    <w:rsid w:val="005739ED"/>
    <w:rsid w:val="00573BE3"/>
    <w:rsid w:val="00573DFA"/>
    <w:rsid w:val="00574085"/>
    <w:rsid w:val="00574203"/>
    <w:rsid w:val="00574885"/>
    <w:rsid w:val="00574948"/>
    <w:rsid w:val="00574AB8"/>
    <w:rsid w:val="00574BF9"/>
    <w:rsid w:val="00574F33"/>
    <w:rsid w:val="00575227"/>
    <w:rsid w:val="005752AC"/>
    <w:rsid w:val="005753D1"/>
    <w:rsid w:val="0057545E"/>
    <w:rsid w:val="0057572F"/>
    <w:rsid w:val="00575774"/>
    <w:rsid w:val="00575F21"/>
    <w:rsid w:val="0057632C"/>
    <w:rsid w:val="00576333"/>
    <w:rsid w:val="0057634C"/>
    <w:rsid w:val="00576DAA"/>
    <w:rsid w:val="00576EEB"/>
    <w:rsid w:val="005776AD"/>
    <w:rsid w:val="0057777A"/>
    <w:rsid w:val="005779E8"/>
    <w:rsid w:val="00577A92"/>
    <w:rsid w:val="00577A9B"/>
    <w:rsid w:val="00577CF3"/>
    <w:rsid w:val="00580733"/>
    <w:rsid w:val="0058098A"/>
    <w:rsid w:val="00580F2C"/>
    <w:rsid w:val="00581294"/>
    <w:rsid w:val="005815D0"/>
    <w:rsid w:val="0058179B"/>
    <w:rsid w:val="00581935"/>
    <w:rsid w:val="005819B8"/>
    <w:rsid w:val="0058203B"/>
    <w:rsid w:val="0058258E"/>
    <w:rsid w:val="005827EB"/>
    <w:rsid w:val="00582817"/>
    <w:rsid w:val="005829C2"/>
    <w:rsid w:val="00582ADB"/>
    <w:rsid w:val="00582BB8"/>
    <w:rsid w:val="00582CE9"/>
    <w:rsid w:val="005831E4"/>
    <w:rsid w:val="0058362B"/>
    <w:rsid w:val="00583D34"/>
    <w:rsid w:val="00583E68"/>
    <w:rsid w:val="005842E8"/>
    <w:rsid w:val="005843BF"/>
    <w:rsid w:val="00584463"/>
    <w:rsid w:val="0058467A"/>
    <w:rsid w:val="0058470E"/>
    <w:rsid w:val="00584B10"/>
    <w:rsid w:val="00584B84"/>
    <w:rsid w:val="00584BA4"/>
    <w:rsid w:val="00584C36"/>
    <w:rsid w:val="00584CB0"/>
    <w:rsid w:val="00584ED4"/>
    <w:rsid w:val="00585036"/>
    <w:rsid w:val="0058504A"/>
    <w:rsid w:val="0058524D"/>
    <w:rsid w:val="00585618"/>
    <w:rsid w:val="00585746"/>
    <w:rsid w:val="00585797"/>
    <w:rsid w:val="00585AA6"/>
    <w:rsid w:val="00585B30"/>
    <w:rsid w:val="00585BA0"/>
    <w:rsid w:val="00585C2D"/>
    <w:rsid w:val="00585C5F"/>
    <w:rsid w:val="0058601B"/>
    <w:rsid w:val="00586134"/>
    <w:rsid w:val="005861C0"/>
    <w:rsid w:val="00586489"/>
    <w:rsid w:val="0058659B"/>
    <w:rsid w:val="00586684"/>
    <w:rsid w:val="00586909"/>
    <w:rsid w:val="00586C9B"/>
    <w:rsid w:val="00586F57"/>
    <w:rsid w:val="0058740A"/>
    <w:rsid w:val="00587A30"/>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DF"/>
    <w:rsid w:val="00592AB5"/>
    <w:rsid w:val="00592D3A"/>
    <w:rsid w:val="00592EEB"/>
    <w:rsid w:val="005931E3"/>
    <w:rsid w:val="005932E8"/>
    <w:rsid w:val="005939E5"/>
    <w:rsid w:val="00593F64"/>
    <w:rsid w:val="005940CA"/>
    <w:rsid w:val="005941B9"/>
    <w:rsid w:val="00594330"/>
    <w:rsid w:val="005943DD"/>
    <w:rsid w:val="00594838"/>
    <w:rsid w:val="005949EC"/>
    <w:rsid w:val="00594A14"/>
    <w:rsid w:val="00594DC2"/>
    <w:rsid w:val="00595397"/>
    <w:rsid w:val="005953DB"/>
    <w:rsid w:val="00595483"/>
    <w:rsid w:val="0059562D"/>
    <w:rsid w:val="00595694"/>
    <w:rsid w:val="00595954"/>
    <w:rsid w:val="00595D95"/>
    <w:rsid w:val="00595D99"/>
    <w:rsid w:val="00596057"/>
    <w:rsid w:val="00596067"/>
    <w:rsid w:val="00596358"/>
    <w:rsid w:val="00596651"/>
    <w:rsid w:val="005968CA"/>
    <w:rsid w:val="00596B0B"/>
    <w:rsid w:val="00596F34"/>
    <w:rsid w:val="0059707A"/>
    <w:rsid w:val="005971F6"/>
    <w:rsid w:val="005973A6"/>
    <w:rsid w:val="00597683"/>
    <w:rsid w:val="005977DF"/>
    <w:rsid w:val="005979DE"/>
    <w:rsid w:val="00597CBE"/>
    <w:rsid w:val="005A015C"/>
    <w:rsid w:val="005A043B"/>
    <w:rsid w:val="005A084E"/>
    <w:rsid w:val="005A0997"/>
    <w:rsid w:val="005A09C0"/>
    <w:rsid w:val="005A0B66"/>
    <w:rsid w:val="005A0B79"/>
    <w:rsid w:val="005A0C41"/>
    <w:rsid w:val="005A0DB6"/>
    <w:rsid w:val="005A1032"/>
    <w:rsid w:val="005A1190"/>
    <w:rsid w:val="005A11DD"/>
    <w:rsid w:val="005A13C5"/>
    <w:rsid w:val="005A1596"/>
    <w:rsid w:val="005A17BF"/>
    <w:rsid w:val="005A18A0"/>
    <w:rsid w:val="005A18D4"/>
    <w:rsid w:val="005A1C4F"/>
    <w:rsid w:val="005A1D4E"/>
    <w:rsid w:val="005A227A"/>
    <w:rsid w:val="005A2601"/>
    <w:rsid w:val="005A27F5"/>
    <w:rsid w:val="005A28A3"/>
    <w:rsid w:val="005A299F"/>
    <w:rsid w:val="005A2D6C"/>
    <w:rsid w:val="005A308B"/>
    <w:rsid w:val="005A317A"/>
    <w:rsid w:val="005A3251"/>
    <w:rsid w:val="005A360D"/>
    <w:rsid w:val="005A3658"/>
    <w:rsid w:val="005A3D96"/>
    <w:rsid w:val="005A3EBA"/>
    <w:rsid w:val="005A3EDC"/>
    <w:rsid w:val="005A4061"/>
    <w:rsid w:val="005A43BE"/>
    <w:rsid w:val="005A46CD"/>
    <w:rsid w:val="005A4A74"/>
    <w:rsid w:val="005A4BDC"/>
    <w:rsid w:val="005A4D53"/>
    <w:rsid w:val="005A51F4"/>
    <w:rsid w:val="005A5359"/>
    <w:rsid w:val="005A53E1"/>
    <w:rsid w:val="005A57EA"/>
    <w:rsid w:val="005A5A77"/>
    <w:rsid w:val="005A5AAD"/>
    <w:rsid w:val="005A5C1D"/>
    <w:rsid w:val="005A5D04"/>
    <w:rsid w:val="005A5E16"/>
    <w:rsid w:val="005A5E22"/>
    <w:rsid w:val="005A5FE3"/>
    <w:rsid w:val="005A6144"/>
    <w:rsid w:val="005A61B4"/>
    <w:rsid w:val="005A61F5"/>
    <w:rsid w:val="005A6AC9"/>
    <w:rsid w:val="005A74B0"/>
    <w:rsid w:val="005A74C1"/>
    <w:rsid w:val="005A76B6"/>
    <w:rsid w:val="005A777C"/>
    <w:rsid w:val="005A78B9"/>
    <w:rsid w:val="005A7951"/>
    <w:rsid w:val="005A7AC0"/>
    <w:rsid w:val="005A7AEE"/>
    <w:rsid w:val="005A7C1C"/>
    <w:rsid w:val="005B0320"/>
    <w:rsid w:val="005B03BF"/>
    <w:rsid w:val="005B0492"/>
    <w:rsid w:val="005B06BC"/>
    <w:rsid w:val="005B0877"/>
    <w:rsid w:val="005B0AE4"/>
    <w:rsid w:val="005B1045"/>
    <w:rsid w:val="005B1054"/>
    <w:rsid w:val="005B1135"/>
    <w:rsid w:val="005B11ED"/>
    <w:rsid w:val="005B1249"/>
    <w:rsid w:val="005B1356"/>
    <w:rsid w:val="005B1593"/>
    <w:rsid w:val="005B16DE"/>
    <w:rsid w:val="005B1AE4"/>
    <w:rsid w:val="005B1CD7"/>
    <w:rsid w:val="005B1DCF"/>
    <w:rsid w:val="005B2186"/>
    <w:rsid w:val="005B262F"/>
    <w:rsid w:val="005B2752"/>
    <w:rsid w:val="005B2AB8"/>
    <w:rsid w:val="005B2FBE"/>
    <w:rsid w:val="005B3157"/>
    <w:rsid w:val="005B3197"/>
    <w:rsid w:val="005B3609"/>
    <w:rsid w:val="005B3748"/>
    <w:rsid w:val="005B3A7B"/>
    <w:rsid w:val="005B3BE8"/>
    <w:rsid w:val="005B3D33"/>
    <w:rsid w:val="005B3E64"/>
    <w:rsid w:val="005B4795"/>
    <w:rsid w:val="005B47EA"/>
    <w:rsid w:val="005B4D08"/>
    <w:rsid w:val="005B4D1A"/>
    <w:rsid w:val="005B4E0D"/>
    <w:rsid w:val="005B4F22"/>
    <w:rsid w:val="005B5082"/>
    <w:rsid w:val="005B514A"/>
    <w:rsid w:val="005B5CFD"/>
    <w:rsid w:val="005B5D71"/>
    <w:rsid w:val="005B5E34"/>
    <w:rsid w:val="005B605C"/>
    <w:rsid w:val="005B61C7"/>
    <w:rsid w:val="005B62C3"/>
    <w:rsid w:val="005B63CD"/>
    <w:rsid w:val="005B6427"/>
    <w:rsid w:val="005B6488"/>
    <w:rsid w:val="005B6887"/>
    <w:rsid w:val="005B6B20"/>
    <w:rsid w:val="005B6BC7"/>
    <w:rsid w:val="005B6BF9"/>
    <w:rsid w:val="005B6C02"/>
    <w:rsid w:val="005B6DEC"/>
    <w:rsid w:val="005B7236"/>
    <w:rsid w:val="005B72C3"/>
    <w:rsid w:val="005B733E"/>
    <w:rsid w:val="005B7A2B"/>
    <w:rsid w:val="005B7CFD"/>
    <w:rsid w:val="005C0134"/>
    <w:rsid w:val="005C0415"/>
    <w:rsid w:val="005C06AF"/>
    <w:rsid w:val="005C074C"/>
    <w:rsid w:val="005C07C1"/>
    <w:rsid w:val="005C0D7B"/>
    <w:rsid w:val="005C0DF5"/>
    <w:rsid w:val="005C0DF9"/>
    <w:rsid w:val="005C1371"/>
    <w:rsid w:val="005C1773"/>
    <w:rsid w:val="005C1790"/>
    <w:rsid w:val="005C19CA"/>
    <w:rsid w:val="005C2514"/>
    <w:rsid w:val="005C260E"/>
    <w:rsid w:val="005C26BF"/>
    <w:rsid w:val="005C2706"/>
    <w:rsid w:val="005C2774"/>
    <w:rsid w:val="005C286F"/>
    <w:rsid w:val="005C2BC2"/>
    <w:rsid w:val="005C2D80"/>
    <w:rsid w:val="005C3011"/>
    <w:rsid w:val="005C313C"/>
    <w:rsid w:val="005C317D"/>
    <w:rsid w:val="005C32C0"/>
    <w:rsid w:val="005C32F3"/>
    <w:rsid w:val="005C3345"/>
    <w:rsid w:val="005C3A3A"/>
    <w:rsid w:val="005C3A65"/>
    <w:rsid w:val="005C3BE8"/>
    <w:rsid w:val="005C3E66"/>
    <w:rsid w:val="005C40E5"/>
    <w:rsid w:val="005C4308"/>
    <w:rsid w:val="005C4327"/>
    <w:rsid w:val="005C44D1"/>
    <w:rsid w:val="005C4840"/>
    <w:rsid w:val="005C49F4"/>
    <w:rsid w:val="005C4A71"/>
    <w:rsid w:val="005C4ABC"/>
    <w:rsid w:val="005C4DD0"/>
    <w:rsid w:val="005C5236"/>
    <w:rsid w:val="005C52AD"/>
    <w:rsid w:val="005C539B"/>
    <w:rsid w:val="005C571F"/>
    <w:rsid w:val="005C58A9"/>
    <w:rsid w:val="005C5A79"/>
    <w:rsid w:val="005C5C1C"/>
    <w:rsid w:val="005C60FC"/>
    <w:rsid w:val="005C6144"/>
    <w:rsid w:val="005C6312"/>
    <w:rsid w:val="005C6ADA"/>
    <w:rsid w:val="005C6BFE"/>
    <w:rsid w:val="005C6ECE"/>
    <w:rsid w:val="005C726B"/>
    <w:rsid w:val="005C732C"/>
    <w:rsid w:val="005C7962"/>
    <w:rsid w:val="005C7C28"/>
    <w:rsid w:val="005C7F7E"/>
    <w:rsid w:val="005D02EE"/>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C1"/>
    <w:rsid w:val="005D3A53"/>
    <w:rsid w:val="005D3ACF"/>
    <w:rsid w:val="005D3CFD"/>
    <w:rsid w:val="005D4859"/>
    <w:rsid w:val="005D4C05"/>
    <w:rsid w:val="005D4EDB"/>
    <w:rsid w:val="005D5804"/>
    <w:rsid w:val="005D59D3"/>
    <w:rsid w:val="005D5A69"/>
    <w:rsid w:val="005D60C9"/>
    <w:rsid w:val="005D60DC"/>
    <w:rsid w:val="005D64A6"/>
    <w:rsid w:val="005D65BE"/>
    <w:rsid w:val="005D65CB"/>
    <w:rsid w:val="005D68F5"/>
    <w:rsid w:val="005D6BE4"/>
    <w:rsid w:val="005D70AF"/>
    <w:rsid w:val="005D7139"/>
    <w:rsid w:val="005D7187"/>
    <w:rsid w:val="005D7742"/>
    <w:rsid w:val="005D774E"/>
    <w:rsid w:val="005D79BE"/>
    <w:rsid w:val="005D7ABB"/>
    <w:rsid w:val="005D7CFD"/>
    <w:rsid w:val="005D7E88"/>
    <w:rsid w:val="005E0085"/>
    <w:rsid w:val="005E01A0"/>
    <w:rsid w:val="005E0340"/>
    <w:rsid w:val="005E091D"/>
    <w:rsid w:val="005E09FF"/>
    <w:rsid w:val="005E0F56"/>
    <w:rsid w:val="005E12EC"/>
    <w:rsid w:val="005E1593"/>
    <w:rsid w:val="005E159A"/>
    <w:rsid w:val="005E1E20"/>
    <w:rsid w:val="005E1F5B"/>
    <w:rsid w:val="005E24A4"/>
    <w:rsid w:val="005E259F"/>
    <w:rsid w:val="005E2619"/>
    <w:rsid w:val="005E262C"/>
    <w:rsid w:val="005E2674"/>
    <w:rsid w:val="005E289B"/>
    <w:rsid w:val="005E29DE"/>
    <w:rsid w:val="005E2A88"/>
    <w:rsid w:val="005E2D5B"/>
    <w:rsid w:val="005E2DBC"/>
    <w:rsid w:val="005E2E1C"/>
    <w:rsid w:val="005E306E"/>
    <w:rsid w:val="005E3186"/>
    <w:rsid w:val="005E32E7"/>
    <w:rsid w:val="005E3424"/>
    <w:rsid w:val="005E3480"/>
    <w:rsid w:val="005E3998"/>
    <w:rsid w:val="005E3ACC"/>
    <w:rsid w:val="005E3BAD"/>
    <w:rsid w:val="005E3D3F"/>
    <w:rsid w:val="005E410A"/>
    <w:rsid w:val="005E4168"/>
    <w:rsid w:val="005E429E"/>
    <w:rsid w:val="005E44B6"/>
    <w:rsid w:val="005E44CB"/>
    <w:rsid w:val="005E4B3F"/>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1204"/>
    <w:rsid w:val="005F122F"/>
    <w:rsid w:val="005F17A0"/>
    <w:rsid w:val="005F1983"/>
    <w:rsid w:val="005F1E15"/>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710"/>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132"/>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52CA"/>
    <w:rsid w:val="006056CC"/>
    <w:rsid w:val="0060582A"/>
    <w:rsid w:val="00605DD3"/>
    <w:rsid w:val="006062D5"/>
    <w:rsid w:val="00606A95"/>
    <w:rsid w:val="006072EE"/>
    <w:rsid w:val="0060739C"/>
    <w:rsid w:val="00607505"/>
    <w:rsid w:val="006077FD"/>
    <w:rsid w:val="00607945"/>
    <w:rsid w:val="00607D3E"/>
    <w:rsid w:val="00607D42"/>
    <w:rsid w:val="006103B8"/>
    <w:rsid w:val="006105E1"/>
    <w:rsid w:val="00610921"/>
    <w:rsid w:val="00610A5A"/>
    <w:rsid w:val="0061106A"/>
    <w:rsid w:val="006111AF"/>
    <w:rsid w:val="006111F5"/>
    <w:rsid w:val="006113BE"/>
    <w:rsid w:val="00611B7D"/>
    <w:rsid w:val="00611BBD"/>
    <w:rsid w:val="00611BDE"/>
    <w:rsid w:val="00611C00"/>
    <w:rsid w:val="00611E9D"/>
    <w:rsid w:val="00611FEA"/>
    <w:rsid w:val="006122AA"/>
    <w:rsid w:val="00612477"/>
    <w:rsid w:val="0061270C"/>
    <w:rsid w:val="00612AB5"/>
    <w:rsid w:val="00612D83"/>
    <w:rsid w:val="00612DFF"/>
    <w:rsid w:val="00612F7D"/>
    <w:rsid w:val="00613310"/>
    <w:rsid w:val="006135BF"/>
    <w:rsid w:val="00613D61"/>
    <w:rsid w:val="00613DA3"/>
    <w:rsid w:val="00613E90"/>
    <w:rsid w:val="00613F05"/>
    <w:rsid w:val="00613FE5"/>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D26"/>
    <w:rsid w:val="00615DBA"/>
    <w:rsid w:val="00615F04"/>
    <w:rsid w:val="00615FE5"/>
    <w:rsid w:val="0061625D"/>
    <w:rsid w:val="00616317"/>
    <w:rsid w:val="0061659C"/>
    <w:rsid w:val="00616A30"/>
    <w:rsid w:val="00616D08"/>
    <w:rsid w:val="00616E14"/>
    <w:rsid w:val="00616F84"/>
    <w:rsid w:val="00616FD2"/>
    <w:rsid w:val="00617214"/>
    <w:rsid w:val="006174A4"/>
    <w:rsid w:val="00617551"/>
    <w:rsid w:val="006176C7"/>
    <w:rsid w:val="00617716"/>
    <w:rsid w:val="0061783E"/>
    <w:rsid w:val="006179ED"/>
    <w:rsid w:val="00617B24"/>
    <w:rsid w:val="00617B68"/>
    <w:rsid w:val="00617BEE"/>
    <w:rsid w:val="00617F6A"/>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DF"/>
    <w:rsid w:val="00622188"/>
    <w:rsid w:val="00622821"/>
    <w:rsid w:val="00622FC0"/>
    <w:rsid w:val="00623006"/>
    <w:rsid w:val="00623055"/>
    <w:rsid w:val="006235B8"/>
    <w:rsid w:val="006237C1"/>
    <w:rsid w:val="006238BE"/>
    <w:rsid w:val="0062393C"/>
    <w:rsid w:val="00623AEC"/>
    <w:rsid w:val="00623E4A"/>
    <w:rsid w:val="00624167"/>
    <w:rsid w:val="006241AD"/>
    <w:rsid w:val="006241F4"/>
    <w:rsid w:val="0062426D"/>
    <w:rsid w:val="0062458D"/>
    <w:rsid w:val="00624699"/>
    <w:rsid w:val="0062476E"/>
    <w:rsid w:val="00624A35"/>
    <w:rsid w:val="00624FE3"/>
    <w:rsid w:val="0062517E"/>
    <w:rsid w:val="00625189"/>
    <w:rsid w:val="0062553F"/>
    <w:rsid w:val="0062555B"/>
    <w:rsid w:val="006258F6"/>
    <w:rsid w:val="006258F9"/>
    <w:rsid w:val="0062645E"/>
    <w:rsid w:val="0062683E"/>
    <w:rsid w:val="00626F67"/>
    <w:rsid w:val="006272B9"/>
    <w:rsid w:val="006272F1"/>
    <w:rsid w:val="006273E7"/>
    <w:rsid w:val="00627407"/>
    <w:rsid w:val="006277A0"/>
    <w:rsid w:val="006279BD"/>
    <w:rsid w:val="00627B25"/>
    <w:rsid w:val="00627B95"/>
    <w:rsid w:val="00627F5E"/>
    <w:rsid w:val="00627F99"/>
    <w:rsid w:val="006300B5"/>
    <w:rsid w:val="0063010C"/>
    <w:rsid w:val="0063011A"/>
    <w:rsid w:val="00630ABD"/>
    <w:rsid w:val="00630AD6"/>
    <w:rsid w:val="00630E73"/>
    <w:rsid w:val="00630FB3"/>
    <w:rsid w:val="00631231"/>
    <w:rsid w:val="006315DB"/>
    <w:rsid w:val="006316EE"/>
    <w:rsid w:val="006317F4"/>
    <w:rsid w:val="0063180E"/>
    <w:rsid w:val="006319CB"/>
    <w:rsid w:val="00631BC4"/>
    <w:rsid w:val="00631F15"/>
    <w:rsid w:val="0063217C"/>
    <w:rsid w:val="0063249B"/>
    <w:rsid w:val="0063249F"/>
    <w:rsid w:val="006324F9"/>
    <w:rsid w:val="006327AF"/>
    <w:rsid w:val="006328DC"/>
    <w:rsid w:val="006328ED"/>
    <w:rsid w:val="00632A57"/>
    <w:rsid w:val="00632B7F"/>
    <w:rsid w:val="006331DB"/>
    <w:rsid w:val="006332D9"/>
    <w:rsid w:val="006335B8"/>
    <w:rsid w:val="00633AF8"/>
    <w:rsid w:val="00633E70"/>
    <w:rsid w:val="00634188"/>
    <w:rsid w:val="006343F5"/>
    <w:rsid w:val="00634687"/>
    <w:rsid w:val="00634C16"/>
    <w:rsid w:val="00634DB8"/>
    <w:rsid w:val="00635017"/>
    <w:rsid w:val="00635301"/>
    <w:rsid w:val="006354F9"/>
    <w:rsid w:val="006356DA"/>
    <w:rsid w:val="0063592D"/>
    <w:rsid w:val="00635AB8"/>
    <w:rsid w:val="00635B5C"/>
    <w:rsid w:val="00635C5D"/>
    <w:rsid w:val="006360DA"/>
    <w:rsid w:val="00636488"/>
    <w:rsid w:val="006364EF"/>
    <w:rsid w:val="006365FA"/>
    <w:rsid w:val="00636C56"/>
    <w:rsid w:val="00636FCA"/>
    <w:rsid w:val="0063714E"/>
    <w:rsid w:val="006377CD"/>
    <w:rsid w:val="00637CCB"/>
    <w:rsid w:val="0064009B"/>
    <w:rsid w:val="0064073F"/>
    <w:rsid w:val="00640913"/>
    <w:rsid w:val="006412D1"/>
    <w:rsid w:val="006412D5"/>
    <w:rsid w:val="00641325"/>
    <w:rsid w:val="00641563"/>
    <w:rsid w:val="00641B31"/>
    <w:rsid w:val="00641B9C"/>
    <w:rsid w:val="00641F77"/>
    <w:rsid w:val="00642005"/>
    <w:rsid w:val="006424F5"/>
    <w:rsid w:val="0064283B"/>
    <w:rsid w:val="0064293C"/>
    <w:rsid w:val="006429CF"/>
    <w:rsid w:val="00642D10"/>
    <w:rsid w:val="00642D39"/>
    <w:rsid w:val="00642E13"/>
    <w:rsid w:val="00643670"/>
    <w:rsid w:val="006438E8"/>
    <w:rsid w:val="00643966"/>
    <w:rsid w:val="00643AA9"/>
    <w:rsid w:val="00643C37"/>
    <w:rsid w:val="00643C4D"/>
    <w:rsid w:val="00643CA9"/>
    <w:rsid w:val="00644046"/>
    <w:rsid w:val="0064412E"/>
    <w:rsid w:val="00644656"/>
    <w:rsid w:val="00644677"/>
    <w:rsid w:val="0064493A"/>
    <w:rsid w:val="00644A42"/>
    <w:rsid w:val="00644CA4"/>
    <w:rsid w:val="00645008"/>
    <w:rsid w:val="0064517E"/>
    <w:rsid w:val="00645A61"/>
    <w:rsid w:val="00645A93"/>
    <w:rsid w:val="006461CE"/>
    <w:rsid w:val="0064622A"/>
    <w:rsid w:val="0064626B"/>
    <w:rsid w:val="0064626D"/>
    <w:rsid w:val="00646387"/>
    <w:rsid w:val="006463FC"/>
    <w:rsid w:val="0064684A"/>
    <w:rsid w:val="00646A37"/>
    <w:rsid w:val="00646AB1"/>
    <w:rsid w:val="00646CDE"/>
    <w:rsid w:val="00646D93"/>
    <w:rsid w:val="00646DBF"/>
    <w:rsid w:val="0064706F"/>
    <w:rsid w:val="006474B5"/>
    <w:rsid w:val="006479C4"/>
    <w:rsid w:val="00647F01"/>
    <w:rsid w:val="00650005"/>
    <w:rsid w:val="00650116"/>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DCA"/>
    <w:rsid w:val="00652003"/>
    <w:rsid w:val="00652128"/>
    <w:rsid w:val="00652623"/>
    <w:rsid w:val="006528C6"/>
    <w:rsid w:val="00652C2A"/>
    <w:rsid w:val="00652D69"/>
    <w:rsid w:val="006531AB"/>
    <w:rsid w:val="006531F7"/>
    <w:rsid w:val="0065329C"/>
    <w:rsid w:val="006536D2"/>
    <w:rsid w:val="0065389A"/>
    <w:rsid w:val="0065438F"/>
    <w:rsid w:val="006544DA"/>
    <w:rsid w:val="0065491F"/>
    <w:rsid w:val="00654B20"/>
    <w:rsid w:val="00654F3A"/>
    <w:rsid w:val="006550D7"/>
    <w:rsid w:val="00655785"/>
    <w:rsid w:val="006557F3"/>
    <w:rsid w:val="00655D15"/>
    <w:rsid w:val="00655D17"/>
    <w:rsid w:val="006567EB"/>
    <w:rsid w:val="00656A39"/>
    <w:rsid w:val="00656B4E"/>
    <w:rsid w:val="00656FA4"/>
    <w:rsid w:val="0065719D"/>
    <w:rsid w:val="00657381"/>
    <w:rsid w:val="006577E9"/>
    <w:rsid w:val="0066058E"/>
    <w:rsid w:val="00660684"/>
    <w:rsid w:val="006607D4"/>
    <w:rsid w:val="00660CD2"/>
    <w:rsid w:val="00660CD6"/>
    <w:rsid w:val="00660DCD"/>
    <w:rsid w:val="00660E0B"/>
    <w:rsid w:val="00660EB3"/>
    <w:rsid w:val="0066106E"/>
    <w:rsid w:val="006611F1"/>
    <w:rsid w:val="00661437"/>
    <w:rsid w:val="006616BD"/>
    <w:rsid w:val="00661AD4"/>
    <w:rsid w:val="00661BD9"/>
    <w:rsid w:val="00661D58"/>
    <w:rsid w:val="00661F30"/>
    <w:rsid w:val="00661F9A"/>
    <w:rsid w:val="006620C3"/>
    <w:rsid w:val="00662176"/>
    <w:rsid w:val="00662258"/>
    <w:rsid w:val="006626E6"/>
    <w:rsid w:val="006629A4"/>
    <w:rsid w:val="00662CF9"/>
    <w:rsid w:val="00662F1A"/>
    <w:rsid w:val="0066313C"/>
    <w:rsid w:val="00663893"/>
    <w:rsid w:val="00663C2D"/>
    <w:rsid w:val="00663D14"/>
    <w:rsid w:val="00663E49"/>
    <w:rsid w:val="00664068"/>
    <w:rsid w:val="00664445"/>
    <w:rsid w:val="0066449A"/>
    <w:rsid w:val="0066472F"/>
    <w:rsid w:val="00664931"/>
    <w:rsid w:val="00664A95"/>
    <w:rsid w:val="00664C79"/>
    <w:rsid w:val="00664CC4"/>
    <w:rsid w:val="00664FC0"/>
    <w:rsid w:val="00665096"/>
    <w:rsid w:val="00665288"/>
    <w:rsid w:val="00665382"/>
    <w:rsid w:val="006656C1"/>
    <w:rsid w:val="0066574B"/>
    <w:rsid w:val="006658D9"/>
    <w:rsid w:val="00665E08"/>
    <w:rsid w:val="00665F19"/>
    <w:rsid w:val="00666063"/>
    <w:rsid w:val="006660BE"/>
    <w:rsid w:val="0066628E"/>
    <w:rsid w:val="006664C6"/>
    <w:rsid w:val="0066686F"/>
    <w:rsid w:val="00666E4E"/>
    <w:rsid w:val="00666E6B"/>
    <w:rsid w:val="00666ED9"/>
    <w:rsid w:val="00666F8E"/>
    <w:rsid w:val="00666FB1"/>
    <w:rsid w:val="006670BB"/>
    <w:rsid w:val="0066750B"/>
    <w:rsid w:val="00667AE7"/>
    <w:rsid w:val="00667B17"/>
    <w:rsid w:val="00667E09"/>
    <w:rsid w:val="006700D1"/>
    <w:rsid w:val="006700D2"/>
    <w:rsid w:val="006704EA"/>
    <w:rsid w:val="006706FD"/>
    <w:rsid w:val="006709E8"/>
    <w:rsid w:val="00670B2D"/>
    <w:rsid w:val="00670D6C"/>
    <w:rsid w:val="00670D76"/>
    <w:rsid w:val="00670EA9"/>
    <w:rsid w:val="00671299"/>
    <w:rsid w:val="006714CD"/>
    <w:rsid w:val="006718FE"/>
    <w:rsid w:val="00671B05"/>
    <w:rsid w:val="00671CE5"/>
    <w:rsid w:val="00671EE6"/>
    <w:rsid w:val="00671F90"/>
    <w:rsid w:val="0067262A"/>
    <w:rsid w:val="00672816"/>
    <w:rsid w:val="0067291D"/>
    <w:rsid w:val="0067293F"/>
    <w:rsid w:val="00672A65"/>
    <w:rsid w:val="00672EE7"/>
    <w:rsid w:val="00672F80"/>
    <w:rsid w:val="0067302E"/>
    <w:rsid w:val="00673178"/>
    <w:rsid w:val="00673268"/>
    <w:rsid w:val="0067378B"/>
    <w:rsid w:val="00673ABE"/>
    <w:rsid w:val="00674433"/>
    <w:rsid w:val="006744AB"/>
    <w:rsid w:val="006745AA"/>
    <w:rsid w:val="00674629"/>
    <w:rsid w:val="00674789"/>
    <w:rsid w:val="00674A92"/>
    <w:rsid w:val="00674DDD"/>
    <w:rsid w:val="00675422"/>
    <w:rsid w:val="00675D63"/>
    <w:rsid w:val="00675DA2"/>
    <w:rsid w:val="00676582"/>
    <w:rsid w:val="00676A27"/>
    <w:rsid w:val="00676A47"/>
    <w:rsid w:val="00676A9E"/>
    <w:rsid w:val="00676ADF"/>
    <w:rsid w:val="00676C10"/>
    <w:rsid w:val="00676C58"/>
    <w:rsid w:val="00676D10"/>
    <w:rsid w:val="00676E16"/>
    <w:rsid w:val="006770FE"/>
    <w:rsid w:val="00677555"/>
    <w:rsid w:val="006775B7"/>
    <w:rsid w:val="00677652"/>
    <w:rsid w:val="00677863"/>
    <w:rsid w:val="00677908"/>
    <w:rsid w:val="006779B4"/>
    <w:rsid w:val="006779B7"/>
    <w:rsid w:val="00677A0F"/>
    <w:rsid w:val="00677B54"/>
    <w:rsid w:val="00677CAB"/>
    <w:rsid w:val="00677EAA"/>
    <w:rsid w:val="00680094"/>
    <w:rsid w:val="00680165"/>
    <w:rsid w:val="00680859"/>
    <w:rsid w:val="00680C58"/>
    <w:rsid w:val="00680C6A"/>
    <w:rsid w:val="00680DB8"/>
    <w:rsid w:val="00680F2D"/>
    <w:rsid w:val="00680F99"/>
    <w:rsid w:val="00681357"/>
    <w:rsid w:val="00681364"/>
    <w:rsid w:val="0068183E"/>
    <w:rsid w:val="00681B20"/>
    <w:rsid w:val="00682229"/>
    <w:rsid w:val="0068236E"/>
    <w:rsid w:val="006823BD"/>
    <w:rsid w:val="006824B1"/>
    <w:rsid w:val="0068251D"/>
    <w:rsid w:val="006826BC"/>
    <w:rsid w:val="00682A67"/>
    <w:rsid w:val="00682C74"/>
    <w:rsid w:val="00682CFE"/>
    <w:rsid w:val="00682EE5"/>
    <w:rsid w:val="00682F71"/>
    <w:rsid w:val="00683165"/>
    <w:rsid w:val="006831DE"/>
    <w:rsid w:val="00683290"/>
    <w:rsid w:val="006835C8"/>
    <w:rsid w:val="0068395D"/>
    <w:rsid w:val="006839A5"/>
    <w:rsid w:val="00683BD0"/>
    <w:rsid w:val="00683CE4"/>
    <w:rsid w:val="006840EE"/>
    <w:rsid w:val="00684244"/>
    <w:rsid w:val="0068425E"/>
    <w:rsid w:val="0068471B"/>
    <w:rsid w:val="006849B1"/>
    <w:rsid w:val="00684A0C"/>
    <w:rsid w:val="00684DE6"/>
    <w:rsid w:val="006853D2"/>
    <w:rsid w:val="006854B7"/>
    <w:rsid w:val="00685556"/>
    <w:rsid w:val="00685E0E"/>
    <w:rsid w:val="00685E19"/>
    <w:rsid w:val="006860AD"/>
    <w:rsid w:val="006860D9"/>
    <w:rsid w:val="00686321"/>
    <w:rsid w:val="00686621"/>
    <w:rsid w:val="00686647"/>
    <w:rsid w:val="00686708"/>
    <w:rsid w:val="0068759F"/>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C0"/>
    <w:rsid w:val="006916C2"/>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5F0"/>
    <w:rsid w:val="00694643"/>
    <w:rsid w:val="00694B27"/>
    <w:rsid w:val="00694E9A"/>
    <w:rsid w:val="006952A1"/>
    <w:rsid w:val="0069584A"/>
    <w:rsid w:val="006959AE"/>
    <w:rsid w:val="00695AA2"/>
    <w:rsid w:val="00695B64"/>
    <w:rsid w:val="00695DEC"/>
    <w:rsid w:val="00696208"/>
    <w:rsid w:val="00696209"/>
    <w:rsid w:val="0069649B"/>
    <w:rsid w:val="00696607"/>
    <w:rsid w:val="0069661C"/>
    <w:rsid w:val="0069684D"/>
    <w:rsid w:val="00696972"/>
    <w:rsid w:val="00696F2D"/>
    <w:rsid w:val="00696F93"/>
    <w:rsid w:val="00696FD3"/>
    <w:rsid w:val="006975B6"/>
    <w:rsid w:val="00697683"/>
    <w:rsid w:val="00697CF2"/>
    <w:rsid w:val="006A01B8"/>
    <w:rsid w:val="006A0497"/>
    <w:rsid w:val="006A0504"/>
    <w:rsid w:val="006A064A"/>
    <w:rsid w:val="006A071E"/>
    <w:rsid w:val="006A0729"/>
    <w:rsid w:val="006A09D7"/>
    <w:rsid w:val="006A1197"/>
    <w:rsid w:val="006A1599"/>
    <w:rsid w:val="006A19B3"/>
    <w:rsid w:val="006A1A16"/>
    <w:rsid w:val="006A1ABA"/>
    <w:rsid w:val="006A1C75"/>
    <w:rsid w:val="006A1EFD"/>
    <w:rsid w:val="006A21D7"/>
    <w:rsid w:val="006A236D"/>
    <w:rsid w:val="006A243D"/>
    <w:rsid w:val="006A27F2"/>
    <w:rsid w:val="006A2844"/>
    <w:rsid w:val="006A2F3A"/>
    <w:rsid w:val="006A3147"/>
    <w:rsid w:val="006A3220"/>
    <w:rsid w:val="006A3452"/>
    <w:rsid w:val="006A394E"/>
    <w:rsid w:val="006A3C33"/>
    <w:rsid w:val="006A3F13"/>
    <w:rsid w:val="006A43F9"/>
    <w:rsid w:val="006A44DD"/>
    <w:rsid w:val="006A4554"/>
    <w:rsid w:val="006A45FA"/>
    <w:rsid w:val="006A4C80"/>
    <w:rsid w:val="006A4F6C"/>
    <w:rsid w:val="006A4FE7"/>
    <w:rsid w:val="006A5139"/>
    <w:rsid w:val="006A52BF"/>
    <w:rsid w:val="006A554F"/>
    <w:rsid w:val="006A5B54"/>
    <w:rsid w:val="006A5E70"/>
    <w:rsid w:val="006A6145"/>
    <w:rsid w:val="006A630D"/>
    <w:rsid w:val="006A6526"/>
    <w:rsid w:val="006A6958"/>
    <w:rsid w:val="006A6A8D"/>
    <w:rsid w:val="006A6D61"/>
    <w:rsid w:val="006A6EF8"/>
    <w:rsid w:val="006A711F"/>
    <w:rsid w:val="006A7168"/>
    <w:rsid w:val="006A734F"/>
    <w:rsid w:val="006A7752"/>
    <w:rsid w:val="006A7958"/>
    <w:rsid w:val="006A7BA7"/>
    <w:rsid w:val="006B01CD"/>
    <w:rsid w:val="006B01EA"/>
    <w:rsid w:val="006B0460"/>
    <w:rsid w:val="006B06A5"/>
    <w:rsid w:val="006B06E6"/>
    <w:rsid w:val="006B0742"/>
    <w:rsid w:val="006B09A7"/>
    <w:rsid w:val="006B0AB1"/>
    <w:rsid w:val="006B17D7"/>
    <w:rsid w:val="006B1C48"/>
    <w:rsid w:val="006B22CB"/>
    <w:rsid w:val="006B2436"/>
    <w:rsid w:val="006B25D9"/>
    <w:rsid w:val="006B2EC3"/>
    <w:rsid w:val="006B2F0D"/>
    <w:rsid w:val="006B2F97"/>
    <w:rsid w:val="006B2FBD"/>
    <w:rsid w:val="006B308E"/>
    <w:rsid w:val="006B336C"/>
    <w:rsid w:val="006B33EC"/>
    <w:rsid w:val="006B375A"/>
    <w:rsid w:val="006B3B2D"/>
    <w:rsid w:val="006B3E90"/>
    <w:rsid w:val="006B432B"/>
    <w:rsid w:val="006B463F"/>
    <w:rsid w:val="006B46B0"/>
    <w:rsid w:val="006B478C"/>
    <w:rsid w:val="006B478F"/>
    <w:rsid w:val="006B47A1"/>
    <w:rsid w:val="006B51FC"/>
    <w:rsid w:val="006B59A1"/>
    <w:rsid w:val="006B5A89"/>
    <w:rsid w:val="006B5B30"/>
    <w:rsid w:val="006B5EC8"/>
    <w:rsid w:val="006B5F0C"/>
    <w:rsid w:val="006B6026"/>
    <w:rsid w:val="006B616B"/>
    <w:rsid w:val="006B64AF"/>
    <w:rsid w:val="006B665B"/>
    <w:rsid w:val="006B668E"/>
    <w:rsid w:val="006B6918"/>
    <w:rsid w:val="006B6AAE"/>
    <w:rsid w:val="006B6B5D"/>
    <w:rsid w:val="006B6D8E"/>
    <w:rsid w:val="006B6DF1"/>
    <w:rsid w:val="006B6EB1"/>
    <w:rsid w:val="006B6FB2"/>
    <w:rsid w:val="006B7254"/>
    <w:rsid w:val="006B72AD"/>
    <w:rsid w:val="006B7309"/>
    <w:rsid w:val="006B75D1"/>
    <w:rsid w:val="006B7662"/>
    <w:rsid w:val="006B7742"/>
    <w:rsid w:val="006B78A0"/>
    <w:rsid w:val="006B78E7"/>
    <w:rsid w:val="006B7975"/>
    <w:rsid w:val="006B7A6C"/>
    <w:rsid w:val="006B7B29"/>
    <w:rsid w:val="006C0705"/>
    <w:rsid w:val="006C09C4"/>
    <w:rsid w:val="006C0A3F"/>
    <w:rsid w:val="006C0DAF"/>
    <w:rsid w:val="006C0EE4"/>
    <w:rsid w:val="006C0F09"/>
    <w:rsid w:val="006C1068"/>
    <w:rsid w:val="006C1087"/>
    <w:rsid w:val="006C11A9"/>
    <w:rsid w:val="006C1555"/>
    <w:rsid w:val="006C1676"/>
    <w:rsid w:val="006C2437"/>
    <w:rsid w:val="006C2505"/>
    <w:rsid w:val="006C2736"/>
    <w:rsid w:val="006C278E"/>
    <w:rsid w:val="006C2FC6"/>
    <w:rsid w:val="006C3019"/>
    <w:rsid w:val="006C340A"/>
    <w:rsid w:val="006C36B1"/>
    <w:rsid w:val="006C37AC"/>
    <w:rsid w:val="006C37AD"/>
    <w:rsid w:val="006C3A7A"/>
    <w:rsid w:val="006C3AF0"/>
    <w:rsid w:val="006C40CA"/>
    <w:rsid w:val="006C40E3"/>
    <w:rsid w:val="006C4269"/>
    <w:rsid w:val="006C4409"/>
    <w:rsid w:val="006C44A7"/>
    <w:rsid w:val="006C45D4"/>
    <w:rsid w:val="006C4B74"/>
    <w:rsid w:val="006C4D89"/>
    <w:rsid w:val="006C504A"/>
    <w:rsid w:val="006C56C3"/>
    <w:rsid w:val="006C578F"/>
    <w:rsid w:val="006C594F"/>
    <w:rsid w:val="006C6014"/>
    <w:rsid w:val="006C611E"/>
    <w:rsid w:val="006C659B"/>
    <w:rsid w:val="006C6678"/>
    <w:rsid w:val="006C6706"/>
    <w:rsid w:val="006C696E"/>
    <w:rsid w:val="006C69A1"/>
    <w:rsid w:val="006C6B17"/>
    <w:rsid w:val="006C6BFE"/>
    <w:rsid w:val="006C7047"/>
    <w:rsid w:val="006C7068"/>
    <w:rsid w:val="006C72D9"/>
    <w:rsid w:val="006C737B"/>
    <w:rsid w:val="006C784D"/>
    <w:rsid w:val="006C7B1C"/>
    <w:rsid w:val="006C7B69"/>
    <w:rsid w:val="006D01B7"/>
    <w:rsid w:val="006D04DC"/>
    <w:rsid w:val="006D0BC0"/>
    <w:rsid w:val="006D0C4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D3E"/>
    <w:rsid w:val="006D31FC"/>
    <w:rsid w:val="006D388D"/>
    <w:rsid w:val="006D39CE"/>
    <w:rsid w:val="006D3F01"/>
    <w:rsid w:val="006D408C"/>
    <w:rsid w:val="006D4379"/>
    <w:rsid w:val="006D44F3"/>
    <w:rsid w:val="006D44FE"/>
    <w:rsid w:val="006D4543"/>
    <w:rsid w:val="006D45B4"/>
    <w:rsid w:val="006D4942"/>
    <w:rsid w:val="006D4BE5"/>
    <w:rsid w:val="006D4D27"/>
    <w:rsid w:val="006D4E69"/>
    <w:rsid w:val="006D50E6"/>
    <w:rsid w:val="006D53F9"/>
    <w:rsid w:val="006D5544"/>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E00A6"/>
    <w:rsid w:val="006E01F0"/>
    <w:rsid w:val="006E0475"/>
    <w:rsid w:val="006E0600"/>
    <w:rsid w:val="006E08FF"/>
    <w:rsid w:val="006E0BB0"/>
    <w:rsid w:val="006E104F"/>
    <w:rsid w:val="006E140D"/>
    <w:rsid w:val="006E1451"/>
    <w:rsid w:val="006E150D"/>
    <w:rsid w:val="006E1561"/>
    <w:rsid w:val="006E15F1"/>
    <w:rsid w:val="006E192B"/>
    <w:rsid w:val="006E2033"/>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640"/>
    <w:rsid w:val="006E374E"/>
    <w:rsid w:val="006E3B13"/>
    <w:rsid w:val="006E4009"/>
    <w:rsid w:val="006E40D3"/>
    <w:rsid w:val="006E430A"/>
    <w:rsid w:val="006E460B"/>
    <w:rsid w:val="006E47F7"/>
    <w:rsid w:val="006E4AE9"/>
    <w:rsid w:val="006E4AEA"/>
    <w:rsid w:val="006E4C8C"/>
    <w:rsid w:val="006E4D2F"/>
    <w:rsid w:val="006E4EB1"/>
    <w:rsid w:val="006E5195"/>
    <w:rsid w:val="006E52CC"/>
    <w:rsid w:val="006E52DD"/>
    <w:rsid w:val="006E54B2"/>
    <w:rsid w:val="006E55E2"/>
    <w:rsid w:val="006E55EC"/>
    <w:rsid w:val="006E564B"/>
    <w:rsid w:val="006E56E9"/>
    <w:rsid w:val="006E59BE"/>
    <w:rsid w:val="006E5A63"/>
    <w:rsid w:val="006E5CDD"/>
    <w:rsid w:val="006E5EEC"/>
    <w:rsid w:val="006E6093"/>
    <w:rsid w:val="006E654E"/>
    <w:rsid w:val="006E6887"/>
    <w:rsid w:val="006E69A7"/>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EE6"/>
    <w:rsid w:val="006F1F18"/>
    <w:rsid w:val="006F216B"/>
    <w:rsid w:val="006F2DD9"/>
    <w:rsid w:val="006F331C"/>
    <w:rsid w:val="006F35E8"/>
    <w:rsid w:val="006F391F"/>
    <w:rsid w:val="006F3B7C"/>
    <w:rsid w:val="006F3C41"/>
    <w:rsid w:val="006F414F"/>
    <w:rsid w:val="006F4261"/>
    <w:rsid w:val="006F4467"/>
    <w:rsid w:val="006F4C54"/>
    <w:rsid w:val="006F4CB6"/>
    <w:rsid w:val="006F51B2"/>
    <w:rsid w:val="006F51BB"/>
    <w:rsid w:val="006F525E"/>
    <w:rsid w:val="006F568B"/>
    <w:rsid w:val="006F56C9"/>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6F39"/>
    <w:rsid w:val="006F70F5"/>
    <w:rsid w:val="006F7241"/>
    <w:rsid w:val="006F72C1"/>
    <w:rsid w:val="006F7301"/>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776"/>
    <w:rsid w:val="00702AA9"/>
    <w:rsid w:val="00702F43"/>
    <w:rsid w:val="00703642"/>
    <w:rsid w:val="00703895"/>
    <w:rsid w:val="00703897"/>
    <w:rsid w:val="00703B70"/>
    <w:rsid w:val="00703F5B"/>
    <w:rsid w:val="00704063"/>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8FB"/>
    <w:rsid w:val="0070691B"/>
    <w:rsid w:val="007069F5"/>
    <w:rsid w:val="00706E75"/>
    <w:rsid w:val="00707104"/>
    <w:rsid w:val="0070710C"/>
    <w:rsid w:val="007079C2"/>
    <w:rsid w:val="00707A21"/>
    <w:rsid w:val="00707D46"/>
    <w:rsid w:val="00707EA0"/>
    <w:rsid w:val="00707EEB"/>
    <w:rsid w:val="00707F63"/>
    <w:rsid w:val="0071002F"/>
    <w:rsid w:val="00710087"/>
    <w:rsid w:val="00710207"/>
    <w:rsid w:val="0071052C"/>
    <w:rsid w:val="00710900"/>
    <w:rsid w:val="00710E0E"/>
    <w:rsid w:val="00710E1A"/>
    <w:rsid w:val="00711034"/>
    <w:rsid w:val="0071174E"/>
    <w:rsid w:val="007119FE"/>
    <w:rsid w:val="00711A13"/>
    <w:rsid w:val="00711BA1"/>
    <w:rsid w:val="007121B1"/>
    <w:rsid w:val="00712311"/>
    <w:rsid w:val="00712334"/>
    <w:rsid w:val="00712560"/>
    <w:rsid w:val="00712B40"/>
    <w:rsid w:val="00712D40"/>
    <w:rsid w:val="00712EE9"/>
    <w:rsid w:val="00713288"/>
    <w:rsid w:val="0071330C"/>
    <w:rsid w:val="0071395B"/>
    <w:rsid w:val="0071407F"/>
    <w:rsid w:val="007142AB"/>
    <w:rsid w:val="00714477"/>
    <w:rsid w:val="0071453F"/>
    <w:rsid w:val="007146A4"/>
    <w:rsid w:val="0071488B"/>
    <w:rsid w:val="00714987"/>
    <w:rsid w:val="00715046"/>
    <w:rsid w:val="007150B5"/>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DB9"/>
    <w:rsid w:val="00716DE2"/>
    <w:rsid w:val="00716EA3"/>
    <w:rsid w:val="0071721F"/>
    <w:rsid w:val="007173EA"/>
    <w:rsid w:val="00717553"/>
    <w:rsid w:val="00717911"/>
    <w:rsid w:val="00717C65"/>
    <w:rsid w:val="007200DB"/>
    <w:rsid w:val="00720106"/>
    <w:rsid w:val="00720C27"/>
    <w:rsid w:val="007212ED"/>
    <w:rsid w:val="007214DF"/>
    <w:rsid w:val="007214EA"/>
    <w:rsid w:val="0072157F"/>
    <w:rsid w:val="0072169F"/>
    <w:rsid w:val="00721E51"/>
    <w:rsid w:val="00721E71"/>
    <w:rsid w:val="00722124"/>
    <w:rsid w:val="0072219A"/>
    <w:rsid w:val="00722751"/>
    <w:rsid w:val="007227C1"/>
    <w:rsid w:val="007228AE"/>
    <w:rsid w:val="007229CD"/>
    <w:rsid w:val="00722AAF"/>
    <w:rsid w:val="00722D54"/>
    <w:rsid w:val="00722E67"/>
    <w:rsid w:val="00722E99"/>
    <w:rsid w:val="00723149"/>
    <w:rsid w:val="00723210"/>
    <w:rsid w:val="007232B2"/>
    <w:rsid w:val="00723313"/>
    <w:rsid w:val="00723B50"/>
    <w:rsid w:val="00724351"/>
    <w:rsid w:val="00724A1C"/>
    <w:rsid w:val="007250F7"/>
    <w:rsid w:val="007253E7"/>
    <w:rsid w:val="00725655"/>
    <w:rsid w:val="0072596B"/>
    <w:rsid w:val="00725DC6"/>
    <w:rsid w:val="00725EAC"/>
    <w:rsid w:val="00726246"/>
    <w:rsid w:val="00726261"/>
    <w:rsid w:val="0072634B"/>
    <w:rsid w:val="00726358"/>
    <w:rsid w:val="0072651D"/>
    <w:rsid w:val="007265B1"/>
    <w:rsid w:val="00726718"/>
    <w:rsid w:val="0072683B"/>
    <w:rsid w:val="00726ABE"/>
    <w:rsid w:val="00726AC0"/>
    <w:rsid w:val="00726CE5"/>
    <w:rsid w:val="00726D20"/>
    <w:rsid w:val="007271FE"/>
    <w:rsid w:val="0072741E"/>
    <w:rsid w:val="007276BF"/>
    <w:rsid w:val="007277DD"/>
    <w:rsid w:val="00727A25"/>
    <w:rsid w:val="00727BA6"/>
    <w:rsid w:val="00727DF1"/>
    <w:rsid w:val="00727F75"/>
    <w:rsid w:val="007300AE"/>
    <w:rsid w:val="00730129"/>
    <w:rsid w:val="00730411"/>
    <w:rsid w:val="00730698"/>
    <w:rsid w:val="0073087A"/>
    <w:rsid w:val="00730AD1"/>
    <w:rsid w:val="00730C14"/>
    <w:rsid w:val="00730D17"/>
    <w:rsid w:val="00730E8F"/>
    <w:rsid w:val="00730FF6"/>
    <w:rsid w:val="0073112A"/>
    <w:rsid w:val="00731160"/>
    <w:rsid w:val="00731172"/>
    <w:rsid w:val="0073133E"/>
    <w:rsid w:val="00731661"/>
    <w:rsid w:val="00731989"/>
    <w:rsid w:val="00731B21"/>
    <w:rsid w:val="00731B7B"/>
    <w:rsid w:val="00731BB1"/>
    <w:rsid w:val="00731E40"/>
    <w:rsid w:val="007321B2"/>
    <w:rsid w:val="007323FA"/>
    <w:rsid w:val="007325EF"/>
    <w:rsid w:val="00732781"/>
    <w:rsid w:val="00732A20"/>
    <w:rsid w:val="00732A38"/>
    <w:rsid w:val="00732A59"/>
    <w:rsid w:val="00732CF4"/>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A88"/>
    <w:rsid w:val="00736A9C"/>
    <w:rsid w:val="00736D06"/>
    <w:rsid w:val="00736D84"/>
    <w:rsid w:val="00736DD9"/>
    <w:rsid w:val="007370EC"/>
    <w:rsid w:val="007370FF"/>
    <w:rsid w:val="00737C09"/>
    <w:rsid w:val="00737C63"/>
    <w:rsid w:val="00737C7B"/>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4BC"/>
    <w:rsid w:val="00742748"/>
    <w:rsid w:val="0074291D"/>
    <w:rsid w:val="00742977"/>
    <w:rsid w:val="00742A51"/>
    <w:rsid w:val="00742D91"/>
    <w:rsid w:val="00742E79"/>
    <w:rsid w:val="0074302E"/>
    <w:rsid w:val="0074305E"/>
    <w:rsid w:val="00743131"/>
    <w:rsid w:val="007432F2"/>
    <w:rsid w:val="0074355B"/>
    <w:rsid w:val="00743693"/>
    <w:rsid w:val="007442BC"/>
    <w:rsid w:val="00744EB9"/>
    <w:rsid w:val="00744F36"/>
    <w:rsid w:val="00745030"/>
    <w:rsid w:val="00745453"/>
    <w:rsid w:val="0074554B"/>
    <w:rsid w:val="0074569F"/>
    <w:rsid w:val="007456AA"/>
    <w:rsid w:val="00745754"/>
    <w:rsid w:val="007457D7"/>
    <w:rsid w:val="00745990"/>
    <w:rsid w:val="007460A3"/>
    <w:rsid w:val="00746224"/>
    <w:rsid w:val="007462D1"/>
    <w:rsid w:val="00746645"/>
    <w:rsid w:val="0074694F"/>
    <w:rsid w:val="00746CE6"/>
    <w:rsid w:val="00746D07"/>
    <w:rsid w:val="00746F87"/>
    <w:rsid w:val="00747081"/>
    <w:rsid w:val="007472D2"/>
    <w:rsid w:val="00747337"/>
    <w:rsid w:val="0074733F"/>
    <w:rsid w:val="007476A3"/>
    <w:rsid w:val="00747983"/>
    <w:rsid w:val="007479A4"/>
    <w:rsid w:val="00747A2B"/>
    <w:rsid w:val="00747AEC"/>
    <w:rsid w:val="00747B8F"/>
    <w:rsid w:val="0075074F"/>
    <w:rsid w:val="007508A7"/>
    <w:rsid w:val="007509FA"/>
    <w:rsid w:val="00750A30"/>
    <w:rsid w:val="00750EE9"/>
    <w:rsid w:val="00751398"/>
    <w:rsid w:val="00751686"/>
    <w:rsid w:val="00751E63"/>
    <w:rsid w:val="00751E6D"/>
    <w:rsid w:val="00751F70"/>
    <w:rsid w:val="007524A3"/>
    <w:rsid w:val="0075267C"/>
    <w:rsid w:val="007527C5"/>
    <w:rsid w:val="00752BFC"/>
    <w:rsid w:val="0075323D"/>
    <w:rsid w:val="00753580"/>
    <w:rsid w:val="00753905"/>
    <w:rsid w:val="00753D26"/>
    <w:rsid w:val="00753E75"/>
    <w:rsid w:val="00753F3B"/>
    <w:rsid w:val="00753FD8"/>
    <w:rsid w:val="00754183"/>
    <w:rsid w:val="007542EF"/>
    <w:rsid w:val="0075431B"/>
    <w:rsid w:val="0075453D"/>
    <w:rsid w:val="0075485D"/>
    <w:rsid w:val="007550A8"/>
    <w:rsid w:val="0075528B"/>
    <w:rsid w:val="007552AF"/>
    <w:rsid w:val="00755367"/>
    <w:rsid w:val="00755ABB"/>
    <w:rsid w:val="00755B08"/>
    <w:rsid w:val="0075612D"/>
    <w:rsid w:val="007562E3"/>
    <w:rsid w:val="0075636B"/>
    <w:rsid w:val="00756443"/>
    <w:rsid w:val="00756880"/>
    <w:rsid w:val="00756A86"/>
    <w:rsid w:val="007574F4"/>
    <w:rsid w:val="0075783B"/>
    <w:rsid w:val="007578A8"/>
    <w:rsid w:val="00757E9F"/>
    <w:rsid w:val="00757FEF"/>
    <w:rsid w:val="00760228"/>
    <w:rsid w:val="007603A9"/>
    <w:rsid w:val="007607D7"/>
    <w:rsid w:val="00760880"/>
    <w:rsid w:val="00760A94"/>
    <w:rsid w:val="0076166E"/>
    <w:rsid w:val="00761709"/>
    <w:rsid w:val="00761891"/>
    <w:rsid w:val="00761944"/>
    <w:rsid w:val="00761978"/>
    <w:rsid w:val="00761E3A"/>
    <w:rsid w:val="0076205D"/>
    <w:rsid w:val="00763296"/>
    <w:rsid w:val="0076339C"/>
    <w:rsid w:val="007633AE"/>
    <w:rsid w:val="0076358B"/>
    <w:rsid w:val="0076361D"/>
    <w:rsid w:val="007638B8"/>
    <w:rsid w:val="007639A1"/>
    <w:rsid w:val="00763AA9"/>
    <w:rsid w:val="0076412F"/>
    <w:rsid w:val="007644B8"/>
    <w:rsid w:val="007648BF"/>
    <w:rsid w:val="00764A03"/>
    <w:rsid w:val="00764DEE"/>
    <w:rsid w:val="007650F8"/>
    <w:rsid w:val="00765464"/>
    <w:rsid w:val="007654A3"/>
    <w:rsid w:val="00765564"/>
    <w:rsid w:val="00765778"/>
    <w:rsid w:val="00765869"/>
    <w:rsid w:val="00765897"/>
    <w:rsid w:val="0076594D"/>
    <w:rsid w:val="00765D23"/>
    <w:rsid w:val="007660C5"/>
    <w:rsid w:val="00766100"/>
    <w:rsid w:val="00766266"/>
    <w:rsid w:val="007662A3"/>
    <w:rsid w:val="0076632C"/>
    <w:rsid w:val="00766512"/>
    <w:rsid w:val="00766D8C"/>
    <w:rsid w:val="007671BD"/>
    <w:rsid w:val="00767384"/>
    <w:rsid w:val="007676AA"/>
    <w:rsid w:val="00767B55"/>
    <w:rsid w:val="00767F4A"/>
    <w:rsid w:val="0077028E"/>
    <w:rsid w:val="007702B9"/>
    <w:rsid w:val="007708A2"/>
    <w:rsid w:val="007708A4"/>
    <w:rsid w:val="00770EC7"/>
    <w:rsid w:val="00770FAB"/>
    <w:rsid w:val="00771144"/>
    <w:rsid w:val="007712B4"/>
    <w:rsid w:val="007713B5"/>
    <w:rsid w:val="007716C6"/>
    <w:rsid w:val="00771AAB"/>
    <w:rsid w:val="00771FF3"/>
    <w:rsid w:val="00772266"/>
    <w:rsid w:val="007726F9"/>
    <w:rsid w:val="00772755"/>
    <w:rsid w:val="00772E40"/>
    <w:rsid w:val="00772FD3"/>
    <w:rsid w:val="007732A9"/>
    <w:rsid w:val="007737A2"/>
    <w:rsid w:val="00773999"/>
    <w:rsid w:val="00774061"/>
    <w:rsid w:val="007740DD"/>
    <w:rsid w:val="00774125"/>
    <w:rsid w:val="0077481D"/>
    <w:rsid w:val="00774888"/>
    <w:rsid w:val="00774C84"/>
    <w:rsid w:val="00774F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66D"/>
    <w:rsid w:val="007776DF"/>
    <w:rsid w:val="00777B78"/>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57F"/>
    <w:rsid w:val="007815B3"/>
    <w:rsid w:val="00781B8B"/>
    <w:rsid w:val="00781DF7"/>
    <w:rsid w:val="00781EFC"/>
    <w:rsid w:val="00781F3D"/>
    <w:rsid w:val="007823B0"/>
    <w:rsid w:val="00782434"/>
    <w:rsid w:val="00782892"/>
    <w:rsid w:val="00782B7F"/>
    <w:rsid w:val="00782BD4"/>
    <w:rsid w:val="00782C43"/>
    <w:rsid w:val="00782E94"/>
    <w:rsid w:val="00782E9E"/>
    <w:rsid w:val="007830FE"/>
    <w:rsid w:val="00783112"/>
    <w:rsid w:val="0078313E"/>
    <w:rsid w:val="0078330A"/>
    <w:rsid w:val="00783930"/>
    <w:rsid w:val="00783BFC"/>
    <w:rsid w:val="00783C41"/>
    <w:rsid w:val="00783FFB"/>
    <w:rsid w:val="00784103"/>
    <w:rsid w:val="0078415A"/>
    <w:rsid w:val="007842BE"/>
    <w:rsid w:val="0078431E"/>
    <w:rsid w:val="0078441F"/>
    <w:rsid w:val="00784535"/>
    <w:rsid w:val="007849C1"/>
    <w:rsid w:val="00784B68"/>
    <w:rsid w:val="00784F66"/>
    <w:rsid w:val="007850F2"/>
    <w:rsid w:val="00785238"/>
    <w:rsid w:val="007853AB"/>
    <w:rsid w:val="0078558E"/>
    <w:rsid w:val="007856E0"/>
    <w:rsid w:val="007858EF"/>
    <w:rsid w:val="00785F07"/>
    <w:rsid w:val="00786060"/>
    <w:rsid w:val="00786596"/>
    <w:rsid w:val="00786C46"/>
    <w:rsid w:val="00786DC4"/>
    <w:rsid w:val="00787056"/>
    <w:rsid w:val="007871A2"/>
    <w:rsid w:val="007874AA"/>
    <w:rsid w:val="007874BD"/>
    <w:rsid w:val="0078790B"/>
    <w:rsid w:val="00787930"/>
    <w:rsid w:val="00787E6B"/>
    <w:rsid w:val="00787EA5"/>
    <w:rsid w:val="00787EEF"/>
    <w:rsid w:val="00787F75"/>
    <w:rsid w:val="0079048C"/>
    <w:rsid w:val="0079050B"/>
    <w:rsid w:val="00790560"/>
    <w:rsid w:val="007907D1"/>
    <w:rsid w:val="00790B73"/>
    <w:rsid w:val="00790BD5"/>
    <w:rsid w:val="00790C52"/>
    <w:rsid w:val="0079113E"/>
    <w:rsid w:val="00791563"/>
    <w:rsid w:val="0079175E"/>
    <w:rsid w:val="00791D2B"/>
    <w:rsid w:val="00792315"/>
    <w:rsid w:val="00792485"/>
    <w:rsid w:val="00792753"/>
    <w:rsid w:val="007927BD"/>
    <w:rsid w:val="00792C0A"/>
    <w:rsid w:val="00792E14"/>
    <w:rsid w:val="00792F21"/>
    <w:rsid w:val="0079343F"/>
    <w:rsid w:val="007934B5"/>
    <w:rsid w:val="007935B3"/>
    <w:rsid w:val="007935D4"/>
    <w:rsid w:val="007936CC"/>
    <w:rsid w:val="00793963"/>
    <w:rsid w:val="00793A50"/>
    <w:rsid w:val="00793CD9"/>
    <w:rsid w:val="00793F48"/>
    <w:rsid w:val="007940BE"/>
    <w:rsid w:val="00794744"/>
    <w:rsid w:val="0079490D"/>
    <w:rsid w:val="00794BAF"/>
    <w:rsid w:val="00794C0E"/>
    <w:rsid w:val="00795426"/>
    <w:rsid w:val="007957A7"/>
    <w:rsid w:val="00795FE1"/>
    <w:rsid w:val="007966FB"/>
    <w:rsid w:val="007969C5"/>
    <w:rsid w:val="00796B02"/>
    <w:rsid w:val="00796B04"/>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1171"/>
    <w:rsid w:val="007A14EE"/>
    <w:rsid w:val="007A159D"/>
    <w:rsid w:val="007A15A2"/>
    <w:rsid w:val="007A15EE"/>
    <w:rsid w:val="007A1660"/>
    <w:rsid w:val="007A1ECC"/>
    <w:rsid w:val="007A23C1"/>
    <w:rsid w:val="007A24E3"/>
    <w:rsid w:val="007A3055"/>
    <w:rsid w:val="007A34AC"/>
    <w:rsid w:val="007A375E"/>
    <w:rsid w:val="007A378A"/>
    <w:rsid w:val="007A379E"/>
    <w:rsid w:val="007A383B"/>
    <w:rsid w:val="007A389A"/>
    <w:rsid w:val="007A3AF0"/>
    <w:rsid w:val="007A3BA0"/>
    <w:rsid w:val="007A3BF2"/>
    <w:rsid w:val="007A3E49"/>
    <w:rsid w:val="007A3EF7"/>
    <w:rsid w:val="007A3F6D"/>
    <w:rsid w:val="007A40F5"/>
    <w:rsid w:val="007A4282"/>
    <w:rsid w:val="007A42E8"/>
    <w:rsid w:val="007A49D8"/>
    <w:rsid w:val="007A4A1A"/>
    <w:rsid w:val="007A4C0A"/>
    <w:rsid w:val="007A4C80"/>
    <w:rsid w:val="007A4DDC"/>
    <w:rsid w:val="007A4DFA"/>
    <w:rsid w:val="007A5042"/>
    <w:rsid w:val="007A552D"/>
    <w:rsid w:val="007A5A26"/>
    <w:rsid w:val="007A5A3C"/>
    <w:rsid w:val="007A5F08"/>
    <w:rsid w:val="007A6138"/>
    <w:rsid w:val="007A63C9"/>
    <w:rsid w:val="007A67E6"/>
    <w:rsid w:val="007A68E6"/>
    <w:rsid w:val="007A6AB6"/>
    <w:rsid w:val="007A732F"/>
    <w:rsid w:val="007A7772"/>
    <w:rsid w:val="007A7780"/>
    <w:rsid w:val="007A77BF"/>
    <w:rsid w:val="007A7861"/>
    <w:rsid w:val="007A786F"/>
    <w:rsid w:val="007A7B9E"/>
    <w:rsid w:val="007A7CCC"/>
    <w:rsid w:val="007A7CFF"/>
    <w:rsid w:val="007A7E20"/>
    <w:rsid w:val="007A7F74"/>
    <w:rsid w:val="007B023F"/>
    <w:rsid w:val="007B0317"/>
    <w:rsid w:val="007B058F"/>
    <w:rsid w:val="007B0B36"/>
    <w:rsid w:val="007B1255"/>
    <w:rsid w:val="007B1672"/>
    <w:rsid w:val="007B1B80"/>
    <w:rsid w:val="007B1F94"/>
    <w:rsid w:val="007B205F"/>
    <w:rsid w:val="007B2741"/>
    <w:rsid w:val="007B2905"/>
    <w:rsid w:val="007B2AE3"/>
    <w:rsid w:val="007B2B48"/>
    <w:rsid w:val="007B2DCE"/>
    <w:rsid w:val="007B326F"/>
    <w:rsid w:val="007B3641"/>
    <w:rsid w:val="007B36ED"/>
    <w:rsid w:val="007B3902"/>
    <w:rsid w:val="007B3AA2"/>
    <w:rsid w:val="007B3BDA"/>
    <w:rsid w:val="007B3C53"/>
    <w:rsid w:val="007B3CA5"/>
    <w:rsid w:val="007B3CE1"/>
    <w:rsid w:val="007B3E49"/>
    <w:rsid w:val="007B3EF9"/>
    <w:rsid w:val="007B4705"/>
    <w:rsid w:val="007B477E"/>
    <w:rsid w:val="007B4807"/>
    <w:rsid w:val="007B4C8E"/>
    <w:rsid w:val="007B4D8E"/>
    <w:rsid w:val="007B541F"/>
    <w:rsid w:val="007B56C2"/>
    <w:rsid w:val="007B5744"/>
    <w:rsid w:val="007B5A63"/>
    <w:rsid w:val="007B5B62"/>
    <w:rsid w:val="007B5CBC"/>
    <w:rsid w:val="007B5D95"/>
    <w:rsid w:val="007B6096"/>
    <w:rsid w:val="007B613C"/>
    <w:rsid w:val="007B66A9"/>
    <w:rsid w:val="007B687F"/>
    <w:rsid w:val="007B6BEA"/>
    <w:rsid w:val="007B70A9"/>
    <w:rsid w:val="007B71E9"/>
    <w:rsid w:val="007B74C8"/>
    <w:rsid w:val="007B76BC"/>
    <w:rsid w:val="007B79E5"/>
    <w:rsid w:val="007B7E3E"/>
    <w:rsid w:val="007C001A"/>
    <w:rsid w:val="007C0455"/>
    <w:rsid w:val="007C049B"/>
    <w:rsid w:val="007C04BB"/>
    <w:rsid w:val="007C0587"/>
    <w:rsid w:val="007C06D0"/>
    <w:rsid w:val="007C0734"/>
    <w:rsid w:val="007C136B"/>
    <w:rsid w:val="007C1596"/>
    <w:rsid w:val="007C1998"/>
    <w:rsid w:val="007C1C55"/>
    <w:rsid w:val="007C1E6F"/>
    <w:rsid w:val="007C1F9D"/>
    <w:rsid w:val="007C1FC0"/>
    <w:rsid w:val="007C221B"/>
    <w:rsid w:val="007C22B9"/>
    <w:rsid w:val="007C232F"/>
    <w:rsid w:val="007C25C2"/>
    <w:rsid w:val="007C273D"/>
    <w:rsid w:val="007C295D"/>
    <w:rsid w:val="007C2AAB"/>
    <w:rsid w:val="007C2ACF"/>
    <w:rsid w:val="007C2C80"/>
    <w:rsid w:val="007C2D5C"/>
    <w:rsid w:val="007C32FE"/>
    <w:rsid w:val="007C332B"/>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BE4"/>
    <w:rsid w:val="007C5F49"/>
    <w:rsid w:val="007C6D4B"/>
    <w:rsid w:val="007C6E8C"/>
    <w:rsid w:val="007C6FE9"/>
    <w:rsid w:val="007C72E3"/>
    <w:rsid w:val="007C7A06"/>
    <w:rsid w:val="007C7BDC"/>
    <w:rsid w:val="007C7D67"/>
    <w:rsid w:val="007C7F2A"/>
    <w:rsid w:val="007D0050"/>
    <w:rsid w:val="007D01A4"/>
    <w:rsid w:val="007D03B3"/>
    <w:rsid w:val="007D0461"/>
    <w:rsid w:val="007D0640"/>
    <w:rsid w:val="007D0B57"/>
    <w:rsid w:val="007D1098"/>
    <w:rsid w:val="007D10F6"/>
    <w:rsid w:val="007D183D"/>
    <w:rsid w:val="007D1B08"/>
    <w:rsid w:val="007D1F9C"/>
    <w:rsid w:val="007D20ED"/>
    <w:rsid w:val="007D2BD0"/>
    <w:rsid w:val="007D2EDC"/>
    <w:rsid w:val="007D32AC"/>
    <w:rsid w:val="007D3302"/>
    <w:rsid w:val="007D37D9"/>
    <w:rsid w:val="007D3FAB"/>
    <w:rsid w:val="007D40F0"/>
    <w:rsid w:val="007D47A7"/>
    <w:rsid w:val="007D5155"/>
    <w:rsid w:val="007D51D4"/>
    <w:rsid w:val="007D55E1"/>
    <w:rsid w:val="007D56E5"/>
    <w:rsid w:val="007D5725"/>
    <w:rsid w:val="007D57C4"/>
    <w:rsid w:val="007D5830"/>
    <w:rsid w:val="007D63D9"/>
    <w:rsid w:val="007D646F"/>
    <w:rsid w:val="007D64D2"/>
    <w:rsid w:val="007D6917"/>
    <w:rsid w:val="007D6936"/>
    <w:rsid w:val="007D6E76"/>
    <w:rsid w:val="007D6F79"/>
    <w:rsid w:val="007D71CA"/>
    <w:rsid w:val="007D7A56"/>
    <w:rsid w:val="007D7E22"/>
    <w:rsid w:val="007E0600"/>
    <w:rsid w:val="007E0618"/>
    <w:rsid w:val="007E087F"/>
    <w:rsid w:val="007E0DA8"/>
    <w:rsid w:val="007E10B1"/>
    <w:rsid w:val="007E11FB"/>
    <w:rsid w:val="007E1295"/>
    <w:rsid w:val="007E145A"/>
    <w:rsid w:val="007E187B"/>
    <w:rsid w:val="007E1D99"/>
    <w:rsid w:val="007E21E0"/>
    <w:rsid w:val="007E21EB"/>
    <w:rsid w:val="007E2455"/>
    <w:rsid w:val="007E2A17"/>
    <w:rsid w:val="007E2B06"/>
    <w:rsid w:val="007E3294"/>
    <w:rsid w:val="007E3531"/>
    <w:rsid w:val="007E39F0"/>
    <w:rsid w:val="007E3C34"/>
    <w:rsid w:val="007E3C45"/>
    <w:rsid w:val="007E415C"/>
    <w:rsid w:val="007E4855"/>
    <w:rsid w:val="007E489B"/>
    <w:rsid w:val="007E494E"/>
    <w:rsid w:val="007E4C6C"/>
    <w:rsid w:val="007E5125"/>
    <w:rsid w:val="007E552C"/>
    <w:rsid w:val="007E5559"/>
    <w:rsid w:val="007E569A"/>
    <w:rsid w:val="007E58BD"/>
    <w:rsid w:val="007E5C24"/>
    <w:rsid w:val="007E5CDC"/>
    <w:rsid w:val="007E5F84"/>
    <w:rsid w:val="007E621C"/>
    <w:rsid w:val="007E6417"/>
    <w:rsid w:val="007E6487"/>
    <w:rsid w:val="007E66A7"/>
    <w:rsid w:val="007E67DA"/>
    <w:rsid w:val="007E6A2B"/>
    <w:rsid w:val="007E6B74"/>
    <w:rsid w:val="007E6BD3"/>
    <w:rsid w:val="007E6D4D"/>
    <w:rsid w:val="007E6DC5"/>
    <w:rsid w:val="007E6EF7"/>
    <w:rsid w:val="007E7244"/>
    <w:rsid w:val="007E7272"/>
    <w:rsid w:val="007E75B1"/>
    <w:rsid w:val="007E771A"/>
    <w:rsid w:val="007E7924"/>
    <w:rsid w:val="007F050A"/>
    <w:rsid w:val="007F052B"/>
    <w:rsid w:val="007F0886"/>
    <w:rsid w:val="007F098B"/>
    <w:rsid w:val="007F09C5"/>
    <w:rsid w:val="007F0FCD"/>
    <w:rsid w:val="007F10CA"/>
    <w:rsid w:val="007F11EC"/>
    <w:rsid w:val="007F1290"/>
    <w:rsid w:val="007F12EF"/>
    <w:rsid w:val="007F1EA5"/>
    <w:rsid w:val="007F1F13"/>
    <w:rsid w:val="007F2112"/>
    <w:rsid w:val="007F2165"/>
    <w:rsid w:val="007F2593"/>
    <w:rsid w:val="007F29DD"/>
    <w:rsid w:val="007F2B5F"/>
    <w:rsid w:val="007F2F41"/>
    <w:rsid w:val="007F34CE"/>
    <w:rsid w:val="007F377D"/>
    <w:rsid w:val="007F37F3"/>
    <w:rsid w:val="007F38D3"/>
    <w:rsid w:val="007F391A"/>
    <w:rsid w:val="007F3CE3"/>
    <w:rsid w:val="007F40AC"/>
    <w:rsid w:val="007F4551"/>
    <w:rsid w:val="007F4C5F"/>
    <w:rsid w:val="007F4DA0"/>
    <w:rsid w:val="007F50E8"/>
    <w:rsid w:val="007F51C5"/>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B81"/>
    <w:rsid w:val="007F7BC8"/>
    <w:rsid w:val="008000BD"/>
    <w:rsid w:val="0080014B"/>
    <w:rsid w:val="008002B6"/>
    <w:rsid w:val="008002E9"/>
    <w:rsid w:val="00800319"/>
    <w:rsid w:val="008005BD"/>
    <w:rsid w:val="008005C3"/>
    <w:rsid w:val="00800628"/>
    <w:rsid w:val="00800692"/>
    <w:rsid w:val="00800ADC"/>
    <w:rsid w:val="00800CE8"/>
    <w:rsid w:val="0080124E"/>
    <w:rsid w:val="0080138D"/>
    <w:rsid w:val="00801482"/>
    <w:rsid w:val="008015EF"/>
    <w:rsid w:val="00801792"/>
    <w:rsid w:val="00801936"/>
    <w:rsid w:val="00801A2B"/>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3200"/>
    <w:rsid w:val="008032F6"/>
    <w:rsid w:val="00803450"/>
    <w:rsid w:val="0080355F"/>
    <w:rsid w:val="008038DA"/>
    <w:rsid w:val="00803A86"/>
    <w:rsid w:val="00803C7E"/>
    <w:rsid w:val="00803D05"/>
    <w:rsid w:val="0080422B"/>
    <w:rsid w:val="008043BA"/>
    <w:rsid w:val="008044E3"/>
    <w:rsid w:val="00804827"/>
    <w:rsid w:val="00804B6F"/>
    <w:rsid w:val="00805180"/>
    <w:rsid w:val="00805307"/>
    <w:rsid w:val="00805479"/>
    <w:rsid w:val="008054D0"/>
    <w:rsid w:val="008058EE"/>
    <w:rsid w:val="0080599E"/>
    <w:rsid w:val="00805E4C"/>
    <w:rsid w:val="0080642F"/>
    <w:rsid w:val="008065B3"/>
    <w:rsid w:val="0080673B"/>
    <w:rsid w:val="00806848"/>
    <w:rsid w:val="008068D5"/>
    <w:rsid w:val="00806E63"/>
    <w:rsid w:val="00807102"/>
    <w:rsid w:val="0080714C"/>
    <w:rsid w:val="00807516"/>
    <w:rsid w:val="00807539"/>
    <w:rsid w:val="0080757A"/>
    <w:rsid w:val="00807C31"/>
    <w:rsid w:val="00807F7A"/>
    <w:rsid w:val="00810045"/>
    <w:rsid w:val="008100EF"/>
    <w:rsid w:val="0081019C"/>
    <w:rsid w:val="00810327"/>
    <w:rsid w:val="00810527"/>
    <w:rsid w:val="00810629"/>
    <w:rsid w:val="00810AE6"/>
    <w:rsid w:val="00810BE4"/>
    <w:rsid w:val="00810C2D"/>
    <w:rsid w:val="00810C89"/>
    <w:rsid w:val="00810CA4"/>
    <w:rsid w:val="00810CD4"/>
    <w:rsid w:val="008110E1"/>
    <w:rsid w:val="00811204"/>
    <w:rsid w:val="008113DA"/>
    <w:rsid w:val="008116D1"/>
    <w:rsid w:val="00811845"/>
    <w:rsid w:val="00811C5F"/>
    <w:rsid w:val="00811D49"/>
    <w:rsid w:val="00811D4B"/>
    <w:rsid w:val="00811F17"/>
    <w:rsid w:val="00811FDA"/>
    <w:rsid w:val="00812072"/>
    <w:rsid w:val="008124D1"/>
    <w:rsid w:val="008125DD"/>
    <w:rsid w:val="008126CA"/>
    <w:rsid w:val="00812D00"/>
    <w:rsid w:val="008130EC"/>
    <w:rsid w:val="00813519"/>
    <w:rsid w:val="00813895"/>
    <w:rsid w:val="008138C7"/>
    <w:rsid w:val="0081391A"/>
    <w:rsid w:val="008139DB"/>
    <w:rsid w:val="00813BC9"/>
    <w:rsid w:val="00813CDB"/>
    <w:rsid w:val="00813D23"/>
    <w:rsid w:val="00813D56"/>
    <w:rsid w:val="00813D60"/>
    <w:rsid w:val="00813D70"/>
    <w:rsid w:val="0081492E"/>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E41"/>
    <w:rsid w:val="008202A7"/>
    <w:rsid w:val="008202FD"/>
    <w:rsid w:val="0082032A"/>
    <w:rsid w:val="008207C5"/>
    <w:rsid w:val="00820B78"/>
    <w:rsid w:val="008211A1"/>
    <w:rsid w:val="0082164F"/>
    <w:rsid w:val="00821702"/>
    <w:rsid w:val="00821748"/>
    <w:rsid w:val="00821756"/>
    <w:rsid w:val="00821805"/>
    <w:rsid w:val="00821B24"/>
    <w:rsid w:val="00821D0C"/>
    <w:rsid w:val="00821D12"/>
    <w:rsid w:val="00821D6D"/>
    <w:rsid w:val="00822166"/>
    <w:rsid w:val="0082262B"/>
    <w:rsid w:val="00822763"/>
    <w:rsid w:val="008228E1"/>
    <w:rsid w:val="00822E26"/>
    <w:rsid w:val="0082303C"/>
    <w:rsid w:val="00823B12"/>
    <w:rsid w:val="00823C70"/>
    <w:rsid w:val="00823D68"/>
    <w:rsid w:val="00824058"/>
    <w:rsid w:val="00824643"/>
    <w:rsid w:val="00824BA0"/>
    <w:rsid w:val="00824D8B"/>
    <w:rsid w:val="00824DCD"/>
    <w:rsid w:val="00825058"/>
    <w:rsid w:val="0082522E"/>
    <w:rsid w:val="008252E4"/>
    <w:rsid w:val="00825324"/>
    <w:rsid w:val="00825D39"/>
    <w:rsid w:val="00825F07"/>
    <w:rsid w:val="00825F13"/>
    <w:rsid w:val="0082600A"/>
    <w:rsid w:val="0082664A"/>
    <w:rsid w:val="00826A97"/>
    <w:rsid w:val="00826ADD"/>
    <w:rsid w:val="00826B0D"/>
    <w:rsid w:val="00826C11"/>
    <w:rsid w:val="00827097"/>
    <w:rsid w:val="0082722F"/>
    <w:rsid w:val="00827663"/>
    <w:rsid w:val="00827AB8"/>
    <w:rsid w:val="00827F5E"/>
    <w:rsid w:val="00827FCC"/>
    <w:rsid w:val="0083003E"/>
    <w:rsid w:val="008302D7"/>
    <w:rsid w:val="0083042E"/>
    <w:rsid w:val="00830644"/>
    <w:rsid w:val="00830750"/>
    <w:rsid w:val="00830804"/>
    <w:rsid w:val="00830EDD"/>
    <w:rsid w:val="008311D3"/>
    <w:rsid w:val="00831558"/>
    <w:rsid w:val="008317FF"/>
    <w:rsid w:val="00831AE9"/>
    <w:rsid w:val="0083204E"/>
    <w:rsid w:val="00832626"/>
    <w:rsid w:val="00832881"/>
    <w:rsid w:val="00833076"/>
    <w:rsid w:val="008331FA"/>
    <w:rsid w:val="00833574"/>
    <w:rsid w:val="008339EF"/>
    <w:rsid w:val="00833AD3"/>
    <w:rsid w:val="00833D4A"/>
    <w:rsid w:val="00833F39"/>
    <w:rsid w:val="00834075"/>
    <w:rsid w:val="008343A0"/>
    <w:rsid w:val="00834785"/>
    <w:rsid w:val="0083539B"/>
    <w:rsid w:val="008353D7"/>
    <w:rsid w:val="008358A2"/>
    <w:rsid w:val="008359E9"/>
    <w:rsid w:val="00835A0A"/>
    <w:rsid w:val="00835AF4"/>
    <w:rsid w:val="00835B3C"/>
    <w:rsid w:val="00835DC5"/>
    <w:rsid w:val="00835F11"/>
    <w:rsid w:val="0083622D"/>
    <w:rsid w:val="00836589"/>
    <w:rsid w:val="008365D4"/>
    <w:rsid w:val="0083668C"/>
    <w:rsid w:val="008368A3"/>
    <w:rsid w:val="00836F7D"/>
    <w:rsid w:val="008373CA"/>
    <w:rsid w:val="00837C89"/>
    <w:rsid w:val="00837E52"/>
    <w:rsid w:val="00837FCF"/>
    <w:rsid w:val="00840073"/>
    <w:rsid w:val="00840441"/>
    <w:rsid w:val="00840494"/>
    <w:rsid w:val="00840702"/>
    <w:rsid w:val="00840927"/>
    <w:rsid w:val="00840987"/>
    <w:rsid w:val="00840A7B"/>
    <w:rsid w:val="00840B1B"/>
    <w:rsid w:val="00840FD6"/>
    <w:rsid w:val="008415B6"/>
    <w:rsid w:val="00841637"/>
    <w:rsid w:val="00841FFD"/>
    <w:rsid w:val="00842064"/>
    <w:rsid w:val="008424C2"/>
    <w:rsid w:val="008426A0"/>
    <w:rsid w:val="00842D57"/>
    <w:rsid w:val="0084330E"/>
    <w:rsid w:val="0084338A"/>
    <w:rsid w:val="00843474"/>
    <w:rsid w:val="008435EB"/>
    <w:rsid w:val="008439D4"/>
    <w:rsid w:val="00843AD7"/>
    <w:rsid w:val="00843C65"/>
    <w:rsid w:val="00843CC7"/>
    <w:rsid w:val="00844005"/>
    <w:rsid w:val="00844520"/>
    <w:rsid w:val="008445D8"/>
    <w:rsid w:val="008446A4"/>
    <w:rsid w:val="00844AF0"/>
    <w:rsid w:val="00844CA9"/>
    <w:rsid w:val="00844D4B"/>
    <w:rsid w:val="00844DA5"/>
    <w:rsid w:val="00844E07"/>
    <w:rsid w:val="008456A1"/>
    <w:rsid w:val="00845845"/>
    <w:rsid w:val="00845C18"/>
    <w:rsid w:val="00845C1A"/>
    <w:rsid w:val="00845D6B"/>
    <w:rsid w:val="00846E5E"/>
    <w:rsid w:val="00846FAD"/>
    <w:rsid w:val="00847390"/>
    <w:rsid w:val="008473E8"/>
    <w:rsid w:val="00847819"/>
    <w:rsid w:val="00847A91"/>
    <w:rsid w:val="00847BBC"/>
    <w:rsid w:val="00847D1F"/>
    <w:rsid w:val="00847DFE"/>
    <w:rsid w:val="00847E8F"/>
    <w:rsid w:val="00850052"/>
    <w:rsid w:val="008501E8"/>
    <w:rsid w:val="008507BB"/>
    <w:rsid w:val="008507EF"/>
    <w:rsid w:val="00850ABC"/>
    <w:rsid w:val="00851221"/>
    <w:rsid w:val="008514C2"/>
    <w:rsid w:val="00851553"/>
    <w:rsid w:val="0085180E"/>
    <w:rsid w:val="00851909"/>
    <w:rsid w:val="008519CC"/>
    <w:rsid w:val="00851C9C"/>
    <w:rsid w:val="00851DC5"/>
    <w:rsid w:val="00851EE7"/>
    <w:rsid w:val="008521CA"/>
    <w:rsid w:val="00852325"/>
    <w:rsid w:val="00852520"/>
    <w:rsid w:val="00852663"/>
    <w:rsid w:val="008528A9"/>
    <w:rsid w:val="008528E4"/>
    <w:rsid w:val="00852C43"/>
    <w:rsid w:val="00852C93"/>
    <w:rsid w:val="00853095"/>
    <w:rsid w:val="008533EF"/>
    <w:rsid w:val="00853587"/>
    <w:rsid w:val="0085384C"/>
    <w:rsid w:val="00853ACA"/>
    <w:rsid w:val="00853BA6"/>
    <w:rsid w:val="00853CE9"/>
    <w:rsid w:val="00853D8A"/>
    <w:rsid w:val="00854639"/>
    <w:rsid w:val="008546FA"/>
    <w:rsid w:val="0085483C"/>
    <w:rsid w:val="00854930"/>
    <w:rsid w:val="00854B09"/>
    <w:rsid w:val="00854BC9"/>
    <w:rsid w:val="008551AA"/>
    <w:rsid w:val="0085529B"/>
    <w:rsid w:val="008555AD"/>
    <w:rsid w:val="0085568A"/>
    <w:rsid w:val="00855807"/>
    <w:rsid w:val="00855A6F"/>
    <w:rsid w:val="008561C2"/>
    <w:rsid w:val="008562BC"/>
    <w:rsid w:val="0085652A"/>
    <w:rsid w:val="008573C0"/>
    <w:rsid w:val="008574D9"/>
    <w:rsid w:val="0085756A"/>
    <w:rsid w:val="008575C8"/>
    <w:rsid w:val="00857712"/>
    <w:rsid w:val="00857BF9"/>
    <w:rsid w:val="00857D18"/>
    <w:rsid w:val="00857F48"/>
    <w:rsid w:val="00857FE3"/>
    <w:rsid w:val="008605A1"/>
    <w:rsid w:val="00860791"/>
    <w:rsid w:val="008607C0"/>
    <w:rsid w:val="00860E07"/>
    <w:rsid w:val="0086102A"/>
    <w:rsid w:val="008610C0"/>
    <w:rsid w:val="0086190D"/>
    <w:rsid w:val="00861ABC"/>
    <w:rsid w:val="00861C6E"/>
    <w:rsid w:val="008622BE"/>
    <w:rsid w:val="0086235D"/>
    <w:rsid w:val="008625C9"/>
    <w:rsid w:val="00862654"/>
    <w:rsid w:val="00862744"/>
    <w:rsid w:val="0086275E"/>
    <w:rsid w:val="008627FB"/>
    <w:rsid w:val="0086319F"/>
    <w:rsid w:val="00863443"/>
    <w:rsid w:val="008635BA"/>
    <w:rsid w:val="00863797"/>
    <w:rsid w:val="00863876"/>
    <w:rsid w:val="00863CFB"/>
    <w:rsid w:val="00863E6E"/>
    <w:rsid w:val="00863FCD"/>
    <w:rsid w:val="0086414A"/>
    <w:rsid w:val="00864912"/>
    <w:rsid w:val="00864AC2"/>
    <w:rsid w:val="00864C91"/>
    <w:rsid w:val="00864DAF"/>
    <w:rsid w:val="00864E15"/>
    <w:rsid w:val="008652E8"/>
    <w:rsid w:val="0086552A"/>
    <w:rsid w:val="00865593"/>
    <w:rsid w:val="008655A5"/>
    <w:rsid w:val="008655C3"/>
    <w:rsid w:val="008657EC"/>
    <w:rsid w:val="00865954"/>
    <w:rsid w:val="00865A32"/>
    <w:rsid w:val="00866177"/>
    <w:rsid w:val="0086624A"/>
    <w:rsid w:val="00866D85"/>
    <w:rsid w:val="00867468"/>
    <w:rsid w:val="00867695"/>
    <w:rsid w:val="00867699"/>
    <w:rsid w:val="00870270"/>
    <w:rsid w:val="008702B7"/>
    <w:rsid w:val="008702DF"/>
    <w:rsid w:val="008703A3"/>
    <w:rsid w:val="008705C2"/>
    <w:rsid w:val="00870AF9"/>
    <w:rsid w:val="00870E2C"/>
    <w:rsid w:val="00871380"/>
    <w:rsid w:val="008716B4"/>
    <w:rsid w:val="00871709"/>
    <w:rsid w:val="00871BC9"/>
    <w:rsid w:val="00871D8C"/>
    <w:rsid w:val="00871EB4"/>
    <w:rsid w:val="008721A6"/>
    <w:rsid w:val="008721F5"/>
    <w:rsid w:val="008724F1"/>
    <w:rsid w:val="00872CAB"/>
    <w:rsid w:val="00873419"/>
    <w:rsid w:val="0087376C"/>
    <w:rsid w:val="008737AD"/>
    <w:rsid w:val="0087391C"/>
    <w:rsid w:val="00873B48"/>
    <w:rsid w:val="00873BCB"/>
    <w:rsid w:val="00873C57"/>
    <w:rsid w:val="00873E14"/>
    <w:rsid w:val="00873E3B"/>
    <w:rsid w:val="00873F43"/>
    <w:rsid w:val="0087404E"/>
    <w:rsid w:val="008740B3"/>
    <w:rsid w:val="008740E8"/>
    <w:rsid w:val="0087420C"/>
    <w:rsid w:val="00874756"/>
    <w:rsid w:val="00874C4C"/>
    <w:rsid w:val="00874D6E"/>
    <w:rsid w:val="0087507C"/>
    <w:rsid w:val="008750CC"/>
    <w:rsid w:val="0087547D"/>
    <w:rsid w:val="00875A16"/>
    <w:rsid w:val="00875A36"/>
    <w:rsid w:val="00875A4F"/>
    <w:rsid w:val="00875B07"/>
    <w:rsid w:val="00875C90"/>
    <w:rsid w:val="00875DD9"/>
    <w:rsid w:val="00876480"/>
    <w:rsid w:val="00876496"/>
    <w:rsid w:val="00876814"/>
    <w:rsid w:val="00876AB3"/>
    <w:rsid w:val="00876C0F"/>
    <w:rsid w:val="00876DF4"/>
    <w:rsid w:val="00876EDE"/>
    <w:rsid w:val="00876EFB"/>
    <w:rsid w:val="008775DE"/>
    <w:rsid w:val="00877652"/>
    <w:rsid w:val="008777A4"/>
    <w:rsid w:val="008778E5"/>
    <w:rsid w:val="00877F7E"/>
    <w:rsid w:val="0088040F"/>
    <w:rsid w:val="008804E7"/>
    <w:rsid w:val="00880B61"/>
    <w:rsid w:val="00881001"/>
    <w:rsid w:val="008811CA"/>
    <w:rsid w:val="008811CF"/>
    <w:rsid w:val="0088155A"/>
    <w:rsid w:val="008816FE"/>
    <w:rsid w:val="00881778"/>
    <w:rsid w:val="00881961"/>
    <w:rsid w:val="00881F5A"/>
    <w:rsid w:val="00881FFB"/>
    <w:rsid w:val="00882004"/>
    <w:rsid w:val="008820CF"/>
    <w:rsid w:val="008820EC"/>
    <w:rsid w:val="00882398"/>
    <w:rsid w:val="00882821"/>
    <w:rsid w:val="008830EA"/>
    <w:rsid w:val="00883456"/>
    <w:rsid w:val="008838FD"/>
    <w:rsid w:val="0088395E"/>
    <w:rsid w:val="00883EBF"/>
    <w:rsid w:val="00883F18"/>
    <w:rsid w:val="0088441C"/>
    <w:rsid w:val="008845F5"/>
    <w:rsid w:val="00884B2D"/>
    <w:rsid w:val="00884B52"/>
    <w:rsid w:val="00884E36"/>
    <w:rsid w:val="00884EBF"/>
    <w:rsid w:val="00884F05"/>
    <w:rsid w:val="00884FB3"/>
    <w:rsid w:val="008851F2"/>
    <w:rsid w:val="008858D0"/>
    <w:rsid w:val="00885E43"/>
    <w:rsid w:val="00885F10"/>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532"/>
    <w:rsid w:val="0089087B"/>
    <w:rsid w:val="00890AF9"/>
    <w:rsid w:val="00890F2A"/>
    <w:rsid w:val="00890F39"/>
    <w:rsid w:val="008914AD"/>
    <w:rsid w:val="00891922"/>
    <w:rsid w:val="00891A44"/>
    <w:rsid w:val="00891A84"/>
    <w:rsid w:val="00891AAE"/>
    <w:rsid w:val="00891B7B"/>
    <w:rsid w:val="00891D8B"/>
    <w:rsid w:val="00892492"/>
    <w:rsid w:val="008924D0"/>
    <w:rsid w:val="0089250E"/>
    <w:rsid w:val="008926D5"/>
    <w:rsid w:val="00892709"/>
    <w:rsid w:val="008929CD"/>
    <w:rsid w:val="00892BEB"/>
    <w:rsid w:val="00892E44"/>
    <w:rsid w:val="00893299"/>
    <w:rsid w:val="00893500"/>
    <w:rsid w:val="008937DE"/>
    <w:rsid w:val="00893BCB"/>
    <w:rsid w:val="00893D3C"/>
    <w:rsid w:val="00893EE9"/>
    <w:rsid w:val="00894072"/>
    <w:rsid w:val="00894443"/>
    <w:rsid w:val="0089489D"/>
    <w:rsid w:val="00894B0C"/>
    <w:rsid w:val="00894B50"/>
    <w:rsid w:val="00894D6B"/>
    <w:rsid w:val="00894F3D"/>
    <w:rsid w:val="008955D4"/>
    <w:rsid w:val="00895782"/>
    <w:rsid w:val="008958E3"/>
    <w:rsid w:val="00895BFF"/>
    <w:rsid w:val="00895E8E"/>
    <w:rsid w:val="008962D3"/>
    <w:rsid w:val="0089643E"/>
    <w:rsid w:val="008968E9"/>
    <w:rsid w:val="0089743B"/>
    <w:rsid w:val="008975C6"/>
    <w:rsid w:val="008976C5"/>
    <w:rsid w:val="00897BE6"/>
    <w:rsid w:val="00897E0A"/>
    <w:rsid w:val="00897ECE"/>
    <w:rsid w:val="00897F19"/>
    <w:rsid w:val="008A0191"/>
    <w:rsid w:val="008A03F7"/>
    <w:rsid w:val="008A04C5"/>
    <w:rsid w:val="008A0540"/>
    <w:rsid w:val="008A056A"/>
    <w:rsid w:val="008A061A"/>
    <w:rsid w:val="008A0B62"/>
    <w:rsid w:val="008A0DD9"/>
    <w:rsid w:val="008A0F3A"/>
    <w:rsid w:val="008A11CF"/>
    <w:rsid w:val="008A1239"/>
    <w:rsid w:val="008A1436"/>
    <w:rsid w:val="008A14C4"/>
    <w:rsid w:val="008A1921"/>
    <w:rsid w:val="008A199A"/>
    <w:rsid w:val="008A223F"/>
    <w:rsid w:val="008A22DE"/>
    <w:rsid w:val="008A23AC"/>
    <w:rsid w:val="008A24D3"/>
    <w:rsid w:val="008A2A1E"/>
    <w:rsid w:val="008A2E0A"/>
    <w:rsid w:val="008A30E2"/>
    <w:rsid w:val="008A32BD"/>
    <w:rsid w:val="008A36B1"/>
    <w:rsid w:val="008A3B93"/>
    <w:rsid w:val="008A3C80"/>
    <w:rsid w:val="008A3F5B"/>
    <w:rsid w:val="008A3FB2"/>
    <w:rsid w:val="008A4568"/>
    <w:rsid w:val="008A496C"/>
    <w:rsid w:val="008A4BB4"/>
    <w:rsid w:val="008A4C94"/>
    <w:rsid w:val="008A509F"/>
    <w:rsid w:val="008A50DF"/>
    <w:rsid w:val="008A516B"/>
    <w:rsid w:val="008A5D33"/>
    <w:rsid w:val="008A5DD1"/>
    <w:rsid w:val="008A5ED2"/>
    <w:rsid w:val="008A61A7"/>
    <w:rsid w:val="008A6229"/>
    <w:rsid w:val="008A6749"/>
    <w:rsid w:val="008A6913"/>
    <w:rsid w:val="008A6A5A"/>
    <w:rsid w:val="008A6A94"/>
    <w:rsid w:val="008A6B33"/>
    <w:rsid w:val="008A6B46"/>
    <w:rsid w:val="008A6D13"/>
    <w:rsid w:val="008A6F4F"/>
    <w:rsid w:val="008A6FBC"/>
    <w:rsid w:val="008A702C"/>
    <w:rsid w:val="008A731F"/>
    <w:rsid w:val="008A7365"/>
    <w:rsid w:val="008A746B"/>
    <w:rsid w:val="008A778D"/>
    <w:rsid w:val="008A795E"/>
    <w:rsid w:val="008A7A2F"/>
    <w:rsid w:val="008A7B7A"/>
    <w:rsid w:val="008B0078"/>
    <w:rsid w:val="008B00E9"/>
    <w:rsid w:val="008B0410"/>
    <w:rsid w:val="008B08A7"/>
    <w:rsid w:val="008B0ACF"/>
    <w:rsid w:val="008B0EDA"/>
    <w:rsid w:val="008B0FFB"/>
    <w:rsid w:val="008B11E8"/>
    <w:rsid w:val="008B1257"/>
    <w:rsid w:val="008B1511"/>
    <w:rsid w:val="008B1610"/>
    <w:rsid w:val="008B18FD"/>
    <w:rsid w:val="008B1949"/>
    <w:rsid w:val="008B1CCE"/>
    <w:rsid w:val="008B1D73"/>
    <w:rsid w:val="008B22E3"/>
    <w:rsid w:val="008B2447"/>
    <w:rsid w:val="008B27D1"/>
    <w:rsid w:val="008B2980"/>
    <w:rsid w:val="008B2EA7"/>
    <w:rsid w:val="008B30BE"/>
    <w:rsid w:val="008B3239"/>
    <w:rsid w:val="008B3448"/>
    <w:rsid w:val="008B36CB"/>
    <w:rsid w:val="008B3962"/>
    <w:rsid w:val="008B3971"/>
    <w:rsid w:val="008B3A6B"/>
    <w:rsid w:val="008B3C94"/>
    <w:rsid w:val="008B3DD5"/>
    <w:rsid w:val="008B3FC4"/>
    <w:rsid w:val="008B4581"/>
    <w:rsid w:val="008B477A"/>
    <w:rsid w:val="008B4AE8"/>
    <w:rsid w:val="008B4B67"/>
    <w:rsid w:val="008B4F63"/>
    <w:rsid w:val="008B560F"/>
    <w:rsid w:val="008B5CBF"/>
    <w:rsid w:val="008B6082"/>
    <w:rsid w:val="008B6414"/>
    <w:rsid w:val="008B64C4"/>
    <w:rsid w:val="008B65D6"/>
    <w:rsid w:val="008B6608"/>
    <w:rsid w:val="008B6A2A"/>
    <w:rsid w:val="008B6B25"/>
    <w:rsid w:val="008B6B60"/>
    <w:rsid w:val="008B6FE5"/>
    <w:rsid w:val="008B70BC"/>
    <w:rsid w:val="008B720A"/>
    <w:rsid w:val="008B77F1"/>
    <w:rsid w:val="008B78A6"/>
    <w:rsid w:val="008B79A9"/>
    <w:rsid w:val="008B7CFE"/>
    <w:rsid w:val="008B7F7A"/>
    <w:rsid w:val="008C0090"/>
    <w:rsid w:val="008C012B"/>
    <w:rsid w:val="008C07A4"/>
    <w:rsid w:val="008C0873"/>
    <w:rsid w:val="008C0C21"/>
    <w:rsid w:val="008C0D5E"/>
    <w:rsid w:val="008C0E62"/>
    <w:rsid w:val="008C131B"/>
    <w:rsid w:val="008C1564"/>
    <w:rsid w:val="008C157F"/>
    <w:rsid w:val="008C1771"/>
    <w:rsid w:val="008C18FD"/>
    <w:rsid w:val="008C1A19"/>
    <w:rsid w:val="008C201F"/>
    <w:rsid w:val="008C2AA6"/>
    <w:rsid w:val="008C2D15"/>
    <w:rsid w:val="008C37A9"/>
    <w:rsid w:val="008C38B8"/>
    <w:rsid w:val="008C3946"/>
    <w:rsid w:val="008C3AFA"/>
    <w:rsid w:val="008C3B7B"/>
    <w:rsid w:val="008C3BC4"/>
    <w:rsid w:val="008C3E8E"/>
    <w:rsid w:val="008C42DE"/>
    <w:rsid w:val="008C46B4"/>
    <w:rsid w:val="008C48B1"/>
    <w:rsid w:val="008C4A72"/>
    <w:rsid w:val="008C4B0E"/>
    <w:rsid w:val="008C51A7"/>
    <w:rsid w:val="008C552E"/>
    <w:rsid w:val="008C5608"/>
    <w:rsid w:val="008C5641"/>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F9C"/>
    <w:rsid w:val="008D0094"/>
    <w:rsid w:val="008D02FB"/>
    <w:rsid w:val="008D0536"/>
    <w:rsid w:val="008D093A"/>
    <w:rsid w:val="008D1076"/>
    <w:rsid w:val="008D12D0"/>
    <w:rsid w:val="008D1466"/>
    <w:rsid w:val="008D14D5"/>
    <w:rsid w:val="008D1618"/>
    <w:rsid w:val="008D1932"/>
    <w:rsid w:val="008D1C89"/>
    <w:rsid w:val="008D1D73"/>
    <w:rsid w:val="008D20E5"/>
    <w:rsid w:val="008D22BD"/>
    <w:rsid w:val="008D23B3"/>
    <w:rsid w:val="008D2947"/>
    <w:rsid w:val="008D29E7"/>
    <w:rsid w:val="008D2A96"/>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D4C"/>
    <w:rsid w:val="008D4F26"/>
    <w:rsid w:val="008D5107"/>
    <w:rsid w:val="008D52C9"/>
    <w:rsid w:val="008D5334"/>
    <w:rsid w:val="008D55CC"/>
    <w:rsid w:val="008D5608"/>
    <w:rsid w:val="008D564D"/>
    <w:rsid w:val="008D5652"/>
    <w:rsid w:val="008D5B7B"/>
    <w:rsid w:val="008D5BA3"/>
    <w:rsid w:val="008D5D15"/>
    <w:rsid w:val="008D678C"/>
    <w:rsid w:val="008D67B3"/>
    <w:rsid w:val="008D6E16"/>
    <w:rsid w:val="008D73F3"/>
    <w:rsid w:val="008D7506"/>
    <w:rsid w:val="008D75A9"/>
    <w:rsid w:val="008D779B"/>
    <w:rsid w:val="008D7DE9"/>
    <w:rsid w:val="008E0190"/>
    <w:rsid w:val="008E01E6"/>
    <w:rsid w:val="008E047E"/>
    <w:rsid w:val="008E058F"/>
    <w:rsid w:val="008E0815"/>
    <w:rsid w:val="008E0A1A"/>
    <w:rsid w:val="008E0B70"/>
    <w:rsid w:val="008E0F2F"/>
    <w:rsid w:val="008E104A"/>
    <w:rsid w:val="008E10A5"/>
    <w:rsid w:val="008E1369"/>
    <w:rsid w:val="008E1386"/>
    <w:rsid w:val="008E14EB"/>
    <w:rsid w:val="008E1543"/>
    <w:rsid w:val="008E1572"/>
    <w:rsid w:val="008E1744"/>
    <w:rsid w:val="008E1A49"/>
    <w:rsid w:val="008E1B57"/>
    <w:rsid w:val="008E1DCB"/>
    <w:rsid w:val="008E25D4"/>
    <w:rsid w:val="008E2941"/>
    <w:rsid w:val="008E2D28"/>
    <w:rsid w:val="008E349C"/>
    <w:rsid w:val="008E38FF"/>
    <w:rsid w:val="008E3994"/>
    <w:rsid w:val="008E3B0F"/>
    <w:rsid w:val="008E3C33"/>
    <w:rsid w:val="008E3D38"/>
    <w:rsid w:val="008E42E7"/>
    <w:rsid w:val="008E4645"/>
    <w:rsid w:val="008E46CB"/>
    <w:rsid w:val="008E4713"/>
    <w:rsid w:val="008E4768"/>
    <w:rsid w:val="008E4DA7"/>
    <w:rsid w:val="008E518D"/>
    <w:rsid w:val="008E55A3"/>
    <w:rsid w:val="008E55D1"/>
    <w:rsid w:val="008E5711"/>
    <w:rsid w:val="008E5FC0"/>
    <w:rsid w:val="008E621B"/>
    <w:rsid w:val="008E6230"/>
    <w:rsid w:val="008E62D9"/>
    <w:rsid w:val="008E64D2"/>
    <w:rsid w:val="008E67DA"/>
    <w:rsid w:val="008E6946"/>
    <w:rsid w:val="008E6A06"/>
    <w:rsid w:val="008E6A87"/>
    <w:rsid w:val="008E709A"/>
    <w:rsid w:val="008E78F3"/>
    <w:rsid w:val="008E7F8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B98"/>
    <w:rsid w:val="008F2EC8"/>
    <w:rsid w:val="008F2FBC"/>
    <w:rsid w:val="008F33BF"/>
    <w:rsid w:val="008F37EC"/>
    <w:rsid w:val="008F3D6D"/>
    <w:rsid w:val="008F41A1"/>
    <w:rsid w:val="008F425D"/>
    <w:rsid w:val="008F4B47"/>
    <w:rsid w:val="008F4B91"/>
    <w:rsid w:val="008F504A"/>
    <w:rsid w:val="008F53A3"/>
    <w:rsid w:val="008F546F"/>
    <w:rsid w:val="008F5470"/>
    <w:rsid w:val="008F55ED"/>
    <w:rsid w:val="008F5A6A"/>
    <w:rsid w:val="008F5CCB"/>
    <w:rsid w:val="008F5F1C"/>
    <w:rsid w:val="008F5F37"/>
    <w:rsid w:val="008F6150"/>
    <w:rsid w:val="008F63C2"/>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AE3"/>
    <w:rsid w:val="00903C2B"/>
    <w:rsid w:val="00904108"/>
    <w:rsid w:val="00904153"/>
    <w:rsid w:val="00904912"/>
    <w:rsid w:val="00904B3C"/>
    <w:rsid w:val="00904BC7"/>
    <w:rsid w:val="00904C89"/>
    <w:rsid w:val="009050C5"/>
    <w:rsid w:val="00905285"/>
    <w:rsid w:val="0090534E"/>
    <w:rsid w:val="009053D2"/>
    <w:rsid w:val="009059DB"/>
    <w:rsid w:val="00905BE2"/>
    <w:rsid w:val="00905FFA"/>
    <w:rsid w:val="0090604B"/>
    <w:rsid w:val="00906279"/>
    <w:rsid w:val="009064BC"/>
    <w:rsid w:val="0090668E"/>
    <w:rsid w:val="009068DC"/>
    <w:rsid w:val="009069B1"/>
    <w:rsid w:val="009069F9"/>
    <w:rsid w:val="00906F2C"/>
    <w:rsid w:val="009070AC"/>
    <w:rsid w:val="0090751E"/>
    <w:rsid w:val="0090764C"/>
    <w:rsid w:val="0090772D"/>
    <w:rsid w:val="0090786D"/>
    <w:rsid w:val="009078DF"/>
    <w:rsid w:val="009078E8"/>
    <w:rsid w:val="00907A03"/>
    <w:rsid w:val="00907B29"/>
    <w:rsid w:val="00907B3D"/>
    <w:rsid w:val="00907BB8"/>
    <w:rsid w:val="00907D08"/>
    <w:rsid w:val="00907DC8"/>
    <w:rsid w:val="00910316"/>
    <w:rsid w:val="0091087A"/>
    <w:rsid w:val="00910973"/>
    <w:rsid w:val="00910995"/>
    <w:rsid w:val="00910FA1"/>
    <w:rsid w:val="00911261"/>
    <w:rsid w:val="009112FA"/>
    <w:rsid w:val="0091144B"/>
    <w:rsid w:val="00911718"/>
    <w:rsid w:val="009117DE"/>
    <w:rsid w:val="00911864"/>
    <w:rsid w:val="00911AAD"/>
    <w:rsid w:val="00911BF7"/>
    <w:rsid w:val="00911CCC"/>
    <w:rsid w:val="00911DD1"/>
    <w:rsid w:val="00912155"/>
    <w:rsid w:val="009121EF"/>
    <w:rsid w:val="00912813"/>
    <w:rsid w:val="0091288A"/>
    <w:rsid w:val="00912A6C"/>
    <w:rsid w:val="00912B41"/>
    <w:rsid w:val="00912ED2"/>
    <w:rsid w:val="00913071"/>
    <w:rsid w:val="00913588"/>
    <w:rsid w:val="00913794"/>
    <w:rsid w:val="00913BE5"/>
    <w:rsid w:val="0091404F"/>
    <w:rsid w:val="0091406A"/>
    <w:rsid w:val="0091427D"/>
    <w:rsid w:val="009142F2"/>
    <w:rsid w:val="009143AA"/>
    <w:rsid w:val="0091464F"/>
    <w:rsid w:val="009148F9"/>
    <w:rsid w:val="00914B5F"/>
    <w:rsid w:val="00914C57"/>
    <w:rsid w:val="00914C63"/>
    <w:rsid w:val="00915058"/>
    <w:rsid w:val="00915093"/>
    <w:rsid w:val="00915190"/>
    <w:rsid w:val="00915276"/>
    <w:rsid w:val="009153AA"/>
    <w:rsid w:val="009156C0"/>
    <w:rsid w:val="009157D3"/>
    <w:rsid w:val="00915DC9"/>
    <w:rsid w:val="00915F5B"/>
    <w:rsid w:val="00915FE2"/>
    <w:rsid w:val="00916135"/>
    <w:rsid w:val="0091679E"/>
    <w:rsid w:val="00916B0C"/>
    <w:rsid w:val="00917269"/>
    <w:rsid w:val="00917406"/>
    <w:rsid w:val="00917431"/>
    <w:rsid w:val="0091746C"/>
    <w:rsid w:val="0091754B"/>
    <w:rsid w:val="009175C3"/>
    <w:rsid w:val="00917783"/>
    <w:rsid w:val="009177AB"/>
    <w:rsid w:val="00917860"/>
    <w:rsid w:val="00917A37"/>
    <w:rsid w:val="00917B52"/>
    <w:rsid w:val="00917C92"/>
    <w:rsid w:val="00917D53"/>
    <w:rsid w:val="00917EF9"/>
    <w:rsid w:val="00917F95"/>
    <w:rsid w:val="00920183"/>
    <w:rsid w:val="00920855"/>
    <w:rsid w:val="009208BD"/>
    <w:rsid w:val="00920AFE"/>
    <w:rsid w:val="00921085"/>
    <w:rsid w:val="009211E5"/>
    <w:rsid w:val="00921210"/>
    <w:rsid w:val="009213A3"/>
    <w:rsid w:val="009214BA"/>
    <w:rsid w:val="009214DD"/>
    <w:rsid w:val="0092152E"/>
    <w:rsid w:val="0092161B"/>
    <w:rsid w:val="00921636"/>
    <w:rsid w:val="00921A36"/>
    <w:rsid w:val="00921AB3"/>
    <w:rsid w:val="00921EE2"/>
    <w:rsid w:val="009221AF"/>
    <w:rsid w:val="00922462"/>
    <w:rsid w:val="0092248E"/>
    <w:rsid w:val="009226CB"/>
    <w:rsid w:val="00922836"/>
    <w:rsid w:val="00922AEE"/>
    <w:rsid w:val="00922CC7"/>
    <w:rsid w:val="00922E42"/>
    <w:rsid w:val="00922F4E"/>
    <w:rsid w:val="009230C9"/>
    <w:rsid w:val="0092314C"/>
    <w:rsid w:val="009231C9"/>
    <w:rsid w:val="00923577"/>
    <w:rsid w:val="00923632"/>
    <w:rsid w:val="00923644"/>
    <w:rsid w:val="00923726"/>
    <w:rsid w:val="00923A70"/>
    <w:rsid w:val="00923D12"/>
    <w:rsid w:val="00923E10"/>
    <w:rsid w:val="00923FCA"/>
    <w:rsid w:val="00924011"/>
    <w:rsid w:val="00924119"/>
    <w:rsid w:val="0092460E"/>
    <w:rsid w:val="00924959"/>
    <w:rsid w:val="00924F70"/>
    <w:rsid w:val="00924F90"/>
    <w:rsid w:val="00924FD8"/>
    <w:rsid w:val="00925205"/>
    <w:rsid w:val="009252EE"/>
    <w:rsid w:val="00925708"/>
    <w:rsid w:val="009258F7"/>
    <w:rsid w:val="00925CCD"/>
    <w:rsid w:val="00925DEB"/>
    <w:rsid w:val="00925FEF"/>
    <w:rsid w:val="009261C0"/>
    <w:rsid w:val="00926333"/>
    <w:rsid w:val="009265EB"/>
    <w:rsid w:val="009266A8"/>
    <w:rsid w:val="009267FD"/>
    <w:rsid w:val="009269E9"/>
    <w:rsid w:val="00926B71"/>
    <w:rsid w:val="00926CD6"/>
    <w:rsid w:val="00927344"/>
    <w:rsid w:val="00927354"/>
    <w:rsid w:val="00927CB4"/>
    <w:rsid w:val="00927DAC"/>
    <w:rsid w:val="00927E64"/>
    <w:rsid w:val="00930050"/>
    <w:rsid w:val="00930CE0"/>
    <w:rsid w:val="00930CF0"/>
    <w:rsid w:val="00930D8B"/>
    <w:rsid w:val="00930DD2"/>
    <w:rsid w:val="00930ED6"/>
    <w:rsid w:val="00931328"/>
    <w:rsid w:val="009313D2"/>
    <w:rsid w:val="009314E7"/>
    <w:rsid w:val="009315AC"/>
    <w:rsid w:val="00931ACD"/>
    <w:rsid w:val="009322D2"/>
    <w:rsid w:val="00932489"/>
    <w:rsid w:val="009325E3"/>
    <w:rsid w:val="00932726"/>
    <w:rsid w:val="009329F3"/>
    <w:rsid w:val="00932A67"/>
    <w:rsid w:val="00932D55"/>
    <w:rsid w:val="009332DD"/>
    <w:rsid w:val="00933401"/>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FF5"/>
    <w:rsid w:val="009360AA"/>
    <w:rsid w:val="0093618C"/>
    <w:rsid w:val="009361C1"/>
    <w:rsid w:val="009363D8"/>
    <w:rsid w:val="009363ED"/>
    <w:rsid w:val="009365BA"/>
    <w:rsid w:val="0093675E"/>
    <w:rsid w:val="009372F1"/>
    <w:rsid w:val="00937513"/>
    <w:rsid w:val="009376DA"/>
    <w:rsid w:val="009377A5"/>
    <w:rsid w:val="009378C2"/>
    <w:rsid w:val="00937A98"/>
    <w:rsid w:val="00937C59"/>
    <w:rsid w:val="00937FDB"/>
    <w:rsid w:val="00940525"/>
    <w:rsid w:val="00940A12"/>
    <w:rsid w:val="00940EA2"/>
    <w:rsid w:val="00940FC2"/>
    <w:rsid w:val="009410F5"/>
    <w:rsid w:val="0094149B"/>
    <w:rsid w:val="00941536"/>
    <w:rsid w:val="009418E4"/>
    <w:rsid w:val="00941A8C"/>
    <w:rsid w:val="00941B27"/>
    <w:rsid w:val="00941C4B"/>
    <w:rsid w:val="00942126"/>
    <w:rsid w:val="009421D9"/>
    <w:rsid w:val="00942230"/>
    <w:rsid w:val="009422D8"/>
    <w:rsid w:val="00942445"/>
    <w:rsid w:val="009428F5"/>
    <w:rsid w:val="009429C6"/>
    <w:rsid w:val="00942E24"/>
    <w:rsid w:val="00942FA7"/>
    <w:rsid w:val="009431C9"/>
    <w:rsid w:val="009434D5"/>
    <w:rsid w:val="009435DF"/>
    <w:rsid w:val="009438E7"/>
    <w:rsid w:val="00943906"/>
    <w:rsid w:val="00943D0A"/>
    <w:rsid w:val="009440A2"/>
    <w:rsid w:val="00944664"/>
    <w:rsid w:val="00944894"/>
    <w:rsid w:val="00944A47"/>
    <w:rsid w:val="00944B07"/>
    <w:rsid w:val="00944E4A"/>
    <w:rsid w:val="00945B14"/>
    <w:rsid w:val="00945DCE"/>
    <w:rsid w:val="00945F4E"/>
    <w:rsid w:val="0094607A"/>
    <w:rsid w:val="009463AC"/>
    <w:rsid w:val="0094666D"/>
    <w:rsid w:val="00946E95"/>
    <w:rsid w:val="009501C4"/>
    <w:rsid w:val="009502D5"/>
    <w:rsid w:val="00950481"/>
    <w:rsid w:val="00950565"/>
    <w:rsid w:val="00950585"/>
    <w:rsid w:val="00950625"/>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97B"/>
    <w:rsid w:val="00952B6A"/>
    <w:rsid w:val="00952BC0"/>
    <w:rsid w:val="00952E74"/>
    <w:rsid w:val="0095308B"/>
    <w:rsid w:val="009532C4"/>
    <w:rsid w:val="009533E0"/>
    <w:rsid w:val="0095363B"/>
    <w:rsid w:val="009537CA"/>
    <w:rsid w:val="009539AA"/>
    <w:rsid w:val="009539E8"/>
    <w:rsid w:val="00953A0F"/>
    <w:rsid w:val="00953D1B"/>
    <w:rsid w:val="009541DA"/>
    <w:rsid w:val="00954640"/>
    <w:rsid w:val="00954837"/>
    <w:rsid w:val="0095490F"/>
    <w:rsid w:val="00954A4F"/>
    <w:rsid w:val="00954AC0"/>
    <w:rsid w:val="00954F17"/>
    <w:rsid w:val="00955592"/>
    <w:rsid w:val="00955641"/>
    <w:rsid w:val="00955662"/>
    <w:rsid w:val="009567AE"/>
    <w:rsid w:val="00956E5D"/>
    <w:rsid w:val="0095736B"/>
    <w:rsid w:val="00957382"/>
    <w:rsid w:val="009573ED"/>
    <w:rsid w:val="00957440"/>
    <w:rsid w:val="009574CB"/>
    <w:rsid w:val="00957854"/>
    <w:rsid w:val="00957F6E"/>
    <w:rsid w:val="0096039F"/>
    <w:rsid w:val="0096057B"/>
    <w:rsid w:val="00960775"/>
    <w:rsid w:val="009607E1"/>
    <w:rsid w:val="00960893"/>
    <w:rsid w:val="00960EC2"/>
    <w:rsid w:val="00960F1C"/>
    <w:rsid w:val="00960F1F"/>
    <w:rsid w:val="0096106B"/>
    <w:rsid w:val="00961408"/>
    <w:rsid w:val="00962116"/>
    <w:rsid w:val="009623DD"/>
    <w:rsid w:val="00962CC7"/>
    <w:rsid w:val="00962E48"/>
    <w:rsid w:val="0096305B"/>
    <w:rsid w:val="009633B5"/>
    <w:rsid w:val="009638F0"/>
    <w:rsid w:val="00963DCD"/>
    <w:rsid w:val="00963E48"/>
    <w:rsid w:val="00964121"/>
    <w:rsid w:val="00964479"/>
    <w:rsid w:val="00964911"/>
    <w:rsid w:val="00964AD0"/>
    <w:rsid w:val="00964B2B"/>
    <w:rsid w:val="00964B8F"/>
    <w:rsid w:val="00964BBA"/>
    <w:rsid w:val="00964D3D"/>
    <w:rsid w:val="0096569A"/>
    <w:rsid w:val="00965774"/>
    <w:rsid w:val="00965B6C"/>
    <w:rsid w:val="00965F9B"/>
    <w:rsid w:val="009660DA"/>
    <w:rsid w:val="00966479"/>
    <w:rsid w:val="009665A0"/>
    <w:rsid w:val="0096663D"/>
    <w:rsid w:val="009667CA"/>
    <w:rsid w:val="0096694D"/>
    <w:rsid w:val="00966A6B"/>
    <w:rsid w:val="00966C7C"/>
    <w:rsid w:val="009670E1"/>
    <w:rsid w:val="009672E7"/>
    <w:rsid w:val="009677C3"/>
    <w:rsid w:val="009679E7"/>
    <w:rsid w:val="00967DA4"/>
    <w:rsid w:val="00967EA8"/>
    <w:rsid w:val="00970311"/>
    <w:rsid w:val="009703D8"/>
    <w:rsid w:val="009704C6"/>
    <w:rsid w:val="00970529"/>
    <w:rsid w:val="00971212"/>
    <w:rsid w:val="00971507"/>
    <w:rsid w:val="00971B0C"/>
    <w:rsid w:val="00971B96"/>
    <w:rsid w:val="00971BD3"/>
    <w:rsid w:val="00971CFD"/>
    <w:rsid w:val="00971F48"/>
    <w:rsid w:val="00971F4C"/>
    <w:rsid w:val="0097228E"/>
    <w:rsid w:val="009723EC"/>
    <w:rsid w:val="00972686"/>
    <w:rsid w:val="00972688"/>
    <w:rsid w:val="009726F1"/>
    <w:rsid w:val="00972957"/>
    <w:rsid w:val="00972C4C"/>
    <w:rsid w:val="00972C99"/>
    <w:rsid w:val="00972E23"/>
    <w:rsid w:val="00973542"/>
    <w:rsid w:val="00973653"/>
    <w:rsid w:val="009739A9"/>
    <w:rsid w:val="00973FD7"/>
    <w:rsid w:val="00974008"/>
    <w:rsid w:val="009744FF"/>
    <w:rsid w:val="00974582"/>
    <w:rsid w:val="0097461B"/>
    <w:rsid w:val="009747C0"/>
    <w:rsid w:val="00974949"/>
    <w:rsid w:val="00974C8B"/>
    <w:rsid w:val="00974DB6"/>
    <w:rsid w:val="00974EA4"/>
    <w:rsid w:val="0097530A"/>
    <w:rsid w:val="00975451"/>
    <w:rsid w:val="009754EB"/>
    <w:rsid w:val="009755F1"/>
    <w:rsid w:val="00975C2E"/>
    <w:rsid w:val="00975D3E"/>
    <w:rsid w:val="00975E4D"/>
    <w:rsid w:val="00976776"/>
    <w:rsid w:val="0097694D"/>
    <w:rsid w:val="00976DE1"/>
    <w:rsid w:val="0097713D"/>
    <w:rsid w:val="00977207"/>
    <w:rsid w:val="0097727B"/>
    <w:rsid w:val="00977499"/>
    <w:rsid w:val="00977558"/>
    <w:rsid w:val="00977629"/>
    <w:rsid w:val="0097763B"/>
    <w:rsid w:val="00977752"/>
    <w:rsid w:val="0097799E"/>
    <w:rsid w:val="00977B1A"/>
    <w:rsid w:val="00977E45"/>
    <w:rsid w:val="00977FD4"/>
    <w:rsid w:val="0098014E"/>
    <w:rsid w:val="00980278"/>
    <w:rsid w:val="009803E3"/>
    <w:rsid w:val="009805B8"/>
    <w:rsid w:val="009806DC"/>
    <w:rsid w:val="00980939"/>
    <w:rsid w:val="0098099A"/>
    <w:rsid w:val="0098099E"/>
    <w:rsid w:val="00980AF6"/>
    <w:rsid w:val="00980D95"/>
    <w:rsid w:val="0098117A"/>
    <w:rsid w:val="00981294"/>
    <w:rsid w:val="009812CB"/>
    <w:rsid w:val="00981653"/>
    <w:rsid w:val="00981E83"/>
    <w:rsid w:val="00982B87"/>
    <w:rsid w:val="00982BDC"/>
    <w:rsid w:val="00983520"/>
    <w:rsid w:val="0098385A"/>
    <w:rsid w:val="00983FBA"/>
    <w:rsid w:val="00984217"/>
    <w:rsid w:val="00984227"/>
    <w:rsid w:val="0098441E"/>
    <w:rsid w:val="009846E3"/>
    <w:rsid w:val="00984750"/>
    <w:rsid w:val="00984770"/>
    <w:rsid w:val="00984908"/>
    <w:rsid w:val="009849C3"/>
    <w:rsid w:val="00984E41"/>
    <w:rsid w:val="00985148"/>
    <w:rsid w:val="00985377"/>
    <w:rsid w:val="00985391"/>
    <w:rsid w:val="009855A1"/>
    <w:rsid w:val="009856D0"/>
    <w:rsid w:val="00985A6B"/>
    <w:rsid w:val="00985AEF"/>
    <w:rsid w:val="00985F59"/>
    <w:rsid w:val="009862FB"/>
    <w:rsid w:val="0098645D"/>
    <w:rsid w:val="00986D74"/>
    <w:rsid w:val="00986E57"/>
    <w:rsid w:val="00986E5F"/>
    <w:rsid w:val="00986F2B"/>
    <w:rsid w:val="0098723B"/>
    <w:rsid w:val="00987297"/>
    <w:rsid w:val="0098742B"/>
    <w:rsid w:val="009874D1"/>
    <w:rsid w:val="0098771C"/>
    <w:rsid w:val="00987959"/>
    <w:rsid w:val="00987A4C"/>
    <w:rsid w:val="00987ABD"/>
    <w:rsid w:val="00987CB4"/>
    <w:rsid w:val="00987D5C"/>
    <w:rsid w:val="00987D5D"/>
    <w:rsid w:val="00987DF8"/>
    <w:rsid w:val="00987E60"/>
    <w:rsid w:val="00987F98"/>
    <w:rsid w:val="00990094"/>
    <w:rsid w:val="009901FE"/>
    <w:rsid w:val="009902EA"/>
    <w:rsid w:val="009904B2"/>
    <w:rsid w:val="0099054D"/>
    <w:rsid w:val="009906B2"/>
    <w:rsid w:val="00990A15"/>
    <w:rsid w:val="00990A54"/>
    <w:rsid w:val="00990B3D"/>
    <w:rsid w:val="00990DEF"/>
    <w:rsid w:val="00990F81"/>
    <w:rsid w:val="00991035"/>
    <w:rsid w:val="00991057"/>
    <w:rsid w:val="00991EBB"/>
    <w:rsid w:val="00992396"/>
    <w:rsid w:val="009924A8"/>
    <w:rsid w:val="009926A7"/>
    <w:rsid w:val="009926D0"/>
    <w:rsid w:val="00992B75"/>
    <w:rsid w:val="00992DD9"/>
    <w:rsid w:val="00993081"/>
    <w:rsid w:val="009930BA"/>
    <w:rsid w:val="0099333B"/>
    <w:rsid w:val="00993E01"/>
    <w:rsid w:val="00993EE5"/>
    <w:rsid w:val="0099401A"/>
    <w:rsid w:val="0099414D"/>
    <w:rsid w:val="009943C6"/>
    <w:rsid w:val="00994510"/>
    <w:rsid w:val="009946DD"/>
    <w:rsid w:val="0099480A"/>
    <w:rsid w:val="00994ACD"/>
    <w:rsid w:val="00994EDA"/>
    <w:rsid w:val="00995212"/>
    <w:rsid w:val="00995297"/>
    <w:rsid w:val="0099598B"/>
    <w:rsid w:val="00995BB9"/>
    <w:rsid w:val="00995DBA"/>
    <w:rsid w:val="00995EA7"/>
    <w:rsid w:val="00995F1F"/>
    <w:rsid w:val="00996001"/>
    <w:rsid w:val="009962A8"/>
    <w:rsid w:val="00996391"/>
    <w:rsid w:val="00996731"/>
    <w:rsid w:val="00996735"/>
    <w:rsid w:val="00996A16"/>
    <w:rsid w:val="00996AE3"/>
    <w:rsid w:val="00996B8B"/>
    <w:rsid w:val="00996CBC"/>
    <w:rsid w:val="00996DCC"/>
    <w:rsid w:val="00997040"/>
    <w:rsid w:val="00997062"/>
    <w:rsid w:val="009971F7"/>
    <w:rsid w:val="00997265"/>
    <w:rsid w:val="0099754E"/>
    <w:rsid w:val="009976B8"/>
    <w:rsid w:val="00997AB5"/>
    <w:rsid w:val="00997C22"/>
    <w:rsid w:val="00997C64"/>
    <w:rsid w:val="00997F48"/>
    <w:rsid w:val="009A009C"/>
    <w:rsid w:val="009A00CD"/>
    <w:rsid w:val="009A0193"/>
    <w:rsid w:val="009A04C7"/>
    <w:rsid w:val="009A0554"/>
    <w:rsid w:val="009A0E08"/>
    <w:rsid w:val="009A14CD"/>
    <w:rsid w:val="009A1579"/>
    <w:rsid w:val="009A179A"/>
    <w:rsid w:val="009A1B30"/>
    <w:rsid w:val="009A1EC8"/>
    <w:rsid w:val="009A2002"/>
    <w:rsid w:val="009A2069"/>
    <w:rsid w:val="009A2098"/>
    <w:rsid w:val="009A2249"/>
    <w:rsid w:val="009A238E"/>
    <w:rsid w:val="009A2426"/>
    <w:rsid w:val="009A2552"/>
    <w:rsid w:val="009A27DC"/>
    <w:rsid w:val="009A28C1"/>
    <w:rsid w:val="009A312B"/>
    <w:rsid w:val="009A3250"/>
    <w:rsid w:val="009A37FE"/>
    <w:rsid w:val="009A3807"/>
    <w:rsid w:val="009A3B8A"/>
    <w:rsid w:val="009A3C85"/>
    <w:rsid w:val="009A3CA6"/>
    <w:rsid w:val="009A3E48"/>
    <w:rsid w:val="009A3E50"/>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8C9"/>
    <w:rsid w:val="009A6B0E"/>
    <w:rsid w:val="009A6F58"/>
    <w:rsid w:val="009A70D7"/>
    <w:rsid w:val="009A77FC"/>
    <w:rsid w:val="009A791F"/>
    <w:rsid w:val="009A7946"/>
    <w:rsid w:val="009A7BA1"/>
    <w:rsid w:val="009B03CC"/>
    <w:rsid w:val="009B05BF"/>
    <w:rsid w:val="009B08C9"/>
    <w:rsid w:val="009B0AA6"/>
    <w:rsid w:val="009B1274"/>
    <w:rsid w:val="009B18BD"/>
    <w:rsid w:val="009B20C8"/>
    <w:rsid w:val="009B213B"/>
    <w:rsid w:val="009B2222"/>
    <w:rsid w:val="009B2250"/>
    <w:rsid w:val="009B2703"/>
    <w:rsid w:val="009B2AA8"/>
    <w:rsid w:val="009B2ADA"/>
    <w:rsid w:val="009B2BCE"/>
    <w:rsid w:val="009B2F54"/>
    <w:rsid w:val="009B3311"/>
    <w:rsid w:val="009B36A6"/>
    <w:rsid w:val="009B37FE"/>
    <w:rsid w:val="009B3B99"/>
    <w:rsid w:val="009B3CDC"/>
    <w:rsid w:val="009B3D1F"/>
    <w:rsid w:val="009B4016"/>
    <w:rsid w:val="009B40C2"/>
    <w:rsid w:val="009B437E"/>
    <w:rsid w:val="009B4530"/>
    <w:rsid w:val="009B460D"/>
    <w:rsid w:val="009B49F6"/>
    <w:rsid w:val="009B4A46"/>
    <w:rsid w:val="009B4E38"/>
    <w:rsid w:val="009B4EF5"/>
    <w:rsid w:val="009B4FC8"/>
    <w:rsid w:val="009B51F1"/>
    <w:rsid w:val="009B562B"/>
    <w:rsid w:val="009B570C"/>
    <w:rsid w:val="009B5976"/>
    <w:rsid w:val="009B5F8E"/>
    <w:rsid w:val="009B6259"/>
    <w:rsid w:val="009B64EC"/>
    <w:rsid w:val="009B6587"/>
    <w:rsid w:val="009B6830"/>
    <w:rsid w:val="009B6970"/>
    <w:rsid w:val="009B69F5"/>
    <w:rsid w:val="009B6B19"/>
    <w:rsid w:val="009B6E86"/>
    <w:rsid w:val="009B6F8C"/>
    <w:rsid w:val="009B6FA2"/>
    <w:rsid w:val="009B7183"/>
    <w:rsid w:val="009B73AB"/>
    <w:rsid w:val="009B74F1"/>
    <w:rsid w:val="009B75A6"/>
    <w:rsid w:val="009B765C"/>
    <w:rsid w:val="009B7B6E"/>
    <w:rsid w:val="009B7E10"/>
    <w:rsid w:val="009B7EAF"/>
    <w:rsid w:val="009C035D"/>
    <w:rsid w:val="009C037C"/>
    <w:rsid w:val="009C048C"/>
    <w:rsid w:val="009C0A1B"/>
    <w:rsid w:val="009C0D9E"/>
    <w:rsid w:val="009C0DAB"/>
    <w:rsid w:val="009C132B"/>
    <w:rsid w:val="009C1398"/>
    <w:rsid w:val="009C13C9"/>
    <w:rsid w:val="009C14CC"/>
    <w:rsid w:val="009C14DA"/>
    <w:rsid w:val="009C1806"/>
    <w:rsid w:val="009C19F7"/>
    <w:rsid w:val="009C1BBD"/>
    <w:rsid w:val="009C1C78"/>
    <w:rsid w:val="009C1FB6"/>
    <w:rsid w:val="009C20C6"/>
    <w:rsid w:val="009C248F"/>
    <w:rsid w:val="009C270B"/>
    <w:rsid w:val="009C2A89"/>
    <w:rsid w:val="009C2ADB"/>
    <w:rsid w:val="009C2C76"/>
    <w:rsid w:val="009C3087"/>
    <w:rsid w:val="009C31C9"/>
    <w:rsid w:val="009C31E7"/>
    <w:rsid w:val="009C328C"/>
    <w:rsid w:val="009C377C"/>
    <w:rsid w:val="009C3AC8"/>
    <w:rsid w:val="009C3BC7"/>
    <w:rsid w:val="009C3D24"/>
    <w:rsid w:val="009C42BA"/>
    <w:rsid w:val="009C42BC"/>
    <w:rsid w:val="009C4773"/>
    <w:rsid w:val="009C47F8"/>
    <w:rsid w:val="009C48BD"/>
    <w:rsid w:val="009C4B9A"/>
    <w:rsid w:val="009C4DBD"/>
    <w:rsid w:val="009C525C"/>
    <w:rsid w:val="009C5433"/>
    <w:rsid w:val="009C59DE"/>
    <w:rsid w:val="009C5C8E"/>
    <w:rsid w:val="009C5D7B"/>
    <w:rsid w:val="009C6F6E"/>
    <w:rsid w:val="009C7321"/>
    <w:rsid w:val="009C796E"/>
    <w:rsid w:val="009C79C8"/>
    <w:rsid w:val="009C79CF"/>
    <w:rsid w:val="009C7AED"/>
    <w:rsid w:val="009C7C40"/>
    <w:rsid w:val="009D014E"/>
    <w:rsid w:val="009D01D3"/>
    <w:rsid w:val="009D0258"/>
    <w:rsid w:val="009D02F8"/>
    <w:rsid w:val="009D03C4"/>
    <w:rsid w:val="009D03D9"/>
    <w:rsid w:val="009D0703"/>
    <w:rsid w:val="009D07FA"/>
    <w:rsid w:val="009D08D1"/>
    <w:rsid w:val="009D0D5B"/>
    <w:rsid w:val="009D0EAE"/>
    <w:rsid w:val="009D12E4"/>
    <w:rsid w:val="009D12FB"/>
    <w:rsid w:val="009D1596"/>
    <w:rsid w:val="009D19AA"/>
    <w:rsid w:val="009D1BF4"/>
    <w:rsid w:val="009D1DFA"/>
    <w:rsid w:val="009D217C"/>
    <w:rsid w:val="009D2483"/>
    <w:rsid w:val="009D2754"/>
    <w:rsid w:val="009D28C2"/>
    <w:rsid w:val="009D2D6A"/>
    <w:rsid w:val="009D3162"/>
    <w:rsid w:val="009D326E"/>
    <w:rsid w:val="009D3383"/>
    <w:rsid w:val="009D339A"/>
    <w:rsid w:val="009D371A"/>
    <w:rsid w:val="009D3BC6"/>
    <w:rsid w:val="009D3C20"/>
    <w:rsid w:val="009D3EA3"/>
    <w:rsid w:val="009D4183"/>
    <w:rsid w:val="009D441E"/>
    <w:rsid w:val="009D4547"/>
    <w:rsid w:val="009D45D2"/>
    <w:rsid w:val="009D4644"/>
    <w:rsid w:val="009D4783"/>
    <w:rsid w:val="009D4A9B"/>
    <w:rsid w:val="009D4B65"/>
    <w:rsid w:val="009D4F7B"/>
    <w:rsid w:val="009D4FC6"/>
    <w:rsid w:val="009D528D"/>
    <w:rsid w:val="009D545D"/>
    <w:rsid w:val="009D5B4B"/>
    <w:rsid w:val="009D5C2B"/>
    <w:rsid w:val="009D5DCD"/>
    <w:rsid w:val="009D618D"/>
    <w:rsid w:val="009D638D"/>
    <w:rsid w:val="009D690D"/>
    <w:rsid w:val="009D6BC2"/>
    <w:rsid w:val="009D6CB3"/>
    <w:rsid w:val="009D6FE8"/>
    <w:rsid w:val="009D6FEA"/>
    <w:rsid w:val="009D718F"/>
    <w:rsid w:val="009D73F8"/>
    <w:rsid w:val="009D7A0F"/>
    <w:rsid w:val="009D7D00"/>
    <w:rsid w:val="009D7D52"/>
    <w:rsid w:val="009E02A1"/>
    <w:rsid w:val="009E044B"/>
    <w:rsid w:val="009E0936"/>
    <w:rsid w:val="009E1593"/>
    <w:rsid w:val="009E1A7B"/>
    <w:rsid w:val="009E1B3F"/>
    <w:rsid w:val="009E25F9"/>
    <w:rsid w:val="009E2F79"/>
    <w:rsid w:val="009E2F99"/>
    <w:rsid w:val="009E30A9"/>
    <w:rsid w:val="009E3501"/>
    <w:rsid w:val="009E3546"/>
    <w:rsid w:val="009E354B"/>
    <w:rsid w:val="009E3C8C"/>
    <w:rsid w:val="009E3DD7"/>
    <w:rsid w:val="009E3EE1"/>
    <w:rsid w:val="009E4028"/>
    <w:rsid w:val="009E4213"/>
    <w:rsid w:val="009E4349"/>
    <w:rsid w:val="009E43FE"/>
    <w:rsid w:val="009E45C0"/>
    <w:rsid w:val="009E47F1"/>
    <w:rsid w:val="009E49F4"/>
    <w:rsid w:val="009E4C0E"/>
    <w:rsid w:val="009E4D54"/>
    <w:rsid w:val="009E4FC0"/>
    <w:rsid w:val="009E5089"/>
    <w:rsid w:val="009E525D"/>
    <w:rsid w:val="009E5509"/>
    <w:rsid w:val="009E59D9"/>
    <w:rsid w:val="009E5CA2"/>
    <w:rsid w:val="009E5EED"/>
    <w:rsid w:val="009E5F9D"/>
    <w:rsid w:val="009E6253"/>
    <w:rsid w:val="009E6366"/>
    <w:rsid w:val="009E6709"/>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E23"/>
    <w:rsid w:val="009F10D4"/>
    <w:rsid w:val="009F11A1"/>
    <w:rsid w:val="009F1498"/>
    <w:rsid w:val="009F16A8"/>
    <w:rsid w:val="009F16D2"/>
    <w:rsid w:val="009F1762"/>
    <w:rsid w:val="009F1DBC"/>
    <w:rsid w:val="009F2062"/>
    <w:rsid w:val="009F248D"/>
    <w:rsid w:val="009F26E4"/>
    <w:rsid w:val="009F288E"/>
    <w:rsid w:val="009F2A69"/>
    <w:rsid w:val="009F2C61"/>
    <w:rsid w:val="009F2C82"/>
    <w:rsid w:val="009F2CBF"/>
    <w:rsid w:val="009F2D6C"/>
    <w:rsid w:val="009F311C"/>
    <w:rsid w:val="009F3128"/>
    <w:rsid w:val="009F3305"/>
    <w:rsid w:val="009F349A"/>
    <w:rsid w:val="009F3A05"/>
    <w:rsid w:val="009F3AE4"/>
    <w:rsid w:val="009F3C12"/>
    <w:rsid w:val="009F3C64"/>
    <w:rsid w:val="009F3CBE"/>
    <w:rsid w:val="009F3D02"/>
    <w:rsid w:val="009F3F56"/>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FF2"/>
    <w:rsid w:val="009F61B8"/>
    <w:rsid w:val="009F6939"/>
    <w:rsid w:val="009F6A16"/>
    <w:rsid w:val="009F6CFD"/>
    <w:rsid w:val="009F6F51"/>
    <w:rsid w:val="009F784E"/>
    <w:rsid w:val="009F78F4"/>
    <w:rsid w:val="009F7907"/>
    <w:rsid w:val="009F79E4"/>
    <w:rsid w:val="009F7A38"/>
    <w:rsid w:val="009F7C04"/>
    <w:rsid w:val="009F7D11"/>
    <w:rsid w:val="00A00049"/>
    <w:rsid w:val="00A001ED"/>
    <w:rsid w:val="00A00656"/>
    <w:rsid w:val="00A00667"/>
    <w:rsid w:val="00A00949"/>
    <w:rsid w:val="00A00BE9"/>
    <w:rsid w:val="00A00D03"/>
    <w:rsid w:val="00A00DE4"/>
    <w:rsid w:val="00A01056"/>
    <w:rsid w:val="00A010BF"/>
    <w:rsid w:val="00A0148E"/>
    <w:rsid w:val="00A01AF9"/>
    <w:rsid w:val="00A023FF"/>
    <w:rsid w:val="00A02B1B"/>
    <w:rsid w:val="00A02E79"/>
    <w:rsid w:val="00A02F47"/>
    <w:rsid w:val="00A0311E"/>
    <w:rsid w:val="00A032CE"/>
    <w:rsid w:val="00A03371"/>
    <w:rsid w:val="00A0341E"/>
    <w:rsid w:val="00A03586"/>
    <w:rsid w:val="00A037AC"/>
    <w:rsid w:val="00A03937"/>
    <w:rsid w:val="00A03BF7"/>
    <w:rsid w:val="00A03FC9"/>
    <w:rsid w:val="00A0428D"/>
    <w:rsid w:val="00A04310"/>
    <w:rsid w:val="00A047D1"/>
    <w:rsid w:val="00A04B62"/>
    <w:rsid w:val="00A04BC8"/>
    <w:rsid w:val="00A0523C"/>
    <w:rsid w:val="00A055AE"/>
    <w:rsid w:val="00A0632B"/>
    <w:rsid w:val="00A06443"/>
    <w:rsid w:val="00A06564"/>
    <w:rsid w:val="00A06730"/>
    <w:rsid w:val="00A06C1E"/>
    <w:rsid w:val="00A06C67"/>
    <w:rsid w:val="00A06F65"/>
    <w:rsid w:val="00A076DA"/>
    <w:rsid w:val="00A077B8"/>
    <w:rsid w:val="00A100CD"/>
    <w:rsid w:val="00A1017B"/>
    <w:rsid w:val="00A1075E"/>
    <w:rsid w:val="00A10FA7"/>
    <w:rsid w:val="00A11148"/>
    <w:rsid w:val="00A112D6"/>
    <w:rsid w:val="00A113E3"/>
    <w:rsid w:val="00A1156B"/>
    <w:rsid w:val="00A115D0"/>
    <w:rsid w:val="00A118EE"/>
    <w:rsid w:val="00A11BF7"/>
    <w:rsid w:val="00A11BFD"/>
    <w:rsid w:val="00A1201D"/>
    <w:rsid w:val="00A1211D"/>
    <w:rsid w:val="00A121F9"/>
    <w:rsid w:val="00A126F8"/>
    <w:rsid w:val="00A12981"/>
    <w:rsid w:val="00A12AEC"/>
    <w:rsid w:val="00A12E79"/>
    <w:rsid w:val="00A12EC7"/>
    <w:rsid w:val="00A12F9C"/>
    <w:rsid w:val="00A12FBB"/>
    <w:rsid w:val="00A132CA"/>
    <w:rsid w:val="00A13911"/>
    <w:rsid w:val="00A1395E"/>
    <w:rsid w:val="00A13A18"/>
    <w:rsid w:val="00A13EDC"/>
    <w:rsid w:val="00A13FDB"/>
    <w:rsid w:val="00A14336"/>
    <w:rsid w:val="00A144D4"/>
    <w:rsid w:val="00A146AC"/>
    <w:rsid w:val="00A147B9"/>
    <w:rsid w:val="00A148DC"/>
    <w:rsid w:val="00A14B0A"/>
    <w:rsid w:val="00A15454"/>
    <w:rsid w:val="00A15572"/>
    <w:rsid w:val="00A1586A"/>
    <w:rsid w:val="00A158DD"/>
    <w:rsid w:val="00A15C2F"/>
    <w:rsid w:val="00A15CA1"/>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C46"/>
    <w:rsid w:val="00A20072"/>
    <w:rsid w:val="00A20366"/>
    <w:rsid w:val="00A20515"/>
    <w:rsid w:val="00A205BD"/>
    <w:rsid w:val="00A208C3"/>
    <w:rsid w:val="00A20B22"/>
    <w:rsid w:val="00A20CFD"/>
    <w:rsid w:val="00A20F1B"/>
    <w:rsid w:val="00A21235"/>
    <w:rsid w:val="00A21335"/>
    <w:rsid w:val="00A21427"/>
    <w:rsid w:val="00A21445"/>
    <w:rsid w:val="00A215F9"/>
    <w:rsid w:val="00A217B9"/>
    <w:rsid w:val="00A21B24"/>
    <w:rsid w:val="00A21C19"/>
    <w:rsid w:val="00A21ED1"/>
    <w:rsid w:val="00A2230A"/>
    <w:rsid w:val="00A22721"/>
    <w:rsid w:val="00A22A93"/>
    <w:rsid w:val="00A22ED9"/>
    <w:rsid w:val="00A22F78"/>
    <w:rsid w:val="00A22FCC"/>
    <w:rsid w:val="00A23096"/>
    <w:rsid w:val="00A23303"/>
    <w:rsid w:val="00A233C3"/>
    <w:rsid w:val="00A23850"/>
    <w:rsid w:val="00A23A65"/>
    <w:rsid w:val="00A23F9C"/>
    <w:rsid w:val="00A23FCD"/>
    <w:rsid w:val="00A2403A"/>
    <w:rsid w:val="00A24114"/>
    <w:rsid w:val="00A241D5"/>
    <w:rsid w:val="00A24AE4"/>
    <w:rsid w:val="00A24DCE"/>
    <w:rsid w:val="00A24F9A"/>
    <w:rsid w:val="00A253D8"/>
    <w:rsid w:val="00A25926"/>
    <w:rsid w:val="00A25C0F"/>
    <w:rsid w:val="00A26444"/>
    <w:rsid w:val="00A2656E"/>
    <w:rsid w:val="00A266DF"/>
    <w:rsid w:val="00A268C1"/>
    <w:rsid w:val="00A268EC"/>
    <w:rsid w:val="00A26A4A"/>
    <w:rsid w:val="00A26DEA"/>
    <w:rsid w:val="00A26E86"/>
    <w:rsid w:val="00A27026"/>
    <w:rsid w:val="00A271D7"/>
    <w:rsid w:val="00A272A4"/>
    <w:rsid w:val="00A2774A"/>
    <w:rsid w:val="00A2791B"/>
    <w:rsid w:val="00A27B9C"/>
    <w:rsid w:val="00A3021F"/>
    <w:rsid w:val="00A3032F"/>
    <w:rsid w:val="00A303F8"/>
    <w:rsid w:val="00A30DDA"/>
    <w:rsid w:val="00A3152B"/>
    <w:rsid w:val="00A317F8"/>
    <w:rsid w:val="00A31996"/>
    <w:rsid w:val="00A31CBA"/>
    <w:rsid w:val="00A31CCB"/>
    <w:rsid w:val="00A31F5B"/>
    <w:rsid w:val="00A31F90"/>
    <w:rsid w:val="00A32582"/>
    <w:rsid w:val="00A325BB"/>
    <w:rsid w:val="00A3281F"/>
    <w:rsid w:val="00A32BB9"/>
    <w:rsid w:val="00A33208"/>
    <w:rsid w:val="00A33212"/>
    <w:rsid w:val="00A3341B"/>
    <w:rsid w:val="00A33438"/>
    <w:rsid w:val="00A334B3"/>
    <w:rsid w:val="00A33661"/>
    <w:rsid w:val="00A336C4"/>
    <w:rsid w:val="00A337D9"/>
    <w:rsid w:val="00A33F7A"/>
    <w:rsid w:val="00A3406F"/>
    <w:rsid w:val="00A34120"/>
    <w:rsid w:val="00A34591"/>
    <w:rsid w:val="00A3485C"/>
    <w:rsid w:val="00A34F6D"/>
    <w:rsid w:val="00A35532"/>
    <w:rsid w:val="00A35543"/>
    <w:rsid w:val="00A35595"/>
    <w:rsid w:val="00A356C4"/>
    <w:rsid w:val="00A357B5"/>
    <w:rsid w:val="00A35980"/>
    <w:rsid w:val="00A35BCA"/>
    <w:rsid w:val="00A35BD3"/>
    <w:rsid w:val="00A35CD6"/>
    <w:rsid w:val="00A35F2B"/>
    <w:rsid w:val="00A35FE7"/>
    <w:rsid w:val="00A364E7"/>
    <w:rsid w:val="00A36581"/>
    <w:rsid w:val="00A369A3"/>
    <w:rsid w:val="00A36A5E"/>
    <w:rsid w:val="00A36A90"/>
    <w:rsid w:val="00A36C48"/>
    <w:rsid w:val="00A36D2B"/>
    <w:rsid w:val="00A36D75"/>
    <w:rsid w:val="00A36E0E"/>
    <w:rsid w:val="00A3700A"/>
    <w:rsid w:val="00A370B2"/>
    <w:rsid w:val="00A3717F"/>
    <w:rsid w:val="00A3739E"/>
    <w:rsid w:val="00A37412"/>
    <w:rsid w:val="00A374D7"/>
    <w:rsid w:val="00A375BD"/>
    <w:rsid w:val="00A378F7"/>
    <w:rsid w:val="00A37D30"/>
    <w:rsid w:val="00A37D60"/>
    <w:rsid w:val="00A40099"/>
    <w:rsid w:val="00A402A4"/>
    <w:rsid w:val="00A40506"/>
    <w:rsid w:val="00A405DA"/>
    <w:rsid w:val="00A407BE"/>
    <w:rsid w:val="00A40B42"/>
    <w:rsid w:val="00A40C48"/>
    <w:rsid w:val="00A40DD2"/>
    <w:rsid w:val="00A40E09"/>
    <w:rsid w:val="00A40EBA"/>
    <w:rsid w:val="00A41FB2"/>
    <w:rsid w:val="00A4224B"/>
    <w:rsid w:val="00A423DE"/>
    <w:rsid w:val="00A42410"/>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8D1"/>
    <w:rsid w:val="00A4599E"/>
    <w:rsid w:val="00A45A00"/>
    <w:rsid w:val="00A45EFD"/>
    <w:rsid w:val="00A45FA3"/>
    <w:rsid w:val="00A4607D"/>
    <w:rsid w:val="00A46210"/>
    <w:rsid w:val="00A4646C"/>
    <w:rsid w:val="00A46582"/>
    <w:rsid w:val="00A466D3"/>
    <w:rsid w:val="00A46BAA"/>
    <w:rsid w:val="00A46ECF"/>
    <w:rsid w:val="00A471A2"/>
    <w:rsid w:val="00A474B6"/>
    <w:rsid w:val="00A47D90"/>
    <w:rsid w:val="00A47E45"/>
    <w:rsid w:val="00A50878"/>
    <w:rsid w:val="00A50C24"/>
    <w:rsid w:val="00A50D9C"/>
    <w:rsid w:val="00A50FC1"/>
    <w:rsid w:val="00A50FF5"/>
    <w:rsid w:val="00A5150A"/>
    <w:rsid w:val="00A515F3"/>
    <w:rsid w:val="00A51907"/>
    <w:rsid w:val="00A51A68"/>
    <w:rsid w:val="00A51A8F"/>
    <w:rsid w:val="00A51C32"/>
    <w:rsid w:val="00A51C53"/>
    <w:rsid w:val="00A5225F"/>
    <w:rsid w:val="00A5226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F93"/>
    <w:rsid w:val="00A54001"/>
    <w:rsid w:val="00A5403A"/>
    <w:rsid w:val="00A540E4"/>
    <w:rsid w:val="00A543AB"/>
    <w:rsid w:val="00A5468E"/>
    <w:rsid w:val="00A546C4"/>
    <w:rsid w:val="00A548D0"/>
    <w:rsid w:val="00A54D90"/>
    <w:rsid w:val="00A54DE0"/>
    <w:rsid w:val="00A54EC2"/>
    <w:rsid w:val="00A54ECB"/>
    <w:rsid w:val="00A55250"/>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909"/>
    <w:rsid w:val="00A6007D"/>
    <w:rsid w:val="00A60101"/>
    <w:rsid w:val="00A601D5"/>
    <w:rsid w:val="00A601E2"/>
    <w:rsid w:val="00A60235"/>
    <w:rsid w:val="00A607DE"/>
    <w:rsid w:val="00A609CA"/>
    <w:rsid w:val="00A609F1"/>
    <w:rsid w:val="00A60D1D"/>
    <w:rsid w:val="00A6109B"/>
    <w:rsid w:val="00A6167B"/>
    <w:rsid w:val="00A61A42"/>
    <w:rsid w:val="00A61B39"/>
    <w:rsid w:val="00A61CA9"/>
    <w:rsid w:val="00A61EA2"/>
    <w:rsid w:val="00A62093"/>
    <w:rsid w:val="00A621DC"/>
    <w:rsid w:val="00A6245F"/>
    <w:rsid w:val="00A6252A"/>
    <w:rsid w:val="00A626A0"/>
    <w:rsid w:val="00A62757"/>
    <w:rsid w:val="00A63197"/>
    <w:rsid w:val="00A631AC"/>
    <w:rsid w:val="00A633D9"/>
    <w:rsid w:val="00A63482"/>
    <w:rsid w:val="00A63A58"/>
    <w:rsid w:val="00A63B52"/>
    <w:rsid w:val="00A63C3B"/>
    <w:rsid w:val="00A63E1F"/>
    <w:rsid w:val="00A63E76"/>
    <w:rsid w:val="00A641D1"/>
    <w:rsid w:val="00A64668"/>
    <w:rsid w:val="00A646DB"/>
    <w:rsid w:val="00A64753"/>
    <w:rsid w:val="00A64B93"/>
    <w:rsid w:val="00A64BDC"/>
    <w:rsid w:val="00A64CBF"/>
    <w:rsid w:val="00A64FBA"/>
    <w:rsid w:val="00A65009"/>
    <w:rsid w:val="00A652CE"/>
    <w:rsid w:val="00A65584"/>
    <w:rsid w:val="00A655C9"/>
    <w:rsid w:val="00A656A2"/>
    <w:rsid w:val="00A65C0A"/>
    <w:rsid w:val="00A65CF3"/>
    <w:rsid w:val="00A65D68"/>
    <w:rsid w:val="00A65E19"/>
    <w:rsid w:val="00A66218"/>
    <w:rsid w:val="00A667AA"/>
    <w:rsid w:val="00A667CE"/>
    <w:rsid w:val="00A66B26"/>
    <w:rsid w:val="00A66BA2"/>
    <w:rsid w:val="00A66FB3"/>
    <w:rsid w:val="00A67077"/>
    <w:rsid w:val="00A675B4"/>
    <w:rsid w:val="00A67821"/>
    <w:rsid w:val="00A67907"/>
    <w:rsid w:val="00A6795C"/>
    <w:rsid w:val="00A70239"/>
    <w:rsid w:val="00A702D7"/>
    <w:rsid w:val="00A704B2"/>
    <w:rsid w:val="00A70657"/>
    <w:rsid w:val="00A709A2"/>
    <w:rsid w:val="00A70D87"/>
    <w:rsid w:val="00A70F21"/>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428"/>
    <w:rsid w:val="00A735D1"/>
    <w:rsid w:val="00A7365E"/>
    <w:rsid w:val="00A736D0"/>
    <w:rsid w:val="00A73985"/>
    <w:rsid w:val="00A73A35"/>
    <w:rsid w:val="00A73ADE"/>
    <w:rsid w:val="00A73B9F"/>
    <w:rsid w:val="00A73FBB"/>
    <w:rsid w:val="00A741D7"/>
    <w:rsid w:val="00A74237"/>
    <w:rsid w:val="00A74410"/>
    <w:rsid w:val="00A744D1"/>
    <w:rsid w:val="00A74564"/>
    <w:rsid w:val="00A74AC8"/>
    <w:rsid w:val="00A74B5A"/>
    <w:rsid w:val="00A74C03"/>
    <w:rsid w:val="00A74C9B"/>
    <w:rsid w:val="00A74EAD"/>
    <w:rsid w:val="00A74F25"/>
    <w:rsid w:val="00A74F8C"/>
    <w:rsid w:val="00A75828"/>
    <w:rsid w:val="00A7585B"/>
    <w:rsid w:val="00A75C3C"/>
    <w:rsid w:val="00A75D8F"/>
    <w:rsid w:val="00A75E43"/>
    <w:rsid w:val="00A75E8C"/>
    <w:rsid w:val="00A7631B"/>
    <w:rsid w:val="00A769C3"/>
    <w:rsid w:val="00A76DC4"/>
    <w:rsid w:val="00A76DE2"/>
    <w:rsid w:val="00A775C1"/>
    <w:rsid w:val="00A777B6"/>
    <w:rsid w:val="00A77D29"/>
    <w:rsid w:val="00A77ED2"/>
    <w:rsid w:val="00A8017D"/>
    <w:rsid w:val="00A80611"/>
    <w:rsid w:val="00A809A0"/>
    <w:rsid w:val="00A80CB3"/>
    <w:rsid w:val="00A80E3A"/>
    <w:rsid w:val="00A81999"/>
    <w:rsid w:val="00A81B24"/>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62D"/>
    <w:rsid w:val="00A849EE"/>
    <w:rsid w:val="00A84A66"/>
    <w:rsid w:val="00A84C9D"/>
    <w:rsid w:val="00A84DFD"/>
    <w:rsid w:val="00A84FF4"/>
    <w:rsid w:val="00A8590C"/>
    <w:rsid w:val="00A85B55"/>
    <w:rsid w:val="00A85ED1"/>
    <w:rsid w:val="00A85F4A"/>
    <w:rsid w:val="00A860B8"/>
    <w:rsid w:val="00A8612D"/>
    <w:rsid w:val="00A86274"/>
    <w:rsid w:val="00A86465"/>
    <w:rsid w:val="00A864D5"/>
    <w:rsid w:val="00A86707"/>
    <w:rsid w:val="00A8688B"/>
    <w:rsid w:val="00A869F3"/>
    <w:rsid w:val="00A86AAD"/>
    <w:rsid w:val="00A86C7B"/>
    <w:rsid w:val="00A86DDB"/>
    <w:rsid w:val="00A86DE6"/>
    <w:rsid w:val="00A86E60"/>
    <w:rsid w:val="00A86FA7"/>
    <w:rsid w:val="00A87228"/>
    <w:rsid w:val="00A878E7"/>
    <w:rsid w:val="00A87950"/>
    <w:rsid w:val="00A8796B"/>
    <w:rsid w:val="00A87EF5"/>
    <w:rsid w:val="00A87F79"/>
    <w:rsid w:val="00A90089"/>
    <w:rsid w:val="00A900C1"/>
    <w:rsid w:val="00A90336"/>
    <w:rsid w:val="00A909A6"/>
    <w:rsid w:val="00A90B18"/>
    <w:rsid w:val="00A91624"/>
    <w:rsid w:val="00A91657"/>
    <w:rsid w:val="00A91BAB"/>
    <w:rsid w:val="00A91C5A"/>
    <w:rsid w:val="00A91C82"/>
    <w:rsid w:val="00A9212C"/>
    <w:rsid w:val="00A92577"/>
    <w:rsid w:val="00A927B3"/>
    <w:rsid w:val="00A92BEC"/>
    <w:rsid w:val="00A93016"/>
    <w:rsid w:val="00A93047"/>
    <w:rsid w:val="00A93070"/>
    <w:rsid w:val="00A93692"/>
    <w:rsid w:val="00A937E2"/>
    <w:rsid w:val="00A93852"/>
    <w:rsid w:val="00A938F2"/>
    <w:rsid w:val="00A93B1A"/>
    <w:rsid w:val="00A93E64"/>
    <w:rsid w:val="00A940E7"/>
    <w:rsid w:val="00A94432"/>
    <w:rsid w:val="00A946A4"/>
    <w:rsid w:val="00A949DC"/>
    <w:rsid w:val="00A9531D"/>
    <w:rsid w:val="00A9535E"/>
    <w:rsid w:val="00A95431"/>
    <w:rsid w:val="00A954E9"/>
    <w:rsid w:val="00A95547"/>
    <w:rsid w:val="00A95A64"/>
    <w:rsid w:val="00A95AE2"/>
    <w:rsid w:val="00A95BF5"/>
    <w:rsid w:val="00A95D05"/>
    <w:rsid w:val="00A95D3F"/>
    <w:rsid w:val="00A960D9"/>
    <w:rsid w:val="00A962B9"/>
    <w:rsid w:val="00A96882"/>
    <w:rsid w:val="00A969C8"/>
    <w:rsid w:val="00A9769B"/>
    <w:rsid w:val="00A97753"/>
    <w:rsid w:val="00A97B0D"/>
    <w:rsid w:val="00A97C81"/>
    <w:rsid w:val="00AA01F3"/>
    <w:rsid w:val="00AA05BE"/>
    <w:rsid w:val="00AA0967"/>
    <w:rsid w:val="00AA0999"/>
    <w:rsid w:val="00AA0B74"/>
    <w:rsid w:val="00AA0C79"/>
    <w:rsid w:val="00AA0E83"/>
    <w:rsid w:val="00AA0F70"/>
    <w:rsid w:val="00AA0FED"/>
    <w:rsid w:val="00AA14C9"/>
    <w:rsid w:val="00AA1524"/>
    <w:rsid w:val="00AA17C5"/>
    <w:rsid w:val="00AA17D3"/>
    <w:rsid w:val="00AA1941"/>
    <w:rsid w:val="00AA19AA"/>
    <w:rsid w:val="00AA19F5"/>
    <w:rsid w:val="00AA1A5E"/>
    <w:rsid w:val="00AA1C6B"/>
    <w:rsid w:val="00AA212F"/>
    <w:rsid w:val="00AA2411"/>
    <w:rsid w:val="00AA29BE"/>
    <w:rsid w:val="00AA2C24"/>
    <w:rsid w:val="00AA2E0D"/>
    <w:rsid w:val="00AA2E14"/>
    <w:rsid w:val="00AA300A"/>
    <w:rsid w:val="00AA3174"/>
    <w:rsid w:val="00AA3410"/>
    <w:rsid w:val="00AA3FB2"/>
    <w:rsid w:val="00AA4498"/>
    <w:rsid w:val="00AA48A8"/>
    <w:rsid w:val="00AA4AFA"/>
    <w:rsid w:val="00AA4C5F"/>
    <w:rsid w:val="00AA4F25"/>
    <w:rsid w:val="00AA539B"/>
    <w:rsid w:val="00AA5761"/>
    <w:rsid w:val="00AA5846"/>
    <w:rsid w:val="00AA588F"/>
    <w:rsid w:val="00AA6000"/>
    <w:rsid w:val="00AA66CA"/>
    <w:rsid w:val="00AA67FD"/>
    <w:rsid w:val="00AA696B"/>
    <w:rsid w:val="00AA6C55"/>
    <w:rsid w:val="00AA703D"/>
    <w:rsid w:val="00AA71F6"/>
    <w:rsid w:val="00AA7232"/>
    <w:rsid w:val="00AA7550"/>
    <w:rsid w:val="00AA78CE"/>
    <w:rsid w:val="00AA79DA"/>
    <w:rsid w:val="00AA7A17"/>
    <w:rsid w:val="00AA7DEF"/>
    <w:rsid w:val="00AA7F18"/>
    <w:rsid w:val="00AA7FF4"/>
    <w:rsid w:val="00AB0088"/>
    <w:rsid w:val="00AB01D8"/>
    <w:rsid w:val="00AB02F3"/>
    <w:rsid w:val="00AB05D4"/>
    <w:rsid w:val="00AB0B41"/>
    <w:rsid w:val="00AB0C8D"/>
    <w:rsid w:val="00AB0C98"/>
    <w:rsid w:val="00AB0D29"/>
    <w:rsid w:val="00AB11DA"/>
    <w:rsid w:val="00AB13DF"/>
    <w:rsid w:val="00AB1497"/>
    <w:rsid w:val="00AB16D4"/>
    <w:rsid w:val="00AB197F"/>
    <w:rsid w:val="00AB1E9A"/>
    <w:rsid w:val="00AB1FED"/>
    <w:rsid w:val="00AB221B"/>
    <w:rsid w:val="00AB2468"/>
    <w:rsid w:val="00AB280C"/>
    <w:rsid w:val="00AB2E2D"/>
    <w:rsid w:val="00AB2F2E"/>
    <w:rsid w:val="00AB30C7"/>
    <w:rsid w:val="00AB3245"/>
    <w:rsid w:val="00AB3271"/>
    <w:rsid w:val="00AB3424"/>
    <w:rsid w:val="00AB395D"/>
    <w:rsid w:val="00AB3994"/>
    <w:rsid w:val="00AB3B6C"/>
    <w:rsid w:val="00AB4714"/>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CB4"/>
    <w:rsid w:val="00AB7F0C"/>
    <w:rsid w:val="00AC0105"/>
    <w:rsid w:val="00AC0175"/>
    <w:rsid w:val="00AC02EA"/>
    <w:rsid w:val="00AC09A8"/>
    <w:rsid w:val="00AC09D4"/>
    <w:rsid w:val="00AC0EBD"/>
    <w:rsid w:val="00AC120C"/>
    <w:rsid w:val="00AC126E"/>
    <w:rsid w:val="00AC1596"/>
    <w:rsid w:val="00AC175A"/>
    <w:rsid w:val="00AC1870"/>
    <w:rsid w:val="00AC18A5"/>
    <w:rsid w:val="00AC1AF4"/>
    <w:rsid w:val="00AC1B97"/>
    <w:rsid w:val="00AC1ED9"/>
    <w:rsid w:val="00AC1EE1"/>
    <w:rsid w:val="00AC1F1C"/>
    <w:rsid w:val="00AC21A3"/>
    <w:rsid w:val="00AC2511"/>
    <w:rsid w:val="00AC2741"/>
    <w:rsid w:val="00AC31EE"/>
    <w:rsid w:val="00AC31FF"/>
    <w:rsid w:val="00AC349B"/>
    <w:rsid w:val="00AC38A6"/>
    <w:rsid w:val="00AC3B4F"/>
    <w:rsid w:val="00AC3B50"/>
    <w:rsid w:val="00AC3D8E"/>
    <w:rsid w:val="00AC3E07"/>
    <w:rsid w:val="00AC3F1A"/>
    <w:rsid w:val="00AC42B2"/>
    <w:rsid w:val="00AC449D"/>
    <w:rsid w:val="00AC5097"/>
    <w:rsid w:val="00AC50BD"/>
    <w:rsid w:val="00AC5110"/>
    <w:rsid w:val="00AC515B"/>
    <w:rsid w:val="00AC5380"/>
    <w:rsid w:val="00AC569C"/>
    <w:rsid w:val="00AC57FD"/>
    <w:rsid w:val="00AC5886"/>
    <w:rsid w:val="00AC5A5E"/>
    <w:rsid w:val="00AC5CCE"/>
    <w:rsid w:val="00AC5DEA"/>
    <w:rsid w:val="00AC621A"/>
    <w:rsid w:val="00AC6232"/>
    <w:rsid w:val="00AC646B"/>
    <w:rsid w:val="00AC6628"/>
    <w:rsid w:val="00AC69B7"/>
    <w:rsid w:val="00AC7094"/>
    <w:rsid w:val="00AC744C"/>
    <w:rsid w:val="00AC7842"/>
    <w:rsid w:val="00AC7A97"/>
    <w:rsid w:val="00AC7EC5"/>
    <w:rsid w:val="00AC7ED4"/>
    <w:rsid w:val="00AD01C0"/>
    <w:rsid w:val="00AD0242"/>
    <w:rsid w:val="00AD02D3"/>
    <w:rsid w:val="00AD0524"/>
    <w:rsid w:val="00AD0874"/>
    <w:rsid w:val="00AD08A9"/>
    <w:rsid w:val="00AD0ACB"/>
    <w:rsid w:val="00AD0C49"/>
    <w:rsid w:val="00AD0EB3"/>
    <w:rsid w:val="00AD167C"/>
    <w:rsid w:val="00AD1681"/>
    <w:rsid w:val="00AD16C9"/>
    <w:rsid w:val="00AD1741"/>
    <w:rsid w:val="00AD1778"/>
    <w:rsid w:val="00AD184F"/>
    <w:rsid w:val="00AD19F0"/>
    <w:rsid w:val="00AD1AAD"/>
    <w:rsid w:val="00AD1BF3"/>
    <w:rsid w:val="00AD1C21"/>
    <w:rsid w:val="00AD21FD"/>
    <w:rsid w:val="00AD2252"/>
    <w:rsid w:val="00AD2287"/>
    <w:rsid w:val="00AD240B"/>
    <w:rsid w:val="00AD2507"/>
    <w:rsid w:val="00AD2508"/>
    <w:rsid w:val="00AD252E"/>
    <w:rsid w:val="00AD2A5B"/>
    <w:rsid w:val="00AD2B90"/>
    <w:rsid w:val="00AD2D9A"/>
    <w:rsid w:val="00AD2FBE"/>
    <w:rsid w:val="00AD3007"/>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82E"/>
    <w:rsid w:val="00AD5DCD"/>
    <w:rsid w:val="00AD5F86"/>
    <w:rsid w:val="00AD6116"/>
    <w:rsid w:val="00AD68B2"/>
    <w:rsid w:val="00AD6A04"/>
    <w:rsid w:val="00AD6C4A"/>
    <w:rsid w:val="00AD6E4B"/>
    <w:rsid w:val="00AD7130"/>
    <w:rsid w:val="00AD73C3"/>
    <w:rsid w:val="00AD761E"/>
    <w:rsid w:val="00AD7DC8"/>
    <w:rsid w:val="00AD7E9D"/>
    <w:rsid w:val="00AE00B3"/>
    <w:rsid w:val="00AE03E3"/>
    <w:rsid w:val="00AE04B7"/>
    <w:rsid w:val="00AE081F"/>
    <w:rsid w:val="00AE0D19"/>
    <w:rsid w:val="00AE1051"/>
    <w:rsid w:val="00AE12A5"/>
    <w:rsid w:val="00AE16F4"/>
    <w:rsid w:val="00AE17C9"/>
    <w:rsid w:val="00AE1FE0"/>
    <w:rsid w:val="00AE252D"/>
    <w:rsid w:val="00AE2628"/>
    <w:rsid w:val="00AE265F"/>
    <w:rsid w:val="00AE2744"/>
    <w:rsid w:val="00AE2A57"/>
    <w:rsid w:val="00AE2D61"/>
    <w:rsid w:val="00AE2D7A"/>
    <w:rsid w:val="00AE2F06"/>
    <w:rsid w:val="00AE2F42"/>
    <w:rsid w:val="00AE2FE3"/>
    <w:rsid w:val="00AE3252"/>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08"/>
    <w:rsid w:val="00AE61E6"/>
    <w:rsid w:val="00AE64FD"/>
    <w:rsid w:val="00AE65E2"/>
    <w:rsid w:val="00AE6816"/>
    <w:rsid w:val="00AE68CC"/>
    <w:rsid w:val="00AE6A02"/>
    <w:rsid w:val="00AE6C90"/>
    <w:rsid w:val="00AE6CC0"/>
    <w:rsid w:val="00AE6CEF"/>
    <w:rsid w:val="00AE7149"/>
    <w:rsid w:val="00AE75C2"/>
    <w:rsid w:val="00AE75FA"/>
    <w:rsid w:val="00AE760B"/>
    <w:rsid w:val="00AE761E"/>
    <w:rsid w:val="00AE7A3E"/>
    <w:rsid w:val="00AE7DAD"/>
    <w:rsid w:val="00AE7ED8"/>
    <w:rsid w:val="00AE7F5B"/>
    <w:rsid w:val="00AF085A"/>
    <w:rsid w:val="00AF0B56"/>
    <w:rsid w:val="00AF0E6E"/>
    <w:rsid w:val="00AF0EC7"/>
    <w:rsid w:val="00AF131A"/>
    <w:rsid w:val="00AF177C"/>
    <w:rsid w:val="00AF1841"/>
    <w:rsid w:val="00AF1CAA"/>
    <w:rsid w:val="00AF1E5A"/>
    <w:rsid w:val="00AF202B"/>
    <w:rsid w:val="00AF2169"/>
    <w:rsid w:val="00AF27C2"/>
    <w:rsid w:val="00AF2D0C"/>
    <w:rsid w:val="00AF31E5"/>
    <w:rsid w:val="00AF3234"/>
    <w:rsid w:val="00AF32D2"/>
    <w:rsid w:val="00AF34DE"/>
    <w:rsid w:val="00AF3504"/>
    <w:rsid w:val="00AF3670"/>
    <w:rsid w:val="00AF371F"/>
    <w:rsid w:val="00AF3D6A"/>
    <w:rsid w:val="00AF3F0B"/>
    <w:rsid w:val="00AF416F"/>
    <w:rsid w:val="00AF41D2"/>
    <w:rsid w:val="00AF4476"/>
    <w:rsid w:val="00AF4697"/>
    <w:rsid w:val="00AF46A5"/>
    <w:rsid w:val="00AF4828"/>
    <w:rsid w:val="00AF48F5"/>
    <w:rsid w:val="00AF4913"/>
    <w:rsid w:val="00AF4AE2"/>
    <w:rsid w:val="00AF507F"/>
    <w:rsid w:val="00AF5326"/>
    <w:rsid w:val="00AF558E"/>
    <w:rsid w:val="00AF5665"/>
    <w:rsid w:val="00AF56C0"/>
    <w:rsid w:val="00AF58CD"/>
    <w:rsid w:val="00AF5A96"/>
    <w:rsid w:val="00AF5ECE"/>
    <w:rsid w:val="00AF60B1"/>
    <w:rsid w:val="00AF615E"/>
    <w:rsid w:val="00AF6585"/>
    <w:rsid w:val="00AF6880"/>
    <w:rsid w:val="00AF6C61"/>
    <w:rsid w:val="00AF6C90"/>
    <w:rsid w:val="00AF6D4E"/>
    <w:rsid w:val="00AF7104"/>
    <w:rsid w:val="00AF7505"/>
    <w:rsid w:val="00AF766E"/>
    <w:rsid w:val="00AF777A"/>
    <w:rsid w:val="00AF787C"/>
    <w:rsid w:val="00AF7A3E"/>
    <w:rsid w:val="00AF7BE2"/>
    <w:rsid w:val="00AF7EB7"/>
    <w:rsid w:val="00AF7EF2"/>
    <w:rsid w:val="00B0001B"/>
    <w:rsid w:val="00B000BE"/>
    <w:rsid w:val="00B0012D"/>
    <w:rsid w:val="00B00427"/>
    <w:rsid w:val="00B00AF9"/>
    <w:rsid w:val="00B010C3"/>
    <w:rsid w:val="00B0113F"/>
    <w:rsid w:val="00B011AD"/>
    <w:rsid w:val="00B015A8"/>
    <w:rsid w:val="00B016D5"/>
    <w:rsid w:val="00B016E0"/>
    <w:rsid w:val="00B0179F"/>
    <w:rsid w:val="00B01C8A"/>
    <w:rsid w:val="00B01DF7"/>
    <w:rsid w:val="00B01E7E"/>
    <w:rsid w:val="00B01EFA"/>
    <w:rsid w:val="00B01F1D"/>
    <w:rsid w:val="00B0211E"/>
    <w:rsid w:val="00B02281"/>
    <w:rsid w:val="00B022C4"/>
    <w:rsid w:val="00B02650"/>
    <w:rsid w:val="00B02878"/>
    <w:rsid w:val="00B0296B"/>
    <w:rsid w:val="00B03136"/>
    <w:rsid w:val="00B03201"/>
    <w:rsid w:val="00B034D7"/>
    <w:rsid w:val="00B0360E"/>
    <w:rsid w:val="00B03711"/>
    <w:rsid w:val="00B03743"/>
    <w:rsid w:val="00B03828"/>
    <w:rsid w:val="00B03C7C"/>
    <w:rsid w:val="00B03CBC"/>
    <w:rsid w:val="00B0409F"/>
    <w:rsid w:val="00B04115"/>
    <w:rsid w:val="00B0417D"/>
    <w:rsid w:val="00B04314"/>
    <w:rsid w:val="00B0440B"/>
    <w:rsid w:val="00B049E7"/>
    <w:rsid w:val="00B04A47"/>
    <w:rsid w:val="00B04CE5"/>
    <w:rsid w:val="00B04D53"/>
    <w:rsid w:val="00B04D69"/>
    <w:rsid w:val="00B04E8B"/>
    <w:rsid w:val="00B05120"/>
    <w:rsid w:val="00B0544E"/>
    <w:rsid w:val="00B0584E"/>
    <w:rsid w:val="00B0587A"/>
    <w:rsid w:val="00B05B2A"/>
    <w:rsid w:val="00B05C51"/>
    <w:rsid w:val="00B05D84"/>
    <w:rsid w:val="00B06308"/>
    <w:rsid w:val="00B063DF"/>
    <w:rsid w:val="00B06557"/>
    <w:rsid w:val="00B066AE"/>
    <w:rsid w:val="00B06E89"/>
    <w:rsid w:val="00B071C0"/>
    <w:rsid w:val="00B07258"/>
    <w:rsid w:val="00B07695"/>
    <w:rsid w:val="00B07942"/>
    <w:rsid w:val="00B079BE"/>
    <w:rsid w:val="00B07BC7"/>
    <w:rsid w:val="00B07CCE"/>
    <w:rsid w:val="00B1009F"/>
    <w:rsid w:val="00B100F9"/>
    <w:rsid w:val="00B101AC"/>
    <w:rsid w:val="00B1074A"/>
    <w:rsid w:val="00B1093C"/>
    <w:rsid w:val="00B1098E"/>
    <w:rsid w:val="00B1099B"/>
    <w:rsid w:val="00B110A9"/>
    <w:rsid w:val="00B110C5"/>
    <w:rsid w:val="00B113C0"/>
    <w:rsid w:val="00B1144E"/>
    <w:rsid w:val="00B1157B"/>
    <w:rsid w:val="00B115A8"/>
    <w:rsid w:val="00B11614"/>
    <w:rsid w:val="00B117D5"/>
    <w:rsid w:val="00B11D9A"/>
    <w:rsid w:val="00B11FC6"/>
    <w:rsid w:val="00B1230D"/>
    <w:rsid w:val="00B1274E"/>
    <w:rsid w:val="00B1348D"/>
    <w:rsid w:val="00B13AD5"/>
    <w:rsid w:val="00B13F61"/>
    <w:rsid w:val="00B13FE8"/>
    <w:rsid w:val="00B14228"/>
    <w:rsid w:val="00B1453A"/>
    <w:rsid w:val="00B1453C"/>
    <w:rsid w:val="00B149C6"/>
    <w:rsid w:val="00B14C46"/>
    <w:rsid w:val="00B14D35"/>
    <w:rsid w:val="00B15036"/>
    <w:rsid w:val="00B1507D"/>
    <w:rsid w:val="00B15202"/>
    <w:rsid w:val="00B15A63"/>
    <w:rsid w:val="00B15A68"/>
    <w:rsid w:val="00B15AA4"/>
    <w:rsid w:val="00B15CEA"/>
    <w:rsid w:val="00B15E82"/>
    <w:rsid w:val="00B1614F"/>
    <w:rsid w:val="00B16373"/>
    <w:rsid w:val="00B167D3"/>
    <w:rsid w:val="00B16A04"/>
    <w:rsid w:val="00B16AC9"/>
    <w:rsid w:val="00B16C5D"/>
    <w:rsid w:val="00B16C77"/>
    <w:rsid w:val="00B16E62"/>
    <w:rsid w:val="00B16EE4"/>
    <w:rsid w:val="00B17113"/>
    <w:rsid w:val="00B174A4"/>
    <w:rsid w:val="00B174BA"/>
    <w:rsid w:val="00B1755E"/>
    <w:rsid w:val="00B1758B"/>
    <w:rsid w:val="00B17BC4"/>
    <w:rsid w:val="00B2010C"/>
    <w:rsid w:val="00B20137"/>
    <w:rsid w:val="00B20155"/>
    <w:rsid w:val="00B203F9"/>
    <w:rsid w:val="00B20794"/>
    <w:rsid w:val="00B20A88"/>
    <w:rsid w:val="00B20BED"/>
    <w:rsid w:val="00B20CB4"/>
    <w:rsid w:val="00B20D06"/>
    <w:rsid w:val="00B21119"/>
    <w:rsid w:val="00B21321"/>
    <w:rsid w:val="00B21489"/>
    <w:rsid w:val="00B215BA"/>
    <w:rsid w:val="00B21833"/>
    <w:rsid w:val="00B21A7E"/>
    <w:rsid w:val="00B220B5"/>
    <w:rsid w:val="00B2217C"/>
    <w:rsid w:val="00B225AD"/>
    <w:rsid w:val="00B22A16"/>
    <w:rsid w:val="00B22A36"/>
    <w:rsid w:val="00B22A73"/>
    <w:rsid w:val="00B22B59"/>
    <w:rsid w:val="00B22EFB"/>
    <w:rsid w:val="00B23318"/>
    <w:rsid w:val="00B2345A"/>
    <w:rsid w:val="00B23CEC"/>
    <w:rsid w:val="00B24127"/>
    <w:rsid w:val="00B2455E"/>
    <w:rsid w:val="00B24681"/>
    <w:rsid w:val="00B24705"/>
    <w:rsid w:val="00B247BE"/>
    <w:rsid w:val="00B24803"/>
    <w:rsid w:val="00B248BC"/>
    <w:rsid w:val="00B24C81"/>
    <w:rsid w:val="00B24D3B"/>
    <w:rsid w:val="00B24E4E"/>
    <w:rsid w:val="00B25099"/>
    <w:rsid w:val="00B253DD"/>
    <w:rsid w:val="00B25462"/>
    <w:rsid w:val="00B257B8"/>
    <w:rsid w:val="00B2582C"/>
    <w:rsid w:val="00B25DF0"/>
    <w:rsid w:val="00B25DF5"/>
    <w:rsid w:val="00B25F0F"/>
    <w:rsid w:val="00B25F18"/>
    <w:rsid w:val="00B2611F"/>
    <w:rsid w:val="00B265E3"/>
    <w:rsid w:val="00B2661E"/>
    <w:rsid w:val="00B2680B"/>
    <w:rsid w:val="00B269A7"/>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51B"/>
    <w:rsid w:val="00B30572"/>
    <w:rsid w:val="00B305AA"/>
    <w:rsid w:val="00B307FA"/>
    <w:rsid w:val="00B30A1E"/>
    <w:rsid w:val="00B312A1"/>
    <w:rsid w:val="00B3133C"/>
    <w:rsid w:val="00B31573"/>
    <w:rsid w:val="00B315C4"/>
    <w:rsid w:val="00B31814"/>
    <w:rsid w:val="00B3193B"/>
    <w:rsid w:val="00B31B45"/>
    <w:rsid w:val="00B31D6A"/>
    <w:rsid w:val="00B31DC4"/>
    <w:rsid w:val="00B32043"/>
    <w:rsid w:val="00B320A7"/>
    <w:rsid w:val="00B320C3"/>
    <w:rsid w:val="00B3212D"/>
    <w:rsid w:val="00B3226D"/>
    <w:rsid w:val="00B32384"/>
    <w:rsid w:val="00B3262F"/>
    <w:rsid w:val="00B32CF2"/>
    <w:rsid w:val="00B32DB0"/>
    <w:rsid w:val="00B32EE6"/>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E06"/>
    <w:rsid w:val="00B35E81"/>
    <w:rsid w:val="00B35FCB"/>
    <w:rsid w:val="00B361B7"/>
    <w:rsid w:val="00B363F7"/>
    <w:rsid w:val="00B36688"/>
    <w:rsid w:val="00B36697"/>
    <w:rsid w:val="00B36D6E"/>
    <w:rsid w:val="00B36F20"/>
    <w:rsid w:val="00B37015"/>
    <w:rsid w:val="00B370E5"/>
    <w:rsid w:val="00B37161"/>
    <w:rsid w:val="00B371EA"/>
    <w:rsid w:val="00B37356"/>
    <w:rsid w:val="00B37B72"/>
    <w:rsid w:val="00B37EDA"/>
    <w:rsid w:val="00B40184"/>
    <w:rsid w:val="00B402C9"/>
    <w:rsid w:val="00B406A3"/>
    <w:rsid w:val="00B40D5C"/>
    <w:rsid w:val="00B40D90"/>
    <w:rsid w:val="00B40F71"/>
    <w:rsid w:val="00B4106C"/>
    <w:rsid w:val="00B41118"/>
    <w:rsid w:val="00B4127F"/>
    <w:rsid w:val="00B4132B"/>
    <w:rsid w:val="00B41474"/>
    <w:rsid w:val="00B416F3"/>
    <w:rsid w:val="00B41875"/>
    <w:rsid w:val="00B418DC"/>
    <w:rsid w:val="00B41EDF"/>
    <w:rsid w:val="00B4243B"/>
    <w:rsid w:val="00B4268D"/>
    <w:rsid w:val="00B42D31"/>
    <w:rsid w:val="00B42DA5"/>
    <w:rsid w:val="00B431DD"/>
    <w:rsid w:val="00B43314"/>
    <w:rsid w:val="00B43492"/>
    <w:rsid w:val="00B434CE"/>
    <w:rsid w:val="00B4368F"/>
    <w:rsid w:val="00B43CD6"/>
    <w:rsid w:val="00B43D7C"/>
    <w:rsid w:val="00B440AE"/>
    <w:rsid w:val="00B443C9"/>
    <w:rsid w:val="00B443D7"/>
    <w:rsid w:val="00B44476"/>
    <w:rsid w:val="00B44550"/>
    <w:rsid w:val="00B44618"/>
    <w:rsid w:val="00B4472C"/>
    <w:rsid w:val="00B449C4"/>
    <w:rsid w:val="00B44EF8"/>
    <w:rsid w:val="00B45039"/>
    <w:rsid w:val="00B451F2"/>
    <w:rsid w:val="00B45299"/>
    <w:rsid w:val="00B452EC"/>
    <w:rsid w:val="00B456F0"/>
    <w:rsid w:val="00B457D7"/>
    <w:rsid w:val="00B45C9E"/>
    <w:rsid w:val="00B45DD4"/>
    <w:rsid w:val="00B45DE4"/>
    <w:rsid w:val="00B46032"/>
    <w:rsid w:val="00B46614"/>
    <w:rsid w:val="00B46673"/>
    <w:rsid w:val="00B46733"/>
    <w:rsid w:val="00B467F4"/>
    <w:rsid w:val="00B46840"/>
    <w:rsid w:val="00B468A1"/>
    <w:rsid w:val="00B46F80"/>
    <w:rsid w:val="00B471AB"/>
    <w:rsid w:val="00B4771B"/>
    <w:rsid w:val="00B47E24"/>
    <w:rsid w:val="00B501F0"/>
    <w:rsid w:val="00B50567"/>
    <w:rsid w:val="00B50A0D"/>
    <w:rsid w:val="00B50DD7"/>
    <w:rsid w:val="00B50E15"/>
    <w:rsid w:val="00B5113B"/>
    <w:rsid w:val="00B513C3"/>
    <w:rsid w:val="00B514C7"/>
    <w:rsid w:val="00B514FE"/>
    <w:rsid w:val="00B516A3"/>
    <w:rsid w:val="00B51FF7"/>
    <w:rsid w:val="00B5237A"/>
    <w:rsid w:val="00B527CD"/>
    <w:rsid w:val="00B5338B"/>
    <w:rsid w:val="00B5339A"/>
    <w:rsid w:val="00B53586"/>
    <w:rsid w:val="00B53A1D"/>
    <w:rsid w:val="00B53C4E"/>
    <w:rsid w:val="00B53D9D"/>
    <w:rsid w:val="00B54082"/>
    <w:rsid w:val="00B54319"/>
    <w:rsid w:val="00B54375"/>
    <w:rsid w:val="00B54642"/>
    <w:rsid w:val="00B54648"/>
    <w:rsid w:val="00B54958"/>
    <w:rsid w:val="00B5523F"/>
    <w:rsid w:val="00B559FD"/>
    <w:rsid w:val="00B55A1B"/>
    <w:rsid w:val="00B55C87"/>
    <w:rsid w:val="00B55ED2"/>
    <w:rsid w:val="00B55F50"/>
    <w:rsid w:val="00B5608C"/>
    <w:rsid w:val="00B560C5"/>
    <w:rsid w:val="00B562DA"/>
    <w:rsid w:val="00B5650F"/>
    <w:rsid w:val="00B56573"/>
    <w:rsid w:val="00B56DD6"/>
    <w:rsid w:val="00B57013"/>
    <w:rsid w:val="00B57AD1"/>
    <w:rsid w:val="00B57B6E"/>
    <w:rsid w:val="00B601C6"/>
    <w:rsid w:val="00B60395"/>
    <w:rsid w:val="00B60724"/>
    <w:rsid w:val="00B607D8"/>
    <w:rsid w:val="00B60DBE"/>
    <w:rsid w:val="00B60F77"/>
    <w:rsid w:val="00B612EA"/>
    <w:rsid w:val="00B618DA"/>
    <w:rsid w:val="00B61B17"/>
    <w:rsid w:val="00B61BD5"/>
    <w:rsid w:val="00B61D15"/>
    <w:rsid w:val="00B61E14"/>
    <w:rsid w:val="00B61EEB"/>
    <w:rsid w:val="00B61F9B"/>
    <w:rsid w:val="00B62093"/>
    <w:rsid w:val="00B620C3"/>
    <w:rsid w:val="00B62172"/>
    <w:rsid w:val="00B6239F"/>
    <w:rsid w:val="00B62696"/>
    <w:rsid w:val="00B626B1"/>
    <w:rsid w:val="00B629AF"/>
    <w:rsid w:val="00B62BC1"/>
    <w:rsid w:val="00B62C49"/>
    <w:rsid w:val="00B62D11"/>
    <w:rsid w:val="00B62E74"/>
    <w:rsid w:val="00B63C4F"/>
    <w:rsid w:val="00B6447B"/>
    <w:rsid w:val="00B64521"/>
    <w:rsid w:val="00B64DAF"/>
    <w:rsid w:val="00B653F0"/>
    <w:rsid w:val="00B65402"/>
    <w:rsid w:val="00B656BA"/>
    <w:rsid w:val="00B6570B"/>
    <w:rsid w:val="00B658E3"/>
    <w:rsid w:val="00B659A3"/>
    <w:rsid w:val="00B65C8A"/>
    <w:rsid w:val="00B65D54"/>
    <w:rsid w:val="00B65DA9"/>
    <w:rsid w:val="00B65E32"/>
    <w:rsid w:val="00B66194"/>
    <w:rsid w:val="00B669CB"/>
    <w:rsid w:val="00B66A57"/>
    <w:rsid w:val="00B66AA7"/>
    <w:rsid w:val="00B66BF6"/>
    <w:rsid w:val="00B66C92"/>
    <w:rsid w:val="00B66CDC"/>
    <w:rsid w:val="00B6725E"/>
    <w:rsid w:val="00B6732D"/>
    <w:rsid w:val="00B67374"/>
    <w:rsid w:val="00B67D6C"/>
    <w:rsid w:val="00B67D9D"/>
    <w:rsid w:val="00B67E19"/>
    <w:rsid w:val="00B70044"/>
    <w:rsid w:val="00B702FA"/>
    <w:rsid w:val="00B703B7"/>
    <w:rsid w:val="00B70478"/>
    <w:rsid w:val="00B709F6"/>
    <w:rsid w:val="00B70A3F"/>
    <w:rsid w:val="00B70AFA"/>
    <w:rsid w:val="00B70B92"/>
    <w:rsid w:val="00B70D16"/>
    <w:rsid w:val="00B70D24"/>
    <w:rsid w:val="00B70D6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41F"/>
    <w:rsid w:val="00B72785"/>
    <w:rsid w:val="00B72D24"/>
    <w:rsid w:val="00B72FFC"/>
    <w:rsid w:val="00B7341F"/>
    <w:rsid w:val="00B735B7"/>
    <w:rsid w:val="00B73755"/>
    <w:rsid w:val="00B739A2"/>
    <w:rsid w:val="00B73B77"/>
    <w:rsid w:val="00B73B98"/>
    <w:rsid w:val="00B74321"/>
    <w:rsid w:val="00B743BF"/>
    <w:rsid w:val="00B749E7"/>
    <w:rsid w:val="00B74B57"/>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73E2"/>
    <w:rsid w:val="00B77A42"/>
    <w:rsid w:val="00B77F39"/>
    <w:rsid w:val="00B77FE2"/>
    <w:rsid w:val="00B804D2"/>
    <w:rsid w:val="00B80B99"/>
    <w:rsid w:val="00B80C9E"/>
    <w:rsid w:val="00B80CF0"/>
    <w:rsid w:val="00B80F73"/>
    <w:rsid w:val="00B810CF"/>
    <w:rsid w:val="00B8170F"/>
    <w:rsid w:val="00B81DC6"/>
    <w:rsid w:val="00B823E7"/>
    <w:rsid w:val="00B8254A"/>
    <w:rsid w:val="00B82661"/>
    <w:rsid w:val="00B827F5"/>
    <w:rsid w:val="00B82853"/>
    <w:rsid w:val="00B82B5C"/>
    <w:rsid w:val="00B8315F"/>
    <w:rsid w:val="00B8347B"/>
    <w:rsid w:val="00B836E8"/>
    <w:rsid w:val="00B837FD"/>
    <w:rsid w:val="00B83A62"/>
    <w:rsid w:val="00B83B4B"/>
    <w:rsid w:val="00B84162"/>
    <w:rsid w:val="00B84222"/>
    <w:rsid w:val="00B8456C"/>
    <w:rsid w:val="00B84635"/>
    <w:rsid w:val="00B84781"/>
    <w:rsid w:val="00B847C9"/>
    <w:rsid w:val="00B84806"/>
    <w:rsid w:val="00B84AAC"/>
    <w:rsid w:val="00B84B90"/>
    <w:rsid w:val="00B84DFF"/>
    <w:rsid w:val="00B84E1C"/>
    <w:rsid w:val="00B84F3B"/>
    <w:rsid w:val="00B84F69"/>
    <w:rsid w:val="00B8509A"/>
    <w:rsid w:val="00B8519E"/>
    <w:rsid w:val="00B8536E"/>
    <w:rsid w:val="00B8550B"/>
    <w:rsid w:val="00B85532"/>
    <w:rsid w:val="00B856BF"/>
    <w:rsid w:val="00B856D6"/>
    <w:rsid w:val="00B8585A"/>
    <w:rsid w:val="00B85C7B"/>
    <w:rsid w:val="00B85D6B"/>
    <w:rsid w:val="00B85F21"/>
    <w:rsid w:val="00B86622"/>
    <w:rsid w:val="00B866ED"/>
    <w:rsid w:val="00B868EF"/>
    <w:rsid w:val="00B86D93"/>
    <w:rsid w:val="00B86F6B"/>
    <w:rsid w:val="00B87A55"/>
    <w:rsid w:val="00B87D70"/>
    <w:rsid w:val="00B905CE"/>
    <w:rsid w:val="00B906B5"/>
    <w:rsid w:val="00B90953"/>
    <w:rsid w:val="00B90A8A"/>
    <w:rsid w:val="00B90A8E"/>
    <w:rsid w:val="00B90ECA"/>
    <w:rsid w:val="00B90F26"/>
    <w:rsid w:val="00B9128E"/>
    <w:rsid w:val="00B9155A"/>
    <w:rsid w:val="00B917E5"/>
    <w:rsid w:val="00B91B1E"/>
    <w:rsid w:val="00B91DF4"/>
    <w:rsid w:val="00B920CB"/>
    <w:rsid w:val="00B920FC"/>
    <w:rsid w:val="00B9210C"/>
    <w:rsid w:val="00B92126"/>
    <w:rsid w:val="00B92167"/>
    <w:rsid w:val="00B922B4"/>
    <w:rsid w:val="00B92599"/>
    <w:rsid w:val="00B925C4"/>
    <w:rsid w:val="00B9280D"/>
    <w:rsid w:val="00B9282F"/>
    <w:rsid w:val="00B928BA"/>
    <w:rsid w:val="00B929F4"/>
    <w:rsid w:val="00B92AA4"/>
    <w:rsid w:val="00B92CE5"/>
    <w:rsid w:val="00B92E37"/>
    <w:rsid w:val="00B930D1"/>
    <w:rsid w:val="00B93261"/>
    <w:rsid w:val="00B936EA"/>
    <w:rsid w:val="00B939E2"/>
    <w:rsid w:val="00B93C0F"/>
    <w:rsid w:val="00B93CB6"/>
    <w:rsid w:val="00B94073"/>
    <w:rsid w:val="00B942FD"/>
    <w:rsid w:val="00B9431E"/>
    <w:rsid w:val="00B94979"/>
    <w:rsid w:val="00B9499D"/>
    <w:rsid w:val="00B94C24"/>
    <w:rsid w:val="00B94C40"/>
    <w:rsid w:val="00B95188"/>
    <w:rsid w:val="00B953C6"/>
    <w:rsid w:val="00B9571B"/>
    <w:rsid w:val="00B959FC"/>
    <w:rsid w:val="00B95CB0"/>
    <w:rsid w:val="00B95D8D"/>
    <w:rsid w:val="00B960EA"/>
    <w:rsid w:val="00B96563"/>
    <w:rsid w:val="00B96A7E"/>
    <w:rsid w:val="00B96E68"/>
    <w:rsid w:val="00B96F35"/>
    <w:rsid w:val="00B971A8"/>
    <w:rsid w:val="00B977A7"/>
    <w:rsid w:val="00B97D3F"/>
    <w:rsid w:val="00BA017E"/>
    <w:rsid w:val="00BA020F"/>
    <w:rsid w:val="00BA0388"/>
    <w:rsid w:val="00BA0432"/>
    <w:rsid w:val="00BA0465"/>
    <w:rsid w:val="00BA0667"/>
    <w:rsid w:val="00BA0E65"/>
    <w:rsid w:val="00BA118D"/>
    <w:rsid w:val="00BA1615"/>
    <w:rsid w:val="00BA1851"/>
    <w:rsid w:val="00BA1B28"/>
    <w:rsid w:val="00BA1BEB"/>
    <w:rsid w:val="00BA1E01"/>
    <w:rsid w:val="00BA2108"/>
    <w:rsid w:val="00BA2141"/>
    <w:rsid w:val="00BA233F"/>
    <w:rsid w:val="00BA24D8"/>
    <w:rsid w:val="00BA2538"/>
    <w:rsid w:val="00BA281B"/>
    <w:rsid w:val="00BA36C9"/>
    <w:rsid w:val="00BA36DE"/>
    <w:rsid w:val="00BA383A"/>
    <w:rsid w:val="00BA3916"/>
    <w:rsid w:val="00BA39BC"/>
    <w:rsid w:val="00BA486A"/>
    <w:rsid w:val="00BA4B82"/>
    <w:rsid w:val="00BA4CB6"/>
    <w:rsid w:val="00BA4FB6"/>
    <w:rsid w:val="00BA50D0"/>
    <w:rsid w:val="00BA54D2"/>
    <w:rsid w:val="00BA5647"/>
    <w:rsid w:val="00BA57D8"/>
    <w:rsid w:val="00BA5AE1"/>
    <w:rsid w:val="00BA5D9F"/>
    <w:rsid w:val="00BA5FFF"/>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B01C6"/>
    <w:rsid w:val="00BB0AEF"/>
    <w:rsid w:val="00BB0DD5"/>
    <w:rsid w:val="00BB1174"/>
    <w:rsid w:val="00BB1225"/>
    <w:rsid w:val="00BB1527"/>
    <w:rsid w:val="00BB1A69"/>
    <w:rsid w:val="00BB1E4E"/>
    <w:rsid w:val="00BB203C"/>
    <w:rsid w:val="00BB21AB"/>
    <w:rsid w:val="00BB2737"/>
    <w:rsid w:val="00BB288B"/>
    <w:rsid w:val="00BB2CFC"/>
    <w:rsid w:val="00BB2DC1"/>
    <w:rsid w:val="00BB2E84"/>
    <w:rsid w:val="00BB30FB"/>
    <w:rsid w:val="00BB3253"/>
    <w:rsid w:val="00BB352A"/>
    <w:rsid w:val="00BB3655"/>
    <w:rsid w:val="00BB36FC"/>
    <w:rsid w:val="00BB3C3E"/>
    <w:rsid w:val="00BB4224"/>
    <w:rsid w:val="00BB428E"/>
    <w:rsid w:val="00BB4860"/>
    <w:rsid w:val="00BB4C5D"/>
    <w:rsid w:val="00BB51D7"/>
    <w:rsid w:val="00BB5379"/>
    <w:rsid w:val="00BB53A8"/>
    <w:rsid w:val="00BB564F"/>
    <w:rsid w:val="00BB57AD"/>
    <w:rsid w:val="00BB5964"/>
    <w:rsid w:val="00BB5A2D"/>
    <w:rsid w:val="00BB5B3F"/>
    <w:rsid w:val="00BB5B9C"/>
    <w:rsid w:val="00BB5F5C"/>
    <w:rsid w:val="00BB600F"/>
    <w:rsid w:val="00BB6294"/>
    <w:rsid w:val="00BB69E2"/>
    <w:rsid w:val="00BB6A0D"/>
    <w:rsid w:val="00BB6A59"/>
    <w:rsid w:val="00BB6C7C"/>
    <w:rsid w:val="00BB712C"/>
    <w:rsid w:val="00BB7B38"/>
    <w:rsid w:val="00BC034E"/>
    <w:rsid w:val="00BC0370"/>
    <w:rsid w:val="00BC047E"/>
    <w:rsid w:val="00BC067B"/>
    <w:rsid w:val="00BC0854"/>
    <w:rsid w:val="00BC0B79"/>
    <w:rsid w:val="00BC0C64"/>
    <w:rsid w:val="00BC13CC"/>
    <w:rsid w:val="00BC164B"/>
    <w:rsid w:val="00BC1754"/>
    <w:rsid w:val="00BC18C2"/>
    <w:rsid w:val="00BC19CD"/>
    <w:rsid w:val="00BC1D84"/>
    <w:rsid w:val="00BC1F66"/>
    <w:rsid w:val="00BC2A7E"/>
    <w:rsid w:val="00BC2D30"/>
    <w:rsid w:val="00BC2D44"/>
    <w:rsid w:val="00BC3065"/>
    <w:rsid w:val="00BC30E6"/>
    <w:rsid w:val="00BC393C"/>
    <w:rsid w:val="00BC39B7"/>
    <w:rsid w:val="00BC3A32"/>
    <w:rsid w:val="00BC3ADD"/>
    <w:rsid w:val="00BC3B19"/>
    <w:rsid w:val="00BC3E66"/>
    <w:rsid w:val="00BC40CF"/>
    <w:rsid w:val="00BC453F"/>
    <w:rsid w:val="00BC49E1"/>
    <w:rsid w:val="00BC4A2E"/>
    <w:rsid w:val="00BC4BC8"/>
    <w:rsid w:val="00BC5279"/>
    <w:rsid w:val="00BC52BB"/>
    <w:rsid w:val="00BC5436"/>
    <w:rsid w:val="00BC55A3"/>
    <w:rsid w:val="00BC577B"/>
    <w:rsid w:val="00BC5896"/>
    <w:rsid w:val="00BC5AC6"/>
    <w:rsid w:val="00BC5BBE"/>
    <w:rsid w:val="00BC5DA3"/>
    <w:rsid w:val="00BC602B"/>
    <w:rsid w:val="00BC602C"/>
    <w:rsid w:val="00BC721E"/>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956"/>
    <w:rsid w:val="00BD19B9"/>
    <w:rsid w:val="00BD1AF1"/>
    <w:rsid w:val="00BD1B98"/>
    <w:rsid w:val="00BD20D3"/>
    <w:rsid w:val="00BD27C2"/>
    <w:rsid w:val="00BD291A"/>
    <w:rsid w:val="00BD2921"/>
    <w:rsid w:val="00BD2D43"/>
    <w:rsid w:val="00BD2D69"/>
    <w:rsid w:val="00BD2DDC"/>
    <w:rsid w:val="00BD2EFC"/>
    <w:rsid w:val="00BD2F92"/>
    <w:rsid w:val="00BD362B"/>
    <w:rsid w:val="00BD37D9"/>
    <w:rsid w:val="00BD3B24"/>
    <w:rsid w:val="00BD3C9A"/>
    <w:rsid w:val="00BD3F23"/>
    <w:rsid w:val="00BD3F42"/>
    <w:rsid w:val="00BD3FBB"/>
    <w:rsid w:val="00BD407F"/>
    <w:rsid w:val="00BD429E"/>
    <w:rsid w:val="00BD43F7"/>
    <w:rsid w:val="00BD45D5"/>
    <w:rsid w:val="00BD48FD"/>
    <w:rsid w:val="00BD493A"/>
    <w:rsid w:val="00BD4B3D"/>
    <w:rsid w:val="00BD4C91"/>
    <w:rsid w:val="00BD51FD"/>
    <w:rsid w:val="00BD562D"/>
    <w:rsid w:val="00BD5717"/>
    <w:rsid w:val="00BD594B"/>
    <w:rsid w:val="00BD5BC1"/>
    <w:rsid w:val="00BD5C62"/>
    <w:rsid w:val="00BD5F7A"/>
    <w:rsid w:val="00BD6159"/>
    <w:rsid w:val="00BD6324"/>
    <w:rsid w:val="00BD63B4"/>
    <w:rsid w:val="00BD6494"/>
    <w:rsid w:val="00BD6AAD"/>
    <w:rsid w:val="00BD6BAC"/>
    <w:rsid w:val="00BD6E75"/>
    <w:rsid w:val="00BD6F23"/>
    <w:rsid w:val="00BD6FE7"/>
    <w:rsid w:val="00BD6FFE"/>
    <w:rsid w:val="00BD743C"/>
    <w:rsid w:val="00BD750E"/>
    <w:rsid w:val="00BD77C5"/>
    <w:rsid w:val="00BD783E"/>
    <w:rsid w:val="00BD7BF7"/>
    <w:rsid w:val="00BD7C0D"/>
    <w:rsid w:val="00BD7CFB"/>
    <w:rsid w:val="00BD7D57"/>
    <w:rsid w:val="00BD7EA0"/>
    <w:rsid w:val="00BE058D"/>
    <w:rsid w:val="00BE0593"/>
    <w:rsid w:val="00BE06D6"/>
    <w:rsid w:val="00BE075B"/>
    <w:rsid w:val="00BE0886"/>
    <w:rsid w:val="00BE0C68"/>
    <w:rsid w:val="00BE0FEE"/>
    <w:rsid w:val="00BE12D9"/>
    <w:rsid w:val="00BE13AC"/>
    <w:rsid w:val="00BE1450"/>
    <w:rsid w:val="00BE1670"/>
    <w:rsid w:val="00BE171E"/>
    <w:rsid w:val="00BE18E5"/>
    <w:rsid w:val="00BE1929"/>
    <w:rsid w:val="00BE1C11"/>
    <w:rsid w:val="00BE1C35"/>
    <w:rsid w:val="00BE26CE"/>
    <w:rsid w:val="00BE2CCB"/>
    <w:rsid w:val="00BE2D18"/>
    <w:rsid w:val="00BE2E25"/>
    <w:rsid w:val="00BE3616"/>
    <w:rsid w:val="00BE384C"/>
    <w:rsid w:val="00BE38DD"/>
    <w:rsid w:val="00BE39C5"/>
    <w:rsid w:val="00BE3A9D"/>
    <w:rsid w:val="00BE3CC7"/>
    <w:rsid w:val="00BE3D5C"/>
    <w:rsid w:val="00BE3FF1"/>
    <w:rsid w:val="00BE401A"/>
    <w:rsid w:val="00BE46B0"/>
    <w:rsid w:val="00BE4979"/>
    <w:rsid w:val="00BE4A7E"/>
    <w:rsid w:val="00BE4DC8"/>
    <w:rsid w:val="00BE5008"/>
    <w:rsid w:val="00BE505B"/>
    <w:rsid w:val="00BE533D"/>
    <w:rsid w:val="00BE576F"/>
    <w:rsid w:val="00BE5C4C"/>
    <w:rsid w:val="00BE5CE5"/>
    <w:rsid w:val="00BE5F65"/>
    <w:rsid w:val="00BE5F83"/>
    <w:rsid w:val="00BE6020"/>
    <w:rsid w:val="00BE667A"/>
    <w:rsid w:val="00BE69AA"/>
    <w:rsid w:val="00BE6BA8"/>
    <w:rsid w:val="00BE6FC3"/>
    <w:rsid w:val="00BE7707"/>
    <w:rsid w:val="00BE784F"/>
    <w:rsid w:val="00BE7A33"/>
    <w:rsid w:val="00BE7CCF"/>
    <w:rsid w:val="00BE7F12"/>
    <w:rsid w:val="00BF0105"/>
    <w:rsid w:val="00BF0183"/>
    <w:rsid w:val="00BF0275"/>
    <w:rsid w:val="00BF06D7"/>
    <w:rsid w:val="00BF0792"/>
    <w:rsid w:val="00BF0CAF"/>
    <w:rsid w:val="00BF125F"/>
    <w:rsid w:val="00BF14B1"/>
    <w:rsid w:val="00BF1546"/>
    <w:rsid w:val="00BF1CF9"/>
    <w:rsid w:val="00BF201D"/>
    <w:rsid w:val="00BF2186"/>
    <w:rsid w:val="00BF2218"/>
    <w:rsid w:val="00BF23F5"/>
    <w:rsid w:val="00BF241B"/>
    <w:rsid w:val="00BF260F"/>
    <w:rsid w:val="00BF2B31"/>
    <w:rsid w:val="00BF2CC5"/>
    <w:rsid w:val="00BF2E54"/>
    <w:rsid w:val="00BF3171"/>
    <w:rsid w:val="00BF32AB"/>
    <w:rsid w:val="00BF3443"/>
    <w:rsid w:val="00BF3575"/>
    <w:rsid w:val="00BF358B"/>
    <w:rsid w:val="00BF36AA"/>
    <w:rsid w:val="00BF41A5"/>
    <w:rsid w:val="00BF466D"/>
    <w:rsid w:val="00BF4854"/>
    <w:rsid w:val="00BF4A15"/>
    <w:rsid w:val="00BF4A46"/>
    <w:rsid w:val="00BF4B68"/>
    <w:rsid w:val="00BF4EE6"/>
    <w:rsid w:val="00BF57E6"/>
    <w:rsid w:val="00BF58BF"/>
    <w:rsid w:val="00BF5DEC"/>
    <w:rsid w:val="00BF5F9A"/>
    <w:rsid w:val="00BF60CA"/>
    <w:rsid w:val="00BF6387"/>
    <w:rsid w:val="00BF6453"/>
    <w:rsid w:val="00BF64E3"/>
    <w:rsid w:val="00BF65A0"/>
    <w:rsid w:val="00BF6774"/>
    <w:rsid w:val="00BF680B"/>
    <w:rsid w:val="00BF6A4F"/>
    <w:rsid w:val="00BF6A9F"/>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55"/>
    <w:rsid w:val="00C012A1"/>
    <w:rsid w:val="00C01717"/>
    <w:rsid w:val="00C01C76"/>
    <w:rsid w:val="00C01E4C"/>
    <w:rsid w:val="00C01E4E"/>
    <w:rsid w:val="00C01F95"/>
    <w:rsid w:val="00C0232B"/>
    <w:rsid w:val="00C02C63"/>
    <w:rsid w:val="00C031B1"/>
    <w:rsid w:val="00C034FC"/>
    <w:rsid w:val="00C0352B"/>
    <w:rsid w:val="00C03632"/>
    <w:rsid w:val="00C03886"/>
    <w:rsid w:val="00C039EE"/>
    <w:rsid w:val="00C039FE"/>
    <w:rsid w:val="00C03BD6"/>
    <w:rsid w:val="00C041CA"/>
    <w:rsid w:val="00C041E2"/>
    <w:rsid w:val="00C042A6"/>
    <w:rsid w:val="00C04697"/>
    <w:rsid w:val="00C04BBF"/>
    <w:rsid w:val="00C04C0A"/>
    <w:rsid w:val="00C04ECA"/>
    <w:rsid w:val="00C05533"/>
    <w:rsid w:val="00C05595"/>
    <w:rsid w:val="00C05880"/>
    <w:rsid w:val="00C05AE8"/>
    <w:rsid w:val="00C05D66"/>
    <w:rsid w:val="00C0610C"/>
    <w:rsid w:val="00C06409"/>
    <w:rsid w:val="00C0645B"/>
    <w:rsid w:val="00C06499"/>
    <w:rsid w:val="00C0657F"/>
    <w:rsid w:val="00C066C3"/>
    <w:rsid w:val="00C06950"/>
    <w:rsid w:val="00C06975"/>
    <w:rsid w:val="00C06DA1"/>
    <w:rsid w:val="00C06E9C"/>
    <w:rsid w:val="00C06F08"/>
    <w:rsid w:val="00C075DA"/>
    <w:rsid w:val="00C07838"/>
    <w:rsid w:val="00C078B1"/>
    <w:rsid w:val="00C0799D"/>
    <w:rsid w:val="00C07F90"/>
    <w:rsid w:val="00C109F3"/>
    <w:rsid w:val="00C10C34"/>
    <w:rsid w:val="00C10E71"/>
    <w:rsid w:val="00C1129C"/>
    <w:rsid w:val="00C114F6"/>
    <w:rsid w:val="00C11555"/>
    <w:rsid w:val="00C117AB"/>
    <w:rsid w:val="00C11843"/>
    <w:rsid w:val="00C1186C"/>
    <w:rsid w:val="00C11899"/>
    <w:rsid w:val="00C11AA1"/>
    <w:rsid w:val="00C11B7E"/>
    <w:rsid w:val="00C11CD2"/>
    <w:rsid w:val="00C11E75"/>
    <w:rsid w:val="00C11F5C"/>
    <w:rsid w:val="00C12468"/>
    <w:rsid w:val="00C124C5"/>
    <w:rsid w:val="00C12660"/>
    <w:rsid w:val="00C1271C"/>
    <w:rsid w:val="00C127A9"/>
    <w:rsid w:val="00C12C17"/>
    <w:rsid w:val="00C13179"/>
    <w:rsid w:val="00C133CE"/>
    <w:rsid w:val="00C13A53"/>
    <w:rsid w:val="00C13E1F"/>
    <w:rsid w:val="00C13EAE"/>
    <w:rsid w:val="00C1404A"/>
    <w:rsid w:val="00C1407B"/>
    <w:rsid w:val="00C14083"/>
    <w:rsid w:val="00C144EE"/>
    <w:rsid w:val="00C14559"/>
    <w:rsid w:val="00C14B01"/>
    <w:rsid w:val="00C14C79"/>
    <w:rsid w:val="00C155BF"/>
    <w:rsid w:val="00C157F7"/>
    <w:rsid w:val="00C15C62"/>
    <w:rsid w:val="00C15EAD"/>
    <w:rsid w:val="00C15FC9"/>
    <w:rsid w:val="00C160FF"/>
    <w:rsid w:val="00C1622B"/>
    <w:rsid w:val="00C1634A"/>
    <w:rsid w:val="00C16778"/>
    <w:rsid w:val="00C16816"/>
    <w:rsid w:val="00C1684B"/>
    <w:rsid w:val="00C17573"/>
    <w:rsid w:val="00C17815"/>
    <w:rsid w:val="00C1789C"/>
    <w:rsid w:val="00C17E28"/>
    <w:rsid w:val="00C17F6F"/>
    <w:rsid w:val="00C2070D"/>
    <w:rsid w:val="00C207EA"/>
    <w:rsid w:val="00C20821"/>
    <w:rsid w:val="00C2082A"/>
    <w:rsid w:val="00C20FAD"/>
    <w:rsid w:val="00C2103D"/>
    <w:rsid w:val="00C21350"/>
    <w:rsid w:val="00C21755"/>
    <w:rsid w:val="00C21B46"/>
    <w:rsid w:val="00C21EE8"/>
    <w:rsid w:val="00C22306"/>
    <w:rsid w:val="00C22684"/>
    <w:rsid w:val="00C227B0"/>
    <w:rsid w:val="00C2295E"/>
    <w:rsid w:val="00C22A6B"/>
    <w:rsid w:val="00C22CBE"/>
    <w:rsid w:val="00C22E79"/>
    <w:rsid w:val="00C2313D"/>
    <w:rsid w:val="00C233B2"/>
    <w:rsid w:val="00C236CB"/>
    <w:rsid w:val="00C236D5"/>
    <w:rsid w:val="00C237EE"/>
    <w:rsid w:val="00C23AEA"/>
    <w:rsid w:val="00C23F07"/>
    <w:rsid w:val="00C24338"/>
    <w:rsid w:val="00C24AF5"/>
    <w:rsid w:val="00C24AFD"/>
    <w:rsid w:val="00C24D55"/>
    <w:rsid w:val="00C24D5D"/>
    <w:rsid w:val="00C24F6A"/>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FA9"/>
    <w:rsid w:val="00C27091"/>
    <w:rsid w:val="00C27103"/>
    <w:rsid w:val="00C2719F"/>
    <w:rsid w:val="00C273B6"/>
    <w:rsid w:val="00C2776F"/>
    <w:rsid w:val="00C279AE"/>
    <w:rsid w:val="00C27A00"/>
    <w:rsid w:val="00C300B0"/>
    <w:rsid w:val="00C3069F"/>
    <w:rsid w:val="00C307E5"/>
    <w:rsid w:val="00C30811"/>
    <w:rsid w:val="00C309FA"/>
    <w:rsid w:val="00C30C9F"/>
    <w:rsid w:val="00C30CCC"/>
    <w:rsid w:val="00C30D05"/>
    <w:rsid w:val="00C30EFC"/>
    <w:rsid w:val="00C30F32"/>
    <w:rsid w:val="00C31302"/>
    <w:rsid w:val="00C318A2"/>
    <w:rsid w:val="00C318E1"/>
    <w:rsid w:val="00C31C05"/>
    <w:rsid w:val="00C31D00"/>
    <w:rsid w:val="00C31D49"/>
    <w:rsid w:val="00C31DF6"/>
    <w:rsid w:val="00C31E1E"/>
    <w:rsid w:val="00C31EBF"/>
    <w:rsid w:val="00C32022"/>
    <w:rsid w:val="00C32193"/>
    <w:rsid w:val="00C3222A"/>
    <w:rsid w:val="00C32513"/>
    <w:rsid w:val="00C32749"/>
    <w:rsid w:val="00C3291F"/>
    <w:rsid w:val="00C329C8"/>
    <w:rsid w:val="00C32B0F"/>
    <w:rsid w:val="00C3309D"/>
    <w:rsid w:val="00C33291"/>
    <w:rsid w:val="00C333C0"/>
    <w:rsid w:val="00C33461"/>
    <w:rsid w:val="00C337E4"/>
    <w:rsid w:val="00C33955"/>
    <w:rsid w:val="00C33DA9"/>
    <w:rsid w:val="00C3412D"/>
    <w:rsid w:val="00C34243"/>
    <w:rsid w:val="00C34355"/>
    <w:rsid w:val="00C34486"/>
    <w:rsid w:val="00C34795"/>
    <w:rsid w:val="00C3496E"/>
    <w:rsid w:val="00C34A3C"/>
    <w:rsid w:val="00C35169"/>
    <w:rsid w:val="00C35282"/>
    <w:rsid w:val="00C357D7"/>
    <w:rsid w:val="00C358CC"/>
    <w:rsid w:val="00C35945"/>
    <w:rsid w:val="00C35EF0"/>
    <w:rsid w:val="00C3607B"/>
    <w:rsid w:val="00C36ADC"/>
    <w:rsid w:val="00C36FBA"/>
    <w:rsid w:val="00C371BD"/>
    <w:rsid w:val="00C37227"/>
    <w:rsid w:val="00C37404"/>
    <w:rsid w:val="00C374CA"/>
    <w:rsid w:val="00C3751D"/>
    <w:rsid w:val="00C37558"/>
    <w:rsid w:val="00C3799C"/>
    <w:rsid w:val="00C379AF"/>
    <w:rsid w:val="00C37B61"/>
    <w:rsid w:val="00C401E8"/>
    <w:rsid w:val="00C402A9"/>
    <w:rsid w:val="00C407B0"/>
    <w:rsid w:val="00C407CC"/>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4AA"/>
    <w:rsid w:val="00C43582"/>
    <w:rsid w:val="00C43852"/>
    <w:rsid w:val="00C43B22"/>
    <w:rsid w:val="00C43C77"/>
    <w:rsid w:val="00C43E05"/>
    <w:rsid w:val="00C43E19"/>
    <w:rsid w:val="00C44126"/>
    <w:rsid w:val="00C442DF"/>
    <w:rsid w:val="00C44342"/>
    <w:rsid w:val="00C44F48"/>
    <w:rsid w:val="00C45245"/>
    <w:rsid w:val="00C45258"/>
    <w:rsid w:val="00C45389"/>
    <w:rsid w:val="00C455D7"/>
    <w:rsid w:val="00C45B4E"/>
    <w:rsid w:val="00C45D48"/>
    <w:rsid w:val="00C46163"/>
    <w:rsid w:val="00C4654F"/>
    <w:rsid w:val="00C46736"/>
    <w:rsid w:val="00C467E4"/>
    <w:rsid w:val="00C467FD"/>
    <w:rsid w:val="00C4688D"/>
    <w:rsid w:val="00C46B30"/>
    <w:rsid w:val="00C46B69"/>
    <w:rsid w:val="00C46BCA"/>
    <w:rsid w:val="00C4736C"/>
    <w:rsid w:val="00C4737C"/>
    <w:rsid w:val="00C474C9"/>
    <w:rsid w:val="00C47776"/>
    <w:rsid w:val="00C47C9C"/>
    <w:rsid w:val="00C47E6E"/>
    <w:rsid w:val="00C47F54"/>
    <w:rsid w:val="00C500FA"/>
    <w:rsid w:val="00C50221"/>
    <w:rsid w:val="00C5060E"/>
    <w:rsid w:val="00C506C2"/>
    <w:rsid w:val="00C50ADE"/>
    <w:rsid w:val="00C50BDD"/>
    <w:rsid w:val="00C50EE7"/>
    <w:rsid w:val="00C5105A"/>
    <w:rsid w:val="00C51101"/>
    <w:rsid w:val="00C512E2"/>
    <w:rsid w:val="00C51526"/>
    <w:rsid w:val="00C515F6"/>
    <w:rsid w:val="00C52576"/>
    <w:rsid w:val="00C52831"/>
    <w:rsid w:val="00C5290A"/>
    <w:rsid w:val="00C53A1E"/>
    <w:rsid w:val="00C53B69"/>
    <w:rsid w:val="00C53C26"/>
    <w:rsid w:val="00C53CFD"/>
    <w:rsid w:val="00C53EEA"/>
    <w:rsid w:val="00C53F45"/>
    <w:rsid w:val="00C542E9"/>
    <w:rsid w:val="00C544E8"/>
    <w:rsid w:val="00C54659"/>
    <w:rsid w:val="00C54728"/>
    <w:rsid w:val="00C5488B"/>
    <w:rsid w:val="00C54979"/>
    <w:rsid w:val="00C549DE"/>
    <w:rsid w:val="00C54C5A"/>
    <w:rsid w:val="00C54F06"/>
    <w:rsid w:val="00C5510F"/>
    <w:rsid w:val="00C5511A"/>
    <w:rsid w:val="00C55388"/>
    <w:rsid w:val="00C55432"/>
    <w:rsid w:val="00C55E47"/>
    <w:rsid w:val="00C56047"/>
    <w:rsid w:val="00C56A0D"/>
    <w:rsid w:val="00C56B12"/>
    <w:rsid w:val="00C56B67"/>
    <w:rsid w:val="00C56CF8"/>
    <w:rsid w:val="00C56DBC"/>
    <w:rsid w:val="00C5714A"/>
    <w:rsid w:val="00C5722F"/>
    <w:rsid w:val="00C5740F"/>
    <w:rsid w:val="00C5743B"/>
    <w:rsid w:val="00C575AE"/>
    <w:rsid w:val="00C57B27"/>
    <w:rsid w:val="00C57B77"/>
    <w:rsid w:val="00C57BFA"/>
    <w:rsid w:val="00C6010D"/>
    <w:rsid w:val="00C60355"/>
    <w:rsid w:val="00C603DF"/>
    <w:rsid w:val="00C60628"/>
    <w:rsid w:val="00C608E9"/>
    <w:rsid w:val="00C61103"/>
    <w:rsid w:val="00C613A4"/>
    <w:rsid w:val="00C61517"/>
    <w:rsid w:val="00C6165D"/>
    <w:rsid w:val="00C617AD"/>
    <w:rsid w:val="00C61815"/>
    <w:rsid w:val="00C61C41"/>
    <w:rsid w:val="00C62051"/>
    <w:rsid w:val="00C6229B"/>
    <w:rsid w:val="00C62A44"/>
    <w:rsid w:val="00C62A7D"/>
    <w:rsid w:val="00C62B2B"/>
    <w:rsid w:val="00C62CEB"/>
    <w:rsid w:val="00C634BD"/>
    <w:rsid w:val="00C63780"/>
    <w:rsid w:val="00C6388C"/>
    <w:rsid w:val="00C63E24"/>
    <w:rsid w:val="00C63EB5"/>
    <w:rsid w:val="00C63F3E"/>
    <w:rsid w:val="00C63F78"/>
    <w:rsid w:val="00C63FCB"/>
    <w:rsid w:val="00C64243"/>
    <w:rsid w:val="00C64288"/>
    <w:rsid w:val="00C643D6"/>
    <w:rsid w:val="00C64925"/>
    <w:rsid w:val="00C64AED"/>
    <w:rsid w:val="00C64C32"/>
    <w:rsid w:val="00C6508F"/>
    <w:rsid w:val="00C65630"/>
    <w:rsid w:val="00C657CA"/>
    <w:rsid w:val="00C6580B"/>
    <w:rsid w:val="00C65983"/>
    <w:rsid w:val="00C65F1A"/>
    <w:rsid w:val="00C65FAB"/>
    <w:rsid w:val="00C6616F"/>
    <w:rsid w:val="00C664B9"/>
    <w:rsid w:val="00C66993"/>
    <w:rsid w:val="00C66A6B"/>
    <w:rsid w:val="00C66A71"/>
    <w:rsid w:val="00C673CF"/>
    <w:rsid w:val="00C674C3"/>
    <w:rsid w:val="00C67838"/>
    <w:rsid w:val="00C67F3E"/>
    <w:rsid w:val="00C7014B"/>
    <w:rsid w:val="00C70532"/>
    <w:rsid w:val="00C70A7C"/>
    <w:rsid w:val="00C70DDD"/>
    <w:rsid w:val="00C70EE7"/>
    <w:rsid w:val="00C70F9A"/>
    <w:rsid w:val="00C71218"/>
    <w:rsid w:val="00C71299"/>
    <w:rsid w:val="00C713A9"/>
    <w:rsid w:val="00C71440"/>
    <w:rsid w:val="00C716FF"/>
    <w:rsid w:val="00C71806"/>
    <w:rsid w:val="00C7186C"/>
    <w:rsid w:val="00C72130"/>
    <w:rsid w:val="00C72973"/>
    <w:rsid w:val="00C72A86"/>
    <w:rsid w:val="00C72F93"/>
    <w:rsid w:val="00C730AE"/>
    <w:rsid w:val="00C73A08"/>
    <w:rsid w:val="00C740E5"/>
    <w:rsid w:val="00C7455F"/>
    <w:rsid w:val="00C7501A"/>
    <w:rsid w:val="00C752C1"/>
    <w:rsid w:val="00C75439"/>
    <w:rsid w:val="00C75619"/>
    <w:rsid w:val="00C75694"/>
    <w:rsid w:val="00C756DD"/>
    <w:rsid w:val="00C759E6"/>
    <w:rsid w:val="00C75A88"/>
    <w:rsid w:val="00C7624B"/>
    <w:rsid w:val="00C764A9"/>
    <w:rsid w:val="00C76569"/>
    <w:rsid w:val="00C76E83"/>
    <w:rsid w:val="00C76F63"/>
    <w:rsid w:val="00C772AA"/>
    <w:rsid w:val="00C774A4"/>
    <w:rsid w:val="00C774EE"/>
    <w:rsid w:val="00C77A04"/>
    <w:rsid w:val="00C77A19"/>
    <w:rsid w:val="00C77BF2"/>
    <w:rsid w:val="00C77C0E"/>
    <w:rsid w:val="00C77C49"/>
    <w:rsid w:val="00C77D13"/>
    <w:rsid w:val="00C77D8F"/>
    <w:rsid w:val="00C8001A"/>
    <w:rsid w:val="00C80057"/>
    <w:rsid w:val="00C8012C"/>
    <w:rsid w:val="00C804C7"/>
    <w:rsid w:val="00C804F9"/>
    <w:rsid w:val="00C8065A"/>
    <w:rsid w:val="00C80EB4"/>
    <w:rsid w:val="00C81050"/>
    <w:rsid w:val="00C8106C"/>
    <w:rsid w:val="00C81601"/>
    <w:rsid w:val="00C81875"/>
    <w:rsid w:val="00C81E46"/>
    <w:rsid w:val="00C821DE"/>
    <w:rsid w:val="00C8227E"/>
    <w:rsid w:val="00C82335"/>
    <w:rsid w:val="00C82654"/>
    <w:rsid w:val="00C8277B"/>
    <w:rsid w:val="00C82BB5"/>
    <w:rsid w:val="00C82BFF"/>
    <w:rsid w:val="00C830D3"/>
    <w:rsid w:val="00C83105"/>
    <w:rsid w:val="00C83A7C"/>
    <w:rsid w:val="00C83B59"/>
    <w:rsid w:val="00C83BE0"/>
    <w:rsid w:val="00C83C68"/>
    <w:rsid w:val="00C83C99"/>
    <w:rsid w:val="00C84514"/>
    <w:rsid w:val="00C84741"/>
    <w:rsid w:val="00C8480E"/>
    <w:rsid w:val="00C84977"/>
    <w:rsid w:val="00C84C4F"/>
    <w:rsid w:val="00C84F11"/>
    <w:rsid w:val="00C85073"/>
    <w:rsid w:val="00C8534F"/>
    <w:rsid w:val="00C85413"/>
    <w:rsid w:val="00C85569"/>
    <w:rsid w:val="00C858C7"/>
    <w:rsid w:val="00C85A23"/>
    <w:rsid w:val="00C85A43"/>
    <w:rsid w:val="00C85D43"/>
    <w:rsid w:val="00C85F5A"/>
    <w:rsid w:val="00C8620A"/>
    <w:rsid w:val="00C86972"/>
    <w:rsid w:val="00C869D0"/>
    <w:rsid w:val="00C86F30"/>
    <w:rsid w:val="00C870D6"/>
    <w:rsid w:val="00C871A6"/>
    <w:rsid w:val="00C8738D"/>
    <w:rsid w:val="00C876CF"/>
    <w:rsid w:val="00C8784D"/>
    <w:rsid w:val="00C878A0"/>
    <w:rsid w:val="00C87908"/>
    <w:rsid w:val="00C87B37"/>
    <w:rsid w:val="00C87BD4"/>
    <w:rsid w:val="00C87CA7"/>
    <w:rsid w:val="00C87D2E"/>
    <w:rsid w:val="00C87DD5"/>
    <w:rsid w:val="00C90096"/>
    <w:rsid w:val="00C90161"/>
    <w:rsid w:val="00C9076C"/>
    <w:rsid w:val="00C90A95"/>
    <w:rsid w:val="00C90F26"/>
    <w:rsid w:val="00C90F45"/>
    <w:rsid w:val="00C91484"/>
    <w:rsid w:val="00C9156D"/>
    <w:rsid w:val="00C9179F"/>
    <w:rsid w:val="00C91BEB"/>
    <w:rsid w:val="00C91F0A"/>
    <w:rsid w:val="00C920C4"/>
    <w:rsid w:val="00C9259E"/>
    <w:rsid w:val="00C926D6"/>
    <w:rsid w:val="00C9283C"/>
    <w:rsid w:val="00C92978"/>
    <w:rsid w:val="00C92ABF"/>
    <w:rsid w:val="00C92BED"/>
    <w:rsid w:val="00C92C5D"/>
    <w:rsid w:val="00C92CF6"/>
    <w:rsid w:val="00C93020"/>
    <w:rsid w:val="00C930D4"/>
    <w:rsid w:val="00C93846"/>
    <w:rsid w:val="00C9384B"/>
    <w:rsid w:val="00C93ABF"/>
    <w:rsid w:val="00C93BE6"/>
    <w:rsid w:val="00C93D15"/>
    <w:rsid w:val="00C944F8"/>
    <w:rsid w:val="00C9461C"/>
    <w:rsid w:val="00C94767"/>
    <w:rsid w:val="00C948CA"/>
    <w:rsid w:val="00C94995"/>
    <w:rsid w:val="00C94A31"/>
    <w:rsid w:val="00C94F2E"/>
    <w:rsid w:val="00C9508C"/>
    <w:rsid w:val="00C952C1"/>
    <w:rsid w:val="00C955D7"/>
    <w:rsid w:val="00C95969"/>
    <w:rsid w:val="00C959F5"/>
    <w:rsid w:val="00C95DF0"/>
    <w:rsid w:val="00C95F87"/>
    <w:rsid w:val="00C95FC9"/>
    <w:rsid w:val="00C9669F"/>
    <w:rsid w:val="00C96718"/>
    <w:rsid w:val="00C96951"/>
    <w:rsid w:val="00C96AF2"/>
    <w:rsid w:val="00C970C7"/>
    <w:rsid w:val="00C974B3"/>
    <w:rsid w:val="00C97542"/>
    <w:rsid w:val="00C9779A"/>
    <w:rsid w:val="00C9790F"/>
    <w:rsid w:val="00C97A4D"/>
    <w:rsid w:val="00C97AAD"/>
    <w:rsid w:val="00C97BCF"/>
    <w:rsid w:val="00C97C1C"/>
    <w:rsid w:val="00CA0440"/>
    <w:rsid w:val="00CA055B"/>
    <w:rsid w:val="00CA0A3E"/>
    <w:rsid w:val="00CA0B71"/>
    <w:rsid w:val="00CA0CC3"/>
    <w:rsid w:val="00CA0E8D"/>
    <w:rsid w:val="00CA0F81"/>
    <w:rsid w:val="00CA116E"/>
    <w:rsid w:val="00CA13BC"/>
    <w:rsid w:val="00CA1475"/>
    <w:rsid w:val="00CA1774"/>
    <w:rsid w:val="00CA18AC"/>
    <w:rsid w:val="00CA18BC"/>
    <w:rsid w:val="00CA1965"/>
    <w:rsid w:val="00CA1ACB"/>
    <w:rsid w:val="00CA1E13"/>
    <w:rsid w:val="00CA20F3"/>
    <w:rsid w:val="00CA2399"/>
    <w:rsid w:val="00CA2BC3"/>
    <w:rsid w:val="00CA2C4C"/>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13"/>
    <w:rsid w:val="00CA4A59"/>
    <w:rsid w:val="00CA4BF9"/>
    <w:rsid w:val="00CA4F1E"/>
    <w:rsid w:val="00CA50A8"/>
    <w:rsid w:val="00CA50E8"/>
    <w:rsid w:val="00CA50F2"/>
    <w:rsid w:val="00CA512E"/>
    <w:rsid w:val="00CA53EA"/>
    <w:rsid w:val="00CA5484"/>
    <w:rsid w:val="00CA56E2"/>
    <w:rsid w:val="00CA5E04"/>
    <w:rsid w:val="00CA6275"/>
    <w:rsid w:val="00CA653B"/>
    <w:rsid w:val="00CA6646"/>
    <w:rsid w:val="00CA67DA"/>
    <w:rsid w:val="00CA69BB"/>
    <w:rsid w:val="00CA6AB3"/>
    <w:rsid w:val="00CA73AB"/>
    <w:rsid w:val="00CA73EE"/>
    <w:rsid w:val="00CA7779"/>
    <w:rsid w:val="00CA7F86"/>
    <w:rsid w:val="00CB0030"/>
    <w:rsid w:val="00CB0106"/>
    <w:rsid w:val="00CB0130"/>
    <w:rsid w:val="00CB019D"/>
    <w:rsid w:val="00CB027E"/>
    <w:rsid w:val="00CB03B8"/>
    <w:rsid w:val="00CB03D6"/>
    <w:rsid w:val="00CB0814"/>
    <w:rsid w:val="00CB0901"/>
    <w:rsid w:val="00CB0B95"/>
    <w:rsid w:val="00CB0D87"/>
    <w:rsid w:val="00CB121D"/>
    <w:rsid w:val="00CB1667"/>
    <w:rsid w:val="00CB178B"/>
    <w:rsid w:val="00CB2348"/>
    <w:rsid w:val="00CB236E"/>
    <w:rsid w:val="00CB2990"/>
    <w:rsid w:val="00CB2F5C"/>
    <w:rsid w:val="00CB3067"/>
    <w:rsid w:val="00CB307E"/>
    <w:rsid w:val="00CB34F3"/>
    <w:rsid w:val="00CB367F"/>
    <w:rsid w:val="00CB36B2"/>
    <w:rsid w:val="00CB38D3"/>
    <w:rsid w:val="00CB391E"/>
    <w:rsid w:val="00CB3A6A"/>
    <w:rsid w:val="00CB3E4C"/>
    <w:rsid w:val="00CB3FE0"/>
    <w:rsid w:val="00CB4092"/>
    <w:rsid w:val="00CB445A"/>
    <w:rsid w:val="00CB4825"/>
    <w:rsid w:val="00CB49F5"/>
    <w:rsid w:val="00CB4B74"/>
    <w:rsid w:val="00CB4F8F"/>
    <w:rsid w:val="00CB4FFE"/>
    <w:rsid w:val="00CB51FD"/>
    <w:rsid w:val="00CB53B6"/>
    <w:rsid w:val="00CB5B9A"/>
    <w:rsid w:val="00CB66BD"/>
    <w:rsid w:val="00CB66F6"/>
    <w:rsid w:val="00CB68D4"/>
    <w:rsid w:val="00CB68F7"/>
    <w:rsid w:val="00CB69A8"/>
    <w:rsid w:val="00CB71A0"/>
    <w:rsid w:val="00CB71DE"/>
    <w:rsid w:val="00CB7344"/>
    <w:rsid w:val="00CB734D"/>
    <w:rsid w:val="00CB7A4B"/>
    <w:rsid w:val="00CC01B4"/>
    <w:rsid w:val="00CC040F"/>
    <w:rsid w:val="00CC04B9"/>
    <w:rsid w:val="00CC04BA"/>
    <w:rsid w:val="00CC0522"/>
    <w:rsid w:val="00CC05C4"/>
    <w:rsid w:val="00CC07E9"/>
    <w:rsid w:val="00CC0937"/>
    <w:rsid w:val="00CC0A1B"/>
    <w:rsid w:val="00CC0CE4"/>
    <w:rsid w:val="00CC0D6C"/>
    <w:rsid w:val="00CC0E42"/>
    <w:rsid w:val="00CC0E6A"/>
    <w:rsid w:val="00CC0EE0"/>
    <w:rsid w:val="00CC1073"/>
    <w:rsid w:val="00CC10CC"/>
    <w:rsid w:val="00CC10D2"/>
    <w:rsid w:val="00CC17F7"/>
    <w:rsid w:val="00CC18B7"/>
    <w:rsid w:val="00CC1B98"/>
    <w:rsid w:val="00CC1D4C"/>
    <w:rsid w:val="00CC1F74"/>
    <w:rsid w:val="00CC2168"/>
    <w:rsid w:val="00CC2197"/>
    <w:rsid w:val="00CC225C"/>
    <w:rsid w:val="00CC2415"/>
    <w:rsid w:val="00CC2C00"/>
    <w:rsid w:val="00CC2FE2"/>
    <w:rsid w:val="00CC3028"/>
    <w:rsid w:val="00CC30DC"/>
    <w:rsid w:val="00CC3D17"/>
    <w:rsid w:val="00CC4384"/>
    <w:rsid w:val="00CC4491"/>
    <w:rsid w:val="00CC462A"/>
    <w:rsid w:val="00CC5061"/>
    <w:rsid w:val="00CC5187"/>
    <w:rsid w:val="00CC5470"/>
    <w:rsid w:val="00CC55E6"/>
    <w:rsid w:val="00CC57E0"/>
    <w:rsid w:val="00CC5A75"/>
    <w:rsid w:val="00CC6104"/>
    <w:rsid w:val="00CC618A"/>
    <w:rsid w:val="00CC6386"/>
    <w:rsid w:val="00CC64FE"/>
    <w:rsid w:val="00CC6A67"/>
    <w:rsid w:val="00CC6D4B"/>
    <w:rsid w:val="00CC6DB3"/>
    <w:rsid w:val="00CC73EA"/>
    <w:rsid w:val="00CC74CF"/>
    <w:rsid w:val="00CC75C8"/>
    <w:rsid w:val="00CC77BD"/>
    <w:rsid w:val="00CC77CA"/>
    <w:rsid w:val="00CC78EC"/>
    <w:rsid w:val="00CD0261"/>
    <w:rsid w:val="00CD0355"/>
    <w:rsid w:val="00CD0731"/>
    <w:rsid w:val="00CD089E"/>
    <w:rsid w:val="00CD0D7D"/>
    <w:rsid w:val="00CD1046"/>
    <w:rsid w:val="00CD1170"/>
    <w:rsid w:val="00CD12AB"/>
    <w:rsid w:val="00CD172D"/>
    <w:rsid w:val="00CD18D4"/>
    <w:rsid w:val="00CD1A14"/>
    <w:rsid w:val="00CD1C01"/>
    <w:rsid w:val="00CD1C5A"/>
    <w:rsid w:val="00CD1D3A"/>
    <w:rsid w:val="00CD208F"/>
    <w:rsid w:val="00CD231D"/>
    <w:rsid w:val="00CD24FA"/>
    <w:rsid w:val="00CD251F"/>
    <w:rsid w:val="00CD2550"/>
    <w:rsid w:val="00CD26A9"/>
    <w:rsid w:val="00CD279D"/>
    <w:rsid w:val="00CD2A15"/>
    <w:rsid w:val="00CD2ED9"/>
    <w:rsid w:val="00CD316E"/>
    <w:rsid w:val="00CD35FE"/>
    <w:rsid w:val="00CD399F"/>
    <w:rsid w:val="00CD3A97"/>
    <w:rsid w:val="00CD3B65"/>
    <w:rsid w:val="00CD457C"/>
    <w:rsid w:val="00CD4597"/>
    <w:rsid w:val="00CD4872"/>
    <w:rsid w:val="00CD49B8"/>
    <w:rsid w:val="00CD4AC2"/>
    <w:rsid w:val="00CD4BD8"/>
    <w:rsid w:val="00CD4BF2"/>
    <w:rsid w:val="00CD4D21"/>
    <w:rsid w:val="00CD4FE8"/>
    <w:rsid w:val="00CD511A"/>
    <w:rsid w:val="00CD55D7"/>
    <w:rsid w:val="00CD5811"/>
    <w:rsid w:val="00CD5DD5"/>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BD"/>
    <w:rsid w:val="00CD733E"/>
    <w:rsid w:val="00CD7360"/>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A7"/>
    <w:rsid w:val="00CE10FB"/>
    <w:rsid w:val="00CE11B1"/>
    <w:rsid w:val="00CE122D"/>
    <w:rsid w:val="00CE13C6"/>
    <w:rsid w:val="00CE15A9"/>
    <w:rsid w:val="00CE15F2"/>
    <w:rsid w:val="00CE1827"/>
    <w:rsid w:val="00CE1A59"/>
    <w:rsid w:val="00CE1F14"/>
    <w:rsid w:val="00CE1F51"/>
    <w:rsid w:val="00CE2004"/>
    <w:rsid w:val="00CE20A8"/>
    <w:rsid w:val="00CE21BB"/>
    <w:rsid w:val="00CE24AE"/>
    <w:rsid w:val="00CE2588"/>
    <w:rsid w:val="00CE2605"/>
    <w:rsid w:val="00CE2632"/>
    <w:rsid w:val="00CE2E3C"/>
    <w:rsid w:val="00CE30B3"/>
    <w:rsid w:val="00CE31C5"/>
    <w:rsid w:val="00CE3337"/>
    <w:rsid w:val="00CE3678"/>
    <w:rsid w:val="00CE36F2"/>
    <w:rsid w:val="00CE3945"/>
    <w:rsid w:val="00CE3988"/>
    <w:rsid w:val="00CE3E94"/>
    <w:rsid w:val="00CE3EDE"/>
    <w:rsid w:val="00CE40E7"/>
    <w:rsid w:val="00CE412A"/>
    <w:rsid w:val="00CE4228"/>
    <w:rsid w:val="00CE4261"/>
    <w:rsid w:val="00CE449C"/>
    <w:rsid w:val="00CE44F3"/>
    <w:rsid w:val="00CE47E2"/>
    <w:rsid w:val="00CE4C5B"/>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57"/>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7E1"/>
    <w:rsid w:val="00CF1920"/>
    <w:rsid w:val="00CF1EA4"/>
    <w:rsid w:val="00CF20F2"/>
    <w:rsid w:val="00CF26F6"/>
    <w:rsid w:val="00CF288B"/>
    <w:rsid w:val="00CF298A"/>
    <w:rsid w:val="00CF2A30"/>
    <w:rsid w:val="00CF2CC9"/>
    <w:rsid w:val="00CF2D85"/>
    <w:rsid w:val="00CF2E26"/>
    <w:rsid w:val="00CF2F78"/>
    <w:rsid w:val="00CF31D8"/>
    <w:rsid w:val="00CF3626"/>
    <w:rsid w:val="00CF3B70"/>
    <w:rsid w:val="00CF3B85"/>
    <w:rsid w:val="00CF3D3A"/>
    <w:rsid w:val="00CF4204"/>
    <w:rsid w:val="00CF42A1"/>
    <w:rsid w:val="00CF4409"/>
    <w:rsid w:val="00CF4460"/>
    <w:rsid w:val="00CF464A"/>
    <w:rsid w:val="00CF4697"/>
    <w:rsid w:val="00CF4B6E"/>
    <w:rsid w:val="00CF4D91"/>
    <w:rsid w:val="00CF4F27"/>
    <w:rsid w:val="00CF4FFC"/>
    <w:rsid w:val="00CF556F"/>
    <w:rsid w:val="00CF5635"/>
    <w:rsid w:val="00CF5830"/>
    <w:rsid w:val="00CF5948"/>
    <w:rsid w:val="00CF5CB4"/>
    <w:rsid w:val="00CF647C"/>
    <w:rsid w:val="00CF6B79"/>
    <w:rsid w:val="00CF6D01"/>
    <w:rsid w:val="00CF7096"/>
    <w:rsid w:val="00CF742D"/>
    <w:rsid w:val="00CF747E"/>
    <w:rsid w:val="00CF7595"/>
    <w:rsid w:val="00CF75C9"/>
    <w:rsid w:val="00CF7659"/>
    <w:rsid w:val="00CF7A8D"/>
    <w:rsid w:val="00D00152"/>
    <w:rsid w:val="00D003B3"/>
    <w:rsid w:val="00D00421"/>
    <w:rsid w:val="00D0063C"/>
    <w:rsid w:val="00D00B85"/>
    <w:rsid w:val="00D00D4C"/>
    <w:rsid w:val="00D01479"/>
    <w:rsid w:val="00D01673"/>
    <w:rsid w:val="00D016D6"/>
    <w:rsid w:val="00D017AB"/>
    <w:rsid w:val="00D01A50"/>
    <w:rsid w:val="00D01B90"/>
    <w:rsid w:val="00D022D6"/>
    <w:rsid w:val="00D025DD"/>
    <w:rsid w:val="00D02610"/>
    <w:rsid w:val="00D02731"/>
    <w:rsid w:val="00D029EE"/>
    <w:rsid w:val="00D033F9"/>
    <w:rsid w:val="00D03602"/>
    <w:rsid w:val="00D03C9C"/>
    <w:rsid w:val="00D03D3A"/>
    <w:rsid w:val="00D03FAC"/>
    <w:rsid w:val="00D04036"/>
    <w:rsid w:val="00D04154"/>
    <w:rsid w:val="00D04590"/>
    <w:rsid w:val="00D047ED"/>
    <w:rsid w:val="00D0490C"/>
    <w:rsid w:val="00D04A47"/>
    <w:rsid w:val="00D04A70"/>
    <w:rsid w:val="00D04D87"/>
    <w:rsid w:val="00D04FC5"/>
    <w:rsid w:val="00D05325"/>
    <w:rsid w:val="00D0554A"/>
    <w:rsid w:val="00D0555A"/>
    <w:rsid w:val="00D0565A"/>
    <w:rsid w:val="00D05E49"/>
    <w:rsid w:val="00D06228"/>
    <w:rsid w:val="00D06534"/>
    <w:rsid w:val="00D0658F"/>
    <w:rsid w:val="00D06BBD"/>
    <w:rsid w:val="00D06E05"/>
    <w:rsid w:val="00D07D3C"/>
    <w:rsid w:val="00D07E34"/>
    <w:rsid w:val="00D1005F"/>
    <w:rsid w:val="00D103BE"/>
    <w:rsid w:val="00D10D78"/>
    <w:rsid w:val="00D118AE"/>
    <w:rsid w:val="00D118B3"/>
    <w:rsid w:val="00D120C2"/>
    <w:rsid w:val="00D120C5"/>
    <w:rsid w:val="00D12354"/>
    <w:rsid w:val="00D12502"/>
    <w:rsid w:val="00D1252A"/>
    <w:rsid w:val="00D125AE"/>
    <w:rsid w:val="00D126DF"/>
    <w:rsid w:val="00D12865"/>
    <w:rsid w:val="00D1293B"/>
    <w:rsid w:val="00D129F6"/>
    <w:rsid w:val="00D12B8C"/>
    <w:rsid w:val="00D13286"/>
    <w:rsid w:val="00D13659"/>
    <w:rsid w:val="00D13AEA"/>
    <w:rsid w:val="00D13BD6"/>
    <w:rsid w:val="00D13D46"/>
    <w:rsid w:val="00D13E23"/>
    <w:rsid w:val="00D13F72"/>
    <w:rsid w:val="00D13FCE"/>
    <w:rsid w:val="00D14149"/>
    <w:rsid w:val="00D14168"/>
    <w:rsid w:val="00D1432E"/>
    <w:rsid w:val="00D14398"/>
    <w:rsid w:val="00D14446"/>
    <w:rsid w:val="00D1475A"/>
    <w:rsid w:val="00D147A3"/>
    <w:rsid w:val="00D14A26"/>
    <w:rsid w:val="00D14B15"/>
    <w:rsid w:val="00D14B5D"/>
    <w:rsid w:val="00D14BB0"/>
    <w:rsid w:val="00D14E38"/>
    <w:rsid w:val="00D14F2D"/>
    <w:rsid w:val="00D151CC"/>
    <w:rsid w:val="00D152FE"/>
    <w:rsid w:val="00D153C3"/>
    <w:rsid w:val="00D156A4"/>
    <w:rsid w:val="00D15976"/>
    <w:rsid w:val="00D15B47"/>
    <w:rsid w:val="00D15C0F"/>
    <w:rsid w:val="00D15DE7"/>
    <w:rsid w:val="00D15F31"/>
    <w:rsid w:val="00D165B9"/>
    <w:rsid w:val="00D166C1"/>
    <w:rsid w:val="00D16825"/>
    <w:rsid w:val="00D16838"/>
    <w:rsid w:val="00D168F3"/>
    <w:rsid w:val="00D16AC9"/>
    <w:rsid w:val="00D16E2C"/>
    <w:rsid w:val="00D1710A"/>
    <w:rsid w:val="00D1724D"/>
    <w:rsid w:val="00D173B9"/>
    <w:rsid w:val="00D17457"/>
    <w:rsid w:val="00D175A7"/>
    <w:rsid w:val="00D17B3B"/>
    <w:rsid w:val="00D17CF9"/>
    <w:rsid w:val="00D17D05"/>
    <w:rsid w:val="00D17E6E"/>
    <w:rsid w:val="00D17F21"/>
    <w:rsid w:val="00D2016F"/>
    <w:rsid w:val="00D20383"/>
    <w:rsid w:val="00D20822"/>
    <w:rsid w:val="00D20D12"/>
    <w:rsid w:val="00D20E9F"/>
    <w:rsid w:val="00D20F54"/>
    <w:rsid w:val="00D2110D"/>
    <w:rsid w:val="00D21117"/>
    <w:rsid w:val="00D218DE"/>
    <w:rsid w:val="00D2229D"/>
    <w:rsid w:val="00D2273E"/>
    <w:rsid w:val="00D2274D"/>
    <w:rsid w:val="00D22A3B"/>
    <w:rsid w:val="00D22A42"/>
    <w:rsid w:val="00D22B0A"/>
    <w:rsid w:val="00D23121"/>
    <w:rsid w:val="00D233CC"/>
    <w:rsid w:val="00D233E5"/>
    <w:rsid w:val="00D235B5"/>
    <w:rsid w:val="00D24059"/>
    <w:rsid w:val="00D2441E"/>
    <w:rsid w:val="00D24665"/>
    <w:rsid w:val="00D246C5"/>
    <w:rsid w:val="00D2480F"/>
    <w:rsid w:val="00D248AD"/>
    <w:rsid w:val="00D24B12"/>
    <w:rsid w:val="00D24B2A"/>
    <w:rsid w:val="00D2545E"/>
    <w:rsid w:val="00D25563"/>
    <w:rsid w:val="00D257D8"/>
    <w:rsid w:val="00D25E4E"/>
    <w:rsid w:val="00D25F31"/>
    <w:rsid w:val="00D25F62"/>
    <w:rsid w:val="00D2608A"/>
    <w:rsid w:val="00D262E4"/>
    <w:rsid w:val="00D268EF"/>
    <w:rsid w:val="00D26FFD"/>
    <w:rsid w:val="00D270AF"/>
    <w:rsid w:val="00D270EC"/>
    <w:rsid w:val="00D27278"/>
    <w:rsid w:val="00D272FA"/>
    <w:rsid w:val="00D2753D"/>
    <w:rsid w:val="00D2795B"/>
    <w:rsid w:val="00D300DE"/>
    <w:rsid w:val="00D30600"/>
    <w:rsid w:val="00D30C3E"/>
    <w:rsid w:val="00D30D9F"/>
    <w:rsid w:val="00D30DAA"/>
    <w:rsid w:val="00D30E88"/>
    <w:rsid w:val="00D30E94"/>
    <w:rsid w:val="00D30F63"/>
    <w:rsid w:val="00D30FDE"/>
    <w:rsid w:val="00D31210"/>
    <w:rsid w:val="00D312E6"/>
    <w:rsid w:val="00D31682"/>
    <w:rsid w:val="00D31802"/>
    <w:rsid w:val="00D31E6B"/>
    <w:rsid w:val="00D31ECC"/>
    <w:rsid w:val="00D32389"/>
    <w:rsid w:val="00D325C5"/>
    <w:rsid w:val="00D32609"/>
    <w:rsid w:val="00D327D1"/>
    <w:rsid w:val="00D32F7B"/>
    <w:rsid w:val="00D33231"/>
    <w:rsid w:val="00D33271"/>
    <w:rsid w:val="00D337D1"/>
    <w:rsid w:val="00D33CEC"/>
    <w:rsid w:val="00D3412E"/>
    <w:rsid w:val="00D343F5"/>
    <w:rsid w:val="00D34BF7"/>
    <w:rsid w:val="00D34C5B"/>
    <w:rsid w:val="00D3507A"/>
    <w:rsid w:val="00D351FF"/>
    <w:rsid w:val="00D35F5E"/>
    <w:rsid w:val="00D3611A"/>
    <w:rsid w:val="00D3611B"/>
    <w:rsid w:val="00D361D1"/>
    <w:rsid w:val="00D3633A"/>
    <w:rsid w:val="00D3655F"/>
    <w:rsid w:val="00D3694D"/>
    <w:rsid w:val="00D36A05"/>
    <w:rsid w:val="00D36A7C"/>
    <w:rsid w:val="00D375BA"/>
    <w:rsid w:val="00D376AE"/>
    <w:rsid w:val="00D379D6"/>
    <w:rsid w:val="00D37A93"/>
    <w:rsid w:val="00D37BC3"/>
    <w:rsid w:val="00D37D96"/>
    <w:rsid w:val="00D4017B"/>
    <w:rsid w:val="00D40363"/>
    <w:rsid w:val="00D40534"/>
    <w:rsid w:val="00D409F9"/>
    <w:rsid w:val="00D40BDC"/>
    <w:rsid w:val="00D41015"/>
    <w:rsid w:val="00D410E7"/>
    <w:rsid w:val="00D4170B"/>
    <w:rsid w:val="00D417D3"/>
    <w:rsid w:val="00D41850"/>
    <w:rsid w:val="00D41A8F"/>
    <w:rsid w:val="00D41AC8"/>
    <w:rsid w:val="00D41B4B"/>
    <w:rsid w:val="00D41F21"/>
    <w:rsid w:val="00D4229B"/>
    <w:rsid w:val="00D422E8"/>
    <w:rsid w:val="00D42446"/>
    <w:rsid w:val="00D425E7"/>
    <w:rsid w:val="00D4283D"/>
    <w:rsid w:val="00D42978"/>
    <w:rsid w:val="00D42B75"/>
    <w:rsid w:val="00D42C05"/>
    <w:rsid w:val="00D42FFF"/>
    <w:rsid w:val="00D43154"/>
    <w:rsid w:val="00D432FE"/>
    <w:rsid w:val="00D43502"/>
    <w:rsid w:val="00D43721"/>
    <w:rsid w:val="00D43AD9"/>
    <w:rsid w:val="00D43B79"/>
    <w:rsid w:val="00D43E22"/>
    <w:rsid w:val="00D4431E"/>
    <w:rsid w:val="00D44419"/>
    <w:rsid w:val="00D44904"/>
    <w:rsid w:val="00D4499F"/>
    <w:rsid w:val="00D44A5E"/>
    <w:rsid w:val="00D44AD9"/>
    <w:rsid w:val="00D44E0C"/>
    <w:rsid w:val="00D4571D"/>
    <w:rsid w:val="00D45733"/>
    <w:rsid w:val="00D45855"/>
    <w:rsid w:val="00D45B99"/>
    <w:rsid w:val="00D45BF8"/>
    <w:rsid w:val="00D45DDC"/>
    <w:rsid w:val="00D461C6"/>
    <w:rsid w:val="00D461DB"/>
    <w:rsid w:val="00D46281"/>
    <w:rsid w:val="00D46423"/>
    <w:rsid w:val="00D46656"/>
    <w:rsid w:val="00D46CBC"/>
    <w:rsid w:val="00D46D19"/>
    <w:rsid w:val="00D46E13"/>
    <w:rsid w:val="00D46F79"/>
    <w:rsid w:val="00D47304"/>
    <w:rsid w:val="00D476C6"/>
    <w:rsid w:val="00D477FB"/>
    <w:rsid w:val="00D47884"/>
    <w:rsid w:val="00D50315"/>
    <w:rsid w:val="00D5047B"/>
    <w:rsid w:val="00D504CF"/>
    <w:rsid w:val="00D50738"/>
    <w:rsid w:val="00D50B5A"/>
    <w:rsid w:val="00D50E41"/>
    <w:rsid w:val="00D51310"/>
    <w:rsid w:val="00D51822"/>
    <w:rsid w:val="00D51A47"/>
    <w:rsid w:val="00D51E60"/>
    <w:rsid w:val="00D5226F"/>
    <w:rsid w:val="00D5235C"/>
    <w:rsid w:val="00D52999"/>
    <w:rsid w:val="00D52A78"/>
    <w:rsid w:val="00D5304A"/>
    <w:rsid w:val="00D539B4"/>
    <w:rsid w:val="00D53B34"/>
    <w:rsid w:val="00D53BEC"/>
    <w:rsid w:val="00D53D22"/>
    <w:rsid w:val="00D53D5E"/>
    <w:rsid w:val="00D53D88"/>
    <w:rsid w:val="00D53FC4"/>
    <w:rsid w:val="00D54053"/>
    <w:rsid w:val="00D5412E"/>
    <w:rsid w:val="00D54290"/>
    <w:rsid w:val="00D543B9"/>
    <w:rsid w:val="00D54615"/>
    <w:rsid w:val="00D548B1"/>
    <w:rsid w:val="00D54CC6"/>
    <w:rsid w:val="00D54DBE"/>
    <w:rsid w:val="00D54DD1"/>
    <w:rsid w:val="00D54ECC"/>
    <w:rsid w:val="00D54F74"/>
    <w:rsid w:val="00D551E3"/>
    <w:rsid w:val="00D55858"/>
    <w:rsid w:val="00D55A54"/>
    <w:rsid w:val="00D55C0D"/>
    <w:rsid w:val="00D55D52"/>
    <w:rsid w:val="00D55E5D"/>
    <w:rsid w:val="00D56CE1"/>
    <w:rsid w:val="00D56D32"/>
    <w:rsid w:val="00D57043"/>
    <w:rsid w:val="00D57508"/>
    <w:rsid w:val="00D577FE"/>
    <w:rsid w:val="00D5784A"/>
    <w:rsid w:val="00D57A5C"/>
    <w:rsid w:val="00D60140"/>
    <w:rsid w:val="00D6020B"/>
    <w:rsid w:val="00D602FF"/>
    <w:rsid w:val="00D6054C"/>
    <w:rsid w:val="00D6095B"/>
    <w:rsid w:val="00D60D2F"/>
    <w:rsid w:val="00D60E5B"/>
    <w:rsid w:val="00D6112A"/>
    <w:rsid w:val="00D61655"/>
    <w:rsid w:val="00D617E7"/>
    <w:rsid w:val="00D6185E"/>
    <w:rsid w:val="00D619CF"/>
    <w:rsid w:val="00D61A15"/>
    <w:rsid w:val="00D62201"/>
    <w:rsid w:val="00D62A51"/>
    <w:rsid w:val="00D62DA6"/>
    <w:rsid w:val="00D62DB7"/>
    <w:rsid w:val="00D62E1C"/>
    <w:rsid w:val="00D63115"/>
    <w:rsid w:val="00D632B7"/>
    <w:rsid w:val="00D634F8"/>
    <w:rsid w:val="00D635CD"/>
    <w:rsid w:val="00D6365F"/>
    <w:rsid w:val="00D638C3"/>
    <w:rsid w:val="00D63925"/>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A4"/>
    <w:rsid w:val="00D66584"/>
    <w:rsid w:val="00D666A5"/>
    <w:rsid w:val="00D66C05"/>
    <w:rsid w:val="00D66C6F"/>
    <w:rsid w:val="00D66CA8"/>
    <w:rsid w:val="00D66F26"/>
    <w:rsid w:val="00D67140"/>
    <w:rsid w:val="00D6719F"/>
    <w:rsid w:val="00D671AD"/>
    <w:rsid w:val="00D671C7"/>
    <w:rsid w:val="00D676F5"/>
    <w:rsid w:val="00D677BD"/>
    <w:rsid w:val="00D677D7"/>
    <w:rsid w:val="00D6785A"/>
    <w:rsid w:val="00D6799B"/>
    <w:rsid w:val="00D67CBD"/>
    <w:rsid w:val="00D67CD6"/>
    <w:rsid w:val="00D67CD7"/>
    <w:rsid w:val="00D67D91"/>
    <w:rsid w:val="00D67DCB"/>
    <w:rsid w:val="00D67E3A"/>
    <w:rsid w:val="00D70032"/>
    <w:rsid w:val="00D70103"/>
    <w:rsid w:val="00D70648"/>
    <w:rsid w:val="00D706F3"/>
    <w:rsid w:val="00D70858"/>
    <w:rsid w:val="00D7098C"/>
    <w:rsid w:val="00D70B86"/>
    <w:rsid w:val="00D70B9B"/>
    <w:rsid w:val="00D70E3E"/>
    <w:rsid w:val="00D70FC5"/>
    <w:rsid w:val="00D713A6"/>
    <w:rsid w:val="00D71491"/>
    <w:rsid w:val="00D716EA"/>
    <w:rsid w:val="00D71787"/>
    <w:rsid w:val="00D71D9B"/>
    <w:rsid w:val="00D71E7B"/>
    <w:rsid w:val="00D71F4D"/>
    <w:rsid w:val="00D72312"/>
    <w:rsid w:val="00D72A80"/>
    <w:rsid w:val="00D72DDD"/>
    <w:rsid w:val="00D72F29"/>
    <w:rsid w:val="00D73174"/>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5B3"/>
    <w:rsid w:val="00D75D54"/>
    <w:rsid w:val="00D75DFB"/>
    <w:rsid w:val="00D75E6A"/>
    <w:rsid w:val="00D76530"/>
    <w:rsid w:val="00D76895"/>
    <w:rsid w:val="00D76A0A"/>
    <w:rsid w:val="00D76DA7"/>
    <w:rsid w:val="00D7733A"/>
    <w:rsid w:val="00D77501"/>
    <w:rsid w:val="00D7794C"/>
    <w:rsid w:val="00D77DDB"/>
    <w:rsid w:val="00D77FD0"/>
    <w:rsid w:val="00D8031D"/>
    <w:rsid w:val="00D80440"/>
    <w:rsid w:val="00D80BBE"/>
    <w:rsid w:val="00D80C77"/>
    <w:rsid w:val="00D80DED"/>
    <w:rsid w:val="00D81060"/>
    <w:rsid w:val="00D81121"/>
    <w:rsid w:val="00D81154"/>
    <w:rsid w:val="00D81223"/>
    <w:rsid w:val="00D815AE"/>
    <w:rsid w:val="00D81633"/>
    <w:rsid w:val="00D81706"/>
    <w:rsid w:val="00D818C9"/>
    <w:rsid w:val="00D81B03"/>
    <w:rsid w:val="00D81CB5"/>
    <w:rsid w:val="00D81F22"/>
    <w:rsid w:val="00D81FB2"/>
    <w:rsid w:val="00D81FB3"/>
    <w:rsid w:val="00D82221"/>
    <w:rsid w:val="00D822A9"/>
    <w:rsid w:val="00D82B5E"/>
    <w:rsid w:val="00D82E53"/>
    <w:rsid w:val="00D830E3"/>
    <w:rsid w:val="00D831CF"/>
    <w:rsid w:val="00D833E7"/>
    <w:rsid w:val="00D8353E"/>
    <w:rsid w:val="00D835A7"/>
    <w:rsid w:val="00D83772"/>
    <w:rsid w:val="00D837B4"/>
    <w:rsid w:val="00D839AD"/>
    <w:rsid w:val="00D839CD"/>
    <w:rsid w:val="00D840D7"/>
    <w:rsid w:val="00D840E5"/>
    <w:rsid w:val="00D8426C"/>
    <w:rsid w:val="00D8427A"/>
    <w:rsid w:val="00D84299"/>
    <w:rsid w:val="00D843D9"/>
    <w:rsid w:val="00D84417"/>
    <w:rsid w:val="00D844B0"/>
    <w:rsid w:val="00D84597"/>
    <w:rsid w:val="00D849AB"/>
    <w:rsid w:val="00D84AAB"/>
    <w:rsid w:val="00D84B2F"/>
    <w:rsid w:val="00D84BD5"/>
    <w:rsid w:val="00D84F00"/>
    <w:rsid w:val="00D84F16"/>
    <w:rsid w:val="00D850AF"/>
    <w:rsid w:val="00D8573D"/>
    <w:rsid w:val="00D85B8D"/>
    <w:rsid w:val="00D860DF"/>
    <w:rsid w:val="00D8623F"/>
    <w:rsid w:val="00D863A0"/>
    <w:rsid w:val="00D86418"/>
    <w:rsid w:val="00D866AB"/>
    <w:rsid w:val="00D86770"/>
    <w:rsid w:val="00D86A32"/>
    <w:rsid w:val="00D86CF5"/>
    <w:rsid w:val="00D87142"/>
    <w:rsid w:val="00D871C1"/>
    <w:rsid w:val="00D87308"/>
    <w:rsid w:val="00D8736F"/>
    <w:rsid w:val="00D875CE"/>
    <w:rsid w:val="00D87696"/>
    <w:rsid w:val="00D878FB"/>
    <w:rsid w:val="00D87B29"/>
    <w:rsid w:val="00D87D66"/>
    <w:rsid w:val="00D90201"/>
    <w:rsid w:val="00D90465"/>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2230"/>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504E"/>
    <w:rsid w:val="00D95295"/>
    <w:rsid w:val="00D95C73"/>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8FF"/>
    <w:rsid w:val="00DA0DC0"/>
    <w:rsid w:val="00DA121D"/>
    <w:rsid w:val="00DA13BC"/>
    <w:rsid w:val="00DA15AF"/>
    <w:rsid w:val="00DA1610"/>
    <w:rsid w:val="00DA1718"/>
    <w:rsid w:val="00DA1A28"/>
    <w:rsid w:val="00DA1F61"/>
    <w:rsid w:val="00DA1FBA"/>
    <w:rsid w:val="00DA2137"/>
    <w:rsid w:val="00DA21F3"/>
    <w:rsid w:val="00DA23BF"/>
    <w:rsid w:val="00DA245D"/>
    <w:rsid w:val="00DA2580"/>
    <w:rsid w:val="00DA25CA"/>
    <w:rsid w:val="00DA292A"/>
    <w:rsid w:val="00DA2C7B"/>
    <w:rsid w:val="00DA315A"/>
    <w:rsid w:val="00DA329D"/>
    <w:rsid w:val="00DA33E5"/>
    <w:rsid w:val="00DA3574"/>
    <w:rsid w:val="00DA38D9"/>
    <w:rsid w:val="00DA3984"/>
    <w:rsid w:val="00DA4270"/>
    <w:rsid w:val="00DA4733"/>
    <w:rsid w:val="00DA476F"/>
    <w:rsid w:val="00DA47E4"/>
    <w:rsid w:val="00DA47F8"/>
    <w:rsid w:val="00DA49E9"/>
    <w:rsid w:val="00DA4A01"/>
    <w:rsid w:val="00DA4AA5"/>
    <w:rsid w:val="00DA4C1C"/>
    <w:rsid w:val="00DA4C55"/>
    <w:rsid w:val="00DA4CA5"/>
    <w:rsid w:val="00DA4E69"/>
    <w:rsid w:val="00DA53E8"/>
    <w:rsid w:val="00DA57CC"/>
    <w:rsid w:val="00DA5B17"/>
    <w:rsid w:val="00DA5B9C"/>
    <w:rsid w:val="00DA5CC8"/>
    <w:rsid w:val="00DA61B2"/>
    <w:rsid w:val="00DA661A"/>
    <w:rsid w:val="00DA683C"/>
    <w:rsid w:val="00DA6ADB"/>
    <w:rsid w:val="00DA6B6B"/>
    <w:rsid w:val="00DA6B92"/>
    <w:rsid w:val="00DA6BEC"/>
    <w:rsid w:val="00DA6CEE"/>
    <w:rsid w:val="00DA6FEC"/>
    <w:rsid w:val="00DA703F"/>
    <w:rsid w:val="00DA76FF"/>
    <w:rsid w:val="00DA7748"/>
    <w:rsid w:val="00DA78BB"/>
    <w:rsid w:val="00DB0154"/>
    <w:rsid w:val="00DB0195"/>
    <w:rsid w:val="00DB023E"/>
    <w:rsid w:val="00DB06C9"/>
    <w:rsid w:val="00DB0876"/>
    <w:rsid w:val="00DB0C7C"/>
    <w:rsid w:val="00DB0EC1"/>
    <w:rsid w:val="00DB0FC8"/>
    <w:rsid w:val="00DB1E76"/>
    <w:rsid w:val="00DB1F34"/>
    <w:rsid w:val="00DB20B8"/>
    <w:rsid w:val="00DB227D"/>
    <w:rsid w:val="00DB238C"/>
    <w:rsid w:val="00DB247F"/>
    <w:rsid w:val="00DB24AF"/>
    <w:rsid w:val="00DB2669"/>
    <w:rsid w:val="00DB2D41"/>
    <w:rsid w:val="00DB2FD8"/>
    <w:rsid w:val="00DB313E"/>
    <w:rsid w:val="00DB3173"/>
    <w:rsid w:val="00DB37C0"/>
    <w:rsid w:val="00DB38BB"/>
    <w:rsid w:val="00DB393D"/>
    <w:rsid w:val="00DB3E10"/>
    <w:rsid w:val="00DB3E3E"/>
    <w:rsid w:val="00DB472C"/>
    <w:rsid w:val="00DB48E1"/>
    <w:rsid w:val="00DB4A15"/>
    <w:rsid w:val="00DB4D91"/>
    <w:rsid w:val="00DB500A"/>
    <w:rsid w:val="00DB55B9"/>
    <w:rsid w:val="00DB56B5"/>
    <w:rsid w:val="00DB5709"/>
    <w:rsid w:val="00DB580B"/>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65B"/>
    <w:rsid w:val="00DC166F"/>
    <w:rsid w:val="00DC1746"/>
    <w:rsid w:val="00DC1D68"/>
    <w:rsid w:val="00DC1E73"/>
    <w:rsid w:val="00DC1FAD"/>
    <w:rsid w:val="00DC2142"/>
    <w:rsid w:val="00DC2180"/>
    <w:rsid w:val="00DC2780"/>
    <w:rsid w:val="00DC2839"/>
    <w:rsid w:val="00DC2B89"/>
    <w:rsid w:val="00DC2C7F"/>
    <w:rsid w:val="00DC2FD5"/>
    <w:rsid w:val="00DC3070"/>
    <w:rsid w:val="00DC3D62"/>
    <w:rsid w:val="00DC3DAE"/>
    <w:rsid w:val="00DC40EA"/>
    <w:rsid w:val="00DC40F7"/>
    <w:rsid w:val="00DC417A"/>
    <w:rsid w:val="00DC4253"/>
    <w:rsid w:val="00DC4712"/>
    <w:rsid w:val="00DC4EBD"/>
    <w:rsid w:val="00DC4FA9"/>
    <w:rsid w:val="00DC55BC"/>
    <w:rsid w:val="00DC5684"/>
    <w:rsid w:val="00DC58AA"/>
    <w:rsid w:val="00DC5F66"/>
    <w:rsid w:val="00DC60F3"/>
    <w:rsid w:val="00DC6334"/>
    <w:rsid w:val="00DC69A6"/>
    <w:rsid w:val="00DC6A2E"/>
    <w:rsid w:val="00DC6A55"/>
    <w:rsid w:val="00DC6FFE"/>
    <w:rsid w:val="00DC7200"/>
    <w:rsid w:val="00DC7363"/>
    <w:rsid w:val="00DC7520"/>
    <w:rsid w:val="00DC7734"/>
    <w:rsid w:val="00DC78DF"/>
    <w:rsid w:val="00DC78FE"/>
    <w:rsid w:val="00DC7A64"/>
    <w:rsid w:val="00DC7E42"/>
    <w:rsid w:val="00DC7EBB"/>
    <w:rsid w:val="00DD01D6"/>
    <w:rsid w:val="00DD0447"/>
    <w:rsid w:val="00DD0C17"/>
    <w:rsid w:val="00DD0EB1"/>
    <w:rsid w:val="00DD0F11"/>
    <w:rsid w:val="00DD14BB"/>
    <w:rsid w:val="00DD15EF"/>
    <w:rsid w:val="00DD1709"/>
    <w:rsid w:val="00DD17D2"/>
    <w:rsid w:val="00DD1BBA"/>
    <w:rsid w:val="00DD1DE3"/>
    <w:rsid w:val="00DD1E67"/>
    <w:rsid w:val="00DD20C2"/>
    <w:rsid w:val="00DD23CC"/>
    <w:rsid w:val="00DD23DA"/>
    <w:rsid w:val="00DD25D2"/>
    <w:rsid w:val="00DD2A1D"/>
    <w:rsid w:val="00DD2B04"/>
    <w:rsid w:val="00DD2BCE"/>
    <w:rsid w:val="00DD2DBE"/>
    <w:rsid w:val="00DD3074"/>
    <w:rsid w:val="00DD3120"/>
    <w:rsid w:val="00DD33D6"/>
    <w:rsid w:val="00DD3479"/>
    <w:rsid w:val="00DD37F5"/>
    <w:rsid w:val="00DD3910"/>
    <w:rsid w:val="00DD3CE3"/>
    <w:rsid w:val="00DD3E91"/>
    <w:rsid w:val="00DD3F4D"/>
    <w:rsid w:val="00DD4059"/>
    <w:rsid w:val="00DD4331"/>
    <w:rsid w:val="00DD43EF"/>
    <w:rsid w:val="00DD452C"/>
    <w:rsid w:val="00DD4578"/>
    <w:rsid w:val="00DD4719"/>
    <w:rsid w:val="00DD47BE"/>
    <w:rsid w:val="00DD494D"/>
    <w:rsid w:val="00DD4D0E"/>
    <w:rsid w:val="00DD4DC9"/>
    <w:rsid w:val="00DD5190"/>
    <w:rsid w:val="00DD551E"/>
    <w:rsid w:val="00DD58BF"/>
    <w:rsid w:val="00DD59E6"/>
    <w:rsid w:val="00DD5F5A"/>
    <w:rsid w:val="00DD61EA"/>
    <w:rsid w:val="00DD6305"/>
    <w:rsid w:val="00DD6867"/>
    <w:rsid w:val="00DD6B13"/>
    <w:rsid w:val="00DD6CE7"/>
    <w:rsid w:val="00DD6D71"/>
    <w:rsid w:val="00DD6DC9"/>
    <w:rsid w:val="00DD6F91"/>
    <w:rsid w:val="00DD7039"/>
    <w:rsid w:val="00DD7042"/>
    <w:rsid w:val="00DD71C1"/>
    <w:rsid w:val="00DD72F2"/>
    <w:rsid w:val="00DD76BD"/>
    <w:rsid w:val="00DD778F"/>
    <w:rsid w:val="00DD78D2"/>
    <w:rsid w:val="00DD7931"/>
    <w:rsid w:val="00DD7BA5"/>
    <w:rsid w:val="00DE070F"/>
    <w:rsid w:val="00DE090C"/>
    <w:rsid w:val="00DE0933"/>
    <w:rsid w:val="00DE0B42"/>
    <w:rsid w:val="00DE0B8B"/>
    <w:rsid w:val="00DE0CF2"/>
    <w:rsid w:val="00DE0E24"/>
    <w:rsid w:val="00DE0F36"/>
    <w:rsid w:val="00DE103B"/>
    <w:rsid w:val="00DE110E"/>
    <w:rsid w:val="00DE1143"/>
    <w:rsid w:val="00DE12EC"/>
    <w:rsid w:val="00DE1513"/>
    <w:rsid w:val="00DE18C5"/>
    <w:rsid w:val="00DE1958"/>
    <w:rsid w:val="00DE1ABF"/>
    <w:rsid w:val="00DE1AC9"/>
    <w:rsid w:val="00DE1ACA"/>
    <w:rsid w:val="00DE1CC9"/>
    <w:rsid w:val="00DE1CD4"/>
    <w:rsid w:val="00DE1F0B"/>
    <w:rsid w:val="00DE1F98"/>
    <w:rsid w:val="00DE1FA0"/>
    <w:rsid w:val="00DE222D"/>
    <w:rsid w:val="00DE224F"/>
    <w:rsid w:val="00DE25C7"/>
    <w:rsid w:val="00DE2ACB"/>
    <w:rsid w:val="00DE2C84"/>
    <w:rsid w:val="00DE2DA8"/>
    <w:rsid w:val="00DE2E3A"/>
    <w:rsid w:val="00DE3371"/>
    <w:rsid w:val="00DE367F"/>
    <w:rsid w:val="00DE37B5"/>
    <w:rsid w:val="00DE3A35"/>
    <w:rsid w:val="00DE3C0A"/>
    <w:rsid w:val="00DE3C35"/>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139"/>
    <w:rsid w:val="00DE62DD"/>
    <w:rsid w:val="00DE686D"/>
    <w:rsid w:val="00DE693D"/>
    <w:rsid w:val="00DE69DB"/>
    <w:rsid w:val="00DE6A4A"/>
    <w:rsid w:val="00DE6A70"/>
    <w:rsid w:val="00DE6DAB"/>
    <w:rsid w:val="00DE7726"/>
    <w:rsid w:val="00DE79B2"/>
    <w:rsid w:val="00DE7BE6"/>
    <w:rsid w:val="00DE7C19"/>
    <w:rsid w:val="00DE7CCE"/>
    <w:rsid w:val="00DE7DCF"/>
    <w:rsid w:val="00DE7F41"/>
    <w:rsid w:val="00DF03C1"/>
    <w:rsid w:val="00DF044F"/>
    <w:rsid w:val="00DF08C0"/>
    <w:rsid w:val="00DF0F83"/>
    <w:rsid w:val="00DF1326"/>
    <w:rsid w:val="00DF194F"/>
    <w:rsid w:val="00DF1E34"/>
    <w:rsid w:val="00DF1E65"/>
    <w:rsid w:val="00DF225F"/>
    <w:rsid w:val="00DF2665"/>
    <w:rsid w:val="00DF2AA6"/>
    <w:rsid w:val="00DF2C6C"/>
    <w:rsid w:val="00DF2FA3"/>
    <w:rsid w:val="00DF366C"/>
    <w:rsid w:val="00DF3774"/>
    <w:rsid w:val="00DF377A"/>
    <w:rsid w:val="00DF3B68"/>
    <w:rsid w:val="00DF411D"/>
    <w:rsid w:val="00DF425F"/>
    <w:rsid w:val="00DF4686"/>
    <w:rsid w:val="00DF4883"/>
    <w:rsid w:val="00DF50CA"/>
    <w:rsid w:val="00DF5151"/>
    <w:rsid w:val="00DF5160"/>
    <w:rsid w:val="00DF53D6"/>
    <w:rsid w:val="00DF5488"/>
    <w:rsid w:val="00DF54FF"/>
    <w:rsid w:val="00DF55BE"/>
    <w:rsid w:val="00DF5602"/>
    <w:rsid w:val="00DF5774"/>
    <w:rsid w:val="00DF62E6"/>
    <w:rsid w:val="00DF6535"/>
    <w:rsid w:val="00DF6552"/>
    <w:rsid w:val="00DF66AA"/>
    <w:rsid w:val="00DF6C5C"/>
    <w:rsid w:val="00DF6E91"/>
    <w:rsid w:val="00DF6F52"/>
    <w:rsid w:val="00DF705F"/>
    <w:rsid w:val="00DF725E"/>
    <w:rsid w:val="00DF7401"/>
    <w:rsid w:val="00DF7513"/>
    <w:rsid w:val="00DF772A"/>
    <w:rsid w:val="00DF7A36"/>
    <w:rsid w:val="00DF7B22"/>
    <w:rsid w:val="00DF7BC2"/>
    <w:rsid w:val="00DF7F4D"/>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91"/>
    <w:rsid w:val="00E02C9B"/>
    <w:rsid w:val="00E02E53"/>
    <w:rsid w:val="00E03014"/>
    <w:rsid w:val="00E03205"/>
    <w:rsid w:val="00E03349"/>
    <w:rsid w:val="00E03360"/>
    <w:rsid w:val="00E03711"/>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5E9B"/>
    <w:rsid w:val="00E061DD"/>
    <w:rsid w:val="00E063D4"/>
    <w:rsid w:val="00E06502"/>
    <w:rsid w:val="00E06542"/>
    <w:rsid w:val="00E0694A"/>
    <w:rsid w:val="00E06D15"/>
    <w:rsid w:val="00E07126"/>
    <w:rsid w:val="00E076E9"/>
    <w:rsid w:val="00E077A7"/>
    <w:rsid w:val="00E07D21"/>
    <w:rsid w:val="00E07ED4"/>
    <w:rsid w:val="00E105D1"/>
    <w:rsid w:val="00E10E2C"/>
    <w:rsid w:val="00E115E1"/>
    <w:rsid w:val="00E117D4"/>
    <w:rsid w:val="00E11A81"/>
    <w:rsid w:val="00E11C34"/>
    <w:rsid w:val="00E11F9F"/>
    <w:rsid w:val="00E12211"/>
    <w:rsid w:val="00E12552"/>
    <w:rsid w:val="00E12665"/>
    <w:rsid w:val="00E12A88"/>
    <w:rsid w:val="00E12D04"/>
    <w:rsid w:val="00E12EB8"/>
    <w:rsid w:val="00E12F31"/>
    <w:rsid w:val="00E130CC"/>
    <w:rsid w:val="00E132DF"/>
    <w:rsid w:val="00E134A4"/>
    <w:rsid w:val="00E13594"/>
    <w:rsid w:val="00E1374B"/>
    <w:rsid w:val="00E13835"/>
    <w:rsid w:val="00E13979"/>
    <w:rsid w:val="00E13BA8"/>
    <w:rsid w:val="00E13C61"/>
    <w:rsid w:val="00E13EEB"/>
    <w:rsid w:val="00E13FF8"/>
    <w:rsid w:val="00E142FF"/>
    <w:rsid w:val="00E14390"/>
    <w:rsid w:val="00E145B7"/>
    <w:rsid w:val="00E1464B"/>
    <w:rsid w:val="00E14719"/>
    <w:rsid w:val="00E14F8A"/>
    <w:rsid w:val="00E15134"/>
    <w:rsid w:val="00E15365"/>
    <w:rsid w:val="00E15384"/>
    <w:rsid w:val="00E153BC"/>
    <w:rsid w:val="00E15E08"/>
    <w:rsid w:val="00E15E93"/>
    <w:rsid w:val="00E16139"/>
    <w:rsid w:val="00E16176"/>
    <w:rsid w:val="00E16240"/>
    <w:rsid w:val="00E16351"/>
    <w:rsid w:val="00E16411"/>
    <w:rsid w:val="00E1676E"/>
    <w:rsid w:val="00E168DE"/>
    <w:rsid w:val="00E169FD"/>
    <w:rsid w:val="00E16E4A"/>
    <w:rsid w:val="00E173C5"/>
    <w:rsid w:val="00E17EC1"/>
    <w:rsid w:val="00E2036C"/>
    <w:rsid w:val="00E2047B"/>
    <w:rsid w:val="00E20884"/>
    <w:rsid w:val="00E20A7C"/>
    <w:rsid w:val="00E20D07"/>
    <w:rsid w:val="00E20FC1"/>
    <w:rsid w:val="00E21557"/>
    <w:rsid w:val="00E21A98"/>
    <w:rsid w:val="00E21C87"/>
    <w:rsid w:val="00E21E1D"/>
    <w:rsid w:val="00E21E28"/>
    <w:rsid w:val="00E2259F"/>
    <w:rsid w:val="00E225ED"/>
    <w:rsid w:val="00E227BE"/>
    <w:rsid w:val="00E23AC0"/>
    <w:rsid w:val="00E23FE1"/>
    <w:rsid w:val="00E2421A"/>
    <w:rsid w:val="00E244F8"/>
    <w:rsid w:val="00E248A2"/>
    <w:rsid w:val="00E24C1D"/>
    <w:rsid w:val="00E24C67"/>
    <w:rsid w:val="00E24D4D"/>
    <w:rsid w:val="00E25147"/>
    <w:rsid w:val="00E25553"/>
    <w:rsid w:val="00E25752"/>
    <w:rsid w:val="00E25D8A"/>
    <w:rsid w:val="00E25E39"/>
    <w:rsid w:val="00E260B5"/>
    <w:rsid w:val="00E2611B"/>
    <w:rsid w:val="00E26175"/>
    <w:rsid w:val="00E26402"/>
    <w:rsid w:val="00E265CD"/>
    <w:rsid w:val="00E2680B"/>
    <w:rsid w:val="00E26829"/>
    <w:rsid w:val="00E26BE7"/>
    <w:rsid w:val="00E27063"/>
    <w:rsid w:val="00E27243"/>
    <w:rsid w:val="00E27392"/>
    <w:rsid w:val="00E27481"/>
    <w:rsid w:val="00E274B7"/>
    <w:rsid w:val="00E2755E"/>
    <w:rsid w:val="00E2766D"/>
    <w:rsid w:val="00E27C87"/>
    <w:rsid w:val="00E30678"/>
    <w:rsid w:val="00E306F8"/>
    <w:rsid w:val="00E307CE"/>
    <w:rsid w:val="00E30BF5"/>
    <w:rsid w:val="00E30F88"/>
    <w:rsid w:val="00E31A06"/>
    <w:rsid w:val="00E320AD"/>
    <w:rsid w:val="00E32349"/>
    <w:rsid w:val="00E32761"/>
    <w:rsid w:val="00E327A6"/>
    <w:rsid w:val="00E32C72"/>
    <w:rsid w:val="00E32D11"/>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439"/>
    <w:rsid w:val="00E34448"/>
    <w:rsid w:val="00E348DF"/>
    <w:rsid w:val="00E34AAF"/>
    <w:rsid w:val="00E34E55"/>
    <w:rsid w:val="00E35144"/>
    <w:rsid w:val="00E3516C"/>
    <w:rsid w:val="00E35996"/>
    <w:rsid w:val="00E35B14"/>
    <w:rsid w:val="00E35B30"/>
    <w:rsid w:val="00E35BFC"/>
    <w:rsid w:val="00E35CAE"/>
    <w:rsid w:val="00E36252"/>
    <w:rsid w:val="00E36383"/>
    <w:rsid w:val="00E36901"/>
    <w:rsid w:val="00E36B08"/>
    <w:rsid w:val="00E37180"/>
    <w:rsid w:val="00E378BA"/>
    <w:rsid w:val="00E37F73"/>
    <w:rsid w:val="00E404E5"/>
    <w:rsid w:val="00E404EF"/>
    <w:rsid w:val="00E406A2"/>
    <w:rsid w:val="00E408DB"/>
    <w:rsid w:val="00E40A41"/>
    <w:rsid w:val="00E40E07"/>
    <w:rsid w:val="00E41412"/>
    <w:rsid w:val="00E41724"/>
    <w:rsid w:val="00E4185A"/>
    <w:rsid w:val="00E41D53"/>
    <w:rsid w:val="00E41E7F"/>
    <w:rsid w:val="00E41F89"/>
    <w:rsid w:val="00E426DD"/>
    <w:rsid w:val="00E42B53"/>
    <w:rsid w:val="00E42C8C"/>
    <w:rsid w:val="00E42F84"/>
    <w:rsid w:val="00E4301E"/>
    <w:rsid w:val="00E434F2"/>
    <w:rsid w:val="00E436E1"/>
    <w:rsid w:val="00E437BB"/>
    <w:rsid w:val="00E438D2"/>
    <w:rsid w:val="00E43A6C"/>
    <w:rsid w:val="00E43BF9"/>
    <w:rsid w:val="00E43E16"/>
    <w:rsid w:val="00E43EDC"/>
    <w:rsid w:val="00E444FA"/>
    <w:rsid w:val="00E44710"/>
    <w:rsid w:val="00E44813"/>
    <w:rsid w:val="00E44919"/>
    <w:rsid w:val="00E44DD7"/>
    <w:rsid w:val="00E451EE"/>
    <w:rsid w:val="00E45390"/>
    <w:rsid w:val="00E4539F"/>
    <w:rsid w:val="00E45496"/>
    <w:rsid w:val="00E4576C"/>
    <w:rsid w:val="00E45820"/>
    <w:rsid w:val="00E45988"/>
    <w:rsid w:val="00E459E4"/>
    <w:rsid w:val="00E45D12"/>
    <w:rsid w:val="00E45E8D"/>
    <w:rsid w:val="00E45F3D"/>
    <w:rsid w:val="00E46132"/>
    <w:rsid w:val="00E46345"/>
    <w:rsid w:val="00E4635A"/>
    <w:rsid w:val="00E46515"/>
    <w:rsid w:val="00E4658A"/>
    <w:rsid w:val="00E46924"/>
    <w:rsid w:val="00E46F14"/>
    <w:rsid w:val="00E4727C"/>
    <w:rsid w:val="00E473CC"/>
    <w:rsid w:val="00E4742A"/>
    <w:rsid w:val="00E47497"/>
    <w:rsid w:val="00E474A2"/>
    <w:rsid w:val="00E47B1F"/>
    <w:rsid w:val="00E47B93"/>
    <w:rsid w:val="00E501CC"/>
    <w:rsid w:val="00E501D5"/>
    <w:rsid w:val="00E506BD"/>
    <w:rsid w:val="00E506EE"/>
    <w:rsid w:val="00E50D15"/>
    <w:rsid w:val="00E50D79"/>
    <w:rsid w:val="00E50DFF"/>
    <w:rsid w:val="00E50F16"/>
    <w:rsid w:val="00E514FA"/>
    <w:rsid w:val="00E51653"/>
    <w:rsid w:val="00E51921"/>
    <w:rsid w:val="00E51BBF"/>
    <w:rsid w:val="00E51BD0"/>
    <w:rsid w:val="00E51C54"/>
    <w:rsid w:val="00E52796"/>
    <w:rsid w:val="00E52A9F"/>
    <w:rsid w:val="00E52AB8"/>
    <w:rsid w:val="00E52EAF"/>
    <w:rsid w:val="00E52EE0"/>
    <w:rsid w:val="00E53023"/>
    <w:rsid w:val="00E532D8"/>
    <w:rsid w:val="00E53432"/>
    <w:rsid w:val="00E535C8"/>
    <w:rsid w:val="00E536DA"/>
    <w:rsid w:val="00E53815"/>
    <w:rsid w:val="00E53841"/>
    <w:rsid w:val="00E538AA"/>
    <w:rsid w:val="00E54049"/>
    <w:rsid w:val="00E54118"/>
    <w:rsid w:val="00E54B27"/>
    <w:rsid w:val="00E54C69"/>
    <w:rsid w:val="00E54D3B"/>
    <w:rsid w:val="00E55017"/>
    <w:rsid w:val="00E55209"/>
    <w:rsid w:val="00E553A6"/>
    <w:rsid w:val="00E55437"/>
    <w:rsid w:val="00E55455"/>
    <w:rsid w:val="00E5548D"/>
    <w:rsid w:val="00E555F7"/>
    <w:rsid w:val="00E557A3"/>
    <w:rsid w:val="00E55F99"/>
    <w:rsid w:val="00E5602F"/>
    <w:rsid w:val="00E56070"/>
    <w:rsid w:val="00E56322"/>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6010C"/>
    <w:rsid w:val="00E6014D"/>
    <w:rsid w:val="00E60451"/>
    <w:rsid w:val="00E6054C"/>
    <w:rsid w:val="00E605B0"/>
    <w:rsid w:val="00E60886"/>
    <w:rsid w:val="00E60F40"/>
    <w:rsid w:val="00E610F8"/>
    <w:rsid w:val="00E612E4"/>
    <w:rsid w:val="00E618EC"/>
    <w:rsid w:val="00E61BA7"/>
    <w:rsid w:val="00E61E73"/>
    <w:rsid w:val="00E6210F"/>
    <w:rsid w:val="00E6228F"/>
    <w:rsid w:val="00E62358"/>
    <w:rsid w:val="00E62552"/>
    <w:rsid w:val="00E626EF"/>
    <w:rsid w:val="00E62BF2"/>
    <w:rsid w:val="00E62C1B"/>
    <w:rsid w:val="00E62D47"/>
    <w:rsid w:val="00E62ED3"/>
    <w:rsid w:val="00E6309C"/>
    <w:rsid w:val="00E633F9"/>
    <w:rsid w:val="00E63541"/>
    <w:rsid w:val="00E637E7"/>
    <w:rsid w:val="00E63AAC"/>
    <w:rsid w:val="00E63CAF"/>
    <w:rsid w:val="00E63F56"/>
    <w:rsid w:val="00E6418B"/>
    <w:rsid w:val="00E6453B"/>
    <w:rsid w:val="00E6460C"/>
    <w:rsid w:val="00E647DC"/>
    <w:rsid w:val="00E64A00"/>
    <w:rsid w:val="00E64A5D"/>
    <w:rsid w:val="00E64C68"/>
    <w:rsid w:val="00E64CD0"/>
    <w:rsid w:val="00E6530F"/>
    <w:rsid w:val="00E65792"/>
    <w:rsid w:val="00E65987"/>
    <w:rsid w:val="00E66004"/>
    <w:rsid w:val="00E66109"/>
    <w:rsid w:val="00E66144"/>
    <w:rsid w:val="00E66220"/>
    <w:rsid w:val="00E662D8"/>
    <w:rsid w:val="00E6658D"/>
    <w:rsid w:val="00E665BE"/>
    <w:rsid w:val="00E665D1"/>
    <w:rsid w:val="00E668C3"/>
    <w:rsid w:val="00E669AD"/>
    <w:rsid w:val="00E66B82"/>
    <w:rsid w:val="00E66D48"/>
    <w:rsid w:val="00E66E57"/>
    <w:rsid w:val="00E67114"/>
    <w:rsid w:val="00E67131"/>
    <w:rsid w:val="00E675BA"/>
    <w:rsid w:val="00E703C0"/>
    <w:rsid w:val="00E703C4"/>
    <w:rsid w:val="00E70776"/>
    <w:rsid w:val="00E707C5"/>
    <w:rsid w:val="00E707F9"/>
    <w:rsid w:val="00E70C6E"/>
    <w:rsid w:val="00E7110E"/>
    <w:rsid w:val="00E718B3"/>
    <w:rsid w:val="00E71A29"/>
    <w:rsid w:val="00E71BBB"/>
    <w:rsid w:val="00E71CC5"/>
    <w:rsid w:val="00E71F5D"/>
    <w:rsid w:val="00E7240F"/>
    <w:rsid w:val="00E724CF"/>
    <w:rsid w:val="00E72686"/>
    <w:rsid w:val="00E7285B"/>
    <w:rsid w:val="00E728E0"/>
    <w:rsid w:val="00E72B55"/>
    <w:rsid w:val="00E72E27"/>
    <w:rsid w:val="00E737A8"/>
    <w:rsid w:val="00E738DA"/>
    <w:rsid w:val="00E7423E"/>
    <w:rsid w:val="00E745EB"/>
    <w:rsid w:val="00E74BB7"/>
    <w:rsid w:val="00E74BD8"/>
    <w:rsid w:val="00E74D62"/>
    <w:rsid w:val="00E74E8A"/>
    <w:rsid w:val="00E75487"/>
    <w:rsid w:val="00E758C4"/>
    <w:rsid w:val="00E758E2"/>
    <w:rsid w:val="00E75999"/>
    <w:rsid w:val="00E75F88"/>
    <w:rsid w:val="00E763A8"/>
    <w:rsid w:val="00E763B9"/>
    <w:rsid w:val="00E7640E"/>
    <w:rsid w:val="00E76714"/>
    <w:rsid w:val="00E768CA"/>
    <w:rsid w:val="00E768CF"/>
    <w:rsid w:val="00E76B3A"/>
    <w:rsid w:val="00E76D32"/>
    <w:rsid w:val="00E770BF"/>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348"/>
    <w:rsid w:val="00E8135D"/>
    <w:rsid w:val="00E81426"/>
    <w:rsid w:val="00E81900"/>
    <w:rsid w:val="00E82381"/>
    <w:rsid w:val="00E823BA"/>
    <w:rsid w:val="00E827AE"/>
    <w:rsid w:val="00E8284C"/>
    <w:rsid w:val="00E828C7"/>
    <w:rsid w:val="00E829DC"/>
    <w:rsid w:val="00E82B9E"/>
    <w:rsid w:val="00E82DAE"/>
    <w:rsid w:val="00E82F21"/>
    <w:rsid w:val="00E832C7"/>
    <w:rsid w:val="00E839DA"/>
    <w:rsid w:val="00E839EE"/>
    <w:rsid w:val="00E83BE4"/>
    <w:rsid w:val="00E84158"/>
    <w:rsid w:val="00E84862"/>
    <w:rsid w:val="00E84E3E"/>
    <w:rsid w:val="00E8524B"/>
    <w:rsid w:val="00E85529"/>
    <w:rsid w:val="00E85570"/>
    <w:rsid w:val="00E85ADA"/>
    <w:rsid w:val="00E85CF2"/>
    <w:rsid w:val="00E85D83"/>
    <w:rsid w:val="00E86102"/>
    <w:rsid w:val="00E865C8"/>
    <w:rsid w:val="00E8681F"/>
    <w:rsid w:val="00E8687E"/>
    <w:rsid w:val="00E86B3D"/>
    <w:rsid w:val="00E86D3C"/>
    <w:rsid w:val="00E871B8"/>
    <w:rsid w:val="00E872D9"/>
    <w:rsid w:val="00E87442"/>
    <w:rsid w:val="00E879A9"/>
    <w:rsid w:val="00E87B9C"/>
    <w:rsid w:val="00E87BB1"/>
    <w:rsid w:val="00E87EAC"/>
    <w:rsid w:val="00E87F26"/>
    <w:rsid w:val="00E900A4"/>
    <w:rsid w:val="00E901B2"/>
    <w:rsid w:val="00E901C9"/>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B4C"/>
    <w:rsid w:val="00E93C56"/>
    <w:rsid w:val="00E93CE6"/>
    <w:rsid w:val="00E93E2C"/>
    <w:rsid w:val="00E93EF1"/>
    <w:rsid w:val="00E94079"/>
    <w:rsid w:val="00E9409B"/>
    <w:rsid w:val="00E940D5"/>
    <w:rsid w:val="00E9458C"/>
    <w:rsid w:val="00E947F3"/>
    <w:rsid w:val="00E94D66"/>
    <w:rsid w:val="00E94FEE"/>
    <w:rsid w:val="00E9509E"/>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2C8"/>
    <w:rsid w:val="00EA03AF"/>
    <w:rsid w:val="00EA04E1"/>
    <w:rsid w:val="00EA0A12"/>
    <w:rsid w:val="00EA0A32"/>
    <w:rsid w:val="00EA0E23"/>
    <w:rsid w:val="00EA0FB6"/>
    <w:rsid w:val="00EA1035"/>
    <w:rsid w:val="00EA10F5"/>
    <w:rsid w:val="00EA11B1"/>
    <w:rsid w:val="00EA13DB"/>
    <w:rsid w:val="00EA152A"/>
    <w:rsid w:val="00EA1BB1"/>
    <w:rsid w:val="00EA1F53"/>
    <w:rsid w:val="00EA2008"/>
    <w:rsid w:val="00EA242A"/>
    <w:rsid w:val="00EA246B"/>
    <w:rsid w:val="00EA264A"/>
    <w:rsid w:val="00EA28B2"/>
    <w:rsid w:val="00EA2B27"/>
    <w:rsid w:val="00EA341B"/>
    <w:rsid w:val="00EA34D4"/>
    <w:rsid w:val="00EA35FE"/>
    <w:rsid w:val="00EA367E"/>
    <w:rsid w:val="00EA3A75"/>
    <w:rsid w:val="00EA3E3A"/>
    <w:rsid w:val="00EA4157"/>
    <w:rsid w:val="00EA462E"/>
    <w:rsid w:val="00EA46FC"/>
    <w:rsid w:val="00EA4B6C"/>
    <w:rsid w:val="00EA4BE2"/>
    <w:rsid w:val="00EA4F97"/>
    <w:rsid w:val="00EA5016"/>
    <w:rsid w:val="00EA510B"/>
    <w:rsid w:val="00EA530D"/>
    <w:rsid w:val="00EA5350"/>
    <w:rsid w:val="00EA536F"/>
    <w:rsid w:val="00EA53C1"/>
    <w:rsid w:val="00EA552D"/>
    <w:rsid w:val="00EA5855"/>
    <w:rsid w:val="00EA5B5A"/>
    <w:rsid w:val="00EA5EBE"/>
    <w:rsid w:val="00EA5F64"/>
    <w:rsid w:val="00EA6610"/>
    <w:rsid w:val="00EA6673"/>
    <w:rsid w:val="00EA69B6"/>
    <w:rsid w:val="00EA6AAE"/>
    <w:rsid w:val="00EA6C98"/>
    <w:rsid w:val="00EA6D09"/>
    <w:rsid w:val="00EA6E6B"/>
    <w:rsid w:val="00EA70A3"/>
    <w:rsid w:val="00EA71A4"/>
    <w:rsid w:val="00EA739C"/>
    <w:rsid w:val="00EA763A"/>
    <w:rsid w:val="00EA7E5B"/>
    <w:rsid w:val="00EA7F9F"/>
    <w:rsid w:val="00EA7FA6"/>
    <w:rsid w:val="00EA7FD1"/>
    <w:rsid w:val="00EB0177"/>
    <w:rsid w:val="00EB0292"/>
    <w:rsid w:val="00EB0432"/>
    <w:rsid w:val="00EB0673"/>
    <w:rsid w:val="00EB08C6"/>
    <w:rsid w:val="00EB099B"/>
    <w:rsid w:val="00EB0A5B"/>
    <w:rsid w:val="00EB0AD5"/>
    <w:rsid w:val="00EB0F82"/>
    <w:rsid w:val="00EB1350"/>
    <w:rsid w:val="00EB1DF1"/>
    <w:rsid w:val="00EB2239"/>
    <w:rsid w:val="00EB23B0"/>
    <w:rsid w:val="00EB267A"/>
    <w:rsid w:val="00EB3246"/>
    <w:rsid w:val="00EB3866"/>
    <w:rsid w:val="00EB3A34"/>
    <w:rsid w:val="00EB3EC7"/>
    <w:rsid w:val="00EB4520"/>
    <w:rsid w:val="00EB459D"/>
    <w:rsid w:val="00EB4659"/>
    <w:rsid w:val="00EB4946"/>
    <w:rsid w:val="00EB4AFF"/>
    <w:rsid w:val="00EB4BB4"/>
    <w:rsid w:val="00EB4D20"/>
    <w:rsid w:val="00EB4EED"/>
    <w:rsid w:val="00EB5034"/>
    <w:rsid w:val="00EB5212"/>
    <w:rsid w:val="00EB52DC"/>
    <w:rsid w:val="00EB5436"/>
    <w:rsid w:val="00EB54D2"/>
    <w:rsid w:val="00EB55A5"/>
    <w:rsid w:val="00EB561F"/>
    <w:rsid w:val="00EB59AF"/>
    <w:rsid w:val="00EB5EDE"/>
    <w:rsid w:val="00EB5F79"/>
    <w:rsid w:val="00EB60B5"/>
    <w:rsid w:val="00EB61AF"/>
    <w:rsid w:val="00EB626F"/>
    <w:rsid w:val="00EB674D"/>
    <w:rsid w:val="00EB6B4F"/>
    <w:rsid w:val="00EB6C85"/>
    <w:rsid w:val="00EB6D9B"/>
    <w:rsid w:val="00EB6FD2"/>
    <w:rsid w:val="00EB711D"/>
    <w:rsid w:val="00EB7282"/>
    <w:rsid w:val="00EB74B8"/>
    <w:rsid w:val="00EB74F5"/>
    <w:rsid w:val="00EB74FB"/>
    <w:rsid w:val="00EB7552"/>
    <w:rsid w:val="00EB783F"/>
    <w:rsid w:val="00EB7D17"/>
    <w:rsid w:val="00EB7D2E"/>
    <w:rsid w:val="00EB7D95"/>
    <w:rsid w:val="00EC0047"/>
    <w:rsid w:val="00EC00F1"/>
    <w:rsid w:val="00EC03DF"/>
    <w:rsid w:val="00EC0454"/>
    <w:rsid w:val="00EC05EE"/>
    <w:rsid w:val="00EC087E"/>
    <w:rsid w:val="00EC0AAF"/>
    <w:rsid w:val="00EC0B90"/>
    <w:rsid w:val="00EC0CB6"/>
    <w:rsid w:val="00EC0D73"/>
    <w:rsid w:val="00EC0E59"/>
    <w:rsid w:val="00EC0FEA"/>
    <w:rsid w:val="00EC103B"/>
    <w:rsid w:val="00EC13D4"/>
    <w:rsid w:val="00EC1489"/>
    <w:rsid w:val="00EC14C4"/>
    <w:rsid w:val="00EC183B"/>
    <w:rsid w:val="00EC1A26"/>
    <w:rsid w:val="00EC1A5D"/>
    <w:rsid w:val="00EC1D3A"/>
    <w:rsid w:val="00EC1F6E"/>
    <w:rsid w:val="00EC20BE"/>
    <w:rsid w:val="00EC2448"/>
    <w:rsid w:val="00EC262C"/>
    <w:rsid w:val="00EC265A"/>
    <w:rsid w:val="00EC2668"/>
    <w:rsid w:val="00EC2865"/>
    <w:rsid w:val="00EC2911"/>
    <w:rsid w:val="00EC3072"/>
    <w:rsid w:val="00EC33C5"/>
    <w:rsid w:val="00EC3590"/>
    <w:rsid w:val="00EC36BA"/>
    <w:rsid w:val="00EC3A9F"/>
    <w:rsid w:val="00EC429B"/>
    <w:rsid w:val="00EC42D0"/>
    <w:rsid w:val="00EC437A"/>
    <w:rsid w:val="00EC439A"/>
    <w:rsid w:val="00EC43B8"/>
    <w:rsid w:val="00EC455E"/>
    <w:rsid w:val="00EC4B53"/>
    <w:rsid w:val="00EC4F28"/>
    <w:rsid w:val="00EC500D"/>
    <w:rsid w:val="00EC54F2"/>
    <w:rsid w:val="00EC54F6"/>
    <w:rsid w:val="00EC5611"/>
    <w:rsid w:val="00EC5873"/>
    <w:rsid w:val="00EC58F4"/>
    <w:rsid w:val="00EC5C27"/>
    <w:rsid w:val="00EC5FC1"/>
    <w:rsid w:val="00EC630B"/>
    <w:rsid w:val="00EC63A9"/>
    <w:rsid w:val="00EC6468"/>
    <w:rsid w:val="00EC6594"/>
    <w:rsid w:val="00EC675A"/>
    <w:rsid w:val="00EC6973"/>
    <w:rsid w:val="00EC6A2C"/>
    <w:rsid w:val="00EC6B90"/>
    <w:rsid w:val="00EC6CC2"/>
    <w:rsid w:val="00EC6F7D"/>
    <w:rsid w:val="00EC6FC2"/>
    <w:rsid w:val="00EC71AE"/>
    <w:rsid w:val="00EC7442"/>
    <w:rsid w:val="00EC74A1"/>
    <w:rsid w:val="00EC77AD"/>
    <w:rsid w:val="00EC780D"/>
    <w:rsid w:val="00EC79EC"/>
    <w:rsid w:val="00EC7BB4"/>
    <w:rsid w:val="00EC7C6E"/>
    <w:rsid w:val="00ED01CF"/>
    <w:rsid w:val="00ED0807"/>
    <w:rsid w:val="00ED0A58"/>
    <w:rsid w:val="00ED0BDF"/>
    <w:rsid w:val="00ED0C90"/>
    <w:rsid w:val="00ED0D45"/>
    <w:rsid w:val="00ED0F6B"/>
    <w:rsid w:val="00ED0F83"/>
    <w:rsid w:val="00ED107D"/>
    <w:rsid w:val="00ED1090"/>
    <w:rsid w:val="00ED14C4"/>
    <w:rsid w:val="00ED15BF"/>
    <w:rsid w:val="00ED15F0"/>
    <w:rsid w:val="00ED16F3"/>
    <w:rsid w:val="00ED1B60"/>
    <w:rsid w:val="00ED2087"/>
    <w:rsid w:val="00ED24CD"/>
    <w:rsid w:val="00ED278B"/>
    <w:rsid w:val="00ED278C"/>
    <w:rsid w:val="00ED2C15"/>
    <w:rsid w:val="00ED2CA1"/>
    <w:rsid w:val="00ED2DA6"/>
    <w:rsid w:val="00ED3132"/>
    <w:rsid w:val="00ED3303"/>
    <w:rsid w:val="00ED35DB"/>
    <w:rsid w:val="00ED3846"/>
    <w:rsid w:val="00ED3851"/>
    <w:rsid w:val="00ED3868"/>
    <w:rsid w:val="00ED3959"/>
    <w:rsid w:val="00ED4045"/>
    <w:rsid w:val="00ED4383"/>
    <w:rsid w:val="00ED4385"/>
    <w:rsid w:val="00ED4408"/>
    <w:rsid w:val="00ED45CA"/>
    <w:rsid w:val="00ED46CF"/>
    <w:rsid w:val="00ED4725"/>
    <w:rsid w:val="00ED4896"/>
    <w:rsid w:val="00ED48B4"/>
    <w:rsid w:val="00ED4B73"/>
    <w:rsid w:val="00ED4ED4"/>
    <w:rsid w:val="00ED52C9"/>
    <w:rsid w:val="00ED531E"/>
    <w:rsid w:val="00ED5341"/>
    <w:rsid w:val="00ED543C"/>
    <w:rsid w:val="00ED5634"/>
    <w:rsid w:val="00ED5987"/>
    <w:rsid w:val="00ED5E1C"/>
    <w:rsid w:val="00ED5E24"/>
    <w:rsid w:val="00ED65B3"/>
    <w:rsid w:val="00ED662A"/>
    <w:rsid w:val="00ED6E54"/>
    <w:rsid w:val="00ED6F0C"/>
    <w:rsid w:val="00ED6F4A"/>
    <w:rsid w:val="00ED7205"/>
    <w:rsid w:val="00ED76D5"/>
    <w:rsid w:val="00ED7A03"/>
    <w:rsid w:val="00ED7BE6"/>
    <w:rsid w:val="00EE006F"/>
    <w:rsid w:val="00EE010F"/>
    <w:rsid w:val="00EE016F"/>
    <w:rsid w:val="00EE0602"/>
    <w:rsid w:val="00EE090B"/>
    <w:rsid w:val="00EE0AA4"/>
    <w:rsid w:val="00EE0D4E"/>
    <w:rsid w:val="00EE15EC"/>
    <w:rsid w:val="00EE1652"/>
    <w:rsid w:val="00EE1AEF"/>
    <w:rsid w:val="00EE1D5A"/>
    <w:rsid w:val="00EE1FFF"/>
    <w:rsid w:val="00EE2167"/>
    <w:rsid w:val="00EE26D0"/>
    <w:rsid w:val="00EE2726"/>
    <w:rsid w:val="00EE32E9"/>
    <w:rsid w:val="00EE34C8"/>
    <w:rsid w:val="00EE3753"/>
    <w:rsid w:val="00EE3984"/>
    <w:rsid w:val="00EE3A3B"/>
    <w:rsid w:val="00EE3A53"/>
    <w:rsid w:val="00EE3AB6"/>
    <w:rsid w:val="00EE3CF3"/>
    <w:rsid w:val="00EE3DA5"/>
    <w:rsid w:val="00EE3DAA"/>
    <w:rsid w:val="00EE3EA2"/>
    <w:rsid w:val="00EE4022"/>
    <w:rsid w:val="00EE40BC"/>
    <w:rsid w:val="00EE448D"/>
    <w:rsid w:val="00EE50C4"/>
    <w:rsid w:val="00EE50CB"/>
    <w:rsid w:val="00EE50EB"/>
    <w:rsid w:val="00EE5222"/>
    <w:rsid w:val="00EE5336"/>
    <w:rsid w:val="00EE5674"/>
    <w:rsid w:val="00EE5792"/>
    <w:rsid w:val="00EE5CBD"/>
    <w:rsid w:val="00EE6046"/>
    <w:rsid w:val="00EE6338"/>
    <w:rsid w:val="00EE6395"/>
    <w:rsid w:val="00EE666E"/>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F50"/>
    <w:rsid w:val="00EF1FA6"/>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756"/>
    <w:rsid w:val="00EF59D5"/>
    <w:rsid w:val="00EF59F4"/>
    <w:rsid w:val="00EF5E86"/>
    <w:rsid w:val="00EF60DE"/>
    <w:rsid w:val="00EF619F"/>
    <w:rsid w:val="00EF66E4"/>
    <w:rsid w:val="00EF6872"/>
    <w:rsid w:val="00EF6C4A"/>
    <w:rsid w:val="00EF7967"/>
    <w:rsid w:val="00EF7B78"/>
    <w:rsid w:val="00EF7E78"/>
    <w:rsid w:val="00F008A9"/>
    <w:rsid w:val="00F00A8F"/>
    <w:rsid w:val="00F00AAE"/>
    <w:rsid w:val="00F00F6B"/>
    <w:rsid w:val="00F010FB"/>
    <w:rsid w:val="00F0129D"/>
    <w:rsid w:val="00F01586"/>
    <w:rsid w:val="00F016CB"/>
    <w:rsid w:val="00F01777"/>
    <w:rsid w:val="00F01EB8"/>
    <w:rsid w:val="00F02063"/>
    <w:rsid w:val="00F021D1"/>
    <w:rsid w:val="00F022A8"/>
    <w:rsid w:val="00F0252F"/>
    <w:rsid w:val="00F02689"/>
    <w:rsid w:val="00F02A05"/>
    <w:rsid w:val="00F02D09"/>
    <w:rsid w:val="00F03104"/>
    <w:rsid w:val="00F0330F"/>
    <w:rsid w:val="00F0355F"/>
    <w:rsid w:val="00F035C4"/>
    <w:rsid w:val="00F037B1"/>
    <w:rsid w:val="00F041D4"/>
    <w:rsid w:val="00F043F6"/>
    <w:rsid w:val="00F04415"/>
    <w:rsid w:val="00F04DA6"/>
    <w:rsid w:val="00F04F76"/>
    <w:rsid w:val="00F0533C"/>
    <w:rsid w:val="00F0544E"/>
    <w:rsid w:val="00F057A0"/>
    <w:rsid w:val="00F05C57"/>
    <w:rsid w:val="00F05D94"/>
    <w:rsid w:val="00F062BE"/>
    <w:rsid w:val="00F062D3"/>
    <w:rsid w:val="00F0645C"/>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5C3"/>
    <w:rsid w:val="00F107A8"/>
    <w:rsid w:val="00F10CF3"/>
    <w:rsid w:val="00F10EC2"/>
    <w:rsid w:val="00F11071"/>
    <w:rsid w:val="00F11378"/>
    <w:rsid w:val="00F115D6"/>
    <w:rsid w:val="00F1167D"/>
    <w:rsid w:val="00F116D9"/>
    <w:rsid w:val="00F1176D"/>
    <w:rsid w:val="00F1178F"/>
    <w:rsid w:val="00F11A25"/>
    <w:rsid w:val="00F11B33"/>
    <w:rsid w:val="00F11CD9"/>
    <w:rsid w:val="00F11D9A"/>
    <w:rsid w:val="00F12149"/>
    <w:rsid w:val="00F125D2"/>
    <w:rsid w:val="00F126C8"/>
    <w:rsid w:val="00F12840"/>
    <w:rsid w:val="00F1285A"/>
    <w:rsid w:val="00F12A48"/>
    <w:rsid w:val="00F12ACC"/>
    <w:rsid w:val="00F12AD8"/>
    <w:rsid w:val="00F13158"/>
    <w:rsid w:val="00F131FB"/>
    <w:rsid w:val="00F133FD"/>
    <w:rsid w:val="00F13471"/>
    <w:rsid w:val="00F13575"/>
    <w:rsid w:val="00F13D06"/>
    <w:rsid w:val="00F14691"/>
    <w:rsid w:val="00F14820"/>
    <w:rsid w:val="00F14860"/>
    <w:rsid w:val="00F14863"/>
    <w:rsid w:val="00F14A25"/>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EC5"/>
    <w:rsid w:val="00F16198"/>
    <w:rsid w:val="00F161D3"/>
    <w:rsid w:val="00F16573"/>
    <w:rsid w:val="00F16CE6"/>
    <w:rsid w:val="00F16F98"/>
    <w:rsid w:val="00F17247"/>
    <w:rsid w:val="00F17678"/>
    <w:rsid w:val="00F1769B"/>
    <w:rsid w:val="00F17897"/>
    <w:rsid w:val="00F178CB"/>
    <w:rsid w:val="00F17BB8"/>
    <w:rsid w:val="00F17C0C"/>
    <w:rsid w:val="00F17E9E"/>
    <w:rsid w:val="00F17FC6"/>
    <w:rsid w:val="00F20031"/>
    <w:rsid w:val="00F2040B"/>
    <w:rsid w:val="00F204BA"/>
    <w:rsid w:val="00F20783"/>
    <w:rsid w:val="00F2089A"/>
    <w:rsid w:val="00F20F22"/>
    <w:rsid w:val="00F21175"/>
    <w:rsid w:val="00F213D1"/>
    <w:rsid w:val="00F2165D"/>
    <w:rsid w:val="00F21E24"/>
    <w:rsid w:val="00F21EB5"/>
    <w:rsid w:val="00F220DF"/>
    <w:rsid w:val="00F22C56"/>
    <w:rsid w:val="00F22C6B"/>
    <w:rsid w:val="00F22DEA"/>
    <w:rsid w:val="00F22ED7"/>
    <w:rsid w:val="00F22F6F"/>
    <w:rsid w:val="00F2306C"/>
    <w:rsid w:val="00F23130"/>
    <w:rsid w:val="00F231C5"/>
    <w:rsid w:val="00F231F5"/>
    <w:rsid w:val="00F23298"/>
    <w:rsid w:val="00F2329D"/>
    <w:rsid w:val="00F23368"/>
    <w:rsid w:val="00F233F1"/>
    <w:rsid w:val="00F23D14"/>
    <w:rsid w:val="00F23D64"/>
    <w:rsid w:val="00F23DF9"/>
    <w:rsid w:val="00F23F0D"/>
    <w:rsid w:val="00F2404A"/>
    <w:rsid w:val="00F24208"/>
    <w:rsid w:val="00F24377"/>
    <w:rsid w:val="00F24455"/>
    <w:rsid w:val="00F245FD"/>
    <w:rsid w:val="00F247EA"/>
    <w:rsid w:val="00F24ADE"/>
    <w:rsid w:val="00F24AE1"/>
    <w:rsid w:val="00F24B78"/>
    <w:rsid w:val="00F256F7"/>
    <w:rsid w:val="00F25777"/>
    <w:rsid w:val="00F25818"/>
    <w:rsid w:val="00F25D5C"/>
    <w:rsid w:val="00F25D61"/>
    <w:rsid w:val="00F25F94"/>
    <w:rsid w:val="00F2629A"/>
    <w:rsid w:val="00F26428"/>
    <w:rsid w:val="00F26569"/>
    <w:rsid w:val="00F2672A"/>
    <w:rsid w:val="00F26FA6"/>
    <w:rsid w:val="00F26FD7"/>
    <w:rsid w:val="00F2724C"/>
    <w:rsid w:val="00F273FD"/>
    <w:rsid w:val="00F274F3"/>
    <w:rsid w:val="00F27622"/>
    <w:rsid w:val="00F2775E"/>
    <w:rsid w:val="00F27B73"/>
    <w:rsid w:val="00F27C19"/>
    <w:rsid w:val="00F27C40"/>
    <w:rsid w:val="00F27F54"/>
    <w:rsid w:val="00F30092"/>
    <w:rsid w:val="00F30237"/>
    <w:rsid w:val="00F30314"/>
    <w:rsid w:val="00F303FC"/>
    <w:rsid w:val="00F30419"/>
    <w:rsid w:val="00F30437"/>
    <w:rsid w:val="00F304FE"/>
    <w:rsid w:val="00F30B48"/>
    <w:rsid w:val="00F30D10"/>
    <w:rsid w:val="00F30EEB"/>
    <w:rsid w:val="00F30FE1"/>
    <w:rsid w:val="00F3106B"/>
    <w:rsid w:val="00F31174"/>
    <w:rsid w:val="00F311E5"/>
    <w:rsid w:val="00F314A8"/>
    <w:rsid w:val="00F315CB"/>
    <w:rsid w:val="00F3176E"/>
    <w:rsid w:val="00F31A80"/>
    <w:rsid w:val="00F31A81"/>
    <w:rsid w:val="00F31C3B"/>
    <w:rsid w:val="00F31D66"/>
    <w:rsid w:val="00F31DC2"/>
    <w:rsid w:val="00F32373"/>
    <w:rsid w:val="00F3279A"/>
    <w:rsid w:val="00F3281F"/>
    <w:rsid w:val="00F32881"/>
    <w:rsid w:val="00F32897"/>
    <w:rsid w:val="00F328D1"/>
    <w:rsid w:val="00F32BC6"/>
    <w:rsid w:val="00F32C03"/>
    <w:rsid w:val="00F32DAA"/>
    <w:rsid w:val="00F32F56"/>
    <w:rsid w:val="00F33197"/>
    <w:rsid w:val="00F331FC"/>
    <w:rsid w:val="00F3357B"/>
    <w:rsid w:val="00F33D5A"/>
    <w:rsid w:val="00F33EFE"/>
    <w:rsid w:val="00F344F1"/>
    <w:rsid w:val="00F34C40"/>
    <w:rsid w:val="00F34C7C"/>
    <w:rsid w:val="00F34E43"/>
    <w:rsid w:val="00F350CA"/>
    <w:rsid w:val="00F350DB"/>
    <w:rsid w:val="00F3534C"/>
    <w:rsid w:val="00F355A9"/>
    <w:rsid w:val="00F35768"/>
    <w:rsid w:val="00F36208"/>
    <w:rsid w:val="00F3625F"/>
    <w:rsid w:val="00F363BD"/>
    <w:rsid w:val="00F363ED"/>
    <w:rsid w:val="00F36496"/>
    <w:rsid w:val="00F36773"/>
    <w:rsid w:val="00F36D43"/>
    <w:rsid w:val="00F3758B"/>
    <w:rsid w:val="00F37628"/>
    <w:rsid w:val="00F37686"/>
    <w:rsid w:val="00F378BC"/>
    <w:rsid w:val="00F37CF9"/>
    <w:rsid w:val="00F37F30"/>
    <w:rsid w:val="00F40343"/>
    <w:rsid w:val="00F40730"/>
    <w:rsid w:val="00F40778"/>
    <w:rsid w:val="00F40C3B"/>
    <w:rsid w:val="00F41082"/>
    <w:rsid w:val="00F4138F"/>
    <w:rsid w:val="00F416F2"/>
    <w:rsid w:val="00F417DC"/>
    <w:rsid w:val="00F41A19"/>
    <w:rsid w:val="00F41B8E"/>
    <w:rsid w:val="00F41C41"/>
    <w:rsid w:val="00F42480"/>
    <w:rsid w:val="00F425BB"/>
    <w:rsid w:val="00F4273A"/>
    <w:rsid w:val="00F4293D"/>
    <w:rsid w:val="00F42995"/>
    <w:rsid w:val="00F42ABF"/>
    <w:rsid w:val="00F42C4D"/>
    <w:rsid w:val="00F42F48"/>
    <w:rsid w:val="00F432DE"/>
    <w:rsid w:val="00F435A6"/>
    <w:rsid w:val="00F43766"/>
    <w:rsid w:val="00F43878"/>
    <w:rsid w:val="00F4395C"/>
    <w:rsid w:val="00F43B23"/>
    <w:rsid w:val="00F43CF3"/>
    <w:rsid w:val="00F4425A"/>
    <w:rsid w:val="00F442FB"/>
    <w:rsid w:val="00F4457C"/>
    <w:rsid w:val="00F44C2C"/>
    <w:rsid w:val="00F451B3"/>
    <w:rsid w:val="00F45264"/>
    <w:rsid w:val="00F453A1"/>
    <w:rsid w:val="00F453C1"/>
    <w:rsid w:val="00F453D1"/>
    <w:rsid w:val="00F453E9"/>
    <w:rsid w:val="00F454EC"/>
    <w:rsid w:val="00F4568F"/>
    <w:rsid w:val="00F45FF0"/>
    <w:rsid w:val="00F46076"/>
    <w:rsid w:val="00F460B2"/>
    <w:rsid w:val="00F46390"/>
    <w:rsid w:val="00F46467"/>
    <w:rsid w:val="00F4682F"/>
    <w:rsid w:val="00F469D4"/>
    <w:rsid w:val="00F4712E"/>
    <w:rsid w:val="00F471E3"/>
    <w:rsid w:val="00F47260"/>
    <w:rsid w:val="00F47317"/>
    <w:rsid w:val="00F473BA"/>
    <w:rsid w:val="00F474E0"/>
    <w:rsid w:val="00F47611"/>
    <w:rsid w:val="00F47E49"/>
    <w:rsid w:val="00F47E9D"/>
    <w:rsid w:val="00F47F93"/>
    <w:rsid w:val="00F50212"/>
    <w:rsid w:val="00F503E4"/>
    <w:rsid w:val="00F505FB"/>
    <w:rsid w:val="00F50897"/>
    <w:rsid w:val="00F50BE0"/>
    <w:rsid w:val="00F50C64"/>
    <w:rsid w:val="00F50EF5"/>
    <w:rsid w:val="00F51416"/>
    <w:rsid w:val="00F5181A"/>
    <w:rsid w:val="00F51FBE"/>
    <w:rsid w:val="00F51FEC"/>
    <w:rsid w:val="00F524A6"/>
    <w:rsid w:val="00F5259B"/>
    <w:rsid w:val="00F525CA"/>
    <w:rsid w:val="00F52639"/>
    <w:rsid w:val="00F52700"/>
    <w:rsid w:val="00F529DA"/>
    <w:rsid w:val="00F52AB7"/>
    <w:rsid w:val="00F52CF7"/>
    <w:rsid w:val="00F52D3F"/>
    <w:rsid w:val="00F52D70"/>
    <w:rsid w:val="00F5302C"/>
    <w:rsid w:val="00F53090"/>
    <w:rsid w:val="00F530AA"/>
    <w:rsid w:val="00F530C3"/>
    <w:rsid w:val="00F530EB"/>
    <w:rsid w:val="00F5311F"/>
    <w:rsid w:val="00F537C6"/>
    <w:rsid w:val="00F5389B"/>
    <w:rsid w:val="00F53D9D"/>
    <w:rsid w:val="00F54320"/>
    <w:rsid w:val="00F5467E"/>
    <w:rsid w:val="00F54744"/>
    <w:rsid w:val="00F54848"/>
    <w:rsid w:val="00F5496B"/>
    <w:rsid w:val="00F551D1"/>
    <w:rsid w:val="00F554CB"/>
    <w:rsid w:val="00F55620"/>
    <w:rsid w:val="00F556C3"/>
    <w:rsid w:val="00F559B9"/>
    <w:rsid w:val="00F56854"/>
    <w:rsid w:val="00F56BAE"/>
    <w:rsid w:val="00F56BF8"/>
    <w:rsid w:val="00F572AD"/>
    <w:rsid w:val="00F57521"/>
    <w:rsid w:val="00F5765F"/>
    <w:rsid w:val="00F578EA"/>
    <w:rsid w:val="00F57D78"/>
    <w:rsid w:val="00F57DD9"/>
    <w:rsid w:val="00F60B11"/>
    <w:rsid w:val="00F60B64"/>
    <w:rsid w:val="00F60BAB"/>
    <w:rsid w:val="00F60E0F"/>
    <w:rsid w:val="00F60E3A"/>
    <w:rsid w:val="00F610BA"/>
    <w:rsid w:val="00F611C4"/>
    <w:rsid w:val="00F61280"/>
    <w:rsid w:val="00F613FD"/>
    <w:rsid w:val="00F616B8"/>
    <w:rsid w:val="00F61A04"/>
    <w:rsid w:val="00F61D5E"/>
    <w:rsid w:val="00F62242"/>
    <w:rsid w:val="00F62336"/>
    <w:rsid w:val="00F6236E"/>
    <w:rsid w:val="00F623C5"/>
    <w:rsid w:val="00F628A4"/>
    <w:rsid w:val="00F62BAD"/>
    <w:rsid w:val="00F62C2B"/>
    <w:rsid w:val="00F63369"/>
    <w:rsid w:val="00F6337D"/>
    <w:rsid w:val="00F63572"/>
    <w:rsid w:val="00F63BD7"/>
    <w:rsid w:val="00F63BE8"/>
    <w:rsid w:val="00F63E97"/>
    <w:rsid w:val="00F6422D"/>
    <w:rsid w:val="00F6426D"/>
    <w:rsid w:val="00F64A84"/>
    <w:rsid w:val="00F64F91"/>
    <w:rsid w:val="00F6506E"/>
    <w:rsid w:val="00F653DF"/>
    <w:rsid w:val="00F655B0"/>
    <w:rsid w:val="00F65A20"/>
    <w:rsid w:val="00F65A4D"/>
    <w:rsid w:val="00F65B73"/>
    <w:rsid w:val="00F65F74"/>
    <w:rsid w:val="00F66030"/>
    <w:rsid w:val="00F662F9"/>
    <w:rsid w:val="00F665AF"/>
    <w:rsid w:val="00F66A93"/>
    <w:rsid w:val="00F66B8F"/>
    <w:rsid w:val="00F66D52"/>
    <w:rsid w:val="00F66DC8"/>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5FB"/>
    <w:rsid w:val="00F70672"/>
    <w:rsid w:val="00F706EA"/>
    <w:rsid w:val="00F70700"/>
    <w:rsid w:val="00F707A7"/>
    <w:rsid w:val="00F70B16"/>
    <w:rsid w:val="00F70CC4"/>
    <w:rsid w:val="00F70E26"/>
    <w:rsid w:val="00F70E41"/>
    <w:rsid w:val="00F70FA2"/>
    <w:rsid w:val="00F70FC8"/>
    <w:rsid w:val="00F71177"/>
    <w:rsid w:val="00F713D3"/>
    <w:rsid w:val="00F7140E"/>
    <w:rsid w:val="00F71482"/>
    <w:rsid w:val="00F7179C"/>
    <w:rsid w:val="00F71939"/>
    <w:rsid w:val="00F7195B"/>
    <w:rsid w:val="00F71C0A"/>
    <w:rsid w:val="00F7236A"/>
    <w:rsid w:val="00F724B1"/>
    <w:rsid w:val="00F72533"/>
    <w:rsid w:val="00F72D65"/>
    <w:rsid w:val="00F72E7B"/>
    <w:rsid w:val="00F730C2"/>
    <w:rsid w:val="00F73273"/>
    <w:rsid w:val="00F732A7"/>
    <w:rsid w:val="00F73AD1"/>
    <w:rsid w:val="00F740A7"/>
    <w:rsid w:val="00F7424C"/>
    <w:rsid w:val="00F7470E"/>
    <w:rsid w:val="00F74855"/>
    <w:rsid w:val="00F74937"/>
    <w:rsid w:val="00F75657"/>
    <w:rsid w:val="00F757B1"/>
    <w:rsid w:val="00F75A17"/>
    <w:rsid w:val="00F75A1C"/>
    <w:rsid w:val="00F75A7B"/>
    <w:rsid w:val="00F75C0A"/>
    <w:rsid w:val="00F75D8C"/>
    <w:rsid w:val="00F7642A"/>
    <w:rsid w:val="00F76681"/>
    <w:rsid w:val="00F766E9"/>
    <w:rsid w:val="00F767CD"/>
    <w:rsid w:val="00F769A4"/>
    <w:rsid w:val="00F769C5"/>
    <w:rsid w:val="00F76B4F"/>
    <w:rsid w:val="00F76B5D"/>
    <w:rsid w:val="00F76C6C"/>
    <w:rsid w:val="00F7712E"/>
    <w:rsid w:val="00F772D9"/>
    <w:rsid w:val="00F773C7"/>
    <w:rsid w:val="00F7741B"/>
    <w:rsid w:val="00F774F2"/>
    <w:rsid w:val="00F777AE"/>
    <w:rsid w:val="00F779B1"/>
    <w:rsid w:val="00F77E03"/>
    <w:rsid w:val="00F80612"/>
    <w:rsid w:val="00F8090F"/>
    <w:rsid w:val="00F80C71"/>
    <w:rsid w:val="00F8125D"/>
    <w:rsid w:val="00F81302"/>
    <w:rsid w:val="00F81339"/>
    <w:rsid w:val="00F817EB"/>
    <w:rsid w:val="00F818B2"/>
    <w:rsid w:val="00F819A0"/>
    <w:rsid w:val="00F81EF4"/>
    <w:rsid w:val="00F822FB"/>
    <w:rsid w:val="00F823B4"/>
    <w:rsid w:val="00F82709"/>
    <w:rsid w:val="00F82B9B"/>
    <w:rsid w:val="00F82CB6"/>
    <w:rsid w:val="00F82EB4"/>
    <w:rsid w:val="00F82F2D"/>
    <w:rsid w:val="00F83016"/>
    <w:rsid w:val="00F83514"/>
    <w:rsid w:val="00F83550"/>
    <w:rsid w:val="00F83787"/>
    <w:rsid w:val="00F8387D"/>
    <w:rsid w:val="00F83E2D"/>
    <w:rsid w:val="00F83F69"/>
    <w:rsid w:val="00F84E5A"/>
    <w:rsid w:val="00F85770"/>
    <w:rsid w:val="00F85AB3"/>
    <w:rsid w:val="00F863D0"/>
    <w:rsid w:val="00F864AC"/>
    <w:rsid w:val="00F86659"/>
    <w:rsid w:val="00F8675C"/>
    <w:rsid w:val="00F86779"/>
    <w:rsid w:val="00F86890"/>
    <w:rsid w:val="00F86A8E"/>
    <w:rsid w:val="00F86ACD"/>
    <w:rsid w:val="00F86F25"/>
    <w:rsid w:val="00F8708C"/>
    <w:rsid w:val="00F871D6"/>
    <w:rsid w:val="00F874B7"/>
    <w:rsid w:val="00F87978"/>
    <w:rsid w:val="00F879E9"/>
    <w:rsid w:val="00F87C1D"/>
    <w:rsid w:val="00F87C5D"/>
    <w:rsid w:val="00F87EBE"/>
    <w:rsid w:val="00F87F2D"/>
    <w:rsid w:val="00F90147"/>
    <w:rsid w:val="00F90936"/>
    <w:rsid w:val="00F90BFC"/>
    <w:rsid w:val="00F90CCE"/>
    <w:rsid w:val="00F90FB4"/>
    <w:rsid w:val="00F90FE3"/>
    <w:rsid w:val="00F91324"/>
    <w:rsid w:val="00F9165C"/>
    <w:rsid w:val="00F9182A"/>
    <w:rsid w:val="00F91DF9"/>
    <w:rsid w:val="00F92047"/>
    <w:rsid w:val="00F923E2"/>
    <w:rsid w:val="00F926E2"/>
    <w:rsid w:val="00F9297C"/>
    <w:rsid w:val="00F92980"/>
    <w:rsid w:val="00F92CBC"/>
    <w:rsid w:val="00F92D12"/>
    <w:rsid w:val="00F92FEC"/>
    <w:rsid w:val="00F93358"/>
    <w:rsid w:val="00F934C7"/>
    <w:rsid w:val="00F9351B"/>
    <w:rsid w:val="00F93757"/>
    <w:rsid w:val="00F937AB"/>
    <w:rsid w:val="00F93813"/>
    <w:rsid w:val="00F93DCA"/>
    <w:rsid w:val="00F94616"/>
    <w:rsid w:val="00F948DD"/>
    <w:rsid w:val="00F94CE5"/>
    <w:rsid w:val="00F94D0A"/>
    <w:rsid w:val="00F94D61"/>
    <w:rsid w:val="00F94F02"/>
    <w:rsid w:val="00F94FF5"/>
    <w:rsid w:val="00F95042"/>
    <w:rsid w:val="00F950E0"/>
    <w:rsid w:val="00F95218"/>
    <w:rsid w:val="00F954D5"/>
    <w:rsid w:val="00F95888"/>
    <w:rsid w:val="00F95DBD"/>
    <w:rsid w:val="00F9650D"/>
    <w:rsid w:val="00F966B0"/>
    <w:rsid w:val="00F9685A"/>
    <w:rsid w:val="00F968DB"/>
    <w:rsid w:val="00F9692E"/>
    <w:rsid w:val="00F96BD7"/>
    <w:rsid w:val="00F96D57"/>
    <w:rsid w:val="00F97081"/>
    <w:rsid w:val="00F97605"/>
    <w:rsid w:val="00FA01A2"/>
    <w:rsid w:val="00FA0288"/>
    <w:rsid w:val="00FA02C9"/>
    <w:rsid w:val="00FA0355"/>
    <w:rsid w:val="00FA0FAF"/>
    <w:rsid w:val="00FA1350"/>
    <w:rsid w:val="00FA1585"/>
    <w:rsid w:val="00FA1615"/>
    <w:rsid w:val="00FA171A"/>
    <w:rsid w:val="00FA1BC6"/>
    <w:rsid w:val="00FA2092"/>
    <w:rsid w:val="00FA2323"/>
    <w:rsid w:val="00FA2365"/>
    <w:rsid w:val="00FA28A7"/>
    <w:rsid w:val="00FA29C9"/>
    <w:rsid w:val="00FA2EB2"/>
    <w:rsid w:val="00FA32DC"/>
    <w:rsid w:val="00FA3444"/>
    <w:rsid w:val="00FA38B7"/>
    <w:rsid w:val="00FA3CF8"/>
    <w:rsid w:val="00FA3D2D"/>
    <w:rsid w:val="00FA3E18"/>
    <w:rsid w:val="00FA3E66"/>
    <w:rsid w:val="00FA3F09"/>
    <w:rsid w:val="00FA40B5"/>
    <w:rsid w:val="00FA41FE"/>
    <w:rsid w:val="00FA435D"/>
    <w:rsid w:val="00FA4B01"/>
    <w:rsid w:val="00FA4CF8"/>
    <w:rsid w:val="00FA4D41"/>
    <w:rsid w:val="00FA4F78"/>
    <w:rsid w:val="00FA4FA1"/>
    <w:rsid w:val="00FA51A4"/>
    <w:rsid w:val="00FA5476"/>
    <w:rsid w:val="00FA5B60"/>
    <w:rsid w:val="00FA6313"/>
    <w:rsid w:val="00FA6477"/>
    <w:rsid w:val="00FA6487"/>
    <w:rsid w:val="00FA6ABA"/>
    <w:rsid w:val="00FA6E8A"/>
    <w:rsid w:val="00FA6E9C"/>
    <w:rsid w:val="00FA715F"/>
    <w:rsid w:val="00FA738F"/>
    <w:rsid w:val="00FA73BE"/>
    <w:rsid w:val="00FA7A53"/>
    <w:rsid w:val="00FB012C"/>
    <w:rsid w:val="00FB01A2"/>
    <w:rsid w:val="00FB0228"/>
    <w:rsid w:val="00FB0297"/>
    <w:rsid w:val="00FB05B8"/>
    <w:rsid w:val="00FB0943"/>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A93"/>
    <w:rsid w:val="00FB4DB4"/>
    <w:rsid w:val="00FB4FB6"/>
    <w:rsid w:val="00FB573F"/>
    <w:rsid w:val="00FB58A0"/>
    <w:rsid w:val="00FB6481"/>
    <w:rsid w:val="00FB652A"/>
    <w:rsid w:val="00FB6922"/>
    <w:rsid w:val="00FB6AD2"/>
    <w:rsid w:val="00FB6D1D"/>
    <w:rsid w:val="00FB6F80"/>
    <w:rsid w:val="00FB722D"/>
    <w:rsid w:val="00FB7435"/>
    <w:rsid w:val="00FB74B2"/>
    <w:rsid w:val="00FB7655"/>
    <w:rsid w:val="00FB77DC"/>
    <w:rsid w:val="00FB7BF3"/>
    <w:rsid w:val="00FB7F56"/>
    <w:rsid w:val="00FC0103"/>
    <w:rsid w:val="00FC0105"/>
    <w:rsid w:val="00FC02DA"/>
    <w:rsid w:val="00FC05EE"/>
    <w:rsid w:val="00FC078A"/>
    <w:rsid w:val="00FC08C7"/>
    <w:rsid w:val="00FC0AF4"/>
    <w:rsid w:val="00FC116A"/>
    <w:rsid w:val="00FC1244"/>
    <w:rsid w:val="00FC1397"/>
    <w:rsid w:val="00FC1681"/>
    <w:rsid w:val="00FC186F"/>
    <w:rsid w:val="00FC1C6F"/>
    <w:rsid w:val="00FC1F0F"/>
    <w:rsid w:val="00FC2096"/>
    <w:rsid w:val="00FC2315"/>
    <w:rsid w:val="00FC264C"/>
    <w:rsid w:val="00FC26E4"/>
    <w:rsid w:val="00FC2715"/>
    <w:rsid w:val="00FC27C5"/>
    <w:rsid w:val="00FC28A3"/>
    <w:rsid w:val="00FC28EA"/>
    <w:rsid w:val="00FC293F"/>
    <w:rsid w:val="00FC29AE"/>
    <w:rsid w:val="00FC2C0B"/>
    <w:rsid w:val="00FC2C5C"/>
    <w:rsid w:val="00FC2C8C"/>
    <w:rsid w:val="00FC2EB3"/>
    <w:rsid w:val="00FC33C9"/>
    <w:rsid w:val="00FC3A02"/>
    <w:rsid w:val="00FC3A6C"/>
    <w:rsid w:val="00FC3A9D"/>
    <w:rsid w:val="00FC3F09"/>
    <w:rsid w:val="00FC4436"/>
    <w:rsid w:val="00FC44ED"/>
    <w:rsid w:val="00FC463D"/>
    <w:rsid w:val="00FC47A8"/>
    <w:rsid w:val="00FC4AED"/>
    <w:rsid w:val="00FC4EF1"/>
    <w:rsid w:val="00FC4FA2"/>
    <w:rsid w:val="00FC5335"/>
    <w:rsid w:val="00FC5905"/>
    <w:rsid w:val="00FC5989"/>
    <w:rsid w:val="00FC5B15"/>
    <w:rsid w:val="00FC60AC"/>
    <w:rsid w:val="00FC678E"/>
    <w:rsid w:val="00FC6CC7"/>
    <w:rsid w:val="00FC6DBB"/>
    <w:rsid w:val="00FC6EBE"/>
    <w:rsid w:val="00FC71E1"/>
    <w:rsid w:val="00FC71EB"/>
    <w:rsid w:val="00FC74AD"/>
    <w:rsid w:val="00FC7C34"/>
    <w:rsid w:val="00FC7EC2"/>
    <w:rsid w:val="00FD026B"/>
    <w:rsid w:val="00FD02DF"/>
    <w:rsid w:val="00FD0312"/>
    <w:rsid w:val="00FD03DF"/>
    <w:rsid w:val="00FD045F"/>
    <w:rsid w:val="00FD07B9"/>
    <w:rsid w:val="00FD07BF"/>
    <w:rsid w:val="00FD0BEB"/>
    <w:rsid w:val="00FD0D2B"/>
    <w:rsid w:val="00FD0E11"/>
    <w:rsid w:val="00FD0F30"/>
    <w:rsid w:val="00FD101A"/>
    <w:rsid w:val="00FD11D4"/>
    <w:rsid w:val="00FD19CD"/>
    <w:rsid w:val="00FD1E16"/>
    <w:rsid w:val="00FD1EB8"/>
    <w:rsid w:val="00FD20ED"/>
    <w:rsid w:val="00FD2104"/>
    <w:rsid w:val="00FD2209"/>
    <w:rsid w:val="00FD26BF"/>
    <w:rsid w:val="00FD276C"/>
    <w:rsid w:val="00FD2922"/>
    <w:rsid w:val="00FD299C"/>
    <w:rsid w:val="00FD2A2B"/>
    <w:rsid w:val="00FD2AEF"/>
    <w:rsid w:val="00FD2B9A"/>
    <w:rsid w:val="00FD2DD4"/>
    <w:rsid w:val="00FD2FEA"/>
    <w:rsid w:val="00FD30DB"/>
    <w:rsid w:val="00FD32BB"/>
    <w:rsid w:val="00FD33A1"/>
    <w:rsid w:val="00FD38CB"/>
    <w:rsid w:val="00FD3C42"/>
    <w:rsid w:val="00FD3E50"/>
    <w:rsid w:val="00FD3F21"/>
    <w:rsid w:val="00FD41CB"/>
    <w:rsid w:val="00FD45E4"/>
    <w:rsid w:val="00FD4C2F"/>
    <w:rsid w:val="00FD4ECF"/>
    <w:rsid w:val="00FD5659"/>
    <w:rsid w:val="00FD5739"/>
    <w:rsid w:val="00FD5B7A"/>
    <w:rsid w:val="00FD5E08"/>
    <w:rsid w:val="00FD5E6F"/>
    <w:rsid w:val="00FD5ED9"/>
    <w:rsid w:val="00FD5F7D"/>
    <w:rsid w:val="00FD6083"/>
    <w:rsid w:val="00FD61FC"/>
    <w:rsid w:val="00FD6609"/>
    <w:rsid w:val="00FD67A5"/>
    <w:rsid w:val="00FD69D3"/>
    <w:rsid w:val="00FD6DB3"/>
    <w:rsid w:val="00FD6DD0"/>
    <w:rsid w:val="00FD6E4B"/>
    <w:rsid w:val="00FD71CE"/>
    <w:rsid w:val="00FD74E7"/>
    <w:rsid w:val="00FD76FA"/>
    <w:rsid w:val="00FD7911"/>
    <w:rsid w:val="00FD7953"/>
    <w:rsid w:val="00FD7A44"/>
    <w:rsid w:val="00FD7B8C"/>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D83"/>
    <w:rsid w:val="00FE3DAD"/>
    <w:rsid w:val="00FE4005"/>
    <w:rsid w:val="00FE405C"/>
    <w:rsid w:val="00FE43BA"/>
    <w:rsid w:val="00FE4408"/>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AF"/>
    <w:rsid w:val="00FE680B"/>
    <w:rsid w:val="00FE6C20"/>
    <w:rsid w:val="00FE6EAF"/>
    <w:rsid w:val="00FE74E6"/>
    <w:rsid w:val="00FE76AD"/>
    <w:rsid w:val="00FE76B7"/>
    <w:rsid w:val="00FE776B"/>
    <w:rsid w:val="00FE78B5"/>
    <w:rsid w:val="00FE7936"/>
    <w:rsid w:val="00FF0151"/>
    <w:rsid w:val="00FF08EC"/>
    <w:rsid w:val="00FF095E"/>
    <w:rsid w:val="00FF0B6F"/>
    <w:rsid w:val="00FF0D0A"/>
    <w:rsid w:val="00FF0E34"/>
    <w:rsid w:val="00FF12DA"/>
    <w:rsid w:val="00FF14C6"/>
    <w:rsid w:val="00FF157C"/>
    <w:rsid w:val="00FF162D"/>
    <w:rsid w:val="00FF169E"/>
    <w:rsid w:val="00FF16C1"/>
    <w:rsid w:val="00FF17A1"/>
    <w:rsid w:val="00FF1A4D"/>
    <w:rsid w:val="00FF1C32"/>
    <w:rsid w:val="00FF1E27"/>
    <w:rsid w:val="00FF1E38"/>
    <w:rsid w:val="00FF1EE1"/>
    <w:rsid w:val="00FF1F3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811"/>
    <w:rsid w:val="00FF5907"/>
    <w:rsid w:val="00FF5ADF"/>
    <w:rsid w:val="00FF5E07"/>
    <w:rsid w:val="00FF5F92"/>
    <w:rsid w:val="00FF5FD4"/>
    <w:rsid w:val="00FF60DA"/>
    <w:rsid w:val="00FF60E4"/>
    <w:rsid w:val="00FF60F1"/>
    <w:rsid w:val="00FF62BE"/>
    <w:rsid w:val="00FF652D"/>
    <w:rsid w:val="00FF6558"/>
    <w:rsid w:val="00FF6EDD"/>
    <w:rsid w:val="00FF6FB1"/>
    <w:rsid w:val="00FF7299"/>
    <w:rsid w:val="00FF7494"/>
    <w:rsid w:val="00FF7632"/>
    <w:rsid w:val="00FF766C"/>
    <w:rsid w:val="00FF7806"/>
    <w:rsid w:val="00FF7C0E"/>
    <w:rsid w:val="00FF7D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link w:val="1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e">
    <w:name w:val="附件列"/>
    <w:basedOn w:val="a5"/>
    <w:pPr>
      <w:tabs>
        <w:tab w:val="left" w:pos="1080"/>
      </w:tabs>
      <w:spacing w:line="480" w:lineRule="atLeast"/>
      <w:jc w:val="both"/>
    </w:pPr>
    <w:rPr>
      <w:rFonts w:ascii="Times New Roman"/>
      <w:kern w:val="0"/>
    </w:rPr>
  </w:style>
  <w:style w:type="paragraph" w:styleId="af">
    <w:name w:val="annotation text"/>
    <w:basedOn w:val="a0"/>
    <w:semiHidden/>
    <w:rPr>
      <w:szCs w:val="20"/>
      <w:lang w:val="en-US"/>
    </w:rPr>
  </w:style>
  <w:style w:type="character" w:styleId="af0">
    <w:name w:val="footnote reference"/>
    <w:uiPriority w:val="99"/>
    <w:semiHidden/>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1">
    <w:name w:val="Balloon Text"/>
    <w:basedOn w:val="a0"/>
    <w:semiHidden/>
    <w:rPr>
      <w:rFonts w:ascii="Arial" w:hAnsi="Arial"/>
      <w:sz w:val="18"/>
      <w:szCs w:val="18"/>
    </w:rPr>
  </w:style>
  <w:style w:type="paragraph" w:styleId="af2">
    <w:name w:val="header"/>
    <w:basedOn w:val="a0"/>
    <w:link w:val="af3"/>
    <w:pPr>
      <w:tabs>
        <w:tab w:val="center" w:pos="4153"/>
        <w:tab w:val="right" w:pos="8306"/>
      </w:tabs>
      <w:snapToGrid w:val="0"/>
    </w:pPr>
    <w:rPr>
      <w:sz w:val="20"/>
      <w:szCs w:val="20"/>
    </w:rPr>
  </w:style>
  <w:style w:type="paragraph" w:styleId="af4">
    <w:name w:val="footnote text"/>
    <w:basedOn w:val="a0"/>
    <w:link w:val="af5"/>
    <w:uiPriority w:val="99"/>
    <w:pPr>
      <w:snapToGrid w:val="0"/>
    </w:pPr>
    <w:rPr>
      <w:kern w:val="0"/>
      <w:sz w:val="20"/>
      <w:szCs w:val="20"/>
    </w:rPr>
  </w:style>
  <w:style w:type="table" w:styleId="af6">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7">
    <w:name w:val="Hyperlink"/>
    <w:rsid w:val="00745453"/>
    <w:rPr>
      <w:color w:val="0000FF"/>
      <w:u w:val="single"/>
    </w:rPr>
  </w:style>
  <w:style w:type="paragraph" w:customStyle="1" w:styleId="af8">
    <w:name w:val="字元"/>
    <w:basedOn w:val="a0"/>
    <w:locked/>
    <w:rsid w:val="002C4BA9"/>
    <w:pPr>
      <w:widowControl/>
      <w:spacing w:after="160" w:line="240" w:lineRule="exact"/>
    </w:pPr>
    <w:rPr>
      <w:rFonts w:ascii="Verdana" w:hAnsi="Verdana"/>
      <w:kern w:val="0"/>
      <w:sz w:val="20"/>
      <w:szCs w:val="20"/>
      <w:lang w:val="en-US" w:eastAsia="en-AU"/>
    </w:rPr>
  </w:style>
  <w:style w:type="paragraph" w:styleId="af9">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a">
    <w:name w:val="annotation subject"/>
    <w:basedOn w:val="af"/>
    <w:next w:val="af"/>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b">
    <w:name w:val="List Paragraph"/>
    <w:basedOn w:val="a0"/>
    <w:link w:val="afc"/>
    <w:uiPriority w:val="34"/>
    <w:qFormat/>
    <w:rsid w:val="00C127A9"/>
    <w:pPr>
      <w:ind w:leftChars="200" w:left="480"/>
    </w:pPr>
  </w:style>
  <w:style w:type="paragraph" w:styleId="afd">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5">
    <w:name w:val="註腳文字 字元"/>
    <w:link w:val="af4"/>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c">
    <w:name w:val="清單段落 字元"/>
    <w:link w:val="afb"/>
    <w:uiPriority w:val="34"/>
    <w:qFormat/>
    <w:locked/>
    <w:rsid w:val="00D548B1"/>
    <w:rPr>
      <w:kern w:val="2"/>
      <w:sz w:val="24"/>
      <w:szCs w:val="24"/>
      <w:lang w:val="en-GB"/>
    </w:rPr>
  </w:style>
  <w:style w:type="character" w:styleId="afe">
    <w:name w:val="FollowedHyperlink"/>
    <w:basedOn w:val="a2"/>
    <w:semiHidden/>
    <w:unhideWhenUsed/>
    <w:rsid w:val="006658D9"/>
    <w:rPr>
      <w:color w:val="800080" w:themeColor="followedHyperlink"/>
      <w:u w:val="single"/>
    </w:rPr>
  </w:style>
  <w:style w:type="character" w:customStyle="1" w:styleId="fontsize11">
    <w:name w:val="fontsize11"/>
    <w:basedOn w:val="a2"/>
    <w:rsid w:val="00BD7CFB"/>
    <w:rPr>
      <w:sz w:val="24"/>
      <w:szCs w:val="24"/>
    </w:rPr>
  </w:style>
  <w:style w:type="character" w:customStyle="1" w:styleId="af3">
    <w:name w:val="頁首 字元"/>
    <w:link w:val="af2"/>
    <w:rsid w:val="00D337D1"/>
    <w:rPr>
      <w:kern w:val="2"/>
      <w:lang w:val="en-GB"/>
    </w:rPr>
  </w:style>
  <w:style w:type="character" w:customStyle="1" w:styleId="10">
    <w:name w:val="標題 1 字元"/>
    <w:basedOn w:val="a2"/>
    <w:link w:val="1"/>
    <w:rsid w:val="00D337D1"/>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F7A9D-705B-4656-AA0C-84724A3E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197</TotalTime>
  <Pages>15</Pages>
  <Words>4191</Words>
  <Characters>22918</Characters>
  <Application>Microsoft Office Word</Application>
  <DocSecurity>0</DocSecurity>
  <Lines>190</Lines>
  <Paragraphs>54</Paragraphs>
  <ScaleCrop>false</ScaleCrop>
  <HeadingPairs>
    <vt:vector size="2" baseType="variant">
      <vt:variant>
        <vt:lpstr>Title</vt:lpstr>
      </vt:variant>
      <vt:variant>
        <vt:i4>1</vt:i4>
      </vt:variant>
    </vt:vector>
  </HeadingPairs>
  <TitlesOfParts>
    <vt:vector size="1" baseType="lpstr">
      <vt:lpstr>CHAPTER 1 : OVERALL VIEW</vt:lpstr>
    </vt:vector>
  </TitlesOfParts>
  <Company>EABFU</Company>
  <LinksUpToDate>false</LinksUpToDate>
  <CharactersWithSpaces>27055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OVERALL VIEW</dc:title>
  <dc:creator>PSII/Sr Econ 1</dc:creator>
  <cp:lastModifiedBy>OGE</cp:lastModifiedBy>
  <cp:revision>52</cp:revision>
  <cp:lastPrinted>2023-07-27T10:08:00Z</cp:lastPrinted>
  <dcterms:created xsi:type="dcterms:W3CDTF">2023-07-28T08:03:00Z</dcterms:created>
  <dcterms:modified xsi:type="dcterms:W3CDTF">2023-08-04T06:43:00Z</dcterms:modified>
</cp:coreProperties>
</file>