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475" w:rsidRPr="004A2A13" w:rsidRDefault="006A1475" w:rsidP="0003364B">
      <w:pPr>
        <w:pStyle w:val="2"/>
        <w:spacing w:line="360" w:lineRule="exact"/>
        <w:ind w:firstLine="240"/>
        <w:rPr>
          <w:lang w:val="en-GB"/>
        </w:rPr>
      </w:pPr>
      <w:r w:rsidRPr="004A2A13">
        <w:rPr>
          <w:lang w:val="en-GB"/>
        </w:rPr>
        <w:t xml:space="preserve">CHAPTER </w:t>
      </w:r>
      <w:proofErr w:type="gramStart"/>
      <w:r w:rsidR="000A616E" w:rsidRPr="004A2A13">
        <w:rPr>
          <w:lang w:val="en-GB"/>
        </w:rPr>
        <w:t>3</w:t>
      </w:r>
      <w:r w:rsidR="00976C7E" w:rsidRPr="004A2A13">
        <w:rPr>
          <w:lang w:val="en-GB"/>
        </w:rPr>
        <w:t xml:space="preserve"> </w:t>
      </w:r>
      <w:r w:rsidRPr="004A2A13">
        <w:rPr>
          <w:lang w:val="en-GB"/>
        </w:rPr>
        <w:t>:</w:t>
      </w:r>
      <w:proofErr w:type="gramEnd"/>
      <w:r w:rsidRPr="004A2A13">
        <w:rPr>
          <w:lang w:val="en-GB"/>
        </w:rPr>
        <w:t xml:space="preserve"> DEVELOPMENTS IN SELECTED SECTORS</w:t>
      </w:r>
    </w:p>
    <w:p w:rsidR="00A518BD" w:rsidRDefault="00A518BD" w:rsidP="00A518BD">
      <w:pPr>
        <w:pStyle w:val="a5"/>
        <w:widowControl w:val="0"/>
        <w:autoSpaceDE/>
        <w:autoSpaceDN/>
        <w:adjustRightInd/>
        <w:spacing w:line="360" w:lineRule="exact"/>
        <w:ind w:right="0"/>
        <w:textAlignment w:val="auto"/>
        <w:rPr>
          <w:color w:val="000000"/>
          <w:szCs w:val="28"/>
          <w:highlight w:val="yellow"/>
          <w:lang w:val="en-GB" w:eastAsia="zh-TW"/>
        </w:rPr>
      </w:pPr>
    </w:p>
    <w:p w:rsidR="006A1475" w:rsidRPr="004A2A13" w:rsidRDefault="006A1475">
      <w:pPr>
        <w:pStyle w:val="a5"/>
        <w:widowControl w:val="0"/>
        <w:overflowPunct/>
        <w:autoSpaceDE/>
        <w:autoSpaceDN/>
        <w:adjustRightInd/>
        <w:spacing w:line="360" w:lineRule="exact"/>
        <w:ind w:right="0"/>
        <w:textAlignment w:val="auto"/>
        <w:rPr>
          <w:b/>
          <w:i/>
          <w:iCs/>
          <w:szCs w:val="28"/>
          <w:lang w:val="en-GB"/>
        </w:rPr>
      </w:pPr>
      <w:r w:rsidRPr="004A2A13">
        <w:rPr>
          <w:b/>
          <w:i/>
          <w:iCs/>
          <w:szCs w:val="28"/>
          <w:lang w:val="en-GB"/>
        </w:rPr>
        <w:t>Summary</w:t>
      </w:r>
    </w:p>
    <w:p w:rsidR="001B5159" w:rsidRDefault="001B5159">
      <w:pPr>
        <w:pStyle w:val="a5"/>
        <w:widowControl w:val="0"/>
        <w:overflowPunct/>
        <w:autoSpaceDE/>
        <w:autoSpaceDN/>
        <w:adjustRightInd/>
        <w:spacing w:line="360" w:lineRule="exact"/>
        <w:ind w:right="0"/>
        <w:textAlignment w:val="auto"/>
        <w:rPr>
          <w:b/>
          <w:i/>
          <w:iCs/>
          <w:szCs w:val="28"/>
          <w:lang w:val="en-GB"/>
        </w:rPr>
      </w:pPr>
    </w:p>
    <w:p w:rsidR="007E675D" w:rsidRPr="00AA03E2" w:rsidRDefault="00552C25" w:rsidP="00A631BA">
      <w:pPr>
        <w:pStyle w:val="a5"/>
        <w:numPr>
          <w:ilvl w:val="0"/>
          <w:numId w:val="29"/>
        </w:numPr>
        <w:spacing w:line="360" w:lineRule="exact"/>
        <w:rPr>
          <w:i/>
          <w:color w:val="000000"/>
          <w:szCs w:val="28"/>
        </w:rPr>
      </w:pPr>
      <w:r w:rsidRPr="00565537">
        <w:rPr>
          <w:i/>
          <w:color w:val="000000"/>
          <w:szCs w:val="28"/>
        </w:rPr>
        <w:t xml:space="preserve">The residential property market </w:t>
      </w:r>
      <w:r w:rsidR="002472E6" w:rsidRPr="00565537">
        <w:rPr>
          <w:i/>
          <w:color w:val="000000"/>
          <w:szCs w:val="28"/>
          <w:lang w:val="en-GB"/>
        </w:rPr>
        <w:t>showed some consolidation</w:t>
      </w:r>
      <w:r w:rsidRPr="00565537">
        <w:rPr>
          <w:i/>
          <w:color w:val="000000"/>
          <w:szCs w:val="28"/>
        </w:rPr>
        <w:t xml:space="preserve"> in the </w:t>
      </w:r>
      <w:r w:rsidR="002472E6" w:rsidRPr="00565537">
        <w:rPr>
          <w:i/>
          <w:color w:val="000000"/>
          <w:szCs w:val="28"/>
          <w:lang w:val="en-GB"/>
        </w:rPr>
        <w:t>second</w:t>
      </w:r>
      <w:r w:rsidRPr="00565537">
        <w:rPr>
          <w:i/>
          <w:color w:val="000000"/>
          <w:szCs w:val="28"/>
        </w:rPr>
        <w:t xml:space="preserve"> quarter of 2023</w:t>
      </w:r>
      <w:r w:rsidR="00813C5D">
        <w:rPr>
          <w:i/>
          <w:color w:val="000000"/>
          <w:szCs w:val="28"/>
          <w:lang w:val="en-GB"/>
        </w:rPr>
        <w:t>, after the rebound in the first quarter</w:t>
      </w:r>
      <w:r w:rsidRPr="00565537">
        <w:rPr>
          <w:i/>
          <w:color w:val="000000"/>
          <w:szCs w:val="28"/>
        </w:rPr>
        <w:t xml:space="preserve">.  Market sentiment </w:t>
      </w:r>
      <w:r w:rsidR="002472E6" w:rsidRPr="00565537">
        <w:rPr>
          <w:i/>
          <w:color w:val="000000"/>
          <w:szCs w:val="28"/>
          <w:lang w:val="en-GB"/>
        </w:rPr>
        <w:t>turned cautious</w:t>
      </w:r>
      <w:r w:rsidR="00122CAA">
        <w:rPr>
          <w:i/>
          <w:color w:val="000000"/>
          <w:szCs w:val="28"/>
          <w:lang w:val="en-GB"/>
        </w:rPr>
        <w:t xml:space="preserve"> </w:t>
      </w:r>
      <w:r w:rsidR="002472E6" w:rsidRPr="00565537">
        <w:rPr>
          <w:i/>
          <w:color w:val="000000"/>
          <w:szCs w:val="28"/>
          <w:lang w:val="en-GB"/>
        </w:rPr>
        <w:t xml:space="preserve">amid </w:t>
      </w:r>
      <w:r w:rsidR="009D15B5" w:rsidRPr="001E6F97">
        <w:rPr>
          <w:i/>
          <w:color w:val="000000"/>
          <w:szCs w:val="28"/>
          <w:lang w:val="en-GB"/>
        </w:rPr>
        <w:t>a</w:t>
      </w:r>
      <w:r w:rsidR="00347E7E" w:rsidRPr="001E6F97">
        <w:rPr>
          <w:i/>
          <w:color w:val="000000"/>
          <w:szCs w:val="28"/>
          <w:lang w:val="en-GB"/>
        </w:rPr>
        <w:t>n</w:t>
      </w:r>
      <w:r w:rsidR="004027CE" w:rsidRPr="001E6F97">
        <w:rPr>
          <w:i/>
          <w:color w:val="000000"/>
          <w:szCs w:val="28"/>
          <w:lang w:val="en-GB"/>
        </w:rPr>
        <w:t xml:space="preserve"> </w:t>
      </w:r>
      <w:r w:rsidR="00347E7E" w:rsidRPr="001E6F97">
        <w:rPr>
          <w:i/>
          <w:color w:val="000000"/>
          <w:szCs w:val="28"/>
          <w:lang w:val="en-GB"/>
        </w:rPr>
        <w:t>uncertain</w:t>
      </w:r>
      <w:r w:rsidR="009D15B5" w:rsidRPr="001E6F97">
        <w:rPr>
          <w:i/>
          <w:color w:val="000000"/>
          <w:szCs w:val="28"/>
          <w:lang w:val="en-GB"/>
        </w:rPr>
        <w:t xml:space="preserve"> global economic outlook</w:t>
      </w:r>
      <w:r w:rsidR="00787FE9">
        <w:rPr>
          <w:i/>
          <w:color w:val="000000"/>
          <w:szCs w:val="28"/>
          <w:lang w:val="en-GB"/>
        </w:rPr>
        <w:t xml:space="preserve">, </w:t>
      </w:r>
      <w:r w:rsidR="00D5590A">
        <w:rPr>
          <w:i/>
          <w:color w:val="000000"/>
          <w:szCs w:val="28"/>
          <w:lang w:val="en-GB"/>
        </w:rPr>
        <w:t>rising</w:t>
      </w:r>
      <w:r w:rsidR="004027CE">
        <w:rPr>
          <w:i/>
          <w:color w:val="000000"/>
          <w:szCs w:val="28"/>
          <w:lang w:val="en-GB"/>
        </w:rPr>
        <w:t xml:space="preserve"> local interest rates</w:t>
      </w:r>
      <w:r w:rsidR="009D15B5">
        <w:rPr>
          <w:i/>
          <w:color w:val="000000"/>
          <w:szCs w:val="28"/>
          <w:lang w:val="en-GB"/>
        </w:rPr>
        <w:t xml:space="preserve"> and</w:t>
      </w:r>
      <w:r w:rsidR="00787FE9">
        <w:rPr>
          <w:i/>
          <w:color w:val="000000"/>
          <w:szCs w:val="28"/>
          <w:lang w:val="en-GB"/>
        </w:rPr>
        <w:t xml:space="preserve"> expectations of further rate hikes by the US Federal Reserve</w:t>
      </w:r>
      <w:r w:rsidR="009D15B5">
        <w:rPr>
          <w:i/>
          <w:color w:val="000000"/>
          <w:szCs w:val="28"/>
          <w:lang w:val="en-GB"/>
        </w:rPr>
        <w:t xml:space="preserve"> (Fed)</w:t>
      </w:r>
      <w:r w:rsidRPr="00565537">
        <w:rPr>
          <w:i/>
          <w:color w:val="000000"/>
          <w:szCs w:val="28"/>
        </w:rPr>
        <w:t>.</w:t>
      </w:r>
      <w:r w:rsidRPr="00552C25">
        <w:rPr>
          <w:i/>
          <w:color w:val="000000"/>
          <w:szCs w:val="28"/>
        </w:rPr>
        <w:t xml:space="preserve">  </w:t>
      </w:r>
      <w:r w:rsidR="00924936">
        <w:rPr>
          <w:i/>
          <w:color w:val="000000"/>
          <w:szCs w:val="28"/>
          <w:lang w:val="en-GB"/>
        </w:rPr>
        <w:t>Trading activities quietened</w:t>
      </w:r>
      <w:r w:rsidR="00787FE9">
        <w:rPr>
          <w:i/>
          <w:color w:val="000000"/>
          <w:szCs w:val="28"/>
          <w:lang w:val="en-GB"/>
        </w:rPr>
        <w:t xml:space="preserve"> visibly while f</w:t>
      </w:r>
      <w:r w:rsidR="00924936">
        <w:rPr>
          <w:i/>
          <w:color w:val="000000"/>
          <w:szCs w:val="28"/>
          <w:lang w:val="en-GB"/>
        </w:rPr>
        <w:t xml:space="preserve">lat prices </w:t>
      </w:r>
      <w:r w:rsidR="00F03CF5">
        <w:rPr>
          <w:i/>
          <w:color w:val="000000"/>
          <w:szCs w:val="28"/>
          <w:lang w:val="en-GB"/>
        </w:rPr>
        <w:t xml:space="preserve">retreated </w:t>
      </w:r>
      <w:r w:rsidR="00FD2CB1">
        <w:rPr>
          <w:i/>
          <w:color w:val="000000"/>
          <w:szCs w:val="28"/>
          <w:lang w:val="en-GB"/>
        </w:rPr>
        <w:t>by 1%</w:t>
      </w:r>
      <w:r w:rsidR="00787FE9">
        <w:rPr>
          <w:i/>
          <w:color w:val="000000"/>
          <w:szCs w:val="28"/>
          <w:lang w:val="en-GB"/>
        </w:rPr>
        <w:t xml:space="preserve"> dur</w:t>
      </w:r>
      <w:r w:rsidR="00924936">
        <w:rPr>
          <w:i/>
          <w:color w:val="000000"/>
          <w:szCs w:val="28"/>
          <w:lang w:val="en-GB"/>
        </w:rPr>
        <w:t>ing the quarter</w:t>
      </w:r>
      <w:r w:rsidRPr="00552C25">
        <w:rPr>
          <w:i/>
          <w:color w:val="000000"/>
          <w:szCs w:val="28"/>
        </w:rPr>
        <w:t xml:space="preserve">. </w:t>
      </w:r>
    </w:p>
    <w:p w:rsidR="007F73B4" w:rsidRDefault="007F73B4" w:rsidP="007E675D">
      <w:pPr>
        <w:pStyle w:val="a5"/>
        <w:widowControl w:val="0"/>
        <w:overflowPunct/>
        <w:autoSpaceDE/>
        <w:autoSpaceDN/>
        <w:adjustRightInd/>
        <w:spacing w:line="360" w:lineRule="exact"/>
        <w:ind w:right="0"/>
        <w:textAlignment w:val="auto"/>
        <w:rPr>
          <w:b/>
          <w:i/>
          <w:iCs/>
          <w:szCs w:val="28"/>
          <w:shd w:val="pct15" w:color="auto" w:fill="FFFFFF"/>
          <w:lang w:val="en-GB"/>
        </w:rPr>
      </w:pPr>
    </w:p>
    <w:p w:rsidR="00443565" w:rsidRPr="00AA03E2" w:rsidRDefault="00552C25">
      <w:pPr>
        <w:pStyle w:val="a5"/>
        <w:numPr>
          <w:ilvl w:val="0"/>
          <w:numId w:val="29"/>
        </w:numPr>
        <w:spacing w:line="360" w:lineRule="exact"/>
        <w:rPr>
          <w:i/>
          <w:color w:val="000000"/>
          <w:lang w:val="en-GB"/>
        </w:rPr>
      </w:pPr>
      <w:r>
        <w:rPr>
          <w:i/>
          <w:color w:val="000000"/>
          <w:lang w:val="en-GB"/>
        </w:rPr>
        <w:t>Reflec</w:t>
      </w:r>
      <w:r w:rsidRPr="00552C25">
        <w:rPr>
          <w:i/>
          <w:color w:val="000000"/>
          <w:lang w:val="en-GB"/>
        </w:rPr>
        <w:t xml:space="preserve">ting the Government’s sustained efforts in increasing land and flat supply, total private first-hand flat supply in the coming three to four years </w:t>
      </w:r>
      <w:r w:rsidRPr="00552C25">
        <w:rPr>
          <w:rFonts w:hint="eastAsia"/>
          <w:i/>
          <w:color w:val="000000"/>
          <w:lang w:val="en-GB"/>
        </w:rPr>
        <w:t xml:space="preserve">would </w:t>
      </w:r>
      <w:r w:rsidR="00393A3D">
        <w:rPr>
          <w:i/>
          <w:color w:val="000000"/>
          <w:lang w:val="en-GB"/>
        </w:rPr>
        <w:t>stay at</w:t>
      </w:r>
      <w:r w:rsidRPr="00552C25">
        <w:rPr>
          <w:i/>
          <w:color w:val="000000"/>
          <w:lang w:val="en-GB"/>
        </w:rPr>
        <w:t xml:space="preserve"> a high</w:t>
      </w:r>
      <w:r w:rsidR="00393A3D">
        <w:rPr>
          <w:i/>
          <w:color w:val="000000"/>
          <w:lang w:val="en-GB"/>
        </w:rPr>
        <w:t xml:space="preserve"> level</w:t>
      </w:r>
      <w:r w:rsidRPr="00552C25">
        <w:rPr>
          <w:i/>
          <w:color w:val="000000"/>
          <w:lang w:val="en-GB"/>
        </w:rPr>
        <w:t xml:space="preserve"> of </w:t>
      </w:r>
      <w:r w:rsidR="00C96348">
        <w:rPr>
          <w:i/>
          <w:color w:val="000000"/>
          <w:lang w:val="en-GB"/>
        </w:rPr>
        <w:t>10</w:t>
      </w:r>
      <w:r w:rsidR="00393A3D">
        <w:rPr>
          <w:i/>
          <w:color w:val="000000"/>
          <w:lang w:val="en-GB"/>
        </w:rPr>
        <w:t>5</w:t>
      </w:r>
      <w:r w:rsidR="00C96348" w:rsidRPr="00552C25">
        <w:rPr>
          <w:rFonts w:hint="eastAsia"/>
          <w:i/>
          <w:color w:val="000000"/>
          <w:lang w:val="en-US"/>
        </w:rPr>
        <w:t> </w:t>
      </w:r>
      <w:r w:rsidRPr="00552C25">
        <w:rPr>
          <w:rFonts w:hint="eastAsia"/>
          <w:i/>
          <w:color w:val="000000"/>
          <w:lang w:val="en-US"/>
        </w:rPr>
        <w:t>000</w:t>
      </w:r>
      <w:r w:rsidRPr="00552C25">
        <w:rPr>
          <w:i/>
          <w:color w:val="000000"/>
          <w:lang w:val="en-US"/>
        </w:rPr>
        <w:t> </w:t>
      </w:r>
      <w:r w:rsidRPr="00552C25">
        <w:rPr>
          <w:rFonts w:hint="eastAsia"/>
          <w:i/>
          <w:color w:val="000000"/>
          <w:lang w:val="en-US"/>
        </w:rPr>
        <w:t xml:space="preserve">units as estimated at </w:t>
      </w:r>
      <w:r w:rsidRPr="00552C25">
        <w:rPr>
          <w:i/>
          <w:color w:val="000000"/>
          <w:lang w:val="en-GB"/>
        </w:rPr>
        <w:t>end-</w:t>
      </w:r>
      <w:r w:rsidR="00393A3D">
        <w:rPr>
          <w:i/>
          <w:color w:val="000000"/>
          <w:lang w:val="en-GB"/>
        </w:rPr>
        <w:t>June</w:t>
      </w:r>
      <w:r w:rsidRPr="00552C25">
        <w:rPr>
          <w:i/>
          <w:color w:val="000000"/>
          <w:lang w:val="en-GB"/>
        </w:rPr>
        <w:t xml:space="preserve">. </w:t>
      </w:r>
    </w:p>
    <w:p w:rsidR="0026438F" w:rsidRPr="004B56EA" w:rsidRDefault="0026438F" w:rsidP="0055086C">
      <w:pPr>
        <w:pStyle w:val="a5"/>
        <w:spacing w:line="360" w:lineRule="exact"/>
        <w:rPr>
          <w:i/>
          <w:color w:val="000000"/>
          <w:highlight w:val="yellow"/>
          <w:lang w:val="en-GB"/>
        </w:rPr>
      </w:pPr>
    </w:p>
    <w:p w:rsidR="00443565" w:rsidRPr="000F138D" w:rsidRDefault="00EC2581" w:rsidP="003A165B">
      <w:pPr>
        <w:pStyle w:val="a5"/>
        <w:numPr>
          <w:ilvl w:val="0"/>
          <w:numId w:val="29"/>
        </w:numPr>
        <w:spacing w:line="360" w:lineRule="exact"/>
        <w:rPr>
          <w:i/>
          <w:szCs w:val="28"/>
        </w:rPr>
      </w:pPr>
      <w:r w:rsidRPr="000F138D">
        <w:rPr>
          <w:i/>
          <w:szCs w:val="28"/>
        </w:rPr>
        <w:t xml:space="preserve">The </w:t>
      </w:r>
      <w:r w:rsidR="00F20090" w:rsidRPr="000F138D">
        <w:rPr>
          <w:i/>
          <w:szCs w:val="28"/>
          <w:lang w:val="en-GB"/>
        </w:rPr>
        <w:t>non-residential property market</w:t>
      </w:r>
      <w:r w:rsidRPr="000F138D">
        <w:rPr>
          <w:i/>
          <w:szCs w:val="28"/>
        </w:rPr>
        <w:t xml:space="preserve"> </w:t>
      </w:r>
      <w:r w:rsidR="00466F61">
        <w:rPr>
          <w:i/>
          <w:szCs w:val="28"/>
          <w:lang w:val="en-GB"/>
        </w:rPr>
        <w:t xml:space="preserve">largely </w:t>
      </w:r>
      <w:r w:rsidR="00FE0602" w:rsidRPr="000F138D">
        <w:rPr>
          <w:i/>
          <w:szCs w:val="28"/>
          <w:lang w:val="en-GB"/>
        </w:rPr>
        <w:t>held steady</w:t>
      </w:r>
      <w:r w:rsidRPr="000F138D">
        <w:rPr>
          <w:i/>
          <w:szCs w:val="28"/>
        </w:rPr>
        <w:t xml:space="preserve"> in the </w:t>
      </w:r>
      <w:r w:rsidR="00FE0602" w:rsidRPr="000F138D">
        <w:rPr>
          <w:i/>
          <w:szCs w:val="28"/>
          <w:lang w:val="en-GB"/>
        </w:rPr>
        <w:t>second</w:t>
      </w:r>
      <w:r w:rsidRPr="000F138D">
        <w:rPr>
          <w:i/>
          <w:szCs w:val="28"/>
        </w:rPr>
        <w:t xml:space="preserve"> quarter</w:t>
      </w:r>
      <w:r w:rsidR="00CE23DD" w:rsidRPr="000F138D">
        <w:rPr>
          <w:i/>
          <w:szCs w:val="28"/>
          <w:lang w:val="en-GB"/>
        </w:rPr>
        <w:t xml:space="preserve">.  </w:t>
      </w:r>
      <w:r w:rsidR="003F16AF">
        <w:rPr>
          <w:i/>
          <w:szCs w:val="28"/>
          <w:lang w:val="en-GB"/>
        </w:rPr>
        <w:t>While t</w:t>
      </w:r>
      <w:r w:rsidR="00CE23DD" w:rsidRPr="00A40A8D">
        <w:rPr>
          <w:i/>
          <w:szCs w:val="28"/>
          <w:lang w:val="en-GB"/>
        </w:rPr>
        <w:t>rading</w:t>
      </w:r>
      <w:r w:rsidRPr="00A40A8D">
        <w:rPr>
          <w:i/>
          <w:szCs w:val="28"/>
        </w:rPr>
        <w:t xml:space="preserve"> activities</w:t>
      </w:r>
      <w:r w:rsidR="00A81B72" w:rsidRPr="00A40A8D">
        <w:rPr>
          <w:i/>
          <w:szCs w:val="28"/>
          <w:lang w:val="en-HK"/>
        </w:rPr>
        <w:t xml:space="preserve"> </w:t>
      </w:r>
      <w:r w:rsidR="00466F61" w:rsidRPr="00B8710D">
        <w:rPr>
          <w:i/>
          <w:szCs w:val="28"/>
          <w:lang w:val="en-HK"/>
        </w:rPr>
        <w:t>remained subdued,</w:t>
      </w:r>
      <w:r w:rsidR="00565537" w:rsidRPr="00A40A8D">
        <w:rPr>
          <w:i/>
          <w:szCs w:val="28"/>
          <w:lang w:val="en-HK"/>
        </w:rPr>
        <w:t xml:space="preserve"> p</w:t>
      </w:r>
      <w:r w:rsidR="00CE23DD" w:rsidRPr="00A40A8D">
        <w:rPr>
          <w:i/>
          <w:szCs w:val="28"/>
          <w:lang w:val="en-HK"/>
        </w:rPr>
        <w:t xml:space="preserve">rices </w:t>
      </w:r>
      <w:r w:rsidR="00A81B72" w:rsidRPr="00A40A8D">
        <w:rPr>
          <w:i/>
          <w:lang w:val="en-GB"/>
        </w:rPr>
        <w:t>and rentals</w:t>
      </w:r>
      <w:r w:rsidR="00CE23DD" w:rsidRPr="00A40A8D">
        <w:rPr>
          <w:i/>
          <w:lang w:val="en-GB"/>
        </w:rPr>
        <w:t xml:space="preserve"> </w:t>
      </w:r>
      <w:r w:rsidR="003F16AF">
        <w:rPr>
          <w:i/>
          <w:lang w:val="en-GB"/>
        </w:rPr>
        <w:t xml:space="preserve">of different segments </w:t>
      </w:r>
      <w:r w:rsidR="00280717" w:rsidRPr="00A34497">
        <w:rPr>
          <w:i/>
          <w:szCs w:val="28"/>
          <w:lang w:val="en-GB"/>
        </w:rPr>
        <w:t>showed mixed performance</w:t>
      </w:r>
      <w:r w:rsidR="00280717">
        <w:rPr>
          <w:i/>
          <w:szCs w:val="28"/>
          <w:lang w:val="en-GB"/>
        </w:rPr>
        <w:t>.</w:t>
      </w:r>
      <w:r w:rsidR="00A81B72" w:rsidRPr="000F138D">
        <w:rPr>
          <w:i/>
          <w:lang w:val="en-GB"/>
        </w:rPr>
        <w:t xml:space="preserve">  </w:t>
      </w:r>
    </w:p>
    <w:p w:rsidR="007E675D" w:rsidRPr="009040A7" w:rsidRDefault="007E675D" w:rsidP="007E675D">
      <w:pPr>
        <w:pStyle w:val="a5"/>
        <w:widowControl w:val="0"/>
        <w:overflowPunct/>
        <w:autoSpaceDE/>
        <w:autoSpaceDN/>
        <w:adjustRightInd/>
        <w:spacing w:line="360" w:lineRule="exact"/>
        <w:ind w:right="0"/>
        <w:textAlignment w:val="auto"/>
        <w:rPr>
          <w:b/>
          <w:i/>
          <w:shd w:val="pct15" w:color="auto" w:fill="FFFFFF"/>
        </w:rPr>
      </w:pPr>
    </w:p>
    <w:p w:rsidR="00A9114C" w:rsidRPr="006E3B27" w:rsidRDefault="00A9114C" w:rsidP="00A9114C">
      <w:pPr>
        <w:pStyle w:val="a5"/>
        <w:numPr>
          <w:ilvl w:val="0"/>
          <w:numId w:val="2"/>
        </w:numPr>
        <w:spacing w:line="360" w:lineRule="exact"/>
        <w:rPr>
          <w:color w:val="000000"/>
        </w:rPr>
      </w:pPr>
      <w:r w:rsidRPr="00DD33BE">
        <w:rPr>
          <w:i/>
          <w:color w:val="000000"/>
          <w:szCs w:val="28"/>
          <w:lang w:val="en-GB" w:eastAsia="zh-TW"/>
        </w:rPr>
        <w:t xml:space="preserve">The tourism sector continued </w:t>
      </w:r>
      <w:r>
        <w:rPr>
          <w:i/>
          <w:color w:val="000000"/>
          <w:szCs w:val="28"/>
          <w:lang w:val="en-GB" w:eastAsia="zh-TW"/>
        </w:rPr>
        <w:t>to recover</w:t>
      </w:r>
      <w:r w:rsidRPr="00DD33BE">
        <w:rPr>
          <w:i/>
          <w:color w:val="000000"/>
          <w:szCs w:val="28"/>
          <w:lang w:val="en-GB" w:eastAsia="zh-TW"/>
        </w:rPr>
        <w:t xml:space="preserve"> in the second quarter.  Visitor arrivals </w:t>
      </w:r>
      <w:r>
        <w:rPr>
          <w:i/>
          <w:color w:val="000000"/>
          <w:szCs w:val="28"/>
          <w:lang w:val="en-GB" w:eastAsia="zh-TW"/>
        </w:rPr>
        <w:t>surged</w:t>
      </w:r>
      <w:r w:rsidRPr="00500DBA">
        <w:rPr>
          <w:i/>
          <w:color w:val="000000"/>
          <w:szCs w:val="28"/>
          <w:lang w:val="en-GB" w:eastAsia="zh-TW"/>
        </w:rPr>
        <w:t xml:space="preserve"> </w:t>
      </w:r>
      <w:r>
        <w:rPr>
          <w:i/>
          <w:color w:val="000000"/>
          <w:szCs w:val="28"/>
          <w:lang w:val="en-GB" w:eastAsia="zh-TW"/>
        </w:rPr>
        <w:t xml:space="preserve">further </w:t>
      </w:r>
      <w:r w:rsidRPr="00500DBA">
        <w:rPr>
          <w:i/>
          <w:color w:val="000000"/>
          <w:szCs w:val="28"/>
          <w:lang w:val="en-GB" w:eastAsia="zh-TW"/>
        </w:rPr>
        <w:t>from 4.4 million in the preceding quarter to 8.5 million in the second</w:t>
      </w:r>
      <w:r w:rsidRPr="00DD33BE">
        <w:rPr>
          <w:i/>
          <w:color w:val="000000"/>
          <w:szCs w:val="28"/>
          <w:lang w:val="en-GB" w:eastAsia="zh-TW"/>
        </w:rPr>
        <w:t xml:space="preserve"> quarter</w:t>
      </w:r>
      <w:r w:rsidRPr="00632EE3">
        <w:rPr>
          <w:i/>
          <w:color w:val="000000"/>
          <w:szCs w:val="28"/>
          <w:lang w:val="en-GB" w:eastAsia="zh-TW"/>
        </w:rPr>
        <w:t xml:space="preserve">, </w:t>
      </w:r>
      <w:r w:rsidRPr="00632EE3">
        <w:rPr>
          <w:i/>
          <w:color w:val="000000"/>
          <w:lang w:val="en-GB"/>
        </w:rPr>
        <w:t xml:space="preserve">equivalent to </w:t>
      </w:r>
      <w:r w:rsidRPr="00CD30E7">
        <w:rPr>
          <w:i/>
          <w:color w:val="000000"/>
          <w:lang w:val="en-GB"/>
        </w:rPr>
        <w:t>5</w:t>
      </w:r>
      <w:r w:rsidRPr="00815C2A">
        <w:rPr>
          <w:i/>
          <w:color w:val="000000"/>
          <w:lang w:val="en-GB"/>
        </w:rPr>
        <w:t>2</w:t>
      </w:r>
      <w:r w:rsidRPr="00632EE3">
        <w:rPr>
          <w:i/>
          <w:color w:val="000000"/>
          <w:lang w:val="en-GB"/>
        </w:rPr>
        <w:t xml:space="preserve">% </w:t>
      </w:r>
      <w:r w:rsidRPr="00632EE3">
        <w:rPr>
          <w:i/>
          <w:color w:val="000000"/>
          <w:szCs w:val="28"/>
          <w:lang w:val="en-GB" w:eastAsia="zh-TW"/>
        </w:rPr>
        <w:t>of the</w:t>
      </w:r>
      <w:r>
        <w:rPr>
          <w:i/>
          <w:color w:val="000000"/>
          <w:szCs w:val="28"/>
          <w:lang w:val="en-GB" w:eastAsia="zh-TW"/>
        </w:rPr>
        <w:t xml:space="preserve"> quarterly average in 2018</w:t>
      </w:r>
      <w:r w:rsidRPr="00632EE3">
        <w:rPr>
          <w:i/>
          <w:color w:val="000000"/>
          <w:szCs w:val="28"/>
          <w:lang w:val="en-GB" w:eastAsia="zh-TW"/>
        </w:rPr>
        <w:t>.</w:t>
      </w:r>
      <w:r>
        <w:rPr>
          <w:i/>
          <w:color w:val="000000"/>
          <w:szCs w:val="28"/>
          <w:lang w:val="en-GB" w:eastAsia="zh-TW"/>
        </w:rPr>
        <w:t xml:space="preserve">  </w:t>
      </w:r>
    </w:p>
    <w:p w:rsidR="00A9114C" w:rsidRPr="00065016" w:rsidRDefault="00A9114C" w:rsidP="00A9114C">
      <w:pPr>
        <w:pStyle w:val="a5"/>
        <w:widowControl w:val="0"/>
        <w:overflowPunct/>
        <w:autoSpaceDE/>
        <w:autoSpaceDN/>
        <w:adjustRightInd/>
        <w:spacing w:line="360" w:lineRule="exact"/>
        <w:ind w:right="0"/>
        <w:textAlignment w:val="auto"/>
        <w:rPr>
          <w:b/>
          <w:i/>
          <w:iCs/>
          <w:szCs w:val="28"/>
        </w:rPr>
      </w:pPr>
    </w:p>
    <w:p w:rsidR="00A9114C" w:rsidRPr="00065016" w:rsidRDefault="00A9114C" w:rsidP="00A9114C">
      <w:pPr>
        <w:pStyle w:val="a5"/>
        <w:numPr>
          <w:ilvl w:val="0"/>
          <w:numId w:val="2"/>
        </w:numPr>
        <w:spacing w:line="360" w:lineRule="exact"/>
        <w:rPr>
          <w:i/>
          <w:color w:val="000000"/>
          <w:szCs w:val="28"/>
          <w:lang w:val="en-GB" w:eastAsia="zh-TW"/>
        </w:rPr>
      </w:pPr>
      <w:r w:rsidRPr="00065016">
        <w:rPr>
          <w:i/>
          <w:color w:val="000000"/>
          <w:szCs w:val="28"/>
          <w:lang w:val="en-GB" w:eastAsia="zh-TW"/>
        </w:rPr>
        <w:t xml:space="preserve">The logistics sector remained </w:t>
      </w:r>
      <w:r>
        <w:rPr>
          <w:i/>
          <w:color w:val="000000"/>
          <w:szCs w:val="28"/>
          <w:lang w:val="en-GB" w:eastAsia="zh-TW"/>
        </w:rPr>
        <w:t>sluggish</w:t>
      </w:r>
      <w:r w:rsidRPr="00065016">
        <w:rPr>
          <w:i/>
          <w:color w:val="000000"/>
          <w:szCs w:val="28"/>
          <w:lang w:val="en-GB" w:eastAsia="zh-TW"/>
        </w:rPr>
        <w:t xml:space="preserve"> in the second quarter</w:t>
      </w:r>
      <w:r>
        <w:rPr>
          <w:i/>
          <w:color w:val="000000"/>
          <w:szCs w:val="28"/>
          <w:lang w:val="en-GB" w:eastAsia="zh-TW"/>
        </w:rPr>
        <w:t xml:space="preserve"> amid the weak external trade performance</w:t>
      </w:r>
      <w:r w:rsidRPr="00065016">
        <w:rPr>
          <w:i/>
          <w:color w:val="000000"/>
          <w:szCs w:val="28"/>
          <w:lang w:val="en-GB" w:eastAsia="zh-TW"/>
        </w:rPr>
        <w:t>.  Total container throughput plunged by 2</w:t>
      </w:r>
      <w:r w:rsidR="00BF6DEB">
        <w:rPr>
          <w:i/>
          <w:color w:val="000000"/>
          <w:szCs w:val="28"/>
          <w:lang w:val="en-GB" w:eastAsia="zh-TW"/>
        </w:rPr>
        <w:t>1.8</w:t>
      </w:r>
      <w:r w:rsidRPr="00065016">
        <w:rPr>
          <w:i/>
          <w:color w:val="000000"/>
          <w:szCs w:val="28"/>
          <w:lang w:val="en-GB" w:eastAsia="zh-TW"/>
        </w:rPr>
        <w:t xml:space="preserve">% from a year earlier, </w:t>
      </w:r>
      <w:r>
        <w:rPr>
          <w:i/>
          <w:color w:val="000000"/>
          <w:szCs w:val="28"/>
          <w:lang w:val="en-GB" w:eastAsia="zh-TW"/>
        </w:rPr>
        <w:t>while</w:t>
      </w:r>
      <w:r w:rsidRPr="00065016">
        <w:rPr>
          <w:i/>
          <w:color w:val="000000"/>
          <w:szCs w:val="28"/>
          <w:lang w:val="en-GB" w:eastAsia="zh-TW"/>
        </w:rPr>
        <w:t xml:space="preserve"> air freight throughput fell by </w:t>
      </w:r>
      <w:r w:rsidR="00410744" w:rsidRPr="001D64B1">
        <w:rPr>
          <w:i/>
          <w:color w:val="000000"/>
          <w:szCs w:val="28"/>
          <w:lang w:val="en-GB" w:eastAsia="zh-TW"/>
        </w:rPr>
        <w:t>4.8</w:t>
      </w:r>
      <w:r w:rsidRPr="001D64B1">
        <w:rPr>
          <w:i/>
          <w:color w:val="000000"/>
          <w:szCs w:val="28"/>
          <w:lang w:val="en-GB" w:eastAsia="zh-TW"/>
        </w:rPr>
        <w:t>%.</w:t>
      </w:r>
    </w:p>
    <w:p w:rsidR="00572C27" w:rsidRPr="000A4DEC" w:rsidRDefault="00A9114C" w:rsidP="00A9114C">
      <w:pPr>
        <w:pStyle w:val="a5"/>
        <w:spacing w:line="360" w:lineRule="exact"/>
        <w:rPr>
          <w:i/>
          <w:szCs w:val="28"/>
        </w:rPr>
      </w:pPr>
      <w:r w:rsidRPr="00F26F33">
        <w:br w:type="page"/>
      </w:r>
      <w:r w:rsidR="00572C27" w:rsidRPr="000A4DEC">
        <w:rPr>
          <w:b/>
          <w:szCs w:val="28"/>
          <w:lang w:val="en-GB"/>
        </w:rPr>
        <w:lastRenderedPageBreak/>
        <w:t>Property</w:t>
      </w:r>
    </w:p>
    <w:p w:rsidR="00572C27" w:rsidRPr="000A7E89" w:rsidRDefault="00572C27" w:rsidP="00B204CC">
      <w:pPr>
        <w:keepNext/>
        <w:shd w:val="clear" w:color="auto" w:fill="FFFFFF"/>
        <w:tabs>
          <w:tab w:val="left" w:pos="1080"/>
        </w:tabs>
        <w:spacing w:line="360" w:lineRule="atLeast"/>
        <w:jc w:val="both"/>
        <w:rPr>
          <w:sz w:val="28"/>
          <w:szCs w:val="28"/>
          <w:highlight w:val="darkGray"/>
        </w:rPr>
      </w:pPr>
    </w:p>
    <w:p w:rsidR="000A4DEC" w:rsidRPr="00E31087" w:rsidRDefault="000A4DEC" w:rsidP="00A631BA">
      <w:pPr>
        <w:numPr>
          <w:ilvl w:val="1"/>
          <w:numId w:val="3"/>
        </w:numPr>
        <w:tabs>
          <w:tab w:val="left" w:pos="1080"/>
        </w:tabs>
        <w:overflowPunct w:val="0"/>
        <w:spacing w:line="360" w:lineRule="atLeast"/>
        <w:jc w:val="both"/>
        <w:rPr>
          <w:sz w:val="28"/>
          <w:szCs w:val="28"/>
        </w:rPr>
      </w:pPr>
      <w:r w:rsidRPr="00565537">
        <w:rPr>
          <w:sz w:val="28"/>
          <w:szCs w:val="28"/>
        </w:rPr>
        <w:t xml:space="preserve">The </w:t>
      </w:r>
      <w:r w:rsidRPr="00565537">
        <w:rPr>
          <w:i/>
          <w:sz w:val="28"/>
          <w:szCs w:val="28"/>
        </w:rPr>
        <w:t>residential property market</w:t>
      </w:r>
      <w:r w:rsidRPr="00565537">
        <w:rPr>
          <w:sz w:val="28"/>
          <w:szCs w:val="28"/>
        </w:rPr>
        <w:t xml:space="preserve"> </w:t>
      </w:r>
      <w:r w:rsidR="00057EFA" w:rsidRPr="00565537">
        <w:rPr>
          <w:sz w:val="28"/>
          <w:szCs w:val="28"/>
        </w:rPr>
        <w:t>showed some consolidation</w:t>
      </w:r>
      <w:r w:rsidRPr="00565537">
        <w:rPr>
          <w:sz w:val="28"/>
          <w:szCs w:val="28"/>
        </w:rPr>
        <w:t xml:space="preserve"> in the </w:t>
      </w:r>
      <w:r w:rsidR="00057EFA" w:rsidRPr="00565537">
        <w:rPr>
          <w:sz w:val="28"/>
          <w:szCs w:val="28"/>
        </w:rPr>
        <w:t>second</w:t>
      </w:r>
      <w:r w:rsidRPr="00565537">
        <w:rPr>
          <w:sz w:val="28"/>
          <w:szCs w:val="28"/>
        </w:rPr>
        <w:t xml:space="preserve"> quarter of 2023</w:t>
      </w:r>
      <w:r w:rsidR="00813C5D">
        <w:rPr>
          <w:sz w:val="28"/>
          <w:szCs w:val="28"/>
        </w:rPr>
        <w:t>, after the rebound in the first quarter</w:t>
      </w:r>
      <w:r w:rsidRPr="00565537">
        <w:rPr>
          <w:sz w:val="28"/>
          <w:szCs w:val="28"/>
        </w:rPr>
        <w:t xml:space="preserve">.  Market sentiment </w:t>
      </w:r>
      <w:r w:rsidR="00057EFA" w:rsidRPr="00565537">
        <w:rPr>
          <w:sz w:val="28"/>
          <w:szCs w:val="28"/>
        </w:rPr>
        <w:t>turned cautious amid</w:t>
      </w:r>
      <w:r w:rsidR="004027CE">
        <w:rPr>
          <w:sz w:val="28"/>
          <w:szCs w:val="28"/>
        </w:rPr>
        <w:t xml:space="preserve"> </w:t>
      </w:r>
      <w:r w:rsidR="004027CE" w:rsidRPr="001E6F97">
        <w:rPr>
          <w:sz w:val="28"/>
          <w:szCs w:val="28"/>
        </w:rPr>
        <w:t>a</w:t>
      </w:r>
      <w:r w:rsidR="007558C9" w:rsidRPr="001E6F97">
        <w:rPr>
          <w:sz w:val="28"/>
          <w:szCs w:val="28"/>
        </w:rPr>
        <w:t>n uncertain</w:t>
      </w:r>
      <w:r w:rsidR="00813C5D" w:rsidRPr="001E6F97">
        <w:rPr>
          <w:sz w:val="28"/>
          <w:szCs w:val="28"/>
        </w:rPr>
        <w:t xml:space="preserve"> global economic outlook</w:t>
      </w:r>
      <w:r w:rsidR="00813C5D">
        <w:rPr>
          <w:sz w:val="28"/>
          <w:szCs w:val="28"/>
        </w:rPr>
        <w:t xml:space="preserve">, </w:t>
      </w:r>
      <w:r w:rsidR="00D5590A">
        <w:rPr>
          <w:sz w:val="28"/>
          <w:szCs w:val="28"/>
        </w:rPr>
        <w:t>rising</w:t>
      </w:r>
      <w:r w:rsidR="00813C5D">
        <w:rPr>
          <w:sz w:val="28"/>
          <w:szCs w:val="28"/>
        </w:rPr>
        <w:t xml:space="preserve"> local interest rate</w:t>
      </w:r>
      <w:r w:rsidR="004027CE">
        <w:rPr>
          <w:sz w:val="28"/>
          <w:szCs w:val="28"/>
        </w:rPr>
        <w:t>s</w:t>
      </w:r>
      <w:r w:rsidR="00813C5D">
        <w:rPr>
          <w:sz w:val="28"/>
          <w:szCs w:val="28"/>
        </w:rPr>
        <w:t xml:space="preserve"> and expectations of further rate hikes by the US Fed</w:t>
      </w:r>
      <w:r w:rsidRPr="00565537">
        <w:rPr>
          <w:sz w:val="28"/>
          <w:szCs w:val="28"/>
        </w:rPr>
        <w:t>.</w:t>
      </w:r>
      <w:r w:rsidRPr="00E31087">
        <w:rPr>
          <w:sz w:val="28"/>
          <w:szCs w:val="28"/>
        </w:rPr>
        <w:t xml:space="preserve">  </w:t>
      </w:r>
      <w:r w:rsidR="00813C5D">
        <w:rPr>
          <w:sz w:val="28"/>
          <w:szCs w:val="28"/>
        </w:rPr>
        <w:t>Trading activities quietened visibly</w:t>
      </w:r>
      <w:r w:rsidR="00F534F8">
        <w:rPr>
          <w:sz w:val="28"/>
          <w:szCs w:val="28"/>
        </w:rPr>
        <w:t xml:space="preserve"> while flat prices </w:t>
      </w:r>
      <w:r w:rsidR="00F03CF5" w:rsidRPr="004C15D0">
        <w:rPr>
          <w:sz w:val="28"/>
          <w:szCs w:val="28"/>
        </w:rPr>
        <w:t>retreated slightly</w:t>
      </w:r>
      <w:r w:rsidR="00F534F8">
        <w:rPr>
          <w:sz w:val="28"/>
          <w:szCs w:val="28"/>
        </w:rPr>
        <w:t xml:space="preserve"> during the quarter</w:t>
      </w:r>
      <w:r w:rsidRPr="00E31087">
        <w:rPr>
          <w:sz w:val="28"/>
          <w:szCs w:val="28"/>
        </w:rPr>
        <w:t xml:space="preserve">. </w:t>
      </w:r>
    </w:p>
    <w:p w:rsidR="009D15B5" w:rsidRPr="00B8710D" w:rsidRDefault="009D15B5" w:rsidP="000A4DEC">
      <w:pPr>
        <w:overflowPunct w:val="0"/>
        <w:spacing w:line="360" w:lineRule="exact"/>
        <w:jc w:val="both"/>
        <w:rPr>
          <w:sz w:val="28"/>
          <w:szCs w:val="28"/>
          <w:lang w:val="x-none"/>
        </w:rPr>
      </w:pPr>
    </w:p>
    <w:p w:rsidR="000A4DEC" w:rsidRPr="00AF3B76" w:rsidRDefault="000A4DEC" w:rsidP="000A4DEC">
      <w:pPr>
        <w:numPr>
          <w:ilvl w:val="1"/>
          <w:numId w:val="3"/>
        </w:numPr>
        <w:tabs>
          <w:tab w:val="left" w:pos="1080"/>
        </w:tabs>
        <w:overflowPunct w:val="0"/>
        <w:spacing w:line="360" w:lineRule="atLeast"/>
        <w:jc w:val="both"/>
        <w:rPr>
          <w:sz w:val="28"/>
          <w:szCs w:val="28"/>
        </w:rPr>
      </w:pPr>
      <w:r w:rsidRPr="00AF3B76">
        <w:rPr>
          <w:rFonts w:hint="eastAsia"/>
          <w:sz w:val="28"/>
          <w:szCs w:val="28"/>
        </w:rPr>
        <w:t xml:space="preserve">The total number of </w:t>
      </w:r>
      <w:r w:rsidRPr="00AF3B76">
        <w:rPr>
          <w:sz w:val="28"/>
          <w:szCs w:val="28"/>
        </w:rPr>
        <w:t xml:space="preserve">sale and purchase </w:t>
      </w:r>
      <w:r w:rsidR="006867F2" w:rsidRPr="006867F2">
        <w:rPr>
          <w:rFonts w:hint="eastAsia"/>
          <w:sz w:val="28"/>
          <w:szCs w:val="28"/>
        </w:rPr>
        <w:t>(S&amp;P)</w:t>
      </w:r>
      <w:r w:rsidR="006867F2" w:rsidRPr="006867F2">
        <w:rPr>
          <w:sz w:val="28"/>
          <w:szCs w:val="28"/>
        </w:rPr>
        <w:t xml:space="preserve"> </w:t>
      </w:r>
      <w:r w:rsidRPr="00AF3B76">
        <w:rPr>
          <w:sz w:val="28"/>
          <w:szCs w:val="28"/>
        </w:rPr>
        <w:t>agreements for residential property received by the Land Registry</w:t>
      </w:r>
      <w:r>
        <w:rPr>
          <w:sz w:val="28"/>
          <w:szCs w:val="28"/>
        </w:rPr>
        <w:t xml:space="preserve"> </w:t>
      </w:r>
      <w:r w:rsidR="00520C37">
        <w:rPr>
          <w:sz w:val="28"/>
          <w:szCs w:val="28"/>
        </w:rPr>
        <w:t>declined</w:t>
      </w:r>
      <w:r w:rsidRPr="00AF3B76">
        <w:rPr>
          <w:sz w:val="28"/>
          <w:szCs w:val="28"/>
          <w:lang w:val="en-US"/>
        </w:rPr>
        <w:t xml:space="preserve"> </w:t>
      </w:r>
      <w:r w:rsidRPr="00AF3B76">
        <w:rPr>
          <w:sz w:val="28"/>
          <w:szCs w:val="28"/>
          <w:lang w:val="en-US" w:eastAsia="zh-HK"/>
        </w:rPr>
        <w:t xml:space="preserve">by </w:t>
      </w:r>
      <w:r w:rsidR="002472E6">
        <w:rPr>
          <w:sz w:val="28"/>
          <w:szCs w:val="28"/>
          <w:lang w:val="en-US" w:eastAsia="zh-HK"/>
        </w:rPr>
        <w:t>13</w:t>
      </w:r>
      <w:r w:rsidRPr="00AF3B76">
        <w:rPr>
          <w:sz w:val="28"/>
          <w:szCs w:val="28"/>
          <w:lang w:val="en-US" w:eastAsia="zh-HK"/>
        </w:rPr>
        <w:t>%</w:t>
      </w:r>
      <w:r w:rsidRPr="00AF3B76">
        <w:rPr>
          <w:rFonts w:hint="eastAsia"/>
          <w:sz w:val="28"/>
          <w:szCs w:val="28"/>
          <w:lang w:val="en-US"/>
        </w:rPr>
        <w:t xml:space="preserve"> </w:t>
      </w:r>
      <w:r w:rsidR="002472E6">
        <w:rPr>
          <w:sz w:val="28"/>
          <w:szCs w:val="28"/>
          <w:lang w:val="en-US"/>
        </w:rPr>
        <w:t>from</w:t>
      </w:r>
      <w:r>
        <w:rPr>
          <w:sz w:val="28"/>
          <w:szCs w:val="28"/>
          <w:lang w:val="en-US"/>
        </w:rPr>
        <w:t xml:space="preserve"> the </w:t>
      </w:r>
      <w:r w:rsidRPr="00AF3B76">
        <w:rPr>
          <w:rFonts w:hint="eastAsia"/>
          <w:sz w:val="28"/>
          <w:szCs w:val="28"/>
          <w:lang w:val="en-US"/>
        </w:rPr>
        <w:t>preceding quarter</w:t>
      </w:r>
      <w:r w:rsidRPr="00AF3B76">
        <w:rPr>
          <w:sz w:val="28"/>
          <w:szCs w:val="28"/>
          <w:lang w:val="en-US"/>
        </w:rPr>
        <w:t xml:space="preserve"> or </w:t>
      </w:r>
      <w:r w:rsidR="002472E6">
        <w:rPr>
          <w:sz w:val="28"/>
          <w:szCs w:val="28"/>
          <w:lang w:val="en-US"/>
        </w:rPr>
        <w:t>18</w:t>
      </w:r>
      <w:r w:rsidRPr="00AF3B76">
        <w:rPr>
          <w:sz w:val="28"/>
          <w:szCs w:val="28"/>
          <w:lang w:val="en-US"/>
        </w:rPr>
        <w:t xml:space="preserve">% </w:t>
      </w:r>
      <w:r w:rsidR="002472E6">
        <w:rPr>
          <w:sz w:val="28"/>
          <w:szCs w:val="28"/>
          <w:lang w:val="en-US"/>
        </w:rPr>
        <w:t>from</w:t>
      </w:r>
      <w:r>
        <w:rPr>
          <w:sz w:val="28"/>
          <w:szCs w:val="28"/>
          <w:lang w:val="en-US"/>
        </w:rPr>
        <w:t xml:space="preserve"> </w:t>
      </w:r>
      <w:r w:rsidRPr="00AF3B76">
        <w:rPr>
          <w:sz w:val="28"/>
          <w:szCs w:val="28"/>
          <w:lang w:val="en-US"/>
        </w:rPr>
        <w:t>a year earlier</w:t>
      </w:r>
      <w:r w:rsidRPr="00AF3B76">
        <w:rPr>
          <w:rFonts w:hint="eastAsia"/>
          <w:sz w:val="28"/>
          <w:szCs w:val="28"/>
          <w:lang w:val="en-US"/>
        </w:rPr>
        <w:t xml:space="preserve"> to </w:t>
      </w:r>
      <w:r>
        <w:rPr>
          <w:sz w:val="28"/>
          <w:szCs w:val="28"/>
          <w:lang w:val="en-US"/>
        </w:rPr>
        <w:t>1</w:t>
      </w:r>
      <w:r w:rsidR="002472E6">
        <w:rPr>
          <w:sz w:val="28"/>
          <w:szCs w:val="28"/>
          <w:lang w:val="en-US"/>
        </w:rPr>
        <w:t>2 199</w:t>
      </w:r>
      <w:r w:rsidRPr="00AF3B76">
        <w:rPr>
          <w:rFonts w:hint="eastAsia"/>
          <w:sz w:val="28"/>
          <w:szCs w:val="28"/>
        </w:rPr>
        <w:t xml:space="preserve"> </w:t>
      </w:r>
      <w:r w:rsidRPr="00AF3B76">
        <w:rPr>
          <w:sz w:val="28"/>
          <w:szCs w:val="28"/>
          <w:lang w:val="en-US"/>
        </w:rPr>
        <w:t>i</w:t>
      </w:r>
      <w:r w:rsidRPr="00AF3B76">
        <w:rPr>
          <w:rFonts w:hint="eastAsia"/>
          <w:sz w:val="28"/>
          <w:szCs w:val="28"/>
          <w:lang w:val="en-US"/>
        </w:rPr>
        <w:t xml:space="preserve">n the </w:t>
      </w:r>
      <w:r w:rsidR="002472E6">
        <w:rPr>
          <w:sz w:val="28"/>
          <w:szCs w:val="28"/>
          <w:lang w:val="en-US"/>
        </w:rPr>
        <w:t>second</w:t>
      </w:r>
      <w:r w:rsidRPr="00AF3B76">
        <w:rPr>
          <w:rFonts w:hint="eastAsia"/>
          <w:sz w:val="28"/>
          <w:szCs w:val="28"/>
          <w:lang w:val="en-US"/>
        </w:rPr>
        <w:t xml:space="preserve"> quarter</w:t>
      </w:r>
      <w:r w:rsidRPr="00AF3B76">
        <w:rPr>
          <w:sz w:val="28"/>
          <w:szCs w:val="28"/>
          <w:lang w:val="en-US"/>
        </w:rPr>
        <w:t>,</w:t>
      </w:r>
      <w:r w:rsidR="00C70EC9">
        <w:rPr>
          <w:sz w:val="28"/>
          <w:szCs w:val="28"/>
          <w:lang w:val="en-US"/>
        </w:rPr>
        <w:t xml:space="preserve"> visibly</w:t>
      </w:r>
      <w:r w:rsidR="00122CAA">
        <w:rPr>
          <w:sz w:val="28"/>
          <w:szCs w:val="28"/>
          <w:lang w:val="en-US"/>
        </w:rPr>
        <w:t xml:space="preserve"> </w:t>
      </w:r>
      <w:r>
        <w:rPr>
          <w:sz w:val="28"/>
          <w:szCs w:val="28"/>
          <w:lang w:val="en-US"/>
        </w:rPr>
        <w:t>below the quarterly average of around 14 </w:t>
      </w:r>
      <w:r w:rsidR="00534713">
        <w:rPr>
          <w:sz w:val="28"/>
          <w:szCs w:val="28"/>
          <w:lang w:val="en-US"/>
        </w:rPr>
        <w:t>800</w:t>
      </w:r>
      <w:r w:rsidR="001D49D2">
        <w:rPr>
          <w:sz w:val="28"/>
          <w:szCs w:val="28"/>
          <w:lang w:val="en-US"/>
        </w:rPr>
        <w:t> </w:t>
      </w:r>
      <w:r>
        <w:rPr>
          <w:sz w:val="28"/>
          <w:szCs w:val="28"/>
          <w:lang w:val="en-US"/>
        </w:rPr>
        <w:t xml:space="preserve">cases in </w:t>
      </w:r>
      <w:r w:rsidR="00534713">
        <w:rPr>
          <w:sz w:val="28"/>
          <w:szCs w:val="28"/>
          <w:lang w:val="en-US"/>
        </w:rPr>
        <w:t>2018</w:t>
      </w:r>
      <w:r>
        <w:rPr>
          <w:sz w:val="28"/>
          <w:szCs w:val="28"/>
          <w:lang w:val="en-US"/>
        </w:rPr>
        <w:t>-2022</w:t>
      </w:r>
      <w:r w:rsidRPr="00AF3B76">
        <w:rPr>
          <w:sz w:val="28"/>
          <w:szCs w:val="28"/>
        </w:rPr>
        <w:t xml:space="preserve">.  </w:t>
      </w:r>
      <w:r w:rsidR="003775FC">
        <w:rPr>
          <w:sz w:val="28"/>
          <w:szCs w:val="28"/>
          <w:lang w:eastAsia="zh-HK"/>
        </w:rPr>
        <w:t>While</w:t>
      </w:r>
      <w:r w:rsidR="00D64DD5">
        <w:rPr>
          <w:sz w:val="28"/>
          <w:szCs w:val="28"/>
          <w:lang w:eastAsia="zh-HK"/>
        </w:rPr>
        <w:t xml:space="preserve"> secondary market transactions</w:t>
      </w:r>
      <w:r w:rsidR="00B97CC9">
        <w:rPr>
          <w:sz w:val="28"/>
          <w:szCs w:val="28"/>
          <w:lang w:eastAsia="zh-HK"/>
        </w:rPr>
        <w:t xml:space="preserve"> </w:t>
      </w:r>
      <w:r w:rsidR="003775FC">
        <w:rPr>
          <w:sz w:val="28"/>
          <w:szCs w:val="28"/>
          <w:lang w:eastAsia="zh-HK"/>
        </w:rPr>
        <w:t>dropped by 23% from the preceding quarter</w:t>
      </w:r>
      <w:r w:rsidR="004027CE">
        <w:rPr>
          <w:sz w:val="28"/>
          <w:szCs w:val="28"/>
          <w:lang w:eastAsia="zh-HK"/>
        </w:rPr>
        <w:t>,</w:t>
      </w:r>
      <w:r w:rsidRPr="00AF3B76">
        <w:rPr>
          <w:rFonts w:hint="eastAsia"/>
          <w:sz w:val="28"/>
          <w:szCs w:val="28"/>
          <w:lang w:eastAsia="zh-HK"/>
        </w:rPr>
        <w:t xml:space="preserve"> </w:t>
      </w:r>
      <w:r w:rsidRPr="00AF3B76">
        <w:rPr>
          <w:sz w:val="28"/>
          <w:szCs w:val="28"/>
          <w:lang w:eastAsia="zh-HK"/>
        </w:rPr>
        <w:t>primary</w:t>
      </w:r>
      <w:r w:rsidRPr="00AF3B76">
        <w:rPr>
          <w:rFonts w:hint="eastAsia"/>
          <w:sz w:val="28"/>
          <w:szCs w:val="28"/>
          <w:lang w:eastAsia="zh-HK"/>
        </w:rPr>
        <w:t xml:space="preserve"> </w:t>
      </w:r>
      <w:r w:rsidRPr="00AF3B76">
        <w:rPr>
          <w:sz w:val="28"/>
          <w:szCs w:val="28"/>
          <w:lang w:eastAsia="zh-HK"/>
        </w:rPr>
        <w:t>market transactions</w:t>
      </w:r>
      <w:r>
        <w:rPr>
          <w:sz w:val="28"/>
          <w:szCs w:val="28"/>
          <w:lang w:eastAsia="zh-HK"/>
        </w:rPr>
        <w:t xml:space="preserve"> </w:t>
      </w:r>
      <w:r w:rsidR="002472E6">
        <w:rPr>
          <w:sz w:val="28"/>
          <w:szCs w:val="28"/>
          <w:lang w:eastAsia="zh-HK"/>
        </w:rPr>
        <w:t>rose</w:t>
      </w:r>
      <w:r>
        <w:rPr>
          <w:sz w:val="28"/>
          <w:szCs w:val="28"/>
          <w:lang w:eastAsia="zh-HK"/>
        </w:rPr>
        <w:t xml:space="preserve"> by </w:t>
      </w:r>
      <w:r w:rsidR="002472E6">
        <w:rPr>
          <w:sz w:val="28"/>
          <w:szCs w:val="28"/>
          <w:lang w:eastAsia="zh-HK"/>
        </w:rPr>
        <w:t>27</w:t>
      </w:r>
      <w:r>
        <w:rPr>
          <w:sz w:val="28"/>
          <w:szCs w:val="28"/>
          <w:lang w:eastAsia="zh-HK"/>
        </w:rPr>
        <w:t xml:space="preserve">% </w:t>
      </w:r>
      <w:r w:rsidR="00B97CC9">
        <w:rPr>
          <w:sz w:val="28"/>
          <w:szCs w:val="28"/>
          <w:lang w:eastAsia="zh-HK"/>
        </w:rPr>
        <w:t xml:space="preserve">over </w:t>
      </w:r>
      <w:r w:rsidR="003775FC">
        <w:rPr>
          <w:sz w:val="28"/>
          <w:szCs w:val="28"/>
          <w:lang w:eastAsia="zh-HK"/>
        </w:rPr>
        <w:t>a</w:t>
      </w:r>
      <w:r w:rsidR="00B97CC9">
        <w:rPr>
          <w:sz w:val="28"/>
          <w:szCs w:val="28"/>
          <w:lang w:eastAsia="zh-HK"/>
        </w:rPr>
        <w:t xml:space="preserve"> low base </w:t>
      </w:r>
      <w:r w:rsidR="004027CE">
        <w:rPr>
          <w:sz w:val="28"/>
          <w:szCs w:val="28"/>
          <w:lang w:eastAsia="zh-HK"/>
        </w:rPr>
        <w:t>as developers paced up the launch of new projects with generally conservative pricing</w:t>
      </w:r>
      <w:r w:rsidRPr="00AF3B76">
        <w:rPr>
          <w:sz w:val="28"/>
          <w:szCs w:val="28"/>
        </w:rPr>
        <w:t>.  Total consideration</w:t>
      </w:r>
      <w:r>
        <w:rPr>
          <w:sz w:val="28"/>
          <w:szCs w:val="28"/>
        </w:rPr>
        <w:t xml:space="preserve"> </w:t>
      </w:r>
      <w:r w:rsidR="00520C37">
        <w:rPr>
          <w:sz w:val="28"/>
          <w:szCs w:val="28"/>
        </w:rPr>
        <w:t>edged up</w:t>
      </w:r>
      <w:r w:rsidRPr="00AF3B76">
        <w:rPr>
          <w:sz w:val="28"/>
          <w:szCs w:val="28"/>
        </w:rPr>
        <w:t xml:space="preserve"> by </w:t>
      </w:r>
      <w:r>
        <w:rPr>
          <w:sz w:val="28"/>
          <w:szCs w:val="28"/>
          <w:lang w:eastAsia="zh-HK"/>
        </w:rPr>
        <w:t>2</w:t>
      </w:r>
      <w:r w:rsidRPr="00AF3B76">
        <w:rPr>
          <w:sz w:val="28"/>
          <w:szCs w:val="28"/>
        </w:rPr>
        <w:t xml:space="preserve">% </w:t>
      </w:r>
      <w:r>
        <w:rPr>
          <w:sz w:val="28"/>
          <w:szCs w:val="28"/>
        </w:rPr>
        <w:t xml:space="preserve">over </w:t>
      </w:r>
      <w:r w:rsidRPr="00AF3B76">
        <w:rPr>
          <w:sz w:val="28"/>
          <w:szCs w:val="28"/>
        </w:rPr>
        <w:t>the preceding quarter to $</w:t>
      </w:r>
      <w:r>
        <w:rPr>
          <w:sz w:val="28"/>
          <w:szCs w:val="28"/>
        </w:rPr>
        <w:t>12</w:t>
      </w:r>
      <w:r w:rsidR="00520C37">
        <w:rPr>
          <w:sz w:val="28"/>
          <w:szCs w:val="28"/>
        </w:rPr>
        <w:t>2</w:t>
      </w:r>
      <w:r>
        <w:rPr>
          <w:sz w:val="28"/>
          <w:szCs w:val="28"/>
        </w:rPr>
        <w:t>.</w:t>
      </w:r>
      <w:r w:rsidR="00520C37">
        <w:rPr>
          <w:sz w:val="28"/>
          <w:szCs w:val="28"/>
        </w:rPr>
        <w:t>8</w:t>
      </w:r>
      <w:r w:rsidRPr="00AF3B76">
        <w:rPr>
          <w:sz w:val="28"/>
          <w:szCs w:val="28"/>
        </w:rPr>
        <w:t xml:space="preserve"> billion.  </w:t>
      </w:r>
      <w:r w:rsidR="00242228">
        <w:rPr>
          <w:sz w:val="28"/>
          <w:szCs w:val="28"/>
        </w:rPr>
        <w:t>F</w:t>
      </w:r>
      <w:r w:rsidR="00242228" w:rsidRPr="00E071E3">
        <w:rPr>
          <w:sz w:val="28"/>
          <w:szCs w:val="28"/>
        </w:rPr>
        <w:t>or the first half of 202</w:t>
      </w:r>
      <w:r w:rsidR="00242228">
        <w:rPr>
          <w:sz w:val="28"/>
          <w:szCs w:val="28"/>
        </w:rPr>
        <w:t>3</w:t>
      </w:r>
      <w:r w:rsidR="00242228" w:rsidRPr="00E071E3">
        <w:rPr>
          <w:sz w:val="28"/>
          <w:szCs w:val="28"/>
        </w:rPr>
        <w:t xml:space="preserve"> as a whole, the number of S&amp;P agreements </w:t>
      </w:r>
      <w:r w:rsidR="00242228">
        <w:rPr>
          <w:sz w:val="28"/>
          <w:szCs w:val="28"/>
        </w:rPr>
        <w:t xml:space="preserve">went up </w:t>
      </w:r>
      <w:r w:rsidR="00242228" w:rsidRPr="00E071E3">
        <w:rPr>
          <w:sz w:val="28"/>
          <w:szCs w:val="28"/>
        </w:rPr>
        <w:t xml:space="preserve">by </w:t>
      </w:r>
      <w:r w:rsidR="00242228">
        <w:rPr>
          <w:sz w:val="28"/>
          <w:szCs w:val="28"/>
        </w:rPr>
        <w:t>31</w:t>
      </w:r>
      <w:r w:rsidR="00242228" w:rsidRPr="00E071E3">
        <w:rPr>
          <w:sz w:val="28"/>
          <w:szCs w:val="28"/>
        </w:rPr>
        <w:t xml:space="preserve">% </w:t>
      </w:r>
      <w:r w:rsidR="0031068C">
        <w:rPr>
          <w:sz w:val="28"/>
          <w:szCs w:val="28"/>
        </w:rPr>
        <w:t xml:space="preserve">over </w:t>
      </w:r>
      <w:r w:rsidR="00242228" w:rsidRPr="00E071E3">
        <w:rPr>
          <w:sz w:val="28"/>
          <w:szCs w:val="28"/>
        </w:rPr>
        <w:t>the second half of 202</w:t>
      </w:r>
      <w:r w:rsidR="00242228">
        <w:rPr>
          <w:sz w:val="28"/>
          <w:szCs w:val="28"/>
        </w:rPr>
        <w:t>2</w:t>
      </w:r>
      <w:r w:rsidR="00242228" w:rsidRPr="00E071E3">
        <w:rPr>
          <w:sz w:val="28"/>
          <w:szCs w:val="28"/>
        </w:rPr>
        <w:t xml:space="preserve"> to </w:t>
      </w:r>
      <w:r w:rsidR="00242228">
        <w:rPr>
          <w:sz w:val="28"/>
          <w:szCs w:val="28"/>
        </w:rPr>
        <w:t>26 222</w:t>
      </w:r>
      <w:r w:rsidR="00242228" w:rsidRPr="00E071E3">
        <w:rPr>
          <w:sz w:val="28"/>
          <w:szCs w:val="28"/>
        </w:rPr>
        <w:t xml:space="preserve">, and total consideration by </w:t>
      </w:r>
      <w:r w:rsidR="00B53232">
        <w:rPr>
          <w:sz w:val="28"/>
          <w:szCs w:val="28"/>
        </w:rPr>
        <w:t>4</w:t>
      </w:r>
      <w:r w:rsidR="00242228" w:rsidRPr="00E071E3">
        <w:rPr>
          <w:sz w:val="28"/>
          <w:szCs w:val="28"/>
        </w:rPr>
        <w:t>3% to $2</w:t>
      </w:r>
      <w:r w:rsidR="00B53232">
        <w:rPr>
          <w:sz w:val="28"/>
          <w:szCs w:val="28"/>
        </w:rPr>
        <w:t>42.7</w:t>
      </w:r>
      <w:r w:rsidR="00242228" w:rsidRPr="00E071E3">
        <w:rPr>
          <w:sz w:val="28"/>
          <w:szCs w:val="28"/>
        </w:rPr>
        <w:t> billion.</w:t>
      </w:r>
    </w:p>
    <w:p w:rsidR="000A4DEC" w:rsidRPr="00AF3B76" w:rsidRDefault="000A4DEC" w:rsidP="000A4DEC">
      <w:pPr>
        <w:overflowPunct w:val="0"/>
        <w:spacing w:line="360" w:lineRule="atLeast"/>
        <w:jc w:val="both"/>
        <w:rPr>
          <w:sz w:val="28"/>
          <w:szCs w:val="28"/>
        </w:rPr>
      </w:pPr>
    </w:p>
    <w:p w:rsidR="000A4DEC" w:rsidRPr="00AF3B76" w:rsidRDefault="00B8710D" w:rsidP="000A4DEC">
      <w:pPr>
        <w:tabs>
          <w:tab w:val="left" w:pos="1080"/>
        </w:tabs>
        <w:spacing w:line="360" w:lineRule="atLeast"/>
        <w:jc w:val="both"/>
        <w:rPr>
          <w:sz w:val="28"/>
          <w:szCs w:val="28"/>
        </w:rPr>
      </w:pPr>
      <w:r w:rsidRPr="00B8710D">
        <w:rPr>
          <w:noProof/>
        </w:rPr>
        <w:drawing>
          <wp:inline distT="0" distB="0" distL="0" distR="0">
            <wp:extent cx="5733415" cy="3510012"/>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3415" cy="3510012"/>
                    </a:xfrm>
                    <a:prstGeom prst="rect">
                      <a:avLst/>
                    </a:prstGeom>
                    <a:noFill/>
                    <a:ln>
                      <a:noFill/>
                    </a:ln>
                  </pic:spPr>
                </pic:pic>
              </a:graphicData>
            </a:graphic>
          </wp:inline>
        </w:drawing>
      </w:r>
    </w:p>
    <w:p w:rsidR="000A4DEC" w:rsidRPr="00AF3B76" w:rsidRDefault="000A4DEC" w:rsidP="000A4DEC">
      <w:pPr>
        <w:spacing w:line="360" w:lineRule="atLeast"/>
        <w:jc w:val="both"/>
        <w:rPr>
          <w:sz w:val="28"/>
          <w:szCs w:val="28"/>
        </w:rPr>
      </w:pPr>
    </w:p>
    <w:p w:rsidR="00FA7577" w:rsidRDefault="00FA7577">
      <w:pPr>
        <w:widowControl/>
        <w:rPr>
          <w:sz w:val="28"/>
          <w:szCs w:val="28"/>
          <w:lang w:eastAsia="zh-HK"/>
        </w:rPr>
      </w:pPr>
      <w:r>
        <w:rPr>
          <w:sz w:val="28"/>
          <w:szCs w:val="28"/>
          <w:lang w:eastAsia="zh-HK"/>
        </w:rPr>
        <w:br w:type="page"/>
      </w:r>
    </w:p>
    <w:p w:rsidR="000A4DEC" w:rsidRPr="00B8710D" w:rsidRDefault="00F03CF5" w:rsidP="00263350">
      <w:pPr>
        <w:numPr>
          <w:ilvl w:val="1"/>
          <w:numId w:val="3"/>
        </w:numPr>
        <w:tabs>
          <w:tab w:val="left" w:pos="1080"/>
        </w:tabs>
        <w:overflowPunct w:val="0"/>
        <w:spacing w:line="360" w:lineRule="atLeast"/>
        <w:jc w:val="both"/>
        <w:rPr>
          <w:color w:val="FF0000"/>
          <w:kern w:val="0"/>
          <w:sz w:val="28"/>
          <w:szCs w:val="28"/>
        </w:rPr>
      </w:pPr>
      <w:r>
        <w:rPr>
          <w:sz w:val="28"/>
          <w:szCs w:val="28"/>
          <w:lang w:eastAsia="zh-HK"/>
        </w:rPr>
        <w:lastRenderedPageBreak/>
        <w:t>Having risen by 5% during the first quarter, o</w:t>
      </w:r>
      <w:r w:rsidR="006020C3" w:rsidRPr="00B8710D">
        <w:rPr>
          <w:sz w:val="28"/>
          <w:szCs w:val="28"/>
          <w:lang w:eastAsia="zh-HK"/>
        </w:rPr>
        <w:t xml:space="preserve">verall </w:t>
      </w:r>
      <w:r w:rsidR="000A4DEC" w:rsidRPr="00B8710D">
        <w:rPr>
          <w:sz w:val="28"/>
          <w:szCs w:val="28"/>
          <w:lang w:eastAsia="zh-HK"/>
        </w:rPr>
        <w:t>f</w:t>
      </w:r>
      <w:r w:rsidR="000A4DEC" w:rsidRPr="00B8710D">
        <w:rPr>
          <w:rFonts w:hint="eastAsia"/>
          <w:sz w:val="28"/>
          <w:szCs w:val="28"/>
          <w:lang w:eastAsia="zh-HK"/>
        </w:rPr>
        <w:t>lat prices</w:t>
      </w:r>
      <w:r w:rsidR="00307074" w:rsidRPr="00B8710D">
        <w:rPr>
          <w:sz w:val="28"/>
          <w:szCs w:val="28"/>
          <w:lang w:eastAsia="zh-HK"/>
        </w:rPr>
        <w:t xml:space="preserve"> </w:t>
      </w:r>
      <w:r>
        <w:rPr>
          <w:sz w:val="28"/>
          <w:szCs w:val="28"/>
          <w:lang w:eastAsia="zh-HK"/>
        </w:rPr>
        <w:t xml:space="preserve">recorded a </w:t>
      </w:r>
      <w:r w:rsidR="00AE4D87" w:rsidRPr="00B8710D">
        <w:rPr>
          <w:sz w:val="28"/>
          <w:szCs w:val="28"/>
        </w:rPr>
        <w:t>1</w:t>
      </w:r>
      <w:r w:rsidR="000A4DEC" w:rsidRPr="00B8710D">
        <w:rPr>
          <w:sz w:val="28"/>
          <w:szCs w:val="28"/>
        </w:rPr>
        <w:t>%</w:t>
      </w:r>
      <w:r w:rsidR="00307074" w:rsidRPr="00B8710D">
        <w:rPr>
          <w:sz w:val="28"/>
          <w:szCs w:val="28"/>
        </w:rPr>
        <w:t xml:space="preserve"> decline</w:t>
      </w:r>
      <w:r w:rsidR="000A4DEC" w:rsidRPr="00B8710D">
        <w:rPr>
          <w:sz w:val="28"/>
          <w:szCs w:val="28"/>
        </w:rPr>
        <w:t xml:space="preserve"> during the </w:t>
      </w:r>
      <w:r w:rsidR="005036F6" w:rsidRPr="00B8710D">
        <w:rPr>
          <w:sz w:val="28"/>
          <w:szCs w:val="28"/>
        </w:rPr>
        <w:t>second</w:t>
      </w:r>
      <w:r w:rsidR="000A4DEC" w:rsidRPr="00B8710D">
        <w:rPr>
          <w:sz w:val="28"/>
          <w:szCs w:val="28"/>
        </w:rPr>
        <w:t xml:space="preserve"> quarter</w:t>
      </w:r>
      <w:r w:rsidR="00DF2A12" w:rsidRPr="00B8710D">
        <w:rPr>
          <w:sz w:val="28"/>
          <w:szCs w:val="28"/>
          <w:lang w:eastAsia="zh-HK"/>
        </w:rPr>
        <w:t xml:space="preserve">, </w:t>
      </w:r>
      <w:r w:rsidR="00B30B23">
        <w:rPr>
          <w:sz w:val="28"/>
          <w:szCs w:val="28"/>
          <w:lang w:eastAsia="zh-HK"/>
        </w:rPr>
        <w:t>with</w:t>
      </w:r>
      <w:r w:rsidR="00307074" w:rsidRPr="00B8710D">
        <w:rPr>
          <w:sz w:val="28"/>
          <w:szCs w:val="28"/>
          <w:lang w:eastAsia="zh-HK"/>
        </w:rPr>
        <w:t xml:space="preserve"> </w:t>
      </w:r>
      <w:r w:rsidR="00DF2A12" w:rsidRPr="00B8710D">
        <w:rPr>
          <w:sz w:val="28"/>
          <w:szCs w:val="28"/>
          <w:lang w:eastAsia="zh-HK"/>
        </w:rPr>
        <w:t>t</w:t>
      </w:r>
      <w:r w:rsidR="004F067C" w:rsidRPr="00B8710D">
        <w:rPr>
          <w:sz w:val="28"/>
          <w:szCs w:val="28"/>
          <w:lang w:eastAsia="zh-HK"/>
        </w:rPr>
        <w:t>he small month</w:t>
      </w:r>
      <w:r w:rsidR="00876042">
        <w:rPr>
          <w:sz w:val="28"/>
          <w:szCs w:val="28"/>
          <w:lang w:eastAsia="zh-HK"/>
        </w:rPr>
        <w:noBreakHyphen/>
      </w:r>
      <w:r w:rsidR="004F067C" w:rsidRPr="00B8710D">
        <w:rPr>
          <w:sz w:val="28"/>
          <w:szCs w:val="28"/>
          <w:lang w:eastAsia="zh-HK"/>
        </w:rPr>
        <w:t>to</w:t>
      </w:r>
      <w:r w:rsidR="00876042">
        <w:rPr>
          <w:sz w:val="28"/>
          <w:szCs w:val="28"/>
          <w:lang w:eastAsia="zh-HK"/>
        </w:rPr>
        <w:noBreakHyphen/>
      </w:r>
      <w:r w:rsidR="004F067C" w:rsidRPr="00B8710D">
        <w:rPr>
          <w:sz w:val="28"/>
          <w:szCs w:val="28"/>
          <w:lang w:eastAsia="zh-HK"/>
        </w:rPr>
        <w:t xml:space="preserve">month increase in April </w:t>
      </w:r>
      <w:r w:rsidR="00B30B23">
        <w:rPr>
          <w:sz w:val="28"/>
          <w:szCs w:val="28"/>
          <w:lang w:eastAsia="zh-HK"/>
        </w:rPr>
        <w:t>followed</w:t>
      </w:r>
      <w:r w:rsidR="00307074" w:rsidRPr="00B8710D">
        <w:rPr>
          <w:sz w:val="28"/>
          <w:szCs w:val="28"/>
          <w:lang w:eastAsia="zh-HK"/>
        </w:rPr>
        <w:t xml:space="preserve"> by the </w:t>
      </w:r>
      <w:r w:rsidR="00DF2A12" w:rsidRPr="00B8710D">
        <w:rPr>
          <w:sz w:val="28"/>
          <w:szCs w:val="28"/>
          <w:lang w:eastAsia="zh-HK"/>
        </w:rPr>
        <w:t xml:space="preserve">declines </w:t>
      </w:r>
      <w:r w:rsidR="004F067C" w:rsidRPr="00B8710D">
        <w:rPr>
          <w:sz w:val="28"/>
          <w:szCs w:val="28"/>
          <w:lang w:eastAsia="zh-HK"/>
        </w:rPr>
        <w:t xml:space="preserve">in both May and June.  </w:t>
      </w:r>
      <w:r w:rsidR="000A4DEC" w:rsidRPr="00B8710D">
        <w:rPr>
          <w:sz w:val="28"/>
          <w:szCs w:val="28"/>
        </w:rPr>
        <w:t>Analysed by size,</w:t>
      </w:r>
      <w:r w:rsidR="000A4DEC" w:rsidRPr="00B8710D">
        <w:rPr>
          <w:rFonts w:hint="eastAsia"/>
          <w:sz w:val="28"/>
          <w:szCs w:val="28"/>
          <w:lang w:eastAsia="zh-HK"/>
        </w:rPr>
        <w:t xml:space="preserve"> prices of small/medium-sized flats</w:t>
      </w:r>
      <w:r w:rsidR="00D562ED">
        <w:rPr>
          <w:sz w:val="28"/>
          <w:szCs w:val="28"/>
          <w:lang w:eastAsia="zh-HK"/>
        </w:rPr>
        <w:t xml:space="preserve"> and large flats</w:t>
      </w:r>
      <w:r w:rsidR="000A4DEC" w:rsidRPr="00B8710D">
        <w:rPr>
          <w:rFonts w:hint="eastAsia"/>
          <w:sz w:val="28"/>
          <w:szCs w:val="28"/>
          <w:lang w:eastAsia="zh-HK"/>
        </w:rPr>
        <w:t xml:space="preserve"> </w:t>
      </w:r>
      <w:r w:rsidR="00ED1BF1">
        <w:rPr>
          <w:sz w:val="28"/>
          <w:szCs w:val="28"/>
          <w:lang w:eastAsia="zh-HK"/>
        </w:rPr>
        <w:t xml:space="preserve">both </w:t>
      </w:r>
      <w:r w:rsidR="00DA0B66" w:rsidRPr="00B8710D">
        <w:rPr>
          <w:sz w:val="28"/>
          <w:szCs w:val="28"/>
          <w:lang w:eastAsia="zh-HK"/>
        </w:rPr>
        <w:t>edged down</w:t>
      </w:r>
      <w:r w:rsidR="005036F6" w:rsidRPr="00B8710D">
        <w:rPr>
          <w:sz w:val="28"/>
          <w:szCs w:val="28"/>
          <w:lang w:eastAsia="zh-HK"/>
        </w:rPr>
        <w:t xml:space="preserve"> by 1%</w:t>
      </w:r>
      <w:r w:rsidR="00DF2A12" w:rsidRPr="00B8710D">
        <w:rPr>
          <w:sz w:val="28"/>
          <w:szCs w:val="28"/>
          <w:lang w:eastAsia="zh-HK"/>
        </w:rPr>
        <w:t xml:space="preserve"> during the quarter</w:t>
      </w:r>
      <w:r w:rsidR="000A4DEC" w:rsidRPr="00B8710D">
        <w:rPr>
          <w:rFonts w:hint="eastAsia"/>
          <w:sz w:val="28"/>
          <w:szCs w:val="28"/>
          <w:lang w:eastAsia="zh-HK"/>
        </w:rPr>
        <w:t xml:space="preserve">.  </w:t>
      </w:r>
      <w:r w:rsidR="00DA0B66" w:rsidRPr="00B8710D">
        <w:rPr>
          <w:sz w:val="28"/>
          <w:szCs w:val="28"/>
          <w:lang w:eastAsia="zh-HK"/>
        </w:rPr>
        <w:t>F</w:t>
      </w:r>
      <w:r w:rsidR="000A4DEC" w:rsidRPr="00B8710D">
        <w:rPr>
          <w:sz w:val="28"/>
          <w:szCs w:val="28"/>
          <w:lang w:eastAsia="zh-HK"/>
        </w:rPr>
        <w:t xml:space="preserve">lat prices in </w:t>
      </w:r>
      <w:r w:rsidR="00FD7EC4" w:rsidRPr="00B8710D">
        <w:rPr>
          <w:sz w:val="28"/>
          <w:szCs w:val="28"/>
          <w:lang w:eastAsia="zh-HK"/>
        </w:rPr>
        <w:t>June</w:t>
      </w:r>
      <w:r w:rsidR="000A4DEC" w:rsidRPr="00B8710D">
        <w:rPr>
          <w:sz w:val="28"/>
          <w:szCs w:val="28"/>
          <w:lang w:eastAsia="zh-HK"/>
        </w:rPr>
        <w:t xml:space="preserve"> </w:t>
      </w:r>
      <w:r w:rsidR="00B53232" w:rsidRPr="00B8710D">
        <w:rPr>
          <w:sz w:val="28"/>
          <w:szCs w:val="28"/>
          <w:lang w:eastAsia="zh-HK"/>
        </w:rPr>
        <w:t xml:space="preserve">2023 </w:t>
      </w:r>
      <w:r w:rsidR="000A4DEC" w:rsidRPr="00B8710D">
        <w:rPr>
          <w:sz w:val="28"/>
          <w:szCs w:val="28"/>
          <w:lang w:eastAsia="zh-HK"/>
        </w:rPr>
        <w:t xml:space="preserve">were </w:t>
      </w:r>
      <w:r w:rsidR="00F0295B" w:rsidRPr="00B8710D">
        <w:rPr>
          <w:sz w:val="28"/>
          <w:szCs w:val="28"/>
          <w:lang w:eastAsia="zh-HK"/>
        </w:rPr>
        <w:t xml:space="preserve">on average </w:t>
      </w:r>
      <w:r w:rsidR="00CF6FC4" w:rsidRPr="00B8710D">
        <w:rPr>
          <w:sz w:val="28"/>
          <w:szCs w:val="28"/>
          <w:lang w:eastAsia="zh-HK"/>
        </w:rPr>
        <w:t xml:space="preserve">still 4% higher than in December 2022, but were </w:t>
      </w:r>
      <w:r w:rsidR="000A4DEC" w:rsidRPr="00B8710D">
        <w:rPr>
          <w:sz w:val="28"/>
          <w:szCs w:val="28"/>
          <w:lang w:eastAsia="zh-HK"/>
        </w:rPr>
        <w:t xml:space="preserve">12% </w:t>
      </w:r>
      <w:r w:rsidR="00AA03E2" w:rsidRPr="00B8710D">
        <w:rPr>
          <w:sz w:val="28"/>
          <w:szCs w:val="28"/>
          <w:lang w:eastAsia="zh-HK"/>
        </w:rPr>
        <w:t xml:space="preserve">below </w:t>
      </w:r>
      <w:r w:rsidR="000A4DEC" w:rsidRPr="00B8710D">
        <w:rPr>
          <w:sz w:val="28"/>
          <w:szCs w:val="28"/>
          <w:lang w:eastAsia="zh-HK"/>
        </w:rPr>
        <w:t>the peak in September 2021</w:t>
      </w:r>
      <w:r w:rsidR="000A4DEC" w:rsidRPr="00B8710D">
        <w:rPr>
          <w:rFonts w:hint="eastAsia"/>
          <w:sz w:val="28"/>
          <w:szCs w:val="28"/>
        </w:rPr>
        <w:t>.</w:t>
      </w:r>
    </w:p>
    <w:p w:rsidR="000A4DEC" w:rsidRPr="00AF3B76" w:rsidRDefault="000A4DEC" w:rsidP="000A4DEC">
      <w:pPr>
        <w:tabs>
          <w:tab w:val="left" w:pos="1080"/>
        </w:tabs>
        <w:spacing w:line="360" w:lineRule="atLeast"/>
        <w:jc w:val="both"/>
        <w:rPr>
          <w:sz w:val="28"/>
          <w:szCs w:val="28"/>
        </w:rPr>
      </w:pPr>
    </w:p>
    <w:p w:rsidR="00CF6FC4" w:rsidRPr="00C00F4B" w:rsidRDefault="006020C3" w:rsidP="00C00F4B">
      <w:pPr>
        <w:numPr>
          <w:ilvl w:val="1"/>
          <w:numId w:val="3"/>
        </w:numPr>
        <w:tabs>
          <w:tab w:val="left" w:pos="1080"/>
        </w:tabs>
        <w:overflowPunct w:val="0"/>
        <w:spacing w:line="360" w:lineRule="atLeast"/>
        <w:jc w:val="both"/>
        <w:rPr>
          <w:color w:val="FF0000"/>
          <w:kern w:val="0"/>
          <w:sz w:val="28"/>
          <w:szCs w:val="28"/>
        </w:rPr>
      </w:pPr>
      <w:r w:rsidRPr="00C00F4B">
        <w:rPr>
          <w:sz w:val="28"/>
          <w:szCs w:val="28"/>
          <w:lang w:eastAsia="zh-HK"/>
        </w:rPr>
        <w:t>Overall f</w:t>
      </w:r>
      <w:r w:rsidR="000A4DEC" w:rsidRPr="00C00F4B">
        <w:rPr>
          <w:sz w:val="28"/>
          <w:szCs w:val="28"/>
        </w:rPr>
        <w:t>lat rentals</w:t>
      </w:r>
      <w:r w:rsidR="000A4DEC" w:rsidRPr="00C00F4B">
        <w:rPr>
          <w:rFonts w:hint="eastAsia"/>
          <w:sz w:val="28"/>
          <w:szCs w:val="28"/>
          <w:lang w:eastAsia="zh-HK"/>
        </w:rPr>
        <w:t xml:space="preserve"> </w:t>
      </w:r>
      <w:r w:rsidR="00EA6B91" w:rsidRPr="00C00F4B">
        <w:rPr>
          <w:sz w:val="28"/>
          <w:szCs w:val="28"/>
          <w:lang w:eastAsia="zh-HK"/>
        </w:rPr>
        <w:t xml:space="preserve">increased by </w:t>
      </w:r>
      <w:r w:rsidR="00177345" w:rsidRPr="00C00F4B">
        <w:rPr>
          <w:sz w:val="28"/>
          <w:szCs w:val="28"/>
          <w:lang w:eastAsia="zh-HK"/>
        </w:rPr>
        <w:t>3</w:t>
      </w:r>
      <w:r w:rsidR="00EA6B91" w:rsidRPr="00C00F4B">
        <w:rPr>
          <w:sz w:val="28"/>
          <w:szCs w:val="28"/>
          <w:lang w:eastAsia="zh-HK"/>
        </w:rPr>
        <w:t>%</w:t>
      </w:r>
      <w:r w:rsidR="00177345" w:rsidRPr="00C00F4B">
        <w:rPr>
          <w:sz w:val="28"/>
          <w:szCs w:val="28"/>
          <w:lang w:eastAsia="zh-HK"/>
        </w:rPr>
        <w:t xml:space="preserve"> during the second quarter.  Analysed by size</w:t>
      </w:r>
      <w:r w:rsidR="000A4DEC" w:rsidRPr="00C00F4B">
        <w:rPr>
          <w:rFonts w:hint="eastAsia"/>
          <w:sz w:val="28"/>
          <w:szCs w:val="28"/>
        </w:rPr>
        <w:t xml:space="preserve">, </w:t>
      </w:r>
      <w:r w:rsidR="00177345" w:rsidRPr="00C00F4B">
        <w:rPr>
          <w:sz w:val="28"/>
          <w:szCs w:val="28"/>
        </w:rPr>
        <w:t>rentals</w:t>
      </w:r>
      <w:r w:rsidR="000A4DEC" w:rsidRPr="00C00F4B">
        <w:rPr>
          <w:sz w:val="28"/>
          <w:szCs w:val="28"/>
        </w:rPr>
        <w:t xml:space="preserve"> of small/medium-sized flats</w:t>
      </w:r>
      <w:r w:rsidR="00392738" w:rsidRPr="00C00F4B">
        <w:rPr>
          <w:sz w:val="28"/>
          <w:szCs w:val="28"/>
        </w:rPr>
        <w:t xml:space="preserve"> and </w:t>
      </w:r>
      <w:r w:rsidR="000A4DEC" w:rsidRPr="00C00F4B">
        <w:rPr>
          <w:sz w:val="28"/>
          <w:szCs w:val="28"/>
        </w:rPr>
        <w:t xml:space="preserve">large flats </w:t>
      </w:r>
      <w:r w:rsidR="007A6B99">
        <w:rPr>
          <w:sz w:val="28"/>
          <w:szCs w:val="28"/>
        </w:rPr>
        <w:t>both</w:t>
      </w:r>
      <w:r w:rsidR="007A6B99" w:rsidRPr="00C00F4B">
        <w:rPr>
          <w:sz w:val="28"/>
          <w:szCs w:val="28"/>
        </w:rPr>
        <w:t xml:space="preserve"> </w:t>
      </w:r>
      <w:r w:rsidR="00177345" w:rsidRPr="00C00F4B">
        <w:rPr>
          <w:sz w:val="28"/>
          <w:szCs w:val="28"/>
        </w:rPr>
        <w:t>rose by 3%</w:t>
      </w:r>
      <w:r w:rsidR="000A4DEC" w:rsidRPr="00C00F4B">
        <w:rPr>
          <w:sz w:val="28"/>
          <w:szCs w:val="28"/>
        </w:rPr>
        <w:t xml:space="preserve">.  </w:t>
      </w:r>
      <w:r w:rsidR="00F0295B" w:rsidRPr="00C00F4B">
        <w:rPr>
          <w:sz w:val="28"/>
          <w:szCs w:val="28"/>
        </w:rPr>
        <w:t>F</w:t>
      </w:r>
      <w:r w:rsidR="000A4DEC" w:rsidRPr="00C00F4B">
        <w:rPr>
          <w:sz w:val="28"/>
          <w:szCs w:val="28"/>
        </w:rPr>
        <w:t xml:space="preserve">lat rentals in </w:t>
      </w:r>
      <w:r w:rsidR="00A94486" w:rsidRPr="00C00F4B">
        <w:rPr>
          <w:sz w:val="28"/>
          <w:szCs w:val="28"/>
        </w:rPr>
        <w:t>June</w:t>
      </w:r>
      <w:r w:rsidR="000A4DEC" w:rsidRPr="00C00F4B">
        <w:rPr>
          <w:sz w:val="28"/>
          <w:szCs w:val="28"/>
        </w:rPr>
        <w:t xml:space="preserve"> 2023 were on average </w:t>
      </w:r>
      <w:r w:rsidR="002A557B">
        <w:rPr>
          <w:sz w:val="28"/>
          <w:szCs w:val="28"/>
          <w:lang w:eastAsia="zh-HK"/>
        </w:rPr>
        <w:t>3</w:t>
      </w:r>
      <w:r w:rsidR="00CF6FC4" w:rsidRPr="00C00F4B">
        <w:rPr>
          <w:sz w:val="28"/>
          <w:szCs w:val="28"/>
          <w:lang w:eastAsia="zh-HK"/>
        </w:rPr>
        <w:t xml:space="preserve">% higher than in December 2022, but </w:t>
      </w:r>
      <w:r w:rsidR="00CF6FC4" w:rsidRPr="00C00F4B">
        <w:rPr>
          <w:sz w:val="28"/>
          <w:szCs w:val="28"/>
        </w:rPr>
        <w:t xml:space="preserve">still </w:t>
      </w:r>
      <w:r w:rsidR="00A243CE" w:rsidRPr="00C00F4B">
        <w:rPr>
          <w:sz w:val="28"/>
          <w:szCs w:val="28"/>
        </w:rPr>
        <w:t>9</w:t>
      </w:r>
      <w:r w:rsidR="000A4DEC" w:rsidRPr="00C00F4B">
        <w:rPr>
          <w:sz w:val="28"/>
          <w:szCs w:val="28"/>
        </w:rPr>
        <w:t xml:space="preserve">% below the peak in August 2019.  The average rental yield for residential property edged </w:t>
      </w:r>
      <w:r w:rsidR="008C0C85" w:rsidRPr="00C00F4B">
        <w:rPr>
          <w:sz w:val="28"/>
          <w:szCs w:val="28"/>
        </w:rPr>
        <w:t>up</w:t>
      </w:r>
      <w:r w:rsidR="000A4DEC" w:rsidRPr="00C00F4B">
        <w:rPr>
          <w:sz w:val="28"/>
          <w:szCs w:val="28"/>
        </w:rPr>
        <w:t xml:space="preserve"> from 2.</w:t>
      </w:r>
      <w:r w:rsidR="00A243CE" w:rsidRPr="00C00F4B">
        <w:rPr>
          <w:sz w:val="28"/>
          <w:szCs w:val="28"/>
        </w:rPr>
        <w:t>4</w:t>
      </w:r>
      <w:r w:rsidR="000A4DEC" w:rsidRPr="00C00F4B">
        <w:rPr>
          <w:sz w:val="28"/>
          <w:szCs w:val="28"/>
        </w:rPr>
        <w:t xml:space="preserve">% in </w:t>
      </w:r>
      <w:r w:rsidR="00A243CE" w:rsidRPr="00C00F4B">
        <w:rPr>
          <w:sz w:val="28"/>
          <w:szCs w:val="28"/>
        </w:rPr>
        <w:t>March</w:t>
      </w:r>
      <w:r w:rsidR="000A4DEC" w:rsidRPr="00C00F4B">
        <w:rPr>
          <w:sz w:val="28"/>
          <w:szCs w:val="28"/>
        </w:rPr>
        <w:t xml:space="preserve"> to 2.</w:t>
      </w:r>
      <w:r w:rsidR="00A243CE" w:rsidRPr="00C00F4B">
        <w:rPr>
          <w:sz w:val="28"/>
          <w:szCs w:val="28"/>
        </w:rPr>
        <w:t>5</w:t>
      </w:r>
      <w:r w:rsidR="000A4DEC" w:rsidRPr="00C00F4B">
        <w:rPr>
          <w:sz w:val="28"/>
          <w:szCs w:val="28"/>
        </w:rPr>
        <w:t xml:space="preserve">% in </w:t>
      </w:r>
      <w:r w:rsidR="00A243CE" w:rsidRPr="00C00F4B">
        <w:rPr>
          <w:sz w:val="28"/>
          <w:szCs w:val="28"/>
        </w:rPr>
        <w:t>June</w:t>
      </w:r>
      <w:r w:rsidR="009D614B" w:rsidRPr="00C00F4B">
        <w:rPr>
          <w:sz w:val="28"/>
          <w:szCs w:val="28"/>
        </w:rPr>
        <w:t>.</w:t>
      </w:r>
      <w:r w:rsidR="00CF6FC4" w:rsidRPr="00C00F4B">
        <w:rPr>
          <w:sz w:val="28"/>
          <w:szCs w:val="28"/>
        </w:rPr>
        <w:t xml:space="preserve"> </w:t>
      </w:r>
    </w:p>
    <w:p w:rsidR="00B471F9" w:rsidRPr="007E528B" w:rsidRDefault="00B471F9" w:rsidP="000A4DEC">
      <w:pPr>
        <w:tabs>
          <w:tab w:val="left" w:pos="1080"/>
        </w:tabs>
        <w:spacing w:line="360" w:lineRule="atLeast"/>
        <w:jc w:val="both"/>
        <w:rPr>
          <w:sz w:val="28"/>
          <w:szCs w:val="28"/>
        </w:rPr>
      </w:pPr>
    </w:p>
    <w:p w:rsidR="00B471F9" w:rsidRDefault="00C747F4" w:rsidP="000A4DEC">
      <w:pPr>
        <w:tabs>
          <w:tab w:val="left" w:pos="1080"/>
        </w:tabs>
        <w:spacing w:line="360" w:lineRule="atLeast"/>
        <w:jc w:val="both"/>
      </w:pPr>
      <w:r w:rsidRPr="00C747F4">
        <w:rPr>
          <w:noProof/>
        </w:rPr>
        <w:drawing>
          <wp:inline distT="0" distB="0" distL="0" distR="0">
            <wp:extent cx="5733415" cy="3488117"/>
            <wp:effectExtent l="0" t="0" r="635"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3415" cy="3488117"/>
                    </a:xfrm>
                    <a:prstGeom prst="rect">
                      <a:avLst/>
                    </a:prstGeom>
                    <a:noFill/>
                    <a:ln>
                      <a:noFill/>
                    </a:ln>
                  </pic:spPr>
                </pic:pic>
              </a:graphicData>
            </a:graphic>
          </wp:inline>
        </w:drawing>
      </w:r>
      <w:r w:rsidR="00876042" w:rsidRPr="00876042">
        <w:t xml:space="preserve"> </w:t>
      </w:r>
    </w:p>
    <w:p w:rsidR="000A4DEC" w:rsidRDefault="000A4DEC" w:rsidP="000A4DEC">
      <w:pPr>
        <w:tabs>
          <w:tab w:val="left" w:pos="1080"/>
        </w:tabs>
        <w:spacing w:line="360" w:lineRule="atLeast"/>
        <w:jc w:val="both"/>
      </w:pPr>
    </w:p>
    <w:p w:rsidR="00F03CF5" w:rsidRPr="00AF3B76" w:rsidRDefault="00F03CF5" w:rsidP="000A4DEC">
      <w:pPr>
        <w:tabs>
          <w:tab w:val="left" w:pos="1080"/>
        </w:tabs>
        <w:spacing w:line="360" w:lineRule="atLeast"/>
        <w:jc w:val="both"/>
      </w:pPr>
    </w:p>
    <w:p w:rsidR="000A4DEC" w:rsidRPr="00C00F4B" w:rsidRDefault="000A4DEC" w:rsidP="00C00F4B">
      <w:pPr>
        <w:numPr>
          <w:ilvl w:val="1"/>
          <w:numId w:val="3"/>
        </w:numPr>
        <w:tabs>
          <w:tab w:val="left" w:pos="1080"/>
        </w:tabs>
        <w:spacing w:line="360" w:lineRule="atLeast"/>
        <w:jc w:val="both"/>
        <w:rPr>
          <w:sz w:val="28"/>
          <w:szCs w:val="28"/>
        </w:rPr>
      </w:pPr>
      <w:r w:rsidRPr="00C00F4B">
        <w:rPr>
          <w:rFonts w:hint="eastAsia"/>
          <w:sz w:val="28"/>
          <w:szCs w:val="28"/>
        </w:rPr>
        <w:t>T</w:t>
      </w:r>
      <w:r w:rsidRPr="00C00F4B">
        <w:rPr>
          <w:sz w:val="28"/>
          <w:szCs w:val="28"/>
        </w:rPr>
        <w:t>he</w:t>
      </w:r>
      <w:r w:rsidRPr="00C00F4B">
        <w:rPr>
          <w:rFonts w:hint="eastAsia"/>
          <w:sz w:val="28"/>
          <w:szCs w:val="28"/>
        </w:rPr>
        <w:t xml:space="preserve"> index of</w:t>
      </w:r>
      <w:r w:rsidRPr="00C00F4B">
        <w:rPr>
          <w:sz w:val="28"/>
          <w:szCs w:val="28"/>
        </w:rPr>
        <w:t xml:space="preserve"> home purchase affordability (i.e. the ratio of mortgage payment for a 45-square metre flat to median income of households, excluding those living in public</w:t>
      </w:r>
      <w:r w:rsidR="00800E51" w:rsidRPr="00C00F4B">
        <w:rPr>
          <w:sz w:val="28"/>
          <w:szCs w:val="28"/>
        </w:rPr>
        <w:t xml:space="preserve"> rental</w:t>
      </w:r>
      <w:r w:rsidRPr="00C00F4B">
        <w:rPr>
          <w:sz w:val="28"/>
          <w:szCs w:val="28"/>
        </w:rPr>
        <w:t xml:space="preserve"> housing</w:t>
      </w:r>
      <w:r w:rsidR="00800E51" w:rsidRPr="00C00F4B">
        <w:rPr>
          <w:sz w:val="28"/>
          <w:szCs w:val="28"/>
        </w:rPr>
        <w:t xml:space="preserve"> and public temporary housing</w:t>
      </w:r>
      <w:r w:rsidRPr="00C00F4B">
        <w:rPr>
          <w:sz w:val="28"/>
          <w:szCs w:val="28"/>
        </w:rPr>
        <w:t>)</w:t>
      </w:r>
      <w:r w:rsidRPr="00C00F4B">
        <w:rPr>
          <w:rFonts w:hint="eastAsia"/>
          <w:sz w:val="28"/>
          <w:szCs w:val="28"/>
        </w:rPr>
        <w:t xml:space="preserve"> </w:t>
      </w:r>
      <w:r w:rsidR="007A06C7" w:rsidRPr="00C00F4B">
        <w:rPr>
          <w:sz w:val="28"/>
          <w:szCs w:val="28"/>
        </w:rPr>
        <w:t>r</w:t>
      </w:r>
      <w:r w:rsidR="001A5D6B">
        <w:rPr>
          <w:sz w:val="28"/>
          <w:szCs w:val="28"/>
        </w:rPr>
        <w:t xml:space="preserve">ose </w:t>
      </w:r>
      <w:r w:rsidR="00AF324C">
        <w:rPr>
          <w:sz w:val="28"/>
          <w:szCs w:val="28"/>
        </w:rPr>
        <w:t>further to</w:t>
      </w:r>
      <w:r w:rsidR="007A06C7" w:rsidRPr="00C00F4B">
        <w:rPr>
          <w:sz w:val="28"/>
          <w:szCs w:val="28"/>
        </w:rPr>
        <w:t xml:space="preserve"> </w:t>
      </w:r>
      <w:r w:rsidR="00051D92" w:rsidRPr="00C00F4B">
        <w:rPr>
          <w:sz w:val="28"/>
          <w:szCs w:val="28"/>
          <w:lang w:eastAsia="zh-HK"/>
        </w:rPr>
        <w:t>7</w:t>
      </w:r>
      <w:r w:rsidR="001A5D6B">
        <w:rPr>
          <w:sz w:val="28"/>
          <w:szCs w:val="28"/>
          <w:lang w:eastAsia="zh-HK"/>
        </w:rPr>
        <w:t>5</w:t>
      </w:r>
      <w:r w:rsidRPr="00C00F4B">
        <w:rPr>
          <w:sz w:val="28"/>
          <w:szCs w:val="28"/>
        </w:rPr>
        <w:t xml:space="preserve">% in the </w:t>
      </w:r>
      <w:r w:rsidR="007A06C7" w:rsidRPr="00C00F4B">
        <w:rPr>
          <w:sz w:val="28"/>
          <w:szCs w:val="28"/>
        </w:rPr>
        <w:t>second</w:t>
      </w:r>
      <w:r w:rsidRPr="00C00F4B">
        <w:rPr>
          <w:sz w:val="28"/>
          <w:szCs w:val="28"/>
        </w:rPr>
        <w:t xml:space="preserve"> quarter</w:t>
      </w:r>
      <w:r w:rsidR="00AF324C">
        <w:rPr>
          <w:sz w:val="28"/>
          <w:szCs w:val="28"/>
        </w:rPr>
        <w:t xml:space="preserve"> </w:t>
      </w:r>
      <w:r w:rsidR="008565A0">
        <w:rPr>
          <w:sz w:val="28"/>
          <w:szCs w:val="28"/>
        </w:rPr>
        <w:t xml:space="preserve">along with </w:t>
      </w:r>
      <w:r w:rsidR="0016104C">
        <w:rPr>
          <w:sz w:val="28"/>
          <w:szCs w:val="28"/>
        </w:rPr>
        <w:t>the increase in</w:t>
      </w:r>
      <w:r w:rsidR="00AF324C">
        <w:rPr>
          <w:sz w:val="28"/>
          <w:szCs w:val="28"/>
        </w:rPr>
        <w:t xml:space="preserve"> mortgage rates</w:t>
      </w:r>
      <w:r w:rsidRPr="00C00F4B">
        <w:rPr>
          <w:sz w:val="28"/>
          <w:szCs w:val="28"/>
        </w:rPr>
        <w:t xml:space="preserve">, significantly above the long-term average of </w:t>
      </w:r>
      <w:r w:rsidR="00FB6643" w:rsidRPr="00C00F4B">
        <w:rPr>
          <w:sz w:val="28"/>
          <w:szCs w:val="28"/>
        </w:rPr>
        <w:t>51</w:t>
      </w:r>
      <w:r w:rsidRPr="00C00F4B">
        <w:rPr>
          <w:sz w:val="28"/>
          <w:szCs w:val="28"/>
        </w:rPr>
        <w:t>% over 2003</w:t>
      </w:r>
      <w:r w:rsidRPr="00C00F4B">
        <w:rPr>
          <w:sz w:val="28"/>
          <w:szCs w:val="28"/>
        </w:rPr>
        <w:noBreakHyphen/>
        <w:t>2022</w:t>
      </w:r>
      <w:r w:rsidRPr="00C00F4B">
        <w:rPr>
          <w:sz w:val="28"/>
          <w:szCs w:val="28"/>
          <w:vertAlign w:val="superscript"/>
        </w:rPr>
        <w:t>(1)</w:t>
      </w:r>
      <w:r w:rsidRPr="00C00F4B">
        <w:rPr>
          <w:sz w:val="28"/>
          <w:szCs w:val="28"/>
        </w:rPr>
        <w:t xml:space="preserve">.  Should interest rates rise by two percentage points to a level closer to the historical standards, the ratio would </w:t>
      </w:r>
      <w:r w:rsidR="009A2248" w:rsidRPr="00C00F4B">
        <w:rPr>
          <w:sz w:val="28"/>
          <w:szCs w:val="28"/>
        </w:rPr>
        <w:t>reach</w:t>
      </w:r>
      <w:r w:rsidRPr="00C00F4B">
        <w:rPr>
          <w:sz w:val="28"/>
          <w:szCs w:val="28"/>
        </w:rPr>
        <w:t xml:space="preserve"> </w:t>
      </w:r>
      <w:r w:rsidR="00FB6643" w:rsidRPr="00C00F4B">
        <w:rPr>
          <w:sz w:val="28"/>
          <w:szCs w:val="28"/>
          <w:lang w:eastAsia="zh-HK"/>
        </w:rPr>
        <w:t>8</w:t>
      </w:r>
      <w:r w:rsidR="001A5D6B">
        <w:rPr>
          <w:sz w:val="28"/>
          <w:szCs w:val="28"/>
          <w:lang w:eastAsia="zh-HK"/>
        </w:rPr>
        <w:t>9</w:t>
      </w:r>
      <w:r w:rsidRPr="00C00F4B">
        <w:rPr>
          <w:sz w:val="28"/>
          <w:szCs w:val="28"/>
        </w:rPr>
        <w:t>%.</w:t>
      </w:r>
    </w:p>
    <w:p w:rsidR="000A4DEC" w:rsidRDefault="00155BA2" w:rsidP="000A4DEC">
      <w:pPr>
        <w:rPr>
          <w:sz w:val="28"/>
          <w:szCs w:val="28"/>
        </w:rPr>
      </w:pPr>
      <w:r w:rsidRPr="00155BA2">
        <w:rPr>
          <w:sz w:val="28"/>
          <w:szCs w:val="28"/>
        </w:rPr>
        <w:t xml:space="preserve"> </w:t>
      </w:r>
      <w:r w:rsidR="00D26492" w:rsidRPr="00D26492">
        <w:rPr>
          <w:sz w:val="28"/>
          <w:szCs w:val="28"/>
        </w:rPr>
        <w:t xml:space="preserve"> </w:t>
      </w:r>
      <w:r w:rsidR="002C70F5" w:rsidRPr="002C70F5">
        <w:rPr>
          <w:noProof/>
        </w:rPr>
        <w:lastRenderedPageBreak/>
        <w:drawing>
          <wp:inline distT="0" distB="0" distL="0" distR="0">
            <wp:extent cx="5733415" cy="3507710"/>
            <wp:effectExtent l="0" t="0" r="635"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3415" cy="3507710"/>
                    </a:xfrm>
                    <a:prstGeom prst="rect">
                      <a:avLst/>
                    </a:prstGeom>
                    <a:noFill/>
                    <a:ln>
                      <a:noFill/>
                    </a:ln>
                  </pic:spPr>
                </pic:pic>
              </a:graphicData>
            </a:graphic>
          </wp:inline>
        </w:drawing>
      </w:r>
    </w:p>
    <w:p w:rsidR="0072117B" w:rsidRPr="00AF3B76" w:rsidRDefault="0072117B" w:rsidP="000A4DEC">
      <w:pPr>
        <w:rPr>
          <w:sz w:val="28"/>
          <w:szCs w:val="28"/>
        </w:rPr>
      </w:pPr>
    </w:p>
    <w:p w:rsidR="000A4DEC" w:rsidRPr="00AF3B76" w:rsidRDefault="000A4DEC" w:rsidP="000A4DEC">
      <w:pPr>
        <w:rPr>
          <w:sz w:val="28"/>
          <w:szCs w:val="28"/>
        </w:rPr>
      </w:pPr>
    </w:p>
    <w:p w:rsidR="000A4DEC" w:rsidRPr="00C00F4B" w:rsidRDefault="007A3AEE" w:rsidP="00C00F4B">
      <w:pPr>
        <w:numPr>
          <w:ilvl w:val="1"/>
          <w:numId w:val="3"/>
        </w:numPr>
        <w:tabs>
          <w:tab w:val="left" w:pos="1080"/>
        </w:tabs>
        <w:overflowPunct w:val="0"/>
        <w:spacing w:line="360" w:lineRule="atLeast"/>
        <w:jc w:val="both"/>
        <w:rPr>
          <w:color w:val="FF0000"/>
          <w:sz w:val="28"/>
          <w:szCs w:val="28"/>
        </w:rPr>
      </w:pPr>
      <w:r w:rsidRPr="00C00F4B">
        <w:rPr>
          <w:sz w:val="28"/>
          <w:szCs w:val="28"/>
        </w:rPr>
        <w:t>Increasing housing land supply</w:t>
      </w:r>
      <w:r w:rsidR="000A4DEC" w:rsidRPr="00C00F4B">
        <w:rPr>
          <w:sz w:val="28"/>
          <w:szCs w:val="28"/>
        </w:rPr>
        <w:t xml:space="preserve"> is </w:t>
      </w:r>
      <w:r w:rsidR="000A4DEC" w:rsidRPr="00C00F4B">
        <w:rPr>
          <w:rFonts w:hint="eastAsia"/>
          <w:sz w:val="28"/>
          <w:szCs w:val="28"/>
          <w:lang w:eastAsia="zh-HK"/>
        </w:rPr>
        <w:t>a policy</w:t>
      </w:r>
      <w:r w:rsidR="000A4DEC" w:rsidRPr="00C00F4B">
        <w:rPr>
          <w:sz w:val="28"/>
          <w:szCs w:val="28"/>
          <w:lang w:eastAsia="zh-HK"/>
        </w:rPr>
        <w:t xml:space="preserve"> priority</w:t>
      </w:r>
      <w:r w:rsidR="000A4DEC" w:rsidRPr="00C00F4B">
        <w:rPr>
          <w:rFonts w:hint="eastAsia"/>
          <w:sz w:val="28"/>
          <w:szCs w:val="28"/>
          <w:lang w:eastAsia="zh-HK"/>
        </w:rPr>
        <w:t xml:space="preserve"> of the </w:t>
      </w:r>
      <w:proofErr w:type="gramStart"/>
      <w:r w:rsidR="000A4DEC" w:rsidRPr="00C00F4B">
        <w:rPr>
          <w:sz w:val="28"/>
          <w:szCs w:val="28"/>
        </w:rPr>
        <w:t>Government</w:t>
      </w:r>
      <w:r w:rsidR="000A4DEC" w:rsidRPr="00C00F4B">
        <w:rPr>
          <w:sz w:val="28"/>
          <w:szCs w:val="28"/>
          <w:vertAlign w:val="superscript"/>
        </w:rPr>
        <w:t>(</w:t>
      </w:r>
      <w:proofErr w:type="gramEnd"/>
      <w:r w:rsidR="000A4DEC" w:rsidRPr="00C00F4B">
        <w:rPr>
          <w:rFonts w:hint="eastAsia"/>
          <w:sz w:val="28"/>
          <w:szCs w:val="28"/>
          <w:vertAlign w:val="superscript"/>
        </w:rPr>
        <w:t>2</w:t>
      </w:r>
      <w:r w:rsidR="000A4DEC" w:rsidRPr="00C00F4B">
        <w:rPr>
          <w:sz w:val="28"/>
          <w:szCs w:val="28"/>
          <w:vertAlign w:val="superscript"/>
        </w:rPr>
        <w:t>)</w:t>
      </w:r>
      <w:r w:rsidR="000A4DEC" w:rsidRPr="00C00F4B">
        <w:rPr>
          <w:sz w:val="28"/>
          <w:szCs w:val="28"/>
        </w:rPr>
        <w:t xml:space="preserve">.  </w:t>
      </w:r>
      <w:r w:rsidR="000A4DEC" w:rsidRPr="00C00F4B">
        <w:rPr>
          <w:rFonts w:hint="eastAsia"/>
          <w:sz w:val="28"/>
          <w:szCs w:val="28"/>
        </w:rPr>
        <w:t xml:space="preserve">In </w:t>
      </w:r>
      <w:r w:rsidR="00B71918" w:rsidRPr="00C00F4B">
        <w:rPr>
          <w:sz w:val="28"/>
          <w:szCs w:val="28"/>
        </w:rPr>
        <w:t>June</w:t>
      </w:r>
      <w:r w:rsidR="000A4DEC" w:rsidRPr="00C00F4B">
        <w:rPr>
          <w:rFonts w:hint="eastAsia"/>
          <w:sz w:val="28"/>
          <w:szCs w:val="28"/>
        </w:rPr>
        <w:t xml:space="preserve">, the Government announced </w:t>
      </w:r>
      <w:r w:rsidR="00B71918" w:rsidRPr="00C00F4B">
        <w:rPr>
          <w:sz w:val="28"/>
          <w:szCs w:val="28"/>
        </w:rPr>
        <w:t xml:space="preserve">to put up two </w:t>
      </w:r>
      <w:r w:rsidR="000A4DEC" w:rsidRPr="00C00F4B">
        <w:rPr>
          <w:rFonts w:hint="eastAsia"/>
          <w:sz w:val="28"/>
          <w:szCs w:val="28"/>
        </w:rPr>
        <w:t>residential sites</w:t>
      </w:r>
      <w:r w:rsidR="00B71918" w:rsidRPr="00C00F4B">
        <w:rPr>
          <w:sz w:val="28"/>
          <w:szCs w:val="28"/>
        </w:rPr>
        <w:t xml:space="preserve"> for sale in the third quarter</w:t>
      </w:r>
      <w:r w:rsidR="000A4DEC" w:rsidRPr="00C00F4B">
        <w:rPr>
          <w:rFonts w:hint="eastAsia"/>
          <w:sz w:val="28"/>
          <w:szCs w:val="28"/>
          <w:lang w:val="en-US"/>
        </w:rPr>
        <w:t xml:space="preserve">.  </w:t>
      </w:r>
      <w:r w:rsidR="000E35BD" w:rsidRPr="00C00F4B">
        <w:rPr>
          <w:sz w:val="28"/>
          <w:szCs w:val="28"/>
        </w:rPr>
        <w:t>Taking into account the</w:t>
      </w:r>
      <w:r w:rsidR="000A4DEC" w:rsidRPr="00C00F4B">
        <w:rPr>
          <w:rFonts w:eastAsia="細明體"/>
          <w:kern w:val="0"/>
          <w:sz w:val="28"/>
          <w:szCs w:val="28"/>
        </w:rPr>
        <w:t xml:space="preserve"> Government land sale and private development and redevelopment projects,</w:t>
      </w:r>
      <w:r w:rsidR="000A4DEC" w:rsidRPr="00C00F4B">
        <w:rPr>
          <w:rFonts w:eastAsia="細明體" w:hint="eastAsia"/>
          <w:kern w:val="0"/>
          <w:sz w:val="28"/>
          <w:szCs w:val="28"/>
        </w:rPr>
        <w:t xml:space="preserve"> the total private housing land supply in </w:t>
      </w:r>
      <w:r w:rsidR="00B71918" w:rsidRPr="00C00F4B">
        <w:rPr>
          <w:rFonts w:eastAsia="細明體"/>
          <w:kern w:val="0"/>
          <w:sz w:val="28"/>
          <w:szCs w:val="28"/>
        </w:rPr>
        <w:t>the third quarter is expected to produce around 4 050 flats.  Together with the supply in the preceding quarter, the total private housing land supply for the first half of 2023</w:t>
      </w:r>
      <w:r w:rsidR="00B71918" w:rsidRPr="00C00F4B">
        <w:rPr>
          <w:rFonts w:eastAsia="細明體"/>
          <w:kern w:val="0"/>
          <w:sz w:val="28"/>
          <w:szCs w:val="28"/>
        </w:rPr>
        <w:noBreakHyphen/>
        <w:t xml:space="preserve">24 is </w:t>
      </w:r>
      <w:r w:rsidR="00B71918" w:rsidRPr="00C00F4B">
        <w:rPr>
          <w:rFonts w:eastAsia="細明體"/>
          <w:kern w:val="0"/>
          <w:sz w:val="28"/>
          <w:szCs w:val="28"/>
          <w:lang w:eastAsia="zh-HK"/>
        </w:rPr>
        <w:t>estimated to have a capacity to produce about</w:t>
      </w:r>
      <w:r w:rsidR="00B71918" w:rsidRPr="00C00F4B">
        <w:rPr>
          <w:rFonts w:eastAsia="細明體"/>
          <w:kern w:val="0"/>
          <w:sz w:val="28"/>
          <w:szCs w:val="28"/>
        </w:rPr>
        <w:t xml:space="preserve"> 8 280</w:t>
      </w:r>
      <w:r w:rsidR="00B71918" w:rsidRPr="00C00F4B">
        <w:rPr>
          <w:sz w:val="28"/>
          <w:szCs w:val="28"/>
          <w:lang w:val="en-US"/>
        </w:rPr>
        <w:t> unit</w:t>
      </w:r>
      <w:r w:rsidR="00B71918" w:rsidRPr="00C00F4B">
        <w:rPr>
          <w:rFonts w:eastAsia="細明體"/>
          <w:kern w:val="0"/>
          <w:sz w:val="28"/>
          <w:szCs w:val="28"/>
        </w:rPr>
        <w:t xml:space="preserve">s, reaching around 65% of </w:t>
      </w:r>
      <w:r w:rsidR="00014819" w:rsidRPr="00C00F4B">
        <w:rPr>
          <w:rFonts w:eastAsia="細明體"/>
          <w:kern w:val="0"/>
          <w:sz w:val="28"/>
          <w:szCs w:val="28"/>
        </w:rPr>
        <w:t xml:space="preserve">the </w:t>
      </w:r>
      <w:r w:rsidR="00B71918" w:rsidRPr="00C00F4B">
        <w:rPr>
          <w:rFonts w:eastAsia="細明體"/>
          <w:kern w:val="0"/>
          <w:sz w:val="28"/>
          <w:szCs w:val="28"/>
        </w:rPr>
        <w:t>annual target of private housing supply (</w:t>
      </w:r>
      <w:r w:rsidR="00014819" w:rsidRPr="00C00F4B">
        <w:rPr>
          <w:rFonts w:eastAsia="細明體"/>
          <w:kern w:val="0"/>
          <w:sz w:val="28"/>
          <w:szCs w:val="28"/>
        </w:rPr>
        <w:t>12 900 </w:t>
      </w:r>
      <w:r w:rsidR="00B71918" w:rsidRPr="00C00F4B">
        <w:rPr>
          <w:rFonts w:eastAsia="細明體"/>
          <w:kern w:val="0"/>
          <w:sz w:val="28"/>
          <w:szCs w:val="28"/>
        </w:rPr>
        <w:t xml:space="preserve">units).  </w:t>
      </w:r>
    </w:p>
    <w:p w:rsidR="000A4DEC" w:rsidRPr="00AF3B76" w:rsidRDefault="000A4DEC" w:rsidP="000A4DEC">
      <w:pPr>
        <w:spacing w:line="360" w:lineRule="atLeast"/>
        <w:jc w:val="both"/>
        <w:rPr>
          <w:sz w:val="28"/>
          <w:szCs w:val="28"/>
        </w:rPr>
      </w:pPr>
    </w:p>
    <w:p w:rsidR="000A4DEC" w:rsidRPr="001B767D" w:rsidRDefault="000A4DEC" w:rsidP="00C00F4B">
      <w:pPr>
        <w:numPr>
          <w:ilvl w:val="1"/>
          <w:numId w:val="3"/>
        </w:numPr>
        <w:tabs>
          <w:tab w:val="left" w:pos="1080"/>
        </w:tabs>
        <w:spacing w:line="360" w:lineRule="atLeast"/>
        <w:jc w:val="both"/>
        <w:rPr>
          <w:sz w:val="28"/>
          <w:szCs w:val="28"/>
        </w:rPr>
      </w:pPr>
      <w:r w:rsidRPr="00177EB3">
        <w:rPr>
          <w:sz w:val="28"/>
          <w:szCs w:val="28"/>
        </w:rPr>
        <w:t xml:space="preserve">Reflecting the Government’s sustained efforts in raising land </w:t>
      </w:r>
      <w:r w:rsidR="00211797">
        <w:rPr>
          <w:sz w:val="28"/>
          <w:szCs w:val="28"/>
        </w:rPr>
        <w:t xml:space="preserve">and flat </w:t>
      </w:r>
      <w:r w:rsidRPr="00177EB3">
        <w:rPr>
          <w:sz w:val="28"/>
          <w:szCs w:val="28"/>
        </w:rPr>
        <w:t xml:space="preserve">supply, </w:t>
      </w:r>
      <w:r w:rsidRPr="00177EB3">
        <w:rPr>
          <w:sz w:val="28"/>
        </w:rPr>
        <w:t xml:space="preserve">the </w:t>
      </w:r>
      <w:r w:rsidRPr="00177EB3">
        <w:rPr>
          <w:i/>
          <w:sz w:val="28"/>
        </w:rPr>
        <w:t xml:space="preserve">total supply of </w:t>
      </w:r>
      <w:r w:rsidRPr="00177EB3">
        <w:rPr>
          <w:i/>
          <w:sz w:val="28"/>
          <w:szCs w:val="28"/>
        </w:rPr>
        <w:t xml:space="preserve">first-hand </w:t>
      </w:r>
      <w:r w:rsidRPr="00177EB3">
        <w:rPr>
          <w:i/>
          <w:sz w:val="28"/>
        </w:rPr>
        <w:t>flats</w:t>
      </w:r>
      <w:r w:rsidRPr="00992CB5">
        <w:rPr>
          <w:i/>
          <w:sz w:val="28"/>
          <w:szCs w:val="28"/>
        </w:rPr>
        <w:t xml:space="preserve"> </w:t>
      </w:r>
      <w:r w:rsidRPr="00992CB5">
        <w:rPr>
          <w:i/>
          <w:sz w:val="28"/>
          <w:szCs w:val="28"/>
          <w:lang w:eastAsia="zh-HK"/>
        </w:rPr>
        <w:t>in the private sector</w:t>
      </w:r>
      <w:r w:rsidRPr="00177EB3">
        <w:rPr>
          <w:sz w:val="28"/>
          <w:szCs w:val="28"/>
          <w:lang w:eastAsia="zh-HK"/>
        </w:rPr>
        <w:t xml:space="preserve"> </w:t>
      </w:r>
      <w:r w:rsidRPr="00177EB3">
        <w:rPr>
          <w:sz w:val="28"/>
          <w:szCs w:val="28"/>
        </w:rPr>
        <w:t xml:space="preserve">in the coming three to four years (comprising unsold flats of completed projects, flats under construction but not yet sold and flats on disposed sites where construction can start any time) would </w:t>
      </w:r>
      <w:r w:rsidR="00393A3D">
        <w:rPr>
          <w:sz w:val="28"/>
          <w:szCs w:val="28"/>
        </w:rPr>
        <w:t>stay at</w:t>
      </w:r>
      <w:r w:rsidRPr="00177EB3">
        <w:rPr>
          <w:sz w:val="28"/>
          <w:szCs w:val="28"/>
        </w:rPr>
        <w:t xml:space="preserve"> a high</w:t>
      </w:r>
      <w:r w:rsidR="00393A3D">
        <w:rPr>
          <w:sz w:val="28"/>
          <w:szCs w:val="28"/>
        </w:rPr>
        <w:t xml:space="preserve"> level</w:t>
      </w:r>
      <w:r w:rsidRPr="00177EB3">
        <w:rPr>
          <w:sz w:val="28"/>
          <w:szCs w:val="28"/>
        </w:rPr>
        <w:t xml:space="preserve"> of </w:t>
      </w:r>
      <w:r w:rsidR="00F5656E" w:rsidRPr="00177EB3">
        <w:rPr>
          <w:sz w:val="28"/>
          <w:szCs w:val="28"/>
        </w:rPr>
        <w:t>10</w:t>
      </w:r>
      <w:r w:rsidR="00393A3D">
        <w:rPr>
          <w:sz w:val="28"/>
          <w:szCs w:val="28"/>
        </w:rPr>
        <w:t>5</w:t>
      </w:r>
      <w:r w:rsidR="00F5656E" w:rsidRPr="00177EB3">
        <w:rPr>
          <w:rFonts w:hint="eastAsia"/>
          <w:sz w:val="28"/>
          <w:szCs w:val="28"/>
          <w:lang w:val="en-US"/>
        </w:rPr>
        <w:t> </w:t>
      </w:r>
      <w:r w:rsidRPr="00177EB3">
        <w:rPr>
          <w:sz w:val="28"/>
          <w:szCs w:val="28"/>
          <w:lang w:val="en-US"/>
        </w:rPr>
        <w:t xml:space="preserve">000 units as estimated at </w:t>
      </w:r>
      <w:r w:rsidRPr="00177EB3">
        <w:rPr>
          <w:sz w:val="28"/>
          <w:szCs w:val="28"/>
        </w:rPr>
        <w:t>end</w:t>
      </w:r>
      <w:r w:rsidR="007E23B2">
        <w:rPr>
          <w:sz w:val="28"/>
          <w:szCs w:val="28"/>
        </w:rPr>
        <w:noBreakHyphen/>
      </w:r>
      <w:r w:rsidR="00393A3D">
        <w:rPr>
          <w:sz w:val="28"/>
          <w:szCs w:val="28"/>
        </w:rPr>
        <w:t>June</w:t>
      </w:r>
      <w:r w:rsidRPr="00177EB3">
        <w:rPr>
          <w:sz w:val="28"/>
          <w:szCs w:val="28"/>
        </w:rPr>
        <w:t xml:space="preserve"> 2023.  </w:t>
      </w:r>
      <w:r w:rsidRPr="00177EB3">
        <w:rPr>
          <w:sz w:val="28"/>
          <w:szCs w:val="28"/>
          <w:lang w:val="en-US"/>
        </w:rPr>
        <w:t>Another</w:t>
      </w:r>
      <w:r w:rsidRPr="00177EB3">
        <w:rPr>
          <w:sz w:val="28"/>
          <w:szCs w:val="28"/>
        </w:rPr>
        <w:t xml:space="preserve"> </w:t>
      </w:r>
      <w:r w:rsidR="00743D1B">
        <w:rPr>
          <w:sz w:val="28"/>
          <w:szCs w:val="28"/>
        </w:rPr>
        <w:t>6 800</w:t>
      </w:r>
      <w:r w:rsidRPr="00177EB3">
        <w:rPr>
          <w:sz w:val="28"/>
          <w:szCs w:val="28"/>
          <w:lang w:val="en-US"/>
        </w:rPr>
        <w:t> </w:t>
      </w:r>
      <w:r w:rsidRPr="00177EB3">
        <w:rPr>
          <w:sz w:val="28"/>
          <w:szCs w:val="28"/>
        </w:rPr>
        <w:t xml:space="preserve">units could be added to the total supply after the conversion of a number of residential sites into “disposed sites”. </w:t>
      </w:r>
    </w:p>
    <w:p w:rsidR="00D15CB2" w:rsidRDefault="00D15CB2">
      <w:pPr>
        <w:widowControl/>
        <w:rPr>
          <w:sz w:val="28"/>
          <w:szCs w:val="28"/>
        </w:rPr>
      </w:pPr>
      <w:r>
        <w:rPr>
          <w:sz w:val="28"/>
          <w:szCs w:val="28"/>
        </w:rPr>
        <w:br w:type="page"/>
      </w:r>
    </w:p>
    <w:p w:rsidR="000A4DEC" w:rsidRDefault="000A4DEC" w:rsidP="00C00F4B">
      <w:pPr>
        <w:numPr>
          <w:ilvl w:val="1"/>
          <w:numId w:val="3"/>
        </w:numPr>
        <w:tabs>
          <w:tab w:val="left" w:pos="1080"/>
        </w:tabs>
        <w:spacing w:line="360" w:lineRule="atLeast"/>
        <w:jc w:val="both"/>
        <w:rPr>
          <w:sz w:val="28"/>
          <w:szCs w:val="28"/>
        </w:rPr>
      </w:pPr>
      <w:r w:rsidRPr="00AF3B76">
        <w:rPr>
          <w:sz w:val="28"/>
          <w:szCs w:val="28"/>
        </w:rPr>
        <w:lastRenderedPageBreak/>
        <w:t xml:space="preserve">To dampen </w:t>
      </w:r>
      <w:r w:rsidRPr="00AF3B76">
        <w:rPr>
          <w:rFonts w:hint="eastAsia"/>
          <w:sz w:val="28"/>
          <w:szCs w:val="28"/>
        </w:rPr>
        <w:t xml:space="preserve">speculative, </w:t>
      </w:r>
      <w:r w:rsidRPr="00AF3B76">
        <w:rPr>
          <w:sz w:val="28"/>
          <w:szCs w:val="28"/>
        </w:rPr>
        <w:t>investment</w:t>
      </w:r>
      <w:r w:rsidRPr="00AF3B76">
        <w:rPr>
          <w:rFonts w:hint="eastAsia"/>
          <w:sz w:val="28"/>
          <w:szCs w:val="28"/>
        </w:rPr>
        <w:t xml:space="preserve"> and non-local</w:t>
      </w:r>
      <w:r w:rsidRPr="00AF3B76">
        <w:rPr>
          <w:sz w:val="28"/>
          <w:szCs w:val="28"/>
        </w:rPr>
        <w:t xml:space="preserve"> demand, the Government </w:t>
      </w:r>
      <w:r w:rsidRPr="00AF3B76">
        <w:rPr>
          <w:rFonts w:hint="eastAsia"/>
          <w:sz w:val="28"/>
          <w:szCs w:val="28"/>
        </w:rPr>
        <w:t>implemented</w:t>
      </w:r>
      <w:r w:rsidRPr="00AF3B76">
        <w:rPr>
          <w:sz w:val="28"/>
          <w:szCs w:val="28"/>
        </w:rPr>
        <w:t xml:space="preserve"> a number of demand-side management measures during </w:t>
      </w:r>
      <w:r w:rsidR="00B1482C">
        <w:rPr>
          <w:sz w:val="28"/>
          <w:szCs w:val="28"/>
        </w:rPr>
        <w:t xml:space="preserve">2010 </w:t>
      </w:r>
      <w:r w:rsidRPr="00AF3B76">
        <w:rPr>
          <w:sz w:val="28"/>
          <w:szCs w:val="28"/>
        </w:rPr>
        <w:t>to</w:t>
      </w:r>
      <w:r w:rsidR="00B1482C">
        <w:rPr>
          <w:sz w:val="28"/>
          <w:szCs w:val="28"/>
        </w:rPr>
        <w:t xml:space="preserve"> 201</w:t>
      </w:r>
      <w:r w:rsidR="00060840">
        <w:rPr>
          <w:sz w:val="28"/>
          <w:szCs w:val="28"/>
        </w:rPr>
        <w:t>7</w:t>
      </w:r>
      <w:r w:rsidRPr="00AF3B76">
        <w:rPr>
          <w:sz w:val="28"/>
          <w:szCs w:val="28"/>
        </w:rPr>
        <w:t xml:space="preserve">.  </w:t>
      </w:r>
      <w:r w:rsidRPr="00AF3B76">
        <w:rPr>
          <w:rFonts w:hint="eastAsia"/>
          <w:sz w:val="28"/>
          <w:szCs w:val="28"/>
        </w:rPr>
        <w:t xml:space="preserve">These </w:t>
      </w:r>
      <w:r w:rsidRPr="00AF3B76">
        <w:rPr>
          <w:sz w:val="28"/>
          <w:szCs w:val="28"/>
        </w:rPr>
        <w:t xml:space="preserve">measures have yielded notable results.  On </w:t>
      </w:r>
      <w:r w:rsidRPr="00AF3B76">
        <w:rPr>
          <w:i/>
          <w:sz w:val="28"/>
          <w:szCs w:val="28"/>
        </w:rPr>
        <w:t>speculative activities</w:t>
      </w:r>
      <w:r w:rsidRPr="00AF3B76">
        <w:rPr>
          <w:sz w:val="28"/>
          <w:szCs w:val="28"/>
        </w:rPr>
        <w:t>, the number of short</w:t>
      </w:r>
      <w:r w:rsidRPr="00AF3B76">
        <w:rPr>
          <w:rFonts w:hint="eastAsia"/>
          <w:sz w:val="28"/>
          <w:szCs w:val="28"/>
        </w:rPr>
        <w:t>-</w:t>
      </w:r>
      <w:r w:rsidRPr="00AF3B76">
        <w:rPr>
          <w:sz w:val="28"/>
          <w:szCs w:val="28"/>
        </w:rPr>
        <w:t xml:space="preserve">term resale (comprising </w:t>
      </w:r>
      <w:proofErr w:type="spellStart"/>
      <w:r w:rsidRPr="00AF3B76">
        <w:rPr>
          <w:sz w:val="28"/>
          <w:szCs w:val="28"/>
        </w:rPr>
        <w:t>confirmor</w:t>
      </w:r>
      <w:proofErr w:type="spellEnd"/>
      <w:r w:rsidRPr="00AF3B76">
        <w:rPr>
          <w:sz w:val="28"/>
          <w:szCs w:val="28"/>
        </w:rPr>
        <w:t xml:space="preserve"> transactions and resale within 24 months after assignment) remained </w:t>
      </w:r>
      <w:r w:rsidRPr="00AF3B76">
        <w:rPr>
          <w:rFonts w:hint="eastAsia"/>
          <w:sz w:val="28"/>
          <w:szCs w:val="28"/>
        </w:rPr>
        <w:t>low</w:t>
      </w:r>
      <w:r w:rsidRPr="00AF3B76">
        <w:rPr>
          <w:sz w:val="28"/>
          <w:szCs w:val="28"/>
        </w:rPr>
        <w:t xml:space="preserve"> at </w:t>
      </w:r>
      <w:r w:rsidR="00E61783">
        <w:rPr>
          <w:sz w:val="28"/>
          <w:szCs w:val="28"/>
        </w:rPr>
        <w:t>32</w:t>
      </w:r>
      <w:r w:rsidRPr="00AF3B76">
        <w:rPr>
          <w:sz w:val="28"/>
          <w:szCs w:val="28"/>
        </w:rPr>
        <w:t xml:space="preserve"> cases per month or </w:t>
      </w:r>
      <w:r>
        <w:rPr>
          <w:sz w:val="28"/>
          <w:szCs w:val="28"/>
        </w:rPr>
        <w:t>0.</w:t>
      </w:r>
      <w:r w:rsidR="00E61783">
        <w:rPr>
          <w:sz w:val="28"/>
          <w:szCs w:val="28"/>
        </w:rPr>
        <w:t>7</w:t>
      </w:r>
      <w:r w:rsidRPr="00AF3B76">
        <w:rPr>
          <w:sz w:val="28"/>
          <w:szCs w:val="28"/>
        </w:rPr>
        <w:t xml:space="preserve">% of total transactions in the </w:t>
      </w:r>
      <w:r w:rsidR="00E61783">
        <w:rPr>
          <w:sz w:val="28"/>
          <w:szCs w:val="28"/>
        </w:rPr>
        <w:t>second</w:t>
      </w:r>
      <w:r w:rsidRPr="00AF3B76">
        <w:rPr>
          <w:rFonts w:hint="eastAsia"/>
          <w:sz w:val="28"/>
          <w:szCs w:val="28"/>
        </w:rPr>
        <w:t xml:space="preserve"> </w:t>
      </w:r>
      <w:r w:rsidRPr="00AF3B76">
        <w:rPr>
          <w:sz w:val="28"/>
          <w:szCs w:val="28"/>
        </w:rPr>
        <w:t>quarter, well below the monthly average of 2</w:t>
      </w:r>
      <w:r w:rsidRPr="00AF3B76">
        <w:rPr>
          <w:sz w:val="28"/>
          <w:szCs w:val="28"/>
          <w:lang w:val="en-US"/>
        </w:rPr>
        <w:t> </w:t>
      </w:r>
      <w:r w:rsidRPr="00AF3B76">
        <w:rPr>
          <w:sz w:val="28"/>
          <w:szCs w:val="28"/>
        </w:rPr>
        <w:t>661 cases or 20.0% in January to November 2010 (i.e.</w:t>
      </w:r>
      <w:r w:rsidR="00031405">
        <w:rPr>
          <w:sz w:val="28"/>
          <w:szCs w:val="28"/>
        </w:rPr>
        <w:t> </w:t>
      </w:r>
      <w:r w:rsidRPr="00AF3B76">
        <w:rPr>
          <w:sz w:val="28"/>
          <w:szCs w:val="28"/>
        </w:rPr>
        <w:t xml:space="preserve">the period before the introduction of the Special Stamp Duty).  Reflecting the effects of the Buyer’s Stamp Duty, </w:t>
      </w:r>
      <w:r w:rsidRPr="00AF3B76">
        <w:rPr>
          <w:i/>
          <w:sz w:val="28"/>
          <w:szCs w:val="28"/>
        </w:rPr>
        <w:t>purchases by non</w:t>
      </w:r>
      <w:r w:rsidRPr="00AF3B76">
        <w:rPr>
          <w:i/>
          <w:sz w:val="28"/>
          <w:szCs w:val="28"/>
        </w:rPr>
        <w:noBreakHyphen/>
        <w:t>local individuals and non</w:t>
      </w:r>
      <w:r w:rsidR="00031405">
        <w:rPr>
          <w:i/>
          <w:sz w:val="28"/>
          <w:szCs w:val="28"/>
        </w:rPr>
        <w:noBreakHyphen/>
      </w:r>
      <w:r w:rsidRPr="00AF3B76">
        <w:rPr>
          <w:i/>
          <w:sz w:val="28"/>
          <w:szCs w:val="28"/>
        </w:rPr>
        <w:t>local companies</w:t>
      </w:r>
      <w:r w:rsidRPr="00AF3B76">
        <w:rPr>
          <w:sz w:val="28"/>
          <w:szCs w:val="28"/>
        </w:rPr>
        <w:t xml:space="preserve"> stayed low at </w:t>
      </w:r>
      <w:r>
        <w:rPr>
          <w:sz w:val="28"/>
          <w:szCs w:val="28"/>
        </w:rPr>
        <w:t>3</w:t>
      </w:r>
      <w:r w:rsidR="00251D36">
        <w:rPr>
          <w:sz w:val="28"/>
          <w:szCs w:val="28"/>
        </w:rPr>
        <w:t>5</w:t>
      </w:r>
      <w:r w:rsidRPr="00AF3B76">
        <w:rPr>
          <w:sz w:val="28"/>
          <w:szCs w:val="28"/>
          <w:lang w:val="en-US"/>
        </w:rPr>
        <w:t> </w:t>
      </w:r>
      <w:r w:rsidRPr="00AF3B76">
        <w:rPr>
          <w:sz w:val="28"/>
          <w:szCs w:val="28"/>
        </w:rPr>
        <w:t xml:space="preserve">cases per month or </w:t>
      </w:r>
      <w:r>
        <w:rPr>
          <w:sz w:val="28"/>
          <w:szCs w:val="28"/>
        </w:rPr>
        <w:t>0.</w:t>
      </w:r>
      <w:r w:rsidR="00251D36">
        <w:rPr>
          <w:sz w:val="28"/>
          <w:szCs w:val="28"/>
        </w:rPr>
        <w:t>8</w:t>
      </w:r>
      <w:r w:rsidRPr="00AF3B76">
        <w:rPr>
          <w:sz w:val="28"/>
          <w:szCs w:val="28"/>
        </w:rPr>
        <w:t xml:space="preserve">% of total transactions in the </w:t>
      </w:r>
      <w:r w:rsidR="00251D36">
        <w:rPr>
          <w:sz w:val="28"/>
          <w:szCs w:val="28"/>
        </w:rPr>
        <w:t>second</w:t>
      </w:r>
      <w:r w:rsidRPr="00AF3B76">
        <w:rPr>
          <w:rFonts w:hint="eastAsia"/>
          <w:sz w:val="28"/>
          <w:szCs w:val="28"/>
        </w:rPr>
        <w:t xml:space="preserve"> </w:t>
      </w:r>
      <w:r w:rsidRPr="00AF3B76">
        <w:rPr>
          <w:sz w:val="28"/>
          <w:szCs w:val="28"/>
        </w:rPr>
        <w:t>quarter, much lower than the monthly average of 365</w:t>
      </w:r>
      <w:r w:rsidRPr="00AF3B76">
        <w:rPr>
          <w:sz w:val="28"/>
          <w:szCs w:val="28"/>
          <w:lang w:val="en-US"/>
        </w:rPr>
        <w:t> </w:t>
      </w:r>
      <w:r w:rsidRPr="00AF3B76">
        <w:rPr>
          <w:sz w:val="28"/>
          <w:szCs w:val="28"/>
        </w:rPr>
        <w:t xml:space="preserve">cases or 4.5% in January to October 2012.  As an indicator of </w:t>
      </w:r>
      <w:r w:rsidRPr="00AF3B76">
        <w:rPr>
          <w:i/>
          <w:sz w:val="28"/>
          <w:szCs w:val="28"/>
        </w:rPr>
        <w:t>investment activities</w:t>
      </w:r>
      <w:r w:rsidRPr="00AF3B76">
        <w:rPr>
          <w:sz w:val="28"/>
          <w:szCs w:val="28"/>
        </w:rPr>
        <w:t xml:space="preserve">, purchases subject to the New Residential Stamp Duty stayed at a modest level of </w:t>
      </w:r>
      <w:r>
        <w:rPr>
          <w:sz w:val="28"/>
          <w:szCs w:val="28"/>
        </w:rPr>
        <w:t>1</w:t>
      </w:r>
      <w:r w:rsidR="00251D36">
        <w:rPr>
          <w:sz w:val="28"/>
          <w:szCs w:val="28"/>
        </w:rPr>
        <w:t>66</w:t>
      </w:r>
      <w:r w:rsidRPr="00AF3B76">
        <w:rPr>
          <w:sz w:val="28"/>
          <w:szCs w:val="28"/>
          <w:lang w:val="en-US"/>
        </w:rPr>
        <w:t> </w:t>
      </w:r>
      <w:r w:rsidRPr="00AF3B76">
        <w:rPr>
          <w:sz w:val="28"/>
          <w:szCs w:val="28"/>
        </w:rPr>
        <w:t xml:space="preserve">cases per month or </w:t>
      </w:r>
      <w:r>
        <w:rPr>
          <w:sz w:val="28"/>
          <w:szCs w:val="28"/>
        </w:rPr>
        <w:t>3.</w:t>
      </w:r>
      <w:r w:rsidR="00251D36">
        <w:rPr>
          <w:sz w:val="28"/>
          <w:szCs w:val="28"/>
        </w:rPr>
        <w:t>9</w:t>
      </w:r>
      <w:r w:rsidRPr="00AF3B76">
        <w:rPr>
          <w:sz w:val="28"/>
          <w:szCs w:val="28"/>
        </w:rPr>
        <w:t xml:space="preserve">% of total transactions in </w:t>
      </w:r>
      <w:r w:rsidRPr="00AF3B76">
        <w:rPr>
          <w:rFonts w:hint="eastAsia"/>
          <w:sz w:val="28"/>
          <w:szCs w:val="28"/>
        </w:rPr>
        <w:t xml:space="preserve">the </w:t>
      </w:r>
      <w:r w:rsidR="00251D36">
        <w:rPr>
          <w:sz w:val="28"/>
          <w:szCs w:val="28"/>
        </w:rPr>
        <w:t>second</w:t>
      </w:r>
      <w:r w:rsidRPr="00AF3B76">
        <w:rPr>
          <w:rFonts w:hint="eastAsia"/>
          <w:sz w:val="28"/>
          <w:szCs w:val="28"/>
        </w:rPr>
        <w:t xml:space="preserve"> quarter</w:t>
      </w:r>
      <w:r w:rsidRPr="00AF3B76">
        <w:rPr>
          <w:sz w:val="28"/>
          <w:szCs w:val="28"/>
        </w:rPr>
        <w:t>, markedly lower than the monthly average of 1</w:t>
      </w:r>
      <w:r w:rsidRPr="00AF3B76">
        <w:rPr>
          <w:sz w:val="28"/>
          <w:szCs w:val="28"/>
          <w:lang w:val="en-US"/>
        </w:rPr>
        <w:t> </w:t>
      </w:r>
      <w:r w:rsidRPr="00AF3B76">
        <w:rPr>
          <w:sz w:val="28"/>
          <w:szCs w:val="28"/>
        </w:rPr>
        <w:t>412</w:t>
      </w:r>
      <w:r w:rsidRPr="00AF3B76">
        <w:rPr>
          <w:sz w:val="28"/>
          <w:szCs w:val="28"/>
          <w:lang w:val="en-US"/>
        </w:rPr>
        <w:t> </w:t>
      </w:r>
      <w:r w:rsidRPr="009E1E6A">
        <w:rPr>
          <w:sz w:val="28"/>
          <w:szCs w:val="28"/>
        </w:rPr>
        <w:t>cases</w:t>
      </w:r>
      <w:r w:rsidRPr="00AF3B76">
        <w:rPr>
          <w:sz w:val="28"/>
          <w:szCs w:val="28"/>
        </w:rPr>
        <w:t xml:space="preserve"> subject to Doubled Ad Valorem Stamp Duty or 26.5% in January</w:t>
      </w:r>
      <w:r w:rsidRPr="00AF3B76">
        <w:rPr>
          <w:rFonts w:hint="eastAsia"/>
          <w:sz w:val="28"/>
          <w:szCs w:val="28"/>
          <w:lang w:eastAsia="zh-HK"/>
        </w:rPr>
        <w:t xml:space="preserve"> to </w:t>
      </w:r>
      <w:r w:rsidRPr="00AF3B76">
        <w:rPr>
          <w:sz w:val="28"/>
          <w:szCs w:val="28"/>
        </w:rPr>
        <w:t>November 2016</w:t>
      </w:r>
      <w:r w:rsidRPr="00AF3B76">
        <w:rPr>
          <w:rFonts w:hint="eastAsia"/>
          <w:sz w:val="28"/>
          <w:szCs w:val="28"/>
        </w:rPr>
        <w:t xml:space="preserve">.  </w:t>
      </w:r>
    </w:p>
    <w:p w:rsidR="00A9114C" w:rsidRDefault="00A9114C" w:rsidP="00A9114C">
      <w:pPr>
        <w:spacing w:line="360" w:lineRule="atLeast"/>
        <w:jc w:val="both"/>
        <w:rPr>
          <w:sz w:val="28"/>
          <w:szCs w:val="28"/>
        </w:rPr>
      </w:pPr>
    </w:p>
    <w:p w:rsidR="000A4DEC" w:rsidRPr="00AF3B76" w:rsidRDefault="00155BA2" w:rsidP="000A4DEC">
      <w:pPr>
        <w:spacing w:line="360" w:lineRule="atLeast"/>
        <w:jc w:val="both"/>
        <w:rPr>
          <w:sz w:val="28"/>
          <w:szCs w:val="28"/>
        </w:rPr>
      </w:pPr>
      <w:r w:rsidRPr="00155BA2">
        <w:rPr>
          <w:noProof/>
        </w:rPr>
        <w:drawing>
          <wp:inline distT="0" distB="0" distL="0" distR="0">
            <wp:extent cx="5733415" cy="3510496"/>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3415" cy="3510496"/>
                    </a:xfrm>
                    <a:prstGeom prst="rect">
                      <a:avLst/>
                    </a:prstGeom>
                    <a:noFill/>
                    <a:ln>
                      <a:noFill/>
                    </a:ln>
                  </pic:spPr>
                </pic:pic>
              </a:graphicData>
            </a:graphic>
          </wp:inline>
        </w:drawing>
      </w:r>
    </w:p>
    <w:p w:rsidR="000A4DEC" w:rsidRPr="00AF3B76" w:rsidRDefault="00E05508" w:rsidP="000A4DEC">
      <w:pPr>
        <w:spacing w:line="360" w:lineRule="atLeast"/>
        <w:jc w:val="both"/>
        <w:rPr>
          <w:sz w:val="28"/>
          <w:szCs w:val="28"/>
        </w:rPr>
      </w:pPr>
      <w:r w:rsidRPr="00E05508">
        <w:rPr>
          <w:sz w:val="28"/>
          <w:szCs w:val="28"/>
        </w:rPr>
        <w:t xml:space="preserve"> </w:t>
      </w:r>
      <w:r w:rsidRPr="00E05508">
        <w:rPr>
          <w:noProof/>
        </w:rPr>
        <w:lastRenderedPageBreak/>
        <w:drawing>
          <wp:inline distT="0" distB="0" distL="0" distR="0">
            <wp:extent cx="5733415" cy="3509051"/>
            <wp:effectExtent l="0" t="0" r="0"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3415" cy="3509051"/>
                    </a:xfrm>
                    <a:prstGeom prst="rect">
                      <a:avLst/>
                    </a:prstGeom>
                    <a:noFill/>
                    <a:ln>
                      <a:noFill/>
                    </a:ln>
                  </pic:spPr>
                </pic:pic>
              </a:graphicData>
            </a:graphic>
          </wp:inline>
        </w:drawing>
      </w:r>
    </w:p>
    <w:p w:rsidR="000A4DEC" w:rsidRPr="00AF3B76" w:rsidRDefault="000A4DEC" w:rsidP="000A4DEC">
      <w:pPr>
        <w:tabs>
          <w:tab w:val="left" w:pos="1080"/>
        </w:tabs>
        <w:spacing w:line="360" w:lineRule="atLeast"/>
        <w:jc w:val="both"/>
      </w:pPr>
    </w:p>
    <w:p w:rsidR="000A4DEC" w:rsidRPr="00AF3B76" w:rsidRDefault="00F53542" w:rsidP="000A4DEC">
      <w:pPr>
        <w:tabs>
          <w:tab w:val="left" w:pos="1080"/>
        </w:tabs>
        <w:spacing w:line="360" w:lineRule="atLeast"/>
        <w:jc w:val="both"/>
        <w:rPr>
          <w:sz w:val="28"/>
          <w:lang w:val="en-US"/>
        </w:rPr>
      </w:pPr>
      <w:r w:rsidRPr="00F53542">
        <w:rPr>
          <w:noProof/>
        </w:rPr>
        <w:drawing>
          <wp:inline distT="0" distB="0" distL="0" distR="0">
            <wp:extent cx="5733415" cy="3759243"/>
            <wp:effectExtent l="0" t="0" r="635"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3415" cy="3759243"/>
                    </a:xfrm>
                    <a:prstGeom prst="rect">
                      <a:avLst/>
                    </a:prstGeom>
                    <a:noFill/>
                    <a:ln>
                      <a:noFill/>
                    </a:ln>
                  </pic:spPr>
                </pic:pic>
              </a:graphicData>
            </a:graphic>
          </wp:inline>
        </w:drawing>
      </w:r>
    </w:p>
    <w:p w:rsidR="00A9114C" w:rsidRDefault="00A9114C" w:rsidP="00A9114C">
      <w:pPr>
        <w:spacing w:line="360" w:lineRule="atLeast"/>
        <w:jc w:val="both"/>
        <w:rPr>
          <w:sz w:val="28"/>
          <w:szCs w:val="28"/>
        </w:rPr>
      </w:pPr>
    </w:p>
    <w:p w:rsidR="00A9114C" w:rsidRPr="00A9114C" w:rsidRDefault="008E0E34" w:rsidP="00A9114C">
      <w:pPr>
        <w:numPr>
          <w:ilvl w:val="1"/>
          <w:numId w:val="3"/>
        </w:numPr>
        <w:tabs>
          <w:tab w:val="left" w:pos="1080"/>
        </w:tabs>
        <w:spacing w:line="360" w:lineRule="atLeast"/>
        <w:jc w:val="both"/>
        <w:rPr>
          <w:sz w:val="28"/>
          <w:szCs w:val="28"/>
        </w:rPr>
      </w:pPr>
      <w:r w:rsidRPr="008E0E34">
        <w:rPr>
          <w:sz w:val="28"/>
          <w:szCs w:val="28"/>
        </w:rPr>
        <w:t xml:space="preserve">The </w:t>
      </w:r>
      <w:r w:rsidR="000672D2" w:rsidRPr="00A9114C">
        <w:rPr>
          <w:sz w:val="28"/>
          <w:szCs w:val="28"/>
        </w:rPr>
        <w:t>Hong Kong Monetary Authority (HKMA)</w:t>
      </w:r>
      <w:r>
        <w:rPr>
          <w:sz w:val="28"/>
          <w:szCs w:val="28"/>
        </w:rPr>
        <w:t xml:space="preserve"> </w:t>
      </w:r>
      <w:r w:rsidRPr="008E0E34">
        <w:rPr>
          <w:sz w:val="28"/>
          <w:szCs w:val="28"/>
        </w:rPr>
        <w:t xml:space="preserve">also introduced </w:t>
      </w:r>
      <w:r>
        <w:rPr>
          <w:sz w:val="28"/>
          <w:szCs w:val="28"/>
        </w:rPr>
        <w:t>eight</w:t>
      </w:r>
      <w:r w:rsidRPr="008E0E34">
        <w:rPr>
          <w:sz w:val="28"/>
          <w:szCs w:val="28"/>
        </w:rPr>
        <w:t xml:space="preserve"> rounds of counter-cyclical macro-prudential measures</w:t>
      </w:r>
      <w:r w:rsidR="000672D2" w:rsidRPr="000672D2">
        <w:rPr>
          <w:sz w:val="28"/>
          <w:szCs w:val="28"/>
        </w:rPr>
        <w:t xml:space="preserve"> </w:t>
      </w:r>
      <w:r w:rsidR="000672D2" w:rsidRPr="00A9114C">
        <w:rPr>
          <w:sz w:val="28"/>
          <w:szCs w:val="28"/>
        </w:rPr>
        <w:t xml:space="preserve">for property mortgage </w:t>
      </w:r>
      <w:r w:rsidR="00ED51C5" w:rsidRPr="00733074">
        <w:rPr>
          <w:sz w:val="28"/>
          <w:szCs w:val="28"/>
        </w:rPr>
        <w:t>loans</w:t>
      </w:r>
      <w:r w:rsidRPr="00733074">
        <w:rPr>
          <w:sz w:val="28"/>
          <w:szCs w:val="28"/>
        </w:rPr>
        <w:t xml:space="preserve"> from 2009 to 2017 to </w:t>
      </w:r>
      <w:r w:rsidR="00B652E2" w:rsidRPr="00733074">
        <w:rPr>
          <w:sz w:val="28"/>
          <w:szCs w:val="28"/>
        </w:rPr>
        <w:t>reduce the possible risks to financial stability</w:t>
      </w:r>
      <w:r w:rsidR="00D26FD7" w:rsidRPr="00733074">
        <w:rPr>
          <w:sz w:val="28"/>
          <w:szCs w:val="28"/>
        </w:rPr>
        <w:t xml:space="preserve"> </w:t>
      </w:r>
      <w:r w:rsidR="00826494" w:rsidRPr="00733074">
        <w:rPr>
          <w:sz w:val="28"/>
          <w:szCs w:val="28"/>
        </w:rPr>
        <w:t>arising from an exuberant property market</w:t>
      </w:r>
      <w:r w:rsidR="00B652E2" w:rsidRPr="00733074">
        <w:rPr>
          <w:sz w:val="28"/>
          <w:szCs w:val="28"/>
        </w:rPr>
        <w:t xml:space="preserve">, before </w:t>
      </w:r>
      <w:r w:rsidR="00B652E2" w:rsidRPr="00733074">
        <w:rPr>
          <w:bCs/>
          <w:sz w:val="28"/>
          <w:szCs w:val="28"/>
          <w:lang w:eastAsia="zh-HK"/>
        </w:rPr>
        <w:t>making several adjustments in July 2023 (see </w:t>
      </w:r>
      <w:r w:rsidR="00B652E2" w:rsidRPr="00733074">
        <w:rPr>
          <w:b/>
          <w:bCs/>
          <w:i/>
          <w:sz w:val="28"/>
          <w:szCs w:val="28"/>
          <w:lang w:eastAsia="zh-HK"/>
        </w:rPr>
        <w:t>paragraph</w:t>
      </w:r>
      <w:r w:rsidR="00B652E2" w:rsidRPr="00733074">
        <w:rPr>
          <w:bCs/>
          <w:i/>
          <w:sz w:val="28"/>
          <w:szCs w:val="28"/>
          <w:lang w:eastAsia="zh-HK"/>
        </w:rPr>
        <w:t xml:space="preserve"> </w:t>
      </w:r>
      <w:r w:rsidR="00B652E2" w:rsidRPr="00733074">
        <w:rPr>
          <w:b/>
          <w:bCs/>
          <w:i/>
          <w:sz w:val="28"/>
          <w:szCs w:val="28"/>
          <w:lang w:eastAsia="zh-HK"/>
        </w:rPr>
        <w:t>3.10</w:t>
      </w:r>
      <w:r w:rsidR="00B652E2" w:rsidRPr="00733074">
        <w:rPr>
          <w:bCs/>
          <w:sz w:val="28"/>
          <w:szCs w:val="28"/>
          <w:lang w:eastAsia="zh-HK"/>
        </w:rPr>
        <w:t>)</w:t>
      </w:r>
      <w:r w:rsidRPr="00733074">
        <w:rPr>
          <w:sz w:val="28"/>
          <w:szCs w:val="28"/>
        </w:rPr>
        <w:t xml:space="preserve">.  </w:t>
      </w:r>
      <w:r w:rsidR="00646685" w:rsidRPr="00733074">
        <w:rPr>
          <w:sz w:val="28"/>
          <w:szCs w:val="28"/>
        </w:rPr>
        <w:t>T</w:t>
      </w:r>
      <w:r w:rsidR="0031068C" w:rsidRPr="00733074">
        <w:rPr>
          <w:sz w:val="28"/>
          <w:szCs w:val="28"/>
        </w:rPr>
        <w:t xml:space="preserve">he average loan-to-value (LTV) ratio of new </w:t>
      </w:r>
      <w:r w:rsidR="0031068C" w:rsidRPr="00733074">
        <w:rPr>
          <w:i/>
          <w:sz w:val="28"/>
          <w:szCs w:val="28"/>
        </w:rPr>
        <w:t xml:space="preserve">mortgage </w:t>
      </w:r>
      <w:r w:rsidR="00ED51C5" w:rsidRPr="00733074">
        <w:rPr>
          <w:i/>
          <w:sz w:val="28"/>
          <w:szCs w:val="28"/>
        </w:rPr>
        <w:t>loans</w:t>
      </w:r>
      <w:r w:rsidR="00D6234F">
        <w:rPr>
          <w:sz w:val="28"/>
          <w:szCs w:val="28"/>
        </w:rPr>
        <w:t xml:space="preserve"> </w:t>
      </w:r>
      <w:r w:rsidR="0031068C" w:rsidRPr="00A9114C">
        <w:rPr>
          <w:sz w:val="28"/>
          <w:szCs w:val="28"/>
        </w:rPr>
        <w:t>was 5</w:t>
      </w:r>
      <w:r w:rsidR="00CC77D6">
        <w:rPr>
          <w:sz w:val="28"/>
          <w:szCs w:val="28"/>
        </w:rPr>
        <w:t>7</w:t>
      </w:r>
      <w:r w:rsidR="0031068C" w:rsidRPr="00A9114C">
        <w:rPr>
          <w:rFonts w:hint="eastAsia"/>
          <w:sz w:val="28"/>
          <w:szCs w:val="28"/>
        </w:rPr>
        <w:t xml:space="preserve">% </w:t>
      </w:r>
      <w:r w:rsidR="0031068C" w:rsidRPr="00A9114C">
        <w:rPr>
          <w:sz w:val="28"/>
          <w:szCs w:val="28"/>
        </w:rPr>
        <w:t>in the second</w:t>
      </w:r>
      <w:r w:rsidR="0031068C" w:rsidRPr="00A9114C">
        <w:rPr>
          <w:rFonts w:hint="eastAsia"/>
          <w:sz w:val="28"/>
          <w:szCs w:val="28"/>
        </w:rPr>
        <w:t xml:space="preserve"> </w:t>
      </w:r>
      <w:r w:rsidR="0031068C" w:rsidRPr="00A9114C">
        <w:rPr>
          <w:sz w:val="28"/>
          <w:szCs w:val="28"/>
        </w:rPr>
        <w:t>quarter, below the average of 64% in January to October 2009 before the first round of</w:t>
      </w:r>
      <w:r w:rsidR="00B1482C" w:rsidRPr="00A9114C">
        <w:rPr>
          <w:bCs/>
          <w:sz w:val="28"/>
          <w:szCs w:val="28"/>
          <w:lang w:eastAsia="zh-HK"/>
        </w:rPr>
        <w:t xml:space="preserve"> </w:t>
      </w:r>
      <w:r w:rsidR="0031068C" w:rsidRPr="00A9114C">
        <w:rPr>
          <w:sz w:val="28"/>
          <w:szCs w:val="28"/>
        </w:rPr>
        <w:t>measures was introduced.</w:t>
      </w:r>
      <w:r w:rsidR="0031068C" w:rsidRPr="00A9114C">
        <w:rPr>
          <w:rFonts w:eastAsia="細明體"/>
          <w:kern w:val="0"/>
          <w:sz w:val="28"/>
          <w:szCs w:val="28"/>
        </w:rPr>
        <w:t xml:space="preserve"> </w:t>
      </w:r>
    </w:p>
    <w:p w:rsidR="00A9114C" w:rsidRDefault="00A9114C" w:rsidP="00A9114C">
      <w:pPr>
        <w:spacing w:line="360" w:lineRule="atLeast"/>
        <w:jc w:val="both"/>
        <w:rPr>
          <w:sz w:val="28"/>
          <w:szCs w:val="28"/>
        </w:rPr>
      </w:pPr>
    </w:p>
    <w:p w:rsidR="00A9114C" w:rsidRPr="00A9114C" w:rsidRDefault="00D91562" w:rsidP="00BE418E">
      <w:pPr>
        <w:numPr>
          <w:ilvl w:val="1"/>
          <w:numId w:val="3"/>
        </w:numPr>
        <w:tabs>
          <w:tab w:val="left" w:pos="1080"/>
        </w:tabs>
        <w:spacing w:line="360" w:lineRule="atLeast"/>
        <w:jc w:val="both"/>
        <w:rPr>
          <w:sz w:val="28"/>
          <w:szCs w:val="28"/>
        </w:rPr>
      </w:pPr>
      <w:r w:rsidRPr="00A9114C">
        <w:rPr>
          <w:bCs/>
          <w:sz w:val="28"/>
          <w:szCs w:val="28"/>
          <w:lang w:eastAsia="zh-HK"/>
        </w:rPr>
        <w:lastRenderedPageBreak/>
        <w:t>On 7 July</w:t>
      </w:r>
      <w:r w:rsidR="00BA5CD4" w:rsidRPr="00A9114C">
        <w:rPr>
          <w:bCs/>
          <w:sz w:val="28"/>
          <w:szCs w:val="28"/>
          <w:lang w:eastAsia="zh-HK"/>
        </w:rPr>
        <w:t xml:space="preserve">, the HKMA </w:t>
      </w:r>
      <w:r w:rsidR="005D2C55" w:rsidRPr="00A9114C">
        <w:rPr>
          <w:bCs/>
          <w:sz w:val="28"/>
          <w:szCs w:val="28"/>
          <w:lang w:eastAsia="zh-HK"/>
        </w:rPr>
        <w:t>ma</w:t>
      </w:r>
      <w:r w:rsidR="009F7E63" w:rsidRPr="00A9114C">
        <w:rPr>
          <w:bCs/>
          <w:sz w:val="28"/>
          <w:szCs w:val="28"/>
          <w:lang w:eastAsia="zh-HK"/>
        </w:rPr>
        <w:t>d</w:t>
      </w:r>
      <w:r w:rsidR="005D2C55" w:rsidRPr="00A9114C">
        <w:rPr>
          <w:bCs/>
          <w:sz w:val="28"/>
          <w:szCs w:val="28"/>
          <w:lang w:eastAsia="zh-HK"/>
        </w:rPr>
        <w:t>e several adjustments to the counter</w:t>
      </w:r>
      <w:r w:rsidR="00826494">
        <w:rPr>
          <w:bCs/>
          <w:sz w:val="28"/>
          <w:szCs w:val="28"/>
          <w:lang w:eastAsia="zh-HK"/>
        </w:rPr>
        <w:t>-</w:t>
      </w:r>
      <w:r w:rsidR="005D2C55" w:rsidRPr="00A9114C">
        <w:rPr>
          <w:bCs/>
          <w:sz w:val="28"/>
          <w:szCs w:val="28"/>
          <w:lang w:eastAsia="zh-HK"/>
        </w:rPr>
        <w:t>cyclical macro-prudential measures for property mortgage loans</w:t>
      </w:r>
      <w:r w:rsidR="00BA5CD4" w:rsidRPr="00A9114C">
        <w:rPr>
          <w:bCs/>
          <w:sz w:val="28"/>
          <w:szCs w:val="28"/>
          <w:lang w:eastAsia="zh-HK"/>
        </w:rPr>
        <w:t xml:space="preserve">, while continuing to maintain banking stability and ensuring the proper risk management of property mortgage loans.  </w:t>
      </w:r>
      <w:r w:rsidR="008F37C7" w:rsidRPr="00A9114C">
        <w:rPr>
          <w:bCs/>
          <w:sz w:val="28"/>
          <w:szCs w:val="28"/>
          <w:lang w:eastAsia="zh-HK"/>
        </w:rPr>
        <w:t>The adjustments</w:t>
      </w:r>
      <w:r w:rsidR="00E33EB6" w:rsidRPr="00A9114C">
        <w:rPr>
          <w:bCs/>
          <w:sz w:val="28"/>
          <w:szCs w:val="28"/>
          <w:lang w:eastAsia="zh-HK"/>
        </w:rPr>
        <w:t>, which took immediate effect,</w:t>
      </w:r>
      <w:r w:rsidR="008F37C7" w:rsidRPr="00A9114C">
        <w:rPr>
          <w:bCs/>
          <w:sz w:val="28"/>
          <w:szCs w:val="28"/>
          <w:lang w:eastAsia="zh-HK"/>
        </w:rPr>
        <w:t xml:space="preserve"> included</w:t>
      </w:r>
      <w:r w:rsidR="005D2C55" w:rsidRPr="00A9114C">
        <w:rPr>
          <w:bCs/>
          <w:sz w:val="28"/>
          <w:szCs w:val="28"/>
          <w:lang w:eastAsia="zh-HK"/>
        </w:rPr>
        <w:t>:</w:t>
      </w:r>
      <w:r w:rsidR="00BA5CD4" w:rsidRPr="00A9114C">
        <w:rPr>
          <w:bCs/>
          <w:sz w:val="28"/>
          <w:szCs w:val="28"/>
          <w:lang w:eastAsia="zh-HK"/>
        </w:rPr>
        <w:t xml:space="preserve"> </w:t>
      </w:r>
      <w:r w:rsidR="008F37C7" w:rsidRPr="00A9114C">
        <w:rPr>
          <w:sz w:val="28"/>
          <w:szCs w:val="28"/>
          <w:lang w:val="en-US"/>
        </w:rPr>
        <w:t>(</w:t>
      </w:r>
      <w:proofErr w:type="spellStart"/>
      <w:r w:rsidR="008F37C7" w:rsidRPr="00A9114C">
        <w:rPr>
          <w:sz w:val="28"/>
          <w:szCs w:val="28"/>
          <w:lang w:val="en-US"/>
        </w:rPr>
        <w:t>i</w:t>
      </w:r>
      <w:proofErr w:type="spellEnd"/>
      <w:r w:rsidR="008F37C7" w:rsidRPr="00A9114C">
        <w:rPr>
          <w:sz w:val="28"/>
          <w:szCs w:val="28"/>
          <w:lang w:val="en-US"/>
        </w:rPr>
        <w:t>)</w:t>
      </w:r>
      <w:r w:rsidR="009F19A7" w:rsidRPr="00A9114C">
        <w:rPr>
          <w:sz w:val="28"/>
          <w:szCs w:val="28"/>
          <w:lang w:val="en-US"/>
        </w:rPr>
        <w:t> </w:t>
      </w:r>
      <w:r w:rsidR="00263D83" w:rsidRPr="00A9114C">
        <w:rPr>
          <w:sz w:val="28"/>
          <w:szCs w:val="28"/>
          <w:lang w:val="en-US"/>
        </w:rPr>
        <w:t xml:space="preserve">raising </w:t>
      </w:r>
      <w:r w:rsidR="00BA5CD4" w:rsidRPr="00A9114C">
        <w:rPr>
          <w:sz w:val="28"/>
          <w:szCs w:val="28"/>
          <w:lang w:val="en-US"/>
        </w:rPr>
        <w:t xml:space="preserve">the maximum </w:t>
      </w:r>
      <w:r w:rsidR="008F37C7" w:rsidRPr="00A9114C">
        <w:rPr>
          <w:sz w:val="28"/>
          <w:szCs w:val="28"/>
          <w:lang w:val="en-US"/>
        </w:rPr>
        <w:t>LTV</w:t>
      </w:r>
      <w:r w:rsidR="00BA5CD4" w:rsidRPr="00A9114C">
        <w:rPr>
          <w:sz w:val="28"/>
          <w:szCs w:val="28"/>
          <w:lang w:val="en-US"/>
        </w:rPr>
        <w:t xml:space="preserve"> ratio for self-occupied </w:t>
      </w:r>
      <w:r w:rsidR="005B0EAB" w:rsidRPr="00A9114C">
        <w:rPr>
          <w:sz w:val="28"/>
          <w:szCs w:val="28"/>
          <w:lang w:val="en-US"/>
        </w:rPr>
        <w:t xml:space="preserve">residential </w:t>
      </w:r>
      <w:r w:rsidR="00BA5CD4" w:rsidRPr="00A9114C">
        <w:rPr>
          <w:sz w:val="28"/>
          <w:szCs w:val="28"/>
          <w:lang w:val="en-US"/>
        </w:rPr>
        <w:t>properties</w:t>
      </w:r>
      <w:r w:rsidR="002F66F5" w:rsidRPr="00A9114C">
        <w:rPr>
          <w:sz w:val="28"/>
          <w:szCs w:val="28"/>
          <w:lang w:val="en-US"/>
        </w:rPr>
        <w:t xml:space="preserve"> to 70% for properties</w:t>
      </w:r>
      <w:r w:rsidR="00BA5CD4" w:rsidRPr="00A9114C">
        <w:rPr>
          <w:sz w:val="28"/>
          <w:szCs w:val="28"/>
          <w:lang w:val="en-US"/>
        </w:rPr>
        <w:t xml:space="preserve"> valued at $15</w:t>
      </w:r>
      <w:r w:rsidR="005B0EAB" w:rsidRPr="00A9114C">
        <w:rPr>
          <w:sz w:val="28"/>
          <w:szCs w:val="28"/>
          <w:lang w:val="en-US"/>
        </w:rPr>
        <w:t> </w:t>
      </w:r>
      <w:r w:rsidR="00BA5CD4" w:rsidRPr="00A9114C">
        <w:rPr>
          <w:sz w:val="28"/>
          <w:szCs w:val="28"/>
          <w:lang w:val="en-US"/>
        </w:rPr>
        <w:t>million or below</w:t>
      </w:r>
      <w:r w:rsidR="002F66F5" w:rsidRPr="00A9114C">
        <w:rPr>
          <w:sz w:val="28"/>
          <w:szCs w:val="28"/>
          <w:lang w:val="en-US"/>
        </w:rPr>
        <w:t>,</w:t>
      </w:r>
      <w:r w:rsidR="00BA5CD4" w:rsidRPr="00A9114C">
        <w:rPr>
          <w:sz w:val="28"/>
          <w:szCs w:val="28"/>
          <w:lang w:val="en-US"/>
        </w:rPr>
        <w:t xml:space="preserve"> and </w:t>
      </w:r>
      <w:r w:rsidR="002F66F5" w:rsidRPr="00A9114C">
        <w:rPr>
          <w:sz w:val="28"/>
          <w:szCs w:val="28"/>
          <w:lang w:val="en-US"/>
        </w:rPr>
        <w:t>60%</w:t>
      </w:r>
      <w:r w:rsidR="00BA5CD4" w:rsidRPr="00A9114C">
        <w:rPr>
          <w:sz w:val="28"/>
          <w:szCs w:val="28"/>
          <w:lang w:val="en-US"/>
        </w:rPr>
        <w:t xml:space="preserve"> for properties valued above $15</w:t>
      </w:r>
      <w:r w:rsidR="005B0EAB" w:rsidRPr="00A9114C">
        <w:rPr>
          <w:sz w:val="28"/>
          <w:szCs w:val="28"/>
          <w:lang w:val="en-US"/>
        </w:rPr>
        <w:t> </w:t>
      </w:r>
      <w:r w:rsidR="00BA5CD4" w:rsidRPr="00A9114C">
        <w:rPr>
          <w:sz w:val="28"/>
          <w:szCs w:val="28"/>
          <w:lang w:val="en-US"/>
        </w:rPr>
        <w:t>million and up to $30</w:t>
      </w:r>
      <w:r w:rsidR="005B0EAB" w:rsidRPr="00A9114C">
        <w:rPr>
          <w:sz w:val="28"/>
          <w:szCs w:val="28"/>
          <w:lang w:val="en-US"/>
        </w:rPr>
        <w:t> </w:t>
      </w:r>
      <w:r w:rsidR="00BA5CD4" w:rsidRPr="00A9114C">
        <w:rPr>
          <w:sz w:val="28"/>
          <w:szCs w:val="28"/>
          <w:lang w:val="en-US"/>
        </w:rPr>
        <w:t>million</w:t>
      </w:r>
      <w:r w:rsidR="00BA5CD4" w:rsidRPr="00A9114C">
        <w:rPr>
          <w:sz w:val="28"/>
          <w:szCs w:val="28"/>
        </w:rPr>
        <w:t>; (ii)</w:t>
      </w:r>
      <w:r w:rsidR="009F19A7" w:rsidRPr="00A9114C">
        <w:rPr>
          <w:sz w:val="28"/>
          <w:szCs w:val="28"/>
        </w:rPr>
        <w:t> </w:t>
      </w:r>
      <w:r w:rsidR="00E33EB6" w:rsidRPr="00A9114C">
        <w:rPr>
          <w:sz w:val="28"/>
          <w:szCs w:val="28"/>
        </w:rPr>
        <w:t>increasing</w:t>
      </w:r>
      <w:r w:rsidR="00BA5CD4" w:rsidRPr="00A9114C">
        <w:rPr>
          <w:sz w:val="28"/>
          <w:szCs w:val="28"/>
        </w:rPr>
        <w:t xml:space="preserve"> the maximum LTV ratio for non-residential pro</w:t>
      </w:r>
      <w:r w:rsidR="005B0EAB" w:rsidRPr="00A9114C">
        <w:rPr>
          <w:sz w:val="28"/>
          <w:szCs w:val="28"/>
        </w:rPr>
        <w:t>perties from 50% to 60%; (iii)</w:t>
      </w:r>
      <w:r w:rsidR="009F19A7" w:rsidRPr="00A9114C">
        <w:rPr>
          <w:sz w:val="28"/>
          <w:szCs w:val="28"/>
        </w:rPr>
        <w:t> </w:t>
      </w:r>
      <w:r w:rsidR="00E33EB6" w:rsidRPr="00A9114C">
        <w:rPr>
          <w:sz w:val="28"/>
          <w:szCs w:val="28"/>
        </w:rPr>
        <w:t>increasing</w:t>
      </w:r>
      <w:r w:rsidR="00BA5CD4" w:rsidRPr="00A9114C">
        <w:rPr>
          <w:sz w:val="28"/>
          <w:szCs w:val="28"/>
        </w:rPr>
        <w:t xml:space="preserve"> the maximum LTV ratio for mortgage loans assessed based on the net worth of mortgage applicants from 40% to 50%</w:t>
      </w:r>
      <w:r w:rsidR="00E33EB6" w:rsidRPr="00A9114C">
        <w:rPr>
          <w:sz w:val="28"/>
          <w:szCs w:val="28"/>
        </w:rPr>
        <w:t xml:space="preserve"> (applicable to both residential and non-residential properties)</w:t>
      </w:r>
      <w:r w:rsidR="00BA5CD4" w:rsidRPr="00A9114C">
        <w:rPr>
          <w:sz w:val="28"/>
          <w:szCs w:val="28"/>
        </w:rPr>
        <w:t>; and (iv)</w:t>
      </w:r>
      <w:r w:rsidR="009F19A7" w:rsidRPr="00A9114C">
        <w:rPr>
          <w:sz w:val="28"/>
          <w:szCs w:val="28"/>
        </w:rPr>
        <w:t> lifting</w:t>
      </w:r>
      <w:r w:rsidR="00BA5CD4" w:rsidRPr="00A9114C">
        <w:rPr>
          <w:sz w:val="28"/>
          <w:szCs w:val="28"/>
        </w:rPr>
        <w:t xml:space="preserve"> the requirements to lower the applicable maximum LTV ratio and debt servicing ratio </w:t>
      </w:r>
      <w:r w:rsidR="009F19A7" w:rsidRPr="00A9114C">
        <w:rPr>
          <w:sz w:val="28"/>
          <w:szCs w:val="28"/>
        </w:rPr>
        <w:t xml:space="preserve">(DSR) </w:t>
      </w:r>
      <w:r w:rsidR="00BA5CD4" w:rsidRPr="00A9114C">
        <w:rPr>
          <w:sz w:val="28"/>
          <w:szCs w:val="28"/>
        </w:rPr>
        <w:t>limit by 10 percentage points for mortgage applicants whose incomes are mainly derived from outside of Hong Kong</w:t>
      </w:r>
      <w:r w:rsidR="009F19A7" w:rsidRPr="00A9114C">
        <w:rPr>
          <w:sz w:val="28"/>
          <w:szCs w:val="28"/>
        </w:rPr>
        <w:t>,</w:t>
      </w:r>
      <w:r w:rsidR="00BA5CD4" w:rsidRPr="00A9114C">
        <w:rPr>
          <w:sz w:val="28"/>
          <w:szCs w:val="28"/>
        </w:rPr>
        <w:t xml:space="preserve"> and removing the requirement to apply a 5</w:t>
      </w:r>
      <w:r w:rsidR="00BA5CD4" w:rsidRPr="00A9114C">
        <w:rPr>
          <w:sz w:val="28"/>
          <w:szCs w:val="28"/>
        </w:rPr>
        <w:noBreakHyphen/>
        <w:t>percentage</w:t>
      </w:r>
      <w:r w:rsidR="00BA5CD4" w:rsidRPr="00A9114C">
        <w:rPr>
          <w:sz w:val="28"/>
          <w:szCs w:val="28"/>
        </w:rPr>
        <w:noBreakHyphen/>
        <w:t>point knock down on applicable DSR limits when mortgage applicants’ total mortgage finance exceeds HKMA’s normal permissible LTV ceilings by 20 percentage points.  </w:t>
      </w:r>
      <w:r w:rsidR="00B802E2" w:rsidRPr="00A9114C">
        <w:rPr>
          <w:sz w:val="28"/>
          <w:szCs w:val="28"/>
        </w:rPr>
        <w:t>In tandem, t</w:t>
      </w:r>
      <w:r w:rsidR="00BA5CD4" w:rsidRPr="00A9114C">
        <w:rPr>
          <w:bCs/>
          <w:sz w:val="28"/>
          <w:szCs w:val="28"/>
          <w:lang w:eastAsia="zh-HK"/>
        </w:rPr>
        <w:t xml:space="preserve">he </w:t>
      </w:r>
      <w:r w:rsidR="00CB2E66">
        <w:rPr>
          <w:bCs/>
          <w:sz w:val="28"/>
          <w:szCs w:val="28"/>
          <w:lang w:eastAsia="zh-HK"/>
        </w:rPr>
        <w:t>HKMC</w:t>
      </w:r>
      <w:r w:rsidR="00BA5CD4" w:rsidRPr="00A9114C">
        <w:rPr>
          <w:bCs/>
          <w:sz w:val="28"/>
          <w:szCs w:val="28"/>
          <w:lang w:eastAsia="zh-HK"/>
        </w:rPr>
        <w:t xml:space="preserve"> Insurance Limited</w:t>
      </w:r>
      <w:r w:rsidR="00CB2E66">
        <w:rPr>
          <w:bCs/>
          <w:sz w:val="28"/>
          <w:szCs w:val="28"/>
          <w:lang w:eastAsia="zh-HK"/>
        </w:rPr>
        <w:t xml:space="preserve"> (HKMCI)</w:t>
      </w:r>
      <w:r w:rsidR="00BA5CD4" w:rsidRPr="00A9114C">
        <w:rPr>
          <w:bCs/>
          <w:sz w:val="28"/>
          <w:szCs w:val="28"/>
          <w:lang w:eastAsia="zh-HK"/>
        </w:rPr>
        <w:t xml:space="preserve"> made adjustments to the Mortgage Insurance </w:t>
      </w:r>
      <w:proofErr w:type="gramStart"/>
      <w:r w:rsidR="00BA5CD4" w:rsidRPr="00A9114C">
        <w:rPr>
          <w:bCs/>
          <w:sz w:val="28"/>
          <w:szCs w:val="28"/>
          <w:lang w:eastAsia="zh-HK"/>
        </w:rPr>
        <w:t>Programme</w:t>
      </w:r>
      <w:r w:rsidR="005D2C55" w:rsidRPr="00A9114C">
        <w:rPr>
          <w:bCs/>
          <w:sz w:val="28"/>
          <w:szCs w:val="28"/>
          <w:vertAlign w:val="superscript"/>
          <w:lang w:eastAsia="zh-HK"/>
        </w:rPr>
        <w:t>(</w:t>
      </w:r>
      <w:proofErr w:type="gramEnd"/>
      <w:r w:rsidR="005D2C55" w:rsidRPr="00A9114C">
        <w:rPr>
          <w:bCs/>
          <w:sz w:val="28"/>
          <w:szCs w:val="28"/>
          <w:vertAlign w:val="superscript"/>
          <w:lang w:eastAsia="zh-HK"/>
        </w:rPr>
        <w:t>3)</w:t>
      </w:r>
      <w:r w:rsidR="00BA5CD4" w:rsidRPr="00A9114C">
        <w:rPr>
          <w:bCs/>
          <w:sz w:val="28"/>
          <w:szCs w:val="28"/>
          <w:lang w:eastAsia="zh-HK"/>
        </w:rPr>
        <w:t xml:space="preserve">. </w:t>
      </w:r>
    </w:p>
    <w:p w:rsidR="00F02418" w:rsidRDefault="00F02418" w:rsidP="000A4DEC">
      <w:pPr>
        <w:tabs>
          <w:tab w:val="left" w:pos="1080"/>
        </w:tabs>
        <w:spacing w:line="360" w:lineRule="atLeast"/>
        <w:jc w:val="both"/>
        <w:rPr>
          <w:sz w:val="28"/>
        </w:rPr>
      </w:pPr>
    </w:p>
    <w:p w:rsidR="00A9114C" w:rsidRPr="00A9114C" w:rsidRDefault="0011245A" w:rsidP="00A9114C">
      <w:pPr>
        <w:numPr>
          <w:ilvl w:val="1"/>
          <w:numId w:val="3"/>
        </w:numPr>
        <w:tabs>
          <w:tab w:val="left" w:pos="1080"/>
        </w:tabs>
        <w:spacing w:line="360" w:lineRule="atLeast"/>
        <w:jc w:val="both"/>
        <w:rPr>
          <w:sz w:val="28"/>
          <w:szCs w:val="28"/>
        </w:rPr>
      </w:pPr>
      <w:r w:rsidRPr="00A9114C">
        <w:rPr>
          <w:kern w:val="0"/>
          <w:sz w:val="28"/>
          <w:szCs w:val="28"/>
        </w:rPr>
        <w:t xml:space="preserve">The </w:t>
      </w:r>
      <w:r w:rsidRPr="00A9114C">
        <w:rPr>
          <w:i/>
          <w:kern w:val="0"/>
          <w:sz w:val="28"/>
          <w:szCs w:val="28"/>
        </w:rPr>
        <w:t>non-residential property market</w:t>
      </w:r>
      <w:r w:rsidRPr="00A9114C">
        <w:rPr>
          <w:kern w:val="0"/>
          <w:sz w:val="28"/>
          <w:szCs w:val="28"/>
        </w:rPr>
        <w:t xml:space="preserve"> </w:t>
      </w:r>
      <w:r w:rsidR="00A40A8D" w:rsidRPr="00A9114C">
        <w:rPr>
          <w:kern w:val="0"/>
          <w:sz w:val="28"/>
          <w:szCs w:val="28"/>
        </w:rPr>
        <w:t xml:space="preserve">largely </w:t>
      </w:r>
      <w:r w:rsidR="00FE0602" w:rsidRPr="00A9114C">
        <w:rPr>
          <w:kern w:val="0"/>
          <w:sz w:val="28"/>
          <w:szCs w:val="28"/>
        </w:rPr>
        <w:t>held</w:t>
      </w:r>
      <w:r w:rsidR="008A51C6" w:rsidRPr="00A9114C">
        <w:rPr>
          <w:kern w:val="0"/>
          <w:sz w:val="28"/>
          <w:szCs w:val="28"/>
        </w:rPr>
        <w:t xml:space="preserve"> </w:t>
      </w:r>
      <w:r w:rsidR="00FE0602" w:rsidRPr="00A9114C">
        <w:rPr>
          <w:kern w:val="0"/>
          <w:sz w:val="28"/>
          <w:szCs w:val="28"/>
        </w:rPr>
        <w:t>steady</w:t>
      </w:r>
      <w:r w:rsidRPr="00A9114C">
        <w:rPr>
          <w:kern w:val="0"/>
          <w:sz w:val="28"/>
          <w:szCs w:val="28"/>
        </w:rPr>
        <w:t xml:space="preserve"> in the </w:t>
      </w:r>
      <w:r w:rsidR="00FE0602" w:rsidRPr="00A9114C">
        <w:rPr>
          <w:kern w:val="0"/>
          <w:sz w:val="28"/>
          <w:szCs w:val="28"/>
        </w:rPr>
        <w:t>second</w:t>
      </w:r>
      <w:r w:rsidRPr="00A9114C">
        <w:rPr>
          <w:kern w:val="0"/>
          <w:sz w:val="28"/>
          <w:szCs w:val="28"/>
        </w:rPr>
        <w:t xml:space="preserve"> quarter.  </w:t>
      </w:r>
      <w:r w:rsidR="003F16AF">
        <w:rPr>
          <w:kern w:val="0"/>
          <w:sz w:val="28"/>
          <w:szCs w:val="28"/>
        </w:rPr>
        <w:t>While t</w:t>
      </w:r>
      <w:r w:rsidRPr="00A9114C">
        <w:rPr>
          <w:kern w:val="0"/>
          <w:sz w:val="28"/>
          <w:szCs w:val="28"/>
        </w:rPr>
        <w:t>rading activities</w:t>
      </w:r>
      <w:r w:rsidR="00E4590A" w:rsidRPr="00A9114C">
        <w:rPr>
          <w:kern w:val="0"/>
          <w:sz w:val="28"/>
          <w:szCs w:val="28"/>
        </w:rPr>
        <w:t xml:space="preserve"> </w:t>
      </w:r>
      <w:r w:rsidR="00FE0602" w:rsidRPr="00A9114C">
        <w:rPr>
          <w:kern w:val="0"/>
          <w:sz w:val="28"/>
          <w:szCs w:val="28"/>
        </w:rPr>
        <w:t xml:space="preserve">remained </w:t>
      </w:r>
      <w:r w:rsidR="00A40A8D" w:rsidRPr="00A9114C">
        <w:rPr>
          <w:kern w:val="0"/>
          <w:sz w:val="28"/>
          <w:szCs w:val="28"/>
        </w:rPr>
        <w:t>subdued,</w:t>
      </w:r>
      <w:r w:rsidRPr="00A9114C">
        <w:rPr>
          <w:kern w:val="0"/>
          <w:sz w:val="28"/>
          <w:szCs w:val="28"/>
        </w:rPr>
        <w:t xml:space="preserve"> </w:t>
      </w:r>
      <w:r w:rsidR="001F430E" w:rsidRPr="00A9114C">
        <w:rPr>
          <w:kern w:val="0"/>
          <w:sz w:val="28"/>
          <w:szCs w:val="28"/>
        </w:rPr>
        <w:t>p</w:t>
      </w:r>
      <w:r w:rsidRPr="00A9114C">
        <w:rPr>
          <w:kern w:val="0"/>
          <w:sz w:val="28"/>
          <w:szCs w:val="28"/>
        </w:rPr>
        <w:t>rices and rentals</w:t>
      </w:r>
      <w:r w:rsidR="003F16AF">
        <w:rPr>
          <w:kern w:val="0"/>
          <w:sz w:val="28"/>
          <w:szCs w:val="28"/>
        </w:rPr>
        <w:t xml:space="preserve"> of different segments</w:t>
      </w:r>
      <w:r w:rsidR="007E2240">
        <w:rPr>
          <w:kern w:val="0"/>
          <w:sz w:val="28"/>
          <w:szCs w:val="28"/>
        </w:rPr>
        <w:t xml:space="preserve"> </w:t>
      </w:r>
      <w:r w:rsidR="00A34497">
        <w:rPr>
          <w:kern w:val="0"/>
          <w:sz w:val="28"/>
          <w:szCs w:val="28"/>
        </w:rPr>
        <w:t>showed mixed performance</w:t>
      </w:r>
      <w:r w:rsidR="00280717">
        <w:rPr>
          <w:kern w:val="0"/>
          <w:sz w:val="28"/>
          <w:szCs w:val="28"/>
        </w:rPr>
        <w:t xml:space="preserve">. </w:t>
      </w:r>
    </w:p>
    <w:p w:rsidR="00A9114C" w:rsidRDefault="00A9114C" w:rsidP="00A9114C">
      <w:pPr>
        <w:spacing w:line="360" w:lineRule="atLeast"/>
        <w:jc w:val="both"/>
        <w:rPr>
          <w:sz w:val="28"/>
          <w:szCs w:val="28"/>
        </w:rPr>
      </w:pPr>
    </w:p>
    <w:p w:rsidR="00A9114C" w:rsidRDefault="00CF6DC4" w:rsidP="00A9114C">
      <w:pPr>
        <w:numPr>
          <w:ilvl w:val="1"/>
          <w:numId w:val="3"/>
        </w:numPr>
        <w:tabs>
          <w:tab w:val="left" w:pos="1080"/>
        </w:tabs>
        <w:spacing w:line="360" w:lineRule="atLeast"/>
        <w:jc w:val="both"/>
        <w:rPr>
          <w:sz w:val="28"/>
          <w:szCs w:val="28"/>
        </w:rPr>
      </w:pPr>
      <w:r w:rsidRPr="00A9114C">
        <w:rPr>
          <w:kern w:val="0"/>
          <w:sz w:val="28"/>
          <w:szCs w:val="28"/>
        </w:rPr>
        <w:t xml:space="preserve">Prices of </w:t>
      </w:r>
      <w:r w:rsidRPr="00A9114C">
        <w:rPr>
          <w:i/>
          <w:kern w:val="0"/>
          <w:sz w:val="28"/>
          <w:szCs w:val="28"/>
        </w:rPr>
        <w:t>office space</w:t>
      </w:r>
      <w:r w:rsidRPr="00A9114C">
        <w:rPr>
          <w:kern w:val="0"/>
          <w:sz w:val="28"/>
          <w:szCs w:val="28"/>
        </w:rPr>
        <w:t xml:space="preserve"> on average </w:t>
      </w:r>
      <w:r w:rsidR="002F5422">
        <w:rPr>
          <w:kern w:val="0"/>
          <w:sz w:val="28"/>
          <w:szCs w:val="28"/>
        </w:rPr>
        <w:t>edged down</w:t>
      </w:r>
      <w:r w:rsidRPr="00A9114C">
        <w:rPr>
          <w:kern w:val="0"/>
          <w:sz w:val="28"/>
          <w:szCs w:val="28"/>
        </w:rPr>
        <w:t xml:space="preserve"> by </w:t>
      </w:r>
      <w:r w:rsidR="001A56E9" w:rsidRPr="00A9114C">
        <w:rPr>
          <w:kern w:val="0"/>
          <w:sz w:val="28"/>
          <w:szCs w:val="28"/>
        </w:rPr>
        <w:t>1</w:t>
      </w:r>
      <w:r w:rsidRPr="00A9114C">
        <w:rPr>
          <w:kern w:val="0"/>
          <w:sz w:val="28"/>
          <w:szCs w:val="28"/>
        </w:rPr>
        <w:t xml:space="preserve">% during the </w:t>
      </w:r>
      <w:r w:rsidR="008524BE" w:rsidRPr="00A9114C">
        <w:rPr>
          <w:kern w:val="0"/>
          <w:sz w:val="28"/>
          <w:szCs w:val="28"/>
        </w:rPr>
        <w:t>second</w:t>
      </w:r>
      <w:r w:rsidRPr="00A9114C">
        <w:rPr>
          <w:kern w:val="0"/>
          <w:sz w:val="28"/>
          <w:szCs w:val="28"/>
        </w:rPr>
        <w:t xml:space="preserve"> quarter</w:t>
      </w:r>
      <w:r w:rsidR="00F57D29" w:rsidRPr="00A9114C">
        <w:rPr>
          <w:kern w:val="0"/>
          <w:sz w:val="28"/>
          <w:szCs w:val="28"/>
        </w:rPr>
        <w:t xml:space="preserve">, with the </w:t>
      </w:r>
      <w:r w:rsidR="00E97862">
        <w:rPr>
          <w:kern w:val="0"/>
          <w:sz w:val="28"/>
          <w:szCs w:val="28"/>
        </w:rPr>
        <w:t>4</w:t>
      </w:r>
      <w:r w:rsidR="00F57D29" w:rsidRPr="00A9114C">
        <w:rPr>
          <w:kern w:val="0"/>
          <w:sz w:val="28"/>
          <w:szCs w:val="28"/>
        </w:rPr>
        <w:t>% increase in</w:t>
      </w:r>
      <w:r w:rsidRPr="00A9114C">
        <w:rPr>
          <w:kern w:val="0"/>
          <w:sz w:val="28"/>
          <w:szCs w:val="28"/>
        </w:rPr>
        <w:t xml:space="preserve"> prices of </w:t>
      </w:r>
      <w:r w:rsidR="008524BE" w:rsidRPr="00A9114C">
        <w:rPr>
          <w:kern w:val="0"/>
          <w:sz w:val="28"/>
          <w:szCs w:val="28"/>
        </w:rPr>
        <w:t xml:space="preserve">Grade B office space </w:t>
      </w:r>
      <w:r w:rsidR="00F57D29" w:rsidRPr="00A9114C">
        <w:rPr>
          <w:kern w:val="0"/>
          <w:sz w:val="28"/>
          <w:szCs w:val="28"/>
        </w:rPr>
        <w:t>more than offset</w:t>
      </w:r>
      <w:r w:rsidR="00E97862">
        <w:rPr>
          <w:kern w:val="0"/>
          <w:sz w:val="28"/>
          <w:szCs w:val="28"/>
        </w:rPr>
        <w:t xml:space="preserve"> by</w:t>
      </w:r>
      <w:r w:rsidR="00F57D29" w:rsidRPr="00A9114C">
        <w:rPr>
          <w:kern w:val="0"/>
          <w:sz w:val="28"/>
          <w:szCs w:val="28"/>
        </w:rPr>
        <w:t xml:space="preserve"> the respective </w:t>
      </w:r>
      <w:r w:rsidR="00E97862">
        <w:rPr>
          <w:kern w:val="0"/>
          <w:sz w:val="28"/>
          <w:szCs w:val="28"/>
        </w:rPr>
        <w:t>3</w:t>
      </w:r>
      <w:r w:rsidR="00F57D29" w:rsidRPr="00A9114C">
        <w:rPr>
          <w:kern w:val="0"/>
          <w:sz w:val="28"/>
          <w:szCs w:val="28"/>
        </w:rPr>
        <w:t>% and 1% declines in prices</w:t>
      </w:r>
      <w:r w:rsidR="008524BE" w:rsidRPr="00A9114C">
        <w:rPr>
          <w:kern w:val="0"/>
          <w:sz w:val="28"/>
          <w:szCs w:val="28"/>
        </w:rPr>
        <w:t xml:space="preserve"> of </w:t>
      </w:r>
      <w:r w:rsidRPr="00A9114C">
        <w:rPr>
          <w:kern w:val="0"/>
          <w:sz w:val="28"/>
          <w:szCs w:val="28"/>
        </w:rPr>
        <w:t xml:space="preserve">Grade </w:t>
      </w:r>
      <w:r w:rsidR="001F62C4" w:rsidRPr="00A9114C">
        <w:rPr>
          <w:kern w:val="0"/>
          <w:sz w:val="28"/>
          <w:szCs w:val="28"/>
        </w:rPr>
        <w:t>A</w:t>
      </w:r>
      <w:r w:rsidR="001A56E9" w:rsidRPr="00A9114C">
        <w:rPr>
          <w:kern w:val="0"/>
          <w:sz w:val="28"/>
          <w:szCs w:val="28"/>
        </w:rPr>
        <w:t xml:space="preserve"> and Grade C</w:t>
      </w:r>
      <w:r w:rsidRPr="00A9114C">
        <w:rPr>
          <w:kern w:val="0"/>
          <w:sz w:val="28"/>
          <w:szCs w:val="28"/>
        </w:rPr>
        <w:t xml:space="preserve"> office space. </w:t>
      </w:r>
      <w:r w:rsidR="00DF6C48" w:rsidRPr="00A9114C">
        <w:rPr>
          <w:kern w:val="0"/>
          <w:sz w:val="28"/>
          <w:szCs w:val="28"/>
        </w:rPr>
        <w:t xml:space="preserve"> </w:t>
      </w:r>
      <w:r w:rsidR="00EF4F1D" w:rsidRPr="00A9114C">
        <w:rPr>
          <w:kern w:val="0"/>
          <w:sz w:val="28"/>
        </w:rPr>
        <w:t xml:space="preserve">Meanwhile, </w:t>
      </w:r>
      <w:r w:rsidR="00A864A9" w:rsidRPr="00A9114C">
        <w:rPr>
          <w:kern w:val="0"/>
          <w:sz w:val="28"/>
        </w:rPr>
        <w:t xml:space="preserve">overall </w:t>
      </w:r>
      <w:r w:rsidR="00C451E7" w:rsidRPr="00A9114C">
        <w:rPr>
          <w:kern w:val="0"/>
          <w:sz w:val="28"/>
          <w:szCs w:val="28"/>
          <w:lang w:eastAsia="zh-HK"/>
        </w:rPr>
        <w:t xml:space="preserve">office </w:t>
      </w:r>
      <w:r w:rsidR="00C451E7" w:rsidRPr="00A9114C">
        <w:rPr>
          <w:kern w:val="0"/>
          <w:sz w:val="28"/>
          <w:szCs w:val="28"/>
        </w:rPr>
        <w:t xml:space="preserve">rentals </w:t>
      </w:r>
      <w:r w:rsidR="00E97862">
        <w:rPr>
          <w:kern w:val="0"/>
          <w:sz w:val="28"/>
          <w:szCs w:val="28"/>
        </w:rPr>
        <w:t>were virtually unchanged</w:t>
      </w:r>
      <w:r w:rsidR="00C77C89" w:rsidRPr="00A9114C">
        <w:rPr>
          <w:kern w:val="0"/>
          <w:sz w:val="28"/>
          <w:szCs w:val="28"/>
        </w:rPr>
        <w:t xml:space="preserve"> </w:t>
      </w:r>
      <w:r w:rsidR="005C76D4" w:rsidRPr="00A9114C">
        <w:rPr>
          <w:kern w:val="0"/>
          <w:sz w:val="28"/>
          <w:szCs w:val="28"/>
          <w:lang w:eastAsia="zh-HK"/>
        </w:rPr>
        <w:t xml:space="preserve">between </w:t>
      </w:r>
      <w:r w:rsidR="00C77C89" w:rsidRPr="00A9114C">
        <w:rPr>
          <w:kern w:val="0"/>
          <w:sz w:val="28"/>
          <w:szCs w:val="28"/>
          <w:lang w:eastAsia="zh-HK"/>
        </w:rPr>
        <w:t>March</w:t>
      </w:r>
      <w:r w:rsidR="005C76D4" w:rsidRPr="00A9114C">
        <w:rPr>
          <w:kern w:val="0"/>
          <w:sz w:val="28"/>
          <w:szCs w:val="28"/>
          <w:lang w:eastAsia="zh-HK"/>
        </w:rPr>
        <w:t xml:space="preserve"> and </w:t>
      </w:r>
      <w:r w:rsidR="00C77C89" w:rsidRPr="00A9114C">
        <w:rPr>
          <w:kern w:val="0"/>
          <w:sz w:val="28"/>
          <w:szCs w:val="28"/>
          <w:lang w:eastAsia="zh-HK"/>
        </w:rPr>
        <w:t>June</w:t>
      </w:r>
      <w:r w:rsidR="00AE231C" w:rsidRPr="00A9114C">
        <w:rPr>
          <w:kern w:val="0"/>
          <w:sz w:val="28"/>
          <w:szCs w:val="28"/>
          <w:lang w:eastAsia="zh-HK"/>
        </w:rPr>
        <w:t xml:space="preserve">.  </w:t>
      </w:r>
      <w:r w:rsidR="00954FDC" w:rsidRPr="00A9114C">
        <w:rPr>
          <w:kern w:val="0"/>
          <w:sz w:val="28"/>
          <w:szCs w:val="28"/>
          <w:lang w:eastAsia="zh-HK"/>
        </w:rPr>
        <w:t>Within the total, r</w:t>
      </w:r>
      <w:r w:rsidR="00AE231C" w:rsidRPr="00A9114C">
        <w:rPr>
          <w:kern w:val="0"/>
          <w:sz w:val="28"/>
          <w:szCs w:val="28"/>
          <w:lang w:eastAsia="zh-HK"/>
        </w:rPr>
        <w:t xml:space="preserve">entals of </w:t>
      </w:r>
      <w:r w:rsidR="00C77C89" w:rsidRPr="00A9114C">
        <w:rPr>
          <w:kern w:val="0"/>
          <w:sz w:val="28"/>
          <w:szCs w:val="28"/>
          <w:lang w:eastAsia="zh-HK"/>
        </w:rPr>
        <w:t xml:space="preserve">Grade </w:t>
      </w:r>
      <w:r w:rsidR="00E97862">
        <w:rPr>
          <w:kern w:val="0"/>
          <w:sz w:val="28"/>
          <w:szCs w:val="28"/>
          <w:lang w:eastAsia="zh-HK"/>
        </w:rPr>
        <w:t>C</w:t>
      </w:r>
      <w:r w:rsidR="00C77C89" w:rsidRPr="00A9114C">
        <w:rPr>
          <w:kern w:val="0"/>
          <w:sz w:val="28"/>
          <w:szCs w:val="28"/>
          <w:lang w:eastAsia="zh-HK"/>
        </w:rPr>
        <w:t xml:space="preserve"> office </w:t>
      </w:r>
      <w:r w:rsidR="008A0393">
        <w:rPr>
          <w:kern w:val="0"/>
          <w:sz w:val="28"/>
          <w:szCs w:val="28"/>
          <w:lang w:eastAsia="zh-HK"/>
        </w:rPr>
        <w:t xml:space="preserve">space </w:t>
      </w:r>
      <w:bookmarkStart w:id="0" w:name="_GoBack"/>
      <w:bookmarkEnd w:id="0"/>
      <w:r w:rsidR="00E97862">
        <w:rPr>
          <w:kern w:val="0"/>
          <w:sz w:val="28"/>
          <w:szCs w:val="28"/>
          <w:lang w:eastAsia="zh-HK"/>
        </w:rPr>
        <w:t>edged up</w:t>
      </w:r>
      <w:r w:rsidR="00C77C89" w:rsidRPr="00A9114C">
        <w:rPr>
          <w:kern w:val="0"/>
          <w:sz w:val="28"/>
          <w:szCs w:val="28"/>
          <w:lang w:eastAsia="zh-HK"/>
        </w:rPr>
        <w:t xml:space="preserve"> by </w:t>
      </w:r>
      <w:r w:rsidR="00E97862">
        <w:rPr>
          <w:kern w:val="0"/>
          <w:sz w:val="28"/>
          <w:szCs w:val="28"/>
          <w:lang w:eastAsia="zh-HK"/>
        </w:rPr>
        <w:t>1</w:t>
      </w:r>
      <w:r w:rsidR="00C77C89" w:rsidRPr="00A9114C">
        <w:rPr>
          <w:kern w:val="0"/>
          <w:sz w:val="28"/>
          <w:szCs w:val="28"/>
          <w:lang w:eastAsia="zh-HK"/>
        </w:rPr>
        <w:t>%</w:t>
      </w:r>
      <w:r w:rsidR="00AE231C" w:rsidRPr="00A9114C">
        <w:rPr>
          <w:kern w:val="0"/>
          <w:sz w:val="28"/>
          <w:szCs w:val="28"/>
          <w:lang w:eastAsia="zh-HK"/>
        </w:rPr>
        <w:t xml:space="preserve">, while those of </w:t>
      </w:r>
      <w:r w:rsidR="001A56E9" w:rsidRPr="00A9114C">
        <w:rPr>
          <w:kern w:val="0"/>
          <w:sz w:val="28"/>
          <w:szCs w:val="28"/>
          <w:lang w:eastAsia="zh-HK"/>
        </w:rPr>
        <w:t xml:space="preserve">Grade </w:t>
      </w:r>
      <w:r w:rsidR="00C77C89" w:rsidRPr="00A9114C">
        <w:rPr>
          <w:kern w:val="0"/>
          <w:sz w:val="28"/>
          <w:szCs w:val="28"/>
          <w:lang w:eastAsia="zh-HK"/>
        </w:rPr>
        <w:t>A</w:t>
      </w:r>
      <w:r w:rsidR="001A56E9" w:rsidRPr="00A9114C">
        <w:rPr>
          <w:kern w:val="0"/>
          <w:sz w:val="28"/>
          <w:szCs w:val="28"/>
          <w:lang w:eastAsia="zh-HK"/>
        </w:rPr>
        <w:t xml:space="preserve"> and </w:t>
      </w:r>
      <w:r w:rsidR="0060216C" w:rsidRPr="00A9114C">
        <w:rPr>
          <w:kern w:val="0"/>
          <w:sz w:val="28"/>
          <w:szCs w:val="28"/>
        </w:rPr>
        <w:t xml:space="preserve">Grade </w:t>
      </w:r>
      <w:r w:rsidR="00E97862">
        <w:rPr>
          <w:kern w:val="0"/>
          <w:sz w:val="28"/>
          <w:szCs w:val="28"/>
        </w:rPr>
        <w:t>B</w:t>
      </w:r>
      <w:r w:rsidR="0060216C" w:rsidRPr="00A9114C">
        <w:rPr>
          <w:kern w:val="0"/>
          <w:sz w:val="28"/>
          <w:szCs w:val="28"/>
        </w:rPr>
        <w:t xml:space="preserve"> </w:t>
      </w:r>
      <w:r w:rsidR="005604F9" w:rsidRPr="00A9114C">
        <w:rPr>
          <w:kern w:val="0"/>
          <w:sz w:val="28"/>
          <w:szCs w:val="28"/>
        </w:rPr>
        <w:t>office space</w:t>
      </w:r>
      <w:r w:rsidR="0074703B" w:rsidRPr="00A9114C">
        <w:rPr>
          <w:kern w:val="0"/>
          <w:sz w:val="28"/>
          <w:szCs w:val="28"/>
        </w:rPr>
        <w:t xml:space="preserve"> both </w:t>
      </w:r>
      <w:r w:rsidR="00C77C89" w:rsidRPr="00A9114C">
        <w:rPr>
          <w:kern w:val="0"/>
          <w:sz w:val="28"/>
          <w:szCs w:val="28"/>
        </w:rPr>
        <w:t>showed little change</w:t>
      </w:r>
      <w:r w:rsidR="002967A2">
        <w:rPr>
          <w:kern w:val="0"/>
          <w:sz w:val="28"/>
          <w:szCs w:val="28"/>
        </w:rPr>
        <w:t>s</w:t>
      </w:r>
      <w:r w:rsidR="00C451E7" w:rsidRPr="00A9114C">
        <w:rPr>
          <w:kern w:val="0"/>
          <w:sz w:val="28"/>
          <w:szCs w:val="28"/>
        </w:rPr>
        <w:t xml:space="preserve">.  </w:t>
      </w:r>
      <w:r w:rsidR="0055576B" w:rsidRPr="00A9114C">
        <w:rPr>
          <w:kern w:val="0"/>
          <w:sz w:val="28"/>
          <w:szCs w:val="28"/>
        </w:rPr>
        <w:t xml:space="preserve">Compared with the respective peaks in 2018 and 2019, prices </w:t>
      </w:r>
      <w:r w:rsidR="001F62C4" w:rsidRPr="00A9114C">
        <w:rPr>
          <w:kern w:val="0"/>
          <w:sz w:val="28"/>
          <w:szCs w:val="28"/>
        </w:rPr>
        <w:t xml:space="preserve">and rentals </w:t>
      </w:r>
      <w:r w:rsidR="00FE2C52" w:rsidRPr="00A9114C">
        <w:rPr>
          <w:kern w:val="0"/>
          <w:sz w:val="28"/>
          <w:szCs w:val="28"/>
        </w:rPr>
        <w:t xml:space="preserve">in </w:t>
      </w:r>
      <w:r w:rsidR="00C77C89" w:rsidRPr="00A9114C">
        <w:rPr>
          <w:kern w:val="0"/>
          <w:sz w:val="28"/>
          <w:szCs w:val="28"/>
        </w:rPr>
        <w:t>June</w:t>
      </w:r>
      <w:r w:rsidR="00AF2F2C" w:rsidRPr="00A9114C">
        <w:rPr>
          <w:kern w:val="0"/>
          <w:sz w:val="28"/>
          <w:szCs w:val="28"/>
        </w:rPr>
        <w:t xml:space="preserve"> </w:t>
      </w:r>
      <w:r w:rsidR="00677564" w:rsidRPr="00A9114C">
        <w:rPr>
          <w:kern w:val="0"/>
          <w:sz w:val="28"/>
          <w:szCs w:val="28"/>
        </w:rPr>
        <w:t xml:space="preserve">were </w:t>
      </w:r>
      <w:r w:rsidR="00976E9D" w:rsidRPr="00A9114C">
        <w:rPr>
          <w:kern w:val="0"/>
          <w:sz w:val="28"/>
          <w:szCs w:val="28"/>
        </w:rPr>
        <w:t>on average</w:t>
      </w:r>
      <w:r w:rsidR="00B643BD" w:rsidRPr="00A9114C">
        <w:rPr>
          <w:kern w:val="0"/>
          <w:sz w:val="28"/>
          <w:szCs w:val="28"/>
        </w:rPr>
        <w:t xml:space="preserve"> </w:t>
      </w:r>
      <w:r w:rsidR="002A3AE7" w:rsidRPr="00A9114C">
        <w:rPr>
          <w:kern w:val="0"/>
          <w:sz w:val="28"/>
          <w:szCs w:val="28"/>
        </w:rPr>
        <w:t>2</w:t>
      </w:r>
      <w:r w:rsidR="00E97862">
        <w:rPr>
          <w:kern w:val="0"/>
          <w:sz w:val="28"/>
          <w:szCs w:val="28"/>
        </w:rPr>
        <w:t>1</w:t>
      </w:r>
      <w:r w:rsidR="006938EE" w:rsidRPr="00A9114C">
        <w:rPr>
          <w:kern w:val="0"/>
          <w:sz w:val="28"/>
          <w:szCs w:val="28"/>
        </w:rPr>
        <w:t xml:space="preserve">% and </w:t>
      </w:r>
      <w:r w:rsidR="002A3AE7" w:rsidRPr="00A9114C">
        <w:rPr>
          <w:kern w:val="0"/>
          <w:sz w:val="28"/>
          <w:szCs w:val="28"/>
        </w:rPr>
        <w:t>1</w:t>
      </w:r>
      <w:r w:rsidR="00E97862">
        <w:rPr>
          <w:kern w:val="0"/>
          <w:sz w:val="28"/>
          <w:szCs w:val="28"/>
        </w:rPr>
        <w:t>4</w:t>
      </w:r>
      <w:r w:rsidR="006938EE" w:rsidRPr="00A9114C">
        <w:rPr>
          <w:kern w:val="0"/>
          <w:sz w:val="28"/>
          <w:szCs w:val="28"/>
        </w:rPr>
        <w:t xml:space="preserve">% </w:t>
      </w:r>
      <w:r w:rsidR="00845A51" w:rsidRPr="00A9114C">
        <w:rPr>
          <w:kern w:val="0"/>
          <w:sz w:val="28"/>
          <w:szCs w:val="28"/>
        </w:rPr>
        <w:t>lower</w:t>
      </w:r>
      <w:r w:rsidR="0055576B" w:rsidRPr="00A9114C">
        <w:rPr>
          <w:kern w:val="0"/>
          <w:sz w:val="28"/>
          <w:szCs w:val="28"/>
        </w:rPr>
        <w:t xml:space="preserve">.  </w:t>
      </w:r>
      <w:r w:rsidR="00C451E7" w:rsidRPr="00A9114C">
        <w:rPr>
          <w:kern w:val="0"/>
          <w:sz w:val="28"/>
          <w:szCs w:val="28"/>
          <w:lang w:eastAsia="zh-HK"/>
        </w:rPr>
        <w:t>T</w:t>
      </w:r>
      <w:r w:rsidR="00C451E7" w:rsidRPr="00A9114C">
        <w:rPr>
          <w:kern w:val="0"/>
          <w:sz w:val="28"/>
          <w:szCs w:val="28"/>
        </w:rPr>
        <w:t xml:space="preserve">he average rental yields of Grade A, B and C office space were </w:t>
      </w:r>
      <w:r w:rsidR="00B232A6" w:rsidRPr="00A9114C">
        <w:rPr>
          <w:kern w:val="0"/>
          <w:sz w:val="28"/>
          <w:szCs w:val="28"/>
        </w:rPr>
        <w:t>2.</w:t>
      </w:r>
      <w:r w:rsidR="002C5DFD" w:rsidRPr="00A9114C">
        <w:rPr>
          <w:kern w:val="0"/>
          <w:sz w:val="28"/>
          <w:szCs w:val="28"/>
        </w:rPr>
        <w:t>6</w:t>
      </w:r>
      <w:r w:rsidR="00C451E7" w:rsidRPr="00A9114C">
        <w:rPr>
          <w:kern w:val="0"/>
          <w:sz w:val="28"/>
          <w:szCs w:val="28"/>
        </w:rPr>
        <w:t xml:space="preserve">%, </w:t>
      </w:r>
      <w:r w:rsidR="00BF416E" w:rsidRPr="00A9114C">
        <w:rPr>
          <w:kern w:val="0"/>
          <w:sz w:val="28"/>
          <w:szCs w:val="28"/>
        </w:rPr>
        <w:t>2.</w:t>
      </w:r>
      <w:r w:rsidR="002C5DFD" w:rsidRPr="00A9114C">
        <w:rPr>
          <w:kern w:val="0"/>
          <w:sz w:val="28"/>
          <w:szCs w:val="28"/>
        </w:rPr>
        <w:t>6</w:t>
      </w:r>
      <w:r w:rsidR="00B232A6" w:rsidRPr="00A9114C">
        <w:rPr>
          <w:kern w:val="0"/>
          <w:sz w:val="28"/>
          <w:szCs w:val="28"/>
        </w:rPr>
        <w:t xml:space="preserve">% and </w:t>
      </w:r>
      <w:r w:rsidR="001F62C4" w:rsidRPr="00A9114C">
        <w:rPr>
          <w:kern w:val="0"/>
          <w:sz w:val="28"/>
          <w:szCs w:val="28"/>
        </w:rPr>
        <w:t>3.</w:t>
      </w:r>
      <w:r w:rsidR="00732929">
        <w:rPr>
          <w:kern w:val="0"/>
          <w:sz w:val="28"/>
          <w:szCs w:val="28"/>
        </w:rPr>
        <w:t>1</w:t>
      </w:r>
      <w:r w:rsidR="00C451E7" w:rsidRPr="00A9114C">
        <w:rPr>
          <w:kern w:val="0"/>
          <w:sz w:val="28"/>
          <w:szCs w:val="28"/>
        </w:rPr>
        <w:t xml:space="preserve">% respectively in </w:t>
      </w:r>
      <w:r w:rsidR="002C5DFD" w:rsidRPr="00A9114C">
        <w:rPr>
          <w:kern w:val="0"/>
          <w:sz w:val="28"/>
          <w:szCs w:val="28"/>
        </w:rPr>
        <w:t>June</w:t>
      </w:r>
      <w:r w:rsidR="00C451E7" w:rsidRPr="00A9114C">
        <w:rPr>
          <w:kern w:val="0"/>
          <w:sz w:val="28"/>
          <w:szCs w:val="28"/>
        </w:rPr>
        <w:t xml:space="preserve">, compared with </w:t>
      </w:r>
      <w:r w:rsidR="00B232A6" w:rsidRPr="00A9114C">
        <w:rPr>
          <w:kern w:val="0"/>
          <w:sz w:val="28"/>
          <w:szCs w:val="28"/>
        </w:rPr>
        <w:t>2.</w:t>
      </w:r>
      <w:r w:rsidR="002C5DFD" w:rsidRPr="00A9114C">
        <w:rPr>
          <w:kern w:val="0"/>
          <w:sz w:val="28"/>
          <w:szCs w:val="28"/>
        </w:rPr>
        <w:t>5</w:t>
      </w:r>
      <w:r w:rsidR="00C451E7" w:rsidRPr="00A9114C">
        <w:rPr>
          <w:kern w:val="0"/>
          <w:sz w:val="28"/>
          <w:szCs w:val="28"/>
        </w:rPr>
        <w:t xml:space="preserve">%, </w:t>
      </w:r>
      <w:r w:rsidR="00B232A6" w:rsidRPr="00A9114C">
        <w:rPr>
          <w:kern w:val="0"/>
          <w:sz w:val="28"/>
          <w:szCs w:val="28"/>
        </w:rPr>
        <w:t>2.7</w:t>
      </w:r>
      <w:r w:rsidR="00C451E7" w:rsidRPr="00A9114C">
        <w:rPr>
          <w:kern w:val="0"/>
          <w:sz w:val="28"/>
          <w:szCs w:val="28"/>
        </w:rPr>
        <w:t xml:space="preserve">% and </w:t>
      </w:r>
      <w:r w:rsidR="007F2001" w:rsidRPr="00A9114C">
        <w:rPr>
          <w:kern w:val="0"/>
          <w:sz w:val="28"/>
          <w:szCs w:val="28"/>
        </w:rPr>
        <w:t>3.0</w:t>
      </w:r>
      <w:r w:rsidR="00C451E7" w:rsidRPr="00A9114C">
        <w:rPr>
          <w:kern w:val="0"/>
          <w:sz w:val="28"/>
          <w:szCs w:val="28"/>
        </w:rPr>
        <w:t xml:space="preserve">% </w:t>
      </w:r>
      <w:r w:rsidR="00C440A8" w:rsidRPr="00A9114C">
        <w:rPr>
          <w:kern w:val="0"/>
          <w:sz w:val="28"/>
          <w:szCs w:val="28"/>
        </w:rPr>
        <w:t xml:space="preserve">in </w:t>
      </w:r>
      <w:r w:rsidR="002C5DFD" w:rsidRPr="00A9114C">
        <w:rPr>
          <w:kern w:val="0"/>
          <w:sz w:val="28"/>
          <w:szCs w:val="28"/>
        </w:rPr>
        <w:t>March</w:t>
      </w:r>
      <w:r w:rsidR="00C451E7" w:rsidRPr="00A9114C">
        <w:rPr>
          <w:kern w:val="0"/>
          <w:sz w:val="28"/>
          <w:szCs w:val="28"/>
        </w:rPr>
        <w:t xml:space="preserve">.  Transactions for office space </w:t>
      </w:r>
      <w:r w:rsidR="00732929">
        <w:rPr>
          <w:kern w:val="0"/>
          <w:sz w:val="28"/>
          <w:szCs w:val="28"/>
        </w:rPr>
        <w:t>increased</w:t>
      </w:r>
      <w:r w:rsidR="00263D83" w:rsidRPr="00A9114C">
        <w:rPr>
          <w:kern w:val="0"/>
          <w:sz w:val="28"/>
          <w:szCs w:val="28"/>
        </w:rPr>
        <w:t xml:space="preserve"> </w:t>
      </w:r>
      <w:r w:rsidR="00B60B43" w:rsidRPr="00A9114C">
        <w:rPr>
          <w:kern w:val="0"/>
          <w:sz w:val="28"/>
          <w:szCs w:val="28"/>
        </w:rPr>
        <w:t xml:space="preserve">by </w:t>
      </w:r>
      <w:r w:rsidR="00732929">
        <w:rPr>
          <w:kern w:val="0"/>
          <w:sz w:val="28"/>
          <w:szCs w:val="28"/>
        </w:rPr>
        <w:t>5</w:t>
      </w:r>
      <w:r w:rsidR="00B60B43" w:rsidRPr="00A9114C">
        <w:rPr>
          <w:kern w:val="0"/>
          <w:sz w:val="28"/>
          <w:szCs w:val="28"/>
        </w:rPr>
        <w:t>%</w:t>
      </w:r>
      <w:r w:rsidR="002C5DFD" w:rsidRPr="00A9114C">
        <w:rPr>
          <w:kern w:val="0"/>
          <w:sz w:val="28"/>
          <w:szCs w:val="28"/>
        </w:rPr>
        <w:t xml:space="preserve"> </w:t>
      </w:r>
      <w:r w:rsidR="00B60B43" w:rsidRPr="00A9114C">
        <w:rPr>
          <w:kern w:val="0"/>
          <w:sz w:val="28"/>
          <w:szCs w:val="28"/>
        </w:rPr>
        <w:t>over</w:t>
      </w:r>
      <w:r w:rsidR="00322B2C" w:rsidRPr="00A9114C">
        <w:rPr>
          <w:kern w:val="0"/>
          <w:sz w:val="28"/>
          <w:szCs w:val="28"/>
          <w:lang w:eastAsia="zh-HK"/>
        </w:rPr>
        <w:t xml:space="preserve"> </w:t>
      </w:r>
      <w:r w:rsidR="007F2001" w:rsidRPr="00A9114C">
        <w:rPr>
          <w:kern w:val="0"/>
          <w:sz w:val="28"/>
          <w:szCs w:val="28"/>
          <w:lang w:eastAsia="zh-HK"/>
        </w:rPr>
        <w:t>the</w:t>
      </w:r>
      <w:r w:rsidR="00C451E7" w:rsidRPr="00A9114C">
        <w:rPr>
          <w:kern w:val="0"/>
          <w:sz w:val="28"/>
          <w:szCs w:val="28"/>
          <w:lang w:eastAsia="zh-HK"/>
        </w:rPr>
        <w:t xml:space="preserve"> preceding quarter </w:t>
      </w:r>
      <w:r w:rsidR="00B60B43" w:rsidRPr="00A9114C">
        <w:rPr>
          <w:kern w:val="0"/>
          <w:sz w:val="28"/>
          <w:szCs w:val="28"/>
          <w:lang w:eastAsia="zh-HK"/>
        </w:rPr>
        <w:t xml:space="preserve">to 190 cases in the second quarter, though </w:t>
      </w:r>
      <w:r w:rsidR="007E2240">
        <w:rPr>
          <w:kern w:val="0"/>
          <w:sz w:val="28"/>
          <w:szCs w:val="28"/>
          <w:lang w:eastAsia="zh-HK"/>
        </w:rPr>
        <w:t xml:space="preserve">remaining </w:t>
      </w:r>
      <w:r w:rsidR="002C5DFD" w:rsidRPr="00A9114C">
        <w:rPr>
          <w:kern w:val="0"/>
          <w:sz w:val="28"/>
          <w:szCs w:val="28"/>
          <w:lang w:eastAsia="zh-HK"/>
        </w:rPr>
        <w:t>1</w:t>
      </w:r>
      <w:r w:rsidR="00732929">
        <w:rPr>
          <w:kern w:val="0"/>
          <w:sz w:val="28"/>
          <w:szCs w:val="28"/>
          <w:lang w:eastAsia="zh-HK"/>
        </w:rPr>
        <w:t>2</w:t>
      </w:r>
      <w:r w:rsidR="008F2643" w:rsidRPr="00A9114C">
        <w:rPr>
          <w:kern w:val="0"/>
          <w:sz w:val="28"/>
          <w:szCs w:val="28"/>
          <w:lang w:eastAsia="zh-HK"/>
        </w:rPr>
        <w:t xml:space="preserve">% </w:t>
      </w:r>
      <w:r w:rsidR="00B60B43" w:rsidRPr="00A9114C">
        <w:rPr>
          <w:kern w:val="0"/>
          <w:sz w:val="28"/>
          <w:szCs w:val="28"/>
          <w:lang w:eastAsia="zh-HK"/>
        </w:rPr>
        <w:t xml:space="preserve">lower than </w:t>
      </w:r>
      <w:r w:rsidR="008F2643" w:rsidRPr="00A9114C">
        <w:rPr>
          <w:kern w:val="0"/>
          <w:sz w:val="28"/>
          <w:szCs w:val="28"/>
          <w:lang w:eastAsia="zh-HK"/>
        </w:rPr>
        <w:t>a year earlier</w:t>
      </w:r>
      <w:r w:rsidR="00B60B43" w:rsidRPr="00A9114C">
        <w:rPr>
          <w:kern w:val="0"/>
          <w:sz w:val="28"/>
          <w:szCs w:val="28"/>
          <w:lang w:eastAsia="zh-HK"/>
        </w:rPr>
        <w:t xml:space="preserve"> and</w:t>
      </w:r>
      <w:r w:rsidR="009D361A" w:rsidRPr="00A9114C">
        <w:rPr>
          <w:kern w:val="0"/>
          <w:sz w:val="28"/>
          <w:szCs w:val="28"/>
          <w:lang w:eastAsia="zh-HK"/>
        </w:rPr>
        <w:t xml:space="preserve"> </w:t>
      </w:r>
      <w:r w:rsidR="007D6942" w:rsidRPr="00A9114C">
        <w:rPr>
          <w:kern w:val="0"/>
          <w:sz w:val="28"/>
          <w:szCs w:val="28"/>
          <w:lang w:eastAsia="zh-HK"/>
        </w:rPr>
        <w:t xml:space="preserve">were </w:t>
      </w:r>
      <w:r w:rsidR="007F2001" w:rsidRPr="00A9114C">
        <w:rPr>
          <w:kern w:val="0"/>
          <w:sz w:val="28"/>
          <w:szCs w:val="28"/>
          <w:lang w:eastAsia="zh-HK"/>
        </w:rPr>
        <w:t xml:space="preserve">considerably below the quarterly average of </w:t>
      </w:r>
      <w:r w:rsidR="00534713" w:rsidRPr="00A9114C">
        <w:rPr>
          <w:kern w:val="0"/>
          <w:sz w:val="28"/>
          <w:szCs w:val="28"/>
          <w:lang w:eastAsia="zh-HK"/>
        </w:rPr>
        <w:t>230 </w:t>
      </w:r>
      <w:r w:rsidR="007F2001" w:rsidRPr="00A9114C">
        <w:rPr>
          <w:kern w:val="0"/>
          <w:sz w:val="28"/>
          <w:szCs w:val="28"/>
          <w:lang w:eastAsia="zh-HK"/>
        </w:rPr>
        <w:t xml:space="preserve">cases in </w:t>
      </w:r>
      <w:r w:rsidR="00534713" w:rsidRPr="00A9114C">
        <w:rPr>
          <w:kern w:val="0"/>
          <w:sz w:val="28"/>
          <w:szCs w:val="28"/>
          <w:lang w:eastAsia="zh-HK"/>
        </w:rPr>
        <w:t>2018</w:t>
      </w:r>
      <w:r w:rsidR="007F2001" w:rsidRPr="00A9114C">
        <w:rPr>
          <w:kern w:val="0"/>
          <w:sz w:val="28"/>
          <w:szCs w:val="28"/>
          <w:lang w:eastAsia="zh-HK"/>
        </w:rPr>
        <w:t>-2022.</w:t>
      </w:r>
    </w:p>
    <w:p w:rsidR="00A9114C" w:rsidRPr="00A9114C" w:rsidRDefault="00A9114C" w:rsidP="00A9114C">
      <w:pPr>
        <w:rPr>
          <w:kern w:val="0"/>
          <w:sz w:val="28"/>
          <w:szCs w:val="28"/>
        </w:rPr>
      </w:pPr>
    </w:p>
    <w:p w:rsidR="00F24A29" w:rsidRDefault="00F24A29">
      <w:pPr>
        <w:widowControl/>
        <w:rPr>
          <w:kern w:val="0"/>
          <w:sz w:val="28"/>
          <w:szCs w:val="28"/>
        </w:rPr>
      </w:pPr>
      <w:r>
        <w:rPr>
          <w:kern w:val="0"/>
          <w:sz w:val="28"/>
          <w:szCs w:val="28"/>
        </w:rPr>
        <w:br w:type="page"/>
      </w:r>
    </w:p>
    <w:p w:rsidR="00A9114C" w:rsidRDefault="007D6942" w:rsidP="00A9114C">
      <w:pPr>
        <w:numPr>
          <w:ilvl w:val="1"/>
          <w:numId w:val="3"/>
        </w:numPr>
        <w:tabs>
          <w:tab w:val="left" w:pos="1080"/>
        </w:tabs>
        <w:spacing w:line="360" w:lineRule="atLeast"/>
        <w:jc w:val="both"/>
        <w:rPr>
          <w:sz w:val="28"/>
          <w:szCs w:val="28"/>
        </w:rPr>
      </w:pPr>
      <w:r w:rsidRPr="00A9114C">
        <w:rPr>
          <w:kern w:val="0"/>
          <w:sz w:val="28"/>
          <w:szCs w:val="28"/>
        </w:rPr>
        <w:lastRenderedPageBreak/>
        <w:t>P</w:t>
      </w:r>
      <w:r w:rsidR="00C451E7" w:rsidRPr="00A9114C">
        <w:rPr>
          <w:kern w:val="0"/>
          <w:sz w:val="28"/>
          <w:szCs w:val="28"/>
        </w:rPr>
        <w:t>rices</w:t>
      </w:r>
      <w:r w:rsidR="00510A37" w:rsidRPr="00A9114C">
        <w:rPr>
          <w:kern w:val="0"/>
          <w:sz w:val="28"/>
          <w:szCs w:val="28"/>
        </w:rPr>
        <w:t xml:space="preserve"> and rentals</w:t>
      </w:r>
      <w:r w:rsidR="00C451E7" w:rsidRPr="00A9114C">
        <w:rPr>
          <w:kern w:val="0"/>
          <w:sz w:val="28"/>
          <w:szCs w:val="28"/>
        </w:rPr>
        <w:t xml:space="preserve"> of </w:t>
      </w:r>
      <w:r w:rsidR="00C451E7" w:rsidRPr="00A9114C">
        <w:rPr>
          <w:i/>
          <w:kern w:val="0"/>
          <w:sz w:val="28"/>
          <w:szCs w:val="28"/>
        </w:rPr>
        <w:t>retail shop space</w:t>
      </w:r>
      <w:r w:rsidR="00C451E7" w:rsidRPr="00A9114C">
        <w:rPr>
          <w:kern w:val="0"/>
          <w:sz w:val="28"/>
          <w:szCs w:val="28"/>
        </w:rPr>
        <w:t xml:space="preserve"> </w:t>
      </w:r>
      <w:r w:rsidRPr="00A9114C">
        <w:rPr>
          <w:kern w:val="0"/>
          <w:sz w:val="28"/>
          <w:szCs w:val="28"/>
        </w:rPr>
        <w:t xml:space="preserve">both </w:t>
      </w:r>
      <w:r w:rsidR="00522B1E">
        <w:rPr>
          <w:kern w:val="0"/>
          <w:sz w:val="28"/>
          <w:szCs w:val="28"/>
        </w:rPr>
        <w:t>increased</w:t>
      </w:r>
      <w:r w:rsidR="00635C22" w:rsidRPr="00A9114C">
        <w:rPr>
          <w:kern w:val="0"/>
          <w:sz w:val="28"/>
          <w:szCs w:val="28"/>
        </w:rPr>
        <w:t xml:space="preserve"> by</w:t>
      </w:r>
      <w:r w:rsidR="00E60592" w:rsidRPr="00A9114C">
        <w:rPr>
          <w:kern w:val="0"/>
          <w:sz w:val="28"/>
          <w:szCs w:val="28"/>
        </w:rPr>
        <w:t xml:space="preserve"> </w:t>
      </w:r>
      <w:r w:rsidR="00522B1E">
        <w:rPr>
          <w:kern w:val="0"/>
          <w:sz w:val="28"/>
          <w:szCs w:val="28"/>
        </w:rPr>
        <w:t>2</w:t>
      </w:r>
      <w:r w:rsidR="00635C22" w:rsidRPr="00A9114C">
        <w:rPr>
          <w:kern w:val="0"/>
          <w:sz w:val="28"/>
          <w:szCs w:val="28"/>
        </w:rPr>
        <w:t>%</w:t>
      </w:r>
      <w:r w:rsidR="00C451E7" w:rsidRPr="00A9114C">
        <w:rPr>
          <w:kern w:val="0"/>
          <w:sz w:val="28"/>
          <w:szCs w:val="28"/>
        </w:rPr>
        <w:t xml:space="preserve"> </w:t>
      </w:r>
      <w:r w:rsidR="00322B2C" w:rsidRPr="00A9114C">
        <w:rPr>
          <w:kern w:val="0"/>
          <w:sz w:val="28"/>
          <w:szCs w:val="28"/>
          <w:lang w:eastAsia="zh-HK"/>
        </w:rPr>
        <w:t xml:space="preserve">during the </w:t>
      </w:r>
      <w:r w:rsidR="00510A37" w:rsidRPr="00A9114C">
        <w:rPr>
          <w:kern w:val="0"/>
          <w:sz w:val="28"/>
          <w:szCs w:val="28"/>
          <w:lang w:eastAsia="zh-HK"/>
        </w:rPr>
        <w:t>second</w:t>
      </w:r>
      <w:r w:rsidR="00322B2C" w:rsidRPr="00A9114C">
        <w:rPr>
          <w:kern w:val="0"/>
          <w:sz w:val="28"/>
          <w:szCs w:val="28"/>
          <w:lang w:eastAsia="zh-HK"/>
        </w:rPr>
        <w:t xml:space="preserve"> quarter</w:t>
      </w:r>
      <w:r w:rsidR="00480553" w:rsidRPr="00A9114C">
        <w:rPr>
          <w:kern w:val="0"/>
          <w:sz w:val="28"/>
          <w:szCs w:val="28"/>
          <w:lang w:eastAsia="zh-HK"/>
        </w:rPr>
        <w:t>.</w:t>
      </w:r>
      <w:r w:rsidR="002A1BD7" w:rsidRPr="00A9114C">
        <w:rPr>
          <w:kern w:val="0"/>
          <w:sz w:val="28"/>
          <w:szCs w:val="28"/>
        </w:rPr>
        <w:t xml:space="preserve"> </w:t>
      </w:r>
      <w:r w:rsidR="00480553" w:rsidRPr="00A9114C">
        <w:rPr>
          <w:kern w:val="0"/>
          <w:sz w:val="28"/>
          <w:szCs w:val="28"/>
        </w:rPr>
        <w:t xml:space="preserve"> </w:t>
      </w:r>
      <w:r w:rsidR="00284C99" w:rsidRPr="00A9114C">
        <w:rPr>
          <w:kern w:val="0"/>
          <w:sz w:val="28"/>
          <w:szCs w:val="28"/>
        </w:rPr>
        <w:t>Compared with the respective peaks in 2018 and 2019, p</w:t>
      </w:r>
      <w:r w:rsidR="002A1BD7" w:rsidRPr="00A9114C">
        <w:rPr>
          <w:kern w:val="0"/>
          <w:sz w:val="28"/>
          <w:szCs w:val="28"/>
        </w:rPr>
        <w:t xml:space="preserve">rices </w:t>
      </w:r>
      <w:r w:rsidR="00284C99" w:rsidRPr="00A9114C">
        <w:rPr>
          <w:kern w:val="0"/>
          <w:sz w:val="28"/>
          <w:szCs w:val="28"/>
        </w:rPr>
        <w:t xml:space="preserve">and rentals </w:t>
      </w:r>
      <w:r w:rsidR="002A1BD7" w:rsidRPr="00A9114C">
        <w:rPr>
          <w:kern w:val="0"/>
          <w:sz w:val="28"/>
          <w:szCs w:val="28"/>
        </w:rPr>
        <w:t xml:space="preserve">in </w:t>
      </w:r>
      <w:r w:rsidR="00510A37" w:rsidRPr="00A9114C">
        <w:rPr>
          <w:kern w:val="0"/>
          <w:sz w:val="28"/>
          <w:szCs w:val="28"/>
        </w:rPr>
        <w:t>June</w:t>
      </w:r>
      <w:r w:rsidR="002A1BD7" w:rsidRPr="00A9114C">
        <w:rPr>
          <w:kern w:val="0"/>
          <w:sz w:val="28"/>
          <w:szCs w:val="28"/>
        </w:rPr>
        <w:t xml:space="preserve"> </w:t>
      </w:r>
      <w:r w:rsidR="007223D1" w:rsidRPr="00A9114C">
        <w:rPr>
          <w:kern w:val="0"/>
          <w:sz w:val="28"/>
          <w:szCs w:val="28"/>
        </w:rPr>
        <w:t xml:space="preserve">were </w:t>
      </w:r>
      <w:r w:rsidR="009D361A" w:rsidRPr="00A9114C">
        <w:rPr>
          <w:kern w:val="0"/>
          <w:sz w:val="28"/>
          <w:szCs w:val="28"/>
        </w:rPr>
        <w:t>1</w:t>
      </w:r>
      <w:r w:rsidR="00510A37" w:rsidRPr="00A9114C">
        <w:rPr>
          <w:kern w:val="0"/>
          <w:sz w:val="28"/>
          <w:szCs w:val="28"/>
        </w:rPr>
        <w:t>7</w:t>
      </w:r>
      <w:r w:rsidR="00635C22" w:rsidRPr="00A9114C">
        <w:rPr>
          <w:kern w:val="0"/>
          <w:sz w:val="28"/>
          <w:szCs w:val="28"/>
        </w:rPr>
        <w:t>% and</w:t>
      </w:r>
      <w:r w:rsidR="00E44078" w:rsidRPr="00A9114C">
        <w:rPr>
          <w:kern w:val="0"/>
          <w:sz w:val="28"/>
          <w:szCs w:val="28"/>
        </w:rPr>
        <w:t xml:space="preserve"> </w:t>
      </w:r>
      <w:r w:rsidR="00C21FDF" w:rsidRPr="00A9114C">
        <w:rPr>
          <w:kern w:val="0"/>
          <w:sz w:val="28"/>
          <w:szCs w:val="28"/>
        </w:rPr>
        <w:t>1</w:t>
      </w:r>
      <w:r w:rsidR="00522B1E">
        <w:rPr>
          <w:kern w:val="0"/>
          <w:sz w:val="28"/>
          <w:szCs w:val="28"/>
        </w:rPr>
        <w:t>0</w:t>
      </w:r>
      <w:r w:rsidR="00635C22" w:rsidRPr="00A9114C">
        <w:rPr>
          <w:kern w:val="0"/>
          <w:sz w:val="28"/>
          <w:szCs w:val="28"/>
        </w:rPr>
        <w:t>%</w:t>
      </w:r>
      <w:r w:rsidR="002A1BD7" w:rsidRPr="00A9114C">
        <w:rPr>
          <w:kern w:val="0"/>
          <w:sz w:val="28"/>
          <w:szCs w:val="28"/>
        </w:rPr>
        <w:t xml:space="preserve"> </w:t>
      </w:r>
      <w:r w:rsidR="007223D1" w:rsidRPr="00A9114C">
        <w:rPr>
          <w:kern w:val="0"/>
          <w:sz w:val="28"/>
          <w:szCs w:val="28"/>
        </w:rPr>
        <w:t>lower</w:t>
      </w:r>
      <w:r w:rsidR="002A1BD7" w:rsidRPr="00A9114C">
        <w:rPr>
          <w:kern w:val="0"/>
          <w:sz w:val="28"/>
          <w:szCs w:val="28"/>
        </w:rPr>
        <w:t>.</w:t>
      </w:r>
      <w:r w:rsidR="002A1BD7" w:rsidRPr="00A9114C">
        <w:rPr>
          <w:color w:val="000000"/>
          <w:sz w:val="28"/>
          <w:szCs w:val="28"/>
        </w:rPr>
        <w:t xml:space="preserve">  </w:t>
      </w:r>
      <w:r w:rsidR="00954FDC" w:rsidRPr="00A9114C">
        <w:rPr>
          <w:kern w:val="0"/>
          <w:sz w:val="28"/>
          <w:szCs w:val="28"/>
        </w:rPr>
        <w:t>T</w:t>
      </w:r>
      <w:r w:rsidR="00C451E7" w:rsidRPr="00A9114C">
        <w:rPr>
          <w:kern w:val="0"/>
          <w:sz w:val="28"/>
          <w:szCs w:val="28"/>
          <w:lang w:eastAsia="zh-HK"/>
        </w:rPr>
        <w:t xml:space="preserve">he </w:t>
      </w:r>
      <w:r w:rsidR="00C451E7" w:rsidRPr="00A9114C">
        <w:rPr>
          <w:kern w:val="0"/>
          <w:sz w:val="28"/>
          <w:szCs w:val="28"/>
        </w:rPr>
        <w:t xml:space="preserve">average rental yield </w:t>
      </w:r>
      <w:r w:rsidR="00510A37" w:rsidRPr="00A9114C">
        <w:rPr>
          <w:kern w:val="0"/>
          <w:sz w:val="28"/>
          <w:szCs w:val="28"/>
        </w:rPr>
        <w:t xml:space="preserve">remained unchanged at </w:t>
      </w:r>
      <w:r w:rsidR="00C850BE" w:rsidRPr="00A9114C">
        <w:rPr>
          <w:kern w:val="0"/>
          <w:sz w:val="28"/>
          <w:szCs w:val="28"/>
        </w:rPr>
        <w:t xml:space="preserve">2.7% in </w:t>
      </w:r>
      <w:r w:rsidR="007E0C13" w:rsidRPr="00A9114C">
        <w:rPr>
          <w:kern w:val="0"/>
          <w:sz w:val="28"/>
          <w:szCs w:val="28"/>
        </w:rPr>
        <w:t>June</w:t>
      </w:r>
      <w:r w:rsidRPr="00A9114C">
        <w:rPr>
          <w:kern w:val="0"/>
          <w:sz w:val="28"/>
          <w:szCs w:val="28"/>
        </w:rPr>
        <w:t>, the same as that in March</w:t>
      </w:r>
      <w:r w:rsidR="00C451E7" w:rsidRPr="00A9114C">
        <w:rPr>
          <w:kern w:val="0"/>
          <w:sz w:val="28"/>
          <w:szCs w:val="28"/>
        </w:rPr>
        <w:t xml:space="preserve">.  </w:t>
      </w:r>
      <w:r w:rsidR="00316B13" w:rsidRPr="00A9114C">
        <w:rPr>
          <w:kern w:val="0"/>
          <w:sz w:val="28"/>
          <w:szCs w:val="28"/>
        </w:rPr>
        <w:t xml:space="preserve">For all commercial spaces, </w:t>
      </w:r>
      <w:r w:rsidR="00C451E7" w:rsidRPr="00A9114C">
        <w:rPr>
          <w:kern w:val="0"/>
          <w:sz w:val="28"/>
          <w:szCs w:val="28"/>
        </w:rPr>
        <w:t xml:space="preserve">transactions </w:t>
      </w:r>
      <w:r w:rsidR="00040D8B">
        <w:rPr>
          <w:kern w:val="0"/>
          <w:sz w:val="28"/>
          <w:szCs w:val="28"/>
        </w:rPr>
        <w:t>declined</w:t>
      </w:r>
      <w:r w:rsidRPr="00A9114C">
        <w:rPr>
          <w:kern w:val="0"/>
          <w:sz w:val="28"/>
          <w:szCs w:val="28"/>
        </w:rPr>
        <w:t xml:space="preserve"> </w:t>
      </w:r>
      <w:r w:rsidR="00C451E7" w:rsidRPr="00A9114C">
        <w:rPr>
          <w:kern w:val="0"/>
          <w:sz w:val="28"/>
          <w:szCs w:val="28"/>
        </w:rPr>
        <w:t xml:space="preserve">by </w:t>
      </w:r>
      <w:r w:rsidR="00040D8B">
        <w:rPr>
          <w:kern w:val="0"/>
          <w:sz w:val="28"/>
          <w:szCs w:val="28"/>
        </w:rPr>
        <w:t>10</w:t>
      </w:r>
      <w:r w:rsidR="00C451E7" w:rsidRPr="00A9114C">
        <w:rPr>
          <w:kern w:val="0"/>
          <w:sz w:val="28"/>
          <w:szCs w:val="28"/>
        </w:rPr>
        <w:t xml:space="preserve">% </w:t>
      </w:r>
      <w:r w:rsidR="00040D8B">
        <w:rPr>
          <w:kern w:val="0"/>
          <w:sz w:val="28"/>
          <w:szCs w:val="28"/>
        </w:rPr>
        <w:t>from</w:t>
      </w:r>
      <w:r w:rsidRPr="00A9114C">
        <w:rPr>
          <w:kern w:val="0"/>
          <w:sz w:val="28"/>
          <w:szCs w:val="28"/>
        </w:rPr>
        <w:t xml:space="preserve"> </w:t>
      </w:r>
      <w:r w:rsidR="00C451E7" w:rsidRPr="00A9114C">
        <w:rPr>
          <w:kern w:val="0"/>
          <w:sz w:val="28"/>
          <w:szCs w:val="28"/>
        </w:rPr>
        <w:t>the preceding quarter to</w:t>
      </w:r>
      <w:r w:rsidR="00C940CA" w:rsidRPr="00A9114C">
        <w:rPr>
          <w:kern w:val="0"/>
          <w:sz w:val="28"/>
          <w:szCs w:val="28"/>
        </w:rPr>
        <w:t xml:space="preserve"> </w:t>
      </w:r>
      <w:r w:rsidR="00040D8B">
        <w:rPr>
          <w:kern w:val="0"/>
          <w:sz w:val="28"/>
          <w:szCs w:val="28"/>
        </w:rPr>
        <w:t>280</w:t>
      </w:r>
      <w:r w:rsidR="001D49D2" w:rsidRPr="00A9114C">
        <w:rPr>
          <w:kern w:val="0"/>
          <w:sz w:val="28"/>
          <w:szCs w:val="28"/>
        </w:rPr>
        <w:t> </w:t>
      </w:r>
      <w:r w:rsidR="00C451E7" w:rsidRPr="00A9114C">
        <w:rPr>
          <w:kern w:val="0"/>
          <w:sz w:val="28"/>
          <w:szCs w:val="28"/>
        </w:rPr>
        <w:t>cases</w:t>
      </w:r>
      <w:r w:rsidR="00F160C8" w:rsidRPr="00A9114C">
        <w:rPr>
          <w:kern w:val="0"/>
          <w:sz w:val="28"/>
          <w:szCs w:val="28"/>
          <w:vertAlign w:val="superscript"/>
        </w:rPr>
        <w:t>(</w:t>
      </w:r>
      <w:r w:rsidR="00B802E2" w:rsidRPr="00A9114C">
        <w:rPr>
          <w:kern w:val="0"/>
          <w:sz w:val="28"/>
          <w:szCs w:val="28"/>
          <w:vertAlign w:val="superscript"/>
        </w:rPr>
        <w:t>4</w:t>
      </w:r>
      <w:r w:rsidR="00F160C8" w:rsidRPr="00A9114C">
        <w:rPr>
          <w:kern w:val="0"/>
          <w:sz w:val="28"/>
          <w:szCs w:val="28"/>
          <w:vertAlign w:val="superscript"/>
        </w:rPr>
        <w:t>)</w:t>
      </w:r>
      <w:r w:rsidR="00C451E7" w:rsidRPr="00A9114C">
        <w:rPr>
          <w:kern w:val="0"/>
          <w:sz w:val="28"/>
          <w:szCs w:val="28"/>
        </w:rPr>
        <w:t xml:space="preserve"> in the </w:t>
      </w:r>
      <w:r w:rsidR="00712C71" w:rsidRPr="00A9114C">
        <w:rPr>
          <w:kern w:val="0"/>
          <w:sz w:val="28"/>
          <w:szCs w:val="28"/>
        </w:rPr>
        <w:t>second</w:t>
      </w:r>
      <w:r w:rsidR="00C451E7" w:rsidRPr="00A9114C">
        <w:rPr>
          <w:kern w:val="0"/>
          <w:sz w:val="28"/>
          <w:szCs w:val="28"/>
        </w:rPr>
        <w:t xml:space="preserve"> quarter</w:t>
      </w:r>
      <w:r w:rsidR="00F160C8" w:rsidRPr="00A9114C">
        <w:rPr>
          <w:kern w:val="0"/>
          <w:sz w:val="28"/>
          <w:szCs w:val="28"/>
          <w:lang w:eastAsia="zh-HK"/>
        </w:rPr>
        <w:t>,</w:t>
      </w:r>
      <w:r w:rsidR="00E4590A" w:rsidRPr="00A9114C">
        <w:rPr>
          <w:kern w:val="0"/>
          <w:sz w:val="28"/>
          <w:szCs w:val="28"/>
          <w:lang w:eastAsia="zh-HK"/>
        </w:rPr>
        <w:t xml:space="preserve"> </w:t>
      </w:r>
      <w:r w:rsidR="00B21830" w:rsidRPr="00A9114C">
        <w:rPr>
          <w:kern w:val="0"/>
          <w:sz w:val="28"/>
          <w:szCs w:val="28"/>
          <w:lang w:eastAsia="zh-HK"/>
        </w:rPr>
        <w:t>3</w:t>
      </w:r>
      <w:r w:rsidR="00040D8B">
        <w:rPr>
          <w:kern w:val="0"/>
          <w:sz w:val="28"/>
          <w:szCs w:val="28"/>
          <w:lang w:eastAsia="zh-HK"/>
        </w:rPr>
        <w:t>9</w:t>
      </w:r>
      <w:r w:rsidRPr="00A9114C">
        <w:rPr>
          <w:kern w:val="0"/>
          <w:sz w:val="28"/>
          <w:szCs w:val="28"/>
          <w:lang w:eastAsia="zh-HK"/>
        </w:rPr>
        <w:t xml:space="preserve">% lower than a year earlier and </w:t>
      </w:r>
      <w:r w:rsidR="00B21830" w:rsidRPr="00A9114C">
        <w:rPr>
          <w:kern w:val="0"/>
          <w:sz w:val="28"/>
          <w:szCs w:val="28"/>
          <w:lang w:eastAsia="zh-HK"/>
        </w:rPr>
        <w:t xml:space="preserve">visibly </w:t>
      </w:r>
      <w:r w:rsidR="00E4590A" w:rsidRPr="00A9114C">
        <w:rPr>
          <w:kern w:val="0"/>
          <w:sz w:val="28"/>
          <w:szCs w:val="28"/>
          <w:lang w:eastAsia="zh-HK"/>
        </w:rPr>
        <w:t xml:space="preserve">below the quarterly average of </w:t>
      </w:r>
      <w:r w:rsidR="00534713" w:rsidRPr="00A9114C">
        <w:rPr>
          <w:kern w:val="0"/>
          <w:sz w:val="28"/>
          <w:szCs w:val="28"/>
          <w:lang w:eastAsia="zh-HK"/>
        </w:rPr>
        <w:t>400 </w:t>
      </w:r>
      <w:r w:rsidR="00E4590A" w:rsidRPr="00A9114C">
        <w:rPr>
          <w:kern w:val="0"/>
          <w:sz w:val="28"/>
          <w:szCs w:val="28"/>
          <w:lang w:eastAsia="zh-HK"/>
        </w:rPr>
        <w:t xml:space="preserve">cases in </w:t>
      </w:r>
      <w:r w:rsidR="00534713" w:rsidRPr="00A9114C">
        <w:rPr>
          <w:kern w:val="0"/>
          <w:sz w:val="28"/>
          <w:szCs w:val="28"/>
          <w:lang w:eastAsia="zh-HK"/>
        </w:rPr>
        <w:t>2018</w:t>
      </w:r>
      <w:r w:rsidR="00E4590A" w:rsidRPr="00A9114C">
        <w:rPr>
          <w:kern w:val="0"/>
          <w:sz w:val="28"/>
          <w:szCs w:val="28"/>
          <w:lang w:eastAsia="zh-HK"/>
        </w:rPr>
        <w:t>-2022</w:t>
      </w:r>
      <w:r w:rsidR="00C451E7" w:rsidRPr="00A9114C">
        <w:rPr>
          <w:kern w:val="0"/>
          <w:sz w:val="28"/>
          <w:szCs w:val="28"/>
        </w:rPr>
        <w:t>.</w:t>
      </w:r>
    </w:p>
    <w:p w:rsidR="00A9114C" w:rsidRPr="00A9114C" w:rsidRDefault="00A9114C" w:rsidP="00A9114C">
      <w:pPr>
        <w:rPr>
          <w:kern w:val="0"/>
          <w:sz w:val="28"/>
          <w:szCs w:val="28"/>
          <w:lang w:eastAsia="zh-HK"/>
        </w:rPr>
      </w:pPr>
    </w:p>
    <w:p w:rsidR="00B21830" w:rsidRPr="00A9114C" w:rsidRDefault="00C451E7" w:rsidP="00A9114C">
      <w:pPr>
        <w:numPr>
          <w:ilvl w:val="1"/>
          <w:numId w:val="3"/>
        </w:numPr>
        <w:tabs>
          <w:tab w:val="left" w:pos="1080"/>
        </w:tabs>
        <w:spacing w:line="360" w:lineRule="atLeast"/>
        <w:jc w:val="both"/>
        <w:rPr>
          <w:sz w:val="28"/>
          <w:szCs w:val="28"/>
        </w:rPr>
      </w:pPr>
      <w:r w:rsidRPr="00A9114C">
        <w:rPr>
          <w:kern w:val="0"/>
          <w:sz w:val="28"/>
          <w:szCs w:val="28"/>
          <w:lang w:eastAsia="zh-HK"/>
        </w:rPr>
        <w:t>P</w:t>
      </w:r>
      <w:r w:rsidRPr="00A9114C">
        <w:rPr>
          <w:kern w:val="0"/>
          <w:sz w:val="28"/>
          <w:szCs w:val="28"/>
        </w:rPr>
        <w:t>rices</w:t>
      </w:r>
      <w:r w:rsidR="00BA6A95" w:rsidRPr="00A9114C">
        <w:rPr>
          <w:kern w:val="0"/>
          <w:sz w:val="28"/>
          <w:szCs w:val="28"/>
        </w:rPr>
        <w:t xml:space="preserve"> </w:t>
      </w:r>
      <w:r w:rsidRPr="00A9114C">
        <w:rPr>
          <w:kern w:val="0"/>
          <w:sz w:val="28"/>
          <w:szCs w:val="28"/>
        </w:rPr>
        <w:t xml:space="preserve">of </w:t>
      </w:r>
      <w:r w:rsidRPr="00A9114C">
        <w:rPr>
          <w:i/>
          <w:kern w:val="0"/>
          <w:sz w:val="28"/>
          <w:szCs w:val="28"/>
        </w:rPr>
        <w:t>flatted factory space</w:t>
      </w:r>
      <w:r w:rsidRPr="00A9114C">
        <w:rPr>
          <w:kern w:val="0"/>
          <w:sz w:val="28"/>
          <w:szCs w:val="28"/>
        </w:rPr>
        <w:t xml:space="preserve"> </w:t>
      </w:r>
      <w:r w:rsidR="004F64CA" w:rsidRPr="004F64CA">
        <w:rPr>
          <w:kern w:val="0"/>
          <w:sz w:val="28"/>
          <w:szCs w:val="28"/>
        </w:rPr>
        <w:t>showed little change between March and June</w:t>
      </w:r>
      <w:r w:rsidR="007E0C13" w:rsidRPr="00A9114C">
        <w:rPr>
          <w:kern w:val="0"/>
          <w:sz w:val="28"/>
          <w:szCs w:val="28"/>
          <w:lang w:eastAsia="zh-HK"/>
        </w:rPr>
        <w:t xml:space="preserve">, while rentals </w:t>
      </w:r>
      <w:r w:rsidR="004F64CA">
        <w:rPr>
          <w:kern w:val="0"/>
          <w:sz w:val="28"/>
          <w:szCs w:val="28"/>
          <w:lang w:eastAsia="zh-HK"/>
        </w:rPr>
        <w:t>increased</w:t>
      </w:r>
      <w:r w:rsidR="007E0C13" w:rsidRPr="00A9114C">
        <w:rPr>
          <w:kern w:val="0"/>
          <w:sz w:val="28"/>
          <w:szCs w:val="28"/>
          <w:lang w:eastAsia="zh-HK"/>
        </w:rPr>
        <w:t xml:space="preserve"> by </w:t>
      </w:r>
      <w:r w:rsidR="004F64CA">
        <w:rPr>
          <w:kern w:val="0"/>
          <w:sz w:val="28"/>
          <w:szCs w:val="28"/>
          <w:lang w:eastAsia="zh-HK"/>
        </w:rPr>
        <w:t>2</w:t>
      </w:r>
      <w:r w:rsidR="007E0C13" w:rsidRPr="00A9114C">
        <w:rPr>
          <w:kern w:val="0"/>
          <w:sz w:val="28"/>
          <w:szCs w:val="28"/>
          <w:lang w:eastAsia="zh-HK"/>
        </w:rPr>
        <w:t>%</w:t>
      </w:r>
      <w:r w:rsidRPr="00A9114C">
        <w:rPr>
          <w:kern w:val="0"/>
          <w:sz w:val="28"/>
          <w:szCs w:val="28"/>
        </w:rPr>
        <w:t xml:space="preserve">.  </w:t>
      </w:r>
      <w:r w:rsidR="009D361A" w:rsidRPr="00A9114C">
        <w:rPr>
          <w:kern w:val="0"/>
          <w:sz w:val="28"/>
          <w:szCs w:val="28"/>
        </w:rPr>
        <w:t xml:space="preserve">Prices in </w:t>
      </w:r>
      <w:r w:rsidR="007E0C13" w:rsidRPr="00A9114C">
        <w:rPr>
          <w:kern w:val="0"/>
          <w:sz w:val="28"/>
          <w:szCs w:val="28"/>
        </w:rPr>
        <w:t>June</w:t>
      </w:r>
      <w:r w:rsidR="009D361A" w:rsidRPr="00A9114C">
        <w:rPr>
          <w:kern w:val="0"/>
          <w:sz w:val="28"/>
          <w:szCs w:val="28"/>
        </w:rPr>
        <w:t xml:space="preserve"> were </w:t>
      </w:r>
      <w:r w:rsidR="004F64CA">
        <w:rPr>
          <w:kern w:val="0"/>
          <w:sz w:val="28"/>
          <w:szCs w:val="28"/>
        </w:rPr>
        <w:t>7</w:t>
      </w:r>
      <w:r w:rsidR="009D361A" w:rsidRPr="00A9114C">
        <w:rPr>
          <w:kern w:val="0"/>
          <w:sz w:val="28"/>
          <w:szCs w:val="28"/>
        </w:rPr>
        <w:t>% lower than the peak</w:t>
      </w:r>
      <w:r w:rsidR="00320885" w:rsidRPr="00A9114C">
        <w:rPr>
          <w:kern w:val="0"/>
          <w:sz w:val="28"/>
          <w:szCs w:val="28"/>
        </w:rPr>
        <w:t xml:space="preserve"> in 2019</w:t>
      </w:r>
      <w:r w:rsidR="009D361A" w:rsidRPr="00A9114C">
        <w:rPr>
          <w:kern w:val="0"/>
          <w:sz w:val="28"/>
          <w:szCs w:val="28"/>
        </w:rPr>
        <w:t xml:space="preserve">, while rentals </w:t>
      </w:r>
      <w:r w:rsidR="005A5687" w:rsidRPr="00A9114C">
        <w:rPr>
          <w:kern w:val="0"/>
          <w:sz w:val="28"/>
          <w:szCs w:val="28"/>
        </w:rPr>
        <w:t xml:space="preserve">were </w:t>
      </w:r>
      <w:r w:rsidR="004F64CA">
        <w:rPr>
          <w:kern w:val="0"/>
          <w:sz w:val="28"/>
          <w:szCs w:val="28"/>
        </w:rPr>
        <w:t>2</w:t>
      </w:r>
      <w:r w:rsidR="007E0C13" w:rsidRPr="00A9114C">
        <w:rPr>
          <w:kern w:val="0"/>
          <w:sz w:val="28"/>
          <w:szCs w:val="28"/>
        </w:rPr>
        <w:t>% higher than</w:t>
      </w:r>
      <w:r w:rsidR="005A5687" w:rsidRPr="00A9114C">
        <w:rPr>
          <w:kern w:val="0"/>
          <w:sz w:val="28"/>
          <w:szCs w:val="28"/>
        </w:rPr>
        <w:t xml:space="preserve"> </w:t>
      </w:r>
      <w:r w:rsidR="009D361A" w:rsidRPr="00A9114C">
        <w:rPr>
          <w:kern w:val="0"/>
          <w:sz w:val="28"/>
          <w:szCs w:val="28"/>
        </w:rPr>
        <w:t>the peak in</w:t>
      </w:r>
      <w:r w:rsidR="00320885" w:rsidRPr="00A9114C">
        <w:rPr>
          <w:kern w:val="0"/>
          <w:sz w:val="28"/>
          <w:szCs w:val="28"/>
        </w:rPr>
        <w:t xml:space="preserve"> 2021.</w:t>
      </w:r>
      <w:r w:rsidR="0055576B" w:rsidRPr="00A9114C">
        <w:rPr>
          <w:kern w:val="0"/>
          <w:sz w:val="28"/>
          <w:szCs w:val="28"/>
        </w:rPr>
        <w:t xml:space="preserve">  </w:t>
      </w:r>
      <w:r w:rsidR="00321701" w:rsidRPr="00A9114C">
        <w:rPr>
          <w:kern w:val="0"/>
          <w:sz w:val="28"/>
          <w:szCs w:val="28"/>
        </w:rPr>
        <w:t>The average rental yield</w:t>
      </w:r>
      <w:r w:rsidR="00316B13" w:rsidRPr="00A9114C">
        <w:rPr>
          <w:kern w:val="0"/>
          <w:sz w:val="28"/>
          <w:szCs w:val="28"/>
        </w:rPr>
        <w:t xml:space="preserve"> </w:t>
      </w:r>
      <w:r w:rsidR="00B26516" w:rsidRPr="00A9114C">
        <w:rPr>
          <w:kern w:val="0"/>
          <w:sz w:val="28"/>
          <w:szCs w:val="28"/>
        </w:rPr>
        <w:t xml:space="preserve">edged </w:t>
      </w:r>
      <w:r w:rsidR="007E0C13" w:rsidRPr="00A9114C">
        <w:rPr>
          <w:kern w:val="0"/>
          <w:sz w:val="28"/>
          <w:szCs w:val="28"/>
        </w:rPr>
        <w:t>up</w:t>
      </w:r>
      <w:r w:rsidR="00B26516" w:rsidRPr="00A9114C">
        <w:rPr>
          <w:kern w:val="0"/>
          <w:sz w:val="28"/>
          <w:szCs w:val="28"/>
        </w:rPr>
        <w:t xml:space="preserve"> from </w:t>
      </w:r>
      <w:r w:rsidR="008A1959" w:rsidRPr="00A9114C">
        <w:rPr>
          <w:kern w:val="0"/>
          <w:sz w:val="28"/>
          <w:szCs w:val="28"/>
        </w:rPr>
        <w:t>3.</w:t>
      </w:r>
      <w:r w:rsidR="007E0C13" w:rsidRPr="00A9114C">
        <w:rPr>
          <w:kern w:val="0"/>
          <w:sz w:val="28"/>
          <w:szCs w:val="28"/>
        </w:rPr>
        <w:t>0</w:t>
      </w:r>
      <w:r w:rsidR="00DE5C7E" w:rsidRPr="00A9114C">
        <w:rPr>
          <w:kern w:val="0"/>
          <w:sz w:val="28"/>
          <w:szCs w:val="28"/>
        </w:rPr>
        <w:t xml:space="preserve">% in </w:t>
      </w:r>
      <w:r w:rsidR="007E0C13" w:rsidRPr="00A9114C">
        <w:rPr>
          <w:kern w:val="0"/>
          <w:sz w:val="28"/>
          <w:szCs w:val="28"/>
        </w:rPr>
        <w:t>March</w:t>
      </w:r>
      <w:r w:rsidR="00DE5C7E" w:rsidRPr="00A9114C">
        <w:rPr>
          <w:kern w:val="0"/>
          <w:sz w:val="28"/>
          <w:szCs w:val="28"/>
        </w:rPr>
        <w:t xml:space="preserve"> to 3.</w:t>
      </w:r>
      <w:r w:rsidR="007E0C13" w:rsidRPr="00A9114C">
        <w:rPr>
          <w:kern w:val="0"/>
          <w:sz w:val="28"/>
          <w:szCs w:val="28"/>
        </w:rPr>
        <w:t>1</w:t>
      </w:r>
      <w:r w:rsidR="00B26516" w:rsidRPr="00A9114C">
        <w:rPr>
          <w:kern w:val="0"/>
          <w:sz w:val="28"/>
          <w:szCs w:val="28"/>
        </w:rPr>
        <w:t>%</w:t>
      </w:r>
      <w:r w:rsidR="00890733" w:rsidRPr="00A9114C">
        <w:rPr>
          <w:kern w:val="0"/>
          <w:sz w:val="28"/>
          <w:szCs w:val="28"/>
        </w:rPr>
        <w:t xml:space="preserve"> in </w:t>
      </w:r>
      <w:r w:rsidR="007E0C13" w:rsidRPr="00A9114C">
        <w:rPr>
          <w:kern w:val="0"/>
          <w:sz w:val="28"/>
          <w:szCs w:val="28"/>
        </w:rPr>
        <w:t>June</w:t>
      </w:r>
      <w:r w:rsidRPr="00A9114C">
        <w:rPr>
          <w:kern w:val="0"/>
          <w:sz w:val="28"/>
          <w:szCs w:val="28"/>
        </w:rPr>
        <w:t xml:space="preserve">.  </w:t>
      </w:r>
      <w:r w:rsidR="00CB5999" w:rsidRPr="00A9114C">
        <w:rPr>
          <w:kern w:val="0"/>
          <w:sz w:val="28"/>
          <w:szCs w:val="28"/>
        </w:rPr>
        <w:t>T</w:t>
      </w:r>
      <w:r w:rsidRPr="00A9114C">
        <w:rPr>
          <w:kern w:val="0"/>
          <w:sz w:val="28"/>
          <w:szCs w:val="28"/>
        </w:rPr>
        <w:t xml:space="preserve">ransactions </w:t>
      </w:r>
      <w:r w:rsidR="00A96CE3" w:rsidRPr="00A9114C">
        <w:rPr>
          <w:kern w:val="0"/>
          <w:sz w:val="28"/>
          <w:szCs w:val="28"/>
        </w:rPr>
        <w:t>increased</w:t>
      </w:r>
      <w:r w:rsidR="00BB2D46" w:rsidRPr="00A9114C">
        <w:rPr>
          <w:kern w:val="0"/>
          <w:sz w:val="28"/>
          <w:szCs w:val="28"/>
        </w:rPr>
        <w:t xml:space="preserve"> </w:t>
      </w:r>
      <w:r w:rsidRPr="00A9114C">
        <w:rPr>
          <w:kern w:val="0"/>
          <w:sz w:val="28"/>
          <w:szCs w:val="28"/>
        </w:rPr>
        <w:t xml:space="preserve">by </w:t>
      </w:r>
      <w:r w:rsidR="004F64CA">
        <w:rPr>
          <w:kern w:val="0"/>
          <w:sz w:val="28"/>
          <w:szCs w:val="28"/>
        </w:rPr>
        <w:t>7</w:t>
      </w:r>
      <w:r w:rsidRPr="00A9114C">
        <w:rPr>
          <w:kern w:val="0"/>
          <w:sz w:val="28"/>
          <w:szCs w:val="28"/>
        </w:rPr>
        <w:t xml:space="preserve">% </w:t>
      </w:r>
      <w:r w:rsidR="008F2643" w:rsidRPr="00A9114C">
        <w:rPr>
          <w:kern w:val="0"/>
          <w:sz w:val="28"/>
          <w:szCs w:val="28"/>
        </w:rPr>
        <w:t xml:space="preserve">over </w:t>
      </w:r>
      <w:r w:rsidRPr="00A9114C">
        <w:rPr>
          <w:kern w:val="0"/>
          <w:sz w:val="28"/>
          <w:szCs w:val="28"/>
        </w:rPr>
        <w:t>the preceding quarter</w:t>
      </w:r>
      <w:r w:rsidR="00B21830" w:rsidRPr="00A9114C">
        <w:rPr>
          <w:kern w:val="0"/>
          <w:sz w:val="28"/>
          <w:szCs w:val="28"/>
        </w:rPr>
        <w:t xml:space="preserve"> </w:t>
      </w:r>
      <w:r w:rsidR="00B21830" w:rsidRPr="00A9114C">
        <w:rPr>
          <w:kern w:val="0"/>
          <w:sz w:val="28"/>
          <w:szCs w:val="28"/>
          <w:lang w:eastAsia="zh-HK"/>
        </w:rPr>
        <w:t xml:space="preserve">to </w:t>
      </w:r>
      <w:r w:rsidR="004F64CA">
        <w:rPr>
          <w:kern w:val="0"/>
          <w:sz w:val="28"/>
          <w:szCs w:val="28"/>
          <w:lang w:eastAsia="zh-HK"/>
        </w:rPr>
        <w:t>560</w:t>
      </w:r>
      <w:r w:rsidR="00B21830" w:rsidRPr="00A9114C">
        <w:rPr>
          <w:rFonts w:eastAsia="SimSun"/>
          <w:kern w:val="0"/>
          <w:sz w:val="28"/>
          <w:szCs w:val="28"/>
          <w:lang w:val="en-US" w:eastAsia="zh-CN"/>
        </w:rPr>
        <w:t> </w:t>
      </w:r>
      <w:r w:rsidR="00B21830" w:rsidRPr="00A9114C">
        <w:rPr>
          <w:kern w:val="0"/>
          <w:sz w:val="28"/>
          <w:szCs w:val="28"/>
          <w:lang w:eastAsia="zh-HK"/>
        </w:rPr>
        <w:t>cases in the second quarter</w:t>
      </w:r>
      <w:r w:rsidR="00B21830" w:rsidRPr="00A9114C">
        <w:rPr>
          <w:kern w:val="0"/>
          <w:sz w:val="28"/>
          <w:szCs w:val="28"/>
        </w:rPr>
        <w:t>, though still</w:t>
      </w:r>
      <w:r w:rsidR="00A96CE3" w:rsidRPr="00A9114C">
        <w:rPr>
          <w:kern w:val="0"/>
          <w:sz w:val="28"/>
          <w:szCs w:val="28"/>
        </w:rPr>
        <w:t xml:space="preserve"> </w:t>
      </w:r>
      <w:r w:rsidR="004F64CA">
        <w:rPr>
          <w:kern w:val="0"/>
          <w:sz w:val="28"/>
          <w:szCs w:val="28"/>
        </w:rPr>
        <w:t>10</w:t>
      </w:r>
      <w:r w:rsidR="00EE4EC0" w:rsidRPr="00A9114C">
        <w:rPr>
          <w:kern w:val="0"/>
          <w:sz w:val="28"/>
          <w:szCs w:val="28"/>
        </w:rPr>
        <w:t xml:space="preserve">% </w:t>
      </w:r>
      <w:r w:rsidR="00B21830" w:rsidRPr="00A9114C">
        <w:rPr>
          <w:kern w:val="0"/>
          <w:sz w:val="28"/>
          <w:szCs w:val="28"/>
        </w:rPr>
        <w:t xml:space="preserve">lower than </w:t>
      </w:r>
      <w:r w:rsidR="00BA6A95" w:rsidRPr="00A9114C">
        <w:rPr>
          <w:kern w:val="0"/>
          <w:sz w:val="28"/>
          <w:szCs w:val="28"/>
        </w:rPr>
        <w:t>a year earlier</w:t>
      </w:r>
      <w:r w:rsidR="00B21830" w:rsidRPr="00A9114C">
        <w:rPr>
          <w:kern w:val="0"/>
          <w:sz w:val="28"/>
          <w:szCs w:val="28"/>
          <w:lang w:eastAsia="zh-HK"/>
        </w:rPr>
        <w:t xml:space="preserve"> and were</w:t>
      </w:r>
      <w:r w:rsidR="008A1959" w:rsidRPr="00A9114C">
        <w:rPr>
          <w:kern w:val="0"/>
          <w:sz w:val="28"/>
          <w:szCs w:val="28"/>
          <w:lang w:eastAsia="zh-HK"/>
        </w:rPr>
        <w:t xml:space="preserve"> </w:t>
      </w:r>
      <w:r w:rsidR="004E3A68" w:rsidRPr="00A9114C">
        <w:rPr>
          <w:kern w:val="0"/>
          <w:sz w:val="28"/>
          <w:szCs w:val="28"/>
          <w:lang w:eastAsia="zh-HK"/>
        </w:rPr>
        <w:t xml:space="preserve">far below </w:t>
      </w:r>
      <w:r w:rsidR="00E4590A" w:rsidRPr="00A9114C">
        <w:rPr>
          <w:kern w:val="0"/>
          <w:sz w:val="28"/>
          <w:szCs w:val="28"/>
          <w:lang w:eastAsia="zh-HK"/>
        </w:rPr>
        <w:t xml:space="preserve">the quarterly average of </w:t>
      </w:r>
      <w:r w:rsidR="00534713" w:rsidRPr="00A9114C">
        <w:rPr>
          <w:kern w:val="0"/>
          <w:sz w:val="28"/>
          <w:szCs w:val="28"/>
          <w:lang w:eastAsia="zh-HK"/>
        </w:rPr>
        <w:t>750</w:t>
      </w:r>
      <w:r w:rsidR="00534713" w:rsidRPr="00A9114C">
        <w:rPr>
          <w:kern w:val="0"/>
          <w:sz w:val="28"/>
          <w:szCs w:val="28"/>
          <w:lang w:val="en-US" w:eastAsia="zh-HK"/>
        </w:rPr>
        <w:t> </w:t>
      </w:r>
      <w:r w:rsidR="00E4590A" w:rsidRPr="00A9114C">
        <w:rPr>
          <w:kern w:val="0"/>
          <w:sz w:val="28"/>
          <w:szCs w:val="28"/>
          <w:lang w:eastAsia="zh-HK"/>
        </w:rPr>
        <w:t xml:space="preserve">cases in </w:t>
      </w:r>
      <w:r w:rsidR="00534713" w:rsidRPr="00A9114C">
        <w:rPr>
          <w:kern w:val="0"/>
          <w:sz w:val="28"/>
          <w:szCs w:val="28"/>
          <w:lang w:eastAsia="zh-HK"/>
        </w:rPr>
        <w:t>2018</w:t>
      </w:r>
      <w:r w:rsidR="00E4590A" w:rsidRPr="00A9114C">
        <w:rPr>
          <w:kern w:val="0"/>
          <w:sz w:val="28"/>
          <w:szCs w:val="28"/>
          <w:lang w:eastAsia="zh-HK"/>
        </w:rPr>
        <w:t>-2022</w:t>
      </w:r>
      <w:r w:rsidR="00047EC1" w:rsidRPr="00A9114C">
        <w:rPr>
          <w:kern w:val="0"/>
          <w:sz w:val="28"/>
          <w:szCs w:val="28"/>
        </w:rPr>
        <w:t>.</w:t>
      </w:r>
      <w:r w:rsidR="00B21830" w:rsidRPr="00A9114C">
        <w:rPr>
          <w:kern w:val="0"/>
          <w:sz w:val="28"/>
          <w:szCs w:val="28"/>
        </w:rPr>
        <w:t xml:space="preserve">  </w:t>
      </w:r>
    </w:p>
    <w:p w:rsidR="00A9114C" w:rsidRPr="00A9114C" w:rsidRDefault="00A9114C" w:rsidP="00A9114C">
      <w:pPr>
        <w:spacing w:line="360" w:lineRule="atLeast"/>
        <w:jc w:val="both"/>
        <w:rPr>
          <w:sz w:val="28"/>
          <w:szCs w:val="28"/>
        </w:rPr>
      </w:pPr>
    </w:p>
    <w:p w:rsidR="006B4847" w:rsidRPr="00935838" w:rsidRDefault="00B537A7" w:rsidP="00C451E7">
      <w:pPr>
        <w:pStyle w:val="afa"/>
        <w:overflowPunct w:val="0"/>
        <w:ind w:leftChars="0" w:left="0"/>
        <w:rPr>
          <w:sz w:val="28"/>
          <w:szCs w:val="28"/>
        </w:rPr>
      </w:pPr>
      <w:r w:rsidRPr="00B537A7">
        <w:rPr>
          <w:noProof/>
        </w:rPr>
        <w:drawing>
          <wp:inline distT="0" distB="0" distL="0" distR="0">
            <wp:extent cx="5733415" cy="3507710"/>
            <wp:effectExtent l="0" t="0" r="635"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3415" cy="3507710"/>
                    </a:xfrm>
                    <a:prstGeom prst="rect">
                      <a:avLst/>
                    </a:prstGeom>
                    <a:noFill/>
                    <a:ln>
                      <a:noFill/>
                    </a:ln>
                  </pic:spPr>
                </pic:pic>
              </a:graphicData>
            </a:graphic>
          </wp:inline>
        </w:drawing>
      </w:r>
    </w:p>
    <w:p w:rsidR="008A51C6" w:rsidRDefault="008A51C6" w:rsidP="00C451E7">
      <w:pPr>
        <w:pStyle w:val="afa"/>
        <w:overflowPunct w:val="0"/>
        <w:ind w:leftChars="0" w:left="0"/>
        <w:rPr>
          <w:b/>
          <w:sz w:val="28"/>
          <w:szCs w:val="28"/>
        </w:rPr>
      </w:pPr>
    </w:p>
    <w:p w:rsidR="008A51C6" w:rsidRDefault="008A51C6" w:rsidP="00C451E7">
      <w:pPr>
        <w:pStyle w:val="afa"/>
        <w:overflowPunct w:val="0"/>
        <w:ind w:leftChars="0" w:left="0"/>
        <w:rPr>
          <w:b/>
          <w:sz w:val="28"/>
          <w:szCs w:val="28"/>
        </w:rPr>
      </w:pPr>
    </w:p>
    <w:p w:rsidR="00C451E7" w:rsidRPr="00935838" w:rsidRDefault="00C451E7" w:rsidP="00C451E7">
      <w:pPr>
        <w:pStyle w:val="afa"/>
        <w:overflowPunct w:val="0"/>
        <w:ind w:leftChars="0" w:left="0"/>
        <w:rPr>
          <w:b/>
          <w:sz w:val="28"/>
          <w:szCs w:val="28"/>
        </w:rPr>
      </w:pPr>
      <w:r w:rsidRPr="00935838">
        <w:rPr>
          <w:b/>
          <w:sz w:val="28"/>
          <w:szCs w:val="28"/>
        </w:rPr>
        <w:t>Land</w:t>
      </w:r>
    </w:p>
    <w:p w:rsidR="00C451E7" w:rsidRDefault="00C451E7" w:rsidP="00C451E7">
      <w:pPr>
        <w:pStyle w:val="afa"/>
        <w:overflowPunct w:val="0"/>
        <w:ind w:leftChars="0" w:left="0"/>
        <w:rPr>
          <w:sz w:val="28"/>
          <w:szCs w:val="28"/>
        </w:rPr>
      </w:pPr>
    </w:p>
    <w:p w:rsidR="00A9114C" w:rsidRPr="00E76D9F" w:rsidRDefault="00382482" w:rsidP="00E76D9F">
      <w:pPr>
        <w:numPr>
          <w:ilvl w:val="1"/>
          <w:numId w:val="3"/>
        </w:numPr>
        <w:tabs>
          <w:tab w:val="left" w:pos="1080"/>
        </w:tabs>
        <w:spacing w:line="360" w:lineRule="atLeast"/>
        <w:jc w:val="both"/>
        <w:rPr>
          <w:sz w:val="28"/>
          <w:szCs w:val="28"/>
        </w:rPr>
      </w:pPr>
      <w:r w:rsidRPr="00A9114C">
        <w:rPr>
          <w:kern w:val="0"/>
          <w:sz w:val="28"/>
          <w:szCs w:val="28"/>
        </w:rPr>
        <w:t>No land sites</w:t>
      </w:r>
      <w:r w:rsidRPr="00A9114C">
        <w:rPr>
          <w:kern w:val="0"/>
          <w:sz w:val="28"/>
          <w:szCs w:val="28"/>
          <w:lang w:eastAsia="zh-HK"/>
        </w:rPr>
        <w:t xml:space="preserve"> </w:t>
      </w:r>
      <w:r w:rsidR="00573BD6" w:rsidRPr="00A9114C">
        <w:rPr>
          <w:kern w:val="0"/>
          <w:sz w:val="28"/>
          <w:szCs w:val="28"/>
          <w:lang w:eastAsia="zh-HK"/>
        </w:rPr>
        <w:t xml:space="preserve">were disposed of in the </w:t>
      </w:r>
      <w:r w:rsidRPr="00A9114C">
        <w:rPr>
          <w:kern w:val="0"/>
          <w:sz w:val="28"/>
          <w:szCs w:val="28"/>
          <w:lang w:eastAsia="zh-HK"/>
        </w:rPr>
        <w:t>second</w:t>
      </w:r>
      <w:r w:rsidR="00573BD6" w:rsidRPr="00A9114C">
        <w:rPr>
          <w:kern w:val="0"/>
          <w:sz w:val="28"/>
          <w:szCs w:val="28"/>
          <w:lang w:eastAsia="zh-HK"/>
        </w:rPr>
        <w:t xml:space="preserve"> quarter.  </w:t>
      </w:r>
      <w:r w:rsidR="003A6FF1">
        <w:rPr>
          <w:kern w:val="0"/>
          <w:sz w:val="28"/>
          <w:szCs w:val="28"/>
          <w:lang w:eastAsia="zh-HK"/>
        </w:rPr>
        <w:t>In addition, the tender exercise</w:t>
      </w:r>
      <w:r w:rsidR="00DF62D1">
        <w:rPr>
          <w:kern w:val="0"/>
          <w:sz w:val="28"/>
          <w:szCs w:val="28"/>
          <w:lang w:eastAsia="zh-HK"/>
        </w:rPr>
        <w:t>s</w:t>
      </w:r>
      <w:r w:rsidR="003A6FF1">
        <w:rPr>
          <w:kern w:val="0"/>
          <w:sz w:val="28"/>
          <w:szCs w:val="28"/>
          <w:lang w:eastAsia="zh-HK"/>
        </w:rPr>
        <w:t xml:space="preserve"> for two residential sites in Kennedy Town and Tsuen Wan commenced in the quarter.  </w:t>
      </w:r>
      <w:r w:rsidR="00251BD9">
        <w:rPr>
          <w:kern w:val="0"/>
          <w:sz w:val="28"/>
          <w:szCs w:val="28"/>
          <w:lang w:eastAsia="zh-HK"/>
        </w:rPr>
        <w:t>In the second quarter, o</w:t>
      </w:r>
      <w:r w:rsidR="00F60B1C">
        <w:rPr>
          <w:kern w:val="0"/>
          <w:sz w:val="28"/>
          <w:szCs w:val="28"/>
          <w:lang w:eastAsia="zh-HK"/>
        </w:rPr>
        <w:t>ne</w:t>
      </w:r>
      <w:r w:rsidR="00CA4BCF" w:rsidRPr="00A9114C">
        <w:rPr>
          <w:kern w:val="0"/>
          <w:sz w:val="28"/>
          <w:szCs w:val="28"/>
          <w:lang w:eastAsia="zh-HK"/>
        </w:rPr>
        <w:t xml:space="preserve"> </w:t>
      </w:r>
      <w:r w:rsidR="00573BD6" w:rsidRPr="00A9114C">
        <w:rPr>
          <w:kern w:val="0"/>
          <w:sz w:val="28"/>
          <w:szCs w:val="28"/>
          <w:lang w:eastAsia="zh-HK"/>
        </w:rPr>
        <w:t>land exchange case</w:t>
      </w:r>
      <w:r w:rsidR="00F60B1C">
        <w:rPr>
          <w:kern w:val="0"/>
          <w:sz w:val="28"/>
          <w:szCs w:val="28"/>
          <w:lang w:eastAsia="zh-HK"/>
        </w:rPr>
        <w:t xml:space="preserve"> and</w:t>
      </w:r>
      <w:r w:rsidR="00D15CB2" w:rsidRPr="00A9114C">
        <w:rPr>
          <w:kern w:val="0"/>
          <w:sz w:val="28"/>
          <w:szCs w:val="28"/>
          <w:lang w:eastAsia="zh-HK"/>
        </w:rPr>
        <w:t xml:space="preserve"> </w:t>
      </w:r>
      <w:r w:rsidR="00573BD6" w:rsidRPr="00A9114C">
        <w:rPr>
          <w:kern w:val="0"/>
          <w:sz w:val="28"/>
          <w:szCs w:val="28"/>
          <w:lang w:eastAsia="zh-HK"/>
        </w:rPr>
        <w:t xml:space="preserve">lease modifications of </w:t>
      </w:r>
      <w:r w:rsidR="00F60B1C">
        <w:rPr>
          <w:kern w:val="0"/>
          <w:sz w:val="28"/>
          <w:szCs w:val="28"/>
          <w:lang w:eastAsia="zh-HK"/>
        </w:rPr>
        <w:t>13</w:t>
      </w:r>
      <w:r w:rsidR="00573BD6" w:rsidRPr="00A9114C">
        <w:rPr>
          <w:kern w:val="0"/>
          <w:sz w:val="28"/>
          <w:szCs w:val="28"/>
          <w:lang w:eastAsia="zh-HK"/>
        </w:rPr>
        <w:t xml:space="preserve"> sites were </w:t>
      </w:r>
      <w:r w:rsidR="006701AE" w:rsidRPr="00A9114C">
        <w:rPr>
          <w:kern w:val="0"/>
          <w:sz w:val="28"/>
          <w:szCs w:val="28"/>
          <w:lang w:eastAsia="zh-HK"/>
        </w:rPr>
        <w:t>approved.</w:t>
      </w:r>
      <w:r w:rsidR="00A9114C" w:rsidRPr="00A9114C">
        <w:rPr>
          <w:rFonts w:hint="eastAsia"/>
          <w:sz w:val="28"/>
          <w:szCs w:val="28"/>
        </w:rPr>
        <w:t xml:space="preserve"> </w:t>
      </w:r>
      <w:r w:rsidR="00A9114C" w:rsidRPr="00E76D9F">
        <w:rPr>
          <w:b/>
          <w:sz w:val="28"/>
        </w:rPr>
        <w:br w:type="page"/>
      </w:r>
    </w:p>
    <w:p w:rsidR="00A9114C" w:rsidRPr="004B56EA" w:rsidRDefault="00A9114C" w:rsidP="00A9114C">
      <w:pPr>
        <w:pStyle w:val="a5"/>
        <w:spacing w:line="360" w:lineRule="exact"/>
        <w:rPr>
          <w:szCs w:val="28"/>
          <w:lang w:eastAsia="zh-HK"/>
        </w:rPr>
      </w:pPr>
      <w:r w:rsidRPr="004B56EA">
        <w:rPr>
          <w:b/>
          <w:szCs w:val="28"/>
        </w:rPr>
        <w:lastRenderedPageBreak/>
        <w:t>Tourism</w:t>
      </w:r>
    </w:p>
    <w:p w:rsidR="00A9114C" w:rsidRDefault="00A9114C" w:rsidP="00A9114C">
      <w:pPr>
        <w:overflowPunct w:val="0"/>
        <w:spacing w:line="360" w:lineRule="atLeast"/>
        <w:jc w:val="both"/>
        <w:rPr>
          <w:kern w:val="0"/>
          <w:sz w:val="28"/>
          <w:szCs w:val="28"/>
          <w:lang w:eastAsia="zh-HK"/>
        </w:rPr>
      </w:pPr>
    </w:p>
    <w:p w:rsidR="00A9114C" w:rsidRPr="00A9114C" w:rsidRDefault="00A9114C" w:rsidP="00A9114C">
      <w:pPr>
        <w:numPr>
          <w:ilvl w:val="1"/>
          <w:numId w:val="3"/>
        </w:numPr>
        <w:tabs>
          <w:tab w:val="left" w:pos="1080"/>
        </w:tabs>
        <w:spacing w:line="360" w:lineRule="atLeast"/>
        <w:jc w:val="both"/>
        <w:rPr>
          <w:sz w:val="28"/>
          <w:szCs w:val="28"/>
        </w:rPr>
      </w:pPr>
      <w:r w:rsidRPr="00A9114C">
        <w:rPr>
          <w:color w:val="000000"/>
          <w:sz w:val="28"/>
          <w:szCs w:val="28"/>
        </w:rPr>
        <w:t xml:space="preserve">The tourism sector continued to recover.  </w:t>
      </w:r>
      <w:r w:rsidRPr="00A9114C">
        <w:rPr>
          <w:i/>
          <w:color w:val="000000"/>
          <w:sz w:val="28"/>
          <w:szCs w:val="28"/>
        </w:rPr>
        <w:t>Visitor arrivals</w:t>
      </w:r>
      <w:r w:rsidRPr="00A9114C">
        <w:rPr>
          <w:color w:val="000000"/>
          <w:sz w:val="28"/>
          <w:szCs w:val="28"/>
        </w:rPr>
        <w:t xml:space="preserve"> surged further from 4.4 million in the preceding quarter to 8.5 million in the second quarter, recover</w:t>
      </w:r>
      <w:r w:rsidR="00D63FA8">
        <w:rPr>
          <w:color w:val="000000"/>
          <w:sz w:val="28"/>
          <w:szCs w:val="28"/>
        </w:rPr>
        <w:t>ing</w:t>
      </w:r>
      <w:r w:rsidRPr="00A9114C">
        <w:rPr>
          <w:color w:val="000000"/>
          <w:sz w:val="28"/>
          <w:szCs w:val="28"/>
        </w:rPr>
        <w:t xml:space="preserve"> to 52% of the quarterly average in 2018.  Mainland visitors, which accounted for </w:t>
      </w:r>
      <w:r w:rsidR="00435D43">
        <w:rPr>
          <w:color w:val="000000"/>
          <w:sz w:val="28"/>
          <w:szCs w:val="28"/>
        </w:rPr>
        <w:t>80</w:t>
      </w:r>
      <w:r w:rsidRPr="00A9114C">
        <w:rPr>
          <w:color w:val="000000"/>
          <w:sz w:val="28"/>
          <w:szCs w:val="28"/>
        </w:rPr>
        <w:t xml:space="preserve">% of the total in the second quarter, increased sharply to </w:t>
      </w:r>
      <w:r w:rsidRPr="00A9114C">
        <w:rPr>
          <w:color w:val="000000"/>
          <w:sz w:val="28"/>
        </w:rPr>
        <w:t>6.7 million</w:t>
      </w:r>
      <w:r w:rsidRPr="00A9114C">
        <w:rPr>
          <w:color w:val="000000"/>
          <w:sz w:val="28"/>
          <w:szCs w:val="28"/>
        </w:rPr>
        <w:t>, and those from other short-haul markets and long-haul markets also rose strongly to 1.2 million and 0.</w:t>
      </w:r>
      <w:r w:rsidR="00435D43">
        <w:rPr>
          <w:color w:val="000000"/>
          <w:sz w:val="28"/>
          <w:szCs w:val="28"/>
        </w:rPr>
        <w:t>5</w:t>
      </w:r>
      <w:r w:rsidRPr="00A9114C">
        <w:rPr>
          <w:color w:val="000000"/>
          <w:sz w:val="28"/>
          <w:szCs w:val="28"/>
        </w:rPr>
        <w:t xml:space="preserve"> million </w:t>
      </w:r>
      <w:proofErr w:type="gramStart"/>
      <w:r w:rsidRPr="00A9114C">
        <w:rPr>
          <w:color w:val="000000"/>
          <w:sz w:val="28"/>
          <w:szCs w:val="28"/>
        </w:rPr>
        <w:t>respectively</w:t>
      </w:r>
      <w:r w:rsidRPr="00A9114C">
        <w:rPr>
          <w:color w:val="000000"/>
          <w:sz w:val="28"/>
          <w:szCs w:val="28"/>
          <w:vertAlign w:val="superscript"/>
        </w:rPr>
        <w:t>(</w:t>
      </w:r>
      <w:proofErr w:type="gramEnd"/>
      <w:r w:rsidR="00AB783D">
        <w:rPr>
          <w:color w:val="000000"/>
          <w:sz w:val="28"/>
          <w:szCs w:val="28"/>
          <w:vertAlign w:val="superscript"/>
        </w:rPr>
        <w:t>5</w:t>
      </w:r>
      <w:r w:rsidRPr="00A9114C">
        <w:rPr>
          <w:color w:val="000000"/>
          <w:sz w:val="28"/>
          <w:szCs w:val="28"/>
          <w:vertAlign w:val="superscript"/>
        </w:rPr>
        <w:t>)</w:t>
      </w:r>
      <w:r w:rsidRPr="00A9114C">
        <w:rPr>
          <w:color w:val="000000"/>
          <w:sz w:val="28"/>
          <w:szCs w:val="28"/>
        </w:rPr>
        <w:t xml:space="preserve">.  Analysed by length of stay, overnight and same-day visitors </w:t>
      </w:r>
      <w:r w:rsidR="004972FA">
        <w:rPr>
          <w:color w:val="000000"/>
          <w:sz w:val="28"/>
          <w:szCs w:val="28"/>
        </w:rPr>
        <w:t xml:space="preserve">both </w:t>
      </w:r>
      <w:r w:rsidRPr="00A9114C">
        <w:rPr>
          <w:color w:val="000000"/>
          <w:sz w:val="28"/>
          <w:szCs w:val="28"/>
        </w:rPr>
        <w:t xml:space="preserve">soared to 4.2 million.  Visitor spending, as measured by exports of travel services, surged by </w:t>
      </w:r>
      <w:r w:rsidR="003D58AB">
        <w:rPr>
          <w:color w:val="000000"/>
          <w:sz w:val="28"/>
          <w:szCs w:val="28"/>
        </w:rPr>
        <w:t>770.7</w:t>
      </w:r>
      <w:r w:rsidRPr="00A9114C">
        <w:rPr>
          <w:color w:val="000000"/>
          <w:sz w:val="28"/>
          <w:szCs w:val="28"/>
        </w:rPr>
        <w:t xml:space="preserve">% in real terms over the extremely low level a year earlier and returned to </w:t>
      </w:r>
      <w:r w:rsidR="000C53A9">
        <w:rPr>
          <w:color w:val="000000"/>
          <w:sz w:val="28"/>
          <w:szCs w:val="28"/>
        </w:rPr>
        <w:t>4</w:t>
      </w:r>
      <w:r w:rsidR="003D58AB">
        <w:rPr>
          <w:color w:val="000000"/>
          <w:sz w:val="28"/>
          <w:szCs w:val="28"/>
        </w:rPr>
        <w:t>8.2</w:t>
      </w:r>
      <w:r w:rsidRPr="00A9114C">
        <w:rPr>
          <w:color w:val="000000"/>
          <w:sz w:val="28"/>
          <w:szCs w:val="28"/>
        </w:rPr>
        <w:t>% of the quarterly average in 2018.</w:t>
      </w:r>
      <w:r w:rsidRPr="00A9114C">
        <w:rPr>
          <w:sz w:val="28"/>
          <w:szCs w:val="28"/>
        </w:rPr>
        <w:t xml:space="preserve"> </w:t>
      </w:r>
    </w:p>
    <w:p w:rsidR="00A9114C" w:rsidRDefault="00A9114C" w:rsidP="00A9114C">
      <w:pPr>
        <w:widowControl/>
        <w:rPr>
          <w:noProof/>
          <w:shd w:val="pct15" w:color="auto" w:fill="FFFFFF"/>
        </w:rPr>
      </w:pPr>
    </w:p>
    <w:p w:rsidR="00A9114C" w:rsidRPr="009601D1" w:rsidRDefault="00A9114C" w:rsidP="00A9114C">
      <w:pPr>
        <w:widowControl/>
        <w:rPr>
          <w:noProof/>
          <w:shd w:val="pct15" w:color="auto" w:fill="FFFFFF"/>
        </w:rPr>
      </w:pPr>
    </w:p>
    <w:p w:rsidR="00A9114C" w:rsidRPr="00A44B80" w:rsidRDefault="00A9114C" w:rsidP="00A9114C">
      <w:pPr>
        <w:jc w:val="center"/>
        <w:rPr>
          <w:rFonts w:eastAsia="Times New Roman"/>
          <w:b/>
          <w:color w:val="000000"/>
          <w:sz w:val="28"/>
        </w:rPr>
      </w:pPr>
      <w:r w:rsidRPr="00A44B80">
        <w:rPr>
          <w:rFonts w:eastAsia="Times New Roman"/>
          <w:b/>
          <w:color w:val="000000"/>
          <w:sz w:val="28"/>
        </w:rPr>
        <w:t xml:space="preserve">Table </w:t>
      </w:r>
      <w:proofErr w:type="gramStart"/>
      <w:r w:rsidRPr="00A44B80">
        <w:rPr>
          <w:rFonts w:eastAsia="Times New Roman"/>
          <w:b/>
          <w:color w:val="000000"/>
          <w:sz w:val="28"/>
        </w:rPr>
        <w:t>3.1 :</w:t>
      </w:r>
      <w:proofErr w:type="gramEnd"/>
      <w:r w:rsidRPr="00A44B80">
        <w:rPr>
          <w:rFonts w:eastAsia="Times New Roman"/>
          <w:b/>
          <w:color w:val="000000"/>
          <w:sz w:val="28"/>
        </w:rPr>
        <w:t xml:space="preserve"> Number of visitor arrivals</w:t>
      </w:r>
    </w:p>
    <w:p w:rsidR="00A9114C" w:rsidRPr="00A44B80" w:rsidRDefault="00A9114C" w:rsidP="00A9114C">
      <w:pPr>
        <w:jc w:val="center"/>
        <w:rPr>
          <w:rFonts w:eastAsia="Times New Roman"/>
          <w:b/>
          <w:color w:val="000000"/>
          <w:sz w:val="28"/>
        </w:rPr>
      </w:pPr>
    </w:p>
    <w:tbl>
      <w:tblPr>
        <w:tblW w:w="10192" w:type="dxa"/>
        <w:tblInd w:w="-318" w:type="dxa"/>
        <w:tblLook w:val="04A0" w:firstRow="1" w:lastRow="0" w:firstColumn="1" w:lastColumn="0" w:noHBand="0" w:noVBand="1"/>
      </w:tblPr>
      <w:tblGrid>
        <w:gridCol w:w="955"/>
        <w:gridCol w:w="805"/>
        <w:gridCol w:w="1792"/>
        <w:gridCol w:w="2181"/>
        <w:gridCol w:w="2410"/>
        <w:gridCol w:w="2049"/>
      </w:tblGrid>
      <w:tr w:rsidR="00A9114C" w:rsidRPr="00A44B80" w:rsidTr="00230062">
        <w:trPr>
          <w:trHeight w:val="282"/>
        </w:trPr>
        <w:tc>
          <w:tcPr>
            <w:tcW w:w="955" w:type="dxa"/>
            <w:shd w:val="clear" w:color="auto" w:fill="auto"/>
            <w:noWrap/>
            <w:vAlign w:val="bottom"/>
            <w:hideMark/>
          </w:tcPr>
          <w:p w:rsidR="00A9114C" w:rsidRPr="00A44B80" w:rsidRDefault="00A9114C" w:rsidP="00230062">
            <w:pPr>
              <w:jc w:val="center"/>
              <w:rPr>
                <w:rFonts w:eastAsia="Times New Roman"/>
                <w:sz w:val="20"/>
                <w:szCs w:val="20"/>
              </w:rPr>
            </w:pPr>
          </w:p>
        </w:tc>
        <w:tc>
          <w:tcPr>
            <w:tcW w:w="805" w:type="dxa"/>
            <w:shd w:val="clear" w:color="auto" w:fill="auto"/>
            <w:noWrap/>
            <w:vAlign w:val="bottom"/>
            <w:hideMark/>
          </w:tcPr>
          <w:p w:rsidR="00A9114C" w:rsidRPr="00A44B80" w:rsidRDefault="00A9114C" w:rsidP="00230062">
            <w:pPr>
              <w:jc w:val="center"/>
              <w:rPr>
                <w:rFonts w:eastAsia="Times New Roman"/>
                <w:sz w:val="20"/>
                <w:szCs w:val="20"/>
              </w:rPr>
            </w:pPr>
          </w:p>
        </w:tc>
        <w:tc>
          <w:tcPr>
            <w:tcW w:w="1792" w:type="dxa"/>
            <w:shd w:val="clear" w:color="auto" w:fill="auto"/>
            <w:noWrap/>
            <w:vAlign w:val="bottom"/>
            <w:hideMark/>
          </w:tcPr>
          <w:p w:rsidR="00A9114C" w:rsidRPr="00A44B80" w:rsidRDefault="00A9114C" w:rsidP="00230062">
            <w:pPr>
              <w:jc w:val="center"/>
              <w:rPr>
                <w:rFonts w:eastAsia="Times New Roman"/>
                <w:color w:val="000000"/>
                <w:sz w:val="20"/>
                <w:szCs w:val="20"/>
                <w:u w:val="single"/>
              </w:rPr>
            </w:pPr>
            <w:r w:rsidRPr="00A44B80">
              <w:rPr>
                <w:rFonts w:eastAsia="Times New Roman"/>
                <w:color w:val="000000"/>
                <w:sz w:val="20"/>
                <w:szCs w:val="20"/>
                <w:u w:val="single"/>
              </w:rPr>
              <w:t>All sources</w:t>
            </w:r>
          </w:p>
        </w:tc>
        <w:tc>
          <w:tcPr>
            <w:tcW w:w="2181" w:type="dxa"/>
            <w:shd w:val="clear" w:color="auto" w:fill="auto"/>
            <w:noWrap/>
            <w:vAlign w:val="bottom"/>
            <w:hideMark/>
          </w:tcPr>
          <w:p w:rsidR="00A9114C" w:rsidRPr="00A44B80" w:rsidRDefault="00A9114C" w:rsidP="00230062">
            <w:pPr>
              <w:jc w:val="center"/>
              <w:rPr>
                <w:rFonts w:eastAsia="Times New Roman"/>
                <w:color w:val="000000"/>
                <w:sz w:val="20"/>
                <w:szCs w:val="20"/>
                <w:u w:val="single"/>
              </w:rPr>
            </w:pPr>
            <w:r w:rsidRPr="00A44B80">
              <w:rPr>
                <w:rFonts w:eastAsia="Times New Roman"/>
                <w:color w:val="000000"/>
                <w:sz w:val="20"/>
                <w:szCs w:val="20"/>
                <w:u w:val="single"/>
              </w:rPr>
              <w:t>Mainland China</w:t>
            </w:r>
          </w:p>
        </w:tc>
        <w:tc>
          <w:tcPr>
            <w:tcW w:w="2410" w:type="dxa"/>
            <w:shd w:val="clear" w:color="auto" w:fill="auto"/>
            <w:noWrap/>
            <w:vAlign w:val="bottom"/>
            <w:hideMark/>
          </w:tcPr>
          <w:p w:rsidR="00A9114C" w:rsidRPr="00A44B80" w:rsidRDefault="00A9114C" w:rsidP="00230062">
            <w:pPr>
              <w:jc w:val="center"/>
              <w:rPr>
                <w:rFonts w:eastAsia="Times New Roman"/>
                <w:color w:val="000000"/>
                <w:sz w:val="20"/>
                <w:szCs w:val="20"/>
                <w:u w:val="single"/>
              </w:rPr>
            </w:pPr>
            <w:r w:rsidRPr="00A44B80">
              <w:rPr>
                <w:rFonts w:eastAsia="Times New Roman"/>
                <w:color w:val="000000"/>
                <w:sz w:val="20"/>
                <w:szCs w:val="20"/>
                <w:u w:val="single"/>
              </w:rPr>
              <w:t>Other short-haul markets</w:t>
            </w:r>
            <w:r w:rsidRPr="00A44B80">
              <w:rPr>
                <w:rFonts w:eastAsia="Times New Roman"/>
                <w:color w:val="000000"/>
                <w:sz w:val="20"/>
                <w:szCs w:val="20"/>
              </w:rPr>
              <w:t>*</w:t>
            </w:r>
          </w:p>
        </w:tc>
        <w:tc>
          <w:tcPr>
            <w:tcW w:w="2049" w:type="dxa"/>
            <w:shd w:val="clear" w:color="auto" w:fill="auto"/>
            <w:noWrap/>
            <w:vAlign w:val="bottom"/>
            <w:hideMark/>
          </w:tcPr>
          <w:p w:rsidR="00A9114C" w:rsidRPr="00A44B80" w:rsidRDefault="00A9114C" w:rsidP="00230062">
            <w:pPr>
              <w:jc w:val="center"/>
              <w:rPr>
                <w:rFonts w:eastAsia="Times New Roman"/>
                <w:color w:val="000000"/>
                <w:sz w:val="20"/>
                <w:szCs w:val="20"/>
                <w:u w:val="single"/>
              </w:rPr>
            </w:pPr>
            <w:r w:rsidRPr="00A44B80">
              <w:rPr>
                <w:rFonts w:eastAsia="Times New Roman"/>
                <w:color w:val="000000"/>
                <w:sz w:val="20"/>
                <w:szCs w:val="20"/>
                <w:u w:val="single"/>
              </w:rPr>
              <w:t>Long-haul markets</w:t>
            </w:r>
            <w:r w:rsidRPr="00A44B80">
              <w:rPr>
                <w:rFonts w:eastAsia="Times New Roman"/>
                <w:color w:val="000000"/>
                <w:sz w:val="20"/>
                <w:szCs w:val="20"/>
              </w:rPr>
              <w:t>*</w:t>
            </w:r>
          </w:p>
        </w:tc>
      </w:tr>
      <w:tr w:rsidR="00A9114C" w:rsidRPr="00A44B80" w:rsidTr="00230062">
        <w:trPr>
          <w:trHeight w:val="20"/>
        </w:trPr>
        <w:tc>
          <w:tcPr>
            <w:tcW w:w="955" w:type="dxa"/>
            <w:shd w:val="clear" w:color="auto" w:fill="auto"/>
            <w:noWrap/>
            <w:vAlign w:val="bottom"/>
          </w:tcPr>
          <w:p w:rsidR="00A9114C" w:rsidRPr="00A44B80" w:rsidRDefault="00A9114C" w:rsidP="00230062">
            <w:pPr>
              <w:jc w:val="center"/>
              <w:rPr>
                <w:rFonts w:eastAsia="Times New Roman"/>
                <w:color w:val="000000"/>
                <w:sz w:val="10"/>
                <w:szCs w:val="10"/>
              </w:rPr>
            </w:pPr>
          </w:p>
        </w:tc>
        <w:tc>
          <w:tcPr>
            <w:tcW w:w="805" w:type="dxa"/>
            <w:shd w:val="clear" w:color="auto" w:fill="auto"/>
            <w:noWrap/>
            <w:vAlign w:val="bottom"/>
          </w:tcPr>
          <w:p w:rsidR="00A9114C" w:rsidRPr="00A44B80" w:rsidRDefault="00A9114C" w:rsidP="00230062">
            <w:pPr>
              <w:jc w:val="center"/>
              <w:rPr>
                <w:rFonts w:eastAsia="Times New Roman"/>
                <w:color w:val="000000"/>
                <w:sz w:val="10"/>
                <w:szCs w:val="10"/>
              </w:rPr>
            </w:pPr>
          </w:p>
        </w:tc>
        <w:tc>
          <w:tcPr>
            <w:tcW w:w="1792" w:type="dxa"/>
            <w:shd w:val="clear" w:color="auto" w:fill="auto"/>
            <w:noWrap/>
            <w:vAlign w:val="bottom"/>
          </w:tcPr>
          <w:p w:rsidR="00A9114C" w:rsidRPr="00A44B80" w:rsidRDefault="00A9114C" w:rsidP="00230062">
            <w:pPr>
              <w:jc w:val="center"/>
              <w:rPr>
                <w:rFonts w:eastAsia="Times New Roman"/>
                <w:color w:val="000000"/>
                <w:sz w:val="10"/>
                <w:szCs w:val="10"/>
              </w:rPr>
            </w:pPr>
          </w:p>
        </w:tc>
        <w:tc>
          <w:tcPr>
            <w:tcW w:w="2181" w:type="dxa"/>
            <w:shd w:val="clear" w:color="auto" w:fill="auto"/>
            <w:noWrap/>
            <w:vAlign w:val="bottom"/>
          </w:tcPr>
          <w:p w:rsidR="00A9114C" w:rsidRPr="00A44B80" w:rsidRDefault="00A9114C" w:rsidP="00230062">
            <w:pPr>
              <w:jc w:val="center"/>
              <w:rPr>
                <w:rFonts w:eastAsia="Times New Roman"/>
                <w:color w:val="000000"/>
                <w:sz w:val="10"/>
                <w:szCs w:val="10"/>
              </w:rPr>
            </w:pPr>
          </w:p>
        </w:tc>
        <w:tc>
          <w:tcPr>
            <w:tcW w:w="2410" w:type="dxa"/>
            <w:shd w:val="clear" w:color="auto" w:fill="auto"/>
            <w:noWrap/>
            <w:vAlign w:val="bottom"/>
          </w:tcPr>
          <w:p w:rsidR="00A9114C" w:rsidRPr="00A44B80" w:rsidRDefault="00A9114C" w:rsidP="00230062">
            <w:pPr>
              <w:jc w:val="center"/>
              <w:rPr>
                <w:rFonts w:eastAsia="Times New Roman"/>
                <w:color w:val="000000"/>
                <w:sz w:val="10"/>
                <w:szCs w:val="10"/>
              </w:rPr>
            </w:pPr>
          </w:p>
        </w:tc>
        <w:tc>
          <w:tcPr>
            <w:tcW w:w="2049" w:type="dxa"/>
            <w:shd w:val="clear" w:color="auto" w:fill="auto"/>
            <w:noWrap/>
            <w:vAlign w:val="bottom"/>
          </w:tcPr>
          <w:p w:rsidR="00A9114C" w:rsidRPr="00A44B80" w:rsidRDefault="00A9114C" w:rsidP="00230062">
            <w:pPr>
              <w:jc w:val="center"/>
              <w:rPr>
                <w:rFonts w:eastAsia="Times New Roman"/>
                <w:color w:val="000000"/>
                <w:sz w:val="10"/>
                <w:szCs w:val="10"/>
              </w:rPr>
            </w:pPr>
          </w:p>
        </w:tc>
      </w:tr>
      <w:tr w:rsidR="00A9114C" w:rsidRPr="00A44B80" w:rsidTr="00230062">
        <w:trPr>
          <w:trHeight w:val="282"/>
        </w:trPr>
        <w:tc>
          <w:tcPr>
            <w:tcW w:w="955"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2019</w:t>
            </w:r>
          </w:p>
        </w:tc>
        <w:tc>
          <w:tcPr>
            <w:tcW w:w="805"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Q1</w:t>
            </w:r>
          </w:p>
        </w:tc>
        <w:tc>
          <w:tcPr>
            <w:tcW w:w="1792"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18 234 400</w:t>
            </w:r>
          </w:p>
        </w:tc>
        <w:tc>
          <w:tcPr>
            <w:tcW w:w="2181"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14 582 200</w:t>
            </w:r>
          </w:p>
        </w:tc>
        <w:tc>
          <w:tcPr>
            <w:tcW w:w="2410"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2 486 500</w:t>
            </w:r>
          </w:p>
        </w:tc>
        <w:tc>
          <w:tcPr>
            <w:tcW w:w="2049"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1 165 700</w:t>
            </w:r>
          </w:p>
        </w:tc>
      </w:tr>
      <w:tr w:rsidR="00A9114C" w:rsidRPr="00A44B80" w:rsidTr="00230062">
        <w:trPr>
          <w:trHeight w:val="282"/>
        </w:trPr>
        <w:tc>
          <w:tcPr>
            <w:tcW w:w="955" w:type="dxa"/>
            <w:shd w:val="clear" w:color="auto" w:fill="auto"/>
            <w:noWrap/>
            <w:vAlign w:val="bottom"/>
            <w:hideMark/>
          </w:tcPr>
          <w:p w:rsidR="00A9114C" w:rsidRPr="00A44B80" w:rsidRDefault="00A9114C" w:rsidP="00230062">
            <w:pPr>
              <w:jc w:val="center"/>
              <w:rPr>
                <w:rFonts w:eastAsia="Times New Roman"/>
                <w:color w:val="000000"/>
                <w:sz w:val="20"/>
                <w:szCs w:val="20"/>
              </w:rPr>
            </w:pPr>
          </w:p>
        </w:tc>
        <w:tc>
          <w:tcPr>
            <w:tcW w:w="805"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Q2</w:t>
            </w:r>
          </w:p>
        </w:tc>
        <w:tc>
          <w:tcPr>
            <w:tcW w:w="1792"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16 637 500</w:t>
            </w:r>
          </w:p>
        </w:tc>
        <w:tc>
          <w:tcPr>
            <w:tcW w:w="2181"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12 991 300</w:t>
            </w:r>
          </w:p>
        </w:tc>
        <w:tc>
          <w:tcPr>
            <w:tcW w:w="2410"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2 448 200</w:t>
            </w:r>
          </w:p>
        </w:tc>
        <w:tc>
          <w:tcPr>
            <w:tcW w:w="2049"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1 198 000</w:t>
            </w:r>
          </w:p>
        </w:tc>
      </w:tr>
      <w:tr w:rsidR="00A9114C" w:rsidRPr="00A44B80" w:rsidTr="00230062">
        <w:trPr>
          <w:trHeight w:val="282"/>
        </w:trPr>
        <w:tc>
          <w:tcPr>
            <w:tcW w:w="955" w:type="dxa"/>
            <w:shd w:val="clear" w:color="auto" w:fill="auto"/>
            <w:noWrap/>
            <w:vAlign w:val="bottom"/>
            <w:hideMark/>
          </w:tcPr>
          <w:p w:rsidR="00A9114C" w:rsidRPr="00A44B80" w:rsidRDefault="00A9114C" w:rsidP="00230062">
            <w:pPr>
              <w:jc w:val="center"/>
              <w:rPr>
                <w:rFonts w:eastAsia="Times New Roman"/>
                <w:color w:val="000000"/>
                <w:sz w:val="20"/>
                <w:szCs w:val="20"/>
              </w:rPr>
            </w:pPr>
          </w:p>
        </w:tc>
        <w:tc>
          <w:tcPr>
            <w:tcW w:w="805"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Q3</w:t>
            </w:r>
          </w:p>
        </w:tc>
        <w:tc>
          <w:tcPr>
            <w:tcW w:w="1792"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11 891 600</w:t>
            </w:r>
          </w:p>
        </w:tc>
        <w:tc>
          <w:tcPr>
            <w:tcW w:w="2181"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9 356 000</w:t>
            </w:r>
          </w:p>
        </w:tc>
        <w:tc>
          <w:tcPr>
            <w:tcW w:w="2410"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1 648 000</w:t>
            </w:r>
          </w:p>
        </w:tc>
        <w:tc>
          <w:tcPr>
            <w:tcW w:w="2049"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887 600</w:t>
            </w:r>
          </w:p>
        </w:tc>
      </w:tr>
      <w:tr w:rsidR="00A9114C" w:rsidRPr="00A44B80" w:rsidTr="00230062">
        <w:trPr>
          <w:trHeight w:val="282"/>
        </w:trPr>
        <w:tc>
          <w:tcPr>
            <w:tcW w:w="955" w:type="dxa"/>
            <w:shd w:val="clear" w:color="auto" w:fill="auto"/>
            <w:noWrap/>
            <w:vAlign w:val="bottom"/>
          </w:tcPr>
          <w:p w:rsidR="00A9114C" w:rsidRPr="00A44B80" w:rsidRDefault="00A9114C" w:rsidP="00230062">
            <w:pPr>
              <w:jc w:val="center"/>
              <w:rPr>
                <w:rFonts w:eastAsia="Times New Roman"/>
                <w:color w:val="000000"/>
                <w:sz w:val="20"/>
                <w:szCs w:val="20"/>
              </w:rPr>
            </w:pPr>
          </w:p>
        </w:tc>
        <w:tc>
          <w:tcPr>
            <w:tcW w:w="805"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Q4</w:t>
            </w:r>
          </w:p>
        </w:tc>
        <w:tc>
          <w:tcPr>
            <w:tcW w:w="1792"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9 149 200</w:t>
            </w:r>
          </w:p>
        </w:tc>
        <w:tc>
          <w:tcPr>
            <w:tcW w:w="2181"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6 845 100</w:t>
            </w:r>
          </w:p>
        </w:tc>
        <w:tc>
          <w:tcPr>
            <w:tcW w:w="2410"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1 356 900</w:t>
            </w:r>
          </w:p>
        </w:tc>
        <w:tc>
          <w:tcPr>
            <w:tcW w:w="2049"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947 100</w:t>
            </w:r>
          </w:p>
        </w:tc>
      </w:tr>
      <w:tr w:rsidR="00A9114C" w:rsidRPr="00A44B80" w:rsidTr="00230062">
        <w:trPr>
          <w:trHeight w:val="20"/>
        </w:trPr>
        <w:tc>
          <w:tcPr>
            <w:tcW w:w="955" w:type="dxa"/>
            <w:shd w:val="clear" w:color="auto" w:fill="auto"/>
            <w:noWrap/>
            <w:vAlign w:val="bottom"/>
          </w:tcPr>
          <w:p w:rsidR="00A9114C" w:rsidRPr="00A44B80" w:rsidRDefault="00A9114C" w:rsidP="00230062">
            <w:pPr>
              <w:jc w:val="center"/>
              <w:rPr>
                <w:rFonts w:eastAsia="Times New Roman"/>
                <w:color w:val="000000"/>
                <w:sz w:val="10"/>
                <w:szCs w:val="10"/>
              </w:rPr>
            </w:pPr>
          </w:p>
        </w:tc>
        <w:tc>
          <w:tcPr>
            <w:tcW w:w="805" w:type="dxa"/>
            <w:shd w:val="clear" w:color="auto" w:fill="auto"/>
            <w:noWrap/>
            <w:vAlign w:val="bottom"/>
          </w:tcPr>
          <w:p w:rsidR="00A9114C" w:rsidRPr="00A44B80" w:rsidRDefault="00A9114C" w:rsidP="00230062">
            <w:pPr>
              <w:jc w:val="center"/>
              <w:rPr>
                <w:rFonts w:eastAsia="Times New Roman"/>
                <w:color w:val="000000"/>
                <w:sz w:val="10"/>
                <w:szCs w:val="10"/>
              </w:rPr>
            </w:pPr>
          </w:p>
        </w:tc>
        <w:tc>
          <w:tcPr>
            <w:tcW w:w="1792" w:type="dxa"/>
            <w:shd w:val="clear" w:color="auto" w:fill="auto"/>
            <w:noWrap/>
            <w:vAlign w:val="bottom"/>
          </w:tcPr>
          <w:p w:rsidR="00A9114C" w:rsidRPr="00A44B80" w:rsidRDefault="00A9114C" w:rsidP="00230062">
            <w:pPr>
              <w:jc w:val="center"/>
              <w:rPr>
                <w:rFonts w:eastAsia="Times New Roman"/>
                <w:color w:val="000000"/>
                <w:sz w:val="10"/>
                <w:szCs w:val="10"/>
              </w:rPr>
            </w:pPr>
          </w:p>
        </w:tc>
        <w:tc>
          <w:tcPr>
            <w:tcW w:w="2181" w:type="dxa"/>
            <w:shd w:val="clear" w:color="auto" w:fill="auto"/>
            <w:noWrap/>
            <w:vAlign w:val="bottom"/>
          </w:tcPr>
          <w:p w:rsidR="00A9114C" w:rsidRPr="00A44B80" w:rsidRDefault="00A9114C" w:rsidP="00230062">
            <w:pPr>
              <w:jc w:val="center"/>
              <w:rPr>
                <w:rFonts w:eastAsia="Times New Roman"/>
                <w:color w:val="000000"/>
                <w:sz w:val="10"/>
                <w:szCs w:val="10"/>
              </w:rPr>
            </w:pPr>
          </w:p>
        </w:tc>
        <w:tc>
          <w:tcPr>
            <w:tcW w:w="2410" w:type="dxa"/>
            <w:shd w:val="clear" w:color="auto" w:fill="auto"/>
            <w:noWrap/>
            <w:vAlign w:val="bottom"/>
          </w:tcPr>
          <w:p w:rsidR="00A9114C" w:rsidRPr="00A44B80" w:rsidRDefault="00A9114C" w:rsidP="00230062">
            <w:pPr>
              <w:jc w:val="center"/>
              <w:rPr>
                <w:rFonts w:eastAsia="Times New Roman"/>
                <w:color w:val="000000"/>
                <w:sz w:val="10"/>
                <w:szCs w:val="10"/>
              </w:rPr>
            </w:pPr>
          </w:p>
        </w:tc>
        <w:tc>
          <w:tcPr>
            <w:tcW w:w="2049" w:type="dxa"/>
            <w:shd w:val="clear" w:color="auto" w:fill="auto"/>
            <w:noWrap/>
            <w:vAlign w:val="bottom"/>
          </w:tcPr>
          <w:p w:rsidR="00A9114C" w:rsidRPr="00A44B80" w:rsidRDefault="00A9114C" w:rsidP="00230062">
            <w:pPr>
              <w:jc w:val="center"/>
              <w:rPr>
                <w:rFonts w:eastAsia="Times New Roman"/>
                <w:color w:val="000000"/>
                <w:sz w:val="10"/>
                <w:szCs w:val="10"/>
              </w:rPr>
            </w:pPr>
          </w:p>
        </w:tc>
      </w:tr>
      <w:tr w:rsidR="00A9114C" w:rsidRPr="00A44B80" w:rsidTr="00230062">
        <w:trPr>
          <w:trHeight w:val="282"/>
        </w:trPr>
        <w:tc>
          <w:tcPr>
            <w:tcW w:w="955"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2020</w:t>
            </w:r>
          </w:p>
        </w:tc>
        <w:tc>
          <w:tcPr>
            <w:tcW w:w="805"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Q1</w:t>
            </w:r>
          </w:p>
        </w:tc>
        <w:tc>
          <w:tcPr>
            <w:tcW w:w="1792"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3 489 200</w:t>
            </w:r>
          </w:p>
        </w:tc>
        <w:tc>
          <w:tcPr>
            <w:tcW w:w="2181"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2 665 900</w:t>
            </w:r>
          </w:p>
        </w:tc>
        <w:tc>
          <w:tcPr>
            <w:tcW w:w="2410"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483 500</w:t>
            </w:r>
          </w:p>
        </w:tc>
        <w:tc>
          <w:tcPr>
            <w:tcW w:w="2049"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339 800</w:t>
            </w:r>
          </w:p>
        </w:tc>
      </w:tr>
      <w:tr w:rsidR="00A9114C" w:rsidRPr="00A44B80" w:rsidTr="00230062">
        <w:trPr>
          <w:trHeight w:val="282"/>
        </w:trPr>
        <w:tc>
          <w:tcPr>
            <w:tcW w:w="955" w:type="dxa"/>
            <w:shd w:val="clear" w:color="auto" w:fill="auto"/>
            <w:noWrap/>
            <w:vAlign w:val="bottom"/>
            <w:hideMark/>
          </w:tcPr>
          <w:p w:rsidR="00A9114C" w:rsidRPr="00A44B80" w:rsidRDefault="00A9114C" w:rsidP="00230062">
            <w:pPr>
              <w:jc w:val="center"/>
              <w:rPr>
                <w:rFonts w:eastAsia="Times New Roman"/>
                <w:color w:val="000000"/>
                <w:sz w:val="20"/>
                <w:szCs w:val="20"/>
              </w:rPr>
            </w:pPr>
          </w:p>
        </w:tc>
        <w:tc>
          <w:tcPr>
            <w:tcW w:w="805"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Q2</w:t>
            </w:r>
          </w:p>
        </w:tc>
        <w:tc>
          <w:tcPr>
            <w:tcW w:w="1792"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26 900</w:t>
            </w:r>
          </w:p>
        </w:tc>
        <w:tc>
          <w:tcPr>
            <w:tcW w:w="2181"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15 300</w:t>
            </w:r>
          </w:p>
        </w:tc>
        <w:tc>
          <w:tcPr>
            <w:tcW w:w="2410"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4 800</w:t>
            </w:r>
          </w:p>
        </w:tc>
        <w:tc>
          <w:tcPr>
            <w:tcW w:w="2049"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6 700</w:t>
            </w:r>
          </w:p>
        </w:tc>
      </w:tr>
      <w:tr w:rsidR="00A9114C" w:rsidRPr="00A44B80" w:rsidTr="00230062">
        <w:trPr>
          <w:trHeight w:val="282"/>
        </w:trPr>
        <w:tc>
          <w:tcPr>
            <w:tcW w:w="955" w:type="dxa"/>
            <w:shd w:val="clear" w:color="auto" w:fill="auto"/>
            <w:noWrap/>
            <w:vAlign w:val="bottom"/>
            <w:hideMark/>
          </w:tcPr>
          <w:p w:rsidR="00A9114C" w:rsidRPr="00A44B80" w:rsidRDefault="00A9114C" w:rsidP="00230062">
            <w:pPr>
              <w:jc w:val="center"/>
              <w:rPr>
                <w:rFonts w:eastAsia="Times New Roman"/>
                <w:color w:val="000000"/>
                <w:sz w:val="20"/>
                <w:szCs w:val="20"/>
              </w:rPr>
            </w:pPr>
          </w:p>
        </w:tc>
        <w:tc>
          <w:tcPr>
            <w:tcW w:w="805"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Q3</w:t>
            </w:r>
          </w:p>
        </w:tc>
        <w:tc>
          <w:tcPr>
            <w:tcW w:w="1792"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34 100</w:t>
            </w:r>
          </w:p>
        </w:tc>
        <w:tc>
          <w:tcPr>
            <w:tcW w:w="2181"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14 300</w:t>
            </w:r>
          </w:p>
        </w:tc>
        <w:tc>
          <w:tcPr>
            <w:tcW w:w="2410"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10 200</w:t>
            </w:r>
          </w:p>
        </w:tc>
        <w:tc>
          <w:tcPr>
            <w:tcW w:w="2049"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9 700</w:t>
            </w:r>
          </w:p>
        </w:tc>
      </w:tr>
      <w:tr w:rsidR="00A9114C" w:rsidRPr="00A44B80" w:rsidTr="00230062">
        <w:trPr>
          <w:trHeight w:val="282"/>
        </w:trPr>
        <w:tc>
          <w:tcPr>
            <w:tcW w:w="955" w:type="dxa"/>
            <w:shd w:val="clear" w:color="auto" w:fill="auto"/>
            <w:noWrap/>
            <w:vAlign w:val="bottom"/>
          </w:tcPr>
          <w:p w:rsidR="00A9114C" w:rsidRPr="00A44B80" w:rsidRDefault="00A9114C" w:rsidP="00230062">
            <w:pPr>
              <w:jc w:val="center"/>
              <w:rPr>
                <w:rFonts w:eastAsia="Times New Roman"/>
                <w:color w:val="000000"/>
                <w:sz w:val="20"/>
                <w:szCs w:val="20"/>
              </w:rPr>
            </w:pPr>
          </w:p>
        </w:tc>
        <w:tc>
          <w:tcPr>
            <w:tcW w:w="805"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Q4</w:t>
            </w:r>
          </w:p>
        </w:tc>
        <w:tc>
          <w:tcPr>
            <w:tcW w:w="1792"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18 600</w:t>
            </w:r>
          </w:p>
        </w:tc>
        <w:tc>
          <w:tcPr>
            <w:tcW w:w="2181"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10 900</w:t>
            </w:r>
          </w:p>
        </w:tc>
        <w:tc>
          <w:tcPr>
            <w:tcW w:w="2410"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5 100</w:t>
            </w:r>
          </w:p>
        </w:tc>
        <w:tc>
          <w:tcPr>
            <w:tcW w:w="2049"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2 700</w:t>
            </w:r>
          </w:p>
        </w:tc>
      </w:tr>
      <w:tr w:rsidR="00A9114C" w:rsidRPr="00A44B80" w:rsidTr="00230062">
        <w:trPr>
          <w:trHeight w:val="20"/>
        </w:trPr>
        <w:tc>
          <w:tcPr>
            <w:tcW w:w="955" w:type="dxa"/>
            <w:shd w:val="clear" w:color="auto" w:fill="auto"/>
            <w:noWrap/>
            <w:vAlign w:val="bottom"/>
          </w:tcPr>
          <w:p w:rsidR="00A9114C" w:rsidRPr="00A44B80" w:rsidRDefault="00A9114C" w:rsidP="00230062">
            <w:pPr>
              <w:jc w:val="center"/>
              <w:rPr>
                <w:rFonts w:eastAsia="Times New Roman"/>
                <w:color w:val="000000"/>
                <w:sz w:val="10"/>
                <w:szCs w:val="10"/>
              </w:rPr>
            </w:pPr>
          </w:p>
        </w:tc>
        <w:tc>
          <w:tcPr>
            <w:tcW w:w="805" w:type="dxa"/>
            <w:shd w:val="clear" w:color="auto" w:fill="auto"/>
            <w:noWrap/>
            <w:vAlign w:val="bottom"/>
          </w:tcPr>
          <w:p w:rsidR="00A9114C" w:rsidRPr="00A44B80" w:rsidRDefault="00A9114C" w:rsidP="00230062">
            <w:pPr>
              <w:jc w:val="center"/>
              <w:rPr>
                <w:rFonts w:eastAsia="Times New Roman"/>
                <w:color w:val="000000"/>
                <w:sz w:val="10"/>
                <w:szCs w:val="10"/>
              </w:rPr>
            </w:pPr>
          </w:p>
        </w:tc>
        <w:tc>
          <w:tcPr>
            <w:tcW w:w="1792" w:type="dxa"/>
            <w:shd w:val="clear" w:color="auto" w:fill="auto"/>
            <w:noWrap/>
            <w:vAlign w:val="bottom"/>
          </w:tcPr>
          <w:p w:rsidR="00A9114C" w:rsidRPr="00A44B80" w:rsidRDefault="00A9114C" w:rsidP="00230062">
            <w:pPr>
              <w:jc w:val="center"/>
              <w:rPr>
                <w:rFonts w:eastAsia="Times New Roman"/>
                <w:color w:val="000000"/>
                <w:sz w:val="10"/>
                <w:szCs w:val="10"/>
              </w:rPr>
            </w:pPr>
          </w:p>
        </w:tc>
        <w:tc>
          <w:tcPr>
            <w:tcW w:w="2181" w:type="dxa"/>
            <w:shd w:val="clear" w:color="auto" w:fill="auto"/>
            <w:noWrap/>
            <w:vAlign w:val="bottom"/>
          </w:tcPr>
          <w:p w:rsidR="00A9114C" w:rsidRPr="00A44B80" w:rsidRDefault="00A9114C" w:rsidP="00230062">
            <w:pPr>
              <w:jc w:val="center"/>
              <w:rPr>
                <w:rFonts w:eastAsia="Times New Roman"/>
                <w:color w:val="000000"/>
                <w:sz w:val="10"/>
                <w:szCs w:val="10"/>
              </w:rPr>
            </w:pPr>
          </w:p>
        </w:tc>
        <w:tc>
          <w:tcPr>
            <w:tcW w:w="2410" w:type="dxa"/>
            <w:shd w:val="clear" w:color="auto" w:fill="auto"/>
            <w:noWrap/>
            <w:vAlign w:val="bottom"/>
          </w:tcPr>
          <w:p w:rsidR="00A9114C" w:rsidRPr="00A44B80" w:rsidRDefault="00A9114C" w:rsidP="00230062">
            <w:pPr>
              <w:jc w:val="center"/>
              <w:rPr>
                <w:rFonts w:eastAsia="Times New Roman"/>
                <w:color w:val="000000"/>
                <w:sz w:val="10"/>
                <w:szCs w:val="10"/>
              </w:rPr>
            </w:pPr>
          </w:p>
        </w:tc>
        <w:tc>
          <w:tcPr>
            <w:tcW w:w="2049" w:type="dxa"/>
            <w:shd w:val="clear" w:color="auto" w:fill="auto"/>
            <w:noWrap/>
            <w:vAlign w:val="bottom"/>
          </w:tcPr>
          <w:p w:rsidR="00A9114C" w:rsidRPr="00A44B80" w:rsidRDefault="00A9114C" w:rsidP="00230062">
            <w:pPr>
              <w:jc w:val="center"/>
              <w:rPr>
                <w:rFonts w:eastAsia="Times New Roman"/>
                <w:color w:val="000000"/>
                <w:sz w:val="10"/>
                <w:szCs w:val="10"/>
              </w:rPr>
            </w:pPr>
          </w:p>
        </w:tc>
      </w:tr>
      <w:tr w:rsidR="00A9114C" w:rsidRPr="00A44B80" w:rsidTr="00230062">
        <w:trPr>
          <w:trHeight w:val="282"/>
        </w:trPr>
        <w:tc>
          <w:tcPr>
            <w:tcW w:w="955"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2021</w:t>
            </w:r>
          </w:p>
        </w:tc>
        <w:tc>
          <w:tcPr>
            <w:tcW w:w="805"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Q1</w:t>
            </w:r>
          </w:p>
        </w:tc>
        <w:tc>
          <w:tcPr>
            <w:tcW w:w="1792"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16 500</w:t>
            </w:r>
          </w:p>
        </w:tc>
        <w:tc>
          <w:tcPr>
            <w:tcW w:w="2181"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11 600</w:t>
            </w:r>
          </w:p>
        </w:tc>
        <w:tc>
          <w:tcPr>
            <w:tcW w:w="2410"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3 100</w:t>
            </w:r>
          </w:p>
        </w:tc>
        <w:tc>
          <w:tcPr>
            <w:tcW w:w="2049" w:type="dxa"/>
            <w:shd w:val="clear" w:color="auto" w:fill="auto"/>
            <w:noWrap/>
            <w:vAlign w:val="bottom"/>
            <w:hideMark/>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1 900</w:t>
            </w:r>
          </w:p>
        </w:tc>
      </w:tr>
      <w:tr w:rsidR="00A9114C" w:rsidRPr="00A44B80" w:rsidTr="00230062">
        <w:trPr>
          <w:trHeight w:val="282"/>
        </w:trPr>
        <w:tc>
          <w:tcPr>
            <w:tcW w:w="955" w:type="dxa"/>
            <w:shd w:val="clear" w:color="auto" w:fill="auto"/>
            <w:noWrap/>
            <w:vAlign w:val="bottom"/>
          </w:tcPr>
          <w:p w:rsidR="00A9114C" w:rsidRPr="00A44B80" w:rsidRDefault="00A9114C" w:rsidP="00230062">
            <w:pPr>
              <w:jc w:val="center"/>
              <w:rPr>
                <w:rFonts w:eastAsia="Times New Roman"/>
                <w:color w:val="000000"/>
                <w:sz w:val="20"/>
                <w:szCs w:val="20"/>
              </w:rPr>
            </w:pPr>
          </w:p>
        </w:tc>
        <w:tc>
          <w:tcPr>
            <w:tcW w:w="805"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Q2</w:t>
            </w:r>
          </w:p>
        </w:tc>
        <w:tc>
          <w:tcPr>
            <w:tcW w:w="1792"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17 200</w:t>
            </w:r>
          </w:p>
        </w:tc>
        <w:tc>
          <w:tcPr>
            <w:tcW w:w="2181"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12 700</w:t>
            </w:r>
          </w:p>
        </w:tc>
        <w:tc>
          <w:tcPr>
            <w:tcW w:w="2410"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2 400</w:t>
            </w:r>
          </w:p>
        </w:tc>
        <w:tc>
          <w:tcPr>
            <w:tcW w:w="2049"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2 100</w:t>
            </w:r>
          </w:p>
        </w:tc>
      </w:tr>
      <w:tr w:rsidR="00A9114C" w:rsidRPr="00A44B80" w:rsidTr="00230062">
        <w:trPr>
          <w:trHeight w:val="282"/>
        </w:trPr>
        <w:tc>
          <w:tcPr>
            <w:tcW w:w="955" w:type="dxa"/>
            <w:shd w:val="clear" w:color="auto" w:fill="auto"/>
            <w:noWrap/>
            <w:vAlign w:val="bottom"/>
          </w:tcPr>
          <w:p w:rsidR="00A9114C" w:rsidRPr="00A44B80" w:rsidRDefault="00A9114C" w:rsidP="00230062">
            <w:pPr>
              <w:jc w:val="center"/>
              <w:rPr>
                <w:rFonts w:eastAsia="Times New Roman"/>
                <w:color w:val="000000"/>
                <w:sz w:val="20"/>
                <w:szCs w:val="20"/>
              </w:rPr>
            </w:pPr>
          </w:p>
        </w:tc>
        <w:tc>
          <w:tcPr>
            <w:tcW w:w="805"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Q3</w:t>
            </w:r>
          </w:p>
        </w:tc>
        <w:tc>
          <w:tcPr>
            <w:tcW w:w="1792"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29 400</w:t>
            </w:r>
          </w:p>
        </w:tc>
        <w:tc>
          <w:tcPr>
            <w:tcW w:w="2181"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21 800</w:t>
            </w:r>
          </w:p>
        </w:tc>
        <w:tc>
          <w:tcPr>
            <w:tcW w:w="2410"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4 300</w:t>
            </w:r>
          </w:p>
        </w:tc>
        <w:tc>
          <w:tcPr>
            <w:tcW w:w="2049"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3 200</w:t>
            </w:r>
          </w:p>
        </w:tc>
      </w:tr>
      <w:tr w:rsidR="00A9114C" w:rsidRPr="00A44B80" w:rsidTr="00230062">
        <w:trPr>
          <w:trHeight w:val="282"/>
        </w:trPr>
        <w:tc>
          <w:tcPr>
            <w:tcW w:w="955" w:type="dxa"/>
            <w:shd w:val="clear" w:color="auto" w:fill="auto"/>
            <w:noWrap/>
            <w:vAlign w:val="bottom"/>
          </w:tcPr>
          <w:p w:rsidR="00A9114C" w:rsidRPr="00A44B80" w:rsidRDefault="00A9114C" w:rsidP="00230062">
            <w:pPr>
              <w:jc w:val="center"/>
              <w:rPr>
                <w:rFonts w:eastAsia="Times New Roman"/>
                <w:color w:val="000000"/>
                <w:sz w:val="20"/>
                <w:szCs w:val="20"/>
              </w:rPr>
            </w:pPr>
          </w:p>
        </w:tc>
        <w:tc>
          <w:tcPr>
            <w:tcW w:w="805"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Q4</w:t>
            </w:r>
          </w:p>
        </w:tc>
        <w:tc>
          <w:tcPr>
            <w:tcW w:w="1792"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28 300</w:t>
            </w:r>
          </w:p>
        </w:tc>
        <w:tc>
          <w:tcPr>
            <w:tcW w:w="2181"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19 700</w:t>
            </w:r>
          </w:p>
        </w:tc>
        <w:tc>
          <w:tcPr>
            <w:tcW w:w="2410"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5 200</w:t>
            </w:r>
          </w:p>
        </w:tc>
        <w:tc>
          <w:tcPr>
            <w:tcW w:w="2049"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3 500</w:t>
            </w:r>
          </w:p>
        </w:tc>
      </w:tr>
      <w:tr w:rsidR="00A9114C" w:rsidRPr="00A44B80" w:rsidTr="00230062">
        <w:trPr>
          <w:trHeight w:val="80"/>
        </w:trPr>
        <w:tc>
          <w:tcPr>
            <w:tcW w:w="955" w:type="dxa"/>
            <w:shd w:val="clear" w:color="auto" w:fill="auto"/>
            <w:noWrap/>
            <w:vAlign w:val="bottom"/>
          </w:tcPr>
          <w:p w:rsidR="00A9114C" w:rsidRPr="00A44B80" w:rsidRDefault="00A9114C" w:rsidP="00230062">
            <w:pPr>
              <w:jc w:val="center"/>
              <w:rPr>
                <w:rFonts w:eastAsia="Times New Roman"/>
                <w:color w:val="000000"/>
                <w:sz w:val="10"/>
                <w:szCs w:val="12"/>
              </w:rPr>
            </w:pPr>
          </w:p>
        </w:tc>
        <w:tc>
          <w:tcPr>
            <w:tcW w:w="805" w:type="dxa"/>
            <w:shd w:val="clear" w:color="auto" w:fill="auto"/>
            <w:noWrap/>
            <w:vAlign w:val="bottom"/>
          </w:tcPr>
          <w:p w:rsidR="00A9114C" w:rsidRPr="00A44B80" w:rsidRDefault="00A9114C" w:rsidP="00230062">
            <w:pPr>
              <w:jc w:val="center"/>
              <w:rPr>
                <w:rFonts w:eastAsia="Times New Roman"/>
                <w:color w:val="000000"/>
                <w:sz w:val="10"/>
                <w:szCs w:val="12"/>
              </w:rPr>
            </w:pPr>
          </w:p>
        </w:tc>
        <w:tc>
          <w:tcPr>
            <w:tcW w:w="1792" w:type="dxa"/>
            <w:shd w:val="clear" w:color="auto" w:fill="auto"/>
            <w:noWrap/>
            <w:vAlign w:val="bottom"/>
          </w:tcPr>
          <w:p w:rsidR="00A9114C" w:rsidRPr="00A44B80" w:rsidRDefault="00A9114C" w:rsidP="00230062">
            <w:pPr>
              <w:jc w:val="center"/>
              <w:rPr>
                <w:rFonts w:eastAsia="Times New Roman"/>
                <w:color w:val="000000"/>
                <w:sz w:val="10"/>
                <w:szCs w:val="12"/>
              </w:rPr>
            </w:pPr>
          </w:p>
        </w:tc>
        <w:tc>
          <w:tcPr>
            <w:tcW w:w="2181" w:type="dxa"/>
            <w:shd w:val="clear" w:color="auto" w:fill="auto"/>
            <w:noWrap/>
            <w:vAlign w:val="bottom"/>
          </w:tcPr>
          <w:p w:rsidR="00A9114C" w:rsidRPr="00A44B80" w:rsidRDefault="00A9114C" w:rsidP="00230062">
            <w:pPr>
              <w:jc w:val="center"/>
              <w:rPr>
                <w:rFonts w:eastAsia="Times New Roman"/>
                <w:color w:val="000000"/>
                <w:sz w:val="10"/>
                <w:szCs w:val="12"/>
              </w:rPr>
            </w:pPr>
          </w:p>
        </w:tc>
        <w:tc>
          <w:tcPr>
            <w:tcW w:w="2410" w:type="dxa"/>
            <w:shd w:val="clear" w:color="auto" w:fill="auto"/>
            <w:noWrap/>
            <w:vAlign w:val="bottom"/>
          </w:tcPr>
          <w:p w:rsidR="00A9114C" w:rsidRPr="00A44B80" w:rsidRDefault="00A9114C" w:rsidP="00230062">
            <w:pPr>
              <w:jc w:val="center"/>
              <w:rPr>
                <w:rFonts w:eastAsia="Times New Roman"/>
                <w:color w:val="000000"/>
                <w:sz w:val="10"/>
                <w:szCs w:val="12"/>
              </w:rPr>
            </w:pPr>
          </w:p>
        </w:tc>
        <w:tc>
          <w:tcPr>
            <w:tcW w:w="2049" w:type="dxa"/>
            <w:shd w:val="clear" w:color="auto" w:fill="auto"/>
            <w:noWrap/>
            <w:vAlign w:val="bottom"/>
          </w:tcPr>
          <w:p w:rsidR="00A9114C" w:rsidRPr="00A44B80" w:rsidRDefault="00A9114C" w:rsidP="00230062">
            <w:pPr>
              <w:jc w:val="center"/>
              <w:rPr>
                <w:rFonts w:eastAsia="Times New Roman"/>
                <w:color w:val="000000"/>
                <w:sz w:val="10"/>
                <w:szCs w:val="12"/>
              </w:rPr>
            </w:pPr>
          </w:p>
        </w:tc>
      </w:tr>
      <w:tr w:rsidR="00A9114C" w:rsidRPr="00A44B80" w:rsidTr="00230062">
        <w:trPr>
          <w:trHeight w:val="282"/>
        </w:trPr>
        <w:tc>
          <w:tcPr>
            <w:tcW w:w="955"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2022</w:t>
            </w:r>
          </w:p>
        </w:tc>
        <w:tc>
          <w:tcPr>
            <w:tcW w:w="805"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Q1</w:t>
            </w:r>
          </w:p>
        </w:tc>
        <w:tc>
          <w:tcPr>
            <w:tcW w:w="1792" w:type="dxa"/>
            <w:shd w:val="clear" w:color="auto" w:fill="auto"/>
            <w:noWrap/>
            <w:vAlign w:val="bottom"/>
          </w:tcPr>
          <w:p w:rsidR="00A9114C" w:rsidRPr="00A44B80" w:rsidRDefault="00A9114C" w:rsidP="00230062">
            <w:pPr>
              <w:overflowPunct w:val="0"/>
              <w:jc w:val="center"/>
              <w:rPr>
                <w:rFonts w:eastAsia="Times New Roman"/>
                <w:color w:val="000000"/>
                <w:sz w:val="20"/>
                <w:szCs w:val="20"/>
              </w:rPr>
            </w:pPr>
            <w:r w:rsidRPr="00A44B80">
              <w:rPr>
                <w:rFonts w:eastAsia="Times New Roman"/>
                <w:color w:val="000000"/>
                <w:sz w:val="20"/>
                <w:szCs w:val="20"/>
              </w:rPr>
              <w:t>11 500</w:t>
            </w:r>
          </w:p>
        </w:tc>
        <w:tc>
          <w:tcPr>
            <w:tcW w:w="2181" w:type="dxa"/>
            <w:shd w:val="clear" w:color="auto" w:fill="auto"/>
            <w:noWrap/>
            <w:vAlign w:val="bottom"/>
          </w:tcPr>
          <w:p w:rsidR="00A9114C" w:rsidRPr="00A44B80" w:rsidRDefault="00A9114C" w:rsidP="00230062">
            <w:pPr>
              <w:overflowPunct w:val="0"/>
              <w:jc w:val="center"/>
              <w:rPr>
                <w:rFonts w:eastAsia="Times New Roman"/>
                <w:color w:val="000000"/>
                <w:sz w:val="20"/>
                <w:szCs w:val="20"/>
              </w:rPr>
            </w:pPr>
            <w:r w:rsidRPr="00A44B80">
              <w:rPr>
                <w:rFonts w:eastAsia="Times New Roman"/>
                <w:color w:val="000000"/>
                <w:sz w:val="20"/>
                <w:szCs w:val="20"/>
              </w:rPr>
              <w:t>8 600</w:t>
            </w:r>
          </w:p>
        </w:tc>
        <w:tc>
          <w:tcPr>
            <w:tcW w:w="2410" w:type="dxa"/>
            <w:shd w:val="clear" w:color="auto" w:fill="auto"/>
            <w:noWrap/>
            <w:vAlign w:val="bottom"/>
          </w:tcPr>
          <w:p w:rsidR="00A9114C" w:rsidRPr="00A44B80" w:rsidRDefault="00A9114C" w:rsidP="00230062">
            <w:pPr>
              <w:overflowPunct w:val="0"/>
              <w:jc w:val="center"/>
              <w:rPr>
                <w:rFonts w:eastAsia="Times New Roman"/>
                <w:color w:val="000000"/>
                <w:sz w:val="20"/>
                <w:szCs w:val="20"/>
              </w:rPr>
            </w:pPr>
            <w:r w:rsidRPr="00A44B80">
              <w:rPr>
                <w:rFonts w:eastAsia="Times New Roman"/>
                <w:color w:val="000000"/>
                <w:sz w:val="20"/>
                <w:szCs w:val="20"/>
              </w:rPr>
              <w:t>2 000</w:t>
            </w:r>
          </w:p>
        </w:tc>
        <w:tc>
          <w:tcPr>
            <w:tcW w:w="2049" w:type="dxa"/>
            <w:shd w:val="clear" w:color="auto" w:fill="auto"/>
            <w:noWrap/>
            <w:vAlign w:val="bottom"/>
          </w:tcPr>
          <w:p w:rsidR="00A9114C" w:rsidRPr="00A44B80" w:rsidRDefault="00A9114C" w:rsidP="00230062">
            <w:pPr>
              <w:overflowPunct w:val="0"/>
              <w:jc w:val="center"/>
              <w:rPr>
                <w:rFonts w:eastAsia="Times New Roman"/>
                <w:color w:val="000000"/>
                <w:sz w:val="20"/>
                <w:szCs w:val="20"/>
              </w:rPr>
            </w:pPr>
            <w:r w:rsidRPr="00A44B80">
              <w:rPr>
                <w:rFonts w:eastAsia="Times New Roman"/>
                <w:color w:val="000000"/>
                <w:sz w:val="20"/>
                <w:szCs w:val="20"/>
              </w:rPr>
              <w:t>900</w:t>
            </w:r>
          </w:p>
        </w:tc>
      </w:tr>
      <w:tr w:rsidR="00A9114C" w:rsidRPr="00A44B80" w:rsidTr="00230062">
        <w:trPr>
          <w:trHeight w:val="282"/>
        </w:trPr>
        <w:tc>
          <w:tcPr>
            <w:tcW w:w="955" w:type="dxa"/>
            <w:shd w:val="clear" w:color="auto" w:fill="auto"/>
            <w:noWrap/>
            <w:vAlign w:val="bottom"/>
          </w:tcPr>
          <w:p w:rsidR="00A9114C" w:rsidRPr="00A44B80" w:rsidRDefault="00A9114C" w:rsidP="00230062">
            <w:pPr>
              <w:jc w:val="center"/>
              <w:rPr>
                <w:rFonts w:eastAsia="Times New Roman"/>
                <w:color w:val="000000"/>
                <w:sz w:val="20"/>
                <w:szCs w:val="20"/>
              </w:rPr>
            </w:pPr>
          </w:p>
        </w:tc>
        <w:tc>
          <w:tcPr>
            <w:tcW w:w="805"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Q2</w:t>
            </w:r>
          </w:p>
        </w:tc>
        <w:tc>
          <w:tcPr>
            <w:tcW w:w="1792" w:type="dxa"/>
            <w:shd w:val="clear" w:color="auto" w:fill="auto"/>
            <w:noWrap/>
            <w:vAlign w:val="bottom"/>
          </w:tcPr>
          <w:p w:rsidR="00A9114C" w:rsidRPr="00A44B80" w:rsidRDefault="00A9114C" w:rsidP="00230062">
            <w:pPr>
              <w:overflowPunct w:val="0"/>
              <w:jc w:val="center"/>
              <w:rPr>
                <w:rFonts w:eastAsia="Times New Roman"/>
                <w:color w:val="000000"/>
                <w:sz w:val="20"/>
                <w:szCs w:val="20"/>
              </w:rPr>
            </w:pPr>
            <w:r w:rsidRPr="00A44B80">
              <w:rPr>
                <w:rFonts w:eastAsia="Times New Roman"/>
                <w:color w:val="000000"/>
                <w:sz w:val="20"/>
                <w:szCs w:val="20"/>
              </w:rPr>
              <w:t>64 500</w:t>
            </w:r>
          </w:p>
        </w:tc>
        <w:tc>
          <w:tcPr>
            <w:tcW w:w="2181" w:type="dxa"/>
            <w:shd w:val="clear" w:color="auto" w:fill="auto"/>
            <w:noWrap/>
            <w:vAlign w:val="bottom"/>
          </w:tcPr>
          <w:p w:rsidR="00A9114C" w:rsidRPr="00A44B80" w:rsidRDefault="00A9114C" w:rsidP="00230062">
            <w:pPr>
              <w:overflowPunct w:val="0"/>
              <w:jc w:val="center"/>
              <w:rPr>
                <w:rFonts w:eastAsia="Times New Roman"/>
                <w:color w:val="000000"/>
                <w:sz w:val="20"/>
                <w:szCs w:val="20"/>
              </w:rPr>
            </w:pPr>
            <w:r w:rsidRPr="00A44B80">
              <w:rPr>
                <w:rFonts w:eastAsia="Times New Roman"/>
                <w:color w:val="000000"/>
                <w:sz w:val="20"/>
                <w:szCs w:val="20"/>
              </w:rPr>
              <w:t>53 400</w:t>
            </w:r>
          </w:p>
        </w:tc>
        <w:tc>
          <w:tcPr>
            <w:tcW w:w="2410" w:type="dxa"/>
            <w:shd w:val="clear" w:color="auto" w:fill="auto"/>
            <w:noWrap/>
            <w:vAlign w:val="bottom"/>
          </w:tcPr>
          <w:p w:rsidR="00A9114C" w:rsidRPr="00A44B80" w:rsidRDefault="00A9114C" w:rsidP="00230062">
            <w:pPr>
              <w:overflowPunct w:val="0"/>
              <w:jc w:val="center"/>
              <w:rPr>
                <w:rFonts w:eastAsia="Times New Roman"/>
                <w:color w:val="000000"/>
                <w:sz w:val="20"/>
                <w:szCs w:val="20"/>
              </w:rPr>
            </w:pPr>
            <w:r w:rsidRPr="00A44B80">
              <w:rPr>
                <w:rFonts w:eastAsia="Times New Roman"/>
                <w:color w:val="000000"/>
                <w:sz w:val="20"/>
                <w:szCs w:val="20"/>
              </w:rPr>
              <w:t>5 700</w:t>
            </w:r>
          </w:p>
        </w:tc>
        <w:tc>
          <w:tcPr>
            <w:tcW w:w="2049" w:type="dxa"/>
            <w:shd w:val="clear" w:color="auto" w:fill="auto"/>
            <w:noWrap/>
            <w:vAlign w:val="bottom"/>
          </w:tcPr>
          <w:p w:rsidR="00A9114C" w:rsidRPr="00A44B80" w:rsidRDefault="00A9114C" w:rsidP="00230062">
            <w:pPr>
              <w:overflowPunct w:val="0"/>
              <w:jc w:val="center"/>
              <w:rPr>
                <w:rFonts w:eastAsia="Times New Roman"/>
                <w:color w:val="000000"/>
                <w:sz w:val="20"/>
                <w:szCs w:val="20"/>
              </w:rPr>
            </w:pPr>
            <w:r w:rsidRPr="00A44B80">
              <w:rPr>
                <w:rFonts w:eastAsia="Times New Roman"/>
                <w:color w:val="000000"/>
                <w:sz w:val="20"/>
                <w:szCs w:val="20"/>
              </w:rPr>
              <w:t>5 500</w:t>
            </w:r>
          </w:p>
        </w:tc>
      </w:tr>
      <w:tr w:rsidR="00A9114C" w:rsidRPr="00A44B80" w:rsidTr="00230062">
        <w:trPr>
          <w:trHeight w:val="282"/>
        </w:trPr>
        <w:tc>
          <w:tcPr>
            <w:tcW w:w="955" w:type="dxa"/>
            <w:shd w:val="clear" w:color="auto" w:fill="auto"/>
            <w:noWrap/>
            <w:vAlign w:val="bottom"/>
          </w:tcPr>
          <w:p w:rsidR="00A9114C" w:rsidRPr="00A44B80" w:rsidRDefault="00A9114C" w:rsidP="00230062">
            <w:pPr>
              <w:jc w:val="center"/>
              <w:rPr>
                <w:rFonts w:eastAsia="Times New Roman"/>
                <w:color w:val="000000"/>
                <w:sz w:val="20"/>
                <w:szCs w:val="20"/>
              </w:rPr>
            </w:pPr>
          </w:p>
        </w:tc>
        <w:tc>
          <w:tcPr>
            <w:tcW w:w="805"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Q3</w:t>
            </w:r>
          </w:p>
        </w:tc>
        <w:tc>
          <w:tcPr>
            <w:tcW w:w="1792" w:type="dxa"/>
            <w:shd w:val="clear" w:color="auto" w:fill="auto"/>
            <w:noWrap/>
            <w:vAlign w:val="bottom"/>
          </w:tcPr>
          <w:p w:rsidR="00A9114C" w:rsidRPr="00A44B80" w:rsidRDefault="00A9114C" w:rsidP="00230062">
            <w:pPr>
              <w:overflowPunct w:val="0"/>
              <w:jc w:val="center"/>
              <w:rPr>
                <w:color w:val="000000"/>
                <w:sz w:val="20"/>
                <w:szCs w:val="20"/>
              </w:rPr>
            </w:pPr>
            <w:r w:rsidRPr="00A44B80">
              <w:rPr>
                <w:color w:val="000000"/>
                <w:sz w:val="20"/>
                <w:szCs w:val="20"/>
              </w:rPr>
              <w:t>173 700</w:t>
            </w:r>
          </w:p>
        </w:tc>
        <w:tc>
          <w:tcPr>
            <w:tcW w:w="2181" w:type="dxa"/>
            <w:shd w:val="clear" w:color="auto" w:fill="auto"/>
            <w:noWrap/>
            <w:vAlign w:val="bottom"/>
          </w:tcPr>
          <w:p w:rsidR="00A9114C" w:rsidRPr="00A44B80" w:rsidRDefault="00A9114C" w:rsidP="00230062">
            <w:pPr>
              <w:overflowPunct w:val="0"/>
              <w:jc w:val="center"/>
              <w:rPr>
                <w:color w:val="000000"/>
                <w:sz w:val="20"/>
                <w:szCs w:val="20"/>
              </w:rPr>
            </w:pPr>
            <w:r w:rsidRPr="00A44B80">
              <w:rPr>
                <w:color w:val="000000"/>
                <w:sz w:val="20"/>
                <w:szCs w:val="20"/>
              </w:rPr>
              <w:t>139 600</w:t>
            </w:r>
          </w:p>
        </w:tc>
        <w:tc>
          <w:tcPr>
            <w:tcW w:w="2410" w:type="dxa"/>
            <w:shd w:val="clear" w:color="auto" w:fill="auto"/>
            <w:noWrap/>
            <w:vAlign w:val="bottom"/>
          </w:tcPr>
          <w:p w:rsidR="00A9114C" w:rsidRPr="00A44B80" w:rsidRDefault="00A9114C" w:rsidP="00230062">
            <w:pPr>
              <w:overflowPunct w:val="0"/>
              <w:jc w:val="center"/>
              <w:rPr>
                <w:color w:val="000000"/>
                <w:sz w:val="20"/>
                <w:szCs w:val="20"/>
              </w:rPr>
            </w:pPr>
            <w:r w:rsidRPr="00A44B80">
              <w:rPr>
                <w:color w:val="000000"/>
                <w:sz w:val="20"/>
                <w:szCs w:val="20"/>
              </w:rPr>
              <w:t>17 300</w:t>
            </w:r>
          </w:p>
        </w:tc>
        <w:tc>
          <w:tcPr>
            <w:tcW w:w="2049" w:type="dxa"/>
            <w:shd w:val="clear" w:color="auto" w:fill="auto"/>
            <w:noWrap/>
            <w:vAlign w:val="bottom"/>
          </w:tcPr>
          <w:p w:rsidR="00A9114C" w:rsidRPr="00A44B80" w:rsidRDefault="00A9114C" w:rsidP="00230062">
            <w:pPr>
              <w:overflowPunct w:val="0"/>
              <w:jc w:val="center"/>
              <w:rPr>
                <w:color w:val="000000"/>
                <w:sz w:val="20"/>
                <w:szCs w:val="20"/>
              </w:rPr>
            </w:pPr>
            <w:r w:rsidRPr="00A44B80">
              <w:rPr>
                <w:color w:val="000000"/>
                <w:sz w:val="20"/>
                <w:szCs w:val="20"/>
              </w:rPr>
              <w:t>16 800</w:t>
            </w:r>
          </w:p>
        </w:tc>
      </w:tr>
      <w:tr w:rsidR="00A9114C" w:rsidRPr="00A44B80" w:rsidTr="00230062">
        <w:trPr>
          <w:trHeight w:val="282"/>
        </w:trPr>
        <w:tc>
          <w:tcPr>
            <w:tcW w:w="955" w:type="dxa"/>
            <w:shd w:val="clear" w:color="auto" w:fill="auto"/>
            <w:noWrap/>
            <w:vAlign w:val="bottom"/>
          </w:tcPr>
          <w:p w:rsidR="00A9114C" w:rsidRPr="00A44B80" w:rsidRDefault="00A9114C" w:rsidP="00230062">
            <w:pPr>
              <w:jc w:val="center"/>
              <w:rPr>
                <w:rFonts w:eastAsia="Times New Roman"/>
                <w:color w:val="000000"/>
                <w:sz w:val="20"/>
                <w:szCs w:val="20"/>
              </w:rPr>
            </w:pPr>
          </w:p>
        </w:tc>
        <w:tc>
          <w:tcPr>
            <w:tcW w:w="805"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Q4</w:t>
            </w:r>
          </w:p>
        </w:tc>
        <w:tc>
          <w:tcPr>
            <w:tcW w:w="1792"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354 900</w:t>
            </w:r>
          </w:p>
        </w:tc>
        <w:tc>
          <w:tcPr>
            <w:tcW w:w="2181"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173 500</w:t>
            </w:r>
          </w:p>
        </w:tc>
        <w:tc>
          <w:tcPr>
            <w:tcW w:w="2410"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103 700</w:t>
            </w:r>
          </w:p>
        </w:tc>
        <w:tc>
          <w:tcPr>
            <w:tcW w:w="2049"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77 600</w:t>
            </w:r>
          </w:p>
        </w:tc>
      </w:tr>
      <w:tr w:rsidR="00A9114C" w:rsidRPr="00A44B80" w:rsidTr="00230062">
        <w:trPr>
          <w:trHeight w:val="20"/>
        </w:trPr>
        <w:tc>
          <w:tcPr>
            <w:tcW w:w="955" w:type="dxa"/>
            <w:shd w:val="clear" w:color="auto" w:fill="auto"/>
            <w:noWrap/>
            <w:vAlign w:val="bottom"/>
          </w:tcPr>
          <w:p w:rsidR="00A9114C" w:rsidRPr="00A44B80" w:rsidRDefault="00A9114C" w:rsidP="00230062">
            <w:pPr>
              <w:jc w:val="center"/>
              <w:rPr>
                <w:rFonts w:eastAsia="Times New Roman"/>
                <w:color w:val="000000"/>
                <w:sz w:val="10"/>
                <w:szCs w:val="12"/>
              </w:rPr>
            </w:pPr>
          </w:p>
        </w:tc>
        <w:tc>
          <w:tcPr>
            <w:tcW w:w="805" w:type="dxa"/>
            <w:shd w:val="clear" w:color="auto" w:fill="auto"/>
            <w:noWrap/>
            <w:vAlign w:val="bottom"/>
          </w:tcPr>
          <w:p w:rsidR="00A9114C" w:rsidRPr="00A44B80" w:rsidRDefault="00A9114C" w:rsidP="00230062">
            <w:pPr>
              <w:jc w:val="center"/>
              <w:rPr>
                <w:rFonts w:eastAsia="Times New Roman"/>
                <w:color w:val="000000"/>
                <w:sz w:val="10"/>
                <w:szCs w:val="12"/>
              </w:rPr>
            </w:pPr>
          </w:p>
        </w:tc>
        <w:tc>
          <w:tcPr>
            <w:tcW w:w="1792" w:type="dxa"/>
            <w:shd w:val="clear" w:color="auto" w:fill="auto"/>
            <w:noWrap/>
            <w:vAlign w:val="bottom"/>
          </w:tcPr>
          <w:p w:rsidR="00A9114C" w:rsidRPr="00A44B80" w:rsidRDefault="00A9114C" w:rsidP="00230062">
            <w:pPr>
              <w:jc w:val="center"/>
              <w:rPr>
                <w:rFonts w:eastAsia="Times New Roman"/>
                <w:color w:val="000000"/>
                <w:sz w:val="10"/>
                <w:szCs w:val="12"/>
              </w:rPr>
            </w:pPr>
          </w:p>
        </w:tc>
        <w:tc>
          <w:tcPr>
            <w:tcW w:w="2181" w:type="dxa"/>
            <w:shd w:val="clear" w:color="auto" w:fill="auto"/>
            <w:noWrap/>
            <w:vAlign w:val="bottom"/>
          </w:tcPr>
          <w:p w:rsidR="00A9114C" w:rsidRPr="00A44B80" w:rsidRDefault="00A9114C" w:rsidP="00230062">
            <w:pPr>
              <w:jc w:val="center"/>
              <w:rPr>
                <w:rFonts w:eastAsia="Times New Roman"/>
                <w:color w:val="000000"/>
                <w:sz w:val="10"/>
                <w:szCs w:val="12"/>
              </w:rPr>
            </w:pPr>
          </w:p>
        </w:tc>
        <w:tc>
          <w:tcPr>
            <w:tcW w:w="2410" w:type="dxa"/>
            <w:shd w:val="clear" w:color="auto" w:fill="auto"/>
            <w:noWrap/>
            <w:vAlign w:val="bottom"/>
          </w:tcPr>
          <w:p w:rsidR="00A9114C" w:rsidRPr="00A44B80" w:rsidRDefault="00A9114C" w:rsidP="00230062">
            <w:pPr>
              <w:jc w:val="center"/>
              <w:rPr>
                <w:rFonts w:eastAsia="Times New Roman"/>
                <w:color w:val="000000"/>
                <w:sz w:val="10"/>
                <w:szCs w:val="12"/>
              </w:rPr>
            </w:pPr>
          </w:p>
        </w:tc>
        <w:tc>
          <w:tcPr>
            <w:tcW w:w="2049" w:type="dxa"/>
            <w:shd w:val="clear" w:color="auto" w:fill="auto"/>
            <w:noWrap/>
            <w:vAlign w:val="bottom"/>
          </w:tcPr>
          <w:p w:rsidR="00A9114C" w:rsidRPr="00A44B80" w:rsidRDefault="00A9114C" w:rsidP="00230062">
            <w:pPr>
              <w:jc w:val="center"/>
              <w:rPr>
                <w:rFonts w:eastAsia="Times New Roman"/>
                <w:color w:val="000000"/>
                <w:sz w:val="10"/>
                <w:szCs w:val="12"/>
              </w:rPr>
            </w:pPr>
          </w:p>
        </w:tc>
      </w:tr>
      <w:tr w:rsidR="00A9114C" w:rsidRPr="00A44B80" w:rsidTr="00230062">
        <w:trPr>
          <w:trHeight w:val="282"/>
        </w:trPr>
        <w:tc>
          <w:tcPr>
            <w:tcW w:w="955"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2023</w:t>
            </w:r>
          </w:p>
        </w:tc>
        <w:tc>
          <w:tcPr>
            <w:tcW w:w="805" w:type="dxa"/>
            <w:shd w:val="clear" w:color="auto" w:fill="auto"/>
            <w:noWrap/>
            <w:vAlign w:val="bottom"/>
          </w:tcPr>
          <w:p w:rsidR="00A9114C" w:rsidRPr="00A44B80" w:rsidRDefault="00A9114C" w:rsidP="00230062">
            <w:pPr>
              <w:jc w:val="center"/>
              <w:rPr>
                <w:rFonts w:eastAsia="Times New Roman"/>
                <w:color w:val="000000"/>
                <w:sz w:val="20"/>
                <w:szCs w:val="20"/>
              </w:rPr>
            </w:pPr>
            <w:r w:rsidRPr="00A44B80">
              <w:rPr>
                <w:rFonts w:eastAsia="Times New Roman"/>
                <w:color w:val="000000"/>
                <w:sz w:val="20"/>
                <w:szCs w:val="20"/>
              </w:rPr>
              <w:t>Q1</w:t>
            </w:r>
          </w:p>
        </w:tc>
        <w:tc>
          <w:tcPr>
            <w:tcW w:w="1792" w:type="dxa"/>
            <w:shd w:val="clear" w:color="auto" w:fill="auto"/>
            <w:noWrap/>
            <w:vAlign w:val="bottom"/>
          </w:tcPr>
          <w:p w:rsidR="00A9114C" w:rsidRPr="00A44B80" w:rsidRDefault="00A9114C" w:rsidP="00230062">
            <w:pPr>
              <w:overflowPunct w:val="0"/>
              <w:jc w:val="center"/>
              <w:rPr>
                <w:rFonts w:eastAsia="Times New Roman"/>
                <w:color w:val="000000"/>
                <w:sz w:val="20"/>
                <w:szCs w:val="20"/>
              </w:rPr>
            </w:pPr>
            <w:r w:rsidRPr="00A44B80">
              <w:rPr>
                <w:rFonts w:eastAsia="Times New Roman"/>
                <w:color w:val="000000"/>
                <w:sz w:val="20"/>
                <w:szCs w:val="20"/>
              </w:rPr>
              <w:t>4 414 800</w:t>
            </w:r>
          </w:p>
        </w:tc>
        <w:tc>
          <w:tcPr>
            <w:tcW w:w="2181" w:type="dxa"/>
            <w:shd w:val="clear" w:color="auto" w:fill="auto"/>
            <w:noWrap/>
            <w:vAlign w:val="bottom"/>
          </w:tcPr>
          <w:p w:rsidR="00A9114C" w:rsidRPr="00A44B80" w:rsidRDefault="00A9114C" w:rsidP="00230062">
            <w:pPr>
              <w:overflowPunct w:val="0"/>
              <w:jc w:val="center"/>
              <w:rPr>
                <w:rFonts w:eastAsia="Times New Roman"/>
                <w:color w:val="000000"/>
                <w:sz w:val="20"/>
                <w:szCs w:val="20"/>
              </w:rPr>
            </w:pPr>
            <w:r w:rsidRPr="00A44B80">
              <w:rPr>
                <w:rFonts w:eastAsia="Times New Roman"/>
                <w:color w:val="000000"/>
                <w:sz w:val="20"/>
                <w:szCs w:val="20"/>
              </w:rPr>
              <w:t>3 361 200</w:t>
            </w:r>
          </w:p>
        </w:tc>
        <w:tc>
          <w:tcPr>
            <w:tcW w:w="2410" w:type="dxa"/>
            <w:shd w:val="clear" w:color="auto" w:fill="auto"/>
            <w:noWrap/>
            <w:vAlign w:val="bottom"/>
          </w:tcPr>
          <w:p w:rsidR="00A9114C" w:rsidRPr="00A44B80" w:rsidRDefault="00A9114C" w:rsidP="00230062">
            <w:pPr>
              <w:overflowPunct w:val="0"/>
              <w:jc w:val="center"/>
              <w:rPr>
                <w:rFonts w:eastAsia="Times New Roman"/>
                <w:color w:val="000000"/>
                <w:sz w:val="20"/>
                <w:szCs w:val="20"/>
              </w:rPr>
            </w:pPr>
            <w:r w:rsidRPr="00A44B80">
              <w:rPr>
                <w:rFonts w:eastAsia="Times New Roman"/>
                <w:color w:val="000000"/>
                <w:sz w:val="20"/>
                <w:szCs w:val="20"/>
              </w:rPr>
              <w:t>779 100</w:t>
            </w:r>
          </w:p>
        </w:tc>
        <w:tc>
          <w:tcPr>
            <w:tcW w:w="2049" w:type="dxa"/>
            <w:shd w:val="clear" w:color="auto" w:fill="auto"/>
            <w:noWrap/>
            <w:vAlign w:val="bottom"/>
          </w:tcPr>
          <w:p w:rsidR="00A9114C" w:rsidRPr="00A44B80" w:rsidRDefault="00A9114C" w:rsidP="00230062">
            <w:pPr>
              <w:overflowPunct w:val="0"/>
              <w:jc w:val="center"/>
              <w:rPr>
                <w:rFonts w:eastAsia="Times New Roman"/>
                <w:color w:val="000000"/>
                <w:sz w:val="20"/>
                <w:szCs w:val="20"/>
              </w:rPr>
            </w:pPr>
            <w:r w:rsidRPr="00A44B80">
              <w:rPr>
                <w:rFonts w:eastAsia="Times New Roman"/>
                <w:color w:val="000000"/>
                <w:sz w:val="20"/>
                <w:szCs w:val="20"/>
              </w:rPr>
              <w:t>274 400</w:t>
            </w:r>
          </w:p>
        </w:tc>
      </w:tr>
      <w:tr w:rsidR="00A9114C" w:rsidRPr="002978AC" w:rsidTr="00230062">
        <w:trPr>
          <w:trHeight w:val="282"/>
        </w:trPr>
        <w:tc>
          <w:tcPr>
            <w:tcW w:w="955" w:type="dxa"/>
            <w:shd w:val="clear" w:color="auto" w:fill="auto"/>
            <w:noWrap/>
            <w:vAlign w:val="bottom"/>
          </w:tcPr>
          <w:p w:rsidR="00A9114C" w:rsidRPr="00C1495B" w:rsidRDefault="00A9114C" w:rsidP="00230062">
            <w:pPr>
              <w:jc w:val="center"/>
              <w:rPr>
                <w:rFonts w:eastAsia="Times New Roman"/>
                <w:color w:val="000000"/>
                <w:sz w:val="20"/>
                <w:szCs w:val="20"/>
              </w:rPr>
            </w:pPr>
          </w:p>
        </w:tc>
        <w:tc>
          <w:tcPr>
            <w:tcW w:w="805"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Q2</w:t>
            </w:r>
          </w:p>
        </w:tc>
        <w:tc>
          <w:tcPr>
            <w:tcW w:w="1792" w:type="dxa"/>
            <w:shd w:val="clear" w:color="auto" w:fill="auto"/>
            <w:noWrap/>
            <w:vAlign w:val="bottom"/>
          </w:tcPr>
          <w:p w:rsidR="00A9114C" w:rsidRPr="00C1495B" w:rsidRDefault="00A9114C" w:rsidP="00230062">
            <w:pPr>
              <w:overflowPunct w:val="0"/>
              <w:jc w:val="center"/>
              <w:rPr>
                <w:rFonts w:eastAsia="Times New Roman"/>
                <w:color w:val="000000"/>
                <w:sz w:val="20"/>
                <w:szCs w:val="20"/>
              </w:rPr>
            </w:pPr>
            <w:r w:rsidRPr="00C1495B">
              <w:rPr>
                <w:rFonts w:eastAsia="Times New Roman"/>
                <w:color w:val="000000"/>
                <w:sz w:val="20"/>
                <w:szCs w:val="20"/>
              </w:rPr>
              <w:t>8 469 </w:t>
            </w:r>
            <w:r>
              <w:rPr>
                <w:rFonts w:eastAsia="Times New Roman"/>
                <w:color w:val="000000"/>
                <w:sz w:val="20"/>
                <w:szCs w:val="20"/>
              </w:rPr>
              <w:t>1</w:t>
            </w:r>
            <w:r w:rsidRPr="00C1495B">
              <w:rPr>
                <w:rFonts w:eastAsia="Times New Roman"/>
                <w:color w:val="000000"/>
                <w:sz w:val="20"/>
                <w:szCs w:val="20"/>
              </w:rPr>
              <w:t>00</w:t>
            </w:r>
          </w:p>
        </w:tc>
        <w:tc>
          <w:tcPr>
            <w:tcW w:w="2181" w:type="dxa"/>
            <w:shd w:val="clear" w:color="auto" w:fill="auto"/>
            <w:noWrap/>
            <w:vAlign w:val="bottom"/>
          </w:tcPr>
          <w:p w:rsidR="00A9114C" w:rsidRPr="00C1495B" w:rsidRDefault="00A9114C" w:rsidP="00230062">
            <w:pPr>
              <w:overflowPunct w:val="0"/>
              <w:jc w:val="center"/>
              <w:rPr>
                <w:rFonts w:eastAsia="Times New Roman"/>
                <w:color w:val="000000"/>
                <w:sz w:val="20"/>
                <w:szCs w:val="20"/>
              </w:rPr>
            </w:pPr>
            <w:r w:rsidRPr="00C1495B">
              <w:rPr>
                <w:rFonts w:eastAsia="Times New Roman"/>
                <w:color w:val="000000"/>
                <w:sz w:val="20"/>
                <w:szCs w:val="20"/>
              </w:rPr>
              <w:t>6 </w:t>
            </w:r>
            <w:r w:rsidR="00435D43">
              <w:rPr>
                <w:rFonts w:eastAsia="Times New Roman"/>
                <w:color w:val="000000"/>
                <w:sz w:val="20"/>
                <w:szCs w:val="20"/>
              </w:rPr>
              <w:t>749</w:t>
            </w:r>
            <w:r w:rsidRPr="00C1495B">
              <w:rPr>
                <w:rFonts w:eastAsia="Times New Roman"/>
                <w:color w:val="000000"/>
                <w:sz w:val="20"/>
                <w:szCs w:val="20"/>
              </w:rPr>
              <w:t> </w:t>
            </w:r>
            <w:r w:rsidR="00435D43">
              <w:rPr>
                <w:rFonts w:eastAsia="Times New Roman"/>
                <w:color w:val="000000"/>
                <w:sz w:val="20"/>
                <w:szCs w:val="20"/>
              </w:rPr>
              <w:t>6</w:t>
            </w:r>
            <w:r w:rsidRPr="00C1495B">
              <w:rPr>
                <w:rFonts w:eastAsia="Times New Roman"/>
                <w:color w:val="000000"/>
                <w:sz w:val="20"/>
                <w:szCs w:val="20"/>
              </w:rPr>
              <w:t>00</w:t>
            </w:r>
          </w:p>
        </w:tc>
        <w:tc>
          <w:tcPr>
            <w:tcW w:w="2410" w:type="dxa"/>
            <w:shd w:val="clear" w:color="auto" w:fill="auto"/>
            <w:noWrap/>
            <w:vAlign w:val="bottom"/>
          </w:tcPr>
          <w:p w:rsidR="00A9114C" w:rsidRPr="00C776FF" w:rsidRDefault="00A9114C" w:rsidP="00230062">
            <w:pPr>
              <w:overflowPunct w:val="0"/>
              <w:jc w:val="center"/>
              <w:rPr>
                <w:rFonts w:eastAsia="Times New Roman"/>
                <w:color w:val="000000"/>
                <w:sz w:val="20"/>
                <w:szCs w:val="20"/>
              </w:rPr>
            </w:pPr>
            <w:r w:rsidRPr="00C776FF">
              <w:rPr>
                <w:rFonts w:eastAsia="Times New Roman"/>
                <w:color w:val="000000"/>
                <w:sz w:val="20"/>
                <w:szCs w:val="20"/>
              </w:rPr>
              <w:t>1 </w:t>
            </w:r>
            <w:r w:rsidR="00435D43">
              <w:rPr>
                <w:rFonts w:eastAsia="Times New Roman"/>
                <w:color w:val="000000"/>
                <w:sz w:val="20"/>
                <w:szCs w:val="20"/>
              </w:rPr>
              <w:t>224</w:t>
            </w:r>
            <w:r w:rsidRPr="00C776FF">
              <w:rPr>
                <w:rFonts w:eastAsia="Times New Roman"/>
                <w:color w:val="000000"/>
                <w:sz w:val="20"/>
                <w:szCs w:val="20"/>
              </w:rPr>
              <w:t> </w:t>
            </w:r>
            <w:r w:rsidR="00435D43">
              <w:rPr>
                <w:rFonts w:eastAsia="Times New Roman"/>
                <w:color w:val="000000"/>
                <w:sz w:val="20"/>
                <w:szCs w:val="20"/>
              </w:rPr>
              <w:t>1</w:t>
            </w:r>
            <w:r w:rsidRPr="00C776FF">
              <w:rPr>
                <w:rFonts w:eastAsia="Times New Roman"/>
                <w:color w:val="000000"/>
                <w:sz w:val="20"/>
                <w:szCs w:val="20"/>
              </w:rPr>
              <w:t>00</w:t>
            </w:r>
          </w:p>
        </w:tc>
        <w:tc>
          <w:tcPr>
            <w:tcW w:w="2049" w:type="dxa"/>
            <w:shd w:val="clear" w:color="auto" w:fill="auto"/>
            <w:noWrap/>
            <w:vAlign w:val="bottom"/>
          </w:tcPr>
          <w:p w:rsidR="00A9114C" w:rsidRPr="00C776FF" w:rsidRDefault="00435D43" w:rsidP="00230062">
            <w:pPr>
              <w:overflowPunct w:val="0"/>
              <w:jc w:val="center"/>
              <w:rPr>
                <w:rFonts w:eastAsia="Times New Roman"/>
                <w:color w:val="000000"/>
                <w:sz w:val="20"/>
                <w:szCs w:val="20"/>
              </w:rPr>
            </w:pPr>
            <w:r>
              <w:rPr>
                <w:rFonts w:eastAsia="Times New Roman"/>
                <w:color w:val="000000"/>
                <w:sz w:val="20"/>
                <w:szCs w:val="20"/>
              </w:rPr>
              <w:t>495</w:t>
            </w:r>
            <w:r w:rsidR="00A9114C" w:rsidRPr="00C776FF">
              <w:rPr>
                <w:rFonts w:eastAsia="Times New Roman"/>
                <w:color w:val="000000"/>
                <w:sz w:val="20"/>
                <w:szCs w:val="20"/>
              </w:rPr>
              <w:t> </w:t>
            </w:r>
            <w:r>
              <w:rPr>
                <w:rFonts w:eastAsia="Times New Roman"/>
                <w:color w:val="000000"/>
                <w:sz w:val="20"/>
                <w:szCs w:val="20"/>
              </w:rPr>
              <w:t>5</w:t>
            </w:r>
            <w:r w:rsidR="00A9114C" w:rsidRPr="00C776FF">
              <w:rPr>
                <w:rFonts w:eastAsia="Times New Roman"/>
                <w:color w:val="000000"/>
                <w:sz w:val="20"/>
                <w:szCs w:val="20"/>
              </w:rPr>
              <w:t>00</w:t>
            </w:r>
          </w:p>
        </w:tc>
      </w:tr>
    </w:tbl>
    <w:p w:rsidR="00A9114C" w:rsidRPr="002978AC" w:rsidRDefault="00A9114C" w:rsidP="00A9114C">
      <w:pPr>
        <w:jc w:val="center"/>
        <w:rPr>
          <w:rFonts w:eastAsia="Times New Roman"/>
          <w:color w:val="000000"/>
          <w:sz w:val="28"/>
          <w:szCs w:val="28"/>
          <w:shd w:val="pct15" w:color="auto" w:fill="FFFFFF"/>
        </w:rPr>
      </w:pPr>
    </w:p>
    <w:p w:rsidR="00A9114C" w:rsidRPr="00A44B80" w:rsidRDefault="00A9114C" w:rsidP="00A9114C">
      <w:pPr>
        <w:tabs>
          <w:tab w:val="left" w:pos="426"/>
          <w:tab w:val="left" w:pos="851"/>
        </w:tabs>
        <w:snapToGrid w:val="0"/>
        <w:spacing w:beforeLines="30" w:before="72" w:line="240" w:lineRule="exact"/>
        <w:ind w:left="1418" w:right="29" w:hanging="1418"/>
        <w:jc w:val="both"/>
        <w:rPr>
          <w:color w:val="000000"/>
          <w:sz w:val="22"/>
        </w:rPr>
      </w:pPr>
      <w:proofErr w:type="gramStart"/>
      <w:r w:rsidRPr="00A44B80">
        <w:rPr>
          <w:color w:val="000000"/>
          <w:sz w:val="22"/>
        </w:rPr>
        <w:t>Notes :</w:t>
      </w:r>
      <w:proofErr w:type="gramEnd"/>
      <w:r w:rsidRPr="00A44B80">
        <w:rPr>
          <w:color w:val="000000"/>
          <w:sz w:val="22"/>
        </w:rPr>
        <w:tab/>
        <w:t>(*)</w:t>
      </w:r>
      <w:r w:rsidRPr="00A44B80">
        <w:rPr>
          <w:color w:val="000000"/>
          <w:sz w:val="22"/>
        </w:rPr>
        <w:tab/>
        <w:t>See note (</w:t>
      </w:r>
      <w:r w:rsidR="00AB783D">
        <w:rPr>
          <w:color w:val="000000"/>
          <w:sz w:val="22"/>
        </w:rPr>
        <w:t>5</w:t>
      </w:r>
      <w:r w:rsidRPr="00A44B80">
        <w:rPr>
          <w:color w:val="000000"/>
          <w:sz w:val="22"/>
        </w:rPr>
        <w:t>) at the end of this chapter for the definitions of other short-haul and long</w:t>
      </w:r>
      <w:r w:rsidRPr="00A44B80">
        <w:rPr>
          <w:color w:val="000000"/>
          <w:sz w:val="22"/>
        </w:rPr>
        <w:noBreakHyphen/>
        <w:t>haul markets.</w:t>
      </w:r>
    </w:p>
    <w:p w:rsidR="00A9114C" w:rsidRPr="00A44B80" w:rsidRDefault="00A9114C" w:rsidP="00A9114C">
      <w:pPr>
        <w:tabs>
          <w:tab w:val="left" w:pos="426"/>
          <w:tab w:val="left" w:pos="851"/>
        </w:tabs>
        <w:snapToGrid w:val="0"/>
        <w:spacing w:beforeLines="30" w:before="72" w:line="240" w:lineRule="exact"/>
        <w:ind w:left="1418" w:right="29" w:hanging="1418"/>
        <w:jc w:val="both"/>
        <w:rPr>
          <w:color w:val="000000"/>
          <w:sz w:val="22"/>
        </w:rPr>
      </w:pPr>
      <w:r w:rsidRPr="00A44B80">
        <w:rPr>
          <w:color w:val="000000"/>
          <w:sz w:val="22"/>
        </w:rPr>
        <w:tab/>
      </w:r>
      <w:r w:rsidRPr="00A44B80">
        <w:rPr>
          <w:color w:val="000000"/>
          <w:sz w:val="22"/>
        </w:rPr>
        <w:tab/>
        <w:t xml:space="preserve">Figures may not add up to the corresponding totals due to rounding. </w:t>
      </w:r>
    </w:p>
    <w:p w:rsidR="00A9114C" w:rsidRPr="00A44B80" w:rsidRDefault="00A9114C" w:rsidP="00A9114C">
      <w:pPr>
        <w:tabs>
          <w:tab w:val="left" w:pos="426"/>
          <w:tab w:val="left" w:pos="851"/>
        </w:tabs>
        <w:snapToGrid w:val="0"/>
        <w:spacing w:beforeLines="30" w:before="72" w:line="240" w:lineRule="exact"/>
        <w:ind w:left="1418" w:right="29" w:hanging="1418"/>
        <w:jc w:val="both"/>
        <w:rPr>
          <w:color w:val="000000"/>
          <w:sz w:val="22"/>
          <w:highlight w:val="cyan"/>
        </w:rPr>
      </w:pPr>
    </w:p>
    <w:p w:rsidR="00A9114C" w:rsidRPr="00A44B80" w:rsidRDefault="00A9114C" w:rsidP="00A9114C">
      <w:pPr>
        <w:widowControl/>
        <w:rPr>
          <w:rFonts w:eastAsia="Times New Roman"/>
          <w:b/>
          <w:color w:val="000000"/>
          <w:sz w:val="28"/>
          <w:szCs w:val="28"/>
        </w:rPr>
      </w:pPr>
      <w:r w:rsidRPr="00A44B80">
        <w:rPr>
          <w:rFonts w:eastAsia="Times New Roman"/>
          <w:b/>
          <w:color w:val="000000"/>
          <w:sz w:val="28"/>
          <w:szCs w:val="28"/>
        </w:rPr>
        <w:br w:type="page"/>
      </w:r>
    </w:p>
    <w:p w:rsidR="00A9114C" w:rsidRPr="00C1495B" w:rsidRDefault="00A9114C" w:rsidP="00A9114C">
      <w:pPr>
        <w:pStyle w:val="afa"/>
        <w:ind w:leftChars="0" w:left="0"/>
        <w:jc w:val="center"/>
        <w:rPr>
          <w:rFonts w:eastAsia="Times New Roman"/>
          <w:b/>
          <w:color w:val="000000"/>
          <w:sz w:val="28"/>
          <w:szCs w:val="28"/>
        </w:rPr>
      </w:pPr>
      <w:r w:rsidRPr="00C1495B">
        <w:rPr>
          <w:rFonts w:eastAsia="Times New Roman"/>
          <w:b/>
          <w:color w:val="000000"/>
          <w:sz w:val="28"/>
          <w:szCs w:val="28"/>
        </w:rPr>
        <w:lastRenderedPageBreak/>
        <w:t xml:space="preserve">Table </w:t>
      </w:r>
      <w:proofErr w:type="gramStart"/>
      <w:r w:rsidRPr="00C1495B">
        <w:rPr>
          <w:rFonts w:eastAsia="Times New Roman"/>
          <w:b/>
          <w:color w:val="000000"/>
          <w:sz w:val="28"/>
          <w:szCs w:val="28"/>
        </w:rPr>
        <w:t>3.2 :</w:t>
      </w:r>
      <w:proofErr w:type="gramEnd"/>
      <w:r w:rsidRPr="00C1495B">
        <w:rPr>
          <w:rFonts w:eastAsia="Times New Roman"/>
          <w:b/>
          <w:color w:val="000000"/>
          <w:sz w:val="28"/>
          <w:szCs w:val="28"/>
        </w:rPr>
        <w:t xml:space="preserve"> Number of overnight and same-day visitor arrivals</w:t>
      </w:r>
    </w:p>
    <w:p w:rsidR="00A9114C" w:rsidRPr="00C1495B" w:rsidRDefault="00A9114C" w:rsidP="00A9114C">
      <w:pPr>
        <w:jc w:val="center"/>
        <w:rPr>
          <w:rFonts w:eastAsia="Times New Roman"/>
          <w:b/>
          <w:color w:val="000000"/>
          <w:sz w:val="28"/>
          <w:szCs w:val="28"/>
        </w:rPr>
      </w:pPr>
    </w:p>
    <w:tbl>
      <w:tblPr>
        <w:tblW w:w="7189" w:type="dxa"/>
        <w:jc w:val="center"/>
        <w:tblLook w:val="04A0" w:firstRow="1" w:lastRow="0" w:firstColumn="1" w:lastColumn="0" w:noHBand="0" w:noVBand="1"/>
      </w:tblPr>
      <w:tblGrid>
        <w:gridCol w:w="1136"/>
        <w:gridCol w:w="961"/>
        <w:gridCol w:w="2552"/>
        <w:gridCol w:w="2540"/>
      </w:tblGrid>
      <w:tr w:rsidR="00A9114C" w:rsidRPr="00C1495B" w:rsidTr="00230062">
        <w:trPr>
          <w:trHeight w:val="246"/>
          <w:jc w:val="center"/>
        </w:trPr>
        <w:tc>
          <w:tcPr>
            <w:tcW w:w="1136" w:type="dxa"/>
            <w:shd w:val="clear" w:color="auto" w:fill="auto"/>
            <w:noWrap/>
            <w:vAlign w:val="bottom"/>
            <w:hideMark/>
          </w:tcPr>
          <w:p w:rsidR="00A9114C" w:rsidRPr="00C1495B" w:rsidRDefault="00A9114C" w:rsidP="00230062">
            <w:pPr>
              <w:jc w:val="center"/>
              <w:rPr>
                <w:rFonts w:eastAsia="Times New Roman"/>
                <w:sz w:val="20"/>
                <w:szCs w:val="20"/>
              </w:rPr>
            </w:pPr>
          </w:p>
        </w:tc>
        <w:tc>
          <w:tcPr>
            <w:tcW w:w="961" w:type="dxa"/>
            <w:shd w:val="clear" w:color="auto" w:fill="auto"/>
            <w:noWrap/>
            <w:vAlign w:val="bottom"/>
            <w:hideMark/>
          </w:tcPr>
          <w:p w:rsidR="00A9114C" w:rsidRPr="00C1495B" w:rsidRDefault="00A9114C" w:rsidP="00230062">
            <w:pPr>
              <w:jc w:val="center"/>
              <w:rPr>
                <w:rFonts w:eastAsia="Times New Roman"/>
                <w:sz w:val="20"/>
                <w:szCs w:val="20"/>
              </w:rPr>
            </w:pPr>
          </w:p>
        </w:tc>
        <w:tc>
          <w:tcPr>
            <w:tcW w:w="2552" w:type="dxa"/>
            <w:shd w:val="clear" w:color="auto" w:fill="auto"/>
            <w:noWrap/>
            <w:vAlign w:val="bottom"/>
            <w:hideMark/>
          </w:tcPr>
          <w:p w:rsidR="00A9114C" w:rsidRPr="00C1495B" w:rsidRDefault="00A9114C" w:rsidP="00230062">
            <w:pPr>
              <w:jc w:val="center"/>
              <w:rPr>
                <w:rFonts w:eastAsia="Times New Roman"/>
                <w:color w:val="000000"/>
                <w:sz w:val="20"/>
                <w:szCs w:val="20"/>
                <w:u w:val="single"/>
              </w:rPr>
            </w:pPr>
            <w:r w:rsidRPr="00C1495B">
              <w:rPr>
                <w:rFonts w:eastAsia="Times New Roman"/>
                <w:color w:val="000000"/>
                <w:sz w:val="20"/>
                <w:szCs w:val="20"/>
                <w:u w:val="single"/>
              </w:rPr>
              <w:t>Overnight visitor arrivals</w:t>
            </w:r>
          </w:p>
        </w:tc>
        <w:tc>
          <w:tcPr>
            <w:tcW w:w="2540" w:type="dxa"/>
            <w:shd w:val="clear" w:color="auto" w:fill="auto"/>
            <w:noWrap/>
            <w:vAlign w:val="bottom"/>
            <w:hideMark/>
          </w:tcPr>
          <w:p w:rsidR="00A9114C" w:rsidRPr="00C1495B" w:rsidRDefault="00A9114C" w:rsidP="00230062">
            <w:pPr>
              <w:jc w:val="center"/>
              <w:rPr>
                <w:rFonts w:eastAsia="Times New Roman"/>
                <w:color w:val="000000"/>
                <w:sz w:val="20"/>
                <w:szCs w:val="20"/>
                <w:u w:val="single"/>
              </w:rPr>
            </w:pPr>
            <w:r w:rsidRPr="00C1495B">
              <w:rPr>
                <w:rFonts w:eastAsia="Times New Roman"/>
                <w:color w:val="000000"/>
                <w:sz w:val="20"/>
                <w:szCs w:val="20"/>
                <w:u w:val="single"/>
              </w:rPr>
              <w:t>Same-day visitor arrivals</w:t>
            </w:r>
          </w:p>
        </w:tc>
      </w:tr>
      <w:tr w:rsidR="00A9114C" w:rsidRPr="00C1495B" w:rsidTr="00230062">
        <w:trPr>
          <w:trHeight w:val="70"/>
          <w:jc w:val="center"/>
        </w:trPr>
        <w:tc>
          <w:tcPr>
            <w:tcW w:w="1136" w:type="dxa"/>
            <w:shd w:val="clear" w:color="auto" w:fill="auto"/>
            <w:noWrap/>
            <w:vAlign w:val="bottom"/>
          </w:tcPr>
          <w:p w:rsidR="00A9114C" w:rsidRPr="00C1495B" w:rsidRDefault="00A9114C" w:rsidP="00230062">
            <w:pPr>
              <w:jc w:val="center"/>
              <w:rPr>
                <w:rFonts w:eastAsia="Times New Roman"/>
                <w:color w:val="000000"/>
                <w:sz w:val="4"/>
                <w:szCs w:val="20"/>
              </w:rPr>
            </w:pPr>
          </w:p>
        </w:tc>
        <w:tc>
          <w:tcPr>
            <w:tcW w:w="961" w:type="dxa"/>
            <w:shd w:val="clear" w:color="auto" w:fill="auto"/>
            <w:noWrap/>
            <w:vAlign w:val="bottom"/>
          </w:tcPr>
          <w:p w:rsidR="00A9114C" w:rsidRPr="00C1495B" w:rsidRDefault="00A9114C" w:rsidP="00230062">
            <w:pPr>
              <w:jc w:val="center"/>
              <w:rPr>
                <w:rFonts w:eastAsia="Times New Roman"/>
                <w:color w:val="000000"/>
                <w:sz w:val="4"/>
                <w:szCs w:val="20"/>
              </w:rPr>
            </w:pPr>
          </w:p>
        </w:tc>
        <w:tc>
          <w:tcPr>
            <w:tcW w:w="2552" w:type="dxa"/>
            <w:shd w:val="clear" w:color="auto" w:fill="auto"/>
            <w:noWrap/>
            <w:vAlign w:val="bottom"/>
          </w:tcPr>
          <w:p w:rsidR="00A9114C" w:rsidRPr="00C1495B" w:rsidRDefault="00A9114C" w:rsidP="00230062">
            <w:pPr>
              <w:jc w:val="center"/>
              <w:rPr>
                <w:rFonts w:eastAsia="Times New Roman"/>
                <w:color w:val="000000"/>
                <w:sz w:val="4"/>
                <w:szCs w:val="20"/>
              </w:rPr>
            </w:pPr>
          </w:p>
        </w:tc>
        <w:tc>
          <w:tcPr>
            <w:tcW w:w="2540" w:type="dxa"/>
            <w:shd w:val="clear" w:color="auto" w:fill="auto"/>
            <w:noWrap/>
            <w:vAlign w:val="bottom"/>
          </w:tcPr>
          <w:p w:rsidR="00A9114C" w:rsidRPr="00C1495B" w:rsidRDefault="00A9114C" w:rsidP="00230062">
            <w:pPr>
              <w:jc w:val="center"/>
              <w:rPr>
                <w:rFonts w:eastAsia="Times New Roman"/>
                <w:color w:val="000000"/>
                <w:sz w:val="4"/>
                <w:szCs w:val="20"/>
              </w:rPr>
            </w:pPr>
          </w:p>
        </w:tc>
      </w:tr>
      <w:tr w:rsidR="00A9114C" w:rsidRPr="00C1495B" w:rsidTr="00230062">
        <w:trPr>
          <w:trHeight w:val="70"/>
          <w:jc w:val="center"/>
        </w:trPr>
        <w:tc>
          <w:tcPr>
            <w:tcW w:w="1136" w:type="dxa"/>
            <w:shd w:val="clear" w:color="auto" w:fill="auto"/>
            <w:noWrap/>
            <w:vAlign w:val="bottom"/>
          </w:tcPr>
          <w:p w:rsidR="00A9114C" w:rsidRPr="00C1495B" w:rsidRDefault="00A9114C" w:rsidP="00230062">
            <w:pPr>
              <w:jc w:val="center"/>
              <w:rPr>
                <w:rFonts w:eastAsia="Times New Roman"/>
                <w:color w:val="000000"/>
                <w:sz w:val="10"/>
                <w:szCs w:val="20"/>
              </w:rPr>
            </w:pPr>
          </w:p>
        </w:tc>
        <w:tc>
          <w:tcPr>
            <w:tcW w:w="961" w:type="dxa"/>
            <w:shd w:val="clear" w:color="auto" w:fill="auto"/>
            <w:noWrap/>
            <w:vAlign w:val="bottom"/>
          </w:tcPr>
          <w:p w:rsidR="00A9114C" w:rsidRPr="00C1495B" w:rsidRDefault="00A9114C" w:rsidP="00230062">
            <w:pPr>
              <w:jc w:val="center"/>
              <w:rPr>
                <w:rFonts w:eastAsia="Times New Roman"/>
                <w:color w:val="000000"/>
                <w:sz w:val="10"/>
                <w:szCs w:val="20"/>
              </w:rPr>
            </w:pPr>
          </w:p>
        </w:tc>
        <w:tc>
          <w:tcPr>
            <w:tcW w:w="2552" w:type="dxa"/>
            <w:shd w:val="clear" w:color="auto" w:fill="auto"/>
            <w:noWrap/>
            <w:vAlign w:val="bottom"/>
          </w:tcPr>
          <w:p w:rsidR="00A9114C" w:rsidRPr="00C1495B" w:rsidRDefault="00A9114C" w:rsidP="00230062">
            <w:pPr>
              <w:jc w:val="center"/>
              <w:rPr>
                <w:rFonts w:eastAsia="Times New Roman"/>
                <w:color w:val="000000"/>
                <w:sz w:val="10"/>
                <w:szCs w:val="20"/>
              </w:rPr>
            </w:pPr>
          </w:p>
        </w:tc>
        <w:tc>
          <w:tcPr>
            <w:tcW w:w="2540" w:type="dxa"/>
            <w:shd w:val="clear" w:color="auto" w:fill="auto"/>
            <w:noWrap/>
            <w:vAlign w:val="bottom"/>
          </w:tcPr>
          <w:p w:rsidR="00A9114C" w:rsidRPr="00C1495B" w:rsidRDefault="00A9114C" w:rsidP="00230062">
            <w:pPr>
              <w:jc w:val="center"/>
              <w:rPr>
                <w:rFonts w:eastAsia="Times New Roman"/>
                <w:color w:val="000000"/>
                <w:sz w:val="10"/>
                <w:szCs w:val="20"/>
              </w:rPr>
            </w:pPr>
          </w:p>
        </w:tc>
      </w:tr>
      <w:tr w:rsidR="00A9114C" w:rsidRPr="00C1495B" w:rsidTr="00230062">
        <w:trPr>
          <w:trHeight w:val="246"/>
          <w:jc w:val="center"/>
        </w:trPr>
        <w:tc>
          <w:tcPr>
            <w:tcW w:w="1136"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2019</w:t>
            </w:r>
          </w:p>
        </w:tc>
        <w:tc>
          <w:tcPr>
            <w:tcW w:w="961"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Q1</w:t>
            </w:r>
          </w:p>
        </w:tc>
        <w:tc>
          <w:tcPr>
            <w:tcW w:w="2552"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7 775 100</w:t>
            </w:r>
          </w:p>
        </w:tc>
        <w:tc>
          <w:tcPr>
            <w:tcW w:w="2540"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10 459 300</w:t>
            </w:r>
          </w:p>
        </w:tc>
      </w:tr>
      <w:tr w:rsidR="00A9114C" w:rsidRPr="00C1495B" w:rsidTr="00230062">
        <w:trPr>
          <w:trHeight w:val="246"/>
          <w:jc w:val="center"/>
        </w:trPr>
        <w:tc>
          <w:tcPr>
            <w:tcW w:w="1136" w:type="dxa"/>
            <w:shd w:val="clear" w:color="auto" w:fill="auto"/>
            <w:noWrap/>
            <w:vAlign w:val="bottom"/>
            <w:hideMark/>
          </w:tcPr>
          <w:p w:rsidR="00A9114C" w:rsidRPr="00C1495B" w:rsidRDefault="00A9114C" w:rsidP="00230062">
            <w:pPr>
              <w:jc w:val="center"/>
              <w:rPr>
                <w:rFonts w:eastAsia="Times New Roman"/>
                <w:color w:val="000000"/>
                <w:sz w:val="20"/>
                <w:szCs w:val="20"/>
              </w:rPr>
            </w:pPr>
          </w:p>
        </w:tc>
        <w:tc>
          <w:tcPr>
            <w:tcW w:w="961"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Q2</w:t>
            </w:r>
          </w:p>
        </w:tc>
        <w:tc>
          <w:tcPr>
            <w:tcW w:w="2552"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7 145 100</w:t>
            </w:r>
          </w:p>
        </w:tc>
        <w:tc>
          <w:tcPr>
            <w:tcW w:w="2540"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9 492 400</w:t>
            </w:r>
          </w:p>
        </w:tc>
      </w:tr>
      <w:tr w:rsidR="00A9114C" w:rsidRPr="00C1495B" w:rsidTr="00230062">
        <w:trPr>
          <w:trHeight w:val="246"/>
          <w:jc w:val="center"/>
        </w:trPr>
        <w:tc>
          <w:tcPr>
            <w:tcW w:w="1136" w:type="dxa"/>
            <w:shd w:val="clear" w:color="auto" w:fill="auto"/>
            <w:noWrap/>
            <w:vAlign w:val="bottom"/>
            <w:hideMark/>
          </w:tcPr>
          <w:p w:rsidR="00A9114C" w:rsidRPr="00C1495B" w:rsidRDefault="00A9114C" w:rsidP="00230062">
            <w:pPr>
              <w:jc w:val="center"/>
              <w:rPr>
                <w:rFonts w:eastAsia="Times New Roman"/>
                <w:color w:val="000000"/>
                <w:sz w:val="20"/>
                <w:szCs w:val="20"/>
              </w:rPr>
            </w:pPr>
          </w:p>
        </w:tc>
        <w:tc>
          <w:tcPr>
            <w:tcW w:w="961"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Q3</w:t>
            </w:r>
          </w:p>
        </w:tc>
        <w:tc>
          <w:tcPr>
            <w:tcW w:w="2552"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5 108 400</w:t>
            </w:r>
          </w:p>
        </w:tc>
        <w:tc>
          <w:tcPr>
            <w:tcW w:w="2540"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6 783 200</w:t>
            </w:r>
          </w:p>
        </w:tc>
      </w:tr>
      <w:tr w:rsidR="00A9114C" w:rsidRPr="00C1495B" w:rsidTr="00230062">
        <w:trPr>
          <w:trHeight w:val="246"/>
          <w:jc w:val="center"/>
        </w:trPr>
        <w:tc>
          <w:tcPr>
            <w:tcW w:w="1136" w:type="dxa"/>
            <w:shd w:val="clear" w:color="auto" w:fill="auto"/>
            <w:noWrap/>
            <w:vAlign w:val="bottom"/>
          </w:tcPr>
          <w:p w:rsidR="00A9114C" w:rsidRPr="00C1495B" w:rsidRDefault="00A9114C" w:rsidP="00230062">
            <w:pPr>
              <w:jc w:val="center"/>
              <w:rPr>
                <w:rFonts w:eastAsia="Times New Roman"/>
                <w:color w:val="000000"/>
                <w:sz w:val="20"/>
                <w:szCs w:val="20"/>
              </w:rPr>
            </w:pPr>
          </w:p>
        </w:tc>
        <w:tc>
          <w:tcPr>
            <w:tcW w:w="961"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Q4</w:t>
            </w:r>
          </w:p>
        </w:tc>
        <w:tc>
          <w:tcPr>
            <w:tcW w:w="2552"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3 723 700</w:t>
            </w:r>
          </w:p>
        </w:tc>
        <w:tc>
          <w:tcPr>
            <w:tcW w:w="2540"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5 425 500</w:t>
            </w:r>
          </w:p>
        </w:tc>
      </w:tr>
      <w:tr w:rsidR="00A9114C" w:rsidRPr="00C1495B" w:rsidTr="00230062">
        <w:trPr>
          <w:trHeight w:val="246"/>
          <w:jc w:val="center"/>
        </w:trPr>
        <w:tc>
          <w:tcPr>
            <w:tcW w:w="1136" w:type="dxa"/>
            <w:shd w:val="clear" w:color="auto" w:fill="auto"/>
            <w:noWrap/>
            <w:vAlign w:val="bottom"/>
          </w:tcPr>
          <w:p w:rsidR="00A9114C" w:rsidRPr="00C1495B" w:rsidRDefault="00A9114C" w:rsidP="00230062">
            <w:pPr>
              <w:jc w:val="center"/>
              <w:rPr>
                <w:rFonts w:eastAsia="Times New Roman"/>
                <w:color w:val="000000"/>
                <w:sz w:val="20"/>
                <w:szCs w:val="20"/>
              </w:rPr>
            </w:pPr>
          </w:p>
        </w:tc>
        <w:tc>
          <w:tcPr>
            <w:tcW w:w="961" w:type="dxa"/>
            <w:shd w:val="clear" w:color="auto" w:fill="auto"/>
            <w:noWrap/>
            <w:vAlign w:val="bottom"/>
          </w:tcPr>
          <w:p w:rsidR="00A9114C" w:rsidRPr="00C1495B" w:rsidRDefault="00A9114C" w:rsidP="00230062">
            <w:pPr>
              <w:jc w:val="center"/>
              <w:rPr>
                <w:rFonts w:eastAsia="Times New Roman"/>
                <w:color w:val="000000"/>
                <w:sz w:val="20"/>
                <w:szCs w:val="20"/>
              </w:rPr>
            </w:pPr>
          </w:p>
        </w:tc>
        <w:tc>
          <w:tcPr>
            <w:tcW w:w="2552" w:type="dxa"/>
            <w:shd w:val="clear" w:color="auto" w:fill="auto"/>
            <w:noWrap/>
            <w:vAlign w:val="bottom"/>
          </w:tcPr>
          <w:p w:rsidR="00A9114C" w:rsidRPr="00C1495B" w:rsidRDefault="00A9114C" w:rsidP="00230062">
            <w:pPr>
              <w:jc w:val="center"/>
              <w:rPr>
                <w:rFonts w:eastAsia="Times New Roman"/>
                <w:color w:val="000000"/>
                <w:sz w:val="20"/>
                <w:szCs w:val="20"/>
              </w:rPr>
            </w:pPr>
          </w:p>
        </w:tc>
        <w:tc>
          <w:tcPr>
            <w:tcW w:w="2540" w:type="dxa"/>
            <w:shd w:val="clear" w:color="auto" w:fill="auto"/>
            <w:noWrap/>
            <w:vAlign w:val="bottom"/>
          </w:tcPr>
          <w:p w:rsidR="00A9114C" w:rsidRPr="00C1495B" w:rsidRDefault="00A9114C" w:rsidP="00230062">
            <w:pPr>
              <w:jc w:val="center"/>
              <w:rPr>
                <w:rFonts w:eastAsia="Times New Roman"/>
                <w:color w:val="000000"/>
                <w:sz w:val="20"/>
                <w:szCs w:val="20"/>
              </w:rPr>
            </w:pPr>
          </w:p>
        </w:tc>
      </w:tr>
      <w:tr w:rsidR="00A9114C" w:rsidRPr="00C1495B" w:rsidTr="00230062">
        <w:trPr>
          <w:trHeight w:val="246"/>
          <w:jc w:val="center"/>
        </w:trPr>
        <w:tc>
          <w:tcPr>
            <w:tcW w:w="1136"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2020</w:t>
            </w:r>
          </w:p>
        </w:tc>
        <w:tc>
          <w:tcPr>
            <w:tcW w:w="961"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Q1</w:t>
            </w:r>
          </w:p>
        </w:tc>
        <w:tc>
          <w:tcPr>
            <w:tcW w:w="2552"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1 280 900</w:t>
            </w:r>
          </w:p>
        </w:tc>
        <w:tc>
          <w:tcPr>
            <w:tcW w:w="2540"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2 208 300</w:t>
            </w:r>
          </w:p>
        </w:tc>
      </w:tr>
      <w:tr w:rsidR="00A9114C" w:rsidRPr="00C1495B" w:rsidTr="00230062">
        <w:trPr>
          <w:trHeight w:val="246"/>
          <w:jc w:val="center"/>
        </w:trPr>
        <w:tc>
          <w:tcPr>
            <w:tcW w:w="1136" w:type="dxa"/>
            <w:shd w:val="clear" w:color="auto" w:fill="auto"/>
            <w:noWrap/>
            <w:vAlign w:val="bottom"/>
            <w:hideMark/>
          </w:tcPr>
          <w:p w:rsidR="00A9114C" w:rsidRPr="00C1495B" w:rsidRDefault="00A9114C" w:rsidP="00230062">
            <w:pPr>
              <w:jc w:val="center"/>
              <w:rPr>
                <w:rFonts w:eastAsia="Times New Roman"/>
                <w:color w:val="000000"/>
                <w:sz w:val="20"/>
                <w:szCs w:val="20"/>
              </w:rPr>
            </w:pPr>
          </w:p>
        </w:tc>
        <w:tc>
          <w:tcPr>
            <w:tcW w:w="961"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Q2</w:t>
            </w:r>
          </w:p>
        </w:tc>
        <w:tc>
          <w:tcPr>
            <w:tcW w:w="2552"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26 500</w:t>
            </w:r>
          </w:p>
        </w:tc>
        <w:tc>
          <w:tcPr>
            <w:tcW w:w="2540"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300</w:t>
            </w:r>
          </w:p>
        </w:tc>
      </w:tr>
      <w:tr w:rsidR="00A9114C" w:rsidRPr="00C1495B" w:rsidTr="00230062">
        <w:trPr>
          <w:trHeight w:val="246"/>
          <w:jc w:val="center"/>
        </w:trPr>
        <w:tc>
          <w:tcPr>
            <w:tcW w:w="1136" w:type="dxa"/>
            <w:shd w:val="clear" w:color="auto" w:fill="auto"/>
            <w:noWrap/>
            <w:vAlign w:val="bottom"/>
            <w:hideMark/>
          </w:tcPr>
          <w:p w:rsidR="00A9114C" w:rsidRPr="00C1495B" w:rsidRDefault="00A9114C" w:rsidP="00230062">
            <w:pPr>
              <w:jc w:val="center"/>
              <w:rPr>
                <w:rFonts w:eastAsia="Times New Roman"/>
                <w:color w:val="000000"/>
                <w:sz w:val="20"/>
                <w:szCs w:val="20"/>
              </w:rPr>
            </w:pPr>
          </w:p>
        </w:tc>
        <w:tc>
          <w:tcPr>
            <w:tcW w:w="961"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Q3</w:t>
            </w:r>
          </w:p>
        </w:tc>
        <w:tc>
          <w:tcPr>
            <w:tcW w:w="2552"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33 800</w:t>
            </w:r>
          </w:p>
        </w:tc>
        <w:tc>
          <w:tcPr>
            <w:tcW w:w="2540"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300</w:t>
            </w:r>
          </w:p>
        </w:tc>
      </w:tr>
      <w:tr w:rsidR="00A9114C" w:rsidRPr="00C1495B" w:rsidTr="00230062">
        <w:trPr>
          <w:trHeight w:val="246"/>
          <w:jc w:val="center"/>
        </w:trPr>
        <w:tc>
          <w:tcPr>
            <w:tcW w:w="1136" w:type="dxa"/>
            <w:shd w:val="clear" w:color="auto" w:fill="auto"/>
            <w:noWrap/>
            <w:vAlign w:val="bottom"/>
          </w:tcPr>
          <w:p w:rsidR="00A9114C" w:rsidRPr="00C1495B" w:rsidRDefault="00A9114C" w:rsidP="00230062">
            <w:pPr>
              <w:jc w:val="center"/>
              <w:rPr>
                <w:rFonts w:eastAsia="Times New Roman"/>
                <w:color w:val="000000"/>
                <w:sz w:val="20"/>
                <w:szCs w:val="20"/>
              </w:rPr>
            </w:pPr>
          </w:p>
        </w:tc>
        <w:tc>
          <w:tcPr>
            <w:tcW w:w="961"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Q4</w:t>
            </w:r>
          </w:p>
        </w:tc>
        <w:tc>
          <w:tcPr>
            <w:tcW w:w="2552"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18 100</w:t>
            </w:r>
          </w:p>
        </w:tc>
        <w:tc>
          <w:tcPr>
            <w:tcW w:w="2540"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500</w:t>
            </w:r>
          </w:p>
        </w:tc>
      </w:tr>
      <w:tr w:rsidR="00A9114C" w:rsidRPr="00C1495B" w:rsidTr="00230062">
        <w:trPr>
          <w:trHeight w:val="246"/>
          <w:jc w:val="center"/>
        </w:trPr>
        <w:tc>
          <w:tcPr>
            <w:tcW w:w="1136" w:type="dxa"/>
            <w:shd w:val="clear" w:color="auto" w:fill="auto"/>
            <w:noWrap/>
            <w:vAlign w:val="bottom"/>
          </w:tcPr>
          <w:p w:rsidR="00A9114C" w:rsidRPr="00C1495B" w:rsidRDefault="00A9114C" w:rsidP="00230062">
            <w:pPr>
              <w:jc w:val="center"/>
              <w:rPr>
                <w:rFonts w:eastAsia="Times New Roman"/>
                <w:color w:val="000000"/>
                <w:sz w:val="20"/>
                <w:szCs w:val="20"/>
              </w:rPr>
            </w:pPr>
          </w:p>
        </w:tc>
        <w:tc>
          <w:tcPr>
            <w:tcW w:w="961" w:type="dxa"/>
            <w:shd w:val="clear" w:color="auto" w:fill="auto"/>
            <w:noWrap/>
            <w:vAlign w:val="bottom"/>
          </w:tcPr>
          <w:p w:rsidR="00A9114C" w:rsidRPr="00C1495B" w:rsidRDefault="00A9114C" w:rsidP="00230062">
            <w:pPr>
              <w:jc w:val="center"/>
              <w:rPr>
                <w:rFonts w:eastAsia="Times New Roman"/>
                <w:color w:val="000000"/>
                <w:sz w:val="20"/>
                <w:szCs w:val="20"/>
              </w:rPr>
            </w:pPr>
          </w:p>
        </w:tc>
        <w:tc>
          <w:tcPr>
            <w:tcW w:w="2552" w:type="dxa"/>
            <w:shd w:val="clear" w:color="auto" w:fill="auto"/>
            <w:noWrap/>
            <w:vAlign w:val="bottom"/>
          </w:tcPr>
          <w:p w:rsidR="00A9114C" w:rsidRPr="00C1495B" w:rsidRDefault="00A9114C" w:rsidP="00230062">
            <w:pPr>
              <w:jc w:val="center"/>
              <w:rPr>
                <w:rFonts w:eastAsia="Times New Roman"/>
                <w:color w:val="000000"/>
                <w:sz w:val="20"/>
                <w:szCs w:val="20"/>
              </w:rPr>
            </w:pPr>
          </w:p>
        </w:tc>
        <w:tc>
          <w:tcPr>
            <w:tcW w:w="2540" w:type="dxa"/>
            <w:shd w:val="clear" w:color="auto" w:fill="auto"/>
            <w:noWrap/>
            <w:vAlign w:val="bottom"/>
          </w:tcPr>
          <w:p w:rsidR="00A9114C" w:rsidRPr="00C1495B" w:rsidRDefault="00A9114C" w:rsidP="00230062">
            <w:pPr>
              <w:jc w:val="center"/>
              <w:rPr>
                <w:rFonts w:eastAsia="Times New Roman"/>
                <w:color w:val="000000"/>
                <w:sz w:val="20"/>
                <w:szCs w:val="20"/>
              </w:rPr>
            </w:pPr>
          </w:p>
        </w:tc>
      </w:tr>
      <w:tr w:rsidR="00A9114C" w:rsidRPr="00C1495B" w:rsidTr="00230062">
        <w:trPr>
          <w:trHeight w:val="246"/>
          <w:jc w:val="center"/>
        </w:trPr>
        <w:tc>
          <w:tcPr>
            <w:tcW w:w="1136"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2021</w:t>
            </w:r>
          </w:p>
        </w:tc>
        <w:tc>
          <w:tcPr>
            <w:tcW w:w="961"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Q1</w:t>
            </w:r>
          </w:p>
        </w:tc>
        <w:tc>
          <w:tcPr>
            <w:tcW w:w="2552"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16 300</w:t>
            </w:r>
          </w:p>
        </w:tc>
        <w:tc>
          <w:tcPr>
            <w:tcW w:w="2540"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200</w:t>
            </w:r>
          </w:p>
        </w:tc>
      </w:tr>
      <w:tr w:rsidR="00A9114C" w:rsidRPr="00C1495B" w:rsidTr="00230062">
        <w:trPr>
          <w:trHeight w:val="246"/>
          <w:jc w:val="center"/>
        </w:trPr>
        <w:tc>
          <w:tcPr>
            <w:tcW w:w="1136" w:type="dxa"/>
            <w:shd w:val="clear" w:color="auto" w:fill="auto"/>
            <w:noWrap/>
            <w:vAlign w:val="bottom"/>
            <w:hideMark/>
          </w:tcPr>
          <w:p w:rsidR="00A9114C" w:rsidRPr="00C1495B" w:rsidRDefault="00A9114C" w:rsidP="00230062">
            <w:pPr>
              <w:jc w:val="center"/>
              <w:rPr>
                <w:rFonts w:eastAsia="Times New Roman"/>
                <w:color w:val="000000"/>
                <w:sz w:val="20"/>
                <w:szCs w:val="20"/>
              </w:rPr>
            </w:pPr>
          </w:p>
        </w:tc>
        <w:tc>
          <w:tcPr>
            <w:tcW w:w="961"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Q2</w:t>
            </w:r>
          </w:p>
        </w:tc>
        <w:tc>
          <w:tcPr>
            <w:tcW w:w="2552"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16 900</w:t>
            </w:r>
          </w:p>
        </w:tc>
        <w:tc>
          <w:tcPr>
            <w:tcW w:w="2540" w:type="dxa"/>
            <w:shd w:val="clear" w:color="auto" w:fill="auto"/>
            <w:noWrap/>
            <w:vAlign w:val="bottom"/>
            <w:hideMark/>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300</w:t>
            </w:r>
          </w:p>
        </w:tc>
      </w:tr>
      <w:tr w:rsidR="00A9114C" w:rsidRPr="00C1495B" w:rsidTr="00230062">
        <w:trPr>
          <w:trHeight w:val="246"/>
          <w:jc w:val="center"/>
        </w:trPr>
        <w:tc>
          <w:tcPr>
            <w:tcW w:w="1136" w:type="dxa"/>
            <w:shd w:val="clear" w:color="auto" w:fill="auto"/>
            <w:noWrap/>
            <w:vAlign w:val="bottom"/>
          </w:tcPr>
          <w:p w:rsidR="00A9114C" w:rsidRPr="00C1495B" w:rsidRDefault="00A9114C" w:rsidP="00230062">
            <w:pPr>
              <w:jc w:val="center"/>
              <w:rPr>
                <w:rFonts w:eastAsia="Times New Roman"/>
                <w:color w:val="000000"/>
                <w:sz w:val="20"/>
                <w:szCs w:val="20"/>
              </w:rPr>
            </w:pPr>
          </w:p>
        </w:tc>
        <w:tc>
          <w:tcPr>
            <w:tcW w:w="961"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Q3</w:t>
            </w:r>
          </w:p>
        </w:tc>
        <w:tc>
          <w:tcPr>
            <w:tcW w:w="2552"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29 000</w:t>
            </w:r>
          </w:p>
        </w:tc>
        <w:tc>
          <w:tcPr>
            <w:tcW w:w="2540"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300</w:t>
            </w:r>
          </w:p>
        </w:tc>
      </w:tr>
      <w:tr w:rsidR="00A9114C" w:rsidRPr="00C1495B" w:rsidTr="00230062">
        <w:trPr>
          <w:trHeight w:val="246"/>
          <w:jc w:val="center"/>
        </w:trPr>
        <w:tc>
          <w:tcPr>
            <w:tcW w:w="1136" w:type="dxa"/>
            <w:shd w:val="clear" w:color="auto" w:fill="auto"/>
            <w:noWrap/>
            <w:vAlign w:val="bottom"/>
          </w:tcPr>
          <w:p w:rsidR="00A9114C" w:rsidRPr="00C1495B" w:rsidRDefault="00A9114C" w:rsidP="00230062">
            <w:pPr>
              <w:jc w:val="center"/>
              <w:rPr>
                <w:rFonts w:eastAsia="Times New Roman"/>
                <w:color w:val="000000"/>
                <w:sz w:val="20"/>
                <w:szCs w:val="20"/>
              </w:rPr>
            </w:pPr>
          </w:p>
        </w:tc>
        <w:tc>
          <w:tcPr>
            <w:tcW w:w="961"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Q4</w:t>
            </w:r>
          </w:p>
        </w:tc>
        <w:tc>
          <w:tcPr>
            <w:tcW w:w="2552"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26 900</w:t>
            </w:r>
          </w:p>
        </w:tc>
        <w:tc>
          <w:tcPr>
            <w:tcW w:w="2540"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1 400</w:t>
            </w:r>
          </w:p>
        </w:tc>
      </w:tr>
      <w:tr w:rsidR="00A9114C" w:rsidRPr="00C1495B" w:rsidTr="00230062">
        <w:trPr>
          <w:trHeight w:val="246"/>
          <w:jc w:val="center"/>
        </w:trPr>
        <w:tc>
          <w:tcPr>
            <w:tcW w:w="1136" w:type="dxa"/>
            <w:shd w:val="clear" w:color="auto" w:fill="auto"/>
            <w:noWrap/>
            <w:vAlign w:val="bottom"/>
          </w:tcPr>
          <w:p w:rsidR="00A9114C" w:rsidRPr="00C1495B" w:rsidRDefault="00A9114C" w:rsidP="00230062">
            <w:pPr>
              <w:jc w:val="center"/>
              <w:rPr>
                <w:rFonts w:eastAsia="Times New Roman"/>
                <w:color w:val="000000"/>
                <w:sz w:val="20"/>
                <w:szCs w:val="20"/>
              </w:rPr>
            </w:pPr>
          </w:p>
        </w:tc>
        <w:tc>
          <w:tcPr>
            <w:tcW w:w="961" w:type="dxa"/>
            <w:shd w:val="clear" w:color="auto" w:fill="auto"/>
            <w:noWrap/>
            <w:vAlign w:val="bottom"/>
          </w:tcPr>
          <w:p w:rsidR="00A9114C" w:rsidRPr="00C1495B" w:rsidRDefault="00A9114C" w:rsidP="00230062">
            <w:pPr>
              <w:jc w:val="center"/>
              <w:rPr>
                <w:rFonts w:eastAsia="Times New Roman"/>
                <w:color w:val="000000"/>
                <w:sz w:val="20"/>
                <w:szCs w:val="20"/>
              </w:rPr>
            </w:pPr>
          </w:p>
        </w:tc>
        <w:tc>
          <w:tcPr>
            <w:tcW w:w="2552" w:type="dxa"/>
            <w:shd w:val="clear" w:color="auto" w:fill="auto"/>
            <w:noWrap/>
            <w:vAlign w:val="bottom"/>
          </w:tcPr>
          <w:p w:rsidR="00A9114C" w:rsidRPr="00C1495B" w:rsidRDefault="00A9114C" w:rsidP="00230062">
            <w:pPr>
              <w:jc w:val="center"/>
              <w:rPr>
                <w:rFonts w:eastAsia="Times New Roman"/>
                <w:color w:val="000000"/>
                <w:sz w:val="20"/>
                <w:szCs w:val="20"/>
              </w:rPr>
            </w:pPr>
          </w:p>
        </w:tc>
        <w:tc>
          <w:tcPr>
            <w:tcW w:w="2540" w:type="dxa"/>
            <w:shd w:val="clear" w:color="auto" w:fill="auto"/>
            <w:noWrap/>
            <w:vAlign w:val="bottom"/>
          </w:tcPr>
          <w:p w:rsidR="00A9114C" w:rsidRPr="00C1495B" w:rsidRDefault="00A9114C" w:rsidP="00230062">
            <w:pPr>
              <w:jc w:val="center"/>
              <w:rPr>
                <w:rFonts w:eastAsia="Times New Roman"/>
                <w:color w:val="000000"/>
                <w:sz w:val="20"/>
                <w:szCs w:val="20"/>
              </w:rPr>
            </w:pPr>
          </w:p>
        </w:tc>
      </w:tr>
      <w:tr w:rsidR="00A9114C" w:rsidRPr="00C1495B" w:rsidTr="00230062">
        <w:trPr>
          <w:trHeight w:val="246"/>
          <w:jc w:val="center"/>
        </w:trPr>
        <w:tc>
          <w:tcPr>
            <w:tcW w:w="1136" w:type="dxa"/>
            <w:shd w:val="clear" w:color="auto" w:fill="auto"/>
            <w:noWrap/>
            <w:vAlign w:val="bottom"/>
          </w:tcPr>
          <w:p w:rsidR="00A9114C" w:rsidRPr="00C1495B" w:rsidRDefault="00A9114C" w:rsidP="00230062">
            <w:pPr>
              <w:jc w:val="center"/>
              <w:rPr>
                <w:color w:val="000000"/>
                <w:sz w:val="20"/>
                <w:szCs w:val="20"/>
              </w:rPr>
            </w:pPr>
            <w:r w:rsidRPr="00C1495B">
              <w:rPr>
                <w:rFonts w:hint="eastAsia"/>
                <w:color w:val="000000"/>
                <w:sz w:val="20"/>
                <w:szCs w:val="20"/>
              </w:rPr>
              <w:t>2022</w:t>
            </w:r>
          </w:p>
        </w:tc>
        <w:tc>
          <w:tcPr>
            <w:tcW w:w="961" w:type="dxa"/>
            <w:shd w:val="clear" w:color="auto" w:fill="auto"/>
            <w:noWrap/>
            <w:vAlign w:val="bottom"/>
          </w:tcPr>
          <w:p w:rsidR="00A9114C" w:rsidRPr="00C1495B" w:rsidRDefault="00A9114C" w:rsidP="00230062">
            <w:pPr>
              <w:jc w:val="center"/>
              <w:rPr>
                <w:color w:val="000000"/>
                <w:sz w:val="20"/>
                <w:szCs w:val="20"/>
              </w:rPr>
            </w:pPr>
            <w:r w:rsidRPr="00C1495B">
              <w:rPr>
                <w:rFonts w:hint="eastAsia"/>
                <w:color w:val="000000"/>
                <w:sz w:val="20"/>
                <w:szCs w:val="20"/>
              </w:rPr>
              <w:t>Q1</w:t>
            </w:r>
          </w:p>
        </w:tc>
        <w:tc>
          <w:tcPr>
            <w:tcW w:w="2552"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10 700</w:t>
            </w:r>
          </w:p>
        </w:tc>
        <w:tc>
          <w:tcPr>
            <w:tcW w:w="2540"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800</w:t>
            </w:r>
          </w:p>
        </w:tc>
      </w:tr>
      <w:tr w:rsidR="00A9114C" w:rsidRPr="00C1495B" w:rsidTr="00230062">
        <w:trPr>
          <w:trHeight w:val="246"/>
          <w:jc w:val="center"/>
        </w:trPr>
        <w:tc>
          <w:tcPr>
            <w:tcW w:w="1136" w:type="dxa"/>
            <w:shd w:val="clear" w:color="auto" w:fill="auto"/>
            <w:noWrap/>
            <w:vAlign w:val="bottom"/>
          </w:tcPr>
          <w:p w:rsidR="00A9114C" w:rsidRPr="00C1495B" w:rsidRDefault="00A9114C" w:rsidP="00230062">
            <w:pPr>
              <w:jc w:val="center"/>
              <w:rPr>
                <w:color w:val="000000"/>
                <w:sz w:val="20"/>
                <w:szCs w:val="20"/>
              </w:rPr>
            </w:pPr>
          </w:p>
        </w:tc>
        <w:tc>
          <w:tcPr>
            <w:tcW w:w="961"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Q2</w:t>
            </w:r>
          </w:p>
        </w:tc>
        <w:tc>
          <w:tcPr>
            <w:tcW w:w="2552" w:type="dxa"/>
            <w:shd w:val="clear" w:color="auto" w:fill="auto"/>
            <w:noWrap/>
            <w:vAlign w:val="bottom"/>
          </w:tcPr>
          <w:p w:rsidR="00A9114C" w:rsidRPr="00C1495B" w:rsidRDefault="00A9114C" w:rsidP="00230062">
            <w:pPr>
              <w:overflowPunct w:val="0"/>
              <w:jc w:val="center"/>
              <w:rPr>
                <w:rFonts w:eastAsia="Times New Roman"/>
                <w:color w:val="000000"/>
                <w:sz w:val="20"/>
                <w:szCs w:val="20"/>
              </w:rPr>
            </w:pPr>
            <w:r w:rsidRPr="00C1495B">
              <w:rPr>
                <w:rFonts w:eastAsia="Times New Roman"/>
                <w:color w:val="000000"/>
                <w:sz w:val="20"/>
                <w:szCs w:val="20"/>
              </w:rPr>
              <w:t>62 700</w:t>
            </w:r>
          </w:p>
        </w:tc>
        <w:tc>
          <w:tcPr>
            <w:tcW w:w="2540" w:type="dxa"/>
            <w:shd w:val="clear" w:color="auto" w:fill="auto"/>
            <w:noWrap/>
            <w:vAlign w:val="bottom"/>
          </w:tcPr>
          <w:p w:rsidR="00A9114C" w:rsidRPr="00C1495B" w:rsidRDefault="00A9114C" w:rsidP="00230062">
            <w:pPr>
              <w:overflowPunct w:val="0"/>
              <w:jc w:val="center"/>
              <w:rPr>
                <w:rFonts w:eastAsia="Times New Roman"/>
                <w:color w:val="000000"/>
                <w:sz w:val="20"/>
                <w:szCs w:val="20"/>
              </w:rPr>
            </w:pPr>
            <w:r w:rsidRPr="00C1495B">
              <w:rPr>
                <w:rFonts w:eastAsia="Times New Roman"/>
                <w:color w:val="000000"/>
                <w:sz w:val="20"/>
                <w:szCs w:val="20"/>
              </w:rPr>
              <w:t>1 800</w:t>
            </w:r>
          </w:p>
        </w:tc>
      </w:tr>
      <w:tr w:rsidR="00A9114C" w:rsidRPr="00C1495B" w:rsidTr="00230062">
        <w:trPr>
          <w:trHeight w:val="246"/>
          <w:jc w:val="center"/>
        </w:trPr>
        <w:tc>
          <w:tcPr>
            <w:tcW w:w="1136" w:type="dxa"/>
            <w:shd w:val="clear" w:color="auto" w:fill="auto"/>
            <w:noWrap/>
            <w:vAlign w:val="bottom"/>
          </w:tcPr>
          <w:p w:rsidR="00A9114C" w:rsidRPr="00C1495B" w:rsidRDefault="00A9114C" w:rsidP="00230062">
            <w:pPr>
              <w:jc w:val="center"/>
              <w:rPr>
                <w:color w:val="000000"/>
                <w:sz w:val="20"/>
                <w:szCs w:val="20"/>
              </w:rPr>
            </w:pPr>
          </w:p>
        </w:tc>
        <w:tc>
          <w:tcPr>
            <w:tcW w:w="961"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Q3</w:t>
            </w:r>
          </w:p>
        </w:tc>
        <w:tc>
          <w:tcPr>
            <w:tcW w:w="2552" w:type="dxa"/>
            <w:shd w:val="clear" w:color="auto" w:fill="auto"/>
            <w:noWrap/>
            <w:vAlign w:val="bottom"/>
          </w:tcPr>
          <w:p w:rsidR="00A9114C" w:rsidRPr="00C1495B" w:rsidRDefault="00A9114C" w:rsidP="00230062">
            <w:pPr>
              <w:overflowPunct w:val="0"/>
              <w:jc w:val="center"/>
              <w:rPr>
                <w:color w:val="000000"/>
                <w:sz w:val="20"/>
                <w:szCs w:val="20"/>
              </w:rPr>
            </w:pPr>
            <w:r w:rsidRPr="00C1495B">
              <w:rPr>
                <w:color w:val="000000"/>
                <w:sz w:val="20"/>
                <w:szCs w:val="20"/>
              </w:rPr>
              <w:t>164 600</w:t>
            </w:r>
          </w:p>
        </w:tc>
        <w:tc>
          <w:tcPr>
            <w:tcW w:w="2540" w:type="dxa"/>
            <w:shd w:val="clear" w:color="auto" w:fill="auto"/>
            <w:noWrap/>
            <w:vAlign w:val="bottom"/>
          </w:tcPr>
          <w:p w:rsidR="00A9114C" w:rsidRPr="00C1495B" w:rsidRDefault="00A9114C" w:rsidP="00230062">
            <w:pPr>
              <w:overflowPunct w:val="0"/>
              <w:jc w:val="center"/>
              <w:rPr>
                <w:color w:val="000000"/>
                <w:sz w:val="20"/>
                <w:szCs w:val="20"/>
              </w:rPr>
            </w:pPr>
            <w:r w:rsidRPr="00C1495B">
              <w:rPr>
                <w:color w:val="000000"/>
                <w:sz w:val="20"/>
                <w:szCs w:val="20"/>
              </w:rPr>
              <w:t>9 100</w:t>
            </w:r>
          </w:p>
        </w:tc>
      </w:tr>
      <w:tr w:rsidR="00A9114C" w:rsidRPr="00C1495B" w:rsidTr="00230062">
        <w:trPr>
          <w:trHeight w:val="246"/>
          <w:jc w:val="center"/>
        </w:trPr>
        <w:tc>
          <w:tcPr>
            <w:tcW w:w="1136" w:type="dxa"/>
            <w:shd w:val="clear" w:color="auto" w:fill="auto"/>
            <w:noWrap/>
            <w:vAlign w:val="bottom"/>
          </w:tcPr>
          <w:p w:rsidR="00A9114C" w:rsidRPr="00C1495B" w:rsidRDefault="00A9114C" w:rsidP="00230062">
            <w:pPr>
              <w:jc w:val="center"/>
              <w:rPr>
                <w:color w:val="000000"/>
                <w:sz w:val="20"/>
                <w:szCs w:val="20"/>
              </w:rPr>
            </w:pPr>
          </w:p>
        </w:tc>
        <w:tc>
          <w:tcPr>
            <w:tcW w:w="961"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Q4</w:t>
            </w:r>
          </w:p>
        </w:tc>
        <w:tc>
          <w:tcPr>
            <w:tcW w:w="2552"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329 800</w:t>
            </w:r>
          </w:p>
        </w:tc>
        <w:tc>
          <w:tcPr>
            <w:tcW w:w="2540"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25 100</w:t>
            </w:r>
          </w:p>
        </w:tc>
      </w:tr>
      <w:tr w:rsidR="00A9114C" w:rsidRPr="00C1495B" w:rsidTr="00230062">
        <w:trPr>
          <w:trHeight w:val="246"/>
          <w:jc w:val="center"/>
        </w:trPr>
        <w:tc>
          <w:tcPr>
            <w:tcW w:w="1136" w:type="dxa"/>
            <w:shd w:val="clear" w:color="auto" w:fill="auto"/>
            <w:noWrap/>
            <w:vAlign w:val="bottom"/>
          </w:tcPr>
          <w:p w:rsidR="00A9114C" w:rsidRPr="00C1495B" w:rsidRDefault="00A9114C" w:rsidP="00230062">
            <w:pPr>
              <w:jc w:val="center"/>
              <w:rPr>
                <w:color w:val="000000"/>
                <w:sz w:val="20"/>
                <w:szCs w:val="20"/>
              </w:rPr>
            </w:pPr>
          </w:p>
        </w:tc>
        <w:tc>
          <w:tcPr>
            <w:tcW w:w="961" w:type="dxa"/>
            <w:shd w:val="clear" w:color="auto" w:fill="auto"/>
            <w:noWrap/>
            <w:vAlign w:val="bottom"/>
          </w:tcPr>
          <w:p w:rsidR="00A9114C" w:rsidRPr="00C1495B" w:rsidRDefault="00A9114C" w:rsidP="00230062">
            <w:pPr>
              <w:jc w:val="center"/>
              <w:rPr>
                <w:color w:val="000000"/>
                <w:sz w:val="20"/>
                <w:szCs w:val="20"/>
              </w:rPr>
            </w:pPr>
          </w:p>
        </w:tc>
        <w:tc>
          <w:tcPr>
            <w:tcW w:w="2552" w:type="dxa"/>
            <w:shd w:val="clear" w:color="auto" w:fill="auto"/>
            <w:noWrap/>
            <w:vAlign w:val="bottom"/>
          </w:tcPr>
          <w:p w:rsidR="00A9114C" w:rsidRPr="00C1495B" w:rsidRDefault="00A9114C" w:rsidP="00230062">
            <w:pPr>
              <w:jc w:val="center"/>
              <w:rPr>
                <w:rFonts w:eastAsia="Times New Roman"/>
                <w:color w:val="000000"/>
                <w:sz w:val="20"/>
                <w:szCs w:val="20"/>
              </w:rPr>
            </w:pPr>
          </w:p>
        </w:tc>
        <w:tc>
          <w:tcPr>
            <w:tcW w:w="2540" w:type="dxa"/>
            <w:shd w:val="clear" w:color="auto" w:fill="auto"/>
            <w:noWrap/>
            <w:vAlign w:val="bottom"/>
          </w:tcPr>
          <w:p w:rsidR="00A9114C" w:rsidRPr="00C1495B" w:rsidRDefault="00A9114C" w:rsidP="00230062">
            <w:pPr>
              <w:jc w:val="center"/>
              <w:rPr>
                <w:rFonts w:eastAsia="Times New Roman"/>
                <w:color w:val="000000"/>
                <w:sz w:val="20"/>
                <w:szCs w:val="20"/>
              </w:rPr>
            </w:pPr>
          </w:p>
        </w:tc>
      </w:tr>
      <w:tr w:rsidR="00A9114C" w:rsidRPr="00C1495B" w:rsidTr="00230062">
        <w:trPr>
          <w:trHeight w:val="246"/>
          <w:jc w:val="center"/>
        </w:trPr>
        <w:tc>
          <w:tcPr>
            <w:tcW w:w="1136" w:type="dxa"/>
            <w:shd w:val="clear" w:color="auto" w:fill="auto"/>
            <w:noWrap/>
            <w:vAlign w:val="bottom"/>
          </w:tcPr>
          <w:p w:rsidR="00A9114C" w:rsidRPr="00C1495B" w:rsidRDefault="00A9114C" w:rsidP="00230062">
            <w:pPr>
              <w:jc w:val="center"/>
              <w:rPr>
                <w:color w:val="000000"/>
                <w:sz w:val="20"/>
                <w:szCs w:val="20"/>
              </w:rPr>
            </w:pPr>
            <w:r w:rsidRPr="00C1495B">
              <w:rPr>
                <w:color w:val="000000"/>
                <w:sz w:val="20"/>
                <w:szCs w:val="20"/>
              </w:rPr>
              <w:t>2023</w:t>
            </w:r>
          </w:p>
        </w:tc>
        <w:tc>
          <w:tcPr>
            <w:tcW w:w="961" w:type="dxa"/>
            <w:shd w:val="clear" w:color="auto" w:fill="auto"/>
            <w:noWrap/>
            <w:vAlign w:val="bottom"/>
          </w:tcPr>
          <w:p w:rsidR="00A9114C" w:rsidRPr="00C1495B" w:rsidRDefault="00A9114C" w:rsidP="00230062">
            <w:pPr>
              <w:jc w:val="center"/>
              <w:rPr>
                <w:color w:val="000000"/>
                <w:sz w:val="20"/>
                <w:szCs w:val="20"/>
              </w:rPr>
            </w:pPr>
            <w:r w:rsidRPr="00C1495B">
              <w:rPr>
                <w:color w:val="000000"/>
                <w:sz w:val="20"/>
                <w:szCs w:val="20"/>
              </w:rPr>
              <w:t>Q1</w:t>
            </w:r>
          </w:p>
        </w:tc>
        <w:tc>
          <w:tcPr>
            <w:tcW w:w="2552"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2 340 400</w:t>
            </w:r>
          </w:p>
        </w:tc>
        <w:tc>
          <w:tcPr>
            <w:tcW w:w="2540" w:type="dxa"/>
            <w:shd w:val="clear" w:color="auto" w:fill="auto"/>
            <w:noWrap/>
            <w:vAlign w:val="bottom"/>
          </w:tcPr>
          <w:p w:rsidR="00A9114C" w:rsidRPr="00C1495B" w:rsidRDefault="00A9114C" w:rsidP="00230062">
            <w:pPr>
              <w:jc w:val="center"/>
              <w:rPr>
                <w:rFonts w:eastAsia="Times New Roman"/>
                <w:color w:val="000000"/>
                <w:sz w:val="20"/>
                <w:szCs w:val="20"/>
              </w:rPr>
            </w:pPr>
            <w:r w:rsidRPr="00C1495B">
              <w:rPr>
                <w:rFonts w:eastAsia="Times New Roman"/>
                <w:color w:val="000000"/>
                <w:sz w:val="20"/>
                <w:szCs w:val="20"/>
              </w:rPr>
              <w:t>2 074 400</w:t>
            </w:r>
          </w:p>
        </w:tc>
      </w:tr>
      <w:tr w:rsidR="00A9114C" w:rsidRPr="00C1495B" w:rsidTr="00230062">
        <w:trPr>
          <w:trHeight w:val="246"/>
          <w:jc w:val="center"/>
        </w:trPr>
        <w:tc>
          <w:tcPr>
            <w:tcW w:w="1136" w:type="dxa"/>
            <w:shd w:val="clear" w:color="auto" w:fill="auto"/>
            <w:noWrap/>
            <w:vAlign w:val="bottom"/>
          </w:tcPr>
          <w:p w:rsidR="00A9114C" w:rsidRPr="00C1495B" w:rsidRDefault="00A9114C" w:rsidP="00230062">
            <w:pPr>
              <w:jc w:val="center"/>
              <w:rPr>
                <w:color w:val="000000"/>
                <w:sz w:val="20"/>
                <w:szCs w:val="20"/>
              </w:rPr>
            </w:pPr>
          </w:p>
        </w:tc>
        <w:tc>
          <w:tcPr>
            <w:tcW w:w="961" w:type="dxa"/>
            <w:shd w:val="clear" w:color="auto" w:fill="auto"/>
            <w:noWrap/>
            <w:vAlign w:val="bottom"/>
          </w:tcPr>
          <w:p w:rsidR="00A9114C" w:rsidRPr="00C1495B" w:rsidRDefault="00A9114C" w:rsidP="00230062">
            <w:pPr>
              <w:jc w:val="center"/>
              <w:rPr>
                <w:color w:val="000000"/>
                <w:sz w:val="20"/>
                <w:szCs w:val="20"/>
              </w:rPr>
            </w:pPr>
            <w:r w:rsidRPr="00C1495B">
              <w:rPr>
                <w:color w:val="000000"/>
                <w:sz w:val="20"/>
                <w:szCs w:val="20"/>
              </w:rPr>
              <w:t>Q2</w:t>
            </w:r>
          </w:p>
        </w:tc>
        <w:tc>
          <w:tcPr>
            <w:tcW w:w="2552" w:type="dxa"/>
            <w:shd w:val="clear" w:color="auto" w:fill="auto"/>
            <w:noWrap/>
            <w:vAlign w:val="bottom"/>
          </w:tcPr>
          <w:p w:rsidR="00A9114C" w:rsidRPr="00C1495B" w:rsidRDefault="00A9114C">
            <w:pPr>
              <w:jc w:val="center"/>
              <w:rPr>
                <w:rFonts w:eastAsia="Times New Roman"/>
                <w:color w:val="000000"/>
                <w:sz w:val="20"/>
                <w:szCs w:val="20"/>
              </w:rPr>
            </w:pPr>
            <w:r w:rsidRPr="00C1495B">
              <w:rPr>
                <w:rFonts w:eastAsia="Times New Roman"/>
                <w:color w:val="000000"/>
                <w:sz w:val="20"/>
                <w:szCs w:val="20"/>
              </w:rPr>
              <w:t>4 2</w:t>
            </w:r>
            <w:r w:rsidR="004972FA">
              <w:rPr>
                <w:rFonts w:eastAsia="Times New Roman"/>
                <w:color w:val="000000"/>
                <w:sz w:val="20"/>
                <w:szCs w:val="20"/>
              </w:rPr>
              <w:t>37</w:t>
            </w:r>
            <w:r w:rsidRPr="00C1495B">
              <w:rPr>
                <w:rFonts w:eastAsia="Times New Roman"/>
                <w:color w:val="000000"/>
                <w:sz w:val="20"/>
                <w:szCs w:val="20"/>
              </w:rPr>
              <w:t> </w:t>
            </w:r>
            <w:r>
              <w:rPr>
                <w:rFonts w:eastAsia="Times New Roman"/>
                <w:color w:val="000000"/>
                <w:sz w:val="20"/>
                <w:szCs w:val="20"/>
              </w:rPr>
              <w:t>5</w:t>
            </w:r>
            <w:r w:rsidRPr="00C1495B">
              <w:rPr>
                <w:rFonts w:eastAsia="Times New Roman"/>
                <w:color w:val="000000"/>
                <w:sz w:val="20"/>
                <w:szCs w:val="20"/>
              </w:rPr>
              <w:t>00</w:t>
            </w:r>
          </w:p>
        </w:tc>
        <w:tc>
          <w:tcPr>
            <w:tcW w:w="2540" w:type="dxa"/>
            <w:shd w:val="clear" w:color="auto" w:fill="auto"/>
            <w:noWrap/>
            <w:vAlign w:val="bottom"/>
          </w:tcPr>
          <w:p w:rsidR="00A9114C" w:rsidRPr="00C1495B" w:rsidRDefault="00A9114C">
            <w:pPr>
              <w:jc w:val="center"/>
              <w:rPr>
                <w:rFonts w:eastAsia="Times New Roman"/>
                <w:color w:val="000000"/>
                <w:sz w:val="20"/>
                <w:szCs w:val="20"/>
              </w:rPr>
            </w:pPr>
            <w:r w:rsidRPr="00C1495B">
              <w:rPr>
                <w:rFonts w:eastAsia="Times New Roman"/>
                <w:color w:val="000000"/>
                <w:sz w:val="20"/>
                <w:szCs w:val="20"/>
              </w:rPr>
              <w:t>4 2</w:t>
            </w:r>
            <w:r w:rsidR="004972FA">
              <w:rPr>
                <w:rFonts w:eastAsia="Times New Roman"/>
                <w:color w:val="000000"/>
                <w:sz w:val="20"/>
                <w:szCs w:val="20"/>
              </w:rPr>
              <w:t>31</w:t>
            </w:r>
            <w:r w:rsidRPr="00C1495B">
              <w:rPr>
                <w:rFonts w:eastAsia="Times New Roman"/>
                <w:color w:val="000000"/>
                <w:sz w:val="20"/>
                <w:szCs w:val="20"/>
              </w:rPr>
              <w:t> </w:t>
            </w:r>
            <w:r w:rsidR="004972FA">
              <w:rPr>
                <w:rFonts w:eastAsia="Times New Roman"/>
                <w:color w:val="000000"/>
                <w:sz w:val="20"/>
                <w:szCs w:val="20"/>
              </w:rPr>
              <w:t>7</w:t>
            </w:r>
            <w:r w:rsidRPr="00C1495B">
              <w:rPr>
                <w:rFonts w:eastAsia="Times New Roman"/>
                <w:color w:val="000000"/>
                <w:sz w:val="20"/>
                <w:szCs w:val="20"/>
              </w:rPr>
              <w:t>00</w:t>
            </w:r>
          </w:p>
        </w:tc>
      </w:tr>
    </w:tbl>
    <w:p w:rsidR="00A9114C" w:rsidRPr="00C1495B" w:rsidRDefault="00A9114C" w:rsidP="00A9114C">
      <w:pPr>
        <w:jc w:val="center"/>
        <w:rPr>
          <w:rFonts w:eastAsia="Times New Roman"/>
          <w:color w:val="000000"/>
          <w:sz w:val="10"/>
          <w:szCs w:val="28"/>
          <w:highlight w:val="cyan"/>
        </w:rPr>
      </w:pPr>
    </w:p>
    <w:p w:rsidR="00A9114C" w:rsidRPr="00C1495B" w:rsidRDefault="00A9114C" w:rsidP="00A9114C">
      <w:pPr>
        <w:snapToGrid w:val="0"/>
        <w:spacing w:beforeLines="30" w:before="72" w:line="240" w:lineRule="exact"/>
        <w:ind w:left="1288" w:right="29"/>
        <w:jc w:val="both"/>
        <w:rPr>
          <w:color w:val="000000"/>
          <w:sz w:val="22"/>
        </w:rPr>
      </w:pPr>
      <w:proofErr w:type="gramStart"/>
      <w:r w:rsidRPr="00C1495B">
        <w:rPr>
          <w:color w:val="000000"/>
          <w:sz w:val="22"/>
        </w:rPr>
        <w:t>Note :</w:t>
      </w:r>
      <w:proofErr w:type="gramEnd"/>
      <w:r w:rsidRPr="00C1495B">
        <w:rPr>
          <w:color w:val="000000"/>
          <w:sz w:val="22"/>
        </w:rPr>
        <w:tab/>
        <w:t xml:space="preserve">  Figures may not add up to total visitor arrivals due to rounding. </w:t>
      </w:r>
    </w:p>
    <w:p w:rsidR="00A9114C" w:rsidRDefault="00A9114C" w:rsidP="00A9114C">
      <w:pPr>
        <w:spacing w:line="360" w:lineRule="atLeast"/>
        <w:jc w:val="both"/>
        <w:rPr>
          <w:color w:val="000000"/>
          <w:sz w:val="28"/>
          <w:szCs w:val="28"/>
          <w:highlight w:val="cyan"/>
          <w:shd w:val="pct15" w:color="auto" w:fill="FFFFFF"/>
        </w:rPr>
      </w:pPr>
    </w:p>
    <w:p w:rsidR="00A9114C" w:rsidRDefault="00A9114C" w:rsidP="00A9114C">
      <w:pPr>
        <w:spacing w:line="360" w:lineRule="atLeast"/>
        <w:jc w:val="both"/>
        <w:rPr>
          <w:color w:val="000000"/>
          <w:sz w:val="28"/>
          <w:szCs w:val="28"/>
          <w:highlight w:val="cyan"/>
          <w:shd w:val="pct15" w:color="auto" w:fill="FFFFFF"/>
        </w:rPr>
      </w:pPr>
    </w:p>
    <w:p w:rsidR="00A9114C" w:rsidRPr="00A9114C" w:rsidRDefault="00A9114C" w:rsidP="00A9114C">
      <w:pPr>
        <w:numPr>
          <w:ilvl w:val="1"/>
          <w:numId w:val="3"/>
        </w:numPr>
        <w:tabs>
          <w:tab w:val="left" w:pos="1080"/>
        </w:tabs>
        <w:spacing w:line="360" w:lineRule="atLeast"/>
        <w:jc w:val="both"/>
        <w:rPr>
          <w:sz w:val="28"/>
          <w:szCs w:val="28"/>
        </w:rPr>
      </w:pPr>
      <w:r w:rsidRPr="00A9114C">
        <w:rPr>
          <w:sz w:val="28"/>
        </w:rPr>
        <w:t>Hotel businesses showed further improvement in tandem.  T</w:t>
      </w:r>
      <w:r w:rsidRPr="00A9114C">
        <w:rPr>
          <w:color w:val="000000"/>
          <w:sz w:val="28"/>
          <w:szCs w:val="28"/>
        </w:rPr>
        <w:t>he average hotel room occupancy rate rose from 76% in the first quarter to 8</w:t>
      </w:r>
      <w:r w:rsidR="00FB1B75">
        <w:rPr>
          <w:color w:val="000000"/>
          <w:sz w:val="28"/>
          <w:szCs w:val="28"/>
        </w:rPr>
        <w:t>3</w:t>
      </w:r>
      <w:r w:rsidRPr="00A9114C">
        <w:rPr>
          <w:color w:val="000000"/>
          <w:sz w:val="28"/>
          <w:szCs w:val="28"/>
        </w:rPr>
        <w:t xml:space="preserve">% in the second quarter, though still below the average of 91% in 2018.  The average achieved hotel room rate increased by </w:t>
      </w:r>
      <w:r w:rsidR="00FB1B75">
        <w:rPr>
          <w:color w:val="000000"/>
          <w:sz w:val="28"/>
          <w:szCs w:val="28"/>
        </w:rPr>
        <w:t>29.5</w:t>
      </w:r>
      <w:r w:rsidRPr="00A9114C">
        <w:rPr>
          <w:color w:val="000000"/>
          <w:sz w:val="28"/>
          <w:szCs w:val="28"/>
        </w:rPr>
        <w:t>% over a year earlier to $1,</w:t>
      </w:r>
      <w:r w:rsidR="00FB1B75">
        <w:rPr>
          <w:color w:val="000000"/>
          <w:sz w:val="28"/>
          <w:szCs w:val="28"/>
        </w:rPr>
        <w:t>404</w:t>
      </w:r>
      <w:r w:rsidRPr="00A9114C">
        <w:rPr>
          <w:color w:val="000000"/>
          <w:sz w:val="28"/>
          <w:szCs w:val="28"/>
          <w:vertAlign w:val="superscript"/>
        </w:rPr>
        <w:t>(</w:t>
      </w:r>
      <w:r w:rsidR="00AB783D">
        <w:rPr>
          <w:color w:val="000000"/>
          <w:sz w:val="28"/>
          <w:szCs w:val="28"/>
          <w:vertAlign w:val="superscript"/>
        </w:rPr>
        <w:t>6</w:t>
      </w:r>
      <w:r w:rsidRPr="00A9114C">
        <w:rPr>
          <w:color w:val="000000"/>
          <w:sz w:val="28"/>
          <w:szCs w:val="28"/>
          <w:vertAlign w:val="superscript"/>
        </w:rPr>
        <w:t>)</w:t>
      </w:r>
      <w:r w:rsidRPr="00A9114C">
        <w:rPr>
          <w:color w:val="000000"/>
          <w:sz w:val="28"/>
          <w:szCs w:val="28"/>
        </w:rPr>
        <w:t>.</w:t>
      </w:r>
      <w:r w:rsidRPr="00A9114C">
        <w:rPr>
          <w:sz w:val="28"/>
          <w:szCs w:val="28"/>
        </w:rPr>
        <w:t xml:space="preserve"> </w:t>
      </w:r>
    </w:p>
    <w:p w:rsidR="00A9114C" w:rsidRPr="00EB5205" w:rsidRDefault="00A9114C" w:rsidP="00A9114C">
      <w:pPr>
        <w:tabs>
          <w:tab w:val="left" w:pos="1080"/>
        </w:tabs>
        <w:spacing w:line="360" w:lineRule="atLeast"/>
        <w:jc w:val="both"/>
        <w:rPr>
          <w:color w:val="000000"/>
          <w:sz w:val="28"/>
          <w:szCs w:val="28"/>
        </w:rPr>
      </w:pPr>
    </w:p>
    <w:p w:rsidR="00A9114C" w:rsidRPr="00FA4727" w:rsidRDefault="00A9114C" w:rsidP="00A9114C">
      <w:pPr>
        <w:tabs>
          <w:tab w:val="left" w:pos="1080"/>
        </w:tabs>
        <w:spacing w:line="360" w:lineRule="atLeast"/>
        <w:jc w:val="both"/>
        <w:rPr>
          <w:color w:val="000000"/>
          <w:sz w:val="28"/>
          <w:szCs w:val="28"/>
        </w:rPr>
      </w:pPr>
    </w:p>
    <w:p w:rsidR="00A9114C" w:rsidRPr="00FA4727" w:rsidRDefault="00A9114C" w:rsidP="00A9114C">
      <w:pPr>
        <w:tabs>
          <w:tab w:val="left" w:pos="1080"/>
        </w:tabs>
        <w:spacing w:line="360" w:lineRule="atLeast"/>
        <w:jc w:val="both"/>
        <w:rPr>
          <w:b/>
          <w:color w:val="000000"/>
          <w:sz w:val="28"/>
          <w:szCs w:val="28"/>
        </w:rPr>
      </w:pPr>
      <w:r w:rsidRPr="00FA4727">
        <w:rPr>
          <w:b/>
          <w:color w:val="000000"/>
          <w:sz w:val="28"/>
          <w:szCs w:val="28"/>
        </w:rPr>
        <w:t>Logistics</w:t>
      </w:r>
    </w:p>
    <w:p w:rsidR="00A9114C" w:rsidRDefault="00A9114C" w:rsidP="00A9114C">
      <w:pPr>
        <w:spacing w:line="360" w:lineRule="atLeast"/>
        <w:jc w:val="both"/>
        <w:rPr>
          <w:color w:val="000000"/>
          <w:sz w:val="28"/>
          <w:szCs w:val="28"/>
          <w:highlight w:val="cyan"/>
        </w:rPr>
      </w:pPr>
    </w:p>
    <w:p w:rsidR="00A9114C" w:rsidRPr="00A9114C" w:rsidRDefault="00A9114C" w:rsidP="00A9114C">
      <w:pPr>
        <w:numPr>
          <w:ilvl w:val="1"/>
          <w:numId w:val="3"/>
        </w:numPr>
        <w:tabs>
          <w:tab w:val="left" w:pos="1080"/>
        </w:tabs>
        <w:spacing w:line="360" w:lineRule="atLeast"/>
        <w:jc w:val="both"/>
        <w:rPr>
          <w:sz w:val="28"/>
          <w:szCs w:val="28"/>
        </w:rPr>
      </w:pPr>
      <w:r w:rsidRPr="00A9114C">
        <w:rPr>
          <w:color w:val="000000"/>
          <w:sz w:val="28"/>
          <w:szCs w:val="28"/>
        </w:rPr>
        <w:t xml:space="preserve">The logistics sector remained sluggish in the second quarter amid the weak external trade performance.  </w:t>
      </w:r>
      <w:r w:rsidRPr="00A9114C">
        <w:rPr>
          <w:i/>
          <w:color w:val="000000"/>
          <w:sz w:val="28"/>
          <w:szCs w:val="28"/>
        </w:rPr>
        <w:t>T</w:t>
      </w:r>
      <w:r w:rsidRPr="00A9114C">
        <w:rPr>
          <w:rFonts w:hint="eastAsia"/>
          <w:i/>
          <w:color w:val="000000"/>
          <w:sz w:val="28"/>
          <w:szCs w:val="28"/>
        </w:rPr>
        <w:t>o</w:t>
      </w:r>
      <w:r w:rsidRPr="00A9114C">
        <w:rPr>
          <w:i/>
          <w:color w:val="000000"/>
          <w:sz w:val="28"/>
          <w:szCs w:val="28"/>
        </w:rPr>
        <w:t>tal container throughput</w:t>
      </w:r>
      <w:r w:rsidRPr="00A9114C">
        <w:rPr>
          <w:color w:val="000000"/>
          <w:sz w:val="28"/>
          <w:szCs w:val="28"/>
        </w:rPr>
        <w:t xml:space="preserve"> plunged</w:t>
      </w:r>
      <w:r w:rsidRPr="00A9114C">
        <w:rPr>
          <w:rFonts w:hint="eastAsia"/>
          <w:color w:val="000000"/>
          <w:sz w:val="28"/>
          <w:szCs w:val="28"/>
        </w:rPr>
        <w:t xml:space="preserve"> by </w:t>
      </w:r>
      <w:r w:rsidRPr="00A9114C">
        <w:rPr>
          <w:color w:val="000000"/>
          <w:sz w:val="28"/>
          <w:szCs w:val="28"/>
        </w:rPr>
        <w:t>2</w:t>
      </w:r>
      <w:r w:rsidR="00BF6DEB">
        <w:rPr>
          <w:color w:val="000000"/>
          <w:sz w:val="28"/>
          <w:szCs w:val="28"/>
        </w:rPr>
        <w:t>1.8</w:t>
      </w:r>
      <w:r w:rsidRPr="00A9114C">
        <w:rPr>
          <w:color w:val="000000"/>
          <w:sz w:val="28"/>
          <w:szCs w:val="28"/>
        </w:rPr>
        <w:t xml:space="preserve">% from </w:t>
      </w:r>
      <w:r w:rsidRPr="002F32A3">
        <w:rPr>
          <w:color w:val="000000"/>
          <w:sz w:val="28"/>
          <w:szCs w:val="28"/>
        </w:rPr>
        <w:t>the high level</w:t>
      </w:r>
      <w:r w:rsidRPr="00A9114C">
        <w:rPr>
          <w:color w:val="000000"/>
          <w:sz w:val="28"/>
          <w:szCs w:val="28"/>
        </w:rPr>
        <w:t xml:space="preserve"> a year earlier to 3.</w:t>
      </w:r>
      <w:r w:rsidR="00BF6DEB">
        <w:rPr>
          <w:color w:val="000000"/>
          <w:sz w:val="28"/>
          <w:szCs w:val="28"/>
        </w:rPr>
        <w:t>7</w:t>
      </w:r>
      <w:r w:rsidRPr="00A9114C">
        <w:rPr>
          <w:color w:val="000000"/>
          <w:sz w:val="28"/>
          <w:szCs w:val="28"/>
        </w:rPr>
        <w:t> million twenty</w:t>
      </w:r>
      <w:r w:rsidRPr="00A9114C">
        <w:rPr>
          <w:color w:val="000000"/>
          <w:sz w:val="28"/>
          <w:szCs w:val="28"/>
        </w:rPr>
        <w:noBreakHyphen/>
        <w:t>foot equivalent units (TEUs)</w:t>
      </w:r>
      <w:r w:rsidRPr="00A9114C">
        <w:rPr>
          <w:rFonts w:hint="eastAsia"/>
          <w:color w:val="000000"/>
          <w:sz w:val="28"/>
          <w:szCs w:val="28"/>
        </w:rPr>
        <w:t xml:space="preserve">. </w:t>
      </w:r>
      <w:r w:rsidRPr="00A9114C">
        <w:rPr>
          <w:color w:val="000000"/>
          <w:sz w:val="28"/>
          <w:szCs w:val="28"/>
        </w:rPr>
        <w:t xml:space="preserve"> The value of trade handled at the Hong Kong port plummeted by </w:t>
      </w:r>
      <w:r w:rsidR="002F32A3">
        <w:rPr>
          <w:color w:val="000000"/>
          <w:sz w:val="28"/>
          <w:szCs w:val="28"/>
        </w:rPr>
        <w:t>40.3</w:t>
      </w:r>
      <w:r w:rsidRPr="00A9114C">
        <w:rPr>
          <w:rFonts w:hint="eastAsia"/>
          <w:color w:val="000000"/>
          <w:sz w:val="28"/>
          <w:szCs w:val="28"/>
        </w:rPr>
        <w:t>%</w:t>
      </w:r>
      <w:r w:rsidRPr="00A9114C">
        <w:rPr>
          <w:color w:val="000000"/>
          <w:sz w:val="28"/>
          <w:szCs w:val="28"/>
        </w:rPr>
        <w:t>,</w:t>
      </w:r>
      <w:r w:rsidRPr="00A9114C">
        <w:rPr>
          <w:rFonts w:hint="eastAsia"/>
          <w:color w:val="000000"/>
          <w:sz w:val="28"/>
          <w:szCs w:val="28"/>
        </w:rPr>
        <w:t xml:space="preserve"> </w:t>
      </w:r>
      <w:r w:rsidRPr="00A9114C">
        <w:rPr>
          <w:color w:val="000000"/>
          <w:sz w:val="28"/>
          <w:szCs w:val="28"/>
        </w:rPr>
        <w:t xml:space="preserve">and </w:t>
      </w:r>
      <w:r w:rsidRPr="00A9114C">
        <w:rPr>
          <w:rFonts w:hint="eastAsia"/>
          <w:color w:val="000000"/>
          <w:sz w:val="28"/>
          <w:szCs w:val="28"/>
        </w:rPr>
        <w:t>its share in total trade</w:t>
      </w:r>
      <w:r w:rsidRPr="00A9114C">
        <w:rPr>
          <w:color w:val="000000"/>
          <w:sz w:val="28"/>
          <w:szCs w:val="28"/>
        </w:rPr>
        <w:t xml:space="preserve"> dropped</w:t>
      </w:r>
      <w:r w:rsidRPr="00A9114C">
        <w:rPr>
          <w:rFonts w:hint="eastAsia"/>
          <w:color w:val="000000"/>
          <w:sz w:val="28"/>
          <w:szCs w:val="28"/>
        </w:rPr>
        <w:t xml:space="preserve"> from </w:t>
      </w:r>
      <w:r w:rsidRPr="00A9114C">
        <w:rPr>
          <w:color w:val="000000"/>
          <w:sz w:val="28"/>
          <w:szCs w:val="28"/>
        </w:rPr>
        <w:t>18.6%</w:t>
      </w:r>
      <w:r w:rsidRPr="00A9114C">
        <w:rPr>
          <w:rFonts w:hint="eastAsia"/>
          <w:color w:val="000000"/>
          <w:sz w:val="28"/>
          <w:szCs w:val="28"/>
        </w:rPr>
        <w:t xml:space="preserve"> a year earlier to </w:t>
      </w:r>
      <w:r w:rsidR="002F32A3">
        <w:rPr>
          <w:color w:val="000000"/>
          <w:sz w:val="28"/>
          <w:szCs w:val="28"/>
        </w:rPr>
        <w:t>12.8</w:t>
      </w:r>
      <w:r w:rsidRPr="00A9114C">
        <w:rPr>
          <w:rFonts w:hint="eastAsia"/>
          <w:color w:val="000000"/>
          <w:sz w:val="28"/>
          <w:szCs w:val="28"/>
        </w:rPr>
        <w:t>%</w:t>
      </w:r>
      <w:r w:rsidRPr="00A9114C">
        <w:rPr>
          <w:color w:val="000000"/>
          <w:sz w:val="28"/>
          <w:szCs w:val="28"/>
        </w:rPr>
        <w:t>.</w:t>
      </w:r>
    </w:p>
    <w:p w:rsidR="00A9114C" w:rsidRDefault="00A9114C" w:rsidP="00A9114C">
      <w:pPr>
        <w:overflowPunct w:val="0"/>
        <w:spacing w:line="360" w:lineRule="atLeast"/>
        <w:jc w:val="both"/>
        <w:rPr>
          <w:color w:val="000000"/>
          <w:sz w:val="28"/>
          <w:szCs w:val="28"/>
          <w:lang w:val="en-US"/>
        </w:rPr>
      </w:pPr>
    </w:p>
    <w:p w:rsidR="00A9114C" w:rsidRPr="00A11F53" w:rsidRDefault="00BF6DEB" w:rsidP="00A9114C">
      <w:pPr>
        <w:overflowPunct w:val="0"/>
        <w:spacing w:line="360" w:lineRule="atLeast"/>
        <w:jc w:val="both"/>
        <w:rPr>
          <w:color w:val="000000"/>
          <w:sz w:val="28"/>
          <w:szCs w:val="28"/>
        </w:rPr>
      </w:pPr>
      <w:r w:rsidRPr="00BF6DEB">
        <w:rPr>
          <w:noProof/>
        </w:rPr>
        <w:lastRenderedPageBreak/>
        <w:drawing>
          <wp:inline distT="0" distB="0" distL="0" distR="0">
            <wp:extent cx="5733415" cy="3485102"/>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3415" cy="3485102"/>
                    </a:xfrm>
                    <a:prstGeom prst="rect">
                      <a:avLst/>
                    </a:prstGeom>
                    <a:noFill/>
                    <a:ln>
                      <a:noFill/>
                    </a:ln>
                  </pic:spPr>
                </pic:pic>
              </a:graphicData>
            </a:graphic>
          </wp:inline>
        </w:drawing>
      </w:r>
    </w:p>
    <w:p w:rsidR="00A9114C" w:rsidRDefault="00A9114C" w:rsidP="00A9114C">
      <w:pPr>
        <w:spacing w:line="360" w:lineRule="atLeast"/>
        <w:jc w:val="both"/>
        <w:rPr>
          <w:color w:val="000000"/>
          <w:sz w:val="28"/>
          <w:szCs w:val="28"/>
          <w:highlight w:val="yellow"/>
        </w:rPr>
      </w:pPr>
    </w:p>
    <w:p w:rsidR="00A9114C" w:rsidRPr="00A9114C" w:rsidRDefault="00A9114C" w:rsidP="00A9114C">
      <w:pPr>
        <w:numPr>
          <w:ilvl w:val="1"/>
          <w:numId w:val="3"/>
        </w:numPr>
        <w:tabs>
          <w:tab w:val="left" w:pos="1080"/>
        </w:tabs>
        <w:spacing w:line="360" w:lineRule="atLeast"/>
        <w:jc w:val="both"/>
        <w:rPr>
          <w:sz w:val="28"/>
          <w:szCs w:val="28"/>
        </w:rPr>
      </w:pPr>
      <w:bookmarkStart w:id="1" w:name="_Hlk511714938"/>
      <w:r w:rsidRPr="00A9114C">
        <w:rPr>
          <w:i/>
          <w:color w:val="000000"/>
          <w:sz w:val="28"/>
          <w:szCs w:val="28"/>
        </w:rPr>
        <w:t>Air freight throughput</w:t>
      </w:r>
      <w:r w:rsidRPr="00A9114C">
        <w:rPr>
          <w:color w:val="000000"/>
          <w:sz w:val="28"/>
          <w:szCs w:val="28"/>
        </w:rPr>
        <w:t xml:space="preserve"> </w:t>
      </w:r>
      <w:bookmarkEnd w:id="1"/>
      <w:r w:rsidRPr="00A9114C">
        <w:rPr>
          <w:color w:val="000000"/>
          <w:sz w:val="28"/>
          <w:szCs w:val="28"/>
        </w:rPr>
        <w:t xml:space="preserve">also fell, by </w:t>
      </w:r>
      <w:r w:rsidR="00410744" w:rsidRPr="001D64B1">
        <w:rPr>
          <w:color w:val="000000"/>
          <w:sz w:val="28"/>
          <w:szCs w:val="28"/>
        </w:rPr>
        <w:t>4.8</w:t>
      </w:r>
      <w:r w:rsidRPr="00A9114C">
        <w:rPr>
          <w:color w:val="000000"/>
          <w:sz w:val="28"/>
          <w:szCs w:val="28"/>
        </w:rPr>
        <w:t xml:space="preserve">% </w:t>
      </w:r>
      <w:r w:rsidRPr="00A9114C">
        <w:rPr>
          <w:rFonts w:hint="eastAsia"/>
          <w:color w:val="000000"/>
          <w:sz w:val="28"/>
          <w:szCs w:val="28"/>
        </w:rPr>
        <w:t xml:space="preserve">from a year earlier </w:t>
      </w:r>
      <w:r w:rsidRPr="00A9114C">
        <w:rPr>
          <w:color w:val="000000"/>
          <w:sz w:val="28"/>
          <w:szCs w:val="28"/>
        </w:rPr>
        <w:t xml:space="preserve">to </w:t>
      </w:r>
      <w:r w:rsidRPr="001D64B1">
        <w:rPr>
          <w:color w:val="000000"/>
          <w:sz w:val="28"/>
          <w:szCs w:val="28"/>
        </w:rPr>
        <w:t>1.0</w:t>
      </w:r>
      <w:r w:rsidRPr="001D64B1">
        <w:rPr>
          <w:color w:val="000000"/>
          <w:sz w:val="28"/>
          <w:szCs w:val="28"/>
          <w:lang w:val="en-US"/>
        </w:rPr>
        <w:t> </w:t>
      </w:r>
      <w:r w:rsidRPr="001D64B1">
        <w:rPr>
          <w:color w:val="000000"/>
          <w:sz w:val="28"/>
          <w:szCs w:val="28"/>
        </w:rPr>
        <w:t>million</w:t>
      </w:r>
      <w:r w:rsidRPr="00A9114C">
        <w:rPr>
          <w:color w:val="000000"/>
          <w:sz w:val="28"/>
          <w:szCs w:val="28"/>
        </w:rPr>
        <w:t xml:space="preserve"> tonnes in </w:t>
      </w:r>
      <w:r w:rsidRPr="00A9114C">
        <w:rPr>
          <w:rFonts w:hint="eastAsia"/>
          <w:color w:val="000000"/>
          <w:sz w:val="28"/>
          <w:szCs w:val="28"/>
        </w:rPr>
        <w:t xml:space="preserve">the </w:t>
      </w:r>
      <w:r w:rsidRPr="00A9114C">
        <w:rPr>
          <w:color w:val="000000"/>
          <w:sz w:val="28"/>
          <w:szCs w:val="28"/>
        </w:rPr>
        <w:t>second</w:t>
      </w:r>
      <w:r w:rsidRPr="00A9114C">
        <w:rPr>
          <w:rFonts w:hint="eastAsia"/>
          <w:color w:val="000000"/>
          <w:sz w:val="28"/>
          <w:szCs w:val="28"/>
        </w:rPr>
        <w:t xml:space="preserve"> quarter</w:t>
      </w:r>
      <w:r w:rsidRPr="00A9114C">
        <w:rPr>
          <w:color w:val="000000"/>
          <w:sz w:val="28"/>
          <w:szCs w:val="28"/>
        </w:rPr>
        <w:t xml:space="preserve">.  The value of trade by air shrank by </w:t>
      </w:r>
      <w:r w:rsidR="00EA55DB">
        <w:rPr>
          <w:color w:val="000000"/>
          <w:sz w:val="28"/>
          <w:szCs w:val="28"/>
        </w:rPr>
        <w:t>17.3</w:t>
      </w:r>
      <w:r w:rsidRPr="00A9114C">
        <w:rPr>
          <w:color w:val="000000"/>
          <w:sz w:val="28"/>
          <w:szCs w:val="28"/>
        </w:rPr>
        <w:t>%,</w:t>
      </w:r>
      <w:r w:rsidRPr="00A9114C">
        <w:rPr>
          <w:rFonts w:hint="eastAsia"/>
          <w:color w:val="000000"/>
          <w:sz w:val="28"/>
          <w:szCs w:val="28"/>
        </w:rPr>
        <w:t xml:space="preserve"> </w:t>
      </w:r>
      <w:r w:rsidRPr="00A9114C">
        <w:rPr>
          <w:color w:val="000000"/>
          <w:sz w:val="28"/>
          <w:szCs w:val="28"/>
        </w:rPr>
        <w:t xml:space="preserve">and its share in total trade decreased from 49.0% </w:t>
      </w:r>
      <w:r w:rsidRPr="00A9114C">
        <w:rPr>
          <w:rFonts w:hint="eastAsia"/>
          <w:color w:val="000000"/>
          <w:sz w:val="28"/>
          <w:szCs w:val="28"/>
        </w:rPr>
        <w:t xml:space="preserve">a year earlier </w:t>
      </w:r>
      <w:r w:rsidRPr="00A9114C">
        <w:rPr>
          <w:color w:val="000000"/>
          <w:sz w:val="28"/>
          <w:szCs w:val="28"/>
        </w:rPr>
        <w:t>to 46.</w:t>
      </w:r>
      <w:r w:rsidR="00EA55DB">
        <w:rPr>
          <w:color w:val="000000"/>
          <w:sz w:val="28"/>
          <w:szCs w:val="28"/>
        </w:rPr>
        <w:t>8</w:t>
      </w:r>
      <w:r w:rsidRPr="00A9114C">
        <w:rPr>
          <w:color w:val="000000"/>
          <w:sz w:val="28"/>
          <w:szCs w:val="28"/>
        </w:rPr>
        <w:t>%.</w:t>
      </w:r>
    </w:p>
    <w:p w:rsidR="00A9114C" w:rsidRPr="00D03B55" w:rsidRDefault="00A9114C" w:rsidP="00A9114C">
      <w:pPr>
        <w:spacing w:line="360" w:lineRule="atLeast"/>
        <w:jc w:val="both"/>
        <w:rPr>
          <w:color w:val="000000"/>
          <w:sz w:val="28"/>
          <w:szCs w:val="28"/>
        </w:rPr>
      </w:pPr>
    </w:p>
    <w:p w:rsidR="00EA55DB" w:rsidRPr="004B56EA" w:rsidRDefault="00EA55DB" w:rsidP="00A9114C">
      <w:pPr>
        <w:spacing w:line="360" w:lineRule="atLeast"/>
        <w:jc w:val="both"/>
        <w:rPr>
          <w:noProof/>
          <w:highlight w:val="cyan"/>
        </w:rPr>
      </w:pPr>
      <w:r w:rsidRPr="00D63FA8">
        <w:rPr>
          <w:noProof/>
        </w:rPr>
        <w:drawing>
          <wp:inline distT="0" distB="0" distL="0" distR="0">
            <wp:extent cx="5733415" cy="3495300"/>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3415" cy="3495300"/>
                    </a:xfrm>
                    <a:prstGeom prst="rect">
                      <a:avLst/>
                    </a:prstGeom>
                    <a:noFill/>
                    <a:ln>
                      <a:noFill/>
                    </a:ln>
                  </pic:spPr>
                </pic:pic>
              </a:graphicData>
            </a:graphic>
          </wp:inline>
        </w:drawing>
      </w:r>
    </w:p>
    <w:p w:rsidR="00A9114C" w:rsidRDefault="00A9114C" w:rsidP="00A9114C">
      <w:pPr>
        <w:tabs>
          <w:tab w:val="left" w:pos="1080"/>
        </w:tabs>
        <w:spacing w:line="360" w:lineRule="atLeast"/>
        <w:jc w:val="both"/>
        <w:rPr>
          <w:b/>
          <w:color w:val="000000"/>
          <w:sz w:val="28"/>
          <w:szCs w:val="28"/>
        </w:rPr>
      </w:pPr>
    </w:p>
    <w:p w:rsidR="00A9114C" w:rsidRDefault="00A9114C" w:rsidP="00A9114C">
      <w:pPr>
        <w:widowControl/>
        <w:rPr>
          <w:b/>
          <w:color w:val="000000"/>
          <w:sz w:val="28"/>
          <w:szCs w:val="28"/>
        </w:rPr>
      </w:pPr>
      <w:r>
        <w:rPr>
          <w:b/>
          <w:color w:val="000000"/>
          <w:sz w:val="28"/>
          <w:szCs w:val="28"/>
        </w:rPr>
        <w:br w:type="page"/>
      </w:r>
    </w:p>
    <w:p w:rsidR="00A9114C" w:rsidRPr="00FA4727" w:rsidRDefault="00A9114C" w:rsidP="00A9114C">
      <w:pPr>
        <w:tabs>
          <w:tab w:val="left" w:pos="1080"/>
        </w:tabs>
        <w:spacing w:line="360" w:lineRule="atLeast"/>
        <w:jc w:val="both"/>
        <w:rPr>
          <w:b/>
          <w:color w:val="000000"/>
          <w:sz w:val="28"/>
          <w:szCs w:val="28"/>
        </w:rPr>
      </w:pPr>
      <w:r w:rsidRPr="00FA4727">
        <w:rPr>
          <w:b/>
          <w:color w:val="000000"/>
          <w:sz w:val="28"/>
          <w:szCs w:val="28"/>
        </w:rPr>
        <w:lastRenderedPageBreak/>
        <w:t>Transport</w:t>
      </w:r>
    </w:p>
    <w:p w:rsidR="00A9114C" w:rsidRDefault="00A9114C" w:rsidP="00A9114C">
      <w:pPr>
        <w:spacing w:line="360" w:lineRule="atLeast"/>
        <w:jc w:val="both"/>
        <w:rPr>
          <w:i/>
          <w:color w:val="000000"/>
          <w:sz w:val="28"/>
          <w:szCs w:val="28"/>
          <w:shd w:val="pct15" w:color="auto" w:fill="FFFFFF"/>
        </w:rPr>
      </w:pPr>
    </w:p>
    <w:p w:rsidR="00A9114C" w:rsidRPr="00A9114C" w:rsidRDefault="00A9114C" w:rsidP="00A9114C">
      <w:pPr>
        <w:numPr>
          <w:ilvl w:val="1"/>
          <w:numId w:val="3"/>
        </w:numPr>
        <w:tabs>
          <w:tab w:val="left" w:pos="1080"/>
        </w:tabs>
        <w:spacing w:line="360" w:lineRule="atLeast"/>
        <w:jc w:val="both"/>
        <w:rPr>
          <w:sz w:val="28"/>
          <w:szCs w:val="28"/>
        </w:rPr>
      </w:pPr>
      <w:r w:rsidRPr="00A9114C">
        <w:rPr>
          <w:color w:val="000000"/>
          <w:sz w:val="28"/>
          <w:szCs w:val="28"/>
        </w:rPr>
        <w:t xml:space="preserve">Traffic flows for all modes of cross-boundary passenger transport </w:t>
      </w:r>
      <w:r w:rsidRPr="00A9114C">
        <w:rPr>
          <w:sz w:val="28"/>
          <w:szCs w:val="28"/>
        </w:rPr>
        <w:t>continued to revive in the second quarter</w:t>
      </w:r>
      <w:r w:rsidRPr="00A9114C">
        <w:rPr>
          <w:color w:val="000000"/>
          <w:sz w:val="28"/>
          <w:szCs w:val="28"/>
        </w:rPr>
        <w:t xml:space="preserve">.  Air passenger traffic increased from </w:t>
      </w:r>
      <w:r w:rsidRPr="00A9114C">
        <w:rPr>
          <w:color w:val="000000"/>
          <w:sz w:val="28"/>
          <w:szCs w:val="28"/>
          <w:lang w:val="en-US"/>
        </w:rPr>
        <w:t>7.0 million</w:t>
      </w:r>
      <w:r w:rsidRPr="00A9114C">
        <w:rPr>
          <w:color w:val="000000"/>
          <w:sz w:val="28"/>
          <w:szCs w:val="28"/>
        </w:rPr>
        <w:t xml:space="preserve"> trips in the preceding quarter to </w:t>
      </w:r>
      <w:r w:rsidRPr="00B80F7D">
        <w:rPr>
          <w:color w:val="000000"/>
          <w:sz w:val="28"/>
          <w:szCs w:val="28"/>
        </w:rPr>
        <w:t>9.5</w:t>
      </w:r>
      <w:r w:rsidRPr="00A9114C">
        <w:rPr>
          <w:color w:val="000000"/>
          <w:sz w:val="28"/>
          <w:szCs w:val="28"/>
          <w:lang w:val="en-US"/>
        </w:rPr>
        <w:t xml:space="preserve"> million</w:t>
      </w:r>
      <w:r w:rsidRPr="00A9114C">
        <w:rPr>
          <w:color w:val="000000"/>
          <w:sz w:val="28"/>
          <w:szCs w:val="28"/>
        </w:rPr>
        <w:t xml:space="preserve"> trips, and water</w:t>
      </w:r>
      <w:r w:rsidRPr="00A9114C">
        <w:rPr>
          <w:color w:val="000000"/>
          <w:sz w:val="28"/>
          <w:szCs w:val="28"/>
        </w:rPr>
        <w:noBreakHyphen/>
        <w:t>borne and land-based cross</w:t>
      </w:r>
      <w:r w:rsidRPr="00A9114C">
        <w:rPr>
          <w:color w:val="000000"/>
          <w:sz w:val="28"/>
          <w:szCs w:val="28"/>
        </w:rPr>
        <w:noBreakHyphen/>
        <w:t xml:space="preserve">boundary passenger trips surged from 1.3 million and </w:t>
      </w:r>
      <w:r w:rsidRPr="00A9114C">
        <w:rPr>
          <w:sz w:val="28"/>
          <w:szCs w:val="28"/>
        </w:rPr>
        <w:t>23.2 million</w:t>
      </w:r>
      <w:r w:rsidRPr="00A9114C">
        <w:rPr>
          <w:color w:val="000000"/>
          <w:sz w:val="28"/>
          <w:szCs w:val="28"/>
        </w:rPr>
        <w:t xml:space="preserve"> to 2.2</w:t>
      </w:r>
      <w:r w:rsidRPr="00A9114C">
        <w:rPr>
          <w:sz w:val="28"/>
          <w:szCs w:val="28"/>
        </w:rPr>
        <w:t> </w:t>
      </w:r>
      <w:r w:rsidRPr="00A9114C">
        <w:rPr>
          <w:color w:val="000000"/>
          <w:sz w:val="28"/>
          <w:szCs w:val="28"/>
        </w:rPr>
        <w:t xml:space="preserve">million and </w:t>
      </w:r>
      <w:r w:rsidRPr="00A9114C">
        <w:rPr>
          <w:sz w:val="28"/>
          <w:szCs w:val="28"/>
        </w:rPr>
        <w:t>43.1 million</w:t>
      </w:r>
      <w:r w:rsidRPr="00A9114C">
        <w:rPr>
          <w:color w:val="000000"/>
          <w:sz w:val="28"/>
          <w:szCs w:val="28"/>
        </w:rPr>
        <w:t xml:space="preserve"> respectively.  The passenger trips of these three modes of transport have returned to </w:t>
      </w:r>
      <w:r w:rsidRPr="00033D76">
        <w:rPr>
          <w:color w:val="000000"/>
          <w:sz w:val="28"/>
          <w:szCs w:val="28"/>
        </w:rPr>
        <w:t>51.</w:t>
      </w:r>
      <w:r w:rsidR="00410744" w:rsidRPr="00033D76">
        <w:rPr>
          <w:color w:val="000000"/>
          <w:sz w:val="28"/>
          <w:szCs w:val="28"/>
        </w:rPr>
        <w:t>4</w:t>
      </w:r>
      <w:r w:rsidRPr="00033D76">
        <w:rPr>
          <w:color w:val="000000"/>
          <w:sz w:val="28"/>
          <w:szCs w:val="28"/>
        </w:rPr>
        <w:t>%</w:t>
      </w:r>
      <w:r w:rsidRPr="00A9114C">
        <w:rPr>
          <w:color w:val="000000"/>
          <w:sz w:val="28"/>
          <w:szCs w:val="28"/>
        </w:rPr>
        <w:t>, 34.2% and 73.1% of their corresponding quarterly averages in 2018</w:t>
      </w:r>
      <w:r w:rsidRPr="00A9114C">
        <w:rPr>
          <w:rFonts w:hint="eastAsia"/>
          <w:color w:val="000000"/>
          <w:sz w:val="28"/>
          <w:szCs w:val="28"/>
        </w:rPr>
        <w:t>.</w:t>
      </w:r>
      <w:r w:rsidRPr="00A9114C">
        <w:rPr>
          <w:sz w:val="28"/>
          <w:szCs w:val="28"/>
          <w:lang w:val="en-US"/>
        </w:rPr>
        <w:t xml:space="preserve">  </w:t>
      </w:r>
      <w:r w:rsidRPr="00A9114C">
        <w:rPr>
          <w:rFonts w:hint="eastAsia"/>
          <w:color w:val="000000"/>
          <w:sz w:val="28"/>
          <w:szCs w:val="28"/>
        </w:rPr>
        <w:t>Meanwhile, average daily</w:t>
      </w:r>
      <w:r w:rsidRPr="00A9114C">
        <w:rPr>
          <w:color w:val="000000"/>
          <w:sz w:val="28"/>
          <w:szCs w:val="28"/>
        </w:rPr>
        <w:t xml:space="preserve"> cross</w:t>
      </w:r>
      <w:r w:rsidR="00033D76">
        <w:rPr>
          <w:color w:val="000000"/>
          <w:sz w:val="28"/>
          <w:szCs w:val="28"/>
        </w:rPr>
        <w:noBreakHyphen/>
      </w:r>
      <w:r w:rsidRPr="00A9114C">
        <w:rPr>
          <w:color w:val="000000"/>
          <w:sz w:val="28"/>
          <w:szCs w:val="28"/>
        </w:rPr>
        <w:t>boundary vehicle movements increased further from 16 340 to 27 </w:t>
      </w:r>
      <w:r w:rsidR="00F9378D">
        <w:rPr>
          <w:color w:val="000000"/>
          <w:sz w:val="28"/>
          <w:szCs w:val="28"/>
        </w:rPr>
        <w:t>105</w:t>
      </w:r>
      <w:r w:rsidRPr="00A9114C">
        <w:rPr>
          <w:color w:val="000000"/>
          <w:sz w:val="28"/>
          <w:szCs w:val="28"/>
        </w:rPr>
        <w:t>, equivalent to 63.</w:t>
      </w:r>
      <w:r w:rsidR="00F9378D">
        <w:rPr>
          <w:color w:val="000000"/>
          <w:sz w:val="28"/>
          <w:szCs w:val="28"/>
        </w:rPr>
        <w:t>1</w:t>
      </w:r>
      <w:r w:rsidRPr="00A9114C">
        <w:rPr>
          <w:color w:val="000000"/>
          <w:sz w:val="28"/>
          <w:szCs w:val="28"/>
        </w:rPr>
        <w:t>% of the daily average in 2018.</w:t>
      </w:r>
    </w:p>
    <w:p w:rsidR="00A9114C" w:rsidRPr="001C0C5A" w:rsidRDefault="00A9114C" w:rsidP="00A9114C">
      <w:pPr>
        <w:spacing w:line="360" w:lineRule="atLeast"/>
        <w:jc w:val="both"/>
        <w:rPr>
          <w:color w:val="000000"/>
          <w:sz w:val="28"/>
        </w:rPr>
      </w:pPr>
    </w:p>
    <w:p w:rsidR="00A9114C" w:rsidRPr="0024138E" w:rsidRDefault="00A9114C" w:rsidP="00A9114C">
      <w:pPr>
        <w:widowControl/>
        <w:rPr>
          <w:b/>
          <w:color w:val="000000"/>
          <w:sz w:val="28"/>
          <w:szCs w:val="28"/>
        </w:rPr>
      </w:pPr>
    </w:p>
    <w:p w:rsidR="00A9114C" w:rsidRPr="001C0C5A" w:rsidRDefault="00A9114C" w:rsidP="00A9114C">
      <w:pPr>
        <w:tabs>
          <w:tab w:val="left" w:pos="1080"/>
        </w:tabs>
        <w:spacing w:line="360" w:lineRule="atLeast"/>
        <w:jc w:val="both"/>
        <w:rPr>
          <w:b/>
          <w:color w:val="000000"/>
          <w:sz w:val="28"/>
          <w:lang w:val="en-US"/>
        </w:rPr>
      </w:pPr>
      <w:r w:rsidRPr="001C0C5A">
        <w:rPr>
          <w:b/>
          <w:color w:val="000000"/>
          <w:sz w:val="28"/>
          <w:lang w:val="en-US"/>
        </w:rPr>
        <w:t xml:space="preserve">Innovation and technology </w:t>
      </w:r>
    </w:p>
    <w:p w:rsidR="00A9114C" w:rsidRDefault="00A9114C" w:rsidP="00A9114C">
      <w:pPr>
        <w:tabs>
          <w:tab w:val="left" w:pos="1080"/>
        </w:tabs>
        <w:spacing w:line="360" w:lineRule="atLeast"/>
        <w:jc w:val="both"/>
        <w:rPr>
          <w:b/>
          <w:color w:val="000000"/>
          <w:sz w:val="28"/>
        </w:rPr>
      </w:pPr>
    </w:p>
    <w:p w:rsidR="00A9114C" w:rsidRPr="00A9114C" w:rsidRDefault="00A9114C" w:rsidP="00A9114C">
      <w:pPr>
        <w:numPr>
          <w:ilvl w:val="1"/>
          <w:numId w:val="3"/>
        </w:numPr>
        <w:tabs>
          <w:tab w:val="left" w:pos="1080"/>
        </w:tabs>
        <w:spacing w:line="360" w:lineRule="atLeast"/>
        <w:jc w:val="both"/>
        <w:rPr>
          <w:sz w:val="28"/>
          <w:szCs w:val="28"/>
        </w:rPr>
      </w:pPr>
      <w:r w:rsidRPr="00A9114C">
        <w:rPr>
          <w:color w:val="000000"/>
          <w:sz w:val="28"/>
        </w:rPr>
        <w:t>In June, the Government and the Cyberspace Administration of China (CAC) signed the Memorandum of Understanding on Facilitating Cross</w:t>
      </w:r>
      <w:r w:rsidRPr="00A9114C">
        <w:rPr>
          <w:color w:val="000000"/>
          <w:sz w:val="28"/>
        </w:rPr>
        <w:noBreakHyphen/>
        <w:t xml:space="preserve">boundary Data Flow </w:t>
      </w:r>
      <w:proofErr w:type="gramStart"/>
      <w:r w:rsidRPr="00A9114C">
        <w:rPr>
          <w:color w:val="000000"/>
          <w:sz w:val="28"/>
        </w:rPr>
        <w:t>Within</w:t>
      </w:r>
      <w:proofErr w:type="gramEnd"/>
      <w:r w:rsidRPr="00A9114C">
        <w:rPr>
          <w:color w:val="000000"/>
          <w:sz w:val="28"/>
        </w:rPr>
        <w:t xml:space="preserve"> the Guangdong</w:t>
      </w:r>
      <w:r w:rsidRPr="00A9114C">
        <w:rPr>
          <w:color w:val="000000"/>
          <w:sz w:val="28"/>
        </w:rPr>
        <w:noBreakHyphen/>
        <w:t>Hong Kong-Macao Greater Bay Area (</w:t>
      </w:r>
      <w:proofErr w:type="spellStart"/>
      <w:r w:rsidRPr="00A9114C">
        <w:rPr>
          <w:color w:val="000000"/>
          <w:sz w:val="28"/>
        </w:rPr>
        <w:t>MoU</w:t>
      </w:r>
      <w:proofErr w:type="spellEnd"/>
      <w:r w:rsidRPr="00A9114C">
        <w:rPr>
          <w:color w:val="000000"/>
          <w:sz w:val="28"/>
        </w:rPr>
        <w:t xml:space="preserve">) to jointly promote cross-boundary data flow in the Guangdong-Hong Kong-Macao Greater Bay Area (GBA).  Under the </w:t>
      </w:r>
      <w:proofErr w:type="spellStart"/>
      <w:r w:rsidRPr="00A9114C">
        <w:rPr>
          <w:color w:val="000000"/>
          <w:sz w:val="28"/>
        </w:rPr>
        <w:t>MoU</w:t>
      </w:r>
      <w:proofErr w:type="spellEnd"/>
      <w:r w:rsidRPr="00A9114C">
        <w:rPr>
          <w:color w:val="000000"/>
          <w:sz w:val="28"/>
        </w:rPr>
        <w:t>, the Innovation, Technology and Industry Bureau and the Office of the Government Chief Information Officer will work closely with the CAC and explore effective management measures with a view to fostering cross-boundary data flow within the GBA, which will be conducive to promoting the integrated and high-quality development of the GBA, lowering the compliance costs of enterprises, driving the development of Hong Kong’s digital economy and building Hong Kong into a global data hub.</w:t>
      </w:r>
    </w:p>
    <w:p w:rsidR="00A9114C" w:rsidRDefault="00A9114C" w:rsidP="00A9114C">
      <w:pPr>
        <w:tabs>
          <w:tab w:val="left" w:pos="1080"/>
        </w:tabs>
        <w:spacing w:line="360" w:lineRule="atLeast"/>
        <w:jc w:val="both"/>
        <w:rPr>
          <w:b/>
          <w:color w:val="000000"/>
          <w:sz w:val="28"/>
          <w:szCs w:val="28"/>
        </w:rPr>
      </w:pPr>
    </w:p>
    <w:p w:rsidR="00A9114C" w:rsidRDefault="00A9114C" w:rsidP="00A9114C">
      <w:pPr>
        <w:tabs>
          <w:tab w:val="left" w:pos="1080"/>
        </w:tabs>
        <w:spacing w:line="360" w:lineRule="atLeast"/>
        <w:jc w:val="both"/>
        <w:rPr>
          <w:b/>
          <w:color w:val="000000"/>
          <w:sz w:val="28"/>
          <w:szCs w:val="28"/>
        </w:rPr>
      </w:pPr>
    </w:p>
    <w:p w:rsidR="00DF32BA" w:rsidRPr="000D30FA" w:rsidRDefault="00DF32BA" w:rsidP="00DF32BA">
      <w:pPr>
        <w:tabs>
          <w:tab w:val="left" w:pos="1080"/>
        </w:tabs>
        <w:spacing w:line="360" w:lineRule="atLeast"/>
        <w:jc w:val="both"/>
        <w:rPr>
          <w:b/>
          <w:color w:val="000000"/>
          <w:sz w:val="28"/>
          <w:szCs w:val="28"/>
          <w:lang w:val="en-US"/>
        </w:rPr>
      </w:pPr>
      <w:r w:rsidRPr="000D30FA">
        <w:rPr>
          <w:b/>
          <w:color w:val="000000"/>
          <w:sz w:val="28"/>
          <w:szCs w:val="28"/>
          <w:lang w:val="en-US"/>
        </w:rPr>
        <w:t xml:space="preserve">Environment </w:t>
      </w:r>
    </w:p>
    <w:p w:rsidR="00DF32BA" w:rsidRDefault="00DF32BA" w:rsidP="00DF32BA">
      <w:pPr>
        <w:tabs>
          <w:tab w:val="left" w:pos="1080"/>
        </w:tabs>
        <w:spacing w:line="360" w:lineRule="atLeast"/>
        <w:jc w:val="both"/>
        <w:rPr>
          <w:b/>
          <w:color w:val="000000"/>
          <w:sz w:val="28"/>
          <w:szCs w:val="28"/>
        </w:rPr>
      </w:pPr>
    </w:p>
    <w:p w:rsidR="00DF32BA" w:rsidRPr="00245AF5" w:rsidRDefault="00DF32BA" w:rsidP="00245AF5">
      <w:pPr>
        <w:widowControl/>
        <w:numPr>
          <w:ilvl w:val="1"/>
          <w:numId w:val="3"/>
        </w:numPr>
        <w:tabs>
          <w:tab w:val="left" w:pos="1080"/>
        </w:tabs>
        <w:spacing w:line="360" w:lineRule="atLeast"/>
        <w:jc w:val="both"/>
        <w:rPr>
          <w:rFonts w:eastAsia="DengXian"/>
          <w:sz w:val="32"/>
          <w:lang w:eastAsia="zh-CN"/>
        </w:rPr>
      </w:pPr>
      <w:r w:rsidRPr="00DF32BA">
        <w:rPr>
          <w:sz w:val="28"/>
          <w:szCs w:val="28"/>
        </w:rPr>
        <w:t xml:space="preserve">The Fines and Fixed Penalties (Public Cleanliness and Obstruction) (Miscellaneous Amendments) Bill 2023 was passed by the Legislative Council </w:t>
      </w:r>
      <w:r w:rsidR="007E2240" w:rsidRPr="00DF32BA">
        <w:rPr>
          <w:sz w:val="28"/>
          <w:szCs w:val="28"/>
        </w:rPr>
        <w:t xml:space="preserve">in </w:t>
      </w:r>
      <w:r w:rsidR="007E2240" w:rsidRPr="003F16AF">
        <w:rPr>
          <w:sz w:val="28"/>
          <w:szCs w:val="28"/>
        </w:rPr>
        <w:t>mid-July</w:t>
      </w:r>
      <w:r w:rsidRPr="00DF32BA">
        <w:rPr>
          <w:sz w:val="28"/>
          <w:szCs w:val="28"/>
        </w:rPr>
        <w:t xml:space="preserve"> and will come into effect on 22 October 2023.  The Bill mainly seeks to raise the fixed penalties for scheduled offences under the Fixed Penalty (Public Cleanliness and Obstruction) Ordinance (Cap. 570</w:t>
      </w:r>
      <w:r w:rsidRPr="007E2240">
        <w:rPr>
          <w:sz w:val="28"/>
          <w:szCs w:val="28"/>
        </w:rPr>
        <w:t>)</w:t>
      </w:r>
      <w:r w:rsidR="007E2240" w:rsidRPr="003F16AF">
        <w:rPr>
          <w:sz w:val="28"/>
          <w:szCs w:val="28"/>
        </w:rPr>
        <w:t xml:space="preserve"> (including </w:t>
      </w:r>
      <w:r w:rsidR="007E2240" w:rsidRPr="003F16AF">
        <w:rPr>
          <w:color w:val="000000"/>
          <w:sz w:val="28"/>
          <w:szCs w:val="28"/>
        </w:rPr>
        <w:t>display of bills or posters without permission; depositing of litter or waste and spitting in public spaces, country parks and special areas; fouling of street by dog faeces; marine littering; obstruction of public places and unlawful depositing of waste)</w:t>
      </w:r>
      <w:r w:rsidRPr="00DF32BA">
        <w:rPr>
          <w:sz w:val="28"/>
          <w:szCs w:val="28"/>
        </w:rPr>
        <w:t xml:space="preserve"> and the maximum fines which may be imposed by the court for certain offences relating to public cleansing or obstruction, so as to enhance deterrent effect and achieve long-term and sustainable improvements in environmental hygiene. </w:t>
      </w:r>
    </w:p>
    <w:p w:rsidR="000B5EDB" w:rsidRPr="006739ED" w:rsidRDefault="000B5EDB" w:rsidP="00062B61">
      <w:pPr>
        <w:widowControl/>
        <w:rPr>
          <w:b/>
        </w:rPr>
      </w:pPr>
      <w:proofErr w:type="gramStart"/>
      <w:r w:rsidRPr="006739ED">
        <w:rPr>
          <w:b/>
          <w:sz w:val="28"/>
        </w:rPr>
        <w:lastRenderedPageBreak/>
        <w:t>Notes :</w:t>
      </w:r>
      <w:proofErr w:type="gramEnd"/>
      <w:r w:rsidR="00FD14A2" w:rsidRPr="006739ED">
        <w:rPr>
          <w:b/>
          <w:sz w:val="28"/>
        </w:rPr>
        <w:t xml:space="preserve">  </w:t>
      </w:r>
    </w:p>
    <w:p w:rsidR="006C22DD" w:rsidRPr="00B106CE" w:rsidRDefault="00591E88" w:rsidP="00105584">
      <w:pPr>
        <w:keepNext/>
        <w:tabs>
          <w:tab w:val="left" w:pos="600"/>
          <w:tab w:val="left" w:pos="2790"/>
        </w:tabs>
        <w:ind w:right="29"/>
        <w:jc w:val="both"/>
      </w:pPr>
      <w:r w:rsidRPr="00B106CE" w:rsidDel="00591E88">
        <w:t xml:space="preserve"> </w:t>
      </w:r>
    </w:p>
    <w:p w:rsidR="00017EE6" w:rsidRPr="00017EE6" w:rsidRDefault="00017EE6" w:rsidP="00017EE6">
      <w:pPr>
        <w:numPr>
          <w:ilvl w:val="0"/>
          <w:numId w:val="32"/>
        </w:numPr>
        <w:overflowPunct w:val="0"/>
        <w:ind w:right="28" w:hanging="540"/>
        <w:jc w:val="both"/>
      </w:pPr>
      <w:r w:rsidRPr="00017EE6">
        <w:t>Starting from the third quarter of 2019, the index of home purchase affordability is calculated based on, among others, the mortgage rates of new mortgage loans with reference to both the Best Lending Rate (BLR) and the Hong Kong Interbank Offered Rate (HIBOR).  As such, the data from the third quarter of 2019 onwards may not be strictly comparable with those in previous quarters, which were based on the mortgage rates of new mortgage loans with reference to the BLR only.</w:t>
      </w:r>
    </w:p>
    <w:p w:rsidR="00017EE6" w:rsidRPr="00017EE6" w:rsidRDefault="00017EE6" w:rsidP="000D30FA">
      <w:pPr>
        <w:overflowPunct w:val="0"/>
        <w:ind w:left="540" w:right="28"/>
        <w:jc w:val="both"/>
      </w:pPr>
    </w:p>
    <w:p w:rsidR="00B106CE" w:rsidRPr="00017EE6" w:rsidRDefault="00017EE6" w:rsidP="000D30FA">
      <w:pPr>
        <w:overflowPunct w:val="0"/>
        <w:ind w:left="540" w:right="28"/>
        <w:jc w:val="both"/>
      </w:pPr>
      <w:r w:rsidRPr="00017EE6">
        <w:t>Figures are subject to revision later as more data become available.</w:t>
      </w:r>
    </w:p>
    <w:p w:rsidR="00E813B7" w:rsidRPr="00017EE6" w:rsidRDefault="00E813B7" w:rsidP="009A46D5">
      <w:pPr>
        <w:ind w:right="28" w:hanging="540"/>
        <w:jc w:val="both"/>
      </w:pPr>
    </w:p>
    <w:p w:rsidR="002554BD" w:rsidRPr="00017EE6" w:rsidRDefault="00E17855">
      <w:pPr>
        <w:numPr>
          <w:ilvl w:val="0"/>
          <w:numId w:val="32"/>
        </w:numPr>
        <w:overflowPunct w:val="0"/>
        <w:ind w:right="28" w:hanging="540"/>
        <w:jc w:val="both"/>
      </w:pPr>
      <w:r w:rsidRPr="00E17855">
        <w:t>For details of the measures promulgated in 2010, see Box 3.1 in the First Quarter Economic Report 2010, Box 3.1 in the Third Quarter Economic Report 2010 and note</w:t>
      </w:r>
      <w:r w:rsidRPr="00E17855">
        <w:rPr>
          <w:lang w:val="en-US"/>
        </w:rPr>
        <w:t> </w:t>
      </w:r>
      <w:r w:rsidRPr="00E17855">
        <w:t>(2) at the end of Chapter 4 in the 2010 Economic Background and 2011 Prospects.  For details of the measures promulgated in 2011, see note (2) at the end of Chapter 3 in the Half-yearly Economic Report 2011 and Box 3.1 in the Third Quarter Economic Report 2011.  For details of the measures promulgated in 2012, see Box 3.1 in the Third Quarter Economic Report 2012 and Box 4.1 in the 2012 Economic Background and 2013 Prospects.  For details of the measures promulgated in 2013, see Box 4.2 in the 2012 Economic Background and 2013 Prospects and Box 3.1 in the First Quarter Economic Report 2013.  For details of the measures promulgated in 2014, see Box 4.1 in the 2013 Economic Background and 2014 Prospects.  For details of the measures promulgated in 2015, see Box 3.1 of the First Quarter Economic Report 2015.  For details of the measures promulgated in 2016, see note (1) at the end of Chapter 4 in the 2016 Economic Background and 2017 Prospects.  For details of the measures promulgated in 2017, see note (3) at the end of Chapter 3 in the First Quarter Economic Report 2017, note (2) at the end of Chapter 3 in the Half-yearly Economic Report 2017 and Box 3.1 of the Third Quarter Economic Report 2017.  For details of the measures promulgated in 2018, see Box 3.1 in the Half-yearly Economic Report 2018 and Box</w:t>
      </w:r>
      <w:r w:rsidRPr="00E17855">
        <w:rPr>
          <w:lang w:val="en-US"/>
        </w:rPr>
        <w:t> </w:t>
      </w:r>
      <w:r w:rsidRPr="00E17855">
        <w:t>3.1 of the Third Quarter Economic Report 2018.  For details of the measures promulgated in 2019, see Box 3.1 of the Third Quarter Economic Report 2019.  For details of the measures promulgated in 2020, see Box 4.1 of the 2020 Economic Background and 2021 Prospects.  For details of the measures promulgated in 2021, see Box 3.1 of the Third Quarter Economic Report 2021.  For details of the measures promulgated in 2022, see Box 3.1 of the Third Quarter Economic Report 2022.</w:t>
      </w:r>
    </w:p>
    <w:p w:rsidR="00C451E7" w:rsidRPr="00017EE6" w:rsidRDefault="00C451E7" w:rsidP="009A46D5">
      <w:pPr>
        <w:ind w:left="540" w:right="28" w:hanging="540"/>
        <w:jc w:val="both"/>
      </w:pPr>
    </w:p>
    <w:p w:rsidR="00B802E2" w:rsidRPr="00A27272" w:rsidRDefault="00BD1FEC">
      <w:pPr>
        <w:numPr>
          <w:ilvl w:val="0"/>
          <w:numId w:val="32"/>
        </w:numPr>
        <w:ind w:hanging="540"/>
        <w:jc w:val="both"/>
        <w:rPr>
          <w:color w:val="FF0000"/>
        </w:rPr>
      </w:pPr>
      <w:r w:rsidRPr="00A27272">
        <w:rPr>
          <w:color w:val="000000"/>
        </w:rPr>
        <w:t>On 7 July, t</w:t>
      </w:r>
      <w:r w:rsidR="00B21830" w:rsidRPr="00A27272">
        <w:rPr>
          <w:color w:val="000000"/>
        </w:rPr>
        <w:t xml:space="preserve">he </w:t>
      </w:r>
      <w:r w:rsidR="00EA5FA1" w:rsidRPr="00A27272">
        <w:rPr>
          <w:color w:val="000000"/>
        </w:rPr>
        <w:t xml:space="preserve">HKMCI </w:t>
      </w:r>
      <w:r w:rsidR="003A2080" w:rsidRPr="00A27272">
        <w:rPr>
          <w:color w:val="000000"/>
        </w:rPr>
        <w:t xml:space="preserve">extended the coverage of the Mortgage Insurance Programme to </w:t>
      </w:r>
      <w:r w:rsidR="00ED3BD0" w:rsidRPr="00A27272">
        <w:rPr>
          <w:color w:val="000000"/>
        </w:rPr>
        <w:t xml:space="preserve">completed residential </w:t>
      </w:r>
      <w:r w:rsidR="003A2080" w:rsidRPr="00A27272">
        <w:rPr>
          <w:color w:val="000000"/>
        </w:rPr>
        <w:t xml:space="preserve">properties with value up to $30 million and </w:t>
      </w:r>
      <w:r w:rsidR="00B21830" w:rsidRPr="00A27272">
        <w:rPr>
          <w:color w:val="000000"/>
        </w:rPr>
        <w:t xml:space="preserve">made the following adjustments: </w:t>
      </w:r>
      <w:r w:rsidR="00B802E2" w:rsidRPr="00A27272">
        <w:rPr>
          <w:color w:val="000000"/>
        </w:rPr>
        <w:t>(</w:t>
      </w:r>
      <w:proofErr w:type="spellStart"/>
      <w:r w:rsidR="00B802E2" w:rsidRPr="00A27272">
        <w:rPr>
          <w:color w:val="000000"/>
        </w:rPr>
        <w:t>i</w:t>
      </w:r>
      <w:proofErr w:type="spellEnd"/>
      <w:r w:rsidR="00B802E2" w:rsidRPr="00A27272">
        <w:rPr>
          <w:color w:val="000000"/>
        </w:rPr>
        <w:t>) r</w:t>
      </w:r>
      <w:r w:rsidR="008C6EAD" w:rsidRPr="00A27272">
        <w:rPr>
          <w:color w:val="000000"/>
        </w:rPr>
        <w:t>aising</w:t>
      </w:r>
      <w:r w:rsidR="00B802E2" w:rsidRPr="00A27272">
        <w:rPr>
          <w:color w:val="000000"/>
        </w:rPr>
        <w:t xml:space="preserve"> the</w:t>
      </w:r>
      <w:r w:rsidR="008C6EAD" w:rsidRPr="00A27272">
        <w:rPr>
          <w:color w:val="000000"/>
        </w:rPr>
        <w:t xml:space="preserve"> cap on the value of a property eligible for a mortgage loan of a maximum cover of 80% LTV ratio from </w:t>
      </w:r>
      <w:r w:rsidR="00B802E2" w:rsidRPr="00A27272">
        <w:rPr>
          <w:color w:val="000000"/>
        </w:rPr>
        <w:t>$12</w:t>
      </w:r>
      <w:r w:rsidR="008C6EAD" w:rsidRPr="00A27272">
        <w:rPr>
          <w:color w:val="000000"/>
        </w:rPr>
        <w:t> </w:t>
      </w:r>
      <w:r w:rsidR="00B802E2" w:rsidRPr="00A27272">
        <w:rPr>
          <w:color w:val="000000"/>
        </w:rPr>
        <w:t>million to</w:t>
      </w:r>
      <w:r w:rsidR="00B21830" w:rsidRPr="00A27272">
        <w:rPr>
          <w:color w:val="000000"/>
        </w:rPr>
        <w:t xml:space="preserve"> $15 million</w:t>
      </w:r>
      <w:r w:rsidR="008C6EAD" w:rsidRPr="00A27272">
        <w:rPr>
          <w:color w:val="000000"/>
        </w:rPr>
        <w:t xml:space="preserve">; </w:t>
      </w:r>
      <w:r w:rsidR="008C6EAD" w:rsidRPr="00A27272">
        <w:t xml:space="preserve">(ii) </w:t>
      </w:r>
      <w:r w:rsidR="00040813" w:rsidRPr="00A27272">
        <w:rPr>
          <w:color w:val="000000"/>
        </w:rPr>
        <w:t>eligible properties with value above $15 million and up to $</w:t>
      </w:r>
      <w:r w:rsidR="004800A9" w:rsidRPr="00A27272">
        <w:rPr>
          <w:color w:val="000000"/>
        </w:rPr>
        <w:t>17.15</w:t>
      </w:r>
      <w:r w:rsidR="00040813" w:rsidRPr="00A27272">
        <w:rPr>
          <w:color w:val="000000"/>
        </w:rPr>
        <w:t xml:space="preserve"> million will be subject to </w:t>
      </w:r>
      <w:r w:rsidR="00040813" w:rsidRPr="00A27272">
        <w:t>a</w:t>
      </w:r>
      <w:r w:rsidR="00103DFB" w:rsidRPr="00A27272">
        <w:t xml:space="preserve"> maximum</w:t>
      </w:r>
      <w:r w:rsidR="00040813" w:rsidRPr="00A27272">
        <w:t xml:space="preserve"> LTV ratio derived from </w:t>
      </w:r>
      <w:r w:rsidR="008C6EAD" w:rsidRPr="00A27272">
        <w:t>a mortgage loan cap of $12 </w:t>
      </w:r>
      <w:r w:rsidR="00040813" w:rsidRPr="00A27272">
        <w:t>million</w:t>
      </w:r>
      <w:r w:rsidR="00103DFB" w:rsidRPr="00A27272">
        <w:t xml:space="preserve"> (</w:t>
      </w:r>
      <w:r w:rsidR="00ED3BD0" w:rsidRPr="00A27272">
        <w:t>i.e.</w:t>
      </w:r>
      <w:r w:rsidR="00103DFB" w:rsidRPr="00A27272">
        <w:rPr>
          <w:color w:val="000000"/>
        </w:rPr>
        <w:t xml:space="preserve"> 70</w:t>
      </w:r>
      <w:r w:rsidR="00ED3BD0" w:rsidRPr="00A27272">
        <w:rPr>
          <w:color w:val="000000"/>
        </w:rPr>
        <w:t>%</w:t>
      </w:r>
      <w:r w:rsidR="00103DFB" w:rsidRPr="00A27272">
        <w:rPr>
          <w:color w:val="000000"/>
        </w:rPr>
        <w:t>-80%</w:t>
      </w:r>
      <w:r w:rsidR="00103DFB" w:rsidRPr="00A27272">
        <w:t xml:space="preserve">); and (iii) </w:t>
      </w:r>
      <w:r w:rsidR="00ED3BD0" w:rsidRPr="00A27272">
        <w:rPr>
          <w:color w:val="000000"/>
        </w:rPr>
        <w:t xml:space="preserve">eligible properties with value above $17.15 million and up to $30 million will be subject to </w:t>
      </w:r>
      <w:r w:rsidR="00ED3BD0" w:rsidRPr="00A27272">
        <w:t>a maximum LTV ratio of 70%</w:t>
      </w:r>
      <w:r w:rsidR="00EA5FA1" w:rsidRPr="00A27272">
        <w:rPr>
          <w:color w:val="000000"/>
        </w:rPr>
        <w:t xml:space="preserve">.  </w:t>
      </w:r>
      <w:r w:rsidRPr="00A27272">
        <w:rPr>
          <w:color w:val="000000"/>
        </w:rPr>
        <w:t xml:space="preserve">Meanwhile, </w:t>
      </w:r>
      <w:r w:rsidR="00CB2E66" w:rsidRPr="00A27272">
        <w:rPr>
          <w:color w:val="000000"/>
        </w:rPr>
        <w:t xml:space="preserve">the </w:t>
      </w:r>
      <w:r w:rsidR="00EA5FA1" w:rsidRPr="00A27272">
        <w:rPr>
          <w:color w:val="000000"/>
        </w:rPr>
        <w:t>HKMCI will also</w:t>
      </w:r>
      <w:r w:rsidR="00B802E2" w:rsidRPr="00A27272">
        <w:rPr>
          <w:color w:val="000000"/>
        </w:rPr>
        <w:t xml:space="preserve"> provid</w:t>
      </w:r>
      <w:r w:rsidR="00EA5FA1" w:rsidRPr="00A27272">
        <w:rPr>
          <w:color w:val="000000"/>
        </w:rPr>
        <w:t>e</w:t>
      </w:r>
      <w:r w:rsidR="00B802E2" w:rsidRPr="00A27272">
        <w:rPr>
          <w:color w:val="000000"/>
        </w:rPr>
        <w:t xml:space="preserve"> first-time homebuyers with special premium concession for properties valued up to $15</w:t>
      </w:r>
      <w:r w:rsidR="00735C32">
        <w:rPr>
          <w:color w:val="000000"/>
        </w:rPr>
        <w:t> </w:t>
      </w:r>
      <w:r w:rsidR="00B802E2" w:rsidRPr="00A27272">
        <w:rPr>
          <w:color w:val="000000"/>
        </w:rPr>
        <w:t>million</w:t>
      </w:r>
      <w:r w:rsidR="00EA5FA1" w:rsidRPr="00A27272">
        <w:rPr>
          <w:color w:val="000000"/>
        </w:rPr>
        <w:t>, by waiving premium on insurance coverage for the mortgage loan portion not more than 5% above the maximum LTV ratio for banks</w:t>
      </w:r>
      <w:r w:rsidR="00B802E2" w:rsidRPr="00A27272">
        <w:rPr>
          <w:color w:val="000000"/>
        </w:rPr>
        <w:t>.</w:t>
      </w:r>
      <w:r w:rsidR="00EA5FA1" w:rsidRPr="00A27272">
        <w:rPr>
          <w:color w:val="000000"/>
        </w:rPr>
        <w:t xml:space="preserve"> </w:t>
      </w:r>
    </w:p>
    <w:p w:rsidR="00B802E2" w:rsidRDefault="00B802E2" w:rsidP="004800A9">
      <w:pPr>
        <w:pStyle w:val="afa"/>
        <w:rPr>
          <w:color w:val="000000"/>
        </w:rPr>
      </w:pPr>
    </w:p>
    <w:p w:rsidR="000A3A26" w:rsidRPr="000D30FA" w:rsidRDefault="00017EE6">
      <w:pPr>
        <w:numPr>
          <w:ilvl w:val="0"/>
          <w:numId w:val="32"/>
        </w:numPr>
        <w:ind w:hanging="540"/>
        <w:jc w:val="both"/>
        <w:rPr>
          <w:color w:val="000000"/>
        </w:rPr>
      </w:pPr>
      <w:r w:rsidRPr="00017EE6">
        <w:rPr>
          <w:color w:val="000000"/>
        </w:rPr>
        <w:t>The figures on transaction refer to commercial space, which comprises retail premises and other premises designed or adapted for commercial use but excludes purpose-built office space.</w:t>
      </w:r>
    </w:p>
    <w:p w:rsidR="00D92C29" w:rsidRPr="00537FB5" w:rsidRDefault="00D92C29" w:rsidP="009A46D5">
      <w:pPr>
        <w:ind w:left="540" w:hanging="540"/>
      </w:pPr>
    </w:p>
    <w:p w:rsidR="00A9114C" w:rsidRPr="00537FB5" w:rsidRDefault="00A9114C" w:rsidP="00DB2475">
      <w:pPr>
        <w:keepLines/>
        <w:numPr>
          <w:ilvl w:val="0"/>
          <w:numId w:val="32"/>
        </w:numPr>
        <w:ind w:left="539" w:right="28" w:hanging="539"/>
        <w:jc w:val="both"/>
      </w:pPr>
      <w:r w:rsidRPr="00537FB5">
        <w:rPr>
          <w:color w:val="000000"/>
        </w:rPr>
        <w:lastRenderedPageBreak/>
        <w:t xml:space="preserve">Other short-haul markets refer to North Asia, South and Southeast Asia, Taiwan and Macao, but excluding the Mainland, while long-haul markets refer to the Americas, Europe, Africa, the Middle East, Australia, New Zealand and South Pacific.  In </w:t>
      </w:r>
      <w:r w:rsidRPr="00537FB5">
        <w:rPr>
          <w:rFonts w:hint="eastAsia"/>
          <w:color w:val="000000"/>
        </w:rPr>
        <w:t xml:space="preserve">the </w:t>
      </w:r>
      <w:r>
        <w:rPr>
          <w:color w:val="000000"/>
        </w:rPr>
        <w:t>second</w:t>
      </w:r>
      <w:r w:rsidRPr="00537FB5">
        <w:rPr>
          <w:rFonts w:hint="eastAsia"/>
          <w:color w:val="000000"/>
        </w:rPr>
        <w:t xml:space="preserve"> quarter of </w:t>
      </w:r>
      <w:r w:rsidRPr="00537FB5">
        <w:rPr>
          <w:color w:val="000000"/>
        </w:rPr>
        <w:t>2023, visitor arrivals from the Mainland, other short-haul and long</w:t>
      </w:r>
      <w:r>
        <w:rPr>
          <w:color w:val="000000"/>
        </w:rPr>
        <w:noBreakHyphen/>
      </w:r>
      <w:r w:rsidRPr="00537FB5">
        <w:rPr>
          <w:color w:val="000000"/>
        </w:rPr>
        <w:t xml:space="preserve">haul markets accounted for respective shares of </w:t>
      </w:r>
      <w:r w:rsidR="00047241">
        <w:rPr>
          <w:color w:val="000000"/>
        </w:rPr>
        <w:t>80</w:t>
      </w:r>
      <w:r w:rsidRPr="00537FB5">
        <w:rPr>
          <w:color w:val="000000"/>
        </w:rPr>
        <w:t xml:space="preserve">%, </w:t>
      </w:r>
      <w:r>
        <w:rPr>
          <w:color w:val="000000"/>
        </w:rPr>
        <w:t>14</w:t>
      </w:r>
      <w:r w:rsidRPr="00537FB5">
        <w:rPr>
          <w:color w:val="000000"/>
        </w:rPr>
        <w:t xml:space="preserve">% and </w:t>
      </w:r>
      <w:r w:rsidR="00047241">
        <w:rPr>
          <w:color w:val="000000"/>
        </w:rPr>
        <w:t>6</w:t>
      </w:r>
      <w:r w:rsidRPr="00537FB5">
        <w:rPr>
          <w:color w:val="000000"/>
        </w:rPr>
        <w:t>% of the total.</w:t>
      </w:r>
    </w:p>
    <w:p w:rsidR="00A9114C" w:rsidRPr="005E3AE4" w:rsidRDefault="00A9114C" w:rsidP="00A9114C">
      <w:pPr>
        <w:pStyle w:val="afa"/>
        <w:ind w:left="1020" w:hanging="540"/>
        <w:rPr>
          <w:highlight w:val="green"/>
        </w:rPr>
      </w:pPr>
    </w:p>
    <w:p w:rsidR="00A9114C" w:rsidRPr="00BC3C60" w:rsidRDefault="00A9114C" w:rsidP="00A9114C">
      <w:pPr>
        <w:numPr>
          <w:ilvl w:val="0"/>
          <w:numId w:val="32"/>
        </w:numPr>
        <w:ind w:right="28" w:hanging="540"/>
        <w:jc w:val="both"/>
      </w:pPr>
      <w:r w:rsidRPr="00BC3C60">
        <w:rPr>
          <w:color w:val="000000"/>
        </w:rPr>
        <w:t>The figures on hotel room occupancy and achieved room rate do not include guesthouses.</w:t>
      </w:r>
      <w:r>
        <w:rPr>
          <w:color w:val="000000"/>
        </w:rPr>
        <w:t xml:space="preserve">  The figures are subject to revision later as more data become available.</w:t>
      </w:r>
    </w:p>
    <w:p w:rsidR="00CB396F" w:rsidRPr="00CB396F" w:rsidRDefault="00CB396F" w:rsidP="00CB396F">
      <w:pPr>
        <w:ind w:left="540" w:right="28"/>
        <w:jc w:val="both"/>
      </w:pPr>
    </w:p>
    <w:p w:rsidR="00E813B7" w:rsidRPr="00A9114C" w:rsidRDefault="00E813B7" w:rsidP="00E813B7">
      <w:pPr>
        <w:ind w:right="28"/>
        <w:jc w:val="both"/>
      </w:pPr>
    </w:p>
    <w:sectPr w:rsidR="00E813B7" w:rsidRPr="00A9114C" w:rsidSect="00A0663E">
      <w:footerReference w:type="even" r:id="rId17"/>
      <w:footerReference w:type="default" r:id="rId18"/>
      <w:footerReference w:type="first" r:id="rId19"/>
      <w:pgSz w:w="11909" w:h="16834" w:code="9"/>
      <w:pgMar w:top="1009" w:right="1440" w:bottom="318" w:left="1440" w:header="720" w:footer="397" w:gutter="0"/>
      <w:pgNumType w:start="35"/>
      <w:cols w:space="42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6985" w:rsidRDefault="00C16985">
      <w:r>
        <w:separator/>
      </w:r>
    </w:p>
  </w:endnote>
  <w:endnote w:type="continuationSeparator" w:id="0">
    <w:p w:rsidR="00C16985" w:rsidRDefault="00C16985">
      <w:r>
        <w:continuationSeparator/>
      </w:r>
    </w:p>
  </w:endnote>
  <w:endnote w:type="continuationNotice" w:id="1">
    <w:p w:rsidR="00C16985" w:rsidRDefault="00C169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s2OcuA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華康中黑體">
    <w:panose1 w:val="020B0509000000000000"/>
    <w:charset w:val="88"/>
    <w:family w:val="modern"/>
    <w:pitch w:val="fixed"/>
    <w:sig w:usb0="F1002BFF" w:usb1="39DFFFFF" w:usb2="00000037" w:usb3="00000000" w:csb0="003F00FF" w:csb1="00000000"/>
  </w:font>
  <w:font w:name="細明體">
    <w:altName w:val="MingLiU"/>
    <w:panose1 w:val="02020509000000000000"/>
    <w:charset w:val="88"/>
    <w:family w:val="modern"/>
    <w:pitch w:val="fixed"/>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DengXian">
    <w:altName w:val="SimSu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D87" w:rsidRDefault="00AE4D8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26</w:t>
    </w:r>
    <w:r>
      <w:rPr>
        <w:rStyle w:val="aa"/>
      </w:rPr>
      <w:fldChar w:fldCharType="end"/>
    </w:r>
  </w:p>
  <w:p w:rsidR="00AE4D87" w:rsidRDefault="00AE4D8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D87" w:rsidRDefault="00AE4D87" w:rsidP="00CE0615">
    <w:pPr>
      <w:pStyle w:val="a8"/>
      <w:jc w:val="center"/>
      <w:rPr>
        <w:rFonts w:ascii="Times New Roman" w:hAnsi="Times New Roman"/>
        <w:sz w:val="28"/>
        <w:szCs w:val="28"/>
      </w:rPr>
    </w:pPr>
    <w:r>
      <w:rPr>
        <w:rStyle w:val="aa"/>
        <w:rFonts w:ascii="Times New Roman" w:hAnsi="Times New Roman"/>
        <w:sz w:val="28"/>
        <w:szCs w:val="28"/>
      </w:rPr>
      <w:fldChar w:fldCharType="begin"/>
    </w:r>
    <w:r>
      <w:rPr>
        <w:rStyle w:val="aa"/>
        <w:rFonts w:ascii="Times New Roman" w:hAnsi="Times New Roman"/>
        <w:sz w:val="28"/>
        <w:szCs w:val="28"/>
      </w:rPr>
      <w:instrText xml:space="preserve"> PAGE </w:instrText>
    </w:r>
    <w:r>
      <w:rPr>
        <w:rStyle w:val="aa"/>
        <w:rFonts w:ascii="Times New Roman" w:hAnsi="Times New Roman"/>
        <w:sz w:val="28"/>
        <w:szCs w:val="28"/>
      </w:rPr>
      <w:fldChar w:fldCharType="separate"/>
    </w:r>
    <w:r w:rsidR="008A0393">
      <w:rPr>
        <w:rStyle w:val="aa"/>
        <w:rFonts w:ascii="Times New Roman" w:hAnsi="Times New Roman"/>
        <w:noProof/>
        <w:sz w:val="28"/>
        <w:szCs w:val="28"/>
      </w:rPr>
      <w:t>36</w:t>
    </w:r>
    <w:r>
      <w:rPr>
        <w:rStyle w:val="aa"/>
        <w:rFonts w:ascii="Times New Roman" w:hAnsi="Times New Roman"/>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D87" w:rsidRDefault="00AE4D87">
    <w:pPr>
      <w:pStyle w:val="a8"/>
    </w:pPr>
  </w:p>
  <w:p w:rsidR="00AE4D87" w:rsidRDefault="00AE4D8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6985" w:rsidRDefault="00C16985">
      <w:r>
        <w:separator/>
      </w:r>
    </w:p>
  </w:footnote>
  <w:footnote w:type="continuationSeparator" w:id="0">
    <w:p w:rsidR="00C16985" w:rsidRDefault="00C16985">
      <w:r>
        <w:continuationSeparator/>
      </w:r>
    </w:p>
  </w:footnote>
  <w:footnote w:type="continuationNotice" w:id="1">
    <w:p w:rsidR="00C16985" w:rsidRDefault="00C1698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4.25pt;height:14.25pt;visibility:visible" o:bullet="t">
        <v:imagedata r:id="rId1" o:title=""/>
      </v:shape>
    </w:pict>
  </w:numPicBullet>
  <w:abstractNum w:abstractNumId="0" w15:restartNumberingAfterBreak="0">
    <w:nsid w:val="FFFFFF89"/>
    <w:multiLevelType w:val="singleLevel"/>
    <w:tmpl w:val="5AE22704"/>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AB90567"/>
    <w:multiLevelType w:val="multilevel"/>
    <w:tmpl w:val="89C60B28"/>
    <w:lvl w:ilvl="0">
      <w:start w:val="3"/>
      <w:numFmt w:val="decimal"/>
      <w:lvlText w:val="%1"/>
      <w:lvlJc w:val="left"/>
      <w:pPr>
        <w:tabs>
          <w:tab w:val="num" w:pos="1080"/>
        </w:tabs>
        <w:ind w:left="1080" w:hanging="1080"/>
      </w:pPr>
      <w:rPr>
        <w:rFonts w:hint="default"/>
      </w:rPr>
    </w:lvl>
    <w:lvl w:ilvl="1">
      <w:start w:val="9"/>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B8639EB"/>
    <w:multiLevelType w:val="hybridMultilevel"/>
    <w:tmpl w:val="6B02C3C8"/>
    <w:lvl w:ilvl="0" w:tplc="D22458DE">
      <w:start w:val="1"/>
      <w:numFmt w:val="decimal"/>
      <w:lvlText w:val="(%1)"/>
      <w:lvlJc w:val="left"/>
      <w:pPr>
        <w:tabs>
          <w:tab w:val="num" w:pos="450"/>
        </w:tabs>
        <w:ind w:left="450" w:hanging="45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0C287C3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0DAA5DC7"/>
    <w:multiLevelType w:val="hybridMultilevel"/>
    <w:tmpl w:val="58EE29D8"/>
    <w:lvl w:ilvl="0" w:tplc="6E90E636">
      <w:start w:val="1"/>
      <w:numFmt w:val="lowerLetter"/>
      <w:lvlText w:val="(%1)"/>
      <w:lvlJc w:val="left"/>
      <w:pPr>
        <w:ind w:left="360" w:hanging="360"/>
      </w:pPr>
      <w:rPr>
        <w:rFonts w:hint="default"/>
      </w:rPr>
    </w:lvl>
    <w:lvl w:ilvl="1" w:tplc="6E90E636">
      <w:start w:val="1"/>
      <w:numFmt w:val="lowerLetter"/>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1DF3DAA"/>
    <w:multiLevelType w:val="hybridMultilevel"/>
    <w:tmpl w:val="636A6872"/>
    <w:lvl w:ilvl="0" w:tplc="DE40E6CA">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4AC4481"/>
    <w:multiLevelType w:val="hybridMultilevel"/>
    <w:tmpl w:val="8F427C6A"/>
    <w:lvl w:ilvl="0" w:tplc="272E6D94">
      <w:start w:val="1"/>
      <w:numFmt w:val="decimal"/>
      <w:lvlText w:val="(%1)"/>
      <w:lvlJc w:val="left"/>
      <w:pPr>
        <w:ind w:left="360" w:hanging="360"/>
      </w:pPr>
      <w:rPr>
        <w:rFonts w:hint="default"/>
      </w:rPr>
    </w:lvl>
    <w:lvl w:ilvl="1" w:tplc="0409000B">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B152EB1"/>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1B820A97"/>
    <w:multiLevelType w:val="hybridMultilevel"/>
    <w:tmpl w:val="8D94EB70"/>
    <w:lvl w:ilvl="0" w:tplc="2A2417F6">
      <w:start w:val="1"/>
      <w:numFmt w:val="decimal"/>
      <w:lvlText w:val="(%1)"/>
      <w:lvlJc w:val="left"/>
      <w:pPr>
        <w:ind w:left="362" w:hanging="360"/>
      </w:pPr>
      <w:rPr>
        <w:rFonts w:eastAsia="新細明體"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9" w15:restartNumberingAfterBreak="0">
    <w:nsid w:val="1D6A2A5E"/>
    <w:multiLevelType w:val="multilevel"/>
    <w:tmpl w:val="85080B1C"/>
    <w:lvl w:ilvl="0">
      <w:start w:val="3"/>
      <w:numFmt w:val="decimal"/>
      <w:lvlText w:val="%1"/>
      <w:lvlJc w:val="left"/>
      <w:pPr>
        <w:tabs>
          <w:tab w:val="num" w:pos="1080"/>
        </w:tabs>
        <w:ind w:left="1080" w:hanging="1080"/>
      </w:pPr>
      <w:rPr>
        <w:rFonts w:hint="default"/>
      </w:rPr>
    </w:lvl>
    <w:lvl w:ilvl="1">
      <w:start w:val="1"/>
      <w:numFmt w:val="decimal"/>
      <w:lvlText w:val="4.%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DDE1114"/>
    <w:multiLevelType w:val="hybridMultilevel"/>
    <w:tmpl w:val="E55A2AA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21E16B89"/>
    <w:multiLevelType w:val="hybridMultilevel"/>
    <w:tmpl w:val="055AA420"/>
    <w:lvl w:ilvl="0" w:tplc="F91C726C">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3843CEE"/>
    <w:multiLevelType w:val="hybridMultilevel"/>
    <w:tmpl w:val="40AC5D7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C036C5"/>
    <w:multiLevelType w:val="hybridMultilevel"/>
    <w:tmpl w:val="C8DC50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9A513B"/>
    <w:multiLevelType w:val="multilevel"/>
    <w:tmpl w:val="89C60B28"/>
    <w:lvl w:ilvl="0">
      <w:start w:val="3"/>
      <w:numFmt w:val="decimal"/>
      <w:lvlText w:val="%1"/>
      <w:lvlJc w:val="left"/>
      <w:pPr>
        <w:tabs>
          <w:tab w:val="num" w:pos="1080"/>
        </w:tabs>
        <w:ind w:left="1080" w:hanging="1080"/>
      </w:pPr>
      <w:rPr>
        <w:rFonts w:hint="default"/>
      </w:rPr>
    </w:lvl>
    <w:lvl w:ilvl="1">
      <w:start w:val="9"/>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60B238E"/>
    <w:multiLevelType w:val="hybridMultilevel"/>
    <w:tmpl w:val="24145C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7157F8D"/>
    <w:multiLevelType w:val="multilevel"/>
    <w:tmpl w:val="89C60B28"/>
    <w:lvl w:ilvl="0">
      <w:start w:val="3"/>
      <w:numFmt w:val="decimal"/>
      <w:lvlText w:val="%1"/>
      <w:lvlJc w:val="left"/>
      <w:pPr>
        <w:tabs>
          <w:tab w:val="num" w:pos="1080"/>
        </w:tabs>
        <w:ind w:left="1080" w:hanging="1080"/>
      </w:pPr>
      <w:rPr>
        <w:rFonts w:hint="default"/>
      </w:rPr>
    </w:lvl>
    <w:lvl w:ilvl="1">
      <w:start w:val="9"/>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27400F59"/>
    <w:multiLevelType w:val="hybridMultilevel"/>
    <w:tmpl w:val="D9F62D70"/>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9" w15:restartNumberingAfterBreak="0">
    <w:nsid w:val="2F2307F7"/>
    <w:multiLevelType w:val="multilevel"/>
    <w:tmpl w:val="A3826404"/>
    <w:lvl w:ilvl="0">
      <w:start w:val="3"/>
      <w:numFmt w:val="decimal"/>
      <w:lvlText w:val="%1"/>
      <w:lvlJc w:val="left"/>
      <w:pPr>
        <w:tabs>
          <w:tab w:val="num" w:pos="1080"/>
        </w:tabs>
        <w:ind w:left="1080" w:hanging="1080"/>
      </w:pPr>
      <w:rPr>
        <w:rFonts w:hint="default"/>
      </w:rPr>
    </w:lvl>
    <w:lvl w:ilvl="1">
      <w:start w:val="10"/>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30D2DD7"/>
    <w:multiLevelType w:val="multilevel"/>
    <w:tmpl w:val="B67C3B5A"/>
    <w:lvl w:ilvl="0">
      <w:start w:val="3"/>
      <w:numFmt w:val="decimal"/>
      <w:lvlText w:val="%1"/>
      <w:lvlJc w:val="left"/>
      <w:pPr>
        <w:tabs>
          <w:tab w:val="num" w:pos="1080"/>
        </w:tabs>
        <w:ind w:left="1080" w:hanging="1080"/>
      </w:pPr>
      <w:rPr>
        <w:rFonts w:hint="default"/>
      </w:rPr>
    </w:lvl>
    <w:lvl w:ilvl="1">
      <w:start w:val="21"/>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3887632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3D8C59D3"/>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23" w15:restartNumberingAfterBreak="0">
    <w:nsid w:val="3E406526"/>
    <w:multiLevelType w:val="hybridMultilevel"/>
    <w:tmpl w:val="3FD8986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3F881383"/>
    <w:multiLevelType w:val="hybridMultilevel"/>
    <w:tmpl w:val="AED014C6"/>
    <w:lvl w:ilvl="0" w:tplc="66B22604">
      <w:start w:val="1"/>
      <w:numFmt w:val="decimal"/>
      <w:lvlText w:val="(%1)"/>
      <w:lvlJc w:val="left"/>
      <w:pPr>
        <w:ind w:left="540" w:hanging="600"/>
      </w:pPr>
      <w:rPr>
        <w:rFonts w:hint="default"/>
        <w:color w:val="auto"/>
      </w:rPr>
    </w:lvl>
    <w:lvl w:ilvl="1" w:tplc="08090019" w:tentative="1">
      <w:start w:val="1"/>
      <w:numFmt w:val="lowerLetter"/>
      <w:lvlText w:val="%2."/>
      <w:lvlJc w:val="left"/>
      <w:pPr>
        <w:ind w:left="1020" w:hanging="360"/>
      </w:pPr>
    </w:lvl>
    <w:lvl w:ilvl="2" w:tplc="0809001B" w:tentative="1">
      <w:start w:val="1"/>
      <w:numFmt w:val="lowerRoman"/>
      <w:lvlText w:val="%3."/>
      <w:lvlJc w:val="right"/>
      <w:pPr>
        <w:ind w:left="1740" w:hanging="180"/>
      </w:pPr>
    </w:lvl>
    <w:lvl w:ilvl="3" w:tplc="0809000F" w:tentative="1">
      <w:start w:val="1"/>
      <w:numFmt w:val="decimal"/>
      <w:lvlText w:val="%4."/>
      <w:lvlJc w:val="left"/>
      <w:pPr>
        <w:ind w:left="2460" w:hanging="360"/>
      </w:pPr>
    </w:lvl>
    <w:lvl w:ilvl="4" w:tplc="08090019" w:tentative="1">
      <w:start w:val="1"/>
      <w:numFmt w:val="lowerLetter"/>
      <w:lvlText w:val="%5."/>
      <w:lvlJc w:val="left"/>
      <w:pPr>
        <w:ind w:left="3180" w:hanging="360"/>
      </w:pPr>
    </w:lvl>
    <w:lvl w:ilvl="5" w:tplc="0809001B" w:tentative="1">
      <w:start w:val="1"/>
      <w:numFmt w:val="lowerRoman"/>
      <w:lvlText w:val="%6."/>
      <w:lvlJc w:val="right"/>
      <w:pPr>
        <w:ind w:left="3900" w:hanging="180"/>
      </w:pPr>
    </w:lvl>
    <w:lvl w:ilvl="6" w:tplc="0809000F" w:tentative="1">
      <w:start w:val="1"/>
      <w:numFmt w:val="decimal"/>
      <w:lvlText w:val="%7."/>
      <w:lvlJc w:val="left"/>
      <w:pPr>
        <w:ind w:left="4620" w:hanging="360"/>
      </w:pPr>
    </w:lvl>
    <w:lvl w:ilvl="7" w:tplc="08090019" w:tentative="1">
      <w:start w:val="1"/>
      <w:numFmt w:val="lowerLetter"/>
      <w:lvlText w:val="%8."/>
      <w:lvlJc w:val="left"/>
      <w:pPr>
        <w:ind w:left="5340" w:hanging="360"/>
      </w:pPr>
    </w:lvl>
    <w:lvl w:ilvl="8" w:tplc="0809001B" w:tentative="1">
      <w:start w:val="1"/>
      <w:numFmt w:val="lowerRoman"/>
      <w:lvlText w:val="%9."/>
      <w:lvlJc w:val="right"/>
      <w:pPr>
        <w:ind w:left="6060" w:hanging="180"/>
      </w:pPr>
    </w:lvl>
  </w:abstractNum>
  <w:abstractNum w:abstractNumId="25" w15:restartNumberingAfterBreak="0">
    <w:nsid w:val="47A308AB"/>
    <w:multiLevelType w:val="hybridMultilevel"/>
    <w:tmpl w:val="4DE23592"/>
    <w:lvl w:ilvl="0" w:tplc="A5A642F8">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94165A5"/>
    <w:multiLevelType w:val="hybridMultilevel"/>
    <w:tmpl w:val="5A4A2D10"/>
    <w:lvl w:ilvl="0" w:tplc="6E54FDEE">
      <w:start w:val="1"/>
      <w:numFmt w:val="upp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15:restartNumberingAfterBreak="0">
    <w:nsid w:val="5BA8149B"/>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5CA916A5"/>
    <w:multiLevelType w:val="hybridMultilevel"/>
    <w:tmpl w:val="BA40A0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5D77658B"/>
    <w:multiLevelType w:val="multilevel"/>
    <w:tmpl w:val="DEDAEADC"/>
    <w:lvl w:ilvl="0">
      <w:start w:val="3"/>
      <w:numFmt w:val="decimal"/>
      <w:lvlText w:val="%1"/>
      <w:lvlJc w:val="left"/>
      <w:pPr>
        <w:tabs>
          <w:tab w:val="num" w:pos="1080"/>
        </w:tabs>
        <w:ind w:left="1080" w:hanging="1080"/>
      </w:pPr>
      <w:rPr>
        <w:rFonts w:hint="default"/>
      </w:rPr>
    </w:lvl>
    <w:lvl w:ilvl="1">
      <w:start w:val="23"/>
      <w:numFmt w:val="decimal"/>
      <w:lvlText w:val="3.%2"/>
      <w:lvlJc w:val="left"/>
      <w:pPr>
        <w:tabs>
          <w:tab w:val="num" w:pos="1247"/>
        </w:tabs>
        <w:ind w:left="0" w:firstLine="0"/>
      </w:pPr>
      <w:rPr>
        <w:rFonts w:ascii="Times New Roman" w:hAnsi="Times New Roman" w:cs="Times New Roman" w:hint="default"/>
        <w:b w:val="0"/>
        <w:i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649317B4"/>
    <w:multiLevelType w:val="hybridMultilevel"/>
    <w:tmpl w:val="226CD156"/>
    <w:lvl w:ilvl="0" w:tplc="49E086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90124E5"/>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6B7116CC"/>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3" w15:restartNumberingAfterBreak="0">
    <w:nsid w:val="73597E2B"/>
    <w:multiLevelType w:val="hybridMultilevel"/>
    <w:tmpl w:val="26DC25B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76130B92"/>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35" w15:restartNumberingAfterBreak="0">
    <w:nsid w:val="76E447B3"/>
    <w:multiLevelType w:val="hybridMultilevel"/>
    <w:tmpl w:val="D7C08F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AAC5CD9"/>
    <w:multiLevelType w:val="hybridMultilevel"/>
    <w:tmpl w:val="34B684D8"/>
    <w:lvl w:ilvl="0" w:tplc="AC4425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B9A1056"/>
    <w:multiLevelType w:val="hybridMultilevel"/>
    <w:tmpl w:val="434AE4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0E7E49"/>
    <w:multiLevelType w:val="hybridMultilevel"/>
    <w:tmpl w:val="2416C282"/>
    <w:lvl w:ilvl="0" w:tplc="E37CBCDE">
      <w:start w:val="1"/>
      <w:numFmt w:val="lowerLetter"/>
      <w:lvlText w:val="(%1)"/>
      <w:lvlJc w:val="left"/>
      <w:pPr>
        <w:tabs>
          <w:tab w:val="num" w:pos="960"/>
        </w:tabs>
        <w:ind w:left="960" w:hanging="360"/>
      </w:pPr>
      <w:rPr>
        <w:rFonts w:hint="default"/>
      </w:rPr>
    </w:lvl>
    <w:lvl w:ilvl="1" w:tplc="04090019" w:tentative="1">
      <w:start w:val="1"/>
      <w:numFmt w:val="ideographTraditional"/>
      <w:lvlText w:val="%2、"/>
      <w:lvlJc w:val="left"/>
      <w:pPr>
        <w:tabs>
          <w:tab w:val="num" w:pos="1560"/>
        </w:tabs>
        <w:ind w:left="1560" w:hanging="480"/>
      </w:pPr>
    </w:lvl>
    <w:lvl w:ilvl="2" w:tplc="0409001B" w:tentative="1">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num w:numId="1">
    <w:abstractNumId w:val="0"/>
  </w:num>
  <w:num w:numId="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num>
  <w:num w:numId="4">
    <w:abstractNumId w:val="18"/>
  </w:num>
  <w:num w:numId="5">
    <w:abstractNumId w:val="9"/>
  </w:num>
  <w:num w:numId="6">
    <w:abstractNumId w:val="36"/>
  </w:num>
  <w:num w:numId="7">
    <w:abstractNumId w:val="37"/>
  </w:num>
  <w:num w:numId="8">
    <w:abstractNumId w:val="3"/>
  </w:num>
  <w:num w:numId="9">
    <w:abstractNumId w:val="13"/>
  </w:num>
  <w:num w:numId="10">
    <w:abstractNumId w:val="2"/>
  </w:num>
  <w:num w:numId="11">
    <w:abstractNumId w:val="33"/>
  </w:num>
  <w:num w:numId="12">
    <w:abstractNumId w:val="17"/>
  </w:num>
  <w:num w:numId="13">
    <w:abstractNumId w:val="23"/>
  </w:num>
  <w:num w:numId="14">
    <w:abstractNumId w:val="21"/>
  </w:num>
  <w:num w:numId="15">
    <w:abstractNumId w:val="15"/>
  </w:num>
  <w:num w:numId="16">
    <w:abstractNumId w:val="30"/>
  </w:num>
  <w:num w:numId="17">
    <w:abstractNumId w:val="22"/>
  </w:num>
  <w:num w:numId="18">
    <w:abstractNumId w:val="6"/>
  </w:num>
  <w:num w:numId="19">
    <w:abstractNumId w:val="26"/>
  </w:num>
  <w:num w:numId="20">
    <w:abstractNumId w:val="34"/>
  </w:num>
  <w:num w:numId="21">
    <w:abstractNumId w:val="11"/>
  </w:num>
  <w:num w:numId="22">
    <w:abstractNumId w:val="5"/>
  </w:num>
  <w:num w:numId="23">
    <w:abstractNumId w:val="35"/>
  </w:num>
  <w:num w:numId="24">
    <w:abstractNumId w:val="4"/>
  </w:num>
  <w:num w:numId="25">
    <w:abstractNumId w:val="38"/>
  </w:num>
  <w:num w:numId="26">
    <w:abstractNumId w:val="10"/>
  </w:num>
  <w:num w:numId="27">
    <w:abstractNumId w:val="28"/>
  </w:num>
  <w:num w:numId="28">
    <w:abstractNumId w:val="31"/>
  </w:num>
  <w:num w:numId="2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8"/>
  </w:num>
  <w:num w:numId="32">
    <w:abstractNumId w:val="24"/>
  </w:num>
  <w:num w:numId="33">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20"/>
  </w:num>
  <w:num w:numId="36">
    <w:abstractNumId w:val="29"/>
  </w:num>
  <w:num w:numId="37">
    <w:abstractNumId w:val="14"/>
  </w:num>
  <w:num w:numId="38">
    <w:abstractNumId w:val="7"/>
  </w:num>
  <w:num w:numId="39">
    <w:abstractNumId w:val="12"/>
  </w:num>
  <w:num w:numId="40">
    <w:abstractNumId w:val="25"/>
  </w:num>
  <w:num w:numId="41">
    <w:abstractNumId w:val="16"/>
  </w:num>
  <w:num w:numId="4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12"/>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475"/>
    <w:rsid w:val="00000446"/>
    <w:rsid w:val="000004A0"/>
    <w:rsid w:val="00000541"/>
    <w:rsid w:val="000005D9"/>
    <w:rsid w:val="00000944"/>
    <w:rsid w:val="000009C8"/>
    <w:rsid w:val="00000DA9"/>
    <w:rsid w:val="00001023"/>
    <w:rsid w:val="00001334"/>
    <w:rsid w:val="000013F4"/>
    <w:rsid w:val="00001611"/>
    <w:rsid w:val="000018C2"/>
    <w:rsid w:val="00001D4C"/>
    <w:rsid w:val="00001DF2"/>
    <w:rsid w:val="00002269"/>
    <w:rsid w:val="000022C6"/>
    <w:rsid w:val="0000254B"/>
    <w:rsid w:val="0000273D"/>
    <w:rsid w:val="0000292C"/>
    <w:rsid w:val="00002BA1"/>
    <w:rsid w:val="00002BB3"/>
    <w:rsid w:val="00002DA2"/>
    <w:rsid w:val="0000363B"/>
    <w:rsid w:val="00003A71"/>
    <w:rsid w:val="00003D5E"/>
    <w:rsid w:val="000041B5"/>
    <w:rsid w:val="00004243"/>
    <w:rsid w:val="00004572"/>
    <w:rsid w:val="00004794"/>
    <w:rsid w:val="00004856"/>
    <w:rsid w:val="000049D2"/>
    <w:rsid w:val="00004AE1"/>
    <w:rsid w:val="00004C13"/>
    <w:rsid w:val="00004E2B"/>
    <w:rsid w:val="00004EA8"/>
    <w:rsid w:val="00004F22"/>
    <w:rsid w:val="0000509C"/>
    <w:rsid w:val="0000524E"/>
    <w:rsid w:val="0000535E"/>
    <w:rsid w:val="000054F4"/>
    <w:rsid w:val="0000577E"/>
    <w:rsid w:val="00005A86"/>
    <w:rsid w:val="00005BF1"/>
    <w:rsid w:val="00005ECF"/>
    <w:rsid w:val="00006073"/>
    <w:rsid w:val="00006384"/>
    <w:rsid w:val="0000657E"/>
    <w:rsid w:val="0000683F"/>
    <w:rsid w:val="00006DE1"/>
    <w:rsid w:val="00006F30"/>
    <w:rsid w:val="00006F51"/>
    <w:rsid w:val="000070C0"/>
    <w:rsid w:val="00007823"/>
    <w:rsid w:val="00007BBC"/>
    <w:rsid w:val="00007CD6"/>
    <w:rsid w:val="00007E95"/>
    <w:rsid w:val="000102A9"/>
    <w:rsid w:val="000107D7"/>
    <w:rsid w:val="000108EE"/>
    <w:rsid w:val="000109AB"/>
    <w:rsid w:val="00010AE7"/>
    <w:rsid w:val="00011113"/>
    <w:rsid w:val="00011499"/>
    <w:rsid w:val="0001156B"/>
    <w:rsid w:val="000115F9"/>
    <w:rsid w:val="0001179C"/>
    <w:rsid w:val="000119F8"/>
    <w:rsid w:val="00011C5A"/>
    <w:rsid w:val="00011D0F"/>
    <w:rsid w:val="00011F15"/>
    <w:rsid w:val="00012067"/>
    <w:rsid w:val="000121FB"/>
    <w:rsid w:val="00012220"/>
    <w:rsid w:val="00012251"/>
    <w:rsid w:val="000122B0"/>
    <w:rsid w:val="000124DA"/>
    <w:rsid w:val="00012741"/>
    <w:rsid w:val="00012A6F"/>
    <w:rsid w:val="00012ABF"/>
    <w:rsid w:val="0001303D"/>
    <w:rsid w:val="0001318D"/>
    <w:rsid w:val="0001338E"/>
    <w:rsid w:val="000134FE"/>
    <w:rsid w:val="0001369E"/>
    <w:rsid w:val="00013C90"/>
    <w:rsid w:val="0001400A"/>
    <w:rsid w:val="0001406F"/>
    <w:rsid w:val="0001427A"/>
    <w:rsid w:val="00014486"/>
    <w:rsid w:val="000147AE"/>
    <w:rsid w:val="00014819"/>
    <w:rsid w:val="0001483A"/>
    <w:rsid w:val="00014CE6"/>
    <w:rsid w:val="00014FCD"/>
    <w:rsid w:val="0001508A"/>
    <w:rsid w:val="000151F9"/>
    <w:rsid w:val="0001553A"/>
    <w:rsid w:val="00015AE5"/>
    <w:rsid w:val="0001601E"/>
    <w:rsid w:val="0001638D"/>
    <w:rsid w:val="000165A7"/>
    <w:rsid w:val="00016A8C"/>
    <w:rsid w:val="00016C98"/>
    <w:rsid w:val="00016D01"/>
    <w:rsid w:val="00016E57"/>
    <w:rsid w:val="00016F0B"/>
    <w:rsid w:val="00016F40"/>
    <w:rsid w:val="0001723C"/>
    <w:rsid w:val="00017329"/>
    <w:rsid w:val="000173DF"/>
    <w:rsid w:val="000176E0"/>
    <w:rsid w:val="00017A17"/>
    <w:rsid w:val="00017A6B"/>
    <w:rsid w:val="00017EE6"/>
    <w:rsid w:val="00020039"/>
    <w:rsid w:val="00020435"/>
    <w:rsid w:val="000204A2"/>
    <w:rsid w:val="000207D4"/>
    <w:rsid w:val="00020939"/>
    <w:rsid w:val="0002096E"/>
    <w:rsid w:val="000213A8"/>
    <w:rsid w:val="000213C7"/>
    <w:rsid w:val="00021512"/>
    <w:rsid w:val="000216FA"/>
    <w:rsid w:val="000218C7"/>
    <w:rsid w:val="00021CB5"/>
    <w:rsid w:val="00022295"/>
    <w:rsid w:val="000223C4"/>
    <w:rsid w:val="00022593"/>
    <w:rsid w:val="000225BC"/>
    <w:rsid w:val="000225C4"/>
    <w:rsid w:val="0002262A"/>
    <w:rsid w:val="00022976"/>
    <w:rsid w:val="00022E82"/>
    <w:rsid w:val="00022FA6"/>
    <w:rsid w:val="00022FE6"/>
    <w:rsid w:val="0002306C"/>
    <w:rsid w:val="00023252"/>
    <w:rsid w:val="000232B3"/>
    <w:rsid w:val="00023585"/>
    <w:rsid w:val="00023815"/>
    <w:rsid w:val="00023ACE"/>
    <w:rsid w:val="00023DCE"/>
    <w:rsid w:val="00023EDF"/>
    <w:rsid w:val="000241DB"/>
    <w:rsid w:val="0002425E"/>
    <w:rsid w:val="0002437C"/>
    <w:rsid w:val="00024392"/>
    <w:rsid w:val="00024439"/>
    <w:rsid w:val="000245DA"/>
    <w:rsid w:val="000247AF"/>
    <w:rsid w:val="000248BE"/>
    <w:rsid w:val="00024A02"/>
    <w:rsid w:val="00024E1B"/>
    <w:rsid w:val="00024F3D"/>
    <w:rsid w:val="000255BA"/>
    <w:rsid w:val="000255EC"/>
    <w:rsid w:val="00025B09"/>
    <w:rsid w:val="00025B31"/>
    <w:rsid w:val="00025B4F"/>
    <w:rsid w:val="00025C74"/>
    <w:rsid w:val="00025CD0"/>
    <w:rsid w:val="0002633A"/>
    <w:rsid w:val="00026382"/>
    <w:rsid w:val="00026389"/>
    <w:rsid w:val="000265DE"/>
    <w:rsid w:val="0002683B"/>
    <w:rsid w:val="000269B9"/>
    <w:rsid w:val="00026C7F"/>
    <w:rsid w:val="00026EAF"/>
    <w:rsid w:val="000271DE"/>
    <w:rsid w:val="000271E5"/>
    <w:rsid w:val="000275B5"/>
    <w:rsid w:val="00027691"/>
    <w:rsid w:val="000278ED"/>
    <w:rsid w:val="0002793D"/>
    <w:rsid w:val="000279DA"/>
    <w:rsid w:val="00027ACE"/>
    <w:rsid w:val="00027C11"/>
    <w:rsid w:val="00027D27"/>
    <w:rsid w:val="00027D31"/>
    <w:rsid w:val="00030197"/>
    <w:rsid w:val="000302B3"/>
    <w:rsid w:val="00030447"/>
    <w:rsid w:val="00030600"/>
    <w:rsid w:val="00030607"/>
    <w:rsid w:val="00030D66"/>
    <w:rsid w:val="00030D92"/>
    <w:rsid w:val="00031287"/>
    <w:rsid w:val="00031405"/>
    <w:rsid w:val="00031596"/>
    <w:rsid w:val="000317C1"/>
    <w:rsid w:val="000317DB"/>
    <w:rsid w:val="00031FEF"/>
    <w:rsid w:val="0003201D"/>
    <w:rsid w:val="00032279"/>
    <w:rsid w:val="00032843"/>
    <w:rsid w:val="00032939"/>
    <w:rsid w:val="00032F3A"/>
    <w:rsid w:val="00033002"/>
    <w:rsid w:val="0003322E"/>
    <w:rsid w:val="0003324C"/>
    <w:rsid w:val="0003335E"/>
    <w:rsid w:val="00033504"/>
    <w:rsid w:val="0003364B"/>
    <w:rsid w:val="0003368D"/>
    <w:rsid w:val="00033BB2"/>
    <w:rsid w:val="00033C4A"/>
    <w:rsid w:val="00033D76"/>
    <w:rsid w:val="00034241"/>
    <w:rsid w:val="00034478"/>
    <w:rsid w:val="000347A8"/>
    <w:rsid w:val="00034865"/>
    <w:rsid w:val="00034D18"/>
    <w:rsid w:val="00034E12"/>
    <w:rsid w:val="000352B1"/>
    <w:rsid w:val="00035683"/>
    <w:rsid w:val="00035979"/>
    <w:rsid w:val="00035A41"/>
    <w:rsid w:val="00035C6C"/>
    <w:rsid w:val="00035EC1"/>
    <w:rsid w:val="00036085"/>
    <w:rsid w:val="0003613F"/>
    <w:rsid w:val="00036321"/>
    <w:rsid w:val="00036476"/>
    <w:rsid w:val="000368D3"/>
    <w:rsid w:val="00036CD0"/>
    <w:rsid w:val="00036D92"/>
    <w:rsid w:val="0003724F"/>
    <w:rsid w:val="00037B11"/>
    <w:rsid w:val="00037D86"/>
    <w:rsid w:val="00037E68"/>
    <w:rsid w:val="00037F16"/>
    <w:rsid w:val="00040182"/>
    <w:rsid w:val="000404F2"/>
    <w:rsid w:val="0004075F"/>
    <w:rsid w:val="00040813"/>
    <w:rsid w:val="00040841"/>
    <w:rsid w:val="0004090E"/>
    <w:rsid w:val="00040D8B"/>
    <w:rsid w:val="00040E0A"/>
    <w:rsid w:val="00041274"/>
    <w:rsid w:val="000416D1"/>
    <w:rsid w:val="0004170A"/>
    <w:rsid w:val="00041A98"/>
    <w:rsid w:val="00041C5D"/>
    <w:rsid w:val="00041CBD"/>
    <w:rsid w:val="0004208D"/>
    <w:rsid w:val="000422D2"/>
    <w:rsid w:val="00042522"/>
    <w:rsid w:val="00042581"/>
    <w:rsid w:val="00042640"/>
    <w:rsid w:val="00043061"/>
    <w:rsid w:val="000432F2"/>
    <w:rsid w:val="000433DE"/>
    <w:rsid w:val="00043454"/>
    <w:rsid w:val="00043472"/>
    <w:rsid w:val="000434BB"/>
    <w:rsid w:val="00043630"/>
    <w:rsid w:val="00043973"/>
    <w:rsid w:val="00043E00"/>
    <w:rsid w:val="00043E92"/>
    <w:rsid w:val="00043FC8"/>
    <w:rsid w:val="000440FA"/>
    <w:rsid w:val="00044137"/>
    <w:rsid w:val="000441E1"/>
    <w:rsid w:val="0004439F"/>
    <w:rsid w:val="00044585"/>
    <w:rsid w:val="000445F1"/>
    <w:rsid w:val="00044756"/>
    <w:rsid w:val="000447A2"/>
    <w:rsid w:val="000449F4"/>
    <w:rsid w:val="00044AED"/>
    <w:rsid w:val="00044D67"/>
    <w:rsid w:val="00044EEA"/>
    <w:rsid w:val="00044FCF"/>
    <w:rsid w:val="00044FE4"/>
    <w:rsid w:val="00045049"/>
    <w:rsid w:val="0004539C"/>
    <w:rsid w:val="000453F2"/>
    <w:rsid w:val="00045734"/>
    <w:rsid w:val="00045754"/>
    <w:rsid w:val="0004586D"/>
    <w:rsid w:val="00045AA2"/>
    <w:rsid w:val="00045BF1"/>
    <w:rsid w:val="00045C52"/>
    <w:rsid w:val="0004603D"/>
    <w:rsid w:val="000467B8"/>
    <w:rsid w:val="000467BF"/>
    <w:rsid w:val="00046948"/>
    <w:rsid w:val="00046A62"/>
    <w:rsid w:val="00046CE7"/>
    <w:rsid w:val="00046FE1"/>
    <w:rsid w:val="000470A0"/>
    <w:rsid w:val="000470DC"/>
    <w:rsid w:val="00047241"/>
    <w:rsid w:val="00047635"/>
    <w:rsid w:val="00047BD4"/>
    <w:rsid w:val="00047BFE"/>
    <w:rsid w:val="00047EC1"/>
    <w:rsid w:val="000501DB"/>
    <w:rsid w:val="0005054D"/>
    <w:rsid w:val="00050A34"/>
    <w:rsid w:val="00050B06"/>
    <w:rsid w:val="00050C82"/>
    <w:rsid w:val="00050DB5"/>
    <w:rsid w:val="00050E01"/>
    <w:rsid w:val="00051574"/>
    <w:rsid w:val="00051873"/>
    <w:rsid w:val="00051998"/>
    <w:rsid w:val="00051C82"/>
    <w:rsid w:val="00051D01"/>
    <w:rsid w:val="00051D92"/>
    <w:rsid w:val="00052293"/>
    <w:rsid w:val="000522D3"/>
    <w:rsid w:val="000523BA"/>
    <w:rsid w:val="0005250E"/>
    <w:rsid w:val="0005256E"/>
    <w:rsid w:val="000525FC"/>
    <w:rsid w:val="00052901"/>
    <w:rsid w:val="000529C7"/>
    <w:rsid w:val="000529E9"/>
    <w:rsid w:val="00052BBD"/>
    <w:rsid w:val="00052ED1"/>
    <w:rsid w:val="00052EF0"/>
    <w:rsid w:val="00052FDE"/>
    <w:rsid w:val="000532C2"/>
    <w:rsid w:val="0005341C"/>
    <w:rsid w:val="000535A4"/>
    <w:rsid w:val="0005371F"/>
    <w:rsid w:val="0005394F"/>
    <w:rsid w:val="00053A36"/>
    <w:rsid w:val="0005402E"/>
    <w:rsid w:val="000541DC"/>
    <w:rsid w:val="000541FC"/>
    <w:rsid w:val="00054226"/>
    <w:rsid w:val="000548E2"/>
    <w:rsid w:val="00054B77"/>
    <w:rsid w:val="00054D80"/>
    <w:rsid w:val="00054EFA"/>
    <w:rsid w:val="00054FE3"/>
    <w:rsid w:val="0005512D"/>
    <w:rsid w:val="00055141"/>
    <w:rsid w:val="000554E1"/>
    <w:rsid w:val="00055599"/>
    <w:rsid w:val="000557A0"/>
    <w:rsid w:val="000557AB"/>
    <w:rsid w:val="000557F7"/>
    <w:rsid w:val="00055A40"/>
    <w:rsid w:val="00055A70"/>
    <w:rsid w:val="000560F7"/>
    <w:rsid w:val="0005615D"/>
    <w:rsid w:val="0005619B"/>
    <w:rsid w:val="0005624D"/>
    <w:rsid w:val="00056425"/>
    <w:rsid w:val="00056478"/>
    <w:rsid w:val="000565D9"/>
    <w:rsid w:val="00056611"/>
    <w:rsid w:val="000566F4"/>
    <w:rsid w:val="000567E7"/>
    <w:rsid w:val="00056A22"/>
    <w:rsid w:val="00056E1D"/>
    <w:rsid w:val="00057516"/>
    <w:rsid w:val="00057852"/>
    <w:rsid w:val="00057A82"/>
    <w:rsid w:val="00057EFA"/>
    <w:rsid w:val="000600B0"/>
    <w:rsid w:val="000602E2"/>
    <w:rsid w:val="00060840"/>
    <w:rsid w:val="00060A1A"/>
    <w:rsid w:val="00060A9E"/>
    <w:rsid w:val="00060BC6"/>
    <w:rsid w:val="00060D08"/>
    <w:rsid w:val="00061108"/>
    <w:rsid w:val="0006179A"/>
    <w:rsid w:val="00061AAB"/>
    <w:rsid w:val="00061CCB"/>
    <w:rsid w:val="00061DF2"/>
    <w:rsid w:val="00062A81"/>
    <w:rsid w:val="00062B61"/>
    <w:rsid w:val="00062C12"/>
    <w:rsid w:val="00062C6C"/>
    <w:rsid w:val="00062D90"/>
    <w:rsid w:val="00062E45"/>
    <w:rsid w:val="00062E6D"/>
    <w:rsid w:val="0006356D"/>
    <w:rsid w:val="000638CA"/>
    <w:rsid w:val="00063AEE"/>
    <w:rsid w:val="00063C93"/>
    <w:rsid w:val="00064047"/>
    <w:rsid w:val="000644B3"/>
    <w:rsid w:val="000648C8"/>
    <w:rsid w:val="00064A68"/>
    <w:rsid w:val="00064E9A"/>
    <w:rsid w:val="0006505E"/>
    <w:rsid w:val="000656A6"/>
    <w:rsid w:val="00065A95"/>
    <w:rsid w:val="00065E18"/>
    <w:rsid w:val="00065EF7"/>
    <w:rsid w:val="00066017"/>
    <w:rsid w:val="000661BE"/>
    <w:rsid w:val="000661FE"/>
    <w:rsid w:val="000663E8"/>
    <w:rsid w:val="00066589"/>
    <w:rsid w:val="000665DC"/>
    <w:rsid w:val="00066762"/>
    <w:rsid w:val="00066B04"/>
    <w:rsid w:val="00066E32"/>
    <w:rsid w:val="00067013"/>
    <w:rsid w:val="000672D2"/>
    <w:rsid w:val="00067354"/>
    <w:rsid w:val="00067464"/>
    <w:rsid w:val="000677FB"/>
    <w:rsid w:val="000679A1"/>
    <w:rsid w:val="00067ABB"/>
    <w:rsid w:val="00067C8A"/>
    <w:rsid w:val="00067D16"/>
    <w:rsid w:val="00067D62"/>
    <w:rsid w:val="00070013"/>
    <w:rsid w:val="00070074"/>
    <w:rsid w:val="0007019E"/>
    <w:rsid w:val="00070292"/>
    <w:rsid w:val="000703F6"/>
    <w:rsid w:val="00070638"/>
    <w:rsid w:val="00070A9E"/>
    <w:rsid w:val="00070B05"/>
    <w:rsid w:val="00070D5D"/>
    <w:rsid w:val="00071238"/>
    <w:rsid w:val="000712B1"/>
    <w:rsid w:val="0007183D"/>
    <w:rsid w:val="00071B22"/>
    <w:rsid w:val="00071BF1"/>
    <w:rsid w:val="00071E4A"/>
    <w:rsid w:val="00071E8E"/>
    <w:rsid w:val="000720FA"/>
    <w:rsid w:val="00072107"/>
    <w:rsid w:val="0007214A"/>
    <w:rsid w:val="000723DB"/>
    <w:rsid w:val="000725B0"/>
    <w:rsid w:val="000725F1"/>
    <w:rsid w:val="00072787"/>
    <w:rsid w:val="00072989"/>
    <w:rsid w:val="00072D28"/>
    <w:rsid w:val="00072FAD"/>
    <w:rsid w:val="0007310D"/>
    <w:rsid w:val="0007311D"/>
    <w:rsid w:val="00073135"/>
    <w:rsid w:val="0007374C"/>
    <w:rsid w:val="00073FE9"/>
    <w:rsid w:val="000742AD"/>
    <w:rsid w:val="0007452E"/>
    <w:rsid w:val="00074556"/>
    <w:rsid w:val="000745DB"/>
    <w:rsid w:val="000747F7"/>
    <w:rsid w:val="00074BAA"/>
    <w:rsid w:val="00074CA6"/>
    <w:rsid w:val="00074CF0"/>
    <w:rsid w:val="00074E46"/>
    <w:rsid w:val="000752A0"/>
    <w:rsid w:val="000752CD"/>
    <w:rsid w:val="0007578B"/>
    <w:rsid w:val="00075930"/>
    <w:rsid w:val="00075B63"/>
    <w:rsid w:val="00075BA9"/>
    <w:rsid w:val="00075FFD"/>
    <w:rsid w:val="00076059"/>
    <w:rsid w:val="00076125"/>
    <w:rsid w:val="000762D0"/>
    <w:rsid w:val="000763E7"/>
    <w:rsid w:val="00076B14"/>
    <w:rsid w:val="00076B2F"/>
    <w:rsid w:val="0007709A"/>
    <w:rsid w:val="00077176"/>
    <w:rsid w:val="00077182"/>
    <w:rsid w:val="00077397"/>
    <w:rsid w:val="00077754"/>
    <w:rsid w:val="00077A62"/>
    <w:rsid w:val="000801B0"/>
    <w:rsid w:val="00080375"/>
    <w:rsid w:val="00080580"/>
    <w:rsid w:val="00080597"/>
    <w:rsid w:val="0008072E"/>
    <w:rsid w:val="00080AA2"/>
    <w:rsid w:val="00080B82"/>
    <w:rsid w:val="00080ED4"/>
    <w:rsid w:val="00081399"/>
    <w:rsid w:val="000814AB"/>
    <w:rsid w:val="000815C4"/>
    <w:rsid w:val="000815E6"/>
    <w:rsid w:val="00081867"/>
    <w:rsid w:val="00081922"/>
    <w:rsid w:val="000819F5"/>
    <w:rsid w:val="00081CBF"/>
    <w:rsid w:val="00082051"/>
    <w:rsid w:val="000821C7"/>
    <w:rsid w:val="000824E6"/>
    <w:rsid w:val="0008259C"/>
    <w:rsid w:val="0008259F"/>
    <w:rsid w:val="000828C9"/>
    <w:rsid w:val="00082A29"/>
    <w:rsid w:val="00082A3B"/>
    <w:rsid w:val="00082B97"/>
    <w:rsid w:val="00082C7E"/>
    <w:rsid w:val="00082E38"/>
    <w:rsid w:val="00082E7C"/>
    <w:rsid w:val="00082ED2"/>
    <w:rsid w:val="00082FC7"/>
    <w:rsid w:val="000834A4"/>
    <w:rsid w:val="00083524"/>
    <w:rsid w:val="00083955"/>
    <w:rsid w:val="00083B46"/>
    <w:rsid w:val="0008431E"/>
    <w:rsid w:val="000843B8"/>
    <w:rsid w:val="00084559"/>
    <w:rsid w:val="00084597"/>
    <w:rsid w:val="000845AB"/>
    <w:rsid w:val="00084609"/>
    <w:rsid w:val="00084874"/>
    <w:rsid w:val="00085502"/>
    <w:rsid w:val="000855F2"/>
    <w:rsid w:val="000856B3"/>
    <w:rsid w:val="00085790"/>
    <w:rsid w:val="00085987"/>
    <w:rsid w:val="00085BFF"/>
    <w:rsid w:val="00085D5A"/>
    <w:rsid w:val="00086479"/>
    <w:rsid w:val="000865F6"/>
    <w:rsid w:val="00086857"/>
    <w:rsid w:val="000869C9"/>
    <w:rsid w:val="00086ACD"/>
    <w:rsid w:val="00086B70"/>
    <w:rsid w:val="00086E0C"/>
    <w:rsid w:val="00086E7A"/>
    <w:rsid w:val="00087016"/>
    <w:rsid w:val="00087079"/>
    <w:rsid w:val="0008716D"/>
    <w:rsid w:val="0008716F"/>
    <w:rsid w:val="00087235"/>
    <w:rsid w:val="0008727D"/>
    <w:rsid w:val="0008758D"/>
    <w:rsid w:val="00087BFF"/>
    <w:rsid w:val="00087E54"/>
    <w:rsid w:val="00090194"/>
    <w:rsid w:val="00090204"/>
    <w:rsid w:val="000904B0"/>
    <w:rsid w:val="000904B7"/>
    <w:rsid w:val="0009096A"/>
    <w:rsid w:val="00090A28"/>
    <w:rsid w:val="00090CA1"/>
    <w:rsid w:val="00090D7A"/>
    <w:rsid w:val="00090D7C"/>
    <w:rsid w:val="00090FCE"/>
    <w:rsid w:val="0009125A"/>
    <w:rsid w:val="000912F2"/>
    <w:rsid w:val="00091B6C"/>
    <w:rsid w:val="00091B92"/>
    <w:rsid w:val="00091BE7"/>
    <w:rsid w:val="00091C1A"/>
    <w:rsid w:val="00091EDC"/>
    <w:rsid w:val="00092148"/>
    <w:rsid w:val="000924CA"/>
    <w:rsid w:val="000924E6"/>
    <w:rsid w:val="00092555"/>
    <w:rsid w:val="0009270E"/>
    <w:rsid w:val="00092BB2"/>
    <w:rsid w:val="00092C69"/>
    <w:rsid w:val="00092CB7"/>
    <w:rsid w:val="00093135"/>
    <w:rsid w:val="00093157"/>
    <w:rsid w:val="0009322C"/>
    <w:rsid w:val="00093246"/>
    <w:rsid w:val="000934F1"/>
    <w:rsid w:val="0009363D"/>
    <w:rsid w:val="00093666"/>
    <w:rsid w:val="000936E5"/>
    <w:rsid w:val="00093D74"/>
    <w:rsid w:val="00093D9C"/>
    <w:rsid w:val="00093E16"/>
    <w:rsid w:val="00094054"/>
    <w:rsid w:val="00094088"/>
    <w:rsid w:val="00094090"/>
    <w:rsid w:val="0009411D"/>
    <w:rsid w:val="0009422B"/>
    <w:rsid w:val="000949B1"/>
    <w:rsid w:val="00094B35"/>
    <w:rsid w:val="00094D19"/>
    <w:rsid w:val="00094D92"/>
    <w:rsid w:val="00094DAE"/>
    <w:rsid w:val="00094E1A"/>
    <w:rsid w:val="00094FC8"/>
    <w:rsid w:val="000950B9"/>
    <w:rsid w:val="0009539B"/>
    <w:rsid w:val="00095400"/>
    <w:rsid w:val="00095483"/>
    <w:rsid w:val="0009562B"/>
    <w:rsid w:val="000958C3"/>
    <w:rsid w:val="000959DD"/>
    <w:rsid w:val="00095D64"/>
    <w:rsid w:val="00095E41"/>
    <w:rsid w:val="00095ED4"/>
    <w:rsid w:val="0009604E"/>
    <w:rsid w:val="00096191"/>
    <w:rsid w:val="000961FE"/>
    <w:rsid w:val="000965BB"/>
    <w:rsid w:val="000965CD"/>
    <w:rsid w:val="0009695E"/>
    <w:rsid w:val="00096AEE"/>
    <w:rsid w:val="00096B0A"/>
    <w:rsid w:val="00096BAA"/>
    <w:rsid w:val="00096C84"/>
    <w:rsid w:val="00096DBA"/>
    <w:rsid w:val="000973D0"/>
    <w:rsid w:val="000974A0"/>
    <w:rsid w:val="00097609"/>
    <w:rsid w:val="00097769"/>
    <w:rsid w:val="00097B90"/>
    <w:rsid w:val="00097C32"/>
    <w:rsid w:val="00097F19"/>
    <w:rsid w:val="000A0310"/>
    <w:rsid w:val="000A033E"/>
    <w:rsid w:val="000A0392"/>
    <w:rsid w:val="000A1058"/>
    <w:rsid w:val="000A138B"/>
    <w:rsid w:val="000A1599"/>
    <w:rsid w:val="000A15D7"/>
    <w:rsid w:val="000A1618"/>
    <w:rsid w:val="000A169E"/>
    <w:rsid w:val="000A195C"/>
    <w:rsid w:val="000A1D01"/>
    <w:rsid w:val="000A1EE6"/>
    <w:rsid w:val="000A219E"/>
    <w:rsid w:val="000A23AC"/>
    <w:rsid w:val="000A272A"/>
    <w:rsid w:val="000A288D"/>
    <w:rsid w:val="000A294D"/>
    <w:rsid w:val="000A299E"/>
    <w:rsid w:val="000A2E31"/>
    <w:rsid w:val="000A2FB8"/>
    <w:rsid w:val="000A321F"/>
    <w:rsid w:val="000A3280"/>
    <w:rsid w:val="000A34DC"/>
    <w:rsid w:val="000A3595"/>
    <w:rsid w:val="000A35B8"/>
    <w:rsid w:val="000A3991"/>
    <w:rsid w:val="000A3A0A"/>
    <w:rsid w:val="000A3A26"/>
    <w:rsid w:val="000A3D95"/>
    <w:rsid w:val="000A3DD4"/>
    <w:rsid w:val="000A4050"/>
    <w:rsid w:val="000A44AD"/>
    <w:rsid w:val="000A466C"/>
    <w:rsid w:val="000A4710"/>
    <w:rsid w:val="000A4740"/>
    <w:rsid w:val="000A4982"/>
    <w:rsid w:val="000A4ADE"/>
    <w:rsid w:val="000A4DEC"/>
    <w:rsid w:val="000A4FA2"/>
    <w:rsid w:val="000A52DE"/>
    <w:rsid w:val="000A52EB"/>
    <w:rsid w:val="000A5A48"/>
    <w:rsid w:val="000A5D82"/>
    <w:rsid w:val="000A5DBA"/>
    <w:rsid w:val="000A5DE5"/>
    <w:rsid w:val="000A5E3F"/>
    <w:rsid w:val="000A5F37"/>
    <w:rsid w:val="000A616E"/>
    <w:rsid w:val="000A6293"/>
    <w:rsid w:val="000A65BF"/>
    <w:rsid w:val="000A65EE"/>
    <w:rsid w:val="000A66C2"/>
    <w:rsid w:val="000A66CC"/>
    <w:rsid w:val="000A66E3"/>
    <w:rsid w:val="000A67CE"/>
    <w:rsid w:val="000A6833"/>
    <w:rsid w:val="000A6B12"/>
    <w:rsid w:val="000A6CC5"/>
    <w:rsid w:val="000A6EB3"/>
    <w:rsid w:val="000A743B"/>
    <w:rsid w:val="000A744C"/>
    <w:rsid w:val="000A74FC"/>
    <w:rsid w:val="000A7785"/>
    <w:rsid w:val="000A7979"/>
    <w:rsid w:val="000A79F7"/>
    <w:rsid w:val="000A7AEA"/>
    <w:rsid w:val="000A7DF2"/>
    <w:rsid w:val="000A7E89"/>
    <w:rsid w:val="000A7FB9"/>
    <w:rsid w:val="000B0675"/>
    <w:rsid w:val="000B06C5"/>
    <w:rsid w:val="000B076E"/>
    <w:rsid w:val="000B090A"/>
    <w:rsid w:val="000B0A11"/>
    <w:rsid w:val="000B0C6F"/>
    <w:rsid w:val="000B0F5D"/>
    <w:rsid w:val="000B0FD3"/>
    <w:rsid w:val="000B0FDD"/>
    <w:rsid w:val="000B0FEB"/>
    <w:rsid w:val="000B1107"/>
    <w:rsid w:val="000B13DC"/>
    <w:rsid w:val="000B13DE"/>
    <w:rsid w:val="000B1437"/>
    <w:rsid w:val="000B14AE"/>
    <w:rsid w:val="000B15EC"/>
    <w:rsid w:val="000B1674"/>
    <w:rsid w:val="000B16CB"/>
    <w:rsid w:val="000B18DE"/>
    <w:rsid w:val="000B1D8E"/>
    <w:rsid w:val="000B1DEC"/>
    <w:rsid w:val="000B2219"/>
    <w:rsid w:val="000B2264"/>
    <w:rsid w:val="000B234C"/>
    <w:rsid w:val="000B282E"/>
    <w:rsid w:val="000B2ECA"/>
    <w:rsid w:val="000B31BC"/>
    <w:rsid w:val="000B3566"/>
    <w:rsid w:val="000B377E"/>
    <w:rsid w:val="000B386D"/>
    <w:rsid w:val="000B3933"/>
    <w:rsid w:val="000B3A97"/>
    <w:rsid w:val="000B3B91"/>
    <w:rsid w:val="000B3DF0"/>
    <w:rsid w:val="000B4374"/>
    <w:rsid w:val="000B44D2"/>
    <w:rsid w:val="000B4568"/>
    <w:rsid w:val="000B47A9"/>
    <w:rsid w:val="000B4981"/>
    <w:rsid w:val="000B4A0A"/>
    <w:rsid w:val="000B4DD5"/>
    <w:rsid w:val="000B4FA2"/>
    <w:rsid w:val="000B509D"/>
    <w:rsid w:val="000B5262"/>
    <w:rsid w:val="000B5337"/>
    <w:rsid w:val="000B534F"/>
    <w:rsid w:val="000B55F3"/>
    <w:rsid w:val="000B5A29"/>
    <w:rsid w:val="000B5AC5"/>
    <w:rsid w:val="000B5E28"/>
    <w:rsid w:val="000B5EBB"/>
    <w:rsid w:val="000B5EDB"/>
    <w:rsid w:val="000B5EF4"/>
    <w:rsid w:val="000B5F13"/>
    <w:rsid w:val="000B63A3"/>
    <w:rsid w:val="000B6664"/>
    <w:rsid w:val="000B6AD5"/>
    <w:rsid w:val="000B72C0"/>
    <w:rsid w:val="000B79E8"/>
    <w:rsid w:val="000B7ABE"/>
    <w:rsid w:val="000B7C7D"/>
    <w:rsid w:val="000C0216"/>
    <w:rsid w:val="000C0230"/>
    <w:rsid w:val="000C04F8"/>
    <w:rsid w:val="000C081F"/>
    <w:rsid w:val="000C095B"/>
    <w:rsid w:val="000C0CC8"/>
    <w:rsid w:val="000C0E38"/>
    <w:rsid w:val="000C12A5"/>
    <w:rsid w:val="000C1445"/>
    <w:rsid w:val="000C1874"/>
    <w:rsid w:val="000C1987"/>
    <w:rsid w:val="000C1A4E"/>
    <w:rsid w:val="000C1AD7"/>
    <w:rsid w:val="000C1F2D"/>
    <w:rsid w:val="000C1F6F"/>
    <w:rsid w:val="000C1FCB"/>
    <w:rsid w:val="000C1FE7"/>
    <w:rsid w:val="000C21A4"/>
    <w:rsid w:val="000C2460"/>
    <w:rsid w:val="000C269D"/>
    <w:rsid w:val="000C27BC"/>
    <w:rsid w:val="000C2DB7"/>
    <w:rsid w:val="000C2E26"/>
    <w:rsid w:val="000C30EF"/>
    <w:rsid w:val="000C30FE"/>
    <w:rsid w:val="000C319A"/>
    <w:rsid w:val="000C3261"/>
    <w:rsid w:val="000C3374"/>
    <w:rsid w:val="000C34B2"/>
    <w:rsid w:val="000C3564"/>
    <w:rsid w:val="000C35A5"/>
    <w:rsid w:val="000C3950"/>
    <w:rsid w:val="000C39F3"/>
    <w:rsid w:val="000C3B01"/>
    <w:rsid w:val="000C3B41"/>
    <w:rsid w:val="000C3BE0"/>
    <w:rsid w:val="000C3CE3"/>
    <w:rsid w:val="000C407F"/>
    <w:rsid w:val="000C41CB"/>
    <w:rsid w:val="000C46EE"/>
    <w:rsid w:val="000C472F"/>
    <w:rsid w:val="000C482F"/>
    <w:rsid w:val="000C4B65"/>
    <w:rsid w:val="000C4D93"/>
    <w:rsid w:val="000C4ED2"/>
    <w:rsid w:val="000C4F81"/>
    <w:rsid w:val="000C5154"/>
    <w:rsid w:val="000C538B"/>
    <w:rsid w:val="000C53A9"/>
    <w:rsid w:val="000C54FF"/>
    <w:rsid w:val="000C55A0"/>
    <w:rsid w:val="000C571C"/>
    <w:rsid w:val="000C5A17"/>
    <w:rsid w:val="000C5AC2"/>
    <w:rsid w:val="000C5C67"/>
    <w:rsid w:val="000C5ED5"/>
    <w:rsid w:val="000C649E"/>
    <w:rsid w:val="000C665B"/>
    <w:rsid w:val="000C6A07"/>
    <w:rsid w:val="000C6A85"/>
    <w:rsid w:val="000C6B3F"/>
    <w:rsid w:val="000C6F96"/>
    <w:rsid w:val="000C6FD8"/>
    <w:rsid w:val="000C737B"/>
    <w:rsid w:val="000C746C"/>
    <w:rsid w:val="000C75B6"/>
    <w:rsid w:val="000C76DA"/>
    <w:rsid w:val="000C77AE"/>
    <w:rsid w:val="000C79E2"/>
    <w:rsid w:val="000C7B30"/>
    <w:rsid w:val="000C7E7A"/>
    <w:rsid w:val="000D03EB"/>
    <w:rsid w:val="000D0468"/>
    <w:rsid w:val="000D06B9"/>
    <w:rsid w:val="000D0808"/>
    <w:rsid w:val="000D0828"/>
    <w:rsid w:val="000D09FE"/>
    <w:rsid w:val="000D0A27"/>
    <w:rsid w:val="000D0A79"/>
    <w:rsid w:val="000D0D04"/>
    <w:rsid w:val="000D1438"/>
    <w:rsid w:val="000D15C5"/>
    <w:rsid w:val="000D1636"/>
    <w:rsid w:val="000D2011"/>
    <w:rsid w:val="000D2049"/>
    <w:rsid w:val="000D21EF"/>
    <w:rsid w:val="000D2313"/>
    <w:rsid w:val="000D2318"/>
    <w:rsid w:val="000D26FE"/>
    <w:rsid w:val="000D2820"/>
    <w:rsid w:val="000D2832"/>
    <w:rsid w:val="000D29DD"/>
    <w:rsid w:val="000D2D0E"/>
    <w:rsid w:val="000D2D53"/>
    <w:rsid w:val="000D2E84"/>
    <w:rsid w:val="000D30FA"/>
    <w:rsid w:val="000D342F"/>
    <w:rsid w:val="000D3512"/>
    <w:rsid w:val="000D3829"/>
    <w:rsid w:val="000D3974"/>
    <w:rsid w:val="000D3BCF"/>
    <w:rsid w:val="000D3C1B"/>
    <w:rsid w:val="000D3C37"/>
    <w:rsid w:val="000D3D37"/>
    <w:rsid w:val="000D4045"/>
    <w:rsid w:val="000D4054"/>
    <w:rsid w:val="000D422E"/>
    <w:rsid w:val="000D49FC"/>
    <w:rsid w:val="000D4BF4"/>
    <w:rsid w:val="000D535C"/>
    <w:rsid w:val="000D5557"/>
    <w:rsid w:val="000D574B"/>
    <w:rsid w:val="000D59A4"/>
    <w:rsid w:val="000D59D4"/>
    <w:rsid w:val="000D5BE2"/>
    <w:rsid w:val="000D5C44"/>
    <w:rsid w:val="000D5D81"/>
    <w:rsid w:val="000D5F5C"/>
    <w:rsid w:val="000D5FEB"/>
    <w:rsid w:val="000D6009"/>
    <w:rsid w:val="000D6248"/>
    <w:rsid w:val="000D6394"/>
    <w:rsid w:val="000D63F1"/>
    <w:rsid w:val="000D6673"/>
    <w:rsid w:val="000D66C1"/>
    <w:rsid w:val="000D6769"/>
    <w:rsid w:val="000D6A4A"/>
    <w:rsid w:val="000D6B75"/>
    <w:rsid w:val="000D6BD4"/>
    <w:rsid w:val="000D6D33"/>
    <w:rsid w:val="000D7124"/>
    <w:rsid w:val="000D72A0"/>
    <w:rsid w:val="000D72F3"/>
    <w:rsid w:val="000D74D7"/>
    <w:rsid w:val="000D7AB4"/>
    <w:rsid w:val="000D7DFC"/>
    <w:rsid w:val="000D7F72"/>
    <w:rsid w:val="000E003C"/>
    <w:rsid w:val="000E00E4"/>
    <w:rsid w:val="000E0265"/>
    <w:rsid w:val="000E03D6"/>
    <w:rsid w:val="000E03FE"/>
    <w:rsid w:val="000E0633"/>
    <w:rsid w:val="000E0758"/>
    <w:rsid w:val="000E0A15"/>
    <w:rsid w:val="000E0A7A"/>
    <w:rsid w:val="000E0EC3"/>
    <w:rsid w:val="000E0F2C"/>
    <w:rsid w:val="000E112D"/>
    <w:rsid w:val="000E151A"/>
    <w:rsid w:val="000E1620"/>
    <w:rsid w:val="000E1E53"/>
    <w:rsid w:val="000E2103"/>
    <w:rsid w:val="000E211F"/>
    <w:rsid w:val="000E251F"/>
    <w:rsid w:val="000E253B"/>
    <w:rsid w:val="000E2572"/>
    <w:rsid w:val="000E2AFF"/>
    <w:rsid w:val="000E2CCB"/>
    <w:rsid w:val="000E2D27"/>
    <w:rsid w:val="000E2D98"/>
    <w:rsid w:val="000E2F2C"/>
    <w:rsid w:val="000E3092"/>
    <w:rsid w:val="000E30B8"/>
    <w:rsid w:val="000E3168"/>
    <w:rsid w:val="000E3277"/>
    <w:rsid w:val="000E34AA"/>
    <w:rsid w:val="000E35BD"/>
    <w:rsid w:val="000E3659"/>
    <w:rsid w:val="000E3799"/>
    <w:rsid w:val="000E379B"/>
    <w:rsid w:val="000E3A67"/>
    <w:rsid w:val="000E3B3C"/>
    <w:rsid w:val="000E3E48"/>
    <w:rsid w:val="000E409C"/>
    <w:rsid w:val="000E4918"/>
    <w:rsid w:val="000E4A18"/>
    <w:rsid w:val="000E5058"/>
    <w:rsid w:val="000E50E4"/>
    <w:rsid w:val="000E56D3"/>
    <w:rsid w:val="000E56F7"/>
    <w:rsid w:val="000E5C45"/>
    <w:rsid w:val="000E5EFC"/>
    <w:rsid w:val="000E5F72"/>
    <w:rsid w:val="000E6128"/>
    <w:rsid w:val="000E630A"/>
    <w:rsid w:val="000E6341"/>
    <w:rsid w:val="000E663B"/>
    <w:rsid w:val="000E66CC"/>
    <w:rsid w:val="000E6842"/>
    <w:rsid w:val="000E6877"/>
    <w:rsid w:val="000E68B7"/>
    <w:rsid w:val="000E6B78"/>
    <w:rsid w:val="000E6F5E"/>
    <w:rsid w:val="000E6F6A"/>
    <w:rsid w:val="000E750B"/>
    <w:rsid w:val="000E7806"/>
    <w:rsid w:val="000E795C"/>
    <w:rsid w:val="000E7C4C"/>
    <w:rsid w:val="000E7F6B"/>
    <w:rsid w:val="000F012F"/>
    <w:rsid w:val="000F032B"/>
    <w:rsid w:val="000F03F8"/>
    <w:rsid w:val="000F0407"/>
    <w:rsid w:val="000F05CD"/>
    <w:rsid w:val="000F06B5"/>
    <w:rsid w:val="000F0739"/>
    <w:rsid w:val="000F09BD"/>
    <w:rsid w:val="000F0B83"/>
    <w:rsid w:val="000F0FA4"/>
    <w:rsid w:val="000F0FD5"/>
    <w:rsid w:val="000F1011"/>
    <w:rsid w:val="000F1066"/>
    <w:rsid w:val="000F125D"/>
    <w:rsid w:val="000F1276"/>
    <w:rsid w:val="000F138D"/>
    <w:rsid w:val="000F14DA"/>
    <w:rsid w:val="000F16E6"/>
    <w:rsid w:val="000F1806"/>
    <w:rsid w:val="000F1829"/>
    <w:rsid w:val="000F195B"/>
    <w:rsid w:val="000F19FF"/>
    <w:rsid w:val="000F1A23"/>
    <w:rsid w:val="000F1A7A"/>
    <w:rsid w:val="000F1AF0"/>
    <w:rsid w:val="000F1B39"/>
    <w:rsid w:val="000F1E7C"/>
    <w:rsid w:val="000F1E8D"/>
    <w:rsid w:val="000F20D6"/>
    <w:rsid w:val="000F23E1"/>
    <w:rsid w:val="000F2910"/>
    <w:rsid w:val="000F29C2"/>
    <w:rsid w:val="000F2EC3"/>
    <w:rsid w:val="000F2F0D"/>
    <w:rsid w:val="000F3228"/>
    <w:rsid w:val="000F328A"/>
    <w:rsid w:val="000F334F"/>
    <w:rsid w:val="000F33AE"/>
    <w:rsid w:val="000F36C2"/>
    <w:rsid w:val="000F399F"/>
    <w:rsid w:val="000F3B18"/>
    <w:rsid w:val="000F3B8D"/>
    <w:rsid w:val="000F3E5A"/>
    <w:rsid w:val="000F4277"/>
    <w:rsid w:val="000F46CE"/>
    <w:rsid w:val="000F47F5"/>
    <w:rsid w:val="000F4C6A"/>
    <w:rsid w:val="000F4E05"/>
    <w:rsid w:val="000F4FD4"/>
    <w:rsid w:val="000F51D1"/>
    <w:rsid w:val="000F5310"/>
    <w:rsid w:val="000F53D5"/>
    <w:rsid w:val="000F59CD"/>
    <w:rsid w:val="000F59CE"/>
    <w:rsid w:val="000F5F01"/>
    <w:rsid w:val="000F65DB"/>
    <w:rsid w:val="000F6824"/>
    <w:rsid w:val="000F69A2"/>
    <w:rsid w:val="000F6B80"/>
    <w:rsid w:val="000F6C99"/>
    <w:rsid w:val="000F6D40"/>
    <w:rsid w:val="000F7489"/>
    <w:rsid w:val="000F7E74"/>
    <w:rsid w:val="000F7F02"/>
    <w:rsid w:val="000F7FBE"/>
    <w:rsid w:val="000F7FD2"/>
    <w:rsid w:val="00100003"/>
    <w:rsid w:val="00100030"/>
    <w:rsid w:val="00100063"/>
    <w:rsid w:val="00100294"/>
    <w:rsid w:val="001007F5"/>
    <w:rsid w:val="00100EAD"/>
    <w:rsid w:val="00101770"/>
    <w:rsid w:val="001017BA"/>
    <w:rsid w:val="0010182A"/>
    <w:rsid w:val="0010183F"/>
    <w:rsid w:val="00101BAF"/>
    <w:rsid w:val="00101C09"/>
    <w:rsid w:val="00101C1C"/>
    <w:rsid w:val="00101CAB"/>
    <w:rsid w:val="00101EA9"/>
    <w:rsid w:val="00101F1D"/>
    <w:rsid w:val="00101F2F"/>
    <w:rsid w:val="00101FAF"/>
    <w:rsid w:val="0010207F"/>
    <w:rsid w:val="00102149"/>
    <w:rsid w:val="00102897"/>
    <w:rsid w:val="001028C8"/>
    <w:rsid w:val="00102B2F"/>
    <w:rsid w:val="00102C91"/>
    <w:rsid w:val="00102E44"/>
    <w:rsid w:val="00102EF9"/>
    <w:rsid w:val="00103333"/>
    <w:rsid w:val="00103363"/>
    <w:rsid w:val="0010345F"/>
    <w:rsid w:val="0010347C"/>
    <w:rsid w:val="00103B32"/>
    <w:rsid w:val="00103D31"/>
    <w:rsid w:val="00103DAD"/>
    <w:rsid w:val="00103DFB"/>
    <w:rsid w:val="00103FCC"/>
    <w:rsid w:val="00104226"/>
    <w:rsid w:val="0010428B"/>
    <w:rsid w:val="0010438C"/>
    <w:rsid w:val="00104465"/>
    <w:rsid w:val="001045CD"/>
    <w:rsid w:val="001049D1"/>
    <w:rsid w:val="00104C6A"/>
    <w:rsid w:val="00104ED1"/>
    <w:rsid w:val="001052A7"/>
    <w:rsid w:val="00105324"/>
    <w:rsid w:val="00105584"/>
    <w:rsid w:val="00105916"/>
    <w:rsid w:val="00105D95"/>
    <w:rsid w:val="00105E08"/>
    <w:rsid w:val="00105FC8"/>
    <w:rsid w:val="00106034"/>
    <w:rsid w:val="00106253"/>
    <w:rsid w:val="0010647B"/>
    <w:rsid w:val="00106744"/>
    <w:rsid w:val="001067E1"/>
    <w:rsid w:val="00106807"/>
    <w:rsid w:val="00106C83"/>
    <w:rsid w:val="00106D96"/>
    <w:rsid w:val="00106FD4"/>
    <w:rsid w:val="0010740D"/>
    <w:rsid w:val="001074DA"/>
    <w:rsid w:val="00107651"/>
    <w:rsid w:val="0010788E"/>
    <w:rsid w:val="001078A5"/>
    <w:rsid w:val="001102F8"/>
    <w:rsid w:val="001103D4"/>
    <w:rsid w:val="00110C22"/>
    <w:rsid w:val="00110C56"/>
    <w:rsid w:val="00110F1C"/>
    <w:rsid w:val="001110A2"/>
    <w:rsid w:val="0011136D"/>
    <w:rsid w:val="00111699"/>
    <w:rsid w:val="001116A7"/>
    <w:rsid w:val="00111DB1"/>
    <w:rsid w:val="00111FCD"/>
    <w:rsid w:val="001120EE"/>
    <w:rsid w:val="00112394"/>
    <w:rsid w:val="001123F3"/>
    <w:rsid w:val="0011245A"/>
    <w:rsid w:val="0011253C"/>
    <w:rsid w:val="00112611"/>
    <w:rsid w:val="00112A13"/>
    <w:rsid w:val="00112A9A"/>
    <w:rsid w:val="00112D50"/>
    <w:rsid w:val="00112EAE"/>
    <w:rsid w:val="00112F99"/>
    <w:rsid w:val="001132BC"/>
    <w:rsid w:val="001134FC"/>
    <w:rsid w:val="0011351E"/>
    <w:rsid w:val="001136B7"/>
    <w:rsid w:val="00113809"/>
    <w:rsid w:val="001138A2"/>
    <w:rsid w:val="001139D1"/>
    <w:rsid w:val="00113EAE"/>
    <w:rsid w:val="00113F98"/>
    <w:rsid w:val="00113F9E"/>
    <w:rsid w:val="001140D2"/>
    <w:rsid w:val="0011450B"/>
    <w:rsid w:val="00114653"/>
    <w:rsid w:val="00114B4E"/>
    <w:rsid w:val="00114E88"/>
    <w:rsid w:val="00114F08"/>
    <w:rsid w:val="0011506F"/>
    <w:rsid w:val="00115234"/>
    <w:rsid w:val="00115B1E"/>
    <w:rsid w:val="00115D21"/>
    <w:rsid w:val="00115D91"/>
    <w:rsid w:val="00115F36"/>
    <w:rsid w:val="0011602D"/>
    <w:rsid w:val="00116228"/>
    <w:rsid w:val="00116723"/>
    <w:rsid w:val="00116B0A"/>
    <w:rsid w:val="00116C69"/>
    <w:rsid w:val="001171AF"/>
    <w:rsid w:val="00117230"/>
    <w:rsid w:val="00117261"/>
    <w:rsid w:val="0011757C"/>
    <w:rsid w:val="001178E9"/>
    <w:rsid w:val="00117B6A"/>
    <w:rsid w:val="00117CFE"/>
    <w:rsid w:val="00117E42"/>
    <w:rsid w:val="001201AC"/>
    <w:rsid w:val="0012029E"/>
    <w:rsid w:val="0012049D"/>
    <w:rsid w:val="001204EA"/>
    <w:rsid w:val="00120623"/>
    <w:rsid w:val="001208C8"/>
    <w:rsid w:val="00120A2E"/>
    <w:rsid w:val="00120B05"/>
    <w:rsid w:val="00120B38"/>
    <w:rsid w:val="00120D53"/>
    <w:rsid w:val="0012116A"/>
    <w:rsid w:val="001213BE"/>
    <w:rsid w:val="0012145C"/>
    <w:rsid w:val="00121536"/>
    <w:rsid w:val="00121AC0"/>
    <w:rsid w:val="00121D25"/>
    <w:rsid w:val="00121D2A"/>
    <w:rsid w:val="00122011"/>
    <w:rsid w:val="0012242A"/>
    <w:rsid w:val="001225E7"/>
    <w:rsid w:val="0012296A"/>
    <w:rsid w:val="00122CAA"/>
    <w:rsid w:val="00122F67"/>
    <w:rsid w:val="00123097"/>
    <w:rsid w:val="00123107"/>
    <w:rsid w:val="001234E1"/>
    <w:rsid w:val="00123B41"/>
    <w:rsid w:val="00123B72"/>
    <w:rsid w:val="00123F52"/>
    <w:rsid w:val="0012412E"/>
    <w:rsid w:val="00124C84"/>
    <w:rsid w:val="00124E7F"/>
    <w:rsid w:val="00125091"/>
    <w:rsid w:val="0012538F"/>
    <w:rsid w:val="001257B1"/>
    <w:rsid w:val="0012584A"/>
    <w:rsid w:val="00125854"/>
    <w:rsid w:val="0012598E"/>
    <w:rsid w:val="001259E6"/>
    <w:rsid w:val="00125DC3"/>
    <w:rsid w:val="00125DD2"/>
    <w:rsid w:val="0012601B"/>
    <w:rsid w:val="00126118"/>
    <w:rsid w:val="001267F4"/>
    <w:rsid w:val="00126A95"/>
    <w:rsid w:val="00126A9C"/>
    <w:rsid w:val="0012722E"/>
    <w:rsid w:val="00127494"/>
    <w:rsid w:val="001274B4"/>
    <w:rsid w:val="001274D7"/>
    <w:rsid w:val="00127749"/>
    <w:rsid w:val="00127867"/>
    <w:rsid w:val="0012788D"/>
    <w:rsid w:val="00127999"/>
    <w:rsid w:val="00127DB0"/>
    <w:rsid w:val="00130105"/>
    <w:rsid w:val="001301AE"/>
    <w:rsid w:val="00130388"/>
    <w:rsid w:val="001303C5"/>
    <w:rsid w:val="001305E4"/>
    <w:rsid w:val="00130676"/>
    <w:rsid w:val="001309A4"/>
    <w:rsid w:val="00130F64"/>
    <w:rsid w:val="00131289"/>
    <w:rsid w:val="00131616"/>
    <w:rsid w:val="00131A59"/>
    <w:rsid w:val="00131F18"/>
    <w:rsid w:val="00132003"/>
    <w:rsid w:val="001326F0"/>
    <w:rsid w:val="00132984"/>
    <w:rsid w:val="00132BAE"/>
    <w:rsid w:val="00132FE9"/>
    <w:rsid w:val="0013304C"/>
    <w:rsid w:val="00133181"/>
    <w:rsid w:val="001331E4"/>
    <w:rsid w:val="0013320B"/>
    <w:rsid w:val="00133374"/>
    <w:rsid w:val="001334CD"/>
    <w:rsid w:val="00133507"/>
    <w:rsid w:val="001336B3"/>
    <w:rsid w:val="001338B5"/>
    <w:rsid w:val="00133C39"/>
    <w:rsid w:val="00134288"/>
    <w:rsid w:val="001343AF"/>
    <w:rsid w:val="0013479A"/>
    <w:rsid w:val="001347DA"/>
    <w:rsid w:val="00134AD2"/>
    <w:rsid w:val="00134C29"/>
    <w:rsid w:val="00134C8E"/>
    <w:rsid w:val="00134CC9"/>
    <w:rsid w:val="00135123"/>
    <w:rsid w:val="00135177"/>
    <w:rsid w:val="0013536C"/>
    <w:rsid w:val="00135427"/>
    <w:rsid w:val="00135525"/>
    <w:rsid w:val="00135566"/>
    <w:rsid w:val="00135CDB"/>
    <w:rsid w:val="00135D04"/>
    <w:rsid w:val="0013601C"/>
    <w:rsid w:val="0013602D"/>
    <w:rsid w:val="001363BA"/>
    <w:rsid w:val="00136820"/>
    <w:rsid w:val="00136B40"/>
    <w:rsid w:val="00136CA6"/>
    <w:rsid w:val="00136D48"/>
    <w:rsid w:val="00136DB1"/>
    <w:rsid w:val="001370DB"/>
    <w:rsid w:val="00137553"/>
    <w:rsid w:val="001375AA"/>
    <w:rsid w:val="0013783B"/>
    <w:rsid w:val="0013785D"/>
    <w:rsid w:val="0014002A"/>
    <w:rsid w:val="0014019B"/>
    <w:rsid w:val="00140368"/>
    <w:rsid w:val="001404DE"/>
    <w:rsid w:val="001406C1"/>
    <w:rsid w:val="00140A84"/>
    <w:rsid w:val="00140B1D"/>
    <w:rsid w:val="00140DCE"/>
    <w:rsid w:val="00141093"/>
    <w:rsid w:val="001411BF"/>
    <w:rsid w:val="00141706"/>
    <w:rsid w:val="001418A8"/>
    <w:rsid w:val="00141A06"/>
    <w:rsid w:val="00141B3B"/>
    <w:rsid w:val="00141E63"/>
    <w:rsid w:val="00141F94"/>
    <w:rsid w:val="0014207C"/>
    <w:rsid w:val="001421B0"/>
    <w:rsid w:val="00142593"/>
    <w:rsid w:val="00142706"/>
    <w:rsid w:val="00142821"/>
    <w:rsid w:val="00142AFC"/>
    <w:rsid w:val="00142FBE"/>
    <w:rsid w:val="00143357"/>
    <w:rsid w:val="00143542"/>
    <w:rsid w:val="001437ED"/>
    <w:rsid w:val="0014380D"/>
    <w:rsid w:val="00143889"/>
    <w:rsid w:val="00143A41"/>
    <w:rsid w:val="00143F96"/>
    <w:rsid w:val="0014415D"/>
    <w:rsid w:val="001442D8"/>
    <w:rsid w:val="001442EF"/>
    <w:rsid w:val="001447F7"/>
    <w:rsid w:val="001448D3"/>
    <w:rsid w:val="0014490F"/>
    <w:rsid w:val="001449F6"/>
    <w:rsid w:val="0014508F"/>
    <w:rsid w:val="0014580F"/>
    <w:rsid w:val="00145834"/>
    <w:rsid w:val="0014594A"/>
    <w:rsid w:val="00145ADE"/>
    <w:rsid w:val="00145B2E"/>
    <w:rsid w:val="00145BBE"/>
    <w:rsid w:val="00145ED2"/>
    <w:rsid w:val="00145F67"/>
    <w:rsid w:val="00145F6A"/>
    <w:rsid w:val="00145FB3"/>
    <w:rsid w:val="00146194"/>
    <w:rsid w:val="001461AD"/>
    <w:rsid w:val="0014628F"/>
    <w:rsid w:val="00146365"/>
    <w:rsid w:val="00146400"/>
    <w:rsid w:val="00146451"/>
    <w:rsid w:val="001464A7"/>
    <w:rsid w:val="0014653D"/>
    <w:rsid w:val="0014667A"/>
    <w:rsid w:val="001468F5"/>
    <w:rsid w:val="00146C20"/>
    <w:rsid w:val="00146CA3"/>
    <w:rsid w:val="00146D3B"/>
    <w:rsid w:val="00146EC7"/>
    <w:rsid w:val="001470CB"/>
    <w:rsid w:val="00147798"/>
    <w:rsid w:val="00147AC3"/>
    <w:rsid w:val="00147BA0"/>
    <w:rsid w:val="00147C12"/>
    <w:rsid w:val="00147CB1"/>
    <w:rsid w:val="001500CA"/>
    <w:rsid w:val="00150424"/>
    <w:rsid w:val="00150587"/>
    <w:rsid w:val="00150935"/>
    <w:rsid w:val="00150CD0"/>
    <w:rsid w:val="00150DD5"/>
    <w:rsid w:val="001510DC"/>
    <w:rsid w:val="00151174"/>
    <w:rsid w:val="0015154A"/>
    <w:rsid w:val="001518AA"/>
    <w:rsid w:val="00151C8A"/>
    <w:rsid w:val="00151E6D"/>
    <w:rsid w:val="00152038"/>
    <w:rsid w:val="00152288"/>
    <w:rsid w:val="00152342"/>
    <w:rsid w:val="001524C0"/>
    <w:rsid w:val="00152770"/>
    <w:rsid w:val="0015283A"/>
    <w:rsid w:val="00152A27"/>
    <w:rsid w:val="00152AAC"/>
    <w:rsid w:val="00152B88"/>
    <w:rsid w:val="00152D50"/>
    <w:rsid w:val="00152F18"/>
    <w:rsid w:val="0015317E"/>
    <w:rsid w:val="00153256"/>
    <w:rsid w:val="00153C10"/>
    <w:rsid w:val="00153F10"/>
    <w:rsid w:val="00154182"/>
    <w:rsid w:val="00154327"/>
    <w:rsid w:val="00154454"/>
    <w:rsid w:val="0015451A"/>
    <w:rsid w:val="00154611"/>
    <w:rsid w:val="00154839"/>
    <w:rsid w:val="0015491D"/>
    <w:rsid w:val="00154937"/>
    <w:rsid w:val="00154971"/>
    <w:rsid w:val="00154B9D"/>
    <w:rsid w:val="00154FE0"/>
    <w:rsid w:val="0015505B"/>
    <w:rsid w:val="00155988"/>
    <w:rsid w:val="00155BA2"/>
    <w:rsid w:val="00155F76"/>
    <w:rsid w:val="00155FD6"/>
    <w:rsid w:val="001560B5"/>
    <w:rsid w:val="001562E6"/>
    <w:rsid w:val="00156308"/>
    <w:rsid w:val="001563C8"/>
    <w:rsid w:val="001564E3"/>
    <w:rsid w:val="00156816"/>
    <w:rsid w:val="00156894"/>
    <w:rsid w:val="00156A63"/>
    <w:rsid w:val="0015714E"/>
    <w:rsid w:val="001572E9"/>
    <w:rsid w:val="0015758F"/>
    <w:rsid w:val="001575EE"/>
    <w:rsid w:val="00157609"/>
    <w:rsid w:val="001576E1"/>
    <w:rsid w:val="00157A47"/>
    <w:rsid w:val="00157BE4"/>
    <w:rsid w:val="001602FA"/>
    <w:rsid w:val="00160338"/>
    <w:rsid w:val="001604C1"/>
    <w:rsid w:val="001606F0"/>
    <w:rsid w:val="00160759"/>
    <w:rsid w:val="00160778"/>
    <w:rsid w:val="001607DB"/>
    <w:rsid w:val="001609F0"/>
    <w:rsid w:val="00160AB7"/>
    <w:rsid w:val="00160B86"/>
    <w:rsid w:val="00160DE8"/>
    <w:rsid w:val="00160EBC"/>
    <w:rsid w:val="00160FC5"/>
    <w:rsid w:val="0016104C"/>
    <w:rsid w:val="0016158B"/>
    <w:rsid w:val="001619A2"/>
    <w:rsid w:val="00161B7B"/>
    <w:rsid w:val="00161BBD"/>
    <w:rsid w:val="00161C13"/>
    <w:rsid w:val="00162094"/>
    <w:rsid w:val="001622C5"/>
    <w:rsid w:val="00162649"/>
    <w:rsid w:val="0016273B"/>
    <w:rsid w:val="00162A04"/>
    <w:rsid w:val="00162AF8"/>
    <w:rsid w:val="00162B16"/>
    <w:rsid w:val="00162ECF"/>
    <w:rsid w:val="00163017"/>
    <w:rsid w:val="00163145"/>
    <w:rsid w:val="00163205"/>
    <w:rsid w:val="00163567"/>
    <w:rsid w:val="001636AD"/>
    <w:rsid w:val="001639D8"/>
    <w:rsid w:val="00163A61"/>
    <w:rsid w:val="00163A6F"/>
    <w:rsid w:val="00163AB7"/>
    <w:rsid w:val="00163B8E"/>
    <w:rsid w:val="00163F3A"/>
    <w:rsid w:val="00164066"/>
    <w:rsid w:val="001640C2"/>
    <w:rsid w:val="0016438F"/>
    <w:rsid w:val="00164727"/>
    <w:rsid w:val="00164B23"/>
    <w:rsid w:val="00164C1A"/>
    <w:rsid w:val="00164C8A"/>
    <w:rsid w:val="00164D2B"/>
    <w:rsid w:val="00164E71"/>
    <w:rsid w:val="001650B8"/>
    <w:rsid w:val="00165295"/>
    <w:rsid w:val="001654BC"/>
    <w:rsid w:val="001655B4"/>
    <w:rsid w:val="00165668"/>
    <w:rsid w:val="00165B9B"/>
    <w:rsid w:val="00165CDB"/>
    <w:rsid w:val="001660DB"/>
    <w:rsid w:val="001662F9"/>
    <w:rsid w:val="00166458"/>
    <w:rsid w:val="00166528"/>
    <w:rsid w:val="0016652C"/>
    <w:rsid w:val="00166590"/>
    <w:rsid w:val="00166882"/>
    <w:rsid w:val="00166B25"/>
    <w:rsid w:val="00166DC6"/>
    <w:rsid w:val="00166FED"/>
    <w:rsid w:val="001670A5"/>
    <w:rsid w:val="00167187"/>
    <w:rsid w:val="0016721F"/>
    <w:rsid w:val="0016722F"/>
    <w:rsid w:val="00167476"/>
    <w:rsid w:val="0016768E"/>
    <w:rsid w:val="001676A6"/>
    <w:rsid w:val="0016778A"/>
    <w:rsid w:val="00167A94"/>
    <w:rsid w:val="001700CF"/>
    <w:rsid w:val="00170256"/>
    <w:rsid w:val="00170319"/>
    <w:rsid w:val="0017050F"/>
    <w:rsid w:val="0017065A"/>
    <w:rsid w:val="0017094D"/>
    <w:rsid w:val="00170B13"/>
    <w:rsid w:val="00170C1E"/>
    <w:rsid w:val="00170CD5"/>
    <w:rsid w:val="00170D0F"/>
    <w:rsid w:val="00170D70"/>
    <w:rsid w:val="00170E8F"/>
    <w:rsid w:val="001710BF"/>
    <w:rsid w:val="001711D4"/>
    <w:rsid w:val="0017160A"/>
    <w:rsid w:val="00171806"/>
    <w:rsid w:val="00171A2C"/>
    <w:rsid w:val="00172737"/>
    <w:rsid w:val="00172746"/>
    <w:rsid w:val="00172818"/>
    <w:rsid w:val="0017287F"/>
    <w:rsid w:val="0017299F"/>
    <w:rsid w:val="00172BE3"/>
    <w:rsid w:val="00172D5D"/>
    <w:rsid w:val="00172DBA"/>
    <w:rsid w:val="00172E91"/>
    <w:rsid w:val="001730D2"/>
    <w:rsid w:val="00173701"/>
    <w:rsid w:val="00173918"/>
    <w:rsid w:val="00173A54"/>
    <w:rsid w:val="00173AC9"/>
    <w:rsid w:val="00173B68"/>
    <w:rsid w:val="00173C14"/>
    <w:rsid w:val="00173D67"/>
    <w:rsid w:val="00173DB9"/>
    <w:rsid w:val="00173F81"/>
    <w:rsid w:val="00174013"/>
    <w:rsid w:val="00174567"/>
    <w:rsid w:val="001745CB"/>
    <w:rsid w:val="00174759"/>
    <w:rsid w:val="001748A0"/>
    <w:rsid w:val="0017495A"/>
    <w:rsid w:val="00174CE7"/>
    <w:rsid w:val="00174E6B"/>
    <w:rsid w:val="00175062"/>
    <w:rsid w:val="0017534F"/>
    <w:rsid w:val="001755FE"/>
    <w:rsid w:val="00175816"/>
    <w:rsid w:val="00175DD5"/>
    <w:rsid w:val="0017609E"/>
    <w:rsid w:val="00176325"/>
    <w:rsid w:val="001764EB"/>
    <w:rsid w:val="001765F6"/>
    <w:rsid w:val="00176664"/>
    <w:rsid w:val="001768F9"/>
    <w:rsid w:val="00176C42"/>
    <w:rsid w:val="00176C76"/>
    <w:rsid w:val="0017728B"/>
    <w:rsid w:val="00177345"/>
    <w:rsid w:val="00177485"/>
    <w:rsid w:val="0017773F"/>
    <w:rsid w:val="00177B33"/>
    <w:rsid w:val="00177B78"/>
    <w:rsid w:val="00177BD9"/>
    <w:rsid w:val="00177EB3"/>
    <w:rsid w:val="00177EC2"/>
    <w:rsid w:val="00177ECD"/>
    <w:rsid w:val="00180186"/>
    <w:rsid w:val="0018022D"/>
    <w:rsid w:val="001803D4"/>
    <w:rsid w:val="0018058D"/>
    <w:rsid w:val="00180642"/>
    <w:rsid w:val="00180662"/>
    <w:rsid w:val="001806C1"/>
    <w:rsid w:val="00180716"/>
    <w:rsid w:val="00180759"/>
    <w:rsid w:val="001808CB"/>
    <w:rsid w:val="00180ABE"/>
    <w:rsid w:val="00180B3B"/>
    <w:rsid w:val="00180B8E"/>
    <w:rsid w:val="00180C8F"/>
    <w:rsid w:val="00180CEB"/>
    <w:rsid w:val="00180D70"/>
    <w:rsid w:val="00180DE0"/>
    <w:rsid w:val="00180DF8"/>
    <w:rsid w:val="00180E96"/>
    <w:rsid w:val="00180FB1"/>
    <w:rsid w:val="0018104E"/>
    <w:rsid w:val="00181055"/>
    <w:rsid w:val="0018114B"/>
    <w:rsid w:val="001813A1"/>
    <w:rsid w:val="00181A02"/>
    <w:rsid w:val="00181B1A"/>
    <w:rsid w:val="00181E0D"/>
    <w:rsid w:val="00181F81"/>
    <w:rsid w:val="001820D6"/>
    <w:rsid w:val="00182228"/>
    <w:rsid w:val="0018222E"/>
    <w:rsid w:val="001824DF"/>
    <w:rsid w:val="00182635"/>
    <w:rsid w:val="0018269B"/>
    <w:rsid w:val="001828FE"/>
    <w:rsid w:val="00182C2A"/>
    <w:rsid w:val="0018300A"/>
    <w:rsid w:val="0018317D"/>
    <w:rsid w:val="00183278"/>
    <w:rsid w:val="00183309"/>
    <w:rsid w:val="00183470"/>
    <w:rsid w:val="00183564"/>
    <w:rsid w:val="0018376B"/>
    <w:rsid w:val="00183806"/>
    <w:rsid w:val="00183833"/>
    <w:rsid w:val="001839FA"/>
    <w:rsid w:val="00183B62"/>
    <w:rsid w:val="00183BE3"/>
    <w:rsid w:val="00183CD6"/>
    <w:rsid w:val="00183EDB"/>
    <w:rsid w:val="00184357"/>
    <w:rsid w:val="00184877"/>
    <w:rsid w:val="00184AD0"/>
    <w:rsid w:val="00184C9F"/>
    <w:rsid w:val="00184E5C"/>
    <w:rsid w:val="001850CD"/>
    <w:rsid w:val="0018522B"/>
    <w:rsid w:val="001853C7"/>
    <w:rsid w:val="00185497"/>
    <w:rsid w:val="0018552F"/>
    <w:rsid w:val="001855D9"/>
    <w:rsid w:val="00185AA7"/>
    <w:rsid w:val="00185AF0"/>
    <w:rsid w:val="00185B38"/>
    <w:rsid w:val="00185D08"/>
    <w:rsid w:val="0018604C"/>
    <w:rsid w:val="00186138"/>
    <w:rsid w:val="0018637C"/>
    <w:rsid w:val="001868E5"/>
    <w:rsid w:val="00187316"/>
    <w:rsid w:val="001877EE"/>
    <w:rsid w:val="00187997"/>
    <w:rsid w:val="00187A49"/>
    <w:rsid w:val="00187C90"/>
    <w:rsid w:val="00187D43"/>
    <w:rsid w:val="00187F65"/>
    <w:rsid w:val="001900DE"/>
    <w:rsid w:val="001901B9"/>
    <w:rsid w:val="0019043C"/>
    <w:rsid w:val="0019047C"/>
    <w:rsid w:val="001907CE"/>
    <w:rsid w:val="00190807"/>
    <w:rsid w:val="001909C7"/>
    <w:rsid w:val="00190DDE"/>
    <w:rsid w:val="00190E6D"/>
    <w:rsid w:val="001914DD"/>
    <w:rsid w:val="001916A7"/>
    <w:rsid w:val="00191902"/>
    <w:rsid w:val="001919CD"/>
    <w:rsid w:val="00191B34"/>
    <w:rsid w:val="00191B88"/>
    <w:rsid w:val="00191C97"/>
    <w:rsid w:val="00192217"/>
    <w:rsid w:val="00192479"/>
    <w:rsid w:val="0019255F"/>
    <w:rsid w:val="001925C2"/>
    <w:rsid w:val="001926CF"/>
    <w:rsid w:val="001928B4"/>
    <w:rsid w:val="00192B39"/>
    <w:rsid w:val="00192F21"/>
    <w:rsid w:val="00192F51"/>
    <w:rsid w:val="0019305C"/>
    <w:rsid w:val="0019305F"/>
    <w:rsid w:val="0019317F"/>
    <w:rsid w:val="00193235"/>
    <w:rsid w:val="001934F7"/>
    <w:rsid w:val="00193DA3"/>
    <w:rsid w:val="00193F75"/>
    <w:rsid w:val="00193FC7"/>
    <w:rsid w:val="00194583"/>
    <w:rsid w:val="00194712"/>
    <w:rsid w:val="001948A6"/>
    <w:rsid w:val="00194939"/>
    <w:rsid w:val="00194F20"/>
    <w:rsid w:val="001950D9"/>
    <w:rsid w:val="0019517C"/>
    <w:rsid w:val="001951A5"/>
    <w:rsid w:val="001951AC"/>
    <w:rsid w:val="001951FF"/>
    <w:rsid w:val="0019554D"/>
    <w:rsid w:val="0019586A"/>
    <w:rsid w:val="001958C7"/>
    <w:rsid w:val="00195926"/>
    <w:rsid w:val="00195DF8"/>
    <w:rsid w:val="00195E4F"/>
    <w:rsid w:val="001960AE"/>
    <w:rsid w:val="001961ED"/>
    <w:rsid w:val="0019620D"/>
    <w:rsid w:val="0019623B"/>
    <w:rsid w:val="00196412"/>
    <w:rsid w:val="001964CE"/>
    <w:rsid w:val="001969E4"/>
    <w:rsid w:val="00196D23"/>
    <w:rsid w:val="00196D95"/>
    <w:rsid w:val="0019707E"/>
    <w:rsid w:val="0019720B"/>
    <w:rsid w:val="00197461"/>
    <w:rsid w:val="00197901"/>
    <w:rsid w:val="00197BEE"/>
    <w:rsid w:val="00197D7C"/>
    <w:rsid w:val="00197D8B"/>
    <w:rsid w:val="00197DD2"/>
    <w:rsid w:val="00197E4A"/>
    <w:rsid w:val="00197FA1"/>
    <w:rsid w:val="001A00EB"/>
    <w:rsid w:val="001A0256"/>
    <w:rsid w:val="001A0891"/>
    <w:rsid w:val="001A0D67"/>
    <w:rsid w:val="001A1144"/>
    <w:rsid w:val="001A119D"/>
    <w:rsid w:val="001A1431"/>
    <w:rsid w:val="001A15B5"/>
    <w:rsid w:val="001A184D"/>
    <w:rsid w:val="001A1878"/>
    <w:rsid w:val="001A198E"/>
    <w:rsid w:val="001A1B3F"/>
    <w:rsid w:val="001A1C2C"/>
    <w:rsid w:val="001A1C8C"/>
    <w:rsid w:val="001A1DA9"/>
    <w:rsid w:val="001A20AF"/>
    <w:rsid w:val="001A23EA"/>
    <w:rsid w:val="001A2431"/>
    <w:rsid w:val="001A2819"/>
    <w:rsid w:val="001A2DEA"/>
    <w:rsid w:val="001A2F0C"/>
    <w:rsid w:val="001A3260"/>
    <w:rsid w:val="001A3283"/>
    <w:rsid w:val="001A3525"/>
    <w:rsid w:val="001A37B1"/>
    <w:rsid w:val="001A387E"/>
    <w:rsid w:val="001A38EC"/>
    <w:rsid w:val="001A3C7F"/>
    <w:rsid w:val="001A3D74"/>
    <w:rsid w:val="001A3F17"/>
    <w:rsid w:val="001A441D"/>
    <w:rsid w:val="001A4A31"/>
    <w:rsid w:val="001A4BA8"/>
    <w:rsid w:val="001A4ED6"/>
    <w:rsid w:val="001A52FE"/>
    <w:rsid w:val="001A56E9"/>
    <w:rsid w:val="001A5794"/>
    <w:rsid w:val="001A588A"/>
    <w:rsid w:val="001A59F3"/>
    <w:rsid w:val="001A5B2F"/>
    <w:rsid w:val="001A5CBF"/>
    <w:rsid w:val="001A5D6B"/>
    <w:rsid w:val="001A5E37"/>
    <w:rsid w:val="001A5FF2"/>
    <w:rsid w:val="001A6509"/>
    <w:rsid w:val="001A6599"/>
    <w:rsid w:val="001A6747"/>
    <w:rsid w:val="001A68DB"/>
    <w:rsid w:val="001A69FD"/>
    <w:rsid w:val="001A6AE7"/>
    <w:rsid w:val="001A6B7B"/>
    <w:rsid w:val="001A6CEA"/>
    <w:rsid w:val="001A6D5E"/>
    <w:rsid w:val="001A718B"/>
    <w:rsid w:val="001A7801"/>
    <w:rsid w:val="001A78BD"/>
    <w:rsid w:val="001A792B"/>
    <w:rsid w:val="001A7C6B"/>
    <w:rsid w:val="001A7CD4"/>
    <w:rsid w:val="001A7DC5"/>
    <w:rsid w:val="001A7F4D"/>
    <w:rsid w:val="001B0A8D"/>
    <w:rsid w:val="001B0B90"/>
    <w:rsid w:val="001B0E35"/>
    <w:rsid w:val="001B0F86"/>
    <w:rsid w:val="001B14C9"/>
    <w:rsid w:val="001B14EF"/>
    <w:rsid w:val="001B184E"/>
    <w:rsid w:val="001B1AF0"/>
    <w:rsid w:val="001B1C69"/>
    <w:rsid w:val="001B1D31"/>
    <w:rsid w:val="001B1D5E"/>
    <w:rsid w:val="001B1DE4"/>
    <w:rsid w:val="001B2248"/>
    <w:rsid w:val="001B2411"/>
    <w:rsid w:val="001B2B8A"/>
    <w:rsid w:val="001B328A"/>
    <w:rsid w:val="001B34DC"/>
    <w:rsid w:val="001B3528"/>
    <w:rsid w:val="001B35D7"/>
    <w:rsid w:val="001B3BF6"/>
    <w:rsid w:val="001B3DBC"/>
    <w:rsid w:val="001B4844"/>
    <w:rsid w:val="001B4B4F"/>
    <w:rsid w:val="001B4C82"/>
    <w:rsid w:val="001B4D91"/>
    <w:rsid w:val="001B5159"/>
    <w:rsid w:val="001B52EE"/>
    <w:rsid w:val="001B5442"/>
    <w:rsid w:val="001B57DD"/>
    <w:rsid w:val="001B58DE"/>
    <w:rsid w:val="001B5A95"/>
    <w:rsid w:val="001B5BC9"/>
    <w:rsid w:val="001B609A"/>
    <w:rsid w:val="001B62CD"/>
    <w:rsid w:val="001B64AE"/>
    <w:rsid w:val="001B6938"/>
    <w:rsid w:val="001B69BE"/>
    <w:rsid w:val="001B6B61"/>
    <w:rsid w:val="001B6B76"/>
    <w:rsid w:val="001B6BF0"/>
    <w:rsid w:val="001B6CAA"/>
    <w:rsid w:val="001B6EA5"/>
    <w:rsid w:val="001B7052"/>
    <w:rsid w:val="001B718F"/>
    <w:rsid w:val="001B719A"/>
    <w:rsid w:val="001B71A4"/>
    <w:rsid w:val="001B75D2"/>
    <w:rsid w:val="001B767D"/>
    <w:rsid w:val="001B7796"/>
    <w:rsid w:val="001B77BE"/>
    <w:rsid w:val="001B78F2"/>
    <w:rsid w:val="001B79FB"/>
    <w:rsid w:val="001B7BCC"/>
    <w:rsid w:val="001B7D8F"/>
    <w:rsid w:val="001C03D0"/>
    <w:rsid w:val="001C0421"/>
    <w:rsid w:val="001C0609"/>
    <w:rsid w:val="001C0659"/>
    <w:rsid w:val="001C07B0"/>
    <w:rsid w:val="001C0B83"/>
    <w:rsid w:val="001C0BDE"/>
    <w:rsid w:val="001C0C45"/>
    <w:rsid w:val="001C1381"/>
    <w:rsid w:val="001C139A"/>
    <w:rsid w:val="001C14B7"/>
    <w:rsid w:val="001C15DA"/>
    <w:rsid w:val="001C15E8"/>
    <w:rsid w:val="001C1675"/>
    <w:rsid w:val="001C1791"/>
    <w:rsid w:val="001C18C7"/>
    <w:rsid w:val="001C1925"/>
    <w:rsid w:val="001C1B7C"/>
    <w:rsid w:val="001C1C1C"/>
    <w:rsid w:val="001C2D37"/>
    <w:rsid w:val="001C3226"/>
    <w:rsid w:val="001C3285"/>
    <w:rsid w:val="001C33C4"/>
    <w:rsid w:val="001C33FD"/>
    <w:rsid w:val="001C37C6"/>
    <w:rsid w:val="001C37CB"/>
    <w:rsid w:val="001C388F"/>
    <w:rsid w:val="001C39C4"/>
    <w:rsid w:val="001C423A"/>
    <w:rsid w:val="001C4403"/>
    <w:rsid w:val="001C47FA"/>
    <w:rsid w:val="001C4B19"/>
    <w:rsid w:val="001C4DD2"/>
    <w:rsid w:val="001C4E76"/>
    <w:rsid w:val="001C4E83"/>
    <w:rsid w:val="001C51C2"/>
    <w:rsid w:val="001C56D9"/>
    <w:rsid w:val="001C57B1"/>
    <w:rsid w:val="001C5E72"/>
    <w:rsid w:val="001C5F9D"/>
    <w:rsid w:val="001C6331"/>
    <w:rsid w:val="001C639C"/>
    <w:rsid w:val="001C6580"/>
    <w:rsid w:val="001C6B3F"/>
    <w:rsid w:val="001C7034"/>
    <w:rsid w:val="001C733D"/>
    <w:rsid w:val="001C74CF"/>
    <w:rsid w:val="001C7680"/>
    <w:rsid w:val="001C76A2"/>
    <w:rsid w:val="001C77E3"/>
    <w:rsid w:val="001C7869"/>
    <w:rsid w:val="001C7B61"/>
    <w:rsid w:val="001C7C3B"/>
    <w:rsid w:val="001C7F58"/>
    <w:rsid w:val="001D0079"/>
    <w:rsid w:val="001D0324"/>
    <w:rsid w:val="001D0CF9"/>
    <w:rsid w:val="001D1006"/>
    <w:rsid w:val="001D103E"/>
    <w:rsid w:val="001D1896"/>
    <w:rsid w:val="001D18A7"/>
    <w:rsid w:val="001D1969"/>
    <w:rsid w:val="001D19F1"/>
    <w:rsid w:val="001D19F8"/>
    <w:rsid w:val="001D1A7E"/>
    <w:rsid w:val="001D1B4F"/>
    <w:rsid w:val="001D1FFB"/>
    <w:rsid w:val="001D203A"/>
    <w:rsid w:val="001D2164"/>
    <w:rsid w:val="001D28E8"/>
    <w:rsid w:val="001D29D5"/>
    <w:rsid w:val="001D2BF7"/>
    <w:rsid w:val="001D2D0C"/>
    <w:rsid w:val="001D3346"/>
    <w:rsid w:val="001D33CB"/>
    <w:rsid w:val="001D393A"/>
    <w:rsid w:val="001D3A81"/>
    <w:rsid w:val="001D3D4F"/>
    <w:rsid w:val="001D40C7"/>
    <w:rsid w:val="001D4243"/>
    <w:rsid w:val="001D43BD"/>
    <w:rsid w:val="001D45EF"/>
    <w:rsid w:val="001D46CF"/>
    <w:rsid w:val="001D48BD"/>
    <w:rsid w:val="001D495D"/>
    <w:rsid w:val="001D49D2"/>
    <w:rsid w:val="001D4F06"/>
    <w:rsid w:val="001D4F9F"/>
    <w:rsid w:val="001D513C"/>
    <w:rsid w:val="001D55CD"/>
    <w:rsid w:val="001D5AB6"/>
    <w:rsid w:val="001D5BFB"/>
    <w:rsid w:val="001D5CAD"/>
    <w:rsid w:val="001D6030"/>
    <w:rsid w:val="001D60CE"/>
    <w:rsid w:val="001D64B1"/>
    <w:rsid w:val="001D6523"/>
    <w:rsid w:val="001D6601"/>
    <w:rsid w:val="001D67AF"/>
    <w:rsid w:val="001D68C9"/>
    <w:rsid w:val="001D68E6"/>
    <w:rsid w:val="001D6ABA"/>
    <w:rsid w:val="001D6BFA"/>
    <w:rsid w:val="001D6D7F"/>
    <w:rsid w:val="001D7092"/>
    <w:rsid w:val="001D7153"/>
    <w:rsid w:val="001D73AA"/>
    <w:rsid w:val="001D7656"/>
    <w:rsid w:val="001D76AC"/>
    <w:rsid w:val="001D7993"/>
    <w:rsid w:val="001D7BA8"/>
    <w:rsid w:val="001E003A"/>
    <w:rsid w:val="001E0078"/>
    <w:rsid w:val="001E0233"/>
    <w:rsid w:val="001E026A"/>
    <w:rsid w:val="001E0344"/>
    <w:rsid w:val="001E05A4"/>
    <w:rsid w:val="001E09D1"/>
    <w:rsid w:val="001E0A72"/>
    <w:rsid w:val="001E0E0D"/>
    <w:rsid w:val="001E0EA3"/>
    <w:rsid w:val="001E0FCD"/>
    <w:rsid w:val="001E109D"/>
    <w:rsid w:val="001E1170"/>
    <w:rsid w:val="001E12A6"/>
    <w:rsid w:val="001E1390"/>
    <w:rsid w:val="001E13D6"/>
    <w:rsid w:val="001E1564"/>
    <w:rsid w:val="001E16EB"/>
    <w:rsid w:val="001E180B"/>
    <w:rsid w:val="001E1876"/>
    <w:rsid w:val="001E1C9F"/>
    <w:rsid w:val="001E1DA3"/>
    <w:rsid w:val="001E1F2A"/>
    <w:rsid w:val="001E2008"/>
    <w:rsid w:val="001E2189"/>
    <w:rsid w:val="001E258B"/>
    <w:rsid w:val="001E25BA"/>
    <w:rsid w:val="001E25CD"/>
    <w:rsid w:val="001E26A9"/>
    <w:rsid w:val="001E297A"/>
    <w:rsid w:val="001E2AEA"/>
    <w:rsid w:val="001E2C66"/>
    <w:rsid w:val="001E2E4B"/>
    <w:rsid w:val="001E2E75"/>
    <w:rsid w:val="001E2EA2"/>
    <w:rsid w:val="001E2F86"/>
    <w:rsid w:val="001E3219"/>
    <w:rsid w:val="001E3233"/>
    <w:rsid w:val="001E332B"/>
    <w:rsid w:val="001E3575"/>
    <w:rsid w:val="001E3631"/>
    <w:rsid w:val="001E3680"/>
    <w:rsid w:val="001E3698"/>
    <w:rsid w:val="001E3B0E"/>
    <w:rsid w:val="001E3F5D"/>
    <w:rsid w:val="001E40D2"/>
    <w:rsid w:val="001E40D7"/>
    <w:rsid w:val="001E42CF"/>
    <w:rsid w:val="001E4469"/>
    <w:rsid w:val="001E4623"/>
    <w:rsid w:val="001E4B9D"/>
    <w:rsid w:val="001E4C49"/>
    <w:rsid w:val="001E4EC1"/>
    <w:rsid w:val="001E5242"/>
    <w:rsid w:val="001E54BF"/>
    <w:rsid w:val="001E5514"/>
    <w:rsid w:val="001E589A"/>
    <w:rsid w:val="001E5979"/>
    <w:rsid w:val="001E5AB9"/>
    <w:rsid w:val="001E5AD9"/>
    <w:rsid w:val="001E5C29"/>
    <w:rsid w:val="001E5E60"/>
    <w:rsid w:val="001E61F8"/>
    <w:rsid w:val="001E652A"/>
    <w:rsid w:val="001E66C2"/>
    <w:rsid w:val="001E6775"/>
    <w:rsid w:val="001E6820"/>
    <w:rsid w:val="001E685A"/>
    <w:rsid w:val="001E69CA"/>
    <w:rsid w:val="001E6AE6"/>
    <w:rsid w:val="001E6BD1"/>
    <w:rsid w:val="001E6E17"/>
    <w:rsid w:val="001E6ED3"/>
    <w:rsid w:val="001E6F97"/>
    <w:rsid w:val="001E74EB"/>
    <w:rsid w:val="001E77A4"/>
    <w:rsid w:val="001E787A"/>
    <w:rsid w:val="001E7BF5"/>
    <w:rsid w:val="001E7D93"/>
    <w:rsid w:val="001F0019"/>
    <w:rsid w:val="001F0260"/>
    <w:rsid w:val="001F028A"/>
    <w:rsid w:val="001F07BB"/>
    <w:rsid w:val="001F0846"/>
    <w:rsid w:val="001F098E"/>
    <w:rsid w:val="001F0ABE"/>
    <w:rsid w:val="001F0D64"/>
    <w:rsid w:val="001F0F0D"/>
    <w:rsid w:val="001F0FFC"/>
    <w:rsid w:val="001F1834"/>
    <w:rsid w:val="001F1B4F"/>
    <w:rsid w:val="001F1FB9"/>
    <w:rsid w:val="001F1FE4"/>
    <w:rsid w:val="001F201A"/>
    <w:rsid w:val="001F249E"/>
    <w:rsid w:val="001F24D2"/>
    <w:rsid w:val="001F2A04"/>
    <w:rsid w:val="001F3182"/>
    <w:rsid w:val="001F341E"/>
    <w:rsid w:val="001F35FC"/>
    <w:rsid w:val="001F36E8"/>
    <w:rsid w:val="001F3A01"/>
    <w:rsid w:val="001F3CD9"/>
    <w:rsid w:val="001F3E61"/>
    <w:rsid w:val="001F3E69"/>
    <w:rsid w:val="001F3E7B"/>
    <w:rsid w:val="001F3EE1"/>
    <w:rsid w:val="001F3F53"/>
    <w:rsid w:val="001F4092"/>
    <w:rsid w:val="001F4093"/>
    <w:rsid w:val="001F40BB"/>
    <w:rsid w:val="001F41C1"/>
    <w:rsid w:val="001F41EA"/>
    <w:rsid w:val="001F430E"/>
    <w:rsid w:val="001F436A"/>
    <w:rsid w:val="001F45E3"/>
    <w:rsid w:val="001F461C"/>
    <w:rsid w:val="001F4BC7"/>
    <w:rsid w:val="001F5303"/>
    <w:rsid w:val="001F53D2"/>
    <w:rsid w:val="001F54BE"/>
    <w:rsid w:val="001F5652"/>
    <w:rsid w:val="001F6028"/>
    <w:rsid w:val="001F603A"/>
    <w:rsid w:val="001F60A2"/>
    <w:rsid w:val="001F62AA"/>
    <w:rsid w:val="001F62C4"/>
    <w:rsid w:val="001F638D"/>
    <w:rsid w:val="001F63A1"/>
    <w:rsid w:val="001F65CD"/>
    <w:rsid w:val="001F66BA"/>
    <w:rsid w:val="001F68D1"/>
    <w:rsid w:val="001F691B"/>
    <w:rsid w:val="001F6BB1"/>
    <w:rsid w:val="001F7305"/>
    <w:rsid w:val="001F73C6"/>
    <w:rsid w:val="001F7595"/>
    <w:rsid w:val="001F7BF9"/>
    <w:rsid w:val="001F7C77"/>
    <w:rsid w:val="001F7CC7"/>
    <w:rsid w:val="00200100"/>
    <w:rsid w:val="002005FF"/>
    <w:rsid w:val="002008B5"/>
    <w:rsid w:val="00200A16"/>
    <w:rsid w:val="00200BBF"/>
    <w:rsid w:val="00200C03"/>
    <w:rsid w:val="002010E1"/>
    <w:rsid w:val="00201538"/>
    <w:rsid w:val="0020154B"/>
    <w:rsid w:val="0020184D"/>
    <w:rsid w:val="002018F9"/>
    <w:rsid w:val="00201B28"/>
    <w:rsid w:val="00201C7B"/>
    <w:rsid w:val="00201F3E"/>
    <w:rsid w:val="00201F92"/>
    <w:rsid w:val="002021E0"/>
    <w:rsid w:val="002023AC"/>
    <w:rsid w:val="00202632"/>
    <w:rsid w:val="002026DC"/>
    <w:rsid w:val="00202834"/>
    <w:rsid w:val="00202DD8"/>
    <w:rsid w:val="00202F7B"/>
    <w:rsid w:val="0020311D"/>
    <w:rsid w:val="002031C5"/>
    <w:rsid w:val="00203371"/>
    <w:rsid w:val="00203400"/>
    <w:rsid w:val="00203720"/>
    <w:rsid w:val="002037AB"/>
    <w:rsid w:val="002037EA"/>
    <w:rsid w:val="0020386C"/>
    <w:rsid w:val="0020393E"/>
    <w:rsid w:val="00203B06"/>
    <w:rsid w:val="00203B30"/>
    <w:rsid w:val="00203DB9"/>
    <w:rsid w:val="00203F26"/>
    <w:rsid w:val="00204051"/>
    <w:rsid w:val="002041A9"/>
    <w:rsid w:val="002041B7"/>
    <w:rsid w:val="002042B4"/>
    <w:rsid w:val="0020461B"/>
    <w:rsid w:val="002046B7"/>
    <w:rsid w:val="00204DA6"/>
    <w:rsid w:val="00205070"/>
    <w:rsid w:val="002051B6"/>
    <w:rsid w:val="00205339"/>
    <w:rsid w:val="00205DEF"/>
    <w:rsid w:val="00205F51"/>
    <w:rsid w:val="00205F58"/>
    <w:rsid w:val="00206016"/>
    <w:rsid w:val="0020634C"/>
    <w:rsid w:val="00206508"/>
    <w:rsid w:val="00206870"/>
    <w:rsid w:val="0020687A"/>
    <w:rsid w:val="002069E4"/>
    <w:rsid w:val="00206D0E"/>
    <w:rsid w:val="00206F0C"/>
    <w:rsid w:val="002071C3"/>
    <w:rsid w:val="0020767B"/>
    <w:rsid w:val="00207B0E"/>
    <w:rsid w:val="00207C1B"/>
    <w:rsid w:val="00207FB9"/>
    <w:rsid w:val="002101BC"/>
    <w:rsid w:val="00210425"/>
    <w:rsid w:val="00210443"/>
    <w:rsid w:val="00210633"/>
    <w:rsid w:val="0021071D"/>
    <w:rsid w:val="00210D67"/>
    <w:rsid w:val="00210E81"/>
    <w:rsid w:val="00210E85"/>
    <w:rsid w:val="00210F20"/>
    <w:rsid w:val="0021103E"/>
    <w:rsid w:val="0021113B"/>
    <w:rsid w:val="0021148B"/>
    <w:rsid w:val="0021159A"/>
    <w:rsid w:val="00211797"/>
    <w:rsid w:val="00211CB2"/>
    <w:rsid w:val="00211E11"/>
    <w:rsid w:val="00211EE0"/>
    <w:rsid w:val="00212069"/>
    <w:rsid w:val="002127B2"/>
    <w:rsid w:val="002128EB"/>
    <w:rsid w:val="00212A86"/>
    <w:rsid w:val="00212B61"/>
    <w:rsid w:val="00212DCF"/>
    <w:rsid w:val="00213448"/>
    <w:rsid w:val="00213646"/>
    <w:rsid w:val="00213885"/>
    <w:rsid w:val="00213979"/>
    <w:rsid w:val="002139BC"/>
    <w:rsid w:val="00213C0B"/>
    <w:rsid w:val="00213C6B"/>
    <w:rsid w:val="00213EE2"/>
    <w:rsid w:val="00213F06"/>
    <w:rsid w:val="00213FCF"/>
    <w:rsid w:val="002145C4"/>
    <w:rsid w:val="0021494D"/>
    <w:rsid w:val="00214969"/>
    <w:rsid w:val="00214AC8"/>
    <w:rsid w:val="00214B30"/>
    <w:rsid w:val="00214E6A"/>
    <w:rsid w:val="00214F59"/>
    <w:rsid w:val="0021514E"/>
    <w:rsid w:val="0021531D"/>
    <w:rsid w:val="00215475"/>
    <w:rsid w:val="00215980"/>
    <w:rsid w:val="00215B81"/>
    <w:rsid w:val="00215BB6"/>
    <w:rsid w:val="00215BBA"/>
    <w:rsid w:val="00216156"/>
    <w:rsid w:val="002163E9"/>
    <w:rsid w:val="00216600"/>
    <w:rsid w:val="00216803"/>
    <w:rsid w:val="00216837"/>
    <w:rsid w:val="002169DC"/>
    <w:rsid w:val="00216B45"/>
    <w:rsid w:val="00216C37"/>
    <w:rsid w:val="00216E6C"/>
    <w:rsid w:val="00216EFD"/>
    <w:rsid w:val="00216F60"/>
    <w:rsid w:val="002172BF"/>
    <w:rsid w:val="00217435"/>
    <w:rsid w:val="00217724"/>
    <w:rsid w:val="00217ABF"/>
    <w:rsid w:val="00217AC1"/>
    <w:rsid w:val="00217B39"/>
    <w:rsid w:val="00217D9C"/>
    <w:rsid w:val="00217DA7"/>
    <w:rsid w:val="00217ECA"/>
    <w:rsid w:val="0022041A"/>
    <w:rsid w:val="00220A44"/>
    <w:rsid w:val="00220CBF"/>
    <w:rsid w:val="00220DEA"/>
    <w:rsid w:val="00220DF6"/>
    <w:rsid w:val="00220F9F"/>
    <w:rsid w:val="00221310"/>
    <w:rsid w:val="0022135B"/>
    <w:rsid w:val="0022168F"/>
    <w:rsid w:val="00221794"/>
    <w:rsid w:val="00221A8A"/>
    <w:rsid w:val="00221C13"/>
    <w:rsid w:val="00221D5A"/>
    <w:rsid w:val="00222058"/>
    <w:rsid w:val="00222144"/>
    <w:rsid w:val="002222D9"/>
    <w:rsid w:val="002223FF"/>
    <w:rsid w:val="0022252F"/>
    <w:rsid w:val="00222849"/>
    <w:rsid w:val="002228B6"/>
    <w:rsid w:val="002229D7"/>
    <w:rsid w:val="00222A28"/>
    <w:rsid w:val="00222EC8"/>
    <w:rsid w:val="00223110"/>
    <w:rsid w:val="00223370"/>
    <w:rsid w:val="002235D1"/>
    <w:rsid w:val="00223C01"/>
    <w:rsid w:val="00223C29"/>
    <w:rsid w:val="00223CC8"/>
    <w:rsid w:val="00223D62"/>
    <w:rsid w:val="00224466"/>
    <w:rsid w:val="00224D0B"/>
    <w:rsid w:val="002250B3"/>
    <w:rsid w:val="0022510C"/>
    <w:rsid w:val="00225134"/>
    <w:rsid w:val="0022564A"/>
    <w:rsid w:val="002257FE"/>
    <w:rsid w:val="00225924"/>
    <w:rsid w:val="0022599F"/>
    <w:rsid w:val="00225B61"/>
    <w:rsid w:val="00225C50"/>
    <w:rsid w:val="00225C8D"/>
    <w:rsid w:val="00225F18"/>
    <w:rsid w:val="0022625B"/>
    <w:rsid w:val="002264EA"/>
    <w:rsid w:val="002265F5"/>
    <w:rsid w:val="0022669C"/>
    <w:rsid w:val="0022672E"/>
    <w:rsid w:val="00226935"/>
    <w:rsid w:val="00226A62"/>
    <w:rsid w:val="00226CEC"/>
    <w:rsid w:val="00226EEE"/>
    <w:rsid w:val="00226F3C"/>
    <w:rsid w:val="00227073"/>
    <w:rsid w:val="0022729C"/>
    <w:rsid w:val="002273B6"/>
    <w:rsid w:val="0022748B"/>
    <w:rsid w:val="002275F5"/>
    <w:rsid w:val="002276DE"/>
    <w:rsid w:val="00227794"/>
    <w:rsid w:val="0022781D"/>
    <w:rsid w:val="002278D2"/>
    <w:rsid w:val="00227A7C"/>
    <w:rsid w:val="00227CE4"/>
    <w:rsid w:val="00227EE3"/>
    <w:rsid w:val="00227EEA"/>
    <w:rsid w:val="00227FEB"/>
    <w:rsid w:val="00230025"/>
    <w:rsid w:val="002301B7"/>
    <w:rsid w:val="002302D4"/>
    <w:rsid w:val="00230466"/>
    <w:rsid w:val="00230629"/>
    <w:rsid w:val="00230765"/>
    <w:rsid w:val="00230A1B"/>
    <w:rsid w:val="00230AE4"/>
    <w:rsid w:val="00230CC5"/>
    <w:rsid w:val="00230D82"/>
    <w:rsid w:val="00230EC1"/>
    <w:rsid w:val="0023100E"/>
    <w:rsid w:val="002310E6"/>
    <w:rsid w:val="00231279"/>
    <w:rsid w:val="00231318"/>
    <w:rsid w:val="00231367"/>
    <w:rsid w:val="002316DD"/>
    <w:rsid w:val="002316F1"/>
    <w:rsid w:val="00231AB6"/>
    <w:rsid w:val="00231AE1"/>
    <w:rsid w:val="00231F0B"/>
    <w:rsid w:val="0023220B"/>
    <w:rsid w:val="00232367"/>
    <w:rsid w:val="002327F4"/>
    <w:rsid w:val="00232AD9"/>
    <w:rsid w:val="002330DE"/>
    <w:rsid w:val="002331AF"/>
    <w:rsid w:val="00233214"/>
    <w:rsid w:val="0023323D"/>
    <w:rsid w:val="00233322"/>
    <w:rsid w:val="002333D7"/>
    <w:rsid w:val="00233A6A"/>
    <w:rsid w:val="00233DF5"/>
    <w:rsid w:val="00234101"/>
    <w:rsid w:val="00234163"/>
    <w:rsid w:val="0023427A"/>
    <w:rsid w:val="0023451D"/>
    <w:rsid w:val="0023495B"/>
    <w:rsid w:val="00234AFF"/>
    <w:rsid w:val="00234E29"/>
    <w:rsid w:val="00235148"/>
    <w:rsid w:val="00235355"/>
    <w:rsid w:val="00235358"/>
    <w:rsid w:val="002354AB"/>
    <w:rsid w:val="00235520"/>
    <w:rsid w:val="00235601"/>
    <w:rsid w:val="00235863"/>
    <w:rsid w:val="002358D2"/>
    <w:rsid w:val="00235905"/>
    <w:rsid w:val="00235BA1"/>
    <w:rsid w:val="00235C9B"/>
    <w:rsid w:val="00235DA8"/>
    <w:rsid w:val="00235ED3"/>
    <w:rsid w:val="002360B6"/>
    <w:rsid w:val="00236369"/>
    <w:rsid w:val="0023646B"/>
    <w:rsid w:val="002364C1"/>
    <w:rsid w:val="0023651B"/>
    <w:rsid w:val="0023667F"/>
    <w:rsid w:val="002366B9"/>
    <w:rsid w:val="00236757"/>
    <w:rsid w:val="00236C3E"/>
    <w:rsid w:val="00236F7A"/>
    <w:rsid w:val="0023708D"/>
    <w:rsid w:val="002370A4"/>
    <w:rsid w:val="00237239"/>
    <w:rsid w:val="00237271"/>
    <w:rsid w:val="00237507"/>
    <w:rsid w:val="002375BB"/>
    <w:rsid w:val="00237904"/>
    <w:rsid w:val="00237CD0"/>
    <w:rsid w:val="00237D69"/>
    <w:rsid w:val="00237EAA"/>
    <w:rsid w:val="00240450"/>
    <w:rsid w:val="00240493"/>
    <w:rsid w:val="00240570"/>
    <w:rsid w:val="002407C7"/>
    <w:rsid w:val="002409A9"/>
    <w:rsid w:val="00240ABC"/>
    <w:rsid w:val="00240C44"/>
    <w:rsid w:val="00240EF7"/>
    <w:rsid w:val="002412D0"/>
    <w:rsid w:val="00241624"/>
    <w:rsid w:val="002419A2"/>
    <w:rsid w:val="00241A63"/>
    <w:rsid w:val="00241C93"/>
    <w:rsid w:val="00242228"/>
    <w:rsid w:val="002426F9"/>
    <w:rsid w:val="002427E3"/>
    <w:rsid w:val="002428C6"/>
    <w:rsid w:val="0024294E"/>
    <w:rsid w:val="002429D9"/>
    <w:rsid w:val="00242D47"/>
    <w:rsid w:val="00242E54"/>
    <w:rsid w:val="00242EAC"/>
    <w:rsid w:val="002431BF"/>
    <w:rsid w:val="0024369A"/>
    <w:rsid w:val="0024377E"/>
    <w:rsid w:val="002437CF"/>
    <w:rsid w:val="002439BB"/>
    <w:rsid w:val="002439C9"/>
    <w:rsid w:val="00243B26"/>
    <w:rsid w:val="00243CF9"/>
    <w:rsid w:val="00243D6C"/>
    <w:rsid w:val="002444F2"/>
    <w:rsid w:val="00244625"/>
    <w:rsid w:val="00244811"/>
    <w:rsid w:val="00244B5C"/>
    <w:rsid w:val="00244B62"/>
    <w:rsid w:val="00244B7A"/>
    <w:rsid w:val="00244C99"/>
    <w:rsid w:val="00244F9E"/>
    <w:rsid w:val="00244FD3"/>
    <w:rsid w:val="002450A2"/>
    <w:rsid w:val="00245185"/>
    <w:rsid w:val="002453C1"/>
    <w:rsid w:val="002454D7"/>
    <w:rsid w:val="00245767"/>
    <w:rsid w:val="002457A1"/>
    <w:rsid w:val="00245AF5"/>
    <w:rsid w:val="00245CA7"/>
    <w:rsid w:val="00245DFE"/>
    <w:rsid w:val="00245FEF"/>
    <w:rsid w:val="002460DC"/>
    <w:rsid w:val="002461F4"/>
    <w:rsid w:val="002462A6"/>
    <w:rsid w:val="00246536"/>
    <w:rsid w:val="0024689C"/>
    <w:rsid w:val="002468A0"/>
    <w:rsid w:val="002468AF"/>
    <w:rsid w:val="00246906"/>
    <w:rsid w:val="00246BB8"/>
    <w:rsid w:val="00246D38"/>
    <w:rsid w:val="00246EEC"/>
    <w:rsid w:val="00246F11"/>
    <w:rsid w:val="00246F72"/>
    <w:rsid w:val="00246F75"/>
    <w:rsid w:val="00247277"/>
    <w:rsid w:val="002472E6"/>
    <w:rsid w:val="00247301"/>
    <w:rsid w:val="00247397"/>
    <w:rsid w:val="002475F1"/>
    <w:rsid w:val="002477ED"/>
    <w:rsid w:val="00247860"/>
    <w:rsid w:val="0024789F"/>
    <w:rsid w:val="0024792C"/>
    <w:rsid w:val="00247CA1"/>
    <w:rsid w:val="00250157"/>
    <w:rsid w:val="00250520"/>
    <w:rsid w:val="0025055E"/>
    <w:rsid w:val="00250592"/>
    <w:rsid w:val="00250608"/>
    <w:rsid w:val="002506CA"/>
    <w:rsid w:val="002506EF"/>
    <w:rsid w:val="002509D9"/>
    <w:rsid w:val="00250AC5"/>
    <w:rsid w:val="00250DE4"/>
    <w:rsid w:val="00250FE3"/>
    <w:rsid w:val="00251107"/>
    <w:rsid w:val="00251184"/>
    <w:rsid w:val="002511B9"/>
    <w:rsid w:val="002511CD"/>
    <w:rsid w:val="00251462"/>
    <w:rsid w:val="002518CC"/>
    <w:rsid w:val="0025199D"/>
    <w:rsid w:val="00251A25"/>
    <w:rsid w:val="00251B22"/>
    <w:rsid w:val="00251BD9"/>
    <w:rsid w:val="00251D2B"/>
    <w:rsid w:val="00251D36"/>
    <w:rsid w:val="00251DE6"/>
    <w:rsid w:val="0025231A"/>
    <w:rsid w:val="002523BE"/>
    <w:rsid w:val="002525F0"/>
    <w:rsid w:val="002526C0"/>
    <w:rsid w:val="002527BB"/>
    <w:rsid w:val="002527DC"/>
    <w:rsid w:val="0025294F"/>
    <w:rsid w:val="00252AD9"/>
    <w:rsid w:val="00253385"/>
    <w:rsid w:val="002533C9"/>
    <w:rsid w:val="00253532"/>
    <w:rsid w:val="00253635"/>
    <w:rsid w:val="00253712"/>
    <w:rsid w:val="00253A19"/>
    <w:rsid w:val="00253B1F"/>
    <w:rsid w:val="00253C9C"/>
    <w:rsid w:val="00253DC7"/>
    <w:rsid w:val="002543CF"/>
    <w:rsid w:val="0025453E"/>
    <w:rsid w:val="00254603"/>
    <w:rsid w:val="0025475D"/>
    <w:rsid w:val="00254B7D"/>
    <w:rsid w:val="00254FC2"/>
    <w:rsid w:val="0025518D"/>
    <w:rsid w:val="002554A9"/>
    <w:rsid w:val="002554BD"/>
    <w:rsid w:val="00255772"/>
    <w:rsid w:val="00255877"/>
    <w:rsid w:val="00255BA3"/>
    <w:rsid w:val="00255E22"/>
    <w:rsid w:val="00255E45"/>
    <w:rsid w:val="00256011"/>
    <w:rsid w:val="00256075"/>
    <w:rsid w:val="00256359"/>
    <w:rsid w:val="00256373"/>
    <w:rsid w:val="00256527"/>
    <w:rsid w:val="002569F8"/>
    <w:rsid w:val="00256A0D"/>
    <w:rsid w:val="00256A5A"/>
    <w:rsid w:val="00256D76"/>
    <w:rsid w:val="00257232"/>
    <w:rsid w:val="00257318"/>
    <w:rsid w:val="002573E5"/>
    <w:rsid w:val="00257721"/>
    <w:rsid w:val="0025786A"/>
    <w:rsid w:val="00257ABC"/>
    <w:rsid w:val="00257B01"/>
    <w:rsid w:val="00257B07"/>
    <w:rsid w:val="00257C7B"/>
    <w:rsid w:val="00257E37"/>
    <w:rsid w:val="00260285"/>
    <w:rsid w:val="002604F8"/>
    <w:rsid w:val="0026078E"/>
    <w:rsid w:val="00260B30"/>
    <w:rsid w:val="00260D05"/>
    <w:rsid w:val="00260E89"/>
    <w:rsid w:val="002610B6"/>
    <w:rsid w:val="0026126A"/>
    <w:rsid w:val="00261746"/>
    <w:rsid w:val="00261755"/>
    <w:rsid w:val="002617A4"/>
    <w:rsid w:val="00261861"/>
    <w:rsid w:val="00261B04"/>
    <w:rsid w:val="00261BC0"/>
    <w:rsid w:val="00261D40"/>
    <w:rsid w:val="00261DAA"/>
    <w:rsid w:val="00261DB9"/>
    <w:rsid w:val="00261EA0"/>
    <w:rsid w:val="00261FA5"/>
    <w:rsid w:val="00261FF6"/>
    <w:rsid w:val="002622BA"/>
    <w:rsid w:val="002623E5"/>
    <w:rsid w:val="002627CD"/>
    <w:rsid w:val="00262DCA"/>
    <w:rsid w:val="00262DFF"/>
    <w:rsid w:val="0026305D"/>
    <w:rsid w:val="002630DA"/>
    <w:rsid w:val="00263116"/>
    <w:rsid w:val="00263350"/>
    <w:rsid w:val="00263735"/>
    <w:rsid w:val="00263829"/>
    <w:rsid w:val="0026392C"/>
    <w:rsid w:val="00263A71"/>
    <w:rsid w:val="00263C45"/>
    <w:rsid w:val="00263D83"/>
    <w:rsid w:val="00263DDB"/>
    <w:rsid w:val="002640AF"/>
    <w:rsid w:val="00264283"/>
    <w:rsid w:val="0026438F"/>
    <w:rsid w:val="002643BD"/>
    <w:rsid w:val="002644F0"/>
    <w:rsid w:val="00264807"/>
    <w:rsid w:val="002648D5"/>
    <w:rsid w:val="00264AC8"/>
    <w:rsid w:val="00264F1F"/>
    <w:rsid w:val="00264F84"/>
    <w:rsid w:val="002656DA"/>
    <w:rsid w:val="00266229"/>
    <w:rsid w:val="0026631C"/>
    <w:rsid w:val="00266615"/>
    <w:rsid w:val="002666A8"/>
    <w:rsid w:val="002666C7"/>
    <w:rsid w:val="00266890"/>
    <w:rsid w:val="002670C8"/>
    <w:rsid w:val="002670E2"/>
    <w:rsid w:val="0026711B"/>
    <w:rsid w:val="0026791F"/>
    <w:rsid w:val="002679F0"/>
    <w:rsid w:val="00267A85"/>
    <w:rsid w:val="00267C55"/>
    <w:rsid w:val="00267D0B"/>
    <w:rsid w:val="00267DB5"/>
    <w:rsid w:val="00267E8D"/>
    <w:rsid w:val="00267F34"/>
    <w:rsid w:val="00267FA7"/>
    <w:rsid w:val="002700AE"/>
    <w:rsid w:val="00270430"/>
    <w:rsid w:val="002707D9"/>
    <w:rsid w:val="0027083C"/>
    <w:rsid w:val="00270B34"/>
    <w:rsid w:val="00270B97"/>
    <w:rsid w:val="00270D37"/>
    <w:rsid w:val="00270D55"/>
    <w:rsid w:val="002713C7"/>
    <w:rsid w:val="002713FE"/>
    <w:rsid w:val="0027164E"/>
    <w:rsid w:val="002716CF"/>
    <w:rsid w:val="002717B1"/>
    <w:rsid w:val="002717F8"/>
    <w:rsid w:val="00271837"/>
    <w:rsid w:val="002718FA"/>
    <w:rsid w:val="00271C7C"/>
    <w:rsid w:val="00271DB0"/>
    <w:rsid w:val="00272E94"/>
    <w:rsid w:val="00273139"/>
    <w:rsid w:val="00273206"/>
    <w:rsid w:val="002732D6"/>
    <w:rsid w:val="002734E2"/>
    <w:rsid w:val="0027381B"/>
    <w:rsid w:val="00273D99"/>
    <w:rsid w:val="002740CA"/>
    <w:rsid w:val="00274854"/>
    <w:rsid w:val="00274A86"/>
    <w:rsid w:val="00274F52"/>
    <w:rsid w:val="00274FB4"/>
    <w:rsid w:val="0027524B"/>
    <w:rsid w:val="00275252"/>
    <w:rsid w:val="00275828"/>
    <w:rsid w:val="00275C66"/>
    <w:rsid w:val="002760D9"/>
    <w:rsid w:val="002761FC"/>
    <w:rsid w:val="00276221"/>
    <w:rsid w:val="0027636C"/>
    <w:rsid w:val="00276B37"/>
    <w:rsid w:val="00276BA6"/>
    <w:rsid w:val="00277235"/>
    <w:rsid w:val="002773E9"/>
    <w:rsid w:val="00277414"/>
    <w:rsid w:val="00277633"/>
    <w:rsid w:val="00277685"/>
    <w:rsid w:val="0027793E"/>
    <w:rsid w:val="0027797F"/>
    <w:rsid w:val="00277A09"/>
    <w:rsid w:val="00277B9A"/>
    <w:rsid w:val="00277EC1"/>
    <w:rsid w:val="00280184"/>
    <w:rsid w:val="00280569"/>
    <w:rsid w:val="00280717"/>
    <w:rsid w:val="002807EE"/>
    <w:rsid w:val="00280898"/>
    <w:rsid w:val="00280A4E"/>
    <w:rsid w:val="00280D36"/>
    <w:rsid w:val="00280F8D"/>
    <w:rsid w:val="00280FFB"/>
    <w:rsid w:val="00281210"/>
    <w:rsid w:val="0028155C"/>
    <w:rsid w:val="002815CF"/>
    <w:rsid w:val="00281855"/>
    <w:rsid w:val="00281A5A"/>
    <w:rsid w:val="00281C9B"/>
    <w:rsid w:val="00281EE3"/>
    <w:rsid w:val="00282251"/>
    <w:rsid w:val="0028225B"/>
    <w:rsid w:val="002824E2"/>
    <w:rsid w:val="00282924"/>
    <w:rsid w:val="002829A5"/>
    <w:rsid w:val="00282A66"/>
    <w:rsid w:val="002830D9"/>
    <w:rsid w:val="0028381D"/>
    <w:rsid w:val="00283978"/>
    <w:rsid w:val="002839A9"/>
    <w:rsid w:val="00283B22"/>
    <w:rsid w:val="00283BA0"/>
    <w:rsid w:val="00283E22"/>
    <w:rsid w:val="002842EE"/>
    <w:rsid w:val="0028446F"/>
    <w:rsid w:val="00284AF2"/>
    <w:rsid w:val="00284B0A"/>
    <w:rsid w:val="00284BA8"/>
    <w:rsid w:val="00284C99"/>
    <w:rsid w:val="00284DCA"/>
    <w:rsid w:val="00284F77"/>
    <w:rsid w:val="00284FE4"/>
    <w:rsid w:val="002852C6"/>
    <w:rsid w:val="0028530D"/>
    <w:rsid w:val="0028577E"/>
    <w:rsid w:val="00285821"/>
    <w:rsid w:val="00285885"/>
    <w:rsid w:val="00285A5F"/>
    <w:rsid w:val="00285AA2"/>
    <w:rsid w:val="00285FDD"/>
    <w:rsid w:val="0028605C"/>
    <w:rsid w:val="002862D6"/>
    <w:rsid w:val="00286383"/>
    <w:rsid w:val="00286684"/>
    <w:rsid w:val="00286781"/>
    <w:rsid w:val="0028684D"/>
    <w:rsid w:val="00286D38"/>
    <w:rsid w:val="00286F6A"/>
    <w:rsid w:val="0028706F"/>
    <w:rsid w:val="00287089"/>
    <w:rsid w:val="00287195"/>
    <w:rsid w:val="002871CB"/>
    <w:rsid w:val="0028772E"/>
    <w:rsid w:val="002879D4"/>
    <w:rsid w:val="00287A9C"/>
    <w:rsid w:val="0029004B"/>
    <w:rsid w:val="002900C2"/>
    <w:rsid w:val="00290117"/>
    <w:rsid w:val="00290200"/>
    <w:rsid w:val="002903E8"/>
    <w:rsid w:val="00290475"/>
    <w:rsid w:val="00290491"/>
    <w:rsid w:val="00290B53"/>
    <w:rsid w:val="00290B69"/>
    <w:rsid w:val="00290DBC"/>
    <w:rsid w:val="00291119"/>
    <w:rsid w:val="00291211"/>
    <w:rsid w:val="002914C8"/>
    <w:rsid w:val="002914CC"/>
    <w:rsid w:val="0029150C"/>
    <w:rsid w:val="002917B1"/>
    <w:rsid w:val="00291CC6"/>
    <w:rsid w:val="00291ECD"/>
    <w:rsid w:val="00292026"/>
    <w:rsid w:val="002920BB"/>
    <w:rsid w:val="00292198"/>
    <w:rsid w:val="00292397"/>
    <w:rsid w:val="0029250C"/>
    <w:rsid w:val="0029273C"/>
    <w:rsid w:val="002929AA"/>
    <w:rsid w:val="00292D1D"/>
    <w:rsid w:val="00293651"/>
    <w:rsid w:val="0029373E"/>
    <w:rsid w:val="002938D2"/>
    <w:rsid w:val="00293EF8"/>
    <w:rsid w:val="00294122"/>
    <w:rsid w:val="00294326"/>
    <w:rsid w:val="00294348"/>
    <w:rsid w:val="002947BC"/>
    <w:rsid w:val="00294868"/>
    <w:rsid w:val="00294AC7"/>
    <w:rsid w:val="00294ADD"/>
    <w:rsid w:val="00294ADE"/>
    <w:rsid w:val="00294B97"/>
    <w:rsid w:val="00294ECF"/>
    <w:rsid w:val="00294F6A"/>
    <w:rsid w:val="00295013"/>
    <w:rsid w:val="0029539F"/>
    <w:rsid w:val="00295475"/>
    <w:rsid w:val="0029553E"/>
    <w:rsid w:val="00295555"/>
    <w:rsid w:val="00295D68"/>
    <w:rsid w:val="00295F88"/>
    <w:rsid w:val="00296103"/>
    <w:rsid w:val="0029656F"/>
    <w:rsid w:val="002967A2"/>
    <w:rsid w:val="00296815"/>
    <w:rsid w:val="0029698C"/>
    <w:rsid w:val="00296A01"/>
    <w:rsid w:val="00296C0B"/>
    <w:rsid w:val="00296C2F"/>
    <w:rsid w:val="00296D15"/>
    <w:rsid w:val="002971F1"/>
    <w:rsid w:val="00297266"/>
    <w:rsid w:val="00297934"/>
    <w:rsid w:val="00297BF6"/>
    <w:rsid w:val="00297D1B"/>
    <w:rsid w:val="00297E77"/>
    <w:rsid w:val="002A0130"/>
    <w:rsid w:val="002A0599"/>
    <w:rsid w:val="002A0656"/>
    <w:rsid w:val="002A06CE"/>
    <w:rsid w:val="002A0CC8"/>
    <w:rsid w:val="002A1054"/>
    <w:rsid w:val="002A1130"/>
    <w:rsid w:val="002A114F"/>
    <w:rsid w:val="002A12CE"/>
    <w:rsid w:val="002A1463"/>
    <w:rsid w:val="002A1491"/>
    <w:rsid w:val="002A169A"/>
    <w:rsid w:val="002A1AE6"/>
    <w:rsid w:val="002A1BD7"/>
    <w:rsid w:val="002A209A"/>
    <w:rsid w:val="002A252D"/>
    <w:rsid w:val="002A2666"/>
    <w:rsid w:val="002A26A6"/>
    <w:rsid w:val="002A26D2"/>
    <w:rsid w:val="002A2932"/>
    <w:rsid w:val="002A2B27"/>
    <w:rsid w:val="002A31F9"/>
    <w:rsid w:val="002A3302"/>
    <w:rsid w:val="002A362B"/>
    <w:rsid w:val="002A3734"/>
    <w:rsid w:val="002A3735"/>
    <w:rsid w:val="002A37AD"/>
    <w:rsid w:val="002A3A74"/>
    <w:rsid w:val="002A3AE7"/>
    <w:rsid w:val="002A3B5D"/>
    <w:rsid w:val="002A3C45"/>
    <w:rsid w:val="002A3C85"/>
    <w:rsid w:val="002A3EE4"/>
    <w:rsid w:val="002A3EE7"/>
    <w:rsid w:val="002A3F33"/>
    <w:rsid w:val="002A3FBD"/>
    <w:rsid w:val="002A4038"/>
    <w:rsid w:val="002A4126"/>
    <w:rsid w:val="002A41A5"/>
    <w:rsid w:val="002A42B2"/>
    <w:rsid w:val="002A4347"/>
    <w:rsid w:val="002A44DD"/>
    <w:rsid w:val="002A44E8"/>
    <w:rsid w:val="002A4561"/>
    <w:rsid w:val="002A46AB"/>
    <w:rsid w:val="002A4771"/>
    <w:rsid w:val="002A48BF"/>
    <w:rsid w:val="002A49AA"/>
    <w:rsid w:val="002A49FD"/>
    <w:rsid w:val="002A4BB7"/>
    <w:rsid w:val="002A4C66"/>
    <w:rsid w:val="002A4C67"/>
    <w:rsid w:val="002A4D33"/>
    <w:rsid w:val="002A4E8D"/>
    <w:rsid w:val="002A4FDE"/>
    <w:rsid w:val="002A502D"/>
    <w:rsid w:val="002A5448"/>
    <w:rsid w:val="002A557B"/>
    <w:rsid w:val="002A55D8"/>
    <w:rsid w:val="002A5670"/>
    <w:rsid w:val="002A5868"/>
    <w:rsid w:val="002A5CDE"/>
    <w:rsid w:val="002A5D05"/>
    <w:rsid w:val="002A5D48"/>
    <w:rsid w:val="002A5FA9"/>
    <w:rsid w:val="002A5FDB"/>
    <w:rsid w:val="002A6049"/>
    <w:rsid w:val="002A6550"/>
    <w:rsid w:val="002A65EA"/>
    <w:rsid w:val="002A67AA"/>
    <w:rsid w:val="002A6E46"/>
    <w:rsid w:val="002A6F48"/>
    <w:rsid w:val="002A6FF3"/>
    <w:rsid w:val="002A7514"/>
    <w:rsid w:val="002A7676"/>
    <w:rsid w:val="002A7C2D"/>
    <w:rsid w:val="002A7C8E"/>
    <w:rsid w:val="002B0113"/>
    <w:rsid w:val="002B01B1"/>
    <w:rsid w:val="002B02A4"/>
    <w:rsid w:val="002B0383"/>
    <w:rsid w:val="002B045D"/>
    <w:rsid w:val="002B06CF"/>
    <w:rsid w:val="002B0995"/>
    <w:rsid w:val="002B0B12"/>
    <w:rsid w:val="002B0BC4"/>
    <w:rsid w:val="002B0E35"/>
    <w:rsid w:val="002B0F69"/>
    <w:rsid w:val="002B132A"/>
    <w:rsid w:val="002B139E"/>
    <w:rsid w:val="002B178E"/>
    <w:rsid w:val="002B1979"/>
    <w:rsid w:val="002B1B54"/>
    <w:rsid w:val="002B20BF"/>
    <w:rsid w:val="002B2123"/>
    <w:rsid w:val="002B2137"/>
    <w:rsid w:val="002B2195"/>
    <w:rsid w:val="002B22A4"/>
    <w:rsid w:val="002B22EE"/>
    <w:rsid w:val="002B23DF"/>
    <w:rsid w:val="002B2742"/>
    <w:rsid w:val="002B2846"/>
    <w:rsid w:val="002B28D9"/>
    <w:rsid w:val="002B2A91"/>
    <w:rsid w:val="002B2B50"/>
    <w:rsid w:val="002B2CEE"/>
    <w:rsid w:val="002B2D31"/>
    <w:rsid w:val="002B2D43"/>
    <w:rsid w:val="002B306F"/>
    <w:rsid w:val="002B31AE"/>
    <w:rsid w:val="002B345A"/>
    <w:rsid w:val="002B3551"/>
    <w:rsid w:val="002B35D5"/>
    <w:rsid w:val="002B38D0"/>
    <w:rsid w:val="002B390B"/>
    <w:rsid w:val="002B3B5C"/>
    <w:rsid w:val="002B3D3F"/>
    <w:rsid w:val="002B3DAF"/>
    <w:rsid w:val="002B40D3"/>
    <w:rsid w:val="002B4278"/>
    <w:rsid w:val="002B45B4"/>
    <w:rsid w:val="002B4666"/>
    <w:rsid w:val="002B486F"/>
    <w:rsid w:val="002B5020"/>
    <w:rsid w:val="002B5204"/>
    <w:rsid w:val="002B53F8"/>
    <w:rsid w:val="002B55F3"/>
    <w:rsid w:val="002B5682"/>
    <w:rsid w:val="002B56CF"/>
    <w:rsid w:val="002B5738"/>
    <w:rsid w:val="002B5739"/>
    <w:rsid w:val="002B5750"/>
    <w:rsid w:val="002B5EFC"/>
    <w:rsid w:val="002B5FF6"/>
    <w:rsid w:val="002B6709"/>
    <w:rsid w:val="002B6757"/>
    <w:rsid w:val="002B6991"/>
    <w:rsid w:val="002B6A26"/>
    <w:rsid w:val="002B6FA4"/>
    <w:rsid w:val="002B74C9"/>
    <w:rsid w:val="002B7C4F"/>
    <w:rsid w:val="002B7CC0"/>
    <w:rsid w:val="002B7D22"/>
    <w:rsid w:val="002B7D5C"/>
    <w:rsid w:val="002B7DCE"/>
    <w:rsid w:val="002B7E8D"/>
    <w:rsid w:val="002B7EEA"/>
    <w:rsid w:val="002C00EC"/>
    <w:rsid w:val="002C0196"/>
    <w:rsid w:val="002C02D4"/>
    <w:rsid w:val="002C080F"/>
    <w:rsid w:val="002C0B9E"/>
    <w:rsid w:val="002C1247"/>
    <w:rsid w:val="002C143E"/>
    <w:rsid w:val="002C1490"/>
    <w:rsid w:val="002C1886"/>
    <w:rsid w:val="002C1A00"/>
    <w:rsid w:val="002C1E5B"/>
    <w:rsid w:val="002C20A6"/>
    <w:rsid w:val="002C21E0"/>
    <w:rsid w:val="002C220E"/>
    <w:rsid w:val="002C2431"/>
    <w:rsid w:val="002C29C9"/>
    <w:rsid w:val="002C2A6F"/>
    <w:rsid w:val="002C2CF2"/>
    <w:rsid w:val="002C2E2E"/>
    <w:rsid w:val="002C331E"/>
    <w:rsid w:val="002C354F"/>
    <w:rsid w:val="002C39C2"/>
    <w:rsid w:val="002C3C44"/>
    <w:rsid w:val="002C3CA2"/>
    <w:rsid w:val="002C47DE"/>
    <w:rsid w:val="002C4851"/>
    <w:rsid w:val="002C4903"/>
    <w:rsid w:val="002C493C"/>
    <w:rsid w:val="002C4A17"/>
    <w:rsid w:val="002C4BC0"/>
    <w:rsid w:val="002C4BDA"/>
    <w:rsid w:val="002C4DF7"/>
    <w:rsid w:val="002C4E8A"/>
    <w:rsid w:val="002C4E96"/>
    <w:rsid w:val="002C563C"/>
    <w:rsid w:val="002C5748"/>
    <w:rsid w:val="002C59B0"/>
    <w:rsid w:val="002C59E9"/>
    <w:rsid w:val="002C5ACA"/>
    <w:rsid w:val="002C5BB4"/>
    <w:rsid w:val="002C5CFA"/>
    <w:rsid w:val="002C5D06"/>
    <w:rsid w:val="002C5DFD"/>
    <w:rsid w:val="002C5F03"/>
    <w:rsid w:val="002C5F6D"/>
    <w:rsid w:val="002C637D"/>
    <w:rsid w:val="002C63D6"/>
    <w:rsid w:val="002C6412"/>
    <w:rsid w:val="002C64A9"/>
    <w:rsid w:val="002C65A6"/>
    <w:rsid w:val="002C6893"/>
    <w:rsid w:val="002C702D"/>
    <w:rsid w:val="002C7069"/>
    <w:rsid w:val="002C70CC"/>
    <w:rsid w:val="002C70F5"/>
    <w:rsid w:val="002C716D"/>
    <w:rsid w:val="002C72F0"/>
    <w:rsid w:val="002C7796"/>
    <w:rsid w:val="002C7833"/>
    <w:rsid w:val="002C792B"/>
    <w:rsid w:val="002C7937"/>
    <w:rsid w:val="002C7AD8"/>
    <w:rsid w:val="002C7AE9"/>
    <w:rsid w:val="002C7AEC"/>
    <w:rsid w:val="002C7B82"/>
    <w:rsid w:val="002C7D86"/>
    <w:rsid w:val="002C7F6C"/>
    <w:rsid w:val="002D023A"/>
    <w:rsid w:val="002D045F"/>
    <w:rsid w:val="002D047B"/>
    <w:rsid w:val="002D074A"/>
    <w:rsid w:val="002D08BB"/>
    <w:rsid w:val="002D0933"/>
    <w:rsid w:val="002D0D07"/>
    <w:rsid w:val="002D0D91"/>
    <w:rsid w:val="002D0DAC"/>
    <w:rsid w:val="002D0E42"/>
    <w:rsid w:val="002D0FD3"/>
    <w:rsid w:val="002D10C8"/>
    <w:rsid w:val="002D187F"/>
    <w:rsid w:val="002D1B63"/>
    <w:rsid w:val="002D1C8E"/>
    <w:rsid w:val="002D2000"/>
    <w:rsid w:val="002D2315"/>
    <w:rsid w:val="002D2321"/>
    <w:rsid w:val="002D245A"/>
    <w:rsid w:val="002D2751"/>
    <w:rsid w:val="002D278D"/>
    <w:rsid w:val="002D29E2"/>
    <w:rsid w:val="002D2A19"/>
    <w:rsid w:val="002D2B70"/>
    <w:rsid w:val="002D2B9D"/>
    <w:rsid w:val="002D2D54"/>
    <w:rsid w:val="002D2E42"/>
    <w:rsid w:val="002D3363"/>
    <w:rsid w:val="002D342F"/>
    <w:rsid w:val="002D35D7"/>
    <w:rsid w:val="002D3690"/>
    <w:rsid w:val="002D37A7"/>
    <w:rsid w:val="002D3A50"/>
    <w:rsid w:val="002D3B7C"/>
    <w:rsid w:val="002D41BB"/>
    <w:rsid w:val="002D43E5"/>
    <w:rsid w:val="002D44E9"/>
    <w:rsid w:val="002D4655"/>
    <w:rsid w:val="002D47F5"/>
    <w:rsid w:val="002D4817"/>
    <w:rsid w:val="002D497E"/>
    <w:rsid w:val="002D4A93"/>
    <w:rsid w:val="002D4A99"/>
    <w:rsid w:val="002D4D0F"/>
    <w:rsid w:val="002D4D8C"/>
    <w:rsid w:val="002D5383"/>
    <w:rsid w:val="002D570B"/>
    <w:rsid w:val="002D58B8"/>
    <w:rsid w:val="002D58EB"/>
    <w:rsid w:val="002D5A39"/>
    <w:rsid w:val="002D5D22"/>
    <w:rsid w:val="002D5F90"/>
    <w:rsid w:val="002D61B0"/>
    <w:rsid w:val="002D62A8"/>
    <w:rsid w:val="002D658D"/>
    <w:rsid w:val="002D65B8"/>
    <w:rsid w:val="002D65BE"/>
    <w:rsid w:val="002D697B"/>
    <w:rsid w:val="002D6B04"/>
    <w:rsid w:val="002D6D85"/>
    <w:rsid w:val="002D7782"/>
    <w:rsid w:val="002D78B8"/>
    <w:rsid w:val="002D7B91"/>
    <w:rsid w:val="002D7FF8"/>
    <w:rsid w:val="002E00C2"/>
    <w:rsid w:val="002E0132"/>
    <w:rsid w:val="002E01A0"/>
    <w:rsid w:val="002E0271"/>
    <w:rsid w:val="002E040B"/>
    <w:rsid w:val="002E0496"/>
    <w:rsid w:val="002E08E4"/>
    <w:rsid w:val="002E09A2"/>
    <w:rsid w:val="002E0A48"/>
    <w:rsid w:val="002E0E53"/>
    <w:rsid w:val="002E0FD9"/>
    <w:rsid w:val="002E17AA"/>
    <w:rsid w:val="002E1A08"/>
    <w:rsid w:val="002E1C37"/>
    <w:rsid w:val="002E1C38"/>
    <w:rsid w:val="002E1CF2"/>
    <w:rsid w:val="002E1F8B"/>
    <w:rsid w:val="002E227E"/>
    <w:rsid w:val="002E22CD"/>
    <w:rsid w:val="002E264E"/>
    <w:rsid w:val="002E2812"/>
    <w:rsid w:val="002E28AF"/>
    <w:rsid w:val="002E2A79"/>
    <w:rsid w:val="002E2D71"/>
    <w:rsid w:val="002E2DB3"/>
    <w:rsid w:val="002E2EFB"/>
    <w:rsid w:val="002E3821"/>
    <w:rsid w:val="002E382D"/>
    <w:rsid w:val="002E3857"/>
    <w:rsid w:val="002E385B"/>
    <w:rsid w:val="002E3B6E"/>
    <w:rsid w:val="002E3E6E"/>
    <w:rsid w:val="002E3E8F"/>
    <w:rsid w:val="002E4020"/>
    <w:rsid w:val="002E46CF"/>
    <w:rsid w:val="002E4A41"/>
    <w:rsid w:val="002E4BA9"/>
    <w:rsid w:val="002E51F0"/>
    <w:rsid w:val="002E535A"/>
    <w:rsid w:val="002E53A4"/>
    <w:rsid w:val="002E54C8"/>
    <w:rsid w:val="002E54DE"/>
    <w:rsid w:val="002E557E"/>
    <w:rsid w:val="002E57CE"/>
    <w:rsid w:val="002E5815"/>
    <w:rsid w:val="002E584C"/>
    <w:rsid w:val="002E6018"/>
    <w:rsid w:val="002E6199"/>
    <w:rsid w:val="002E64FC"/>
    <w:rsid w:val="002E6606"/>
    <w:rsid w:val="002E6666"/>
    <w:rsid w:val="002E6838"/>
    <w:rsid w:val="002E6A9D"/>
    <w:rsid w:val="002E6AEC"/>
    <w:rsid w:val="002E6B04"/>
    <w:rsid w:val="002E6BCB"/>
    <w:rsid w:val="002E6E4F"/>
    <w:rsid w:val="002E72FC"/>
    <w:rsid w:val="002E7AAB"/>
    <w:rsid w:val="002E7AAF"/>
    <w:rsid w:val="002E7C15"/>
    <w:rsid w:val="002E7E40"/>
    <w:rsid w:val="002F038B"/>
    <w:rsid w:val="002F0391"/>
    <w:rsid w:val="002F03B8"/>
    <w:rsid w:val="002F0887"/>
    <w:rsid w:val="002F0A62"/>
    <w:rsid w:val="002F0DEC"/>
    <w:rsid w:val="002F0E83"/>
    <w:rsid w:val="002F103E"/>
    <w:rsid w:val="002F10C0"/>
    <w:rsid w:val="002F12EB"/>
    <w:rsid w:val="002F1480"/>
    <w:rsid w:val="002F1663"/>
    <w:rsid w:val="002F17AF"/>
    <w:rsid w:val="002F1B70"/>
    <w:rsid w:val="002F1B94"/>
    <w:rsid w:val="002F1E89"/>
    <w:rsid w:val="002F1F51"/>
    <w:rsid w:val="002F1FB8"/>
    <w:rsid w:val="002F2340"/>
    <w:rsid w:val="002F2398"/>
    <w:rsid w:val="002F23C1"/>
    <w:rsid w:val="002F23C5"/>
    <w:rsid w:val="002F26D6"/>
    <w:rsid w:val="002F2873"/>
    <w:rsid w:val="002F28A6"/>
    <w:rsid w:val="002F29E7"/>
    <w:rsid w:val="002F2A73"/>
    <w:rsid w:val="002F2AC6"/>
    <w:rsid w:val="002F3038"/>
    <w:rsid w:val="002F3136"/>
    <w:rsid w:val="002F32A3"/>
    <w:rsid w:val="002F3483"/>
    <w:rsid w:val="002F3924"/>
    <w:rsid w:val="002F394B"/>
    <w:rsid w:val="002F39E7"/>
    <w:rsid w:val="002F3A6E"/>
    <w:rsid w:val="002F3E48"/>
    <w:rsid w:val="002F4497"/>
    <w:rsid w:val="002F4581"/>
    <w:rsid w:val="002F4732"/>
    <w:rsid w:val="002F48A8"/>
    <w:rsid w:val="002F49DA"/>
    <w:rsid w:val="002F49EA"/>
    <w:rsid w:val="002F503C"/>
    <w:rsid w:val="002F53D5"/>
    <w:rsid w:val="002F540F"/>
    <w:rsid w:val="002F5422"/>
    <w:rsid w:val="002F5607"/>
    <w:rsid w:val="002F5A21"/>
    <w:rsid w:val="002F5CA6"/>
    <w:rsid w:val="002F5E9B"/>
    <w:rsid w:val="002F5FFF"/>
    <w:rsid w:val="002F6324"/>
    <w:rsid w:val="002F666E"/>
    <w:rsid w:val="002F6684"/>
    <w:rsid w:val="002F668E"/>
    <w:rsid w:val="002F66E3"/>
    <w:rsid w:val="002F66F5"/>
    <w:rsid w:val="002F6822"/>
    <w:rsid w:val="002F6904"/>
    <w:rsid w:val="002F6965"/>
    <w:rsid w:val="002F6E72"/>
    <w:rsid w:val="002F70CF"/>
    <w:rsid w:val="002F7130"/>
    <w:rsid w:val="002F7155"/>
    <w:rsid w:val="002F79A9"/>
    <w:rsid w:val="002F79F0"/>
    <w:rsid w:val="002F7BFF"/>
    <w:rsid w:val="002F7EEE"/>
    <w:rsid w:val="00300108"/>
    <w:rsid w:val="003001CC"/>
    <w:rsid w:val="0030044B"/>
    <w:rsid w:val="003004EF"/>
    <w:rsid w:val="0030061B"/>
    <w:rsid w:val="003006A7"/>
    <w:rsid w:val="00300931"/>
    <w:rsid w:val="00300B38"/>
    <w:rsid w:val="00301542"/>
    <w:rsid w:val="003015A6"/>
    <w:rsid w:val="003016A5"/>
    <w:rsid w:val="00301853"/>
    <w:rsid w:val="003019AD"/>
    <w:rsid w:val="0030216B"/>
    <w:rsid w:val="00302262"/>
    <w:rsid w:val="00302355"/>
    <w:rsid w:val="003023E2"/>
    <w:rsid w:val="00302850"/>
    <w:rsid w:val="0030287B"/>
    <w:rsid w:val="0030291C"/>
    <w:rsid w:val="00302EBC"/>
    <w:rsid w:val="00302FE3"/>
    <w:rsid w:val="0030305D"/>
    <w:rsid w:val="00303080"/>
    <w:rsid w:val="003031A9"/>
    <w:rsid w:val="0030340F"/>
    <w:rsid w:val="00303884"/>
    <w:rsid w:val="00303A5A"/>
    <w:rsid w:val="00303F0E"/>
    <w:rsid w:val="00304583"/>
    <w:rsid w:val="003045E1"/>
    <w:rsid w:val="003045FA"/>
    <w:rsid w:val="003049B2"/>
    <w:rsid w:val="0030508C"/>
    <w:rsid w:val="00305134"/>
    <w:rsid w:val="00305291"/>
    <w:rsid w:val="00305362"/>
    <w:rsid w:val="003054B4"/>
    <w:rsid w:val="00305734"/>
    <w:rsid w:val="00305881"/>
    <w:rsid w:val="00305CAA"/>
    <w:rsid w:val="00305CF0"/>
    <w:rsid w:val="00305E94"/>
    <w:rsid w:val="00305F96"/>
    <w:rsid w:val="0030622D"/>
    <w:rsid w:val="0030626E"/>
    <w:rsid w:val="003062B6"/>
    <w:rsid w:val="00306340"/>
    <w:rsid w:val="00306381"/>
    <w:rsid w:val="00306384"/>
    <w:rsid w:val="003064A2"/>
    <w:rsid w:val="00306814"/>
    <w:rsid w:val="00306934"/>
    <w:rsid w:val="00306ECE"/>
    <w:rsid w:val="0030701B"/>
    <w:rsid w:val="00307074"/>
    <w:rsid w:val="0030709C"/>
    <w:rsid w:val="003071DF"/>
    <w:rsid w:val="00307674"/>
    <w:rsid w:val="003076B9"/>
    <w:rsid w:val="00307A31"/>
    <w:rsid w:val="00307AE9"/>
    <w:rsid w:val="00307E00"/>
    <w:rsid w:val="00307E8B"/>
    <w:rsid w:val="00307F1E"/>
    <w:rsid w:val="003104C9"/>
    <w:rsid w:val="0031068C"/>
    <w:rsid w:val="00310701"/>
    <w:rsid w:val="00310808"/>
    <w:rsid w:val="00310956"/>
    <w:rsid w:val="00310C50"/>
    <w:rsid w:val="00310E1C"/>
    <w:rsid w:val="0031107D"/>
    <w:rsid w:val="003112CF"/>
    <w:rsid w:val="003115B2"/>
    <w:rsid w:val="003116E3"/>
    <w:rsid w:val="003119AA"/>
    <w:rsid w:val="00311B02"/>
    <w:rsid w:val="00311D97"/>
    <w:rsid w:val="00311DD0"/>
    <w:rsid w:val="003120A1"/>
    <w:rsid w:val="00312718"/>
    <w:rsid w:val="0031283A"/>
    <w:rsid w:val="00312A0E"/>
    <w:rsid w:val="00312D76"/>
    <w:rsid w:val="00313115"/>
    <w:rsid w:val="003132BA"/>
    <w:rsid w:val="0031363B"/>
    <w:rsid w:val="00313678"/>
    <w:rsid w:val="0031367F"/>
    <w:rsid w:val="003137EA"/>
    <w:rsid w:val="00313970"/>
    <w:rsid w:val="00313D21"/>
    <w:rsid w:val="00313E39"/>
    <w:rsid w:val="00313F14"/>
    <w:rsid w:val="00314006"/>
    <w:rsid w:val="00314066"/>
    <w:rsid w:val="00314339"/>
    <w:rsid w:val="003143E5"/>
    <w:rsid w:val="00314485"/>
    <w:rsid w:val="003148A5"/>
    <w:rsid w:val="003149AD"/>
    <w:rsid w:val="00314CA7"/>
    <w:rsid w:val="00314DF9"/>
    <w:rsid w:val="00314F40"/>
    <w:rsid w:val="00315099"/>
    <w:rsid w:val="00315295"/>
    <w:rsid w:val="003153AB"/>
    <w:rsid w:val="003154B2"/>
    <w:rsid w:val="0031559D"/>
    <w:rsid w:val="0031560C"/>
    <w:rsid w:val="00315734"/>
    <w:rsid w:val="003157C4"/>
    <w:rsid w:val="003159EF"/>
    <w:rsid w:val="00315B44"/>
    <w:rsid w:val="00315C17"/>
    <w:rsid w:val="00315D3B"/>
    <w:rsid w:val="00316454"/>
    <w:rsid w:val="00316511"/>
    <w:rsid w:val="0031681E"/>
    <w:rsid w:val="003169E9"/>
    <w:rsid w:val="00316A5F"/>
    <w:rsid w:val="00316B13"/>
    <w:rsid w:val="00316BFB"/>
    <w:rsid w:val="00316CEE"/>
    <w:rsid w:val="00317001"/>
    <w:rsid w:val="003174B6"/>
    <w:rsid w:val="00317A64"/>
    <w:rsid w:val="00317C0D"/>
    <w:rsid w:val="00317C5B"/>
    <w:rsid w:val="00317DD5"/>
    <w:rsid w:val="00317E8C"/>
    <w:rsid w:val="00320091"/>
    <w:rsid w:val="0032018D"/>
    <w:rsid w:val="0032028B"/>
    <w:rsid w:val="00320453"/>
    <w:rsid w:val="00320562"/>
    <w:rsid w:val="003207D4"/>
    <w:rsid w:val="00320855"/>
    <w:rsid w:val="00320882"/>
    <w:rsid w:val="00320885"/>
    <w:rsid w:val="003209AF"/>
    <w:rsid w:val="00320CD0"/>
    <w:rsid w:val="00320E55"/>
    <w:rsid w:val="0032102E"/>
    <w:rsid w:val="003214E2"/>
    <w:rsid w:val="00321532"/>
    <w:rsid w:val="00321701"/>
    <w:rsid w:val="00321902"/>
    <w:rsid w:val="00321B54"/>
    <w:rsid w:val="00321EF4"/>
    <w:rsid w:val="00322038"/>
    <w:rsid w:val="003220BB"/>
    <w:rsid w:val="0032217B"/>
    <w:rsid w:val="00322207"/>
    <w:rsid w:val="0032298D"/>
    <w:rsid w:val="003229FE"/>
    <w:rsid w:val="00322A1B"/>
    <w:rsid w:val="00322B2C"/>
    <w:rsid w:val="00322B53"/>
    <w:rsid w:val="00322C46"/>
    <w:rsid w:val="00322FCC"/>
    <w:rsid w:val="00322FE2"/>
    <w:rsid w:val="003230D2"/>
    <w:rsid w:val="003231B0"/>
    <w:rsid w:val="00323226"/>
    <w:rsid w:val="003234F9"/>
    <w:rsid w:val="00323535"/>
    <w:rsid w:val="00323589"/>
    <w:rsid w:val="0032377F"/>
    <w:rsid w:val="00323A35"/>
    <w:rsid w:val="00323BFF"/>
    <w:rsid w:val="00323D3E"/>
    <w:rsid w:val="00323F5E"/>
    <w:rsid w:val="00323FD2"/>
    <w:rsid w:val="0032402A"/>
    <w:rsid w:val="00324148"/>
    <w:rsid w:val="003242F6"/>
    <w:rsid w:val="0032433A"/>
    <w:rsid w:val="00324553"/>
    <w:rsid w:val="003245EC"/>
    <w:rsid w:val="00324684"/>
    <w:rsid w:val="003247C2"/>
    <w:rsid w:val="00324A2C"/>
    <w:rsid w:val="00324A9A"/>
    <w:rsid w:val="00324D8A"/>
    <w:rsid w:val="00324FAD"/>
    <w:rsid w:val="0032530E"/>
    <w:rsid w:val="003254C6"/>
    <w:rsid w:val="0032553A"/>
    <w:rsid w:val="003256F0"/>
    <w:rsid w:val="003258C5"/>
    <w:rsid w:val="003259C6"/>
    <w:rsid w:val="00325AD2"/>
    <w:rsid w:val="00325D00"/>
    <w:rsid w:val="00326046"/>
    <w:rsid w:val="00326621"/>
    <w:rsid w:val="00326A45"/>
    <w:rsid w:val="00326B98"/>
    <w:rsid w:val="003270B5"/>
    <w:rsid w:val="00327310"/>
    <w:rsid w:val="00327902"/>
    <w:rsid w:val="003279D7"/>
    <w:rsid w:val="00327BEB"/>
    <w:rsid w:val="00327F88"/>
    <w:rsid w:val="003303BE"/>
    <w:rsid w:val="00330426"/>
    <w:rsid w:val="00330878"/>
    <w:rsid w:val="00330C9C"/>
    <w:rsid w:val="00330CF9"/>
    <w:rsid w:val="00330FEF"/>
    <w:rsid w:val="0033100B"/>
    <w:rsid w:val="0033112A"/>
    <w:rsid w:val="003312C9"/>
    <w:rsid w:val="003313CE"/>
    <w:rsid w:val="00331484"/>
    <w:rsid w:val="00331508"/>
    <w:rsid w:val="00331523"/>
    <w:rsid w:val="0033159D"/>
    <w:rsid w:val="00331636"/>
    <w:rsid w:val="0033163C"/>
    <w:rsid w:val="0033171C"/>
    <w:rsid w:val="003317CC"/>
    <w:rsid w:val="00331B03"/>
    <w:rsid w:val="00331C2B"/>
    <w:rsid w:val="00331D68"/>
    <w:rsid w:val="003321DF"/>
    <w:rsid w:val="003322D9"/>
    <w:rsid w:val="003324AB"/>
    <w:rsid w:val="00332545"/>
    <w:rsid w:val="00332558"/>
    <w:rsid w:val="0033279F"/>
    <w:rsid w:val="0033281F"/>
    <w:rsid w:val="00332950"/>
    <w:rsid w:val="003329C3"/>
    <w:rsid w:val="00332EC8"/>
    <w:rsid w:val="003335A1"/>
    <w:rsid w:val="003336A6"/>
    <w:rsid w:val="00333721"/>
    <w:rsid w:val="0033389D"/>
    <w:rsid w:val="0033394D"/>
    <w:rsid w:val="00333C10"/>
    <w:rsid w:val="00333E10"/>
    <w:rsid w:val="00333F37"/>
    <w:rsid w:val="0033426F"/>
    <w:rsid w:val="0033436B"/>
    <w:rsid w:val="00334501"/>
    <w:rsid w:val="00334580"/>
    <w:rsid w:val="00334593"/>
    <w:rsid w:val="0033483D"/>
    <w:rsid w:val="003349AE"/>
    <w:rsid w:val="00334AC3"/>
    <w:rsid w:val="00334BFE"/>
    <w:rsid w:val="00334CDA"/>
    <w:rsid w:val="00334F2F"/>
    <w:rsid w:val="0033540D"/>
    <w:rsid w:val="0033540F"/>
    <w:rsid w:val="003355ED"/>
    <w:rsid w:val="00335789"/>
    <w:rsid w:val="00335A0F"/>
    <w:rsid w:val="00335BA9"/>
    <w:rsid w:val="003363EB"/>
    <w:rsid w:val="0033685E"/>
    <w:rsid w:val="003368AE"/>
    <w:rsid w:val="00336DE8"/>
    <w:rsid w:val="003372FC"/>
    <w:rsid w:val="00337577"/>
    <w:rsid w:val="0033777B"/>
    <w:rsid w:val="0033779D"/>
    <w:rsid w:val="00337D1F"/>
    <w:rsid w:val="00337E5D"/>
    <w:rsid w:val="00340301"/>
    <w:rsid w:val="00340585"/>
    <w:rsid w:val="00340628"/>
    <w:rsid w:val="00340860"/>
    <w:rsid w:val="00340A5F"/>
    <w:rsid w:val="00340D09"/>
    <w:rsid w:val="00340E15"/>
    <w:rsid w:val="00340E3D"/>
    <w:rsid w:val="00340F83"/>
    <w:rsid w:val="00341004"/>
    <w:rsid w:val="003413D0"/>
    <w:rsid w:val="00341908"/>
    <w:rsid w:val="00341A92"/>
    <w:rsid w:val="00341C92"/>
    <w:rsid w:val="00342105"/>
    <w:rsid w:val="00342153"/>
    <w:rsid w:val="003422B8"/>
    <w:rsid w:val="0034244C"/>
    <w:rsid w:val="003427D8"/>
    <w:rsid w:val="0034290B"/>
    <w:rsid w:val="003429B0"/>
    <w:rsid w:val="00342AEB"/>
    <w:rsid w:val="00342BA8"/>
    <w:rsid w:val="00342FB3"/>
    <w:rsid w:val="00342FED"/>
    <w:rsid w:val="003430A1"/>
    <w:rsid w:val="00343143"/>
    <w:rsid w:val="003431E5"/>
    <w:rsid w:val="00343363"/>
    <w:rsid w:val="003434CF"/>
    <w:rsid w:val="0034381E"/>
    <w:rsid w:val="0034394C"/>
    <w:rsid w:val="00343B7D"/>
    <w:rsid w:val="00343C2D"/>
    <w:rsid w:val="00343D25"/>
    <w:rsid w:val="00344316"/>
    <w:rsid w:val="00344375"/>
    <w:rsid w:val="00344580"/>
    <w:rsid w:val="00344BB7"/>
    <w:rsid w:val="00344D0A"/>
    <w:rsid w:val="00344DEA"/>
    <w:rsid w:val="00344E5A"/>
    <w:rsid w:val="00345105"/>
    <w:rsid w:val="00345309"/>
    <w:rsid w:val="00345421"/>
    <w:rsid w:val="00345991"/>
    <w:rsid w:val="00345F6C"/>
    <w:rsid w:val="0034610B"/>
    <w:rsid w:val="0034638E"/>
    <w:rsid w:val="00346491"/>
    <w:rsid w:val="00346622"/>
    <w:rsid w:val="00346AD2"/>
    <w:rsid w:val="00346CA0"/>
    <w:rsid w:val="00346E30"/>
    <w:rsid w:val="00346EFD"/>
    <w:rsid w:val="00346F7D"/>
    <w:rsid w:val="00347000"/>
    <w:rsid w:val="00347122"/>
    <w:rsid w:val="0034736D"/>
    <w:rsid w:val="003473FC"/>
    <w:rsid w:val="003477C7"/>
    <w:rsid w:val="00347A6F"/>
    <w:rsid w:val="00347B59"/>
    <w:rsid w:val="00347C48"/>
    <w:rsid w:val="00347C52"/>
    <w:rsid w:val="00347CCF"/>
    <w:rsid w:val="00347E7E"/>
    <w:rsid w:val="00350050"/>
    <w:rsid w:val="0035009A"/>
    <w:rsid w:val="00350482"/>
    <w:rsid w:val="003507A7"/>
    <w:rsid w:val="00350844"/>
    <w:rsid w:val="00350A46"/>
    <w:rsid w:val="00350E8D"/>
    <w:rsid w:val="00350F2E"/>
    <w:rsid w:val="00350F96"/>
    <w:rsid w:val="00350FFC"/>
    <w:rsid w:val="003510C0"/>
    <w:rsid w:val="00351188"/>
    <w:rsid w:val="00351252"/>
    <w:rsid w:val="00351DEA"/>
    <w:rsid w:val="00352355"/>
    <w:rsid w:val="00352693"/>
    <w:rsid w:val="00352894"/>
    <w:rsid w:val="003529C4"/>
    <w:rsid w:val="003529E7"/>
    <w:rsid w:val="003529F5"/>
    <w:rsid w:val="00352A31"/>
    <w:rsid w:val="00352AC8"/>
    <w:rsid w:val="00352B40"/>
    <w:rsid w:val="00352B58"/>
    <w:rsid w:val="00352BB3"/>
    <w:rsid w:val="00352BBC"/>
    <w:rsid w:val="00352E82"/>
    <w:rsid w:val="00352F5C"/>
    <w:rsid w:val="00353077"/>
    <w:rsid w:val="003532C1"/>
    <w:rsid w:val="0035335C"/>
    <w:rsid w:val="003536D9"/>
    <w:rsid w:val="0035388A"/>
    <w:rsid w:val="00353C0C"/>
    <w:rsid w:val="00353D59"/>
    <w:rsid w:val="003540BA"/>
    <w:rsid w:val="003542E3"/>
    <w:rsid w:val="003545AA"/>
    <w:rsid w:val="003547C3"/>
    <w:rsid w:val="0035482E"/>
    <w:rsid w:val="00354DB5"/>
    <w:rsid w:val="00354DCA"/>
    <w:rsid w:val="003550B8"/>
    <w:rsid w:val="003553CD"/>
    <w:rsid w:val="00355511"/>
    <w:rsid w:val="0035553A"/>
    <w:rsid w:val="00355584"/>
    <w:rsid w:val="00355588"/>
    <w:rsid w:val="00355637"/>
    <w:rsid w:val="003556CB"/>
    <w:rsid w:val="00355AC6"/>
    <w:rsid w:val="0035611E"/>
    <w:rsid w:val="0035628A"/>
    <w:rsid w:val="003563D0"/>
    <w:rsid w:val="003566A1"/>
    <w:rsid w:val="00356976"/>
    <w:rsid w:val="00356E94"/>
    <w:rsid w:val="0035723A"/>
    <w:rsid w:val="003573ED"/>
    <w:rsid w:val="00357646"/>
    <w:rsid w:val="003577A7"/>
    <w:rsid w:val="00357967"/>
    <w:rsid w:val="00357987"/>
    <w:rsid w:val="00357C38"/>
    <w:rsid w:val="00357F8C"/>
    <w:rsid w:val="003600DA"/>
    <w:rsid w:val="0036012B"/>
    <w:rsid w:val="00360488"/>
    <w:rsid w:val="003604AB"/>
    <w:rsid w:val="00360559"/>
    <w:rsid w:val="0036096A"/>
    <w:rsid w:val="00360C55"/>
    <w:rsid w:val="003615C7"/>
    <w:rsid w:val="003616E5"/>
    <w:rsid w:val="003617AE"/>
    <w:rsid w:val="00361990"/>
    <w:rsid w:val="003619CB"/>
    <w:rsid w:val="003619F5"/>
    <w:rsid w:val="00361A6A"/>
    <w:rsid w:val="003624FE"/>
    <w:rsid w:val="00362802"/>
    <w:rsid w:val="00362A09"/>
    <w:rsid w:val="00362A74"/>
    <w:rsid w:val="00362A9A"/>
    <w:rsid w:val="00362C6D"/>
    <w:rsid w:val="00362C91"/>
    <w:rsid w:val="0036384F"/>
    <w:rsid w:val="0036397F"/>
    <w:rsid w:val="00363A1D"/>
    <w:rsid w:val="00363BC2"/>
    <w:rsid w:val="00363F1B"/>
    <w:rsid w:val="00363F5E"/>
    <w:rsid w:val="00364514"/>
    <w:rsid w:val="00364518"/>
    <w:rsid w:val="00364A42"/>
    <w:rsid w:val="00364B37"/>
    <w:rsid w:val="00364CD0"/>
    <w:rsid w:val="00364DB1"/>
    <w:rsid w:val="00364DBF"/>
    <w:rsid w:val="00364E57"/>
    <w:rsid w:val="003650BA"/>
    <w:rsid w:val="003656F0"/>
    <w:rsid w:val="0036571B"/>
    <w:rsid w:val="00365847"/>
    <w:rsid w:val="003659F7"/>
    <w:rsid w:val="00365E7C"/>
    <w:rsid w:val="00365F4D"/>
    <w:rsid w:val="00366170"/>
    <w:rsid w:val="00366460"/>
    <w:rsid w:val="0036651A"/>
    <w:rsid w:val="003665ED"/>
    <w:rsid w:val="0036690B"/>
    <w:rsid w:val="00366A2A"/>
    <w:rsid w:val="00366B4F"/>
    <w:rsid w:val="00366B5A"/>
    <w:rsid w:val="00366DCE"/>
    <w:rsid w:val="00366F8F"/>
    <w:rsid w:val="0036701D"/>
    <w:rsid w:val="003670F9"/>
    <w:rsid w:val="00367168"/>
    <w:rsid w:val="0036729C"/>
    <w:rsid w:val="003675A2"/>
    <w:rsid w:val="003675D8"/>
    <w:rsid w:val="00367746"/>
    <w:rsid w:val="003677AA"/>
    <w:rsid w:val="003679B5"/>
    <w:rsid w:val="0037028C"/>
    <w:rsid w:val="0037062E"/>
    <w:rsid w:val="00370C77"/>
    <w:rsid w:val="00370F19"/>
    <w:rsid w:val="00371028"/>
    <w:rsid w:val="003712B0"/>
    <w:rsid w:val="00371501"/>
    <w:rsid w:val="00371734"/>
    <w:rsid w:val="00371E22"/>
    <w:rsid w:val="003722D9"/>
    <w:rsid w:val="00372358"/>
    <w:rsid w:val="0037250C"/>
    <w:rsid w:val="003726D7"/>
    <w:rsid w:val="00372704"/>
    <w:rsid w:val="00372837"/>
    <w:rsid w:val="00372CC4"/>
    <w:rsid w:val="00372D18"/>
    <w:rsid w:val="00372D90"/>
    <w:rsid w:val="00372F73"/>
    <w:rsid w:val="00372FBD"/>
    <w:rsid w:val="00373008"/>
    <w:rsid w:val="0037325D"/>
    <w:rsid w:val="003733CB"/>
    <w:rsid w:val="0037345C"/>
    <w:rsid w:val="003735F7"/>
    <w:rsid w:val="00373615"/>
    <w:rsid w:val="00373677"/>
    <w:rsid w:val="0037388C"/>
    <w:rsid w:val="003739C8"/>
    <w:rsid w:val="00373E80"/>
    <w:rsid w:val="00373F2A"/>
    <w:rsid w:val="00374062"/>
    <w:rsid w:val="00374166"/>
    <w:rsid w:val="0037417E"/>
    <w:rsid w:val="0037418C"/>
    <w:rsid w:val="00374347"/>
    <w:rsid w:val="0037454A"/>
    <w:rsid w:val="00374559"/>
    <w:rsid w:val="0037463F"/>
    <w:rsid w:val="003746DD"/>
    <w:rsid w:val="0037520A"/>
    <w:rsid w:val="00375415"/>
    <w:rsid w:val="003755B1"/>
    <w:rsid w:val="003756FF"/>
    <w:rsid w:val="00375793"/>
    <w:rsid w:val="0037593C"/>
    <w:rsid w:val="00375C08"/>
    <w:rsid w:val="00375CC5"/>
    <w:rsid w:val="00375D53"/>
    <w:rsid w:val="00375DED"/>
    <w:rsid w:val="00375DF9"/>
    <w:rsid w:val="00375E62"/>
    <w:rsid w:val="00375F41"/>
    <w:rsid w:val="00375FBD"/>
    <w:rsid w:val="003764EB"/>
    <w:rsid w:val="0037650A"/>
    <w:rsid w:val="00376548"/>
    <w:rsid w:val="0037657A"/>
    <w:rsid w:val="00376B6F"/>
    <w:rsid w:val="00376D92"/>
    <w:rsid w:val="00376DBE"/>
    <w:rsid w:val="00376DF8"/>
    <w:rsid w:val="00376EF3"/>
    <w:rsid w:val="0037708B"/>
    <w:rsid w:val="003774BC"/>
    <w:rsid w:val="003775FC"/>
    <w:rsid w:val="003776F3"/>
    <w:rsid w:val="003778D9"/>
    <w:rsid w:val="00377913"/>
    <w:rsid w:val="00377E17"/>
    <w:rsid w:val="00380208"/>
    <w:rsid w:val="003803DE"/>
    <w:rsid w:val="00380470"/>
    <w:rsid w:val="003804CE"/>
    <w:rsid w:val="003805B9"/>
    <w:rsid w:val="003805F7"/>
    <w:rsid w:val="003806A3"/>
    <w:rsid w:val="00380871"/>
    <w:rsid w:val="003808F6"/>
    <w:rsid w:val="0038098B"/>
    <w:rsid w:val="00380DE1"/>
    <w:rsid w:val="00380E66"/>
    <w:rsid w:val="00380E90"/>
    <w:rsid w:val="00380EE8"/>
    <w:rsid w:val="00381222"/>
    <w:rsid w:val="0038128C"/>
    <w:rsid w:val="00381331"/>
    <w:rsid w:val="00381523"/>
    <w:rsid w:val="003816FA"/>
    <w:rsid w:val="00381F91"/>
    <w:rsid w:val="0038207C"/>
    <w:rsid w:val="0038216F"/>
    <w:rsid w:val="0038239B"/>
    <w:rsid w:val="00382482"/>
    <w:rsid w:val="003824D8"/>
    <w:rsid w:val="003826C8"/>
    <w:rsid w:val="00382B22"/>
    <w:rsid w:val="00382D48"/>
    <w:rsid w:val="00382F79"/>
    <w:rsid w:val="00382FCA"/>
    <w:rsid w:val="00382FED"/>
    <w:rsid w:val="0038336B"/>
    <w:rsid w:val="0038346E"/>
    <w:rsid w:val="0038357F"/>
    <w:rsid w:val="00383637"/>
    <w:rsid w:val="00383641"/>
    <w:rsid w:val="003839E4"/>
    <w:rsid w:val="00383CB2"/>
    <w:rsid w:val="0038446E"/>
    <w:rsid w:val="00384748"/>
    <w:rsid w:val="0038491B"/>
    <w:rsid w:val="003849C0"/>
    <w:rsid w:val="00384DB4"/>
    <w:rsid w:val="00384EF1"/>
    <w:rsid w:val="0038508D"/>
    <w:rsid w:val="00385329"/>
    <w:rsid w:val="0038546C"/>
    <w:rsid w:val="00385946"/>
    <w:rsid w:val="00385D57"/>
    <w:rsid w:val="00385D77"/>
    <w:rsid w:val="00385F06"/>
    <w:rsid w:val="003861B3"/>
    <w:rsid w:val="00386677"/>
    <w:rsid w:val="00386880"/>
    <w:rsid w:val="00386DAD"/>
    <w:rsid w:val="00386E46"/>
    <w:rsid w:val="003871FF"/>
    <w:rsid w:val="00387532"/>
    <w:rsid w:val="00387623"/>
    <w:rsid w:val="0038764F"/>
    <w:rsid w:val="00387A93"/>
    <w:rsid w:val="00387CAF"/>
    <w:rsid w:val="003900C8"/>
    <w:rsid w:val="003901F4"/>
    <w:rsid w:val="00390273"/>
    <w:rsid w:val="003905B3"/>
    <w:rsid w:val="00390911"/>
    <w:rsid w:val="00390A04"/>
    <w:rsid w:val="00390E0C"/>
    <w:rsid w:val="00390ED8"/>
    <w:rsid w:val="003910D1"/>
    <w:rsid w:val="003910EB"/>
    <w:rsid w:val="0039145B"/>
    <w:rsid w:val="00391538"/>
    <w:rsid w:val="00391565"/>
    <w:rsid w:val="00391589"/>
    <w:rsid w:val="00391634"/>
    <w:rsid w:val="0039186F"/>
    <w:rsid w:val="00391996"/>
    <w:rsid w:val="003919C6"/>
    <w:rsid w:val="00391B11"/>
    <w:rsid w:val="00391BF3"/>
    <w:rsid w:val="00392174"/>
    <w:rsid w:val="00392198"/>
    <w:rsid w:val="003924F0"/>
    <w:rsid w:val="0039266F"/>
    <w:rsid w:val="00392738"/>
    <w:rsid w:val="003928B0"/>
    <w:rsid w:val="00392926"/>
    <w:rsid w:val="00392A18"/>
    <w:rsid w:val="00392CC7"/>
    <w:rsid w:val="00392CF4"/>
    <w:rsid w:val="003931D0"/>
    <w:rsid w:val="003931D1"/>
    <w:rsid w:val="00393274"/>
    <w:rsid w:val="0039339E"/>
    <w:rsid w:val="00393657"/>
    <w:rsid w:val="003936E8"/>
    <w:rsid w:val="003938E3"/>
    <w:rsid w:val="00393915"/>
    <w:rsid w:val="00393A3D"/>
    <w:rsid w:val="00393B5E"/>
    <w:rsid w:val="00393D38"/>
    <w:rsid w:val="00394016"/>
    <w:rsid w:val="00394053"/>
    <w:rsid w:val="0039427F"/>
    <w:rsid w:val="003943DD"/>
    <w:rsid w:val="0039448B"/>
    <w:rsid w:val="0039493D"/>
    <w:rsid w:val="00394FAC"/>
    <w:rsid w:val="0039504F"/>
    <w:rsid w:val="00395075"/>
    <w:rsid w:val="00395339"/>
    <w:rsid w:val="003953A5"/>
    <w:rsid w:val="00395588"/>
    <w:rsid w:val="00395A75"/>
    <w:rsid w:val="00395C3C"/>
    <w:rsid w:val="00395D7F"/>
    <w:rsid w:val="0039641A"/>
    <w:rsid w:val="0039664E"/>
    <w:rsid w:val="00396725"/>
    <w:rsid w:val="003968D3"/>
    <w:rsid w:val="00396C6A"/>
    <w:rsid w:val="00396D9E"/>
    <w:rsid w:val="00397268"/>
    <w:rsid w:val="00397554"/>
    <w:rsid w:val="003976A1"/>
    <w:rsid w:val="00397753"/>
    <w:rsid w:val="00397A41"/>
    <w:rsid w:val="00397A4E"/>
    <w:rsid w:val="00397B96"/>
    <w:rsid w:val="00397C56"/>
    <w:rsid w:val="003A0031"/>
    <w:rsid w:val="003A009F"/>
    <w:rsid w:val="003A0580"/>
    <w:rsid w:val="003A07BD"/>
    <w:rsid w:val="003A0C09"/>
    <w:rsid w:val="003A1396"/>
    <w:rsid w:val="003A165B"/>
    <w:rsid w:val="003A1763"/>
    <w:rsid w:val="003A1912"/>
    <w:rsid w:val="003A1A49"/>
    <w:rsid w:val="003A1CE2"/>
    <w:rsid w:val="003A1ED4"/>
    <w:rsid w:val="003A1EF3"/>
    <w:rsid w:val="003A2080"/>
    <w:rsid w:val="003A2608"/>
    <w:rsid w:val="003A2615"/>
    <w:rsid w:val="003A26B1"/>
    <w:rsid w:val="003A275B"/>
    <w:rsid w:val="003A2B79"/>
    <w:rsid w:val="003A2C86"/>
    <w:rsid w:val="003A2E54"/>
    <w:rsid w:val="003A2F45"/>
    <w:rsid w:val="003A2F4C"/>
    <w:rsid w:val="003A2FE1"/>
    <w:rsid w:val="003A3020"/>
    <w:rsid w:val="003A30FC"/>
    <w:rsid w:val="003A33D6"/>
    <w:rsid w:val="003A342A"/>
    <w:rsid w:val="003A3491"/>
    <w:rsid w:val="003A373F"/>
    <w:rsid w:val="003A3801"/>
    <w:rsid w:val="003A3A38"/>
    <w:rsid w:val="003A3B95"/>
    <w:rsid w:val="003A3C3E"/>
    <w:rsid w:val="003A3CE1"/>
    <w:rsid w:val="003A3D16"/>
    <w:rsid w:val="003A3E0F"/>
    <w:rsid w:val="003A3EB3"/>
    <w:rsid w:val="003A3EDA"/>
    <w:rsid w:val="003A4038"/>
    <w:rsid w:val="003A405E"/>
    <w:rsid w:val="003A4194"/>
    <w:rsid w:val="003A4324"/>
    <w:rsid w:val="003A435B"/>
    <w:rsid w:val="003A437A"/>
    <w:rsid w:val="003A48D9"/>
    <w:rsid w:val="003A49F6"/>
    <w:rsid w:val="003A4B1B"/>
    <w:rsid w:val="003A4E7A"/>
    <w:rsid w:val="003A5400"/>
    <w:rsid w:val="003A5530"/>
    <w:rsid w:val="003A564C"/>
    <w:rsid w:val="003A591F"/>
    <w:rsid w:val="003A5B2D"/>
    <w:rsid w:val="003A5F52"/>
    <w:rsid w:val="003A5F66"/>
    <w:rsid w:val="003A5F77"/>
    <w:rsid w:val="003A5FFF"/>
    <w:rsid w:val="003A6051"/>
    <w:rsid w:val="003A609E"/>
    <w:rsid w:val="003A63DD"/>
    <w:rsid w:val="003A6657"/>
    <w:rsid w:val="003A67F4"/>
    <w:rsid w:val="003A6953"/>
    <w:rsid w:val="003A6AD2"/>
    <w:rsid w:val="003A6DBF"/>
    <w:rsid w:val="003A6FF1"/>
    <w:rsid w:val="003A7121"/>
    <w:rsid w:val="003A71DD"/>
    <w:rsid w:val="003A738A"/>
    <w:rsid w:val="003A74CE"/>
    <w:rsid w:val="003A76B8"/>
    <w:rsid w:val="003A7812"/>
    <w:rsid w:val="003A7854"/>
    <w:rsid w:val="003A78C5"/>
    <w:rsid w:val="003A78D5"/>
    <w:rsid w:val="003A7C73"/>
    <w:rsid w:val="003A7D46"/>
    <w:rsid w:val="003A7F98"/>
    <w:rsid w:val="003B0128"/>
    <w:rsid w:val="003B0296"/>
    <w:rsid w:val="003B02A9"/>
    <w:rsid w:val="003B02C9"/>
    <w:rsid w:val="003B0315"/>
    <w:rsid w:val="003B08ED"/>
    <w:rsid w:val="003B0A50"/>
    <w:rsid w:val="003B0BC0"/>
    <w:rsid w:val="003B0C9F"/>
    <w:rsid w:val="003B0F8E"/>
    <w:rsid w:val="003B0FA6"/>
    <w:rsid w:val="003B0FAE"/>
    <w:rsid w:val="003B1081"/>
    <w:rsid w:val="003B11F6"/>
    <w:rsid w:val="003B132C"/>
    <w:rsid w:val="003B13DD"/>
    <w:rsid w:val="003B14FC"/>
    <w:rsid w:val="003B193F"/>
    <w:rsid w:val="003B1ACE"/>
    <w:rsid w:val="003B1B63"/>
    <w:rsid w:val="003B1BA7"/>
    <w:rsid w:val="003B20F5"/>
    <w:rsid w:val="003B2BDC"/>
    <w:rsid w:val="003B2BEE"/>
    <w:rsid w:val="003B2DBA"/>
    <w:rsid w:val="003B2FCF"/>
    <w:rsid w:val="003B3020"/>
    <w:rsid w:val="003B30A3"/>
    <w:rsid w:val="003B3199"/>
    <w:rsid w:val="003B35F9"/>
    <w:rsid w:val="003B3644"/>
    <w:rsid w:val="003B3938"/>
    <w:rsid w:val="003B3945"/>
    <w:rsid w:val="003B3B48"/>
    <w:rsid w:val="003B429A"/>
    <w:rsid w:val="003B43DF"/>
    <w:rsid w:val="003B444F"/>
    <w:rsid w:val="003B4667"/>
    <w:rsid w:val="003B4694"/>
    <w:rsid w:val="003B46AC"/>
    <w:rsid w:val="003B4739"/>
    <w:rsid w:val="003B475A"/>
    <w:rsid w:val="003B491B"/>
    <w:rsid w:val="003B4967"/>
    <w:rsid w:val="003B49DE"/>
    <w:rsid w:val="003B4A4A"/>
    <w:rsid w:val="003B4B66"/>
    <w:rsid w:val="003B4C96"/>
    <w:rsid w:val="003B4F79"/>
    <w:rsid w:val="003B5536"/>
    <w:rsid w:val="003B567B"/>
    <w:rsid w:val="003B58CD"/>
    <w:rsid w:val="003B5AAD"/>
    <w:rsid w:val="003B5F19"/>
    <w:rsid w:val="003B6190"/>
    <w:rsid w:val="003B61CC"/>
    <w:rsid w:val="003B62E3"/>
    <w:rsid w:val="003B64A7"/>
    <w:rsid w:val="003B67E6"/>
    <w:rsid w:val="003B6844"/>
    <w:rsid w:val="003B697E"/>
    <w:rsid w:val="003B6A58"/>
    <w:rsid w:val="003B6ABE"/>
    <w:rsid w:val="003B6BD4"/>
    <w:rsid w:val="003B6E04"/>
    <w:rsid w:val="003B6E37"/>
    <w:rsid w:val="003B73BD"/>
    <w:rsid w:val="003B773D"/>
    <w:rsid w:val="003B77F8"/>
    <w:rsid w:val="003B7936"/>
    <w:rsid w:val="003B7937"/>
    <w:rsid w:val="003B7956"/>
    <w:rsid w:val="003B79A4"/>
    <w:rsid w:val="003B7A31"/>
    <w:rsid w:val="003B7BB8"/>
    <w:rsid w:val="003B7CDF"/>
    <w:rsid w:val="003C0598"/>
    <w:rsid w:val="003C0ADF"/>
    <w:rsid w:val="003C0B21"/>
    <w:rsid w:val="003C0CAB"/>
    <w:rsid w:val="003C0D7F"/>
    <w:rsid w:val="003C118C"/>
    <w:rsid w:val="003C13C5"/>
    <w:rsid w:val="003C1449"/>
    <w:rsid w:val="003C1618"/>
    <w:rsid w:val="003C17B7"/>
    <w:rsid w:val="003C1930"/>
    <w:rsid w:val="003C1E82"/>
    <w:rsid w:val="003C20D4"/>
    <w:rsid w:val="003C214D"/>
    <w:rsid w:val="003C2344"/>
    <w:rsid w:val="003C237A"/>
    <w:rsid w:val="003C24B4"/>
    <w:rsid w:val="003C2510"/>
    <w:rsid w:val="003C2E69"/>
    <w:rsid w:val="003C3019"/>
    <w:rsid w:val="003C3233"/>
    <w:rsid w:val="003C33A9"/>
    <w:rsid w:val="003C34A7"/>
    <w:rsid w:val="003C3522"/>
    <w:rsid w:val="003C3A6A"/>
    <w:rsid w:val="003C3B3E"/>
    <w:rsid w:val="003C4A90"/>
    <w:rsid w:val="003C4B34"/>
    <w:rsid w:val="003C4CE8"/>
    <w:rsid w:val="003C4E99"/>
    <w:rsid w:val="003C4FD6"/>
    <w:rsid w:val="003C5495"/>
    <w:rsid w:val="003C5531"/>
    <w:rsid w:val="003C5715"/>
    <w:rsid w:val="003C577C"/>
    <w:rsid w:val="003C5A31"/>
    <w:rsid w:val="003C5B5A"/>
    <w:rsid w:val="003C5D6D"/>
    <w:rsid w:val="003C5D7B"/>
    <w:rsid w:val="003C5D92"/>
    <w:rsid w:val="003C5FE9"/>
    <w:rsid w:val="003C61E4"/>
    <w:rsid w:val="003C6229"/>
    <w:rsid w:val="003C624F"/>
    <w:rsid w:val="003C6332"/>
    <w:rsid w:val="003C63B5"/>
    <w:rsid w:val="003C64A5"/>
    <w:rsid w:val="003C64DE"/>
    <w:rsid w:val="003C65A3"/>
    <w:rsid w:val="003C6830"/>
    <w:rsid w:val="003C6855"/>
    <w:rsid w:val="003C68A3"/>
    <w:rsid w:val="003C6C3B"/>
    <w:rsid w:val="003C6C8B"/>
    <w:rsid w:val="003C713D"/>
    <w:rsid w:val="003C7271"/>
    <w:rsid w:val="003C761D"/>
    <w:rsid w:val="003C786A"/>
    <w:rsid w:val="003C789F"/>
    <w:rsid w:val="003C78A7"/>
    <w:rsid w:val="003C7915"/>
    <w:rsid w:val="003C7989"/>
    <w:rsid w:val="003C7A90"/>
    <w:rsid w:val="003C7B3B"/>
    <w:rsid w:val="003C7B7A"/>
    <w:rsid w:val="003C7E16"/>
    <w:rsid w:val="003D024E"/>
    <w:rsid w:val="003D0290"/>
    <w:rsid w:val="003D0314"/>
    <w:rsid w:val="003D05FF"/>
    <w:rsid w:val="003D0F50"/>
    <w:rsid w:val="003D1220"/>
    <w:rsid w:val="003D1361"/>
    <w:rsid w:val="003D1445"/>
    <w:rsid w:val="003D1464"/>
    <w:rsid w:val="003D14AE"/>
    <w:rsid w:val="003D15D4"/>
    <w:rsid w:val="003D17C0"/>
    <w:rsid w:val="003D18F2"/>
    <w:rsid w:val="003D1A04"/>
    <w:rsid w:val="003D1C70"/>
    <w:rsid w:val="003D1E00"/>
    <w:rsid w:val="003D1E68"/>
    <w:rsid w:val="003D1F24"/>
    <w:rsid w:val="003D2078"/>
    <w:rsid w:val="003D246F"/>
    <w:rsid w:val="003D24B8"/>
    <w:rsid w:val="003D25B3"/>
    <w:rsid w:val="003D2796"/>
    <w:rsid w:val="003D2901"/>
    <w:rsid w:val="003D29BA"/>
    <w:rsid w:val="003D2C83"/>
    <w:rsid w:val="003D32E1"/>
    <w:rsid w:val="003D330D"/>
    <w:rsid w:val="003D337B"/>
    <w:rsid w:val="003D3390"/>
    <w:rsid w:val="003D33C2"/>
    <w:rsid w:val="003D3401"/>
    <w:rsid w:val="003D3774"/>
    <w:rsid w:val="003D3861"/>
    <w:rsid w:val="003D3890"/>
    <w:rsid w:val="003D394A"/>
    <w:rsid w:val="003D39C5"/>
    <w:rsid w:val="003D39DC"/>
    <w:rsid w:val="003D3CF8"/>
    <w:rsid w:val="003D3D98"/>
    <w:rsid w:val="003D4087"/>
    <w:rsid w:val="003D4145"/>
    <w:rsid w:val="003D4161"/>
    <w:rsid w:val="003D46A1"/>
    <w:rsid w:val="003D489F"/>
    <w:rsid w:val="003D5140"/>
    <w:rsid w:val="003D5605"/>
    <w:rsid w:val="003D58AB"/>
    <w:rsid w:val="003D5A55"/>
    <w:rsid w:val="003D5A9C"/>
    <w:rsid w:val="003D5CCE"/>
    <w:rsid w:val="003D624A"/>
    <w:rsid w:val="003D6527"/>
    <w:rsid w:val="003D6653"/>
    <w:rsid w:val="003D6A59"/>
    <w:rsid w:val="003D6ADD"/>
    <w:rsid w:val="003D6AF0"/>
    <w:rsid w:val="003D713C"/>
    <w:rsid w:val="003D71E6"/>
    <w:rsid w:val="003D735A"/>
    <w:rsid w:val="003D7612"/>
    <w:rsid w:val="003D7C02"/>
    <w:rsid w:val="003D7DAA"/>
    <w:rsid w:val="003D7DD5"/>
    <w:rsid w:val="003D7DE5"/>
    <w:rsid w:val="003D7F5A"/>
    <w:rsid w:val="003D7FE2"/>
    <w:rsid w:val="003E007C"/>
    <w:rsid w:val="003E0118"/>
    <w:rsid w:val="003E02EE"/>
    <w:rsid w:val="003E05CD"/>
    <w:rsid w:val="003E07FA"/>
    <w:rsid w:val="003E07FF"/>
    <w:rsid w:val="003E0803"/>
    <w:rsid w:val="003E0A65"/>
    <w:rsid w:val="003E0B36"/>
    <w:rsid w:val="003E0C3C"/>
    <w:rsid w:val="003E0EEE"/>
    <w:rsid w:val="003E0F2E"/>
    <w:rsid w:val="003E110D"/>
    <w:rsid w:val="003E11B5"/>
    <w:rsid w:val="003E1215"/>
    <w:rsid w:val="003E12B3"/>
    <w:rsid w:val="003E138F"/>
    <w:rsid w:val="003E1399"/>
    <w:rsid w:val="003E16A1"/>
    <w:rsid w:val="003E170F"/>
    <w:rsid w:val="003E1765"/>
    <w:rsid w:val="003E188D"/>
    <w:rsid w:val="003E1C47"/>
    <w:rsid w:val="003E2042"/>
    <w:rsid w:val="003E224A"/>
    <w:rsid w:val="003E2350"/>
    <w:rsid w:val="003E247A"/>
    <w:rsid w:val="003E2677"/>
    <w:rsid w:val="003E268F"/>
    <w:rsid w:val="003E2773"/>
    <w:rsid w:val="003E29C7"/>
    <w:rsid w:val="003E2A88"/>
    <w:rsid w:val="003E2AE9"/>
    <w:rsid w:val="003E2E82"/>
    <w:rsid w:val="003E314B"/>
    <w:rsid w:val="003E3250"/>
    <w:rsid w:val="003E354D"/>
    <w:rsid w:val="003E3973"/>
    <w:rsid w:val="003E39AF"/>
    <w:rsid w:val="003E3BEF"/>
    <w:rsid w:val="003E3C7B"/>
    <w:rsid w:val="003E3E21"/>
    <w:rsid w:val="003E3F99"/>
    <w:rsid w:val="003E401A"/>
    <w:rsid w:val="003E4048"/>
    <w:rsid w:val="003E45C4"/>
    <w:rsid w:val="003E468E"/>
    <w:rsid w:val="003E48B4"/>
    <w:rsid w:val="003E494C"/>
    <w:rsid w:val="003E4B2F"/>
    <w:rsid w:val="003E4BB6"/>
    <w:rsid w:val="003E4BFB"/>
    <w:rsid w:val="003E4E4B"/>
    <w:rsid w:val="003E4F32"/>
    <w:rsid w:val="003E5459"/>
    <w:rsid w:val="003E555A"/>
    <w:rsid w:val="003E55D4"/>
    <w:rsid w:val="003E5696"/>
    <w:rsid w:val="003E5774"/>
    <w:rsid w:val="003E5861"/>
    <w:rsid w:val="003E5A5D"/>
    <w:rsid w:val="003E5BA9"/>
    <w:rsid w:val="003E5C6C"/>
    <w:rsid w:val="003E5CD9"/>
    <w:rsid w:val="003E5FD0"/>
    <w:rsid w:val="003E5FF2"/>
    <w:rsid w:val="003E6053"/>
    <w:rsid w:val="003E6111"/>
    <w:rsid w:val="003E63C6"/>
    <w:rsid w:val="003E659F"/>
    <w:rsid w:val="003E65D3"/>
    <w:rsid w:val="003E6FA6"/>
    <w:rsid w:val="003E72A6"/>
    <w:rsid w:val="003E7514"/>
    <w:rsid w:val="003E781D"/>
    <w:rsid w:val="003E7890"/>
    <w:rsid w:val="003E7AF6"/>
    <w:rsid w:val="003E7D13"/>
    <w:rsid w:val="003E7F1F"/>
    <w:rsid w:val="003F0074"/>
    <w:rsid w:val="003F047C"/>
    <w:rsid w:val="003F065F"/>
    <w:rsid w:val="003F076A"/>
    <w:rsid w:val="003F07D2"/>
    <w:rsid w:val="003F0AB6"/>
    <w:rsid w:val="003F0C10"/>
    <w:rsid w:val="003F0C9D"/>
    <w:rsid w:val="003F107F"/>
    <w:rsid w:val="003F12CA"/>
    <w:rsid w:val="003F136B"/>
    <w:rsid w:val="003F152F"/>
    <w:rsid w:val="003F1680"/>
    <w:rsid w:val="003F16AF"/>
    <w:rsid w:val="003F16C6"/>
    <w:rsid w:val="003F174E"/>
    <w:rsid w:val="003F1866"/>
    <w:rsid w:val="003F1A08"/>
    <w:rsid w:val="003F1B2E"/>
    <w:rsid w:val="003F1FD3"/>
    <w:rsid w:val="003F207D"/>
    <w:rsid w:val="003F2164"/>
    <w:rsid w:val="003F21C6"/>
    <w:rsid w:val="003F22CE"/>
    <w:rsid w:val="003F23C2"/>
    <w:rsid w:val="003F24CB"/>
    <w:rsid w:val="003F2697"/>
    <w:rsid w:val="003F27C6"/>
    <w:rsid w:val="003F2B99"/>
    <w:rsid w:val="003F2BAC"/>
    <w:rsid w:val="003F2F34"/>
    <w:rsid w:val="003F38CD"/>
    <w:rsid w:val="003F38F9"/>
    <w:rsid w:val="003F3B72"/>
    <w:rsid w:val="003F3C32"/>
    <w:rsid w:val="003F3C62"/>
    <w:rsid w:val="003F3E84"/>
    <w:rsid w:val="003F3EC1"/>
    <w:rsid w:val="003F40E0"/>
    <w:rsid w:val="003F45A9"/>
    <w:rsid w:val="003F46B3"/>
    <w:rsid w:val="003F4E05"/>
    <w:rsid w:val="003F4E95"/>
    <w:rsid w:val="003F4EBA"/>
    <w:rsid w:val="003F4FC6"/>
    <w:rsid w:val="003F515B"/>
    <w:rsid w:val="003F52BE"/>
    <w:rsid w:val="003F58F6"/>
    <w:rsid w:val="003F5B27"/>
    <w:rsid w:val="003F5FE0"/>
    <w:rsid w:val="003F5FF1"/>
    <w:rsid w:val="003F6006"/>
    <w:rsid w:val="003F6407"/>
    <w:rsid w:val="003F6443"/>
    <w:rsid w:val="003F698F"/>
    <w:rsid w:val="003F6AD0"/>
    <w:rsid w:val="003F6BA5"/>
    <w:rsid w:val="003F713D"/>
    <w:rsid w:val="003F738E"/>
    <w:rsid w:val="003F772A"/>
    <w:rsid w:val="003F7787"/>
    <w:rsid w:val="003F77A2"/>
    <w:rsid w:val="003F78FE"/>
    <w:rsid w:val="003F79BA"/>
    <w:rsid w:val="003F79BC"/>
    <w:rsid w:val="003F7D7F"/>
    <w:rsid w:val="003F7EA3"/>
    <w:rsid w:val="004000F3"/>
    <w:rsid w:val="0040010F"/>
    <w:rsid w:val="0040022B"/>
    <w:rsid w:val="0040036D"/>
    <w:rsid w:val="004003E8"/>
    <w:rsid w:val="00400510"/>
    <w:rsid w:val="004006F9"/>
    <w:rsid w:val="00400779"/>
    <w:rsid w:val="00400830"/>
    <w:rsid w:val="00400883"/>
    <w:rsid w:val="004008B8"/>
    <w:rsid w:val="00400BED"/>
    <w:rsid w:val="00400CB6"/>
    <w:rsid w:val="00400CF8"/>
    <w:rsid w:val="00400DDF"/>
    <w:rsid w:val="00401682"/>
    <w:rsid w:val="004016C2"/>
    <w:rsid w:val="00401948"/>
    <w:rsid w:val="00401C8A"/>
    <w:rsid w:val="00401CA6"/>
    <w:rsid w:val="00401F0F"/>
    <w:rsid w:val="0040201E"/>
    <w:rsid w:val="00402044"/>
    <w:rsid w:val="00402086"/>
    <w:rsid w:val="004020B8"/>
    <w:rsid w:val="00402244"/>
    <w:rsid w:val="0040251C"/>
    <w:rsid w:val="004025BE"/>
    <w:rsid w:val="004025F0"/>
    <w:rsid w:val="004027CE"/>
    <w:rsid w:val="00403200"/>
    <w:rsid w:val="00403296"/>
    <w:rsid w:val="004032E9"/>
    <w:rsid w:val="00403417"/>
    <w:rsid w:val="00403572"/>
    <w:rsid w:val="004035BB"/>
    <w:rsid w:val="00403785"/>
    <w:rsid w:val="00403B94"/>
    <w:rsid w:val="00403B98"/>
    <w:rsid w:val="00403CBA"/>
    <w:rsid w:val="00403D30"/>
    <w:rsid w:val="00403D6E"/>
    <w:rsid w:val="00403EF0"/>
    <w:rsid w:val="004043E9"/>
    <w:rsid w:val="00404AD2"/>
    <w:rsid w:val="00404AF9"/>
    <w:rsid w:val="00404BBB"/>
    <w:rsid w:val="00404D58"/>
    <w:rsid w:val="004050EF"/>
    <w:rsid w:val="0040545F"/>
    <w:rsid w:val="0040575D"/>
    <w:rsid w:val="00405952"/>
    <w:rsid w:val="00405A3A"/>
    <w:rsid w:val="00406298"/>
    <w:rsid w:val="004064D8"/>
    <w:rsid w:val="004069CD"/>
    <w:rsid w:val="00406CA6"/>
    <w:rsid w:val="00406D28"/>
    <w:rsid w:val="00406D7D"/>
    <w:rsid w:val="00406EAF"/>
    <w:rsid w:val="00407044"/>
    <w:rsid w:val="0040708C"/>
    <w:rsid w:val="004072C3"/>
    <w:rsid w:val="00407695"/>
    <w:rsid w:val="004076E9"/>
    <w:rsid w:val="004077FC"/>
    <w:rsid w:val="00407819"/>
    <w:rsid w:val="00407AE3"/>
    <w:rsid w:val="00407AF7"/>
    <w:rsid w:val="00407DE6"/>
    <w:rsid w:val="00407E23"/>
    <w:rsid w:val="00410102"/>
    <w:rsid w:val="004102CA"/>
    <w:rsid w:val="004102EA"/>
    <w:rsid w:val="004103EF"/>
    <w:rsid w:val="00410592"/>
    <w:rsid w:val="00410744"/>
    <w:rsid w:val="00410D51"/>
    <w:rsid w:val="00410DF3"/>
    <w:rsid w:val="0041100B"/>
    <w:rsid w:val="0041128E"/>
    <w:rsid w:val="004112CE"/>
    <w:rsid w:val="004116DC"/>
    <w:rsid w:val="004119D8"/>
    <w:rsid w:val="00411A7E"/>
    <w:rsid w:val="00411BED"/>
    <w:rsid w:val="00411DD7"/>
    <w:rsid w:val="0041204F"/>
    <w:rsid w:val="004121D4"/>
    <w:rsid w:val="00412D5F"/>
    <w:rsid w:val="00412E25"/>
    <w:rsid w:val="00413349"/>
    <w:rsid w:val="0041337C"/>
    <w:rsid w:val="00413855"/>
    <w:rsid w:val="00413918"/>
    <w:rsid w:val="00413942"/>
    <w:rsid w:val="00413982"/>
    <w:rsid w:val="00413AC2"/>
    <w:rsid w:val="00413BE5"/>
    <w:rsid w:val="00413C6D"/>
    <w:rsid w:val="00413CF3"/>
    <w:rsid w:val="004140EE"/>
    <w:rsid w:val="00414291"/>
    <w:rsid w:val="00414624"/>
    <w:rsid w:val="004147D9"/>
    <w:rsid w:val="00414AAF"/>
    <w:rsid w:val="00414ACB"/>
    <w:rsid w:val="00414C58"/>
    <w:rsid w:val="00414E4F"/>
    <w:rsid w:val="00414FCA"/>
    <w:rsid w:val="00415530"/>
    <w:rsid w:val="00415B9D"/>
    <w:rsid w:val="00415BF7"/>
    <w:rsid w:val="00415D40"/>
    <w:rsid w:val="00415E69"/>
    <w:rsid w:val="004162AA"/>
    <w:rsid w:val="004164A7"/>
    <w:rsid w:val="00416551"/>
    <w:rsid w:val="004165A4"/>
    <w:rsid w:val="0041660B"/>
    <w:rsid w:val="00416621"/>
    <w:rsid w:val="00416720"/>
    <w:rsid w:val="0041684B"/>
    <w:rsid w:val="00416941"/>
    <w:rsid w:val="00416B37"/>
    <w:rsid w:val="00416BD4"/>
    <w:rsid w:val="00417029"/>
    <w:rsid w:val="004172A1"/>
    <w:rsid w:val="004172FB"/>
    <w:rsid w:val="0041744D"/>
    <w:rsid w:val="00417574"/>
    <w:rsid w:val="004176BC"/>
    <w:rsid w:val="004177EE"/>
    <w:rsid w:val="00417816"/>
    <w:rsid w:val="00417D21"/>
    <w:rsid w:val="0042009C"/>
    <w:rsid w:val="004203F3"/>
    <w:rsid w:val="00420411"/>
    <w:rsid w:val="0042075C"/>
    <w:rsid w:val="0042084F"/>
    <w:rsid w:val="004208AA"/>
    <w:rsid w:val="004208E3"/>
    <w:rsid w:val="00420EF1"/>
    <w:rsid w:val="00420FCF"/>
    <w:rsid w:val="00421007"/>
    <w:rsid w:val="00421140"/>
    <w:rsid w:val="0042116B"/>
    <w:rsid w:val="00421530"/>
    <w:rsid w:val="004219D5"/>
    <w:rsid w:val="0042204D"/>
    <w:rsid w:val="00422289"/>
    <w:rsid w:val="004222F4"/>
    <w:rsid w:val="0042249F"/>
    <w:rsid w:val="00422C15"/>
    <w:rsid w:val="0042306D"/>
    <w:rsid w:val="00423241"/>
    <w:rsid w:val="00423894"/>
    <w:rsid w:val="00423939"/>
    <w:rsid w:val="00423AF4"/>
    <w:rsid w:val="00423EAA"/>
    <w:rsid w:val="004240FE"/>
    <w:rsid w:val="004241A9"/>
    <w:rsid w:val="0042437A"/>
    <w:rsid w:val="00424438"/>
    <w:rsid w:val="004249CD"/>
    <w:rsid w:val="00424BAB"/>
    <w:rsid w:val="00424BBF"/>
    <w:rsid w:val="00424EA0"/>
    <w:rsid w:val="00424F7B"/>
    <w:rsid w:val="00425032"/>
    <w:rsid w:val="0042519D"/>
    <w:rsid w:val="004252B0"/>
    <w:rsid w:val="00425387"/>
    <w:rsid w:val="0042562B"/>
    <w:rsid w:val="0042570A"/>
    <w:rsid w:val="0042581E"/>
    <w:rsid w:val="004258CC"/>
    <w:rsid w:val="00425A32"/>
    <w:rsid w:val="00425A69"/>
    <w:rsid w:val="0042610F"/>
    <w:rsid w:val="00426476"/>
    <w:rsid w:val="0042667E"/>
    <w:rsid w:val="00426698"/>
    <w:rsid w:val="00426ADA"/>
    <w:rsid w:val="00426E05"/>
    <w:rsid w:val="00426E0C"/>
    <w:rsid w:val="00426E31"/>
    <w:rsid w:val="00426EB0"/>
    <w:rsid w:val="00426F28"/>
    <w:rsid w:val="00427187"/>
    <w:rsid w:val="0042719D"/>
    <w:rsid w:val="00427273"/>
    <w:rsid w:val="004273D9"/>
    <w:rsid w:val="0042750F"/>
    <w:rsid w:val="0042778C"/>
    <w:rsid w:val="0042780A"/>
    <w:rsid w:val="004278D8"/>
    <w:rsid w:val="00427E16"/>
    <w:rsid w:val="004303B2"/>
    <w:rsid w:val="0043070B"/>
    <w:rsid w:val="00430897"/>
    <w:rsid w:val="00430958"/>
    <w:rsid w:val="00430DF9"/>
    <w:rsid w:val="00431173"/>
    <w:rsid w:val="00431189"/>
    <w:rsid w:val="004313F2"/>
    <w:rsid w:val="004319B2"/>
    <w:rsid w:val="00431D80"/>
    <w:rsid w:val="00431E7C"/>
    <w:rsid w:val="00431EFD"/>
    <w:rsid w:val="004320C0"/>
    <w:rsid w:val="00432561"/>
    <w:rsid w:val="004328D3"/>
    <w:rsid w:val="00432DB3"/>
    <w:rsid w:val="00432E7A"/>
    <w:rsid w:val="004331F8"/>
    <w:rsid w:val="00433243"/>
    <w:rsid w:val="00433907"/>
    <w:rsid w:val="00433B7A"/>
    <w:rsid w:val="00433BC1"/>
    <w:rsid w:val="00433E6B"/>
    <w:rsid w:val="00433F5E"/>
    <w:rsid w:val="00434079"/>
    <w:rsid w:val="004342F1"/>
    <w:rsid w:val="00434313"/>
    <w:rsid w:val="0043477A"/>
    <w:rsid w:val="0043494D"/>
    <w:rsid w:val="00434CBA"/>
    <w:rsid w:val="00434E14"/>
    <w:rsid w:val="00434EB2"/>
    <w:rsid w:val="00434FDE"/>
    <w:rsid w:val="0043528F"/>
    <w:rsid w:val="004357B8"/>
    <w:rsid w:val="00435917"/>
    <w:rsid w:val="00435A75"/>
    <w:rsid w:val="00435CE7"/>
    <w:rsid w:val="00435D43"/>
    <w:rsid w:val="0043622D"/>
    <w:rsid w:val="004364A1"/>
    <w:rsid w:val="0043658B"/>
    <w:rsid w:val="00436777"/>
    <w:rsid w:val="004368BC"/>
    <w:rsid w:val="0043696B"/>
    <w:rsid w:val="00437164"/>
    <w:rsid w:val="00437168"/>
    <w:rsid w:val="00437638"/>
    <w:rsid w:val="00437BEF"/>
    <w:rsid w:val="00437CD7"/>
    <w:rsid w:val="00437E44"/>
    <w:rsid w:val="00440085"/>
    <w:rsid w:val="004407E5"/>
    <w:rsid w:val="00440815"/>
    <w:rsid w:val="004408E2"/>
    <w:rsid w:val="00440908"/>
    <w:rsid w:val="0044094D"/>
    <w:rsid w:val="00440D0C"/>
    <w:rsid w:val="00440D8D"/>
    <w:rsid w:val="0044110F"/>
    <w:rsid w:val="0044111A"/>
    <w:rsid w:val="00441263"/>
    <w:rsid w:val="004414FC"/>
    <w:rsid w:val="00441788"/>
    <w:rsid w:val="00441A58"/>
    <w:rsid w:val="00441C78"/>
    <w:rsid w:val="0044269B"/>
    <w:rsid w:val="004427D0"/>
    <w:rsid w:val="0044281B"/>
    <w:rsid w:val="0044288B"/>
    <w:rsid w:val="004428B2"/>
    <w:rsid w:val="00442C7E"/>
    <w:rsid w:val="00442D1F"/>
    <w:rsid w:val="00442E09"/>
    <w:rsid w:val="00442F90"/>
    <w:rsid w:val="00442FCF"/>
    <w:rsid w:val="00443156"/>
    <w:rsid w:val="0044322E"/>
    <w:rsid w:val="00443284"/>
    <w:rsid w:val="00443351"/>
    <w:rsid w:val="0044335C"/>
    <w:rsid w:val="004433E2"/>
    <w:rsid w:val="00443565"/>
    <w:rsid w:val="00443767"/>
    <w:rsid w:val="00443829"/>
    <w:rsid w:val="0044397D"/>
    <w:rsid w:val="00443C2A"/>
    <w:rsid w:val="00443D80"/>
    <w:rsid w:val="00443DB8"/>
    <w:rsid w:val="00443E27"/>
    <w:rsid w:val="00443F39"/>
    <w:rsid w:val="00444258"/>
    <w:rsid w:val="0044487F"/>
    <w:rsid w:val="00444ACB"/>
    <w:rsid w:val="0044526A"/>
    <w:rsid w:val="00445382"/>
    <w:rsid w:val="00445428"/>
    <w:rsid w:val="0044574B"/>
    <w:rsid w:val="004458C7"/>
    <w:rsid w:val="00445B4F"/>
    <w:rsid w:val="00445D06"/>
    <w:rsid w:val="00445D96"/>
    <w:rsid w:val="00445E29"/>
    <w:rsid w:val="00445EA9"/>
    <w:rsid w:val="00446048"/>
    <w:rsid w:val="004460C8"/>
    <w:rsid w:val="00446607"/>
    <w:rsid w:val="00446A2B"/>
    <w:rsid w:val="00446CFD"/>
    <w:rsid w:val="00446D21"/>
    <w:rsid w:val="00446D34"/>
    <w:rsid w:val="00446E30"/>
    <w:rsid w:val="00447159"/>
    <w:rsid w:val="00447188"/>
    <w:rsid w:val="0044724D"/>
    <w:rsid w:val="004473A3"/>
    <w:rsid w:val="00447470"/>
    <w:rsid w:val="0044750C"/>
    <w:rsid w:val="00447510"/>
    <w:rsid w:val="00447899"/>
    <w:rsid w:val="00447A79"/>
    <w:rsid w:val="00447AED"/>
    <w:rsid w:val="00447C67"/>
    <w:rsid w:val="00447D85"/>
    <w:rsid w:val="00447EEE"/>
    <w:rsid w:val="0045015B"/>
    <w:rsid w:val="004501EE"/>
    <w:rsid w:val="0045041C"/>
    <w:rsid w:val="0045042B"/>
    <w:rsid w:val="00450454"/>
    <w:rsid w:val="0045047E"/>
    <w:rsid w:val="004505B5"/>
    <w:rsid w:val="00450646"/>
    <w:rsid w:val="0045064D"/>
    <w:rsid w:val="00450888"/>
    <w:rsid w:val="00450911"/>
    <w:rsid w:val="0045093B"/>
    <w:rsid w:val="00450CCE"/>
    <w:rsid w:val="00450EB8"/>
    <w:rsid w:val="00450F4F"/>
    <w:rsid w:val="004511CA"/>
    <w:rsid w:val="004511D5"/>
    <w:rsid w:val="00451503"/>
    <w:rsid w:val="0045168E"/>
    <w:rsid w:val="004518BD"/>
    <w:rsid w:val="0045192E"/>
    <w:rsid w:val="00451C5C"/>
    <w:rsid w:val="00451EE1"/>
    <w:rsid w:val="00451F36"/>
    <w:rsid w:val="00452205"/>
    <w:rsid w:val="0045246A"/>
    <w:rsid w:val="00452490"/>
    <w:rsid w:val="0045279A"/>
    <w:rsid w:val="0045289D"/>
    <w:rsid w:val="004528E7"/>
    <w:rsid w:val="004530BB"/>
    <w:rsid w:val="00453274"/>
    <w:rsid w:val="00453524"/>
    <w:rsid w:val="00453529"/>
    <w:rsid w:val="00453A9E"/>
    <w:rsid w:val="00453BEF"/>
    <w:rsid w:val="00453C2E"/>
    <w:rsid w:val="00453C40"/>
    <w:rsid w:val="00453C7A"/>
    <w:rsid w:val="004542D4"/>
    <w:rsid w:val="004544C2"/>
    <w:rsid w:val="004544EC"/>
    <w:rsid w:val="00454576"/>
    <w:rsid w:val="00454BD1"/>
    <w:rsid w:val="0045501D"/>
    <w:rsid w:val="00455068"/>
    <w:rsid w:val="004550C1"/>
    <w:rsid w:val="00455485"/>
    <w:rsid w:val="0045554D"/>
    <w:rsid w:val="004555D6"/>
    <w:rsid w:val="0045584D"/>
    <w:rsid w:val="00455996"/>
    <w:rsid w:val="00455A05"/>
    <w:rsid w:val="00455E50"/>
    <w:rsid w:val="004560C2"/>
    <w:rsid w:val="00456427"/>
    <w:rsid w:val="00456540"/>
    <w:rsid w:val="0045658A"/>
    <w:rsid w:val="00456C49"/>
    <w:rsid w:val="00456E17"/>
    <w:rsid w:val="00457126"/>
    <w:rsid w:val="0045716D"/>
    <w:rsid w:val="0045729A"/>
    <w:rsid w:val="00457421"/>
    <w:rsid w:val="004577C0"/>
    <w:rsid w:val="00457BC0"/>
    <w:rsid w:val="00457CD2"/>
    <w:rsid w:val="00457D0E"/>
    <w:rsid w:val="00460015"/>
    <w:rsid w:val="004600AE"/>
    <w:rsid w:val="00460182"/>
    <w:rsid w:val="0046020D"/>
    <w:rsid w:val="004603EA"/>
    <w:rsid w:val="0046045A"/>
    <w:rsid w:val="00460619"/>
    <w:rsid w:val="0046080C"/>
    <w:rsid w:val="00460816"/>
    <w:rsid w:val="00460983"/>
    <w:rsid w:val="00460DEC"/>
    <w:rsid w:val="00460E50"/>
    <w:rsid w:val="00460F04"/>
    <w:rsid w:val="00461084"/>
    <w:rsid w:val="004611C5"/>
    <w:rsid w:val="0046126C"/>
    <w:rsid w:val="0046129D"/>
    <w:rsid w:val="0046146E"/>
    <w:rsid w:val="00461625"/>
    <w:rsid w:val="0046176D"/>
    <w:rsid w:val="0046188A"/>
    <w:rsid w:val="00461988"/>
    <w:rsid w:val="00461C41"/>
    <w:rsid w:val="00461D6D"/>
    <w:rsid w:val="004628CF"/>
    <w:rsid w:val="00462953"/>
    <w:rsid w:val="00462BD8"/>
    <w:rsid w:val="00462D72"/>
    <w:rsid w:val="00462D95"/>
    <w:rsid w:val="00462F01"/>
    <w:rsid w:val="00462F26"/>
    <w:rsid w:val="004632E4"/>
    <w:rsid w:val="0046354B"/>
    <w:rsid w:val="0046375B"/>
    <w:rsid w:val="0046380C"/>
    <w:rsid w:val="004638D0"/>
    <w:rsid w:val="00463F44"/>
    <w:rsid w:val="0046403B"/>
    <w:rsid w:val="0046422B"/>
    <w:rsid w:val="0046443D"/>
    <w:rsid w:val="00464562"/>
    <w:rsid w:val="004649DB"/>
    <w:rsid w:val="004650E8"/>
    <w:rsid w:val="004650EC"/>
    <w:rsid w:val="00465262"/>
    <w:rsid w:val="004656C4"/>
    <w:rsid w:val="0046582F"/>
    <w:rsid w:val="0046589A"/>
    <w:rsid w:val="0046591C"/>
    <w:rsid w:val="00465990"/>
    <w:rsid w:val="00465A88"/>
    <w:rsid w:val="00465AF4"/>
    <w:rsid w:val="00465B65"/>
    <w:rsid w:val="00465BE1"/>
    <w:rsid w:val="00465C4E"/>
    <w:rsid w:val="00465C64"/>
    <w:rsid w:val="00465CCA"/>
    <w:rsid w:val="00465CFD"/>
    <w:rsid w:val="00465DB6"/>
    <w:rsid w:val="00465DBD"/>
    <w:rsid w:val="00465F75"/>
    <w:rsid w:val="00466319"/>
    <w:rsid w:val="004663EB"/>
    <w:rsid w:val="004663FA"/>
    <w:rsid w:val="0046644C"/>
    <w:rsid w:val="004665E4"/>
    <w:rsid w:val="004668BE"/>
    <w:rsid w:val="00466F61"/>
    <w:rsid w:val="00466FF6"/>
    <w:rsid w:val="004676AA"/>
    <w:rsid w:val="0046771B"/>
    <w:rsid w:val="00467A74"/>
    <w:rsid w:val="00467F19"/>
    <w:rsid w:val="00470715"/>
    <w:rsid w:val="004707EE"/>
    <w:rsid w:val="0047089B"/>
    <w:rsid w:val="00470ABA"/>
    <w:rsid w:val="00470B10"/>
    <w:rsid w:val="00470C58"/>
    <w:rsid w:val="00470D56"/>
    <w:rsid w:val="00470DBB"/>
    <w:rsid w:val="00470E1F"/>
    <w:rsid w:val="00470E73"/>
    <w:rsid w:val="00470F68"/>
    <w:rsid w:val="004712AD"/>
    <w:rsid w:val="004712BF"/>
    <w:rsid w:val="00471366"/>
    <w:rsid w:val="004714A5"/>
    <w:rsid w:val="004715BC"/>
    <w:rsid w:val="004715EB"/>
    <w:rsid w:val="0047166D"/>
    <w:rsid w:val="0047169F"/>
    <w:rsid w:val="004718F5"/>
    <w:rsid w:val="00471A3D"/>
    <w:rsid w:val="00471D0A"/>
    <w:rsid w:val="00471D92"/>
    <w:rsid w:val="00471F14"/>
    <w:rsid w:val="00471FA4"/>
    <w:rsid w:val="004723BA"/>
    <w:rsid w:val="0047248D"/>
    <w:rsid w:val="0047250E"/>
    <w:rsid w:val="00472BFA"/>
    <w:rsid w:val="00472D92"/>
    <w:rsid w:val="00472DC8"/>
    <w:rsid w:val="00472EBA"/>
    <w:rsid w:val="00472F27"/>
    <w:rsid w:val="0047337E"/>
    <w:rsid w:val="00473488"/>
    <w:rsid w:val="0047363A"/>
    <w:rsid w:val="00473843"/>
    <w:rsid w:val="00473902"/>
    <w:rsid w:val="00473A14"/>
    <w:rsid w:val="00473B21"/>
    <w:rsid w:val="00473BED"/>
    <w:rsid w:val="004745F7"/>
    <w:rsid w:val="004746A4"/>
    <w:rsid w:val="00474A48"/>
    <w:rsid w:val="00474A4F"/>
    <w:rsid w:val="00474CF3"/>
    <w:rsid w:val="00474DA9"/>
    <w:rsid w:val="00474E4B"/>
    <w:rsid w:val="00475188"/>
    <w:rsid w:val="0047535F"/>
    <w:rsid w:val="004753BB"/>
    <w:rsid w:val="00475521"/>
    <w:rsid w:val="0047555D"/>
    <w:rsid w:val="0047557C"/>
    <w:rsid w:val="00475757"/>
    <w:rsid w:val="0047595C"/>
    <w:rsid w:val="00475B83"/>
    <w:rsid w:val="004760BC"/>
    <w:rsid w:val="004760DD"/>
    <w:rsid w:val="0047678D"/>
    <w:rsid w:val="00476BFC"/>
    <w:rsid w:val="00476E60"/>
    <w:rsid w:val="0047787A"/>
    <w:rsid w:val="00477D25"/>
    <w:rsid w:val="00480026"/>
    <w:rsid w:val="0048002C"/>
    <w:rsid w:val="004800A9"/>
    <w:rsid w:val="004800B3"/>
    <w:rsid w:val="00480113"/>
    <w:rsid w:val="00480140"/>
    <w:rsid w:val="00480553"/>
    <w:rsid w:val="00480729"/>
    <w:rsid w:val="00480B69"/>
    <w:rsid w:val="00480D58"/>
    <w:rsid w:val="00480FCF"/>
    <w:rsid w:val="0048114D"/>
    <w:rsid w:val="00481180"/>
    <w:rsid w:val="00481401"/>
    <w:rsid w:val="0048142A"/>
    <w:rsid w:val="0048175E"/>
    <w:rsid w:val="004819FA"/>
    <w:rsid w:val="00481BFD"/>
    <w:rsid w:val="00481E84"/>
    <w:rsid w:val="00482052"/>
    <w:rsid w:val="0048245C"/>
    <w:rsid w:val="004826AE"/>
    <w:rsid w:val="004827ED"/>
    <w:rsid w:val="00482BDC"/>
    <w:rsid w:val="00482F4B"/>
    <w:rsid w:val="00483271"/>
    <w:rsid w:val="00483290"/>
    <w:rsid w:val="00483614"/>
    <w:rsid w:val="0048376D"/>
    <w:rsid w:val="0048388C"/>
    <w:rsid w:val="00483C2D"/>
    <w:rsid w:val="00483CF2"/>
    <w:rsid w:val="00483DED"/>
    <w:rsid w:val="00483FA5"/>
    <w:rsid w:val="004840F7"/>
    <w:rsid w:val="004840FB"/>
    <w:rsid w:val="00484225"/>
    <w:rsid w:val="00484474"/>
    <w:rsid w:val="004845C2"/>
    <w:rsid w:val="00484E02"/>
    <w:rsid w:val="0048515B"/>
    <w:rsid w:val="00485395"/>
    <w:rsid w:val="0048540F"/>
    <w:rsid w:val="0048555F"/>
    <w:rsid w:val="0048580F"/>
    <w:rsid w:val="0048583E"/>
    <w:rsid w:val="004858BD"/>
    <w:rsid w:val="004859D7"/>
    <w:rsid w:val="00485E28"/>
    <w:rsid w:val="00485FCB"/>
    <w:rsid w:val="00486101"/>
    <w:rsid w:val="00486204"/>
    <w:rsid w:val="00486272"/>
    <w:rsid w:val="0048627A"/>
    <w:rsid w:val="004863DB"/>
    <w:rsid w:val="00486764"/>
    <w:rsid w:val="00486A45"/>
    <w:rsid w:val="00487142"/>
    <w:rsid w:val="004871DB"/>
    <w:rsid w:val="004872F8"/>
    <w:rsid w:val="0048744B"/>
    <w:rsid w:val="004874CD"/>
    <w:rsid w:val="00487638"/>
    <w:rsid w:val="00487891"/>
    <w:rsid w:val="004878CE"/>
    <w:rsid w:val="004879BB"/>
    <w:rsid w:val="00487EE3"/>
    <w:rsid w:val="00490080"/>
    <w:rsid w:val="00490A20"/>
    <w:rsid w:val="00490B31"/>
    <w:rsid w:val="00490CEB"/>
    <w:rsid w:val="00490CF8"/>
    <w:rsid w:val="00490D1E"/>
    <w:rsid w:val="004913C9"/>
    <w:rsid w:val="004915A4"/>
    <w:rsid w:val="00491603"/>
    <w:rsid w:val="00491A9E"/>
    <w:rsid w:val="00492014"/>
    <w:rsid w:val="004920B7"/>
    <w:rsid w:val="0049210E"/>
    <w:rsid w:val="00492124"/>
    <w:rsid w:val="004921E8"/>
    <w:rsid w:val="004923B6"/>
    <w:rsid w:val="00492539"/>
    <w:rsid w:val="004925A0"/>
    <w:rsid w:val="00492696"/>
    <w:rsid w:val="004927A5"/>
    <w:rsid w:val="00492A12"/>
    <w:rsid w:val="00492AB8"/>
    <w:rsid w:val="00492CEA"/>
    <w:rsid w:val="00492D96"/>
    <w:rsid w:val="00493008"/>
    <w:rsid w:val="004931BE"/>
    <w:rsid w:val="0049339C"/>
    <w:rsid w:val="004935EC"/>
    <w:rsid w:val="004936CD"/>
    <w:rsid w:val="00493AE3"/>
    <w:rsid w:val="00493B1C"/>
    <w:rsid w:val="00493C3C"/>
    <w:rsid w:val="00493DE2"/>
    <w:rsid w:val="00493E71"/>
    <w:rsid w:val="00494003"/>
    <w:rsid w:val="00494142"/>
    <w:rsid w:val="00494265"/>
    <w:rsid w:val="00494381"/>
    <w:rsid w:val="004945AA"/>
    <w:rsid w:val="0049474A"/>
    <w:rsid w:val="00494812"/>
    <w:rsid w:val="0049487C"/>
    <w:rsid w:val="0049493C"/>
    <w:rsid w:val="00494A46"/>
    <w:rsid w:val="00494AD3"/>
    <w:rsid w:val="00494CCB"/>
    <w:rsid w:val="004951EC"/>
    <w:rsid w:val="00495314"/>
    <w:rsid w:val="00495419"/>
    <w:rsid w:val="004954EA"/>
    <w:rsid w:val="004956E9"/>
    <w:rsid w:val="004957CC"/>
    <w:rsid w:val="00495B6A"/>
    <w:rsid w:val="00495C57"/>
    <w:rsid w:val="00495D7F"/>
    <w:rsid w:val="00495F54"/>
    <w:rsid w:val="0049688A"/>
    <w:rsid w:val="00496E35"/>
    <w:rsid w:val="00496F91"/>
    <w:rsid w:val="00497020"/>
    <w:rsid w:val="0049713D"/>
    <w:rsid w:val="00497244"/>
    <w:rsid w:val="004972FA"/>
    <w:rsid w:val="004977A2"/>
    <w:rsid w:val="0049784F"/>
    <w:rsid w:val="004A01AF"/>
    <w:rsid w:val="004A0E91"/>
    <w:rsid w:val="004A10A2"/>
    <w:rsid w:val="004A12BC"/>
    <w:rsid w:val="004A1548"/>
    <w:rsid w:val="004A18FE"/>
    <w:rsid w:val="004A196B"/>
    <w:rsid w:val="004A19FB"/>
    <w:rsid w:val="004A1F49"/>
    <w:rsid w:val="004A218D"/>
    <w:rsid w:val="004A238A"/>
    <w:rsid w:val="004A2590"/>
    <w:rsid w:val="004A2652"/>
    <w:rsid w:val="004A274A"/>
    <w:rsid w:val="004A29F8"/>
    <w:rsid w:val="004A2A13"/>
    <w:rsid w:val="004A2B3E"/>
    <w:rsid w:val="004A2BD8"/>
    <w:rsid w:val="004A2CE0"/>
    <w:rsid w:val="004A2D1C"/>
    <w:rsid w:val="004A2E08"/>
    <w:rsid w:val="004A2FFE"/>
    <w:rsid w:val="004A30B2"/>
    <w:rsid w:val="004A3154"/>
    <w:rsid w:val="004A3156"/>
    <w:rsid w:val="004A336A"/>
    <w:rsid w:val="004A36F4"/>
    <w:rsid w:val="004A3725"/>
    <w:rsid w:val="004A3B8E"/>
    <w:rsid w:val="004A3C33"/>
    <w:rsid w:val="004A3E71"/>
    <w:rsid w:val="004A3FCE"/>
    <w:rsid w:val="004A4123"/>
    <w:rsid w:val="004A4276"/>
    <w:rsid w:val="004A44DE"/>
    <w:rsid w:val="004A452B"/>
    <w:rsid w:val="004A45DF"/>
    <w:rsid w:val="004A4728"/>
    <w:rsid w:val="004A493B"/>
    <w:rsid w:val="004A49DD"/>
    <w:rsid w:val="004A4CCE"/>
    <w:rsid w:val="004A4CD6"/>
    <w:rsid w:val="004A4EE9"/>
    <w:rsid w:val="004A5372"/>
    <w:rsid w:val="004A5520"/>
    <w:rsid w:val="004A5BA3"/>
    <w:rsid w:val="004A5DD6"/>
    <w:rsid w:val="004A5E49"/>
    <w:rsid w:val="004A5EEF"/>
    <w:rsid w:val="004A60B8"/>
    <w:rsid w:val="004A6633"/>
    <w:rsid w:val="004A675D"/>
    <w:rsid w:val="004A68D3"/>
    <w:rsid w:val="004A6BA5"/>
    <w:rsid w:val="004A6F55"/>
    <w:rsid w:val="004A7237"/>
    <w:rsid w:val="004A785A"/>
    <w:rsid w:val="004A7B92"/>
    <w:rsid w:val="004A7B96"/>
    <w:rsid w:val="004A7CF3"/>
    <w:rsid w:val="004A7E32"/>
    <w:rsid w:val="004B015F"/>
    <w:rsid w:val="004B0245"/>
    <w:rsid w:val="004B024B"/>
    <w:rsid w:val="004B03DC"/>
    <w:rsid w:val="004B07AB"/>
    <w:rsid w:val="004B109D"/>
    <w:rsid w:val="004B1199"/>
    <w:rsid w:val="004B11E3"/>
    <w:rsid w:val="004B1327"/>
    <w:rsid w:val="004B15E8"/>
    <w:rsid w:val="004B15FE"/>
    <w:rsid w:val="004B18FC"/>
    <w:rsid w:val="004B1D22"/>
    <w:rsid w:val="004B1DDC"/>
    <w:rsid w:val="004B1F7B"/>
    <w:rsid w:val="004B22A0"/>
    <w:rsid w:val="004B24C8"/>
    <w:rsid w:val="004B270B"/>
    <w:rsid w:val="004B2722"/>
    <w:rsid w:val="004B27EB"/>
    <w:rsid w:val="004B2848"/>
    <w:rsid w:val="004B2C2D"/>
    <w:rsid w:val="004B2C63"/>
    <w:rsid w:val="004B2F21"/>
    <w:rsid w:val="004B2F4F"/>
    <w:rsid w:val="004B3225"/>
    <w:rsid w:val="004B3434"/>
    <w:rsid w:val="004B37B3"/>
    <w:rsid w:val="004B3964"/>
    <w:rsid w:val="004B3A14"/>
    <w:rsid w:val="004B3A34"/>
    <w:rsid w:val="004B4660"/>
    <w:rsid w:val="004B46AD"/>
    <w:rsid w:val="004B475B"/>
    <w:rsid w:val="004B478B"/>
    <w:rsid w:val="004B4920"/>
    <w:rsid w:val="004B4D07"/>
    <w:rsid w:val="004B4F52"/>
    <w:rsid w:val="004B52C8"/>
    <w:rsid w:val="004B52DB"/>
    <w:rsid w:val="004B53CF"/>
    <w:rsid w:val="004B5517"/>
    <w:rsid w:val="004B5531"/>
    <w:rsid w:val="004B56EA"/>
    <w:rsid w:val="004B5903"/>
    <w:rsid w:val="004B5C0D"/>
    <w:rsid w:val="004B5D9A"/>
    <w:rsid w:val="004B60CC"/>
    <w:rsid w:val="004B6696"/>
    <w:rsid w:val="004B6BE2"/>
    <w:rsid w:val="004B6E10"/>
    <w:rsid w:val="004B6F9D"/>
    <w:rsid w:val="004B7380"/>
    <w:rsid w:val="004B7575"/>
    <w:rsid w:val="004B766C"/>
    <w:rsid w:val="004B76A1"/>
    <w:rsid w:val="004B78A5"/>
    <w:rsid w:val="004B7A03"/>
    <w:rsid w:val="004B7A57"/>
    <w:rsid w:val="004B7B94"/>
    <w:rsid w:val="004B7E70"/>
    <w:rsid w:val="004C0068"/>
    <w:rsid w:val="004C0168"/>
    <w:rsid w:val="004C0791"/>
    <w:rsid w:val="004C0827"/>
    <w:rsid w:val="004C089A"/>
    <w:rsid w:val="004C0CD1"/>
    <w:rsid w:val="004C0D1B"/>
    <w:rsid w:val="004C1073"/>
    <w:rsid w:val="004C11BF"/>
    <w:rsid w:val="004C15D0"/>
    <w:rsid w:val="004C18A9"/>
    <w:rsid w:val="004C1930"/>
    <w:rsid w:val="004C1942"/>
    <w:rsid w:val="004C1A04"/>
    <w:rsid w:val="004C1D7F"/>
    <w:rsid w:val="004C1EEE"/>
    <w:rsid w:val="004C1F0A"/>
    <w:rsid w:val="004C1F4C"/>
    <w:rsid w:val="004C29E0"/>
    <w:rsid w:val="004C2A60"/>
    <w:rsid w:val="004C2A92"/>
    <w:rsid w:val="004C2BF8"/>
    <w:rsid w:val="004C2D7D"/>
    <w:rsid w:val="004C2F29"/>
    <w:rsid w:val="004C3067"/>
    <w:rsid w:val="004C3569"/>
    <w:rsid w:val="004C358A"/>
    <w:rsid w:val="004C364F"/>
    <w:rsid w:val="004C37B1"/>
    <w:rsid w:val="004C3B0C"/>
    <w:rsid w:val="004C3CB8"/>
    <w:rsid w:val="004C3D73"/>
    <w:rsid w:val="004C3E49"/>
    <w:rsid w:val="004C3EBC"/>
    <w:rsid w:val="004C44F5"/>
    <w:rsid w:val="004C48C0"/>
    <w:rsid w:val="004C48F8"/>
    <w:rsid w:val="004C4989"/>
    <w:rsid w:val="004C4A99"/>
    <w:rsid w:val="004C4AA6"/>
    <w:rsid w:val="004C4AD4"/>
    <w:rsid w:val="004C4BB4"/>
    <w:rsid w:val="004C4E96"/>
    <w:rsid w:val="004C4EA1"/>
    <w:rsid w:val="004C4ED6"/>
    <w:rsid w:val="004C5359"/>
    <w:rsid w:val="004C543A"/>
    <w:rsid w:val="004C58EA"/>
    <w:rsid w:val="004C59FA"/>
    <w:rsid w:val="004C5C44"/>
    <w:rsid w:val="004C6028"/>
    <w:rsid w:val="004C6197"/>
    <w:rsid w:val="004C6285"/>
    <w:rsid w:val="004C6339"/>
    <w:rsid w:val="004C6464"/>
    <w:rsid w:val="004C64DB"/>
    <w:rsid w:val="004C663D"/>
    <w:rsid w:val="004C6678"/>
    <w:rsid w:val="004C66F4"/>
    <w:rsid w:val="004C6DA3"/>
    <w:rsid w:val="004C6F6A"/>
    <w:rsid w:val="004C7141"/>
    <w:rsid w:val="004C7143"/>
    <w:rsid w:val="004C7C49"/>
    <w:rsid w:val="004C7D1B"/>
    <w:rsid w:val="004C7E7C"/>
    <w:rsid w:val="004C7EC7"/>
    <w:rsid w:val="004C7FBD"/>
    <w:rsid w:val="004D0490"/>
    <w:rsid w:val="004D05D8"/>
    <w:rsid w:val="004D0616"/>
    <w:rsid w:val="004D0649"/>
    <w:rsid w:val="004D09CE"/>
    <w:rsid w:val="004D09F8"/>
    <w:rsid w:val="004D0C9F"/>
    <w:rsid w:val="004D0DBD"/>
    <w:rsid w:val="004D0E67"/>
    <w:rsid w:val="004D0EC1"/>
    <w:rsid w:val="004D1118"/>
    <w:rsid w:val="004D116B"/>
    <w:rsid w:val="004D11D8"/>
    <w:rsid w:val="004D12E8"/>
    <w:rsid w:val="004D14BA"/>
    <w:rsid w:val="004D1631"/>
    <w:rsid w:val="004D1981"/>
    <w:rsid w:val="004D1B7A"/>
    <w:rsid w:val="004D1DCF"/>
    <w:rsid w:val="004D1EB7"/>
    <w:rsid w:val="004D1F3A"/>
    <w:rsid w:val="004D224F"/>
    <w:rsid w:val="004D22AA"/>
    <w:rsid w:val="004D239E"/>
    <w:rsid w:val="004D2401"/>
    <w:rsid w:val="004D24A9"/>
    <w:rsid w:val="004D25E9"/>
    <w:rsid w:val="004D28B3"/>
    <w:rsid w:val="004D2916"/>
    <w:rsid w:val="004D29AE"/>
    <w:rsid w:val="004D2A9E"/>
    <w:rsid w:val="004D2BF0"/>
    <w:rsid w:val="004D2C85"/>
    <w:rsid w:val="004D2C97"/>
    <w:rsid w:val="004D334A"/>
    <w:rsid w:val="004D33A2"/>
    <w:rsid w:val="004D3796"/>
    <w:rsid w:val="004D3B94"/>
    <w:rsid w:val="004D3C6F"/>
    <w:rsid w:val="004D3D9B"/>
    <w:rsid w:val="004D43C6"/>
    <w:rsid w:val="004D4787"/>
    <w:rsid w:val="004D47E4"/>
    <w:rsid w:val="004D49C1"/>
    <w:rsid w:val="004D4B62"/>
    <w:rsid w:val="004D4CF7"/>
    <w:rsid w:val="004D4DAD"/>
    <w:rsid w:val="004D4EDD"/>
    <w:rsid w:val="004D4F8F"/>
    <w:rsid w:val="004D4FC7"/>
    <w:rsid w:val="004D5393"/>
    <w:rsid w:val="004D541A"/>
    <w:rsid w:val="004D549F"/>
    <w:rsid w:val="004D54BF"/>
    <w:rsid w:val="004D559E"/>
    <w:rsid w:val="004D57FC"/>
    <w:rsid w:val="004D5A65"/>
    <w:rsid w:val="004D5AFC"/>
    <w:rsid w:val="004D5E88"/>
    <w:rsid w:val="004D5FD5"/>
    <w:rsid w:val="004D60FF"/>
    <w:rsid w:val="004D6232"/>
    <w:rsid w:val="004D6570"/>
    <w:rsid w:val="004D689D"/>
    <w:rsid w:val="004D6B59"/>
    <w:rsid w:val="004D6DF9"/>
    <w:rsid w:val="004D6E14"/>
    <w:rsid w:val="004D6FED"/>
    <w:rsid w:val="004D711A"/>
    <w:rsid w:val="004D74EC"/>
    <w:rsid w:val="004D7A7D"/>
    <w:rsid w:val="004D7F73"/>
    <w:rsid w:val="004D7FAA"/>
    <w:rsid w:val="004E0169"/>
    <w:rsid w:val="004E02E1"/>
    <w:rsid w:val="004E052B"/>
    <w:rsid w:val="004E05C7"/>
    <w:rsid w:val="004E07AD"/>
    <w:rsid w:val="004E0B9A"/>
    <w:rsid w:val="004E0CE3"/>
    <w:rsid w:val="004E10D4"/>
    <w:rsid w:val="004E1397"/>
    <w:rsid w:val="004E1571"/>
    <w:rsid w:val="004E15AE"/>
    <w:rsid w:val="004E1912"/>
    <w:rsid w:val="004E1B8A"/>
    <w:rsid w:val="004E2125"/>
    <w:rsid w:val="004E24C9"/>
    <w:rsid w:val="004E295A"/>
    <w:rsid w:val="004E2970"/>
    <w:rsid w:val="004E29C1"/>
    <w:rsid w:val="004E2A15"/>
    <w:rsid w:val="004E2B5D"/>
    <w:rsid w:val="004E2D69"/>
    <w:rsid w:val="004E30A5"/>
    <w:rsid w:val="004E334E"/>
    <w:rsid w:val="004E33EF"/>
    <w:rsid w:val="004E3512"/>
    <w:rsid w:val="004E3595"/>
    <w:rsid w:val="004E3A58"/>
    <w:rsid w:val="004E3A68"/>
    <w:rsid w:val="004E3ABB"/>
    <w:rsid w:val="004E3F85"/>
    <w:rsid w:val="004E41F7"/>
    <w:rsid w:val="004E44B0"/>
    <w:rsid w:val="004E4689"/>
    <w:rsid w:val="004E4790"/>
    <w:rsid w:val="004E486F"/>
    <w:rsid w:val="004E4ADA"/>
    <w:rsid w:val="004E4D20"/>
    <w:rsid w:val="004E4E56"/>
    <w:rsid w:val="004E53FA"/>
    <w:rsid w:val="004E5602"/>
    <w:rsid w:val="004E572A"/>
    <w:rsid w:val="004E59E6"/>
    <w:rsid w:val="004E5B25"/>
    <w:rsid w:val="004E5DA8"/>
    <w:rsid w:val="004E5EB7"/>
    <w:rsid w:val="004E5F5B"/>
    <w:rsid w:val="004E6199"/>
    <w:rsid w:val="004E6411"/>
    <w:rsid w:val="004E648D"/>
    <w:rsid w:val="004E68C6"/>
    <w:rsid w:val="004E6A84"/>
    <w:rsid w:val="004E6B49"/>
    <w:rsid w:val="004E6D87"/>
    <w:rsid w:val="004E6DA6"/>
    <w:rsid w:val="004E7103"/>
    <w:rsid w:val="004E7182"/>
    <w:rsid w:val="004E7238"/>
    <w:rsid w:val="004E72F2"/>
    <w:rsid w:val="004E73B7"/>
    <w:rsid w:val="004E7F80"/>
    <w:rsid w:val="004F0017"/>
    <w:rsid w:val="004F067C"/>
    <w:rsid w:val="004F06C3"/>
    <w:rsid w:val="004F079C"/>
    <w:rsid w:val="004F08E5"/>
    <w:rsid w:val="004F0A00"/>
    <w:rsid w:val="004F0C9C"/>
    <w:rsid w:val="004F0D31"/>
    <w:rsid w:val="004F10AC"/>
    <w:rsid w:val="004F13AF"/>
    <w:rsid w:val="004F15DE"/>
    <w:rsid w:val="004F15E3"/>
    <w:rsid w:val="004F15F3"/>
    <w:rsid w:val="004F1886"/>
    <w:rsid w:val="004F1968"/>
    <w:rsid w:val="004F1B8E"/>
    <w:rsid w:val="004F1C76"/>
    <w:rsid w:val="004F1EC3"/>
    <w:rsid w:val="004F1F5E"/>
    <w:rsid w:val="004F2587"/>
    <w:rsid w:val="004F25D7"/>
    <w:rsid w:val="004F2B7C"/>
    <w:rsid w:val="004F2D1F"/>
    <w:rsid w:val="004F2D4E"/>
    <w:rsid w:val="004F2DE7"/>
    <w:rsid w:val="004F2DED"/>
    <w:rsid w:val="004F2DF0"/>
    <w:rsid w:val="004F303D"/>
    <w:rsid w:val="004F3264"/>
    <w:rsid w:val="004F35FC"/>
    <w:rsid w:val="004F3C52"/>
    <w:rsid w:val="004F405A"/>
    <w:rsid w:val="004F4426"/>
    <w:rsid w:val="004F453B"/>
    <w:rsid w:val="004F4692"/>
    <w:rsid w:val="004F47C5"/>
    <w:rsid w:val="004F48BE"/>
    <w:rsid w:val="004F49F4"/>
    <w:rsid w:val="004F4A8E"/>
    <w:rsid w:val="004F4B75"/>
    <w:rsid w:val="004F4C65"/>
    <w:rsid w:val="004F4E1D"/>
    <w:rsid w:val="004F5032"/>
    <w:rsid w:val="004F5098"/>
    <w:rsid w:val="004F5321"/>
    <w:rsid w:val="004F5488"/>
    <w:rsid w:val="004F55B8"/>
    <w:rsid w:val="004F581C"/>
    <w:rsid w:val="004F5C3D"/>
    <w:rsid w:val="004F5DEB"/>
    <w:rsid w:val="004F61AE"/>
    <w:rsid w:val="004F6419"/>
    <w:rsid w:val="004F64CA"/>
    <w:rsid w:val="004F67B2"/>
    <w:rsid w:val="004F6917"/>
    <w:rsid w:val="004F6A32"/>
    <w:rsid w:val="004F6A80"/>
    <w:rsid w:val="004F6FF7"/>
    <w:rsid w:val="004F700C"/>
    <w:rsid w:val="004F743F"/>
    <w:rsid w:val="004F75DC"/>
    <w:rsid w:val="004F76E8"/>
    <w:rsid w:val="004F7B94"/>
    <w:rsid w:val="0050014F"/>
    <w:rsid w:val="00500363"/>
    <w:rsid w:val="0050045A"/>
    <w:rsid w:val="00500891"/>
    <w:rsid w:val="005008CC"/>
    <w:rsid w:val="00500962"/>
    <w:rsid w:val="00500A03"/>
    <w:rsid w:val="00500B3B"/>
    <w:rsid w:val="00500B49"/>
    <w:rsid w:val="00500D9C"/>
    <w:rsid w:val="00501386"/>
    <w:rsid w:val="00501620"/>
    <w:rsid w:val="00501781"/>
    <w:rsid w:val="00501975"/>
    <w:rsid w:val="00501D88"/>
    <w:rsid w:val="0050209A"/>
    <w:rsid w:val="00502158"/>
    <w:rsid w:val="0050266A"/>
    <w:rsid w:val="005026DB"/>
    <w:rsid w:val="0050294B"/>
    <w:rsid w:val="005029F8"/>
    <w:rsid w:val="00502A95"/>
    <w:rsid w:val="00502AA0"/>
    <w:rsid w:val="00502BA4"/>
    <w:rsid w:val="00502CA7"/>
    <w:rsid w:val="00502CE7"/>
    <w:rsid w:val="00502F7E"/>
    <w:rsid w:val="0050305A"/>
    <w:rsid w:val="005032B3"/>
    <w:rsid w:val="005032ED"/>
    <w:rsid w:val="005032F7"/>
    <w:rsid w:val="005036F6"/>
    <w:rsid w:val="00503AA0"/>
    <w:rsid w:val="00503CB6"/>
    <w:rsid w:val="00503CB9"/>
    <w:rsid w:val="00504077"/>
    <w:rsid w:val="00504100"/>
    <w:rsid w:val="005042CE"/>
    <w:rsid w:val="0050454B"/>
    <w:rsid w:val="00504750"/>
    <w:rsid w:val="005048EA"/>
    <w:rsid w:val="005049B7"/>
    <w:rsid w:val="00504AC2"/>
    <w:rsid w:val="00504FED"/>
    <w:rsid w:val="005050F2"/>
    <w:rsid w:val="0050514B"/>
    <w:rsid w:val="00505513"/>
    <w:rsid w:val="005055C9"/>
    <w:rsid w:val="005056AC"/>
    <w:rsid w:val="005057F1"/>
    <w:rsid w:val="00505995"/>
    <w:rsid w:val="00506321"/>
    <w:rsid w:val="0050642C"/>
    <w:rsid w:val="0050649C"/>
    <w:rsid w:val="005064A0"/>
    <w:rsid w:val="005064D1"/>
    <w:rsid w:val="005065A9"/>
    <w:rsid w:val="005065D0"/>
    <w:rsid w:val="00506603"/>
    <w:rsid w:val="005066E9"/>
    <w:rsid w:val="00506D4D"/>
    <w:rsid w:val="00506E12"/>
    <w:rsid w:val="00506F59"/>
    <w:rsid w:val="00506FE8"/>
    <w:rsid w:val="005070D9"/>
    <w:rsid w:val="005071E4"/>
    <w:rsid w:val="005072A9"/>
    <w:rsid w:val="005073D9"/>
    <w:rsid w:val="005078AA"/>
    <w:rsid w:val="0050791C"/>
    <w:rsid w:val="00507A5A"/>
    <w:rsid w:val="00510381"/>
    <w:rsid w:val="00510A37"/>
    <w:rsid w:val="00510CCD"/>
    <w:rsid w:val="00510DEC"/>
    <w:rsid w:val="0051112E"/>
    <w:rsid w:val="005111D2"/>
    <w:rsid w:val="005111E6"/>
    <w:rsid w:val="0051120A"/>
    <w:rsid w:val="005112BB"/>
    <w:rsid w:val="00511427"/>
    <w:rsid w:val="0051158F"/>
    <w:rsid w:val="005115C1"/>
    <w:rsid w:val="00511EB3"/>
    <w:rsid w:val="00511F00"/>
    <w:rsid w:val="00511F74"/>
    <w:rsid w:val="00512329"/>
    <w:rsid w:val="005129BF"/>
    <w:rsid w:val="00512B14"/>
    <w:rsid w:val="00512B19"/>
    <w:rsid w:val="00512E23"/>
    <w:rsid w:val="00512E27"/>
    <w:rsid w:val="005130A6"/>
    <w:rsid w:val="00513571"/>
    <w:rsid w:val="00513573"/>
    <w:rsid w:val="005135D1"/>
    <w:rsid w:val="0051367E"/>
    <w:rsid w:val="005136B9"/>
    <w:rsid w:val="0051370D"/>
    <w:rsid w:val="00513996"/>
    <w:rsid w:val="00513B9B"/>
    <w:rsid w:val="00513D08"/>
    <w:rsid w:val="00513E31"/>
    <w:rsid w:val="00513ED4"/>
    <w:rsid w:val="00513F58"/>
    <w:rsid w:val="00513FC7"/>
    <w:rsid w:val="00514011"/>
    <w:rsid w:val="00514307"/>
    <w:rsid w:val="00514329"/>
    <w:rsid w:val="00514439"/>
    <w:rsid w:val="0051490A"/>
    <w:rsid w:val="00514B16"/>
    <w:rsid w:val="00514DC0"/>
    <w:rsid w:val="005150D5"/>
    <w:rsid w:val="00515845"/>
    <w:rsid w:val="00515897"/>
    <w:rsid w:val="00515B1D"/>
    <w:rsid w:val="00515E2A"/>
    <w:rsid w:val="005161AA"/>
    <w:rsid w:val="00516228"/>
    <w:rsid w:val="005163CB"/>
    <w:rsid w:val="00516561"/>
    <w:rsid w:val="0051660D"/>
    <w:rsid w:val="00516950"/>
    <w:rsid w:val="00516A31"/>
    <w:rsid w:val="00516C64"/>
    <w:rsid w:val="00517102"/>
    <w:rsid w:val="00517268"/>
    <w:rsid w:val="00517314"/>
    <w:rsid w:val="0051735C"/>
    <w:rsid w:val="00517371"/>
    <w:rsid w:val="0051795E"/>
    <w:rsid w:val="00517A21"/>
    <w:rsid w:val="00517DAA"/>
    <w:rsid w:val="00520158"/>
    <w:rsid w:val="00520317"/>
    <w:rsid w:val="005208CB"/>
    <w:rsid w:val="00520C37"/>
    <w:rsid w:val="00520D27"/>
    <w:rsid w:val="005210DA"/>
    <w:rsid w:val="005211ED"/>
    <w:rsid w:val="00521486"/>
    <w:rsid w:val="005215FD"/>
    <w:rsid w:val="00521713"/>
    <w:rsid w:val="00521CED"/>
    <w:rsid w:val="00521E8E"/>
    <w:rsid w:val="00521F7B"/>
    <w:rsid w:val="00522074"/>
    <w:rsid w:val="00522193"/>
    <w:rsid w:val="0052239D"/>
    <w:rsid w:val="0052284F"/>
    <w:rsid w:val="00522B1E"/>
    <w:rsid w:val="00522B26"/>
    <w:rsid w:val="00522C79"/>
    <w:rsid w:val="00522D72"/>
    <w:rsid w:val="00522F1F"/>
    <w:rsid w:val="005237CE"/>
    <w:rsid w:val="005238A9"/>
    <w:rsid w:val="005239D3"/>
    <w:rsid w:val="00523CF5"/>
    <w:rsid w:val="00523D72"/>
    <w:rsid w:val="00524051"/>
    <w:rsid w:val="00524444"/>
    <w:rsid w:val="0052447A"/>
    <w:rsid w:val="005248B9"/>
    <w:rsid w:val="00524975"/>
    <w:rsid w:val="00524A8F"/>
    <w:rsid w:val="00524D15"/>
    <w:rsid w:val="0052502E"/>
    <w:rsid w:val="005250D8"/>
    <w:rsid w:val="00525107"/>
    <w:rsid w:val="005251FA"/>
    <w:rsid w:val="00525412"/>
    <w:rsid w:val="0052575F"/>
    <w:rsid w:val="00525850"/>
    <w:rsid w:val="005258E0"/>
    <w:rsid w:val="00525AD4"/>
    <w:rsid w:val="00525BFB"/>
    <w:rsid w:val="00525D03"/>
    <w:rsid w:val="00525DBC"/>
    <w:rsid w:val="00526042"/>
    <w:rsid w:val="005260ED"/>
    <w:rsid w:val="00526244"/>
    <w:rsid w:val="005263C4"/>
    <w:rsid w:val="005265A5"/>
    <w:rsid w:val="00526ABF"/>
    <w:rsid w:val="00527175"/>
    <w:rsid w:val="005271E9"/>
    <w:rsid w:val="00527225"/>
    <w:rsid w:val="00527313"/>
    <w:rsid w:val="00527431"/>
    <w:rsid w:val="005276AD"/>
    <w:rsid w:val="00527A96"/>
    <w:rsid w:val="005301C2"/>
    <w:rsid w:val="00531150"/>
    <w:rsid w:val="005311BE"/>
    <w:rsid w:val="005311E3"/>
    <w:rsid w:val="005315D7"/>
    <w:rsid w:val="005316AD"/>
    <w:rsid w:val="005319E3"/>
    <w:rsid w:val="00531A22"/>
    <w:rsid w:val="00531A87"/>
    <w:rsid w:val="00531F58"/>
    <w:rsid w:val="00532182"/>
    <w:rsid w:val="0053223C"/>
    <w:rsid w:val="00532456"/>
    <w:rsid w:val="0053294A"/>
    <w:rsid w:val="00532B2E"/>
    <w:rsid w:val="00532B6B"/>
    <w:rsid w:val="00532DCF"/>
    <w:rsid w:val="0053315C"/>
    <w:rsid w:val="005331C8"/>
    <w:rsid w:val="005331F3"/>
    <w:rsid w:val="0053331E"/>
    <w:rsid w:val="00533856"/>
    <w:rsid w:val="005338B0"/>
    <w:rsid w:val="0053398A"/>
    <w:rsid w:val="00533CD2"/>
    <w:rsid w:val="00533D63"/>
    <w:rsid w:val="00533EA7"/>
    <w:rsid w:val="00534095"/>
    <w:rsid w:val="0053415E"/>
    <w:rsid w:val="00534200"/>
    <w:rsid w:val="0053446E"/>
    <w:rsid w:val="00534713"/>
    <w:rsid w:val="00534BBD"/>
    <w:rsid w:val="00534D9E"/>
    <w:rsid w:val="00534DD0"/>
    <w:rsid w:val="005350D0"/>
    <w:rsid w:val="00535208"/>
    <w:rsid w:val="0053532B"/>
    <w:rsid w:val="00535573"/>
    <w:rsid w:val="005357F0"/>
    <w:rsid w:val="00535902"/>
    <w:rsid w:val="005362B9"/>
    <w:rsid w:val="00536310"/>
    <w:rsid w:val="005364F9"/>
    <w:rsid w:val="00536517"/>
    <w:rsid w:val="00536630"/>
    <w:rsid w:val="00536721"/>
    <w:rsid w:val="00536737"/>
    <w:rsid w:val="0053677A"/>
    <w:rsid w:val="00536A14"/>
    <w:rsid w:val="00536A31"/>
    <w:rsid w:val="00536D24"/>
    <w:rsid w:val="00536EE3"/>
    <w:rsid w:val="005370EE"/>
    <w:rsid w:val="0053711E"/>
    <w:rsid w:val="00537605"/>
    <w:rsid w:val="00537641"/>
    <w:rsid w:val="0053786E"/>
    <w:rsid w:val="00537FB5"/>
    <w:rsid w:val="0054005C"/>
    <w:rsid w:val="005408FA"/>
    <w:rsid w:val="00540A16"/>
    <w:rsid w:val="00540C23"/>
    <w:rsid w:val="00540F19"/>
    <w:rsid w:val="005410A0"/>
    <w:rsid w:val="0054119A"/>
    <w:rsid w:val="0054126D"/>
    <w:rsid w:val="0054131A"/>
    <w:rsid w:val="00541403"/>
    <w:rsid w:val="005418FF"/>
    <w:rsid w:val="0054192D"/>
    <w:rsid w:val="0054199F"/>
    <w:rsid w:val="00541AA3"/>
    <w:rsid w:val="00541C21"/>
    <w:rsid w:val="00541CAA"/>
    <w:rsid w:val="00541DA3"/>
    <w:rsid w:val="00541EC5"/>
    <w:rsid w:val="00542484"/>
    <w:rsid w:val="0054265B"/>
    <w:rsid w:val="00542666"/>
    <w:rsid w:val="00542755"/>
    <w:rsid w:val="00542A36"/>
    <w:rsid w:val="00542A54"/>
    <w:rsid w:val="00542B1E"/>
    <w:rsid w:val="00542DA6"/>
    <w:rsid w:val="00542FC7"/>
    <w:rsid w:val="00543083"/>
    <w:rsid w:val="0054311B"/>
    <w:rsid w:val="005431DD"/>
    <w:rsid w:val="0054373A"/>
    <w:rsid w:val="00543A90"/>
    <w:rsid w:val="00543AD5"/>
    <w:rsid w:val="00543BE4"/>
    <w:rsid w:val="00543DD3"/>
    <w:rsid w:val="005440E4"/>
    <w:rsid w:val="00544225"/>
    <w:rsid w:val="00544379"/>
    <w:rsid w:val="005444E6"/>
    <w:rsid w:val="00544545"/>
    <w:rsid w:val="00544863"/>
    <w:rsid w:val="00545256"/>
    <w:rsid w:val="00545341"/>
    <w:rsid w:val="00545419"/>
    <w:rsid w:val="0054559D"/>
    <w:rsid w:val="005458DD"/>
    <w:rsid w:val="005459EA"/>
    <w:rsid w:val="00545F62"/>
    <w:rsid w:val="00545F79"/>
    <w:rsid w:val="00546162"/>
    <w:rsid w:val="00546396"/>
    <w:rsid w:val="005466C3"/>
    <w:rsid w:val="005466D8"/>
    <w:rsid w:val="0054688D"/>
    <w:rsid w:val="00546C23"/>
    <w:rsid w:val="00547005"/>
    <w:rsid w:val="0054718B"/>
    <w:rsid w:val="005471C6"/>
    <w:rsid w:val="00547411"/>
    <w:rsid w:val="005474AE"/>
    <w:rsid w:val="0054763A"/>
    <w:rsid w:val="0055019C"/>
    <w:rsid w:val="0055038D"/>
    <w:rsid w:val="005503C8"/>
    <w:rsid w:val="005503F9"/>
    <w:rsid w:val="005506E7"/>
    <w:rsid w:val="0055086C"/>
    <w:rsid w:val="00550910"/>
    <w:rsid w:val="00550BCA"/>
    <w:rsid w:val="00550F0E"/>
    <w:rsid w:val="00551010"/>
    <w:rsid w:val="00551159"/>
    <w:rsid w:val="005512B6"/>
    <w:rsid w:val="00551319"/>
    <w:rsid w:val="00551444"/>
    <w:rsid w:val="00551472"/>
    <w:rsid w:val="00551674"/>
    <w:rsid w:val="00551981"/>
    <w:rsid w:val="005519BF"/>
    <w:rsid w:val="00551B54"/>
    <w:rsid w:val="00551CC0"/>
    <w:rsid w:val="00551CE2"/>
    <w:rsid w:val="005520A1"/>
    <w:rsid w:val="00552183"/>
    <w:rsid w:val="00552344"/>
    <w:rsid w:val="005523B6"/>
    <w:rsid w:val="00552875"/>
    <w:rsid w:val="005529D3"/>
    <w:rsid w:val="005529E8"/>
    <w:rsid w:val="00552AD8"/>
    <w:rsid w:val="00552C25"/>
    <w:rsid w:val="00552CBC"/>
    <w:rsid w:val="00552D0B"/>
    <w:rsid w:val="00552E2B"/>
    <w:rsid w:val="00552EBC"/>
    <w:rsid w:val="005532AB"/>
    <w:rsid w:val="00553399"/>
    <w:rsid w:val="005534C5"/>
    <w:rsid w:val="00553672"/>
    <w:rsid w:val="00553C82"/>
    <w:rsid w:val="00554592"/>
    <w:rsid w:val="005545FB"/>
    <w:rsid w:val="00554D1D"/>
    <w:rsid w:val="00555174"/>
    <w:rsid w:val="00555298"/>
    <w:rsid w:val="00555519"/>
    <w:rsid w:val="00555625"/>
    <w:rsid w:val="00555703"/>
    <w:rsid w:val="0055576B"/>
    <w:rsid w:val="00555A98"/>
    <w:rsid w:val="00555E22"/>
    <w:rsid w:val="00556105"/>
    <w:rsid w:val="00556696"/>
    <w:rsid w:val="00556754"/>
    <w:rsid w:val="00556891"/>
    <w:rsid w:val="00556AD6"/>
    <w:rsid w:val="00556B31"/>
    <w:rsid w:val="00556C54"/>
    <w:rsid w:val="00556F6F"/>
    <w:rsid w:val="005571F4"/>
    <w:rsid w:val="0055726C"/>
    <w:rsid w:val="005575C1"/>
    <w:rsid w:val="005575D2"/>
    <w:rsid w:val="00557684"/>
    <w:rsid w:val="00557DE1"/>
    <w:rsid w:val="005600FA"/>
    <w:rsid w:val="005601AB"/>
    <w:rsid w:val="00560280"/>
    <w:rsid w:val="005604F9"/>
    <w:rsid w:val="00560658"/>
    <w:rsid w:val="00560673"/>
    <w:rsid w:val="00560A0C"/>
    <w:rsid w:val="00560CE3"/>
    <w:rsid w:val="00560DDF"/>
    <w:rsid w:val="00560F8A"/>
    <w:rsid w:val="00561032"/>
    <w:rsid w:val="005614C4"/>
    <w:rsid w:val="00561540"/>
    <w:rsid w:val="005616F9"/>
    <w:rsid w:val="00561EF6"/>
    <w:rsid w:val="005627B7"/>
    <w:rsid w:val="005628E1"/>
    <w:rsid w:val="00562FB5"/>
    <w:rsid w:val="005630F4"/>
    <w:rsid w:val="00563115"/>
    <w:rsid w:val="00563168"/>
    <w:rsid w:val="005633A2"/>
    <w:rsid w:val="00563422"/>
    <w:rsid w:val="00563569"/>
    <w:rsid w:val="005636E7"/>
    <w:rsid w:val="0056374F"/>
    <w:rsid w:val="005638BD"/>
    <w:rsid w:val="0056397E"/>
    <w:rsid w:val="00563AE2"/>
    <w:rsid w:val="00563D3D"/>
    <w:rsid w:val="00563D58"/>
    <w:rsid w:val="00564083"/>
    <w:rsid w:val="005641CD"/>
    <w:rsid w:val="0056471D"/>
    <w:rsid w:val="0056474E"/>
    <w:rsid w:val="005649EA"/>
    <w:rsid w:val="00564AFD"/>
    <w:rsid w:val="00564C28"/>
    <w:rsid w:val="00564CAE"/>
    <w:rsid w:val="00565292"/>
    <w:rsid w:val="00565537"/>
    <w:rsid w:val="00565573"/>
    <w:rsid w:val="00565605"/>
    <w:rsid w:val="00565668"/>
    <w:rsid w:val="00565BEC"/>
    <w:rsid w:val="00566139"/>
    <w:rsid w:val="00566520"/>
    <w:rsid w:val="00566768"/>
    <w:rsid w:val="00566793"/>
    <w:rsid w:val="00566996"/>
    <w:rsid w:val="00566B89"/>
    <w:rsid w:val="00566D6E"/>
    <w:rsid w:val="00566EDA"/>
    <w:rsid w:val="0056717D"/>
    <w:rsid w:val="005671AC"/>
    <w:rsid w:val="005676ED"/>
    <w:rsid w:val="00567715"/>
    <w:rsid w:val="0056777B"/>
    <w:rsid w:val="005677FC"/>
    <w:rsid w:val="00567A10"/>
    <w:rsid w:val="00570127"/>
    <w:rsid w:val="0057017E"/>
    <w:rsid w:val="00570387"/>
    <w:rsid w:val="005703AA"/>
    <w:rsid w:val="0057071E"/>
    <w:rsid w:val="00570871"/>
    <w:rsid w:val="00570A4A"/>
    <w:rsid w:val="00570C30"/>
    <w:rsid w:val="00570E54"/>
    <w:rsid w:val="0057106D"/>
    <w:rsid w:val="005712BD"/>
    <w:rsid w:val="00571355"/>
    <w:rsid w:val="00571473"/>
    <w:rsid w:val="005717AD"/>
    <w:rsid w:val="005718C1"/>
    <w:rsid w:val="00571954"/>
    <w:rsid w:val="00571B45"/>
    <w:rsid w:val="00571B47"/>
    <w:rsid w:val="00572009"/>
    <w:rsid w:val="005720CB"/>
    <w:rsid w:val="00572186"/>
    <w:rsid w:val="0057239A"/>
    <w:rsid w:val="00572418"/>
    <w:rsid w:val="005725EA"/>
    <w:rsid w:val="005726E5"/>
    <w:rsid w:val="005728D5"/>
    <w:rsid w:val="0057294A"/>
    <w:rsid w:val="00572A4A"/>
    <w:rsid w:val="00572C27"/>
    <w:rsid w:val="00572E6F"/>
    <w:rsid w:val="00573018"/>
    <w:rsid w:val="00573257"/>
    <w:rsid w:val="00573571"/>
    <w:rsid w:val="0057365F"/>
    <w:rsid w:val="00573BD6"/>
    <w:rsid w:val="00573D40"/>
    <w:rsid w:val="00573E57"/>
    <w:rsid w:val="00574378"/>
    <w:rsid w:val="0057442D"/>
    <w:rsid w:val="0057454D"/>
    <w:rsid w:val="00574BA3"/>
    <w:rsid w:val="00574BC7"/>
    <w:rsid w:val="00574EA5"/>
    <w:rsid w:val="0057501A"/>
    <w:rsid w:val="005753C5"/>
    <w:rsid w:val="0057552F"/>
    <w:rsid w:val="0057561E"/>
    <w:rsid w:val="00575665"/>
    <w:rsid w:val="00575836"/>
    <w:rsid w:val="00576240"/>
    <w:rsid w:val="0057634C"/>
    <w:rsid w:val="00576484"/>
    <w:rsid w:val="0057678C"/>
    <w:rsid w:val="00576840"/>
    <w:rsid w:val="00576DBD"/>
    <w:rsid w:val="00576DC8"/>
    <w:rsid w:val="00576F3B"/>
    <w:rsid w:val="005776E0"/>
    <w:rsid w:val="005776FC"/>
    <w:rsid w:val="0057776D"/>
    <w:rsid w:val="005779EE"/>
    <w:rsid w:val="00577B18"/>
    <w:rsid w:val="00577B7B"/>
    <w:rsid w:val="00577C83"/>
    <w:rsid w:val="0058039B"/>
    <w:rsid w:val="005803FE"/>
    <w:rsid w:val="005806BF"/>
    <w:rsid w:val="00580753"/>
    <w:rsid w:val="00580B1B"/>
    <w:rsid w:val="00581214"/>
    <w:rsid w:val="00581621"/>
    <w:rsid w:val="00581864"/>
    <w:rsid w:val="00581AFE"/>
    <w:rsid w:val="005828C0"/>
    <w:rsid w:val="00582B44"/>
    <w:rsid w:val="005835B5"/>
    <w:rsid w:val="005836E9"/>
    <w:rsid w:val="00583815"/>
    <w:rsid w:val="00583955"/>
    <w:rsid w:val="00583DE4"/>
    <w:rsid w:val="00584276"/>
    <w:rsid w:val="0058433C"/>
    <w:rsid w:val="005845BD"/>
    <w:rsid w:val="0058478D"/>
    <w:rsid w:val="005849FF"/>
    <w:rsid w:val="00584E76"/>
    <w:rsid w:val="0058503F"/>
    <w:rsid w:val="005851C9"/>
    <w:rsid w:val="0058527D"/>
    <w:rsid w:val="005857AD"/>
    <w:rsid w:val="00585AD8"/>
    <w:rsid w:val="00585EB4"/>
    <w:rsid w:val="005861CA"/>
    <w:rsid w:val="005865E3"/>
    <w:rsid w:val="0058688B"/>
    <w:rsid w:val="00586911"/>
    <w:rsid w:val="00586C29"/>
    <w:rsid w:val="00586C41"/>
    <w:rsid w:val="00586D36"/>
    <w:rsid w:val="005870C8"/>
    <w:rsid w:val="0058711F"/>
    <w:rsid w:val="005871DC"/>
    <w:rsid w:val="00587348"/>
    <w:rsid w:val="00587448"/>
    <w:rsid w:val="00587777"/>
    <w:rsid w:val="005878FD"/>
    <w:rsid w:val="0058793B"/>
    <w:rsid w:val="00587D21"/>
    <w:rsid w:val="00587D82"/>
    <w:rsid w:val="00587E17"/>
    <w:rsid w:val="005900A0"/>
    <w:rsid w:val="0059023E"/>
    <w:rsid w:val="00590248"/>
    <w:rsid w:val="005902A4"/>
    <w:rsid w:val="0059058E"/>
    <w:rsid w:val="00590631"/>
    <w:rsid w:val="0059069D"/>
    <w:rsid w:val="005908D5"/>
    <w:rsid w:val="00590A8A"/>
    <w:rsid w:val="00590BEC"/>
    <w:rsid w:val="00590ED8"/>
    <w:rsid w:val="005912E4"/>
    <w:rsid w:val="005913F7"/>
    <w:rsid w:val="005914FA"/>
    <w:rsid w:val="00591660"/>
    <w:rsid w:val="0059172B"/>
    <w:rsid w:val="005919D8"/>
    <w:rsid w:val="00591D5A"/>
    <w:rsid w:val="00591D74"/>
    <w:rsid w:val="00591E88"/>
    <w:rsid w:val="00591F76"/>
    <w:rsid w:val="00592040"/>
    <w:rsid w:val="00592392"/>
    <w:rsid w:val="00592425"/>
    <w:rsid w:val="00592634"/>
    <w:rsid w:val="005929DB"/>
    <w:rsid w:val="00592ED7"/>
    <w:rsid w:val="00592F4A"/>
    <w:rsid w:val="00593048"/>
    <w:rsid w:val="00593206"/>
    <w:rsid w:val="0059339D"/>
    <w:rsid w:val="00593EAE"/>
    <w:rsid w:val="00593EFD"/>
    <w:rsid w:val="005942AE"/>
    <w:rsid w:val="005942BB"/>
    <w:rsid w:val="00594331"/>
    <w:rsid w:val="00594356"/>
    <w:rsid w:val="005943A5"/>
    <w:rsid w:val="0059498D"/>
    <w:rsid w:val="00594A7E"/>
    <w:rsid w:val="005950BE"/>
    <w:rsid w:val="00595122"/>
    <w:rsid w:val="00595384"/>
    <w:rsid w:val="00595785"/>
    <w:rsid w:val="00595B46"/>
    <w:rsid w:val="00595BCE"/>
    <w:rsid w:val="00595EF4"/>
    <w:rsid w:val="00596497"/>
    <w:rsid w:val="005964B4"/>
    <w:rsid w:val="005964FA"/>
    <w:rsid w:val="00596505"/>
    <w:rsid w:val="005965DF"/>
    <w:rsid w:val="00596783"/>
    <w:rsid w:val="00596990"/>
    <w:rsid w:val="00596A61"/>
    <w:rsid w:val="00596F20"/>
    <w:rsid w:val="005970C1"/>
    <w:rsid w:val="005975C9"/>
    <w:rsid w:val="0059777A"/>
    <w:rsid w:val="005978F2"/>
    <w:rsid w:val="00597A34"/>
    <w:rsid w:val="00597BB8"/>
    <w:rsid w:val="00597BFF"/>
    <w:rsid w:val="00597F5A"/>
    <w:rsid w:val="005A053C"/>
    <w:rsid w:val="005A086A"/>
    <w:rsid w:val="005A09EB"/>
    <w:rsid w:val="005A0DB4"/>
    <w:rsid w:val="005A0FA5"/>
    <w:rsid w:val="005A0FC9"/>
    <w:rsid w:val="005A10B2"/>
    <w:rsid w:val="005A110E"/>
    <w:rsid w:val="005A113C"/>
    <w:rsid w:val="005A1208"/>
    <w:rsid w:val="005A12D0"/>
    <w:rsid w:val="005A145C"/>
    <w:rsid w:val="005A1ABD"/>
    <w:rsid w:val="005A1C13"/>
    <w:rsid w:val="005A1CC5"/>
    <w:rsid w:val="005A1CFE"/>
    <w:rsid w:val="005A1DCF"/>
    <w:rsid w:val="005A21A9"/>
    <w:rsid w:val="005A24AB"/>
    <w:rsid w:val="005A27E0"/>
    <w:rsid w:val="005A2AE2"/>
    <w:rsid w:val="005A2CAF"/>
    <w:rsid w:val="005A2CD9"/>
    <w:rsid w:val="005A2D6D"/>
    <w:rsid w:val="005A2E6E"/>
    <w:rsid w:val="005A2E87"/>
    <w:rsid w:val="005A2EDB"/>
    <w:rsid w:val="005A2FD0"/>
    <w:rsid w:val="005A3517"/>
    <w:rsid w:val="005A3887"/>
    <w:rsid w:val="005A3963"/>
    <w:rsid w:val="005A3CC2"/>
    <w:rsid w:val="005A40C9"/>
    <w:rsid w:val="005A40ED"/>
    <w:rsid w:val="005A426E"/>
    <w:rsid w:val="005A42AF"/>
    <w:rsid w:val="005A4358"/>
    <w:rsid w:val="005A4484"/>
    <w:rsid w:val="005A4873"/>
    <w:rsid w:val="005A4DED"/>
    <w:rsid w:val="005A4E36"/>
    <w:rsid w:val="005A502A"/>
    <w:rsid w:val="005A5484"/>
    <w:rsid w:val="005A549A"/>
    <w:rsid w:val="005A5687"/>
    <w:rsid w:val="005A574E"/>
    <w:rsid w:val="005A5BA0"/>
    <w:rsid w:val="005A5D17"/>
    <w:rsid w:val="005A5DC4"/>
    <w:rsid w:val="005A60CD"/>
    <w:rsid w:val="005A6646"/>
    <w:rsid w:val="005A6844"/>
    <w:rsid w:val="005A6930"/>
    <w:rsid w:val="005A6A5C"/>
    <w:rsid w:val="005A6B04"/>
    <w:rsid w:val="005A6BF3"/>
    <w:rsid w:val="005A6D08"/>
    <w:rsid w:val="005A7159"/>
    <w:rsid w:val="005A7228"/>
    <w:rsid w:val="005A76EA"/>
    <w:rsid w:val="005A77C1"/>
    <w:rsid w:val="005A7890"/>
    <w:rsid w:val="005A7998"/>
    <w:rsid w:val="005A79DC"/>
    <w:rsid w:val="005A7E0C"/>
    <w:rsid w:val="005B0309"/>
    <w:rsid w:val="005B066B"/>
    <w:rsid w:val="005B0858"/>
    <w:rsid w:val="005B088C"/>
    <w:rsid w:val="005B09AA"/>
    <w:rsid w:val="005B0A55"/>
    <w:rsid w:val="005B0C20"/>
    <w:rsid w:val="005B0D16"/>
    <w:rsid w:val="005B0E79"/>
    <w:rsid w:val="005B0EAB"/>
    <w:rsid w:val="005B0F98"/>
    <w:rsid w:val="005B0FA9"/>
    <w:rsid w:val="005B15E2"/>
    <w:rsid w:val="005B17E7"/>
    <w:rsid w:val="005B1875"/>
    <w:rsid w:val="005B1891"/>
    <w:rsid w:val="005B1C8A"/>
    <w:rsid w:val="005B1CE8"/>
    <w:rsid w:val="005B1FC9"/>
    <w:rsid w:val="005B200F"/>
    <w:rsid w:val="005B20A1"/>
    <w:rsid w:val="005B210D"/>
    <w:rsid w:val="005B2492"/>
    <w:rsid w:val="005B25E6"/>
    <w:rsid w:val="005B265A"/>
    <w:rsid w:val="005B26F6"/>
    <w:rsid w:val="005B28AE"/>
    <w:rsid w:val="005B2AD7"/>
    <w:rsid w:val="005B372A"/>
    <w:rsid w:val="005B3B21"/>
    <w:rsid w:val="005B3CBE"/>
    <w:rsid w:val="005B41F5"/>
    <w:rsid w:val="005B423B"/>
    <w:rsid w:val="005B44FA"/>
    <w:rsid w:val="005B464F"/>
    <w:rsid w:val="005B4906"/>
    <w:rsid w:val="005B4BF8"/>
    <w:rsid w:val="005B593D"/>
    <w:rsid w:val="005B5C29"/>
    <w:rsid w:val="005B5EDD"/>
    <w:rsid w:val="005B5F56"/>
    <w:rsid w:val="005B5FCC"/>
    <w:rsid w:val="005B6059"/>
    <w:rsid w:val="005B6069"/>
    <w:rsid w:val="005B607F"/>
    <w:rsid w:val="005B62C5"/>
    <w:rsid w:val="005B6465"/>
    <w:rsid w:val="005B65E0"/>
    <w:rsid w:val="005B6703"/>
    <w:rsid w:val="005B67D2"/>
    <w:rsid w:val="005B6947"/>
    <w:rsid w:val="005B69DC"/>
    <w:rsid w:val="005B6A81"/>
    <w:rsid w:val="005B6B54"/>
    <w:rsid w:val="005B6DFC"/>
    <w:rsid w:val="005B6EBB"/>
    <w:rsid w:val="005B71A4"/>
    <w:rsid w:val="005B7264"/>
    <w:rsid w:val="005B72AB"/>
    <w:rsid w:val="005B75C2"/>
    <w:rsid w:val="005B7B28"/>
    <w:rsid w:val="005B7BC9"/>
    <w:rsid w:val="005C0079"/>
    <w:rsid w:val="005C00E5"/>
    <w:rsid w:val="005C014D"/>
    <w:rsid w:val="005C0151"/>
    <w:rsid w:val="005C01EE"/>
    <w:rsid w:val="005C052F"/>
    <w:rsid w:val="005C080C"/>
    <w:rsid w:val="005C083E"/>
    <w:rsid w:val="005C1403"/>
    <w:rsid w:val="005C2149"/>
    <w:rsid w:val="005C2435"/>
    <w:rsid w:val="005C2533"/>
    <w:rsid w:val="005C27A2"/>
    <w:rsid w:val="005C2B30"/>
    <w:rsid w:val="005C2CA5"/>
    <w:rsid w:val="005C2D7C"/>
    <w:rsid w:val="005C2F16"/>
    <w:rsid w:val="005C316C"/>
    <w:rsid w:val="005C3A29"/>
    <w:rsid w:val="005C3AAA"/>
    <w:rsid w:val="005C41B4"/>
    <w:rsid w:val="005C432F"/>
    <w:rsid w:val="005C47A8"/>
    <w:rsid w:val="005C4A75"/>
    <w:rsid w:val="005C4BA9"/>
    <w:rsid w:val="005C4C32"/>
    <w:rsid w:val="005C51BF"/>
    <w:rsid w:val="005C544F"/>
    <w:rsid w:val="005C558F"/>
    <w:rsid w:val="005C5599"/>
    <w:rsid w:val="005C5859"/>
    <w:rsid w:val="005C58D8"/>
    <w:rsid w:val="005C590E"/>
    <w:rsid w:val="005C592E"/>
    <w:rsid w:val="005C5F61"/>
    <w:rsid w:val="005C5FB8"/>
    <w:rsid w:val="005C61E3"/>
    <w:rsid w:val="005C6290"/>
    <w:rsid w:val="005C6369"/>
    <w:rsid w:val="005C6A37"/>
    <w:rsid w:val="005C6A6D"/>
    <w:rsid w:val="005C6DD9"/>
    <w:rsid w:val="005C6E77"/>
    <w:rsid w:val="005C6EBE"/>
    <w:rsid w:val="005C70A7"/>
    <w:rsid w:val="005C74BB"/>
    <w:rsid w:val="005C7523"/>
    <w:rsid w:val="005C763F"/>
    <w:rsid w:val="005C76D4"/>
    <w:rsid w:val="005C7819"/>
    <w:rsid w:val="005C7E15"/>
    <w:rsid w:val="005C7FC9"/>
    <w:rsid w:val="005D0051"/>
    <w:rsid w:val="005D0316"/>
    <w:rsid w:val="005D0338"/>
    <w:rsid w:val="005D04BC"/>
    <w:rsid w:val="005D085A"/>
    <w:rsid w:val="005D0B4D"/>
    <w:rsid w:val="005D0C35"/>
    <w:rsid w:val="005D0C64"/>
    <w:rsid w:val="005D0E14"/>
    <w:rsid w:val="005D10AB"/>
    <w:rsid w:val="005D11D0"/>
    <w:rsid w:val="005D130F"/>
    <w:rsid w:val="005D139C"/>
    <w:rsid w:val="005D18AA"/>
    <w:rsid w:val="005D19A6"/>
    <w:rsid w:val="005D2331"/>
    <w:rsid w:val="005D25D7"/>
    <w:rsid w:val="005D260B"/>
    <w:rsid w:val="005D272A"/>
    <w:rsid w:val="005D2AEB"/>
    <w:rsid w:val="005D2C55"/>
    <w:rsid w:val="005D2D6F"/>
    <w:rsid w:val="005D2EDD"/>
    <w:rsid w:val="005D3311"/>
    <w:rsid w:val="005D3474"/>
    <w:rsid w:val="005D3984"/>
    <w:rsid w:val="005D3BB7"/>
    <w:rsid w:val="005D3C82"/>
    <w:rsid w:val="005D3DB4"/>
    <w:rsid w:val="005D3EB1"/>
    <w:rsid w:val="005D3F9C"/>
    <w:rsid w:val="005D3FF4"/>
    <w:rsid w:val="005D4363"/>
    <w:rsid w:val="005D43E3"/>
    <w:rsid w:val="005D47A3"/>
    <w:rsid w:val="005D4856"/>
    <w:rsid w:val="005D4CBF"/>
    <w:rsid w:val="005D4DCC"/>
    <w:rsid w:val="005D4F13"/>
    <w:rsid w:val="005D4FF5"/>
    <w:rsid w:val="005D545A"/>
    <w:rsid w:val="005D54BD"/>
    <w:rsid w:val="005D5734"/>
    <w:rsid w:val="005D57BA"/>
    <w:rsid w:val="005D58A9"/>
    <w:rsid w:val="005D5A28"/>
    <w:rsid w:val="005D5D00"/>
    <w:rsid w:val="005D5F11"/>
    <w:rsid w:val="005D6019"/>
    <w:rsid w:val="005D605A"/>
    <w:rsid w:val="005D6296"/>
    <w:rsid w:val="005D6382"/>
    <w:rsid w:val="005D63C6"/>
    <w:rsid w:val="005D64E6"/>
    <w:rsid w:val="005D65FD"/>
    <w:rsid w:val="005D6788"/>
    <w:rsid w:val="005D69AD"/>
    <w:rsid w:val="005D6C26"/>
    <w:rsid w:val="005D6E0D"/>
    <w:rsid w:val="005D6E22"/>
    <w:rsid w:val="005D70ED"/>
    <w:rsid w:val="005D718E"/>
    <w:rsid w:val="005D7723"/>
    <w:rsid w:val="005D77D9"/>
    <w:rsid w:val="005D7829"/>
    <w:rsid w:val="005D790C"/>
    <w:rsid w:val="005D796C"/>
    <w:rsid w:val="005D7AB9"/>
    <w:rsid w:val="005D7D0D"/>
    <w:rsid w:val="005D7EE8"/>
    <w:rsid w:val="005E0223"/>
    <w:rsid w:val="005E0257"/>
    <w:rsid w:val="005E0346"/>
    <w:rsid w:val="005E0446"/>
    <w:rsid w:val="005E0AA6"/>
    <w:rsid w:val="005E0AB6"/>
    <w:rsid w:val="005E134D"/>
    <w:rsid w:val="005E143E"/>
    <w:rsid w:val="005E14A0"/>
    <w:rsid w:val="005E1563"/>
    <w:rsid w:val="005E159C"/>
    <w:rsid w:val="005E15E1"/>
    <w:rsid w:val="005E16C0"/>
    <w:rsid w:val="005E176C"/>
    <w:rsid w:val="005E177A"/>
    <w:rsid w:val="005E2293"/>
    <w:rsid w:val="005E272B"/>
    <w:rsid w:val="005E2734"/>
    <w:rsid w:val="005E27C4"/>
    <w:rsid w:val="005E29B7"/>
    <w:rsid w:val="005E29CD"/>
    <w:rsid w:val="005E2E62"/>
    <w:rsid w:val="005E2E71"/>
    <w:rsid w:val="005E310A"/>
    <w:rsid w:val="005E3221"/>
    <w:rsid w:val="005E3430"/>
    <w:rsid w:val="005E36EC"/>
    <w:rsid w:val="005E38ED"/>
    <w:rsid w:val="005E3AE4"/>
    <w:rsid w:val="005E3B25"/>
    <w:rsid w:val="005E3B41"/>
    <w:rsid w:val="005E3C1D"/>
    <w:rsid w:val="005E3C86"/>
    <w:rsid w:val="005E3E19"/>
    <w:rsid w:val="005E3EAF"/>
    <w:rsid w:val="005E3EE0"/>
    <w:rsid w:val="005E3FCF"/>
    <w:rsid w:val="005E43B1"/>
    <w:rsid w:val="005E44B5"/>
    <w:rsid w:val="005E45AF"/>
    <w:rsid w:val="005E48B0"/>
    <w:rsid w:val="005E4CBC"/>
    <w:rsid w:val="005E4CFC"/>
    <w:rsid w:val="005E4EF1"/>
    <w:rsid w:val="005E507E"/>
    <w:rsid w:val="005E5354"/>
    <w:rsid w:val="005E537F"/>
    <w:rsid w:val="005E54D9"/>
    <w:rsid w:val="005E578A"/>
    <w:rsid w:val="005E58F7"/>
    <w:rsid w:val="005E5956"/>
    <w:rsid w:val="005E5E79"/>
    <w:rsid w:val="005E5EA2"/>
    <w:rsid w:val="005E5ED6"/>
    <w:rsid w:val="005E5F35"/>
    <w:rsid w:val="005E5FE8"/>
    <w:rsid w:val="005E605F"/>
    <w:rsid w:val="005E61E5"/>
    <w:rsid w:val="005E6A22"/>
    <w:rsid w:val="005E6A71"/>
    <w:rsid w:val="005E6AD0"/>
    <w:rsid w:val="005E6BF0"/>
    <w:rsid w:val="005E6D9B"/>
    <w:rsid w:val="005E6E80"/>
    <w:rsid w:val="005E6F50"/>
    <w:rsid w:val="005E72E9"/>
    <w:rsid w:val="005E7377"/>
    <w:rsid w:val="005E73BF"/>
    <w:rsid w:val="005E73F5"/>
    <w:rsid w:val="005E74BF"/>
    <w:rsid w:val="005E751A"/>
    <w:rsid w:val="005E7691"/>
    <w:rsid w:val="005E7858"/>
    <w:rsid w:val="005E7A61"/>
    <w:rsid w:val="005E7C48"/>
    <w:rsid w:val="005E7CA6"/>
    <w:rsid w:val="005E7FFA"/>
    <w:rsid w:val="005F0034"/>
    <w:rsid w:val="005F017B"/>
    <w:rsid w:val="005F056F"/>
    <w:rsid w:val="005F0707"/>
    <w:rsid w:val="005F07F1"/>
    <w:rsid w:val="005F09C7"/>
    <w:rsid w:val="005F0AF9"/>
    <w:rsid w:val="005F0E43"/>
    <w:rsid w:val="005F1000"/>
    <w:rsid w:val="005F13D4"/>
    <w:rsid w:val="005F1477"/>
    <w:rsid w:val="005F1537"/>
    <w:rsid w:val="005F15CC"/>
    <w:rsid w:val="005F15D3"/>
    <w:rsid w:val="005F160B"/>
    <w:rsid w:val="005F1667"/>
    <w:rsid w:val="005F1819"/>
    <w:rsid w:val="005F1822"/>
    <w:rsid w:val="005F199B"/>
    <w:rsid w:val="005F1CFE"/>
    <w:rsid w:val="005F1D82"/>
    <w:rsid w:val="005F1E20"/>
    <w:rsid w:val="005F1F56"/>
    <w:rsid w:val="005F2412"/>
    <w:rsid w:val="005F2467"/>
    <w:rsid w:val="005F2AFF"/>
    <w:rsid w:val="005F2C5E"/>
    <w:rsid w:val="005F2C6F"/>
    <w:rsid w:val="005F2F1A"/>
    <w:rsid w:val="005F2F94"/>
    <w:rsid w:val="005F3350"/>
    <w:rsid w:val="005F336D"/>
    <w:rsid w:val="005F3465"/>
    <w:rsid w:val="005F361C"/>
    <w:rsid w:val="005F3824"/>
    <w:rsid w:val="005F3940"/>
    <w:rsid w:val="005F3AF9"/>
    <w:rsid w:val="005F3BFE"/>
    <w:rsid w:val="005F3D8B"/>
    <w:rsid w:val="005F3E7C"/>
    <w:rsid w:val="005F3E83"/>
    <w:rsid w:val="005F40D6"/>
    <w:rsid w:val="005F4487"/>
    <w:rsid w:val="005F44FF"/>
    <w:rsid w:val="005F45EF"/>
    <w:rsid w:val="005F4AA2"/>
    <w:rsid w:val="005F5018"/>
    <w:rsid w:val="005F515E"/>
    <w:rsid w:val="005F52FA"/>
    <w:rsid w:val="005F5330"/>
    <w:rsid w:val="005F58F2"/>
    <w:rsid w:val="005F5973"/>
    <w:rsid w:val="005F5B30"/>
    <w:rsid w:val="005F605A"/>
    <w:rsid w:val="005F6600"/>
    <w:rsid w:val="005F664F"/>
    <w:rsid w:val="005F673B"/>
    <w:rsid w:val="005F67C9"/>
    <w:rsid w:val="005F68D6"/>
    <w:rsid w:val="005F6974"/>
    <w:rsid w:val="005F6A68"/>
    <w:rsid w:val="005F6A6A"/>
    <w:rsid w:val="005F6AE2"/>
    <w:rsid w:val="005F6B3E"/>
    <w:rsid w:val="005F6D55"/>
    <w:rsid w:val="005F6DED"/>
    <w:rsid w:val="005F70BB"/>
    <w:rsid w:val="005F7273"/>
    <w:rsid w:val="005F72BA"/>
    <w:rsid w:val="005F7750"/>
    <w:rsid w:val="005F7982"/>
    <w:rsid w:val="005F79C4"/>
    <w:rsid w:val="005F7A95"/>
    <w:rsid w:val="005F7C33"/>
    <w:rsid w:val="005F7F01"/>
    <w:rsid w:val="006003DD"/>
    <w:rsid w:val="006005BD"/>
    <w:rsid w:val="00600D69"/>
    <w:rsid w:val="00601138"/>
    <w:rsid w:val="0060113D"/>
    <w:rsid w:val="00601242"/>
    <w:rsid w:val="00601341"/>
    <w:rsid w:val="00601439"/>
    <w:rsid w:val="00601476"/>
    <w:rsid w:val="006017CF"/>
    <w:rsid w:val="006017DE"/>
    <w:rsid w:val="006019C1"/>
    <w:rsid w:val="006019E4"/>
    <w:rsid w:val="00601B62"/>
    <w:rsid w:val="00601C1D"/>
    <w:rsid w:val="00601D78"/>
    <w:rsid w:val="00601F08"/>
    <w:rsid w:val="00602023"/>
    <w:rsid w:val="0060205C"/>
    <w:rsid w:val="006020C3"/>
    <w:rsid w:val="0060216C"/>
    <w:rsid w:val="0060226E"/>
    <w:rsid w:val="00602367"/>
    <w:rsid w:val="006026D9"/>
    <w:rsid w:val="00602795"/>
    <w:rsid w:val="006027A6"/>
    <w:rsid w:val="006028D7"/>
    <w:rsid w:val="00602B69"/>
    <w:rsid w:val="00602C40"/>
    <w:rsid w:val="00602DEA"/>
    <w:rsid w:val="00602E04"/>
    <w:rsid w:val="00603310"/>
    <w:rsid w:val="00603769"/>
    <w:rsid w:val="00603972"/>
    <w:rsid w:val="00603A1E"/>
    <w:rsid w:val="00603C80"/>
    <w:rsid w:val="00603F0F"/>
    <w:rsid w:val="00604226"/>
    <w:rsid w:val="00604586"/>
    <w:rsid w:val="006049ED"/>
    <w:rsid w:val="00604A4B"/>
    <w:rsid w:val="00605173"/>
    <w:rsid w:val="006052C3"/>
    <w:rsid w:val="0060537B"/>
    <w:rsid w:val="00605446"/>
    <w:rsid w:val="006054F6"/>
    <w:rsid w:val="00605B99"/>
    <w:rsid w:val="00605DB5"/>
    <w:rsid w:val="00605EB1"/>
    <w:rsid w:val="00605F02"/>
    <w:rsid w:val="00605FDE"/>
    <w:rsid w:val="0060603F"/>
    <w:rsid w:val="00606092"/>
    <w:rsid w:val="006061E6"/>
    <w:rsid w:val="00606216"/>
    <w:rsid w:val="0060635D"/>
    <w:rsid w:val="0060638C"/>
    <w:rsid w:val="00606676"/>
    <w:rsid w:val="00606DDE"/>
    <w:rsid w:val="006070CE"/>
    <w:rsid w:val="00607555"/>
    <w:rsid w:val="00607782"/>
    <w:rsid w:val="00607E1C"/>
    <w:rsid w:val="00607EC8"/>
    <w:rsid w:val="0061027C"/>
    <w:rsid w:val="006102DC"/>
    <w:rsid w:val="006106B0"/>
    <w:rsid w:val="006108C3"/>
    <w:rsid w:val="00610B2E"/>
    <w:rsid w:val="00610C86"/>
    <w:rsid w:val="00610D12"/>
    <w:rsid w:val="00610E4A"/>
    <w:rsid w:val="0061114A"/>
    <w:rsid w:val="00611206"/>
    <w:rsid w:val="00611698"/>
    <w:rsid w:val="00611A37"/>
    <w:rsid w:val="00611E84"/>
    <w:rsid w:val="00612256"/>
    <w:rsid w:val="00612326"/>
    <w:rsid w:val="00612595"/>
    <w:rsid w:val="00612735"/>
    <w:rsid w:val="006127F9"/>
    <w:rsid w:val="006128D7"/>
    <w:rsid w:val="00612E04"/>
    <w:rsid w:val="00612F3C"/>
    <w:rsid w:val="00613124"/>
    <w:rsid w:val="006132B3"/>
    <w:rsid w:val="00613579"/>
    <w:rsid w:val="00613617"/>
    <w:rsid w:val="006136A7"/>
    <w:rsid w:val="00613704"/>
    <w:rsid w:val="006137FF"/>
    <w:rsid w:val="0061399C"/>
    <w:rsid w:val="00613A0D"/>
    <w:rsid w:val="00613A1A"/>
    <w:rsid w:val="00613A85"/>
    <w:rsid w:val="00613A9E"/>
    <w:rsid w:val="00613B40"/>
    <w:rsid w:val="00613B65"/>
    <w:rsid w:val="00613FB2"/>
    <w:rsid w:val="006140FC"/>
    <w:rsid w:val="00614357"/>
    <w:rsid w:val="00614A0C"/>
    <w:rsid w:val="00614A8D"/>
    <w:rsid w:val="00614AE4"/>
    <w:rsid w:val="00614DDD"/>
    <w:rsid w:val="00614F54"/>
    <w:rsid w:val="00615089"/>
    <w:rsid w:val="006150F5"/>
    <w:rsid w:val="006155AD"/>
    <w:rsid w:val="006157F2"/>
    <w:rsid w:val="00615856"/>
    <w:rsid w:val="00615DF8"/>
    <w:rsid w:val="006160BA"/>
    <w:rsid w:val="0061667C"/>
    <w:rsid w:val="00616F41"/>
    <w:rsid w:val="00616F65"/>
    <w:rsid w:val="0061713A"/>
    <w:rsid w:val="0061736B"/>
    <w:rsid w:val="00617585"/>
    <w:rsid w:val="00617631"/>
    <w:rsid w:val="006176E3"/>
    <w:rsid w:val="00617905"/>
    <w:rsid w:val="00617947"/>
    <w:rsid w:val="00617948"/>
    <w:rsid w:val="006179C3"/>
    <w:rsid w:val="006179CA"/>
    <w:rsid w:val="00617B9F"/>
    <w:rsid w:val="00617F6B"/>
    <w:rsid w:val="006201D4"/>
    <w:rsid w:val="006204DD"/>
    <w:rsid w:val="0062067E"/>
    <w:rsid w:val="0062078D"/>
    <w:rsid w:val="00620BA7"/>
    <w:rsid w:val="00620F5F"/>
    <w:rsid w:val="00620FF7"/>
    <w:rsid w:val="00621015"/>
    <w:rsid w:val="006212AE"/>
    <w:rsid w:val="00621369"/>
    <w:rsid w:val="006213AF"/>
    <w:rsid w:val="006216D8"/>
    <w:rsid w:val="00621934"/>
    <w:rsid w:val="00621B84"/>
    <w:rsid w:val="00621C58"/>
    <w:rsid w:val="0062221B"/>
    <w:rsid w:val="006223B4"/>
    <w:rsid w:val="00622E09"/>
    <w:rsid w:val="006230FC"/>
    <w:rsid w:val="00623171"/>
    <w:rsid w:val="00623200"/>
    <w:rsid w:val="00623319"/>
    <w:rsid w:val="0062332D"/>
    <w:rsid w:val="0062335C"/>
    <w:rsid w:val="00623391"/>
    <w:rsid w:val="00623589"/>
    <w:rsid w:val="00623591"/>
    <w:rsid w:val="006237D7"/>
    <w:rsid w:val="0062386E"/>
    <w:rsid w:val="00623995"/>
    <w:rsid w:val="00623A32"/>
    <w:rsid w:val="00623ADB"/>
    <w:rsid w:val="00623EF9"/>
    <w:rsid w:val="00624219"/>
    <w:rsid w:val="006242CB"/>
    <w:rsid w:val="006245BA"/>
    <w:rsid w:val="00624790"/>
    <w:rsid w:val="006248DC"/>
    <w:rsid w:val="006248F1"/>
    <w:rsid w:val="00624AB1"/>
    <w:rsid w:val="00624B0B"/>
    <w:rsid w:val="00624BFA"/>
    <w:rsid w:val="00624D9A"/>
    <w:rsid w:val="0062523B"/>
    <w:rsid w:val="006257FB"/>
    <w:rsid w:val="00625EF7"/>
    <w:rsid w:val="006264CB"/>
    <w:rsid w:val="00626507"/>
    <w:rsid w:val="00626657"/>
    <w:rsid w:val="0062677B"/>
    <w:rsid w:val="00626F60"/>
    <w:rsid w:val="00627192"/>
    <w:rsid w:val="0062748F"/>
    <w:rsid w:val="006274C4"/>
    <w:rsid w:val="00627F09"/>
    <w:rsid w:val="0063021E"/>
    <w:rsid w:val="00630566"/>
    <w:rsid w:val="006308ED"/>
    <w:rsid w:val="006309F1"/>
    <w:rsid w:val="00630A6B"/>
    <w:rsid w:val="00630B3C"/>
    <w:rsid w:val="00630B5F"/>
    <w:rsid w:val="00630C04"/>
    <w:rsid w:val="00631085"/>
    <w:rsid w:val="006310F1"/>
    <w:rsid w:val="006312EA"/>
    <w:rsid w:val="00631619"/>
    <w:rsid w:val="00631737"/>
    <w:rsid w:val="00631972"/>
    <w:rsid w:val="00631AB8"/>
    <w:rsid w:val="006323B7"/>
    <w:rsid w:val="0063259F"/>
    <w:rsid w:val="006325E2"/>
    <w:rsid w:val="00632704"/>
    <w:rsid w:val="00632C64"/>
    <w:rsid w:val="00632CED"/>
    <w:rsid w:val="00632D95"/>
    <w:rsid w:val="00632EE6"/>
    <w:rsid w:val="006330CB"/>
    <w:rsid w:val="0063362A"/>
    <w:rsid w:val="0063365A"/>
    <w:rsid w:val="00633A73"/>
    <w:rsid w:val="00633D85"/>
    <w:rsid w:val="00633ED5"/>
    <w:rsid w:val="006342E8"/>
    <w:rsid w:val="00634349"/>
    <w:rsid w:val="0063435C"/>
    <w:rsid w:val="00634392"/>
    <w:rsid w:val="0063458D"/>
    <w:rsid w:val="00634732"/>
    <w:rsid w:val="006347B9"/>
    <w:rsid w:val="00634862"/>
    <w:rsid w:val="00634965"/>
    <w:rsid w:val="006349DA"/>
    <w:rsid w:val="00634C11"/>
    <w:rsid w:val="00634CE1"/>
    <w:rsid w:val="00635003"/>
    <w:rsid w:val="00635264"/>
    <w:rsid w:val="00635661"/>
    <w:rsid w:val="00635B62"/>
    <w:rsid w:val="00635BAD"/>
    <w:rsid w:val="00635BF3"/>
    <w:rsid w:val="00635C22"/>
    <w:rsid w:val="00635F31"/>
    <w:rsid w:val="00635FB6"/>
    <w:rsid w:val="00636616"/>
    <w:rsid w:val="0063682C"/>
    <w:rsid w:val="00636E54"/>
    <w:rsid w:val="006370B7"/>
    <w:rsid w:val="006370E3"/>
    <w:rsid w:val="0063764E"/>
    <w:rsid w:val="00637750"/>
    <w:rsid w:val="00637836"/>
    <w:rsid w:val="00637937"/>
    <w:rsid w:val="006379E5"/>
    <w:rsid w:val="00637B28"/>
    <w:rsid w:val="00637ED5"/>
    <w:rsid w:val="0064058D"/>
    <w:rsid w:val="00640685"/>
    <w:rsid w:val="0064082C"/>
    <w:rsid w:val="0064095A"/>
    <w:rsid w:val="006409B0"/>
    <w:rsid w:val="00640C47"/>
    <w:rsid w:val="00640C67"/>
    <w:rsid w:val="00640D13"/>
    <w:rsid w:val="00640D46"/>
    <w:rsid w:val="006410FA"/>
    <w:rsid w:val="00641346"/>
    <w:rsid w:val="006416EA"/>
    <w:rsid w:val="00641BE0"/>
    <w:rsid w:val="00641C49"/>
    <w:rsid w:val="00642129"/>
    <w:rsid w:val="00642193"/>
    <w:rsid w:val="00642342"/>
    <w:rsid w:val="0064266E"/>
    <w:rsid w:val="006426BB"/>
    <w:rsid w:val="006428AB"/>
    <w:rsid w:val="00642908"/>
    <w:rsid w:val="00642933"/>
    <w:rsid w:val="00642B4A"/>
    <w:rsid w:val="00642F4D"/>
    <w:rsid w:val="00642FEB"/>
    <w:rsid w:val="00642FEF"/>
    <w:rsid w:val="0064300A"/>
    <w:rsid w:val="00643A6B"/>
    <w:rsid w:val="00643AA9"/>
    <w:rsid w:val="006441FC"/>
    <w:rsid w:val="00644291"/>
    <w:rsid w:val="006442D9"/>
    <w:rsid w:val="0064430E"/>
    <w:rsid w:val="00644464"/>
    <w:rsid w:val="00644753"/>
    <w:rsid w:val="006448CF"/>
    <w:rsid w:val="00644B41"/>
    <w:rsid w:val="00644BDE"/>
    <w:rsid w:val="00644E52"/>
    <w:rsid w:val="00644E8F"/>
    <w:rsid w:val="00645070"/>
    <w:rsid w:val="0064545A"/>
    <w:rsid w:val="0064551A"/>
    <w:rsid w:val="006455E7"/>
    <w:rsid w:val="0064590A"/>
    <w:rsid w:val="00645FF2"/>
    <w:rsid w:val="006465E5"/>
    <w:rsid w:val="00646685"/>
    <w:rsid w:val="00646805"/>
    <w:rsid w:val="00646A06"/>
    <w:rsid w:val="00646D68"/>
    <w:rsid w:val="00646D6F"/>
    <w:rsid w:val="00646EC6"/>
    <w:rsid w:val="00647242"/>
    <w:rsid w:val="00647459"/>
    <w:rsid w:val="006475BF"/>
    <w:rsid w:val="006476E1"/>
    <w:rsid w:val="00647794"/>
    <w:rsid w:val="00647ACD"/>
    <w:rsid w:val="00650516"/>
    <w:rsid w:val="0065064A"/>
    <w:rsid w:val="006507EB"/>
    <w:rsid w:val="00650C92"/>
    <w:rsid w:val="00650CAD"/>
    <w:rsid w:val="00651284"/>
    <w:rsid w:val="0065132B"/>
    <w:rsid w:val="00651335"/>
    <w:rsid w:val="006513CF"/>
    <w:rsid w:val="0065140D"/>
    <w:rsid w:val="006515FB"/>
    <w:rsid w:val="00651739"/>
    <w:rsid w:val="00651785"/>
    <w:rsid w:val="006517E1"/>
    <w:rsid w:val="00651CAD"/>
    <w:rsid w:val="006520AE"/>
    <w:rsid w:val="0065234A"/>
    <w:rsid w:val="00652457"/>
    <w:rsid w:val="00652497"/>
    <w:rsid w:val="006526E9"/>
    <w:rsid w:val="00652A49"/>
    <w:rsid w:val="00652AE8"/>
    <w:rsid w:val="00652BC3"/>
    <w:rsid w:val="00653383"/>
    <w:rsid w:val="0065338F"/>
    <w:rsid w:val="00653B6E"/>
    <w:rsid w:val="00653D7E"/>
    <w:rsid w:val="00653EBD"/>
    <w:rsid w:val="00654200"/>
    <w:rsid w:val="0065425D"/>
    <w:rsid w:val="00654328"/>
    <w:rsid w:val="00654473"/>
    <w:rsid w:val="00654C9C"/>
    <w:rsid w:val="00655443"/>
    <w:rsid w:val="0065597A"/>
    <w:rsid w:val="00655AC6"/>
    <w:rsid w:val="00655B08"/>
    <w:rsid w:val="00655C17"/>
    <w:rsid w:val="00655D09"/>
    <w:rsid w:val="00655D7E"/>
    <w:rsid w:val="00655DE9"/>
    <w:rsid w:val="0065611C"/>
    <w:rsid w:val="0065617F"/>
    <w:rsid w:val="006562F6"/>
    <w:rsid w:val="00656388"/>
    <w:rsid w:val="0065646B"/>
    <w:rsid w:val="00656615"/>
    <w:rsid w:val="006567E5"/>
    <w:rsid w:val="00656F7F"/>
    <w:rsid w:val="006572EF"/>
    <w:rsid w:val="00657414"/>
    <w:rsid w:val="00657886"/>
    <w:rsid w:val="0065795E"/>
    <w:rsid w:val="00657B3B"/>
    <w:rsid w:val="00657DB0"/>
    <w:rsid w:val="00657F14"/>
    <w:rsid w:val="006601EA"/>
    <w:rsid w:val="00660316"/>
    <w:rsid w:val="00660558"/>
    <w:rsid w:val="0066073A"/>
    <w:rsid w:val="00660812"/>
    <w:rsid w:val="00660838"/>
    <w:rsid w:val="006609AA"/>
    <w:rsid w:val="00660A47"/>
    <w:rsid w:val="00660A4C"/>
    <w:rsid w:val="00660B15"/>
    <w:rsid w:val="00660C42"/>
    <w:rsid w:val="00660EA1"/>
    <w:rsid w:val="00661222"/>
    <w:rsid w:val="006612DB"/>
    <w:rsid w:val="0066157D"/>
    <w:rsid w:val="00662007"/>
    <w:rsid w:val="006621DD"/>
    <w:rsid w:val="0066222F"/>
    <w:rsid w:val="00662404"/>
    <w:rsid w:val="006624B9"/>
    <w:rsid w:val="006627AF"/>
    <w:rsid w:val="00662845"/>
    <w:rsid w:val="0066287A"/>
    <w:rsid w:val="00662888"/>
    <w:rsid w:val="006628AF"/>
    <w:rsid w:val="00662B77"/>
    <w:rsid w:val="00662EBB"/>
    <w:rsid w:val="0066313A"/>
    <w:rsid w:val="006632B1"/>
    <w:rsid w:val="0066354A"/>
    <w:rsid w:val="0066372E"/>
    <w:rsid w:val="006638E0"/>
    <w:rsid w:val="00663A47"/>
    <w:rsid w:val="00663D58"/>
    <w:rsid w:val="0066428E"/>
    <w:rsid w:val="00664B72"/>
    <w:rsid w:val="00664C82"/>
    <w:rsid w:val="00664E2F"/>
    <w:rsid w:val="0066512C"/>
    <w:rsid w:val="00665245"/>
    <w:rsid w:val="006655B1"/>
    <w:rsid w:val="0066569D"/>
    <w:rsid w:val="006656B3"/>
    <w:rsid w:val="006658BB"/>
    <w:rsid w:val="00665911"/>
    <w:rsid w:val="00665AFA"/>
    <w:rsid w:val="00666101"/>
    <w:rsid w:val="00666172"/>
    <w:rsid w:val="00666634"/>
    <w:rsid w:val="00666B18"/>
    <w:rsid w:val="00666B44"/>
    <w:rsid w:val="00666BE1"/>
    <w:rsid w:val="00666C12"/>
    <w:rsid w:val="00666E16"/>
    <w:rsid w:val="00667153"/>
    <w:rsid w:val="0066717C"/>
    <w:rsid w:val="00667688"/>
    <w:rsid w:val="00667716"/>
    <w:rsid w:val="0066772B"/>
    <w:rsid w:val="00670033"/>
    <w:rsid w:val="0067011A"/>
    <w:rsid w:val="00670124"/>
    <w:rsid w:val="006701AE"/>
    <w:rsid w:val="00670250"/>
    <w:rsid w:val="00670589"/>
    <w:rsid w:val="006705DD"/>
    <w:rsid w:val="00670666"/>
    <w:rsid w:val="006706E3"/>
    <w:rsid w:val="006707AD"/>
    <w:rsid w:val="006709EB"/>
    <w:rsid w:val="006709F4"/>
    <w:rsid w:val="00670CEE"/>
    <w:rsid w:val="00670D20"/>
    <w:rsid w:val="00670F90"/>
    <w:rsid w:val="006712F7"/>
    <w:rsid w:val="00671596"/>
    <w:rsid w:val="00671720"/>
    <w:rsid w:val="006718A2"/>
    <w:rsid w:val="00671914"/>
    <w:rsid w:val="00671F4C"/>
    <w:rsid w:val="006721D9"/>
    <w:rsid w:val="006723A5"/>
    <w:rsid w:val="0067253E"/>
    <w:rsid w:val="00672540"/>
    <w:rsid w:val="0067268E"/>
    <w:rsid w:val="00672735"/>
    <w:rsid w:val="00672777"/>
    <w:rsid w:val="00672A81"/>
    <w:rsid w:val="00672A82"/>
    <w:rsid w:val="00672BC8"/>
    <w:rsid w:val="00672E4A"/>
    <w:rsid w:val="00672E7A"/>
    <w:rsid w:val="006732AC"/>
    <w:rsid w:val="00673350"/>
    <w:rsid w:val="0067385A"/>
    <w:rsid w:val="006739ED"/>
    <w:rsid w:val="00673B27"/>
    <w:rsid w:val="00673B40"/>
    <w:rsid w:val="00673E63"/>
    <w:rsid w:val="00673FC9"/>
    <w:rsid w:val="006741F3"/>
    <w:rsid w:val="00674252"/>
    <w:rsid w:val="00674532"/>
    <w:rsid w:val="0067463F"/>
    <w:rsid w:val="00674CD8"/>
    <w:rsid w:val="00674E66"/>
    <w:rsid w:val="00674EBF"/>
    <w:rsid w:val="0067515B"/>
    <w:rsid w:val="006754D9"/>
    <w:rsid w:val="006755B8"/>
    <w:rsid w:val="006755E2"/>
    <w:rsid w:val="00675785"/>
    <w:rsid w:val="00675927"/>
    <w:rsid w:val="00675BAA"/>
    <w:rsid w:val="00675C4E"/>
    <w:rsid w:val="00675DCC"/>
    <w:rsid w:val="00675EBE"/>
    <w:rsid w:val="00675FEF"/>
    <w:rsid w:val="00676172"/>
    <w:rsid w:val="00676854"/>
    <w:rsid w:val="00676B8F"/>
    <w:rsid w:val="00676D68"/>
    <w:rsid w:val="00677154"/>
    <w:rsid w:val="0067729A"/>
    <w:rsid w:val="00677564"/>
    <w:rsid w:val="00677624"/>
    <w:rsid w:val="00677630"/>
    <w:rsid w:val="00677CFD"/>
    <w:rsid w:val="00680167"/>
    <w:rsid w:val="00680279"/>
    <w:rsid w:val="006803A2"/>
    <w:rsid w:val="00680598"/>
    <w:rsid w:val="006806C4"/>
    <w:rsid w:val="00680915"/>
    <w:rsid w:val="00680A76"/>
    <w:rsid w:val="00680AB4"/>
    <w:rsid w:val="00680B11"/>
    <w:rsid w:val="00680D94"/>
    <w:rsid w:val="006810FC"/>
    <w:rsid w:val="0068111D"/>
    <w:rsid w:val="00681127"/>
    <w:rsid w:val="00681437"/>
    <w:rsid w:val="00681728"/>
    <w:rsid w:val="006818FB"/>
    <w:rsid w:val="00681AB4"/>
    <w:rsid w:val="00681EFE"/>
    <w:rsid w:val="006820F3"/>
    <w:rsid w:val="006822A2"/>
    <w:rsid w:val="00682309"/>
    <w:rsid w:val="006825C6"/>
    <w:rsid w:val="00682767"/>
    <w:rsid w:val="00682881"/>
    <w:rsid w:val="006828C8"/>
    <w:rsid w:val="00682AE3"/>
    <w:rsid w:val="00682AE4"/>
    <w:rsid w:val="00682B00"/>
    <w:rsid w:val="00682B40"/>
    <w:rsid w:val="00682E0B"/>
    <w:rsid w:val="006832C7"/>
    <w:rsid w:val="006835EC"/>
    <w:rsid w:val="00683610"/>
    <w:rsid w:val="006837DC"/>
    <w:rsid w:val="00683895"/>
    <w:rsid w:val="006839A6"/>
    <w:rsid w:val="00683C55"/>
    <w:rsid w:val="00683E5A"/>
    <w:rsid w:val="00683E8A"/>
    <w:rsid w:val="0068429A"/>
    <w:rsid w:val="0068434E"/>
    <w:rsid w:val="0068484F"/>
    <w:rsid w:val="00684868"/>
    <w:rsid w:val="00684A3D"/>
    <w:rsid w:val="00684F09"/>
    <w:rsid w:val="00685280"/>
    <w:rsid w:val="0068532F"/>
    <w:rsid w:val="00685539"/>
    <w:rsid w:val="006855E6"/>
    <w:rsid w:val="0068562A"/>
    <w:rsid w:val="00685690"/>
    <w:rsid w:val="006858C3"/>
    <w:rsid w:val="00685C76"/>
    <w:rsid w:val="00685CA4"/>
    <w:rsid w:val="00685CE4"/>
    <w:rsid w:val="0068607D"/>
    <w:rsid w:val="006861FE"/>
    <w:rsid w:val="0068625B"/>
    <w:rsid w:val="00686263"/>
    <w:rsid w:val="006867F2"/>
    <w:rsid w:val="0068680F"/>
    <w:rsid w:val="00686AFE"/>
    <w:rsid w:val="00686BA1"/>
    <w:rsid w:val="00686EA8"/>
    <w:rsid w:val="00686F4D"/>
    <w:rsid w:val="00686FD6"/>
    <w:rsid w:val="00687053"/>
    <w:rsid w:val="006872D0"/>
    <w:rsid w:val="00687488"/>
    <w:rsid w:val="00687CB9"/>
    <w:rsid w:val="00687F93"/>
    <w:rsid w:val="0069015B"/>
    <w:rsid w:val="0069045A"/>
    <w:rsid w:val="0069085D"/>
    <w:rsid w:val="006909D1"/>
    <w:rsid w:val="00690AC7"/>
    <w:rsid w:val="00690E42"/>
    <w:rsid w:val="00691058"/>
    <w:rsid w:val="00691133"/>
    <w:rsid w:val="006914B7"/>
    <w:rsid w:val="00691560"/>
    <w:rsid w:val="006915CB"/>
    <w:rsid w:val="006918A2"/>
    <w:rsid w:val="006918F9"/>
    <w:rsid w:val="00691964"/>
    <w:rsid w:val="00691B8F"/>
    <w:rsid w:val="00691D6E"/>
    <w:rsid w:val="006920B3"/>
    <w:rsid w:val="00692553"/>
    <w:rsid w:val="00692751"/>
    <w:rsid w:val="00692CB4"/>
    <w:rsid w:val="00692E62"/>
    <w:rsid w:val="00692F15"/>
    <w:rsid w:val="006932EA"/>
    <w:rsid w:val="0069365A"/>
    <w:rsid w:val="006936C3"/>
    <w:rsid w:val="006937A1"/>
    <w:rsid w:val="006938EE"/>
    <w:rsid w:val="00693A1F"/>
    <w:rsid w:val="00694097"/>
    <w:rsid w:val="006940C2"/>
    <w:rsid w:val="0069471E"/>
    <w:rsid w:val="00694995"/>
    <w:rsid w:val="00694AD4"/>
    <w:rsid w:val="00694B4A"/>
    <w:rsid w:val="00694B7C"/>
    <w:rsid w:val="00694B92"/>
    <w:rsid w:val="00694DB3"/>
    <w:rsid w:val="00694E73"/>
    <w:rsid w:val="0069539F"/>
    <w:rsid w:val="00695932"/>
    <w:rsid w:val="00695976"/>
    <w:rsid w:val="00695AA3"/>
    <w:rsid w:val="00695F20"/>
    <w:rsid w:val="00696096"/>
    <w:rsid w:val="006960F1"/>
    <w:rsid w:val="006963CD"/>
    <w:rsid w:val="0069645A"/>
    <w:rsid w:val="006964B1"/>
    <w:rsid w:val="006965D1"/>
    <w:rsid w:val="006967A0"/>
    <w:rsid w:val="006967AD"/>
    <w:rsid w:val="00696800"/>
    <w:rsid w:val="0069680C"/>
    <w:rsid w:val="00696923"/>
    <w:rsid w:val="00696933"/>
    <w:rsid w:val="006969E0"/>
    <w:rsid w:val="00696CD4"/>
    <w:rsid w:val="00697148"/>
    <w:rsid w:val="00697307"/>
    <w:rsid w:val="006973CD"/>
    <w:rsid w:val="00697E8D"/>
    <w:rsid w:val="00697FAA"/>
    <w:rsid w:val="00697FC0"/>
    <w:rsid w:val="006A027A"/>
    <w:rsid w:val="006A0492"/>
    <w:rsid w:val="006A0524"/>
    <w:rsid w:val="006A066D"/>
    <w:rsid w:val="006A0848"/>
    <w:rsid w:val="006A085D"/>
    <w:rsid w:val="006A0C29"/>
    <w:rsid w:val="006A0C50"/>
    <w:rsid w:val="006A11BD"/>
    <w:rsid w:val="006A1229"/>
    <w:rsid w:val="006A1234"/>
    <w:rsid w:val="006A1269"/>
    <w:rsid w:val="006A1475"/>
    <w:rsid w:val="006A15E6"/>
    <w:rsid w:val="006A164F"/>
    <w:rsid w:val="006A165D"/>
    <w:rsid w:val="006A1922"/>
    <w:rsid w:val="006A1C1E"/>
    <w:rsid w:val="006A20C1"/>
    <w:rsid w:val="006A20F7"/>
    <w:rsid w:val="006A2461"/>
    <w:rsid w:val="006A26FF"/>
    <w:rsid w:val="006A2F60"/>
    <w:rsid w:val="006A307C"/>
    <w:rsid w:val="006A3149"/>
    <w:rsid w:val="006A31E5"/>
    <w:rsid w:val="006A33FB"/>
    <w:rsid w:val="006A3562"/>
    <w:rsid w:val="006A3AB5"/>
    <w:rsid w:val="006A3C07"/>
    <w:rsid w:val="006A3C32"/>
    <w:rsid w:val="006A40DB"/>
    <w:rsid w:val="006A42A2"/>
    <w:rsid w:val="006A437A"/>
    <w:rsid w:val="006A4767"/>
    <w:rsid w:val="006A480C"/>
    <w:rsid w:val="006A4C98"/>
    <w:rsid w:val="006A4D42"/>
    <w:rsid w:val="006A516A"/>
    <w:rsid w:val="006A5239"/>
    <w:rsid w:val="006A568B"/>
    <w:rsid w:val="006A5873"/>
    <w:rsid w:val="006A59FE"/>
    <w:rsid w:val="006A5BFD"/>
    <w:rsid w:val="006A5C6E"/>
    <w:rsid w:val="006A5F2B"/>
    <w:rsid w:val="006A613F"/>
    <w:rsid w:val="006A62B7"/>
    <w:rsid w:val="006A6409"/>
    <w:rsid w:val="006A6470"/>
    <w:rsid w:val="006A6584"/>
    <w:rsid w:val="006A65A3"/>
    <w:rsid w:val="006A6777"/>
    <w:rsid w:val="006A6903"/>
    <w:rsid w:val="006A69B5"/>
    <w:rsid w:val="006A6A5F"/>
    <w:rsid w:val="006A6CCD"/>
    <w:rsid w:val="006A6F1A"/>
    <w:rsid w:val="006A74B5"/>
    <w:rsid w:val="006A74FD"/>
    <w:rsid w:val="006A75CE"/>
    <w:rsid w:val="006A78EA"/>
    <w:rsid w:val="006A7934"/>
    <w:rsid w:val="006A7980"/>
    <w:rsid w:val="006A7BBD"/>
    <w:rsid w:val="006A7EC9"/>
    <w:rsid w:val="006B00C7"/>
    <w:rsid w:val="006B00D2"/>
    <w:rsid w:val="006B03D2"/>
    <w:rsid w:val="006B07F1"/>
    <w:rsid w:val="006B09B6"/>
    <w:rsid w:val="006B0BBD"/>
    <w:rsid w:val="006B0EBA"/>
    <w:rsid w:val="006B0EF5"/>
    <w:rsid w:val="006B19FF"/>
    <w:rsid w:val="006B1ADC"/>
    <w:rsid w:val="006B1BAF"/>
    <w:rsid w:val="006B1D27"/>
    <w:rsid w:val="006B1E38"/>
    <w:rsid w:val="006B1E3A"/>
    <w:rsid w:val="006B1FFC"/>
    <w:rsid w:val="006B211B"/>
    <w:rsid w:val="006B251C"/>
    <w:rsid w:val="006B257F"/>
    <w:rsid w:val="006B2BA9"/>
    <w:rsid w:val="006B2C98"/>
    <w:rsid w:val="006B2CF0"/>
    <w:rsid w:val="006B2EE4"/>
    <w:rsid w:val="006B2FD9"/>
    <w:rsid w:val="006B32A0"/>
    <w:rsid w:val="006B32B6"/>
    <w:rsid w:val="006B32F9"/>
    <w:rsid w:val="006B33ED"/>
    <w:rsid w:val="006B3469"/>
    <w:rsid w:val="006B3699"/>
    <w:rsid w:val="006B3853"/>
    <w:rsid w:val="006B392C"/>
    <w:rsid w:val="006B3B4C"/>
    <w:rsid w:val="006B3BE7"/>
    <w:rsid w:val="006B3BF2"/>
    <w:rsid w:val="006B3D20"/>
    <w:rsid w:val="006B3D7C"/>
    <w:rsid w:val="006B428C"/>
    <w:rsid w:val="006B460B"/>
    <w:rsid w:val="006B46B9"/>
    <w:rsid w:val="006B4847"/>
    <w:rsid w:val="006B4936"/>
    <w:rsid w:val="006B4965"/>
    <w:rsid w:val="006B49C0"/>
    <w:rsid w:val="006B4B64"/>
    <w:rsid w:val="006B4FD5"/>
    <w:rsid w:val="006B52F7"/>
    <w:rsid w:val="006B53C5"/>
    <w:rsid w:val="006B5725"/>
    <w:rsid w:val="006B5A44"/>
    <w:rsid w:val="006B5B82"/>
    <w:rsid w:val="006B6270"/>
    <w:rsid w:val="006B65D9"/>
    <w:rsid w:val="006B6E14"/>
    <w:rsid w:val="006B7163"/>
    <w:rsid w:val="006B7604"/>
    <w:rsid w:val="006B76CA"/>
    <w:rsid w:val="006B773A"/>
    <w:rsid w:val="006B79B3"/>
    <w:rsid w:val="006B7B77"/>
    <w:rsid w:val="006B7E09"/>
    <w:rsid w:val="006B7E98"/>
    <w:rsid w:val="006C01DD"/>
    <w:rsid w:val="006C02FA"/>
    <w:rsid w:val="006C056D"/>
    <w:rsid w:val="006C05F3"/>
    <w:rsid w:val="006C08CB"/>
    <w:rsid w:val="006C08D0"/>
    <w:rsid w:val="006C09AB"/>
    <w:rsid w:val="006C0B64"/>
    <w:rsid w:val="006C0F93"/>
    <w:rsid w:val="006C17BD"/>
    <w:rsid w:val="006C18BF"/>
    <w:rsid w:val="006C19F3"/>
    <w:rsid w:val="006C1BFF"/>
    <w:rsid w:val="006C1DEF"/>
    <w:rsid w:val="006C1E07"/>
    <w:rsid w:val="006C1F18"/>
    <w:rsid w:val="006C1F27"/>
    <w:rsid w:val="006C2119"/>
    <w:rsid w:val="006C22DD"/>
    <w:rsid w:val="006C2342"/>
    <w:rsid w:val="006C2363"/>
    <w:rsid w:val="006C25EF"/>
    <w:rsid w:val="006C263B"/>
    <w:rsid w:val="006C2A30"/>
    <w:rsid w:val="006C2B35"/>
    <w:rsid w:val="006C2D4E"/>
    <w:rsid w:val="006C2EE0"/>
    <w:rsid w:val="006C2F2A"/>
    <w:rsid w:val="006C3052"/>
    <w:rsid w:val="006C315E"/>
    <w:rsid w:val="006C3379"/>
    <w:rsid w:val="006C3588"/>
    <w:rsid w:val="006C35A1"/>
    <w:rsid w:val="006C37C0"/>
    <w:rsid w:val="006C3B08"/>
    <w:rsid w:val="006C3CAF"/>
    <w:rsid w:val="006C4070"/>
    <w:rsid w:val="006C4103"/>
    <w:rsid w:val="006C42AD"/>
    <w:rsid w:val="006C4388"/>
    <w:rsid w:val="006C4916"/>
    <w:rsid w:val="006C4B8B"/>
    <w:rsid w:val="006C4C40"/>
    <w:rsid w:val="006C51E9"/>
    <w:rsid w:val="006C529D"/>
    <w:rsid w:val="006C53ED"/>
    <w:rsid w:val="006C55BB"/>
    <w:rsid w:val="006C563F"/>
    <w:rsid w:val="006C570D"/>
    <w:rsid w:val="006C5726"/>
    <w:rsid w:val="006C5881"/>
    <w:rsid w:val="006C5A46"/>
    <w:rsid w:val="006C5A8B"/>
    <w:rsid w:val="006C5BA4"/>
    <w:rsid w:val="006C607A"/>
    <w:rsid w:val="006C6109"/>
    <w:rsid w:val="006C6110"/>
    <w:rsid w:val="006C636D"/>
    <w:rsid w:val="006C6376"/>
    <w:rsid w:val="006C6C5E"/>
    <w:rsid w:val="006C6D28"/>
    <w:rsid w:val="006C6E47"/>
    <w:rsid w:val="006C7224"/>
    <w:rsid w:val="006C729A"/>
    <w:rsid w:val="006C78D7"/>
    <w:rsid w:val="006C7B28"/>
    <w:rsid w:val="006C7BF9"/>
    <w:rsid w:val="006C7C2A"/>
    <w:rsid w:val="006C7C2B"/>
    <w:rsid w:val="006C7C56"/>
    <w:rsid w:val="006D005D"/>
    <w:rsid w:val="006D0365"/>
    <w:rsid w:val="006D037A"/>
    <w:rsid w:val="006D074F"/>
    <w:rsid w:val="006D0953"/>
    <w:rsid w:val="006D1004"/>
    <w:rsid w:val="006D1207"/>
    <w:rsid w:val="006D15B1"/>
    <w:rsid w:val="006D1809"/>
    <w:rsid w:val="006D1816"/>
    <w:rsid w:val="006D19A7"/>
    <w:rsid w:val="006D19FF"/>
    <w:rsid w:val="006D1E7A"/>
    <w:rsid w:val="006D1F19"/>
    <w:rsid w:val="006D1F62"/>
    <w:rsid w:val="006D1FB5"/>
    <w:rsid w:val="006D2872"/>
    <w:rsid w:val="006D2B20"/>
    <w:rsid w:val="006D2C13"/>
    <w:rsid w:val="006D2DFA"/>
    <w:rsid w:val="006D314D"/>
    <w:rsid w:val="006D31A7"/>
    <w:rsid w:val="006D324D"/>
    <w:rsid w:val="006D332C"/>
    <w:rsid w:val="006D3505"/>
    <w:rsid w:val="006D35E2"/>
    <w:rsid w:val="006D3699"/>
    <w:rsid w:val="006D36CF"/>
    <w:rsid w:val="006D380F"/>
    <w:rsid w:val="006D4157"/>
    <w:rsid w:val="006D4431"/>
    <w:rsid w:val="006D456E"/>
    <w:rsid w:val="006D46F4"/>
    <w:rsid w:val="006D4711"/>
    <w:rsid w:val="006D473C"/>
    <w:rsid w:val="006D4DC0"/>
    <w:rsid w:val="006D4F9C"/>
    <w:rsid w:val="006D4FD5"/>
    <w:rsid w:val="006D501D"/>
    <w:rsid w:val="006D5059"/>
    <w:rsid w:val="006D5939"/>
    <w:rsid w:val="006D5A43"/>
    <w:rsid w:val="006D5B71"/>
    <w:rsid w:val="006D5C21"/>
    <w:rsid w:val="006D628E"/>
    <w:rsid w:val="006D650A"/>
    <w:rsid w:val="006D664A"/>
    <w:rsid w:val="006D6748"/>
    <w:rsid w:val="006D6A8B"/>
    <w:rsid w:val="006D6B02"/>
    <w:rsid w:val="006D6B33"/>
    <w:rsid w:val="006D6D95"/>
    <w:rsid w:val="006D6DD0"/>
    <w:rsid w:val="006D6EDE"/>
    <w:rsid w:val="006D6EF9"/>
    <w:rsid w:val="006D6F0F"/>
    <w:rsid w:val="006D7008"/>
    <w:rsid w:val="006D7189"/>
    <w:rsid w:val="006D724D"/>
    <w:rsid w:val="006D72D2"/>
    <w:rsid w:val="006D748F"/>
    <w:rsid w:val="006D7494"/>
    <w:rsid w:val="006D75A7"/>
    <w:rsid w:val="006D763B"/>
    <w:rsid w:val="006D77AB"/>
    <w:rsid w:val="006D7908"/>
    <w:rsid w:val="006D7C4D"/>
    <w:rsid w:val="006D7C76"/>
    <w:rsid w:val="006D7D8C"/>
    <w:rsid w:val="006D7DAA"/>
    <w:rsid w:val="006E005B"/>
    <w:rsid w:val="006E0154"/>
    <w:rsid w:val="006E019B"/>
    <w:rsid w:val="006E01F6"/>
    <w:rsid w:val="006E038B"/>
    <w:rsid w:val="006E03C7"/>
    <w:rsid w:val="006E08DE"/>
    <w:rsid w:val="006E0A63"/>
    <w:rsid w:val="006E0AD4"/>
    <w:rsid w:val="006E0DE7"/>
    <w:rsid w:val="006E11A7"/>
    <w:rsid w:val="006E11ED"/>
    <w:rsid w:val="006E12B9"/>
    <w:rsid w:val="006E148D"/>
    <w:rsid w:val="006E14AC"/>
    <w:rsid w:val="006E1583"/>
    <w:rsid w:val="006E16CF"/>
    <w:rsid w:val="006E182F"/>
    <w:rsid w:val="006E18ED"/>
    <w:rsid w:val="006E1AD5"/>
    <w:rsid w:val="006E1DEF"/>
    <w:rsid w:val="006E205B"/>
    <w:rsid w:val="006E2164"/>
    <w:rsid w:val="006E26E0"/>
    <w:rsid w:val="006E28F5"/>
    <w:rsid w:val="006E29F4"/>
    <w:rsid w:val="006E2A15"/>
    <w:rsid w:val="006E2E21"/>
    <w:rsid w:val="006E2EAA"/>
    <w:rsid w:val="006E2F91"/>
    <w:rsid w:val="006E2FA5"/>
    <w:rsid w:val="006E3000"/>
    <w:rsid w:val="006E3051"/>
    <w:rsid w:val="006E3279"/>
    <w:rsid w:val="006E3393"/>
    <w:rsid w:val="006E3448"/>
    <w:rsid w:val="006E34AE"/>
    <w:rsid w:val="006E3604"/>
    <w:rsid w:val="006E3977"/>
    <w:rsid w:val="006E39FE"/>
    <w:rsid w:val="006E3BD7"/>
    <w:rsid w:val="006E3D0D"/>
    <w:rsid w:val="006E405A"/>
    <w:rsid w:val="006E41E7"/>
    <w:rsid w:val="006E4580"/>
    <w:rsid w:val="006E468C"/>
    <w:rsid w:val="006E48C5"/>
    <w:rsid w:val="006E49AD"/>
    <w:rsid w:val="006E4D13"/>
    <w:rsid w:val="006E4D30"/>
    <w:rsid w:val="006E4E39"/>
    <w:rsid w:val="006E554C"/>
    <w:rsid w:val="006E55B5"/>
    <w:rsid w:val="006E56E1"/>
    <w:rsid w:val="006E57CB"/>
    <w:rsid w:val="006E5B49"/>
    <w:rsid w:val="006E5BAB"/>
    <w:rsid w:val="006E5CAE"/>
    <w:rsid w:val="006E5DAC"/>
    <w:rsid w:val="006E5DF1"/>
    <w:rsid w:val="006E6509"/>
    <w:rsid w:val="006E68A5"/>
    <w:rsid w:val="006E6948"/>
    <w:rsid w:val="006E6A98"/>
    <w:rsid w:val="006E6C41"/>
    <w:rsid w:val="006E6E97"/>
    <w:rsid w:val="006E742C"/>
    <w:rsid w:val="006E7743"/>
    <w:rsid w:val="006E7932"/>
    <w:rsid w:val="006E79C8"/>
    <w:rsid w:val="006E7B80"/>
    <w:rsid w:val="006F0130"/>
    <w:rsid w:val="006F0288"/>
    <w:rsid w:val="006F0326"/>
    <w:rsid w:val="006F04E1"/>
    <w:rsid w:val="006F0511"/>
    <w:rsid w:val="006F06BC"/>
    <w:rsid w:val="006F0724"/>
    <w:rsid w:val="006F0865"/>
    <w:rsid w:val="006F09AC"/>
    <w:rsid w:val="006F0AC3"/>
    <w:rsid w:val="006F0AC4"/>
    <w:rsid w:val="006F0CCE"/>
    <w:rsid w:val="006F0FE4"/>
    <w:rsid w:val="006F15F5"/>
    <w:rsid w:val="006F17C9"/>
    <w:rsid w:val="006F18F9"/>
    <w:rsid w:val="006F1AB6"/>
    <w:rsid w:val="006F1BAB"/>
    <w:rsid w:val="006F1F93"/>
    <w:rsid w:val="006F20C9"/>
    <w:rsid w:val="006F20E0"/>
    <w:rsid w:val="006F21C9"/>
    <w:rsid w:val="006F2328"/>
    <w:rsid w:val="006F233C"/>
    <w:rsid w:val="006F2403"/>
    <w:rsid w:val="006F2432"/>
    <w:rsid w:val="006F2456"/>
    <w:rsid w:val="006F26E1"/>
    <w:rsid w:val="006F2880"/>
    <w:rsid w:val="006F2881"/>
    <w:rsid w:val="006F2DFB"/>
    <w:rsid w:val="006F3116"/>
    <w:rsid w:val="006F3617"/>
    <w:rsid w:val="006F370C"/>
    <w:rsid w:val="006F3888"/>
    <w:rsid w:val="006F39CB"/>
    <w:rsid w:val="006F3BD5"/>
    <w:rsid w:val="006F3C39"/>
    <w:rsid w:val="006F40AE"/>
    <w:rsid w:val="006F40EA"/>
    <w:rsid w:val="006F4211"/>
    <w:rsid w:val="006F4228"/>
    <w:rsid w:val="006F452A"/>
    <w:rsid w:val="006F4555"/>
    <w:rsid w:val="006F4590"/>
    <w:rsid w:val="006F45E2"/>
    <w:rsid w:val="006F46A0"/>
    <w:rsid w:val="006F4823"/>
    <w:rsid w:val="006F48EE"/>
    <w:rsid w:val="006F4BF5"/>
    <w:rsid w:val="006F4D9A"/>
    <w:rsid w:val="006F4F0A"/>
    <w:rsid w:val="006F4FE2"/>
    <w:rsid w:val="006F5095"/>
    <w:rsid w:val="006F50F7"/>
    <w:rsid w:val="006F515D"/>
    <w:rsid w:val="006F545A"/>
    <w:rsid w:val="006F54BE"/>
    <w:rsid w:val="006F5563"/>
    <w:rsid w:val="006F5614"/>
    <w:rsid w:val="006F57FD"/>
    <w:rsid w:val="006F5C85"/>
    <w:rsid w:val="006F61E4"/>
    <w:rsid w:val="006F6272"/>
    <w:rsid w:val="006F62AF"/>
    <w:rsid w:val="006F62EE"/>
    <w:rsid w:val="006F640F"/>
    <w:rsid w:val="006F661A"/>
    <w:rsid w:val="006F66A1"/>
    <w:rsid w:val="006F67CC"/>
    <w:rsid w:val="006F67D6"/>
    <w:rsid w:val="006F68D9"/>
    <w:rsid w:val="006F695E"/>
    <w:rsid w:val="006F6A92"/>
    <w:rsid w:val="006F6CEF"/>
    <w:rsid w:val="006F70DD"/>
    <w:rsid w:val="006F7296"/>
    <w:rsid w:val="006F7350"/>
    <w:rsid w:val="006F7663"/>
    <w:rsid w:val="006F7824"/>
    <w:rsid w:val="006F7C73"/>
    <w:rsid w:val="006F7D1F"/>
    <w:rsid w:val="006F7D45"/>
    <w:rsid w:val="00700239"/>
    <w:rsid w:val="00700405"/>
    <w:rsid w:val="00700603"/>
    <w:rsid w:val="007008E1"/>
    <w:rsid w:val="00700E59"/>
    <w:rsid w:val="0070101A"/>
    <w:rsid w:val="007010C5"/>
    <w:rsid w:val="007012EC"/>
    <w:rsid w:val="00701B3E"/>
    <w:rsid w:val="00701BCD"/>
    <w:rsid w:val="00701C5B"/>
    <w:rsid w:val="00701F90"/>
    <w:rsid w:val="00702015"/>
    <w:rsid w:val="007020EC"/>
    <w:rsid w:val="007021C7"/>
    <w:rsid w:val="007022D4"/>
    <w:rsid w:val="007023CE"/>
    <w:rsid w:val="00702705"/>
    <w:rsid w:val="00702753"/>
    <w:rsid w:val="0070281B"/>
    <w:rsid w:val="007028C2"/>
    <w:rsid w:val="00702BFD"/>
    <w:rsid w:val="00702DD4"/>
    <w:rsid w:val="00703075"/>
    <w:rsid w:val="007031DB"/>
    <w:rsid w:val="007033A3"/>
    <w:rsid w:val="0070347D"/>
    <w:rsid w:val="007035A3"/>
    <w:rsid w:val="0070370E"/>
    <w:rsid w:val="00703A06"/>
    <w:rsid w:val="00703D82"/>
    <w:rsid w:val="00703E40"/>
    <w:rsid w:val="00704077"/>
    <w:rsid w:val="007040A7"/>
    <w:rsid w:val="007042A6"/>
    <w:rsid w:val="007042F9"/>
    <w:rsid w:val="0070444F"/>
    <w:rsid w:val="007044F3"/>
    <w:rsid w:val="00704663"/>
    <w:rsid w:val="00704C2B"/>
    <w:rsid w:val="00704CC1"/>
    <w:rsid w:val="00704FB3"/>
    <w:rsid w:val="00705189"/>
    <w:rsid w:val="007051E4"/>
    <w:rsid w:val="0070552B"/>
    <w:rsid w:val="007056D3"/>
    <w:rsid w:val="0070575E"/>
    <w:rsid w:val="007058EF"/>
    <w:rsid w:val="007058F4"/>
    <w:rsid w:val="00705991"/>
    <w:rsid w:val="00705999"/>
    <w:rsid w:val="00705DDE"/>
    <w:rsid w:val="00705E11"/>
    <w:rsid w:val="00705FA8"/>
    <w:rsid w:val="00706053"/>
    <w:rsid w:val="0070620A"/>
    <w:rsid w:val="00706504"/>
    <w:rsid w:val="007066E6"/>
    <w:rsid w:val="00706A01"/>
    <w:rsid w:val="00706AD6"/>
    <w:rsid w:val="00706B70"/>
    <w:rsid w:val="00706EE3"/>
    <w:rsid w:val="0070703F"/>
    <w:rsid w:val="007072DF"/>
    <w:rsid w:val="007074DC"/>
    <w:rsid w:val="007075A8"/>
    <w:rsid w:val="0070783C"/>
    <w:rsid w:val="00707AE5"/>
    <w:rsid w:val="00707BE9"/>
    <w:rsid w:val="00707D38"/>
    <w:rsid w:val="00707ED9"/>
    <w:rsid w:val="007100CB"/>
    <w:rsid w:val="0071012F"/>
    <w:rsid w:val="00710321"/>
    <w:rsid w:val="007106D8"/>
    <w:rsid w:val="00710946"/>
    <w:rsid w:val="00710A62"/>
    <w:rsid w:val="00710EB4"/>
    <w:rsid w:val="00710F90"/>
    <w:rsid w:val="00710FFD"/>
    <w:rsid w:val="00711115"/>
    <w:rsid w:val="007116BA"/>
    <w:rsid w:val="00711897"/>
    <w:rsid w:val="007119A3"/>
    <w:rsid w:val="007119D0"/>
    <w:rsid w:val="00711F33"/>
    <w:rsid w:val="00711FA8"/>
    <w:rsid w:val="0071206A"/>
    <w:rsid w:val="00712165"/>
    <w:rsid w:val="00712339"/>
    <w:rsid w:val="00712425"/>
    <w:rsid w:val="00712540"/>
    <w:rsid w:val="0071257E"/>
    <w:rsid w:val="0071273F"/>
    <w:rsid w:val="007127C5"/>
    <w:rsid w:val="00712983"/>
    <w:rsid w:val="007129B4"/>
    <w:rsid w:val="00712A6D"/>
    <w:rsid w:val="00712AA7"/>
    <w:rsid w:val="00712C71"/>
    <w:rsid w:val="007131A7"/>
    <w:rsid w:val="00713377"/>
    <w:rsid w:val="007133BE"/>
    <w:rsid w:val="00713421"/>
    <w:rsid w:val="00713512"/>
    <w:rsid w:val="0071380B"/>
    <w:rsid w:val="0071387C"/>
    <w:rsid w:val="007139BB"/>
    <w:rsid w:val="00713B3C"/>
    <w:rsid w:val="00713BF2"/>
    <w:rsid w:val="00713F1D"/>
    <w:rsid w:val="00713F8C"/>
    <w:rsid w:val="00714530"/>
    <w:rsid w:val="007145BE"/>
    <w:rsid w:val="00714B0F"/>
    <w:rsid w:val="00714B2D"/>
    <w:rsid w:val="00714F36"/>
    <w:rsid w:val="00715B9B"/>
    <w:rsid w:val="00715CFB"/>
    <w:rsid w:val="00715D81"/>
    <w:rsid w:val="00716041"/>
    <w:rsid w:val="00716236"/>
    <w:rsid w:val="0071624D"/>
    <w:rsid w:val="00716305"/>
    <w:rsid w:val="007164DB"/>
    <w:rsid w:val="00716532"/>
    <w:rsid w:val="007165C0"/>
    <w:rsid w:val="007167B1"/>
    <w:rsid w:val="007167ED"/>
    <w:rsid w:val="00716A83"/>
    <w:rsid w:val="00716ABB"/>
    <w:rsid w:val="00716BB0"/>
    <w:rsid w:val="00716CA8"/>
    <w:rsid w:val="00716CB1"/>
    <w:rsid w:val="00716D69"/>
    <w:rsid w:val="00716D6B"/>
    <w:rsid w:val="00717163"/>
    <w:rsid w:val="00717190"/>
    <w:rsid w:val="00717467"/>
    <w:rsid w:val="007177AD"/>
    <w:rsid w:val="00717997"/>
    <w:rsid w:val="00717B3D"/>
    <w:rsid w:val="00720557"/>
    <w:rsid w:val="0072060C"/>
    <w:rsid w:val="0072061F"/>
    <w:rsid w:val="0072072A"/>
    <w:rsid w:val="00720A89"/>
    <w:rsid w:val="00720E34"/>
    <w:rsid w:val="00720E5C"/>
    <w:rsid w:val="00720FBA"/>
    <w:rsid w:val="00721007"/>
    <w:rsid w:val="0072117B"/>
    <w:rsid w:val="0072125C"/>
    <w:rsid w:val="00721336"/>
    <w:rsid w:val="00721652"/>
    <w:rsid w:val="00721927"/>
    <w:rsid w:val="00721C22"/>
    <w:rsid w:val="00721C6C"/>
    <w:rsid w:val="00721EDC"/>
    <w:rsid w:val="00721FDE"/>
    <w:rsid w:val="00722388"/>
    <w:rsid w:val="007223D1"/>
    <w:rsid w:val="007227E6"/>
    <w:rsid w:val="00722915"/>
    <w:rsid w:val="00722A24"/>
    <w:rsid w:val="007230B7"/>
    <w:rsid w:val="0072331A"/>
    <w:rsid w:val="0072335C"/>
    <w:rsid w:val="007235A4"/>
    <w:rsid w:val="007236AD"/>
    <w:rsid w:val="007237CD"/>
    <w:rsid w:val="007237FB"/>
    <w:rsid w:val="00723A33"/>
    <w:rsid w:val="00723BA9"/>
    <w:rsid w:val="00723CD3"/>
    <w:rsid w:val="00723E57"/>
    <w:rsid w:val="007244E8"/>
    <w:rsid w:val="0072479B"/>
    <w:rsid w:val="00724971"/>
    <w:rsid w:val="007249B7"/>
    <w:rsid w:val="007249EA"/>
    <w:rsid w:val="00724E4B"/>
    <w:rsid w:val="00724F08"/>
    <w:rsid w:val="00725235"/>
    <w:rsid w:val="0072539F"/>
    <w:rsid w:val="007254E2"/>
    <w:rsid w:val="00725602"/>
    <w:rsid w:val="007257ED"/>
    <w:rsid w:val="00725B9E"/>
    <w:rsid w:val="00725E95"/>
    <w:rsid w:val="00726431"/>
    <w:rsid w:val="0072645D"/>
    <w:rsid w:val="007264D6"/>
    <w:rsid w:val="007265C8"/>
    <w:rsid w:val="007268F6"/>
    <w:rsid w:val="007269F6"/>
    <w:rsid w:val="00726A0F"/>
    <w:rsid w:val="00726B87"/>
    <w:rsid w:val="00726C16"/>
    <w:rsid w:val="00726E11"/>
    <w:rsid w:val="00726E45"/>
    <w:rsid w:val="00726FCF"/>
    <w:rsid w:val="00727BF7"/>
    <w:rsid w:val="007304AA"/>
    <w:rsid w:val="0073080E"/>
    <w:rsid w:val="00730874"/>
    <w:rsid w:val="00730992"/>
    <w:rsid w:val="007309F5"/>
    <w:rsid w:val="00730CBA"/>
    <w:rsid w:val="00730EBD"/>
    <w:rsid w:val="00730FAE"/>
    <w:rsid w:val="00730FDD"/>
    <w:rsid w:val="007316AC"/>
    <w:rsid w:val="007317F2"/>
    <w:rsid w:val="007318AE"/>
    <w:rsid w:val="0073191C"/>
    <w:rsid w:val="00731D7D"/>
    <w:rsid w:val="00732273"/>
    <w:rsid w:val="0073234D"/>
    <w:rsid w:val="00732380"/>
    <w:rsid w:val="007323C7"/>
    <w:rsid w:val="00732489"/>
    <w:rsid w:val="007327E6"/>
    <w:rsid w:val="00732929"/>
    <w:rsid w:val="00732A61"/>
    <w:rsid w:val="00732D8B"/>
    <w:rsid w:val="00732DD0"/>
    <w:rsid w:val="00733009"/>
    <w:rsid w:val="00733074"/>
    <w:rsid w:val="007330C7"/>
    <w:rsid w:val="00733448"/>
    <w:rsid w:val="0073350E"/>
    <w:rsid w:val="007336E8"/>
    <w:rsid w:val="0073396E"/>
    <w:rsid w:val="00733C8A"/>
    <w:rsid w:val="00733C8F"/>
    <w:rsid w:val="00733D5C"/>
    <w:rsid w:val="00733F6D"/>
    <w:rsid w:val="00734281"/>
    <w:rsid w:val="00734326"/>
    <w:rsid w:val="007343D9"/>
    <w:rsid w:val="0073440B"/>
    <w:rsid w:val="0073461B"/>
    <w:rsid w:val="007346A6"/>
    <w:rsid w:val="00734850"/>
    <w:rsid w:val="00734DF8"/>
    <w:rsid w:val="00735088"/>
    <w:rsid w:val="007350B0"/>
    <w:rsid w:val="00735566"/>
    <w:rsid w:val="007356C8"/>
    <w:rsid w:val="00735740"/>
    <w:rsid w:val="00735AE4"/>
    <w:rsid w:val="00735C32"/>
    <w:rsid w:val="0073609E"/>
    <w:rsid w:val="007361A7"/>
    <w:rsid w:val="0073638C"/>
    <w:rsid w:val="0073647F"/>
    <w:rsid w:val="00736870"/>
    <w:rsid w:val="007368DC"/>
    <w:rsid w:val="00736971"/>
    <w:rsid w:val="00736A57"/>
    <w:rsid w:val="00736AAB"/>
    <w:rsid w:val="00736BAB"/>
    <w:rsid w:val="00736F2E"/>
    <w:rsid w:val="00737635"/>
    <w:rsid w:val="007376FE"/>
    <w:rsid w:val="0073785A"/>
    <w:rsid w:val="00737C1C"/>
    <w:rsid w:val="00737D59"/>
    <w:rsid w:val="007401B4"/>
    <w:rsid w:val="007402C7"/>
    <w:rsid w:val="00740767"/>
    <w:rsid w:val="0074079B"/>
    <w:rsid w:val="00740B4C"/>
    <w:rsid w:val="00741032"/>
    <w:rsid w:val="007411E1"/>
    <w:rsid w:val="00741215"/>
    <w:rsid w:val="007412FA"/>
    <w:rsid w:val="00741943"/>
    <w:rsid w:val="00741B3E"/>
    <w:rsid w:val="00741D75"/>
    <w:rsid w:val="00741E1D"/>
    <w:rsid w:val="00741F1C"/>
    <w:rsid w:val="007421EF"/>
    <w:rsid w:val="007427F3"/>
    <w:rsid w:val="007428CF"/>
    <w:rsid w:val="007428D1"/>
    <w:rsid w:val="00742B7F"/>
    <w:rsid w:val="00742D0B"/>
    <w:rsid w:val="00743112"/>
    <w:rsid w:val="007431C1"/>
    <w:rsid w:val="00743356"/>
    <w:rsid w:val="007433DE"/>
    <w:rsid w:val="007434B7"/>
    <w:rsid w:val="007434E3"/>
    <w:rsid w:val="00743ACD"/>
    <w:rsid w:val="00743BF9"/>
    <w:rsid w:val="00743D1B"/>
    <w:rsid w:val="00743EB3"/>
    <w:rsid w:val="00743F47"/>
    <w:rsid w:val="00744144"/>
    <w:rsid w:val="007447FB"/>
    <w:rsid w:val="00744996"/>
    <w:rsid w:val="007452E7"/>
    <w:rsid w:val="00745522"/>
    <w:rsid w:val="00745828"/>
    <w:rsid w:val="00745883"/>
    <w:rsid w:val="00745E2D"/>
    <w:rsid w:val="00746628"/>
    <w:rsid w:val="0074682D"/>
    <w:rsid w:val="00746BE0"/>
    <w:rsid w:val="00746BEE"/>
    <w:rsid w:val="00746D17"/>
    <w:rsid w:val="0074703B"/>
    <w:rsid w:val="007476C1"/>
    <w:rsid w:val="007477F4"/>
    <w:rsid w:val="0074799C"/>
    <w:rsid w:val="007479D0"/>
    <w:rsid w:val="007500F7"/>
    <w:rsid w:val="00750180"/>
    <w:rsid w:val="00750651"/>
    <w:rsid w:val="0075077B"/>
    <w:rsid w:val="007507D8"/>
    <w:rsid w:val="007508A2"/>
    <w:rsid w:val="007509CE"/>
    <w:rsid w:val="007509F9"/>
    <w:rsid w:val="00750CB3"/>
    <w:rsid w:val="00750D08"/>
    <w:rsid w:val="00750DB0"/>
    <w:rsid w:val="00750F06"/>
    <w:rsid w:val="00751235"/>
    <w:rsid w:val="00751336"/>
    <w:rsid w:val="00751373"/>
    <w:rsid w:val="00751484"/>
    <w:rsid w:val="00751736"/>
    <w:rsid w:val="007518C2"/>
    <w:rsid w:val="007518C8"/>
    <w:rsid w:val="00751DBB"/>
    <w:rsid w:val="00751DC0"/>
    <w:rsid w:val="00752091"/>
    <w:rsid w:val="007525EA"/>
    <w:rsid w:val="0075262B"/>
    <w:rsid w:val="00752BBC"/>
    <w:rsid w:val="007536AB"/>
    <w:rsid w:val="007539D2"/>
    <w:rsid w:val="00753C1A"/>
    <w:rsid w:val="00753CDA"/>
    <w:rsid w:val="00753E8E"/>
    <w:rsid w:val="00753F2A"/>
    <w:rsid w:val="007540DB"/>
    <w:rsid w:val="0075431E"/>
    <w:rsid w:val="00754400"/>
    <w:rsid w:val="00754A4A"/>
    <w:rsid w:val="00754B9B"/>
    <w:rsid w:val="00754EE1"/>
    <w:rsid w:val="00754F9A"/>
    <w:rsid w:val="00754FB4"/>
    <w:rsid w:val="007552FB"/>
    <w:rsid w:val="0075531A"/>
    <w:rsid w:val="00755822"/>
    <w:rsid w:val="007558C9"/>
    <w:rsid w:val="007559F0"/>
    <w:rsid w:val="00755D83"/>
    <w:rsid w:val="00755E9C"/>
    <w:rsid w:val="00755F81"/>
    <w:rsid w:val="00756122"/>
    <w:rsid w:val="0075612A"/>
    <w:rsid w:val="007563B1"/>
    <w:rsid w:val="0075678B"/>
    <w:rsid w:val="007568F2"/>
    <w:rsid w:val="00756A33"/>
    <w:rsid w:val="007570B6"/>
    <w:rsid w:val="007570BC"/>
    <w:rsid w:val="0075718F"/>
    <w:rsid w:val="007571FD"/>
    <w:rsid w:val="0075764A"/>
    <w:rsid w:val="007577DD"/>
    <w:rsid w:val="00757A03"/>
    <w:rsid w:val="00757D00"/>
    <w:rsid w:val="00757E18"/>
    <w:rsid w:val="00757E67"/>
    <w:rsid w:val="00760101"/>
    <w:rsid w:val="0076014E"/>
    <w:rsid w:val="007602AE"/>
    <w:rsid w:val="00760429"/>
    <w:rsid w:val="007604AC"/>
    <w:rsid w:val="007604EE"/>
    <w:rsid w:val="00760961"/>
    <w:rsid w:val="00760988"/>
    <w:rsid w:val="00760AD4"/>
    <w:rsid w:val="00760C34"/>
    <w:rsid w:val="00760E92"/>
    <w:rsid w:val="00760F3F"/>
    <w:rsid w:val="007610EE"/>
    <w:rsid w:val="0076114B"/>
    <w:rsid w:val="00761233"/>
    <w:rsid w:val="007615DE"/>
    <w:rsid w:val="00761ABB"/>
    <w:rsid w:val="007626C0"/>
    <w:rsid w:val="0076284E"/>
    <w:rsid w:val="007629F7"/>
    <w:rsid w:val="00762AED"/>
    <w:rsid w:val="00762D9E"/>
    <w:rsid w:val="00762FBC"/>
    <w:rsid w:val="00763178"/>
    <w:rsid w:val="0076324B"/>
    <w:rsid w:val="0076331B"/>
    <w:rsid w:val="00763320"/>
    <w:rsid w:val="007635F8"/>
    <w:rsid w:val="007637BE"/>
    <w:rsid w:val="007637DE"/>
    <w:rsid w:val="0076380F"/>
    <w:rsid w:val="00763846"/>
    <w:rsid w:val="0076384F"/>
    <w:rsid w:val="00763A04"/>
    <w:rsid w:val="00763B04"/>
    <w:rsid w:val="00763BAC"/>
    <w:rsid w:val="007640E7"/>
    <w:rsid w:val="00764237"/>
    <w:rsid w:val="00764251"/>
    <w:rsid w:val="0076473E"/>
    <w:rsid w:val="0076490F"/>
    <w:rsid w:val="00764AD8"/>
    <w:rsid w:val="00764BBF"/>
    <w:rsid w:val="00764D06"/>
    <w:rsid w:val="00764D99"/>
    <w:rsid w:val="00764E66"/>
    <w:rsid w:val="00765187"/>
    <w:rsid w:val="007652C4"/>
    <w:rsid w:val="00765314"/>
    <w:rsid w:val="00765363"/>
    <w:rsid w:val="007653AE"/>
    <w:rsid w:val="00765485"/>
    <w:rsid w:val="00765A63"/>
    <w:rsid w:val="00765CEF"/>
    <w:rsid w:val="00765FA1"/>
    <w:rsid w:val="0076604A"/>
    <w:rsid w:val="00766922"/>
    <w:rsid w:val="0076698C"/>
    <w:rsid w:val="00766A2B"/>
    <w:rsid w:val="00766B78"/>
    <w:rsid w:val="00766B8C"/>
    <w:rsid w:val="00766C6A"/>
    <w:rsid w:val="00766D1E"/>
    <w:rsid w:val="0076705D"/>
    <w:rsid w:val="0076732B"/>
    <w:rsid w:val="0076770D"/>
    <w:rsid w:val="00767A81"/>
    <w:rsid w:val="00767DDC"/>
    <w:rsid w:val="00767E7C"/>
    <w:rsid w:val="00767F23"/>
    <w:rsid w:val="00767F65"/>
    <w:rsid w:val="007701D8"/>
    <w:rsid w:val="00770488"/>
    <w:rsid w:val="0077048C"/>
    <w:rsid w:val="00770563"/>
    <w:rsid w:val="00770796"/>
    <w:rsid w:val="007708EE"/>
    <w:rsid w:val="00770920"/>
    <w:rsid w:val="00770935"/>
    <w:rsid w:val="00770BFA"/>
    <w:rsid w:val="00770C6C"/>
    <w:rsid w:val="00770F2A"/>
    <w:rsid w:val="0077116F"/>
    <w:rsid w:val="007712AF"/>
    <w:rsid w:val="007713FA"/>
    <w:rsid w:val="007714DF"/>
    <w:rsid w:val="0077152A"/>
    <w:rsid w:val="00771683"/>
    <w:rsid w:val="0077181B"/>
    <w:rsid w:val="00771933"/>
    <w:rsid w:val="00771C4C"/>
    <w:rsid w:val="00772050"/>
    <w:rsid w:val="00772059"/>
    <w:rsid w:val="0077220C"/>
    <w:rsid w:val="00772406"/>
    <w:rsid w:val="00772559"/>
    <w:rsid w:val="007727D4"/>
    <w:rsid w:val="00772927"/>
    <w:rsid w:val="00772976"/>
    <w:rsid w:val="00772984"/>
    <w:rsid w:val="00772DBC"/>
    <w:rsid w:val="00772F7A"/>
    <w:rsid w:val="0077316F"/>
    <w:rsid w:val="007731FB"/>
    <w:rsid w:val="00773806"/>
    <w:rsid w:val="007738EC"/>
    <w:rsid w:val="007739EF"/>
    <w:rsid w:val="00773AC5"/>
    <w:rsid w:val="00773C0F"/>
    <w:rsid w:val="00773CCB"/>
    <w:rsid w:val="00773D2C"/>
    <w:rsid w:val="00773EB6"/>
    <w:rsid w:val="0077434A"/>
    <w:rsid w:val="007743D9"/>
    <w:rsid w:val="007743DE"/>
    <w:rsid w:val="007745C1"/>
    <w:rsid w:val="0077493A"/>
    <w:rsid w:val="00774AD4"/>
    <w:rsid w:val="00774FAA"/>
    <w:rsid w:val="00775E69"/>
    <w:rsid w:val="00775E6E"/>
    <w:rsid w:val="00775F58"/>
    <w:rsid w:val="007760C7"/>
    <w:rsid w:val="007763D0"/>
    <w:rsid w:val="007764EC"/>
    <w:rsid w:val="00776C64"/>
    <w:rsid w:val="00776E0C"/>
    <w:rsid w:val="00777227"/>
    <w:rsid w:val="0077743E"/>
    <w:rsid w:val="007775CC"/>
    <w:rsid w:val="007775FA"/>
    <w:rsid w:val="00777732"/>
    <w:rsid w:val="00777954"/>
    <w:rsid w:val="00777A16"/>
    <w:rsid w:val="00777B73"/>
    <w:rsid w:val="0078028A"/>
    <w:rsid w:val="00780303"/>
    <w:rsid w:val="0078038E"/>
    <w:rsid w:val="007804C4"/>
    <w:rsid w:val="0078051F"/>
    <w:rsid w:val="0078053D"/>
    <w:rsid w:val="00780624"/>
    <w:rsid w:val="0078098E"/>
    <w:rsid w:val="00780A02"/>
    <w:rsid w:val="00780DB2"/>
    <w:rsid w:val="00781031"/>
    <w:rsid w:val="0078126A"/>
    <w:rsid w:val="0078163D"/>
    <w:rsid w:val="00781972"/>
    <w:rsid w:val="00781A63"/>
    <w:rsid w:val="00781A76"/>
    <w:rsid w:val="00781A96"/>
    <w:rsid w:val="00781C2E"/>
    <w:rsid w:val="00782053"/>
    <w:rsid w:val="007820E8"/>
    <w:rsid w:val="0078216C"/>
    <w:rsid w:val="0078225A"/>
    <w:rsid w:val="007822BD"/>
    <w:rsid w:val="00782537"/>
    <w:rsid w:val="007825EA"/>
    <w:rsid w:val="00782BAB"/>
    <w:rsid w:val="00782EEC"/>
    <w:rsid w:val="00783042"/>
    <w:rsid w:val="00783056"/>
    <w:rsid w:val="0078310E"/>
    <w:rsid w:val="0078361A"/>
    <w:rsid w:val="007836AC"/>
    <w:rsid w:val="007838B6"/>
    <w:rsid w:val="007838CB"/>
    <w:rsid w:val="00783D05"/>
    <w:rsid w:val="00783EB0"/>
    <w:rsid w:val="00784252"/>
    <w:rsid w:val="007842C1"/>
    <w:rsid w:val="0078435C"/>
    <w:rsid w:val="007843E7"/>
    <w:rsid w:val="00784405"/>
    <w:rsid w:val="007844BE"/>
    <w:rsid w:val="007844FC"/>
    <w:rsid w:val="0078457A"/>
    <w:rsid w:val="0078467E"/>
    <w:rsid w:val="00784784"/>
    <w:rsid w:val="0078485B"/>
    <w:rsid w:val="0078494A"/>
    <w:rsid w:val="00784AC8"/>
    <w:rsid w:val="00784FA0"/>
    <w:rsid w:val="007850F5"/>
    <w:rsid w:val="0078518C"/>
    <w:rsid w:val="007852B1"/>
    <w:rsid w:val="007854A6"/>
    <w:rsid w:val="007856AF"/>
    <w:rsid w:val="00785799"/>
    <w:rsid w:val="007857E0"/>
    <w:rsid w:val="007857F5"/>
    <w:rsid w:val="00785865"/>
    <w:rsid w:val="00785D40"/>
    <w:rsid w:val="00785D8F"/>
    <w:rsid w:val="00785FF3"/>
    <w:rsid w:val="00786049"/>
    <w:rsid w:val="007860F2"/>
    <w:rsid w:val="0078613F"/>
    <w:rsid w:val="0078624F"/>
    <w:rsid w:val="0078649E"/>
    <w:rsid w:val="0078650F"/>
    <w:rsid w:val="00786D28"/>
    <w:rsid w:val="00786E11"/>
    <w:rsid w:val="00787082"/>
    <w:rsid w:val="0078722A"/>
    <w:rsid w:val="00787259"/>
    <w:rsid w:val="00787409"/>
    <w:rsid w:val="00787823"/>
    <w:rsid w:val="007878BE"/>
    <w:rsid w:val="007878E3"/>
    <w:rsid w:val="0078791D"/>
    <w:rsid w:val="0078793B"/>
    <w:rsid w:val="00787A0B"/>
    <w:rsid w:val="00787B94"/>
    <w:rsid w:val="00787D15"/>
    <w:rsid w:val="00787EE8"/>
    <w:rsid w:val="00787FE9"/>
    <w:rsid w:val="00790029"/>
    <w:rsid w:val="0079026D"/>
    <w:rsid w:val="007902D0"/>
    <w:rsid w:val="00790456"/>
    <w:rsid w:val="0079050F"/>
    <w:rsid w:val="007906D2"/>
    <w:rsid w:val="00790B91"/>
    <w:rsid w:val="00790C2E"/>
    <w:rsid w:val="00790D24"/>
    <w:rsid w:val="007911A8"/>
    <w:rsid w:val="007911B5"/>
    <w:rsid w:val="007917FC"/>
    <w:rsid w:val="00791C55"/>
    <w:rsid w:val="00791EBA"/>
    <w:rsid w:val="00791F00"/>
    <w:rsid w:val="0079222A"/>
    <w:rsid w:val="0079222E"/>
    <w:rsid w:val="00792275"/>
    <w:rsid w:val="00792700"/>
    <w:rsid w:val="00792768"/>
    <w:rsid w:val="0079292F"/>
    <w:rsid w:val="007929E3"/>
    <w:rsid w:val="00792B01"/>
    <w:rsid w:val="00792CAF"/>
    <w:rsid w:val="00792ECA"/>
    <w:rsid w:val="00793116"/>
    <w:rsid w:val="007931CD"/>
    <w:rsid w:val="007937FE"/>
    <w:rsid w:val="00793807"/>
    <w:rsid w:val="007938D1"/>
    <w:rsid w:val="00793C42"/>
    <w:rsid w:val="00794073"/>
    <w:rsid w:val="007940E6"/>
    <w:rsid w:val="007941F6"/>
    <w:rsid w:val="00794297"/>
    <w:rsid w:val="00794514"/>
    <w:rsid w:val="00794622"/>
    <w:rsid w:val="00794DDF"/>
    <w:rsid w:val="00794E51"/>
    <w:rsid w:val="007952AE"/>
    <w:rsid w:val="00795348"/>
    <w:rsid w:val="007955AC"/>
    <w:rsid w:val="00795756"/>
    <w:rsid w:val="0079581F"/>
    <w:rsid w:val="00795ACC"/>
    <w:rsid w:val="00795AFE"/>
    <w:rsid w:val="00795C6C"/>
    <w:rsid w:val="007961FB"/>
    <w:rsid w:val="00796302"/>
    <w:rsid w:val="007969D2"/>
    <w:rsid w:val="00796CF3"/>
    <w:rsid w:val="00796DA7"/>
    <w:rsid w:val="0079725A"/>
    <w:rsid w:val="00797378"/>
    <w:rsid w:val="00797401"/>
    <w:rsid w:val="00797542"/>
    <w:rsid w:val="0079787F"/>
    <w:rsid w:val="00797C82"/>
    <w:rsid w:val="00797F0A"/>
    <w:rsid w:val="00797F88"/>
    <w:rsid w:val="00797F94"/>
    <w:rsid w:val="00797FA5"/>
    <w:rsid w:val="007A044C"/>
    <w:rsid w:val="007A0684"/>
    <w:rsid w:val="007A06C7"/>
    <w:rsid w:val="007A09B3"/>
    <w:rsid w:val="007A0B57"/>
    <w:rsid w:val="007A0EEC"/>
    <w:rsid w:val="007A0F0F"/>
    <w:rsid w:val="007A100E"/>
    <w:rsid w:val="007A1208"/>
    <w:rsid w:val="007A12A3"/>
    <w:rsid w:val="007A139F"/>
    <w:rsid w:val="007A1471"/>
    <w:rsid w:val="007A163E"/>
    <w:rsid w:val="007A18FF"/>
    <w:rsid w:val="007A190F"/>
    <w:rsid w:val="007A19D9"/>
    <w:rsid w:val="007A1A2A"/>
    <w:rsid w:val="007A1BD5"/>
    <w:rsid w:val="007A1D78"/>
    <w:rsid w:val="007A1E23"/>
    <w:rsid w:val="007A1F49"/>
    <w:rsid w:val="007A204C"/>
    <w:rsid w:val="007A21C6"/>
    <w:rsid w:val="007A22FF"/>
    <w:rsid w:val="007A23B9"/>
    <w:rsid w:val="007A24E6"/>
    <w:rsid w:val="007A2574"/>
    <w:rsid w:val="007A2919"/>
    <w:rsid w:val="007A29D5"/>
    <w:rsid w:val="007A2A50"/>
    <w:rsid w:val="007A2C70"/>
    <w:rsid w:val="007A2EBA"/>
    <w:rsid w:val="007A2FCE"/>
    <w:rsid w:val="007A3017"/>
    <w:rsid w:val="007A3021"/>
    <w:rsid w:val="007A319F"/>
    <w:rsid w:val="007A3205"/>
    <w:rsid w:val="007A3383"/>
    <w:rsid w:val="007A3867"/>
    <w:rsid w:val="007A3AD0"/>
    <w:rsid w:val="007A3AEE"/>
    <w:rsid w:val="007A3FA3"/>
    <w:rsid w:val="007A420D"/>
    <w:rsid w:val="007A45B6"/>
    <w:rsid w:val="007A492D"/>
    <w:rsid w:val="007A4A53"/>
    <w:rsid w:val="007A4ACF"/>
    <w:rsid w:val="007A4ADC"/>
    <w:rsid w:val="007A4BD3"/>
    <w:rsid w:val="007A4CF4"/>
    <w:rsid w:val="007A4D39"/>
    <w:rsid w:val="007A4F74"/>
    <w:rsid w:val="007A4F8D"/>
    <w:rsid w:val="007A5119"/>
    <w:rsid w:val="007A542E"/>
    <w:rsid w:val="007A5439"/>
    <w:rsid w:val="007A5624"/>
    <w:rsid w:val="007A5638"/>
    <w:rsid w:val="007A5656"/>
    <w:rsid w:val="007A5DD3"/>
    <w:rsid w:val="007A5DE1"/>
    <w:rsid w:val="007A607D"/>
    <w:rsid w:val="007A617A"/>
    <w:rsid w:val="007A682C"/>
    <w:rsid w:val="007A6979"/>
    <w:rsid w:val="007A6AD6"/>
    <w:rsid w:val="007A6AFD"/>
    <w:rsid w:val="007A6B99"/>
    <w:rsid w:val="007A7089"/>
    <w:rsid w:val="007A70B8"/>
    <w:rsid w:val="007A7197"/>
    <w:rsid w:val="007A7250"/>
    <w:rsid w:val="007A72AD"/>
    <w:rsid w:val="007A796D"/>
    <w:rsid w:val="007A79A9"/>
    <w:rsid w:val="007A7E9C"/>
    <w:rsid w:val="007A7EED"/>
    <w:rsid w:val="007A7FFE"/>
    <w:rsid w:val="007B0026"/>
    <w:rsid w:val="007B00FB"/>
    <w:rsid w:val="007B03ED"/>
    <w:rsid w:val="007B0894"/>
    <w:rsid w:val="007B0946"/>
    <w:rsid w:val="007B0A34"/>
    <w:rsid w:val="007B0F09"/>
    <w:rsid w:val="007B0F96"/>
    <w:rsid w:val="007B1310"/>
    <w:rsid w:val="007B1428"/>
    <w:rsid w:val="007B1D6F"/>
    <w:rsid w:val="007B213F"/>
    <w:rsid w:val="007B24F2"/>
    <w:rsid w:val="007B25F4"/>
    <w:rsid w:val="007B267D"/>
    <w:rsid w:val="007B2934"/>
    <w:rsid w:val="007B2B1F"/>
    <w:rsid w:val="007B2BEC"/>
    <w:rsid w:val="007B2F41"/>
    <w:rsid w:val="007B301B"/>
    <w:rsid w:val="007B3231"/>
    <w:rsid w:val="007B36A4"/>
    <w:rsid w:val="007B3730"/>
    <w:rsid w:val="007B3CBD"/>
    <w:rsid w:val="007B4148"/>
    <w:rsid w:val="007B420E"/>
    <w:rsid w:val="007B46E7"/>
    <w:rsid w:val="007B4859"/>
    <w:rsid w:val="007B4883"/>
    <w:rsid w:val="007B4A19"/>
    <w:rsid w:val="007B4B4D"/>
    <w:rsid w:val="007B4BB2"/>
    <w:rsid w:val="007B4C00"/>
    <w:rsid w:val="007B4C7A"/>
    <w:rsid w:val="007B4DFF"/>
    <w:rsid w:val="007B4E9A"/>
    <w:rsid w:val="007B5061"/>
    <w:rsid w:val="007B5458"/>
    <w:rsid w:val="007B58A9"/>
    <w:rsid w:val="007B58F3"/>
    <w:rsid w:val="007B5A51"/>
    <w:rsid w:val="007B5BCC"/>
    <w:rsid w:val="007B5EB1"/>
    <w:rsid w:val="007B60EB"/>
    <w:rsid w:val="007B63C9"/>
    <w:rsid w:val="007B653E"/>
    <w:rsid w:val="007B679A"/>
    <w:rsid w:val="007B67B2"/>
    <w:rsid w:val="007B68B7"/>
    <w:rsid w:val="007B6B27"/>
    <w:rsid w:val="007B6C0A"/>
    <w:rsid w:val="007B712C"/>
    <w:rsid w:val="007B7191"/>
    <w:rsid w:val="007B71AC"/>
    <w:rsid w:val="007B79FC"/>
    <w:rsid w:val="007B7B6B"/>
    <w:rsid w:val="007B7C49"/>
    <w:rsid w:val="007B7C8F"/>
    <w:rsid w:val="007B7D16"/>
    <w:rsid w:val="007B7EB9"/>
    <w:rsid w:val="007B7F97"/>
    <w:rsid w:val="007C0420"/>
    <w:rsid w:val="007C049E"/>
    <w:rsid w:val="007C0663"/>
    <w:rsid w:val="007C0CBF"/>
    <w:rsid w:val="007C0E2C"/>
    <w:rsid w:val="007C0FE7"/>
    <w:rsid w:val="007C1163"/>
    <w:rsid w:val="007C14CC"/>
    <w:rsid w:val="007C18D6"/>
    <w:rsid w:val="007C1C84"/>
    <w:rsid w:val="007C1E37"/>
    <w:rsid w:val="007C1F9D"/>
    <w:rsid w:val="007C22F1"/>
    <w:rsid w:val="007C23FA"/>
    <w:rsid w:val="007C2520"/>
    <w:rsid w:val="007C2769"/>
    <w:rsid w:val="007C2951"/>
    <w:rsid w:val="007C2A13"/>
    <w:rsid w:val="007C2A6E"/>
    <w:rsid w:val="007C2C0C"/>
    <w:rsid w:val="007C3544"/>
    <w:rsid w:val="007C3635"/>
    <w:rsid w:val="007C3662"/>
    <w:rsid w:val="007C3968"/>
    <w:rsid w:val="007C3984"/>
    <w:rsid w:val="007C3A0C"/>
    <w:rsid w:val="007C3B15"/>
    <w:rsid w:val="007C3D19"/>
    <w:rsid w:val="007C3ED9"/>
    <w:rsid w:val="007C3EEF"/>
    <w:rsid w:val="007C4442"/>
    <w:rsid w:val="007C44F8"/>
    <w:rsid w:val="007C4862"/>
    <w:rsid w:val="007C4A2E"/>
    <w:rsid w:val="007C4A4F"/>
    <w:rsid w:val="007C514D"/>
    <w:rsid w:val="007C5214"/>
    <w:rsid w:val="007C528A"/>
    <w:rsid w:val="007C52B0"/>
    <w:rsid w:val="007C59E1"/>
    <w:rsid w:val="007C5A1E"/>
    <w:rsid w:val="007C5D8C"/>
    <w:rsid w:val="007C5FF5"/>
    <w:rsid w:val="007C68EF"/>
    <w:rsid w:val="007C6BC9"/>
    <w:rsid w:val="007C6D56"/>
    <w:rsid w:val="007C6F02"/>
    <w:rsid w:val="007C722B"/>
    <w:rsid w:val="007C72E5"/>
    <w:rsid w:val="007C7744"/>
    <w:rsid w:val="007C77AE"/>
    <w:rsid w:val="007C7C1A"/>
    <w:rsid w:val="007C7E36"/>
    <w:rsid w:val="007D03D6"/>
    <w:rsid w:val="007D0613"/>
    <w:rsid w:val="007D08D4"/>
    <w:rsid w:val="007D0A0F"/>
    <w:rsid w:val="007D0B3F"/>
    <w:rsid w:val="007D0FA6"/>
    <w:rsid w:val="007D0FD8"/>
    <w:rsid w:val="007D1241"/>
    <w:rsid w:val="007D15EE"/>
    <w:rsid w:val="007D166E"/>
    <w:rsid w:val="007D1676"/>
    <w:rsid w:val="007D168F"/>
    <w:rsid w:val="007D242A"/>
    <w:rsid w:val="007D2531"/>
    <w:rsid w:val="007D2578"/>
    <w:rsid w:val="007D29E4"/>
    <w:rsid w:val="007D2E40"/>
    <w:rsid w:val="007D31E0"/>
    <w:rsid w:val="007D3216"/>
    <w:rsid w:val="007D36BF"/>
    <w:rsid w:val="007D36D9"/>
    <w:rsid w:val="007D3701"/>
    <w:rsid w:val="007D3E4C"/>
    <w:rsid w:val="007D41D8"/>
    <w:rsid w:val="007D43D2"/>
    <w:rsid w:val="007D49B5"/>
    <w:rsid w:val="007D4BEA"/>
    <w:rsid w:val="007D4CEC"/>
    <w:rsid w:val="007D4E63"/>
    <w:rsid w:val="007D5080"/>
    <w:rsid w:val="007D50CC"/>
    <w:rsid w:val="007D5153"/>
    <w:rsid w:val="007D5268"/>
    <w:rsid w:val="007D52D6"/>
    <w:rsid w:val="007D5356"/>
    <w:rsid w:val="007D540E"/>
    <w:rsid w:val="007D54C9"/>
    <w:rsid w:val="007D55A4"/>
    <w:rsid w:val="007D582C"/>
    <w:rsid w:val="007D5831"/>
    <w:rsid w:val="007D5961"/>
    <w:rsid w:val="007D5B90"/>
    <w:rsid w:val="007D6315"/>
    <w:rsid w:val="007D64C5"/>
    <w:rsid w:val="007D65BF"/>
    <w:rsid w:val="007D6671"/>
    <w:rsid w:val="007D6806"/>
    <w:rsid w:val="007D6864"/>
    <w:rsid w:val="007D68AF"/>
    <w:rsid w:val="007D68F6"/>
    <w:rsid w:val="007D6942"/>
    <w:rsid w:val="007D6BEF"/>
    <w:rsid w:val="007D6D26"/>
    <w:rsid w:val="007D6D77"/>
    <w:rsid w:val="007D6E71"/>
    <w:rsid w:val="007D724E"/>
    <w:rsid w:val="007D7255"/>
    <w:rsid w:val="007D759F"/>
    <w:rsid w:val="007D780C"/>
    <w:rsid w:val="007D7BD7"/>
    <w:rsid w:val="007D7BDA"/>
    <w:rsid w:val="007D7C33"/>
    <w:rsid w:val="007D7CB2"/>
    <w:rsid w:val="007D7D32"/>
    <w:rsid w:val="007D7D8F"/>
    <w:rsid w:val="007D7F0A"/>
    <w:rsid w:val="007E0253"/>
    <w:rsid w:val="007E0A50"/>
    <w:rsid w:val="007E0B3F"/>
    <w:rsid w:val="007E0C13"/>
    <w:rsid w:val="007E0FC1"/>
    <w:rsid w:val="007E13E9"/>
    <w:rsid w:val="007E14F2"/>
    <w:rsid w:val="007E15BD"/>
    <w:rsid w:val="007E16B0"/>
    <w:rsid w:val="007E180E"/>
    <w:rsid w:val="007E1954"/>
    <w:rsid w:val="007E19D7"/>
    <w:rsid w:val="007E1B7F"/>
    <w:rsid w:val="007E1D5F"/>
    <w:rsid w:val="007E20E2"/>
    <w:rsid w:val="007E214E"/>
    <w:rsid w:val="007E21EB"/>
    <w:rsid w:val="007E2240"/>
    <w:rsid w:val="007E23B2"/>
    <w:rsid w:val="007E24FA"/>
    <w:rsid w:val="007E2587"/>
    <w:rsid w:val="007E25DC"/>
    <w:rsid w:val="007E2970"/>
    <w:rsid w:val="007E2BBF"/>
    <w:rsid w:val="007E2D08"/>
    <w:rsid w:val="007E2F42"/>
    <w:rsid w:val="007E2F64"/>
    <w:rsid w:val="007E3392"/>
    <w:rsid w:val="007E3A75"/>
    <w:rsid w:val="007E3D69"/>
    <w:rsid w:val="007E4004"/>
    <w:rsid w:val="007E43DB"/>
    <w:rsid w:val="007E44FA"/>
    <w:rsid w:val="007E4629"/>
    <w:rsid w:val="007E46F6"/>
    <w:rsid w:val="007E47F9"/>
    <w:rsid w:val="007E49A2"/>
    <w:rsid w:val="007E4A4B"/>
    <w:rsid w:val="007E4FA0"/>
    <w:rsid w:val="007E510B"/>
    <w:rsid w:val="007E528B"/>
    <w:rsid w:val="007E57CA"/>
    <w:rsid w:val="007E5C7C"/>
    <w:rsid w:val="007E5E0E"/>
    <w:rsid w:val="007E5F8D"/>
    <w:rsid w:val="007E6565"/>
    <w:rsid w:val="007E6611"/>
    <w:rsid w:val="007E675D"/>
    <w:rsid w:val="007E6CB8"/>
    <w:rsid w:val="007E6E88"/>
    <w:rsid w:val="007E6F22"/>
    <w:rsid w:val="007E7075"/>
    <w:rsid w:val="007E7116"/>
    <w:rsid w:val="007E765A"/>
    <w:rsid w:val="007E77B6"/>
    <w:rsid w:val="007E78B4"/>
    <w:rsid w:val="007F0378"/>
    <w:rsid w:val="007F05B5"/>
    <w:rsid w:val="007F05C4"/>
    <w:rsid w:val="007F09ED"/>
    <w:rsid w:val="007F09F9"/>
    <w:rsid w:val="007F0BC6"/>
    <w:rsid w:val="007F0DB9"/>
    <w:rsid w:val="007F0EBB"/>
    <w:rsid w:val="007F14A3"/>
    <w:rsid w:val="007F18E6"/>
    <w:rsid w:val="007F19A6"/>
    <w:rsid w:val="007F1A37"/>
    <w:rsid w:val="007F1F5F"/>
    <w:rsid w:val="007F1F7D"/>
    <w:rsid w:val="007F1F8F"/>
    <w:rsid w:val="007F2001"/>
    <w:rsid w:val="007F2232"/>
    <w:rsid w:val="007F22A1"/>
    <w:rsid w:val="007F25FB"/>
    <w:rsid w:val="007F26D1"/>
    <w:rsid w:val="007F2745"/>
    <w:rsid w:val="007F296D"/>
    <w:rsid w:val="007F2BD9"/>
    <w:rsid w:val="007F34F7"/>
    <w:rsid w:val="007F36E0"/>
    <w:rsid w:val="007F386E"/>
    <w:rsid w:val="007F3B8E"/>
    <w:rsid w:val="007F3BA3"/>
    <w:rsid w:val="007F3CAF"/>
    <w:rsid w:val="007F3E03"/>
    <w:rsid w:val="007F3FA9"/>
    <w:rsid w:val="007F419C"/>
    <w:rsid w:val="007F425E"/>
    <w:rsid w:val="007F435F"/>
    <w:rsid w:val="007F46B7"/>
    <w:rsid w:val="007F4BE6"/>
    <w:rsid w:val="007F4D69"/>
    <w:rsid w:val="007F4D7A"/>
    <w:rsid w:val="007F516C"/>
    <w:rsid w:val="007F5306"/>
    <w:rsid w:val="007F5353"/>
    <w:rsid w:val="007F5681"/>
    <w:rsid w:val="007F57FC"/>
    <w:rsid w:val="007F5A29"/>
    <w:rsid w:val="007F5B35"/>
    <w:rsid w:val="007F5E25"/>
    <w:rsid w:val="007F6099"/>
    <w:rsid w:val="007F6566"/>
    <w:rsid w:val="007F688F"/>
    <w:rsid w:val="007F6A6E"/>
    <w:rsid w:val="007F6B1E"/>
    <w:rsid w:val="007F72D5"/>
    <w:rsid w:val="007F73B4"/>
    <w:rsid w:val="007F79C2"/>
    <w:rsid w:val="007F7A7F"/>
    <w:rsid w:val="007F7B5B"/>
    <w:rsid w:val="007F7BB6"/>
    <w:rsid w:val="007F7C07"/>
    <w:rsid w:val="007F7C33"/>
    <w:rsid w:val="007F7C47"/>
    <w:rsid w:val="007F7CE3"/>
    <w:rsid w:val="007F7E5F"/>
    <w:rsid w:val="00800573"/>
    <w:rsid w:val="00800578"/>
    <w:rsid w:val="00800B55"/>
    <w:rsid w:val="00800DBE"/>
    <w:rsid w:val="00800E3B"/>
    <w:rsid w:val="00800E51"/>
    <w:rsid w:val="00800EFE"/>
    <w:rsid w:val="008012B6"/>
    <w:rsid w:val="00801485"/>
    <w:rsid w:val="00801716"/>
    <w:rsid w:val="00801828"/>
    <w:rsid w:val="0080183A"/>
    <w:rsid w:val="00801F47"/>
    <w:rsid w:val="00801F74"/>
    <w:rsid w:val="0080201C"/>
    <w:rsid w:val="0080252E"/>
    <w:rsid w:val="00802741"/>
    <w:rsid w:val="008027E1"/>
    <w:rsid w:val="00802DFE"/>
    <w:rsid w:val="00802EF4"/>
    <w:rsid w:val="00802FD0"/>
    <w:rsid w:val="00803196"/>
    <w:rsid w:val="008031BD"/>
    <w:rsid w:val="00803358"/>
    <w:rsid w:val="0080335F"/>
    <w:rsid w:val="00803553"/>
    <w:rsid w:val="008036D9"/>
    <w:rsid w:val="00803915"/>
    <w:rsid w:val="00803C16"/>
    <w:rsid w:val="00803F5A"/>
    <w:rsid w:val="008045C0"/>
    <w:rsid w:val="00804953"/>
    <w:rsid w:val="00804A01"/>
    <w:rsid w:val="00804AF0"/>
    <w:rsid w:val="00804BC8"/>
    <w:rsid w:val="00804C0D"/>
    <w:rsid w:val="00804E02"/>
    <w:rsid w:val="00804E09"/>
    <w:rsid w:val="00804F53"/>
    <w:rsid w:val="00805471"/>
    <w:rsid w:val="00805478"/>
    <w:rsid w:val="0080569E"/>
    <w:rsid w:val="008056BC"/>
    <w:rsid w:val="00805712"/>
    <w:rsid w:val="008058AD"/>
    <w:rsid w:val="008058B2"/>
    <w:rsid w:val="00805941"/>
    <w:rsid w:val="00805996"/>
    <w:rsid w:val="00805FB9"/>
    <w:rsid w:val="00806138"/>
    <w:rsid w:val="008061F2"/>
    <w:rsid w:val="00806707"/>
    <w:rsid w:val="00806735"/>
    <w:rsid w:val="00806812"/>
    <w:rsid w:val="00806BE6"/>
    <w:rsid w:val="00806C4F"/>
    <w:rsid w:val="00806F89"/>
    <w:rsid w:val="00806FDA"/>
    <w:rsid w:val="008070EE"/>
    <w:rsid w:val="0080723E"/>
    <w:rsid w:val="008072A3"/>
    <w:rsid w:val="008074E7"/>
    <w:rsid w:val="00807610"/>
    <w:rsid w:val="00807735"/>
    <w:rsid w:val="00807A7D"/>
    <w:rsid w:val="00807D86"/>
    <w:rsid w:val="00810043"/>
    <w:rsid w:val="008101DA"/>
    <w:rsid w:val="00810411"/>
    <w:rsid w:val="00810675"/>
    <w:rsid w:val="0081084D"/>
    <w:rsid w:val="008108B6"/>
    <w:rsid w:val="00810DE5"/>
    <w:rsid w:val="00810EF0"/>
    <w:rsid w:val="00811415"/>
    <w:rsid w:val="00811527"/>
    <w:rsid w:val="008115A7"/>
    <w:rsid w:val="00811B4B"/>
    <w:rsid w:val="00811C2B"/>
    <w:rsid w:val="00811CB0"/>
    <w:rsid w:val="00811D1F"/>
    <w:rsid w:val="008123C8"/>
    <w:rsid w:val="008126A7"/>
    <w:rsid w:val="00812701"/>
    <w:rsid w:val="008127F4"/>
    <w:rsid w:val="0081295F"/>
    <w:rsid w:val="00812B29"/>
    <w:rsid w:val="00812D87"/>
    <w:rsid w:val="00812E8E"/>
    <w:rsid w:val="00813350"/>
    <w:rsid w:val="00813484"/>
    <w:rsid w:val="008136C2"/>
    <w:rsid w:val="0081380E"/>
    <w:rsid w:val="00813878"/>
    <w:rsid w:val="00813AC4"/>
    <w:rsid w:val="00813C5D"/>
    <w:rsid w:val="00813F0D"/>
    <w:rsid w:val="00814059"/>
    <w:rsid w:val="0081408B"/>
    <w:rsid w:val="008140AF"/>
    <w:rsid w:val="008141E7"/>
    <w:rsid w:val="0081422F"/>
    <w:rsid w:val="008145AC"/>
    <w:rsid w:val="008145CA"/>
    <w:rsid w:val="00814BB9"/>
    <w:rsid w:val="00814C32"/>
    <w:rsid w:val="00814D27"/>
    <w:rsid w:val="00814D9F"/>
    <w:rsid w:val="00814E15"/>
    <w:rsid w:val="00814E1B"/>
    <w:rsid w:val="00814F63"/>
    <w:rsid w:val="008150BE"/>
    <w:rsid w:val="00815224"/>
    <w:rsid w:val="008152F7"/>
    <w:rsid w:val="00815B0F"/>
    <w:rsid w:val="00815D0E"/>
    <w:rsid w:val="0081646C"/>
    <w:rsid w:val="0081659C"/>
    <w:rsid w:val="0081675D"/>
    <w:rsid w:val="00816849"/>
    <w:rsid w:val="0081688F"/>
    <w:rsid w:val="00816B4B"/>
    <w:rsid w:val="00816C35"/>
    <w:rsid w:val="00816CFC"/>
    <w:rsid w:val="008171BC"/>
    <w:rsid w:val="008171E0"/>
    <w:rsid w:val="008171E4"/>
    <w:rsid w:val="00817399"/>
    <w:rsid w:val="008173DE"/>
    <w:rsid w:val="008174B6"/>
    <w:rsid w:val="008174EA"/>
    <w:rsid w:val="0081762E"/>
    <w:rsid w:val="00817893"/>
    <w:rsid w:val="0081789C"/>
    <w:rsid w:val="00817B91"/>
    <w:rsid w:val="00817D4F"/>
    <w:rsid w:val="00817F13"/>
    <w:rsid w:val="0082000B"/>
    <w:rsid w:val="0082014E"/>
    <w:rsid w:val="00820170"/>
    <w:rsid w:val="008201DD"/>
    <w:rsid w:val="008202D7"/>
    <w:rsid w:val="00820385"/>
    <w:rsid w:val="00820634"/>
    <w:rsid w:val="00820795"/>
    <w:rsid w:val="008208C7"/>
    <w:rsid w:val="00820BB2"/>
    <w:rsid w:val="00820FA0"/>
    <w:rsid w:val="00821028"/>
    <w:rsid w:val="008211D2"/>
    <w:rsid w:val="00821241"/>
    <w:rsid w:val="008214A7"/>
    <w:rsid w:val="008215C3"/>
    <w:rsid w:val="008215D0"/>
    <w:rsid w:val="00821B4B"/>
    <w:rsid w:val="00821B68"/>
    <w:rsid w:val="00821C41"/>
    <w:rsid w:val="00821E04"/>
    <w:rsid w:val="00822091"/>
    <w:rsid w:val="008222E4"/>
    <w:rsid w:val="008225D7"/>
    <w:rsid w:val="0082298B"/>
    <w:rsid w:val="00822A8F"/>
    <w:rsid w:val="00822ACF"/>
    <w:rsid w:val="00822BF6"/>
    <w:rsid w:val="00822D42"/>
    <w:rsid w:val="00823305"/>
    <w:rsid w:val="008234B5"/>
    <w:rsid w:val="0082356B"/>
    <w:rsid w:val="008236C4"/>
    <w:rsid w:val="00823955"/>
    <w:rsid w:val="00823A60"/>
    <w:rsid w:val="00823CAE"/>
    <w:rsid w:val="0082420F"/>
    <w:rsid w:val="008246B9"/>
    <w:rsid w:val="008248E2"/>
    <w:rsid w:val="008250C4"/>
    <w:rsid w:val="00825181"/>
    <w:rsid w:val="00825294"/>
    <w:rsid w:val="00825554"/>
    <w:rsid w:val="00825883"/>
    <w:rsid w:val="00825B00"/>
    <w:rsid w:val="00825D69"/>
    <w:rsid w:val="00825E51"/>
    <w:rsid w:val="00826096"/>
    <w:rsid w:val="008261CB"/>
    <w:rsid w:val="00826258"/>
    <w:rsid w:val="008262CF"/>
    <w:rsid w:val="00826494"/>
    <w:rsid w:val="00826B58"/>
    <w:rsid w:val="00826EF2"/>
    <w:rsid w:val="00826F19"/>
    <w:rsid w:val="0082732D"/>
    <w:rsid w:val="0082753E"/>
    <w:rsid w:val="00827551"/>
    <w:rsid w:val="008278AA"/>
    <w:rsid w:val="0082794F"/>
    <w:rsid w:val="00827C09"/>
    <w:rsid w:val="00827CB7"/>
    <w:rsid w:val="00827E5F"/>
    <w:rsid w:val="0083018F"/>
    <w:rsid w:val="00830806"/>
    <w:rsid w:val="00830BA7"/>
    <w:rsid w:val="00831079"/>
    <w:rsid w:val="00831111"/>
    <w:rsid w:val="00831487"/>
    <w:rsid w:val="0083161D"/>
    <w:rsid w:val="008316E2"/>
    <w:rsid w:val="00831B8E"/>
    <w:rsid w:val="00831F1E"/>
    <w:rsid w:val="0083271C"/>
    <w:rsid w:val="00832994"/>
    <w:rsid w:val="008329DD"/>
    <w:rsid w:val="00832B87"/>
    <w:rsid w:val="00832C81"/>
    <w:rsid w:val="00832FF9"/>
    <w:rsid w:val="00833001"/>
    <w:rsid w:val="00833153"/>
    <w:rsid w:val="008334AE"/>
    <w:rsid w:val="0083365A"/>
    <w:rsid w:val="00833756"/>
    <w:rsid w:val="00833828"/>
    <w:rsid w:val="00833ACD"/>
    <w:rsid w:val="00833CEF"/>
    <w:rsid w:val="00833E3C"/>
    <w:rsid w:val="00833EB5"/>
    <w:rsid w:val="00834756"/>
    <w:rsid w:val="0083476A"/>
    <w:rsid w:val="008348A8"/>
    <w:rsid w:val="00834988"/>
    <w:rsid w:val="00834A62"/>
    <w:rsid w:val="00834B1C"/>
    <w:rsid w:val="00834B5D"/>
    <w:rsid w:val="00834C82"/>
    <w:rsid w:val="00834E55"/>
    <w:rsid w:val="00834E96"/>
    <w:rsid w:val="00835087"/>
    <w:rsid w:val="008350D2"/>
    <w:rsid w:val="00835626"/>
    <w:rsid w:val="008359EE"/>
    <w:rsid w:val="00835A54"/>
    <w:rsid w:val="00835ADA"/>
    <w:rsid w:val="00835B76"/>
    <w:rsid w:val="00835CB6"/>
    <w:rsid w:val="00835D2A"/>
    <w:rsid w:val="00835DE1"/>
    <w:rsid w:val="008361C2"/>
    <w:rsid w:val="00836318"/>
    <w:rsid w:val="008366A8"/>
    <w:rsid w:val="008368F6"/>
    <w:rsid w:val="00836A40"/>
    <w:rsid w:val="00836BB5"/>
    <w:rsid w:val="0083706A"/>
    <w:rsid w:val="00837281"/>
    <w:rsid w:val="008376C4"/>
    <w:rsid w:val="0083775C"/>
    <w:rsid w:val="0083785E"/>
    <w:rsid w:val="00837865"/>
    <w:rsid w:val="00837ACF"/>
    <w:rsid w:val="00837B27"/>
    <w:rsid w:val="008400CA"/>
    <w:rsid w:val="008403A3"/>
    <w:rsid w:val="0084042A"/>
    <w:rsid w:val="008404A9"/>
    <w:rsid w:val="00840613"/>
    <w:rsid w:val="0084066E"/>
    <w:rsid w:val="00840823"/>
    <w:rsid w:val="00840940"/>
    <w:rsid w:val="00840A0C"/>
    <w:rsid w:val="00840B1A"/>
    <w:rsid w:val="00840C1C"/>
    <w:rsid w:val="00840D60"/>
    <w:rsid w:val="00840DB3"/>
    <w:rsid w:val="00840F98"/>
    <w:rsid w:val="008410F0"/>
    <w:rsid w:val="00841140"/>
    <w:rsid w:val="0084118B"/>
    <w:rsid w:val="00841281"/>
    <w:rsid w:val="008417D8"/>
    <w:rsid w:val="00841912"/>
    <w:rsid w:val="00841A10"/>
    <w:rsid w:val="00841ADC"/>
    <w:rsid w:val="00841CD4"/>
    <w:rsid w:val="008421B5"/>
    <w:rsid w:val="0084231A"/>
    <w:rsid w:val="00842466"/>
    <w:rsid w:val="008426B0"/>
    <w:rsid w:val="008427A9"/>
    <w:rsid w:val="008427EB"/>
    <w:rsid w:val="00842BED"/>
    <w:rsid w:val="00842C26"/>
    <w:rsid w:val="00843466"/>
    <w:rsid w:val="0084360B"/>
    <w:rsid w:val="00843770"/>
    <w:rsid w:val="008437DA"/>
    <w:rsid w:val="00843941"/>
    <w:rsid w:val="00843984"/>
    <w:rsid w:val="00843CC3"/>
    <w:rsid w:val="00843E88"/>
    <w:rsid w:val="0084409E"/>
    <w:rsid w:val="0084448E"/>
    <w:rsid w:val="008445B8"/>
    <w:rsid w:val="00844B93"/>
    <w:rsid w:val="00844C8D"/>
    <w:rsid w:val="00844DE2"/>
    <w:rsid w:val="00845002"/>
    <w:rsid w:val="00845084"/>
    <w:rsid w:val="0084520D"/>
    <w:rsid w:val="00845513"/>
    <w:rsid w:val="00845715"/>
    <w:rsid w:val="008457B3"/>
    <w:rsid w:val="00845853"/>
    <w:rsid w:val="00845A26"/>
    <w:rsid w:val="00845A39"/>
    <w:rsid w:val="00845A51"/>
    <w:rsid w:val="00845C80"/>
    <w:rsid w:val="00845FFF"/>
    <w:rsid w:val="00846016"/>
    <w:rsid w:val="008460B9"/>
    <w:rsid w:val="008462DB"/>
    <w:rsid w:val="008463A0"/>
    <w:rsid w:val="00846768"/>
    <w:rsid w:val="008467C5"/>
    <w:rsid w:val="00846A7A"/>
    <w:rsid w:val="00846ADB"/>
    <w:rsid w:val="00846E19"/>
    <w:rsid w:val="00847050"/>
    <w:rsid w:val="00847080"/>
    <w:rsid w:val="008471C2"/>
    <w:rsid w:val="0084761B"/>
    <w:rsid w:val="008476F1"/>
    <w:rsid w:val="00847716"/>
    <w:rsid w:val="00847817"/>
    <w:rsid w:val="00847A98"/>
    <w:rsid w:val="00847CDF"/>
    <w:rsid w:val="00850258"/>
    <w:rsid w:val="00850E10"/>
    <w:rsid w:val="00850E44"/>
    <w:rsid w:val="008510B1"/>
    <w:rsid w:val="008511FE"/>
    <w:rsid w:val="00851369"/>
    <w:rsid w:val="008514BA"/>
    <w:rsid w:val="008516CB"/>
    <w:rsid w:val="0085181E"/>
    <w:rsid w:val="008524BE"/>
    <w:rsid w:val="008526CA"/>
    <w:rsid w:val="0085275F"/>
    <w:rsid w:val="008529B6"/>
    <w:rsid w:val="008529C9"/>
    <w:rsid w:val="00852C87"/>
    <w:rsid w:val="00852C9B"/>
    <w:rsid w:val="00852E21"/>
    <w:rsid w:val="00852FAD"/>
    <w:rsid w:val="00853097"/>
    <w:rsid w:val="008532F0"/>
    <w:rsid w:val="008533FF"/>
    <w:rsid w:val="008535D9"/>
    <w:rsid w:val="00853600"/>
    <w:rsid w:val="0085364E"/>
    <w:rsid w:val="00853889"/>
    <w:rsid w:val="00853B18"/>
    <w:rsid w:val="0085401A"/>
    <w:rsid w:val="0085410F"/>
    <w:rsid w:val="00854F39"/>
    <w:rsid w:val="0085512D"/>
    <w:rsid w:val="00855251"/>
    <w:rsid w:val="008557ED"/>
    <w:rsid w:val="00855A8A"/>
    <w:rsid w:val="00855C77"/>
    <w:rsid w:val="00855CE5"/>
    <w:rsid w:val="0085601E"/>
    <w:rsid w:val="0085619A"/>
    <w:rsid w:val="008563B7"/>
    <w:rsid w:val="008565A0"/>
    <w:rsid w:val="0085696C"/>
    <w:rsid w:val="00856CC1"/>
    <w:rsid w:val="00856D08"/>
    <w:rsid w:val="00856EAF"/>
    <w:rsid w:val="00856ECC"/>
    <w:rsid w:val="00857091"/>
    <w:rsid w:val="008572C7"/>
    <w:rsid w:val="008573EF"/>
    <w:rsid w:val="0085742A"/>
    <w:rsid w:val="008577F0"/>
    <w:rsid w:val="008578DE"/>
    <w:rsid w:val="00857A5B"/>
    <w:rsid w:val="00857B66"/>
    <w:rsid w:val="00857DAD"/>
    <w:rsid w:val="00857E8E"/>
    <w:rsid w:val="00857ECF"/>
    <w:rsid w:val="008602A3"/>
    <w:rsid w:val="008602D3"/>
    <w:rsid w:val="0086042B"/>
    <w:rsid w:val="00860505"/>
    <w:rsid w:val="008609DD"/>
    <w:rsid w:val="00860A61"/>
    <w:rsid w:val="00860A7F"/>
    <w:rsid w:val="00860AF5"/>
    <w:rsid w:val="00860E18"/>
    <w:rsid w:val="008614F4"/>
    <w:rsid w:val="00861500"/>
    <w:rsid w:val="008615CA"/>
    <w:rsid w:val="0086187B"/>
    <w:rsid w:val="00861958"/>
    <w:rsid w:val="00861990"/>
    <w:rsid w:val="00861A87"/>
    <w:rsid w:val="00861BC8"/>
    <w:rsid w:val="00861D11"/>
    <w:rsid w:val="00862BCC"/>
    <w:rsid w:val="00862D75"/>
    <w:rsid w:val="00862DC9"/>
    <w:rsid w:val="00862E24"/>
    <w:rsid w:val="00862E3C"/>
    <w:rsid w:val="00862EE8"/>
    <w:rsid w:val="0086332C"/>
    <w:rsid w:val="008633C9"/>
    <w:rsid w:val="00863F15"/>
    <w:rsid w:val="00864052"/>
    <w:rsid w:val="008644BF"/>
    <w:rsid w:val="00864651"/>
    <w:rsid w:val="00864F63"/>
    <w:rsid w:val="0086530B"/>
    <w:rsid w:val="008653E1"/>
    <w:rsid w:val="00865438"/>
    <w:rsid w:val="008655DF"/>
    <w:rsid w:val="00865B4F"/>
    <w:rsid w:val="00865C43"/>
    <w:rsid w:val="00865C60"/>
    <w:rsid w:val="00865EC6"/>
    <w:rsid w:val="008660A0"/>
    <w:rsid w:val="008660FE"/>
    <w:rsid w:val="0086648A"/>
    <w:rsid w:val="008664F5"/>
    <w:rsid w:val="00866748"/>
    <w:rsid w:val="00866863"/>
    <w:rsid w:val="00866C95"/>
    <w:rsid w:val="00866F56"/>
    <w:rsid w:val="00866F6A"/>
    <w:rsid w:val="008670C2"/>
    <w:rsid w:val="0086727C"/>
    <w:rsid w:val="008674BB"/>
    <w:rsid w:val="0086750E"/>
    <w:rsid w:val="0086751B"/>
    <w:rsid w:val="0086759B"/>
    <w:rsid w:val="008677A4"/>
    <w:rsid w:val="00867907"/>
    <w:rsid w:val="0086796E"/>
    <w:rsid w:val="0086797A"/>
    <w:rsid w:val="00867C4E"/>
    <w:rsid w:val="00867C90"/>
    <w:rsid w:val="00867F26"/>
    <w:rsid w:val="0087028E"/>
    <w:rsid w:val="00870342"/>
    <w:rsid w:val="008703D9"/>
    <w:rsid w:val="00870583"/>
    <w:rsid w:val="008705A1"/>
    <w:rsid w:val="0087079C"/>
    <w:rsid w:val="00870862"/>
    <w:rsid w:val="00870DD8"/>
    <w:rsid w:val="00871367"/>
    <w:rsid w:val="00871424"/>
    <w:rsid w:val="00871431"/>
    <w:rsid w:val="0087157C"/>
    <w:rsid w:val="008715C3"/>
    <w:rsid w:val="008715D0"/>
    <w:rsid w:val="00871779"/>
    <w:rsid w:val="00871878"/>
    <w:rsid w:val="00871A51"/>
    <w:rsid w:val="00871BB8"/>
    <w:rsid w:val="0087210D"/>
    <w:rsid w:val="00872C27"/>
    <w:rsid w:val="00872C37"/>
    <w:rsid w:val="00872E6F"/>
    <w:rsid w:val="00872EE4"/>
    <w:rsid w:val="008732E8"/>
    <w:rsid w:val="00873499"/>
    <w:rsid w:val="00873616"/>
    <w:rsid w:val="00873886"/>
    <w:rsid w:val="00873960"/>
    <w:rsid w:val="00873B94"/>
    <w:rsid w:val="00873C58"/>
    <w:rsid w:val="00873DF4"/>
    <w:rsid w:val="00873EB5"/>
    <w:rsid w:val="008746E0"/>
    <w:rsid w:val="0087498A"/>
    <w:rsid w:val="008749DB"/>
    <w:rsid w:val="00874A58"/>
    <w:rsid w:val="00874B70"/>
    <w:rsid w:val="00874D29"/>
    <w:rsid w:val="00874D2B"/>
    <w:rsid w:val="00874D3A"/>
    <w:rsid w:val="00874DCC"/>
    <w:rsid w:val="00874E2C"/>
    <w:rsid w:val="00874E3D"/>
    <w:rsid w:val="00874EE9"/>
    <w:rsid w:val="008752CC"/>
    <w:rsid w:val="008755D8"/>
    <w:rsid w:val="008758B9"/>
    <w:rsid w:val="00875AE3"/>
    <w:rsid w:val="00875B92"/>
    <w:rsid w:val="00875C56"/>
    <w:rsid w:val="00875C82"/>
    <w:rsid w:val="00875DBE"/>
    <w:rsid w:val="00875E82"/>
    <w:rsid w:val="00876042"/>
    <w:rsid w:val="00876427"/>
    <w:rsid w:val="0087647C"/>
    <w:rsid w:val="008767BB"/>
    <w:rsid w:val="00876D49"/>
    <w:rsid w:val="00876F03"/>
    <w:rsid w:val="0087727D"/>
    <w:rsid w:val="008772F5"/>
    <w:rsid w:val="008773A1"/>
    <w:rsid w:val="0087745B"/>
    <w:rsid w:val="008775BE"/>
    <w:rsid w:val="008777CF"/>
    <w:rsid w:val="00877A2C"/>
    <w:rsid w:val="00880181"/>
    <w:rsid w:val="00880205"/>
    <w:rsid w:val="00880477"/>
    <w:rsid w:val="008807D3"/>
    <w:rsid w:val="008808CF"/>
    <w:rsid w:val="00880AE9"/>
    <w:rsid w:val="00880D01"/>
    <w:rsid w:val="00880D46"/>
    <w:rsid w:val="00880D9C"/>
    <w:rsid w:val="00880DE3"/>
    <w:rsid w:val="0088114A"/>
    <w:rsid w:val="00881664"/>
    <w:rsid w:val="00881744"/>
    <w:rsid w:val="00881924"/>
    <w:rsid w:val="00881934"/>
    <w:rsid w:val="008819D7"/>
    <w:rsid w:val="00882715"/>
    <w:rsid w:val="00882A52"/>
    <w:rsid w:val="00882A83"/>
    <w:rsid w:val="00882B6C"/>
    <w:rsid w:val="00882C21"/>
    <w:rsid w:val="00882E9A"/>
    <w:rsid w:val="00882F21"/>
    <w:rsid w:val="008831E6"/>
    <w:rsid w:val="0088347E"/>
    <w:rsid w:val="00883575"/>
    <w:rsid w:val="008835B8"/>
    <w:rsid w:val="00883780"/>
    <w:rsid w:val="00883796"/>
    <w:rsid w:val="0088395D"/>
    <w:rsid w:val="00883CFD"/>
    <w:rsid w:val="00884514"/>
    <w:rsid w:val="00884608"/>
    <w:rsid w:val="00884950"/>
    <w:rsid w:val="00884BDB"/>
    <w:rsid w:val="00884CAD"/>
    <w:rsid w:val="00884FA7"/>
    <w:rsid w:val="00885484"/>
    <w:rsid w:val="008854A3"/>
    <w:rsid w:val="00885528"/>
    <w:rsid w:val="00885683"/>
    <w:rsid w:val="008856A6"/>
    <w:rsid w:val="008858E8"/>
    <w:rsid w:val="00885A98"/>
    <w:rsid w:val="00885C8E"/>
    <w:rsid w:val="00885D69"/>
    <w:rsid w:val="00885E0B"/>
    <w:rsid w:val="00886168"/>
    <w:rsid w:val="008862B3"/>
    <w:rsid w:val="008865DC"/>
    <w:rsid w:val="0088661C"/>
    <w:rsid w:val="008867DA"/>
    <w:rsid w:val="00886832"/>
    <w:rsid w:val="0088683A"/>
    <w:rsid w:val="008868D7"/>
    <w:rsid w:val="008868EA"/>
    <w:rsid w:val="00886DB1"/>
    <w:rsid w:val="00886E52"/>
    <w:rsid w:val="0088709F"/>
    <w:rsid w:val="0088736B"/>
    <w:rsid w:val="00887398"/>
    <w:rsid w:val="008874FD"/>
    <w:rsid w:val="0088758B"/>
    <w:rsid w:val="0088766B"/>
    <w:rsid w:val="008877A0"/>
    <w:rsid w:val="008878BB"/>
    <w:rsid w:val="008879BA"/>
    <w:rsid w:val="0089012F"/>
    <w:rsid w:val="008901C8"/>
    <w:rsid w:val="0089039A"/>
    <w:rsid w:val="008904C0"/>
    <w:rsid w:val="00890733"/>
    <w:rsid w:val="0089074E"/>
    <w:rsid w:val="0089090F"/>
    <w:rsid w:val="008909DF"/>
    <w:rsid w:val="00890B34"/>
    <w:rsid w:val="00890ED6"/>
    <w:rsid w:val="00890EE0"/>
    <w:rsid w:val="00890F88"/>
    <w:rsid w:val="00890FED"/>
    <w:rsid w:val="00891195"/>
    <w:rsid w:val="00891440"/>
    <w:rsid w:val="0089178F"/>
    <w:rsid w:val="00891796"/>
    <w:rsid w:val="0089181F"/>
    <w:rsid w:val="00891E9E"/>
    <w:rsid w:val="0089204A"/>
    <w:rsid w:val="008920B0"/>
    <w:rsid w:val="00892499"/>
    <w:rsid w:val="00892A1A"/>
    <w:rsid w:val="00892AA0"/>
    <w:rsid w:val="00892D40"/>
    <w:rsid w:val="00893032"/>
    <w:rsid w:val="008932C4"/>
    <w:rsid w:val="008932F1"/>
    <w:rsid w:val="008934CD"/>
    <w:rsid w:val="00893779"/>
    <w:rsid w:val="008937ED"/>
    <w:rsid w:val="00893880"/>
    <w:rsid w:val="0089391B"/>
    <w:rsid w:val="008942A3"/>
    <w:rsid w:val="008943C1"/>
    <w:rsid w:val="0089441D"/>
    <w:rsid w:val="0089476D"/>
    <w:rsid w:val="0089488D"/>
    <w:rsid w:val="00894A52"/>
    <w:rsid w:val="00894D47"/>
    <w:rsid w:val="00894D82"/>
    <w:rsid w:val="008950E6"/>
    <w:rsid w:val="00895175"/>
    <w:rsid w:val="0089543A"/>
    <w:rsid w:val="008954AF"/>
    <w:rsid w:val="008954DE"/>
    <w:rsid w:val="008955C8"/>
    <w:rsid w:val="0089585B"/>
    <w:rsid w:val="008962DB"/>
    <w:rsid w:val="00896410"/>
    <w:rsid w:val="008964BE"/>
    <w:rsid w:val="00896812"/>
    <w:rsid w:val="008969E4"/>
    <w:rsid w:val="00896DA0"/>
    <w:rsid w:val="00896EFB"/>
    <w:rsid w:val="00897283"/>
    <w:rsid w:val="008973C3"/>
    <w:rsid w:val="0089747C"/>
    <w:rsid w:val="008975D8"/>
    <w:rsid w:val="008976E8"/>
    <w:rsid w:val="00897B77"/>
    <w:rsid w:val="00897E4B"/>
    <w:rsid w:val="00897F24"/>
    <w:rsid w:val="008A0015"/>
    <w:rsid w:val="008A005A"/>
    <w:rsid w:val="008A0328"/>
    <w:rsid w:val="008A0393"/>
    <w:rsid w:val="008A058E"/>
    <w:rsid w:val="008A06C2"/>
    <w:rsid w:val="008A081D"/>
    <w:rsid w:val="008A08BA"/>
    <w:rsid w:val="008A0C37"/>
    <w:rsid w:val="008A0D3C"/>
    <w:rsid w:val="008A0EDA"/>
    <w:rsid w:val="008A1044"/>
    <w:rsid w:val="008A117E"/>
    <w:rsid w:val="008A1209"/>
    <w:rsid w:val="008A1249"/>
    <w:rsid w:val="008A170D"/>
    <w:rsid w:val="008A1959"/>
    <w:rsid w:val="008A1A2C"/>
    <w:rsid w:val="008A1B8C"/>
    <w:rsid w:val="008A1C40"/>
    <w:rsid w:val="008A1D95"/>
    <w:rsid w:val="008A222C"/>
    <w:rsid w:val="008A24CA"/>
    <w:rsid w:val="008A2846"/>
    <w:rsid w:val="008A28D5"/>
    <w:rsid w:val="008A28F0"/>
    <w:rsid w:val="008A2A2A"/>
    <w:rsid w:val="008A2A3D"/>
    <w:rsid w:val="008A2B62"/>
    <w:rsid w:val="008A2FDB"/>
    <w:rsid w:val="008A305C"/>
    <w:rsid w:val="008A30A2"/>
    <w:rsid w:val="008A3317"/>
    <w:rsid w:val="008A333E"/>
    <w:rsid w:val="008A3770"/>
    <w:rsid w:val="008A39AA"/>
    <w:rsid w:val="008A39F3"/>
    <w:rsid w:val="008A3DE4"/>
    <w:rsid w:val="008A3EA7"/>
    <w:rsid w:val="008A420F"/>
    <w:rsid w:val="008A441D"/>
    <w:rsid w:val="008A46BB"/>
    <w:rsid w:val="008A47C1"/>
    <w:rsid w:val="008A49A0"/>
    <w:rsid w:val="008A4A0F"/>
    <w:rsid w:val="008A4BB1"/>
    <w:rsid w:val="008A4BB7"/>
    <w:rsid w:val="008A4ECB"/>
    <w:rsid w:val="008A508E"/>
    <w:rsid w:val="008A517D"/>
    <w:rsid w:val="008A51C6"/>
    <w:rsid w:val="008A5241"/>
    <w:rsid w:val="008A5331"/>
    <w:rsid w:val="008A57A2"/>
    <w:rsid w:val="008A5913"/>
    <w:rsid w:val="008A5A1F"/>
    <w:rsid w:val="008A5AA5"/>
    <w:rsid w:val="008A5D78"/>
    <w:rsid w:val="008A5E61"/>
    <w:rsid w:val="008A5FDA"/>
    <w:rsid w:val="008A5FFE"/>
    <w:rsid w:val="008A60C5"/>
    <w:rsid w:val="008A617D"/>
    <w:rsid w:val="008A6206"/>
    <w:rsid w:val="008A64D1"/>
    <w:rsid w:val="008A6721"/>
    <w:rsid w:val="008A6772"/>
    <w:rsid w:val="008A6A40"/>
    <w:rsid w:val="008A6B06"/>
    <w:rsid w:val="008A6CDA"/>
    <w:rsid w:val="008A6D0E"/>
    <w:rsid w:val="008A7023"/>
    <w:rsid w:val="008A7110"/>
    <w:rsid w:val="008A7247"/>
    <w:rsid w:val="008A7309"/>
    <w:rsid w:val="008A7403"/>
    <w:rsid w:val="008A777A"/>
    <w:rsid w:val="008A7932"/>
    <w:rsid w:val="008A7CD0"/>
    <w:rsid w:val="008A7D55"/>
    <w:rsid w:val="008B024F"/>
    <w:rsid w:val="008B056E"/>
    <w:rsid w:val="008B0601"/>
    <w:rsid w:val="008B0778"/>
    <w:rsid w:val="008B0792"/>
    <w:rsid w:val="008B0879"/>
    <w:rsid w:val="008B0D39"/>
    <w:rsid w:val="008B1238"/>
    <w:rsid w:val="008B12F3"/>
    <w:rsid w:val="008B14CE"/>
    <w:rsid w:val="008B1503"/>
    <w:rsid w:val="008B161F"/>
    <w:rsid w:val="008B18FD"/>
    <w:rsid w:val="008B1A5E"/>
    <w:rsid w:val="008B2327"/>
    <w:rsid w:val="008B2398"/>
    <w:rsid w:val="008B26AB"/>
    <w:rsid w:val="008B2C1C"/>
    <w:rsid w:val="008B2E98"/>
    <w:rsid w:val="008B2F09"/>
    <w:rsid w:val="008B33D4"/>
    <w:rsid w:val="008B33D6"/>
    <w:rsid w:val="008B3517"/>
    <w:rsid w:val="008B3618"/>
    <w:rsid w:val="008B36D9"/>
    <w:rsid w:val="008B374C"/>
    <w:rsid w:val="008B379A"/>
    <w:rsid w:val="008B38C8"/>
    <w:rsid w:val="008B3D32"/>
    <w:rsid w:val="008B3D45"/>
    <w:rsid w:val="008B40F2"/>
    <w:rsid w:val="008B424A"/>
    <w:rsid w:val="008B42D9"/>
    <w:rsid w:val="008B42E9"/>
    <w:rsid w:val="008B42FD"/>
    <w:rsid w:val="008B4499"/>
    <w:rsid w:val="008B4620"/>
    <w:rsid w:val="008B46F7"/>
    <w:rsid w:val="008B4B1A"/>
    <w:rsid w:val="008B4D91"/>
    <w:rsid w:val="008B4DB1"/>
    <w:rsid w:val="008B4EF5"/>
    <w:rsid w:val="008B5052"/>
    <w:rsid w:val="008B538B"/>
    <w:rsid w:val="008B5708"/>
    <w:rsid w:val="008B57ED"/>
    <w:rsid w:val="008B5855"/>
    <w:rsid w:val="008B58DD"/>
    <w:rsid w:val="008B5D81"/>
    <w:rsid w:val="008B5E43"/>
    <w:rsid w:val="008B5E5E"/>
    <w:rsid w:val="008B62B9"/>
    <w:rsid w:val="008B639D"/>
    <w:rsid w:val="008B651A"/>
    <w:rsid w:val="008B678B"/>
    <w:rsid w:val="008B6A7A"/>
    <w:rsid w:val="008B6BC8"/>
    <w:rsid w:val="008B6DE0"/>
    <w:rsid w:val="008B6E2B"/>
    <w:rsid w:val="008B6E67"/>
    <w:rsid w:val="008B7277"/>
    <w:rsid w:val="008B72A6"/>
    <w:rsid w:val="008B72DF"/>
    <w:rsid w:val="008B737B"/>
    <w:rsid w:val="008B75A7"/>
    <w:rsid w:val="008B794A"/>
    <w:rsid w:val="008B79AD"/>
    <w:rsid w:val="008B7E21"/>
    <w:rsid w:val="008B7F2E"/>
    <w:rsid w:val="008B7F5D"/>
    <w:rsid w:val="008B7F9F"/>
    <w:rsid w:val="008C061C"/>
    <w:rsid w:val="008C070F"/>
    <w:rsid w:val="008C0C85"/>
    <w:rsid w:val="008C0D70"/>
    <w:rsid w:val="008C0FB8"/>
    <w:rsid w:val="008C102C"/>
    <w:rsid w:val="008C132A"/>
    <w:rsid w:val="008C1371"/>
    <w:rsid w:val="008C181F"/>
    <w:rsid w:val="008C1BC5"/>
    <w:rsid w:val="008C1FB4"/>
    <w:rsid w:val="008C22D7"/>
    <w:rsid w:val="008C22F5"/>
    <w:rsid w:val="008C2684"/>
    <w:rsid w:val="008C27E7"/>
    <w:rsid w:val="008C2982"/>
    <w:rsid w:val="008C2B62"/>
    <w:rsid w:val="008C2BFA"/>
    <w:rsid w:val="008C2E58"/>
    <w:rsid w:val="008C35E0"/>
    <w:rsid w:val="008C3933"/>
    <w:rsid w:val="008C3B02"/>
    <w:rsid w:val="008C3BCB"/>
    <w:rsid w:val="008C3C29"/>
    <w:rsid w:val="008C3DFE"/>
    <w:rsid w:val="008C40F4"/>
    <w:rsid w:val="008C4406"/>
    <w:rsid w:val="008C4542"/>
    <w:rsid w:val="008C45D7"/>
    <w:rsid w:val="008C4CD3"/>
    <w:rsid w:val="008C4D4C"/>
    <w:rsid w:val="008C4EF1"/>
    <w:rsid w:val="008C50EB"/>
    <w:rsid w:val="008C51F8"/>
    <w:rsid w:val="008C52E8"/>
    <w:rsid w:val="008C53CF"/>
    <w:rsid w:val="008C5927"/>
    <w:rsid w:val="008C5979"/>
    <w:rsid w:val="008C5AB3"/>
    <w:rsid w:val="008C5BC5"/>
    <w:rsid w:val="008C5C71"/>
    <w:rsid w:val="008C5DD2"/>
    <w:rsid w:val="008C607C"/>
    <w:rsid w:val="008C609F"/>
    <w:rsid w:val="008C637E"/>
    <w:rsid w:val="008C650D"/>
    <w:rsid w:val="008C6555"/>
    <w:rsid w:val="008C65BB"/>
    <w:rsid w:val="008C6A4A"/>
    <w:rsid w:val="008C6AC6"/>
    <w:rsid w:val="008C6C12"/>
    <w:rsid w:val="008C6C27"/>
    <w:rsid w:val="008C6EAD"/>
    <w:rsid w:val="008C7176"/>
    <w:rsid w:val="008C7605"/>
    <w:rsid w:val="008C7624"/>
    <w:rsid w:val="008C7789"/>
    <w:rsid w:val="008C7B55"/>
    <w:rsid w:val="008C7BAB"/>
    <w:rsid w:val="008C7E29"/>
    <w:rsid w:val="008C7E42"/>
    <w:rsid w:val="008D00F3"/>
    <w:rsid w:val="008D0486"/>
    <w:rsid w:val="008D04D4"/>
    <w:rsid w:val="008D05A1"/>
    <w:rsid w:val="008D0935"/>
    <w:rsid w:val="008D09B5"/>
    <w:rsid w:val="008D0B4F"/>
    <w:rsid w:val="008D0CFC"/>
    <w:rsid w:val="008D1574"/>
    <w:rsid w:val="008D1957"/>
    <w:rsid w:val="008D195E"/>
    <w:rsid w:val="008D19C0"/>
    <w:rsid w:val="008D1D5C"/>
    <w:rsid w:val="008D1D89"/>
    <w:rsid w:val="008D1E78"/>
    <w:rsid w:val="008D1E92"/>
    <w:rsid w:val="008D22FA"/>
    <w:rsid w:val="008D24EC"/>
    <w:rsid w:val="008D2CB3"/>
    <w:rsid w:val="008D2CB5"/>
    <w:rsid w:val="008D2CC2"/>
    <w:rsid w:val="008D2DC0"/>
    <w:rsid w:val="008D2EF5"/>
    <w:rsid w:val="008D3217"/>
    <w:rsid w:val="008D3236"/>
    <w:rsid w:val="008D33F3"/>
    <w:rsid w:val="008D35D7"/>
    <w:rsid w:val="008D3687"/>
    <w:rsid w:val="008D3E4C"/>
    <w:rsid w:val="008D3F14"/>
    <w:rsid w:val="008D3FC9"/>
    <w:rsid w:val="008D4239"/>
    <w:rsid w:val="008D4EFE"/>
    <w:rsid w:val="008D4F6B"/>
    <w:rsid w:val="008D4FB6"/>
    <w:rsid w:val="008D50F8"/>
    <w:rsid w:val="008D517B"/>
    <w:rsid w:val="008D543F"/>
    <w:rsid w:val="008D549B"/>
    <w:rsid w:val="008D56C0"/>
    <w:rsid w:val="008D580F"/>
    <w:rsid w:val="008D597C"/>
    <w:rsid w:val="008D599D"/>
    <w:rsid w:val="008D59C9"/>
    <w:rsid w:val="008D5B64"/>
    <w:rsid w:val="008D5BF3"/>
    <w:rsid w:val="008D5CE7"/>
    <w:rsid w:val="008D5D7F"/>
    <w:rsid w:val="008D5E4B"/>
    <w:rsid w:val="008D5F98"/>
    <w:rsid w:val="008D623A"/>
    <w:rsid w:val="008D623E"/>
    <w:rsid w:val="008D63D1"/>
    <w:rsid w:val="008D6445"/>
    <w:rsid w:val="008D649D"/>
    <w:rsid w:val="008D64D4"/>
    <w:rsid w:val="008D64FF"/>
    <w:rsid w:val="008D665E"/>
    <w:rsid w:val="008D6660"/>
    <w:rsid w:val="008D6937"/>
    <w:rsid w:val="008D6A53"/>
    <w:rsid w:val="008D6B78"/>
    <w:rsid w:val="008D6C75"/>
    <w:rsid w:val="008D6C96"/>
    <w:rsid w:val="008D6E6B"/>
    <w:rsid w:val="008D6F70"/>
    <w:rsid w:val="008D6F7E"/>
    <w:rsid w:val="008D7021"/>
    <w:rsid w:val="008D723A"/>
    <w:rsid w:val="008D7569"/>
    <w:rsid w:val="008D7744"/>
    <w:rsid w:val="008D7AA4"/>
    <w:rsid w:val="008D7B2D"/>
    <w:rsid w:val="008D7D25"/>
    <w:rsid w:val="008D7D7E"/>
    <w:rsid w:val="008E009C"/>
    <w:rsid w:val="008E0237"/>
    <w:rsid w:val="008E036D"/>
    <w:rsid w:val="008E0917"/>
    <w:rsid w:val="008E0C6A"/>
    <w:rsid w:val="008E0CA0"/>
    <w:rsid w:val="008E0E34"/>
    <w:rsid w:val="008E11DE"/>
    <w:rsid w:val="008E1482"/>
    <w:rsid w:val="008E1953"/>
    <w:rsid w:val="008E1B45"/>
    <w:rsid w:val="008E1C08"/>
    <w:rsid w:val="008E1D8B"/>
    <w:rsid w:val="008E1ED6"/>
    <w:rsid w:val="008E20F0"/>
    <w:rsid w:val="008E2287"/>
    <w:rsid w:val="008E2702"/>
    <w:rsid w:val="008E2881"/>
    <w:rsid w:val="008E2C27"/>
    <w:rsid w:val="008E3482"/>
    <w:rsid w:val="008E3491"/>
    <w:rsid w:val="008E3561"/>
    <w:rsid w:val="008E36FA"/>
    <w:rsid w:val="008E37B4"/>
    <w:rsid w:val="008E3B2D"/>
    <w:rsid w:val="008E3BA5"/>
    <w:rsid w:val="008E3EB8"/>
    <w:rsid w:val="008E45BB"/>
    <w:rsid w:val="008E49D3"/>
    <w:rsid w:val="008E4D08"/>
    <w:rsid w:val="008E4F89"/>
    <w:rsid w:val="008E515B"/>
    <w:rsid w:val="008E5427"/>
    <w:rsid w:val="008E583A"/>
    <w:rsid w:val="008E5A68"/>
    <w:rsid w:val="008E61DA"/>
    <w:rsid w:val="008E6282"/>
    <w:rsid w:val="008E62C2"/>
    <w:rsid w:val="008E6454"/>
    <w:rsid w:val="008E66D3"/>
    <w:rsid w:val="008E689F"/>
    <w:rsid w:val="008E68F2"/>
    <w:rsid w:val="008E6BF7"/>
    <w:rsid w:val="008E6D90"/>
    <w:rsid w:val="008E6FBF"/>
    <w:rsid w:val="008E714C"/>
    <w:rsid w:val="008E7151"/>
    <w:rsid w:val="008E71E4"/>
    <w:rsid w:val="008E7395"/>
    <w:rsid w:val="008E73B6"/>
    <w:rsid w:val="008E7547"/>
    <w:rsid w:val="008E76C4"/>
    <w:rsid w:val="008E7746"/>
    <w:rsid w:val="008E7BF1"/>
    <w:rsid w:val="008E7C25"/>
    <w:rsid w:val="008E7DD3"/>
    <w:rsid w:val="008E7FE5"/>
    <w:rsid w:val="008F007F"/>
    <w:rsid w:val="008F0121"/>
    <w:rsid w:val="008F02C7"/>
    <w:rsid w:val="008F02CF"/>
    <w:rsid w:val="008F0304"/>
    <w:rsid w:val="008F04CF"/>
    <w:rsid w:val="008F097A"/>
    <w:rsid w:val="008F0981"/>
    <w:rsid w:val="008F0A08"/>
    <w:rsid w:val="008F0F1A"/>
    <w:rsid w:val="008F0FE2"/>
    <w:rsid w:val="008F1281"/>
    <w:rsid w:val="008F1739"/>
    <w:rsid w:val="008F1F9F"/>
    <w:rsid w:val="008F2046"/>
    <w:rsid w:val="008F20BB"/>
    <w:rsid w:val="008F218E"/>
    <w:rsid w:val="008F2478"/>
    <w:rsid w:val="008F2643"/>
    <w:rsid w:val="008F2A6C"/>
    <w:rsid w:val="008F2B3A"/>
    <w:rsid w:val="008F3104"/>
    <w:rsid w:val="008F353A"/>
    <w:rsid w:val="008F37C7"/>
    <w:rsid w:val="008F3873"/>
    <w:rsid w:val="008F3981"/>
    <w:rsid w:val="008F3A56"/>
    <w:rsid w:val="008F3A74"/>
    <w:rsid w:val="008F3AF0"/>
    <w:rsid w:val="008F3B2A"/>
    <w:rsid w:val="008F3B5C"/>
    <w:rsid w:val="008F3EA2"/>
    <w:rsid w:val="008F3F21"/>
    <w:rsid w:val="008F4400"/>
    <w:rsid w:val="008F44B7"/>
    <w:rsid w:val="008F47A0"/>
    <w:rsid w:val="008F48C6"/>
    <w:rsid w:val="008F4CAD"/>
    <w:rsid w:val="008F4E13"/>
    <w:rsid w:val="008F4EF3"/>
    <w:rsid w:val="008F53CA"/>
    <w:rsid w:val="008F5659"/>
    <w:rsid w:val="008F56FD"/>
    <w:rsid w:val="008F5B3A"/>
    <w:rsid w:val="008F5BE2"/>
    <w:rsid w:val="008F5DA9"/>
    <w:rsid w:val="008F6117"/>
    <w:rsid w:val="008F6167"/>
    <w:rsid w:val="008F686A"/>
    <w:rsid w:val="008F6B2C"/>
    <w:rsid w:val="008F6CDB"/>
    <w:rsid w:val="008F6D69"/>
    <w:rsid w:val="008F6FEF"/>
    <w:rsid w:val="008F715F"/>
    <w:rsid w:val="008F71CE"/>
    <w:rsid w:val="008F7361"/>
    <w:rsid w:val="008F73B2"/>
    <w:rsid w:val="008F74F5"/>
    <w:rsid w:val="008F75A5"/>
    <w:rsid w:val="008F7914"/>
    <w:rsid w:val="008F7956"/>
    <w:rsid w:val="008F7BE6"/>
    <w:rsid w:val="008F7E76"/>
    <w:rsid w:val="008F7EFC"/>
    <w:rsid w:val="008F7FBD"/>
    <w:rsid w:val="0090031A"/>
    <w:rsid w:val="00900343"/>
    <w:rsid w:val="009003A6"/>
    <w:rsid w:val="009005E4"/>
    <w:rsid w:val="0090062B"/>
    <w:rsid w:val="009006D8"/>
    <w:rsid w:val="0090073D"/>
    <w:rsid w:val="00900A2F"/>
    <w:rsid w:val="00900ABB"/>
    <w:rsid w:val="00900AF5"/>
    <w:rsid w:val="00900FC8"/>
    <w:rsid w:val="00901123"/>
    <w:rsid w:val="0090124E"/>
    <w:rsid w:val="00901518"/>
    <w:rsid w:val="00901536"/>
    <w:rsid w:val="0090157F"/>
    <w:rsid w:val="0090174C"/>
    <w:rsid w:val="0090192C"/>
    <w:rsid w:val="00901939"/>
    <w:rsid w:val="00901951"/>
    <w:rsid w:val="00901E11"/>
    <w:rsid w:val="00901EF4"/>
    <w:rsid w:val="00901FF9"/>
    <w:rsid w:val="009020D0"/>
    <w:rsid w:val="00902188"/>
    <w:rsid w:val="00902383"/>
    <w:rsid w:val="009023EB"/>
    <w:rsid w:val="009024A4"/>
    <w:rsid w:val="00902937"/>
    <w:rsid w:val="009029CF"/>
    <w:rsid w:val="00902A02"/>
    <w:rsid w:val="00902DAF"/>
    <w:rsid w:val="00902FFB"/>
    <w:rsid w:val="009030FA"/>
    <w:rsid w:val="009031F6"/>
    <w:rsid w:val="0090322C"/>
    <w:rsid w:val="00903252"/>
    <w:rsid w:val="0090355C"/>
    <w:rsid w:val="009035C1"/>
    <w:rsid w:val="00903713"/>
    <w:rsid w:val="0090380D"/>
    <w:rsid w:val="00903981"/>
    <w:rsid w:val="00903A98"/>
    <w:rsid w:val="00903B73"/>
    <w:rsid w:val="00903F1F"/>
    <w:rsid w:val="00903FD7"/>
    <w:rsid w:val="009040A7"/>
    <w:rsid w:val="00904364"/>
    <w:rsid w:val="00904459"/>
    <w:rsid w:val="0090468B"/>
    <w:rsid w:val="00904724"/>
    <w:rsid w:val="0090480B"/>
    <w:rsid w:val="009048DF"/>
    <w:rsid w:val="00904A7C"/>
    <w:rsid w:val="00904D4C"/>
    <w:rsid w:val="00905094"/>
    <w:rsid w:val="009050D4"/>
    <w:rsid w:val="00905441"/>
    <w:rsid w:val="00905470"/>
    <w:rsid w:val="009055A3"/>
    <w:rsid w:val="009055DF"/>
    <w:rsid w:val="009056EF"/>
    <w:rsid w:val="009057D9"/>
    <w:rsid w:val="009059C9"/>
    <w:rsid w:val="00905C8B"/>
    <w:rsid w:val="00906025"/>
    <w:rsid w:val="009063D3"/>
    <w:rsid w:val="009068CD"/>
    <w:rsid w:val="009069BB"/>
    <w:rsid w:val="00906B10"/>
    <w:rsid w:val="00906B83"/>
    <w:rsid w:val="00906D65"/>
    <w:rsid w:val="00907083"/>
    <w:rsid w:val="0090776F"/>
    <w:rsid w:val="009077A3"/>
    <w:rsid w:val="00907969"/>
    <w:rsid w:val="00907B37"/>
    <w:rsid w:val="00907CAF"/>
    <w:rsid w:val="00907E55"/>
    <w:rsid w:val="0091006B"/>
    <w:rsid w:val="00910364"/>
    <w:rsid w:val="009103F0"/>
    <w:rsid w:val="00910EDC"/>
    <w:rsid w:val="009118EE"/>
    <w:rsid w:val="00911BC1"/>
    <w:rsid w:val="00911C12"/>
    <w:rsid w:val="00911C23"/>
    <w:rsid w:val="00911C85"/>
    <w:rsid w:val="00911E5C"/>
    <w:rsid w:val="00911ED3"/>
    <w:rsid w:val="00911FC6"/>
    <w:rsid w:val="0091257D"/>
    <w:rsid w:val="00912878"/>
    <w:rsid w:val="00912B27"/>
    <w:rsid w:val="00912B4F"/>
    <w:rsid w:val="00912B96"/>
    <w:rsid w:val="00912C0B"/>
    <w:rsid w:val="00912C2B"/>
    <w:rsid w:val="0091313D"/>
    <w:rsid w:val="00913208"/>
    <w:rsid w:val="0091325C"/>
    <w:rsid w:val="00913561"/>
    <w:rsid w:val="009138C2"/>
    <w:rsid w:val="009140C3"/>
    <w:rsid w:val="00914169"/>
    <w:rsid w:val="0091458E"/>
    <w:rsid w:val="0091479C"/>
    <w:rsid w:val="009148E0"/>
    <w:rsid w:val="0091492F"/>
    <w:rsid w:val="00914A6B"/>
    <w:rsid w:val="00914B15"/>
    <w:rsid w:val="00914B34"/>
    <w:rsid w:val="00914F66"/>
    <w:rsid w:val="00915045"/>
    <w:rsid w:val="0091505F"/>
    <w:rsid w:val="009150A6"/>
    <w:rsid w:val="009152AE"/>
    <w:rsid w:val="0091536A"/>
    <w:rsid w:val="00915863"/>
    <w:rsid w:val="00915A41"/>
    <w:rsid w:val="00915CCE"/>
    <w:rsid w:val="00915EFD"/>
    <w:rsid w:val="00916679"/>
    <w:rsid w:val="009166F2"/>
    <w:rsid w:val="00916747"/>
    <w:rsid w:val="009168E1"/>
    <w:rsid w:val="00916A3D"/>
    <w:rsid w:val="00916D8C"/>
    <w:rsid w:val="00916E40"/>
    <w:rsid w:val="00916FB9"/>
    <w:rsid w:val="009170DF"/>
    <w:rsid w:val="00917126"/>
    <w:rsid w:val="009172E0"/>
    <w:rsid w:val="00917725"/>
    <w:rsid w:val="00917749"/>
    <w:rsid w:val="009177EA"/>
    <w:rsid w:val="0091781C"/>
    <w:rsid w:val="00917A68"/>
    <w:rsid w:val="00917AE1"/>
    <w:rsid w:val="00917FB9"/>
    <w:rsid w:val="0092008E"/>
    <w:rsid w:val="00920213"/>
    <w:rsid w:val="0092047F"/>
    <w:rsid w:val="009206A8"/>
    <w:rsid w:val="00920768"/>
    <w:rsid w:val="00920E94"/>
    <w:rsid w:val="009210B8"/>
    <w:rsid w:val="009212CA"/>
    <w:rsid w:val="0092130A"/>
    <w:rsid w:val="009215C2"/>
    <w:rsid w:val="0092170E"/>
    <w:rsid w:val="00921E20"/>
    <w:rsid w:val="00921E89"/>
    <w:rsid w:val="0092207F"/>
    <w:rsid w:val="00922148"/>
    <w:rsid w:val="00922281"/>
    <w:rsid w:val="009226FD"/>
    <w:rsid w:val="00922B84"/>
    <w:rsid w:val="00922C0F"/>
    <w:rsid w:val="00922C32"/>
    <w:rsid w:val="00922CB0"/>
    <w:rsid w:val="00922F94"/>
    <w:rsid w:val="009232FB"/>
    <w:rsid w:val="00923450"/>
    <w:rsid w:val="009234DA"/>
    <w:rsid w:val="009236D7"/>
    <w:rsid w:val="009237B6"/>
    <w:rsid w:val="0092398E"/>
    <w:rsid w:val="00923A0D"/>
    <w:rsid w:val="00923DE4"/>
    <w:rsid w:val="00923E73"/>
    <w:rsid w:val="009241C3"/>
    <w:rsid w:val="0092464B"/>
    <w:rsid w:val="00924654"/>
    <w:rsid w:val="00924935"/>
    <w:rsid w:val="00924936"/>
    <w:rsid w:val="00924CD1"/>
    <w:rsid w:val="00924D1C"/>
    <w:rsid w:val="009250FC"/>
    <w:rsid w:val="0092577C"/>
    <w:rsid w:val="00925978"/>
    <w:rsid w:val="00925F08"/>
    <w:rsid w:val="00926558"/>
    <w:rsid w:val="009265C3"/>
    <w:rsid w:val="0092667A"/>
    <w:rsid w:val="0092679A"/>
    <w:rsid w:val="00926B3A"/>
    <w:rsid w:val="00926C7C"/>
    <w:rsid w:val="00927052"/>
    <w:rsid w:val="009270EC"/>
    <w:rsid w:val="009273F0"/>
    <w:rsid w:val="009273F2"/>
    <w:rsid w:val="009275B4"/>
    <w:rsid w:val="009276EB"/>
    <w:rsid w:val="009279A0"/>
    <w:rsid w:val="009301A6"/>
    <w:rsid w:val="00930411"/>
    <w:rsid w:val="009309A5"/>
    <w:rsid w:val="00930A60"/>
    <w:rsid w:val="00930CBE"/>
    <w:rsid w:val="00930E67"/>
    <w:rsid w:val="00931089"/>
    <w:rsid w:val="009310FC"/>
    <w:rsid w:val="0093112E"/>
    <w:rsid w:val="00931228"/>
    <w:rsid w:val="00931682"/>
    <w:rsid w:val="009316CC"/>
    <w:rsid w:val="009316F7"/>
    <w:rsid w:val="0093177D"/>
    <w:rsid w:val="009318DD"/>
    <w:rsid w:val="00931B1C"/>
    <w:rsid w:val="00931B93"/>
    <w:rsid w:val="00931E1E"/>
    <w:rsid w:val="00931F86"/>
    <w:rsid w:val="00931F9F"/>
    <w:rsid w:val="00931FFD"/>
    <w:rsid w:val="00932118"/>
    <w:rsid w:val="009324BA"/>
    <w:rsid w:val="00932C6C"/>
    <w:rsid w:val="00932E5C"/>
    <w:rsid w:val="009330B5"/>
    <w:rsid w:val="009330F5"/>
    <w:rsid w:val="0093345A"/>
    <w:rsid w:val="00933AB8"/>
    <w:rsid w:val="00934173"/>
    <w:rsid w:val="009341C3"/>
    <w:rsid w:val="0093424E"/>
    <w:rsid w:val="009342FE"/>
    <w:rsid w:val="009347D7"/>
    <w:rsid w:val="0093481F"/>
    <w:rsid w:val="00934AB6"/>
    <w:rsid w:val="00934AD4"/>
    <w:rsid w:val="00934B08"/>
    <w:rsid w:val="00934B15"/>
    <w:rsid w:val="00934C61"/>
    <w:rsid w:val="00934F6B"/>
    <w:rsid w:val="009350E4"/>
    <w:rsid w:val="009351E6"/>
    <w:rsid w:val="00935836"/>
    <w:rsid w:val="00935838"/>
    <w:rsid w:val="009358FB"/>
    <w:rsid w:val="0093596F"/>
    <w:rsid w:val="009359C5"/>
    <w:rsid w:val="00935A3D"/>
    <w:rsid w:val="00935D29"/>
    <w:rsid w:val="00935F81"/>
    <w:rsid w:val="00936181"/>
    <w:rsid w:val="009361BF"/>
    <w:rsid w:val="009362A4"/>
    <w:rsid w:val="009362E6"/>
    <w:rsid w:val="009363DC"/>
    <w:rsid w:val="0093683E"/>
    <w:rsid w:val="0093694F"/>
    <w:rsid w:val="00936AC0"/>
    <w:rsid w:val="00936C8F"/>
    <w:rsid w:val="00936E30"/>
    <w:rsid w:val="00936F94"/>
    <w:rsid w:val="00937132"/>
    <w:rsid w:val="009377C8"/>
    <w:rsid w:val="00937ABC"/>
    <w:rsid w:val="00937F5C"/>
    <w:rsid w:val="00940254"/>
    <w:rsid w:val="009402BC"/>
    <w:rsid w:val="0094052F"/>
    <w:rsid w:val="009405EC"/>
    <w:rsid w:val="00940687"/>
    <w:rsid w:val="00940FAD"/>
    <w:rsid w:val="00941157"/>
    <w:rsid w:val="009413DD"/>
    <w:rsid w:val="0094149B"/>
    <w:rsid w:val="00941537"/>
    <w:rsid w:val="0094158F"/>
    <w:rsid w:val="00941713"/>
    <w:rsid w:val="00941D2A"/>
    <w:rsid w:val="00941E6E"/>
    <w:rsid w:val="00941EC7"/>
    <w:rsid w:val="00942103"/>
    <w:rsid w:val="009421D7"/>
    <w:rsid w:val="009422BB"/>
    <w:rsid w:val="009424EB"/>
    <w:rsid w:val="009426AA"/>
    <w:rsid w:val="00942B76"/>
    <w:rsid w:val="00942C9B"/>
    <w:rsid w:val="00943347"/>
    <w:rsid w:val="00943348"/>
    <w:rsid w:val="009435CA"/>
    <w:rsid w:val="009438E8"/>
    <w:rsid w:val="00943975"/>
    <w:rsid w:val="00943998"/>
    <w:rsid w:val="00943BC0"/>
    <w:rsid w:val="00943DDF"/>
    <w:rsid w:val="00943F3E"/>
    <w:rsid w:val="009441CC"/>
    <w:rsid w:val="00944306"/>
    <w:rsid w:val="0094439A"/>
    <w:rsid w:val="0094455A"/>
    <w:rsid w:val="0094462A"/>
    <w:rsid w:val="00944DEF"/>
    <w:rsid w:val="00944F01"/>
    <w:rsid w:val="00945026"/>
    <w:rsid w:val="009450C0"/>
    <w:rsid w:val="00945239"/>
    <w:rsid w:val="00945579"/>
    <w:rsid w:val="00945C56"/>
    <w:rsid w:val="00945C5B"/>
    <w:rsid w:val="00945DE9"/>
    <w:rsid w:val="00945EEB"/>
    <w:rsid w:val="00946217"/>
    <w:rsid w:val="009463A8"/>
    <w:rsid w:val="009464D7"/>
    <w:rsid w:val="0094662E"/>
    <w:rsid w:val="00946678"/>
    <w:rsid w:val="00946789"/>
    <w:rsid w:val="00946A50"/>
    <w:rsid w:val="00946C1A"/>
    <w:rsid w:val="00946DA9"/>
    <w:rsid w:val="00946E47"/>
    <w:rsid w:val="00947084"/>
    <w:rsid w:val="009471CE"/>
    <w:rsid w:val="009472D3"/>
    <w:rsid w:val="0094744B"/>
    <w:rsid w:val="009475B8"/>
    <w:rsid w:val="00947675"/>
    <w:rsid w:val="0094776A"/>
    <w:rsid w:val="009478F4"/>
    <w:rsid w:val="00947C45"/>
    <w:rsid w:val="00947D6A"/>
    <w:rsid w:val="00947F28"/>
    <w:rsid w:val="0095039E"/>
    <w:rsid w:val="009507A7"/>
    <w:rsid w:val="00950AAC"/>
    <w:rsid w:val="00950B7A"/>
    <w:rsid w:val="00950BC9"/>
    <w:rsid w:val="00950C35"/>
    <w:rsid w:val="00950D8A"/>
    <w:rsid w:val="00950ECB"/>
    <w:rsid w:val="00950EE6"/>
    <w:rsid w:val="009512AB"/>
    <w:rsid w:val="00951392"/>
    <w:rsid w:val="00951949"/>
    <w:rsid w:val="009519DD"/>
    <w:rsid w:val="00951A73"/>
    <w:rsid w:val="00951B0A"/>
    <w:rsid w:val="00952477"/>
    <w:rsid w:val="009525F0"/>
    <w:rsid w:val="009526AC"/>
    <w:rsid w:val="00952987"/>
    <w:rsid w:val="00952A1A"/>
    <w:rsid w:val="00952AF7"/>
    <w:rsid w:val="00952B05"/>
    <w:rsid w:val="00952B96"/>
    <w:rsid w:val="00953125"/>
    <w:rsid w:val="0095330C"/>
    <w:rsid w:val="009535CD"/>
    <w:rsid w:val="00953A0C"/>
    <w:rsid w:val="00953C4C"/>
    <w:rsid w:val="00953EC6"/>
    <w:rsid w:val="009542DB"/>
    <w:rsid w:val="00954388"/>
    <w:rsid w:val="00954450"/>
    <w:rsid w:val="0095453A"/>
    <w:rsid w:val="00954598"/>
    <w:rsid w:val="009545FD"/>
    <w:rsid w:val="0095497A"/>
    <w:rsid w:val="009549CB"/>
    <w:rsid w:val="00954A86"/>
    <w:rsid w:val="00954FDC"/>
    <w:rsid w:val="00955262"/>
    <w:rsid w:val="0095538F"/>
    <w:rsid w:val="0095550E"/>
    <w:rsid w:val="00955887"/>
    <w:rsid w:val="009558A8"/>
    <w:rsid w:val="00955AAA"/>
    <w:rsid w:val="00955B6E"/>
    <w:rsid w:val="0095607A"/>
    <w:rsid w:val="009561DD"/>
    <w:rsid w:val="009562D5"/>
    <w:rsid w:val="009562EA"/>
    <w:rsid w:val="009565CF"/>
    <w:rsid w:val="0095694F"/>
    <w:rsid w:val="00956A2A"/>
    <w:rsid w:val="009577E0"/>
    <w:rsid w:val="00957956"/>
    <w:rsid w:val="00957EFA"/>
    <w:rsid w:val="00960049"/>
    <w:rsid w:val="0096039B"/>
    <w:rsid w:val="009603B7"/>
    <w:rsid w:val="009605B9"/>
    <w:rsid w:val="00960D91"/>
    <w:rsid w:val="00961015"/>
    <w:rsid w:val="00961171"/>
    <w:rsid w:val="00961523"/>
    <w:rsid w:val="009616DE"/>
    <w:rsid w:val="0096173F"/>
    <w:rsid w:val="0096186F"/>
    <w:rsid w:val="00961B6A"/>
    <w:rsid w:val="00961C5C"/>
    <w:rsid w:val="00962158"/>
    <w:rsid w:val="0096218D"/>
    <w:rsid w:val="009622E2"/>
    <w:rsid w:val="00962305"/>
    <w:rsid w:val="009625FF"/>
    <w:rsid w:val="0096270C"/>
    <w:rsid w:val="00962796"/>
    <w:rsid w:val="009627F8"/>
    <w:rsid w:val="009628C3"/>
    <w:rsid w:val="0096293C"/>
    <w:rsid w:val="00962CC6"/>
    <w:rsid w:val="00962E63"/>
    <w:rsid w:val="00962F27"/>
    <w:rsid w:val="00963B0A"/>
    <w:rsid w:val="00963CF1"/>
    <w:rsid w:val="00963D03"/>
    <w:rsid w:val="00963EAF"/>
    <w:rsid w:val="00963EDA"/>
    <w:rsid w:val="009642E1"/>
    <w:rsid w:val="009643B1"/>
    <w:rsid w:val="009644A0"/>
    <w:rsid w:val="009647E9"/>
    <w:rsid w:val="009649AC"/>
    <w:rsid w:val="00964DAB"/>
    <w:rsid w:val="00964E5D"/>
    <w:rsid w:val="00964F18"/>
    <w:rsid w:val="009655C5"/>
    <w:rsid w:val="00965998"/>
    <w:rsid w:val="00965B10"/>
    <w:rsid w:val="00965BD2"/>
    <w:rsid w:val="00965C2B"/>
    <w:rsid w:val="00965D5C"/>
    <w:rsid w:val="0096619C"/>
    <w:rsid w:val="009661BE"/>
    <w:rsid w:val="0096633E"/>
    <w:rsid w:val="009667CD"/>
    <w:rsid w:val="00966AF5"/>
    <w:rsid w:val="00966D30"/>
    <w:rsid w:val="009674A4"/>
    <w:rsid w:val="00967766"/>
    <w:rsid w:val="00967843"/>
    <w:rsid w:val="009679E4"/>
    <w:rsid w:val="00967C4C"/>
    <w:rsid w:val="00967FD2"/>
    <w:rsid w:val="0097002B"/>
    <w:rsid w:val="00970626"/>
    <w:rsid w:val="00970B47"/>
    <w:rsid w:val="00970DD6"/>
    <w:rsid w:val="00970F12"/>
    <w:rsid w:val="00970F35"/>
    <w:rsid w:val="00971052"/>
    <w:rsid w:val="009710B5"/>
    <w:rsid w:val="009713FC"/>
    <w:rsid w:val="009714AA"/>
    <w:rsid w:val="009714C7"/>
    <w:rsid w:val="00971649"/>
    <w:rsid w:val="00971A21"/>
    <w:rsid w:val="00971AB0"/>
    <w:rsid w:val="00971B03"/>
    <w:rsid w:val="00971DD7"/>
    <w:rsid w:val="00972045"/>
    <w:rsid w:val="0097210D"/>
    <w:rsid w:val="00972A9D"/>
    <w:rsid w:val="00972C80"/>
    <w:rsid w:val="00973464"/>
    <w:rsid w:val="009735B5"/>
    <w:rsid w:val="0097388C"/>
    <w:rsid w:val="009739C5"/>
    <w:rsid w:val="00973A1F"/>
    <w:rsid w:val="00973BFE"/>
    <w:rsid w:val="00973C48"/>
    <w:rsid w:val="00974300"/>
    <w:rsid w:val="00974319"/>
    <w:rsid w:val="009743E7"/>
    <w:rsid w:val="00974924"/>
    <w:rsid w:val="00974A9D"/>
    <w:rsid w:val="00974B5E"/>
    <w:rsid w:val="00974CD2"/>
    <w:rsid w:val="00974EF1"/>
    <w:rsid w:val="00975182"/>
    <w:rsid w:val="0097559F"/>
    <w:rsid w:val="009755E4"/>
    <w:rsid w:val="00975B62"/>
    <w:rsid w:val="00975E9F"/>
    <w:rsid w:val="00975EAA"/>
    <w:rsid w:val="00975EF7"/>
    <w:rsid w:val="00976087"/>
    <w:rsid w:val="009760A7"/>
    <w:rsid w:val="00976303"/>
    <w:rsid w:val="0097633B"/>
    <w:rsid w:val="00976618"/>
    <w:rsid w:val="009767DE"/>
    <w:rsid w:val="009769D1"/>
    <w:rsid w:val="00976AEF"/>
    <w:rsid w:val="00976B14"/>
    <w:rsid w:val="00976C18"/>
    <w:rsid w:val="00976C7E"/>
    <w:rsid w:val="00976E9D"/>
    <w:rsid w:val="0097702C"/>
    <w:rsid w:val="0097734A"/>
    <w:rsid w:val="009773AD"/>
    <w:rsid w:val="00977B22"/>
    <w:rsid w:val="00977B2E"/>
    <w:rsid w:val="00977DD5"/>
    <w:rsid w:val="0098008C"/>
    <w:rsid w:val="009804A2"/>
    <w:rsid w:val="009805D6"/>
    <w:rsid w:val="0098075B"/>
    <w:rsid w:val="00980D9E"/>
    <w:rsid w:val="00980E3A"/>
    <w:rsid w:val="00980FBF"/>
    <w:rsid w:val="009815C1"/>
    <w:rsid w:val="009816C0"/>
    <w:rsid w:val="009818E1"/>
    <w:rsid w:val="00981DCC"/>
    <w:rsid w:val="00981F80"/>
    <w:rsid w:val="00982737"/>
    <w:rsid w:val="00982C60"/>
    <w:rsid w:val="00982D3E"/>
    <w:rsid w:val="00982DCC"/>
    <w:rsid w:val="00983113"/>
    <w:rsid w:val="00983238"/>
    <w:rsid w:val="0098327A"/>
    <w:rsid w:val="009833C7"/>
    <w:rsid w:val="009835BC"/>
    <w:rsid w:val="0098360A"/>
    <w:rsid w:val="0098380C"/>
    <w:rsid w:val="00983CEB"/>
    <w:rsid w:val="00983EA4"/>
    <w:rsid w:val="00983EF1"/>
    <w:rsid w:val="0098405F"/>
    <w:rsid w:val="009842DA"/>
    <w:rsid w:val="0098459E"/>
    <w:rsid w:val="009845D0"/>
    <w:rsid w:val="00984C64"/>
    <w:rsid w:val="00984E4A"/>
    <w:rsid w:val="0098511B"/>
    <w:rsid w:val="009852E0"/>
    <w:rsid w:val="0098568E"/>
    <w:rsid w:val="00985EC6"/>
    <w:rsid w:val="0098628A"/>
    <w:rsid w:val="00986297"/>
    <w:rsid w:val="009862FC"/>
    <w:rsid w:val="00986A94"/>
    <w:rsid w:val="00986E7B"/>
    <w:rsid w:val="00986F82"/>
    <w:rsid w:val="009870CA"/>
    <w:rsid w:val="0098736A"/>
    <w:rsid w:val="0098738C"/>
    <w:rsid w:val="009876D5"/>
    <w:rsid w:val="00987BFA"/>
    <w:rsid w:val="00987C18"/>
    <w:rsid w:val="0099013D"/>
    <w:rsid w:val="009901CC"/>
    <w:rsid w:val="0099028F"/>
    <w:rsid w:val="009905DA"/>
    <w:rsid w:val="0099066D"/>
    <w:rsid w:val="0099077E"/>
    <w:rsid w:val="009907ED"/>
    <w:rsid w:val="00990A10"/>
    <w:rsid w:val="00990A3F"/>
    <w:rsid w:val="00990D77"/>
    <w:rsid w:val="00990EDB"/>
    <w:rsid w:val="009910A3"/>
    <w:rsid w:val="00991162"/>
    <w:rsid w:val="00991207"/>
    <w:rsid w:val="0099134E"/>
    <w:rsid w:val="0099168A"/>
    <w:rsid w:val="00991846"/>
    <w:rsid w:val="00991AE3"/>
    <w:rsid w:val="00991D22"/>
    <w:rsid w:val="00991EAA"/>
    <w:rsid w:val="00991EF6"/>
    <w:rsid w:val="00991F27"/>
    <w:rsid w:val="00991F87"/>
    <w:rsid w:val="0099207E"/>
    <w:rsid w:val="00992528"/>
    <w:rsid w:val="00992558"/>
    <w:rsid w:val="00992583"/>
    <w:rsid w:val="009925B2"/>
    <w:rsid w:val="009925CB"/>
    <w:rsid w:val="00992947"/>
    <w:rsid w:val="00992A2D"/>
    <w:rsid w:val="00992B80"/>
    <w:rsid w:val="00992C8A"/>
    <w:rsid w:val="00992CB5"/>
    <w:rsid w:val="00992E6C"/>
    <w:rsid w:val="00993018"/>
    <w:rsid w:val="00993096"/>
    <w:rsid w:val="009933D7"/>
    <w:rsid w:val="00993701"/>
    <w:rsid w:val="00993C0F"/>
    <w:rsid w:val="00993FC5"/>
    <w:rsid w:val="00994188"/>
    <w:rsid w:val="009944CE"/>
    <w:rsid w:val="0099454A"/>
    <w:rsid w:val="009946BD"/>
    <w:rsid w:val="0099499F"/>
    <w:rsid w:val="00994C14"/>
    <w:rsid w:val="009950A7"/>
    <w:rsid w:val="009951E1"/>
    <w:rsid w:val="0099545A"/>
    <w:rsid w:val="009955FE"/>
    <w:rsid w:val="009956C7"/>
    <w:rsid w:val="0099596D"/>
    <w:rsid w:val="00995E2A"/>
    <w:rsid w:val="0099639D"/>
    <w:rsid w:val="00996547"/>
    <w:rsid w:val="00996769"/>
    <w:rsid w:val="00996941"/>
    <w:rsid w:val="00996987"/>
    <w:rsid w:val="00996A1E"/>
    <w:rsid w:val="00996A81"/>
    <w:rsid w:val="00996BA3"/>
    <w:rsid w:val="00996BBC"/>
    <w:rsid w:val="00996D5E"/>
    <w:rsid w:val="009970CB"/>
    <w:rsid w:val="009971FA"/>
    <w:rsid w:val="009974CC"/>
    <w:rsid w:val="0099753D"/>
    <w:rsid w:val="00997627"/>
    <w:rsid w:val="00997649"/>
    <w:rsid w:val="009977DE"/>
    <w:rsid w:val="00997935"/>
    <w:rsid w:val="00997945"/>
    <w:rsid w:val="00997B4E"/>
    <w:rsid w:val="00997BA3"/>
    <w:rsid w:val="00997DE9"/>
    <w:rsid w:val="00997FC7"/>
    <w:rsid w:val="009A03D2"/>
    <w:rsid w:val="009A0567"/>
    <w:rsid w:val="009A0671"/>
    <w:rsid w:val="009A06EE"/>
    <w:rsid w:val="009A0734"/>
    <w:rsid w:val="009A0741"/>
    <w:rsid w:val="009A078D"/>
    <w:rsid w:val="009A0D4B"/>
    <w:rsid w:val="009A0E99"/>
    <w:rsid w:val="009A1199"/>
    <w:rsid w:val="009A11F2"/>
    <w:rsid w:val="009A18B3"/>
    <w:rsid w:val="009A1997"/>
    <w:rsid w:val="009A1AE7"/>
    <w:rsid w:val="009A1D3A"/>
    <w:rsid w:val="009A1D69"/>
    <w:rsid w:val="009A1E1D"/>
    <w:rsid w:val="009A2045"/>
    <w:rsid w:val="009A2191"/>
    <w:rsid w:val="009A2248"/>
    <w:rsid w:val="009A2660"/>
    <w:rsid w:val="009A26C2"/>
    <w:rsid w:val="009A2747"/>
    <w:rsid w:val="009A2A02"/>
    <w:rsid w:val="009A2A84"/>
    <w:rsid w:val="009A2C04"/>
    <w:rsid w:val="009A31B1"/>
    <w:rsid w:val="009A33B7"/>
    <w:rsid w:val="009A354C"/>
    <w:rsid w:val="009A357E"/>
    <w:rsid w:val="009A37EE"/>
    <w:rsid w:val="009A391B"/>
    <w:rsid w:val="009A3947"/>
    <w:rsid w:val="009A4330"/>
    <w:rsid w:val="009A434E"/>
    <w:rsid w:val="009A46D5"/>
    <w:rsid w:val="009A46DA"/>
    <w:rsid w:val="009A4991"/>
    <w:rsid w:val="009A4D5D"/>
    <w:rsid w:val="009A4E80"/>
    <w:rsid w:val="009A4F00"/>
    <w:rsid w:val="009A50B8"/>
    <w:rsid w:val="009A5353"/>
    <w:rsid w:val="009A59DE"/>
    <w:rsid w:val="009A5A6E"/>
    <w:rsid w:val="009A6064"/>
    <w:rsid w:val="009A6635"/>
    <w:rsid w:val="009A68A1"/>
    <w:rsid w:val="009A6C67"/>
    <w:rsid w:val="009A6CBA"/>
    <w:rsid w:val="009A6F54"/>
    <w:rsid w:val="009A70CB"/>
    <w:rsid w:val="009A7171"/>
    <w:rsid w:val="009A7A39"/>
    <w:rsid w:val="009A7EE5"/>
    <w:rsid w:val="009B01CC"/>
    <w:rsid w:val="009B0C0E"/>
    <w:rsid w:val="009B1356"/>
    <w:rsid w:val="009B18A5"/>
    <w:rsid w:val="009B193C"/>
    <w:rsid w:val="009B1BD0"/>
    <w:rsid w:val="009B1D12"/>
    <w:rsid w:val="009B1E1C"/>
    <w:rsid w:val="009B20AD"/>
    <w:rsid w:val="009B220A"/>
    <w:rsid w:val="009B2263"/>
    <w:rsid w:val="009B2281"/>
    <w:rsid w:val="009B22C7"/>
    <w:rsid w:val="009B2598"/>
    <w:rsid w:val="009B25B6"/>
    <w:rsid w:val="009B2834"/>
    <w:rsid w:val="009B2C63"/>
    <w:rsid w:val="009B2F07"/>
    <w:rsid w:val="009B32C8"/>
    <w:rsid w:val="009B33BE"/>
    <w:rsid w:val="009B36D9"/>
    <w:rsid w:val="009B3745"/>
    <w:rsid w:val="009B3A7B"/>
    <w:rsid w:val="009B3BAC"/>
    <w:rsid w:val="009B3BB3"/>
    <w:rsid w:val="009B3E28"/>
    <w:rsid w:val="009B3E3B"/>
    <w:rsid w:val="009B4195"/>
    <w:rsid w:val="009B4239"/>
    <w:rsid w:val="009B4394"/>
    <w:rsid w:val="009B47F4"/>
    <w:rsid w:val="009B492C"/>
    <w:rsid w:val="009B497F"/>
    <w:rsid w:val="009B4A52"/>
    <w:rsid w:val="009B4A62"/>
    <w:rsid w:val="009B4C87"/>
    <w:rsid w:val="009B4D44"/>
    <w:rsid w:val="009B4D57"/>
    <w:rsid w:val="009B536C"/>
    <w:rsid w:val="009B53A1"/>
    <w:rsid w:val="009B554B"/>
    <w:rsid w:val="009B57CE"/>
    <w:rsid w:val="009B5A38"/>
    <w:rsid w:val="009B5DF2"/>
    <w:rsid w:val="009B5F04"/>
    <w:rsid w:val="009B5F2A"/>
    <w:rsid w:val="009B630B"/>
    <w:rsid w:val="009B6480"/>
    <w:rsid w:val="009B6499"/>
    <w:rsid w:val="009B66D7"/>
    <w:rsid w:val="009B6AD2"/>
    <w:rsid w:val="009B6EBC"/>
    <w:rsid w:val="009B71C8"/>
    <w:rsid w:val="009B72E3"/>
    <w:rsid w:val="009B7326"/>
    <w:rsid w:val="009B757C"/>
    <w:rsid w:val="009B7A27"/>
    <w:rsid w:val="009B7F08"/>
    <w:rsid w:val="009C007B"/>
    <w:rsid w:val="009C016A"/>
    <w:rsid w:val="009C01A1"/>
    <w:rsid w:val="009C0469"/>
    <w:rsid w:val="009C056B"/>
    <w:rsid w:val="009C0684"/>
    <w:rsid w:val="009C107D"/>
    <w:rsid w:val="009C1117"/>
    <w:rsid w:val="009C1415"/>
    <w:rsid w:val="009C141D"/>
    <w:rsid w:val="009C16BE"/>
    <w:rsid w:val="009C1775"/>
    <w:rsid w:val="009C17C3"/>
    <w:rsid w:val="009C180D"/>
    <w:rsid w:val="009C19C4"/>
    <w:rsid w:val="009C1D51"/>
    <w:rsid w:val="009C1DB7"/>
    <w:rsid w:val="009C1E97"/>
    <w:rsid w:val="009C1F1F"/>
    <w:rsid w:val="009C2146"/>
    <w:rsid w:val="009C26AA"/>
    <w:rsid w:val="009C26E0"/>
    <w:rsid w:val="009C2828"/>
    <w:rsid w:val="009C2BB7"/>
    <w:rsid w:val="009C3216"/>
    <w:rsid w:val="009C3525"/>
    <w:rsid w:val="009C364D"/>
    <w:rsid w:val="009C37C4"/>
    <w:rsid w:val="009C3D59"/>
    <w:rsid w:val="009C41B1"/>
    <w:rsid w:val="009C45C9"/>
    <w:rsid w:val="009C4A1B"/>
    <w:rsid w:val="009C4A4C"/>
    <w:rsid w:val="009C4B77"/>
    <w:rsid w:val="009C4B88"/>
    <w:rsid w:val="009C4DF3"/>
    <w:rsid w:val="009C510C"/>
    <w:rsid w:val="009C5280"/>
    <w:rsid w:val="009C5356"/>
    <w:rsid w:val="009C5593"/>
    <w:rsid w:val="009C56DD"/>
    <w:rsid w:val="009C57A2"/>
    <w:rsid w:val="009C5833"/>
    <w:rsid w:val="009C630F"/>
    <w:rsid w:val="009C6383"/>
    <w:rsid w:val="009C6538"/>
    <w:rsid w:val="009C66AD"/>
    <w:rsid w:val="009C6723"/>
    <w:rsid w:val="009C68A3"/>
    <w:rsid w:val="009C69D6"/>
    <w:rsid w:val="009C6BFA"/>
    <w:rsid w:val="009C6CA8"/>
    <w:rsid w:val="009C6D2C"/>
    <w:rsid w:val="009C6E58"/>
    <w:rsid w:val="009C71E1"/>
    <w:rsid w:val="009C72C5"/>
    <w:rsid w:val="009C734D"/>
    <w:rsid w:val="009C7370"/>
    <w:rsid w:val="009C7511"/>
    <w:rsid w:val="009C7674"/>
    <w:rsid w:val="009C769C"/>
    <w:rsid w:val="009C79CA"/>
    <w:rsid w:val="009C7A9D"/>
    <w:rsid w:val="009C7D0F"/>
    <w:rsid w:val="009C7F13"/>
    <w:rsid w:val="009C7FF6"/>
    <w:rsid w:val="009D01EF"/>
    <w:rsid w:val="009D027B"/>
    <w:rsid w:val="009D02D2"/>
    <w:rsid w:val="009D0488"/>
    <w:rsid w:val="009D0727"/>
    <w:rsid w:val="009D0806"/>
    <w:rsid w:val="009D08A3"/>
    <w:rsid w:val="009D08CE"/>
    <w:rsid w:val="009D08EA"/>
    <w:rsid w:val="009D0B17"/>
    <w:rsid w:val="009D0EA4"/>
    <w:rsid w:val="009D0F3E"/>
    <w:rsid w:val="009D0FB4"/>
    <w:rsid w:val="009D106D"/>
    <w:rsid w:val="009D1198"/>
    <w:rsid w:val="009D13BC"/>
    <w:rsid w:val="009D151A"/>
    <w:rsid w:val="009D15B5"/>
    <w:rsid w:val="009D1B83"/>
    <w:rsid w:val="009D1D0B"/>
    <w:rsid w:val="009D25BC"/>
    <w:rsid w:val="009D278E"/>
    <w:rsid w:val="009D27E9"/>
    <w:rsid w:val="009D27EA"/>
    <w:rsid w:val="009D28DE"/>
    <w:rsid w:val="009D2952"/>
    <w:rsid w:val="009D2A05"/>
    <w:rsid w:val="009D2E42"/>
    <w:rsid w:val="009D30F2"/>
    <w:rsid w:val="009D34FF"/>
    <w:rsid w:val="009D361A"/>
    <w:rsid w:val="009D3680"/>
    <w:rsid w:val="009D378C"/>
    <w:rsid w:val="009D383F"/>
    <w:rsid w:val="009D387C"/>
    <w:rsid w:val="009D38A4"/>
    <w:rsid w:val="009D38CC"/>
    <w:rsid w:val="009D38E7"/>
    <w:rsid w:val="009D407D"/>
    <w:rsid w:val="009D4137"/>
    <w:rsid w:val="009D4170"/>
    <w:rsid w:val="009D431B"/>
    <w:rsid w:val="009D4529"/>
    <w:rsid w:val="009D494E"/>
    <w:rsid w:val="009D4D4E"/>
    <w:rsid w:val="009D4DCE"/>
    <w:rsid w:val="009D5377"/>
    <w:rsid w:val="009D5597"/>
    <w:rsid w:val="009D5678"/>
    <w:rsid w:val="009D5E71"/>
    <w:rsid w:val="009D603C"/>
    <w:rsid w:val="009D605C"/>
    <w:rsid w:val="009D60BC"/>
    <w:rsid w:val="009D614B"/>
    <w:rsid w:val="009D631D"/>
    <w:rsid w:val="009D655B"/>
    <w:rsid w:val="009D676F"/>
    <w:rsid w:val="009D6BEB"/>
    <w:rsid w:val="009D6CB5"/>
    <w:rsid w:val="009D6E8F"/>
    <w:rsid w:val="009D6F1A"/>
    <w:rsid w:val="009D719C"/>
    <w:rsid w:val="009D7571"/>
    <w:rsid w:val="009D7B12"/>
    <w:rsid w:val="009E0A55"/>
    <w:rsid w:val="009E0B4B"/>
    <w:rsid w:val="009E0BA2"/>
    <w:rsid w:val="009E0CB1"/>
    <w:rsid w:val="009E0DAE"/>
    <w:rsid w:val="009E100C"/>
    <w:rsid w:val="009E11F8"/>
    <w:rsid w:val="009E154F"/>
    <w:rsid w:val="009E17A4"/>
    <w:rsid w:val="009E1B4A"/>
    <w:rsid w:val="009E1C1F"/>
    <w:rsid w:val="009E1E5F"/>
    <w:rsid w:val="009E20C0"/>
    <w:rsid w:val="009E2137"/>
    <w:rsid w:val="009E2390"/>
    <w:rsid w:val="009E23E8"/>
    <w:rsid w:val="009E24FD"/>
    <w:rsid w:val="009E25BC"/>
    <w:rsid w:val="009E2740"/>
    <w:rsid w:val="009E2812"/>
    <w:rsid w:val="009E290F"/>
    <w:rsid w:val="009E2D8F"/>
    <w:rsid w:val="009E2DA4"/>
    <w:rsid w:val="009E31E2"/>
    <w:rsid w:val="009E337E"/>
    <w:rsid w:val="009E368A"/>
    <w:rsid w:val="009E386B"/>
    <w:rsid w:val="009E388F"/>
    <w:rsid w:val="009E3989"/>
    <w:rsid w:val="009E3AE5"/>
    <w:rsid w:val="009E3FF5"/>
    <w:rsid w:val="009E407D"/>
    <w:rsid w:val="009E45CE"/>
    <w:rsid w:val="009E4692"/>
    <w:rsid w:val="009E485B"/>
    <w:rsid w:val="009E4A3E"/>
    <w:rsid w:val="009E4A62"/>
    <w:rsid w:val="009E4A87"/>
    <w:rsid w:val="009E4B09"/>
    <w:rsid w:val="009E4B13"/>
    <w:rsid w:val="009E4B41"/>
    <w:rsid w:val="009E4C60"/>
    <w:rsid w:val="009E4CF7"/>
    <w:rsid w:val="009E4DA5"/>
    <w:rsid w:val="009E4EF6"/>
    <w:rsid w:val="009E5013"/>
    <w:rsid w:val="009E5084"/>
    <w:rsid w:val="009E566D"/>
    <w:rsid w:val="009E57AD"/>
    <w:rsid w:val="009E58BE"/>
    <w:rsid w:val="009E5CD7"/>
    <w:rsid w:val="009E5D01"/>
    <w:rsid w:val="009E5EED"/>
    <w:rsid w:val="009E61A9"/>
    <w:rsid w:val="009E6274"/>
    <w:rsid w:val="009E6281"/>
    <w:rsid w:val="009E63D2"/>
    <w:rsid w:val="009E6540"/>
    <w:rsid w:val="009E65E4"/>
    <w:rsid w:val="009E6682"/>
    <w:rsid w:val="009E68DC"/>
    <w:rsid w:val="009E6F3F"/>
    <w:rsid w:val="009E7007"/>
    <w:rsid w:val="009E70D3"/>
    <w:rsid w:val="009E7345"/>
    <w:rsid w:val="009E73F4"/>
    <w:rsid w:val="009E74B8"/>
    <w:rsid w:val="009E74EC"/>
    <w:rsid w:val="009E753F"/>
    <w:rsid w:val="009E76D0"/>
    <w:rsid w:val="009E77A7"/>
    <w:rsid w:val="009E7A85"/>
    <w:rsid w:val="009E7AE0"/>
    <w:rsid w:val="009E7CD1"/>
    <w:rsid w:val="009E7CFD"/>
    <w:rsid w:val="009E7FFE"/>
    <w:rsid w:val="009F0080"/>
    <w:rsid w:val="009F056D"/>
    <w:rsid w:val="009F064F"/>
    <w:rsid w:val="009F06B0"/>
    <w:rsid w:val="009F0903"/>
    <w:rsid w:val="009F0C4B"/>
    <w:rsid w:val="009F0E06"/>
    <w:rsid w:val="009F0E90"/>
    <w:rsid w:val="009F10B8"/>
    <w:rsid w:val="009F1191"/>
    <w:rsid w:val="009F1346"/>
    <w:rsid w:val="009F139A"/>
    <w:rsid w:val="009F13B0"/>
    <w:rsid w:val="009F145A"/>
    <w:rsid w:val="009F15B6"/>
    <w:rsid w:val="009F18B1"/>
    <w:rsid w:val="009F19A7"/>
    <w:rsid w:val="009F1EE5"/>
    <w:rsid w:val="009F1F90"/>
    <w:rsid w:val="009F27FA"/>
    <w:rsid w:val="009F2997"/>
    <w:rsid w:val="009F29EF"/>
    <w:rsid w:val="009F2B1D"/>
    <w:rsid w:val="009F2C85"/>
    <w:rsid w:val="009F2D89"/>
    <w:rsid w:val="009F3B39"/>
    <w:rsid w:val="009F3EA4"/>
    <w:rsid w:val="009F411C"/>
    <w:rsid w:val="009F4244"/>
    <w:rsid w:val="009F42DD"/>
    <w:rsid w:val="009F44F3"/>
    <w:rsid w:val="009F4793"/>
    <w:rsid w:val="009F489B"/>
    <w:rsid w:val="009F4CE9"/>
    <w:rsid w:val="009F4D96"/>
    <w:rsid w:val="009F50CD"/>
    <w:rsid w:val="009F5148"/>
    <w:rsid w:val="009F5400"/>
    <w:rsid w:val="009F54B6"/>
    <w:rsid w:val="009F55A7"/>
    <w:rsid w:val="009F592E"/>
    <w:rsid w:val="009F59A4"/>
    <w:rsid w:val="009F6015"/>
    <w:rsid w:val="009F6027"/>
    <w:rsid w:val="009F604C"/>
    <w:rsid w:val="009F6372"/>
    <w:rsid w:val="009F6579"/>
    <w:rsid w:val="009F65BF"/>
    <w:rsid w:val="009F66DA"/>
    <w:rsid w:val="009F681C"/>
    <w:rsid w:val="009F69D1"/>
    <w:rsid w:val="009F6A3E"/>
    <w:rsid w:val="009F6A99"/>
    <w:rsid w:val="009F6CA7"/>
    <w:rsid w:val="009F6F1A"/>
    <w:rsid w:val="009F7684"/>
    <w:rsid w:val="009F7755"/>
    <w:rsid w:val="009F782F"/>
    <w:rsid w:val="009F7A98"/>
    <w:rsid w:val="009F7AD1"/>
    <w:rsid w:val="009F7BD2"/>
    <w:rsid w:val="009F7E63"/>
    <w:rsid w:val="009F7E94"/>
    <w:rsid w:val="00A0010E"/>
    <w:rsid w:val="00A00453"/>
    <w:rsid w:val="00A00857"/>
    <w:rsid w:val="00A00A39"/>
    <w:rsid w:val="00A00E0E"/>
    <w:rsid w:val="00A00EC2"/>
    <w:rsid w:val="00A0104A"/>
    <w:rsid w:val="00A010AE"/>
    <w:rsid w:val="00A010BC"/>
    <w:rsid w:val="00A01563"/>
    <w:rsid w:val="00A01946"/>
    <w:rsid w:val="00A01A37"/>
    <w:rsid w:val="00A01BB0"/>
    <w:rsid w:val="00A01DBA"/>
    <w:rsid w:val="00A01FA6"/>
    <w:rsid w:val="00A0242A"/>
    <w:rsid w:val="00A0252E"/>
    <w:rsid w:val="00A02644"/>
    <w:rsid w:val="00A028E9"/>
    <w:rsid w:val="00A02E1F"/>
    <w:rsid w:val="00A030C0"/>
    <w:rsid w:val="00A03151"/>
    <w:rsid w:val="00A03243"/>
    <w:rsid w:val="00A0326D"/>
    <w:rsid w:val="00A03511"/>
    <w:rsid w:val="00A03673"/>
    <w:rsid w:val="00A03830"/>
    <w:rsid w:val="00A03ACB"/>
    <w:rsid w:val="00A03DB8"/>
    <w:rsid w:val="00A03F82"/>
    <w:rsid w:val="00A0400E"/>
    <w:rsid w:val="00A04275"/>
    <w:rsid w:val="00A0433B"/>
    <w:rsid w:val="00A04353"/>
    <w:rsid w:val="00A048F6"/>
    <w:rsid w:val="00A0498A"/>
    <w:rsid w:val="00A04A58"/>
    <w:rsid w:val="00A04A79"/>
    <w:rsid w:val="00A051EC"/>
    <w:rsid w:val="00A0525B"/>
    <w:rsid w:val="00A052DC"/>
    <w:rsid w:val="00A05344"/>
    <w:rsid w:val="00A054EE"/>
    <w:rsid w:val="00A0551A"/>
    <w:rsid w:val="00A056B8"/>
    <w:rsid w:val="00A05821"/>
    <w:rsid w:val="00A05846"/>
    <w:rsid w:val="00A06047"/>
    <w:rsid w:val="00A060E5"/>
    <w:rsid w:val="00A06246"/>
    <w:rsid w:val="00A0636C"/>
    <w:rsid w:val="00A064B4"/>
    <w:rsid w:val="00A06513"/>
    <w:rsid w:val="00A065E3"/>
    <w:rsid w:val="00A0663E"/>
    <w:rsid w:val="00A066F2"/>
    <w:rsid w:val="00A066FA"/>
    <w:rsid w:val="00A068AD"/>
    <w:rsid w:val="00A06D87"/>
    <w:rsid w:val="00A07029"/>
    <w:rsid w:val="00A070F3"/>
    <w:rsid w:val="00A07103"/>
    <w:rsid w:val="00A071E4"/>
    <w:rsid w:val="00A0733F"/>
    <w:rsid w:val="00A073E9"/>
    <w:rsid w:val="00A076CB"/>
    <w:rsid w:val="00A079E8"/>
    <w:rsid w:val="00A07AF5"/>
    <w:rsid w:val="00A07C0F"/>
    <w:rsid w:val="00A07CB4"/>
    <w:rsid w:val="00A100A1"/>
    <w:rsid w:val="00A102FF"/>
    <w:rsid w:val="00A1036D"/>
    <w:rsid w:val="00A10769"/>
    <w:rsid w:val="00A10AD5"/>
    <w:rsid w:val="00A10BAA"/>
    <w:rsid w:val="00A10BF2"/>
    <w:rsid w:val="00A10C6E"/>
    <w:rsid w:val="00A10EEB"/>
    <w:rsid w:val="00A10EF1"/>
    <w:rsid w:val="00A10FA0"/>
    <w:rsid w:val="00A11158"/>
    <w:rsid w:val="00A11195"/>
    <w:rsid w:val="00A1132A"/>
    <w:rsid w:val="00A11843"/>
    <w:rsid w:val="00A11955"/>
    <w:rsid w:val="00A11F53"/>
    <w:rsid w:val="00A12223"/>
    <w:rsid w:val="00A1225F"/>
    <w:rsid w:val="00A123AF"/>
    <w:rsid w:val="00A12A35"/>
    <w:rsid w:val="00A12C3F"/>
    <w:rsid w:val="00A12D5E"/>
    <w:rsid w:val="00A12F6D"/>
    <w:rsid w:val="00A13107"/>
    <w:rsid w:val="00A13184"/>
    <w:rsid w:val="00A131BB"/>
    <w:rsid w:val="00A131E9"/>
    <w:rsid w:val="00A13822"/>
    <w:rsid w:val="00A1385B"/>
    <w:rsid w:val="00A139C5"/>
    <w:rsid w:val="00A13B06"/>
    <w:rsid w:val="00A13BA0"/>
    <w:rsid w:val="00A13CA9"/>
    <w:rsid w:val="00A13CE4"/>
    <w:rsid w:val="00A13E21"/>
    <w:rsid w:val="00A13E4B"/>
    <w:rsid w:val="00A13F52"/>
    <w:rsid w:val="00A13F9B"/>
    <w:rsid w:val="00A1408F"/>
    <w:rsid w:val="00A14299"/>
    <w:rsid w:val="00A1455D"/>
    <w:rsid w:val="00A147DE"/>
    <w:rsid w:val="00A1495D"/>
    <w:rsid w:val="00A14C0B"/>
    <w:rsid w:val="00A14DEF"/>
    <w:rsid w:val="00A14E19"/>
    <w:rsid w:val="00A14E2D"/>
    <w:rsid w:val="00A15180"/>
    <w:rsid w:val="00A153EE"/>
    <w:rsid w:val="00A1556F"/>
    <w:rsid w:val="00A1572A"/>
    <w:rsid w:val="00A15868"/>
    <w:rsid w:val="00A158F9"/>
    <w:rsid w:val="00A15A26"/>
    <w:rsid w:val="00A15BAB"/>
    <w:rsid w:val="00A162CC"/>
    <w:rsid w:val="00A16308"/>
    <w:rsid w:val="00A1645B"/>
    <w:rsid w:val="00A164ED"/>
    <w:rsid w:val="00A166DD"/>
    <w:rsid w:val="00A16791"/>
    <w:rsid w:val="00A16A97"/>
    <w:rsid w:val="00A16AE7"/>
    <w:rsid w:val="00A16DC7"/>
    <w:rsid w:val="00A172A3"/>
    <w:rsid w:val="00A172F6"/>
    <w:rsid w:val="00A17386"/>
    <w:rsid w:val="00A177D3"/>
    <w:rsid w:val="00A17853"/>
    <w:rsid w:val="00A179D0"/>
    <w:rsid w:val="00A17BB6"/>
    <w:rsid w:val="00A17BFD"/>
    <w:rsid w:val="00A17E6C"/>
    <w:rsid w:val="00A17E7D"/>
    <w:rsid w:val="00A17FA4"/>
    <w:rsid w:val="00A201C4"/>
    <w:rsid w:val="00A204A3"/>
    <w:rsid w:val="00A204D2"/>
    <w:rsid w:val="00A209E8"/>
    <w:rsid w:val="00A20A92"/>
    <w:rsid w:val="00A20AA3"/>
    <w:rsid w:val="00A20FD6"/>
    <w:rsid w:val="00A21291"/>
    <w:rsid w:val="00A21347"/>
    <w:rsid w:val="00A2148A"/>
    <w:rsid w:val="00A218FD"/>
    <w:rsid w:val="00A21CC6"/>
    <w:rsid w:val="00A2222D"/>
    <w:rsid w:val="00A2229F"/>
    <w:rsid w:val="00A229E3"/>
    <w:rsid w:val="00A22A2D"/>
    <w:rsid w:val="00A22A81"/>
    <w:rsid w:val="00A23076"/>
    <w:rsid w:val="00A2320F"/>
    <w:rsid w:val="00A23483"/>
    <w:rsid w:val="00A236A6"/>
    <w:rsid w:val="00A23763"/>
    <w:rsid w:val="00A23D69"/>
    <w:rsid w:val="00A2414F"/>
    <w:rsid w:val="00A241CC"/>
    <w:rsid w:val="00A24285"/>
    <w:rsid w:val="00A243CE"/>
    <w:rsid w:val="00A24456"/>
    <w:rsid w:val="00A24494"/>
    <w:rsid w:val="00A2459B"/>
    <w:rsid w:val="00A24A65"/>
    <w:rsid w:val="00A24E32"/>
    <w:rsid w:val="00A24F4E"/>
    <w:rsid w:val="00A25146"/>
    <w:rsid w:val="00A258EA"/>
    <w:rsid w:val="00A2597B"/>
    <w:rsid w:val="00A259BC"/>
    <w:rsid w:val="00A25AF7"/>
    <w:rsid w:val="00A25C06"/>
    <w:rsid w:val="00A25E33"/>
    <w:rsid w:val="00A26122"/>
    <w:rsid w:val="00A2616F"/>
    <w:rsid w:val="00A26454"/>
    <w:rsid w:val="00A26595"/>
    <w:rsid w:val="00A2660A"/>
    <w:rsid w:val="00A26662"/>
    <w:rsid w:val="00A266D0"/>
    <w:rsid w:val="00A269DC"/>
    <w:rsid w:val="00A269DE"/>
    <w:rsid w:val="00A26E0A"/>
    <w:rsid w:val="00A270F7"/>
    <w:rsid w:val="00A27147"/>
    <w:rsid w:val="00A27272"/>
    <w:rsid w:val="00A27642"/>
    <w:rsid w:val="00A27AE8"/>
    <w:rsid w:val="00A27EFE"/>
    <w:rsid w:val="00A27F68"/>
    <w:rsid w:val="00A27F8A"/>
    <w:rsid w:val="00A303A2"/>
    <w:rsid w:val="00A306C3"/>
    <w:rsid w:val="00A308B5"/>
    <w:rsid w:val="00A30988"/>
    <w:rsid w:val="00A309BB"/>
    <w:rsid w:val="00A30A74"/>
    <w:rsid w:val="00A30AF6"/>
    <w:rsid w:val="00A30C01"/>
    <w:rsid w:val="00A30C28"/>
    <w:rsid w:val="00A30C8F"/>
    <w:rsid w:val="00A3108C"/>
    <w:rsid w:val="00A31563"/>
    <w:rsid w:val="00A317AC"/>
    <w:rsid w:val="00A31904"/>
    <w:rsid w:val="00A31922"/>
    <w:rsid w:val="00A319F4"/>
    <w:rsid w:val="00A319FB"/>
    <w:rsid w:val="00A31A9F"/>
    <w:rsid w:val="00A31E42"/>
    <w:rsid w:val="00A31FCE"/>
    <w:rsid w:val="00A321AC"/>
    <w:rsid w:val="00A3220F"/>
    <w:rsid w:val="00A322A9"/>
    <w:rsid w:val="00A323F0"/>
    <w:rsid w:val="00A32589"/>
    <w:rsid w:val="00A3264F"/>
    <w:rsid w:val="00A327C7"/>
    <w:rsid w:val="00A32889"/>
    <w:rsid w:val="00A32A93"/>
    <w:rsid w:val="00A332A1"/>
    <w:rsid w:val="00A33447"/>
    <w:rsid w:val="00A3347F"/>
    <w:rsid w:val="00A3384C"/>
    <w:rsid w:val="00A33B0A"/>
    <w:rsid w:val="00A33C2F"/>
    <w:rsid w:val="00A33D62"/>
    <w:rsid w:val="00A34011"/>
    <w:rsid w:val="00A341FD"/>
    <w:rsid w:val="00A34211"/>
    <w:rsid w:val="00A3443B"/>
    <w:rsid w:val="00A34497"/>
    <w:rsid w:val="00A346F8"/>
    <w:rsid w:val="00A3492C"/>
    <w:rsid w:val="00A34B04"/>
    <w:rsid w:val="00A3514D"/>
    <w:rsid w:val="00A35335"/>
    <w:rsid w:val="00A355B6"/>
    <w:rsid w:val="00A356AB"/>
    <w:rsid w:val="00A3585D"/>
    <w:rsid w:val="00A35D26"/>
    <w:rsid w:val="00A35E20"/>
    <w:rsid w:val="00A362A8"/>
    <w:rsid w:val="00A363A1"/>
    <w:rsid w:val="00A365A3"/>
    <w:rsid w:val="00A365F6"/>
    <w:rsid w:val="00A36871"/>
    <w:rsid w:val="00A36DDE"/>
    <w:rsid w:val="00A36E5B"/>
    <w:rsid w:val="00A36F3C"/>
    <w:rsid w:val="00A36FD3"/>
    <w:rsid w:val="00A37298"/>
    <w:rsid w:val="00A372B2"/>
    <w:rsid w:val="00A37939"/>
    <w:rsid w:val="00A37953"/>
    <w:rsid w:val="00A37CA9"/>
    <w:rsid w:val="00A40303"/>
    <w:rsid w:val="00A404A2"/>
    <w:rsid w:val="00A40578"/>
    <w:rsid w:val="00A4072B"/>
    <w:rsid w:val="00A40771"/>
    <w:rsid w:val="00A409F4"/>
    <w:rsid w:val="00A40A10"/>
    <w:rsid w:val="00A40A8D"/>
    <w:rsid w:val="00A40EBA"/>
    <w:rsid w:val="00A41056"/>
    <w:rsid w:val="00A41365"/>
    <w:rsid w:val="00A41496"/>
    <w:rsid w:val="00A419F3"/>
    <w:rsid w:val="00A41C45"/>
    <w:rsid w:val="00A41CDC"/>
    <w:rsid w:val="00A41DC7"/>
    <w:rsid w:val="00A41F96"/>
    <w:rsid w:val="00A41FC0"/>
    <w:rsid w:val="00A42188"/>
    <w:rsid w:val="00A4234A"/>
    <w:rsid w:val="00A4244E"/>
    <w:rsid w:val="00A424F4"/>
    <w:rsid w:val="00A42517"/>
    <w:rsid w:val="00A42798"/>
    <w:rsid w:val="00A42D63"/>
    <w:rsid w:val="00A42E97"/>
    <w:rsid w:val="00A42EA5"/>
    <w:rsid w:val="00A42FB7"/>
    <w:rsid w:val="00A43041"/>
    <w:rsid w:val="00A430F6"/>
    <w:rsid w:val="00A43236"/>
    <w:rsid w:val="00A43284"/>
    <w:rsid w:val="00A433F7"/>
    <w:rsid w:val="00A43442"/>
    <w:rsid w:val="00A43750"/>
    <w:rsid w:val="00A437E4"/>
    <w:rsid w:val="00A4381B"/>
    <w:rsid w:val="00A43843"/>
    <w:rsid w:val="00A43A77"/>
    <w:rsid w:val="00A43BB6"/>
    <w:rsid w:val="00A440DA"/>
    <w:rsid w:val="00A441A3"/>
    <w:rsid w:val="00A443DE"/>
    <w:rsid w:val="00A4451B"/>
    <w:rsid w:val="00A44A7C"/>
    <w:rsid w:val="00A44C09"/>
    <w:rsid w:val="00A44E4D"/>
    <w:rsid w:val="00A44F1B"/>
    <w:rsid w:val="00A44FBF"/>
    <w:rsid w:val="00A454A9"/>
    <w:rsid w:val="00A45801"/>
    <w:rsid w:val="00A459E5"/>
    <w:rsid w:val="00A45DC4"/>
    <w:rsid w:val="00A45FBE"/>
    <w:rsid w:val="00A46098"/>
    <w:rsid w:val="00A460BA"/>
    <w:rsid w:val="00A46210"/>
    <w:rsid w:val="00A465A7"/>
    <w:rsid w:val="00A467FD"/>
    <w:rsid w:val="00A46920"/>
    <w:rsid w:val="00A46BC1"/>
    <w:rsid w:val="00A46D45"/>
    <w:rsid w:val="00A46F10"/>
    <w:rsid w:val="00A46FE7"/>
    <w:rsid w:val="00A470A6"/>
    <w:rsid w:val="00A47228"/>
    <w:rsid w:val="00A47376"/>
    <w:rsid w:val="00A473A8"/>
    <w:rsid w:val="00A4743B"/>
    <w:rsid w:val="00A4748E"/>
    <w:rsid w:val="00A476C4"/>
    <w:rsid w:val="00A478A2"/>
    <w:rsid w:val="00A4790D"/>
    <w:rsid w:val="00A47A27"/>
    <w:rsid w:val="00A47B08"/>
    <w:rsid w:val="00A47CC4"/>
    <w:rsid w:val="00A47F78"/>
    <w:rsid w:val="00A5012B"/>
    <w:rsid w:val="00A501A3"/>
    <w:rsid w:val="00A501C7"/>
    <w:rsid w:val="00A50227"/>
    <w:rsid w:val="00A5074C"/>
    <w:rsid w:val="00A5083C"/>
    <w:rsid w:val="00A50884"/>
    <w:rsid w:val="00A5095F"/>
    <w:rsid w:val="00A50B9C"/>
    <w:rsid w:val="00A50F7F"/>
    <w:rsid w:val="00A50FB4"/>
    <w:rsid w:val="00A512B1"/>
    <w:rsid w:val="00A5143B"/>
    <w:rsid w:val="00A51480"/>
    <w:rsid w:val="00A517A9"/>
    <w:rsid w:val="00A518BD"/>
    <w:rsid w:val="00A523FD"/>
    <w:rsid w:val="00A525CC"/>
    <w:rsid w:val="00A526C2"/>
    <w:rsid w:val="00A52867"/>
    <w:rsid w:val="00A528FB"/>
    <w:rsid w:val="00A52ACC"/>
    <w:rsid w:val="00A52D42"/>
    <w:rsid w:val="00A53066"/>
    <w:rsid w:val="00A53309"/>
    <w:rsid w:val="00A533A2"/>
    <w:rsid w:val="00A53726"/>
    <w:rsid w:val="00A539E9"/>
    <w:rsid w:val="00A53AC9"/>
    <w:rsid w:val="00A54095"/>
    <w:rsid w:val="00A5432F"/>
    <w:rsid w:val="00A54849"/>
    <w:rsid w:val="00A5488A"/>
    <w:rsid w:val="00A54CD3"/>
    <w:rsid w:val="00A54EC9"/>
    <w:rsid w:val="00A550BD"/>
    <w:rsid w:val="00A552CD"/>
    <w:rsid w:val="00A55530"/>
    <w:rsid w:val="00A556E6"/>
    <w:rsid w:val="00A55788"/>
    <w:rsid w:val="00A557C2"/>
    <w:rsid w:val="00A558C0"/>
    <w:rsid w:val="00A56187"/>
    <w:rsid w:val="00A565C4"/>
    <w:rsid w:val="00A5698C"/>
    <w:rsid w:val="00A57242"/>
    <w:rsid w:val="00A572A8"/>
    <w:rsid w:val="00A574AD"/>
    <w:rsid w:val="00A5756B"/>
    <w:rsid w:val="00A57987"/>
    <w:rsid w:val="00A57F35"/>
    <w:rsid w:val="00A57F76"/>
    <w:rsid w:val="00A60E8D"/>
    <w:rsid w:val="00A61086"/>
    <w:rsid w:val="00A6109A"/>
    <w:rsid w:val="00A611A0"/>
    <w:rsid w:val="00A61241"/>
    <w:rsid w:val="00A61298"/>
    <w:rsid w:val="00A6139E"/>
    <w:rsid w:val="00A618FD"/>
    <w:rsid w:val="00A623E8"/>
    <w:rsid w:val="00A625B2"/>
    <w:rsid w:val="00A62B21"/>
    <w:rsid w:val="00A62B7F"/>
    <w:rsid w:val="00A631BA"/>
    <w:rsid w:val="00A632F7"/>
    <w:rsid w:val="00A6336B"/>
    <w:rsid w:val="00A63585"/>
    <w:rsid w:val="00A6384E"/>
    <w:rsid w:val="00A63AF9"/>
    <w:rsid w:val="00A63E2E"/>
    <w:rsid w:val="00A63E4A"/>
    <w:rsid w:val="00A64392"/>
    <w:rsid w:val="00A6446E"/>
    <w:rsid w:val="00A64533"/>
    <w:rsid w:val="00A646E8"/>
    <w:rsid w:val="00A64B48"/>
    <w:rsid w:val="00A64B69"/>
    <w:rsid w:val="00A64F7E"/>
    <w:rsid w:val="00A65404"/>
    <w:rsid w:val="00A65499"/>
    <w:rsid w:val="00A65947"/>
    <w:rsid w:val="00A659D3"/>
    <w:rsid w:val="00A65BB4"/>
    <w:rsid w:val="00A65C64"/>
    <w:rsid w:val="00A65D07"/>
    <w:rsid w:val="00A66113"/>
    <w:rsid w:val="00A6619B"/>
    <w:rsid w:val="00A6633E"/>
    <w:rsid w:val="00A666B9"/>
    <w:rsid w:val="00A66738"/>
    <w:rsid w:val="00A667DF"/>
    <w:rsid w:val="00A66AFA"/>
    <w:rsid w:val="00A66C0B"/>
    <w:rsid w:val="00A66CBA"/>
    <w:rsid w:val="00A66F0F"/>
    <w:rsid w:val="00A66F37"/>
    <w:rsid w:val="00A66FE5"/>
    <w:rsid w:val="00A67144"/>
    <w:rsid w:val="00A67169"/>
    <w:rsid w:val="00A674FE"/>
    <w:rsid w:val="00A67AD2"/>
    <w:rsid w:val="00A67B07"/>
    <w:rsid w:val="00A67F2E"/>
    <w:rsid w:val="00A67F6D"/>
    <w:rsid w:val="00A67FD7"/>
    <w:rsid w:val="00A7014D"/>
    <w:rsid w:val="00A70273"/>
    <w:rsid w:val="00A70521"/>
    <w:rsid w:val="00A70573"/>
    <w:rsid w:val="00A708C4"/>
    <w:rsid w:val="00A708DE"/>
    <w:rsid w:val="00A708FC"/>
    <w:rsid w:val="00A709ED"/>
    <w:rsid w:val="00A70A7B"/>
    <w:rsid w:val="00A70B43"/>
    <w:rsid w:val="00A70CA5"/>
    <w:rsid w:val="00A70DC1"/>
    <w:rsid w:val="00A7129F"/>
    <w:rsid w:val="00A714E1"/>
    <w:rsid w:val="00A7176F"/>
    <w:rsid w:val="00A71C6E"/>
    <w:rsid w:val="00A71FAC"/>
    <w:rsid w:val="00A72044"/>
    <w:rsid w:val="00A72803"/>
    <w:rsid w:val="00A729C1"/>
    <w:rsid w:val="00A72B47"/>
    <w:rsid w:val="00A72D6E"/>
    <w:rsid w:val="00A72E88"/>
    <w:rsid w:val="00A72F09"/>
    <w:rsid w:val="00A73236"/>
    <w:rsid w:val="00A735EF"/>
    <w:rsid w:val="00A736A6"/>
    <w:rsid w:val="00A73706"/>
    <w:rsid w:val="00A73B40"/>
    <w:rsid w:val="00A73EA8"/>
    <w:rsid w:val="00A73FD2"/>
    <w:rsid w:val="00A74175"/>
    <w:rsid w:val="00A7431F"/>
    <w:rsid w:val="00A749B5"/>
    <w:rsid w:val="00A749BD"/>
    <w:rsid w:val="00A74D79"/>
    <w:rsid w:val="00A74E6A"/>
    <w:rsid w:val="00A750F3"/>
    <w:rsid w:val="00A75165"/>
    <w:rsid w:val="00A75682"/>
    <w:rsid w:val="00A75799"/>
    <w:rsid w:val="00A75E37"/>
    <w:rsid w:val="00A760CB"/>
    <w:rsid w:val="00A7648B"/>
    <w:rsid w:val="00A76626"/>
    <w:rsid w:val="00A769B6"/>
    <w:rsid w:val="00A76AF8"/>
    <w:rsid w:val="00A76B5F"/>
    <w:rsid w:val="00A76C56"/>
    <w:rsid w:val="00A76DAF"/>
    <w:rsid w:val="00A76F70"/>
    <w:rsid w:val="00A76FDB"/>
    <w:rsid w:val="00A77095"/>
    <w:rsid w:val="00A775C1"/>
    <w:rsid w:val="00A77660"/>
    <w:rsid w:val="00A7770C"/>
    <w:rsid w:val="00A777EF"/>
    <w:rsid w:val="00A7789F"/>
    <w:rsid w:val="00A778E0"/>
    <w:rsid w:val="00A77B50"/>
    <w:rsid w:val="00A77C1E"/>
    <w:rsid w:val="00A77C93"/>
    <w:rsid w:val="00A77CDE"/>
    <w:rsid w:val="00A801F4"/>
    <w:rsid w:val="00A804F9"/>
    <w:rsid w:val="00A8054C"/>
    <w:rsid w:val="00A80869"/>
    <w:rsid w:val="00A808F4"/>
    <w:rsid w:val="00A80990"/>
    <w:rsid w:val="00A80C8D"/>
    <w:rsid w:val="00A81127"/>
    <w:rsid w:val="00A8124E"/>
    <w:rsid w:val="00A81393"/>
    <w:rsid w:val="00A816FD"/>
    <w:rsid w:val="00A81A7C"/>
    <w:rsid w:val="00A81B47"/>
    <w:rsid w:val="00A81B72"/>
    <w:rsid w:val="00A81DE4"/>
    <w:rsid w:val="00A81E07"/>
    <w:rsid w:val="00A821F2"/>
    <w:rsid w:val="00A8221D"/>
    <w:rsid w:val="00A823D2"/>
    <w:rsid w:val="00A82461"/>
    <w:rsid w:val="00A824CC"/>
    <w:rsid w:val="00A8280B"/>
    <w:rsid w:val="00A82934"/>
    <w:rsid w:val="00A82D9A"/>
    <w:rsid w:val="00A82EA8"/>
    <w:rsid w:val="00A82FB4"/>
    <w:rsid w:val="00A8302C"/>
    <w:rsid w:val="00A83056"/>
    <w:rsid w:val="00A83234"/>
    <w:rsid w:val="00A83731"/>
    <w:rsid w:val="00A83A5B"/>
    <w:rsid w:val="00A83B3E"/>
    <w:rsid w:val="00A83D48"/>
    <w:rsid w:val="00A83DBE"/>
    <w:rsid w:val="00A83F46"/>
    <w:rsid w:val="00A84035"/>
    <w:rsid w:val="00A840BA"/>
    <w:rsid w:val="00A8417C"/>
    <w:rsid w:val="00A84325"/>
    <w:rsid w:val="00A848CA"/>
    <w:rsid w:val="00A84A5A"/>
    <w:rsid w:val="00A84CDC"/>
    <w:rsid w:val="00A84D09"/>
    <w:rsid w:val="00A8507A"/>
    <w:rsid w:val="00A85126"/>
    <w:rsid w:val="00A851C8"/>
    <w:rsid w:val="00A851FF"/>
    <w:rsid w:val="00A8525D"/>
    <w:rsid w:val="00A85408"/>
    <w:rsid w:val="00A858C9"/>
    <w:rsid w:val="00A85CF6"/>
    <w:rsid w:val="00A85D28"/>
    <w:rsid w:val="00A85E9B"/>
    <w:rsid w:val="00A8604C"/>
    <w:rsid w:val="00A86104"/>
    <w:rsid w:val="00A8631E"/>
    <w:rsid w:val="00A86342"/>
    <w:rsid w:val="00A8642D"/>
    <w:rsid w:val="00A8647B"/>
    <w:rsid w:val="00A864A9"/>
    <w:rsid w:val="00A86B36"/>
    <w:rsid w:val="00A86DAF"/>
    <w:rsid w:val="00A86F22"/>
    <w:rsid w:val="00A870D2"/>
    <w:rsid w:val="00A8732E"/>
    <w:rsid w:val="00A874CB"/>
    <w:rsid w:val="00A87676"/>
    <w:rsid w:val="00A878A2"/>
    <w:rsid w:val="00A87B7F"/>
    <w:rsid w:val="00A87E2F"/>
    <w:rsid w:val="00A90069"/>
    <w:rsid w:val="00A90357"/>
    <w:rsid w:val="00A9041D"/>
    <w:rsid w:val="00A9046A"/>
    <w:rsid w:val="00A90CFA"/>
    <w:rsid w:val="00A90DC0"/>
    <w:rsid w:val="00A9114C"/>
    <w:rsid w:val="00A9163E"/>
    <w:rsid w:val="00A91848"/>
    <w:rsid w:val="00A91A0D"/>
    <w:rsid w:val="00A91A8F"/>
    <w:rsid w:val="00A91C09"/>
    <w:rsid w:val="00A91C21"/>
    <w:rsid w:val="00A91C62"/>
    <w:rsid w:val="00A91E61"/>
    <w:rsid w:val="00A91E69"/>
    <w:rsid w:val="00A91F0F"/>
    <w:rsid w:val="00A92556"/>
    <w:rsid w:val="00A9266A"/>
    <w:rsid w:val="00A926B8"/>
    <w:rsid w:val="00A9278C"/>
    <w:rsid w:val="00A92956"/>
    <w:rsid w:val="00A92AE6"/>
    <w:rsid w:val="00A92DC0"/>
    <w:rsid w:val="00A92E03"/>
    <w:rsid w:val="00A93438"/>
    <w:rsid w:val="00A937A6"/>
    <w:rsid w:val="00A938A3"/>
    <w:rsid w:val="00A93918"/>
    <w:rsid w:val="00A93993"/>
    <w:rsid w:val="00A939D1"/>
    <w:rsid w:val="00A93D22"/>
    <w:rsid w:val="00A93E5E"/>
    <w:rsid w:val="00A93E7A"/>
    <w:rsid w:val="00A940B3"/>
    <w:rsid w:val="00A94486"/>
    <w:rsid w:val="00A949D8"/>
    <w:rsid w:val="00A94B00"/>
    <w:rsid w:val="00A94CEF"/>
    <w:rsid w:val="00A94E83"/>
    <w:rsid w:val="00A950B7"/>
    <w:rsid w:val="00A95165"/>
    <w:rsid w:val="00A9537C"/>
    <w:rsid w:val="00A9545E"/>
    <w:rsid w:val="00A95B31"/>
    <w:rsid w:val="00A95C62"/>
    <w:rsid w:val="00A95E79"/>
    <w:rsid w:val="00A960D3"/>
    <w:rsid w:val="00A96109"/>
    <w:rsid w:val="00A96666"/>
    <w:rsid w:val="00A9677C"/>
    <w:rsid w:val="00A968F5"/>
    <w:rsid w:val="00A9695E"/>
    <w:rsid w:val="00A96CA8"/>
    <w:rsid w:val="00A96CE3"/>
    <w:rsid w:val="00A96D63"/>
    <w:rsid w:val="00A9743B"/>
    <w:rsid w:val="00A9765E"/>
    <w:rsid w:val="00A97CA8"/>
    <w:rsid w:val="00AA01BF"/>
    <w:rsid w:val="00AA0311"/>
    <w:rsid w:val="00AA0328"/>
    <w:rsid w:val="00AA03E2"/>
    <w:rsid w:val="00AA04D6"/>
    <w:rsid w:val="00AA0803"/>
    <w:rsid w:val="00AA0E33"/>
    <w:rsid w:val="00AA0E58"/>
    <w:rsid w:val="00AA0FF8"/>
    <w:rsid w:val="00AA1251"/>
    <w:rsid w:val="00AA126D"/>
    <w:rsid w:val="00AA147E"/>
    <w:rsid w:val="00AA1A67"/>
    <w:rsid w:val="00AA1B01"/>
    <w:rsid w:val="00AA1B11"/>
    <w:rsid w:val="00AA1BA3"/>
    <w:rsid w:val="00AA1E68"/>
    <w:rsid w:val="00AA203A"/>
    <w:rsid w:val="00AA21F1"/>
    <w:rsid w:val="00AA240C"/>
    <w:rsid w:val="00AA2C7B"/>
    <w:rsid w:val="00AA2E03"/>
    <w:rsid w:val="00AA3180"/>
    <w:rsid w:val="00AA31AE"/>
    <w:rsid w:val="00AA343F"/>
    <w:rsid w:val="00AA34BA"/>
    <w:rsid w:val="00AA3A27"/>
    <w:rsid w:val="00AA3A57"/>
    <w:rsid w:val="00AA3AB6"/>
    <w:rsid w:val="00AA3C0A"/>
    <w:rsid w:val="00AA3E6A"/>
    <w:rsid w:val="00AA3F04"/>
    <w:rsid w:val="00AA40AB"/>
    <w:rsid w:val="00AA4296"/>
    <w:rsid w:val="00AA42F2"/>
    <w:rsid w:val="00AA431C"/>
    <w:rsid w:val="00AA45B3"/>
    <w:rsid w:val="00AA46B2"/>
    <w:rsid w:val="00AA4D59"/>
    <w:rsid w:val="00AA52E4"/>
    <w:rsid w:val="00AA5398"/>
    <w:rsid w:val="00AA5426"/>
    <w:rsid w:val="00AA543E"/>
    <w:rsid w:val="00AA5694"/>
    <w:rsid w:val="00AA5840"/>
    <w:rsid w:val="00AA58EC"/>
    <w:rsid w:val="00AA5BB7"/>
    <w:rsid w:val="00AA5DDD"/>
    <w:rsid w:val="00AA5F32"/>
    <w:rsid w:val="00AA5FC6"/>
    <w:rsid w:val="00AA5FEA"/>
    <w:rsid w:val="00AA602F"/>
    <w:rsid w:val="00AA66DE"/>
    <w:rsid w:val="00AA6831"/>
    <w:rsid w:val="00AA6889"/>
    <w:rsid w:val="00AA694D"/>
    <w:rsid w:val="00AA6957"/>
    <w:rsid w:val="00AA6B1F"/>
    <w:rsid w:val="00AA743D"/>
    <w:rsid w:val="00AA766D"/>
    <w:rsid w:val="00AB009C"/>
    <w:rsid w:val="00AB0240"/>
    <w:rsid w:val="00AB02DC"/>
    <w:rsid w:val="00AB0375"/>
    <w:rsid w:val="00AB05B4"/>
    <w:rsid w:val="00AB06BE"/>
    <w:rsid w:val="00AB0945"/>
    <w:rsid w:val="00AB0A6C"/>
    <w:rsid w:val="00AB0AD2"/>
    <w:rsid w:val="00AB0D49"/>
    <w:rsid w:val="00AB0D59"/>
    <w:rsid w:val="00AB0FA1"/>
    <w:rsid w:val="00AB1083"/>
    <w:rsid w:val="00AB10EE"/>
    <w:rsid w:val="00AB134C"/>
    <w:rsid w:val="00AB1544"/>
    <w:rsid w:val="00AB1B6D"/>
    <w:rsid w:val="00AB1D7C"/>
    <w:rsid w:val="00AB1DE6"/>
    <w:rsid w:val="00AB20D8"/>
    <w:rsid w:val="00AB20EC"/>
    <w:rsid w:val="00AB2302"/>
    <w:rsid w:val="00AB23CD"/>
    <w:rsid w:val="00AB246E"/>
    <w:rsid w:val="00AB26E0"/>
    <w:rsid w:val="00AB2A69"/>
    <w:rsid w:val="00AB2A78"/>
    <w:rsid w:val="00AB338E"/>
    <w:rsid w:val="00AB3464"/>
    <w:rsid w:val="00AB3642"/>
    <w:rsid w:val="00AB3856"/>
    <w:rsid w:val="00AB38DA"/>
    <w:rsid w:val="00AB3AE8"/>
    <w:rsid w:val="00AB3D60"/>
    <w:rsid w:val="00AB3F3B"/>
    <w:rsid w:val="00AB3FF8"/>
    <w:rsid w:val="00AB47C9"/>
    <w:rsid w:val="00AB48FD"/>
    <w:rsid w:val="00AB4A17"/>
    <w:rsid w:val="00AB4B7A"/>
    <w:rsid w:val="00AB4E1A"/>
    <w:rsid w:val="00AB4E26"/>
    <w:rsid w:val="00AB557A"/>
    <w:rsid w:val="00AB5740"/>
    <w:rsid w:val="00AB5850"/>
    <w:rsid w:val="00AB5A38"/>
    <w:rsid w:val="00AB5AF5"/>
    <w:rsid w:val="00AB5D85"/>
    <w:rsid w:val="00AB5F16"/>
    <w:rsid w:val="00AB60CF"/>
    <w:rsid w:val="00AB60FC"/>
    <w:rsid w:val="00AB637D"/>
    <w:rsid w:val="00AB6A29"/>
    <w:rsid w:val="00AB6BA1"/>
    <w:rsid w:val="00AB6C0C"/>
    <w:rsid w:val="00AB6CF0"/>
    <w:rsid w:val="00AB6DBD"/>
    <w:rsid w:val="00AB6EE4"/>
    <w:rsid w:val="00AB711F"/>
    <w:rsid w:val="00AB71A6"/>
    <w:rsid w:val="00AB7259"/>
    <w:rsid w:val="00AB77C7"/>
    <w:rsid w:val="00AB783D"/>
    <w:rsid w:val="00AB78C9"/>
    <w:rsid w:val="00AB7942"/>
    <w:rsid w:val="00AB7BCD"/>
    <w:rsid w:val="00AB7E3B"/>
    <w:rsid w:val="00AC0690"/>
    <w:rsid w:val="00AC0919"/>
    <w:rsid w:val="00AC0D47"/>
    <w:rsid w:val="00AC0D77"/>
    <w:rsid w:val="00AC10DA"/>
    <w:rsid w:val="00AC1274"/>
    <w:rsid w:val="00AC150C"/>
    <w:rsid w:val="00AC15EC"/>
    <w:rsid w:val="00AC1666"/>
    <w:rsid w:val="00AC1827"/>
    <w:rsid w:val="00AC1883"/>
    <w:rsid w:val="00AC1AF1"/>
    <w:rsid w:val="00AC2084"/>
    <w:rsid w:val="00AC2119"/>
    <w:rsid w:val="00AC272B"/>
    <w:rsid w:val="00AC272E"/>
    <w:rsid w:val="00AC2BB4"/>
    <w:rsid w:val="00AC2C85"/>
    <w:rsid w:val="00AC2CA8"/>
    <w:rsid w:val="00AC2CC6"/>
    <w:rsid w:val="00AC3161"/>
    <w:rsid w:val="00AC339B"/>
    <w:rsid w:val="00AC3497"/>
    <w:rsid w:val="00AC3727"/>
    <w:rsid w:val="00AC394D"/>
    <w:rsid w:val="00AC3992"/>
    <w:rsid w:val="00AC3A90"/>
    <w:rsid w:val="00AC3AE1"/>
    <w:rsid w:val="00AC3C7F"/>
    <w:rsid w:val="00AC3DC0"/>
    <w:rsid w:val="00AC4108"/>
    <w:rsid w:val="00AC45D6"/>
    <w:rsid w:val="00AC46F8"/>
    <w:rsid w:val="00AC50E9"/>
    <w:rsid w:val="00AC50EC"/>
    <w:rsid w:val="00AC56CE"/>
    <w:rsid w:val="00AC5749"/>
    <w:rsid w:val="00AC5847"/>
    <w:rsid w:val="00AC5964"/>
    <w:rsid w:val="00AC59D7"/>
    <w:rsid w:val="00AC5B83"/>
    <w:rsid w:val="00AC5D76"/>
    <w:rsid w:val="00AC5E86"/>
    <w:rsid w:val="00AC5ED9"/>
    <w:rsid w:val="00AC6086"/>
    <w:rsid w:val="00AC60BD"/>
    <w:rsid w:val="00AC6124"/>
    <w:rsid w:val="00AC6134"/>
    <w:rsid w:val="00AC678A"/>
    <w:rsid w:val="00AC6A81"/>
    <w:rsid w:val="00AC6A9F"/>
    <w:rsid w:val="00AC6AE8"/>
    <w:rsid w:val="00AC6BF7"/>
    <w:rsid w:val="00AC6C22"/>
    <w:rsid w:val="00AC6D80"/>
    <w:rsid w:val="00AC6E66"/>
    <w:rsid w:val="00AC74C2"/>
    <w:rsid w:val="00AC76AE"/>
    <w:rsid w:val="00AC7A9E"/>
    <w:rsid w:val="00AC7C4C"/>
    <w:rsid w:val="00AC7EDC"/>
    <w:rsid w:val="00AC7EE8"/>
    <w:rsid w:val="00AC7F27"/>
    <w:rsid w:val="00AD00AF"/>
    <w:rsid w:val="00AD02D7"/>
    <w:rsid w:val="00AD03E5"/>
    <w:rsid w:val="00AD0433"/>
    <w:rsid w:val="00AD0587"/>
    <w:rsid w:val="00AD0817"/>
    <w:rsid w:val="00AD096C"/>
    <w:rsid w:val="00AD0ABB"/>
    <w:rsid w:val="00AD0FB1"/>
    <w:rsid w:val="00AD159F"/>
    <w:rsid w:val="00AD15DD"/>
    <w:rsid w:val="00AD1604"/>
    <w:rsid w:val="00AD170F"/>
    <w:rsid w:val="00AD19D5"/>
    <w:rsid w:val="00AD1AB8"/>
    <w:rsid w:val="00AD1AF9"/>
    <w:rsid w:val="00AD1B2F"/>
    <w:rsid w:val="00AD1D44"/>
    <w:rsid w:val="00AD1F34"/>
    <w:rsid w:val="00AD20E1"/>
    <w:rsid w:val="00AD2217"/>
    <w:rsid w:val="00AD222C"/>
    <w:rsid w:val="00AD239D"/>
    <w:rsid w:val="00AD23A1"/>
    <w:rsid w:val="00AD23E6"/>
    <w:rsid w:val="00AD2B06"/>
    <w:rsid w:val="00AD2B17"/>
    <w:rsid w:val="00AD2BAF"/>
    <w:rsid w:val="00AD3270"/>
    <w:rsid w:val="00AD32D9"/>
    <w:rsid w:val="00AD3391"/>
    <w:rsid w:val="00AD33DC"/>
    <w:rsid w:val="00AD342F"/>
    <w:rsid w:val="00AD35FB"/>
    <w:rsid w:val="00AD3D89"/>
    <w:rsid w:val="00AD3DE9"/>
    <w:rsid w:val="00AD3F2D"/>
    <w:rsid w:val="00AD413A"/>
    <w:rsid w:val="00AD4176"/>
    <w:rsid w:val="00AD417E"/>
    <w:rsid w:val="00AD43B2"/>
    <w:rsid w:val="00AD463D"/>
    <w:rsid w:val="00AD46DF"/>
    <w:rsid w:val="00AD47AD"/>
    <w:rsid w:val="00AD4828"/>
    <w:rsid w:val="00AD48E1"/>
    <w:rsid w:val="00AD49BB"/>
    <w:rsid w:val="00AD5262"/>
    <w:rsid w:val="00AD54BB"/>
    <w:rsid w:val="00AD5558"/>
    <w:rsid w:val="00AD5686"/>
    <w:rsid w:val="00AD56FF"/>
    <w:rsid w:val="00AD5778"/>
    <w:rsid w:val="00AD57AC"/>
    <w:rsid w:val="00AD5C79"/>
    <w:rsid w:val="00AD608E"/>
    <w:rsid w:val="00AD61FA"/>
    <w:rsid w:val="00AD6AA1"/>
    <w:rsid w:val="00AD6D9D"/>
    <w:rsid w:val="00AD6E80"/>
    <w:rsid w:val="00AD6E89"/>
    <w:rsid w:val="00AD707F"/>
    <w:rsid w:val="00AD72F9"/>
    <w:rsid w:val="00AD732E"/>
    <w:rsid w:val="00AD74C1"/>
    <w:rsid w:val="00AD7661"/>
    <w:rsid w:val="00AD77C2"/>
    <w:rsid w:val="00AD78D6"/>
    <w:rsid w:val="00AD7940"/>
    <w:rsid w:val="00AD7D08"/>
    <w:rsid w:val="00AD7D0A"/>
    <w:rsid w:val="00AD7D10"/>
    <w:rsid w:val="00AE007C"/>
    <w:rsid w:val="00AE00AA"/>
    <w:rsid w:val="00AE0AAE"/>
    <w:rsid w:val="00AE0B9F"/>
    <w:rsid w:val="00AE0D53"/>
    <w:rsid w:val="00AE0F50"/>
    <w:rsid w:val="00AE130D"/>
    <w:rsid w:val="00AE13BA"/>
    <w:rsid w:val="00AE189E"/>
    <w:rsid w:val="00AE1967"/>
    <w:rsid w:val="00AE1B18"/>
    <w:rsid w:val="00AE1D03"/>
    <w:rsid w:val="00AE1D3E"/>
    <w:rsid w:val="00AE1FE3"/>
    <w:rsid w:val="00AE2285"/>
    <w:rsid w:val="00AE22B2"/>
    <w:rsid w:val="00AE22E5"/>
    <w:rsid w:val="00AE231C"/>
    <w:rsid w:val="00AE27E7"/>
    <w:rsid w:val="00AE2B62"/>
    <w:rsid w:val="00AE2D2B"/>
    <w:rsid w:val="00AE2D94"/>
    <w:rsid w:val="00AE2E1B"/>
    <w:rsid w:val="00AE301B"/>
    <w:rsid w:val="00AE35F6"/>
    <w:rsid w:val="00AE36E3"/>
    <w:rsid w:val="00AE383E"/>
    <w:rsid w:val="00AE38AA"/>
    <w:rsid w:val="00AE3BE7"/>
    <w:rsid w:val="00AE3BF3"/>
    <w:rsid w:val="00AE411C"/>
    <w:rsid w:val="00AE4163"/>
    <w:rsid w:val="00AE4392"/>
    <w:rsid w:val="00AE46F6"/>
    <w:rsid w:val="00AE471C"/>
    <w:rsid w:val="00AE4B1F"/>
    <w:rsid w:val="00AE4D87"/>
    <w:rsid w:val="00AE4EFF"/>
    <w:rsid w:val="00AE52F1"/>
    <w:rsid w:val="00AE56EA"/>
    <w:rsid w:val="00AE5FA5"/>
    <w:rsid w:val="00AE6193"/>
    <w:rsid w:val="00AE6198"/>
    <w:rsid w:val="00AE61E6"/>
    <w:rsid w:val="00AE627F"/>
    <w:rsid w:val="00AE689F"/>
    <w:rsid w:val="00AE699D"/>
    <w:rsid w:val="00AE6B0D"/>
    <w:rsid w:val="00AE6CF9"/>
    <w:rsid w:val="00AE6F2B"/>
    <w:rsid w:val="00AE6FF6"/>
    <w:rsid w:val="00AE777A"/>
    <w:rsid w:val="00AE7931"/>
    <w:rsid w:val="00AE7A57"/>
    <w:rsid w:val="00AE7BF0"/>
    <w:rsid w:val="00AE7D1A"/>
    <w:rsid w:val="00AE7EB5"/>
    <w:rsid w:val="00AE7F27"/>
    <w:rsid w:val="00AE7F6E"/>
    <w:rsid w:val="00AE7FE8"/>
    <w:rsid w:val="00AF008D"/>
    <w:rsid w:val="00AF013A"/>
    <w:rsid w:val="00AF0B57"/>
    <w:rsid w:val="00AF0B88"/>
    <w:rsid w:val="00AF115F"/>
    <w:rsid w:val="00AF141B"/>
    <w:rsid w:val="00AF1588"/>
    <w:rsid w:val="00AF15B3"/>
    <w:rsid w:val="00AF15B7"/>
    <w:rsid w:val="00AF1AAC"/>
    <w:rsid w:val="00AF1D87"/>
    <w:rsid w:val="00AF20DD"/>
    <w:rsid w:val="00AF21B3"/>
    <w:rsid w:val="00AF2559"/>
    <w:rsid w:val="00AF258B"/>
    <w:rsid w:val="00AF2676"/>
    <w:rsid w:val="00AF270A"/>
    <w:rsid w:val="00AF2B97"/>
    <w:rsid w:val="00AF2BBC"/>
    <w:rsid w:val="00AF2D24"/>
    <w:rsid w:val="00AF2F2C"/>
    <w:rsid w:val="00AF3025"/>
    <w:rsid w:val="00AF324C"/>
    <w:rsid w:val="00AF3435"/>
    <w:rsid w:val="00AF38C2"/>
    <w:rsid w:val="00AF3E66"/>
    <w:rsid w:val="00AF3F7B"/>
    <w:rsid w:val="00AF41FC"/>
    <w:rsid w:val="00AF451F"/>
    <w:rsid w:val="00AF471C"/>
    <w:rsid w:val="00AF47DB"/>
    <w:rsid w:val="00AF495E"/>
    <w:rsid w:val="00AF52F4"/>
    <w:rsid w:val="00AF5384"/>
    <w:rsid w:val="00AF56D3"/>
    <w:rsid w:val="00AF5915"/>
    <w:rsid w:val="00AF5BB5"/>
    <w:rsid w:val="00AF5DAD"/>
    <w:rsid w:val="00AF5DEF"/>
    <w:rsid w:val="00AF614C"/>
    <w:rsid w:val="00AF63A8"/>
    <w:rsid w:val="00AF63FA"/>
    <w:rsid w:val="00AF654D"/>
    <w:rsid w:val="00AF67AD"/>
    <w:rsid w:val="00AF6834"/>
    <w:rsid w:val="00AF6A6F"/>
    <w:rsid w:val="00AF6A81"/>
    <w:rsid w:val="00AF6E5A"/>
    <w:rsid w:val="00AF6F50"/>
    <w:rsid w:val="00AF7049"/>
    <w:rsid w:val="00AF79E2"/>
    <w:rsid w:val="00AF7A7C"/>
    <w:rsid w:val="00AF7D17"/>
    <w:rsid w:val="00B00146"/>
    <w:rsid w:val="00B00499"/>
    <w:rsid w:val="00B0066D"/>
    <w:rsid w:val="00B006FF"/>
    <w:rsid w:val="00B0099C"/>
    <w:rsid w:val="00B00A8E"/>
    <w:rsid w:val="00B00ADB"/>
    <w:rsid w:val="00B00B9C"/>
    <w:rsid w:val="00B00D36"/>
    <w:rsid w:val="00B00F75"/>
    <w:rsid w:val="00B0100B"/>
    <w:rsid w:val="00B0100E"/>
    <w:rsid w:val="00B01078"/>
    <w:rsid w:val="00B01451"/>
    <w:rsid w:val="00B01456"/>
    <w:rsid w:val="00B014D6"/>
    <w:rsid w:val="00B016F2"/>
    <w:rsid w:val="00B0191B"/>
    <w:rsid w:val="00B01924"/>
    <w:rsid w:val="00B01D2D"/>
    <w:rsid w:val="00B02083"/>
    <w:rsid w:val="00B0214C"/>
    <w:rsid w:val="00B0249C"/>
    <w:rsid w:val="00B02698"/>
    <w:rsid w:val="00B02AF6"/>
    <w:rsid w:val="00B02C7C"/>
    <w:rsid w:val="00B02D37"/>
    <w:rsid w:val="00B02DBD"/>
    <w:rsid w:val="00B02E8F"/>
    <w:rsid w:val="00B02EB7"/>
    <w:rsid w:val="00B03240"/>
    <w:rsid w:val="00B034B8"/>
    <w:rsid w:val="00B03958"/>
    <w:rsid w:val="00B03968"/>
    <w:rsid w:val="00B03D38"/>
    <w:rsid w:val="00B03D3C"/>
    <w:rsid w:val="00B03D57"/>
    <w:rsid w:val="00B03D7E"/>
    <w:rsid w:val="00B0415B"/>
    <w:rsid w:val="00B042BF"/>
    <w:rsid w:val="00B044E5"/>
    <w:rsid w:val="00B0451C"/>
    <w:rsid w:val="00B045B1"/>
    <w:rsid w:val="00B04803"/>
    <w:rsid w:val="00B04B23"/>
    <w:rsid w:val="00B04D3C"/>
    <w:rsid w:val="00B04D98"/>
    <w:rsid w:val="00B04DCA"/>
    <w:rsid w:val="00B04FFA"/>
    <w:rsid w:val="00B05322"/>
    <w:rsid w:val="00B05333"/>
    <w:rsid w:val="00B05720"/>
    <w:rsid w:val="00B0582E"/>
    <w:rsid w:val="00B059CE"/>
    <w:rsid w:val="00B059D1"/>
    <w:rsid w:val="00B05B44"/>
    <w:rsid w:val="00B05B99"/>
    <w:rsid w:val="00B05D0B"/>
    <w:rsid w:val="00B05DC9"/>
    <w:rsid w:val="00B06062"/>
    <w:rsid w:val="00B06653"/>
    <w:rsid w:val="00B06722"/>
    <w:rsid w:val="00B06A5E"/>
    <w:rsid w:val="00B06DFE"/>
    <w:rsid w:val="00B06F42"/>
    <w:rsid w:val="00B07234"/>
    <w:rsid w:val="00B073EA"/>
    <w:rsid w:val="00B07486"/>
    <w:rsid w:val="00B0754D"/>
    <w:rsid w:val="00B07699"/>
    <w:rsid w:val="00B07A7E"/>
    <w:rsid w:val="00B07B3F"/>
    <w:rsid w:val="00B07D12"/>
    <w:rsid w:val="00B07D74"/>
    <w:rsid w:val="00B07DF5"/>
    <w:rsid w:val="00B1026C"/>
    <w:rsid w:val="00B104C0"/>
    <w:rsid w:val="00B106CE"/>
    <w:rsid w:val="00B10D4D"/>
    <w:rsid w:val="00B1103B"/>
    <w:rsid w:val="00B1128E"/>
    <w:rsid w:val="00B11852"/>
    <w:rsid w:val="00B11AE1"/>
    <w:rsid w:val="00B11AF3"/>
    <w:rsid w:val="00B11BFA"/>
    <w:rsid w:val="00B11C6D"/>
    <w:rsid w:val="00B11C91"/>
    <w:rsid w:val="00B11CE3"/>
    <w:rsid w:val="00B11D30"/>
    <w:rsid w:val="00B1206A"/>
    <w:rsid w:val="00B125D5"/>
    <w:rsid w:val="00B12747"/>
    <w:rsid w:val="00B1299E"/>
    <w:rsid w:val="00B12C3F"/>
    <w:rsid w:val="00B12D4C"/>
    <w:rsid w:val="00B12F84"/>
    <w:rsid w:val="00B13013"/>
    <w:rsid w:val="00B1307C"/>
    <w:rsid w:val="00B13092"/>
    <w:rsid w:val="00B131C0"/>
    <w:rsid w:val="00B1321F"/>
    <w:rsid w:val="00B13939"/>
    <w:rsid w:val="00B1398A"/>
    <w:rsid w:val="00B13B57"/>
    <w:rsid w:val="00B13CDA"/>
    <w:rsid w:val="00B14447"/>
    <w:rsid w:val="00B14721"/>
    <w:rsid w:val="00B1482C"/>
    <w:rsid w:val="00B14A4F"/>
    <w:rsid w:val="00B14D94"/>
    <w:rsid w:val="00B14FA8"/>
    <w:rsid w:val="00B14FB2"/>
    <w:rsid w:val="00B1548E"/>
    <w:rsid w:val="00B15741"/>
    <w:rsid w:val="00B15BB0"/>
    <w:rsid w:val="00B15D87"/>
    <w:rsid w:val="00B15DD4"/>
    <w:rsid w:val="00B161D8"/>
    <w:rsid w:val="00B16231"/>
    <w:rsid w:val="00B16977"/>
    <w:rsid w:val="00B169AC"/>
    <w:rsid w:val="00B16BB6"/>
    <w:rsid w:val="00B16C08"/>
    <w:rsid w:val="00B1770C"/>
    <w:rsid w:val="00B177E4"/>
    <w:rsid w:val="00B17901"/>
    <w:rsid w:val="00B17C14"/>
    <w:rsid w:val="00B17DF8"/>
    <w:rsid w:val="00B17E98"/>
    <w:rsid w:val="00B17FC8"/>
    <w:rsid w:val="00B2025E"/>
    <w:rsid w:val="00B203C9"/>
    <w:rsid w:val="00B204CC"/>
    <w:rsid w:val="00B20555"/>
    <w:rsid w:val="00B205CF"/>
    <w:rsid w:val="00B205D8"/>
    <w:rsid w:val="00B20649"/>
    <w:rsid w:val="00B207FA"/>
    <w:rsid w:val="00B20FB8"/>
    <w:rsid w:val="00B21158"/>
    <w:rsid w:val="00B21379"/>
    <w:rsid w:val="00B2156C"/>
    <w:rsid w:val="00B21721"/>
    <w:rsid w:val="00B21830"/>
    <w:rsid w:val="00B218EC"/>
    <w:rsid w:val="00B219D7"/>
    <w:rsid w:val="00B21A6D"/>
    <w:rsid w:val="00B21B64"/>
    <w:rsid w:val="00B21D4C"/>
    <w:rsid w:val="00B21F47"/>
    <w:rsid w:val="00B225D6"/>
    <w:rsid w:val="00B2277F"/>
    <w:rsid w:val="00B22A02"/>
    <w:rsid w:val="00B22AD7"/>
    <w:rsid w:val="00B22FF7"/>
    <w:rsid w:val="00B23215"/>
    <w:rsid w:val="00B232A6"/>
    <w:rsid w:val="00B23792"/>
    <w:rsid w:val="00B23A92"/>
    <w:rsid w:val="00B23CA6"/>
    <w:rsid w:val="00B241BE"/>
    <w:rsid w:val="00B24296"/>
    <w:rsid w:val="00B2430F"/>
    <w:rsid w:val="00B24463"/>
    <w:rsid w:val="00B2462E"/>
    <w:rsid w:val="00B247B7"/>
    <w:rsid w:val="00B24930"/>
    <w:rsid w:val="00B24CC9"/>
    <w:rsid w:val="00B24F4B"/>
    <w:rsid w:val="00B2511A"/>
    <w:rsid w:val="00B25813"/>
    <w:rsid w:val="00B25CA7"/>
    <w:rsid w:val="00B25E58"/>
    <w:rsid w:val="00B25E6A"/>
    <w:rsid w:val="00B25EC7"/>
    <w:rsid w:val="00B261AF"/>
    <w:rsid w:val="00B2626D"/>
    <w:rsid w:val="00B263FD"/>
    <w:rsid w:val="00B264A6"/>
    <w:rsid w:val="00B26516"/>
    <w:rsid w:val="00B26820"/>
    <w:rsid w:val="00B269EC"/>
    <w:rsid w:val="00B26D0C"/>
    <w:rsid w:val="00B26D39"/>
    <w:rsid w:val="00B26DC0"/>
    <w:rsid w:val="00B2700F"/>
    <w:rsid w:val="00B27220"/>
    <w:rsid w:val="00B272A8"/>
    <w:rsid w:val="00B27328"/>
    <w:rsid w:val="00B27669"/>
    <w:rsid w:val="00B2767A"/>
    <w:rsid w:val="00B278CD"/>
    <w:rsid w:val="00B27A1E"/>
    <w:rsid w:val="00B27A5E"/>
    <w:rsid w:val="00B27AA4"/>
    <w:rsid w:val="00B27E25"/>
    <w:rsid w:val="00B30094"/>
    <w:rsid w:val="00B30382"/>
    <w:rsid w:val="00B3078C"/>
    <w:rsid w:val="00B307E8"/>
    <w:rsid w:val="00B309EB"/>
    <w:rsid w:val="00B30A52"/>
    <w:rsid w:val="00B30B23"/>
    <w:rsid w:val="00B30C95"/>
    <w:rsid w:val="00B311A2"/>
    <w:rsid w:val="00B313BA"/>
    <w:rsid w:val="00B31479"/>
    <w:rsid w:val="00B318C0"/>
    <w:rsid w:val="00B31949"/>
    <w:rsid w:val="00B31CC7"/>
    <w:rsid w:val="00B31D48"/>
    <w:rsid w:val="00B31ED5"/>
    <w:rsid w:val="00B320EC"/>
    <w:rsid w:val="00B3230C"/>
    <w:rsid w:val="00B32558"/>
    <w:rsid w:val="00B327F0"/>
    <w:rsid w:val="00B329C6"/>
    <w:rsid w:val="00B32BB0"/>
    <w:rsid w:val="00B32F47"/>
    <w:rsid w:val="00B33166"/>
    <w:rsid w:val="00B332CD"/>
    <w:rsid w:val="00B336FD"/>
    <w:rsid w:val="00B33797"/>
    <w:rsid w:val="00B33941"/>
    <w:rsid w:val="00B33A93"/>
    <w:rsid w:val="00B33C1B"/>
    <w:rsid w:val="00B33F17"/>
    <w:rsid w:val="00B33F56"/>
    <w:rsid w:val="00B33F7A"/>
    <w:rsid w:val="00B3400B"/>
    <w:rsid w:val="00B341C8"/>
    <w:rsid w:val="00B34456"/>
    <w:rsid w:val="00B34860"/>
    <w:rsid w:val="00B34B90"/>
    <w:rsid w:val="00B34FCA"/>
    <w:rsid w:val="00B34FFA"/>
    <w:rsid w:val="00B3505C"/>
    <w:rsid w:val="00B3508F"/>
    <w:rsid w:val="00B3517B"/>
    <w:rsid w:val="00B351E2"/>
    <w:rsid w:val="00B352CE"/>
    <w:rsid w:val="00B35461"/>
    <w:rsid w:val="00B356F0"/>
    <w:rsid w:val="00B359DB"/>
    <w:rsid w:val="00B359FE"/>
    <w:rsid w:val="00B35C27"/>
    <w:rsid w:val="00B35DD3"/>
    <w:rsid w:val="00B36069"/>
    <w:rsid w:val="00B360A6"/>
    <w:rsid w:val="00B360D3"/>
    <w:rsid w:val="00B361A6"/>
    <w:rsid w:val="00B3629D"/>
    <w:rsid w:val="00B36663"/>
    <w:rsid w:val="00B36676"/>
    <w:rsid w:val="00B36D93"/>
    <w:rsid w:val="00B36E73"/>
    <w:rsid w:val="00B36E89"/>
    <w:rsid w:val="00B36ED9"/>
    <w:rsid w:val="00B36FB3"/>
    <w:rsid w:val="00B3720A"/>
    <w:rsid w:val="00B373BA"/>
    <w:rsid w:val="00B374D9"/>
    <w:rsid w:val="00B375C1"/>
    <w:rsid w:val="00B37767"/>
    <w:rsid w:val="00B377E5"/>
    <w:rsid w:val="00B378E7"/>
    <w:rsid w:val="00B37994"/>
    <w:rsid w:val="00B37BC2"/>
    <w:rsid w:val="00B37CB6"/>
    <w:rsid w:val="00B37E97"/>
    <w:rsid w:val="00B40233"/>
    <w:rsid w:val="00B402D1"/>
    <w:rsid w:val="00B40528"/>
    <w:rsid w:val="00B40BDF"/>
    <w:rsid w:val="00B40C30"/>
    <w:rsid w:val="00B40C78"/>
    <w:rsid w:val="00B40D02"/>
    <w:rsid w:val="00B40D1B"/>
    <w:rsid w:val="00B40ED3"/>
    <w:rsid w:val="00B4125B"/>
    <w:rsid w:val="00B41643"/>
    <w:rsid w:val="00B41768"/>
    <w:rsid w:val="00B41A01"/>
    <w:rsid w:val="00B41C4B"/>
    <w:rsid w:val="00B41DFA"/>
    <w:rsid w:val="00B41E04"/>
    <w:rsid w:val="00B42238"/>
    <w:rsid w:val="00B423E0"/>
    <w:rsid w:val="00B4248A"/>
    <w:rsid w:val="00B42535"/>
    <w:rsid w:val="00B4273A"/>
    <w:rsid w:val="00B4282D"/>
    <w:rsid w:val="00B428A5"/>
    <w:rsid w:val="00B42B35"/>
    <w:rsid w:val="00B42BDC"/>
    <w:rsid w:val="00B42CEC"/>
    <w:rsid w:val="00B42DF3"/>
    <w:rsid w:val="00B42E4D"/>
    <w:rsid w:val="00B43006"/>
    <w:rsid w:val="00B43055"/>
    <w:rsid w:val="00B430AA"/>
    <w:rsid w:val="00B430AF"/>
    <w:rsid w:val="00B431DF"/>
    <w:rsid w:val="00B43272"/>
    <w:rsid w:val="00B43376"/>
    <w:rsid w:val="00B435CF"/>
    <w:rsid w:val="00B438E5"/>
    <w:rsid w:val="00B43A18"/>
    <w:rsid w:val="00B43DBB"/>
    <w:rsid w:val="00B43FE2"/>
    <w:rsid w:val="00B44096"/>
    <w:rsid w:val="00B440D1"/>
    <w:rsid w:val="00B44360"/>
    <w:rsid w:val="00B44405"/>
    <w:rsid w:val="00B44687"/>
    <w:rsid w:val="00B44898"/>
    <w:rsid w:val="00B44BDB"/>
    <w:rsid w:val="00B44C17"/>
    <w:rsid w:val="00B44D7A"/>
    <w:rsid w:val="00B44DFA"/>
    <w:rsid w:val="00B44EAA"/>
    <w:rsid w:val="00B4505F"/>
    <w:rsid w:val="00B45290"/>
    <w:rsid w:val="00B456E5"/>
    <w:rsid w:val="00B45A53"/>
    <w:rsid w:val="00B45A6E"/>
    <w:rsid w:val="00B45A9B"/>
    <w:rsid w:val="00B45E11"/>
    <w:rsid w:val="00B4610D"/>
    <w:rsid w:val="00B4637D"/>
    <w:rsid w:val="00B463E0"/>
    <w:rsid w:val="00B46431"/>
    <w:rsid w:val="00B46700"/>
    <w:rsid w:val="00B46830"/>
    <w:rsid w:val="00B46CB6"/>
    <w:rsid w:val="00B47036"/>
    <w:rsid w:val="00B471F9"/>
    <w:rsid w:val="00B472D5"/>
    <w:rsid w:val="00B474F5"/>
    <w:rsid w:val="00B47580"/>
    <w:rsid w:val="00B47B4D"/>
    <w:rsid w:val="00B47C27"/>
    <w:rsid w:val="00B47CD3"/>
    <w:rsid w:val="00B47DB6"/>
    <w:rsid w:val="00B47DB7"/>
    <w:rsid w:val="00B47EC1"/>
    <w:rsid w:val="00B47FCA"/>
    <w:rsid w:val="00B50056"/>
    <w:rsid w:val="00B501BB"/>
    <w:rsid w:val="00B5043D"/>
    <w:rsid w:val="00B50497"/>
    <w:rsid w:val="00B5090B"/>
    <w:rsid w:val="00B50989"/>
    <w:rsid w:val="00B50B24"/>
    <w:rsid w:val="00B50DB3"/>
    <w:rsid w:val="00B50DCA"/>
    <w:rsid w:val="00B5108A"/>
    <w:rsid w:val="00B51117"/>
    <w:rsid w:val="00B51529"/>
    <w:rsid w:val="00B51B09"/>
    <w:rsid w:val="00B51C29"/>
    <w:rsid w:val="00B51DC9"/>
    <w:rsid w:val="00B52123"/>
    <w:rsid w:val="00B523D5"/>
    <w:rsid w:val="00B526A1"/>
    <w:rsid w:val="00B528AA"/>
    <w:rsid w:val="00B52956"/>
    <w:rsid w:val="00B529A3"/>
    <w:rsid w:val="00B529E4"/>
    <w:rsid w:val="00B52A3F"/>
    <w:rsid w:val="00B52EFE"/>
    <w:rsid w:val="00B52FC6"/>
    <w:rsid w:val="00B531E0"/>
    <w:rsid w:val="00B531E7"/>
    <w:rsid w:val="00B53232"/>
    <w:rsid w:val="00B53278"/>
    <w:rsid w:val="00B5370C"/>
    <w:rsid w:val="00B537A7"/>
    <w:rsid w:val="00B5385F"/>
    <w:rsid w:val="00B53AB9"/>
    <w:rsid w:val="00B53C1D"/>
    <w:rsid w:val="00B53CA5"/>
    <w:rsid w:val="00B53DA0"/>
    <w:rsid w:val="00B53DE9"/>
    <w:rsid w:val="00B53E3B"/>
    <w:rsid w:val="00B54085"/>
    <w:rsid w:val="00B54281"/>
    <w:rsid w:val="00B54710"/>
    <w:rsid w:val="00B54BD0"/>
    <w:rsid w:val="00B54CB4"/>
    <w:rsid w:val="00B54D37"/>
    <w:rsid w:val="00B54DB7"/>
    <w:rsid w:val="00B55087"/>
    <w:rsid w:val="00B5540E"/>
    <w:rsid w:val="00B55576"/>
    <w:rsid w:val="00B557DF"/>
    <w:rsid w:val="00B55810"/>
    <w:rsid w:val="00B55839"/>
    <w:rsid w:val="00B55929"/>
    <w:rsid w:val="00B5595F"/>
    <w:rsid w:val="00B55C8B"/>
    <w:rsid w:val="00B55E69"/>
    <w:rsid w:val="00B55F8B"/>
    <w:rsid w:val="00B5610E"/>
    <w:rsid w:val="00B5623B"/>
    <w:rsid w:val="00B5626F"/>
    <w:rsid w:val="00B56298"/>
    <w:rsid w:val="00B56662"/>
    <w:rsid w:val="00B56B66"/>
    <w:rsid w:val="00B56C26"/>
    <w:rsid w:val="00B56E3F"/>
    <w:rsid w:val="00B57040"/>
    <w:rsid w:val="00B572B1"/>
    <w:rsid w:val="00B5740F"/>
    <w:rsid w:val="00B57505"/>
    <w:rsid w:val="00B57907"/>
    <w:rsid w:val="00B57EAD"/>
    <w:rsid w:val="00B6085C"/>
    <w:rsid w:val="00B609D3"/>
    <w:rsid w:val="00B60B43"/>
    <w:rsid w:val="00B60CA3"/>
    <w:rsid w:val="00B60D85"/>
    <w:rsid w:val="00B60E4D"/>
    <w:rsid w:val="00B61062"/>
    <w:rsid w:val="00B610D4"/>
    <w:rsid w:val="00B611BC"/>
    <w:rsid w:val="00B6160B"/>
    <w:rsid w:val="00B61A75"/>
    <w:rsid w:val="00B61B16"/>
    <w:rsid w:val="00B61E6D"/>
    <w:rsid w:val="00B61FEF"/>
    <w:rsid w:val="00B6225C"/>
    <w:rsid w:val="00B624EB"/>
    <w:rsid w:val="00B628B3"/>
    <w:rsid w:val="00B62925"/>
    <w:rsid w:val="00B62ED2"/>
    <w:rsid w:val="00B62EDB"/>
    <w:rsid w:val="00B63313"/>
    <w:rsid w:val="00B633E9"/>
    <w:rsid w:val="00B63701"/>
    <w:rsid w:val="00B63739"/>
    <w:rsid w:val="00B638C5"/>
    <w:rsid w:val="00B638E7"/>
    <w:rsid w:val="00B63938"/>
    <w:rsid w:val="00B63BDC"/>
    <w:rsid w:val="00B63F1B"/>
    <w:rsid w:val="00B6417A"/>
    <w:rsid w:val="00B643BD"/>
    <w:rsid w:val="00B644A8"/>
    <w:rsid w:val="00B64BAF"/>
    <w:rsid w:val="00B652E2"/>
    <w:rsid w:val="00B654FD"/>
    <w:rsid w:val="00B656C5"/>
    <w:rsid w:val="00B656DE"/>
    <w:rsid w:val="00B656E0"/>
    <w:rsid w:val="00B65CC6"/>
    <w:rsid w:val="00B662A0"/>
    <w:rsid w:val="00B6646B"/>
    <w:rsid w:val="00B66595"/>
    <w:rsid w:val="00B666F7"/>
    <w:rsid w:val="00B66910"/>
    <w:rsid w:val="00B66CA6"/>
    <w:rsid w:val="00B66EBD"/>
    <w:rsid w:val="00B67062"/>
    <w:rsid w:val="00B671EB"/>
    <w:rsid w:val="00B67AAE"/>
    <w:rsid w:val="00B67E3E"/>
    <w:rsid w:val="00B67F4E"/>
    <w:rsid w:val="00B7014C"/>
    <w:rsid w:val="00B70394"/>
    <w:rsid w:val="00B703D4"/>
    <w:rsid w:val="00B70867"/>
    <w:rsid w:val="00B70A2C"/>
    <w:rsid w:val="00B70B55"/>
    <w:rsid w:val="00B70CC4"/>
    <w:rsid w:val="00B70D02"/>
    <w:rsid w:val="00B70D0E"/>
    <w:rsid w:val="00B70DA2"/>
    <w:rsid w:val="00B70DA4"/>
    <w:rsid w:val="00B70E13"/>
    <w:rsid w:val="00B70FE8"/>
    <w:rsid w:val="00B71011"/>
    <w:rsid w:val="00B71070"/>
    <w:rsid w:val="00B71096"/>
    <w:rsid w:val="00B711F5"/>
    <w:rsid w:val="00B7178D"/>
    <w:rsid w:val="00B71918"/>
    <w:rsid w:val="00B71A34"/>
    <w:rsid w:val="00B71C1C"/>
    <w:rsid w:val="00B71E4B"/>
    <w:rsid w:val="00B71E51"/>
    <w:rsid w:val="00B7210A"/>
    <w:rsid w:val="00B727F1"/>
    <w:rsid w:val="00B72848"/>
    <w:rsid w:val="00B728C7"/>
    <w:rsid w:val="00B7290B"/>
    <w:rsid w:val="00B72AAB"/>
    <w:rsid w:val="00B72C03"/>
    <w:rsid w:val="00B72CC8"/>
    <w:rsid w:val="00B72E1F"/>
    <w:rsid w:val="00B735C5"/>
    <w:rsid w:val="00B73615"/>
    <w:rsid w:val="00B73A27"/>
    <w:rsid w:val="00B73B72"/>
    <w:rsid w:val="00B73B93"/>
    <w:rsid w:val="00B73C85"/>
    <w:rsid w:val="00B73C9E"/>
    <w:rsid w:val="00B73DBD"/>
    <w:rsid w:val="00B73F1C"/>
    <w:rsid w:val="00B74442"/>
    <w:rsid w:val="00B7446A"/>
    <w:rsid w:val="00B74500"/>
    <w:rsid w:val="00B7456C"/>
    <w:rsid w:val="00B745C4"/>
    <w:rsid w:val="00B74826"/>
    <w:rsid w:val="00B74937"/>
    <w:rsid w:val="00B74C46"/>
    <w:rsid w:val="00B74D02"/>
    <w:rsid w:val="00B74DD6"/>
    <w:rsid w:val="00B74E3B"/>
    <w:rsid w:val="00B74E5D"/>
    <w:rsid w:val="00B75088"/>
    <w:rsid w:val="00B75103"/>
    <w:rsid w:val="00B751AF"/>
    <w:rsid w:val="00B754EB"/>
    <w:rsid w:val="00B7597A"/>
    <w:rsid w:val="00B75C41"/>
    <w:rsid w:val="00B75CB4"/>
    <w:rsid w:val="00B7664D"/>
    <w:rsid w:val="00B76906"/>
    <w:rsid w:val="00B769C9"/>
    <w:rsid w:val="00B76CA4"/>
    <w:rsid w:val="00B7700C"/>
    <w:rsid w:val="00B77238"/>
    <w:rsid w:val="00B7757D"/>
    <w:rsid w:val="00B802E2"/>
    <w:rsid w:val="00B8033C"/>
    <w:rsid w:val="00B807A6"/>
    <w:rsid w:val="00B80CD2"/>
    <w:rsid w:val="00B80F7D"/>
    <w:rsid w:val="00B8115E"/>
    <w:rsid w:val="00B8165A"/>
    <w:rsid w:val="00B817F0"/>
    <w:rsid w:val="00B81B3E"/>
    <w:rsid w:val="00B81CA9"/>
    <w:rsid w:val="00B81D77"/>
    <w:rsid w:val="00B81E0C"/>
    <w:rsid w:val="00B820B6"/>
    <w:rsid w:val="00B82450"/>
    <w:rsid w:val="00B824C0"/>
    <w:rsid w:val="00B824DF"/>
    <w:rsid w:val="00B826AD"/>
    <w:rsid w:val="00B826BB"/>
    <w:rsid w:val="00B82BBE"/>
    <w:rsid w:val="00B83120"/>
    <w:rsid w:val="00B83123"/>
    <w:rsid w:val="00B831D1"/>
    <w:rsid w:val="00B83245"/>
    <w:rsid w:val="00B83489"/>
    <w:rsid w:val="00B837D7"/>
    <w:rsid w:val="00B83930"/>
    <w:rsid w:val="00B83959"/>
    <w:rsid w:val="00B83B81"/>
    <w:rsid w:val="00B83CCD"/>
    <w:rsid w:val="00B83D3A"/>
    <w:rsid w:val="00B84A46"/>
    <w:rsid w:val="00B84BD5"/>
    <w:rsid w:val="00B856EF"/>
    <w:rsid w:val="00B85916"/>
    <w:rsid w:val="00B85927"/>
    <w:rsid w:val="00B8599E"/>
    <w:rsid w:val="00B85CAF"/>
    <w:rsid w:val="00B861F3"/>
    <w:rsid w:val="00B862F6"/>
    <w:rsid w:val="00B863E9"/>
    <w:rsid w:val="00B86551"/>
    <w:rsid w:val="00B8660F"/>
    <w:rsid w:val="00B867AF"/>
    <w:rsid w:val="00B86F23"/>
    <w:rsid w:val="00B8710A"/>
    <w:rsid w:val="00B8710D"/>
    <w:rsid w:val="00B872A3"/>
    <w:rsid w:val="00B875C5"/>
    <w:rsid w:val="00B87759"/>
    <w:rsid w:val="00B87859"/>
    <w:rsid w:val="00B87862"/>
    <w:rsid w:val="00B87CEB"/>
    <w:rsid w:val="00B87E62"/>
    <w:rsid w:val="00B9027D"/>
    <w:rsid w:val="00B903E0"/>
    <w:rsid w:val="00B90784"/>
    <w:rsid w:val="00B90AF2"/>
    <w:rsid w:val="00B90BA1"/>
    <w:rsid w:val="00B90BDB"/>
    <w:rsid w:val="00B90C62"/>
    <w:rsid w:val="00B90ECC"/>
    <w:rsid w:val="00B90F1F"/>
    <w:rsid w:val="00B90F8D"/>
    <w:rsid w:val="00B91055"/>
    <w:rsid w:val="00B91252"/>
    <w:rsid w:val="00B91473"/>
    <w:rsid w:val="00B914D0"/>
    <w:rsid w:val="00B91588"/>
    <w:rsid w:val="00B91A9A"/>
    <w:rsid w:val="00B91AE4"/>
    <w:rsid w:val="00B91B21"/>
    <w:rsid w:val="00B91B70"/>
    <w:rsid w:val="00B91CA8"/>
    <w:rsid w:val="00B91D68"/>
    <w:rsid w:val="00B91DB6"/>
    <w:rsid w:val="00B92055"/>
    <w:rsid w:val="00B92528"/>
    <w:rsid w:val="00B92657"/>
    <w:rsid w:val="00B92686"/>
    <w:rsid w:val="00B928F7"/>
    <w:rsid w:val="00B92D36"/>
    <w:rsid w:val="00B92F83"/>
    <w:rsid w:val="00B92FBD"/>
    <w:rsid w:val="00B93187"/>
    <w:rsid w:val="00B9323A"/>
    <w:rsid w:val="00B9349B"/>
    <w:rsid w:val="00B935F9"/>
    <w:rsid w:val="00B93629"/>
    <w:rsid w:val="00B93913"/>
    <w:rsid w:val="00B9393B"/>
    <w:rsid w:val="00B939B7"/>
    <w:rsid w:val="00B93ADD"/>
    <w:rsid w:val="00B93AF0"/>
    <w:rsid w:val="00B941FB"/>
    <w:rsid w:val="00B94812"/>
    <w:rsid w:val="00B948E6"/>
    <w:rsid w:val="00B94A55"/>
    <w:rsid w:val="00B94AED"/>
    <w:rsid w:val="00B94B0B"/>
    <w:rsid w:val="00B94BE3"/>
    <w:rsid w:val="00B94C38"/>
    <w:rsid w:val="00B94CE2"/>
    <w:rsid w:val="00B94CE7"/>
    <w:rsid w:val="00B94E27"/>
    <w:rsid w:val="00B94EB8"/>
    <w:rsid w:val="00B95095"/>
    <w:rsid w:val="00B951CA"/>
    <w:rsid w:val="00B9551E"/>
    <w:rsid w:val="00B955B3"/>
    <w:rsid w:val="00B957AC"/>
    <w:rsid w:val="00B95B13"/>
    <w:rsid w:val="00B95C81"/>
    <w:rsid w:val="00B95C9B"/>
    <w:rsid w:val="00B95CC5"/>
    <w:rsid w:val="00B95D0C"/>
    <w:rsid w:val="00B95D60"/>
    <w:rsid w:val="00B95ECC"/>
    <w:rsid w:val="00B95EF2"/>
    <w:rsid w:val="00B96574"/>
    <w:rsid w:val="00B9697C"/>
    <w:rsid w:val="00B96AC9"/>
    <w:rsid w:val="00B96AEC"/>
    <w:rsid w:val="00B9725F"/>
    <w:rsid w:val="00B972AE"/>
    <w:rsid w:val="00B976B5"/>
    <w:rsid w:val="00B976C5"/>
    <w:rsid w:val="00B97931"/>
    <w:rsid w:val="00B979CE"/>
    <w:rsid w:val="00B97A14"/>
    <w:rsid w:val="00B97CAE"/>
    <w:rsid w:val="00B97CC9"/>
    <w:rsid w:val="00B97D0C"/>
    <w:rsid w:val="00B97E28"/>
    <w:rsid w:val="00B97E78"/>
    <w:rsid w:val="00BA02AB"/>
    <w:rsid w:val="00BA058C"/>
    <w:rsid w:val="00BA087D"/>
    <w:rsid w:val="00BA091F"/>
    <w:rsid w:val="00BA0B17"/>
    <w:rsid w:val="00BA102F"/>
    <w:rsid w:val="00BA1265"/>
    <w:rsid w:val="00BA1494"/>
    <w:rsid w:val="00BA150E"/>
    <w:rsid w:val="00BA152C"/>
    <w:rsid w:val="00BA161D"/>
    <w:rsid w:val="00BA17AF"/>
    <w:rsid w:val="00BA1AC1"/>
    <w:rsid w:val="00BA1B9B"/>
    <w:rsid w:val="00BA1BB1"/>
    <w:rsid w:val="00BA1D23"/>
    <w:rsid w:val="00BA1ED9"/>
    <w:rsid w:val="00BA2270"/>
    <w:rsid w:val="00BA247A"/>
    <w:rsid w:val="00BA247C"/>
    <w:rsid w:val="00BA2897"/>
    <w:rsid w:val="00BA296C"/>
    <w:rsid w:val="00BA2BE5"/>
    <w:rsid w:val="00BA2C10"/>
    <w:rsid w:val="00BA2E02"/>
    <w:rsid w:val="00BA30A0"/>
    <w:rsid w:val="00BA318B"/>
    <w:rsid w:val="00BA36A6"/>
    <w:rsid w:val="00BA37ED"/>
    <w:rsid w:val="00BA3977"/>
    <w:rsid w:val="00BA3DF4"/>
    <w:rsid w:val="00BA40D0"/>
    <w:rsid w:val="00BA45E5"/>
    <w:rsid w:val="00BA466D"/>
    <w:rsid w:val="00BA4AB3"/>
    <w:rsid w:val="00BA4D7D"/>
    <w:rsid w:val="00BA4D96"/>
    <w:rsid w:val="00BA5219"/>
    <w:rsid w:val="00BA5621"/>
    <w:rsid w:val="00BA5885"/>
    <w:rsid w:val="00BA5BBD"/>
    <w:rsid w:val="00BA5C22"/>
    <w:rsid w:val="00BA5C80"/>
    <w:rsid w:val="00BA5CD3"/>
    <w:rsid w:val="00BA5CD4"/>
    <w:rsid w:val="00BA6009"/>
    <w:rsid w:val="00BA6294"/>
    <w:rsid w:val="00BA641F"/>
    <w:rsid w:val="00BA6482"/>
    <w:rsid w:val="00BA6A95"/>
    <w:rsid w:val="00BA6DC2"/>
    <w:rsid w:val="00BA728B"/>
    <w:rsid w:val="00BA7A2B"/>
    <w:rsid w:val="00BA7C49"/>
    <w:rsid w:val="00BA7CBE"/>
    <w:rsid w:val="00BA7D3A"/>
    <w:rsid w:val="00BA7DCA"/>
    <w:rsid w:val="00BB00B2"/>
    <w:rsid w:val="00BB010F"/>
    <w:rsid w:val="00BB033F"/>
    <w:rsid w:val="00BB0358"/>
    <w:rsid w:val="00BB08CF"/>
    <w:rsid w:val="00BB08E9"/>
    <w:rsid w:val="00BB09B4"/>
    <w:rsid w:val="00BB09D7"/>
    <w:rsid w:val="00BB0BAA"/>
    <w:rsid w:val="00BB0BFA"/>
    <w:rsid w:val="00BB0F8B"/>
    <w:rsid w:val="00BB1054"/>
    <w:rsid w:val="00BB112D"/>
    <w:rsid w:val="00BB1148"/>
    <w:rsid w:val="00BB192D"/>
    <w:rsid w:val="00BB1A9B"/>
    <w:rsid w:val="00BB1CE0"/>
    <w:rsid w:val="00BB1DF1"/>
    <w:rsid w:val="00BB236D"/>
    <w:rsid w:val="00BB271F"/>
    <w:rsid w:val="00BB2756"/>
    <w:rsid w:val="00BB2759"/>
    <w:rsid w:val="00BB2D46"/>
    <w:rsid w:val="00BB31E6"/>
    <w:rsid w:val="00BB32DA"/>
    <w:rsid w:val="00BB3558"/>
    <w:rsid w:val="00BB36BB"/>
    <w:rsid w:val="00BB3766"/>
    <w:rsid w:val="00BB3A59"/>
    <w:rsid w:val="00BB3AFE"/>
    <w:rsid w:val="00BB42D8"/>
    <w:rsid w:val="00BB433C"/>
    <w:rsid w:val="00BB462E"/>
    <w:rsid w:val="00BB4645"/>
    <w:rsid w:val="00BB4669"/>
    <w:rsid w:val="00BB4A1C"/>
    <w:rsid w:val="00BB4A57"/>
    <w:rsid w:val="00BB4AEF"/>
    <w:rsid w:val="00BB4D23"/>
    <w:rsid w:val="00BB4D9A"/>
    <w:rsid w:val="00BB4FB2"/>
    <w:rsid w:val="00BB4FBD"/>
    <w:rsid w:val="00BB4FF4"/>
    <w:rsid w:val="00BB509C"/>
    <w:rsid w:val="00BB5809"/>
    <w:rsid w:val="00BB59A1"/>
    <w:rsid w:val="00BB59B7"/>
    <w:rsid w:val="00BB5EA7"/>
    <w:rsid w:val="00BB60AE"/>
    <w:rsid w:val="00BB60E1"/>
    <w:rsid w:val="00BB639A"/>
    <w:rsid w:val="00BB6455"/>
    <w:rsid w:val="00BB660F"/>
    <w:rsid w:val="00BB6653"/>
    <w:rsid w:val="00BB69B8"/>
    <w:rsid w:val="00BB6AA8"/>
    <w:rsid w:val="00BB6D1E"/>
    <w:rsid w:val="00BB72EB"/>
    <w:rsid w:val="00BB748E"/>
    <w:rsid w:val="00BB7743"/>
    <w:rsid w:val="00BB77E5"/>
    <w:rsid w:val="00BB7840"/>
    <w:rsid w:val="00BB7FCF"/>
    <w:rsid w:val="00BC00CA"/>
    <w:rsid w:val="00BC0206"/>
    <w:rsid w:val="00BC07F9"/>
    <w:rsid w:val="00BC0967"/>
    <w:rsid w:val="00BC0E74"/>
    <w:rsid w:val="00BC100B"/>
    <w:rsid w:val="00BC13EA"/>
    <w:rsid w:val="00BC1E1D"/>
    <w:rsid w:val="00BC210B"/>
    <w:rsid w:val="00BC2162"/>
    <w:rsid w:val="00BC2204"/>
    <w:rsid w:val="00BC2669"/>
    <w:rsid w:val="00BC2776"/>
    <w:rsid w:val="00BC27F6"/>
    <w:rsid w:val="00BC2915"/>
    <w:rsid w:val="00BC298D"/>
    <w:rsid w:val="00BC2B9B"/>
    <w:rsid w:val="00BC2C9E"/>
    <w:rsid w:val="00BC2E08"/>
    <w:rsid w:val="00BC30BA"/>
    <w:rsid w:val="00BC34C3"/>
    <w:rsid w:val="00BC39BB"/>
    <w:rsid w:val="00BC3C60"/>
    <w:rsid w:val="00BC3E83"/>
    <w:rsid w:val="00BC4024"/>
    <w:rsid w:val="00BC405D"/>
    <w:rsid w:val="00BC4468"/>
    <w:rsid w:val="00BC46ED"/>
    <w:rsid w:val="00BC4714"/>
    <w:rsid w:val="00BC4869"/>
    <w:rsid w:val="00BC5172"/>
    <w:rsid w:val="00BC51CE"/>
    <w:rsid w:val="00BC522F"/>
    <w:rsid w:val="00BC572A"/>
    <w:rsid w:val="00BC5950"/>
    <w:rsid w:val="00BC5A20"/>
    <w:rsid w:val="00BC5CF0"/>
    <w:rsid w:val="00BC5EB9"/>
    <w:rsid w:val="00BC60F8"/>
    <w:rsid w:val="00BC6130"/>
    <w:rsid w:val="00BC61AD"/>
    <w:rsid w:val="00BC6399"/>
    <w:rsid w:val="00BC650D"/>
    <w:rsid w:val="00BC6659"/>
    <w:rsid w:val="00BC6992"/>
    <w:rsid w:val="00BC6D00"/>
    <w:rsid w:val="00BC6D7B"/>
    <w:rsid w:val="00BC6DBF"/>
    <w:rsid w:val="00BC70C7"/>
    <w:rsid w:val="00BC7193"/>
    <w:rsid w:val="00BC7273"/>
    <w:rsid w:val="00BC72C7"/>
    <w:rsid w:val="00BC73F5"/>
    <w:rsid w:val="00BC7B0D"/>
    <w:rsid w:val="00BC7BE1"/>
    <w:rsid w:val="00BC7F71"/>
    <w:rsid w:val="00BD0194"/>
    <w:rsid w:val="00BD04F9"/>
    <w:rsid w:val="00BD0540"/>
    <w:rsid w:val="00BD0D4C"/>
    <w:rsid w:val="00BD1089"/>
    <w:rsid w:val="00BD13FD"/>
    <w:rsid w:val="00BD1700"/>
    <w:rsid w:val="00BD1DB1"/>
    <w:rsid w:val="00BD1FEC"/>
    <w:rsid w:val="00BD2113"/>
    <w:rsid w:val="00BD2134"/>
    <w:rsid w:val="00BD215C"/>
    <w:rsid w:val="00BD238A"/>
    <w:rsid w:val="00BD27DB"/>
    <w:rsid w:val="00BD29AD"/>
    <w:rsid w:val="00BD2B05"/>
    <w:rsid w:val="00BD2DDC"/>
    <w:rsid w:val="00BD2E02"/>
    <w:rsid w:val="00BD2ED4"/>
    <w:rsid w:val="00BD2F51"/>
    <w:rsid w:val="00BD2FEA"/>
    <w:rsid w:val="00BD324F"/>
    <w:rsid w:val="00BD3740"/>
    <w:rsid w:val="00BD389E"/>
    <w:rsid w:val="00BD38ED"/>
    <w:rsid w:val="00BD3B6E"/>
    <w:rsid w:val="00BD3CE2"/>
    <w:rsid w:val="00BD3ED5"/>
    <w:rsid w:val="00BD412A"/>
    <w:rsid w:val="00BD4156"/>
    <w:rsid w:val="00BD4655"/>
    <w:rsid w:val="00BD4787"/>
    <w:rsid w:val="00BD47B4"/>
    <w:rsid w:val="00BD48D3"/>
    <w:rsid w:val="00BD5033"/>
    <w:rsid w:val="00BD5220"/>
    <w:rsid w:val="00BD57B4"/>
    <w:rsid w:val="00BD585E"/>
    <w:rsid w:val="00BD5A12"/>
    <w:rsid w:val="00BD5ABA"/>
    <w:rsid w:val="00BD5B21"/>
    <w:rsid w:val="00BD5DE1"/>
    <w:rsid w:val="00BD5EB4"/>
    <w:rsid w:val="00BD5F76"/>
    <w:rsid w:val="00BD6419"/>
    <w:rsid w:val="00BD69E0"/>
    <w:rsid w:val="00BD69F1"/>
    <w:rsid w:val="00BD6C11"/>
    <w:rsid w:val="00BD6F01"/>
    <w:rsid w:val="00BD6FD6"/>
    <w:rsid w:val="00BD710B"/>
    <w:rsid w:val="00BD721E"/>
    <w:rsid w:val="00BD7566"/>
    <w:rsid w:val="00BD7690"/>
    <w:rsid w:val="00BD79A1"/>
    <w:rsid w:val="00BD7E05"/>
    <w:rsid w:val="00BD7E5A"/>
    <w:rsid w:val="00BE0185"/>
    <w:rsid w:val="00BE0196"/>
    <w:rsid w:val="00BE0385"/>
    <w:rsid w:val="00BE0495"/>
    <w:rsid w:val="00BE07E3"/>
    <w:rsid w:val="00BE0948"/>
    <w:rsid w:val="00BE0A31"/>
    <w:rsid w:val="00BE14B9"/>
    <w:rsid w:val="00BE15A7"/>
    <w:rsid w:val="00BE1817"/>
    <w:rsid w:val="00BE19CC"/>
    <w:rsid w:val="00BE1A75"/>
    <w:rsid w:val="00BE1C8B"/>
    <w:rsid w:val="00BE1C9D"/>
    <w:rsid w:val="00BE1D0D"/>
    <w:rsid w:val="00BE1E8C"/>
    <w:rsid w:val="00BE2028"/>
    <w:rsid w:val="00BE249F"/>
    <w:rsid w:val="00BE24BA"/>
    <w:rsid w:val="00BE271D"/>
    <w:rsid w:val="00BE2E60"/>
    <w:rsid w:val="00BE2FAA"/>
    <w:rsid w:val="00BE329B"/>
    <w:rsid w:val="00BE3539"/>
    <w:rsid w:val="00BE35E4"/>
    <w:rsid w:val="00BE37D4"/>
    <w:rsid w:val="00BE3821"/>
    <w:rsid w:val="00BE398A"/>
    <w:rsid w:val="00BE3A24"/>
    <w:rsid w:val="00BE3C3A"/>
    <w:rsid w:val="00BE3E56"/>
    <w:rsid w:val="00BE3F03"/>
    <w:rsid w:val="00BE4020"/>
    <w:rsid w:val="00BE417C"/>
    <w:rsid w:val="00BE4CC3"/>
    <w:rsid w:val="00BE4E63"/>
    <w:rsid w:val="00BE5016"/>
    <w:rsid w:val="00BE560D"/>
    <w:rsid w:val="00BE580E"/>
    <w:rsid w:val="00BE5A65"/>
    <w:rsid w:val="00BE5B49"/>
    <w:rsid w:val="00BE5CE9"/>
    <w:rsid w:val="00BE5D9C"/>
    <w:rsid w:val="00BE5EDF"/>
    <w:rsid w:val="00BE6279"/>
    <w:rsid w:val="00BE63A5"/>
    <w:rsid w:val="00BE6A4C"/>
    <w:rsid w:val="00BE6A52"/>
    <w:rsid w:val="00BE6C0D"/>
    <w:rsid w:val="00BE6C63"/>
    <w:rsid w:val="00BE6F2D"/>
    <w:rsid w:val="00BE71A5"/>
    <w:rsid w:val="00BE751D"/>
    <w:rsid w:val="00BE7821"/>
    <w:rsid w:val="00BE7AE1"/>
    <w:rsid w:val="00BE7AFE"/>
    <w:rsid w:val="00BE7FE6"/>
    <w:rsid w:val="00BF020D"/>
    <w:rsid w:val="00BF04AD"/>
    <w:rsid w:val="00BF054F"/>
    <w:rsid w:val="00BF0841"/>
    <w:rsid w:val="00BF09FA"/>
    <w:rsid w:val="00BF0BB9"/>
    <w:rsid w:val="00BF135C"/>
    <w:rsid w:val="00BF18A1"/>
    <w:rsid w:val="00BF1AE7"/>
    <w:rsid w:val="00BF1BE5"/>
    <w:rsid w:val="00BF1CA9"/>
    <w:rsid w:val="00BF1F9E"/>
    <w:rsid w:val="00BF2149"/>
    <w:rsid w:val="00BF22E6"/>
    <w:rsid w:val="00BF25A7"/>
    <w:rsid w:val="00BF2859"/>
    <w:rsid w:val="00BF299E"/>
    <w:rsid w:val="00BF29B3"/>
    <w:rsid w:val="00BF2DC2"/>
    <w:rsid w:val="00BF308A"/>
    <w:rsid w:val="00BF31E2"/>
    <w:rsid w:val="00BF3862"/>
    <w:rsid w:val="00BF3B02"/>
    <w:rsid w:val="00BF3C70"/>
    <w:rsid w:val="00BF3D83"/>
    <w:rsid w:val="00BF3F0C"/>
    <w:rsid w:val="00BF4065"/>
    <w:rsid w:val="00BF414A"/>
    <w:rsid w:val="00BF416E"/>
    <w:rsid w:val="00BF417E"/>
    <w:rsid w:val="00BF431C"/>
    <w:rsid w:val="00BF44CB"/>
    <w:rsid w:val="00BF4E65"/>
    <w:rsid w:val="00BF501D"/>
    <w:rsid w:val="00BF50E4"/>
    <w:rsid w:val="00BF51F8"/>
    <w:rsid w:val="00BF5314"/>
    <w:rsid w:val="00BF59E5"/>
    <w:rsid w:val="00BF5B15"/>
    <w:rsid w:val="00BF5D98"/>
    <w:rsid w:val="00BF5DBE"/>
    <w:rsid w:val="00BF5E27"/>
    <w:rsid w:val="00BF5E2D"/>
    <w:rsid w:val="00BF5E30"/>
    <w:rsid w:val="00BF5F27"/>
    <w:rsid w:val="00BF6BAC"/>
    <w:rsid w:val="00BF6DEB"/>
    <w:rsid w:val="00BF7182"/>
    <w:rsid w:val="00BF71D5"/>
    <w:rsid w:val="00BF7210"/>
    <w:rsid w:val="00BF7313"/>
    <w:rsid w:val="00BF75BA"/>
    <w:rsid w:val="00BF7A21"/>
    <w:rsid w:val="00BF7C77"/>
    <w:rsid w:val="00BF7C91"/>
    <w:rsid w:val="00BF7D54"/>
    <w:rsid w:val="00C0006C"/>
    <w:rsid w:val="00C00158"/>
    <w:rsid w:val="00C00192"/>
    <w:rsid w:val="00C001EB"/>
    <w:rsid w:val="00C002DD"/>
    <w:rsid w:val="00C00771"/>
    <w:rsid w:val="00C00886"/>
    <w:rsid w:val="00C00A4A"/>
    <w:rsid w:val="00C00AAA"/>
    <w:rsid w:val="00C00B0D"/>
    <w:rsid w:val="00C00B7A"/>
    <w:rsid w:val="00C00DAF"/>
    <w:rsid w:val="00C00F4B"/>
    <w:rsid w:val="00C00FF9"/>
    <w:rsid w:val="00C0111D"/>
    <w:rsid w:val="00C01123"/>
    <w:rsid w:val="00C0140A"/>
    <w:rsid w:val="00C01485"/>
    <w:rsid w:val="00C0153F"/>
    <w:rsid w:val="00C015B2"/>
    <w:rsid w:val="00C017C1"/>
    <w:rsid w:val="00C01822"/>
    <w:rsid w:val="00C01BA1"/>
    <w:rsid w:val="00C01C81"/>
    <w:rsid w:val="00C01F4F"/>
    <w:rsid w:val="00C01F87"/>
    <w:rsid w:val="00C02006"/>
    <w:rsid w:val="00C0253B"/>
    <w:rsid w:val="00C028C6"/>
    <w:rsid w:val="00C028CF"/>
    <w:rsid w:val="00C0367B"/>
    <w:rsid w:val="00C03789"/>
    <w:rsid w:val="00C037CA"/>
    <w:rsid w:val="00C03857"/>
    <w:rsid w:val="00C03A6C"/>
    <w:rsid w:val="00C03B79"/>
    <w:rsid w:val="00C03C8E"/>
    <w:rsid w:val="00C03CA0"/>
    <w:rsid w:val="00C03D6A"/>
    <w:rsid w:val="00C03EAB"/>
    <w:rsid w:val="00C03F3E"/>
    <w:rsid w:val="00C041FB"/>
    <w:rsid w:val="00C0431E"/>
    <w:rsid w:val="00C044B3"/>
    <w:rsid w:val="00C049FF"/>
    <w:rsid w:val="00C04CCC"/>
    <w:rsid w:val="00C05158"/>
    <w:rsid w:val="00C056C9"/>
    <w:rsid w:val="00C05E07"/>
    <w:rsid w:val="00C0611D"/>
    <w:rsid w:val="00C061EE"/>
    <w:rsid w:val="00C06390"/>
    <w:rsid w:val="00C06406"/>
    <w:rsid w:val="00C0658B"/>
    <w:rsid w:val="00C0673B"/>
    <w:rsid w:val="00C06798"/>
    <w:rsid w:val="00C06884"/>
    <w:rsid w:val="00C068A2"/>
    <w:rsid w:val="00C06D39"/>
    <w:rsid w:val="00C0782D"/>
    <w:rsid w:val="00C07A96"/>
    <w:rsid w:val="00C07BE0"/>
    <w:rsid w:val="00C07C7A"/>
    <w:rsid w:val="00C07CAA"/>
    <w:rsid w:val="00C07F60"/>
    <w:rsid w:val="00C10061"/>
    <w:rsid w:val="00C1020E"/>
    <w:rsid w:val="00C10210"/>
    <w:rsid w:val="00C10256"/>
    <w:rsid w:val="00C1058F"/>
    <w:rsid w:val="00C105A6"/>
    <w:rsid w:val="00C105F1"/>
    <w:rsid w:val="00C10CF5"/>
    <w:rsid w:val="00C10D4C"/>
    <w:rsid w:val="00C110A8"/>
    <w:rsid w:val="00C1121D"/>
    <w:rsid w:val="00C1143F"/>
    <w:rsid w:val="00C114BF"/>
    <w:rsid w:val="00C114C8"/>
    <w:rsid w:val="00C114D4"/>
    <w:rsid w:val="00C11760"/>
    <w:rsid w:val="00C1195A"/>
    <w:rsid w:val="00C119FF"/>
    <w:rsid w:val="00C11F67"/>
    <w:rsid w:val="00C12099"/>
    <w:rsid w:val="00C12179"/>
    <w:rsid w:val="00C123BF"/>
    <w:rsid w:val="00C126AC"/>
    <w:rsid w:val="00C128FA"/>
    <w:rsid w:val="00C12DFA"/>
    <w:rsid w:val="00C13064"/>
    <w:rsid w:val="00C1314E"/>
    <w:rsid w:val="00C131C1"/>
    <w:rsid w:val="00C132CE"/>
    <w:rsid w:val="00C13547"/>
    <w:rsid w:val="00C13589"/>
    <w:rsid w:val="00C13706"/>
    <w:rsid w:val="00C1370B"/>
    <w:rsid w:val="00C13F5B"/>
    <w:rsid w:val="00C14A91"/>
    <w:rsid w:val="00C14E1F"/>
    <w:rsid w:val="00C14FD5"/>
    <w:rsid w:val="00C1511E"/>
    <w:rsid w:val="00C158C2"/>
    <w:rsid w:val="00C15957"/>
    <w:rsid w:val="00C15A72"/>
    <w:rsid w:val="00C15D5E"/>
    <w:rsid w:val="00C15DFC"/>
    <w:rsid w:val="00C15F9D"/>
    <w:rsid w:val="00C15FFE"/>
    <w:rsid w:val="00C161D1"/>
    <w:rsid w:val="00C164A8"/>
    <w:rsid w:val="00C16985"/>
    <w:rsid w:val="00C169E1"/>
    <w:rsid w:val="00C16F68"/>
    <w:rsid w:val="00C1732E"/>
    <w:rsid w:val="00C17523"/>
    <w:rsid w:val="00C175E9"/>
    <w:rsid w:val="00C1782C"/>
    <w:rsid w:val="00C178EB"/>
    <w:rsid w:val="00C17984"/>
    <w:rsid w:val="00C17A39"/>
    <w:rsid w:val="00C17A3A"/>
    <w:rsid w:val="00C17D04"/>
    <w:rsid w:val="00C17DDD"/>
    <w:rsid w:val="00C17FC4"/>
    <w:rsid w:val="00C2021A"/>
    <w:rsid w:val="00C204C8"/>
    <w:rsid w:val="00C20BB1"/>
    <w:rsid w:val="00C20C58"/>
    <w:rsid w:val="00C21031"/>
    <w:rsid w:val="00C2121D"/>
    <w:rsid w:val="00C2149B"/>
    <w:rsid w:val="00C215B8"/>
    <w:rsid w:val="00C2165A"/>
    <w:rsid w:val="00C21931"/>
    <w:rsid w:val="00C219C8"/>
    <w:rsid w:val="00C21FDF"/>
    <w:rsid w:val="00C220F5"/>
    <w:rsid w:val="00C221ED"/>
    <w:rsid w:val="00C22391"/>
    <w:rsid w:val="00C22428"/>
    <w:rsid w:val="00C2265D"/>
    <w:rsid w:val="00C22AAB"/>
    <w:rsid w:val="00C22BB3"/>
    <w:rsid w:val="00C22C78"/>
    <w:rsid w:val="00C22ED0"/>
    <w:rsid w:val="00C22F31"/>
    <w:rsid w:val="00C22F52"/>
    <w:rsid w:val="00C231BD"/>
    <w:rsid w:val="00C23465"/>
    <w:rsid w:val="00C23616"/>
    <w:rsid w:val="00C236B0"/>
    <w:rsid w:val="00C23907"/>
    <w:rsid w:val="00C23C92"/>
    <w:rsid w:val="00C23EF2"/>
    <w:rsid w:val="00C23FEB"/>
    <w:rsid w:val="00C2423E"/>
    <w:rsid w:val="00C243AA"/>
    <w:rsid w:val="00C244E8"/>
    <w:rsid w:val="00C246EF"/>
    <w:rsid w:val="00C247EA"/>
    <w:rsid w:val="00C24B26"/>
    <w:rsid w:val="00C24B99"/>
    <w:rsid w:val="00C2508A"/>
    <w:rsid w:val="00C25217"/>
    <w:rsid w:val="00C2558E"/>
    <w:rsid w:val="00C25D63"/>
    <w:rsid w:val="00C260B3"/>
    <w:rsid w:val="00C2695E"/>
    <w:rsid w:val="00C26F64"/>
    <w:rsid w:val="00C2703D"/>
    <w:rsid w:val="00C27244"/>
    <w:rsid w:val="00C2739B"/>
    <w:rsid w:val="00C2782A"/>
    <w:rsid w:val="00C27A3C"/>
    <w:rsid w:val="00C27A7A"/>
    <w:rsid w:val="00C27A9D"/>
    <w:rsid w:val="00C27ADB"/>
    <w:rsid w:val="00C27C94"/>
    <w:rsid w:val="00C30326"/>
    <w:rsid w:val="00C308BC"/>
    <w:rsid w:val="00C30DBC"/>
    <w:rsid w:val="00C30F38"/>
    <w:rsid w:val="00C3103E"/>
    <w:rsid w:val="00C31134"/>
    <w:rsid w:val="00C315EB"/>
    <w:rsid w:val="00C31E71"/>
    <w:rsid w:val="00C3228B"/>
    <w:rsid w:val="00C3229A"/>
    <w:rsid w:val="00C3257B"/>
    <w:rsid w:val="00C326E0"/>
    <w:rsid w:val="00C32816"/>
    <w:rsid w:val="00C329AC"/>
    <w:rsid w:val="00C329AE"/>
    <w:rsid w:val="00C32A9A"/>
    <w:rsid w:val="00C32BB0"/>
    <w:rsid w:val="00C32D8D"/>
    <w:rsid w:val="00C32E48"/>
    <w:rsid w:val="00C32EE7"/>
    <w:rsid w:val="00C3316D"/>
    <w:rsid w:val="00C33295"/>
    <w:rsid w:val="00C338E1"/>
    <w:rsid w:val="00C33AE3"/>
    <w:rsid w:val="00C33CC3"/>
    <w:rsid w:val="00C33ED7"/>
    <w:rsid w:val="00C3414A"/>
    <w:rsid w:val="00C342CE"/>
    <w:rsid w:val="00C345BC"/>
    <w:rsid w:val="00C345ED"/>
    <w:rsid w:val="00C3465D"/>
    <w:rsid w:val="00C34818"/>
    <w:rsid w:val="00C348F2"/>
    <w:rsid w:val="00C34938"/>
    <w:rsid w:val="00C34AE3"/>
    <w:rsid w:val="00C34E96"/>
    <w:rsid w:val="00C35191"/>
    <w:rsid w:val="00C3529C"/>
    <w:rsid w:val="00C3535B"/>
    <w:rsid w:val="00C354BF"/>
    <w:rsid w:val="00C35620"/>
    <w:rsid w:val="00C35883"/>
    <w:rsid w:val="00C35C6B"/>
    <w:rsid w:val="00C35D18"/>
    <w:rsid w:val="00C35F9F"/>
    <w:rsid w:val="00C3608B"/>
    <w:rsid w:val="00C36123"/>
    <w:rsid w:val="00C361A0"/>
    <w:rsid w:val="00C362FD"/>
    <w:rsid w:val="00C36318"/>
    <w:rsid w:val="00C3658A"/>
    <w:rsid w:val="00C36723"/>
    <w:rsid w:val="00C3686B"/>
    <w:rsid w:val="00C3693B"/>
    <w:rsid w:val="00C36D6E"/>
    <w:rsid w:val="00C3703F"/>
    <w:rsid w:val="00C371C8"/>
    <w:rsid w:val="00C3745F"/>
    <w:rsid w:val="00C3749A"/>
    <w:rsid w:val="00C377F0"/>
    <w:rsid w:val="00C37B51"/>
    <w:rsid w:val="00C37D3D"/>
    <w:rsid w:val="00C37D83"/>
    <w:rsid w:val="00C404C9"/>
    <w:rsid w:val="00C405C2"/>
    <w:rsid w:val="00C405E1"/>
    <w:rsid w:val="00C40670"/>
    <w:rsid w:val="00C40687"/>
    <w:rsid w:val="00C40AC9"/>
    <w:rsid w:val="00C41018"/>
    <w:rsid w:val="00C4110A"/>
    <w:rsid w:val="00C41170"/>
    <w:rsid w:val="00C411AE"/>
    <w:rsid w:val="00C41604"/>
    <w:rsid w:val="00C41B5D"/>
    <w:rsid w:val="00C41C2E"/>
    <w:rsid w:val="00C41C6D"/>
    <w:rsid w:val="00C41DA3"/>
    <w:rsid w:val="00C424E4"/>
    <w:rsid w:val="00C429D8"/>
    <w:rsid w:val="00C42AC6"/>
    <w:rsid w:val="00C42B0F"/>
    <w:rsid w:val="00C42C6C"/>
    <w:rsid w:val="00C42C8B"/>
    <w:rsid w:val="00C42EE2"/>
    <w:rsid w:val="00C43368"/>
    <w:rsid w:val="00C43441"/>
    <w:rsid w:val="00C4369E"/>
    <w:rsid w:val="00C437E2"/>
    <w:rsid w:val="00C4396D"/>
    <w:rsid w:val="00C43FE6"/>
    <w:rsid w:val="00C440A8"/>
    <w:rsid w:val="00C4424B"/>
    <w:rsid w:val="00C4425D"/>
    <w:rsid w:val="00C4427A"/>
    <w:rsid w:val="00C44287"/>
    <w:rsid w:val="00C4440D"/>
    <w:rsid w:val="00C44434"/>
    <w:rsid w:val="00C446E2"/>
    <w:rsid w:val="00C44742"/>
    <w:rsid w:val="00C44886"/>
    <w:rsid w:val="00C44A8B"/>
    <w:rsid w:val="00C44E46"/>
    <w:rsid w:val="00C44E65"/>
    <w:rsid w:val="00C451E7"/>
    <w:rsid w:val="00C454DA"/>
    <w:rsid w:val="00C45620"/>
    <w:rsid w:val="00C45860"/>
    <w:rsid w:val="00C45AE5"/>
    <w:rsid w:val="00C45E30"/>
    <w:rsid w:val="00C45E93"/>
    <w:rsid w:val="00C460C3"/>
    <w:rsid w:val="00C46257"/>
    <w:rsid w:val="00C46464"/>
    <w:rsid w:val="00C466AD"/>
    <w:rsid w:val="00C4689F"/>
    <w:rsid w:val="00C46950"/>
    <w:rsid w:val="00C46B0B"/>
    <w:rsid w:val="00C46B1B"/>
    <w:rsid w:val="00C47250"/>
    <w:rsid w:val="00C4738E"/>
    <w:rsid w:val="00C47497"/>
    <w:rsid w:val="00C4759C"/>
    <w:rsid w:val="00C47643"/>
    <w:rsid w:val="00C47703"/>
    <w:rsid w:val="00C479B1"/>
    <w:rsid w:val="00C47AFF"/>
    <w:rsid w:val="00C47C84"/>
    <w:rsid w:val="00C47F9B"/>
    <w:rsid w:val="00C50191"/>
    <w:rsid w:val="00C5081D"/>
    <w:rsid w:val="00C5084A"/>
    <w:rsid w:val="00C50AA9"/>
    <w:rsid w:val="00C50B33"/>
    <w:rsid w:val="00C50C47"/>
    <w:rsid w:val="00C50F7B"/>
    <w:rsid w:val="00C514D1"/>
    <w:rsid w:val="00C514FC"/>
    <w:rsid w:val="00C51575"/>
    <w:rsid w:val="00C51927"/>
    <w:rsid w:val="00C51C0C"/>
    <w:rsid w:val="00C51C89"/>
    <w:rsid w:val="00C51E63"/>
    <w:rsid w:val="00C51FDE"/>
    <w:rsid w:val="00C521C7"/>
    <w:rsid w:val="00C5255D"/>
    <w:rsid w:val="00C52A2B"/>
    <w:rsid w:val="00C52B91"/>
    <w:rsid w:val="00C52BDC"/>
    <w:rsid w:val="00C53081"/>
    <w:rsid w:val="00C530E6"/>
    <w:rsid w:val="00C5311D"/>
    <w:rsid w:val="00C53171"/>
    <w:rsid w:val="00C53617"/>
    <w:rsid w:val="00C537BB"/>
    <w:rsid w:val="00C537FE"/>
    <w:rsid w:val="00C53B8B"/>
    <w:rsid w:val="00C53E63"/>
    <w:rsid w:val="00C53EA7"/>
    <w:rsid w:val="00C54078"/>
    <w:rsid w:val="00C54525"/>
    <w:rsid w:val="00C54682"/>
    <w:rsid w:val="00C54CCF"/>
    <w:rsid w:val="00C54D56"/>
    <w:rsid w:val="00C54DF7"/>
    <w:rsid w:val="00C54E69"/>
    <w:rsid w:val="00C54FDD"/>
    <w:rsid w:val="00C55256"/>
    <w:rsid w:val="00C5539B"/>
    <w:rsid w:val="00C557F2"/>
    <w:rsid w:val="00C55B7A"/>
    <w:rsid w:val="00C55BFD"/>
    <w:rsid w:val="00C56132"/>
    <w:rsid w:val="00C56883"/>
    <w:rsid w:val="00C56964"/>
    <w:rsid w:val="00C56BAF"/>
    <w:rsid w:val="00C56D73"/>
    <w:rsid w:val="00C56F9E"/>
    <w:rsid w:val="00C572AC"/>
    <w:rsid w:val="00C5734F"/>
    <w:rsid w:val="00C573E8"/>
    <w:rsid w:val="00C573FE"/>
    <w:rsid w:val="00C574B6"/>
    <w:rsid w:val="00C57745"/>
    <w:rsid w:val="00C57B94"/>
    <w:rsid w:val="00C57F07"/>
    <w:rsid w:val="00C6021F"/>
    <w:rsid w:val="00C602C9"/>
    <w:rsid w:val="00C60847"/>
    <w:rsid w:val="00C60986"/>
    <w:rsid w:val="00C60E49"/>
    <w:rsid w:val="00C60F5A"/>
    <w:rsid w:val="00C60FB9"/>
    <w:rsid w:val="00C6118B"/>
    <w:rsid w:val="00C611C9"/>
    <w:rsid w:val="00C615A6"/>
    <w:rsid w:val="00C61684"/>
    <w:rsid w:val="00C61722"/>
    <w:rsid w:val="00C618B7"/>
    <w:rsid w:val="00C6199A"/>
    <w:rsid w:val="00C61A38"/>
    <w:rsid w:val="00C61A94"/>
    <w:rsid w:val="00C61D43"/>
    <w:rsid w:val="00C61EF4"/>
    <w:rsid w:val="00C62066"/>
    <w:rsid w:val="00C6219F"/>
    <w:rsid w:val="00C6220F"/>
    <w:rsid w:val="00C624DE"/>
    <w:rsid w:val="00C62554"/>
    <w:rsid w:val="00C6256B"/>
    <w:rsid w:val="00C627AC"/>
    <w:rsid w:val="00C62920"/>
    <w:rsid w:val="00C629BD"/>
    <w:rsid w:val="00C62BA8"/>
    <w:rsid w:val="00C62BD8"/>
    <w:rsid w:val="00C62C31"/>
    <w:rsid w:val="00C63270"/>
    <w:rsid w:val="00C634BC"/>
    <w:rsid w:val="00C63642"/>
    <w:rsid w:val="00C639F2"/>
    <w:rsid w:val="00C63A17"/>
    <w:rsid w:val="00C63B4F"/>
    <w:rsid w:val="00C63C13"/>
    <w:rsid w:val="00C63D2A"/>
    <w:rsid w:val="00C63E1B"/>
    <w:rsid w:val="00C63ED4"/>
    <w:rsid w:val="00C63FF4"/>
    <w:rsid w:val="00C643E0"/>
    <w:rsid w:val="00C64443"/>
    <w:rsid w:val="00C6452E"/>
    <w:rsid w:val="00C645B8"/>
    <w:rsid w:val="00C645BF"/>
    <w:rsid w:val="00C64662"/>
    <w:rsid w:val="00C647DD"/>
    <w:rsid w:val="00C64822"/>
    <w:rsid w:val="00C64D51"/>
    <w:rsid w:val="00C651D4"/>
    <w:rsid w:val="00C6537F"/>
    <w:rsid w:val="00C655F1"/>
    <w:rsid w:val="00C658CB"/>
    <w:rsid w:val="00C65902"/>
    <w:rsid w:val="00C659B5"/>
    <w:rsid w:val="00C659FB"/>
    <w:rsid w:val="00C65AAB"/>
    <w:rsid w:val="00C65B0F"/>
    <w:rsid w:val="00C65F92"/>
    <w:rsid w:val="00C6602B"/>
    <w:rsid w:val="00C6604E"/>
    <w:rsid w:val="00C66376"/>
    <w:rsid w:val="00C663B8"/>
    <w:rsid w:val="00C6651A"/>
    <w:rsid w:val="00C665DD"/>
    <w:rsid w:val="00C6670C"/>
    <w:rsid w:val="00C667BB"/>
    <w:rsid w:val="00C66896"/>
    <w:rsid w:val="00C66995"/>
    <w:rsid w:val="00C66EF1"/>
    <w:rsid w:val="00C66F0A"/>
    <w:rsid w:val="00C67133"/>
    <w:rsid w:val="00C6744E"/>
    <w:rsid w:val="00C6758C"/>
    <w:rsid w:val="00C6762A"/>
    <w:rsid w:val="00C6782C"/>
    <w:rsid w:val="00C678CE"/>
    <w:rsid w:val="00C67A31"/>
    <w:rsid w:val="00C67B07"/>
    <w:rsid w:val="00C67BAC"/>
    <w:rsid w:val="00C67C13"/>
    <w:rsid w:val="00C67D42"/>
    <w:rsid w:val="00C67E66"/>
    <w:rsid w:val="00C703F0"/>
    <w:rsid w:val="00C70455"/>
    <w:rsid w:val="00C70658"/>
    <w:rsid w:val="00C70770"/>
    <w:rsid w:val="00C70BAF"/>
    <w:rsid w:val="00C70C27"/>
    <w:rsid w:val="00C70DE0"/>
    <w:rsid w:val="00C70EC9"/>
    <w:rsid w:val="00C71113"/>
    <w:rsid w:val="00C7128E"/>
    <w:rsid w:val="00C7157A"/>
    <w:rsid w:val="00C71886"/>
    <w:rsid w:val="00C719E0"/>
    <w:rsid w:val="00C71A30"/>
    <w:rsid w:val="00C71E3B"/>
    <w:rsid w:val="00C71E45"/>
    <w:rsid w:val="00C72105"/>
    <w:rsid w:val="00C7225A"/>
    <w:rsid w:val="00C722FA"/>
    <w:rsid w:val="00C7252D"/>
    <w:rsid w:val="00C7258D"/>
    <w:rsid w:val="00C7259E"/>
    <w:rsid w:val="00C7280B"/>
    <w:rsid w:val="00C72D97"/>
    <w:rsid w:val="00C72DDE"/>
    <w:rsid w:val="00C72EC1"/>
    <w:rsid w:val="00C733CB"/>
    <w:rsid w:val="00C73450"/>
    <w:rsid w:val="00C734D3"/>
    <w:rsid w:val="00C7363E"/>
    <w:rsid w:val="00C73706"/>
    <w:rsid w:val="00C73762"/>
    <w:rsid w:val="00C7382C"/>
    <w:rsid w:val="00C73B75"/>
    <w:rsid w:val="00C74318"/>
    <w:rsid w:val="00C7432D"/>
    <w:rsid w:val="00C745AD"/>
    <w:rsid w:val="00C7463A"/>
    <w:rsid w:val="00C747F4"/>
    <w:rsid w:val="00C7499B"/>
    <w:rsid w:val="00C74ED0"/>
    <w:rsid w:val="00C75375"/>
    <w:rsid w:val="00C75428"/>
    <w:rsid w:val="00C756E8"/>
    <w:rsid w:val="00C7573A"/>
    <w:rsid w:val="00C757A5"/>
    <w:rsid w:val="00C7582D"/>
    <w:rsid w:val="00C75861"/>
    <w:rsid w:val="00C758FC"/>
    <w:rsid w:val="00C759C4"/>
    <w:rsid w:val="00C75B10"/>
    <w:rsid w:val="00C75CA8"/>
    <w:rsid w:val="00C76005"/>
    <w:rsid w:val="00C7604F"/>
    <w:rsid w:val="00C761A1"/>
    <w:rsid w:val="00C763E8"/>
    <w:rsid w:val="00C76406"/>
    <w:rsid w:val="00C76818"/>
    <w:rsid w:val="00C76B13"/>
    <w:rsid w:val="00C76C0F"/>
    <w:rsid w:val="00C76C8D"/>
    <w:rsid w:val="00C76D13"/>
    <w:rsid w:val="00C77038"/>
    <w:rsid w:val="00C77047"/>
    <w:rsid w:val="00C7740B"/>
    <w:rsid w:val="00C774AD"/>
    <w:rsid w:val="00C7768B"/>
    <w:rsid w:val="00C7781A"/>
    <w:rsid w:val="00C778F1"/>
    <w:rsid w:val="00C7798B"/>
    <w:rsid w:val="00C77C89"/>
    <w:rsid w:val="00C77FDB"/>
    <w:rsid w:val="00C800BD"/>
    <w:rsid w:val="00C80688"/>
    <w:rsid w:val="00C808A8"/>
    <w:rsid w:val="00C80985"/>
    <w:rsid w:val="00C80BC0"/>
    <w:rsid w:val="00C80CA2"/>
    <w:rsid w:val="00C810D9"/>
    <w:rsid w:val="00C8145E"/>
    <w:rsid w:val="00C815EC"/>
    <w:rsid w:val="00C8167C"/>
    <w:rsid w:val="00C8186C"/>
    <w:rsid w:val="00C819D4"/>
    <w:rsid w:val="00C81C05"/>
    <w:rsid w:val="00C82233"/>
    <w:rsid w:val="00C82489"/>
    <w:rsid w:val="00C825CD"/>
    <w:rsid w:val="00C826B5"/>
    <w:rsid w:val="00C827A4"/>
    <w:rsid w:val="00C82ABB"/>
    <w:rsid w:val="00C82AD1"/>
    <w:rsid w:val="00C82C98"/>
    <w:rsid w:val="00C82CB7"/>
    <w:rsid w:val="00C82DAA"/>
    <w:rsid w:val="00C82DEA"/>
    <w:rsid w:val="00C82E14"/>
    <w:rsid w:val="00C8319B"/>
    <w:rsid w:val="00C831A3"/>
    <w:rsid w:val="00C8332C"/>
    <w:rsid w:val="00C83429"/>
    <w:rsid w:val="00C8347F"/>
    <w:rsid w:val="00C8386F"/>
    <w:rsid w:val="00C838D5"/>
    <w:rsid w:val="00C83921"/>
    <w:rsid w:val="00C8398B"/>
    <w:rsid w:val="00C83D00"/>
    <w:rsid w:val="00C83E30"/>
    <w:rsid w:val="00C844F3"/>
    <w:rsid w:val="00C844F8"/>
    <w:rsid w:val="00C84644"/>
    <w:rsid w:val="00C846C9"/>
    <w:rsid w:val="00C8490F"/>
    <w:rsid w:val="00C84ADE"/>
    <w:rsid w:val="00C84C4E"/>
    <w:rsid w:val="00C84D4B"/>
    <w:rsid w:val="00C84FDE"/>
    <w:rsid w:val="00C850BE"/>
    <w:rsid w:val="00C852D1"/>
    <w:rsid w:val="00C8570F"/>
    <w:rsid w:val="00C85819"/>
    <w:rsid w:val="00C85B89"/>
    <w:rsid w:val="00C85CDF"/>
    <w:rsid w:val="00C85D0C"/>
    <w:rsid w:val="00C85D8A"/>
    <w:rsid w:val="00C85DDA"/>
    <w:rsid w:val="00C85F50"/>
    <w:rsid w:val="00C86252"/>
    <w:rsid w:val="00C865FF"/>
    <w:rsid w:val="00C867FE"/>
    <w:rsid w:val="00C86960"/>
    <w:rsid w:val="00C86E1D"/>
    <w:rsid w:val="00C86FDD"/>
    <w:rsid w:val="00C870E5"/>
    <w:rsid w:val="00C87229"/>
    <w:rsid w:val="00C879E2"/>
    <w:rsid w:val="00C879F4"/>
    <w:rsid w:val="00C87E26"/>
    <w:rsid w:val="00C87F6A"/>
    <w:rsid w:val="00C901D2"/>
    <w:rsid w:val="00C903AF"/>
    <w:rsid w:val="00C904C1"/>
    <w:rsid w:val="00C90511"/>
    <w:rsid w:val="00C90584"/>
    <w:rsid w:val="00C907CF"/>
    <w:rsid w:val="00C907EC"/>
    <w:rsid w:val="00C90F00"/>
    <w:rsid w:val="00C911BF"/>
    <w:rsid w:val="00C91244"/>
    <w:rsid w:val="00C91391"/>
    <w:rsid w:val="00C913A0"/>
    <w:rsid w:val="00C914BF"/>
    <w:rsid w:val="00C91838"/>
    <w:rsid w:val="00C91A44"/>
    <w:rsid w:val="00C91C84"/>
    <w:rsid w:val="00C91CC1"/>
    <w:rsid w:val="00C91CE6"/>
    <w:rsid w:val="00C91DB0"/>
    <w:rsid w:val="00C923CD"/>
    <w:rsid w:val="00C92417"/>
    <w:rsid w:val="00C92586"/>
    <w:rsid w:val="00C928F1"/>
    <w:rsid w:val="00C92C14"/>
    <w:rsid w:val="00C92DD4"/>
    <w:rsid w:val="00C92F26"/>
    <w:rsid w:val="00C92F2B"/>
    <w:rsid w:val="00C9324D"/>
    <w:rsid w:val="00C932A1"/>
    <w:rsid w:val="00C9369F"/>
    <w:rsid w:val="00C9391A"/>
    <w:rsid w:val="00C939A7"/>
    <w:rsid w:val="00C939CF"/>
    <w:rsid w:val="00C93BDD"/>
    <w:rsid w:val="00C93C65"/>
    <w:rsid w:val="00C93F4A"/>
    <w:rsid w:val="00C93F6B"/>
    <w:rsid w:val="00C93F7A"/>
    <w:rsid w:val="00C940CA"/>
    <w:rsid w:val="00C94295"/>
    <w:rsid w:val="00C942F7"/>
    <w:rsid w:val="00C94B77"/>
    <w:rsid w:val="00C94D10"/>
    <w:rsid w:val="00C94D30"/>
    <w:rsid w:val="00C94DB8"/>
    <w:rsid w:val="00C95179"/>
    <w:rsid w:val="00C951F0"/>
    <w:rsid w:val="00C95224"/>
    <w:rsid w:val="00C952FB"/>
    <w:rsid w:val="00C95330"/>
    <w:rsid w:val="00C95592"/>
    <w:rsid w:val="00C95630"/>
    <w:rsid w:val="00C9570C"/>
    <w:rsid w:val="00C95781"/>
    <w:rsid w:val="00C962B4"/>
    <w:rsid w:val="00C96348"/>
    <w:rsid w:val="00C963F6"/>
    <w:rsid w:val="00C967B5"/>
    <w:rsid w:val="00C96A75"/>
    <w:rsid w:val="00C96CC2"/>
    <w:rsid w:val="00C97152"/>
    <w:rsid w:val="00C9725D"/>
    <w:rsid w:val="00C973D0"/>
    <w:rsid w:val="00C97487"/>
    <w:rsid w:val="00C97680"/>
    <w:rsid w:val="00C978F3"/>
    <w:rsid w:val="00C97DF2"/>
    <w:rsid w:val="00C97F09"/>
    <w:rsid w:val="00C97F13"/>
    <w:rsid w:val="00C97F88"/>
    <w:rsid w:val="00C97FB3"/>
    <w:rsid w:val="00CA0054"/>
    <w:rsid w:val="00CA00A3"/>
    <w:rsid w:val="00CA0321"/>
    <w:rsid w:val="00CA03E8"/>
    <w:rsid w:val="00CA09B4"/>
    <w:rsid w:val="00CA0BD9"/>
    <w:rsid w:val="00CA0C01"/>
    <w:rsid w:val="00CA1051"/>
    <w:rsid w:val="00CA131D"/>
    <w:rsid w:val="00CA1322"/>
    <w:rsid w:val="00CA134B"/>
    <w:rsid w:val="00CA13CA"/>
    <w:rsid w:val="00CA15D5"/>
    <w:rsid w:val="00CA196B"/>
    <w:rsid w:val="00CA1D14"/>
    <w:rsid w:val="00CA223A"/>
    <w:rsid w:val="00CA24E1"/>
    <w:rsid w:val="00CA26A7"/>
    <w:rsid w:val="00CA26E9"/>
    <w:rsid w:val="00CA2BD6"/>
    <w:rsid w:val="00CA2C04"/>
    <w:rsid w:val="00CA2D2F"/>
    <w:rsid w:val="00CA3058"/>
    <w:rsid w:val="00CA3204"/>
    <w:rsid w:val="00CA3245"/>
    <w:rsid w:val="00CA3571"/>
    <w:rsid w:val="00CA382B"/>
    <w:rsid w:val="00CA3CBC"/>
    <w:rsid w:val="00CA3ED6"/>
    <w:rsid w:val="00CA4079"/>
    <w:rsid w:val="00CA419B"/>
    <w:rsid w:val="00CA4301"/>
    <w:rsid w:val="00CA4395"/>
    <w:rsid w:val="00CA457C"/>
    <w:rsid w:val="00CA4580"/>
    <w:rsid w:val="00CA4632"/>
    <w:rsid w:val="00CA465B"/>
    <w:rsid w:val="00CA4925"/>
    <w:rsid w:val="00CA4BCF"/>
    <w:rsid w:val="00CA4DB1"/>
    <w:rsid w:val="00CA4EDE"/>
    <w:rsid w:val="00CA51AD"/>
    <w:rsid w:val="00CA5445"/>
    <w:rsid w:val="00CA5485"/>
    <w:rsid w:val="00CA5678"/>
    <w:rsid w:val="00CA5922"/>
    <w:rsid w:val="00CA5B1A"/>
    <w:rsid w:val="00CA5BC4"/>
    <w:rsid w:val="00CA5BF0"/>
    <w:rsid w:val="00CA61A6"/>
    <w:rsid w:val="00CA6208"/>
    <w:rsid w:val="00CA6555"/>
    <w:rsid w:val="00CA6AE3"/>
    <w:rsid w:val="00CA6C6E"/>
    <w:rsid w:val="00CA6D82"/>
    <w:rsid w:val="00CA6E1B"/>
    <w:rsid w:val="00CA6E1D"/>
    <w:rsid w:val="00CA6F27"/>
    <w:rsid w:val="00CA7033"/>
    <w:rsid w:val="00CA7369"/>
    <w:rsid w:val="00CA7565"/>
    <w:rsid w:val="00CA75CC"/>
    <w:rsid w:val="00CA7B80"/>
    <w:rsid w:val="00CA7F54"/>
    <w:rsid w:val="00CB007D"/>
    <w:rsid w:val="00CB00DE"/>
    <w:rsid w:val="00CB01FE"/>
    <w:rsid w:val="00CB02A7"/>
    <w:rsid w:val="00CB02AF"/>
    <w:rsid w:val="00CB04C1"/>
    <w:rsid w:val="00CB04E0"/>
    <w:rsid w:val="00CB108C"/>
    <w:rsid w:val="00CB1114"/>
    <w:rsid w:val="00CB14A6"/>
    <w:rsid w:val="00CB1551"/>
    <w:rsid w:val="00CB1592"/>
    <w:rsid w:val="00CB16C8"/>
    <w:rsid w:val="00CB1C6A"/>
    <w:rsid w:val="00CB2149"/>
    <w:rsid w:val="00CB2337"/>
    <w:rsid w:val="00CB2380"/>
    <w:rsid w:val="00CB23BF"/>
    <w:rsid w:val="00CB23D2"/>
    <w:rsid w:val="00CB2683"/>
    <w:rsid w:val="00CB27DB"/>
    <w:rsid w:val="00CB2825"/>
    <w:rsid w:val="00CB299A"/>
    <w:rsid w:val="00CB2D83"/>
    <w:rsid w:val="00CB2E66"/>
    <w:rsid w:val="00CB2F0F"/>
    <w:rsid w:val="00CB2F18"/>
    <w:rsid w:val="00CB2F6D"/>
    <w:rsid w:val="00CB322D"/>
    <w:rsid w:val="00CB3280"/>
    <w:rsid w:val="00CB34B9"/>
    <w:rsid w:val="00CB356E"/>
    <w:rsid w:val="00CB3656"/>
    <w:rsid w:val="00CB38C6"/>
    <w:rsid w:val="00CB3906"/>
    <w:rsid w:val="00CB396F"/>
    <w:rsid w:val="00CB3A99"/>
    <w:rsid w:val="00CB3C6D"/>
    <w:rsid w:val="00CB3FAE"/>
    <w:rsid w:val="00CB3FE8"/>
    <w:rsid w:val="00CB4028"/>
    <w:rsid w:val="00CB45D6"/>
    <w:rsid w:val="00CB4653"/>
    <w:rsid w:val="00CB4859"/>
    <w:rsid w:val="00CB4DD1"/>
    <w:rsid w:val="00CB4E43"/>
    <w:rsid w:val="00CB5091"/>
    <w:rsid w:val="00CB52DD"/>
    <w:rsid w:val="00CB57DD"/>
    <w:rsid w:val="00CB5922"/>
    <w:rsid w:val="00CB5999"/>
    <w:rsid w:val="00CB59E3"/>
    <w:rsid w:val="00CB5A0E"/>
    <w:rsid w:val="00CB5B0F"/>
    <w:rsid w:val="00CB5D80"/>
    <w:rsid w:val="00CB5FDC"/>
    <w:rsid w:val="00CB6456"/>
    <w:rsid w:val="00CB6479"/>
    <w:rsid w:val="00CB6560"/>
    <w:rsid w:val="00CB65D2"/>
    <w:rsid w:val="00CB679E"/>
    <w:rsid w:val="00CB687A"/>
    <w:rsid w:val="00CB6897"/>
    <w:rsid w:val="00CB6C83"/>
    <w:rsid w:val="00CB722B"/>
    <w:rsid w:val="00CB724B"/>
    <w:rsid w:val="00CB741E"/>
    <w:rsid w:val="00CB75AE"/>
    <w:rsid w:val="00CB7884"/>
    <w:rsid w:val="00CB797E"/>
    <w:rsid w:val="00CB7AD0"/>
    <w:rsid w:val="00CB7AFF"/>
    <w:rsid w:val="00CB7D0E"/>
    <w:rsid w:val="00CC0010"/>
    <w:rsid w:val="00CC0435"/>
    <w:rsid w:val="00CC09B7"/>
    <w:rsid w:val="00CC0B3E"/>
    <w:rsid w:val="00CC0BAB"/>
    <w:rsid w:val="00CC0EFA"/>
    <w:rsid w:val="00CC10C0"/>
    <w:rsid w:val="00CC11FA"/>
    <w:rsid w:val="00CC13F8"/>
    <w:rsid w:val="00CC17D9"/>
    <w:rsid w:val="00CC1BB7"/>
    <w:rsid w:val="00CC1DD5"/>
    <w:rsid w:val="00CC1F56"/>
    <w:rsid w:val="00CC2014"/>
    <w:rsid w:val="00CC20C9"/>
    <w:rsid w:val="00CC2473"/>
    <w:rsid w:val="00CC2503"/>
    <w:rsid w:val="00CC25ED"/>
    <w:rsid w:val="00CC264A"/>
    <w:rsid w:val="00CC27DF"/>
    <w:rsid w:val="00CC2CA3"/>
    <w:rsid w:val="00CC2E36"/>
    <w:rsid w:val="00CC327A"/>
    <w:rsid w:val="00CC342C"/>
    <w:rsid w:val="00CC3507"/>
    <w:rsid w:val="00CC36D7"/>
    <w:rsid w:val="00CC3BD7"/>
    <w:rsid w:val="00CC3CD9"/>
    <w:rsid w:val="00CC3DF7"/>
    <w:rsid w:val="00CC3F15"/>
    <w:rsid w:val="00CC40C8"/>
    <w:rsid w:val="00CC43EC"/>
    <w:rsid w:val="00CC4752"/>
    <w:rsid w:val="00CC4824"/>
    <w:rsid w:val="00CC53C6"/>
    <w:rsid w:val="00CC5504"/>
    <w:rsid w:val="00CC5726"/>
    <w:rsid w:val="00CC593F"/>
    <w:rsid w:val="00CC5C33"/>
    <w:rsid w:val="00CC652C"/>
    <w:rsid w:val="00CC65C3"/>
    <w:rsid w:val="00CC672D"/>
    <w:rsid w:val="00CC687F"/>
    <w:rsid w:val="00CC6C56"/>
    <w:rsid w:val="00CC6C8A"/>
    <w:rsid w:val="00CC6ED9"/>
    <w:rsid w:val="00CC755C"/>
    <w:rsid w:val="00CC76F8"/>
    <w:rsid w:val="00CC77D6"/>
    <w:rsid w:val="00CC7ADE"/>
    <w:rsid w:val="00CC7B20"/>
    <w:rsid w:val="00CD031D"/>
    <w:rsid w:val="00CD090B"/>
    <w:rsid w:val="00CD0B7A"/>
    <w:rsid w:val="00CD0F06"/>
    <w:rsid w:val="00CD1201"/>
    <w:rsid w:val="00CD14C2"/>
    <w:rsid w:val="00CD1857"/>
    <w:rsid w:val="00CD1940"/>
    <w:rsid w:val="00CD1A1C"/>
    <w:rsid w:val="00CD21B3"/>
    <w:rsid w:val="00CD235F"/>
    <w:rsid w:val="00CD2362"/>
    <w:rsid w:val="00CD24C3"/>
    <w:rsid w:val="00CD2A05"/>
    <w:rsid w:val="00CD2AC3"/>
    <w:rsid w:val="00CD2B96"/>
    <w:rsid w:val="00CD2B98"/>
    <w:rsid w:val="00CD30BE"/>
    <w:rsid w:val="00CD3491"/>
    <w:rsid w:val="00CD3822"/>
    <w:rsid w:val="00CD39DB"/>
    <w:rsid w:val="00CD428A"/>
    <w:rsid w:val="00CD4390"/>
    <w:rsid w:val="00CD4469"/>
    <w:rsid w:val="00CD47D6"/>
    <w:rsid w:val="00CD4977"/>
    <w:rsid w:val="00CD4AB5"/>
    <w:rsid w:val="00CD4DF0"/>
    <w:rsid w:val="00CD4F58"/>
    <w:rsid w:val="00CD5080"/>
    <w:rsid w:val="00CD50A8"/>
    <w:rsid w:val="00CD5525"/>
    <w:rsid w:val="00CD55EF"/>
    <w:rsid w:val="00CD591E"/>
    <w:rsid w:val="00CD5B62"/>
    <w:rsid w:val="00CD5D94"/>
    <w:rsid w:val="00CD5E78"/>
    <w:rsid w:val="00CD61F0"/>
    <w:rsid w:val="00CD635B"/>
    <w:rsid w:val="00CD649F"/>
    <w:rsid w:val="00CD67C0"/>
    <w:rsid w:val="00CD68DC"/>
    <w:rsid w:val="00CD69D5"/>
    <w:rsid w:val="00CD6A3C"/>
    <w:rsid w:val="00CD6E1A"/>
    <w:rsid w:val="00CD6E51"/>
    <w:rsid w:val="00CD6F34"/>
    <w:rsid w:val="00CD70B9"/>
    <w:rsid w:val="00CD734B"/>
    <w:rsid w:val="00CD738B"/>
    <w:rsid w:val="00CD7524"/>
    <w:rsid w:val="00CD757D"/>
    <w:rsid w:val="00CD77AD"/>
    <w:rsid w:val="00CE053D"/>
    <w:rsid w:val="00CE0615"/>
    <w:rsid w:val="00CE0945"/>
    <w:rsid w:val="00CE0A86"/>
    <w:rsid w:val="00CE0A89"/>
    <w:rsid w:val="00CE0AAF"/>
    <w:rsid w:val="00CE0B71"/>
    <w:rsid w:val="00CE0C47"/>
    <w:rsid w:val="00CE0D9A"/>
    <w:rsid w:val="00CE1002"/>
    <w:rsid w:val="00CE13F6"/>
    <w:rsid w:val="00CE1497"/>
    <w:rsid w:val="00CE1544"/>
    <w:rsid w:val="00CE15CD"/>
    <w:rsid w:val="00CE1866"/>
    <w:rsid w:val="00CE1891"/>
    <w:rsid w:val="00CE18EA"/>
    <w:rsid w:val="00CE1D4A"/>
    <w:rsid w:val="00CE1D97"/>
    <w:rsid w:val="00CE1E1F"/>
    <w:rsid w:val="00CE1EC9"/>
    <w:rsid w:val="00CE2030"/>
    <w:rsid w:val="00CE23DD"/>
    <w:rsid w:val="00CE248D"/>
    <w:rsid w:val="00CE297D"/>
    <w:rsid w:val="00CE29A9"/>
    <w:rsid w:val="00CE2A92"/>
    <w:rsid w:val="00CE2BA8"/>
    <w:rsid w:val="00CE2E09"/>
    <w:rsid w:val="00CE2F70"/>
    <w:rsid w:val="00CE30A5"/>
    <w:rsid w:val="00CE30DC"/>
    <w:rsid w:val="00CE310A"/>
    <w:rsid w:val="00CE3126"/>
    <w:rsid w:val="00CE32A1"/>
    <w:rsid w:val="00CE32AF"/>
    <w:rsid w:val="00CE3743"/>
    <w:rsid w:val="00CE3B7D"/>
    <w:rsid w:val="00CE3CB7"/>
    <w:rsid w:val="00CE3EDB"/>
    <w:rsid w:val="00CE41F0"/>
    <w:rsid w:val="00CE47C8"/>
    <w:rsid w:val="00CE4E0B"/>
    <w:rsid w:val="00CE501F"/>
    <w:rsid w:val="00CE5110"/>
    <w:rsid w:val="00CE5199"/>
    <w:rsid w:val="00CE5593"/>
    <w:rsid w:val="00CE5665"/>
    <w:rsid w:val="00CE5837"/>
    <w:rsid w:val="00CE5848"/>
    <w:rsid w:val="00CE587A"/>
    <w:rsid w:val="00CE5B9D"/>
    <w:rsid w:val="00CE61E3"/>
    <w:rsid w:val="00CE6204"/>
    <w:rsid w:val="00CE632B"/>
    <w:rsid w:val="00CE6B9B"/>
    <w:rsid w:val="00CE6EDE"/>
    <w:rsid w:val="00CE6FFA"/>
    <w:rsid w:val="00CE7049"/>
    <w:rsid w:val="00CE7358"/>
    <w:rsid w:val="00CE74E1"/>
    <w:rsid w:val="00CE74FD"/>
    <w:rsid w:val="00CE78CD"/>
    <w:rsid w:val="00CE79BF"/>
    <w:rsid w:val="00CE7AB7"/>
    <w:rsid w:val="00CE7D27"/>
    <w:rsid w:val="00CE7EBE"/>
    <w:rsid w:val="00CE7FCA"/>
    <w:rsid w:val="00CF02A4"/>
    <w:rsid w:val="00CF078B"/>
    <w:rsid w:val="00CF0A6F"/>
    <w:rsid w:val="00CF0CC1"/>
    <w:rsid w:val="00CF0EBE"/>
    <w:rsid w:val="00CF0EDB"/>
    <w:rsid w:val="00CF0FE5"/>
    <w:rsid w:val="00CF1091"/>
    <w:rsid w:val="00CF11BC"/>
    <w:rsid w:val="00CF17D2"/>
    <w:rsid w:val="00CF17DB"/>
    <w:rsid w:val="00CF190F"/>
    <w:rsid w:val="00CF1955"/>
    <w:rsid w:val="00CF19FB"/>
    <w:rsid w:val="00CF1FB4"/>
    <w:rsid w:val="00CF244B"/>
    <w:rsid w:val="00CF27DB"/>
    <w:rsid w:val="00CF2A6C"/>
    <w:rsid w:val="00CF2D1A"/>
    <w:rsid w:val="00CF2E15"/>
    <w:rsid w:val="00CF2F6C"/>
    <w:rsid w:val="00CF332F"/>
    <w:rsid w:val="00CF3761"/>
    <w:rsid w:val="00CF3A44"/>
    <w:rsid w:val="00CF3CA6"/>
    <w:rsid w:val="00CF3D9A"/>
    <w:rsid w:val="00CF449D"/>
    <w:rsid w:val="00CF499A"/>
    <w:rsid w:val="00CF4B84"/>
    <w:rsid w:val="00CF4C42"/>
    <w:rsid w:val="00CF4E32"/>
    <w:rsid w:val="00CF4E37"/>
    <w:rsid w:val="00CF4F1F"/>
    <w:rsid w:val="00CF52D1"/>
    <w:rsid w:val="00CF5F69"/>
    <w:rsid w:val="00CF64E1"/>
    <w:rsid w:val="00CF6515"/>
    <w:rsid w:val="00CF684F"/>
    <w:rsid w:val="00CF6A2E"/>
    <w:rsid w:val="00CF6AC2"/>
    <w:rsid w:val="00CF6CB4"/>
    <w:rsid w:val="00CF6DC4"/>
    <w:rsid w:val="00CF6FC4"/>
    <w:rsid w:val="00CF7042"/>
    <w:rsid w:val="00CF70BD"/>
    <w:rsid w:val="00CF711C"/>
    <w:rsid w:val="00CF71F3"/>
    <w:rsid w:val="00CF741A"/>
    <w:rsid w:val="00CF742C"/>
    <w:rsid w:val="00CF76E8"/>
    <w:rsid w:val="00CF7736"/>
    <w:rsid w:val="00CF78B9"/>
    <w:rsid w:val="00CF798B"/>
    <w:rsid w:val="00CF79DC"/>
    <w:rsid w:val="00CF79EE"/>
    <w:rsid w:val="00D00262"/>
    <w:rsid w:val="00D002B9"/>
    <w:rsid w:val="00D003C3"/>
    <w:rsid w:val="00D004C7"/>
    <w:rsid w:val="00D00672"/>
    <w:rsid w:val="00D0068B"/>
    <w:rsid w:val="00D009EE"/>
    <w:rsid w:val="00D00E4F"/>
    <w:rsid w:val="00D00F81"/>
    <w:rsid w:val="00D01292"/>
    <w:rsid w:val="00D0132D"/>
    <w:rsid w:val="00D013E8"/>
    <w:rsid w:val="00D019DB"/>
    <w:rsid w:val="00D01A45"/>
    <w:rsid w:val="00D01AFA"/>
    <w:rsid w:val="00D01B43"/>
    <w:rsid w:val="00D01D26"/>
    <w:rsid w:val="00D01F56"/>
    <w:rsid w:val="00D02148"/>
    <w:rsid w:val="00D022D6"/>
    <w:rsid w:val="00D02757"/>
    <w:rsid w:val="00D027FC"/>
    <w:rsid w:val="00D02D66"/>
    <w:rsid w:val="00D02EAC"/>
    <w:rsid w:val="00D02F94"/>
    <w:rsid w:val="00D03234"/>
    <w:rsid w:val="00D033D7"/>
    <w:rsid w:val="00D036C4"/>
    <w:rsid w:val="00D0381F"/>
    <w:rsid w:val="00D03C03"/>
    <w:rsid w:val="00D03C30"/>
    <w:rsid w:val="00D03FB1"/>
    <w:rsid w:val="00D0418E"/>
    <w:rsid w:val="00D0442A"/>
    <w:rsid w:val="00D0446D"/>
    <w:rsid w:val="00D044BD"/>
    <w:rsid w:val="00D04506"/>
    <w:rsid w:val="00D04986"/>
    <w:rsid w:val="00D04BB5"/>
    <w:rsid w:val="00D04C18"/>
    <w:rsid w:val="00D04E63"/>
    <w:rsid w:val="00D04F76"/>
    <w:rsid w:val="00D04F80"/>
    <w:rsid w:val="00D050B2"/>
    <w:rsid w:val="00D05241"/>
    <w:rsid w:val="00D05579"/>
    <w:rsid w:val="00D055B8"/>
    <w:rsid w:val="00D055FE"/>
    <w:rsid w:val="00D0565A"/>
    <w:rsid w:val="00D05AC5"/>
    <w:rsid w:val="00D05BC0"/>
    <w:rsid w:val="00D05BC8"/>
    <w:rsid w:val="00D06338"/>
    <w:rsid w:val="00D0640C"/>
    <w:rsid w:val="00D06694"/>
    <w:rsid w:val="00D06848"/>
    <w:rsid w:val="00D06851"/>
    <w:rsid w:val="00D06B17"/>
    <w:rsid w:val="00D06B79"/>
    <w:rsid w:val="00D06B97"/>
    <w:rsid w:val="00D06C17"/>
    <w:rsid w:val="00D06C64"/>
    <w:rsid w:val="00D06C70"/>
    <w:rsid w:val="00D06F8C"/>
    <w:rsid w:val="00D070ED"/>
    <w:rsid w:val="00D07672"/>
    <w:rsid w:val="00D07A02"/>
    <w:rsid w:val="00D07AC1"/>
    <w:rsid w:val="00D07B45"/>
    <w:rsid w:val="00D07C55"/>
    <w:rsid w:val="00D103AC"/>
    <w:rsid w:val="00D1044B"/>
    <w:rsid w:val="00D105DF"/>
    <w:rsid w:val="00D10A88"/>
    <w:rsid w:val="00D10CCE"/>
    <w:rsid w:val="00D10D2E"/>
    <w:rsid w:val="00D10E4A"/>
    <w:rsid w:val="00D10E8D"/>
    <w:rsid w:val="00D1107D"/>
    <w:rsid w:val="00D112BE"/>
    <w:rsid w:val="00D11639"/>
    <w:rsid w:val="00D116A1"/>
    <w:rsid w:val="00D1173E"/>
    <w:rsid w:val="00D11814"/>
    <w:rsid w:val="00D1185D"/>
    <w:rsid w:val="00D118A2"/>
    <w:rsid w:val="00D11A9C"/>
    <w:rsid w:val="00D11EB7"/>
    <w:rsid w:val="00D12088"/>
    <w:rsid w:val="00D124AD"/>
    <w:rsid w:val="00D127A7"/>
    <w:rsid w:val="00D12D30"/>
    <w:rsid w:val="00D12E0E"/>
    <w:rsid w:val="00D13C30"/>
    <w:rsid w:val="00D13C94"/>
    <w:rsid w:val="00D13DA6"/>
    <w:rsid w:val="00D13E3C"/>
    <w:rsid w:val="00D13E3F"/>
    <w:rsid w:val="00D14179"/>
    <w:rsid w:val="00D14199"/>
    <w:rsid w:val="00D14226"/>
    <w:rsid w:val="00D14549"/>
    <w:rsid w:val="00D146E3"/>
    <w:rsid w:val="00D1492F"/>
    <w:rsid w:val="00D14A1A"/>
    <w:rsid w:val="00D14CF4"/>
    <w:rsid w:val="00D14D0B"/>
    <w:rsid w:val="00D151FD"/>
    <w:rsid w:val="00D15309"/>
    <w:rsid w:val="00D153FE"/>
    <w:rsid w:val="00D15729"/>
    <w:rsid w:val="00D15A19"/>
    <w:rsid w:val="00D15CB2"/>
    <w:rsid w:val="00D15E81"/>
    <w:rsid w:val="00D16033"/>
    <w:rsid w:val="00D16374"/>
    <w:rsid w:val="00D169FC"/>
    <w:rsid w:val="00D16CAF"/>
    <w:rsid w:val="00D16CF1"/>
    <w:rsid w:val="00D17273"/>
    <w:rsid w:val="00D172A0"/>
    <w:rsid w:val="00D17334"/>
    <w:rsid w:val="00D1751D"/>
    <w:rsid w:val="00D175B4"/>
    <w:rsid w:val="00D17662"/>
    <w:rsid w:val="00D1799E"/>
    <w:rsid w:val="00D17B24"/>
    <w:rsid w:val="00D17D9C"/>
    <w:rsid w:val="00D203D2"/>
    <w:rsid w:val="00D20895"/>
    <w:rsid w:val="00D20A50"/>
    <w:rsid w:val="00D20AA7"/>
    <w:rsid w:val="00D20C3A"/>
    <w:rsid w:val="00D20FEF"/>
    <w:rsid w:val="00D21147"/>
    <w:rsid w:val="00D212FF"/>
    <w:rsid w:val="00D2140C"/>
    <w:rsid w:val="00D21748"/>
    <w:rsid w:val="00D2185F"/>
    <w:rsid w:val="00D21A42"/>
    <w:rsid w:val="00D21A6A"/>
    <w:rsid w:val="00D21B6B"/>
    <w:rsid w:val="00D21CF4"/>
    <w:rsid w:val="00D21DEB"/>
    <w:rsid w:val="00D22070"/>
    <w:rsid w:val="00D220C7"/>
    <w:rsid w:val="00D2240A"/>
    <w:rsid w:val="00D22875"/>
    <w:rsid w:val="00D22C7D"/>
    <w:rsid w:val="00D22DB6"/>
    <w:rsid w:val="00D22FC3"/>
    <w:rsid w:val="00D231C7"/>
    <w:rsid w:val="00D2350E"/>
    <w:rsid w:val="00D23680"/>
    <w:rsid w:val="00D23696"/>
    <w:rsid w:val="00D23892"/>
    <w:rsid w:val="00D238A5"/>
    <w:rsid w:val="00D23BF3"/>
    <w:rsid w:val="00D23F0C"/>
    <w:rsid w:val="00D23FCB"/>
    <w:rsid w:val="00D241D1"/>
    <w:rsid w:val="00D2438E"/>
    <w:rsid w:val="00D244C5"/>
    <w:rsid w:val="00D24668"/>
    <w:rsid w:val="00D24703"/>
    <w:rsid w:val="00D248C5"/>
    <w:rsid w:val="00D24A51"/>
    <w:rsid w:val="00D24A6E"/>
    <w:rsid w:val="00D24DB2"/>
    <w:rsid w:val="00D24F39"/>
    <w:rsid w:val="00D25083"/>
    <w:rsid w:val="00D251C2"/>
    <w:rsid w:val="00D251FB"/>
    <w:rsid w:val="00D256FC"/>
    <w:rsid w:val="00D25D0E"/>
    <w:rsid w:val="00D261B2"/>
    <w:rsid w:val="00D26492"/>
    <w:rsid w:val="00D26746"/>
    <w:rsid w:val="00D2675D"/>
    <w:rsid w:val="00D26863"/>
    <w:rsid w:val="00D268CB"/>
    <w:rsid w:val="00D26B33"/>
    <w:rsid w:val="00D26CD7"/>
    <w:rsid w:val="00D26D53"/>
    <w:rsid w:val="00D26FD7"/>
    <w:rsid w:val="00D27125"/>
    <w:rsid w:val="00D273CD"/>
    <w:rsid w:val="00D27402"/>
    <w:rsid w:val="00D2752B"/>
    <w:rsid w:val="00D2787C"/>
    <w:rsid w:val="00D27927"/>
    <w:rsid w:val="00D27A5D"/>
    <w:rsid w:val="00D27A90"/>
    <w:rsid w:val="00D27DB0"/>
    <w:rsid w:val="00D27FF5"/>
    <w:rsid w:val="00D3026F"/>
    <w:rsid w:val="00D303DF"/>
    <w:rsid w:val="00D30731"/>
    <w:rsid w:val="00D309C7"/>
    <w:rsid w:val="00D309EE"/>
    <w:rsid w:val="00D30B14"/>
    <w:rsid w:val="00D30B78"/>
    <w:rsid w:val="00D30F98"/>
    <w:rsid w:val="00D31169"/>
    <w:rsid w:val="00D31310"/>
    <w:rsid w:val="00D31424"/>
    <w:rsid w:val="00D314B4"/>
    <w:rsid w:val="00D3161F"/>
    <w:rsid w:val="00D3162C"/>
    <w:rsid w:val="00D318BE"/>
    <w:rsid w:val="00D31CB7"/>
    <w:rsid w:val="00D320FA"/>
    <w:rsid w:val="00D3211C"/>
    <w:rsid w:val="00D3221E"/>
    <w:rsid w:val="00D3247E"/>
    <w:rsid w:val="00D3259E"/>
    <w:rsid w:val="00D3262A"/>
    <w:rsid w:val="00D3269E"/>
    <w:rsid w:val="00D329A8"/>
    <w:rsid w:val="00D32C07"/>
    <w:rsid w:val="00D32CC5"/>
    <w:rsid w:val="00D32D7E"/>
    <w:rsid w:val="00D32DFA"/>
    <w:rsid w:val="00D33040"/>
    <w:rsid w:val="00D33063"/>
    <w:rsid w:val="00D331BB"/>
    <w:rsid w:val="00D333F5"/>
    <w:rsid w:val="00D334A6"/>
    <w:rsid w:val="00D334A7"/>
    <w:rsid w:val="00D3356C"/>
    <w:rsid w:val="00D3388D"/>
    <w:rsid w:val="00D338EE"/>
    <w:rsid w:val="00D33B97"/>
    <w:rsid w:val="00D33BDF"/>
    <w:rsid w:val="00D33FD6"/>
    <w:rsid w:val="00D34096"/>
    <w:rsid w:val="00D34134"/>
    <w:rsid w:val="00D3435A"/>
    <w:rsid w:val="00D345A3"/>
    <w:rsid w:val="00D346A2"/>
    <w:rsid w:val="00D346D0"/>
    <w:rsid w:val="00D34883"/>
    <w:rsid w:val="00D3492E"/>
    <w:rsid w:val="00D34D27"/>
    <w:rsid w:val="00D34D98"/>
    <w:rsid w:val="00D34DB7"/>
    <w:rsid w:val="00D34DDD"/>
    <w:rsid w:val="00D34F48"/>
    <w:rsid w:val="00D3502B"/>
    <w:rsid w:val="00D35128"/>
    <w:rsid w:val="00D35216"/>
    <w:rsid w:val="00D35495"/>
    <w:rsid w:val="00D35608"/>
    <w:rsid w:val="00D35697"/>
    <w:rsid w:val="00D356BA"/>
    <w:rsid w:val="00D357BD"/>
    <w:rsid w:val="00D35AA6"/>
    <w:rsid w:val="00D35C6E"/>
    <w:rsid w:val="00D35CEE"/>
    <w:rsid w:val="00D35EFD"/>
    <w:rsid w:val="00D36278"/>
    <w:rsid w:val="00D362FF"/>
    <w:rsid w:val="00D36556"/>
    <w:rsid w:val="00D3692B"/>
    <w:rsid w:val="00D36936"/>
    <w:rsid w:val="00D369AE"/>
    <w:rsid w:val="00D36C2E"/>
    <w:rsid w:val="00D36DD0"/>
    <w:rsid w:val="00D36F68"/>
    <w:rsid w:val="00D37117"/>
    <w:rsid w:val="00D37E88"/>
    <w:rsid w:val="00D37EDE"/>
    <w:rsid w:val="00D37F38"/>
    <w:rsid w:val="00D4013D"/>
    <w:rsid w:val="00D401D7"/>
    <w:rsid w:val="00D40A50"/>
    <w:rsid w:val="00D40FA1"/>
    <w:rsid w:val="00D4107E"/>
    <w:rsid w:val="00D410F5"/>
    <w:rsid w:val="00D41630"/>
    <w:rsid w:val="00D419E4"/>
    <w:rsid w:val="00D419FE"/>
    <w:rsid w:val="00D41E2B"/>
    <w:rsid w:val="00D4228D"/>
    <w:rsid w:val="00D422D6"/>
    <w:rsid w:val="00D4279B"/>
    <w:rsid w:val="00D42820"/>
    <w:rsid w:val="00D4290C"/>
    <w:rsid w:val="00D42C6D"/>
    <w:rsid w:val="00D42CA0"/>
    <w:rsid w:val="00D42CAB"/>
    <w:rsid w:val="00D42DC1"/>
    <w:rsid w:val="00D43067"/>
    <w:rsid w:val="00D4312D"/>
    <w:rsid w:val="00D43225"/>
    <w:rsid w:val="00D4335C"/>
    <w:rsid w:val="00D43619"/>
    <w:rsid w:val="00D43819"/>
    <w:rsid w:val="00D4392E"/>
    <w:rsid w:val="00D43B4A"/>
    <w:rsid w:val="00D43C75"/>
    <w:rsid w:val="00D43C80"/>
    <w:rsid w:val="00D43CD5"/>
    <w:rsid w:val="00D43F5C"/>
    <w:rsid w:val="00D44409"/>
    <w:rsid w:val="00D44614"/>
    <w:rsid w:val="00D447EB"/>
    <w:rsid w:val="00D44A8D"/>
    <w:rsid w:val="00D44A90"/>
    <w:rsid w:val="00D44C79"/>
    <w:rsid w:val="00D44CA3"/>
    <w:rsid w:val="00D45392"/>
    <w:rsid w:val="00D454D3"/>
    <w:rsid w:val="00D45B2E"/>
    <w:rsid w:val="00D45C2F"/>
    <w:rsid w:val="00D45E5A"/>
    <w:rsid w:val="00D45F21"/>
    <w:rsid w:val="00D46239"/>
    <w:rsid w:val="00D46610"/>
    <w:rsid w:val="00D467E0"/>
    <w:rsid w:val="00D46806"/>
    <w:rsid w:val="00D46B3A"/>
    <w:rsid w:val="00D46F10"/>
    <w:rsid w:val="00D46F8D"/>
    <w:rsid w:val="00D4706B"/>
    <w:rsid w:val="00D47630"/>
    <w:rsid w:val="00D47CE3"/>
    <w:rsid w:val="00D47E41"/>
    <w:rsid w:val="00D47EF1"/>
    <w:rsid w:val="00D501B2"/>
    <w:rsid w:val="00D5029A"/>
    <w:rsid w:val="00D50307"/>
    <w:rsid w:val="00D503F9"/>
    <w:rsid w:val="00D504AD"/>
    <w:rsid w:val="00D50F65"/>
    <w:rsid w:val="00D515E2"/>
    <w:rsid w:val="00D516B4"/>
    <w:rsid w:val="00D516DE"/>
    <w:rsid w:val="00D516EF"/>
    <w:rsid w:val="00D51932"/>
    <w:rsid w:val="00D51944"/>
    <w:rsid w:val="00D519A6"/>
    <w:rsid w:val="00D51CBE"/>
    <w:rsid w:val="00D51CE6"/>
    <w:rsid w:val="00D51E0A"/>
    <w:rsid w:val="00D520B2"/>
    <w:rsid w:val="00D521B9"/>
    <w:rsid w:val="00D521DB"/>
    <w:rsid w:val="00D523F1"/>
    <w:rsid w:val="00D529E7"/>
    <w:rsid w:val="00D52D60"/>
    <w:rsid w:val="00D52F3E"/>
    <w:rsid w:val="00D53151"/>
    <w:rsid w:val="00D531BF"/>
    <w:rsid w:val="00D53328"/>
    <w:rsid w:val="00D53551"/>
    <w:rsid w:val="00D535FA"/>
    <w:rsid w:val="00D53676"/>
    <w:rsid w:val="00D536BB"/>
    <w:rsid w:val="00D5376F"/>
    <w:rsid w:val="00D5388F"/>
    <w:rsid w:val="00D53B65"/>
    <w:rsid w:val="00D53C02"/>
    <w:rsid w:val="00D53C83"/>
    <w:rsid w:val="00D53FD4"/>
    <w:rsid w:val="00D5400E"/>
    <w:rsid w:val="00D54079"/>
    <w:rsid w:val="00D540EF"/>
    <w:rsid w:val="00D542AC"/>
    <w:rsid w:val="00D5430E"/>
    <w:rsid w:val="00D54A3C"/>
    <w:rsid w:val="00D54DB5"/>
    <w:rsid w:val="00D55189"/>
    <w:rsid w:val="00D551E2"/>
    <w:rsid w:val="00D552BF"/>
    <w:rsid w:val="00D5533A"/>
    <w:rsid w:val="00D55542"/>
    <w:rsid w:val="00D55734"/>
    <w:rsid w:val="00D55801"/>
    <w:rsid w:val="00D5590A"/>
    <w:rsid w:val="00D55A88"/>
    <w:rsid w:val="00D55CDC"/>
    <w:rsid w:val="00D55E17"/>
    <w:rsid w:val="00D55F93"/>
    <w:rsid w:val="00D56019"/>
    <w:rsid w:val="00D562E2"/>
    <w:rsid w:val="00D562ED"/>
    <w:rsid w:val="00D5651D"/>
    <w:rsid w:val="00D56AFE"/>
    <w:rsid w:val="00D56F69"/>
    <w:rsid w:val="00D56FA2"/>
    <w:rsid w:val="00D570B9"/>
    <w:rsid w:val="00D577CE"/>
    <w:rsid w:val="00D57B2C"/>
    <w:rsid w:val="00D57C3D"/>
    <w:rsid w:val="00D57D3D"/>
    <w:rsid w:val="00D6022C"/>
    <w:rsid w:val="00D6026D"/>
    <w:rsid w:val="00D6030D"/>
    <w:rsid w:val="00D60F17"/>
    <w:rsid w:val="00D60F43"/>
    <w:rsid w:val="00D60FD6"/>
    <w:rsid w:val="00D611E1"/>
    <w:rsid w:val="00D612BE"/>
    <w:rsid w:val="00D612C8"/>
    <w:rsid w:val="00D614C9"/>
    <w:rsid w:val="00D61646"/>
    <w:rsid w:val="00D61BB4"/>
    <w:rsid w:val="00D61C6F"/>
    <w:rsid w:val="00D61F7E"/>
    <w:rsid w:val="00D61FC4"/>
    <w:rsid w:val="00D62030"/>
    <w:rsid w:val="00D62203"/>
    <w:rsid w:val="00D622AD"/>
    <w:rsid w:val="00D6234F"/>
    <w:rsid w:val="00D6251C"/>
    <w:rsid w:val="00D62703"/>
    <w:rsid w:val="00D62777"/>
    <w:rsid w:val="00D62837"/>
    <w:rsid w:val="00D62899"/>
    <w:rsid w:val="00D62A76"/>
    <w:rsid w:val="00D6323E"/>
    <w:rsid w:val="00D6325A"/>
    <w:rsid w:val="00D632FE"/>
    <w:rsid w:val="00D63315"/>
    <w:rsid w:val="00D634E9"/>
    <w:rsid w:val="00D6354D"/>
    <w:rsid w:val="00D63829"/>
    <w:rsid w:val="00D639BF"/>
    <w:rsid w:val="00D63BAF"/>
    <w:rsid w:val="00D63FA8"/>
    <w:rsid w:val="00D64255"/>
    <w:rsid w:val="00D6461E"/>
    <w:rsid w:val="00D64670"/>
    <w:rsid w:val="00D64DD5"/>
    <w:rsid w:val="00D651AE"/>
    <w:rsid w:val="00D65211"/>
    <w:rsid w:val="00D653AA"/>
    <w:rsid w:val="00D653C4"/>
    <w:rsid w:val="00D65419"/>
    <w:rsid w:val="00D659AA"/>
    <w:rsid w:val="00D65B1C"/>
    <w:rsid w:val="00D65C23"/>
    <w:rsid w:val="00D65FFA"/>
    <w:rsid w:val="00D661CB"/>
    <w:rsid w:val="00D665B5"/>
    <w:rsid w:val="00D6660F"/>
    <w:rsid w:val="00D6669C"/>
    <w:rsid w:val="00D66BC6"/>
    <w:rsid w:val="00D6724B"/>
    <w:rsid w:val="00D67918"/>
    <w:rsid w:val="00D67AFA"/>
    <w:rsid w:val="00D67BA1"/>
    <w:rsid w:val="00D67D35"/>
    <w:rsid w:val="00D67DE6"/>
    <w:rsid w:val="00D67E1F"/>
    <w:rsid w:val="00D67F54"/>
    <w:rsid w:val="00D70189"/>
    <w:rsid w:val="00D70403"/>
    <w:rsid w:val="00D70439"/>
    <w:rsid w:val="00D70447"/>
    <w:rsid w:val="00D70624"/>
    <w:rsid w:val="00D70CBF"/>
    <w:rsid w:val="00D70DB3"/>
    <w:rsid w:val="00D70DB8"/>
    <w:rsid w:val="00D70DC5"/>
    <w:rsid w:val="00D70F83"/>
    <w:rsid w:val="00D7109B"/>
    <w:rsid w:val="00D71690"/>
    <w:rsid w:val="00D71FF4"/>
    <w:rsid w:val="00D72078"/>
    <w:rsid w:val="00D7219E"/>
    <w:rsid w:val="00D72B23"/>
    <w:rsid w:val="00D72BF1"/>
    <w:rsid w:val="00D72CE3"/>
    <w:rsid w:val="00D72D07"/>
    <w:rsid w:val="00D7346D"/>
    <w:rsid w:val="00D73477"/>
    <w:rsid w:val="00D7356D"/>
    <w:rsid w:val="00D73824"/>
    <w:rsid w:val="00D7393B"/>
    <w:rsid w:val="00D73B5D"/>
    <w:rsid w:val="00D73C12"/>
    <w:rsid w:val="00D73D50"/>
    <w:rsid w:val="00D73E07"/>
    <w:rsid w:val="00D74179"/>
    <w:rsid w:val="00D741BB"/>
    <w:rsid w:val="00D744AE"/>
    <w:rsid w:val="00D74539"/>
    <w:rsid w:val="00D74592"/>
    <w:rsid w:val="00D7470D"/>
    <w:rsid w:val="00D749A8"/>
    <w:rsid w:val="00D74C21"/>
    <w:rsid w:val="00D74C90"/>
    <w:rsid w:val="00D74E41"/>
    <w:rsid w:val="00D75318"/>
    <w:rsid w:val="00D75930"/>
    <w:rsid w:val="00D75B26"/>
    <w:rsid w:val="00D75B4D"/>
    <w:rsid w:val="00D75E34"/>
    <w:rsid w:val="00D75E89"/>
    <w:rsid w:val="00D76194"/>
    <w:rsid w:val="00D761C3"/>
    <w:rsid w:val="00D76231"/>
    <w:rsid w:val="00D7634D"/>
    <w:rsid w:val="00D763B7"/>
    <w:rsid w:val="00D763D0"/>
    <w:rsid w:val="00D766BB"/>
    <w:rsid w:val="00D7683B"/>
    <w:rsid w:val="00D7688A"/>
    <w:rsid w:val="00D76B2D"/>
    <w:rsid w:val="00D76D31"/>
    <w:rsid w:val="00D77026"/>
    <w:rsid w:val="00D77064"/>
    <w:rsid w:val="00D770C2"/>
    <w:rsid w:val="00D771AC"/>
    <w:rsid w:val="00D7749D"/>
    <w:rsid w:val="00D77839"/>
    <w:rsid w:val="00D77CAD"/>
    <w:rsid w:val="00D80331"/>
    <w:rsid w:val="00D80435"/>
    <w:rsid w:val="00D80A2A"/>
    <w:rsid w:val="00D80C87"/>
    <w:rsid w:val="00D8107F"/>
    <w:rsid w:val="00D8109E"/>
    <w:rsid w:val="00D810AA"/>
    <w:rsid w:val="00D81456"/>
    <w:rsid w:val="00D81661"/>
    <w:rsid w:val="00D81938"/>
    <w:rsid w:val="00D81C7A"/>
    <w:rsid w:val="00D81D95"/>
    <w:rsid w:val="00D81DF1"/>
    <w:rsid w:val="00D82073"/>
    <w:rsid w:val="00D82173"/>
    <w:rsid w:val="00D82218"/>
    <w:rsid w:val="00D822A7"/>
    <w:rsid w:val="00D822EE"/>
    <w:rsid w:val="00D8241E"/>
    <w:rsid w:val="00D82625"/>
    <w:rsid w:val="00D8266C"/>
    <w:rsid w:val="00D8284F"/>
    <w:rsid w:val="00D8290F"/>
    <w:rsid w:val="00D82964"/>
    <w:rsid w:val="00D82A6E"/>
    <w:rsid w:val="00D82B25"/>
    <w:rsid w:val="00D82CCF"/>
    <w:rsid w:val="00D83243"/>
    <w:rsid w:val="00D839AD"/>
    <w:rsid w:val="00D83DA3"/>
    <w:rsid w:val="00D83FC9"/>
    <w:rsid w:val="00D84273"/>
    <w:rsid w:val="00D84281"/>
    <w:rsid w:val="00D842B5"/>
    <w:rsid w:val="00D84410"/>
    <w:rsid w:val="00D8453C"/>
    <w:rsid w:val="00D845F8"/>
    <w:rsid w:val="00D8476E"/>
    <w:rsid w:val="00D84892"/>
    <w:rsid w:val="00D848A0"/>
    <w:rsid w:val="00D848B6"/>
    <w:rsid w:val="00D8490E"/>
    <w:rsid w:val="00D84AAB"/>
    <w:rsid w:val="00D84D46"/>
    <w:rsid w:val="00D852FF"/>
    <w:rsid w:val="00D853EF"/>
    <w:rsid w:val="00D85640"/>
    <w:rsid w:val="00D857CA"/>
    <w:rsid w:val="00D85AD0"/>
    <w:rsid w:val="00D8601A"/>
    <w:rsid w:val="00D860F5"/>
    <w:rsid w:val="00D86490"/>
    <w:rsid w:val="00D864DB"/>
    <w:rsid w:val="00D865D4"/>
    <w:rsid w:val="00D86682"/>
    <w:rsid w:val="00D86893"/>
    <w:rsid w:val="00D869B1"/>
    <w:rsid w:val="00D86A87"/>
    <w:rsid w:val="00D86D65"/>
    <w:rsid w:val="00D8727B"/>
    <w:rsid w:val="00D87298"/>
    <w:rsid w:val="00D873AA"/>
    <w:rsid w:val="00D873BF"/>
    <w:rsid w:val="00D87436"/>
    <w:rsid w:val="00D874D0"/>
    <w:rsid w:val="00D87913"/>
    <w:rsid w:val="00D87DF5"/>
    <w:rsid w:val="00D87F2A"/>
    <w:rsid w:val="00D901A7"/>
    <w:rsid w:val="00D9087D"/>
    <w:rsid w:val="00D90947"/>
    <w:rsid w:val="00D90D26"/>
    <w:rsid w:val="00D90E0B"/>
    <w:rsid w:val="00D90E2B"/>
    <w:rsid w:val="00D90EE8"/>
    <w:rsid w:val="00D90F50"/>
    <w:rsid w:val="00D912F2"/>
    <w:rsid w:val="00D913E9"/>
    <w:rsid w:val="00D914AD"/>
    <w:rsid w:val="00D91562"/>
    <w:rsid w:val="00D91AAB"/>
    <w:rsid w:val="00D91C77"/>
    <w:rsid w:val="00D91CDA"/>
    <w:rsid w:val="00D91DC5"/>
    <w:rsid w:val="00D91EB3"/>
    <w:rsid w:val="00D91FBA"/>
    <w:rsid w:val="00D91FC8"/>
    <w:rsid w:val="00D9204F"/>
    <w:rsid w:val="00D92117"/>
    <w:rsid w:val="00D921B7"/>
    <w:rsid w:val="00D9234C"/>
    <w:rsid w:val="00D923DF"/>
    <w:rsid w:val="00D92520"/>
    <w:rsid w:val="00D92620"/>
    <w:rsid w:val="00D927C7"/>
    <w:rsid w:val="00D9286F"/>
    <w:rsid w:val="00D9295F"/>
    <w:rsid w:val="00D92A52"/>
    <w:rsid w:val="00D92A59"/>
    <w:rsid w:val="00D92C29"/>
    <w:rsid w:val="00D92EF7"/>
    <w:rsid w:val="00D93133"/>
    <w:rsid w:val="00D9382D"/>
    <w:rsid w:val="00D93A30"/>
    <w:rsid w:val="00D93C22"/>
    <w:rsid w:val="00D93E1F"/>
    <w:rsid w:val="00D93EF8"/>
    <w:rsid w:val="00D9400E"/>
    <w:rsid w:val="00D9417F"/>
    <w:rsid w:val="00D941CF"/>
    <w:rsid w:val="00D9432B"/>
    <w:rsid w:val="00D945F5"/>
    <w:rsid w:val="00D947BC"/>
    <w:rsid w:val="00D94C32"/>
    <w:rsid w:val="00D94C76"/>
    <w:rsid w:val="00D954B0"/>
    <w:rsid w:val="00D957B7"/>
    <w:rsid w:val="00D95997"/>
    <w:rsid w:val="00D95D01"/>
    <w:rsid w:val="00D95F66"/>
    <w:rsid w:val="00D9631A"/>
    <w:rsid w:val="00D967E9"/>
    <w:rsid w:val="00D968E9"/>
    <w:rsid w:val="00D96A30"/>
    <w:rsid w:val="00D96AF8"/>
    <w:rsid w:val="00D96B7F"/>
    <w:rsid w:val="00D96B91"/>
    <w:rsid w:val="00D96CBB"/>
    <w:rsid w:val="00D96D30"/>
    <w:rsid w:val="00D974BB"/>
    <w:rsid w:val="00D9750F"/>
    <w:rsid w:val="00D97844"/>
    <w:rsid w:val="00D97C8A"/>
    <w:rsid w:val="00DA00AA"/>
    <w:rsid w:val="00DA0132"/>
    <w:rsid w:val="00DA0147"/>
    <w:rsid w:val="00DA0378"/>
    <w:rsid w:val="00DA05C7"/>
    <w:rsid w:val="00DA065F"/>
    <w:rsid w:val="00DA0772"/>
    <w:rsid w:val="00DA0A34"/>
    <w:rsid w:val="00DA0B66"/>
    <w:rsid w:val="00DA0D1F"/>
    <w:rsid w:val="00DA161A"/>
    <w:rsid w:val="00DA17B0"/>
    <w:rsid w:val="00DA1961"/>
    <w:rsid w:val="00DA1F39"/>
    <w:rsid w:val="00DA2124"/>
    <w:rsid w:val="00DA21BE"/>
    <w:rsid w:val="00DA22D3"/>
    <w:rsid w:val="00DA2382"/>
    <w:rsid w:val="00DA23F7"/>
    <w:rsid w:val="00DA243C"/>
    <w:rsid w:val="00DA263A"/>
    <w:rsid w:val="00DA2673"/>
    <w:rsid w:val="00DA26C1"/>
    <w:rsid w:val="00DA2E37"/>
    <w:rsid w:val="00DA3214"/>
    <w:rsid w:val="00DA3261"/>
    <w:rsid w:val="00DA327F"/>
    <w:rsid w:val="00DA3419"/>
    <w:rsid w:val="00DA3561"/>
    <w:rsid w:val="00DA36BF"/>
    <w:rsid w:val="00DA3742"/>
    <w:rsid w:val="00DA3849"/>
    <w:rsid w:val="00DA3938"/>
    <w:rsid w:val="00DA3AFB"/>
    <w:rsid w:val="00DA3D48"/>
    <w:rsid w:val="00DA3D60"/>
    <w:rsid w:val="00DA3FDB"/>
    <w:rsid w:val="00DA42A3"/>
    <w:rsid w:val="00DA42E5"/>
    <w:rsid w:val="00DA42F9"/>
    <w:rsid w:val="00DA4A26"/>
    <w:rsid w:val="00DA4AC1"/>
    <w:rsid w:val="00DA4C76"/>
    <w:rsid w:val="00DA4D50"/>
    <w:rsid w:val="00DA4F48"/>
    <w:rsid w:val="00DA50C8"/>
    <w:rsid w:val="00DA5134"/>
    <w:rsid w:val="00DA597A"/>
    <w:rsid w:val="00DA5A83"/>
    <w:rsid w:val="00DA5BD1"/>
    <w:rsid w:val="00DA5D6D"/>
    <w:rsid w:val="00DA5F2F"/>
    <w:rsid w:val="00DA6169"/>
    <w:rsid w:val="00DA62F2"/>
    <w:rsid w:val="00DA63D6"/>
    <w:rsid w:val="00DA669B"/>
    <w:rsid w:val="00DA697F"/>
    <w:rsid w:val="00DA6A18"/>
    <w:rsid w:val="00DA6AB0"/>
    <w:rsid w:val="00DA6B75"/>
    <w:rsid w:val="00DA6D49"/>
    <w:rsid w:val="00DA6E46"/>
    <w:rsid w:val="00DA749E"/>
    <w:rsid w:val="00DA7637"/>
    <w:rsid w:val="00DA78B0"/>
    <w:rsid w:val="00DA79ED"/>
    <w:rsid w:val="00DB005F"/>
    <w:rsid w:val="00DB0228"/>
    <w:rsid w:val="00DB0361"/>
    <w:rsid w:val="00DB0441"/>
    <w:rsid w:val="00DB0956"/>
    <w:rsid w:val="00DB0A0C"/>
    <w:rsid w:val="00DB0A8A"/>
    <w:rsid w:val="00DB0CCA"/>
    <w:rsid w:val="00DB0CF0"/>
    <w:rsid w:val="00DB0FDC"/>
    <w:rsid w:val="00DB11B1"/>
    <w:rsid w:val="00DB11BF"/>
    <w:rsid w:val="00DB1217"/>
    <w:rsid w:val="00DB1538"/>
    <w:rsid w:val="00DB1593"/>
    <w:rsid w:val="00DB16BC"/>
    <w:rsid w:val="00DB1826"/>
    <w:rsid w:val="00DB18F3"/>
    <w:rsid w:val="00DB1CA0"/>
    <w:rsid w:val="00DB1E23"/>
    <w:rsid w:val="00DB210C"/>
    <w:rsid w:val="00DB214B"/>
    <w:rsid w:val="00DB23C7"/>
    <w:rsid w:val="00DB2475"/>
    <w:rsid w:val="00DB25DB"/>
    <w:rsid w:val="00DB2614"/>
    <w:rsid w:val="00DB2682"/>
    <w:rsid w:val="00DB2AAE"/>
    <w:rsid w:val="00DB2D9A"/>
    <w:rsid w:val="00DB2EBB"/>
    <w:rsid w:val="00DB3114"/>
    <w:rsid w:val="00DB333D"/>
    <w:rsid w:val="00DB35CF"/>
    <w:rsid w:val="00DB3849"/>
    <w:rsid w:val="00DB3969"/>
    <w:rsid w:val="00DB3B0A"/>
    <w:rsid w:val="00DB3E1B"/>
    <w:rsid w:val="00DB40EA"/>
    <w:rsid w:val="00DB41BB"/>
    <w:rsid w:val="00DB42B1"/>
    <w:rsid w:val="00DB42D5"/>
    <w:rsid w:val="00DB4381"/>
    <w:rsid w:val="00DB475A"/>
    <w:rsid w:val="00DB4975"/>
    <w:rsid w:val="00DB4CF9"/>
    <w:rsid w:val="00DB4F30"/>
    <w:rsid w:val="00DB5507"/>
    <w:rsid w:val="00DB5532"/>
    <w:rsid w:val="00DB5A51"/>
    <w:rsid w:val="00DB5BB0"/>
    <w:rsid w:val="00DB5C25"/>
    <w:rsid w:val="00DB5FB1"/>
    <w:rsid w:val="00DB61E4"/>
    <w:rsid w:val="00DB620A"/>
    <w:rsid w:val="00DB625A"/>
    <w:rsid w:val="00DB639B"/>
    <w:rsid w:val="00DB671C"/>
    <w:rsid w:val="00DB691C"/>
    <w:rsid w:val="00DB6CF9"/>
    <w:rsid w:val="00DB6E3E"/>
    <w:rsid w:val="00DB6F5A"/>
    <w:rsid w:val="00DB6FAE"/>
    <w:rsid w:val="00DB70B9"/>
    <w:rsid w:val="00DB717C"/>
    <w:rsid w:val="00DB761C"/>
    <w:rsid w:val="00DB78C7"/>
    <w:rsid w:val="00DB7C44"/>
    <w:rsid w:val="00DB7CE4"/>
    <w:rsid w:val="00DB7D12"/>
    <w:rsid w:val="00DB7DE1"/>
    <w:rsid w:val="00DB7F1F"/>
    <w:rsid w:val="00DB7FC3"/>
    <w:rsid w:val="00DC007F"/>
    <w:rsid w:val="00DC00C5"/>
    <w:rsid w:val="00DC036F"/>
    <w:rsid w:val="00DC0383"/>
    <w:rsid w:val="00DC060D"/>
    <w:rsid w:val="00DC067C"/>
    <w:rsid w:val="00DC0C9D"/>
    <w:rsid w:val="00DC0E4E"/>
    <w:rsid w:val="00DC0F13"/>
    <w:rsid w:val="00DC144E"/>
    <w:rsid w:val="00DC153A"/>
    <w:rsid w:val="00DC179E"/>
    <w:rsid w:val="00DC1A23"/>
    <w:rsid w:val="00DC1D4E"/>
    <w:rsid w:val="00DC1DAF"/>
    <w:rsid w:val="00DC1E53"/>
    <w:rsid w:val="00DC1F2D"/>
    <w:rsid w:val="00DC20D7"/>
    <w:rsid w:val="00DC22E4"/>
    <w:rsid w:val="00DC232E"/>
    <w:rsid w:val="00DC23E7"/>
    <w:rsid w:val="00DC2495"/>
    <w:rsid w:val="00DC26CB"/>
    <w:rsid w:val="00DC27F7"/>
    <w:rsid w:val="00DC2A1C"/>
    <w:rsid w:val="00DC309F"/>
    <w:rsid w:val="00DC323B"/>
    <w:rsid w:val="00DC32E4"/>
    <w:rsid w:val="00DC36A3"/>
    <w:rsid w:val="00DC3A49"/>
    <w:rsid w:val="00DC3ACA"/>
    <w:rsid w:val="00DC3EE7"/>
    <w:rsid w:val="00DC3FC5"/>
    <w:rsid w:val="00DC4195"/>
    <w:rsid w:val="00DC4273"/>
    <w:rsid w:val="00DC44CF"/>
    <w:rsid w:val="00DC44FC"/>
    <w:rsid w:val="00DC48D3"/>
    <w:rsid w:val="00DC4B69"/>
    <w:rsid w:val="00DC4CC4"/>
    <w:rsid w:val="00DC4D30"/>
    <w:rsid w:val="00DC5034"/>
    <w:rsid w:val="00DC52FD"/>
    <w:rsid w:val="00DC54C6"/>
    <w:rsid w:val="00DC559F"/>
    <w:rsid w:val="00DC5A50"/>
    <w:rsid w:val="00DC5CFE"/>
    <w:rsid w:val="00DC5DE3"/>
    <w:rsid w:val="00DC5F50"/>
    <w:rsid w:val="00DC60F1"/>
    <w:rsid w:val="00DC6384"/>
    <w:rsid w:val="00DC649E"/>
    <w:rsid w:val="00DC6BF0"/>
    <w:rsid w:val="00DC6FB9"/>
    <w:rsid w:val="00DC710F"/>
    <w:rsid w:val="00DC7159"/>
    <w:rsid w:val="00DC71C5"/>
    <w:rsid w:val="00DC71D5"/>
    <w:rsid w:val="00DC76E8"/>
    <w:rsid w:val="00DC78EC"/>
    <w:rsid w:val="00DC7CFD"/>
    <w:rsid w:val="00DC7E75"/>
    <w:rsid w:val="00DD01BE"/>
    <w:rsid w:val="00DD0232"/>
    <w:rsid w:val="00DD024A"/>
    <w:rsid w:val="00DD0284"/>
    <w:rsid w:val="00DD0563"/>
    <w:rsid w:val="00DD0851"/>
    <w:rsid w:val="00DD0ADB"/>
    <w:rsid w:val="00DD0D37"/>
    <w:rsid w:val="00DD0D51"/>
    <w:rsid w:val="00DD0DB3"/>
    <w:rsid w:val="00DD0F52"/>
    <w:rsid w:val="00DD0F7D"/>
    <w:rsid w:val="00DD0FA7"/>
    <w:rsid w:val="00DD10A3"/>
    <w:rsid w:val="00DD10A9"/>
    <w:rsid w:val="00DD12D0"/>
    <w:rsid w:val="00DD1343"/>
    <w:rsid w:val="00DD1482"/>
    <w:rsid w:val="00DD1701"/>
    <w:rsid w:val="00DD18A8"/>
    <w:rsid w:val="00DD1B79"/>
    <w:rsid w:val="00DD1CF5"/>
    <w:rsid w:val="00DD2034"/>
    <w:rsid w:val="00DD204F"/>
    <w:rsid w:val="00DD22DA"/>
    <w:rsid w:val="00DD2301"/>
    <w:rsid w:val="00DD25E9"/>
    <w:rsid w:val="00DD2630"/>
    <w:rsid w:val="00DD2762"/>
    <w:rsid w:val="00DD2B04"/>
    <w:rsid w:val="00DD312E"/>
    <w:rsid w:val="00DD35A1"/>
    <w:rsid w:val="00DD36AD"/>
    <w:rsid w:val="00DD371A"/>
    <w:rsid w:val="00DD3CA9"/>
    <w:rsid w:val="00DD3D9B"/>
    <w:rsid w:val="00DD3E0C"/>
    <w:rsid w:val="00DD3EA4"/>
    <w:rsid w:val="00DD3ECF"/>
    <w:rsid w:val="00DD3FFF"/>
    <w:rsid w:val="00DD40A8"/>
    <w:rsid w:val="00DD42DC"/>
    <w:rsid w:val="00DD448C"/>
    <w:rsid w:val="00DD4499"/>
    <w:rsid w:val="00DD4531"/>
    <w:rsid w:val="00DD4880"/>
    <w:rsid w:val="00DD4A1E"/>
    <w:rsid w:val="00DD4B47"/>
    <w:rsid w:val="00DD4B72"/>
    <w:rsid w:val="00DD4C0A"/>
    <w:rsid w:val="00DD4D37"/>
    <w:rsid w:val="00DD4D89"/>
    <w:rsid w:val="00DD5387"/>
    <w:rsid w:val="00DD53B8"/>
    <w:rsid w:val="00DD5417"/>
    <w:rsid w:val="00DD5475"/>
    <w:rsid w:val="00DD54DE"/>
    <w:rsid w:val="00DD5993"/>
    <w:rsid w:val="00DD5B02"/>
    <w:rsid w:val="00DD5BA3"/>
    <w:rsid w:val="00DD5BEA"/>
    <w:rsid w:val="00DD5D9C"/>
    <w:rsid w:val="00DD628F"/>
    <w:rsid w:val="00DD6296"/>
    <w:rsid w:val="00DD63CB"/>
    <w:rsid w:val="00DD64E9"/>
    <w:rsid w:val="00DD6968"/>
    <w:rsid w:val="00DD6C3C"/>
    <w:rsid w:val="00DD6C73"/>
    <w:rsid w:val="00DD6E81"/>
    <w:rsid w:val="00DD6E87"/>
    <w:rsid w:val="00DD70AF"/>
    <w:rsid w:val="00DD724A"/>
    <w:rsid w:val="00DD79FD"/>
    <w:rsid w:val="00DD7AC6"/>
    <w:rsid w:val="00DD7C33"/>
    <w:rsid w:val="00DD7DB1"/>
    <w:rsid w:val="00DE0073"/>
    <w:rsid w:val="00DE049C"/>
    <w:rsid w:val="00DE04A1"/>
    <w:rsid w:val="00DE04CD"/>
    <w:rsid w:val="00DE09E0"/>
    <w:rsid w:val="00DE0C39"/>
    <w:rsid w:val="00DE0DA9"/>
    <w:rsid w:val="00DE1659"/>
    <w:rsid w:val="00DE165E"/>
    <w:rsid w:val="00DE169F"/>
    <w:rsid w:val="00DE19BF"/>
    <w:rsid w:val="00DE1B56"/>
    <w:rsid w:val="00DE1CBD"/>
    <w:rsid w:val="00DE1CE9"/>
    <w:rsid w:val="00DE1EC6"/>
    <w:rsid w:val="00DE22B8"/>
    <w:rsid w:val="00DE24A5"/>
    <w:rsid w:val="00DE2537"/>
    <w:rsid w:val="00DE2EA7"/>
    <w:rsid w:val="00DE2FF5"/>
    <w:rsid w:val="00DE30E9"/>
    <w:rsid w:val="00DE31EC"/>
    <w:rsid w:val="00DE32F6"/>
    <w:rsid w:val="00DE33E2"/>
    <w:rsid w:val="00DE39DF"/>
    <w:rsid w:val="00DE3B51"/>
    <w:rsid w:val="00DE3C48"/>
    <w:rsid w:val="00DE3CEC"/>
    <w:rsid w:val="00DE436B"/>
    <w:rsid w:val="00DE453A"/>
    <w:rsid w:val="00DE467C"/>
    <w:rsid w:val="00DE48AC"/>
    <w:rsid w:val="00DE4916"/>
    <w:rsid w:val="00DE4BBB"/>
    <w:rsid w:val="00DE4EB6"/>
    <w:rsid w:val="00DE4F1A"/>
    <w:rsid w:val="00DE50D3"/>
    <w:rsid w:val="00DE570B"/>
    <w:rsid w:val="00DE57E5"/>
    <w:rsid w:val="00DE57EF"/>
    <w:rsid w:val="00DE5C7E"/>
    <w:rsid w:val="00DE5D81"/>
    <w:rsid w:val="00DE5E10"/>
    <w:rsid w:val="00DE607D"/>
    <w:rsid w:val="00DE60A5"/>
    <w:rsid w:val="00DE6251"/>
    <w:rsid w:val="00DE63A8"/>
    <w:rsid w:val="00DE6417"/>
    <w:rsid w:val="00DE6931"/>
    <w:rsid w:val="00DE6F29"/>
    <w:rsid w:val="00DE70E0"/>
    <w:rsid w:val="00DE7241"/>
    <w:rsid w:val="00DE7672"/>
    <w:rsid w:val="00DE7975"/>
    <w:rsid w:val="00DE7C0F"/>
    <w:rsid w:val="00DE7C6C"/>
    <w:rsid w:val="00DE7E0C"/>
    <w:rsid w:val="00DF00BF"/>
    <w:rsid w:val="00DF05A9"/>
    <w:rsid w:val="00DF06C0"/>
    <w:rsid w:val="00DF0EDB"/>
    <w:rsid w:val="00DF0F9C"/>
    <w:rsid w:val="00DF1181"/>
    <w:rsid w:val="00DF1426"/>
    <w:rsid w:val="00DF1663"/>
    <w:rsid w:val="00DF1935"/>
    <w:rsid w:val="00DF1990"/>
    <w:rsid w:val="00DF1DBB"/>
    <w:rsid w:val="00DF1F37"/>
    <w:rsid w:val="00DF1FCE"/>
    <w:rsid w:val="00DF259B"/>
    <w:rsid w:val="00DF2781"/>
    <w:rsid w:val="00DF2989"/>
    <w:rsid w:val="00DF2A12"/>
    <w:rsid w:val="00DF2BC0"/>
    <w:rsid w:val="00DF309A"/>
    <w:rsid w:val="00DF31A0"/>
    <w:rsid w:val="00DF32BA"/>
    <w:rsid w:val="00DF342A"/>
    <w:rsid w:val="00DF3772"/>
    <w:rsid w:val="00DF3B38"/>
    <w:rsid w:val="00DF3E86"/>
    <w:rsid w:val="00DF3FDC"/>
    <w:rsid w:val="00DF402E"/>
    <w:rsid w:val="00DF419A"/>
    <w:rsid w:val="00DF4290"/>
    <w:rsid w:val="00DF4576"/>
    <w:rsid w:val="00DF4A10"/>
    <w:rsid w:val="00DF4B64"/>
    <w:rsid w:val="00DF4D3C"/>
    <w:rsid w:val="00DF4FC7"/>
    <w:rsid w:val="00DF508A"/>
    <w:rsid w:val="00DF5800"/>
    <w:rsid w:val="00DF5B15"/>
    <w:rsid w:val="00DF5B5D"/>
    <w:rsid w:val="00DF5E45"/>
    <w:rsid w:val="00DF5EAE"/>
    <w:rsid w:val="00DF5F4F"/>
    <w:rsid w:val="00DF6062"/>
    <w:rsid w:val="00DF626E"/>
    <w:rsid w:val="00DF62D1"/>
    <w:rsid w:val="00DF6402"/>
    <w:rsid w:val="00DF647C"/>
    <w:rsid w:val="00DF649E"/>
    <w:rsid w:val="00DF64BC"/>
    <w:rsid w:val="00DF6704"/>
    <w:rsid w:val="00DF6AAD"/>
    <w:rsid w:val="00DF6B20"/>
    <w:rsid w:val="00DF6B65"/>
    <w:rsid w:val="00DF6C3F"/>
    <w:rsid w:val="00DF6C48"/>
    <w:rsid w:val="00DF6CA2"/>
    <w:rsid w:val="00DF74BF"/>
    <w:rsid w:val="00DF7693"/>
    <w:rsid w:val="00DF76A8"/>
    <w:rsid w:val="00DF773F"/>
    <w:rsid w:val="00DF7792"/>
    <w:rsid w:val="00DF7C61"/>
    <w:rsid w:val="00DF7CF0"/>
    <w:rsid w:val="00E00078"/>
    <w:rsid w:val="00E00133"/>
    <w:rsid w:val="00E00186"/>
    <w:rsid w:val="00E002EC"/>
    <w:rsid w:val="00E00312"/>
    <w:rsid w:val="00E004EF"/>
    <w:rsid w:val="00E005D0"/>
    <w:rsid w:val="00E00A3B"/>
    <w:rsid w:val="00E00A91"/>
    <w:rsid w:val="00E00C08"/>
    <w:rsid w:val="00E00D36"/>
    <w:rsid w:val="00E00D87"/>
    <w:rsid w:val="00E00FA8"/>
    <w:rsid w:val="00E0106B"/>
    <w:rsid w:val="00E010D4"/>
    <w:rsid w:val="00E01278"/>
    <w:rsid w:val="00E0133C"/>
    <w:rsid w:val="00E014EF"/>
    <w:rsid w:val="00E01886"/>
    <w:rsid w:val="00E01A6B"/>
    <w:rsid w:val="00E01C67"/>
    <w:rsid w:val="00E01CC9"/>
    <w:rsid w:val="00E01FBB"/>
    <w:rsid w:val="00E02358"/>
    <w:rsid w:val="00E02553"/>
    <w:rsid w:val="00E027DF"/>
    <w:rsid w:val="00E02845"/>
    <w:rsid w:val="00E028A4"/>
    <w:rsid w:val="00E029CB"/>
    <w:rsid w:val="00E02E80"/>
    <w:rsid w:val="00E0303B"/>
    <w:rsid w:val="00E031C3"/>
    <w:rsid w:val="00E03598"/>
    <w:rsid w:val="00E036F9"/>
    <w:rsid w:val="00E0377B"/>
    <w:rsid w:val="00E03B00"/>
    <w:rsid w:val="00E03B35"/>
    <w:rsid w:val="00E03C32"/>
    <w:rsid w:val="00E03E39"/>
    <w:rsid w:val="00E03F33"/>
    <w:rsid w:val="00E041E6"/>
    <w:rsid w:val="00E0420D"/>
    <w:rsid w:val="00E04470"/>
    <w:rsid w:val="00E04979"/>
    <w:rsid w:val="00E054E3"/>
    <w:rsid w:val="00E05508"/>
    <w:rsid w:val="00E0552D"/>
    <w:rsid w:val="00E05A3C"/>
    <w:rsid w:val="00E05A96"/>
    <w:rsid w:val="00E05FBE"/>
    <w:rsid w:val="00E06049"/>
    <w:rsid w:val="00E064B0"/>
    <w:rsid w:val="00E0666D"/>
    <w:rsid w:val="00E067B0"/>
    <w:rsid w:val="00E0689A"/>
    <w:rsid w:val="00E069E4"/>
    <w:rsid w:val="00E06E50"/>
    <w:rsid w:val="00E06ED8"/>
    <w:rsid w:val="00E070E7"/>
    <w:rsid w:val="00E07104"/>
    <w:rsid w:val="00E07141"/>
    <w:rsid w:val="00E073B5"/>
    <w:rsid w:val="00E0757E"/>
    <w:rsid w:val="00E0776D"/>
    <w:rsid w:val="00E07838"/>
    <w:rsid w:val="00E079CA"/>
    <w:rsid w:val="00E07AA6"/>
    <w:rsid w:val="00E07BA8"/>
    <w:rsid w:val="00E07CBC"/>
    <w:rsid w:val="00E07FE2"/>
    <w:rsid w:val="00E100B8"/>
    <w:rsid w:val="00E10631"/>
    <w:rsid w:val="00E1064D"/>
    <w:rsid w:val="00E107B3"/>
    <w:rsid w:val="00E108F0"/>
    <w:rsid w:val="00E10981"/>
    <w:rsid w:val="00E10A56"/>
    <w:rsid w:val="00E10C56"/>
    <w:rsid w:val="00E10E13"/>
    <w:rsid w:val="00E11614"/>
    <w:rsid w:val="00E117E7"/>
    <w:rsid w:val="00E118F4"/>
    <w:rsid w:val="00E11934"/>
    <w:rsid w:val="00E11A78"/>
    <w:rsid w:val="00E1241A"/>
    <w:rsid w:val="00E124A3"/>
    <w:rsid w:val="00E12705"/>
    <w:rsid w:val="00E127E2"/>
    <w:rsid w:val="00E12862"/>
    <w:rsid w:val="00E12950"/>
    <w:rsid w:val="00E12A2E"/>
    <w:rsid w:val="00E12A91"/>
    <w:rsid w:val="00E12B0D"/>
    <w:rsid w:val="00E1317D"/>
    <w:rsid w:val="00E131FC"/>
    <w:rsid w:val="00E134A2"/>
    <w:rsid w:val="00E1384C"/>
    <w:rsid w:val="00E13880"/>
    <w:rsid w:val="00E13C91"/>
    <w:rsid w:val="00E13EF7"/>
    <w:rsid w:val="00E13F69"/>
    <w:rsid w:val="00E13FA2"/>
    <w:rsid w:val="00E13FC9"/>
    <w:rsid w:val="00E1400C"/>
    <w:rsid w:val="00E1430E"/>
    <w:rsid w:val="00E14360"/>
    <w:rsid w:val="00E14484"/>
    <w:rsid w:val="00E14655"/>
    <w:rsid w:val="00E146E8"/>
    <w:rsid w:val="00E147CD"/>
    <w:rsid w:val="00E14B44"/>
    <w:rsid w:val="00E14C82"/>
    <w:rsid w:val="00E157E3"/>
    <w:rsid w:val="00E15845"/>
    <w:rsid w:val="00E15871"/>
    <w:rsid w:val="00E159A2"/>
    <w:rsid w:val="00E15CCC"/>
    <w:rsid w:val="00E15D62"/>
    <w:rsid w:val="00E160DA"/>
    <w:rsid w:val="00E16450"/>
    <w:rsid w:val="00E16556"/>
    <w:rsid w:val="00E1681B"/>
    <w:rsid w:val="00E16A76"/>
    <w:rsid w:val="00E16EF0"/>
    <w:rsid w:val="00E16FB1"/>
    <w:rsid w:val="00E1731F"/>
    <w:rsid w:val="00E1755C"/>
    <w:rsid w:val="00E17719"/>
    <w:rsid w:val="00E17855"/>
    <w:rsid w:val="00E17AFC"/>
    <w:rsid w:val="00E17C8B"/>
    <w:rsid w:val="00E17CB0"/>
    <w:rsid w:val="00E17DF6"/>
    <w:rsid w:val="00E17FFE"/>
    <w:rsid w:val="00E20104"/>
    <w:rsid w:val="00E20289"/>
    <w:rsid w:val="00E2078C"/>
    <w:rsid w:val="00E20BEF"/>
    <w:rsid w:val="00E20DF9"/>
    <w:rsid w:val="00E20F57"/>
    <w:rsid w:val="00E212DD"/>
    <w:rsid w:val="00E21935"/>
    <w:rsid w:val="00E219A9"/>
    <w:rsid w:val="00E21A13"/>
    <w:rsid w:val="00E21D83"/>
    <w:rsid w:val="00E21FD5"/>
    <w:rsid w:val="00E22246"/>
    <w:rsid w:val="00E22689"/>
    <w:rsid w:val="00E22690"/>
    <w:rsid w:val="00E227D9"/>
    <w:rsid w:val="00E22853"/>
    <w:rsid w:val="00E22B64"/>
    <w:rsid w:val="00E22C45"/>
    <w:rsid w:val="00E22CE7"/>
    <w:rsid w:val="00E22FD2"/>
    <w:rsid w:val="00E2315C"/>
    <w:rsid w:val="00E23B93"/>
    <w:rsid w:val="00E23F1E"/>
    <w:rsid w:val="00E243AA"/>
    <w:rsid w:val="00E244CF"/>
    <w:rsid w:val="00E24568"/>
    <w:rsid w:val="00E24738"/>
    <w:rsid w:val="00E24C57"/>
    <w:rsid w:val="00E24CE0"/>
    <w:rsid w:val="00E24E88"/>
    <w:rsid w:val="00E24E8B"/>
    <w:rsid w:val="00E25016"/>
    <w:rsid w:val="00E252B7"/>
    <w:rsid w:val="00E253F8"/>
    <w:rsid w:val="00E2563F"/>
    <w:rsid w:val="00E256DA"/>
    <w:rsid w:val="00E256DB"/>
    <w:rsid w:val="00E25F82"/>
    <w:rsid w:val="00E2603B"/>
    <w:rsid w:val="00E26367"/>
    <w:rsid w:val="00E263C8"/>
    <w:rsid w:val="00E264EF"/>
    <w:rsid w:val="00E2658D"/>
    <w:rsid w:val="00E266F4"/>
    <w:rsid w:val="00E268E5"/>
    <w:rsid w:val="00E27174"/>
    <w:rsid w:val="00E274A0"/>
    <w:rsid w:val="00E277A3"/>
    <w:rsid w:val="00E27A0E"/>
    <w:rsid w:val="00E27CD7"/>
    <w:rsid w:val="00E27D80"/>
    <w:rsid w:val="00E27DDC"/>
    <w:rsid w:val="00E27DEB"/>
    <w:rsid w:val="00E27EC1"/>
    <w:rsid w:val="00E301F7"/>
    <w:rsid w:val="00E302E8"/>
    <w:rsid w:val="00E30806"/>
    <w:rsid w:val="00E3080B"/>
    <w:rsid w:val="00E3082B"/>
    <w:rsid w:val="00E30952"/>
    <w:rsid w:val="00E30E11"/>
    <w:rsid w:val="00E312E8"/>
    <w:rsid w:val="00E317C1"/>
    <w:rsid w:val="00E31B88"/>
    <w:rsid w:val="00E31C8C"/>
    <w:rsid w:val="00E32155"/>
    <w:rsid w:val="00E32166"/>
    <w:rsid w:val="00E3219A"/>
    <w:rsid w:val="00E329F7"/>
    <w:rsid w:val="00E32D25"/>
    <w:rsid w:val="00E32D7B"/>
    <w:rsid w:val="00E32E40"/>
    <w:rsid w:val="00E3303C"/>
    <w:rsid w:val="00E3309F"/>
    <w:rsid w:val="00E331E8"/>
    <w:rsid w:val="00E33280"/>
    <w:rsid w:val="00E33595"/>
    <w:rsid w:val="00E335F5"/>
    <w:rsid w:val="00E3383D"/>
    <w:rsid w:val="00E33981"/>
    <w:rsid w:val="00E33BBC"/>
    <w:rsid w:val="00E33D35"/>
    <w:rsid w:val="00E33E70"/>
    <w:rsid w:val="00E33EA4"/>
    <w:rsid w:val="00E33EB6"/>
    <w:rsid w:val="00E34077"/>
    <w:rsid w:val="00E3435A"/>
    <w:rsid w:val="00E348C1"/>
    <w:rsid w:val="00E34BED"/>
    <w:rsid w:val="00E35150"/>
    <w:rsid w:val="00E3540D"/>
    <w:rsid w:val="00E355F1"/>
    <w:rsid w:val="00E35892"/>
    <w:rsid w:val="00E35932"/>
    <w:rsid w:val="00E359DC"/>
    <w:rsid w:val="00E363B4"/>
    <w:rsid w:val="00E363B6"/>
    <w:rsid w:val="00E364F6"/>
    <w:rsid w:val="00E36740"/>
    <w:rsid w:val="00E369E3"/>
    <w:rsid w:val="00E36BDD"/>
    <w:rsid w:val="00E36D8B"/>
    <w:rsid w:val="00E3715B"/>
    <w:rsid w:val="00E372B0"/>
    <w:rsid w:val="00E37732"/>
    <w:rsid w:val="00E37D81"/>
    <w:rsid w:val="00E37DB2"/>
    <w:rsid w:val="00E37FE7"/>
    <w:rsid w:val="00E403C5"/>
    <w:rsid w:val="00E40760"/>
    <w:rsid w:val="00E408E5"/>
    <w:rsid w:val="00E40A85"/>
    <w:rsid w:val="00E40BA8"/>
    <w:rsid w:val="00E40C1B"/>
    <w:rsid w:val="00E40D33"/>
    <w:rsid w:val="00E40F10"/>
    <w:rsid w:val="00E40F35"/>
    <w:rsid w:val="00E41090"/>
    <w:rsid w:val="00E41169"/>
    <w:rsid w:val="00E4122B"/>
    <w:rsid w:val="00E41231"/>
    <w:rsid w:val="00E4123B"/>
    <w:rsid w:val="00E41545"/>
    <w:rsid w:val="00E415F2"/>
    <w:rsid w:val="00E418C5"/>
    <w:rsid w:val="00E41CF2"/>
    <w:rsid w:val="00E41D70"/>
    <w:rsid w:val="00E41E37"/>
    <w:rsid w:val="00E41F30"/>
    <w:rsid w:val="00E421E9"/>
    <w:rsid w:val="00E422A1"/>
    <w:rsid w:val="00E42639"/>
    <w:rsid w:val="00E42668"/>
    <w:rsid w:val="00E42954"/>
    <w:rsid w:val="00E430BF"/>
    <w:rsid w:val="00E431B3"/>
    <w:rsid w:val="00E43233"/>
    <w:rsid w:val="00E43373"/>
    <w:rsid w:val="00E43482"/>
    <w:rsid w:val="00E436A7"/>
    <w:rsid w:val="00E4382E"/>
    <w:rsid w:val="00E4394A"/>
    <w:rsid w:val="00E43960"/>
    <w:rsid w:val="00E43ABC"/>
    <w:rsid w:val="00E43BAC"/>
    <w:rsid w:val="00E43BC8"/>
    <w:rsid w:val="00E44043"/>
    <w:rsid w:val="00E44078"/>
    <w:rsid w:val="00E4420C"/>
    <w:rsid w:val="00E44446"/>
    <w:rsid w:val="00E4455D"/>
    <w:rsid w:val="00E44943"/>
    <w:rsid w:val="00E44B63"/>
    <w:rsid w:val="00E44D40"/>
    <w:rsid w:val="00E44D5B"/>
    <w:rsid w:val="00E44DAB"/>
    <w:rsid w:val="00E44EE8"/>
    <w:rsid w:val="00E450B7"/>
    <w:rsid w:val="00E450EE"/>
    <w:rsid w:val="00E4529E"/>
    <w:rsid w:val="00E45302"/>
    <w:rsid w:val="00E4541D"/>
    <w:rsid w:val="00E45677"/>
    <w:rsid w:val="00E45689"/>
    <w:rsid w:val="00E4590A"/>
    <w:rsid w:val="00E45CB7"/>
    <w:rsid w:val="00E45DCB"/>
    <w:rsid w:val="00E46346"/>
    <w:rsid w:val="00E46587"/>
    <w:rsid w:val="00E46628"/>
    <w:rsid w:val="00E467A2"/>
    <w:rsid w:val="00E46AF1"/>
    <w:rsid w:val="00E4703D"/>
    <w:rsid w:val="00E471E1"/>
    <w:rsid w:val="00E47682"/>
    <w:rsid w:val="00E476F2"/>
    <w:rsid w:val="00E477FE"/>
    <w:rsid w:val="00E479E2"/>
    <w:rsid w:val="00E47DFD"/>
    <w:rsid w:val="00E47E22"/>
    <w:rsid w:val="00E47E97"/>
    <w:rsid w:val="00E501C2"/>
    <w:rsid w:val="00E50501"/>
    <w:rsid w:val="00E50639"/>
    <w:rsid w:val="00E5064A"/>
    <w:rsid w:val="00E508BB"/>
    <w:rsid w:val="00E50C07"/>
    <w:rsid w:val="00E50FC7"/>
    <w:rsid w:val="00E51168"/>
    <w:rsid w:val="00E5124A"/>
    <w:rsid w:val="00E512E2"/>
    <w:rsid w:val="00E52307"/>
    <w:rsid w:val="00E52725"/>
    <w:rsid w:val="00E52BAC"/>
    <w:rsid w:val="00E52C5C"/>
    <w:rsid w:val="00E52F7D"/>
    <w:rsid w:val="00E530C8"/>
    <w:rsid w:val="00E53152"/>
    <w:rsid w:val="00E5331C"/>
    <w:rsid w:val="00E53382"/>
    <w:rsid w:val="00E5365C"/>
    <w:rsid w:val="00E5386D"/>
    <w:rsid w:val="00E53B17"/>
    <w:rsid w:val="00E53B73"/>
    <w:rsid w:val="00E53C13"/>
    <w:rsid w:val="00E53F28"/>
    <w:rsid w:val="00E53FE9"/>
    <w:rsid w:val="00E5418A"/>
    <w:rsid w:val="00E54406"/>
    <w:rsid w:val="00E54581"/>
    <w:rsid w:val="00E54784"/>
    <w:rsid w:val="00E54A73"/>
    <w:rsid w:val="00E54CCC"/>
    <w:rsid w:val="00E54D17"/>
    <w:rsid w:val="00E54D76"/>
    <w:rsid w:val="00E54F9F"/>
    <w:rsid w:val="00E55446"/>
    <w:rsid w:val="00E55721"/>
    <w:rsid w:val="00E557EF"/>
    <w:rsid w:val="00E558F7"/>
    <w:rsid w:val="00E55CAB"/>
    <w:rsid w:val="00E55F5C"/>
    <w:rsid w:val="00E563AA"/>
    <w:rsid w:val="00E56433"/>
    <w:rsid w:val="00E564D5"/>
    <w:rsid w:val="00E56813"/>
    <w:rsid w:val="00E56A47"/>
    <w:rsid w:val="00E56B17"/>
    <w:rsid w:val="00E56B6A"/>
    <w:rsid w:val="00E56B82"/>
    <w:rsid w:val="00E56BFE"/>
    <w:rsid w:val="00E5700B"/>
    <w:rsid w:val="00E57288"/>
    <w:rsid w:val="00E57308"/>
    <w:rsid w:val="00E5738C"/>
    <w:rsid w:val="00E574A9"/>
    <w:rsid w:val="00E57516"/>
    <w:rsid w:val="00E57553"/>
    <w:rsid w:val="00E577A0"/>
    <w:rsid w:val="00E57AEB"/>
    <w:rsid w:val="00E57CC9"/>
    <w:rsid w:val="00E57D04"/>
    <w:rsid w:val="00E57EB1"/>
    <w:rsid w:val="00E60042"/>
    <w:rsid w:val="00E60069"/>
    <w:rsid w:val="00E600B7"/>
    <w:rsid w:val="00E60535"/>
    <w:rsid w:val="00E60592"/>
    <w:rsid w:val="00E605C7"/>
    <w:rsid w:val="00E60862"/>
    <w:rsid w:val="00E6092B"/>
    <w:rsid w:val="00E60B54"/>
    <w:rsid w:val="00E60BFB"/>
    <w:rsid w:val="00E60C99"/>
    <w:rsid w:val="00E6102C"/>
    <w:rsid w:val="00E610EE"/>
    <w:rsid w:val="00E6120C"/>
    <w:rsid w:val="00E61286"/>
    <w:rsid w:val="00E614DE"/>
    <w:rsid w:val="00E6153C"/>
    <w:rsid w:val="00E615FD"/>
    <w:rsid w:val="00E61616"/>
    <w:rsid w:val="00E61780"/>
    <w:rsid w:val="00E61783"/>
    <w:rsid w:val="00E617DA"/>
    <w:rsid w:val="00E61EC2"/>
    <w:rsid w:val="00E62541"/>
    <w:rsid w:val="00E625EA"/>
    <w:rsid w:val="00E62755"/>
    <w:rsid w:val="00E6276B"/>
    <w:rsid w:val="00E62825"/>
    <w:rsid w:val="00E6298D"/>
    <w:rsid w:val="00E62C3B"/>
    <w:rsid w:val="00E63451"/>
    <w:rsid w:val="00E6390C"/>
    <w:rsid w:val="00E639AE"/>
    <w:rsid w:val="00E63AAD"/>
    <w:rsid w:val="00E63D70"/>
    <w:rsid w:val="00E63EC3"/>
    <w:rsid w:val="00E6437A"/>
    <w:rsid w:val="00E644F6"/>
    <w:rsid w:val="00E64526"/>
    <w:rsid w:val="00E64734"/>
    <w:rsid w:val="00E6503E"/>
    <w:rsid w:val="00E65F72"/>
    <w:rsid w:val="00E664EF"/>
    <w:rsid w:val="00E6678C"/>
    <w:rsid w:val="00E66791"/>
    <w:rsid w:val="00E6682B"/>
    <w:rsid w:val="00E66968"/>
    <w:rsid w:val="00E67344"/>
    <w:rsid w:val="00E67413"/>
    <w:rsid w:val="00E679FC"/>
    <w:rsid w:val="00E67D46"/>
    <w:rsid w:val="00E67FCF"/>
    <w:rsid w:val="00E70065"/>
    <w:rsid w:val="00E70129"/>
    <w:rsid w:val="00E704BC"/>
    <w:rsid w:val="00E70557"/>
    <w:rsid w:val="00E706D8"/>
    <w:rsid w:val="00E70743"/>
    <w:rsid w:val="00E7080E"/>
    <w:rsid w:val="00E709CF"/>
    <w:rsid w:val="00E70C95"/>
    <w:rsid w:val="00E70FAE"/>
    <w:rsid w:val="00E710ED"/>
    <w:rsid w:val="00E71191"/>
    <w:rsid w:val="00E71367"/>
    <w:rsid w:val="00E714DE"/>
    <w:rsid w:val="00E7151D"/>
    <w:rsid w:val="00E71A12"/>
    <w:rsid w:val="00E71A8A"/>
    <w:rsid w:val="00E71B30"/>
    <w:rsid w:val="00E71B61"/>
    <w:rsid w:val="00E71CB7"/>
    <w:rsid w:val="00E71E3E"/>
    <w:rsid w:val="00E7253A"/>
    <w:rsid w:val="00E72755"/>
    <w:rsid w:val="00E72C06"/>
    <w:rsid w:val="00E7343D"/>
    <w:rsid w:val="00E7357A"/>
    <w:rsid w:val="00E73685"/>
    <w:rsid w:val="00E7368C"/>
    <w:rsid w:val="00E73758"/>
    <w:rsid w:val="00E73A63"/>
    <w:rsid w:val="00E73B34"/>
    <w:rsid w:val="00E73B57"/>
    <w:rsid w:val="00E7419E"/>
    <w:rsid w:val="00E7427C"/>
    <w:rsid w:val="00E743C1"/>
    <w:rsid w:val="00E74403"/>
    <w:rsid w:val="00E74676"/>
    <w:rsid w:val="00E746AE"/>
    <w:rsid w:val="00E746BB"/>
    <w:rsid w:val="00E74CE1"/>
    <w:rsid w:val="00E74DD5"/>
    <w:rsid w:val="00E75148"/>
    <w:rsid w:val="00E7520A"/>
    <w:rsid w:val="00E7562B"/>
    <w:rsid w:val="00E756BF"/>
    <w:rsid w:val="00E7572A"/>
    <w:rsid w:val="00E75A9C"/>
    <w:rsid w:val="00E75B5F"/>
    <w:rsid w:val="00E75FF1"/>
    <w:rsid w:val="00E7628E"/>
    <w:rsid w:val="00E76298"/>
    <w:rsid w:val="00E76376"/>
    <w:rsid w:val="00E7659A"/>
    <w:rsid w:val="00E767A4"/>
    <w:rsid w:val="00E768ED"/>
    <w:rsid w:val="00E76B02"/>
    <w:rsid w:val="00E76BDE"/>
    <w:rsid w:val="00E76BEB"/>
    <w:rsid w:val="00E76C66"/>
    <w:rsid w:val="00E76D02"/>
    <w:rsid w:val="00E76D9F"/>
    <w:rsid w:val="00E76DC0"/>
    <w:rsid w:val="00E76FFA"/>
    <w:rsid w:val="00E770A7"/>
    <w:rsid w:val="00E77423"/>
    <w:rsid w:val="00E77561"/>
    <w:rsid w:val="00E775C5"/>
    <w:rsid w:val="00E779C9"/>
    <w:rsid w:val="00E77CA7"/>
    <w:rsid w:val="00E77CCB"/>
    <w:rsid w:val="00E77E57"/>
    <w:rsid w:val="00E80378"/>
    <w:rsid w:val="00E80509"/>
    <w:rsid w:val="00E80741"/>
    <w:rsid w:val="00E80B25"/>
    <w:rsid w:val="00E80D35"/>
    <w:rsid w:val="00E80E66"/>
    <w:rsid w:val="00E813B7"/>
    <w:rsid w:val="00E8146D"/>
    <w:rsid w:val="00E815C8"/>
    <w:rsid w:val="00E816C0"/>
    <w:rsid w:val="00E8173A"/>
    <w:rsid w:val="00E81DE3"/>
    <w:rsid w:val="00E820FA"/>
    <w:rsid w:val="00E82585"/>
    <w:rsid w:val="00E825C4"/>
    <w:rsid w:val="00E8271A"/>
    <w:rsid w:val="00E82765"/>
    <w:rsid w:val="00E827DA"/>
    <w:rsid w:val="00E82C63"/>
    <w:rsid w:val="00E82CBC"/>
    <w:rsid w:val="00E82D8F"/>
    <w:rsid w:val="00E82E09"/>
    <w:rsid w:val="00E82EA9"/>
    <w:rsid w:val="00E82FEA"/>
    <w:rsid w:val="00E8301D"/>
    <w:rsid w:val="00E832D2"/>
    <w:rsid w:val="00E83521"/>
    <w:rsid w:val="00E83787"/>
    <w:rsid w:val="00E83879"/>
    <w:rsid w:val="00E83A68"/>
    <w:rsid w:val="00E83BA7"/>
    <w:rsid w:val="00E84560"/>
    <w:rsid w:val="00E8486A"/>
    <w:rsid w:val="00E8489F"/>
    <w:rsid w:val="00E84A09"/>
    <w:rsid w:val="00E84AFE"/>
    <w:rsid w:val="00E84E40"/>
    <w:rsid w:val="00E8519E"/>
    <w:rsid w:val="00E8529E"/>
    <w:rsid w:val="00E8532C"/>
    <w:rsid w:val="00E85384"/>
    <w:rsid w:val="00E85388"/>
    <w:rsid w:val="00E855CA"/>
    <w:rsid w:val="00E85610"/>
    <w:rsid w:val="00E85A7B"/>
    <w:rsid w:val="00E85D61"/>
    <w:rsid w:val="00E8605E"/>
    <w:rsid w:val="00E86384"/>
    <w:rsid w:val="00E86867"/>
    <w:rsid w:val="00E86FC9"/>
    <w:rsid w:val="00E8713F"/>
    <w:rsid w:val="00E87259"/>
    <w:rsid w:val="00E87325"/>
    <w:rsid w:val="00E87409"/>
    <w:rsid w:val="00E8742B"/>
    <w:rsid w:val="00E875E8"/>
    <w:rsid w:val="00E87A0C"/>
    <w:rsid w:val="00E87A21"/>
    <w:rsid w:val="00E87B54"/>
    <w:rsid w:val="00E87B71"/>
    <w:rsid w:val="00E87CB9"/>
    <w:rsid w:val="00E9001E"/>
    <w:rsid w:val="00E900FF"/>
    <w:rsid w:val="00E90387"/>
    <w:rsid w:val="00E9043D"/>
    <w:rsid w:val="00E909B8"/>
    <w:rsid w:val="00E90A01"/>
    <w:rsid w:val="00E90B27"/>
    <w:rsid w:val="00E90E4E"/>
    <w:rsid w:val="00E90F35"/>
    <w:rsid w:val="00E911CA"/>
    <w:rsid w:val="00E911F4"/>
    <w:rsid w:val="00E918C6"/>
    <w:rsid w:val="00E91A8B"/>
    <w:rsid w:val="00E91D42"/>
    <w:rsid w:val="00E91D7E"/>
    <w:rsid w:val="00E91F87"/>
    <w:rsid w:val="00E92337"/>
    <w:rsid w:val="00E925BF"/>
    <w:rsid w:val="00E92C73"/>
    <w:rsid w:val="00E92F4E"/>
    <w:rsid w:val="00E9310E"/>
    <w:rsid w:val="00E9311E"/>
    <w:rsid w:val="00E9321F"/>
    <w:rsid w:val="00E93568"/>
    <w:rsid w:val="00E936FC"/>
    <w:rsid w:val="00E93AF5"/>
    <w:rsid w:val="00E93BA6"/>
    <w:rsid w:val="00E93C74"/>
    <w:rsid w:val="00E940AD"/>
    <w:rsid w:val="00E941AB"/>
    <w:rsid w:val="00E94205"/>
    <w:rsid w:val="00E9426A"/>
    <w:rsid w:val="00E9470D"/>
    <w:rsid w:val="00E949F3"/>
    <w:rsid w:val="00E94C39"/>
    <w:rsid w:val="00E94D79"/>
    <w:rsid w:val="00E94ED7"/>
    <w:rsid w:val="00E95D9E"/>
    <w:rsid w:val="00E96134"/>
    <w:rsid w:val="00E9634D"/>
    <w:rsid w:val="00E964E3"/>
    <w:rsid w:val="00E96A40"/>
    <w:rsid w:val="00E96B19"/>
    <w:rsid w:val="00E96BC4"/>
    <w:rsid w:val="00E96F4E"/>
    <w:rsid w:val="00E97333"/>
    <w:rsid w:val="00E97438"/>
    <w:rsid w:val="00E975E2"/>
    <w:rsid w:val="00E97862"/>
    <w:rsid w:val="00E979CD"/>
    <w:rsid w:val="00E97BDA"/>
    <w:rsid w:val="00E97D9F"/>
    <w:rsid w:val="00E97ED6"/>
    <w:rsid w:val="00E97F7F"/>
    <w:rsid w:val="00E97FD3"/>
    <w:rsid w:val="00E97FFA"/>
    <w:rsid w:val="00EA016D"/>
    <w:rsid w:val="00EA0897"/>
    <w:rsid w:val="00EA0976"/>
    <w:rsid w:val="00EA09BB"/>
    <w:rsid w:val="00EA0A58"/>
    <w:rsid w:val="00EA0D89"/>
    <w:rsid w:val="00EA0DCA"/>
    <w:rsid w:val="00EA0DCB"/>
    <w:rsid w:val="00EA0E86"/>
    <w:rsid w:val="00EA0F32"/>
    <w:rsid w:val="00EA0F7C"/>
    <w:rsid w:val="00EA1326"/>
    <w:rsid w:val="00EA13CE"/>
    <w:rsid w:val="00EA14A8"/>
    <w:rsid w:val="00EA14E8"/>
    <w:rsid w:val="00EA152F"/>
    <w:rsid w:val="00EA1594"/>
    <w:rsid w:val="00EA173F"/>
    <w:rsid w:val="00EA1B79"/>
    <w:rsid w:val="00EA1D3A"/>
    <w:rsid w:val="00EA1DA0"/>
    <w:rsid w:val="00EA1ECA"/>
    <w:rsid w:val="00EA202C"/>
    <w:rsid w:val="00EA22E0"/>
    <w:rsid w:val="00EA234B"/>
    <w:rsid w:val="00EA23AC"/>
    <w:rsid w:val="00EA2596"/>
    <w:rsid w:val="00EA27CD"/>
    <w:rsid w:val="00EA286C"/>
    <w:rsid w:val="00EA28F7"/>
    <w:rsid w:val="00EA2B3F"/>
    <w:rsid w:val="00EA2B57"/>
    <w:rsid w:val="00EA31E5"/>
    <w:rsid w:val="00EA3447"/>
    <w:rsid w:val="00EA393B"/>
    <w:rsid w:val="00EA3A89"/>
    <w:rsid w:val="00EA3C64"/>
    <w:rsid w:val="00EA3D89"/>
    <w:rsid w:val="00EA414E"/>
    <w:rsid w:val="00EA4273"/>
    <w:rsid w:val="00EA458E"/>
    <w:rsid w:val="00EA465B"/>
    <w:rsid w:val="00EA488F"/>
    <w:rsid w:val="00EA4C70"/>
    <w:rsid w:val="00EA4DC7"/>
    <w:rsid w:val="00EA5186"/>
    <w:rsid w:val="00EA521E"/>
    <w:rsid w:val="00EA52A5"/>
    <w:rsid w:val="00EA5561"/>
    <w:rsid w:val="00EA55DB"/>
    <w:rsid w:val="00EA568D"/>
    <w:rsid w:val="00EA580F"/>
    <w:rsid w:val="00EA581E"/>
    <w:rsid w:val="00EA5898"/>
    <w:rsid w:val="00EA5D1F"/>
    <w:rsid w:val="00EA5E2F"/>
    <w:rsid w:val="00EA5F57"/>
    <w:rsid w:val="00EA5FA1"/>
    <w:rsid w:val="00EA5FD2"/>
    <w:rsid w:val="00EA5FEA"/>
    <w:rsid w:val="00EA61CE"/>
    <w:rsid w:val="00EA627E"/>
    <w:rsid w:val="00EA66C2"/>
    <w:rsid w:val="00EA676A"/>
    <w:rsid w:val="00EA6856"/>
    <w:rsid w:val="00EA693A"/>
    <w:rsid w:val="00EA69AB"/>
    <w:rsid w:val="00EA6A25"/>
    <w:rsid w:val="00EA6B91"/>
    <w:rsid w:val="00EA717A"/>
    <w:rsid w:val="00EA7278"/>
    <w:rsid w:val="00EA74DA"/>
    <w:rsid w:val="00EA7617"/>
    <w:rsid w:val="00EA7803"/>
    <w:rsid w:val="00EA787C"/>
    <w:rsid w:val="00EA78D2"/>
    <w:rsid w:val="00EA7949"/>
    <w:rsid w:val="00EA7A88"/>
    <w:rsid w:val="00EA7B2E"/>
    <w:rsid w:val="00EA7F97"/>
    <w:rsid w:val="00EB0046"/>
    <w:rsid w:val="00EB008D"/>
    <w:rsid w:val="00EB00FF"/>
    <w:rsid w:val="00EB0151"/>
    <w:rsid w:val="00EB0705"/>
    <w:rsid w:val="00EB08BE"/>
    <w:rsid w:val="00EB0CD0"/>
    <w:rsid w:val="00EB0D84"/>
    <w:rsid w:val="00EB1140"/>
    <w:rsid w:val="00EB182B"/>
    <w:rsid w:val="00EB1838"/>
    <w:rsid w:val="00EB1A91"/>
    <w:rsid w:val="00EB1E44"/>
    <w:rsid w:val="00EB20B4"/>
    <w:rsid w:val="00EB21BB"/>
    <w:rsid w:val="00EB21F6"/>
    <w:rsid w:val="00EB25D5"/>
    <w:rsid w:val="00EB270B"/>
    <w:rsid w:val="00EB27FA"/>
    <w:rsid w:val="00EB285F"/>
    <w:rsid w:val="00EB28AD"/>
    <w:rsid w:val="00EB2ACF"/>
    <w:rsid w:val="00EB2F95"/>
    <w:rsid w:val="00EB31DE"/>
    <w:rsid w:val="00EB32EF"/>
    <w:rsid w:val="00EB3593"/>
    <w:rsid w:val="00EB39F5"/>
    <w:rsid w:val="00EB3A4A"/>
    <w:rsid w:val="00EB3D75"/>
    <w:rsid w:val="00EB40E6"/>
    <w:rsid w:val="00EB43F0"/>
    <w:rsid w:val="00EB4477"/>
    <w:rsid w:val="00EB4675"/>
    <w:rsid w:val="00EB4809"/>
    <w:rsid w:val="00EB4A2A"/>
    <w:rsid w:val="00EB4A72"/>
    <w:rsid w:val="00EB4B3A"/>
    <w:rsid w:val="00EB4CCE"/>
    <w:rsid w:val="00EB4D57"/>
    <w:rsid w:val="00EB4EE8"/>
    <w:rsid w:val="00EB4FEA"/>
    <w:rsid w:val="00EB5205"/>
    <w:rsid w:val="00EB590A"/>
    <w:rsid w:val="00EB5D78"/>
    <w:rsid w:val="00EB5F3C"/>
    <w:rsid w:val="00EB606B"/>
    <w:rsid w:val="00EB60D8"/>
    <w:rsid w:val="00EB61BA"/>
    <w:rsid w:val="00EB62F9"/>
    <w:rsid w:val="00EB6431"/>
    <w:rsid w:val="00EB64F9"/>
    <w:rsid w:val="00EB65B5"/>
    <w:rsid w:val="00EB679F"/>
    <w:rsid w:val="00EB69D6"/>
    <w:rsid w:val="00EB6A18"/>
    <w:rsid w:val="00EB6B47"/>
    <w:rsid w:val="00EB6D6D"/>
    <w:rsid w:val="00EB6F2D"/>
    <w:rsid w:val="00EB6FCA"/>
    <w:rsid w:val="00EB70FA"/>
    <w:rsid w:val="00EB725E"/>
    <w:rsid w:val="00EB72F1"/>
    <w:rsid w:val="00EB7391"/>
    <w:rsid w:val="00EB7507"/>
    <w:rsid w:val="00EB77B4"/>
    <w:rsid w:val="00EB77BC"/>
    <w:rsid w:val="00EB7AFD"/>
    <w:rsid w:val="00EC01C9"/>
    <w:rsid w:val="00EC01DD"/>
    <w:rsid w:val="00EC0439"/>
    <w:rsid w:val="00EC0447"/>
    <w:rsid w:val="00EC0C73"/>
    <w:rsid w:val="00EC0CC3"/>
    <w:rsid w:val="00EC0DEB"/>
    <w:rsid w:val="00EC0FAF"/>
    <w:rsid w:val="00EC1230"/>
    <w:rsid w:val="00EC138B"/>
    <w:rsid w:val="00EC13DF"/>
    <w:rsid w:val="00EC19C7"/>
    <w:rsid w:val="00EC1CE0"/>
    <w:rsid w:val="00EC2119"/>
    <w:rsid w:val="00EC214B"/>
    <w:rsid w:val="00EC2165"/>
    <w:rsid w:val="00EC2331"/>
    <w:rsid w:val="00EC23A9"/>
    <w:rsid w:val="00EC2581"/>
    <w:rsid w:val="00EC2C44"/>
    <w:rsid w:val="00EC2D6E"/>
    <w:rsid w:val="00EC3082"/>
    <w:rsid w:val="00EC311E"/>
    <w:rsid w:val="00EC3397"/>
    <w:rsid w:val="00EC359D"/>
    <w:rsid w:val="00EC3740"/>
    <w:rsid w:val="00EC3831"/>
    <w:rsid w:val="00EC38B2"/>
    <w:rsid w:val="00EC3AE1"/>
    <w:rsid w:val="00EC3FE0"/>
    <w:rsid w:val="00EC4210"/>
    <w:rsid w:val="00EC426B"/>
    <w:rsid w:val="00EC429A"/>
    <w:rsid w:val="00EC4334"/>
    <w:rsid w:val="00EC43EC"/>
    <w:rsid w:val="00EC4BB1"/>
    <w:rsid w:val="00EC4D4D"/>
    <w:rsid w:val="00EC5089"/>
    <w:rsid w:val="00EC5123"/>
    <w:rsid w:val="00EC5244"/>
    <w:rsid w:val="00EC5275"/>
    <w:rsid w:val="00EC58F3"/>
    <w:rsid w:val="00EC5919"/>
    <w:rsid w:val="00EC5AA9"/>
    <w:rsid w:val="00EC5ED8"/>
    <w:rsid w:val="00EC60E9"/>
    <w:rsid w:val="00EC616A"/>
    <w:rsid w:val="00EC6214"/>
    <w:rsid w:val="00EC632A"/>
    <w:rsid w:val="00EC64D2"/>
    <w:rsid w:val="00EC6719"/>
    <w:rsid w:val="00EC6759"/>
    <w:rsid w:val="00EC6963"/>
    <w:rsid w:val="00EC6B11"/>
    <w:rsid w:val="00EC6C55"/>
    <w:rsid w:val="00EC6D03"/>
    <w:rsid w:val="00EC6E29"/>
    <w:rsid w:val="00EC6E76"/>
    <w:rsid w:val="00EC71FA"/>
    <w:rsid w:val="00EC7273"/>
    <w:rsid w:val="00EC7399"/>
    <w:rsid w:val="00EC7431"/>
    <w:rsid w:val="00EC770A"/>
    <w:rsid w:val="00EC782C"/>
    <w:rsid w:val="00EC7891"/>
    <w:rsid w:val="00EC78E7"/>
    <w:rsid w:val="00EC7B5B"/>
    <w:rsid w:val="00EC7BE1"/>
    <w:rsid w:val="00EC7F27"/>
    <w:rsid w:val="00EC7FB5"/>
    <w:rsid w:val="00EC7FC2"/>
    <w:rsid w:val="00EC7FC3"/>
    <w:rsid w:val="00EC7FD3"/>
    <w:rsid w:val="00ED0363"/>
    <w:rsid w:val="00ED0433"/>
    <w:rsid w:val="00ED04AB"/>
    <w:rsid w:val="00ED0667"/>
    <w:rsid w:val="00ED0AC4"/>
    <w:rsid w:val="00ED0BEE"/>
    <w:rsid w:val="00ED0D05"/>
    <w:rsid w:val="00ED0D16"/>
    <w:rsid w:val="00ED0E33"/>
    <w:rsid w:val="00ED1010"/>
    <w:rsid w:val="00ED1106"/>
    <w:rsid w:val="00ED12DD"/>
    <w:rsid w:val="00ED139A"/>
    <w:rsid w:val="00ED13D7"/>
    <w:rsid w:val="00ED14B5"/>
    <w:rsid w:val="00ED14E3"/>
    <w:rsid w:val="00ED15E1"/>
    <w:rsid w:val="00ED1709"/>
    <w:rsid w:val="00ED1740"/>
    <w:rsid w:val="00ED1877"/>
    <w:rsid w:val="00ED198E"/>
    <w:rsid w:val="00ED19BF"/>
    <w:rsid w:val="00ED1BF1"/>
    <w:rsid w:val="00ED2300"/>
    <w:rsid w:val="00ED2733"/>
    <w:rsid w:val="00ED2774"/>
    <w:rsid w:val="00ED2904"/>
    <w:rsid w:val="00ED2A18"/>
    <w:rsid w:val="00ED2A4E"/>
    <w:rsid w:val="00ED2BD9"/>
    <w:rsid w:val="00ED2E8E"/>
    <w:rsid w:val="00ED2EA6"/>
    <w:rsid w:val="00ED3439"/>
    <w:rsid w:val="00ED3538"/>
    <w:rsid w:val="00ED35BA"/>
    <w:rsid w:val="00ED36B5"/>
    <w:rsid w:val="00ED3702"/>
    <w:rsid w:val="00ED382D"/>
    <w:rsid w:val="00ED3A0C"/>
    <w:rsid w:val="00ED3A83"/>
    <w:rsid w:val="00ED3BD0"/>
    <w:rsid w:val="00ED3C90"/>
    <w:rsid w:val="00ED3D0F"/>
    <w:rsid w:val="00ED3D9B"/>
    <w:rsid w:val="00ED3E2F"/>
    <w:rsid w:val="00ED3F25"/>
    <w:rsid w:val="00ED4C3E"/>
    <w:rsid w:val="00ED4C6E"/>
    <w:rsid w:val="00ED4DCE"/>
    <w:rsid w:val="00ED4EC4"/>
    <w:rsid w:val="00ED4F8B"/>
    <w:rsid w:val="00ED51AE"/>
    <w:rsid w:val="00ED51C5"/>
    <w:rsid w:val="00ED520D"/>
    <w:rsid w:val="00ED5276"/>
    <w:rsid w:val="00ED55E4"/>
    <w:rsid w:val="00ED572C"/>
    <w:rsid w:val="00ED5828"/>
    <w:rsid w:val="00ED584C"/>
    <w:rsid w:val="00ED6041"/>
    <w:rsid w:val="00ED6444"/>
    <w:rsid w:val="00ED663B"/>
    <w:rsid w:val="00ED6970"/>
    <w:rsid w:val="00ED6B97"/>
    <w:rsid w:val="00ED6F74"/>
    <w:rsid w:val="00ED7220"/>
    <w:rsid w:val="00ED7480"/>
    <w:rsid w:val="00ED74BB"/>
    <w:rsid w:val="00ED75C2"/>
    <w:rsid w:val="00ED7603"/>
    <w:rsid w:val="00ED7813"/>
    <w:rsid w:val="00ED78AD"/>
    <w:rsid w:val="00ED7A24"/>
    <w:rsid w:val="00ED7B9F"/>
    <w:rsid w:val="00ED7C05"/>
    <w:rsid w:val="00ED7D47"/>
    <w:rsid w:val="00EE0029"/>
    <w:rsid w:val="00EE0039"/>
    <w:rsid w:val="00EE060C"/>
    <w:rsid w:val="00EE0E5C"/>
    <w:rsid w:val="00EE10D6"/>
    <w:rsid w:val="00EE13AC"/>
    <w:rsid w:val="00EE1618"/>
    <w:rsid w:val="00EE1B58"/>
    <w:rsid w:val="00EE1D8F"/>
    <w:rsid w:val="00EE23D9"/>
    <w:rsid w:val="00EE25D4"/>
    <w:rsid w:val="00EE2897"/>
    <w:rsid w:val="00EE28D4"/>
    <w:rsid w:val="00EE291A"/>
    <w:rsid w:val="00EE2B5A"/>
    <w:rsid w:val="00EE31C4"/>
    <w:rsid w:val="00EE364E"/>
    <w:rsid w:val="00EE40CC"/>
    <w:rsid w:val="00EE4A06"/>
    <w:rsid w:val="00EE4A3B"/>
    <w:rsid w:val="00EE4B2C"/>
    <w:rsid w:val="00EE4E65"/>
    <w:rsid w:val="00EE4EC0"/>
    <w:rsid w:val="00EE4F87"/>
    <w:rsid w:val="00EE4FB1"/>
    <w:rsid w:val="00EE5282"/>
    <w:rsid w:val="00EE530B"/>
    <w:rsid w:val="00EE555C"/>
    <w:rsid w:val="00EE5A2F"/>
    <w:rsid w:val="00EE5A92"/>
    <w:rsid w:val="00EE5B23"/>
    <w:rsid w:val="00EE5BC5"/>
    <w:rsid w:val="00EE5D7F"/>
    <w:rsid w:val="00EE60B6"/>
    <w:rsid w:val="00EE61A2"/>
    <w:rsid w:val="00EE63C6"/>
    <w:rsid w:val="00EE63E5"/>
    <w:rsid w:val="00EE665E"/>
    <w:rsid w:val="00EE6907"/>
    <w:rsid w:val="00EE6B5F"/>
    <w:rsid w:val="00EE71CF"/>
    <w:rsid w:val="00EE73D8"/>
    <w:rsid w:val="00EE7454"/>
    <w:rsid w:val="00EE7490"/>
    <w:rsid w:val="00EE75E5"/>
    <w:rsid w:val="00EE7990"/>
    <w:rsid w:val="00EE7B53"/>
    <w:rsid w:val="00EE7BD0"/>
    <w:rsid w:val="00EE7C14"/>
    <w:rsid w:val="00EE7F1D"/>
    <w:rsid w:val="00EF01CD"/>
    <w:rsid w:val="00EF02B0"/>
    <w:rsid w:val="00EF0384"/>
    <w:rsid w:val="00EF0509"/>
    <w:rsid w:val="00EF0786"/>
    <w:rsid w:val="00EF07A7"/>
    <w:rsid w:val="00EF08AF"/>
    <w:rsid w:val="00EF0914"/>
    <w:rsid w:val="00EF0BA9"/>
    <w:rsid w:val="00EF0CD9"/>
    <w:rsid w:val="00EF1647"/>
    <w:rsid w:val="00EF1672"/>
    <w:rsid w:val="00EF1806"/>
    <w:rsid w:val="00EF1A36"/>
    <w:rsid w:val="00EF1AED"/>
    <w:rsid w:val="00EF236E"/>
    <w:rsid w:val="00EF24B1"/>
    <w:rsid w:val="00EF24BC"/>
    <w:rsid w:val="00EF25EA"/>
    <w:rsid w:val="00EF282F"/>
    <w:rsid w:val="00EF2A94"/>
    <w:rsid w:val="00EF2ACF"/>
    <w:rsid w:val="00EF2B5D"/>
    <w:rsid w:val="00EF2CFA"/>
    <w:rsid w:val="00EF2E96"/>
    <w:rsid w:val="00EF315B"/>
    <w:rsid w:val="00EF355E"/>
    <w:rsid w:val="00EF35F4"/>
    <w:rsid w:val="00EF361C"/>
    <w:rsid w:val="00EF36A9"/>
    <w:rsid w:val="00EF3700"/>
    <w:rsid w:val="00EF3900"/>
    <w:rsid w:val="00EF3B94"/>
    <w:rsid w:val="00EF3DBE"/>
    <w:rsid w:val="00EF3E1E"/>
    <w:rsid w:val="00EF401B"/>
    <w:rsid w:val="00EF4629"/>
    <w:rsid w:val="00EF4868"/>
    <w:rsid w:val="00EF4957"/>
    <w:rsid w:val="00EF4B0E"/>
    <w:rsid w:val="00EF4DCE"/>
    <w:rsid w:val="00EF4E91"/>
    <w:rsid w:val="00EF4EF8"/>
    <w:rsid w:val="00EF4F1D"/>
    <w:rsid w:val="00EF5030"/>
    <w:rsid w:val="00EF50A3"/>
    <w:rsid w:val="00EF527E"/>
    <w:rsid w:val="00EF542D"/>
    <w:rsid w:val="00EF54FD"/>
    <w:rsid w:val="00EF5AE4"/>
    <w:rsid w:val="00EF5C0E"/>
    <w:rsid w:val="00EF5E2D"/>
    <w:rsid w:val="00EF5E78"/>
    <w:rsid w:val="00EF61AB"/>
    <w:rsid w:val="00EF6384"/>
    <w:rsid w:val="00EF6A56"/>
    <w:rsid w:val="00EF6A9C"/>
    <w:rsid w:val="00EF6A9D"/>
    <w:rsid w:val="00EF6DB0"/>
    <w:rsid w:val="00EF6DE4"/>
    <w:rsid w:val="00EF7054"/>
    <w:rsid w:val="00EF72F9"/>
    <w:rsid w:val="00EF73E1"/>
    <w:rsid w:val="00EF76BB"/>
    <w:rsid w:val="00EF7B8A"/>
    <w:rsid w:val="00EF7BA7"/>
    <w:rsid w:val="00EF7C76"/>
    <w:rsid w:val="00EF7DEC"/>
    <w:rsid w:val="00EF7E36"/>
    <w:rsid w:val="00EF7E82"/>
    <w:rsid w:val="00F001BB"/>
    <w:rsid w:val="00F00235"/>
    <w:rsid w:val="00F0048E"/>
    <w:rsid w:val="00F00624"/>
    <w:rsid w:val="00F00978"/>
    <w:rsid w:val="00F00B14"/>
    <w:rsid w:val="00F00C40"/>
    <w:rsid w:val="00F00D3B"/>
    <w:rsid w:val="00F00ECF"/>
    <w:rsid w:val="00F01154"/>
    <w:rsid w:val="00F01160"/>
    <w:rsid w:val="00F011AB"/>
    <w:rsid w:val="00F012D7"/>
    <w:rsid w:val="00F014F1"/>
    <w:rsid w:val="00F0171A"/>
    <w:rsid w:val="00F019EA"/>
    <w:rsid w:val="00F01ACC"/>
    <w:rsid w:val="00F01B1D"/>
    <w:rsid w:val="00F01B86"/>
    <w:rsid w:val="00F01E3A"/>
    <w:rsid w:val="00F01E8A"/>
    <w:rsid w:val="00F01E99"/>
    <w:rsid w:val="00F01FE9"/>
    <w:rsid w:val="00F02167"/>
    <w:rsid w:val="00F022DA"/>
    <w:rsid w:val="00F02418"/>
    <w:rsid w:val="00F0273D"/>
    <w:rsid w:val="00F027CC"/>
    <w:rsid w:val="00F0281A"/>
    <w:rsid w:val="00F028F1"/>
    <w:rsid w:val="00F0295B"/>
    <w:rsid w:val="00F0296C"/>
    <w:rsid w:val="00F02A24"/>
    <w:rsid w:val="00F02B50"/>
    <w:rsid w:val="00F02D99"/>
    <w:rsid w:val="00F0328D"/>
    <w:rsid w:val="00F032A5"/>
    <w:rsid w:val="00F03686"/>
    <w:rsid w:val="00F03CF5"/>
    <w:rsid w:val="00F03DE7"/>
    <w:rsid w:val="00F0438C"/>
    <w:rsid w:val="00F04664"/>
    <w:rsid w:val="00F04805"/>
    <w:rsid w:val="00F0485B"/>
    <w:rsid w:val="00F04921"/>
    <w:rsid w:val="00F04BC3"/>
    <w:rsid w:val="00F04BE9"/>
    <w:rsid w:val="00F04E1A"/>
    <w:rsid w:val="00F051DA"/>
    <w:rsid w:val="00F0523B"/>
    <w:rsid w:val="00F05261"/>
    <w:rsid w:val="00F054CD"/>
    <w:rsid w:val="00F0566F"/>
    <w:rsid w:val="00F05915"/>
    <w:rsid w:val="00F05E3E"/>
    <w:rsid w:val="00F0650B"/>
    <w:rsid w:val="00F0679C"/>
    <w:rsid w:val="00F0685C"/>
    <w:rsid w:val="00F068FE"/>
    <w:rsid w:val="00F06CE7"/>
    <w:rsid w:val="00F06F70"/>
    <w:rsid w:val="00F06F82"/>
    <w:rsid w:val="00F073CE"/>
    <w:rsid w:val="00F07533"/>
    <w:rsid w:val="00F07712"/>
    <w:rsid w:val="00F078A6"/>
    <w:rsid w:val="00F07951"/>
    <w:rsid w:val="00F07E4F"/>
    <w:rsid w:val="00F07ECC"/>
    <w:rsid w:val="00F1002B"/>
    <w:rsid w:val="00F10240"/>
    <w:rsid w:val="00F1027A"/>
    <w:rsid w:val="00F10658"/>
    <w:rsid w:val="00F10871"/>
    <w:rsid w:val="00F10CF6"/>
    <w:rsid w:val="00F10D21"/>
    <w:rsid w:val="00F10DD3"/>
    <w:rsid w:val="00F10DED"/>
    <w:rsid w:val="00F10F18"/>
    <w:rsid w:val="00F11905"/>
    <w:rsid w:val="00F11A3B"/>
    <w:rsid w:val="00F11B5D"/>
    <w:rsid w:val="00F11C59"/>
    <w:rsid w:val="00F124E0"/>
    <w:rsid w:val="00F12BCD"/>
    <w:rsid w:val="00F12DB3"/>
    <w:rsid w:val="00F12E48"/>
    <w:rsid w:val="00F12EA7"/>
    <w:rsid w:val="00F1366B"/>
    <w:rsid w:val="00F138E7"/>
    <w:rsid w:val="00F138F7"/>
    <w:rsid w:val="00F13ACB"/>
    <w:rsid w:val="00F13AFB"/>
    <w:rsid w:val="00F13B4E"/>
    <w:rsid w:val="00F13D53"/>
    <w:rsid w:val="00F13E0B"/>
    <w:rsid w:val="00F14013"/>
    <w:rsid w:val="00F141EB"/>
    <w:rsid w:val="00F14213"/>
    <w:rsid w:val="00F146EB"/>
    <w:rsid w:val="00F14A82"/>
    <w:rsid w:val="00F14B0C"/>
    <w:rsid w:val="00F14DE1"/>
    <w:rsid w:val="00F1506A"/>
    <w:rsid w:val="00F151B0"/>
    <w:rsid w:val="00F1524D"/>
    <w:rsid w:val="00F1568E"/>
    <w:rsid w:val="00F15E8D"/>
    <w:rsid w:val="00F15F2C"/>
    <w:rsid w:val="00F160C8"/>
    <w:rsid w:val="00F16135"/>
    <w:rsid w:val="00F16171"/>
    <w:rsid w:val="00F161F7"/>
    <w:rsid w:val="00F163C0"/>
    <w:rsid w:val="00F163DF"/>
    <w:rsid w:val="00F164D6"/>
    <w:rsid w:val="00F168B6"/>
    <w:rsid w:val="00F169EB"/>
    <w:rsid w:val="00F16BEF"/>
    <w:rsid w:val="00F16C68"/>
    <w:rsid w:val="00F16CC4"/>
    <w:rsid w:val="00F1702B"/>
    <w:rsid w:val="00F17136"/>
    <w:rsid w:val="00F171F0"/>
    <w:rsid w:val="00F17B67"/>
    <w:rsid w:val="00F17EFE"/>
    <w:rsid w:val="00F20090"/>
    <w:rsid w:val="00F20171"/>
    <w:rsid w:val="00F2020D"/>
    <w:rsid w:val="00F20411"/>
    <w:rsid w:val="00F2062B"/>
    <w:rsid w:val="00F2087E"/>
    <w:rsid w:val="00F20B90"/>
    <w:rsid w:val="00F217A6"/>
    <w:rsid w:val="00F21955"/>
    <w:rsid w:val="00F219F6"/>
    <w:rsid w:val="00F21E88"/>
    <w:rsid w:val="00F21EE7"/>
    <w:rsid w:val="00F21FE1"/>
    <w:rsid w:val="00F2229E"/>
    <w:rsid w:val="00F22337"/>
    <w:rsid w:val="00F22A65"/>
    <w:rsid w:val="00F22C30"/>
    <w:rsid w:val="00F22CE9"/>
    <w:rsid w:val="00F22F8F"/>
    <w:rsid w:val="00F23098"/>
    <w:rsid w:val="00F23109"/>
    <w:rsid w:val="00F23243"/>
    <w:rsid w:val="00F23276"/>
    <w:rsid w:val="00F23282"/>
    <w:rsid w:val="00F234CA"/>
    <w:rsid w:val="00F23557"/>
    <w:rsid w:val="00F23716"/>
    <w:rsid w:val="00F237D8"/>
    <w:rsid w:val="00F2380D"/>
    <w:rsid w:val="00F23868"/>
    <w:rsid w:val="00F23AD3"/>
    <w:rsid w:val="00F24099"/>
    <w:rsid w:val="00F24480"/>
    <w:rsid w:val="00F2494C"/>
    <w:rsid w:val="00F24A29"/>
    <w:rsid w:val="00F24F3C"/>
    <w:rsid w:val="00F2553D"/>
    <w:rsid w:val="00F2576E"/>
    <w:rsid w:val="00F2589E"/>
    <w:rsid w:val="00F2596C"/>
    <w:rsid w:val="00F25BC4"/>
    <w:rsid w:val="00F25F4A"/>
    <w:rsid w:val="00F261CC"/>
    <w:rsid w:val="00F26300"/>
    <w:rsid w:val="00F26BB6"/>
    <w:rsid w:val="00F26F33"/>
    <w:rsid w:val="00F2700F"/>
    <w:rsid w:val="00F27311"/>
    <w:rsid w:val="00F2757F"/>
    <w:rsid w:val="00F2760F"/>
    <w:rsid w:val="00F276C5"/>
    <w:rsid w:val="00F27869"/>
    <w:rsid w:val="00F278AB"/>
    <w:rsid w:val="00F27B68"/>
    <w:rsid w:val="00F27C54"/>
    <w:rsid w:val="00F30219"/>
    <w:rsid w:val="00F303B0"/>
    <w:rsid w:val="00F30959"/>
    <w:rsid w:val="00F3098C"/>
    <w:rsid w:val="00F30B8C"/>
    <w:rsid w:val="00F30F15"/>
    <w:rsid w:val="00F31162"/>
    <w:rsid w:val="00F31921"/>
    <w:rsid w:val="00F31AE9"/>
    <w:rsid w:val="00F31B3E"/>
    <w:rsid w:val="00F31D57"/>
    <w:rsid w:val="00F31DCB"/>
    <w:rsid w:val="00F31ED7"/>
    <w:rsid w:val="00F3210F"/>
    <w:rsid w:val="00F32138"/>
    <w:rsid w:val="00F32160"/>
    <w:rsid w:val="00F321E8"/>
    <w:rsid w:val="00F32711"/>
    <w:rsid w:val="00F328C0"/>
    <w:rsid w:val="00F32D42"/>
    <w:rsid w:val="00F32F9D"/>
    <w:rsid w:val="00F334FE"/>
    <w:rsid w:val="00F33564"/>
    <w:rsid w:val="00F339A3"/>
    <w:rsid w:val="00F33D52"/>
    <w:rsid w:val="00F33DA8"/>
    <w:rsid w:val="00F33E54"/>
    <w:rsid w:val="00F33F33"/>
    <w:rsid w:val="00F33FF3"/>
    <w:rsid w:val="00F3411A"/>
    <w:rsid w:val="00F34168"/>
    <w:rsid w:val="00F34471"/>
    <w:rsid w:val="00F344D3"/>
    <w:rsid w:val="00F34608"/>
    <w:rsid w:val="00F34764"/>
    <w:rsid w:val="00F34D45"/>
    <w:rsid w:val="00F34D57"/>
    <w:rsid w:val="00F34EC6"/>
    <w:rsid w:val="00F34F10"/>
    <w:rsid w:val="00F34FDD"/>
    <w:rsid w:val="00F3520A"/>
    <w:rsid w:val="00F35218"/>
    <w:rsid w:val="00F356A9"/>
    <w:rsid w:val="00F356C7"/>
    <w:rsid w:val="00F3571B"/>
    <w:rsid w:val="00F3576A"/>
    <w:rsid w:val="00F35F37"/>
    <w:rsid w:val="00F35FDB"/>
    <w:rsid w:val="00F3625F"/>
    <w:rsid w:val="00F364DD"/>
    <w:rsid w:val="00F364FB"/>
    <w:rsid w:val="00F3670A"/>
    <w:rsid w:val="00F36964"/>
    <w:rsid w:val="00F36B73"/>
    <w:rsid w:val="00F36CE7"/>
    <w:rsid w:val="00F36DA4"/>
    <w:rsid w:val="00F36FD4"/>
    <w:rsid w:val="00F370D1"/>
    <w:rsid w:val="00F37561"/>
    <w:rsid w:val="00F3768F"/>
    <w:rsid w:val="00F376F8"/>
    <w:rsid w:val="00F378EA"/>
    <w:rsid w:val="00F379F6"/>
    <w:rsid w:val="00F37C0F"/>
    <w:rsid w:val="00F37D7C"/>
    <w:rsid w:val="00F37E05"/>
    <w:rsid w:val="00F4006B"/>
    <w:rsid w:val="00F400AA"/>
    <w:rsid w:val="00F40234"/>
    <w:rsid w:val="00F40866"/>
    <w:rsid w:val="00F408AF"/>
    <w:rsid w:val="00F409E7"/>
    <w:rsid w:val="00F40BC3"/>
    <w:rsid w:val="00F40BFC"/>
    <w:rsid w:val="00F40CA5"/>
    <w:rsid w:val="00F41152"/>
    <w:rsid w:val="00F4115B"/>
    <w:rsid w:val="00F41710"/>
    <w:rsid w:val="00F4197D"/>
    <w:rsid w:val="00F41B80"/>
    <w:rsid w:val="00F41E0D"/>
    <w:rsid w:val="00F42393"/>
    <w:rsid w:val="00F427A3"/>
    <w:rsid w:val="00F42BCB"/>
    <w:rsid w:val="00F42C61"/>
    <w:rsid w:val="00F42D54"/>
    <w:rsid w:val="00F42DD6"/>
    <w:rsid w:val="00F42E49"/>
    <w:rsid w:val="00F42F6A"/>
    <w:rsid w:val="00F432B1"/>
    <w:rsid w:val="00F43537"/>
    <w:rsid w:val="00F435CE"/>
    <w:rsid w:val="00F436D6"/>
    <w:rsid w:val="00F43906"/>
    <w:rsid w:val="00F43D16"/>
    <w:rsid w:val="00F43D7C"/>
    <w:rsid w:val="00F4430A"/>
    <w:rsid w:val="00F4460F"/>
    <w:rsid w:val="00F4482F"/>
    <w:rsid w:val="00F44929"/>
    <w:rsid w:val="00F44C9E"/>
    <w:rsid w:val="00F44F15"/>
    <w:rsid w:val="00F44FE0"/>
    <w:rsid w:val="00F452D4"/>
    <w:rsid w:val="00F4567B"/>
    <w:rsid w:val="00F4597B"/>
    <w:rsid w:val="00F45BB1"/>
    <w:rsid w:val="00F45D01"/>
    <w:rsid w:val="00F45DEF"/>
    <w:rsid w:val="00F45E43"/>
    <w:rsid w:val="00F45FB4"/>
    <w:rsid w:val="00F460D7"/>
    <w:rsid w:val="00F461A8"/>
    <w:rsid w:val="00F46242"/>
    <w:rsid w:val="00F462E4"/>
    <w:rsid w:val="00F464C4"/>
    <w:rsid w:val="00F467D2"/>
    <w:rsid w:val="00F46AA4"/>
    <w:rsid w:val="00F46BED"/>
    <w:rsid w:val="00F46F9A"/>
    <w:rsid w:val="00F4719D"/>
    <w:rsid w:val="00F471C8"/>
    <w:rsid w:val="00F473EC"/>
    <w:rsid w:val="00F47480"/>
    <w:rsid w:val="00F4751E"/>
    <w:rsid w:val="00F47617"/>
    <w:rsid w:val="00F478CC"/>
    <w:rsid w:val="00F47A1A"/>
    <w:rsid w:val="00F47C1F"/>
    <w:rsid w:val="00F47CD9"/>
    <w:rsid w:val="00F47F20"/>
    <w:rsid w:val="00F47F23"/>
    <w:rsid w:val="00F50362"/>
    <w:rsid w:val="00F505CB"/>
    <w:rsid w:val="00F507F3"/>
    <w:rsid w:val="00F50A88"/>
    <w:rsid w:val="00F50D21"/>
    <w:rsid w:val="00F50D6F"/>
    <w:rsid w:val="00F51156"/>
    <w:rsid w:val="00F51647"/>
    <w:rsid w:val="00F5168F"/>
    <w:rsid w:val="00F51902"/>
    <w:rsid w:val="00F51A55"/>
    <w:rsid w:val="00F51BBE"/>
    <w:rsid w:val="00F5225C"/>
    <w:rsid w:val="00F522FE"/>
    <w:rsid w:val="00F52674"/>
    <w:rsid w:val="00F52DB9"/>
    <w:rsid w:val="00F53442"/>
    <w:rsid w:val="00F534F8"/>
    <w:rsid w:val="00F53542"/>
    <w:rsid w:val="00F535A8"/>
    <w:rsid w:val="00F53672"/>
    <w:rsid w:val="00F5379A"/>
    <w:rsid w:val="00F53847"/>
    <w:rsid w:val="00F5394F"/>
    <w:rsid w:val="00F53AAB"/>
    <w:rsid w:val="00F53CBD"/>
    <w:rsid w:val="00F53F1E"/>
    <w:rsid w:val="00F53F55"/>
    <w:rsid w:val="00F53FB7"/>
    <w:rsid w:val="00F5431B"/>
    <w:rsid w:val="00F5493E"/>
    <w:rsid w:val="00F54A61"/>
    <w:rsid w:val="00F54BBE"/>
    <w:rsid w:val="00F54FD5"/>
    <w:rsid w:val="00F55325"/>
    <w:rsid w:val="00F55529"/>
    <w:rsid w:val="00F557F9"/>
    <w:rsid w:val="00F5585B"/>
    <w:rsid w:val="00F5590B"/>
    <w:rsid w:val="00F55FC9"/>
    <w:rsid w:val="00F5618B"/>
    <w:rsid w:val="00F56490"/>
    <w:rsid w:val="00F5656E"/>
    <w:rsid w:val="00F5671E"/>
    <w:rsid w:val="00F5672A"/>
    <w:rsid w:val="00F5681D"/>
    <w:rsid w:val="00F56E7D"/>
    <w:rsid w:val="00F57067"/>
    <w:rsid w:val="00F57096"/>
    <w:rsid w:val="00F57481"/>
    <w:rsid w:val="00F576C1"/>
    <w:rsid w:val="00F577B8"/>
    <w:rsid w:val="00F57D29"/>
    <w:rsid w:val="00F6017B"/>
    <w:rsid w:val="00F609DC"/>
    <w:rsid w:val="00F60B09"/>
    <w:rsid w:val="00F60B1C"/>
    <w:rsid w:val="00F60C00"/>
    <w:rsid w:val="00F60D97"/>
    <w:rsid w:val="00F60FDA"/>
    <w:rsid w:val="00F61050"/>
    <w:rsid w:val="00F6107C"/>
    <w:rsid w:val="00F610E6"/>
    <w:rsid w:val="00F6124A"/>
    <w:rsid w:val="00F613E6"/>
    <w:rsid w:val="00F615CC"/>
    <w:rsid w:val="00F61879"/>
    <w:rsid w:val="00F61900"/>
    <w:rsid w:val="00F61E3B"/>
    <w:rsid w:val="00F620DA"/>
    <w:rsid w:val="00F6233A"/>
    <w:rsid w:val="00F624FF"/>
    <w:rsid w:val="00F62526"/>
    <w:rsid w:val="00F62644"/>
    <w:rsid w:val="00F62756"/>
    <w:rsid w:val="00F62843"/>
    <w:rsid w:val="00F62CC8"/>
    <w:rsid w:val="00F631C2"/>
    <w:rsid w:val="00F63286"/>
    <w:rsid w:val="00F634C5"/>
    <w:rsid w:val="00F635D1"/>
    <w:rsid w:val="00F63D5D"/>
    <w:rsid w:val="00F64088"/>
    <w:rsid w:val="00F641EB"/>
    <w:rsid w:val="00F64278"/>
    <w:rsid w:val="00F642E0"/>
    <w:rsid w:val="00F64908"/>
    <w:rsid w:val="00F649D0"/>
    <w:rsid w:val="00F64C54"/>
    <w:rsid w:val="00F64D08"/>
    <w:rsid w:val="00F64D38"/>
    <w:rsid w:val="00F64F24"/>
    <w:rsid w:val="00F652B8"/>
    <w:rsid w:val="00F6532E"/>
    <w:rsid w:val="00F655F5"/>
    <w:rsid w:val="00F659DB"/>
    <w:rsid w:val="00F659F8"/>
    <w:rsid w:val="00F65A19"/>
    <w:rsid w:val="00F65CA6"/>
    <w:rsid w:val="00F65D40"/>
    <w:rsid w:val="00F66020"/>
    <w:rsid w:val="00F66106"/>
    <w:rsid w:val="00F6648F"/>
    <w:rsid w:val="00F66713"/>
    <w:rsid w:val="00F668FD"/>
    <w:rsid w:val="00F66A3D"/>
    <w:rsid w:val="00F66A40"/>
    <w:rsid w:val="00F66BD3"/>
    <w:rsid w:val="00F66BF9"/>
    <w:rsid w:val="00F66F42"/>
    <w:rsid w:val="00F66F84"/>
    <w:rsid w:val="00F6702A"/>
    <w:rsid w:val="00F67114"/>
    <w:rsid w:val="00F6714F"/>
    <w:rsid w:val="00F673BA"/>
    <w:rsid w:val="00F67A83"/>
    <w:rsid w:val="00F67B6B"/>
    <w:rsid w:val="00F702F9"/>
    <w:rsid w:val="00F70342"/>
    <w:rsid w:val="00F7044D"/>
    <w:rsid w:val="00F70739"/>
    <w:rsid w:val="00F70A56"/>
    <w:rsid w:val="00F70AA7"/>
    <w:rsid w:val="00F70CB7"/>
    <w:rsid w:val="00F70EEE"/>
    <w:rsid w:val="00F70F39"/>
    <w:rsid w:val="00F70F9A"/>
    <w:rsid w:val="00F71363"/>
    <w:rsid w:val="00F715CA"/>
    <w:rsid w:val="00F71AAD"/>
    <w:rsid w:val="00F71EF6"/>
    <w:rsid w:val="00F720B1"/>
    <w:rsid w:val="00F72126"/>
    <w:rsid w:val="00F7235E"/>
    <w:rsid w:val="00F72600"/>
    <w:rsid w:val="00F7295F"/>
    <w:rsid w:val="00F72D3A"/>
    <w:rsid w:val="00F72EA4"/>
    <w:rsid w:val="00F730DE"/>
    <w:rsid w:val="00F7332D"/>
    <w:rsid w:val="00F73487"/>
    <w:rsid w:val="00F7382F"/>
    <w:rsid w:val="00F738E1"/>
    <w:rsid w:val="00F73AC1"/>
    <w:rsid w:val="00F73B4C"/>
    <w:rsid w:val="00F73BB5"/>
    <w:rsid w:val="00F73CFC"/>
    <w:rsid w:val="00F73F9F"/>
    <w:rsid w:val="00F7468C"/>
    <w:rsid w:val="00F748F1"/>
    <w:rsid w:val="00F74B83"/>
    <w:rsid w:val="00F74DBC"/>
    <w:rsid w:val="00F753BC"/>
    <w:rsid w:val="00F757AB"/>
    <w:rsid w:val="00F759E9"/>
    <w:rsid w:val="00F75BAD"/>
    <w:rsid w:val="00F76314"/>
    <w:rsid w:val="00F7635A"/>
    <w:rsid w:val="00F764EF"/>
    <w:rsid w:val="00F76F07"/>
    <w:rsid w:val="00F77377"/>
    <w:rsid w:val="00F77408"/>
    <w:rsid w:val="00F77706"/>
    <w:rsid w:val="00F77E6E"/>
    <w:rsid w:val="00F77F62"/>
    <w:rsid w:val="00F8007D"/>
    <w:rsid w:val="00F801CA"/>
    <w:rsid w:val="00F80420"/>
    <w:rsid w:val="00F8076C"/>
    <w:rsid w:val="00F809F3"/>
    <w:rsid w:val="00F80A32"/>
    <w:rsid w:val="00F80C20"/>
    <w:rsid w:val="00F80EA8"/>
    <w:rsid w:val="00F810C6"/>
    <w:rsid w:val="00F81197"/>
    <w:rsid w:val="00F81222"/>
    <w:rsid w:val="00F81314"/>
    <w:rsid w:val="00F814F3"/>
    <w:rsid w:val="00F81758"/>
    <w:rsid w:val="00F81843"/>
    <w:rsid w:val="00F81A1F"/>
    <w:rsid w:val="00F81A98"/>
    <w:rsid w:val="00F82039"/>
    <w:rsid w:val="00F82086"/>
    <w:rsid w:val="00F82087"/>
    <w:rsid w:val="00F82208"/>
    <w:rsid w:val="00F82345"/>
    <w:rsid w:val="00F82350"/>
    <w:rsid w:val="00F8241D"/>
    <w:rsid w:val="00F8244E"/>
    <w:rsid w:val="00F82540"/>
    <w:rsid w:val="00F825F5"/>
    <w:rsid w:val="00F827DD"/>
    <w:rsid w:val="00F82932"/>
    <w:rsid w:val="00F82966"/>
    <w:rsid w:val="00F829E3"/>
    <w:rsid w:val="00F82AA4"/>
    <w:rsid w:val="00F82BF4"/>
    <w:rsid w:val="00F82E4F"/>
    <w:rsid w:val="00F82FA1"/>
    <w:rsid w:val="00F831CE"/>
    <w:rsid w:val="00F833E2"/>
    <w:rsid w:val="00F836F8"/>
    <w:rsid w:val="00F83713"/>
    <w:rsid w:val="00F83A65"/>
    <w:rsid w:val="00F83B3F"/>
    <w:rsid w:val="00F83BA7"/>
    <w:rsid w:val="00F83C53"/>
    <w:rsid w:val="00F83D48"/>
    <w:rsid w:val="00F83D97"/>
    <w:rsid w:val="00F83E18"/>
    <w:rsid w:val="00F8405C"/>
    <w:rsid w:val="00F84099"/>
    <w:rsid w:val="00F841B9"/>
    <w:rsid w:val="00F845A5"/>
    <w:rsid w:val="00F84784"/>
    <w:rsid w:val="00F84AC3"/>
    <w:rsid w:val="00F84C30"/>
    <w:rsid w:val="00F84D1D"/>
    <w:rsid w:val="00F84E4C"/>
    <w:rsid w:val="00F84EDC"/>
    <w:rsid w:val="00F85330"/>
    <w:rsid w:val="00F85ADD"/>
    <w:rsid w:val="00F86529"/>
    <w:rsid w:val="00F866CF"/>
    <w:rsid w:val="00F868AF"/>
    <w:rsid w:val="00F868E4"/>
    <w:rsid w:val="00F869D5"/>
    <w:rsid w:val="00F86BB2"/>
    <w:rsid w:val="00F86BEF"/>
    <w:rsid w:val="00F86CA1"/>
    <w:rsid w:val="00F8716E"/>
    <w:rsid w:val="00F8783E"/>
    <w:rsid w:val="00F87A5B"/>
    <w:rsid w:val="00F87CA6"/>
    <w:rsid w:val="00F87D7A"/>
    <w:rsid w:val="00F87F4A"/>
    <w:rsid w:val="00F90043"/>
    <w:rsid w:val="00F9032A"/>
    <w:rsid w:val="00F9078F"/>
    <w:rsid w:val="00F908A2"/>
    <w:rsid w:val="00F908C9"/>
    <w:rsid w:val="00F90AFF"/>
    <w:rsid w:val="00F90B24"/>
    <w:rsid w:val="00F90BB0"/>
    <w:rsid w:val="00F90CEE"/>
    <w:rsid w:val="00F90DEA"/>
    <w:rsid w:val="00F90EA8"/>
    <w:rsid w:val="00F9122D"/>
    <w:rsid w:val="00F914D5"/>
    <w:rsid w:val="00F91911"/>
    <w:rsid w:val="00F91B61"/>
    <w:rsid w:val="00F92697"/>
    <w:rsid w:val="00F9270A"/>
    <w:rsid w:val="00F9279B"/>
    <w:rsid w:val="00F927C5"/>
    <w:rsid w:val="00F927C6"/>
    <w:rsid w:val="00F9299D"/>
    <w:rsid w:val="00F92DF2"/>
    <w:rsid w:val="00F92E35"/>
    <w:rsid w:val="00F92E3C"/>
    <w:rsid w:val="00F92F0E"/>
    <w:rsid w:val="00F92F2D"/>
    <w:rsid w:val="00F92F87"/>
    <w:rsid w:val="00F931A2"/>
    <w:rsid w:val="00F934AE"/>
    <w:rsid w:val="00F93527"/>
    <w:rsid w:val="00F9378D"/>
    <w:rsid w:val="00F93946"/>
    <w:rsid w:val="00F93F86"/>
    <w:rsid w:val="00F94086"/>
    <w:rsid w:val="00F9417A"/>
    <w:rsid w:val="00F945B0"/>
    <w:rsid w:val="00F946CF"/>
    <w:rsid w:val="00F94734"/>
    <w:rsid w:val="00F949F9"/>
    <w:rsid w:val="00F94A43"/>
    <w:rsid w:val="00F95335"/>
    <w:rsid w:val="00F955EA"/>
    <w:rsid w:val="00F9585B"/>
    <w:rsid w:val="00F958E0"/>
    <w:rsid w:val="00F966D6"/>
    <w:rsid w:val="00F96BD8"/>
    <w:rsid w:val="00F96C6E"/>
    <w:rsid w:val="00F96F9B"/>
    <w:rsid w:val="00F97065"/>
    <w:rsid w:val="00F97379"/>
    <w:rsid w:val="00F973C5"/>
    <w:rsid w:val="00F97909"/>
    <w:rsid w:val="00F97BF8"/>
    <w:rsid w:val="00F97CC0"/>
    <w:rsid w:val="00FA00C8"/>
    <w:rsid w:val="00FA046C"/>
    <w:rsid w:val="00FA0541"/>
    <w:rsid w:val="00FA0961"/>
    <w:rsid w:val="00FA0B1A"/>
    <w:rsid w:val="00FA0D3D"/>
    <w:rsid w:val="00FA0E12"/>
    <w:rsid w:val="00FA11D2"/>
    <w:rsid w:val="00FA1323"/>
    <w:rsid w:val="00FA1427"/>
    <w:rsid w:val="00FA1521"/>
    <w:rsid w:val="00FA1664"/>
    <w:rsid w:val="00FA17E9"/>
    <w:rsid w:val="00FA17F6"/>
    <w:rsid w:val="00FA1CF9"/>
    <w:rsid w:val="00FA21C7"/>
    <w:rsid w:val="00FA2478"/>
    <w:rsid w:val="00FA257A"/>
    <w:rsid w:val="00FA2609"/>
    <w:rsid w:val="00FA2659"/>
    <w:rsid w:val="00FA26EB"/>
    <w:rsid w:val="00FA2F4C"/>
    <w:rsid w:val="00FA30C7"/>
    <w:rsid w:val="00FA3734"/>
    <w:rsid w:val="00FA39D0"/>
    <w:rsid w:val="00FA3DD3"/>
    <w:rsid w:val="00FA42CF"/>
    <w:rsid w:val="00FA447A"/>
    <w:rsid w:val="00FA4727"/>
    <w:rsid w:val="00FA4E2E"/>
    <w:rsid w:val="00FA4E4F"/>
    <w:rsid w:val="00FA4F65"/>
    <w:rsid w:val="00FA4FB5"/>
    <w:rsid w:val="00FA510D"/>
    <w:rsid w:val="00FA522C"/>
    <w:rsid w:val="00FA5277"/>
    <w:rsid w:val="00FA5410"/>
    <w:rsid w:val="00FA5721"/>
    <w:rsid w:val="00FA5AE6"/>
    <w:rsid w:val="00FA6039"/>
    <w:rsid w:val="00FA609B"/>
    <w:rsid w:val="00FA6118"/>
    <w:rsid w:val="00FA62F6"/>
    <w:rsid w:val="00FA64EB"/>
    <w:rsid w:val="00FA6863"/>
    <w:rsid w:val="00FA6904"/>
    <w:rsid w:val="00FA6C81"/>
    <w:rsid w:val="00FA6CCB"/>
    <w:rsid w:val="00FA6CF3"/>
    <w:rsid w:val="00FA6D46"/>
    <w:rsid w:val="00FA6EF1"/>
    <w:rsid w:val="00FA6F1A"/>
    <w:rsid w:val="00FA70A6"/>
    <w:rsid w:val="00FA71F4"/>
    <w:rsid w:val="00FA725E"/>
    <w:rsid w:val="00FA73A0"/>
    <w:rsid w:val="00FA7577"/>
    <w:rsid w:val="00FA7760"/>
    <w:rsid w:val="00FA78D9"/>
    <w:rsid w:val="00FA791F"/>
    <w:rsid w:val="00FA7A6A"/>
    <w:rsid w:val="00FA7CD2"/>
    <w:rsid w:val="00FB0361"/>
    <w:rsid w:val="00FB05B7"/>
    <w:rsid w:val="00FB05C8"/>
    <w:rsid w:val="00FB0911"/>
    <w:rsid w:val="00FB0CBE"/>
    <w:rsid w:val="00FB112D"/>
    <w:rsid w:val="00FB1434"/>
    <w:rsid w:val="00FB14A4"/>
    <w:rsid w:val="00FB1537"/>
    <w:rsid w:val="00FB1638"/>
    <w:rsid w:val="00FB1B75"/>
    <w:rsid w:val="00FB211F"/>
    <w:rsid w:val="00FB2143"/>
    <w:rsid w:val="00FB2259"/>
    <w:rsid w:val="00FB22BB"/>
    <w:rsid w:val="00FB23C0"/>
    <w:rsid w:val="00FB2474"/>
    <w:rsid w:val="00FB2492"/>
    <w:rsid w:val="00FB254B"/>
    <w:rsid w:val="00FB256F"/>
    <w:rsid w:val="00FB2644"/>
    <w:rsid w:val="00FB291C"/>
    <w:rsid w:val="00FB298E"/>
    <w:rsid w:val="00FB3001"/>
    <w:rsid w:val="00FB3089"/>
    <w:rsid w:val="00FB30E8"/>
    <w:rsid w:val="00FB315F"/>
    <w:rsid w:val="00FB32FC"/>
    <w:rsid w:val="00FB34F5"/>
    <w:rsid w:val="00FB3531"/>
    <w:rsid w:val="00FB38A5"/>
    <w:rsid w:val="00FB3D80"/>
    <w:rsid w:val="00FB3DD1"/>
    <w:rsid w:val="00FB41F1"/>
    <w:rsid w:val="00FB4723"/>
    <w:rsid w:val="00FB488B"/>
    <w:rsid w:val="00FB4A30"/>
    <w:rsid w:val="00FB4A3A"/>
    <w:rsid w:val="00FB4B28"/>
    <w:rsid w:val="00FB4CD6"/>
    <w:rsid w:val="00FB525F"/>
    <w:rsid w:val="00FB5344"/>
    <w:rsid w:val="00FB564E"/>
    <w:rsid w:val="00FB57A4"/>
    <w:rsid w:val="00FB58BD"/>
    <w:rsid w:val="00FB5A2C"/>
    <w:rsid w:val="00FB5C32"/>
    <w:rsid w:val="00FB5DFD"/>
    <w:rsid w:val="00FB5E1E"/>
    <w:rsid w:val="00FB6353"/>
    <w:rsid w:val="00FB64AE"/>
    <w:rsid w:val="00FB6549"/>
    <w:rsid w:val="00FB6643"/>
    <w:rsid w:val="00FB66F4"/>
    <w:rsid w:val="00FB671D"/>
    <w:rsid w:val="00FB6783"/>
    <w:rsid w:val="00FB6825"/>
    <w:rsid w:val="00FB690C"/>
    <w:rsid w:val="00FB6BFC"/>
    <w:rsid w:val="00FB7007"/>
    <w:rsid w:val="00FB71E9"/>
    <w:rsid w:val="00FB734D"/>
    <w:rsid w:val="00FB752F"/>
    <w:rsid w:val="00FB7690"/>
    <w:rsid w:val="00FB779F"/>
    <w:rsid w:val="00FB7988"/>
    <w:rsid w:val="00FB7D3D"/>
    <w:rsid w:val="00FB7D54"/>
    <w:rsid w:val="00FB7DF0"/>
    <w:rsid w:val="00FB7FB3"/>
    <w:rsid w:val="00FC04EC"/>
    <w:rsid w:val="00FC070F"/>
    <w:rsid w:val="00FC071B"/>
    <w:rsid w:val="00FC082E"/>
    <w:rsid w:val="00FC0898"/>
    <w:rsid w:val="00FC0981"/>
    <w:rsid w:val="00FC14AA"/>
    <w:rsid w:val="00FC1617"/>
    <w:rsid w:val="00FC1657"/>
    <w:rsid w:val="00FC1770"/>
    <w:rsid w:val="00FC183B"/>
    <w:rsid w:val="00FC199F"/>
    <w:rsid w:val="00FC19D6"/>
    <w:rsid w:val="00FC1A32"/>
    <w:rsid w:val="00FC1A36"/>
    <w:rsid w:val="00FC1A82"/>
    <w:rsid w:val="00FC2133"/>
    <w:rsid w:val="00FC21FB"/>
    <w:rsid w:val="00FC26BF"/>
    <w:rsid w:val="00FC2743"/>
    <w:rsid w:val="00FC2B32"/>
    <w:rsid w:val="00FC2C45"/>
    <w:rsid w:val="00FC2CAA"/>
    <w:rsid w:val="00FC2D77"/>
    <w:rsid w:val="00FC2E04"/>
    <w:rsid w:val="00FC2FA4"/>
    <w:rsid w:val="00FC312A"/>
    <w:rsid w:val="00FC3825"/>
    <w:rsid w:val="00FC3AD5"/>
    <w:rsid w:val="00FC3C84"/>
    <w:rsid w:val="00FC3D41"/>
    <w:rsid w:val="00FC4008"/>
    <w:rsid w:val="00FC4487"/>
    <w:rsid w:val="00FC46C9"/>
    <w:rsid w:val="00FC4B7F"/>
    <w:rsid w:val="00FC5198"/>
    <w:rsid w:val="00FC5433"/>
    <w:rsid w:val="00FC544C"/>
    <w:rsid w:val="00FC54E1"/>
    <w:rsid w:val="00FC5551"/>
    <w:rsid w:val="00FC5CED"/>
    <w:rsid w:val="00FC5D01"/>
    <w:rsid w:val="00FC5D75"/>
    <w:rsid w:val="00FC5D8D"/>
    <w:rsid w:val="00FC5E2F"/>
    <w:rsid w:val="00FC6403"/>
    <w:rsid w:val="00FC6774"/>
    <w:rsid w:val="00FC6809"/>
    <w:rsid w:val="00FC686A"/>
    <w:rsid w:val="00FC6D2E"/>
    <w:rsid w:val="00FC6DC8"/>
    <w:rsid w:val="00FC753E"/>
    <w:rsid w:val="00FC7709"/>
    <w:rsid w:val="00FC7B92"/>
    <w:rsid w:val="00FC7BEC"/>
    <w:rsid w:val="00FC7F03"/>
    <w:rsid w:val="00FD00FF"/>
    <w:rsid w:val="00FD01D6"/>
    <w:rsid w:val="00FD024A"/>
    <w:rsid w:val="00FD065F"/>
    <w:rsid w:val="00FD06F9"/>
    <w:rsid w:val="00FD06FB"/>
    <w:rsid w:val="00FD089A"/>
    <w:rsid w:val="00FD0B75"/>
    <w:rsid w:val="00FD0E4E"/>
    <w:rsid w:val="00FD0F65"/>
    <w:rsid w:val="00FD101F"/>
    <w:rsid w:val="00FD1114"/>
    <w:rsid w:val="00FD111C"/>
    <w:rsid w:val="00FD1199"/>
    <w:rsid w:val="00FD1359"/>
    <w:rsid w:val="00FD1432"/>
    <w:rsid w:val="00FD14A2"/>
    <w:rsid w:val="00FD1DC7"/>
    <w:rsid w:val="00FD1E62"/>
    <w:rsid w:val="00FD2085"/>
    <w:rsid w:val="00FD22E1"/>
    <w:rsid w:val="00FD2828"/>
    <w:rsid w:val="00FD2979"/>
    <w:rsid w:val="00FD299B"/>
    <w:rsid w:val="00FD2B80"/>
    <w:rsid w:val="00FD2B86"/>
    <w:rsid w:val="00FD2CB1"/>
    <w:rsid w:val="00FD303F"/>
    <w:rsid w:val="00FD37D3"/>
    <w:rsid w:val="00FD3CF2"/>
    <w:rsid w:val="00FD3D4C"/>
    <w:rsid w:val="00FD3EC6"/>
    <w:rsid w:val="00FD3F8A"/>
    <w:rsid w:val="00FD423E"/>
    <w:rsid w:val="00FD42F3"/>
    <w:rsid w:val="00FD443A"/>
    <w:rsid w:val="00FD495C"/>
    <w:rsid w:val="00FD496F"/>
    <w:rsid w:val="00FD4FA0"/>
    <w:rsid w:val="00FD5192"/>
    <w:rsid w:val="00FD532F"/>
    <w:rsid w:val="00FD54BF"/>
    <w:rsid w:val="00FD552C"/>
    <w:rsid w:val="00FD5583"/>
    <w:rsid w:val="00FD56AC"/>
    <w:rsid w:val="00FD5A67"/>
    <w:rsid w:val="00FD61DC"/>
    <w:rsid w:val="00FD641E"/>
    <w:rsid w:val="00FD672C"/>
    <w:rsid w:val="00FD6AB1"/>
    <w:rsid w:val="00FD702A"/>
    <w:rsid w:val="00FD73D7"/>
    <w:rsid w:val="00FD743C"/>
    <w:rsid w:val="00FD778B"/>
    <w:rsid w:val="00FD77E3"/>
    <w:rsid w:val="00FD7995"/>
    <w:rsid w:val="00FD7B6E"/>
    <w:rsid w:val="00FD7DA2"/>
    <w:rsid w:val="00FD7E03"/>
    <w:rsid w:val="00FD7EC4"/>
    <w:rsid w:val="00FE0602"/>
    <w:rsid w:val="00FE0605"/>
    <w:rsid w:val="00FE0AF3"/>
    <w:rsid w:val="00FE0B47"/>
    <w:rsid w:val="00FE0BF6"/>
    <w:rsid w:val="00FE0CAF"/>
    <w:rsid w:val="00FE0D4F"/>
    <w:rsid w:val="00FE0F60"/>
    <w:rsid w:val="00FE0FCD"/>
    <w:rsid w:val="00FE158D"/>
    <w:rsid w:val="00FE15A4"/>
    <w:rsid w:val="00FE18BA"/>
    <w:rsid w:val="00FE18E2"/>
    <w:rsid w:val="00FE1A2E"/>
    <w:rsid w:val="00FE1BAC"/>
    <w:rsid w:val="00FE2102"/>
    <w:rsid w:val="00FE23C4"/>
    <w:rsid w:val="00FE2542"/>
    <w:rsid w:val="00FE254A"/>
    <w:rsid w:val="00FE2565"/>
    <w:rsid w:val="00FE2B9A"/>
    <w:rsid w:val="00FE2C52"/>
    <w:rsid w:val="00FE2CFC"/>
    <w:rsid w:val="00FE2D33"/>
    <w:rsid w:val="00FE2DF1"/>
    <w:rsid w:val="00FE33BE"/>
    <w:rsid w:val="00FE36F9"/>
    <w:rsid w:val="00FE399B"/>
    <w:rsid w:val="00FE3B56"/>
    <w:rsid w:val="00FE3CD4"/>
    <w:rsid w:val="00FE3D31"/>
    <w:rsid w:val="00FE3DF9"/>
    <w:rsid w:val="00FE3EC0"/>
    <w:rsid w:val="00FE40CA"/>
    <w:rsid w:val="00FE4283"/>
    <w:rsid w:val="00FE43EF"/>
    <w:rsid w:val="00FE444A"/>
    <w:rsid w:val="00FE45D0"/>
    <w:rsid w:val="00FE45E4"/>
    <w:rsid w:val="00FE46FC"/>
    <w:rsid w:val="00FE4A87"/>
    <w:rsid w:val="00FE4B12"/>
    <w:rsid w:val="00FE4B72"/>
    <w:rsid w:val="00FE4C1E"/>
    <w:rsid w:val="00FE4CF7"/>
    <w:rsid w:val="00FE4F83"/>
    <w:rsid w:val="00FE4FB5"/>
    <w:rsid w:val="00FE51DA"/>
    <w:rsid w:val="00FE5479"/>
    <w:rsid w:val="00FE54DD"/>
    <w:rsid w:val="00FE55E2"/>
    <w:rsid w:val="00FE5734"/>
    <w:rsid w:val="00FE5901"/>
    <w:rsid w:val="00FE5BBD"/>
    <w:rsid w:val="00FE5BE8"/>
    <w:rsid w:val="00FE5C2F"/>
    <w:rsid w:val="00FE5E76"/>
    <w:rsid w:val="00FE624D"/>
    <w:rsid w:val="00FE662F"/>
    <w:rsid w:val="00FE69BE"/>
    <w:rsid w:val="00FE6D79"/>
    <w:rsid w:val="00FE6DF6"/>
    <w:rsid w:val="00FE6F68"/>
    <w:rsid w:val="00FE70DB"/>
    <w:rsid w:val="00FE7607"/>
    <w:rsid w:val="00FE7658"/>
    <w:rsid w:val="00FE77A4"/>
    <w:rsid w:val="00FE79B0"/>
    <w:rsid w:val="00FE7BA6"/>
    <w:rsid w:val="00FE7C62"/>
    <w:rsid w:val="00FE7C9A"/>
    <w:rsid w:val="00FE7D29"/>
    <w:rsid w:val="00FF017B"/>
    <w:rsid w:val="00FF04A6"/>
    <w:rsid w:val="00FF0737"/>
    <w:rsid w:val="00FF07C3"/>
    <w:rsid w:val="00FF0BC1"/>
    <w:rsid w:val="00FF0C2B"/>
    <w:rsid w:val="00FF0C4B"/>
    <w:rsid w:val="00FF0FA8"/>
    <w:rsid w:val="00FF1626"/>
    <w:rsid w:val="00FF1855"/>
    <w:rsid w:val="00FF1A9C"/>
    <w:rsid w:val="00FF1E9A"/>
    <w:rsid w:val="00FF1EB3"/>
    <w:rsid w:val="00FF1F27"/>
    <w:rsid w:val="00FF1F40"/>
    <w:rsid w:val="00FF257D"/>
    <w:rsid w:val="00FF2632"/>
    <w:rsid w:val="00FF285D"/>
    <w:rsid w:val="00FF287D"/>
    <w:rsid w:val="00FF28E0"/>
    <w:rsid w:val="00FF2C35"/>
    <w:rsid w:val="00FF3333"/>
    <w:rsid w:val="00FF33E2"/>
    <w:rsid w:val="00FF3688"/>
    <w:rsid w:val="00FF38BB"/>
    <w:rsid w:val="00FF3904"/>
    <w:rsid w:val="00FF3A20"/>
    <w:rsid w:val="00FF3B28"/>
    <w:rsid w:val="00FF3B58"/>
    <w:rsid w:val="00FF3BE0"/>
    <w:rsid w:val="00FF3CFB"/>
    <w:rsid w:val="00FF3EE3"/>
    <w:rsid w:val="00FF41EF"/>
    <w:rsid w:val="00FF45DD"/>
    <w:rsid w:val="00FF47C5"/>
    <w:rsid w:val="00FF4803"/>
    <w:rsid w:val="00FF4888"/>
    <w:rsid w:val="00FF4A54"/>
    <w:rsid w:val="00FF4A66"/>
    <w:rsid w:val="00FF4A6F"/>
    <w:rsid w:val="00FF4B61"/>
    <w:rsid w:val="00FF4C3F"/>
    <w:rsid w:val="00FF4CC2"/>
    <w:rsid w:val="00FF4D9F"/>
    <w:rsid w:val="00FF4F16"/>
    <w:rsid w:val="00FF4F66"/>
    <w:rsid w:val="00FF508D"/>
    <w:rsid w:val="00FF52B1"/>
    <w:rsid w:val="00FF5587"/>
    <w:rsid w:val="00FF5659"/>
    <w:rsid w:val="00FF5675"/>
    <w:rsid w:val="00FF5858"/>
    <w:rsid w:val="00FF5998"/>
    <w:rsid w:val="00FF5A6D"/>
    <w:rsid w:val="00FF5D40"/>
    <w:rsid w:val="00FF5F8B"/>
    <w:rsid w:val="00FF6065"/>
    <w:rsid w:val="00FF60F6"/>
    <w:rsid w:val="00FF61D6"/>
    <w:rsid w:val="00FF62C7"/>
    <w:rsid w:val="00FF63EC"/>
    <w:rsid w:val="00FF6424"/>
    <w:rsid w:val="00FF64C2"/>
    <w:rsid w:val="00FF665E"/>
    <w:rsid w:val="00FF666B"/>
    <w:rsid w:val="00FF6AF5"/>
    <w:rsid w:val="00FF6DB0"/>
    <w:rsid w:val="00FF7021"/>
    <w:rsid w:val="00FF704F"/>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1EF3E2"/>
  <w15:chartTrackingRefBased/>
  <w15:docId w15:val="{7DA684B4-9922-4530-9465-1C69E0D58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205C"/>
    <w:pPr>
      <w:widowControl w:val="0"/>
    </w:pPr>
    <w:rPr>
      <w:kern w:val="2"/>
      <w:sz w:val="24"/>
      <w:szCs w:val="24"/>
    </w:rPr>
  </w:style>
  <w:style w:type="paragraph" w:styleId="1">
    <w:name w:val="heading 1"/>
    <w:basedOn w:val="a0"/>
    <w:next w:val="a0"/>
    <w:qFormat/>
    <w:rsid w:val="002C493C"/>
    <w:pPr>
      <w:keepNext/>
      <w:tabs>
        <w:tab w:val="left" w:pos="792"/>
        <w:tab w:val="left" w:pos="1296"/>
      </w:tabs>
      <w:ind w:right="28"/>
      <w:outlineLvl w:val="0"/>
    </w:pPr>
    <w:rPr>
      <w:b/>
      <w:sz w:val="28"/>
    </w:rPr>
  </w:style>
  <w:style w:type="paragraph" w:styleId="2">
    <w:name w:val="heading 2"/>
    <w:basedOn w:val="a0"/>
    <w:next w:val="a1"/>
    <w:qFormat/>
    <w:pPr>
      <w:keepNext/>
      <w:widowControl/>
      <w:tabs>
        <w:tab w:val="left" w:pos="1080"/>
      </w:tabs>
      <w:overflowPunct w:val="0"/>
      <w:autoSpaceDE w:val="0"/>
      <w:autoSpaceDN w:val="0"/>
      <w:adjustRightInd w:val="0"/>
      <w:spacing w:line="360" w:lineRule="auto"/>
      <w:ind w:right="29"/>
      <w:jc w:val="center"/>
      <w:textAlignment w:val="baseline"/>
      <w:outlineLvl w:val="1"/>
    </w:pPr>
    <w:rPr>
      <w:b/>
      <w:kern w:val="0"/>
      <w:sz w:val="28"/>
      <w:szCs w:val="20"/>
      <w:lang w:val="en-US"/>
    </w:rPr>
  </w:style>
  <w:style w:type="paragraph" w:styleId="3">
    <w:name w:val="heading 3"/>
    <w:basedOn w:val="a0"/>
    <w:next w:val="a0"/>
    <w:qFormat/>
    <w:pPr>
      <w:keepNext/>
      <w:snapToGrid w:val="0"/>
      <w:jc w:val="both"/>
      <w:outlineLvl w:val="2"/>
    </w:pPr>
    <w:rPr>
      <w:u w:val="single"/>
    </w:rPr>
  </w:style>
  <w:style w:type="paragraph" w:styleId="4">
    <w:name w:val="heading 4"/>
    <w:basedOn w:val="a0"/>
    <w:next w:val="a1"/>
    <w:qFormat/>
    <w:pPr>
      <w:keepNext/>
      <w:widowControl/>
      <w:tabs>
        <w:tab w:val="left" w:pos="288"/>
        <w:tab w:val="left" w:pos="1080"/>
        <w:tab w:val="left" w:pos="2790"/>
        <w:tab w:val="left" w:pos="4032"/>
        <w:tab w:val="left" w:pos="6336"/>
      </w:tabs>
      <w:overflowPunct w:val="0"/>
      <w:autoSpaceDE w:val="0"/>
      <w:autoSpaceDN w:val="0"/>
      <w:adjustRightInd w:val="0"/>
      <w:spacing w:line="240" w:lineRule="atLeast"/>
      <w:ind w:right="28"/>
      <w:jc w:val="both"/>
      <w:textAlignment w:val="baseline"/>
      <w:outlineLvl w:val="3"/>
    </w:pPr>
    <w:rPr>
      <w:b/>
      <w:kern w:val="0"/>
      <w:sz w:val="28"/>
      <w:szCs w:val="20"/>
      <w:lang w:val="en-US"/>
    </w:rPr>
  </w:style>
  <w:style w:type="paragraph" w:styleId="5">
    <w:name w:val="heading 5"/>
    <w:basedOn w:val="a0"/>
    <w:next w:val="a0"/>
    <w:qFormat/>
    <w:pPr>
      <w:keepNext/>
      <w:tabs>
        <w:tab w:val="left" w:pos="1080"/>
      </w:tabs>
      <w:spacing w:line="360" w:lineRule="atLeast"/>
      <w:jc w:val="both"/>
      <w:outlineLvl w:val="4"/>
    </w:pPr>
    <w:rPr>
      <w:b/>
      <w:bCs/>
      <w:sz w:val="28"/>
    </w:rPr>
  </w:style>
  <w:style w:type="paragraph" w:styleId="6">
    <w:name w:val="heading 6"/>
    <w:basedOn w:val="a0"/>
    <w:next w:val="a0"/>
    <w:qFormat/>
    <w:pPr>
      <w:keepNext/>
      <w:snapToGrid w:val="0"/>
      <w:jc w:val="center"/>
      <w:outlineLvl w:val="5"/>
    </w:pPr>
    <w:rPr>
      <w:b/>
      <w:bCs/>
      <w:i/>
      <w:iCs/>
      <w:sz w:val="22"/>
    </w:rPr>
  </w:style>
  <w:style w:type="paragraph" w:styleId="7">
    <w:name w:val="heading 7"/>
    <w:basedOn w:val="a0"/>
    <w:next w:val="a0"/>
    <w:qFormat/>
    <w:pPr>
      <w:keepNext/>
      <w:snapToGrid w:val="0"/>
      <w:jc w:val="center"/>
      <w:outlineLvl w:val="6"/>
    </w:pPr>
    <w:rPr>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widowControl/>
      <w:overflowPunct w:val="0"/>
      <w:autoSpaceDE w:val="0"/>
      <w:autoSpaceDN w:val="0"/>
      <w:adjustRightInd w:val="0"/>
      <w:ind w:left="480"/>
      <w:textAlignment w:val="baseline"/>
    </w:pPr>
    <w:rPr>
      <w:rFonts w:ascii="!Ps2OcuAe" w:hAnsi="!Ps2OcuAe"/>
      <w:kern w:val="0"/>
      <w:szCs w:val="20"/>
      <w:lang w:val="en-US"/>
    </w:rPr>
  </w:style>
  <w:style w:type="paragraph" w:styleId="a5">
    <w:name w:val="Body Text"/>
    <w:basedOn w:val="a0"/>
    <w:link w:val="a6"/>
    <w:pPr>
      <w:widowControl/>
      <w:tabs>
        <w:tab w:val="left" w:pos="1080"/>
        <w:tab w:val="left" w:pos="1296"/>
        <w:tab w:val="left" w:pos="2790"/>
        <w:tab w:val="left" w:pos="5328"/>
      </w:tabs>
      <w:overflowPunct w:val="0"/>
      <w:autoSpaceDE w:val="0"/>
      <w:autoSpaceDN w:val="0"/>
      <w:adjustRightInd w:val="0"/>
      <w:spacing w:line="360" w:lineRule="auto"/>
      <w:ind w:right="29"/>
      <w:jc w:val="both"/>
      <w:textAlignment w:val="baseline"/>
    </w:pPr>
    <w:rPr>
      <w:kern w:val="0"/>
      <w:sz w:val="28"/>
      <w:szCs w:val="20"/>
      <w:lang w:val="x-none" w:eastAsia="x-none"/>
    </w:rPr>
  </w:style>
  <w:style w:type="paragraph" w:customStyle="1" w:styleId="BodyTextIndent21">
    <w:name w:val="Body Text Indent 21"/>
    <w:basedOn w:val="a0"/>
    <w:pPr>
      <w:tabs>
        <w:tab w:val="left" w:pos="840"/>
        <w:tab w:val="left" w:pos="1728"/>
        <w:tab w:val="left" w:pos="2790"/>
        <w:tab w:val="left" w:pos="3168"/>
        <w:tab w:val="left" w:pos="3744"/>
        <w:tab w:val="left" w:pos="5472"/>
        <w:tab w:val="left" w:pos="6192"/>
        <w:tab w:val="left" w:pos="7776"/>
        <w:tab w:val="left" w:pos="8352"/>
        <w:tab w:val="left" w:pos="10080"/>
        <w:tab w:val="left" w:pos="10800"/>
        <w:tab w:val="left" w:pos="12096"/>
        <w:tab w:val="left" w:pos="12960"/>
        <w:tab w:val="left" w:pos="14688"/>
        <w:tab w:val="left" w:pos="15264"/>
        <w:tab w:val="left" w:pos="16992"/>
      </w:tabs>
      <w:adjustRightInd w:val="0"/>
      <w:spacing w:line="360" w:lineRule="atLeast"/>
      <w:ind w:left="1320" w:hanging="1320"/>
      <w:jc w:val="both"/>
      <w:textAlignment w:val="baseline"/>
    </w:pPr>
    <w:rPr>
      <w:kern w:val="0"/>
      <w:sz w:val="23"/>
      <w:szCs w:val="20"/>
      <w:lang w:val="en-US"/>
    </w:rPr>
  </w:style>
  <w:style w:type="paragraph" w:styleId="a7">
    <w:name w:val="Body Text Indent"/>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8">
    <w:name w:val="footer"/>
    <w:basedOn w:val="a0"/>
    <w:pPr>
      <w:widowControl/>
      <w:tabs>
        <w:tab w:val="center" w:pos="4320"/>
        <w:tab w:val="right" w:pos="8640"/>
      </w:tabs>
      <w:overflowPunct w:val="0"/>
      <w:autoSpaceDE w:val="0"/>
      <w:autoSpaceDN w:val="0"/>
      <w:adjustRightInd w:val="0"/>
      <w:textAlignment w:val="baseline"/>
    </w:pPr>
    <w:rPr>
      <w:rFonts w:ascii="!Ps2OcuAe" w:hAnsi="!Ps2OcuAe"/>
      <w:kern w:val="0"/>
      <w:sz w:val="20"/>
      <w:szCs w:val="20"/>
      <w:lang w:val="en-US"/>
    </w:rPr>
  </w:style>
  <w:style w:type="paragraph" w:styleId="a9">
    <w:name w:val="header"/>
    <w:basedOn w:val="a0"/>
    <w:pPr>
      <w:widowControl/>
      <w:tabs>
        <w:tab w:val="center" w:pos="4320"/>
        <w:tab w:val="right" w:pos="8640"/>
      </w:tabs>
      <w:overflowPunct w:val="0"/>
      <w:autoSpaceDE w:val="0"/>
      <w:autoSpaceDN w:val="0"/>
      <w:adjustRightInd w:val="0"/>
      <w:textAlignment w:val="baseline"/>
    </w:pPr>
    <w:rPr>
      <w:rFonts w:ascii="!Ps2OcuAe" w:hAnsi="!Ps2OcuAe"/>
      <w:kern w:val="0"/>
      <w:szCs w:val="20"/>
      <w:lang w:val="en-US"/>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character" w:styleId="aa">
    <w:name w:val="page number"/>
    <w:basedOn w:val="a2"/>
  </w:style>
  <w:style w:type="paragraph" w:styleId="ab">
    <w:name w:val="Title"/>
    <w:basedOn w:val="a0"/>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c">
    <w:name w:val="footnote text"/>
    <w:basedOn w:val="a0"/>
    <w:semiHidden/>
    <w:pPr>
      <w:snapToGrid w:val="0"/>
    </w:pPr>
    <w:rPr>
      <w:sz w:val="20"/>
      <w:szCs w:val="20"/>
    </w:rPr>
  </w:style>
  <w:style w:type="character" w:styleId="ad">
    <w:name w:val="footnote reference"/>
    <w:semiHidden/>
    <w:rPr>
      <w:vertAlign w:val="superscript"/>
    </w:rPr>
  </w:style>
  <w:style w:type="paragraph" w:styleId="ae">
    <w:name w:val="caption"/>
    <w:basedOn w:val="a0"/>
    <w:next w:val="a0"/>
    <w:qFormat/>
    <w:pPr>
      <w:snapToGrid w:val="0"/>
      <w:jc w:val="both"/>
    </w:pPr>
    <w:rPr>
      <w:b/>
      <w:bCs/>
      <w:sz w:val="28"/>
    </w:rPr>
  </w:style>
  <w:style w:type="paragraph" w:styleId="20">
    <w:name w:val="Body Text Indent 2"/>
    <w:basedOn w:val="a0"/>
    <w:pPr>
      <w:ind w:left="1620" w:hanging="720"/>
    </w:pPr>
  </w:style>
  <w:style w:type="paragraph" w:styleId="af">
    <w:name w:val="Block Text"/>
    <w:basedOn w:val="a0"/>
    <w:pPr>
      <w:snapToGrid w:val="0"/>
      <w:spacing w:line="240" w:lineRule="exact"/>
      <w:ind w:leftChars="300" w:left="1620" w:rightChars="237" w:right="569" w:hangingChars="375" w:hanging="900"/>
      <w:jc w:val="both"/>
    </w:pPr>
  </w:style>
  <w:style w:type="paragraph" w:styleId="21">
    <w:name w:val="Body Text 2"/>
    <w:basedOn w:val="a0"/>
    <w:pPr>
      <w:tabs>
        <w:tab w:val="left" w:pos="900"/>
        <w:tab w:val="left" w:pos="1080"/>
        <w:tab w:val="left" w:pos="2790"/>
      </w:tabs>
      <w:snapToGrid w:val="0"/>
      <w:spacing w:line="260" w:lineRule="exact"/>
      <w:ind w:right="28"/>
      <w:jc w:val="both"/>
    </w:pPr>
  </w:style>
  <w:style w:type="paragraph" w:styleId="30">
    <w:name w:val="Body Text Indent 3"/>
    <w:basedOn w:val="a0"/>
    <w:pPr>
      <w:tabs>
        <w:tab w:val="left" w:pos="720"/>
      </w:tabs>
      <w:ind w:left="1176" w:hangingChars="490" w:hanging="1176"/>
    </w:pPr>
  </w:style>
  <w:style w:type="paragraph" w:styleId="af0">
    <w:name w:val="Subtitle"/>
    <w:basedOn w:val="a0"/>
    <w:link w:val="af1"/>
    <w:qFormat/>
    <w:pPr>
      <w:snapToGrid w:val="0"/>
      <w:jc w:val="center"/>
    </w:pPr>
    <w:rPr>
      <w:b/>
      <w:bCs/>
      <w:sz w:val="28"/>
      <w:lang w:val="x-none" w:eastAsia="x-none"/>
    </w:rPr>
  </w:style>
  <w:style w:type="paragraph" w:styleId="31">
    <w:name w:val="Body Text 3"/>
    <w:basedOn w:val="a0"/>
    <w:pPr>
      <w:snapToGrid w:val="0"/>
      <w:jc w:val="both"/>
    </w:pPr>
  </w:style>
  <w:style w:type="character" w:styleId="af2">
    <w:name w:val="Hyperlink"/>
    <w:rPr>
      <w:color w:val="0000FF"/>
      <w:u w:val="single"/>
    </w:rPr>
  </w:style>
  <w:style w:type="character" w:styleId="af3">
    <w:name w:val="FollowedHyperlink"/>
    <w:rPr>
      <w:color w:val="800080"/>
      <w:u w:val="single"/>
    </w:rPr>
  </w:style>
  <w:style w:type="paragraph" w:styleId="a">
    <w:name w:val="List Bullet"/>
    <w:basedOn w:val="a0"/>
    <w:autoRedefine/>
    <w:rsid w:val="002C493C"/>
    <w:pPr>
      <w:numPr>
        <w:numId w:val="1"/>
      </w:numPr>
    </w:pPr>
  </w:style>
  <w:style w:type="character" w:styleId="af4">
    <w:name w:val="annotation reference"/>
    <w:semiHidden/>
    <w:rPr>
      <w:sz w:val="18"/>
      <w:szCs w:val="18"/>
    </w:rPr>
  </w:style>
  <w:style w:type="paragraph" w:styleId="af5">
    <w:name w:val="annotation text"/>
    <w:basedOn w:val="a0"/>
    <w:semiHidden/>
  </w:style>
  <w:style w:type="paragraph" w:styleId="Web">
    <w:name w:val="Normal (Web)"/>
    <w:basedOn w:val="a0"/>
    <w:pPr>
      <w:widowControl/>
      <w:spacing w:before="100" w:beforeAutospacing="1" w:after="100" w:afterAutospacing="1"/>
    </w:pPr>
    <w:rPr>
      <w:rFonts w:ascii="新細明體" w:hAnsi="新細明體"/>
      <w:kern w:val="0"/>
      <w:lang w:val="en-US"/>
    </w:rPr>
  </w:style>
  <w:style w:type="paragraph" w:styleId="af6">
    <w:name w:val="Balloon Text"/>
    <w:basedOn w:val="a0"/>
    <w:semiHidden/>
    <w:rPr>
      <w:rFonts w:ascii="Arial" w:hAnsi="Arial"/>
      <w:sz w:val="18"/>
      <w:szCs w:val="18"/>
    </w:rPr>
  </w:style>
  <w:style w:type="paragraph" w:customStyle="1" w:styleId="Default">
    <w:name w:val="Default"/>
    <w:pPr>
      <w:widowControl w:val="0"/>
      <w:autoSpaceDE w:val="0"/>
      <w:autoSpaceDN w:val="0"/>
      <w:adjustRightInd w:val="0"/>
    </w:pPr>
    <w:rPr>
      <w:color w:val="000000"/>
      <w:sz w:val="24"/>
      <w:szCs w:val="24"/>
      <w:lang w:val="en-US"/>
    </w:rPr>
  </w:style>
  <w:style w:type="paragraph" w:styleId="af7">
    <w:name w:val="annotation subject"/>
    <w:basedOn w:val="af5"/>
    <w:next w:val="af5"/>
    <w:semiHidden/>
    <w:rPr>
      <w:b/>
      <w:bCs/>
    </w:rPr>
  </w:style>
  <w:style w:type="paragraph" w:customStyle="1" w:styleId="af8">
    <w:name w:val="標題分中"/>
    <w:basedOn w:val="a0"/>
    <w:next w:val="a0"/>
    <w:pPr>
      <w:widowControl/>
      <w:tabs>
        <w:tab w:val="left" w:pos="624"/>
        <w:tab w:val="left" w:pos="1247"/>
        <w:tab w:val="left" w:pos="1871"/>
        <w:tab w:val="left" w:pos="2495"/>
      </w:tabs>
      <w:adjustRightInd w:val="0"/>
      <w:spacing w:after="360" w:line="360" w:lineRule="atLeast"/>
      <w:jc w:val="center"/>
      <w:textAlignment w:val="baseline"/>
    </w:pPr>
    <w:rPr>
      <w:rFonts w:eastAsia="華康中黑體"/>
      <w:b/>
      <w:kern w:val="0"/>
      <w:szCs w:val="20"/>
      <w:lang w:val="en-US"/>
    </w:rPr>
  </w:style>
  <w:style w:type="paragraph" w:customStyle="1" w:styleId="12">
    <w:name w:val="標題12"/>
    <w:basedOn w:val="a0"/>
    <w:next w:val="a0"/>
    <w:pPr>
      <w:keepNext/>
      <w:widowControl/>
      <w:tabs>
        <w:tab w:val="left" w:pos="624"/>
        <w:tab w:val="left" w:pos="1247"/>
        <w:tab w:val="left" w:pos="1871"/>
        <w:tab w:val="left" w:pos="2495"/>
      </w:tabs>
      <w:adjustRightInd w:val="0"/>
      <w:spacing w:after="360" w:line="360" w:lineRule="atLeast"/>
      <w:jc w:val="both"/>
      <w:textAlignment w:val="baseline"/>
    </w:pPr>
    <w:rPr>
      <w:rFonts w:eastAsia="華康中黑體"/>
      <w:b/>
      <w:kern w:val="0"/>
      <w:szCs w:val="20"/>
      <w:lang w:val="en-US"/>
    </w:rPr>
  </w:style>
  <w:style w:type="character" w:customStyle="1" w:styleId="apple-style-span">
    <w:name w:val="apple-style-span"/>
    <w:basedOn w:val="a2"/>
    <w:rsid w:val="007A29D5"/>
  </w:style>
  <w:style w:type="character" w:customStyle="1" w:styleId="apple-converted-space">
    <w:name w:val="apple-converted-space"/>
    <w:basedOn w:val="a2"/>
    <w:rsid w:val="007A29D5"/>
  </w:style>
  <w:style w:type="table" w:styleId="af9">
    <w:name w:val="Table Grid"/>
    <w:basedOn w:val="a3"/>
    <w:rsid w:val="0008716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basedOn w:val="a0"/>
    <w:uiPriority w:val="34"/>
    <w:qFormat/>
    <w:rsid w:val="00E61286"/>
    <w:pPr>
      <w:ind w:leftChars="200" w:left="480"/>
    </w:pPr>
  </w:style>
  <w:style w:type="character" w:customStyle="1" w:styleId="af1">
    <w:name w:val="副標題 字元"/>
    <w:link w:val="af0"/>
    <w:rsid w:val="00CB5B0F"/>
    <w:rPr>
      <w:b/>
      <w:bCs/>
      <w:kern w:val="2"/>
      <w:sz w:val="28"/>
      <w:szCs w:val="24"/>
    </w:rPr>
  </w:style>
  <w:style w:type="character" w:customStyle="1" w:styleId="a6">
    <w:name w:val="本文 字元"/>
    <w:link w:val="a5"/>
    <w:rsid w:val="00DD10A9"/>
    <w:rPr>
      <w:sz w:val="28"/>
    </w:rPr>
  </w:style>
  <w:style w:type="paragraph" w:styleId="afb">
    <w:name w:val="endnote text"/>
    <w:basedOn w:val="a0"/>
    <w:link w:val="afc"/>
    <w:rsid w:val="001347DA"/>
    <w:pPr>
      <w:snapToGrid w:val="0"/>
    </w:pPr>
    <w:rPr>
      <w:lang w:eastAsia="x-none"/>
    </w:rPr>
  </w:style>
  <w:style w:type="character" w:customStyle="1" w:styleId="afc">
    <w:name w:val="章節附註文字 字元"/>
    <w:link w:val="afb"/>
    <w:rsid w:val="001347DA"/>
    <w:rPr>
      <w:kern w:val="2"/>
      <w:sz w:val="24"/>
      <w:szCs w:val="24"/>
      <w:lang w:val="en-GB"/>
    </w:rPr>
  </w:style>
  <w:style w:type="character" w:styleId="afd">
    <w:name w:val="endnote reference"/>
    <w:rsid w:val="001347DA"/>
    <w:rPr>
      <w:vertAlign w:val="superscript"/>
    </w:rPr>
  </w:style>
  <w:style w:type="paragraph" w:styleId="afe">
    <w:name w:val="Revision"/>
    <w:hidden/>
    <w:uiPriority w:val="99"/>
    <w:semiHidden/>
    <w:rsid w:val="00E87325"/>
    <w:rPr>
      <w:kern w:val="2"/>
      <w:sz w:val="24"/>
      <w:szCs w:val="24"/>
    </w:rPr>
  </w:style>
  <w:style w:type="character" w:styleId="aff">
    <w:name w:val="Emphasis"/>
    <w:uiPriority w:val="20"/>
    <w:qFormat/>
    <w:rsid w:val="007A4F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0001">
      <w:bodyDiv w:val="1"/>
      <w:marLeft w:val="0"/>
      <w:marRight w:val="0"/>
      <w:marTop w:val="0"/>
      <w:marBottom w:val="0"/>
      <w:divBdr>
        <w:top w:val="none" w:sz="0" w:space="0" w:color="auto"/>
        <w:left w:val="none" w:sz="0" w:space="0" w:color="auto"/>
        <w:bottom w:val="none" w:sz="0" w:space="0" w:color="auto"/>
        <w:right w:val="none" w:sz="0" w:space="0" w:color="auto"/>
      </w:divBdr>
    </w:div>
    <w:div w:id="174196606">
      <w:bodyDiv w:val="1"/>
      <w:marLeft w:val="0"/>
      <w:marRight w:val="0"/>
      <w:marTop w:val="0"/>
      <w:marBottom w:val="0"/>
      <w:divBdr>
        <w:top w:val="none" w:sz="0" w:space="0" w:color="auto"/>
        <w:left w:val="none" w:sz="0" w:space="0" w:color="auto"/>
        <w:bottom w:val="none" w:sz="0" w:space="0" w:color="auto"/>
        <w:right w:val="none" w:sz="0" w:space="0" w:color="auto"/>
      </w:divBdr>
    </w:div>
    <w:div w:id="385104032">
      <w:bodyDiv w:val="1"/>
      <w:marLeft w:val="0"/>
      <w:marRight w:val="0"/>
      <w:marTop w:val="0"/>
      <w:marBottom w:val="0"/>
      <w:divBdr>
        <w:top w:val="none" w:sz="0" w:space="0" w:color="auto"/>
        <w:left w:val="none" w:sz="0" w:space="0" w:color="auto"/>
        <w:bottom w:val="none" w:sz="0" w:space="0" w:color="auto"/>
        <w:right w:val="none" w:sz="0" w:space="0" w:color="auto"/>
      </w:divBdr>
    </w:div>
    <w:div w:id="1172570439">
      <w:bodyDiv w:val="1"/>
      <w:marLeft w:val="0"/>
      <w:marRight w:val="0"/>
      <w:marTop w:val="0"/>
      <w:marBottom w:val="0"/>
      <w:divBdr>
        <w:top w:val="none" w:sz="0" w:space="0" w:color="auto"/>
        <w:left w:val="none" w:sz="0" w:space="0" w:color="auto"/>
        <w:bottom w:val="none" w:sz="0" w:space="0" w:color="auto"/>
        <w:right w:val="none" w:sz="0" w:space="0" w:color="auto"/>
      </w:divBdr>
    </w:div>
    <w:div w:id="1358048467">
      <w:bodyDiv w:val="1"/>
      <w:marLeft w:val="0"/>
      <w:marRight w:val="0"/>
      <w:marTop w:val="0"/>
      <w:marBottom w:val="0"/>
      <w:divBdr>
        <w:top w:val="none" w:sz="0" w:space="0" w:color="auto"/>
        <w:left w:val="none" w:sz="0" w:space="0" w:color="auto"/>
        <w:bottom w:val="none" w:sz="0" w:space="0" w:color="auto"/>
        <w:right w:val="none" w:sz="0" w:space="0" w:color="auto"/>
      </w:divBdr>
    </w:div>
    <w:div w:id="1426220295">
      <w:bodyDiv w:val="1"/>
      <w:marLeft w:val="0"/>
      <w:marRight w:val="0"/>
      <w:marTop w:val="0"/>
      <w:marBottom w:val="0"/>
      <w:divBdr>
        <w:top w:val="none" w:sz="0" w:space="0" w:color="auto"/>
        <w:left w:val="none" w:sz="0" w:space="0" w:color="auto"/>
        <w:bottom w:val="none" w:sz="0" w:space="0" w:color="auto"/>
        <w:right w:val="none" w:sz="0" w:space="0" w:color="auto"/>
      </w:divBdr>
    </w:div>
    <w:div w:id="165275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8.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BB979-4665-4FB4-9AEE-C6CC89D5B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3413</Words>
  <Characters>16915</Characters>
  <Application>Microsoft Office Word</Application>
  <DocSecurity>0</DocSecurity>
  <Lines>140</Lines>
  <Paragraphs>40</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20288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PSII/SR Econ 2</dc:creator>
  <cp:keywords/>
  <cp:lastModifiedBy>OGE</cp:lastModifiedBy>
  <cp:revision>5</cp:revision>
  <cp:lastPrinted>2023-07-25T10:02:00Z</cp:lastPrinted>
  <dcterms:created xsi:type="dcterms:W3CDTF">2023-08-04T03:38:00Z</dcterms:created>
  <dcterms:modified xsi:type="dcterms:W3CDTF">2023-08-04T04:23:00Z</dcterms:modified>
</cp:coreProperties>
</file>