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af8"/>
        <w:widowControl w:val="0"/>
        <w:tabs>
          <w:tab w:val="left" w:pos="1200"/>
        </w:tabs>
        <w:overflowPunct/>
        <w:autoSpaceDE/>
        <w:autoSpaceDN/>
        <w:adjustRightInd/>
        <w:snapToGrid w:val="0"/>
        <w:spacing w:line="240" w:lineRule="auto"/>
        <w:ind w:right="-215"/>
        <w:textAlignment w:val="auto"/>
        <w:rPr>
          <w:szCs w:val="24"/>
          <w:lang w:val="en-GB"/>
        </w:rPr>
      </w:pPr>
    </w:p>
    <w:p w:rsidR="008219AD" w:rsidRPr="008A4FD7" w:rsidRDefault="00493217">
      <w:pPr>
        <w:pStyle w:val="af8"/>
        <w:widowControl w:val="0"/>
        <w:tabs>
          <w:tab w:val="left" w:pos="1200"/>
        </w:tabs>
        <w:overflowPunct/>
        <w:autoSpaceDE/>
        <w:autoSpaceDN/>
        <w:adjustRightInd/>
        <w:snapToGrid w:val="0"/>
        <w:spacing w:line="240" w:lineRule="auto"/>
        <w:ind w:right="-215"/>
        <w:textAlignment w:val="auto"/>
        <w:rPr>
          <w:szCs w:val="24"/>
          <w:lang w:val="en-GB"/>
        </w:rPr>
      </w:pPr>
      <w:r w:rsidRPr="008A4FD7">
        <w:rPr>
          <w:szCs w:val="24"/>
          <w:lang w:val="en-GB"/>
        </w:rPr>
        <w:t xml:space="preserve">CHAPTER </w:t>
      </w:r>
      <w:proofErr w:type="gramStart"/>
      <w:r w:rsidR="002B5C50" w:rsidRPr="008A4FD7">
        <w:rPr>
          <w:szCs w:val="24"/>
          <w:lang w:val="en-GB"/>
        </w:rPr>
        <w:t>6</w:t>
      </w:r>
      <w:r w:rsidRPr="008A4FD7">
        <w:rPr>
          <w:szCs w:val="24"/>
          <w:lang w:val="en-GB"/>
        </w:rPr>
        <w:t xml:space="preserve"> :</w:t>
      </w:r>
      <w:proofErr w:type="gramEnd"/>
      <w:r w:rsidRPr="008A4FD7">
        <w:rPr>
          <w:szCs w:val="24"/>
          <w:lang w:val="en-GB"/>
        </w:rPr>
        <w:t xml:space="preserve"> PRICES</w:t>
      </w:r>
    </w:p>
    <w:p w:rsidR="00203F96" w:rsidRPr="008A4FD7" w:rsidRDefault="00203F96">
      <w:pPr>
        <w:pStyle w:val="a7"/>
        <w:tabs>
          <w:tab w:val="clear" w:pos="480"/>
          <w:tab w:val="left" w:pos="1080"/>
        </w:tabs>
        <w:spacing w:line="240" w:lineRule="auto"/>
        <w:ind w:right="28"/>
        <w:rPr>
          <w:color w:val="auto"/>
          <w:kern w:val="0"/>
          <w:sz w:val="28"/>
          <w:lang w:val="en-GB"/>
        </w:rPr>
      </w:pPr>
    </w:p>
    <w:p w:rsidR="008219AD" w:rsidRPr="008A4FD7" w:rsidRDefault="00493217">
      <w:pPr>
        <w:pStyle w:val="a7"/>
        <w:tabs>
          <w:tab w:val="clear" w:pos="480"/>
          <w:tab w:val="left" w:pos="1080"/>
        </w:tabs>
        <w:spacing w:line="240" w:lineRule="auto"/>
        <w:ind w:right="28"/>
        <w:rPr>
          <w:b/>
          <w:i/>
          <w:color w:val="auto"/>
          <w:kern w:val="0"/>
          <w:sz w:val="28"/>
          <w:lang w:val="en-GB"/>
        </w:rPr>
      </w:pPr>
      <w:r w:rsidRPr="008A4FD7">
        <w:rPr>
          <w:b/>
          <w:i/>
          <w:color w:val="auto"/>
          <w:kern w:val="0"/>
          <w:sz w:val="28"/>
          <w:lang w:val="en-GB"/>
        </w:rPr>
        <w:t>Summary</w:t>
      </w:r>
      <w:r w:rsidR="002B6CC4" w:rsidRPr="008A4FD7">
        <w:rPr>
          <w:b/>
          <w:i/>
          <w:color w:val="auto"/>
          <w:kern w:val="0"/>
          <w:sz w:val="28"/>
          <w:lang w:val="en-GB"/>
        </w:rPr>
        <w:t xml:space="preserve"> </w:t>
      </w:r>
    </w:p>
    <w:p w:rsidR="008219AD" w:rsidRPr="008A4FD7" w:rsidRDefault="008219AD">
      <w:pPr>
        <w:pStyle w:val="a7"/>
        <w:tabs>
          <w:tab w:val="clear" w:pos="480"/>
          <w:tab w:val="left" w:pos="1080"/>
        </w:tabs>
        <w:spacing w:line="240" w:lineRule="auto"/>
        <w:ind w:right="28"/>
        <w:rPr>
          <w:lang w:val="en-GB"/>
        </w:rPr>
      </w:pPr>
    </w:p>
    <w:p w:rsidR="00AC7536" w:rsidRPr="001C6ED1" w:rsidRDefault="00AC7536" w:rsidP="00AC7536">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lang w:val="en-GB"/>
        </w:rPr>
      </w:pPr>
      <w:bookmarkStart w:id="0" w:name="_GoBack"/>
      <w:r w:rsidRPr="001C6ED1">
        <w:rPr>
          <w:i/>
          <w:color w:val="auto"/>
          <w:kern w:val="0"/>
          <w:sz w:val="28"/>
          <w:lang w:val="en-GB" w:eastAsia="zh-HK"/>
        </w:rPr>
        <w:t xml:space="preserve">Underlying consumer price inflation stayed moderate in overall terms in the </w:t>
      </w:r>
      <w:r w:rsidR="002D7267" w:rsidRPr="001C6ED1">
        <w:rPr>
          <w:i/>
          <w:color w:val="auto"/>
          <w:kern w:val="0"/>
          <w:sz w:val="28"/>
          <w:lang w:val="en-GB" w:eastAsia="zh-HK"/>
        </w:rPr>
        <w:t>third</w:t>
      </w:r>
      <w:r w:rsidRPr="001C6ED1">
        <w:rPr>
          <w:i/>
          <w:color w:val="auto"/>
          <w:kern w:val="0"/>
          <w:sz w:val="28"/>
          <w:lang w:val="en-GB" w:eastAsia="zh-HK"/>
        </w:rPr>
        <w:t xml:space="preserve"> quarter of 2023.  </w:t>
      </w:r>
      <w:r w:rsidR="004E2981" w:rsidRPr="001C6ED1">
        <w:rPr>
          <w:i/>
          <w:color w:val="auto"/>
          <w:kern w:val="0"/>
          <w:sz w:val="28"/>
          <w:lang w:val="en-GB" w:eastAsia="zh-HK"/>
        </w:rPr>
        <w:t>P</w:t>
      </w:r>
      <w:r w:rsidR="00714F42" w:rsidRPr="001C6ED1">
        <w:rPr>
          <w:i/>
          <w:kern w:val="0"/>
          <w:sz w:val="28"/>
          <w:lang w:val="en-GB" w:eastAsia="zh-HK"/>
        </w:rPr>
        <w:t xml:space="preserve">rices of meals out and takeaway food </w:t>
      </w:r>
      <w:r w:rsidR="0022678D" w:rsidRPr="001C6ED1">
        <w:rPr>
          <w:i/>
          <w:color w:val="auto"/>
          <w:kern w:val="0"/>
          <w:sz w:val="28"/>
          <w:lang w:val="en-GB" w:eastAsia="zh-HK"/>
        </w:rPr>
        <w:t>recorded a visible but softened increase</w:t>
      </w:r>
      <w:r w:rsidR="00714F42" w:rsidRPr="001C6ED1">
        <w:rPr>
          <w:i/>
          <w:color w:val="auto"/>
          <w:kern w:val="0"/>
          <w:sz w:val="28"/>
          <w:lang w:val="en-GB" w:eastAsia="zh-HK"/>
        </w:rPr>
        <w:t xml:space="preserve"> </w:t>
      </w:r>
      <w:r w:rsidR="00EE6F45" w:rsidRPr="001C6ED1">
        <w:rPr>
          <w:i/>
          <w:color w:val="auto"/>
          <w:kern w:val="0"/>
          <w:sz w:val="28"/>
          <w:lang w:val="en-GB" w:eastAsia="zh-HK"/>
        </w:rPr>
        <w:t>over a year earlier</w:t>
      </w:r>
      <w:r w:rsidR="0022678D" w:rsidRPr="001C6ED1">
        <w:rPr>
          <w:i/>
          <w:color w:val="auto"/>
          <w:kern w:val="0"/>
          <w:sz w:val="28"/>
          <w:lang w:val="en-GB" w:eastAsia="zh-HK"/>
        </w:rPr>
        <w:t>, while</w:t>
      </w:r>
      <w:r w:rsidR="00714F42" w:rsidRPr="001C6ED1">
        <w:rPr>
          <w:i/>
          <w:color w:val="auto"/>
          <w:kern w:val="0"/>
          <w:sz w:val="28"/>
          <w:lang w:val="en-GB" w:eastAsia="zh-HK"/>
        </w:rPr>
        <w:t xml:space="preserve"> prices of basic food</w:t>
      </w:r>
      <w:r w:rsidR="00EA67D5" w:rsidRPr="001C6ED1">
        <w:rPr>
          <w:i/>
          <w:color w:val="auto"/>
          <w:kern w:val="0"/>
          <w:sz w:val="28"/>
          <w:lang w:val="en-GB" w:eastAsia="zh-HK"/>
        </w:rPr>
        <w:t xml:space="preserve"> continued to show a modest increase</w:t>
      </w:r>
      <w:r w:rsidR="00714F42" w:rsidRPr="001C6ED1">
        <w:rPr>
          <w:i/>
          <w:color w:val="auto"/>
          <w:kern w:val="0"/>
          <w:sz w:val="28"/>
          <w:lang w:val="en-GB" w:eastAsia="zh-HK"/>
        </w:rPr>
        <w:t xml:space="preserve">.  </w:t>
      </w:r>
      <w:r w:rsidR="0022678D" w:rsidRPr="001C6ED1">
        <w:rPr>
          <w:i/>
          <w:color w:val="auto"/>
          <w:kern w:val="0"/>
          <w:sz w:val="28"/>
          <w:lang w:val="en-GB" w:eastAsia="zh-HK"/>
        </w:rPr>
        <w:t xml:space="preserve">The increase in </w:t>
      </w:r>
      <w:r w:rsidR="0022678D" w:rsidRPr="001C6ED1">
        <w:rPr>
          <w:i/>
          <w:kern w:val="0"/>
          <w:sz w:val="28"/>
          <w:lang w:val="en-GB"/>
        </w:rPr>
        <w:t>p</w:t>
      </w:r>
      <w:r w:rsidR="00EC78A1" w:rsidRPr="001C6ED1">
        <w:rPr>
          <w:i/>
          <w:kern w:val="0"/>
          <w:sz w:val="28"/>
          <w:lang w:val="en-GB"/>
        </w:rPr>
        <w:t xml:space="preserve">rices of </w:t>
      </w:r>
      <w:r w:rsidR="00EC78A1" w:rsidRPr="001C6ED1">
        <w:rPr>
          <w:i/>
          <w:kern w:val="0"/>
          <w:sz w:val="28"/>
          <w:lang w:val="en-GB" w:eastAsia="zh-HK"/>
        </w:rPr>
        <w:t>electricity</w:t>
      </w:r>
      <w:r w:rsidR="0022678D" w:rsidRPr="001C6ED1">
        <w:rPr>
          <w:i/>
          <w:kern w:val="0"/>
          <w:sz w:val="28"/>
          <w:lang w:val="en-GB" w:eastAsia="zh-HK"/>
        </w:rPr>
        <w:t xml:space="preserve"> remained notable despite a sharp deceleration.</w:t>
      </w:r>
      <w:r w:rsidR="00EE6F45" w:rsidRPr="001C6ED1">
        <w:rPr>
          <w:i/>
          <w:sz w:val="28"/>
          <w:lang w:val="en-GB"/>
        </w:rPr>
        <w:t xml:space="preserve"> </w:t>
      </w:r>
      <w:r w:rsidR="0022678D" w:rsidRPr="001C6ED1">
        <w:rPr>
          <w:i/>
          <w:sz w:val="28"/>
          <w:lang w:val="en-GB"/>
        </w:rPr>
        <w:t xml:space="preserve"> Prices of </w:t>
      </w:r>
      <w:r w:rsidR="00622EFC" w:rsidRPr="001C6ED1">
        <w:rPr>
          <w:i/>
          <w:sz w:val="28"/>
          <w:lang w:val="en-GB"/>
        </w:rPr>
        <w:t xml:space="preserve">clothing and footwear </w:t>
      </w:r>
      <w:r w:rsidR="0022678D" w:rsidRPr="001C6ED1">
        <w:rPr>
          <w:i/>
          <w:sz w:val="28"/>
          <w:lang w:val="en-GB"/>
        </w:rPr>
        <w:t>continued to rise</w:t>
      </w:r>
      <w:r w:rsidR="00622EFC" w:rsidRPr="001C6ED1">
        <w:rPr>
          <w:i/>
          <w:sz w:val="28"/>
          <w:lang w:val="en-GB"/>
        </w:rPr>
        <w:t xml:space="preserve"> </w:t>
      </w:r>
      <w:r w:rsidR="0022678D" w:rsidRPr="001C6ED1">
        <w:rPr>
          <w:i/>
          <w:sz w:val="28"/>
          <w:lang w:val="en-GB"/>
        </w:rPr>
        <w:t>visibly</w:t>
      </w:r>
      <w:r w:rsidR="0022678D" w:rsidRPr="001C6ED1">
        <w:rPr>
          <w:i/>
          <w:kern w:val="0"/>
          <w:sz w:val="28"/>
          <w:lang w:val="en-GB" w:eastAsia="zh-HK"/>
        </w:rPr>
        <w:t>.</w:t>
      </w:r>
      <w:r w:rsidR="0017667B" w:rsidRPr="001C6ED1">
        <w:rPr>
          <w:i/>
          <w:kern w:val="0"/>
          <w:sz w:val="28"/>
          <w:lang w:val="en-GB"/>
        </w:rPr>
        <w:t xml:space="preserve"> </w:t>
      </w:r>
      <w:r w:rsidR="00BD713B" w:rsidRPr="001C6ED1">
        <w:rPr>
          <w:i/>
          <w:kern w:val="0"/>
          <w:sz w:val="28"/>
          <w:lang w:val="en-GB"/>
        </w:rPr>
        <w:t xml:space="preserve"> </w:t>
      </w:r>
      <w:r w:rsidR="00622EFC" w:rsidRPr="001C6ED1">
        <w:rPr>
          <w:i/>
          <w:kern w:val="0"/>
          <w:sz w:val="28"/>
          <w:lang w:val="en-GB"/>
        </w:rPr>
        <w:t xml:space="preserve">Price pressures on other major components </w:t>
      </w:r>
      <w:r w:rsidR="00AC2EBD" w:rsidRPr="001C6ED1">
        <w:rPr>
          <w:i/>
          <w:kern w:val="0"/>
          <w:sz w:val="28"/>
          <w:lang w:val="en-GB"/>
        </w:rPr>
        <w:t>stayed</w:t>
      </w:r>
      <w:r w:rsidR="00622EFC" w:rsidRPr="001C6ED1">
        <w:rPr>
          <w:i/>
          <w:kern w:val="0"/>
          <w:sz w:val="28"/>
          <w:lang w:val="en-GB"/>
        </w:rPr>
        <w:t xml:space="preserve"> largely in check.  </w:t>
      </w:r>
      <w:r w:rsidRPr="001C6ED1">
        <w:rPr>
          <w:i/>
          <w:kern w:val="0"/>
          <w:sz w:val="28"/>
          <w:szCs w:val="28"/>
        </w:rPr>
        <w:t xml:space="preserve">Private housing rentals </w:t>
      </w:r>
      <w:r w:rsidR="00C335A2" w:rsidRPr="001C6ED1">
        <w:rPr>
          <w:i/>
          <w:kern w:val="0"/>
          <w:sz w:val="28"/>
          <w:szCs w:val="28"/>
        </w:rPr>
        <w:t>continued to decline</w:t>
      </w:r>
      <w:r w:rsidRPr="001C6ED1">
        <w:rPr>
          <w:i/>
          <w:kern w:val="0"/>
          <w:sz w:val="28"/>
          <w:szCs w:val="28"/>
        </w:rPr>
        <w:t xml:space="preserve">.  </w:t>
      </w:r>
      <w:r w:rsidRPr="001C6ED1">
        <w:rPr>
          <w:i/>
          <w:color w:val="auto"/>
          <w:kern w:val="0"/>
          <w:sz w:val="28"/>
          <w:lang w:val="en-GB" w:eastAsia="zh-HK"/>
        </w:rPr>
        <w:t>T</w:t>
      </w:r>
      <w:r w:rsidRPr="001C6ED1">
        <w:rPr>
          <w:i/>
          <w:color w:val="auto"/>
          <w:kern w:val="0"/>
          <w:sz w:val="28"/>
          <w:lang w:val="en-GB"/>
        </w:rPr>
        <w:t xml:space="preserve">he </w:t>
      </w:r>
      <w:r w:rsidRPr="001C6ED1">
        <w:rPr>
          <w:rFonts w:eastAsia="SimSun"/>
          <w:i/>
          <w:color w:val="auto"/>
          <w:kern w:val="0"/>
          <w:sz w:val="28"/>
          <w:lang w:val="en-GB" w:eastAsia="zh-CN"/>
        </w:rPr>
        <w:t xml:space="preserve">underlying </w:t>
      </w:r>
      <w:r w:rsidRPr="001C6ED1">
        <w:rPr>
          <w:i/>
          <w:color w:val="auto"/>
          <w:kern w:val="0"/>
          <w:sz w:val="28"/>
          <w:lang w:val="en-GB"/>
        </w:rPr>
        <w:t>Composite Consumer Price Index (Composite CPI)</w:t>
      </w:r>
      <w:r w:rsidRPr="001C6ED1">
        <w:rPr>
          <w:i/>
          <w:color w:val="auto"/>
          <w:kern w:val="0"/>
          <w:sz w:val="28"/>
          <w:vertAlign w:val="superscript"/>
          <w:lang w:val="en-GB"/>
        </w:rPr>
        <w:t>(1)</w:t>
      </w:r>
      <w:r w:rsidRPr="001C6ED1">
        <w:rPr>
          <w:rFonts w:eastAsia="SimSun"/>
          <w:i/>
          <w:color w:val="auto"/>
          <w:kern w:val="0"/>
          <w:sz w:val="28"/>
          <w:lang w:val="en-GB" w:eastAsia="zh-CN"/>
        </w:rPr>
        <w:t xml:space="preserve">, which </w:t>
      </w:r>
      <w:r w:rsidRPr="001C6ED1">
        <w:rPr>
          <w:i/>
          <w:color w:val="auto"/>
          <w:kern w:val="0"/>
          <w:sz w:val="28"/>
          <w:lang w:val="en-GB"/>
        </w:rPr>
        <w:t>net</w:t>
      </w:r>
      <w:r w:rsidRPr="001C6ED1">
        <w:rPr>
          <w:rFonts w:eastAsia="SimSun"/>
          <w:i/>
          <w:color w:val="auto"/>
          <w:kern w:val="0"/>
          <w:sz w:val="28"/>
          <w:lang w:val="en-GB" w:eastAsia="zh-CN"/>
        </w:rPr>
        <w:t>s</w:t>
      </w:r>
      <w:r w:rsidRPr="001C6ED1">
        <w:rPr>
          <w:i/>
          <w:color w:val="auto"/>
          <w:kern w:val="0"/>
          <w:sz w:val="28"/>
          <w:lang w:val="en-GB"/>
        </w:rPr>
        <w:t xml:space="preserve"> out the effects of the Government’s one-off relief measures,</w:t>
      </w:r>
      <w:r w:rsidRPr="001C6ED1">
        <w:rPr>
          <w:rFonts w:hint="eastAsia"/>
          <w:i/>
          <w:color w:val="auto"/>
          <w:kern w:val="0"/>
          <w:sz w:val="28"/>
          <w:lang w:val="en-GB"/>
        </w:rPr>
        <w:t xml:space="preserve"> </w:t>
      </w:r>
      <w:r w:rsidRPr="001C6ED1">
        <w:rPr>
          <w:i/>
          <w:color w:val="auto"/>
          <w:kern w:val="0"/>
          <w:sz w:val="28"/>
          <w:lang w:val="en-GB"/>
        </w:rPr>
        <w:t>rose by 1.</w:t>
      </w:r>
      <w:r w:rsidR="00AB69A1" w:rsidRPr="001C6ED1">
        <w:rPr>
          <w:i/>
          <w:color w:val="auto"/>
          <w:kern w:val="0"/>
          <w:sz w:val="28"/>
          <w:lang w:val="en-GB"/>
        </w:rPr>
        <w:t>6</w:t>
      </w:r>
      <w:r w:rsidRPr="001C6ED1">
        <w:rPr>
          <w:i/>
          <w:color w:val="auto"/>
          <w:kern w:val="0"/>
          <w:sz w:val="28"/>
          <w:lang w:val="en-GB"/>
        </w:rPr>
        <w:t>%</w:t>
      </w:r>
      <w:r w:rsidR="00941B11" w:rsidRPr="001C6ED1">
        <w:rPr>
          <w:i/>
          <w:color w:val="auto"/>
          <w:kern w:val="0"/>
          <w:sz w:val="28"/>
          <w:lang w:val="en-GB"/>
        </w:rPr>
        <w:t xml:space="preserve"> </w:t>
      </w:r>
      <w:r w:rsidRPr="001C6ED1">
        <w:rPr>
          <w:i/>
          <w:color w:val="auto"/>
          <w:kern w:val="0"/>
          <w:sz w:val="28"/>
          <w:lang w:val="en-GB"/>
        </w:rPr>
        <w:t>year-on-year</w:t>
      </w:r>
      <w:r w:rsidR="00AB69A1" w:rsidRPr="001C6ED1">
        <w:rPr>
          <w:i/>
          <w:color w:val="auto"/>
          <w:kern w:val="0"/>
          <w:sz w:val="28"/>
          <w:lang w:val="en-GB"/>
        </w:rPr>
        <w:t xml:space="preserve"> in the third</w:t>
      </w:r>
      <w:r w:rsidRPr="001C6ED1">
        <w:rPr>
          <w:i/>
          <w:color w:val="auto"/>
          <w:kern w:val="0"/>
          <w:sz w:val="28"/>
          <w:lang w:val="en-GB"/>
        </w:rPr>
        <w:t xml:space="preserve"> quarter, after increasing by</w:t>
      </w:r>
      <w:r w:rsidR="00AB69A1" w:rsidRPr="001C6ED1">
        <w:rPr>
          <w:i/>
          <w:color w:val="auto"/>
          <w:kern w:val="0"/>
          <w:sz w:val="28"/>
          <w:lang w:val="en-GB"/>
        </w:rPr>
        <w:t xml:space="preserve"> 1.7</w:t>
      </w:r>
      <w:r w:rsidRPr="001C6ED1">
        <w:rPr>
          <w:i/>
          <w:color w:val="auto"/>
          <w:kern w:val="0"/>
          <w:sz w:val="28"/>
          <w:lang w:val="en-GB"/>
        </w:rPr>
        <w:t xml:space="preserve">% in the preceding quarter.  </w:t>
      </w:r>
      <w:r w:rsidR="004B3523" w:rsidRPr="001C6ED1">
        <w:rPr>
          <w:i/>
          <w:color w:val="auto"/>
          <w:kern w:val="0"/>
          <w:sz w:val="28"/>
          <w:lang w:val="en-GB"/>
        </w:rPr>
        <w:t>T</w:t>
      </w:r>
      <w:r w:rsidRPr="001C6ED1">
        <w:rPr>
          <w:i/>
          <w:color w:val="auto"/>
          <w:kern w:val="0"/>
          <w:sz w:val="28"/>
          <w:lang w:val="en-GB"/>
        </w:rPr>
        <w:t xml:space="preserve">he headline Composite CPI rose by </w:t>
      </w:r>
      <w:r w:rsidR="00AB69A1" w:rsidRPr="001C6ED1">
        <w:rPr>
          <w:i/>
          <w:color w:val="auto"/>
          <w:kern w:val="0"/>
          <w:sz w:val="28"/>
          <w:lang w:val="en-GB"/>
        </w:rPr>
        <w:t>1.</w:t>
      </w:r>
      <w:r w:rsidR="00941B11" w:rsidRPr="001C6ED1">
        <w:rPr>
          <w:i/>
          <w:color w:val="auto"/>
          <w:kern w:val="0"/>
          <w:sz w:val="28"/>
          <w:lang w:val="en-GB"/>
        </w:rPr>
        <w:t>9</w:t>
      </w:r>
      <w:r w:rsidRPr="001C6ED1">
        <w:rPr>
          <w:i/>
          <w:color w:val="auto"/>
          <w:kern w:val="0"/>
          <w:sz w:val="28"/>
          <w:lang w:val="en-GB"/>
        </w:rPr>
        <w:t>%</w:t>
      </w:r>
      <w:r w:rsidR="004B3523" w:rsidRPr="001C6ED1">
        <w:rPr>
          <w:i/>
          <w:color w:val="auto"/>
          <w:kern w:val="0"/>
          <w:sz w:val="28"/>
          <w:lang w:val="en-GB"/>
        </w:rPr>
        <w:t xml:space="preserve"> in the third quarter</w:t>
      </w:r>
      <w:r w:rsidR="00AB69A1" w:rsidRPr="001C6ED1">
        <w:rPr>
          <w:i/>
          <w:color w:val="auto"/>
          <w:kern w:val="0"/>
          <w:sz w:val="28"/>
          <w:lang w:val="en-GB"/>
        </w:rPr>
        <w:t>, compared with 2.0</w:t>
      </w:r>
      <w:r w:rsidRPr="001C6ED1">
        <w:rPr>
          <w:i/>
          <w:color w:val="auto"/>
          <w:kern w:val="0"/>
          <w:sz w:val="28"/>
          <w:lang w:val="en-GB"/>
        </w:rPr>
        <w:t xml:space="preserve">% increase in the preceding quarter. </w:t>
      </w:r>
    </w:p>
    <w:p w:rsidR="00513D1A" w:rsidRPr="001C6ED1" w:rsidRDefault="00AD152A"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lang w:val="en-GB"/>
        </w:rPr>
      </w:pPr>
      <w:r w:rsidRPr="001C6ED1">
        <w:rPr>
          <w:i/>
          <w:color w:val="auto"/>
          <w:kern w:val="0"/>
          <w:sz w:val="28"/>
          <w:lang w:val="en-GB"/>
        </w:rPr>
        <w:t>Domestic</w:t>
      </w:r>
      <w:r w:rsidR="003B776C" w:rsidRPr="001C6ED1">
        <w:rPr>
          <w:i/>
          <w:color w:val="auto"/>
          <w:kern w:val="0"/>
          <w:sz w:val="28"/>
          <w:lang w:val="en-GB"/>
        </w:rPr>
        <w:t xml:space="preserve"> b</w:t>
      </w:r>
      <w:r w:rsidRPr="001C6ED1">
        <w:rPr>
          <w:i/>
          <w:color w:val="auto"/>
          <w:kern w:val="0"/>
          <w:sz w:val="28"/>
          <w:lang w:val="en-GB"/>
        </w:rPr>
        <w:t>usiness cost pressures</w:t>
      </w:r>
      <w:r w:rsidR="000C7BF6" w:rsidRPr="001C6ED1">
        <w:rPr>
          <w:i/>
          <w:color w:val="auto"/>
          <w:kern w:val="0"/>
          <w:sz w:val="28"/>
          <w:lang w:val="en-GB"/>
        </w:rPr>
        <w:t xml:space="preserve"> </w:t>
      </w:r>
      <w:r w:rsidR="000A04B5" w:rsidRPr="001C6ED1">
        <w:rPr>
          <w:i/>
          <w:color w:val="auto"/>
          <w:kern w:val="0"/>
          <w:sz w:val="28"/>
          <w:lang w:val="en-GB"/>
        </w:rPr>
        <w:t>remained contained</w:t>
      </w:r>
      <w:r w:rsidR="00F70861" w:rsidRPr="001C6ED1">
        <w:rPr>
          <w:i/>
          <w:color w:val="auto"/>
          <w:kern w:val="0"/>
          <w:sz w:val="28"/>
          <w:lang w:val="en-GB"/>
        </w:rPr>
        <w:t>.</w:t>
      </w:r>
      <w:r w:rsidR="009831BC" w:rsidRPr="001C6ED1">
        <w:rPr>
          <w:i/>
          <w:color w:val="auto"/>
          <w:kern w:val="0"/>
          <w:sz w:val="28"/>
          <w:lang w:val="en-GB"/>
        </w:rPr>
        <w:t xml:space="preserve"> </w:t>
      </w:r>
      <w:r w:rsidR="00F70861" w:rsidRPr="001C6ED1">
        <w:rPr>
          <w:i/>
          <w:color w:val="auto"/>
          <w:kern w:val="0"/>
          <w:sz w:val="28"/>
          <w:lang w:val="en-GB"/>
        </w:rPr>
        <w:t xml:space="preserve"> </w:t>
      </w:r>
      <w:r w:rsidR="007E165F" w:rsidRPr="001C6ED1">
        <w:rPr>
          <w:i/>
          <w:color w:val="auto"/>
          <w:kern w:val="0"/>
          <w:sz w:val="28"/>
          <w:lang w:val="en-GB"/>
        </w:rPr>
        <w:t xml:space="preserve">Wage </w:t>
      </w:r>
      <w:r w:rsidR="009831BC" w:rsidRPr="001C6ED1">
        <w:rPr>
          <w:i/>
          <w:color w:val="auto"/>
          <w:kern w:val="0"/>
          <w:sz w:val="28"/>
          <w:lang w:val="en-GB"/>
        </w:rPr>
        <w:t xml:space="preserve">growth </w:t>
      </w:r>
      <w:r w:rsidR="007E165F" w:rsidRPr="001C6ED1">
        <w:rPr>
          <w:i/>
          <w:color w:val="auto"/>
          <w:kern w:val="0"/>
          <w:sz w:val="28"/>
          <w:lang w:val="en-GB"/>
        </w:rPr>
        <w:t xml:space="preserve">accelerated further </w:t>
      </w:r>
      <w:r w:rsidR="00B14C76" w:rsidRPr="001C6ED1">
        <w:rPr>
          <w:i/>
          <w:color w:val="auto"/>
          <w:kern w:val="0"/>
          <w:sz w:val="28"/>
          <w:lang w:val="en-GB"/>
        </w:rPr>
        <w:t>on the back of</w:t>
      </w:r>
      <w:r w:rsidR="007E165F" w:rsidRPr="001C6ED1">
        <w:rPr>
          <w:i/>
          <w:color w:val="auto"/>
          <w:kern w:val="0"/>
          <w:sz w:val="28"/>
          <w:lang w:val="en-GB"/>
        </w:rPr>
        <w:t xml:space="preserve"> the continued improvement in labour market conditions, </w:t>
      </w:r>
      <w:r w:rsidR="00B14C76" w:rsidRPr="001C6ED1">
        <w:rPr>
          <w:i/>
          <w:color w:val="auto"/>
          <w:kern w:val="0"/>
          <w:sz w:val="28"/>
          <w:lang w:val="en-GB"/>
        </w:rPr>
        <w:t>but</w:t>
      </w:r>
      <w:r w:rsidR="007E165F" w:rsidRPr="001C6ED1">
        <w:rPr>
          <w:i/>
          <w:color w:val="auto"/>
          <w:kern w:val="0"/>
          <w:sz w:val="28"/>
          <w:lang w:val="en-GB"/>
        </w:rPr>
        <w:t xml:space="preserve"> </w:t>
      </w:r>
      <w:r w:rsidR="009C49AE" w:rsidRPr="001C6ED1">
        <w:rPr>
          <w:i/>
          <w:color w:val="auto"/>
          <w:kern w:val="0"/>
          <w:sz w:val="28"/>
          <w:lang w:val="en-GB"/>
        </w:rPr>
        <w:t xml:space="preserve">was still </w:t>
      </w:r>
      <w:r w:rsidR="006A3C31" w:rsidRPr="001C6ED1">
        <w:rPr>
          <w:i/>
          <w:color w:val="auto"/>
          <w:kern w:val="0"/>
          <w:sz w:val="28"/>
          <w:lang w:val="en-GB"/>
        </w:rPr>
        <w:t xml:space="preserve">largely </w:t>
      </w:r>
      <w:r w:rsidR="007E165F" w:rsidRPr="001C6ED1">
        <w:rPr>
          <w:i/>
          <w:color w:val="auto"/>
          <w:kern w:val="0"/>
          <w:sz w:val="28"/>
          <w:lang w:val="en-GB"/>
        </w:rPr>
        <w:t xml:space="preserve">moderate.  Commercial rentals stayed soft. </w:t>
      </w:r>
    </w:p>
    <w:p w:rsidR="008219AD" w:rsidRPr="001C6ED1" w:rsidRDefault="00CE5A2D" w:rsidP="00AC4F37">
      <w:pPr>
        <w:pStyle w:val="a7"/>
        <w:numPr>
          <w:ilvl w:val="0"/>
          <w:numId w:val="2"/>
        </w:numPr>
        <w:tabs>
          <w:tab w:val="clear" w:pos="480"/>
          <w:tab w:val="left" w:pos="425"/>
          <w:tab w:val="left" w:pos="840"/>
        </w:tabs>
        <w:overflowPunct w:val="0"/>
        <w:spacing w:before="120" w:after="120" w:line="240" w:lineRule="auto"/>
        <w:ind w:leftChars="0" w:right="28" w:firstLineChars="0"/>
        <w:rPr>
          <w:i/>
          <w:lang w:val="en-GB"/>
        </w:rPr>
      </w:pPr>
      <w:r w:rsidRPr="001C6ED1">
        <w:rPr>
          <w:i/>
          <w:kern w:val="0"/>
          <w:sz w:val="28"/>
          <w:lang w:val="en-GB"/>
        </w:rPr>
        <w:t xml:space="preserve">External price pressures </w:t>
      </w:r>
      <w:r w:rsidR="00A87311" w:rsidRPr="001C6ED1">
        <w:rPr>
          <w:i/>
          <w:kern w:val="0"/>
          <w:sz w:val="28"/>
          <w:lang w:val="en-GB"/>
        </w:rPr>
        <w:t>showed some moderation</w:t>
      </w:r>
      <w:r w:rsidR="00B14C76" w:rsidRPr="001C6ED1">
        <w:rPr>
          <w:i/>
          <w:kern w:val="0"/>
          <w:sz w:val="28"/>
          <w:lang w:val="en-GB"/>
        </w:rPr>
        <w:t>, alongside</w:t>
      </w:r>
      <w:r w:rsidR="00DF739A" w:rsidRPr="001C6ED1">
        <w:rPr>
          <w:i/>
          <w:kern w:val="0"/>
          <w:sz w:val="28"/>
          <w:lang w:val="en-GB"/>
        </w:rPr>
        <w:t xml:space="preserve"> </w:t>
      </w:r>
      <w:r w:rsidR="00B14C76" w:rsidRPr="001C6ED1">
        <w:rPr>
          <w:i/>
          <w:kern w:val="0"/>
          <w:sz w:val="28"/>
          <w:lang w:val="en-GB"/>
        </w:rPr>
        <w:t xml:space="preserve">easing </w:t>
      </w:r>
      <w:r w:rsidR="00B358C5" w:rsidRPr="001C6ED1">
        <w:rPr>
          <w:i/>
          <w:kern w:val="0"/>
          <w:sz w:val="28"/>
          <w:lang w:val="en-GB"/>
        </w:rPr>
        <w:t>i</w:t>
      </w:r>
      <w:r w:rsidR="00224B19" w:rsidRPr="001C6ED1">
        <w:rPr>
          <w:i/>
          <w:kern w:val="0"/>
          <w:sz w:val="28"/>
          <w:lang w:val="en-GB"/>
        </w:rPr>
        <w:t xml:space="preserve">nflation in many major </w:t>
      </w:r>
      <w:proofErr w:type="gramStart"/>
      <w:r w:rsidR="00224B19" w:rsidRPr="001C6ED1">
        <w:rPr>
          <w:i/>
          <w:kern w:val="0"/>
          <w:sz w:val="28"/>
          <w:lang w:val="en-GB"/>
        </w:rPr>
        <w:t>economies</w:t>
      </w:r>
      <w:r w:rsidR="00224B19" w:rsidRPr="001C6ED1">
        <w:rPr>
          <w:i/>
          <w:kern w:val="0"/>
          <w:sz w:val="28"/>
          <w:vertAlign w:val="superscript"/>
          <w:lang w:val="en-GB"/>
        </w:rPr>
        <w:t>(</w:t>
      </w:r>
      <w:proofErr w:type="gramEnd"/>
      <w:r w:rsidR="00224B19" w:rsidRPr="001C6ED1">
        <w:rPr>
          <w:i/>
          <w:kern w:val="0"/>
          <w:sz w:val="28"/>
          <w:vertAlign w:val="superscript"/>
          <w:lang w:val="en-GB"/>
        </w:rPr>
        <w:t xml:space="preserve">2) </w:t>
      </w:r>
      <w:r w:rsidR="005858D1" w:rsidRPr="001C6ED1">
        <w:rPr>
          <w:i/>
          <w:kern w:val="0"/>
          <w:sz w:val="28"/>
          <w:lang w:val="en-GB"/>
        </w:rPr>
        <w:t>from earlier peak</w:t>
      </w:r>
      <w:r w:rsidR="00B14C76" w:rsidRPr="001C6ED1">
        <w:rPr>
          <w:i/>
          <w:kern w:val="0"/>
          <w:sz w:val="28"/>
          <w:lang w:val="en-GB"/>
        </w:rPr>
        <w:t>s.  I</w:t>
      </w:r>
      <w:r w:rsidR="005858D1" w:rsidRPr="001C6ED1">
        <w:rPr>
          <w:i/>
          <w:kern w:val="0"/>
          <w:sz w:val="28"/>
          <w:lang w:val="en-GB"/>
        </w:rPr>
        <w:t xml:space="preserve">mport prices of </w:t>
      </w:r>
      <w:r w:rsidR="00DF739A" w:rsidRPr="001C6ED1">
        <w:rPr>
          <w:i/>
          <w:kern w:val="0"/>
          <w:sz w:val="28"/>
          <w:lang w:val="en-GB"/>
        </w:rPr>
        <w:t xml:space="preserve">most </w:t>
      </w:r>
      <w:r w:rsidR="005858D1" w:rsidRPr="001C6ED1">
        <w:rPr>
          <w:i/>
          <w:kern w:val="0"/>
          <w:sz w:val="28"/>
          <w:lang w:val="en-GB"/>
        </w:rPr>
        <w:t>end-use categories</w:t>
      </w:r>
      <w:r w:rsidR="00B14C76" w:rsidRPr="001C6ED1">
        <w:rPr>
          <w:i/>
          <w:kern w:val="0"/>
          <w:sz w:val="28"/>
          <w:lang w:val="en-GB" w:eastAsia="zh-HK"/>
        </w:rPr>
        <w:t xml:space="preserve"> recorded </w:t>
      </w:r>
      <w:r w:rsidR="008C4789" w:rsidRPr="001C6ED1">
        <w:rPr>
          <w:i/>
          <w:kern w:val="0"/>
          <w:sz w:val="28"/>
          <w:lang w:val="en-GB" w:eastAsia="zh-HK"/>
        </w:rPr>
        <w:t>narrowed</w:t>
      </w:r>
      <w:r w:rsidR="00B14C76" w:rsidRPr="001C6ED1">
        <w:rPr>
          <w:i/>
          <w:kern w:val="0"/>
          <w:sz w:val="28"/>
          <w:lang w:val="en-GB" w:eastAsia="zh-HK"/>
        </w:rPr>
        <w:t xml:space="preserve"> increases, while those</w:t>
      </w:r>
      <w:r w:rsidR="00B14C76" w:rsidRPr="001C6ED1">
        <w:rPr>
          <w:i/>
          <w:kern w:val="0"/>
          <w:sz w:val="28"/>
          <w:lang w:val="en-GB"/>
        </w:rPr>
        <w:t xml:space="preserve"> </w:t>
      </w:r>
      <w:r w:rsidR="005858D1" w:rsidRPr="001C6ED1">
        <w:rPr>
          <w:i/>
          <w:kern w:val="0"/>
          <w:sz w:val="28"/>
          <w:lang w:val="en-GB"/>
        </w:rPr>
        <w:t>of fuels plunged further</w:t>
      </w:r>
      <w:r w:rsidR="00A440AC" w:rsidRPr="001C6ED1">
        <w:rPr>
          <w:i/>
          <w:kern w:val="0"/>
          <w:sz w:val="28"/>
          <w:lang w:val="en-GB"/>
        </w:rPr>
        <w:t xml:space="preserve"> from a</w:t>
      </w:r>
      <w:r w:rsidR="00B14C76" w:rsidRPr="001C6ED1">
        <w:rPr>
          <w:i/>
          <w:kern w:val="0"/>
          <w:sz w:val="28"/>
          <w:lang w:val="en-GB"/>
        </w:rPr>
        <w:t xml:space="preserve"> high base of comparison</w:t>
      </w:r>
      <w:r w:rsidR="005858D1" w:rsidRPr="001C6ED1">
        <w:rPr>
          <w:i/>
          <w:kern w:val="0"/>
          <w:sz w:val="28"/>
          <w:lang w:val="en-GB"/>
        </w:rPr>
        <w:t>.</w:t>
      </w:r>
    </w:p>
    <w:bookmarkEnd w:id="0"/>
    <w:p w:rsidR="007E165F" w:rsidRDefault="007E165F">
      <w:pPr>
        <w:widowControl/>
        <w:rPr>
          <w:color w:val="000000"/>
          <w:sz w:val="28"/>
          <w:lang w:val="en-GB"/>
        </w:rPr>
      </w:pPr>
    </w:p>
    <w:p w:rsidR="00CE5A2D" w:rsidRPr="008A4FD7" w:rsidRDefault="00CE5A2D">
      <w:pPr>
        <w:widowControl/>
        <w:rPr>
          <w:color w:val="000000"/>
          <w:sz w:val="28"/>
          <w:lang w:val="en-GB"/>
        </w:rPr>
      </w:pPr>
      <w:r w:rsidRPr="008A4FD7">
        <w:rPr>
          <w:color w:val="000000"/>
          <w:sz w:val="28"/>
          <w:lang w:val="en-GB"/>
        </w:rPr>
        <w:br w:type="page"/>
      </w:r>
    </w:p>
    <w:p w:rsidR="00206415" w:rsidRPr="008A4FD7" w:rsidRDefault="00206415" w:rsidP="00203F96">
      <w:pPr>
        <w:snapToGrid w:val="0"/>
        <w:spacing w:after="240" w:line="300" w:lineRule="exact"/>
        <w:ind w:left="1"/>
        <w:rPr>
          <w:b/>
          <w:color w:val="000000"/>
          <w:sz w:val="28"/>
          <w:lang w:val="en-GB"/>
        </w:rPr>
      </w:pPr>
      <w:r w:rsidRPr="008A4FD7">
        <w:rPr>
          <w:b/>
          <w:color w:val="000000"/>
          <w:sz w:val="28"/>
          <w:lang w:val="en-GB"/>
        </w:rPr>
        <w:lastRenderedPageBreak/>
        <w:t>Consumer prices</w:t>
      </w:r>
    </w:p>
    <w:p w:rsidR="00E43142" w:rsidRPr="002C0067" w:rsidRDefault="002D6EA6" w:rsidP="002434F0">
      <w:pPr>
        <w:tabs>
          <w:tab w:val="left" w:pos="1276"/>
        </w:tabs>
        <w:overflowPunct w:val="0"/>
        <w:spacing w:line="360" w:lineRule="atLeast"/>
        <w:ind w:right="28"/>
        <w:jc w:val="both"/>
        <w:rPr>
          <w:i/>
          <w:kern w:val="0"/>
          <w:sz w:val="28"/>
          <w:szCs w:val="28"/>
        </w:rPr>
      </w:pPr>
      <w:r w:rsidRPr="00FA01FE">
        <w:rPr>
          <w:kern w:val="0"/>
          <w:sz w:val="28"/>
          <w:szCs w:val="20"/>
          <w:lang w:val="en-GB"/>
        </w:rPr>
        <w:t>6</w:t>
      </w:r>
      <w:r w:rsidR="00493217" w:rsidRPr="00FA01FE">
        <w:rPr>
          <w:kern w:val="0"/>
          <w:sz w:val="28"/>
          <w:szCs w:val="20"/>
          <w:lang w:val="en-GB"/>
        </w:rPr>
        <w:t>.1</w:t>
      </w:r>
      <w:r w:rsidR="00493217" w:rsidRPr="00FA01FE">
        <w:rPr>
          <w:kern w:val="0"/>
          <w:sz w:val="28"/>
          <w:szCs w:val="20"/>
          <w:lang w:val="en-GB"/>
        </w:rPr>
        <w:tab/>
      </w:r>
      <w:r w:rsidR="007E2AE7" w:rsidRPr="00FA01FE">
        <w:rPr>
          <w:kern w:val="0"/>
          <w:sz w:val="28"/>
          <w:szCs w:val="20"/>
          <w:lang w:val="en-GB"/>
        </w:rPr>
        <w:t>Underlying</w:t>
      </w:r>
      <w:r w:rsidR="007E2AE7" w:rsidRPr="00B12882">
        <w:rPr>
          <w:kern w:val="0"/>
          <w:sz w:val="28"/>
          <w:szCs w:val="20"/>
          <w:lang w:val="en-GB"/>
        </w:rPr>
        <w:t xml:space="preserve"> consumer </w:t>
      </w:r>
      <w:r w:rsidR="007E2AE7" w:rsidRPr="00BD713B">
        <w:rPr>
          <w:kern w:val="0"/>
          <w:sz w:val="28"/>
          <w:szCs w:val="20"/>
          <w:lang w:val="en-GB"/>
        </w:rPr>
        <w:t>price inflation</w:t>
      </w:r>
      <w:r w:rsidR="00B74D92" w:rsidRPr="00BD713B">
        <w:rPr>
          <w:kern w:val="0"/>
          <w:sz w:val="28"/>
          <w:szCs w:val="20"/>
          <w:lang w:val="en-GB"/>
        </w:rPr>
        <w:t xml:space="preserve"> </w:t>
      </w:r>
      <w:r w:rsidR="00284D39" w:rsidRPr="00BD713B">
        <w:rPr>
          <w:kern w:val="0"/>
          <w:sz w:val="28"/>
          <w:szCs w:val="20"/>
          <w:lang w:val="en-GB"/>
        </w:rPr>
        <w:t xml:space="preserve">stayed </w:t>
      </w:r>
      <w:r w:rsidR="00660F3A" w:rsidRPr="00BD713B">
        <w:rPr>
          <w:kern w:val="0"/>
          <w:sz w:val="28"/>
          <w:szCs w:val="20"/>
          <w:lang w:val="en-GB"/>
        </w:rPr>
        <w:t>moderate in overall terms</w:t>
      </w:r>
      <w:r w:rsidR="001C72E0" w:rsidRPr="00BD713B">
        <w:rPr>
          <w:kern w:val="0"/>
          <w:sz w:val="28"/>
          <w:szCs w:val="20"/>
          <w:lang w:val="en-GB"/>
        </w:rPr>
        <w:t xml:space="preserve"> in the</w:t>
      </w:r>
      <w:r w:rsidR="0059566F" w:rsidRPr="00BD713B">
        <w:rPr>
          <w:kern w:val="0"/>
          <w:sz w:val="28"/>
          <w:szCs w:val="20"/>
          <w:lang w:val="en-GB" w:eastAsia="zh-HK"/>
        </w:rPr>
        <w:t xml:space="preserve"> third</w:t>
      </w:r>
      <w:r w:rsidR="00B12882" w:rsidRPr="00BD713B">
        <w:rPr>
          <w:kern w:val="0"/>
          <w:sz w:val="28"/>
          <w:szCs w:val="20"/>
          <w:lang w:val="en-GB"/>
        </w:rPr>
        <w:t xml:space="preserve"> quarter of 2023</w:t>
      </w:r>
      <w:r w:rsidR="007E2AE7" w:rsidRPr="00BD713B">
        <w:rPr>
          <w:kern w:val="0"/>
          <w:sz w:val="28"/>
          <w:szCs w:val="20"/>
          <w:lang w:val="en-GB"/>
        </w:rPr>
        <w:t>.</w:t>
      </w:r>
      <w:r w:rsidR="007E2AE7" w:rsidRPr="00BD713B">
        <w:rPr>
          <w:i/>
          <w:kern w:val="0"/>
          <w:sz w:val="28"/>
          <w:lang w:val="en-GB" w:eastAsia="zh-HK"/>
        </w:rPr>
        <w:t xml:space="preserve">  </w:t>
      </w:r>
      <w:r w:rsidR="004E2981" w:rsidRPr="00C2038B">
        <w:rPr>
          <w:kern w:val="0"/>
          <w:sz w:val="28"/>
          <w:lang w:val="en-GB" w:eastAsia="zh-HK"/>
        </w:rPr>
        <w:t>P</w:t>
      </w:r>
      <w:r w:rsidR="00C41AF3" w:rsidRPr="00BD713B">
        <w:rPr>
          <w:kern w:val="0"/>
          <w:sz w:val="28"/>
          <w:lang w:val="en-GB" w:eastAsia="zh-HK"/>
        </w:rPr>
        <w:t xml:space="preserve">rices of meals out and takeaway food </w:t>
      </w:r>
      <w:r w:rsidR="00BD713B" w:rsidRPr="00BD713B">
        <w:rPr>
          <w:kern w:val="0"/>
          <w:sz w:val="28"/>
          <w:lang w:val="en-GB" w:eastAsia="zh-HK"/>
        </w:rPr>
        <w:t>recorded a</w:t>
      </w:r>
      <w:r w:rsidR="00427598" w:rsidRPr="00BD713B">
        <w:rPr>
          <w:kern w:val="0"/>
          <w:sz w:val="28"/>
          <w:lang w:val="en-GB" w:eastAsia="zh-HK"/>
        </w:rPr>
        <w:t xml:space="preserve"> </w:t>
      </w:r>
      <w:r w:rsidR="004E2981" w:rsidRPr="0062707C">
        <w:rPr>
          <w:kern w:val="0"/>
          <w:sz w:val="28"/>
          <w:lang w:val="en-GB" w:eastAsia="zh-HK"/>
        </w:rPr>
        <w:t>visibl</w:t>
      </w:r>
      <w:r w:rsidR="00BD713B" w:rsidRPr="0062707C">
        <w:rPr>
          <w:kern w:val="0"/>
          <w:sz w:val="28"/>
          <w:lang w:val="en-GB" w:eastAsia="zh-HK"/>
        </w:rPr>
        <w:t>e</w:t>
      </w:r>
      <w:r w:rsidR="004E2981" w:rsidRPr="0062707C">
        <w:rPr>
          <w:kern w:val="0"/>
          <w:sz w:val="28"/>
          <w:lang w:val="en-GB" w:eastAsia="zh-HK"/>
        </w:rPr>
        <w:t xml:space="preserve"> but</w:t>
      </w:r>
      <w:r w:rsidR="004E2981" w:rsidRPr="00BD713B">
        <w:rPr>
          <w:kern w:val="0"/>
          <w:sz w:val="28"/>
          <w:lang w:val="en-GB" w:eastAsia="zh-HK"/>
        </w:rPr>
        <w:t xml:space="preserve"> </w:t>
      </w:r>
      <w:r w:rsidR="00C41AF3" w:rsidRPr="00BD713B">
        <w:rPr>
          <w:kern w:val="0"/>
          <w:sz w:val="28"/>
          <w:lang w:val="en-GB" w:eastAsia="zh-HK"/>
        </w:rPr>
        <w:t xml:space="preserve">softened </w:t>
      </w:r>
      <w:r w:rsidR="00BD713B" w:rsidRPr="00BD713B">
        <w:rPr>
          <w:kern w:val="0"/>
          <w:sz w:val="28"/>
          <w:lang w:val="en-GB" w:eastAsia="zh-HK"/>
        </w:rPr>
        <w:t>increase</w:t>
      </w:r>
      <w:r w:rsidR="00C41AF3" w:rsidRPr="00BD713B">
        <w:rPr>
          <w:kern w:val="0"/>
          <w:sz w:val="28"/>
          <w:lang w:val="en-GB" w:eastAsia="zh-HK"/>
        </w:rPr>
        <w:t xml:space="preserve"> over a year earlier</w:t>
      </w:r>
      <w:r w:rsidR="00BD713B" w:rsidRPr="00BD713B">
        <w:rPr>
          <w:kern w:val="0"/>
          <w:sz w:val="28"/>
          <w:lang w:val="en-GB" w:eastAsia="zh-HK"/>
        </w:rPr>
        <w:t>, while</w:t>
      </w:r>
      <w:r w:rsidR="00C41AF3" w:rsidRPr="00BD713B">
        <w:rPr>
          <w:kern w:val="0"/>
          <w:sz w:val="28"/>
          <w:lang w:val="en-GB" w:eastAsia="zh-HK"/>
        </w:rPr>
        <w:t xml:space="preserve"> prices of basic food </w:t>
      </w:r>
      <w:r w:rsidR="00EA67D5">
        <w:rPr>
          <w:kern w:val="0"/>
          <w:sz w:val="28"/>
          <w:lang w:val="en-GB" w:eastAsia="zh-HK"/>
        </w:rPr>
        <w:t>continued to show a modest increase</w:t>
      </w:r>
      <w:r w:rsidR="00C41AF3" w:rsidRPr="00BD713B">
        <w:rPr>
          <w:kern w:val="0"/>
          <w:sz w:val="28"/>
          <w:lang w:val="en-GB" w:eastAsia="zh-HK"/>
        </w:rPr>
        <w:t xml:space="preserve">.  </w:t>
      </w:r>
      <w:r w:rsidR="00BD713B" w:rsidRPr="00BD713B">
        <w:rPr>
          <w:kern w:val="0"/>
          <w:sz w:val="28"/>
          <w:lang w:val="en-GB" w:eastAsia="zh-HK"/>
        </w:rPr>
        <w:t>The increase in p</w:t>
      </w:r>
      <w:r w:rsidR="00C41AF3" w:rsidRPr="00BD713B">
        <w:rPr>
          <w:kern w:val="0"/>
          <w:sz w:val="28"/>
          <w:lang w:val="en-GB" w:eastAsia="zh-HK"/>
        </w:rPr>
        <w:t>rices of electricity</w:t>
      </w:r>
      <w:r w:rsidR="00BD713B" w:rsidRPr="00BD713B">
        <w:rPr>
          <w:kern w:val="0"/>
          <w:sz w:val="28"/>
          <w:lang w:val="en-GB" w:eastAsia="zh-HK"/>
        </w:rPr>
        <w:t xml:space="preserve"> remained notable despite a sharp deceleration.  </w:t>
      </w:r>
      <w:r w:rsidR="00BD713B" w:rsidRPr="00DE4C39">
        <w:rPr>
          <w:kern w:val="0"/>
          <w:sz w:val="28"/>
          <w:lang w:val="en-GB" w:eastAsia="zh-HK"/>
        </w:rPr>
        <w:t xml:space="preserve">Prices of </w:t>
      </w:r>
      <w:r w:rsidR="00C41AF3" w:rsidRPr="00DE4C39">
        <w:rPr>
          <w:kern w:val="0"/>
          <w:sz w:val="28"/>
          <w:lang w:val="en-GB" w:eastAsia="zh-HK"/>
        </w:rPr>
        <w:t xml:space="preserve">clothing and footwear </w:t>
      </w:r>
      <w:r w:rsidR="00BD713B" w:rsidRPr="00DE4C39">
        <w:rPr>
          <w:kern w:val="0"/>
          <w:sz w:val="28"/>
          <w:lang w:val="en-GB" w:eastAsia="zh-HK"/>
        </w:rPr>
        <w:t>continued to rise visibly.</w:t>
      </w:r>
      <w:r w:rsidR="00B12882" w:rsidRPr="00BD713B">
        <w:rPr>
          <w:kern w:val="0"/>
          <w:sz w:val="28"/>
          <w:lang w:val="en-GB" w:eastAsia="zh-HK"/>
        </w:rPr>
        <w:t xml:space="preserve">  </w:t>
      </w:r>
      <w:r w:rsidR="00C41AF3" w:rsidRPr="00BD713B">
        <w:rPr>
          <w:kern w:val="0"/>
          <w:sz w:val="28"/>
          <w:lang w:val="en-GB"/>
        </w:rPr>
        <w:t xml:space="preserve">Price pressures on other major components </w:t>
      </w:r>
      <w:r w:rsidR="00AC2EBD" w:rsidRPr="00BD713B">
        <w:rPr>
          <w:kern w:val="0"/>
          <w:sz w:val="28"/>
          <w:lang w:val="en-GB"/>
        </w:rPr>
        <w:t>stayed</w:t>
      </w:r>
      <w:r w:rsidR="00C41AF3" w:rsidRPr="00BD713B">
        <w:rPr>
          <w:kern w:val="0"/>
          <w:sz w:val="28"/>
          <w:lang w:val="en-GB"/>
        </w:rPr>
        <w:t xml:space="preserve"> largely in check.  </w:t>
      </w:r>
      <w:r w:rsidR="00B12882" w:rsidRPr="00BD713B">
        <w:rPr>
          <w:kern w:val="0"/>
          <w:sz w:val="28"/>
          <w:szCs w:val="28"/>
        </w:rPr>
        <w:t>Private housing rentals continued to decline</w:t>
      </w:r>
      <w:r w:rsidR="00C13836" w:rsidRPr="00BD713B">
        <w:rPr>
          <w:kern w:val="0"/>
          <w:sz w:val="28"/>
          <w:lang w:val="en-GB" w:eastAsia="zh-HK"/>
        </w:rPr>
        <w:t xml:space="preserve">.  </w:t>
      </w:r>
      <w:r w:rsidR="00AF5A97" w:rsidRPr="00BD713B">
        <w:rPr>
          <w:kern w:val="0"/>
          <w:sz w:val="28"/>
          <w:lang w:val="en-GB" w:eastAsia="zh-HK"/>
        </w:rPr>
        <w:t xml:space="preserve">Domestic business cost pressures </w:t>
      </w:r>
      <w:r w:rsidR="009C49AE" w:rsidRPr="00BD713B">
        <w:rPr>
          <w:kern w:val="0"/>
          <w:sz w:val="28"/>
          <w:lang w:val="en-GB" w:eastAsia="zh-HK"/>
        </w:rPr>
        <w:t>remained contained</w:t>
      </w:r>
      <w:r w:rsidR="00AF5A97" w:rsidRPr="00BD713B">
        <w:rPr>
          <w:kern w:val="0"/>
          <w:sz w:val="28"/>
          <w:lang w:val="en-GB" w:eastAsia="zh-HK"/>
        </w:rPr>
        <w:t xml:space="preserve">. </w:t>
      </w:r>
      <w:r w:rsidR="00DB52E7" w:rsidRPr="00BD713B">
        <w:rPr>
          <w:kern w:val="0"/>
          <w:sz w:val="28"/>
          <w:lang w:val="en-GB" w:eastAsia="zh-HK"/>
        </w:rPr>
        <w:t xml:space="preserve"> </w:t>
      </w:r>
      <w:r w:rsidR="00AF5A97" w:rsidRPr="00BD713B">
        <w:rPr>
          <w:kern w:val="0"/>
          <w:sz w:val="28"/>
          <w:lang w:val="en-GB" w:eastAsia="zh-HK"/>
        </w:rPr>
        <w:t>Wage growth accelerated further</w:t>
      </w:r>
      <w:r w:rsidR="00DB52E7" w:rsidRPr="00BD713B">
        <w:rPr>
          <w:kern w:val="0"/>
          <w:sz w:val="28"/>
          <w:lang w:val="en-GB" w:eastAsia="zh-HK"/>
        </w:rPr>
        <w:t xml:space="preserve"> </w:t>
      </w:r>
      <w:r w:rsidR="00A0230F" w:rsidRPr="00BD713B">
        <w:rPr>
          <w:kern w:val="0"/>
          <w:sz w:val="28"/>
          <w:lang w:val="en-GB" w:eastAsia="zh-HK"/>
        </w:rPr>
        <w:t xml:space="preserve">on the back of </w:t>
      </w:r>
      <w:r w:rsidR="000272A5" w:rsidRPr="00BD713B">
        <w:rPr>
          <w:kern w:val="0"/>
          <w:sz w:val="28"/>
          <w:lang w:val="en-GB" w:eastAsia="zh-HK"/>
        </w:rPr>
        <w:t xml:space="preserve">the continued improvement in labour market conditions, </w:t>
      </w:r>
      <w:r w:rsidR="00A0230F" w:rsidRPr="00BD713B">
        <w:rPr>
          <w:kern w:val="0"/>
          <w:sz w:val="28"/>
          <w:lang w:val="en-GB" w:eastAsia="zh-HK"/>
        </w:rPr>
        <w:t>but</w:t>
      </w:r>
      <w:r w:rsidR="00DB52E7" w:rsidRPr="00BD713B">
        <w:rPr>
          <w:kern w:val="0"/>
          <w:sz w:val="28"/>
          <w:lang w:val="en-GB" w:eastAsia="zh-HK"/>
        </w:rPr>
        <w:t xml:space="preserve"> </w:t>
      </w:r>
      <w:r w:rsidR="009C49AE" w:rsidRPr="00BD713B">
        <w:rPr>
          <w:kern w:val="0"/>
          <w:sz w:val="28"/>
          <w:lang w:val="en-GB" w:eastAsia="zh-HK"/>
        </w:rPr>
        <w:t xml:space="preserve">was still </w:t>
      </w:r>
      <w:r w:rsidR="00D814EE" w:rsidRPr="00BD713B">
        <w:rPr>
          <w:kern w:val="0"/>
          <w:sz w:val="28"/>
          <w:lang w:val="en-GB" w:eastAsia="zh-HK"/>
        </w:rPr>
        <w:t xml:space="preserve">largely </w:t>
      </w:r>
      <w:r w:rsidR="00DB52E7" w:rsidRPr="00BD713B">
        <w:rPr>
          <w:kern w:val="0"/>
          <w:sz w:val="28"/>
          <w:lang w:val="en-GB" w:eastAsia="zh-HK"/>
        </w:rPr>
        <w:t>moderate</w:t>
      </w:r>
      <w:r w:rsidR="00D814EE" w:rsidRPr="00BD713B">
        <w:rPr>
          <w:kern w:val="0"/>
          <w:sz w:val="28"/>
          <w:lang w:val="en-GB" w:eastAsia="zh-HK"/>
        </w:rPr>
        <w:t xml:space="preserve">.  </w:t>
      </w:r>
      <w:r w:rsidR="00C3151C" w:rsidRPr="00BD713B">
        <w:rPr>
          <w:kern w:val="0"/>
          <w:sz w:val="28"/>
          <w:lang w:val="en-GB" w:eastAsia="zh-HK"/>
        </w:rPr>
        <w:t>C</w:t>
      </w:r>
      <w:r w:rsidR="00AF5A97" w:rsidRPr="00BD713B">
        <w:rPr>
          <w:kern w:val="0"/>
          <w:sz w:val="28"/>
          <w:lang w:val="en-GB" w:eastAsia="zh-HK"/>
        </w:rPr>
        <w:t xml:space="preserve">ommercial rentals stayed soft. </w:t>
      </w:r>
      <w:r w:rsidR="002C0067" w:rsidRPr="00BD713B">
        <w:rPr>
          <w:kern w:val="0"/>
          <w:sz w:val="28"/>
          <w:lang w:val="en-GB" w:eastAsia="zh-HK"/>
        </w:rPr>
        <w:t xml:space="preserve"> </w:t>
      </w:r>
      <w:r w:rsidR="00085D12" w:rsidRPr="00DE4C39">
        <w:rPr>
          <w:kern w:val="0"/>
          <w:sz w:val="28"/>
          <w:lang w:val="en-GB" w:eastAsia="zh-HK"/>
        </w:rPr>
        <w:t xml:space="preserve">External price </w:t>
      </w:r>
      <w:r w:rsidR="00085D12" w:rsidRPr="00A1400C">
        <w:rPr>
          <w:kern w:val="0"/>
          <w:sz w:val="28"/>
          <w:lang w:val="en-GB" w:eastAsia="zh-HK"/>
        </w:rPr>
        <w:t xml:space="preserve">pressures </w:t>
      </w:r>
      <w:r w:rsidR="00D72C19" w:rsidRPr="008E0DD3">
        <w:rPr>
          <w:kern w:val="0"/>
          <w:sz w:val="28"/>
          <w:lang w:val="en-GB" w:eastAsia="zh-HK"/>
        </w:rPr>
        <w:t>showed some moderation</w:t>
      </w:r>
      <w:r w:rsidR="00A93D37" w:rsidRPr="00A1400C">
        <w:rPr>
          <w:kern w:val="0"/>
          <w:sz w:val="28"/>
          <w:lang w:val="en-GB" w:eastAsia="zh-HK"/>
        </w:rPr>
        <w:t>,</w:t>
      </w:r>
      <w:r w:rsidR="00A93D37" w:rsidRPr="00BD713B">
        <w:rPr>
          <w:kern w:val="0"/>
          <w:sz w:val="28"/>
          <w:lang w:val="en-GB" w:eastAsia="zh-HK"/>
        </w:rPr>
        <w:t xml:space="preserve"> </w:t>
      </w:r>
      <w:r w:rsidR="00BD713B" w:rsidRPr="00BD713B">
        <w:rPr>
          <w:kern w:val="0"/>
          <w:sz w:val="28"/>
          <w:lang w:val="en-GB" w:eastAsia="zh-HK"/>
        </w:rPr>
        <w:t>alongside easing</w:t>
      </w:r>
      <w:r w:rsidR="004C7FD9" w:rsidRPr="00BD713B">
        <w:rPr>
          <w:kern w:val="0"/>
          <w:sz w:val="28"/>
          <w:lang w:val="en-GB" w:eastAsia="zh-HK"/>
        </w:rPr>
        <w:t xml:space="preserve"> </w:t>
      </w:r>
      <w:r w:rsidR="00085D12" w:rsidRPr="00BD713B">
        <w:rPr>
          <w:kern w:val="0"/>
          <w:sz w:val="28"/>
          <w:lang w:val="en-GB" w:eastAsia="zh-HK"/>
        </w:rPr>
        <w:t>inflation in many major economies from earlier peak</w:t>
      </w:r>
      <w:r w:rsidR="00A93D37" w:rsidRPr="00BD713B">
        <w:rPr>
          <w:kern w:val="0"/>
          <w:sz w:val="28"/>
          <w:lang w:val="en-GB" w:eastAsia="zh-HK"/>
        </w:rPr>
        <w:t xml:space="preserve">s. </w:t>
      </w:r>
      <w:r w:rsidR="00085D12" w:rsidRPr="00BD713B">
        <w:rPr>
          <w:kern w:val="0"/>
          <w:sz w:val="28"/>
          <w:lang w:val="en-GB" w:eastAsia="zh-HK"/>
        </w:rPr>
        <w:t xml:space="preserve"> </w:t>
      </w:r>
      <w:r w:rsidR="00A93D37" w:rsidRPr="00BD713B">
        <w:rPr>
          <w:kern w:val="0"/>
          <w:sz w:val="28"/>
          <w:lang w:val="en-GB" w:eastAsia="zh-HK"/>
        </w:rPr>
        <w:t>I</w:t>
      </w:r>
      <w:r w:rsidR="00085D12" w:rsidRPr="00BD713B">
        <w:rPr>
          <w:kern w:val="0"/>
          <w:sz w:val="28"/>
          <w:lang w:val="en-GB" w:eastAsia="zh-HK"/>
        </w:rPr>
        <w:t xml:space="preserve">mport prices of </w:t>
      </w:r>
      <w:r w:rsidR="00C3151C" w:rsidRPr="00BD713B">
        <w:rPr>
          <w:kern w:val="0"/>
          <w:sz w:val="28"/>
          <w:lang w:val="en-GB" w:eastAsia="zh-HK"/>
        </w:rPr>
        <w:t xml:space="preserve">most </w:t>
      </w:r>
      <w:r w:rsidR="00085D12" w:rsidRPr="00BD713B">
        <w:rPr>
          <w:kern w:val="0"/>
          <w:sz w:val="28"/>
          <w:lang w:val="en-GB" w:eastAsia="zh-HK"/>
        </w:rPr>
        <w:t>end-use categories</w:t>
      </w:r>
      <w:r w:rsidR="00A93D37" w:rsidRPr="00BD713B">
        <w:rPr>
          <w:kern w:val="0"/>
          <w:sz w:val="28"/>
          <w:lang w:val="en-GB" w:eastAsia="zh-HK"/>
        </w:rPr>
        <w:t xml:space="preserve"> recorded </w:t>
      </w:r>
      <w:r w:rsidR="00EE339B">
        <w:rPr>
          <w:kern w:val="0"/>
          <w:sz w:val="28"/>
          <w:lang w:val="en-GB" w:eastAsia="zh-HK"/>
        </w:rPr>
        <w:t>narrowed</w:t>
      </w:r>
      <w:r w:rsidR="00A93D37" w:rsidRPr="00BD713B">
        <w:rPr>
          <w:kern w:val="0"/>
          <w:sz w:val="28"/>
          <w:lang w:val="en-GB" w:eastAsia="zh-HK"/>
        </w:rPr>
        <w:t xml:space="preserve"> increases, while those </w:t>
      </w:r>
      <w:r w:rsidR="00C3151C" w:rsidRPr="00BD713B">
        <w:rPr>
          <w:kern w:val="0"/>
          <w:sz w:val="28"/>
          <w:lang w:val="en-GB"/>
        </w:rPr>
        <w:t>of fuels plunged further</w:t>
      </w:r>
      <w:r w:rsidR="00A93D37" w:rsidRPr="00BD713B">
        <w:rPr>
          <w:kern w:val="0"/>
          <w:sz w:val="28"/>
          <w:lang w:val="en-GB"/>
        </w:rPr>
        <w:t xml:space="preserve"> </w:t>
      </w:r>
      <w:r w:rsidR="003E1383" w:rsidRPr="00BD713B">
        <w:rPr>
          <w:kern w:val="0"/>
          <w:sz w:val="28"/>
          <w:lang w:val="en-GB"/>
        </w:rPr>
        <w:t>from</w:t>
      </w:r>
      <w:r w:rsidR="00A93D37" w:rsidRPr="00BD713B">
        <w:rPr>
          <w:kern w:val="0"/>
          <w:sz w:val="28"/>
          <w:lang w:val="en-GB"/>
        </w:rPr>
        <w:t xml:space="preserve"> a high base of comparison</w:t>
      </w:r>
      <w:r w:rsidR="004D7C6D" w:rsidRPr="00BD713B">
        <w:rPr>
          <w:kern w:val="0"/>
          <w:sz w:val="28"/>
          <w:lang w:val="en-GB"/>
        </w:rPr>
        <w:t>.</w:t>
      </w:r>
    </w:p>
    <w:p w:rsidR="00731248" w:rsidRPr="008A4FD7" w:rsidRDefault="00ED4E0A" w:rsidP="00470CFF">
      <w:pPr>
        <w:tabs>
          <w:tab w:val="left" w:pos="1276"/>
        </w:tabs>
        <w:overflowPunct w:val="0"/>
        <w:spacing w:line="360" w:lineRule="atLeast"/>
        <w:ind w:right="28"/>
        <w:jc w:val="both"/>
        <w:rPr>
          <w:kern w:val="0"/>
          <w:sz w:val="28"/>
          <w:szCs w:val="20"/>
          <w:lang w:val="en-GB"/>
        </w:rPr>
      </w:pPr>
      <w:r w:rsidRPr="008A4FD7">
        <w:rPr>
          <w:kern w:val="0"/>
          <w:sz w:val="28"/>
          <w:szCs w:val="20"/>
          <w:lang w:val="en-GB"/>
        </w:rPr>
        <w:t xml:space="preserve"> </w:t>
      </w:r>
    </w:p>
    <w:p w:rsidR="00020636" w:rsidRPr="008A4FD7" w:rsidRDefault="00DE2284" w:rsidP="00470CFF">
      <w:pPr>
        <w:tabs>
          <w:tab w:val="left" w:pos="1276"/>
        </w:tabs>
        <w:overflowPunct w:val="0"/>
        <w:spacing w:line="360" w:lineRule="atLeast"/>
        <w:ind w:right="28"/>
        <w:jc w:val="both"/>
        <w:rPr>
          <w:kern w:val="0"/>
          <w:sz w:val="28"/>
          <w:szCs w:val="20"/>
          <w:lang w:val="en-GB"/>
        </w:rPr>
      </w:pPr>
      <w:r w:rsidRPr="00DE2284">
        <w:rPr>
          <w:noProof/>
          <w:lang w:val="en-GB"/>
        </w:rPr>
        <w:drawing>
          <wp:inline distT="0" distB="0" distL="0" distR="0">
            <wp:extent cx="5731510" cy="3504504"/>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04504"/>
                    </a:xfrm>
                    <a:prstGeom prst="rect">
                      <a:avLst/>
                    </a:prstGeom>
                    <a:noFill/>
                    <a:ln>
                      <a:noFill/>
                    </a:ln>
                  </pic:spPr>
                </pic:pic>
              </a:graphicData>
            </a:graphic>
          </wp:inline>
        </w:drawing>
      </w:r>
    </w:p>
    <w:p w:rsidR="00565564" w:rsidRPr="008A4FD7" w:rsidRDefault="00493217" w:rsidP="00ED1ED5">
      <w:pPr>
        <w:pStyle w:val="a6"/>
        <w:tabs>
          <w:tab w:val="clear" w:pos="783"/>
          <w:tab w:val="left" w:pos="840"/>
        </w:tabs>
        <w:snapToGrid w:val="0"/>
        <w:spacing w:line="240" w:lineRule="auto"/>
        <w:ind w:left="839" w:right="28" w:hanging="839"/>
        <w:rPr>
          <w:color w:val="000000"/>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p>
    <w:p w:rsidR="007C04A4" w:rsidRPr="008A4FD7" w:rsidRDefault="007C04A4">
      <w:pPr>
        <w:widowControl/>
        <w:rPr>
          <w:b/>
          <w:kern w:val="0"/>
          <w:lang w:val="en-GB"/>
        </w:rPr>
      </w:pPr>
    </w:p>
    <w:p w:rsidR="00722D02" w:rsidRPr="008A4FD7" w:rsidRDefault="00722D02">
      <w:pPr>
        <w:widowControl/>
        <w:rPr>
          <w:b/>
          <w:kern w:val="0"/>
          <w:lang w:val="en-GB"/>
        </w:rPr>
      </w:pPr>
    </w:p>
    <w:p w:rsidR="00722D02" w:rsidRPr="008A4FD7" w:rsidRDefault="00722D02">
      <w:pPr>
        <w:widowControl/>
        <w:rPr>
          <w:b/>
          <w:kern w:val="0"/>
          <w:lang w:val="en-GB"/>
        </w:rPr>
      </w:pPr>
    </w:p>
    <w:p w:rsidR="00722D02" w:rsidRPr="008A4FD7" w:rsidRDefault="00722D02">
      <w:pPr>
        <w:widowControl/>
        <w:rPr>
          <w:b/>
          <w:kern w:val="0"/>
          <w:lang w:val="en-GB"/>
        </w:rPr>
      </w:pPr>
    </w:p>
    <w:p w:rsidR="00474767" w:rsidRPr="008A4FD7" w:rsidRDefault="00474767">
      <w:pPr>
        <w:widowControl/>
        <w:rPr>
          <w:b/>
          <w:kern w:val="0"/>
          <w:lang w:val="en-GB"/>
        </w:rPr>
      </w:pPr>
      <w:r w:rsidRPr="008A4FD7">
        <w:rPr>
          <w:b/>
          <w:kern w:val="0"/>
          <w:lang w:val="en-GB"/>
        </w:rPr>
        <w:br/>
      </w:r>
      <w:r w:rsidRPr="008A4FD7">
        <w:rPr>
          <w:b/>
          <w:kern w:val="0"/>
          <w:lang w:val="en-GB"/>
        </w:rPr>
        <w:br w:type="page"/>
      </w:r>
    </w:p>
    <w:p w:rsidR="00F96288" w:rsidRPr="008A4FD7" w:rsidRDefault="00281FAD" w:rsidP="00A26F0A">
      <w:pPr>
        <w:pStyle w:val="af6"/>
        <w:tabs>
          <w:tab w:val="left" w:pos="1276"/>
        </w:tabs>
        <w:overflowPunct w:val="0"/>
        <w:spacing w:line="360" w:lineRule="atLeast"/>
        <w:rPr>
          <w:rFonts w:eastAsiaTheme="minorEastAsia"/>
          <w:b w:val="0"/>
          <w:kern w:val="0"/>
          <w:lang w:val="en-GB"/>
        </w:rPr>
      </w:pPr>
      <w:r>
        <w:rPr>
          <w:rFonts w:eastAsiaTheme="minorEastAsia"/>
          <w:b w:val="0"/>
          <w:kern w:val="0"/>
          <w:lang w:val="en-GB"/>
        </w:rPr>
        <w:lastRenderedPageBreak/>
        <w:t>6.2</w:t>
      </w:r>
      <w:r>
        <w:rPr>
          <w:rFonts w:eastAsiaTheme="minorEastAsia"/>
          <w:b w:val="0"/>
          <w:kern w:val="0"/>
          <w:lang w:val="en-GB"/>
        </w:rPr>
        <w:tab/>
      </w:r>
      <w:r w:rsidRPr="00180AFA">
        <w:rPr>
          <w:rFonts w:eastAsiaTheme="minorEastAsia"/>
          <w:b w:val="0"/>
          <w:kern w:val="0"/>
          <w:lang w:val="en-GB"/>
        </w:rPr>
        <w:t>U</w:t>
      </w:r>
      <w:r w:rsidRPr="00180AFA">
        <w:rPr>
          <w:rFonts w:eastAsiaTheme="minorEastAsia" w:hint="eastAsia"/>
          <w:b w:val="0"/>
          <w:kern w:val="0"/>
          <w:lang w:val="en-GB"/>
        </w:rPr>
        <w:t xml:space="preserve">nderlying </w:t>
      </w:r>
      <w:r w:rsidRPr="00180AFA">
        <w:rPr>
          <w:rFonts w:eastAsiaTheme="minorEastAsia"/>
          <w:b w:val="0"/>
          <w:kern w:val="0"/>
          <w:lang w:val="en-GB"/>
        </w:rPr>
        <w:t>consumer price inflation, in terms of the year-on-year rate of change in the underlying Composite CPI</w:t>
      </w:r>
      <w:r w:rsidRPr="00180AFA">
        <w:rPr>
          <w:rFonts w:eastAsiaTheme="minorEastAsia" w:hint="eastAsia"/>
          <w:b w:val="0"/>
          <w:kern w:val="0"/>
          <w:lang w:val="en-GB"/>
        </w:rPr>
        <w:t xml:space="preserve"> </w:t>
      </w:r>
      <w:r w:rsidRPr="00180AFA">
        <w:rPr>
          <w:rFonts w:eastAsia="SimSun"/>
          <w:b w:val="0"/>
          <w:kern w:val="0"/>
          <w:lang w:val="en-GB" w:eastAsia="zh-CN"/>
        </w:rPr>
        <w:t xml:space="preserve">which </w:t>
      </w:r>
      <w:r w:rsidRPr="00180AFA">
        <w:rPr>
          <w:b w:val="0"/>
          <w:kern w:val="0"/>
          <w:lang w:val="en-GB"/>
        </w:rPr>
        <w:t xml:space="preserve">nets out the effects of the Government’s one-off </w:t>
      </w:r>
      <w:r w:rsidRPr="00090D10">
        <w:rPr>
          <w:b w:val="0"/>
          <w:kern w:val="0"/>
          <w:lang w:val="en-GB"/>
        </w:rPr>
        <w:t>relief measures,</w:t>
      </w:r>
      <w:r w:rsidRPr="00090D10">
        <w:rPr>
          <w:rFonts w:eastAsia="SimSun"/>
          <w:b w:val="0"/>
          <w:kern w:val="0"/>
          <w:lang w:val="en-GB" w:eastAsia="zh-CN"/>
        </w:rPr>
        <w:t xml:space="preserve"> </w:t>
      </w:r>
      <w:r>
        <w:rPr>
          <w:rFonts w:eastAsia="SimSun"/>
          <w:b w:val="0"/>
          <w:kern w:val="0"/>
          <w:lang w:val="en-GB" w:eastAsia="zh-CN"/>
        </w:rPr>
        <w:t>stayed moderate at 1.6%</w:t>
      </w:r>
      <w:r w:rsidRPr="00090D10">
        <w:rPr>
          <w:rFonts w:eastAsiaTheme="minorEastAsia"/>
          <w:b w:val="0"/>
          <w:kern w:val="0"/>
          <w:lang w:val="en-GB"/>
        </w:rPr>
        <w:t xml:space="preserve"> in the </w:t>
      </w:r>
      <w:r>
        <w:rPr>
          <w:rFonts w:eastAsiaTheme="minorEastAsia"/>
          <w:b w:val="0"/>
          <w:kern w:val="0"/>
          <w:lang w:val="en-GB"/>
        </w:rPr>
        <w:t xml:space="preserve">third </w:t>
      </w:r>
      <w:r w:rsidRPr="00090D10">
        <w:rPr>
          <w:rFonts w:eastAsiaTheme="minorEastAsia"/>
          <w:b w:val="0"/>
          <w:kern w:val="0"/>
          <w:lang w:val="en-GB"/>
        </w:rPr>
        <w:t>quarter of 2023</w:t>
      </w:r>
      <w:r>
        <w:rPr>
          <w:rFonts w:eastAsiaTheme="minorEastAsia"/>
          <w:b w:val="0"/>
          <w:kern w:val="0"/>
          <w:lang w:val="en-GB"/>
        </w:rPr>
        <w:t>, compared with 1.7% in the preceding quarter</w:t>
      </w:r>
      <w:r w:rsidRPr="00090D10">
        <w:rPr>
          <w:rFonts w:eastAsia="SimSun"/>
          <w:b w:val="0"/>
          <w:kern w:val="0"/>
          <w:lang w:val="en-GB" w:eastAsia="zh-CN"/>
        </w:rPr>
        <w:t>.  </w:t>
      </w:r>
      <w:r w:rsidR="00E06527">
        <w:rPr>
          <w:rFonts w:eastAsia="SimSun"/>
          <w:b w:val="0"/>
          <w:kern w:val="0"/>
          <w:lang w:val="en-GB" w:eastAsia="zh-CN"/>
        </w:rPr>
        <w:t>T</w:t>
      </w:r>
      <w:r w:rsidRPr="00090D10">
        <w:rPr>
          <w:rFonts w:eastAsia="SimSun"/>
          <w:b w:val="0"/>
          <w:kern w:val="0"/>
          <w:lang w:val="en-GB" w:eastAsia="zh-CN"/>
        </w:rPr>
        <w:t>he headline Composite CPI</w:t>
      </w:r>
      <w:r w:rsidRPr="00090D10">
        <w:rPr>
          <w:rFonts w:eastAsiaTheme="minorEastAsia"/>
          <w:b w:val="0"/>
          <w:kern w:val="0"/>
          <w:lang w:val="en-GB"/>
        </w:rPr>
        <w:t xml:space="preserve"> inflation rate </w:t>
      </w:r>
      <w:r>
        <w:rPr>
          <w:rFonts w:eastAsiaTheme="minorEastAsia"/>
          <w:b w:val="0"/>
          <w:kern w:val="0"/>
          <w:lang w:val="en-GB"/>
        </w:rPr>
        <w:t>was 1.</w:t>
      </w:r>
      <w:r w:rsidR="00D86285">
        <w:rPr>
          <w:rFonts w:eastAsiaTheme="minorEastAsia"/>
          <w:b w:val="0"/>
          <w:kern w:val="0"/>
          <w:lang w:val="en-GB"/>
        </w:rPr>
        <w:t>9</w:t>
      </w:r>
      <w:r w:rsidRPr="00090D10">
        <w:rPr>
          <w:rFonts w:eastAsiaTheme="minorEastAsia"/>
          <w:b w:val="0"/>
          <w:kern w:val="0"/>
          <w:lang w:val="en-GB"/>
        </w:rPr>
        <w:t>%</w:t>
      </w:r>
      <w:r w:rsidR="00E06527">
        <w:rPr>
          <w:rFonts w:eastAsiaTheme="minorEastAsia"/>
          <w:b w:val="0"/>
          <w:kern w:val="0"/>
          <w:lang w:val="en-GB"/>
        </w:rPr>
        <w:t xml:space="preserve"> in the third quarter</w:t>
      </w:r>
      <w:r>
        <w:rPr>
          <w:rFonts w:eastAsiaTheme="minorEastAsia"/>
          <w:b w:val="0"/>
          <w:kern w:val="0"/>
          <w:lang w:val="en-GB"/>
        </w:rPr>
        <w:t>, compared with 2.0% in the preceding quarter</w:t>
      </w:r>
      <w:r w:rsidRPr="00090D10">
        <w:rPr>
          <w:rFonts w:eastAsia="SimSun"/>
          <w:b w:val="0"/>
          <w:kern w:val="0"/>
          <w:lang w:val="en-GB" w:eastAsia="zh-CN"/>
        </w:rPr>
        <w:t xml:space="preserve">.  </w:t>
      </w:r>
      <w:r w:rsidRPr="00DA0DC2">
        <w:rPr>
          <w:rFonts w:eastAsia="SimSun"/>
          <w:b w:val="0"/>
          <w:kern w:val="0"/>
          <w:lang w:val="en-GB" w:eastAsia="zh-CN"/>
        </w:rPr>
        <w:t>The headline inflation rate was higher than its underlying counterpart as the ceiling of rates concession for each</w:t>
      </w:r>
      <w:r>
        <w:rPr>
          <w:rFonts w:eastAsia="SimSun"/>
          <w:b w:val="0"/>
          <w:kern w:val="0"/>
          <w:lang w:val="en-GB" w:eastAsia="zh-CN"/>
        </w:rPr>
        <w:t xml:space="preserve"> rateable tenement</w:t>
      </w:r>
      <w:r w:rsidR="00E06527">
        <w:rPr>
          <w:rFonts w:eastAsia="SimSun"/>
          <w:b w:val="0"/>
          <w:kern w:val="0"/>
          <w:lang w:val="en-GB" w:eastAsia="zh-CN"/>
        </w:rPr>
        <w:t>,</w:t>
      </w:r>
      <w:r>
        <w:rPr>
          <w:rFonts w:eastAsia="SimSun"/>
          <w:b w:val="0"/>
          <w:kern w:val="0"/>
          <w:lang w:val="en-GB" w:eastAsia="zh-CN"/>
        </w:rPr>
        <w:t xml:space="preserve"> </w:t>
      </w:r>
      <w:r w:rsidR="00E06527">
        <w:rPr>
          <w:rFonts w:eastAsia="SimSun"/>
          <w:b w:val="0"/>
          <w:kern w:val="0"/>
          <w:lang w:val="en-GB" w:eastAsia="zh-CN"/>
        </w:rPr>
        <w:t>at</w:t>
      </w:r>
      <w:r w:rsidR="00E06527" w:rsidRPr="00DA0DC2">
        <w:rPr>
          <w:rFonts w:eastAsia="SimSun"/>
          <w:b w:val="0"/>
          <w:kern w:val="0"/>
          <w:lang w:val="en-GB" w:eastAsia="zh-CN"/>
        </w:rPr>
        <w:t xml:space="preserve"> $1,000</w:t>
      </w:r>
      <w:r w:rsidR="00E06527">
        <w:rPr>
          <w:rFonts w:eastAsia="SimSun"/>
          <w:b w:val="0"/>
          <w:kern w:val="0"/>
          <w:lang w:val="en-GB" w:eastAsia="zh-CN"/>
        </w:rPr>
        <w:t xml:space="preserve"> </w:t>
      </w:r>
      <w:r>
        <w:rPr>
          <w:rFonts w:eastAsia="SimSun"/>
          <w:b w:val="0"/>
          <w:kern w:val="0"/>
          <w:lang w:val="en-GB" w:eastAsia="zh-CN"/>
        </w:rPr>
        <w:t>in the third</w:t>
      </w:r>
      <w:r w:rsidRPr="00DA0DC2">
        <w:rPr>
          <w:rFonts w:eastAsia="SimSun"/>
          <w:b w:val="0"/>
          <w:kern w:val="0"/>
          <w:lang w:val="en-GB" w:eastAsia="zh-CN"/>
        </w:rPr>
        <w:t xml:space="preserve"> quarter </w:t>
      </w:r>
      <w:r w:rsidR="0041689C">
        <w:rPr>
          <w:rFonts w:eastAsia="SimSun"/>
          <w:b w:val="0"/>
          <w:kern w:val="0"/>
          <w:lang w:val="en-GB" w:eastAsia="zh-CN"/>
        </w:rPr>
        <w:t>of 2023</w:t>
      </w:r>
      <w:r w:rsidR="00E06527">
        <w:rPr>
          <w:rFonts w:eastAsia="SimSun"/>
          <w:b w:val="0"/>
          <w:kern w:val="0"/>
          <w:lang w:val="en-GB" w:eastAsia="zh-CN"/>
        </w:rPr>
        <w:t xml:space="preserve">, was lower than the </w:t>
      </w:r>
      <w:r w:rsidRPr="00DA0DC2">
        <w:rPr>
          <w:rFonts w:eastAsia="SimSun"/>
          <w:b w:val="0"/>
          <w:kern w:val="0"/>
          <w:lang w:val="en-GB" w:eastAsia="zh-CN"/>
        </w:rPr>
        <w:t xml:space="preserve">$1,500 </w:t>
      </w:r>
      <w:r w:rsidR="003A44B3">
        <w:rPr>
          <w:rFonts w:eastAsia="SimSun"/>
          <w:b w:val="0"/>
          <w:kern w:val="0"/>
          <w:lang w:val="en-GB" w:eastAsia="zh-CN"/>
        </w:rPr>
        <w:t>a year earlier</w:t>
      </w:r>
      <w:r w:rsidRPr="00DA0DC2">
        <w:rPr>
          <w:rFonts w:eastAsia="SimSun"/>
          <w:b w:val="0"/>
          <w:kern w:val="0"/>
          <w:lang w:val="en-GB" w:eastAsia="zh-CN"/>
        </w:rPr>
        <w:t>.</w:t>
      </w:r>
      <w:r>
        <w:rPr>
          <w:rFonts w:eastAsia="SimSun"/>
          <w:b w:val="0"/>
          <w:kern w:val="0"/>
          <w:lang w:val="en-GB" w:eastAsia="zh-CN"/>
        </w:rPr>
        <w:t xml:space="preserve"> </w:t>
      </w:r>
      <w:r w:rsidR="001E6B52" w:rsidRPr="008A4FD7">
        <w:rPr>
          <w:rFonts w:eastAsia="SimSun"/>
          <w:b w:val="0"/>
          <w:kern w:val="0"/>
          <w:lang w:val="en-GB" w:eastAsia="zh-CN"/>
        </w:rPr>
        <w:t xml:space="preserve"> </w:t>
      </w:r>
    </w:p>
    <w:p w:rsidR="00C442C5" w:rsidRPr="008A4FD7" w:rsidRDefault="00C442C5" w:rsidP="00E07F06">
      <w:pPr>
        <w:pStyle w:val="af6"/>
        <w:tabs>
          <w:tab w:val="left" w:pos="1276"/>
        </w:tabs>
        <w:spacing w:line="360" w:lineRule="atLeast"/>
        <w:rPr>
          <w:rFonts w:eastAsia="SimSun"/>
          <w:b w:val="0"/>
          <w:kern w:val="0"/>
          <w:lang w:val="en-GB" w:eastAsia="zh-CN"/>
        </w:rPr>
      </w:pPr>
    </w:p>
    <w:p w:rsidR="00915931" w:rsidRPr="008A4FD7" w:rsidRDefault="00915931">
      <w:pPr>
        <w:widowControl/>
        <w:rPr>
          <w:b/>
          <w:color w:val="000000"/>
          <w:sz w:val="28"/>
          <w:lang w:val="en-GB"/>
        </w:rPr>
      </w:pPr>
      <w:r w:rsidRPr="008A4FD7">
        <w:rPr>
          <w:b/>
          <w:color w:val="000000"/>
          <w:sz w:val="28"/>
          <w:lang w:val="en-GB"/>
        </w:rPr>
        <w:br w:type="page"/>
      </w:r>
    </w:p>
    <w:p w:rsidR="00163960" w:rsidRPr="008A4FD7" w:rsidRDefault="00163960" w:rsidP="00C442C5">
      <w:pPr>
        <w:widowControl/>
        <w:jc w:val="center"/>
        <w:rPr>
          <w:b/>
          <w:color w:val="000000"/>
          <w:sz w:val="28"/>
          <w:lang w:val="en-GB"/>
        </w:rPr>
      </w:pPr>
      <w:r w:rsidRPr="008A4FD7">
        <w:rPr>
          <w:b/>
          <w:color w:val="000000"/>
          <w:sz w:val="28"/>
          <w:lang w:val="en-GB"/>
        </w:rPr>
        <w:lastRenderedPageBreak/>
        <w:t xml:space="preserve">Table </w:t>
      </w:r>
      <w:proofErr w:type="gramStart"/>
      <w:r w:rsidR="00A039AD" w:rsidRPr="008A4FD7">
        <w:rPr>
          <w:rFonts w:eastAsia="SimSun"/>
          <w:b/>
          <w:color w:val="000000"/>
          <w:sz w:val="28"/>
          <w:lang w:val="en-GB" w:eastAsia="zh-CN"/>
        </w:rPr>
        <w:t>6</w:t>
      </w:r>
      <w:r w:rsidRPr="008A4FD7">
        <w:rPr>
          <w:b/>
          <w:color w:val="000000"/>
          <w:sz w:val="28"/>
          <w:lang w:val="en-GB"/>
        </w:rPr>
        <w:t>.1 :</w:t>
      </w:r>
      <w:proofErr w:type="gramEnd"/>
      <w:r w:rsidRPr="008A4FD7">
        <w:rPr>
          <w:b/>
          <w:color w:val="000000"/>
          <w:sz w:val="28"/>
          <w:lang w:val="en-GB"/>
        </w:rPr>
        <w:t xml:space="preserve"> Consumer Price Indices</w:t>
      </w:r>
    </w:p>
    <w:p w:rsidR="00163960" w:rsidRPr="008A4FD7" w:rsidRDefault="00163960" w:rsidP="00163960">
      <w:pPr>
        <w:tabs>
          <w:tab w:val="left" w:pos="1944"/>
        </w:tabs>
        <w:snapToGrid w:val="0"/>
        <w:ind w:right="28"/>
        <w:jc w:val="center"/>
        <w:rPr>
          <w:b/>
          <w:color w:val="000000"/>
          <w:lang w:val="en-GB"/>
        </w:rPr>
      </w:pPr>
      <w:r w:rsidRPr="008A4FD7">
        <w:rPr>
          <w:b/>
          <w:color w:val="000000"/>
          <w:lang w:val="en-GB"/>
        </w:rPr>
        <w:t>(</w:t>
      </w:r>
      <w:proofErr w:type="gramStart"/>
      <w:r w:rsidRPr="008A4FD7">
        <w:rPr>
          <w:b/>
          <w:color w:val="000000"/>
          <w:lang w:val="en-GB"/>
        </w:rPr>
        <w:t>year-on-year</w:t>
      </w:r>
      <w:proofErr w:type="gramEnd"/>
      <w:r w:rsidRPr="008A4FD7">
        <w:rPr>
          <w:b/>
          <w:color w:val="000000"/>
          <w:lang w:val="en-GB"/>
        </w:rPr>
        <w:t xml:space="preserve"> rate of change (%))</w:t>
      </w:r>
    </w:p>
    <w:p w:rsidR="00865892" w:rsidRPr="008A4FD7" w:rsidRDefault="00865892" w:rsidP="006E2639">
      <w:pPr>
        <w:widowControl/>
        <w:jc w:val="center"/>
        <w:rPr>
          <w:rFonts w:eastAsia="SimSun"/>
          <w:b/>
          <w:color w:val="000000"/>
          <w:lang w:val="en-GB"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8A4FD7" w:rsidTr="00E36807">
        <w:trPr>
          <w:trHeight w:val="143"/>
        </w:trPr>
        <w:tc>
          <w:tcPr>
            <w:tcW w:w="708" w:type="dxa"/>
          </w:tcPr>
          <w:p w:rsidR="00163960" w:rsidRPr="008A4FD7"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8A4FD7"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8A4FD7" w:rsidRDefault="00163960" w:rsidP="00562474">
            <w:pPr>
              <w:pStyle w:val="af6"/>
              <w:tabs>
                <w:tab w:val="decimal" w:pos="612"/>
                <w:tab w:val="left" w:pos="1320"/>
              </w:tabs>
              <w:snapToGrid w:val="0"/>
              <w:spacing w:before="120" w:line="240" w:lineRule="atLeast"/>
              <w:jc w:val="center"/>
              <w:rPr>
                <w:rFonts w:eastAsia="SimSun"/>
                <w:b w:val="0"/>
                <w:color w:val="000000"/>
                <w:sz w:val="22"/>
                <w:lang w:eastAsia="zh-CN"/>
              </w:rPr>
            </w:pPr>
            <w:r w:rsidRPr="008A4FD7">
              <w:rPr>
                <w:b w:val="0"/>
                <w:color w:val="000000"/>
                <w:sz w:val="22"/>
                <w:u w:val="single"/>
              </w:rPr>
              <w:t>Composite CPI</w:t>
            </w:r>
          </w:p>
        </w:tc>
        <w:tc>
          <w:tcPr>
            <w:tcW w:w="1440" w:type="dxa"/>
          </w:tcPr>
          <w:p w:rsidR="00163960" w:rsidRPr="008A4FD7"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8A4FD7">
              <w:rPr>
                <w:b w:val="0"/>
                <w:color w:val="000000"/>
                <w:sz w:val="22"/>
                <w:u w:val="single"/>
              </w:rPr>
              <w:t>CPI(</w:t>
            </w:r>
            <w:proofErr w:type="gramEnd"/>
            <w:r w:rsidRPr="008A4FD7">
              <w:rPr>
                <w:b w:val="0"/>
                <w:color w:val="000000"/>
                <w:sz w:val="22"/>
                <w:u w:val="single"/>
              </w:rPr>
              <w:t>A)</w:t>
            </w:r>
          </w:p>
        </w:tc>
        <w:tc>
          <w:tcPr>
            <w:tcW w:w="1440" w:type="dxa"/>
            <w:shd w:val="clear" w:color="auto" w:fill="auto"/>
          </w:tcPr>
          <w:p w:rsidR="00163960" w:rsidRPr="008A4FD7" w:rsidRDefault="00163960" w:rsidP="00562474">
            <w:pPr>
              <w:pStyle w:val="af6"/>
              <w:tabs>
                <w:tab w:val="left" w:pos="1140"/>
                <w:tab w:val="left" w:pos="1320"/>
              </w:tabs>
              <w:snapToGrid w:val="0"/>
              <w:spacing w:before="120" w:line="240" w:lineRule="atLeast"/>
              <w:jc w:val="center"/>
              <w:rPr>
                <w:b w:val="0"/>
                <w:color w:val="000000"/>
                <w:sz w:val="22"/>
              </w:rPr>
            </w:pPr>
            <w:proofErr w:type="gramStart"/>
            <w:r w:rsidRPr="008A4FD7">
              <w:rPr>
                <w:b w:val="0"/>
                <w:color w:val="000000"/>
                <w:sz w:val="22"/>
                <w:u w:val="single"/>
              </w:rPr>
              <w:t>CPI(</w:t>
            </w:r>
            <w:proofErr w:type="gramEnd"/>
            <w:r w:rsidRPr="008A4FD7">
              <w:rPr>
                <w:b w:val="0"/>
                <w:color w:val="000000"/>
                <w:sz w:val="22"/>
                <w:u w:val="single"/>
              </w:rPr>
              <w:t>B)</w:t>
            </w:r>
          </w:p>
        </w:tc>
        <w:tc>
          <w:tcPr>
            <w:tcW w:w="1440" w:type="dxa"/>
            <w:shd w:val="clear" w:color="auto" w:fill="auto"/>
          </w:tcPr>
          <w:p w:rsidR="00163960" w:rsidRPr="008A4FD7" w:rsidRDefault="00163960" w:rsidP="00562474">
            <w:pPr>
              <w:pStyle w:val="af6"/>
              <w:tabs>
                <w:tab w:val="left" w:pos="1140"/>
                <w:tab w:val="left" w:pos="1320"/>
              </w:tabs>
              <w:snapToGrid w:val="0"/>
              <w:spacing w:before="120" w:line="240" w:lineRule="atLeast"/>
              <w:jc w:val="center"/>
              <w:rPr>
                <w:b w:val="0"/>
                <w:color w:val="000000"/>
                <w:sz w:val="22"/>
              </w:rPr>
            </w:pPr>
            <w:r w:rsidRPr="008A4FD7">
              <w:rPr>
                <w:b w:val="0"/>
                <w:color w:val="000000"/>
                <w:sz w:val="22"/>
                <w:u w:val="single"/>
              </w:rPr>
              <w:t>CPI(C)</w:t>
            </w:r>
          </w:p>
        </w:tc>
      </w:tr>
      <w:tr w:rsidR="00163960" w:rsidRPr="008A4FD7" w:rsidTr="00E36807">
        <w:trPr>
          <w:trHeight w:val="143"/>
        </w:trPr>
        <w:tc>
          <w:tcPr>
            <w:tcW w:w="708" w:type="dxa"/>
          </w:tcPr>
          <w:p w:rsidR="00163960" w:rsidRPr="008A4FD7" w:rsidRDefault="00163960" w:rsidP="005624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8A4FD7" w:rsidRDefault="00163960" w:rsidP="005624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8A4FD7" w:rsidRDefault="00163960" w:rsidP="00562474">
            <w:pPr>
              <w:pStyle w:val="af6"/>
              <w:tabs>
                <w:tab w:val="decimal" w:pos="610"/>
                <w:tab w:val="left" w:pos="1140"/>
                <w:tab w:val="left" w:pos="1320"/>
              </w:tabs>
              <w:snapToGrid w:val="0"/>
              <w:spacing w:before="120" w:line="240" w:lineRule="atLeast"/>
              <w:jc w:val="center"/>
              <w:rPr>
                <w:b w:val="0"/>
                <w:color w:val="000000"/>
                <w:sz w:val="22"/>
              </w:rPr>
            </w:pPr>
            <w:proofErr w:type="gramStart"/>
            <w:r w:rsidRPr="008A4FD7">
              <w:rPr>
                <w:rFonts w:hint="eastAsia"/>
                <w:b w:val="0"/>
                <w:color w:val="000000"/>
                <w:sz w:val="22"/>
                <w:u w:val="single"/>
              </w:rPr>
              <w:t>Underlying</w:t>
            </w:r>
            <w:r w:rsidRPr="008A4FD7">
              <w:rPr>
                <w:b w:val="0"/>
                <w:color w:val="000000"/>
                <w:sz w:val="22"/>
                <w:vertAlign w:val="superscript"/>
              </w:rPr>
              <w:t>(</w:t>
            </w:r>
            <w:proofErr w:type="gramEnd"/>
            <w:r w:rsidRPr="008A4FD7">
              <w:rPr>
                <w:b w:val="0"/>
                <w:color w:val="000000"/>
                <w:sz w:val="22"/>
                <w:vertAlign w:val="superscript"/>
              </w:rPr>
              <w:t>a)</w:t>
            </w:r>
          </w:p>
        </w:tc>
        <w:tc>
          <w:tcPr>
            <w:tcW w:w="1560" w:type="dxa"/>
            <w:shd w:val="clear" w:color="auto" w:fill="auto"/>
          </w:tcPr>
          <w:p w:rsidR="00163960" w:rsidRPr="008A4FD7" w:rsidRDefault="00163960" w:rsidP="00562474">
            <w:pPr>
              <w:pStyle w:val="af6"/>
              <w:tabs>
                <w:tab w:val="decimal" w:pos="610"/>
                <w:tab w:val="left" w:pos="1140"/>
                <w:tab w:val="left" w:pos="1320"/>
              </w:tabs>
              <w:snapToGrid w:val="0"/>
              <w:spacing w:before="120" w:line="240" w:lineRule="atLeast"/>
              <w:jc w:val="center"/>
              <w:rPr>
                <w:b w:val="0"/>
                <w:color w:val="000000"/>
                <w:sz w:val="22"/>
              </w:rPr>
            </w:pPr>
            <w:r w:rsidRPr="008A4FD7">
              <w:rPr>
                <w:rFonts w:hint="eastAsia"/>
                <w:b w:val="0"/>
                <w:color w:val="000000"/>
                <w:sz w:val="22"/>
                <w:u w:val="single"/>
              </w:rPr>
              <w:t>Headline</w:t>
            </w:r>
          </w:p>
        </w:tc>
        <w:tc>
          <w:tcPr>
            <w:tcW w:w="1440" w:type="dxa"/>
          </w:tcPr>
          <w:p w:rsidR="00163960" w:rsidRPr="008A4FD7"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8A4FD7"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8A4FD7" w:rsidRDefault="00163960" w:rsidP="00562474">
            <w:pPr>
              <w:pStyle w:val="af6"/>
              <w:tabs>
                <w:tab w:val="decimal" w:pos="612"/>
                <w:tab w:val="left" w:pos="1320"/>
              </w:tabs>
              <w:snapToGrid w:val="0"/>
              <w:spacing w:before="120" w:line="240" w:lineRule="atLeast"/>
              <w:rPr>
                <w:rFonts w:eastAsia="SimSun"/>
                <w:b w:val="0"/>
                <w:color w:val="000000"/>
                <w:sz w:val="22"/>
                <w:lang w:eastAsia="zh-CN"/>
              </w:rPr>
            </w:pPr>
          </w:p>
        </w:tc>
      </w:tr>
      <w:tr w:rsidR="00163960" w:rsidRPr="008A4FD7" w:rsidTr="009E3CD8">
        <w:trPr>
          <w:trHeight w:hRule="exact" w:val="170"/>
        </w:trPr>
        <w:tc>
          <w:tcPr>
            <w:tcW w:w="708" w:type="dxa"/>
          </w:tcPr>
          <w:p w:rsidR="00163960" w:rsidRPr="008A4FD7" w:rsidRDefault="00163960" w:rsidP="00562474">
            <w:pPr>
              <w:pStyle w:val="af6"/>
              <w:tabs>
                <w:tab w:val="left" w:pos="1140"/>
                <w:tab w:val="left" w:pos="1320"/>
              </w:tabs>
              <w:snapToGrid w:val="0"/>
              <w:spacing w:before="120" w:line="240" w:lineRule="atLeast"/>
              <w:rPr>
                <w:b w:val="0"/>
                <w:color w:val="000000"/>
                <w:sz w:val="22"/>
              </w:rPr>
            </w:pPr>
          </w:p>
        </w:tc>
        <w:tc>
          <w:tcPr>
            <w:tcW w:w="1080" w:type="dxa"/>
          </w:tcPr>
          <w:p w:rsidR="00163960" w:rsidRPr="008A4FD7" w:rsidRDefault="00163960" w:rsidP="005624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63960" w:rsidRPr="008A4FD7" w:rsidRDefault="00163960" w:rsidP="00562474">
            <w:pPr>
              <w:pStyle w:val="af6"/>
              <w:tabs>
                <w:tab w:val="decimal" w:pos="612"/>
              </w:tabs>
              <w:snapToGrid w:val="0"/>
              <w:spacing w:before="120" w:line="240" w:lineRule="atLeast"/>
              <w:rPr>
                <w:b w:val="0"/>
                <w:sz w:val="22"/>
              </w:rPr>
            </w:pPr>
          </w:p>
        </w:tc>
        <w:tc>
          <w:tcPr>
            <w:tcW w:w="1560" w:type="dxa"/>
            <w:shd w:val="clear" w:color="auto" w:fill="auto"/>
          </w:tcPr>
          <w:p w:rsidR="00163960" w:rsidRPr="008A4FD7" w:rsidRDefault="00163960" w:rsidP="00562474">
            <w:pPr>
              <w:pStyle w:val="af6"/>
              <w:tabs>
                <w:tab w:val="decimal" w:pos="612"/>
              </w:tabs>
              <w:snapToGrid w:val="0"/>
              <w:spacing w:before="120" w:line="240" w:lineRule="atLeast"/>
              <w:rPr>
                <w:b w:val="0"/>
                <w:sz w:val="22"/>
              </w:rPr>
            </w:pPr>
          </w:p>
        </w:tc>
        <w:tc>
          <w:tcPr>
            <w:tcW w:w="1440" w:type="dxa"/>
          </w:tcPr>
          <w:p w:rsidR="00163960" w:rsidRPr="008A4FD7"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8A4FD7" w:rsidRDefault="00163960" w:rsidP="00562474">
            <w:pPr>
              <w:pStyle w:val="af6"/>
              <w:tabs>
                <w:tab w:val="decimal" w:pos="612"/>
              </w:tabs>
              <w:snapToGrid w:val="0"/>
              <w:spacing w:before="120" w:line="240" w:lineRule="atLeast"/>
              <w:rPr>
                <w:b w:val="0"/>
                <w:sz w:val="22"/>
              </w:rPr>
            </w:pPr>
          </w:p>
        </w:tc>
        <w:tc>
          <w:tcPr>
            <w:tcW w:w="1440" w:type="dxa"/>
            <w:shd w:val="clear" w:color="auto" w:fill="auto"/>
          </w:tcPr>
          <w:p w:rsidR="00163960" w:rsidRPr="008A4FD7" w:rsidRDefault="00163960" w:rsidP="00562474">
            <w:pPr>
              <w:pStyle w:val="af6"/>
              <w:tabs>
                <w:tab w:val="decimal" w:pos="612"/>
              </w:tabs>
              <w:snapToGrid w:val="0"/>
              <w:spacing w:before="120" w:line="240" w:lineRule="atLeast"/>
              <w:rPr>
                <w:b w:val="0"/>
                <w:sz w:val="22"/>
              </w:rPr>
            </w:pPr>
          </w:p>
        </w:tc>
      </w:tr>
      <w:tr w:rsidR="008730F5" w:rsidRPr="008A4FD7" w:rsidTr="009E3CD8">
        <w:trPr>
          <w:trHeight w:val="459"/>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r w:rsidRPr="008A4FD7">
              <w:rPr>
                <w:b w:val="0"/>
                <w:color w:val="000000"/>
                <w:sz w:val="22"/>
              </w:rPr>
              <w:t>202</w:t>
            </w:r>
            <w:r>
              <w:rPr>
                <w:b w:val="0"/>
                <w:color w:val="000000"/>
                <w:sz w:val="22"/>
              </w:rPr>
              <w:t>2</w:t>
            </w: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Annual</w:t>
            </w:r>
          </w:p>
        </w:tc>
        <w:tc>
          <w:tcPr>
            <w:tcW w:w="1560" w:type="dxa"/>
            <w:shd w:val="clear" w:color="auto" w:fill="auto"/>
          </w:tcPr>
          <w:p w:rsidR="008730F5" w:rsidRPr="008A4FD7" w:rsidRDefault="008730F5" w:rsidP="008730F5">
            <w:pPr>
              <w:pStyle w:val="af6"/>
              <w:tabs>
                <w:tab w:val="decimal" w:pos="514"/>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1.7</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1.8</w:t>
            </w:r>
          </w:p>
        </w:tc>
      </w:tr>
      <w:tr w:rsidR="000E5EF3" w:rsidRPr="008A4FD7" w:rsidTr="009E3CD8">
        <w:trPr>
          <w:trHeight w:val="143"/>
        </w:trPr>
        <w:tc>
          <w:tcPr>
            <w:tcW w:w="708" w:type="dxa"/>
          </w:tcPr>
          <w:p w:rsidR="000E5EF3" w:rsidRPr="008A4FD7" w:rsidRDefault="000E5EF3" w:rsidP="000E5EF3">
            <w:pPr>
              <w:pStyle w:val="af6"/>
              <w:tabs>
                <w:tab w:val="left" w:pos="1140"/>
                <w:tab w:val="left" w:pos="1320"/>
              </w:tabs>
              <w:snapToGrid w:val="0"/>
              <w:spacing w:before="120" w:line="240" w:lineRule="atLeast"/>
              <w:rPr>
                <w:b w:val="0"/>
                <w:color w:val="000000"/>
                <w:sz w:val="22"/>
              </w:rPr>
            </w:pPr>
          </w:p>
        </w:tc>
        <w:tc>
          <w:tcPr>
            <w:tcW w:w="1080" w:type="dxa"/>
          </w:tcPr>
          <w:p w:rsidR="000E5EF3" w:rsidRPr="008A4FD7" w:rsidRDefault="000E5EF3" w:rsidP="000E5EF3">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H1</w:t>
            </w:r>
          </w:p>
        </w:tc>
        <w:tc>
          <w:tcPr>
            <w:tcW w:w="1560" w:type="dxa"/>
            <w:shd w:val="clear" w:color="auto" w:fill="auto"/>
          </w:tcPr>
          <w:p w:rsidR="000E5EF3" w:rsidRPr="008A4FD7" w:rsidRDefault="000E5EF3" w:rsidP="000E5EF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560" w:type="dxa"/>
            <w:shd w:val="clear" w:color="auto" w:fill="auto"/>
          </w:tcPr>
          <w:p w:rsidR="000E5EF3" w:rsidRPr="008A4FD7" w:rsidRDefault="000E5EF3" w:rsidP="000E5EF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0E5EF3" w:rsidRPr="008A4FD7" w:rsidRDefault="000E5EF3" w:rsidP="000E5EF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1.4</w:t>
            </w:r>
          </w:p>
        </w:tc>
        <w:tc>
          <w:tcPr>
            <w:tcW w:w="1440" w:type="dxa"/>
            <w:shd w:val="clear" w:color="auto" w:fill="auto"/>
          </w:tcPr>
          <w:p w:rsidR="000E5EF3" w:rsidRPr="008A4FD7" w:rsidRDefault="000E5EF3" w:rsidP="000E5EF3">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0E5EF3" w:rsidRPr="008A4FD7" w:rsidRDefault="000E5EF3" w:rsidP="000E5EF3">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1.7</w:t>
            </w:r>
          </w:p>
        </w:tc>
      </w:tr>
      <w:tr w:rsidR="008730F5" w:rsidRPr="008A4FD7" w:rsidTr="009E3CD8">
        <w:trPr>
          <w:trHeight w:val="143"/>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H2</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2.3</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3.0</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r>
      <w:tr w:rsidR="008730F5" w:rsidRPr="008A4FD7" w:rsidTr="009E3CD8">
        <w:trPr>
          <w:trHeight w:hRule="exact" w:val="170"/>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440" w:type="dxa"/>
          </w:tcPr>
          <w:p w:rsidR="008730F5" w:rsidRPr="008A4FD7" w:rsidRDefault="008730F5" w:rsidP="008730F5">
            <w:pPr>
              <w:pStyle w:val="af6"/>
              <w:tabs>
                <w:tab w:val="decimal" w:pos="612"/>
              </w:tabs>
              <w:snapToGrid w:val="0"/>
              <w:spacing w:before="120" w:line="240" w:lineRule="atLeast"/>
              <w:rPr>
                <w:b w:val="0"/>
                <w:sz w:val="22"/>
              </w:rPr>
            </w:pPr>
          </w:p>
        </w:tc>
        <w:tc>
          <w:tcPr>
            <w:tcW w:w="1440" w:type="dxa"/>
            <w:shd w:val="clear" w:color="auto" w:fill="auto"/>
          </w:tcPr>
          <w:p w:rsidR="008730F5" w:rsidRPr="008A4FD7" w:rsidRDefault="008730F5" w:rsidP="008730F5">
            <w:pPr>
              <w:pStyle w:val="af6"/>
              <w:tabs>
                <w:tab w:val="decimal" w:pos="612"/>
              </w:tabs>
              <w:snapToGrid w:val="0"/>
              <w:spacing w:before="120" w:line="240" w:lineRule="atLeast"/>
              <w:rPr>
                <w:b w:val="0"/>
                <w:sz w:val="22"/>
              </w:rPr>
            </w:pPr>
          </w:p>
        </w:tc>
        <w:tc>
          <w:tcPr>
            <w:tcW w:w="1440" w:type="dxa"/>
            <w:shd w:val="clear" w:color="auto" w:fill="auto"/>
          </w:tcPr>
          <w:p w:rsidR="008730F5" w:rsidRPr="008A4FD7" w:rsidRDefault="008730F5" w:rsidP="008730F5">
            <w:pPr>
              <w:pStyle w:val="af6"/>
              <w:tabs>
                <w:tab w:val="decimal" w:pos="612"/>
              </w:tabs>
              <w:snapToGrid w:val="0"/>
              <w:spacing w:before="120" w:line="240" w:lineRule="atLeast"/>
              <w:rPr>
                <w:b w:val="0"/>
                <w:sz w:val="22"/>
              </w:rPr>
            </w:pPr>
          </w:p>
        </w:tc>
      </w:tr>
      <w:tr w:rsidR="008730F5" w:rsidRPr="008A4FD7" w:rsidTr="009E3CD8">
        <w:trPr>
          <w:trHeight w:val="143"/>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c>
          <w:tcPr>
            <w:tcW w:w="1440" w:type="dxa"/>
            <w:shd w:val="clear" w:color="auto" w:fill="auto"/>
          </w:tcPr>
          <w:p w:rsidR="008730F5" w:rsidRPr="008A4FD7" w:rsidRDefault="008730F5" w:rsidP="008730F5">
            <w:pPr>
              <w:pStyle w:val="af6"/>
              <w:tabs>
                <w:tab w:val="decimal" w:pos="510"/>
                <w:tab w:val="decimal" w:pos="103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1.6</w:t>
            </w:r>
          </w:p>
        </w:tc>
      </w:tr>
      <w:tr w:rsidR="008730F5" w:rsidRPr="008A4FD7" w:rsidTr="009E3CD8">
        <w:trPr>
          <w:trHeight w:val="139"/>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1.7</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1.5</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1.2</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1.4</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1.8</w:t>
            </w:r>
          </w:p>
        </w:tc>
      </w:tr>
      <w:tr w:rsidR="008730F5" w:rsidRPr="008A4FD7" w:rsidTr="009E3CD8">
        <w:trPr>
          <w:trHeight w:val="139"/>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1.8</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2.7</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4.1</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2.1</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1.9</w:t>
            </w:r>
          </w:p>
        </w:tc>
      </w:tr>
      <w:tr w:rsidR="008730F5" w:rsidRPr="008A4FD7" w:rsidTr="00D52EA6">
        <w:trPr>
          <w:trHeight w:val="139"/>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1.8</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1.8</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1.7</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1.9</w:t>
            </w:r>
          </w:p>
        </w:tc>
      </w:tr>
      <w:tr w:rsidR="008730F5" w:rsidRPr="008A4FD7" w:rsidTr="00955178">
        <w:trPr>
          <w:trHeight w:hRule="exact" w:val="170"/>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8730F5" w:rsidRPr="008A4FD7" w:rsidRDefault="008730F5" w:rsidP="008730F5">
            <w:pPr>
              <w:pStyle w:val="af6"/>
              <w:tabs>
                <w:tab w:val="decimal" w:pos="510"/>
                <w:tab w:val="decimal" w:pos="612"/>
              </w:tabs>
              <w:snapToGrid w:val="0"/>
              <w:spacing w:before="120" w:line="240" w:lineRule="atLeast"/>
              <w:rPr>
                <w:b w:val="0"/>
                <w:sz w:val="22"/>
              </w:rPr>
            </w:pPr>
          </w:p>
        </w:tc>
        <w:tc>
          <w:tcPr>
            <w:tcW w:w="1560" w:type="dxa"/>
            <w:shd w:val="clear" w:color="auto" w:fill="auto"/>
          </w:tcPr>
          <w:p w:rsidR="008730F5" w:rsidRPr="008A4FD7" w:rsidRDefault="008730F5" w:rsidP="008730F5">
            <w:pPr>
              <w:pStyle w:val="af6"/>
              <w:tabs>
                <w:tab w:val="decimal" w:pos="510"/>
                <w:tab w:val="decimal" w:pos="612"/>
                <w:tab w:val="decimal" w:pos="935"/>
              </w:tabs>
              <w:snapToGrid w:val="0"/>
              <w:spacing w:before="120" w:line="240" w:lineRule="atLeast"/>
              <w:rPr>
                <w:b w:val="0"/>
                <w:sz w:val="22"/>
              </w:rPr>
            </w:pPr>
          </w:p>
        </w:tc>
        <w:tc>
          <w:tcPr>
            <w:tcW w:w="1440" w:type="dxa"/>
          </w:tcPr>
          <w:p w:rsidR="008730F5" w:rsidRPr="008A4FD7" w:rsidRDefault="008730F5" w:rsidP="008730F5">
            <w:pPr>
              <w:pStyle w:val="af6"/>
              <w:tabs>
                <w:tab w:val="decimal" w:pos="510"/>
                <w:tab w:val="decimal" w:pos="612"/>
              </w:tabs>
              <w:snapToGrid w:val="0"/>
              <w:spacing w:before="120" w:line="240" w:lineRule="atLeast"/>
              <w:rPr>
                <w:b w:val="0"/>
                <w:sz w:val="22"/>
              </w:rPr>
            </w:pPr>
          </w:p>
        </w:tc>
        <w:tc>
          <w:tcPr>
            <w:tcW w:w="1440" w:type="dxa"/>
            <w:shd w:val="clear" w:color="auto" w:fill="auto"/>
          </w:tcPr>
          <w:p w:rsidR="008730F5" w:rsidRPr="008A4FD7" w:rsidRDefault="008730F5" w:rsidP="008730F5">
            <w:pPr>
              <w:pStyle w:val="af6"/>
              <w:tabs>
                <w:tab w:val="decimal" w:pos="510"/>
                <w:tab w:val="decimal" w:pos="612"/>
              </w:tabs>
              <w:snapToGrid w:val="0"/>
              <w:spacing w:before="120" w:line="240" w:lineRule="atLeast"/>
              <w:rPr>
                <w:b w:val="0"/>
                <w:sz w:val="22"/>
              </w:rPr>
            </w:pPr>
          </w:p>
        </w:tc>
        <w:tc>
          <w:tcPr>
            <w:tcW w:w="1440" w:type="dxa"/>
            <w:shd w:val="clear" w:color="auto" w:fill="auto"/>
          </w:tcPr>
          <w:p w:rsidR="008730F5" w:rsidRPr="008A4FD7" w:rsidRDefault="008730F5" w:rsidP="008730F5">
            <w:pPr>
              <w:pStyle w:val="af6"/>
              <w:tabs>
                <w:tab w:val="decimal" w:pos="510"/>
                <w:tab w:val="decimal" w:pos="612"/>
                <w:tab w:val="decimal" w:pos="889"/>
              </w:tabs>
              <w:snapToGrid w:val="0"/>
              <w:spacing w:before="120" w:line="240" w:lineRule="atLeast"/>
              <w:rPr>
                <w:b w:val="0"/>
                <w:sz w:val="22"/>
              </w:rPr>
            </w:pPr>
          </w:p>
        </w:tc>
      </w:tr>
      <w:tr w:rsidR="008730F5" w:rsidRPr="008A4FD7" w:rsidTr="00955178">
        <w:trPr>
          <w:trHeight w:val="155"/>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r w:rsidRPr="008A4FD7">
              <w:rPr>
                <w:rFonts w:hint="eastAsia"/>
                <w:b w:val="0"/>
                <w:color w:val="000000"/>
                <w:sz w:val="22"/>
              </w:rPr>
              <w:t>202</w:t>
            </w:r>
            <w:r>
              <w:rPr>
                <w:b w:val="0"/>
                <w:color w:val="000000"/>
                <w:sz w:val="22"/>
              </w:rPr>
              <w:t>3</w:t>
            </w: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H1</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1.8</w:t>
            </w:r>
          </w:p>
        </w:tc>
        <w:tc>
          <w:tcPr>
            <w:tcW w:w="1560" w:type="dxa"/>
            <w:shd w:val="clear" w:color="auto" w:fill="auto"/>
          </w:tcPr>
          <w:p w:rsidR="008730F5" w:rsidRPr="008A4FD7" w:rsidRDefault="008730F5" w:rsidP="008730F5">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2.1</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8730F5" w:rsidRPr="008A4FD7" w:rsidTr="00955178">
        <w:trPr>
          <w:trHeight w:val="155"/>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1.9</w:t>
            </w:r>
          </w:p>
        </w:tc>
        <w:tc>
          <w:tcPr>
            <w:tcW w:w="1560" w:type="dxa"/>
            <w:shd w:val="clear" w:color="auto" w:fill="auto"/>
          </w:tcPr>
          <w:p w:rsidR="008730F5" w:rsidRPr="008A4FD7" w:rsidRDefault="008730F5" w:rsidP="008730F5">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1.9</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2.0</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1.8</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8730F5" w:rsidRPr="008A4FD7" w:rsidTr="00955178">
        <w:trPr>
          <w:trHeight w:val="155"/>
        </w:trPr>
        <w:tc>
          <w:tcPr>
            <w:tcW w:w="708" w:type="dxa"/>
          </w:tcPr>
          <w:p w:rsidR="008730F5" w:rsidRPr="008A4FD7" w:rsidRDefault="008730F5" w:rsidP="008730F5">
            <w:pPr>
              <w:pStyle w:val="af6"/>
              <w:tabs>
                <w:tab w:val="left" w:pos="1140"/>
                <w:tab w:val="left" w:pos="1320"/>
              </w:tabs>
              <w:snapToGrid w:val="0"/>
              <w:spacing w:before="120" w:line="240" w:lineRule="atLeast"/>
              <w:rPr>
                <w:b w:val="0"/>
                <w:color w:val="000000"/>
                <w:sz w:val="22"/>
              </w:rPr>
            </w:pPr>
          </w:p>
        </w:tc>
        <w:tc>
          <w:tcPr>
            <w:tcW w:w="1080" w:type="dxa"/>
          </w:tcPr>
          <w:p w:rsidR="008730F5" w:rsidRPr="008A4FD7" w:rsidRDefault="008730F5" w:rsidP="008730F5">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Q2</w:t>
            </w:r>
          </w:p>
        </w:tc>
        <w:tc>
          <w:tcPr>
            <w:tcW w:w="156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rFonts w:eastAsia="SimSun"/>
                <w:b w:val="0"/>
                <w:color w:val="000000"/>
                <w:sz w:val="22"/>
                <w:lang w:eastAsia="zh-CN"/>
              </w:rPr>
              <w:t xml:space="preserve">   </w:t>
            </w:r>
            <w:r>
              <w:rPr>
                <w:b w:val="0"/>
                <w:color w:val="000000"/>
                <w:sz w:val="22"/>
              </w:rPr>
              <w:t>1.7</w:t>
            </w:r>
          </w:p>
        </w:tc>
        <w:tc>
          <w:tcPr>
            <w:tcW w:w="1560" w:type="dxa"/>
            <w:shd w:val="clear" w:color="auto" w:fill="auto"/>
          </w:tcPr>
          <w:p w:rsidR="008730F5" w:rsidRPr="008A4FD7" w:rsidRDefault="008730F5" w:rsidP="008730F5">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c>
          <w:tcPr>
            <w:tcW w:w="1440" w:type="dxa"/>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2.2</w:t>
            </w:r>
          </w:p>
        </w:tc>
        <w:tc>
          <w:tcPr>
            <w:tcW w:w="1440" w:type="dxa"/>
            <w:shd w:val="clear" w:color="auto" w:fill="auto"/>
          </w:tcPr>
          <w:p w:rsidR="008730F5" w:rsidRPr="008A4FD7" w:rsidRDefault="008730F5" w:rsidP="008730F5">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1.9</w:t>
            </w:r>
          </w:p>
        </w:tc>
        <w:tc>
          <w:tcPr>
            <w:tcW w:w="1440" w:type="dxa"/>
            <w:shd w:val="clear" w:color="auto" w:fill="auto"/>
          </w:tcPr>
          <w:p w:rsidR="008730F5" w:rsidRPr="008A4FD7" w:rsidRDefault="008730F5" w:rsidP="008730F5">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2.0</w:t>
            </w:r>
          </w:p>
        </w:tc>
      </w:tr>
      <w:tr w:rsidR="003647F0" w:rsidRPr="00E11872" w:rsidTr="00955178">
        <w:trPr>
          <w:trHeight w:val="155"/>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Q3</w:t>
            </w:r>
          </w:p>
        </w:tc>
        <w:tc>
          <w:tcPr>
            <w:tcW w:w="1560" w:type="dxa"/>
            <w:shd w:val="clear" w:color="auto" w:fill="auto"/>
          </w:tcPr>
          <w:p w:rsidR="003647F0" w:rsidRPr="003047BC" w:rsidRDefault="003647F0" w:rsidP="003647F0">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t xml:space="preserve">   </w:t>
            </w:r>
            <w:r w:rsidRPr="003047BC">
              <w:rPr>
                <w:b w:val="0"/>
                <w:sz w:val="22"/>
              </w:rPr>
              <w:t>1.6</w:t>
            </w:r>
          </w:p>
        </w:tc>
        <w:tc>
          <w:tcPr>
            <w:tcW w:w="1560" w:type="dxa"/>
            <w:shd w:val="clear" w:color="auto" w:fill="auto"/>
          </w:tcPr>
          <w:p w:rsidR="003647F0" w:rsidRPr="003047BC" w:rsidRDefault="003647F0" w:rsidP="003647F0">
            <w:pPr>
              <w:pStyle w:val="af6"/>
              <w:tabs>
                <w:tab w:val="decimal" w:pos="510"/>
                <w:tab w:val="decimal" w:pos="935"/>
                <w:tab w:val="left" w:pos="1320"/>
              </w:tabs>
              <w:snapToGrid w:val="0"/>
              <w:spacing w:before="120" w:line="240" w:lineRule="atLeast"/>
              <w:rPr>
                <w:rFonts w:eastAsia="SimSun"/>
                <w:b w:val="0"/>
                <w:sz w:val="22"/>
                <w:lang w:eastAsia="zh-CN"/>
              </w:rPr>
            </w:pPr>
            <w:r w:rsidRPr="003047BC">
              <w:rPr>
                <w:rFonts w:eastAsia="SimSun"/>
                <w:b w:val="0"/>
                <w:sz w:val="22"/>
                <w:lang w:eastAsia="zh-CN"/>
              </w:rPr>
              <w:tab/>
              <w:t>1.</w:t>
            </w:r>
            <w:r w:rsidR="00E11872" w:rsidRPr="003047BC">
              <w:rPr>
                <w:rFonts w:eastAsia="SimSun"/>
                <w:b w:val="0"/>
                <w:sz w:val="22"/>
                <w:lang w:eastAsia="zh-CN"/>
              </w:rPr>
              <w:t>9</w:t>
            </w:r>
          </w:p>
        </w:tc>
        <w:tc>
          <w:tcPr>
            <w:tcW w:w="1440" w:type="dxa"/>
          </w:tcPr>
          <w:p w:rsidR="003647F0" w:rsidRPr="003047BC" w:rsidRDefault="003647F0" w:rsidP="003647F0">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00E11872" w:rsidRPr="003047BC">
              <w:rPr>
                <w:b w:val="0"/>
                <w:sz w:val="22"/>
              </w:rPr>
              <w:t>1.9</w:t>
            </w:r>
          </w:p>
        </w:tc>
        <w:tc>
          <w:tcPr>
            <w:tcW w:w="1440" w:type="dxa"/>
            <w:shd w:val="clear" w:color="auto" w:fill="auto"/>
          </w:tcPr>
          <w:p w:rsidR="003647F0" w:rsidRPr="003047BC" w:rsidRDefault="003647F0" w:rsidP="003647F0">
            <w:pPr>
              <w:pStyle w:val="af6"/>
              <w:tabs>
                <w:tab w:val="decimal" w:pos="510"/>
                <w:tab w:val="decimal" w:pos="852"/>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00E11872" w:rsidRPr="003047BC">
              <w:rPr>
                <w:b w:val="0"/>
                <w:sz w:val="22"/>
              </w:rPr>
              <w:t>1.8</w:t>
            </w:r>
          </w:p>
        </w:tc>
        <w:tc>
          <w:tcPr>
            <w:tcW w:w="1440" w:type="dxa"/>
            <w:shd w:val="clear" w:color="auto" w:fill="auto"/>
          </w:tcPr>
          <w:p w:rsidR="003647F0" w:rsidRPr="003047BC" w:rsidRDefault="003647F0" w:rsidP="003647F0">
            <w:pPr>
              <w:pStyle w:val="af6"/>
              <w:tabs>
                <w:tab w:val="decimal" w:pos="510"/>
                <w:tab w:val="decimal" w:pos="889"/>
                <w:tab w:val="left" w:pos="1320"/>
              </w:tabs>
              <w:snapToGrid w:val="0"/>
              <w:spacing w:before="120" w:line="240" w:lineRule="atLeast"/>
              <w:rPr>
                <w:rFonts w:eastAsia="SimSun"/>
                <w:b w:val="0"/>
                <w:sz w:val="22"/>
                <w:lang w:eastAsia="zh-CN"/>
              </w:rPr>
            </w:pPr>
            <w:r w:rsidRPr="003047BC">
              <w:rPr>
                <w:rFonts w:eastAsia="SimSun"/>
                <w:b w:val="0"/>
                <w:sz w:val="22"/>
                <w:lang w:eastAsia="zh-CN"/>
              </w:rPr>
              <w:tab/>
            </w:r>
            <w:r w:rsidR="00E11872" w:rsidRPr="003047BC">
              <w:rPr>
                <w:rFonts w:eastAsia="SimSun"/>
                <w:b w:val="0"/>
                <w:sz w:val="22"/>
                <w:lang w:eastAsia="zh-CN"/>
              </w:rPr>
              <w:t>1.9</w:t>
            </w:r>
          </w:p>
        </w:tc>
      </w:tr>
      <w:tr w:rsidR="003647F0" w:rsidRPr="008A4FD7" w:rsidTr="00955178">
        <w:trPr>
          <w:trHeight w:val="155"/>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rsidR="003647F0" w:rsidRPr="008A4FD7" w:rsidRDefault="003647F0" w:rsidP="003647F0">
            <w:pPr>
              <w:pStyle w:val="af6"/>
              <w:tabs>
                <w:tab w:val="decimal" w:pos="510"/>
                <w:tab w:val="decimal" w:pos="61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3647F0" w:rsidRPr="008A4FD7" w:rsidRDefault="003647F0" w:rsidP="003647F0">
            <w:pPr>
              <w:pStyle w:val="af6"/>
              <w:tabs>
                <w:tab w:val="decimal" w:pos="510"/>
                <w:tab w:val="decimal" w:pos="612"/>
                <w:tab w:val="decimal" w:pos="935"/>
                <w:tab w:val="left" w:pos="1320"/>
              </w:tabs>
              <w:snapToGrid w:val="0"/>
              <w:spacing w:before="120" w:line="240" w:lineRule="atLeast"/>
              <w:rPr>
                <w:rFonts w:eastAsia="SimSun"/>
                <w:b w:val="0"/>
                <w:color w:val="000000"/>
                <w:sz w:val="22"/>
                <w:lang w:eastAsia="zh-CN"/>
              </w:rPr>
            </w:pPr>
          </w:p>
        </w:tc>
        <w:tc>
          <w:tcPr>
            <w:tcW w:w="1440" w:type="dxa"/>
          </w:tcPr>
          <w:p w:rsidR="003647F0" w:rsidRPr="008A4FD7" w:rsidRDefault="003647F0" w:rsidP="003647F0">
            <w:pPr>
              <w:pStyle w:val="af6"/>
              <w:tabs>
                <w:tab w:val="decimal" w:pos="510"/>
                <w:tab w:val="decimal" w:pos="612"/>
                <w:tab w:val="left" w:pos="1320"/>
              </w:tabs>
              <w:snapToGrid w:val="0"/>
              <w:spacing w:before="120" w:line="240" w:lineRule="atLeast"/>
              <w:rPr>
                <w:b w:val="0"/>
                <w:color w:val="000000"/>
                <w:sz w:val="22"/>
              </w:rPr>
            </w:pPr>
          </w:p>
        </w:tc>
        <w:tc>
          <w:tcPr>
            <w:tcW w:w="1440" w:type="dxa"/>
            <w:shd w:val="clear" w:color="auto" w:fill="auto"/>
          </w:tcPr>
          <w:p w:rsidR="003647F0" w:rsidRPr="008A4FD7" w:rsidRDefault="003647F0" w:rsidP="003647F0">
            <w:pPr>
              <w:pStyle w:val="af6"/>
              <w:tabs>
                <w:tab w:val="decimal" w:pos="510"/>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3647F0" w:rsidRPr="008A4FD7" w:rsidRDefault="003647F0" w:rsidP="003647F0">
            <w:pPr>
              <w:pStyle w:val="af6"/>
              <w:tabs>
                <w:tab w:val="decimal" w:pos="510"/>
                <w:tab w:val="decimal" w:pos="612"/>
                <w:tab w:val="left" w:pos="1320"/>
              </w:tabs>
              <w:snapToGrid w:val="0"/>
              <w:spacing w:before="120" w:line="240" w:lineRule="atLeast"/>
              <w:rPr>
                <w:rFonts w:eastAsia="SimSun"/>
                <w:b w:val="0"/>
                <w:color w:val="000000"/>
                <w:sz w:val="22"/>
                <w:lang w:eastAsia="zh-CN"/>
              </w:rPr>
            </w:pPr>
          </w:p>
        </w:tc>
      </w:tr>
      <w:tr w:rsidR="003647F0" w:rsidRPr="008A4FD7" w:rsidTr="009E3CD8">
        <w:trPr>
          <w:trHeight w:val="143"/>
        </w:trPr>
        <w:tc>
          <w:tcPr>
            <w:tcW w:w="9228" w:type="dxa"/>
            <w:gridSpan w:val="7"/>
          </w:tcPr>
          <w:p w:rsidR="003647F0" w:rsidRPr="008A4FD7" w:rsidRDefault="003647F0" w:rsidP="003647F0">
            <w:pPr>
              <w:tabs>
                <w:tab w:val="decimal" w:pos="510"/>
                <w:tab w:val="left" w:pos="1944"/>
              </w:tabs>
              <w:snapToGrid w:val="0"/>
              <w:ind w:left="480" w:right="29"/>
              <w:jc w:val="center"/>
              <w:rPr>
                <w:b/>
              </w:rPr>
            </w:pPr>
            <w:r w:rsidRPr="008A4FD7">
              <w:rPr>
                <w:b/>
              </w:rPr>
              <w:t>(</w:t>
            </w:r>
            <w:proofErr w:type="gramStart"/>
            <w:r w:rsidRPr="008A4FD7">
              <w:rPr>
                <w:b/>
              </w:rPr>
              <w:t>seasonally</w:t>
            </w:r>
            <w:proofErr w:type="gramEnd"/>
            <w:r w:rsidRPr="008A4FD7">
              <w:rPr>
                <w:b/>
              </w:rPr>
              <w:t xml:space="preserve"> adjusted quarter-to-quarter rate of change (%))</w:t>
            </w:r>
          </w:p>
        </w:tc>
      </w:tr>
      <w:tr w:rsidR="003647F0" w:rsidRPr="008A4FD7" w:rsidTr="009E3CD8">
        <w:trPr>
          <w:trHeight w:hRule="exact" w:val="227"/>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c>
          <w:tcPr>
            <w:tcW w:w="156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c>
          <w:tcPr>
            <w:tcW w:w="1440" w:type="dxa"/>
          </w:tcPr>
          <w:p w:rsidR="003647F0" w:rsidRPr="008A4FD7" w:rsidRDefault="003647F0" w:rsidP="003647F0">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c>
          <w:tcPr>
            <w:tcW w:w="144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r>
      <w:tr w:rsidR="003647F0" w:rsidRPr="008A4FD7" w:rsidTr="009E3CD8">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r w:rsidRPr="008A4FD7">
              <w:rPr>
                <w:b w:val="0"/>
                <w:color w:val="000000"/>
                <w:sz w:val="22"/>
              </w:rPr>
              <w:t>202</w:t>
            </w:r>
            <w:r>
              <w:rPr>
                <w:b w:val="0"/>
                <w:color w:val="000000"/>
                <w:sz w:val="22"/>
              </w:rPr>
              <w:t>2</w:t>
            </w: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0.5</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0.5</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0.5</w:t>
            </w:r>
          </w:p>
        </w:tc>
      </w:tr>
      <w:tr w:rsidR="003647F0" w:rsidRPr="008A4FD7" w:rsidTr="009E3CD8">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0.5</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0.1</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0.4</w:t>
            </w:r>
          </w:p>
        </w:tc>
      </w:tr>
      <w:tr w:rsidR="003647F0" w:rsidRPr="008A4FD7" w:rsidTr="009E3CD8">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0.4</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0.5</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r>
      <w:tr w:rsidR="003647F0" w:rsidRPr="008A4FD7" w:rsidTr="009E3CD8">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0.4</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0.7</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0.5</w:t>
            </w:r>
          </w:p>
        </w:tc>
      </w:tr>
      <w:tr w:rsidR="003647F0" w:rsidRPr="008A4FD7" w:rsidTr="00D52EA6">
        <w:trPr>
          <w:trHeight w:hRule="exact" w:val="227"/>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rsidR="003647F0" w:rsidRPr="008A4FD7" w:rsidRDefault="003647F0" w:rsidP="003647F0">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3647F0" w:rsidRPr="008A4FD7" w:rsidRDefault="003647F0" w:rsidP="003647F0">
            <w:pPr>
              <w:pStyle w:val="af6"/>
              <w:tabs>
                <w:tab w:val="decimal" w:pos="510"/>
                <w:tab w:val="decimal" w:pos="612"/>
              </w:tabs>
              <w:snapToGrid w:val="0"/>
              <w:spacing w:before="120" w:line="240" w:lineRule="atLeast"/>
              <w:rPr>
                <w:b w:val="0"/>
                <w:sz w:val="22"/>
              </w:rPr>
            </w:pP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p>
        </w:tc>
      </w:tr>
      <w:tr w:rsidR="003647F0" w:rsidRPr="008A4FD7" w:rsidTr="00D52EA6">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r w:rsidRPr="008A4FD7">
              <w:rPr>
                <w:b w:val="0"/>
                <w:color w:val="000000"/>
                <w:sz w:val="22"/>
              </w:rPr>
              <w:t>202</w:t>
            </w:r>
            <w:r>
              <w:rPr>
                <w:b w:val="0"/>
                <w:color w:val="000000"/>
                <w:sz w:val="22"/>
              </w:rPr>
              <w:t>3</w:t>
            </w: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0.7</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0.7</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0.7</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0.6</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0.7</w:t>
            </w:r>
          </w:p>
        </w:tc>
      </w:tr>
      <w:tr w:rsidR="003647F0" w:rsidRPr="008A4FD7" w:rsidTr="00D52EA6">
        <w:trPr>
          <w:trHeight w:val="139"/>
        </w:trPr>
        <w:tc>
          <w:tcPr>
            <w:tcW w:w="708" w:type="dxa"/>
          </w:tcPr>
          <w:p w:rsidR="003647F0" w:rsidRPr="008A4FD7" w:rsidRDefault="003647F0" w:rsidP="003647F0">
            <w:pPr>
              <w:pStyle w:val="af6"/>
              <w:tabs>
                <w:tab w:val="left" w:pos="1140"/>
                <w:tab w:val="left" w:pos="1320"/>
              </w:tabs>
              <w:snapToGrid w:val="0"/>
              <w:spacing w:before="120" w:line="240" w:lineRule="atLeast"/>
              <w:rPr>
                <w:b w:val="0"/>
                <w:color w:val="000000"/>
                <w:sz w:val="22"/>
              </w:rPr>
            </w:pPr>
          </w:p>
        </w:tc>
        <w:tc>
          <w:tcPr>
            <w:tcW w:w="1080" w:type="dxa"/>
          </w:tcPr>
          <w:p w:rsidR="003647F0" w:rsidRPr="008A4FD7" w:rsidRDefault="003647F0" w:rsidP="003647F0">
            <w:pPr>
              <w:pStyle w:val="af6"/>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Pr>
                <w:b w:val="0"/>
                <w:color w:val="000000"/>
                <w:sz w:val="22"/>
              </w:rPr>
              <w:t>0.3</w:t>
            </w:r>
          </w:p>
        </w:tc>
        <w:tc>
          <w:tcPr>
            <w:tcW w:w="1560" w:type="dxa"/>
            <w:shd w:val="clear" w:color="auto" w:fill="auto"/>
          </w:tcPr>
          <w:p w:rsidR="003647F0" w:rsidRPr="008A4FD7" w:rsidRDefault="003647F0" w:rsidP="003647F0">
            <w:pPr>
              <w:pStyle w:val="af6"/>
              <w:tabs>
                <w:tab w:val="decimal" w:pos="510"/>
                <w:tab w:val="decimal" w:pos="935"/>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c>
          <w:tcPr>
            <w:tcW w:w="1440" w:type="dxa"/>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0.2</w:t>
            </w:r>
          </w:p>
        </w:tc>
        <w:tc>
          <w:tcPr>
            <w:tcW w:w="1440" w:type="dxa"/>
            <w:shd w:val="clear" w:color="auto" w:fill="auto"/>
          </w:tcPr>
          <w:p w:rsidR="003647F0" w:rsidRPr="008A4FD7" w:rsidRDefault="003647F0" w:rsidP="003647F0">
            <w:pPr>
              <w:pStyle w:val="af6"/>
              <w:tabs>
                <w:tab w:val="decimal" w:pos="510"/>
                <w:tab w:val="decimal" w:pos="852"/>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c>
          <w:tcPr>
            <w:tcW w:w="1440" w:type="dxa"/>
            <w:shd w:val="clear" w:color="auto" w:fill="auto"/>
          </w:tcPr>
          <w:p w:rsidR="003647F0" w:rsidRPr="008A4FD7" w:rsidRDefault="003647F0" w:rsidP="003647F0">
            <w:pPr>
              <w:pStyle w:val="af6"/>
              <w:tabs>
                <w:tab w:val="decimal" w:pos="510"/>
                <w:tab w:val="decimal" w:pos="889"/>
                <w:tab w:val="left" w:pos="1320"/>
              </w:tabs>
              <w:snapToGrid w:val="0"/>
              <w:spacing w:before="120" w:line="240" w:lineRule="atLeast"/>
              <w:rPr>
                <w:rFonts w:eastAsia="SimSun"/>
                <w:b w:val="0"/>
                <w:color w:val="000000"/>
                <w:sz w:val="22"/>
                <w:lang w:eastAsia="zh-CN"/>
              </w:rPr>
            </w:pPr>
            <w:r>
              <w:rPr>
                <w:rFonts w:eastAsia="SimSun"/>
                <w:b w:val="0"/>
                <w:color w:val="000000"/>
                <w:sz w:val="22"/>
                <w:lang w:eastAsia="zh-CN"/>
              </w:rPr>
              <w:tab/>
              <w:t>0.3</w:t>
            </w:r>
          </w:p>
        </w:tc>
      </w:tr>
      <w:tr w:rsidR="00C530D1" w:rsidRPr="008A4FD7" w:rsidTr="00D52EA6">
        <w:trPr>
          <w:trHeight w:val="139"/>
        </w:trPr>
        <w:tc>
          <w:tcPr>
            <w:tcW w:w="708" w:type="dxa"/>
          </w:tcPr>
          <w:p w:rsidR="00C530D1" w:rsidRPr="008A4FD7" w:rsidRDefault="00C530D1" w:rsidP="00C530D1">
            <w:pPr>
              <w:pStyle w:val="af6"/>
              <w:tabs>
                <w:tab w:val="left" w:pos="1140"/>
                <w:tab w:val="left" w:pos="1320"/>
              </w:tabs>
              <w:snapToGrid w:val="0"/>
              <w:spacing w:before="120" w:line="240" w:lineRule="atLeast"/>
              <w:rPr>
                <w:b w:val="0"/>
                <w:color w:val="000000"/>
                <w:sz w:val="22"/>
              </w:rPr>
            </w:pPr>
          </w:p>
        </w:tc>
        <w:tc>
          <w:tcPr>
            <w:tcW w:w="1080" w:type="dxa"/>
          </w:tcPr>
          <w:p w:rsidR="00C530D1" w:rsidRPr="008A4FD7" w:rsidRDefault="00C530D1" w:rsidP="00C530D1">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C530D1" w:rsidRPr="003047BC" w:rsidRDefault="00C530D1" w:rsidP="00C530D1">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3047BC">
              <w:rPr>
                <w:rFonts w:eastAsia="SimSun"/>
                <w:b w:val="0"/>
                <w:color w:val="000000"/>
                <w:sz w:val="22"/>
                <w:lang w:eastAsia="zh-CN"/>
              </w:rPr>
              <w:tab/>
            </w:r>
            <w:r w:rsidR="00142DD9" w:rsidRPr="003047BC">
              <w:rPr>
                <w:b w:val="0"/>
                <w:color w:val="000000"/>
                <w:sz w:val="22"/>
              </w:rPr>
              <w:t>0.3</w:t>
            </w:r>
          </w:p>
        </w:tc>
        <w:tc>
          <w:tcPr>
            <w:tcW w:w="1560" w:type="dxa"/>
            <w:shd w:val="clear" w:color="auto" w:fill="auto"/>
          </w:tcPr>
          <w:p w:rsidR="00C530D1" w:rsidRPr="003047BC" w:rsidRDefault="00C530D1" w:rsidP="00C530D1">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3047BC">
              <w:rPr>
                <w:rFonts w:eastAsia="SimSun"/>
                <w:b w:val="0"/>
                <w:color w:val="000000"/>
                <w:sz w:val="22"/>
                <w:lang w:eastAsia="zh-CN"/>
              </w:rPr>
              <w:tab/>
            </w:r>
            <w:r w:rsidR="00142DD9" w:rsidRPr="003047BC">
              <w:rPr>
                <w:rFonts w:eastAsia="SimSun"/>
                <w:b w:val="0"/>
                <w:color w:val="000000"/>
                <w:sz w:val="22"/>
                <w:lang w:eastAsia="zh-CN"/>
              </w:rPr>
              <w:t>0.3</w:t>
            </w:r>
          </w:p>
        </w:tc>
        <w:tc>
          <w:tcPr>
            <w:tcW w:w="1440" w:type="dxa"/>
          </w:tcPr>
          <w:p w:rsidR="00C530D1" w:rsidRPr="003047BC" w:rsidRDefault="00C530D1" w:rsidP="00C530D1">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3047BC">
              <w:rPr>
                <w:rFonts w:eastAsia="SimSun"/>
                <w:b w:val="0"/>
                <w:color w:val="000000"/>
                <w:sz w:val="22"/>
                <w:lang w:eastAsia="zh-CN"/>
              </w:rPr>
              <w:tab/>
            </w:r>
            <w:r w:rsidR="00142DD9" w:rsidRPr="003047BC">
              <w:rPr>
                <w:rFonts w:eastAsia="SimSun"/>
                <w:b w:val="0"/>
                <w:color w:val="000000"/>
                <w:sz w:val="22"/>
                <w:lang w:eastAsia="zh-CN"/>
              </w:rPr>
              <w:t>0.4</w:t>
            </w:r>
          </w:p>
        </w:tc>
        <w:tc>
          <w:tcPr>
            <w:tcW w:w="1440" w:type="dxa"/>
            <w:shd w:val="clear" w:color="auto" w:fill="auto"/>
          </w:tcPr>
          <w:p w:rsidR="00C530D1" w:rsidRPr="003047BC" w:rsidRDefault="00C530D1" w:rsidP="00C530D1">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3047BC">
              <w:rPr>
                <w:rFonts w:eastAsia="SimSun"/>
                <w:b w:val="0"/>
                <w:color w:val="000000"/>
                <w:sz w:val="22"/>
                <w:lang w:eastAsia="zh-CN"/>
              </w:rPr>
              <w:tab/>
            </w:r>
            <w:r w:rsidR="00142DD9" w:rsidRPr="003047BC">
              <w:rPr>
                <w:rFonts w:eastAsia="SimSun"/>
                <w:b w:val="0"/>
                <w:color w:val="000000"/>
                <w:sz w:val="22"/>
                <w:lang w:eastAsia="zh-CN"/>
              </w:rPr>
              <w:t>0.4</w:t>
            </w:r>
          </w:p>
        </w:tc>
        <w:tc>
          <w:tcPr>
            <w:tcW w:w="1440" w:type="dxa"/>
            <w:shd w:val="clear" w:color="auto" w:fill="auto"/>
          </w:tcPr>
          <w:p w:rsidR="00C530D1" w:rsidRPr="003047BC" w:rsidRDefault="00C530D1" w:rsidP="00C530D1">
            <w:pPr>
              <w:pStyle w:val="af6"/>
              <w:tabs>
                <w:tab w:val="decimal" w:pos="510"/>
                <w:tab w:val="decimal" w:pos="889"/>
                <w:tab w:val="left" w:pos="1320"/>
              </w:tabs>
              <w:snapToGrid w:val="0"/>
              <w:spacing w:before="120" w:line="240" w:lineRule="atLeast"/>
              <w:rPr>
                <w:rFonts w:eastAsiaTheme="minorEastAsia"/>
                <w:b w:val="0"/>
                <w:color w:val="000000"/>
                <w:sz w:val="22"/>
              </w:rPr>
            </w:pPr>
            <w:r w:rsidRPr="003047BC">
              <w:rPr>
                <w:rFonts w:eastAsia="SimSun"/>
                <w:b w:val="0"/>
                <w:color w:val="000000"/>
                <w:sz w:val="22"/>
                <w:lang w:eastAsia="zh-CN"/>
              </w:rPr>
              <w:tab/>
            </w:r>
            <w:r w:rsidR="00142DD9" w:rsidRPr="003047BC">
              <w:rPr>
                <w:rFonts w:eastAsia="SimSun"/>
                <w:b w:val="0"/>
                <w:color w:val="000000"/>
                <w:sz w:val="22"/>
                <w:lang w:eastAsia="zh-CN"/>
              </w:rPr>
              <w:t>0.4</w:t>
            </w:r>
          </w:p>
        </w:tc>
      </w:tr>
    </w:tbl>
    <w:p w:rsidR="00163960" w:rsidRPr="008A4FD7" w:rsidRDefault="00163960" w:rsidP="00163960">
      <w:pPr>
        <w:pStyle w:val="a6"/>
        <w:tabs>
          <w:tab w:val="clear" w:pos="783"/>
          <w:tab w:val="left" w:pos="840"/>
        </w:tabs>
        <w:snapToGrid w:val="0"/>
        <w:spacing w:line="240" w:lineRule="auto"/>
        <w:ind w:left="1440" w:right="28" w:hanging="1439"/>
        <w:rPr>
          <w:color w:val="000000"/>
        </w:rPr>
      </w:pPr>
    </w:p>
    <w:p w:rsidR="009118D8" w:rsidRPr="008A4FD7" w:rsidRDefault="009118D8" w:rsidP="00163960">
      <w:pPr>
        <w:pStyle w:val="a6"/>
        <w:tabs>
          <w:tab w:val="clear" w:pos="783"/>
          <w:tab w:val="left" w:pos="840"/>
        </w:tabs>
        <w:snapToGrid w:val="0"/>
        <w:spacing w:line="240" w:lineRule="auto"/>
        <w:ind w:left="1440" w:right="28" w:hanging="1439"/>
        <w:rPr>
          <w:color w:val="000000"/>
        </w:rPr>
      </w:pPr>
    </w:p>
    <w:p w:rsidR="00163960" w:rsidRPr="008A4FD7" w:rsidRDefault="00163960" w:rsidP="0034547F">
      <w:pPr>
        <w:pStyle w:val="a6"/>
        <w:tabs>
          <w:tab w:val="clear" w:pos="783"/>
          <w:tab w:val="left" w:pos="840"/>
        </w:tabs>
        <w:snapToGrid w:val="0"/>
        <w:spacing w:line="240" w:lineRule="auto"/>
        <w:ind w:left="1440" w:right="28" w:hanging="1439"/>
        <w:rPr>
          <w:color w:val="000000"/>
          <w:lang w:val="en-GB"/>
        </w:rPr>
      </w:pPr>
      <w:r w:rsidRPr="008A4FD7">
        <w:rPr>
          <w:color w:val="000000"/>
          <w:lang w:val="en-GB"/>
        </w:rPr>
        <w:t>Note :</w:t>
      </w:r>
      <w:r w:rsidRPr="008A4FD7">
        <w:rPr>
          <w:color w:val="000000"/>
          <w:lang w:val="en-GB"/>
        </w:rPr>
        <w:tab/>
        <w:t>(a)</w:t>
      </w:r>
      <w:r w:rsidRPr="008A4FD7">
        <w:rPr>
          <w:color w:val="000000"/>
          <w:lang w:val="en-GB"/>
        </w:rPr>
        <w:tab/>
        <w:t xml:space="preserve">Underlying consumer price inflation is calculated by netting out the effects of all </w:t>
      </w:r>
      <w:r w:rsidRPr="008A4FD7">
        <w:rPr>
          <w:lang w:eastAsia="zh-HK"/>
        </w:rPr>
        <w:t>Government’s</w:t>
      </w:r>
      <w:r w:rsidRPr="008A4FD7">
        <w:rPr>
          <w:color w:val="000000"/>
          <w:lang w:val="en-GB"/>
        </w:rPr>
        <w:t xml:space="preserve"> one-off relief measures introduced since 2007, including the waiver and Government’s payment of public housing rentals, rates concession, suspension and subsequent abolition of Employees Retraining Levy, </w:t>
      </w:r>
      <w:r w:rsidR="00D41347">
        <w:rPr>
          <w:color w:val="000000"/>
          <w:lang w:val="en-GB"/>
        </w:rPr>
        <w:t>subsidies</w:t>
      </w:r>
      <w:r w:rsidR="00D1009F" w:rsidRPr="008A4FD7">
        <w:rPr>
          <w:color w:val="000000"/>
          <w:lang w:val="en-GB"/>
        </w:rPr>
        <w:t xml:space="preserve"> </w:t>
      </w:r>
      <w:r w:rsidRPr="008A4FD7">
        <w:rPr>
          <w:color w:val="000000"/>
          <w:lang w:val="en-GB"/>
        </w:rPr>
        <w:t>for household electricity charges</w:t>
      </w:r>
      <w:r w:rsidRPr="008A4FD7">
        <w:rPr>
          <w:rFonts w:hint="eastAsia"/>
          <w:color w:val="000000"/>
          <w:lang w:val="en-GB"/>
        </w:rPr>
        <w:t>, and waiver of examination fees</w:t>
      </w:r>
      <w:r w:rsidRPr="008A4FD7">
        <w:rPr>
          <w:color w:val="000000"/>
          <w:lang w:val="en-GB"/>
        </w:rPr>
        <w:t>.</w:t>
      </w:r>
    </w:p>
    <w:p w:rsidR="00F44FE6" w:rsidRPr="008A4FD7" w:rsidRDefault="00F44FE6" w:rsidP="001841CB">
      <w:pPr>
        <w:pStyle w:val="a6"/>
        <w:tabs>
          <w:tab w:val="clear" w:pos="783"/>
          <w:tab w:val="left" w:pos="840"/>
        </w:tabs>
        <w:snapToGrid w:val="0"/>
        <w:spacing w:line="240" w:lineRule="auto"/>
        <w:ind w:left="1440" w:right="28" w:hanging="1439"/>
        <w:rPr>
          <w:color w:val="000000"/>
        </w:rPr>
      </w:pPr>
    </w:p>
    <w:p w:rsidR="008815EE" w:rsidRPr="008A4FD7" w:rsidRDefault="00F44FE6" w:rsidP="00211D45">
      <w:pPr>
        <w:pStyle w:val="a6"/>
        <w:tabs>
          <w:tab w:val="clear" w:pos="783"/>
          <w:tab w:val="left" w:pos="840"/>
        </w:tabs>
        <w:snapToGrid w:val="0"/>
        <w:spacing w:line="240" w:lineRule="auto"/>
        <w:ind w:left="1440" w:right="28" w:hanging="1439"/>
        <w:rPr>
          <w:color w:val="000000"/>
          <w:sz w:val="28"/>
          <w:szCs w:val="20"/>
          <w:lang w:val="en-GB"/>
        </w:rPr>
      </w:pPr>
      <w:r w:rsidRPr="008A4FD7">
        <w:rPr>
          <w:color w:val="000000"/>
          <w:lang w:val="en-GB"/>
        </w:rPr>
        <w:tab/>
      </w:r>
      <w:r w:rsidR="008815EE" w:rsidRPr="008A4FD7">
        <w:rPr>
          <w:b/>
          <w:color w:val="000000"/>
          <w:lang w:val="en-GB"/>
        </w:rPr>
        <w:br w:type="page"/>
      </w:r>
    </w:p>
    <w:p w:rsidR="00F333B8" w:rsidRDefault="00A039AD" w:rsidP="00932C8E">
      <w:pPr>
        <w:pStyle w:val="af6"/>
        <w:tabs>
          <w:tab w:val="left" w:pos="1277"/>
        </w:tabs>
        <w:overflowPunct w:val="0"/>
        <w:spacing w:line="360" w:lineRule="atLeast"/>
        <w:rPr>
          <w:b w:val="0"/>
          <w:color w:val="000000"/>
          <w:lang w:val="en-GB"/>
        </w:rPr>
      </w:pPr>
      <w:r w:rsidRPr="008A4FD7">
        <w:rPr>
          <w:b w:val="0"/>
          <w:color w:val="000000"/>
          <w:lang w:val="en-GB"/>
        </w:rPr>
        <w:lastRenderedPageBreak/>
        <w:t>6</w:t>
      </w:r>
      <w:r w:rsidR="00493217" w:rsidRPr="008A4FD7">
        <w:rPr>
          <w:b w:val="0"/>
          <w:color w:val="000000"/>
          <w:lang w:val="en-GB"/>
        </w:rPr>
        <w:t>.3</w:t>
      </w:r>
      <w:r w:rsidR="00493217" w:rsidRPr="008A4FD7">
        <w:rPr>
          <w:b w:val="0"/>
          <w:color w:val="000000"/>
          <w:lang w:val="en-GB"/>
        </w:rPr>
        <w:tab/>
      </w:r>
      <w:r w:rsidR="00F333B8" w:rsidRPr="00090D10">
        <w:rPr>
          <w:b w:val="0"/>
          <w:color w:val="000000"/>
          <w:lang w:val="en-GB"/>
        </w:rPr>
        <w:t xml:space="preserve">Analysed by major component of the underlying Composite CPI, food prices, the component with the largest weight other than housing, </w:t>
      </w:r>
      <w:r w:rsidR="00F333B8">
        <w:rPr>
          <w:b w:val="0"/>
          <w:color w:val="000000"/>
          <w:lang w:val="en-GB"/>
        </w:rPr>
        <w:t xml:space="preserve">rose </w:t>
      </w:r>
      <w:r w:rsidR="00E06527">
        <w:rPr>
          <w:b w:val="0"/>
          <w:color w:val="000000"/>
          <w:lang w:val="en-GB"/>
        </w:rPr>
        <w:t>by</w:t>
      </w:r>
      <w:r w:rsidR="008E4E27">
        <w:rPr>
          <w:b w:val="0"/>
          <w:color w:val="000000"/>
          <w:lang w:val="en-GB"/>
        </w:rPr>
        <w:t xml:space="preserve"> a </w:t>
      </w:r>
      <w:r w:rsidR="00A2369C">
        <w:rPr>
          <w:b w:val="0"/>
          <w:color w:val="000000"/>
          <w:lang w:val="en-GB"/>
        </w:rPr>
        <w:t>moderate</w:t>
      </w:r>
      <w:r w:rsidR="00F333B8" w:rsidRPr="00090D10">
        <w:rPr>
          <w:b w:val="0"/>
          <w:color w:val="000000"/>
          <w:lang w:val="en-GB"/>
        </w:rPr>
        <w:t xml:space="preserve"> 2.</w:t>
      </w:r>
      <w:r w:rsidR="00EC3F22">
        <w:rPr>
          <w:b w:val="0"/>
          <w:color w:val="000000"/>
          <w:lang w:val="en-GB"/>
        </w:rPr>
        <w:t>5</w:t>
      </w:r>
      <w:r w:rsidR="00F333B8" w:rsidRPr="00090D10">
        <w:rPr>
          <w:b w:val="0"/>
          <w:color w:val="000000"/>
          <w:lang w:val="en-GB"/>
        </w:rPr>
        <w:t xml:space="preserve">% </w:t>
      </w:r>
      <w:r w:rsidR="00F333B8">
        <w:rPr>
          <w:b w:val="0"/>
          <w:color w:val="000000"/>
          <w:lang w:val="en-GB"/>
        </w:rPr>
        <w:t xml:space="preserve">year-on-year </w:t>
      </w:r>
      <w:r w:rsidR="00F333B8" w:rsidRPr="00090D10">
        <w:rPr>
          <w:b w:val="0"/>
          <w:color w:val="000000"/>
          <w:lang w:val="en-GB"/>
        </w:rPr>
        <w:t xml:space="preserve">in the </w:t>
      </w:r>
      <w:r w:rsidR="00A2369C">
        <w:rPr>
          <w:b w:val="0"/>
          <w:color w:val="000000"/>
          <w:lang w:val="en-GB"/>
        </w:rPr>
        <w:t>third</w:t>
      </w:r>
      <w:r w:rsidR="00F333B8" w:rsidRPr="00090D10">
        <w:rPr>
          <w:b w:val="0"/>
          <w:color w:val="000000"/>
          <w:lang w:val="en-GB"/>
        </w:rPr>
        <w:t xml:space="preserve"> quarter of 2023</w:t>
      </w:r>
      <w:r w:rsidR="00F333B8">
        <w:rPr>
          <w:b w:val="0"/>
          <w:color w:val="000000"/>
          <w:lang w:val="en-GB"/>
        </w:rPr>
        <w:t xml:space="preserve">. </w:t>
      </w:r>
      <w:r w:rsidR="00F333B8" w:rsidRPr="00090D10">
        <w:rPr>
          <w:b w:val="0"/>
          <w:color w:val="000000"/>
          <w:lang w:val="en-GB"/>
        </w:rPr>
        <w:t xml:space="preserve"> </w:t>
      </w:r>
      <w:r w:rsidR="00A2369C">
        <w:rPr>
          <w:b w:val="0"/>
          <w:color w:val="000000"/>
          <w:lang w:val="en-GB"/>
        </w:rPr>
        <w:t>P</w:t>
      </w:r>
      <w:r w:rsidR="00F333B8">
        <w:rPr>
          <w:b w:val="0"/>
          <w:color w:val="000000"/>
          <w:lang w:val="en-GB"/>
        </w:rPr>
        <w:t xml:space="preserve">rices of meals out and takeaway food </w:t>
      </w:r>
      <w:r w:rsidR="0091255B">
        <w:rPr>
          <w:b w:val="0"/>
          <w:color w:val="000000"/>
          <w:lang w:val="en-GB"/>
        </w:rPr>
        <w:t xml:space="preserve">recorded a visible but softened increase of </w:t>
      </w:r>
      <w:r w:rsidR="00A2369C">
        <w:rPr>
          <w:b w:val="0"/>
          <w:color w:val="000000"/>
          <w:lang w:val="en-GB"/>
        </w:rPr>
        <w:t>3.</w:t>
      </w:r>
      <w:r w:rsidR="00EC3F22">
        <w:rPr>
          <w:b w:val="0"/>
          <w:color w:val="000000"/>
          <w:lang w:val="en-GB"/>
        </w:rPr>
        <w:t>8</w:t>
      </w:r>
      <w:r w:rsidR="00F333B8" w:rsidRPr="00090D10">
        <w:rPr>
          <w:b w:val="0"/>
          <w:color w:val="000000"/>
          <w:lang w:val="en-GB"/>
        </w:rPr>
        <w:t>%</w:t>
      </w:r>
      <w:r w:rsidR="00235031">
        <w:rPr>
          <w:b w:val="0"/>
          <w:color w:val="000000"/>
          <w:lang w:val="en-GB"/>
        </w:rPr>
        <w:t>, wh</w:t>
      </w:r>
      <w:r w:rsidR="00554854">
        <w:rPr>
          <w:b w:val="0"/>
          <w:color w:val="000000"/>
          <w:lang w:val="en-GB"/>
        </w:rPr>
        <w:t>ereas</w:t>
      </w:r>
      <w:r w:rsidR="00972D64" w:rsidRPr="00972D64">
        <w:rPr>
          <w:b w:val="0"/>
          <w:color w:val="000000"/>
          <w:lang w:val="en-GB"/>
        </w:rPr>
        <w:t xml:space="preserve"> </w:t>
      </w:r>
      <w:r w:rsidR="00EA67D5">
        <w:rPr>
          <w:b w:val="0"/>
          <w:color w:val="000000"/>
          <w:lang w:val="en-GB"/>
        </w:rPr>
        <w:t xml:space="preserve">the increase in </w:t>
      </w:r>
      <w:r w:rsidR="00972D64" w:rsidRPr="00972D64">
        <w:rPr>
          <w:b w:val="0"/>
          <w:color w:val="000000"/>
          <w:lang w:val="en-GB"/>
        </w:rPr>
        <w:t xml:space="preserve">prices of basic food </w:t>
      </w:r>
      <w:r w:rsidR="00EA67D5">
        <w:rPr>
          <w:b w:val="0"/>
          <w:color w:val="000000"/>
          <w:lang w:val="en-GB"/>
        </w:rPr>
        <w:t>remained at a modest</w:t>
      </w:r>
      <w:r w:rsidR="0091255B">
        <w:rPr>
          <w:b w:val="0"/>
          <w:color w:val="000000"/>
          <w:lang w:val="en-GB"/>
        </w:rPr>
        <w:t xml:space="preserve"> 0.</w:t>
      </w:r>
      <w:r w:rsidR="00EC3F22">
        <w:rPr>
          <w:b w:val="0"/>
          <w:color w:val="000000"/>
          <w:lang w:val="en-GB"/>
        </w:rPr>
        <w:t>2</w:t>
      </w:r>
      <w:r w:rsidR="0091255B">
        <w:rPr>
          <w:b w:val="0"/>
          <w:color w:val="000000"/>
          <w:lang w:val="en-GB"/>
        </w:rPr>
        <w:t>%</w:t>
      </w:r>
      <w:r w:rsidR="00972D64" w:rsidRPr="00972D64">
        <w:rPr>
          <w:b w:val="0"/>
          <w:color w:val="000000"/>
          <w:lang w:val="en-GB"/>
        </w:rPr>
        <w:t>.</w:t>
      </w:r>
      <w:r w:rsidR="003E58B7">
        <w:rPr>
          <w:b w:val="0"/>
          <w:color w:val="000000"/>
          <w:lang w:val="en-GB"/>
        </w:rPr>
        <w:t xml:space="preserve">  </w:t>
      </w:r>
      <w:r w:rsidR="003E58B7" w:rsidRPr="003E58B7">
        <w:rPr>
          <w:b w:val="0"/>
          <w:color w:val="000000"/>
          <w:lang w:val="en-GB"/>
        </w:rPr>
        <w:t>Prices of electricity, gas and water</w:t>
      </w:r>
      <w:r w:rsidR="003E58B7">
        <w:rPr>
          <w:b w:val="0"/>
          <w:color w:val="000000"/>
          <w:lang w:val="en-GB"/>
        </w:rPr>
        <w:t xml:space="preserve"> </w:t>
      </w:r>
      <w:r w:rsidR="003A44B3">
        <w:rPr>
          <w:b w:val="0"/>
          <w:color w:val="000000"/>
          <w:lang w:val="en-GB"/>
        </w:rPr>
        <w:t xml:space="preserve">rose </w:t>
      </w:r>
      <w:r w:rsidR="00554854">
        <w:rPr>
          <w:b w:val="0"/>
          <w:color w:val="000000"/>
          <w:lang w:val="en-GB"/>
        </w:rPr>
        <w:t>notably</w:t>
      </w:r>
      <w:r w:rsidR="003E58B7">
        <w:rPr>
          <w:b w:val="0"/>
          <w:color w:val="000000"/>
          <w:lang w:val="en-GB"/>
        </w:rPr>
        <w:t>, but the pace moderated</w:t>
      </w:r>
      <w:r w:rsidR="00691317">
        <w:rPr>
          <w:b w:val="0"/>
          <w:color w:val="000000"/>
          <w:lang w:val="en-GB"/>
        </w:rPr>
        <w:t xml:space="preserve"> </w:t>
      </w:r>
      <w:r w:rsidR="0091255B">
        <w:rPr>
          <w:b w:val="0"/>
          <w:color w:val="000000"/>
          <w:lang w:val="en-GB"/>
        </w:rPr>
        <w:t>sharply</w:t>
      </w:r>
      <w:r w:rsidR="003E58B7" w:rsidRPr="00C069DC">
        <w:rPr>
          <w:b w:val="0"/>
          <w:color w:val="000000"/>
          <w:shd w:val="clear" w:color="auto" w:fill="FFFFFF" w:themeFill="background1"/>
          <w:lang w:val="en-GB"/>
        </w:rPr>
        <w:t>.</w:t>
      </w:r>
      <w:r w:rsidR="00972D64" w:rsidRPr="00A85191">
        <w:rPr>
          <w:b w:val="0"/>
          <w:color w:val="000000"/>
          <w:shd w:val="clear" w:color="auto" w:fill="FFFFFF" w:themeFill="background1"/>
          <w:lang w:val="en-GB"/>
        </w:rPr>
        <w:t xml:space="preserve">  </w:t>
      </w:r>
      <w:r w:rsidR="008E4E27" w:rsidRPr="008E0DD3">
        <w:rPr>
          <w:b w:val="0"/>
          <w:color w:val="000000"/>
          <w:lang w:val="en-GB"/>
        </w:rPr>
        <w:t xml:space="preserve">Prices of clothing and footwear </w:t>
      </w:r>
      <w:r w:rsidR="000A13FC" w:rsidRPr="008E0DD3">
        <w:rPr>
          <w:b w:val="0"/>
          <w:color w:val="000000"/>
          <w:lang w:val="en-GB"/>
        </w:rPr>
        <w:t>continued to rise visibly</w:t>
      </w:r>
      <w:r w:rsidR="008E4E27" w:rsidRPr="00A1400C">
        <w:rPr>
          <w:b w:val="0"/>
          <w:color w:val="000000"/>
          <w:lang w:val="en-GB"/>
        </w:rPr>
        <w:t xml:space="preserve">.  </w:t>
      </w:r>
      <w:r w:rsidR="00F333B8" w:rsidRPr="008E0DD3">
        <w:rPr>
          <w:b w:val="0"/>
          <w:color w:val="000000"/>
          <w:lang w:val="en-GB" w:eastAsia="zh-HK"/>
        </w:rPr>
        <w:t xml:space="preserve">Prices </w:t>
      </w:r>
      <w:r w:rsidR="007C1B2D" w:rsidRPr="008E0DD3">
        <w:rPr>
          <w:b w:val="0"/>
          <w:color w:val="000000"/>
          <w:lang w:val="en-GB" w:eastAsia="zh-HK"/>
        </w:rPr>
        <w:t>of alcoholic drinks and t</w:t>
      </w:r>
      <w:r w:rsidR="007C1B2D" w:rsidRPr="00A85191">
        <w:rPr>
          <w:b w:val="0"/>
          <w:color w:val="000000"/>
          <w:shd w:val="clear" w:color="auto" w:fill="FFFFFF" w:themeFill="background1"/>
          <w:lang w:val="en-GB" w:eastAsia="zh-HK"/>
        </w:rPr>
        <w:t xml:space="preserve">obacco continued to register </w:t>
      </w:r>
      <w:r w:rsidR="00691317">
        <w:rPr>
          <w:b w:val="0"/>
          <w:color w:val="000000"/>
          <w:shd w:val="clear" w:color="auto" w:fill="FFFFFF" w:themeFill="background1"/>
          <w:lang w:val="en-GB" w:eastAsia="zh-HK"/>
        </w:rPr>
        <w:t xml:space="preserve">a </w:t>
      </w:r>
      <w:r w:rsidR="007C1B2D" w:rsidRPr="00A85191">
        <w:rPr>
          <w:b w:val="0"/>
          <w:color w:val="000000"/>
          <w:shd w:val="clear" w:color="auto" w:fill="FFFFFF" w:themeFill="background1"/>
          <w:lang w:val="en-GB" w:eastAsia="zh-HK"/>
        </w:rPr>
        <w:t>double-digit increase</w:t>
      </w:r>
      <w:r w:rsidR="00F333B8" w:rsidRPr="00A85191">
        <w:rPr>
          <w:b w:val="0"/>
          <w:color w:val="000000"/>
          <w:shd w:val="clear" w:color="auto" w:fill="FFFFFF" w:themeFill="background1"/>
          <w:lang w:val="en-GB" w:eastAsia="zh-HK"/>
        </w:rPr>
        <w:t xml:space="preserve"> alongside </w:t>
      </w:r>
      <w:r w:rsidR="00691317">
        <w:rPr>
          <w:b w:val="0"/>
          <w:color w:val="000000"/>
          <w:shd w:val="clear" w:color="auto" w:fill="FFFFFF" w:themeFill="background1"/>
          <w:lang w:val="en-GB" w:eastAsia="zh-HK"/>
        </w:rPr>
        <w:t xml:space="preserve">the </w:t>
      </w:r>
      <w:r w:rsidR="00F333B8" w:rsidRPr="00A85191">
        <w:rPr>
          <w:b w:val="0"/>
          <w:color w:val="000000"/>
          <w:shd w:val="clear" w:color="auto" w:fill="FFFFFF" w:themeFill="background1"/>
          <w:lang w:val="en-GB" w:eastAsia="zh-HK"/>
        </w:rPr>
        <w:t xml:space="preserve">tobacco duty </w:t>
      </w:r>
      <w:r w:rsidR="007C1B2D" w:rsidRPr="00A85191">
        <w:rPr>
          <w:b w:val="0"/>
          <w:color w:val="000000"/>
          <w:shd w:val="clear" w:color="auto" w:fill="FFFFFF" w:themeFill="background1"/>
          <w:lang w:val="en-GB" w:eastAsia="zh-HK"/>
        </w:rPr>
        <w:t xml:space="preserve">hike </w:t>
      </w:r>
      <w:r w:rsidR="00F333B8" w:rsidRPr="00A85191">
        <w:rPr>
          <w:b w:val="0"/>
          <w:color w:val="000000"/>
          <w:shd w:val="clear" w:color="auto" w:fill="FFFFFF" w:themeFill="background1"/>
          <w:lang w:val="en-GB" w:eastAsia="zh-HK"/>
        </w:rPr>
        <w:t xml:space="preserve">effective late February this year.  </w:t>
      </w:r>
      <w:r w:rsidR="00AC2EBD">
        <w:rPr>
          <w:b w:val="0"/>
          <w:color w:val="000000"/>
          <w:shd w:val="clear" w:color="auto" w:fill="FFFFFF" w:themeFill="background1"/>
          <w:lang w:val="en-GB" w:eastAsia="zh-HK"/>
        </w:rPr>
        <w:t>Increases in p</w:t>
      </w:r>
      <w:r w:rsidR="00F333B8" w:rsidRPr="00A85191">
        <w:rPr>
          <w:b w:val="0"/>
          <w:color w:val="000000"/>
          <w:shd w:val="clear" w:color="auto" w:fill="FFFFFF" w:themeFill="background1"/>
          <w:lang w:val="en-GB" w:eastAsia="zh-HK"/>
        </w:rPr>
        <w:t xml:space="preserve">rices of </w:t>
      </w:r>
      <w:r w:rsidR="002243AF" w:rsidRPr="00A85191">
        <w:rPr>
          <w:b w:val="0"/>
          <w:color w:val="000000"/>
          <w:shd w:val="clear" w:color="auto" w:fill="FFFFFF" w:themeFill="background1"/>
          <w:lang w:val="en-GB" w:eastAsia="zh-HK"/>
        </w:rPr>
        <w:t xml:space="preserve">transport, </w:t>
      </w:r>
      <w:r w:rsidR="00F333B8" w:rsidRPr="00A85191">
        <w:rPr>
          <w:b w:val="0"/>
          <w:color w:val="000000"/>
          <w:shd w:val="clear" w:color="auto" w:fill="FFFFFF" w:themeFill="background1"/>
          <w:lang w:val="en-GB" w:eastAsia="zh-HK"/>
        </w:rPr>
        <w:t>miscellaneous services</w:t>
      </w:r>
      <w:r w:rsidR="007C1B2D" w:rsidRPr="00A85191">
        <w:rPr>
          <w:b w:val="0"/>
          <w:color w:val="000000"/>
          <w:shd w:val="clear" w:color="auto" w:fill="FFFFFF" w:themeFill="background1"/>
          <w:lang w:val="en-GB" w:eastAsia="zh-HK"/>
        </w:rPr>
        <w:t xml:space="preserve"> and </w:t>
      </w:r>
      <w:r w:rsidR="00F333B8" w:rsidRPr="00A85191">
        <w:rPr>
          <w:b w:val="0"/>
          <w:color w:val="000000"/>
          <w:shd w:val="clear" w:color="auto" w:fill="FFFFFF" w:themeFill="background1"/>
          <w:lang w:val="en-GB"/>
        </w:rPr>
        <w:t xml:space="preserve">miscellaneous goods </w:t>
      </w:r>
      <w:r w:rsidR="00357CE6" w:rsidRPr="003047BC">
        <w:rPr>
          <w:b w:val="0"/>
          <w:color w:val="000000"/>
          <w:shd w:val="clear" w:color="auto" w:fill="FFFFFF" w:themeFill="background1"/>
          <w:lang w:val="en-GB"/>
        </w:rPr>
        <w:t>remained moderate</w:t>
      </w:r>
      <w:r w:rsidR="00F333B8" w:rsidRPr="00BD713B">
        <w:rPr>
          <w:b w:val="0"/>
          <w:color w:val="000000"/>
          <w:shd w:val="clear" w:color="auto" w:fill="FFFFFF" w:themeFill="background1"/>
          <w:lang w:val="en-GB"/>
        </w:rPr>
        <w:t>.</w:t>
      </w:r>
      <w:r w:rsidR="00F333B8" w:rsidRPr="00A85191">
        <w:rPr>
          <w:b w:val="0"/>
          <w:color w:val="000000"/>
          <w:shd w:val="clear" w:color="auto" w:fill="FFFFFF" w:themeFill="background1"/>
          <w:lang w:val="en-GB"/>
        </w:rPr>
        <w:t xml:space="preserve">  The decline in prices of durable goods </w:t>
      </w:r>
      <w:r w:rsidR="00FE3BD3" w:rsidRPr="00A85191">
        <w:rPr>
          <w:b w:val="0"/>
          <w:color w:val="000000"/>
          <w:shd w:val="clear" w:color="auto" w:fill="FFFFFF" w:themeFill="background1"/>
          <w:lang w:val="en-GB"/>
        </w:rPr>
        <w:t>narrowed</w:t>
      </w:r>
      <w:r w:rsidR="00F333B8" w:rsidRPr="00A85191">
        <w:rPr>
          <w:b w:val="0"/>
          <w:color w:val="000000"/>
          <w:shd w:val="clear" w:color="auto" w:fill="FFFFFF" w:themeFill="background1"/>
          <w:lang w:val="en-GB"/>
        </w:rPr>
        <w:t>.  The private housing rental</w:t>
      </w:r>
      <w:r w:rsidR="00FE3BD3" w:rsidRPr="00A85191">
        <w:rPr>
          <w:b w:val="0"/>
          <w:color w:val="000000"/>
          <w:shd w:val="clear" w:color="auto" w:fill="FFFFFF" w:themeFill="background1"/>
          <w:lang w:val="en-GB"/>
        </w:rPr>
        <w:t xml:space="preserve"> component continued to decline, </w:t>
      </w:r>
      <w:r w:rsidR="0091255B">
        <w:rPr>
          <w:b w:val="0"/>
          <w:color w:val="000000"/>
          <w:shd w:val="clear" w:color="auto" w:fill="FFFFFF" w:themeFill="background1"/>
          <w:lang w:val="en-GB"/>
        </w:rPr>
        <w:t>but</w:t>
      </w:r>
      <w:r w:rsidR="00FE3BD3" w:rsidRPr="00A85191">
        <w:rPr>
          <w:b w:val="0"/>
          <w:color w:val="000000"/>
          <w:shd w:val="clear" w:color="auto" w:fill="FFFFFF" w:themeFill="background1"/>
          <w:lang w:val="en-GB"/>
        </w:rPr>
        <w:t xml:space="preserve"> </w:t>
      </w:r>
      <w:r w:rsidR="0091255B">
        <w:rPr>
          <w:b w:val="0"/>
          <w:color w:val="000000"/>
          <w:shd w:val="clear" w:color="auto" w:fill="FFFFFF" w:themeFill="background1"/>
          <w:lang w:val="en-GB"/>
        </w:rPr>
        <w:t>the rate narrowed to</w:t>
      </w:r>
      <w:r w:rsidR="00FE3BD3" w:rsidRPr="00A85191">
        <w:rPr>
          <w:b w:val="0"/>
          <w:color w:val="000000"/>
          <w:shd w:val="clear" w:color="auto" w:fill="FFFFFF" w:themeFill="background1"/>
          <w:lang w:val="en-GB"/>
        </w:rPr>
        <w:t xml:space="preserve"> 0.4% as </w:t>
      </w:r>
      <w:r w:rsidR="009A484F">
        <w:rPr>
          <w:b w:val="0"/>
          <w:color w:val="000000"/>
          <w:shd w:val="clear" w:color="auto" w:fill="FFFFFF" w:themeFill="background1"/>
          <w:lang w:val="en-GB"/>
        </w:rPr>
        <w:t xml:space="preserve">the effect of rising </w:t>
      </w:r>
      <w:r w:rsidR="00FE3BD3" w:rsidRPr="00A85191">
        <w:rPr>
          <w:b w:val="0"/>
          <w:color w:val="000000"/>
          <w:shd w:val="clear" w:color="auto" w:fill="FFFFFF" w:themeFill="background1"/>
          <w:lang w:val="en-GB"/>
        </w:rPr>
        <w:t>fresh-letting residential rentals</w:t>
      </w:r>
      <w:r w:rsidR="00FE3BD3" w:rsidRPr="00A85191" w:rsidDel="009224AF">
        <w:rPr>
          <w:b w:val="0"/>
          <w:color w:val="000000"/>
          <w:shd w:val="clear" w:color="auto" w:fill="FFFFFF" w:themeFill="background1"/>
          <w:lang w:val="en-GB"/>
        </w:rPr>
        <w:t xml:space="preserve"> </w:t>
      </w:r>
      <w:r w:rsidR="009A484F">
        <w:rPr>
          <w:b w:val="0"/>
          <w:color w:val="000000"/>
          <w:shd w:val="clear" w:color="auto" w:fill="FFFFFF" w:themeFill="background1"/>
          <w:lang w:val="en-GB"/>
        </w:rPr>
        <w:t xml:space="preserve">since early 2023 </w:t>
      </w:r>
      <w:r w:rsidR="0091255B">
        <w:rPr>
          <w:b w:val="0"/>
          <w:color w:val="000000"/>
          <w:shd w:val="clear" w:color="auto" w:fill="FFFFFF" w:themeFill="background1"/>
          <w:lang w:val="en-GB"/>
        </w:rPr>
        <w:t>gradually</w:t>
      </w:r>
      <w:r w:rsidR="009A484F">
        <w:rPr>
          <w:b w:val="0"/>
          <w:color w:val="000000"/>
          <w:shd w:val="clear" w:color="auto" w:fill="FFFFFF" w:themeFill="background1"/>
          <w:lang w:val="en-GB"/>
        </w:rPr>
        <w:t xml:space="preserve"> fed through</w:t>
      </w:r>
      <w:r w:rsidR="00F333B8" w:rsidRPr="00C069DC">
        <w:rPr>
          <w:b w:val="0"/>
          <w:color w:val="000000"/>
          <w:shd w:val="clear" w:color="auto" w:fill="FFFFFF" w:themeFill="background1"/>
          <w:lang w:val="en-GB"/>
        </w:rPr>
        <w:t>.</w:t>
      </w:r>
    </w:p>
    <w:p w:rsidR="00F333B8" w:rsidRDefault="00F333B8" w:rsidP="00932C8E">
      <w:pPr>
        <w:pStyle w:val="af6"/>
        <w:tabs>
          <w:tab w:val="left" w:pos="1277"/>
        </w:tabs>
        <w:overflowPunct w:val="0"/>
        <w:spacing w:line="360" w:lineRule="atLeast"/>
        <w:rPr>
          <w:b w:val="0"/>
          <w:color w:val="000000"/>
          <w:lang w:val="en-GB"/>
        </w:rPr>
      </w:pPr>
    </w:p>
    <w:p w:rsidR="00B854ED" w:rsidRPr="008A4FD7" w:rsidRDefault="00E10A90" w:rsidP="003962B3">
      <w:r w:rsidRPr="00E10A90">
        <w:rPr>
          <w:noProof/>
          <w:lang w:val="en-GB"/>
        </w:rPr>
        <w:drawing>
          <wp:inline distT="0" distB="0" distL="0" distR="0">
            <wp:extent cx="5656580" cy="3713037"/>
            <wp:effectExtent l="0" t="0" r="127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56580" cy="3713037"/>
                    </a:xfrm>
                    <a:prstGeom prst="rect">
                      <a:avLst/>
                    </a:prstGeom>
                    <a:noFill/>
                    <a:ln>
                      <a:noFill/>
                    </a:ln>
                  </pic:spPr>
                </pic:pic>
              </a:graphicData>
            </a:graphic>
          </wp:inline>
        </w:drawing>
      </w:r>
    </w:p>
    <w:p w:rsidR="00DF7579" w:rsidRPr="008A4FD7" w:rsidRDefault="00493217" w:rsidP="009775B8">
      <w:pPr>
        <w:pStyle w:val="a6"/>
        <w:tabs>
          <w:tab w:val="clear" w:pos="783"/>
          <w:tab w:val="left" w:pos="840"/>
        </w:tabs>
        <w:snapToGrid w:val="0"/>
        <w:spacing w:line="240" w:lineRule="auto"/>
        <w:ind w:left="839" w:right="28" w:hanging="839"/>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4958C1" w:rsidRPr="008A4FD7">
        <w:rPr>
          <w:color w:val="000000"/>
          <w:lang w:val="en-HK"/>
        </w:rPr>
        <w:t xml:space="preserve"> </w:t>
      </w:r>
    </w:p>
    <w:p w:rsidR="0070267C" w:rsidRPr="008A4FD7" w:rsidRDefault="00865892" w:rsidP="00FC70FD">
      <w:pPr>
        <w:pStyle w:val="a6"/>
        <w:tabs>
          <w:tab w:val="clear" w:pos="783"/>
          <w:tab w:val="left" w:pos="840"/>
        </w:tabs>
        <w:snapToGrid w:val="0"/>
        <w:spacing w:line="240" w:lineRule="auto"/>
        <w:ind w:left="839" w:right="28" w:hanging="839"/>
        <w:rPr>
          <w:sz w:val="28"/>
          <w:szCs w:val="28"/>
        </w:rPr>
      </w:pPr>
      <w:r w:rsidRPr="008A4FD7">
        <w:rPr>
          <w:sz w:val="28"/>
          <w:szCs w:val="28"/>
        </w:rPr>
        <w:br w:type="page"/>
      </w:r>
    </w:p>
    <w:p w:rsidR="008219AD" w:rsidRPr="008A4FD7" w:rsidRDefault="001E1796" w:rsidP="00C04FF8">
      <w:pPr>
        <w:pStyle w:val="af6"/>
        <w:tabs>
          <w:tab w:val="left" w:pos="1200"/>
        </w:tabs>
        <w:spacing w:line="360" w:lineRule="atLeast"/>
        <w:ind w:rightChars="5" w:right="12"/>
        <w:jc w:val="center"/>
        <w:rPr>
          <w:lang w:val="en-GB"/>
        </w:rPr>
      </w:pPr>
      <w:r w:rsidRPr="001E1796">
        <w:rPr>
          <w:noProof/>
          <w:lang w:val="en-GB"/>
        </w:rPr>
        <w:lastRenderedPageBreak/>
        <w:drawing>
          <wp:inline distT="0" distB="0" distL="0" distR="0">
            <wp:extent cx="5656580" cy="346124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56580" cy="3461245"/>
                    </a:xfrm>
                    <a:prstGeom prst="rect">
                      <a:avLst/>
                    </a:prstGeom>
                    <a:noFill/>
                    <a:ln>
                      <a:noFill/>
                    </a:ln>
                  </pic:spPr>
                </pic:pic>
              </a:graphicData>
            </a:graphic>
          </wp:inline>
        </w:drawing>
      </w:r>
      <w:r w:rsidR="004551CF" w:rsidRPr="004551CF" w:rsidDel="004551CF">
        <w:t xml:space="preserve"> </w:t>
      </w:r>
    </w:p>
    <w:p w:rsidR="00810812" w:rsidRPr="008A4FD7" w:rsidRDefault="00DE2284" w:rsidP="00C04FF8">
      <w:pPr>
        <w:pStyle w:val="af6"/>
        <w:tabs>
          <w:tab w:val="left" w:pos="1200"/>
        </w:tabs>
        <w:spacing w:line="360" w:lineRule="atLeast"/>
        <w:ind w:rightChars="5" w:right="12"/>
        <w:jc w:val="center"/>
        <w:rPr>
          <w:lang w:val="en-GB"/>
        </w:rPr>
      </w:pPr>
      <w:r w:rsidRPr="00DE2284">
        <w:rPr>
          <w:noProof/>
          <w:lang w:val="en-GB"/>
        </w:rPr>
        <w:drawing>
          <wp:inline distT="0" distB="0" distL="0" distR="0">
            <wp:extent cx="5731510" cy="3876994"/>
            <wp:effectExtent l="0" t="0" r="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76994"/>
                    </a:xfrm>
                    <a:prstGeom prst="rect">
                      <a:avLst/>
                    </a:prstGeom>
                    <a:noFill/>
                    <a:ln>
                      <a:noFill/>
                    </a:ln>
                  </pic:spPr>
                </pic:pic>
              </a:graphicData>
            </a:graphic>
          </wp:inline>
        </w:drawing>
      </w:r>
    </w:p>
    <w:p w:rsidR="00E81B3F" w:rsidRPr="008A4FD7" w:rsidRDefault="00493217" w:rsidP="003746CD">
      <w:pPr>
        <w:pStyle w:val="a6"/>
        <w:tabs>
          <w:tab w:val="clear" w:pos="783"/>
          <w:tab w:val="left" w:pos="840"/>
        </w:tabs>
        <w:snapToGrid w:val="0"/>
        <w:spacing w:line="240" w:lineRule="auto"/>
        <w:ind w:left="839" w:right="28" w:hanging="839"/>
        <w:rPr>
          <w:color w:val="000000"/>
          <w:lang w:val="en-GB"/>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a6"/>
        <w:tabs>
          <w:tab w:val="clear" w:pos="783"/>
          <w:tab w:val="left" w:pos="840"/>
        </w:tabs>
        <w:snapToGrid w:val="0"/>
        <w:spacing w:line="240" w:lineRule="auto"/>
        <w:ind w:left="839" w:right="28" w:hanging="839"/>
        <w:rPr>
          <w:color w:val="000000"/>
        </w:rPr>
      </w:pPr>
    </w:p>
    <w:p w:rsidR="00E81B3F" w:rsidRPr="008A4FD7" w:rsidRDefault="00E81B3F" w:rsidP="003746CD">
      <w:pPr>
        <w:pStyle w:val="a6"/>
        <w:tabs>
          <w:tab w:val="clear" w:pos="783"/>
          <w:tab w:val="left" w:pos="840"/>
        </w:tabs>
        <w:snapToGrid w:val="0"/>
        <w:spacing w:line="240" w:lineRule="auto"/>
        <w:ind w:left="839" w:right="28" w:hanging="839"/>
        <w:rPr>
          <w:color w:val="00000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9/20-based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r w:rsidR="00835B10" w:rsidRPr="008A4FD7">
        <w:rPr>
          <w:color w:val="000000"/>
          <w:lang w:val="en-HK"/>
        </w:rPr>
        <w:t xml:space="preserve"> </w:t>
      </w:r>
    </w:p>
    <w:p w:rsidR="00E81B3F" w:rsidRPr="008A4FD7" w:rsidRDefault="00E81B3F" w:rsidP="003746CD">
      <w:pPr>
        <w:pStyle w:val="a6"/>
        <w:tabs>
          <w:tab w:val="clear" w:pos="783"/>
          <w:tab w:val="left" w:pos="840"/>
        </w:tabs>
        <w:snapToGrid w:val="0"/>
        <w:spacing w:line="240" w:lineRule="auto"/>
        <w:ind w:left="839" w:right="28" w:hanging="839"/>
        <w:rPr>
          <w:color w:val="000000"/>
          <w:lang w:val="en-HK"/>
        </w:rPr>
      </w:pPr>
    </w:p>
    <w:p w:rsidR="00987941" w:rsidRDefault="00987941" w:rsidP="00436F22">
      <w:pPr>
        <w:pStyle w:val="a6"/>
        <w:tabs>
          <w:tab w:val="clear" w:pos="783"/>
          <w:tab w:val="left" w:pos="0"/>
        </w:tabs>
        <w:snapToGrid w:val="0"/>
        <w:spacing w:line="240" w:lineRule="auto"/>
        <w:ind w:left="0" w:right="28" w:firstLine="0"/>
        <w:rPr>
          <w:color w:val="000000"/>
          <w:lang w:val="en-HK"/>
        </w:rPr>
      </w:pPr>
    </w:p>
    <w:p w:rsidR="00987941" w:rsidRDefault="00987941" w:rsidP="00436F22">
      <w:pPr>
        <w:pStyle w:val="a6"/>
        <w:tabs>
          <w:tab w:val="clear" w:pos="783"/>
          <w:tab w:val="left" w:pos="0"/>
        </w:tabs>
        <w:snapToGrid w:val="0"/>
        <w:spacing w:line="240" w:lineRule="auto"/>
        <w:ind w:left="0" w:right="28" w:firstLine="0"/>
        <w:rPr>
          <w:color w:val="000000"/>
          <w:lang w:val="en-HK"/>
        </w:rPr>
      </w:pPr>
    </w:p>
    <w:p w:rsidR="00987941" w:rsidRDefault="00987941" w:rsidP="00436F22">
      <w:pPr>
        <w:pStyle w:val="a6"/>
        <w:tabs>
          <w:tab w:val="clear" w:pos="783"/>
          <w:tab w:val="left" w:pos="0"/>
        </w:tabs>
        <w:snapToGrid w:val="0"/>
        <w:spacing w:line="240" w:lineRule="auto"/>
        <w:ind w:left="0" w:right="28" w:firstLine="0"/>
        <w:rPr>
          <w:color w:val="000000"/>
          <w:lang w:val="en-HK"/>
        </w:rPr>
      </w:pPr>
    </w:p>
    <w:p w:rsidR="003C1FC9" w:rsidRPr="008A4FD7" w:rsidRDefault="003C1FC9" w:rsidP="00436F22">
      <w:pPr>
        <w:pStyle w:val="a6"/>
        <w:tabs>
          <w:tab w:val="clear" w:pos="783"/>
          <w:tab w:val="left" w:pos="0"/>
        </w:tabs>
        <w:snapToGrid w:val="0"/>
        <w:spacing w:line="240" w:lineRule="auto"/>
        <w:ind w:left="0" w:right="28" w:firstLine="0"/>
        <w:rPr>
          <w:b/>
          <w:kern w:val="0"/>
          <w:sz w:val="28"/>
          <w:szCs w:val="28"/>
          <w:lang w:val="en-HK"/>
        </w:rPr>
      </w:pPr>
    </w:p>
    <w:p w:rsidR="00A9642B" w:rsidRPr="00F74C73" w:rsidRDefault="00A9642B" w:rsidP="00436F22">
      <w:pPr>
        <w:pStyle w:val="a6"/>
        <w:tabs>
          <w:tab w:val="clear" w:pos="783"/>
          <w:tab w:val="left" w:pos="0"/>
        </w:tabs>
        <w:snapToGrid w:val="0"/>
        <w:spacing w:line="240" w:lineRule="auto"/>
        <w:ind w:left="0" w:right="28" w:firstLine="0"/>
        <w:rPr>
          <w:color w:val="000000"/>
          <w:lang w:val="en-HK"/>
        </w:rPr>
      </w:pPr>
    </w:p>
    <w:p w:rsidR="003746CD" w:rsidRPr="008A4FD7" w:rsidRDefault="003746CD" w:rsidP="003746CD">
      <w:pPr>
        <w:pStyle w:val="af6"/>
        <w:tabs>
          <w:tab w:val="left" w:pos="1200"/>
        </w:tabs>
        <w:spacing w:line="360" w:lineRule="atLeast"/>
        <w:ind w:rightChars="5" w:right="12"/>
        <w:jc w:val="center"/>
        <w:rPr>
          <w:lang w:val="en-HK"/>
        </w:rPr>
      </w:pPr>
      <w:r w:rsidRPr="008A4FD7">
        <w:rPr>
          <w:lang w:val="en-HK"/>
        </w:rPr>
        <w:lastRenderedPageBreak/>
        <w:t xml:space="preserve">Table </w:t>
      </w:r>
      <w:proofErr w:type="gramStart"/>
      <w:r w:rsidRPr="008A4FD7">
        <w:rPr>
          <w:lang w:val="en-HK"/>
        </w:rPr>
        <w:t>6.2 :</w:t>
      </w:r>
      <w:proofErr w:type="gramEnd"/>
      <w:r w:rsidRPr="008A4FD7">
        <w:rPr>
          <w:lang w:val="en-HK"/>
        </w:rPr>
        <w:t xml:space="preserve"> </w:t>
      </w:r>
      <w:r w:rsidRPr="008A4FD7">
        <w:rPr>
          <w:rFonts w:hint="eastAsia"/>
          <w:lang w:val="en-HK"/>
        </w:rPr>
        <w:t xml:space="preserve">Underlying </w:t>
      </w:r>
      <w:r w:rsidRPr="008A4FD7">
        <w:rPr>
          <w:lang w:val="en-HK"/>
        </w:rPr>
        <w:t xml:space="preserve">Composite </w:t>
      </w:r>
      <w:r w:rsidR="0094474C" w:rsidRPr="008A4FD7">
        <w:rPr>
          <w:lang w:val="en-HK"/>
        </w:rPr>
        <w:t>CPI</w:t>
      </w:r>
      <w:r w:rsidRPr="008A4FD7">
        <w:rPr>
          <w:lang w:val="en-HK"/>
        </w:rPr>
        <w:t xml:space="preserve"> by component</w:t>
      </w:r>
    </w:p>
    <w:p w:rsidR="00211D45" w:rsidRPr="008A4FD7" w:rsidRDefault="003746CD" w:rsidP="00211D45">
      <w:pPr>
        <w:tabs>
          <w:tab w:val="left" w:pos="1944"/>
        </w:tabs>
        <w:snapToGrid w:val="0"/>
        <w:ind w:left="480" w:right="29"/>
        <w:jc w:val="center"/>
        <w:rPr>
          <w:b/>
          <w:color w:val="000000"/>
          <w:lang w:val="en-HK"/>
        </w:rPr>
      </w:pPr>
      <w:r w:rsidRPr="008A4FD7">
        <w:rPr>
          <w:b/>
          <w:color w:val="000000"/>
          <w:lang w:val="en-HK"/>
        </w:rPr>
        <w:t>(</w:t>
      </w:r>
      <w:proofErr w:type="gramStart"/>
      <w:r w:rsidRPr="008A4FD7">
        <w:rPr>
          <w:b/>
          <w:color w:val="000000"/>
          <w:lang w:val="en-HK"/>
        </w:rPr>
        <w:t>year</w:t>
      </w:r>
      <w:r w:rsidRPr="008A4FD7">
        <w:rPr>
          <w:b/>
          <w:color w:val="000000"/>
          <w:lang w:val="en-HK"/>
        </w:rPr>
        <w:noBreakHyphen/>
        <w:t>on</w:t>
      </w:r>
      <w:r w:rsidRPr="008A4FD7">
        <w:rPr>
          <w:b/>
          <w:color w:val="000000"/>
          <w:lang w:val="en-HK"/>
        </w:rPr>
        <w:noBreakHyphen/>
        <w:t>year</w:t>
      </w:r>
      <w:proofErr w:type="gramEnd"/>
      <w:r w:rsidRPr="008A4FD7">
        <w:rPr>
          <w:b/>
          <w:color w:val="000000"/>
          <w:lang w:val="en-HK"/>
        </w:rPr>
        <w:t xml:space="preserve"> rate of change (%))</w:t>
      </w:r>
    </w:p>
    <w:p w:rsidR="00211D45" w:rsidRPr="008A4FD7" w:rsidRDefault="00211D45" w:rsidP="003F3DDB">
      <w:pPr>
        <w:pStyle w:val="a6"/>
        <w:tabs>
          <w:tab w:val="clear" w:pos="783"/>
          <w:tab w:val="left" w:pos="840"/>
        </w:tabs>
        <w:snapToGrid w:val="0"/>
        <w:spacing w:line="240" w:lineRule="auto"/>
        <w:ind w:left="0" w:right="28" w:firstLine="0"/>
        <w:rPr>
          <w:sz w:val="20"/>
        </w:rPr>
      </w:pPr>
    </w:p>
    <w:tbl>
      <w:tblPr>
        <w:tblW w:w="9021" w:type="dxa"/>
        <w:tblInd w:w="57" w:type="dxa"/>
        <w:tblLayout w:type="fixed"/>
        <w:tblCellMar>
          <w:left w:w="0" w:type="dxa"/>
          <w:right w:w="0" w:type="dxa"/>
        </w:tblCellMar>
        <w:tblLook w:val="04A0" w:firstRow="1" w:lastRow="0" w:firstColumn="1" w:lastColumn="0" w:noHBand="0" w:noVBand="1"/>
      </w:tblPr>
      <w:tblGrid>
        <w:gridCol w:w="2068"/>
        <w:gridCol w:w="991"/>
        <w:gridCol w:w="850"/>
        <w:gridCol w:w="709"/>
        <w:gridCol w:w="708"/>
        <w:gridCol w:w="709"/>
        <w:gridCol w:w="850"/>
        <w:gridCol w:w="708"/>
        <w:gridCol w:w="714"/>
        <w:gridCol w:w="714"/>
      </w:tblGrid>
      <w:tr w:rsidR="00DC6EBB" w:rsidRPr="008A4FD7" w:rsidTr="00566703">
        <w:trPr>
          <w:cantSplit/>
          <w:trHeight w:val="350"/>
        </w:trPr>
        <w:tc>
          <w:tcPr>
            <w:tcW w:w="2068" w:type="dxa"/>
          </w:tcPr>
          <w:p w:rsidR="00DC6EBB" w:rsidRPr="008A4FD7" w:rsidRDefault="00DC6EBB" w:rsidP="003F3DDB">
            <w:pPr>
              <w:snapToGrid w:val="0"/>
              <w:spacing w:line="260" w:lineRule="exact"/>
              <w:jc w:val="both"/>
              <w:rPr>
                <w:color w:val="000000"/>
                <w:lang w:val="en-GB"/>
              </w:rPr>
            </w:pPr>
          </w:p>
        </w:tc>
        <w:tc>
          <w:tcPr>
            <w:tcW w:w="991" w:type="dxa"/>
          </w:tcPr>
          <w:p w:rsidR="00DC6EBB" w:rsidRPr="008A4FD7" w:rsidRDefault="00DC6EBB" w:rsidP="003F3DDB">
            <w:pPr>
              <w:snapToGrid w:val="0"/>
              <w:spacing w:line="260" w:lineRule="exact"/>
              <w:jc w:val="center"/>
              <w:rPr>
                <w:color w:val="000000"/>
                <w:sz w:val="22"/>
                <w:u w:val="single"/>
                <w:lang w:val="en-GB"/>
              </w:rPr>
            </w:pPr>
          </w:p>
        </w:tc>
        <w:tc>
          <w:tcPr>
            <w:tcW w:w="3826" w:type="dxa"/>
            <w:gridSpan w:val="5"/>
            <w:vAlign w:val="center"/>
          </w:tcPr>
          <w:p w:rsidR="00DC6EBB" w:rsidRPr="008A4FD7" w:rsidRDefault="00DC6EBB" w:rsidP="005B2C1D">
            <w:pPr>
              <w:snapToGrid w:val="0"/>
              <w:spacing w:line="260" w:lineRule="exact"/>
              <w:jc w:val="center"/>
              <w:rPr>
                <w:rFonts w:eastAsia="SimSun"/>
                <w:color w:val="000000"/>
                <w:sz w:val="22"/>
                <w:u w:val="single"/>
                <w:lang w:val="en-GB" w:eastAsia="zh-CN"/>
              </w:rPr>
            </w:pPr>
            <w:r w:rsidRPr="008A4FD7">
              <w:rPr>
                <w:rFonts w:eastAsia="SimSun"/>
                <w:color w:val="000000"/>
                <w:sz w:val="22"/>
                <w:u w:val="single"/>
                <w:lang w:val="en-GB" w:eastAsia="zh-CN"/>
              </w:rPr>
              <w:t>202</w:t>
            </w:r>
            <w:r w:rsidR="009F7CFB">
              <w:rPr>
                <w:rFonts w:eastAsia="SimSun"/>
                <w:color w:val="000000"/>
                <w:sz w:val="22"/>
                <w:u w:val="single"/>
                <w:lang w:val="en-GB" w:eastAsia="zh-CN"/>
              </w:rPr>
              <w:t>2</w:t>
            </w:r>
          </w:p>
        </w:tc>
        <w:tc>
          <w:tcPr>
            <w:tcW w:w="2136" w:type="dxa"/>
            <w:gridSpan w:val="3"/>
            <w:vAlign w:val="center"/>
          </w:tcPr>
          <w:p w:rsidR="00DC6EBB" w:rsidRPr="008A4FD7" w:rsidRDefault="00DC6EBB" w:rsidP="003F3DDB">
            <w:pPr>
              <w:snapToGrid w:val="0"/>
              <w:spacing w:line="260" w:lineRule="exact"/>
              <w:jc w:val="center"/>
              <w:rPr>
                <w:rFonts w:eastAsia="SimSun"/>
                <w:color w:val="000000"/>
                <w:sz w:val="22"/>
                <w:u w:val="single"/>
                <w:lang w:val="en-GB" w:eastAsia="zh-CN"/>
              </w:rPr>
            </w:pPr>
            <w:r w:rsidRPr="008A4FD7">
              <w:rPr>
                <w:rFonts w:eastAsia="SimSun"/>
                <w:color w:val="000000"/>
                <w:sz w:val="22"/>
                <w:u w:val="single"/>
                <w:lang w:val="en-GB" w:eastAsia="zh-CN"/>
              </w:rPr>
              <w:t>202</w:t>
            </w:r>
            <w:r w:rsidR="009F7CFB">
              <w:rPr>
                <w:rFonts w:eastAsia="SimSun"/>
                <w:color w:val="000000"/>
                <w:sz w:val="22"/>
                <w:u w:val="single"/>
                <w:lang w:val="en-GB" w:eastAsia="zh-CN"/>
              </w:rPr>
              <w:t>3</w:t>
            </w:r>
          </w:p>
        </w:tc>
      </w:tr>
      <w:tr w:rsidR="00DC6EBB" w:rsidRPr="008A4FD7" w:rsidTr="00566703">
        <w:trPr>
          <w:cantSplit/>
          <w:trHeight w:val="350"/>
        </w:trPr>
        <w:tc>
          <w:tcPr>
            <w:tcW w:w="2068" w:type="dxa"/>
          </w:tcPr>
          <w:p w:rsidR="00DC6EBB" w:rsidRPr="008A4FD7" w:rsidRDefault="00DC6EBB" w:rsidP="003F3DDB">
            <w:pPr>
              <w:snapToGrid w:val="0"/>
              <w:spacing w:line="260" w:lineRule="exact"/>
              <w:jc w:val="both"/>
              <w:rPr>
                <w:color w:val="000000"/>
                <w:sz w:val="22"/>
                <w:u w:val="single"/>
                <w:lang w:val="en-GB"/>
              </w:rPr>
            </w:pPr>
            <w:r w:rsidRPr="008A4FD7">
              <w:rPr>
                <w:color w:val="000000"/>
                <w:lang w:val="en-GB"/>
              </w:rPr>
              <w:br w:type="page"/>
            </w:r>
            <w:r w:rsidRPr="008A4FD7">
              <w:rPr>
                <w:color w:val="000000"/>
                <w:sz w:val="22"/>
                <w:u w:val="single"/>
                <w:lang w:val="en-GB"/>
              </w:rPr>
              <w:t>Expenditure</w:t>
            </w:r>
            <w:r w:rsidRPr="008A4FD7">
              <w:rPr>
                <w:color w:val="000000"/>
                <w:sz w:val="22"/>
                <w:lang w:val="en-GB"/>
              </w:rPr>
              <w:t xml:space="preserve"> </w:t>
            </w:r>
            <w:r w:rsidRPr="008A4FD7">
              <w:rPr>
                <w:color w:val="000000"/>
                <w:sz w:val="22"/>
                <w:u w:val="single"/>
                <w:lang w:val="en-GB"/>
              </w:rPr>
              <w:t>component</w:t>
            </w:r>
          </w:p>
        </w:tc>
        <w:tc>
          <w:tcPr>
            <w:tcW w:w="991" w:type="dxa"/>
          </w:tcPr>
          <w:p w:rsidR="00DC6EBB" w:rsidRPr="008A4FD7" w:rsidRDefault="00DC6EBB" w:rsidP="003F3DDB">
            <w:pPr>
              <w:tabs>
                <w:tab w:val="decimal" w:pos="840"/>
              </w:tabs>
              <w:snapToGrid w:val="0"/>
              <w:spacing w:line="260" w:lineRule="exact"/>
              <w:jc w:val="center"/>
              <w:rPr>
                <w:color w:val="000000"/>
                <w:sz w:val="22"/>
                <w:u w:val="single"/>
                <w:lang w:val="en-GB"/>
              </w:rPr>
            </w:pPr>
            <w:r w:rsidRPr="008A4FD7">
              <w:rPr>
                <w:color w:val="000000"/>
                <w:sz w:val="22"/>
                <w:u w:val="single"/>
                <w:lang w:val="en-GB"/>
              </w:rPr>
              <w:t>Weighting</w:t>
            </w:r>
          </w:p>
          <w:p w:rsidR="00DC6EBB" w:rsidRPr="008A4FD7" w:rsidRDefault="00DC6EBB" w:rsidP="003F3DDB">
            <w:pPr>
              <w:tabs>
                <w:tab w:val="decimal" w:pos="705"/>
              </w:tabs>
              <w:snapToGrid w:val="0"/>
              <w:spacing w:line="260" w:lineRule="exact"/>
              <w:rPr>
                <w:color w:val="000000"/>
                <w:sz w:val="22"/>
                <w:u w:val="single"/>
                <w:lang w:val="en-GB"/>
              </w:rPr>
            </w:pPr>
            <w:r w:rsidRPr="008A4FD7">
              <w:rPr>
                <w:color w:val="000000"/>
                <w:sz w:val="22"/>
                <w:u w:val="single"/>
                <w:lang w:val="en-GB"/>
              </w:rPr>
              <w:t>(%)</w:t>
            </w:r>
          </w:p>
        </w:tc>
        <w:tc>
          <w:tcPr>
            <w:tcW w:w="850" w:type="dxa"/>
          </w:tcPr>
          <w:p w:rsidR="00DC6EBB" w:rsidRPr="008A4FD7" w:rsidRDefault="00DC6EBB" w:rsidP="003F3DDB">
            <w:pPr>
              <w:snapToGrid w:val="0"/>
              <w:spacing w:line="260" w:lineRule="exact"/>
              <w:jc w:val="center"/>
              <w:rPr>
                <w:sz w:val="22"/>
                <w:u w:val="single"/>
                <w:lang w:val="en-GB"/>
              </w:rPr>
            </w:pPr>
            <w:r w:rsidRPr="008A4FD7">
              <w:rPr>
                <w:sz w:val="22"/>
                <w:u w:val="single"/>
                <w:lang w:val="en-GB"/>
              </w:rPr>
              <w:t>Annual</w:t>
            </w:r>
          </w:p>
        </w:tc>
        <w:tc>
          <w:tcPr>
            <w:tcW w:w="709" w:type="dxa"/>
          </w:tcPr>
          <w:p w:rsidR="00DC6EBB" w:rsidRPr="008A4FD7" w:rsidRDefault="00DC6EBB" w:rsidP="003F3DDB">
            <w:pPr>
              <w:snapToGrid w:val="0"/>
              <w:spacing w:line="260" w:lineRule="exact"/>
              <w:ind w:leftChars="-40" w:left="-96"/>
              <w:jc w:val="center"/>
              <w:rPr>
                <w:sz w:val="22"/>
                <w:u w:val="single"/>
                <w:lang w:val="en-GB"/>
              </w:rPr>
            </w:pPr>
            <w:r w:rsidRPr="008A4FD7">
              <w:rPr>
                <w:sz w:val="22"/>
                <w:lang w:val="en-GB"/>
              </w:rPr>
              <w:t xml:space="preserve"> </w:t>
            </w:r>
            <w:r w:rsidRPr="008A4FD7">
              <w:rPr>
                <w:sz w:val="22"/>
                <w:u w:val="single"/>
                <w:lang w:val="en-GB"/>
              </w:rPr>
              <w:t>Q1</w:t>
            </w:r>
          </w:p>
        </w:tc>
        <w:tc>
          <w:tcPr>
            <w:tcW w:w="708" w:type="dxa"/>
          </w:tcPr>
          <w:p w:rsidR="00DC6EBB" w:rsidRPr="008A4FD7" w:rsidRDefault="00DC6EBB" w:rsidP="003F3DDB">
            <w:pPr>
              <w:snapToGrid w:val="0"/>
              <w:spacing w:line="260" w:lineRule="exact"/>
              <w:ind w:leftChars="-43" w:left="-103"/>
              <w:jc w:val="center"/>
              <w:rPr>
                <w:sz w:val="22"/>
                <w:u w:val="single"/>
                <w:lang w:val="en-GB"/>
              </w:rPr>
            </w:pPr>
            <w:r w:rsidRPr="008A4FD7">
              <w:rPr>
                <w:sz w:val="22"/>
                <w:lang w:val="en-GB"/>
              </w:rPr>
              <w:t xml:space="preserve"> </w:t>
            </w:r>
            <w:r w:rsidRPr="008A4FD7">
              <w:rPr>
                <w:sz w:val="22"/>
                <w:u w:val="single"/>
                <w:lang w:val="en-GB"/>
              </w:rPr>
              <w:t>Q2</w:t>
            </w:r>
          </w:p>
        </w:tc>
        <w:tc>
          <w:tcPr>
            <w:tcW w:w="709" w:type="dxa"/>
          </w:tcPr>
          <w:p w:rsidR="00DC6EBB" w:rsidRPr="008A4FD7" w:rsidRDefault="00DC6EBB" w:rsidP="003F3DDB">
            <w:pPr>
              <w:snapToGrid w:val="0"/>
              <w:spacing w:line="260" w:lineRule="exact"/>
              <w:jc w:val="center"/>
              <w:rPr>
                <w:sz w:val="22"/>
                <w:u w:val="single"/>
                <w:lang w:val="en-GB"/>
              </w:rPr>
            </w:pPr>
            <w:r w:rsidRPr="008A4FD7">
              <w:rPr>
                <w:sz w:val="22"/>
                <w:lang w:val="en-GB"/>
              </w:rPr>
              <w:t xml:space="preserve"> </w:t>
            </w:r>
            <w:r w:rsidRPr="008A4FD7">
              <w:rPr>
                <w:sz w:val="22"/>
                <w:u w:val="single"/>
                <w:lang w:val="en-GB"/>
              </w:rPr>
              <w:t>Q</w:t>
            </w:r>
            <w:r w:rsidRPr="008A4FD7">
              <w:rPr>
                <w:rFonts w:eastAsia="SimSun"/>
                <w:sz w:val="22"/>
                <w:u w:val="single"/>
                <w:lang w:val="en-GB" w:eastAsia="zh-CN"/>
              </w:rPr>
              <w:t>3</w:t>
            </w:r>
          </w:p>
        </w:tc>
        <w:tc>
          <w:tcPr>
            <w:tcW w:w="850" w:type="dxa"/>
          </w:tcPr>
          <w:p w:rsidR="00DC6EBB" w:rsidRPr="008A4FD7" w:rsidRDefault="00DC6EBB" w:rsidP="00F433FE">
            <w:pPr>
              <w:snapToGrid w:val="0"/>
              <w:spacing w:line="260" w:lineRule="exact"/>
              <w:rPr>
                <w:sz w:val="22"/>
                <w:u w:val="single"/>
                <w:lang w:val="en-GB"/>
              </w:rPr>
            </w:pPr>
            <w:r w:rsidRPr="008A4FD7">
              <w:rPr>
                <w:sz w:val="22"/>
                <w:lang w:val="en-GB"/>
              </w:rPr>
              <w:t xml:space="preserve">  </w:t>
            </w:r>
            <w:r w:rsidRPr="008A4FD7">
              <w:rPr>
                <w:sz w:val="22"/>
                <w:u w:val="single"/>
                <w:lang w:val="en-GB"/>
              </w:rPr>
              <w:t>Q4</w:t>
            </w:r>
          </w:p>
        </w:tc>
        <w:tc>
          <w:tcPr>
            <w:tcW w:w="708" w:type="dxa"/>
          </w:tcPr>
          <w:p w:rsidR="00DC6EBB" w:rsidRPr="008A4FD7" w:rsidRDefault="00DC6EBB" w:rsidP="003F3DDB">
            <w:pPr>
              <w:snapToGrid w:val="0"/>
              <w:spacing w:line="260" w:lineRule="exact"/>
              <w:jc w:val="center"/>
              <w:rPr>
                <w:sz w:val="22"/>
                <w:u w:val="single"/>
                <w:lang w:val="en-GB"/>
              </w:rPr>
            </w:pPr>
            <w:r w:rsidRPr="008A4FD7">
              <w:rPr>
                <w:sz w:val="22"/>
                <w:lang w:val="en-GB"/>
              </w:rPr>
              <w:t xml:space="preserve"> </w:t>
            </w:r>
            <w:r w:rsidRPr="008A4FD7">
              <w:rPr>
                <w:sz w:val="22"/>
                <w:u w:val="single"/>
                <w:lang w:val="en-GB"/>
              </w:rPr>
              <w:t>Q1</w:t>
            </w:r>
          </w:p>
        </w:tc>
        <w:tc>
          <w:tcPr>
            <w:tcW w:w="714" w:type="dxa"/>
          </w:tcPr>
          <w:p w:rsidR="00DC6EBB" w:rsidRPr="008A4FD7" w:rsidRDefault="00DC6EBB" w:rsidP="003F3DDB">
            <w:pPr>
              <w:snapToGrid w:val="0"/>
              <w:spacing w:line="260" w:lineRule="exact"/>
              <w:jc w:val="center"/>
              <w:rPr>
                <w:sz w:val="22"/>
                <w:u w:val="single"/>
                <w:lang w:val="en-GB"/>
              </w:rPr>
            </w:pPr>
            <w:r w:rsidRPr="008A4FD7">
              <w:rPr>
                <w:sz w:val="22"/>
                <w:lang w:val="en-GB"/>
              </w:rPr>
              <w:t xml:space="preserve"> </w:t>
            </w:r>
            <w:r w:rsidRPr="008A4FD7">
              <w:rPr>
                <w:sz w:val="22"/>
                <w:u w:val="single"/>
                <w:lang w:val="en-GB"/>
              </w:rPr>
              <w:t>Q2</w:t>
            </w:r>
          </w:p>
        </w:tc>
        <w:tc>
          <w:tcPr>
            <w:tcW w:w="714" w:type="dxa"/>
          </w:tcPr>
          <w:p w:rsidR="00DC6EBB" w:rsidRPr="004244C0" w:rsidRDefault="00B00E59" w:rsidP="00B00E59">
            <w:pPr>
              <w:tabs>
                <w:tab w:val="left" w:pos="563"/>
              </w:tabs>
              <w:snapToGrid w:val="0"/>
              <w:spacing w:line="260" w:lineRule="exact"/>
              <w:jc w:val="center"/>
              <w:rPr>
                <w:sz w:val="22"/>
                <w:lang w:val="en-GB"/>
              </w:rPr>
            </w:pPr>
            <w:r w:rsidRPr="004244C0">
              <w:rPr>
                <w:sz w:val="22"/>
                <w:lang w:val="en-GB"/>
              </w:rPr>
              <w:t xml:space="preserve"> </w:t>
            </w:r>
            <w:r w:rsidR="00DC6EBB" w:rsidRPr="004244C0">
              <w:rPr>
                <w:sz w:val="22"/>
                <w:u w:val="single"/>
                <w:lang w:val="en-GB"/>
              </w:rPr>
              <w:t>Q3</w:t>
            </w:r>
          </w:p>
        </w:tc>
      </w:tr>
      <w:tr w:rsidR="009F7CFB" w:rsidRPr="008A4FD7" w:rsidTr="00566703">
        <w:trPr>
          <w:cantSplit/>
          <w:trHeight w:hRule="exact" w:val="252"/>
        </w:trPr>
        <w:tc>
          <w:tcPr>
            <w:tcW w:w="2068" w:type="dxa"/>
          </w:tcPr>
          <w:p w:rsidR="009F7CFB" w:rsidRPr="008A4FD7" w:rsidRDefault="009F7CFB" w:rsidP="009F7CFB">
            <w:pPr>
              <w:snapToGrid w:val="0"/>
              <w:spacing w:line="260" w:lineRule="exact"/>
              <w:jc w:val="both"/>
              <w:rPr>
                <w:color w:val="000000"/>
                <w:sz w:val="22"/>
                <w:lang w:val="en-GB"/>
              </w:rPr>
            </w:pPr>
          </w:p>
        </w:tc>
        <w:tc>
          <w:tcPr>
            <w:tcW w:w="991" w:type="dxa"/>
          </w:tcPr>
          <w:p w:rsidR="009F7CFB" w:rsidRPr="008A4FD7" w:rsidRDefault="009F7CFB" w:rsidP="009F7CFB">
            <w:pPr>
              <w:tabs>
                <w:tab w:val="decimal" w:pos="840"/>
              </w:tabs>
              <w:snapToGrid w:val="0"/>
              <w:spacing w:line="260" w:lineRule="exact"/>
              <w:jc w:val="both"/>
              <w:rPr>
                <w:color w:val="000000"/>
                <w:sz w:val="22"/>
                <w:lang w:val="en-GB"/>
              </w:rPr>
            </w:pPr>
          </w:p>
        </w:tc>
        <w:tc>
          <w:tcPr>
            <w:tcW w:w="850" w:type="dxa"/>
          </w:tcPr>
          <w:p w:rsidR="009F7CFB" w:rsidRPr="008A4FD7" w:rsidRDefault="009F7CFB" w:rsidP="009F7CFB">
            <w:pPr>
              <w:snapToGrid w:val="0"/>
              <w:spacing w:line="260" w:lineRule="exact"/>
              <w:ind w:right="110"/>
              <w:rPr>
                <w:sz w:val="22"/>
                <w:lang w:val="en-GB"/>
              </w:rPr>
            </w:pPr>
          </w:p>
        </w:tc>
        <w:tc>
          <w:tcPr>
            <w:tcW w:w="709" w:type="dxa"/>
          </w:tcPr>
          <w:p w:rsidR="009F7CFB" w:rsidRPr="008A4FD7" w:rsidRDefault="009F7CFB" w:rsidP="009F7CFB">
            <w:pPr>
              <w:snapToGrid w:val="0"/>
              <w:spacing w:line="260" w:lineRule="exact"/>
              <w:ind w:right="110"/>
              <w:rPr>
                <w:sz w:val="22"/>
                <w:lang w:val="en-GB"/>
              </w:rPr>
            </w:pPr>
          </w:p>
        </w:tc>
        <w:tc>
          <w:tcPr>
            <w:tcW w:w="708" w:type="dxa"/>
          </w:tcPr>
          <w:p w:rsidR="009F7CFB" w:rsidRPr="008A4FD7" w:rsidRDefault="009F7CFB" w:rsidP="009F7CFB">
            <w:pPr>
              <w:snapToGrid w:val="0"/>
              <w:spacing w:line="260" w:lineRule="exact"/>
              <w:ind w:right="110"/>
              <w:rPr>
                <w:sz w:val="22"/>
                <w:lang w:val="en-GB"/>
              </w:rPr>
            </w:pPr>
          </w:p>
        </w:tc>
        <w:tc>
          <w:tcPr>
            <w:tcW w:w="709" w:type="dxa"/>
          </w:tcPr>
          <w:p w:rsidR="009F7CFB" w:rsidRPr="008A4FD7" w:rsidRDefault="009F7CFB" w:rsidP="009F7CFB">
            <w:pPr>
              <w:snapToGrid w:val="0"/>
              <w:spacing w:line="260" w:lineRule="exact"/>
              <w:ind w:right="110"/>
              <w:rPr>
                <w:sz w:val="22"/>
                <w:lang w:val="en-GB"/>
              </w:rPr>
            </w:pPr>
          </w:p>
        </w:tc>
        <w:tc>
          <w:tcPr>
            <w:tcW w:w="850" w:type="dxa"/>
          </w:tcPr>
          <w:p w:rsidR="009F7CFB" w:rsidRPr="008A4FD7" w:rsidRDefault="009F7CFB" w:rsidP="009F7CFB">
            <w:pPr>
              <w:snapToGrid w:val="0"/>
              <w:spacing w:line="260" w:lineRule="exact"/>
              <w:ind w:right="110"/>
              <w:rPr>
                <w:sz w:val="22"/>
                <w:lang w:val="en-GB"/>
              </w:rPr>
            </w:pPr>
          </w:p>
        </w:tc>
        <w:tc>
          <w:tcPr>
            <w:tcW w:w="708" w:type="dxa"/>
          </w:tcPr>
          <w:p w:rsidR="009F7CFB" w:rsidRPr="008A4FD7" w:rsidRDefault="009F7CFB" w:rsidP="009F7CFB">
            <w:pPr>
              <w:snapToGrid w:val="0"/>
              <w:spacing w:line="260" w:lineRule="exact"/>
              <w:ind w:right="110"/>
              <w:rPr>
                <w:sz w:val="22"/>
                <w:lang w:val="en-GB"/>
              </w:rPr>
            </w:pPr>
          </w:p>
        </w:tc>
        <w:tc>
          <w:tcPr>
            <w:tcW w:w="714" w:type="dxa"/>
          </w:tcPr>
          <w:p w:rsidR="009F7CFB" w:rsidRPr="008A4FD7" w:rsidRDefault="009F7CFB" w:rsidP="009F7CFB">
            <w:pPr>
              <w:snapToGrid w:val="0"/>
              <w:spacing w:line="260" w:lineRule="exact"/>
              <w:ind w:right="110"/>
              <w:rPr>
                <w:sz w:val="22"/>
                <w:lang w:val="en-GB"/>
              </w:rPr>
            </w:pPr>
          </w:p>
        </w:tc>
        <w:tc>
          <w:tcPr>
            <w:tcW w:w="714" w:type="dxa"/>
          </w:tcPr>
          <w:p w:rsidR="009F7CFB" w:rsidRPr="004244C0" w:rsidRDefault="009F7CFB" w:rsidP="009F7CFB">
            <w:pPr>
              <w:snapToGrid w:val="0"/>
              <w:spacing w:line="260" w:lineRule="exact"/>
              <w:ind w:right="110"/>
              <w:rPr>
                <w:sz w:val="22"/>
                <w:lang w:val="en-GB"/>
              </w:rPr>
            </w:pP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r w:rsidRPr="008A4FD7">
              <w:rPr>
                <w:color w:val="000000"/>
                <w:sz w:val="22"/>
                <w:lang w:val="en-GB"/>
              </w:rPr>
              <w:br w:type="page"/>
            </w:r>
            <w:r w:rsidRPr="008A4FD7">
              <w:rPr>
                <w:color w:val="000000"/>
                <w:sz w:val="22"/>
                <w:lang w:val="en-GB"/>
              </w:rPr>
              <w:br w:type="page"/>
            </w:r>
            <w:r w:rsidRPr="008A4FD7">
              <w:rPr>
                <w:color w:val="000000"/>
                <w:sz w:val="22"/>
                <w:lang w:val="en-GB"/>
              </w:rPr>
              <w:br w:type="page"/>
            </w:r>
            <w:r w:rsidRPr="008A4FD7">
              <w:rPr>
                <w:color w:val="000000"/>
                <w:sz w:val="22"/>
                <w:lang w:val="en-GB"/>
              </w:rPr>
              <w:br w:type="page"/>
              <w:t>Food</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27.</w:t>
            </w:r>
            <w:r w:rsidRPr="008A4FD7">
              <w:rPr>
                <w:color w:val="000000"/>
                <w:sz w:val="22"/>
              </w:rPr>
              <w:t>41</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3.8</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Pr>
                <w:rFonts w:hint="eastAsia"/>
                <w:sz w:val="22"/>
                <w:lang w:val="en-GB"/>
              </w:rPr>
              <w:t xml:space="preserve">　</w:t>
            </w:r>
            <w:r w:rsidRPr="008A4FD7">
              <w:rPr>
                <w:sz w:val="22"/>
                <w:lang w:val="en-GB"/>
              </w:rPr>
              <w:t>3.7</w:t>
            </w:r>
          </w:p>
        </w:tc>
        <w:tc>
          <w:tcPr>
            <w:tcW w:w="708" w:type="dxa"/>
          </w:tcPr>
          <w:p w:rsidR="00922DA8" w:rsidRPr="008A4FD7" w:rsidRDefault="00922DA8" w:rsidP="00922DA8">
            <w:pPr>
              <w:tabs>
                <w:tab w:val="decimal" w:pos="365"/>
              </w:tabs>
              <w:snapToGrid w:val="0"/>
              <w:spacing w:line="260" w:lineRule="exact"/>
              <w:ind w:right="43"/>
              <w:rPr>
                <w:sz w:val="22"/>
                <w:lang w:val="en-GB"/>
              </w:rPr>
            </w:pPr>
            <w:r>
              <w:rPr>
                <w:rFonts w:hint="eastAsia"/>
                <w:sz w:val="22"/>
                <w:lang w:val="en-GB"/>
              </w:rPr>
              <w:t xml:space="preserve">　</w:t>
            </w:r>
            <w:r w:rsidRPr="008A4FD7">
              <w:rPr>
                <w:sz w:val="22"/>
                <w:lang w:val="en-GB"/>
              </w:rPr>
              <w:t>4.0</w:t>
            </w:r>
          </w:p>
        </w:tc>
        <w:tc>
          <w:tcPr>
            <w:tcW w:w="709" w:type="dxa"/>
          </w:tcPr>
          <w:p w:rsidR="00922DA8" w:rsidRPr="008A4FD7" w:rsidRDefault="00922DA8" w:rsidP="00922DA8">
            <w:pPr>
              <w:tabs>
                <w:tab w:val="decimal" w:pos="365"/>
              </w:tabs>
              <w:snapToGrid w:val="0"/>
              <w:spacing w:line="260" w:lineRule="exact"/>
              <w:ind w:right="43"/>
              <w:rPr>
                <w:sz w:val="22"/>
                <w:lang w:val="en-GB"/>
              </w:rPr>
            </w:pPr>
            <w:r>
              <w:rPr>
                <w:rFonts w:hint="eastAsia"/>
                <w:sz w:val="22"/>
                <w:lang w:val="en-GB"/>
              </w:rPr>
              <w:t xml:space="preserve">　</w:t>
            </w:r>
            <w:r w:rsidRPr="008A4FD7">
              <w:rPr>
                <w:sz w:val="22"/>
                <w:lang w:val="en-GB"/>
              </w:rPr>
              <w:t>3.9</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3.6</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3.0</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2.5</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2.</w:t>
            </w:r>
            <w:r w:rsidR="004F791E" w:rsidRPr="003047BC">
              <w:rPr>
                <w:sz w:val="22"/>
                <w:lang w:val="en-GB"/>
              </w:rPr>
              <w:t>5</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Height w:val="614"/>
        </w:trPr>
        <w:tc>
          <w:tcPr>
            <w:tcW w:w="2068" w:type="dxa"/>
          </w:tcPr>
          <w:p w:rsidR="00922DA8" w:rsidRPr="008A4FD7" w:rsidRDefault="00922DA8" w:rsidP="00922DA8">
            <w:pPr>
              <w:spacing w:line="260" w:lineRule="exact"/>
              <w:ind w:left="112" w:hanging="2"/>
              <w:rPr>
                <w:i/>
                <w:color w:val="000000"/>
                <w:sz w:val="22"/>
                <w:lang w:val="en-GB"/>
              </w:rPr>
            </w:pPr>
            <w:r w:rsidRPr="008A4FD7">
              <w:rPr>
                <w:i/>
                <w:color w:val="000000"/>
                <w:sz w:val="22"/>
                <w:lang w:val="en-GB"/>
              </w:rPr>
              <w:t>Meals out and takeaway food</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17.</w:t>
            </w:r>
            <w:r w:rsidRPr="008A4FD7">
              <w:rPr>
                <w:color w:val="000000"/>
                <w:sz w:val="22"/>
              </w:rPr>
              <w:t>05</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3.4</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3.1</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3.4</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3.4</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3.6</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4.4</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4.0</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3.</w:t>
            </w:r>
            <w:r w:rsidR="004F791E" w:rsidRPr="003047BC">
              <w:rPr>
                <w:sz w:val="22"/>
                <w:lang w:val="en-GB"/>
              </w:rPr>
              <w:t>8</w:t>
            </w: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r w:rsidRPr="008A4FD7">
              <w:rPr>
                <w:i/>
                <w:color w:val="000000"/>
                <w:sz w:val="22"/>
                <w:lang w:val="en-GB"/>
              </w:rPr>
              <w:t>Basic food</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color w:val="000000"/>
                <w:sz w:val="22"/>
              </w:rPr>
              <w:t>10.36</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4.5</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4.6</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5.0</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4.7</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3.6</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0.8</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0.2</w:t>
            </w:r>
          </w:p>
        </w:tc>
        <w:tc>
          <w:tcPr>
            <w:tcW w:w="714" w:type="dxa"/>
          </w:tcPr>
          <w:p w:rsidR="00922DA8" w:rsidRPr="003047BC" w:rsidRDefault="004F791E" w:rsidP="00922DA8">
            <w:pPr>
              <w:tabs>
                <w:tab w:val="decimal" w:pos="419"/>
              </w:tabs>
              <w:snapToGrid w:val="0"/>
              <w:spacing w:line="260" w:lineRule="exact"/>
              <w:ind w:right="43"/>
              <w:rPr>
                <w:sz w:val="22"/>
                <w:lang w:val="en-GB"/>
              </w:rPr>
            </w:pPr>
            <w:r w:rsidRPr="003047BC">
              <w:rPr>
                <w:sz w:val="22"/>
                <w:lang w:val="en-GB"/>
              </w:rPr>
              <w:t>0.2</w:t>
            </w:r>
          </w:p>
        </w:tc>
      </w:tr>
      <w:tr w:rsidR="0015368F" w:rsidRPr="0015368F" w:rsidTr="00566703">
        <w:trPr>
          <w:cantSplit/>
        </w:trPr>
        <w:tc>
          <w:tcPr>
            <w:tcW w:w="2068" w:type="dxa"/>
          </w:tcPr>
          <w:p w:rsidR="00922DA8" w:rsidRPr="008A4FD7" w:rsidRDefault="00922DA8" w:rsidP="00922DA8">
            <w:pPr>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jc w:val="both"/>
              <w:rPr>
                <w:color w:val="000000"/>
                <w:sz w:val="22"/>
                <w:lang w:val="en-GB"/>
              </w:rPr>
            </w:pPr>
            <w:r w:rsidRPr="008A4FD7">
              <w:rPr>
                <w:color w:val="000000"/>
                <w:sz w:val="22"/>
                <w:lang w:val="en-GB"/>
              </w:rPr>
              <w:t>Housing</w:t>
            </w:r>
            <w:r w:rsidRPr="008A4FD7">
              <w:rPr>
                <w:color w:val="000000"/>
                <w:sz w:val="22"/>
                <w:vertAlign w:val="superscript"/>
                <w:lang w:val="en-GB"/>
              </w:rPr>
              <w:t>(a)</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color w:val="000000"/>
                <w:sz w:val="22"/>
              </w:rPr>
              <w:t>40.25</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-0.5</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-1.0</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-0.5</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-0.3</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-0.1</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-0.1</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-0.1</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0.2</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(0.2)</w:t>
            </w:r>
          </w:p>
        </w:tc>
        <w:tc>
          <w:tcPr>
            <w:tcW w:w="709" w:type="dxa"/>
          </w:tcPr>
          <w:p w:rsidR="00922DA8" w:rsidRPr="008A4FD7" w:rsidRDefault="00922DA8" w:rsidP="00922DA8">
            <w:pPr>
              <w:tabs>
                <w:tab w:val="decimal" w:pos="365"/>
              </w:tabs>
              <w:snapToGrid w:val="0"/>
              <w:spacing w:line="260" w:lineRule="exact"/>
              <w:ind w:right="43"/>
              <w:rPr>
                <w:sz w:val="22"/>
                <w:lang w:val="en-GB" w:eastAsia="zh-HK"/>
              </w:rPr>
            </w:pPr>
            <w:r w:rsidRPr="008A4FD7">
              <w:rPr>
                <w:sz w:val="22"/>
              </w:rPr>
              <w:t>(-0.3)</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rPr>
              <w:t>(-0.6)</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rPr>
              <w:t>(1.8)</w:t>
            </w:r>
          </w:p>
        </w:tc>
        <w:tc>
          <w:tcPr>
            <w:tcW w:w="850" w:type="dxa"/>
          </w:tcPr>
          <w:p w:rsidR="00922DA8" w:rsidRPr="008A4FD7" w:rsidRDefault="005054E8" w:rsidP="00566703">
            <w:pPr>
              <w:tabs>
                <w:tab w:val="decimal" w:pos="140"/>
              </w:tabs>
              <w:snapToGrid w:val="0"/>
              <w:spacing w:line="260" w:lineRule="exact"/>
              <w:ind w:right="43"/>
              <w:jc w:val="center"/>
              <w:rPr>
                <w:sz w:val="22"/>
                <w:lang w:val="en-GB"/>
              </w:rPr>
            </w:pPr>
            <w:r>
              <w:rPr>
                <w:sz w:val="22"/>
                <w:lang w:val="en-GB"/>
              </w:rPr>
              <w:t>(*)</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rPr>
              <w:t>(-0.1)</w:t>
            </w:r>
          </w:p>
        </w:tc>
        <w:tc>
          <w:tcPr>
            <w:tcW w:w="714" w:type="dxa"/>
          </w:tcPr>
          <w:p w:rsidR="00922DA8" w:rsidRPr="008A4FD7" w:rsidRDefault="005054E8" w:rsidP="00922DA8">
            <w:pPr>
              <w:tabs>
                <w:tab w:val="decimal" w:pos="419"/>
              </w:tabs>
              <w:snapToGrid w:val="0"/>
              <w:spacing w:line="260" w:lineRule="exact"/>
              <w:ind w:right="43"/>
              <w:rPr>
                <w:sz w:val="22"/>
              </w:rPr>
            </w:pPr>
            <w:r>
              <w:rPr>
                <w:sz w:val="22"/>
              </w:rPr>
              <w:t>(0.6)</w:t>
            </w:r>
          </w:p>
        </w:tc>
        <w:tc>
          <w:tcPr>
            <w:tcW w:w="714" w:type="dxa"/>
          </w:tcPr>
          <w:p w:rsidR="00922DA8" w:rsidRPr="003047BC" w:rsidRDefault="00F6425B" w:rsidP="00922DA8">
            <w:pPr>
              <w:tabs>
                <w:tab w:val="decimal" w:pos="419"/>
              </w:tabs>
              <w:snapToGrid w:val="0"/>
              <w:spacing w:line="260" w:lineRule="exact"/>
              <w:ind w:right="43"/>
              <w:rPr>
                <w:sz w:val="22"/>
              </w:rPr>
            </w:pPr>
            <w:r w:rsidRPr="003047BC">
              <w:rPr>
                <w:sz w:val="22"/>
              </w:rPr>
              <w:t>(</w:t>
            </w:r>
            <w:r w:rsidR="004244C0" w:rsidRPr="003047BC">
              <w:rPr>
                <w:sz w:val="22"/>
              </w:rPr>
              <w:t>0.8</w:t>
            </w:r>
            <w:r w:rsidRPr="003047BC">
              <w:rPr>
                <w:sz w:val="22"/>
              </w:rPr>
              <w:t>)</w:t>
            </w: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p>
        </w:tc>
        <w:tc>
          <w:tcPr>
            <w:tcW w:w="991" w:type="dxa"/>
          </w:tcPr>
          <w:p w:rsidR="00922DA8" w:rsidRPr="008A4FD7" w:rsidRDefault="00922DA8" w:rsidP="00922DA8">
            <w:pPr>
              <w:tabs>
                <w:tab w:val="decimal" w:pos="645"/>
                <w:tab w:val="decimal" w:pos="1572"/>
              </w:tabs>
              <w:snapToGrid w:val="0"/>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r w:rsidRPr="008A4FD7">
              <w:rPr>
                <w:i/>
                <w:color w:val="000000"/>
                <w:sz w:val="22"/>
                <w:lang w:val="en-GB"/>
              </w:rPr>
              <w:t xml:space="preserve">Private </w:t>
            </w:r>
            <w:r w:rsidRPr="008A4FD7">
              <w:rPr>
                <w:rFonts w:hint="eastAsia"/>
                <w:i/>
                <w:color w:val="000000"/>
                <w:sz w:val="22"/>
                <w:lang w:val="en-GB"/>
              </w:rPr>
              <w:t>housing rent</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color w:val="000000"/>
                <w:sz w:val="22"/>
              </w:rPr>
              <w:t>35.46</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-0.8</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-1.2</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-0.8</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-0.6</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-0.4</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-0.5</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-0.5</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-0.4</w:t>
            </w: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p>
        </w:tc>
        <w:tc>
          <w:tcPr>
            <w:tcW w:w="991" w:type="dxa"/>
          </w:tcPr>
          <w:p w:rsidR="00922DA8" w:rsidRPr="008A4FD7" w:rsidRDefault="00922DA8" w:rsidP="00922DA8">
            <w:pPr>
              <w:tabs>
                <w:tab w:val="decimal" w:pos="645"/>
                <w:tab w:val="decimal" w:pos="1572"/>
              </w:tabs>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(-0.6)</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rPr>
              <w:t>(-0.5)</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rPr>
              <w:t>(-0.8)</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rPr>
              <w:t>(-0.6)</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(-0.5)</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rPr>
              <w:t>(-0.5)</w:t>
            </w:r>
          </w:p>
        </w:tc>
        <w:tc>
          <w:tcPr>
            <w:tcW w:w="714" w:type="dxa"/>
          </w:tcPr>
          <w:p w:rsidR="00922DA8" w:rsidRPr="008A4FD7" w:rsidRDefault="005054E8" w:rsidP="00922DA8">
            <w:pPr>
              <w:tabs>
                <w:tab w:val="decimal" w:pos="419"/>
              </w:tabs>
              <w:snapToGrid w:val="0"/>
              <w:spacing w:line="260" w:lineRule="exact"/>
              <w:ind w:right="43"/>
              <w:rPr>
                <w:sz w:val="22"/>
              </w:rPr>
            </w:pPr>
            <w:r>
              <w:rPr>
                <w:sz w:val="22"/>
              </w:rPr>
              <w:t>(0.2)</w:t>
            </w:r>
          </w:p>
        </w:tc>
        <w:tc>
          <w:tcPr>
            <w:tcW w:w="714" w:type="dxa"/>
          </w:tcPr>
          <w:p w:rsidR="00922DA8" w:rsidRPr="003047BC" w:rsidRDefault="00F6425B" w:rsidP="00922DA8">
            <w:pPr>
              <w:tabs>
                <w:tab w:val="decimal" w:pos="419"/>
              </w:tabs>
              <w:snapToGrid w:val="0"/>
              <w:spacing w:line="260" w:lineRule="exact"/>
              <w:ind w:right="43"/>
              <w:rPr>
                <w:sz w:val="22"/>
              </w:rPr>
            </w:pPr>
            <w:r w:rsidRPr="003047BC">
              <w:rPr>
                <w:sz w:val="22"/>
              </w:rPr>
              <w:t>(</w:t>
            </w:r>
            <w:r w:rsidR="004244C0" w:rsidRPr="003047BC">
              <w:rPr>
                <w:sz w:val="22"/>
              </w:rPr>
              <w:t>0.4</w:t>
            </w:r>
            <w:r w:rsidRPr="003047BC">
              <w:rPr>
                <w:sz w:val="22"/>
              </w:rPr>
              <w:t>)</w:t>
            </w: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p>
        </w:tc>
        <w:tc>
          <w:tcPr>
            <w:tcW w:w="991" w:type="dxa"/>
          </w:tcPr>
          <w:p w:rsidR="00922DA8" w:rsidRPr="008A4FD7" w:rsidRDefault="00922DA8" w:rsidP="00922DA8">
            <w:pPr>
              <w:tabs>
                <w:tab w:val="decimal" w:pos="645"/>
                <w:tab w:val="decimal" w:pos="1572"/>
              </w:tabs>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130"/>
              <w:jc w:val="both"/>
              <w:rPr>
                <w:i/>
                <w:color w:val="000000"/>
                <w:sz w:val="22"/>
                <w:lang w:val="en-GB"/>
              </w:rPr>
            </w:pPr>
            <w:r w:rsidRPr="008A4FD7">
              <w:rPr>
                <w:i/>
                <w:color w:val="000000"/>
                <w:sz w:val="22"/>
                <w:lang w:val="en-GB"/>
              </w:rPr>
              <w:t xml:space="preserve">Public </w:t>
            </w:r>
            <w:r w:rsidRPr="008A4FD7">
              <w:rPr>
                <w:rFonts w:hint="eastAsia"/>
                <w:i/>
                <w:color w:val="000000"/>
                <w:sz w:val="22"/>
                <w:lang w:val="en-GB"/>
              </w:rPr>
              <w:t>housing rent</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1.</w:t>
            </w:r>
            <w:r w:rsidRPr="008A4FD7">
              <w:rPr>
                <w:color w:val="000000"/>
                <w:sz w:val="22"/>
              </w:rPr>
              <w:t>87</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0.3</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-0.1</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-0.1</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-0.1</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1.2</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1.2</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1.5</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1.5</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(9.6)</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rPr>
              <w:t>(2.0)</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rPr>
              <w:t>(-0.1)</w:t>
            </w:r>
          </w:p>
        </w:tc>
        <w:tc>
          <w:tcPr>
            <w:tcW w:w="709" w:type="dxa"/>
          </w:tcPr>
          <w:p w:rsidR="00922DA8" w:rsidRPr="008A4FD7" w:rsidRDefault="00922DA8" w:rsidP="00922DA8">
            <w:pPr>
              <w:tabs>
                <w:tab w:val="decimal" w:pos="365"/>
              </w:tabs>
              <w:snapToGrid w:val="0"/>
              <w:spacing w:line="260" w:lineRule="exact"/>
              <w:ind w:right="43"/>
              <w:rPr>
                <w:sz w:val="22"/>
              </w:rPr>
            </w:pPr>
            <w:r w:rsidRPr="008A4FD7">
              <w:rPr>
                <w:sz w:val="22"/>
              </w:rPr>
              <w:t>(45.1)</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(2.1)</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rPr>
              <w:t>(0.7)</w:t>
            </w:r>
          </w:p>
        </w:tc>
        <w:tc>
          <w:tcPr>
            <w:tcW w:w="714" w:type="dxa"/>
          </w:tcPr>
          <w:p w:rsidR="00922DA8" w:rsidRPr="008A4FD7" w:rsidRDefault="005054E8" w:rsidP="00922DA8">
            <w:pPr>
              <w:tabs>
                <w:tab w:val="decimal" w:pos="419"/>
              </w:tabs>
              <w:snapToGrid w:val="0"/>
              <w:spacing w:line="260" w:lineRule="exact"/>
              <w:ind w:right="43"/>
              <w:rPr>
                <w:sz w:val="22"/>
              </w:rPr>
            </w:pPr>
            <w:r>
              <w:rPr>
                <w:sz w:val="22"/>
              </w:rPr>
              <w:t>(1.7)</w:t>
            </w:r>
          </w:p>
        </w:tc>
        <w:tc>
          <w:tcPr>
            <w:tcW w:w="714" w:type="dxa"/>
          </w:tcPr>
          <w:p w:rsidR="00922DA8" w:rsidRPr="003047BC" w:rsidRDefault="00F6425B" w:rsidP="00922DA8">
            <w:pPr>
              <w:tabs>
                <w:tab w:val="decimal" w:pos="419"/>
              </w:tabs>
              <w:snapToGrid w:val="0"/>
              <w:spacing w:line="260" w:lineRule="exact"/>
              <w:ind w:right="43"/>
              <w:rPr>
                <w:sz w:val="22"/>
              </w:rPr>
            </w:pPr>
            <w:r w:rsidRPr="003047BC">
              <w:rPr>
                <w:sz w:val="22"/>
              </w:rPr>
              <w:t>(</w:t>
            </w:r>
            <w:r w:rsidR="004244C0" w:rsidRPr="003047BC">
              <w:rPr>
                <w:sz w:val="22"/>
              </w:rPr>
              <w:t>1.7</w:t>
            </w:r>
            <w:r w:rsidRPr="003047BC">
              <w:rPr>
                <w:sz w:val="22"/>
              </w:rPr>
              <w:t>)</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240"/>
              <w:rPr>
                <w:color w:val="000000"/>
                <w:sz w:val="22"/>
                <w:lang w:val="en-GB"/>
              </w:rPr>
            </w:pPr>
            <w:r w:rsidRPr="008A4FD7">
              <w:rPr>
                <w:color w:val="000000"/>
                <w:sz w:val="22"/>
                <w:lang w:val="en-GB"/>
              </w:rPr>
              <w:t>Electricity, gas and water</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2.</w:t>
            </w:r>
            <w:r w:rsidRPr="008A4FD7">
              <w:rPr>
                <w:color w:val="000000"/>
                <w:sz w:val="22"/>
              </w:rPr>
              <w:t>82</w:t>
            </w:r>
          </w:p>
        </w:tc>
        <w:tc>
          <w:tcPr>
            <w:tcW w:w="850" w:type="dxa"/>
          </w:tcPr>
          <w:p w:rsidR="00922DA8" w:rsidRDefault="00922DA8" w:rsidP="00922DA8">
            <w:pPr>
              <w:tabs>
                <w:tab w:val="decimal" w:pos="468"/>
              </w:tabs>
              <w:snapToGrid w:val="0"/>
              <w:spacing w:line="260" w:lineRule="exact"/>
              <w:ind w:right="43"/>
              <w:rPr>
                <w:sz w:val="22"/>
                <w:lang w:val="en-GB"/>
              </w:rPr>
            </w:pPr>
            <w:r>
              <w:rPr>
                <w:sz w:val="22"/>
                <w:lang w:val="en-GB"/>
              </w:rPr>
              <w:t>10.4</w:t>
            </w:r>
          </w:p>
          <w:p w:rsidR="00922DA8" w:rsidRPr="008A4FD7" w:rsidRDefault="00922DA8" w:rsidP="00922DA8">
            <w:pPr>
              <w:tabs>
                <w:tab w:val="decimal" w:pos="468"/>
              </w:tabs>
              <w:snapToGrid w:val="0"/>
              <w:spacing w:line="260" w:lineRule="exact"/>
              <w:ind w:right="43"/>
              <w:rPr>
                <w:sz w:val="22"/>
                <w:lang w:val="en-GB"/>
              </w:rPr>
            </w:pPr>
            <w:r>
              <w:rPr>
                <w:sz w:val="22"/>
                <w:lang w:val="en-GB"/>
              </w:rPr>
              <w:t>(7.2)</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6.5</w:t>
            </w:r>
          </w:p>
          <w:p w:rsidR="00922DA8" w:rsidRPr="008A4FD7" w:rsidRDefault="00922DA8" w:rsidP="00922DA8">
            <w:pPr>
              <w:tabs>
                <w:tab w:val="decimal" w:pos="365"/>
              </w:tabs>
              <w:snapToGrid w:val="0"/>
              <w:spacing w:line="260" w:lineRule="exact"/>
              <w:ind w:right="43"/>
              <w:rPr>
                <w:rFonts w:eastAsiaTheme="minorEastAsia"/>
                <w:sz w:val="22"/>
                <w:lang w:val="en-GB"/>
              </w:rPr>
            </w:pPr>
            <w:r w:rsidRPr="008A4FD7">
              <w:rPr>
                <w:sz w:val="22"/>
              </w:rPr>
              <w:t>(-2.4)</w:t>
            </w:r>
          </w:p>
        </w:tc>
        <w:tc>
          <w:tcPr>
            <w:tcW w:w="708" w:type="dxa"/>
          </w:tcPr>
          <w:p w:rsidR="00922DA8" w:rsidRPr="008A4FD7" w:rsidRDefault="00922DA8" w:rsidP="00922DA8">
            <w:pPr>
              <w:tabs>
                <w:tab w:val="decimal" w:pos="419"/>
              </w:tabs>
              <w:snapToGrid w:val="0"/>
              <w:spacing w:line="260" w:lineRule="exact"/>
              <w:ind w:right="43"/>
              <w:rPr>
                <w:sz w:val="22"/>
                <w:lang w:val="en-GB"/>
              </w:rPr>
            </w:pPr>
            <w:r w:rsidRPr="008A4FD7">
              <w:rPr>
                <w:sz w:val="22"/>
                <w:lang w:val="en-GB"/>
              </w:rPr>
              <w:t>10.7</w:t>
            </w:r>
          </w:p>
          <w:p w:rsidR="00922DA8" w:rsidRPr="008A4FD7" w:rsidRDefault="00922DA8" w:rsidP="00922DA8">
            <w:pPr>
              <w:tabs>
                <w:tab w:val="decimal" w:pos="365"/>
              </w:tabs>
              <w:snapToGrid w:val="0"/>
              <w:spacing w:line="260" w:lineRule="exact"/>
              <w:ind w:right="43"/>
              <w:rPr>
                <w:sz w:val="22"/>
                <w:lang w:val="en-GB"/>
              </w:rPr>
            </w:pPr>
            <w:r w:rsidRPr="008A4FD7">
              <w:rPr>
                <w:sz w:val="22"/>
              </w:rPr>
              <w:t>(2.7)</w:t>
            </w:r>
          </w:p>
        </w:tc>
        <w:tc>
          <w:tcPr>
            <w:tcW w:w="709" w:type="dxa"/>
          </w:tcPr>
          <w:p w:rsidR="00922DA8" w:rsidRPr="008A4FD7" w:rsidRDefault="00922DA8" w:rsidP="00922DA8">
            <w:pPr>
              <w:tabs>
                <w:tab w:val="decimal" w:pos="419"/>
              </w:tabs>
              <w:snapToGrid w:val="0"/>
              <w:spacing w:line="260" w:lineRule="exact"/>
              <w:ind w:right="43"/>
              <w:rPr>
                <w:sz w:val="22"/>
                <w:lang w:val="en-GB"/>
              </w:rPr>
            </w:pPr>
            <w:r w:rsidRPr="008A4FD7">
              <w:rPr>
                <w:sz w:val="22"/>
                <w:lang w:val="en-GB"/>
              </w:rPr>
              <w:t>12.5</w:t>
            </w:r>
          </w:p>
          <w:p w:rsidR="00922DA8" w:rsidRPr="008A4FD7" w:rsidRDefault="00922DA8" w:rsidP="00922DA8">
            <w:pPr>
              <w:tabs>
                <w:tab w:val="decimal" w:pos="365"/>
              </w:tabs>
              <w:snapToGrid w:val="0"/>
              <w:spacing w:line="260" w:lineRule="exact"/>
              <w:ind w:right="43"/>
              <w:rPr>
                <w:sz w:val="22"/>
                <w:lang w:val="en-GB"/>
              </w:rPr>
            </w:pPr>
            <w:r w:rsidRPr="008A4FD7">
              <w:rPr>
                <w:sz w:val="22"/>
              </w:rPr>
              <w:t>(14.9)</w:t>
            </w:r>
          </w:p>
        </w:tc>
        <w:tc>
          <w:tcPr>
            <w:tcW w:w="850" w:type="dxa"/>
            <w:vAlign w:val="center"/>
          </w:tcPr>
          <w:p w:rsidR="005054E8" w:rsidRDefault="005054E8" w:rsidP="00922DA8">
            <w:pPr>
              <w:tabs>
                <w:tab w:val="decimal" w:pos="365"/>
              </w:tabs>
              <w:snapToGrid w:val="0"/>
              <w:spacing w:line="260" w:lineRule="exact"/>
              <w:ind w:right="43"/>
              <w:rPr>
                <w:sz w:val="22"/>
              </w:rPr>
            </w:pPr>
            <w:r>
              <w:rPr>
                <w:sz w:val="22"/>
              </w:rPr>
              <w:t>12.0</w:t>
            </w:r>
          </w:p>
          <w:p w:rsidR="00922DA8" w:rsidRPr="008A4FD7" w:rsidRDefault="005054E8" w:rsidP="00922DA8">
            <w:pPr>
              <w:tabs>
                <w:tab w:val="decimal" w:pos="365"/>
              </w:tabs>
              <w:snapToGrid w:val="0"/>
              <w:spacing w:line="260" w:lineRule="exact"/>
              <w:ind w:right="43"/>
              <w:rPr>
                <w:sz w:val="22"/>
              </w:rPr>
            </w:pPr>
            <w:r>
              <w:rPr>
                <w:sz w:val="22"/>
              </w:rPr>
              <w:t>(14.2)</w:t>
            </w:r>
          </w:p>
        </w:tc>
        <w:tc>
          <w:tcPr>
            <w:tcW w:w="708" w:type="dxa"/>
          </w:tcPr>
          <w:p w:rsidR="005054E8" w:rsidRDefault="005054E8" w:rsidP="00922DA8">
            <w:pPr>
              <w:tabs>
                <w:tab w:val="decimal" w:pos="365"/>
              </w:tabs>
              <w:snapToGrid w:val="0"/>
              <w:spacing w:line="260" w:lineRule="exact"/>
              <w:ind w:right="43"/>
              <w:rPr>
                <w:sz w:val="22"/>
                <w:lang w:val="en-GB"/>
              </w:rPr>
            </w:pPr>
            <w:r>
              <w:rPr>
                <w:sz w:val="22"/>
                <w:lang w:val="en-GB"/>
              </w:rPr>
              <w:t>17.2</w:t>
            </w:r>
          </w:p>
          <w:p w:rsidR="00922DA8" w:rsidRPr="008A4FD7" w:rsidRDefault="005054E8" w:rsidP="00922DA8">
            <w:pPr>
              <w:tabs>
                <w:tab w:val="decimal" w:pos="365"/>
              </w:tabs>
              <w:snapToGrid w:val="0"/>
              <w:spacing w:line="260" w:lineRule="exact"/>
              <w:ind w:right="43"/>
              <w:rPr>
                <w:sz w:val="22"/>
              </w:rPr>
            </w:pPr>
            <w:r>
              <w:rPr>
                <w:sz w:val="22"/>
                <w:lang w:val="en-GB"/>
              </w:rPr>
              <w:t>(20.4)</w:t>
            </w:r>
          </w:p>
        </w:tc>
        <w:tc>
          <w:tcPr>
            <w:tcW w:w="714" w:type="dxa"/>
          </w:tcPr>
          <w:p w:rsidR="005054E8" w:rsidRDefault="005054E8" w:rsidP="00922DA8">
            <w:pPr>
              <w:tabs>
                <w:tab w:val="decimal" w:pos="419"/>
              </w:tabs>
              <w:snapToGrid w:val="0"/>
              <w:spacing w:line="260" w:lineRule="exact"/>
              <w:ind w:right="43"/>
              <w:rPr>
                <w:sz w:val="22"/>
                <w:lang w:val="en-GB"/>
              </w:rPr>
            </w:pPr>
            <w:r>
              <w:rPr>
                <w:sz w:val="22"/>
                <w:lang w:val="en-GB"/>
              </w:rPr>
              <w:t>13.2</w:t>
            </w:r>
          </w:p>
          <w:p w:rsidR="00922DA8" w:rsidRPr="008A4FD7" w:rsidRDefault="005054E8" w:rsidP="00922DA8">
            <w:pPr>
              <w:tabs>
                <w:tab w:val="decimal" w:pos="419"/>
              </w:tabs>
              <w:snapToGrid w:val="0"/>
              <w:spacing w:line="260" w:lineRule="exact"/>
              <w:ind w:right="43"/>
              <w:rPr>
                <w:sz w:val="22"/>
                <w:lang w:val="en-GB"/>
              </w:rPr>
            </w:pPr>
            <w:r>
              <w:rPr>
                <w:sz w:val="22"/>
                <w:lang w:val="en-GB"/>
              </w:rPr>
              <w:t>(15.9)</w:t>
            </w:r>
          </w:p>
        </w:tc>
        <w:tc>
          <w:tcPr>
            <w:tcW w:w="714" w:type="dxa"/>
          </w:tcPr>
          <w:p w:rsidR="00F6425B" w:rsidRPr="003047BC" w:rsidRDefault="0015368F" w:rsidP="00922DA8">
            <w:pPr>
              <w:tabs>
                <w:tab w:val="decimal" w:pos="419"/>
              </w:tabs>
              <w:snapToGrid w:val="0"/>
              <w:spacing w:line="260" w:lineRule="exact"/>
              <w:ind w:right="43"/>
              <w:rPr>
                <w:sz w:val="22"/>
                <w:lang w:val="en-GB"/>
              </w:rPr>
            </w:pPr>
            <w:r w:rsidRPr="003047BC">
              <w:rPr>
                <w:sz w:val="22"/>
                <w:lang w:val="en-GB"/>
              </w:rPr>
              <w:t>5.2</w:t>
            </w:r>
          </w:p>
          <w:p w:rsidR="00922DA8" w:rsidRPr="003047BC" w:rsidRDefault="00F6425B" w:rsidP="00922DA8">
            <w:pPr>
              <w:tabs>
                <w:tab w:val="decimal" w:pos="419"/>
              </w:tabs>
              <w:snapToGrid w:val="0"/>
              <w:spacing w:line="260" w:lineRule="exact"/>
              <w:ind w:right="43"/>
              <w:rPr>
                <w:sz w:val="22"/>
                <w:lang w:val="en-GB"/>
              </w:rPr>
            </w:pPr>
            <w:r w:rsidRPr="003047BC">
              <w:rPr>
                <w:sz w:val="22"/>
                <w:lang w:val="en-GB"/>
              </w:rPr>
              <w:t>(</w:t>
            </w:r>
            <w:r w:rsidR="004244C0" w:rsidRPr="003047BC">
              <w:rPr>
                <w:sz w:val="22"/>
                <w:lang w:val="en-GB"/>
              </w:rPr>
              <w:t>6.1</w:t>
            </w:r>
            <w:r w:rsidRPr="003047BC">
              <w:rPr>
                <w:sz w:val="22"/>
                <w:lang w:val="en-GB"/>
              </w:rPr>
              <w:t>)</w:t>
            </w:r>
          </w:p>
        </w:tc>
      </w:tr>
      <w:tr w:rsidR="0015368F" w:rsidRPr="0015368F" w:rsidTr="00566703">
        <w:trPr>
          <w:cantSplit/>
        </w:trPr>
        <w:tc>
          <w:tcPr>
            <w:tcW w:w="2068" w:type="dxa"/>
          </w:tcPr>
          <w:p w:rsidR="00922DA8" w:rsidRPr="008A4FD7" w:rsidRDefault="00922DA8" w:rsidP="00922DA8">
            <w:pPr>
              <w:spacing w:line="260" w:lineRule="exact"/>
              <w:ind w:left="240" w:hanging="240"/>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240"/>
              <w:rPr>
                <w:color w:val="000000"/>
                <w:sz w:val="22"/>
                <w:lang w:val="en-GB"/>
              </w:rPr>
            </w:pPr>
            <w:r w:rsidRPr="008A4FD7">
              <w:rPr>
                <w:color w:val="000000"/>
                <w:sz w:val="22"/>
                <w:lang w:val="en-GB"/>
              </w:rPr>
              <w:t>Alcoholic drinks and tobacco</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0.</w:t>
            </w:r>
            <w:r w:rsidRPr="008A4FD7">
              <w:rPr>
                <w:color w:val="000000"/>
                <w:sz w:val="22"/>
              </w:rPr>
              <w:t>49</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1.3</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rPr>
            </w:pPr>
            <w:r w:rsidRPr="008A4FD7">
              <w:rPr>
                <w:sz w:val="22"/>
                <w:lang w:val="en-GB"/>
              </w:rPr>
              <w:t>0.3</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1.5</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1.8</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1.7</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11.2</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18.8</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19.</w:t>
            </w:r>
            <w:r w:rsidR="00077500" w:rsidRPr="003047BC">
              <w:rPr>
                <w:sz w:val="22"/>
                <w:lang w:val="en-GB"/>
              </w:rPr>
              <w:t>0</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240"/>
              <w:jc w:val="both"/>
              <w:rPr>
                <w:color w:val="000000"/>
                <w:sz w:val="22"/>
                <w:lang w:val="en-GB"/>
              </w:rPr>
            </w:pPr>
            <w:r w:rsidRPr="008A4FD7">
              <w:rPr>
                <w:color w:val="000000"/>
                <w:sz w:val="22"/>
                <w:lang w:val="en-GB"/>
              </w:rPr>
              <w:t>Clothing and footwear</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color w:val="000000"/>
                <w:sz w:val="22"/>
              </w:rPr>
              <w:t>2.42</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5.3</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6.1</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4.9</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5.1</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5.0</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5.9</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5.9</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6.</w:t>
            </w:r>
            <w:r w:rsidR="00077500" w:rsidRPr="003047BC">
              <w:rPr>
                <w:sz w:val="22"/>
                <w:lang w:val="en-GB"/>
              </w:rPr>
              <w:t>5</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jc w:val="both"/>
              <w:rPr>
                <w:color w:val="000000"/>
                <w:sz w:val="22"/>
                <w:lang w:val="en-GB"/>
              </w:rPr>
            </w:pPr>
            <w:r w:rsidRPr="008A4FD7">
              <w:rPr>
                <w:color w:val="000000"/>
                <w:sz w:val="22"/>
                <w:lang w:val="en-GB"/>
              </w:rPr>
              <w:t>Durable goods</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4.</w:t>
            </w:r>
            <w:r w:rsidRPr="008A4FD7">
              <w:rPr>
                <w:color w:val="000000"/>
                <w:sz w:val="22"/>
              </w:rPr>
              <w:t>00</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0.6</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1.7</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1.6</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0.4</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-1.2</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-2.3</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-3.6</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-2.5</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ind w:left="240" w:hanging="240"/>
              <w:jc w:val="both"/>
              <w:rPr>
                <w:color w:val="000000"/>
                <w:sz w:val="22"/>
                <w:lang w:val="en-GB"/>
              </w:rPr>
            </w:pPr>
            <w:r w:rsidRPr="008A4FD7">
              <w:rPr>
                <w:color w:val="000000"/>
                <w:sz w:val="22"/>
                <w:lang w:val="en-GB"/>
              </w:rPr>
              <w:t>Miscellaneous goods</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3.</w:t>
            </w:r>
            <w:r w:rsidRPr="008A4FD7">
              <w:rPr>
                <w:color w:val="000000"/>
                <w:sz w:val="22"/>
              </w:rPr>
              <w:t>32</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0.4</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-0.2</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0.4</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0.6</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0.6</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0.9</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1.5</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2.2</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15368F" w:rsidRPr="0015368F" w:rsidTr="00566703">
        <w:trPr>
          <w:cantSplit/>
        </w:trPr>
        <w:tc>
          <w:tcPr>
            <w:tcW w:w="2068" w:type="dxa"/>
          </w:tcPr>
          <w:p w:rsidR="00922DA8" w:rsidRPr="008A4FD7" w:rsidRDefault="00922DA8" w:rsidP="00922DA8">
            <w:pPr>
              <w:spacing w:line="260" w:lineRule="exact"/>
              <w:jc w:val="both"/>
              <w:rPr>
                <w:color w:val="000000"/>
                <w:sz w:val="22"/>
                <w:lang w:val="en-GB"/>
              </w:rPr>
            </w:pPr>
            <w:r w:rsidRPr="008A4FD7">
              <w:rPr>
                <w:color w:val="000000"/>
                <w:sz w:val="22"/>
                <w:lang w:val="en-GB"/>
              </w:rPr>
              <w:t>Transport</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color w:val="000000"/>
                <w:sz w:val="22"/>
              </w:rPr>
              <w:t>6.17</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2.9</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eastAsia="zh-HK"/>
              </w:rPr>
            </w:pPr>
            <w:r w:rsidRPr="008A4FD7">
              <w:rPr>
                <w:sz w:val="22"/>
                <w:lang w:val="en-GB"/>
              </w:rPr>
              <w:t>6.1</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1.8</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1.8</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1.9</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1.4</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1.7</w:t>
            </w:r>
          </w:p>
        </w:tc>
        <w:tc>
          <w:tcPr>
            <w:tcW w:w="714" w:type="dxa"/>
          </w:tcPr>
          <w:p w:rsidR="00922DA8" w:rsidRPr="003047BC" w:rsidRDefault="00077500" w:rsidP="00922DA8">
            <w:pPr>
              <w:tabs>
                <w:tab w:val="decimal" w:pos="419"/>
              </w:tabs>
              <w:snapToGrid w:val="0"/>
              <w:spacing w:line="260" w:lineRule="exact"/>
              <w:ind w:right="43"/>
              <w:rPr>
                <w:sz w:val="22"/>
                <w:lang w:val="en-GB"/>
              </w:rPr>
            </w:pPr>
            <w:r w:rsidRPr="003047BC">
              <w:rPr>
                <w:sz w:val="22"/>
                <w:lang w:val="en-GB"/>
              </w:rPr>
              <w:t>2.0</w:t>
            </w:r>
          </w:p>
        </w:tc>
      </w:tr>
      <w:tr w:rsidR="0015368F" w:rsidRPr="0015368F" w:rsidTr="00566703">
        <w:trPr>
          <w:cantSplit/>
        </w:trPr>
        <w:tc>
          <w:tcPr>
            <w:tcW w:w="2068" w:type="dxa"/>
          </w:tcPr>
          <w:p w:rsidR="00922DA8" w:rsidRPr="008A4FD7" w:rsidRDefault="00922DA8" w:rsidP="00922DA8">
            <w:pPr>
              <w:snapToGrid w:val="0"/>
              <w:spacing w:line="260" w:lineRule="exact"/>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lang w:val="en-GB"/>
              </w:rPr>
            </w:pPr>
          </w:p>
        </w:tc>
      </w:tr>
      <w:tr w:rsidR="00077500" w:rsidRPr="00077500" w:rsidTr="00566703">
        <w:trPr>
          <w:cantSplit/>
        </w:trPr>
        <w:tc>
          <w:tcPr>
            <w:tcW w:w="2068" w:type="dxa"/>
          </w:tcPr>
          <w:p w:rsidR="00922DA8" w:rsidRPr="008A4FD7" w:rsidRDefault="00922DA8" w:rsidP="00922DA8">
            <w:pPr>
              <w:tabs>
                <w:tab w:val="left" w:pos="240"/>
              </w:tabs>
              <w:spacing w:line="260" w:lineRule="exact"/>
              <w:ind w:left="240" w:hanging="240"/>
              <w:jc w:val="both"/>
              <w:rPr>
                <w:color w:val="000000"/>
                <w:sz w:val="22"/>
                <w:lang w:val="en-GB"/>
              </w:rPr>
            </w:pPr>
            <w:r w:rsidRPr="008A4FD7">
              <w:rPr>
                <w:color w:val="000000"/>
                <w:sz w:val="22"/>
                <w:lang w:val="en-GB"/>
              </w:rPr>
              <w:t>Miscellaneous services</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1</w:t>
            </w:r>
            <w:r w:rsidRPr="008A4FD7">
              <w:rPr>
                <w:color w:val="000000"/>
                <w:sz w:val="22"/>
              </w:rPr>
              <w:t>3.12</w:t>
            </w: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1.3</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rPr>
            </w:pPr>
            <w:r w:rsidRPr="008A4FD7">
              <w:rPr>
                <w:sz w:val="22"/>
                <w:lang w:val="en-GB"/>
              </w:rPr>
              <w:t>1.1</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1.3</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1.3</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1.6</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2.1</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2.5</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2.</w:t>
            </w:r>
            <w:r w:rsidR="00077500" w:rsidRPr="003047BC">
              <w:rPr>
                <w:sz w:val="22"/>
                <w:lang w:val="en-GB"/>
              </w:rPr>
              <w:t>5</w:t>
            </w:r>
          </w:p>
        </w:tc>
      </w:tr>
      <w:tr w:rsidR="0015368F" w:rsidRPr="0015368F" w:rsidTr="00566703">
        <w:trPr>
          <w:cantSplit/>
        </w:trPr>
        <w:tc>
          <w:tcPr>
            <w:tcW w:w="2068" w:type="dxa"/>
          </w:tcPr>
          <w:p w:rsidR="00922DA8" w:rsidRPr="008A4FD7" w:rsidRDefault="00922DA8" w:rsidP="00922DA8">
            <w:pPr>
              <w:tabs>
                <w:tab w:val="decimal" w:pos="480"/>
              </w:tabs>
              <w:snapToGrid w:val="0"/>
              <w:spacing w:line="260" w:lineRule="exact"/>
              <w:ind w:right="43"/>
              <w:jc w:val="both"/>
              <w:rPr>
                <w:color w:val="000000"/>
                <w:sz w:val="22"/>
                <w:lang w:val="en-GB"/>
              </w:rPr>
            </w:pPr>
          </w:p>
        </w:tc>
        <w:tc>
          <w:tcPr>
            <w:tcW w:w="991" w:type="dxa"/>
          </w:tcPr>
          <w:p w:rsidR="00922DA8" w:rsidRPr="008A4FD7" w:rsidRDefault="00922DA8" w:rsidP="00922DA8">
            <w:pPr>
              <w:tabs>
                <w:tab w:val="decimal" w:pos="645"/>
                <w:tab w:val="decimal" w:pos="1572"/>
              </w:tabs>
              <w:spacing w:line="260" w:lineRule="exact"/>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r>
              <w:rPr>
                <w:sz w:val="22"/>
                <w:lang w:val="en-GB"/>
              </w:rPr>
              <w:t>(1.3)</w:t>
            </w:r>
          </w:p>
        </w:tc>
        <w:tc>
          <w:tcPr>
            <w:tcW w:w="709" w:type="dxa"/>
          </w:tcPr>
          <w:p w:rsidR="00922DA8" w:rsidRPr="008A4FD7" w:rsidRDefault="00922DA8" w:rsidP="00922DA8">
            <w:pPr>
              <w:tabs>
                <w:tab w:val="decimal" w:pos="365"/>
              </w:tabs>
              <w:snapToGrid w:val="0"/>
              <w:spacing w:line="260" w:lineRule="exact"/>
              <w:ind w:right="43"/>
              <w:rPr>
                <w:rFonts w:eastAsiaTheme="minorEastAsia"/>
                <w:sz w:val="22"/>
                <w:lang w:val="en-GB"/>
              </w:rPr>
            </w:pPr>
            <w:r w:rsidRPr="008A4FD7">
              <w:rPr>
                <w:sz w:val="22"/>
                <w:lang w:val="en-GB"/>
              </w:rPr>
              <w:t>(1.0)</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(1.3)</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(1.4)</w:t>
            </w:r>
          </w:p>
        </w:tc>
        <w:tc>
          <w:tcPr>
            <w:tcW w:w="850" w:type="dxa"/>
          </w:tcPr>
          <w:p w:rsidR="00922DA8" w:rsidRPr="008A4FD7" w:rsidRDefault="005054E8" w:rsidP="00922DA8">
            <w:pPr>
              <w:tabs>
                <w:tab w:val="decimal" w:pos="365"/>
              </w:tabs>
              <w:snapToGrid w:val="0"/>
              <w:spacing w:line="260" w:lineRule="exact"/>
              <w:ind w:right="43"/>
              <w:rPr>
                <w:sz w:val="22"/>
                <w:lang w:val="en-GB"/>
              </w:rPr>
            </w:pPr>
            <w:r>
              <w:rPr>
                <w:sz w:val="22"/>
                <w:lang w:val="en-GB"/>
              </w:rPr>
              <w:t>(1.7)</w:t>
            </w:r>
          </w:p>
        </w:tc>
        <w:tc>
          <w:tcPr>
            <w:tcW w:w="708" w:type="dxa"/>
          </w:tcPr>
          <w:p w:rsidR="00922DA8" w:rsidRPr="008A4FD7" w:rsidRDefault="005054E8" w:rsidP="00922DA8">
            <w:pPr>
              <w:tabs>
                <w:tab w:val="decimal" w:pos="365"/>
              </w:tabs>
              <w:snapToGrid w:val="0"/>
              <w:spacing w:line="260" w:lineRule="exact"/>
              <w:ind w:right="43"/>
              <w:rPr>
                <w:sz w:val="22"/>
                <w:lang w:val="en-GB"/>
              </w:rPr>
            </w:pPr>
            <w:r>
              <w:rPr>
                <w:sz w:val="22"/>
                <w:lang w:val="en-GB"/>
              </w:rPr>
              <w:t>(2.2)</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(2.5)</w:t>
            </w:r>
          </w:p>
        </w:tc>
        <w:tc>
          <w:tcPr>
            <w:tcW w:w="714" w:type="dxa"/>
          </w:tcPr>
          <w:p w:rsidR="00922DA8" w:rsidRPr="003047BC" w:rsidRDefault="00F6425B" w:rsidP="00922DA8">
            <w:pPr>
              <w:tabs>
                <w:tab w:val="decimal" w:pos="419"/>
              </w:tabs>
              <w:snapToGrid w:val="0"/>
              <w:spacing w:line="260" w:lineRule="exact"/>
              <w:ind w:right="43"/>
              <w:rPr>
                <w:sz w:val="22"/>
                <w:lang w:val="en-GB"/>
              </w:rPr>
            </w:pPr>
            <w:r w:rsidRPr="003047BC">
              <w:rPr>
                <w:sz w:val="22"/>
                <w:lang w:val="en-GB"/>
              </w:rPr>
              <w:t>(</w:t>
            </w:r>
            <w:r w:rsidR="004244C0" w:rsidRPr="003047BC">
              <w:rPr>
                <w:sz w:val="22"/>
                <w:lang w:val="en-GB"/>
              </w:rPr>
              <w:t>2.5</w:t>
            </w:r>
            <w:r w:rsidRPr="003047BC">
              <w:rPr>
                <w:sz w:val="22"/>
                <w:lang w:val="en-GB"/>
              </w:rPr>
              <w:t>)</w:t>
            </w:r>
          </w:p>
        </w:tc>
      </w:tr>
      <w:tr w:rsidR="0015368F" w:rsidRPr="0015368F" w:rsidTr="00566703">
        <w:trPr>
          <w:cantSplit/>
        </w:trPr>
        <w:tc>
          <w:tcPr>
            <w:tcW w:w="2068" w:type="dxa"/>
          </w:tcPr>
          <w:p w:rsidR="00922DA8" w:rsidRPr="008A4FD7" w:rsidRDefault="00922DA8" w:rsidP="00922DA8">
            <w:pPr>
              <w:tabs>
                <w:tab w:val="decimal" w:pos="480"/>
              </w:tabs>
              <w:snapToGrid w:val="0"/>
              <w:spacing w:line="260" w:lineRule="exact"/>
              <w:ind w:right="43"/>
              <w:jc w:val="both"/>
              <w:rPr>
                <w:color w:val="000000"/>
                <w:sz w:val="22"/>
                <w:lang w:val="en-GB"/>
              </w:rPr>
            </w:pPr>
          </w:p>
        </w:tc>
        <w:tc>
          <w:tcPr>
            <w:tcW w:w="991" w:type="dxa"/>
          </w:tcPr>
          <w:p w:rsidR="00922DA8" w:rsidRPr="008A4FD7" w:rsidRDefault="00922DA8" w:rsidP="00922DA8">
            <w:pPr>
              <w:tabs>
                <w:tab w:val="decimal" w:pos="645"/>
                <w:tab w:val="decimal" w:pos="1572"/>
              </w:tabs>
              <w:snapToGrid w:val="0"/>
              <w:jc w:val="center"/>
              <w:rPr>
                <w:color w:val="000000"/>
                <w:sz w:val="22"/>
              </w:rPr>
            </w:pPr>
          </w:p>
        </w:tc>
        <w:tc>
          <w:tcPr>
            <w:tcW w:w="850" w:type="dxa"/>
          </w:tcPr>
          <w:p w:rsidR="00922DA8" w:rsidRPr="008A4FD7" w:rsidRDefault="00922DA8" w:rsidP="00922DA8">
            <w:pPr>
              <w:tabs>
                <w:tab w:val="decimal" w:pos="468"/>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09" w:type="dxa"/>
          </w:tcPr>
          <w:p w:rsidR="00922DA8" w:rsidRPr="008A4FD7" w:rsidRDefault="00922DA8" w:rsidP="00922DA8">
            <w:pPr>
              <w:tabs>
                <w:tab w:val="decimal" w:pos="365"/>
              </w:tabs>
              <w:snapToGrid w:val="0"/>
              <w:spacing w:line="260" w:lineRule="exact"/>
              <w:ind w:right="43"/>
              <w:rPr>
                <w:sz w:val="22"/>
                <w:lang w:val="en-GB"/>
              </w:rPr>
            </w:pPr>
          </w:p>
        </w:tc>
        <w:tc>
          <w:tcPr>
            <w:tcW w:w="850" w:type="dxa"/>
          </w:tcPr>
          <w:p w:rsidR="00922DA8" w:rsidRPr="008A4FD7" w:rsidRDefault="00922DA8" w:rsidP="00922DA8">
            <w:pPr>
              <w:tabs>
                <w:tab w:val="decimal" w:pos="365"/>
              </w:tabs>
              <w:snapToGrid w:val="0"/>
              <w:spacing w:line="260" w:lineRule="exact"/>
              <w:ind w:right="43"/>
              <w:rPr>
                <w:sz w:val="22"/>
                <w:lang w:val="en-GB"/>
              </w:rPr>
            </w:pPr>
          </w:p>
        </w:tc>
        <w:tc>
          <w:tcPr>
            <w:tcW w:w="708" w:type="dxa"/>
          </w:tcPr>
          <w:p w:rsidR="00922DA8" w:rsidRPr="008A4FD7" w:rsidRDefault="00922DA8" w:rsidP="00922DA8">
            <w:pPr>
              <w:tabs>
                <w:tab w:val="decimal" w:pos="365"/>
              </w:tabs>
              <w:snapToGrid w:val="0"/>
              <w:spacing w:line="260" w:lineRule="exact"/>
              <w:ind w:right="43"/>
              <w:rPr>
                <w:sz w:val="22"/>
                <w:lang w:val="en-GB"/>
              </w:rPr>
            </w:pPr>
          </w:p>
        </w:tc>
        <w:tc>
          <w:tcPr>
            <w:tcW w:w="714" w:type="dxa"/>
          </w:tcPr>
          <w:p w:rsidR="00922DA8" w:rsidRPr="008A4FD7" w:rsidRDefault="00922DA8" w:rsidP="00922DA8">
            <w:pPr>
              <w:tabs>
                <w:tab w:val="decimal" w:pos="419"/>
              </w:tabs>
              <w:snapToGrid w:val="0"/>
              <w:spacing w:line="260" w:lineRule="exact"/>
              <w:ind w:right="43"/>
              <w:rPr>
                <w:sz w:val="22"/>
                <w:lang w:val="en-GB"/>
              </w:rPr>
            </w:pPr>
          </w:p>
        </w:tc>
        <w:tc>
          <w:tcPr>
            <w:tcW w:w="714" w:type="dxa"/>
          </w:tcPr>
          <w:p w:rsidR="00922DA8" w:rsidRPr="003047BC" w:rsidRDefault="00922DA8" w:rsidP="00922DA8">
            <w:pPr>
              <w:tabs>
                <w:tab w:val="decimal" w:pos="419"/>
              </w:tabs>
              <w:snapToGrid w:val="0"/>
              <w:spacing w:line="260" w:lineRule="exact"/>
              <w:ind w:right="43"/>
              <w:rPr>
                <w:sz w:val="22"/>
                <w:highlight w:val="yellow"/>
                <w:lang w:val="en-GB"/>
              </w:rPr>
            </w:pPr>
          </w:p>
        </w:tc>
      </w:tr>
      <w:tr w:rsidR="00077500" w:rsidRPr="00077500" w:rsidTr="00566703">
        <w:trPr>
          <w:cantSplit/>
        </w:trPr>
        <w:tc>
          <w:tcPr>
            <w:tcW w:w="2068" w:type="dxa"/>
          </w:tcPr>
          <w:p w:rsidR="00922DA8" w:rsidRPr="008A4FD7" w:rsidRDefault="00922DA8" w:rsidP="00922DA8">
            <w:pPr>
              <w:spacing w:line="260" w:lineRule="exact"/>
              <w:jc w:val="both"/>
              <w:rPr>
                <w:color w:val="000000"/>
                <w:sz w:val="22"/>
                <w:lang w:val="en-GB"/>
              </w:rPr>
            </w:pPr>
            <w:r w:rsidRPr="008A4FD7">
              <w:rPr>
                <w:color w:val="000000"/>
                <w:sz w:val="22"/>
                <w:lang w:val="en-GB"/>
              </w:rPr>
              <w:t>All items</w:t>
            </w:r>
          </w:p>
        </w:tc>
        <w:tc>
          <w:tcPr>
            <w:tcW w:w="991" w:type="dxa"/>
          </w:tcPr>
          <w:p w:rsidR="00922DA8" w:rsidRPr="008A4FD7" w:rsidRDefault="00922DA8" w:rsidP="00922DA8">
            <w:pPr>
              <w:tabs>
                <w:tab w:val="decimal" w:pos="645"/>
                <w:tab w:val="decimal" w:pos="1572"/>
              </w:tabs>
              <w:spacing w:line="260" w:lineRule="exact"/>
              <w:jc w:val="center"/>
              <w:rPr>
                <w:color w:val="000000"/>
                <w:sz w:val="22"/>
              </w:rPr>
            </w:pPr>
            <w:r w:rsidRPr="008A4FD7">
              <w:rPr>
                <w:rFonts w:hint="eastAsia"/>
                <w:color w:val="000000"/>
                <w:sz w:val="22"/>
              </w:rPr>
              <w:t>100.00</w:t>
            </w:r>
          </w:p>
        </w:tc>
        <w:tc>
          <w:tcPr>
            <w:tcW w:w="850" w:type="dxa"/>
          </w:tcPr>
          <w:p w:rsidR="00922DA8" w:rsidRPr="008A4FD7" w:rsidRDefault="00922DA8" w:rsidP="00922DA8">
            <w:pPr>
              <w:tabs>
                <w:tab w:val="decimal" w:pos="468"/>
              </w:tabs>
              <w:snapToGrid w:val="0"/>
              <w:spacing w:line="260" w:lineRule="exact"/>
              <w:ind w:right="43"/>
              <w:rPr>
                <w:rFonts w:eastAsiaTheme="minorEastAsia"/>
                <w:sz w:val="22"/>
                <w:lang w:val="en-GB"/>
              </w:rPr>
            </w:pPr>
            <w:r>
              <w:rPr>
                <w:rFonts w:eastAsiaTheme="minorEastAsia"/>
                <w:sz w:val="22"/>
                <w:lang w:val="en-GB"/>
              </w:rPr>
              <w:t>1.7</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1.6</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1.7</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1.8</w:t>
            </w:r>
          </w:p>
        </w:tc>
        <w:tc>
          <w:tcPr>
            <w:tcW w:w="850"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rFonts w:eastAsiaTheme="minorEastAsia"/>
                <w:sz w:val="22"/>
                <w:lang w:val="en-GB"/>
              </w:rPr>
              <w:t>1.8</w:t>
            </w:r>
          </w:p>
        </w:tc>
        <w:tc>
          <w:tcPr>
            <w:tcW w:w="708" w:type="dxa"/>
          </w:tcPr>
          <w:p w:rsidR="00922DA8" w:rsidRPr="008A4FD7" w:rsidRDefault="005054E8" w:rsidP="00922DA8">
            <w:pPr>
              <w:tabs>
                <w:tab w:val="decimal" w:pos="365"/>
              </w:tabs>
              <w:snapToGrid w:val="0"/>
              <w:spacing w:line="260" w:lineRule="exact"/>
              <w:ind w:right="43"/>
              <w:rPr>
                <w:rFonts w:eastAsiaTheme="minorEastAsia"/>
                <w:sz w:val="22"/>
                <w:lang w:val="en-GB"/>
              </w:rPr>
            </w:pPr>
            <w:r>
              <w:rPr>
                <w:sz w:val="22"/>
                <w:lang w:val="en-GB"/>
              </w:rPr>
              <w:t>1.9</w:t>
            </w:r>
          </w:p>
        </w:tc>
        <w:tc>
          <w:tcPr>
            <w:tcW w:w="714" w:type="dxa"/>
          </w:tcPr>
          <w:p w:rsidR="00922DA8" w:rsidRPr="008A4FD7" w:rsidRDefault="005054E8" w:rsidP="00922DA8">
            <w:pPr>
              <w:tabs>
                <w:tab w:val="decimal" w:pos="419"/>
              </w:tabs>
              <w:snapToGrid w:val="0"/>
              <w:spacing w:line="260" w:lineRule="exact"/>
              <w:ind w:right="43"/>
              <w:rPr>
                <w:sz w:val="22"/>
                <w:lang w:val="en-GB"/>
              </w:rPr>
            </w:pPr>
            <w:r>
              <w:rPr>
                <w:sz w:val="22"/>
                <w:lang w:val="en-GB"/>
              </w:rPr>
              <w:t>1.7</w:t>
            </w:r>
          </w:p>
        </w:tc>
        <w:tc>
          <w:tcPr>
            <w:tcW w:w="714" w:type="dxa"/>
          </w:tcPr>
          <w:p w:rsidR="00922DA8" w:rsidRPr="003047BC" w:rsidRDefault="0015368F" w:rsidP="00922DA8">
            <w:pPr>
              <w:tabs>
                <w:tab w:val="decimal" w:pos="419"/>
              </w:tabs>
              <w:snapToGrid w:val="0"/>
              <w:spacing w:line="260" w:lineRule="exact"/>
              <w:ind w:right="43"/>
              <w:rPr>
                <w:sz w:val="22"/>
                <w:lang w:val="en-GB"/>
              </w:rPr>
            </w:pPr>
            <w:r w:rsidRPr="003047BC">
              <w:rPr>
                <w:sz w:val="22"/>
                <w:lang w:val="en-GB"/>
              </w:rPr>
              <w:t>1.6</w:t>
            </w:r>
          </w:p>
        </w:tc>
      </w:tr>
      <w:tr w:rsidR="0015368F" w:rsidRPr="0015368F" w:rsidTr="003047BC">
        <w:trPr>
          <w:cantSplit/>
        </w:trPr>
        <w:tc>
          <w:tcPr>
            <w:tcW w:w="2068" w:type="dxa"/>
          </w:tcPr>
          <w:p w:rsidR="00922DA8" w:rsidRPr="008A4FD7" w:rsidRDefault="00922DA8" w:rsidP="00922DA8">
            <w:pPr>
              <w:spacing w:line="260" w:lineRule="exact"/>
              <w:jc w:val="both"/>
              <w:rPr>
                <w:color w:val="000000"/>
                <w:sz w:val="22"/>
                <w:lang w:val="en-GB"/>
              </w:rPr>
            </w:pPr>
          </w:p>
        </w:tc>
        <w:tc>
          <w:tcPr>
            <w:tcW w:w="991" w:type="dxa"/>
          </w:tcPr>
          <w:p w:rsidR="00922DA8" w:rsidRPr="008A4FD7" w:rsidRDefault="00922DA8" w:rsidP="00922DA8">
            <w:pPr>
              <w:tabs>
                <w:tab w:val="decimal" w:pos="840"/>
              </w:tabs>
              <w:spacing w:line="260" w:lineRule="exact"/>
              <w:jc w:val="both"/>
              <w:rPr>
                <w:color w:val="000000"/>
                <w:sz w:val="22"/>
                <w:lang w:val="en-GB"/>
              </w:rPr>
            </w:pPr>
          </w:p>
        </w:tc>
        <w:tc>
          <w:tcPr>
            <w:tcW w:w="850" w:type="dxa"/>
          </w:tcPr>
          <w:p w:rsidR="00922DA8" w:rsidRPr="008A4FD7" w:rsidRDefault="00922DA8" w:rsidP="00922DA8">
            <w:pPr>
              <w:tabs>
                <w:tab w:val="decimal" w:pos="468"/>
              </w:tabs>
              <w:snapToGrid w:val="0"/>
              <w:spacing w:line="260" w:lineRule="exact"/>
              <w:ind w:right="43"/>
              <w:jc w:val="both"/>
              <w:rPr>
                <w:sz w:val="22"/>
                <w:lang w:val="en-GB" w:eastAsia="zh-HK"/>
              </w:rPr>
            </w:pPr>
            <w:r>
              <w:rPr>
                <w:sz w:val="22"/>
                <w:lang w:val="en-GB" w:eastAsia="zh-HK"/>
              </w:rPr>
              <w:t>(1.9)</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(1.5)</w:t>
            </w:r>
          </w:p>
        </w:tc>
        <w:tc>
          <w:tcPr>
            <w:tcW w:w="708"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(1.5)</w:t>
            </w:r>
          </w:p>
        </w:tc>
        <w:tc>
          <w:tcPr>
            <w:tcW w:w="709" w:type="dxa"/>
          </w:tcPr>
          <w:p w:rsidR="00922DA8" w:rsidRPr="008A4FD7" w:rsidRDefault="00922DA8" w:rsidP="00922DA8">
            <w:pPr>
              <w:tabs>
                <w:tab w:val="decimal" w:pos="365"/>
              </w:tabs>
              <w:snapToGrid w:val="0"/>
              <w:spacing w:line="260" w:lineRule="exact"/>
              <w:ind w:right="43"/>
              <w:rPr>
                <w:sz w:val="22"/>
                <w:lang w:val="en-GB"/>
              </w:rPr>
            </w:pPr>
            <w:r w:rsidRPr="008A4FD7">
              <w:rPr>
                <w:sz w:val="22"/>
                <w:lang w:val="en-GB"/>
              </w:rPr>
              <w:t>(2.7)</w:t>
            </w:r>
          </w:p>
        </w:tc>
        <w:tc>
          <w:tcPr>
            <w:tcW w:w="850" w:type="dxa"/>
          </w:tcPr>
          <w:p w:rsidR="00922DA8" w:rsidRPr="008A4FD7" w:rsidRDefault="005054E8" w:rsidP="00922DA8">
            <w:pPr>
              <w:tabs>
                <w:tab w:val="decimal" w:pos="365"/>
              </w:tabs>
              <w:snapToGrid w:val="0"/>
              <w:spacing w:line="260" w:lineRule="exact"/>
              <w:ind w:right="43"/>
              <w:jc w:val="both"/>
              <w:rPr>
                <w:sz w:val="22"/>
                <w:lang w:val="en-GB" w:eastAsia="zh-HK"/>
              </w:rPr>
            </w:pPr>
            <w:r>
              <w:rPr>
                <w:sz w:val="22"/>
                <w:lang w:val="en-GB" w:eastAsia="zh-HK"/>
              </w:rPr>
              <w:t>(1.8)</w:t>
            </w:r>
          </w:p>
        </w:tc>
        <w:tc>
          <w:tcPr>
            <w:tcW w:w="708" w:type="dxa"/>
          </w:tcPr>
          <w:p w:rsidR="00922DA8" w:rsidRPr="008A4FD7" w:rsidRDefault="005054E8" w:rsidP="00922DA8">
            <w:pPr>
              <w:tabs>
                <w:tab w:val="decimal" w:pos="365"/>
              </w:tabs>
              <w:snapToGrid w:val="0"/>
              <w:spacing w:line="260" w:lineRule="exact"/>
              <w:ind w:right="43"/>
              <w:jc w:val="both"/>
              <w:rPr>
                <w:sz w:val="22"/>
                <w:lang w:val="en-GB"/>
              </w:rPr>
            </w:pPr>
            <w:r>
              <w:rPr>
                <w:sz w:val="22"/>
                <w:lang w:val="en-GB"/>
              </w:rPr>
              <w:t>(1.9)</w:t>
            </w:r>
          </w:p>
        </w:tc>
        <w:tc>
          <w:tcPr>
            <w:tcW w:w="714" w:type="dxa"/>
          </w:tcPr>
          <w:p w:rsidR="00922DA8" w:rsidRPr="008A4FD7" w:rsidRDefault="005054E8" w:rsidP="00922DA8">
            <w:pPr>
              <w:tabs>
                <w:tab w:val="decimal" w:pos="419"/>
              </w:tabs>
              <w:snapToGrid w:val="0"/>
              <w:spacing w:line="260" w:lineRule="exact"/>
              <w:ind w:right="43"/>
              <w:jc w:val="both"/>
              <w:rPr>
                <w:sz w:val="22"/>
                <w:lang w:val="en-GB"/>
              </w:rPr>
            </w:pPr>
            <w:r>
              <w:rPr>
                <w:sz w:val="22"/>
                <w:lang w:val="en-GB"/>
              </w:rPr>
              <w:t>(2.0)</w:t>
            </w:r>
          </w:p>
        </w:tc>
        <w:tc>
          <w:tcPr>
            <w:tcW w:w="714" w:type="dxa"/>
            <w:shd w:val="clear" w:color="auto" w:fill="auto"/>
          </w:tcPr>
          <w:p w:rsidR="00922DA8" w:rsidRPr="003047BC" w:rsidRDefault="0015368F" w:rsidP="00922DA8">
            <w:pPr>
              <w:tabs>
                <w:tab w:val="decimal" w:pos="419"/>
              </w:tabs>
              <w:snapToGrid w:val="0"/>
              <w:spacing w:line="260" w:lineRule="exact"/>
              <w:ind w:right="43"/>
              <w:jc w:val="both"/>
              <w:rPr>
                <w:sz w:val="22"/>
                <w:highlight w:val="yellow"/>
                <w:lang w:val="en-GB"/>
              </w:rPr>
            </w:pPr>
            <w:r w:rsidRPr="003047BC">
              <w:rPr>
                <w:sz w:val="22"/>
                <w:lang w:val="en-GB"/>
              </w:rPr>
              <w:t>(1.</w:t>
            </w:r>
            <w:r w:rsidR="004244C0" w:rsidRPr="003047BC">
              <w:rPr>
                <w:sz w:val="22"/>
                <w:lang w:val="en-GB"/>
              </w:rPr>
              <w:t>9</w:t>
            </w:r>
            <w:r w:rsidR="00F6425B" w:rsidRPr="003047BC">
              <w:rPr>
                <w:sz w:val="22"/>
                <w:lang w:val="en-GB"/>
              </w:rPr>
              <w:t>)</w:t>
            </w:r>
          </w:p>
        </w:tc>
      </w:tr>
    </w:tbl>
    <w:p w:rsidR="003746CD" w:rsidRPr="008A4FD7" w:rsidRDefault="003746CD" w:rsidP="003F3DDB">
      <w:pPr>
        <w:tabs>
          <w:tab w:val="left" w:pos="1944"/>
        </w:tabs>
        <w:snapToGrid w:val="0"/>
        <w:ind w:left="480" w:right="29"/>
        <w:jc w:val="center"/>
        <w:rPr>
          <w:b/>
          <w:color w:val="000000"/>
          <w:lang w:val="en-HK"/>
        </w:rPr>
      </w:pPr>
    </w:p>
    <w:p w:rsidR="008E0F4A" w:rsidRPr="008A4FD7" w:rsidRDefault="008E0F4A" w:rsidP="002D1E70">
      <w:pPr>
        <w:tabs>
          <w:tab w:val="left" w:pos="851"/>
        </w:tabs>
        <w:snapToGrid w:val="0"/>
        <w:ind w:left="1439" w:right="28" w:hangingChars="654" w:hanging="1439"/>
        <w:jc w:val="both"/>
        <w:rPr>
          <w:sz w:val="22"/>
          <w:lang w:val="en-GB"/>
        </w:rPr>
      </w:pPr>
      <w:proofErr w:type="gramStart"/>
      <w:r w:rsidRPr="008A4FD7">
        <w:rPr>
          <w:sz w:val="22"/>
          <w:lang w:val="en-GB"/>
        </w:rPr>
        <w:t>Notes :</w:t>
      </w:r>
      <w:proofErr w:type="gramEnd"/>
      <w:r w:rsidRPr="008A4FD7">
        <w:rPr>
          <w:sz w:val="22"/>
          <w:lang w:val="en-GB"/>
        </w:rPr>
        <w:t xml:space="preserve"> </w:t>
      </w:r>
      <w:r w:rsidRPr="008A4FD7">
        <w:rPr>
          <w:sz w:val="22"/>
          <w:lang w:val="en-GB"/>
        </w:rPr>
        <w:tab/>
        <w:t>(a)</w:t>
      </w:r>
      <w:r w:rsidRPr="008A4FD7">
        <w:rPr>
          <w:sz w:val="22"/>
          <w:lang w:val="en-GB"/>
        </w:rPr>
        <w:tab/>
        <w:t xml:space="preserve">The housing component covers rents, rates, Government rent, </w:t>
      </w:r>
      <w:r w:rsidR="006A6035" w:rsidRPr="008A4FD7">
        <w:rPr>
          <w:sz w:val="22"/>
          <w:lang w:val="en-GB"/>
        </w:rPr>
        <w:t>management fees</w:t>
      </w:r>
      <w:r w:rsidRPr="008A4FD7">
        <w:rPr>
          <w:sz w:val="22"/>
          <w:lang w:val="en-GB"/>
        </w:rPr>
        <w:t xml:space="preserve"> and other housing charges.  Its sub</w:t>
      </w:r>
      <w:r w:rsidRPr="008A4FD7">
        <w:rPr>
          <w:sz w:val="22"/>
          <w:lang w:val="en-GB"/>
        </w:rPr>
        <w:noBreakHyphen/>
        <w:t xml:space="preserve">components on private and public </w:t>
      </w:r>
      <w:r w:rsidRPr="008A4FD7">
        <w:rPr>
          <w:rFonts w:hint="eastAsia"/>
          <w:sz w:val="22"/>
          <w:lang w:val="en-GB"/>
        </w:rPr>
        <w:t>housing rents</w:t>
      </w:r>
      <w:r w:rsidRPr="008A4FD7">
        <w:rPr>
          <w:sz w:val="22"/>
          <w:lang w:val="en-GB"/>
        </w:rPr>
        <w:t xml:space="preserve"> as presented here, however, cover rents, rates and Government rent only.  Hence, the combined weighting of private and public </w:t>
      </w:r>
      <w:r w:rsidRPr="008A4FD7">
        <w:rPr>
          <w:rFonts w:hint="eastAsia"/>
          <w:sz w:val="22"/>
          <w:lang w:val="en-GB"/>
        </w:rPr>
        <w:t>housing rents</w:t>
      </w:r>
      <w:r w:rsidRPr="008A4FD7">
        <w:rPr>
          <w:sz w:val="22"/>
          <w:lang w:val="en-GB"/>
        </w:rPr>
        <w:t xml:space="preserve"> is slightly less than the weighting of the entire housing component.</w:t>
      </w:r>
    </w:p>
    <w:p w:rsidR="008E0F4A" w:rsidRPr="008A4FD7" w:rsidRDefault="008E0F4A" w:rsidP="008E0F4A">
      <w:pPr>
        <w:tabs>
          <w:tab w:val="left" w:pos="905"/>
        </w:tabs>
        <w:snapToGrid w:val="0"/>
        <w:ind w:right="28"/>
        <w:jc w:val="both"/>
        <w:rPr>
          <w:sz w:val="22"/>
        </w:rPr>
      </w:pPr>
    </w:p>
    <w:p w:rsidR="008E0F4A" w:rsidRPr="008A4FD7" w:rsidRDefault="008E0F4A" w:rsidP="001841CB">
      <w:pPr>
        <w:tabs>
          <w:tab w:val="left" w:pos="905"/>
        </w:tabs>
        <w:snapToGrid w:val="0"/>
        <w:ind w:left="1439" w:right="28" w:hangingChars="654" w:hanging="1439"/>
        <w:jc w:val="both"/>
        <w:rPr>
          <w:sz w:val="22"/>
          <w:lang w:val="en-GB"/>
        </w:rPr>
      </w:pPr>
      <w:r w:rsidRPr="008A4FD7">
        <w:rPr>
          <w:sz w:val="22"/>
          <w:lang w:val="en-GB"/>
        </w:rPr>
        <w:tab/>
        <w:t>( )</w:t>
      </w:r>
      <w:r w:rsidRPr="008A4FD7">
        <w:rPr>
          <w:sz w:val="22"/>
          <w:lang w:val="en-GB"/>
        </w:rPr>
        <w:tab/>
        <w:t xml:space="preserve">Figures in brackets represent the </w:t>
      </w:r>
      <w:r w:rsidRPr="008A4FD7">
        <w:rPr>
          <w:rFonts w:hint="eastAsia"/>
          <w:sz w:val="22"/>
          <w:lang w:val="en-GB"/>
        </w:rPr>
        <w:t>headline</w:t>
      </w:r>
      <w:r w:rsidRPr="008A4FD7">
        <w:rPr>
          <w:sz w:val="22"/>
          <w:lang w:val="en-GB"/>
        </w:rPr>
        <w:t xml:space="preserve"> rates of change before netting out the effect</w:t>
      </w:r>
      <w:r w:rsidRPr="008A4FD7">
        <w:rPr>
          <w:rFonts w:hint="eastAsia"/>
          <w:sz w:val="22"/>
          <w:lang w:val="en-GB"/>
        </w:rPr>
        <w:t>s</w:t>
      </w:r>
      <w:r w:rsidRPr="008A4FD7">
        <w:rPr>
          <w:sz w:val="22"/>
          <w:lang w:val="en-GB"/>
        </w:rPr>
        <w:t xml:space="preserve"> of Government’s one-off relief measures.</w:t>
      </w:r>
      <w:r w:rsidRPr="008A4FD7">
        <w:rPr>
          <w:rFonts w:eastAsia="SimSun"/>
          <w:sz w:val="22"/>
          <w:lang w:val="en-GB" w:eastAsia="zh-CN"/>
        </w:rPr>
        <w:t xml:space="preserve"> </w:t>
      </w:r>
    </w:p>
    <w:p w:rsidR="008E0F4A" w:rsidRPr="008A4FD7" w:rsidRDefault="008E0F4A" w:rsidP="001841CB">
      <w:pPr>
        <w:tabs>
          <w:tab w:val="left" w:pos="905"/>
        </w:tabs>
        <w:snapToGrid w:val="0"/>
        <w:ind w:left="1308" w:right="28" w:hangingChars="654" w:hanging="1308"/>
        <w:jc w:val="both"/>
        <w:rPr>
          <w:sz w:val="20"/>
          <w:lang w:val="en-GB"/>
        </w:rPr>
      </w:pPr>
    </w:p>
    <w:p w:rsidR="008E0F4A" w:rsidRPr="008A4FD7" w:rsidRDefault="008E0F4A" w:rsidP="001841CB">
      <w:pPr>
        <w:snapToGrid w:val="0"/>
        <w:ind w:left="902" w:right="28" w:hanging="902"/>
        <w:jc w:val="both"/>
        <w:rPr>
          <w:sz w:val="22"/>
          <w:lang w:val="en-GB"/>
        </w:rPr>
      </w:pPr>
      <w:r w:rsidRPr="008A4FD7">
        <w:rPr>
          <w:color w:val="000000"/>
          <w:sz w:val="22"/>
          <w:lang w:val="en-GB"/>
        </w:rPr>
        <w:tab/>
      </w:r>
      <w:r w:rsidRPr="008A4FD7">
        <w:rPr>
          <w:sz w:val="22"/>
          <w:lang w:val="en-GB"/>
        </w:rPr>
        <w:t>(*)</w:t>
      </w:r>
      <w:r w:rsidRPr="008A4FD7">
        <w:rPr>
          <w:sz w:val="22"/>
          <w:lang w:val="en-GB"/>
        </w:rPr>
        <w:tab/>
        <w:t>Change within ±0.05%.</w:t>
      </w:r>
    </w:p>
    <w:p w:rsidR="003F3DDB" w:rsidRPr="008A4FD7" w:rsidRDefault="003F3DDB" w:rsidP="001841CB">
      <w:pPr>
        <w:snapToGrid w:val="0"/>
        <w:ind w:left="902" w:right="28" w:hanging="902"/>
        <w:jc w:val="both"/>
        <w:rPr>
          <w:sz w:val="22"/>
          <w:lang w:val="en-GB"/>
        </w:rPr>
      </w:pPr>
    </w:p>
    <w:p w:rsidR="00671630" w:rsidRPr="008A4FD7" w:rsidRDefault="00671630" w:rsidP="00F64B45">
      <w:pPr>
        <w:rPr>
          <w:b/>
          <w:color w:val="000000"/>
          <w:sz w:val="28"/>
          <w:lang w:val="en-GB"/>
        </w:rPr>
      </w:pPr>
    </w:p>
    <w:p w:rsidR="003811CD" w:rsidRPr="008A4FD7" w:rsidRDefault="003811CD" w:rsidP="00EC2D73">
      <w:pPr>
        <w:spacing w:beforeLines="50" w:before="180" w:afterLines="50" w:after="180" w:line="200" w:lineRule="exact"/>
        <w:rPr>
          <w:sz w:val="20"/>
          <w:szCs w:val="20"/>
        </w:rPr>
      </w:pPr>
      <w:r w:rsidRPr="008A4FD7">
        <w:rPr>
          <w:b/>
          <w:color w:val="000000"/>
          <w:sz w:val="28"/>
          <w:lang w:val="en-GB"/>
        </w:rPr>
        <w:br w:type="page"/>
      </w:r>
    </w:p>
    <w:p w:rsidR="00F64B45" w:rsidRPr="007554B9" w:rsidRDefault="00493217" w:rsidP="007554B9">
      <w:pPr>
        <w:shd w:val="clear" w:color="auto" w:fill="FFFFFF" w:themeFill="background1"/>
        <w:rPr>
          <w:sz w:val="28"/>
          <w:szCs w:val="28"/>
        </w:rPr>
      </w:pPr>
      <w:r w:rsidRPr="007554B9">
        <w:rPr>
          <w:b/>
          <w:color w:val="000000"/>
          <w:sz w:val="28"/>
          <w:lang w:val="en-GB"/>
        </w:rPr>
        <w:lastRenderedPageBreak/>
        <w:t>Costs of factor inputs and import prices</w:t>
      </w:r>
      <w:r w:rsidR="00BF3DB2" w:rsidRPr="007554B9">
        <w:rPr>
          <w:b/>
          <w:color w:val="000000"/>
          <w:sz w:val="28"/>
          <w:lang w:val="en-GB"/>
        </w:rPr>
        <w:t xml:space="preserve"> </w:t>
      </w:r>
    </w:p>
    <w:p w:rsidR="00D20BE8" w:rsidRPr="00FE3BD3" w:rsidRDefault="00D20BE8" w:rsidP="00F64B45">
      <w:pPr>
        <w:rPr>
          <w:highlight w:val="lightGray"/>
        </w:rPr>
      </w:pPr>
    </w:p>
    <w:p w:rsidR="00610A16" w:rsidRPr="00FE3BD3" w:rsidRDefault="00A039AD" w:rsidP="0028136C">
      <w:pPr>
        <w:pStyle w:val="af6"/>
        <w:tabs>
          <w:tab w:val="left" w:pos="1276"/>
        </w:tabs>
        <w:overflowPunct w:val="0"/>
        <w:spacing w:line="360" w:lineRule="atLeast"/>
        <w:ind w:rightChars="5" w:right="12"/>
        <w:rPr>
          <w:b w:val="0"/>
          <w:color w:val="000000"/>
          <w:highlight w:val="lightGray"/>
          <w:lang w:val="en-GB"/>
        </w:rPr>
      </w:pPr>
      <w:r w:rsidRPr="00593F4D">
        <w:rPr>
          <w:b w:val="0"/>
          <w:color w:val="000000"/>
          <w:lang w:val="en-GB"/>
        </w:rPr>
        <w:t>6</w:t>
      </w:r>
      <w:r w:rsidR="00493217" w:rsidRPr="00593F4D">
        <w:rPr>
          <w:b w:val="0"/>
          <w:color w:val="000000"/>
          <w:lang w:val="en-GB"/>
        </w:rPr>
        <w:t>.4</w:t>
      </w:r>
      <w:r w:rsidR="00493217" w:rsidRPr="00593F4D">
        <w:rPr>
          <w:b w:val="0"/>
          <w:color w:val="000000"/>
          <w:lang w:val="en-GB"/>
        </w:rPr>
        <w:tab/>
      </w:r>
      <w:r w:rsidR="00B178AF" w:rsidRPr="00593F4D">
        <w:rPr>
          <w:b w:val="0"/>
          <w:color w:val="000000"/>
          <w:lang w:val="en-GB"/>
        </w:rPr>
        <w:t>Domestic</w:t>
      </w:r>
      <w:r w:rsidR="00673205" w:rsidRPr="00593F4D">
        <w:rPr>
          <w:rFonts w:hint="eastAsia"/>
          <w:b w:val="0"/>
          <w:color w:val="000000"/>
          <w:lang w:val="en-GB"/>
        </w:rPr>
        <w:t xml:space="preserve"> </w:t>
      </w:r>
      <w:r w:rsidR="007E165F">
        <w:rPr>
          <w:b w:val="0"/>
          <w:color w:val="000000"/>
          <w:lang w:val="en-GB"/>
        </w:rPr>
        <w:t xml:space="preserve">business </w:t>
      </w:r>
      <w:r w:rsidR="00F204E6" w:rsidRPr="00593F4D">
        <w:rPr>
          <w:rFonts w:hint="eastAsia"/>
          <w:b w:val="0"/>
          <w:color w:val="000000"/>
          <w:lang w:val="en-GB"/>
        </w:rPr>
        <w:t xml:space="preserve">cost </w:t>
      </w:r>
      <w:r w:rsidR="00FD29C0">
        <w:rPr>
          <w:b w:val="0"/>
          <w:color w:val="000000"/>
          <w:lang w:val="en-GB"/>
        </w:rPr>
        <w:t xml:space="preserve">pressures </w:t>
      </w:r>
      <w:r w:rsidR="000A04B5">
        <w:rPr>
          <w:b w:val="0"/>
          <w:color w:val="000000"/>
          <w:lang w:val="en-GB"/>
        </w:rPr>
        <w:t xml:space="preserve">remained contained </w:t>
      </w:r>
      <w:r w:rsidR="00237FCC" w:rsidRPr="00593F4D">
        <w:rPr>
          <w:b w:val="0"/>
          <w:color w:val="000000"/>
          <w:lang w:val="en-GB"/>
        </w:rPr>
        <w:t xml:space="preserve">in the </w:t>
      </w:r>
      <w:r w:rsidR="00CD77B2" w:rsidRPr="00593F4D">
        <w:rPr>
          <w:b w:val="0"/>
          <w:color w:val="000000"/>
          <w:lang w:val="en-GB"/>
        </w:rPr>
        <w:t>third</w:t>
      </w:r>
      <w:r w:rsidR="00601836" w:rsidRPr="00593F4D">
        <w:rPr>
          <w:b w:val="0"/>
          <w:color w:val="000000"/>
          <w:lang w:val="en-GB"/>
        </w:rPr>
        <w:t xml:space="preserve"> </w:t>
      </w:r>
      <w:r w:rsidR="00237FCC" w:rsidRPr="00593F4D">
        <w:rPr>
          <w:b w:val="0"/>
          <w:color w:val="000000"/>
          <w:lang w:val="en-GB"/>
        </w:rPr>
        <w:t>quarter</w:t>
      </w:r>
      <w:r w:rsidR="00806113" w:rsidRPr="00593F4D">
        <w:rPr>
          <w:b w:val="0"/>
          <w:color w:val="000000"/>
          <w:lang w:val="en-GB"/>
        </w:rPr>
        <w:t xml:space="preserve"> of 202</w:t>
      </w:r>
      <w:r w:rsidR="00593F4D" w:rsidRPr="00593F4D">
        <w:rPr>
          <w:b w:val="0"/>
          <w:color w:val="000000"/>
          <w:lang w:val="en-GB"/>
        </w:rPr>
        <w:t>3</w:t>
      </w:r>
      <w:r w:rsidR="00F204E6" w:rsidRPr="00593F4D">
        <w:rPr>
          <w:b w:val="0"/>
          <w:color w:val="000000"/>
          <w:lang w:val="en-GB"/>
        </w:rPr>
        <w:t xml:space="preserve">.  </w:t>
      </w:r>
      <w:r w:rsidR="000A04B5">
        <w:rPr>
          <w:b w:val="0"/>
          <w:color w:val="000000"/>
          <w:lang w:val="en-GB"/>
        </w:rPr>
        <w:t>As labour market conditions continued to improve, t</w:t>
      </w:r>
      <w:r w:rsidR="00B379EA" w:rsidRPr="00A80C98">
        <w:rPr>
          <w:b w:val="0"/>
          <w:color w:val="000000"/>
          <w:lang w:val="en-GB"/>
        </w:rPr>
        <w:t>he year-on-year increase in n</w:t>
      </w:r>
      <w:r w:rsidR="007423EE" w:rsidRPr="00A80C98">
        <w:rPr>
          <w:b w:val="0"/>
          <w:color w:val="000000"/>
          <w:lang w:val="en-GB"/>
        </w:rPr>
        <w:t>ominal wage</w:t>
      </w:r>
      <w:r w:rsidR="00B379EA" w:rsidRPr="00A80C98">
        <w:rPr>
          <w:b w:val="0"/>
          <w:color w:val="000000"/>
          <w:lang w:val="en-GB"/>
        </w:rPr>
        <w:t>s a</w:t>
      </w:r>
      <w:r w:rsidR="000F748B">
        <w:rPr>
          <w:b w:val="0"/>
          <w:color w:val="000000"/>
          <w:lang w:val="en-GB"/>
        </w:rPr>
        <w:t>ccelerated further</w:t>
      </w:r>
      <w:r w:rsidR="00420B2C">
        <w:rPr>
          <w:b w:val="0"/>
          <w:color w:val="000000"/>
          <w:lang w:val="en-GB"/>
        </w:rPr>
        <w:t xml:space="preserve">, </w:t>
      </w:r>
      <w:r w:rsidR="00FD29C0">
        <w:rPr>
          <w:b w:val="0"/>
          <w:color w:val="000000"/>
          <w:lang w:val="en-GB"/>
        </w:rPr>
        <w:t>but</w:t>
      </w:r>
      <w:r w:rsidR="00420B2C">
        <w:rPr>
          <w:b w:val="0"/>
          <w:color w:val="000000"/>
          <w:lang w:val="en-GB"/>
        </w:rPr>
        <w:t xml:space="preserve"> </w:t>
      </w:r>
      <w:r w:rsidR="00642DE1">
        <w:rPr>
          <w:b w:val="0"/>
          <w:color w:val="000000"/>
          <w:lang w:val="en-GB"/>
        </w:rPr>
        <w:t xml:space="preserve">was still </w:t>
      </w:r>
      <w:r w:rsidR="008B0EE4">
        <w:rPr>
          <w:b w:val="0"/>
          <w:color w:val="000000"/>
          <w:lang w:val="en-GB"/>
        </w:rPr>
        <w:t xml:space="preserve">largely </w:t>
      </w:r>
      <w:r w:rsidR="00420B2C">
        <w:rPr>
          <w:b w:val="0"/>
          <w:color w:val="000000"/>
          <w:lang w:val="en-GB"/>
        </w:rPr>
        <w:t>moderate</w:t>
      </w:r>
      <w:r w:rsidR="00F73506">
        <w:rPr>
          <w:b w:val="0"/>
          <w:color w:val="000000"/>
          <w:shd w:val="clear" w:color="auto" w:fill="FFFFFF" w:themeFill="background1"/>
          <w:lang w:val="en-GB"/>
        </w:rPr>
        <w:t xml:space="preserve">.  </w:t>
      </w:r>
      <w:r w:rsidR="00806113" w:rsidRPr="00257A0D">
        <w:rPr>
          <w:b w:val="0"/>
          <w:color w:val="000000"/>
          <w:lang w:val="en-GB"/>
        </w:rPr>
        <w:t>C</w:t>
      </w:r>
      <w:r w:rsidR="008E4D59" w:rsidRPr="00257A0D">
        <w:rPr>
          <w:b w:val="0"/>
          <w:color w:val="000000"/>
          <w:lang w:val="en-GB"/>
        </w:rPr>
        <w:t>ommercial</w:t>
      </w:r>
      <w:r w:rsidR="00D77B8F" w:rsidRPr="00257A0D">
        <w:rPr>
          <w:b w:val="0"/>
          <w:color w:val="000000"/>
          <w:lang w:val="en-GB"/>
        </w:rPr>
        <w:t xml:space="preserve"> </w:t>
      </w:r>
      <w:r w:rsidR="00F204E6" w:rsidRPr="00257A0D">
        <w:rPr>
          <w:b w:val="0"/>
          <w:color w:val="000000"/>
          <w:lang w:val="en-GB"/>
        </w:rPr>
        <w:t>rental</w:t>
      </w:r>
      <w:r w:rsidR="002E61DD" w:rsidRPr="00257A0D">
        <w:rPr>
          <w:b w:val="0"/>
          <w:color w:val="000000"/>
          <w:lang w:val="en-GB"/>
        </w:rPr>
        <w:t>s</w:t>
      </w:r>
      <w:r w:rsidR="00F204E6" w:rsidRPr="00257A0D">
        <w:rPr>
          <w:b w:val="0"/>
          <w:color w:val="000000"/>
          <w:lang w:val="en-GB"/>
        </w:rPr>
        <w:t xml:space="preserve"> </w:t>
      </w:r>
      <w:r w:rsidR="009224B3" w:rsidRPr="00257A0D">
        <w:rPr>
          <w:b w:val="0"/>
          <w:color w:val="000000"/>
          <w:lang w:val="en-GB"/>
        </w:rPr>
        <w:t>faced by businesses</w:t>
      </w:r>
      <w:r w:rsidR="00671A83" w:rsidRPr="00257A0D">
        <w:rPr>
          <w:b w:val="0"/>
          <w:color w:val="000000"/>
          <w:lang w:val="en-GB"/>
        </w:rPr>
        <w:t xml:space="preserve"> </w:t>
      </w:r>
      <w:r w:rsidR="00DA5513" w:rsidRPr="00257A0D">
        <w:rPr>
          <w:b w:val="0"/>
          <w:color w:val="000000"/>
          <w:lang w:val="en-GB"/>
        </w:rPr>
        <w:t xml:space="preserve">stayed </w:t>
      </w:r>
      <w:r w:rsidR="009224B3" w:rsidRPr="00257A0D">
        <w:rPr>
          <w:b w:val="0"/>
          <w:color w:val="000000"/>
          <w:lang w:val="en-GB"/>
        </w:rPr>
        <w:t xml:space="preserve">soft.  </w:t>
      </w:r>
      <w:r w:rsidR="00E33608" w:rsidRPr="00257A0D">
        <w:rPr>
          <w:b w:val="0"/>
          <w:color w:val="000000"/>
          <w:lang w:val="en-GB"/>
        </w:rPr>
        <w:t>As a proxy, the eight-quarter moving average of office rentals</w:t>
      </w:r>
      <w:r w:rsidR="00F43E99" w:rsidRPr="00257A0D">
        <w:rPr>
          <w:b w:val="0"/>
          <w:color w:val="000000"/>
          <w:lang w:val="en-GB"/>
        </w:rPr>
        <w:t xml:space="preserve"> and shop rentals</w:t>
      </w:r>
      <w:r w:rsidR="00E33608" w:rsidRPr="00257A0D">
        <w:rPr>
          <w:b w:val="0"/>
          <w:color w:val="000000"/>
          <w:lang w:val="en-GB"/>
        </w:rPr>
        <w:t xml:space="preserve"> </w:t>
      </w:r>
      <w:r w:rsidR="00257A0D" w:rsidRPr="00257A0D">
        <w:rPr>
          <w:b w:val="0"/>
          <w:color w:val="000000"/>
          <w:lang w:val="en-GB"/>
        </w:rPr>
        <w:t>fe</w:t>
      </w:r>
      <w:r w:rsidR="008B77A6" w:rsidRPr="00257A0D">
        <w:rPr>
          <w:b w:val="0"/>
          <w:color w:val="000000"/>
          <w:lang w:val="en-GB"/>
        </w:rPr>
        <w:t>ll</w:t>
      </w:r>
      <w:r w:rsidR="00257A0D" w:rsidRPr="00257A0D">
        <w:rPr>
          <w:b w:val="0"/>
          <w:color w:val="000000"/>
          <w:lang w:val="en-GB"/>
        </w:rPr>
        <w:t xml:space="preserve"> further</w:t>
      </w:r>
      <w:r w:rsidR="0040201A" w:rsidRPr="00257A0D">
        <w:rPr>
          <w:b w:val="0"/>
          <w:color w:val="000000"/>
          <w:lang w:val="en-GB"/>
        </w:rPr>
        <w:t xml:space="preserve"> </w:t>
      </w:r>
      <w:r w:rsidR="0040201A" w:rsidRPr="000F748B">
        <w:rPr>
          <w:b w:val="0"/>
          <w:color w:val="000000"/>
          <w:lang w:val="en-GB"/>
        </w:rPr>
        <w:t xml:space="preserve">by </w:t>
      </w:r>
      <w:r w:rsidR="00420B2C" w:rsidRPr="000F748B">
        <w:rPr>
          <w:b w:val="0"/>
          <w:color w:val="000000"/>
          <w:lang w:val="en-GB"/>
        </w:rPr>
        <w:t>1.1</w:t>
      </w:r>
      <w:r w:rsidR="0040201A" w:rsidRPr="000F748B">
        <w:rPr>
          <w:b w:val="0"/>
          <w:color w:val="000000"/>
          <w:lang w:val="en-GB"/>
        </w:rPr>
        <w:t xml:space="preserve">% </w:t>
      </w:r>
      <w:r w:rsidR="00F43E99" w:rsidRPr="000F748B">
        <w:rPr>
          <w:b w:val="0"/>
          <w:color w:val="000000"/>
          <w:lang w:val="en-GB"/>
        </w:rPr>
        <w:t xml:space="preserve">and </w:t>
      </w:r>
      <w:r w:rsidR="00420B2C" w:rsidRPr="000F748B">
        <w:rPr>
          <w:b w:val="0"/>
          <w:color w:val="000000"/>
          <w:lang w:val="en-GB"/>
        </w:rPr>
        <w:t>0.</w:t>
      </w:r>
      <w:r w:rsidR="00774FBA">
        <w:rPr>
          <w:b w:val="0"/>
          <w:color w:val="000000"/>
          <w:lang w:val="en-GB"/>
        </w:rPr>
        <w:t>2</w:t>
      </w:r>
      <w:r w:rsidR="00F43E99" w:rsidRPr="000F748B">
        <w:rPr>
          <w:b w:val="0"/>
          <w:color w:val="000000"/>
          <w:lang w:val="en-GB"/>
        </w:rPr>
        <w:t>% respectively</w:t>
      </w:r>
      <w:r w:rsidR="00F43E99" w:rsidRPr="00257A0D">
        <w:rPr>
          <w:b w:val="0"/>
          <w:color w:val="000000"/>
          <w:lang w:val="en-GB"/>
        </w:rPr>
        <w:t xml:space="preserve"> </w:t>
      </w:r>
      <w:r w:rsidR="0040201A" w:rsidRPr="00257A0D">
        <w:rPr>
          <w:b w:val="0"/>
          <w:color w:val="000000"/>
          <w:lang w:val="en-GB"/>
        </w:rPr>
        <w:t>in the third quarter</w:t>
      </w:r>
      <w:r w:rsidR="00E33608" w:rsidRPr="00257A0D">
        <w:rPr>
          <w:b w:val="0"/>
          <w:color w:val="000000"/>
          <w:lang w:val="en-GB"/>
        </w:rPr>
        <w:t>.</w:t>
      </w:r>
      <w:r w:rsidR="00F024FC" w:rsidRPr="00257A0D">
        <w:rPr>
          <w:b w:val="0"/>
          <w:color w:val="000000"/>
          <w:lang w:val="en-GB"/>
        </w:rPr>
        <w:t xml:space="preserve">  </w:t>
      </w:r>
    </w:p>
    <w:p w:rsidR="00CD77B2" w:rsidRPr="00FE3BD3" w:rsidRDefault="00CD77B2" w:rsidP="005A4F42">
      <w:pPr>
        <w:pStyle w:val="af6"/>
        <w:tabs>
          <w:tab w:val="left" w:pos="1276"/>
        </w:tabs>
        <w:overflowPunct w:val="0"/>
        <w:spacing w:line="360" w:lineRule="atLeast"/>
        <w:ind w:rightChars="5" w:right="12"/>
        <w:rPr>
          <w:b w:val="0"/>
          <w:color w:val="000000"/>
          <w:sz w:val="24"/>
          <w:szCs w:val="24"/>
          <w:highlight w:val="lightGray"/>
        </w:rPr>
      </w:pPr>
    </w:p>
    <w:p w:rsidR="006E587D" w:rsidRPr="00FE3BD3" w:rsidRDefault="00E10A90" w:rsidP="007161DA">
      <w:pPr>
        <w:pStyle w:val="af6"/>
        <w:tabs>
          <w:tab w:val="left" w:pos="1276"/>
        </w:tabs>
        <w:overflowPunct w:val="0"/>
        <w:spacing w:line="360" w:lineRule="atLeast"/>
        <w:ind w:rightChars="5" w:right="12"/>
        <w:jc w:val="left"/>
        <w:rPr>
          <w:b w:val="0"/>
          <w:i/>
          <w:color w:val="0070C0"/>
          <w:highlight w:val="lightGray"/>
        </w:rPr>
      </w:pPr>
      <w:r w:rsidRPr="008E0DD3">
        <w:rPr>
          <w:noProof/>
          <w:lang w:val="en-GB"/>
        </w:rPr>
        <w:drawing>
          <wp:inline distT="0" distB="0" distL="0" distR="0">
            <wp:extent cx="5656580" cy="3462015"/>
            <wp:effectExtent l="0" t="0" r="0" b="571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56580" cy="3462015"/>
                    </a:xfrm>
                    <a:prstGeom prst="rect">
                      <a:avLst/>
                    </a:prstGeom>
                    <a:noFill/>
                    <a:ln>
                      <a:noFill/>
                    </a:ln>
                  </pic:spPr>
                </pic:pic>
              </a:graphicData>
            </a:graphic>
          </wp:inline>
        </w:drawing>
      </w:r>
    </w:p>
    <w:p w:rsidR="00FD7D1D" w:rsidRPr="00FE3BD3" w:rsidRDefault="00FD7D1D">
      <w:pPr>
        <w:pStyle w:val="af6"/>
        <w:tabs>
          <w:tab w:val="left" w:pos="1276"/>
        </w:tabs>
        <w:overflowPunct w:val="0"/>
        <w:spacing w:line="360" w:lineRule="atLeast"/>
        <w:ind w:rightChars="5" w:right="12"/>
        <w:rPr>
          <w:b w:val="0"/>
          <w:color w:val="0070C0"/>
          <w:highlight w:val="lightGray"/>
          <w:lang w:val="en-GB"/>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987941" w:rsidRDefault="00987941">
      <w:pPr>
        <w:widowControl/>
        <w:rPr>
          <w:rFonts w:eastAsia="SimSun"/>
          <w:b/>
          <w:color w:val="000000"/>
          <w:sz w:val="28"/>
          <w:szCs w:val="28"/>
          <w:highlight w:val="yellow"/>
          <w:lang w:val="en-GB" w:eastAsia="zh-CN"/>
        </w:rPr>
      </w:pPr>
    </w:p>
    <w:p w:rsidR="00CC4F26" w:rsidRDefault="00CC4F26">
      <w:pPr>
        <w:widowControl/>
        <w:rPr>
          <w:rFonts w:eastAsia="SimSun"/>
          <w:b/>
          <w:color w:val="000000"/>
          <w:sz w:val="28"/>
          <w:szCs w:val="28"/>
          <w:highlight w:val="lightGray"/>
          <w:lang w:val="en-GB" w:eastAsia="zh-CN"/>
        </w:rPr>
      </w:pPr>
    </w:p>
    <w:p w:rsidR="008467B5" w:rsidRPr="00FE3BD3" w:rsidRDefault="008467B5" w:rsidP="00A26F0A">
      <w:pPr>
        <w:pStyle w:val="af6"/>
        <w:tabs>
          <w:tab w:val="left" w:pos="1276"/>
        </w:tabs>
        <w:overflowPunct w:val="0"/>
        <w:spacing w:line="360" w:lineRule="atLeast"/>
        <w:ind w:rightChars="5" w:right="12"/>
        <w:rPr>
          <w:b w:val="0"/>
          <w:color w:val="000000"/>
          <w:highlight w:val="lightGray"/>
          <w:lang w:val="en-GB"/>
        </w:rPr>
      </w:pPr>
      <w:r w:rsidRPr="00BB144C">
        <w:rPr>
          <w:rFonts w:eastAsia="SimSun"/>
          <w:b w:val="0"/>
          <w:color w:val="000000"/>
          <w:shd w:val="clear" w:color="auto" w:fill="FFFFFF" w:themeFill="background1"/>
          <w:lang w:val="en-GB" w:eastAsia="zh-CN"/>
        </w:rPr>
        <w:lastRenderedPageBreak/>
        <w:t>6</w:t>
      </w:r>
      <w:r w:rsidRPr="00BB144C">
        <w:rPr>
          <w:b w:val="0"/>
          <w:color w:val="000000"/>
          <w:shd w:val="clear" w:color="auto" w:fill="FFFFFF" w:themeFill="background1"/>
          <w:lang w:val="en-GB"/>
        </w:rPr>
        <w:t>.5</w:t>
      </w:r>
      <w:r w:rsidRPr="00BB144C">
        <w:rPr>
          <w:b w:val="0"/>
          <w:color w:val="000000"/>
          <w:shd w:val="clear" w:color="auto" w:fill="FFFFFF" w:themeFill="background1"/>
          <w:lang w:val="en-GB"/>
        </w:rPr>
        <w:tab/>
        <w:t xml:space="preserve">External price pressures </w:t>
      </w:r>
      <w:r w:rsidR="00F73506" w:rsidRPr="00AF76E6">
        <w:rPr>
          <w:b w:val="0"/>
          <w:color w:val="000000"/>
          <w:shd w:val="clear" w:color="auto" w:fill="FFFFFF" w:themeFill="background1"/>
          <w:lang w:val="en-GB"/>
        </w:rPr>
        <w:t>showed some moderation</w:t>
      </w:r>
      <w:r w:rsidR="00F43E99" w:rsidRPr="00BB144C">
        <w:rPr>
          <w:b w:val="0"/>
          <w:color w:val="000000"/>
          <w:shd w:val="clear" w:color="auto" w:fill="FFFFFF" w:themeFill="background1"/>
          <w:lang w:val="en-GB"/>
        </w:rPr>
        <w:t xml:space="preserve"> in the third quarter</w:t>
      </w:r>
      <w:r w:rsidR="00EB4BC4" w:rsidRPr="00BB144C">
        <w:rPr>
          <w:b w:val="0"/>
          <w:color w:val="000000"/>
          <w:shd w:val="clear" w:color="auto" w:fill="FFFFFF" w:themeFill="background1"/>
          <w:lang w:val="en-GB"/>
        </w:rPr>
        <w:t>.</w:t>
      </w:r>
      <w:r w:rsidR="00F035F1" w:rsidRPr="00BB144C">
        <w:rPr>
          <w:b w:val="0"/>
          <w:color w:val="000000"/>
          <w:lang w:val="en-GB"/>
        </w:rPr>
        <w:t xml:space="preserve"> </w:t>
      </w:r>
      <w:r w:rsidR="00EB4BC4" w:rsidRPr="00BB144C">
        <w:rPr>
          <w:b w:val="0"/>
          <w:color w:val="000000"/>
          <w:lang w:val="en-GB"/>
        </w:rPr>
        <w:t xml:space="preserve"> </w:t>
      </w:r>
      <w:r w:rsidR="00194A84">
        <w:rPr>
          <w:b w:val="0"/>
          <w:color w:val="000000"/>
          <w:lang w:val="en-GB"/>
        </w:rPr>
        <w:t xml:space="preserve">While remained high, </w:t>
      </w:r>
      <w:r w:rsidR="004F4903" w:rsidRPr="008E4BAC">
        <w:rPr>
          <w:b w:val="0"/>
          <w:color w:val="000000"/>
          <w:lang w:val="en-GB"/>
        </w:rPr>
        <w:t>i</w:t>
      </w:r>
      <w:r w:rsidR="00EF5696" w:rsidRPr="008E4BAC">
        <w:rPr>
          <w:b w:val="0"/>
          <w:color w:val="000000"/>
          <w:lang w:val="en-GB" w:eastAsia="zh-HK"/>
        </w:rPr>
        <w:t xml:space="preserve">nflation in many major economies </w:t>
      </w:r>
      <w:r w:rsidR="005858D1">
        <w:rPr>
          <w:b w:val="0"/>
          <w:color w:val="000000"/>
          <w:lang w:val="en-GB" w:eastAsia="zh-HK"/>
        </w:rPr>
        <w:t>have</w:t>
      </w:r>
      <w:r w:rsidR="004F4903" w:rsidRPr="008E4BAC">
        <w:rPr>
          <w:b w:val="0"/>
          <w:color w:val="000000"/>
          <w:lang w:val="en-GB" w:eastAsia="zh-HK"/>
        </w:rPr>
        <w:t xml:space="preserve"> </w:t>
      </w:r>
      <w:r w:rsidR="003E1383">
        <w:rPr>
          <w:b w:val="0"/>
          <w:color w:val="000000"/>
          <w:lang w:val="en-GB" w:eastAsia="zh-HK"/>
        </w:rPr>
        <w:t>eased</w:t>
      </w:r>
      <w:r w:rsidR="003E1383" w:rsidRPr="008E4BAC">
        <w:rPr>
          <w:b w:val="0"/>
          <w:color w:val="000000"/>
          <w:lang w:val="en-GB" w:eastAsia="zh-HK"/>
        </w:rPr>
        <w:t xml:space="preserve"> </w:t>
      </w:r>
      <w:r w:rsidR="004F4903" w:rsidRPr="008E4BAC">
        <w:rPr>
          <w:b w:val="0"/>
          <w:color w:val="000000"/>
          <w:lang w:val="en-GB" w:eastAsia="zh-HK"/>
        </w:rPr>
        <w:t>from earlier peak</w:t>
      </w:r>
      <w:r w:rsidR="003E1383">
        <w:rPr>
          <w:b w:val="0"/>
          <w:color w:val="000000"/>
          <w:lang w:val="en-GB" w:eastAsia="zh-HK"/>
        </w:rPr>
        <w:t>s</w:t>
      </w:r>
      <w:r w:rsidR="00194A84">
        <w:rPr>
          <w:b w:val="0"/>
          <w:color w:val="000000"/>
          <w:lang w:val="en-GB" w:eastAsia="zh-HK"/>
        </w:rPr>
        <w:t xml:space="preserve">.  Against this backdrop, </w:t>
      </w:r>
      <w:r w:rsidR="008E4BAC" w:rsidRPr="008E4BAC">
        <w:rPr>
          <w:b w:val="0"/>
          <w:color w:val="000000"/>
          <w:lang w:val="en-GB" w:eastAsia="zh-HK"/>
        </w:rPr>
        <w:t xml:space="preserve">the year-on-year increase in prices of overall merchandise imports </w:t>
      </w:r>
      <w:r w:rsidR="00EE339B">
        <w:rPr>
          <w:b w:val="0"/>
          <w:color w:val="000000"/>
          <w:lang w:val="en-GB" w:eastAsia="zh-HK"/>
        </w:rPr>
        <w:t>narrowed</w:t>
      </w:r>
      <w:r w:rsidR="008E4BAC" w:rsidRPr="008E4BAC">
        <w:rPr>
          <w:b w:val="0"/>
          <w:color w:val="000000"/>
          <w:lang w:val="en-GB" w:eastAsia="zh-HK"/>
        </w:rPr>
        <w:t xml:space="preserve"> </w:t>
      </w:r>
      <w:r w:rsidR="002D7C8A">
        <w:rPr>
          <w:b w:val="0"/>
          <w:color w:val="000000"/>
          <w:lang w:val="en-GB" w:eastAsia="zh-HK"/>
        </w:rPr>
        <w:t xml:space="preserve">slightly </w:t>
      </w:r>
      <w:r w:rsidR="008E4BAC" w:rsidRPr="008E4BAC">
        <w:rPr>
          <w:b w:val="0"/>
          <w:color w:val="000000"/>
          <w:lang w:val="en-GB" w:eastAsia="zh-HK"/>
        </w:rPr>
        <w:t xml:space="preserve">to </w:t>
      </w:r>
      <w:r w:rsidR="00336159">
        <w:rPr>
          <w:b w:val="0"/>
          <w:color w:val="000000"/>
          <w:lang w:val="en-GB" w:eastAsia="zh-HK"/>
        </w:rPr>
        <w:t>3.</w:t>
      </w:r>
      <w:r w:rsidR="00A1400C">
        <w:rPr>
          <w:b w:val="0"/>
          <w:color w:val="000000"/>
          <w:lang w:val="en-GB" w:eastAsia="zh-HK"/>
        </w:rPr>
        <w:t>5</w:t>
      </w:r>
      <w:r w:rsidR="008E4BAC" w:rsidRPr="000F748B">
        <w:rPr>
          <w:b w:val="0"/>
          <w:color w:val="000000"/>
          <w:lang w:val="en-GB" w:eastAsia="zh-HK"/>
        </w:rPr>
        <w:t>%</w:t>
      </w:r>
      <w:r w:rsidR="00336493" w:rsidRPr="000F748B">
        <w:rPr>
          <w:b w:val="0"/>
          <w:color w:val="000000"/>
          <w:lang w:val="en-GB" w:eastAsia="zh-HK"/>
        </w:rPr>
        <w:t>.</w:t>
      </w:r>
      <w:r w:rsidR="006505FC" w:rsidRPr="000F748B">
        <w:rPr>
          <w:b w:val="0"/>
          <w:color w:val="000000"/>
          <w:lang w:val="en-GB"/>
        </w:rPr>
        <w:t xml:space="preserve">  </w:t>
      </w:r>
      <w:r w:rsidR="001A19A3" w:rsidRPr="000F748B">
        <w:rPr>
          <w:b w:val="0"/>
          <w:color w:val="000000"/>
          <w:lang w:val="en-GB"/>
        </w:rPr>
        <w:t>Import prices</w:t>
      </w:r>
      <w:r w:rsidR="00E01550" w:rsidRPr="000F748B">
        <w:rPr>
          <w:b w:val="0"/>
          <w:color w:val="000000"/>
          <w:lang w:val="en-GB"/>
        </w:rPr>
        <w:t xml:space="preserve"> of </w:t>
      </w:r>
      <w:r w:rsidR="00336159" w:rsidRPr="000F748B">
        <w:rPr>
          <w:b w:val="0"/>
          <w:color w:val="000000"/>
          <w:lang w:val="en-GB"/>
        </w:rPr>
        <w:t xml:space="preserve">capital goods, </w:t>
      </w:r>
      <w:r w:rsidR="008E4BAC" w:rsidRPr="000F748B">
        <w:rPr>
          <w:b w:val="0"/>
          <w:color w:val="000000"/>
          <w:lang w:val="en-GB"/>
        </w:rPr>
        <w:t xml:space="preserve">consumer goods and foodstuffs </w:t>
      </w:r>
      <w:r w:rsidR="003E1383">
        <w:rPr>
          <w:b w:val="0"/>
          <w:color w:val="000000"/>
          <w:lang w:val="en-GB"/>
        </w:rPr>
        <w:t xml:space="preserve">rose </w:t>
      </w:r>
      <w:r w:rsidR="008E4BAC" w:rsidRPr="000F748B">
        <w:rPr>
          <w:b w:val="0"/>
          <w:color w:val="000000"/>
          <w:lang w:val="en-GB"/>
        </w:rPr>
        <w:t xml:space="preserve">at slower </w:t>
      </w:r>
      <w:r w:rsidR="004C7FD9">
        <w:rPr>
          <w:b w:val="0"/>
          <w:color w:val="000000"/>
          <w:lang w:val="en-GB"/>
        </w:rPr>
        <w:t>rates</w:t>
      </w:r>
      <w:r w:rsidR="004C7FD9" w:rsidRPr="000F748B">
        <w:rPr>
          <w:b w:val="0"/>
          <w:color w:val="000000"/>
          <w:lang w:val="en-GB"/>
        </w:rPr>
        <w:t xml:space="preserve"> </w:t>
      </w:r>
      <w:r w:rsidR="008E4BAC" w:rsidRPr="000F748B">
        <w:rPr>
          <w:b w:val="0"/>
          <w:color w:val="000000"/>
          <w:lang w:val="en-GB"/>
        </w:rPr>
        <w:t xml:space="preserve">of </w:t>
      </w:r>
      <w:r w:rsidR="00836C93">
        <w:rPr>
          <w:b w:val="0"/>
          <w:color w:val="000000"/>
          <w:lang w:val="en-GB"/>
        </w:rPr>
        <w:t>4.3</w:t>
      </w:r>
      <w:r w:rsidR="008E4BAC" w:rsidRPr="000F748B">
        <w:rPr>
          <w:b w:val="0"/>
          <w:color w:val="000000"/>
          <w:lang w:val="en-GB"/>
        </w:rPr>
        <w:t>%, 3.</w:t>
      </w:r>
      <w:r w:rsidR="00836C93">
        <w:rPr>
          <w:b w:val="0"/>
          <w:color w:val="000000"/>
          <w:lang w:val="en-GB"/>
        </w:rPr>
        <w:t>8</w:t>
      </w:r>
      <w:r w:rsidR="008E4BAC" w:rsidRPr="000F748B">
        <w:rPr>
          <w:b w:val="0"/>
          <w:color w:val="000000"/>
          <w:lang w:val="en-GB"/>
        </w:rPr>
        <w:t>% and 3.</w:t>
      </w:r>
      <w:r w:rsidR="00336159">
        <w:rPr>
          <w:b w:val="0"/>
          <w:color w:val="000000"/>
          <w:lang w:val="en-GB"/>
        </w:rPr>
        <w:t>5</w:t>
      </w:r>
      <w:r w:rsidR="008E4BAC" w:rsidRPr="000F748B">
        <w:rPr>
          <w:b w:val="0"/>
          <w:color w:val="000000"/>
          <w:lang w:val="en-GB"/>
        </w:rPr>
        <w:t>% respectively</w:t>
      </w:r>
      <w:r w:rsidR="002D7C8A">
        <w:rPr>
          <w:b w:val="0"/>
          <w:color w:val="000000"/>
          <w:lang w:val="en-GB"/>
        </w:rPr>
        <w:t>,</w:t>
      </w:r>
      <w:r w:rsidR="008E4BAC" w:rsidRPr="000F748B">
        <w:rPr>
          <w:b w:val="0"/>
          <w:color w:val="000000"/>
          <w:lang w:val="en-GB"/>
        </w:rPr>
        <w:t xml:space="preserve"> </w:t>
      </w:r>
      <w:r w:rsidR="002D7C8A">
        <w:rPr>
          <w:b w:val="0"/>
          <w:color w:val="000000"/>
          <w:lang w:val="en-GB"/>
        </w:rPr>
        <w:t>though those of r</w:t>
      </w:r>
      <w:r w:rsidR="00836C93" w:rsidRPr="000F748B">
        <w:rPr>
          <w:b w:val="0"/>
          <w:color w:val="000000"/>
          <w:lang w:val="en-GB"/>
        </w:rPr>
        <w:t xml:space="preserve">aw </w:t>
      </w:r>
      <w:r w:rsidR="00836C93">
        <w:rPr>
          <w:b w:val="0"/>
          <w:color w:val="000000"/>
          <w:lang w:val="en-GB"/>
        </w:rPr>
        <w:t>materials and semi-manufactures rose further by 4.3%.</w:t>
      </w:r>
      <w:r w:rsidR="00836C93" w:rsidRPr="000F748B">
        <w:rPr>
          <w:b w:val="0"/>
          <w:color w:val="000000"/>
          <w:lang w:val="en-GB"/>
        </w:rPr>
        <w:t xml:space="preserve"> </w:t>
      </w:r>
      <w:r w:rsidR="00836C93">
        <w:rPr>
          <w:b w:val="0"/>
          <w:color w:val="000000"/>
          <w:lang w:val="en-GB"/>
        </w:rPr>
        <w:t xml:space="preserve"> </w:t>
      </w:r>
      <w:r w:rsidR="002D7C8A">
        <w:rPr>
          <w:b w:val="0"/>
          <w:color w:val="000000"/>
          <w:lang w:val="en-GB"/>
        </w:rPr>
        <w:t>I</w:t>
      </w:r>
      <w:r w:rsidR="00EA5973" w:rsidRPr="000F748B">
        <w:rPr>
          <w:b w:val="0"/>
          <w:color w:val="000000"/>
          <w:lang w:val="en-GB"/>
        </w:rPr>
        <w:t>mport prices</w:t>
      </w:r>
      <w:r w:rsidR="00E8368A" w:rsidRPr="000F748B">
        <w:rPr>
          <w:b w:val="0"/>
          <w:color w:val="000000"/>
          <w:lang w:val="en-GB"/>
        </w:rPr>
        <w:t xml:space="preserve"> of fuels plunged further</w:t>
      </w:r>
      <w:r w:rsidR="00642DE1">
        <w:rPr>
          <w:b w:val="0"/>
          <w:color w:val="000000"/>
          <w:lang w:val="en-GB"/>
        </w:rPr>
        <w:t xml:space="preserve"> </w:t>
      </w:r>
      <w:r w:rsidR="00E8368A" w:rsidRPr="000F748B">
        <w:rPr>
          <w:b w:val="0"/>
          <w:color w:val="000000"/>
          <w:lang w:val="en-GB"/>
        </w:rPr>
        <w:t xml:space="preserve">by </w:t>
      </w:r>
      <w:r w:rsidR="007337F1">
        <w:rPr>
          <w:b w:val="0"/>
          <w:color w:val="000000"/>
          <w:lang w:val="en-GB"/>
        </w:rPr>
        <w:t>21.7</w:t>
      </w:r>
      <w:r w:rsidR="00EA5973" w:rsidRPr="000F748B">
        <w:rPr>
          <w:b w:val="0"/>
          <w:color w:val="000000"/>
          <w:lang w:val="en-GB"/>
        </w:rPr>
        <w:t>%</w:t>
      </w:r>
      <w:r w:rsidR="00670BCA">
        <w:rPr>
          <w:b w:val="0"/>
          <w:color w:val="000000"/>
          <w:lang w:val="en-GB"/>
        </w:rPr>
        <w:t xml:space="preserve"> </w:t>
      </w:r>
      <w:r w:rsidR="005858D1">
        <w:rPr>
          <w:b w:val="0"/>
          <w:color w:val="000000"/>
          <w:lang w:val="en-GB"/>
        </w:rPr>
        <w:t xml:space="preserve">from </w:t>
      </w:r>
      <w:r w:rsidR="00670BCA">
        <w:rPr>
          <w:b w:val="0"/>
          <w:color w:val="000000"/>
          <w:lang w:val="en-GB"/>
        </w:rPr>
        <w:t xml:space="preserve">the </w:t>
      </w:r>
      <w:r w:rsidR="005858D1">
        <w:rPr>
          <w:b w:val="0"/>
          <w:color w:val="000000"/>
          <w:lang w:val="en-GB"/>
        </w:rPr>
        <w:t xml:space="preserve">high </w:t>
      </w:r>
      <w:r w:rsidR="003E1383">
        <w:rPr>
          <w:b w:val="0"/>
          <w:color w:val="000000"/>
          <w:lang w:val="en-GB"/>
        </w:rPr>
        <w:t xml:space="preserve">base </w:t>
      </w:r>
      <w:r w:rsidR="00670BCA">
        <w:rPr>
          <w:b w:val="0"/>
          <w:color w:val="000000"/>
          <w:lang w:val="en-GB"/>
        </w:rPr>
        <w:t>a year earlier</w:t>
      </w:r>
      <w:r w:rsidR="003E1383">
        <w:rPr>
          <w:b w:val="0"/>
          <w:color w:val="000000"/>
          <w:lang w:val="en-GB"/>
        </w:rPr>
        <w:t xml:space="preserve"> </w:t>
      </w:r>
      <w:r w:rsidR="00642DE1">
        <w:rPr>
          <w:b w:val="0"/>
          <w:color w:val="000000"/>
          <w:lang w:val="en-GB"/>
        </w:rPr>
        <w:t xml:space="preserve">despite </w:t>
      </w:r>
      <w:r w:rsidR="008940D1">
        <w:rPr>
          <w:b w:val="0"/>
          <w:color w:val="000000"/>
          <w:lang w:val="en-GB"/>
        </w:rPr>
        <w:t xml:space="preserve">a renewed spike in international </w:t>
      </w:r>
      <w:r w:rsidR="00C73C8F" w:rsidRPr="003047BC">
        <w:rPr>
          <w:b w:val="0"/>
          <w:color w:val="000000"/>
          <w:lang w:val="en-GB"/>
        </w:rPr>
        <w:t>oil</w:t>
      </w:r>
      <w:r w:rsidR="008940D1" w:rsidRPr="003047BC">
        <w:rPr>
          <w:b w:val="0"/>
          <w:color w:val="000000"/>
          <w:lang w:val="en-GB"/>
        </w:rPr>
        <w:t xml:space="preserve"> prices</w:t>
      </w:r>
      <w:r w:rsidR="00F73506">
        <w:rPr>
          <w:b w:val="0"/>
          <w:color w:val="000000"/>
          <w:lang w:val="en-GB"/>
        </w:rPr>
        <w:t xml:space="preserve"> </w:t>
      </w:r>
      <w:r w:rsidR="003E1383">
        <w:rPr>
          <w:b w:val="0"/>
          <w:color w:val="000000"/>
          <w:lang w:val="en-GB"/>
        </w:rPr>
        <w:t>during the quarter</w:t>
      </w:r>
      <w:r w:rsidR="008940D1">
        <w:rPr>
          <w:b w:val="0"/>
          <w:color w:val="000000"/>
          <w:lang w:val="en-GB"/>
        </w:rPr>
        <w:t>.</w:t>
      </w:r>
      <w:r w:rsidR="00EA5973" w:rsidRPr="00257A0D">
        <w:rPr>
          <w:b w:val="0"/>
          <w:color w:val="000000"/>
          <w:lang w:val="en-GB"/>
        </w:rPr>
        <w:t xml:space="preserve"> </w:t>
      </w:r>
    </w:p>
    <w:p w:rsidR="000036F4" w:rsidRPr="00FE3BD3" w:rsidRDefault="000036F4" w:rsidP="00A26F0A">
      <w:pPr>
        <w:pStyle w:val="af6"/>
        <w:tabs>
          <w:tab w:val="left" w:pos="1276"/>
        </w:tabs>
        <w:overflowPunct w:val="0"/>
        <w:spacing w:line="360" w:lineRule="atLeast"/>
        <w:ind w:rightChars="5" w:right="12"/>
        <w:rPr>
          <w:b w:val="0"/>
          <w:color w:val="000000"/>
          <w:highlight w:val="lightGray"/>
          <w:lang w:val="en-GB"/>
        </w:rPr>
      </w:pPr>
    </w:p>
    <w:p w:rsidR="000036F4" w:rsidRPr="00FE3BD3" w:rsidRDefault="000036F4" w:rsidP="00A26F0A">
      <w:pPr>
        <w:pStyle w:val="af6"/>
        <w:tabs>
          <w:tab w:val="left" w:pos="1276"/>
        </w:tabs>
        <w:overflowPunct w:val="0"/>
        <w:spacing w:line="360" w:lineRule="atLeast"/>
        <w:ind w:rightChars="5" w:right="12"/>
        <w:rPr>
          <w:b w:val="0"/>
          <w:color w:val="000000"/>
          <w:highlight w:val="lightGray"/>
          <w:lang w:val="en-GB"/>
        </w:rPr>
      </w:pPr>
    </w:p>
    <w:p w:rsidR="008467B5" w:rsidRPr="00FE3BD3" w:rsidRDefault="008467B5" w:rsidP="00A26F0A">
      <w:pPr>
        <w:pStyle w:val="af6"/>
        <w:tabs>
          <w:tab w:val="left" w:pos="1276"/>
        </w:tabs>
        <w:overflowPunct w:val="0"/>
        <w:spacing w:line="360" w:lineRule="atLeast"/>
        <w:ind w:left="360" w:rightChars="5" w:right="12"/>
        <w:rPr>
          <w:b w:val="0"/>
          <w:color w:val="0070C0"/>
          <w:highlight w:val="lightGray"/>
          <w:lang w:val="en-GB"/>
        </w:rPr>
      </w:pPr>
    </w:p>
    <w:p w:rsidR="008467B5" w:rsidRPr="003061E1" w:rsidRDefault="008467B5" w:rsidP="003061E1">
      <w:pPr>
        <w:shd w:val="clear" w:color="auto" w:fill="FFFFFF" w:themeFill="background1"/>
        <w:tabs>
          <w:tab w:val="left" w:pos="1080"/>
          <w:tab w:val="left" w:pos="1944"/>
        </w:tabs>
        <w:snapToGrid w:val="0"/>
        <w:ind w:right="26"/>
        <w:jc w:val="center"/>
        <w:rPr>
          <w:b/>
          <w:color w:val="000000"/>
          <w:sz w:val="28"/>
          <w:lang w:val="en-GB"/>
        </w:rPr>
      </w:pPr>
      <w:r w:rsidRPr="003061E1">
        <w:rPr>
          <w:b/>
          <w:color w:val="000000"/>
          <w:sz w:val="28"/>
          <w:lang w:val="en-GB"/>
        </w:rPr>
        <w:t xml:space="preserve">Table </w:t>
      </w:r>
      <w:proofErr w:type="gramStart"/>
      <w:r w:rsidRPr="003061E1">
        <w:rPr>
          <w:rFonts w:eastAsia="SimSun"/>
          <w:b/>
          <w:color w:val="000000"/>
          <w:sz w:val="28"/>
          <w:lang w:val="en-GB" w:eastAsia="zh-CN"/>
        </w:rPr>
        <w:t>6</w:t>
      </w:r>
      <w:r w:rsidRPr="003061E1">
        <w:rPr>
          <w:b/>
          <w:color w:val="000000"/>
          <w:sz w:val="28"/>
          <w:lang w:val="en-GB"/>
        </w:rPr>
        <w:t>.3 :</w:t>
      </w:r>
      <w:proofErr w:type="gramEnd"/>
      <w:r w:rsidRPr="003061E1">
        <w:rPr>
          <w:b/>
          <w:color w:val="000000"/>
          <w:sz w:val="28"/>
          <w:lang w:val="en-GB"/>
        </w:rPr>
        <w:t xml:space="preserve"> Prices of imports by end-use category</w:t>
      </w:r>
    </w:p>
    <w:p w:rsidR="008467B5" w:rsidRPr="003061E1" w:rsidRDefault="008467B5" w:rsidP="003061E1">
      <w:pPr>
        <w:shd w:val="clear" w:color="auto" w:fill="FFFFFF" w:themeFill="background1"/>
        <w:tabs>
          <w:tab w:val="left" w:pos="1944"/>
        </w:tabs>
        <w:snapToGrid w:val="0"/>
        <w:ind w:right="29"/>
        <w:jc w:val="center"/>
        <w:rPr>
          <w:b/>
          <w:color w:val="000000"/>
          <w:lang w:val="en-GB"/>
        </w:rPr>
      </w:pPr>
      <w:r w:rsidRPr="003061E1">
        <w:rPr>
          <w:b/>
          <w:color w:val="000000"/>
          <w:lang w:val="en-GB"/>
        </w:rPr>
        <w:t>(</w:t>
      </w:r>
      <w:proofErr w:type="gramStart"/>
      <w:r w:rsidRPr="003061E1">
        <w:rPr>
          <w:b/>
          <w:color w:val="000000"/>
          <w:lang w:val="en-GB"/>
        </w:rPr>
        <w:t>year-on-year</w:t>
      </w:r>
      <w:proofErr w:type="gramEnd"/>
      <w:r w:rsidRPr="003061E1">
        <w:rPr>
          <w:b/>
          <w:color w:val="000000"/>
          <w:lang w:val="en-GB"/>
        </w:rPr>
        <w:t xml:space="preserve"> rate of change (%))</w:t>
      </w:r>
    </w:p>
    <w:p w:rsidR="008467B5" w:rsidRPr="003061E1" w:rsidRDefault="008467B5" w:rsidP="003061E1">
      <w:pPr>
        <w:shd w:val="clear" w:color="auto" w:fill="FFFFFF" w:themeFill="background1"/>
        <w:snapToGrid w:val="0"/>
        <w:spacing w:line="280" w:lineRule="exact"/>
        <w:ind w:right="29"/>
        <w:jc w:val="center"/>
        <w:rPr>
          <w:b/>
          <w:color w:val="000000"/>
          <w:sz w:val="28"/>
          <w:lang w:val="en-GB"/>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3061E1" w:rsidTr="001E05E6">
        <w:trPr>
          <w:trHeight w:val="260"/>
        </w:trPr>
        <w:tc>
          <w:tcPr>
            <w:tcW w:w="1548" w:type="dxa"/>
          </w:tcPr>
          <w:p w:rsidR="001E05E6" w:rsidRPr="003061E1" w:rsidRDefault="001E05E6" w:rsidP="003061E1">
            <w:pPr>
              <w:shd w:val="clear" w:color="auto" w:fill="FFFFFF" w:themeFill="background1"/>
              <w:tabs>
                <w:tab w:val="left" w:pos="840"/>
              </w:tabs>
              <w:spacing w:line="260" w:lineRule="exact"/>
              <w:jc w:val="center"/>
              <w:rPr>
                <w:color w:val="000000"/>
                <w:sz w:val="22"/>
                <w:lang w:val="en-GB"/>
              </w:rPr>
            </w:pPr>
          </w:p>
        </w:tc>
        <w:tc>
          <w:tcPr>
            <w:tcW w:w="1200" w:type="dxa"/>
          </w:tcPr>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jc w:val="center"/>
              <w:rPr>
                <w:color w:val="000000"/>
                <w:sz w:val="22"/>
                <w:u w:val="single"/>
                <w:lang w:val="en-GB"/>
              </w:rPr>
            </w:pPr>
            <w:r w:rsidRPr="003061E1">
              <w:rPr>
                <w:color w:val="000000"/>
                <w:sz w:val="22"/>
                <w:u w:val="single"/>
                <w:lang w:val="en-GB"/>
              </w:rPr>
              <w:t>Foodstuffs</w:t>
            </w:r>
          </w:p>
        </w:tc>
        <w:tc>
          <w:tcPr>
            <w:tcW w:w="1188" w:type="dxa"/>
          </w:tcPr>
          <w:p w:rsidR="001E05E6" w:rsidRPr="003061E1" w:rsidRDefault="001E05E6" w:rsidP="003061E1">
            <w:pPr>
              <w:shd w:val="clear" w:color="auto" w:fill="FFFFFF" w:themeFill="background1"/>
              <w:spacing w:line="260" w:lineRule="exact"/>
              <w:jc w:val="center"/>
              <w:rPr>
                <w:color w:val="000000"/>
                <w:sz w:val="22"/>
                <w:lang w:val="en-GB"/>
              </w:rPr>
            </w:pPr>
          </w:p>
          <w:p w:rsidR="001E05E6" w:rsidRPr="003061E1" w:rsidRDefault="001E05E6" w:rsidP="003061E1">
            <w:pPr>
              <w:shd w:val="clear" w:color="auto" w:fill="FFFFFF" w:themeFill="background1"/>
              <w:spacing w:line="260" w:lineRule="exact"/>
              <w:jc w:val="center"/>
              <w:rPr>
                <w:color w:val="000000"/>
                <w:sz w:val="22"/>
                <w:lang w:val="en-GB"/>
              </w:rPr>
            </w:pPr>
            <w:r w:rsidRPr="003061E1">
              <w:rPr>
                <w:color w:val="000000"/>
                <w:sz w:val="22"/>
                <w:lang w:val="en-GB"/>
              </w:rPr>
              <w:t>Consumer</w:t>
            </w:r>
          </w:p>
          <w:p w:rsidR="001E05E6" w:rsidRPr="003061E1" w:rsidRDefault="001E05E6" w:rsidP="003061E1">
            <w:pPr>
              <w:shd w:val="clear" w:color="auto" w:fill="FFFFFF" w:themeFill="background1"/>
              <w:spacing w:line="260" w:lineRule="exact"/>
              <w:jc w:val="center"/>
              <w:rPr>
                <w:color w:val="000000"/>
                <w:sz w:val="22"/>
                <w:u w:val="single"/>
                <w:lang w:val="en-GB"/>
              </w:rPr>
            </w:pPr>
            <w:r w:rsidRPr="003061E1">
              <w:rPr>
                <w:color w:val="000000"/>
                <w:sz w:val="22"/>
                <w:u w:val="single"/>
                <w:lang w:val="en-GB"/>
              </w:rPr>
              <w:t>goods</w:t>
            </w:r>
          </w:p>
        </w:tc>
        <w:tc>
          <w:tcPr>
            <w:tcW w:w="1939" w:type="dxa"/>
          </w:tcPr>
          <w:p w:rsidR="001E05E6" w:rsidRPr="003061E1" w:rsidRDefault="001E05E6" w:rsidP="003061E1">
            <w:pPr>
              <w:shd w:val="clear" w:color="auto" w:fill="FFFFFF" w:themeFill="background1"/>
              <w:spacing w:line="260" w:lineRule="exact"/>
              <w:jc w:val="center"/>
              <w:rPr>
                <w:color w:val="000000"/>
                <w:sz w:val="22"/>
                <w:szCs w:val="20"/>
                <w:lang w:val="en-GB"/>
              </w:rPr>
            </w:pPr>
            <w:r w:rsidRPr="003061E1">
              <w:rPr>
                <w:color w:val="000000"/>
                <w:sz w:val="22"/>
                <w:szCs w:val="20"/>
                <w:lang w:val="en-GB"/>
              </w:rPr>
              <w:t>Raw materials</w:t>
            </w:r>
          </w:p>
          <w:p w:rsidR="001E05E6" w:rsidRPr="003061E1" w:rsidRDefault="001E05E6" w:rsidP="003061E1">
            <w:pPr>
              <w:shd w:val="clear" w:color="auto" w:fill="FFFFFF" w:themeFill="background1"/>
              <w:spacing w:line="260" w:lineRule="exact"/>
              <w:jc w:val="center"/>
              <w:rPr>
                <w:color w:val="000000"/>
                <w:sz w:val="22"/>
                <w:szCs w:val="20"/>
                <w:lang w:val="en-GB"/>
              </w:rPr>
            </w:pPr>
            <w:r w:rsidRPr="003061E1">
              <w:rPr>
                <w:color w:val="000000"/>
                <w:sz w:val="22"/>
                <w:szCs w:val="20"/>
                <w:lang w:val="en-GB"/>
              </w:rPr>
              <w:t xml:space="preserve">and </w:t>
            </w:r>
          </w:p>
          <w:p w:rsidR="001E05E6" w:rsidRPr="003061E1" w:rsidRDefault="001E05E6" w:rsidP="003061E1">
            <w:pPr>
              <w:shd w:val="clear" w:color="auto" w:fill="FFFFFF" w:themeFill="background1"/>
              <w:spacing w:line="260" w:lineRule="exact"/>
              <w:jc w:val="center"/>
              <w:rPr>
                <w:color w:val="000000"/>
                <w:sz w:val="22"/>
                <w:u w:val="single"/>
                <w:lang w:val="en-GB"/>
              </w:rPr>
            </w:pPr>
            <w:r w:rsidRPr="003061E1">
              <w:rPr>
                <w:color w:val="000000"/>
                <w:sz w:val="22"/>
                <w:szCs w:val="20"/>
                <w:u w:val="single"/>
                <w:lang w:val="en-GB"/>
              </w:rPr>
              <w:t>semi-manufactures</w:t>
            </w:r>
          </w:p>
        </w:tc>
        <w:tc>
          <w:tcPr>
            <w:tcW w:w="1073" w:type="dxa"/>
          </w:tcPr>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jc w:val="center"/>
              <w:rPr>
                <w:color w:val="000000"/>
                <w:sz w:val="22"/>
                <w:u w:val="single"/>
                <w:lang w:val="en-GB"/>
              </w:rPr>
            </w:pPr>
            <w:r w:rsidRPr="003061E1">
              <w:rPr>
                <w:color w:val="000000"/>
                <w:sz w:val="22"/>
                <w:u w:val="single"/>
                <w:lang w:val="en-GB"/>
              </w:rPr>
              <w:t>Fuels</w:t>
            </w:r>
          </w:p>
        </w:tc>
        <w:tc>
          <w:tcPr>
            <w:tcW w:w="1080" w:type="dxa"/>
          </w:tcPr>
          <w:p w:rsidR="001E05E6" w:rsidRPr="003061E1" w:rsidRDefault="001E05E6" w:rsidP="003061E1">
            <w:pPr>
              <w:shd w:val="clear" w:color="auto" w:fill="FFFFFF" w:themeFill="background1"/>
              <w:spacing w:line="260" w:lineRule="exact"/>
              <w:jc w:val="center"/>
              <w:rPr>
                <w:color w:val="000000"/>
                <w:sz w:val="22"/>
                <w:lang w:val="en-GB"/>
              </w:rPr>
            </w:pPr>
          </w:p>
          <w:p w:rsidR="001E05E6" w:rsidRPr="003061E1" w:rsidRDefault="001E05E6" w:rsidP="003061E1">
            <w:pPr>
              <w:shd w:val="clear" w:color="auto" w:fill="FFFFFF" w:themeFill="background1"/>
              <w:spacing w:line="260" w:lineRule="exact"/>
              <w:jc w:val="center"/>
              <w:rPr>
                <w:color w:val="000000"/>
                <w:sz w:val="22"/>
                <w:lang w:val="en-GB"/>
              </w:rPr>
            </w:pPr>
            <w:r w:rsidRPr="003061E1">
              <w:rPr>
                <w:color w:val="000000"/>
                <w:sz w:val="22"/>
                <w:lang w:val="en-GB"/>
              </w:rPr>
              <w:t>Capital</w:t>
            </w:r>
          </w:p>
          <w:p w:rsidR="001E05E6" w:rsidRPr="003061E1" w:rsidRDefault="001E05E6" w:rsidP="003061E1">
            <w:pPr>
              <w:shd w:val="clear" w:color="auto" w:fill="FFFFFF" w:themeFill="background1"/>
              <w:spacing w:line="260" w:lineRule="exact"/>
              <w:jc w:val="center"/>
              <w:rPr>
                <w:color w:val="000000"/>
                <w:sz w:val="22"/>
                <w:u w:val="single"/>
                <w:lang w:val="en-GB"/>
              </w:rPr>
            </w:pPr>
            <w:r w:rsidRPr="003061E1">
              <w:rPr>
                <w:color w:val="000000"/>
                <w:sz w:val="22"/>
                <w:u w:val="single"/>
                <w:lang w:val="en-GB"/>
              </w:rPr>
              <w:t>goods</w:t>
            </w:r>
          </w:p>
        </w:tc>
        <w:tc>
          <w:tcPr>
            <w:tcW w:w="1039" w:type="dxa"/>
          </w:tcPr>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jc w:val="center"/>
              <w:rPr>
                <w:color w:val="000000"/>
                <w:sz w:val="22"/>
                <w:u w:val="single"/>
                <w:lang w:val="en-GB"/>
              </w:rPr>
            </w:pPr>
          </w:p>
          <w:p w:rsidR="001E05E6" w:rsidRPr="003061E1" w:rsidRDefault="001E05E6" w:rsidP="003061E1">
            <w:pPr>
              <w:shd w:val="clear" w:color="auto" w:fill="FFFFFF" w:themeFill="background1"/>
              <w:spacing w:line="260" w:lineRule="exact"/>
              <w:ind w:left="11" w:right="-29" w:hangingChars="5" w:hanging="11"/>
              <w:jc w:val="center"/>
              <w:rPr>
                <w:color w:val="000000"/>
                <w:sz w:val="22"/>
                <w:u w:val="single"/>
                <w:lang w:val="en-GB"/>
              </w:rPr>
            </w:pPr>
            <w:r w:rsidRPr="003061E1">
              <w:rPr>
                <w:color w:val="000000"/>
                <w:sz w:val="22"/>
                <w:u w:val="single"/>
                <w:lang w:val="en-GB"/>
              </w:rPr>
              <w:t>All</w:t>
            </w:r>
          </w:p>
        </w:tc>
      </w:tr>
      <w:tr w:rsidR="001E05E6" w:rsidRPr="003061E1" w:rsidTr="006C5FB7">
        <w:trPr>
          <w:trHeight w:hRule="exact" w:val="260"/>
        </w:trPr>
        <w:tc>
          <w:tcPr>
            <w:tcW w:w="1548" w:type="dxa"/>
            <w:shd w:val="clear" w:color="auto" w:fill="auto"/>
          </w:tcPr>
          <w:p w:rsidR="001E05E6" w:rsidRPr="003061E1" w:rsidRDefault="001E05E6" w:rsidP="003061E1">
            <w:pPr>
              <w:shd w:val="clear" w:color="auto" w:fill="FFFFFF" w:themeFill="background1"/>
              <w:tabs>
                <w:tab w:val="left" w:pos="615"/>
              </w:tabs>
              <w:spacing w:line="260" w:lineRule="exact"/>
              <w:ind w:left="-120"/>
              <w:rPr>
                <w:color w:val="000000"/>
                <w:sz w:val="22"/>
                <w:vertAlign w:val="superscript"/>
                <w:lang w:val="en-GB"/>
              </w:rPr>
            </w:pPr>
          </w:p>
        </w:tc>
        <w:tc>
          <w:tcPr>
            <w:tcW w:w="1200" w:type="dxa"/>
            <w:shd w:val="clear" w:color="auto" w:fill="auto"/>
            <w:vAlign w:val="center"/>
          </w:tcPr>
          <w:p w:rsidR="001E05E6" w:rsidRPr="003061E1" w:rsidRDefault="001E05E6" w:rsidP="003061E1">
            <w:pPr>
              <w:shd w:val="clear" w:color="auto" w:fill="FFFFFF" w:themeFill="background1"/>
              <w:tabs>
                <w:tab w:val="decimal" w:pos="456"/>
              </w:tabs>
              <w:jc w:val="both"/>
              <w:rPr>
                <w:sz w:val="22"/>
                <w:lang w:val="en-HK"/>
              </w:rPr>
            </w:pPr>
          </w:p>
        </w:tc>
        <w:tc>
          <w:tcPr>
            <w:tcW w:w="1188" w:type="dxa"/>
            <w:shd w:val="clear" w:color="auto" w:fill="auto"/>
            <w:vAlign w:val="center"/>
          </w:tcPr>
          <w:p w:rsidR="001E05E6" w:rsidRPr="003061E1" w:rsidRDefault="001E05E6" w:rsidP="003061E1">
            <w:pPr>
              <w:shd w:val="clear" w:color="auto" w:fill="FFFFFF" w:themeFill="background1"/>
              <w:tabs>
                <w:tab w:val="decimal" w:pos="456"/>
              </w:tabs>
              <w:jc w:val="both"/>
              <w:rPr>
                <w:sz w:val="22"/>
                <w:lang w:val="en-GB"/>
              </w:rPr>
            </w:pPr>
          </w:p>
        </w:tc>
        <w:tc>
          <w:tcPr>
            <w:tcW w:w="1939" w:type="dxa"/>
            <w:shd w:val="clear" w:color="auto" w:fill="auto"/>
            <w:vAlign w:val="center"/>
          </w:tcPr>
          <w:p w:rsidR="001E05E6" w:rsidRPr="003061E1" w:rsidRDefault="001E05E6" w:rsidP="003061E1">
            <w:pPr>
              <w:shd w:val="clear" w:color="auto" w:fill="FFFFFF" w:themeFill="background1"/>
              <w:tabs>
                <w:tab w:val="decimal" w:pos="828"/>
              </w:tabs>
              <w:jc w:val="center"/>
              <w:rPr>
                <w:sz w:val="22"/>
                <w:lang w:val="en-GB"/>
              </w:rPr>
            </w:pPr>
          </w:p>
        </w:tc>
        <w:tc>
          <w:tcPr>
            <w:tcW w:w="1073" w:type="dxa"/>
            <w:shd w:val="clear" w:color="auto" w:fill="auto"/>
            <w:vAlign w:val="center"/>
          </w:tcPr>
          <w:p w:rsidR="001E05E6" w:rsidRPr="003061E1" w:rsidRDefault="001E05E6" w:rsidP="003061E1">
            <w:pPr>
              <w:shd w:val="clear" w:color="auto" w:fill="FFFFFF" w:themeFill="background1"/>
              <w:tabs>
                <w:tab w:val="decimal" w:pos="456"/>
              </w:tabs>
              <w:jc w:val="both"/>
              <w:rPr>
                <w:sz w:val="22"/>
                <w:lang w:val="en-GB"/>
              </w:rPr>
            </w:pPr>
          </w:p>
        </w:tc>
        <w:tc>
          <w:tcPr>
            <w:tcW w:w="1080" w:type="dxa"/>
            <w:shd w:val="clear" w:color="auto" w:fill="auto"/>
            <w:vAlign w:val="center"/>
          </w:tcPr>
          <w:p w:rsidR="001E05E6" w:rsidRPr="003061E1" w:rsidRDefault="001E05E6" w:rsidP="003061E1">
            <w:pPr>
              <w:shd w:val="clear" w:color="auto" w:fill="FFFFFF" w:themeFill="background1"/>
              <w:tabs>
                <w:tab w:val="decimal" w:pos="456"/>
              </w:tabs>
              <w:jc w:val="both"/>
              <w:rPr>
                <w:sz w:val="22"/>
                <w:lang w:val="en-GB"/>
              </w:rPr>
            </w:pPr>
          </w:p>
        </w:tc>
        <w:tc>
          <w:tcPr>
            <w:tcW w:w="1039" w:type="dxa"/>
            <w:shd w:val="clear" w:color="auto" w:fill="auto"/>
            <w:vAlign w:val="center"/>
          </w:tcPr>
          <w:p w:rsidR="001E05E6" w:rsidRPr="003061E1" w:rsidRDefault="001E05E6" w:rsidP="003061E1">
            <w:pPr>
              <w:shd w:val="clear" w:color="auto" w:fill="FFFFFF" w:themeFill="background1"/>
              <w:tabs>
                <w:tab w:val="decimal" w:pos="408"/>
              </w:tabs>
              <w:jc w:val="both"/>
              <w:rPr>
                <w:sz w:val="22"/>
                <w:lang w:val="en-GB"/>
              </w:rPr>
            </w:pPr>
          </w:p>
        </w:tc>
      </w:tr>
      <w:tr w:rsidR="001E05E6" w:rsidRPr="003061E1" w:rsidTr="006C5FB7">
        <w:trPr>
          <w:trHeight w:hRule="exact" w:val="260"/>
        </w:trPr>
        <w:tc>
          <w:tcPr>
            <w:tcW w:w="1548" w:type="dxa"/>
            <w:shd w:val="clear" w:color="auto" w:fill="auto"/>
          </w:tcPr>
          <w:p w:rsidR="001E05E6" w:rsidRPr="003061E1" w:rsidRDefault="001E05E6"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202</w:t>
            </w:r>
            <w:r w:rsidR="002D38D7" w:rsidRPr="003061E1">
              <w:rPr>
                <w:color w:val="000000"/>
                <w:sz w:val="22"/>
                <w:lang w:val="en-GB"/>
              </w:rPr>
              <w:t>2</w:t>
            </w:r>
            <w:r w:rsidRPr="003061E1">
              <w:rPr>
                <w:color w:val="000000"/>
                <w:sz w:val="22"/>
                <w:lang w:val="en-GB"/>
              </w:rPr>
              <w:t xml:space="preserve">  </w:t>
            </w:r>
            <w:r w:rsidRPr="003061E1">
              <w:rPr>
                <w:color w:val="000000"/>
                <w:sz w:val="22"/>
                <w:lang w:val="en-GB"/>
              </w:rPr>
              <w:tab/>
              <w:t>Annual</w:t>
            </w:r>
          </w:p>
        </w:tc>
        <w:tc>
          <w:tcPr>
            <w:tcW w:w="1200" w:type="dxa"/>
            <w:shd w:val="clear" w:color="auto" w:fill="auto"/>
          </w:tcPr>
          <w:p w:rsidR="001E05E6" w:rsidRPr="003061E1" w:rsidRDefault="005B0247" w:rsidP="003061E1">
            <w:pPr>
              <w:shd w:val="clear" w:color="auto" w:fill="FFFFFF" w:themeFill="background1"/>
              <w:tabs>
                <w:tab w:val="decimal" w:pos="456"/>
              </w:tabs>
              <w:jc w:val="both"/>
              <w:rPr>
                <w:sz w:val="22"/>
                <w:lang w:val="en-HK"/>
              </w:rPr>
            </w:pPr>
            <w:r>
              <w:rPr>
                <w:sz w:val="22"/>
                <w:lang w:val="en-HK"/>
              </w:rPr>
              <w:t>5.6</w:t>
            </w:r>
          </w:p>
        </w:tc>
        <w:tc>
          <w:tcPr>
            <w:tcW w:w="1188" w:type="dxa"/>
            <w:shd w:val="clear" w:color="auto" w:fill="auto"/>
          </w:tcPr>
          <w:p w:rsidR="001E05E6" w:rsidRPr="003061E1" w:rsidRDefault="005B0247" w:rsidP="003061E1">
            <w:pPr>
              <w:shd w:val="clear" w:color="auto" w:fill="FFFFFF" w:themeFill="background1"/>
              <w:tabs>
                <w:tab w:val="decimal" w:pos="456"/>
              </w:tabs>
              <w:jc w:val="both"/>
              <w:rPr>
                <w:sz w:val="22"/>
              </w:rPr>
            </w:pPr>
            <w:r>
              <w:rPr>
                <w:sz w:val="22"/>
              </w:rPr>
              <w:t>5.6</w:t>
            </w:r>
          </w:p>
        </w:tc>
        <w:tc>
          <w:tcPr>
            <w:tcW w:w="1939" w:type="dxa"/>
            <w:shd w:val="clear" w:color="auto" w:fill="auto"/>
          </w:tcPr>
          <w:p w:rsidR="001E05E6" w:rsidRPr="003061E1" w:rsidRDefault="005B0247" w:rsidP="003061E1">
            <w:pPr>
              <w:shd w:val="clear" w:color="auto" w:fill="FFFFFF" w:themeFill="background1"/>
              <w:tabs>
                <w:tab w:val="decimal" w:pos="812"/>
              </w:tabs>
              <w:jc w:val="both"/>
              <w:rPr>
                <w:sz w:val="22"/>
              </w:rPr>
            </w:pPr>
            <w:r>
              <w:rPr>
                <w:sz w:val="22"/>
              </w:rPr>
              <w:t>7.9</w:t>
            </w:r>
          </w:p>
        </w:tc>
        <w:tc>
          <w:tcPr>
            <w:tcW w:w="1073" w:type="dxa"/>
            <w:shd w:val="clear" w:color="auto" w:fill="auto"/>
          </w:tcPr>
          <w:p w:rsidR="001E05E6" w:rsidRPr="003061E1" w:rsidRDefault="005B0247" w:rsidP="003061E1">
            <w:pPr>
              <w:shd w:val="clear" w:color="auto" w:fill="FFFFFF" w:themeFill="background1"/>
              <w:tabs>
                <w:tab w:val="decimal" w:pos="456"/>
              </w:tabs>
              <w:jc w:val="both"/>
              <w:rPr>
                <w:sz w:val="22"/>
              </w:rPr>
            </w:pPr>
            <w:r>
              <w:rPr>
                <w:sz w:val="22"/>
              </w:rPr>
              <w:t>49.8</w:t>
            </w:r>
          </w:p>
        </w:tc>
        <w:tc>
          <w:tcPr>
            <w:tcW w:w="1080" w:type="dxa"/>
            <w:shd w:val="clear" w:color="auto" w:fill="auto"/>
          </w:tcPr>
          <w:p w:rsidR="001E05E6" w:rsidRPr="003061E1" w:rsidRDefault="005B0247" w:rsidP="003061E1">
            <w:pPr>
              <w:shd w:val="clear" w:color="auto" w:fill="FFFFFF" w:themeFill="background1"/>
              <w:tabs>
                <w:tab w:val="decimal" w:pos="456"/>
              </w:tabs>
              <w:jc w:val="both"/>
              <w:rPr>
                <w:sz w:val="22"/>
              </w:rPr>
            </w:pPr>
            <w:r>
              <w:rPr>
                <w:sz w:val="22"/>
              </w:rPr>
              <w:t>7.8</w:t>
            </w:r>
          </w:p>
        </w:tc>
        <w:tc>
          <w:tcPr>
            <w:tcW w:w="1039" w:type="dxa"/>
            <w:shd w:val="clear" w:color="auto" w:fill="auto"/>
          </w:tcPr>
          <w:p w:rsidR="001E05E6" w:rsidRPr="003061E1" w:rsidRDefault="005B0247" w:rsidP="003061E1">
            <w:pPr>
              <w:shd w:val="clear" w:color="auto" w:fill="FFFFFF" w:themeFill="background1"/>
              <w:tabs>
                <w:tab w:val="decimal" w:pos="408"/>
              </w:tabs>
              <w:jc w:val="both"/>
              <w:rPr>
                <w:sz w:val="22"/>
              </w:rPr>
            </w:pPr>
            <w:r>
              <w:rPr>
                <w:sz w:val="22"/>
              </w:rPr>
              <w:t>8.1</w:t>
            </w:r>
          </w:p>
        </w:tc>
      </w:tr>
      <w:tr w:rsidR="001E05E6" w:rsidRPr="003061E1" w:rsidTr="006C5FB7">
        <w:trPr>
          <w:trHeight w:hRule="exact" w:val="260"/>
        </w:trPr>
        <w:tc>
          <w:tcPr>
            <w:tcW w:w="1548" w:type="dxa"/>
            <w:shd w:val="clear" w:color="auto" w:fill="auto"/>
          </w:tcPr>
          <w:p w:rsidR="001E05E6" w:rsidRPr="003061E1" w:rsidRDefault="001E05E6" w:rsidP="003061E1">
            <w:pPr>
              <w:shd w:val="clear" w:color="auto" w:fill="FFFFFF" w:themeFill="background1"/>
              <w:tabs>
                <w:tab w:val="left" w:pos="615"/>
              </w:tabs>
              <w:spacing w:line="260" w:lineRule="exact"/>
              <w:ind w:left="-120"/>
              <w:rPr>
                <w:color w:val="000000"/>
                <w:sz w:val="22"/>
                <w:lang w:val="en-GB"/>
              </w:rPr>
            </w:pPr>
          </w:p>
        </w:tc>
        <w:tc>
          <w:tcPr>
            <w:tcW w:w="1200" w:type="dxa"/>
            <w:shd w:val="clear" w:color="auto" w:fill="auto"/>
          </w:tcPr>
          <w:p w:rsidR="001E05E6" w:rsidRPr="003061E1" w:rsidRDefault="001E05E6" w:rsidP="003061E1">
            <w:pPr>
              <w:shd w:val="clear" w:color="auto" w:fill="FFFFFF" w:themeFill="background1"/>
              <w:tabs>
                <w:tab w:val="decimal" w:pos="456"/>
              </w:tabs>
              <w:jc w:val="both"/>
              <w:rPr>
                <w:sz w:val="22"/>
                <w:lang w:val="en-HK"/>
              </w:rPr>
            </w:pPr>
          </w:p>
        </w:tc>
        <w:tc>
          <w:tcPr>
            <w:tcW w:w="1188" w:type="dxa"/>
            <w:shd w:val="clear" w:color="auto" w:fill="auto"/>
          </w:tcPr>
          <w:p w:rsidR="001E05E6" w:rsidRPr="003061E1" w:rsidRDefault="001E05E6" w:rsidP="003061E1">
            <w:pPr>
              <w:shd w:val="clear" w:color="auto" w:fill="FFFFFF" w:themeFill="background1"/>
              <w:tabs>
                <w:tab w:val="decimal" w:pos="456"/>
              </w:tabs>
              <w:jc w:val="both"/>
              <w:rPr>
                <w:sz w:val="22"/>
              </w:rPr>
            </w:pPr>
          </w:p>
        </w:tc>
        <w:tc>
          <w:tcPr>
            <w:tcW w:w="1939" w:type="dxa"/>
            <w:shd w:val="clear" w:color="auto" w:fill="auto"/>
          </w:tcPr>
          <w:p w:rsidR="001E05E6" w:rsidRPr="003061E1" w:rsidRDefault="001E05E6" w:rsidP="003061E1">
            <w:pPr>
              <w:shd w:val="clear" w:color="auto" w:fill="FFFFFF" w:themeFill="background1"/>
              <w:tabs>
                <w:tab w:val="decimal" w:pos="812"/>
              </w:tabs>
              <w:jc w:val="both"/>
              <w:rPr>
                <w:sz w:val="22"/>
              </w:rPr>
            </w:pPr>
          </w:p>
        </w:tc>
        <w:tc>
          <w:tcPr>
            <w:tcW w:w="1073" w:type="dxa"/>
            <w:shd w:val="clear" w:color="auto" w:fill="auto"/>
          </w:tcPr>
          <w:p w:rsidR="001E05E6" w:rsidRPr="003061E1" w:rsidRDefault="001E05E6" w:rsidP="003061E1">
            <w:pPr>
              <w:shd w:val="clear" w:color="auto" w:fill="FFFFFF" w:themeFill="background1"/>
              <w:tabs>
                <w:tab w:val="decimal" w:pos="456"/>
              </w:tabs>
              <w:jc w:val="both"/>
              <w:rPr>
                <w:sz w:val="22"/>
              </w:rPr>
            </w:pPr>
          </w:p>
        </w:tc>
        <w:tc>
          <w:tcPr>
            <w:tcW w:w="1080" w:type="dxa"/>
            <w:shd w:val="clear" w:color="auto" w:fill="auto"/>
          </w:tcPr>
          <w:p w:rsidR="001E05E6" w:rsidRPr="003061E1" w:rsidRDefault="001E05E6" w:rsidP="003061E1">
            <w:pPr>
              <w:shd w:val="clear" w:color="auto" w:fill="FFFFFF" w:themeFill="background1"/>
              <w:tabs>
                <w:tab w:val="decimal" w:pos="456"/>
              </w:tabs>
              <w:jc w:val="both"/>
              <w:rPr>
                <w:sz w:val="22"/>
              </w:rPr>
            </w:pPr>
          </w:p>
        </w:tc>
        <w:tc>
          <w:tcPr>
            <w:tcW w:w="1039" w:type="dxa"/>
            <w:shd w:val="clear" w:color="auto" w:fill="auto"/>
          </w:tcPr>
          <w:p w:rsidR="001E05E6" w:rsidRPr="003061E1" w:rsidRDefault="001E05E6" w:rsidP="003061E1">
            <w:pPr>
              <w:shd w:val="clear" w:color="auto" w:fill="FFFFFF" w:themeFill="background1"/>
              <w:tabs>
                <w:tab w:val="decimal" w:pos="408"/>
              </w:tabs>
              <w:jc w:val="both"/>
              <w:rPr>
                <w:sz w:val="22"/>
              </w:rPr>
            </w:pP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w:t>
            </w:r>
            <w:r w:rsidRPr="003061E1">
              <w:rPr>
                <w:color w:val="000000"/>
                <w:sz w:val="22"/>
                <w:lang w:val="en-GB"/>
              </w:rPr>
              <w:tab/>
              <w:t>H1</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5.9</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6.3</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10.2</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61.9</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8.3</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rPr>
              <w:t>9.7</w:t>
            </w: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ab/>
              <w:t>H2</w:t>
            </w:r>
          </w:p>
        </w:tc>
        <w:tc>
          <w:tcPr>
            <w:tcW w:w="1200" w:type="dxa"/>
            <w:shd w:val="clear" w:color="auto" w:fill="auto"/>
          </w:tcPr>
          <w:p w:rsidR="002D38D7" w:rsidRPr="003061E1" w:rsidRDefault="005B0247" w:rsidP="003061E1">
            <w:pPr>
              <w:shd w:val="clear" w:color="auto" w:fill="FFFFFF" w:themeFill="background1"/>
              <w:tabs>
                <w:tab w:val="decimal" w:pos="456"/>
              </w:tabs>
              <w:jc w:val="both"/>
              <w:rPr>
                <w:sz w:val="22"/>
                <w:lang w:val="en-HK"/>
              </w:rPr>
            </w:pPr>
            <w:r>
              <w:rPr>
                <w:sz w:val="22"/>
                <w:lang w:val="en-HK"/>
              </w:rPr>
              <w:t>5.2</w:t>
            </w:r>
          </w:p>
        </w:tc>
        <w:tc>
          <w:tcPr>
            <w:tcW w:w="1188" w:type="dxa"/>
            <w:shd w:val="clear" w:color="auto" w:fill="auto"/>
          </w:tcPr>
          <w:p w:rsidR="002D38D7" w:rsidRPr="003061E1" w:rsidRDefault="005B0247" w:rsidP="003061E1">
            <w:pPr>
              <w:shd w:val="clear" w:color="auto" w:fill="FFFFFF" w:themeFill="background1"/>
              <w:tabs>
                <w:tab w:val="decimal" w:pos="456"/>
              </w:tabs>
              <w:jc w:val="both"/>
              <w:rPr>
                <w:sz w:val="22"/>
              </w:rPr>
            </w:pPr>
            <w:r>
              <w:rPr>
                <w:sz w:val="22"/>
              </w:rPr>
              <w:t>5.0</w:t>
            </w:r>
          </w:p>
        </w:tc>
        <w:tc>
          <w:tcPr>
            <w:tcW w:w="1939" w:type="dxa"/>
            <w:shd w:val="clear" w:color="auto" w:fill="auto"/>
          </w:tcPr>
          <w:p w:rsidR="002D38D7" w:rsidRPr="003061E1" w:rsidRDefault="005B0247" w:rsidP="003061E1">
            <w:pPr>
              <w:shd w:val="clear" w:color="auto" w:fill="FFFFFF" w:themeFill="background1"/>
              <w:tabs>
                <w:tab w:val="decimal" w:pos="810"/>
              </w:tabs>
              <w:jc w:val="both"/>
              <w:rPr>
                <w:sz w:val="22"/>
              </w:rPr>
            </w:pPr>
            <w:r>
              <w:rPr>
                <w:sz w:val="22"/>
              </w:rPr>
              <w:t>5.9</w:t>
            </w:r>
          </w:p>
        </w:tc>
        <w:tc>
          <w:tcPr>
            <w:tcW w:w="1073" w:type="dxa"/>
            <w:shd w:val="clear" w:color="auto" w:fill="auto"/>
          </w:tcPr>
          <w:p w:rsidR="002D38D7" w:rsidRPr="003061E1" w:rsidRDefault="005B0247" w:rsidP="003061E1">
            <w:pPr>
              <w:shd w:val="clear" w:color="auto" w:fill="FFFFFF" w:themeFill="background1"/>
              <w:tabs>
                <w:tab w:val="decimal" w:pos="456"/>
              </w:tabs>
              <w:jc w:val="both"/>
              <w:rPr>
                <w:sz w:val="22"/>
              </w:rPr>
            </w:pPr>
            <w:r>
              <w:rPr>
                <w:sz w:val="22"/>
              </w:rPr>
              <w:t>41.1</w:t>
            </w:r>
          </w:p>
        </w:tc>
        <w:tc>
          <w:tcPr>
            <w:tcW w:w="1080" w:type="dxa"/>
            <w:shd w:val="clear" w:color="auto" w:fill="auto"/>
          </w:tcPr>
          <w:p w:rsidR="002D38D7" w:rsidRPr="003061E1" w:rsidRDefault="005B0247" w:rsidP="003061E1">
            <w:pPr>
              <w:shd w:val="clear" w:color="auto" w:fill="FFFFFF" w:themeFill="background1"/>
              <w:tabs>
                <w:tab w:val="decimal" w:pos="456"/>
              </w:tabs>
              <w:jc w:val="both"/>
              <w:rPr>
                <w:sz w:val="22"/>
              </w:rPr>
            </w:pPr>
            <w:r>
              <w:rPr>
                <w:sz w:val="22"/>
              </w:rPr>
              <w:t>7.7</w:t>
            </w:r>
          </w:p>
        </w:tc>
        <w:tc>
          <w:tcPr>
            <w:tcW w:w="1039" w:type="dxa"/>
            <w:shd w:val="clear" w:color="auto" w:fill="auto"/>
          </w:tcPr>
          <w:p w:rsidR="002D38D7" w:rsidRPr="003061E1" w:rsidRDefault="005B0247" w:rsidP="003061E1">
            <w:pPr>
              <w:shd w:val="clear" w:color="auto" w:fill="FFFFFF" w:themeFill="background1"/>
              <w:tabs>
                <w:tab w:val="decimal" w:pos="408"/>
              </w:tabs>
              <w:jc w:val="both"/>
              <w:rPr>
                <w:sz w:val="22"/>
              </w:rPr>
            </w:pPr>
            <w:r>
              <w:rPr>
                <w:sz w:val="22"/>
              </w:rPr>
              <w:t>6.9</w:t>
            </w: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939" w:type="dxa"/>
            <w:shd w:val="clear" w:color="auto" w:fill="auto"/>
          </w:tcPr>
          <w:p w:rsidR="002D38D7" w:rsidRPr="003061E1" w:rsidRDefault="002D38D7" w:rsidP="003061E1">
            <w:pPr>
              <w:shd w:val="clear" w:color="auto" w:fill="FFFFFF" w:themeFill="background1"/>
              <w:tabs>
                <w:tab w:val="decimal" w:pos="812"/>
              </w:tabs>
              <w:jc w:val="both"/>
              <w:rPr>
                <w:sz w:val="22"/>
              </w:rPr>
            </w:pP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w:t>
            </w:r>
            <w:r w:rsidRPr="003061E1">
              <w:rPr>
                <w:color w:val="000000"/>
                <w:sz w:val="22"/>
                <w:lang w:val="en-GB"/>
              </w:rPr>
              <w:tab/>
              <w:t>Q1</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6.5</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6.3</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11.9</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53.0</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9.2</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lang w:val="en-HK"/>
              </w:rPr>
              <w:t>10.6</w:t>
            </w: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w:t>
            </w:r>
            <w:r w:rsidRPr="003061E1">
              <w:rPr>
                <w:color w:val="000000"/>
                <w:sz w:val="22"/>
                <w:lang w:val="en-GB"/>
              </w:rPr>
              <w:tab/>
              <w:t>Q2</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5.3</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6.3</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8.7</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71.3</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7.5</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lang w:val="en-HK"/>
              </w:rPr>
              <w:t>8.8</w:t>
            </w: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w:t>
            </w:r>
            <w:r w:rsidRPr="003061E1">
              <w:rPr>
                <w:color w:val="000000"/>
                <w:sz w:val="22"/>
                <w:lang w:val="en-GB"/>
              </w:rPr>
              <w:tab/>
              <w:t>Q3</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5.6</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5.6</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7.2</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56.8</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8.4</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lang w:val="en-HK"/>
              </w:rPr>
              <w:t>8.1</w:t>
            </w:r>
          </w:p>
        </w:tc>
      </w:tr>
      <w:tr w:rsidR="002D38D7" w:rsidRPr="003061E1" w:rsidTr="006C5FB7">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w:t>
            </w:r>
            <w:r w:rsidRPr="003061E1">
              <w:rPr>
                <w:color w:val="000000"/>
                <w:sz w:val="22"/>
                <w:lang w:val="en-GB"/>
              </w:rPr>
              <w:tab/>
              <w:t>Q4</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4.9</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4.6</w:t>
            </w:r>
          </w:p>
        </w:tc>
        <w:tc>
          <w:tcPr>
            <w:tcW w:w="1939" w:type="dxa"/>
            <w:shd w:val="clear" w:color="auto" w:fill="auto"/>
          </w:tcPr>
          <w:p w:rsidR="002D38D7" w:rsidRPr="003061E1" w:rsidRDefault="002D38D7" w:rsidP="003061E1">
            <w:pPr>
              <w:shd w:val="clear" w:color="auto" w:fill="FFFFFF" w:themeFill="background1"/>
              <w:tabs>
                <w:tab w:val="decimal" w:pos="812"/>
              </w:tabs>
              <w:jc w:val="both"/>
              <w:rPr>
                <w:sz w:val="22"/>
              </w:rPr>
            </w:pPr>
            <w:r w:rsidRPr="003061E1">
              <w:rPr>
                <w:sz w:val="22"/>
              </w:rPr>
              <w:t>4.5</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26.8</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7.1</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rPr>
              <w:t>5.8</w:t>
            </w:r>
          </w:p>
        </w:tc>
      </w:tr>
      <w:tr w:rsidR="002D38D7" w:rsidRPr="003061E1" w:rsidTr="001A21C1">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939" w:type="dxa"/>
            <w:shd w:val="clear" w:color="auto" w:fill="auto"/>
          </w:tcPr>
          <w:p w:rsidR="002D38D7" w:rsidRPr="003061E1" w:rsidRDefault="002D38D7" w:rsidP="003061E1">
            <w:pPr>
              <w:shd w:val="clear" w:color="auto" w:fill="FFFFFF" w:themeFill="background1"/>
              <w:tabs>
                <w:tab w:val="decimal" w:pos="812"/>
              </w:tabs>
              <w:jc w:val="both"/>
              <w:rPr>
                <w:sz w:val="22"/>
              </w:rPr>
            </w:pP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p>
        </w:tc>
      </w:tr>
      <w:tr w:rsidR="002D38D7" w:rsidRPr="003061E1" w:rsidTr="001A21C1">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2023   H1</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4.0</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4.1</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3.6</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-12.4</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rPr>
              <w:t>5.3</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rPr>
              <w:t>3.8</w:t>
            </w:r>
          </w:p>
        </w:tc>
      </w:tr>
      <w:tr w:rsidR="002D38D7" w:rsidRPr="003061E1" w:rsidTr="001A21C1">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p>
        </w:tc>
      </w:tr>
      <w:tr w:rsidR="002D38D7" w:rsidRPr="003061E1" w:rsidTr="001A21C1">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Q1</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3.6</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4.0</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2.9</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5.4</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rPr>
            </w:pPr>
            <w:r w:rsidRPr="003061E1">
              <w:rPr>
                <w:sz w:val="22"/>
                <w:lang w:val="en-HK"/>
              </w:rPr>
              <w:t>5.4</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rPr>
            </w:pPr>
            <w:r w:rsidRPr="003061E1">
              <w:rPr>
                <w:sz w:val="22"/>
                <w:lang w:val="en-HK"/>
              </w:rPr>
              <w:t>3.9</w:t>
            </w:r>
          </w:p>
        </w:tc>
      </w:tr>
      <w:tr w:rsidR="002D38D7" w:rsidRPr="003061E1" w:rsidTr="001A21C1">
        <w:trPr>
          <w:trHeight w:hRule="exact" w:val="260"/>
        </w:trPr>
        <w:tc>
          <w:tcPr>
            <w:tcW w:w="1548" w:type="dxa"/>
            <w:shd w:val="clear" w:color="auto" w:fill="auto"/>
          </w:tcPr>
          <w:p w:rsidR="002D38D7" w:rsidRPr="003061E1" w:rsidRDefault="002D38D7" w:rsidP="003061E1">
            <w:pPr>
              <w:shd w:val="clear" w:color="auto" w:fill="FFFFFF" w:themeFill="background1"/>
              <w:tabs>
                <w:tab w:val="left" w:pos="615"/>
              </w:tabs>
              <w:spacing w:line="260" w:lineRule="exact"/>
              <w:ind w:left="-120"/>
              <w:rPr>
                <w:color w:val="000000"/>
                <w:sz w:val="22"/>
                <w:lang w:val="en-GB"/>
              </w:rPr>
            </w:pPr>
            <w:r w:rsidRPr="003061E1">
              <w:rPr>
                <w:color w:val="000000"/>
                <w:sz w:val="22"/>
                <w:lang w:val="en-GB"/>
              </w:rPr>
              <w:t xml:space="preserve">       Q2</w:t>
            </w:r>
          </w:p>
        </w:tc>
        <w:tc>
          <w:tcPr>
            <w:tcW w:w="120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4.3</w:t>
            </w:r>
          </w:p>
        </w:tc>
        <w:tc>
          <w:tcPr>
            <w:tcW w:w="1188"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4.2</w:t>
            </w:r>
          </w:p>
        </w:tc>
        <w:tc>
          <w:tcPr>
            <w:tcW w:w="1939" w:type="dxa"/>
            <w:shd w:val="clear" w:color="auto" w:fill="auto"/>
          </w:tcPr>
          <w:p w:rsidR="002D38D7" w:rsidRPr="003061E1" w:rsidRDefault="002D38D7" w:rsidP="003061E1">
            <w:pPr>
              <w:shd w:val="clear" w:color="auto" w:fill="FFFFFF" w:themeFill="background1"/>
              <w:tabs>
                <w:tab w:val="decimal" w:pos="810"/>
              </w:tabs>
              <w:jc w:val="both"/>
              <w:rPr>
                <w:sz w:val="22"/>
              </w:rPr>
            </w:pPr>
            <w:r w:rsidRPr="003061E1">
              <w:rPr>
                <w:sz w:val="22"/>
              </w:rPr>
              <w:t>4.1</w:t>
            </w:r>
          </w:p>
        </w:tc>
        <w:tc>
          <w:tcPr>
            <w:tcW w:w="1073"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-26.7</w:t>
            </w:r>
          </w:p>
        </w:tc>
        <w:tc>
          <w:tcPr>
            <w:tcW w:w="1080" w:type="dxa"/>
            <w:shd w:val="clear" w:color="auto" w:fill="auto"/>
          </w:tcPr>
          <w:p w:rsidR="002D38D7" w:rsidRPr="003061E1" w:rsidRDefault="002D38D7" w:rsidP="003061E1">
            <w:pPr>
              <w:shd w:val="clear" w:color="auto" w:fill="FFFFFF" w:themeFill="background1"/>
              <w:tabs>
                <w:tab w:val="decimal" w:pos="456"/>
              </w:tabs>
              <w:jc w:val="both"/>
              <w:rPr>
                <w:sz w:val="22"/>
                <w:lang w:val="en-HK"/>
              </w:rPr>
            </w:pPr>
            <w:r w:rsidRPr="003061E1">
              <w:rPr>
                <w:sz w:val="22"/>
                <w:lang w:val="en-HK"/>
              </w:rPr>
              <w:t>5.3</w:t>
            </w:r>
          </w:p>
        </w:tc>
        <w:tc>
          <w:tcPr>
            <w:tcW w:w="1039" w:type="dxa"/>
            <w:shd w:val="clear" w:color="auto" w:fill="auto"/>
          </w:tcPr>
          <w:p w:rsidR="002D38D7" w:rsidRPr="003061E1" w:rsidRDefault="002D38D7" w:rsidP="003061E1">
            <w:pPr>
              <w:shd w:val="clear" w:color="auto" w:fill="FFFFFF" w:themeFill="background1"/>
              <w:tabs>
                <w:tab w:val="decimal" w:pos="408"/>
              </w:tabs>
              <w:jc w:val="both"/>
              <w:rPr>
                <w:sz w:val="22"/>
                <w:lang w:val="en-HK"/>
              </w:rPr>
            </w:pPr>
            <w:r w:rsidRPr="003061E1">
              <w:rPr>
                <w:sz w:val="22"/>
                <w:lang w:val="en-HK"/>
              </w:rPr>
              <w:t>3.7</w:t>
            </w:r>
          </w:p>
        </w:tc>
      </w:tr>
      <w:tr w:rsidR="00A1400C" w:rsidRPr="00A1400C" w:rsidTr="001A21C1">
        <w:trPr>
          <w:trHeight w:hRule="exact" w:val="260"/>
        </w:trPr>
        <w:tc>
          <w:tcPr>
            <w:tcW w:w="1548" w:type="dxa"/>
            <w:shd w:val="clear" w:color="auto" w:fill="auto"/>
          </w:tcPr>
          <w:p w:rsidR="002D38D7" w:rsidRPr="008E0DD3" w:rsidRDefault="002D38D7" w:rsidP="0028136C">
            <w:pPr>
              <w:tabs>
                <w:tab w:val="decimal" w:pos="303"/>
              </w:tabs>
              <w:ind w:left="31"/>
              <w:jc w:val="center"/>
              <w:rPr>
                <w:sz w:val="22"/>
                <w:szCs w:val="22"/>
                <w:lang w:val="en-GB"/>
              </w:rPr>
            </w:pPr>
            <w:r w:rsidRPr="008E0DD3">
              <w:rPr>
                <w:sz w:val="22"/>
                <w:szCs w:val="22"/>
                <w:lang w:val="en-GB"/>
              </w:rPr>
              <w:t xml:space="preserve">  Q3</w:t>
            </w:r>
          </w:p>
        </w:tc>
        <w:tc>
          <w:tcPr>
            <w:tcW w:w="1200" w:type="dxa"/>
            <w:shd w:val="clear" w:color="auto" w:fill="auto"/>
          </w:tcPr>
          <w:p w:rsidR="002D38D7" w:rsidRPr="008E0DD3" w:rsidRDefault="007957F2">
            <w:pPr>
              <w:shd w:val="clear" w:color="auto" w:fill="FFFFFF" w:themeFill="background1"/>
              <w:tabs>
                <w:tab w:val="decimal" w:pos="456"/>
              </w:tabs>
              <w:jc w:val="both"/>
              <w:rPr>
                <w:sz w:val="22"/>
                <w:szCs w:val="22"/>
                <w:lang w:val="en-GB"/>
              </w:rPr>
            </w:pPr>
            <w:r w:rsidRPr="008E0DD3">
              <w:rPr>
                <w:sz w:val="22"/>
                <w:szCs w:val="22"/>
                <w:lang w:val="en-GB"/>
              </w:rPr>
              <w:t>3.</w:t>
            </w:r>
            <w:r w:rsidR="00CF3DD5" w:rsidRPr="008E0DD3">
              <w:rPr>
                <w:sz w:val="22"/>
                <w:szCs w:val="22"/>
                <w:lang w:val="en-GB"/>
              </w:rPr>
              <w:t>5</w:t>
            </w:r>
          </w:p>
        </w:tc>
        <w:tc>
          <w:tcPr>
            <w:tcW w:w="1188" w:type="dxa"/>
            <w:shd w:val="clear" w:color="auto" w:fill="auto"/>
          </w:tcPr>
          <w:p w:rsidR="002D38D7" w:rsidRPr="008E0DD3" w:rsidRDefault="007957F2">
            <w:pPr>
              <w:shd w:val="clear" w:color="auto" w:fill="FFFFFF" w:themeFill="background1"/>
              <w:tabs>
                <w:tab w:val="decimal" w:pos="456"/>
              </w:tabs>
              <w:jc w:val="both"/>
              <w:rPr>
                <w:sz w:val="22"/>
                <w:szCs w:val="22"/>
                <w:lang w:val="en-GB"/>
              </w:rPr>
            </w:pPr>
            <w:r w:rsidRPr="008E0DD3">
              <w:rPr>
                <w:sz w:val="22"/>
                <w:szCs w:val="22"/>
                <w:lang w:val="en-GB"/>
              </w:rPr>
              <w:t>3.</w:t>
            </w:r>
            <w:r w:rsidR="00A1400C" w:rsidRPr="008E0DD3">
              <w:rPr>
                <w:sz w:val="22"/>
                <w:szCs w:val="22"/>
                <w:lang w:val="en-GB"/>
              </w:rPr>
              <w:t>8</w:t>
            </w:r>
          </w:p>
        </w:tc>
        <w:tc>
          <w:tcPr>
            <w:tcW w:w="1939" w:type="dxa"/>
            <w:shd w:val="clear" w:color="auto" w:fill="auto"/>
          </w:tcPr>
          <w:p w:rsidR="002D38D7" w:rsidRPr="008E0DD3" w:rsidRDefault="00A1400C">
            <w:pPr>
              <w:shd w:val="clear" w:color="auto" w:fill="FFFFFF" w:themeFill="background1"/>
              <w:tabs>
                <w:tab w:val="decimal" w:pos="810"/>
              </w:tabs>
              <w:jc w:val="both"/>
              <w:rPr>
                <w:sz w:val="22"/>
                <w:szCs w:val="22"/>
                <w:lang w:val="en-GB"/>
              </w:rPr>
            </w:pPr>
            <w:r w:rsidRPr="008E0DD3">
              <w:rPr>
                <w:sz w:val="22"/>
                <w:szCs w:val="22"/>
                <w:lang w:val="en-GB"/>
              </w:rPr>
              <w:t>4.3</w:t>
            </w:r>
          </w:p>
        </w:tc>
        <w:tc>
          <w:tcPr>
            <w:tcW w:w="1073" w:type="dxa"/>
            <w:shd w:val="clear" w:color="auto" w:fill="auto"/>
          </w:tcPr>
          <w:p w:rsidR="002D38D7" w:rsidRPr="008E0DD3" w:rsidRDefault="005C4A0C">
            <w:pPr>
              <w:shd w:val="clear" w:color="auto" w:fill="FFFFFF" w:themeFill="background1"/>
              <w:tabs>
                <w:tab w:val="decimal" w:pos="456"/>
              </w:tabs>
              <w:jc w:val="both"/>
              <w:rPr>
                <w:sz w:val="22"/>
                <w:szCs w:val="22"/>
                <w:lang w:val="en-GB"/>
              </w:rPr>
            </w:pPr>
            <w:r w:rsidRPr="008E0DD3">
              <w:rPr>
                <w:sz w:val="22"/>
                <w:szCs w:val="22"/>
                <w:lang w:val="en-GB"/>
              </w:rPr>
              <w:t>-</w:t>
            </w:r>
            <w:r w:rsidR="00A1400C" w:rsidRPr="008E0DD3">
              <w:rPr>
                <w:sz w:val="22"/>
                <w:szCs w:val="22"/>
                <w:lang w:val="en-GB"/>
              </w:rPr>
              <w:t>21.7</w:t>
            </w:r>
          </w:p>
        </w:tc>
        <w:tc>
          <w:tcPr>
            <w:tcW w:w="1080" w:type="dxa"/>
            <w:shd w:val="clear" w:color="auto" w:fill="auto"/>
          </w:tcPr>
          <w:p w:rsidR="002D38D7" w:rsidRPr="008E0DD3" w:rsidRDefault="00A1400C">
            <w:pPr>
              <w:shd w:val="clear" w:color="auto" w:fill="FFFFFF" w:themeFill="background1"/>
              <w:tabs>
                <w:tab w:val="decimal" w:pos="456"/>
              </w:tabs>
              <w:jc w:val="both"/>
              <w:rPr>
                <w:sz w:val="22"/>
                <w:szCs w:val="22"/>
                <w:lang w:val="en-GB"/>
              </w:rPr>
            </w:pPr>
            <w:r w:rsidRPr="008E0DD3">
              <w:rPr>
                <w:sz w:val="22"/>
                <w:szCs w:val="22"/>
                <w:lang w:val="en-GB"/>
              </w:rPr>
              <w:t>4.3</w:t>
            </w:r>
          </w:p>
        </w:tc>
        <w:tc>
          <w:tcPr>
            <w:tcW w:w="1039" w:type="dxa"/>
            <w:shd w:val="clear" w:color="auto" w:fill="auto"/>
          </w:tcPr>
          <w:p w:rsidR="002D38D7" w:rsidRPr="008E0DD3" w:rsidRDefault="00CF3DD5">
            <w:pPr>
              <w:shd w:val="clear" w:color="auto" w:fill="FFFFFF" w:themeFill="background1"/>
              <w:tabs>
                <w:tab w:val="decimal" w:pos="408"/>
              </w:tabs>
              <w:jc w:val="both"/>
              <w:rPr>
                <w:sz w:val="22"/>
                <w:szCs w:val="22"/>
                <w:lang w:val="en-GB"/>
              </w:rPr>
            </w:pPr>
            <w:r w:rsidRPr="008E0DD3">
              <w:rPr>
                <w:sz w:val="22"/>
                <w:szCs w:val="22"/>
                <w:lang w:val="en-GB"/>
              </w:rPr>
              <w:t>3.</w:t>
            </w:r>
            <w:r w:rsidR="00A1400C" w:rsidRPr="008E0DD3">
              <w:rPr>
                <w:sz w:val="22"/>
                <w:szCs w:val="22"/>
                <w:lang w:val="en-GB"/>
              </w:rPr>
              <w:t>5</w:t>
            </w:r>
          </w:p>
        </w:tc>
      </w:tr>
    </w:tbl>
    <w:p w:rsidR="008467B5" w:rsidRPr="0028136C" w:rsidRDefault="008467B5" w:rsidP="003061E1">
      <w:pPr>
        <w:shd w:val="clear" w:color="auto" w:fill="FFFFFF" w:themeFill="background1"/>
        <w:rPr>
          <w:sz w:val="22"/>
          <w:szCs w:val="22"/>
        </w:rPr>
      </w:pPr>
      <w:r w:rsidRPr="0028136C">
        <w:rPr>
          <w:sz w:val="22"/>
          <w:szCs w:val="22"/>
        </w:rPr>
        <w:br w:type="page"/>
      </w:r>
    </w:p>
    <w:p w:rsidR="000A3BD3" w:rsidRDefault="000A3BD3" w:rsidP="00681B70">
      <w:pPr>
        <w:spacing w:line="360" w:lineRule="atLeast"/>
      </w:pPr>
      <w:r w:rsidRPr="000A3BD3" w:rsidDel="000A3BD3">
        <w:lastRenderedPageBreak/>
        <w:t xml:space="preserve"> </w:t>
      </w:r>
    </w:p>
    <w:p w:rsidR="00E10A90" w:rsidRDefault="00E10A90" w:rsidP="00681B70">
      <w:pPr>
        <w:spacing w:line="360" w:lineRule="atLeast"/>
      </w:pPr>
      <w:r w:rsidRPr="00E10A90">
        <w:rPr>
          <w:noProof/>
          <w:lang w:val="en-GB"/>
        </w:rPr>
        <w:drawing>
          <wp:inline distT="0" distB="0" distL="0" distR="0">
            <wp:extent cx="5656580" cy="3462973"/>
            <wp:effectExtent l="0" t="0" r="0" b="4445"/>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56580" cy="3462973"/>
                    </a:xfrm>
                    <a:prstGeom prst="rect">
                      <a:avLst/>
                    </a:prstGeom>
                    <a:noFill/>
                    <a:ln>
                      <a:noFill/>
                    </a:ln>
                  </pic:spPr>
                </pic:pic>
              </a:graphicData>
            </a:graphic>
          </wp:inline>
        </w:drawing>
      </w:r>
    </w:p>
    <w:p w:rsidR="006F7C29" w:rsidRPr="00FE3BD3" w:rsidRDefault="00E10A90" w:rsidP="00681B70">
      <w:pPr>
        <w:spacing w:line="360" w:lineRule="atLeast"/>
        <w:rPr>
          <w:highlight w:val="lightGray"/>
        </w:rPr>
      </w:pPr>
      <w:r w:rsidRPr="00E10A90">
        <w:rPr>
          <w:noProof/>
          <w:lang w:val="en-GB"/>
        </w:rPr>
        <w:drawing>
          <wp:inline distT="0" distB="0" distL="0" distR="0">
            <wp:extent cx="5656580" cy="3462015"/>
            <wp:effectExtent l="0" t="0" r="0" b="571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56580" cy="3462015"/>
                    </a:xfrm>
                    <a:prstGeom prst="rect">
                      <a:avLst/>
                    </a:prstGeom>
                    <a:noFill/>
                    <a:ln>
                      <a:noFill/>
                    </a:ln>
                  </pic:spPr>
                </pic:pic>
              </a:graphicData>
            </a:graphic>
          </wp:inline>
        </w:drawing>
      </w:r>
      <w:r w:rsidR="000A3BD3" w:rsidRPr="000A3BD3" w:rsidDel="000A3BD3">
        <w:t xml:space="preserve"> </w:t>
      </w:r>
    </w:p>
    <w:p w:rsidR="00263E22" w:rsidRPr="00FE3BD3" w:rsidRDefault="00263E22" w:rsidP="00062049">
      <w:pPr>
        <w:spacing w:line="360" w:lineRule="atLeast"/>
        <w:ind w:left="120" w:hangingChars="50" w:hanging="120"/>
        <w:rPr>
          <w:highlight w:val="lightGray"/>
        </w:rPr>
      </w:pPr>
    </w:p>
    <w:p w:rsidR="00255153" w:rsidRPr="00FE3BD3" w:rsidRDefault="00255153">
      <w:pPr>
        <w:snapToGrid w:val="0"/>
        <w:spacing w:before="120" w:after="240" w:line="300" w:lineRule="exact"/>
        <w:jc w:val="both"/>
        <w:rPr>
          <w:b/>
          <w:color w:val="000000"/>
          <w:sz w:val="28"/>
          <w:highlight w:val="lightGray"/>
          <w:lang w:val="en-GB"/>
        </w:rPr>
      </w:pPr>
    </w:p>
    <w:p w:rsidR="00255153" w:rsidRPr="00FE3BD3" w:rsidRDefault="00255153">
      <w:pPr>
        <w:snapToGrid w:val="0"/>
        <w:spacing w:before="120" w:after="240" w:line="300" w:lineRule="exact"/>
        <w:jc w:val="both"/>
        <w:rPr>
          <w:b/>
          <w:color w:val="000000"/>
          <w:sz w:val="28"/>
          <w:highlight w:val="lightGray"/>
          <w:lang w:val="en-GB"/>
        </w:rPr>
      </w:pPr>
    </w:p>
    <w:p w:rsidR="00255153" w:rsidRPr="00FE3BD3" w:rsidRDefault="00255153">
      <w:pPr>
        <w:snapToGrid w:val="0"/>
        <w:spacing w:before="120" w:after="240" w:line="300" w:lineRule="exact"/>
        <w:jc w:val="both"/>
        <w:rPr>
          <w:b/>
          <w:color w:val="000000"/>
          <w:sz w:val="28"/>
          <w:highlight w:val="lightGray"/>
          <w:lang w:val="en-GB"/>
        </w:rPr>
      </w:pPr>
    </w:p>
    <w:p w:rsidR="00255153" w:rsidRPr="00FE3BD3" w:rsidRDefault="00255153">
      <w:pPr>
        <w:snapToGrid w:val="0"/>
        <w:spacing w:before="120" w:after="240" w:line="300" w:lineRule="exact"/>
        <w:jc w:val="both"/>
        <w:rPr>
          <w:b/>
          <w:color w:val="000000"/>
          <w:sz w:val="28"/>
          <w:highlight w:val="lightGray"/>
          <w:lang w:val="en-GB"/>
        </w:rPr>
      </w:pPr>
    </w:p>
    <w:p w:rsidR="00255153" w:rsidRPr="00FE3BD3" w:rsidRDefault="00255153">
      <w:pPr>
        <w:snapToGrid w:val="0"/>
        <w:spacing w:before="120" w:after="240" w:line="300" w:lineRule="exact"/>
        <w:jc w:val="both"/>
        <w:rPr>
          <w:b/>
          <w:color w:val="000000"/>
          <w:sz w:val="28"/>
          <w:highlight w:val="lightGray"/>
          <w:lang w:val="en-GB"/>
        </w:rPr>
      </w:pPr>
    </w:p>
    <w:p w:rsidR="008219AD" w:rsidRPr="00FE3BD3" w:rsidRDefault="00493217">
      <w:pPr>
        <w:snapToGrid w:val="0"/>
        <w:spacing w:before="120" w:after="240" w:line="300" w:lineRule="exact"/>
        <w:jc w:val="both"/>
        <w:rPr>
          <w:b/>
          <w:color w:val="000000"/>
          <w:sz w:val="28"/>
          <w:highlight w:val="lightGray"/>
          <w:lang w:val="en-GB"/>
        </w:rPr>
      </w:pPr>
      <w:r w:rsidRPr="00D23587">
        <w:rPr>
          <w:b/>
          <w:color w:val="000000"/>
          <w:sz w:val="28"/>
          <w:lang w:val="en-GB"/>
        </w:rPr>
        <w:lastRenderedPageBreak/>
        <w:t>Output prices</w:t>
      </w:r>
      <w:r w:rsidR="0045530E" w:rsidRPr="00D23587">
        <w:rPr>
          <w:b/>
          <w:color w:val="000000"/>
          <w:sz w:val="28"/>
          <w:lang w:val="en-GB"/>
        </w:rPr>
        <w:t xml:space="preserve"> </w:t>
      </w:r>
    </w:p>
    <w:p w:rsidR="003F13CA" w:rsidRPr="00FE3BD3" w:rsidRDefault="00A039AD" w:rsidP="00491C31">
      <w:pPr>
        <w:tabs>
          <w:tab w:val="left" w:pos="1276"/>
        </w:tabs>
        <w:overflowPunct w:val="0"/>
        <w:snapToGrid w:val="0"/>
        <w:spacing w:line="360" w:lineRule="atLeast"/>
        <w:ind w:rightChars="5" w:right="12"/>
        <w:jc w:val="both"/>
        <w:rPr>
          <w:sz w:val="28"/>
          <w:highlight w:val="lightGray"/>
          <w:lang w:val="en-GB"/>
        </w:rPr>
      </w:pPr>
      <w:r w:rsidRPr="00080E1A">
        <w:rPr>
          <w:color w:val="000000"/>
          <w:sz w:val="28"/>
          <w:szCs w:val="28"/>
          <w:lang w:val="en-GB"/>
        </w:rPr>
        <w:t>6</w:t>
      </w:r>
      <w:r w:rsidR="00493217" w:rsidRPr="00080E1A">
        <w:rPr>
          <w:color w:val="000000"/>
          <w:sz w:val="28"/>
          <w:szCs w:val="28"/>
          <w:lang w:val="en-GB"/>
        </w:rPr>
        <w:t>.6</w:t>
      </w:r>
      <w:r w:rsidR="00493217" w:rsidRPr="00080E1A">
        <w:rPr>
          <w:color w:val="000000"/>
          <w:lang w:val="en-GB"/>
        </w:rPr>
        <w:tab/>
      </w:r>
      <w:r w:rsidR="00563ECF" w:rsidRPr="00080E1A">
        <w:rPr>
          <w:sz w:val="28"/>
          <w:lang w:val="en-GB"/>
        </w:rPr>
        <w:t xml:space="preserve">Output prices, as measured by the </w:t>
      </w:r>
      <w:r w:rsidR="00563ECF" w:rsidRPr="00080E1A">
        <w:rPr>
          <w:i/>
          <w:iCs/>
          <w:sz w:val="28"/>
          <w:lang w:val="en-GB"/>
        </w:rPr>
        <w:t xml:space="preserve">Producer Price </w:t>
      </w:r>
      <w:proofErr w:type="gramStart"/>
      <w:r w:rsidR="00563ECF" w:rsidRPr="00080E1A">
        <w:rPr>
          <w:i/>
          <w:iCs/>
          <w:sz w:val="28"/>
          <w:lang w:val="en-GB"/>
        </w:rPr>
        <w:t>Indices</w:t>
      </w:r>
      <w:r w:rsidR="00563ECF" w:rsidRPr="00080E1A">
        <w:rPr>
          <w:sz w:val="28"/>
          <w:vertAlign w:val="superscript"/>
          <w:lang w:val="en-GB"/>
        </w:rPr>
        <w:t>(</w:t>
      </w:r>
      <w:proofErr w:type="gramEnd"/>
      <w:r w:rsidR="00563ECF" w:rsidRPr="00080E1A">
        <w:rPr>
          <w:sz w:val="28"/>
          <w:vertAlign w:val="superscript"/>
          <w:lang w:val="en-GB"/>
        </w:rPr>
        <w:t>3)</w:t>
      </w:r>
      <w:r w:rsidR="00563ECF" w:rsidRPr="00080E1A">
        <w:rPr>
          <w:sz w:val="28"/>
          <w:lang w:val="en-GB"/>
        </w:rPr>
        <w:t>,</w:t>
      </w:r>
      <w:r w:rsidR="005E2439" w:rsidRPr="00080E1A">
        <w:rPr>
          <w:sz w:val="28"/>
          <w:lang w:val="en-GB"/>
        </w:rPr>
        <w:t xml:space="preserve"> </w:t>
      </w:r>
      <w:r w:rsidR="00724739" w:rsidRPr="00080E1A">
        <w:rPr>
          <w:sz w:val="28"/>
          <w:lang w:val="en-GB"/>
        </w:rPr>
        <w:t xml:space="preserve">continued to </w:t>
      </w:r>
      <w:r w:rsidR="00F51C9C">
        <w:rPr>
          <w:sz w:val="28"/>
          <w:lang w:val="en-GB"/>
        </w:rPr>
        <w:t xml:space="preserve">exhibit </w:t>
      </w:r>
      <w:r w:rsidR="00080E1A" w:rsidRPr="00080E1A">
        <w:rPr>
          <w:sz w:val="28"/>
          <w:lang w:val="en-GB"/>
        </w:rPr>
        <w:t>mixed movements across various sectors</w:t>
      </w:r>
      <w:r w:rsidR="00643AF2" w:rsidRPr="00080E1A">
        <w:rPr>
          <w:sz w:val="28"/>
          <w:lang w:val="en-GB"/>
        </w:rPr>
        <w:t xml:space="preserve"> </w:t>
      </w:r>
      <w:r w:rsidR="00301A7B" w:rsidRPr="00080E1A">
        <w:rPr>
          <w:sz w:val="28"/>
          <w:lang w:val="en-GB"/>
        </w:rPr>
        <w:t>in</w:t>
      </w:r>
      <w:r w:rsidR="007C2F73" w:rsidRPr="00080E1A">
        <w:rPr>
          <w:sz w:val="28"/>
          <w:lang w:val="en-GB"/>
        </w:rPr>
        <w:t xml:space="preserve"> </w:t>
      </w:r>
      <w:r w:rsidR="0081467A" w:rsidRPr="00080E1A">
        <w:rPr>
          <w:sz w:val="28"/>
          <w:lang w:val="en-GB"/>
        </w:rPr>
        <w:t>the second</w:t>
      </w:r>
      <w:r w:rsidR="00080E1A" w:rsidRPr="00080E1A">
        <w:rPr>
          <w:sz w:val="28"/>
          <w:lang w:val="en-GB"/>
        </w:rPr>
        <w:t xml:space="preserve"> quarter of 2023</w:t>
      </w:r>
      <w:r w:rsidR="00A90C16" w:rsidRPr="00080E1A">
        <w:rPr>
          <w:sz w:val="28"/>
          <w:lang w:val="en-GB"/>
        </w:rPr>
        <w:t xml:space="preserve">. </w:t>
      </w:r>
      <w:r w:rsidR="00462B28" w:rsidRPr="00080E1A">
        <w:rPr>
          <w:sz w:val="28"/>
          <w:lang w:val="en-GB"/>
        </w:rPr>
        <w:t xml:space="preserve"> Output prices for the m</w:t>
      </w:r>
      <w:r w:rsidR="005E2439" w:rsidRPr="00080E1A">
        <w:rPr>
          <w:sz w:val="28"/>
          <w:lang w:val="en-GB"/>
        </w:rPr>
        <w:t>anufacturing sector</w:t>
      </w:r>
      <w:r w:rsidR="004964F1" w:rsidRPr="00080E1A">
        <w:rPr>
          <w:sz w:val="28"/>
          <w:lang w:val="en-GB"/>
        </w:rPr>
        <w:t xml:space="preserve"> </w:t>
      </w:r>
      <w:r w:rsidR="00D23587" w:rsidRPr="00080E1A">
        <w:rPr>
          <w:sz w:val="28"/>
          <w:lang w:val="en-GB"/>
        </w:rPr>
        <w:t xml:space="preserve">turned to a </w:t>
      </w:r>
      <w:r w:rsidR="00CD58E8">
        <w:rPr>
          <w:sz w:val="28"/>
          <w:lang w:val="en-GB"/>
        </w:rPr>
        <w:t>marginal</w:t>
      </w:r>
      <w:r w:rsidR="00642DE1">
        <w:rPr>
          <w:sz w:val="28"/>
          <w:lang w:val="en-GB"/>
        </w:rPr>
        <w:t xml:space="preserve"> </w:t>
      </w:r>
      <w:r w:rsidR="00D23587" w:rsidRPr="00080E1A">
        <w:rPr>
          <w:sz w:val="28"/>
          <w:lang w:val="en-GB"/>
        </w:rPr>
        <w:t>decline</w:t>
      </w:r>
      <w:r w:rsidR="00E34CB4" w:rsidRPr="00080E1A">
        <w:rPr>
          <w:sz w:val="28"/>
          <w:lang w:val="en-GB"/>
        </w:rPr>
        <w:t>.</w:t>
      </w:r>
      <w:r w:rsidR="00A90C16" w:rsidRPr="00080E1A">
        <w:rPr>
          <w:sz w:val="28"/>
          <w:lang w:val="en-GB"/>
        </w:rPr>
        <w:t xml:space="preserve">  </w:t>
      </w:r>
      <w:r w:rsidR="00C04B7D" w:rsidRPr="003A0FB0">
        <w:rPr>
          <w:sz w:val="28"/>
          <w:lang w:val="en-GB"/>
        </w:rPr>
        <w:t>Among</w:t>
      </w:r>
      <w:r w:rsidR="00A90C16" w:rsidRPr="003A0FB0">
        <w:rPr>
          <w:sz w:val="28"/>
          <w:lang w:val="en-GB"/>
        </w:rPr>
        <w:t xml:space="preserve"> the selected service sectors, </w:t>
      </w:r>
      <w:r w:rsidR="003F13CA" w:rsidRPr="003A0FB0">
        <w:rPr>
          <w:sz w:val="28"/>
          <w:lang w:val="en-GB"/>
        </w:rPr>
        <w:t xml:space="preserve">output prices for accommodation services </w:t>
      </w:r>
      <w:r w:rsidR="00EB5161">
        <w:rPr>
          <w:sz w:val="28"/>
          <w:lang w:val="en-GB"/>
        </w:rPr>
        <w:t xml:space="preserve">surged further </w:t>
      </w:r>
      <w:r w:rsidR="0081467A" w:rsidRPr="003A0FB0">
        <w:rPr>
          <w:sz w:val="28"/>
          <w:lang w:val="en-GB"/>
        </w:rPr>
        <w:t xml:space="preserve">and </w:t>
      </w:r>
      <w:r w:rsidR="00642DE1">
        <w:rPr>
          <w:sz w:val="28"/>
          <w:lang w:val="en-GB"/>
        </w:rPr>
        <w:t xml:space="preserve">surpassed </w:t>
      </w:r>
      <w:r w:rsidR="003A0FB0" w:rsidRPr="003A0FB0">
        <w:rPr>
          <w:sz w:val="28"/>
          <w:lang w:val="en-GB"/>
        </w:rPr>
        <w:t>the pre-pandemic level.</w:t>
      </w:r>
      <w:r w:rsidR="003A0FB0">
        <w:rPr>
          <w:sz w:val="28"/>
          <w:lang w:val="en-GB"/>
        </w:rPr>
        <w:t xml:space="preserve"> </w:t>
      </w:r>
      <w:r w:rsidR="003A0FB0" w:rsidRPr="003A0FB0">
        <w:rPr>
          <w:sz w:val="28"/>
          <w:lang w:val="en-GB"/>
        </w:rPr>
        <w:t xml:space="preserve"> </w:t>
      </w:r>
      <w:r w:rsidR="00EB5161">
        <w:rPr>
          <w:rFonts w:hint="eastAsia"/>
          <w:sz w:val="28"/>
          <w:lang w:val="en-GB"/>
        </w:rPr>
        <w:t xml:space="preserve">Output prices </w:t>
      </w:r>
      <w:r w:rsidR="00EB5161">
        <w:rPr>
          <w:sz w:val="28"/>
          <w:lang w:val="en-GB"/>
        </w:rPr>
        <w:t xml:space="preserve">for courier services increased at an accelerated </w:t>
      </w:r>
      <w:r w:rsidR="003B5D70">
        <w:rPr>
          <w:sz w:val="28"/>
          <w:lang w:val="en-GB"/>
        </w:rPr>
        <w:t>rate</w:t>
      </w:r>
      <w:r w:rsidR="00EB5161">
        <w:rPr>
          <w:sz w:val="28"/>
          <w:lang w:val="en-GB"/>
        </w:rPr>
        <w:t xml:space="preserve">.  </w:t>
      </w:r>
      <w:r w:rsidR="00BB300C">
        <w:rPr>
          <w:sz w:val="28"/>
          <w:lang w:val="en-GB"/>
        </w:rPr>
        <w:t xml:space="preserve">On the other hand, output prices for both air transport and water transport fell sharply further from the high levels </w:t>
      </w:r>
      <w:r w:rsidR="00A36E53">
        <w:rPr>
          <w:sz w:val="28"/>
          <w:lang w:val="en-GB"/>
        </w:rPr>
        <w:t>caused</w:t>
      </w:r>
      <w:r w:rsidR="00C305C0">
        <w:rPr>
          <w:sz w:val="28"/>
          <w:lang w:val="en-GB"/>
        </w:rPr>
        <w:t xml:space="preserve"> by</w:t>
      </w:r>
      <w:r w:rsidR="00BB300C">
        <w:rPr>
          <w:sz w:val="28"/>
          <w:lang w:val="en-GB"/>
        </w:rPr>
        <w:t xml:space="preserve"> the pandemic-induced disruption </w:t>
      </w:r>
      <w:r w:rsidR="00C305C0">
        <w:rPr>
          <w:sz w:val="28"/>
          <w:lang w:val="en-GB"/>
        </w:rPr>
        <w:t>a year ago</w:t>
      </w:r>
      <w:r w:rsidR="003B5D70">
        <w:rPr>
          <w:sz w:val="28"/>
          <w:lang w:val="en-GB"/>
        </w:rPr>
        <w:t>.  Output prices</w:t>
      </w:r>
      <w:r w:rsidR="00BB300C">
        <w:rPr>
          <w:sz w:val="28"/>
          <w:lang w:val="en-GB"/>
        </w:rPr>
        <w:t xml:space="preserve"> </w:t>
      </w:r>
      <w:r w:rsidR="007660E8" w:rsidRPr="007660E8">
        <w:rPr>
          <w:sz w:val="28"/>
          <w:lang w:val="en-GB"/>
        </w:rPr>
        <w:t xml:space="preserve">for </w:t>
      </w:r>
      <w:r w:rsidR="0081467A" w:rsidRPr="007660E8">
        <w:rPr>
          <w:sz w:val="28"/>
          <w:lang w:val="en-GB"/>
        </w:rPr>
        <w:t xml:space="preserve">land transport </w:t>
      </w:r>
      <w:r w:rsidR="00AD032A">
        <w:rPr>
          <w:sz w:val="28"/>
          <w:lang w:val="en-GB"/>
        </w:rPr>
        <w:t>declined moderately</w:t>
      </w:r>
      <w:r w:rsidR="00AD032A" w:rsidRPr="00AD032A">
        <w:rPr>
          <w:color w:val="000000"/>
          <w:sz w:val="28"/>
          <w:szCs w:val="20"/>
          <w:shd w:val="clear" w:color="auto" w:fill="FFFFFF" w:themeFill="background1"/>
          <w:lang w:val="en-GB"/>
        </w:rPr>
        <w:t xml:space="preserve">, </w:t>
      </w:r>
      <w:r w:rsidR="003B5D70" w:rsidRPr="00AD032A">
        <w:rPr>
          <w:sz w:val="28"/>
          <w:shd w:val="clear" w:color="auto" w:fill="FFFFFF" w:themeFill="background1"/>
          <w:lang w:val="en-GB"/>
        </w:rPr>
        <w:t>wh</w:t>
      </w:r>
      <w:r w:rsidR="003B5D70">
        <w:rPr>
          <w:sz w:val="28"/>
          <w:lang w:val="en-GB"/>
        </w:rPr>
        <w:t xml:space="preserve">ile those </w:t>
      </w:r>
      <w:r w:rsidR="00066CD6">
        <w:rPr>
          <w:sz w:val="28"/>
          <w:lang w:val="en-GB"/>
        </w:rPr>
        <w:t xml:space="preserve">for telecommunications services continued their secular downtrend. </w:t>
      </w:r>
    </w:p>
    <w:p w:rsidR="007A0945" w:rsidRPr="00FE3BD3" w:rsidRDefault="007A0945" w:rsidP="00491C31">
      <w:pPr>
        <w:tabs>
          <w:tab w:val="left" w:pos="1276"/>
        </w:tabs>
        <w:overflowPunct w:val="0"/>
        <w:snapToGrid w:val="0"/>
        <w:spacing w:line="360" w:lineRule="atLeast"/>
        <w:ind w:rightChars="5" w:right="12"/>
        <w:jc w:val="both"/>
        <w:rPr>
          <w:sz w:val="28"/>
          <w:highlight w:val="lightGray"/>
          <w:lang w:val="en-GB"/>
        </w:rPr>
      </w:pPr>
    </w:p>
    <w:p w:rsidR="00CF59D4" w:rsidRPr="00FE3BD3" w:rsidRDefault="00CF59D4" w:rsidP="001841CB">
      <w:pPr>
        <w:tabs>
          <w:tab w:val="left" w:pos="1080"/>
          <w:tab w:val="left" w:pos="1944"/>
        </w:tabs>
        <w:snapToGrid w:val="0"/>
        <w:ind w:right="26"/>
        <w:jc w:val="center"/>
        <w:rPr>
          <w:highlight w:val="lightGray"/>
          <w:lang w:val="en-GB"/>
        </w:rPr>
      </w:pPr>
    </w:p>
    <w:p w:rsidR="00380A08" w:rsidRPr="00F952E2" w:rsidRDefault="00380A08" w:rsidP="00CF59D4">
      <w:pPr>
        <w:tabs>
          <w:tab w:val="left" w:pos="1080"/>
          <w:tab w:val="left" w:pos="1944"/>
        </w:tabs>
        <w:snapToGrid w:val="0"/>
        <w:ind w:right="26"/>
        <w:jc w:val="center"/>
        <w:rPr>
          <w:rFonts w:eastAsia="SimSun"/>
          <w:b/>
          <w:color w:val="000000"/>
          <w:sz w:val="28"/>
          <w:lang w:val="en-GB" w:eastAsia="zh-CN"/>
        </w:rPr>
      </w:pPr>
      <w:r w:rsidRPr="00F952E2">
        <w:rPr>
          <w:b/>
          <w:color w:val="000000"/>
          <w:sz w:val="28"/>
          <w:lang w:val="en-GB"/>
        </w:rPr>
        <w:t xml:space="preserve">Table </w:t>
      </w:r>
      <w:proofErr w:type="gramStart"/>
      <w:r w:rsidRPr="00F952E2">
        <w:rPr>
          <w:b/>
          <w:color w:val="000000"/>
          <w:sz w:val="28"/>
          <w:lang w:val="en-GB"/>
        </w:rPr>
        <w:t>6.4 :</w:t>
      </w:r>
      <w:proofErr w:type="gramEnd"/>
      <w:r w:rsidRPr="00F952E2">
        <w:rPr>
          <w:b/>
          <w:color w:val="000000"/>
          <w:sz w:val="28"/>
          <w:lang w:val="en-GB"/>
        </w:rPr>
        <w:t xml:space="preserve"> Producer Price Indices for the manufacturing</w:t>
      </w:r>
      <w:r w:rsidRPr="00F952E2">
        <w:rPr>
          <w:rFonts w:eastAsia="SimSun"/>
          <w:b/>
          <w:color w:val="000000"/>
          <w:sz w:val="28"/>
          <w:lang w:val="en-GB" w:eastAsia="zh-CN"/>
        </w:rPr>
        <w:t xml:space="preserve"> sector</w:t>
      </w:r>
    </w:p>
    <w:p w:rsidR="00380A08" w:rsidRPr="00F952E2" w:rsidRDefault="00380A08" w:rsidP="00380A08">
      <w:pPr>
        <w:pStyle w:val="8"/>
        <w:tabs>
          <w:tab w:val="clear" w:pos="990"/>
          <w:tab w:val="clear" w:pos="1296"/>
          <w:tab w:val="clear" w:pos="1872"/>
          <w:tab w:val="clear" w:pos="2790"/>
        </w:tabs>
        <w:snapToGrid w:val="0"/>
        <w:spacing w:line="280" w:lineRule="exact"/>
        <w:ind w:right="-154"/>
        <w:jc w:val="center"/>
        <w:rPr>
          <w:color w:val="000000"/>
          <w:lang w:val="en-GB"/>
        </w:rPr>
      </w:pPr>
      <w:proofErr w:type="gramStart"/>
      <w:r w:rsidRPr="00F952E2">
        <w:rPr>
          <w:color w:val="000000"/>
          <w:lang w:val="en-GB"/>
        </w:rPr>
        <w:t>and</w:t>
      </w:r>
      <w:proofErr w:type="gramEnd"/>
      <w:r w:rsidRPr="00F952E2">
        <w:rPr>
          <w:color w:val="000000"/>
          <w:lang w:val="en-GB"/>
        </w:rPr>
        <w:t xml:space="preserve"> selected service sectors</w:t>
      </w:r>
    </w:p>
    <w:p w:rsidR="00380A08" w:rsidRPr="00F952E2" w:rsidRDefault="00380A08" w:rsidP="00380A08">
      <w:pPr>
        <w:pStyle w:val="8"/>
        <w:tabs>
          <w:tab w:val="clear" w:pos="990"/>
          <w:tab w:val="clear" w:pos="1296"/>
          <w:tab w:val="clear" w:pos="1872"/>
          <w:tab w:val="clear" w:pos="2790"/>
        </w:tabs>
        <w:snapToGrid w:val="0"/>
        <w:spacing w:line="280" w:lineRule="exact"/>
        <w:ind w:right="-154"/>
        <w:jc w:val="center"/>
        <w:rPr>
          <w:color w:val="000000"/>
          <w:sz w:val="24"/>
          <w:lang w:val="en-GB"/>
        </w:rPr>
      </w:pPr>
      <w:r w:rsidRPr="00F952E2">
        <w:rPr>
          <w:color w:val="000000"/>
          <w:sz w:val="24"/>
          <w:lang w:val="en-GB"/>
        </w:rPr>
        <w:t>(</w:t>
      </w:r>
      <w:proofErr w:type="gramStart"/>
      <w:r w:rsidRPr="00F952E2">
        <w:rPr>
          <w:color w:val="000000"/>
          <w:sz w:val="24"/>
          <w:lang w:val="en-GB"/>
        </w:rPr>
        <w:t>year-on-year</w:t>
      </w:r>
      <w:proofErr w:type="gramEnd"/>
      <w:r w:rsidRPr="00F952E2">
        <w:rPr>
          <w:color w:val="000000"/>
          <w:sz w:val="24"/>
          <w:lang w:val="en-GB"/>
        </w:rPr>
        <w:t xml:space="preserve"> rate of change (%))</w:t>
      </w:r>
    </w:p>
    <w:p w:rsidR="00053085" w:rsidRPr="00F952E2" w:rsidRDefault="00053085" w:rsidP="00053085">
      <w:pPr>
        <w:pStyle w:val="a1"/>
        <w:rPr>
          <w:lang w:val="en-GB"/>
        </w:rPr>
      </w:pPr>
    </w:p>
    <w:tbl>
      <w:tblPr>
        <w:tblW w:w="8642" w:type="dxa"/>
        <w:jc w:val="center"/>
        <w:tblLayout w:type="fixed"/>
        <w:tblCellMar>
          <w:left w:w="33" w:type="dxa"/>
          <w:right w:w="33" w:type="dxa"/>
        </w:tblCellMar>
        <w:tblLook w:val="04A0" w:firstRow="1" w:lastRow="0" w:firstColumn="1" w:lastColumn="0" w:noHBand="0" w:noVBand="1"/>
      </w:tblPr>
      <w:tblGrid>
        <w:gridCol w:w="2547"/>
        <w:gridCol w:w="992"/>
        <w:gridCol w:w="856"/>
        <w:gridCol w:w="709"/>
        <w:gridCol w:w="709"/>
        <w:gridCol w:w="708"/>
        <w:gridCol w:w="711"/>
        <w:gridCol w:w="567"/>
        <w:gridCol w:w="843"/>
      </w:tblGrid>
      <w:tr w:rsidR="005A6E26" w:rsidRPr="00F952E2" w:rsidTr="00566703">
        <w:trPr>
          <w:cantSplit/>
          <w:trHeight w:val="486"/>
          <w:jc w:val="center"/>
        </w:trPr>
        <w:tc>
          <w:tcPr>
            <w:tcW w:w="2547" w:type="dxa"/>
          </w:tcPr>
          <w:p w:rsidR="005A6E26" w:rsidRPr="00F952E2" w:rsidRDefault="005A6E26" w:rsidP="003500B8">
            <w:pPr>
              <w:tabs>
                <w:tab w:val="left" w:pos="990"/>
                <w:tab w:val="left" w:pos="3780"/>
                <w:tab w:val="left" w:pos="7650"/>
              </w:tabs>
              <w:spacing w:line="240" w:lineRule="exact"/>
              <w:jc w:val="both"/>
              <w:rPr>
                <w:color w:val="000000"/>
                <w:sz w:val="22"/>
                <w:lang w:val="en-GB"/>
              </w:rPr>
            </w:pPr>
          </w:p>
        </w:tc>
        <w:tc>
          <w:tcPr>
            <w:tcW w:w="992" w:type="dxa"/>
          </w:tcPr>
          <w:p w:rsidR="005A6E26" w:rsidRPr="00F952E2" w:rsidRDefault="005A6E26" w:rsidP="00E40469">
            <w:pPr>
              <w:snapToGrid w:val="0"/>
              <w:spacing w:line="240" w:lineRule="exact"/>
              <w:jc w:val="center"/>
              <w:rPr>
                <w:color w:val="000000"/>
                <w:sz w:val="22"/>
                <w:u w:val="single"/>
                <w:lang w:val="en-GB"/>
              </w:rPr>
            </w:pPr>
            <w:r w:rsidRPr="00F952E2">
              <w:rPr>
                <w:color w:val="000000"/>
                <w:sz w:val="22"/>
                <w:u w:val="single"/>
                <w:lang w:val="en-GB"/>
              </w:rPr>
              <w:t>202</w:t>
            </w:r>
            <w:r w:rsidR="00CD26E6" w:rsidRPr="00F952E2">
              <w:rPr>
                <w:color w:val="000000"/>
                <w:sz w:val="22"/>
                <w:u w:val="single"/>
                <w:lang w:val="en-GB"/>
              </w:rPr>
              <w:t>1</w:t>
            </w:r>
          </w:p>
        </w:tc>
        <w:tc>
          <w:tcPr>
            <w:tcW w:w="3693" w:type="dxa"/>
            <w:gridSpan w:val="5"/>
          </w:tcPr>
          <w:p w:rsidR="005A6E26" w:rsidRPr="00F952E2" w:rsidRDefault="005A6E26" w:rsidP="003500B8">
            <w:pPr>
              <w:snapToGrid w:val="0"/>
              <w:spacing w:line="240" w:lineRule="exact"/>
              <w:jc w:val="center"/>
              <w:rPr>
                <w:color w:val="000000"/>
                <w:sz w:val="22"/>
                <w:u w:val="single"/>
                <w:lang w:val="en-GB"/>
              </w:rPr>
            </w:pPr>
            <w:r w:rsidRPr="00F952E2">
              <w:rPr>
                <w:color w:val="000000"/>
                <w:sz w:val="22"/>
                <w:u w:val="single"/>
                <w:lang w:val="en-GB"/>
              </w:rPr>
              <w:t>202</w:t>
            </w:r>
            <w:r w:rsidR="00CD26E6" w:rsidRPr="00F952E2">
              <w:rPr>
                <w:color w:val="000000"/>
                <w:sz w:val="22"/>
                <w:u w:val="single"/>
                <w:lang w:val="en-GB"/>
              </w:rPr>
              <w:t>2</w:t>
            </w:r>
          </w:p>
        </w:tc>
        <w:tc>
          <w:tcPr>
            <w:tcW w:w="1410" w:type="dxa"/>
            <w:gridSpan w:val="2"/>
          </w:tcPr>
          <w:p w:rsidR="005A6E26" w:rsidRPr="00F952E2" w:rsidRDefault="005A6E26" w:rsidP="003500B8">
            <w:pPr>
              <w:snapToGrid w:val="0"/>
              <w:spacing w:line="240" w:lineRule="exact"/>
              <w:jc w:val="center"/>
              <w:rPr>
                <w:color w:val="000000"/>
                <w:sz w:val="22"/>
                <w:u w:val="single"/>
                <w:lang w:val="en-GB"/>
              </w:rPr>
            </w:pPr>
            <w:r w:rsidRPr="00F952E2">
              <w:rPr>
                <w:color w:val="000000"/>
                <w:sz w:val="22"/>
                <w:u w:val="single"/>
                <w:lang w:val="en-GB"/>
              </w:rPr>
              <w:t>202</w:t>
            </w:r>
            <w:r w:rsidR="00CD26E6" w:rsidRPr="00F952E2">
              <w:rPr>
                <w:color w:val="000000"/>
                <w:sz w:val="22"/>
                <w:u w:val="single"/>
                <w:lang w:val="en-GB"/>
              </w:rPr>
              <w:t>3</w:t>
            </w:r>
          </w:p>
        </w:tc>
      </w:tr>
      <w:tr w:rsidR="005A6E26" w:rsidRPr="00F952E2" w:rsidTr="00566703">
        <w:trPr>
          <w:cantSplit/>
          <w:trHeight w:val="220"/>
          <w:jc w:val="center"/>
        </w:trPr>
        <w:tc>
          <w:tcPr>
            <w:tcW w:w="2547" w:type="dxa"/>
          </w:tcPr>
          <w:p w:rsidR="005A6E26" w:rsidRPr="00F952E2" w:rsidRDefault="005A6E26" w:rsidP="003500B8">
            <w:pPr>
              <w:tabs>
                <w:tab w:val="left" w:pos="990"/>
                <w:tab w:val="left" w:pos="3780"/>
                <w:tab w:val="left" w:pos="7650"/>
              </w:tabs>
              <w:spacing w:line="240" w:lineRule="exact"/>
              <w:jc w:val="both"/>
              <w:rPr>
                <w:color w:val="000000"/>
                <w:sz w:val="22"/>
                <w:u w:val="single"/>
                <w:lang w:val="en-GB"/>
              </w:rPr>
            </w:pPr>
            <w:r w:rsidRPr="00F952E2">
              <w:rPr>
                <w:color w:val="000000"/>
                <w:sz w:val="22"/>
                <w:u w:val="single"/>
                <w:lang w:val="en-GB"/>
              </w:rPr>
              <w:t>Industry group</w:t>
            </w:r>
          </w:p>
          <w:p w:rsidR="005A6E26" w:rsidRPr="00F952E2" w:rsidRDefault="005A6E26" w:rsidP="003500B8">
            <w:pPr>
              <w:tabs>
                <w:tab w:val="left" w:pos="990"/>
                <w:tab w:val="left" w:pos="3780"/>
                <w:tab w:val="left" w:pos="7650"/>
              </w:tabs>
              <w:spacing w:line="240" w:lineRule="exact"/>
              <w:jc w:val="both"/>
              <w:rPr>
                <w:color w:val="000000"/>
                <w:sz w:val="22"/>
                <w:lang w:val="en-GB"/>
              </w:rPr>
            </w:pPr>
          </w:p>
        </w:tc>
        <w:tc>
          <w:tcPr>
            <w:tcW w:w="992" w:type="dxa"/>
          </w:tcPr>
          <w:p w:rsidR="005A6E26" w:rsidRPr="00F952E2" w:rsidRDefault="005A6E26">
            <w:pPr>
              <w:tabs>
                <w:tab w:val="decimal" w:pos="507"/>
              </w:tabs>
              <w:snapToGrid w:val="0"/>
              <w:spacing w:line="240" w:lineRule="exact"/>
              <w:ind w:rightChars="-37" w:right="-89"/>
              <w:jc w:val="center"/>
              <w:rPr>
                <w:color w:val="000000"/>
                <w:sz w:val="22"/>
                <w:u w:val="single"/>
                <w:lang w:val="en-GB"/>
              </w:rPr>
            </w:pPr>
            <w:r w:rsidRPr="00F952E2">
              <w:rPr>
                <w:color w:val="000000"/>
                <w:sz w:val="22"/>
                <w:u w:val="single"/>
                <w:lang w:val="en-GB"/>
              </w:rPr>
              <w:t>Annual</w:t>
            </w:r>
          </w:p>
        </w:tc>
        <w:tc>
          <w:tcPr>
            <w:tcW w:w="856" w:type="dxa"/>
          </w:tcPr>
          <w:p w:rsidR="005A6E26" w:rsidRPr="00F952E2" w:rsidRDefault="005A6E26">
            <w:pPr>
              <w:tabs>
                <w:tab w:val="decimal" w:pos="384"/>
              </w:tabs>
              <w:snapToGrid w:val="0"/>
              <w:spacing w:line="240" w:lineRule="exact"/>
              <w:jc w:val="center"/>
              <w:rPr>
                <w:color w:val="000000"/>
                <w:sz w:val="22"/>
                <w:u w:val="single"/>
                <w:lang w:val="en-GB"/>
              </w:rPr>
            </w:pPr>
            <w:r w:rsidRPr="00F952E2">
              <w:rPr>
                <w:color w:val="000000"/>
                <w:sz w:val="22"/>
                <w:u w:val="single"/>
                <w:lang w:val="en-GB"/>
              </w:rPr>
              <w:t>Annual</w:t>
            </w:r>
          </w:p>
        </w:tc>
        <w:tc>
          <w:tcPr>
            <w:tcW w:w="709" w:type="dxa"/>
          </w:tcPr>
          <w:p w:rsidR="005A6E26" w:rsidRPr="00F952E2" w:rsidRDefault="005A6E26">
            <w:pPr>
              <w:tabs>
                <w:tab w:val="decimal" w:pos="384"/>
              </w:tabs>
              <w:snapToGrid w:val="0"/>
              <w:spacing w:line="240" w:lineRule="exact"/>
              <w:jc w:val="center"/>
              <w:rPr>
                <w:color w:val="000000"/>
                <w:sz w:val="22"/>
                <w:u w:val="single"/>
                <w:lang w:val="en-GB"/>
              </w:rPr>
            </w:pPr>
            <w:r w:rsidRPr="00F952E2">
              <w:rPr>
                <w:color w:val="000000"/>
                <w:sz w:val="22"/>
                <w:u w:val="single"/>
                <w:lang w:val="en-GB"/>
              </w:rPr>
              <w:t>Q1</w:t>
            </w:r>
          </w:p>
        </w:tc>
        <w:tc>
          <w:tcPr>
            <w:tcW w:w="709" w:type="dxa"/>
          </w:tcPr>
          <w:p w:rsidR="005A6E26" w:rsidRPr="00F952E2" w:rsidRDefault="005A6E26" w:rsidP="0073785B">
            <w:pPr>
              <w:tabs>
                <w:tab w:val="decimal" w:pos="249"/>
              </w:tabs>
              <w:snapToGrid w:val="0"/>
              <w:spacing w:line="240" w:lineRule="exact"/>
              <w:jc w:val="center"/>
              <w:rPr>
                <w:color w:val="000000"/>
                <w:sz w:val="22"/>
                <w:u w:val="single"/>
                <w:lang w:val="en-GB"/>
              </w:rPr>
            </w:pPr>
            <w:r w:rsidRPr="00F952E2">
              <w:rPr>
                <w:color w:val="000000"/>
                <w:sz w:val="22"/>
                <w:u w:val="single"/>
                <w:lang w:val="en-GB"/>
              </w:rPr>
              <w:t>Q2</w:t>
            </w:r>
          </w:p>
        </w:tc>
        <w:tc>
          <w:tcPr>
            <w:tcW w:w="708" w:type="dxa"/>
          </w:tcPr>
          <w:p w:rsidR="005A6E26" w:rsidRPr="00F952E2" w:rsidRDefault="005A6E26" w:rsidP="003A052E">
            <w:pPr>
              <w:tabs>
                <w:tab w:val="decimal" w:pos="384"/>
              </w:tabs>
              <w:snapToGrid w:val="0"/>
              <w:spacing w:line="240" w:lineRule="exact"/>
              <w:jc w:val="center"/>
              <w:rPr>
                <w:color w:val="000000"/>
                <w:sz w:val="22"/>
                <w:u w:val="single"/>
                <w:lang w:val="en-GB"/>
              </w:rPr>
            </w:pPr>
            <w:r w:rsidRPr="00F952E2">
              <w:rPr>
                <w:color w:val="000000"/>
                <w:sz w:val="22"/>
                <w:u w:val="single"/>
                <w:lang w:val="en-GB"/>
              </w:rPr>
              <w:t>Q3</w:t>
            </w:r>
          </w:p>
        </w:tc>
        <w:tc>
          <w:tcPr>
            <w:tcW w:w="709" w:type="dxa"/>
          </w:tcPr>
          <w:p w:rsidR="005A6E26" w:rsidRPr="00F952E2" w:rsidRDefault="005A6E26">
            <w:pPr>
              <w:tabs>
                <w:tab w:val="decimal" w:pos="384"/>
              </w:tabs>
              <w:snapToGrid w:val="0"/>
              <w:spacing w:line="240" w:lineRule="exact"/>
              <w:jc w:val="center"/>
              <w:rPr>
                <w:color w:val="000000"/>
                <w:sz w:val="22"/>
                <w:u w:val="single"/>
                <w:lang w:val="en-GB"/>
              </w:rPr>
            </w:pPr>
            <w:r w:rsidRPr="00F952E2">
              <w:rPr>
                <w:color w:val="000000"/>
                <w:sz w:val="22"/>
                <w:u w:val="single"/>
                <w:lang w:val="en-GB" w:eastAsia="zh-HK"/>
              </w:rPr>
              <w:t>Q4</w:t>
            </w:r>
          </w:p>
        </w:tc>
        <w:tc>
          <w:tcPr>
            <w:tcW w:w="567" w:type="dxa"/>
          </w:tcPr>
          <w:p w:rsidR="005A6E26" w:rsidRPr="00F952E2" w:rsidRDefault="005A6E26" w:rsidP="00997392">
            <w:pPr>
              <w:tabs>
                <w:tab w:val="decimal" w:pos="495"/>
              </w:tabs>
              <w:snapToGrid w:val="0"/>
              <w:spacing w:line="240" w:lineRule="exact"/>
              <w:jc w:val="center"/>
              <w:rPr>
                <w:color w:val="000000"/>
                <w:sz w:val="22"/>
                <w:u w:val="single"/>
                <w:lang w:val="en-GB" w:eastAsia="zh-HK"/>
              </w:rPr>
            </w:pPr>
            <w:r w:rsidRPr="00F952E2">
              <w:rPr>
                <w:color w:val="000000"/>
                <w:sz w:val="22"/>
                <w:u w:val="single"/>
                <w:lang w:val="en-GB" w:eastAsia="zh-HK"/>
              </w:rPr>
              <w:t>Q1</w:t>
            </w:r>
          </w:p>
        </w:tc>
        <w:tc>
          <w:tcPr>
            <w:tcW w:w="843" w:type="dxa"/>
          </w:tcPr>
          <w:p w:rsidR="005A6E26" w:rsidRPr="00F952E2" w:rsidRDefault="005A6E26" w:rsidP="00F676F9">
            <w:pPr>
              <w:tabs>
                <w:tab w:val="decimal" w:pos="257"/>
              </w:tabs>
              <w:snapToGrid w:val="0"/>
              <w:spacing w:line="240" w:lineRule="exact"/>
              <w:jc w:val="center"/>
              <w:rPr>
                <w:color w:val="000000"/>
                <w:sz w:val="22"/>
                <w:u w:val="single"/>
                <w:lang w:val="en-GB" w:eastAsia="zh-HK"/>
              </w:rPr>
            </w:pPr>
            <w:r w:rsidRPr="00F952E2">
              <w:rPr>
                <w:color w:val="000000"/>
                <w:sz w:val="22"/>
                <w:u w:val="single"/>
                <w:lang w:val="en-GB" w:eastAsia="zh-HK"/>
              </w:rPr>
              <w:t>Q2</w:t>
            </w:r>
          </w:p>
        </w:tc>
      </w:tr>
      <w:tr w:rsidR="00CD26E6" w:rsidRPr="00F952E2" w:rsidTr="00566703">
        <w:trPr>
          <w:cantSplit/>
          <w:trHeight w:val="220"/>
          <w:jc w:val="center"/>
        </w:trPr>
        <w:tc>
          <w:tcPr>
            <w:tcW w:w="2547" w:type="dxa"/>
          </w:tcPr>
          <w:p w:rsidR="00CD26E6" w:rsidRPr="00F952E2" w:rsidRDefault="00CD26E6" w:rsidP="00CD26E6">
            <w:pPr>
              <w:tabs>
                <w:tab w:val="left" w:pos="990"/>
                <w:tab w:val="left" w:pos="3780"/>
                <w:tab w:val="left" w:pos="7650"/>
              </w:tabs>
              <w:spacing w:line="240" w:lineRule="exact"/>
              <w:jc w:val="both"/>
              <w:rPr>
                <w:color w:val="000000"/>
                <w:sz w:val="22"/>
                <w:lang w:val="en-GB"/>
              </w:rPr>
            </w:pPr>
            <w:r w:rsidRPr="00F952E2">
              <w:rPr>
                <w:color w:val="000000"/>
                <w:sz w:val="22"/>
                <w:lang w:val="en-GB"/>
              </w:rPr>
              <w:t>Manufacturing</w:t>
            </w:r>
          </w:p>
          <w:p w:rsidR="00CD26E6" w:rsidRPr="00F952E2" w:rsidRDefault="00CD26E6" w:rsidP="00CD26E6">
            <w:pPr>
              <w:tabs>
                <w:tab w:val="left" w:pos="990"/>
                <w:tab w:val="left" w:pos="3780"/>
                <w:tab w:val="left" w:pos="7650"/>
              </w:tabs>
              <w:spacing w:line="240" w:lineRule="exact"/>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1.2</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0.8</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2.3</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0.8</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0.4</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-0.3</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0.9</w:t>
            </w:r>
          </w:p>
        </w:tc>
        <w:tc>
          <w:tcPr>
            <w:tcW w:w="843" w:type="dxa"/>
          </w:tcPr>
          <w:p w:rsidR="00CD26E6" w:rsidRPr="00F952E2" w:rsidRDefault="006D007F" w:rsidP="00CD26E6">
            <w:pPr>
              <w:tabs>
                <w:tab w:val="decimal" w:pos="356"/>
              </w:tabs>
              <w:snapToGrid w:val="0"/>
              <w:spacing w:line="240" w:lineRule="exact"/>
              <w:ind w:right="151"/>
              <w:jc w:val="center"/>
              <w:rPr>
                <w:color w:val="000000"/>
                <w:sz w:val="22"/>
                <w:lang w:val="en-GB"/>
              </w:rPr>
            </w:pPr>
            <w:r>
              <w:rPr>
                <w:color w:val="000000"/>
                <w:sz w:val="22"/>
                <w:lang w:val="en-GB"/>
              </w:rPr>
              <w:t>-0.2</w:t>
            </w:r>
          </w:p>
        </w:tc>
      </w:tr>
      <w:tr w:rsidR="00CD26E6" w:rsidRPr="00F952E2" w:rsidTr="00566703">
        <w:trPr>
          <w:cantSplit/>
          <w:trHeight w:val="220"/>
          <w:jc w:val="center"/>
        </w:trPr>
        <w:tc>
          <w:tcPr>
            <w:tcW w:w="2547" w:type="dxa"/>
          </w:tcPr>
          <w:p w:rsidR="00CD26E6" w:rsidRPr="00F952E2" w:rsidRDefault="00CD26E6" w:rsidP="00CD26E6">
            <w:pPr>
              <w:tabs>
                <w:tab w:val="left" w:pos="990"/>
                <w:tab w:val="left" w:pos="3780"/>
                <w:tab w:val="left" w:pos="7650"/>
              </w:tabs>
              <w:spacing w:line="240" w:lineRule="exact"/>
              <w:jc w:val="both"/>
              <w:rPr>
                <w:color w:val="000000"/>
                <w:sz w:val="22"/>
                <w:vertAlign w:val="superscript"/>
                <w:lang w:val="en-GB"/>
              </w:rPr>
            </w:pPr>
            <w:r w:rsidRPr="00F952E2">
              <w:rPr>
                <w:color w:val="000000"/>
                <w:sz w:val="22"/>
                <w:lang w:val="en-GB"/>
              </w:rPr>
              <w:t>Selected service sectors</w:t>
            </w:r>
          </w:p>
          <w:p w:rsidR="00CD26E6" w:rsidRPr="00F952E2" w:rsidRDefault="00CD26E6" w:rsidP="00CD26E6">
            <w:pPr>
              <w:tabs>
                <w:tab w:val="left" w:pos="990"/>
                <w:tab w:val="left" w:pos="3780"/>
                <w:tab w:val="left" w:pos="7650"/>
              </w:tabs>
              <w:spacing w:line="240" w:lineRule="exact"/>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856"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708"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567" w:type="dxa"/>
          </w:tcPr>
          <w:p w:rsidR="00CD26E6" w:rsidRPr="00F952E2" w:rsidRDefault="00CD26E6" w:rsidP="00CD26E6">
            <w:pPr>
              <w:tabs>
                <w:tab w:val="decimal" w:pos="408"/>
              </w:tabs>
              <w:snapToGrid w:val="0"/>
              <w:spacing w:line="240" w:lineRule="exact"/>
              <w:ind w:right="151"/>
              <w:jc w:val="center"/>
              <w:rPr>
                <w:color w:val="000000"/>
                <w:sz w:val="22"/>
                <w:lang w:val="en-GB"/>
              </w:rPr>
            </w:pPr>
          </w:p>
        </w:tc>
        <w:tc>
          <w:tcPr>
            <w:tcW w:w="843" w:type="dxa"/>
          </w:tcPr>
          <w:p w:rsidR="00CD26E6" w:rsidRPr="00F952E2" w:rsidRDefault="00CD26E6" w:rsidP="00CD26E6">
            <w:pPr>
              <w:tabs>
                <w:tab w:val="decimal" w:pos="356"/>
              </w:tabs>
              <w:snapToGrid w:val="0"/>
              <w:spacing w:line="240" w:lineRule="exact"/>
              <w:ind w:right="151"/>
              <w:jc w:val="center"/>
              <w:rPr>
                <w:color w:val="000000"/>
                <w:sz w:val="22"/>
                <w:lang w:val="en-GB"/>
              </w:rPr>
            </w:pPr>
          </w:p>
        </w:tc>
      </w:tr>
      <w:tr w:rsidR="00CD26E6" w:rsidRPr="00F952E2" w:rsidTr="00566703">
        <w:trPr>
          <w:cantSplit/>
          <w:trHeight w:val="620"/>
          <w:jc w:val="center"/>
        </w:trPr>
        <w:tc>
          <w:tcPr>
            <w:tcW w:w="2547" w:type="dxa"/>
          </w:tcPr>
          <w:p w:rsidR="00CD26E6" w:rsidRPr="00F952E2" w:rsidRDefault="00CD26E6" w:rsidP="00CD26E6">
            <w:pPr>
              <w:tabs>
                <w:tab w:val="left" w:pos="245"/>
                <w:tab w:val="left" w:pos="327"/>
                <w:tab w:val="left" w:pos="990"/>
                <w:tab w:val="left" w:pos="3780"/>
                <w:tab w:val="left" w:pos="7650"/>
              </w:tabs>
              <w:spacing w:line="240" w:lineRule="exact"/>
              <w:ind w:left="446" w:hanging="240"/>
              <w:rPr>
                <w:color w:val="000000"/>
                <w:sz w:val="22"/>
                <w:lang w:val="en-GB"/>
              </w:rPr>
            </w:pPr>
            <w:r w:rsidRPr="00F952E2">
              <w:rPr>
                <w:color w:val="000000"/>
                <w:sz w:val="22"/>
                <w:lang w:val="en-GB"/>
              </w:rPr>
              <w:t>Accommodation services</w:t>
            </w: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3.3</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13.0</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8.9</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12.2</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17.2</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13.6</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21.1</w:t>
            </w:r>
          </w:p>
        </w:tc>
        <w:tc>
          <w:tcPr>
            <w:tcW w:w="843" w:type="dxa"/>
          </w:tcPr>
          <w:p w:rsidR="00CD26E6" w:rsidRPr="00F952E2" w:rsidRDefault="00B40781" w:rsidP="00CD26E6">
            <w:pPr>
              <w:tabs>
                <w:tab w:val="decimal" w:pos="356"/>
              </w:tabs>
              <w:snapToGrid w:val="0"/>
              <w:spacing w:line="240" w:lineRule="exact"/>
              <w:ind w:right="151"/>
              <w:jc w:val="center"/>
              <w:rPr>
                <w:color w:val="000000"/>
                <w:sz w:val="22"/>
                <w:lang w:val="en-GB"/>
              </w:rPr>
            </w:pPr>
            <w:r>
              <w:rPr>
                <w:color w:val="000000"/>
                <w:sz w:val="22"/>
                <w:lang w:val="en-GB"/>
              </w:rPr>
              <w:t>29.7</w:t>
            </w:r>
          </w:p>
        </w:tc>
      </w:tr>
      <w:tr w:rsidR="00CD26E6" w:rsidRPr="00F952E2" w:rsidTr="00566703">
        <w:trPr>
          <w:cantSplit/>
          <w:trHeight w:val="220"/>
          <w:jc w:val="center"/>
        </w:trPr>
        <w:tc>
          <w:tcPr>
            <w:tcW w:w="2547" w:type="dxa"/>
          </w:tcPr>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F952E2">
              <w:rPr>
                <w:color w:val="000000"/>
                <w:sz w:val="22"/>
                <w:lang w:val="en-GB"/>
              </w:rPr>
              <w:t>Land transport</w:t>
            </w:r>
          </w:p>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2.7</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9.5</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9.4</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10.8</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9.4</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8.5</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4.4</w:t>
            </w:r>
          </w:p>
        </w:tc>
        <w:tc>
          <w:tcPr>
            <w:tcW w:w="843" w:type="dxa"/>
          </w:tcPr>
          <w:p w:rsidR="00CD26E6" w:rsidRPr="00F952E2" w:rsidRDefault="00F952E2" w:rsidP="00CD26E6">
            <w:pPr>
              <w:tabs>
                <w:tab w:val="decimal" w:pos="356"/>
              </w:tabs>
              <w:snapToGrid w:val="0"/>
              <w:spacing w:line="240" w:lineRule="exact"/>
              <w:ind w:right="151"/>
              <w:jc w:val="center"/>
              <w:rPr>
                <w:color w:val="000000"/>
                <w:sz w:val="22"/>
                <w:lang w:val="en-GB"/>
              </w:rPr>
            </w:pPr>
            <w:r>
              <w:rPr>
                <w:color w:val="000000"/>
                <w:sz w:val="22"/>
                <w:lang w:val="en-GB"/>
              </w:rPr>
              <w:t>-2.3</w:t>
            </w:r>
          </w:p>
        </w:tc>
      </w:tr>
      <w:tr w:rsidR="00CD26E6" w:rsidRPr="00F952E2" w:rsidTr="00566703">
        <w:trPr>
          <w:cantSplit/>
          <w:trHeight w:val="220"/>
          <w:jc w:val="center"/>
        </w:trPr>
        <w:tc>
          <w:tcPr>
            <w:tcW w:w="2547" w:type="dxa"/>
          </w:tcPr>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vertAlign w:val="superscript"/>
                <w:lang w:val="en-GB"/>
              </w:rPr>
            </w:pPr>
            <w:r w:rsidRPr="00F952E2">
              <w:rPr>
                <w:color w:val="000000"/>
                <w:sz w:val="22"/>
                <w:lang w:val="en-GB"/>
              </w:rPr>
              <w:t>Water transport</w:t>
            </w:r>
          </w:p>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63.2</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18.1</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57.0</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40.0</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10.2</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-17.0</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-38.7</w:t>
            </w:r>
          </w:p>
        </w:tc>
        <w:tc>
          <w:tcPr>
            <w:tcW w:w="843" w:type="dxa"/>
          </w:tcPr>
          <w:p w:rsidR="00CD26E6" w:rsidRPr="00F952E2" w:rsidRDefault="00F952E2" w:rsidP="00CD26E6">
            <w:pPr>
              <w:tabs>
                <w:tab w:val="decimal" w:pos="356"/>
              </w:tabs>
              <w:snapToGrid w:val="0"/>
              <w:spacing w:line="240" w:lineRule="exact"/>
              <w:ind w:right="151"/>
              <w:jc w:val="center"/>
              <w:rPr>
                <w:color w:val="000000"/>
                <w:sz w:val="22"/>
                <w:lang w:val="en-GB"/>
              </w:rPr>
            </w:pPr>
            <w:r>
              <w:rPr>
                <w:color w:val="000000"/>
                <w:sz w:val="22"/>
                <w:lang w:val="en-GB"/>
              </w:rPr>
              <w:t>-42.2</w:t>
            </w:r>
          </w:p>
        </w:tc>
      </w:tr>
      <w:tr w:rsidR="00CD26E6" w:rsidRPr="00F952E2" w:rsidTr="00566703">
        <w:trPr>
          <w:cantSplit/>
          <w:trHeight w:val="220"/>
          <w:jc w:val="center"/>
        </w:trPr>
        <w:tc>
          <w:tcPr>
            <w:tcW w:w="2547" w:type="dxa"/>
          </w:tcPr>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r w:rsidRPr="00F952E2">
              <w:rPr>
                <w:color w:val="000000"/>
                <w:sz w:val="22"/>
                <w:lang w:val="en-GB"/>
              </w:rPr>
              <w:t>Air transport</w:t>
            </w:r>
          </w:p>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36.7</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2.8</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42.8</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17.8</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-1.7</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-29.5</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-28.9</w:t>
            </w:r>
          </w:p>
        </w:tc>
        <w:tc>
          <w:tcPr>
            <w:tcW w:w="843" w:type="dxa"/>
          </w:tcPr>
          <w:p w:rsidR="00CD26E6" w:rsidRPr="00F952E2" w:rsidRDefault="00F952E2" w:rsidP="00CD26E6">
            <w:pPr>
              <w:tabs>
                <w:tab w:val="decimal" w:pos="356"/>
              </w:tabs>
              <w:snapToGrid w:val="0"/>
              <w:spacing w:line="240" w:lineRule="exact"/>
              <w:ind w:right="151"/>
              <w:jc w:val="center"/>
              <w:rPr>
                <w:color w:val="000000"/>
                <w:sz w:val="22"/>
                <w:lang w:val="en-GB"/>
              </w:rPr>
            </w:pPr>
            <w:r>
              <w:rPr>
                <w:color w:val="000000"/>
                <w:sz w:val="22"/>
                <w:lang w:val="en-GB"/>
              </w:rPr>
              <w:t>-30.0</w:t>
            </w:r>
          </w:p>
        </w:tc>
      </w:tr>
      <w:tr w:rsidR="00CD26E6" w:rsidRPr="00F952E2" w:rsidTr="00566703">
        <w:trPr>
          <w:cantSplit/>
          <w:trHeight w:val="220"/>
          <w:jc w:val="center"/>
        </w:trPr>
        <w:tc>
          <w:tcPr>
            <w:tcW w:w="2547" w:type="dxa"/>
          </w:tcPr>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r w:rsidRPr="00F952E2">
              <w:rPr>
                <w:color w:val="000000"/>
                <w:sz w:val="22"/>
                <w:lang w:val="en-GB"/>
              </w:rPr>
              <w:t>Telecommunications</w:t>
            </w:r>
          </w:p>
          <w:p w:rsidR="00CD26E6" w:rsidRPr="00F952E2" w:rsidRDefault="00CD26E6" w:rsidP="00CD26E6">
            <w:pPr>
              <w:tabs>
                <w:tab w:val="left" w:pos="245"/>
                <w:tab w:val="left" w:pos="327"/>
                <w:tab w:val="left" w:pos="990"/>
                <w:tab w:val="left" w:pos="3780"/>
                <w:tab w:val="left" w:pos="7650"/>
              </w:tabs>
              <w:spacing w:line="240" w:lineRule="exact"/>
              <w:ind w:left="446" w:hanging="240"/>
              <w:jc w:val="both"/>
              <w:rPr>
                <w:color w:val="000000"/>
                <w:sz w:val="22"/>
                <w:lang w:val="en-GB"/>
              </w:rPr>
            </w:pP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-1.7</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-1.3</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-0.6</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-0.8</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-1.8</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-2.2</w:t>
            </w:r>
          </w:p>
        </w:tc>
        <w:tc>
          <w:tcPr>
            <w:tcW w:w="567" w:type="dxa"/>
          </w:tcPr>
          <w:p w:rsidR="00CD26E6" w:rsidRPr="00F952E2"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-1.1</w:t>
            </w:r>
          </w:p>
        </w:tc>
        <w:tc>
          <w:tcPr>
            <w:tcW w:w="843" w:type="dxa"/>
          </w:tcPr>
          <w:p w:rsidR="00CD26E6" w:rsidRPr="00F952E2" w:rsidRDefault="00F952E2" w:rsidP="00CD26E6">
            <w:pPr>
              <w:tabs>
                <w:tab w:val="decimal" w:pos="356"/>
              </w:tabs>
              <w:snapToGrid w:val="0"/>
              <w:spacing w:line="240" w:lineRule="exact"/>
              <w:ind w:right="151"/>
              <w:jc w:val="center"/>
              <w:rPr>
                <w:color w:val="000000"/>
                <w:sz w:val="22"/>
                <w:lang w:val="en-GB"/>
              </w:rPr>
            </w:pPr>
            <w:r>
              <w:rPr>
                <w:color w:val="000000"/>
                <w:sz w:val="22"/>
                <w:lang w:val="en-GB"/>
              </w:rPr>
              <w:t>-1.3</w:t>
            </w:r>
          </w:p>
        </w:tc>
      </w:tr>
      <w:tr w:rsidR="00CD26E6" w:rsidRPr="008A4FD7" w:rsidTr="00566703">
        <w:trPr>
          <w:cantSplit/>
          <w:trHeight w:val="403"/>
          <w:jc w:val="center"/>
        </w:trPr>
        <w:tc>
          <w:tcPr>
            <w:tcW w:w="2547" w:type="dxa"/>
          </w:tcPr>
          <w:p w:rsidR="00CD26E6" w:rsidRPr="00F952E2" w:rsidRDefault="00CD26E6" w:rsidP="00CD26E6">
            <w:pPr>
              <w:tabs>
                <w:tab w:val="left" w:pos="447"/>
                <w:tab w:val="left" w:pos="990"/>
                <w:tab w:val="left" w:pos="3780"/>
                <w:tab w:val="left" w:pos="7650"/>
              </w:tabs>
              <w:spacing w:line="240" w:lineRule="exact"/>
              <w:ind w:left="446" w:hanging="240"/>
              <w:jc w:val="both"/>
              <w:rPr>
                <w:color w:val="000000"/>
                <w:sz w:val="22"/>
                <w:lang w:val="en-GB"/>
              </w:rPr>
            </w:pPr>
            <w:r w:rsidRPr="00F952E2">
              <w:rPr>
                <w:color w:val="000000"/>
                <w:sz w:val="22"/>
                <w:lang w:val="en-GB"/>
              </w:rPr>
              <w:t>Courier services</w:t>
            </w:r>
          </w:p>
        </w:tc>
        <w:tc>
          <w:tcPr>
            <w:tcW w:w="992"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-1.9</w:t>
            </w:r>
          </w:p>
        </w:tc>
        <w:tc>
          <w:tcPr>
            <w:tcW w:w="856" w:type="dxa"/>
          </w:tcPr>
          <w:p w:rsidR="00CD26E6" w:rsidRPr="00F952E2" w:rsidRDefault="0073785B" w:rsidP="00CD26E6">
            <w:pPr>
              <w:tabs>
                <w:tab w:val="decimal" w:pos="408"/>
              </w:tabs>
              <w:snapToGrid w:val="0"/>
              <w:spacing w:line="240" w:lineRule="exact"/>
              <w:ind w:right="151"/>
              <w:jc w:val="center"/>
              <w:rPr>
                <w:color w:val="000000"/>
                <w:sz w:val="22"/>
                <w:lang w:val="en-GB"/>
              </w:rPr>
            </w:pPr>
            <w:r w:rsidRPr="00F952E2">
              <w:rPr>
                <w:color w:val="000000"/>
                <w:sz w:val="22"/>
                <w:lang w:val="en-GB"/>
              </w:rPr>
              <w:t>-4.5</w:t>
            </w:r>
          </w:p>
        </w:tc>
        <w:tc>
          <w:tcPr>
            <w:tcW w:w="709" w:type="dxa"/>
          </w:tcPr>
          <w:p w:rsidR="00CD26E6" w:rsidRPr="00F952E2" w:rsidRDefault="00CD26E6" w:rsidP="0073785B">
            <w:pPr>
              <w:tabs>
                <w:tab w:val="decimal" w:pos="246"/>
              </w:tabs>
              <w:snapToGrid w:val="0"/>
              <w:spacing w:line="240" w:lineRule="exact"/>
              <w:ind w:rightChars="21" w:right="50"/>
              <w:jc w:val="center"/>
              <w:rPr>
                <w:color w:val="000000"/>
                <w:sz w:val="22"/>
                <w:lang w:val="en-GB"/>
              </w:rPr>
            </w:pPr>
            <w:r w:rsidRPr="00F952E2">
              <w:rPr>
                <w:color w:val="000000"/>
                <w:sz w:val="22"/>
                <w:lang w:val="en-GB"/>
              </w:rPr>
              <w:t>-4.1</w:t>
            </w:r>
          </w:p>
        </w:tc>
        <w:tc>
          <w:tcPr>
            <w:tcW w:w="709" w:type="dxa"/>
          </w:tcPr>
          <w:p w:rsidR="00CD26E6" w:rsidRPr="00F952E2" w:rsidRDefault="00CD26E6" w:rsidP="00CD26E6">
            <w:pPr>
              <w:tabs>
                <w:tab w:val="decimal" w:pos="408"/>
              </w:tabs>
              <w:snapToGrid w:val="0"/>
              <w:spacing w:line="240" w:lineRule="exact"/>
              <w:ind w:right="151"/>
              <w:jc w:val="center"/>
              <w:rPr>
                <w:color w:val="000000"/>
                <w:sz w:val="22"/>
                <w:lang w:val="en-GB"/>
              </w:rPr>
            </w:pPr>
            <w:r w:rsidRPr="00F952E2">
              <w:rPr>
                <w:color w:val="000000"/>
                <w:sz w:val="22"/>
                <w:lang w:val="en-GB"/>
              </w:rPr>
              <w:t>-4.1</w:t>
            </w:r>
          </w:p>
        </w:tc>
        <w:tc>
          <w:tcPr>
            <w:tcW w:w="708" w:type="dxa"/>
          </w:tcPr>
          <w:p w:rsidR="00CD26E6" w:rsidRPr="00F952E2" w:rsidRDefault="00276410" w:rsidP="00CD26E6">
            <w:pPr>
              <w:tabs>
                <w:tab w:val="decimal" w:pos="408"/>
              </w:tabs>
              <w:snapToGrid w:val="0"/>
              <w:spacing w:line="240" w:lineRule="exact"/>
              <w:ind w:right="151"/>
              <w:jc w:val="center"/>
              <w:rPr>
                <w:color w:val="000000"/>
                <w:sz w:val="22"/>
                <w:lang w:val="en-GB"/>
              </w:rPr>
            </w:pPr>
            <w:r w:rsidRPr="00F952E2">
              <w:rPr>
                <w:color w:val="000000"/>
                <w:sz w:val="22"/>
                <w:lang w:val="en-GB"/>
              </w:rPr>
              <w:t>-4.0</w:t>
            </w:r>
          </w:p>
        </w:tc>
        <w:tc>
          <w:tcPr>
            <w:tcW w:w="709" w:type="dxa"/>
          </w:tcPr>
          <w:p w:rsidR="00CD26E6" w:rsidRPr="00F952E2" w:rsidRDefault="003A052E" w:rsidP="00CD26E6">
            <w:pPr>
              <w:tabs>
                <w:tab w:val="decimal" w:pos="408"/>
              </w:tabs>
              <w:snapToGrid w:val="0"/>
              <w:spacing w:line="240" w:lineRule="exact"/>
              <w:ind w:right="151"/>
              <w:jc w:val="center"/>
              <w:rPr>
                <w:color w:val="000000"/>
                <w:sz w:val="22"/>
                <w:lang w:val="en-GB"/>
              </w:rPr>
            </w:pPr>
            <w:r w:rsidRPr="00F952E2">
              <w:rPr>
                <w:color w:val="000000"/>
                <w:sz w:val="22"/>
                <w:lang w:val="en-GB"/>
              </w:rPr>
              <w:t>-5.8</w:t>
            </w:r>
          </w:p>
        </w:tc>
        <w:tc>
          <w:tcPr>
            <w:tcW w:w="567" w:type="dxa"/>
          </w:tcPr>
          <w:p w:rsidR="00CD26E6" w:rsidRPr="008A4FD7" w:rsidRDefault="004C10E4" w:rsidP="00CD26E6">
            <w:pPr>
              <w:tabs>
                <w:tab w:val="decimal" w:pos="408"/>
              </w:tabs>
              <w:snapToGrid w:val="0"/>
              <w:spacing w:line="240" w:lineRule="exact"/>
              <w:ind w:right="151"/>
              <w:jc w:val="center"/>
              <w:rPr>
                <w:color w:val="000000"/>
                <w:sz w:val="22"/>
                <w:lang w:val="en-GB"/>
              </w:rPr>
            </w:pPr>
            <w:r w:rsidRPr="00F952E2">
              <w:rPr>
                <w:color w:val="000000"/>
                <w:sz w:val="22"/>
                <w:lang w:val="en-GB"/>
              </w:rPr>
              <w:t>1.4</w:t>
            </w:r>
          </w:p>
        </w:tc>
        <w:tc>
          <w:tcPr>
            <w:tcW w:w="843" w:type="dxa"/>
          </w:tcPr>
          <w:p w:rsidR="00CD26E6" w:rsidRPr="008A4FD7" w:rsidRDefault="00F952E2" w:rsidP="00CD26E6">
            <w:pPr>
              <w:tabs>
                <w:tab w:val="decimal" w:pos="356"/>
              </w:tabs>
              <w:snapToGrid w:val="0"/>
              <w:spacing w:line="240" w:lineRule="exact"/>
              <w:ind w:right="151"/>
              <w:jc w:val="center"/>
              <w:rPr>
                <w:color w:val="000000"/>
                <w:sz w:val="22"/>
                <w:lang w:val="en-GB"/>
              </w:rPr>
            </w:pPr>
            <w:r>
              <w:rPr>
                <w:color w:val="000000"/>
                <w:sz w:val="22"/>
                <w:lang w:val="en-GB"/>
              </w:rPr>
              <w:t>4.1</w:t>
            </w:r>
          </w:p>
        </w:tc>
      </w:tr>
    </w:tbl>
    <w:p w:rsidR="00053085" w:rsidRPr="008A4FD7" w:rsidRDefault="00053085" w:rsidP="00053085">
      <w:pPr>
        <w:pStyle w:val="a6"/>
        <w:tabs>
          <w:tab w:val="clear" w:pos="783"/>
          <w:tab w:val="left" w:pos="840"/>
        </w:tabs>
        <w:snapToGrid w:val="0"/>
        <w:spacing w:line="240" w:lineRule="auto"/>
        <w:ind w:left="1440" w:right="28" w:hanging="1439"/>
        <w:rPr>
          <w:color w:val="000000"/>
        </w:rPr>
      </w:pPr>
    </w:p>
    <w:p w:rsidR="008219AD" w:rsidRPr="008A4FD7" w:rsidRDefault="008219AD">
      <w:pPr>
        <w:pStyle w:val="20"/>
        <w:tabs>
          <w:tab w:val="left" w:pos="480"/>
        </w:tabs>
        <w:snapToGrid w:val="0"/>
        <w:spacing w:line="220" w:lineRule="exact"/>
        <w:rPr>
          <w:color w:val="000000"/>
          <w:sz w:val="22"/>
          <w:lang w:val="en-GB"/>
        </w:rPr>
      </w:pPr>
      <w:bookmarkStart w:id="1" w:name="OLE_LINK1"/>
    </w:p>
    <w:p w:rsidR="007F6BD4" w:rsidRPr="008A4FD7" w:rsidRDefault="007F6BD4">
      <w:pPr>
        <w:widowControl/>
        <w:rPr>
          <w:b/>
          <w:color w:val="000000"/>
          <w:sz w:val="28"/>
          <w:lang w:val="en-GB"/>
        </w:rPr>
      </w:pPr>
      <w:r w:rsidRPr="008A4FD7">
        <w:rPr>
          <w:b/>
          <w:color w:val="000000"/>
          <w:sz w:val="28"/>
          <w:lang w:val="en-GB"/>
        </w:rPr>
        <w:br w:type="page"/>
      </w:r>
    </w:p>
    <w:p w:rsidR="009F2417" w:rsidRPr="00E836E8" w:rsidRDefault="00493217" w:rsidP="000C2AF0">
      <w:pPr>
        <w:widowControl/>
        <w:rPr>
          <w:lang w:val="en-HK"/>
        </w:rPr>
      </w:pPr>
      <w:r w:rsidRPr="00E836E8">
        <w:rPr>
          <w:b/>
          <w:color w:val="000000"/>
          <w:sz w:val="28"/>
          <w:lang w:val="en-GB"/>
        </w:rPr>
        <w:lastRenderedPageBreak/>
        <w:t>GDP deflator</w:t>
      </w:r>
    </w:p>
    <w:p w:rsidR="00D87B15" w:rsidRPr="00FE3BD3" w:rsidRDefault="00D87B15" w:rsidP="001556C7">
      <w:pPr>
        <w:pStyle w:val="a6"/>
        <w:tabs>
          <w:tab w:val="clear" w:pos="783"/>
          <w:tab w:val="left" w:pos="840"/>
        </w:tabs>
        <w:snapToGrid w:val="0"/>
        <w:spacing w:line="240" w:lineRule="auto"/>
        <w:ind w:left="0" w:right="28" w:firstLine="0"/>
        <w:rPr>
          <w:sz w:val="24"/>
          <w:highlight w:val="lightGray"/>
          <w:lang w:val="en-HK"/>
        </w:rPr>
      </w:pPr>
    </w:p>
    <w:p w:rsidR="007A0B3E" w:rsidRPr="008A4FD7" w:rsidRDefault="00A039AD" w:rsidP="00790865">
      <w:pPr>
        <w:tabs>
          <w:tab w:val="left" w:pos="1276"/>
        </w:tabs>
        <w:spacing w:line="360" w:lineRule="atLeast"/>
        <w:ind w:rightChars="5" w:right="12"/>
        <w:jc w:val="both"/>
        <w:rPr>
          <w:rFonts w:eastAsiaTheme="minorEastAsia"/>
          <w:sz w:val="28"/>
          <w:lang w:val="en-GB"/>
        </w:rPr>
      </w:pPr>
      <w:r w:rsidRPr="00733B85">
        <w:rPr>
          <w:sz w:val="28"/>
          <w:lang w:val="en-GB"/>
        </w:rPr>
        <w:t>6</w:t>
      </w:r>
      <w:r w:rsidR="00493217" w:rsidRPr="00733B85">
        <w:rPr>
          <w:sz w:val="28"/>
          <w:lang w:val="en-GB"/>
        </w:rPr>
        <w:t>.7</w:t>
      </w:r>
      <w:r w:rsidR="00493217" w:rsidRPr="00733B85">
        <w:rPr>
          <w:sz w:val="28"/>
          <w:lang w:val="en-GB"/>
        </w:rPr>
        <w:tab/>
      </w:r>
      <w:bookmarkEnd w:id="1"/>
      <w:r w:rsidR="00493217" w:rsidRPr="00733B85">
        <w:rPr>
          <w:sz w:val="28"/>
          <w:lang w:val="en-GB"/>
        </w:rPr>
        <w:t>As a broad measure of the overall change in prices in th</w:t>
      </w:r>
      <w:r w:rsidR="00AA6273" w:rsidRPr="00733B85">
        <w:rPr>
          <w:sz w:val="28"/>
          <w:lang w:val="en-GB"/>
        </w:rPr>
        <w:t xml:space="preserve">e economy, the </w:t>
      </w:r>
      <w:r w:rsidR="00493217" w:rsidRPr="00733B85">
        <w:rPr>
          <w:i/>
          <w:sz w:val="28"/>
          <w:lang w:val="en-GB"/>
        </w:rPr>
        <w:t xml:space="preserve">GDP </w:t>
      </w:r>
      <w:proofErr w:type="gramStart"/>
      <w:r w:rsidR="00493217" w:rsidRPr="00733B85">
        <w:rPr>
          <w:i/>
          <w:sz w:val="28"/>
          <w:lang w:val="en-GB"/>
        </w:rPr>
        <w:t>deflator</w:t>
      </w:r>
      <w:r w:rsidR="00493217" w:rsidRPr="00733B85">
        <w:rPr>
          <w:sz w:val="28"/>
          <w:vertAlign w:val="superscript"/>
          <w:lang w:val="en-GB"/>
        </w:rPr>
        <w:t>(</w:t>
      </w:r>
      <w:proofErr w:type="gramEnd"/>
      <w:r w:rsidR="00493217" w:rsidRPr="00733B85">
        <w:rPr>
          <w:sz w:val="28"/>
          <w:vertAlign w:val="superscript"/>
          <w:lang w:val="en-GB"/>
        </w:rPr>
        <w:t>4)</w:t>
      </w:r>
      <w:r w:rsidR="00493217" w:rsidRPr="00733B85">
        <w:rPr>
          <w:sz w:val="28"/>
          <w:lang w:val="en-GB"/>
        </w:rPr>
        <w:t xml:space="preserve"> </w:t>
      </w:r>
      <w:r w:rsidR="00A24296" w:rsidRPr="00733B85">
        <w:rPr>
          <w:sz w:val="28"/>
          <w:lang w:val="en-GB" w:eastAsia="zh-HK"/>
        </w:rPr>
        <w:t>rose</w:t>
      </w:r>
      <w:r w:rsidR="005B4DE8" w:rsidRPr="00733B85">
        <w:rPr>
          <w:sz w:val="28"/>
          <w:lang w:val="en-GB" w:eastAsia="zh-HK"/>
        </w:rPr>
        <w:t xml:space="preserve"> </w:t>
      </w:r>
      <w:r w:rsidR="00E74B99" w:rsidRPr="00335276">
        <w:rPr>
          <w:sz w:val="28"/>
          <w:lang w:val="en-GB" w:eastAsia="zh-HK"/>
        </w:rPr>
        <w:t>by</w:t>
      </w:r>
      <w:r w:rsidR="006E2146" w:rsidRPr="00335276">
        <w:rPr>
          <w:sz w:val="28"/>
          <w:lang w:val="en-GB" w:eastAsia="zh-HK"/>
        </w:rPr>
        <w:t xml:space="preserve"> </w:t>
      </w:r>
      <w:r w:rsidR="00335276" w:rsidRPr="003047BC">
        <w:rPr>
          <w:sz w:val="28"/>
          <w:lang w:val="en-GB"/>
        </w:rPr>
        <w:t>2.</w:t>
      </w:r>
      <w:r w:rsidR="005A04BC">
        <w:rPr>
          <w:sz w:val="28"/>
          <w:lang w:val="en-GB"/>
        </w:rPr>
        <w:t>2</w:t>
      </w:r>
      <w:r w:rsidR="002F70EE" w:rsidRPr="003047BC">
        <w:rPr>
          <w:sz w:val="28"/>
          <w:lang w:val="en-GB" w:eastAsia="zh-HK"/>
        </w:rPr>
        <w:t>%</w:t>
      </w:r>
      <w:r w:rsidR="00F37C5F" w:rsidRPr="00335276">
        <w:rPr>
          <w:sz w:val="28"/>
          <w:lang w:val="en-GB" w:eastAsia="zh-HK"/>
        </w:rPr>
        <w:t xml:space="preserve"> </w:t>
      </w:r>
      <w:r w:rsidR="002F70EE" w:rsidRPr="00335276">
        <w:rPr>
          <w:sz w:val="28"/>
          <w:lang w:val="en-GB" w:eastAsia="zh-HK"/>
        </w:rPr>
        <w:t xml:space="preserve">in the </w:t>
      </w:r>
      <w:r w:rsidR="00B33E12" w:rsidRPr="00335276">
        <w:rPr>
          <w:sz w:val="28"/>
          <w:lang w:val="en-GB" w:eastAsia="zh-HK"/>
        </w:rPr>
        <w:t>third</w:t>
      </w:r>
      <w:r w:rsidR="00D87B15" w:rsidRPr="00335276">
        <w:rPr>
          <w:sz w:val="28"/>
          <w:lang w:val="en-GB" w:eastAsia="zh-HK"/>
        </w:rPr>
        <w:t xml:space="preserve"> </w:t>
      </w:r>
      <w:r w:rsidR="002F70EE" w:rsidRPr="00335276">
        <w:rPr>
          <w:sz w:val="28"/>
          <w:lang w:val="en-GB" w:eastAsia="zh-HK"/>
        </w:rPr>
        <w:t xml:space="preserve">quarter </w:t>
      </w:r>
      <w:r w:rsidR="007D6116" w:rsidRPr="00335276">
        <w:rPr>
          <w:sz w:val="28"/>
          <w:lang w:val="en-GB" w:eastAsia="zh-HK"/>
        </w:rPr>
        <w:t>over a year earlier</w:t>
      </w:r>
      <w:r w:rsidR="002F70EE" w:rsidRPr="00335276">
        <w:rPr>
          <w:sz w:val="28"/>
          <w:lang w:val="en-GB" w:eastAsia="zh-HK"/>
        </w:rPr>
        <w:t xml:space="preserve">, </w:t>
      </w:r>
      <w:r w:rsidR="005F2EE4" w:rsidRPr="00335276">
        <w:rPr>
          <w:sz w:val="28"/>
          <w:lang w:val="en-GB" w:eastAsia="zh-HK"/>
        </w:rPr>
        <w:t>following an increase of</w:t>
      </w:r>
      <w:r w:rsidR="0066131A" w:rsidRPr="00335276">
        <w:rPr>
          <w:sz w:val="28"/>
          <w:lang w:val="en-GB" w:eastAsia="zh-HK"/>
        </w:rPr>
        <w:t xml:space="preserve"> </w:t>
      </w:r>
      <w:r w:rsidR="00733B85" w:rsidRPr="003047BC">
        <w:rPr>
          <w:sz w:val="28"/>
          <w:lang w:val="en-GB"/>
        </w:rPr>
        <w:t>2.9</w:t>
      </w:r>
      <w:r w:rsidR="0066131A" w:rsidRPr="003047BC">
        <w:rPr>
          <w:sz w:val="28"/>
          <w:lang w:val="en-GB" w:eastAsia="zh-HK"/>
        </w:rPr>
        <w:t>%</w:t>
      </w:r>
      <w:r w:rsidR="00797C61" w:rsidRPr="00335276">
        <w:rPr>
          <w:sz w:val="28"/>
          <w:lang w:val="en-GB" w:eastAsia="zh-HK"/>
        </w:rPr>
        <w:t xml:space="preserve"> in the preceding</w:t>
      </w:r>
      <w:r w:rsidR="00797C61" w:rsidRPr="00733B85">
        <w:rPr>
          <w:sz w:val="28"/>
          <w:lang w:val="en-GB" w:eastAsia="zh-HK"/>
        </w:rPr>
        <w:t xml:space="preserve"> quarter.  </w:t>
      </w:r>
      <w:r w:rsidR="00493217" w:rsidRPr="00733B85">
        <w:rPr>
          <w:rFonts w:eastAsiaTheme="minorEastAsia"/>
          <w:sz w:val="28"/>
          <w:lang w:val="en-GB"/>
        </w:rPr>
        <w:t xml:space="preserve">The </w:t>
      </w:r>
      <w:r w:rsidR="00493217" w:rsidRPr="00733B85">
        <w:rPr>
          <w:rFonts w:eastAsiaTheme="minorEastAsia"/>
          <w:i/>
          <w:sz w:val="28"/>
          <w:lang w:val="en-GB"/>
        </w:rPr>
        <w:t xml:space="preserve">terms of </w:t>
      </w:r>
      <w:proofErr w:type="gramStart"/>
      <w:r w:rsidR="00493217" w:rsidRPr="00733B85">
        <w:rPr>
          <w:rFonts w:eastAsiaTheme="minorEastAsia"/>
          <w:i/>
          <w:sz w:val="28"/>
          <w:lang w:val="en-GB"/>
        </w:rPr>
        <w:t>trade</w:t>
      </w:r>
      <w:r w:rsidR="00493217" w:rsidRPr="00733B85">
        <w:rPr>
          <w:sz w:val="28"/>
          <w:szCs w:val="28"/>
          <w:vertAlign w:val="superscript"/>
          <w:lang w:val="en-GB"/>
        </w:rPr>
        <w:t>(</w:t>
      </w:r>
      <w:proofErr w:type="gramEnd"/>
      <w:r w:rsidR="00493217" w:rsidRPr="00733B85">
        <w:rPr>
          <w:sz w:val="28"/>
          <w:szCs w:val="28"/>
          <w:vertAlign w:val="superscript"/>
          <w:lang w:val="en-GB"/>
        </w:rPr>
        <w:t>5)</w:t>
      </w:r>
      <w:r w:rsidR="007F298E" w:rsidRPr="00733B85">
        <w:rPr>
          <w:rFonts w:eastAsiaTheme="minorEastAsia"/>
          <w:sz w:val="28"/>
          <w:lang w:val="en-GB"/>
        </w:rPr>
        <w:t xml:space="preserve"> </w:t>
      </w:r>
      <w:r w:rsidR="00733B85" w:rsidRPr="00733B85">
        <w:rPr>
          <w:rFonts w:eastAsiaTheme="minorEastAsia"/>
          <w:sz w:val="28"/>
          <w:lang w:val="en-GB"/>
        </w:rPr>
        <w:t>deteriorated</w:t>
      </w:r>
      <w:r w:rsidR="00B95189" w:rsidRPr="00733B85">
        <w:rPr>
          <w:rFonts w:eastAsiaTheme="minorEastAsia"/>
          <w:sz w:val="28"/>
          <w:lang w:val="en-GB"/>
        </w:rPr>
        <w:t xml:space="preserve"> </w:t>
      </w:r>
      <w:r w:rsidR="00797C61" w:rsidRPr="00733B85">
        <w:rPr>
          <w:sz w:val="28"/>
          <w:lang w:val="en-GB"/>
        </w:rPr>
        <w:t xml:space="preserve">as </w:t>
      </w:r>
      <w:r w:rsidR="00733B85" w:rsidRPr="00733B85">
        <w:rPr>
          <w:sz w:val="28"/>
          <w:lang w:val="en-GB"/>
        </w:rPr>
        <w:t>import</w:t>
      </w:r>
      <w:r w:rsidR="00797C61" w:rsidRPr="00733B85">
        <w:rPr>
          <w:rFonts w:eastAsiaTheme="minorEastAsia"/>
          <w:sz w:val="28"/>
          <w:lang w:val="en-GB"/>
        </w:rPr>
        <w:t xml:space="preserve"> prices rose faster than </w:t>
      </w:r>
      <w:r w:rsidR="00733B85" w:rsidRPr="00733B85">
        <w:rPr>
          <w:rFonts w:eastAsiaTheme="minorEastAsia"/>
          <w:sz w:val="28"/>
          <w:lang w:val="en-GB"/>
        </w:rPr>
        <w:t>export</w:t>
      </w:r>
      <w:r w:rsidR="00797C61" w:rsidRPr="00733B85">
        <w:rPr>
          <w:sz w:val="28"/>
          <w:lang w:val="en-GB"/>
        </w:rPr>
        <w:t xml:space="preserve"> prices</w:t>
      </w:r>
      <w:r w:rsidR="005A15C8" w:rsidRPr="00733B85">
        <w:rPr>
          <w:sz w:val="28"/>
        </w:rPr>
        <w:t xml:space="preserve">.  </w:t>
      </w:r>
      <w:r w:rsidR="00493217" w:rsidRPr="00E836E8">
        <w:rPr>
          <w:sz w:val="28"/>
          <w:lang w:val="en-GB"/>
        </w:rPr>
        <w:t xml:space="preserve">Taking out the external trade components, </w:t>
      </w:r>
      <w:r w:rsidR="00AA6273" w:rsidRPr="00E836E8">
        <w:rPr>
          <w:sz w:val="28"/>
          <w:lang w:val="en-GB"/>
        </w:rPr>
        <w:t xml:space="preserve">the </w:t>
      </w:r>
      <w:r w:rsidR="00493217" w:rsidRPr="00E836E8">
        <w:rPr>
          <w:sz w:val="28"/>
          <w:lang w:val="en-GB"/>
        </w:rPr>
        <w:t>domestic demand deflator</w:t>
      </w:r>
      <w:r w:rsidR="00536D0D" w:rsidRPr="00E836E8">
        <w:rPr>
          <w:sz w:val="28"/>
          <w:lang w:val="en-GB"/>
        </w:rPr>
        <w:t xml:space="preserve"> </w:t>
      </w:r>
      <w:r w:rsidR="0066131A" w:rsidRPr="00E836E8">
        <w:rPr>
          <w:sz w:val="28"/>
          <w:lang w:val="en-GB"/>
        </w:rPr>
        <w:t>increase</w:t>
      </w:r>
      <w:r w:rsidR="0077051E" w:rsidRPr="00E836E8">
        <w:rPr>
          <w:sz w:val="28"/>
          <w:lang w:val="en-GB"/>
        </w:rPr>
        <w:t>d by</w:t>
      </w:r>
      <w:r w:rsidR="0066131A" w:rsidRPr="00E836E8">
        <w:rPr>
          <w:sz w:val="28"/>
          <w:lang w:val="en-GB"/>
        </w:rPr>
        <w:t xml:space="preserve"> </w:t>
      </w:r>
      <w:r w:rsidR="00335276" w:rsidRPr="003047BC">
        <w:rPr>
          <w:sz w:val="28"/>
          <w:lang w:val="en-GB"/>
        </w:rPr>
        <w:t>4.</w:t>
      </w:r>
      <w:r w:rsidR="005A04BC">
        <w:rPr>
          <w:sz w:val="28"/>
          <w:lang w:val="en-GB"/>
        </w:rPr>
        <w:t>3</w:t>
      </w:r>
      <w:r w:rsidR="0066131A" w:rsidRPr="003047BC">
        <w:rPr>
          <w:sz w:val="28"/>
          <w:lang w:val="en-GB"/>
        </w:rPr>
        <w:t>%</w:t>
      </w:r>
      <w:r w:rsidR="0030682C" w:rsidRPr="00335276">
        <w:rPr>
          <w:sz w:val="28"/>
          <w:lang w:val="en-GB"/>
        </w:rPr>
        <w:t xml:space="preserve"> </w:t>
      </w:r>
      <w:r w:rsidR="00EC7DAF" w:rsidRPr="00335276">
        <w:rPr>
          <w:sz w:val="28"/>
          <w:lang w:val="en-GB"/>
        </w:rPr>
        <w:t xml:space="preserve">in </w:t>
      </w:r>
      <w:r w:rsidR="006A4BD1" w:rsidRPr="00335276">
        <w:rPr>
          <w:sz w:val="28"/>
          <w:lang w:val="en-GB"/>
        </w:rPr>
        <w:t xml:space="preserve">the </w:t>
      </w:r>
      <w:r w:rsidR="00B33E12" w:rsidRPr="00335276">
        <w:rPr>
          <w:sz w:val="28"/>
          <w:lang w:val="en-GB"/>
        </w:rPr>
        <w:t>third</w:t>
      </w:r>
      <w:r w:rsidR="00D87B15" w:rsidRPr="00335276">
        <w:rPr>
          <w:sz w:val="28"/>
          <w:lang w:val="en-GB"/>
        </w:rPr>
        <w:t xml:space="preserve"> </w:t>
      </w:r>
      <w:r w:rsidR="006A4BD1" w:rsidRPr="00335276">
        <w:rPr>
          <w:sz w:val="28"/>
          <w:lang w:val="en-GB"/>
        </w:rPr>
        <w:t>quarter</w:t>
      </w:r>
      <w:r w:rsidR="00EC7DAF" w:rsidRPr="00335276">
        <w:rPr>
          <w:sz w:val="28"/>
          <w:lang w:val="en-GB"/>
        </w:rPr>
        <w:t xml:space="preserve">, </w:t>
      </w:r>
      <w:r w:rsidR="00FF7196" w:rsidRPr="00335276">
        <w:rPr>
          <w:sz w:val="28"/>
          <w:lang w:val="en-GB"/>
        </w:rPr>
        <w:t xml:space="preserve">after </w:t>
      </w:r>
      <w:r w:rsidR="0060628F" w:rsidRPr="00335276">
        <w:rPr>
          <w:sz w:val="28"/>
          <w:lang w:val="en-GB"/>
        </w:rPr>
        <w:t>rising</w:t>
      </w:r>
      <w:r w:rsidR="00FF7196" w:rsidRPr="00335276">
        <w:rPr>
          <w:sz w:val="28"/>
          <w:lang w:val="en-GB"/>
        </w:rPr>
        <w:t xml:space="preserve"> by </w:t>
      </w:r>
      <w:r w:rsidR="00E836E8" w:rsidRPr="003047BC">
        <w:rPr>
          <w:sz w:val="28"/>
          <w:lang w:val="en-GB"/>
        </w:rPr>
        <w:t>3.</w:t>
      </w:r>
      <w:r w:rsidR="00335276" w:rsidRPr="003047BC">
        <w:rPr>
          <w:sz w:val="28"/>
          <w:lang w:val="en-GB"/>
        </w:rPr>
        <w:t>9</w:t>
      </w:r>
      <w:r w:rsidR="00C011D3" w:rsidRPr="003047BC">
        <w:rPr>
          <w:sz w:val="28"/>
          <w:lang w:val="en-GB"/>
        </w:rPr>
        <w:t>%</w:t>
      </w:r>
      <w:r w:rsidR="001D6225" w:rsidRPr="00335276">
        <w:rPr>
          <w:sz w:val="28"/>
          <w:lang w:val="en-GB"/>
        </w:rPr>
        <w:t xml:space="preserve"> </w:t>
      </w:r>
      <w:r w:rsidR="00C011D3" w:rsidRPr="00335276">
        <w:rPr>
          <w:sz w:val="28"/>
          <w:lang w:val="en-GB"/>
        </w:rPr>
        <w:t>in</w:t>
      </w:r>
      <w:r w:rsidR="001D6225" w:rsidRPr="00335276">
        <w:rPr>
          <w:sz w:val="28"/>
        </w:rPr>
        <w:t xml:space="preserve"> </w:t>
      </w:r>
      <w:r w:rsidR="002F70EE" w:rsidRPr="00335276">
        <w:rPr>
          <w:sz w:val="28"/>
        </w:rPr>
        <w:t>the preceding quarter</w:t>
      </w:r>
      <w:r w:rsidR="00AA6273" w:rsidRPr="00335276">
        <w:rPr>
          <w:rFonts w:eastAsiaTheme="minorEastAsia"/>
          <w:sz w:val="28"/>
          <w:lang w:val="en-GB"/>
        </w:rPr>
        <w:t>.</w:t>
      </w:r>
    </w:p>
    <w:p w:rsidR="003962B3" w:rsidRPr="008A4FD7" w:rsidRDefault="003962B3" w:rsidP="00170BCD">
      <w:pPr>
        <w:tabs>
          <w:tab w:val="left" w:pos="1080"/>
        </w:tabs>
        <w:rPr>
          <w:color w:val="000000"/>
          <w:lang w:val="en-GB"/>
        </w:rPr>
      </w:pPr>
    </w:p>
    <w:p w:rsidR="0076759A" w:rsidRDefault="006770E8" w:rsidP="004A1229">
      <w:pPr>
        <w:tabs>
          <w:tab w:val="left" w:pos="1080"/>
        </w:tabs>
        <w:rPr>
          <w:color w:val="000000"/>
        </w:rPr>
      </w:pPr>
      <w:r w:rsidRPr="006770E8">
        <w:rPr>
          <w:noProof/>
          <w:lang w:val="en-GB"/>
        </w:rPr>
        <w:drawing>
          <wp:inline distT="0" distB="0" distL="0" distR="0">
            <wp:extent cx="5656580" cy="3462015"/>
            <wp:effectExtent l="0" t="0" r="0" b="571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656580" cy="3462015"/>
                    </a:xfrm>
                    <a:prstGeom prst="rect">
                      <a:avLst/>
                    </a:prstGeom>
                    <a:noFill/>
                    <a:ln>
                      <a:noFill/>
                    </a:ln>
                  </pic:spPr>
                </pic:pic>
              </a:graphicData>
            </a:graphic>
          </wp:inline>
        </w:drawing>
      </w:r>
    </w:p>
    <w:p w:rsidR="00492179" w:rsidRPr="003047BC" w:rsidRDefault="00492179" w:rsidP="004A1229">
      <w:pPr>
        <w:tabs>
          <w:tab w:val="left" w:pos="1080"/>
        </w:tabs>
        <w:rPr>
          <w:color w:val="000000"/>
          <w:lang w:val="en-GB"/>
        </w:rPr>
      </w:pPr>
    </w:p>
    <w:p w:rsidR="00D51A33" w:rsidRPr="008A4FD7" w:rsidRDefault="00493217" w:rsidP="00512576">
      <w:pPr>
        <w:tabs>
          <w:tab w:val="left" w:pos="1080"/>
        </w:tabs>
      </w:pPr>
      <w:r w:rsidRPr="008A4FD7">
        <w:rPr>
          <w:color w:val="000000"/>
          <w:lang w:val="en-GB"/>
        </w:rPr>
        <w:br w:type="page"/>
      </w:r>
    </w:p>
    <w:p w:rsidR="008219AD" w:rsidRPr="008A4FD7" w:rsidRDefault="0004071E">
      <w:pPr>
        <w:tabs>
          <w:tab w:val="left" w:pos="1080"/>
        </w:tabs>
        <w:jc w:val="center"/>
        <w:rPr>
          <w:rFonts w:eastAsia="SimSun"/>
          <w:b/>
          <w:color w:val="000000"/>
          <w:sz w:val="28"/>
          <w:szCs w:val="28"/>
          <w:lang w:val="en-GB" w:eastAsia="zh-CN"/>
        </w:rPr>
      </w:pPr>
      <w:r w:rsidRPr="008A4FD7">
        <w:rPr>
          <w:b/>
          <w:color w:val="000000"/>
          <w:sz w:val="28"/>
          <w:szCs w:val="28"/>
          <w:lang w:val="en-GB"/>
        </w:rPr>
        <w:lastRenderedPageBreak/>
        <w:t xml:space="preserve">Table </w:t>
      </w:r>
      <w:proofErr w:type="gramStart"/>
      <w:r w:rsidR="00A039AD" w:rsidRPr="008A4FD7">
        <w:rPr>
          <w:b/>
          <w:color w:val="000000"/>
          <w:sz w:val="28"/>
          <w:szCs w:val="28"/>
          <w:lang w:val="en-GB"/>
        </w:rPr>
        <w:t>6</w:t>
      </w:r>
      <w:r w:rsidR="00493217" w:rsidRPr="008A4FD7">
        <w:rPr>
          <w:b/>
          <w:color w:val="000000"/>
          <w:sz w:val="28"/>
          <w:szCs w:val="28"/>
          <w:lang w:val="en-GB"/>
        </w:rPr>
        <w:t>.5 :</w:t>
      </w:r>
      <w:proofErr w:type="gramEnd"/>
      <w:r w:rsidR="00493217" w:rsidRPr="008A4FD7">
        <w:rPr>
          <w:b/>
          <w:color w:val="000000"/>
          <w:sz w:val="28"/>
          <w:szCs w:val="28"/>
          <w:lang w:val="en-GB"/>
        </w:rPr>
        <w:t xml:space="preserve"> GDP deflator and the main expenditure component deflators</w:t>
      </w:r>
    </w:p>
    <w:p w:rsidR="008219AD" w:rsidRPr="008A4FD7" w:rsidRDefault="00493217" w:rsidP="0055288D">
      <w:pPr>
        <w:tabs>
          <w:tab w:val="left" w:pos="1944"/>
        </w:tabs>
        <w:snapToGrid w:val="0"/>
        <w:ind w:left="480" w:right="29"/>
        <w:jc w:val="center"/>
        <w:rPr>
          <w:b/>
          <w:color w:val="000000"/>
          <w:lang w:val="en-GB"/>
        </w:rPr>
      </w:pPr>
      <w:r w:rsidRPr="008A4FD7">
        <w:rPr>
          <w:b/>
          <w:color w:val="000000"/>
          <w:lang w:val="en-GB"/>
        </w:rPr>
        <w:t>(</w:t>
      </w:r>
      <w:proofErr w:type="gramStart"/>
      <w:r w:rsidRPr="008A4FD7">
        <w:rPr>
          <w:b/>
          <w:color w:val="000000"/>
          <w:lang w:val="en-GB"/>
        </w:rPr>
        <w:t>year-on-year</w:t>
      </w:r>
      <w:proofErr w:type="gramEnd"/>
      <w:r w:rsidRPr="008A4FD7">
        <w:rPr>
          <w:b/>
          <w:color w:val="000000"/>
          <w:lang w:val="en-GB"/>
        </w:rPr>
        <w:t xml:space="preserve"> rate of change (%))</w:t>
      </w:r>
    </w:p>
    <w:p w:rsidR="00380A08" w:rsidRPr="008A4FD7" w:rsidRDefault="00380A08" w:rsidP="0055288D">
      <w:pPr>
        <w:tabs>
          <w:tab w:val="left" w:pos="1944"/>
        </w:tabs>
        <w:snapToGrid w:val="0"/>
        <w:ind w:left="480" w:right="29"/>
        <w:jc w:val="center"/>
        <w:rPr>
          <w:b/>
          <w:color w:val="000000"/>
          <w:lang w:val="en-GB"/>
        </w:rPr>
      </w:pPr>
    </w:p>
    <w:tbl>
      <w:tblPr>
        <w:tblW w:w="10201" w:type="dxa"/>
        <w:jc w:val="center"/>
        <w:tblLayout w:type="fixed"/>
        <w:tblCellMar>
          <w:left w:w="28" w:type="dxa"/>
          <w:right w:w="28" w:type="dxa"/>
        </w:tblCellMar>
        <w:tblLook w:val="04A0" w:firstRow="1" w:lastRow="0" w:firstColumn="1" w:lastColumn="0" w:noHBand="0" w:noVBand="1"/>
      </w:tblPr>
      <w:tblGrid>
        <w:gridCol w:w="2405"/>
        <w:gridCol w:w="851"/>
        <w:gridCol w:w="850"/>
        <w:gridCol w:w="962"/>
        <w:gridCol w:w="886"/>
        <w:gridCol w:w="850"/>
        <w:gridCol w:w="851"/>
        <w:gridCol w:w="850"/>
        <w:gridCol w:w="846"/>
        <w:gridCol w:w="850"/>
      </w:tblGrid>
      <w:tr w:rsidR="00CC5DEF" w:rsidRPr="008A4FD7" w:rsidTr="00997392">
        <w:trPr>
          <w:trHeight w:val="308"/>
          <w:jc w:val="center"/>
        </w:trPr>
        <w:tc>
          <w:tcPr>
            <w:tcW w:w="2405" w:type="dxa"/>
          </w:tcPr>
          <w:p w:rsidR="00CC5DEF" w:rsidRPr="008A4FD7" w:rsidRDefault="00CC5DEF" w:rsidP="003500B8">
            <w:pPr>
              <w:spacing w:line="210" w:lineRule="exact"/>
              <w:ind w:right="29"/>
              <w:jc w:val="center"/>
              <w:rPr>
                <w:color w:val="000000"/>
                <w:sz w:val="22"/>
                <w:szCs w:val="22"/>
                <w:lang w:val="en-GB"/>
              </w:rPr>
            </w:pPr>
          </w:p>
        </w:tc>
        <w:tc>
          <w:tcPr>
            <w:tcW w:w="851" w:type="dxa"/>
            <w:shd w:val="clear" w:color="auto" w:fill="auto"/>
          </w:tcPr>
          <w:p w:rsidR="00CC5DEF" w:rsidRPr="008A4FD7" w:rsidRDefault="00CC5DEF" w:rsidP="00EA13A5">
            <w:pPr>
              <w:pStyle w:val="3"/>
              <w:tabs>
                <w:tab w:val="clear" w:pos="576"/>
              </w:tabs>
              <w:spacing w:line="240" w:lineRule="auto"/>
              <w:ind w:right="0"/>
              <w:jc w:val="center"/>
              <w:rPr>
                <w:color w:val="000000"/>
                <w:lang w:val="en-GB" w:eastAsia="zh-HK"/>
              </w:rPr>
            </w:pPr>
            <w:r w:rsidRPr="008A4FD7">
              <w:rPr>
                <w:color w:val="000000"/>
                <w:lang w:val="en-GB" w:eastAsia="zh-HK"/>
              </w:rPr>
              <w:t>202</w:t>
            </w:r>
            <w:r w:rsidR="00767BD1">
              <w:rPr>
                <w:color w:val="000000"/>
                <w:lang w:val="en-GB" w:eastAsia="zh-HK"/>
              </w:rPr>
              <w:t>1</w:t>
            </w:r>
          </w:p>
        </w:tc>
        <w:tc>
          <w:tcPr>
            <w:tcW w:w="4399" w:type="dxa"/>
            <w:gridSpan w:val="5"/>
            <w:shd w:val="clear" w:color="auto" w:fill="auto"/>
            <w:vAlign w:val="center"/>
          </w:tcPr>
          <w:p w:rsidR="00CC5DEF" w:rsidRPr="008A4FD7" w:rsidRDefault="00CC5DEF" w:rsidP="00EA13A5">
            <w:pPr>
              <w:pStyle w:val="3"/>
              <w:tabs>
                <w:tab w:val="clear" w:pos="576"/>
              </w:tabs>
              <w:spacing w:line="240" w:lineRule="auto"/>
              <w:ind w:right="0"/>
              <w:jc w:val="center"/>
              <w:rPr>
                <w:color w:val="000000"/>
                <w:lang w:val="en-GB" w:eastAsia="zh-HK"/>
              </w:rPr>
            </w:pPr>
            <w:r w:rsidRPr="008A4FD7">
              <w:rPr>
                <w:color w:val="000000"/>
                <w:lang w:val="en-GB" w:eastAsia="zh-HK"/>
              </w:rPr>
              <w:t>202</w:t>
            </w:r>
            <w:r w:rsidR="00767BD1">
              <w:rPr>
                <w:color w:val="000000"/>
                <w:lang w:val="en-GB" w:eastAsia="zh-HK"/>
              </w:rPr>
              <w:t>2</w:t>
            </w:r>
          </w:p>
        </w:tc>
        <w:tc>
          <w:tcPr>
            <w:tcW w:w="2546" w:type="dxa"/>
            <w:gridSpan w:val="3"/>
            <w:shd w:val="clear" w:color="auto" w:fill="auto"/>
          </w:tcPr>
          <w:p w:rsidR="00CC5DEF" w:rsidRPr="008A4FD7" w:rsidRDefault="006A37F5" w:rsidP="006A37F5">
            <w:pPr>
              <w:pStyle w:val="3"/>
              <w:tabs>
                <w:tab w:val="clear" w:pos="576"/>
              </w:tabs>
              <w:spacing w:line="240" w:lineRule="auto"/>
              <w:ind w:right="0"/>
              <w:jc w:val="center"/>
              <w:rPr>
                <w:color w:val="000000"/>
                <w:lang w:val="en-GB" w:eastAsia="zh-HK"/>
              </w:rPr>
            </w:pPr>
            <w:r>
              <w:rPr>
                <w:color w:val="000000"/>
                <w:lang w:val="en-GB" w:eastAsia="zh-HK"/>
              </w:rPr>
              <w:t>2023</w:t>
            </w:r>
          </w:p>
        </w:tc>
      </w:tr>
      <w:tr w:rsidR="00CC5DEF" w:rsidRPr="008A4FD7" w:rsidTr="00E323B9">
        <w:trPr>
          <w:trHeight w:val="336"/>
          <w:jc w:val="center"/>
        </w:trPr>
        <w:tc>
          <w:tcPr>
            <w:tcW w:w="2405" w:type="dxa"/>
          </w:tcPr>
          <w:p w:rsidR="00CC5DEF" w:rsidRPr="008A4FD7" w:rsidRDefault="00CC5DEF" w:rsidP="00E606E5">
            <w:pPr>
              <w:spacing w:line="210" w:lineRule="exact"/>
              <w:ind w:right="29"/>
              <w:jc w:val="center"/>
              <w:rPr>
                <w:color w:val="000000"/>
                <w:sz w:val="22"/>
                <w:szCs w:val="22"/>
                <w:u w:val="single"/>
                <w:lang w:val="en-GB"/>
              </w:rPr>
            </w:pPr>
            <w:r w:rsidRPr="008A4FD7">
              <w:rPr>
                <w:color w:val="000000"/>
                <w:sz w:val="22"/>
                <w:szCs w:val="22"/>
                <w:lang w:val="en-GB"/>
              </w:rPr>
              <w:br w:type="page"/>
            </w:r>
            <w:r w:rsidRPr="008A4FD7">
              <w:rPr>
                <w:color w:val="000000"/>
                <w:sz w:val="22"/>
                <w:szCs w:val="22"/>
                <w:lang w:val="en-GB"/>
              </w:rPr>
              <w:br w:type="page"/>
            </w:r>
            <w:r w:rsidRPr="008A4FD7">
              <w:rPr>
                <w:color w:val="000000"/>
                <w:sz w:val="22"/>
                <w:szCs w:val="22"/>
                <w:lang w:val="en-GB"/>
              </w:rPr>
              <w:br w:type="page"/>
            </w:r>
          </w:p>
        </w:tc>
        <w:tc>
          <w:tcPr>
            <w:tcW w:w="851" w:type="dxa"/>
            <w:shd w:val="clear" w:color="auto" w:fill="auto"/>
            <w:vAlign w:val="center"/>
          </w:tcPr>
          <w:p w:rsidR="00CC5DEF" w:rsidRPr="008A4FD7" w:rsidRDefault="00CC5DEF" w:rsidP="00E606E5">
            <w:pPr>
              <w:pStyle w:val="3"/>
              <w:tabs>
                <w:tab w:val="clear" w:pos="576"/>
              </w:tabs>
              <w:spacing w:line="210" w:lineRule="exact"/>
              <w:ind w:right="0"/>
              <w:jc w:val="center"/>
              <w:rPr>
                <w:color w:val="000000"/>
                <w:sz w:val="22"/>
                <w:szCs w:val="22"/>
                <w:vertAlign w:val="superscript"/>
                <w:lang w:val="en-GB"/>
              </w:rPr>
            </w:pPr>
            <w:r w:rsidRPr="008A4FD7">
              <w:rPr>
                <w:color w:val="000000"/>
                <w:sz w:val="22"/>
                <w:szCs w:val="22"/>
                <w:lang w:val="en-GB"/>
              </w:rPr>
              <w:t>Annual</w:t>
            </w:r>
            <w:r w:rsidRPr="008A4FD7">
              <w:rPr>
                <w:color w:val="000000"/>
                <w:sz w:val="22"/>
                <w:szCs w:val="22"/>
                <w:u w:val="none"/>
                <w:vertAlign w:val="superscript"/>
                <w:lang w:val="en-GB"/>
              </w:rPr>
              <w:t>#</w:t>
            </w:r>
          </w:p>
        </w:tc>
        <w:tc>
          <w:tcPr>
            <w:tcW w:w="850"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right"/>
              <w:rPr>
                <w:color w:val="000000"/>
                <w:sz w:val="22"/>
                <w:szCs w:val="22"/>
                <w:lang w:val="en-GB"/>
              </w:rPr>
            </w:pPr>
            <w:r w:rsidRPr="008A4FD7">
              <w:rPr>
                <w:color w:val="000000"/>
                <w:sz w:val="22"/>
                <w:szCs w:val="22"/>
                <w:lang w:val="en-GB"/>
              </w:rPr>
              <w:t>Annual</w:t>
            </w:r>
            <w:r w:rsidRPr="008A4FD7">
              <w:rPr>
                <w:color w:val="000000"/>
                <w:sz w:val="22"/>
                <w:szCs w:val="22"/>
                <w:u w:val="none"/>
                <w:vertAlign w:val="superscript"/>
                <w:lang w:val="en-GB"/>
              </w:rPr>
              <w:t>#</w:t>
            </w:r>
          </w:p>
        </w:tc>
        <w:tc>
          <w:tcPr>
            <w:tcW w:w="962"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szCs w:val="22"/>
                <w:lang w:val="en-GB"/>
              </w:rPr>
            </w:pPr>
            <w:r w:rsidRPr="008A4FD7">
              <w:rPr>
                <w:color w:val="000000"/>
                <w:sz w:val="22"/>
                <w:szCs w:val="22"/>
                <w:u w:val="none"/>
                <w:lang w:val="en-GB"/>
              </w:rPr>
              <w:t xml:space="preserve"> </w:t>
            </w:r>
            <w:r w:rsidRPr="008A4FD7">
              <w:rPr>
                <w:color w:val="000000"/>
                <w:sz w:val="22"/>
                <w:szCs w:val="22"/>
                <w:lang w:val="en-GB"/>
              </w:rPr>
              <w:t>Q1</w:t>
            </w:r>
            <w:r w:rsidRPr="008A4FD7">
              <w:rPr>
                <w:color w:val="000000"/>
                <w:sz w:val="22"/>
                <w:szCs w:val="22"/>
                <w:u w:val="none"/>
                <w:vertAlign w:val="superscript"/>
                <w:lang w:val="en-GB"/>
              </w:rPr>
              <w:t>#</w:t>
            </w:r>
          </w:p>
        </w:tc>
        <w:tc>
          <w:tcPr>
            <w:tcW w:w="886"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szCs w:val="22"/>
                <w:lang w:val="en-GB"/>
              </w:rPr>
            </w:pPr>
            <w:r w:rsidRPr="008A4FD7">
              <w:rPr>
                <w:color w:val="000000"/>
                <w:sz w:val="22"/>
                <w:szCs w:val="22"/>
                <w:u w:val="none"/>
                <w:lang w:val="en-GB"/>
              </w:rPr>
              <w:t xml:space="preserve"> </w:t>
            </w:r>
            <w:r w:rsidRPr="008A4FD7">
              <w:rPr>
                <w:color w:val="000000"/>
                <w:sz w:val="22"/>
                <w:szCs w:val="22"/>
                <w:lang w:val="en-GB"/>
              </w:rPr>
              <w:t>Q2</w:t>
            </w:r>
            <w:r w:rsidRPr="008A4FD7">
              <w:rPr>
                <w:color w:val="000000"/>
                <w:sz w:val="22"/>
                <w:szCs w:val="22"/>
                <w:u w:val="none"/>
                <w:vertAlign w:val="superscript"/>
                <w:lang w:val="en-GB"/>
              </w:rPr>
              <w:t>#</w:t>
            </w:r>
          </w:p>
        </w:tc>
        <w:tc>
          <w:tcPr>
            <w:tcW w:w="850"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szCs w:val="22"/>
                <w:lang w:val="en-GB"/>
              </w:rPr>
            </w:pPr>
            <w:r w:rsidRPr="008A4FD7">
              <w:rPr>
                <w:color w:val="000000"/>
                <w:sz w:val="22"/>
                <w:szCs w:val="22"/>
                <w:u w:val="none"/>
                <w:lang w:val="en-GB"/>
              </w:rPr>
              <w:t xml:space="preserve">  </w:t>
            </w:r>
            <w:r w:rsidRPr="008A4FD7">
              <w:rPr>
                <w:color w:val="000000"/>
                <w:sz w:val="22"/>
                <w:szCs w:val="22"/>
                <w:lang w:val="en-GB"/>
              </w:rPr>
              <w:t>Q3</w:t>
            </w:r>
            <w:r w:rsidRPr="008A4FD7">
              <w:rPr>
                <w:color w:val="000000"/>
                <w:sz w:val="22"/>
                <w:szCs w:val="22"/>
                <w:u w:val="none"/>
                <w:vertAlign w:val="superscript"/>
                <w:lang w:val="en-GB"/>
              </w:rPr>
              <w:t>#</w:t>
            </w:r>
          </w:p>
        </w:tc>
        <w:tc>
          <w:tcPr>
            <w:tcW w:w="851"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szCs w:val="22"/>
                <w:lang w:val="en-GB"/>
              </w:rPr>
            </w:pPr>
            <w:r w:rsidRPr="008A4FD7">
              <w:rPr>
                <w:color w:val="000000"/>
                <w:sz w:val="22"/>
                <w:szCs w:val="22"/>
                <w:u w:val="none"/>
                <w:lang w:val="en-GB"/>
              </w:rPr>
              <w:t xml:space="preserve">  </w:t>
            </w:r>
            <w:r w:rsidRPr="008A4FD7">
              <w:rPr>
                <w:color w:val="000000"/>
                <w:sz w:val="22"/>
                <w:szCs w:val="22"/>
                <w:lang w:val="en-GB"/>
              </w:rPr>
              <w:t>Q4</w:t>
            </w:r>
            <w:r w:rsidRPr="008A4FD7">
              <w:rPr>
                <w:color w:val="000000"/>
                <w:sz w:val="22"/>
                <w:szCs w:val="22"/>
                <w:u w:val="none"/>
                <w:vertAlign w:val="superscript"/>
                <w:lang w:val="en-GB"/>
              </w:rPr>
              <w:t>#</w:t>
            </w:r>
          </w:p>
        </w:tc>
        <w:tc>
          <w:tcPr>
            <w:tcW w:w="850"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szCs w:val="22"/>
                <w:lang w:val="en-GB"/>
              </w:rPr>
            </w:pPr>
            <w:r w:rsidRPr="008A4FD7">
              <w:rPr>
                <w:color w:val="000000"/>
                <w:sz w:val="22"/>
                <w:szCs w:val="22"/>
                <w:u w:val="none"/>
                <w:lang w:val="en-GB"/>
              </w:rPr>
              <w:t xml:space="preserve">  </w:t>
            </w:r>
            <w:r w:rsidRPr="008A4FD7">
              <w:rPr>
                <w:color w:val="000000"/>
                <w:sz w:val="22"/>
                <w:szCs w:val="22"/>
                <w:lang w:val="en-GB"/>
              </w:rPr>
              <w:t>Q1</w:t>
            </w:r>
            <w:r w:rsidRPr="008A4FD7">
              <w:rPr>
                <w:color w:val="000000"/>
                <w:sz w:val="22"/>
                <w:szCs w:val="22"/>
                <w:u w:val="none"/>
                <w:vertAlign w:val="superscript"/>
                <w:lang w:val="en-GB"/>
              </w:rPr>
              <w:t>#</w:t>
            </w:r>
          </w:p>
        </w:tc>
        <w:tc>
          <w:tcPr>
            <w:tcW w:w="846" w:type="dxa"/>
            <w:shd w:val="clear" w:color="auto" w:fill="auto"/>
            <w:vAlign w:val="center"/>
          </w:tcPr>
          <w:p w:rsidR="00CC5DEF" w:rsidRPr="008A4FD7" w:rsidRDefault="00CC5DEF" w:rsidP="00E606E5">
            <w:pPr>
              <w:pStyle w:val="3"/>
              <w:tabs>
                <w:tab w:val="clear" w:pos="576"/>
              </w:tabs>
              <w:spacing w:line="210" w:lineRule="exact"/>
              <w:ind w:leftChars="-65" w:right="0" w:hangingChars="71" w:hanging="156"/>
              <w:jc w:val="center"/>
              <w:rPr>
                <w:color w:val="000000"/>
                <w:sz w:val="22"/>
                <w:lang w:val="en-GB"/>
              </w:rPr>
            </w:pPr>
            <w:r w:rsidRPr="008A4FD7">
              <w:rPr>
                <w:color w:val="000000"/>
                <w:sz w:val="22"/>
                <w:u w:val="none"/>
                <w:lang w:val="en-GB"/>
              </w:rPr>
              <w:t xml:space="preserve">  </w:t>
            </w:r>
            <w:r w:rsidRPr="008A4FD7">
              <w:rPr>
                <w:color w:val="000000"/>
                <w:sz w:val="22"/>
                <w:lang w:val="en-GB"/>
              </w:rPr>
              <w:t>Q2</w:t>
            </w:r>
            <w:r w:rsidRPr="008A4FD7">
              <w:rPr>
                <w:color w:val="000000"/>
                <w:sz w:val="22"/>
                <w:u w:val="none"/>
                <w:vertAlign w:val="superscript"/>
                <w:lang w:val="en-GB"/>
              </w:rPr>
              <w:t>#</w:t>
            </w:r>
          </w:p>
        </w:tc>
        <w:tc>
          <w:tcPr>
            <w:tcW w:w="850" w:type="dxa"/>
            <w:shd w:val="clear" w:color="auto" w:fill="auto"/>
            <w:vAlign w:val="center"/>
          </w:tcPr>
          <w:p w:rsidR="00CC5DEF" w:rsidRPr="008A4FD7" w:rsidRDefault="00CC5DEF">
            <w:pPr>
              <w:pStyle w:val="3"/>
              <w:tabs>
                <w:tab w:val="clear" w:pos="576"/>
              </w:tabs>
              <w:spacing w:line="210" w:lineRule="exact"/>
              <w:ind w:leftChars="-11" w:left="-2" w:right="0" w:hangingChars="11" w:hanging="24"/>
              <w:jc w:val="center"/>
              <w:rPr>
                <w:color w:val="000000"/>
                <w:sz w:val="22"/>
                <w:u w:val="none"/>
                <w:lang w:val="en-GB"/>
              </w:rPr>
            </w:pPr>
            <w:r w:rsidRPr="008A4FD7">
              <w:rPr>
                <w:color w:val="000000"/>
                <w:sz w:val="22"/>
                <w:lang w:val="en-GB"/>
              </w:rPr>
              <w:t>Q3</w:t>
            </w:r>
            <w:r w:rsidR="00747475" w:rsidRPr="008A4FD7">
              <w:rPr>
                <w:color w:val="000000"/>
                <w:sz w:val="22"/>
                <w:u w:val="none"/>
                <w:vertAlign w:val="superscript"/>
                <w:lang w:val="en-GB"/>
              </w:rPr>
              <w:t>#</w:t>
            </w:r>
          </w:p>
        </w:tc>
      </w:tr>
      <w:tr w:rsidR="00767BD1" w:rsidRPr="008A4FD7" w:rsidTr="00E323B9">
        <w:trPr>
          <w:trHeight w:val="757"/>
          <w:jc w:val="center"/>
        </w:trPr>
        <w:tc>
          <w:tcPr>
            <w:tcW w:w="2405" w:type="dxa"/>
          </w:tcPr>
          <w:p w:rsidR="00767BD1" w:rsidRPr="006D1D07" w:rsidRDefault="00767BD1" w:rsidP="00767BD1">
            <w:pPr>
              <w:ind w:left="245" w:right="29" w:hanging="240"/>
              <w:rPr>
                <w:color w:val="000000"/>
                <w:sz w:val="22"/>
                <w:lang w:val="en-GB"/>
              </w:rPr>
            </w:pPr>
            <w:r w:rsidRPr="007A4B4D">
              <w:rPr>
                <w:color w:val="000000"/>
                <w:sz w:val="22"/>
                <w:lang w:val="en-GB"/>
              </w:rPr>
              <w:t>Private consumption expenditure</w:t>
            </w:r>
          </w:p>
          <w:p w:rsidR="00767BD1" w:rsidRPr="007A4B4D" w:rsidRDefault="00767BD1" w:rsidP="00767BD1">
            <w:pPr>
              <w:ind w:left="245" w:right="29" w:hanging="240"/>
              <w:rPr>
                <w:color w:val="000000"/>
                <w:sz w:val="22"/>
                <w:lang w:val="en-GB"/>
              </w:rPr>
            </w:pPr>
          </w:p>
        </w:tc>
        <w:tc>
          <w:tcPr>
            <w:tcW w:w="851" w:type="dxa"/>
            <w:shd w:val="clear" w:color="auto" w:fill="auto"/>
          </w:tcPr>
          <w:p w:rsidR="00767BD1" w:rsidRPr="007A4B4D" w:rsidRDefault="00D15221" w:rsidP="00767BD1">
            <w:pPr>
              <w:tabs>
                <w:tab w:val="decimal" w:pos="396"/>
              </w:tabs>
              <w:ind w:leftChars="-61" w:left="1" w:hangingChars="67" w:hanging="147"/>
              <w:rPr>
                <w:rFonts w:eastAsiaTheme="minorEastAsia"/>
                <w:sz w:val="22"/>
                <w:szCs w:val="22"/>
                <w:lang w:val="en-GB"/>
              </w:rPr>
            </w:pPr>
            <w:r w:rsidRPr="007A4B4D">
              <w:rPr>
                <w:rFonts w:eastAsiaTheme="minorEastAsia"/>
                <w:sz w:val="22"/>
                <w:szCs w:val="22"/>
                <w:lang w:val="en-GB"/>
              </w:rPr>
              <w:t>-0.6</w:t>
            </w:r>
          </w:p>
        </w:tc>
        <w:tc>
          <w:tcPr>
            <w:tcW w:w="850" w:type="dxa"/>
            <w:shd w:val="clear" w:color="auto" w:fill="auto"/>
          </w:tcPr>
          <w:p w:rsidR="00767BD1" w:rsidRPr="007A4B4D" w:rsidRDefault="00D15221" w:rsidP="00767BD1">
            <w:pPr>
              <w:tabs>
                <w:tab w:val="decimal" w:pos="364"/>
              </w:tabs>
              <w:ind w:leftChars="-61" w:left="1" w:hangingChars="67" w:hanging="147"/>
              <w:rPr>
                <w:rFonts w:eastAsiaTheme="minorEastAsia"/>
                <w:sz w:val="22"/>
                <w:szCs w:val="22"/>
                <w:lang w:val="en-GB"/>
              </w:rPr>
            </w:pPr>
            <w:r w:rsidRPr="007A4B4D">
              <w:rPr>
                <w:rFonts w:eastAsiaTheme="minorEastAsia"/>
                <w:sz w:val="22"/>
                <w:szCs w:val="22"/>
                <w:lang w:val="en-GB"/>
              </w:rPr>
              <w:t>2.2</w:t>
            </w:r>
          </w:p>
        </w:tc>
        <w:tc>
          <w:tcPr>
            <w:tcW w:w="962" w:type="dxa"/>
            <w:shd w:val="clear" w:color="auto" w:fill="auto"/>
          </w:tcPr>
          <w:p w:rsidR="00767BD1" w:rsidRPr="007A4B4D" w:rsidRDefault="00D15221" w:rsidP="00767BD1">
            <w:pPr>
              <w:tabs>
                <w:tab w:val="decimal" w:pos="364"/>
              </w:tabs>
              <w:ind w:leftChars="-61" w:left="1" w:hangingChars="67" w:hanging="147"/>
              <w:rPr>
                <w:rFonts w:eastAsiaTheme="minorEastAsia"/>
                <w:sz w:val="22"/>
                <w:szCs w:val="22"/>
                <w:lang w:val="en-GB"/>
              </w:rPr>
            </w:pPr>
            <w:r w:rsidRPr="007A4B4D">
              <w:rPr>
                <w:rFonts w:eastAsiaTheme="minorEastAsia"/>
                <w:sz w:val="22"/>
                <w:szCs w:val="22"/>
                <w:lang w:val="en-GB"/>
              </w:rPr>
              <w:t>0.9</w:t>
            </w:r>
          </w:p>
        </w:tc>
        <w:tc>
          <w:tcPr>
            <w:tcW w:w="886" w:type="dxa"/>
            <w:shd w:val="clear" w:color="auto" w:fill="auto"/>
          </w:tcPr>
          <w:p w:rsidR="00767BD1" w:rsidRPr="007A4B4D" w:rsidRDefault="00D15221" w:rsidP="00767BD1">
            <w:pPr>
              <w:tabs>
                <w:tab w:val="decimal" w:pos="364"/>
              </w:tabs>
              <w:ind w:leftChars="-61" w:left="1" w:hangingChars="67" w:hanging="147"/>
              <w:rPr>
                <w:rFonts w:eastAsiaTheme="minorEastAsia"/>
                <w:sz w:val="22"/>
                <w:szCs w:val="22"/>
                <w:lang w:val="en-GB"/>
              </w:rPr>
            </w:pPr>
            <w:r w:rsidRPr="007A4B4D">
              <w:rPr>
                <w:sz w:val="22"/>
                <w:lang w:val="en-GB"/>
              </w:rPr>
              <w:t>2.0</w:t>
            </w:r>
          </w:p>
        </w:tc>
        <w:tc>
          <w:tcPr>
            <w:tcW w:w="850" w:type="dxa"/>
            <w:shd w:val="clear" w:color="auto" w:fill="auto"/>
          </w:tcPr>
          <w:p w:rsidR="00767BD1" w:rsidRPr="007A4B4D" w:rsidRDefault="00767BD1" w:rsidP="00767BD1">
            <w:pPr>
              <w:tabs>
                <w:tab w:val="decimal" w:pos="364"/>
              </w:tabs>
              <w:ind w:leftChars="-61" w:left="1" w:hangingChars="67" w:hanging="147"/>
              <w:rPr>
                <w:rFonts w:eastAsiaTheme="minorEastAsia"/>
                <w:sz w:val="22"/>
                <w:szCs w:val="22"/>
                <w:lang w:val="en-GB"/>
              </w:rPr>
            </w:pPr>
            <w:r w:rsidRPr="007A4B4D">
              <w:rPr>
                <w:sz w:val="22"/>
                <w:lang w:val="en-GB"/>
              </w:rPr>
              <w:t>2.</w:t>
            </w:r>
            <w:r w:rsidR="00D15221" w:rsidRPr="007A4B4D">
              <w:rPr>
                <w:rFonts w:eastAsiaTheme="minorEastAsia"/>
                <w:sz w:val="22"/>
                <w:szCs w:val="22"/>
                <w:lang w:val="en-GB"/>
              </w:rPr>
              <w:t>9</w:t>
            </w:r>
          </w:p>
        </w:tc>
        <w:tc>
          <w:tcPr>
            <w:tcW w:w="851" w:type="dxa"/>
            <w:shd w:val="clear" w:color="auto" w:fill="auto"/>
          </w:tcPr>
          <w:p w:rsidR="00767BD1" w:rsidRPr="007A4B4D" w:rsidRDefault="00B46B90" w:rsidP="00767BD1">
            <w:pPr>
              <w:tabs>
                <w:tab w:val="decimal" w:pos="364"/>
              </w:tabs>
              <w:ind w:leftChars="-61" w:left="1" w:hangingChars="67" w:hanging="147"/>
              <w:rPr>
                <w:rFonts w:eastAsiaTheme="minorEastAsia"/>
                <w:sz w:val="22"/>
                <w:szCs w:val="22"/>
                <w:lang w:val="en-GB"/>
              </w:rPr>
            </w:pPr>
            <w:r w:rsidRPr="007A4B4D">
              <w:rPr>
                <w:rFonts w:eastAsiaTheme="minorEastAsia"/>
                <w:sz w:val="22"/>
                <w:szCs w:val="22"/>
                <w:lang w:val="en-GB"/>
              </w:rPr>
              <w:t>3.0</w:t>
            </w:r>
          </w:p>
        </w:tc>
        <w:tc>
          <w:tcPr>
            <w:tcW w:w="850" w:type="dxa"/>
            <w:shd w:val="clear" w:color="auto" w:fill="auto"/>
          </w:tcPr>
          <w:p w:rsidR="00767BD1" w:rsidRPr="007A4B4D" w:rsidRDefault="00B46B90" w:rsidP="00767BD1">
            <w:pPr>
              <w:tabs>
                <w:tab w:val="decimal" w:pos="364"/>
              </w:tabs>
              <w:ind w:leftChars="-61" w:left="1" w:hangingChars="67" w:hanging="147"/>
              <w:rPr>
                <w:rFonts w:eastAsiaTheme="minorEastAsia"/>
                <w:sz w:val="22"/>
                <w:szCs w:val="22"/>
                <w:lang w:val="en-GB"/>
              </w:rPr>
            </w:pPr>
            <w:r w:rsidRPr="007A4B4D">
              <w:rPr>
                <w:rFonts w:eastAsiaTheme="minorEastAsia"/>
                <w:sz w:val="22"/>
                <w:szCs w:val="22"/>
                <w:lang w:val="en-GB"/>
              </w:rPr>
              <w:t>4.5</w:t>
            </w:r>
          </w:p>
        </w:tc>
        <w:tc>
          <w:tcPr>
            <w:tcW w:w="846" w:type="dxa"/>
            <w:shd w:val="clear" w:color="auto" w:fill="auto"/>
          </w:tcPr>
          <w:p w:rsidR="00767BD1" w:rsidRPr="007A4B4D" w:rsidRDefault="00B46B90" w:rsidP="00767BD1">
            <w:pPr>
              <w:tabs>
                <w:tab w:val="decimal" w:pos="364"/>
              </w:tabs>
              <w:ind w:leftChars="-61" w:left="1" w:hangingChars="67" w:hanging="147"/>
              <w:rPr>
                <w:sz w:val="22"/>
                <w:lang w:val="en-GB"/>
              </w:rPr>
            </w:pPr>
            <w:r w:rsidRPr="007A4B4D">
              <w:rPr>
                <w:sz w:val="22"/>
                <w:lang w:val="en-GB"/>
              </w:rPr>
              <w:t>4.</w:t>
            </w:r>
            <w:r w:rsidR="00967DAC" w:rsidRPr="007A4B4D">
              <w:rPr>
                <w:sz w:val="22"/>
                <w:lang w:val="en-GB"/>
              </w:rPr>
              <w:t>7</w:t>
            </w:r>
          </w:p>
        </w:tc>
        <w:tc>
          <w:tcPr>
            <w:tcW w:w="850" w:type="dxa"/>
            <w:shd w:val="clear" w:color="auto" w:fill="auto"/>
          </w:tcPr>
          <w:p w:rsidR="00767BD1" w:rsidRPr="008E0DD3" w:rsidRDefault="00967DAC" w:rsidP="006770E8">
            <w:pPr>
              <w:tabs>
                <w:tab w:val="decimal" w:pos="364"/>
              </w:tabs>
              <w:rPr>
                <w:sz w:val="22"/>
                <w:lang w:val="en-GB"/>
              </w:rPr>
            </w:pPr>
            <w:r w:rsidRPr="008E0DD3">
              <w:rPr>
                <w:sz w:val="22"/>
                <w:lang w:val="en-GB"/>
              </w:rPr>
              <w:t>5.</w:t>
            </w:r>
            <w:r w:rsidR="007A4B4D" w:rsidRPr="008E0DD3">
              <w:rPr>
                <w:sz w:val="22"/>
                <w:lang w:val="en-GB"/>
              </w:rPr>
              <w:t>6</w:t>
            </w:r>
          </w:p>
        </w:tc>
      </w:tr>
      <w:tr w:rsidR="00767BD1" w:rsidRPr="008A4FD7" w:rsidTr="00E323B9">
        <w:trPr>
          <w:trHeight w:val="757"/>
          <w:jc w:val="center"/>
        </w:trPr>
        <w:tc>
          <w:tcPr>
            <w:tcW w:w="2405" w:type="dxa"/>
          </w:tcPr>
          <w:p w:rsidR="00767BD1" w:rsidRPr="006D1D07" w:rsidRDefault="00767BD1" w:rsidP="00767BD1">
            <w:pPr>
              <w:ind w:left="245" w:right="29" w:hanging="240"/>
              <w:rPr>
                <w:color w:val="000000"/>
                <w:sz w:val="22"/>
                <w:lang w:val="en-GB"/>
              </w:rPr>
            </w:pPr>
            <w:r w:rsidRPr="007A4B4D">
              <w:rPr>
                <w:color w:val="000000"/>
                <w:sz w:val="22"/>
                <w:lang w:val="en-GB"/>
              </w:rPr>
              <w:t>Government consumption expenditure</w:t>
            </w:r>
          </w:p>
          <w:p w:rsidR="00767BD1" w:rsidRPr="006770E8" w:rsidRDefault="00767BD1" w:rsidP="00767BD1">
            <w:pPr>
              <w:ind w:left="245" w:right="29" w:hanging="240"/>
              <w:rPr>
                <w:color w:val="000000"/>
                <w:sz w:val="22"/>
                <w:lang w:val="en-GB"/>
              </w:rPr>
            </w:pPr>
          </w:p>
        </w:tc>
        <w:tc>
          <w:tcPr>
            <w:tcW w:w="851" w:type="dxa"/>
            <w:shd w:val="clear" w:color="auto" w:fill="auto"/>
          </w:tcPr>
          <w:p w:rsidR="00767BD1" w:rsidRPr="007A4B4D" w:rsidRDefault="00D15221" w:rsidP="00767BD1">
            <w:pPr>
              <w:tabs>
                <w:tab w:val="decimal" w:pos="396"/>
              </w:tabs>
              <w:ind w:left="1"/>
              <w:rPr>
                <w:rFonts w:eastAsiaTheme="minorEastAsia"/>
                <w:sz w:val="22"/>
                <w:szCs w:val="22"/>
                <w:lang w:val="en-GB"/>
              </w:rPr>
            </w:pPr>
            <w:r w:rsidRPr="007A4B4D">
              <w:rPr>
                <w:rFonts w:eastAsiaTheme="minorEastAsia"/>
                <w:sz w:val="22"/>
                <w:szCs w:val="22"/>
                <w:lang w:val="en-GB"/>
              </w:rPr>
              <w:t>0.7</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2.7</w:t>
            </w:r>
          </w:p>
        </w:tc>
        <w:tc>
          <w:tcPr>
            <w:tcW w:w="962"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1.7</w:t>
            </w:r>
          </w:p>
        </w:tc>
        <w:tc>
          <w:tcPr>
            <w:tcW w:w="886"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4.0</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3.2</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2.0</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2.8</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3.2</w:t>
            </w:r>
          </w:p>
        </w:tc>
        <w:tc>
          <w:tcPr>
            <w:tcW w:w="850" w:type="dxa"/>
            <w:shd w:val="clear" w:color="auto" w:fill="auto"/>
          </w:tcPr>
          <w:p w:rsidR="00767BD1" w:rsidRPr="008E0DD3" w:rsidRDefault="00967DAC" w:rsidP="006770E8">
            <w:pPr>
              <w:tabs>
                <w:tab w:val="decimal" w:pos="364"/>
              </w:tabs>
              <w:rPr>
                <w:sz w:val="22"/>
                <w:lang w:val="en-GB"/>
              </w:rPr>
            </w:pPr>
            <w:r w:rsidRPr="008E0DD3">
              <w:rPr>
                <w:sz w:val="22"/>
                <w:lang w:val="en-GB"/>
              </w:rPr>
              <w:t>2.7</w:t>
            </w:r>
          </w:p>
        </w:tc>
      </w:tr>
      <w:tr w:rsidR="00767BD1" w:rsidRPr="008A4FD7" w:rsidTr="00E323B9">
        <w:trPr>
          <w:trHeight w:val="742"/>
          <w:jc w:val="center"/>
        </w:trPr>
        <w:tc>
          <w:tcPr>
            <w:tcW w:w="2405" w:type="dxa"/>
          </w:tcPr>
          <w:p w:rsidR="00767BD1" w:rsidRPr="007A4B4D" w:rsidRDefault="00767BD1" w:rsidP="00767BD1">
            <w:pPr>
              <w:ind w:left="245" w:right="29" w:hanging="240"/>
              <w:rPr>
                <w:color w:val="000000"/>
                <w:sz w:val="22"/>
                <w:lang w:val="en-GB"/>
              </w:rPr>
            </w:pPr>
            <w:r w:rsidRPr="007A4B4D">
              <w:rPr>
                <w:color w:val="000000"/>
                <w:sz w:val="22"/>
                <w:lang w:val="en-GB"/>
              </w:rPr>
              <w:t>Gross domestic fixed</w:t>
            </w:r>
          </w:p>
          <w:p w:rsidR="00767BD1" w:rsidRPr="006D1D07" w:rsidRDefault="00767BD1" w:rsidP="00767BD1">
            <w:pPr>
              <w:ind w:leftChars="100" w:left="240" w:right="29"/>
              <w:rPr>
                <w:color w:val="000000"/>
                <w:sz w:val="22"/>
                <w:lang w:val="en-GB"/>
              </w:rPr>
            </w:pPr>
            <w:r w:rsidRPr="006D1D07">
              <w:rPr>
                <w:color w:val="000000"/>
                <w:sz w:val="22"/>
                <w:lang w:val="en-GB"/>
              </w:rPr>
              <w:t>capital formation</w:t>
            </w:r>
          </w:p>
          <w:p w:rsidR="00767BD1" w:rsidRPr="006770E8" w:rsidRDefault="00767BD1" w:rsidP="00767BD1">
            <w:pPr>
              <w:ind w:left="245" w:right="29" w:hanging="240"/>
              <w:rPr>
                <w:color w:val="000000"/>
                <w:sz w:val="22"/>
                <w:lang w:val="en-GB"/>
              </w:rPr>
            </w:pPr>
          </w:p>
        </w:tc>
        <w:tc>
          <w:tcPr>
            <w:tcW w:w="851" w:type="dxa"/>
            <w:shd w:val="clear" w:color="auto" w:fill="auto"/>
          </w:tcPr>
          <w:p w:rsidR="00767BD1" w:rsidRPr="007A4B4D" w:rsidRDefault="00D15221" w:rsidP="00767BD1">
            <w:pPr>
              <w:tabs>
                <w:tab w:val="decimal" w:pos="396"/>
              </w:tabs>
              <w:ind w:left="1"/>
              <w:rPr>
                <w:rFonts w:eastAsiaTheme="minorEastAsia"/>
                <w:sz w:val="22"/>
                <w:szCs w:val="22"/>
                <w:lang w:val="en-GB"/>
              </w:rPr>
            </w:pPr>
            <w:r w:rsidRPr="007A4B4D">
              <w:rPr>
                <w:rFonts w:eastAsiaTheme="minorEastAsia"/>
                <w:sz w:val="22"/>
                <w:szCs w:val="22"/>
                <w:lang w:val="en-GB"/>
              </w:rPr>
              <w:t>-2.1</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1.3</w:t>
            </w:r>
          </w:p>
        </w:tc>
        <w:tc>
          <w:tcPr>
            <w:tcW w:w="962" w:type="dxa"/>
            <w:shd w:val="clear" w:color="auto" w:fill="auto"/>
          </w:tcPr>
          <w:p w:rsidR="00767BD1" w:rsidRPr="007A4B4D" w:rsidRDefault="00D15221" w:rsidP="00D15221">
            <w:pPr>
              <w:tabs>
                <w:tab w:val="decimal" w:pos="407"/>
              </w:tabs>
              <w:rPr>
                <w:rFonts w:eastAsiaTheme="minorEastAsia"/>
                <w:sz w:val="22"/>
                <w:szCs w:val="22"/>
                <w:lang w:val="en-GB"/>
              </w:rPr>
            </w:pPr>
            <w:r w:rsidRPr="007A4B4D">
              <w:rPr>
                <w:rFonts w:eastAsiaTheme="minorEastAsia"/>
                <w:sz w:val="22"/>
                <w:szCs w:val="22"/>
                <w:lang w:val="en-GB"/>
              </w:rPr>
              <w:t>*</w:t>
            </w:r>
          </w:p>
        </w:tc>
        <w:tc>
          <w:tcPr>
            <w:tcW w:w="886"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4.5</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1.3</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-0.6</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-1.2</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-0.6</w:t>
            </w:r>
          </w:p>
        </w:tc>
        <w:tc>
          <w:tcPr>
            <w:tcW w:w="850" w:type="dxa"/>
            <w:shd w:val="clear" w:color="auto" w:fill="auto"/>
          </w:tcPr>
          <w:p w:rsidR="00767BD1" w:rsidRPr="008E0DD3" w:rsidRDefault="00967DAC" w:rsidP="006770E8">
            <w:pPr>
              <w:tabs>
                <w:tab w:val="decimal" w:pos="364"/>
              </w:tabs>
              <w:rPr>
                <w:sz w:val="22"/>
                <w:lang w:val="en-GB"/>
              </w:rPr>
            </w:pPr>
            <w:r w:rsidRPr="008E0DD3">
              <w:rPr>
                <w:sz w:val="22"/>
                <w:lang w:val="en-GB"/>
              </w:rPr>
              <w:t>0.</w:t>
            </w:r>
            <w:r w:rsidR="007A4B4D" w:rsidRPr="008E0DD3">
              <w:rPr>
                <w:sz w:val="22"/>
                <w:lang w:val="en-GB"/>
              </w:rPr>
              <w:t>1</w:t>
            </w:r>
          </w:p>
        </w:tc>
      </w:tr>
      <w:tr w:rsidR="00767BD1" w:rsidRPr="008A4FD7" w:rsidTr="00E323B9">
        <w:trPr>
          <w:trHeight w:val="504"/>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Total exports of goods</w:t>
            </w:r>
            <w:r w:rsidRPr="007A4B4D">
              <w:rPr>
                <w:color w:val="000000"/>
                <w:sz w:val="22"/>
                <w:vertAlign w:val="superscript"/>
                <w:lang w:val="en-GB"/>
              </w:rPr>
              <w:t>&amp;</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D15221" w:rsidP="00767BD1">
            <w:pPr>
              <w:tabs>
                <w:tab w:val="decimal" w:pos="396"/>
              </w:tabs>
              <w:ind w:left="1"/>
              <w:rPr>
                <w:rFonts w:eastAsiaTheme="minorEastAsia"/>
                <w:sz w:val="22"/>
                <w:szCs w:val="22"/>
                <w:lang w:val="en-GB"/>
              </w:rPr>
            </w:pPr>
            <w:r w:rsidRPr="006770E8">
              <w:rPr>
                <w:rFonts w:eastAsiaTheme="minorEastAsia"/>
                <w:sz w:val="22"/>
                <w:szCs w:val="22"/>
                <w:lang w:val="en-GB"/>
              </w:rPr>
              <w:t>5.1</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6.8</w:t>
            </w:r>
          </w:p>
        </w:tc>
        <w:tc>
          <w:tcPr>
            <w:tcW w:w="962" w:type="dxa"/>
            <w:shd w:val="clear" w:color="auto" w:fill="auto"/>
          </w:tcPr>
          <w:p w:rsidR="00767BD1" w:rsidRPr="007A4B4D" w:rsidRDefault="00D15221" w:rsidP="00767BD1">
            <w:pPr>
              <w:tabs>
                <w:tab w:val="decimal" w:pos="364"/>
              </w:tabs>
              <w:ind w:left="117"/>
              <w:rPr>
                <w:rFonts w:eastAsiaTheme="minorEastAsia"/>
                <w:sz w:val="22"/>
                <w:szCs w:val="22"/>
                <w:lang w:val="en-GB"/>
              </w:rPr>
            </w:pPr>
            <w:r w:rsidRPr="007A4B4D">
              <w:rPr>
                <w:rFonts w:eastAsiaTheme="minorEastAsia"/>
                <w:sz w:val="22"/>
                <w:szCs w:val="22"/>
                <w:lang w:val="en-GB"/>
              </w:rPr>
              <w:t>9.3</w:t>
            </w:r>
          </w:p>
        </w:tc>
        <w:tc>
          <w:tcPr>
            <w:tcW w:w="886"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sz w:val="22"/>
                <w:lang w:val="en-GB"/>
              </w:rPr>
              <w:t>7.0</w:t>
            </w:r>
          </w:p>
        </w:tc>
        <w:tc>
          <w:tcPr>
            <w:tcW w:w="850"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sz w:val="22"/>
                <w:lang w:val="en-GB"/>
              </w:rPr>
              <w:t>7.1</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4.6</w:t>
            </w:r>
          </w:p>
        </w:tc>
        <w:tc>
          <w:tcPr>
            <w:tcW w:w="850" w:type="dxa"/>
            <w:shd w:val="clear" w:color="auto" w:fill="auto"/>
          </w:tcPr>
          <w:p w:rsidR="00767BD1" w:rsidRPr="007A4B4D" w:rsidRDefault="00B46B90" w:rsidP="00767BD1">
            <w:pPr>
              <w:tabs>
                <w:tab w:val="decimal" w:pos="364"/>
              </w:tabs>
              <w:ind w:left="117"/>
              <w:rPr>
                <w:rFonts w:eastAsiaTheme="minorEastAsia"/>
                <w:sz w:val="22"/>
                <w:szCs w:val="22"/>
                <w:lang w:val="en-GB"/>
              </w:rPr>
            </w:pPr>
            <w:r w:rsidRPr="007A4B4D">
              <w:rPr>
                <w:rFonts w:eastAsiaTheme="minorEastAsia"/>
                <w:sz w:val="22"/>
                <w:szCs w:val="22"/>
                <w:lang w:val="en-GB"/>
              </w:rPr>
              <w:t>3.7</w:t>
            </w:r>
          </w:p>
        </w:tc>
        <w:tc>
          <w:tcPr>
            <w:tcW w:w="846" w:type="dxa"/>
            <w:shd w:val="clear" w:color="auto" w:fill="auto"/>
          </w:tcPr>
          <w:p w:rsidR="00767BD1" w:rsidRPr="007A4B4D" w:rsidRDefault="00B46B90" w:rsidP="00767BD1">
            <w:pPr>
              <w:tabs>
                <w:tab w:val="decimal" w:pos="364"/>
              </w:tabs>
              <w:ind w:left="117"/>
              <w:rPr>
                <w:sz w:val="22"/>
                <w:lang w:val="en-GB"/>
              </w:rPr>
            </w:pPr>
            <w:r w:rsidRPr="007A4B4D">
              <w:rPr>
                <w:sz w:val="22"/>
                <w:lang w:val="en-GB"/>
              </w:rPr>
              <w:t>3.7</w:t>
            </w:r>
          </w:p>
        </w:tc>
        <w:tc>
          <w:tcPr>
            <w:tcW w:w="850" w:type="dxa"/>
            <w:shd w:val="clear" w:color="auto" w:fill="auto"/>
          </w:tcPr>
          <w:p w:rsidR="00767BD1" w:rsidRPr="008E0DD3" w:rsidRDefault="0086184D" w:rsidP="006770E8">
            <w:pPr>
              <w:tabs>
                <w:tab w:val="decimal" w:pos="364"/>
              </w:tabs>
              <w:ind w:left="117"/>
              <w:rPr>
                <w:sz w:val="22"/>
                <w:lang w:val="en-GB"/>
              </w:rPr>
            </w:pPr>
            <w:r w:rsidRPr="008E0DD3">
              <w:rPr>
                <w:sz w:val="22"/>
                <w:lang w:val="en-GB"/>
              </w:rPr>
              <w:t>3.7</w:t>
            </w:r>
          </w:p>
        </w:tc>
      </w:tr>
      <w:tr w:rsidR="00767BD1" w:rsidRPr="008A4FD7" w:rsidTr="00E323B9">
        <w:trPr>
          <w:trHeight w:val="504"/>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Imports of goods</w:t>
            </w:r>
            <w:r w:rsidRPr="007A4B4D">
              <w:rPr>
                <w:color w:val="000000"/>
                <w:sz w:val="22"/>
                <w:vertAlign w:val="superscript"/>
                <w:lang w:val="en-GB"/>
              </w:rPr>
              <w:t>&amp;</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767BD1" w:rsidP="00767BD1">
            <w:pPr>
              <w:tabs>
                <w:tab w:val="decimal" w:pos="396"/>
              </w:tabs>
              <w:ind w:left="1"/>
              <w:rPr>
                <w:rFonts w:eastAsiaTheme="minorEastAsia"/>
                <w:sz w:val="22"/>
                <w:szCs w:val="22"/>
                <w:lang w:val="en-GB"/>
              </w:rPr>
            </w:pPr>
            <w:r w:rsidRPr="006770E8">
              <w:rPr>
                <w:rFonts w:eastAsiaTheme="minorEastAsia"/>
                <w:sz w:val="22"/>
                <w:szCs w:val="22"/>
                <w:lang w:val="en-GB"/>
              </w:rPr>
              <w:t>4.9</w:t>
            </w:r>
          </w:p>
        </w:tc>
        <w:tc>
          <w:tcPr>
            <w:tcW w:w="850" w:type="dxa"/>
            <w:shd w:val="clear" w:color="auto" w:fill="auto"/>
          </w:tcPr>
          <w:p w:rsidR="00767BD1" w:rsidRPr="007A4B4D" w:rsidRDefault="00D15221" w:rsidP="00767BD1">
            <w:pPr>
              <w:widowControl/>
              <w:tabs>
                <w:tab w:val="decimal" w:pos="356"/>
              </w:tabs>
              <w:overflowPunct w:val="0"/>
              <w:adjustRightInd w:val="0"/>
              <w:snapToGrid w:val="0"/>
              <w:textAlignment w:val="baseline"/>
              <w:rPr>
                <w:rFonts w:eastAsiaTheme="minorEastAsia"/>
                <w:sz w:val="22"/>
                <w:szCs w:val="22"/>
                <w:lang w:val="en-GB"/>
              </w:rPr>
            </w:pPr>
            <w:r w:rsidRPr="007A4B4D">
              <w:rPr>
                <w:rFonts w:eastAsiaTheme="minorEastAsia"/>
                <w:sz w:val="22"/>
                <w:szCs w:val="22"/>
                <w:lang w:val="en-GB"/>
              </w:rPr>
              <w:t>7.4</w:t>
            </w:r>
          </w:p>
        </w:tc>
        <w:tc>
          <w:tcPr>
            <w:tcW w:w="962"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rFonts w:eastAsiaTheme="minorEastAsia"/>
                <w:sz w:val="22"/>
                <w:szCs w:val="22"/>
                <w:lang w:val="en-GB"/>
              </w:rPr>
              <w:t>10.2</w:t>
            </w:r>
          </w:p>
        </w:tc>
        <w:tc>
          <w:tcPr>
            <w:tcW w:w="886"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sz w:val="22"/>
                <w:lang w:val="en-GB"/>
              </w:rPr>
              <w:t>8.3</w:t>
            </w:r>
          </w:p>
        </w:tc>
        <w:tc>
          <w:tcPr>
            <w:tcW w:w="850"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rFonts w:eastAsiaTheme="minorEastAsia"/>
                <w:sz w:val="22"/>
                <w:szCs w:val="22"/>
                <w:lang w:val="en-GB"/>
              </w:rPr>
              <w:t>6.9</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4.8</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3.6</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4.3</w:t>
            </w:r>
          </w:p>
        </w:tc>
        <w:tc>
          <w:tcPr>
            <w:tcW w:w="850" w:type="dxa"/>
            <w:shd w:val="clear" w:color="auto" w:fill="auto"/>
          </w:tcPr>
          <w:p w:rsidR="00767BD1" w:rsidRPr="008E0DD3" w:rsidRDefault="0086184D" w:rsidP="006770E8">
            <w:pPr>
              <w:tabs>
                <w:tab w:val="decimal" w:pos="364"/>
              </w:tabs>
              <w:rPr>
                <w:sz w:val="22"/>
                <w:lang w:val="en-GB"/>
              </w:rPr>
            </w:pPr>
            <w:r w:rsidRPr="008E0DD3">
              <w:rPr>
                <w:rFonts w:eastAsiaTheme="minorEastAsia"/>
                <w:sz w:val="22"/>
                <w:szCs w:val="22"/>
                <w:lang w:val="en-GB"/>
              </w:rPr>
              <w:t>4.1</w:t>
            </w:r>
          </w:p>
        </w:tc>
      </w:tr>
      <w:tr w:rsidR="00767BD1" w:rsidRPr="008A4FD7" w:rsidTr="00E323B9">
        <w:trPr>
          <w:trHeight w:val="489"/>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Exports of services</w:t>
            </w:r>
            <w:r w:rsidRPr="007A4B4D">
              <w:rPr>
                <w:color w:val="000000"/>
                <w:sz w:val="22"/>
                <w:vertAlign w:val="superscript"/>
                <w:lang w:val="en-GB"/>
              </w:rPr>
              <w:t>&amp;</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D15221" w:rsidP="00767BD1">
            <w:pPr>
              <w:tabs>
                <w:tab w:val="decimal" w:pos="396"/>
              </w:tabs>
              <w:ind w:left="1"/>
              <w:rPr>
                <w:rFonts w:eastAsiaTheme="minorEastAsia"/>
                <w:sz w:val="22"/>
                <w:szCs w:val="22"/>
                <w:lang w:val="en-GB"/>
              </w:rPr>
            </w:pPr>
            <w:r w:rsidRPr="006770E8">
              <w:rPr>
                <w:rFonts w:eastAsiaTheme="minorEastAsia"/>
                <w:sz w:val="22"/>
                <w:szCs w:val="22"/>
                <w:lang w:val="en-GB"/>
              </w:rPr>
              <w:t>14.5</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7.1</w:t>
            </w:r>
          </w:p>
        </w:tc>
        <w:tc>
          <w:tcPr>
            <w:tcW w:w="962"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13.7</w:t>
            </w:r>
          </w:p>
        </w:tc>
        <w:tc>
          <w:tcPr>
            <w:tcW w:w="886"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11.7</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4.3</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-0.1</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-3.3</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w:t>
            </w:r>
            <w:r w:rsidR="0086184D" w:rsidRPr="007A4B4D">
              <w:rPr>
                <w:sz w:val="22"/>
                <w:lang w:val="en-GB"/>
              </w:rPr>
              <w:t>4.1</w:t>
            </w:r>
          </w:p>
        </w:tc>
        <w:tc>
          <w:tcPr>
            <w:tcW w:w="850" w:type="dxa"/>
            <w:shd w:val="clear" w:color="auto" w:fill="auto"/>
          </w:tcPr>
          <w:p w:rsidR="00767BD1" w:rsidRPr="008E0DD3" w:rsidRDefault="0086184D" w:rsidP="006770E8">
            <w:pPr>
              <w:tabs>
                <w:tab w:val="decimal" w:pos="364"/>
              </w:tabs>
              <w:rPr>
                <w:sz w:val="22"/>
                <w:lang w:val="en-GB"/>
              </w:rPr>
            </w:pPr>
            <w:r w:rsidRPr="008E0DD3">
              <w:rPr>
                <w:sz w:val="22"/>
                <w:lang w:val="en-GB"/>
              </w:rPr>
              <w:t>-3.9</w:t>
            </w:r>
          </w:p>
        </w:tc>
      </w:tr>
      <w:tr w:rsidR="00767BD1" w:rsidRPr="008A4FD7" w:rsidTr="00E323B9">
        <w:trPr>
          <w:trHeight w:val="504"/>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Imports of services</w:t>
            </w:r>
            <w:r w:rsidRPr="007A4B4D">
              <w:rPr>
                <w:color w:val="000000"/>
                <w:sz w:val="22"/>
                <w:vertAlign w:val="superscript"/>
                <w:lang w:val="en-GB"/>
              </w:rPr>
              <w:t>&amp;</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D15221" w:rsidP="00767BD1">
            <w:pPr>
              <w:tabs>
                <w:tab w:val="decimal" w:pos="396"/>
              </w:tabs>
              <w:ind w:left="1"/>
              <w:rPr>
                <w:rFonts w:eastAsiaTheme="minorEastAsia"/>
                <w:sz w:val="22"/>
                <w:szCs w:val="22"/>
                <w:lang w:val="en-GB"/>
              </w:rPr>
            </w:pPr>
            <w:r w:rsidRPr="006770E8">
              <w:rPr>
                <w:rFonts w:eastAsiaTheme="minorEastAsia"/>
                <w:sz w:val="22"/>
                <w:szCs w:val="22"/>
                <w:lang w:val="en-GB"/>
              </w:rPr>
              <w:t>9.9</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4.7</w:t>
            </w:r>
          </w:p>
        </w:tc>
        <w:tc>
          <w:tcPr>
            <w:tcW w:w="962"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9.4</w:t>
            </w:r>
          </w:p>
        </w:tc>
        <w:tc>
          <w:tcPr>
            <w:tcW w:w="886"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8.1</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1.6</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0.6</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0.3</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-2.</w:t>
            </w:r>
            <w:r w:rsidR="0086184D" w:rsidRPr="007A4B4D">
              <w:rPr>
                <w:sz w:val="22"/>
                <w:lang w:val="en-GB"/>
              </w:rPr>
              <w:t>8</w:t>
            </w:r>
          </w:p>
        </w:tc>
        <w:tc>
          <w:tcPr>
            <w:tcW w:w="850" w:type="dxa"/>
            <w:shd w:val="clear" w:color="auto" w:fill="auto"/>
          </w:tcPr>
          <w:p w:rsidR="00767BD1" w:rsidRPr="008E0DD3" w:rsidRDefault="0086184D" w:rsidP="006770E8">
            <w:pPr>
              <w:tabs>
                <w:tab w:val="decimal" w:pos="364"/>
              </w:tabs>
              <w:rPr>
                <w:sz w:val="22"/>
                <w:lang w:val="en-GB"/>
              </w:rPr>
            </w:pPr>
            <w:r w:rsidRPr="008E0DD3">
              <w:rPr>
                <w:rFonts w:eastAsiaTheme="minorEastAsia"/>
                <w:sz w:val="22"/>
                <w:szCs w:val="22"/>
                <w:lang w:val="en-GB"/>
              </w:rPr>
              <w:t>0.4</w:t>
            </w:r>
          </w:p>
        </w:tc>
      </w:tr>
      <w:tr w:rsidR="00767BD1" w:rsidRPr="008A4FD7" w:rsidTr="00E323B9">
        <w:trPr>
          <w:trHeight w:val="757"/>
          <w:jc w:val="center"/>
        </w:trPr>
        <w:tc>
          <w:tcPr>
            <w:tcW w:w="2405" w:type="dxa"/>
          </w:tcPr>
          <w:p w:rsidR="00767BD1" w:rsidRPr="007A4B4D" w:rsidRDefault="00767BD1" w:rsidP="00767BD1">
            <w:pPr>
              <w:ind w:left="245" w:right="29" w:hanging="240"/>
              <w:rPr>
                <w:b/>
                <w:color w:val="000000"/>
                <w:sz w:val="22"/>
                <w:lang w:val="en-GB"/>
              </w:rPr>
            </w:pPr>
            <w:r w:rsidRPr="007A4B4D">
              <w:rPr>
                <w:b/>
                <w:color w:val="000000"/>
                <w:sz w:val="22"/>
                <w:lang w:val="en-GB"/>
              </w:rPr>
              <w:t>Gross Domestic Product</w:t>
            </w:r>
          </w:p>
          <w:p w:rsidR="00767BD1" w:rsidRPr="006D1D07" w:rsidRDefault="00767BD1" w:rsidP="00767BD1">
            <w:pPr>
              <w:ind w:left="245" w:right="29" w:hanging="240"/>
              <w:rPr>
                <w:b/>
                <w:color w:val="000000"/>
                <w:sz w:val="22"/>
                <w:lang w:val="en-GB"/>
              </w:rPr>
            </w:pPr>
          </w:p>
          <w:p w:rsidR="00767BD1" w:rsidRPr="006770E8" w:rsidRDefault="00767BD1" w:rsidP="00767BD1">
            <w:pPr>
              <w:ind w:left="245" w:right="29" w:hanging="240"/>
              <w:rPr>
                <w:b/>
                <w:color w:val="000000"/>
                <w:sz w:val="22"/>
                <w:lang w:val="en-GB"/>
              </w:rPr>
            </w:pPr>
          </w:p>
        </w:tc>
        <w:tc>
          <w:tcPr>
            <w:tcW w:w="851" w:type="dxa"/>
            <w:shd w:val="clear" w:color="auto" w:fill="auto"/>
          </w:tcPr>
          <w:p w:rsidR="00767BD1" w:rsidRPr="007A4B4D" w:rsidRDefault="00D15221" w:rsidP="00767BD1">
            <w:pPr>
              <w:tabs>
                <w:tab w:val="decimal" w:pos="396"/>
              </w:tabs>
              <w:ind w:left="1"/>
              <w:rPr>
                <w:rFonts w:eastAsiaTheme="minorEastAsia"/>
                <w:b/>
                <w:sz w:val="22"/>
                <w:szCs w:val="22"/>
                <w:lang w:val="en-GB"/>
              </w:rPr>
            </w:pPr>
            <w:r w:rsidRPr="007A4B4D">
              <w:rPr>
                <w:rFonts w:eastAsiaTheme="minorEastAsia"/>
                <w:b/>
                <w:sz w:val="22"/>
                <w:szCs w:val="22"/>
                <w:lang w:val="en-GB"/>
              </w:rPr>
              <w:t>0.7</w:t>
            </w:r>
          </w:p>
        </w:tc>
        <w:tc>
          <w:tcPr>
            <w:tcW w:w="850" w:type="dxa"/>
            <w:shd w:val="clear" w:color="auto" w:fill="auto"/>
          </w:tcPr>
          <w:p w:rsidR="00767BD1" w:rsidRPr="007A4B4D" w:rsidRDefault="00D15221" w:rsidP="00767BD1">
            <w:pPr>
              <w:tabs>
                <w:tab w:val="decimal" w:pos="364"/>
              </w:tabs>
              <w:rPr>
                <w:rFonts w:eastAsiaTheme="minorEastAsia"/>
                <w:b/>
                <w:sz w:val="22"/>
                <w:szCs w:val="22"/>
                <w:lang w:val="en-GB"/>
              </w:rPr>
            </w:pPr>
            <w:r w:rsidRPr="007A4B4D">
              <w:rPr>
                <w:rFonts w:eastAsiaTheme="minorEastAsia"/>
                <w:b/>
                <w:sz w:val="22"/>
                <w:szCs w:val="22"/>
                <w:lang w:val="en-GB"/>
              </w:rPr>
              <w:t>1.8</w:t>
            </w:r>
          </w:p>
        </w:tc>
        <w:tc>
          <w:tcPr>
            <w:tcW w:w="962" w:type="dxa"/>
            <w:shd w:val="clear" w:color="auto" w:fill="auto"/>
          </w:tcPr>
          <w:p w:rsidR="00767BD1" w:rsidRPr="007A4B4D" w:rsidRDefault="00D15221" w:rsidP="00767BD1">
            <w:pPr>
              <w:tabs>
                <w:tab w:val="decimal" w:pos="364"/>
              </w:tabs>
              <w:rPr>
                <w:rFonts w:eastAsiaTheme="minorEastAsia"/>
                <w:b/>
                <w:sz w:val="22"/>
                <w:szCs w:val="22"/>
                <w:lang w:val="en-GB"/>
              </w:rPr>
            </w:pPr>
            <w:r w:rsidRPr="007A4B4D">
              <w:rPr>
                <w:rFonts w:eastAsiaTheme="minorEastAsia"/>
                <w:b/>
                <w:sz w:val="22"/>
                <w:szCs w:val="22"/>
                <w:lang w:val="en-GB"/>
              </w:rPr>
              <w:t>1.1</w:t>
            </w:r>
          </w:p>
          <w:p w:rsidR="00767BD1" w:rsidRPr="007A4B4D" w:rsidRDefault="00D15221" w:rsidP="00767BD1">
            <w:pPr>
              <w:tabs>
                <w:tab w:val="decimal" w:pos="364"/>
              </w:tabs>
              <w:rPr>
                <w:rFonts w:eastAsiaTheme="minorEastAsia"/>
                <w:b/>
                <w:sz w:val="22"/>
                <w:szCs w:val="22"/>
                <w:lang w:val="en-GB"/>
              </w:rPr>
            </w:pPr>
            <w:r w:rsidRPr="007A4B4D">
              <w:rPr>
                <w:rFonts w:eastAsiaTheme="minorEastAsia"/>
                <w:b/>
                <w:sz w:val="22"/>
                <w:szCs w:val="22"/>
                <w:lang w:val="en-GB"/>
              </w:rPr>
              <w:t>&lt;0.2</w:t>
            </w:r>
            <w:r w:rsidR="00767BD1" w:rsidRPr="007A4B4D">
              <w:rPr>
                <w:rFonts w:eastAsiaTheme="minorEastAsia"/>
                <w:b/>
                <w:sz w:val="22"/>
                <w:szCs w:val="22"/>
                <w:lang w:val="en-GB"/>
              </w:rPr>
              <w:t>&gt;</w:t>
            </w:r>
          </w:p>
        </w:tc>
        <w:tc>
          <w:tcPr>
            <w:tcW w:w="886" w:type="dxa"/>
            <w:shd w:val="clear" w:color="auto" w:fill="auto"/>
          </w:tcPr>
          <w:p w:rsidR="00767BD1" w:rsidRPr="007A4B4D" w:rsidRDefault="00D15221" w:rsidP="00767BD1">
            <w:pPr>
              <w:tabs>
                <w:tab w:val="decimal" w:pos="364"/>
              </w:tabs>
              <w:rPr>
                <w:b/>
                <w:sz w:val="22"/>
                <w:lang w:val="en-GB"/>
              </w:rPr>
            </w:pPr>
            <w:r w:rsidRPr="007A4B4D">
              <w:rPr>
                <w:b/>
                <w:sz w:val="22"/>
                <w:lang w:val="en-GB"/>
              </w:rPr>
              <w:t>1.0</w:t>
            </w:r>
          </w:p>
          <w:p w:rsidR="00767BD1" w:rsidRPr="007A4B4D" w:rsidRDefault="00767BD1" w:rsidP="00767BD1">
            <w:pPr>
              <w:tabs>
                <w:tab w:val="decimal" w:pos="364"/>
              </w:tabs>
              <w:rPr>
                <w:rFonts w:eastAsiaTheme="minorEastAsia"/>
                <w:b/>
                <w:sz w:val="22"/>
                <w:szCs w:val="22"/>
                <w:lang w:val="en-GB"/>
              </w:rPr>
            </w:pPr>
            <w:r w:rsidRPr="007A4B4D">
              <w:rPr>
                <w:b/>
                <w:sz w:val="22"/>
                <w:lang w:val="en-GB"/>
              </w:rPr>
              <w:t>&lt;0.</w:t>
            </w:r>
            <w:r w:rsidR="00D15221" w:rsidRPr="007A4B4D">
              <w:rPr>
                <w:b/>
                <w:sz w:val="22"/>
                <w:lang w:val="en-GB"/>
              </w:rPr>
              <w:t>3</w:t>
            </w:r>
            <w:r w:rsidRPr="007A4B4D">
              <w:rPr>
                <w:b/>
                <w:sz w:val="22"/>
                <w:lang w:val="en-GB"/>
              </w:rPr>
              <w:t>&gt;</w:t>
            </w:r>
          </w:p>
        </w:tc>
        <w:tc>
          <w:tcPr>
            <w:tcW w:w="850" w:type="dxa"/>
            <w:shd w:val="clear" w:color="auto" w:fill="auto"/>
          </w:tcPr>
          <w:p w:rsidR="00767BD1" w:rsidRPr="007A4B4D" w:rsidRDefault="00D15221" w:rsidP="00767BD1">
            <w:pPr>
              <w:tabs>
                <w:tab w:val="decimal" w:pos="364"/>
              </w:tabs>
              <w:rPr>
                <w:b/>
                <w:sz w:val="22"/>
                <w:lang w:val="en-GB"/>
              </w:rPr>
            </w:pPr>
            <w:r w:rsidRPr="007A4B4D">
              <w:rPr>
                <w:b/>
                <w:sz w:val="22"/>
                <w:lang w:val="en-GB"/>
              </w:rPr>
              <w:t>3</w:t>
            </w:r>
            <w:r w:rsidR="00767BD1" w:rsidRPr="007A4B4D">
              <w:rPr>
                <w:b/>
                <w:sz w:val="22"/>
                <w:lang w:val="en-GB"/>
              </w:rPr>
              <w:t>.5</w:t>
            </w:r>
          </w:p>
          <w:p w:rsidR="00767BD1" w:rsidRPr="007A4B4D" w:rsidRDefault="00767BD1" w:rsidP="00767BD1">
            <w:pPr>
              <w:tabs>
                <w:tab w:val="decimal" w:pos="364"/>
              </w:tabs>
              <w:rPr>
                <w:rFonts w:eastAsiaTheme="minorEastAsia"/>
                <w:b/>
                <w:sz w:val="22"/>
                <w:szCs w:val="22"/>
                <w:lang w:val="en-GB"/>
              </w:rPr>
            </w:pPr>
            <w:r w:rsidRPr="007A4B4D">
              <w:rPr>
                <w:b/>
                <w:sz w:val="22"/>
                <w:lang w:val="en-GB"/>
              </w:rPr>
              <w:t>&lt;</w:t>
            </w:r>
            <w:r w:rsidR="00D15221" w:rsidRPr="007A4B4D">
              <w:rPr>
                <w:b/>
                <w:sz w:val="22"/>
                <w:lang w:val="en-GB"/>
              </w:rPr>
              <w:t>2.7</w:t>
            </w:r>
            <w:r w:rsidRPr="007A4B4D">
              <w:rPr>
                <w:b/>
                <w:sz w:val="22"/>
                <w:lang w:val="en-GB"/>
              </w:rPr>
              <w:t>&gt;</w:t>
            </w:r>
          </w:p>
        </w:tc>
        <w:tc>
          <w:tcPr>
            <w:tcW w:w="851" w:type="dxa"/>
            <w:shd w:val="clear" w:color="auto" w:fill="auto"/>
          </w:tcPr>
          <w:p w:rsidR="00B46B90" w:rsidRPr="007A4B4D" w:rsidRDefault="00B46B90" w:rsidP="00767BD1">
            <w:pPr>
              <w:tabs>
                <w:tab w:val="decimal" w:pos="364"/>
              </w:tabs>
              <w:rPr>
                <w:rFonts w:eastAsiaTheme="minorEastAsia"/>
                <w:b/>
                <w:sz w:val="22"/>
                <w:szCs w:val="22"/>
                <w:lang w:val="en-GB"/>
              </w:rPr>
            </w:pPr>
            <w:r w:rsidRPr="007A4B4D">
              <w:rPr>
                <w:rFonts w:eastAsiaTheme="minorEastAsia"/>
                <w:b/>
                <w:sz w:val="22"/>
                <w:szCs w:val="22"/>
                <w:lang w:val="en-GB"/>
              </w:rPr>
              <w:t>1.7</w:t>
            </w:r>
          </w:p>
          <w:p w:rsidR="00767BD1" w:rsidRPr="007A4B4D" w:rsidRDefault="00B46B90" w:rsidP="00767BD1">
            <w:pPr>
              <w:tabs>
                <w:tab w:val="decimal" w:pos="364"/>
              </w:tabs>
              <w:rPr>
                <w:rFonts w:eastAsiaTheme="minorEastAsia"/>
                <w:b/>
                <w:sz w:val="22"/>
                <w:szCs w:val="22"/>
                <w:lang w:val="en-GB"/>
              </w:rPr>
            </w:pPr>
            <w:r w:rsidRPr="007A4B4D">
              <w:rPr>
                <w:rFonts w:eastAsiaTheme="minorEastAsia"/>
                <w:b/>
                <w:sz w:val="22"/>
                <w:szCs w:val="22"/>
                <w:lang w:val="en-GB"/>
              </w:rPr>
              <w:t>&lt;-1.6&gt;</w:t>
            </w:r>
          </w:p>
        </w:tc>
        <w:tc>
          <w:tcPr>
            <w:tcW w:w="850" w:type="dxa"/>
            <w:shd w:val="clear" w:color="auto" w:fill="auto"/>
          </w:tcPr>
          <w:p w:rsidR="00B46B90" w:rsidRPr="007A4B4D" w:rsidRDefault="00B46B90" w:rsidP="00767BD1">
            <w:pPr>
              <w:tabs>
                <w:tab w:val="decimal" w:pos="364"/>
              </w:tabs>
              <w:rPr>
                <w:rFonts w:eastAsiaTheme="minorEastAsia"/>
                <w:b/>
                <w:sz w:val="22"/>
                <w:szCs w:val="22"/>
                <w:lang w:val="en-GB"/>
              </w:rPr>
            </w:pPr>
            <w:r w:rsidRPr="007A4B4D">
              <w:rPr>
                <w:rFonts w:eastAsiaTheme="minorEastAsia"/>
                <w:b/>
                <w:sz w:val="22"/>
                <w:szCs w:val="22"/>
                <w:lang w:val="en-GB"/>
              </w:rPr>
              <w:t>2.1</w:t>
            </w:r>
          </w:p>
          <w:p w:rsidR="00767BD1" w:rsidRPr="007A4B4D" w:rsidRDefault="00B46B90" w:rsidP="00767BD1">
            <w:pPr>
              <w:tabs>
                <w:tab w:val="decimal" w:pos="364"/>
              </w:tabs>
              <w:rPr>
                <w:rFonts w:eastAsiaTheme="minorEastAsia"/>
                <w:b/>
                <w:sz w:val="22"/>
                <w:szCs w:val="22"/>
                <w:lang w:val="en-GB"/>
              </w:rPr>
            </w:pPr>
            <w:r w:rsidRPr="007A4B4D">
              <w:rPr>
                <w:rFonts w:eastAsiaTheme="minorEastAsia"/>
                <w:b/>
                <w:sz w:val="22"/>
                <w:szCs w:val="22"/>
                <w:lang w:val="en-GB"/>
              </w:rPr>
              <w:t>&lt;0.8&gt;</w:t>
            </w:r>
          </w:p>
        </w:tc>
        <w:tc>
          <w:tcPr>
            <w:tcW w:w="846" w:type="dxa"/>
            <w:shd w:val="clear" w:color="auto" w:fill="auto"/>
          </w:tcPr>
          <w:p w:rsidR="00B46B90" w:rsidRPr="007A4B4D" w:rsidRDefault="00B46B90" w:rsidP="00767BD1">
            <w:pPr>
              <w:tabs>
                <w:tab w:val="decimal" w:pos="364"/>
              </w:tabs>
              <w:rPr>
                <w:b/>
                <w:sz w:val="22"/>
                <w:lang w:val="en-GB"/>
              </w:rPr>
            </w:pPr>
            <w:r w:rsidRPr="007A4B4D">
              <w:rPr>
                <w:b/>
                <w:sz w:val="22"/>
                <w:lang w:val="en-GB"/>
              </w:rPr>
              <w:t>2.9</w:t>
            </w:r>
          </w:p>
          <w:p w:rsidR="00767BD1" w:rsidRPr="007A4B4D" w:rsidRDefault="00B46B90" w:rsidP="00767BD1">
            <w:pPr>
              <w:tabs>
                <w:tab w:val="decimal" w:pos="364"/>
              </w:tabs>
              <w:rPr>
                <w:b/>
                <w:sz w:val="22"/>
                <w:lang w:val="en-GB"/>
              </w:rPr>
            </w:pPr>
            <w:r w:rsidRPr="007A4B4D">
              <w:rPr>
                <w:b/>
                <w:sz w:val="22"/>
                <w:lang w:val="en-GB"/>
              </w:rPr>
              <w:t>&lt;</w:t>
            </w:r>
            <w:r w:rsidR="00172CF0" w:rsidRPr="007A4B4D">
              <w:rPr>
                <w:b/>
                <w:sz w:val="22"/>
                <w:lang w:val="en-GB"/>
              </w:rPr>
              <w:t>0.9</w:t>
            </w:r>
            <w:r w:rsidRPr="007A4B4D">
              <w:rPr>
                <w:b/>
                <w:sz w:val="22"/>
                <w:lang w:val="en-GB"/>
              </w:rPr>
              <w:t>&gt;</w:t>
            </w:r>
          </w:p>
        </w:tc>
        <w:tc>
          <w:tcPr>
            <w:tcW w:w="850" w:type="dxa"/>
            <w:shd w:val="clear" w:color="auto" w:fill="auto"/>
          </w:tcPr>
          <w:p w:rsidR="00DB252B" w:rsidRPr="008E0DD3" w:rsidRDefault="00DF6666" w:rsidP="006770E8">
            <w:pPr>
              <w:tabs>
                <w:tab w:val="decimal" w:pos="364"/>
              </w:tabs>
              <w:rPr>
                <w:b/>
                <w:sz w:val="22"/>
                <w:lang w:val="en-GB"/>
              </w:rPr>
            </w:pPr>
            <w:r w:rsidRPr="008E0DD3">
              <w:rPr>
                <w:b/>
                <w:sz w:val="22"/>
                <w:lang w:val="en-GB"/>
              </w:rPr>
              <w:t>2.</w:t>
            </w:r>
            <w:r w:rsidR="007A4B4D" w:rsidRPr="008E0DD3">
              <w:rPr>
                <w:b/>
                <w:sz w:val="22"/>
                <w:lang w:val="en-GB"/>
              </w:rPr>
              <w:t>2</w:t>
            </w:r>
          </w:p>
          <w:p w:rsidR="00767BD1" w:rsidRPr="008E0DD3" w:rsidRDefault="00DB252B">
            <w:pPr>
              <w:tabs>
                <w:tab w:val="decimal" w:pos="364"/>
              </w:tabs>
              <w:rPr>
                <w:b/>
                <w:sz w:val="22"/>
                <w:lang w:val="en-GB"/>
              </w:rPr>
            </w:pPr>
            <w:r w:rsidRPr="008E0DD3">
              <w:rPr>
                <w:b/>
                <w:sz w:val="22"/>
                <w:lang w:val="en-GB"/>
              </w:rPr>
              <w:t>&lt;</w:t>
            </w:r>
            <w:r w:rsidR="00172CF0" w:rsidRPr="008E0DD3">
              <w:rPr>
                <w:b/>
                <w:sz w:val="22"/>
                <w:lang w:val="en-GB"/>
              </w:rPr>
              <w:t>2.1</w:t>
            </w:r>
            <w:r w:rsidRPr="008E0DD3">
              <w:rPr>
                <w:b/>
                <w:sz w:val="22"/>
                <w:lang w:val="en-GB"/>
              </w:rPr>
              <w:t>&gt;</w:t>
            </w:r>
          </w:p>
        </w:tc>
      </w:tr>
      <w:tr w:rsidR="00767BD1" w:rsidRPr="008A4FD7" w:rsidTr="00E323B9">
        <w:trPr>
          <w:trHeight w:val="504"/>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Total final demand</w:t>
            </w:r>
            <w:r w:rsidRPr="007A4B4D">
              <w:rPr>
                <w:color w:val="000000"/>
                <w:sz w:val="22"/>
                <w:vertAlign w:val="superscript"/>
                <w:lang w:val="en-GB"/>
              </w:rPr>
              <w:t>&amp;</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D15221" w:rsidP="00767BD1">
            <w:pPr>
              <w:tabs>
                <w:tab w:val="decimal" w:pos="396"/>
              </w:tabs>
              <w:ind w:left="1"/>
              <w:rPr>
                <w:rFonts w:eastAsiaTheme="minorEastAsia"/>
                <w:sz w:val="22"/>
                <w:szCs w:val="22"/>
                <w:lang w:val="en-GB"/>
              </w:rPr>
            </w:pPr>
            <w:r w:rsidRPr="006770E8">
              <w:rPr>
                <w:rFonts w:eastAsiaTheme="minorEastAsia"/>
                <w:sz w:val="22"/>
                <w:szCs w:val="22"/>
                <w:lang w:val="en-GB"/>
              </w:rPr>
              <w:t>3.7</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5.2</w:t>
            </w:r>
          </w:p>
        </w:tc>
        <w:tc>
          <w:tcPr>
            <w:tcW w:w="962"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6.9</w:t>
            </w:r>
          </w:p>
        </w:tc>
        <w:tc>
          <w:tcPr>
            <w:tcW w:w="886"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sz w:val="22"/>
                <w:lang w:val="en-GB"/>
              </w:rPr>
              <w:t>5.</w:t>
            </w:r>
            <w:r w:rsidR="00D15221" w:rsidRPr="007A4B4D">
              <w:rPr>
                <w:sz w:val="22"/>
                <w:lang w:val="en-GB"/>
              </w:rPr>
              <w:t>8</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5.3</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3.3</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2.5</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3.0</w:t>
            </w:r>
          </w:p>
        </w:tc>
        <w:tc>
          <w:tcPr>
            <w:tcW w:w="850" w:type="dxa"/>
            <w:shd w:val="clear" w:color="auto" w:fill="auto"/>
          </w:tcPr>
          <w:p w:rsidR="00767BD1" w:rsidRPr="008E0DD3" w:rsidRDefault="002F1000" w:rsidP="006770E8">
            <w:pPr>
              <w:tabs>
                <w:tab w:val="decimal" w:pos="364"/>
              </w:tabs>
              <w:rPr>
                <w:sz w:val="22"/>
                <w:lang w:val="en-GB"/>
              </w:rPr>
            </w:pPr>
            <w:r>
              <w:rPr>
                <w:sz w:val="22"/>
                <w:lang w:val="en-GB"/>
              </w:rPr>
              <w:t>3.0</w:t>
            </w:r>
          </w:p>
        </w:tc>
      </w:tr>
      <w:tr w:rsidR="00767BD1" w:rsidRPr="008A4FD7" w:rsidTr="00E323B9">
        <w:trPr>
          <w:trHeight w:val="489"/>
          <w:jc w:val="center"/>
        </w:trPr>
        <w:tc>
          <w:tcPr>
            <w:tcW w:w="2405" w:type="dxa"/>
          </w:tcPr>
          <w:p w:rsidR="00767BD1" w:rsidRPr="007A4B4D" w:rsidRDefault="00767BD1" w:rsidP="00767BD1">
            <w:pPr>
              <w:ind w:left="245" w:right="29" w:hanging="240"/>
              <w:rPr>
                <w:color w:val="000000"/>
                <w:sz w:val="22"/>
                <w:lang w:val="en-GB"/>
              </w:rPr>
            </w:pPr>
            <w:r w:rsidRPr="007A4B4D">
              <w:rPr>
                <w:color w:val="000000"/>
                <w:sz w:val="22"/>
                <w:lang w:val="en-GB"/>
              </w:rPr>
              <w:t>Domestic demand</w:t>
            </w:r>
          </w:p>
          <w:p w:rsidR="00767BD1" w:rsidRPr="006D1D07" w:rsidRDefault="00767BD1" w:rsidP="00767BD1">
            <w:pPr>
              <w:ind w:left="245" w:right="29" w:hanging="240"/>
              <w:rPr>
                <w:color w:val="000000"/>
                <w:sz w:val="22"/>
                <w:lang w:val="en-GB"/>
              </w:rPr>
            </w:pPr>
          </w:p>
        </w:tc>
        <w:tc>
          <w:tcPr>
            <w:tcW w:w="851" w:type="dxa"/>
            <w:shd w:val="clear" w:color="auto" w:fill="auto"/>
          </w:tcPr>
          <w:p w:rsidR="00767BD1" w:rsidRPr="006770E8" w:rsidRDefault="00D15221" w:rsidP="00767BD1">
            <w:pPr>
              <w:tabs>
                <w:tab w:val="decimal" w:pos="396"/>
              </w:tabs>
              <w:ind w:left="1"/>
              <w:rPr>
                <w:rFonts w:eastAsiaTheme="minorEastAsia"/>
                <w:sz w:val="22"/>
                <w:szCs w:val="22"/>
                <w:lang w:val="en-GB"/>
              </w:rPr>
            </w:pPr>
            <w:r w:rsidRPr="006770E8">
              <w:rPr>
                <w:rFonts w:eastAsiaTheme="minorEastAsia"/>
                <w:sz w:val="22"/>
                <w:szCs w:val="22"/>
                <w:lang w:val="en-GB"/>
              </w:rPr>
              <w:t>-0.8</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2.1</w:t>
            </w:r>
          </w:p>
        </w:tc>
        <w:tc>
          <w:tcPr>
            <w:tcW w:w="962"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rFonts w:eastAsiaTheme="minorEastAsia"/>
                <w:sz w:val="22"/>
                <w:szCs w:val="22"/>
                <w:lang w:val="en-GB"/>
              </w:rPr>
              <w:t>1.0</w:t>
            </w:r>
          </w:p>
        </w:tc>
        <w:tc>
          <w:tcPr>
            <w:tcW w:w="886" w:type="dxa"/>
            <w:shd w:val="clear" w:color="auto" w:fill="auto"/>
          </w:tcPr>
          <w:p w:rsidR="00767BD1" w:rsidRPr="007A4B4D" w:rsidRDefault="00767BD1" w:rsidP="00767BD1">
            <w:pPr>
              <w:tabs>
                <w:tab w:val="decimal" w:pos="364"/>
              </w:tabs>
              <w:rPr>
                <w:rFonts w:eastAsiaTheme="minorEastAsia"/>
                <w:sz w:val="22"/>
                <w:szCs w:val="22"/>
                <w:lang w:val="en-GB"/>
              </w:rPr>
            </w:pPr>
            <w:r w:rsidRPr="007A4B4D">
              <w:rPr>
                <w:sz w:val="22"/>
                <w:lang w:val="en-GB"/>
              </w:rPr>
              <w:t>2.3</w:t>
            </w:r>
          </w:p>
        </w:tc>
        <w:tc>
          <w:tcPr>
            <w:tcW w:w="850" w:type="dxa"/>
            <w:shd w:val="clear" w:color="auto" w:fill="auto"/>
          </w:tcPr>
          <w:p w:rsidR="00767BD1" w:rsidRPr="007A4B4D" w:rsidRDefault="00D15221" w:rsidP="00767BD1">
            <w:pPr>
              <w:tabs>
                <w:tab w:val="decimal" w:pos="364"/>
              </w:tabs>
              <w:rPr>
                <w:rFonts w:eastAsiaTheme="minorEastAsia"/>
                <w:sz w:val="22"/>
                <w:szCs w:val="22"/>
                <w:lang w:val="en-GB"/>
              </w:rPr>
            </w:pPr>
            <w:r w:rsidRPr="007A4B4D">
              <w:rPr>
                <w:sz w:val="22"/>
                <w:lang w:val="en-GB"/>
              </w:rPr>
              <w:t>2.4</w:t>
            </w:r>
          </w:p>
        </w:tc>
        <w:tc>
          <w:tcPr>
            <w:tcW w:w="851"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2.5</w:t>
            </w:r>
          </w:p>
        </w:tc>
        <w:tc>
          <w:tcPr>
            <w:tcW w:w="850" w:type="dxa"/>
            <w:shd w:val="clear" w:color="auto" w:fill="auto"/>
          </w:tcPr>
          <w:p w:rsidR="00767BD1" w:rsidRPr="007A4B4D" w:rsidRDefault="00B46B90" w:rsidP="00767BD1">
            <w:pPr>
              <w:tabs>
                <w:tab w:val="decimal" w:pos="364"/>
              </w:tabs>
              <w:rPr>
                <w:rFonts w:eastAsiaTheme="minorEastAsia"/>
                <w:sz w:val="22"/>
                <w:szCs w:val="22"/>
                <w:lang w:val="en-GB"/>
              </w:rPr>
            </w:pPr>
            <w:r w:rsidRPr="007A4B4D">
              <w:rPr>
                <w:rFonts w:eastAsiaTheme="minorEastAsia"/>
                <w:sz w:val="22"/>
                <w:szCs w:val="22"/>
                <w:lang w:val="en-GB"/>
              </w:rPr>
              <w:t>3.1</w:t>
            </w:r>
          </w:p>
        </w:tc>
        <w:tc>
          <w:tcPr>
            <w:tcW w:w="846" w:type="dxa"/>
            <w:shd w:val="clear" w:color="auto" w:fill="auto"/>
          </w:tcPr>
          <w:p w:rsidR="00767BD1" w:rsidRPr="007A4B4D" w:rsidRDefault="00B46B90" w:rsidP="00767BD1">
            <w:pPr>
              <w:tabs>
                <w:tab w:val="decimal" w:pos="364"/>
              </w:tabs>
              <w:rPr>
                <w:sz w:val="22"/>
                <w:lang w:val="en-GB"/>
              </w:rPr>
            </w:pPr>
            <w:r w:rsidRPr="007A4B4D">
              <w:rPr>
                <w:sz w:val="22"/>
                <w:lang w:val="en-GB"/>
              </w:rPr>
              <w:t>3.</w:t>
            </w:r>
            <w:r w:rsidR="00EE79CC" w:rsidRPr="007A4B4D">
              <w:rPr>
                <w:sz w:val="22"/>
                <w:lang w:val="en-GB"/>
              </w:rPr>
              <w:t>9</w:t>
            </w:r>
          </w:p>
        </w:tc>
        <w:tc>
          <w:tcPr>
            <w:tcW w:w="850" w:type="dxa"/>
            <w:shd w:val="clear" w:color="auto" w:fill="auto"/>
          </w:tcPr>
          <w:p w:rsidR="00767BD1" w:rsidRPr="008E0DD3" w:rsidRDefault="00EE79CC" w:rsidP="006770E8">
            <w:pPr>
              <w:tabs>
                <w:tab w:val="decimal" w:pos="364"/>
              </w:tabs>
              <w:rPr>
                <w:sz w:val="22"/>
                <w:lang w:val="en-GB"/>
              </w:rPr>
            </w:pPr>
            <w:r w:rsidRPr="008E0DD3">
              <w:rPr>
                <w:sz w:val="22"/>
                <w:lang w:val="en-GB"/>
              </w:rPr>
              <w:t>4.</w:t>
            </w:r>
            <w:r w:rsidR="007A4B4D" w:rsidRPr="008E0DD3">
              <w:rPr>
                <w:sz w:val="22"/>
                <w:lang w:val="en-GB"/>
              </w:rPr>
              <w:t>3</w:t>
            </w:r>
          </w:p>
        </w:tc>
      </w:tr>
      <w:tr w:rsidR="00767BD1" w:rsidRPr="008A4FD7" w:rsidTr="00E323B9">
        <w:trPr>
          <w:trHeight w:val="504"/>
          <w:jc w:val="center"/>
        </w:trPr>
        <w:tc>
          <w:tcPr>
            <w:tcW w:w="2405" w:type="dxa"/>
          </w:tcPr>
          <w:p w:rsidR="00767BD1" w:rsidRPr="007A4B4D" w:rsidRDefault="00767BD1" w:rsidP="00767BD1">
            <w:pPr>
              <w:ind w:left="245" w:right="29" w:hanging="240"/>
              <w:rPr>
                <w:color w:val="000000"/>
                <w:sz w:val="22"/>
                <w:vertAlign w:val="superscript"/>
                <w:lang w:val="en-GB"/>
              </w:rPr>
            </w:pPr>
            <w:r w:rsidRPr="007A4B4D">
              <w:rPr>
                <w:color w:val="000000"/>
                <w:sz w:val="22"/>
                <w:lang w:val="en-GB"/>
              </w:rPr>
              <w:t>Terms of trade in goods and services</w:t>
            </w:r>
            <w:r w:rsidRPr="007A4B4D">
              <w:rPr>
                <w:color w:val="000000"/>
                <w:sz w:val="22"/>
                <w:vertAlign w:val="superscript"/>
                <w:lang w:val="en-GB"/>
              </w:rPr>
              <w:t>&amp;</w:t>
            </w:r>
          </w:p>
        </w:tc>
        <w:tc>
          <w:tcPr>
            <w:tcW w:w="851" w:type="dxa"/>
            <w:shd w:val="clear" w:color="auto" w:fill="auto"/>
          </w:tcPr>
          <w:p w:rsidR="00767BD1" w:rsidRPr="006D1D07" w:rsidRDefault="00D15221" w:rsidP="00767BD1">
            <w:pPr>
              <w:tabs>
                <w:tab w:val="decimal" w:pos="396"/>
              </w:tabs>
              <w:ind w:leftChars="-11" w:left="11" w:hangingChars="17" w:hanging="37"/>
              <w:jc w:val="both"/>
              <w:rPr>
                <w:rFonts w:eastAsiaTheme="minorEastAsia"/>
                <w:sz w:val="22"/>
                <w:szCs w:val="22"/>
                <w:lang w:val="en-GB"/>
              </w:rPr>
            </w:pPr>
            <w:r w:rsidRPr="006D1D07">
              <w:rPr>
                <w:rFonts w:eastAsiaTheme="minorEastAsia"/>
                <w:sz w:val="22"/>
                <w:szCs w:val="22"/>
                <w:lang w:val="en-GB"/>
              </w:rPr>
              <w:t>0.6</w:t>
            </w:r>
          </w:p>
        </w:tc>
        <w:tc>
          <w:tcPr>
            <w:tcW w:w="850" w:type="dxa"/>
            <w:shd w:val="clear" w:color="auto" w:fill="auto"/>
          </w:tcPr>
          <w:p w:rsidR="00767BD1" w:rsidRPr="006770E8" w:rsidRDefault="00D15221" w:rsidP="00767BD1">
            <w:pPr>
              <w:tabs>
                <w:tab w:val="decimal" w:pos="364"/>
              </w:tabs>
              <w:rPr>
                <w:rFonts w:eastAsiaTheme="minorEastAsia"/>
                <w:sz w:val="22"/>
                <w:szCs w:val="22"/>
                <w:lang w:val="en-GB"/>
              </w:rPr>
            </w:pPr>
            <w:r w:rsidRPr="006770E8">
              <w:rPr>
                <w:rFonts w:eastAsiaTheme="minorEastAsia"/>
                <w:sz w:val="22"/>
                <w:szCs w:val="22"/>
                <w:lang w:val="en-GB"/>
              </w:rPr>
              <w:t>-0.2</w:t>
            </w:r>
          </w:p>
        </w:tc>
        <w:tc>
          <w:tcPr>
            <w:tcW w:w="962" w:type="dxa"/>
            <w:shd w:val="clear" w:color="auto" w:fill="auto"/>
          </w:tcPr>
          <w:p w:rsidR="00767BD1" w:rsidRPr="007A4B4D" w:rsidRDefault="00D15221" w:rsidP="00767BD1">
            <w:pPr>
              <w:tabs>
                <w:tab w:val="decimal" w:pos="364"/>
              </w:tabs>
              <w:ind w:left="117"/>
              <w:rPr>
                <w:rFonts w:eastAsiaTheme="minorEastAsia"/>
                <w:sz w:val="22"/>
                <w:szCs w:val="22"/>
                <w:lang w:val="en-GB"/>
              </w:rPr>
            </w:pPr>
            <w:r w:rsidRPr="007A4B4D">
              <w:rPr>
                <w:rFonts w:eastAsiaTheme="minorEastAsia"/>
                <w:sz w:val="22"/>
                <w:szCs w:val="22"/>
                <w:lang w:val="en-GB"/>
              </w:rPr>
              <w:t>-0.3</w:t>
            </w:r>
          </w:p>
        </w:tc>
        <w:tc>
          <w:tcPr>
            <w:tcW w:w="886" w:type="dxa"/>
            <w:shd w:val="clear" w:color="auto" w:fill="auto"/>
          </w:tcPr>
          <w:p w:rsidR="00767BD1" w:rsidRPr="007A4B4D" w:rsidRDefault="00D15221" w:rsidP="00767BD1">
            <w:pPr>
              <w:tabs>
                <w:tab w:val="decimal" w:pos="364"/>
              </w:tabs>
              <w:rPr>
                <w:sz w:val="22"/>
                <w:szCs w:val="22"/>
              </w:rPr>
            </w:pPr>
            <w:r w:rsidRPr="007A4B4D">
              <w:rPr>
                <w:sz w:val="22"/>
                <w:lang w:val="en-GB"/>
              </w:rPr>
              <w:t>-0.7</w:t>
            </w:r>
          </w:p>
        </w:tc>
        <w:tc>
          <w:tcPr>
            <w:tcW w:w="850" w:type="dxa"/>
            <w:shd w:val="clear" w:color="auto" w:fill="auto"/>
          </w:tcPr>
          <w:p w:rsidR="00767BD1" w:rsidRPr="007A4B4D" w:rsidRDefault="00D15221" w:rsidP="00767BD1">
            <w:pPr>
              <w:tabs>
                <w:tab w:val="decimal" w:pos="364"/>
              </w:tabs>
              <w:rPr>
                <w:sz w:val="22"/>
                <w:szCs w:val="22"/>
              </w:rPr>
            </w:pPr>
            <w:r w:rsidRPr="007A4B4D">
              <w:rPr>
                <w:sz w:val="22"/>
                <w:lang w:val="en-GB"/>
              </w:rPr>
              <w:t>0.4</w:t>
            </w:r>
          </w:p>
        </w:tc>
        <w:tc>
          <w:tcPr>
            <w:tcW w:w="851" w:type="dxa"/>
            <w:shd w:val="clear" w:color="auto" w:fill="auto"/>
          </w:tcPr>
          <w:p w:rsidR="00767BD1" w:rsidRPr="007A4B4D" w:rsidRDefault="00B46B90" w:rsidP="00767BD1">
            <w:pPr>
              <w:tabs>
                <w:tab w:val="decimal" w:pos="357"/>
              </w:tabs>
              <w:ind w:leftChars="-11" w:left="11" w:hangingChars="17" w:hanging="37"/>
              <w:jc w:val="both"/>
              <w:rPr>
                <w:rFonts w:eastAsiaTheme="minorEastAsia"/>
                <w:sz w:val="22"/>
                <w:szCs w:val="22"/>
                <w:lang w:val="en-GB"/>
              </w:rPr>
            </w:pPr>
            <w:r w:rsidRPr="007A4B4D">
              <w:rPr>
                <w:rFonts w:eastAsiaTheme="minorEastAsia"/>
                <w:sz w:val="22"/>
                <w:szCs w:val="22"/>
                <w:lang w:val="en-GB"/>
              </w:rPr>
              <w:t>-0.3</w:t>
            </w:r>
          </w:p>
        </w:tc>
        <w:tc>
          <w:tcPr>
            <w:tcW w:w="850" w:type="dxa"/>
            <w:shd w:val="clear" w:color="auto" w:fill="auto"/>
          </w:tcPr>
          <w:p w:rsidR="00767BD1" w:rsidRPr="007A4B4D" w:rsidRDefault="00B46B90" w:rsidP="00767BD1">
            <w:pPr>
              <w:tabs>
                <w:tab w:val="decimal" w:pos="364"/>
              </w:tabs>
              <w:ind w:left="117"/>
              <w:rPr>
                <w:rFonts w:eastAsiaTheme="minorEastAsia"/>
                <w:sz w:val="22"/>
                <w:szCs w:val="22"/>
                <w:lang w:val="en-GB"/>
              </w:rPr>
            </w:pPr>
            <w:r w:rsidRPr="007A4B4D">
              <w:rPr>
                <w:rFonts w:eastAsiaTheme="minorEastAsia"/>
                <w:sz w:val="22"/>
                <w:szCs w:val="22"/>
                <w:lang w:val="en-GB"/>
              </w:rPr>
              <w:t>-0.4</w:t>
            </w:r>
          </w:p>
        </w:tc>
        <w:tc>
          <w:tcPr>
            <w:tcW w:w="846" w:type="dxa"/>
            <w:shd w:val="clear" w:color="auto" w:fill="auto"/>
          </w:tcPr>
          <w:p w:rsidR="00767BD1" w:rsidRPr="007A4B4D" w:rsidRDefault="00B46B90" w:rsidP="00767BD1">
            <w:pPr>
              <w:tabs>
                <w:tab w:val="decimal" w:pos="364"/>
              </w:tabs>
              <w:ind w:left="117"/>
              <w:rPr>
                <w:sz w:val="22"/>
                <w:lang w:val="en-GB"/>
              </w:rPr>
            </w:pPr>
            <w:r w:rsidRPr="007A4B4D">
              <w:rPr>
                <w:sz w:val="22"/>
                <w:lang w:val="en-GB"/>
              </w:rPr>
              <w:t>-0.</w:t>
            </w:r>
            <w:r w:rsidR="002C43A2" w:rsidRPr="007A4B4D">
              <w:rPr>
                <w:sz w:val="22"/>
                <w:lang w:val="en-GB"/>
              </w:rPr>
              <w:t>8</w:t>
            </w:r>
          </w:p>
        </w:tc>
        <w:tc>
          <w:tcPr>
            <w:tcW w:w="850" w:type="dxa"/>
            <w:shd w:val="clear" w:color="auto" w:fill="auto"/>
          </w:tcPr>
          <w:p w:rsidR="00767BD1" w:rsidRPr="008E0DD3" w:rsidRDefault="00636D1C" w:rsidP="006770E8">
            <w:pPr>
              <w:tabs>
                <w:tab w:val="decimal" w:pos="364"/>
              </w:tabs>
              <w:ind w:left="117"/>
              <w:rPr>
                <w:sz w:val="22"/>
                <w:lang w:val="en-GB"/>
              </w:rPr>
            </w:pPr>
            <w:r w:rsidRPr="008E0DD3">
              <w:rPr>
                <w:sz w:val="22"/>
                <w:lang w:val="en-GB"/>
              </w:rPr>
              <w:t>-1.0</w:t>
            </w:r>
          </w:p>
        </w:tc>
      </w:tr>
    </w:tbl>
    <w:p w:rsidR="00674F0F" w:rsidRPr="008A4FD7" w:rsidRDefault="00674F0F" w:rsidP="001B002B">
      <w:pPr>
        <w:snapToGrid w:val="0"/>
        <w:ind w:left="902" w:right="28" w:hanging="902"/>
        <w:jc w:val="both"/>
        <w:rPr>
          <w:color w:val="000000"/>
          <w:sz w:val="22"/>
          <w:lang w:val="en-GB"/>
        </w:rPr>
      </w:pPr>
    </w:p>
    <w:p w:rsidR="00291FA7" w:rsidRPr="008A4FD7" w:rsidRDefault="00291FA7" w:rsidP="001B002B">
      <w:pPr>
        <w:snapToGrid w:val="0"/>
        <w:ind w:left="902" w:right="28" w:hanging="902"/>
        <w:jc w:val="both"/>
        <w:rPr>
          <w:color w:val="000000"/>
          <w:sz w:val="22"/>
          <w:lang w:val="en-GB"/>
        </w:rPr>
      </w:pPr>
    </w:p>
    <w:p w:rsidR="001B002B" w:rsidRPr="008A4FD7" w:rsidRDefault="001B002B" w:rsidP="001B002B">
      <w:pPr>
        <w:snapToGrid w:val="0"/>
        <w:ind w:left="902" w:right="28" w:hanging="902"/>
        <w:jc w:val="both"/>
        <w:rPr>
          <w:rFonts w:eastAsia="SimSun"/>
          <w:color w:val="000000"/>
          <w:sz w:val="22"/>
          <w:lang w:val="en-GB" w:eastAsia="zh-CN"/>
        </w:rPr>
      </w:pPr>
      <w:proofErr w:type="gramStart"/>
      <w:r w:rsidRPr="008A4FD7">
        <w:rPr>
          <w:color w:val="000000"/>
          <w:sz w:val="22"/>
          <w:lang w:val="en-GB"/>
        </w:rPr>
        <w:t>Notes :</w:t>
      </w:r>
      <w:proofErr w:type="gramEnd"/>
      <w:r w:rsidRPr="008A4FD7">
        <w:rPr>
          <w:color w:val="000000"/>
          <w:sz w:val="22"/>
          <w:lang w:val="en-GB"/>
        </w:rPr>
        <w:tab/>
      </w:r>
      <w:r w:rsidRPr="008A4FD7">
        <w:rPr>
          <w:rFonts w:eastAsia="SimSun"/>
          <w:color w:val="000000"/>
          <w:sz w:val="22"/>
          <w:lang w:val="en-GB" w:eastAsia="zh-CN"/>
        </w:rPr>
        <w:t xml:space="preserve">Figures are </w:t>
      </w:r>
      <w:r w:rsidRPr="008A4FD7">
        <w:rPr>
          <w:color w:val="000000"/>
          <w:sz w:val="22"/>
          <w:lang w:val="en-GB"/>
        </w:rPr>
        <w:t xml:space="preserve">derived based on the series of chain volume measures of GDP.  They are </w:t>
      </w:r>
      <w:r w:rsidRPr="008A4FD7">
        <w:rPr>
          <w:rFonts w:eastAsia="SimSun"/>
          <w:color w:val="000000"/>
          <w:sz w:val="22"/>
          <w:lang w:val="en-GB" w:eastAsia="zh-CN"/>
        </w:rPr>
        <w:t>subject to revision later on as more data become available.</w:t>
      </w:r>
    </w:p>
    <w:p w:rsidR="001B002B" w:rsidRPr="008A4FD7" w:rsidRDefault="001B002B" w:rsidP="001B002B">
      <w:pPr>
        <w:tabs>
          <w:tab w:val="left" w:pos="720"/>
        </w:tabs>
        <w:spacing w:line="200" w:lineRule="exact"/>
        <w:ind w:left="1260" w:right="29" w:hanging="1325"/>
        <w:jc w:val="both"/>
        <w:rPr>
          <w:color w:val="000000"/>
          <w:sz w:val="22"/>
          <w:lang w:val="en-GB"/>
        </w:rPr>
      </w:pPr>
    </w:p>
    <w:p w:rsidR="001B002B" w:rsidRPr="008A4FD7" w:rsidRDefault="001B002B" w:rsidP="001B002B">
      <w:pPr>
        <w:tabs>
          <w:tab w:val="left" w:pos="960"/>
        </w:tabs>
        <w:overflowPunct w:val="0"/>
        <w:snapToGrid w:val="0"/>
        <w:ind w:leftChars="400" w:left="1543" w:right="28" w:hangingChars="265" w:hanging="583"/>
        <w:jc w:val="both"/>
        <w:rPr>
          <w:color w:val="000000"/>
          <w:sz w:val="22"/>
        </w:rPr>
      </w:pPr>
      <w:r w:rsidRPr="008A4FD7">
        <w:rPr>
          <w:color w:val="000000"/>
          <w:sz w:val="22"/>
        </w:rPr>
        <w:t>(&amp;)</w:t>
      </w:r>
      <w:r w:rsidRPr="008A4FD7">
        <w:rPr>
          <w:rFonts w:eastAsia="SimSun"/>
          <w:color w:val="000000"/>
          <w:sz w:val="22"/>
          <w:lang w:eastAsia="zh-CN"/>
        </w:rPr>
        <w:t xml:space="preserve">  </w:t>
      </w:r>
      <w:r w:rsidRPr="008A4FD7">
        <w:rPr>
          <w:color w:val="000000"/>
          <w:sz w:val="22"/>
        </w:rPr>
        <w:tab/>
        <w:t xml:space="preserve">Figures are compiled based on the change of ownership principle in recording goods sent abroad for processing and </w:t>
      </w:r>
      <w:proofErr w:type="spellStart"/>
      <w:r w:rsidRPr="008A4FD7">
        <w:rPr>
          <w:color w:val="000000"/>
          <w:sz w:val="22"/>
        </w:rPr>
        <w:t>merchanting</w:t>
      </w:r>
      <w:proofErr w:type="spellEnd"/>
      <w:r w:rsidRPr="008A4FD7">
        <w:rPr>
          <w:color w:val="000000"/>
          <w:sz w:val="22"/>
        </w:rPr>
        <w:t xml:space="preserve"> under the standards stipulated in the </w:t>
      </w:r>
      <w:r w:rsidRPr="008A4FD7">
        <w:rPr>
          <w:i/>
          <w:color w:val="000000"/>
          <w:sz w:val="22"/>
        </w:rPr>
        <w:t>System of National Accounts 2008</w:t>
      </w:r>
      <w:r w:rsidRPr="008A4FD7">
        <w:rPr>
          <w:color w:val="000000"/>
          <w:sz w:val="22"/>
        </w:rPr>
        <w:t>.</w:t>
      </w:r>
    </w:p>
    <w:p w:rsidR="001B002B" w:rsidRPr="008A4FD7" w:rsidRDefault="001B002B" w:rsidP="001B002B">
      <w:pPr>
        <w:tabs>
          <w:tab w:val="left" w:pos="720"/>
        </w:tabs>
        <w:spacing w:line="200" w:lineRule="exact"/>
        <w:ind w:left="1260" w:right="29" w:hanging="1325"/>
        <w:jc w:val="both"/>
        <w:rPr>
          <w:color w:val="000000"/>
          <w:sz w:val="22"/>
          <w:lang w:val="en-GB"/>
        </w:rPr>
      </w:pPr>
    </w:p>
    <w:p w:rsidR="001B002B" w:rsidRDefault="001B002B" w:rsidP="001B002B">
      <w:pPr>
        <w:tabs>
          <w:tab w:val="left" w:pos="960"/>
          <w:tab w:val="left" w:pos="1320"/>
        </w:tabs>
        <w:snapToGrid w:val="0"/>
        <w:ind w:leftChars="299" w:left="1319" w:right="29" w:hangingChars="273" w:hanging="601"/>
        <w:jc w:val="both"/>
        <w:rPr>
          <w:color w:val="000000"/>
          <w:sz w:val="22"/>
          <w:lang w:val="en-GB"/>
        </w:rPr>
      </w:pPr>
      <w:r w:rsidRPr="008A4FD7">
        <w:rPr>
          <w:color w:val="000000"/>
          <w:sz w:val="22"/>
          <w:lang w:val="en-GB"/>
        </w:rPr>
        <w:tab/>
        <w:t>(#)</w:t>
      </w:r>
      <w:r w:rsidRPr="008A4FD7">
        <w:rPr>
          <w:rFonts w:eastAsia="SimSun"/>
          <w:color w:val="000000"/>
          <w:sz w:val="22"/>
          <w:lang w:val="en-GB" w:eastAsia="zh-CN"/>
        </w:rPr>
        <w:t xml:space="preserve">   </w:t>
      </w:r>
      <w:r w:rsidRPr="008A4FD7">
        <w:rPr>
          <w:color w:val="000000"/>
          <w:sz w:val="22"/>
          <w:lang w:val="en-GB"/>
        </w:rPr>
        <w:t>Revised figures.</w:t>
      </w:r>
    </w:p>
    <w:p w:rsidR="001B002B" w:rsidRPr="008A4FD7" w:rsidRDefault="001B002B" w:rsidP="00747475">
      <w:pPr>
        <w:tabs>
          <w:tab w:val="left" w:pos="0"/>
          <w:tab w:val="left" w:pos="720"/>
          <w:tab w:val="left" w:pos="1320"/>
        </w:tabs>
        <w:snapToGrid w:val="0"/>
        <w:ind w:right="28"/>
        <w:jc w:val="both"/>
        <w:rPr>
          <w:color w:val="000000"/>
          <w:sz w:val="22"/>
          <w:lang w:val="en-GB"/>
        </w:rPr>
      </w:pPr>
    </w:p>
    <w:p w:rsidR="001B002B" w:rsidRPr="008A4FD7" w:rsidRDefault="001B002B" w:rsidP="001B002B">
      <w:pPr>
        <w:tabs>
          <w:tab w:val="left" w:pos="1560"/>
        </w:tabs>
        <w:snapToGrid w:val="0"/>
        <w:ind w:leftChars="400" w:left="2043" w:rightChars="12" w:right="29" w:hanging="1083"/>
        <w:jc w:val="both"/>
        <w:rPr>
          <w:color w:val="000000"/>
          <w:sz w:val="22"/>
          <w:lang w:val="en-GB"/>
        </w:rPr>
      </w:pPr>
      <w:r w:rsidRPr="008A4FD7">
        <w:rPr>
          <w:color w:val="000000"/>
          <w:sz w:val="22"/>
          <w:lang w:val="en-GB"/>
        </w:rPr>
        <w:t>&lt; &gt;</w:t>
      </w:r>
      <w:r w:rsidRPr="008A4FD7">
        <w:rPr>
          <w:color w:val="000000"/>
          <w:sz w:val="22"/>
          <w:lang w:val="en-GB"/>
        </w:rPr>
        <w:tab/>
        <w:t>Seasonally adjusted quarter-to-quarter rate of change.</w:t>
      </w:r>
    </w:p>
    <w:p w:rsidR="001B002B" w:rsidRPr="008A4FD7" w:rsidRDefault="001B002B" w:rsidP="001B002B">
      <w:pPr>
        <w:tabs>
          <w:tab w:val="left" w:pos="1560"/>
        </w:tabs>
        <w:snapToGrid w:val="0"/>
        <w:ind w:leftChars="400" w:left="2043" w:rightChars="12" w:right="29" w:hanging="1083"/>
        <w:jc w:val="both"/>
        <w:rPr>
          <w:color w:val="000000"/>
          <w:sz w:val="22"/>
          <w:lang w:val="en-GB"/>
        </w:rPr>
      </w:pPr>
    </w:p>
    <w:p w:rsidR="001B002B" w:rsidRPr="008A4FD7" w:rsidRDefault="001B002B" w:rsidP="001B002B">
      <w:pPr>
        <w:tabs>
          <w:tab w:val="left" w:pos="1560"/>
        </w:tabs>
        <w:snapToGrid w:val="0"/>
        <w:ind w:leftChars="400" w:left="2043" w:rightChars="12" w:right="29" w:hanging="1083"/>
        <w:jc w:val="both"/>
        <w:rPr>
          <w:rFonts w:eastAsia="SimSun"/>
          <w:sz w:val="22"/>
          <w:lang w:val="en-GB" w:eastAsia="zh-CN"/>
        </w:rPr>
      </w:pPr>
      <w:r w:rsidRPr="008A4FD7">
        <w:rPr>
          <w:rFonts w:eastAsia="SimSun"/>
          <w:sz w:val="22"/>
          <w:lang w:val="en-GB" w:eastAsia="zh-CN"/>
        </w:rPr>
        <w:t>(*)</w:t>
      </w:r>
      <w:r w:rsidRPr="008A4FD7">
        <w:rPr>
          <w:rFonts w:eastAsia="SimSun"/>
          <w:sz w:val="22"/>
          <w:lang w:val="en-GB" w:eastAsia="zh-CN"/>
        </w:rPr>
        <w:tab/>
        <w:t>Change within ±0.05%.</w:t>
      </w:r>
    </w:p>
    <w:p w:rsidR="001B002B" w:rsidRPr="008A4FD7" w:rsidRDefault="001B002B" w:rsidP="001B002B">
      <w:pPr>
        <w:tabs>
          <w:tab w:val="left" w:pos="720"/>
          <w:tab w:val="left" w:pos="1320"/>
        </w:tabs>
        <w:spacing w:line="200" w:lineRule="exact"/>
        <w:ind w:leftChars="299" w:left="2043" w:right="29" w:hanging="1325"/>
        <w:jc w:val="both"/>
        <w:rPr>
          <w:color w:val="000000"/>
          <w:sz w:val="22"/>
          <w:lang w:val="en-GB"/>
        </w:rPr>
      </w:pPr>
      <w:r w:rsidRPr="008A4FD7">
        <w:rPr>
          <w:color w:val="000000"/>
          <w:sz w:val="22"/>
          <w:lang w:val="en-GB"/>
        </w:rPr>
        <w:tab/>
      </w:r>
    </w:p>
    <w:p w:rsidR="008219AD" w:rsidRPr="008A4FD7" w:rsidRDefault="008219AD" w:rsidP="00F82219">
      <w:pPr>
        <w:tabs>
          <w:tab w:val="left" w:pos="720"/>
        </w:tabs>
        <w:spacing w:line="200" w:lineRule="exact"/>
        <w:ind w:right="29"/>
        <w:jc w:val="both"/>
        <w:rPr>
          <w:b/>
          <w:color w:val="000000"/>
          <w:sz w:val="28"/>
          <w:lang w:val="en-GB"/>
        </w:rPr>
      </w:pPr>
    </w:p>
    <w:p w:rsidR="00EA13A5" w:rsidRPr="008A4FD7" w:rsidRDefault="00493217" w:rsidP="00EA13A5">
      <w:pPr>
        <w:tabs>
          <w:tab w:val="left" w:pos="540"/>
        </w:tabs>
        <w:spacing w:line="260" w:lineRule="exact"/>
        <w:ind w:left="540" w:right="29" w:hanging="540"/>
        <w:jc w:val="both"/>
        <w:rPr>
          <w:b/>
          <w:color w:val="000000"/>
          <w:sz w:val="28"/>
          <w:lang w:val="en-GB"/>
        </w:rPr>
      </w:pPr>
      <w:r w:rsidRPr="008A4FD7">
        <w:rPr>
          <w:b/>
          <w:color w:val="000000"/>
          <w:lang w:val="en-GB"/>
        </w:rPr>
        <w:br w:type="page"/>
      </w:r>
      <w:proofErr w:type="gramStart"/>
      <w:r w:rsidR="00EA13A5" w:rsidRPr="008A4FD7">
        <w:rPr>
          <w:b/>
          <w:color w:val="000000"/>
          <w:sz w:val="28"/>
          <w:lang w:val="en-GB"/>
        </w:rPr>
        <w:lastRenderedPageBreak/>
        <w:t>Notes :</w:t>
      </w:r>
      <w:proofErr w:type="gramEnd"/>
    </w:p>
    <w:p w:rsidR="00EA13A5" w:rsidRPr="008A4FD7" w:rsidRDefault="00EA13A5" w:rsidP="00EA13A5">
      <w:pPr>
        <w:tabs>
          <w:tab w:val="left" w:pos="540"/>
        </w:tabs>
        <w:spacing w:line="260" w:lineRule="exact"/>
        <w:ind w:right="29"/>
        <w:jc w:val="both"/>
        <w:rPr>
          <w:color w:val="000000"/>
          <w:lang w:val="en-GB"/>
        </w:rPr>
      </w:pPr>
    </w:p>
    <w:p w:rsidR="00EA13A5" w:rsidRPr="008A4FD7" w:rsidRDefault="00EA13A5" w:rsidP="00EA13A5">
      <w:pPr>
        <w:tabs>
          <w:tab w:val="left" w:pos="540"/>
        </w:tabs>
        <w:spacing w:line="260" w:lineRule="exact"/>
        <w:ind w:right="29"/>
        <w:jc w:val="both"/>
        <w:rPr>
          <w:color w:val="000000"/>
          <w:lang w:val="en-GB"/>
        </w:rPr>
      </w:pPr>
    </w:p>
    <w:p w:rsidR="004A4F61" w:rsidRPr="008A4FD7" w:rsidRDefault="00EA13A5" w:rsidP="004A4F61">
      <w:pPr>
        <w:tabs>
          <w:tab w:val="left" w:pos="540"/>
        </w:tabs>
        <w:spacing w:line="260" w:lineRule="exact"/>
        <w:ind w:left="540" w:right="29" w:hanging="540"/>
        <w:jc w:val="both"/>
        <w:rPr>
          <w:color w:val="000000"/>
        </w:rPr>
      </w:pPr>
      <w:r w:rsidRPr="008A4FD7">
        <w:rPr>
          <w:color w:val="000000"/>
          <w:lang w:val="en-GB"/>
        </w:rPr>
        <w:t>(1)</w:t>
      </w:r>
      <w:r w:rsidRPr="008A4FD7">
        <w:rPr>
          <w:color w:val="000000"/>
          <w:lang w:val="en-GB"/>
        </w:rPr>
        <w:tab/>
      </w:r>
      <w:r w:rsidR="004A4F61" w:rsidRPr="008A4FD7">
        <w:rPr>
          <w:color w:val="000000"/>
        </w:rPr>
        <w:t xml:space="preserve">The Consumer Price Indices (A), (B) and (C) are compiled </w:t>
      </w:r>
      <w:r w:rsidR="004A4F61">
        <w:rPr>
          <w:color w:val="000000"/>
        </w:rPr>
        <w:t>with</w:t>
      </w:r>
      <w:r w:rsidR="004A4F61" w:rsidRPr="008A4FD7">
        <w:rPr>
          <w:color w:val="000000"/>
        </w:rPr>
        <w:t xml:space="preserve">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4A4F61" w:rsidRPr="008A4FD7" w:rsidRDefault="004A4F61" w:rsidP="004A4F61">
      <w:pPr>
        <w:tabs>
          <w:tab w:val="left" w:pos="540"/>
        </w:tabs>
        <w:spacing w:line="260" w:lineRule="exact"/>
        <w:ind w:left="540" w:right="29" w:hanging="540"/>
        <w:jc w:val="both"/>
        <w:rPr>
          <w:color w:val="000000"/>
        </w:rPr>
      </w:pPr>
    </w:p>
    <w:p w:rsidR="004A4F61" w:rsidRPr="008A4FD7" w:rsidRDefault="004A4F61" w:rsidP="004A4F61">
      <w:pPr>
        <w:tabs>
          <w:tab w:val="left" w:pos="540"/>
        </w:tabs>
        <w:spacing w:line="260" w:lineRule="exact"/>
        <w:ind w:left="540" w:right="29" w:hanging="540"/>
        <w:jc w:val="both"/>
        <w:rPr>
          <w:color w:val="000000"/>
        </w:rPr>
      </w:pPr>
      <w:r w:rsidRPr="008A4FD7">
        <w:rPr>
          <w:color w:val="000000"/>
        </w:rPr>
        <w:tab/>
      </w:r>
      <w:r w:rsidRPr="008A4FD7">
        <w:rPr>
          <w:rFonts w:hint="eastAsia"/>
          <w:color w:val="000000"/>
        </w:rPr>
        <w:t xml:space="preserve">In </w:t>
      </w:r>
      <w:r w:rsidRPr="008A4FD7">
        <w:rPr>
          <w:color w:val="000000"/>
        </w:rPr>
        <w:t>May 2021, the Census and Statistics Department updated the base period and expenditure weights for compiling the CPIs.  CPI figures quoted in this report refer to the 2019/20-based series unless otherwise stated.</w:t>
      </w:r>
    </w:p>
    <w:p w:rsidR="004A4F61" w:rsidRPr="008A4FD7" w:rsidRDefault="004A4F61" w:rsidP="004A4F61">
      <w:pPr>
        <w:tabs>
          <w:tab w:val="left" w:pos="540"/>
        </w:tabs>
        <w:spacing w:line="260" w:lineRule="exact"/>
        <w:ind w:left="540" w:right="29" w:hanging="540"/>
        <w:jc w:val="both"/>
        <w:rPr>
          <w:color w:val="000000"/>
        </w:rPr>
      </w:pPr>
    </w:p>
    <w:p w:rsidR="004A4F61" w:rsidRPr="008A4FD7" w:rsidRDefault="004A4F61" w:rsidP="004A4F61">
      <w:pPr>
        <w:snapToGrid w:val="0"/>
        <w:ind w:left="540" w:hangingChars="225" w:hanging="540"/>
        <w:jc w:val="both"/>
        <w:rPr>
          <w:color w:val="000000"/>
        </w:rPr>
      </w:pPr>
      <w:r w:rsidRPr="008A4FD7">
        <w:rPr>
          <w:color w:val="000000"/>
        </w:rPr>
        <w:tab/>
        <w:t>The expenditure ranges of the households covered in the 2019/20-based CPIs are shown below:</w:t>
      </w:r>
    </w:p>
    <w:p w:rsidR="00EA13A5" w:rsidRPr="008A4FD7" w:rsidRDefault="00EA13A5" w:rsidP="004A4F61">
      <w:pPr>
        <w:tabs>
          <w:tab w:val="left" w:pos="540"/>
        </w:tabs>
        <w:spacing w:line="260" w:lineRule="exact"/>
        <w:ind w:right="29"/>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8A4FD7" w:rsidTr="003500B8">
        <w:tc>
          <w:tcPr>
            <w:tcW w:w="1848"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8A4FD7">
              <w:rPr>
                <w:color w:val="000000"/>
              </w:rPr>
              <w:br w:type="page"/>
            </w:r>
          </w:p>
        </w:tc>
        <w:tc>
          <w:tcPr>
            <w:tcW w:w="3240" w:type="dxa"/>
            <w:vAlign w:val="bottom"/>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Approximate proportion of</w:t>
            </w:r>
          </w:p>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u w:val="single"/>
              </w:rPr>
              <w:t>households covered</w:t>
            </w:r>
          </w:p>
        </w:tc>
        <w:tc>
          <w:tcPr>
            <w:tcW w:w="3660" w:type="dxa"/>
          </w:tcPr>
          <w:p w:rsidR="00EA13A5" w:rsidRPr="008A4FD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8A4FD7">
              <w:rPr>
                <w:color w:val="000000"/>
              </w:rPr>
              <w:t xml:space="preserve">Average monthly expenditure range </w:t>
            </w:r>
            <w:r w:rsidRPr="008A4FD7">
              <w:rPr>
                <w:color w:val="000000"/>
                <w:u w:val="single"/>
              </w:rPr>
              <w:t>during Oct 2019 to Sep 2020</w:t>
            </w:r>
          </w:p>
        </w:tc>
      </w:tr>
      <w:tr w:rsidR="00EA13A5" w:rsidRPr="008A4FD7" w:rsidTr="003500B8">
        <w:trPr>
          <w:trHeight w:val="371"/>
        </w:trPr>
        <w:tc>
          <w:tcPr>
            <w:tcW w:w="1848"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CPI(A)</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50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 xml:space="preserve"> </w:t>
            </w:r>
            <w:r w:rsidRPr="008A4FD7">
              <w:rPr>
                <w:color w:val="000000"/>
                <w:lang w:val="en-GB"/>
              </w:rPr>
              <w:t>6</w:t>
            </w:r>
            <w:r w:rsidRPr="008A4FD7">
              <w:rPr>
                <w:color w:val="000000"/>
                <w:lang w:val="zh-CN"/>
              </w:rPr>
              <w:t>,500 to 2</w:t>
            </w:r>
            <w:r w:rsidRPr="008A4FD7">
              <w:rPr>
                <w:color w:val="000000"/>
                <w:lang w:val="en-GB"/>
              </w:rPr>
              <w:t>7</w:t>
            </w:r>
            <w:r w:rsidRPr="008A4FD7">
              <w:rPr>
                <w:color w:val="000000"/>
                <w:lang w:val="zh-CN"/>
              </w:rPr>
              <w:t>,999</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CPI(B)</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30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28,000 to 48,499</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CPI(C)</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10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48,500 to 91,999</w:t>
            </w:r>
          </w:p>
        </w:tc>
      </w:tr>
    </w:tbl>
    <w:p w:rsidR="00EA13A5" w:rsidRPr="008A4FD7" w:rsidRDefault="00EA13A5" w:rsidP="00EA13A5">
      <w:pPr>
        <w:spacing w:line="-260" w:lineRule="auto"/>
        <w:ind w:left="540" w:hanging="540"/>
        <w:jc w:val="both"/>
        <w:rPr>
          <w:color w:val="000000"/>
        </w:rPr>
      </w:pPr>
    </w:p>
    <w:p w:rsidR="00EA13A5" w:rsidRPr="008A4FD7" w:rsidRDefault="00EA13A5" w:rsidP="00EA13A5">
      <w:pPr>
        <w:spacing w:line="-260" w:lineRule="auto"/>
        <w:ind w:left="540" w:hanging="540"/>
        <w:jc w:val="both"/>
        <w:rPr>
          <w:color w:val="000000"/>
        </w:rPr>
      </w:pPr>
      <w:r w:rsidRPr="008A4FD7">
        <w:rPr>
          <w:color w:val="000000"/>
        </w:rPr>
        <w:tab/>
        <w:t>The weightings of the various components in the 2019/20-based CPIs are as follows:</w:t>
      </w:r>
    </w:p>
    <w:p w:rsidR="00EA13A5" w:rsidRPr="008A4FD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8A4FD7" w:rsidTr="003500B8">
        <w:tc>
          <w:tcPr>
            <w:tcW w:w="2880" w:type="dxa"/>
          </w:tcPr>
          <w:p w:rsidR="00EA13A5" w:rsidRPr="008A4FD7" w:rsidRDefault="00EA13A5" w:rsidP="003500B8">
            <w:pPr>
              <w:spacing w:line="230" w:lineRule="exact"/>
              <w:rPr>
                <w:color w:val="000000"/>
              </w:rPr>
            </w:pPr>
            <w:r w:rsidRPr="008A4FD7">
              <w:rPr>
                <w:color w:val="000000"/>
              </w:rPr>
              <w:br w:type="page"/>
            </w:r>
            <w:r w:rsidRPr="008A4FD7">
              <w:rPr>
                <w:color w:val="000000"/>
              </w:rPr>
              <w:br w:type="page"/>
            </w:r>
            <w:r w:rsidRPr="008A4FD7">
              <w:rPr>
                <w:color w:val="000000"/>
              </w:rPr>
              <w:br w:type="page"/>
            </w:r>
            <w:r w:rsidRPr="008A4FD7">
              <w:rPr>
                <w:color w:val="000000"/>
              </w:rPr>
              <w:br w:type="page"/>
              <w:t>Expenditure</w:t>
            </w:r>
          </w:p>
          <w:p w:rsidR="00EA13A5" w:rsidRPr="008A4FD7" w:rsidRDefault="00EA13A5" w:rsidP="003500B8">
            <w:pPr>
              <w:spacing w:line="230" w:lineRule="exact"/>
              <w:rPr>
                <w:color w:val="000000"/>
              </w:rPr>
            </w:pPr>
            <w:r w:rsidRPr="008A4FD7">
              <w:rPr>
                <w:color w:val="000000"/>
                <w:u w:val="single"/>
              </w:rPr>
              <w:t>component</w:t>
            </w:r>
          </w:p>
        </w:tc>
        <w:tc>
          <w:tcPr>
            <w:tcW w:w="180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Composite CPI</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CPI(A)</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CPI(B)</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CPI(C)</w:t>
            </w:r>
          </w:p>
        </w:tc>
      </w:tr>
      <w:tr w:rsidR="00EA13A5" w:rsidRPr="008A4FD7" w:rsidTr="003500B8">
        <w:trPr>
          <w:trHeight w:val="416"/>
        </w:trPr>
        <w:tc>
          <w:tcPr>
            <w:tcW w:w="2880" w:type="dxa"/>
          </w:tcPr>
          <w:p w:rsidR="00EA13A5" w:rsidRPr="008A4FD7" w:rsidRDefault="00EA13A5" w:rsidP="003500B8">
            <w:pPr>
              <w:spacing w:line="230" w:lineRule="exact"/>
              <w:rPr>
                <w:color w:val="000000"/>
              </w:rPr>
            </w:pPr>
          </w:p>
        </w:tc>
        <w:tc>
          <w:tcPr>
            <w:tcW w:w="180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27.41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32.71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26.76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21.89</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lang w:val="en-GB"/>
              </w:rPr>
              <w:tab/>
              <w:t>Meals out and takeaway 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17.05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18.87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17.27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14.55</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lang w:val="en-GB"/>
              </w:rPr>
              <w:tab/>
              <w:t>Basic 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10.36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13.84</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9.49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7.34</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Housing</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40.25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40.46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40.77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39.24</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lang w:val="en-GB"/>
              </w:rPr>
              <w:tab/>
              <w:t>Private housing rent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35.46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33.43</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37.22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35.44</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lang w:val="en-GB"/>
              </w:rPr>
              <w:tab/>
              <w:t>Public housing rent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1.87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4.95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0.55</w:t>
            </w:r>
          </w:p>
        </w:tc>
        <w:tc>
          <w:tcPr>
            <w:tcW w:w="132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lang w:val="en-GB"/>
              </w:rPr>
              <w:tab/>
              <w:t>Management fees and other housing charges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2.92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2.08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3.80</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Electricity, gas and water</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2.82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3.85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2.57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1.92</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Alcoholic drinks and tobacco</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0.49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0.76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0.41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0.27</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Clothing and footwear</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2.42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1.78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2.51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3.08</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Durable goods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4.00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3.29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3.94</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4.97</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Miscellaneous goods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3.32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3.31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3.48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3.10</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Transport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6.17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4.52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6.38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7.89</w:t>
            </w:r>
          </w:p>
        </w:tc>
      </w:tr>
      <w:tr w:rsidR="00EA13A5" w:rsidRPr="008A4FD7" w:rsidTr="003500B8">
        <w:trPr>
          <w:trHeight w:val="277"/>
        </w:trPr>
        <w:tc>
          <w:tcPr>
            <w:tcW w:w="2880" w:type="dxa"/>
          </w:tcPr>
          <w:p w:rsidR="00EA13A5" w:rsidRPr="008A4FD7" w:rsidRDefault="00EA13A5" w:rsidP="003500B8">
            <w:pPr>
              <w:spacing w:line="280" w:lineRule="exact"/>
              <w:ind w:left="240" w:hanging="240"/>
              <w:rPr>
                <w:color w:val="000000"/>
                <w:lang w:val="en-GB"/>
              </w:rPr>
            </w:pPr>
            <w:r w:rsidRPr="008A4FD7">
              <w:rPr>
                <w:color w:val="000000"/>
                <w:lang w:val="en-GB"/>
              </w:rPr>
              <w:t>Miscellaneous services</w:t>
            </w:r>
          </w:p>
          <w:p w:rsidR="00EA13A5" w:rsidRPr="008A4FD7" w:rsidRDefault="00EA13A5" w:rsidP="003500B8">
            <w:pPr>
              <w:spacing w:line="280" w:lineRule="exact"/>
              <w:ind w:left="240" w:hanging="240"/>
              <w:rPr>
                <w:color w:val="000000"/>
              </w:rPr>
            </w:pP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13.12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9.32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13.18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17.64</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lang w:val="en-GB"/>
              </w:rPr>
              <w:t>All items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r>
    </w:tbl>
    <w:p w:rsidR="00EA13A5" w:rsidRPr="008A4FD7" w:rsidRDefault="00EA13A5" w:rsidP="00EA13A5">
      <w:pPr>
        <w:tabs>
          <w:tab w:val="left" w:pos="540"/>
        </w:tabs>
        <w:spacing w:line="260" w:lineRule="exact"/>
        <w:ind w:left="540" w:right="29" w:hanging="540"/>
        <w:jc w:val="both"/>
        <w:rPr>
          <w:color w:val="000000"/>
          <w:lang w:val="en-GB"/>
        </w:rPr>
      </w:pPr>
    </w:p>
    <w:p w:rsidR="00EA13A5" w:rsidRPr="008A4FD7" w:rsidRDefault="00EA13A5" w:rsidP="00EA13A5">
      <w:pPr>
        <w:tabs>
          <w:tab w:val="left" w:pos="540"/>
        </w:tabs>
        <w:spacing w:line="260" w:lineRule="exact"/>
        <w:ind w:right="29"/>
        <w:jc w:val="both"/>
        <w:rPr>
          <w:color w:val="000000"/>
          <w:lang w:val="en-GB"/>
        </w:rPr>
      </w:pPr>
    </w:p>
    <w:p w:rsidR="00EA13A5" w:rsidRPr="008A4FD7" w:rsidRDefault="00EA13A5">
      <w:pPr>
        <w:tabs>
          <w:tab w:val="left" w:pos="480"/>
        </w:tabs>
        <w:spacing w:line="260" w:lineRule="exact"/>
        <w:ind w:left="480" w:right="29" w:hangingChars="200" w:hanging="480"/>
        <w:jc w:val="both"/>
        <w:rPr>
          <w:color w:val="000000"/>
          <w:u w:val="single"/>
          <w:lang w:val="en-GB"/>
        </w:rPr>
      </w:pPr>
      <w:r w:rsidRPr="008A4FD7">
        <w:rPr>
          <w:color w:val="000000"/>
          <w:lang w:val="en-GB"/>
        </w:rPr>
        <w:br w:type="page"/>
      </w:r>
      <w:r w:rsidRPr="008A4FD7">
        <w:rPr>
          <w:color w:val="000000"/>
          <w:lang w:val="en-GB"/>
        </w:rPr>
        <w:lastRenderedPageBreak/>
        <w:t>(2)</w:t>
      </w:r>
      <w:r w:rsidRPr="008A4FD7">
        <w:rPr>
          <w:color w:val="000000"/>
          <w:lang w:val="en-GB"/>
        </w:rPr>
        <w:tab/>
        <w:t xml:space="preserve">The table below presents the year-on-year rates (%) of consumer price inflation in selected economies. </w:t>
      </w:r>
    </w:p>
    <w:tbl>
      <w:tblPr>
        <w:tblW w:w="8931" w:type="dxa"/>
        <w:jc w:val="center"/>
        <w:tblLayout w:type="fixed"/>
        <w:tblCellMar>
          <w:left w:w="57" w:type="dxa"/>
          <w:right w:w="57" w:type="dxa"/>
        </w:tblCellMar>
        <w:tblLook w:val="04A0" w:firstRow="1" w:lastRow="0" w:firstColumn="1" w:lastColumn="0" w:noHBand="0" w:noVBand="1"/>
      </w:tblPr>
      <w:tblGrid>
        <w:gridCol w:w="2266"/>
        <w:gridCol w:w="1134"/>
        <w:gridCol w:w="851"/>
        <w:gridCol w:w="709"/>
        <w:gridCol w:w="708"/>
        <w:gridCol w:w="709"/>
        <w:gridCol w:w="567"/>
        <w:gridCol w:w="709"/>
        <w:gridCol w:w="576"/>
        <w:gridCol w:w="702"/>
      </w:tblGrid>
      <w:tr w:rsidR="00C171C8" w:rsidRPr="008A4FD7" w:rsidTr="003047BC">
        <w:trPr>
          <w:jc w:val="center"/>
        </w:trPr>
        <w:tc>
          <w:tcPr>
            <w:tcW w:w="2266" w:type="dxa"/>
          </w:tcPr>
          <w:p w:rsidR="00C171C8" w:rsidRPr="008A4FD7" w:rsidRDefault="00C171C8" w:rsidP="003500B8">
            <w:pPr>
              <w:spacing w:line="230" w:lineRule="exact"/>
              <w:ind w:left="240" w:hanging="240"/>
              <w:rPr>
                <w:rFonts w:eastAsia="SimSun"/>
                <w:color w:val="000000"/>
                <w:lang w:val="en-GB" w:eastAsia="zh-CN"/>
              </w:rPr>
            </w:pPr>
          </w:p>
          <w:p w:rsidR="00C171C8" w:rsidRPr="008A4FD7" w:rsidRDefault="00C171C8" w:rsidP="003500B8">
            <w:pPr>
              <w:spacing w:line="230" w:lineRule="exact"/>
              <w:ind w:left="240" w:hanging="240"/>
              <w:jc w:val="center"/>
              <w:rPr>
                <w:rFonts w:eastAsia="SimSun"/>
                <w:color w:val="000000"/>
                <w:lang w:val="en-GB" w:eastAsia="zh-CN"/>
              </w:rPr>
            </w:pPr>
          </w:p>
        </w:tc>
        <w:tc>
          <w:tcPr>
            <w:tcW w:w="1134" w:type="dxa"/>
          </w:tcPr>
          <w:p w:rsidR="00C171C8" w:rsidRPr="008A4FD7" w:rsidRDefault="00C171C8">
            <w:pPr>
              <w:spacing w:line="230" w:lineRule="exact"/>
              <w:ind w:left="240" w:hanging="240"/>
              <w:jc w:val="center"/>
              <w:rPr>
                <w:color w:val="000000"/>
                <w:u w:val="single"/>
                <w:lang w:val="en-GB" w:eastAsia="zh-HK"/>
              </w:rPr>
            </w:pPr>
            <w:r w:rsidRPr="008A4FD7">
              <w:rPr>
                <w:color w:val="000000"/>
                <w:u w:val="single"/>
                <w:lang w:val="en-GB" w:eastAsia="zh-HK"/>
              </w:rPr>
              <w:t>202</w:t>
            </w:r>
            <w:r w:rsidR="00725E33">
              <w:rPr>
                <w:color w:val="000000"/>
                <w:u w:val="single"/>
                <w:lang w:val="en-GB" w:eastAsia="zh-HK"/>
              </w:rPr>
              <w:t>1</w:t>
            </w:r>
          </w:p>
        </w:tc>
        <w:tc>
          <w:tcPr>
            <w:tcW w:w="3544" w:type="dxa"/>
            <w:gridSpan w:val="5"/>
          </w:tcPr>
          <w:p w:rsidR="00C171C8" w:rsidRPr="008A4FD7" w:rsidRDefault="00C171C8">
            <w:pPr>
              <w:spacing w:line="230" w:lineRule="exact"/>
              <w:ind w:left="240" w:hanging="240"/>
              <w:jc w:val="center"/>
              <w:rPr>
                <w:color w:val="000000"/>
                <w:u w:val="single"/>
                <w:lang w:val="en-GB" w:eastAsia="zh-HK"/>
              </w:rPr>
            </w:pPr>
            <w:r w:rsidRPr="008A4FD7">
              <w:rPr>
                <w:color w:val="000000"/>
                <w:u w:val="single"/>
                <w:lang w:val="en-GB" w:eastAsia="zh-HK"/>
              </w:rPr>
              <w:t>202</w:t>
            </w:r>
            <w:r w:rsidR="00725E33">
              <w:rPr>
                <w:color w:val="000000"/>
                <w:u w:val="single"/>
                <w:lang w:val="en-GB" w:eastAsia="zh-HK"/>
              </w:rPr>
              <w:t>2</w:t>
            </w:r>
          </w:p>
        </w:tc>
        <w:tc>
          <w:tcPr>
            <w:tcW w:w="1987" w:type="dxa"/>
            <w:gridSpan w:val="3"/>
          </w:tcPr>
          <w:p w:rsidR="00C171C8" w:rsidRPr="008A4FD7" w:rsidRDefault="00C171C8">
            <w:pPr>
              <w:spacing w:line="230" w:lineRule="exact"/>
              <w:ind w:left="240" w:hanging="240"/>
              <w:jc w:val="center"/>
              <w:rPr>
                <w:color w:val="000000"/>
                <w:u w:val="single"/>
                <w:lang w:val="en-GB" w:eastAsia="zh-HK"/>
              </w:rPr>
            </w:pPr>
            <w:r w:rsidRPr="008A4FD7">
              <w:rPr>
                <w:color w:val="000000"/>
                <w:lang w:val="en-GB" w:eastAsia="zh-HK"/>
              </w:rPr>
              <w:t xml:space="preserve">  </w:t>
            </w:r>
            <w:r w:rsidRPr="008A4FD7">
              <w:rPr>
                <w:color w:val="000000"/>
                <w:u w:val="single"/>
                <w:lang w:val="en-GB" w:eastAsia="zh-HK"/>
              </w:rPr>
              <w:t>202</w:t>
            </w:r>
            <w:r w:rsidR="00725E33">
              <w:rPr>
                <w:color w:val="000000"/>
                <w:u w:val="single"/>
                <w:lang w:val="en-GB" w:eastAsia="zh-HK"/>
              </w:rPr>
              <w:t>3</w:t>
            </w:r>
          </w:p>
        </w:tc>
      </w:tr>
      <w:tr w:rsidR="00C171C8" w:rsidRPr="008A4FD7" w:rsidTr="003047BC">
        <w:trPr>
          <w:trHeight w:val="319"/>
          <w:jc w:val="center"/>
        </w:trPr>
        <w:tc>
          <w:tcPr>
            <w:tcW w:w="2266" w:type="dxa"/>
          </w:tcPr>
          <w:p w:rsidR="00C171C8" w:rsidRPr="008A4FD7" w:rsidRDefault="00C171C8" w:rsidP="00C82753">
            <w:pPr>
              <w:spacing w:line="230" w:lineRule="exact"/>
              <w:ind w:left="240" w:hanging="240"/>
              <w:jc w:val="center"/>
              <w:rPr>
                <w:color w:val="000000"/>
                <w:lang w:val="en-GB"/>
              </w:rPr>
            </w:pPr>
          </w:p>
          <w:p w:rsidR="00C171C8" w:rsidRPr="008A4FD7" w:rsidRDefault="00C171C8" w:rsidP="00C82753">
            <w:pPr>
              <w:spacing w:line="230" w:lineRule="exact"/>
              <w:ind w:left="240" w:hanging="240"/>
              <w:jc w:val="center"/>
              <w:rPr>
                <w:color w:val="000000"/>
                <w:lang w:val="en-GB"/>
              </w:rPr>
            </w:pPr>
          </w:p>
        </w:tc>
        <w:tc>
          <w:tcPr>
            <w:tcW w:w="1134" w:type="dxa"/>
          </w:tcPr>
          <w:p w:rsidR="00C171C8" w:rsidRPr="008A4FD7" w:rsidRDefault="00C171C8">
            <w:pPr>
              <w:spacing w:line="230" w:lineRule="exact"/>
              <w:ind w:left="240" w:rightChars="-62" w:right="-149" w:hanging="325"/>
              <w:jc w:val="center"/>
              <w:rPr>
                <w:color w:val="000000"/>
                <w:u w:val="single"/>
                <w:lang w:val="en-GB"/>
              </w:rPr>
            </w:pPr>
            <w:r w:rsidRPr="008A4FD7">
              <w:rPr>
                <w:color w:val="000000"/>
                <w:u w:val="single"/>
                <w:lang w:val="en-GB"/>
              </w:rPr>
              <w:t>Annual</w:t>
            </w:r>
          </w:p>
        </w:tc>
        <w:tc>
          <w:tcPr>
            <w:tcW w:w="851" w:type="dxa"/>
          </w:tcPr>
          <w:p w:rsidR="00C171C8" w:rsidRPr="008A4FD7" w:rsidRDefault="00C171C8">
            <w:pPr>
              <w:spacing w:line="230" w:lineRule="exact"/>
              <w:ind w:left="240" w:rightChars="-62" w:right="-149" w:hanging="325"/>
              <w:jc w:val="center"/>
              <w:rPr>
                <w:color w:val="000000"/>
                <w:u w:val="single"/>
                <w:lang w:val="en-GB"/>
              </w:rPr>
            </w:pPr>
            <w:r w:rsidRPr="008A4FD7">
              <w:rPr>
                <w:color w:val="000000"/>
                <w:u w:val="single"/>
                <w:lang w:val="en-GB"/>
              </w:rPr>
              <w:t>Annual</w:t>
            </w:r>
          </w:p>
        </w:tc>
        <w:tc>
          <w:tcPr>
            <w:tcW w:w="709" w:type="dxa"/>
          </w:tcPr>
          <w:p w:rsidR="00C171C8" w:rsidRPr="008A4FD7" w:rsidRDefault="00C171C8">
            <w:pPr>
              <w:spacing w:line="230" w:lineRule="exact"/>
              <w:ind w:left="31" w:hanging="240"/>
              <w:jc w:val="center"/>
              <w:rPr>
                <w:color w:val="000000"/>
                <w:u w:val="single"/>
                <w:lang w:val="en-GB"/>
              </w:rPr>
            </w:pPr>
            <w:r w:rsidRPr="008A4FD7">
              <w:rPr>
                <w:color w:val="000000"/>
                <w:lang w:val="en-GB"/>
              </w:rPr>
              <w:t xml:space="preserve">  </w:t>
            </w:r>
            <w:r w:rsidRPr="008A4FD7">
              <w:rPr>
                <w:color w:val="000000"/>
                <w:u w:val="single"/>
                <w:lang w:val="en-GB"/>
              </w:rPr>
              <w:t>Q1</w:t>
            </w:r>
          </w:p>
        </w:tc>
        <w:tc>
          <w:tcPr>
            <w:tcW w:w="708" w:type="dxa"/>
          </w:tcPr>
          <w:p w:rsidR="00C171C8" w:rsidRPr="008A4FD7" w:rsidRDefault="00C171C8">
            <w:pPr>
              <w:spacing w:line="230" w:lineRule="exact"/>
              <w:ind w:left="31" w:hanging="240"/>
              <w:jc w:val="center"/>
              <w:rPr>
                <w:color w:val="000000"/>
                <w:u w:val="single"/>
                <w:lang w:val="en-GB"/>
              </w:rPr>
            </w:pPr>
            <w:r w:rsidRPr="008A4FD7">
              <w:rPr>
                <w:color w:val="000000"/>
                <w:lang w:val="en-GB"/>
              </w:rPr>
              <w:t xml:space="preserve">  </w:t>
            </w:r>
            <w:r w:rsidRPr="008A4FD7">
              <w:rPr>
                <w:color w:val="000000"/>
                <w:u w:val="single"/>
                <w:lang w:val="en-GB"/>
              </w:rPr>
              <w:t>Q2</w:t>
            </w:r>
          </w:p>
        </w:tc>
        <w:tc>
          <w:tcPr>
            <w:tcW w:w="709" w:type="dxa"/>
          </w:tcPr>
          <w:p w:rsidR="00C171C8" w:rsidRPr="008A4FD7" w:rsidRDefault="00C171C8">
            <w:pPr>
              <w:spacing w:line="230" w:lineRule="exact"/>
              <w:ind w:left="31" w:hanging="240"/>
              <w:jc w:val="center"/>
              <w:rPr>
                <w:color w:val="000000"/>
                <w:u w:val="single"/>
                <w:lang w:val="en-GB"/>
              </w:rPr>
            </w:pPr>
            <w:r w:rsidRPr="008A4FD7">
              <w:rPr>
                <w:color w:val="000000"/>
                <w:lang w:val="en-GB"/>
              </w:rPr>
              <w:t xml:space="preserve">  </w:t>
            </w:r>
            <w:r w:rsidRPr="008A4FD7">
              <w:rPr>
                <w:color w:val="000000"/>
                <w:u w:val="single"/>
                <w:lang w:val="en-GB"/>
              </w:rPr>
              <w:t>Q3</w:t>
            </w:r>
          </w:p>
        </w:tc>
        <w:tc>
          <w:tcPr>
            <w:tcW w:w="567" w:type="dxa"/>
          </w:tcPr>
          <w:p w:rsidR="00C171C8" w:rsidRPr="008A4FD7" w:rsidRDefault="00C171C8">
            <w:pPr>
              <w:spacing w:line="230" w:lineRule="exact"/>
              <w:ind w:left="31" w:hanging="240"/>
              <w:jc w:val="center"/>
              <w:rPr>
                <w:color w:val="000000"/>
                <w:u w:val="single"/>
                <w:lang w:val="en-GB"/>
              </w:rPr>
            </w:pPr>
            <w:r w:rsidRPr="008A4FD7">
              <w:rPr>
                <w:color w:val="000000"/>
                <w:lang w:val="en-GB"/>
              </w:rPr>
              <w:t xml:space="preserve">  </w:t>
            </w:r>
            <w:r w:rsidRPr="008A4FD7">
              <w:rPr>
                <w:color w:val="000000"/>
                <w:u w:val="single"/>
                <w:lang w:val="en-GB"/>
              </w:rPr>
              <w:t>Q4</w:t>
            </w:r>
          </w:p>
        </w:tc>
        <w:tc>
          <w:tcPr>
            <w:tcW w:w="709" w:type="dxa"/>
          </w:tcPr>
          <w:p w:rsidR="00C171C8" w:rsidRPr="008A4FD7" w:rsidRDefault="00C171C8" w:rsidP="000C2AF0">
            <w:pPr>
              <w:spacing w:line="230" w:lineRule="exact"/>
              <w:ind w:left="31" w:hanging="240"/>
              <w:jc w:val="right"/>
              <w:rPr>
                <w:color w:val="000000"/>
                <w:lang w:val="en-GB" w:eastAsia="zh-HK"/>
              </w:rPr>
            </w:pPr>
            <w:r w:rsidRPr="008A4FD7">
              <w:rPr>
                <w:color w:val="000000"/>
                <w:u w:val="single"/>
                <w:lang w:val="en-GB"/>
              </w:rPr>
              <w:t>Q1</w:t>
            </w:r>
          </w:p>
        </w:tc>
        <w:tc>
          <w:tcPr>
            <w:tcW w:w="576" w:type="dxa"/>
          </w:tcPr>
          <w:p w:rsidR="00C171C8" w:rsidRPr="008A4FD7" w:rsidRDefault="00C171C8" w:rsidP="000C2AF0">
            <w:pPr>
              <w:spacing w:line="230" w:lineRule="exact"/>
              <w:ind w:left="31" w:hanging="240"/>
              <w:jc w:val="right"/>
              <w:rPr>
                <w:color w:val="000000"/>
                <w:lang w:val="en-GB" w:eastAsia="zh-HK"/>
              </w:rPr>
            </w:pPr>
            <w:r w:rsidRPr="008A4FD7">
              <w:rPr>
                <w:color w:val="000000"/>
                <w:u w:val="single"/>
                <w:lang w:val="en-GB"/>
              </w:rPr>
              <w:t>Q2</w:t>
            </w:r>
          </w:p>
        </w:tc>
        <w:tc>
          <w:tcPr>
            <w:tcW w:w="702" w:type="dxa"/>
          </w:tcPr>
          <w:p w:rsidR="00C171C8" w:rsidRPr="008A4FD7" w:rsidRDefault="00C171C8" w:rsidP="003A1584">
            <w:pPr>
              <w:spacing w:line="230" w:lineRule="exact"/>
              <w:ind w:left="6" w:right="120" w:hanging="235"/>
              <w:jc w:val="right"/>
              <w:rPr>
                <w:color w:val="000000"/>
                <w:u w:val="single"/>
                <w:lang w:val="en-GB"/>
              </w:rPr>
            </w:pPr>
            <w:r w:rsidRPr="008A4FD7">
              <w:rPr>
                <w:color w:val="000000"/>
                <w:u w:val="single"/>
                <w:lang w:val="en-GB"/>
              </w:rPr>
              <w:t>Q3</w:t>
            </w:r>
          </w:p>
        </w:tc>
      </w:tr>
      <w:tr w:rsidR="00C171C8" w:rsidRPr="008A4FD7" w:rsidTr="003047BC">
        <w:trPr>
          <w:jc w:val="center"/>
        </w:trPr>
        <w:tc>
          <w:tcPr>
            <w:tcW w:w="2266" w:type="dxa"/>
          </w:tcPr>
          <w:p w:rsidR="00C171C8" w:rsidRPr="008A4FD7" w:rsidRDefault="00C171C8" w:rsidP="00C82753">
            <w:pPr>
              <w:spacing w:afterLines="50" w:after="180" w:line="230" w:lineRule="exact"/>
              <w:rPr>
                <w:color w:val="000000"/>
                <w:lang w:val="en-GB"/>
              </w:rPr>
            </w:pPr>
            <w:r w:rsidRPr="008A4FD7">
              <w:rPr>
                <w:color w:val="000000"/>
                <w:lang w:val="en-GB"/>
              </w:rPr>
              <w:t>Selected developed economies</w:t>
            </w:r>
          </w:p>
        </w:tc>
        <w:tc>
          <w:tcPr>
            <w:tcW w:w="1134" w:type="dxa"/>
          </w:tcPr>
          <w:p w:rsidR="00C171C8" w:rsidRPr="008A4FD7" w:rsidRDefault="00C171C8">
            <w:pPr>
              <w:spacing w:line="230" w:lineRule="exact"/>
              <w:ind w:left="240" w:hanging="240"/>
              <w:jc w:val="center"/>
              <w:rPr>
                <w:color w:val="000000"/>
                <w:lang w:val="en-GB"/>
              </w:rPr>
            </w:pPr>
          </w:p>
        </w:tc>
        <w:tc>
          <w:tcPr>
            <w:tcW w:w="851" w:type="dxa"/>
          </w:tcPr>
          <w:p w:rsidR="00C171C8" w:rsidRPr="008A4FD7" w:rsidRDefault="00C171C8">
            <w:pPr>
              <w:spacing w:line="230" w:lineRule="exact"/>
              <w:ind w:left="240" w:hanging="240"/>
              <w:jc w:val="center"/>
              <w:rPr>
                <w:color w:val="000000"/>
                <w:lang w:val="en-GB"/>
              </w:rPr>
            </w:pPr>
          </w:p>
        </w:tc>
        <w:tc>
          <w:tcPr>
            <w:tcW w:w="709" w:type="dxa"/>
          </w:tcPr>
          <w:p w:rsidR="00C171C8" w:rsidRPr="008A4FD7" w:rsidRDefault="00C171C8">
            <w:pPr>
              <w:spacing w:line="230" w:lineRule="exact"/>
              <w:ind w:left="240" w:hanging="240"/>
              <w:jc w:val="center"/>
              <w:rPr>
                <w:color w:val="000000"/>
                <w:lang w:val="en-GB"/>
              </w:rPr>
            </w:pPr>
          </w:p>
        </w:tc>
        <w:tc>
          <w:tcPr>
            <w:tcW w:w="708" w:type="dxa"/>
          </w:tcPr>
          <w:p w:rsidR="00C171C8" w:rsidRPr="008A4FD7" w:rsidRDefault="00C171C8">
            <w:pPr>
              <w:spacing w:line="230" w:lineRule="exact"/>
              <w:ind w:left="240" w:hanging="240"/>
              <w:jc w:val="center"/>
              <w:rPr>
                <w:color w:val="000000"/>
                <w:lang w:val="en-GB"/>
              </w:rPr>
            </w:pPr>
          </w:p>
        </w:tc>
        <w:tc>
          <w:tcPr>
            <w:tcW w:w="709" w:type="dxa"/>
          </w:tcPr>
          <w:p w:rsidR="00C171C8" w:rsidRPr="008A4FD7" w:rsidRDefault="00C171C8">
            <w:pPr>
              <w:spacing w:line="230" w:lineRule="exact"/>
              <w:ind w:left="240" w:hanging="240"/>
              <w:jc w:val="center"/>
              <w:rPr>
                <w:color w:val="000000"/>
                <w:lang w:val="en-GB"/>
              </w:rPr>
            </w:pPr>
          </w:p>
        </w:tc>
        <w:tc>
          <w:tcPr>
            <w:tcW w:w="567" w:type="dxa"/>
          </w:tcPr>
          <w:p w:rsidR="00C171C8" w:rsidRPr="008A4FD7" w:rsidRDefault="00C171C8">
            <w:pPr>
              <w:spacing w:line="230" w:lineRule="exact"/>
              <w:ind w:left="240" w:hanging="240"/>
              <w:jc w:val="center"/>
              <w:rPr>
                <w:color w:val="000000"/>
                <w:lang w:val="en-GB"/>
              </w:rPr>
            </w:pPr>
          </w:p>
        </w:tc>
        <w:tc>
          <w:tcPr>
            <w:tcW w:w="709" w:type="dxa"/>
          </w:tcPr>
          <w:p w:rsidR="00C171C8" w:rsidRPr="008A4FD7" w:rsidRDefault="00C171C8">
            <w:pPr>
              <w:spacing w:line="230" w:lineRule="exact"/>
              <w:ind w:left="31" w:hanging="240"/>
              <w:jc w:val="center"/>
              <w:rPr>
                <w:color w:val="000000"/>
                <w:lang w:val="en-GB"/>
              </w:rPr>
            </w:pPr>
          </w:p>
        </w:tc>
        <w:tc>
          <w:tcPr>
            <w:tcW w:w="576" w:type="dxa"/>
          </w:tcPr>
          <w:p w:rsidR="00C171C8" w:rsidRPr="008A4FD7" w:rsidRDefault="00C171C8">
            <w:pPr>
              <w:spacing w:line="230" w:lineRule="exact"/>
              <w:ind w:left="31" w:hanging="240"/>
              <w:jc w:val="center"/>
              <w:rPr>
                <w:color w:val="000000"/>
                <w:lang w:val="en-GB"/>
              </w:rPr>
            </w:pPr>
          </w:p>
        </w:tc>
        <w:tc>
          <w:tcPr>
            <w:tcW w:w="702" w:type="dxa"/>
          </w:tcPr>
          <w:p w:rsidR="00C171C8" w:rsidRPr="008A4FD7" w:rsidRDefault="00C171C8">
            <w:pPr>
              <w:spacing w:line="230" w:lineRule="exact"/>
              <w:ind w:left="31" w:hanging="240"/>
              <w:jc w:val="center"/>
              <w:rPr>
                <w:color w:val="000000"/>
                <w:lang w:val="en-GB"/>
              </w:rPr>
            </w:pP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US</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t>4.7</w:t>
            </w:r>
          </w:p>
        </w:tc>
        <w:tc>
          <w:tcPr>
            <w:tcW w:w="851" w:type="dxa"/>
            <w:vAlign w:val="center"/>
          </w:tcPr>
          <w:p w:rsidR="0065517F" w:rsidRPr="008A4FD7" w:rsidRDefault="0065517F" w:rsidP="0065517F">
            <w:pPr>
              <w:tabs>
                <w:tab w:val="decimal" w:pos="374"/>
              </w:tabs>
              <w:jc w:val="center"/>
              <w:rPr>
                <w:lang w:val="en-GB"/>
              </w:rPr>
            </w:pPr>
            <w:r>
              <w:t>8.0</w:t>
            </w:r>
          </w:p>
        </w:tc>
        <w:tc>
          <w:tcPr>
            <w:tcW w:w="709" w:type="dxa"/>
          </w:tcPr>
          <w:p w:rsidR="0065517F" w:rsidRPr="008A4FD7" w:rsidRDefault="0065517F" w:rsidP="0065517F">
            <w:pPr>
              <w:tabs>
                <w:tab w:val="decimal" w:pos="303"/>
              </w:tabs>
              <w:jc w:val="center"/>
              <w:rPr>
                <w:lang w:val="en-GB"/>
              </w:rPr>
            </w:pPr>
            <w:r>
              <w:t>8.0</w:t>
            </w:r>
          </w:p>
        </w:tc>
        <w:tc>
          <w:tcPr>
            <w:tcW w:w="708" w:type="dxa"/>
          </w:tcPr>
          <w:p w:rsidR="0065517F" w:rsidRPr="008A4FD7" w:rsidRDefault="0065517F" w:rsidP="0065517F">
            <w:pPr>
              <w:tabs>
                <w:tab w:val="decimal" w:pos="227"/>
              </w:tabs>
              <w:jc w:val="center"/>
              <w:rPr>
                <w:lang w:val="en-GB"/>
              </w:rPr>
            </w:pPr>
            <w:r>
              <w:t>8.6</w:t>
            </w:r>
          </w:p>
        </w:tc>
        <w:tc>
          <w:tcPr>
            <w:tcW w:w="709" w:type="dxa"/>
          </w:tcPr>
          <w:p w:rsidR="0065517F" w:rsidRPr="008A4FD7" w:rsidRDefault="0065517F" w:rsidP="0065517F">
            <w:pPr>
              <w:jc w:val="center"/>
              <w:rPr>
                <w:lang w:val="en-GB"/>
              </w:rPr>
            </w:pPr>
            <w:r>
              <w:t>8.3</w:t>
            </w:r>
          </w:p>
        </w:tc>
        <w:tc>
          <w:tcPr>
            <w:tcW w:w="567" w:type="dxa"/>
          </w:tcPr>
          <w:p w:rsidR="0065517F" w:rsidRPr="008A4FD7" w:rsidRDefault="0065517F" w:rsidP="0065517F">
            <w:pPr>
              <w:tabs>
                <w:tab w:val="decimal" w:pos="225"/>
              </w:tabs>
              <w:jc w:val="center"/>
              <w:rPr>
                <w:lang w:val="en-GB"/>
              </w:rPr>
            </w:pPr>
            <w:r>
              <w:t>7.1</w:t>
            </w:r>
          </w:p>
        </w:tc>
        <w:tc>
          <w:tcPr>
            <w:tcW w:w="709" w:type="dxa"/>
          </w:tcPr>
          <w:p w:rsidR="0065517F" w:rsidRPr="008A4FD7" w:rsidRDefault="0065517F" w:rsidP="0065517F">
            <w:pPr>
              <w:tabs>
                <w:tab w:val="decimal" w:pos="303"/>
              </w:tabs>
              <w:ind w:left="31"/>
              <w:jc w:val="center"/>
              <w:rPr>
                <w:lang w:val="en-GB"/>
              </w:rPr>
            </w:pPr>
            <w:r>
              <w:rPr>
                <w:lang w:val="en-GB"/>
              </w:rPr>
              <w:t>5.8</w:t>
            </w:r>
          </w:p>
        </w:tc>
        <w:tc>
          <w:tcPr>
            <w:tcW w:w="576" w:type="dxa"/>
          </w:tcPr>
          <w:p w:rsidR="0065517F" w:rsidRPr="008A4FD7" w:rsidRDefault="0065517F" w:rsidP="0065517F">
            <w:pPr>
              <w:tabs>
                <w:tab w:val="decimal" w:pos="303"/>
              </w:tabs>
              <w:ind w:left="31"/>
              <w:jc w:val="center"/>
              <w:rPr>
                <w:lang w:val="en-GB"/>
              </w:rPr>
            </w:pPr>
            <w:r w:rsidRPr="00591835">
              <w:rPr>
                <w:lang w:val="en-GB"/>
              </w:rPr>
              <w:t>4.0</w:t>
            </w:r>
          </w:p>
        </w:tc>
        <w:tc>
          <w:tcPr>
            <w:tcW w:w="702" w:type="dxa"/>
            <w:shd w:val="clear" w:color="auto" w:fill="auto"/>
          </w:tcPr>
          <w:p w:rsidR="0065517F" w:rsidRPr="003047BC" w:rsidRDefault="00227E78" w:rsidP="0065517F">
            <w:pPr>
              <w:tabs>
                <w:tab w:val="decimal" w:pos="303"/>
              </w:tabs>
              <w:ind w:left="31"/>
              <w:jc w:val="center"/>
              <w:rPr>
                <w:lang w:val="en-GB"/>
              </w:rPr>
            </w:pPr>
            <w:r w:rsidRPr="003047BC">
              <w:rPr>
                <w:lang w:val="en-GB"/>
              </w:rPr>
              <w:t>3.</w:t>
            </w:r>
            <w:r w:rsidR="00F72D44" w:rsidRPr="003047BC">
              <w:rPr>
                <w:lang w:val="en-GB"/>
              </w:rPr>
              <w:t>5</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Canada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3.4</w:t>
            </w:r>
          </w:p>
        </w:tc>
        <w:tc>
          <w:tcPr>
            <w:tcW w:w="851" w:type="dxa"/>
            <w:vAlign w:val="center"/>
          </w:tcPr>
          <w:p w:rsidR="0065517F" w:rsidRPr="008A4FD7" w:rsidRDefault="0065517F" w:rsidP="0065517F">
            <w:pPr>
              <w:tabs>
                <w:tab w:val="decimal" w:pos="374"/>
              </w:tabs>
              <w:jc w:val="center"/>
              <w:rPr>
                <w:lang w:val="en-GB"/>
              </w:rPr>
            </w:pPr>
            <w:r w:rsidRPr="00802F50">
              <w:t>6.8</w:t>
            </w:r>
          </w:p>
        </w:tc>
        <w:tc>
          <w:tcPr>
            <w:tcW w:w="709" w:type="dxa"/>
          </w:tcPr>
          <w:p w:rsidR="0065517F" w:rsidRPr="008A4FD7" w:rsidRDefault="0065517F" w:rsidP="0065517F">
            <w:pPr>
              <w:tabs>
                <w:tab w:val="decimal" w:pos="303"/>
              </w:tabs>
              <w:jc w:val="center"/>
              <w:rPr>
                <w:lang w:val="en-GB"/>
              </w:rPr>
            </w:pPr>
            <w:r w:rsidRPr="00802F50">
              <w:t>5.8</w:t>
            </w:r>
          </w:p>
        </w:tc>
        <w:tc>
          <w:tcPr>
            <w:tcW w:w="708" w:type="dxa"/>
          </w:tcPr>
          <w:p w:rsidR="0065517F" w:rsidRPr="008A4FD7" w:rsidRDefault="0065517F" w:rsidP="0065517F">
            <w:pPr>
              <w:tabs>
                <w:tab w:val="decimal" w:pos="227"/>
              </w:tabs>
              <w:jc w:val="center"/>
              <w:rPr>
                <w:lang w:val="en-GB"/>
              </w:rPr>
            </w:pPr>
            <w:r w:rsidRPr="00802F50">
              <w:t>7.5</w:t>
            </w:r>
          </w:p>
        </w:tc>
        <w:tc>
          <w:tcPr>
            <w:tcW w:w="709" w:type="dxa"/>
          </w:tcPr>
          <w:p w:rsidR="0065517F" w:rsidRPr="008A4FD7" w:rsidRDefault="0065517F" w:rsidP="0065517F">
            <w:pPr>
              <w:jc w:val="center"/>
              <w:rPr>
                <w:lang w:val="en-GB"/>
              </w:rPr>
            </w:pPr>
            <w:r w:rsidRPr="00802F50">
              <w:t>7.2</w:t>
            </w:r>
          </w:p>
        </w:tc>
        <w:tc>
          <w:tcPr>
            <w:tcW w:w="567" w:type="dxa"/>
          </w:tcPr>
          <w:p w:rsidR="0065517F" w:rsidRPr="008A4FD7" w:rsidRDefault="0065517F" w:rsidP="0065517F">
            <w:pPr>
              <w:tabs>
                <w:tab w:val="decimal" w:pos="225"/>
              </w:tabs>
              <w:jc w:val="center"/>
              <w:rPr>
                <w:lang w:val="en-GB"/>
              </w:rPr>
            </w:pPr>
            <w:r w:rsidRPr="00802F50">
              <w:t>6.7</w:t>
            </w:r>
          </w:p>
        </w:tc>
        <w:tc>
          <w:tcPr>
            <w:tcW w:w="709" w:type="dxa"/>
          </w:tcPr>
          <w:p w:rsidR="0065517F" w:rsidRPr="008A4FD7" w:rsidRDefault="0065517F" w:rsidP="0065517F">
            <w:pPr>
              <w:tabs>
                <w:tab w:val="decimal" w:pos="303"/>
              </w:tabs>
              <w:ind w:left="31"/>
              <w:jc w:val="center"/>
              <w:rPr>
                <w:lang w:val="en-GB"/>
              </w:rPr>
            </w:pPr>
            <w:r w:rsidRPr="00C129DB">
              <w:rPr>
                <w:lang w:val="en-GB"/>
              </w:rPr>
              <w:t>5.1</w:t>
            </w:r>
          </w:p>
        </w:tc>
        <w:tc>
          <w:tcPr>
            <w:tcW w:w="576" w:type="dxa"/>
          </w:tcPr>
          <w:p w:rsidR="0065517F" w:rsidRPr="008A4FD7" w:rsidRDefault="0065517F" w:rsidP="0065517F">
            <w:pPr>
              <w:tabs>
                <w:tab w:val="decimal" w:pos="303"/>
              </w:tabs>
              <w:jc w:val="center"/>
              <w:rPr>
                <w:lang w:val="en-GB"/>
              </w:rPr>
            </w:pPr>
            <w:r w:rsidRPr="00591835">
              <w:rPr>
                <w:lang w:val="en-GB"/>
              </w:rPr>
              <w:t>3.5</w:t>
            </w:r>
          </w:p>
        </w:tc>
        <w:tc>
          <w:tcPr>
            <w:tcW w:w="702" w:type="dxa"/>
          </w:tcPr>
          <w:p w:rsidR="0065517F" w:rsidRPr="003047BC" w:rsidRDefault="00D07046" w:rsidP="0065517F">
            <w:pPr>
              <w:tabs>
                <w:tab w:val="decimal" w:pos="303"/>
              </w:tabs>
              <w:jc w:val="center"/>
              <w:rPr>
                <w:lang w:val="en-GB"/>
              </w:rPr>
            </w:pPr>
            <w:r w:rsidRPr="003047BC">
              <w:rPr>
                <w:lang w:val="en-GB"/>
              </w:rPr>
              <w:t>3.7</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EU </w:t>
            </w:r>
          </w:p>
        </w:tc>
        <w:tc>
          <w:tcPr>
            <w:tcW w:w="1134" w:type="dxa"/>
            <w:vAlign w:val="center"/>
          </w:tcPr>
          <w:p w:rsidR="0065517F" w:rsidRPr="008A4FD7" w:rsidRDefault="0065517F" w:rsidP="0065517F">
            <w:pPr>
              <w:tabs>
                <w:tab w:val="decimal" w:pos="285"/>
              </w:tabs>
              <w:snapToGrid w:val="0"/>
              <w:ind w:left="-138" w:rightChars="-62" w:right="-149"/>
              <w:jc w:val="center"/>
              <w:rPr>
                <w:lang w:val="en-GB"/>
              </w:rPr>
            </w:pPr>
            <w:r w:rsidRPr="00802F50">
              <w:t>2.9</w:t>
            </w:r>
          </w:p>
        </w:tc>
        <w:tc>
          <w:tcPr>
            <w:tcW w:w="851" w:type="dxa"/>
            <w:vAlign w:val="center"/>
          </w:tcPr>
          <w:p w:rsidR="0065517F" w:rsidRPr="008A4FD7" w:rsidRDefault="0065517F" w:rsidP="0065517F">
            <w:pPr>
              <w:tabs>
                <w:tab w:val="decimal" w:pos="374"/>
              </w:tabs>
              <w:jc w:val="center"/>
              <w:rPr>
                <w:lang w:val="en-GB"/>
              </w:rPr>
            </w:pPr>
            <w:r w:rsidRPr="00802F50">
              <w:t>9.2</w:t>
            </w:r>
          </w:p>
        </w:tc>
        <w:tc>
          <w:tcPr>
            <w:tcW w:w="709" w:type="dxa"/>
          </w:tcPr>
          <w:p w:rsidR="0065517F" w:rsidRPr="008A4FD7" w:rsidRDefault="0065517F" w:rsidP="0065517F">
            <w:pPr>
              <w:tabs>
                <w:tab w:val="decimal" w:pos="303"/>
              </w:tabs>
              <w:jc w:val="center"/>
              <w:rPr>
                <w:lang w:val="en-GB"/>
              </w:rPr>
            </w:pPr>
            <w:r w:rsidRPr="00802F50">
              <w:t>6.5</w:t>
            </w:r>
          </w:p>
        </w:tc>
        <w:tc>
          <w:tcPr>
            <w:tcW w:w="708" w:type="dxa"/>
          </w:tcPr>
          <w:p w:rsidR="0065517F" w:rsidRPr="008A4FD7" w:rsidRDefault="0065517F" w:rsidP="0065517F">
            <w:pPr>
              <w:tabs>
                <w:tab w:val="decimal" w:pos="227"/>
              </w:tabs>
              <w:jc w:val="center"/>
              <w:rPr>
                <w:lang w:val="en-GB"/>
              </w:rPr>
            </w:pPr>
            <w:r w:rsidRPr="00802F50">
              <w:t>8.8</w:t>
            </w:r>
          </w:p>
        </w:tc>
        <w:tc>
          <w:tcPr>
            <w:tcW w:w="709" w:type="dxa"/>
          </w:tcPr>
          <w:p w:rsidR="0065517F" w:rsidRPr="008A4FD7" w:rsidRDefault="0065517F" w:rsidP="0065517F">
            <w:pPr>
              <w:jc w:val="center"/>
              <w:rPr>
                <w:lang w:val="en-GB"/>
              </w:rPr>
            </w:pPr>
            <w:r w:rsidRPr="00802F50">
              <w:t>10.3</w:t>
            </w:r>
          </w:p>
        </w:tc>
        <w:tc>
          <w:tcPr>
            <w:tcW w:w="567" w:type="dxa"/>
          </w:tcPr>
          <w:p w:rsidR="0065517F" w:rsidRPr="008A4FD7" w:rsidRDefault="0065517F" w:rsidP="0065517F">
            <w:pPr>
              <w:tabs>
                <w:tab w:val="decimal" w:pos="225"/>
              </w:tabs>
              <w:jc w:val="center"/>
              <w:rPr>
                <w:lang w:val="en-GB"/>
              </w:rPr>
            </w:pPr>
            <w:r w:rsidRPr="00802F50">
              <w:t>11.0</w:t>
            </w:r>
          </w:p>
        </w:tc>
        <w:tc>
          <w:tcPr>
            <w:tcW w:w="709" w:type="dxa"/>
          </w:tcPr>
          <w:p w:rsidR="0065517F" w:rsidRPr="008A4FD7" w:rsidRDefault="0065517F" w:rsidP="0065517F">
            <w:pPr>
              <w:tabs>
                <w:tab w:val="decimal" w:pos="303"/>
              </w:tabs>
              <w:ind w:left="31"/>
              <w:jc w:val="center"/>
              <w:rPr>
                <w:lang w:val="en-GB"/>
              </w:rPr>
            </w:pPr>
            <w:r w:rsidRPr="00C129DB">
              <w:rPr>
                <w:lang w:val="en-GB"/>
              </w:rPr>
              <w:t>9.4</w:t>
            </w:r>
          </w:p>
        </w:tc>
        <w:tc>
          <w:tcPr>
            <w:tcW w:w="576" w:type="dxa"/>
          </w:tcPr>
          <w:p w:rsidR="0065517F" w:rsidRPr="008A4FD7" w:rsidRDefault="0065517F" w:rsidP="0065517F">
            <w:pPr>
              <w:tabs>
                <w:tab w:val="decimal" w:pos="303"/>
              </w:tabs>
              <w:ind w:left="31"/>
              <w:jc w:val="center"/>
              <w:rPr>
                <w:lang w:val="en-GB"/>
              </w:rPr>
            </w:pPr>
            <w:r w:rsidRPr="00591835">
              <w:rPr>
                <w:lang w:val="en-GB"/>
              </w:rPr>
              <w:t>7.2</w:t>
            </w:r>
          </w:p>
        </w:tc>
        <w:tc>
          <w:tcPr>
            <w:tcW w:w="702" w:type="dxa"/>
          </w:tcPr>
          <w:p w:rsidR="0065517F" w:rsidRPr="003047BC" w:rsidRDefault="00697B81" w:rsidP="0065517F">
            <w:pPr>
              <w:tabs>
                <w:tab w:val="decimal" w:pos="303"/>
              </w:tabs>
              <w:ind w:left="31"/>
              <w:jc w:val="center"/>
              <w:rPr>
                <w:lang w:val="en-GB"/>
              </w:rPr>
            </w:pPr>
            <w:r w:rsidRPr="003047BC">
              <w:rPr>
                <w:lang w:val="en-GB"/>
              </w:rPr>
              <w:t>5.7</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Japan </w:t>
            </w:r>
          </w:p>
        </w:tc>
        <w:tc>
          <w:tcPr>
            <w:tcW w:w="1134" w:type="dxa"/>
            <w:vAlign w:val="center"/>
          </w:tcPr>
          <w:p w:rsidR="0065517F" w:rsidRPr="008A4FD7" w:rsidRDefault="0065517F" w:rsidP="0065517F">
            <w:pPr>
              <w:tabs>
                <w:tab w:val="decimal" w:pos="285"/>
              </w:tabs>
              <w:snapToGrid w:val="0"/>
              <w:ind w:left="-138" w:rightChars="-62" w:right="-149"/>
              <w:jc w:val="center"/>
              <w:rPr>
                <w:lang w:val="en-GB"/>
              </w:rPr>
            </w:pPr>
            <w:r w:rsidRPr="00802F50">
              <w:t>-0.2</w:t>
            </w:r>
          </w:p>
        </w:tc>
        <w:tc>
          <w:tcPr>
            <w:tcW w:w="851" w:type="dxa"/>
            <w:vAlign w:val="center"/>
          </w:tcPr>
          <w:p w:rsidR="0065517F" w:rsidRPr="008A4FD7" w:rsidRDefault="0065517F" w:rsidP="0065517F">
            <w:pPr>
              <w:tabs>
                <w:tab w:val="decimal" w:pos="374"/>
              </w:tabs>
              <w:jc w:val="center"/>
              <w:rPr>
                <w:lang w:val="en-GB"/>
              </w:rPr>
            </w:pPr>
            <w:r w:rsidRPr="00802F50">
              <w:t>2.5</w:t>
            </w:r>
          </w:p>
        </w:tc>
        <w:tc>
          <w:tcPr>
            <w:tcW w:w="709" w:type="dxa"/>
          </w:tcPr>
          <w:p w:rsidR="0065517F" w:rsidRPr="008A4FD7" w:rsidRDefault="0065517F" w:rsidP="004F4903">
            <w:pPr>
              <w:tabs>
                <w:tab w:val="decimal" w:pos="303"/>
              </w:tabs>
              <w:jc w:val="center"/>
              <w:rPr>
                <w:lang w:val="en-GB"/>
              </w:rPr>
            </w:pPr>
            <w:r w:rsidRPr="00802F50">
              <w:t>0.9</w:t>
            </w:r>
          </w:p>
        </w:tc>
        <w:tc>
          <w:tcPr>
            <w:tcW w:w="708" w:type="dxa"/>
          </w:tcPr>
          <w:p w:rsidR="0065517F" w:rsidRPr="008A4FD7" w:rsidRDefault="0065517F" w:rsidP="0065517F">
            <w:pPr>
              <w:tabs>
                <w:tab w:val="decimal" w:pos="227"/>
              </w:tabs>
              <w:jc w:val="center"/>
              <w:rPr>
                <w:lang w:val="en-GB"/>
              </w:rPr>
            </w:pPr>
            <w:r w:rsidRPr="00802F50">
              <w:t>2.4</w:t>
            </w:r>
          </w:p>
        </w:tc>
        <w:tc>
          <w:tcPr>
            <w:tcW w:w="709" w:type="dxa"/>
          </w:tcPr>
          <w:p w:rsidR="0065517F" w:rsidRPr="008A4FD7" w:rsidRDefault="0065517F" w:rsidP="004F4903">
            <w:pPr>
              <w:jc w:val="center"/>
              <w:rPr>
                <w:lang w:val="en-GB"/>
              </w:rPr>
            </w:pPr>
            <w:r w:rsidRPr="00802F50">
              <w:t>2.9</w:t>
            </w:r>
          </w:p>
        </w:tc>
        <w:tc>
          <w:tcPr>
            <w:tcW w:w="567" w:type="dxa"/>
          </w:tcPr>
          <w:p w:rsidR="0065517F" w:rsidRPr="008A4FD7" w:rsidRDefault="0065517F" w:rsidP="0065517F">
            <w:pPr>
              <w:tabs>
                <w:tab w:val="decimal" w:pos="225"/>
              </w:tabs>
              <w:jc w:val="center"/>
              <w:rPr>
                <w:lang w:val="en-GB"/>
              </w:rPr>
            </w:pPr>
            <w:r w:rsidRPr="00802F50">
              <w:t>3.9</w:t>
            </w:r>
          </w:p>
        </w:tc>
        <w:tc>
          <w:tcPr>
            <w:tcW w:w="709" w:type="dxa"/>
          </w:tcPr>
          <w:p w:rsidR="0065517F" w:rsidRPr="008A4FD7" w:rsidRDefault="0065517F" w:rsidP="0065517F">
            <w:pPr>
              <w:tabs>
                <w:tab w:val="decimal" w:pos="303"/>
              </w:tabs>
              <w:ind w:left="31"/>
              <w:jc w:val="center"/>
              <w:rPr>
                <w:lang w:val="en-GB"/>
              </w:rPr>
            </w:pPr>
            <w:r w:rsidRPr="00C129DB">
              <w:rPr>
                <w:lang w:val="en-GB"/>
              </w:rPr>
              <w:t>3.6</w:t>
            </w:r>
          </w:p>
        </w:tc>
        <w:tc>
          <w:tcPr>
            <w:tcW w:w="576" w:type="dxa"/>
          </w:tcPr>
          <w:p w:rsidR="0065517F" w:rsidRPr="008A4FD7" w:rsidRDefault="0065517F" w:rsidP="0065517F">
            <w:pPr>
              <w:tabs>
                <w:tab w:val="decimal" w:pos="303"/>
              </w:tabs>
              <w:ind w:left="31"/>
              <w:jc w:val="center"/>
              <w:rPr>
                <w:lang w:val="en-GB"/>
              </w:rPr>
            </w:pPr>
            <w:r w:rsidRPr="00591835">
              <w:rPr>
                <w:lang w:val="en-GB"/>
              </w:rPr>
              <w:t>3.4</w:t>
            </w:r>
          </w:p>
        </w:tc>
        <w:tc>
          <w:tcPr>
            <w:tcW w:w="702" w:type="dxa"/>
          </w:tcPr>
          <w:p w:rsidR="0065517F" w:rsidRPr="003047BC" w:rsidRDefault="003E28AB" w:rsidP="0065517F">
            <w:pPr>
              <w:tabs>
                <w:tab w:val="decimal" w:pos="303"/>
              </w:tabs>
              <w:ind w:left="31"/>
              <w:jc w:val="center"/>
              <w:rPr>
                <w:lang w:val="en-GB"/>
              </w:rPr>
            </w:pPr>
            <w:r w:rsidRPr="003047BC">
              <w:rPr>
                <w:lang w:val="en-GB"/>
              </w:rPr>
              <w:t>3.</w:t>
            </w:r>
            <w:r w:rsidR="00697B81" w:rsidRPr="003047BC">
              <w:rPr>
                <w:lang w:val="en-GB"/>
              </w:rPr>
              <w:t>1</w:t>
            </w:r>
          </w:p>
        </w:tc>
      </w:tr>
      <w:tr w:rsidR="0065517F" w:rsidRPr="0068795F" w:rsidTr="003047BC">
        <w:trPr>
          <w:jc w:val="center"/>
        </w:trPr>
        <w:tc>
          <w:tcPr>
            <w:tcW w:w="2266" w:type="dxa"/>
            <w:vAlign w:val="center"/>
          </w:tcPr>
          <w:p w:rsidR="0065517F" w:rsidRPr="008A4FD7" w:rsidRDefault="0065517F" w:rsidP="0065517F">
            <w:pPr>
              <w:spacing w:line="230" w:lineRule="exact"/>
              <w:ind w:left="240" w:hanging="240"/>
              <w:rPr>
                <w:color w:val="000000"/>
                <w:lang w:val="en-GB"/>
              </w:rPr>
            </w:pPr>
          </w:p>
        </w:tc>
        <w:tc>
          <w:tcPr>
            <w:tcW w:w="1134" w:type="dxa"/>
            <w:vAlign w:val="center"/>
          </w:tcPr>
          <w:p w:rsidR="0065517F" w:rsidRPr="008A4FD7" w:rsidRDefault="0065517F" w:rsidP="0065517F">
            <w:pPr>
              <w:tabs>
                <w:tab w:val="decimal" w:pos="285"/>
              </w:tabs>
              <w:snapToGrid w:val="0"/>
              <w:ind w:left="-138" w:rightChars="-62" w:right="-149"/>
              <w:jc w:val="center"/>
              <w:rPr>
                <w:lang w:val="en-GB"/>
              </w:rPr>
            </w:pPr>
          </w:p>
        </w:tc>
        <w:tc>
          <w:tcPr>
            <w:tcW w:w="851" w:type="dxa"/>
            <w:vAlign w:val="center"/>
          </w:tcPr>
          <w:p w:rsidR="0065517F" w:rsidRPr="008A4FD7" w:rsidRDefault="0065517F" w:rsidP="0065517F">
            <w:pPr>
              <w:tabs>
                <w:tab w:val="decimal" w:pos="57"/>
                <w:tab w:val="decimal" w:pos="374"/>
              </w:tabs>
              <w:spacing w:line="230" w:lineRule="exact"/>
              <w:ind w:left="-85" w:rightChars="-62" w:right="-149" w:hanging="12"/>
              <w:jc w:val="center"/>
              <w:rPr>
                <w:lang w:val="en-GB"/>
              </w:rPr>
            </w:pPr>
          </w:p>
        </w:tc>
        <w:tc>
          <w:tcPr>
            <w:tcW w:w="709" w:type="dxa"/>
          </w:tcPr>
          <w:p w:rsidR="0065517F" w:rsidRPr="008A4FD7" w:rsidRDefault="0065517F" w:rsidP="0065517F">
            <w:pPr>
              <w:tabs>
                <w:tab w:val="decimal" w:pos="214"/>
              </w:tabs>
              <w:spacing w:line="230" w:lineRule="exact"/>
              <w:ind w:left="12" w:hanging="12"/>
              <w:jc w:val="center"/>
              <w:rPr>
                <w:lang w:val="en-GB"/>
              </w:rPr>
            </w:pPr>
          </w:p>
        </w:tc>
        <w:tc>
          <w:tcPr>
            <w:tcW w:w="708" w:type="dxa"/>
          </w:tcPr>
          <w:p w:rsidR="0065517F" w:rsidRPr="008A4FD7" w:rsidRDefault="0065517F" w:rsidP="0065517F">
            <w:pPr>
              <w:tabs>
                <w:tab w:val="decimal" w:pos="214"/>
              </w:tabs>
              <w:jc w:val="center"/>
              <w:rPr>
                <w:lang w:val="en-GB"/>
              </w:rPr>
            </w:pPr>
          </w:p>
        </w:tc>
        <w:tc>
          <w:tcPr>
            <w:tcW w:w="709" w:type="dxa"/>
          </w:tcPr>
          <w:p w:rsidR="0065517F" w:rsidRPr="008A4FD7" w:rsidRDefault="0065517F" w:rsidP="0065517F">
            <w:pPr>
              <w:tabs>
                <w:tab w:val="decimal" w:pos="214"/>
              </w:tabs>
              <w:spacing w:line="230" w:lineRule="exact"/>
              <w:ind w:left="12" w:hanging="12"/>
              <w:jc w:val="center"/>
              <w:rPr>
                <w:lang w:val="en-GB"/>
              </w:rPr>
            </w:pPr>
          </w:p>
        </w:tc>
        <w:tc>
          <w:tcPr>
            <w:tcW w:w="567" w:type="dxa"/>
          </w:tcPr>
          <w:p w:rsidR="0065517F" w:rsidRPr="008A4FD7" w:rsidRDefault="0065517F" w:rsidP="0065517F">
            <w:pPr>
              <w:tabs>
                <w:tab w:val="decimal" w:pos="225"/>
              </w:tabs>
              <w:jc w:val="center"/>
              <w:rPr>
                <w:lang w:val="en-GB"/>
              </w:rPr>
            </w:pPr>
          </w:p>
        </w:tc>
        <w:tc>
          <w:tcPr>
            <w:tcW w:w="709" w:type="dxa"/>
          </w:tcPr>
          <w:p w:rsidR="0065517F" w:rsidRPr="008A4FD7" w:rsidRDefault="0065517F" w:rsidP="0065517F">
            <w:pPr>
              <w:tabs>
                <w:tab w:val="decimal" w:pos="303"/>
              </w:tabs>
              <w:ind w:left="31"/>
              <w:jc w:val="center"/>
              <w:rPr>
                <w:lang w:val="en-GB"/>
              </w:rPr>
            </w:pPr>
          </w:p>
        </w:tc>
        <w:tc>
          <w:tcPr>
            <w:tcW w:w="576" w:type="dxa"/>
          </w:tcPr>
          <w:p w:rsidR="0065517F" w:rsidRPr="008A4FD7" w:rsidRDefault="0065517F" w:rsidP="0065517F">
            <w:pPr>
              <w:tabs>
                <w:tab w:val="decimal" w:pos="303"/>
              </w:tabs>
              <w:ind w:left="31"/>
              <w:jc w:val="center"/>
              <w:rPr>
                <w:lang w:val="en-GB"/>
              </w:rPr>
            </w:pPr>
          </w:p>
        </w:tc>
        <w:tc>
          <w:tcPr>
            <w:tcW w:w="702" w:type="dxa"/>
          </w:tcPr>
          <w:p w:rsidR="0065517F" w:rsidRPr="003047BC" w:rsidRDefault="0065517F" w:rsidP="0065517F">
            <w:pPr>
              <w:tabs>
                <w:tab w:val="decimal" w:pos="303"/>
              </w:tabs>
              <w:ind w:left="31"/>
              <w:jc w:val="center"/>
              <w:rPr>
                <w:lang w:val="en-GB"/>
              </w:rPr>
            </w:pPr>
          </w:p>
        </w:tc>
      </w:tr>
      <w:tr w:rsidR="0065517F" w:rsidRPr="0068795F" w:rsidTr="003047BC">
        <w:trPr>
          <w:jc w:val="center"/>
        </w:trPr>
        <w:tc>
          <w:tcPr>
            <w:tcW w:w="2266" w:type="dxa"/>
          </w:tcPr>
          <w:p w:rsidR="0065517F" w:rsidRPr="008A4FD7" w:rsidRDefault="0065517F" w:rsidP="0065517F">
            <w:pPr>
              <w:spacing w:afterLines="50" w:after="180" w:line="230" w:lineRule="exact"/>
              <w:rPr>
                <w:color w:val="000000"/>
                <w:lang w:val="en-GB"/>
              </w:rPr>
            </w:pPr>
            <w:r w:rsidRPr="008A4FD7">
              <w:rPr>
                <w:color w:val="000000"/>
                <w:lang w:val="en-GB"/>
              </w:rPr>
              <w:t>Selected major emerging economies</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p>
        </w:tc>
        <w:tc>
          <w:tcPr>
            <w:tcW w:w="851" w:type="dxa"/>
            <w:vAlign w:val="center"/>
          </w:tcPr>
          <w:p w:rsidR="0065517F" w:rsidRPr="008A4FD7" w:rsidRDefault="0065517F" w:rsidP="0065517F">
            <w:pPr>
              <w:tabs>
                <w:tab w:val="decimal" w:pos="57"/>
                <w:tab w:val="decimal" w:pos="374"/>
              </w:tabs>
              <w:spacing w:line="230" w:lineRule="exact"/>
              <w:ind w:left="-85" w:rightChars="-62" w:right="-149" w:hanging="12"/>
              <w:jc w:val="center"/>
              <w:rPr>
                <w:lang w:val="en-GB"/>
              </w:rPr>
            </w:pPr>
          </w:p>
        </w:tc>
        <w:tc>
          <w:tcPr>
            <w:tcW w:w="709" w:type="dxa"/>
          </w:tcPr>
          <w:p w:rsidR="0065517F" w:rsidRPr="008A4FD7" w:rsidRDefault="0065517F" w:rsidP="0065517F">
            <w:pPr>
              <w:jc w:val="center"/>
              <w:rPr>
                <w:lang w:val="en-GB"/>
              </w:rPr>
            </w:pPr>
          </w:p>
        </w:tc>
        <w:tc>
          <w:tcPr>
            <w:tcW w:w="708" w:type="dxa"/>
          </w:tcPr>
          <w:p w:rsidR="0065517F" w:rsidRPr="008A4FD7" w:rsidRDefault="0065517F" w:rsidP="0065517F">
            <w:pPr>
              <w:tabs>
                <w:tab w:val="decimal" w:pos="227"/>
              </w:tabs>
              <w:jc w:val="center"/>
              <w:rPr>
                <w:lang w:val="en-GB"/>
              </w:rPr>
            </w:pPr>
          </w:p>
        </w:tc>
        <w:tc>
          <w:tcPr>
            <w:tcW w:w="709" w:type="dxa"/>
          </w:tcPr>
          <w:p w:rsidR="0065517F" w:rsidRPr="008A4FD7" w:rsidRDefault="0065517F" w:rsidP="0065517F">
            <w:pPr>
              <w:tabs>
                <w:tab w:val="decimal" w:pos="214"/>
              </w:tabs>
              <w:spacing w:line="230" w:lineRule="exact"/>
              <w:ind w:left="12" w:hanging="12"/>
              <w:jc w:val="center"/>
              <w:rPr>
                <w:lang w:val="en-GB"/>
              </w:rPr>
            </w:pPr>
          </w:p>
        </w:tc>
        <w:tc>
          <w:tcPr>
            <w:tcW w:w="567" w:type="dxa"/>
          </w:tcPr>
          <w:p w:rsidR="0065517F" w:rsidRPr="008A4FD7" w:rsidRDefault="0065517F" w:rsidP="0065517F">
            <w:pPr>
              <w:tabs>
                <w:tab w:val="decimal" w:pos="225"/>
              </w:tabs>
              <w:jc w:val="center"/>
              <w:rPr>
                <w:lang w:val="en-GB"/>
              </w:rPr>
            </w:pPr>
          </w:p>
        </w:tc>
        <w:tc>
          <w:tcPr>
            <w:tcW w:w="709" w:type="dxa"/>
          </w:tcPr>
          <w:p w:rsidR="0065517F" w:rsidRPr="008A4FD7" w:rsidRDefault="0065517F" w:rsidP="0065517F">
            <w:pPr>
              <w:tabs>
                <w:tab w:val="decimal" w:pos="303"/>
              </w:tabs>
              <w:ind w:left="31"/>
              <w:jc w:val="center"/>
              <w:rPr>
                <w:lang w:val="en-GB"/>
              </w:rPr>
            </w:pPr>
          </w:p>
        </w:tc>
        <w:tc>
          <w:tcPr>
            <w:tcW w:w="576" w:type="dxa"/>
          </w:tcPr>
          <w:p w:rsidR="0065517F" w:rsidRPr="008A4FD7" w:rsidRDefault="0065517F" w:rsidP="0065517F">
            <w:pPr>
              <w:tabs>
                <w:tab w:val="decimal" w:pos="303"/>
              </w:tabs>
              <w:ind w:left="31"/>
              <w:jc w:val="center"/>
              <w:rPr>
                <w:lang w:val="en-GB"/>
              </w:rPr>
            </w:pPr>
          </w:p>
        </w:tc>
        <w:tc>
          <w:tcPr>
            <w:tcW w:w="702" w:type="dxa"/>
          </w:tcPr>
          <w:p w:rsidR="0065517F" w:rsidRPr="003047BC" w:rsidRDefault="0065517F" w:rsidP="0065517F">
            <w:pPr>
              <w:tabs>
                <w:tab w:val="decimal" w:pos="303"/>
              </w:tabs>
              <w:ind w:left="31"/>
              <w:jc w:val="center"/>
              <w:rPr>
                <w:lang w:val="en-GB"/>
              </w:rPr>
            </w:pP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Mainland China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0.9</w:t>
            </w:r>
          </w:p>
        </w:tc>
        <w:tc>
          <w:tcPr>
            <w:tcW w:w="851" w:type="dxa"/>
            <w:vAlign w:val="center"/>
          </w:tcPr>
          <w:p w:rsidR="0065517F" w:rsidRPr="008A4FD7" w:rsidRDefault="0065517F" w:rsidP="0065517F">
            <w:pPr>
              <w:tabs>
                <w:tab w:val="decimal" w:pos="374"/>
              </w:tabs>
              <w:jc w:val="center"/>
              <w:rPr>
                <w:lang w:val="en-GB"/>
              </w:rPr>
            </w:pPr>
            <w:r w:rsidRPr="00802F50">
              <w:t>2.0</w:t>
            </w:r>
          </w:p>
        </w:tc>
        <w:tc>
          <w:tcPr>
            <w:tcW w:w="709" w:type="dxa"/>
          </w:tcPr>
          <w:p w:rsidR="0065517F" w:rsidRPr="008A4FD7" w:rsidRDefault="0065517F" w:rsidP="0065517F">
            <w:pPr>
              <w:tabs>
                <w:tab w:val="decimal" w:pos="303"/>
              </w:tabs>
              <w:jc w:val="center"/>
              <w:rPr>
                <w:lang w:val="en-GB"/>
              </w:rPr>
            </w:pPr>
            <w:r w:rsidRPr="00802F50">
              <w:t>1.1</w:t>
            </w:r>
          </w:p>
        </w:tc>
        <w:tc>
          <w:tcPr>
            <w:tcW w:w="708" w:type="dxa"/>
          </w:tcPr>
          <w:p w:rsidR="0065517F" w:rsidRPr="008A4FD7" w:rsidRDefault="0065517F" w:rsidP="0065517F">
            <w:pPr>
              <w:tabs>
                <w:tab w:val="decimal" w:pos="227"/>
              </w:tabs>
              <w:jc w:val="center"/>
              <w:rPr>
                <w:lang w:val="en-GB"/>
              </w:rPr>
            </w:pPr>
            <w:r w:rsidRPr="00802F50">
              <w:t>2.2</w:t>
            </w:r>
          </w:p>
        </w:tc>
        <w:tc>
          <w:tcPr>
            <w:tcW w:w="709" w:type="dxa"/>
          </w:tcPr>
          <w:p w:rsidR="0065517F" w:rsidRPr="008A4FD7" w:rsidRDefault="0065517F" w:rsidP="0065517F">
            <w:pPr>
              <w:jc w:val="center"/>
              <w:rPr>
                <w:lang w:val="en-GB"/>
              </w:rPr>
            </w:pPr>
            <w:r w:rsidRPr="00802F50">
              <w:t>2.7</w:t>
            </w:r>
          </w:p>
        </w:tc>
        <w:tc>
          <w:tcPr>
            <w:tcW w:w="567" w:type="dxa"/>
          </w:tcPr>
          <w:p w:rsidR="0065517F" w:rsidRPr="008A4FD7" w:rsidRDefault="0065517F" w:rsidP="0065517F">
            <w:pPr>
              <w:tabs>
                <w:tab w:val="decimal" w:pos="225"/>
              </w:tabs>
              <w:jc w:val="center"/>
              <w:rPr>
                <w:lang w:val="en-GB"/>
              </w:rPr>
            </w:pPr>
            <w:r w:rsidRPr="00802F50">
              <w:t>1.8</w:t>
            </w:r>
          </w:p>
        </w:tc>
        <w:tc>
          <w:tcPr>
            <w:tcW w:w="709" w:type="dxa"/>
            <w:shd w:val="clear" w:color="auto" w:fill="auto"/>
          </w:tcPr>
          <w:p w:rsidR="0065517F" w:rsidRPr="008A4FD7" w:rsidRDefault="0065517F" w:rsidP="0065517F">
            <w:pPr>
              <w:tabs>
                <w:tab w:val="decimal" w:pos="303"/>
              </w:tabs>
              <w:ind w:left="31"/>
              <w:jc w:val="center"/>
              <w:rPr>
                <w:lang w:val="en-GB"/>
              </w:rPr>
            </w:pPr>
            <w:r w:rsidRPr="00C129DB">
              <w:rPr>
                <w:lang w:val="en-GB"/>
              </w:rPr>
              <w:t>1.3</w:t>
            </w:r>
          </w:p>
        </w:tc>
        <w:tc>
          <w:tcPr>
            <w:tcW w:w="576" w:type="dxa"/>
          </w:tcPr>
          <w:p w:rsidR="0065517F" w:rsidRPr="008A4FD7" w:rsidRDefault="0065517F" w:rsidP="0065517F">
            <w:pPr>
              <w:tabs>
                <w:tab w:val="decimal" w:pos="303"/>
              </w:tabs>
              <w:ind w:left="31"/>
              <w:jc w:val="center"/>
              <w:rPr>
                <w:lang w:val="en-GB"/>
              </w:rPr>
            </w:pPr>
            <w:r w:rsidRPr="004F4A97">
              <w:rPr>
                <w:lang w:val="en-GB"/>
              </w:rPr>
              <w:t>0.1</w:t>
            </w:r>
          </w:p>
        </w:tc>
        <w:tc>
          <w:tcPr>
            <w:tcW w:w="702" w:type="dxa"/>
          </w:tcPr>
          <w:p w:rsidR="0065517F" w:rsidRPr="003047BC" w:rsidRDefault="003E28AB" w:rsidP="0065517F">
            <w:pPr>
              <w:tabs>
                <w:tab w:val="decimal" w:pos="303"/>
              </w:tabs>
              <w:ind w:left="31"/>
              <w:jc w:val="center"/>
              <w:rPr>
                <w:lang w:val="en-GB"/>
              </w:rPr>
            </w:pPr>
            <w:r w:rsidRPr="003047BC">
              <w:rPr>
                <w:lang w:val="en-GB"/>
              </w:rPr>
              <w:t>-0.1</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Russia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6.7</w:t>
            </w:r>
          </w:p>
        </w:tc>
        <w:tc>
          <w:tcPr>
            <w:tcW w:w="851" w:type="dxa"/>
            <w:vAlign w:val="center"/>
          </w:tcPr>
          <w:p w:rsidR="0065517F" w:rsidRPr="008A4FD7" w:rsidRDefault="0065517F" w:rsidP="0065517F">
            <w:pPr>
              <w:tabs>
                <w:tab w:val="decimal" w:pos="374"/>
              </w:tabs>
              <w:jc w:val="center"/>
              <w:rPr>
                <w:lang w:val="en-GB"/>
              </w:rPr>
            </w:pPr>
            <w:r w:rsidRPr="00802F50">
              <w:t>13.8</w:t>
            </w:r>
          </w:p>
        </w:tc>
        <w:tc>
          <w:tcPr>
            <w:tcW w:w="709" w:type="dxa"/>
          </w:tcPr>
          <w:p w:rsidR="0065517F" w:rsidRPr="008A4FD7" w:rsidRDefault="0065517F" w:rsidP="0065517F">
            <w:pPr>
              <w:tabs>
                <w:tab w:val="decimal" w:pos="303"/>
              </w:tabs>
              <w:jc w:val="center"/>
              <w:rPr>
                <w:lang w:val="en-GB"/>
              </w:rPr>
            </w:pPr>
            <w:r w:rsidRPr="00802F50">
              <w:t>11.6</w:t>
            </w:r>
          </w:p>
        </w:tc>
        <w:tc>
          <w:tcPr>
            <w:tcW w:w="708" w:type="dxa"/>
          </w:tcPr>
          <w:p w:rsidR="0065517F" w:rsidRPr="008A4FD7" w:rsidRDefault="0065517F" w:rsidP="0065517F">
            <w:pPr>
              <w:tabs>
                <w:tab w:val="decimal" w:pos="227"/>
              </w:tabs>
              <w:jc w:val="center"/>
              <w:rPr>
                <w:lang w:val="en-GB"/>
              </w:rPr>
            </w:pPr>
            <w:r w:rsidRPr="00802F50">
              <w:t>17.0</w:t>
            </w:r>
          </w:p>
        </w:tc>
        <w:tc>
          <w:tcPr>
            <w:tcW w:w="709" w:type="dxa"/>
          </w:tcPr>
          <w:p w:rsidR="0065517F" w:rsidRPr="008A4FD7" w:rsidRDefault="0065517F" w:rsidP="0065517F">
            <w:pPr>
              <w:jc w:val="center"/>
              <w:rPr>
                <w:lang w:val="en-GB"/>
              </w:rPr>
            </w:pPr>
            <w:r w:rsidRPr="00802F50">
              <w:t>14.3</w:t>
            </w:r>
          </w:p>
        </w:tc>
        <w:tc>
          <w:tcPr>
            <w:tcW w:w="567" w:type="dxa"/>
          </w:tcPr>
          <w:p w:rsidR="0065517F" w:rsidRPr="008A4FD7" w:rsidRDefault="0065517F" w:rsidP="0065517F">
            <w:pPr>
              <w:tabs>
                <w:tab w:val="decimal" w:pos="225"/>
              </w:tabs>
              <w:jc w:val="center"/>
              <w:rPr>
                <w:lang w:val="en-GB"/>
              </w:rPr>
            </w:pPr>
            <w:r w:rsidRPr="00802F50">
              <w:t>12.2</w:t>
            </w:r>
          </w:p>
        </w:tc>
        <w:tc>
          <w:tcPr>
            <w:tcW w:w="709" w:type="dxa"/>
            <w:shd w:val="clear" w:color="auto" w:fill="auto"/>
          </w:tcPr>
          <w:p w:rsidR="0065517F" w:rsidRPr="008A4FD7" w:rsidRDefault="0065517F" w:rsidP="0065517F">
            <w:pPr>
              <w:tabs>
                <w:tab w:val="decimal" w:pos="303"/>
              </w:tabs>
              <w:ind w:left="31"/>
              <w:jc w:val="center"/>
              <w:rPr>
                <w:lang w:val="en-GB"/>
              </w:rPr>
            </w:pPr>
            <w:r w:rsidRPr="00C129DB">
              <w:rPr>
                <w:lang w:val="en-GB"/>
              </w:rPr>
              <w:t>8.6</w:t>
            </w:r>
          </w:p>
        </w:tc>
        <w:tc>
          <w:tcPr>
            <w:tcW w:w="576" w:type="dxa"/>
          </w:tcPr>
          <w:p w:rsidR="0065517F" w:rsidRPr="008A4FD7" w:rsidRDefault="0065517F" w:rsidP="0065517F">
            <w:pPr>
              <w:tabs>
                <w:tab w:val="decimal" w:pos="303"/>
              </w:tabs>
              <w:ind w:left="31"/>
              <w:jc w:val="center"/>
              <w:rPr>
                <w:lang w:val="en-GB"/>
              </w:rPr>
            </w:pPr>
            <w:r>
              <w:rPr>
                <w:lang w:val="en-GB"/>
              </w:rPr>
              <w:t>2.7</w:t>
            </w:r>
          </w:p>
        </w:tc>
        <w:tc>
          <w:tcPr>
            <w:tcW w:w="702" w:type="dxa"/>
          </w:tcPr>
          <w:p w:rsidR="0065517F" w:rsidRPr="003047BC" w:rsidRDefault="0068795F" w:rsidP="0065517F">
            <w:pPr>
              <w:tabs>
                <w:tab w:val="decimal" w:pos="303"/>
              </w:tabs>
              <w:ind w:left="31"/>
              <w:jc w:val="center"/>
              <w:rPr>
                <w:lang w:val="en-GB"/>
              </w:rPr>
            </w:pPr>
            <w:r w:rsidRPr="003047BC">
              <w:rPr>
                <w:lang w:val="en-GB"/>
              </w:rPr>
              <w:t>5.2</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India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5.1</w:t>
            </w:r>
          </w:p>
        </w:tc>
        <w:tc>
          <w:tcPr>
            <w:tcW w:w="851" w:type="dxa"/>
            <w:vAlign w:val="center"/>
          </w:tcPr>
          <w:p w:rsidR="0065517F" w:rsidRPr="008A4FD7" w:rsidRDefault="0065517F" w:rsidP="0065517F">
            <w:pPr>
              <w:tabs>
                <w:tab w:val="decimal" w:pos="374"/>
              </w:tabs>
              <w:jc w:val="center"/>
              <w:rPr>
                <w:lang w:val="en-GB"/>
              </w:rPr>
            </w:pPr>
            <w:r w:rsidRPr="00802F50">
              <w:t>6.7</w:t>
            </w:r>
          </w:p>
        </w:tc>
        <w:tc>
          <w:tcPr>
            <w:tcW w:w="709" w:type="dxa"/>
          </w:tcPr>
          <w:p w:rsidR="0065517F" w:rsidRPr="008A4FD7" w:rsidRDefault="0065517F" w:rsidP="0065517F">
            <w:pPr>
              <w:tabs>
                <w:tab w:val="decimal" w:pos="303"/>
              </w:tabs>
              <w:jc w:val="center"/>
              <w:rPr>
                <w:lang w:val="en-GB"/>
              </w:rPr>
            </w:pPr>
            <w:r w:rsidRPr="00802F50">
              <w:t>6.3</w:t>
            </w:r>
          </w:p>
        </w:tc>
        <w:tc>
          <w:tcPr>
            <w:tcW w:w="708" w:type="dxa"/>
          </w:tcPr>
          <w:p w:rsidR="0065517F" w:rsidRPr="008A4FD7" w:rsidRDefault="0065517F" w:rsidP="0065517F">
            <w:pPr>
              <w:tabs>
                <w:tab w:val="decimal" w:pos="227"/>
              </w:tabs>
              <w:jc w:val="center"/>
              <w:rPr>
                <w:lang w:val="en-GB"/>
              </w:rPr>
            </w:pPr>
            <w:r w:rsidRPr="00802F50">
              <w:t>7.3</w:t>
            </w:r>
          </w:p>
        </w:tc>
        <w:tc>
          <w:tcPr>
            <w:tcW w:w="709" w:type="dxa"/>
          </w:tcPr>
          <w:p w:rsidR="0065517F" w:rsidRPr="008A4FD7" w:rsidRDefault="0065517F" w:rsidP="0065517F">
            <w:pPr>
              <w:jc w:val="center"/>
              <w:rPr>
                <w:lang w:val="en-GB"/>
              </w:rPr>
            </w:pPr>
            <w:r w:rsidRPr="00802F50">
              <w:t>7.0</w:t>
            </w:r>
          </w:p>
        </w:tc>
        <w:tc>
          <w:tcPr>
            <w:tcW w:w="567" w:type="dxa"/>
          </w:tcPr>
          <w:p w:rsidR="0065517F" w:rsidRPr="008A4FD7" w:rsidRDefault="0065517F" w:rsidP="0065517F">
            <w:pPr>
              <w:tabs>
                <w:tab w:val="decimal" w:pos="225"/>
              </w:tabs>
              <w:jc w:val="center"/>
              <w:rPr>
                <w:lang w:val="en-GB"/>
              </w:rPr>
            </w:pPr>
            <w:r w:rsidRPr="00802F50">
              <w:t>6.1</w:t>
            </w:r>
          </w:p>
        </w:tc>
        <w:tc>
          <w:tcPr>
            <w:tcW w:w="709" w:type="dxa"/>
          </w:tcPr>
          <w:p w:rsidR="0065517F" w:rsidRPr="008A4FD7" w:rsidRDefault="0065517F" w:rsidP="0065517F">
            <w:pPr>
              <w:tabs>
                <w:tab w:val="decimal" w:pos="303"/>
              </w:tabs>
              <w:ind w:left="31"/>
              <w:jc w:val="center"/>
              <w:rPr>
                <w:lang w:val="en-GB"/>
              </w:rPr>
            </w:pPr>
            <w:r w:rsidRPr="00C129DB">
              <w:rPr>
                <w:lang w:val="en-GB"/>
              </w:rPr>
              <w:t>6.2</w:t>
            </w:r>
          </w:p>
        </w:tc>
        <w:tc>
          <w:tcPr>
            <w:tcW w:w="576" w:type="dxa"/>
          </w:tcPr>
          <w:p w:rsidR="0065517F" w:rsidRPr="008A4FD7" w:rsidRDefault="0065517F" w:rsidP="0065517F">
            <w:pPr>
              <w:tabs>
                <w:tab w:val="decimal" w:pos="303"/>
              </w:tabs>
              <w:ind w:left="31"/>
              <w:jc w:val="center"/>
              <w:rPr>
                <w:lang w:val="en-GB"/>
              </w:rPr>
            </w:pPr>
            <w:r w:rsidRPr="00591835">
              <w:rPr>
                <w:lang w:val="en-GB"/>
              </w:rPr>
              <w:t>4.6</w:t>
            </w:r>
          </w:p>
        </w:tc>
        <w:tc>
          <w:tcPr>
            <w:tcW w:w="702" w:type="dxa"/>
          </w:tcPr>
          <w:p w:rsidR="0065517F" w:rsidRPr="003047BC" w:rsidRDefault="00F72D44" w:rsidP="0065517F">
            <w:pPr>
              <w:tabs>
                <w:tab w:val="decimal" w:pos="303"/>
              </w:tabs>
              <w:ind w:left="31"/>
              <w:jc w:val="center"/>
              <w:rPr>
                <w:lang w:val="en-GB"/>
              </w:rPr>
            </w:pPr>
            <w:r w:rsidRPr="003047BC">
              <w:rPr>
                <w:lang w:val="en-GB"/>
              </w:rPr>
              <w:t>6.4</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Brazil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8.3</w:t>
            </w:r>
          </w:p>
        </w:tc>
        <w:tc>
          <w:tcPr>
            <w:tcW w:w="851" w:type="dxa"/>
            <w:vAlign w:val="center"/>
          </w:tcPr>
          <w:p w:rsidR="0065517F" w:rsidRPr="008A4FD7" w:rsidRDefault="0065517F" w:rsidP="0065517F">
            <w:pPr>
              <w:tabs>
                <w:tab w:val="decimal" w:pos="374"/>
              </w:tabs>
              <w:jc w:val="center"/>
              <w:rPr>
                <w:lang w:val="en-GB"/>
              </w:rPr>
            </w:pPr>
            <w:r w:rsidRPr="00802F50">
              <w:t>9.3</w:t>
            </w:r>
          </w:p>
        </w:tc>
        <w:tc>
          <w:tcPr>
            <w:tcW w:w="709" w:type="dxa"/>
          </w:tcPr>
          <w:p w:rsidR="0065517F" w:rsidRPr="008A4FD7" w:rsidRDefault="0065517F" w:rsidP="0065517F">
            <w:pPr>
              <w:tabs>
                <w:tab w:val="decimal" w:pos="303"/>
              </w:tabs>
              <w:jc w:val="center"/>
              <w:rPr>
                <w:lang w:val="en-GB"/>
              </w:rPr>
            </w:pPr>
            <w:r w:rsidRPr="00802F50">
              <w:t>10.7</w:t>
            </w:r>
          </w:p>
        </w:tc>
        <w:tc>
          <w:tcPr>
            <w:tcW w:w="708" w:type="dxa"/>
          </w:tcPr>
          <w:p w:rsidR="0065517F" w:rsidRPr="008A4FD7" w:rsidRDefault="0065517F" w:rsidP="0065517F">
            <w:pPr>
              <w:tabs>
                <w:tab w:val="decimal" w:pos="214"/>
              </w:tabs>
              <w:jc w:val="center"/>
              <w:rPr>
                <w:lang w:val="en-GB"/>
              </w:rPr>
            </w:pPr>
            <w:r w:rsidRPr="00802F50">
              <w:t>11.9</w:t>
            </w:r>
          </w:p>
        </w:tc>
        <w:tc>
          <w:tcPr>
            <w:tcW w:w="709" w:type="dxa"/>
          </w:tcPr>
          <w:p w:rsidR="0065517F" w:rsidRPr="008A4FD7" w:rsidRDefault="0065517F" w:rsidP="0065517F">
            <w:pPr>
              <w:jc w:val="center"/>
              <w:rPr>
                <w:lang w:val="en-GB"/>
              </w:rPr>
            </w:pPr>
            <w:r w:rsidRPr="00802F50">
              <w:t>8.6</w:t>
            </w:r>
          </w:p>
        </w:tc>
        <w:tc>
          <w:tcPr>
            <w:tcW w:w="567" w:type="dxa"/>
          </w:tcPr>
          <w:p w:rsidR="0065517F" w:rsidRPr="008A4FD7" w:rsidRDefault="0065517F" w:rsidP="0065517F">
            <w:pPr>
              <w:tabs>
                <w:tab w:val="decimal" w:pos="225"/>
              </w:tabs>
              <w:jc w:val="center"/>
              <w:rPr>
                <w:lang w:val="en-GB"/>
              </w:rPr>
            </w:pPr>
            <w:r w:rsidRPr="00802F50">
              <w:t>6.1</w:t>
            </w:r>
          </w:p>
        </w:tc>
        <w:tc>
          <w:tcPr>
            <w:tcW w:w="709" w:type="dxa"/>
          </w:tcPr>
          <w:p w:rsidR="0065517F" w:rsidRPr="008A4FD7" w:rsidRDefault="0065517F" w:rsidP="0065517F">
            <w:pPr>
              <w:tabs>
                <w:tab w:val="decimal" w:pos="303"/>
              </w:tabs>
              <w:ind w:left="31"/>
              <w:jc w:val="center"/>
              <w:rPr>
                <w:lang w:val="en-GB"/>
              </w:rPr>
            </w:pPr>
            <w:r w:rsidRPr="00C129DB">
              <w:rPr>
                <w:lang w:val="en-GB"/>
              </w:rPr>
              <w:t>5.3</w:t>
            </w:r>
          </w:p>
        </w:tc>
        <w:tc>
          <w:tcPr>
            <w:tcW w:w="576" w:type="dxa"/>
          </w:tcPr>
          <w:p w:rsidR="0065517F" w:rsidRPr="008A4FD7" w:rsidRDefault="0065517F" w:rsidP="0065517F">
            <w:pPr>
              <w:tabs>
                <w:tab w:val="decimal" w:pos="303"/>
              </w:tabs>
              <w:ind w:left="31"/>
              <w:jc w:val="center"/>
              <w:rPr>
                <w:lang w:val="en-GB"/>
              </w:rPr>
            </w:pPr>
            <w:r>
              <w:rPr>
                <w:lang w:val="en-GB"/>
              </w:rPr>
              <w:t>3.8</w:t>
            </w:r>
          </w:p>
        </w:tc>
        <w:tc>
          <w:tcPr>
            <w:tcW w:w="702" w:type="dxa"/>
          </w:tcPr>
          <w:p w:rsidR="0065517F" w:rsidRPr="003047BC" w:rsidRDefault="00D07046" w:rsidP="0065517F">
            <w:pPr>
              <w:tabs>
                <w:tab w:val="decimal" w:pos="303"/>
              </w:tabs>
              <w:ind w:left="31"/>
              <w:jc w:val="center"/>
              <w:rPr>
                <w:lang w:val="en-GB"/>
              </w:rPr>
            </w:pPr>
            <w:r w:rsidRPr="003047BC">
              <w:rPr>
                <w:lang w:val="en-GB"/>
              </w:rPr>
              <w:t>4.</w:t>
            </w:r>
            <w:r w:rsidR="0068795F" w:rsidRPr="003047BC">
              <w:rPr>
                <w:lang w:val="en-GB"/>
              </w:rPr>
              <w:t>6</w:t>
            </w:r>
          </w:p>
        </w:tc>
      </w:tr>
      <w:tr w:rsidR="0065517F" w:rsidRPr="0068795F" w:rsidTr="003047BC">
        <w:trPr>
          <w:jc w:val="center"/>
        </w:trPr>
        <w:tc>
          <w:tcPr>
            <w:tcW w:w="2266" w:type="dxa"/>
            <w:vAlign w:val="center"/>
          </w:tcPr>
          <w:p w:rsidR="0065517F" w:rsidRPr="008A4FD7" w:rsidRDefault="0065517F" w:rsidP="0065517F">
            <w:pPr>
              <w:spacing w:line="230" w:lineRule="exact"/>
              <w:ind w:left="240" w:hanging="240"/>
              <w:rPr>
                <w:color w:val="000000"/>
                <w:lang w:val="en-GB"/>
              </w:rPr>
            </w:pP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p>
        </w:tc>
        <w:tc>
          <w:tcPr>
            <w:tcW w:w="851" w:type="dxa"/>
            <w:vAlign w:val="center"/>
          </w:tcPr>
          <w:p w:rsidR="0065517F" w:rsidRPr="008A4FD7" w:rsidRDefault="0065517F" w:rsidP="0065517F">
            <w:pPr>
              <w:tabs>
                <w:tab w:val="decimal" w:pos="374"/>
              </w:tabs>
              <w:jc w:val="center"/>
              <w:rPr>
                <w:lang w:val="en-GB"/>
              </w:rPr>
            </w:pPr>
          </w:p>
        </w:tc>
        <w:tc>
          <w:tcPr>
            <w:tcW w:w="709" w:type="dxa"/>
          </w:tcPr>
          <w:p w:rsidR="0065517F" w:rsidRPr="008A4FD7" w:rsidRDefault="0065517F" w:rsidP="0065517F">
            <w:pPr>
              <w:tabs>
                <w:tab w:val="decimal" w:pos="303"/>
              </w:tabs>
              <w:jc w:val="center"/>
              <w:rPr>
                <w:lang w:val="en-GB"/>
              </w:rPr>
            </w:pPr>
          </w:p>
        </w:tc>
        <w:tc>
          <w:tcPr>
            <w:tcW w:w="708" w:type="dxa"/>
          </w:tcPr>
          <w:p w:rsidR="0065517F" w:rsidRPr="008A4FD7" w:rsidRDefault="0065517F" w:rsidP="0065517F">
            <w:pPr>
              <w:tabs>
                <w:tab w:val="decimal" w:pos="214"/>
              </w:tabs>
              <w:jc w:val="center"/>
              <w:rPr>
                <w:lang w:val="en-GB"/>
              </w:rPr>
            </w:pPr>
          </w:p>
        </w:tc>
        <w:tc>
          <w:tcPr>
            <w:tcW w:w="709" w:type="dxa"/>
          </w:tcPr>
          <w:p w:rsidR="0065517F" w:rsidRPr="008A4FD7" w:rsidRDefault="0065517F" w:rsidP="0065517F">
            <w:pPr>
              <w:tabs>
                <w:tab w:val="decimal" w:pos="214"/>
              </w:tabs>
              <w:spacing w:line="230" w:lineRule="exact"/>
              <w:ind w:left="12" w:hanging="12"/>
              <w:jc w:val="center"/>
              <w:rPr>
                <w:lang w:val="en-GB"/>
              </w:rPr>
            </w:pPr>
          </w:p>
        </w:tc>
        <w:tc>
          <w:tcPr>
            <w:tcW w:w="567" w:type="dxa"/>
          </w:tcPr>
          <w:p w:rsidR="0065517F" w:rsidRPr="008A4FD7" w:rsidRDefault="0065517F" w:rsidP="0065517F">
            <w:pPr>
              <w:tabs>
                <w:tab w:val="decimal" w:pos="225"/>
              </w:tabs>
              <w:jc w:val="center"/>
              <w:rPr>
                <w:lang w:val="en-GB"/>
              </w:rPr>
            </w:pPr>
          </w:p>
        </w:tc>
        <w:tc>
          <w:tcPr>
            <w:tcW w:w="709" w:type="dxa"/>
          </w:tcPr>
          <w:p w:rsidR="0065517F" w:rsidRPr="008A4FD7" w:rsidRDefault="0065517F" w:rsidP="0065517F">
            <w:pPr>
              <w:tabs>
                <w:tab w:val="decimal" w:pos="303"/>
              </w:tabs>
              <w:ind w:left="31"/>
              <w:jc w:val="center"/>
              <w:rPr>
                <w:lang w:val="en-GB"/>
              </w:rPr>
            </w:pPr>
          </w:p>
        </w:tc>
        <w:tc>
          <w:tcPr>
            <w:tcW w:w="576" w:type="dxa"/>
          </w:tcPr>
          <w:p w:rsidR="0065517F" w:rsidRPr="008A4FD7" w:rsidRDefault="0065517F" w:rsidP="0065517F">
            <w:pPr>
              <w:tabs>
                <w:tab w:val="decimal" w:pos="303"/>
              </w:tabs>
              <w:ind w:left="31"/>
              <w:jc w:val="center"/>
              <w:rPr>
                <w:lang w:val="en-GB"/>
              </w:rPr>
            </w:pPr>
          </w:p>
        </w:tc>
        <w:tc>
          <w:tcPr>
            <w:tcW w:w="702" w:type="dxa"/>
          </w:tcPr>
          <w:p w:rsidR="0065517F" w:rsidRPr="003047BC" w:rsidRDefault="0065517F" w:rsidP="0065517F">
            <w:pPr>
              <w:tabs>
                <w:tab w:val="decimal" w:pos="303"/>
              </w:tabs>
              <w:ind w:left="31"/>
              <w:jc w:val="center"/>
              <w:rPr>
                <w:lang w:val="en-GB"/>
              </w:rPr>
            </w:pPr>
          </w:p>
        </w:tc>
      </w:tr>
      <w:tr w:rsidR="0065517F" w:rsidRPr="0068795F" w:rsidTr="003047BC">
        <w:trPr>
          <w:jc w:val="center"/>
        </w:trPr>
        <w:tc>
          <w:tcPr>
            <w:tcW w:w="2266" w:type="dxa"/>
          </w:tcPr>
          <w:p w:rsidR="0065517F" w:rsidRPr="008A4FD7" w:rsidRDefault="0065517F" w:rsidP="0065517F">
            <w:pPr>
              <w:spacing w:afterLines="50" w:after="180" w:line="230" w:lineRule="exact"/>
              <w:ind w:left="238" w:hanging="238"/>
              <w:rPr>
                <w:color w:val="000000"/>
                <w:lang w:val="en-GB"/>
              </w:rPr>
            </w:pPr>
            <w:r w:rsidRPr="008A4FD7">
              <w:rPr>
                <w:color w:val="000000"/>
                <w:lang w:val="en-GB"/>
              </w:rPr>
              <w:t>Selected Asian economies</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p>
        </w:tc>
        <w:tc>
          <w:tcPr>
            <w:tcW w:w="851" w:type="dxa"/>
            <w:vAlign w:val="center"/>
          </w:tcPr>
          <w:p w:rsidR="0065517F" w:rsidRPr="008A4FD7" w:rsidRDefault="0065517F" w:rsidP="0065517F">
            <w:pPr>
              <w:tabs>
                <w:tab w:val="decimal" w:pos="374"/>
              </w:tabs>
              <w:jc w:val="center"/>
              <w:rPr>
                <w:lang w:val="en-GB"/>
              </w:rPr>
            </w:pPr>
          </w:p>
        </w:tc>
        <w:tc>
          <w:tcPr>
            <w:tcW w:w="709" w:type="dxa"/>
          </w:tcPr>
          <w:p w:rsidR="0065517F" w:rsidRPr="008A4FD7" w:rsidRDefault="0065517F" w:rsidP="0065517F">
            <w:pPr>
              <w:tabs>
                <w:tab w:val="decimal" w:pos="303"/>
              </w:tabs>
              <w:jc w:val="center"/>
              <w:rPr>
                <w:lang w:val="en-GB"/>
              </w:rPr>
            </w:pPr>
          </w:p>
        </w:tc>
        <w:tc>
          <w:tcPr>
            <w:tcW w:w="708" w:type="dxa"/>
          </w:tcPr>
          <w:p w:rsidR="0065517F" w:rsidRPr="008A4FD7" w:rsidRDefault="0065517F" w:rsidP="0065517F">
            <w:pPr>
              <w:tabs>
                <w:tab w:val="decimal" w:pos="227"/>
              </w:tabs>
              <w:jc w:val="center"/>
              <w:rPr>
                <w:lang w:val="en-GB"/>
              </w:rPr>
            </w:pPr>
          </w:p>
        </w:tc>
        <w:tc>
          <w:tcPr>
            <w:tcW w:w="709" w:type="dxa"/>
          </w:tcPr>
          <w:p w:rsidR="0065517F" w:rsidRPr="008A4FD7" w:rsidRDefault="0065517F" w:rsidP="0065517F">
            <w:pPr>
              <w:tabs>
                <w:tab w:val="decimal" w:pos="214"/>
              </w:tabs>
              <w:spacing w:line="230" w:lineRule="exact"/>
              <w:ind w:left="12" w:hanging="12"/>
              <w:jc w:val="center"/>
              <w:rPr>
                <w:lang w:val="en-GB"/>
              </w:rPr>
            </w:pPr>
          </w:p>
        </w:tc>
        <w:tc>
          <w:tcPr>
            <w:tcW w:w="567" w:type="dxa"/>
          </w:tcPr>
          <w:p w:rsidR="0065517F" w:rsidRPr="008A4FD7" w:rsidRDefault="0065517F" w:rsidP="0065517F">
            <w:pPr>
              <w:tabs>
                <w:tab w:val="decimal" w:pos="225"/>
              </w:tabs>
              <w:jc w:val="center"/>
              <w:rPr>
                <w:lang w:val="en-GB"/>
              </w:rPr>
            </w:pPr>
          </w:p>
        </w:tc>
        <w:tc>
          <w:tcPr>
            <w:tcW w:w="709" w:type="dxa"/>
          </w:tcPr>
          <w:p w:rsidR="0065517F" w:rsidRPr="008A4FD7" w:rsidRDefault="0065517F" w:rsidP="0065517F">
            <w:pPr>
              <w:tabs>
                <w:tab w:val="decimal" w:pos="303"/>
              </w:tabs>
              <w:ind w:left="31"/>
              <w:jc w:val="center"/>
              <w:rPr>
                <w:lang w:val="en-GB"/>
              </w:rPr>
            </w:pPr>
          </w:p>
        </w:tc>
        <w:tc>
          <w:tcPr>
            <w:tcW w:w="576" w:type="dxa"/>
          </w:tcPr>
          <w:p w:rsidR="0065517F" w:rsidRPr="008A4FD7" w:rsidRDefault="0065517F" w:rsidP="0065517F">
            <w:pPr>
              <w:tabs>
                <w:tab w:val="decimal" w:pos="303"/>
              </w:tabs>
              <w:ind w:left="31"/>
              <w:jc w:val="center"/>
              <w:rPr>
                <w:lang w:val="en-GB"/>
              </w:rPr>
            </w:pPr>
          </w:p>
        </w:tc>
        <w:tc>
          <w:tcPr>
            <w:tcW w:w="702" w:type="dxa"/>
          </w:tcPr>
          <w:p w:rsidR="0065517F" w:rsidRPr="003047BC" w:rsidRDefault="0065517F" w:rsidP="0065517F">
            <w:pPr>
              <w:tabs>
                <w:tab w:val="decimal" w:pos="303"/>
              </w:tabs>
              <w:ind w:left="31"/>
              <w:jc w:val="center"/>
              <w:rPr>
                <w:lang w:val="en-GB"/>
              </w:rPr>
            </w:pP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Hong Kong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1.6</w:t>
            </w:r>
          </w:p>
        </w:tc>
        <w:tc>
          <w:tcPr>
            <w:tcW w:w="851" w:type="dxa"/>
            <w:vAlign w:val="center"/>
          </w:tcPr>
          <w:p w:rsidR="0065517F" w:rsidRPr="008A4FD7" w:rsidRDefault="0065517F" w:rsidP="0065517F">
            <w:pPr>
              <w:tabs>
                <w:tab w:val="decimal" w:pos="374"/>
              </w:tabs>
              <w:jc w:val="center"/>
              <w:rPr>
                <w:lang w:val="en-GB"/>
              </w:rPr>
            </w:pPr>
            <w:r w:rsidRPr="00802F50">
              <w:t>1.9</w:t>
            </w:r>
          </w:p>
        </w:tc>
        <w:tc>
          <w:tcPr>
            <w:tcW w:w="709" w:type="dxa"/>
          </w:tcPr>
          <w:p w:rsidR="0065517F" w:rsidRPr="008A4FD7" w:rsidRDefault="0065517F" w:rsidP="0065517F">
            <w:pPr>
              <w:tabs>
                <w:tab w:val="decimal" w:pos="303"/>
              </w:tabs>
              <w:jc w:val="center"/>
              <w:rPr>
                <w:lang w:val="en-GB"/>
              </w:rPr>
            </w:pPr>
            <w:r w:rsidRPr="00802F50">
              <w:t>1.5</w:t>
            </w:r>
          </w:p>
        </w:tc>
        <w:tc>
          <w:tcPr>
            <w:tcW w:w="708" w:type="dxa"/>
          </w:tcPr>
          <w:p w:rsidR="0065517F" w:rsidRPr="008A4FD7" w:rsidRDefault="0065517F" w:rsidP="0065517F">
            <w:pPr>
              <w:tabs>
                <w:tab w:val="decimal" w:pos="227"/>
              </w:tabs>
              <w:jc w:val="center"/>
              <w:rPr>
                <w:lang w:val="en-GB"/>
              </w:rPr>
            </w:pPr>
            <w:r w:rsidRPr="00802F50">
              <w:t>1.5</w:t>
            </w:r>
          </w:p>
        </w:tc>
        <w:tc>
          <w:tcPr>
            <w:tcW w:w="709" w:type="dxa"/>
          </w:tcPr>
          <w:p w:rsidR="0065517F" w:rsidRPr="008A4FD7" w:rsidRDefault="0065517F" w:rsidP="0065517F">
            <w:pPr>
              <w:jc w:val="center"/>
              <w:rPr>
                <w:lang w:val="en-GB"/>
              </w:rPr>
            </w:pPr>
            <w:r w:rsidRPr="00802F50">
              <w:t>2.7</w:t>
            </w:r>
          </w:p>
        </w:tc>
        <w:tc>
          <w:tcPr>
            <w:tcW w:w="567" w:type="dxa"/>
          </w:tcPr>
          <w:p w:rsidR="0065517F" w:rsidRPr="008A4FD7" w:rsidRDefault="0065517F" w:rsidP="0065517F">
            <w:pPr>
              <w:tabs>
                <w:tab w:val="decimal" w:pos="225"/>
              </w:tabs>
              <w:jc w:val="center"/>
              <w:rPr>
                <w:lang w:val="en-GB"/>
              </w:rPr>
            </w:pPr>
            <w:r w:rsidRPr="00802F50">
              <w:t>1.8</w:t>
            </w:r>
          </w:p>
        </w:tc>
        <w:tc>
          <w:tcPr>
            <w:tcW w:w="709" w:type="dxa"/>
          </w:tcPr>
          <w:p w:rsidR="0065517F" w:rsidRPr="008A4FD7" w:rsidRDefault="0065517F" w:rsidP="0065517F">
            <w:pPr>
              <w:tabs>
                <w:tab w:val="decimal" w:pos="303"/>
              </w:tabs>
              <w:ind w:left="31"/>
              <w:jc w:val="center"/>
              <w:rPr>
                <w:lang w:val="en-GB"/>
              </w:rPr>
            </w:pPr>
            <w:r w:rsidRPr="00C129DB">
              <w:t>1.9</w:t>
            </w:r>
          </w:p>
        </w:tc>
        <w:tc>
          <w:tcPr>
            <w:tcW w:w="576" w:type="dxa"/>
          </w:tcPr>
          <w:p w:rsidR="0065517F" w:rsidRPr="008A4FD7" w:rsidRDefault="0065517F" w:rsidP="0065517F">
            <w:pPr>
              <w:tabs>
                <w:tab w:val="decimal" w:pos="303"/>
              </w:tabs>
              <w:ind w:left="31"/>
              <w:jc w:val="center"/>
              <w:rPr>
                <w:lang w:val="en-GB"/>
              </w:rPr>
            </w:pPr>
            <w:r>
              <w:t>2.0</w:t>
            </w:r>
          </w:p>
        </w:tc>
        <w:tc>
          <w:tcPr>
            <w:tcW w:w="702" w:type="dxa"/>
          </w:tcPr>
          <w:p w:rsidR="0065517F" w:rsidRPr="003047BC" w:rsidRDefault="00D07046" w:rsidP="0065517F">
            <w:pPr>
              <w:tabs>
                <w:tab w:val="decimal" w:pos="303"/>
              </w:tabs>
              <w:ind w:left="31"/>
              <w:jc w:val="center"/>
              <w:rPr>
                <w:lang w:val="en-GB"/>
              </w:rPr>
            </w:pPr>
            <w:r w:rsidRPr="003047BC">
              <w:rPr>
                <w:lang w:val="en-GB"/>
              </w:rPr>
              <w:t>1.</w:t>
            </w:r>
            <w:r w:rsidR="004B31C2" w:rsidRPr="003047BC">
              <w:rPr>
                <w:lang w:val="en-GB"/>
              </w:rPr>
              <w:t>9</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Singapore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2.3</w:t>
            </w:r>
          </w:p>
        </w:tc>
        <w:tc>
          <w:tcPr>
            <w:tcW w:w="851" w:type="dxa"/>
            <w:vAlign w:val="center"/>
          </w:tcPr>
          <w:p w:rsidR="0065517F" w:rsidRPr="008A4FD7" w:rsidRDefault="0065517F" w:rsidP="0065517F">
            <w:pPr>
              <w:tabs>
                <w:tab w:val="decimal" w:pos="374"/>
              </w:tabs>
              <w:jc w:val="center"/>
              <w:rPr>
                <w:lang w:val="en-GB"/>
              </w:rPr>
            </w:pPr>
            <w:r w:rsidRPr="00802F50">
              <w:t>6.1</w:t>
            </w:r>
          </w:p>
        </w:tc>
        <w:tc>
          <w:tcPr>
            <w:tcW w:w="709" w:type="dxa"/>
          </w:tcPr>
          <w:p w:rsidR="0065517F" w:rsidRPr="008A4FD7" w:rsidRDefault="0065517F" w:rsidP="0065517F">
            <w:pPr>
              <w:tabs>
                <w:tab w:val="decimal" w:pos="303"/>
              </w:tabs>
              <w:jc w:val="center"/>
              <w:rPr>
                <w:lang w:val="en-GB"/>
              </w:rPr>
            </w:pPr>
            <w:r w:rsidRPr="00802F50">
              <w:t>4.6</w:t>
            </w:r>
          </w:p>
        </w:tc>
        <w:tc>
          <w:tcPr>
            <w:tcW w:w="708" w:type="dxa"/>
          </w:tcPr>
          <w:p w:rsidR="0065517F" w:rsidRPr="008A4FD7" w:rsidRDefault="0065517F" w:rsidP="0065517F">
            <w:pPr>
              <w:tabs>
                <w:tab w:val="decimal" w:pos="227"/>
              </w:tabs>
              <w:jc w:val="center"/>
              <w:rPr>
                <w:lang w:val="en-GB"/>
              </w:rPr>
            </w:pPr>
            <w:r w:rsidRPr="00802F50">
              <w:t>5.9</w:t>
            </w:r>
          </w:p>
        </w:tc>
        <w:tc>
          <w:tcPr>
            <w:tcW w:w="709" w:type="dxa"/>
          </w:tcPr>
          <w:p w:rsidR="0065517F" w:rsidRPr="008A4FD7" w:rsidRDefault="0065517F" w:rsidP="0065517F">
            <w:pPr>
              <w:jc w:val="center"/>
              <w:rPr>
                <w:lang w:val="en-GB"/>
              </w:rPr>
            </w:pPr>
            <w:r w:rsidRPr="00802F50">
              <w:t>7.3</w:t>
            </w:r>
          </w:p>
        </w:tc>
        <w:tc>
          <w:tcPr>
            <w:tcW w:w="567" w:type="dxa"/>
          </w:tcPr>
          <w:p w:rsidR="0065517F" w:rsidRPr="008A4FD7" w:rsidRDefault="0065517F" w:rsidP="0065517F">
            <w:pPr>
              <w:tabs>
                <w:tab w:val="decimal" w:pos="225"/>
              </w:tabs>
              <w:jc w:val="center"/>
              <w:rPr>
                <w:lang w:val="en-GB"/>
              </w:rPr>
            </w:pPr>
            <w:r w:rsidRPr="00802F50">
              <w:t>6.6</w:t>
            </w:r>
          </w:p>
        </w:tc>
        <w:tc>
          <w:tcPr>
            <w:tcW w:w="709" w:type="dxa"/>
          </w:tcPr>
          <w:p w:rsidR="0065517F" w:rsidRPr="008A4FD7" w:rsidRDefault="0065517F" w:rsidP="0065517F">
            <w:pPr>
              <w:tabs>
                <w:tab w:val="decimal" w:pos="303"/>
              </w:tabs>
              <w:ind w:left="31"/>
              <w:jc w:val="center"/>
              <w:rPr>
                <w:lang w:val="en-GB"/>
              </w:rPr>
            </w:pPr>
            <w:r w:rsidRPr="00C129DB">
              <w:rPr>
                <w:lang w:val="en-GB"/>
              </w:rPr>
              <w:t>6.1</w:t>
            </w:r>
          </w:p>
        </w:tc>
        <w:tc>
          <w:tcPr>
            <w:tcW w:w="576" w:type="dxa"/>
          </w:tcPr>
          <w:p w:rsidR="0065517F" w:rsidRPr="008A4FD7" w:rsidRDefault="0065517F" w:rsidP="0065517F">
            <w:pPr>
              <w:tabs>
                <w:tab w:val="decimal" w:pos="303"/>
              </w:tabs>
              <w:ind w:left="31"/>
              <w:jc w:val="center"/>
              <w:rPr>
                <w:lang w:val="en-GB"/>
              </w:rPr>
            </w:pPr>
            <w:r>
              <w:rPr>
                <w:lang w:val="en-GB"/>
              </w:rPr>
              <w:t>5.1</w:t>
            </w:r>
          </w:p>
        </w:tc>
        <w:tc>
          <w:tcPr>
            <w:tcW w:w="702" w:type="dxa"/>
          </w:tcPr>
          <w:p w:rsidR="0065517F" w:rsidRPr="003047BC" w:rsidRDefault="00C530D1" w:rsidP="0065517F">
            <w:pPr>
              <w:tabs>
                <w:tab w:val="decimal" w:pos="303"/>
              </w:tabs>
              <w:ind w:left="31"/>
              <w:jc w:val="center"/>
              <w:rPr>
                <w:lang w:val="en-GB"/>
              </w:rPr>
            </w:pPr>
            <w:r w:rsidRPr="003047BC">
              <w:rPr>
                <w:lang w:val="en-GB"/>
              </w:rPr>
              <w:t>4.1</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Taiwan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2.0</w:t>
            </w:r>
          </w:p>
        </w:tc>
        <w:tc>
          <w:tcPr>
            <w:tcW w:w="851" w:type="dxa"/>
            <w:vAlign w:val="center"/>
          </w:tcPr>
          <w:p w:rsidR="0065517F" w:rsidRPr="008A4FD7" w:rsidRDefault="0065517F" w:rsidP="0065517F">
            <w:pPr>
              <w:tabs>
                <w:tab w:val="decimal" w:pos="374"/>
              </w:tabs>
              <w:jc w:val="center"/>
              <w:rPr>
                <w:lang w:val="en-GB"/>
              </w:rPr>
            </w:pPr>
            <w:r w:rsidRPr="00802F50">
              <w:t>2.9</w:t>
            </w:r>
          </w:p>
        </w:tc>
        <w:tc>
          <w:tcPr>
            <w:tcW w:w="709" w:type="dxa"/>
          </w:tcPr>
          <w:p w:rsidR="0065517F" w:rsidRPr="008A4FD7" w:rsidRDefault="0065517F" w:rsidP="0065517F">
            <w:pPr>
              <w:tabs>
                <w:tab w:val="decimal" w:pos="303"/>
              </w:tabs>
              <w:jc w:val="center"/>
              <w:rPr>
                <w:lang w:val="en-GB"/>
              </w:rPr>
            </w:pPr>
            <w:r w:rsidRPr="00802F50">
              <w:t>2.8</w:t>
            </w:r>
          </w:p>
        </w:tc>
        <w:tc>
          <w:tcPr>
            <w:tcW w:w="708" w:type="dxa"/>
          </w:tcPr>
          <w:p w:rsidR="0065517F" w:rsidRPr="008A4FD7" w:rsidRDefault="0065517F" w:rsidP="0065517F">
            <w:pPr>
              <w:tabs>
                <w:tab w:val="decimal" w:pos="227"/>
              </w:tabs>
              <w:jc w:val="center"/>
              <w:rPr>
                <w:lang w:val="en-GB"/>
              </w:rPr>
            </w:pPr>
            <w:r w:rsidRPr="00802F50">
              <w:t>3.5</w:t>
            </w:r>
          </w:p>
        </w:tc>
        <w:tc>
          <w:tcPr>
            <w:tcW w:w="709" w:type="dxa"/>
          </w:tcPr>
          <w:p w:rsidR="0065517F" w:rsidRPr="008A4FD7" w:rsidRDefault="0065517F" w:rsidP="0065517F">
            <w:pPr>
              <w:jc w:val="center"/>
              <w:rPr>
                <w:lang w:val="en-GB"/>
              </w:rPr>
            </w:pPr>
            <w:r w:rsidRPr="00802F50">
              <w:t>2.9</w:t>
            </w:r>
          </w:p>
        </w:tc>
        <w:tc>
          <w:tcPr>
            <w:tcW w:w="567" w:type="dxa"/>
          </w:tcPr>
          <w:p w:rsidR="0065517F" w:rsidRPr="008A4FD7" w:rsidRDefault="0065517F" w:rsidP="0065517F">
            <w:pPr>
              <w:tabs>
                <w:tab w:val="decimal" w:pos="225"/>
              </w:tabs>
              <w:jc w:val="center"/>
              <w:rPr>
                <w:lang w:val="en-GB"/>
              </w:rPr>
            </w:pPr>
            <w:r w:rsidRPr="00802F50">
              <w:t>2.6</w:t>
            </w:r>
          </w:p>
        </w:tc>
        <w:tc>
          <w:tcPr>
            <w:tcW w:w="709" w:type="dxa"/>
          </w:tcPr>
          <w:p w:rsidR="0065517F" w:rsidRPr="008A4FD7" w:rsidRDefault="0065517F" w:rsidP="0065517F">
            <w:pPr>
              <w:tabs>
                <w:tab w:val="decimal" w:pos="303"/>
              </w:tabs>
              <w:ind w:left="31"/>
              <w:jc w:val="center"/>
              <w:rPr>
                <w:lang w:val="en-GB"/>
              </w:rPr>
            </w:pPr>
            <w:r w:rsidRPr="00C129DB">
              <w:rPr>
                <w:lang w:val="en-GB"/>
              </w:rPr>
              <w:t>2.6</w:t>
            </w:r>
          </w:p>
        </w:tc>
        <w:tc>
          <w:tcPr>
            <w:tcW w:w="576" w:type="dxa"/>
          </w:tcPr>
          <w:p w:rsidR="0065517F" w:rsidRPr="008A4FD7" w:rsidRDefault="0065517F" w:rsidP="0065517F">
            <w:pPr>
              <w:tabs>
                <w:tab w:val="decimal" w:pos="303"/>
              </w:tabs>
              <w:ind w:left="31"/>
              <w:jc w:val="center"/>
              <w:rPr>
                <w:lang w:val="en-GB"/>
              </w:rPr>
            </w:pPr>
            <w:r w:rsidRPr="004F4A97">
              <w:rPr>
                <w:lang w:val="en-GB"/>
              </w:rPr>
              <w:t>2.0</w:t>
            </w:r>
          </w:p>
        </w:tc>
        <w:tc>
          <w:tcPr>
            <w:tcW w:w="702" w:type="dxa"/>
          </w:tcPr>
          <w:p w:rsidR="0065517F" w:rsidRPr="003047BC" w:rsidRDefault="00D07046" w:rsidP="0065517F">
            <w:pPr>
              <w:tabs>
                <w:tab w:val="decimal" w:pos="303"/>
              </w:tabs>
              <w:ind w:left="31"/>
              <w:jc w:val="center"/>
              <w:rPr>
                <w:lang w:val="en-GB"/>
              </w:rPr>
            </w:pPr>
            <w:r w:rsidRPr="003047BC">
              <w:rPr>
                <w:lang w:val="en-GB"/>
              </w:rPr>
              <w:t>2.</w:t>
            </w:r>
            <w:r w:rsidR="005C4E45" w:rsidRPr="003047BC">
              <w:rPr>
                <w:lang w:val="en-GB"/>
              </w:rPr>
              <w:t>4</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Korea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2.5</w:t>
            </w:r>
          </w:p>
        </w:tc>
        <w:tc>
          <w:tcPr>
            <w:tcW w:w="851" w:type="dxa"/>
            <w:vAlign w:val="center"/>
          </w:tcPr>
          <w:p w:rsidR="0065517F" w:rsidRPr="008A4FD7" w:rsidRDefault="0065517F" w:rsidP="0065517F">
            <w:pPr>
              <w:tabs>
                <w:tab w:val="decimal" w:pos="374"/>
              </w:tabs>
              <w:jc w:val="center"/>
              <w:rPr>
                <w:lang w:val="en-GB"/>
              </w:rPr>
            </w:pPr>
            <w:r w:rsidRPr="00802F50">
              <w:t>5.1</w:t>
            </w:r>
          </w:p>
        </w:tc>
        <w:tc>
          <w:tcPr>
            <w:tcW w:w="709" w:type="dxa"/>
          </w:tcPr>
          <w:p w:rsidR="0065517F" w:rsidRPr="008A4FD7" w:rsidRDefault="0065517F" w:rsidP="0065517F">
            <w:pPr>
              <w:tabs>
                <w:tab w:val="decimal" w:pos="303"/>
              </w:tabs>
              <w:jc w:val="center"/>
              <w:rPr>
                <w:lang w:val="en-GB"/>
              </w:rPr>
            </w:pPr>
            <w:r w:rsidRPr="00802F50">
              <w:t>3.8</w:t>
            </w:r>
          </w:p>
        </w:tc>
        <w:tc>
          <w:tcPr>
            <w:tcW w:w="708" w:type="dxa"/>
          </w:tcPr>
          <w:p w:rsidR="0065517F" w:rsidRPr="008A4FD7" w:rsidRDefault="0065517F" w:rsidP="0065517F">
            <w:pPr>
              <w:tabs>
                <w:tab w:val="decimal" w:pos="227"/>
              </w:tabs>
              <w:jc w:val="center"/>
              <w:rPr>
                <w:lang w:val="en-GB"/>
              </w:rPr>
            </w:pPr>
            <w:r w:rsidRPr="00802F50">
              <w:t>5.4</w:t>
            </w:r>
          </w:p>
        </w:tc>
        <w:tc>
          <w:tcPr>
            <w:tcW w:w="709" w:type="dxa"/>
          </w:tcPr>
          <w:p w:rsidR="0065517F" w:rsidRPr="008A4FD7" w:rsidRDefault="0065517F" w:rsidP="0065517F">
            <w:pPr>
              <w:jc w:val="center"/>
              <w:rPr>
                <w:lang w:val="en-GB"/>
              </w:rPr>
            </w:pPr>
            <w:r w:rsidRPr="00802F50">
              <w:t>5.9</w:t>
            </w:r>
          </w:p>
        </w:tc>
        <w:tc>
          <w:tcPr>
            <w:tcW w:w="567" w:type="dxa"/>
          </w:tcPr>
          <w:p w:rsidR="0065517F" w:rsidRPr="008A4FD7" w:rsidRDefault="0065517F" w:rsidP="0065517F">
            <w:pPr>
              <w:tabs>
                <w:tab w:val="decimal" w:pos="225"/>
              </w:tabs>
              <w:jc w:val="center"/>
              <w:rPr>
                <w:lang w:val="en-GB"/>
              </w:rPr>
            </w:pPr>
            <w:r w:rsidRPr="00802F50">
              <w:t>5.2</w:t>
            </w:r>
          </w:p>
        </w:tc>
        <w:tc>
          <w:tcPr>
            <w:tcW w:w="709" w:type="dxa"/>
          </w:tcPr>
          <w:p w:rsidR="0065517F" w:rsidRPr="008A4FD7" w:rsidRDefault="0065517F" w:rsidP="0065517F">
            <w:pPr>
              <w:tabs>
                <w:tab w:val="decimal" w:pos="303"/>
              </w:tabs>
              <w:ind w:left="31"/>
              <w:jc w:val="center"/>
              <w:rPr>
                <w:lang w:val="en-GB"/>
              </w:rPr>
            </w:pPr>
            <w:r w:rsidRPr="00C129DB">
              <w:rPr>
                <w:lang w:val="en-GB"/>
              </w:rPr>
              <w:t>4.7</w:t>
            </w:r>
          </w:p>
        </w:tc>
        <w:tc>
          <w:tcPr>
            <w:tcW w:w="576" w:type="dxa"/>
          </w:tcPr>
          <w:p w:rsidR="0065517F" w:rsidRPr="008A4FD7" w:rsidRDefault="0065517F" w:rsidP="0065517F">
            <w:pPr>
              <w:tabs>
                <w:tab w:val="decimal" w:pos="303"/>
              </w:tabs>
              <w:ind w:left="31"/>
              <w:jc w:val="center"/>
              <w:rPr>
                <w:lang w:val="en-GB"/>
              </w:rPr>
            </w:pPr>
            <w:r w:rsidRPr="004F4A97">
              <w:rPr>
                <w:lang w:val="en-GB"/>
              </w:rPr>
              <w:t>3.2</w:t>
            </w:r>
          </w:p>
        </w:tc>
        <w:tc>
          <w:tcPr>
            <w:tcW w:w="702" w:type="dxa"/>
          </w:tcPr>
          <w:p w:rsidR="0065517F" w:rsidRPr="003047BC" w:rsidRDefault="005C4E45" w:rsidP="0065517F">
            <w:pPr>
              <w:tabs>
                <w:tab w:val="decimal" w:pos="303"/>
              </w:tabs>
              <w:ind w:left="31"/>
              <w:jc w:val="center"/>
              <w:rPr>
                <w:lang w:val="en-GB"/>
              </w:rPr>
            </w:pPr>
            <w:r w:rsidRPr="003047BC">
              <w:rPr>
                <w:lang w:val="en-GB"/>
              </w:rPr>
              <w:t>3.1</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Malaysia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2.5</w:t>
            </w:r>
          </w:p>
        </w:tc>
        <w:tc>
          <w:tcPr>
            <w:tcW w:w="851" w:type="dxa"/>
            <w:vAlign w:val="center"/>
          </w:tcPr>
          <w:p w:rsidR="0065517F" w:rsidRPr="008A4FD7" w:rsidRDefault="0065517F" w:rsidP="0065517F">
            <w:pPr>
              <w:tabs>
                <w:tab w:val="decimal" w:pos="374"/>
              </w:tabs>
              <w:jc w:val="center"/>
              <w:rPr>
                <w:lang w:val="en-GB"/>
              </w:rPr>
            </w:pPr>
            <w:r w:rsidRPr="00802F50">
              <w:t>3.4</w:t>
            </w:r>
          </w:p>
        </w:tc>
        <w:tc>
          <w:tcPr>
            <w:tcW w:w="709" w:type="dxa"/>
          </w:tcPr>
          <w:p w:rsidR="0065517F" w:rsidRPr="008A4FD7" w:rsidRDefault="0065517F" w:rsidP="0065517F">
            <w:pPr>
              <w:tabs>
                <w:tab w:val="decimal" w:pos="303"/>
              </w:tabs>
              <w:jc w:val="center"/>
              <w:rPr>
                <w:lang w:val="en-GB"/>
              </w:rPr>
            </w:pPr>
            <w:r w:rsidRPr="00802F50">
              <w:t>2.2</w:t>
            </w:r>
          </w:p>
        </w:tc>
        <w:tc>
          <w:tcPr>
            <w:tcW w:w="708" w:type="dxa"/>
          </w:tcPr>
          <w:p w:rsidR="0065517F" w:rsidRPr="008A4FD7" w:rsidRDefault="0065517F" w:rsidP="0065517F">
            <w:pPr>
              <w:tabs>
                <w:tab w:val="decimal" w:pos="227"/>
              </w:tabs>
              <w:jc w:val="center"/>
              <w:rPr>
                <w:lang w:val="en-GB"/>
              </w:rPr>
            </w:pPr>
            <w:r w:rsidRPr="00802F50">
              <w:t>2.8</w:t>
            </w:r>
          </w:p>
        </w:tc>
        <w:tc>
          <w:tcPr>
            <w:tcW w:w="709" w:type="dxa"/>
          </w:tcPr>
          <w:p w:rsidR="0065517F" w:rsidRPr="008A4FD7" w:rsidRDefault="0065517F" w:rsidP="0065517F">
            <w:pPr>
              <w:jc w:val="center"/>
              <w:rPr>
                <w:lang w:val="en-GB"/>
              </w:rPr>
            </w:pPr>
            <w:r w:rsidRPr="00802F50">
              <w:t>4.5</w:t>
            </w:r>
          </w:p>
        </w:tc>
        <w:tc>
          <w:tcPr>
            <w:tcW w:w="567" w:type="dxa"/>
          </w:tcPr>
          <w:p w:rsidR="0065517F" w:rsidRPr="008A4FD7" w:rsidRDefault="0065517F" w:rsidP="0065517F">
            <w:pPr>
              <w:tabs>
                <w:tab w:val="decimal" w:pos="225"/>
              </w:tabs>
              <w:jc w:val="center"/>
              <w:rPr>
                <w:lang w:val="en-GB"/>
              </w:rPr>
            </w:pPr>
            <w:r w:rsidRPr="00802F50">
              <w:t>3.9</w:t>
            </w:r>
          </w:p>
        </w:tc>
        <w:tc>
          <w:tcPr>
            <w:tcW w:w="709" w:type="dxa"/>
          </w:tcPr>
          <w:p w:rsidR="0065517F" w:rsidRPr="008A4FD7" w:rsidRDefault="0065517F" w:rsidP="0065517F">
            <w:pPr>
              <w:tabs>
                <w:tab w:val="decimal" w:pos="303"/>
              </w:tabs>
              <w:ind w:left="31"/>
              <w:jc w:val="center"/>
              <w:rPr>
                <w:lang w:val="en-GB"/>
              </w:rPr>
            </w:pPr>
            <w:r w:rsidRPr="00C129DB">
              <w:rPr>
                <w:lang w:val="en-GB"/>
              </w:rPr>
              <w:t>3.6</w:t>
            </w:r>
          </w:p>
        </w:tc>
        <w:tc>
          <w:tcPr>
            <w:tcW w:w="576" w:type="dxa"/>
          </w:tcPr>
          <w:p w:rsidR="0065517F" w:rsidRPr="008A4FD7" w:rsidRDefault="0065517F" w:rsidP="0065517F">
            <w:pPr>
              <w:tabs>
                <w:tab w:val="decimal" w:pos="303"/>
              </w:tabs>
              <w:ind w:left="31"/>
              <w:jc w:val="center"/>
              <w:rPr>
                <w:lang w:val="en-GB"/>
              </w:rPr>
            </w:pPr>
            <w:r>
              <w:rPr>
                <w:lang w:val="en-GB"/>
              </w:rPr>
              <w:t>2.8</w:t>
            </w:r>
          </w:p>
        </w:tc>
        <w:tc>
          <w:tcPr>
            <w:tcW w:w="702" w:type="dxa"/>
          </w:tcPr>
          <w:p w:rsidR="0065517F" w:rsidRPr="003047BC" w:rsidRDefault="009E0439" w:rsidP="0065517F">
            <w:pPr>
              <w:tabs>
                <w:tab w:val="decimal" w:pos="303"/>
              </w:tabs>
              <w:ind w:left="31"/>
              <w:jc w:val="center"/>
              <w:rPr>
                <w:lang w:val="en-GB"/>
              </w:rPr>
            </w:pPr>
            <w:r w:rsidRPr="003047BC">
              <w:rPr>
                <w:lang w:val="en-GB"/>
              </w:rPr>
              <w:t>2.0</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Thailand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1.2</w:t>
            </w:r>
          </w:p>
        </w:tc>
        <w:tc>
          <w:tcPr>
            <w:tcW w:w="851" w:type="dxa"/>
            <w:vAlign w:val="center"/>
          </w:tcPr>
          <w:p w:rsidR="0065517F" w:rsidRPr="008A4FD7" w:rsidRDefault="0065517F" w:rsidP="0065517F">
            <w:pPr>
              <w:tabs>
                <w:tab w:val="decimal" w:pos="374"/>
              </w:tabs>
              <w:jc w:val="center"/>
              <w:rPr>
                <w:lang w:val="en-GB"/>
              </w:rPr>
            </w:pPr>
            <w:r w:rsidRPr="00802F50">
              <w:t>6.1</w:t>
            </w:r>
          </w:p>
        </w:tc>
        <w:tc>
          <w:tcPr>
            <w:tcW w:w="709" w:type="dxa"/>
          </w:tcPr>
          <w:p w:rsidR="0065517F" w:rsidRPr="008A4FD7" w:rsidRDefault="0065517F" w:rsidP="0065517F">
            <w:pPr>
              <w:tabs>
                <w:tab w:val="decimal" w:pos="303"/>
              </w:tabs>
              <w:jc w:val="center"/>
              <w:rPr>
                <w:lang w:val="en-GB"/>
              </w:rPr>
            </w:pPr>
            <w:r w:rsidRPr="00802F50">
              <w:t>4.7</w:t>
            </w:r>
          </w:p>
        </w:tc>
        <w:tc>
          <w:tcPr>
            <w:tcW w:w="708" w:type="dxa"/>
          </w:tcPr>
          <w:p w:rsidR="0065517F" w:rsidRPr="008A4FD7" w:rsidRDefault="0065517F" w:rsidP="0065517F">
            <w:pPr>
              <w:tabs>
                <w:tab w:val="decimal" w:pos="227"/>
              </w:tabs>
              <w:jc w:val="center"/>
              <w:rPr>
                <w:lang w:val="en-GB"/>
              </w:rPr>
            </w:pPr>
            <w:r w:rsidRPr="00802F50">
              <w:t>6.5</w:t>
            </w:r>
          </w:p>
        </w:tc>
        <w:tc>
          <w:tcPr>
            <w:tcW w:w="709" w:type="dxa"/>
          </w:tcPr>
          <w:p w:rsidR="0065517F" w:rsidRPr="008A4FD7" w:rsidRDefault="0065517F" w:rsidP="0065517F">
            <w:pPr>
              <w:jc w:val="center"/>
              <w:rPr>
                <w:lang w:val="en-GB"/>
              </w:rPr>
            </w:pPr>
            <w:r w:rsidRPr="00802F50">
              <w:t>7.3</w:t>
            </w:r>
          </w:p>
        </w:tc>
        <w:tc>
          <w:tcPr>
            <w:tcW w:w="567" w:type="dxa"/>
          </w:tcPr>
          <w:p w:rsidR="0065517F" w:rsidRPr="008A4FD7" w:rsidRDefault="0065517F" w:rsidP="0065517F">
            <w:pPr>
              <w:tabs>
                <w:tab w:val="decimal" w:pos="225"/>
              </w:tabs>
              <w:jc w:val="center"/>
              <w:rPr>
                <w:lang w:val="en-GB"/>
              </w:rPr>
            </w:pPr>
            <w:r w:rsidRPr="00802F50">
              <w:t>5.8</w:t>
            </w:r>
          </w:p>
        </w:tc>
        <w:tc>
          <w:tcPr>
            <w:tcW w:w="709" w:type="dxa"/>
          </w:tcPr>
          <w:p w:rsidR="0065517F" w:rsidRPr="008A4FD7" w:rsidRDefault="0065517F" w:rsidP="0065517F">
            <w:pPr>
              <w:tabs>
                <w:tab w:val="decimal" w:pos="303"/>
              </w:tabs>
              <w:ind w:left="31"/>
              <w:jc w:val="center"/>
              <w:rPr>
                <w:lang w:val="en-GB"/>
              </w:rPr>
            </w:pPr>
            <w:r w:rsidRPr="00C129DB">
              <w:rPr>
                <w:lang w:val="en-GB"/>
              </w:rPr>
              <w:t>3.9</w:t>
            </w:r>
          </w:p>
        </w:tc>
        <w:tc>
          <w:tcPr>
            <w:tcW w:w="576" w:type="dxa"/>
          </w:tcPr>
          <w:p w:rsidR="0065517F" w:rsidRPr="008A4FD7" w:rsidRDefault="0065517F" w:rsidP="0065517F">
            <w:pPr>
              <w:tabs>
                <w:tab w:val="decimal" w:pos="303"/>
              </w:tabs>
              <w:ind w:left="31"/>
              <w:jc w:val="center"/>
              <w:rPr>
                <w:lang w:val="en-GB"/>
              </w:rPr>
            </w:pPr>
            <w:r w:rsidRPr="004F4A97">
              <w:rPr>
                <w:lang w:val="en-GB"/>
              </w:rPr>
              <w:t>1.1</w:t>
            </w:r>
          </w:p>
        </w:tc>
        <w:tc>
          <w:tcPr>
            <w:tcW w:w="702" w:type="dxa"/>
          </w:tcPr>
          <w:p w:rsidR="0065517F" w:rsidRPr="003047BC" w:rsidRDefault="00D07046" w:rsidP="0065517F">
            <w:pPr>
              <w:tabs>
                <w:tab w:val="decimal" w:pos="303"/>
              </w:tabs>
              <w:ind w:left="31"/>
              <w:jc w:val="center"/>
              <w:rPr>
                <w:lang w:val="en-GB"/>
              </w:rPr>
            </w:pPr>
            <w:r w:rsidRPr="003047BC">
              <w:rPr>
                <w:lang w:val="en-GB"/>
              </w:rPr>
              <w:t>0.</w:t>
            </w:r>
            <w:r w:rsidR="00E43395" w:rsidRPr="003047BC">
              <w:rPr>
                <w:lang w:val="en-GB"/>
              </w:rPr>
              <w:t>5</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Indonesia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1.6</w:t>
            </w:r>
          </w:p>
        </w:tc>
        <w:tc>
          <w:tcPr>
            <w:tcW w:w="851" w:type="dxa"/>
            <w:vAlign w:val="center"/>
          </w:tcPr>
          <w:p w:rsidR="0065517F" w:rsidRPr="008A4FD7" w:rsidRDefault="0065517F" w:rsidP="0065517F">
            <w:pPr>
              <w:tabs>
                <w:tab w:val="decimal" w:pos="374"/>
              </w:tabs>
              <w:jc w:val="center"/>
              <w:rPr>
                <w:lang w:val="en-GB"/>
              </w:rPr>
            </w:pPr>
            <w:r w:rsidRPr="00802F50">
              <w:t>4.2</w:t>
            </w:r>
          </w:p>
        </w:tc>
        <w:tc>
          <w:tcPr>
            <w:tcW w:w="709" w:type="dxa"/>
          </w:tcPr>
          <w:p w:rsidR="0065517F" w:rsidRPr="008A4FD7" w:rsidRDefault="0065517F" w:rsidP="0065517F">
            <w:pPr>
              <w:tabs>
                <w:tab w:val="decimal" w:pos="303"/>
              </w:tabs>
              <w:jc w:val="center"/>
              <w:rPr>
                <w:lang w:val="en-GB"/>
              </w:rPr>
            </w:pPr>
            <w:r w:rsidRPr="00802F50">
              <w:t>2.3</w:t>
            </w:r>
          </w:p>
        </w:tc>
        <w:tc>
          <w:tcPr>
            <w:tcW w:w="708" w:type="dxa"/>
          </w:tcPr>
          <w:p w:rsidR="0065517F" w:rsidRPr="008A4FD7" w:rsidRDefault="0065517F" w:rsidP="0065517F">
            <w:pPr>
              <w:tabs>
                <w:tab w:val="decimal" w:pos="227"/>
              </w:tabs>
              <w:jc w:val="center"/>
              <w:rPr>
                <w:lang w:val="en-GB"/>
              </w:rPr>
            </w:pPr>
            <w:r w:rsidRPr="00802F50">
              <w:t>3.8</w:t>
            </w:r>
          </w:p>
        </w:tc>
        <w:tc>
          <w:tcPr>
            <w:tcW w:w="709" w:type="dxa"/>
          </w:tcPr>
          <w:p w:rsidR="0065517F" w:rsidRPr="008A4FD7" w:rsidRDefault="0065517F" w:rsidP="0065517F">
            <w:pPr>
              <w:jc w:val="center"/>
              <w:rPr>
                <w:lang w:val="en-GB"/>
              </w:rPr>
            </w:pPr>
            <w:r w:rsidRPr="00802F50">
              <w:t>5.2</w:t>
            </w:r>
          </w:p>
        </w:tc>
        <w:tc>
          <w:tcPr>
            <w:tcW w:w="567" w:type="dxa"/>
          </w:tcPr>
          <w:p w:rsidR="0065517F" w:rsidRPr="008A4FD7" w:rsidRDefault="0065517F" w:rsidP="0065517F">
            <w:pPr>
              <w:tabs>
                <w:tab w:val="decimal" w:pos="225"/>
              </w:tabs>
              <w:jc w:val="center"/>
              <w:rPr>
                <w:lang w:val="en-GB"/>
              </w:rPr>
            </w:pPr>
            <w:r w:rsidRPr="00802F50">
              <w:t>5.5</w:t>
            </w:r>
          </w:p>
        </w:tc>
        <w:tc>
          <w:tcPr>
            <w:tcW w:w="709" w:type="dxa"/>
          </w:tcPr>
          <w:p w:rsidR="0065517F" w:rsidRPr="008A4FD7" w:rsidRDefault="0065517F" w:rsidP="0065517F">
            <w:pPr>
              <w:tabs>
                <w:tab w:val="decimal" w:pos="303"/>
              </w:tabs>
              <w:ind w:left="31"/>
              <w:jc w:val="center"/>
              <w:rPr>
                <w:lang w:val="en-GB"/>
              </w:rPr>
            </w:pPr>
            <w:r w:rsidRPr="00C129DB">
              <w:rPr>
                <w:lang w:val="en-GB"/>
              </w:rPr>
              <w:t>5.2</w:t>
            </w:r>
          </w:p>
        </w:tc>
        <w:tc>
          <w:tcPr>
            <w:tcW w:w="576" w:type="dxa"/>
          </w:tcPr>
          <w:p w:rsidR="0065517F" w:rsidRPr="008A4FD7" w:rsidRDefault="0065517F" w:rsidP="0065517F">
            <w:pPr>
              <w:tabs>
                <w:tab w:val="decimal" w:pos="303"/>
              </w:tabs>
              <w:ind w:left="31"/>
              <w:jc w:val="center"/>
              <w:rPr>
                <w:lang w:val="en-GB"/>
              </w:rPr>
            </w:pPr>
            <w:r w:rsidRPr="004F4A97">
              <w:rPr>
                <w:lang w:val="en-GB"/>
              </w:rPr>
              <w:t>3.9</w:t>
            </w:r>
          </w:p>
        </w:tc>
        <w:tc>
          <w:tcPr>
            <w:tcW w:w="702" w:type="dxa"/>
          </w:tcPr>
          <w:p w:rsidR="0065517F" w:rsidRPr="003047BC" w:rsidRDefault="00E43395" w:rsidP="0065517F">
            <w:pPr>
              <w:tabs>
                <w:tab w:val="decimal" w:pos="303"/>
              </w:tabs>
              <w:ind w:left="31"/>
              <w:jc w:val="center"/>
              <w:rPr>
                <w:lang w:val="en-GB"/>
              </w:rPr>
            </w:pPr>
            <w:r w:rsidRPr="003047BC">
              <w:rPr>
                <w:lang w:val="en-GB"/>
              </w:rPr>
              <w:t>2.9</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Philippines </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3.9</w:t>
            </w:r>
          </w:p>
        </w:tc>
        <w:tc>
          <w:tcPr>
            <w:tcW w:w="851" w:type="dxa"/>
            <w:vAlign w:val="center"/>
          </w:tcPr>
          <w:p w:rsidR="0065517F" w:rsidRPr="008A4FD7" w:rsidRDefault="0065517F" w:rsidP="0065517F">
            <w:pPr>
              <w:tabs>
                <w:tab w:val="decimal" w:pos="374"/>
              </w:tabs>
              <w:jc w:val="center"/>
              <w:rPr>
                <w:lang w:val="en-GB"/>
              </w:rPr>
            </w:pPr>
            <w:r w:rsidRPr="00802F50">
              <w:t>5.8</w:t>
            </w:r>
          </w:p>
        </w:tc>
        <w:tc>
          <w:tcPr>
            <w:tcW w:w="709" w:type="dxa"/>
          </w:tcPr>
          <w:p w:rsidR="0065517F" w:rsidRPr="008A4FD7" w:rsidRDefault="0065517F" w:rsidP="0065517F">
            <w:pPr>
              <w:tabs>
                <w:tab w:val="decimal" w:pos="303"/>
              </w:tabs>
              <w:jc w:val="center"/>
              <w:rPr>
                <w:lang w:val="en-GB"/>
              </w:rPr>
            </w:pPr>
            <w:r w:rsidRPr="00802F50">
              <w:t>3.4</w:t>
            </w:r>
          </w:p>
        </w:tc>
        <w:tc>
          <w:tcPr>
            <w:tcW w:w="708" w:type="dxa"/>
          </w:tcPr>
          <w:p w:rsidR="0065517F" w:rsidRPr="008A4FD7" w:rsidRDefault="0065517F" w:rsidP="0065517F">
            <w:pPr>
              <w:tabs>
                <w:tab w:val="decimal" w:pos="227"/>
              </w:tabs>
              <w:jc w:val="center"/>
              <w:rPr>
                <w:lang w:val="en-GB"/>
              </w:rPr>
            </w:pPr>
            <w:r w:rsidRPr="00802F50">
              <w:t>5.5</w:t>
            </w:r>
          </w:p>
        </w:tc>
        <w:tc>
          <w:tcPr>
            <w:tcW w:w="709" w:type="dxa"/>
          </w:tcPr>
          <w:p w:rsidR="0065517F" w:rsidRPr="008A4FD7" w:rsidRDefault="0065517F" w:rsidP="0065517F">
            <w:pPr>
              <w:jc w:val="center"/>
              <w:rPr>
                <w:lang w:val="en-GB"/>
              </w:rPr>
            </w:pPr>
            <w:r w:rsidRPr="00802F50">
              <w:t>6.5</w:t>
            </w:r>
          </w:p>
        </w:tc>
        <w:tc>
          <w:tcPr>
            <w:tcW w:w="567" w:type="dxa"/>
          </w:tcPr>
          <w:p w:rsidR="0065517F" w:rsidRPr="008A4FD7" w:rsidRDefault="0065517F" w:rsidP="0065517F">
            <w:pPr>
              <w:tabs>
                <w:tab w:val="decimal" w:pos="225"/>
              </w:tabs>
              <w:jc w:val="center"/>
              <w:rPr>
                <w:lang w:val="en-GB"/>
              </w:rPr>
            </w:pPr>
            <w:r w:rsidRPr="00802F50">
              <w:t>7.9</w:t>
            </w:r>
          </w:p>
        </w:tc>
        <w:tc>
          <w:tcPr>
            <w:tcW w:w="709" w:type="dxa"/>
          </w:tcPr>
          <w:p w:rsidR="0065517F" w:rsidRPr="008A4FD7" w:rsidRDefault="0065517F" w:rsidP="0065517F">
            <w:pPr>
              <w:tabs>
                <w:tab w:val="decimal" w:pos="303"/>
              </w:tabs>
              <w:ind w:left="31"/>
              <w:jc w:val="center"/>
              <w:rPr>
                <w:lang w:val="en-GB"/>
              </w:rPr>
            </w:pPr>
            <w:r w:rsidRPr="00C129DB">
              <w:rPr>
                <w:lang w:val="en-GB"/>
              </w:rPr>
              <w:t>8.3</w:t>
            </w:r>
          </w:p>
        </w:tc>
        <w:tc>
          <w:tcPr>
            <w:tcW w:w="576" w:type="dxa"/>
          </w:tcPr>
          <w:p w:rsidR="0065517F" w:rsidRPr="008A4FD7" w:rsidRDefault="0065517F" w:rsidP="0065517F">
            <w:pPr>
              <w:tabs>
                <w:tab w:val="decimal" w:pos="303"/>
              </w:tabs>
              <w:ind w:left="31"/>
              <w:jc w:val="center"/>
              <w:rPr>
                <w:lang w:val="en-GB"/>
              </w:rPr>
            </w:pPr>
            <w:r w:rsidRPr="004F4A97">
              <w:rPr>
                <w:lang w:val="en-GB"/>
              </w:rPr>
              <w:t>6.0</w:t>
            </w:r>
          </w:p>
        </w:tc>
        <w:tc>
          <w:tcPr>
            <w:tcW w:w="702" w:type="dxa"/>
          </w:tcPr>
          <w:p w:rsidR="0065517F" w:rsidRPr="003047BC" w:rsidRDefault="00D07046" w:rsidP="0065517F">
            <w:pPr>
              <w:tabs>
                <w:tab w:val="decimal" w:pos="303"/>
              </w:tabs>
              <w:ind w:left="31"/>
              <w:jc w:val="center"/>
              <w:rPr>
                <w:lang w:val="en-GB"/>
              </w:rPr>
            </w:pPr>
            <w:r w:rsidRPr="003047BC">
              <w:rPr>
                <w:lang w:val="en-GB"/>
              </w:rPr>
              <w:t>5.</w:t>
            </w:r>
            <w:r w:rsidR="00E43395" w:rsidRPr="003047BC">
              <w:rPr>
                <w:lang w:val="en-GB"/>
              </w:rPr>
              <w:t>4</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Vietnam</w:t>
            </w:r>
          </w:p>
        </w:tc>
        <w:tc>
          <w:tcPr>
            <w:tcW w:w="1134" w:type="dxa"/>
            <w:vAlign w:val="center"/>
          </w:tcPr>
          <w:p w:rsidR="0065517F" w:rsidRPr="008A4FD7" w:rsidRDefault="0065517F" w:rsidP="0065517F">
            <w:pPr>
              <w:tabs>
                <w:tab w:val="decimal" w:pos="303"/>
              </w:tabs>
              <w:snapToGrid w:val="0"/>
              <w:ind w:left="-138" w:rightChars="-62" w:right="-149"/>
              <w:jc w:val="center"/>
              <w:rPr>
                <w:lang w:val="en-GB"/>
              </w:rPr>
            </w:pPr>
            <w:r w:rsidRPr="00802F50">
              <w:t>1.8</w:t>
            </w:r>
          </w:p>
        </w:tc>
        <w:tc>
          <w:tcPr>
            <w:tcW w:w="851" w:type="dxa"/>
            <w:vAlign w:val="center"/>
          </w:tcPr>
          <w:p w:rsidR="0065517F" w:rsidRPr="008A4FD7" w:rsidRDefault="0065517F" w:rsidP="0065517F">
            <w:pPr>
              <w:tabs>
                <w:tab w:val="decimal" w:pos="374"/>
              </w:tabs>
              <w:jc w:val="center"/>
              <w:rPr>
                <w:lang w:val="en-GB"/>
              </w:rPr>
            </w:pPr>
            <w:r w:rsidRPr="00802F50">
              <w:t>3.2</w:t>
            </w:r>
          </w:p>
        </w:tc>
        <w:tc>
          <w:tcPr>
            <w:tcW w:w="709" w:type="dxa"/>
          </w:tcPr>
          <w:p w:rsidR="0065517F" w:rsidRPr="008A4FD7" w:rsidRDefault="0065517F" w:rsidP="0065517F">
            <w:pPr>
              <w:tabs>
                <w:tab w:val="decimal" w:pos="303"/>
              </w:tabs>
              <w:jc w:val="center"/>
              <w:rPr>
                <w:lang w:val="en-GB"/>
              </w:rPr>
            </w:pPr>
            <w:r w:rsidRPr="00802F50">
              <w:t>1.9</w:t>
            </w:r>
          </w:p>
        </w:tc>
        <w:tc>
          <w:tcPr>
            <w:tcW w:w="708" w:type="dxa"/>
          </w:tcPr>
          <w:p w:rsidR="0065517F" w:rsidRPr="008A4FD7" w:rsidRDefault="0065517F" w:rsidP="0065517F">
            <w:pPr>
              <w:tabs>
                <w:tab w:val="decimal" w:pos="227"/>
              </w:tabs>
              <w:jc w:val="center"/>
              <w:rPr>
                <w:lang w:val="en-GB"/>
              </w:rPr>
            </w:pPr>
            <w:r w:rsidRPr="00802F50">
              <w:t>3.0</w:t>
            </w:r>
          </w:p>
        </w:tc>
        <w:tc>
          <w:tcPr>
            <w:tcW w:w="709" w:type="dxa"/>
          </w:tcPr>
          <w:p w:rsidR="0065517F" w:rsidRPr="008A4FD7" w:rsidRDefault="0065517F" w:rsidP="0065517F">
            <w:pPr>
              <w:jc w:val="center"/>
              <w:rPr>
                <w:lang w:val="en-GB"/>
              </w:rPr>
            </w:pPr>
            <w:r w:rsidRPr="00802F50">
              <w:t>3.3</w:t>
            </w:r>
          </w:p>
        </w:tc>
        <w:tc>
          <w:tcPr>
            <w:tcW w:w="567" w:type="dxa"/>
          </w:tcPr>
          <w:p w:rsidR="0065517F" w:rsidRPr="008A4FD7" w:rsidRDefault="0065517F" w:rsidP="0065517F">
            <w:pPr>
              <w:tabs>
                <w:tab w:val="decimal" w:pos="225"/>
              </w:tabs>
              <w:jc w:val="center"/>
              <w:rPr>
                <w:lang w:val="en-GB"/>
              </w:rPr>
            </w:pPr>
            <w:r w:rsidRPr="00802F50">
              <w:t>4.4</w:t>
            </w:r>
          </w:p>
        </w:tc>
        <w:tc>
          <w:tcPr>
            <w:tcW w:w="709" w:type="dxa"/>
          </w:tcPr>
          <w:p w:rsidR="0065517F" w:rsidRPr="008A4FD7" w:rsidRDefault="0065517F" w:rsidP="0065517F">
            <w:pPr>
              <w:tabs>
                <w:tab w:val="decimal" w:pos="303"/>
              </w:tabs>
              <w:ind w:left="31"/>
              <w:jc w:val="center"/>
              <w:rPr>
                <w:lang w:val="en-GB"/>
              </w:rPr>
            </w:pPr>
            <w:r w:rsidRPr="00C129DB">
              <w:rPr>
                <w:lang w:val="en-GB"/>
              </w:rPr>
              <w:t>4.2</w:t>
            </w:r>
          </w:p>
        </w:tc>
        <w:tc>
          <w:tcPr>
            <w:tcW w:w="576" w:type="dxa"/>
          </w:tcPr>
          <w:p w:rsidR="0065517F" w:rsidRPr="008A4FD7" w:rsidRDefault="0065517F" w:rsidP="0065517F">
            <w:pPr>
              <w:tabs>
                <w:tab w:val="decimal" w:pos="303"/>
              </w:tabs>
              <w:ind w:left="31"/>
              <w:jc w:val="center"/>
              <w:rPr>
                <w:lang w:val="en-GB"/>
              </w:rPr>
            </w:pPr>
            <w:r w:rsidRPr="004F4A97">
              <w:rPr>
                <w:lang w:val="en-GB"/>
              </w:rPr>
              <w:t>2.4</w:t>
            </w:r>
          </w:p>
        </w:tc>
        <w:tc>
          <w:tcPr>
            <w:tcW w:w="702" w:type="dxa"/>
          </w:tcPr>
          <w:p w:rsidR="0065517F" w:rsidRPr="003047BC" w:rsidRDefault="00D07046" w:rsidP="0065517F">
            <w:pPr>
              <w:tabs>
                <w:tab w:val="decimal" w:pos="303"/>
              </w:tabs>
              <w:ind w:left="31"/>
              <w:jc w:val="center"/>
              <w:rPr>
                <w:lang w:val="en-GB"/>
              </w:rPr>
            </w:pPr>
            <w:r w:rsidRPr="003047BC">
              <w:rPr>
                <w:lang w:val="en-GB"/>
              </w:rPr>
              <w:t>2.</w:t>
            </w:r>
            <w:r w:rsidR="00084FDF" w:rsidRPr="003047BC">
              <w:rPr>
                <w:lang w:val="en-GB"/>
              </w:rPr>
              <w:t>9</w:t>
            </w:r>
          </w:p>
        </w:tc>
      </w:tr>
      <w:tr w:rsidR="0065517F" w:rsidRPr="0068795F" w:rsidTr="003047BC">
        <w:trPr>
          <w:jc w:val="center"/>
        </w:trPr>
        <w:tc>
          <w:tcPr>
            <w:tcW w:w="2266" w:type="dxa"/>
          </w:tcPr>
          <w:p w:rsidR="0065517F" w:rsidRPr="008A4FD7" w:rsidRDefault="0065517F" w:rsidP="0065517F">
            <w:pPr>
              <w:spacing w:line="230" w:lineRule="exact"/>
              <w:ind w:left="240" w:firstLine="12"/>
              <w:rPr>
                <w:color w:val="000000"/>
                <w:lang w:val="en-GB"/>
              </w:rPr>
            </w:pPr>
            <w:r w:rsidRPr="008A4FD7">
              <w:rPr>
                <w:color w:val="000000"/>
                <w:lang w:val="en-GB"/>
              </w:rPr>
              <w:t xml:space="preserve">Macao </w:t>
            </w:r>
          </w:p>
        </w:tc>
        <w:tc>
          <w:tcPr>
            <w:tcW w:w="1134" w:type="dxa"/>
          </w:tcPr>
          <w:p w:rsidR="0065517F" w:rsidRPr="008A4FD7" w:rsidRDefault="0065517F" w:rsidP="0065517F">
            <w:pPr>
              <w:tabs>
                <w:tab w:val="decimal" w:pos="303"/>
              </w:tabs>
              <w:snapToGrid w:val="0"/>
              <w:ind w:left="-138" w:rightChars="-62" w:right="-149"/>
              <w:jc w:val="center"/>
              <w:rPr>
                <w:lang w:val="en-GB"/>
              </w:rPr>
            </w:pPr>
            <w:r w:rsidRPr="00802F50">
              <w:t>*</w:t>
            </w:r>
          </w:p>
        </w:tc>
        <w:tc>
          <w:tcPr>
            <w:tcW w:w="851" w:type="dxa"/>
          </w:tcPr>
          <w:p w:rsidR="0065517F" w:rsidRPr="008A4FD7" w:rsidRDefault="0065517F" w:rsidP="0065517F">
            <w:pPr>
              <w:tabs>
                <w:tab w:val="decimal" w:pos="340"/>
              </w:tabs>
              <w:jc w:val="center"/>
              <w:rPr>
                <w:lang w:val="en-GB"/>
              </w:rPr>
            </w:pPr>
            <w:r w:rsidRPr="00802F50">
              <w:t>1.0</w:t>
            </w:r>
          </w:p>
        </w:tc>
        <w:tc>
          <w:tcPr>
            <w:tcW w:w="709" w:type="dxa"/>
          </w:tcPr>
          <w:p w:rsidR="0065517F" w:rsidRPr="008A4FD7" w:rsidRDefault="0065517F" w:rsidP="0065517F">
            <w:pPr>
              <w:tabs>
                <w:tab w:val="decimal" w:pos="303"/>
              </w:tabs>
              <w:jc w:val="center"/>
              <w:rPr>
                <w:lang w:val="en-GB"/>
              </w:rPr>
            </w:pPr>
            <w:r w:rsidRPr="00802F50">
              <w:t>1.0</w:t>
            </w:r>
          </w:p>
        </w:tc>
        <w:tc>
          <w:tcPr>
            <w:tcW w:w="708" w:type="dxa"/>
          </w:tcPr>
          <w:p w:rsidR="0065517F" w:rsidRPr="008A4FD7" w:rsidRDefault="0065517F" w:rsidP="0065517F">
            <w:pPr>
              <w:tabs>
                <w:tab w:val="decimal" w:pos="227"/>
              </w:tabs>
              <w:jc w:val="center"/>
              <w:rPr>
                <w:lang w:val="en-GB"/>
              </w:rPr>
            </w:pPr>
            <w:r w:rsidRPr="00802F50">
              <w:t>1.2</w:t>
            </w:r>
          </w:p>
        </w:tc>
        <w:tc>
          <w:tcPr>
            <w:tcW w:w="709" w:type="dxa"/>
          </w:tcPr>
          <w:p w:rsidR="0065517F" w:rsidRPr="008A4FD7" w:rsidRDefault="0065517F" w:rsidP="0065517F">
            <w:pPr>
              <w:jc w:val="center"/>
              <w:rPr>
                <w:lang w:val="en-GB"/>
              </w:rPr>
            </w:pPr>
            <w:r w:rsidRPr="00802F50">
              <w:t>1.2</w:t>
            </w:r>
          </w:p>
        </w:tc>
        <w:tc>
          <w:tcPr>
            <w:tcW w:w="567" w:type="dxa"/>
          </w:tcPr>
          <w:p w:rsidR="0065517F" w:rsidRPr="008A4FD7" w:rsidRDefault="0065517F" w:rsidP="0065517F">
            <w:pPr>
              <w:tabs>
                <w:tab w:val="decimal" w:pos="225"/>
              </w:tabs>
              <w:jc w:val="center"/>
              <w:rPr>
                <w:lang w:val="en-GB"/>
              </w:rPr>
            </w:pPr>
            <w:r w:rsidRPr="00802F50">
              <w:t>0.8</w:t>
            </w:r>
          </w:p>
        </w:tc>
        <w:tc>
          <w:tcPr>
            <w:tcW w:w="709" w:type="dxa"/>
          </w:tcPr>
          <w:p w:rsidR="0065517F" w:rsidRPr="008A4FD7" w:rsidRDefault="0065517F" w:rsidP="0065517F">
            <w:pPr>
              <w:tabs>
                <w:tab w:val="decimal" w:pos="303"/>
              </w:tabs>
              <w:ind w:left="31"/>
              <w:jc w:val="center"/>
              <w:rPr>
                <w:lang w:val="en-GB"/>
              </w:rPr>
            </w:pPr>
            <w:r w:rsidRPr="00C129DB">
              <w:rPr>
                <w:lang w:val="en-GB"/>
              </w:rPr>
              <w:t>0.8</w:t>
            </w:r>
          </w:p>
        </w:tc>
        <w:tc>
          <w:tcPr>
            <w:tcW w:w="576" w:type="dxa"/>
          </w:tcPr>
          <w:p w:rsidR="0065517F" w:rsidRPr="008A4FD7" w:rsidRDefault="0065517F" w:rsidP="0065517F">
            <w:pPr>
              <w:tabs>
                <w:tab w:val="decimal" w:pos="303"/>
              </w:tabs>
              <w:ind w:left="31"/>
              <w:jc w:val="center"/>
              <w:rPr>
                <w:lang w:val="en-GB"/>
              </w:rPr>
            </w:pPr>
            <w:r w:rsidRPr="00591835">
              <w:rPr>
                <w:lang w:val="en-GB"/>
              </w:rPr>
              <w:t>0.8</w:t>
            </w:r>
          </w:p>
        </w:tc>
        <w:tc>
          <w:tcPr>
            <w:tcW w:w="702" w:type="dxa"/>
          </w:tcPr>
          <w:p w:rsidR="0065517F" w:rsidRPr="003047BC" w:rsidRDefault="009B717D" w:rsidP="0065517F">
            <w:pPr>
              <w:tabs>
                <w:tab w:val="decimal" w:pos="303"/>
              </w:tabs>
              <w:ind w:left="31"/>
              <w:jc w:val="center"/>
              <w:rPr>
                <w:lang w:val="en-GB"/>
              </w:rPr>
            </w:pPr>
            <w:r w:rsidRPr="003047BC">
              <w:rPr>
                <w:lang w:val="en-GB"/>
              </w:rPr>
              <w:t>0.9</w:t>
            </w:r>
          </w:p>
        </w:tc>
      </w:tr>
    </w:tbl>
    <w:p w:rsidR="001227C0" w:rsidRPr="008A4FD7" w:rsidRDefault="001227C0" w:rsidP="00EA13A5">
      <w:pPr>
        <w:snapToGrid w:val="0"/>
        <w:ind w:right="28"/>
        <w:jc w:val="both"/>
        <w:rPr>
          <w:color w:val="000000"/>
          <w:sz w:val="22"/>
          <w:lang w:val="en-GB"/>
        </w:rPr>
      </w:pPr>
    </w:p>
    <w:p w:rsidR="00EA13A5" w:rsidRPr="008A4FD7" w:rsidRDefault="00EA13A5" w:rsidP="00EA13A5">
      <w:pPr>
        <w:snapToGrid w:val="0"/>
        <w:ind w:right="28"/>
        <w:jc w:val="both"/>
        <w:rPr>
          <w:color w:val="000000"/>
          <w:sz w:val="22"/>
          <w:lang w:val="en-HK"/>
        </w:rPr>
      </w:pPr>
      <w:r w:rsidRPr="008A4FD7">
        <w:rPr>
          <w:color w:val="000000"/>
          <w:sz w:val="22"/>
          <w:lang w:val="en-GB"/>
        </w:rPr>
        <w:t>Note:</w:t>
      </w:r>
      <w:r w:rsidRPr="008A4FD7">
        <w:rPr>
          <w:color w:val="000000"/>
          <w:sz w:val="22"/>
          <w:lang w:val="en-HK"/>
        </w:rPr>
        <w:tab/>
        <w:t>(*) Change within ±0.05%.</w:t>
      </w:r>
    </w:p>
    <w:p w:rsidR="00EA13A5" w:rsidRPr="008A4FD7" w:rsidRDefault="00EA13A5" w:rsidP="00EA13A5">
      <w:pPr>
        <w:snapToGrid w:val="0"/>
        <w:ind w:right="28"/>
        <w:jc w:val="both"/>
        <w:rPr>
          <w:color w:val="000000"/>
          <w:sz w:val="22"/>
          <w:lang w:val="en-HK"/>
        </w:rPr>
      </w:pPr>
      <w:r w:rsidRPr="008A4FD7">
        <w:rPr>
          <w:color w:val="000000"/>
          <w:sz w:val="22"/>
          <w:lang w:val="en-HK"/>
        </w:rPr>
        <w:tab/>
      </w:r>
    </w:p>
    <w:p w:rsidR="00EA13A5" w:rsidRPr="008A4FD7" w:rsidRDefault="00EA13A5" w:rsidP="00EA13A5">
      <w:pPr>
        <w:tabs>
          <w:tab w:val="left" w:pos="540"/>
        </w:tabs>
        <w:spacing w:line="260" w:lineRule="exact"/>
        <w:ind w:left="540" w:right="29" w:hanging="540"/>
        <w:jc w:val="both"/>
        <w:rPr>
          <w:color w:val="000000"/>
          <w:lang w:val="en-GB"/>
        </w:rPr>
      </w:pPr>
    </w:p>
    <w:p w:rsidR="00EA13A5" w:rsidRPr="008A4FD7" w:rsidRDefault="00EA13A5" w:rsidP="00EA13A5">
      <w:pPr>
        <w:spacing w:line="260" w:lineRule="exact"/>
        <w:ind w:left="482" w:right="28" w:hanging="482"/>
        <w:jc w:val="both"/>
        <w:rPr>
          <w:color w:val="000000"/>
          <w:lang w:val="en-GB"/>
        </w:rPr>
      </w:pPr>
      <w:r w:rsidRPr="008A4FD7">
        <w:rPr>
          <w:color w:val="000000"/>
          <w:lang w:val="en-GB"/>
        </w:rPr>
        <w:t>(3)</w:t>
      </w:r>
      <w:r w:rsidRPr="008A4FD7">
        <w:rPr>
          <w:color w:val="000000"/>
          <w:lang w:val="en-GB"/>
        </w:rPr>
        <w:tab/>
      </w:r>
      <w:r w:rsidR="004A4F61" w:rsidRPr="008A4FD7">
        <w:rPr>
          <w:color w:val="000000"/>
        </w:rPr>
        <w:t>The Producer Price Ind</w:t>
      </w:r>
      <w:r w:rsidR="004A4F61">
        <w:rPr>
          <w:color w:val="000000"/>
        </w:rPr>
        <w:t>ices</w:t>
      </w:r>
      <w:r w:rsidR="004A4F61" w:rsidRPr="008A4FD7">
        <w:rPr>
          <w:color w:val="000000"/>
        </w:rPr>
        <w:t xml:space="preserve"> </w:t>
      </w:r>
      <w:r w:rsidR="004A4F61">
        <w:rPr>
          <w:color w:val="000000"/>
        </w:rPr>
        <w:t>are</w:t>
      </w:r>
      <w:r w:rsidR="004A4F61" w:rsidRPr="008A4FD7">
        <w:rPr>
          <w:color w:val="000000"/>
        </w:rPr>
        <w:t xml:space="preserve"> designed to reflect changes in the prices of goods and services received by local producers.  Producer prices refer to the transacted prices, net of any discounts or rebates allowed to the buyers.  Transportation and other incidental charges are not included.</w:t>
      </w:r>
    </w:p>
    <w:p w:rsidR="00EA13A5" w:rsidRPr="008A4FD7" w:rsidRDefault="00EA13A5" w:rsidP="00EA13A5">
      <w:pPr>
        <w:spacing w:line="260" w:lineRule="exact"/>
        <w:ind w:right="29"/>
        <w:jc w:val="both"/>
        <w:rPr>
          <w:color w:val="000000"/>
          <w:lang w:val="en-GB"/>
        </w:rPr>
      </w:pPr>
    </w:p>
    <w:p w:rsidR="00EA13A5" w:rsidRDefault="00EA13A5" w:rsidP="004A4F61">
      <w:pPr>
        <w:spacing w:line="260" w:lineRule="exact"/>
        <w:ind w:left="482" w:right="28" w:hanging="482"/>
        <w:jc w:val="both"/>
        <w:rPr>
          <w:color w:val="000000"/>
        </w:rPr>
      </w:pPr>
      <w:r w:rsidRPr="008A4FD7">
        <w:rPr>
          <w:color w:val="000000"/>
          <w:lang w:val="en-GB"/>
        </w:rPr>
        <w:t>(4)</w:t>
      </w:r>
      <w:r w:rsidRPr="008A4FD7">
        <w:rPr>
          <w:color w:val="000000"/>
          <w:lang w:val="en-GB"/>
        </w:rPr>
        <w:tab/>
      </w:r>
      <w:r w:rsidR="004A4F61" w:rsidRPr="008A4FD7">
        <w:rPr>
          <w:color w:val="000000"/>
        </w:rPr>
        <w:t>The implicit price deflators of GDP and its main expenditure components are derived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Also,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r w:rsidR="004A4F61">
        <w:rPr>
          <w:color w:val="000000"/>
        </w:rPr>
        <w:t>.</w:t>
      </w:r>
    </w:p>
    <w:p w:rsidR="004A4F61" w:rsidRPr="008A4FD7" w:rsidRDefault="004A4F61" w:rsidP="004A4F61">
      <w:pPr>
        <w:spacing w:line="260" w:lineRule="exact"/>
        <w:ind w:left="482" w:right="28" w:hanging="482"/>
        <w:jc w:val="both"/>
        <w:rPr>
          <w:color w:val="000000"/>
          <w:lang w:val="en-GB"/>
        </w:rPr>
      </w:pPr>
    </w:p>
    <w:p w:rsidR="00EA13A5" w:rsidRPr="00481C26" w:rsidRDefault="00EA13A5" w:rsidP="00EA13A5">
      <w:pPr>
        <w:spacing w:line="260" w:lineRule="exact"/>
        <w:ind w:left="482" w:right="28" w:hanging="482"/>
        <w:jc w:val="both"/>
        <w:rPr>
          <w:color w:val="000000"/>
          <w:lang w:val="en-GB"/>
        </w:rPr>
      </w:pPr>
      <w:r w:rsidRPr="008A4FD7">
        <w:rPr>
          <w:color w:val="000000"/>
          <w:lang w:val="en-GB"/>
        </w:rPr>
        <w:t>(5)</w:t>
      </w:r>
      <w:r w:rsidRPr="008A4FD7">
        <w:rPr>
          <w:color w:val="000000"/>
          <w:lang w:val="en-GB"/>
        </w:rPr>
        <w:tab/>
      </w:r>
      <w:r w:rsidR="004A4F61" w:rsidRPr="008A4FD7">
        <w:rPr>
          <w:color w:val="000000"/>
        </w:rPr>
        <w:t>The terms of trade is defined as the ratio of the prices of total exports to the prices of total imports.</w:t>
      </w:r>
    </w:p>
    <w:sectPr w:rsidR="00EA13A5" w:rsidRPr="00481C26" w:rsidSect="00F37ECC">
      <w:headerReference w:type="even" r:id="rId17"/>
      <w:headerReference w:type="default" r:id="rId18"/>
      <w:footerReference w:type="even" r:id="rId19"/>
      <w:footerReference w:type="default" r:id="rId20"/>
      <w:headerReference w:type="first" r:id="rId21"/>
      <w:footerReference w:type="first" r:id="rId22"/>
      <w:pgSz w:w="11906" w:h="16838" w:code="9"/>
      <w:pgMar w:top="1009" w:right="1558" w:bottom="318" w:left="1440" w:header="720" w:footer="397" w:gutter="0"/>
      <w:pgNumType w:start="9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BD4" w:rsidRDefault="00077BD4">
      <w:proofErr w:type="gramStart"/>
      <w:r>
        <w:t>n</w:t>
      </w:r>
      <w:proofErr w:type="gramEnd"/>
      <w:r>
        <w:continuationSeparator/>
      </w:r>
    </w:p>
  </w:endnote>
  <w:endnote w:type="continuationSeparator" w:id="0">
    <w:p w:rsidR="00077BD4" w:rsidRDefault="00077BD4">
      <w:r>
        <w:t>Ç</w:t>
      </w:r>
    </w:p>
  </w:endnote>
  <w:endnote w:type="continuationNotice" w:id="1">
    <w:p w:rsidR="00077BD4" w:rsidRDefault="00077B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altName w:val="Malgun Gothic Semilight"/>
    <w:panose1 w:val="02020309000000000000"/>
    <w:charset w:val="88"/>
    <w:family w:val="modern"/>
    <w:pitch w:val="fixed"/>
    <w:sig w:usb0="F1002BFF" w:usb1="39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7D5" w:rsidRDefault="00EA67D5">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8918134"/>
      <w:docPartObj>
        <w:docPartGallery w:val="Page Numbers (Bottom of Page)"/>
        <w:docPartUnique/>
      </w:docPartObj>
    </w:sdtPr>
    <w:sdtEndPr>
      <w:rPr>
        <w:noProof/>
        <w:sz w:val="28"/>
        <w:szCs w:val="28"/>
      </w:rPr>
    </w:sdtEndPr>
    <w:sdtContent>
      <w:p w:rsidR="00EA67D5" w:rsidRPr="008115EF" w:rsidRDefault="00EA67D5" w:rsidP="008115EF">
        <w:pPr>
          <w:pStyle w:val="af0"/>
          <w:jc w:val="center"/>
          <w:rPr>
            <w:sz w:val="28"/>
            <w:szCs w:val="28"/>
          </w:rPr>
        </w:pPr>
        <w:r w:rsidRPr="004D07D9">
          <w:rPr>
            <w:sz w:val="28"/>
            <w:szCs w:val="28"/>
          </w:rPr>
          <w:fldChar w:fldCharType="begin"/>
        </w:r>
        <w:r w:rsidRPr="004D07D9">
          <w:rPr>
            <w:sz w:val="28"/>
            <w:szCs w:val="28"/>
          </w:rPr>
          <w:instrText xml:space="preserve"> PAGE   \* MERGEFORMAT </w:instrText>
        </w:r>
        <w:r w:rsidRPr="004D07D9">
          <w:rPr>
            <w:sz w:val="28"/>
            <w:szCs w:val="28"/>
          </w:rPr>
          <w:fldChar w:fldCharType="separate"/>
        </w:r>
        <w:r w:rsidR="001C6ED1">
          <w:rPr>
            <w:noProof/>
            <w:sz w:val="28"/>
            <w:szCs w:val="28"/>
          </w:rPr>
          <w:t>104</w:t>
        </w:r>
        <w:r w:rsidRPr="004D07D9">
          <w:rPr>
            <w:noProof/>
            <w:sz w:val="28"/>
            <w:szCs w:val="2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ECC" w:rsidRDefault="00F37EC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BD4" w:rsidRDefault="00077BD4">
      <w:r>
        <w:t>«</w:t>
      </w:r>
    </w:p>
  </w:footnote>
  <w:footnote w:type="continuationSeparator" w:id="0">
    <w:p w:rsidR="00077BD4" w:rsidRDefault="00077BD4">
      <w:r>
        <w:t>¸Ë</w:t>
      </w:r>
    </w:p>
  </w:footnote>
  <w:footnote w:type="continuationNotice" w:id="1">
    <w:p w:rsidR="00077BD4" w:rsidRDefault="00077BD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ECC" w:rsidRDefault="00F37ECC">
    <w:pPr>
      <w:pStyle w:val="af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7D5" w:rsidRDefault="00EA67D5">
    <w:pPr>
      <w:pStyle w:val="af4"/>
      <w:jc w:val="center"/>
      <w:rPr>
        <w:b/>
        <w:sz w:val="24"/>
        <w:szCs w:val="24"/>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ECC" w:rsidRDefault="00F37ECC">
    <w:pPr>
      <w:pStyle w:val="af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A28"/>
    <w:rsid w:val="000011EE"/>
    <w:rsid w:val="00001401"/>
    <w:rsid w:val="00001430"/>
    <w:rsid w:val="0000159B"/>
    <w:rsid w:val="000015B0"/>
    <w:rsid w:val="00001890"/>
    <w:rsid w:val="000019C1"/>
    <w:rsid w:val="00001BAB"/>
    <w:rsid w:val="00001CC4"/>
    <w:rsid w:val="00001D45"/>
    <w:rsid w:val="00001E94"/>
    <w:rsid w:val="00001EF2"/>
    <w:rsid w:val="00002090"/>
    <w:rsid w:val="0000216B"/>
    <w:rsid w:val="000021F1"/>
    <w:rsid w:val="00002399"/>
    <w:rsid w:val="000025E8"/>
    <w:rsid w:val="00002655"/>
    <w:rsid w:val="0000281B"/>
    <w:rsid w:val="00002878"/>
    <w:rsid w:val="000031AA"/>
    <w:rsid w:val="000031D7"/>
    <w:rsid w:val="0000320B"/>
    <w:rsid w:val="000033CC"/>
    <w:rsid w:val="000035A6"/>
    <w:rsid w:val="000036F4"/>
    <w:rsid w:val="0000387F"/>
    <w:rsid w:val="00003A11"/>
    <w:rsid w:val="00003FCC"/>
    <w:rsid w:val="000043A4"/>
    <w:rsid w:val="00004419"/>
    <w:rsid w:val="000044D4"/>
    <w:rsid w:val="000044D8"/>
    <w:rsid w:val="00004731"/>
    <w:rsid w:val="000049BA"/>
    <w:rsid w:val="000049D6"/>
    <w:rsid w:val="00004A15"/>
    <w:rsid w:val="00004C3C"/>
    <w:rsid w:val="00004C62"/>
    <w:rsid w:val="000058F8"/>
    <w:rsid w:val="00005A23"/>
    <w:rsid w:val="00005AF6"/>
    <w:rsid w:val="00006174"/>
    <w:rsid w:val="00006BC2"/>
    <w:rsid w:val="00006EEC"/>
    <w:rsid w:val="00006F1C"/>
    <w:rsid w:val="00006FDB"/>
    <w:rsid w:val="00007474"/>
    <w:rsid w:val="000078AD"/>
    <w:rsid w:val="00007B38"/>
    <w:rsid w:val="00007B69"/>
    <w:rsid w:val="00007D9A"/>
    <w:rsid w:val="00010080"/>
    <w:rsid w:val="000100F3"/>
    <w:rsid w:val="000101E1"/>
    <w:rsid w:val="000103E9"/>
    <w:rsid w:val="0001057B"/>
    <w:rsid w:val="00010625"/>
    <w:rsid w:val="000106BE"/>
    <w:rsid w:val="00010737"/>
    <w:rsid w:val="00010B54"/>
    <w:rsid w:val="00010BDA"/>
    <w:rsid w:val="00010D93"/>
    <w:rsid w:val="00010EC3"/>
    <w:rsid w:val="00010F5E"/>
    <w:rsid w:val="00011260"/>
    <w:rsid w:val="000112BA"/>
    <w:rsid w:val="000113F6"/>
    <w:rsid w:val="00011465"/>
    <w:rsid w:val="0001161D"/>
    <w:rsid w:val="00011978"/>
    <w:rsid w:val="00011A63"/>
    <w:rsid w:val="00011C0A"/>
    <w:rsid w:val="00011C82"/>
    <w:rsid w:val="00011CDC"/>
    <w:rsid w:val="00011D5C"/>
    <w:rsid w:val="00011DD7"/>
    <w:rsid w:val="00011E67"/>
    <w:rsid w:val="0001203D"/>
    <w:rsid w:val="0001207D"/>
    <w:rsid w:val="00012416"/>
    <w:rsid w:val="000124D7"/>
    <w:rsid w:val="0001279A"/>
    <w:rsid w:val="000127F4"/>
    <w:rsid w:val="00012918"/>
    <w:rsid w:val="00012B0C"/>
    <w:rsid w:val="00013060"/>
    <w:rsid w:val="00013283"/>
    <w:rsid w:val="00013434"/>
    <w:rsid w:val="00013475"/>
    <w:rsid w:val="0001348D"/>
    <w:rsid w:val="00013830"/>
    <w:rsid w:val="0001392E"/>
    <w:rsid w:val="00013CF6"/>
    <w:rsid w:val="00013E65"/>
    <w:rsid w:val="00013ED0"/>
    <w:rsid w:val="00013FEC"/>
    <w:rsid w:val="00014032"/>
    <w:rsid w:val="00014077"/>
    <w:rsid w:val="0001440E"/>
    <w:rsid w:val="000146C7"/>
    <w:rsid w:val="0001472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754C"/>
    <w:rsid w:val="0001766E"/>
    <w:rsid w:val="000179E6"/>
    <w:rsid w:val="00017ACE"/>
    <w:rsid w:val="00017B6B"/>
    <w:rsid w:val="00017DA2"/>
    <w:rsid w:val="00017F94"/>
    <w:rsid w:val="00017FA9"/>
    <w:rsid w:val="00020348"/>
    <w:rsid w:val="000204D1"/>
    <w:rsid w:val="00020636"/>
    <w:rsid w:val="000207F8"/>
    <w:rsid w:val="00020896"/>
    <w:rsid w:val="00020DEA"/>
    <w:rsid w:val="000212A2"/>
    <w:rsid w:val="00021734"/>
    <w:rsid w:val="00021AF9"/>
    <w:rsid w:val="00021B14"/>
    <w:rsid w:val="0002201A"/>
    <w:rsid w:val="00022530"/>
    <w:rsid w:val="00022678"/>
    <w:rsid w:val="000227BD"/>
    <w:rsid w:val="000229C1"/>
    <w:rsid w:val="000229D0"/>
    <w:rsid w:val="00022CC7"/>
    <w:rsid w:val="00022FA3"/>
    <w:rsid w:val="00023350"/>
    <w:rsid w:val="00023447"/>
    <w:rsid w:val="000238A8"/>
    <w:rsid w:val="00023AB3"/>
    <w:rsid w:val="00023E0A"/>
    <w:rsid w:val="000246CC"/>
    <w:rsid w:val="00024DEE"/>
    <w:rsid w:val="0002506B"/>
    <w:rsid w:val="000257DA"/>
    <w:rsid w:val="00025CCA"/>
    <w:rsid w:val="00025F38"/>
    <w:rsid w:val="000260B5"/>
    <w:rsid w:val="000263DB"/>
    <w:rsid w:val="000265C0"/>
    <w:rsid w:val="00026B91"/>
    <w:rsid w:val="00026CEA"/>
    <w:rsid w:val="00026EA8"/>
    <w:rsid w:val="00027010"/>
    <w:rsid w:val="000270D0"/>
    <w:rsid w:val="00027193"/>
    <w:rsid w:val="000272A5"/>
    <w:rsid w:val="00027422"/>
    <w:rsid w:val="00027962"/>
    <w:rsid w:val="00027A5F"/>
    <w:rsid w:val="00027B12"/>
    <w:rsid w:val="00027F86"/>
    <w:rsid w:val="000300A0"/>
    <w:rsid w:val="00030404"/>
    <w:rsid w:val="0003145E"/>
    <w:rsid w:val="0003173D"/>
    <w:rsid w:val="00031895"/>
    <w:rsid w:val="00031B0C"/>
    <w:rsid w:val="00031C2C"/>
    <w:rsid w:val="00031E7F"/>
    <w:rsid w:val="00031F8C"/>
    <w:rsid w:val="000320C6"/>
    <w:rsid w:val="000323A4"/>
    <w:rsid w:val="000324F7"/>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43D"/>
    <w:rsid w:val="000344B9"/>
    <w:rsid w:val="00034855"/>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484"/>
    <w:rsid w:val="000366F4"/>
    <w:rsid w:val="000367F4"/>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C9"/>
    <w:rsid w:val="000419F5"/>
    <w:rsid w:val="00041D78"/>
    <w:rsid w:val="00041EE7"/>
    <w:rsid w:val="00041EFB"/>
    <w:rsid w:val="00041F6A"/>
    <w:rsid w:val="000421C7"/>
    <w:rsid w:val="0004291C"/>
    <w:rsid w:val="00042A64"/>
    <w:rsid w:val="00042B8D"/>
    <w:rsid w:val="00042DF6"/>
    <w:rsid w:val="00043097"/>
    <w:rsid w:val="000431B6"/>
    <w:rsid w:val="00043789"/>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82E"/>
    <w:rsid w:val="000471DA"/>
    <w:rsid w:val="0004736A"/>
    <w:rsid w:val="00047600"/>
    <w:rsid w:val="00047606"/>
    <w:rsid w:val="00047B37"/>
    <w:rsid w:val="00047CBC"/>
    <w:rsid w:val="00047D60"/>
    <w:rsid w:val="00047DEF"/>
    <w:rsid w:val="00050127"/>
    <w:rsid w:val="000508B2"/>
    <w:rsid w:val="00050A7C"/>
    <w:rsid w:val="00050C07"/>
    <w:rsid w:val="00050F28"/>
    <w:rsid w:val="00050FB1"/>
    <w:rsid w:val="000514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41A6"/>
    <w:rsid w:val="000541AC"/>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738"/>
    <w:rsid w:val="00061858"/>
    <w:rsid w:val="000619FB"/>
    <w:rsid w:val="00061ACC"/>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A57"/>
    <w:rsid w:val="00065F9A"/>
    <w:rsid w:val="000660E3"/>
    <w:rsid w:val="0006630F"/>
    <w:rsid w:val="00066556"/>
    <w:rsid w:val="0006681B"/>
    <w:rsid w:val="000668B5"/>
    <w:rsid w:val="00066A5D"/>
    <w:rsid w:val="00066A78"/>
    <w:rsid w:val="00066CD6"/>
    <w:rsid w:val="00066EFC"/>
    <w:rsid w:val="0006718B"/>
    <w:rsid w:val="000672BB"/>
    <w:rsid w:val="000674EB"/>
    <w:rsid w:val="0006772C"/>
    <w:rsid w:val="000677EE"/>
    <w:rsid w:val="00067FA1"/>
    <w:rsid w:val="0007075B"/>
    <w:rsid w:val="000707D8"/>
    <w:rsid w:val="000707DE"/>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4A0A"/>
    <w:rsid w:val="00075128"/>
    <w:rsid w:val="00075A3B"/>
    <w:rsid w:val="00075C04"/>
    <w:rsid w:val="00075C6D"/>
    <w:rsid w:val="00075D60"/>
    <w:rsid w:val="00075E93"/>
    <w:rsid w:val="000762B4"/>
    <w:rsid w:val="000763B5"/>
    <w:rsid w:val="000766FF"/>
    <w:rsid w:val="00076AAA"/>
    <w:rsid w:val="00076FA9"/>
    <w:rsid w:val="00077313"/>
    <w:rsid w:val="0007737F"/>
    <w:rsid w:val="0007741A"/>
    <w:rsid w:val="00077488"/>
    <w:rsid w:val="000774FA"/>
    <w:rsid w:val="00077500"/>
    <w:rsid w:val="0007753A"/>
    <w:rsid w:val="00077833"/>
    <w:rsid w:val="00077BD4"/>
    <w:rsid w:val="00077BED"/>
    <w:rsid w:val="00077C00"/>
    <w:rsid w:val="00077E2A"/>
    <w:rsid w:val="00077E87"/>
    <w:rsid w:val="00077FCA"/>
    <w:rsid w:val="00080B0D"/>
    <w:rsid w:val="00080E1A"/>
    <w:rsid w:val="00080F34"/>
    <w:rsid w:val="00080F82"/>
    <w:rsid w:val="000811A2"/>
    <w:rsid w:val="00081218"/>
    <w:rsid w:val="0008128A"/>
    <w:rsid w:val="0008155A"/>
    <w:rsid w:val="00081579"/>
    <w:rsid w:val="00081768"/>
    <w:rsid w:val="00081A1D"/>
    <w:rsid w:val="00081E0A"/>
    <w:rsid w:val="000821D2"/>
    <w:rsid w:val="0008257F"/>
    <w:rsid w:val="00082902"/>
    <w:rsid w:val="000829EE"/>
    <w:rsid w:val="00082BF8"/>
    <w:rsid w:val="00082C6A"/>
    <w:rsid w:val="00082C9A"/>
    <w:rsid w:val="00082E54"/>
    <w:rsid w:val="00082F39"/>
    <w:rsid w:val="00083162"/>
    <w:rsid w:val="00083487"/>
    <w:rsid w:val="00083707"/>
    <w:rsid w:val="0008384C"/>
    <w:rsid w:val="00083A28"/>
    <w:rsid w:val="00083D79"/>
    <w:rsid w:val="00083DBA"/>
    <w:rsid w:val="000840BA"/>
    <w:rsid w:val="0008448A"/>
    <w:rsid w:val="00084529"/>
    <w:rsid w:val="000845D5"/>
    <w:rsid w:val="0008463F"/>
    <w:rsid w:val="00084790"/>
    <w:rsid w:val="000849D9"/>
    <w:rsid w:val="00084CB1"/>
    <w:rsid w:val="00084D3B"/>
    <w:rsid w:val="00084F9C"/>
    <w:rsid w:val="00084FDF"/>
    <w:rsid w:val="0008513B"/>
    <w:rsid w:val="00085223"/>
    <w:rsid w:val="0008530F"/>
    <w:rsid w:val="000856B8"/>
    <w:rsid w:val="00085737"/>
    <w:rsid w:val="00085844"/>
    <w:rsid w:val="00085A4D"/>
    <w:rsid w:val="00085ADC"/>
    <w:rsid w:val="00085D12"/>
    <w:rsid w:val="00085F53"/>
    <w:rsid w:val="0008605D"/>
    <w:rsid w:val="0008623B"/>
    <w:rsid w:val="0008629F"/>
    <w:rsid w:val="000865D9"/>
    <w:rsid w:val="000866C1"/>
    <w:rsid w:val="0008699F"/>
    <w:rsid w:val="00086DCA"/>
    <w:rsid w:val="00086DDE"/>
    <w:rsid w:val="000870BC"/>
    <w:rsid w:val="000874DF"/>
    <w:rsid w:val="000878B0"/>
    <w:rsid w:val="00087E73"/>
    <w:rsid w:val="00087EB1"/>
    <w:rsid w:val="00090006"/>
    <w:rsid w:val="0009014D"/>
    <w:rsid w:val="00090391"/>
    <w:rsid w:val="000904CA"/>
    <w:rsid w:val="000904DB"/>
    <w:rsid w:val="0009059D"/>
    <w:rsid w:val="00090A8D"/>
    <w:rsid w:val="00090C73"/>
    <w:rsid w:val="00090E28"/>
    <w:rsid w:val="0009113E"/>
    <w:rsid w:val="000917B7"/>
    <w:rsid w:val="000917DE"/>
    <w:rsid w:val="00091972"/>
    <w:rsid w:val="000919EC"/>
    <w:rsid w:val="00091AAF"/>
    <w:rsid w:val="00091EFD"/>
    <w:rsid w:val="00091F69"/>
    <w:rsid w:val="0009275B"/>
    <w:rsid w:val="000927E2"/>
    <w:rsid w:val="00092947"/>
    <w:rsid w:val="000929DF"/>
    <w:rsid w:val="00092A55"/>
    <w:rsid w:val="00092C71"/>
    <w:rsid w:val="0009303B"/>
    <w:rsid w:val="00093273"/>
    <w:rsid w:val="00093416"/>
    <w:rsid w:val="00093726"/>
    <w:rsid w:val="0009395F"/>
    <w:rsid w:val="00093B09"/>
    <w:rsid w:val="000942B5"/>
    <w:rsid w:val="000945B4"/>
    <w:rsid w:val="0009489B"/>
    <w:rsid w:val="00094A2A"/>
    <w:rsid w:val="00094D69"/>
    <w:rsid w:val="00094DED"/>
    <w:rsid w:val="00094E94"/>
    <w:rsid w:val="00094F3D"/>
    <w:rsid w:val="00095027"/>
    <w:rsid w:val="000950CB"/>
    <w:rsid w:val="0009518F"/>
    <w:rsid w:val="0009535E"/>
    <w:rsid w:val="0009561B"/>
    <w:rsid w:val="00095F2F"/>
    <w:rsid w:val="00096206"/>
    <w:rsid w:val="0009626C"/>
    <w:rsid w:val="00096309"/>
    <w:rsid w:val="000963F0"/>
    <w:rsid w:val="0009642E"/>
    <w:rsid w:val="0009654C"/>
    <w:rsid w:val="000965A2"/>
    <w:rsid w:val="00096775"/>
    <w:rsid w:val="000967C6"/>
    <w:rsid w:val="0009686B"/>
    <w:rsid w:val="00096AE2"/>
    <w:rsid w:val="00096B80"/>
    <w:rsid w:val="00096CAC"/>
    <w:rsid w:val="00096DE2"/>
    <w:rsid w:val="00096E82"/>
    <w:rsid w:val="00096EBE"/>
    <w:rsid w:val="00097395"/>
    <w:rsid w:val="0009749E"/>
    <w:rsid w:val="00097841"/>
    <w:rsid w:val="00097860"/>
    <w:rsid w:val="000978C6"/>
    <w:rsid w:val="00097905"/>
    <w:rsid w:val="00097D87"/>
    <w:rsid w:val="00097DF8"/>
    <w:rsid w:val="00097E62"/>
    <w:rsid w:val="00097F17"/>
    <w:rsid w:val="000A018E"/>
    <w:rsid w:val="000A04B5"/>
    <w:rsid w:val="000A0B2F"/>
    <w:rsid w:val="000A0D3B"/>
    <w:rsid w:val="000A0EEA"/>
    <w:rsid w:val="000A0F03"/>
    <w:rsid w:val="000A1025"/>
    <w:rsid w:val="000A13FC"/>
    <w:rsid w:val="000A164B"/>
    <w:rsid w:val="000A1692"/>
    <w:rsid w:val="000A18A5"/>
    <w:rsid w:val="000A1947"/>
    <w:rsid w:val="000A1AB1"/>
    <w:rsid w:val="000A1B47"/>
    <w:rsid w:val="000A1B94"/>
    <w:rsid w:val="000A243A"/>
    <w:rsid w:val="000A2832"/>
    <w:rsid w:val="000A35C1"/>
    <w:rsid w:val="000A3983"/>
    <w:rsid w:val="000A3BD3"/>
    <w:rsid w:val="000A3E80"/>
    <w:rsid w:val="000A4180"/>
    <w:rsid w:val="000A4220"/>
    <w:rsid w:val="000A4227"/>
    <w:rsid w:val="000A45D0"/>
    <w:rsid w:val="000A4624"/>
    <w:rsid w:val="000A48BF"/>
    <w:rsid w:val="000A48C1"/>
    <w:rsid w:val="000A4CE7"/>
    <w:rsid w:val="000A50F6"/>
    <w:rsid w:val="000A52F2"/>
    <w:rsid w:val="000A5535"/>
    <w:rsid w:val="000A5610"/>
    <w:rsid w:val="000A5900"/>
    <w:rsid w:val="000A5AFD"/>
    <w:rsid w:val="000A5EFE"/>
    <w:rsid w:val="000A5F8F"/>
    <w:rsid w:val="000A649B"/>
    <w:rsid w:val="000A6C35"/>
    <w:rsid w:val="000A6CA1"/>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B0"/>
    <w:rsid w:val="000B33EE"/>
    <w:rsid w:val="000B34B5"/>
    <w:rsid w:val="000B35AD"/>
    <w:rsid w:val="000B36DA"/>
    <w:rsid w:val="000B3E7A"/>
    <w:rsid w:val="000B410C"/>
    <w:rsid w:val="000B4147"/>
    <w:rsid w:val="000B49F1"/>
    <w:rsid w:val="000B4AD3"/>
    <w:rsid w:val="000B5000"/>
    <w:rsid w:val="000B525D"/>
    <w:rsid w:val="000B54C0"/>
    <w:rsid w:val="000B5714"/>
    <w:rsid w:val="000B57BF"/>
    <w:rsid w:val="000B5D28"/>
    <w:rsid w:val="000B5DCD"/>
    <w:rsid w:val="000B5F40"/>
    <w:rsid w:val="000B6632"/>
    <w:rsid w:val="000B69A2"/>
    <w:rsid w:val="000B70F4"/>
    <w:rsid w:val="000B726D"/>
    <w:rsid w:val="000B72D3"/>
    <w:rsid w:val="000B75A0"/>
    <w:rsid w:val="000B76E1"/>
    <w:rsid w:val="000B796E"/>
    <w:rsid w:val="000B7977"/>
    <w:rsid w:val="000B7E7B"/>
    <w:rsid w:val="000B7FBD"/>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AD5"/>
    <w:rsid w:val="000C1C94"/>
    <w:rsid w:val="000C1E00"/>
    <w:rsid w:val="000C1F24"/>
    <w:rsid w:val="000C20C4"/>
    <w:rsid w:val="000C21C4"/>
    <w:rsid w:val="000C2452"/>
    <w:rsid w:val="000C2564"/>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F8D"/>
    <w:rsid w:val="000C4F91"/>
    <w:rsid w:val="000C5055"/>
    <w:rsid w:val="000C511C"/>
    <w:rsid w:val="000C53EC"/>
    <w:rsid w:val="000C55E8"/>
    <w:rsid w:val="000C5754"/>
    <w:rsid w:val="000C576D"/>
    <w:rsid w:val="000C5940"/>
    <w:rsid w:val="000C5A0F"/>
    <w:rsid w:val="000C5B9D"/>
    <w:rsid w:val="000C61A3"/>
    <w:rsid w:val="000C646F"/>
    <w:rsid w:val="000C657C"/>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20CD"/>
    <w:rsid w:val="000D2CE8"/>
    <w:rsid w:val="000D2D96"/>
    <w:rsid w:val="000D2F2C"/>
    <w:rsid w:val="000D2FEA"/>
    <w:rsid w:val="000D33AF"/>
    <w:rsid w:val="000D33D7"/>
    <w:rsid w:val="000D34B7"/>
    <w:rsid w:val="000D381E"/>
    <w:rsid w:val="000D38D7"/>
    <w:rsid w:val="000D3BE5"/>
    <w:rsid w:val="000D40B3"/>
    <w:rsid w:val="000D41D2"/>
    <w:rsid w:val="000D427E"/>
    <w:rsid w:val="000D4456"/>
    <w:rsid w:val="000D483E"/>
    <w:rsid w:val="000D4AD1"/>
    <w:rsid w:val="000D4D96"/>
    <w:rsid w:val="000D51CA"/>
    <w:rsid w:val="000D56FD"/>
    <w:rsid w:val="000D5AF8"/>
    <w:rsid w:val="000D5B01"/>
    <w:rsid w:val="000D5B3D"/>
    <w:rsid w:val="000D5B61"/>
    <w:rsid w:val="000D5C18"/>
    <w:rsid w:val="000D5E59"/>
    <w:rsid w:val="000D5E9E"/>
    <w:rsid w:val="000D5F87"/>
    <w:rsid w:val="000D62BD"/>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E26"/>
    <w:rsid w:val="000E3ECB"/>
    <w:rsid w:val="000E4085"/>
    <w:rsid w:val="000E41D1"/>
    <w:rsid w:val="000E420E"/>
    <w:rsid w:val="000E4289"/>
    <w:rsid w:val="000E4497"/>
    <w:rsid w:val="000E4585"/>
    <w:rsid w:val="000E459C"/>
    <w:rsid w:val="000E45BF"/>
    <w:rsid w:val="000E464C"/>
    <w:rsid w:val="000E46AC"/>
    <w:rsid w:val="000E4759"/>
    <w:rsid w:val="000E495B"/>
    <w:rsid w:val="000E4ACF"/>
    <w:rsid w:val="000E4C19"/>
    <w:rsid w:val="000E4DFC"/>
    <w:rsid w:val="000E5039"/>
    <w:rsid w:val="000E58DA"/>
    <w:rsid w:val="000E5A02"/>
    <w:rsid w:val="000E5B80"/>
    <w:rsid w:val="000E5EF3"/>
    <w:rsid w:val="000E5F81"/>
    <w:rsid w:val="000E6343"/>
    <w:rsid w:val="000E675B"/>
    <w:rsid w:val="000E6CCC"/>
    <w:rsid w:val="000E6D07"/>
    <w:rsid w:val="000E6FB5"/>
    <w:rsid w:val="000E731C"/>
    <w:rsid w:val="000E7529"/>
    <w:rsid w:val="000E761F"/>
    <w:rsid w:val="000E79D3"/>
    <w:rsid w:val="000E7C5F"/>
    <w:rsid w:val="000E7DE7"/>
    <w:rsid w:val="000E7E5D"/>
    <w:rsid w:val="000F0195"/>
    <w:rsid w:val="000F02F9"/>
    <w:rsid w:val="000F03E9"/>
    <w:rsid w:val="000F057C"/>
    <w:rsid w:val="000F1306"/>
    <w:rsid w:val="000F1674"/>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65CC"/>
    <w:rsid w:val="000F7029"/>
    <w:rsid w:val="000F7069"/>
    <w:rsid w:val="000F71D9"/>
    <w:rsid w:val="000F71F6"/>
    <w:rsid w:val="000F72A1"/>
    <w:rsid w:val="000F72A6"/>
    <w:rsid w:val="000F7369"/>
    <w:rsid w:val="000F748B"/>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9BB"/>
    <w:rsid w:val="00101C55"/>
    <w:rsid w:val="00101CB5"/>
    <w:rsid w:val="00101FDC"/>
    <w:rsid w:val="001020D2"/>
    <w:rsid w:val="001024B9"/>
    <w:rsid w:val="001025F9"/>
    <w:rsid w:val="00102641"/>
    <w:rsid w:val="00102BB2"/>
    <w:rsid w:val="00102E7C"/>
    <w:rsid w:val="00102FFE"/>
    <w:rsid w:val="00103038"/>
    <w:rsid w:val="0010389D"/>
    <w:rsid w:val="001038B7"/>
    <w:rsid w:val="00103971"/>
    <w:rsid w:val="00103B1C"/>
    <w:rsid w:val="00103FC3"/>
    <w:rsid w:val="001040F6"/>
    <w:rsid w:val="00104361"/>
    <w:rsid w:val="00104ABA"/>
    <w:rsid w:val="001051D1"/>
    <w:rsid w:val="0010530B"/>
    <w:rsid w:val="00105E12"/>
    <w:rsid w:val="0010618F"/>
    <w:rsid w:val="0010624D"/>
    <w:rsid w:val="00106348"/>
    <w:rsid w:val="00106887"/>
    <w:rsid w:val="00106936"/>
    <w:rsid w:val="001069FB"/>
    <w:rsid w:val="00106B18"/>
    <w:rsid w:val="00106CD8"/>
    <w:rsid w:val="00106E4F"/>
    <w:rsid w:val="00106FDE"/>
    <w:rsid w:val="0010707E"/>
    <w:rsid w:val="0010714C"/>
    <w:rsid w:val="00107F8C"/>
    <w:rsid w:val="0011036D"/>
    <w:rsid w:val="00110520"/>
    <w:rsid w:val="001105E1"/>
    <w:rsid w:val="0011073C"/>
    <w:rsid w:val="001109F6"/>
    <w:rsid w:val="00110AC8"/>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D4"/>
    <w:rsid w:val="001278B6"/>
    <w:rsid w:val="00127E33"/>
    <w:rsid w:val="00127FBD"/>
    <w:rsid w:val="001303EB"/>
    <w:rsid w:val="00130454"/>
    <w:rsid w:val="0013052C"/>
    <w:rsid w:val="0013056F"/>
    <w:rsid w:val="00130742"/>
    <w:rsid w:val="00130BE0"/>
    <w:rsid w:val="00130D0A"/>
    <w:rsid w:val="00130EF0"/>
    <w:rsid w:val="0013107B"/>
    <w:rsid w:val="00131303"/>
    <w:rsid w:val="0013173A"/>
    <w:rsid w:val="00131AF8"/>
    <w:rsid w:val="00131BD8"/>
    <w:rsid w:val="00131C34"/>
    <w:rsid w:val="00131C6E"/>
    <w:rsid w:val="00131DCF"/>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BF"/>
    <w:rsid w:val="001340B0"/>
    <w:rsid w:val="001343EE"/>
    <w:rsid w:val="00134479"/>
    <w:rsid w:val="001348A8"/>
    <w:rsid w:val="00135009"/>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9EE"/>
    <w:rsid w:val="00140B99"/>
    <w:rsid w:val="00140CF8"/>
    <w:rsid w:val="00140F96"/>
    <w:rsid w:val="00140F9A"/>
    <w:rsid w:val="0014104D"/>
    <w:rsid w:val="001412A3"/>
    <w:rsid w:val="00141787"/>
    <w:rsid w:val="00142001"/>
    <w:rsid w:val="00142120"/>
    <w:rsid w:val="001422FB"/>
    <w:rsid w:val="001423E6"/>
    <w:rsid w:val="001424F3"/>
    <w:rsid w:val="00142632"/>
    <w:rsid w:val="00142D14"/>
    <w:rsid w:val="00142D1C"/>
    <w:rsid w:val="00142DD9"/>
    <w:rsid w:val="001432B1"/>
    <w:rsid w:val="00143341"/>
    <w:rsid w:val="0014349A"/>
    <w:rsid w:val="0014353E"/>
    <w:rsid w:val="0014378E"/>
    <w:rsid w:val="00143827"/>
    <w:rsid w:val="00143910"/>
    <w:rsid w:val="00143A2F"/>
    <w:rsid w:val="0014417B"/>
    <w:rsid w:val="0014428A"/>
    <w:rsid w:val="001442BA"/>
    <w:rsid w:val="0014437E"/>
    <w:rsid w:val="0014457E"/>
    <w:rsid w:val="0014512E"/>
    <w:rsid w:val="001456CB"/>
    <w:rsid w:val="00145711"/>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7DA"/>
    <w:rsid w:val="0015295E"/>
    <w:rsid w:val="00152A50"/>
    <w:rsid w:val="00152B43"/>
    <w:rsid w:val="00152D1E"/>
    <w:rsid w:val="00152ED9"/>
    <w:rsid w:val="00152F1F"/>
    <w:rsid w:val="00153004"/>
    <w:rsid w:val="001530EA"/>
    <w:rsid w:val="00153206"/>
    <w:rsid w:val="001533DC"/>
    <w:rsid w:val="001533EC"/>
    <w:rsid w:val="001535E4"/>
    <w:rsid w:val="0015368F"/>
    <w:rsid w:val="001536A0"/>
    <w:rsid w:val="0015381E"/>
    <w:rsid w:val="001539AE"/>
    <w:rsid w:val="00153A73"/>
    <w:rsid w:val="00153ABE"/>
    <w:rsid w:val="00153AC6"/>
    <w:rsid w:val="00153BCB"/>
    <w:rsid w:val="00153BD3"/>
    <w:rsid w:val="00153C33"/>
    <w:rsid w:val="00153D19"/>
    <w:rsid w:val="00153D45"/>
    <w:rsid w:val="00153DE7"/>
    <w:rsid w:val="00153FC9"/>
    <w:rsid w:val="001540E8"/>
    <w:rsid w:val="00154108"/>
    <w:rsid w:val="001541F3"/>
    <w:rsid w:val="001541F6"/>
    <w:rsid w:val="001543F9"/>
    <w:rsid w:val="001544AB"/>
    <w:rsid w:val="00154A29"/>
    <w:rsid w:val="00154C24"/>
    <w:rsid w:val="00154DF6"/>
    <w:rsid w:val="00154FF4"/>
    <w:rsid w:val="001550A9"/>
    <w:rsid w:val="001552D1"/>
    <w:rsid w:val="00155682"/>
    <w:rsid w:val="001556C7"/>
    <w:rsid w:val="00155A8D"/>
    <w:rsid w:val="00155B1F"/>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95"/>
    <w:rsid w:val="001572D2"/>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C85"/>
    <w:rsid w:val="00161DAC"/>
    <w:rsid w:val="00161DC8"/>
    <w:rsid w:val="00161F76"/>
    <w:rsid w:val="0016228B"/>
    <w:rsid w:val="001625C0"/>
    <w:rsid w:val="001625EF"/>
    <w:rsid w:val="00162855"/>
    <w:rsid w:val="001628F7"/>
    <w:rsid w:val="00163441"/>
    <w:rsid w:val="001634A9"/>
    <w:rsid w:val="001635A9"/>
    <w:rsid w:val="001635FE"/>
    <w:rsid w:val="0016371B"/>
    <w:rsid w:val="00163792"/>
    <w:rsid w:val="00163960"/>
    <w:rsid w:val="00163B95"/>
    <w:rsid w:val="00163BE4"/>
    <w:rsid w:val="00163CC6"/>
    <w:rsid w:val="00163E3E"/>
    <w:rsid w:val="001640EB"/>
    <w:rsid w:val="00164241"/>
    <w:rsid w:val="00164331"/>
    <w:rsid w:val="00164403"/>
    <w:rsid w:val="0016477E"/>
    <w:rsid w:val="001647B7"/>
    <w:rsid w:val="00164AB9"/>
    <w:rsid w:val="00164AFA"/>
    <w:rsid w:val="00164B86"/>
    <w:rsid w:val="00164EAC"/>
    <w:rsid w:val="00164FE1"/>
    <w:rsid w:val="0016522B"/>
    <w:rsid w:val="00165681"/>
    <w:rsid w:val="00165A3E"/>
    <w:rsid w:val="00165ACB"/>
    <w:rsid w:val="00165B86"/>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BCD"/>
    <w:rsid w:val="00170CEC"/>
    <w:rsid w:val="00170DD6"/>
    <w:rsid w:val="00170F65"/>
    <w:rsid w:val="00171024"/>
    <w:rsid w:val="0017108F"/>
    <w:rsid w:val="0017126E"/>
    <w:rsid w:val="001713A0"/>
    <w:rsid w:val="0017147B"/>
    <w:rsid w:val="001716BA"/>
    <w:rsid w:val="00171A0E"/>
    <w:rsid w:val="00171EF4"/>
    <w:rsid w:val="00172363"/>
    <w:rsid w:val="001725F5"/>
    <w:rsid w:val="0017278B"/>
    <w:rsid w:val="00172861"/>
    <w:rsid w:val="00172C2A"/>
    <w:rsid w:val="00172CF0"/>
    <w:rsid w:val="00172D2D"/>
    <w:rsid w:val="00172DF8"/>
    <w:rsid w:val="00172F24"/>
    <w:rsid w:val="00173059"/>
    <w:rsid w:val="00173216"/>
    <w:rsid w:val="001737E4"/>
    <w:rsid w:val="0017389C"/>
    <w:rsid w:val="00173EB9"/>
    <w:rsid w:val="00173F27"/>
    <w:rsid w:val="00173FD9"/>
    <w:rsid w:val="00174195"/>
    <w:rsid w:val="00174649"/>
    <w:rsid w:val="001748F1"/>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2C9"/>
    <w:rsid w:val="00176338"/>
    <w:rsid w:val="0017667B"/>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81C"/>
    <w:rsid w:val="00182A7B"/>
    <w:rsid w:val="00182CF6"/>
    <w:rsid w:val="00182D70"/>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F46"/>
    <w:rsid w:val="00185069"/>
    <w:rsid w:val="001850C9"/>
    <w:rsid w:val="001850D7"/>
    <w:rsid w:val="00185128"/>
    <w:rsid w:val="001857E4"/>
    <w:rsid w:val="0018585D"/>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C7"/>
    <w:rsid w:val="0019113A"/>
    <w:rsid w:val="00191607"/>
    <w:rsid w:val="00191912"/>
    <w:rsid w:val="00192105"/>
    <w:rsid w:val="00192338"/>
    <w:rsid w:val="00192432"/>
    <w:rsid w:val="0019261C"/>
    <w:rsid w:val="001927A2"/>
    <w:rsid w:val="0019280A"/>
    <w:rsid w:val="001929A1"/>
    <w:rsid w:val="001929E5"/>
    <w:rsid w:val="00192AAF"/>
    <w:rsid w:val="0019321B"/>
    <w:rsid w:val="00193839"/>
    <w:rsid w:val="00193B1D"/>
    <w:rsid w:val="00193B2B"/>
    <w:rsid w:val="00193F9F"/>
    <w:rsid w:val="00193FF8"/>
    <w:rsid w:val="001942E9"/>
    <w:rsid w:val="001949A9"/>
    <w:rsid w:val="00194A84"/>
    <w:rsid w:val="00194B89"/>
    <w:rsid w:val="00194C7B"/>
    <w:rsid w:val="00194C95"/>
    <w:rsid w:val="0019511A"/>
    <w:rsid w:val="001954B5"/>
    <w:rsid w:val="0019562B"/>
    <w:rsid w:val="001957C6"/>
    <w:rsid w:val="00195C8F"/>
    <w:rsid w:val="00195D28"/>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F44"/>
    <w:rsid w:val="001A0158"/>
    <w:rsid w:val="001A04C3"/>
    <w:rsid w:val="001A0574"/>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2DB"/>
    <w:rsid w:val="001A7511"/>
    <w:rsid w:val="001A7561"/>
    <w:rsid w:val="001A7951"/>
    <w:rsid w:val="001A7A0E"/>
    <w:rsid w:val="001A7D56"/>
    <w:rsid w:val="001B002B"/>
    <w:rsid w:val="001B00D7"/>
    <w:rsid w:val="001B02FB"/>
    <w:rsid w:val="001B0434"/>
    <w:rsid w:val="001B07DC"/>
    <w:rsid w:val="001B0942"/>
    <w:rsid w:val="001B0CA1"/>
    <w:rsid w:val="001B1034"/>
    <w:rsid w:val="001B1051"/>
    <w:rsid w:val="001B10A1"/>
    <w:rsid w:val="001B1207"/>
    <w:rsid w:val="001B19D0"/>
    <w:rsid w:val="001B1B58"/>
    <w:rsid w:val="001B1C38"/>
    <w:rsid w:val="001B1DB6"/>
    <w:rsid w:val="001B1DF6"/>
    <w:rsid w:val="001B1EF2"/>
    <w:rsid w:val="001B1FE5"/>
    <w:rsid w:val="001B2167"/>
    <w:rsid w:val="001B221E"/>
    <w:rsid w:val="001B2316"/>
    <w:rsid w:val="001B232F"/>
    <w:rsid w:val="001B247C"/>
    <w:rsid w:val="001B291E"/>
    <w:rsid w:val="001B2D5D"/>
    <w:rsid w:val="001B2F41"/>
    <w:rsid w:val="001B2FEF"/>
    <w:rsid w:val="001B3385"/>
    <w:rsid w:val="001B3438"/>
    <w:rsid w:val="001B3604"/>
    <w:rsid w:val="001B37A6"/>
    <w:rsid w:val="001B3800"/>
    <w:rsid w:val="001B3E0D"/>
    <w:rsid w:val="001B3F20"/>
    <w:rsid w:val="001B4182"/>
    <w:rsid w:val="001B44F1"/>
    <w:rsid w:val="001B4578"/>
    <w:rsid w:val="001B46B2"/>
    <w:rsid w:val="001B475D"/>
    <w:rsid w:val="001B47A1"/>
    <w:rsid w:val="001B47AD"/>
    <w:rsid w:val="001B487E"/>
    <w:rsid w:val="001B48C1"/>
    <w:rsid w:val="001B4999"/>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F5D"/>
    <w:rsid w:val="001B7010"/>
    <w:rsid w:val="001B70E1"/>
    <w:rsid w:val="001B7A1C"/>
    <w:rsid w:val="001B7A4B"/>
    <w:rsid w:val="001B7ADC"/>
    <w:rsid w:val="001B7C53"/>
    <w:rsid w:val="001B7D8B"/>
    <w:rsid w:val="001C02CA"/>
    <w:rsid w:val="001C02CB"/>
    <w:rsid w:val="001C02EC"/>
    <w:rsid w:val="001C0376"/>
    <w:rsid w:val="001C03AE"/>
    <w:rsid w:val="001C0599"/>
    <w:rsid w:val="001C082A"/>
    <w:rsid w:val="001C0FEC"/>
    <w:rsid w:val="001C11CB"/>
    <w:rsid w:val="001C1388"/>
    <w:rsid w:val="001C15DB"/>
    <w:rsid w:val="001C1A65"/>
    <w:rsid w:val="001C1A70"/>
    <w:rsid w:val="001C1BC1"/>
    <w:rsid w:val="001C1C0D"/>
    <w:rsid w:val="001C1C3A"/>
    <w:rsid w:val="001C1E2D"/>
    <w:rsid w:val="001C1E66"/>
    <w:rsid w:val="001C1F47"/>
    <w:rsid w:val="001C1F60"/>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511"/>
    <w:rsid w:val="001C5571"/>
    <w:rsid w:val="001C56C3"/>
    <w:rsid w:val="001C5952"/>
    <w:rsid w:val="001C5B4F"/>
    <w:rsid w:val="001C5B51"/>
    <w:rsid w:val="001C5D9E"/>
    <w:rsid w:val="001C6193"/>
    <w:rsid w:val="001C6278"/>
    <w:rsid w:val="001C6630"/>
    <w:rsid w:val="001C685A"/>
    <w:rsid w:val="001C6ED1"/>
    <w:rsid w:val="001C708C"/>
    <w:rsid w:val="001C7111"/>
    <w:rsid w:val="001C7241"/>
    <w:rsid w:val="001C72E0"/>
    <w:rsid w:val="001C7753"/>
    <w:rsid w:val="001C7952"/>
    <w:rsid w:val="001C7B5E"/>
    <w:rsid w:val="001C7DAC"/>
    <w:rsid w:val="001D0098"/>
    <w:rsid w:val="001D00AB"/>
    <w:rsid w:val="001D00F6"/>
    <w:rsid w:val="001D019C"/>
    <w:rsid w:val="001D0290"/>
    <w:rsid w:val="001D0529"/>
    <w:rsid w:val="001D0B4D"/>
    <w:rsid w:val="001D0CC0"/>
    <w:rsid w:val="001D16E7"/>
    <w:rsid w:val="001D17FE"/>
    <w:rsid w:val="001D1BE7"/>
    <w:rsid w:val="001D1C7B"/>
    <w:rsid w:val="001D1F0D"/>
    <w:rsid w:val="001D204B"/>
    <w:rsid w:val="001D2108"/>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B07"/>
    <w:rsid w:val="001D5B2A"/>
    <w:rsid w:val="001D5D39"/>
    <w:rsid w:val="001D5E5C"/>
    <w:rsid w:val="001D6225"/>
    <w:rsid w:val="001D652A"/>
    <w:rsid w:val="001D68B9"/>
    <w:rsid w:val="001D6900"/>
    <w:rsid w:val="001D6A53"/>
    <w:rsid w:val="001D6B84"/>
    <w:rsid w:val="001D6E8F"/>
    <w:rsid w:val="001D7058"/>
    <w:rsid w:val="001D71C4"/>
    <w:rsid w:val="001D77C8"/>
    <w:rsid w:val="001D7819"/>
    <w:rsid w:val="001D789A"/>
    <w:rsid w:val="001D7D5C"/>
    <w:rsid w:val="001D7D61"/>
    <w:rsid w:val="001E01C0"/>
    <w:rsid w:val="001E0374"/>
    <w:rsid w:val="001E0433"/>
    <w:rsid w:val="001E057E"/>
    <w:rsid w:val="001E05E6"/>
    <w:rsid w:val="001E097A"/>
    <w:rsid w:val="001E0FC2"/>
    <w:rsid w:val="001E1076"/>
    <w:rsid w:val="001E11C3"/>
    <w:rsid w:val="001E12A8"/>
    <w:rsid w:val="001E15A4"/>
    <w:rsid w:val="001E1796"/>
    <w:rsid w:val="001E17B1"/>
    <w:rsid w:val="001E2014"/>
    <w:rsid w:val="001E2050"/>
    <w:rsid w:val="001E25A9"/>
    <w:rsid w:val="001E2652"/>
    <w:rsid w:val="001E2688"/>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603E"/>
    <w:rsid w:val="001E6921"/>
    <w:rsid w:val="001E6A92"/>
    <w:rsid w:val="001E6A9E"/>
    <w:rsid w:val="001E6B52"/>
    <w:rsid w:val="001E6DB6"/>
    <w:rsid w:val="001E6EBD"/>
    <w:rsid w:val="001E733D"/>
    <w:rsid w:val="001E7363"/>
    <w:rsid w:val="001E771C"/>
    <w:rsid w:val="001E780D"/>
    <w:rsid w:val="001E7829"/>
    <w:rsid w:val="001E7837"/>
    <w:rsid w:val="001E78FD"/>
    <w:rsid w:val="001E7E2D"/>
    <w:rsid w:val="001E7E4F"/>
    <w:rsid w:val="001E7F06"/>
    <w:rsid w:val="001F023D"/>
    <w:rsid w:val="001F02A7"/>
    <w:rsid w:val="001F03C8"/>
    <w:rsid w:val="001F0FF7"/>
    <w:rsid w:val="001F1207"/>
    <w:rsid w:val="001F132A"/>
    <w:rsid w:val="001F13A3"/>
    <w:rsid w:val="001F159A"/>
    <w:rsid w:val="001F17BC"/>
    <w:rsid w:val="001F1BFC"/>
    <w:rsid w:val="001F1C43"/>
    <w:rsid w:val="001F1E58"/>
    <w:rsid w:val="001F227D"/>
    <w:rsid w:val="001F22D3"/>
    <w:rsid w:val="001F23C3"/>
    <w:rsid w:val="001F2654"/>
    <w:rsid w:val="001F2855"/>
    <w:rsid w:val="001F2B38"/>
    <w:rsid w:val="001F3096"/>
    <w:rsid w:val="001F31D0"/>
    <w:rsid w:val="001F336F"/>
    <w:rsid w:val="001F3462"/>
    <w:rsid w:val="001F35A7"/>
    <w:rsid w:val="001F362A"/>
    <w:rsid w:val="001F3815"/>
    <w:rsid w:val="001F38B7"/>
    <w:rsid w:val="001F3983"/>
    <w:rsid w:val="001F3A08"/>
    <w:rsid w:val="001F3A92"/>
    <w:rsid w:val="001F3BB8"/>
    <w:rsid w:val="001F3C5E"/>
    <w:rsid w:val="001F3CD3"/>
    <w:rsid w:val="001F3D5E"/>
    <w:rsid w:val="001F3EC2"/>
    <w:rsid w:val="001F3EF1"/>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850"/>
    <w:rsid w:val="001F58E3"/>
    <w:rsid w:val="001F594A"/>
    <w:rsid w:val="001F5C2E"/>
    <w:rsid w:val="001F5CF0"/>
    <w:rsid w:val="001F5D01"/>
    <w:rsid w:val="001F609E"/>
    <w:rsid w:val="001F62CC"/>
    <w:rsid w:val="001F6A60"/>
    <w:rsid w:val="001F6D1A"/>
    <w:rsid w:val="001F6EF2"/>
    <w:rsid w:val="001F6F99"/>
    <w:rsid w:val="001F7110"/>
    <w:rsid w:val="001F71E1"/>
    <w:rsid w:val="001F72C9"/>
    <w:rsid w:val="001F7653"/>
    <w:rsid w:val="001F7796"/>
    <w:rsid w:val="001F7E33"/>
    <w:rsid w:val="002008F7"/>
    <w:rsid w:val="00200C21"/>
    <w:rsid w:val="00200CB3"/>
    <w:rsid w:val="00200E10"/>
    <w:rsid w:val="0020167D"/>
    <w:rsid w:val="002017FA"/>
    <w:rsid w:val="002018CF"/>
    <w:rsid w:val="00201B98"/>
    <w:rsid w:val="00201DB0"/>
    <w:rsid w:val="00202178"/>
    <w:rsid w:val="002021B0"/>
    <w:rsid w:val="00202205"/>
    <w:rsid w:val="0020246B"/>
    <w:rsid w:val="002024A1"/>
    <w:rsid w:val="00202595"/>
    <w:rsid w:val="00202604"/>
    <w:rsid w:val="00202607"/>
    <w:rsid w:val="00202788"/>
    <w:rsid w:val="002027BA"/>
    <w:rsid w:val="002027CA"/>
    <w:rsid w:val="0020281F"/>
    <w:rsid w:val="002028A9"/>
    <w:rsid w:val="00202B54"/>
    <w:rsid w:val="00202C32"/>
    <w:rsid w:val="002034B7"/>
    <w:rsid w:val="002035B0"/>
    <w:rsid w:val="002035C5"/>
    <w:rsid w:val="00203610"/>
    <w:rsid w:val="002037C2"/>
    <w:rsid w:val="00203C91"/>
    <w:rsid w:val="00203DE1"/>
    <w:rsid w:val="00203F3C"/>
    <w:rsid w:val="00203F95"/>
    <w:rsid w:val="00203F96"/>
    <w:rsid w:val="00204024"/>
    <w:rsid w:val="002048EA"/>
    <w:rsid w:val="00204973"/>
    <w:rsid w:val="00204B66"/>
    <w:rsid w:val="00204D07"/>
    <w:rsid w:val="00205067"/>
    <w:rsid w:val="00205572"/>
    <w:rsid w:val="00205740"/>
    <w:rsid w:val="00205884"/>
    <w:rsid w:val="002058F5"/>
    <w:rsid w:val="0020595F"/>
    <w:rsid w:val="00205997"/>
    <w:rsid w:val="00205BFF"/>
    <w:rsid w:val="00205CE5"/>
    <w:rsid w:val="00205D06"/>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D81"/>
    <w:rsid w:val="00212EA7"/>
    <w:rsid w:val="0021327A"/>
    <w:rsid w:val="002132A5"/>
    <w:rsid w:val="0021353B"/>
    <w:rsid w:val="002135FD"/>
    <w:rsid w:val="002136DD"/>
    <w:rsid w:val="002137DA"/>
    <w:rsid w:val="00213832"/>
    <w:rsid w:val="00213921"/>
    <w:rsid w:val="002139B0"/>
    <w:rsid w:val="00213BBF"/>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A8"/>
    <w:rsid w:val="00220C12"/>
    <w:rsid w:val="00221308"/>
    <w:rsid w:val="00221329"/>
    <w:rsid w:val="002214CF"/>
    <w:rsid w:val="00221601"/>
    <w:rsid w:val="002219C9"/>
    <w:rsid w:val="00221D32"/>
    <w:rsid w:val="00221D75"/>
    <w:rsid w:val="00221E06"/>
    <w:rsid w:val="00221E41"/>
    <w:rsid w:val="0022200A"/>
    <w:rsid w:val="00222289"/>
    <w:rsid w:val="00222384"/>
    <w:rsid w:val="00222588"/>
    <w:rsid w:val="00222699"/>
    <w:rsid w:val="0022272F"/>
    <w:rsid w:val="00222745"/>
    <w:rsid w:val="00222A09"/>
    <w:rsid w:val="00222B91"/>
    <w:rsid w:val="00222C4A"/>
    <w:rsid w:val="00222DAE"/>
    <w:rsid w:val="002237C9"/>
    <w:rsid w:val="0022384A"/>
    <w:rsid w:val="0022385D"/>
    <w:rsid w:val="00223A22"/>
    <w:rsid w:val="00223DFC"/>
    <w:rsid w:val="00224165"/>
    <w:rsid w:val="002243AF"/>
    <w:rsid w:val="002243DB"/>
    <w:rsid w:val="00224823"/>
    <w:rsid w:val="002249F9"/>
    <w:rsid w:val="00224A70"/>
    <w:rsid w:val="00224B19"/>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78D"/>
    <w:rsid w:val="00226BF1"/>
    <w:rsid w:val="00226E23"/>
    <w:rsid w:val="00226F3A"/>
    <w:rsid w:val="00227044"/>
    <w:rsid w:val="00227122"/>
    <w:rsid w:val="00227174"/>
    <w:rsid w:val="002271C0"/>
    <w:rsid w:val="0022730F"/>
    <w:rsid w:val="0022735B"/>
    <w:rsid w:val="0022748A"/>
    <w:rsid w:val="0022767B"/>
    <w:rsid w:val="00227A7B"/>
    <w:rsid w:val="00227CBA"/>
    <w:rsid w:val="00227DE7"/>
    <w:rsid w:val="00227E78"/>
    <w:rsid w:val="00230C8D"/>
    <w:rsid w:val="00230DC8"/>
    <w:rsid w:val="002314E9"/>
    <w:rsid w:val="00231621"/>
    <w:rsid w:val="00231898"/>
    <w:rsid w:val="00231AF6"/>
    <w:rsid w:val="00231C05"/>
    <w:rsid w:val="00231C97"/>
    <w:rsid w:val="00231F6E"/>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A2D"/>
    <w:rsid w:val="00233E0F"/>
    <w:rsid w:val="00233E81"/>
    <w:rsid w:val="00234077"/>
    <w:rsid w:val="002342CF"/>
    <w:rsid w:val="002342F8"/>
    <w:rsid w:val="002343D9"/>
    <w:rsid w:val="002344C1"/>
    <w:rsid w:val="00234747"/>
    <w:rsid w:val="002347C1"/>
    <w:rsid w:val="00234C02"/>
    <w:rsid w:val="00234CB3"/>
    <w:rsid w:val="00235031"/>
    <w:rsid w:val="00235072"/>
    <w:rsid w:val="00235415"/>
    <w:rsid w:val="00235917"/>
    <w:rsid w:val="00235953"/>
    <w:rsid w:val="00235978"/>
    <w:rsid w:val="00235A1F"/>
    <w:rsid w:val="00235DA0"/>
    <w:rsid w:val="00235E47"/>
    <w:rsid w:val="00235FE0"/>
    <w:rsid w:val="0023617F"/>
    <w:rsid w:val="00236570"/>
    <w:rsid w:val="00236970"/>
    <w:rsid w:val="00236A9B"/>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8E9"/>
    <w:rsid w:val="002410F3"/>
    <w:rsid w:val="002411BB"/>
    <w:rsid w:val="0024177E"/>
    <w:rsid w:val="002419F0"/>
    <w:rsid w:val="00241CE8"/>
    <w:rsid w:val="00241D04"/>
    <w:rsid w:val="00241DBF"/>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F5"/>
    <w:rsid w:val="002440F1"/>
    <w:rsid w:val="002447B6"/>
    <w:rsid w:val="00244851"/>
    <w:rsid w:val="002448E9"/>
    <w:rsid w:val="0024499E"/>
    <w:rsid w:val="002449AF"/>
    <w:rsid w:val="00244A33"/>
    <w:rsid w:val="00244C49"/>
    <w:rsid w:val="00244CA1"/>
    <w:rsid w:val="0024514A"/>
    <w:rsid w:val="00245576"/>
    <w:rsid w:val="00245655"/>
    <w:rsid w:val="00245A85"/>
    <w:rsid w:val="00245DA4"/>
    <w:rsid w:val="00245ED9"/>
    <w:rsid w:val="00245F79"/>
    <w:rsid w:val="00245FCC"/>
    <w:rsid w:val="00245FE1"/>
    <w:rsid w:val="002464ED"/>
    <w:rsid w:val="0024651A"/>
    <w:rsid w:val="002466D3"/>
    <w:rsid w:val="002469F8"/>
    <w:rsid w:val="00246C14"/>
    <w:rsid w:val="0024705F"/>
    <w:rsid w:val="0024710C"/>
    <w:rsid w:val="002472FA"/>
    <w:rsid w:val="00247382"/>
    <w:rsid w:val="002473CD"/>
    <w:rsid w:val="002473F8"/>
    <w:rsid w:val="00247421"/>
    <w:rsid w:val="002475DA"/>
    <w:rsid w:val="00247B6A"/>
    <w:rsid w:val="00247E2E"/>
    <w:rsid w:val="00247E98"/>
    <w:rsid w:val="00247F47"/>
    <w:rsid w:val="002504D6"/>
    <w:rsid w:val="00250862"/>
    <w:rsid w:val="00250D39"/>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6225"/>
    <w:rsid w:val="00256338"/>
    <w:rsid w:val="00256440"/>
    <w:rsid w:val="002566EB"/>
    <w:rsid w:val="00256A0C"/>
    <w:rsid w:val="00256A84"/>
    <w:rsid w:val="00256B66"/>
    <w:rsid w:val="00256C68"/>
    <w:rsid w:val="0025715D"/>
    <w:rsid w:val="0025717D"/>
    <w:rsid w:val="002571C7"/>
    <w:rsid w:val="00257203"/>
    <w:rsid w:val="002575FD"/>
    <w:rsid w:val="00257894"/>
    <w:rsid w:val="0025798D"/>
    <w:rsid w:val="00257A0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3D2"/>
    <w:rsid w:val="0026273C"/>
    <w:rsid w:val="00262979"/>
    <w:rsid w:val="0026297E"/>
    <w:rsid w:val="00262A58"/>
    <w:rsid w:val="00262D44"/>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7E5"/>
    <w:rsid w:val="00265A2F"/>
    <w:rsid w:val="00265D7E"/>
    <w:rsid w:val="002663B5"/>
    <w:rsid w:val="0026652A"/>
    <w:rsid w:val="002667D9"/>
    <w:rsid w:val="00266AAF"/>
    <w:rsid w:val="00266AC2"/>
    <w:rsid w:val="00266C49"/>
    <w:rsid w:val="002670BC"/>
    <w:rsid w:val="00267AB2"/>
    <w:rsid w:val="00267AF7"/>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CF"/>
    <w:rsid w:val="00272817"/>
    <w:rsid w:val="00272881"/>
    <w:rsid w:val="002728EA"/>
    <w:rsid w:val="00272DF3"/>
    <w:rsid w:val="00272E8B"/>
    <w:rsid w:val="002732DC"/>
    <w:rsid w:val="00273696"/>
    <w:rsid w:val="002737D4"/>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757"/>
    <w:rsid w:val="0027587E"/>
    <w:rsid w:val="00275C75"/>
    <w:rsid w:val="00275CB2"/>
    <w:rsid w:val="00276410"/>
    <w:rsid w:val="002767D4"/>
    <w:rsid w:val="0027689D"/>
    <w:rsid w:val="00276CAD"/>
    <w:rsid w:val="002770D9"/>
    <w:rsid w:val="00277376"/>
    <w:rsid w:val="0027763E"/>
    <w:rsid w:val="002778E5"/>
    <w:rsid w:val="002779E0"/>
    <w:rsid w:val="00277AA3"/>
    <w:rsid w:val="00277AC8"/>
    <w:rsid w:val="00277D5C"/>
    <w:rsid w:val="00277FC6"/>
    <w:rsid w:val="0028045D"/>
    <w:rsid w:val="002808E3"/>
    <w:rsid w:val="00280944"/>
    <w:rsid w:val="002809C8"/>
    <w:rsid w:val="00280D03"/>
    <w:rsid w:val="00280E0E"/>
    <w:rsid w:val="00281196"/>
    <w:rsid w:val="0028136C"/>
    <w:rsid w:val="0028140F"/>
    <w:rsid w:val="002814BF"/>
    <w:rsid w:val="00281545"/>
    <w:rsid w:val="00281BF1"/>
    <w:rsid w:val="00281FAD"/>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DF8"/>
    <w:rsid w:val="00283EF1"/>
    <w:rsid w:val="00284131"/>
    <w:rsid w:val="00284223"/>
    <w:rsid w:val="00284662"/>
    <w:rsid w:val="00284965"/>
    <w:rsid w:val="00284971"/>
    <w:rsid w:val="00284B30"/>
    <w:rsid w:val="00284BE7"/>
    <w:rsid w:val="00284D39"/>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1195"/>
    <w:rsid w:val="00291286"/>
    <w:rsid w:val="002914FD"/>
    <w:rsid w:val="002915C7"/>
    <w:rsid w:val="002916ED"/>
    <w:rsid w:val="002917CA"/>
    <w:rsid w:val="00291981"/>
    <w:rsid w:val="00291AF4"/>
    <w:rsid w:val="00291BA6"/>
    <w:rsid w:val="00291FA7"/>
    <w:rsid w:val="00292088"/>
    <w:rsid w:val="002920EE"/>
    <w:rsid w:val="002921A4"/>
    <w:rsid w:val="002921CE"/>
    <w:rsid w:val="0029290F"/>
    <w:rsid w:val="00292BEA"/>
    <w:rsid w:val="00292DE4"/>
    <w:rsid w:val="00292EFC"/>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F3F"/>
    <w:rsid w:val="002A03CC"/>
    <w:rsid w:val="002A0417"/>
    <w:rsid w:val="002A0692"/>
    <w:rsid w:val="002A0954"/>
    <w:rsid w:val="002A0A17"/>
    <w:rsid w:val="002A12AD"/>
    <w:rsid w:val="002A1588"/>
    <w:rsid w:val="002A16A9"/>
    <w:rsid w:val="002A17D9"/>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359"/>
    <w:rsid w:val="002A33F8"/>
    <w:rsid w:val="002A3570"/>
    <w:rsid w:val="002A3650"/>
    <w:rsid w:val="002A3656"/>
    <w:rsid w:val="002A38E2"/>
    <w:rsid w:val="002A3A6E"/>
    <w:rsid w:val="002A3FBF"/>
    <w:rsid w:val="002A4032"/>
    <w:rsid w:val="002A40A4"/>
    <w:rsid w:val="002A42CC"/>
    <w:rsid w:val="002A4371"/>
    <w:rsid w:val="002A4838"/>
    <w:rsid w:val="002A48BB"/>
    <w:rsid w:val="002A4C09"/>
    <w:rsid w:val="002A4E93"/>
    <w:rsid w:val="002A5076"/>
    <w:rsid w:val="002A52FB"/>
    <w:rsid w:val="002A5655"/>
    <w:rsid w:val="002A588B"/>
    <w:rsid w:val="002A598A"/>
    <w:rsid w:val="002A5AD8"/>
    <w:rsid w:val="002A5ECF"/>
    <w:rsid w:val="002A5F1A"/>
    <w:rsid w:val="002A6049"/>
    <w:rsid w:val="002A606D"/>
    <w:rsid w:val="002A61CE"/>
    <w:rsid w:val="002A6A7B"/>
    <w:rsid w:val="002A6A81"/>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050"/>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7D"/>
    <w:rsid w:val="002B37F4"/>
    <w:rsid w:val="002B3986"/>
    <w:rsid w:val="002B3C6C"/>
    <w:rsid w:val="002B3D22"/>
    <w:rsid w:val="002B3E6E"/>
    <w:rsid w:val="002B3EC3"/>
    <w:rsid w:val="002B40E9"/>
    <w:rsid w:val="002B430F"/>
    <w:rsid w:val="002B4442"/>
    <w:rsid w:val="002B4721"/>
    <w:rsid w:val="002B47BD"/>
    <w:rsid w:val="002B4877"/>
    <w:rsid w:val="002B489A"/>
    <w:rsid w:val="002B4A30"/>
    <w:rsid w:val="002B4F9A"/>
    <w:rsid w:val="002B53C1"/>
    <w:rsid w:val="002B55B3"/>
    <w:rsid w:val="002B5879"/>
    <w:rsid w:val="002B5C50"/>
    <w:rsid w:val="002B63C4"/>
    <w:rsid w:val="002B63F2"/>
    <w:rsid w:val="002B6927"/>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67"/>
    <w:rsid w:val="002C00AE"/>
    <w:rsid w:val="002C0401"/>
    <w:rsid w:val="002C04F5"/>
    <w:rsid w:val="002C05A0"/>
    <w:rsid w:val="002C06F7"/>
    <w:rsid w:val="002C07B9"/>
    <w:rsid w:val="002C0DEC"/>
    <w:rsid w:val="002C10D1"/>
    <w:rsid w:val="002C1248"/>
    <w:rsid w:val="002C165E"/>
    <w:rsid w:val="002C170A"/>
    <w:rsid w:val="002C17A0"/>
    <w:rsid w:val="002C17BA"/>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F7B"/>
    <w:rsid w:val="002C3FCA"/>
    <w:rsid w:val="002C423E"/>
    <w:rsid w:val="002C4326"/>
    <w:rsid w:val="002C43A2"/>
    <w:rsid w:val="002C43DF"/>
    <w:rsid w:val="002C43E1"/>
    <w:rsid w:val="002C46C8"/>
    <w:rsid w:val="002C4728"/>
    <w:rsid w:val="002C4DBF"/>
    <w:rsid w:val="002C4ED9"/>
    <w:rsid w:val="002C4F19"/>
    <w:rsid w:val="002C4F7A"/>
    <w:rsid w:val="002C5157"/>
    <w:rsid w:val="002C53A8"/>
    <w:rsid w:val="002C58AE"/>
    <w:rsid w:val="002C5AAA"/>
    <w:rsid w:val="002C5C4D"/>
    <w:rsid w:val="002C5D02"/>
    <w:rsid w:val="002C6052"/>
    <w:rsid w:val="002C641F"/>
    <w:rsid w:val="002C67C9"/>
    <w:rsid w:val="002C6B9F"/>
    <w:rsid w:val="002C6C1E"/>
    <w:rsid w:val="002C6DB3"/>
    <w:rsid w:val="002C6E85"/>
    <w:rsid w:val="002C71BD"/>
    <w:rsid w:val="002C78FE"/>
    <w:rsid w:val="002C7A17"/>
    <w:rsid w:val="002C7DC1"/>
    <w:rsid w:val="002C7E4A"/>
    <w:rsid w:val="002D07D3"/>
    <w:rsid w:val="002D0842"/>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3AB"/>
    <w:rsid w:val="002D2A8B"/>
    <w:rsid w:val="002D2BE7"/>
    <w:rsid w:val="002D2CF8"/>
    <w:rsid w:val="002D2DD5"/>
    <w:rsid w:val="002D309E"/>
    <w:rsid w:val="002D353B"/>
    <w:rsid w:val="002D35A0"/>
    <w:rsid w:val="002D38B8"/>
    <w:rsid w:val="002D38D7"/>
    <w:rsid w:val="002D46FC"/>
    <w:rsid w:val="002D4932"/>
    <w:rsid w:val="002D4A74"/>
    <w:rsid w:val="002D4CA8"/>
    <w:rsid w:val="002D4D94"/>
    <w:rsid w:val="002D4F45"/>
    <w:rsid w:val="002D5040"/>
    <w:rsid w:val="002D52AB"/>
    <w:rsid w:val="002D547A"/>
    <w:rsid w:val="002D57B2"/>
    <w:rsid w:val="002D5A9C"/>
    <w:rsid w:val="002D5BFB"/>
    <w:rsid w:val="002D5CAC"/>
    <w:rsid w:val="002D5E73"/>
    <w:rsid w:val="002D65E1"/>
    <w:rsid w:val="002D6722"/>
    <w:rsid w:val="002D68E4"/>
    <w:rsid w:val="002D699D"/>
    <w:rsid w:val="002D6A8F"/>
    <w:rsid w:val="002D6C80"/>
    <w:rsid w:val="002D6CDB"/>
    <w:rsid w:val="002D6DB7"/>
    <w:rsid w:val="002D6EA6"/>
    <w:rsid w:val="002D714F"/>
    <w:rsid w:val="002D71BA"/>
    <w:rsid w:val="002D7267"/>
    <w:rsid w:val="002D738B"/>
    <w:rsid w:val="002D78D5"/>
    <w:rsid w:val="002D7A0B"/>
    <w:rsid w:val="002D7B6B"/>
    <w:rsid w:val="002D7C8A"/>
    <w:rsid w:val="002D7E29"/>
    <w:rsid w:val="002D7F88"/>
    <w:rsid w:val="002E0761"/>
    <w:rsid w:val="002E07B7"/>
    <w:rsid w:val="002E0A68"/>
    <w:rsid w:val="002E0D48"/>
    <w:rsid w:val="002E0D9B"/>
    <w:rsid w:val="002E0EAB"/>
    <w:rsid w:val="002E0F03"/>
    <w:rsid w:val="002E1324"/>
    <w:rsid w:val="002E1486"/>
    <w:rsid w:val="002E15B2"/>
    <w:rsid w:val="002E16B0"/>
    <w:rsid w:val="002E1AC0"/>
    <w:rsid w:val="002E1C9A"/>
    <w:rsid w:val="002E1CB7"/>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9DF"/>
    <w:rsid w:val="002F0D56"/>
    <w:rsid w:val="002F1000"/>
    <w:rsid w:val="002F102F"/>
    <w:rsid w:val="002F10EF"/>
    <w:rsid w:val="002F11C5"/>
    <w:rsid w:val="002F12E6"/>
    <w:rsid w:val="002F15D8"/>
    <w:rsid w:val="002F1AAD"/>
    <w:rsid w:val="002F1B8C"/>
    <w:rsid w:val="002F1DC1"/>
    <w:rsid w:val="002F1DFA"/>
    <w:rsid w:val="002F1E30"/>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9AA"/>
    <w:rsid w:val="002F5BFD"/>
    <w:rsid w:val="002F6163"/>
    <w:rsid w:val="002F62E6"/>
    <w:rsid w:val="002F65F0"/>
    <w:rsid w:val="002F6663"/>
    <w:rsid w:val="002F66E4"/>
    <w:rsid w:val="002F68D2"/>
    <w:rsid w:val="002F699A"/>
    <w:rsid w:val="002F70EE"/>
    <w:rsid w:val="002F7119"/>
    <w:rsid w:val="002F7124"/>
    <w:rsid w:val="002F7543"/>
    <w:rsid w:val="002F784F"/>
    <w:rsid w:val="002F785C"/>
    <w:rsid w:val="002F7941"/>
    <w:rsid w:val="002F7A2A"/>
    <w:rsid w:val="002F7B59"/>
    <w:rsid w:val="002F7BB2"/>
    <w:rsid w:val="002F7DF5"/>
    <w:rsid w:val="002F7E0C"/>
    <w:rsid w:val="002F7F9A"/>
    <w:rsid w:val="003004AA"/>
    <w:rsid w:val="00300600"/>
    <w:rsid w:val="00300637"/>
    <w:rsid w:val="00300931"/>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523"/>
    <w:rsid w:val="0030356A"/>
    <w:rsid w:val="0030389A"/>
    <w:rsid w:val="003038C7"/>
    <w:rsid w:val="00303B58"/>
    <w:rsid w:val="00303BCE"/>
    <w:rsid w:val="00304030"/>
    <w:rsid w:val="00304507"/>
    <w:rsid w:val="003047BC"/>
    <w:rsid w:val="003047CB"/>
    <w:rsid w:val="003049D3"/>
    <w:rsid w:val="00304A57"/>
    <w:rsid w:val="00305162"/>
    <w:rsid w:val="00305218"/>
    <w:rsid w:val="003052BD"/>
    <w:rsid w:val="003053B7"/>
    <w:rsid w:val="003054A2"/>
    <w:rsid w:val="00305586"/>
    <w:rsid w:val="003056A1"/>
    <w:rsid w:val="00305761"/>
    <w:rsid w:val="00305B55"/>
    <w:rsid w:val="00305BC2"/>
    <w:rsid w:val="00305C5B"/>
    <w:rsid w:val="003060B5"/>
    <w:rsid w:val="003061E1"/>
    <w:rsid w:val="0030648C"/>
    <w:rsid w:val="00306513"/>
    <w:rsid w:val="003066CF"/>
    <w:rsid w:val="003066F0"/>
    <w:rsid w:val="00306789"/>
    <w:rsid w:val="0030682C"/>
    <w:rsid w:val="00306AFE"/>
    <w:rsid w:val="00306BA7"/>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459"/>
    <w:rsid w:val="003114CE"/>
    <w:rsid w:val="003115F2"/>
    <w:rsid w:val="00311903"/>
    <w:rsid w:val="00311921"/>
    <w:rsid w:val="00311925"/>
    <w:rsid w:val="00311BB8"/>
    <w:rsid w:val="00311ED6"/>
    <w:rsid w:val="00311FE1"/>
    <w:rsid w:val="0031201E"/>
    <w:rsid w:val="0031256B"/>
    <w:rsid w:val="003128F1"/>
    <w:rsid w:val="00312B6B"/>
    <w:rsid w:val="00312C11"/>
    <w:rsid w:val="00312C9D"/>
    <w:rsid w:val="00312CCE"/>
    <w:rsid w:val="00312CD4"/>
    <w:rsid w:val="00312EEF"/>
    <w:rsid w:val="00313277"/>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B6F"/>
    <w:rsid w:val="00317B9D"/>
    <w:rsid w:val="00317C1D"/>
    <w:rsid w:val="00317D06"/>
    <w:rsid w:val="00320179"/>
    <w:rsid w:val="003202EC"/>
    <w:rsid w:val="00320876"/>
    <w:rsid w:val="003208D4"/>
    <w:rsid w:val="003209E4"/>
    <w:rsid w:val="00320B8E"/>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19A"/>
    <w:rsid w:val="003273E8"/>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E63"/>
    <w:rsid w:val="00331F59"/>
    <w:rsid w:val="003321E1"/>
    <w:rsid w:val="0033259C"/>
    <w:rsid w:val="00332CB1"/>
    <w:rsid w:val="00332D10"/>
    <w:rsid w:val="003335A2"/>
    <w:rsid w:val="00333A00"/>
    <w:rsid w:val="00333EC6"/>
    <w:rsid w:val="003343DD"/>
    <w:rsid w:val="0033493B"/>
    <w:rsid w:val="00334984"/>
    <w:rsid w:val="0033499D"/>
    <w:rsid w:val="00334BAA"/>
    <w:rsid w:val="00334E18"/>
    <w:rsid w:val="0033501C"/>
    <w:rsid w:val="00335276"/>
    <w:rsid w:val="0033537E"/>
    <w:rsid w:val="003355D3"/>
    <w:rsid w:val="00335732"/>
    <w:rsid w:val="0033582C"/>
    <w:rsid w:val="003358ED"/>
    <w:rsid w:val="00335A01"/>
    <w:rsid w:val="00335A57"/>
    <w:rsid w:val="00336159"/>
    <w:rsid w:val="003361B6"/>
    <w:rsid w:val="00336342"/>
    <w:rsid w:val="00336493"/>
    <w:rsid w:val="003366B9"/>
    <w:rsid w:val="003367C9"/>
    <w:rsid w:val="003367E5"/>
    <w:rsid w:val="00336987"/>
    <w:rsid w:val="00336A5D"/>
    <w:rsid w:val="00336AE5"/>
    <w:rsid w:val="00336E3D"/>
    <w:rsid w:val="00336F63"/>
    <w:rsid w:val="003371D2"/>
    <w:rsid w:val="003372E6"/>
    <w:rsid w:val="003375A6"/>
    <w:rsid w:val="003376AD"/>
    <w:rsid w:val="00337717"/>
    <w:rsid w:val="0033773D"/>
    <w:rsid w:val="003379F6"/>
    <w:rsid w:val="00337ED9"/>
    <w:rsid w:val="00337F91"/>
    <w:rsid w:val="003400BB"/>
    <w:rsid w:val="003401E4"/>
    <w:rsid w:val="00340323"/>
    <w:rsid w:val="003406C6"/>
    <w:rsid w:val="00340AD0"/>
    <w:rsid w:val="00341466"/>
    <w:rsid w:val="003414BE"/>
    <w:rsid w:val="00341661"/>
    <w:rsid w:val="0034179C"/>
    <w:rsid w:val="00341B6F"/>
    <w:rsid w:val="00341D65"/>
    <w:rsid w:val="003421CF"/>
    <w:rsid w:val="003421E9"/>
    <w:rsid w:val="00342215"/>
    <w:rsid w:val="00342330"/>
    <w:rsid w:val="003424F8"/>
    <w:rsid w:val="003425A4"/>
    <w:rsid w:val="00342981"/>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B45"/>
    <w:rsid w:val="00344E71"/>
    <w:rsid w:val="00344EC8"/>
    <w:rsid w:val="00344F44"/>
    <w:rsid w:val="00344FCD"/>
    <w:rsid w:val="00345393"/>
    <w:rsid w:val="0034547F"/>
    <w:rsid w:val="0034568C"/>
    <w:rsid w:val="003458C4"/>
    <w:rsid w:val="003459D2"/>
    <w:rsid w:val="00345BD5"/>
    <w:rsid w:val="00345ED2"/>
    <w:rsid w:val="00345FBC"/>
    <w:rsid w:val="00346189"/>
    <w:rsid w:val="003468A6"/>
    <w:rsid w:val="00346CA8"/>
    <w:rsid w:val="00346F86"/>
    <w:rsid w:val="0034703C"/>
    <w:rsid w:val="0034725A"/>
    <w:rsid w:val="00347940"/>
    <w:rsid w:val="00347C58"/>
    <w:rsid w:val="003500B8"/>
    <w:rsid w:val="00350121"/>
    <w:rsid w:val="00350486"/>
    <w:rsid w:val="00350634"/>
    <w:rsid w:val="0035083A"/>
    <w:rsid w:val="003509C5"/>
    <w:rsid w:val="00350A88"/>
    <w:rsid w:val="00350B0E"/>
    <w:rsid w:val="00350BF9"/>
    <w:rsid w:val="00350C21"/>
    <w:rsid w:val="00350EB1"/>
    <w:rsid w:val="00350FBC"/>
    <w:rsid w:val="00351010"/>
    <w:rsid w:val="0035145C"/>
    <w:rsid w:val="003516A6"/>
    <w:rsid w:val="00351BF6"/>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41B8"/>
    <w:rsid w:val="003542FB"/>
    <w:rsid w:val="0035486E"/>
    <w:rsid w:val="00354988"/>
    <w:rsid w:val="00354A2B"/>
    <w:rsid w:val="00354A81"/>
    <w:rsid w:val="00354BAC"/>
    <w:rsid w:val="00354D11"/>
    <w:rsid w:val="00355148"/>
    <w:rsid w:val="003557F6"/>
    <w:rsid w:val="00355B0E"/>
    <w:rsid w:val="00355B7D"/>
    <w:rsid w:val="00355CD4"/>
    <w:rsid w:val="00355D09"/>
    <w:rsid w:val="00355D3F"/>
    <w:rsid w:val="00355DE9"/>
    <w:rsid w:val="00356082"/>
    <w:rsid w:val="00356235"/>
    <w:rsid w:val="003564EF"/>
    <w:rsid w:val="00356629"/>
    <w:rsid w:val="00356761"/>
    <w:rsid w:val="00356790"/>
    <w:rsid w:val="00356A68"/>
    <w:rsid w:val="00356AC6"/>
    <w:rsid w:val="00356BD1"/>
    <w:rsid w:val="00356F69"/>
    <w:rsid w:val="00357076"/>
    <w:rsid w:val="003570D5"/>
    <w:rsid w:val="0035788E"/>
    <w:rsid w:val="00357CE6"/>
    <w:rsid w:val="00357F8D"/>
    <w:rsid w:val="00357F9C"/>
    <w:rsid w:val="0036019D"/>
    <w:rsid w:val="003602CB"/>
    <w:rsid w:val="00360374"/>
    <w:rsid w:val="0036041C"/>
    <w:rsid w:val="0036048F"/>
    <w:rsid w:val="00360495"/>
    <w:rsid w:val="003605FC"/>
    <w:rsid w:val="003606EB"/>
    <w:rsid w:val="00360716"/>
    <w:rsid w:val="003607EC"/>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D05"/>
    <w:rsid w:val="00363F6E"/>
    <w:rsid w:val="003640C8"/>
    <w:rsid w:val="00364466"/>
    <w:rsid w:val="00364533"/>
    <w:rsid w:val="003645A3"/>
    <w:rsid w:val="00364729"/>
    <w:rsid w:val="003647F0"/>
    <w:rsid w:val="00364846"/>
    <w:rsid w:val="0036498F"/>
    <w:rsid w:val="00364DE3"/>
    <w:rsid w:val="00364F96"/>
    <w:rsid w:val="0036500A"/>
    <w:rsid w:val="003651FB"/>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CB"/>
    <w:rsid w:val="0037190D"/>
    <w:rsid w:val="00371AF6"/>
    <w:rsid w:val="00371E52"/>
    <w:rsid w:val="003720F4"/>
    <w:rsid w:val="00372262"/>
    <w:rsid w:val="003726AC"/>
    <w:rsid w:val="00372821"/>
    <w:rsid w:val="003728A9"/>
    <w:rsid w:val="003728BF"/>
    <w:rsid w:val="00372A67"/>
    <w:rsid w:val="00372BF2"/>
    <w:rsid w:val="00372C2A"/>
    <w:rsid w:val="00372E4F"/>
    <w:rsid w:val="00373371"/>
    <w:rsid w:val="00373477"/>
    <w:rsid w:val="00373561"/>
    <w:rsid w:val="0037386F"/>
    <w:rsid w:val="00373984"/>
    <w:rsid w:val="00373BB1"/>
    <w:rsid w:val="00373CDA"/>
    <w:rsid w:val="00373F65"/>
    <w:rsid w:val="00374020"/>
    <w:rsid w:val="003743D1"/>
    <w:rsid w:val="00374467"/>
    <w:rsid w:val="0037455C"/>
    <w:rsid w:val="003746CD"/>
    <w:rsid w:val="00374853"/>
    <w:rsid w:val="00374AFF"/>
    <w:rsid w:val="00374B66"/>
    <w:rsid w:val="00374D9C"/>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10E"/>
    <w:rsid w:val="0038518C"/>
    <w:rsid w:val="00385421"/>
    <w:rsid w:val="00385473"/>
    <w:rsid w:val="003857B2"/>
    <w:rsid w:val="003857D3"/>
    <w:rsid w:val="003858A8"/>
    <w:rsid w:val="00385B02"/>
    <w:rsid w:val="00385B04"/>
    <w:rsid w:val="00385D31"/>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BB5"/>
    <w:rsid w:val="00392D77"/>
    <w:rsid w:val="00392D88"/>
    <w:rsid w:val="00392D93"/>
    <w:rsid w:val="00392D9B"/>
    <w:rsid w:val="00392EB8"/>
    <w:rsid w:val="00392F85"/>
    <w:rsid w:val="003932C1"/>
    <w:rsid w:val="003932E6"/>
    <w:rsid w:val="0039357B"/>
    <w:rsid w:val="00393687"/>
    <w:rsid w:val="0039388E"/>
    <w:rsid w:val="003939B0"/>
    <w:rsid w:val="00393B3C"/>
    <w:rsid w:val="00393C5E"/>
    <w:rsid w:val="00393CAB"/>
    <w:rsid w:val="00393FE4"/>
    <w:rsid w:val="00394126"/>
    <w:rsid w:val="00394131"/>
    <w:rsid w:val="0039435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2B3"/>
    <w:rsid w:val="00396553"/>
    <w:rsid w:val="00396776"/>
    <w:rsid w:val="00396963"/>
    <w:rsid w:val="003970E8"/>
    <w:rsid w:val="003977E5"/>
    <w:rsid w:val="00397943"/>
    <w:rsid w:val="0039797A"/>
    <w:rsid w:val="00397A7A"/>
    <w:rsid w:val="00397C80"/>
    <w:rsid w:val="003A00C8"/>
    <w:rsid w:val="003A010E"/>
    <w:rsid w:val="003A0513"/>
    <w:rsid w:val="003A052E"/>
    <w:rsid w:val="003A05CC"/>
    <w:rsid w:val="003A067C"/>
    <w:rsid w:val="003A09B6"/>
    <w:rsid w:val="003A0BF2"/>
    <w:rsid w:val="003A0D36"/>
    <w:rsid w:val="003A0FB0"/>
    <w:rsid w:val="003A1051"/>
    <w:rsid w:val="003A10AE"/>
    <w:rsid w:val="003A136E"/>
    <w:rsid w:val="003A1584"/>
    <w:rsid w:val="003A1894"/>
    <w:rsid w:val="003A1965"/>
    <w:rsid w:val="003A1C54"/>
    <w:rsid w:val="003A1E09"/>
    <w:rsid w:val="003A1F77"/>
    <w:rsid w:val="003A238E"/>
    <w:rsid w:val="003A29F7"/>
    <w:rsid w:val="003A2A4B"/>
    <w:rsid w:val="003A2EB8"/>
    <w:rsid w:val="003A33F8"/>
    <w:rsid w:val="003A34DE"/>
    <w:rsid w:val="003A3C5B"/>
    <w:rsid w:val="003A3D04"/>
    <w:rsid w:val="003A4182"/>
    <w:rsid w:val="003A418A"/>
    <w:rsid w:val="003A44B3"/>
    <w:rsid w:val="003A44C4"/>
    <w:rsid w:val="003A4ABD"/>
    <w:rsid w:val="003A4B02"/>
    <w:rsid w:val="003A4C26"/>
    <w:rsid w:val="003A5064"/>
    <w:rsid w:val="003A532A"/>
    <w:rsid w:val="003A5332"/>
    <w:rsid w:val="003A54D3"/>
    <w:rsid w:val="003A571F"/>
    <w:rsid w:val="003A5CCB"/>
    <w:rsid w:val="003A6026"/>
    <w:rsid w:val="003A61E7"/>
    <w:rsid w:val="003A6252"/>
    <w:rsid w:val="003A62BA"/>
    <w:rsid w:val="003A65E0"/>
    <w:rsid w:val="003A678D"/>
    <w:rsid w:val="003A6D95"/>
    <w:rsid w:val="003A7310"/>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1C5D"/>
    <w:rsid w:val="003B20F0"/>
    <w:rsid w:val="003B2178"/>
    <w:rsid w:val="003B2285"/>
    <w:rsid w:val="003B26AC"/>
    <w:rsid w:val="003B29E5"/>
    <w:rsid w:val="003B2C52"/>
    <w:rsid w:val="003B2F90"/>
    <w:rsid w:val="003B303D"/>
    <w:rsid w:val="003B3122"/>
    <w:rsid w:val="003B322D"/>
    <w:rsid w:val="003B34CE"/>
    <w:rsid w:val="003B3604"/>
    <w:rsid w:val="003B3712"/>
    <w:rsid w:val="003B3983"/>
    <w:rsid w:val="003B3B0F"/>
    <w:rsid w:val="003B3BFB"/>
    <w:rsid w:val="003B3F1E"/>
    <w:rsid w:val="003B4011"/>
    <w:rsid w:val="003B4377"/>
    <w:rsid w:val="003B4673"/>
    <w:rsid w:val="003B482E"/>
    <w:rsid w:val="003B48EE"/>
    <w:rsid w:val="003B4A99"/>
    <w:rsid w:val="003B4F80"/>
    <w:rsid w:val="003B4FBC"/>
    <w:rsid w:val="003B4FF8"/>
    <w:rsid w:val="003B538A"/>
    <w:rsid w:val="003B55D5"/>
    <w:rsid w:val="003B5D7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C0528"/>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E96"/>
    <w:rsid w:val="003C3EDA"/>
    <w:rsid w:val="003C402C"/>
    <w:rsid w:val="003C44D9"/>
    <w:rsid w:val="003C497A"/>
    <w:rsid w:val="003C4BA0"/>
    <w:rsid w:val="003C4CD1"/>
    <w:rsid w:val="003C5012"/>
    <w:rsid w:val="003C5416"/>
    <w:rsid w:val="003C5477"/>
    <w:rsid w:val="003C550D"/>
    <w:rsid w:val="003C5551"/>
    <w:rsid w:val="003C5952"/>
    <w:rsid w:val="003C5C34"/>
    <w:rsid w:val="003C5FA2"/>
    <w:rsid w:val="003C64A9"/>
    <w:rsid w:val="003C66A9"/>
    <w:rsid w:val="003C670D"/>
    <w:rsid w:val="003C672A"/>
    <w:rsid w:val="003C6807"/>
    <w:rsid w:val="003C6C51"/>
    <w:rsid w:val="003C6EBD"/>
    <w:rsid w:val="003C7276"/>
    <w:rsid w:val="003C7415"/>
    <w:rsid w:val="003C750C"/>
    <w:rsid w:val="003C78FF"/>
    <w:rsid w:val="003C7A4E"/>
    <w:rsid w:val="003C7F29"/>
    <w:rsid w:val="003D02EC"/>
    <w:rsid w:val="003D0327"/>
    <w:rsid w:val="003D0349"/>
    <w:rsid w:val="003D046A"/>
    <w:rsid w:val="003D0B63"/>
    <w:rsid w:val="003D0BA3"/>
    <w:rsid w:val="003D0D5C"/>
    <w:rsid w:val="003D13A6"/>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32E"/>
    <w:rsid w:val="003D74A1"/>
    <w:rsid w:val="003D762D"/>
    <w:rsid w:val="003D7981"/>
    <w:rsid w:val="003E03C4"/>
    <w:rsid w:val="003E05F5"/>
    <w:rsid w:val="003E0A29"/>
    <w:rsid w:val="003E0B1D"/>
    <w:rsid w:val="003E0D98"/>
    <w:rsid w:val="003E0F0B"/>
    <w:rsid w:val="003E0F83"/>
    <w:rsid w:val="003E0F99"/>
    <w:rsid w:val="003E12B0"/>
    <w:rsid w:val="003E1383"/>
    <w:rsid w:val="003E14F1"/>
    <w:rsid w:val="003E15B7"/>
    <w:rsid w:val="003E1801"/>
    <w:rsid w:val="003E1B10"/>
    <w:rsid w:val="003E1B96"/>
    <w:rsid w:val="003E1BF3"/>
    <w:rsid w:val="003E1C86"/>
    <w:rsid w:val="003E1D9F"/>
    <w:rsid w:val="003E24FB"/>
    <w:rsid w:val="003E27EF"/>
    <w:rsid w:val="003E28AB"/>
    <w:rsid w:val="003E2BD0"/>
    <w:rsid w:val="003E2BD3"/>
    <w:rsid w:val="003E2BF6"/>
    <w:rsid w:val="003E2DBA"/>
    <w:rsid w:val="003E3098"/>
    <w:rsid w:val="003E31FC"/>
    <w:rsid w:val="003E3477"/>
    <w:rsid w:val="003E37B8"/>
    <w:rsid w:val="003E3846"/>
    <w:rsid w:val="003E3972"/>
    <w:rsid w:val="003E3AFA"/>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8B7"/>
    <w:rsid w:val="003E5BA1"/>
    <w:rsid w:val="003E5CF9"/>
    <w:rsid w:val="003E6070"/>
    <w:rsid w:val="003E6265"/>
    <w:rsid w:val="003E62A1"/>
    <w:rsid w:val="003E638E"/>
    <w:rsid w:val="003E6D19"/>
    <w:rsid w:val="003E7310"/>
    <w:rsid w:val="003E797A"/>
    <w:rsid w:val="003E7A0B"/>
    <w:rsid w:val="003F00CA"/>
    <w:rsid w:val="003F01F0"/>
    <w:rsid w:val="003F01FF"/>
    <w:rsid w:val="003F023C"/>
    <w:rsid w:val="003F02B2"/>
    <w:rsid w:val="003F05D1"/>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BC9"/>
    <w:rsid w:val="00402C43"/>
    <w:rsid w:val="00402C62"/>
    <w:rsid w:val="00402DB1"/>
    <w:rsid w:val="00402FE2"/>
    <w:rsid w:val="004037C6"/>
    <w:rsid w:val="0040387E"/>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62A6"/>
    <w:rsid w:val="00406456"/>
    <w:rsid w:val="0040655F"/>
    <w:rsid w:val="00406991"/>
    <w:rsid w:val="00406ABC"/>
    <w:rsid w:val="00406C9B"/>
    <w:rsid w:val="00406DA9"/>
    <w:rsid w:val="004070FE"/>
    <w:rsid w:val="00407411"/>
    <w:rsid w:val="0040756D"/>
    <w:rsid w:val="00407612"/>
    <w:rsid w:val="00407ABE"/>
    <w:rsid w:val="00410095"/>
    <w:rsid w:val="00410262"/>
    <w:rsid w:val="004105EB"/>
    <w:rsid w:val="00410743"/>
    <w:rsid w:val="004108CB"/>
    <w:rsid w:val="00410AA5"/>
    <w:rsid w:val="00410B9C"/>
    <w:rsid w:val="00410ECD"/>
    <w:rsid w:val="00410F67"/>
    <w:rsid w:val="004111D3"/>
    <w:rsid w:val="004111D5"/>
    <w:rsid w:val="00411487"/>
    <w:rsid w:val="004114C6"/>
    <w:rsid w:val="00411737"/>
    <w:rsid w:val="00411AB0"/>
    <w:rsid w:val="00411E72"/>
    <w:rsid w:val="00412018"/>
    <w:rsid w:val="0041238B"/>
    <w:rsid w:val="004124B9"/>
    <w:rsid w:val="004125B7"/>
    <w:rsid w:val="00412994"/>
    <w:rsid w:val="00412D61"/>
    <w:rsid w:val="00412D98"/>
    <w:rsid w:val="00412DA2"/>
    <w:rsid w:val="00412DE8"/>
    <w:rsid w:val="00412F1F"/>
    <w:rsid w:val="00413208"/>
    <w:rsid w:val="00413459"/>
    <w:rsid w:val="004135A5"/>
    <w:rsid w:val="00413789"/>
    <w:rsid w:val="004137FB"/>
    <w:rsid w:val="004138F7"/>
    <w:rsid w:val="00413C8A"/>
    <w:rsid w:val="004142F2"/>
    <w:rsid w:val="00414A42"/>
    <w:rsid w:val="00414AE5"/>
    <w:rsid w:val="00414B1D"/>
    <w:rsid w:val="00414B52"/>
    <w:rsid w:val="00414D7A"/>
    <w:rsid w:val="0041515C"/>
    <w:rsid w:val="0041523C"/>
    <w:rsid w:val="0041540D"/>
    <w:rsid w:val="0041689C"/>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AC5"/>
    <w:rsid w:val="00420B2C"/>
    <w:rsid w:val="00421138"/>
    <w:rsid w:val="0042113E"/>
    <w:rsid w:val="00421309"/>
    <w:rsid w:val="00421641"/>
    <w:rsid w:val="00421A16"/>
    <w:rsid w:val="00421D84"/>
    <w:rsid w:val="0042239F"/>
    <w:rsid w:val="004226C0"/>
    <w:rsid w:val="004229E9"/>
    <w:rsid w:val="00422EA1"/>
    <w:rsid w:val="004230BE"/>
    <w:rsid w:val="00423109"/>
    <w:rsid w:val="004233AE"/>
    <w:rsid w:val="004236EC"/>
    <w:rsid w:val="004237F1"/>
    <w:rsid w:val="00423893"/>
    <w:rsid w:val="004239EA"/>
    <w:rsid w:val="00423A2A"/>
    <w:rsid w:val="00423ED7"/>
    <w:rsid w:val="0042421C"/>
    <w:rsid w:val="004244C0"/>
    <w:rsid w:val="004245DE"/>
    <w:rsid w:val="00424FBD"/>
    <w:rsid w:val="0042535D"/>
    <w:rsid w:val="004253E0"/>
    <w:rsid w:val="00425641"/>
    <w:rsid w:val="0042564B"/>
    <w:rsid w:val="004256BF"/>
    <w:rsid w:val="004256FD"/>
    <w:rsid w:val="004257EF"/>
    <w:rsid w:val="00425DB0"/>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598"/>
    <w:rsid w:val="00427F46"/>
    <w:rsid w:val="00427FAF"/>
    <w:rsid w:val="00430465"/>
    <w:rsid w:val="004309EF"/>
    <w:rsid w:val="00430A0A"/>
    <w:rsid w:val="00430AF1"/>
    <w:rsid w:val="00430DA8"/>
    <w:rsid w:val="0043120A"/>
    <w:rsid w:val="004314D6"/>
    <w:rsid w:val="00431753"/>
    <w:rsid w:val="00431D6E"/>
    <w:rsid w:val="00431DE4"/>
    <w:rsid w:val="00431F46"/>
    <w:rsid w:val="00431F74"/>
    <w:rsid w:val="004324EA"/>
    <w:rsid w:val="004325B4"/>
    <w:rsid w:val="004325C3"/>
    <w:rsid w:val="00432636"/>
    <w:rsid w:val="0043277E"/>
    <w:rsid w:val="004329DB"/>
    <w:rsid w:val="00432A19"/>
    <w:rsid w:val="00432A1E"/>
    <w:rsid w:val="00433037"/>
    <w:rsid w:val="004333B4"/>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714"/>
    <w:rsid w:val="00436795"/>
    <w:rsid w:val="00436976"/>
    <w:rsid w:val="004369B0"/>
    <w:rsid w:val="00436E7B"/>
    <w:rsid w:val="00436F22"/>
    <w:rsid w:val="00436FD9"/>
    <w:rsid w:val="004372E6"/>
    <w:rsid w:val="004374BC"/>
    <w:rsid w:val="004375A6"/>
    <w:rsid w:val="00437758"/>
    <w:rsid w:val="00437BA2"/>
    <w:rsid w:val="00437BF4"/>
    <w:rsid w:val="00437C06"/>
    <w:rsid w:val="00437DAD"/>
    <w:rsid w:val="00437DF8"/>
    <w:rsid w:val="00437E23"/>
    <w:rsid w:val="00440032"/>
    <w:rsid w:val="004400F2"/>
    <w:rsid w:val="004401CD"/>
    <w:rsid w:val="004401D6"/>
    <w:rsid w:val="004405E0"/>
    <w:rsid w:val="004407E5"/>
    <w:rsid w:val="004407F5"/>
    <w:rsid w:val="00440936"/>
    <w:rsid w:val="00440D39"/>
    <w:rsid w:val="00440F1A"/>
    <w:rsid w:val="0044165A"/>
    <w:rsid w:val="0044181C"/>
    <w:rsid w:val="00441C22"/>
    <w:rsid w:val="00442188"/>
    <w:rsid w:val="00442196"/>
    <w:rsid w:val="0044241E"/>
    <w:rsid w:val="004425F1"/>
    <w:rsid w:val="004426F8"/>
    <w:rsid w:val="004428DC"/>
    <w:rsid w:val="00442C22"/>
    <w:rsid w:val="00442D1D"/>
    <w:rsid w:val="00442EF8"/>
    <w:rsid w:val="0044304C"/>
    <w:rsid w:val="00443607"/>
    <w:rsid w:val="00443626"/>
    <w:rsid w:val="00443902"/>
    <w:rsid w:val="00443D40"/>
    <w:rsid w:val="0044413E"/>
    <w:rsid w:val="004441C1"/>
    <w:rsid w:val="004443E7"/>
    <w:rsid w:val="004443FA"/>
    <w:rsid w:val="0044455D"/>
    <w:rsid w:val="0044458C"/>
    <w:rsid w:val="004445A4"/>
    <w:rsid w:val="00444702"/>
    <w:rsid w:val="00444744"/>
    <w:rsid w:val="004447C4"/>
    <w:rsid w:val="0044487F"/>
    <w:rsid w:val="00444EAC"/>
    <w:rsid w:val="0044554D"/>
    <w:rsid w:val="004455FA"/>
    <w:rsid w:val="0044562E"/>
    <w:rsid w:val="004456BB"/>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684"/>
    <w:rsid w:val="00447F48"/>
    <w:rsid w:val="00447F78"/>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9BC"/>
    <w:rsid w:val="004523B5"/>
    <w:rsid w:val="004524DE"/>
    <w:rsid w:val="004526FD"/>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4F52"/>
    <w:rsid w:val="00455101"/>
    <w:rsid w:val="004551CF"/>
    <w:rsid w:val="0045530E"/>
    <w:rsid w:val="00455360"/>
    <w:rsid w:val="004554AE"/>
    <w:rsid w:val="004554D9"/>
    <w:rsid w:val="004559F6"/>
    <w:rsid w:val="00455B18"/>
    <w:rsid w:val="004565A3"/>
    <w:rsid w:val="0045665B"/>
    <w:rsid w:val="004567E4"/>
    <w:rsid w:val="00456936"/>
    <w:rsid w:val="0045699B"/>
    <w:rsid w:val="00456A4B"/>
    <w:rsid w:val="00456A6F"/>
    <w:rsid w:val="00456C06"/>
    <w:rsid w:val="00456CA3"/>
    <w:rsid w:val="00456E43"/>
    <w:rsid w:val="00456FE7"/>
    <w:rsid w:val="00457186"/>
    <w:rsid w:val="0045721D"/>
    <w:rsid w:val="0045723E"/>
    <w:rsid w:val="004575C4"/>
    <w:rsid w:val="004578FD"/>
    <w:rsid w:val="004579ED"/>
    <w:rsid w:val="00457A03"/>
    <w:rsid w:val="00457AE3"/>
    <w:rsid w:val="00457C6C"/>
    <w:rsid w:val="00460167"/>
    <w:rsid w:val="00460942"/>
    <w:rsid w:val="00460DF6"/>
    <w:rsid w:val="00460F46"/>
    <w:rsid w:val="004612FA"/>
    <w:rsid w:val="00461366"/>
    <w:rsid w:val="00461403"/>
    <w:rsid w:val="004614D9"/>
    <w:rsid w:val="004617C8"/>
    <w:rsid w:val="00461814"/>
    <w:rsid w:val="00461978"/>
    <w:rsid w:val="00461C11"/>
    <w:rsid w:val="00461C46"/>
    <w:rsid w:val="00461E25"/>
    <w:rsid w:val="00462274"/>
    <w:rsid w:val="00462A21"/>
    <w:rsid w:val="00462A81"/>
    <w:rsid w:val="00462B0C"/>
    <w:rsid w:val="00462B28"/>
    <w:rsid w:val="00463025"/>
    <w:rsid w:val="00463093"/>
    <w:rsid w:val="00463180"/>
    <w:rsid w:val="00463240"/>
    <w:rsid w:val="00463357"/>
    <w:rsid w:val="00463363"/>
    <w:rsid w:val="004637AA"/>
    <w:rsid w:val="00463E48"/>
    <w:rsid w:val="00463EF8"/>
    <w:rsid w:val="00464171"/>
    <w:rsid w:val="0046422E"/>
    <w:rsid w:val="00464290"/>
    <w:rsid w:val="004644F7"/>
    <w:rsid w:val="004648FA"/>
    <w:rsid w:val="00464A9B"/>
    <w:rsid w:val="00464BD7"/>
    <w:rsid w:val="00465288"/>
    <w:rsid w:val="004653C9"/>
    <w:rsid w:val="00465401"/>
    <w:rsid w:val="004658FC"/>
    <w:rsid w:val="00465E47"/>
    <w:rsid w:val="00465FA0"/>
    <w:rsid w:val="00465FD4"/>
    <w:rsid w:val="004661E5"/>
    <w:rsid w:val="00466222"/>
    <w:rsid w:val="00466298"/>
    <w:rsid w:val="004662CE"/>
    <w:rsid w:val="00466386"/>
    <w:rsid w:val="004663B2"/>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204E"/>
    <w:rsid w:val="0047209A"/>
    <w:rsid w:val="00472138"/>
    <w:rsid w:val="00472281"/>
    <w:rsid w:val="00472305"/>
    <w:rsid w:val="004723B8"/>
    <w:rsid w:val="004724E1"/>
    <w:rsid w:val="00472DEF"/>
    <w:rsid w:val="00473117"/>
    <w:rsid w:val="0047325E"/>
    <w:rsid w:val="00473391"/>
    <w:rsid w:val="00473584"/>
    <w:rsid w:val="0047379B"/>
    <w:rsid w:val="004738FB"/>
    <w:rsid w:val="00473910"/>
    <w:rsid w:val="004739A7"/>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E6"/>
    <w:rsid w:val="00476F0A"/>
    <w:rsid w:val="0047793C"/>
    <w:rsid w:val="00477A1F"/>
    <w:rsid w:val="00477E4F"/>
    <w:rsid w:val="00477FFA"/>
    <w:rsid w:val="00480105"/>
    <w:rsid w:val="00480374"/>
    <w:rsid w:val="00480495"/>
    <w:rsid w:val="004809A9"/>
    <w:rsid w:val="00480B54"/>
    <w:rsid w:val="00480ED7"/>
    <w:rsid w:val="00480F2B"/>
    <w:rsid w:val="00481120"/>
    <w:rsid w:val="004811CD"/>
    <w:rsid w:val="004813F0"/>
    <w:rsid w:val="0048169B"/>
    <w:rsid w:val="004817D5"/>
    <w:rsid w:val="00481A85"/>
    <w:rsid w:val="00481B81"/>
    <w:rsid w:val="00481BBE"/>
    <w:rsid w:val="00481BE3"/>
    <w:rsid w:val="00481C26"/>
    <w:rsid w:val="00482016"/>
    <w:rsid w:val="004821AF"/>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D66"/>
    <w:rsid w:val="00484DEC"/>
    <w:rsid w:val="00484E6F"/>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81A"/>
    <w:rsid w:val="00486A8E"/>
    <w:rsid w:val="00486CCB"/>
    <w:rsid w:val="00486E6A"/>
    <w:rsid w:val="00486FC8"/>
    <w:rsid w:val="004870DC"/>
    <w:rsid w:val="004872E5"/>
    <w:rsid w:val="004877BD"/>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79"/>
    <w:rsid w:val="004921DC"/>
    <w:rsid w:val="004926BC"/>
    <w:rsid w:val="004926F1"/>
    <w:rsid w:val="00492B35"/>
    <w:rsid w:val="004931F7"/>
    <w:rsid w:val="00493217"/>
    <w:rsid w:val="0049359F"/>
    <w:rsid w:val="004937E4"/>
    <w:rsid w:val="0049394F"/>
    <w:rsid w:val="00493DC0"/>
    <w:rsid w:val="00493E78"/>
    <w:rsid w:val="00494210"/>
    <w:rsid w:val="004942C3"/>
    <w:rsid w:val="004945FF"/>
    <w:rsid w:val="00494C1A"/>
    <w:rsid w:val="00494C34"/>
    <w:rsid w:val="00494C9E"/>
    <w:rsid w:val="00494DC1"/>
    <w:rsid w:val="00494F0E"/>
    <w:rsid w:val="00494F81"/>
    <w:rsid w:val="004950ED"/>
    <w:rsid w:val="00495484"/>
    <w:rsid w:val="0049578F"/>
    <w:rsid w:val="004958C1"/>
    <w:rsid w:val="0049593F"/>
    <w:rsid w:val="00495DCC"/>
    <w:rsid w:val="00496484"/>
    <w:rsid w:val="004964F1"/>
    <w:rsid w:val="00496848"/>
    <w:rsid w:val="004968AD"/>
    <w:rsid w:val="00496B00"/>
    <w:rsid w:val="00496DE0"/>
    <w:rsid w:val="0049780D"/>
    <w:rsid w:val="00497959"/>
    <w:rsid w:val="00497A13"/>
    <w:rsid w:val="00497B90"/>
    <w:rsid w:val="00497D24"/>
    <w:rsid w:val="004A004D"/>
    <w:rsid w:val="004A00B8"/>
    <w:rsid w:val="004A0205"/>
    <w:rsid w:val="004A0576"/>
    <w:rsid w:val="004A0697"/>
    <w:rsid w:val="004A072E"/>
    <w:rsid w:val="004A0810"/>
    <w:rsid w:val="004A0910"/>
    <w:rsid w:val="004A098F"/>
    <w:rsid w:val="004A0C2E"/>
    <w:rsid w:val="004A0CB6"/>
    <w:rsid w:val="004A0D0F"/>
    <w:rsid w:val="004A0EA6"/>
    <w:rsid w:val="004A0EAB"/>
    <w:rsid w:val="004A0EF6"/>
    <w:rsid w:val="004A1229"/>
    <w:rsid w:val="004A12B0"/>
    <w:rsid w:val="004A12B4"/>
    <w:rsid w:val="004A14D3"/>
    <w:rsid w:val="004A1773"/>
    <w:rsid w:val="004A1B34"/>
    <w:rsid w:val="004A1C26"/>
    <w:rsid w:val="004A1CC5"/>
    <w:rsid w:val="004A1F23"/>
    <w:rsid w:val="004A2153"/>
    <w:rsid w:val="004A22B1"/>
    <w:rsid w:val="004A24F0"/>
    <w:rsid w:val="004A261A"/>
    <w:rsid w:val="004A2B5C"/>
    <w:rsid w:val="004A2DC6"/>
    <w:rsid w:val="004A2E2C"/>
    <w:rsid w:val="004A2F47"/>
    <w:rsid w:val="004A31A3"/>
    <w:rsid w:val="004A32F3"/>
    <w:rsid w:val="004A3517"/>
    <w:rsid w:val="004A3A53"/>
    <w:rsid w:val="004A3B1F"/>
    <w:rsid w:val="004A3B75"/>
    <w:rsid w:val="004A3C44"/>
    <w:rsid w:val="004A3D3A"/>
    <w:rsid w:val="004A3DAC"/>
    <w:rsid w:val="004A3F75"/>
    <w:rsid w:val="004A40C1"/>
    <w:rsid w:val="004A4130"/>
    <w:rsid w:val="004A43EF"/>
    <w:rsid w:val="004A4838"/>
    <w:rsid w:val="004A4884"/>
    <w:rsid w:val="004A48A1"/>
    <w:rsid w:val="004A4E8C"/>
    <w:rsid w:val="004A4EB8"/>
    <w:rsid w:val="004A4F61"/>
    <w:rsid w:val="004A4F83"/>
    <w:rsid w:val="004A503C"/>
    <w:rsid w:val="004A5064"/>
    <w:rsid w:val="004A51E4"/>
    <w:rsid w:val="004A5A64"/>
    <w:rsid w:val="004A5B98"/>
    <w:rsid w:val="004A5D4A"/>
    <w:rsid w:val="004A5EDB"/>
    <w:rsid w:val="004A66B2"/>
    <w:rsid w:val="004A697A"/>
    <w:rsid w:val="004A6A87"/>
    <w:rsid w:val="004A6BDB"/>
    <w:rsid w:val="004A6CF1"/>
    <w:rsid w:val="004A7437"/>
    <w:rsid w:val="004A793B"/>
    <w:rsid w:val="004A7989"/>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7C7"/>
    <w:rsid w:val="004B1A10"/>
    <w:rsid w:val="004B1EF6"/>
    <w:rsid w:val="004B1FB9"/>
    <w:rsid w:val="004B22FE"/>
    <w:rsid w:val="004B2381"/>
    <w:rsid w:val="004B2623"/>
    <w:rsid w:val="004B2BF4"/>
    <w:rsid w:val="004B2C10"/>
    <w:rsid w:val="004B2C75"/>
    <w:rsid w:val="004B31C2"/>
    <w:rsid w:val="004B34E7"/>
    <w:rsid w:val="004B3523"/>
    <w:rsid w:val="004B3662"/>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0E4"/>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E68"/>
    <w:rsid w:val="004C40F9"/>
    <w:rsid w:val="004C4101"/>
    <w:rsid w:val="004C42C4"/>
    <w:rsid w:val="004C4994"/>
    <w:rsid w:val="004C4A12"/>
    <w:rsid w:val="004C4BF9"/>
    <w:rsid w:val="004C4E01"/>
    <w:rsid w:val="004C51D5"/>
    <w:rsid w:val="004C5628"/>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C7FD9"/>
    <w:rsid w:val="004D0196"/>
    <w:rsid w:val="004D0595"/>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20A7"/>
    <w:rsid w:val="004D230D"/>
    <w:rsid w:val="004D2560"/>
    <w:rsid w:val="004D2604"/>
    <w:rsid w:val="004D27D9"/>
    <w:rsid w:val="004D2835"/>
    <w:rsid w:val="004D28DD"/>
    <w:rsid w:val="004D2A35"/>
    <w:rsid w:val="004D2A67"/>
    <w:rsid w:val="004D2B17"/>
    <w:rsid w:val="004D2CF4"/>
    <w:rsid w:val="004D3129"/>
    <w:rsid w:val="004D3425"/>
    <w:rsid w:val="004D36F4"/>
    <w:rsid w:val="004D36F5"/>
    <w:rsid w:val="004D37CC"/>
    <w:rsid w:val="004D3C31"/>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C6D"/>
    <w:rsid w:val="004D7C9B"/>
    <w:rsid w:val="004D7E0F"/>
    <w:rsid w:val="004D7F29"/>
    <w:rsid w:val="004E00E5"/>
    <w:rsid w:val="004E03FB"/>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738"/>
    <w:rsid w:val="004E2981"/>
    <w:rsid w:val="004E29D3"/>
    <w:rsid w:val="004E2B27"/>
    <w:rsid w:val="004E2FA6"/>
    <w:rsid w:val="004E2FAC"/>
    <w:rsid w:val="004E3105"/>
    <w:rsid w:val="004E3153"/>
    <w:rsid w:val="004E32FA"/>
    <w:rsid w:val="004E332C"/>
    <w:rsid w:val="004E3377"/>
    <w:rsid w:val="004E33E2"/>
    <w:rsid w:val="004E35B6"/>
    <w:rsid w:val="004E3829"/>
    <w:rsid w:val="004E3C6A"/>
    <w:rsid w:val="004E4759"/>
    <w:rsid w:val="004E476E"/>
    <w:rsid w:val="004E485A"/>
    <w:rsid w:val="004E48F6"/>
    <w:rsid w:val="004E4B5D"/>
    <w:rsid w:val="004E4C99"/>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70B1"/>
    <w:rsid w:val="004E70F0"/>
    <w:rsid w:val="004E7124"/>
    <w:rsid w:val="004E74C9"/>
    <w:rsid w:val="004E7753"/>
    <w:rsid w:val="004E7C8D"/>
    <w:rsid w:val="004F0131"/>
    <w:rsid w:val="004F021D"/>
    <w:rsid w:val="004F0308"/>
    <w:rsid w:val="004F04E8"/>
    <w:rsid w:val="004F052B"/>
    <w:rsid w:val="004F06B7"/>
    <w:rsid w:val="004F092C"/>
    <w:rsid w:val="004F0DFA"/>
    <w:rsid w:val="004F0F4D"/>
    <w:rsid w:val="004F11CC"/>
    <w:rsid w:val="004F175B"/>
    <w:rsid w:val="004F177A"/>
    <w:rsid w:val="004F1802"/>
    <w:rsid w:val="004F1826"/>
    <w:rsid w:val="004F1871"/>
    <w:rsid w:val="004F1872"/>
    <w:rsid w:val="004F1A0E"/>
    <w:rsid w:val="004F1A63"/>
    <w:rsid w:val="004F1B1F"/>
    <w:rsid w:val="004F1C58"/>
    <w:rsid w:val="004F21BC"/>
    <w:rsid w:val="004F2376"/>
    <w:rsid w:val="004F2882"/>
    <w:rsid w:val="004F28E1"/>
    <w:rsid w:val="004F2B20"/>
    <w:rsid w:val="004F3736"/>
    <w:rsid w:val="004F373E"/>
    <w:rsid w:val="004F3846"/>
    <w:rsid w:val="004F3906"/>
    <w:rsid w:val="004F39C0"/>
    <w:rsid w:val="004F3A2A"/>
    <w:rsid w:val="004F3D5B"/>
    <w:rsid w:val="004F411F"/>
    <w:rsid w:val="004F4903"/>
    <w:rsid w:val="004F4984"/>
    <w:rsid w:val="004F4C56"/>
    <w:rsid w:val="004F4DAD"/>
    <w:rsid w:val="004F4E66"/>
    <w:rsid w:val="004F4EE1"/>
    <w:rsid w:val="004F4FA9"/>
    <w:rsid w:val="004F4FE1"/>
    <w:rsid w:val="004F5483"/>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91E"/>
    <w:rsid w:val="004F7A33"/>
    <w:rsid w:val="004F7E1D"/>
    <w:rsid w:val="004F7FF6"/>
    <w:rsid w:val="005001B9"/>
    <w:rsid w:val="00500353"/>
    <w:rsid w:val="0050035F"/>
    <w:rsid w:val="005005BC"/>
    <w:rsid w:val="005005BE"/>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A13"/>
    <w:rsid w:val="00504082"/>
    <w:rsid w:val="005041FD"/>
    <w:rsid w:val="00504860"/>
    <w:rsid w:val="00504A8B"/>
    <w:rsid w:val="00504B6B"/>
    <w:rsid w:val="00504B73"/>
    <w:rsid w:val="00504CCE"/>
    <w:rsid w:val="00504D92"/>
    <w:rsid w:val="00504E6F"/>
    <w:rsid w:val="00505171"/>
    <w:rsid w:val="00505309"/>
    <w:rsid w:val="0050542A"/>
    <w:rsid w:val="005054E8"/>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B57"/>
    <w:rsid w:val="00507BC8"/>
    <w:rsid w:val="00507C77"/>
    <w:rsid w:val="00507E46"/>
    <w:rsid w:val="00510334"/>
    <w:rsid w:val="005108C5"/>
    <w:rsid w:val="00510BB7"/>
    <w:rsid w:val="00510FA7"/>
    <w:rsid w:val="0051101D"/>
    <w:rsid w:val="00511421"/>
    <w:rsid w:val="0051191F"/>
    <w:rsid w:val="005119A6"/>
    <w:rsid w:val="00511A96"/>
    <w:rsid w:val="0051219B"/>
    <w:rsid w:val="0051224F"/>
    <w:rsid w:val="00512371"/>
    <w:rsid w:val="005123E8"/>
    <w:rsid w:val="00512576"/>
    <w:rsid w:val="0051267E"/>
    <w:rsid w:val="005126EB"/>
    <w:rsid w:val="00512C41"/>
    <w:rsid w:val="00512DA6"/>
    <w:rsid w:val="00513047"/>
    <w:rsid w:val="0051304E"/>
    <w:rsid w:val="0051332C"/>
    <w:rsid w:val="0051362F"/>
    <w:rsid w:val="00513798"/>
    <w:rsid w:val="00513930"/>
    <w:rsid w:val="00513B1A"/>
    <w:rsid w:val="00513D1A"/>
    <w:rsid w:val="00514376"/>
    <w:rsid w:val="0051462D"/>
    <w:rsid w:val="00514662"/>
    <w:rsid w:val="0051466C"/>
    <w:rsid w:val="005147F6"/>
    <w:rsid w:val="00514E34"/>
    <w:rsid w:val="00514EFD"/>
    <w:rsid w:val="00514F5F"/>
    <w:rsid w:val="0051518E"/>
    <w:rsid w:val="00515392"/>
    <w:rsid w:val="00515764"/>
    <w:rsid w:val="0051589C"/>
    <w:rsid w:val="005158D0"/>
    <w:rsid w:val="00515D6F"/>
    <w:rsid w:val="005162F5"/>
    <w:rsid w:val="0051634C"/>
    <w:rsid w:val="005163FC"/>
    <w:rsid w:val="0051641D"/>
    <w:rsid w:val="00516674"/>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4D5"/>
    <w:rsid w:val="00523592"/>
    <w:rsid w:val="00523597"/>
    <w:rsid w:val="00523C7E"/>
    <w:rsid w:val="00523DD8"/>
    <w:rsid w:val="00523F1C"/>
    <w:rsid w:val="00524034"/>
    <w:rsid w:val="00524223"/>
    <w:rsid w:val="0052426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282"/>
    <w:rsid w:val="005262E3"/>
    <w:rsid w:val="005263A1"/>
    <w:rsid w:val="005264B4"/>
    <w:rsid w:val="0052678E"/>
    <w:rsid w:val="00526908"/>
    <w:rsid w:val="00526992"/>
    <w:rsid w:val="00526E6C"/>
    <w:rsid w:val="00526E8D"/>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9CF"/>
    <w:rsid w:val="00533DB7"/>
    <w:rsid w:val="00533E89"/>
    <w:rsid w:val="00534320"/>
    <w:rsid w:val="00534584"/>
    <w:rsid w:val="00534BDF"/>
    <w:rsid w:val="00534BEA"/>
    <w:rsid w:val="00534C58"/>
    <w:rsid w:val="00534C7F"/>
    <w:rsid w:val="00534D8E"/>
    <w:rsid w:val="00535174"/>
    <w:rsid w:val="005353A1"/>
    <w:rsid w:val="005353BD"/>
    <w:rsid w:val="00535457"/>
    <w:rsid w:val="00535564"/>
    <w:rsid w:val="005356AF"/>
    <w:rsid w:val="005357B2"/>
    <w:rsid w:val="00535A88"/>
    <w:rsid w:val="00535C44"/>
    <w:rsid w:val="00535D78"/>
    <w:rsid w:val="00535EF3"/>
    <w:rsid w:val="005360C6"/>
    <w:rsid w:val="00536149"/>
    <w:rsid w:val="005364D8"/>
    <w:rsid w:val="005365C1"/>
    <w:rsid w:val="005365DB"/>
    <w:rsid w:val="00536666"/>
    <w:rsid w:val="00536749"/>
    <w:rsid w:val="005368F1"/>
    <w:rsid w:val="00536B8C"/>
    <w:rsid w:val="00536D0D"/>
    <w:rsid w:val="00536E47"/>
    <w:rsid w:val="005375D1"/>
    <w:rsid w:val="005375E6"/>
    <w:rsid w:val="0053768A"/>
    <w:rsid w:val="005377E3"/>
    <w:rsid w:val="00537880"/>
    <w:rsid w:val="00537924"/>
    <w:rsid w:val="00537C94"/>
    <w:rsid w:val="00537CF2"/>
    <w:rsid w:val="00540021"/>
    <w:rsid w:val="00540096"/>
    <w:rsid w:val="0054039A"/>
    <w:rsid w:val="00540607"/>
    <w:rsid w:val="005406F1"/>
    <w:rsid w:val="00540934"/>
    <w:rsid w:val="00540983"/>
    <w:rsid w:val="00540A8B"/>
    <w:rsid w:val="00541349"/>
    <w:rsid w:val="0054143C"/>
    <w:rsid w:val="005414B4"/>
    <w:rsid w:val="005415EC"/>
    <w:rsid w:val="005416A2"/>
    <w:rsid w:val="0054188E"/>
    <w:rsid w:val="00541B1F"/>
    <w:rsid w:val="00541C8B"/>
    <w:rsid w:val="00541E5E"/>
    <w:rsid w:val="00542091"/>
    <w:rsid w:val="00542239"/>
    <w:rsid w:val="00542370"/>
    <w:rsid w:val="00542431"/>
    <w:rsid w:val="00542480"/>
    <w:rsid w:val="00542765"/>
    <w:rsid w:val="005431DF"/>
    <w:rsid w:val="0054330D"/>
    <w:rsid w:val="00543355"/>
    <w:rsid w:val="0054374E"/>
    <w:rsid w:val="005439A4"/>
    <w:rsid w:val="00543C7B"/>
    <w:rsid w:val="00543EA3"/>
    <w:rsid w:val="00543F82"/>
    <w:rsid w:val="0054430D"/>
    <w:rsid w:val="00544539"/>
    <w:rsid w:val="00544891"/>
    <w:rsid w:val="005448CA"/>
    <w:rsid w:val="00544918"/>
    <w:rsid w:val="00544AFA"/>
    <w:rsid w:val="00544E48"/>
    <w:rsid w:val="00544EFC"/>
    <w:rsid w:val="0054508B"/>
    <w:rsid w:val="00545117"/>
    <w:rsid w:val="005453ED"/>
    <w:rsid w:val="005454F7"/>
    <w:rsid w:val="005455C2"/>
    <w:rsid w:val="005457CB"/>
    <w:rsid w:val="0054588D"/>
    <w:rsid w:val="005459BF"/>
    <w:rsid w:val="005459F7"/>
    <w:rsid w:val="005459FE"/>
    <w:rsid w:val="00545A76"/>
    <w:rsid w:val="00545C12"/>
    <w:rsid w:val="00546053"/>
    <w:rsid w:val="00546407"/>
    <w:rsid w:val="005466B6"/>
    <w:rsid w:val="005467E2"/>
    <w:rsid w:val="005468BF"/>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54"/>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80C"/>
    <w:rsid w:val="00563E5E"/>
    <w:rsid w:val="00563ECF"/>
    <w:rsid w:val="00564266"/>
    <w:rsid w:val="005642B4"/>
    <w:rsid w:val="00564462"/>
    <w:rsid w:val="00564485"/>
    <w:rsid w:val="00564500"/>
    <w:rsid w:val="00564767"/>
    <w:rsid w:val="00564978"/>
    <w:rsid w:val="00564D72"/>
    <w:rsid w:val="00564DBA"/>
    <w:rsid w:val="0056540B"/>
    <w:rsid w:val="00565564"/>
    <w:rsid w:val="00565DAC"/>
    <w:rsid w:val="00565F10"/>
    <w:rsid w:val="00566310"/>
    <w:rsid w:val="005665DA"/>
    <w:rsid w:val="00566676"/>
    <w:rsid w:val="00566703"/>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2298"/>
    <w:rsid w:val="005723EF"/>
    <w:rsid w:val="00572545"/>
    <w:rsid w:val="00572692"/>
    <w:rsid w:val="00572736"/>
    <w:rsid w:val="00572B18"/>
    <w:rsid w:val="00572B6B"/>
    <w:rsid w:val="00572C3A"/>
    <w:rsid w:val="00572C90"/>
    <w:rsid w:val="00572CA0"/>
    <w:rsid w:val="00572E07"/>
    <w:rsid w:val="00572F26"/>
    <w:rsid w:val="0057306D"/>
    <w:rsid w:val="00573145"/>
    <w:rsid w:val="00573378"/>
    <w:rsid w:val="00573620"/>
    <w:rsid w:val="005736CD"/>
    <w:rsid w:val="00573788"/>
    <w:rsid w:val="00573A0F"/>
    <w:rsid w:val="00573A19"/>
    <w:rsid w:val="00573AA2"/>
    <w:rsid w:val="00573CC3"/>
    <w:rsid w:val="00573ED0"/>
    <w:rsid w:val="00574403"/>
    <w:rsid w:val="00574AC7"/>
    <w:rsid w:val="00574B2D"/>
    <w:rsid w:val="00574E83"/>
    <w:rsid w:val="00574FEE"/>
    <w:rsid w:val="00575006"/>
    <w:rsid w:val="0057512C"/>
    <w:rsid w:val="005753D0"/>
    <w:rsid w:val="00575701"/>
    <w:rsid w:val="005757A7"/>
    <w:rsid w:val="00575BFD"/>
    <w:rsid w:val="00575C95"/>
    <w:rsid w:val="00576439"/>
    <w:rsid w:val="00576564"/>
    <w:rsid w:val="00576771"/>
    <w:rsid w:val="005767E5"/>
    <w:rsid w:val="0057684C"/>
    <w:rsid w:val="00576969"/>
    <w:rsid w:val="00576A9B"/>
    <w:rsid w:val="00576E05"/>
    <w:rsid w:val="00576EEC"/>
    <w:rsid w:val="005774E6"/>
    <w:rsid w:val="00577663"/>
    <w:rsid w:val="00577772"/>
    <w:rsid w:val="005778BB"/>
    <w:rsid w:val="005778CF"/>
    <w:rsid w:val="00577990"/>
    <w:rsid w:val="0057799E"/>
    <w:rsid w:val="00577D5C"/>
    <w:rsid w:val="00577D7B"/>
    <w:rsid w:val="00577F31"/>
    <w:rsid w:val="0058024E"/>
    <w:rsid w:val="00580323"/>
    <w:rsid w:val="005804E4"/>
    <w:rsid w:val="005805C6"/>
    <w:rsid w:val="00580836"/>
    <w:rsid w:val="00580F15"/>
    <w:rsid w:val="005810A5"/>
    <w:rsid w:val="0058135B"/>
    <w:rsid w:val="0058185F"/>
    <w:rsid w:val="005819F1"/>
    <w:rsid w:val="00581BC3"/>
    <w:rsid w:val="00581D24"/>
    <w:rsid w:val="00581D88"/>
    <w:rsid w:val="00581E70"/>
    <w:rsid w:val="005820A9"/>
    <w:rsid w:val="005820FB"/>
    <w:rsid w:val="005822F6"/>
    <w:rsid w:val="00582704"/>
    <w:rsid w:val="005832BC"/>
    <w:rsid w:val="0058346F"/>
    <w:rsid w:val="0058355C"/>
    <w:rsid w:val="005835F0"/>
    <w:rsid w:val="00583703"/>
    <w:rsid w:val="00583705"/>
    <w:rsid w:val="005838A5"/>
    <w:rsid w:val="005838B5"/>
    <w:rsid w:val="005838F8"/>
    <w:rsid w:val="00583996"/>
    <w:rsid w:val="00583F34"/>
    <w:rsid w:val="00584077"/>
    <w:rsid w:val="0058416F"/>
    <w:rsid w:val="0058465B"/>
    <w:rsid w:val="00584C60"/>
    <w:rsid w:val="0058526A"/>
    <w:rsid w:val="00585277"/>
    <w:rsid w:val="005854C5"/>
    <w:rsid w:val="005854C7"/>
    <w:rsid w:val="00585637"/>
    <w:rsid w:val="005858D1"/>
    <w:rsid w:val="00585A22"/>
    <w:rsid w:val="00585A80"/>
    <w:rsid w:val="00585E5E"/>
    <w:rsid w:val="00586343"/>
    <w:rsid w:val="00586689"/>
    <w:rsid w:val="005868BA"/>
    <w:rsid w:val="00586E7E"/>
    <w:rsid w:val="00586F5E"/>
    <w:rsid w:val="00586FB1"/>
    <w:rsid w:val="00586FE8"/>
    <w:rsid w:val="0058764C"/>
    <w:rsid w:val="00587C53"/>
    <w:rsid w:val="005905EA"/>
    <w:rsid w:val="00590A1F"/>
    <w:rsid w:val="00590AA7"/>
    <w:rsid w:val="00590C5A"/>
    <w:rsid w:val="00591461"/>
    <w:rsid w:val="00591618"/>
    <w:rsid w:val="005917F1"/>
    <w:rsid w:val="005919BB"/>
    <w:rsid w:val="00591EC4"/>
    <w:rsid w:val="005925DB"/>
    <w:rsid w:val="005927F0"/>
    <w:rsid w:val="00592861"/>
    <w:rsid w:val="00592F41"/>
    <w:rsid w:val="00592F44"/>
    <w:rsid w:val="00593069"/>
    <w:rsid w:val="0059313C"/>
    <w:rsid w:val="005932C5"/>
    <w:rsid w:val="00593A23"/>
    <w:rsid w:val="00593A32"/>
    <w:rsid w:val="00593ACD"/>
    <w:rsid w:val="00593F4D"/>
    <w:rsid w:val="005940AD"/>
    <w:rsid w:val="005943B4"/>
    <w:rsid w:val="00594465"/>
    <w:rsid w:val="00594721"/>
    <w:rsid w:val="00594726"/>
    <w:rsid w:val="00594BBC"/>
    <w:rsid w:val="0059555A"/>
    <w:rsid w:val="0059566F"/>
    <w:rsid w:val="00595779"/>
    <w:rsid w:val="00595865"/>
    <w:rsid w:val="00595F56"/>
    <w:rsid w:val="005960C4"/>
    <w:rsid w:val="005960DB"/>
    <w:rsid w:val="00596111"/>
    <w:rsid w:val="00596A46"/>
    <w:rsid w:val="00596D62"/>
    <w:rsid w:val="00596E4F"/>
    <w:rsid w:val="00596EC1"/>
    <w:rsid w:val="00597089"/>
    <w:rsid w:val="0059708E"/>
    <w:rsid w:val="00597119"/>
    <w:rsid w:val="005971BF"/>
    <w:rsid w:val="00597338"/>
    <w:rsid w:val="00597555"/>
    <w:rsid w:val="00597587"/>
    <w:rsid w:val="00597958"/>
    <w:rsid w:val="00597A5B"/>
    <w:rsid w:val="00597A8D"/>
    <w:rsid w:val="00597D65"/>
    <w:rsid w:val="005A0108"/>
    <w:rsid w:val="005A0190"/>
    <w:rsid w:val="005A03D3"/>
    <w:rsid w:val="005A041F"/>
    <w:rsid w:val="005A04BC"/>
    <w:rsid w:val="005A090C"/>
    <w:rsid w:val="005A0A0B"/>
    <w:rsid w:val="005A0C42"/>
    <w:rsid w:val="005A0D26"/>
    <w:rsid w:val="005A0DE8"/>
    <w:rsid w:val="005A0FD0"/>
    <w:rsid w:val="005A1019"/>
    <w:rsid w:val="005A1290"/>
    <w:rsid w:val="005A15C8"/>
    <w:rsid w:val="005A15D0"/>
    <w:rsid w:val="005A1727"/>
    <w:rsid w:val="005A18F4"/>
    <w:rsid w:val="005A1950"/>
    <w:rsid w:val="005A1B8F"/>
    <w:rsid w:val="005A1CCB"/>
    <w:rsid w:val="005A1F3E"/>
    <w:rsid w:val="005A228D"/>
    <w:rsid w:val="005A26CC"/>
    <w:rsid w:val="005A27A1"/>
    <w:rsid w:val="005A2BFC"/>
    <w:rsid w:val="005A2D03"/>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47"/>
    <w:rsid w:val="005B02AE"/>
    <w:rsid w:val="005B0639"/>
    <w:rsid w:val="005B06B7"/>
    <w:rsid w:val="005B07C4"/>
    <w:rsid w:val="005B0908"/>
    <w:rsid w:val="005B0CA2"/>
    <w:rsid w:val="005B0FEA"/>
    <w:rsid w:val="005B1027"/>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41D"/>
    <w:rsid w:val="005B374B"/>
    <w:rsid w:val="005B3776"/>
    <w:rsid w:val="005B3E4B"/>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621"/>
    <w:rsid w:val="005B7A6A"/>
    <w:rsid w:val="005B7DEE"/>
    <w:rsid w:val="005B7FC9"/>
    <w:rsid w:val="005C00CD"/>
    <w:rsid w:val="005C02A4"/>
    <w:rsid w:val="005C02F5"/>
    <w:rsid w:val="005C0405"/>
    <w:rsid w:val="005C092C"/>
    <w:rsid w:val="005C0D01"/>
    <w:rsid w:val="005C0DAB"/>
    <w:rsid w:val="005C0EE0"/>
    <w:rsid w:val="005C0F30"/>
    <w:rsid w:val="005C114D"/>
    <w:rsid w:val="005C114E"/>
    <w:rsid w:val="005C12C2"/>
    <w:rsid w:val="005C139D"/>
    <w:rsid w:val="005C13A1"/>
    <w:rsid w:val="005C146E"/>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980"/>
    <w:rsid w:val="005C3AAE"/>
    <w:rsid w:val="005C3B72"/>
    <w:rsid w:val="005C3BEE"/>
    <w:rsid w:val="005C422B"/>
    <w:rsid w:val="005C44A0"/>
    <w:rsid w:val="005C486E"/>
    <w:rsid w:val="005C493A"/>
    <w:rsid w:val="005C4A0C"/>
    <w:rsid w:val="005C4C21"/>
    <w:rsid w:val="005C4E45"/>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B0B"/>
    <w:rsid w:val="005D2D14"/>
    <w:rsid w:val="005D306A"/>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371"/>
    <w:rsid w:val="005E14E2"/>
    <w:rsid w:val="005E15A5"/>
    <w:rsid w:val="005E1890"/>
    <w:rsid w:val="005E18AB"/>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327"/>
    <w:rsid w:val="005E650D"/>
    <w:rsid w:val="005E6C4C"/>
    <w:rsid w:val="005E6C65"/>
    <w:rsid w:val="005E6E24"/>
    <w:rsid w:val="005E6F0F"/>
    <w:rsid w:val="005E6F7F"/>
    <w:rsid w:val="005E7092"/>
    <w:rsid w:val="005E7444"/>
    <w:rsid w:val="005E74C3"/>
    <w:rsid w:val="005E7582"/>
    <w:rsid w:val="005E75FA"/>
    <w:rsid w:val="005E7656"/>
    <w:rsid w:val="005E7AC7"/>
    <w:rsid w:val="005E7B2A"/>
    <w:rsid w:val="005F04D3"/>
    <w:rsid w:val="005F06F6"/>
    <w:rsid w:val="005F081C"/>
    <w:rsid w:val="005F0D67"/>
    <w:rsid w:val="005F0D7D"/>
    <w:rsid w:val="005F0FBF"/>
    <w:rsid w:val="005F0FD9"/>
    <w:rsid w:val="005F10E8"/>
    <w:rsid w:val="005F10EF"/>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229"/>
    <w:rsid w:val="00602380"/>
    <w:rsid w:val="00602408"/>
    <w:rsid w:val="00602571"/>
    <w:rsid w:val="006027C9"/>
    <w:rsid w:val="0060280E"/>
    <w:rsid w:val="00602F5A"/>
    <w:rsid w:val="00603427"/>
    <w:rsid w:val="00603A1F"/>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F0"/>
    <w:rsid w:val="00606D27"/>
    <w:rsid w:val="00606DC2"/>
    <w:rsid w:val="00607138"/>
    <w:rsid w:val="006072EE"/>
    <w:rsid w:val="00607330"/>
    <w:rsid w:val="00607549"/>
    <w:rsid w:val="00607673"/>
    <w:rsid w:val="00607BC7"/>
    <w:rsid w:val="006101D5"/>
    <w:rsid w:val="00610892"/>
    <w:rsid w:val="0061097D"/>
    <w:rsid w:val="00610A16"/>
    <w:rsid w:val="00610ACC"/>
    <w:rsid w:val="00610B5A"/>
    <w:rsid w:val="00610B84"/>
    <w:rsid w:val="00610E88"/>
    <w:rsid w:val="00611151"/>
    <w:rsid w:val="0061131D"/>
    <w:rsid w:val="0061133E"/>
    <w:rsid w:val="006114A9"/>
    <w:rsid w:val="00611719"/>
    <w:rsid w:val="0061176B"/>
    <w:rsid w:val="00611C31"/>
    <w:rsid w:val="00611DDA"/>
    <w:rsid w:val="00611EB6"/>
    <w:rsid w:val="00611F1B"/>
    <w:rsid w:val="006122FC"/>
    <w:rsid w:val="0061237A"/>
    <w:rsid w:val="00612518"/>
    <w:rsid w:val="006127EB"/>
    <w:rsid w:val="006127F6"/>
    <w:rsid w:val="0061288A"/>
    <w:rsid w:val="00612CD2"/>
    <w:rsid w:val="00612D37"/>
    <w:rsid w:val="00612DCF"/>
    <w:rsid w:val="00613036"/>
    <w:rsid w:val="0061307C"/>
    <w:rsid w:val="00613340"/>
    <w:rsid w:val="00613618"/>
    <w:rsid w:val="00613845"/>
    <w:rsid w:val="00613A70"/>
    <w:rsid w:val="00613CFA"/>
    <w:rsid w:val="00613FED"/>
    <w:rsid w:val="006145E7"/>
    <w:rsid w:val="006147CF"/>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7368"/>
    <w:rsid w:val="00617449"/>
    <w:rsid w:val="0061762C"/>
    <w:rsid w:val="0061777A"/>
    <w:rsid w:val="006179C0"/>
    <w:rsid w:val="00617A76"/>
    <w:rsid w:val="00617A98"/>
    <w:rsid w:val="00617B2A"/>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B81"/>
    <w:rsid w:val="00621C51"/>
    <w:rsid w:val="00621C52"/>
    <w:rsid w:val="00622056"/>
    <w:rsid w:val="006221D7"/>
    <w:rsid w:val="00622701"/>
    <w:rsid w:val="00622DAF"/>
    <w:rsid w:val="00622EFC"/>
    <w:rsid w:val="006230C3"/>
    <w:rsid w:val="0062316D"/>
    <w:rsid w:val="006231A4"/>
    <w:rsid w:val="006232D3"/>
    <w:rsid w:val="00623347"/>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4F4"/>
    <w:rsid w:val="006266BD"/>
    <w:rsid w:val="00626A85"/>
    <w:rsid w:val="0062707C"/>
    <w:rsid w:val="00627093"/>
    <w:rsid w:val="006270E3"/>
    <w:rsid w:val="00627102"/>
    <w:rsid w:val="006271C2"/>
    <w:rsid w:val="00627304"/>
    <w:rsid w:val="00627545"/>
    <w:rsid w:val="0062794E"/>
    <w:rsid w:val="0063017F"/>
    <w:rsid w:val="006302FD"/>
    <w:rsid w:val="00630514"/>
    <w:rsid w:val="006307F7"/>
    <w:rsid w:val="00630858"/>
    <w:rsid w:val="006309D4"/>
    <w:rsid w:val="00630D6F"/>
    <w:rsid w:val="006311BC"/>
    <w:rsid w:val="0063135D"/>
    <w:rsid w:val="006313C7"/>
    <w:rsid w:val="006316FF"/>
    <w:rsid w:val="00631A5F"/>
    <w:rsid w:val="00631ADA"/>
    <w:rsid w:val="00631CA7"/>
    <w:rsid w:val="00631FC3"/>
    <w:rsid w:val="00632313"/>
    <w:rsid w:val="00632502"/>
    <w:rsid w:val="006327A5"/>
    <w:rsid w:val="006328E7"/>
    <w:rsid w:val="00633015"/>
    <w:rsid w:val="00633025"/>
    <w:rsid w:val="0063310D"/>
    <w:rsid w:val="006332EB"/>
    <w:rsid w:val="006334F5"/>
    <w:rsid w:val="00633A08"/>
    <w:rsid w:val="00633FBC"/>
    <w:rsid w:val="00634108"/>
    <w:rsid w:val="0063414C"/>
    <w:rsid w:val="00634313"/>
    <w:rsid w:val="00634A0E"/>
    <w:rsid w:val="006350CA"/>
    <w:rsid w:val="00635337"/>
    <w:rsid w:val="00635423"/>
    <w:rsid w:val="0063544D"/>
    <w:rsid w:val="00635499"/>
    <w:rsid w:val="00635578"/>
    <w:rsid w:val="0063563E"/>
    <w:rsid w:val="00635AF8"/>
    <w:rsid w:val="0063600D"/>
    <w:rsid w:val="0063602E"/>
    <w:rsid w:val="006361B3"/>
    <w:rsid w:val="00636725"/>
    <w:rsid w:val="0063690E"/>
    <w:rsid w:val="00636B99"/>
    <w:rsid w:val="00636C95"/>
    <w:rsid w:val="00636D1C"/>
    <w:rsid w:val="00636D58"/>
    <w:rsid w:val="00636F9B"/>
    <w:rsid w:val="006373B6"/>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2DE1"/>
    <w:rsid w:val="0064326C"/>
    <w:rsid w:val="006432E2"/>
    <w:rsid w:val="0064333D"/>
    <w:rsid w:val="006433A3"/>
    <w:rsid w:val="006433C8"/>
    <w:rsid w:val="00643527"/>
    <w:rsid w:val="006438F0"/>
    <w:rsid w:val="00643918"/>
    <w:rsid w:val="00643921"/>
    <w:rsid w:val="00643997"/>
    <w:rsid w:val="00643AF2"/>
    <w:rsid w:val="00643BAD"/>
    <w:rsid w:val="00643BF3"/>
    <w:rsid w:val="00643E1B"/>
    <w:rsid w:val="00643F0D"/>
    <w:rsid w:val="00644879"/>
    <w:rsid w:val="00644989"/>
    <w:rsid w:val="00644A0F"/>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C22"/>
    <w:rsid w:val="00650C43"/>
    <w:rsid w:val="00650E8A"/>
    <w:rsid w:val="0065146A"/>
    <w:rsid w:val="0065147E"/>
    <w:rsid w:val="0065168C"/>
    <w:rsid w:val="006517A1"/>
    <w:rsid w:val="006517B6"/>
    <w:rsid w:val="00651843"/>
    <w:rsid w:val="00651847"/>
    <w:rsid w:val="00651AF9"/>
    <w:rsid w:val="00651C15"/>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E1"/>
    <w:rsid w:val="00655054"/>
    <w:rsid w:val="0065511A"/>
    <w:rsid w:val="0065517F"/>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EA9"/>
    <w:rsid w:val="006602BE"/>
    <w:rsid w:val="006605C2"/>
    <w:rsid w:val="0066087C"/>
    <w:rsid w:val="006608ED"/>
    <w:rsid w:val="00660A46"/>
    <w:rsid w:val="00660B48"/>
    <w:rsid w:val="00660BF8"/>
    <w:rsid w:val="00660F3A"/>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862"/>
    <w:rsid w:val="00662AC2"/>
    <w:rsid w:val="00662F0A"/>
    <w:rsid w:val="00662F38"/>
    <w:rsid w:val="006630AB"/>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49"/>
    <w:rsid w:val="00667143"/>
    <w:rsid w:val="006671DB"/>
    <w:rsid w:val="0066725B"/>
    <w:rsid w:val="00667421"/>
    <w:rsid w:val="00667613"/>
    <w:rsid w:val="006678E2"/>
    <w:rsid w:val="006679F8"/>
    <w:rsid w:val="00667A0C"/>
    <w:rsid w:val="00667AA6"/>
    <w:rsid w:val="00667DD5"/>
    <w:rsid w:val="00667E94"/>
    <w:rsid w:val="00667F4A"/>
    <w:rsid w:val="00667FD4"/>
    <w:rsid w:val="00670324"/>
    <w:rsid w:val="00670764"/>
    <w:rsid w:val="006708D6"/>
    <w:rsid w:val="00670A89"/>
    <w:rsid w:val="00670A90"/>
    <w:rsid w:val="00670BCA"/>
    <w:rsid w:val="00670BF1"/>
    <w:rsid w:val="00670E48"/>
    <w:rsid w:val="00670E6B"/>
    <w:rsid w:val="00671533"/>
    <w:rsid w:val="00671630"/>
    <w:rsid w:val="00671710"/>
    <w:rsid w:val="00671745"/>
    <w:rsid w:val="0067186C"/>
    <w:rsid w:val="00671A83"/>
    <w:rsid w:val="00671C96"/>
    <w:rsid w:val="00671DD8"/>
    <w:rsid w:val="00671E1F"/>
    <w:rsid w:val="006721D7"/>
    <w:rsid w:val="00672682"/>
    <w:rsid w:val="00672DF7"/>
    <w:rsid w:val="00673205"/>
    <w:rsid w:val="006735DB"/>
    <w:rsid w:val="00673907"/>
    <w:rsid w:val="00673916"/>
    <w:rsid w:val="00673CB7"/>
    <w:rsid w:val="00673DFD"/>
    <w:rsid w:val="00673EA0"/>
    <w:rsid w:val="00673F13"/>
    <w:rsid w:val="006743EA"/>
    <w:rsid w:val="006747CA"/>
    <w:rsid w:val="00674CD9"/>
    <w:rsid w:val="00674F0F"/>
    <w:rsid w:val="0067504A"/>
    <w:rsid w:val="0067520F"/>
    <w:rsid w:val="006752A6"/>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0E8"/>
    <w:rsid w:val="0067738C"/>
    <w:rsid w:val="0067741C"/>
    <w:rsid w:val="00677646"/>
    <w:rsid w:val="00677AC0"/>
    <w:rsid w:val="00677DE8"/>
    <w:rsid w:val="00677EDC"/>
    <w:rsid w:val="00680036"/>
    <w:rsid w:val="006800BA"/>
    <w:rsid w:val="0068019F"/>
    <w:rsid w:val="0068024C"/>
    <w:rsid w:val="00680689"/>
    <w:rsid w:val="00680705"/>
    <w:rsid w:val="006807B8"/>
    <w:rsid w:val="00680B94"/>
    <w:rsid w:val="00680CD2"/>
    <w:rsid w:val="00680D17"/>
    <w:rsid w:val="0068141B"/>
    <w:rsid w:val="006819BB"/>
    <w:rsid w:val="00681B70"/>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1"/>
    <w:rsid w:val="006840CA"/>
    <w:rsid w:val="0068426C"/>
    <w:rsid w:val="00684458"/>
    <w:rsid w:val="006848EA"/>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439"/>
    <w:rsid w:val="00687651"/>
    <w:rsid w:val="006876A8"/>
    <w:rsid w:val="0068795F"/>
    <w:rsid w:val="00687A0E"/>
    <w:rsid w:val="00687B3D"/>
    <w:rsid w:val="00687C39"/>
    <w:rsid w:val="00690184"/>
    <w:rsid w:val="006901D0"/>
    <w:rsid w:val="006906C0"/>
    <w:rsid w:val="00690965"/>
    <w:rsid w:val="00690EDF"/>
    <w:rsid w:val="00691125"/>
    <w:rsid w:val="00691317"/>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610D"/>
    <w:rsid w:val="006961F9"/>
    <w:rsid w:val="00696210"/>
    <w:rsid w:val="0069628A"/>
    <w:rsid w:val="0069646A"/>
    <w:rsid w:val="00696AB0"/>
    <w:rsid w:val="00696BC3"/>
    <w:rsid w:val="00696D48"/>
    <w:rsid w:val="00697466"/>
    <w:rsid w:val="0069748B"/>
    <w:rsid w:val="006975E4"/>
    <w:rsid w:val="00697A30"/>
    <w:rsid w:val="00697B81"/>
    <w:rsid w:val="006A0094"/>
    <w:rsid w:val="006A01F1"/>
    <w:rsid w:val="006A033D"/>
    <w:rsid w:val="006A048B"/>
    <w:rsid w:val="006A0BF8"/>
    <w:rsid w:val="006A0E29"/>
    <w:rsid w:val="006A0FB6"/>
    <w:rsid w:val="006A1043"/>
    <w:rsid w:val="006A10E8"/>
    <w:rsid w:val="006A12DA"/>
    <w:rsid w:val="006A1816"/>
    <w:rsid w:val="006A19E0"/>
    <w:rsid w:val="006A1A8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7F5"/>
    <w:rsid w:val="006A3844"/>
    <w:rsid w:val="006A3965"/>
    <w:rsid w:val="006A3C31"/>
    <w:rsid w:val="006A3DDF"/>
    <w:rsid w:val="006A3FA2"/>
    <w:rsid w:val="006A4364"/>
    <w:rsid w:val="006A4666"/>
    <w:rsid w:val="006A4687"/>
    <w:rsid w:val="006A4BD1"/>
    <w:rsid w:val="006A4BF4"/>
    <w:rsid w:val="006A4C27"/>
    <w:rsid w:val="006A4C9A"/>
    <w:rsid w:val="006A5406"/>
    <w:rsid w:val="006A5A2F"/>
    <w:rsid w:val="006A5F08"/>
    <w:rsid w:val="006A6035"/>
    <w:rsid w:val="006A60FE"/>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25"/>
    <w:rsid w:val="006C3543"/>
    <w:rsid w:val="006C3855"/>
    <w:rsid w:val="006C3944"/>
    <w:rsid w:val="006C3A17"/>
    <w:rsid w:val="006C3A3D"/>
    <w:rsid w:val="006C3D21"/>
    <w:rsid w:val="006C416D"/>
    <w:rsid w:val="006C4494"/>
    <w:rsid w:val="006C47C4"/>
    <w:rsid w:val="006C4AA4"/>
    <w:rsid w:val="006C53AF"/>
    <w:rsid w:val="006C541C"/>
    <w:rsid w:val="006C571E"/>
    <w:rsid w:val="006C596D"/>
    <w:rsid w:val="006C5B26"/>
    <w:rsid w:val="006C5B2A"/>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EDB"/>
    <w:rsid w:val="006C7F69"/>
    <w:rsid w:val="006D007F"/>
    <w:rsid w:val="006D0100"/>
    <w:rsid w:val="006D0208"/>
    <w:rsid w:val="006D03C3"/>
    <w:rsid w:val="006D05BF"/>
    <w:rsid w:val="006D0715"/>
    <w:rsid w:val="006D1175"/>
    <w:rsid w:val="006D130B"/>
    <w:rsid w:val="006D1581"/>
    <w:rsid w:val="006D15D5"/>
    <w:rsid w:val="006D1696"/>
    <w:rsid w:val="006D174D"/>
    <w:rsid w:val="006D1850"/>
    <w:rsid w:val="006D1992"/>
    <w:rsid w:val="006D1B2E"/>
    <w:rsid w:val="006D1B47"/>
    <w:rsid w:val="006D1BCD"/>
    <w:rsid w:val="006D1CA9"/>
    <w:rsid w:val="006D1D07"/>
    <w:rsid w:val="006D20B5"/>
    <w:rsid w:val="006D2432"/>
    <w:rsid w:val="006D262D"/>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61B"/>
    <w:rsid w:val="006D5786"/>
    <w:rsid w:val="006D57D3"/>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E5C"/>
    <w:rsid w:val="006E417E"/>
    <w:rsid w:val="006E4475"/>
    <w:rsid w:val="006E44FF"/>
    <w:rsid w:val="006E45AB"/>
    <w:rsid w:val="006E4722"/>
    <w:rsid w:val="006E4791"/>
    <w:rsid w:val="006E4A02"/>
    <w:rsid w:val="006E4BA5"/>
    <w:rsid w:val="006E4D4D"/>
    <w:rsid w:val="006E4FD5"/>
    <w:rsid w:val="006E505E"/>
    <w:rsid w:val="006E5416"/>
    <w:rsid w:val="006E5857"/>
    <w:rsid w:val="006E587D"/>
    <w:rsid w:val="006E5913"/>
    <w:rsid w:val="006E5941"/>
    <w:rsid w:val="006E5D26"/>
    <w:rsid w:val="006E5E35"/>
    <w:rsid w:val="006E5E9D"/>
    <w:rsid w:val="006E600D"/>
    <w:rsid w:val="006E6076"/>
    <w:rsid w:val="006E6081"/>
    <w:rsid w:val="006E61C8"/>
    <w:rsid w:val="006E6452"/>
    <w:rsid w:val="006E6615"/>
    <w:rsid w:val="006E69D2"/>
    <w:rsid w:val="006E6B6C"/>
    <w:rsid w:val="006E6F2F"/>
    <w:rsid w:val="006E7413"/>
    <w:rsid w:val="006E79CB"/>
    <w:rsid w:val="006E7B71"/>
    <w:rsid w:val="006E7E2D"/>
    <w:rsid w:val="006E7ED9"/>
    <w:rsid w:val="006E7FF2"/>
    <w:rsid w:val="006F0043"/>
    <w:rsid w:val="006F0257"/>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4105"/>
    <w:rsid w:val="006F42E1"/>
    <w:rsid w:val="006F434D"/>
    <w:rsid w:val="006F44AD"/>
    <w:rsid w:val="006F478E"/>
    <w:rsid w:val="006F4966"/>
    <w:rsid w:val="006F4B16"/>
    <w:rsid w:val="006F4B83"/>
    <w:rsid w:val="006F4D03"/>
    <w:rsid w:val="006F4D2A"/>
    <w:rsid w:val="006F5033"/>
    <w:rsid w:val="006F562B"/>
    <w:rsid w:val="006F58CC"/>
    <w:rsid w:val="006F5A19"/>
    <w:rsid w:val="006F5EFB"/>
    <w:rsid w:val="006F6039"/>
    <w:rsid w:val="006F6108"/>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F51"/>
    <w:rsid w:val="006F7F52"/>
    <w:rsid w:val="006F7F69"/>
    <w:rsid w:val="006F7F9B"/>
    <w:rsid w:val="00700122"/>
    <w:rsid w:val="007001E7"/>
    <w:rsid w:val="00700312"/>
    <w:rsid w:val="0070039D"/>
    <w:rsid w:val="00700581"/>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005"/>
    <w:rsid w:val="0071022B"/>
    <w:rsid w:val="0071062D"/>
    <w:rsid w:val="007106F9"/>
    <w:rsid w:val="0071078B"/>
    <w:rsid w:val="00710945"/>
    <w:rsid w:val="00710CC7"/>
    <w:rsid w:val="00710D68"/>
    <w:rsid w:val="00710DAB"/>
    <w:rsid w:val="007114B3"/>
    <w:rsid w:val="007115B1"/>
    <w:rsid w:val="00711CEF"/>
    <w:rsid w:val="00712814"/>
    <w:rsid w:val="00712880"/>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D71"/>
    <w:rsid w:val="00714E41"/>
    <w:rsid w:val="00714F42"/>
    <w:rsid w:val="00714F4F"/>
    <w:rsid w:val="007150B9"/>
    <w:rsid w:val="007154D5"/>
    <w:rsid w:val="00715D01"/>
    <w:rsid w:val="00715DCD"/>
    <w:rsid w:val="00715EE3"/>
    <w:rsid w:val="0071602F"/>
    <w:rsid w:val="007160C4"/>
    <w:rsid w:val="007161DA"/>
    <w:rsid w:val="00716455"/>
    <w:rsid w:val="0071648E"/>
    <w:rsid w:val="0071684D"/>
    <w:rsid w:val="007168F3"/>
    <w:rsid w:val="007169CA"/>
    <w:rsid w:val="00716A36"/>
    <w:rsid w:val="00716BD9"/>
    <w:rsid w:val="00716C90"/>
    <w:rsid w:val="00716CD6"/>
    <w:rsid w:val="00716D26"/>
    <w:rsid w:val="00716D98"/>
    <w:rsid w:val="00716F15"/>
    <w:rsid w:val="00717374"/>
    <w:rsid w:val="007174E7"/>
    <w:rsid w:val="0071794F"/>
    <w:rsid w:val="00717A41"/>
    <w:rsid w:val="00717A53"/>
    <w:rsid w:val="00717EA7"/>
    <w:rsid w:val="00720254"/>
    <w:rsid w:val="007203B5"/>
    <w:rsid w:val="00720430"/>
    <w:rsid w:val="00720650"/>
    <w:rsid w:val="007207DE"/>
    <w:rsid w:val="00720BD0"/>
    <w:rsid w:val="00720CD2"/>
    <w:rsid w:val="00720D13"/>
    <w:rsid w:val="00720FDE"/>
    <w:rsid w:val="00721112"/>
    <w:rsid w:val="00721162"/>
    <w:rsid w:val="007216C2"/>
    <w:rsid w:val="00721BE4"/>
    <w:rsid w:val="00721F51"/>
    <w:rsid w:val="0072215D"/>
    <w:rsid w:val="007221AF"/>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739"/>
    <w:rsid w:val="00724787"/>
    <w:rsid w:val="00724A39"/>
    <w:rsid w:val="00724C71"/>
    <w:rsid w:val="007252BC"/>
    <w:rsid w:val="00725312"/>
    <w:rsid w:val="0072541C"/>
    <w:rsid w:val="007255DA"/>
    <w:rsid w:val="00725B65"/>
    <w:rsid w:val="00725B81"/>
    <w:rsid w:val="00725D74"/>
    <w:rsid w:val="00725E33"/>
    <w:rsid w:val="00726174"/>
    <w:rsid w:val="0072633A"/>
    <w:rsid w:val="00726485"/>
    <w:rsid w:val="007266EA"/>
    <w:rsid w:val="00726C22"/>
    <w:rsid w:val="00726EA4"/>
    <w:rsid w:val="0072709F"/>
    <w:rsid w:val="0072748A"/>
    <w:rsid w:val="0072749C"/>
    <w:rsid w:val="00727C98"/>
    <w:rsid w:val="00727FDB"/>
    <w:rsid w:val="0073029F"/>
    <w:rsid w:val="00730328"/>
    <w:rsid w:val="00730696"/>
    <w:rsid w:val="007308B5"/>
    <w:rsid w:val="007309CC"/>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AE0"/>
    <w:rsid w:val="00732BAB"/>
    <w:rsid w:val="00732FE0"/>
    <w:rsid w:val="00733071"/>
    <w:rsid w:val="00733255"/>
    <w:rsid w:val="007332D5"/>
    <w:rsid w:val="00733301"/>
    <w:rsid w:val="007333EC"/>
    <w:rsid w:val="007333FB"/>
    <w:rsid w:val="00733454"/>
    <w:rsid w:val="0073364D"/>
    <w:rsid w:val="007337F1"/>
    <w:rsid w:val="00733822"/>
    <w:rsid w:val="00733837"/>
    <w:rsid w:val="00733B85"/>
    <w:rsid w:val="00733C75"/>
    <w:rsid w:val="00733D5D"/>
    <w:rsid w:val="007340A4"/>
    <w:rsid w:val="007342CC"/>
    <w:rsid w:val="007342EB"/>
    <w:rsid w:val="00734329"/>
    <w:rsid w:val="0073441D"/>
    <w:rsid w:val="0073457B"/>
    <w:rsid w:val="00734591"/>
    <w:rsid w:val="007345CB"/>
    <w:rsid w:val="0073464C"/>
    <w:rsid w:val="007347CC"/>
    <w:rsid w:val="0073481C"/>
    <w:rsid w:val="00734866"/>
    <w:rsid w:val="00734A83"/>
    <w:rsid w:val="00735739"/>
    <w:rsid w:val="00735789"/>
    <w:rsid w:val="0073592B"/>
    <w:rsid w:val="00735BA3"/>
    <w:rsid w:val="00735BD4"/>
    <w:rsid w:val="00735DA8"/>
    <w:rsid w:val="00735DB0"/>
    <w:rsid w:val="00735E6A"/>
    <w:rsid w:val="00735F5C"/>
    <w:rsid w:val="00736288"/>
    <w:rsid w:val="007362EC"/>
    <w:rsid w:val="007369B4"/>
    <w:rsid w:val="00736B5A"/>
    <w:rsid w:val="00736CD3"/>
    <w:rsid w:val="00736DAC"/>
    <w:rsid w:val="00736F71"/>
    <w:rsid w:val="0073721D"/>
    <w:rsid w:val="00737791"/>
    <w:rsid w:val="0073785B"/>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1471"/>
    <w:rsid w:val="00741551"/>
    <w:rsid w:val="007419C5"/>
    <w:rsid w:val="00741D49"/>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8AD"/>
    <w:rsid w:val="00745C89"/>
    <w:rsid w:val="00745E3B"/>
    <w:rsid w:val="00746341"/>
    <w:rsid w:val="00746629"/>
    <w:rsid w:val="00746799"/>
    <w:rsid w:val="00746844"/>
    <w:rsid w:val="00746922"/>
    <w:rsid w:val="007469F6"/>
    <w:rsid w:val="00746F3C"/>
    <w:rsid w:val="00746F69"/>
    <w:rsid w:val="00746F6C"/>
    <w:rsid w:val="00746FD5"/>
    <w:rsid w:val="0074710E"/>
    <w:rsid w:val="0074727A"/>
    <w:rsid w:val="00747475"/>
    <w:rsid w:val="0074752B"/>
    <w:rsid w:val="00747697"/>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D16"/>
    <w:rsid w:val="00752F9C"/>
    <w:rsid w:val="00753054"/>
    <w:rsid w:val="00753269"/>
    <w:rsid w:val="00753327"/>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4B9"/>
    <w:rsid w:val="0075555B"/>
    <w:rsid w:val="00755588"/>
    <w:rsid w:val="0075570E"/>
    <w:rsid w:val="00756187"/>
    <w:rsid w:val="0075680F"/>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D9"/>
    <w:rsid w:val="00762769"/>
    <w:rsid w:val="007628E2"/>
    <w:rsid w:val="00762DCF"/>
    <w:rsid w:val="00763299"/>
    <w:rsid w:val="0076348A"/>
    <w:rsid w:val="007635C9"/>
    <w:rsid w:val="007636B1"/>
    <w:rsid w:val="00763C67"/>
    <w:rsid w:val="007640DD"/>
    <w:rsid w:val="007640ED"/>
    <w:rsid w:val="0076468F"/>
    <w:rsid w:val="0076494A"/>
    <w:rsid w:val="00764B65"/>
    <w:rsid w:val="00764C10"/>
    <w:rsid w:val="00764C43"/>
    <w:rsid w:val="00764C9D"/>
    <w:rsid w:val="00764F00"/>
    <w:rsid w:val="00764F78"/>
    <w:rsid w:val="00764FE9"/>
    <w:rsid w:val="007651F4"/>
    <w:rsid w:val="007653B3"/>
    <w:rsid w:val="0076572C"/>
    <w:rsid w:val="007658C7"/>
    <w:rsid w:val="007658E2"/>
    <w:rsid w:val="007658E8"/>
    <w:rsid w:val="007659A9"/>
    <w:rsid w:val="00765D40"/>
    <w:rsid w:val="00765E95"/>
    <w:rsid w:val="00766099"/>
    <w:rsid w:val="007660E8"/>
    <w:rsid w:val="00766199"/>
    <w:rsid w:val="00766304"/>
    <w:rsid w:val="0076667F"/>
    <w:rsid w:val="007669EF"/>
    <w:rsid w:val="00766CA4"/>
    <w:rsid w:val="007673BA"/>
    <w:rsid w:val="0076759A"/>
    <w:rsid w:val="0076762E"/>
    <w:rsid w:val="007678CE"/>
    <w:rsid w:val="00767928"/>
    <w:rsid w:val="00767AFA"/>
    <w:rsid w:val="00767B84"/>
    <w:rsid w:val="00767BD1"/>
    <w:rsid w:val="00770106"/>
    <w:rsid w:val="00770144"/>
    <w:rsid w:val="007701F0"/>
    <w:rsid w:val="0077031C"/>
    <w:rsid w:val="0077039B"/>
    <w:rsid w:val="00770470"/>
    <w:rsid w:val="0077051E"/>
    <w:rsid w:val="007705B4"/>
    <w:rsid w:val="00770AA4"/>
    <w:rsid w:val="00770D1A"/>
    <w:rsid w:val="00770DCB"/>
    <w:rsid w:val="00771022"/>
    <w:rsid w:val="0077106D"/>
    <w:rsid w:val="00771139"/>
    <w:rsid w:val="00771284"/>
    <w:rsid w:val="007714EA"/>
    <w:rsid w:val="0077152D"/>
    <w:rsid w:val="00771BD6"/>
    <w:rsid w:val="0077222B"/>
    <w:rsid w:val="007722C9"/>
    <w:rsid w:val="007723E4"/>
    <w:rsid w:val="0077246D"/>
    <w:rsid w:val="00772854"/>
    <w:rsid w:val="00772A9F"/>
    <w:rsid w:val="00772AD3"/>
    <w:rsid w:val="00772C55"/>
    <w:rsid w:val="00772C59"/>
    <w:rsid w:val="00772CF0"/>
    <w:rsid w:val="00772F0A"/>
    <w:rsid w:val="00772F9B"/>
    <w:rsid w:val="00773140"/>
    <w:rsid w:val="00773227"/>
    <w:rsid w:val="00773453"/>
    <w:rsid w:val="007734C1"/>
    <w:rsid w:val="00773554"/>
    <w:rsid w:val="00773758"/>
    <w:rsid w:val="007739B6"/>
    <w:rsid w:val="007739D4"/>
    <w:rsid w:val="00773A6E"/>
    <w:rsid w:val="00773DEF"/>
    <w:rsid w:val="0077415F"/>
    <w:rsid w:val="00774413"/>
    <w:rsid w:val="007745C1"/>
    <w:rsid w:val="00774717"/>
    <w:rsid w:val="00774AD9"/>
    <w:rsid w:val="00774AED"/>
    <w:rsid w:val="00774D16"/>
    <w:rsid w:val="00774FBA"/>
    <w:rsid w:val="00775151"/>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B42"/>
    <w:rsid w:val="00781B49"/>
    <w:rsid w:val="00781DA3"/>
    <w:rsid w:val="007820B0"/>
    <w:rsid w:val="007820B4"/>
    <w:rsid w:val="007820E5"/>
    <w:rsid w:val="00782622"/>
    <w:rsid w:val="00782C03"/>
    <w:rsid w:val="007830A7"/>
    <w:rsid w:val="0078312D"/>
    <w:rsid w:val="0078368F"/>
    <w:rsid w:val="00783732"/>
    <w:rsid w:val="00783A9A"/>
    <w:rsid w:val="00783CD4"/>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E9"/>
    <w:rsid w:val="00787094"/>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865"/>
    <w:rsid w:val="0079089C"/>
    <w:rsid w:val="00790EA2"/>
    <w:rsid w:val="00790F57"/>
    <w:rsid w:val="00791019"/>
    <w:rsid w:val="007911B4"/>
    <w:rsid w:val="007913DC"/>
    <w:rsid w:val="0079158A"/>
    <w:rsid w:val="00791664"/>
    <w:rsid w:val="0079187F"/>
    <w:rsid w:val="007918DA"/>
    <w:rsid w:val="00791935"/>
    <w:rsid w:val="007919BD"/>
    <w:rsid w:val="00791EF8"/>
    <w:rsid w:val="007920DC"/>
    <w:rsid w:val="00792112"/>
    <w:rsid w:val="007921E1"/>
    <w:rsid w:val="007921E2"/>
    <w:rsid w:val="00792728"/>
    <w:rsid w:val="007928F7"/>
    <w:rsid w:val="00792990"/>
    <w:rsid w:val="007929A1"/>
    <w:rsid w:val="00793062"/>
    <w:rsid w:val="007931B4"/>
    <w:rsid w:val="007932DD"/>
    <w:rsid w:val="0079364E"/>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7F2"/>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522"/>
    <w:rsid w:val="007A0645"/>
    <w:rsid w:val="007A072A"/>
    <w:rsid w:val="007A0945"/>
    <w:rsid w:val="007A0965"/>
    <w:rsid w:val="007A0A9D"/>
    <w:rsid w:val="007A0B3E"/>
    <w:rsid w:val="007A0C48"/>
    <w:rsid w:val="007A0DE3"/>
    <w:rsid w:val="007A0EFB"/>
    <w:rsid w:val="007A1213"/>
    <w:rsid w:val="007A1274"/>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43E"/>
    <w:rsid w:val="007A473A"/>
    <w:rsid w:val="007A4B4D"/>
    <w:rsid w:val="007A4DE3"/>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36D"/>
    <w:rsid w:val="007B35C7"/>
    <w:rsid w:val="007B35D1"/>
    <w:rsid w:val="007B367F"/>
    <w:rsid w:val="007B3970"/>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959"/>
    <w:rsid w:val="007C0CCB"/>
    <w:rsid w:val="007C10BA"/>
    <w:rsid w:val="007C11C0"/>
    <w:rsid w:val="007C162F"/>
    <w:rsid w:val="007C16E7"/>
    <w:rsid w:val="007C19EB"/>
    <w:rsid w:val="007C1A4F"/>
    <w:rsid w:val="007C1B2D"/>
    <w:rsid w:val="007C22A0"/>
    <w:rsid w:val="007C27CC"/>
    <w:rsid w:val="007C2857"/>
    <w:rsid w:val="007C2C62"/>
    <w:rsid w:val="007C2F73"/>
    <w:rsid w:val="007C348F"/>
    <w:rsid w:val="007C36A4"/>
    <w:rsid w:val="007C37A3"/>
    <w:rsid w:val="007C389F"/>
    <w:rsid w:val="007C38A6"/>
    <w:rsid w:val="007C3FB1"/>
    <w:rsid w:val="007C459B"/>
    <w:rsid w:val="007C46F0"/>
    <w:rsid w:val="007C4BE3"/>
    <w:rsid w:val="007C4F90"/>
    <w:rsid w:val="007C4FA1"/>
    <w:rsid w:val="007C52EF"/>
    <w:rsid w:val="007C5356"/>
    <w:rsid w:val="007C54F4"/>
    <w:rsid w:val="007C578E"/>
    <w:rsid w:val="007C58B3"/>
    <w:rsid w:val="007C59E6"/>
    <w:rsid w:val="007C5A54"/>
    <w:rsid w:val="007C5F16"/>
    <w:rsid w:val="007C5F38"/>
    <w:rsid w:val="007C6321"/>
    <w:rsid w:val="007C66A5"/>
    <w:rsid w:val="007C68D5"/>
    <w:rsid w:val="007C6B5C"/>
    <w:rsid w:val="007C6D0D"/>
    <w:rsid w:val="007C6D4B"/>
    <w:rsid w:val="007C7008"/>
    <w:rsid w:val="007C76D5"/>
    <w:rsid w:val="007C7799"/>
    <w:rsid w:val="007C7970"/>
    <w:rsid w:val="007C7CB6"/>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969"/>
    <w:rsid w:val="007D5A28"/>
    <w:rsid w:val="007D5AB3"/>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535"/>
    <w:rsid w:val="007E06D6"/>
    <w:rsid w:val="007E06DD"/>
    <w:rsid w:val="007E0725"/>
    <w:rsid w:val="007E0878"/>
    <w:rsid w:val="007E0927"/>
    <w:rsid w:val="007E097C"/>
    <w:rsid w:val="007E0BA0"/>
    <w:rsid w:val="007E0C28"/>
    <w:rsid w:val="007E0FF0"/>
    <w:rsid w:val="007E146B"/>
    <w:rsid w:val="007E165F"/>
    <w:rsid w:val="007E19BB"/>
    <w:rsid w:val="007E1B44"/>
    <w:rsid w:val="007E1D62"/>
    <w:rsid w:val="007E1D9A"/>
    <w:rsid w:val="007E1DD0"/>
    <w:rsid w:val="007E1E6D"/>
    <w:rsid w:val="007E1ECC"/>
    <w:rsid w:val="007E215D"/>
    <w:rsid w:val="007E24B4"/>
    <w:rsid w:val="007E2618"/>
    <w:rsid w:val="007E2811"/>
    <w:rsid w:val="007E29C3"/>
    <w:rsid w:val="007E2AE7"/>
    <w:rsid w:val="007E2DB6"/>
    <w:rsid w:val="007E2E35"/>
    <w:rsid w:val="007E2F00"/>
    <w:rsid w:val="007E3217"/>
    <w:rsid w:val="007E323E"/>
    <w:rsid w:val="007E345F"/>
    <w:rsid w:val="007E34F3"/>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49"/>
    <w:rsid w:val="007E52E1"/>
    <w:rsid w:val="007E575A"/>
    <w:rsid w:val="007E584C"/>
    <w:rsid w:val="007E5AB1"/>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B0"/>
    <w:rsid w:val="007F15CF"/>
    <w:rsid w:val="007F1A5A"/>
    <w:rsid w:val="007F1B10"/>
    <w:rsid w:val="007F1BE6"/>
    <w:rsid w:val="007F1C17"/>
    <w:rsid w:val="007F1E39"/>
    <w:rsid w:val="007F1E68"/>
    <w:rsid w:val="007F210C"/>
    <w:rsid w:val="007F2384"/>
    <w:rsid w:val="007F24C1"/>
    <w:rsid w:val="007F298E"/>
    <w:rsid w:val="007F2DDA"/>
    <w:rsid w:val="007F2FCB"/>
    <w:rsid w:val="007F33D5"/>
    <w:rsid w:val="007F3559"/>
    <w:rsid w:val="007F370C"/>
    <w:rsid w:val="007F383A"/>
    <w:rsid w:val="007F3914"/>
    <w:rsid w:val="007F3A9B"/>
    <w:rsid w:val="007F40F0"/>
    <w:rsid w:val="007F4211"/>
    <w:rsid w:val="007F430B"/>
    <w:rsid w:val="007F4348"/>
    <w:rsid w:val="007F47F3"/>
    <w:rsid w:val="007F48C0"/>
    <w:rsid w:val="007F4B6F"/>
    <w:rsid w:val="007F4D79"/>
    <w:rsid w:val="007F4D8E"/>
    <w:rsid w:val="007F4F53"/>
    <w:rsid w:val="007F4FC8"/>
    <w:rsid w:val="007F550B"/>
    <w:rsid w:val="007F5710"/>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68B"/>
    <w:rsid w:val="007F7733"/>
    <w:rsid w:val="007F7A11"/>
    <w:rsid w:val="007F7D3D"/>
    <w:rsid w:val="007F7D8B"/>
    <w:rsid w:val="007F7D9F"/>
    <w:rsid w:val="007F7F1B"/>
    <w:rsid w:val="008003D8"/>
    <w:rsid w:val="00800512"/>
    <w:rsid w:val="0080051F"/>
    <w:rsid w:val="008005D9"/>
    <w:rsid w:val="00800930"/>
    <w:rsid w:val="00801144"/>
    <w:rsid w:val="008011FF"/>
    <w:rsid w:val="00801327"/>
    <w:rsid w:val="00801461"/>
    <w:rsid w:val="008015E8"/>
    <w:rsid w:val="00801849"/>
    <w:rsid w:val="008019B7"/>
    <w:rsid w:val="00801B66"/>
    <w:rsid w:val="00801C7A"/>
    <w:rsid w:val="008022AC"/>
    <w:rsid w:val="0080252D"/>
    <w:rsid w:val="00802672"/>
    <w:rsid w:val="0080268F"/>
    <w:rsid w:val="0080296D"/>
    <w:rsid w:val="00802EDC"/>
    <w:rsid w:val="00802F3C"/>
    <w:rsid w:val="008030C8"/>
    <w:rsid w:val="00803543"/>
    <w:rsid w:val="008036A0"/>
    <w:rsid w:val="008037A0"/>
    <w:rsid w:val="0080390D"/>
    <w:rsid w:val="00804052"/>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22"/>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F83"/>
    <w:rsid w:val="0081501F"/>
    <w:rsid w:val="00815580"/>
    <w:rsid w:val="008156FA"/>
    <w:rsid w:val="00815845"/>
    <w:rsid w:val="0081588D"/>
    <w:rsid w:val="00815BFB"/>
    <w:rsid w:val="00815D73"/>
    <w:rsid w:val="00815DD8"/>
    <w:rsid w:val="00815F32"/>
    <w:rsid w:val="00815F60"/>
    <w:rsid w:val="00815FE6"/>
    <w:rsid w:val="0081627A"/>
    <w:rsid w:val="008163E6"/>
    <w:rsid w:val="00816584"/>
    <w:rsid w:val="0081658B"/>
    <w:rsid w:val="008167A5"/>
    <w:rsid w:val="008168B0"/>
    <w:rsid w:val="0081698F"/>
    <w:rsid w:val="00816C75"/>
    <w:rsid w:val="008170FD"/>
    <w:rsid w:val="00817308"/>
    <w:rsid w:val="008175C9"/>
    <w:rsid w:val="00817607"/>
    <w:rsid w:val="0081768A"/>
    <w:rsid w:val="00817749"/>
    <w:rsid w:val="008177C3"/>
    <w:rsid w:val="00817ADD"/>
    <w:rsid w:val="00817ADE"/>
    <w:rsid w:val="00817C9C"/>
    <w:rsid w:val="008201C6"/>
    <w:rsid w:val="008201E3"/>
    <w:rsid w:val="00820491"/>
    <w:rsid w:val="00820526"/>
    <w:rsid w:val="00820A62"/>
    <w:rsid w:val="00820E5C"/>
    <w:rsid w:val="0082104C"/>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A4C"/>
    <w:rsid w:val="00824B09"/>
    <w:rsid w:val="00825324"/>
    <w:rsid w:val="0082532D"/>
    <w:rsid w:val="0082534B"/>
    <w:rsid w:val="0082551B"/>
    <w:rsid w:val="00825618"/>
    <w:rsid w:val="0082565F"/>
    <w:rsid w:val="00825940"/>
    <w:rsid w:val="00825DA1"/>
    <w:rsid w:val="00825DD1"/>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27E"/>
    <w:rsid w:val="008316E3"/>
    <w:rsid w:val="008319BF"/>
    <w:rsid w:val="00831CCD"/>
    <w:rsid w:val="00831EFE"/>
    <w:rsid w:val="00831FC6"/>
    <w:rsid w:val="0083201B"/>
    <w:rsid w:val="0083238B"/>
    <w:rsid w:val="008328E4"/>
    <w:rsid w:val="00832A0C"/>
    <w:rsid w:val="00832BC3"/>
    <w:rsid w:val="00832D07"/>
    <w:rsid w:val="00833002"/>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B10"/>
    <w:rsid w:val="00835BD8"/>
    <w:rsid w:val="00835DB9"/>
    <w:rsid w:val="00835DF9"/>
    <w:rsid w:val="008361DD"/>
    <w:rsid w:val="0083651A"/>
    <w:rsid w:val="008366E3"/>
    <w:rsid w:val="0083690A"/>
    <w:rsid w:val="00836BFB"/>
    <w:rsid w:val="00836C44"/>
    <w:rsid w:val="00836C93"/>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DD8"/>
    <w:rsid w:val="00844FF8"/>
    <w:rsid w:val="008451E7"/>
    <w:rsid w:val="00845622"/>
    <w:rsid w:val="008456B7"/>
    <w:rsid w:val="008457E5"/>
    <w:rsid w:val="00845963"/>
    <w:rsid w:val="00845A36"/>
    <w:rsid w:val="00845A78"/>
    <w:rsid w:val="00845B41"/>
    <w:rsid w:val="0084613D"/>
    <w:rsid w:val="0084619A"/>
    <w:rsid w:val="0084676C"/>
    <w:rsid w:val="008467B5"/>
    <w:rsid w:val="008467C4"/>
    <w:rsid w:val="00846B8F"/>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9D4"/>
    <w:rsid w:val="00852A45"/>
    <w:rsid w:val="00852B9D"/>
    <w:rsid w:val="00853061"/>
    <w:rsid w:val="0085321F"/>
    <w:rsid w:val="00853391"/>
    <w:rsid w:val="0085343D"/>
    <w:rsid w:val="0085344F"/>
    <w:rsid w:val="00853651"/>
    <w:rsid w:val="008537BD"/>
    <w:rsid w:val="00853A7C"/>
    <w:rsid w:val="00853AB3"/>
    <w:rsid w:val="00853B1F"/>
    <w:rsid w:val="00854192"/>
    <w:rsid w:val="008544A1"/>
    <w:rsid w:val="00854569"/>
    <w:rsid w:val="00854590"/>
    <w:rsid w:val="00854CF5"/>
    <w:rsid w:val="00854E2E"/>
    <w:rsid w:val="00854F3D"/>
    <w:rsid w:val="0085555E"/>
    <w:rsid w:val="00855668"/>
    <w:rsid w:val="00855A38"/>
    <w:rsid w:val="00855B4A"/>
    <w:rsid w:val="00855C07"/>
    <w:rsid w:val="008560AD"/>
    <w:rsid w:val="008561F1"/>
    <w:rsid w:val="00856235"/>
    <w:rsid w:val="00856253"/>
    <w:rsid w:val="00856357"/>
    <w:rsid w:val="008563D2"/>
    <w:rsid w:val="008564A8"/>
    <w:rsid w:val="00856C60"/>
    <w:rsid w:val="0085727A"/>
    <w:rsid w:val="0085785A"/>
    <w:rsid w:val="008578D5"/>
    <w:rsid w:val="00857A29"/>
    <w:rsid w:val="00857A95"/>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84D"/>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415"/>
    <w:rsid w:val="0086577F"/>
    <w:rsid w:val="00865892"/>
    <w:rsid w:val="00865D2D"/>
    <w:rsid w:val="00865FD6"/>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C7B"/>
    <w:rsid w:val="00870E51"/>
    <w:rsid w:val="008712F1"/>
    <w:rsid w:val="008714E5"/>
    <w:rsid w:val="00871533"/>
    <w:rsid w:val="0087192E"/>
    <w:rsid w:val="00871D0E"/>
    <w:rsid w:val="00872348"/>
    <w:rsid w:val="008723ED"/>
    <w:rsid w:val="00872508"/>
    <w:rsid w:val="008725AE"/>
    <w:rsid w:val="00872829"/>
    <w:rsid w:val="00872BA7"/>
    <w:rsid w:val="00872D48"/>
    <w:rsid w:val="00872F05"/>
    <w:rsid w:val="00873021"/>
    <w:rsid w:val="00873048"/>
    <w:rsid w:val="008730F5"/>
    <w:rsid w:val="008732FE"/>
    <w:rsid w:val="0087350B"/>
    <w:rsid w:val="00873576"/>
    <w:rsid w:val="008739A2"/>
    <w:rsid w:val="00873A28"/>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B0"/>
    <w:rsid w:val="00875E48"/>
    <w:rsid w:val="00875E5B"/>
    <w:rsid w:val="008760C0"/>
    <w:rsid w:val="00876624"/>
    <w:rsid w:val="008766B1"/>
    <w:rsid w:val="008766FC"/>
    <w:rsid w:val="00876704"/>
    <w:rsid w:val="00876801"/>
    <w:rsid w:val="00876940"/>
    <w:rsid w:val="00876AAA"/>
    <w:rsid w:val="00876BF4"/>
    <w:rsid w:val="00877331"/>
    <w:rsid w:val="008776C2"/>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E1"/>
    <w:rsid w:val="008878CA"/>
    <w:rsid w:val="00887BF3"/>
    <w:rsid w:val="008900ED"/>
    <w:rsid w:val="00890145"/>
    <w:rsid w:val="008902B5"/>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0D1"/>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D2"/>
    <w:rsid w:val="00896EDB"/>
    <w:rsid w:val="0089763E"/>
    <w:rsid w:val="0089784B"/>
    <w:rsid w:val="00897896"/>
    <w:rsid w:val="00897A4D"/>
    <w:rsid w:val="00897E5D"/>
    <w:rsid w:val="00897EF1"/>
    <w:rsid w:val="00897F2A"/>
    <w:rsid w:val="008A0016"/>
    <w:rsid w:val="008A00B7"/>
    <w:rsid w:val="008A02FF"/>
    <w:rsid w:val="008A0317"/>
    <w:rsid w:val="008A032A"/>
    <w:rsid w:val="008A090E"/>
    <w:rsid w:val="008A0A9B"/>
    <w:rsid w:val="008A0B17"/>
    <w:rsid w:val="008A0CE5"/>
    <w:rsid w:val="008A0DFF"/>
    <w:rsid w:val="008A139B"/>
    <w:rsid w:val="008A14D3"/>
    <w:rsid w:val="008A17EC"/>
    <w:rsid w:val="008A1ACA"/>
    <w:rsid w:val="008A1B3F"/>
    <w:rsid w:val="008A1F8E"/>
    <w:rsid w:val="008A2400"/>
    <w:rsid w:val="008A2502"/>
    <w:rsid w:val="008A2900"/>
    <w:rsid w:val="008A2AA3"/>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40FE"/>
    <w:rsid w:val="008A430D"/>
    <w:rsid w:val="008A4683"/>
    <w:rsid w:val="008A494B"/>
    <w:rsid w:val="008A4DAE"/>
    <w:rsid w:val="008A4FD7"/>
    <w:rsid w:val="008A4FF3"/>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34F"/>
    <w:rsid w:val="008B04C9"/>
    <w:rsid w:val="008B0878"/>
    <w:rsid w:val="008B0A2B"/>
    <w:rsid w:val="008B0A43"/>
    <w:rsid w:val="008B0E77"/>
    <w:rsid w:val="008B0EE4"/>
    <w:rsid w:val="008B1432"/>
    <w:rsid w:val="008B1496"/>
    <w:rsid w:val="008B15D5"/>
    <w:rsid w:val="008B15E8"/>
    <w:rsid w:val="008B19E4"/>
    <w:rsid w:val="008B1A47"/>
    <w:rsid w:val="008B1C81"/>
    <w:rsid w:val="008B1FE8"/>
    <w:rsid w:val="008B209D"/>
    <w:rsid w:val="008B2159"/>
    <w:rsid w:val="008B2203"/>
    <w:rsid w:val="008B2308"/>
    <w:rsid w:val="008B24E0"/>
    <w:rsid w:val="008B2537"/>
    <w:rsid w:val="008B3145"/>
    <w:rsid w:val="008B3171"/>
    <w:rsid w:val="008B32CD"/>
    <w:rsid w:val="008B330A"/>
    <w:rsid w:val="008B3441"/>
    <w:rsid w:val="008B35D2"/>
    <w:rsid w:val="008B361E"/>
    <w:rsid w:val="008B3783"/>
    <w:rsid w:val="008B3BA3"/>
    <w:rsid w:val="008B3CE0"/>
    <w:rsid w:val="008B3D40"/>
    <w:rsid w:val="008B3F8F"/>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7081"/>
    <w:rsid w:val="008B747A"/>
    <w:rsid w:val="008B75AD"/>
    <w:rsid w:val="008B75F3"/>
    <w:rsid w:val="008B77A6"/>
    <w:rsid w:val="008B7D9C"/>
    <w:rsid w:val="008B7E1E"/>
    <w:rsid w:val="008B7EF9"/>
    <w:rsid w:val="008C00C5"/>
    <w:rsid w:val="008C02C7"/>
    <w:rsid w:val="008C05E3"/>
    <w:rsid w:val="008C08ED"/>
    <w:rsid w:val="008C096D"/>
    <w:rsid w:val="008C0B61"/>
    <w:rsid w:val="008C0C67"/>
    <w:rsid w:val="008C0D08"/>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BAB"/>
    <w:rsid w:val="008C2CD9"/>
    <w:rsid w:val="008C2FEC"/>
    <w:rsid w:val="008C3203"/>
    <w:rsid w:val="008C33F7"/>
    <w:rsid w:val="008C36C6"/>
    <w:rsid w:val="008C380B"/>
    <w:rsid w:val="008C3DD3"/>
    <w:rsid w:val="008C444C"/>
    <w:rsid w:val="008C4789"/>
    <w:rsid w:val="008C4A83"/>
    <w:rsid w:val="008C4B3C"/>
    <w:rsid w:val="008C4BC3"/>
    <w:rsid w:val="008C4F9B"/>
    <w:rsid w:val="008C509A"/>
    <w:rsid w:val="008C50A9"/>
    <w:rsid w:val="008C50B0"/>
    <w:rsid w:val="008C5104"/>
    <w:rsid w:val="008C5678"/>
    <w:rsid w:val="008C5807"/>
    <w:rsid w:val="008C5D5C"/>
    <w:rsid w:val="008C5FD3"/>
    <w:rsid w:val="008C5FEA"/>
    <w:rsid w:val="008C60F8"/>
    <w:rsid w:val="008C6543"/>
    <w:rsid w:val="008C6803"/>
    <w:rsid w:val="008C6AD5"/>
    <w:rsid w:val="008C6C75"/>
    <w:rsid w:val="008C6E88"/>
    <w:rsid w:val="008C6F05"/>
    <w:rsid w:val="008C6FB2"/>
    <w:rsid w:val="008C74B3"/>
    <w:rsid w:val="008C7ABC"/>
    <w:rsid w:val="008C7D9D"/>
    <w:rsid w:val="008C7E42"/>
    <w:rsid w:val="008D002A"/>
    <w:rsid w:val="008D0449"/>
    <w:rsid w:val="008D04E8"/>
    <w:rsid w:val="008D0A28"/>
    <w:rsid w:val="008D0B04"/>
    <w:rsid w:val="008D0B53"/>
    <w:rsid w:val="008D0E6F"/>
    <w:rsid w:val="008D0F07"/>
    <w:rsid w:val="008D11AD"/>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F8"/>
    <w:rsid w:val="008D4B3E"/>
    <w:rsid w:val="008D4E83"/>
    <w:rsid w:val="008D5164"/>
    <w:rsid w:val="008D52C6"/>
    <w:rsid w:val="008D53E4"/>
    <w:rsid w:val="008D552B"/>
    <w:rsid w:val="008D5C79"/>
    <w:rsid w:val="008D5DCD"/>
    <w:rsid w:val="008D5E23"/>
    <w:rsid w:val="008D6139"/>
    <w:rsid w:val="008D6293"/>
    <w:rsid w:val="008D63CE"/>
    <w:rsid w:val="008D665D"/>
    <w:rsid w:val="008D6940"/>
    <w:rsid w:val="008D697E"/>
    <w:rsid w:val="008D6A01"/>
    <w:rsid w:val="008D6A78"/>
    <w:rsid w:val="008D6C62"/>
    <w:rsid w:val="008D6C64"/>
    <w:rsid w:val="008D6D02"/>
    <w:rsid w:val="008D6D1F"/>
    <w:rsid w:val="008D6FBB"/>
    <w:rsid w:val="008D74B3"/>
    <w:rsid w:val="008D764A"/>
    <w:rsid w:val="008D7881"/>
    <w:rsid w:val="008D78EF"/>
    <w:rsid w:val="008D79ED"/>
    <w:rsid w:val="008D7C5B"/>
    <w:rsid w:val="008D7EBC"/>
    <w:rsid w:val="008E003C"/>
    <w:rsid w:val="008E0521"/>
    <w:rsid w:val="008E0653"/>
    <w:rsid w:val="008E0C1F"/>
    <w:rsid w:val="008E0D50"/>
    <w:rsid w:val="008E0DD3"/>
    <w:rsid w:val="008E0E4B"/>
    <w:rsid w:val="008E0F08"/>
    <w:rsid w:val="008E0F4A"/>
    <w:rsid w:val="008E0FBD"/>
    <w:rsid w:val="008E10A1"/>
    <w:rsid w:val="008E11BC"/>
    <w:rsid w:val="008E1503"/>
    <w:rsid w:val="008E1641"/>
    <w:rsid w:val="008E19AB"/>
    <w:rsid w:val="008E1A85"/>
    <w:rsid w:val="008E1B33"/>
    <w:rsid w:val="008E1CC4"/>
    <w:rsid w:val="008E1D2E"/>
    <w:rsid w:val="008E1D8F"/>
    <w:rsid w:val="008E1F5B"/>
    <w:rsid w:val="008E2236"/>
    <w:rsid w:val="008E26AA"/>
    <w:rsid w:val="008E2899"/>
    <w:rsid w:val="008E2C2F"/>
    <w:rsid w:val="008E3222"/>
    <w:rsid w:val="008E357A"/>
    <w:rsid w:val="008E37B4"/>
    <w:rsid w:val="008E37EE"/>
    <w:rsid w:val="008E3B95"/>
    <w:rsid w:val="008E3BAE"/>
    <w:rsid w:val="008E3BE5"/>
    <w:rsid w:val="008E3E47"/>
    <w:rsid w:val="008E3F65"/>
    <w:rsid w:val="008E3FFE"/>
    <w:rsid w:val="008E400C"/>
    <w:rsid w:val="008E4552"/>
    <w:rsid w:val="008E4781"/>
    <w:rsid w:val="008E47E1"/>
    <w:rsid w:val="008E4A0B"/>
    <w:rsid w:val="008E4BAC"/>
    <w:rsid w:val="008E4BE5"/>
    <w:rsid w:val="008E4D04"/>
    <w:rsid w:val="008E4D59"/>
    <w:rsid w:val="008E4E27"/>
    <w:rsid w:val="008E4E52"/>
    <w:rsid w:val="008E5058"/>
    <w:rsid w:val="008E5424"/>
    <w:rsid w:val="008E555C"/>
    <w:rsid w:val="008E5A12"/>
    <w:rsid w:val="008E5B88"/>
    <w:rsid w:val="008E5B8C"/>
    <w:rsid w:val="008E5E67"/>
    <w:rsid w:val="008E5E9D"/>
    <w:rsid w:val="008E5F9D"/>
    <w:rsid w:val="008E61DC"/>
    <w:rsid w:val="008E628D"/>
    <w:rsid w:val="008E64E8"/>
    <w:rsid w:val="008E66B2"/>
    <w:rsid w:val="008E6E46"/>
    <w:rsid w:val="008E6EA3"/>
    <w:rsid w:val="008E713B"/>
    <w:rsid w:val="008E718D"/>
    <w:rsid w:val="008E7584"/>
    <w:rsid w:val="008E75CA"/>
    <w:rsid w:val="008E76F1"/>
    <w:rsid w:val="008E788B"/>
    <w:rsid w:val="008E7BD0"/>
    <w:rsid w:val="008E7BDD"/>
    <w:rsid w:val="008F0036"/>
    <w:rsid w:val="008F015B"/>
    <w:rsid w:val="008F01E7"/>
    <w:rsid w:val="008F03EE"/>
    <w:rsid w:val="008F07C3"/>
    <w:rsid w:val="008F0AEE"/>
    <w:rsid w:val="008F0B92"/>
    <w:rsid w:val="008F10BD"/>
    <w:rsid w:val="008F11E9"/>
    <w:rsid w:val="008F1592"/>
    <w:rsid w:val="008F15A5"/>
    <w:rsid w:val="008F15B0"/>
    <w:rsid w:val="008F162A"/>
    <w:rsid w:val="008F18CB"/>
    <w:rsid w:val="008F1DEF"/>
    <w:rsid w:val="008F2056"/>
    <w:rsid w:val="008F22E3"/>
    <w:rsid w:val="008F2546"/>
    <w:rsid w:val="008F279A"/>
    <w:rsid w:val="008F2B55"/>
    <w:rsid w:val="008F2DDA"/>
    <w:rsid w:val="008F300C"/>
    <w:rsid w:val="008F36DA"/>
    <w:rsid w:val="008F36FD"/>
    <w:rsid w:val="008F38BD"/>
    <w:rsid w:val="008F39DE"/>
    <w:rsid w:val="008F3A6A"/>
    <w:rsid w:val="008F3ADE"/>
    <w:rsid w:val="008F4048"/>
    <w:rsid w:val="008F412C"/>
    <w:rsid w:val="008F4175"/>
    <w:rsid w:val="008F445E"/>
    <w:rsid w:val="008F446D"/>
    <w:rsid w:val="008F447C"/>
    <w:rsid w:val="008F4510"/>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9"/>
    <w:rsid w:val="008F726B"/>
    <w:rsid w:val="008F7323"/>
    <w:rsid w:val="008F7352"/>
    <w:rsid w:val="008F7880"/>
    <w:rsid w:val="008F79D6"/>
    <w:rsid w:val="008F7B8C"/>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9F9"/>
    <w:rsid w:val="00902AD5"/>
    <w:rsid w:val="00902C08"/>
    <w:rsid w:val="00902D6C"/>
    <w:rsid w:val="00902E14"/>
    <w:rsid w:val="00902E22"/>
    <w:rsid w:val="00902F92"/>
    <w:rsid w:val="00902FD3"/>
    <w:rsid w:val="009032D6"/>
    <w:rsid w:val="00903516"/>
    <w:rsid w:val="009035E1"/>
    <w:rsid w:val="009036C9"/>
    <w:rsid w:val="00903B94"/>
    <w:rsid w:val="00903F96"/>
    <w:rsid w:val="009044B1"/>
    <w:rsid w:val="009045EA"/>
    <w:rsid w:val="009046F2"/>
    <w:rsid w:val="0090471A"/>
    <w:rsid w:val="0090482E"/>
    <w:rsid w:val="0090483A"/>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E1F"/>
    <w:rsid w:val="00911FB5"/>
    <w:rsid w:val="009120D9"/>
    <w:rsid w:val="0091255B"/>
    <w:rsid w:val="00912803"/>
    <w:rsid w:val="00912AAA"/>
    <w:rsid w:val="00912BD1"/>
    <w:rsid w:val="00913507"/>
    <w:rsid w:val="00913AAC"/>
    <w:rsid w:val="00913B2D"/>
    <w:rsid w:val="00913BEB"/>
    <w:rsid w:val="00913EEB"/>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2DA8"/>
    <w:rsid w:val="00923191"/>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6473"/>
    <w:rsid w:val="0092690D"/>
    <w:rsid w:val="00926C1A"/>
    <w:rsid w:val="00926C5B"/>
    <w:rsid w:val="00926CC6"/>
    <w:rsid w:val="0092703C"/>
    <w:rsid w:val="0092705B"/>
    <w:rsid w:val="009273DD"/>
    <w:rsid w:val="00927409"/>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43C"/>
    <w:rsid w:val="00933598"/>
    <w:rsid w:val="0093368A"/>
    <w:rsid w:val="009339A3"/>
    <w:rsid w:val="00933CD7"/>
    <w:rsid w:val="00933DD3"/>
    <w:rsid w:val="0093414C"/>
    <w:rsid w:val="0093431A"/>
    <w:rsid w:val="0093438B"/>
    <w:rsid w:val="009343A6"/>
    <w:rsid w:val="0093471A"/>
    <w:rsid w:val="0093472C"/>
    <w:rsid w:val="00934AE2"/>
    <w:rsid w:val="00934CDB"/>
    <w:rsid w:val="00934D2D"/>
    <w:rsid w:val="009355A0"/>
    <w:rsid w:val="0093572A"/>
    <w:rsid w:val="00935832"/>
    <w:rsid w:val="00935A9C"/>
    <w:rsid w:val="00935AE2"/>
    <w:rsid w:val="00935D25"/>
    <w:rsid w:val="00935F8F"/>
    <w:rsid w:val="009362B8"/>
    <w:rsid w:val="009363A8"/>
    <w:rsid w:val="00936BC9"/>
    <w:rsid w:val="00936C37"/>
    <w:rsid w:val="00936E85"/>
    <w:rsid w:val="00936EF1"/>
    <w:rsid w:val="00936F03"/>
    <w:rsid w:val="00936FD6"/>
    <w:rsid w:val="00937383"/>
    <w:rsid w:val="00937428"/>
    <w:rsid w:val="00937865"/>
    <w:rsid w:val="009378F3"/>
    <w:rsid w:val="009378FA"/>
    <w:rsid w:val="009404E5"/>
    <w:rsid w:val="0094067C"/>
    <w:rsid w:val="00940A9E"/>
    <w:rsid w:val="00940BCC"/>
    <w:rsid w:val="00940E65"/>
    <w:rsid w:val="00941045"/>
    <w:rsid w:val="009411AD"/>
    <w:rsid w:val="0094124E"/>
    <w:rsid w:val="00941263"/>
    <w:rsid w:val="009412A1"/>
    <w:rsid w:val="0094161D"/>
    <w:rsid w:val="009416B1"/>
    <w:rsid w:val="00941724"/>
    <w:rsid w:val="00941B11"/>
    <w:rsid w:val="00941D6F"/>
    <w:rsid w:val="00941E73"/>
    <w:rsid w:val="00941FD1"/>
    <w:rsid w:val="0094207B"/>
    <w:rsid w:val="0094232D"/>
    <w:rsid w:val="0094245A"/>
    <w:rsid w:val="009427BD"/>
    <w:rsid w:val="00942927"/>
    <w:rsid w:val="00942E48"/>
    <w:rsid w:val="009430DF"/>
    <w:rsid w:val="00943113"/>
    <w:rsid w:val="009431E4"/>
    <w:rsid w:val="00943396"/>
    <w:rsid w:val="0094351A"/>
    <w:rsid w:val="00943659"/>
    <w:rsid w:val="009439AA"/>
    <w:rsid w:val="00943B0E"/>
    <w:rsid w:val="00943C02"/>
    <w:rsid w:val="00943CEB"/>
    <w:rsid w:val="00943D71"/>
    <w:rsid w:val="00944328"/>
    <w:rsid w:val="0094460A"/>
    <w:rsid w:val="0094474C"/>
    <w:rsid w:val="00944850"/>
    <w:rsid w:val="009448CF"/>
    <w:rsid w:val="009448E9"/>
    <w:rsid w:val="00944BF2"/>
    <w:rsid w:val="00944C8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737"/>
    <w:rsid w:val="00950981"/>
    <w:rsid w:val="00950AD8"/>
    <w:rsid w:val="00950CDD"/>
    <w:rsid w:val="0095114A"/>
    <w:rsid w:val="0095125E"/>
    <w:rsid w:val="00951367"/>
    <w:rsid w:val="00951524"/>
    <w:rsid w:val="00951CA9"/>
    <w:rsid w:val="0095247E"/>
    <w:rsid w:val="00952591"/>
    <w:rsid w:val="009526B4"/>
    <w:rsid w:val="009527DC"/>
    <w:rsid w:val="009528D4"/>
    <w:rsid w:val="00952991"/>
    <w:rsid w:val="009529FD"/>
    <w:rsid w:val="00952E52"/>
    <w:rsid w:val="00953081"/>
    <w:rsid w:val="00953214"/>
    <w:rsid w:val="00953245"/>
    <w:rsid w:val="00953441"/>
    <w:rsid w:val="00953BD8"/>
    <w:rsid w:val="00953D47"/>
    <w:rsid w:val="009541B1"/>
    <w:rsid w:val="00954345"/>
    <w:rsid w:val="0095479F"/>
    <w:rsid w:val="00954CB0"/>
    <w:rsid w:val="009550DF"/>
    <w:rsid w:val="00955178"/>
    <w:rsid w:val="009553A3"/>
    <w:rsid w:val="009555C5"/>
    <w:rsid w:val="00955649"/>
    <w:rsid w:val="009557AC"/>
    <w:rsid w:val="009557C7"/>
    <w:rsid w:val="00955AEF"/>
    <w:rsid w:val="00955B0B"/>
    <w:rsid w:val="00955CCA"/>
    <w:rsid w:val="00955D3A"/>
    <w:rsid w:val="00956116"/>
    <w:rsid w:val="00956410"/>
    <w:rsid w:val="00956550"/>
    <w:rsid w:val="00956945"/>
    <w:rsid w:val="00956DAB"/>
    <w:rsid w:val="00956EFA"/>
    <w:rsid w:val="00956F10"/>
    <w:rsid w:val="009570C3"/>
    <w:rsid w:val="009571D0"/>
    <w:rsid w:val="00957444"/>
    <w:rsid w:val="009574D6"/>
    <w:rsid w:val="00957728"/>
    <w:rsid w:val="0095776A"/>
    <w:rsid w:val="009577ED"/>
    <w:rsid w:val="009577F3"/>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AAC"/>
    <w:rsid w:val="00965ADC"/>
    <w:rsid w:val="00965C5A"/>
    <w:rsid w:val="00965EEB"/>
    <w:rsid w:val="00965FEB"/>
    <w:rsid w:val="00966216"/>
    <w:rsid w:val="0096641D"/>
    <w:rsid w:val="00966511"/>
    <w:rsid w:val="009665AC"/>
    <w:rsid w:val="00966A95"/>
    <w:rsid w:val="00966BA2"/>
    <w:rsid w:val="00966E04"/>
    <w:rsid w:val="00966FFE"/>
    <w:rsid w:val="0096754A"/>
    <w:rsid w:val="00967CDF"/>
    <w:rsid w:val="00967DAC"/>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F7"/>
    <w:rsid w:val="0097208C"/>
    <w:rsid w:val="00972245"/>
    <w:rsid w:val="0097283D"/>
    <w:rsid w:val="00972B69"/>
    <w:rsid w:val="00972B9F"/>
    <w:rsid w:val="00972CAD"/>
    <w:rsid w:val="00972D64"/>
    <w:rsid w:val="00973198"/>
    <w:rsid w:val="009734ED"/>
    <w:rsid w:val="00973546"/>
    <w:rsid w:val="0097357E"/>
    <w:rsid w:val="00973726"/>
    <w:rsid w:val="00973851"/>
    <w:rsid w:val="00973C8C"/>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7BB"/>
    <w:rsid w:val="0097781C"/>
    <w:rsid w:val="009802FC"/>
    <w:rsid w:val="0098038C"/>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23A"/>
    <w:rsid w:val="00987328"/>
    <w:rsid w:val="009877FB"/>
    <w:rsid w:val="00987941"/>
    <w:rsid w:val="00987970"/>
    <w:rsid w:val="009879B6"/>
    <w:rsid w:val="00987AE7"/>
    <w:rsid w:val="00987C56"/>
    <w:rsid w:val="00987D64"/>
    <w:rsid w:val="00987F25"/>
    <w:rsid w:val="00987FF6"/>
    <w:rsid w:val="00990161"/>
    <w:rsid w:val="009901BA"/>
    <w:rsid w:val="009901EC"/>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331"/>
    <w:rsid w:val="009924CA"/>
    <w:rsid w:val="0099251F"/>
    <w:rsid w:val="00992566"/>
    <w:rsid w:val="0099262B"/>
    <w:rsid w:val="009926B5"/>
    <w:rsid w:val="00992835"/>
    <w:rsid w:val="009929C5"/>
    <w:rsid w:val="00992B47"/>
    <w:rsid w:val="00992B7B"/>
    <w:rsid w:val="00992C3B"/>
    <w:rsid w:val="00992D10"/>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32B"/>
    <w:rsid w:val="00995728"/>
    <w:rsid w:val="0099659E"/>
    <w:rsid w:val="0099672F"/>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52E"/>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84F"/>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3136"/>
    <w:rsid w:val="009B3341"/>
    <w:rsid w:val="009B3394"/>
    <w:rsid w:val="009B3466"/>
    <w:rsid w:val="009B355B"/>
    <w:rsid w:val="009B367B"/>
    <w:rsid w:val="009B3861"/>
    <w:rsid w:val="009B3AF3"/>
    <w:rsid w:val="009B3C72"/>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53"/>
    <w:rsid w:val="009B6975"/>
    <w:rsid w:val="009B69EA"/>
    <w:rsid w:val="009B6B82"/>
    <w:rsid w:val="009B717D"/>
    <w:rsid w:val="009B74DB"/>
    <w:rsid w:val="009B75CF"/>
    <w:rsid w:val="009B7759"/>
    <w:rsid w:val="009B7D0C"/>
    <w:rsid w:val="009B7DF1"/>
    <w:rsid w:val="009B7EDD"/>
    <w:rsid w:val="009C0249"/>
    <w:rsid w:val="009C031F"/>
    <w:rsid w:val="009C06BE"/>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9AE"/>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F75"/>
    <w:rsid w:val="009D0056"/>
    <w:rsid w:val="009D015E"/>
    <w:rsid w:val="009D0534"/>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40B"/>
    <w:rsid w:val="009D4557"/>
    <w:rsid w:val="009D45EA"/>
    <w:rsid w:val="009D461C"/>
    <w:rsid w:val="009D48E3"/>
    <w:rsid w:val="009D4E8F"/>
    <w:rsid w:val="009D5105"/>
    <w:rsid w:val="009D5686"/>
    <w:rsid w:val="009D5794"/>
    <w:rsid w:val="009D587E"/>
    <w:rsid w:val="009D59CC"/>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39"/>
    <w:rsid w:val="009E0463"/>
    <w:rsid w:val="009E0C27"/>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CA"/>
    <w:rsid w:val="009E2C3B"/>
    <w:rsid w:val="009E2C47"/>
    <w:rsid w:val="009E2E69"/>
    <w:rsid w:val="009E3032"/>
    <w:rsid w:val="009E319B"/>
    <w:rsid w:val="009E3263"/>
    <w:rsid w:val="009E39B5"/>
    <w:rsid w:val="009E39C4"/>
    <w:rsid w:val="009E3CD8"/>
    <w:rsid w:val="009E3E10"/>
    <w:rsid w:val="009E41C3"/>
    <w:rsid w:val="009E441E"/>
    <w:rsid w:val="009E4551"/>
    <w:rsid w:val="009E45C8"/>
    <w:rsid w:val="009E467D"/>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C4"/>
    <w:rsid w:val="009E5B6A"/>
    <w:rsid w:val="009E5D20"/>
    <w:rsid w:val="009E613A"/>
    <w:rsid w:val="009E6199"/>
    <w:rsid w:val="009E6388"/>
    <w:rsid w:val="009E63A4"/>
    <w:rsid w:val="009E66E5"/>
    <w:rsid w:val="009E6735"/>
    <w:rsid w:val="009E6A15"/>
    <w:rsid w:val="009E6F5A"/>
    <w:rsid w:val="009E70C3"/>
    <w:rsid w:val="009E7100"/>
    <w:rsid w:val="009E7475"/>
    <w:rsid w:val="009E76FB"/>
    <w:rsid w:val="009E7CC9"/>
    <w:rsid w:val="009E7E12"/>
    <w:rsid w:val="009E7F21"/>
    <w:rsid w:val="009E7F29"/>
    <w:rsid w:val="009F0147"/>
    <w:rsid w:val="009F02F1"/>
    <w:rsid w:val="009F063D"/>
    <w:rsid w:val="009F08C2"/>
    <w:rsid w:val="009F0B7B"/>
    <w:rsid w:val="009F0CBB"/>
    <w:rsid w:val="009F0D19"/>
    <w:rsid w:val="009F0F3E"/>
    <w:rsid w:val="009F0F6D"/>
    <w:rsid w:val="009F1248"/>
    <w:rsid w:val="009F1556"/>
    <w:rsid w:val="009F17BE"/>
    <w:rsid w:val="009F1ABE"/>
    <w:rsid w:val="009F1C72"/>
    <w:rsid w:val="009F1CAE"/>
    <w:rsid w:val="009F22F6"/>
    <w:rsid w:val="009F2340"/>
    <w:rsid w:val="009F234F"/>
    <w:rsid w:val="009F23B6"/>
    <w:rsid w:val="009F2417"/>
    <w:rsid w:val="009F2989"/>
    <w:rsid w:val="009F2995"/>
    <w:rsid w:val="009F2A28"/>
    <w:rsid w:val="009F2A9B"/>
    <w:rsid w:val="009F2AF5"/>
    <w:rsid w:val="009F2BEC"/>
    <w:rsid w:val="009F2D4B"/>
    <w:rsid w:val="009F2E4E"/>
    <w:rsid w:val="009F3599"/>
    <w:rsid w:val="009F3602"/>
    <w:rsid w:val="009F36EA"/>
    <w:rsid w:val="009F3A22"/>
    <w:rsid w:val="009F3CCB"/>
    <w:rsid w:val="009F40F3"/>
    <w:rsid w:val="009F4355"/>
    <w:rsid w:val="009F43C9"/>
    <w:rsid w:val="009F44D8"/>
    <w:rsid w:val="009F4866"/>
    <w:rsid w:val="009F487E"/>
    <w:rsid w:val="009F499A"/>
    <w:rsid w:val="009F4E5F"/>
    <w:rsid w:val="009F4F95"/>
    <w:rsid w:val="009F520A"/>
    <w:rsid w:val="009F524B"/>
    <w:rsid w:val="009F5334"/>
    <w:rsid w:val="009F57B2"/>
    <w:rsid w:val="009F598F"/>
    <w:rsid w:val="009F59D4"/>
    <w:rsid w:val="009F5FE9"/>
    <w:rsid w:val="009F6199"/>
    <w:rsid w:val="009F62DD"/>
    <w:rsid w:val="009F64C4"/>
    <w:rsid w:val="009F68F4"/>
    <w:rsid w:val="009F6A6F"/>
    <w:rsid w:val="009F6D40"/>
    <w:rsid w:val="009F7017"/>
    <w:rsid w:val="009F70E4"/>
    <w:rsid w:val="009F7189"/>
    <w:rsid w:val="009F72EA"/>
    <w:rsid w:val="009F7454"/>
    <w:rsid w:val="009F7558"/>
    <w:rsid w:val="009F7641"/>
    <w:rsid w:val="009F76BF"/>
    <w:rsid w:val="009F7726"/>
    <w:rsid w:val="009F77E0"/>
    <w:rsid w:val="009F7CFB"/>
    <w:rsid w:val="009F7EDB"/>
    <w:rsid w:val="00A0018F"/>
    <w:rsid w:val="00A003FD"/>
    <w:rsid w:val="00A0049B"/>
    <w:rsid w:val="00A00528"/>
    <w:rsid w:val="00A006FA"/>
    <w:rsid w:val="00A01281"/>
    <w:rsid w:val="00A01942"/>
    <w:rsid w:val="00A01943"/>
    <w:rsid w:val="00A01E05"/>
    <w:rsid w:val="00A01F8F"/>
    <w:rsid w:val="00A0230F"/>
    <w:rsid w:val="00A0245B"/>
    <w:rsid w:val="00A0272D"/>
    <w:rsid w:val="00A02C99"/>
    <w:rsid w:val="00A02DC5"/>
    <w:rsid w:val="00A02F05"/>
    <w:rsid w:val="00A034C5"/>
    <w:rsid w:val="00A035B0"/>
    <w:rsid w:val="00A039AD"/>
    <w:rsid w:val="00A03D20"/>
    <w:rsid w:val="00A03EC3"/>
    <w:rsid w:val="00A03EDD"/>
    <w:rsid w:val="00A03F57"/>
    <w:rsid w:val="00A03FB7"/>
    <w:rsid w:val="00A04054"/>
    <w:rsid w:val="00A04152"/>
    <w:rsid w:val="00A0462D"/>
    <w:rsid w:val="00A046CE"/>
    <w:rsid w:val="00A0477C"/>
    <w:rsid w:val="00A04C49"/>
    <w:rsid w:val="00A04C55"/>
    <w:rsid w:val="00A04CA7"/>
    <w:rsid w:val="00A04CFB"/>
    <w:rsid w:val="00A04D5F"/>
    <w:rsid w:val="00A05488"/>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3CA"/>
    <w:rsid w:val="00A103DE"/>
    <w:rsid w:val="00A10A78"/>
    <w:rsid w:val="00A10A79"/>
    <w:rsid w:val="00A10D7A"/>
    <w:rsid w:val="00A11560"/>
    <w:rsid w:val="00A1179E"/>
    <w:rsid w:val="00A11BE7"/>
    <w:rsid w:val="00A12379"/>
    <w:rsid w:val="00A1267C"/>
    <w:rsid w:val="00A12748"/>
    <w:rsid w:val="00A12B28"/>
    <w:rsid w:val="00A12E1C"/>
    <w:rsid w:val="00A1328F"/>
    <w:rsid w:val="00A13342"/>
    <w:rsid w:val="00A13374"/>
    <w:rsid w:val="00A13478"/>
    <w:rsid w:val="00A1360F"/>
    <w:rsid w:val="00A13690"/>
    <w:rsid w:val="00A136F5"/>
    <w:rsid w:val="00A137C7"/>
    <w:rsid w:val="00A137EE"/>
    <w:rsid w:val="00A13866"/>
    <w:rsid w:val="00A13C83"/>
    <w:rsid w:val="00A13CE8"/>
    <w:rsid w:val="00A1400C"/>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571"/>
    <w:rsid w:val="00A165D7"/>
    <w:rsid w:val="00A16A36"/>
    <w:rsid w:val="00A16D29"/>
    <w:rsid w:val="00A17063"/>
    <w:rsid w:val="00A17268"/>
    <w:rsid w:val="00A17B6F"/>
    <w:rsid w:val="00A17D64"/>
    <w:rsid w:val="00A17F19"/>
    <w:rsid w:val="00A20093"/>
    <w:rsid w:val="00A201BD"/>
    <w:rsid w:val="00A20CAA"/>
    <w:rsid w:val="00A20FCF"/>
    <w:rsid w:val="00A21474"/>
    <w:rsid w:val="00A214B5"/>
    <w:rsid w:val="00A217DE"/>
    <w:rsid w:val="00A21968"/>
    <w:rsid w:val="00A2234F"/>
    <w:rsid w:val="00A2254E"/>
    <w:rsid w:val="00A226CF"/>
    <w:rsid w:val="00A2278C"/>
    <w:rsid w:val="00A22C5F"/>
    <w:rsid w:val="00A22E04"/>
    <w:rsid w:val="00A22F87"/>
    <w:rsid w:val="00A23213"/>
    <w:rsid w:val="00A23224"/>
    <w:rsid w:val="00A23660"/>
    <w:rsid w:val="00A2369C"/>
    <w:rsid w:val="00A236D7"/>
    <w:rsid w:val="00A23890"/>
    <w:rsid w:val="00A239BC"/>
    <w:rsid w:val="00A23A2D"/>
    <w:rsid w:val="00A23B08"/>
    <w:rsid w:val="00A23D3B"/>
    <w:rsid w:val="00A23D41"/>
    <w:rsid w:val="00A23DBA"/>
    <w:rsid w:val="00A2401E"/>
    <w:rsid w:val="00A24296"/>
    <w:rsid w:val="00A24485"/>
    <w:rsid w:val="00A247EB"/>
    <w:rsid w:val="00A24805"/>
    <w:rsid w:val="00A24D05"/>
    <w:rsid w:val="00A24D09"/>
    <w:rsid w:val="00A24D7E"/>
    <w:rsid w:val="00A24E32"/>
    <w:rsid w:val="00A24E73"/>
    <w:rsid w:val="00A24EFB"/>
    <w:rsid w:val="00A24F07"/>
    <w:rsid w:val="00A252BB"/>
    <w:rsid w:val="00A253FF"/>
    <w:rsid w:val="00A255EC"/>
    <w:rsid w:val="00A2563F"/>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1A"/>
    <w:rsid w:val="00A30F0A"/>
    <w:rsid w:val="00A30F19"/>
    <w:rsid w:val="00A310B7"/>
    <w:rsid w:val="00A31775"/>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6E53"/>
    <w:rsid w:val="00A37124"/>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933"/>
    <w:rsid w:val="00A40AF3"/>
    <w:rsid w:val="00A40BCB"/>
    <w:rsid w:val="00A40CF0"/>
    <w:rsid w:val="00A40F2A"/>
    <w:rsid w:val="00A40F41"/>
    <w:rsid w:val="00A40FBD"/>
    <w:rsid w:val="00A40FC5"/>
    <w:rsid w:val="00A41205"/>
    <w:rsid w:val="00A4144F"/>
    <w:rsid w:val="00A4149A"/>
    <w:rsid w:val="00A41BE2"/>
    <w:rsid w:val="00A41C00"/>
    <w:rsid w:val="00A4227A"/>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0A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BF"/>
    <w:rsid w:val="00A46E5B"/>
    <w:rsid w:val="00A46F20"/>
    <w:rsid w:val="00A4729E"/>
    <w:rsid w:val="00A4769C"/>
    <w:rsid w:val="00A47724"/>
    <w:rsid w:val="00A47888"/>
    <w:rsid w:val="00A478E7"/>
    <w:rsid w:val="00A47AE5"/>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7BD"/>
    <w:rsid w:val="00A52812"/>
    <w:rsid w:val="00A528B9"/>
    <w:rsid w:val="00A52F01"/>
    <w:rsid w:val="00A53082"/>
    <w:rsid w:val="00A531AB"/>
    <w:rsid w:val="00A53284"/>
    <w:rsid w:val="00A532EC"/>
    <w:rsid w:val="00A5399A"/>
    <w:rsid w:val="00A53C3F"/>
    <w:rsid w:val="00A53E22"/>
    <w:rsid w:val="00A53F0D"/>
    <w:rsid w:val="00A53F87"/>
    <w:rsid w:val="00A546AA"/>
    <w:rsid w:val="00A546E0"/>
    <w:rsid w:val="00A54A1F"/>
    <w:rsid w:val="00A551B8"/>
    <w:rsid w:val="00A55448"/>
    <w:rsid w:val="00A55963"/>
    <w:rsid w:val="00A55BA8"/>
    <w:rsid w:val="00A55C55"/>
    <w:rsid w:val="00A562A3"/>
    <w:rsid w:val="00A562B8"/>
    <w:rsid w:val="00A5636E"/>
    <w:rsid w:val="00A56401"/>
    <w:rsid w:val="00A564C2"/>
    <w:rsid w:val="00A56593"/>
    <w:rsid w:val="00A5662D"/>
    <w:rsid w:val="00A568AC"/>
    <w:rsid w:val="00A56B60"/>
    <w:rsid w:val="00A56D6C"/>
    <w:rsid w:val="00A56D7F"/>
    <w:rsid w:val="00A56DD0"/>
    <w:rsid w:val="00A56F5A"/>
    <w:rsid w:val="00A56FAF"/>
    <w:rsid w:val="00A57057"/>
    <w:rsid w:val="00A572F0"/>
    <w:rsid w:val="00A576FB"/>
    <w:rsid w:val="00A577DB"/>
    <w:rsid w:val="00A57BE3"/>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6AA"/>
    <w:rsid w:val="00A656CD"/>
    <w:rsid w:val="00A65A39"/>
    <w:rsid w:val="00A65DBB"/>
    <w:rsid w:val="00A65E03"/>
    <w:rsid w:val="00A66281"/>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A1"/>
    <w:rsid w:val="00A70E0E"/>
    <w:rsid w:val="00A70EA7"/>
    <w:rsid w:val="00A70F13"/>
    <w:rsid w:val="00A70FC7"/>
    <w:rsid w:val="00A713F7"/>
    <w:rsid w:val="00A716D8"/>
    <w:rsid w:val="00A71D51"/>
    <w:rsid w:val="00A71E53"/>
    <w:rsid w:val="00A722F1"/>
    <w:rsid w:val="00A724BF"/>
    <w:rsid w:val="00A72CFA"/>
    <w:rsid w:val="00A72F5F"/>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6157"/>
    <w:rsid w:val="00A761CB"/>
    <w:rsid w:val="00A764CD"/>
    <w:rsid w:val="00A76793"/>
    <w:rsid w:val="00A768E1"/>
    <w:rsid w:val="00A76964"/>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8E5"/>
    <w:rsid w:val="00A80901"/>
    <w:rsid w:val="00A80C50"/>
    <w:rsid w:val="00A80C98"/>
    <w:rsid w:val="00A812B8"/>
    <w:rsid w:val="00A8136E"/>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2959"/>
    <w:rsid w:val="00A83126"/>
    <w:rsid w:val="00A832FC"/>
    <w:rsid w:val="00A83346"/>
    <w:rsid w:val="00A83658"/>
    <w:rsid w:val="00A83AA2"/>
    <w:rsid w:val="00A84108"/>
    <w:rsid w:val="00A84517"/>
    <w:rsid w:val="00A8455B"/>
    <w:rsid w:val="00A846D6"/>
    <w:rsid w:val="00A8498C"/>
    <w:rsid w:val="00A849FF"/>
    <w:rsid w:val="00A84CC9"/>
    <w:rsid w:val="00A84EF8"/>
    <w:rsid w:val="00A8514C"/>
    <w:rsid w:val="00A8515B"/>
    <w:rsid w:val="00A85191"/>
    <w:rsid w:val="00A852F9"/>
    <w:rsid w:val="00A85354"/>
    <w:rsid w:val="00A8560E"/>
    <w:rsid w:val="00A8584A"/>
    <w:rsid w:val="00A85EA0"/>
    <w:rsid w:val="00A85F24"/>
    <w:rsid w:val="00A86508"/>
    <w:rsid w:val="00A86568"/>
    <w:rsid w:val="00A8697E"/>
    <w:rsid w:val="00A86E08"/>
    <w:rsid w:val="00A86E9E"/>
    <w:rsid w:val="00A870EB"/>
    <w:rsid w:val="00A870FB"/>
    <w:rsid w:val="00A871B7"/>
    <w:rsid w:val="00A872F1"/>
    <w:rsid w:val="00A87311"/>
    <w:rsid w:val="00A873AA"/>
    <w:rsid w:val="00A87461"/>
    <w:rsid w:val="00A8748A"/>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FE"/>
    <w:rsid w:val="00A9345E"/>
    <w:rsid w:val="00A935E4"/>
    <w:rsid w:val="00A93813"/>
    <w:rsid w:val="00A93895"/>
    <w:rsid w:val="00A93AC7"/>
    <w:rsid w:val="00A93B06"/>
    <w:rsid w:val="00A93CE5"/>
    <w:rsid w:val="00A93D37"/>
    <w:rsid w:val="00A93DB9"/>
    <w:rsid w:val="00A93E34"/>
    <w:rsid w:val="00A948DE"/>
    <w:rsid w:val="00A94961"/>
    <w:rsid w:val="00A94E06"/>
    <w:rsid w:val="00A94EF6"/>
    <w:rsid w:val="00A95417"/>
    <w:rsid w:val="00A95604"/>
    <w:rsid w:val="00A9565B"/>
    <w:rsid w:val="00A95BFA"/>
    <w:rsid w:val="00A95C75"/>
    <w:rsid w:val="00A9601A"/>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C07"/>
    <w:rsid w:val="00AA5FB2"/>
    <w:rsid w:val="00AA60D3"/>
    <w:rsid w:val="00AA6273"/>
    <w:rsid w:val="00AA6695"/>
    <w:rsid w:val="00AA6795"/>
    <w:rsid w:val="00AA6ACB"/>
    <w:rsid w:val="00AA6ACE"/>
    <w:rsid w:val="00AA6D90"/>
    <w:rsid w:val="00AA6F6E"/>
    <w:rsid w:val="00AA7182"/>
    <w:rsid w:val="00AA7228"/>
    <w:rsid w:val="00AA757D"/>
    <w:rsid w:val="00AA79B9"/>
    <w:rsid w:val="00AA7C3A"/>
    <w:rsid w:val="00AA7E90"/>
    <w:rsid w:val="00AB0126"/>
    <w:rsid w:val="00AB06B7"/>
    <w:rsid w:val="00AB07D8"/>
    <w:rsid w:val="00AB0A62"/>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633"/>
    <w:rsid w:val="00AB26A8"/>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620"/>
    <w:rsid w:val="00AB3A53"/>
    <w:rsid w:val="00AB3E45"/>
    <w:rsid w:val="00AB3EB8"/>
    <w:rsid w:val="00AB3F7E"/>
    <w:rsid w:val="00AB4174"/>
    <w:rsid w:val="00AB427C"/>
    <w:rsid w:val="00AB4685"/>
    <w:rsid w:val="00AB4729"/>
    <w:rsid w:val="00AB4B2C"/>
    <w:rsid w:val="00AB4C35"/>
    <w:rsid w:val="00AB50E0"/>
    <w:rsid w:val="00AB510C"/>
    <w:rsid w:val="00AB5425"/>
    <w:rsid w:val="00AB542A"/>
    <w:rsid w:val="00AB5823"/>
    <w:rsid w:val="00AB5A2E"/>
    <w:rsid w:val="00AB5BD1"/>
    <w:rsid w:val="00AB5D44"/>
    <w:rsid w:val="00AB5EE4"/>
    <w:rsid w:val="00AB61C6"/>
    <w:rsid w:val="00AB6491"/>
    <w:rsid w:val="00AB6612"/>
    <w:rsid w:val="00AB6922"/>
    <w:rsid w:val="00AB69A1"/>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AF1"/>
    <w:rsid w:val="00AC1C33"/>
    <w:rsid w:val="00AC1DC7"/>
    <w:rsid w:val="00AC21BC"/>
    <w:rsid w:val="00AC244B"/>
    <w:rsid w:val="00AC2455"/>
    <w:rsid w:val="00AC28F8"/>
    <w:rsid w:val="00AC2EBD"/>
    <w:rsid w:val="00AC30F7"/>
    <w:rsid w:val="00AC3187"/>
    <w:rsid w:val="00AC336C"/>
    <w:rsid w:val="00AC3442"/>
    <w:rsid w:val="00AC36E1"/>
    <w:rsid w:val="00AC3992"/>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C51"/>
    <w:rsid w:val="00AC6E52"/>
    <w:rsid w:val="00AC7461"/>
    <w:rsid w:val="00AC748A"/>
    <w:rsid w:val="00AC7536"/>
    <w:rsid w:val="00AC758F"/>
    <w:rsid w:val="00AC7657"/>
    <w:rsid w:val="00AC7729"/>
    <w:rsid w:val="00AC7AA2"/>
    <w:rsid w:val="00AC7D55"/>
    <w:rsid w:val="00AC7FCD"/>
    <w:rsid w:val="00AD025F"/>
    <w:rsid w:val="00AD032A"/>
    <w:rsid w:val="00AD0417"/>
    <w:rsid w:val="00AD043D"/>
    <w:rsid w:val="00AD0670"/>
    <w:rsid w:val="00AD08C2"/>
    <w:rsid w:val="00AD0F49"/>
    <w:rsid w:val="00AD1016"/>
    <w:rsid w:val="00AD1017"/>
    <w:rsid w:val="00AD1394"/>
    <w:rsid w:val="00AD152A"/>
    <w:rsid w:val="00AD1629"/>
    <w:rsid w:val="00AD1ECC"/>
    <w:rsid w:val="00AD206F"/>
    <w:rsid w:val="00AD21BA"/>
    <w:rsid w:val="00AD2399"/>
    <w:rsid w:val="00AD24F1"/>
    <w:rsid w:val="00AD2525"/>
    <w:rsid w:val="00AD2838"/>
    <w:rsid w:val="00AD2921"/>
    <w:rsid w:val="00AD2A43"/>
    <w:rsid w:val="00AD2AA5"/>
    <w:rsid w:val="00AD2C89"/>
    <w:rsid w:val="00AD3005"/>
    <w:rsid w:val="00AD329C"/>
    <w:rsid w:val="00AD343F"/>
    <w:rsid w:val="00AD350A"/>
    <w:rsid w:val="00AD359D"/>
    <w:rsid w:val="00AD37D6"/>
    <w:rsid w:val="00AD3AF9"/>
    <w:rsid w:val="00AD3CB4"/>
    <w:rsid w:val="00AD3CCF"/>
    <w:rsid w:val="00AD3D10"/>
    <w:rsid w:val="00AD3D4E"/>
    <w:rsid w:val="00AD3DB6"/>
    <w:rsid w:val="00AD3ED9"/>
    <w:rsid w:val="00AD3F94"/>
    <w:rsid w:val="00AD439D"/>
    <w:rsid w:val="00AD43A4"/>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E047E"/>
    <w:rsid w:val="00AE09CF"/>
    <w:rsid w:val="00AE11A4"/>
    <w:rsid w:val="00AE122D"/>
    <w:rsid w:val="00AE1283"/>
    <w:rsid w:val="00AE1492"/>
    <w:rsid w:val="00AE1655"/>
    <w:rsid w:val="00AE1783"/>
    <w:rsid w:val="00AE1BEF"/>
    <w:rsid w:val="00AE1DFC"/>
    <w:rsid w:val="00AE2692"/>
    <w:rsid w:val="00AE2737"/>
    <w:rsid w:val="00AE28B4"/>
    <w:rsid w:val="00AE2942"/>
    <w:rsid w:val="00AE29A0"/>
    <w:rsid w:val="00AE2AEE"/>
    <w:rsid w:val="00AE2C79"/>
    <w:rsid w:val="00AE2F40"/>
    <w:rsid w:val="00AE3000"/>
    <w:rsid w:val="00AE33C2"/>
    <w:rsid w:val="00AE34FA"/>
    <w:rsid w:val="00AE3578"/>
    <w:rsid w:val="00AE35D9"/>
    <w:rsid w:val="00AE365E"/>
    <w:rsid w:val="00AE3820"/>
    <w:rsid w:val="00AE3845"/>
    <w:rsid w:val="00AE3CB2"/>
    <w:rsid w:val="00AE3E11"/>
    <w:rsid w:val="00AE4484"/>
    <w:rsid w:val="00AE4500"/>
    <w:rsid w:val="00AE4541"/>
    <w:rsid w:val="00AE4669"/>
    <w:rsid w:val="00AE4819"/>
    <w:rsid w:val="00AE49AE"/>
    <w:rsid w:val="00AE4A70"/>
    <w:rsid w:val="00AE4B01"/>
    <w:rsid w:val="00AE4BC3"/>
    <w:rsid w:val="00AE4DCF"/>
    <w:rsid w:val="00AE4E04"/>
    <w:rsid w:val="00AE505E"/>
    <w:rsid w:val="00AE52FF"/>
    <w:rsid w:val="00AE5398"/>
    <w:rsid w:val="00AE5457"/>
    <w:rsid w:val="00AE5DE0"/>
    <w:rsid w:val="00AE5DF3"/>
    <w:rsid w:val="00AE5FED"/>
    <w:rsid w:val="00AE619B"/>
    <w:rsid w:val="00AE623E"/>
    <w:rsid w:val="00AE63C4"/>
    <w:rsid w:val="00AE6691"/>
    <w:rsid w:val="00AE67CD"/>
    <w:rsid w:val="00AE694E"/>
    <w:rsid w:val="00AE7024"/>
    <w:rsid w:val="00AE779A"/>
    <w:rsid w:val="00AE7CA7"/>
    <w:rsid w:val="00AE7F55"/>
    <w:rsid w:val="00AF0950"/>
    <w:rsid w:val="00AF0BCD"/>
    <w:rsid w:val="00AF0D1A"/>
    <w:rsid w:val="00AF0F47"/>
    <w:rsid w:val="00AF109D"/>
    <w:rsid w:val="00AF13C9"/>
    <w:rsid w:val="00AF162D"/>
    <w:rsid w:val="00AF1818"/>
    <w:rsid w:val="00AF183C"/>
    <w:rsid w:val="00AF1842"/>
    <w:rsid w:val="00AF1FAA"/>
    <w:rsid w:val="00AF22DC"/>
    <w:rsid w:val="00AF2392"/>
    <w:rsid w:val="00AF26E4"/>
    <w:rsid w:val="00AF2903"/>
    <w:rsid w:val="00AF2A31"/>
    <w:rsid w:val="00AF2BC4"/>
    <w:rsid w:val="00AF3142"/>
    <w:rsid w:val="00AF32B7"/>
    <w:rsid w:val="00AF342F"/>
    <w:rsid w:val="00AF354E"/>
    <w:rsid w:val="00AF38B5"/>
    <w:rsid w:val="00AF3997"/>
    <w:rsid w:val="00AF3AA9"/>
    <w:rsid w:val="00AF3BAF"/>
    <w:rsid w:val="00AF407E"/>
    <w:rsid w:val="00AF408A"/>
    <w:rsid w:val="00AF43AB"/>
    <w:rsid w:val="00AF458C"/>
    <w:rsid w:val="00AF476B"/>
    <w:rsid w:val="00AF484E"/>
    <w:rsid w:val="00AF4977"/>
    <w:rsid w:val="00AF5056"/>
    <w:rsid w:val="00AF511C"/>
    <w:rsid w:val="00AF56E5"/>
    <w:rsid w:val="00AF57B0"/>
    <w:rsid w:val="00AF5A97"/>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F97"/>
    <w:rsid w:val="00AF720F"/>
    <w:rsid w:val="00AF7340"/>
    <w:rsid w:val="00AF7405"/>
    <w:rsid w:val="00AF76E6"/>
    <w:rsid w:val="00AF7818"/>
    <w:rsid w:val="00AF79E5"/>
    <w:rsid w:val="00AF7E0B"/>
    <w:rsid w:val="00AF7F9D"/>
    <w:rsid w:val="00B0062F"/>
    <w:rsid w:val="00B007B4"/>
    <w:rsid w:val="00B00E59"/>
    <w:rsid w:val="00B00EFD"/>
    <w:rsid w:val="00B01185"/>
    <w:rsid w:val="00B01E9C"/>
    <w:rsid w:val="00B01EED"/>
    <w:rsid w:val="00B023DC"/>
    <w:rsid w:val="00B0275C"/>
    <w:rsid w:val="00B02821"/>
    <w:rsid w:val="00B02868"/>
    <w:rsid w:val="00B02CDB"/>
    <w:rsid w:val="00B02FED"/>
    <w:rsid w:val="00B0300E"/>
    <w:rsid w:val="00B0316F"/>
    <w:rsid w:val="00B033A0"/>
    <w:rsid w:val="00B0382B"/>
    <w:rsid w:val="00B03848"/>
    <w:rsid w:val="00B03B88"/>
    <w:rsid w:val="00B03D0B"/>
    <w:rsid w:val="00B03DAB"/>
    <w:rsid w:val="00B04198"/>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4CC"/>
    <w:rsid w:val="00B068C3"/>
    <w:rsid w:val="00B06CE6"/>
    <w:rsid w:val="00B06FF3"/>
    <w:rsid w:val="00B07034"/>
    <w:rsid w:val="00B0704E"/>
    <w:rsid w:val="00B07B85"/>
    <w:rsid w:val="00B07BFB"/>
    <w:rsid w:val="00B07E0D"/>
    <w:rsid w:val="00B10306"/>
    <w:rsid w:val="00B1033C"/>
    <w:rsid w:val="00B10456"/>
    <w:rsid w:val="00B105D4"/>
    <w:rsid w:val="00B10801"/>
    <w:rsid w:val="00B109B9"/>
    <w:rsid w:val="00B109D0"/>
    <w:rsid w:val="00B10A09"/>
    <w:rsid w:val="00B10EE1"/>
    <w:rsid w:val="00B11197"/>
    <w:rsid w:val="00B11284"/>
    <w:rsid w:val="00B112EE"/>
    <w:rsid w:val="00B11640"/>
    <w:rsid w:val="00B1165A"/>
    <w:rsid w:val="00B118E6"/>
    <w:rsid w:val="00B1198A"/>
    <w:rsid w:val="00B11A19"/>
    <w:rsid w:val="00B11AD6"/>
    <w:rsid w:val="00B120D5"/>
    <w:rsid w:val="00B1219C"/>
    <w:rsid w:val="00B12882"/>
    <w:rsid w:val="00B1292C"/>
    <w:rsid w:val="00B129AC"/>
    <w:rsid w:val="00B12CB1"/>
    <w:rsid w:val="00B1304E"/>
    <w:rsid w:val="00B13192"/>
    <w:rsid w:val="00B1320B"/>
    <w:rsid w:val="00B132D7"/>
    <w:rsid w:val="00B13317"/>
    <w:rsid w:val="00B13624"/>
    <w:rsid w:val="00B13E98"/>
    <w:rsid w:val="00B140D0"/>
    <w:rsid w:val="00B140DC"/>
    <w:rsid w:val="00B144B5"/>
    <w:rsid w:val="00B14760"/>
    <w:rsid w:val="00B14765"/>
    <w:rsid w:val="00B14863"/>
    <w:rsid w:val="00B149E0"/>
    <w:rsid w:val="00B14B03"/>
    <w:rsid w:val="00B14C04"/>
    <w:rsid w:val="00B14C76"/>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AEF"/>
    <w:rsid w:val="00B17B7D"/>
    <w:rsid w:val="00B201EF"/>
    <w:rsid w:val="00B20237"/>
    <w:rsid w:val="00B205AB"/>
    <w:rsid w:val="00B206AA"/>
    <w:rsid w:val="00B206AF"/>
    <w:rsid w:val="00B20774"/>
    <w:rsid w:val="00B20989"/>
    <w:rsid w:val="00B20AB0"/>
    <w:rsid w:val="00B20BA0"/>
    <w:rsid w:val="00B20CA8"/>
    <w:rsid w:val="00B20E0A"/>
    <w:rsid w:val="00B20FAE"/>
    <w:rsid w:val="00B211FE"/>
    <w:rsid w:val="00B21537"/>
    <w:rsid w:val="00B215FC"/>
    <w:rsid w:val="00B21C51"/>
    <w:rsid w:val="00B21CA5"/>
    <w:rsid w:val="00B21E26"/>
    <w:rsid w:val="00B21E73"/>
    <w:rsid w:val="00B21FB2"/>
    <w:rsid w:val="00B21FDF"/>
    <w:rsid w:val="00B22232"/>
    <w:rsid w:val="00B22646"/>
    <w:rsid w:val="00B22B52"/>
    <w:rsid w:val="00B22D28"/>
    <w:rsid w:val="00B22FB4"/>
    <w:rsid w:val="00B2306F"/>
    <w:rsid w:val="00B232B1"/>
    <w:rsid w:val="00B2332A"/>
    <w:rsid w:val="00B2336E"/>
    <w:rsid w:val="00B2345B"/>
    <w:rsid w:val="00B23473"/>
    <w:rsid w:val="00B23958"/>
    <w:rsid w:val="00B23A66"/>
    <w:rsid w:val="00B23B84"/>
    <w:rsid w:val="00B23FE6"/>
    <w:rsid w:val="00B23FEE"/>
    <w:rsid w:val="00B24185"/>
    <w:rsid w:val="00B241F2"/>
    <w:rsid w:val="00B2430E"/>
    <w:rsid w:val="00B24310"/>
    <w:rsid w:val="00B245EE"/>
    <w:rsid w:val="00B2474D"/>
    <w:rsid w:val="00B247C5"/>
    <w:rsid w:val="00B24885"/>
    <w:rsid w:val="00B24934"/>
    <w:rsid w:val="00B249E8"/>
    <w:rsid w:val="00B252EE"/>
    <w:rsid w:val="00B25383"/>
    <w:rsid w:val="00B2579D"/>
    <w:rsid w:val="00B25825"/>
    <w:rsid w:val="00B258B3"/>
    <w:rsid w:val="00B25C8E"/>
    <w:rsid w:val="00B25E42"/>
    <w:rsid w:val="00B260CD"/>
    <w:rsid w:val="00B263CD"/>
    <w:rsid w:val="00B264F9"/>
    <w:rsid w:val="00B26602"/>
    <w:rsid w:val="00B2660E"/>
    <w:rsid w:val="00B26677"/>
    <w:rsid w:val="00B2667E"/>
    <w:rsid w:val="00B26756"/>
    <w:rsid w:val="00B26763"/>
    <w:rsid w:val="00B267BF"/>
    <w:rsid w:val="00B26904"/>
    <w:rsid w:val="00B26972"/>
    <w:rsid w:val="00B269F8"/>
    <w:rsid w:val="00B26AFA"/>
    <w:rsid w:val="00B26B13"/>
    <w:rsid w:val="00B26C22"/>
    <w:rsid w:val="00B26E84"/>
    <w:rsid w:val="00B2735B"/>
    <w:rsid w:val="00B27406"/>
    <w:rsid w:val="00B274ED"/>
    <w:rsid w:val="00B30089"/>
    <w:rsid w:val="00B3014F"/>
    <w:rsid w:val="00B30210"/>
    <w:rsid w:val="00B302C9"/>
    <w:rsid w:val="00B304CA"/>
    <w:rsid w:val="00B30855"/>
    <w:rsid w:val="00B30A29"/>
    <w:rsid w:val="00B30C02"/>
    <w:rsid w:val="00B30DA4"/>
    <w:rsid w:val="00B31175"/>
    <w:rsid w:val="00B311A4"/>
    <w:rsid w:val="00B314A6"/>
    <w:rsid w:val="00B314CF"/>
    <w:rsid w:val="00B314EF"/>
    <w:rsid w:val="00B31840"/>
    <w:rsid w:val="00B3196A"/>
    <w:rsid w:val="00B32193"/>
    <w:rsid w:val="00B321A3"/>
    <w:rsid w:val="00B3259F"/>
    <w:rsid w:val="00B32731"/>
    <w:rsid w:val="00B32766"/>
    <w:rsid w:val="00B327F7"/>
    <w:rsid w:val="00B32A4D"/>
    <w:rsid w:val="00B32ED2"/>
    <w:rsid w:val="00B32EFF"/>
    <w:rsid w:val="00B334CA"/>
    <w:rsid w:val="00B3351C"/>
    <w:rsid w:val="00B33D46"/>
    <w:rsid w:val="00B33D5A"/>
    <w:rsid w:val="00B33E12"/>
    <w:rsid w:val="00B33FE4"/>
    <w:rsid w:val="00B34257"/>
    <w:rsid w:val="00B34360"/>
    <w:rsid w:val="00B34D13"/>
    <w:rsid w:val="00B34D67"/>
    <w:rsid w:val="00B35016"/>
    <w:rsid w:val="00B3501D"/>
    <w:rsid w:val="00B3501E"/>
    <w:rsid w:val="00B358C5"/>
    <w:rsid w:val="00B35A4E"/>
    <w:rsid w:val="00B35E1C"/>
    <w:rsid w:val="00B35F32"/>
    <w:rsid w:val="00B36597"/>
    <w:rsid w:val="00B367DD"/>
    <w:rsid w:val="00B36A30"/>
    <w:rsid w:val="00B36D03"/>
    <w:rsid w:val="00B36D75"/>
    <w:rsid w:val="00B370CA"/>
    <w:rsid w:val="00B3710F"/>
    <w:rsid w:val="00B3725D"/>
    <w:rsid w:val="00B37419"/>
    <w:rsid w:val="00B3745E"/>
    <w:rsid w:val="00B379EA"/>
    <w:rsid w:val="00B37B51"/>
    <w:rsid w:val="00B37D52"/>
    <w:rsid w:val="00B37E27"/>
    <w:rsid w:val="00B4004E"/>
    <w:rsid w:val="00B40164"/>
    <w:rsid w:val="00B404EE"/>
    <w:rsid w:val="00B40501"/>
    <w:rsid w:val="00B40526"/>
    <w:rsid w:val="00B40593"/>
    <w:rsid w:val="00B40781"/>
    <w:rsid w:val="00B407E4"/>
    <w:rsid w:val="00B40836"/>
    <w:rsid w:val="00B40901"/>
    <w:rsid w:val="00B409A1"/>
    <w:rsid w:val="00B40A6B"/>
    <w:rsid w:val="00B40AA3"/>
    <w:rsid w:val="00B40AA4"/>
    <w:rsid w:val="00B40BC3"/>
    <w:rsid w:val="00B40CCA"/>
    <w:rsid w:val="00B40EF0"/>
    <w:rsid w:val="00B4102B"/>
    <w:rsid w:val="00B413C9"/>
    <w:rsid w:val="00B41455"/>
    <w:rsid w:val="00B419E0"/>
    <w:rsid w:val="00B41A23"/>
    <w:rsid w:val="00B41CDF"/>
    <w:rsid w:val="00B41D65"/>
    <w:rsid w:val="00B42127"/>
    <w:rsid w:val="00B421A4"/>
    <w:rsid w:val="00B4260F"/>
    <w:rsid w:val="00B427ED"/>
    <w:rsid w:val="00B42BCE"/>
    <w:rsid w:val="00B42BFC"/>
    <w:rsid w:val="00B42CEB"/>
    <w:rsid w:val="00B4324E"/>
    <w:rsid w:val="00B43296"/>
    <w:rsid w:val="00B438C4"/>
    <w:rsid w:val="00B43AC3"/>
    <w:rsid w:val="00B43D50"/>
    <w:rsid w:val="00B43D64"/>
    <w:rsid w:val="00B43DBC"/>
    <w:rsid w:val="00B44306"/>
    <w:rsid w:val="00B4446E"/>
    <w:rsid w:val="00B44539"/>
    <w:rsid w:val="00B445CB"/>
    <w:rsid w:val="00B447C5"/>
    <w:rsid w:val="00B447F8"/>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6B90"/>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318"/>
    <w:rsid w:val="00B52B4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AA7"/>
    <w:rsid w:val="00B55CDC"/>
    <w:rsid w:val="00B55D07"/>
    <w:rsid w:val="00B55D2E"/>
    <w:rsid w:val="00B5604E"/>
    <w:rsid w:val="00B560EE"/>
    <w:rsid w:val="00B561BD"/>
    <w:rsid w:val="00B562AC"/>
    <w:rsid w:val="00B5639D"/>
    <w:rsid w:val="00B563AF"/>
    <w:rsid w:val="00B56441"/>
    <w:rsid w:val="00B56481"/>
    <w:rsid w:val="00B5684D"/>
    <w:rsid w:val="00B56AE0"/>
    <w:rsid w:val="00B56D7E"/>
    <w:rsid w:val="00B56F27"/>
    <w:rsid w:val="00B56F7E"/>
    <w:rsid w:val="00B57077"/>
    <w:rsid w:val="00B57158"/>
    <w:rsid w:val="00B5738F"/>
    <w:rsid w:val="00B574F7"/>
    <w:rsid w:val="00B576A7"/>
    <w:rsid w:val="00B577A5"/>
    <w:rsid w:val="00B57977"/>
    <w:rsid w:val="00B57B81"/>
    <w:rsid w:val="00B57E0F"/>
    <w:rsid w:val="00B57F9C"/>
    <w:rsid w:val="00B60381"/>
    <w:rsid w:val="00B607F8"/>
    <w:rsid w:val="00B6081B"/>
    <w:rsid w:val="00B60DD9"/>
    <w:rsid w:val="00B610C4"/>
    <w:rsid w:val="00B61180"/>
    <w:rsid w:val="00B61355"/>
    <w:rsid w:val="00B61BB1"/>
    <w:rsid w:val="00B61C38"/>
    <w:rsid w:val="00B61F21"/>
    <w:rsid w:val="00B620FE"/>
    <w:rsid w:val="00B62509"/>
    <w:rsid w:val="00B627E3"/>
    <w:rsid w:val="00B6288C"/>
    <w:rsid w:val="00B63121"/>
    <w:rsid w:val="00B63529"/>
    <w:rsid w:val="00B635E8"/>
    <w:rsid w:val="00B6362F"/>
    <w:rsid w:val="00B636B8"/>
    <w:rsid w:val="00B6389D"/>
    <w:rsid w:val="00B63AD5"/>
    <w:rsid w:val="00B63BDD"/>
    <w:rsid w:val="00B63C84"/>
    <w:rsid w:val="00B6403C"/>
    <w:rsid w:val="00B64087"/>
    <w:rsid w:val="00B64488"/>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689"/>
    <w:rsid w:val="00B66718"/>
    <w:rsid w:val="00B66A36"/>
    <w:rsid w:val="00B66B29"/>
    <w:rsid w:val="00B66D6F"/>
    <w:rsid w:val="00B66E1D"/>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181"/>
    <w:rsid w:val="00B72686"/>
    <w:rsid w:val="00B7291A"/>
    <w:rsid w:val="00B72E5F"/>
    <w:rsid w:val="00B72E75"/>
    <w:rsid w:val="00B72F68"/>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529"/>
    <w:rsid w:val="00B7774E"/>
    <w:rsid w:val="00B7799B"/>
    <w:rsid w:val="00B77C62"/>
    <w:rsid w:val="00B77CBA"/>
    <w:rsid w:val="00B77FEA"/>
    <w:rsid w:val="00B80175"/>
    <w:rsid w:val="00B8057B"/>
    <w:rsid w:val="00B805DF"/>
    <w:rsid w:val="00B806BF"/>
    <w:rsid w:val="00B80E1F"/>
    <w:rsid w:val="00B80EBD"/>
    <w:rsid w:val="00B80F01"/>
    <w:rsid w:val="00B81030"/>
    <w:rsid w:val="00B81134"/>
    <w:rsid w:val="00B8136B"/>
    <w:rsid w:val="00B81937"/>
    <w:rsid w:val="00B81C8D"/>
    <w:rsid w:val="00B82048"/>
    <w:rsid w:val="00B82139"/>
    <w:rsid w:val="00B823A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458"/>
    <w:rsid w:val="00B925E7"/>
    <w:rsid w:val="00B9262E"/>
    <w:rsid w:val="00B926C4"/>
    <w:rsid w:val="00B92970"/>
    <w:rsid w:val="00B92A1E"/>
    <w:rsid w:val="00B92C24"/>
    <w:rsid w:val="00B92C31"/>
    <w:rsid w:val="00B92DB9"/>
    <w:rsid w:val="00B9336B"/>
    <w:rsid w:val="00B9341B"/>
    <w:rsid w:val="00B93693"/>
    <w:rsid w:val="00B936E8"/>
    <w:rsid w:val="00B938CA"/>
    <w:rsid w:val="00B93CEC"/>
    <w:rsid w:val="00B93FFE"/>
    <w:rsid w:val="00B94335"/>
    <w:rsid w:val="00B9483F"/>
    <w:rsid w:val="00B948C2"/>
    <w:rsid w:val="00B94C55"/>
    <w:rsid w:val="00B94CAD"/>
    <w:rsid w:val="00B94CCD"/>
    <w:rsid w:val="00B94FB8"/>
    <w:rsid w:val="00B95035"/>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264"/>
    <w:rsid w:val="00BA733A"/>
    <w:rsid w:val="00BA74A3"/>
    <w:rsid w:val="00BA7543"/>
    <w:rsid w:val="00BA760C"/>
    <w:rsid w:val="00BA7925"/>
    <w:rsid w:val="00BA7F78"/>
    <w:rsid w:val="00BB010C"/>
    <w:rsid w:val="00BB0261"/>
    <w:rsid w:val="00BB0406"/>
    <w:rsid w:val="00BB08AA"/>
    <w:rsid w:val="00BB08E8"/>
    <w:rsid w:val="00BB0962"/>
    <w:rsid w:val="00BB0A2C"/>
    <w:rsid w:val="00BB0C0C"/>
    <w:rsid w:val="00BB0DB0"/>
    <w:rsid w:val="00BB0F8F"/>
    <w:rsid w:val="00BB11EE"/>
    <w:rsid w:val="00BB144C"/>
    <w:rsid w:val="00BB1763"/>
    <w:rsid w:val="00BB1D05"/>
    <w:rsid w:val="00BB1F15"/>
    <w:rsid w:val="00BB1F69"/>
    <w:rsid w:val="00BB22D2"/>
    <w:rsid w:val="00BB2420"/>
    <w:rsid w:val="00BB25F5"/>
    <w:rsid w:val="00BB28B4"/>
    <w:rsid w:val="00BB29F5"/>
    <w:rsid w:val="00BB2BAB"/>
    <w:rsid w:val="00BB2BEB"/>
    <w:rsid w:val="00BB2E83"/>
    <w:rsid w:val="00BB300C"/>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27B"/>
    <w:rsid w:val="00BB5431"/>
    <w:rsid w:val="00BB5965"/>
    <w:rsid w:val="00BB600F"/>
    <w:rsid w:val="00BB6553"/>
    <w:rsid w:val="00BB655D"/>
    <w:rsid w:val="00BB6920"/>
    <w:rsid w:val="00BB6A75"/>
    <w:rsid w:val="00BB6B1D"/>
    <w:rsid w:val="00BB6B2C"/>
    <w:rsid w:val="00BB6D3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8C4"/>
    <w:rsid w:val="00BC2D0B"/>
    <w:rsid w:val="00BC2D59"/>
    <w:rsid w:val="00BC2EC6"/>
    <w:rsid w:val="00BC2F7F"/>
    <w:rsid w:val="00BC3624"/>
    <w:rsid w:val="00BC3965"/>
    <w:rsid w:val="00BC3A8E"/>
    <w:rsid w:val="00BC3B36"/>
    <w:rsid w:val="00BC3E41"/>
    <w:rsid w:val="00BC4178"/>
    <w:rsid w:val="00BC424A"/>
    <w:rsid w:val="00BC45E4"/>
    <w:rsid w:val="00BC4AEA"/>
    <w:rsid w:val="00BC4B8D"/>
    <w:rsid w:val="00BC4DA2"/>
    <w:rsid w:val="00BC4F88"/>
    <w:rsid w:val="00BC514A"/>
    <w:rsid w:val="00BC538C"/>
    <w:rsid w:val="00BC5426"/>
    <w:rsid w:val="00BC564E"/>
    <w:rsid w:val="00BC5946"/>
    <w:rsid w:val="00BC59C5"/>
    <w:rsid w:val="00BC5ACB"/>
    <w:rsid w:val="00BC5CC3"/>
    <w:rsid w:val="00BC605E"/>
    <w:rsid w:val="00BC6369"/>
    <w:rsid w:val="00BC6398"/>
    <w:rsid w:val="00BC63EE"/>
    <w:rsid w:val="00BC64A7"/>
    <w:rsid w:val="00BC6563"/>
    <w:rsid w:val="00BC65B4"/>
    <w:rsid w:val="00BC6782"/>
    <w:rsid w:val="00BC6B11"/>
    <w:rsid w:val="00BC6DDC"/>
    <w:rsid w:val="00BC6E05"/>
    <w:rsid w:val="00BC71E5"/>
    <w:rsid w:val="00BC74F4"/>
    <w:rsid w:val="00BC78C9"/>
    <w:rsid w:val="00BC7D43"/>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5A2"/>
    <w:rsid w:val="00BD261B"/>
    <w:rsid w:val="00BD2780"/>
    <w:rsid w:val="00BD29CD"/>
    <w:rsid w:val="00BD2BBA"/>
    <w:rsid w:val="00BD2C1B"/>
    <w:rsid w:val="00BD2CB0"/>
    <w:rsid w:val="00BD3002"/>
    <w:rsid w:val="00BD3024"/>
    <w:rsid w:val="00BD31F5"/>
    <w:rsid w:val="00BD3202"/>
    <w:rsid w:val="00BD3235"/>
    <w:rsid w:val="00BD39A9"/>
    <w:rsid w:val="00BD3A30"/>
    <w:rsid w:val="00BD3B75"/>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64"/>
    <w:rsid w:val="00BD64A1"/>
    <w:rsid w:val="00BD6657"/>
    <w:rsid w:val="00BD6926"/>
    <w:rsid w:val="00BD692C"/>
    <w:rsid w:val="00BD6931"/>
    <w:rsid w:val="00BD6AC3"/>
    <w:rsid w:val="00BD6ED9"/>
    <w:rsid w:val="00BD713B"/>
    <w:rsid w:val="00BD71E2"/>
    <w:rsid w:val="00BD75A6"/>
    <w:rsid w:val="00BD7645"/>
    <w:rsid w:val="00BD7699"/>
    <w:rsid w:val="00BD76A0"/>
    <w:rsid w:val="00BD7803"/>
    <w:rsid w:val="00BD7FF1"/>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EB9"/>
    <w:rsid w:val="00BE7FA9"/>
    <w:rsid w:val="00BF000E"/>
    <w:rsid w:val="00BF009F"/>
    <w:rsid w:val="00BF0812"/>
    <w:rsid w:val="00BF09A5"/>
    <w:rsid w:val="00BF0A7E"/>
    <w:rsid w:val="00BF0AF1"/>
    <w:rsid w:val="00BF0D5F"/>
    <w:rsid w:val="00BF0E5C"/>
    <w:rsid w:val="00BF0EB1"/>
    <w:rsid w:val="00BF10A4"/>
    <w:rsid w:val="00BF1278"/>
    <w:rsid w:val="00BF1382"/>
    <w:rsid w:val="00BF13AF"/>
    <w:rsid w:val="00BF1475"/>
    <w:rsid w:val="00BF16F4"/>
    <w:rsid w:val="00BF1A02"/>
    <w:rsid w:val="00BF1A0A"/>
    <w:rsid w:val="00BF1B73"/>
    <w:rsid w:val="00BF206D"/>
    <w:rsid w:val="00BF2121"/>
    <w:rsid w:val="00BF2322"/>
    <w:rsid w:val="00BF23FA"/>
    <w:rsid w:val="00BF2436"/>
    <w:rsid w:val="00BF279F"/>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60F8"/>
    <w:rsid w:val="00BF63CC"/>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E81"/>
    <w:rsid w:val="00C01EDC"/>
    <w:rsid w:val="00C01EF6"/>
    <w:rsid w:val="00C02056"/>
    <w:rsid w:val="00C020FF"/>
    <w:rsid w:val="00C022DB"/>
    <w:rsid w:val="00C028A2"/>
    <w:rsid w:val="00C0290B"/>
    <w:rsid w:val="00C02FF8"/>
    <w:rsid w:val="00C0345D"/>
    <w:rsid w:val="00C03586"/>
    <w:rsid w:val="00C03650"/>
    <w:rsid w:val="00C03944"/>
    <w:rsid w:val="00C03B4D"/>
    <w:rsid w:val="00C03E4C"/>
    <w:rsid w:val="00C04137"/>
    <w:rsid w:val="00C04520"/>
    <w:rsid w:val="00C04873"/>
    <w:rsid w:val="00C04B7D"/>
    <w:rsid w:val="00C04FF8"/>
    <w:rsid w:val="00C0505C"/>
    <w:rsid w:val="00C053D6"/>
    <w:rsid w:val="00C0542A"/>
    <w:rsid w:val="00C057D9"/>
    <w:rsid w:val="00C05931"/>
    <w:rsid w:val="00C059EA"/>
    <w:rsid w:val="00C05BC5"/>
    <w:rsid w:val="00C05E62"/>
    <w:rsid w:val="00C05F56"/>
    <w:rsid w:val="00C06095"/>
    <w:rsid w:val="00C060E5"/>
    <w:rsid w:val="00C065AE"/>
    <w:rsid w:val="00C06680"/>
    <w:rsid w:val="00C0692E"/>
    <w:rsid w:val="00C069DC"/>
    <w:rsid w:val="00C06B16"/>
    <w:rsid w:val="00C06B51"/>
    <w:rsid w:val="00C06C42"/>
    <w:rsid w:val="00C06CDF"/>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F2"/>
    <w:rsid w:val="00C12348"/>
    <w:rsid w:val="00C12663"/>
    <w:rsid w:val="00C12933"/>
    <w:rsid w:val="00C12AC9"/>
    <w:rsid w:val="00C12BE8"/>
    <w:rsid w:val="00C12D67"/>
    <w:rsid w:val="00C12DEF"/>
    <w:rsid w:val="00C13019"/>
    <w:rsid w:val="00C1307F"/>
    <w:rsid w:val="00C130B5"/>
    <w:rsid w:val="00C13382"/>
    <w:rsid w:val="00C13836"/>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97"/>
    <w:rsid w:val="00C17CB0"/>
    <w:rsid w:val="00C17D55"/>
    <w:rsid w:val="00C2000D"/>
    <w:rsid w:val="00C2001B"/>
    <w:rsid w:val="00C201B3"/>
    <w:rsid w:val="00C2023D"/>
    <w:rsid w:val="00C2031C"/>
    <w:rsid w:val="00C20350"/>
    <w:rsid w:val="00C2038B"/>
    <w:rsid w:val="00C20400"/>
    <w:rsid w:val="00C205B7"/>
    <w:rsid w:val="00C20A34"/>
    <w:rsid w:val="00C20D37"/>
    <w:rsid w:val="00C20EBD"/>
    <w:rsid w:val="00C20FAA"/>
    <w:rsid w:val="00C20FEB"/>
    <w:rsid w:val="00C21085"/>
    <w:rsid w:val="00C212DB"/>
    <w:rsid w:val="00C21368"/>
    <w:rsid w:val="00C216F2"/>
    <w:rsid w:val="00C21D18"/>
    <w:rsid w:val="00C21D77"/>
    <w:rsid w:val="00C21D91"/>
    <w:rsid w:val="00C21DB1"/>
    <w:rsid w:val="00C21EA6"/>
    <w:rsid w:val="00C220FE"/>
    <w:rsid w:val="00C225B1"/>
    <w:rsid w:val="00C22B48"/>
    <w:rsid w:val="00C22B7F"/>
    <w:rsid w:val="00C22D70"/>
    <w:rsid w:val="00C22ED3"/>
    <w:rsid w:val="00C234ED"/>
    <w:rsid w:val="00C23525"/>
    <w:rsid w:val="00C239BF"/>
    <w:rsid w:val="00C23A04"/>
    <w:rsid w:val="00C23D09"/>
    <w:rsid w:val="00C23F56"/>
    <w:rsid w:val="00C23FB1"/>
    <w:rsid w:val="00C23FB3"/>
    <w:rsid w:val="00C2402F"/>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701"/>
    <w:rsid w:val="00C27734"/>
    <w:rsid w:val="00C27B60"/>
    <w:rsid w:val="00C27D43"/>
    <w:rsid w:val="00C27E69"/>
    <w:rsid w:val="00C27F55"/>
    <w:rsid w:val="00C27FDB"/>
    <w:rsid w:val="00C30270"/>
    <w:rsid w:val="00C305C0"/>
    <w:rsid w:val="00C30CD8"/>
    <w:rsid w:val="00C30E14"/>
    <w:rsid w:val="00C30E3C"/>
    <w:rsid w:val="00C30EA7"/>
    <w:rsid w:val="00C312DC"/>
    <w:rsid w:val="00C31308"/>
    <w:rsid w:val="00C3151C"/>
    <w:rsid w:val="00C31706"/>
    <w:rsid w:val="00C3177F"/>
    <w:rsid w:val="00C318E1"/>
    <w:rsid w:val="00C31976"/>
    <w:rsid w:val="00C31B6F"/>
    <w:rsid w:val="00C31D1B"/>
    <w:rsid w:val="00C31F12"/>
    <w:rsid w:val="00C3216E"/>
    <w:rsid w:val="00C32296"/>
    <w:rsid w:val="00C322BB"/>
    <w:rsid w:val="00C322DC"/>
    <w:rsid w:val="00C323B4"/>
    <w:rsid w:val="00C32840"/>
    <w:rsid w:val="00C3317F"/>
    <w:rsid w:val="00C3321A"/>
    <w:rsid w:val="00C33594"/>
    <w:rsid w:val="00C335A2"/>
    <w:rsid w:val="00C33696"/>
    <w:rsid w:val="00C33801"/>
    <w:rsid w:val="00C338B9"/>
    <w:rsid w:val="00C338CB"/>
    <w:rsid w:val="00C33A2B"/>
    <w:rsid w:val="00C33A8B"/>
    <w:rsid w:val="00C33DA4"/>
    <w:rsid w:val="00C34229"/>
    <w:rsid w:val="00C34257"/>
    <w:rsid w:val="00C34297"/>
    <w:rsid w:val="00C342BC"/>
    <w:rsid w:val="00C344C6"/>
    <w:rsid w:val="00C3454F"/>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E7D"/>
    <w:rsid w:val="00C36F78"/>
    <w:rsid w:val="00C36FBB"/>
    <w:rsid w:val="00C37338"/>
    <w:rsid w:val="00C374B6"/>
    <w:rsid w:val="00C37669"/>
    <w:rsid w:val="00C37695"/>
    <w:rsid w:val="00C377BF"/>
    <w:rsid w:val="00C377F3"/>
    <w:rsid w:val="00C3780F"/>
    <w:rsid w:val="00C378EF"/>
    <w:rsid w:val="00C37EE5"/>
    <w:rsid w:val="00C37F54"/>
    <w:rsid w:val="00C40043"/>
    <w:rsid w:val="00C404A2"/>
    <w:rsid w:val="00C404F4"/>
    <w:rsid w:val="00C405CF"/>
    <w:rsid w:val="00C409C6"/>
    <w:rsid w:val="00C40A43"/>
    <w:rsid w:val="00C40B7E"/>
    <w:rsid w:val="00C41043"/>
    <w:rsid w:val="00C41471"/>
    <w:rsid w:val="00C414BE"/>
    <w:rsid w:val="00C417FF"/>
    <w:rsid w:val="00C4181E"/>
    <w:rsid w:val="00C4185A"/>
    <w:rsid w:val="00C419D2"/>
    <w:rsid w:val="00C41AF3"/>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998"/>
    <w:rsid w:val="00C43D9F"/>
    <w:rsid w:val="00C441FF"/>
    <w:rsid w:val="00C4422F"/>
    <w:rsid w:val="00C442C2"/>
    <w:rsid w:val="00C442C5"/>
    <w:rsid w:val="00C44AE0"/>
    <w:rsid w:val="00C44CD9"/>
    <w:rsid w:val="00C44D35"/>
    <w:rsid w:val="00C44DF1"/>
    <w:rsid w:val="00C4511A"/>
    <w:rsid w:val="00C452ED"/>
    <w:rsid w:val="00C45594"/>
    <w:rsid w:val="00C456A9"/>
    <w:rsid w:val="00C459A7"/>
    <w:rsid w:val="00C45B2A"/>
    <w:rsid w:val="00C45EAF"/>
    <w:rsid w:val="00C45F2B"/>
    <w:rsid w:val="00C461B2"/>
    <w:rsid w:val="00C464F6"/>
    <w:rsid w:val="00C465AF"/>
    <w:rsid w:val="00C46729"/>
    <w:rsid w:val="00C46A47"/>
    <w:rsid w:val="00C46FB6"/>
    <w:rsid w:val="00C47203"/>
    <w:rsid w:val="00C472FE"/>
    <w:rsid w:val="00C4754D"/>
    <w:rsid w:val="00C475B3"/>
    <w:rsid w:val="00C47752"/>
    <w:rsid w:val="00C47788"/>
    <w:rsid w:val="00C477F7"/>
    <w:rsid w:val="00C47887"/>
    <w:rsid w:val="00C47E92"/>
    <w:rsid w:val="00C47EB2"/>
    <w:rsid w:val="00C5002E"/>
    <w:rsid w:val="00C502FD"/>
    <w:rsid w:val="00C5063A"/>
    <w:rsid w:val="00C50AE3"/>
    <w:rsid w:val="00C50B78"/>
    <w:rsid w:val="00C5107C"/>
    <w:rsid w:val="00C510A3"/>
    <w:rsid w:val="00C510FA"/>
    <w:rsid w:val="00C5130F"/>
    <w:rsid w:val="00C513B6"/>
    <w:rsid w:val="00C515B2"/>
    <w:rsid w:val="00C51925"/>
    <w:rsid w:val="00C51E6E"/>
    <w:rsid w:val="00C51F31"/>
    <w:rsid w:val="00C52224"/>
    <w:rsid w:val="00C527D4"/>
    <w:rsid w:val="00C52A1E"/>
    <w:rsid w:val="00C52A3D"/>
    <w:rsid w:val="00C52D4E"/>
    <w:rsid w:val="00C52E29"/>
    <w:rsid w:val="00C52EC3"/>
    <w:rsid w:val="00C52FDF"/>
    <w:rsid w:val="00C53083"/>
    <w:rsid w:val="00C530D1"/>
    <w:rsid w:val="00C53839"/>
    <w:rsid w:val="00C53960"/>
    <w:rsid w:val="00C53982"/>
    <w:rsid w:val="00C539FA"/>
    <w:rsid w:val="00C53B47"/>
    <w:rsid w:val="00C53B77"/>
    <w:rsid w:val="00C53BCB"/>
    <w:rsid w:val="00C53C18"/>
    <w:rsid w:val="00C53CE2"/>
    <w:rsid w:val="00C541BA"/>
    <w:rsid w:val="00C543A2"/>
    <w:rsid w:val="00C548D9"/>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EB6"/>
    <w:rsid w:val="00C56F8A"/>
    <w:rsid w:val="00C574FA"/>
    <w:rsid w:val="00C57929"/>
    <w:rsid w:val="00C57948"/>
    <w:rsid w:val="00C57A7C"/>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40E0"/>
    <w:rsid w:val="00C642DB"/>
    <w:rsid w:val="00C6447B"/>
    <w:rsid w:val="00C646B6"/>
    <w:rsid w:val="00C647F2"/>
    <w:rsid w:val="00C6483E"/>
    <w:rsid w:val="00C64CB9"/>
    <w:rsid w:val="00C64DB6"/>
    <w:rsid w:val="00C65094"/>
    <w:rsid w:val="00C65101"/>
    <w:rsid w:val="00C6524D"/>
    <w:rsid w:val="00C652E3"/>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58B"/>
    <w:rsid w:val="00C67680"/>
    <w:rsid w:val="00C67823"/>
    <w:rsid w:val="00C679B7"/>
    <w:rsid w:val="00C679CF"/>
    <w:rsid w:val="00C67A94"/>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8F"/>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CA5"/>
    <w:rsid w:val="00C76D22"/>
    <w:rsid w:val="00C76F52"/>
    <w:rsid w:val="00C771FE"/>
    <w:rsid w:val="00C7746F"/>
    <w:rsid w:val="00C776BD"/>
    <w:rsid w:val="00C777E9"/>
    <w:rsid w:val="00C77A2E"/>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FF1"/>
    <w:rsid w:val="00C8349E"/>
    <w:rsid w:val="00C8372C"/>
    <w:rsid w:val="00C83916"/>
    <w:rsid w:val="00C83983"/>
    <w:rsid w:val="00C83ABD"/>
    <w:rsid w:val="00C83BF2"/>
    <w:rsid w:val="00C83F35"/>
    <w:rsid w:val="00C84355"/>
    <w:rsid w:val="00C84C93"/>
    <w:rsid w:val="00C84EBA"/>
    <w:rsid w:val="00C850E7"/>
    <w:rsid w:val="00C85533"/>
    <w:rsid w:val="00C8559D"/>
    <w:rsid w:val="00C85638"/>
    <w:rsid w:val="00C8591B"/>
    <w:rsid w:val="00C85A82"/>
    <w:rsid w:val="00C85C48"/>
    <w:rsid w:val="00C85E20"/>
    <w:rsid w:val="00C85F5A"/>
    <w:rsid w:val="00C85FB7"/>
    <w:rsid w:val="00C8614B"/>
    <w:rsid w:val="00C86325"/>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210B"/>
    <w:rsid w:val="00C921C2"/>
    <w:rsid w:val="00C92217"/>
    <w:rsid w:val="00C92404"/>
    <w:rsid w:val="00C92672"/>
    <w:rsid w:val="00C92721"/>
    <w:rsid w:val="00C92813"/>
    <w:rsid w:val="00C92875"/>
    <w:rsid w:val="00C92B27"/>
    <w:rsid w:val="00C9372C"/>
    <w:rsid w:val="00C93A07"/>
    <w:rsid w:val="00C93D6D"/>
    <w:rsid w:val="00C93FD1"/>
    <w:rsid w:val="00C9414A"/>
    <w:rsid w:val="00C948D1"/>
    <w:rsid w:val="00C94C15"/>
    <w:rsid w:val="00C94C9F"/>
    <w:rsid w:val="00C9505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81"/>
    <w:rsid w:val="00CA0382"/>
    <w:rsid w:val="00CA05ED"/>
    <w:rsid w:val="00CA0894"/>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F07"/>
    <w:rsid w:val="00CA633F"/>
    <w:rsid w:val="00CA64E3"/>
    <w:rsid w:val="00CA6786"/>
    <w:rsid w:val="00CA6B7A"/>
    <w:rsid w:val="00CA6F7A"/>
    <w:rsid w:val="00CA7486"/>
    <w:rsid w:val="00CA789F"/>
    <w:rsid w:val="00CA7DCF"/>
    <w:rsid w:val="00CA7E3C"/>
    <w:rsid w:val="00CB0382"/>
    <w:rsid w:val="00CB07DD"/>
    <w:rsid w:val="00CB09DA"/>
    <w:rsid w:val="00CB0C15"/>
    <w:rsid w:val="00CB13D1"/>
    <w:rsid w:val="00CB1594"/>
    <w:rsid w:val="00CB1598"/>
    <w:rsid w:val="00CB15D9"/>
    <w:rsid w:val="00CB1632"/>
    <w:rsid w:val="00CB1AAC"/>
    <w:rsid w:val="00CB1AE2"/>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68C"/>
    <w:rsid w:val="00CB391A"/>
    <w:rsid w:val="00CB397E"/>
    <w:rsid w:val="00CB3AA0"/>
    <w:rsid w:val="00CB3AC9"/>
    <w:rsid w:val="00CB3B87"/>
    <w:rsid w:val="00CB3BB3"/>
    <w:rsid w:val="00CB3F23"/>
    <w:rsid w:val="00CB400E"/>
    <w:rsid w:val="00CB4058"/>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769"/>
    <w:rsid w:val="00CB6770"/>
    <w:rsid w:val="00CB687E"/>
    <w:rsid w:val="00CB691F"/>
    <w:rsid w:val="00CB6AF4"/>
    <w:rsid w:val="00CB6D27"/>
    <w:rsid w:val="00CB6E6D"/>
    <w:rsid w:val="00CB73B3"/>
    <w:rsid w:val="00CB73D4"/>
    <w:rsid w:val="00CB75ED"/>
    <w:rsid w:val="00CB77AC"/>
    <w:rsid w:val="00CB7B57"/>
    <w:rsid w:val="00CB7D94"/>
    <w:rsid w:val="00CB7E00"/>
    <w:rsid w:val="00CB7E24"/>
    <w:rsid w:val="00CC0884"/>
    <w:rsid w:val="00CC0C63"/>
    <w:rsid w:val="00CC0C7E"/>
    <w:rsid w:val="00CC0D63"/>
    <w:rsid w:val="00CC111C"/>
    <w:rsid w:val="00CC15FC"/>
    <w:rsid w:val="00CC1756"/>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26"/>
    <w:rsid w:val="00CC4F66"/>
    <w:rsid w:val="00CC4FFA"/>
    <w:rsid w:val="00CC5291"/>
    <w:rsid w:val="00CC5348"/>
    <w:rsid w:val="00CC5580"/>
    <w:rsid w:val="00CC55C3"/>
    <w:rsid w:val="00CC567A"/>
    <w:rsid w:val="00CC5B94"/>
    <w:rsid w:val="00CC5DEF"/>
    <w:rsid w:val="00CC5E81"/>
    <w:rsid w:val="00CC5F3C"/>
    <w:rsid w:val="00CC6184"/>
    <w:rsid w:val="00CC6359"/>
    <w:rsid w:val="00CC667F"/>
    <w:rsid w:val="00CC67E7"/>
    <w:rsid w:val="00CC6AC5"/>
    <w:rsid w:val="00CC6BD2"/>
    <w:rsid w:val="00CC6D2B"/>
    <w:rsid w:val="00CC6E12"/>
    <w:rsid w:val="00CC6F1C"/>
    <w:rsid w:val="00CC7323"/>
    <w:rsid w:val="00CC747D"/>
    <w:rsid w:val="00CC7521"/>
    <w:rsid w:val="00CC76FD"/>
    <w:rsid w:val="00CC7965"/>
    <w:rsid w:val="00CC7A62"/>
    <w:rsid w:val="00CC7C97"/>
    <w:rsid w:val="00CC7D96"/>
    <w:rsid w:val="00CD0020"/>
    <w:rsid w:val="00CD036D"/>
    <w:rsid w:val="00CD03A1"/>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E6"/>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8E8"/>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3EE"/>
    <w:rsid w:val="00CE15E2"/>
    <w:rsid w:val="00CE15F1"/>
    <w:rsid w:val="00CE17D9"/>
    <w:rsid w:val="00CE18F0"/>
    <w:rsid w:val="00CE252C"/>
    <w:rsid w:val="00CE272E"/>
    <w:rsid w:val="00CE288B"/>
    <w:rsid w:val="00CE366C"/>
    <w:rsid w:val="00CE3687"/>
    <w:rsid w:val="00CE3729"/>
    <w:rsid w:val="00CE37A8"/>
    <w:rsid w:val="00CE4814"/>
    <w:rsid w:val="00CE4BF6"/>
    <w:rsid w:val="00CE4ECD"/>
    <w:rsid w:val="00CE4F79"/>
    <w:rsid w:val="00CE50EB"/>
    <w:rsid w:val="00CE54DC"/>
    <w:rsid w:val="00CE555B"/>
    <w:rsid w:val="00CE5727"/>
    <w:rsid w:val="00CE57A1"/>
    <w:rsid w:val="00CE5A2D"/>
    <w:rsid w:val="00CE5A52"/>
    <w:rsid w:val="00CE5BAB"/>
    <w:rsid w:val="00CE5BC1"/>
    <w:rsid w:val="00CE5F8A"/>
    <w:rsid w:val="00CE62E6"/>
    <w:rsid w:val="00CE6337"/>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8D5"/>
    <w:rsid w:val="00CF0CCF"/>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DD5"/>
    <w:rsid w:val="00CF3E09"/>
    <w:rsid w:val="00CF418E"/>
    <w:rsid w:val="00CF482E"/>
    <w:rsid w:val="00CF488E"/>
    <w:rsid w:val="00CF4956"/>
    <w:rsid w:val="00CF4BA8"/>
    <w:rsid w:val="00CF50F6"/>
    <w:rsid w:val="00CF5209"/>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730"/>
    <w:rsid w:val="00D02750"/>
    <w:rsid w:val="00D029AD"/>
    <w:rsid w:val="00D02B8F"/>
    <w:rsid w:val="00D0343F"/>
    <w:rsid w:val="00D035C5"/>
    <w:rsid w:val="00D03E35"/>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046"/>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55D"/>
    <w:rsid w:val="00D12774"/>
    <w:rsid w:val="00D12E9F"/>
    <w:rsid w:val="00D12F23"/>
    <w:rsid w:val="00D130FB"/>
    <w:rsid w:val="00D1310B"/>
    <w:rsid w:val="00D1347A"/>
    <w:rsid w:val="00D1395A"/>
    <w:rsid w:val="00D139E5"/>
    <w:rsid w:val="00D13BE3"/>
    <w:rsid w:val="00D13F38"/>
    <w:rsid w:val="00D1406D"/>
    <w:rsid w:val="00D14218"/>
    <w:rsid w:val="00D142E1"/>
    <w:rsid w:val="00D1453C"/>
    <w:rsid w:val="00D1462B"/>
    <w:rsid w:val="00D147F1"/>
    <w:rsid w:val="00D14802"/>
    <w:rsid w:val="00D1497F"/>
    <w:rsid w:val="00D15221"/>
    <w:rsid w:val="00D15321"/>
    <w:rsid w:val="00D15330"/>
    <w:rsid w:val="00D153D9"/>
    <w:rsid w:val="00D15484"/>
    <w:rsid w:val="00D15575"/>
    <w:rsid w:val="00D15712"/>
    <w:rsid w:val="00D1584D"/>
    <w:rsid w:val="00D15903"/>
    <w:rsid w:val="00D1590B"/>
    <w:rsid w:val="00D1596A"/>
    <w:rsid w:val="00D15BFE"/>
    <w:rsid w:val="00D160E2"/>
    <w:rsid w:val="00D1622A"/>
    <w:rsid w:val="00D162D3"/>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14CA"/>
    <w:rsid w:val="00D2191C"/>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587"/>
    <w:rsid w:val="00D236BB"/>
    <w:rsid w:val="00D236E6"/>
    <w:rsid w:val="00D2379B"/>
    <w:rsid w:val="00D2399C"/>
    <w:rsid w:val="00D24054"/>
    <w:rsid w:val="00D241A0"/>
    <w:rsid w:val="00D24517"/>
    <w:rsid w:val="00D246B8"/>
    <w:rsid w:val="00D247E2"/>
    <w:rsid w:val="00D248A2"/>
    <w:rsid w:val="00D249AF"/>
    <w:rsid w:val="00D24A57"/>
    <w:rsid w:val="00D24D53"/>
    <w:rsid w:val="00D24E9B"/>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95"/>
    <w:rsid w:val="00D26DFE"/>
    <w:rsid w:val="00D27102"/>
    <w:rsid w:val="00D27682"/>
    <w:rsid w:val="00D27740"/>
    <w:rsid w:val="00D27885"/>
    <w:rsid w:val="00D27A42"/>
    <w:rsid w:val="00D27BF6"/>
    <w:rsid w:val="00D27CEC"/>
    <w:rsid w:val="00D30203"/>
    <w:rsid w:val="00D302E2"/>
    <w:rsid w:val="00D3051A"/>
    <w:rsid w:val="00D305F1"/>
    <w:rsid w:val="00D30630"/>
    <w:rsid w:val="00D30829"/>
    <w:rsid w:val="00D308A3"/>
    <w:rsid w:val="00D308B5"/>
    <w:rsid w:val="00D30973"/>
    <w:rsid w:val="00D30BAA"/>
    <w:rsid w:val="00D30BDD"/>
    <w:rsid w:val="00D30C49"/>
    <w:rsid w:val="00D30CE1"/>
    <w:rsid w:val="00D30DF7"/>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472"/>
    <w:rsid w:val="00D336FD"/>
    <w:rsid w:val="00D33802"/>
    <w:rsid w:val="00D33817"/>
    <w:rsid w:val="00D33A28"/>
    <w:rsid w:val="00D33BE5"/>
    <w:rsid w:val="00D3401E"/>
    <w:rsid w:val="00D34023"/>
    <w:rsid w:val="00D342BF"/>
    <w:rsid w:val="00D342F0"/>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6F0"/>
    <w:rsid w:val="00D36782"/>
    <w:rsid w:val="00D36833"/>
    <w:rsid w:val="00D3692C"/>
    <w:rsid w:val="00D3743F"/>
    <w:rsid w:val="00D3772C"/>
    <w:rsid w:val="00D37808"/>
    <w:rsid w:val="00D37A7E"/>
    <w:rsid w:val="00D37B24"/>
    <w:rsid w:val="00D37DA4"/>
    <w:rsid w:val="00D37E4E"/>
    <w:rsid w:val="00D37F5F"/>
    <w:rsid w:val="00D37FC0"/>
    <w:rsid w:val="00D37FD8"/>
    <w:rsid w:val="00D40001"/>
    <w:rsid w:val="00D40181"/>
    <w:rsid w:val="00D402B4"/>
    <w:rsid w:val="00D404ED"/>
    <w:rsid w:val="00D40572"/>
    <w:rsid w:val="00D405C6"/>
    <w:rsid w:val="00D40670"/>
    <w:rsid w:val="00D406FC"/>
    <w:rsid w:val="00D408D2"/>
    <w:rsid w:val="00D408F5"/>
    <w:rsid w:val="00D40B4B"/>
    <w:rsid w:val="00D40D5B"/>
    <w:rsid w:val="00D41347"/>
    <w:rsid w:val="00D416A4"/>
    <w:rsid w:val="00D417B4"/>
    <w:rsid w:val="00D41816"/>
    <w:rsid w:val="00D41862"/>
    <w:rsid w:val="00D41ADB"/>
    <w:rsid w:val="00D41E3F"/>
    <w:rsid w:val="00D4246C"/>
    <w:rsid w:val="00D42703"/>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DE3"/>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20E"/>
    <w:rsid w:val="00D5167A"/>
    <w:rsid w:val="00D51940"/>
    <w:rsid w:val="00D51A33"/>
    <w:rsid w:val="00D51E87"/>
    <w:rsid w:val="00D51ECA"/>
    <w:rsid w:val="00D51F71"/>
    <w:rsid w:val="00D52466"/>
    <w:rsid w:val="00D52AAA"/>
    <w:rsid w:val="00D52B05"/>
    <w:rsid w:val="00D52EA6"/>
    <w:rsid w:val="00D52EB8"/>
    <w:rsid w:val="00D52F6B"/>
    <w:rsid w:val="00D530AB"/>
    <w:rsid w:val="00D530EA"/>
    <w:rsid w:val="00D5355B"/>
    <w:rsid w:val="00D536F5"/>
    <w:rsid w:val="00D538C6"/>
    <w:rsid w:val="00D53B9E"/>
    <w:rsid w:val="00D53BC1"/>
    <w:rsid w:val="00D53E7C"/>
    <w:rsid w:val="00D541B2"/>
    <w:rsid w:val="00D541D3"/>
    <w:rsid w:val="00D5446B"/>
    <w:rsid w:val="00D545E4"/>
    <w:rsid w:val="00D547DB"/>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F9D"/>
    <w:rsid w:val="00D57543"/>
    <w:rsid w:val="00D57594"/>
    <w:rsid w:val="00D576A1"/>
    <w:rsid w:val="00D576B8"/>
    <w:rsid w:val="00D5779A"/>
    <w:rsid w:val="00D577AF"/>
    <w:rsid w:val="00D57876"/>
    <w:rsid w:val="00D60278"/>
    <w:rsid w:val="00D6046E"/>
    <w:rsid w:val="00D60492"/>
    <w:rsid w:val="00D606D8"/>
    <w:rsid w:val="00D60803"/>
    <w:rsid w:val="00D60984"/>
    <w:rsid w:val="00D60AC8"/>
    <w:rsid w:val="00D60B28"/>
    <w:rsid w:val="00D60C07"/>
    <w:rsid w:val="00D60E2E"/>
    <w:rsid w:val="00D61393"/>
    <w:rsid w:val="00D61539"/>
    <w:rsid w:val="00D61647"/>
    <w:rsid w:val="00D6169A"/>
    <w:rsid w:val="00D618B1"/>
    <w:rsid w:val="00D619C4"/>
    <w:rsid w:val="00D619F2"/>
    <w:rsid w:val="00D61A00"/>
    <w:rsid w:val="00D61BC0"/>
    <w:rsid w:val="00D61D93"/>
    <w:rsid w:val="00D620C8"/>
    <w:rsid w:val="00D62164"/>
    <w:rsid w:val="00D621F3"/>
    <w:rsid w:val="00D623C1"/>
    <w:rsid w:val="00D62447"/>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E92"/>
    <w:rsid w:val="00D64E93"/>
    <w:rsid w:val="00D6511D"/>
    <w:rsid w:val="00D65184"/>
    <w:rsid w:val="00D653D8"/>
    <w:rsid w:val="00D6554B"/>
    <w:rsid w:val="00D655C1"/>
    <w:rsid w:val="00D655E5"/>
    <w:rsid w:val="00D6585B"/>
    <w:rsid w:val="00D65912"/>
    <w:rsid w:val="00D6605C"/>
    <w:rsid w:val="00D66412"/>
    <w:rsid w:val="00D665BA"/>
    <w:rsid w:val="00D6681F"/>
    <w:rsid w:val="00D66828"/>
    <w:rsid w:val="00D66AF3"/>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79"/>
    <w:rsid w:val="00D72C19"/>
    <w:rsid w:val="00D72C7A"/>
    <w:rsid w:val="00D72D50"/>
    <w:rsid w:val="00D72F1A"/>
    <w:rsid w:val="00D72FD2"/>
    <w:rsid w:val="00D73095"/>
    <w:rsid w:val="00D730C6"/>
    <w:rsid w:val="00D73493"/>
    <w:rsid w:val="00D73538"/>
    <w:rsid w:val="00D735AD"/>
    <w:rsid w:val="00D7360B"/>
    <w:rsid w:val="00D73BB8"/>
    <w:rsid w:val="00D73CCB"/>
    <w:rsid w:val="00D73F20"/>
    <w:rsid w:val="00D74201"/>
    <w:rsid w:val="00D745BB"/>
    <w:rsid w:val="00D7475E"/>
    <w:rsid w:val="00D7488D"/>
    <w:rsid w:val="00D748B0"/>
    <w:rsid w:val="00D74924"/>
    <w:rsid w:val="00D74DF4"/>
    <w:rsid w:val="00D74E6C"/>
    <w:rsid w:val="00D75063"/>
    <w:rsid w:val="00D75149"/>
    <w:rsid w:val="00D755EC"/>
    <w:rsid w:val="00D75AFF"/>
    <w:rsid w:val="00D75BB9"/>
    <w:rsid w:val="00D75D0F"/>
    <w:rsid w:val="00D75D1F"/>
    <w:rsid w:val="00D75D72"/>
    <w:rsid w:val="00D76131"/>
    <w:rsid w:val="00D764D2"/>
    <w:rsid w:val="00D7672E"/>
    <w:rsid w:val="00D76B14"/>
    <w:rsid w:val="00D77320"/>
    <w:rsid w:val="00D77496"/>
    <w:rsid w:val="00D777DA"/>
    <w:rsid w:val="00D77894"/>
    <w:rsid w:val="00D77964"/>
    <w:rsid w:val="00D77B8F"/>
    <w:rsid w:val="00D77E34"/>
    <w:rsid w:val="00D800EF"/>
    <w:rsid w:val="00D8023E"/>
    <w:rsid w:val="00D80580"/>
    <w:rsid w:val="00D805FC"/>
    <w:rsid w:val="00D8060B"/>
    <w:rsid w:val="00D806CA"/>
    <w:rsid w:val="00D807D8"/>
    <w:rsid w:val="00D80AB3"/>
    <w:rsid w:val="00D80B3D"/>
    <w:rsid w:val="00D80FF4"/>
    <w:rsid w:val="00D8107B"/>
    <w:rsid w:val="00D8119C"/>
    <w:rsid w:val="00D81348"/>
    <w:rsid w:val="00D814EE"/>
    <w:rsid w:val="00D81628"/>
    <w:rsid w:val="00D816FD"/>
    <w:rsid w:val="00D81911"/>
    <w:rsid w:val="00D81AF4"/>
    <w:rsid w:val="00D81E50"/>
    <w:rsid w:val="00D82066"/>
    <w:rsid w:val="00D82216"/>
    <w:rsid w:val="00D8239E"/>
    <w:rsid w:val="00D824B5"/>
    <w:rsid w:val="00D82AE9"/>
    <w:rsid w:val="00D82B76"/>
    <w:rsid w:val="00D82C04"/>
    <w:rsid w:val="00D82C12"/>
    <w:rsid w:val="00D82CE1"/>
    <w:rsid w:val="00D8313D"/>
    <w:rsid w:val="00D83245"/>
    <w:rsid w:val="00D832BE"/>
    <w:rsid w:val="00D83396"/>
    <w:rsid w:val="00D837FD"/>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CBA"/>
    <w:rsid w:val="00D86285"/>
    <w:rsid w:val="00D864AF"/>
    <w:rsid w:val="00D86585"/>
    <w:rsid w:val="00D86D89"/>
    <w:rsid w:val="00D86ED3"/>
    <w:rsid w:val="00D87354"/>
    <w:rsid w:val="00D87488"/>
    <w:rsid w:val="00D875F5"/>
    <w:rsid w:val="00D87631"/>
    <w:rsid w:val="00D877FE"/>
    <w:rsid w:val="00D87910"/>
    <w:rsid w:val="00D87B15"/>
    <w:rsid w:val="00D87BF3"/>
    <w:rsid w:val="00D87C99"/>
    <w:rsid w:val="00D87C9E"/>
    <w:rsid w:val="00D90085"/>
    <w:rsid w:val="00D900C2"/>
    <w:rsid w:val="00D90237"/>
    <w:rsid w:val="00D90270"/>
    <w:rsid w:val="00D904DA"/>
    <w:rsid w:val="00D9068C"/>
    <w:rsid w:val="00D90846"/>
    <w:rsid w:val="00D90BF8"/>
    <w:rsid w:val="00D90CAB"/>
    <w:rsid w:val="00D90DAF"/>
    <w:rsid w:val="00D911F5"/>
    <w:rsid w:val="00D91213"/>
    <w:rsid w:val="00D914CA"/>
    <w:rsid w:val="00D914D6"/>
    <w:rsid w:val="00D915A4"/>
    <w:rsid w:val="00D9181F"/>
    <w:rsid w:val="00D918C6"/>
    <w:rsid w:val="00D921FB"/>
    <w:rsid w:val="00D9271C"/>
    <w:rsid w:val="00D9274D"/>
    <w:rsid w:val="00D92770"/>
    <w:rsid w:val="00D92880"/>
    <w:rsid w:val="00D92DEA"/>
    <w:rsid w:val="00D92E1B"/>
    <w:rsid w:val="00D93148"/>
    <w:rsid w:val="00D933D2"/>
    <w:rsid w:val="00D93B90"/>
    <w:rsid w:val="00D93D9B"/>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EA9"/>
    <w:rsid w:val="00D95F6C"/>
    <w:rsid w:val="00D961A6"/>
    <w:rsid w:val="00D96241"/>
    <w:rsid w:val="00D96310"/>
    <w:rsid w:val="00D9635D"/>
    <w:rsid w:val="00D96D47"/>
    <w:rsid w:val="00D96E4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E57"/>
    <w:rsid w:val="00DA2093"/>
    <w:rsid w:val="00DA2121"/>
    <w:rsid w:val="00DA2131"/>
    <w:rsid w:val="00DA266A"/>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5186"/>
    <w:rsid w:val="00DA528E"/>
    <w:rsid w:val="00DA5372"/>
    <w:rsid w:val="00DA5513"/>
    <w:rsid w:val="00DA565C"/>
    <w:rsid w:val="00DA5766"/>
    <w:rsid w:val="00DA58B1"/>
    <w:rsid w:val="00DA5D20"/>
    <w:rsid w:val="00DA5DDB"/>
    <w:rsid w:val="00DA5FFE"/>
    <w:rsid w:val="00DA621A"/>
    <w:rsid w:val="00DA6267"/>
    <w:rsid w:val="00DA6521"/>
    <w:rsid w:val="00DA6D0D"/>
    <w:rsid w:val="00DA7036"/>
    <w:rsid w:val="00DA7114"/>
    <w:rsid w:val="00DA74CD"/>
    <w:rsid w:val="00DA75EA"/>
    <w:rsid w:val="00DA773D"/>
    <w:rsid w:val="00DA7AED"/>
    <w:rsid w:val="00DA7B1A"/>
    <w:rsid w:val="00DA7F75"/>
    <w:rsid w:val="00DB003F"/>
    <w:rsid w:val="00DB00B0"/>
    <w:rsid w:val="00DB037E"/>
    <w:rsid w:val="00DB0684"/>
    <w:rsid w:val="00DB06C6"/>
    <w:rsid w:val="00DB0C86"/>
    <w:rsid w:val="00DB0FEF"/>
    <w:rsid w:val="00DB1001"/>
    <w:rsid w:val="00DB1266"/>
    <w:rsid w:val="00DB14DC"/>
    <w:rsid w:val="00DB1838"/>
    <w:rsid w:val="00DB1841"/>
    <w:rsid w:val="00DB18AA"/>
    <w:rsid w:val="00DB1CEE"/>
    <w:rsid w:val="00DB1D3A"/>
    <w:rsid w:val="00DB22B4"/>
    <w:rsid w:val="00DB238B"/>
    <w:rsid w:val="00DB23E8"/>
    <w:rsid w:val="00DB252B"/>
    <w:rsid w:val="00DB261D"/>
    <w:rsid w:val="00DB2659"/>
    <w:rsid w:val="00DB27AC"/>
    <w:rsid w:val="00DB2A19"/>
    <w:rsid w:val="00DB2D3E"/>
    <w:rsid w:val="00DB2D97"/>
    <w:rsid w:val="00DB3335"/>
    <w:rsid w:val="00DB336F"/>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2E7"/>
    <w:rsid w:val="00DB56A0"/>
    <w:rsid w:val="00DB56B4"/>
    <w:rsid w:val="00DB5732"/>
    <w:rsid w:val="00DB5825"/>
    <w:rsid w:val="00DB5931"/>
    <w:rsid w:val="00DB5CA9"/>
    <w:rsid w:val="00DB5FEB"/>
    <w:rsid w:val="00DB6248"/>
    <w:rsid w:val="00DB625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8A0"/>
    <w:rsid w:val="00DC0C09"/>
    <w:rsid w:val="00DC0CA3"/>
    <w:rsid w:val="00DC0D60"/>
    <w:rsid w:val="00DC1143"/>
    <w:rsid w:val="00DC115A"/>
    <w:rsid w:val="00DC124D"/>
    <w:rsid w:val="00DC1389"/>
    <w:rsid w:val="00DC163E"/>
    <w:rsid w:val="00DC1691"/>
    <w:rsid w:val="00DC16A3"/>
    <w:rsid w:val="00DC16E4"/>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A07"/>
    <w:rsid w:val="00DC3BD6"/>
    <w:rsid w:val="00DC3DDE"/>
    <w:rsid w:val="00DC41CD"/>
    <w:rsid w:val="00DC41D1"/>
    <w:rsid w:val="00DC4249"/>
    <w:rsid w:val="00DC46C8"/>
    <w:rsid w:val="00DC47FB"/>
    <w:rsid w:val="00DC4A3C"/>
    <w:rsid w:val="00DC4B5B"/>
    <w:rsid w:val="00DC4C85"/>
    <w:rsid w:val="00DC4E52"/>
    <w:rsid w:val="00DC5040"/>
    <w:rsid w:val="00DC50C2"/>
    <w:rsid w:val="00DC51DC"/>
    <w:rsid w:val="00DC550B"/>
    <w:rsid w:val="00DC5525"/>
    <w:rsid w:val="00DC57C7"/>
    <w:rsid w:val="00DC57DF"/>
    <w:rsid w:val="00DC5847"/>
    <w:rsid w:val="00DC5C8F"/>
    <w:rsid w:val="00DC5F24"/>
    <w:rsid w:val="00DC5FB2"/>
    <w:rsid w:val="00DC6415"/>
    <w:rsid w:val="00DC6ABD"/>
    <w:rsid w:val="00DC6B9E"/>
    <w:rsid w:val="00DC6EBB"/>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76F"/>
    <w:rsid w:val="00DD0850"/>
    <w:rsid w:val="00DD0AC7"/>
    <w:rsid w:val="00DD0B1B"/>
    <w:rsid w:val="00DD0BDA"/>
    <w:rsid w:val="00DD0CBE"/>
    <w:rsid w:val="00DD1102"/>
    <w:rsid w:val="00DD1898"/>
    <w:rsid w:val="00DD19B3"/>
    <w:rsid w:val="00DD19E6"/>
    <w:rsid w:val="00DD2004"/>
    <w:rsid w:val="00DD22F8"/>
    <w:rsid w:val="00DD23B1"/>
    <w:rsid w:val="00DD2544"/>
    <w:rsid w:val="00DD2639"/>
    <w:rsid w:val="00DD2772"/>
    <w:rsid w:val="00DD2812"/>
    <w:rsid w:val="00DD2AC5"/>
    <w:rsid w:val="00DD2CC8"/>
    <w:rsid w:val="00DD3235"/>
    <w:rsid w:val="00DD336C"/>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505C"/>
    <w:rsid w:val="00DD506A"/>
    <w:rsid w:val="00DD522F"/>
    <w:rsid w:val="00DD5352"/>
    <w:rsid w:val="00DD574B"/>
    <w:rsid w:val="00DD57BD"/>
    <w:rsid w:val="00DD597A"/>
    <w:rsid w:val="00DD5DF2"/>
    <w:rsid w:val="00DD5F0C"/>
    <w:rsid w:val="00DD5FB6"/>
    <w:rsid w:val="00DD6122"/>
    <w:rsid w:val="00DD613E"/>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838"/>
    <w:rsid w:val="00DE1B33"/>
    <w:rsid w:val="00DE1F7D"/>
    <w:rsid w:val="00DE1FC5"/>
    <w:rsid w:val="00DE2061"/>
    <w:rsid w:val="00DE2284"/>
    <w:rsid w:val="00DE2802"/>
    <w:rsid w:val="00DE29D1"/>
    <w:rsid w:val="00DE2BA8"/>
    <w:rsid w:val="00DE2EF4"/>
    <w:rsid w:val="00DE30A0"/>
    <w:rsid w:val="00DE3512"/>
    <w:rsid w:val="00DE3613"/>
    <w:rsid w:val="00DE3775"/>
    <w:rsid w:val="00DE3D3C"/>
    <w:rsid w:val="00DE3FD0"/>
    <w:rsid w:val="00DE4005"/>
    <w:rsid w:val="00DE40EC"/>
    <w:rsid w:val="00DE42C1"/>
    <w:rsid w:val="00DE4347"/>
    <w:rsid w:val="00DE4691"/>
    <w:rsid w:val="00DE476A"/>
    <w:rsid w:val="00DE48AF"/>
    <w:rsid w:val="00DE4C28"/>
    <w:rsid w:val="00DE4C39"/>
    <w:rsid w:val="00DE4DA9"/>
    <w:rsid w:val="00DE52D1"/>
    <w:rsid w:val="00DE5811"/>
    <w:rsid w:val="00DE59CE"/>
    <w:rsid w:val="00DE5D0A"/>
    <w:rsid w:val="00DE6031"/>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8E6"/>
    <w:rsid w:val="00DE7B06"/>
    <w:rsid w:val="00DE7BA3"/>
    <w:rsid w:val="00DE7BC0"/>
    <w:rsid w:val="00DE7D34"/>
    <w:rsid w:val="00DE7F23"/>
    <w:rsid w:val="00DE7FB7"/>
    <w:rsid w:val="00DF0333"/>
    <w:rsid w:val="00DF0367"/>
    <w:rsid w:val="00DF05D8"/>
    <w:rsid w:val="00DF0AB2"/>
    <w:rsid w:val="00DF0FD0"/>
    <w:rsid w:val="00DF1030"/>
    <w:rsid w:val="00DF1271"/>
    <w:rsid w:val="00DF1548"/>
    <w:rsid w:val="00DF1764"/>
    <w:rsid w:val="00DF18A9"/>
    <w:rsid w:val="00DF190C"/>
    <w:rsid w:val="00DF1DD8"/>
    <w:rsid w:val="00DF1EAC"/>
    <w:rsid w:val="00DF21FD"/>
    <w:rsid w:val="00DF220E"/>
    <w:rsid w:val="00DF227C"/>
    <w:rsid w:val="00DF230D"/>
    <w:rsid w:val="00DF2324"/>
    <w:rsid w:val="00DF23AF"/>
    <w:rsid w:val="00DF2473"/>
    <w:rsid w:val="00DF2502"/>
    <w:rsid w:val="00DF2687"/>
    <w:rsid w:val="00DF2A09"/>
    <w:rsid w:val="00DF2D76"/>
    <w:rsid w:val="00DF2ED9"/>
    <w:rsid w:val="00DF30E5"/>
    <w:rsid w:val="00DF3271"/>
    <w:rsid w:val="00DF32AD"/>
    <w:rsid w:val="00DF334E"/>
    <w:rsid w:val="00DF34E7"/>
    <w:rsid w:val="00DF358C"/>
    <w:rsid w:val="00DF38C0"/>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C4F"/>
    <w:rsid w:val="00DF5CFF"/>
    <w:rsid w:val="00DF62E9"/>
    <w:rsid w:val="00DF63AF"/>
    <w:rsid w:val="00DF63EB"/>
    <w:rsid w:val="00DF65C4"/>
    <w:rsid w:val="00DF6622"/>
    <w:rsid w:val="00DF6666"/>
    <w:rsid w:val="00DF66B5"/>
    <w:rsid w:val="00DF676E"/>
    <w:rsid w:val="00DF6811"/>
    <w:rsid w:val="00DF685C"/>
    <w:rsid w:val="00DF68AC"/>
    <w:rsid w:val="00DF69DF"/>
    <w:rsid w:val="00DF6FAE"/>
    <w:rsid w:val="00DF739A"/>
    <w:rsid w:val="00DF7579"/>
    <w:rsid w:val="00DF75AF"/>
    <w:rsid w:val="00DF760D"/>
    <w:rsid w:val="00DF774A"/>
    <w:rsid w:val="00DF7871"/>
    <w:rsid w:val="00DF7AA5"/>
    <w:rsid w:val="00DF7ABE"/>
    <w:rsid w:val="00E0023A"/>
    <w:rsid w:val="00E0035C"/>
    <w:rsid w:val="00E0041B"/>
    <w:rsid w:val="00E004AE"/>
    <w:rsid w:val="00E005F8"/>
    <w:rsid w:val="00E007C0"/>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27"/>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D5F"/>
    <w:rsid w:val="00E07F06"/>
    <w:rsid w:val="00E1010A"/>
    <w:rsid w:val="00E10152"/>
    <w:rsid w:val="00E1033F"/>
    <w:rsid w:val="00E1043A"/>
    <w:rsid w:val="00E1052C"/>
    <w:rsid w:val="00E106AD"/>
    <w:rsid w:val="00E10744"/>
    <w:rsid w:val="00E1076C"/>
    <w:rsid w:val="00E108D7"/>
    <w:rsid w:val="00E1095B"/>
    <w:rsid w:val="00E10A51"/>
    <w:rsid w:val="00E10A90"/>
    <w:rsid w:val="00E10E7A"/>
    <w:rsid w:val="00E1123A"/>
    <w:rsid w:val="00E11328"/>
    <w:rsid w:val="00E1149E"/>
    <w:rsid w:val="00E11872"/>
    <w:rsid w:val="00E11E33"/>
    <w:rsid w:val="00E11E80"/>
    <w:rsid w:val="00E1206E"/>
    <w:rsid w:val="00E12232"/>
    <w:rsid w:val="00E12291"/>
    <w:rsid w:val="00E122C5"/>
    <w:rsid w:val="00E1239E"/>
    <w:rsid w:val="00E125EE"/>
    <w:rsid w:val="00E1267F"/>
    <w:rsid w:val="00E12862"/>
    <w:rsid w:val="00E128E9"/>
    <w:rsid w:val="00E12B01"/>
    <w:rsid w:val="00E12C6C"/>
    <w:rsid w:val="00E12D4F"/>
    <w:rsid w:val="00E13072"/>
    <w:rsid w:val="00E1311A"/>
    <w:rsid w:val="00E13288"/>
    <w:rsid w:val="00E1344B"/>
    <w:rsid w:val="00E13454"/>
    <w:rsid w:val="00E1363B"/>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82C"/>
    <w:rsid w:val="00E1593C"/>
    <w:rsid w:val="00E15B15"/>
    <w:rsid w:val="00E15B28"/>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BFB"/>
    <w:rsid w:val="00E200DB"/>
    <w:rsid w:val="00E2023E"/>
    <w:rsid w:val="00E2041C"/>
    <w:rsid w:val="00E2046F"/>
    <w:rsid w:val="00E205CA"/>
    <w:rsid w:val="00E20644"/>
    <w:rsid w:val="00E206AD"/>
    <w:rsid w:val="00E206F7"/>
    <w:rsid w:val="00E2082F"/>
    <w:rsid w:val="00E20A55"/>
    <w:rsid w:val="00E20A8F"/>
    <w:rsid w:val="00E20E99"/>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94"/>
    <w:rsid w:val="00E22AA9"/>
    <w:rsid w:val="00E22D44"/>
    <w:rsid w:val="00E22F63"/>
    <w:rsid w:val="00E23123"/>
    <w:rsid w:val="00E233EE"/>
    <w:rsid w:val="00E2357E"/>
    <w:rsid w:val="00E236E4"/>
    <w:rsid w:val="00E23EFE"/>
    <w:rsid w:val="00E2401B"/>
    <w:rsid w:val="00E249A3"/>
    <w:rsid w:val="00E249DE"/>
    <w:rsid w:val="00E24D0D"/>
    <w:rsid w:val="00E24E81"/>
    <w:rsid w:val="00E251F5"/>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525"/>
    <w:rsid w:val="00E2781F"/>
    <w:rsid w:val="00E278B8"/>
    <w:rsid w:val="00E27A6E"/>
    <w:rsid w:val="00E27B28"/>
    <w:rsid w:val="00E27D6C"/>
    <w:rsid w:val="00E3017D"/>
    <w:rsid w:val="00E301A0"/>
    <w:rsid w:val="00E305B2"/>
    <w:rsid w:val="00E30643"/>
    <w:rsid w:val="00E3095E"/>
    <w:rsid w:val="00E30EE5"/>
    <w:rsid w:val="00E30F85"/>
    <w:rsid w:val="00E31191"/>
    <w:rsid w:val="00E312CC"/>
    <w:rsid w:val="00E31829"/>
    <w:rsid w:val="00E31BB3"/>
    <w:rsid w:val="00E31DDA"/>
    <w:rsid w:val="00E31FE3"/>
    <w:rsid w:val="00E32083"/>
    <w:rsid w:val="00E3214E"/>
    <w:rsid w:val="00E3221F"/>
    <w:rsid w:val="00E322D0"/>
    <w:rsid w:val="00E32355"/>
    <w:rsid w:val="00E323B9"/>
    <w:rsid w:val="00E3241F"/>
    <w:rsid w:val="00E32C85"/>
    <w:rsid w:val="00E32D56"/>
    <w:rsid w:val="00E32DC0"/>
    <w:rsid w:val="00E32E4B"/>
    <w:rsid w:val="00E330FA"/>
    <w:rsid w:val="00E33263"/>
    <w:rsid w:val="00E33536"/>
    <w:rsid w:val="00E33590"/>
    <w:rsid w:val="00E33608"/>
    <w:rsid w:val="00E33728"/>
    <w:rsid w:val="00E33877"/>
    <w:rsid w:val="00E339C3"/>
    <w:rsid w:val="00E339D8"/>
    <w:rsid w:val="00E33AB6"/>
    <w:rsid w:val="00E33B10"/>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BCC"/>
    <w:rsid w:val="00E36D95"/>
    <w:rsid w:val="00E3725D"/>
    <w:rsid w:val="00E37278"/>
    <w:rsid w:val="00E3732E"/>
    <w:rsid w:val="00E37470"/>
    <w:rsid w:val="00E376D9"/>
    <w:rsid w:val="00E3772F"/>
    <w:rsid w:val="00E377F8"/>
    <w:rsid w:val="00E37AB8"/>
    <w:rsid w:val="00E37AE5"/>
    <w:rsid w:val="00E37B8A"/>
    <w:rsid w:val="00E37D24"/>
    <w:rsid w:val="00E37EAF"/>
    <w:rsid w:val="00E37F14"/>
    <w:rsid w:val="00E37F5C"/>
    <w:rsid w:val="00E37F70"/>
    <w:rsid w:val="00E40469"/>
    <w:rsid w:val="00E404E5"/>
    <w:rsid w:val="00E406A8"/>
    <w:rsid w:val="00E40AA2"/>
    <w:rsid w:val="00E40AE0"/>
    <w:rsid w:val="00E40EF4"/>
    <w:rsid w:val="00E40F85"/>
    <w:rsid w:val="00E40F90"/>
    <w:rsid w:val="00E412A9"/>
    <w:rsid w:val="00E4140E"/>
    <w:rsid w:val="00E417DA"/>
    <w:rsid w:val="00E41988"/>
    <w:rsid w:val="00E41B11"/>
    <w:rsid w:val="00E41B3B"/>
    <w:rsid w:val="00E41C02"/>
    <w:rsid w:val="00E41DD0"/>
    <w:rsid w:val="00E41F37"/>
    <w:rsid w:val="00E41FB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395"/>
    <w:rsid w:val="00E434D8"/>
    <w:rsid w:val="00E437D0"/>
    <w:rsid w:val="00E438FE"/>
    <w:rsid w:val="00E43B8E"/>
    <w:rsid w:val="00E441BE"/>
    <w:rsid w:val="00E44427"/>
    <w:rsid w:val="00E4452A"/>
    <w:rsid w:val="00E44559"/>
    <w:rsid w:val="00E445B9"/>
    <w:rsid w:val="00E44784"/>
    <w:rsid w:val="00E449A8"/>
    <w:rsid w:val="00E44B2E"/>
    <w:rsid w:val="00E44C76"/>
    <w:rsid w:val="00E44EB2"/>
    <w:rsid w:val="00E44FEF"/>
    <w:rsid w:val="00E45195"/>
    <w:rsid w:val="00E4537A"/>
    <w:rsid w:val="00E45698"/>
    <w:rsid w:val="00E45AF6"/>
    <w:rsid w:val="00E45B4C"/>
    <w:rsid w:val="00E45ED4"/>
    <w:rsid w:val="00E46015"/>
    <w:rsid w:val="00E462F3"/>
    <w:rsid w:val="00E463F5"/>
    <w:rsid w:val="00E464D5"/>
    <w:rsid w:val="00E46545"/>
    <w:rsid w:val="00E4669F"/>
    <w:rsid w:val="00E46A60"/>
    <w:rsid w:val="00E46CDC"/>
    <w:rsid w:val="00E46D80"/>
    <w:rsid w:val="00E46E33"/>
    <w:rsid w:val="00E470D9"/>
    <w:rsid w:val="00E471DD"/>
    <w:rsid w:val="00E472F9"/>
    <w:rsid w:val="00E4783D"/>
    <w:rsid w:val="00E47976"/>
    <w:rsid w:val="00E47B9A"/>
    <w:rsid w:val="00E50846"/>
    <w:rsid w:val="00E5099C"/>
    <w:rsid w:val="00E50DA4"/>
    <w:rsid w:val="00E51047"/>
    <w:rsid w:val="00E5108D"/>
    <w:rsid w:val="00E511D1"/>
    <w:rsid w:val="00E515AA"/>
    <w:rsid w:val="00E515F3"/>
    <w:rsid w:val="00E51960"/>
    <w:rsid w:val="00E51A0E"/>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CEA"/>
    <w:rsid w:val="00E56FA9"/>
    <w:rsid w:val="00E57355"/>
    <w:rsid w:val="00E5739D"/>
    <w:rsid w:val="00E57FFD"/>
    <w:rsid w:val="00E6000D"/>
    <w:rsid w:val="00E602F3"/>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E40"/>
    <w:rsid w:val="00E63245"/>
    <w:rsid w:val="00E63254"/>
    <w:rsid w:val="00E633C5"/>
    <w:rsid w:val="00E63475"/>
    <w:rsid w:val="00E63660"/>
    <w:rsid w:val="00E636A1"/>
    <w:rsid w:val="00E63B82"/>
    <w:rsid w:val="00E63F92"/>
    <w:rsid w:val="00E643E9"/>
    <w:rsid w:val="00E645C3"/>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6F3"/>
    <w:rsid w:val="00E7072B"/>
    <w:rsid w:val="00E70CE5"/>
    <w:rsid w:val="00E7174C"/>
    <w:rsid w:val="00E717A2"/>
    <w:rsid w:val="00E717BD"/>
    <w:rsid w:val="00E7189D"/>
    <w:rsid w:val="00E7194D"/>
    <w:rsid w:val="00E71A3E"/>
    <w:rsid w:val="00E71B0D"/>
    <w:rsid w:val="00E71C29"/>
    <w:rsid w:val="00E71CA9"/>
    <w:rsid w:val="00E71D0B"/>
    <w:rsid w:val="00E71D66"/>
    <w:rsid w:val="00E71E07"/>
    <w:rsid w:val="00E71F2F"/>
    <w:rsid w:val="00E72189"/>
    <w:rsid w:val="00E7221C"/>
    <w:rsid w:val="00E72271"/>
    <w:rsid w:val="00E72A08"/>
    <w:rsid w:val="00E72ADE"/>
    <w:rsid w:val="00E72BDB"/>
    <w:rsid w:val="00E73327"/>
    <w:rsid w:val="00E7346F"/>
    <w:rsid w:val="00E7365B"/>
    <w:rsid w:val="00E736F7"/>
    <w:rsid w:val="00E73CAD"/>
    <w:rsid w:val="00E73CC0"/>
    <w:rsid w:val="00E73CEC"/>
    <w:rsid w:val="00E73E13"/>
    <w:rsid w:val="00E73F28"/>
    <w:rsid w:val="00E745D4"/>
    <w:rsid w:val="00E745EE"/>
    <w:rsid w:val="00E74607"/>
    <w:rsid w:val="00E74957"/>
    <w:rsid w:val="00E74B99"/>
    <w:rsid w:val="00E74CE8"/>
    <w:rsid w:val="00E74D10"/>
    <w:rsid w:val="00E74F34"/>
    <w:rsid w:val="00E74F5C"/>
    <w:rsid w:val="00E750A4"/>
    <w:rsid w:val="00E752E4"/>
    <w:rsid w:val="00E75328"/>
    <w:rsid w:val="00E754D6"/>
    <w:rsid w:val="00E75BDF"/>
    <w:rsid w:val="00E75D31"/>
    <w:rsid w:val="00E76070"/>
    <w:rsid w:val="00E7659C"/>
    <w:rsid w:val="00E767C3"/>
    <w:rsid w:val="00E76864"/>
    <w:rsid w:val="00E76937"/>
    <w:rsid w:val="00E769EF"/>
    <w:rsid w:val="00E76E58"/>
    <w:rsid w:val="00E76F30"/>
    <w:rsid w:val="00E76FD0"/>
    <w:rsid w:val="00E7746C"/>
    <w:rsid w:val="00E7757B"/>
    <w:rsid w:val="00E77B91"/>
    <w:rsid w:val="00E77DC1"/>
    <w:rsid w:val="00E77DE2"/>
    <w:rsid w:val="00E77FF2"/>
    <w:rsid w:val="00E804A6"/>
    <w:rsid w:val="00E80610"/>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68A"/>
    <w:rsid w:val="00E836E8"/>
    <w:rsid w:val="00E83746"/>
    <w:rsid w:val="00E83785"/>
    <w:rsid w:val="00E8386A"/>
    <w:rsid w:val="00E83F3E"/>
    <w:rsid w:val="00E8405F"/>
    <w:rsid w:val="00E84264"/>
    <w:rsid w:val="00E8432C"/>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8E2"/>
    <w:rsid w:val="00E85C76"/>
    <w:rsid w:val="00E85E86"/>
    <w:rsid w:val="00E85EEC"/>
    <w:rsid w:val="00E8602D"/>
    <w:rsid w:val="00E86050"/>
    <w:rsid w:val="00E8607B"/>
    <w:rsid w:val="00E860EB"/>
    <w:rsid w:val="00E86196"/>
    <w:rsid w:val="00E861AF"/>
    <w:rsid w:val="00E86216"/>
    <w:rsid w:val="00E862CD"/>
    <w:rsid w:val="00E86339"/>
    <w:rsid w:val="00E866CC"/>
    <w:rsid w:val="00E867D9"/>
    <w:rsid w:val="00E867E2"/>
    <w:rsid w:val="00E86810"/>
    <w:rsid w:val="00E86985"/>
    <w:rsid w:val="00E86A4A"/>
    <w:rsid w:val="00E87092"/>
    <w:rsid w:val="00E87605"/>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B67"/>
    <w:rsid w:val="00E9314A"/>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960"/>
    <w:rsid w:val="00E96BDC"/>
    <w:rsid w:val="00E96E54"/>
    <w:rsid w:val="00E97120"/>
    <w:rsid w:val="00E97389"/>
    <w:rsid w:val="00E97413"/>
    <w:rsid w:val="00E9785D"/>
    <w:rsid w:val="00E97A7A"/>
    <w:rsid w:val="00E97E84"/>
    <w:rsid w:val="00E97EB8"/>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973"/>
    <w:rsid w:val="00EA5C1A"/>
    <w:rsid w:val="00EA5D9D"/>
    <w:rsid w:val="00EA5DC6"/>
    <w:rsid w:val="00EA5F5E"/>
    <w:rsid w:val="00EA5F9F"/>
    <w:rsid w:val="00EA62DD"/>
    <w:rsid w:val="00EA6372"/>
    <w:rsid w:val="00EA6394"/>
    <w:rsid w:val="00EA64DD"/>
    <w:rsid w:val="00EA6563"/>
    <w:rsid w:val="00EA6567"/>
    <w:rsid w:val="00EA67D5"/>
    <w:rsid w:val="00EA6B84"/>
    <w:rsid w:val="00EA6F28"/>
    <w:rsid w:val="00EA729A"/>
    <w:rsid w:val="00EA7680"/>
    <w:rsid w:val="00EA76E4"/>
    <w:rsid w:val="00EA7734"/>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C80"/>
    <w:rsid w:val="00EB3CA8"/>
    <w:rsid w:val="00EB3E5D"/>
    <w:rsid w:val="00EB41AB"/>
    <w:rsid w:val="00EB42A0"/>
    <w:rsid w:val="00EB4382"/>
    <w:rsid w:val="00EB443C"/>
    <w:rsid w:val="00EB44C2"/>
    <w:rsid w:val="00EB47D0"/>
    <w:rsid w:val="00EB47D9"/>
    <w:rsid w:val="00EB4BC4"/>
    <w:rsid w:val="00EB4F64"/>
    <w:rsid w:val="00EB5161"/>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9AA"/>
    <w:rsid w:val="00EC0CB3"/>
    <w:rsid w:val="00EC0DB8"/>
    <w:rsid w:val="00EC10E7"/>
    <w:rsid w:val="00EC11FD"/>
    <w:rsid w:val="00EC1281"/>
    <w:rsid w:val="00EC13BF"/>
    <w:rsid w:val="00EC13DB"/>
    <w:rsid w:val="00EC1410"/>
    <w:rsid w:val="00EC1469"/>
    <w:rsid w:val="00EC1590"/>
    <w:rsid w:val="00EC164F"/>
    <w:rsid w:val="00EC1AAA"/>
    <w:rsid w:val="00EC1EE9"/>
    <w:rsid w:val="00EC20A2"/>
    <w:rsid w:val="00EC20C4"/>
    <w:rsid w:val="00EC22FD"/>
    <w:rsid w:val="00EC2335"/>
    <w:rsid w:val="00EC2340"/>
    <w:rsid w:val="00EC2416"/>
    <w:rsid w:val="00EC24A2"/>
    <w:rsid w:val="00EC2821"/>
    <w:rsid w:val="00EC2C59"/>
    <w:rsid w:val="00EC2D73"/>
    <w:rsid w:val="00EC3106"/>
    <w:rsid w:val="00EC3319"/>
    <w:rsid w:val="00EC33A9"/>
    <w:rsid w:val="00EC34A8"/>
    <w:rsid w:val="00EC3521"/>
    <w:rsid w:val="00EC355D"/>
    <w:rsid w:val="00EC35E6"/>
    <w:rsid w:val="00EC3613"/>
    <w:rsid w:val="00EC36C8"/>
    <w:rsid w:val="00EC3D6D"/>
    <w:rsid w:val="00EC3F22"/>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7C4"/>
    <w:rsid w:val="00EC5930"/>
    <w:rsid w:val="00EC5931"/>
    <w:rsid w:val="00EC5EA5"/>
    <w:rsid w:val="00EC604A"/>
    <w:rsid w:val="00EC616F"/>
    <w:rsid w:val="00EC61C9"/>
    <w:rsid w:val="00EC6422"/>
    <w:rsid w:val="00EC6A4B"/>
    <w:rsid w:val="00EC6DC9"/>
    <w:rsid w:val="00EC6E36"/>
    <w:rsid w:val="00EC6EC5"/>
    <w:rsid w:val="00EC6F5F"/>
    <w:rsid w:val="00EC6FEC"/>
    <w:rsid w:val="00EC7095"/>
    <w:rsid w:val="00EC719A"/>
    <w:rsid w:val="00EC7653"/>
    <w:rsid w:val="00EC7775"/>
    <w:rsid w:val="00EC7798"/>
    <w:rsid w:val="00EC78A1"/>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98A"/>
    <w:rsid w:val="00ED1D90"/>
    <w:rsid w:val="00ED1E9F"/>
    <w:rsid w:val="00ED1ED5"/>
    <w:rsid w:val="00ED1F7A"/>
    <w:rsid w:val="00ED2151"/>
    <w:rsid w:val="00ED2318"/>
    <w:rsid w:val="00ED296F"/>
    <w:rsid w:val="00ED2C70"/>
    <w:rsid w:val="00ED38E9"/>
    <w:rsid w:val="00ED38F4"/>
    <w:rsid w:val="00ED3A20"/>
    <w:rsid w:val="00ED3A49"/>
    <w:rsid w:val="00ED3B44"/>
    <w:rsid w:val="00ED3CE4"/>
    <w:rsid w:val="00ED3DF1"/>
    <w:rsid w:val="00ED3F22"/>
    <w:rsid w:val="00ED3FE1"/>
    <w:rsid w:val="00ED4223"/>
    <w:rsid w:val="00ED42EF"/>
    <w:rsid w:val="00ED444A"/>
    <w:rsid w:val="00ED45A8"/>
    <w:rsid w:val="00ED45E0"/>
    <w:rsid w:val="00ED461A"/>
    <w:rsid w:val="00ED4B7C"/>
    <w:rsid w:val="00ED4DD4"/>
    <w:rsid w:val="00ED4E0A"/>
    <w:rsid w:val="00ED50E4"/>
    <w:rsid w:val="00ED576C"/>
    <w:rsid w:val="00ED598D"/>
    <w:rsid w:val="00ED59D4"/>
    <w:rsid w:val="00ED59EB"/>
    <w:rsid w:val="00ED59ED"/>
    <w:rsid w:val="00ED5E6A"/>
    <w:rsid w:val="00ED608F"/>
    <w:rsid w:val="00ED6552"/>
    <w:rsid w:val="00ED6630"/>
    <w:rsid w:val="00ED6726"/>
    <w:rsid w:val="00ED6752"/>
    <w:rsid w:val="00ED67B7"/>
    <w:rsid w:val="00ED6AEF"/>
    <w:rsid w:val="00ED6BAE"/>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A7"/>
    <w:rsid w:val="00EE12CB"/>
    <w:rsid w:val="00EE1400"/>
    <w:rsid w:val="00EE14D8"/>
    <w:rsid w:val="00EE17AD"/>
    <w:rsid w:val="00EE182D"/>
    <w:rsid w:val="00EE1BC8"/>
    <w:rsid w:val="00EE1DEE"/>
    <w:rsid w:val="00EE2398"/>
    <w:rsid w:val="00EE2509"/>
    <w:rsid w:val="00EE293D"/>
    <w:rsid w:val="00EE2B00"/>
    <w:rsid w:val="00EE2C65"/>
    <w:rsid w:val="00EE2D10"/>
    <w:rsid w:val="00EE2E58"/>
    <w:rsid w:val="00EE2FA9"/>
    <w:rsid w:val="00EE339B"/>
    <w:rsid w:val="00EE3764"/>
    <w:rsid w:val="00EE38F4"/>
    <w:rsid w:val="00EE3A18"/>
    <w:rsid w:val="00EE3A39"/>
    <w:rsid w:val="00EE3D1B"/>
    <w:rsid w:val="00EE3F8F"/>
    <w:rsid w:val="00EE405A"/>
    <w:rsid w:val="00EE42CA"/>
    <w:rsid w:val="00EE4467"/>
    <w:rsid w:val="00EE45CB"/>
    <w:rsid w:val="00EE4681"/>
    <w:rsid w:val="00EE4843"/>
    <w:rsid w:val="00EE49F0"/>
    <w:rsid w:val="00EE4B84"/>
    <w:rsid w:val="00EE4CB3"/>
    <w:rsid w:val="00EE5427"/>
    <w:rsid w:val="00EE553B"/>
    <w:rsid w:val="00EE55BA"/>
    <w:rsid w:val="00EE57CD"/>
    <w:rsid w:val="00EE5DD6"/>
    <w:rsid w:val="00EE5EB4"/>
    <w:rsid w:val="00EE5F7B"/>
    <w:rsid w:val="00EE5FB3"/>
    <w:rsid w:val="00EE611F"/>
    <w:rsid w:val="00EE630E"/>
    <w:rsid w:val="00EE63EA"/>
    <w:rsid w:val="00EE673F"/>
    <w:rsid w:val="00EE6772"/>
    <w:rsid w:val="00EE689F"/>
    <w:rsid w:val="00EE6927"/>
    <w:rsid w:val="00EE6F45"/>
    <w:rsid w:val="00EE7110"/>
    <w:rsid w:val="00EE73E5"/>
    <w:rsid w:val="00EE7460"/>
    <w:rsid w:val="00EE757B"/>
    <w:rsid w:val="00EE7606"/>
    <w:rsid w:val="00EE7818"/>
    <w:rsid w:val="00EE79CC"/>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533C"/>
    <w:rsid w:val="00EF5696"/>
    <w:rsid w:val="00EF5735"/>
    <w:rsid w:val="00EF5910"/>
    <w:rsid w:val="00EF5999"/>
    <w:rsid w:val="00EF5A91"/>
    <w:rsid w:val="00EF5FC6"/>
    <w:rsid w:val="00EF5FFD"/>
    <w:rsid w:val="00EF60E8"/>
    <w:rsid w:val="00EF63EC"/>
    <w:rsid w:val="00EF65EE"/>
    <w:rsid w:val="00EF66FD"/>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3E4"/>
    <w:rsid w:val="00F04505"/>
    <w:rsid w:val="00F04508"/>
    <w:rsid w:val="00F04595"/>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A6E"/>
    <w:rsid w:val="00F06E07"/>
    <w:rsid w:val="00F07472"/>
    <w:rsid w:val="00F07582"/>
    <w:rsid w:val="00F0770E"/>
    <w:rsid w:val="00F07771"/>
    <w:rsid w:val="00F07DA0"/>
    <w:rsid w:val="00F07E73"/>
    <w:rsid w:val="00F07E9F"/>
    <w:rsid w:val="00F1007A"/>
    <w:rsid w:val="00F10340"/>
    <w:rsid w:val="00F10439"/>
    <w:rsid w:val="00F1060B"/>
    <w:rsid w:val="00F106FC"/>
    <w:rsid w:val="00F107C5"/>
    <w:rsid w:val="00F10AED"/>
    <w:rsid w:val="00F10E00"/>
    <w:rsid w:val="00F11115"/>
    <w:rsid w:val="00F111BD"/>
    <w:rsid w:val="00F11314"/>
    <w:rsid w:val="00F116C7"/>
    <w:rsid w:val="00F11864"/>
    <w:rsid w:val="00F118CC"/>
    <w:rsid w:val="00F11AF4"/>
    <w:rsid w:val="00F11B31"/>
    <w:rsid w:val="00F11D82"/>
    <w:rsid w:val="00F121F6"/>
    <w:rsid w:val="00F123DE"/>
    <w:rsid w:val="00F12506"/>
    <w:rsid w:val="00F1284D"/>
    <w:rsid w:val="00F12A27"/>
    <w:rsid w:val="00F12B08"/>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5491"/>
    <w:rsid w:val="00F1558F"/>
    <w:rsid w:val="00F1563D"/>
    <w:rsid w:val="00F15CCE"/>
    <w:rsid w:val="00F15DAE"/>
    <w:rsid w:val="00F15ECF"/>
    <w:rsid w:val="00F15FE6"/>
    <w:rsid w:val="00F1679D"/>
    <w:rsid w:val="00F16A11"/>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4CC"/>
    <w:rsid w:val="00F2251A"/>
    <w:rsid w:val="00F228AA"/>
    <w:rsid w:val="00F23554"/>
    <w:rsid w:val="00F23CEE"/>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30FC"/>
    <w:rsid w:val="00F332B2"/>
    <w:rsid w:val="00F332D4"/>
    <w:rsid w:val="00F333B8"/>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ACF"/>
    <w:rsid w:val="00F35FFF"/>
    <w:rsid w:val="00F36066"/>
    <w:rsid w:val="00F36267"/>
    <w:rsid w:val="00F36455"/>
    <w:rsid w:val="00F364CA"/>
    <w:rsid w:val="00F3657A"/>
    <w:rsid w:val="00F365B4"/>
    <w:rsid w:val="00F36E2F"/>
    <w:rsid w:val="00F3765A"/>
    <w:rsid w:val="00F37788"/>
    <w:rsid w:val="00F37C50"/>
    <w:rsid w:val="00F37C5F"/>
    <w:rsid w:val="00F37CE6"/>
    <w:rsid w:val="00F37D5D"/>
    <w:rsid w:val="00F37E72"/>
    <w:rsid w:val="00F37ECC"/>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8D6"/>
    <w:rsid w:val="00F41966"/>
    <w:rsid w:val="00F41A58"/>
    <w:rsid w:val="00F41BC1"/>
    <w:rsid w:val="00F41D1E"/>
    <w:rsid w:val="00F41ED4"/>
    <w:rsid w:val="00F41ED6"/>
    <w:rsid w:val="00F41F69"/>
    <w:rsid w:val="00F42179"/>
    <w:rsid w:val="00F423C1"/>
    <w:rsid w:val="00F42618"/>
    <w:rsid w:val="00F427F9"/>
    <w:rsid w:val="00F4296B"/>
    <w:rsid w:val="00F429F4"/>
    <w:rsid w:val="00F42B0D"/>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C41"/>
    <w:rsid w:val="00F50037"/>
    <w:rsid w:val="00F5023F"/>
    <w:rsid w:val="00F502C1"/>
    <w:rsid w:val="00F50858"/>
    <w:rsid w:val="00F509EE"/>
    <w:rsid w:val="00F50AA1"/>
    <w:rsid w:val="00F50B65"/>
    <w:rsid w:val="00F51028"/>
    <w:rsid w:val="00F511F6"/>
    <w:rsid w:val="00F5130F"/>
    <w:rsid w:val="00F51662"/>
    <w:rsid w:val="00F51C9C"/>
    <w:rsid w:val="00F51E55"/>
    <w:rsid w:val="00F51ECC"/>
    <w:rsid w:val="00F51F41"/>
    <w:rsid w:val="00F521C7"/>
    <w:rsid w:val="00F521F9"/>
    <w:rsid w:val="00F52270"/>
    <w:rsid w:val="00F52640"/>
    <w:rsid w:val="00F526C7"/>
    <w:rsid w:val="00F529F5"/>
    <w:rsid w:val="00F52D02"/>
    <w:rsid w:val="00F52ECF"/>
    <w:rsid w:val="00F52FD0"/>
    <w:rsid w:val="00F532EC"/>
    <w:rsid w:val="00F53512"/>
    <w:rsid w:val="00F53553"/>
    <w:rsid w:val="00F5358F"/>
    <w:rsid w:val="00F53893"/>
    <w:rsid w:val="00F538DA"/>
    <w:rsid w:val="00F53A73"/>
    <w:rsid w:val="00F53AE9"/>
    <w:rsid w:val="00F53C29"/>
    <w:rsid w:val="00F53E3A"/>
    <w:rsid w:val="00F53E54"/>
    <w:rsid w:val="00F53EC2"/>
    <w:rsid w:val="00F54022"/>
    <w:rsid w:val="00F540E0"/>
    <w:rsid w:val="00F546C0"/>
    <w:rsid w:val="00F54907"/>
    <w:rsid w:val="00F54A38"/>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D29"/>
    <w:rsid w:val="00F56D81"/>
    <w:rsid w:val="00F56DEF"/>
    <w:rsid w:val="00F56E1E"/>
    <w:rsid w:val="00F56E62"/>
    <w:rsid w:val="00F57A33"/>
    <w:rsid w:val="00F57B64"/>
    <w:rsid w:val="00F57D56"/>
    <w:rsid w:val="00F57F67"/>
    <w:rsid w:val="00F604D5"/>
    <w:rsid w:val="00F6061A"/>
    <w:rsid w:val="00F60739"/>
    <w:rsid w:val="00F607E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5B"/>
    <w:rsid w:val="00F642DF"/>
    <w:rsid w:val="00F64522"/>
    <w:rsid w:val="00F647C9"/>
    <w:rsid w:val="00F6481B"/>
    <w:rsid w:val="00F64ADD"/>
    <w:rsid w:val="00F64AFD"/>
    <w:rsid w:val="00F64B45"/>
    <w:rsid w:val="00F64C08"/>
    <w:rsid w:val="00F64FE3"/>
    <w:rsid w:val="00F6503F"/>
    <w:rsid w:val="00F65461"/>
    <w:rsid w:val="00F6564F"/>
    <w:rsid w:val="00F6579E"/>
    <w:rsid w:val="00F65D0F"/>
    <w:rsid w:val="00F65E3B"/>
    <w:rsid w:val="00F65E99"/>
    <w:rsid w:val="00F65EA1"/>
    <w:rsid w:val="00F6637F"/>
    <w:rsid w:val="00F6644A"/>
    <w:rsid w:val="00F664BA"/>
    <w:rsid w:val="00F66679"/>
    <w:rsid w:val="00F66783"/>
    <w:rsid w:val="00F669A1"/>
    <w:rsid w:val="00F66B07"/>
    <w:rsid w:val="00F66D97"/>
    <w:rsid w:val="00F66FF8"/>
    <w:rsid w:val="00F671BA"/>
    <w:rsid w:val="00F67252"/>
    <w:rsid w:val="00F67414"/>
    <w:rsid w:val="00F674DA"/>
    <w:rsid w:val="00F676F9"/>
    <w:rsid w:val="00F679AF"/>
    <w:rsid w:val="00F67F5E"/>
    <w:rsid w:val="00F7016E"/>
    <w:rsid w:val="00F70355"/>
    <w:rsid w:val="00F7041B"/>
    <w:rsid w:val="00F705F7"/>
    <w:rsid w:val="00F70715"/>
    <w:rsid w:val="00F70861"/>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C5"/>
    <w:rsid w:val="00F72384"/>
    <w:rsid w:val="00F72559"/>
    <w:rsid w:val="00F725F0"/>
    <w:rsid w:val="00F72A47"/>
    <w:rsid w:val="00F72D44"/>
    <w:rsid w:val="00F72E01"/>
    <w:rsid w:val="00F72F2A"/>
    <w:rsid w:val="00F73031"/>
    <w:rsid w:val="00F73076"/>
    <w:rsid w:val="00F73303"/>
    <w:rsid w:val="00F73506"/>
    <w:rsid w:val="00F7381E"/>
    <w:rsid w:val="00F73C0A"/>
    <w:rsid w:val="00F742FA"/>
    <w:rsid w:val="00F74380"/>
    <w:rsid w:val="00F743F9"/>
    <w:rsid w:val="00F74730"/>
    <w:rsid w:val="00F74921"/>
    <w:rsid w:val="00F74C24"/>
    <w:rsid w:val="00F74C73"/>
    <w:rsid w:val="00F74E5D"/>
    <w:rsid w:val="00F74F0C"/>
    <w:rsid w:val="00F74FF8"/>
    <w:rsid w:val="00F756AB"/>
    <w:rsid w:val="00F7591B"/>
    <w:rsid w:val="00F759C1"/>
    <w:rsid w:val="00F759F8"/>
    <w:rsid w:val="00F75AE8"/>
    <w:rsid w:val="00F75C84"/>
    <w:rsid w:val="00F75CB6"/>
    <w:rsid w:val="00F76078"/>
    <w:rsid w:val="00F76121"/>
    <w:rsid w:val="00F761ED"/>
    <w:rsid w:val="00F7626D"/>
    <w:rsid w:val="00F762EC"/>
    <w:rsid w:val="00F765FC"/>
    <w:rsid w:val="00F76601"/>
    <w:rsid w:val="00F767E2"/>
    <w:rsid w:val="00F76CF9"/>
    <w:rsid w:val="00F776DC"/>
    <w:rsid w:val="00F7775A"/>
    <w:rsid w:val="00F7786D"/>
    <w:rsid w:val="00F77B21"/>
    <w:rsid w:val="00F77B4E"/>
    <w:rsid w:val="00F77BF1"/>
    <w:rsid w:val="00F77EA1"/>
    <w:rsid w:val="00F77F32"/>
    <w:rsid w:val="00F80028"/>
    <w:rsid w:val="00F80203"/>
    <w:rsid w:val="00F80326"/>
    <w:rsid w:val="00F8044F"/>
    <w:rsid w:val="00F8049C"/>
    <w:rsid w:val="00F80ADD"/>
    <w:rsid w:val="00F80DDD"/>
    <w:rsid w:val="00F80EA7"/>
    <w:rsid w:val="00F80F24"/>
    <w:rsid w:val="00F81050"/>
    <w:rsid w:val="00F81359"/>
    <w:rsid w:val="00F8157B"/>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6EC"/>
    <w:rsid w:val="00F85755"/>
    <w:rsid w:val="00F85B3D"/>
    <w:rsid w:val="00F85C56"/>
    <w:rsid w:val="00F861EF"/>
    <w:rsid w:val="00F86370"/>
    <w:rsid w:val="00F86428"/>
    <w:rsid w:val="00F865F7"/>
    <w:rsid w:val="00F866F8"/>
    <w:rsid w:val="00F86781"/>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B2"/>
    <w:rsid w:val="00F9417A"/>
    <w:rsid w:val="00F94379"/>
    <w:rsid w:val="00F9483B"/>
    <w:rsid w:val="00F948C6"/>
    <w:rsid w:val="00F94AC9"/>
    <w:rsid w:val="00F94BB0"/>
    <w:rsid w:val="00F94CBA"/>
    <w:rsid w:val="00F94DA6"/>
    <w:rsid w:val="00F94E33"/>
    <w:rsid w:val="00F94E65"/>
    <w:rsid w:val="00F94E80"/>
    <w:rsid w:val="00F94EAA"/>
    <w:rsid w:val="00F9511C"/>
    <w:rsid w:val="00F95225"/>
    <w:rsid w:val="00F9529D"/>
    <w:rsid w:val="00F952E2"/>
    <w:rsid w:val="00F95506"/>
    <w:rsid w:val="00F95667"/>
    <w:rsid w:val="00F95690"/>
    <w:rsid w:val="00F96288"/>
    <w:rsid w:val="00F962B7"/>
    <w:rsid w:val="00F9634A"/>
    <w:rsid w:val="00F96570"/>
    <w:rsid w:val="00F9677F"/>
    <w:rsid w:val="00F967B8"/>
    <w:rsid w:val="00F967FF"/>
    <w:rsid w:val="00F969DC"/>
    <w:rsid w:val="00F96A58"/>
    <w:rsid w:val="00F96A5A"/>
    <w:rsid w:val="00F96CB3"/>
    <w:rsid w:val="00F97132"/>
    <w:rsid w:val="00F9720B"/>
    <w:rsid w:val="00F97456"/>
    <w:rsid w:val="00F97628"/>
    <w:rsid w:val="00F977A4"/>
    <w:rsid w:val="00F977CC"/>
    <w:rsid w:val="00F97B48"/>
    <w:rsid w:val="00F97B82"/>
    <w:rsid w:val="00F97CB9"/>
    <w:rsid w:val="00F97D41"/>
    <w:rsid w:val="00F97D5E"/>
    <w:rsid w:val="00F97E1D"/>
    <w:rsid w:val="00F97F45"/>
    <w:rsid w:val="00FA0068"/>
    <w:rsid w:val="00FA01FE"/>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C7C"/>
    <w:rsid w:val="00FA2EB0"/>
    <w:rsid w:val="00FA334C"/>
    <w:rsid w:val="00FA3500"/>
    <w:rsid w:val="00FA3698"/>
    <w:rsid w:val="00FA38D9"/>
    <w:rsid w:val="00FA3C68"/>
    <w:rsid w:val="00FA3D6E"/>
    <w:rsid w:val="00FA3E75"/>
    <w:rsid w:val="00FA40CC"/>
    <w:rsid w:val="00FA4330"/>
    <w:rsid w:val="00FA446D"/>
    <w:rsid w:val="00FA450C"/>
    <w:rsid w:val="00FA46D6"/>
    <w:rsid w:val="00FA472E"/>
    <w:rsid w:val="00FA47CF"/>
    <w:rsid w:val="00FA47F5"/>
    <w:rsid w:val="00FA49D0"/>
    <w:rsid w:val="00FA4D36"/>
    <w:rsid w:val="00FA4DF9"/>
    <w:rsid w:val="00FA4E62"/>
    <w:rsid w:val="00FA4F12"/>
    <w:rsid w:val="00FA547C"/>
    <w:rsid w:val="00FA559D"/>
    <w:rsid w:val="00FA5752"/>
    <w:rsid w:val="00FA5827"/>
    <w:rsid w:val="00FA59EB"/>
    <w:rsid w:val="00FA5A8E"/>
    <w:rsid w:val="00FA5C5A"/>
    <w:rsid w:val="00FA5E60"/>
    <w:rsid w:val="00FA6257"/>
    <w:rsid w:val="00FA6398"/>
    <w:rsid w:val="00FA64EB"/>
    <w:rsid w:val="00FA685B"/>
    <w:rsid w:val="00FA6C55"/>
    <w:rsid w:val="00FA7098"/>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710"/>
    <w:rsid w:val="00FB179C"/>
    <w:rsid w:val="00FB1875"/>
    <w:rsid w:val="00FB1E12"/>
    <w:rsid w:val="00FB243B"/>
    <w:rsid w:val="00FB24CF"/>
    <w:rsid w:val="00FB2718"/>
    <w:rsid w:val="00FB2896"/>
    <w:rsid w:val="00FB28F2"/>
    <w:rsid w:val="00FB2B4C"/>
    <w:rsid w:val="00FB2C57"/>
    <w:rsid w:val="00FB2D6B"/>
    <w:rsid w:val="00FB3068"/>
    <w:rsid w:val="00FB329F"/>
    <w:rsid w:val="00FB3858"/>
    <w:rsid w:val="00FB3D4B"/>
    <w:rsid w:val="00FB3DE9"/>
    <w:rsid w:val="00FB3EEF"/>
    <w:rsid w:val="00FB3F46"/>
    <w:rsid w:val="00FB4055"/>
    <w:rsid w:val="00FB40B5"/>
    <w:rsid w:val="00FB411C"/>
    <w:rsid w:val="00FB4240"/>
    <w:rsid w:val="00FB4373"/>
    <w:rsid w:val="00FB4436"/>
    <w:rsid w:val="00FB4892"/>
    <w:rsid w:val="00FB48F9"/>
    <w:rsid w:val="00FB4ACD"/>
    <w:rsid w:val="00FB4B1D"/>
    <w:rsid w:val="00FB4FB5"/>
    <w:rsid w:val="00FB5089"/>
    <w:rsid w:val="00FB51D4"/>
    <w:rsid w:val="00FB52A1"/>
    <w:rsid w:val="00FB5AAE"/>
    <w:rsid w:val="00FB5B47"/>
    <w:rsid w:val="00FB625B"/>
    <w:rsid w:val="00FB635C"/>
    <w:rsid w:val="00FB6428"/>
    <w:rsid w:val="00FB660E"/>
    <w:rsid w:val="00FB6914"/>
    <w:rsid w:val="00FB6952"/>
    <w:rsid w:val="00FB6A26"/>
    <w:rsid w:val="00FB6B97"/>
    <w:rsid w:val="00FB6EBD"/>
    <w:rsid w:val="00FB6EDE"/>
    <w:rsid w:val="00FB6FF2"/>
    <w:rsid w:val="00FB71D7"/>
    <w:rsid w:val="00FB739D"/>
    <w:rsid w:val="00FB7514"/>
    <w:rsid w:val="00FB7538"/>
    <w:rsid w:val="00FB76C2"/>
    <w:rsid w:val="00FB7902"/>
    <w:rsid w:val="00FB7BD1"/>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F07"/>
    <w:rsid w:val="00FC3015"/>
    <w:rsid w:val="00FC335F"/>
    <w:rsid w:val="00FC34B6"/>
    <w:rsid w:val="00FC36B2"/>
    <w:rsid w:val="00FC3A03"/>
    <w:rsid w:val="00FC3A72"/>
    <w:rsid w:val="00FC3B6B"/>
    <w:rsid w:val="00FC4043"/>
    <w:rsid w:val="00FC4628"/>
    <w:rsid w:val="00FC526A"/>
    <w:rsid w:val="00FC5859"/>
    <w:rsid w:val="00FC5918"/>
    <w:rsid w:val="00FC5A8B"/>
    <w:rsid w:val="00FC5AE7"/>
    <w:rsid w:val="00FC5B39"/>
    <w:rsid w:val="00FC5D59"/>
    <w:rsid w:val="00FC5E72"/>
    <w:rsid w:val="00FC5F08"/>
    <w:rsid w:val="00FC6380"/>
    <w:rsid w:val="00FC638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42A"/>
    <w:rsid w:val="00FD0640"/>
    <w:rsid w:val="00FD0A99"/>
    <w:rsid w:val="00FD0AAC"/>
    <w:rsid w:val="00FD0C88"/>
    <w:rsid w:val="00FD0DEA"/>
    <w:rsid w:val="00FD0F54"/>
    <w:rsid w:val="00FD143C"/>
    <w:rsid w:val="00FD1C3C"/>
    <w:rsid w:val="00FD1E88"/>
    <w:rsid w:val="00FD1F51"/>
    <w:rsid w:val="00FD2453"/>
    <w:rsid w:val="00FD247E"/>
    <w:rsid w:val="00FD29C0"/>
    <w:rsid w:val="00FD29F2"/>
    <w:rsid w:val="00FD2AA9"/>
    <w:rsid w:val="00FD2D65"/>
    <w:rsid w:val="00FD3109"/>
    <w:rsid w:val="00FD3623"/>
    <w:rsid w:val="00FD3627"/>
    <w:rsid w:val="00FD37F5"/>
    <w:rsid w:val="00FD3C7C"/>
    <w:rsid w:val="00FD3F89"/>
    <w:rsid w:val="00FD4414"/>
    <w:rsid w:val="00FD4740"/>
    <w:rsid w:val="00FD47E3"/>
    <w:rsid w:val="00FD4873"/>
    <w:rsid w:val="00FD4E11"/>
    <w:rsid w:val="00FD4ED3"/>
    <w:rsid w:val="00FD4FDF"/>
    <w:rsid w:val="00FD51D0"/>
    <w:rsid w:val="00FD5675"/>
    <w:rsid w:val="00FD57E6"/>
    <w:rsid w:val="00FD5965"/>
    <w:rsid w:val="00FD5B6F"/>
    <w:rsid w:val="00FD5BCD"/>
    <w:rsid w:val="00FD647D"/>
    <w:rsid w:val="00FD648F"/>
    <w:rsid w:val="00FD64F9"/>
    <w:rsid w:val="00FD66B7"/>
    <w:rsid w:val="00FD6809"/>
    <w:rsid w:val="00FD682C"/>
    <w:rsid w:val="00FD6844"/>
    <w:rsid w:val="00FD6DAC"/>
    <w:rsid w:val="00FD704E"/>
    <w:rsid w:val="00FD714F"/>
    <w:rsid w:val="00FD71B0"/>
    <w:rsid w:val="00FD72D8"/>
    <w:rsid w:val="00FD732F"/>
    <w:rsid w:val="00FD76B6"/>
    <w:rsid w:val="00FD7789"/>
    <w:rsid w:val="00FD78BF"/>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3C0"/>
    <w:rsid w:val="00FE2573"/>
    <w:rsid w:val="00FE2969"/>
    <w:rsid w:val="00FE2A03"/>
    <w:rsid w:val="00FE2B9D"/>
    <w:rsid w:val="00FE2CC3"/>
    <w:rsid w:val="00FE380E"/>
    <w:rsid w:val="00FE3BD3"/>
    <w:rsid w:val="00FE3E8B"/>
    <w:rsid w:val="00FE4310"/>
    <w:rsid w:val="00FE446D"/>
    <w:rsid w:val="00FE464E"/>
    <w:rsid w:val="00FE4D27"/>
    <w:rsid w:val="00FE4E2B"/>
    <w:rsid w:val="00FE4E9D"/>
    <w:rsid w:val="00FE4EB1"/>
    <w:rsid w:val="00FE4FD8"/>
    <w:rsid w:val="00FE50CB"/>
    <w:rsid w:val="00FE51A8"/>
    <w:rsid w:val="00FE52C9"/>
    <w:rsid w:val="00FE534E"/>
    <w:rsid w:val="00FE5354"/>
    <w:rsid w:val="00FE5408"/>
    <w:rsid w:val="00FE56D7"/>
    <w:rsid w:val="00FE5998"/>
    <w:rsid w:val="00FE5B5B"/>
    <w:rsid w:val="00FE5F7A"/>
    <w:rsid w:val="00FE622E"/>
    <w:rsid w:val="00FE65D2"/>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8F"/>
    <w:rsid w:val="00FF28BB"/>
    <w:rsid w:val="00FF29BE"/>
    <w:rsid w:val="00FF2A22"/>
    <w:rsid w:val="00FF2A8A"/>
    <w:rsid w:val="00FF2B5B"/>
    <w:rsid w:val="00FF3199"/>
    <w:rsid w:val="00FF3342"/>
    <w:rsid w:val="00FF33BB"/>
    <w:rsid w:val="00FF36D1"/>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F8B"/>
    <w:rsid w:val="00FF628C"/>
    <w:rsid w:val="00FF6308"/>
    <w:rsid w:val="00FF6344"/>
    <w:rsid w:val="00FF6353"/>
    <w:rsid w:val="00FF69DB"/>
    <w:rsid w:val="00FF69E9"/>
    <w:rsid w:val="00FF6C37"/>
    <w:rsid w:val="00FF6D20"/>
    <w:rsid w:val="00FF6E01"/>
    <w:rsid w:val="00FF7196"/>
    <w:rsid w:val="00FF71A5"/>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link w:val="aff5"/>
    <w:uiPriority w:val="34"/>
    <w:qFormat/>
    <w:rsid w:val="00206415"/>
    <w:pPr>
      <w:ind w:left="720"/>
      <w:contextualSpacing/>
    </w:pPr>
  </w:style>
  <w:style w:type="character" w:styleId="aff6">
    <w:name w:val="Hyperlink"/>
    <w:basedOn w:val="a2"/>
    <w:uiPriority w:val="99"/>
    <w:unhideWhenUsed/>
    <w:rsid w:val="00867E1C"/>
    <w:rPr>
      <w:color w:val="0000FF" w:themeColor="hyperlink"/>
      <w:u w:val="single"/>
    </w:rPr>
  </w:style>
  <w:style w:type="character" w:styleId="aff7">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lang w:val="en-GB"/>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qFormat/>
    <w:locked/>
    <w:rsid w:val="003D1B20"/>
    <w:pPr>
      <w:widowControl/>
      <w:spacing w:after="160" w:line="240" w:lineRule="exact"/>
    </w:pPr>
    <w:rPr>
      <w:rFonts w:ascii="Verdana" w:hAnsi="Verdana"/>
      <w:kern w:val="0"/>
      <w:sz w:val="20"/>
      <w:szCs w:val="20"/>
      <w:lang w:eastAsia="en-AU"/>
    </w:rPr>
  </w:style>
  <w:style w:type="character" w:customStyle="1" w:styleId="aff5">
    <w:name w:val="清單段落 字元"/>
    <w:link w:val="aff4"/>
    <w:uiPriority w:val="34"/>
    <w:locked/>
    <w:rsid w:val="003811CD"/>
    <w:rPr>
      <w:kern w:val="2"/>
      <w:sz w:val="24"/>
      <w:szCs w:val="24"/>
    </w:rPr>
  </w:style>
  <w:style w:type="character" w:styleId="aff8">
    <w:name w:val="Emphasis"/>
    <w:basedOn w:val="a2"/>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904DA0-4763-46FE-84DA-EF6C9C150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15</Pages>
  <Words>2738</Words>
  <Characters>14456</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20</cp:revision>
  <cp:lastPrinted>2023-10-30T08:05:00Z</cp:lastPrinted>
  <dcterms:created xsi:type="dcterms:W3CDTF">2023-10-31T06:44:00Z</dcterms:created>
  <dcterms:modified xsi:type="dcterms:W3CDTF">2023-11-03T08:33:00Z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