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662CF9" w:rsidRPr="00FA6313" w:rsidRDefault="00662CF9" w:rsidP="008E0F2F">
      <w:pPr>
        <w:pStyle w:val="ad"/>
        <w:spacing w:line="240" w:lineRule="auto"/>
        <w:ind w:right="26"/>
        <w:rPr>
          <w:i/>
          <w:sz w:val="24"/>
        </w:rPr>
      </w:pPr>
      <w:bookmarkStart w:id="0" w:name="_GoBack"/>
      <w:bookmarkEnd w:id="0"/>
      <w:r w:rsidRPr="00327CE5">
        <w:t>CHAPTER 1 : OVERVIEW OF ECONOMIC PERFORMANCE</w:t>
      </w:r>
      <w:r w:rsidR="00B16AC9" w:rsidRPr="00327CE5">
        <w:t xml:space="preserve"> IN </w:t>
      </w:r>
      <w:r w:rsidR="002B27D0" w:rsidRPr="00327CE5">
        <w:t>20</w:t>
      </w:r>
      <w:r w:rsidR="002B27D0">
        <w:t>23</w:t>
      </w:r>
    </w:p>
    <w:p w:rsidR="00121EBA" w:rsidRDefault="00121EBA">
      <w:pPr>
        <w:pStyle w:val="a5"/>
        <w:tabs>
          <w:tab w:val="left" w:pos="1080"/>
        </w:tabs>
        <w:spacing w:line="240" w:lineRule="auto"/>
        <w:ind w:right="28"/>
        <w:jc w:val="both"/>
        <w:rPr>
          <w:rFonts w:ascii="Times New Roman"/>
          <w:b/>
          <w:i/>
          <w:kern w:val="0"/>
          <w:lang w:val="en-GB"/>
        </w:rPr>
      </w:pPr>
    </w:p>
    <w:p w:rsidR="00662CF9" w:rsidRPr="004110C3" w:rsidRDefault="00662CF9">
      <w:pPr>
        <w:pStyle w:val="a5"/>
        <w:tabs>
          <w:tab w:val="left" w:pos="1080"/>
        </w:tabs>
        <w:spacing w:line="240" w:lineRule="auto"/>
        <w:ind w:right="28"/>
        <w:jc w:val="both"/>
        <w:rPr>
          <w:rFonts w:ascii="Times New Roman"/>
          <w:b/>
          <w:i/>
          <w:kern w:val="0"/>
          <w:lang w:val="en-GB"/>
        </w:rPr>
      </w:pPr>
      <w:r w:rsidRPr="004110C3">
        <w:rPr>
          <w:rFonts w:ascii="Times New Roman"/>
          <w:b/>
          <w:i/>
          <w:kern w:val="0"/>
          <w:lang w:val="en-GB"/>
        </w:rPr>
        <w:t>Summary</w:t>
      </w:r>
    </w:p>
    <w:p w:rsidR="003829F2" w:rsidRPr="00803862" w:rsidRDefault="007D6917" w:rsidP="00803862">
      <w:pPr>
        <w:pStyle w:val="a5"/>
        <w:numPr>
          <w:ilvl w:val="0"/>
          <w:numId w:val="1"/>
        </w:numPr>
        <w:tabs>
          <w:tab w:val="num" w:pos="840"/>
        </w:tabs>
        <w:overflowPunct w:val="0"/>
        <w:spacing w:before="120" w:after="120" w:line="240" w:lineRule="auto"/>
        <w:ind w:right="28"/>
        <w:jc w:val="both"/>
        <w:rPr>
          <w:rFonts w:ascii="Times New Roman"/>
          <w:i/>
          <w:kern w:val="0"/>
          <w:lang w:val="en-GB"/>
        </w:rPr>
      </w:pPr>
      <w:r w:rsidRPr="00803862">
        <w:rPr>
          <w:rFonts w:ascii="Times New Roman"/>
          <w:i/>
          <w:kern w:val="0"/>
          <w:lang w:val="en-GB"/>
        </w:rPr>
        <w:t xml:space="preserve">The Hong Kong economy </w:t>
      </w:r>
      <w:r w:rsidR="00AF131D">
        <w:rPr>
          <w:rFonts w:ascii="Times New Roman"/>
          <w:i/>
          <w:kern w:val="0"/>
          <w:lang w:val="en-GB"/>
        </w:rPr>
        <w:t>stage</w:t>
      </w:r>
      <w:r w:rsidR="000D66DA">
        <w:rPr>
          <w:rFonts w:ascii="Times New Roman"/>
          <w:i/>
          <w:kern w:val="0"/>
          <w:lang w:val="en-GB"/>
        </w:rPr>
        <w:t>d</w:t>
      </w:r>
      <w:r w:rsidR="00AF131D">
        <w:rPr>
          <w:rFonts w:ascii="Times New Roman"/>
          <w:i/>
          <w:kern w:val="0"/>
          <w:lang w:val="en-GB"/>
        </w:rPr>
        <w:t xml:space="preserve"> a recovery</w:t>
      </w:r>
      <w:r w:rsidR="00684BD0">
        <w:rPr>
          <w:rFonts w:ascii="Times New Roman"/>
          <w:i/>
          <w:kern w:val="0"/>
          <w:lang w:val="en-GB"/>
        </w:rPr>
        <w:t xml:space="preserve"> </w:t>
      </w:r>
      <w:r w:rsidR="005D6934" w:rsidRPr="00803862">
        <w:rPr>
          <w:rFonts w:ascii="Times New Roman"/>
          <w:i/>
          <w:kern w:val="0"/>
          <w:lang w:val="en-GB"/>
        </w:rPr>
        <w:t>in 2023</w:t>
      </w:r>
      <w:r w:rsidR="005D6934">
        <w:rPr>
          <w:rFonts w:ascii="Times New Roman"/>
          <w:i/>
          <w:kern w:val="0"/>
          <w:lang w:val="en-GB"/>
        </w:rPr>
        <w:t xml:space="preserve"> </w:t>
      </w:r>
      <w:r w:rsidR="00A10F49">
        <w:rPr>
          <w:rFonts w:ascii="Times New Roman"/>
          <w:i/>
          <w:kern w:val="0"/>
          <w:lang w:val="en-GB"/>
        </w:rPr>
        <w:t>in the aftermath of the pandemic</w:t>
      </w:r>
      <w:r w:rsidR="00C22A6B" w:rsidRPr="00803862">
        <w:rPr>
          <w:rFonts w:ascii="Times New Roman"/>
          <w:i/>
          <w:kern w:val="0"/>
          <w:lang w:val="en-GB"/>
        </w:rPr>
        <w:t>.</w:t>
      </w:r>
      <w:r w:rsidR="008A3C80" w:rsidRPr="00803862">
        <w:rPr>
          <w:rFonts w:ascii="Times New Roman"/>
          <w:i/>
          <w:kern w:val="0"/>
          <w:lang w:val="en-GB"/>
        </w:rPr>
        <w:t xml:space="preserve"> </w:t>
      </w:r>
      <w:r w:rsidR="00393000" w:rsidRPr="00803862">
        <w:rPr>
          <w:rFonts w:ascii="Times New Roman"/>
          <w:i/>
          <w:kern w:val="0"/>
          <w:lang w:val="en-GB"/>
        </w:rPr>
        <w:t xml:space="preserve"> </w:t>
      </w:r>
      <w:r w:rsidR="002C5C19">
        <w:rPr>
          <w:rFonts w:ascii="Times New Roman"/>
          <w:i/>
          <w:kern w:val="0"/>
          <w:lang w:val="en-GB"/>
        </w:rPr>
        <w:t>Economic a</w:t>
      </w:r>
      <w:r w:rsidR="00F223D5">
        <w:rPr>
          <w:rFonts w:ascii="Times New Roman"/>
          <w:i/>
          <w:kern w:val="0"/>
          <w:lang w:val="en-GB"/>
        </w:rPr>
        <w:t xml:space="preserve">ctivities </w:t>
      </w:r>
      <w:r w:rsidR="00A10F49">
        <w:rPr>
          <w:rFonts w:ascii="Times New Roman"/>
          <w:i/>
          <w:kern w:val="0"/>
          <w:lang w:val="en-GB"/>
        </w:rPr>
        <w:t>revived</w:t>
      </w:r>
      <w:r w:rsidR="00F223D5">
        <w:rPr>
          <w:rFonts w:ascii="Times New Roman"/>
          <w:i/>
          <w:kern w:val="0"/>
          <w:lang w:val="en-GB"/>
        </w:rPr>
        <w:t xml:space="preserve"> following t</w:t>
      </w:r>
      <w:r w:rsidR="00F223D5" w:rsidRPr="006E28BF">
        <w:rPr>
          <w:rFonts w:ascii="Times New Roman"/>
          <w:i/>
          <w:kern w:val="0"/>
          <w:lang w:val="en-GB"/>
        </w:rPr>
        <w:t>he</w:t>
      </w:r>
      <w:r w:rsidR="00F223D5">
        <w:rPr>
          <w:rFonts w:ascii="Times New Roman"/>
          <w:i/>
          <w:kern w:val="0"/>
          <w:lang w:val="en-GB"/>
        </w:rPr>
        <w:t xml:space="preserve"> removal</w:t>
      </w:r>
      <w:r w:rsidR="00F223D5" w:rsidRPr="006E28BF">
        <w:rPr>
          <w:rFonts w:ascii="Times New Roman"/>
          <w:i/>
          <w:kern w:val="0"/>
          <w:lang w:val="en-GB"/>
        </w:rPr>
        <w:t xml:space="preserve"> of anti-epidemic measures </w:t>
      </w:r>
      <w:r w:rsidR="00F223D5">
        <w:rPr>
          <w:rFonts w:ascii="Times New Roman"/>
          <w:i/>
          <w:kern w:val="0"/>
          <w:lang w:val="en-GB"/>
        </w:rPr>
        <w:t>and resumption of normal travel,</w:t>
      </w:r>
      <w:r w:rsidR="00803862" w:rsidRPr="00803862">
        <w:rPr>
          <w:rFonts w:ascii="Times New Roman"/>
          <w:i/>
          <w:kern w:val="0"/>
          <w:lang w:val="en-GB"/>
        </w:rPr>
        <w:t xml:space="preserve"> </w:t>
      </w:r>
      <w:r w:rsidR="00803862">
        <w:rPr>
          <w:rFonts w:ascii="Times New Roman"/>
          <w:i/>
          <w:kern w:val="0"/>
          <w:lang w:val="en-GB"/>
        </w:rPr>
        <w:t>though the</w:t>
      </w:r>
      <w:r w:rsidR="00803862" w:rsidRPr="00803862">
        <w:rPr>
          <w:rFonts w:ascii="Times New Roman"/>
          <w:i/>
          <w:kern w:val="0"/>
          <w:lang w:val="en-GB"/>
        </w:rPr>
        <w:t xml:space="preserve"> </w:t>
      </w:r>
      <w:r w:rsidR="00863E61">
        <w:rPr>
          <w:rFonts w:ascii="Times New Roman"/>
          <w:i/>
          <w:kern w:val="0"/>
          <w:lang w:val="en-GB"/>
        </w:rPr>
        <w:t xml:space="preserve">challenging </w:t>
      </w:r>
      <w:r w:rsidR="00803862" w:rsidRPr="00803862">
        <w:rPr>
          <w:rFonts w:ascii="Times New Roman"/>
          <w:i/>
          <w:kern w:val="0"/>
          <w:lang w:val="en-GB"/>
        </w:rPr>
        <w:t xml:space="preserve">external environment amid </w:t>
      </w:r>
      <w:r w:rsidR="00A10F49" w:rsidRPr="00803862">
        <w:rPr>
          <w:rFonts w:ascii="Times New Roman"/>
          <w:i/>
          <w:kern w:val="0"/>
          <w:lang w:val="en-GB"/>
        </w:rPr>
        <w:t>heightened geopolitical tensions</w:t>
      </w:r>
      <w:r w:rsidR="00A10F49">
        <w:rPr>
          <w:rFonts w:ascii="Times New Roman"/>
          <w:i/>
          <w:kern w:val="0"/>
          <w:lang w:val="en-GB"/>
        </w:rPr>
        <w:t xml:space="preserve"> and </w:t>
      </w:r>
      <w:r w:rsidR="00803862" w:rsidRPr="00803862">
        <w:rPr>
          <w:rFonts w:ascii="Times New Roman"/>
          <w:i/>
          <w:kern w:val="0"/>
          <w:lang w:val="en-GB"/>
        </w:rPr>
        <w:t xml:space="preserve">tightened financial conditions </w:t>
      </w:r>
      <w:r w:rsidR="00817FC4">
        <w:rPr>
          <w:rFonts w:ascii="Times New Roman"/>
          <w:i/>
          <w:kern w:val="0"/>
          <w:lang w:val="en-GB"/>
        </w:rPr>
        <w:t xml:space="preserve">constrained the </w:t>
      </w:r>
      <w:r w:rsidR="00281494">
        <w:rPr>
          <w:rFonts w:ascii="Times New Roman"/>
          <w:i/>
          <w:kern w:val="0"/>
          <w:lang w:val="en-GB"/>
        </w:rPr>
        <w:t>pace</w:t>
      </w:r>
      <w:r w:rsidR="00817FC4">
        <w:rPr>
          <w:rFonts w:ascii="Times New Roman"/>
          <w:i/>
          <w:kern w:val="0"/>
          <w:lang w:val="en-GB"/>
        </w:rPr>
        <w:t xml:space="preserve"> of recovery</w:t>
      </w:r>
      <w:r w:rsidR="00803862" w:rsidRPr="00803862">
        <w:rPr>
          <w:rFonts w:ascii="Times New Roman"/>
          <w:i/>
          <w:kern w:val="0"/>
          <w:lang w:val="en-GB"/>
        </w:rPr>
        <w:t xml:space="preserve">. </w:t>
      </w:r>
      <w:r w:rsidR="00803862">
        <w:rPr>
          <w:rFonts w:ascii="Times New Roman"/>
          <w:i/>
          <w:kern w:val="0"/>
          <w:lang w:val="en-GB"/>
        </w:rPr>
        <w:t xml:space="preserve"> </w:t>
      </w:r>
      <w:r w:rsidR="008314F8">
        <w:rPr>
          <w:rFonts w:ascii="Times New Roman"/>
          <w:i/>
          <w:kern w:val="0"/>
          <w:lang w:val="en-GB"/>
        </w:rPr>
        <w:t>R</w:t>
      </w:r>
      <w:r w:rsidR="00751398" w:rsidRPr="00803862">
        <w:rPr>
          <w:rFonts w:ascii="Times New Roman"/>
          <w:i/>
          <w:kern w:val="0"/>
          <w:lang w:val="en-GB"/>
        </w:rPr>
        <w:t xml:space="preserve">eal </w:t>
      </w:r>
      <w:r w:rsidR="00682CFE" w:rsidRPr="00803862">
        <w:rPr>
          <w:rFonts w:ascii="Times New Roman"/>
          <w:i/>
          <w:kern w:val="0"/>
          <w:lang w:val="en-GB"/>
        </w:rPr>
        <w:t>Gross Domestic Product (</w:t>
      </w:r>
      <w:r w:rsidR="00751398" w:rsidRPr="00803862">
        <w:rPr>
          <w:rFonts w:ascii="Times New Roman"/>
          <w:i/>
          <w:kern w:val="0"/>
          <w:lang w:val="en-GB"/>
        </w:rPr>
        <w:t>GDP</w:t>
      </w:r>
      <w:r w:rsidR="00682CFE" w:rsidRPr="00803862">
        <w:rPr>
          <w:rFonts w:ascii="Times New Roman"/>
          <w:i/>
          <w:kern w:val="0"/>
          <w:lang w:val="en-GB"/>
        </w:rPr>
        <w:t>)</w:t>
      </w:r>
      <w:r w:rsidR="00FF51FE" w:rsidRPr="00803862">
        <w:rPr>
          <w:rFonts w:ascii="Times New Roman"/>
          <w:i/>
          <w:kern w:val="0"/>
          <w:lang w:val="en-GB"/>
        </w:rPr>
        <w:t xml:space="preserve"> </w:t>
      </w:r>
      <w:r w:rsidR="000563DD">
        <w:rPr>
          <w:rFonts w:ascii="Times New Roman"/>
          <w:i/>
          <w:kern w:val="0"/>
          <w:lang w:val="en-GB"/>
        </w:rPr>
        <w:t xml:space="preserve">resumed growth of </w:t>
      </w:r>
      <w:r w:rsidR="0031366D">
        <w:rPr>
          <w:rFonts w:ascii="Times New Roman"/>
          <w:i/>
          <w:kern w:val="0"/>
          <w:lang w:val="en-GB"/>
        </w:rPr>
        <w:t>3.2</w:t>
      </w:r>
      <w:r w:rsidR="00FF51FE" w:rsidRPr="00803862">
        <w:rPr>
          <w:rFonts w:ascii="Times New Roman"/>
          <w:i/>
          <w:kern w:val="0"/>
          <w:lang w:val="en-GB"/>
        </w:rPr>
        <w:t>%</w:t>
      </w:r>
      <w:r w:rsidR="008314F8">
        <w:rPr>
          <w:rFonts w:ascii="Times New Roman"/>
          <w:i/>
          <w:kern w:val="0"/>
          <w:lang w:val="en-GB"/>
        </w:rPr>
        <w:t xml:space="preserve"> in 2023</w:t>
      </w:r>
      <w:r w:rsidR="00C407B0" w:rsidRPr="00803862">
        <w:rPr>
          <w:rFonts w:ascii="Times New Roman"/>
          <w:i/>
          <w:kern w:val="0"/>
          <w:lang w:val="en-GB"/>
        </w:rPr>
        <w:t>.</w:t>
      </w:r>
    </w:p>
    <w:p w:rsidR="003D353A" w:rsidRPr="00541770" w:rsidRDefault="00D64974" w:rsidP="005E4B3F">
      <w:pPr>
        <w:pStyle w:val="a5"/>
        <w:numPr>
          <w:ilvl w:val="0"/>
          <w:numId w:val="1"/>
        </w:numPr>
        <w:tabs>
          <w:tab w:val="num" w:pos="840"/>
        </w:tabs>
        <w:spacing w:before="120" w:after="120" w:line="240" w:lineRule="auto"/>
        <w:ind w:right="28"/>
        <w:jc w:val="both"/>
        <w:rPr>
          <w:rFonts w:ascii="Times New Roman" w:eastAsiaTheme="minorEastAsia"/>
          <w:i/>
          <w:kern w:val="0"/>
          <w:lang w:val="en-GB" w:eastAsia="zh-HK"/>
        </w:rPr>
      </w:pPr>
      <w:r w:rsidRPr="00B9499D">
        <w:rPr>
          <w:rFonts w:ascii="Times New Roman" w:hint="eastAsia"/>
          <w:i/>
          <w:kern w:val="0"/>
          <w:lang w:val="en-GB"/>
        </w:rPr>
        <w:t>Hong Kong</w:t>
      </w:r>
      <w:r w:rsidRPr="00B9499D">
        <w:rPr>
          <w:rFonts w:ascii="Times New Roman"/>
          <w:i/>
          <w:kern w:val="0"/>
          <w:lang w:val="en-GB"/>
        </w:rPr>
        <w:t>’</w:t>
      </w:r>
      <w:r w:rsidRPr="00B9499D">
        <w:rPr>
          <w:rFonts w:ascii="Times New Roman" w:hint="eastAsia"/>
          <w:i/>
          <w:kern w:val="0"/>
          <w:lang w:val="en-GB"/>
        </w:rPr>
        <w:t xml:space="preserve">s total </w:t>
      </w:r>
      <w:r w:rsidR="00E330AC" w:rsidRPr="00B9499D">
        <w:rPr>
          <w:rFonts w:ascii="Times New Roman" w:hint="eastAsia"/>
          <w:i/>
          <w:kern w:val="0"/>
          <w:lang w:val="en-GB"/>
        </w:rPr>
        <w:t>e</w:t>
      </w:r>
      <w:r w:rsidR="002178CA" w:rsidRPr="00B9499D">
        <w:rPr>
          <w:rFonts w:ascii="Times New Roman" w:hint="eastAsia"/>
          <w:i/>
          <w:kern w:val="0"/>
          <w:lang w:val="en-GB"/>
        </w:rPr>
        <w:t xml:space="preserve">xports of goods </w:t>
      </w:r>
      <w:r w:rsidR="008F39C6">
        <w:rPr>
          <w:rFonts w:ascii="Times New Roman"/>
          <w:i/>
          <w:kern w:val="0"/>
          <w:lang w:val="en-GB"/>
        </w:rPr>
        <w:t xml:space="preserve">fell further </w:t>
      </w:r>
      <w:r w:rsidR="00210B00">
        <w:rPr>
          <w:rFonts w:ascii="Times New Roman"/>
          <w:i/>
          <w:kern w:val="0"/>
          <w:lang w:val="en-GB"/>
        </w:rPr>
        <w:t xml:space="preserve">in </w:t>
      </w:r>
      <w:r w:rsidR="008F39C6">
        <w:rPr>
          <w:rFonts w:ascii="Times New Roman"/>
          <w:i/>
          <w:kern w:val="0"/>
          <w:lang w:val="en-GB"/>
        </w:rPr>
        <w:t>2023</w:t>
      </w:r>
      <w:r w:rsidR="00A10F49">
        <w:rPr>
          <w:rFonts w:ascii="Times New Roman"/>
          <w:i/>
          <w:kern w:val="0"/>
          <w:lang w:val="en-GB"/>
        </w:rPr>
        <w:t>, dragged by t</w:t>
      </w:r>
      <w:r w:rsidR="008F39C6" w:rsidRPr="008F39C6">
        <w:rPr>
          <w:rFonts w:ascii="Times New Roman"/>
          <w:i/>
          <w:kern w:val="0"/>
          <w:lang w:val="en-GB"/>
        </w:rPr>
        <w:t xml:space="preserve">he weak external demand </w:t>
      </w:r>
      <w:r w:rsidR="00A10F49">
        <w:rPr>
          <w:rFonts w:ascii="Times New Roman"/>
          <w:i/>
          <w:kern w:val="0"/>
          <w:lang w:val="en-GB"/>
        </w:rPr>
        <w:t>for goods</w:t>
      </w:r>
      <w:r w:rsidR="0082664A" w:rsidRPr="0082664A">
        <w:rPr>
          <w:rFonts w:ascii="Times New Roman"/>
          <w:i/>
          <w:kern w:val="0"/>
          <w:lang w:val="en-GB"/>
        </w:rPr>
        <w:t>.</w:t>
      </w:r>
      <w:r w:rsidR="00B14228" w:rsidRPr="00B9499D">
        <w:rPr>
          <w:rFonts w:ascii="Times New Roman"/>
          <w:i/>
          <w:kern w:val="0"/>
          <w:lang w:val="en-GB"/>
        </w:rPr>
        <w:t xml:space="preserve">  </w:t>
      </w:r>
      <w:r w:rsidR="00832742" w:rsidRPr="00832742">
        <w:rPr>
          <w:rFonts w:ascii="Times New Roman"/>
          <w:i/>
          <w:kern w:val="0"/>
          <w:lang w:val="en-GB"/>
        </w:rPr>
        <w:t>Exports to the Mainland, the US and the EU fell visibly further.  Exports to other major Asian markets shrank by varying degrees</w:t>
      </w:r>
      <w:r w:rsidR="0082664A" w:rsidRPr="0082664A">
        <w:rPr>
          <w:rFonts w:ascii="Times New Roman" w:eastAsiaTheme="minorEastAsia"/>
          <w:i/>
          <w:kern w:val="0"/>
          <w:lang w:val="en-GB" w:eastAsia="zh-HK"/>
        </w:rPr>
        <w:t>.</w:t>
      </w:r>
    </w:p>
    <w:p w:rsidR="00CD4872" w:rsidRPr="004E47E7" w:rsidRDefault="008F39C6" w:rsidP="00A73FBB">
      <w:pPr>
        <w:pStyle w:val="a5"/>
        <w:numPr>
          <w:ilvl w:val="0"/>
          <w:numId w:val="1"/>
        </w:numPr>
        <w:tabs>
          <w:tab w:val="num" w:pos="840"/>
        </w:tabs>
        <w:spacing w:before="120" w:after="120" w:line="240" w:lineRule="auto"/>
        <w:ind w:right="28"/>
        <w:jc w:val="both"/>
        <w:rPr>
          <w:rFonts w:ascii="Times New Roman"/>
          <w:i/>
          <w:kern w:val="0"/>
          <w:lang w:val="en-GB"/>
        </w:rPr>
      </w:pPr>
      <w:r w:rsidRPr="008F39C6">
        <w:rPr>
          <w:rFonts w:ascii="Times New Roman"/>
          <w:i/>
          <w:kern w:val="0"/>
          <w:lang w:val="en-GB"/>
        </w:rPr>
        <w:t>Exports of services reverted to visible growth</w:t>
      </w:r>
      <w:r w:rsidR="00832742">
        <w:rPr>
          <w:rFonts w:ascii="Times New Roman"/>
          <w:i/>
          <w:kern w:val="0"/>
          <w:lang w:val="en-GB"/>
        </w:rPr>
        <w:t xml:space="preserve"> in 2023</w:t>
      </w:r>
      <w:r w:rsidRPr="008F39C6">
        <w:rPr>
          <w:rFonts w:ascii="Times New Roman"/>
          <w:i/>
          <w:kern w:val="0"/>
          <w:lang w:val="en-GB"/>
        </w:rPr>
        <w:t xml:space="preserve">.  </w:t>
      </w:r>
      <w:r w:rsidR="00832742" w:rsidRPr="00832742">
        <w:rPr>
          <w:rFonts w:ascii="Times New Roman"/>
          <w:i/>
          <w:kern w:val="0"/>
          <w:lang w:val="en-GB"/>
        </w:rPr>
        <w:t xml:space="preserve">Exports of travel services jumped thanks to the revival of visitor arrivals during the year.  </w:t>
      </w:r>
      <w:r w:rsidR="00832742" w:rsidRPr="00832742">
        <w:rPr>
          <w:rFonts w:ascii="Times New Roman"/>
          <w:i/>
          <w:kern w:val="0"/>
          <w:lang w:val="en-HK"/>
        </w:rPr>
        <w:t xml:space="preserve">Exports of transport services resumed a moderate increase in tandem.  </w:t>
      </w:r>
      <w:r w:rsidR="00832742" w:rsidRPr="00832742">
        <w:rPr>
          <w:rFonts w:ascii="Times New Roman"/>
          <w:i/>
          <w:kern w:val="0"/>
          <w:lang w:val="en-GB"/>
        </w:rPr>
        <w:t>Exports of business and other services reverted to mild growth, while exports of financial services fell further</w:t>
      </w:r>
      <w:r>
        <w:rPr>
          <w:rFonts w:ascii="Times New Roman"/>
          <w:i/>
          <w:kern w:val="0"/>
          <w:lang w:val="en-GB"/>
        </w:rPr>
        <w:t>.</w:t>
      </w:r>
    </w:p>
    <w:p w:rsidR="00CD4872" w:rsidRPr="008314F8" w:rsidRDefault="0030084F" w:rsidP="000A08A9">
      <w:pPr>
        <w:pStyle w:val="a5"/>
        <w:numPr>
          <w:ilvl w:val="0"/>
          <w:numId w:val="1"/>
        </w:numPr>
        <w:spacing w:before="120" w:after="120" w:line="240" w:lineRule="auto"/>
        <w:ind w:right="28"/>
        <w:jc w:val="both"/>
        <w:rPr>
          <w:rFonts w:ascii="Times New Roman"/>
          <w:i/>
          <w:kern w:val="0"/>
          <w:lang w:val="en-GB" w:eastAsia="zh-HK"/>
        </w:rPr>
      </w:pPr>
      <w:r w:rsidRPr="008314F8">
        <w:rPr>
          <w:rFonts w:ascii="Times New Roman"/>
          <w:i/>
          <w:kern w:val="0"/>
          <w:lang w:val="en-GB" w:eastAsia="zh-HK"/>
        </w:rPr>
        <w:t>P</w:t>
      </w:r>
      <w:r w:rsidR="00751398" w:rsidRPr="008314F8">
        <w:rPr>
          <w:rFonts w:ascii="Times New Roman"/>
          <w:bCs/>
          <w:i/>
          <w:kern w:val="0"/>
          <w:lang w:val="en-GB" w:eastAsia="zh-HK"/>
        </w:rPr>
        <w:t xml:space="preserve">rivate </w:t>
      </w:r>
      <w:r w:rsidR="007C295D" w:rsidRPr="008314F8">
        <w:rPr>
          <w:rFonts w:ascii="Times New Roman"/>
          <w:bCs/>
          <w:i/>
          <w:kern w:val="0"/>
          <w:lang w:val="en-GB" w:eastAsia="zh-HK"/>
        </w:rPr>
        <w:t>consumption</w:t>
      </w:r>
      <w:r w:rsidR="00084056" w:rsidRPr="008314F8">
        <w:rPr>
          <w:rFonts w:ascii="Times New Roman"/>
          <w:bCs/>
          <w:i/>
          <w:kern w:val="0"/>
          <w:lang w:val="en-GB" w:eastAsia="zh-HK"/>
        </w:rPr>
        <w:t xml:space="preserve"> expenditure</w:t>
      </w:r>
      <w:r w:rsidR="00AB01D8" w:rsidRPr="008314F8">
        <w:rPr>
          <w:rFonts w:ascii="Times New Roman"/>
          <w:bCs/>
          <w:i/>
          <w:kern w:val="0"/>
          <w:lang w:val="en-GB" w:eastAsia="zh-HK"/>
        </w:rPr>
        <w:t xml:space="preserve"> </w:t>
      </w:r>
      <w:r w:rsidR="008314F8">
        <w:rPr>
          <w:rFonts w:ascii="Times New Roman"/>
          <w:bCs/>
          <w:i/>
          <w:kern w:val="0"/>
          <w:lang w:val="en-GB" w:eastAsia="zh-HK"/>
        </w:rPr>
        <w:t xml:space="preserve">rebounded </w:t>
      </w:r>
      <w:r w:rsidR="00AB01D8" w:rsidRPr="008314F8">
        <w:rPr>
          <w:rFonts w:ascii="Times New Roman"/>
          <w:bCs/>
          <w:i/>
          <w:kern w:val="0"/>
          <w:lang w:val="en-GB" w:eastAsia="zh-HK"/>
        </w:rPr>
        <w:t xml:space="preserve">in </w:t>
      </w:r>
      <w:r w:rsidR="00BB3783" w:rsidRPr="008314F8">
        <w:rPr>
          <w:rFonts w:ascii="Times New Roman"/>
          <w:bCs/>
          <w:i/>
          <w:kern w:val="0"/>
          <w:lang w:val="en-GB" w:eastAsia="zh-HK"/>
        </w:rPr>
        <w:t>2023</w:t>
      </w:r>
      <w:r w:rsidR="00C83622" w:rsidRPr="008314F8">
        <w:rPr>
          <w:rFonts w:ascii="Times New Roman"/>
          <w:bCs/>
          <w:i/>
          <w:kern w:val="0"/>
          <w:lang w:val="en-GB" w:eastAsia="zh-HK"/>
        </w:rPr>
        <w:t xml:space="preserve">. </w:t>
      </w:r>
      <w:r w:rsidR="00B42A0D" w:rsidRPr="008314F8">
        <w:rPr>
          <w:rFonts w:ascii="Times New Roman"/>
          <w:bCs/>
          <w:i/>
          <w:kern w:val="0"/>
          <w:lang w:val="en-GB" w:eastAsia="zh-HK"/>
        </w:rPr>
        <w:t xml:space="preserve"> </w:t>
      </w:r>
      <w:r w:rsidR="008314F8" w:rsidRPr="008314F8">
        <w:rPr>
          <w:rFonts w:ascii="Times New Roman"/>
          <w:bCs/>
          <w:i/>
          <w:kern w:val="0"/>
          <w:lang w:val="en-GB" w:eastAsia="zh-HK"/>
        </w:rPr>
        <w:t xml:space="preserve">Consumer sentiment improved sharply following the removal of anti-epidemic measures in both Hong Kong and the Mainland in early 2023.  </w:t>
      </w:r>
      <w:r w:rsidR="00E31AFD">
        <w:rPr>
          <w:rFonts w:ascii="Times New Roman"/>
          <w:bCs/>
          <w:i/>
          <w:kern w:val="0"/>
          <w:lang w:val="en-GB" w:eastAsia="zh-HK"/>
        </w:rPr>
        <w:t>I</w:t>
      </w:r>
      <w:r w:rsidR="008314F8" w:rsidRPr="008314F8">
        <w:rPr>
          <w:rFonts w:ascii="Times New Roman"/>
          <w:bCs/>
          <w:i/>
          <w:kern w:val="0"/>
          <w:lang w:val="en-GB" w:eastAsia="zh-HK"/>
        </w:rPr>
        <w:t>mproved labour market conditions, rising household income and the Government’s various initiatives and activities</w:t>
      </w:r>
      <w:r w:rsidR="00E31AFD">
        <w:rPr>
          <w:rFonts w:ascii="Times New Roman"/>
          <w:bCs/>
          <w:i/>
          <w:kern w:val="0"/>
          <w:lang w:val="en-GB" w:eastAsia="zh-HK"/>
        </w:rPr>
        <w:t xml:space="preserve"> also </w:t>
      </w:r>
      <w:r w:rsidR="005D6934">
        <w:rPr>
          <w:rFonts w:ascii="Times New Roman"/>
          <w:bCs/>
          <w:i/>
          <w:kern w:val="0"/>
          <w:lang w:val="en-GB" w:eastAsia="zh-HK"/>
        </w:rPr>
        <w:t xml:space="preserve">rendered </w:t>
      </w:r>
      <w:r w:rsidR="00E31AFD">
        <w:rPr>
          <w:rFonts w:ascii="Times New Roman"/>
          <w:bCs/>
          <w:i/>
          <w:kern w:val="0"/>
          <w:lang w:val="en-GB" w:eastAsia="zh-HK"/>
        </w:rPr>
        <w:t>support</w:t>
      </w:r>
      <w:r w:rsidR="00281494">
        <w:rPr>
          <w:rFonts w:ascii="Times New Roman"/>
          <w:bCs/>
          <w:i/>
          <w:kern w:val="0"/>
          <w:lang w:val="en-GB" w:eastAsia="zh-HK"/>
        </w:rPr>
        <w:t xml:space="preserve"> through the year</w:t>
      </w:r>
      <w:r w:rsidR="00B863C2" w:rsidRPr="008314F8">
        <w:rPr>
          <w:rFonts w:ascii="Times New Roman"/>
          <w:bCs/>
          <w:i/>
          <w:kern w:val="0"/>
          <w:lang w:val="en-GB" w:eastAsia="zh-HK"/>
        </w:rPr>
        <w:t xml:space="preserve">. </w:t>
      </w:r>
      <w:r w:rsidR="00B863C2" w:rsidRPr="008314F8">
        <w:rPr>
          <w:rFonts w:ascii="Times New Roman"/>
          <w:i/>
          <w:kern w:val="0"/>
          <w:lang w:val="en-GB" w:eastAsia="zh-HK"/>
        </w:rPr>
        <w:t xml:space="preserve"> </w:t>
      </w:r>
      <w:r w:rsidR="00FD0F30" w:rsidRPr="008314F8">
        <w:rPr>
          <w:rFonts w:ascii="Times New Roman"/>
          <w:i/>
          <w:kern w:val="0"/>
          <w:lang w:val="en-GB"/>
        </w:rPr>
        <w:t>Overall i</w:t>
      </w:r>
      <w:r w:rsidR="006F51B2" w:rsidRPr="008314F8">
        <w:rPr>
          <w:rFonts w:ascii="Times New Roman"/>
          <w:i/>
          <w:kern w:val="0"/>
          <w:lang w:val="en-GB"/>
        </w:rPr>
        <w:t xml:space="preserve">nvestment expenditure </w:t>
      </w:r>
      <w:r w:rsidR="008314F8">
        <w:rPr>
          <w:rFonts w:ascii="Times New Roman"/>
          <w:i/>
          <w:kern w:val="0"/>
          <w:lang w:val="en-GB"/>
        </w:rPr>
        <w:t>turned to an increase</w:t>
      </w:r>
      <w:r w:rsidR="008314F8" w:rsidRPr="008314F8">
        <w:rPr>
          <w:rFonts w:ascii="Times New Roman"/>
          <w:i/>
          <w:kern w:val="0"/>
          <w:lang w:val="en-GB"/>
        </w:rPr>
        <w:t xml:space="preserve"> </w:t>
      </w:r>
      <w:r w:rsidR="00751398" w:rsidRPr="008314F8">
        <w:rPr>
          <w:rFonts w:ascii="Times New Roman"/>
          <w:i/>
          <w:kern w:val="0"/>
          <w:lang w:val="en-GB"/>
        </w:rPr>
        <w:t xml:space="preserve">in </w:t>
      </w:r>
      <w:r w:rsidR="00B863C2" w:rsidRPr="008314F8">
        <w:rPr>
          <w:rFonts w:ascii="Times New Roman"/>
          <w:i/>
          <w:kern w:val="0"/>
          <w:lang w:val="en-GB"/>
        </w:rPr>
        <w:t xml:space="preserve">2023 </w:t>
      </w:r>
      <w:r w:rsidR="00450E5C">
        <w:rPr>
          <w:rFonts w:ascii="Times New Roman"/>
          <w:i/>
          <w:kern w:val="0"/>
          <w:lang w:val="en-GB"/>
        </w:rPr>
        <w:t>alongside</w:t>
      </w:r>
      <w:r w:rsidR="008314F8" w:rsidRPr="008314F8">
        <w:rPr>
          <w:rFonts w:ascii="Times New Roman"/>
          <w:i/>
          <w:kern w:val="0"/>
          <w:lang w:val="en-GB"/>
        </w:rPr>
        <w:t xml:space="preserve"> </w:t>
      </w:r>
      <w:r w:rsidR="00450E5C">
        <w:rPr>
          <w:rFonts w:ascii="Times New Roman"/>
          <w:i/>
          <w:kern w:val="0"/>
          <w:lang w:val="en-GB"/>
        </w:rPr>
        <w:t xml:space="preserve">the </w:t>
      </w:r>
      <w:r w:rsidR="00854D09" w:rsidRPr="008314F8">
        <w:rPr>
          <w:rFonts w:ascii="Times New Roman"/>
          <w:i/>
          <w:kern w:val="0"/>
          <w:lang w:val="en-GB"/>
        </w:rPr>
        <w:t>economic recovery</w:t>
      </w:r>
      <w:r w:rsidR="008314F8" w:rsidRPr="008314F8">
        <w:rPr>
          <w:rFonts w:ascii="Times New Roman"/>
          <w:i/>
          <w:kern w:val="0"/>
          <w:lang w:val="en-GB"/>
        </w:rPr>
        <w:t>.</w:t>
      </w:r>
    </w:p>
    <w:p w:rsidR="005238C0" w:rsidRPr="00E93EF1" w:rsidRDefault="00E62D47" w:rsidP="0030653F">
      <w:pPr>
        <w:pStyle w:val="a5"/>
        <w:numPr>
          <w:ilvl w:val="0"/>
          <w:numId w:val="1"/>
        </w:numPr>
        <w:spacing w:before="120" w:after="120" w:line="240" w:lineRule="auto"/>
        <w:ind w:right="28"/>
        <w:jc w:val="both"/>
        <w:rPr>
          <w:rFonts w:ascii="Times New Roman"/>
          <w:i/>
          <w:kern w:val="0"/>
          <w:lang w:val="en-GB"/>
        </w:rPr>
      </w:pPr>
      <w:r w:rsidRPr="008F696F">
        <w:rPr>
          <w:rFonts w:ascii="Times New Roman"/>
          <w:i/>
          <w:kern w:val="0"/>
          <w:lang w:val="en-GB"/>
        </w:rPr>
        <w:t xml:space="preserve">The labour market </w:t>
      </w:r>
      <w:r w:rsidR="00267796" w:rsidRPr="00267796">
        <w:rPr>
          <w:rFonts w:ascii="Times New Roman"/>
          <w:i/>
          <w:kern w:val="0"/>
          <w:lang w:val="en-HK"/>
        </w:rPr>
        <w:t xml:space="preserve">improved in 2023 along with the local economic recovery.  </w:t>
      </w:r>
      <w:r w:rsidR="008345B9" w:rsidRPr="008345B9">
        <w:rPr>
          <w:rFonts w:ascii="Times New Roman"/>
          <w:i/>
          <w:kern w:val="0"/>
          <w:lang w:val="en-HK"/>
        </w:rPr>
        <w:t>The seasonally adjusted unemployment rate declined to 2.8% and 2.9% in the third and fourth quarters respectively.  The underemployment rate declined to 1.0% in both the third and fourth quarters</w:t>
      </w:r>
      <w:r w:rsidR="00F8387D">
        <w:rPr>
          <w:rFonts w:ascii="Times New Roman"/>
          <w:i/>
          <w:kern w:val="0"/>
          <w:lang w:val="en-HK"/>
        </w:rPr>
        <w:t>.</w:t>
      </w:r>
    </w:p>
    <w:p w:rsidR="004367BC" w:rsidRPr="00566240" w:rsidRDefault="001B7C3B" w:rsidP="00566240">
      <w:pPr>
        <w:pStyle w:val="a5"/>
        <w:numPr>
          <w:ilvl w:val="0"/>
          <w:numId w:val="1"/>
        </w:numPr>
        <w:spacing w:before="120" w:after="120" w:line="240" w:lineRule="auto"/>
        <w:ind w:right="28"/>
        <w:jc w:val="both"/>
        <w:rPr>
          <w:rFonts w:ascii="Times New Roman"/>
          <w:i/>
          <w:kern w:val="0"/>
          <w:lang w:val="en-GB"/>
        </w:rPr>
      </w:pPr>
      <w:r w:rsidRPr="00566240">
        <w:rPr>
          <w:rFonts w:ascii="Times New Roman"/>
          <w:i/>
          <w:kern w:val="0"/>
          <w:lang w:val="en-GB"/>
        </w:rPr>
        <w:t xml:space="preserve">The local stock market </w:t>
      </w:r>
      <w:r w:rsidR="00267796" w:rsidRPr="00267796">
        <w:rPr>
          <w:rFonts w:ascii="Times New Roman"/>
          <w:i/>
          <w:kern w:val="0"/>
          <w:lang w:val="en-GB"/>
        </w:rPr>
        <w:t>was under pressure during most of 2023</w:t>
      </w:r>
      <w:r w:rsidR="00676A47" w:rsidRPr="00566240">
        <w:rPr>
          <w:rFonts w:ascii="Times New Roman"/>
          <w:i/>
          <w:kern w:val="0"/>
          <w:lang w:val="en-GB"/>
        </w:rPr>
        <w:t xml:space="preserve">. </w:t>
      </w:r>
      <w:r w:rsidR="00904153">
        <w:rPr>
          <w:rFonts w:ascii="Times New Roman"/>
          <w:i/>
          <w:kern w:val="0"/>
          <w:lang w:val="en-GB"/>
        </w:rPr>
        <w:t xml:space="preserve"> </w:t>
      </w:r>
      <w:r w:rsidR="00676A47" w:rsidRPr="00566240">
        <w:rPr>
          <w:rFonts w:ascii="Times New Roman"/>
          <w:i/>
          <w:kern w:val="0"/>
          <w:lang w:val="en-GB"/>
        </w:rPr>
        <w:t xml:space="preserve">The Hang Seng Index (HSI) </w:t>
      </w:r>
      <w:r w:rsidR="00267796" w:rsidRPr="00267796">
        <w:rPr>
          <w:rFonts w:ascii="Times New Roman"/>
          <w:bCs/>
          <w:i/>
          <w:iCs/>
          <w:kern w:val="0"/>
          <w:lang w:val="en-GB"/>
        </w:rPr>
        <w:t>drifted down from its year-high of 22 689 on 27 January and closed the year at 17 047, down 13.8% from a year earlier</w:t>
      </w:r>
      <w:r w:rsidR="00676A47" w:rsidRPr="00566240">
        <w:rPr>
          <w:rFonts w:ascii="Times New Roman"/>
          <w:i/>
          <w:kern w:val="0"/>
          <w:lang w:val="en-GB"/>
        </w:rPr>
        <w:t xml:space="preserve">.  </w:t>
      </w:r>
      <w:r w:rsidR="00832742" w:rsidRPr="00832742">
        <w:rPr>
          <w:rFonts w:ascii="Times New Roman"/>
          <w:i/>
          <w:kern w:val="0"/>
          <w:lang w:val="en-GB"/>
        </w:rPr>
        <w:t>After staging a brief rebound in early 2023, the residential property market turned sluggish in the latter part of the year</w:t>
      </w:r>
      <w:r w:rsidR="003F6EBF" w:rsidRPr="00566240">
        <w:rPr>
          <w:rFonts w:ascii="Times New Roman"/>
          <w:i/>
          <w:kern w:val="0"/>
          <w:lang w:val="en-GB"/>
        </w:rPr>
        <w:t xml:space="preserve">.  </w:t>
      </w:r>
      <w:r w:rsidR="00832742" w:rsidRPr="00832742">
        <w:rPr>
          <w:rFonts w:ascii="Times New Roman"/>
          <w:i/>
          <w:kern w:val="0"/>
          <w:lang w:val="en-GB"/>
        </w:rPr>
        <w:t>Trading activities rebounded in the first quarter of 2023 but quietened visibly in the subsequent quarters</w:t>
      </w:r>
      <w:r w:rsidR="008F39C6" w:rsidRPr="008F39C6">
        <w:rPr>
          <w:rFonts w:ascii="Times New Roman"/>
          <w:i/>
          <w:kern w:val="0"/>
          <w:lang w:val="en-GB"/>
        </w:rPr>
        <w:t>.  Flat prices declined by 7% during the year</w:t>
      </w:r>
      <w:r w:rsidR="000C5A75" w:rsidRPr="00566240">
        <w:rPr>
          <w:rFonts w:ascii="Times New Roman"/>
          <w:i/>
          <w:kern w:val="0"/>
          <w:lang w:val="en-GB"/>
        </w:rPr>
        <w:t>.</w:t>
      </w:r>
    </w:p>
    <w:p w:rsidR="002F4C2B" w:rsidRPr="00DC5F66" w:rsidRDefault="004B4979" w:rsidP="0057632C">
      <w:pPr>
        <w:pStyle w:val="a5"/>
        <w:numPr>
          <w:ilvl w:val="0"/>
          <w:numId w:val="1"/>
        </w:numPr>
        <w:tabs>
          <w:tab w:val="num" w:pos="840"/>
        </w:tabs>
        <w:spacing w:before="120" w:after="120" w:line="240" w:lineRule="auto"/>
        <w:ind w:right="28"/>
        <w:jc w:val="both"/>
        <w:rPr>
          <w:rFonts w:ascii="Times New Roman"/>
          <w:i/>
          <w:spacing w:val="-4"/>
          <w:kern w:val="0"/>
          <w:szCs w:val="28"/>
          <w:lang w:val="en-GB"/>
        </w:rPr>
      </w:pPr>
      <w:r w:rsidRPr="006D0D3A">
        <w:rPr>
          <w:rFonts w:ascii="Times New Roman"/>
          <w:i/>
          <w:kern w:val="0"/>
          <w:lang w:val="en-GB"/>
        </w:rPr>
        <w:t xml:space="preserve">Underlying consumer price inflation stayed moderate in overall terms in 2023.  </w:t>
      </w:r>
      <w:r w:rsidR="00B170CD" w:rsidRPr="00B170CD">
        <w:rPr>
          <w:rFonts w:ascii="Times New Roman"/>
          <w:i/>
          <w:kern w:val="0"/>
          <w:lang w:val="en-GB"/>
        </w:rPr>
        <w:t xml:space="preserve">Prices of meals out and takeaway food as well as clothing and footwear rose visibly.  Prices of electricity soared for the year as a whole, but the rate of increase moderated successively and turned to a decline in the </w:t>
      </w:r>
      <w:r w:rsidR="00B170CD" w:rsidRPr="00B170CD">
        <w:rPr>
          <w:rFonts w:ascii="Times New Roman"/>
          <w:i/>
          <w:kern w:val="0"/>
          <w:lang w:val="en-GB"/>
        </w:rPr>
        <w:lastRenderedPageBreak/>
        <w:t>fourth quarter.  Price pressures on other major components remained broadly in check.  Private housing rentals continued to fall, though at a narrowed rate</w:t>
      </w:r>
      <w:r w:rsidR="00182F1C" w:rsidRPr="00182F1C">
        <w:rPr>
          <w:rFonts w:ascii="Times New Roman"/>
          <w:i/>
          <w:kern w:val="0"/>
          <w:lang w:val="en-GB"/>
        </w:rPr>
        <w:t>.</w:t>
      </w:r>
      <w:r w:rsidR="00BD77C5" w:rsidRPr="00BD77C5">
        <w:rPr>
          <w:rFonts w:ascii="Times New Roman"/>
          <w:i/>
          <w:kern w:val="0"/>
          <w:lang w:val="en-GB"/>
        </w:rPr>
        <w:t xml:space="preserve">  </w:t>
      </w:r>
      <w:r w:rsidR="00BD77C5" w:rsidRPr="00BD77C5">
        <w:rPr>
          <w:rFonts w:ascii="Times New Roman"/>
          <w:i/>
          <w:spacing w:val="-4"/>
          <w:kern w:val="0"/>
          <w:szCs w:val="28"/>
          <w:lang w:val="en-GB" w:eastAsia="zh-HK"/>
        </w:rPr>
        <w:t xml:space="preserve">For </w:t>
      </w:r>
      <w:r w:rsidRPr="00BD77C5">
        <w:rPr>
          <w:rFonts w:ascii="Times New Roman"/>
          <w:i/>
          <w:spacing w:val="-4"/>
          <w:kern w:val="0"/>
          <w:szCs w:val="28"/>
          <w:lang w:val="en-GB" w:eastAsia="zh-HK"/>
        </w:rPr>
        <w:t>202</w:t>
      </w:r>
      <w:r>
        <w:rPr>
          <w:rFonts w:ascii="Times New Roman"/>
          <w:i/>
          <w:spacing w:val="-4"/>
          <w:kern w:val="0"/>
          <w:szCs w:val="28"/>
          <w:lang w:val="en-GB" w:eastAsia="zh-HK"/>
        </w:rPr>
        <w:t>3</w:t>
      </w:r>
      <w:r w:rsidRPr="00BD77C5">
        <w:rPr>
          <w:rFonts w:ascii="Times New Roman"/>
          <w:i/>
          <w:spacing w:val="-4"/>
          <w:kern w:val="0"/>
          <w:szCs w:val="28"/>
          <w:lang w:val="en-GB" w:eastAsia="zh-HK"/>
        </w:rPr>
        <w:t xml:space="preserve"> </w:t>
      </w:r>
      <w:r w:rsidR="00BD77C5" w:rsidRPr="00BD77C5">
        <w:rPr>
          <w:rFonts w:ascii="Times New Roman"/>
          <w:i/>
          <w:spacing w:val="-4"/>
          <w:kern w:val="0"/>
          <w:szCs w:val="28"/>
          <w:lang w:val="en-GB" w:eastAsia="zh-HK"/>
        </w:rPr>
        <w:t xml:space="preserve">as a whole, underlying </w:t>
      </w:r>
      <w:r w:rsidR="008A24D3" w:rsidRPr="008A24D3">
        <w:rPr>
          <w:rFonts w:ascii="Times New Roman"/>
          <w:i/>
          <w:spacing w:val="-4"/>
          <w:kern w:val="0"/>
          <w:szCs w:val="28"/>
          <w:lang w:val="en-GB" w:eastAsia="zh-HK"/>
        </w:rPr>
        <w:t>Composite Consumer Price Index (Composite CPI)</w:t>
      </w:r>
      <w:r w:rsidR="008A24D3">
        <w:rPr>
          <w:rFonts w:ascii="Times New Roman"/>
          <w:i/>
          <w:spacing w:val="-4"/>
          <w:kern w:val="0"/>
          <w:szCs w:val="28"/>
          <w:lang w:val="en-GB" w:eastAsia="zh-HK"/>
        </w:rPr>
        <w:t xml:space="preserve"> </w:t>
      </w:r>
      <w:r w:rsidR="00BD77C5" w:rsidRPr="00BD77C5">
        <w:rPr>
          <w:rFonts w:ascii="Times New Roman"/>
          <w:i/>
          <w:spacing w:val="-4"/>
          <w:kern w:val="0"/>
          <w:szCs w:val="28"/>
          <w:lang w:val="en-GB" w:eastAsia="zh-HK"/>
        </w:rPr>
        <w:t xml:space="preserve">inflation </w:t>
      </w:r>
      <w:r w:rsidR="00145124">
        <w:rPr>
          <w:rFonts w:ascii="Times New Roman"/>
          <w:i/>
          <w:spacing w:val="-4"/>
          <w:kern w:val="0"/>
          <w:szCs w:val="28"/>
          <w:lang w:val="en-GB" w:eastAsia="zh-HK"/>
        </w:rPr>
        <w:t>averaged</w:t>
      </w:r>
      <w:r w:rsidR="00182F1C" w:rsidRPr="00182F1C">
        <w:rPr>
          <w:rFonts w:ascii="Times New Roman"/>
          <w:i/>
          <w:spacing w:val="-4"/>
          <w:kern w:val="0"/>
          <w:szCs w:val="28"/>
          <w:lang w:val="en-GB" w:eastAsia="zh-HK"/>
        </w:rPr>
        <w:t xml:space="preserve"> 1.7%</w:t>
      </w:r>
      <w:r>
        <w:rPr>
          <w:rFonts w:ascii="Times New Roman"/>
          <w:i/>
          <w:spacing w:val="-4"/>
          <w:kern w:val="0"/>
          <w:szCs w:val="28"/>
          <w:lang w:val="en-GB" w:eastAsia="zh-HK"/>
        </w:rPr>
        <w:t>, the same as 2022.</w:t>
      </w:r>
    </w:p>
    <w:p w:rsidR="0013743C" w:rsidRPr="004110C3" w:rsidRDefault="0013743C">
      <w:pPr>
        <w:pStyle w:val="a5"/>
        <w:tabs>
          <w:tab w:val="left" w:pos="1080"/>
        </w:tabs>
        <w:snapToGrid w:val="0"/>
        <w:spacing w:line="240" w:lineRule="auto"/>
        <w:ind w:right="29"/>
        <w:jc w:val="both"/>
        <w:rPr>
          <w:rFonts w:ascii="Times New Roman"/>
          <w:b/>
          <w:bCs/>
          <w:lang w:val="en-GB"/>
        </w:rPr>
      </w:pPr>
    </w:p>
    <w:p w:rsidR="00662CF9" w:rsidRPr="004110C3" w:rsidRDefault="00662CF9">
      <w:pPr>
        <w:pStyle w:val="a5"/>
        <w:tabs>
          <w:tab w:val="left" w:pos="1080"/>
        </w:tabs>
        <w:snapToGrid w:val="0"/>
        <w:spacing w:line="240" w:lineRule="auto"/>
        <w:ind w:right="29"/>
        <w:jc w:val="both"/>
        <w:rPr>
          <w:rFonts w:ascii="Times New Roman"/>
          <w:b/>
          <w:bCs/>
          <w:lang w:val="en-GB"/>
        </w:rPr>
      </w:pPr>
      <w:r w:rsidRPr="004110C3">
        <w:rPr>
          <w:rFonts w:ascii="Times New Roman"/>
          <w:b/>
          <w:bCs/>
          <w:lang w:val="en-GB"/>
        </w:rPr>
        <w:t>Overall situation</w:t>
      </w:r>
    </w:p>
    <w:p w:rsidR="00662CF9" w:rsidRDefault="00662CF9" w:rsidP="00DA5B9C">
      <w:pPr>
        <w:rPr>
          <w:b/>
          <w:bCs/>
        </w:rPr>
      </w:pPr>
    </w:p>
    <w:p w:rsidR="009372F1" w:rsidRPr="00ED600C" w:rsidRDefault="00B72FFC" w:rsidP="00EA264A">
      <w:pPr>
        <w:pStyle w:val="a5"/>
        <w:numPr>
          <w:ilvl w:val="1"/>
          <w:numId w:val="19"/>
        </w:numPr>
        <w:tabs>
          <w:tab w:val="left" w:pos="1260"/>
        </w:tabs>
        <w:overflowPunct w:val="0"/>
        <w:ind w:left="0" w:right="28" w:firstLine="0"/>
        <w:jc w:val="both"/>
        <w:rPr>
          <w:rFonts w:ascii="Times New Roman" w:eastAsiaTheme="minorEastAsia"/>
          <w:spacing w:val="-4"/>
          <w:kern w:val="0"/>
          <w:szCs w:val="28"/>
          <w:lang w:val="en-GB" w:eastAsia="zh-HK"/>
        </w:rPr>
      </w:pPr>
      <w:r w:rsidRPr="00CC77BD">
        <w:rPr>
          <w:rFonts w:ascii="Times New Roman" w:hint="eastAsia"/>
          <w:kern w:val="0"/>
          <w:lang w:val="en-GB"/>
        </w:rPr>
        <w:t xml:space="preserve">The Hong Kong economy </w:t>
      </w:r>
      <w:r w:rsidR="00AF131D">
        <w:rPr>
          <w:rFonts w:ascii="Times New Roman"/>
          <w:kern w:val="0"/>
          <w:lang w:val="en-GB"/>
        </w:rPr>
        <w:t>stage</w:t>
      </w:r>
      <w:r w:rsidR="000D66DA">
        <w:rPr>
          <w:rFonts w:ascii="Times New Roman"/>
          <w:kern w:val="0"/>
          <w:lang w:val="en-GB"/>
        </w:rPr>
        <w:t>d</w:t>
      </w:r>
      <w:r w:rsidR="00AF131D">
        <w:rPr>
          <w:rFonts w:ascii="Times New Roman"/>
          <w:kern w:val="0"/>
          <w:lang w:val="en-GB"/>
        </w:rPr>
        <w:t xml:space="preserve"> a recovery </w:t>
      </w:r>
      <w:r w:rsidR="005D6934">
        <w:rPr>
          <w:rFonts w:ascii="Times New Roman"/>
          <w:kern w:val="0"/>
          <w:lang w:val="en-GB"/>
        </w:rPr>
        <w:t xml:space="preserve">in 2023 </w:t>
      </w:r>
      <w:r w:rsidR="00A10F49">
        <w:rPr>
          <w:rFonts w:ascii="Times New Roman"/>
          <w:kern w:val="0"/>
          <w:lang w:val="en-GB"/>
        </w:rPr>
        <w:t>in the aftermath of the pandemic</w:t>
      </w:r>
      <w:r w:rsidR="0020212D">
        <w:rPr>
          <w:rFonts w:ascii="Times New Roman"/>
          <w:kern w:val="0"/>
          <w:lang w:val="en-GB"/>
        </w:rPr>
        <w:t xml:space="preserve">. </w:t>
      </w:r>
      <w:r w:rsidR="008314F8" w:rsidRPr="008314F8">
        <w:rPr>
          <w:rFonts w:ascii="Times New Roman"/>
          <w:kern w:val="0"/>
          <w:lang w:val="en-GB"/>
        </w:rPr>
        <w:t xml:space="preserve"> </w:t>
      </w:r>
      <w:r w:rsidR="00B775BA">
        <w:rPr>
          <w:rFonts w:ascii="Times New Roman"/>
          <w:kern w:val="0"/>
          <w:lang w:val="en-GB"/>
        </w:rPr>
        <w:t xml:space="preserve">Inbound tourism and domestic demand </w:t>
      </w:r>
      <w:r w:rsidR="008314F8" w:rsidRPr="00AF4E74">
        <w:rPr>
          <w:rFonts w:ascii="Times New Roman"/>
          <w:kern w:val="0"/>
          <w:lang w:val="en-GB"/>
        </w:rPr>
        <w:t>reviv</w:t>
      </w:r>
      <w:r w:rsidR="00B775BA">
        <w:rPr>
          <w:rFonts w:ascii="Times New Roman"/>
          <w:kern w:val="0"/>
          <w:lang w:val="en-GB"/>
        </w:rPr>
        <w:t>ed strongly</w:t>
      </w:r>
      <w:r w:rsidR="008314F8" w:rsidRPr="00AF4E74">
        <w:rPr>
          <w:rFonts w:ascii="Times New Roman"/>
          <w:kern w:val="0"/>
          <w:lang w:val="en-GB"/>
        </w:rPr>
        <w:t xml:space="preserve"> following the removal of anti-epidemic measures and resumption of normal travel</w:t>
      </w:r>
      <w:r w:rsidR="00B775BA">
        <w:rPr>
          <w:rFonts w:ascii="Times New Roman"/>
          <w:kern w:val="0"/>
          <w:lang w:val="en-GB"/>
        </w:rPr>
        <w:t>.  However</w:t>
      </w:r>
      <w:r w:rsidR="00281494">
        <w:rPr>
          <w:rFonts w:ascii="Times New Roman"/>
          <w:kern w:val="0"/>
          <w:lang w:val="en-GB"/>
        </w:rPr>
        <w:t>,</w:t>
      </w:r>
      <w:r w:rsidR="008314F8" w:rsidRPr="00AF4E74">
        <w:rPr>
          <w:rFonts w:ascii="Times New Roman"/>
          <w:kern w:val="0"/>
          <w:lang w:val="en-GB"/>
        </w:rPr>
        <w:t xml:space="preserve"> the challenging external environment amid </w:t>
      </w:r>
      <w:r w:rsidR="00A10F49" w:rsidRPr="00AF4E74">
        <w:rPr>
          <w:rFonts w:ascii="Times New Roman"/>
          <w:kern w:val="0"/>
          <w:lang w:val="en-GB"/>
        </w:rPr>
        <w:t xml:space="preserve">heightened geopolitical tensions </w:t>
      </w:r>
      <w:r w:rsidR="00A10F49">
        <w:rPr>
          <w:rFonts w:ascii="Times New Roman"/>
          <w:kern w:val="0"/>
          <w:lang w:val="en-GB"/>
        </w:rPr>
        <w:t xml:space="preserve">and </w:t>
      </w:r>
      <w:r w:rsidR="008314F8" w:rsidRPr="00AF4E74">
        <w:rPr>
          <w:rFonts w:ascii="Times New Roman"/>
          <w:kern w:val="0"/>
          <w:lang w:val="en-GB"/>
        </w:rPr>
        <w:t xml:space="preserve">tightened financial conditions </w:t>
      </w:r>
      <w:r w:rsidR="00E31AFD">
        <w:rPr>
          <w:rFonts w:ascii="Times New Roman"/>
          <w:kern w:val="0"/>
          <w:lang w:val="en-GB"/>
        </w:rPr>
        <w:t>continued to weigh on exports of goods</w:t>
      </w:r>
      <w:r w:rsidR="00281494">
        <w:rPr>
          <w:rFonts w:ascii="Times New Roman"/>
          <w:kern w:val="0"/>
          <w:lang w:val="en-GB"/>
        </w:rPr>
        <w:t xml:space="preserve"> and </w:t>
      </w:r>
      <w:r w:rsidR="00A10F49">
        <w:rPr>
          <w:rFonts w:ascii="Times New Roman"/>
          <w:kern w:val="0"/>
          <w:lang w:val="en-GB"/>
        </w:rPr>
        <w:t xml:space="preserve">also </w:t>
      </w:r>
      <w:r w:rsidR="00281494">
        <w:rPr>
          <w:rFonts w:ascii="Times New Roman"/>
          <w:kern w:val="0"/>
          <w:lang w:val="en-GB"/>
        </w:rPr>
        <w:t>dampened economic sentiment</w:t>
      </w:r>
      <w:r w:rsidR="008314F8" w:rsidRPr="00AF4E74">
        <w:rPr>
          <w:rFonts w:ascii="Times New Roman"/>
          <w:kern w:val="0"/>
          <w:lang w:val="en-GB"/>
        </w:rPr>
        <w:t>.</w:t>
      </w:r>
      <w:r w:rsidR="0020212D">
        <w:rPr>
          <w:rFonts w:ascii="Times New Roman"/>
          <w:kern w:val="0"/>
          <w:lang w:val="en-GB"/>
        </w:rPr>
        <w:t xml:space="preserve"> </w:t>
      </w:r>
      <w:r w:rsidR="008314F8">
        <w:rPr>
          <w:rFonts w:ascii="Times New Roman"/>
          <w:kern w:val="0"/>
          <w:lang w:val="en-GB"/>
        </w:rPr>
        <w:t xml:space="preserve"> </w:t>
      </w:r>
      <w:r w:rsidR="00376BE3" w:rsidRPr="003E14A2">
        <w:rPr>
          <w:rFonts w:ascii="Times New Roman"/>
          <w:kern w:val="0"/>
          <w:lang w:val="en-GB"/>
        </w:rPr>
        <w:t>GDP</w:t>
      </w:r>
      <w:r w:rsidR="00376BE3" w:rsidRPr="003E14A2">
        <w:rPr>
          <w:rFonts w:ascii="Times New Roman"/>
          <w:kern w:val="0"/>
          <w:vertAlign w:val="superscript"/>
          <w:lang w:val="en-GB"/>
        </w:rPr>
        <w:t>(1)</w:t>
      </w:r>
      <w:r w:rsidR="00376BE3" w:rsidRPr="003E14A2">
        <w:rPr>
          <w:rFonts w:ascii="Times New Roman"/>
          <w:kern w:val="0"/>
          <w:lang w:val="en-GB"/>
        </w:rPr>
        <w:t xml:space="preserve"> </w:t>
      </w:r>
      <w:r w:rsidR="00B863C2">
        <w:rPr>
          <w:rFonts w:ascii="Times New Roman"/>
          <w:kern w:val="0"/>
          <w:lang w:val="en-GB"/>
        </w:rPr>
        <w:t xml:space="preserve">expanded </w:t>
      </w:r>
      <w:r w:rsidR="00376BE3">
        <w:rPr>
          <w:rFonts w:ascii="Times New Roman"/>
          <w:kern w:val="0"/>
          <w:lang w:val="en-GB"/>
        </w:rPr>
        <w:t>by</w:t>
      </w:r>
      <w:r w:rsidR="00376BE3" w:rsidRPr="003E14A2">
        <w:rPr>
          <w:rFonts w:ascii="Times New Roman"/>
          <w:kern w:val="0"/>
          <w:lang w:val="en-GB"/>
        </w:rPr>
        <w:t xml:space="preserve"> </w:t>
      </w:r>
      <w:r w:rsidR="0031366D">
        <w:rPr>
          <w:rFonts w:ascii="Times New Roman"/>
          <w:kern w:val="0"/>
          <w:lang w:val="en-GB"/>
        </w:rPr>
        <w:t>3.2</w:t>
      </w:r>
      <w:r w:rsidR="00376BE3" w:rsidRPr="003E14A2">
        <w:rPr>
          <w:rFonts w:ascii="Times New Roman"/>
          <w:kern w:val="0"/>
          <w:lang w:val="en-GB"/>
        </w:rPr>
        <w:t>% in real terms</w:t>
      </w:r>
      <w:r w:rsidR="00927217">
        <w:rPr>
          <w:rFonts w:ascii="Times New Roman"/>
          <w:kern w:val="0"/>
          <w:lang w:val="en-GB"/>
        </w:rPr>
        <w:t xml:space="preserve"> for the year as a whole</w:t>
      </w:r>
      <w:r w:rsidR="00376BE3">
        <w:rPr>
          <w:rFonts w:ascii="Times New Roman"/>
          <w:kern w:val="0"/>
          <w:lang w:val="en-GB"/>
        </w:rPr>
        <w:t xml:space="preserve">, having </w:t>
      </w:r>
      <w:r w:rsidR="00B863C2">
        <w:rPr>
          <w:rFonts w:ascii="Times New Roman"/>
          <w:kern w:val="0"/>
          <w:lang w:val="en-GB"/>
        </w:rPr>
        <w:t>contracted</w:t>
      </w:r>
      <w:r w:rsidR="00376BE3">
        <w:rPr>
          <w:rFonts w:ascii="Times New Roman"/>
          <w:kern w:val="0"/>
          <w:lang w:val="en-GB"/>
        </w:rPr>
        <w:t xml:space="preserve"> by </w:t>
      </w:r>
      <w:r w:rsidR="0031366D">
        <w:rPr>
          <w:rFonts w:ascii="Times New Roman"/>
          <w:kern w:val="0"/>
          <w:lang w:val="en-GB"/>
        </w:rPr>
        <w:t>3.7</w:t>
      </w:r>
      <w:r w:rsidR="00376BE3">
        <w:rPr>
          <w:rFonts w:ascii="Times New Roman"/>
          <w:kern w:val="0"/>
          <w:lang w:val="en-GB"/>
        </w:rPr>
        <w:t xml:space="preserve">% in the preceding year.  </w:t>
      </w:r>
      <w:r w:rsidR="00A10F49">
        <w:rPr>
          <w:rFonts w:ascii="Times New Roman"/>
          <w:kern w:val="0"/>
          <w:lang w:val="en-GB"/>
        </w:rPr>
        <w:t>The year-on-year growth rates were</w:t>
      </w:r>
      <w:r w:rsidR="00376BE3">
        <w:rPr>
          <w:rFonts w:ascii="Times New Roman" w:eastAsia="SimSun"/>
          <w:kern w:val="0"/>
          <w:lang w:val="en-GB" w:eastAsia="zh-CN"/>
        </w:rPr>
        <w:t xml:space="preserve"> </w:t>
      </w:r>
      <w:r w:rsidR="00B863C2">
        <w:rPr>
          <w:rFonts w:ascii="Times New Roman" w:eastAsia="SimSun"/>
          <w:kern w:val="0"/>
          <w:lang w:val="en-GB" w:eastAsia="zh-CN"/>
        </w:rPr>
        <w:t>2.9</w:t>
      </w:r>
      <w:r w:rsidR="00376BE3">
        <w:rPr>
          <w:rFonts w:ascii="Times New Roman" w:eastAsia="SimSun"/>
          <w:kern w:val="0"/>
          <w:lang w:val="en-GB" w:eastAsia="zh-CN"/>
        </w:rPr>
        <w:t>%</w:t>
      </w:r>
      <w:r w:rsidR="00A10F49">
        <w:rPr>
          <w:rFonts w:ascii="Times New Roman" w:eastAsia="SimSun"/>
          <w:kern w:val="0"/>
          <w:lang w:val="en-GB" w:eastAsia="zh-CN"/>
        </w:rPr>
        <w:t xml:space="preserve">, </w:t>
      </w:r>
      <w:r w:rsidR="00CA5506">
        <w:rPr>
          <w:rFonts w:ascii="Times New Roman"/>
          <w:kern w:val="0"/>
          <w:lang w:val="en-GB"/>
        </w:rPr>
        <w:t>1.5%</w:t>
      </w:r>
      <w:r w:rsidR="00A10F49">
        <w:rPr>
          <w:rFonts w:ascii="Times New Roman"/>
          <w:kern w:val="0"/>
          <w:lang w:val="en-GB"/>
        </w:rPr>
        <w:t>,</w:t>
      </w:r>
      <w:r w:rsidR="00CA5506">
        <w:rPr>
          <w:rFonts w:ascii="Times New Roman"/>
          <w:kern w:val="0"/>
          <w:lang w:val="en-GB"/>
        </w:rPr>
        <w:t xml:space="preserve"> 4.1% and </w:t>
      </w:r>
      <w:r w:rsidR="0031366D">
        <w:rPr>
          <w:rFonts w:ascii="Times New Roman"/>
          <w:kern w:val="0"/>
          <w:lang w:val="en-GB"/>
        </w:rPr>
        <w:t>4.3</w:t>
      </w:r>
      <w:r w:rsidR="00CA5506">
        <w:rPr>
          <w:rFonts w:ascii="Times New Roman"/>
          <w:kern w:val="0"/>
          <w:lang w:val="en-GB"/>
        </w:rPr>
        <w:t xml:space="preserve">% respectively </w:t>
      </w:r>
      <w:r w:rsidR="00927217">
        <w:rPr>
          <w:rFonts w:ascii="Times New Roman"/>
          <w:kern w:val="0"/>
          <w:lang w:val="en-GB"/>
        </w:rPr>
        <w:t>in the four quarters</w:t>
      </w:r>
      <w:r w:rsidR="00376BE3" w:rsidRPr="003E14A2">
        <w:rPr>
          <w:rFonts w:ascii="Times New Roman" w:eastAsiaTheme="minorEastAsia" w:hint="eastAsia"/>
          <w:kern w:val="0"/>
          <w:lang w:val="en-GB"/>
        </w:rPr>
        <w:t xml:space="preserve">.  </w:t>
      </w:r>
      <w:r w:rsidR="00182F1C" w:rsidRPr="00182F1C">
        <w:rPr>
          <w:rFonts w:ascii="Times New Roman" w:eastAsiaTheme="minorEastAsia"/>
          <w:kern w:val="0"/>
          <w:lang w:val="en-HK"/>
        </w:rPr>
        <w:t xml:space="preserve">The labour market </w:t>
      </w:r>
      <w:r w:rsidR="00071F99">
        <w:rPr>
          <w:rFonts w:ascii="Times New Roman" w:eastAsiaTheme="minorEastAsia"/>
          <w:kern w:val="0"/>
          <w:lang w:val="en-HK"/>
        </w:rPr>
        <w:t xml:space="preserve">improved </w:t>
      </w:r>
      <w:r w:rsidR="00FD40BC">
        <w:rPr>
          <w:rFonts w:ascii="Times New Roman" w:eastAsiaTheme="minorEastAsia"/>
          <w:kern w:val="0"/>
          <w:lang w:val="en-HK"/>
        </w:rPr>
        <w:t>along with the economic recovery</w:t>
      </w:r>
      <w:r w:rsidR="00746645" w:rsidRPr="00182F1C">
        <w:rPr>
          <w:rFonts w:ascii="Times New Roman" w:eastAsiaTheme="minorEastAsia"/>
          <w:kern w:val="0"/>
          <w:lang w:val="en-GB"/>
        </w:rPr>
        <w:t xml:space="preserve">.  </w:t>
      </w:r>
      <w:r w:rsidR="00182F1C" w:rsidRPr="00182F1C">
        <w:rPr>
          <w:rFonts w:ascii="Times New Roman" w:eastAsiaTheme="minorEastAsia"/>
          <w:kern w:val="0"/>
          <w:lang w:val="en-GB"/>
        </w:rPr>
        <w:t>Underlying consumer price inflation remained moderate in overall terms</w:t>
      </w:r>
      <w:r w:rsidR="00EA5855" w:rsidRPr="00182F1C">
        <w:rPr>
          <w:rFonts w:ascii="Times New Roman" w:eastAsiaTheme="minorEastAsia"/>
          <w:kern w:val="0"/>
          <w:lang w:val="en-GB"/>
        </w:rPr>
        <w:t>.</w:t>
      </w:r>
    </w:p>
    <w:p w:rsidR="00927217" w:rsidRPr="00CC77BD" w:rsidRDefault="00927217" w:rsidP="00ED600C">
      <w:pPr>
        <w:pStyle w:val="a5"/>
        <w:tabs>
          <w:tab w:val="left" w:pos="1260"/>
        </w:tabs>
        <w:overflowPunct w:val="0"/>
        <w:ind w:right="28"/>
        <w:jc w:val="both"/>
        <w:rPr>
          <w:rFonts w:ascii="Times New Roman" w:eastAsiaTheme="minorEastAsia"/>
          <w:spacing w:val="-4"/>
          <w:kern w:val="0"/>
          <w:szCs w:val="28"/>
          <w:lang w:val="en-GB" w:eastAsia="zh-HK"/>
        </w:rPr>
      </w:pPr>
    </w:p>
    <w:p w:rsidR="00621ABC" w:rsidRDefault="00621ABC" w:rsidP="007E6BD3">
      <w:pPr>
        <w:pStyle w:val="a5"/>
        <w:tabs>
          <w:tab w:val="left" w:pos="1260"/>
        </w:tabs>
        <w:overflowPunct w:val="0"/>
        <w:ind w:right="28"/>
        <w:jc w:val="both"/>
        <w:rPr>
          <w:rFonts w:ascii="Times New Roman"/>
          <w:kern w:val="0"/>
          <w:lang w:val="en-GB"/>
        </w:rPr>
      </w:pPr>
    </w:p>
    <w:p w:rsidR="00E738DA" w:rsidRDefault="00E738DA">
      <w:pPr>
        <w:widowControl/>
        <w:rPr>
          <w:kern w:val="0"/>
          <w:sz w:val="28"/>
          <w:szCs w:val="20"/>
        </w:rPr>
      </w:pPr>
      <w:r>
        <w:rPr>
          <w:kern w:val="0"/>
        </w:rPr>
        <w:br w:type="page"/>
      </w:r>
    </w:p>
    <w:p w:rsidR="0079343F" w:rsidRDefault="005D6934" w:rsidP="003B2C30">
      <w:pPr>
        <w:rPr>
          <w:b/>
          <w:sz w:val="28"/>
          <w:szCs w:val="20"/>
          <w:lang w:eastAsia="zh-HK"/>
        </w:rPr>
      </w:pPr>
      <w:r w:rsidRPr="005D6934">
        <w:rPr>
          <w:b/>
          <w:sz w:val="28"/>
          <w:szCs w:val="20"/>
          <w:lang w:eastAsia="zh-HK"/>
        </w:rPr>
        <w:lastRenderedPageBreak/>
        <w:t xml:space="preserve"> </w:t>
      </w:r>
      <w:r w:rsidR="00D14B25" w:rsidRPr="00D14B25">
        <w:rPr>
          <w:noProof/>
        </w:rPr>
        <w:drawing>
          <wp:inline distT="0" distB="0" distL="0" distR="0">
            <wp:extent cx="5731510" cy="3495661"/>
            <wp:effectExtent l="0" t="0" r="0" b="0"/>
            <wp:docPr id="4" name="圖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5731510" cy="3495661"/>
                    </a:xfrm>
                    <a:prstGeom prst="rect">
                      <a:avLst/>
                    </a:prstGeom>
                    <a:noFill/>
                    <a:ln>
                      <a:noFill/>
                    </a:ln>
                  </pic:spPr>
                </pic:pic>
              </a:graphicData>
            </a:graphic>
          </wp:inline>
        </w:drawing>
      </w:r>
    </w:p>
    <w:p w:rsidR="00A91657" w:rsidRDefault="00201620" w:rsidP="003B2C30">
      <w:pPr>
        <w:rPr>
          <w:b/>
          <w:sz w:val="28"/>
          <w:szCs w:val="20"/>
          <w:lang w:eastAsia="zh-HK"/>
        </w:rPr>
      </w:pPr>
      <w:r w:rsidRPr="00201620">
        <w:rPr>
          <w:noProof/>
        </w:rPr>
        <w:drawing>
          <wp:inline distT="0" distB="0" distL="0" distR="0">
            <wp:extent cx="5731510" cy="3491496"/>
            <wp:effectExtent l="0" t="0" r="0" b="0"/>
            <wp:docPr id="1" name="圖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5731510" cy="3491496"/>
                    </a:xfrm>
                    <a:prstGeom prst="rect">
                      <a:avLst/>
                    </a:prstGeom>
                    <a:noFill/>
                    <a:ln>
                      <a:noFill/>
                    </a:ln>
                  </pic:spPr>
                </pic:pic>
              </a:graphicData>
            </a:graphic>
          </wp:inline>
        </w:drawing>
      </w:r>
    </w:p>
    <w:p w:rsidR="005A2105" w:rsidRDefault="005A2105" w:rsidP="005A2105">
      <w:pPr>
        <w:pStyle w:val="a5"/>
        <w:tabs>
          <w:tab w:val="left" w:pos="1260"/>
        </w:tabs>
        <w:overflowPunct w:val="0"/>
        <w:ind w:right="28"/>
        <w:jc w:val="both"/>
        <w:rPr>
          <w:rFonts w:ascii="Times New Roman"/>
          <w:kern w:val="0"/>
          <w:lang w:val="en-GB"/>
        </w:rPr>
      </w:pPr>
    </w:p>
    <w:p w:rsidR="005A2105" w:rsidRDefault="005A2105" w:rsidP="003B2C30">
      <w:pPr>
        <w:rPr>
          <w:b/>
          <w:sz w:val="28"/>
          <w:szCs w:val="20"/>
          <w:lang w:eastAsia="zh-HK"/>
        </w:rPr>
      </w:pPr>
    </w:p>
    <w:p w:rsidR="005A2105" w:rsidRDefault="001C1E8C" w:rsidP="005A2105">
      <w:pPr>
        <w:pStyle w:val="a5"/>
        <w:tabs>
          <w:tab w:val="left" w:pos="1260"/>
        </w:tabs>
        <w:overflowPunct w:val="0"/>
        <w:ind w:right="28"/>
        <w:jc w:val="both"/>
        <w:rPr>
          <w:rFonts w:ascii="Times New Roman"/>
          <w:kern w:val="0"/>
          <w:lang w:val="en-GB"/>
        </w:rPr>
      </w:pPr>
      <w:r>
        <w:rPr>
          <w:b/>
        </w:rPr>
        <w:br w:type="page"/>
      </w:r>
    </w:p>
    <w:p w:rsidR="001C1E8C" w:rsidRDefault="001C1E8C" w:rsidP="002005B2">
      <w:pPr>
        <w:rPr>
          <w:b/>
          <w:sz w:val="28"/>
          <w:szCs w:val="20"/>
        </w:rPr>
      </w:pPr>
    </w:p>
    <w:p w:rsidR="00745453" w:rsidRPr="00F87C1D" w:rsidRDefault="00FF4670" w:rsidP="00EC6B90">
      <w:pPr>
        <w:rPr>
          <w:b/>
          <w:sz w:val="28"/>
          <w:szCs w:val="20"/>
        </w:rPr>
      </w:pPr>
      <w:r w:rsidRPr="00F87C1D">
        <w:rPr>
          <w:b/>
          <w:sz w:val="28"/>
          <w:szCs w:val="20"/>
        </w:rPr>
        <w:t>The external sector</w:t>
      </w:r>
    </w:p>
    <w:p w:rsidR="00FF4670" w:rsidRPr="007F0867" w:rsidRDefault="00FF4670" w:rsidP="00FF4670">
      <w:pPr>
        <w:rPr>
          <w:b/>
          <w:bCs/>
        </w:rPr>
      </w:pPr>
    </w:p>
    <w:p w:rsidR="00B37B72" w:rsidRPr="00832742" w:rsidRDefault="005D6934" w:rsidP="00832742">
      <w:pPr>
        <w:pStyle w:val="a5"/>
        <w:numPr>
          <w:ilvl w:val="1"/>
          <w:numId w:val="19"/>
        </w:numPr>
        <w:tabs>
          <w:tab w:val="left" w:pos="1260"/>
        </w:tabs>
        <w:overflowPunct w:val="0"/>
        <w:ind w:left="0" w:right="28" w:firstLine="0"/>
        <w:jc w:val="both"/>
        <w:rPr>
          <w:rFonts w:ascii="Times New Roman" w:eastAsia="SimSun"/>
          <w:kern w:val="0"/>
          <w:lang w:val="en-GB" w:eastAsia="zh-HK"/>
        </w:rPr>
      </w:pPr>
      <w:r w:rsidRPr="008F39C6">
        <w:rPr>
          <w:rFonts w:ascii="Times New Roman"/>
          <w:kern w:val="0"/>
          <w:lang w:val="en-GB" w:eastAsia="zh-HK"/>
        </w:rPr>
        <w:t xml:space="preserve">The weak external demand </w:t>
      </w:r>
      <w:r>
        <w:rPr>
          <w:rFonts w:ascii="Times New Roman"/>
          <w:kern w:val="0"/>
          <w:lang w:val="en-GB" w:eastAsia="zh-HK"/>
        </w:rPr>
        <w:t xml:space="preserve">for goods </w:t>
      </w:r>
      <w:r w:rsidRPr="008F39C6">
        <w:rPr>
          <w:rFonts w:ascii="Times New Roman"/>
          <w:kern w:val="0"/>
          <w:lang w:val="en-GB" w:eastAsia="zh-HK"/>
        </w:rPr>
        <w:t>continued to weigh heavily on export performance</w:t>
      </w:r>
      <w:r>
        <w:rPr>
          <w:rFonts w:ascii="Times New Roman"/>
          <w:kern w:val="0"/>
          <w:lang w:val="en-GB"/>
        </w:rPr>
        <w:t xml:space="preserve">.  </w:t>
      </w:r>
      <w:r w:rsidR="00924FD8" w:rsidRPr="00AB50A4">
        <w:rPr>
          <w:rFonts w:ascii="Times New Roman"/>
          <w:i/>
          <w:kern w:val="0"/>
          <w:lang w:val="en-GB" w:eastAsia="zh-HK"/>
        </w:rPr>
        <w:t>Total exports of goods</w:t>
      </w:r>
      <w:r w:rsidR="0035279B" w:rsidRPr="00AB50A4">
        <w:rPr>
          <w:rFonts w:ascii="Times New Roman"/>
          <w:kern w:val="0"/>
          <w:lang w:val="en-GB" w:eastAsia="zh-HK"/>
        </w:rPr>
        <w:t xml:space="preserve"> </w:t>
      </w:r>
      <w:r w:rsidR="00E96BC8">
        <w:rPr>
          <w:rFonts w:ascii="Times New Roman"/>
          <w:kern w:val="0"/>
          <w:lang w:val="en-GB" w:eastAsia="zh-HK"/>
        </w:rPr>
        <w:t>based on</w:t>
      </w:r>
      <w:r w:rsidR="00E96BC8" w:rsidRPr="00AB50A4">
        <w:rPr>
          <w:rFonts w:ascii="Times New Roman"/>
          <w:kern w:val="0"/>
          <w:lang w:val="en-GB" w:eastAsia="zh-HK"/>
        </w:rPr>
        <w:t xml:space="preserve"> </w:t>
      </w:r>
      <w:r w:rsidR="00CF4204" w:rsidRPr="00AB50A4">
        <w:rPr>
          <w:rFonts w:ascii="Times New Roman"/>
          <w:kern w:val="0"/>
          <w:lang w:val="en-GB" w:eastAsia="zh-HK"/>
        </w:rPr>
        <w:t xml:space="preserve">the GDP </w:t>
      </w:r>
      <w:r w:rsidR="00D87696">
        <w:rPr>
          <w:rFonts w:ascii="Times New Roman"/>
          <w:kern w:val="0"/>
          <w:lang w:val="en-GB" w:eastAsia="zh-HK"/>
        </w:rPr>
        <w:t>compilation</w:t>
      </w:r>
      <w:r w:rsidR="00D87696" w:rsidRPr="00AB50A4">
        <w:rPr>
          <w:rFonts w:ascii="Times New Roman"/>
          <w:kern w:val="0"/>
          <w:lang w:val="en-GB" w:eastAsia="zh-HK"/>
        </w:rPr>
        <w:t xml:space="preserve"> </w:t>
      </w:r>
      <w:r w:rsidR="00CF4204" w:rsidRPr="00AB50A4">
        <w:rPr>
          <w:rFonts w:ascii="Times New Roman"/>
          <w:kern w:val="0"/>
          <w:lang w:val="en-GB" w:eastAsia="zh-HK"/>
        </w:rPr>
        <w:t xml:space="preserve">framework </w:t>
      </w:r>
      <w:r w:rsidR="008F39C6" w:rsidRPr="008F39C6">
        <w:rPr>
          <w:rFonts w:ascii="Times New Roman"/>
          <w:kern w:val="0"/>
          <w:lang w:val="en-GB" w:eastAsia="zh-HK"/>
        </w:rPr>
        <w:t xml:space="preserve">fell by </w:t>
      </w:r>
      <w:r w:rsidR="00FF7C69">
        <w:rPr>
          <w:rFonts w:ascii="Times New Roman" w:hint="eastAsia"/>
          <w:kern w:val="0"/>
          <w:lang w:val="en-GB"/>
        </w:rPr>
        <w:t>10.3</w:t>
      </w:r>
      <w:r w:rsidR="008F39C6" w:rsidRPr="008F39C6">
        <w:rPr>
          <w:rFonts w:ascii="Times New Roman"/>
          <w:kern w:val="0"/>
          <w:lang w:val="en-GB" w:eastAsia="zh-HK"/>
        </w:rPr>
        <w:t xml:space="preserve">% in real terms in 2023, after plunging by </w:t>
      </w:r>
      <w:r w:rsidR="00FF7C69">
        <w:rPr>
          <w:rFonts w:ascii="Times New Roman" w:hint="eastAsia"/>
          <w:kern w:val="0"/>
          <w:lang w:val="en-GB"/>
        </w:rPr>
        <w:t>14.0</w:t>
      </w:r>
      <w:r w:rsidR="008F39C6" w:rsidRPr="008F39C6">
        <w:rPr>
          <w:rFonts w:ascii="Times New Roman"/>
          <w:kern w:val="0"/>
          <w:lang w:val="en-GB" w:eastAsia="zh-HK"/>
        </w:rPr>
        <w:t xml:space="preserve">% in 2022.  </w:t>
      </w:r>
      <w:r w:rsidR="00832742">
        <w:rPr>
          <w:rFonts w:ascii="Times New Roman" w:eastAsia="SimSun"/>
          <w:kern w:val="0"/>
          <w:lang w:val="en-GB" w:eastAsia="zh-HK"/>
        </w:rPr>
        <w:t xml:space="preserve">  </w:t>
      </w:r>
      <w:r w:rsidR="008B64C4" w:rsidRPr="00832742">
        <w:rPr>
          <w:rFonts w:ascii="Times New Roman"/>
          <w:kern w:val="0"/>
          <w:lang w:val="en-GB" w:eastAsia="zh-HK"/>
        </w:rPr>
        <w:t>Analysed by major market</w:t>
      </w:r>
      <w:r w:rsidR="00C04697" w:rsidRPr="00832742">
        <w:rPr>
          <w:rFonts w:ascii="Times New Roman"/>
          <w:kern w:val="0"/>
          <w:lang w:val="en-GB" w:eastAsia="zh-HK"/>
        </w:rPr>
        <w:t xml:space="preserve"> and </w:t>
      </w:r>
      <w:r w:rsidR="00BA1BEB" w:rsidRPr="00832742">
        <w:rPr>
          <w:rFonts w:ascii="Times New Roman"/>
          <w:kern w:val="0"/>
          <w:lang w:val="en-GB" w:eastAsia="zh-HK"/>
        </w:rPr>
        <w:t xml:space="preserve">by </w:t>
      </w:r>
      <w:r w:rsidR="00BA1BEB" w:rsidRPr="00832742">
        <w:rPr>
          <w:rFonts w:ascii="Times New Roman"/>
          <w:kern w:val="0"/>
          <w:lang w:val="en-GB"/>
        </w:rPr>
        <w:t>reference</w:t>
      </w:r>
      <w:r w:rsidR="00BA1BEB" w:rsidRPr="00832742">
        <w:rPr>
          <w:rFonts w:ascii="Times New Roman"/>
          <w:kern w:val="0"/>
          <w:lang w:val="en-GB" w:eastAsia="zh-HK"/>
        </w:rPr>
        <w:t xml:space="preserve"> to </w:t>
      </w:r>
      <w:r w:rsidR="00B560C5" w:rsidRPr="00832742">
        <w:rPr>
          <w:rFonts w:ascii="Times New Roman"/>
          <w:kern w:val="0"/>
          <w:lang w:val="en-GB" w:eastAsia="zh-HK"/>
        </w:rPr>
        <w:t>external</w:t>
      </w:r>
      <w:r w:rsidR="00BA1BEB" w:rsidRPr="00832742">
        <w:rPr>
          <w:rFonts w:ascii="Times New Roman"/>
          <w:kern w:val="0"/>
          <w:lang w:val="en-GB" w:eastAsia="zh-HK"/>
        </w:rPr>
        <w:t xml:space="preserve"> merchandise </w:t>
      </w:r>
      <w:r w:rsidR="00B560C5" w:rsidRPr="00832742">
        <w:rPr>
          <w:rFonts w:ascii="Times New Roman"/>
          <w:kern w:val="0"/>
          <w:lang w:val="en-GB" w:eastAsia="zh-HK"/>
        </w:rPr>
        <w:t>trade statistics</w:t>
      </w:r>
      <w:r w:rsidR="008B64C4" w:rsidRPr="00832742">
        <w:rPr>
          <w:rFonts w:ascii="Times New Roman"/>
          <w:kern w:val="0"/>
          <w:lang w:val="en-GB" w:eastAsia="zh-HK"/>
        </w:rPr>
        <w:t xml:space="preserve">, </w:t>
      </w:r>
      <w:r w:rsidR="00832742" w:rsidRPr="00832742">
        <w:rPr>
          <w:rFonts w:ascii="Times New Roman"/>
          <w:kern w:val="0"/>
          <w:lang w:val="en-GB" w:eastAsia="zh-HK"/>
        </w:rPr>
        <w:t>exports to the Mainland, the US and the EU fell visibly further.  Exports to other major Asian markets shrank by varying degrees</w:t>
      </w:r>
      <w:r w:rsidR="005659F0" w:rsidRPr="00832742">
        <w:rPr>
          <w:rFonts w:ascii="Times New Roman"/>
          <w:kern w:val="0"/>
          <w:lang w:val="en-GB" w:eastAsia="zh-HK"/>
        </w:rPr>
        <w:t>.</w:t>
      </w:r>
    </w:p>
    <w:p w:rsidR="00DD2A1D" w:rsidRPr="00B0360E" w:rsidRDefault="00DD2A1D" w:rsidP="00EC03DF">
      <w:pPr>
        <w:pStyle w:val="a5"/>
        <w:tabs>
          <w:tab w:val="left" w:pos="1260"/>
        </w:tabs>
        <w:ind w:right="26"/>
        <w:jc w:val="both"/>
        <w:rPr>
          <w:rFonts w:ascii="Times New Roman"/>
          <w:highlight w:val="lightGray"/>
          <w:lang w:val="en-GB" w:eastAsia="zh-HK"/>
        </w:rPr>
      </w:pPr>
    </w:p>
    <w:p w:rsidR="00061E45" w:rsidRPr="00F2672A" w:rsidRDefault="00832742" w:rsidP="00287DED">
      <w:pPr>
        <w:pStyle w:val="a5"/>
        <w:numPr>
          <w:ilvl w:val="1"/>
          <w:numId w:val="19"/>
        </w:numPr>
        <w:tabs>
          <w:tab w:val="left" w:pos="1260"/>
        </w:tabs>
        <w:overflowPunct w:val="0"/>
        <w:ind w:left="0" w:right="28" w:firstLine="0"/>
        <w:jc w:val="both"/>
        <w:rPr>
          <w:rFonts w:ascii="Times New Roman"/>
          <w:kern w:val="0"/>
          <w:lang w:val="en-GB" w:eastAsia="zh-HK"/>
        </w:rPr>
      </w:pPr>
      <w:r w:rsidRPr="00832742">
        <w:rPr>
          <w:rFonts w:ascii="Times New Roman"/>
          <w:i/>
          <w:kern w:val="0"/>
          <w:lang w:val="en-GB" w:eastAsia="zh-HK"/>
        </w:rPr>
        <w:t>Exports of services</w:t>
      </w:r>
      <w:r w:rsidR="00716C0D">
        <w:rPr>
          <w:rFonts w:ascii="Times New Roman"/>
          <w:kern w:val="0"/>
          <w:lang w:val="en-GB" w:eastAsia="zh-HK"/>
        </w:rPr>
        <w:t xml:space="preserve"> </w:t>
      </w:r>
      <w:r w:rsidRPr="00832742">
        <w:rPr>
          <w:rFonts w:ascii="Times New Roman"/>
          <w:kern w:val="0"/>
          <w:lang w:val="en-GB" w:eastAsia="zh-HK"/>
        </w:rPr>
        <w:t>grew visibly by 21.2% in real terms in 2023, reversing the decline of 0.5% in 2022.  Exports of travel services jumped more than six</w:t>
      </w:r>
      <w:r w:rsidRPr="00832742">
        <w:rPr>
          <w:rFonts w:ascii="Times New Roman"/>
          <w:kern w:val="0"/>
          <w:lang w:val="en-GB" w:eastAsia="zh-HK"/>
        </w:rPr>
        <w:noBreakHyphen/>
        <w:t xml:space="preserve">fold and recovered to </w:t>
      </w:r>
      <w:r w:rsidR="00A02B2D">
        <w:rPr>
          <w:rFonts w:ascii="Times New Roman"/>
          <w:kern w:val="0"/>
          <w:lang w:val="en-GB" w:eastAsia="zh-HK"/>
        </w:rPr>
        <w:t>48</w:t>
      </w:r>
      <w:r w:rsidRPr="00832742">
        <w:rPr>
          <w:rFonts w:ascii="Times New Roman"/>
          <w:kern w:val="0"/>
          <w:lang w:val="en-GB" w:eastAsia="zh-HK"/>
        </w:rPr>
        <w:t>% of the level in 2018, thanks to the revival of visitor arrivals during the year.  Exports of transport services resumed a moderate increase in tandem.  Exports of business and other services reverted to growth, but at a mild pace against the challenging external environment.  Meanwhile,</w:t>
      </w:r>
      <w:r w:rsidR="00F32CA8">
        <w:rPr>
          <w:rFonts w:ascii="Times New Roman"/>
          <w:kern w:val="0"/>
          <w:lang w:val="en-GB" w:eastAsia="zh-HK"/>
        </w:rPr>
        <w:t xml:space="preserve"> exports of financial services </w:t>
      </w:r>
      <w:r w:rsidRPr="00832742">
        <w:rPr>
          <w:rFonts w:ascii="Times New Roman"/>
          <w:kern w:val="0"/>
          <w:lang w:val="en-GB" w:eastAsia="zh-HK"/>
        </w:rPr>
        <w:t>fell further as cross</w:t>
      </w:r>
      <w:r w:rsidRPr="00832742">
        <w:rPr>
          <w:rFonts w:ascii="Times New Roman"/>
          <w:kern w:val="0"/>
          <w:lang w:val="en-GB" w:eastAsia="zh-HK"/>
        </w:rPr>
        <w:noBreakHyphen/>
        <w:t>border financial and fund raising activities weakened amid tight financial conditions</w:t>
      </w:r>
      <w:r>
        <w:rPr>
          <w:rFonts w:ascii="Times New Roman"/>
          <w:kern w:val="0"/>
          <w:lang w:val="en-GB" w:eastAsia="zh-HK"/>
        </w:rPr>
        <w:t>.</w:t>
      </w:r>
    </w:p>
    <w:p w:rsidR="00507FC4" w:rsidRPr="004D757A" w:rsidRDefault="00507FC4" w:rsidP="00924FD8">
      <w:pPr>
        <w:pStyle w:val="a5"/>
        <w:tabs>
          <w:tab w:val="left" w:pos="1260"/>
        </w:tabs>
        <w:ind w:right="26"/>
        <w:jc w:val="both"/>
        <w:rPr>
          <w:rFonts w:ascii="Times New Roman"/>
          <w:lang w:val="en-GB" w:eastAsia="zh-HK"/>
        </w:rPr>
      </w:pPr>
    </w:p>
    <w:p w:rsidR="007F37F3" w:rsidRPr="004110C3" w:rsidRDefault="007F37F3" w:rsidP="00CE7A2F">
      <w:pPr>
        <w:pStyle w:val="a5"/>
        <w:pageBreakBefore/>
        <w:tabs>
          <w:tab w:val="left" w:pos="1260"/>
        </w:tabs>
        <w:ind w:right="28"/>
        <w:jc w:val="center"/>
        <w:rPr>
          <w:rFonts w:ascii="Times New Roman"/>
          <w:b/>
          <w:szCs w:val="28"/>
          <w:lang w:val="en-GB"/>
        </w:rPr>
      </w:pPr>
      <w:r w:rsidRPr="004110C3">
        <w:rPr>
          <w:rFonts w:ascii="Times New Roman"/>
          <w:b/>
          <w:szCs w:val="28"/>
          <w:lang w:val="en-GB"/>
        </w:rPr>
        <w:lastRenderedPageBreak/>
        <w:t>Table 1.1 : Gross Domestic Product</w:t>
      </w:r>
      <w:r w:rsidR="00D661A4" w:rsidRPr="004110C3">
        <w:rPr>
          <w:rFonts w:ascii="Times New Roman"/>
          <w:b/>
          <w:szCs w:val="28"/>
          <w:lang w:val="en-GB" w:eastAsia="zh-HK"/>
        </w:rPr>
        <w:t>,</w:t>
      </w:r>
      <w:r w:rsidRPr="004110C3">
        <w:rPr>
          <w:rFonts w:ascii="Times New Roman"/>
          <w:b/>
          <w:szCs w:val="28"/>
          <w:lang w:val="en-GB"/>
        </w:rPr>
        <w:t xml:space="preserve"> its main expenditure components</w:t>
      </w:r>
    </w:p>
    <w:p w:rsidR="007F37F3" w:rsidRPr="00327CE5" w:rsidRDefault="007F37F3" w:rsidP="007F37F3">
      <w:pPr>
        <w:tabs>
          <w:tab w:val="left" w:pos="3168"/>
          <w:tab w:val="left" w:pos="4032"/>
          <w:tab w:val="center" w:pos="5832"/>
        </w:tabs>
        <w:snapToGrid w:val="0"/>
        <w:spacing w:line="320" w:lineRule="exact"/>
        <w:ind w:right="27"/>
        <w:jc w:val="center"/>
        <w:rPr>
          <w:b/>
          <w:sz w:val="28"/>
          <w:szCs w:val="28"/>
        </w:rPr>
      </w:pPr>
      <w:r w:rsidRPr="00327CE5">
        <w:rPr>
          <w:b/>
          <w:sz w:val="28"/>
          <w:szCs w:val="28"/>
        </w:rPr>
        <w:t>and the main price indicators</w:t>
      </w:r>
    </w:p>
    <w:p w:rsidR="008E78F3" w:rsidRDefault="007F37F3" w:rsidP="007F37F3">
      <w:pPr>
        <w:tabs>
          <w:tab w:val="left" w:pos="3168"/>
          <w:tab w:val="left" w:pos="4032"/>
          <w:tab w:val="center" w:pos="5832"/>
        </w:tabs>
        <w:snapToGrid w:val="0"/>
        <w:spacing w:line="360" w:lineRule="auto"/>
        <w:ind w:right="28"/>
        <w:jc w:val="center"/>
        <w:rPr>
          <w:b/>
          <w:sz w:val="28"/>
          <w:szCs w:val="28"/>
        </w:rPr>
      </w:pPr>
      <w:r w:rsidRPr="00327CE5">
        <w:rPr>
          <w:b/>
          <w:sz w:val="28"/>
          <w:szCs w:val="28"/>
        </w:rPr>
        <w:t>(year-on-year rate of change (%))</w:t>
      </w:r>
    </w:p>
    <w:tbl>
      <w:tblPr>
        <w:tblW w:w="10772" w:type="dxa"/>
        <w:jc w:val="center"/>
        <w:tblLayout w:type="fixed"/>
        <w:tblCellMar>
          <w:left w:w="28" w:type="dxa"/>
          <w:right w:w="28" w:type="dxa"/>
        </w:tblCellMar>
        <w:tblLook w:val="0000" w:firstRow="0" w:lastRow="0" w:firstColumn="0" w:lastColumn="0" w:noHBand="0" w:noVBand="0"/>
      </w:tblPr>
      <w:tblGrid>
        <w:gridCol w:w="3402"/>
        <w:gridCol w:w="737"/>
        <w:gridCol w:w="737"/>
        <w:gridCol w:w="737"/>
        <w:gridCol w:w="737"/>
        <w:gridCol w:w="737"/>
        <w:gridCol w:w="737"/>
        <w:gridCol w:w="737"/>
        <w:gridCol w:w="737"/>
        <w:gridCol w:w="737"/>
        <w:gridCol w:w="737"/>
      </w:tblGrid>
      <w:tr w:rsidR="002B27D0" w:rsidRPr="005256F7" w:rsidTr="002B27D0">
        <w:trPr>
          <w:jc w:val="center"/>
        </w:trPr>
        <w:tc>
          <w:tcPr>
            <w:tcW w:w="3402" w:type="dxa"/>
          </w:tcPr>
          <w:p w:rsidR="002B27D0" w:rsidRPr="005256F7" w:rsidRDefault="002B27D0" w:rsidP="002B27D0">
            <w:pPr>
              <w:tabs>
                <w:tab w:val="left" w:pos="1080"/>
              </w:tabs>
              <w:snapToGrid w:val="0"/>
              <w:spacing w:line="230" w:lineRule="exact"/>
              <w:ind w:right="-108"/>
              <w:rPr>
                <w:i/>
                <w:sz w:val="22"/>
                <w:szCs w:val="22"/>
              </w:rPr>
            </w:pPr>
          </w:p>
        </w:tc>
        <w:tc>
          <w:tcPr>
            <w:tcW w:w="737" w:type="dxa"/>
          </w:tcPr>
          <w:p w:rsidR="002B27D0" w:rsidRPr="005256F7" w:rsidRDefault="002B27D0" w:rsidP="002B27D0">
            <w:pPr>
              <w:pStyle w:val="a7"/>
              <w:tabs>
                <w:tab w:val="decimal" w:pos="408"/>
              </w:tabs>
              <w:spacing w:line="230" w:lineRule="exact"/>
              <w:jc w:val="right"/>
              <w:rPr>
                <w:rFonts w:ascii="Times New Roman"/>
                <w:sz w:val="22"/>
                <w:szCs w:val="22"/>
                <w:highlight w:val="yellow"/>
                <w:lang w:val="en-GB"/>
              </w:rPr>
            </w:pPr>
            <w:r w:rsidRPr="005256F7">
              <w:rPr>
                <w:rFonts w:ascii="Times New Roman"/>
                <w:sz w:val="22"/>
                <w:szCs w:val="22"/>
                <w:u w:val="single"/>
                <w:lang w:val="en-GB"/>
              </w:rPr>
              <w:t>20</w:t>
            </w:r>
            <w:r>
              <w:rPr>
                <w:rFonts w:ascii="Times New Roman"/>
                <w:sz w:val="22"/>
                <w:szCs w:val="22"/>
                <w:u w:val="single"/>
                <w:lang w:val="en-GB"/>
              </w:rPr>
              <w:t>22</w:t>
            </w:r>
            <w:r w:rsidRPr="005256F7">
              <w:rPr>
                <w:rFonts w:ascii="Times New Roman"/>
                <w:sz w:val="22"/>
                <w:szCs w:val="22"/>
                <w:vertAlign w:val="superscript"/>
                <w:lang w:val="en-GB"/>
              </w:rPr>
              <w:t>#</w:t>
            </w:r>
          </w:p>
        </w:tc>
        <w:tc>
          <w:tcPr>
            <w:tcW w:w="737" w:type="dxa"/>
          </w:tcPr>
          <w:p w:rsidR="002B27D0" w:rsidRPr="005256F7" w:rsidRDefault="002B27D0" w:rsidP="002B27D0">
            <w:pPr>
              <w:pStyle w:val="a7"/>
              <w:tabs>
                <w:tab w:val="decimal" w:pos="408"/>
              </w:tabs>
              <w:spacing w:line="230" w:lineRule="exact"/>
              <w:jc w:val="right"/>
              <w:rPr>
                <w:rFonts w:ascii="Times New Roman"/>
                <w:sz w:val="22"/>
                <w:szCs w:val="22"/>
                <w:highlight w:val="yellow"/>
                <w:lang w:val="en-GB"/>
              </w:rPr>
            </w:pPr>
            <w:r w:rsidRPr="005256F7">
              <w:rPr>
                <w:rFonts w:ascii="Times New Roman"/>
                <w:sz w:val="22"/>
                <w:szCs w:val="22"/>
                <w:u w:val="single"/>
                <w:lang w:val="en-GB"/>
              </w:rPr>
              <w:t>20</w:t>
            </w:r>
            <w:r>
              <w:rPr>
                <w:rFonts w:ascii="Times New Roman"/>
                <w:sz w:val="22"/>
                <w:szCs w:val="22"/>
                <w:u w:val="single"/>
                <w:lang w:val="en-GB"/>
              </w:rPr>
              <w:t>23</w:t>
            </w:r>
            <w:r w:rsidRPr="005256F7">
              <w:rPr>
                <w:rFonts w:ascii="Times New Roman"/>
                <w:sz w:val="22"/>
                <w:szCs w:val="22"/>
                <w:vertAlign w:val="superscript"/>
                <w:lang w:val="en-GB"/>
              </w:rPr>
              <w:t>#</w:t>
            </w:r>
          </w:p>
        </w:tc>
        <w:tc>
          <w:tcPr>
            <w:tcW w:w="2948" w:type="dxa"/>
            <w:gridSpan w:val="4"/>
          </w:tcPr>
          <w:p w:rsidR="002B27D0" w:rsidRPr="005256F7" w:rsidRDefault="002B27D0" w:rsidP="002B27D0">
            <w:pPr>
              <w:pStyle w:val="a7"/>
              <w:tabs>
                <w:tab w:val="decimal" w:pos="440"/>
              </w:tabs>
              <w:spacing w:line="230" w:lineRule="exact"/>
              <w:ind w:right="-15"/>
              <w:jc w:val="center"/>
              <w:rPr>
                <w:rFonts w:ascii="Times New Roman"/>
                <w:sz w:val="22"/>
                <w:szCs w:val="22"/>
                <w:lang w:val="en-GB"/>
              </w:rPr>
            </w:pPr>
            <w:r w:rsidRPr="005256F7">
              <w:rPr>
                <w:rFonts w:ascii="Times New Roman"/>
                <w:sz w:val="22"/>
                <w:szCs w:val="22"/>
                <w:u w:val="single"/>
                <w:lang w:val="en-GB"/>
              </w:rPr>
              <w:t>20</w:t>
            </w:r>
            <w:r>
              <w:rPr>
                <w:rFonts w:ascii="Times New Roman"/>
                <w:sz w:val="22"/>
                <w:szCs w:val="22"/>
                <w:u w:val="single"/>
                <w:lang w:val="en-GB"/>
              </w:rPr>
              <w:t>22</w:t>
            </w:r>
          </w:p>
        </w:tc>
        <w:tc>
          <w:tcPr>
            <w:tcW w:w="2948" w:type="dxa"/>
            <w:gridSpan w:val="4"/>
          </w:tcPr>
          <w:p w:rsidR="002B27D0" w:rsidRPr="005256F7" w:rsidRDefault="002B27D0" w:rsidP="002B27D0">
            <w:pPr>
              <w:pStyle w:val="a7"/>
              <w:tabs>
                <w:tab w:val="decimal" w:pos="440"/>
              </w:tabs>
              <w:spacing w:line="230" w:lineRule="exact"/>
              <w:ind w:right="-15"/>
              <w:jc w:val="center"/>
              <w:rPr>
                <w:rFonts w:ascii="Times New Roman"/>
                <w:sz w:val="22"/>
                <w:szCs w:val="22"/>
                <w:u w:val="single"/>
                <w:lang w:val="en-GB"/>
              </w:rPr>
            </w:pPr>
            <w:r w:rsidRPr="005256F7">
              <w:rPr>
                <w:rFonts w:ascii="Times New Roman"/>
                <w:sz w:val="22"/>
                <w:szCs w:val="22"/>
                <w:u w:val="single"/>
                <w:lang w:val="en-GB"/>
              </w:rPr>
              <w:t>20</w:t>
            </w:r>
            <w:r>
              <w:rPr>
                <w:rFonts w:ascii="Times New Roman"/>
                <w:sz w:val="22"/>
                <w:szCs w:val="22"/>
                <w:u w:val="single"/>
                <w:lang w:val="en-GB"/>
              </w:rPr>
              <w:t>23</w:t>
            </w:r>
          </w:p>
          <w:p w:rsidR="002B27D0" w:rsidRPr="005256F7" w:rsidRDefault="002B27D0" w:rsidP="002B27D0">
            <w:pPr>
              <w:pStyle w:val="a7"/>
              <w:tabs>
                <w:tab w:val="decimal" w:pos="440"/>
              </w:tabs>
              <w:spacing w:line="230" w:lineRule="exact"/>
              <w:ind w:right="-15"/>
              <w:jc w:val="center"/>
              <w:rPr>
                <w:rFonts w:ascii="Times New Roman"/>
                <w:sz w:val="22"/>
                <w:szCs w:val="22"/>
                <w:u w:val="single"/>
                <w:lang w:val="en-GB"/>
              </w:rPr>
            </w:pPr>
          </w:p>
        </w:tc>
      </w:tr>
      <w:tr w:rsidR="002B27D0" w:rsidRPr="005256F7" w:rsidTr="0030084F">
        <w:trPr>
          <w:jc w:val="center"/>
        </w:trPr>
        <w:tc>
          <w:tcPr>
            <w:tcW w:w="3402" w:type="dxa"/>
          </w:tcPr>
          <w:p w:rsidR="002B27D0" w:rsidRPr="005256F7" w:rsidRDefault="002B27D0" w:rsidP="002B27D0">
            <w:pPr>
              <w:tabs>
                <w:tab w:val="left" w:pos="1080"/>
              </w:tabs>
              <w:snapToGrid w:val="0"/>
              <w:spacing w:line="230" w:lineRule="exact"/>
              <w:ind w:right="-108"/>
              <w:rPr>
                <w:i/>
                <w:sz w:val="22"/>
                <w:szCs w:val="22"/>
              </w:rPr>
            </w:pPr>
          </w:p>
        </w:tc>
        <w:tc>
          <w:tcPr>
            <w:tcW w:w="737" w:type="dxa"/>
          </w:tcPr>
          <w:p w:rsidR="002B27D0" w:rsidRPr="005256F7" w:rsidRDefault="002B27D0" w:rsidP="002B27D0">
            <w:pPr>
              <w:pStyle w:val="a7"/>
              <w:tabs>
                <w:tab w:val="decimal" w:pos="408"/>
              </w:tabs>
              <w:spacing w:line="230" w:lineRule="exact"/>
              <w:jc w:val="both"/>
              <w:rPr>
                <w:rFonts w:ascii="Times New Roman"/>
                <w:sz w:val="22"/>
                <w:szCs w:val="22"/>
                <w:highlight w:val="yellow"/>
                <w:lang w:val="en-GB"/>
              </w:rPr>
            </w:pPr>
          </w:p>
        </w:tc>
        <w:tc>
          <w:tcPr>
            <w:tcW w:w="737" w:type="dxa"/>
          </w:tcPr>
          <w:p w:rsidR="002B27D0" w:rsidRPr="005256F7" w:rsidRDefault="002B27D0" w:rsidP="002B27D0">
            <w:pPr>
              <w:pStyle w:val="a7"/>
              <w:tabs>
                <w:tab w:val="decimal" w:pos="408"/>
              </w:tabs>
              <w:spacing w:line="230" w:lineRule="exact"/>
              <w:jc w:val="both"/>
              <w:rPr>
                <w:rFonts w:ascii="Times New Roman"/>
                <w:sz w:val="22"/>
                <w:szCs w:val="22"/>
                <w:highlight w:val="yellow"/>
                <w:lang w:val="en-GB"/>
              </w:rPr>
            </w:pPr>
          </w:p>
        </w:tc>
        <w:tc>
          <w:tcPr>
            <w:tcW w:w="737" w:type="dxa"/>
          </w:tcPr>
          <w:p w:rsidR="002B27D0" w:rsidRPr="00A06ABA" w:rsidRDefault="002B27D0" w:rsidP="002B27D0">
            <w:pPr>
              <w:pStyle w:val="a7"/>
              <w:tabs>
                <w:tab w:val="decimal" w:pos="492"/>
              </w:tabs>
              <w:spacing w:line="230" w:lineRule="exact"/>
              <w:ind w:right="-15"/>
              <w:jc w:val="both"/>
              <w:rPr>
                <w:rFonts w:ascii="Times New Roman"/>
                <w:sz w:val="22"/>
                <w:szCs w:val="22"/>
                <w:u w:val="single"/>
                <w:lang w:val="en-GB"/>
              </w:rPr>
            </w:pPr>
            <w:r w:rsidRPr="00A06ABA">
              <w:rPr>
                <w:rFonts w:ascii="Times New Roman"/>
                <w:sz w:val="22"/>
                <w:szCs w:val="22"/>
                <w:u w:val="single"/>
                <w:lang w:val="en-GB"/>
              </w:rPr>
              <w:t>Q1</w:t>
            </w:r>
            <w:r w:rsidRPr="00A06ABA">
              <w:rPr>
                <w:rFonts w:ascii="Times New Roman"/>
                <w:sz w:val="22"/>
                <w:szCs w:val="22"/>
                <w:vertAlign w:val="superscript"/>
                <w:lang w:val="en-GB"/>
              </w:rPr>
              <w:t>#</w:t>
            </w:r>
          </w:p>
        </w:tc>
        <w:tc>
          <w:tcPr>
            <w:tcW w:w="737" w:type="dxa"/>
          </w:tcPr>
          <w:p w:rsidR="002B27D0" w:rsidRPr="00A06ABA" w:rsidRDefault="002B27D0" w:rsidP="002B27D0">
            <w:pPr>
              <w:pStyle w:val="a7"/>
              <w:tabs>
                <w:tab w:val="decimal" w:pos="492"/>
              </w:tabs>
              <w:spacing w:line="230" w:lineRule="exact"/>
              <w:ind w:right="-15"/>
              <w:jc w:val="both"/>
              <w:rPr>
                <w:rFonts w:ascii="Times New Roman"/>
                <w:sz w:val="22"/>
                <w:szCs w:val="22"/>
                <w:u w:val="single"/>
                <w:lang w:val="en-GB"/>
              </w:rPr>
            </w:pPr>
            <w:r w:rsidRPr="00A06ABA">
              <w:rPr>
                <w:rFonts w:ascii="Times New Roman"/>
                <w:sz w:val="22"/>
                <w:szCs w:val="22"/>
                <w:u w:val="single"/>
                <w:lang w:val="en-GB"/>
              </w:rPr>
              <w:t>Q2</w:t>
            </w:r>
            <w:r w:rsidRPr="00A06ABA">
              <w:rPr>
                <w:rFonts w:ascii="Times New Roman"/>
                <w:sz w:val="22"/>
                <w:szCs w:val="22"/>
                <w:vertAlign w:val="superscript"/>
                <w:lang w:val="en-GB"/>
              </w:rPr>
              <w:t>#</w:t>
            </w:r>
          </w:p>
        </w:tc>
        <w:tc>
          <w:tcPr>
            <w:tcW w:w="737" w:type="dxa"/>
          </w:tcPr>
          <w:p w:rsidR="002B27D0" w:rsidRPr="00A06ABA" w:rsidRDefault="002B27D0" w:rsidP="002B27D0">
            <w:pPr>
              <w:pStyle w:val="a7"/>
              <w:tabs>
                <w:tab w:val="decimal" w:pos="492"/>
              </w:tabs>
              <w:spacing w:line="230" w:lineRule="exact"/>
              <w:ind w:right="-15"/>
              <w:jc w:val="both"/>
              <w:rPr>
                <w:rFonts w:ascii="Times New Roman"/>
                <w:sz w:val="22"/>
                <w:szCs w:val="22"/>
                <w:u w:val="single"/>
                <w:lang w:val="en-GB"/>
              </w:rPr>
            </w:pPr>
            <w:r w:rsidRPr="00A06ABA">
              <w:rPr>
                <w:rFonts w:ascii="Times New Roman"/>
                <w:sz w:val="22"/>
                <w:szCs w:val="22"/>
                <w:u w:val="single"/>
                <w:lang w:val="en-GB"/>
              </w:rPr>
              <w:t>Q3</w:t>
            </w:r>
            <w:r w:rsidRPr="00A06ABA">
              <w:rPr>
                <w:rFonts w:ascii="Times New Roman"/>
                <w:sz w:val="22"/>
                <w:szCs w:val="22"/>
                <w:vertAlign w:val="superscript"/>
                <w:lang w:val="en-GB"/>
              </w:rPr>
              <w:t>#</w:t>
            </w:r>
          </w:p>
        </w:tc>
        <w:tc>
          <w:tcPr>
            <w:tcW w:w="737" w:type="dxa"/>
            <w:vAlign w:val="center"/>
          </w:tcPr>
          <w:p w:rsidR="002B27D0" w:rsidRPr="0059545F" w:rsidRDefault="002B27D0" w:rsidP="002B27D0">
            <w:pPr>
              <w:pStyle w:val="a7"/>
              <w:tabs>
                <w:tab w:val="decimal" w:pos="492"/>
              </w:tabs>
              <w:spacing w:line="230" w:lineRule="exact"/>
              <w:ind w:right="-15"/>
              <w:jc w:val="both"/>
              <w:rPr>
                <w:rFonts w:ascii="Times New Roman"/>
                <w:sz w:val="22"/>
                <w:szCs w:val="22"/>
                <w:u w:val="single"/>
                <w:lang w:val="en-GB"/>
              </w:rPr>
            </w:pPr>
            <w:r w:rsidRPr="0059545F">
              <w:rPr>
                <w:rFonts w:ascii="Times New Roman"/>
                <w:sz w:val="22"/>
                <w:szCs w:val="22"/>
                <w:u w:val="single"/>
                <w:lang w:val="en-GB"/>
              </w:rPr>
              <w:t>Q</w:t>
            </w:r>
            <w:r>
              <w:rPr>
                <w:rFonts w:ascii="Times New Roman"/>
                <w:sz w:val="22"/>
                <w:szCs w:val="22"/>
                <w:u w:val="single"/>
                <w:lang w:val="en-GB"/>
              </w:rPr>
              <w:t>4</w:t>
            </w:r>
            <w:r w:rsidRPr="005256F7">
              <w:rPr>
                <w:rFonts w:ascii="Times New Roman"/>
                <w:sz w:val="22"/>
                <w:szCs w:val="22"/>
                <w:vertAlign w:val="superscript"/>
                <w:lang w:val="en-GB"/>
              </w:rPr>
              <w:t>#</w:t>
            </w:r>
          </w:p>
        </w:tc>
        <w:tc>
          <w:tcPr>
            <w:tcW w:w="737" w:type="dxa"/>
          </w:tcPr>
          <w:p w:rsidR="002B27D0" w:rsidRPr="00A06ABA" w:rsidRDefault="002B27D0" w:rsidP="002B27D0">
            <w:pPr>
              <w:pStyle w:val="a7"/>
              <w:tabs>
                <w:tab w:val="decimal" w:pos="492"/>
              </w:tabs>
              <w:spacing w:line="230" w:lineRule="exact"/>
              <w:ind w:right="-15"/>
              <w:jc w:val="both"/>
              <w:rPr>
                <w:rFonts w:ascii="Times New Roman"/>
                <w:sz w:val="22"/>
                <w:szCs w:val="22"/>
                <w:u w:val="single"/>
                <w:lang w:val="en-GB"/>
              </w:rPr>
            </w:pPr>
            <w:r w:rsidRPr="00A06ABA">
              <w:rPr>
                <w:rFonts w:ascii="Times New Roman"/>
                <w:sz w:val="22"/>
                <w:szCs w:val="22"/>
                <w:u w:val="single"/>
                <w:lang w:val="en-GB"/>
              </w:rPr>
              <w:t>Q1</w:t>
            </w:r>
            <w:r w:rsidRPr="00A06ABA">
              <w:rPr>
                <w:rFonts w:ascii="Times New Roman"/>
                <w:sz w:val="22"/>
                <w:szCs w:val="22"/>
                <w:vertAlign w:val="superscript"/>
                <w:lang w:val="en-GB"/>
              </w:rPr>
              <w:t>#</w:t>
            </w:r>
          </w:p>
        </w:tc>
        <w:tc>
          <w:tcPr>
            <w:tcW w:w="737" w:type="dxa"/>
          </w:tcPr>
          <w:p w:rsidR="002B27D0" w:rsidRPr="00A06ABA" w:rsidRDefault="002B27D0" w:rsidP="002B27D0">
            <w:pPr>
              <w:pStyle w:val="a7"/>
              <w:tabs>
                <w:tab w:val="decimal" w:pos="492"/>
              </w:tabs>
              <w:spacing w:line="230" w:lineRule="exact"/>
              <w:ind w:right="-15"/>
              <w:jc w:val="both"/>
              <w:rPr>
                <w:rFonts w:ascii="Times New Roman"/>
                <w:sz w:val="22"/>
                <w:szCs w:val="22"/>
                <w:u w:val="single"/>
                <w:lang w:val="en-GB"/>
              </w:rPr>
            </w:pPr>
            <w:r w:rsidRPr="00A06ABA">
              <w:rPr>
                <w:rFonts w:ascii="Times New Roman"/>
                <w:sz w:val="22"/>
                <w:szCs w:val="22"/>
                <w:u w:val="single"/>
                <w:lang w:val="en-GB"/>
              </w:rPr>
              <w:t>Q2</w:t>
            </w:r>
            <w:r w:rsidRPr="00A06ABA">
              <w:rPr>
                <w:rFonts w:ascii="Times New Roman"/>
                <w:sz w:val="22"/>
                <w:szCs w:val="22"/>
                <w:vertAlign w:val="superscript"/>
                <w:lang w:val="en-GB"/>
              </w:rPr>
              <w:t>#</w:t>
            </w:r>
          </w:p>
        </w:tc>
        <w:tc>
          <w:tcPr>
            <w:tcW w:w="737" w:type="dxa"/>
          </w:tcPr>
          <w:p w:rsidR="002B27D0" w:rsidRPr="00A06ABA" w:rsidRDefault="002B27D0" w:rsidP="002B27D0">
            <w:pPr>
              <w:pStyle w:val="a7"/>
              <w:tabs>
                <w:tab w:val="decimal" w:pos="492"/>
              </w:tabs>
              <w:spacing w:line="230" w:lineRule="exact"/>
              <w:ind w:right="-15"/>
              <w:jc w:val="both"/>
              <w:rPr>
                <w:rFonts w:ascii="Times New Roman"/>
                <w:sz w:val="22"/>
                <w:szCs w:val="22"/>
                <w:u w:val="single"/>
                <w:lang w:val="en-GB"/>
              </w:rPr>
            </w:pPr>
            <w:r w:rsidRPr="00A06ABA">
              <w:rPr>
                <w:rFonts w:ascii="Times New Roman"/>
                <w:sz w:val="22"/>
                <w:szCs w:val="22"/>
                <w:u w:val="single"/>
                <w:lang w:val="en-GB"/>
              </w:rPr>
              <w:t>Q3</w:t>
            </w:r>
            <w:r w:rsidRPr="00A06ABA">
              <w:rPr>
                <w:rFonts w:ascii="Times New Roman"/>
                <w:sz w:val="22"/>
                <w:szCs w:val="22"/>
                <w:vertAlign w:val="superscript"/>
                <w:lang w:val="en-GB"/>
              </w:rPr>
              <w:t>#</w:t>
            </w:r>
          </w:p>
        </w:tc>
        <w:tc>
          <w:tcPr>
            <w:tcW w:w="737" w:type="dxa"/>
            <w:vAlign w:val="center"/>
          </w:tcPr>
          <w:p w:rsidR="002B27D0" w:rsidRPr="0059545F" w:rsidRDefault="002B27D0" w:rsidP="002B27D0">
            <w:pPr>
              <w:pStyle w:val="a7"/>
              <w:tabs>
                <w:tab w:val="decimal" w:pos="492"/>
              </w:tabs>
              <w:spacing w:line="230" w:lineRule="exact"/>
              <w:ind w:right="-15"/>
              <w:jc w:val="both"/>
              <w:rPr>
                <w:rFonts w:ascii="Times New Roman"/>
                <w:sz w:val="22"/>
                <w:szCs w:val="22"/>
                <w:u w:val="single"/>
                <w:lang w:val="en-GB"/>
              </w:rPr>
            </w:pPr>
            <w:r w:rsidRPr="0059545F">
              <w:rPr>
                <w:rFonts w:ascii="Times New Roman"/>
                <w:sz w:val="22"/>
                <w:szCs w:val="22"/>
                <w:u w:val="single"/>
                <w:lang w:val="en-GB"/>
              </w:rPr>
              <w:t>Q</w:t>
            </w:r>
            <w:r>
              <w:rPr>
                <w:rFonts w:ascii="Times New Roman"/>
                <w:sz w:val="22"/>
                <w:szCs w:val="22"/>
                <w:u w:val="single"/>
                <w:lang w:val="en-GB"/>
              </w:rPr>
              <w:t>4</w:t>
            </w:r>
            <w:r w:rsidRPr="005256F7">
              <w:rPr>
                <w:rFonts w:ascii="Times New Roman"/>
                <w:sz w:val="22"/>
                <w:szCs w:val="22"/>
                <w:vertAlign w:val="superscript"/>
                <w:lang w:val="en-GB"/>
              </w:rPr>
              <w:t>#</w:t>
            </w:r>
          </w:p>
        </w:tc>
      </w:tr>
      <w:tr w:rsidR="002B27D0" w:rsidRPr="005256F7" w:rsidTr="002B27D0">
        <w:trPr>
          <w:trHeight w:val="626"/>
          <w:jc w:val="center"/>
        </w:trPr>
        <w:tc>
          <w:tcPr>
            <w:tcW w:w="3402" w:type="dxa"/>
          </w:tcPr>
          <w:p w:rsidR="002B27D0" w:rsidRPr="005256F7" w:rsidRDefault="002B27D0" w:rsidP="002B27D0">
            <w:pPr>
              <w:tabs>
                <w:tab w:val="left" w:pos="1080"/>
              </w:tabs>
              <w:snapToGrid w:val="0"/>
              <w:spacing w:line="230" w:lineRule="exact"/>
              <w:ind w:right="-108"/>
              <w:rPr>
                <w:i/>
                <w:sz w:val="22"/>
                <w:szCs w:val="22"/>
              </w:rPr>
            </w:pPr>
            <w:r w:rsidRPr="005256F7">
              <w:rPr>
                <w:i/>
                <w:sz w:val="22"/>
                <w:szCs w:val="22"/>
              </w:rPr>
              <w:t>Change in real terms of GDP and</w:t>
            </w:r>
          </w:p>
          <w:p w:rsidR="002B27D0" w:rsidRPr="005256F7" w:rsidRDefault="002B27D0" w:rsidP="002B27D0">
            <w:pPr>
              <w:pStyle w:val="a7"/>
              <w:tabs>
                <w:tab w:val="right" w:pos="647"/>
              </w:tabs>
              <w:spacing w:line="230" w:lineRule="exact"/>
              <w:ind w:left="21" w:hanging="21"/>
              <w:rPr>
                <w:rFonts w:ascii="Times New Roman"/>
                <w:i/>
                <w:sz w:val="22"/>
                <w:szCs w:val="22"/>
                <w:u w:val="single"/>
                <w:lang w:val="en-GB"/>
              </w:rPr>
            </w:pPr>
            <w:r w:rsidRPr="005256F7">
              <w:rPr>
                <w:rFonts w:ascii="Times New Roman"/>
                <w:i/>
                <w:sz w:val="22"/>
                <w:szCs w:val="22"/>
                <w:u w:val="single"/>
                <w:lang w:val="en-GB"/>
              </w:rPr>
              <w:t>its main expenditure components (%)</w:t>
            </w:r>
          </w:p>
        </w:tc>
        <w:tc>
          <w:tcPr>
            <w:tcW w:w="737" w:type="dxa"/>
          </w:tcPr>
          <w:p w:rsidR="002B27D0" w:rsidRPr="005256F7" w:rsidRDefault="002B27D0" w:rsidP="002B27D0">
            <w:pPr>
              <w:pStyle w:val="a7"/>
              <w:tabs>
                <w:tab w:val="decimal" w:pos="326"/>
                <w:tab w:val="decimal" w:pos="408"/>
              </w:tabs>
              <w:spacing w:line="230" w:lineRule="exact"/>
              <w:ind w:right="-15"/>
              <w:jc w:val="both"/>
              <w:rPr>
                <w:rFonts w:ascii="Times New Roman"/>
                <w:sz w:val="22"/>
                <w:szCs w:val="22"/>
                <w:highlight w:val="yellow"/>
                <w:lang w:val="en-GB"/>
              </w:rPr>
            </w:pPr>
          </w:p>
        </w:tc>
        <w:tc>
          <w:tcPr>
            <w:tcW w:w="737" w:type="dxa"/>
          </w:tcPr>
          <w:p w:rsidR="002B27D0" w:rsidRPr="005256F7" w:rsidRDefault="002B27D0" w:rsidP="002B27D0">
            <w:pPr>
              <w:pStyle w:val="a7"/>
              <w:tabs>
                <w:tab w:val="decimal" w:pos="326"/>
                <w:tab w:val="decimal" w:pos="408"/>
              </w:tabs>
              <w:spacing w:line="230" w:lineRule="exact"/>
              <w:ind w:right="-15"/>
              <w:jc w:val="both"/>
              <w:rPr>
                <w:rFonts w:ascii="Times New Roman"/>
                <w:sz w:val="22"/>
                <w:szCs w:val="22"/>
                <w:highlight w:val="yellow"/>
                <w:lang w:val="en-GB"/>
              </w:rPr>
            </w:pPr>
          </w:p>
        </w:tc>
        <w:tc>
          <w:tcPr>
            <w:tcW w:w="737" w:type="dxa"/>
          </w:tcPr>
          <w:p w:rsidR="002B27D0" w:rsidRPr="00A06ABA" w:rsidRDefault="002B27D0" w:rsidP="002B27D0">
            <w:pPr>
              <w:pStyle w:val="a7"/>
              <w:tabs>
                <w:tab w:val="decimal" w:pos="326"/>
              </w:tabs>
              <w:spacing w:line="230" w:lineRule="exact"/>
              <w:ind w:right="-15"/>
              <w:jc w:val="both"/>
              <w:rPr>
                <w:rFonts w:ascii="Times New Roman"/>
                <w:sz w:val="22"/>
                <w:szCs w:val="22"/>
                <w:lang w:val="en-GB"/>
              </w:rPr>
            </w:pPr>
          </w:p>
        </w:tc>
        <w:tc>
          <w:tcPr>
            <w:tcW w:w="737" w:type="dxa"/>
          </w:tcPr>
          <w:p w:rsidR="002B27D0" w:rsidRPr="00A06ABA" w:rsidRDefault="002B27D0" w:rsidP="002B27D0">
            <w:pPr>
              <w:pStyle w:val="a7"/>
              <w:tabs>
                <w:tab w:val="decimal" w:pos="326"/>
              </w:tabs>
              <w:spacing w:line="230" w:lineRule="exact"/>
              <w:ind w:right="-15"/>
              <w:jc w:val="both"/>
              <w:rPr>
                <w:rFonts w:ascii="Times New Roman"/>
                <w:sz w:val="22"/>
                <w:szCs w:val="22"/>
                <w:lang w:val="en-GB"/>
              </w:rPr>
            </w:pPr>
          </w:p>
        </w:tc>
        <w:tc>
          <w:tcPr>
            <w:tcW w:w="737" w:type="dxa"/>
          </w:tcPr>
          <w:p w:rsidR="002B27D0" w:rsidRPr="00A06ABA" w:rsidRDefault="002B27D0" w:rsidP="002B27D0">
            <w:pPr>
              <w:pStyle w:val="a7"/>
              <w:tabs>
                <w:tab w:val="decimal" w:pos="326"/>
              </w:tabs>
              <w:spacing w:line="230" w:lineRule="exact"/>
              <w:ind w:right="-15"/>
              <w:jc w:val="both"/>
              <w:rPr>
                <w:rFonts w:ascii="Times New Roman"/>
                <w:sz w:val="22"/>
                <w:szCs w:val="22"/>
                <w:lang w:val="en-GB"/>
              </w:rPr>
            </w:pPr>
          </w:p>
        </w:tc>
        <w:tc>
          <w:tcPr>
            <w:tcW w:w="737" w:type="dxa"/>
          </w:tcPr>
          <w:p w:rsidR="002B27D0" w:rsidRPr="0059545F" w:rsidRDefault="002B27D0" w:rsidP="002B27D0">
            <w:pPr>
              <w:pStyle w:val="a7"/>
              <w:tabs>
                <w:tab w:val="decimal" w:pos="326"/>
              </w:tabs>
              <w:spacing w:line="230" w:lineRule="exact"/>
              <w:ind w:right="-15"/>
              <w:jc w:val="both"/>
              <w:rPr>
                <w:rFonts w:ascii="Times New Roman"/>
                <w:sz w:val="22"/>
                <w:szCs w:val="22"/>
                <w:lang w:val="en-GB"/>
              </w:rPr>
            </w:pPr>
          </w:p>
        </w:tc>
        <w:tc>
          <w:tcPr>
            <w:tcW w:w="737" w:type="dxa"/>
          </w:tcPr>
          <w:p w:rsidR="002B27D0" w:rsidRPr="00A06ABA" w:rsidRDefault="002B27D0" w:rsidP="002B27D0">
            <w:pPr>
              <w:pStyle w:val="a7"/>
              <w:tabs>
                <w:tab w:val="decimal" w:pos="326"/>
              </w:tabs>
              <w:spacing w:line="230" w:lineRule="exact"/>
              <w:ind w:right="-15"/>
              <w:jc w:val="both"/>
              <w:rPr>
                <w:rFonts w:ascii="Times New Roman"/>
                <w:sz w:val="22"/>
                <w:szCs w:val="22"/>
                <w:lang w:val="en-GB"/>
              </w:rPr>
            </w:pPr>
          </w:p>
        </w:tc>
        <w:tc>
          <w:tcPr>
            <w:tcW w:w="737" w:type="dxa"/>
          </w:tcPr>
          <w:p w:rsidR="002B27D0" w:rsidRPr="00A06ABA" w:rsidRDefault="002B27D0" w:rsidP="002B27D0">
            <w:pPr>
              <w:pStyle w:val="a7"/>
              <w:tabs>
                <w:tab w:val="decimal" w:pos="326"/>
              </w:tabs>
              <w:spacing w:line="230" w:lineRule="exact"/>
              <w:ind w:right="-15"/>
              <w:jc w:val="both"/>
              <w:rPr>
                <w:rFonts w:ascii="Times New Roman"/>
                <w:sz w:val="22"/>
                <w:szCs w:val="22"/>
                <w:lang w:val="en-GB"/>
              </w:rPr>
            </w:pPr>
          </w:p>
        </w:tc>
        <w:tc>
          <w:tcPr>
            <w:tcW w:w="737" w:type="dxa"/>
          </w:tcPr>
          <w:p w:rsidR="002B27D0" w:rsidRPr="00A06ABA" w:rsidRDefault="002B27D0" w:rsidP="002B27D0">
            <w:pPr>
              <w:pStyle w:val="a7"/>
              <w:tabs>
                <w:tab w:val="decimal" w:pos="326"/>
              </w:tabs>
              <w:spacing w:line="230" w:lineRule="exact"/>
              <w:ind w:right="-15"/>
              <w:jc w:val="both"/>
              <w:rPr>
                <w:rFonts w:ascii="Times New Roman"/>
                <w:sz w:val="22"/>
                <w:szCs w:val="22"/>
                <w:lang w:val="en-GB"/>
              </w:rPr>
            </w:pPr>
          </w:p>
        </w:tc>
        <w:tc>
          <w:tcPr>
            <w:tcW w:w="737" w:type="dxa"/>
          </w:tcPr>
          <w:p w:rsidR="002B27D0" w:rsidRPr="0059545F" w:rsidRDefault="002B27D0" w:rsidP="002B27D0">
            <w:pPr>
              <w:pStyle w:val="a7"/>
              <w:tabs>
                <w:tab w:val="decimal" w:pos="326"/>
              </w:tabs>
              <w:spacing w:line="230" w:lineRule="exact"/>
              <w:ind w:right="-15"/>
              <w:jc w:val="both"/>
              <w:rPr>
                <w:rFonts w:ascii="Times New Roman"/>
                <w:sz w:val="22"/>
                <w:szCs w:val="22"/>
                <w:lang w:val="en-GB"/>
              </w:rPr>
            </w:pPr>
          </w:p>
        </w:tc>
      </w:tr>
      <w:tr w:rsidR="002B27D0" w:rsidRPr="005256F7" w:rsidTr="002B27D0">
        <w:trPr>
          <w:jc w:val="center"/>
        </w:trPr>
        <w:tc>
          <w:tcPr>
            <w:tcW w:w="3402" w:type="dxa"/>
            <w:vAlign w:val="center"/>
          </w:tcPr>
          <w:p w:rsidR="002B27D0" w:rsidRPr="005256F7" w:rsidRDefault="002B27D0" w:rsidP="002B27D0">
            <w:pPr>
              <w:tabs>
                <w:tab w:val="decimal" w:pos="3150"/>
                <w:tab w:val="decimal" w:pos="3960"/>
                <w:tab w:val="decimal" w:pos="5040"/>
                <w:tab w:val="decimal" w:pos="5760"/>
                <w:tab w:val="decimal" w:pos="6480"/>
                <w:tab w:val="decimal" w:pos="7290"/>
                <w:tab w:val="decimal" w:pos="8280"/>
                <w:tab w:val="decimal" w:pos="9000"/>
              </w:tabs>
              <w:spacing w:line="230" w:lineRule="exact"/>
              <w:ind w:right="-108"/>
              <w:jc w:val="both"/>
              <w:rPr>
                <w:sz w:val="22"/>
                <w:szCs w:val="22"/>
              </w:rPr>
            </w:pPr>
            <w:r w:rsidRPr="005256F7">
              <w:rPr>
                <w:sz w:val="22"/>
                <w:szCs w:val="22"/>
              </w:rPr>
              <w:t>Private consumption</w:t>
            </w:r>
          </w:p>
          <w:p w:rsidR="002B27D0" w:rsidRPr="005256F7" w:rsidRDefault="002B27D0" w:rsidP="002B27D0">
            <w:pPr>
              <w:tabs>
                <w:tab w:val="decimal" w:pos="3150"/>
                <w:tab w:val="decimal" w:pos="3960"/>
                <w:tab w:val="decimal" w:pos="5040"/>
                <w:tab w:val="decimal" w:pos="5760"/>
                <w:tab w:val="decimal" w:pos="6480"/>
                <w:tab w:val="decimal" w:pos="7290"/>
                <w:tab w:val="decimal" w:pos="8280"/>
                <w:tab w:val="decimal" w:pos="9000"/>
                <w:tab w:val="decimal" w:pos="9504"/>
              </w:tabs>
              <w:snapToGrid w:val="0"/>
              <w:spacing w:line="360" w:lineRule="auto"/>
              <w:ind w:right="-113"/>
              <w:jc w:val="both"/>
              <w:rPr>
                <w:sz w:val="22"/>
                <w:szCs w:val="22"/>
              </w:rPr>
            </w:pPr>
            <w:r w:rsidRPr="005256F7">
              <w:rPr>
                <w:sz w:val="22"/>
                <w:szCs w:val="22"/>
              </w:rPr>
              <w:t xml:space="preserve">   </w:t>
            </w:r>
            <w:r w:rsidR="00684F84" w:rsidRPr="005256F7">
              <w:rPr>
                <w:sz w:val="22"/>
                <w:szCs w:val="22"/>
                <w:lang w:eastAsia="zh-HK"/>
              </w:rPr>
              <w:t>E</w:t>
            </w:r>
            <w:r w:rsidRPr="005256F7">
              <w:rPr>
                <w:sz w:val="22"/>
                <w:szCs w:val="22"/>
              </w:rPr>
              <w:t>xpenditure</w:t>
            </w:r>
          </w:p>
        </w:tc>
        <w:tc>
          <w:tcPr>
            <w:tcW w:w="737" w:type="dxa"/>
          </w:tcPr>
          <w:p w:rsidR="002B27D0" w:rsidRPr="00A356C4" w:rsidRDefault="0031366D" w:rsidP="002B27D0">
            <w:pPr>
              <w:tabs>
                <w:tab w:val="decimal" w:pos="408"/>
              </w:tabs>
              <w:jc w:val="both"/>
              <w:rPr>
                <w:sz w:val="22"/>
                <w:szCs w:val="22"/>
                <w:lang w:eastAsia="zh-HK"/>
              </w:rPr>
            </w:pPr>
            <w:r>
              <w:rPr>
                <w:sz w:val="22"/>
                <w:szCs w:val="22"/>
                <w:lang w:eastAsia="zh-HK"/>
              </w:rPr>
              <w:t>-2.2</w:t>
            </w:r>
          </w:p>
        </w:tc>
        <w:tc>
          <w:tcPr>
            <w:tcW w:w="737" w:type="dxa"/>
          </w:tcPr>
          <w:p w:rsidR="002B27D0" w:rsidRPr="00716C0D" w:rsidRDefault="00716C0D" w:rsidP="002B27D0">
            <w:pPr>
              <w:widowControl/>
              <w:tabs>
                <w:tab w:val="decimal" w:pos="408"/>
              </w:tabs>
              <w:jc w:val="both"/>
              <w:rPr>
                <w:kern w:val="0"/>
                <w:sz w:val="22"/>
                <w:szCs w:val="22"/>
                <w:lang w:eastAsia="zh-HK"/>
              </w:rPr>
            </w:pPr>
            <w:r w:rsidRPr="00716C0D">
              <w:rPr>
                <w:kern w:val="0"/>
                <w:sz w:val="22"/>
                <w:szCs w:val="22"/>
                <w:lang w:eastAsia="zh-HK"/>
              </w:rPr>
              <w:t>7.3</w:t>
            </w:r>
          </w:p>
        </w:tc>
        <w:tc>
          <w:tcPr>
            <w:tcW w:w="737" w:type="dxa"/>
          </w:tcPr>
          <w:p w:rsidR="002B27D0" w:rsidRPr="00716C0D" w:rsidRDefault="002B27D0" w:rsidP="002B27D0">
            <w:pPr>
              <w:tabs>
                <w:tab w:val="decimal" w:pos="408"/>
              </w:tabs>
              <w:jc w:val="both"/>
              <w:rPr>
                <w:sz w:val="22"/>
                <w:szCs w:val="22"/>
                <w:lang w:eastAsia="zh-HK"/>
              </w:rPr>
            </w:pPr>
            <w:r w:rsidRPr="00716C0D">
              <w:rPr>
                <w:sz w:val="22"/>
                <w:szCs w:val="22"/>
                <w:lang w:eastAsia="zh-HK"/>
              </w:rPr>
              <w:t>-6.</w:t>
            </w:r>
            <w:r w:rsidR="0031366D" w:rsidRPr="00716C0D">
              <w:rPr>
                <w:sz w:val="22"/>
                <w:szCs w:val="22"/>
                <w:lang w:eastAsia="zh-HK"/>
              </w:rPr>
              <w:t>9</w:t>
            </w:r>
          </w:p>
          <w:p w:rsidR="002B27D0" w:rsidRPr="00716C0D" w:rsidRDefault="002B27D0" w:rsidP="00684F84">
            <w:pPr>
              <w:tabs>
                <w:tab w:val="decimal" w:pos="408"/>
              </w:tabs>
              <w:jc w:val="both"/>
              <w:rPr>
                <w:sz w:val="22"/>
                <w:szCs w:val="22"/>
                <w:lang w:eastAsia="zh-HK"/>
              </w:rPr>
            </w:pPr>
            <w:r w:rsidRPr="00716C0D">
              <w:rPr>
                <w:sz w:val="22"/>
                <w:szCs w:val="22"/>
                <w:lang w:eastAsia="zh-HK"/>
              </w:rPr>
              <w:t>(-</w:t>
            </w:r>
            <w:r w:rsidR="00684F84" w:rsidRPr="00716C0D">
              <w:rPr>
                <w:sz w:val="22"/>
                <w:szCs w:val="22"/>
              </w:rPr>
              <w:t>9.9</w:t>
            </w:r>
            <w:r w:rsidRPr="00716C0D">
              <w:rPr>
                <w:sz w:val="22"/>
                <w:szCs w:val="22"/>
                <w:lang w:eastAsia="zh-HK"/>
              </w:rPr>
              <w:t>)</w:t>
            </w:r>
          </w:p>
        </w:tc>
        <w:tc>
          <w:tcPr>
            <w:tcW w:w="737" w:type="dxa"/>
          </w:tcPr>
          <w:p w:rsidR="002B27D0" w:rsidRPr="00716C0D" w:rsidRDefault="002B27D0" w:rsidP="002B27D0">
            <w:pPr>
              <w:tabs>
                <w:tab w:val="decimal" w:pos="408"/>
              </w:tabs>
              <w:jc w:val="both"/>
              <w:rPr>
                <w:sz w:val="22"/>
                <w:szCs w:val="22"/>
                <w:lang w:eastAsia="zh-HK"/>
              </w:rPr>
            </w:pPr>
            <w:r w:rsidRPr="00716C0D">
              <w:rPr>
                <w:sz w:val="22"/>
                <w:szCs w:val="22"/>
                <w:lang w:eastAsia="zh-HK"/>
              </w:rPr>
              <w:t>-</w:t>
            </w:r>
            <w:r w:rsidR="0031366D" w:rsidRPr="00716C0D">
              <w:rPr>
                <w:sz w:val="22"/>
                <w:szCs w:val="22"/>
                <w:lang w:eastAsia="zh-HK"/>
              </w:rPr>
              <w:t>1.1</w:t>
            </w:r>
          </w:p>
          <w:p w:rsidR="002B27D0" w:rsidRPr="00716C0D" w:rsidRDefault="002B27D0" w:rsidP="00684F84">
            <w:pPr>
              <w:tabs>
                <w:tab w:val="decimal" w:pos="408"/>
              </w:tabs>
              <w:jc w:val="both"/>
              <w:rPr>
                <w:sz w:val="22"/>
                <w:szCs w:val="22"/>
                <w:lang w:eastAsia="zh-HK"/>
              </w:rPr>
            </w:pPr>
            <w:r w:rsidRPr="00716C0D">
              <w:rPr>
                <w:sz w:val="22"/>
                <w:szCs w:val="22"/>
                <w:lang w:eastAsia="zh-HK"/>
              </w:rPr>
              <w:t>(8.</w:t>
            </w:r>
            <w:r w:rsidR="00684F84" w:rsidRPr="00716C0D">
              <w:rPr>
                <w:sz w:val="22"/>
                <w:szCs w:val="22"/>
              </w:rPr>
              <w:t>2</w:t>
            </w:r>
            <w:r w:rsidRPr="00716C0D">
              <w:rPr>
                <w:sz w:val="22"/>
                <w:szCs w:val="22"/>
                <w:lang w:eastAsia="zh-HK"/>
              </w:rPr>
              <w:t>)</w:t>
            </w:r>
          </w:p>
        </w:tc>
        <w:tc>
          <w:tcPr>
            <w:tcW w:w="737" w:type="dxa"/>
          </w:tcPr>
          <w:p w:rsidR="002B27D0" w:rsidRPr="00716C0D" w:rsidRDefault="002B27D0" w:rsidP="002B27D0">
            <w:pPr>
              <w:tabs>
                <w:tab w:val="decimal" w:pos="408"/>
              </w:tabs>
              <w:jc w:val="both"/>
              <w:rPr>
                <w:sz w:val="22"/>
                <w:szCs w:val="22"/>
                <w:lang w:eastAsia="zh-HK"/>
              </w:rPr>
            </w:pPr>
            <w:r w:rsidRPr="00716C0D">
              <w:rPr>
                <w:sz w:val="22"/>
                <w:szCs w:val="22"/>
                <w:lang w:eastAsia="zh-HK"/>
              </w:rPr>
              <w:t>-</w:t>
            </w:r>
            <w:r w:rsidR="0031366D" w:rsidRPr="00716C0D">
              <w:rPr>
                <w:sz w:val="22"/>
                <w:szCs w:val="22"/>
                <w:lang w:eastAsia="zh-HK"/>
              </w:rPr>
              <w:t>1.5</w:t>
            </w:r>
          </w:p>
          <w:p w:rsidR="002B27D0" w:rsidRPr="00716C0D" w:rsidRDefault="002B27D0" w:rsidP="00684F84">
            <w:pPr>
              <w:tabs>
                <w:tab w:val="decimal" w:pos="408"/>
              </w:tabs>
              <w:jc w:val="both"/>
              <w:rPr>
                <w:sz w:val="22"/>
                <w:szCs w:val="22"/>
                <w:lang w:eastAsia="zh-HK"/>
              </w:rPr>
            </w:pPr>
            <w:r w:rsidRPr="00716C0D">
              <w:rPr>
                <w:sz w:val="22"/>
                <w:szCs w:val="22"/>
                <w:lang w:eastAsia="zh-HK"/>
              </w:rPr>
              <w:t>(0.</w:t>
            </w:r>
            <w:r w:rsidR="00684F84" w:rsidRPr="00716C0D">
              <w:rPr>
                <w:sz w:val="22"/>
                <w:szCs w:val="22"/>
              </w:rPr>
              <w:t>7</w:t>
            </w:r>
            <w:r w:rsidRPr="00716C0D">
              <w:rPr>
                <w:sz w:val="22"/>
                <w:szCs w:val="22"/>
                <w:lang w:eastAsia="zh-HK"/>
              </w:rPr>
              <w:t>)</w:t>
            </w:r>
          </w:p>
        </w:tc>
        <w:tc>
          <w:tcPr>
            <w:tcW w:w="737" w:type="dxa"/>
          </w:tcPr>
          <w:p w:rsidR="002B27D0" w:rsidRPr="00716C0D" w:rsidRDefault="0031366D" w:rsidP="002B27D0">
            <w:pPr>
              <w:tabs>
                <w:tab w:val="decimal" w:pos="408"/>
              </w:tabs>
              <w:jc w:val="both"/>
              <w:rPr>
                <w:sz w:val="22"/>
                <w:szCs w:val="22"/>
                <w:lang w:eastAsia="zh-HK"/>
              </w:rPr>
            </w:pPr>
            <w:r w:rsidRPr="00716C0D">
              <w:rPr>
                <w:sz w:val="22"/>
                <w:szCs w:val="22"/>
                <w:lang w:eastAsia="zh-HK"/>
              </w:rPr>
              <w:t>0.3</w:t>
            </w:r>
          </w:p>
          <w:p w:rsidR="002B27D0" w:rsidRPr="00716C0D" w:rsidRDefault="002B27D0" w:rsidP="00684F84">
            <w:pPr>
              <w:tabs>
                <w:tab w:val="decimal" w:pos="408"/>
              </w:tabs>
              <w:jc w:val="both"/>
              <w:rPr>
                <w:sz w:val="22"/>
                <w:szCs w:val="22"/>
                <w:lang w:eastAsia="zh-HK"/>
              </w:rPr>
            </w:pPr>
            <w:r w:rsidRPr="00716C0D">
              <w:rPr>
                <w:sz w:val="22"/>
                <w:szCs w:val="22"/>
                <w:lang w:eastAsia="zh-HK"/>
              </w:rPr>
              <w:t>(2.</w:t>
            </w:r>
            <w:r w:rsidR="00684F84" w:rsidRPr="00716C0D">
              <w:rPr>
                <w:sz w:val="22"/>
                <w:szCs w:val="22"/>
              </w:rPr>
              <w:t>2</w:t>
            </w:r>
            <w:r w:rsidRPr="00716C0D">
              <w:rPr>
                <w:sz w:val="22"/>
                <w:szCs w:val="22"/>
                <w:lang w:eastAsia="zh-HK"/>
              </w:rPr>
              <w:t>)</w:t>
            </w:r>
          </w:p>
        </w:tc>
        <w:tc>
          <w:tcPr>
            <w:tcW w:w="737" w:type="dxa"/>
          </w:tcPr>
          <w:p w:rsidR="002B27D0" w:rsidRPr="00716C0D" w:rsidRDefault="0031366D" w:rsidP="002B27D0">
            <w:pPr>
              <w:tabs>
                <w:tab w:val="decimal" w:pos="408"/>
              </w:tabs>
              <w:jc w:val="both"/>
              <w:rPr>
                <w:sz w:val="22"/>
                <w:szCs w:val="22"/>
                <w:lang w:eastAsia="zh-HK"/>
              </w:rPr>
            </w:pPr>
            <w:r w:rsidRPr="00716C0D">
              <w:rPr>
                <w:sz w:val="22"/>
                <w:szCs w:val="22"/>
              </w:rPr>
              <w:t>12.7</w:t>
            </w:r>
          </w:p>
          <w:p w:rsidR="002B27D0" w:rsidRPr="00716C0D" w:rsidRDefault="002B27D0" w:rsidP="00684F84">
            <w:pPr>
              <w:tabs>
                <w:tab w:val="decimal" w:pos="408"/>
              </w:tabs>
              <w:jc w:val="both"/>
              <w:rPr>
                <w:sz w:val="22"/>
                <w:szCs w:val="22"/>
                <w:lang w:eastAsia="zh-HK"/>
              </w:rPr>
            </w:pPr>
            <w:r w:rsidRPr="00716C0D">
              <w:rPr>
                <w:sz w:val="22"/>
                <w:szCs w:val="22"/>
                <w:lang w:eastAsia="zh-HK"/>
              </w:rPr>
              <w:t>(</w:t>
            </w:r>
            <w:r w:rsidRPr="00716C0D">
              <w:rPr>
                <w:rFonts w:hint="eastAsia"/>
                <w:sz w:val="22"/>
                <w:szCs w:val="22"/>
              </w:rPr>
              <w:t>1</w:t>
            </w:r>
            <w:r w:rsidRPr="00716C0D">
              <w:rPr>
                <w:sz w:val="22"/>
                <w:szCs w:val="22"/>
                <w:lang w:eastAsia="zh-HK"/>
              </w:rPr>
              <w:t>.</w:t>
            </w:r>
            <w:r w:rsidR="00684F84" w:rsidRPr="00716C0D">
              <w:rPr>
                <w:sz w:val="22"/>
                <w:szCs w:val="22"/>
                <w:lang w:eastAsia="zh-HK"/>
              </w:rPr>
              <w:t>2</w:t>
            </w:r>
            <w:r w:rsidRPr="00716C0D">
              <w:rPr>
                <w:sz w:val="22"/>
                <w:szCs w:val="22"/>
                <w:lang w:eastAsia="zh-HK"/>
              </w:rPr>
              <w:t>)</w:t>
            </w:r>
          </w:p>
        </w:tc>
        <w:tc>
          <w:tcPr>
            <w:tcW w:w="737" w:type="dxa"/>
          </w:tcPr>
          <w:p w:rsidR="002B27D0" w:rsidRPr="00716C0D" w:rsidRDefault="0031366D" w:rsidP="002B27D0">
            <w:pPr>
              <w:tabs>
                <w:tab w:val="decimal" w:pos="408"/>
              </w:tabs>
              <w:jc w:val="both"/>
              <w:rPr>
                <w:sz w:val="22"/>
                <w:szCs w:val="22"/>
                <w:lang w:eastAsia="zh-HK"/>
              </w:rPr>
            </w:pPr>
            <w:r w:rsidRPr="00716C0D">
              <w:rPr>
                <w:sz w:val="22"/>
                <w:szCs w:val="22"/>
              </w:rPr>
              <w:t>7.8</w:t>
            </w:r>
          </w:p>
          <w:p w:rsidR="002B27D0" w:rsidRPr="00716C0D" w:rsidRDefault="002B27D0" w:rsidP="00684F84">
            <w:pPr>
              <w:tabs>
                <w:tab w:val="decimal" w:pos="408"/>
              </w:tabs>
              <w:jc w:val="both"/>
              <w:rPr>
                <w:sz w:val="22"/>
                <w:szCs w:val="22"/>
                <w:lang w:eastAsia="zh-HK"/>
              </w:rPr>
            </w:pPr>
            <w:r w:rsidRPr="00716C0D">
              <w:rPr>
                <w:sz w:val="22"/>
                <w:szCs w:val="22"/>
                <w:lang w:eastAsia="zh-HK"/>
              </w:rPr>
              <w:t>(</w:t>
            </w:r>
            <w:r w:rsidRPr="00716C0D">
              <w:rPr>
                <w:sz w:val="22"/>
                <w:szCs w:val="22"/>
              </w:rPr>
              <w:t>3.</w:t>
            </w:r>
            <w:r w:rsidR="00684F84" w:rsidRPr="00716C0D">
              <w:rPr>
                <w:sz w:val="22"/>
                <w:szCs w:val="22"/>
              </w:rPr>
              <w:t>3</w:t>
            </w:r>
            <w:r w:rsidRPr="00716C0D">
              <w:rPr>
                <w:sz w:val="22"/>
                <w:szCs w:val="22"/>
                <w:lang w:eastAsia="zh-HK"/>
              </w:rPr>
              <w:t>)</w:t>
            </w:r>
          </w:p>
        </w:tc>
        <w:tc>
          <w:tcPr>
            <w:tcW w:w="737" w:type="dxa"/>
          </w:tcPr>
          <w:p w:rsidR="002B27D0" w:rsidRPr="00716C0D" w:rsidRDefault="0031366D" w:rsidP="002B27D0">
            <w:pPr>
              <w:tabs>
                <w:tab w:val="decimal" w:pos="408"/>
              </w:tabs>
              <w:jc w:val="both"/>
              <w:rPr>
                <w:sz w:val="22"/>
                <w:szCs w:val="22"/>
                <w:lang w:eastAsia="zh-HK"/>
              </w:rPr>
            </w:pPr>
            <w:r w:rsidRPr="00716C0D">
              <w:rPr>
                <w:sz w:val="22"/>
                <w:szCs w:val="22"/>
              </w:rPr>
              <w:t>6.2</w:t>
            </w:r>
          </w:p>
          <w:p w:rsidR="002B27D0" w:rsidRPr="00716C0D" w:rsidRDefault="002B27D0" w:rsidP="00684F84">
            <w:pPr>
              <w:tabs>
                <w:tab w:val="decimal" w:pos="408"/>
              </w:tabs>
              <w:jc w:val="both"/>
              <w:rPr>
                <w:sz w:val="22"/>
                <w:szCs w:val="22"/>
                <w:lang w:eastAsia="zh-HK"/>
              </w:rPr>
            </w:pPr>
            <w:r w:rsidRPr="00716C0D">
              <w:rPr>
                <w:sz w:val="22"/>
                <w:szCs w:val="22"/>
                <w:lang w:eastAsia="zh-HK"/>
              </w:rPr>
              <w:t>(</w:t>
            </w:r>
            <w:r w:rsidRPr="00716C0D">
              <w:rPr>
                <w:sz w:val="22"/>
                <w:szCs w:val="22"/>
              </w:rPr>
              <w:t>-0.</w:t>
            </w:r>
            <w:r w:rsidR="00684F84" w:rsidRPr="00716C0D">
              <w:rPr>
                <w:sz w:val="22"/>
                <w:szCs w:val="22"/>
              </w:rPr>
              <w:t>7</w:t>
            </w:r>
            <w:r w:rsidRPr="00716C0D">
              <w:rPr>
                <w:sz w:val="22"/>
                <w:szCs w:val="22"/>
                <w:lang w:eastAsia="zh-HK"/>
              </w:rPr>
              <w:t>)</w:t>
            </w:r>
          </w:p>
        </w:tc>
        <w:tc>
          <w:tcPr>
            <w:tcW w:w="737" w:type="dxa"/>
          </w:tcPr>
          <w:p w:rsidR="002B27D0" w:rsidRPr="00716C0D" w:rsidRDefault="0031366D" w:rsidP="002B27D0">
            <w:pPr>
              <w:widowControl/>
              <w:tabs>
                <w:tab w:val="decimal" w:pos="408"/>
              </w:tabs>
              <w:jc w:val="both"/>
              <w:rPr>
                <w:kern w:val="0"/>
                <w:sz w:val="22"/>
                <w:szCs w:val="22"/>
                <w:lang w:eastAsia="zh-HK"/>
              </w:rPr>
            </w:pPr>
            <w:r w:rsidRPr="00716C0D">
              <w:rPr>
                <w:kern w:val="0"/>
                <w:sz w:val="22"/>
                <w:szCs w:val="22"/>
                <w:lang w:eastAsia="zh-HK"/>
              </w:rPr>
              <w:t>3.</w:t>
            </w:r>
            <w:r w:rsidR="00716C0D" w:rsidRPr="00716C0D">
              <w:rPr>
                <w:kern w:val="0"/>
                <w:sz w:val="22"/>
                <w:szCs w:val="22"/>
                <w:lang w:eastAsia="zh-HK"/>
              </w:rPr>
              <w:t>3</w:t>
            </w:r>
          </w:p>
          <w:p w:rsidR="002B27D0" w:rsidRPr="00716C0D" w:rsidRDefault="002B27D0" w:rsidP="00716C0D">
            <w:pPr>
              <w:widowControl/>
              <w:tabs>
                <w:tab w:val="decimal" w:pos="408"/>
              </w:tabs>
              <w:jc w:val="both"/>
              <w:rPr>
                <w:kern w:val="0"/>
                <w:sz w:val="22"/>
                <w:szCs w:val="22"/>
                <w:lang w:eastAsia="zh-HK"/>
              </w:rPr>
            </w:pPr>
            <w:r w:rsidRPr="00716C0D">
              <w:rPr>
                <w:kern w:val="0"/>
                <w:sz w:val="22"/>
                <w:szCs w:val="22"/>
                <w:lang w:eastAsia="zh-HK"/>
              </w:rPr>
              <w:t>(</w:t>
            </w:r>
            <w:r w:rsidR="00684F84" w:rsidRPr="00716C0D">
              <w:rPr>
                <w:kern w:val="0"/>
                <w:sz w:val="22"/>
                <w:szCs w:val="22"/>
                <w:lang w:eastAsia="zh-HK"/>
              </w:rPr>
              <w:t>-0.</w:t>
            </w:r>
            <w:r w:rsidR="00716C0D" w:rsidRPr="00716C0D">
              <w:rPr>
                <w:kern w:val="0"/>
                <w:sz w:val="22"/>
                <w:szCs w:val="22"/>
                <w:lang w:eastAsia="zh-HK"/>
              </w:rPr>
              <w:t>6</w:t>
            </w:r>
            <w:r w:rsidRPr="00716C0D">
              <w:rPr>
                <w:kern w:val="0"/>
                <w:sz w:val="22"/>
                <w:szCs w:val="22"/>
                <w:lang w:eastAsia="zh-HK"/>
              </w:rPr>
              <w:t>)</w:t>
            </w:r>
          </w:p>
        </w:tc>
      </w:tr>
      <w:tr w:rsidR="002B27D0" w:rsidRPr="005256F7" w:rsidTr="002B27D0">
        <w:trPr>
          <w:jc w:val="center"/>
        </w:trPr>
        <w:tc>
          <w:tcPr>
            <w:tcW w:w="3402" w:type="dxa"/>
            <w:vAlign w:val="center"/>
          </w:tcPr>
          <w:p w:rsidR="002B27D0" w:rsidRPr="005256F7" w:rsidRDefault="002B27D0" w:rsidP="002B27D0">
            <w:pPr>
              <w:tabs>
                <w:tab w:val="decimal" w:pos="3150"/>
                <w:tab w:val="decimal" w:pos="3960"/>
                <w:tab w:val="decimal" w:pos="5040"/>
                <w:tab w:val="decimal" w:pos="5760"/>
                <w:tab w:val="decimal" w:pos="6480"/>
                <w:tab w:val="decimal" w:pos="7290"/>
                <w:tab w:val="decimal" w:pos="8280"/>
                <w:tab w:val="decimal" w:pos="9000"/>
              </w:tabs>
              <w:spacing w:line="230" w:lineRule="exact"/>
              <w:ind w:right="-108"/>
              <w:jc w:val="both"/>
              <w:rPr>
                <w:sz w:val="22"/>
                <w:szCs w:val="22"/>
              </w:rPr>
            </w:pPr>
            <w:r w:rsidRPr="005256F7">
              <w:rPr>
                <w:sz w:val="22"/>
                <w:szCs w:val="22"/>
              </w:rPr>
              <w:t>Government consumption</w:t>
            </w:r>
          </w:p>
          <w:p w:rsidR="002B27D0" w:rsidRPr="005256F7" w:rsidRDefault="002B27D0" w:rsidP="002B27D0">
            <w:pPr>
              <w:tabs>
                <w:tab w:val="decimal" w:pos="3150"/>
                <w:tab w:val="decimal" w:pos="3960"/>
                <w:tab w:val="decimal" w:pos="5040"/>
                <w:tab w:val="decimal" w:pos="5760"/>
                <w:tab w:val="decimal" w:pos="6480"/>
                <w:tab w:val="decimal" w:pos="7290"/>
                <w:tab w:val="decimal" w:pos="8280"/>
                <w:tab w:val="decimal" w:pos="9000"/>
                <w:tab w:val="decimal" w:pos="9504"/>
              </w:tabs>
              <w:spacing w:line="360" w:lineRule="auto"/>
              <w:ind w:right="-108"/>
              <w:jc w:val="both"/>
              <w:rPr>
                <w:sz w:val="22"/>
                <w:szCs w:val="22"/>
              </w:rPr>
            </w:pPr>
            <w:r w:rsidRPr="005256F7">
              <w:rPr>
                <w:sz w:val="22"/>
                <w:szCs w:val="22"/>
              </w:rPr>
              <w:t xml:space="preserve">   </w:t>
            </w:r>
            <w:r w:rsidRPr="005256F7">
              <w:rPr>
                <w:sz w:val="22"/>
                <w:szCs w:val="22"/>
                <w:lang w:eastAsia="zh-HK"/>
              </w:rPr>
              <w:t>e</w:t>
            </w:r>
            <w:r w:rsidRPr="005256F7">
              <w:rPr>
                <w:sz w:val="22"/>
                <w:szCs w:val="22"/>
              </w:rPr>
              <w:t>xpenditure</w:t>
            </w:r>
          </w:p>
        </w:tc>
        <w:tc>
          <w:tcPr>
            <w:tcW w:w="737" w:type="dxa"/>
          </w:tcPr>
          <w:p w:rsidR="002B27D0" w:rsidRPr="00BE38DD" w:rsidRDefault="0031366D" w:rsidP="002B27D0">
            <w:pPr>
              <w:tabs>
                <w:tab w:val="decimal" w:pos="408"/>
              </w:tabs>
              <w:jc w:val="both"/>
              <w:rPr>
                <w:sz w:val="22"/>
                <w:szCs w:val="22"/>
                <w:lang w:eastAsia="zh-HK"/>
              </w:rPr>
            </w:pPr>
            <w:r>
              <w:rPr>
                <w:sz w:val="22"/>
                <w:szCs w:val="22"/>
              </w:rPr>
              <w:t>8.0</w:t>
            </w:r>
          </w:p>
        </w:tc>
        <w:tc>
          <w:tcPr>
            <w:tcW w:w="737" w:type="dxa"/>
          </w:tcPr>
          <w:p w:rsidR="002B27D0" w:rsidRPr="00716C0D" w:rsidRDefault="0031366D" w:rsidP="00684F84">
            <w:pPr>
              <w:widowControl/>
              <w:tabs>
                <w:tab w:val="decimal" w:pos="408"/>
              </w:tabs>
              <w:jc w:val="both"/>
              <w:rPr>
                <w:kern w:val="0"/>
                <w:sz w:val="22"/>
                <w:szCs w:val="22"/>
                <w:lang w:eastAsia="zh-HK"/>
              </w:rPr>
            </w:pPr>
            <w:r w:rsidRPr="00716C0D">
              <w:rPr>
                <w:kern w:val="0"/>
                <w:sz w:val="22"/>
                <w:szCs w:val="22"/>
                <w:lang w:eastAsia="zh-HK"/>
              </w:rPr>
              <w:t>-4.</w:t>
            </w:r>
            <w:r w:rsidR="00684F84" w:rsidRPr="00716C0D">
              <w:rPr>
                <w:kern w:val="0"/>
                <w:sz w:val="22"/>
                <w:szCs w:val="22"/>
                <w:lang w:eastAsia="zh-HK"/>
              </w:rPr>
              <w:t>3</w:t>
            </w:r>
          </w:p>
        </w:tc>
        <w:tc>
          <w:tcPr>
            <w:tcW w:w="737" w:type="dxa"/>
          </w:tcPr>
          <w:p w:rsidR="002B27D0" w:rsidRPr="00716C0D" w:rsidRDefault="002B27D0" w:rsidP="002B27D0">
            <w:pPr>
              <w:tabs>
                <w:tab w:val="decimal" w:pos="408"/>
              </w:tabs>
              <w:jc w:val="both"/>
              <w:rPr>
                <w:sz w:val="22"/>
                <w:szCs w:val="22"/>
                <w:lang w:eastAsia="zh-HK"/>
              </w:rPr>
            </w:pPr>
            <w:r w:rsidRPr="00716C0D">
              <w:rPr>
                <w:rFonts w:hint="eastAsia"/>
                <w:sz w:val="22"/>
                <w:szCs w:val="22"/>
              </w:rPr>
              <w:t>6.0</w:t>
            </w:r>
          </w:p>
          <w:p w:rsidR="002B27D0" w:rsidRPr="00716C0D" w:rsidRDefault="002B27D0" w:rsidP="00684F84">
            <w:pPr>
              <w:tabs>
                <w:tab w:val="decimal" w:pos="408"/>
              </w:tabs>
              <w:jc w:val="both"/>
              <w:rPr>
                <w:sz w:val="22"/>
                <w:szCs w:val="22"/>
                <w:lang w:eastAsia="zh-HK"/>
              </w:rPr>
            </w:pPr>
            <w:r w:rsidRPr="00716C0D">
              <w:rPr>
                <w:sz w:val="22"/>
                <w:szCs w:val="22"/>
                <w:lang w:eastAsia="zh-HK"/>
              </w:rPr>
              <w:t>(</w:t>
            </w:r>
            <w:r w:rsidR="00684F84" w:rsidRPr="00716C0D">
              <w:rPr>
                <w:sz w:val="22"/>
                <w:szCs w:val="22"/>
                <w:lang w:eastAsia="zh-HK"/>
              </w:rPr>
              <w:t>3.8</w:t>
            </w:r>
            <w:r w:rsidRPr="00716C0D">
              <w:rPr>
                <w:sz w:val="22"/>
                <w:szCs w:val="22"/>
                <w:lang w:eastAsia="zh-HK"/>
              </w:rPr>
              <w:t>)</w:t>
            </w:r>
          </w:p>
        </w:tc>
        <w:tc>
          <w:tcPr>
            <w:tcW w:w="737" w:type="dxa"/>
          </w:tcPr>
          <w:p w:rsidR="002B27D0" w:rsidRPr="00716C0D" w:rsidRDefault="002B27D0" w:rsidP="002B27D0">
            <w:pPr>
              <w:tabs>
                <w:tab w:val="decimal" w:pos="408"/>
              </w:tabs>
              <w:jc w:val="both"/>
              <w:rPr>
                <w:sz w:val="22"/>
                <w:szCs w:val="22"/>
                <w:lang w:eastAsia="zh-HK"/>
              </w:rPr>
            </w:pPr>
            <w:r w:rsidRPr="00716C0D">
              <w:rPr>
                <w:rFonts w:hint="eastAsia"/>
                <w:sz w:val="22"/>
                <w:szCs w:val="22"/>
              </w:rPr>
              <w:t>12.</w:t>
            </w:r>
            <w:r w:rsidR="0031366D" w:rsidRPr="00716C0D">
              <w:rPr>
                <w:sz w:val="22"/>
                <w:szCs w:val="22"/>
              </w:rPr>
              <w:t>3</w:t>
            </w:r>
          </w:p>
          <w:p w:rsidR="002B27D0" w:rsidRPr="00716C0D" w:rsidRDefault="002B27D0" w:rsidP="00684F84">
            <w:pPr>
              <w:tabs>
                <w:tab w:val="decimal" w:pos="408"/>
              </w:tabs>
              <w:jc w:val="both"/>
              <w:rPr>
                <w:sz w:val="22"/>
                <w:szCs w:val="22"/>
                <w:lang w:eastAsia="zh-HK"/>
              </w:rPr>
            </w:pPr>
            <w:r w:rsidRPr="00716C0D">
              <w:rPr>
                <w:sz w:val="22"/>
                <w:szCs w:val="22"/>
                <w:lang w:eastAsia="zh-HK"/>
              </w:rPr>
              <w:t>(</w:t>
            </w:r>
            <w:r w:rsidR="00684F84" w:rsidRPr="00716C0D">
              <w:rPr>
                <w:sz w:val="22"/>
                <w:szCs w:val="22"/>
                <w:lang w:eastAsia="zh-HK"/>
              </w:rPr>
              <w:t>6.2</w:t>
            </w:r>
            <w:r w:rsidRPr="00716C0D">
              <w:rPr>
                <w:sz w:val="22"/>
                <w:szCs w:val="22"/>
                <w:lang w:eastAsia="zh-HK"/>
              </w:rPr>
              <w:t>)</w:t>
            </w:r>
          </w:p>
        </w:tc>
        <w:tc>
          <w:tcPr>
            <w:tcW w:w="737" w:type="dxa"/>
          </w:tcPr>
          <w:p w:rsidR="002B27D0" w:rsidRPr="00716C0D" w:rsidRDefault="002B27D0" w:rsidP="002B27D0">
            <w:pPr>
              <w:tabs>
                <w:tab w:val="decimal" w:pos="408"/>
              </w:tabs>
              <w:jc w:val="both"/>
              <w:rPr>
                <w:sz w:val="22"/>
                <w:szCs w:val="22"/>
                <w:lang w:eastAsia="zh-HK"/>
              </w:rPr>
            </w:pPr>
            <w:r w:rsidRPr="00716C0D">
              <w:rPr>
                <w:rFonts w:hint="eastAsia"/>
                <w:sz w:val="22"/>
                <w:szCs w:val="22"/>
              </w:rPr>
              <w:t>5.</w:t>
            </w:r>
            <w:r w:rsidR="0031366D" w:rsidRPr="00716C0D">
              <w:rPr>
                <w:sz w:val="22"/>
                <w:szCs w:val="22"/>
              </w:rPr>
              <w:t>1</w:t>
            </w:r>
          </w:p>
          <w:p w:rsidR="002B27D0" w:rsidRPr="00716C0D" w:rsidRDefault="002B27D0" w:rsidP="00684F84">
            <w:pPr>
              <w:tabs>
                <w:tab w:val="decimal" w:pos="408"/>
              </w:tabs>
              <w:jc w:val="both"/>
              <w:rPr>
                <w:sz w:val="22"/>
                <w:szCs w:val="22"/>
                <w:lang w:eastAsia="zh-HK"/>
              </w:rPr>
            </w:pPr>
            <w:r w:rsidRPr="00716C0D">
              <w:rPr>
                <w:sz w:val="22"/>
                <w:szCs w:val="22"/>
                <w:lang w:eastAsia="zh-HK"/>
              </w:rPr>
              <w:t>(-</w:t>
            </w:r>
            <w:r w:rsidR="00684F84" w:rsidRPr="00716C0D">
              <w:rPr>
                <w:sz w:val="22"/>
                <w:szCs w:val="22"/>
                <w:lang w:eastAsia="zh-HK"/>
              </w:rPr>
              <w:t>4.0</w:t>
            </w:r>
            <w:r w:rsidRPr="00716C0D">
              <w:rPr>
                <w:sz w:val="22"/>
                <w:szCs w:val="22"/>
                <w:lang w:eastAsia="zh-HK"/>
              </w:rPr>
              <w:t>)</w:t>
            </w:r>
          </w:p>
        </w:tc>
        <w:tc>
          <w:tcPr>
            <w:tcW w:w="737" w:type="dxa"/>
          </w:tcPr>
          <w:p w:rsidR="002B27D0" w:rsidRPr="00716C0D" w:rsidRDefault="0031366D" w:rsidP="002B27D0">
            <w:pPr>
              <w:tabs>
                <w:tab w:val="decimal" w:pos="408"/>
              </w:tabs>
              <w:jc w:val="both"/>
              <w:rPr>
                <w:sz w:val="22"/>
                <w:szCs w:val="22"/>
                <w:lang w:eastAsia="zh-HK"/>
              </w:rPr>
            </w:pPr>
            <w:r w:rsidRPr="00716C0D">
              <w:rPr>
                <w:sz w:val="22"/>
                <w:szCs w:val="22"/>
              </w:rPr>
              <w:t>8.8</w:t>
            </w:r>
          </w:p>
          <w:p w:rsidR="002B27D0" w:rsidRPr="00716C0D" w:rsidRDefault="002B27D0" w:rsidP="002B27D0">
            <w:pPr>
              <w:tabs>
                <w:tab w:val="decimal" w:pos="408"/>
              </w:tabs>
              <w:jc w:val="both"/>
              <w:rPr>
                <w:sz w:val="22"/>
                <w:szCs w:val="22"/>
                <w:lang w:eastAsia="zh-HK"/>
              </w:rPr>
            </w:pPr>
            <w:r w:rsidRPr="00716C0D">
              <w:rPr>
                <w:sz w:val="22"/>
                <w:szCs w:val="22"/>
                <w:lang w:eastAsia="zh-HK"/>
              </w:rPr>
              <w:t>(2.8)</w:t>
            </w:r>
          </w:p>
        </w:tc>
        <w:tc>
          <w:tcPr>
            <w:tcW w:w="737" w:type="dxa"/>
          </w:tcPr>
          <w:p w:rsidR="002B27D0" w:rsidRPr="00716C0D" w:rsidRDefault="002B27D0" w:rsidP="002B27D0">
            <w:pPr>
              <w:tabs>
                <w:tab w:val="decimal" w:pos="408"/>
              </w:tabs>
              <w:jc w:val="both"/>
              <w:rPr>
                <w:sz w:val="22"/>
                <w:szCs w:val="22"/>
                <w:lang w:eastAsia="zh-HK"/>
              </w:rPr>
            </w:pPr>
            <w:r w:rsidRPr="00716C0D">
              <w:rPr>
                <w:sz w:val="22"/>
                <w:szCs w:val="22"/>
              </w:rPr>
              <w:t>1.3</w:t>
            </w:r>
          </w:p>
          <w:p w:rsidR="002B27D0" w:rsidRPr="00716C0D" w:rsidRDefault="002B27D0" w:rsidP="00684F84">
            <w:pPr>
              <w:tabs>
                <w:tab w:val="decimal" w:pos="408"/>
              </w:tabs>
              <w:jc w:val="both"/>
              <w:rPr>
                <w:sz w:val="22"/>
                <w:szCs w:val="22"/>
                <w:lang w:eastAsia="zh-HK"/>
              </w:rPr>
            </w:pPr>
            <w:r w:rsidRPr="00716C0D">
              <w:rPr>
                <w:sz w:val="22"/>
                <w:szCs w:val="22"/>
                <w:lang w:eastAsia="zh-HK"/>
              </w:rPr>
              <w:t>(-</w:t>
            </w:r>
            <w:r w:rsidR="00684F84" w:rsidRPr="00716C0D">
              <w:rPr>
                <w:sz w:val="22"/>
                <w:szCs w:val="22"/>
                <w:lang w:eastAsia="zh-HK"/>
              </w:rPr>
              <w:t>3.5</w:t>
            </w:r>
            <w:r w:rsidRPr="00716C0D">
              <w:rPr>
                <w:sz w:val="22"/>
                <w:szCs w:val="22"/>
                <w:lang w:eastAsia="zh-HK"/>
              </w:rPr>
              <w:t>)</w:t>
            </w:r>
          </w:p>
        </w:tc>
        <w:tc>
          <w:tcPr>
            <w:tcW w:w="737" w:type="dxa"/>
          </w:tcPr>
          <w:p w:rsidR="002B27D0" w:rsidRPr="00716C0D" w:rsidRDefault="002B27D0" w:rsidP="002B27D0">
            <w:pPr>
              <w:tabs>
                <w:tab w:val="decimal" w:pos="408"/>
              </w:tabs>
              <w:jc w:val="both"/>
              <w:rPr>
                <w:sz w:val="22"/>
                <w:szCs w:val="22"/>
                <w:lang w:eastAsia="zh-HK"/>
              </w:rPr>
            </w:pPr>
            <w:r w:rsidRPr="00716C0D">
              <w:rPr>
                <w:sz w:val="22"/>
                <w:szCs w:val="22"/>
              </w:rPr>
              <w:t>-9.</w:t>
            </w:r>
            <w:r w:rsidR="0031366D" w:rsidRPr="00716C0D">
              <w:rPr>
                <w:sz w:val="22"/>
                <w:szCs w:val="22"/>
              </w:rPr>
              <w:t>7</w:t>
            </w:r>
          </w:p>
          <w:p w:rsidR="002B27D0" w:rsidRPr="00716C0D" w:rsidRDefault="002B27D0" w:rsidP="00684F84">
            <w:pPr>
              <w:tabs>
                <w:tab w:val="decimal" w:pos="408"/>
              </w:tabs>
              <w:jc w:val="both"/>
              <w:rPr>
                <w:sz w:val="22"/>
                <w:szCs w:val="22"/>
                <w:lang w:eastAsia="zh-HK"/>
              </w:rPr>
            </w:pPr>
            <w:r w:rsidRPr="00716C0D">
              <w:rPr>
                <w:sz w:val="22"/>
                <w:szCs w:val="22"/>
                <w:lang w:eastAsia="zh-HK"/>
              </w:rPr>
              <w:t>(-</w:t>
            </w:r>
            <w:r w:rsidR="00684F84" w:rsidRPr="00716C0D">
              <w:rPr>
                <w:sz w:val="22"/>
                <w:szCs w:val="22"/>
                <w:lang w:eastAsia="zh-HK"/>
              </w:rPr>
              <w:t>4.8</w:t>
            </w:r>
            <w:r w:rsidRPr="00716C0D">
              <w:rPr>
                <w:sz w:val="22"/>
                <w:szCs w:val="22"/>
                <w:lang w:eastAsia="zh-HK"/>
              </w:rPr>
              <w:t>)</w:t>
            </w:r>
          </w:p>
        </w:tc>
        <w:tc>
          <w:tcPr>
            <w:tcW w:w="737" w:type="dxa"/>
          </w:tcPr>
          <w:p w:rsidR="002B27D0" w:rsidRPr="00716C0D" w:rsidRDefault="002B27D0" w:rsidP="002B27D0">
            <w:pPr>
              <w:tabs>
                <w:tab w:val="decimal" w:pos="408"/>
              </w:tabs>
              <w:jc w:val="both"/>
              <w:rPr>
                <w:sz w:val="22"/>
                <w:szCs w:val="22"/>
                <w:lang w:eastAsia="zh-HK"/>
              </w:rPr>
            </w:pPr>
            <w:r w:rsidRPr="00716C0D">
              <w:rPr>
                <w:sz w:val="22"/>
                <w:szCs w:val="22"/>
              </w:rPr>
              <w:t>-</w:t>
            </w:r>
            <w:r w:rsidR="0031366D" w:rsidRPr="00716C0D">
              <w:rPr>
                <w:sz w:val="22"/>
                <w:szCs w:val="22"/>
              </w:rPr>
              <w:t>4.0</w:t>
            </w:r>
          </w:p>
          <w:p w:rsidR="002B27D0" w:rsidRPr="00716C0D" w:rsidRDefault="002B27D0" w:rsidP="00684F84">
            <w:pPr>
              <w:tabs>
                <w:tab w:val="decimal" w:pos="408"/>
              </w:tabs>
              <w:jc w:val="both"/>
              <w:rPr>
                <w:sz w:val="22"/>
                <w:szCs w:val="22"/>
                <w:lang w:eastAsia="zh-HK"/>
              </w:rPr>
            </w:pPr>
            <w:r w:rsidRPr="00716C0D">
              <w:rPr>
                <w:sz w:val="22"/>
                <w:szCs w:val="22"/>
                <w:lang w:eastAsia="zh-HK"/>
              </w:rPr>
              <w:t>(1.</w:t>
            </w:r>
            <w:r w:rsidR="00684F84" w:rsidRPr="00716C0D">
              <w:rPr>
                <w:sz w:val="22"/>
                <w:szCs w:val="22"/>
                <w:lang w:eastAsia="zh-HK"/>
              </w:rPr>
              <w:t>8</w:t>
            </w:r>
            <w:r w:rsidRPr="00716C0D">
              <w:rPr>
                <w:sz w:val="22"/>
                <w:szCs w:val="22"/>
                <w:lang w:eastAsia="zh-HK"/>
              </w:rPr>
              <w:t>)</w:t>
            </w:r>
          </w:p>
        </w:tc>
        <w:tc>
          <w:tcPr>
            <w:tcW w:w="737" w:type="dxa"/>
          </w:tcPr>
          <w:p w:rsidR="002B27D0" w:rsidRPr="00716C0D" w:rsidRDefault="0031366D" w:rsidP="002B27D0">
            <w:pPr>
              <w:widowControl/>
              <w:tabs>
                <w:tab w:val="decimal" w:pos="408"/>
              </w:tabs>
              <w:jc w:val="both"/>
              <w:rPr>
                <w:kern w:val="0"/>
                <w:sz w:val="22"/>
                <w:szCs w:val="22"/>
                <w:lang w:eastAsia="zh-HK"/>
              </w:rPr>
            </w:pPr>
            <w:r w:rsidRPr="00716C0D">
              <w:rPr>
                <w:kern w:val="0"/>
                <w:sz w:val="22"/>
                <w:szCs w:val="22"/>
                <w:lang w:eastAsia="zh-HK"/>
              </w:rPr>
              <w:t>-</w:t>
            </w:r>
            <w:r w:rsidR="00684F84" w:rsidRPr="00716C0D">
              <w:rPr>
                <w:kern w:val="0"/>
                <w:sz w:val="22"/>
                <w:szCs w:val="22"/>
                <w:lang w:eastAsia="zh-HK"/>
              </w:rPr>
              <w:t>5.2</w:t>
            </w:r>
          </w:p>
          <w:p w:rsidR="002B27D0" w:rsidRPr="00716C0D" w:rsidRDefault="002B27D0" w:rsidP="00684F84">
            <w:pPr>
              <w:widowControl/>
              <w:tabs>
                <w:tab w:val="decimal" w:pos="408"/>
              </w:tabs>
              <w:jc w:val="both"/>
              <w:rPr>
                <w:kern w:val="0"/>
                <w:sz w:val="22"/>
                <w:szCs w:val="22"/>
                <w:lang w:eastAsia="zh-HK"/>
              </w:rPr>
            </w:pPr>
            <w:r w:rsidRPr="00716C0D">
              <w:rPr>
                <w:kern w:val="0"/>
                <w:sz w:val="22"/>
                <w:szCs w:val="22"/>
                <w:lang w:eastAsia="zh-HK"/>
              </w:rPr>
              <w:t>(</w:t>
            </w:r>
            <w:r w:rsidR="00684F84" w:rsidRPr="00716C0D">
              <w:rPr>
                <w:kern w:val="0"/>
                <w:sz w:val="22"/>
                <w:szCs w:val="22"/>
                <w:lang w:eastAsia="zh-HK"/>
              </w:rPr>
              <w:t>1.4</w:t>
            </w:r>
            <w:r w:rsidRPr="00716C0D">
              <w:rPr>
                <w:kern w:val="0"/>
                <w:sz w:val="22"/>
                <w:szCs w:val="22"/>
                <w:lang w:eastAsia="zh-HK"/>
              </w:rPr>
              <w:t>)</w:t>
            </w:r>
          </w:p>
        </w:tc>
      </w:tr>
      <w:tr w:rsidR="002B27D0" w:rsidRPr="005256F7" w:rsidTr="002B27D0">
        <w:trPr>
          <w:jc w:val="center"/>
        </w:trPr>
        <w:tc>
          <w:tcPr>
            <w:tcW w:w="3402" w:type="dxa"/>
            <w:vAlign w:val="center"/>
          </w:tcPr>
          <w:p w:rsidR="002B27D0" w:rsidRPr="005256F7" w:rsidRDefault="002B27D0" w:rsidP="002B27D0">
            <w:pPr>
              <w:tabs>
                <w:tab w:val="decimal" w:pos="3150"/>
                <w:tab w:val="decimal" w:pos="3960"/>
                <w:tab w:val="decimal" w:pos="5040"/>
                <w:tab w:val="decimal" w:pos="5760"/>
                <w:tab w:val="decimal" w:pos="6480"/>
                <w:tab w:val="decimal" w:pos="7290"/>
                <w:tab w:val="decimal" w:pos="8280"/>
                <w:tab w:val="decimal" w:pos="9000"/>
              </w:tabs>
              <w:spacing w:line="230" w:lineRule="exact"/>
              <w:ind w:right="-108"/>
              <w:jc w:val="both"/>
              <w:rPr>
                <w:sz w:val="22"/>
                <w:szCs w:val="22"/>
              </w:rPr>
            </w:pPr>
            <w:r w:rsidRPr="005256F7">
              <w:rPr>
                <w:sz w:val="22"/>
                <w:szCs w:val="22"/>
              </w:rPr>
              <w:t>Gross domestic fixed</w:t>
            </w:r>
          </w:p>
          <w:p w:rsidR="002B27D0" w:rsidRPr="005256F7" w:rsidRDefault="002B27D0" w:rsidP="002B27D0">
            <w:pPr>
              <w:tabs>
                <w:tab w:val="decimal" w:pos="3150"/>
                <w:tab w:val="decimal" w:pos="3960"/>
                <w:tab w:val="decimal" w:pos="5040"/>
                <w:tab w:val="decimal" w:pos="5760"/>
                <w:tab w:val="decimal" w:pos="6480"/>
                <w:tab w:val="decimal" w:pos="7290"/>
                <w:tab w:val="decimal" w:pos="8280"/>
                <w:tab w:val="decimal" w:pos="9000"/>
                <w:tab w:val="decimal" w:pos="9504"/>
              </w:tabs>
              <w:spacing w:line="360" w:lineRule="auto"/>
              <w:ind w:right="-108"/>
              <w:jc w:val="both"/>
              <w:rPr>
                <w:sz w:val="22"/>
                <w:szCs w:val="22"/>
              </w:rPr>
            </w:pPr>
            <w:r w:rsidRPr="005256F7">
              <w:rPr>
                <w:sz w:val="22"/>
                <w:szCs w:val="22"/>
              </w:rPr>
              <w:t xml:space="preserve">   capital formation</w:t>
            </w:r>
          </w:p>
        </w:tc>
        <w:tc>
          <w:tcPr>
            <w:tcW w:w="737" w:type="dxa"/>
          </w:tcPr>
          <w:p w:rsidR="002B27D0" w:rsidRPr="00212B47" w:rsidRDefault="002B27D0" w:rsidP="0031366D">
            <w:pPr>
              <w:tabs>
                <w:tab w:val="decimal" w:pos="408"/>
              </w:tabs>
              <w:jc w:val="both"/>
              <w:rPr>
                <w:sz w:val="22"/>
                <w:szCs w:val="22"/>
                <w:lang w:eastAsia="zh-HK"/>
              </w:rPr>
            </w:pPr>
            <w:r>
              <w:rPr>
                <w:rFonts w:hint="eastAsia"/>
                <w:sz w:val="22"/>
                <w:szCs w:val="22"/>
              </w:rPr>
              <w:t>-7.</w:t>
            </w:r>
            <w:r w:rsidR="0031366D">
              <w:rPr>
                <w:sz w:val="22"/>
                <w:szCs w:val="22"/>
              </w:rPr>
              <w:t>4</w:t>
            </w:r>
          </w:p>
        </w:tc>
        <w:tc>
          <w:tcPr>
            <w:tcW w:w="737" w:type="dxa"/>
          </w:tcPr>
          <w:p w:rsidR="002B27D0" w:rsidRPr="00716C0D" w:rsidRDefault="00684F84" w:rsidP="00716C0D">
            <w:pPr>
              <w:widowControl/>
              <w:tabs>
                <w:tab w:val="decimal" w:pos="408"/>
              </w:tabs>
              <w:jc w:val="both"/>
              <w:rPr>
                <w:kern w:val="0"/>
                <w:sz w:val="22"/>
                <w:szCs w:val="22"/>
                <w:lang w:eastAsia="zh-HK"/>
              </w:rPr>
            </w:pPr>
            <w:r w:rsidRPr="00716C0D">
              <w:rPr>
                <w:kern w:val="0"/>
                <w:sz w:val="22"/>
                <w:szCs w:val="22"/>
                <w:lang w:eastAsia="zh-HK"/>
              </w:rPr>
              <w:t>10.</w:t>
            </w:r>
            <w:r w:rsidR="00716C0D" w:rsidRPr="00716C0D">
              <w:rPr>
                <w:kern w:val="0"/>
                <w:sz w:val="22"/>
                <w:szCs w:val="22"/>
                <w:lang w:eastAsia="zh-HK"/>
              </w:rPr>
              <w:t>8</w:t>
            </w:r>
          </w:p>
        </w:tc>
        <w:tc>
          <w:tcPr>
            <w:tcW w:w="737" w:type="dxa"/>
          </w:tcPr>
          <w:p w:rsidR="002B27D0" w:rsidRPr="00716C0D" w:rsidRDefault="002B27D0" w:rsidP="0031366D">
            <w:pPr>
              <w:tabs>
                <w:tab w:val="decimal" w:pos="408"/>
              </w:tabs>
              <w:jc w:val="both"/>
              <w:rPr>
                <w:sz w:val="22"/>
                <w:szCs w:val="22"/>
                <w:lang w:eastAsia="zh-HK"/>
              </w:rPr>
            </w:pPr>
            <w:r w:rsidRPr="00716C0D">
              <w:rPr>
                <w:rFonts w:hint="eastAsia"/>
                <w:sz w:val="22"/>
                <w:szCs w:val="22"/>
              </w:rPr>
              <w:t>-</w:t>
            </w:r>
            <w:r w:rsidR="0031366D" w:rsidRPr="00716C0D">
              <w:rPr>
                <w:sz w:val="22"/>
                <w:szCs w:val="22"/>
              </w:rPr>
              <w:t>6.8</w:t>
            </w:r>
          </w:p>
        </w:tc>
        <w:tc>
          <w:tcPr>
            <w:tcW w:w="737" w:type="dxa"/>
          </w:tcPr>
          <w:p w:rsidR="002B27D0" w:rsidRPr="00716C0D" w:rsidRDefault="0031366D" w:rsidP="0031366D">
            <w:pPr>
              <w:tabs>
                <w:tab w:val="decimal" w:pos="408"/>
              </w:tabs>
              <w:jc w:val="both"/>
              <w:rPr>
                <w:sz w:val="22"/>
                <w:szCs w:val="22"/>
                <w:lang w:eastAsia="zh-HK"/>
              </w:rPr>
            </w:pPr>
            <w:r w:rsidRPr="00716C0D">
              <w:rPr>
                <w:sz w:val="22"/>
                <w:szCs w:val="22"/>
              </w:rPr>
              <w:t>0.6</w:t>
            </w:r>
          </w:p>
        </w:tc>
        <w:tc>
          <w:tcPr>
            <w:tcW w:w="737" w:type="dxa"/>
          </w:tcPr>
          <w:p w:rsidR="002B27D0" w:rsidRPr="00716C0D" w:rsidRDefault="002B27D0" w:rsidP="0031366D">
            <w:pPr>
              <w:tabs>
                <w:tab w:val="decimal" w:pos="408"/>
              </w:tabs>
              <w:jc w:val="both"/>
              <w:rPr>
                <w:sz w:val="22"/>
                <w:szCs w:val="22"/>
                <w:lang w:eastAsia="zh-HK"/>
              </w:rPr>
            </w:pPr>
            <w:r w:rsidRPr="00716C0D">
              <w:rPr>
                <w:rFonts w:hint="eastAsia"/>
                <w:sz w:val="22"/>
                <w:szCs w:val="22"/>
              </w:rPr>
              <w:t>-14.</w:t>
            </w:r>
            <w:r w:rsidR="0031366D" w:rsidRPr="00716C0D">
              <w:rPr>
                <w:sz w:val="22"/>
                <w:szCs w:val="22"/>
              </w:rPr>
              <w:t>8</w:t>
            </w:r>
          </w:p>
        </w:tc>
        <w:tc>
          <w:tcPr>
            <w:tcW w:w="737" w:type="dxa"/>
          </w:tcPr>
          <w:p w:rsidR="002B27D0" w:rsidRPr="00716C0D" w:rsidRDefault="002B27D0" w:rsidP="0031366D">
            <w:pPr>
              <w:tabs>
                <w:tab w:val="decimal" w:pos="408"/>
              </w:tabs>
              <w:jc w:val="both"/>
              <w:rPr>
                <w:sz w:val="22"/>
                <w:szCs w:val="22"/>
                <w:lang w:eastAsia="zh-HK"/>
              </w:rPr>
            </w:pPr>
            <w:r w:rsidRPr="00716C0D">
              <w:rPr>
                <w:rFonts w:hint="eastAsia"/>
                <w:sz w:val="22"/>
                <w:szCs w:val="22"/>
              </w:rPr>
              <w:t>-8.</w:t>
            </w:r>
            <w:r w:rsidR="0031366D" w:rsidRPr="00716C0D">
              <w:rPr>
                <w:sz w:val="22"/>
                <w:szCs w:val="22"/>
              </w:rPr>
              <w:t>5</w:t>
            </w:r>
          </w:p>
        </w:tc>
        <w:tc>
          <w:tcPr>
            <w:tcW w:w="737" w:type="dxa"/>
          </w:tcPr>
          <w:p w:rsidR="002B27D0" w:rsidRPr="00716C0D" w:rsidRDefault="0031366D" w:rsidP="002B27D0">
            <w:pPr>
              <w:tabs>
                <w:tab w:val="decimal" w:pos="408"/>
              </w:tabs>
              <w:jc w:val="both"/>
              <w:rPr>
                <w:sz w:val="22"/>
                <w:szCs w:val="22"/>
                <w:lang w:eastAsia="zh-HK"/>
              </w:rPr>
            </w:pPr>
            <w:r w:rsidRPr="00716C0D">
              <w:rPr>
                <w:sz w:val="22"/>
                <w:szCs w:val="22"/>
              </w:rPr>
              <w:t>8.6</w:t>
            </w:r>
          </w:p>
        </w:tc>
        <w:tc>
          <w:tcPr>
            <w:tcW w:w="737" w:type="dxa"/>
          </w:tcPr>
          <w:p w:rsidR="002B27D0" w:rsidRPr="00716C0D" w:rsidRDefault="002B27D0" w:rsidP="0031366D">
            <w:pPr>
              <w:tabs>
                <w:tab w:val="decimal" w:pos="408"/>
              </w:tabs>
              <w:jc w:val="both"/>
              <w:rPr>
                <w:sz w:val="22"/>
                <w:szCs w:val="22"/>
                <w:lang w:eastAsia="zh-HK"/>
              </w:rPr>
            </w:pPr>
            <w:r w:rsidRPr="00716C0D">
              <w:rPr>
                <w:sz w:val="22"/>
                <w:szCs w:val="22"/>
              </w:rPr>
              <w:t>-</w:t>
            </w:r>
            <w:r w:rsidR="0031366D" w:rsidRPr="00716C0D">
              <w:rPr>
                <w:sz w:val="22"/>
                <w:szCs w:val="22"/>
              </w:rPr>
              <w:t>1.9</w:t>
            </w:r>
          </w:p>
        </w:tc>
        <w:tc>
          <w:tcPr>
            <w:tcW w:w="737" w:type="dxa"/>
          </w:tcPr>
          <w:p w:rsidR="002B27D0" w:rsidRPr="00716C0D" w:rsidRDefault="0031366D" w:rsidP="002B27D0">
            <w:pPr>
              <w:tabs>
                <w:tab w:val="decimal" w:pos="408"/>
              </w:tabs>
              <w:jc w:val="both"/>
              <w:rPr>
                <w:sz w:val="22"/>
                <w:szCs w:val="22"/>
                <w:lang w:eastAsia="zh-HK"/>
              </w:rPr>
            </w:pPr>
            <w:r w:rsidRPr="00716C0D">
              <w:rPr>
                <w:sz w:val="22"/>
                <w:szCs w:val="22"/>
              </w:rPr>
              <w:t>21.8</w:t>
            </w:r>
          </w:p>
        </w:tc>
        <w:tc>
          <w:tcPr>
            <w:tcW w:w="737" w:type="dxa"/>
          </w:tcPr>
          <w:p w:rsidR="002B27D0" w:rsidRPr="00716C0D" w:rsidRDefault="00716C0D" w:rsidP="002B27D0">
            <w:pPr>
              <w:widowControl/>
              <w:tabs>
                <w:tab w:val="decimal" w:pos="408"/>
              </w:tabs>
              <w:jc w:val="both"/>
              <w:rPr>
                <w:kern w:val="0"/>
                <w:sz w:val="22"/>
                <w:szCs w:val="22"/>
                <w:lang w:eastAsia="zh-HK"/>
              </w:rPr>
            </w:pPr>
            <w:r w:rsidRPr="00716C0D">
              <w:rPr>
                <w:kern w:val="0"/>
                <w:sz w:val="22"/>
                <w:szCs w:val="22"/>
                <w:lang w:eastAsia="zh-HK"/>
              </w:rPr>
              <w:t>16.4</w:t>
            </w:r>
          </w:p>
        </w:tc>
      </w:tr>
      <w:tr w:rsidR="002B27D0" w:rsidRPr="005256F7" w:rsidTr="002B27D0">
        <w:trPr>
          <w:jc w:val="center"/>
        </w:trPr>
        <w:tc>
          <w:tcPr>
            <w:tcW w:w="3402" w:type="dxa"/>
            <w:vAlign w:val="center"/>
          </w:tcPr>
          <w:p w:rsidR="002B27D0" w:rsidRPr="005256F7" w:rsidRDefault="002B27D0" w:rsidP="002B27D0">
            <w:pPr>
              <w:tabs>
                <w:tab w:val="left" w:pos="1080"/>
              </w:tabs>
              <w:spacing w:line="360" w:lineRule="auto"/>
              <w:ind w:right="-108"/>
              <w:jc w:val="both"/>
              <w:rPr>
                <w:sz w:val="22"/>
                <w:szCs w:val="22"/>
              </w:rPr>
            </w:pPr>
            <w:r w:rsidRPr="005256F7">
              <w:rPr>
                <w:sz w:val="22"/>
                <w:szCs w:val="22"/>
              </w:rPr>
              <w:t xml:space="preserve">   Building and construction</w:t>
            </w:r>
          </w:p>
        </w:tc>
        <w:tc>
          <w:tcPr>
            <w:tcW w:w="737" w:type="dxa"/>
          </w:tcPr>
          <w:p w:rsidR="002B27D0" w:rsidRPr="00DE1FA0" w:rsidRDefault="0031366D" w:rsidP="002B27D0">
            <w:pPr>
              <w:tabs>
                <w:tab w:val="decimal" w:pos="408"/>
              </w:tabs>
              <w:jc w:val="both"/>
              <w:rPr>
                <w:sz w:val="22"/>
                <w:szCs w:val="22"/>
                <w:lang w:eastAsia="zh-HK"/>
              </w:rPr>
            </w:pPr>
            <w:r>
              <w:rPr>
                <w:sz w:val="22"/>
                <w:szCs w:val="22"/>
              </w:rPr>
              <w:t>7.4</w:t>
            </w:r>
          </w:p>
        </w:tc>
        <w:tc>
          <w:tcPr>
            <w:tcW w:w="737" w:type="dxa"/>
          </w:tcPr>
          <w:p w:rsidR="002B27D0" w:rsidRPr="00716C0D" w:rsidRDefault="0031366D" w:rsidP="00684F84">
            <w:pPr>
              <w:widowControl/>
              <w:tabs>
                <w:tab w:val="decimal" w:pos="408"/>
              </w:tabs>
              <w:jc w:val="both"/>
              <w:rPr>
                <w:kern w:val="0"/>
                <w:sz w:val="22"/>
                <w:szCs w:val="22"/>
                <w:lang w:eastAsia="zh-HK"/>
              </w:rPr>
            </w:pPr>
            <w:r w:rsidRPr="00716C0D">
              <w:rPr>
                <w:kern w:val="0"/>
                <w:sz w:val="22"/>
                <w:szCs w:val="22"/>
                <w:lang w:eastAsia="zh-HK"/>
              </w:rPr>
              <w:t>7.</w:t>
            </w:r>
            <w:r w:rsidR="00684F84" w:rsidRPr="00716C0D">
              <w:rPr>
                <w:kern w:val="0"/>
                <w:sz w:val="22"/>
                <w:szCs w:val="22"/>
                <w:lang w:eastAsia="zh-HK"/>
              </w:rPr>
              <w:t>1</w:t>
            </w:r>
          </w:p>
        </w:tc>
        <w:tc>
          <w:tcPr>
            <w:tcW w:w="737" w:type="dxa"/>
          </w:tcPr>
          <w:p w:rsidR="002B27D0" w:rsidRPr="00716C0D" w:rsidRDefault="0031366D" w:rsidP="002B27D0">
            <w:pPr>
              <w:tabs>
                <w:tab w:val="decimal" w:pos="408"/>
              </w:tabs>
              <w:jc w:val="both"/>
              <w:rPr>
                <w:sz w:val="22"/>
                <w:szCs w:val="22"/>
                <w:lang w:eastAsia="zh-HK"/>
              </w:rPr>
            </w:pPr>
            <w:r w:rsidRPr="00716C0D">
              <w:rPr>
                <w:sz w:val="22"/>
                <w:szCs w:val="22"/>
              </w:rPr>
              <w:t>3.2</w:t>
            </w:r>
          </w:p>
        </w:tc>
        <w:tc>
          <w:tcPr>
            <w:tcW w:w="737" w:type="dxa"/>
          </w:tcPr>
          <w:p w:rsidR="002B27D0" w:rsidRPr="00716C0D" w:rsidRDefault="0031366D" w:rsidP="002B27D0">
            <w:pPr>
              <w:tabs>
                <w:tab w:val="decimal" w:pos="408"/>
              </w:tabs>
              <w:jc w:val="both"/>
              <w:rPr>
                <w:sz w:val="22"/>
                <w:szCs w:val="22"/>
                <w:lang w:eastAsia="zh-HK"/>
              </w:rPr>
            </w:pPr>
            <w:r w:rsidRPr="00716C0D">
              <w:rPr>
                <w:sz w:val="22"/>
                <w:szCs w:val="22"/>
              </w:rPr>
              <w:t>13.4</w:t>
            </w:r>
          </w:p>
        </w:tc>
        <w:tc>
          <w:tcPr>
            <w:tcW w:w="737" w:type="dxa"/>
          </w:tcPr>
          <w:p w:rsidR="002B27D0" w:rsidRPr="00716C0D" w:rsidRDefault="0031366D" w:rsidP="002B27D0">
            <w:pPr>
              <w:tabs>
                <w:tab w:val="decimal" w:pos="408"/>
              </w:tabs>
              <w:jc w:val="both"/>
              <w:rPr>
                <w:sz w:val="22"/>
                <w:szCs w:val="22"/>
                <w:lang w:eastAsia="zh-HK"/>
              </w:rPr>
            </w:pPr>
            <w:r w:rsidRPr="00716C0D">
              <w:rPr>
                <w:sz w:val="22"/>
                <w:szCs w:val="22"/>
              </w:rPr>
              <w:t>3.3</w:t>
            </w:r>
          </w:p>
        </w:tc>
        <w:tc>
          <w:tcPr>
            <w:tcW w:w="737" w:type="dxa"/>
          </w:tcPr>
          <w:p w:rsidR="002B27D0" w:rsidRPr="00716C0D" w:rsidRDefault="0031366D" w:rsidP="002B27D0">
            <w:pPr>
              <w:tabs>
                <w:tab w:val="decimal" w:pos="408"/>
              </w:tabs>
              <w:jc w:val="both"/>
              <w:rPr>
                <w:sz w:val="22"/>
                <w:szCs w:val="22"/>
                <w:lang w:eastAsia="zh-HK"/>
              </w:rPr>
            </w:pPr>
            <w:r w:rsidRPr="00716C0D">
              <w:rPr>
                <w:sz w:val="22"/>
                <w:szCs w:val="22"/>
              </w:rPr>
              <w:t>10.1</w:t>
            </w:r>
          </w:p>
        </w:tc>
        <w:tc>
          <w:tcPr>
            <w:tcW w:w="737" w:type="dxa"/>
          </w:tcPr>
          <w:p w:rsidR="002B27D0" w:rsidRPr="00716C0D" w:rsidRDefault="002B27D0" w:rsidP="0031366D">
            <w:pPr>
              <w:tabs>
                <w:tab w:val="decimal" w:pos="408"/>
              </w:tabs>
              <w:jc w:val="both"/>
              <w:rPr>
                <w:sz w:val="22"/>
                <w:szCs w:val="22"/>
                <w:lang w:eastAsia="zh-HK"/>
              </w:rPr>
            </w:pPr>
            <w:r w:rsidRPr="00716C0D">
              <w:rPr>
                <w:rFonts w:hint="eastAsia"/>
                <w:sz w:val="22"/>
                <w:szCs w:val="22"/>
              </w:rPr>
              <w:t>-</w:t>
            </w:r>
            <w:r w:rsidRPr="00716C0D">
              <w:rPr>
                <w:sz w:val="22"/>
                <w:szCs w:val="22"/>
              </w:rPr>
              <w:t>0.</w:t>
            </w:r>
            <w:r w:rsidR="0031366D" w:rsidRPr="00716C0D">
              <w:rPr>
                <w:sz w:val="22"/>
                <w:szCs w:val="22"/>
              </w:rPr>
              <w:t>1</w:t>
            </w:r>
          </w:p>
        </w:tc>
        <w:tc>
          <w:tcPr>
            <w:tcW w:w="737" w:type="dxa"/>
          </w:tcPr>
          <w:p w:rsidR="002B27D0" w:rsidRPr="00716C0D" w:rsidRDefault="0031366D" w:rsidP="002B27D0">
            <w:pPr>
              <w:tabs>
                <w:tab w:val="decimal" w:pos="408"/>
              </w:tabs>
              <w:jc w:val="both"/>
              <w:rPr>
                <w:sz w:val="22"/>
                <w:szCs w:val="22"/>
                <w:lang w:eastAsia="zh-HK"/>
              </w:rPr>
            </w:pPr>
            <w:r w:rsidRPr="00716C0D">
              <w:rPr>
                <w:sz w:val="22"/>
                <w:szCs w:val="22"/>
              </w:rPr>
              <w:t>7.7</w:t>
            </w:r>
          </w:p>
        </w:tc>
        <w:tc>
          <w:tcPr>
            <w:tcW w:w="737" w:type="dxa"/>
          </w:tcPr>
          <w:p w:rsidR="002B27D0" w:rsidRPr="00716C0D" w:rsidRDefault="0031366D" w:rsidP="00684F84">
            <w:pPr>
              <w:tabs>
                <w:tab w:val="decimal" w:pos="408"/>
              </w:tabs>
              <w:jc w:val="both"/>
              <w:rPr>
                <w:sz w:val="22"/>
                <w:szCs w:val="22"/>
                <w:lang w:eastAsia="zh-HK"/>
              </w:rPr>
            </w:pPr>
            <w:r w:rsidRPr="00716C0D">
              <w:rPr>
                <w:sz w:val="22"/>
                <w:szCs w:val="22"/>
              </w:rPr>
              <w:t>16.</w:t>
            </w:r>
            <w:r w:rsidR="00684F84" w:rsidRPr="00716C0D">
              <w:rPr>
                <w:sz w:val="22"/>
                <w:szCs w:val="22"/>
              </w:rPr>
              <w:t>5</w:t>
            </w:r>
          </w:p>
        </w:tc>
        <w:tc>
          <w:tcPr>
            <w:tcW w:w="737" w:type="dxa"/>
          </w:tcPr>
          <w:p w:rsidR="002B27D0" w:rsidRPr="00716C0D" w:rsidRDefault="00684F84" w:rsidP="002B27D0">
            <w:pPr>
              <w:widowControl/>
              <w:tabs>
                <w:tab w:val="decimal" w:pos="408"/>
              </w:tabs>
              <w:jc w:val="both"/>
              <w:rPr>
                <w:kern w:val="0"/>
                <w:sz w:val="22"/>
                <w:szCs w:val="22"/>
                <w:lang w:eastAsia="zh-HK"/>
              </w:rPr>
            </w:pPr>
            <w:r w:rsidRPr="00716C0D">
              <w:rPr>
                <w:kern w:val="0"/>
                <w:sz w:val="22"/>
                <w:szCs w:val="22"/>
                <w:lang w:eastAsia="zh-HK"/>
              </w:rPr>
              <w:t>4.9</w:t>
            </w:r>
          </w:p>
        </w:tc>
      </w:tr>
      <w:tr w:rsidR="002B27D0" w:rsidRPr="00C40F77" w:rsidTr="002B27D0">
        <w:trPr>
          <w:jc w:val="center"/>
        </w:trPr>
        <w:tc>
          <w:tcPr>
            <w:tcW w:w="3402" w:type="dxa"/>
            <w:vAlign w:val="center"/>
          </w:tcPr>
          <w:p w:rsidR="002B27D0" w:rsidRPr="005256F7" w:rsidRDefault="002B27D0" w:rsidP="002B27D0">
            <w:pPr>
              <w:tabs>
                <w:tab w:val="left" w:pos="1080"/>
              </w:tabs>
              <w:spacing w:line="360" w:lineRule="auto"/>
              <w:ind w:right="-108"/>
              <w:jc w:val="both"/>
              <w:rPr>
                <w:sz w:val="22"/>
                <w:szCs w:val="22"/>
              </w:rPr>
            </w:pPr>
            <w:r w:rsidRPr="005256F7">
              <w:rPr>
                <w:sz w:val="22"/>
                <w:szCs w:val="22"/>
              </w:rPr>
              <w:t xml:space="preserve">   Costs of ownership transfer</w:t>
            </w:r>
          </w:p>
        </w:tc>
        <w:tc>
          <w:tcPr>
            <w:tcW w:w="737" w:type="dxa"/>
          </w:tcPr>
          <w:p w:rsidR="002B27D0" w:rsidRPr="00C40F77" w:rsidRDefault="002B27D0" w:rsidP="0031366D">
            <w:pPr>
              <w:tabs>
                <w:tab w:val="decimal" w:pos="408"/>
              </w:tabs>
              <w:jc w:val="both"/>
              <w:rPr>
                <w:sz w:val="22"/>
                <w:szCs w:val="22"/>
                <w:lang w:eastAsia="zh-HK"/>
              </w:rPr>
            </w:pPr>
            <w:r>
              <w:rPr>
                <w:rFonts w:hint="eastAsia"/>
                <w:sz w:val="22"/>
                <w:szCs w:val="22"/>
              </w:rPr>
              <w:t>-</w:t>
            </w:r>
            <w:r w:rsidR="0031366D">
              <w:rPr>
                <w:sz w:val="22"/>
                <w:szCs w:val="22"/>
              </w:rPr>
              <w:t>43.2</w:t>
            </w:r>
          </w:p>
        </w:tc>
        <w:tc>
          <w:tcPr>
            <w:tcW w:w="737" w:type="dxa"/>
          </w:tcPr>
          <w:p w:rsidR="002B27D0" w:rsidRPr="00716C0D" w:rsidRDefault="00A46B44" w:rsidP="002B27D0">
            <w:pPr>
              <w:widowControl/>
              <w:tabs>
                <w:tab w:val="decimal" w:pos="408"/>
              </w:tabs>
              <w:jc w:val="both"/>
              <w:rPr>
                <w:kern w:val="0"/>
                <w:sz w:val="22"/>
                <w:szCs w:val="22"/>
                <w:lang w:eastAsia="zh-HK"/>
              </w:rPr>
            </w:pPr>
            <w:r>
              <w:rPr>
                <w:kern w:val="0"/>
                <w:sz w:val="22"/>
                <w:szCs w:val="22"/>
                <w:lang w:eastAsia="zh-HK"/>
              </w:rPr>
              <w:t xml:space="preserve">    </w:t>
            </w:r>
            <w:r w:rsidR="0031366D" w:rsidRPr="00716C0D">
              <w:rPr>
                <w:kern w:val="0"/>
                <w:sz w:val="22"/>
                <w:szCs w:val="22"/>
                <w:lang w:eastAsia="zh-HK"/>
              </w:rPr>
              <w:t>*</w:t>
            </w:r>
          </w:p>
        </w:tc>
        <w:tc>
          <w:tcPr>
            <w:tcW w:w="737" w:type="dxa"/>
          </w:tcPr>
          <w:p w:rsidR="002B27D0" w:rsidRPr="00716C0D" w:rsidRDefault="002B27D0" w:rsidP="0031366D">
            <w:pPr>
              <w:tabs>
                <w:tab w:val="decimal" w:pos="408"/>
              </w:tabs>
              <w:jc w:val="both"/>
              <w:rPr>
                <w:sz w:val="22"/>
                <w:szCs w:val="22"/>
                <w:lang w:eastAsia="zh-HK"/>
              </w:rPr>
            </w:pPr>
            <w:r w:rsidRPr="00716C0D">
              <w:rPr>
                <w:rFonts w:hint="eastAsia"/>
                <w:sz w:val="22"/>
                <w:szCs w:val="22"/>
              </w:rPr>
              <w:t>-3</w:t>
            </w:r>
            <w:r w:rsidR="0031366D" w:rsidRPr="00716C0D">
              <w:rPr>
                <w:sz w:val="22"/>
                <w:szCs w:val="22"/>
              </w:rPr>
              <w:t>7.5</w:t>
            </w:r>
          </w:p>
        </w:tc>
        <w:tc>
          <w:tcPr>
            <w:tcW w:w="737" w:type="dxa"/>
          </w:tcPr>
          <w:p w:rsidR="002B27D0" w:rsidRPr="00716C0D" w:rsidRDefault="002B27D0" w:rsidP="002B27D0">
            <w:pPr>
              <w:tabs>
                <w:tab w:val="decimal" w:pos="408"/>
              </w:tabs>
              <w:jc w:val="both"/>
              <w:rPr>
                <w:sz w:val="22"/>
                <w:szCs w:val="22"/>
                <w:lang w:eastAsia="zh-HK"/>
              </w:rPr>
            </w:pPr>
            <w:r w:rsidRPr="00716C0D">
              <w:rPr>
                <w:rFonts w:hint="eastAsia"/>
                <w:sz w:val="22"/>
                <w:szCs w:val="22"/>
              </w:rPr>
              <w:t>-39.5</w:t>
            </w:r>
          </w:p>
        </w:tc>
        <w:tc>
          <w:tcPr>
            <w:tcW w:w="737" w:type="dxa"/>
          </w:tcPr>
          <w:p w:rsidR="002B27D0" w:rsidRPr="00716C0D" w:rsidRDefault="002B27D0" w:rsidP="0031366D">
            <w:pPr>
              <w:tabs>
                <w:tab w:val="decimal" w:pos="408"/>
              </w:tabs>
              <w:jc w:val="both"/>
              <w:rPr>
                <w:sz w:val="22"/>
                <w:szCs w:val="22"/>
                <w:lang w:eastAsia="zh-HK"/>
              </w:rPr>
            </w:pPr>
            <w:r w:rsidRPr="00716C0D">
              <w:rPr>
                <w:rFonts w:hint="eastAsia"/>
                <w:sz w:val="22"/>
                <w:szCs w:val="22"/>
              </w:rPr>
              <w:t>-4</w:t>
            </w:r>
            <w:r w:rsidR="0031366D" w:rsidRPr="00716C0D">
              <w:rPr>
                <w:sz w:val="22"/>
                <w:szCs w:val="22"/>
              </w:rPr>
              <w:t>4.3</w:t>
            </w:r>
          </w:p>
        </w:tc>
        <w:tc>
          <w:tcPr>
            <w:tcW w:w="737" w:type="dxa"/>
          </w:tcPr>
          <w:p w:rsidR="002B27D0" w:rsidRPr="00716C0D" w:rsidRDefault="002B27D0" w:rsidP="0031366D">
            <w:pPr>
              <w:tabs>
                <w:tab w:val="decimal" w:pos="408"/>
              </w:tabs>
              <w:jc w:val="both"/>
              <w:rPr>
                <w:sz w:val="22"/>
                <w:szCs w:val="22"/>
                <w:lang w:eastAsia="zh-HK"/>
              </w:rPr>
            </w:pPr>
            <w:r w:rsidRPr="00716C0D">
              <w:rPr>
                <w:rFonts w:hint="eastAsia"/>
                <w:sz w:val="22"/>
                <w:szCs w:val="22"/>
              </w:rPr>
              <w:t>-5</w:t>
            </w:r>
            <w:r w:rsidR="0031366D" w:rsidRPr="00716C0D">
              <w:rPr>
                <w:sz w:val="22"/>
                <w:szCs w:val="22"/>
              </w:rPr>
              <w:t>3</w:t>
            </w:r>
            <w:r w:rsidRPr="00716C0D">
              <w:rPr>
                <w:rFonts w:hint="eastAsia"/>
                <w:sz w:val="22"/>
                <w:szCs w:val="22"/>
              </w:rPr>
              <w:t>.0</w:t>
            </w:r>
          </w:p>
        </w:tc>
        <w:tc>
          <w:tcPr>
            <w:tcW w:w="737" w:type="dxa"/>
          </w:tcPr>
          <w:p w:rsidR="002B27D0" w:rsidRPr="00716C0D" w:rsidRDefault="0031366D" w:rsidP="002B27D0">
            <w:pPr>
              <w:tabs>
                <w:tab w:val="decimal" w:pos="408"/>
              </w:tabs>
              <w:jc w:val="both"/>
              <w:rPr>
                <w:sz w:val="22"/>
                <w:szCs w:val="22"/>
                <w:lang w:eastAsia="zh-HK"/>
              </w:rPr>
            </w:pPr>
            <w:r w:rsidRPr="00716C0D">
              <w:rPr>
                <w:sz w:val="22"/>
                <w:szCs w:val="22"/>
              </w:rPr>
              <w:t>26.3</w:t>
            </w:r>
          </w:p>
        </w:tc>
        <w:tc>
          <w:tcPr>
            <w:tcW w:w="737" w:type="dxa"/>
          </w:tcPr>
          <w:p w:rsidR="002B27D0" w:rsidRPr="00716C0D" w:rsidRDefault="002B27D0" w:rsidP="002B27D0">
            <w:pPr>
              <w:tabs>
                <w:tab w:val="decimal" w:pos="408"/>
              </w:tabs>
              <w:jc w:val="both"/>
              <w:rPr>
                <w:sz w:val="22"/>
                <w:szCs w:val="22"/>
                <w:lang w:eastAsia="zh-HK"/>
              </w:rPr>
            </w:pPr>
            <w:r w:rsidRPr="00716C0D">
              <w:rPr>
                <w:sz w:val="22"/>
                <w:szCs w:val="22"/>
              </w:rPr>
              <w:t>-5.0</w:t>
            </w:r>
          </w:p>
        </w:tc>
        <w:tc>
          <w:tcPr>
            <w:tcW w:w="737" w:type="dxa"/>
          </w:tcPr>
          <w:p w:rsidR="002B27D0" w:rsidRPr="00716C0D" w:rsidRDefault="002B27D0" w:rsidP="0031366D">
            <w:pPr>
              <w:tabs>
                <w:tab w:val="decimal" w:pos="408"/>
              </w:tabs>
              <w:jc w:val="both"/>
              <w:rPr>
                <w:sz w:val="22"/>
                <w:szCs w:val="22"/>
                <w:lang w:eastAsia="zh-HK"/>
              </w:rPr>
            </w:pPr>
            <w:r w:rsidRPr="00716C0D">
              <w:rPr>
                <w:sz w:val="22"/>
                <w:szCs w:val="22"/>
              </w:rPr>
              <w:t>-</w:t>
            </w:r>
            <w:r w:rsidR="0031366D" w:rsidRPr="00716C0D">
              <w:rPr>
                <w:sz w:val="22"/>
                <w:szCs w:val="22"/>
              </w:rPr>
              <w:t>17.8</w:t>
            </w:r>
          </w:p>
        </w:tc>
        <w:tc>
          <w:tcPr>
            <w:tcW w:w="737" w:type="dxa"/>
          </w:tcPr>
          <w:p w:rsidR="002B27D0" w:rsidRPr="00716C0D" w:rsidRDefault="0031366D" w:rsidP="002B27D0">
            <w:pPr>
              <w:widowControl/>
              <w:tabs>
                <w:tab w:val="decimal" w:pos="408"/>
              </w:tabs>
              <w:jc w:val="both"/>
              <w:rPr>
                <w:kern w:val="0"/>
                <w:sz w:val="22"/>
                <w:szCs w:val="22"/>
                <w:lang w:eastAsia="zh-HK"/>
              </w:rPr>
            </w:pPr>
            <w:r w:rsidRPr="00716C0D">
              <w:rPr>
                <w:kern w:val="0"/>
                <w:sz w:val="22"/>
                <w:szCs w:val="22"/>
                <w:lang w:eastAsia="zh-HK"/>
              </w:rPr>
              <w:t>-3.9</w:t>
            </w:r>
          </w:p>
        </w:tc>
      </w:tr>
      <w:tr w:rsidR="002B27D0" w:rsidRPr="00EC00F1" w:rsidTr="002B27D0">
        <w:trPr>
          <w:jc w:val="center"/>
        </w:trPr>
        <w:tc>
          <w:tcPr>
            <w:tcW w:w="3402" w:type="dxa"/>
            <w:vAlign w:val="center"/>
          </w:tcPr>
          <w:p w:rsidR="002B27D0" w:rsidRPr="005256F7" w:rsidRDefault="002B27D0" w:rsidP="002B27D0">
            <w:pPr>
              <w:tabs>
                <w:tab w:val="left" w:pos="1080"/>
              </w:tabs>
              <w:spacing w:line="230" w:lineRule="exact"/>
              <w:ind w:right="-108"/>
              <w:jc w:val="both"/>
              <w:rPr>
                <w:sz w:val="22"/>
                <w:szCs w:val="22"/>
              </w:rPr>
            </w:pPr>
            <w:r w:rsidRPr="005256F7">
              <w:rPr>
                <w:sz w:val="22"/>
                <w:szCs w:val="22"/>
              </w:rPr>
              <w:t xml:space="preserve">   Machinery, equipment and</w:t>
            </w:r>
          </w:p>
          <w:p w:rsidR="002B27D0" w:rsidRPr="005256F7" w:rsidRDefault="002B27D0" w:rsidP="002B27D0">
            <w:pPr>
              <w:tabs>
                <w:tab w:val="left" w:pos="1080"/>
              </w:tabs>
              <w:snapToGrid w:val="0"/>
              <w:spacing w:line="360" w:lineRule="auto"/>
              <w:ind w:right="-108"/>
              <w:jc w:val="both"/>
              <w:rPr>
                <w:sz w:val="22"/>
                <w:szCs w:val="22"/>
              </w:rPr>
            </w:pPr>
            <w:r w:rsidRPr="005256F7">
              <w:rPr>
                <w:sz w:val="22"/>
                <w:szCs w:val="22"/>
              </w:rPr>
              <w:t xml:space="preserve">      intellectual property products</w:t>
            </w:r>
          </w:p>
        </w:tc>
        <w:tc>
          <w:tcPr>
            <w:tcW w:w="737" w:type="dxa"/>
          </w:tcPr>
          <w:p w:rsidR="002B27D0" w:rsidRPr="00EC00F1" w:rsidRDefault="002B27D0" w:rsidP="0031366D">
            <w:pPr>
              <w:tabs>
                <w:tab w:val="decimal" w:pos="408"/>
              </w:tabs>
              <w:jc w:val="both"/>
              <w:rPr>
                <w:sz w:val="22"/>
                <w:szCs w:val="22"/>
                <w:lang w:eastAsia="zh-HK"/>
              </w:rPr>
            </w:pPr>
            <w:r>
              <w:rPr>
                <w:rFonts w:hint="eastAsia"/>
                <w:sz w:val="22"/>
                <w:szCs w:val="22"/>
              </w:rPr>
              <w:t>-</w:t>
            </w:r>
            <w:r w:rsidR="0031366D">
              <w:rPr>
                <w:sz w:val="22"/>
                <w:szCs w:val="22"/>
              </w:rPr>
              <w:t>18.9</w:t>
            </w:r>
          </w:p>
        </w:tc>
        <w:tc>
          <w:tcPr>
            <w:tcW w:w="737" w:type="dxa"/>
          </w:tcPr>
          <w:p w:rsidR="002B27D0" w:rsidRPr="00716C0D" w:rsidRDefault="00684F84" w:rsidP="00716C0D">
            <w:pPr>
              <w:widowControl/>
              <w:tabs>
                <w:tab w:val="decimal" w:pos="408"/>
              </w:tabs>
              <w:jc w:val="both"/>
              <w:rPr>
                <w:kern w:val="0"/>
                <w:sz w:val="22"/>
                <w:szCs w:val="22"/>
                <w:lang w:eastAsia="zh-HK"/>
              </w:rPr>
            </w:pPr>
            <w:r w:rsidRPr="00716C0D">
              <w:rPr>
                <w:kern w:val="0"/>
                <w:sz w:val="22"/>
                <w:szCs w:val="22"/>
                <w:lang w:eastAsia="zh-HK"/>
              </w:rPr>
              <w:t>20.</w:t>
            </w:r>
            <w:r w:rsidR="00716C0D" w:rsidRPr="00716C0D">
              <w:rPr>
                <w:kern w:val="0"/>
                <w:sz w:val="22"/>
                <w:szCs w:val="22"/>
                <w:lang w:eastAsia="zh-HK"/>
              </w:rPr>
              <w:t>7</w:t>
            </w:r>
          </w:p>
        </w:tc>
        <w:tc>
          <w:tcPr>
            <w:tcW w:w="737" w:type="dxa"/>
          </w:tcPr>
          <w:p w:rsidR="002B27D0" w:rsidRPr="00716C0D" w:rsidRDefault="0031366D" w:rsidP="002B27D0">
            <w:pPr>
              <w:tabs>
                <w:tab w:val="decimal" w:pos="408"/>
              </w:tabs>
              <w:jc w:val="both"/>
              <w:rPr>
                <w:sz w:val="22"/>
                <w:szCs w:val="22"/>
                <w:lang w:eastAsia="zh-HK"/>
              </w:rPr>
            </w:pPr>
            <w:r w:rsidRPr="00716C0D">
              <w:rPr>
                <w:sz w:val="22"/>
                <w:szCs w:val="22"/>
              </w:rPr>
              <w:t>-18.0</w:t>
            </w:r>
          </w:p>
        </w:tc>
        <w:tc>
          <w:tcPr>
            <w:tcW w:w="737" w:type="dxa"/>
          </w:tcPr>
          <w:p w:rsidR="002B27D0" w:rsidRPr="00716C0D" w:rsidRDefault="0031366D" w:rsidP="002B27D0">
            <w:pPr>
              <w:tabs>
                <w:tab w:val="decimal" w:pos="408"/>
              </w:tabs>
              <w:jc w:val="both"/>
              <w:rPr>
                <w:sz w:val="22"/>
                <w:szCs w:val="22"/>
                <w:lang w:eastAsia="zh-HK"/>
              </w:rPr>
            </w:pPr>
            <w:r w:rsidRPr="00716C0D">
              <w:rPr>
                <w:sz w:val="22"/>
                <w:szCs w:val="22"/>
              </w:rPr>
              <w:t>-2.8</w:t>
            </w:r>
          </w:p>
        </w:tc>
        <w:tc>
          <w:tcPr>
            <w:tcW w:w="737" w:type="dxa"/>
          </w:tcPr>
          <w:p w:rsidR="002B27D0" w:rsidRPr="00716C0D" w:rsidRDefault="0031366D" w:rsidP="002B27D0">
            <w:pPr>
              <w:tabs>
                <w:tab w:val="decimal" w:pos="408"/>
              </w:tabs>
              <w:jc w:val="both"/>
              <w:rPr>
                <w:sz w:val="22"/>
                <w:szCs w:val="22"/>
                <w:lang w:eastAsia="zh-HK"/>
              </w:rPr>
            </w:pPr>
            <w:r w:rsidRPr="00716C0D">
              <w:rPr>
                <w:sz w:val="22"/>
                <w:szCs w:val="22"/>
              </w:rPr>
              <w:t>-30.5</w:t>
            </w:r>
          </w:p>
        </w:tc>
        <w:tc>
          <w:tcPr>
            <w:tcW w:w="737" w:type="dxa"/>
          </w:tcPr>
          <w:p w:rsidR="002B27D0" w:rsidRPr="00716C0D" w:rsidRDefault="0031366D" w:rsidP="002B27D0">
            <w:pPr>
              <w:tabs>
                <w:tab w:val="decimal" w:pos="408"/>
              </w:tabs>
              <w:jc w:val="both"/>
              <w:rPr>
                <w:sz w:val="22"/>
                <w:szCs w:val="22"/>
                <w:lang w:eastAsia="zh-HK"/>
              </w:rPr>
            </w:pPr>
            <w:r w:rsidRPr="00716C0D">
              <w:rPr>
                <w:sz w:val="22"/>
                <w:szCs w:val="22"/>
              </w:rPr>
              <w:t>-23.6</w:t>
            </w:r>
          </w:p>
        </w:tc>
        <w:tc>
          <w:tcPr>
            <w:tcW w:w="737" w:type="dxa"/>
          </w:tcPr>
          <w:p w:rsidR="002B27D0" w:rsidRPr="00716C0D" w:rsidRDefault="0031366D" w:rsidP="002B27D0">
            <w:pPr>
              <w:tabs>
                <w:tab w:val="decimal" w:pos="408"/>
              </w:tabs>
              <w:jc w:val="both"/>
              <w:rPr>
                <w:sz w:val="22"/>
                <w:szCs w:val="22"/>
                <w:lang w:eastAsia="zh-HK"/>
              </w:rPr>
            </w:pPr>
            <w:r w:rsidRPr="00716C0D">
              <w:rPr>
                <w:sz w:val="22"/>
                <w:szCs w:val="22"/>
              </w:rPr>
              <w:t>25.7</w:t>
            </w:r>
          </w:p>
        </w:tc>
        <w:tc>
          <w:tcPr>
            <w:tcW w:w="737" w:type="dxa"/>
          </w:tcPr>
          <w:p w:rsidR="002B27D0" w:rsidRPr="00716C0D" w:rsidRDefault="0031366D" w:rsidP="002B27D0">
            <w:pPr>
              <w:tabs>
                <w:tab w:val="decimal" w:pos="408"/>
              </w:tabs>
              <w:jc w:val="both"/>
              <w:rPr>
                <w:sz w:val="22"/>
                <w:szCs w:val="22"/>
                <w:lang w:eastAsia="zh-HK"/>
              </w:rPr>
            </w:pPr>
            <w:r w:rsidRPr="00716C0D">
              <w:rPr>
                <w:sz w:val="22"/>
                <w:szCs w:val="22"/>
              </w:rPr>
              <w:t>-16.8</w:t>
            </w:r>
          </w:p>
        </w:tc>
        <w:tc>
          <w:tcPr>
            <w:tcW w:w="737" w:type="dxa"/>
          </w:tcPr>
          <w:p w:rsidR="002B27D0" w:rsidRPr="00716C0D" w:rsidRDefault="0031366D" w:rsidP="002B27D0">
            <w:pPr>
              <w:tabs>
                <w:tab w:val="decimal" w:pos="408"/>
              </w:tabs>
              <w:jc w:val="both"/>
              <w:rPr>
                <w:sz w:val="22"/>
                <w:szCs w:val="22"/>
                <w:lang w:eastAsia="zh-HK"/>
              </w:rPr>
            </w:pPr>
            <w:r w:rsidRPr="00716C0D">
              <w:rPr>
                <w:sz w:val="22"/>
                <w:szCs w:val="22"/>
              </w:rPr>
              <w:t>42.3</w:t>
            </w:r>
          </w:p>
        </w:tc>
        <w:tc>
          <w:tcPr>
            <w:tcW w:w="737" w:type="dxa"/>
          </w:tcPr>
          <w:p w:rsidR="002B27D0" w:rsidRPr="00716C0D" w:rsidRDefault="00716C0D" w:rsidP="002B27D0">
            <w:pPr>
              <w:widowControl/>
              <w:tabs>
                <w:tab w:val="decimal" w:pos="408"/>
              </w:tabs>
              <w:jc w:val="both"/>
              <w:rPr>
                <w:kern w:val="0"/>
                <w:sz w:val="22"/>
                <w:szCs w:val="22"/>
                <w:lang w:eastAsia="zh-HK"/>
              </w:rPr>
            </w:pPr>
            <w:r w:rsidRPr="00716C0D">
              <w:rPr>
                <w:kern w:val="0"/>
                <w:sz w:val="22"/>
                <w:szCs w:val="22"/>
                <w:lang w:eastAsia="zh-HK"/>
              </w:rPr>
              <w:t>43.5</w:t>
            </w:r>
          </w:p>
        </w:tc>
      </w:tr>
      <w:tr w:rsidR="002B27D0" w:rsidRPr="005256F7" w:rsidTr="002B27D0">
        <w:trPr>
          <w:jc w:val="center"/>
        </w:trPr>
        <w:tc>
          <w:tcPr>
            <w:tcW w:w="3402" w:type="dxa"/>
          </w:tcPr>
          <w:p w:rsidR="002B27D0" w:rsidRPr="005256F7" w:rsidRDefault="002B27D0" w:rsidP="002B27D0">
            <w:pPr>
              <w:tabs>
                <w:tab w:val="left" w:pos="1080"/>
              </w:tabs>
              <w:snapToGrid w:val="0"/>
              <w:spacing w:line="360" w:lineRule="auto"/>
              <w:ind w:right="-108"/>
              <w:rPr>
                <w:sz w:val="22"/>
                <w:szCs w:val="22"/>
              </w:rPr>
            </w:pPr>
            <w:r w:rsidRPr="005256F7">
              <w:rPr>
                <w:sz w:val="22"/>
                <w:szCs w:val="22"/>
              </w:rPr>
              <w:t>Total exports of goods</w:t>
            </w:r>
            <w:r w:rsidRPr="005256F7">
              <w:rPr>
                <w:snapToGrid w:val="0"/>
                <w:sz w:val="22"/>
                <w:szCs w:val="22"/>
                <w:vertAlign w:val="superscript"/>
              </w:rPr>
              <w:t>&amp;</w:t>
            </w:r>
          </w:p>
        </w:tc>
        <w:tc>
          <w:tcPr>
            <w:tcW w:w="737" w:type="dxa"/>
          </w:tcPr>
          <w:p w:rsidR="002B27D0" w:rsidRPr="007C41FA" w:rsidRDefault="002B27D0" w:rsidP="0031366D">
            <w:pPr>
              <w:tabs>
                <w:tab w:val="decimal" w:pos="408"/>
              </w:tabs>
              <w:jc w:val="both"/>
              <w:rPr>
                <w:sz w:val="22"/>
                <w:szCs w:val="22"/>
                <w:lang w:eastAsia="zh-HK"/>
              </w:rPr>
            </w:pPr>
            <w:r>
              <w:rPr>
                <w:rFonts w:hint="eastAsia"/>
                <w:sz w:val="22"/>
                <w:szCs w:val="22"/>
              </w:rPr>
              <w:t>-</w:t>
            </w:r>
            <w:r w:rsidR="0031366D">
              <w:rPr>
                <w:sz w:val="22"/>
                <w:szCs w:val="22"/>
              </w:rPr>
              <w:t>14.0</w:t>
            </w:r>
          </w:p>
        </w:tc>
        <w:tc>
          <w:tcPr>
            <w:tcW w:w="737" w:type="dxa"/>
          </w:tcPr>
          <w:p w:rsidR="002B27D0" w:rsidRPr="00716C0D" w:rsidRDefault="0031366D" w:rsidP="002B27D0">
            <w:pPr>
              <w:widowControl/>
              <w:tabs>
                <w:tab w:val="decimal" w:pos="408"/>
              </w:tabs>
              <w:jc w:val="both"/>
              <w:rPr>
                <w:kern w:val="0"/>
                <w:sz w:val="22"/>
                <w:szCs w:val="22"/>
                <w:lang w:eastAsia="zh-HK"/>
              </w:rPr>
            </w:pPr>
            <w:r w:rsidRPr="00716C0D">
              <w:rPr>
                <w:kern w:val="0"/>
                <w:sz w:val="22"/>
                <w:szCs w:val="22"/>
                <w:lang w:eastAsia="zh-HK"/>
              </w:rPr>
              <w:t>-10.3</w:t>
            </w:r>
          </w:p>
        </w:tc>
        <w:tc>
          <w:tcPr>
            <w:tcW w:w="737" w:type="dxa"/>
          </w:tcPr>
          <w:p w:rsidR="002B27D0" w:rsidRPr="00716C0D" w:rsidRDefault="002B27D0" w:rsidP="002B27D0">
            <w:pPr>
              <w:tabs>
                <w:tab w:val="decimal" w:pos="408"/>
              </w:tabs>
              <w:jc w:val="both"/>
              <w:rPr>
                <w:sz w:val="22"/>
                <w:szCs w:val="22"/>
                <w:lang w:eastAsia="zh-HK"/>
              </w:rPr>
            </w:pPr>
            <w:r w:rsidRPr="00716C0D">
              <w:rPr>
                <w:rFonts w:hint="eastAsia"/>
                <w:sz w:val="22"/>
                <w:szCs w:val="22"/>
              </w:rPr>
              <w:t>-</w:t>
            </w:r>
            <w:r w:rsidR="0031366D" w:rsidRPr="00716C0D">
              <w:rPr>
                <w:sz w:val="22"/>
                <w:szCs w:val="22"/>
              </w:rPr>
              <w:t>4.5</w:t>
            </w:r>
          </w:p>
          <w:p w:rsidR="002B27D0" w:rsidRPr="00716C0D" w:rsidRDefault="002B27D0" w:rsidP="00684F84">
            <w:pPr>
              <w:tabs>
                <w:tab w:val="decimal" w:pos="408"/>
              </w:tabs>
              <w:jc w:val="both"/>
              <w:rPr>
                <w:sz w:val="22"/>
                <w:szCs w:val="22"/>
                <w:lang w:eastAsia="zh-HK"/>
              </w:rPr>
            </w:pPr>
            <w:r w:rsidRPr="00716C0D">
              <w:rPr>
                <w:sz w:val="22"/>
                <w:szCs w:val="22"/>
                <w:lang w:eastAsia="zh-HK"/>
              </w:rPr>
              <w:t>(-</w:t>
            </w:r>
            <w:r w:rsidR="00684F84" w:rsidRPr="00716C0D">
              <w:rPr>
                <w:sz w:val="22"/>
                <w:szCs w:val="22"/>
                <w:lang w:eastAsia="zh-HK"/>
              </w:rPr>
              <w:t>7.3</w:t>
            </w:r>
            <w:r w:rsidRPr="00716C0D">
              <w:rPr>
                <w:sz w:val="22"/>
                <w:szCs w:val="22"/>
                <w:lang w:eastAsia="zh-HK"/>
              </w:rPr>
              <w:t>)</w:t>
            </w:r>
          </w:p>
        </w:tc>
        <w:tc>
          <w:tcPr>
            <w:tcW w:w="737" w:type="dxa"/>
          </w:tcPr>
          <w:p w:rsidR="002B27D0" w:rsidRPr="00716C0D" w:rsidRDefault="002B27D0" w:rsidP="002B27D0">
            <w:pPr>
              <w:tabs>
                <w:tab w:val="decimal" w:pos="408"/>
              </w:tabs>
              <w:jc w:val="both"/>
              <w:rPr>
                <w:sz w:val="22"/>
                <w:szCs w:val="22"/>
                <w:lang w:eastAsia="zh-HK"/>
              </w:rPr>
            </w:pPr>
            <w:r w:rsidRPr="00716C0D">
              <w:rPr>
                <w:rFonts w:hint="eastAsia"/>
                <w:sz w:val="22"/>
                <w:szCs w:val="22"/>
              </w:rPr>
              <w:t>-8.5</w:t>
            </w:r>
          </w:p>
          <w:p w:rsidR="002B27D0" w:rsidRPr="00716C0D" w:rsidRDefault="002B27D0" w:rsidP="00684F84">
            <w:pPr>
              <w:tabs>
                <w:tab w:val="decimal" w:pos="408"/>
              </w:tabs>
              <w:jc w:val="both"/>
              <w:rPr>
                <w:sz w:val="22"/>
                <w:szCs w:val="22"/>
                <w:lang w:eastAsia="zh-HK"/>
              </w:rPr>
            </w:pPr>
            <w:r w:rsidRPr="00716C0D">
              <w:rPr>
                <w:sz w:val="22"/>
                <w:szCs w:val="22"/>
                <w:lang w:eastAsia="zh-HK"/>
              </w:rPr>
              <w:t>(-</w:t>
            </w:r>
            <w:r w:rsidR="00684F84" w:rsidRPr="00716C0D">
              <w:rPr>
                <w:sz w:val="22"/>
                <w:szCs w:val="22"/>
                <w:lang w:eastAsia="zh-HK"/>
              </w:rPr>
              <w:t>4.9</w:t>
            </w:r>
            <w:r w:rsidRPr="00716C0D">
              <w:rPr>
                <w:sz w:val="22"/>
                <w:szCs w:val="22"/>
                <w:lang w:eastAsia="zh-HK"/>
              </w:rPr>
              <w:t>)</w:t>
            </w:r>
          </w:p>
        </w:tc>
        <w:tc>
          <w:tcPr>
            <w:tcW w:w="737" w:type="dxa"/>
          </w:tcPr>
          <w:p w:rsidR="002B27D0" w:rsidRPr="00716C0D" w:rsidRDefault="002B27D0" w:rsidP="002B27D0">
            <w:pPr>
              <w:tabs>
                <w:tab w:val="decimal" w:pos="408"/>
              </w:tabs>
              <w:jc w:val="both"/>
              <w:rPr>
                <w:sz w:val="22"/>
                <w:szCs w:val="22"/>
                <w:lang w:eastAsia="zh-HK"/>
              </w:rPr>
            </w:pPr>
            <w:r w:rsidRPr="00716C0D">
              <w:rPr>
                <w:rFonts w:hint="eastAsia"/>
                <w:sz w:val="22"/>
                <w:szCs w:val="22"/>
              </w:rPr>
              <w:t>-15.9</w:t>
            </w:r>
          </w:p>
          <w:p w:rsidR="002B27D0" w:rsidRPr="00716C0D" w:rsidRDefault="002B27D0" w:rsidP="00684F84">
            <w:pPr>
              <w:tabs>
                <w:tab w:val="decimal" w:pos="408"/>
              </w:tabs>
              <w:jc w:val="both"/>
              <w:rPr>
                <w:sz w:val="22"/>
                <w:szCs w:val="22"/>
                <w:lang w:eastAsia="zh-HK"/>
              </w:rPr>
            </w:pPr>
            <w:r w:rsidRPr="00716C0D">
              <w:rPr>
                <w:sz w:val="22"/>
                <w:szCs w:val="22"/>
                <w:lang w:eastAsia="zh-HK"/>
              </w:rPr>
              <w:t>(-7.</w:t>
            </w:r>
            <w:r w:rsidR="00684F84" w:rsidRPr="00716C0D">
              <w:rPr>
                <w:sz w:val="22"/>
                <w:szCs w:val="22"/>
                <w:lang w:eastAsia="zh-HK"/>
              </w:rPr>
              <w:t>3</w:t>
            </w:r>
            <w:r w:rsidRPr="00716C0D">
              <w:rPr>
                <w:sz w:val="22"/>
                <w:szCs w:val="22"/>
                <w:lang w:eastAsia="zh-HK"/>
              </w:rPr>
              <w:t>)</w:t>
            </w:r>
          </w:p>
        </w:tc>
        <w:tc>
          <w:tcPr>
            <w:tcW w:w="737" w:type="dxa"/>
          </w:tcPr>
          <w:p w:rsidR="002B27D0" w:rsidRPr="00716C0D" w:rsidRDefault="002B27D0" w:rsidP="002B27D0">
            <w:pPr>
              <w:tabs>
                <w:tab w:val="decimal" w:pos="408"/>
              </w:tabs>
              <w:jc w:val="both"/>
              <w:rPr>
                <w:sz w:val="22"/>
                <w:szCs w:val="22"/>
                <w:lang w:eastAsia="zh-HK"/>
              </w:rPr>
            </w:pPr>
            <w:r w:rsidRPr="00716C0D">
              <w:rPr>
                <w:rFonts w:hint="eastAsia"/>
                <w:sz w:val="22"/>
                <w:szCs w:val="22"/>
              </w:rPr>
              <w:t>-24.9</w:t>
            </w:r>
          </w:p>
          <w:p w:rsidR="002B27D0" w:rsidRPr="00716C0D" w:rsidRDefault="002B27D0" w:rsidP="00684F84">
            <w:pPr>
              <w:tabs>
                <w:tab w:val="decimal" w:pos="408"/>
              </w:tabs>
              <w:jc w:val="both"/>
              <w:rPr>
                <w:sz w:val="22"/>
                <w:szCs w:val="22"/>
                <w:lang w:eastAsia="zh-HK"/>
              </w:rPr>
            </w:pPr>
            <w:r w:rsidRPr="00716C0D">
              <w:rPr>
                <w:sz w:val="22"/>
                <w:szCs w:val="22"/>
                <w:lang w:eastAsia="zh-HK"/>
              </w:rPr>
              <w:t>(-</w:t>
            </w:r>
            <w:r w:rsidR="00684F84" w:rsidRPr="00716C0D">
              <w:rPr>
                <w:sz w:val="22"/>
                <w:szCs w:val="22"/>
                <w:lang w:eastAsia="zh-HK"/>
              </w:rPr>
              <w:t>8.4</w:t>
            </w:r>
            <w:r w:rsidRPr="00716C0D">
              <w:rPr>
                <w:sz w:val="22"/>
                <w:szCs w:val="22"/>
                <w:lang w:eastAsia="zh-HK"/>
              </w:rPr>
              <w:t>)</w:t>
            </w:r>
          </w:p>
        </w:tc>
        <w:tc>
          <w:tcPr>
            <w:tcW w:w="737" w:type="dxa"/>
          </w:tcPr>
          <w:p w:rsidR="002B27D0" w:rsidRPr="00716C0D" w:rsidRDefault="002B27D0" w:rsidP="002B27D0">
            <w:pPr>
              <w:tabs>
                <w:tab w:val="decimal" w:pos="408"/>
              </w:tabs>
              <w:jc w:val="both"/>
              <w:rPr>
                <w:sz w:val="22"/>
                <w:szCs w:val="22"/>
                <w:lang w:eastAsia="zh-HK"/>
              </w:rPr>
            </w:pPr>
            <w:r w:rsidRPr="00716C0D">
              <w:rPr>
                <w:sz w:val="22"/>
                <w:szCs w:val="22"/>
              </w:rPr>
              <w:t>-</w:t>
            </w:r>
            <w:r w:rsidR="0031366D" w:rsidRPr="00716C0D">
              <w:rPr>
                <w:sz w:val="22"/>
                <w:szCs w:val="22"/>
              </w:rPr>
              <w:t>19.0</w:t>
            </w:r>
          </w:p>
          <w:p w:rsidR="002B27D0" w:rsidRPr="00716C0D" w:rsidRDefault="002B27D0" w:rsidP="00684F84">
            <w:pPr>
              <w:tabs>
                <w:tab w:val="decimal" w:pos="408"/>
              </w:tabs>
              <w:jc w:val="both"/>
              <w:rPr>
                <w:sz w:val="22"/>
                <w:szCs w:val="22"/>
                <w:lang w:eastAsia="zh-HK"/>
              </w:rPr>
            </w:pPr>
            <w:r w:rsidRPr="00716C0D">
              <w:rPr>
                <w:sz w:val="22"/>
                <w:szCs w:val="22"/>
                <w:lang w:eastAsia="zh-HK"/>
              </w:rPr>
              <w:t>(0.</w:t>
            </w:r>
            <w:r w:rsidR="00684F84" w:rsidRPr="00716C0D">
              <w:rPr>
                <w:sz w:val="22"/>
                <w:szCs w:val="22"/>
                <w:lang w:eastAsia="zh-HK"/>
              </w:rPr>
              <w:t>4</w:t>
            </w:r>
            <w:r w:rsidRPr="00716C0D">
              <w:rPr>
                <w:sz w:val="22"/>
                <w:szCs w:val="22"/>
                <w:lang w:eastAsia="zh-HK"/>
              </w:rPr>
              <w:t>)</w:t>
            </w:r>
          </w:p>
        </w:tc>
        <w:tc>
          <w:tcPr>
            <w:tcW w:w="737" w:type="dxa"/>
          </w:tcPr>
          <w:p w:rsidR="002B27D0" w:rsidRPr="00716C0D" w:rsidRDefault="002B27D0" w:rsidP="002B27D0">
            <w:pPr>
              <w:tabs>
                <w:tab w:val="decimal" w:pos="408"/>
              </w:tabs>
              <w:jc w:val="both"/>
              <w:rPr>
                <w:sz w:val="22"/>
                <w:szCs w:val="22"/>
                <w:lang w:eastAsia="zh-HK"/>
              </w:rPr>
            </w:pPr>
            <w:r w:rsidRPr="00716C0D">
              <w:rPr>
                <w:sz w:val="22"/>
                <w:szCs w:val="22"/>
              </w:rPr>
              <w:t>-15.1</w:t>
            </w:r>
          </w:p>
          <w:p w:rsidR="002B27D0" w:rsidRPr="00716C0D" w:rsidRDefault="002B27D0" w:rsidP="00684F84">
            <w:pPr>
              <w:tabs>
                <w:tab w:val="decimal" w:pos="408"/>
              </w:tabs>
              <w:jc w:val="both"/>
              <w:rPr>
                <w:sz w:val="22"/>
                <w:szCs w:val="22"/>
                <w:lang w:eastAsia="zh-HK"/>
              </w:rPr>
            </w:pPr>
            <w:r w:rsidRPr="00716C0D">
              <w:rPr>
                <w:sz w:val="22"/>
                <w:szCs w:val="22"/>
                <w:lang w:eastAsia="zh-HK"/>
              </w:rPr>
              <w:t>(-0.</w:t>
            </w:r>
            <w:r w:rsidR="00684F84" w:rsidRPr="00716C0D">
              <w:rPr>
                <w:sz w:val="22"/>
                <w:szCs w:val="22"/>
                <w:lang w:eastAsia="zh-HK"/>
              </w:rPr>
              <w:t>2</w:t>
            </w:r>
            <w:r w:rsidRPr="00716C0D">
              <w:rPr>
                <w:sz w:val="22"/>
                <w:szCs w:val="22"/>
                <w:lang w:eastAsia="zh-HK"/>
              </w:rPr>
              <w:t>)</w:t>
            </w:r>
          </w:p>
        </w:tc>
        <w:tc>
          <w:tcPr>
            <w:tcW w:w="737" w:type="dxa"/>
          </w:tcPr>
          <w:p w:rsidR="002B27D0" w:rsidRPr="00716C0D" w:rsidRDefault="002B27D0" w:rsidP="002B27D0">
            <w:pPr>
              <w:tabs>
                <w:tab w:val="decimal" w:pos="408"/>
              </w:tabs>
              <w:jc w:val="both"/>
              <w:rPr>
                <w:sz w:val="22"/>
                <w:szCs w:val="22"/>
                <w:lang w:eastAsia="zh-HK"/>
              </w:rPr>
            </w:pPr>
            <w:r w:rsidRPr="00716C0D">
              <w:rPr>
                <w:sz w:val="22"/>
                <w:szCs w:val="22"/>
              </w:rPr>
              <w:t>-8.</w:t>
            </w:r>
            <w:r w:rsidR="0031366D" w:rsidRPr="00716C0D">
              <w:rPr>
                <w:sz w:val="22"/>
                <w:szCs w:val="22"/>
              </w:rPr>
              <w:t>7</w:t>
            </w:r>
          </w:p>
          <w:p w:rsidR="002B27D0" w:rsidRPr="00716C0D" w:rsidRDefault="002B27D0" w:rsidP="00716C0D">
            <w:pPr>
              <w:tabs>
                <w:tab w:val="decimal" w:pos="408"/>
              </w:tabs>
              <w:jc w:val="both"/>
              <w:rPr>
                <w:sz w:val="22"/>
                <w:szCs w:val="22"/>
                <w:lang w:eastAsia="zh-HK"/>
              </w:rPr>
            </w:pPr>
            <w:r w:rsidRPr="00716C0D">
              <w:rPr>
                <w:sz w:val="22"/>
                <w:szCs w:val="22"/>
                <w:lang w:eastAsia="zh-HK"/>
              </w:rPr>
              <w:t>(</w:t>
            </w:r>
            <w:r w:rsidR="00684F84" w:rsidRPr="00716C0D">
              <w:rPr>
                <w:sz w:val="22"/>
                <w:szCs w:val="22"/>
                <w:lang w:eastAsia="zh-HK"/>
              </w:rPr>
              <w:t>0.</w:t>
            </w:r>
            <w:r w:rsidR="00716C0D" w:rsidRPr="00716C0D">
              <w:rPr>
                <w:sz w:val="22"/>
                <w:szCs w:val="22"/>
                <w:lang w:eastAsia="zh-HK"/>
              </w:rPr>
              <w:t>1</w:t>
            </w:r>
            <w:r w:rsidRPr="00716C0D">
              <w:rPr>
                <w:sz w:val="22"/>
                <w:szCs w:val="22"/>
                <w:lang w:eastAsia="zh-HK"/>
              </w:rPr>
              <w:t>)</w:t>
            </w:r>
          </w:p>
        </w:tc>
        <w:tc>
          <w:tcPr>
            <w:tcW w:w="737" w:type="dxa"/>
          </w:tcPr>
          <w:p w:rsidR="002B27D0" w:rsidRPr="00716C0D" w:rsidRDefault="0031366D" w:rsidP="002B27D0">
            <w:pPr>
              <w:widowControl/>
              <w:tabs>
                <w:tab w:val="decimal" w:pos="408"/>
              </w:tabs>
              <w:jc w:val="both"/>
              <w:rPr>
                <w:kern w:val="0"/>
                <w:sz w:val="22"/>
                <w:szCs w:val="22"/>
                <w:lang w:eastAsia="zh-HK"/>
              </w:rPr>
            </w:pPr>
            <w:r w:rsidRPr="00716C0D">
              <w:rPr>
                <w:kern w:val="0"/>
                <w:sz w:val="22"/>
                <w:szCs w:val="22"/>
                <w:lang w:eastAsia="zh-HK"/>
              </w:rPr>
              <w:t>2</w:t>
            </w:r>
            <w:r w:rsidR="00684F84" w:rsidRPr="00716C0D">
              <w:rPr>
                <w:kern w:val="0"/>
                <w:sz w:val="22"/>
                <w:szCs w:val="22"/>
                <w:lang w:eastAsia="zh-HK"/>
              </w:rPr>
              <w:t>.</w:t>
            </w:r>
            <w:r w:rsidR="00716C0D" w:rsidRPr="00716C0D">
              <w:rPr>
                <w:kern w:val="0"/>
                <w:sz w:val="22"/>
                <w:szCs w:val="22"/>
                <w:lang w:eastAsia="zh-HK"/>
              </w:rPr>
              <w:t>6</w:t>
            </w:r>
          </w:p>
          <w:p w:rsidR="002B27D0" w:rsidRPr="00716C0D" w:rsidRDefault="002B27D0" w:rsidP="00716C0D">
            <w:pPr>
              <w:widowControl/>
              <w:tabs>
                <w:tab w:val="decimal" w:pos="408"/>
              </w:tabs>
              <w:jc w:val="both"/>
              <w:rPr>
                <w:kern w:val="0"/>
                <w:sz w:val="22"/>
                <w:szCs w:val="22"/>
                <w:lang w:eastAsia="zh-HK"/>
              </w:rPr>
            </w:pPr>
            <w:r w:rsidRPr="00716C0D">
              <w:rPr>
                <w:kern w:val="0"/>
                <w:sz w:val="22"/>
                <w:szCs w:val="22"/>
                <w:lang w:eastAsia="zh-HK"/>
              </w:rPr>
              <w:t>(</w:t>
            </w:r>
            <w:r w:rsidR="00716C0D" w:rsidRPr="00716C0D">
              <w:rPr>
                <w:kern w:val="0"/>
                <w:sz w:val="22"/>
                <w:szCs w:val="22"/>
                <w:lang w:eastAsia="zh-HK"/>
              </w:rPr>
              <w:t>2.9</w:t>
            </w:r>
            <w:r w:rsidRPr="00716C0D">
              <w:rPr>
                <w:kern w:val="0"/>
                <w:sz w:val="22"/>
                <w:szCs w:val="22"/>
                <w:lang w:eastAsia="zh-HK"/>
              </w:rPr>
              <w:t>)</w:t>
            </w:r>
          </w:p>
        </w:tc>
      </w:tr>
      <w:tr w:rsidR="002B27D0" w:rsidRPr="005256F7" w:rsidTr="002B27D0">
        <w:trPr>
          <w:jc w:val="center"/>
        </w:trPr>
        <w:tc>
          <w:tcPr>
            <w:tcW w:w="3402" w:type="dxa"/>
          </w:tcPr>
          <w:p w:rsidR="002B27D0" w:rsidRPr="005256F7" w:rsidRDefault="002B27D0" w:rsidP="002B27D0">
            <w:pPr>
              <w:tabs>
                <w:tab w:val="right" w:pos="522"/>
                <w:tab w:val="right" w:pos="554"/>
                <w:tab w:val="left" w:pos="1080"/>
              </w:tabs>
              <w:snapToGrid w:val="0"/>
              <w:spacing w:line="360" w:lineRule="auto"/>
              <w:ind w:right="-108"/>
              <w:rPr>
                <w:sz w:val="22"/>
                <w:szCs w:val="22"/>
              </w:rPr>
            </w:pPr>
            <w:r w:rsidRPr="005256F7">
              <w:rPr>
                <w:sz w:val="22"/>
                <w:szCs w:val="22"/>
              </w:rPr>
              <w:t>Imports of goods</w:t>
            </w:r>
            <w:r w:rsidRPr="005256F7">
              <w:rPr>
                <w:snapToGrid w:val="0"/>
                <w:sz w:val="22"/>
                <w:szCs w:val="22"/>
                <w:vertAlign w:val="superscript"/>
              </w:rPr>
              <w:t>&amp;</w:t>
            </w:r>
          </w:p>
        </w:tc>
        <w:tc>
          <w:tcPr>
            <w:tcW w:w="737" w:type="dxa"/>
          </w:tcPr>
          <w:p w:rsidR="002B27D0" w:rsidRPr="00D72F29" w:rsidRDefault="002B27D0" w:rsidP="002B27D0">
            <w:pPr>
              <w:tabs>
                <w:tab w:val="decimal" w:pos="408"/>
              </w:tabs>
              <w:jc w:val="both"/>
              <w:rPr>
                <w:sz w:val="22"/>
                <w:szCs w:val="22"/>
                <w:lang w:eastAsia="zh-HK"/>
              </w:rPr>
            </w:pPr>
            <w:r>
              <w:rPr>
                <w:rFonts w:hint="eastAsia"/>
                <w:sz w:val="22"/>
                <w:szCs w:val="22"/>
              </w:rPr>
              <w:t>-13.2</w:t>
            </w:r>
          </w:p>
        </w:tc>
        <w:tc>
          <w:tcPr>
            <w:tcW w:w="737" w:type="dxa"/>
          </w:tcPr>
          <w:p w:rsidR="002B27D0" w:rsidRPr="00716C0D" w:rsidRDefault="0031366D" w:rsidP="00716C0D">
            <w:pPr>
              <w:widowControl/>
              <w:tabs>
                <w:tab w:val="decimal" w:pos="408"/>
              </w:tabs>
              <w:jc w:val="both"/>
              <w:rPr>
                <w:kern w:val="0"/>
                <w:sz w:val="22"/>
                <w:szCs w:val="22"/>
                <w:lang w:eastAsia="zh-HK"/>
              </w:rPr>
            </w:pPr>
            <w:r w:rsidRPr="00716C0D">
              <w:rPr>
                <w:kern w:val="0"/>
                <w:sz w:val="22"/>
                <w:szCs w:val="22"/>
                <w:lang w:eastAsia="zh-HK"/>
              </w:rPr>
              <w:t>-8.</w:t>
            </w:r>
            <w:r w:rsidR="00716C0D" w:rsidRPr="00716C0D">
              <w:rPr>
                <w:kern w:val="0"/>
                <w:sz w:val="22"/>
                <w:szCs w:val="22"/>
                <w:lang w:eastAsia="zh-HK"/>
              </w:rPr>
              <w:t>6</w:t>
            </w:r>
          </w:p>
        </w:tc>
        <w:tc>
          <w:tcPr>
            <w:tcW w:w="737" w:type="dxa"/>
          </w:tcPr>
          <w:p w:rsidR="002B27D0" w:rsidRPr="00716C0D" w:rsidRDefault="002B27D0" w:rsidP="002B27D0">
            <w:pPr>
              <w:tabs>
                <w:tab w:val="decimal" w:pos="408"/>
              </w:tabs>
              <w:jc w:val="both"/>
              <w:rPr>
                <w:sz w:val="22"/>
                <w:szCs w:val="22"/>
                <w:lang w:eastAsia="zh-HK"/>
              </w:rPr>
            </w:pPr>
            <w:r w:rsidRPr="00716C0D">
              <w:rPr>
                <w:rFonts w:hint="eastAsia"/>
                <w:sz w:val="22"/>
                <w:szCs w:val="22"/>
              </w:rPr>
              <w:t>-5.9</w:t>
            </w:r>
          </w:p>
          <w:p w:rsidR="002B27D0" w:rsidRPr="00716C0D" w:rsidRDefault="002B27D0" w:rsidP="00684F84">
            <w:pPr>
              <w:tabs>
                <w:tab w:val="decimal" w:pos="408"/>
              </w:tabs>
              <w:jc w:val="both"/>
              <w:rPr>
                <w:sz w:val="22"/>
                <w:szCs w:val="22"/>
                <w:lang w:eastAsia="zh-HK"/>
              </w:rPr>
            </w:pPr>
            <w:r w:rsidRPr="00716C0D">
              <w:rPr>
                <w:sz w:val="22"/>
                <w:szCs w:val="22"/>
                <w:lang w:eastAsia="zh-HK"/>
              </w:rPr>
              <w:t>(-7.</w:t>
            </w:r>
            <w:r w:rsidR="00684F84" w:rsidRPr="00716C0D">
              <w:rPr>
                <w:sz w:val="22"/>
                <w:szCs w:val="22"/>
                <w:lang w:eastAsia="zh-HK"/>
              </w:rPr>
              <w:t>8</w:t>
            </w:r>
            <w:r w:rsidRPr="00716C0D">
              <w:rPr>
                <w:sz w:val="22"/>
                <w:szCs w:val="22"/>
                <w:lang w:eastAsia="zh-HK"/>
              </w:rPr>
              <w:t>)</w:t>
            </w:r>
          </w:p>
        </w:tc>
        <w:tc>
          <w:tcPr>
            <w:tcW w:w="737" w:type="dxa"/>
          </w:tcPr>
          <w:p w:rsidR="002B27D0" w:rsidRPr="00716C0D" w:rsidRDefault="002B27D0" w:rsidP="002B27D0">
            <w:pPr>
              <w:tabs>
                <w:tab w:val="decimal" w:pos="408"/>
              </w:tabs>
              <w:jc w:val="both"/>
              <w:rPr>
                <w:sz w:val="22"/>
                <w:szCs w:val="22"/>
                <w:lang w:eastAsia="zh-HK"/>
              </w:rPr>
            </w:pPr>
            <w:r w:rsidRPr="00716C0D">
              <w:rPr>
                <w:rFonts w:hint="eastAsia"/>
                <w:sz w:val="22"/>
                <w:szCs w:val="22"/>
              </w:rPr>
              <w:t>-6.</w:t>
            </w:r>
            <w:r w:rsidR="0031366D" w:rsidRPr="00716C0D">
              <w:rPr>
                <w:sz w:val="22"/>
                <w:szCs w:val="22"/>
              </w:rPr>
              <w:t>1</w:t>
            </w:r>
          </w:p>
          <w:p w:rsidR="002B27D0" w:rsidRPr="00716C0D" w:rsidRDefault="002B27D0" w:rsidP="00684F84">
            <w:pPr>
              <w:tabs>
                <w:tab w:val="decimal" w:pos="408"/>
              </w:tabs>
              <w:jc w:val="both"/>
              <w:rPr>
                <w:sz w:val="22"/>
                <w:szCs w:val="22"/>
                <w:lang w:eastAsia="zh-HK"/>
              </w:rPr>
            </w:pPr>
            <w:r w:rsidRPr="00716C0D">
              <w:rPr>
                <w:sz w:val="22"/>
                <w:szCs w:val="22"/>
                <w:lang w:eastAsia="zh-HK"/>
              </w:rPr>
              <w:t>(</w:t>
            </w:r>
            <w:r w:rsidR="00684F84" w:rsidRPr="00716C0D">
              <w:rPr>
                <w:sz w:val="22"/>
                <w:szCs w:val="22"/>
                <w:lang w:eastAsia="zh-HK"/>
              </w:rPr>
              <w:t>0.3</w:t>
            </w:r>
            <w:r w:rsidRPr="00716C0D">
              <w:rPr>
                <w:sz w:val="22"/>
                <w:szCs w:val="22"/>
                <w:lang w:eastAsia="zh-HK"/>
              </w:rPr>
              <w:t>)</w:t>
            </w:r>
          </w:p>
        </w:tc>
        <w:tc>
          <w:tcPr>
            <w:tcW w:w="737" w:type="dxa"/>
          </w:tcPr>
          <w:p w:rsidR="002B27D0" w:rsidRPr="00716C0D" w:rsidRDefault="002B27D0" w:rsidP="002B27D0">
            <w:pPr>
              <w:tabs>
                <w:tab w:val="decimal" w:pos="408"/>
              </w:tabs>
              <w:jc w:val="both"/>
              <w:rPr>
                <w:sz w:val="22"/>
                <w:szCs w:val="22"/>
                <w:lang w:eastAsia="zh-HK"/>
              </w:rPr>
            </w:pPr>
            <w:r w:rsidRPr="00716C0D">
              <w:rPr>
                <w:rFonts w:hint="eastAsia"/>
                <w:sz w:val="22"/>
                <w:szCs w:val="22"/>
              </w:rPr>
              <w:t>-16.5</w:t>
            </w:r>
          </w:p>
          <w:p w:rsidR="002B27D0" w:rsidRPr="00716C0D" w:rsidRDefault="002B27D0" w:rsidP="00684F84">
            <w:pPr>
              <w:tabs>
                <w:tab w:val="decimal" w:pos="408"/>
              </w:tabs>
              <w:jc w:val="both"/>
              <w:rPr>
                <w:sz w:val="22"/>
                <w:szCs w:val="22"/>
                <w:lang w:eastAsia="zh-HK"/>
              </w:rPr>
            </w:pPr>
            <w:r w:rsidRPr="00716C0D">
              <w:rPr>
                <w:sz w:val="22"/>
                <w:szCs w:val="22"/>
                <w:lang w:eastAsia="zh-HK"/>
              </w:rPr>
              <w:t>(-9.</w:t>
            </w:r>
            <w:r w:rsidR="00684F84" w:rsidRPr="00716C0D">
              <w:rPr>
                <w:sz w:val="22"/>
                <w:szCs w:val="22"/>
                <w:lang w:eastAsia="zh-HK"/>
              </w:rPr>
              <w:t>6</w:t>
            </w:r>
            <w:r w:rsidRPr="00716C0D">
              <w:rPr>
                <w:sz w:val="22"/>
                <w:szCs w:val="22"/>
                <w:lang w:eastAsia="zh-HK"/>
              </w:rPr>
              <w:t>)</w:t>
            </w:r>
          </w:p>
        </w:tc>
        <w:tc>
          <w:tcPr>
            <w:tcW w:w="737" w:type="dxa"/>
          </w:tcPr>
          <w:p w:rsidR="002B27D0" w:rsidRPr="00716C0D" w:rsidRDefault="002B27D0" w:rsidP="002B27D0">
            <w:pPr>
              <w:tabs>
                <w:tab w:val="decimal" w:pos="408"/>
              </w:tabs>
              <w:jc w:val="both"/>
              <w:rPr>
                <w:sz w:val="22"/>
                <w:szCs w:val="22"/>
                <w:lang w:eastAsia="zh-HK"/>
              </w:rPr>
            </w:pPr>
            <w:r w:rsidRPr="00716C0D">
              <w:rPr>
                <w:rFonts w:hint="eastAsia"/>
                <w:sz w:val="22"/>
                <w:szCs w:val="22"/>
              </w:rPr>
              <w:t>-2</w:t>
            </w:r>
            <w:r w:rsidR="0031366D" w:rsidRPr="00716C0D">
              <w:rPr>
                <w:sz w:val="22"/>
                <w:szCs w:val="22"/>
              </w:rPr>
              <w:t>3.0</w:t>
            </w:r>
          </w:p>
          <w:p w:rsidR="002B27D0" w:rsidRPr="00716C0D" w:rsidRDefault="002B27D0" w:rsidP="00716C0D">
            <w:pPr>
              <w:tabs>
                <w:tab w:val="decimal" w:pos="408"/>
              </w:tabs>
              <w:jc w:val="both"/>
              <w:rPr>
                <w:sz w:val="22"/>
                <w:szCs w:val="22"/>
                <w:lang w:eastAsia="zh-HK"/>
              </w:rPr>
            </w:pPr>
            <w:r w:rsidRPr="00716C0D">
              <w:rPr>
                <w:sz w:val="22"/>
                <w:szCs w:val="22"/>
                <w:lang w:eastAsia="zh-HK"/>
              </w:rPr>
              <w:t>(-</w:t>
            </w:r>
            <w:r w:rsidR="00716C0D" w:rsidRPr="00716C0D">
              <w:rPr>
                <w:sz w:val="22"/>
                <w:szCs w:val="22"/>
                <w:lang w:eastAsia="zh-HK"/>
              </w:rPr>
              <w:t>7.9</w:t>
            </w:r>
            <w:r w:rsidRPr="00716C0D">
              <w:rPr>
                <w:sz w:val="22"/>
                <w:szCs w:val="22"/>
                <w:lang w:eastAsia="zh-HK"/>
              </w:rPr>
              <w:t>)</w:t>
            </w:r>
          </w:p>
        </w:tc>
        <w:tc>
          <w:tcPr>
            <w:tcW w:w="737" w:type="dxa"/>
          </w:tcPr>
          <w:p w:rsidR="002B27D0" w:rsidRPr="00716C0D" w:rsidRDefault="002B27D0" w:rsidP="002B27D0">
            <w:pPr>
              <w:tabs>
                <w:tab w:val="decimal" w:pos="408"/>
              </w:tabs>
              <w:jc w:val="both"/>
              <w:rPr>
                <w:sz w:val="22"/>
                <w:szCs w:val="22"/>
                <w:lang w:eastAsia="zh-HK"/>
              </w:rPr>
            </w:pPr>
            <w:r w:rsidRPr="00716C0D">
              <w:rPr>
                <w:rFonts w:hint="eastAsia"/>
                <w:sz w:val="22"/>
                <w:szCs w:val="22"/>
              </w:rPr>
              <w:t>-</w:t>
            </w:r>
            <w:r w:rsidR="0031366D" w:rsidRPr="00716C0D">
              <w:rPr>
                <w:sz w:val="22"/>
                <w:szCs w:val="22"/>
              </w:rPr>
              <w:t>14.8</w:t>
            </w:r>
          </w:p>
          <w:p w:rsidR="002B27D0" w:rsidRPr="00716C0D" w:rsidRDefault="002B27D0" w:rsidP="00684F84">
            <w:pPr>
              <w:tabs>
                <w:tab w:val="decimal" w:pos="408"/>
              </w:tabs>
              <w:jc w:val="both"/>
              <w:rPr>
                <w:sz w:val="22"/>
                <w:szCs w:val="22"/>
                <w:lang w:eastAsia="zh-HK"/>
              </w:rPr>
            </w:pPr>
            <w:r w:rsidRPr="00716C0D">
              <w:rPr>
                <w:sz w:val="22"/>
                <w:szCs w:val="22"/>
                <w:lang w:eastAsia="zh-HK"/>
              </w:rPr>
              <w:t>(2.</w:t>
            </w:r>
            <w:r w:rsidR="00684F84" w:rsidRPr="00716C0D">
              <w:rPr>
                <w:sz w:val="22"/>
                <w:szCs w:val="22"/>
              </w:rPr>
              <w:t>3</w:t>
            </w:r>
            <w:r w:rsidRPr="00716C0D">
              <w:rPr>
                <w:sz w:val="22"/>
                <w:szCs w:val="22"/>
                <w:lang w:eastAsia="zh-HK"/>
              </w:rPr>
              <w:t>)</w:t>
            </w:r>
          </w:p>
        </w:tc>
        <w:tc>
          <w:tcPr>
            <w:tcW w:w="737" w:type="dxa"/>
          </w:tcPr>
          <w:p w:rsidR="002B27D0" w:rsidRPr="00716C0D" w:rsidRDefault="002B27D0" w:rsidP="002B27D0">
            <w:pPr>
              <w:tabs>
                <w:tab w:val="decimal" w:pos="408"/>
              </w:tabs>
              <w:jc w:val="both"/>
              <w:rPr>
                <w:sz w:val="22"/>
                <w:szCs w:val="22"/>
                <w:lang w:eastAsia="zh-HK"/>
              </w:rPr>
            </w:pPr>
            <w:r w:rsidRPr="00716C0D">
              <w:rPr>
                <w:rFonts w:hint="eastAsia"/>
                <w:sz w:val="22"/>
                <w:szCs w:val="22"/>
              </w:rPr>
              <w:t>-</w:t>
            </w:r>
            <w:r w:rsidR="0031366D" w:rsidRPr="00716C0D">
              <w:rPr>
                <w:sz w:val="22"/>
                <w:szCs w:val="22"/>
              </w:rPr>
              <w:t>16.0</w:t>
            </w:r>
          </w:p>
          <w:p w:rsidR="002B27D0" w:rsidRPr="00716C0D" w:rsidRDefault="002B27D0" w:rsidP="00684F84">
            <w:pPr>
              <w:tabs>
                <w:tab w:val="decimal" w:pos="408"/>
              </w:tabs>
              <w:jc w:val="both"/>
              <w:rPr>
                <w:sz w:val="22"/>
                <w:szCs w:val="22"/>
                <w:lang w:eastAsia="zh-HK"/>
              </w:rPr>
            </w:pPr>
            <w:r w:rsidRPr="00716C0D">
              <w:rPr>
                <w:sz w:val="22"/>
                <w:szCs w:val="22"/>
                <w:lang w:eastAsia="zh-HK"/>
              </w:rPr>
              <w:t>(-1.</w:t>
            </w:r>
            <w:r w:rsidR="00684F84" w:rsidRPr="00716C0D">
              <w:rPr>
                <w:sz w:val="22"/>
                <w:szCs w:val="22"/>
                <w:lang w:eastAsia="zh-HK"/>
              </w:rPr>
              <w:t>1</w:t>
            </w:r>
            <w:r w:rsidRPr="00716C0D">
              <w:rPr>
                <w:sz w:val="22"/>
                <w:szCs w:val="22"/>
                <w:lang w:eastAsia="zh-HK"/>
              </w:rPr>
              <w:t>)</w:t>
            </w:r>
          </w:p>
        </w:tc>
        <w:tc>
          <w:tcPr>
            <w:tcW w:w="737" w:type="dxa"/>
          </w:tcPr>
          <w:p w:rsidR="002B27D0" w:rsidRPr="00716C0D" w:rsidRDefault="002B27D0" w:rsidP="002B27D0">
            <w:pPr>
              <w:tabs>
                <w:tab w:val="decimal" w:pos="408"/>
              </w:tabs>
              <w:jc w:val="both"/>
              <w:rPr>
                <w:sz w:val="22"/>
                <w:szCs w:val="22"/>
                <w:lang w:eastAsia="zh-HK"/>
              </w:rPr>
            </w:pPr>
            <w:r w:rsidRPr="00716C0D">
              <w:rPr>
                <w:rFonts w:hint="eastAsia"/>
                <w:sz w:val="22"/>
                <w:szCs w:val="22"/>
              </w:rPr>
              <w:t>-</w:t>
            </w:r>
            <w:r w:rsidR="0031366D" w:rsidRPr="00716C0D">
              <w:rPr>
                <w:sz w:val="22"/>
                <w:szCs w:val="22"/>
              </w:rPr>
              <w:t>6.1</w:t>
            </w:r>
          </w:p>
          <w:p w:rsidR="002B27D0" w:rsidRPr="00716C0D" w:rsidRDefault="002B27D0" w:rsidP="00716C0D">
            <w:pPr>
              <w:tabs>
                <w:tab w:val="decimal" w:pos="408"/>
              </w:tabs>
              <w:jc w:val="both"/>
              <w:rPr>
                <w:sz w:val="22"/>
                <w:szCs w:val="22"/>
                <w:lang w:eastAsia="zh-HK"/>
              </w:rPr>
            </w:pPr>
            <w:r w:rsidRPr="00716C0D">
              <w:rPr>
                <w:sz w:val="22"/>
                <w:szCs w:val="22"/>
                <w:lang w:eastAsia="zh-HK"/>
              </w:rPr>
              <w:t>(1.</w:t>
            </w:r>
            <w:r w:rsidR="00716C0D" w:rsidRPr="00716C0D">
              <w:rPr>
                <w:sz w:val="22"/>
                <w:szCs w:val="22"/>
                <w:lang w:eastAsia="zh-HK"/>
              </w:rPr>
              <w:t>3</w:t>
            </w:r>
            <w:r w:rsidRPr="00716C0D">
              <w:rPr>
                <w:sz w:val="22"/>
                <w:szCs w:val="22"/>
                <w:lang w:eastAsia="zh-HK"/>
              </w:rPr>
              <w:t>)</w:t>
            </w:r>
          </w:p>
        </w:tc>
        <w:tc>
          <w:tcPr>
            <w:tcW w:w="737" w:type="dxa"/>
          </w:tcPr>
          <w:p w:rsidR="002B27D0" w:rsidRPr="00716C0D" w:rsidRDefault="00684F84" w:rsidP="002B27D0">
            <w:pPr>
              <w:widowControl/>
              <w:tabs>
                <w:tab w:val="decimal" w:pos="408"/>
              </w:tabs>
              <w:jc w:val="both"/>
              <w:rPr>
                <w:kern w:val="0"/>
                <w:sz w:val="22"/>
                <w:szCs w:val="22"/>
                <w:lang w:eastAsia="zh-HK"/>
              </w:rPr>
            </w:pPr>
            <w:r w:rsidRPr="00716C0D">
              <w:rPr>
                <w:kern w:val="0"/>
                <w:sz w:val="22"/>
                <w:szCs w:val="22"/>
              </w:rPr>
              <w:t>3.</w:t>
            </w:r>
            <w:r w:rsidR="00716C0D" w:rsidRPr="00716C0D">
              <w:rPr>
                <w:kern w:val="0"/>
                <w:sz w:val="22"/>
                <w:szCs w:val="22"/>
              </w:rPr>
              <w:t>6</w:t>
            </w:r>
          </w:p>
          <w:p w:rsidR="002B27D0" w:rsidRPr="00716C0D" w:rsidRDefault="002B27D0" w:rsidP="00716C0D">
            <w:pPr>
              <w:widowControl/>
              <w:tabs>
                <w:tab w:val="decimal" w:pos="408"/>
              </w:tabs>
              <w:jc w:val="both"/>
              <w:rPr>
                <w:kern w:val="0"/>
                <w:sz w:val="22"/>
                <w:szCs w:val="22"/>
                <w:lang w:eastAsia="zh-HK"/>
              </w:rPr>
            </w:pPr>
            <w:r w:rsidRPr="00716C0D">
              <w:rPr>
                <w:kern w:val="0"/>
                <w:sz w:val="22"/>
                <w:szCs w:val="22"/>
                <w:lang w:eastAsia="zh-HK"/>
              </w:rPr>
              <w:t>(</w:t>
            </w:r>
            <w:r w:rsidR="00684F84" w:rsidRPr="00716C0D">
              <w:rPr>
                <w:kern w:val="0"/>
                <w:sz w:val="22"/>
                <w:szCs w:val="22"/>
                <w:lang w:eastAsia="zh-HK"/>
              </w:rPr>
              <w:t>1.</w:t>
            </w:r>
            <w:r w:rsidR="00716C0D" w:rsidRPr="00716C0D">
              <w:rPr>
                <w:kern w:val="0"/>
                <w:sz w:val="22"/>
                <w:szCs w:val="22"/>
                <w:lang w:eastAsia="zh-HK"/>
              </w:rPr>
              <w:t>7</w:t>
            </w:r>
            <w:r w:rsidRPr="00716C0D">
              <w:rPr>
                <w:kern w:val="0"/>
                <w:sz w:val="22"/>
                <w:szCs w:val="22"/>
                <w:lang w:eastAsia="zh-HK"/>
              </w:rPr>
              <w:t>)</w:t>
            </w:r>
          </w:p>
        </w:tc>
      </w:tr>
      <w:tr w:rsidR="002B27D0" w:rsidRPr="005256F7" w:rsidTr="002B27D0">
        <w:trPr>
          <w:jc w:val="center"/>
        </w:trPr>
        <w:tc>
          <w:tcPr>
            <w:tcW w:w="3402" w:type="dxa"/>
          </w:tcPr>
          <w:p w:rsidR="002B27D0" w:rsidRPr="005256F7" w:rsidRDefault="002B27D0" w:rsidP="002B27D0">
            <w:pPr>
              <w:tabs>
                <w:tab w:val="right" w:pos="522"/>
                <w:tab w:val="right" w:pos="554"/>
                <w:tab w:val="left" w:pos="1080"/>
              </w:tabs>
              <w:snapToGrid w:val="0"/>
              <w:spacing w:line="360" w:lineRule="auto"/>
              <w:ind w:right="-108"/>
              <w:rPr>
                <w:sz w:val="22"/>
                <w:szCs w:val="22"/>
              </w:rPr>
            </w:pPr>
            <w:r w:rsidRPr="005256F7">
              <w:rPr>
                <w:sz w:val="22"/>
                <w:szCs w:val="22"/>
              </w:rPr>
              <w:t>Exports of services</w:t>
            </w:r>
            <w:r w:rsidRPr="005256F7">
              <w:rPr>
                <w:snapToGrid w:val="0"/>
                <w:sz w:val="22"/>
                <w:szCs w:val="22"/>
                <w:vertAlign w:val="superscript"/>
              </w:rPr>
              <w:t>&amp;</w:t>
            </w:r>
          </w:p>
        </w:tc>
        <w:tc>
          <w:tcPr>
            <w:tcW w:w="737" w:type="dxa"/>
          </w:tcPr>
          <w:p w:rsidR="002B27D0" w:rsidRPr="00D72F29" w:rsidRDefault="0031366D" w:rsidP="002B27D0">
            <w:pPr>
              <w:tabs>
                <w:tab w:val="decimal" w:pos="408"/>
              </w:tabs>
              <w:jc w:val="both"/>
              <w:rPr>
                <w:sz w:val="22"/>
                <w:szCs w:val="22"/>
                <w:lang w:eastAsia="zh-HK"/>
              </w:rPr>
            </w:pPr>
            <w:r>
              <w:rPr>
                <w:sz w:val="22"/>
                <w:szCs w:val="22"/>
              </w:rPr>
              <w:t>-0.5</w:t>
            </w:r>
          </w:p>
        </w:tc>
        <w:tc>
          <w:tcPr>
            <w:tcW w:w="737" w:type="dxa"/>
          </w:tcPr>
          <w:p w:rsidR="002B27D0" w:rsidRPr="00716C0D" w:rsidRDefault="0031366D" w:rsidP="00684F84">
            <w:pPr>
              <w:widowControl/>
              <w:tabs>
                <w:tab w:val="decimal" w:pos="408"/>
              </w:tabs>
              <w:jc w:val="both"/>
              <w:rPr>
                <w:kern w:val="0"/>
                <w:sz w:val="22"/>
                <w:szCs w:val="22"/>
                <w:lang w:eastAsia="zh-HK"/>
              </w:rPr>
            </w:pPr>
            <w:r w:rsidRPr="00716C0D">
              <w:rPr>
                <w:kern w:val="0"/>
                <w:sz w:val="22"/>
                <w:szCs w:val="22"/>
                <w:lang w:eastAsia="zh-HK"/>
              </w:rPr>
              <w:t>21.</w:t>
            </w:r>
            <w:r w:rsidR="00684F84" w:rsidRPr="00716C0D">
              <w:rPr>
                <w:kern w:val="0"/>
                <w:sz w:val="22"/>
                <w:szCs w:val="22"/>
                <w:lang w:eastAsia="zh-HK"/>
              </w:rPr>
              <w:t>2</w:t>
            </w:r>
          </w:p>
        </w:tc>
        <w:tc>
          <w:tcPr>
            <w:tcW w:w="737" w:type="dxa"/>
          </w:tcPr>
          <w:p w:rsidR="002B27D0" w:rsidRPr="00716C0D" w:rsidRDefault="002B27D0" w:rsidP="002B27D0">
            <w:pPr>
              <w:tabs>
                <w:tab w:val="decimal" w:pos="408"/>
              </w:tabs>
              <w:jc w:val="both"/>
              <w:rPr>
                <w:sz w:val="22"/>
                <w:szCs w:val="22"/>
                <w:lang w:eastAsia="zh-HK"/>
              </w:rPr>
            </w:pPr>
            <w:r w:rsidRPr="00716C0D">
              <w:rPr>
                <w:rFonts w:hint="eastAsia"/>
                <w:sz w:val="22"/>
                <w:szCs w:val="22"/>
              </w:rPr>
              <w:t>-</w:t>
            </w:r>
            <w:r w:rsidR="0031366D" w:rsidRPr="00716C0D">
              <w:rPr>
                <w:sz w:val="22"/>
                <w:szCs w:val="22"/>
              </w:rPr>
              <w:t>3.7</w:t>
            </w:r>
          </w:p>
          <w:p w:rsidR="002B27D0" w:rsidRPr="00716C0D" w:rsidRDefault="002B27D0" w:rsidP="00684F84">
            <w:pPr>
              <w:tabs>
                <w:tab w:val="decimal" w:pos="408"/>
              </w:tabs>
              <w:jc w:val="both"/>
              <w:rPr>
                <w:sz w:val="22"/>
                <w:szCs w:val="22"/>
                <w:lang w:eastAsia="zh-HK"/>
              </w:rPr>
            </w:pPr>
            <w:r w:rsidRPr="00716C0D">
              <w:rPr>
                <w:sz w:val="22"/>
                <w:szCs w:val="22"/>
                <w:lang w:eastAsia="zh-HK"/>
              </w:rPr>
              <w:t>(</w:t>
            </w:r>
            <w:r w:rsidR="00684F84" w:rsidRPr="00716C0D">
              <w:rPr>
                <w:sz w:val="22"/>
                <w:szCs w:val="22"/>
                <w:lang w:eastAsia="zh-HK"/>
              </w:rPr>
              <w:t>1.0</w:t>
            </w:r>
            <w:r w:rsidRPr="00716C0D">
              <w:rPr>
                <w:sz w:val="22"/>
                <w:szCs w:val="22"/>
                <w:lang w:eastAsia="zh-HK"/>
              </w:rPr>
              <w:t>)</w:t>
            </w:r>
          </w:p>
        </w:tc>
        <w:tc>
          <w:tcPr>
            <w:tcW w:w="737" w:type="dxa"/>
          </w:tcPr>
          <w:p w:rsidR="002B27D0" w:rsidRPr="00716C0D" w:rsidRDefault="002B27D0" w:rsidP="002B27D0">
            <w:pPr>
              <w:tabs>
                <w:tab w:val="decimal" w:pos="408"/>
              </w:tabs>
              <w:jc w:val="both"/>
              <w:rPr>
                <w:sz w:val="22"/>
                <w:szCs w:val="22"/>
                <w:lang w:eastAsia="zh-HK"/>
              </w:rPr>
            </w:pPr>
            <w:r w:rsidRPr="00716C0D">
              <w:rPr>
                <w:rFonts w:hint="eastAsia"/>
                <w:sz w:val="22"/>
                <w:szCs w:val="22"/>
              </w:rPr>
              <w:t>2.7</w:t>
            </w:r>
          </w:p>
          <w:p w:rsidR="002B27D0" w:rsidRPr="00716C0D" w:rsidRDefault="00684F84" w:rsidP="00684F84">
            <w:pPr>
              <w:tabs>
                <w:tab w:val="decimal" w:pos="408"/>
              </w:tabs>
              <w:jc w:val="both"/>
              <w:rPr>
                <w:sz w:val="22"/>
                <w:szCs w:val="22"/>
                <w:lang w:eastAsia="zh-HK"/>
              </w:rPr>
            </w:pPr>
            <w:r w:rsidRPr="00716C0D">
              <w:rPr>
                <w:sz w:val="22"/>
                <w:szCs w:val="22"/>
                <w:lang w:eastAsia="zh-HK"/>
              </w:rPr>
              <w:t xml:space="preserve"> </w:t>
            </w:r>
            <w:r w:rsidR="002B27D0" w:rsidRPr="00716C0D">
              <w:rPr>
                <w:sz w:val="22"/>
                <w:szCs w:val="22"/>
                <w:lang w:eastAsia="zh-HK"/>
              </w:rPr>
              <w:t>(</w:t>
            </w:r>
            <w:r w:rsidRPr="00716C0D">
              <w:rPr>
                <w:sz w:val="22"/>
                <w:szCs w:val="22"/>
                <w:lang w:eastAsia="zh-HK"/>
              </w:rPr>
              <w:t>-0.9</w:t>
            </w:r>
            <w:r w:rsidR="002B27D0" w:rsidRPr="00716C0D">
              <w:rPr>
                <w:sz w:val="22"/>
                <w:szCs w:val="22"/>
                <w:lang w:eastAsia="zh-HK"/>
              </w:rPr>
              <w:t>)</w:t>
            </w:r>
          </w:p>
        </w:tc>
        <w:tc>
          <w:tcPr>
            <w:tcW w:w="737" w:type="dxa"/>
          </w:tcPr>
          <w:p w:rsidR="002B27D0" w:rsidRPr="00716C0D" w:rsidRDefault="002B27D0" w:rsidP="002B27D0">
            <w:pPr>
              <w:tabs>
                <w:tab w:val="decimal" w:pos="408"/>
              </w:tabs>
              <w:jc w:val="both"/>
              <w:rPr>
                <w:sz w:val="22"/>
                <w:szCs w:val="22"/>
                <w:lang w:eastAsia="zh-HK"/>
              </w:rPr>
            </w:pPr>
            <w:r w:rsidRPr="00716C0D">
              <w:rPr>
                <w:rFonts w:hint="eastAsia"/>
                <w:sz w:val="22"/>
                <w:szCs w:val="22"/>
              </w:rPr>
              <w:t>-</w:t>
            </w:r>
            <w:r w:rsidR="0031366D" w:rsidRPr="00716C0D">
              <w:rPr>
                <w:sz w:val="22"/>
                <w:szCs w:val="22"/>
              </w:rPr>
              <w:t>2.8</w:t>
            </w:r>
          </w:p>
          <w:p w:rsidR="002B27D0" w:rsidRPr="00716C0D" w:rsidRDefault="00684F84" w:rsidP="00684F84">
            <w:pPr>
              <w:tabs>
                <w:tab w:val="decimal" w:pos="408"/>
              </w:tabs>
              <w:jc w:val="both"/>
              <w:rPr>
                <w:sz w:val="22"/>
                <w:szCs w:val="22"/>
                <w:lang w:eastAsia="zh-HK"/>
              </w:rPr>
            </w:pPr>
            <w:r w:rsidRPr="00716C0D">
              <w:rPr>
                <w:sz w:val="22"/>
                <w:szCs w:val="22"/>
                <w:lang w:eastAsia="zh-HK"/>
              </w:rPr>
              <w:t xml:space="preserve">   </w:t>
            </w:r>
            <w:r w:rsidR="002B27D0" w:rsidRPr="00716C0D">
              <w:rPr>
                <w:sz w:val="22"/>
                <w:szCs w:val="22"/>
                <w:lang w:eastAsia="zh-HK"/>
              </w:rPr>
              <w:t>(</w:t>
            </w:r>
            <w:r w:rsidRPr="00716C0D">
              <w:rPr>
                <w:sz w:val="22"/>
                <w:szCs w:val="22"/>
                <w:lang w:eastAsia="zh-HK"/>
              </w:rPr>
              <w:t>*</w:t>
            </w:r>
            <w:r w:rsidR="002B27D0" w:rsidRPr="00716C0D">
              <w:rPr>
                <w:sz w:val="22"/>
                <w:szCs w:val="22"/>
                <w:lang w:eastAsia="zh-HK"/>
              </w:rPr>
              <w:t>)</w:t>
            </w:r>
          </w:p>
        </w:tc>
        <w:tc>
          <w:tcPr>
            <w:tcW w:w="737" w:type="dxa"/>
          </w:tcPr>
          <w:p w:rsidR="002B27D0" w:rsidRPr="00716C0D" w:rsidRDefault="0031366D" w:rsidP="002B27D0">
            <w:pPr>
              <w:tabs>
                <w:tab w:val="decimal" w:pos="408"/>
              </w:tabs>
              <w:jc w:val="both"/>
              <w:rPr>
                <w:sz w:val="22"/>
                <w:szCs w:val="22"/>
                <w:lang w:eastAsia="zh-HK"/>
              </w:rPr>
            </w:pPr>
            <w:r w:rsidRPr="00716C0D">
              <w:rPr>
                <w:sz w:val="22"/>
                <w:szCs w:val="22"/>
              </w:rPr>
              <w:t>2.5</w:t>
            </w:r>
          </w:p>
          <w:p w:rsidR="002B27D0" w:rsidRPr="00716C0D" w:rsidRDefault="002B27D0" w:rsidP="00684F84">
            <w:pPr>
              <w:tabs>
                <w:tab w:val="decimal" w:pos="408"/>
              </w:tabs>
              <w:jc w:val="both"/>
              <w:rPr>
                <w:sz w:val="22"/>
                <w:szCs w:val="22"/>
                <w:lang w:eastAsia="zh-HK"/>
              </w:rPr>
            </w:pPr>
            <w:r w:rsidRPr="00716C0D">
              <w:rPr>
                <w:sz w:val="22"/>
                <w:szCs w:val="22"/>
                <w:lang w:eastAsia="zh-HK"/>
              </w:rPr>
              <w:t>(</w:t>
            </w:r>
            <w:r w:rsidR="00684F84" w:rsidRPr="00716C0D">
              <w:rPr>
                <w:sz w:val="22"/>
                <w:szCs w:val="22"/>
                <w:lang w:eastAsia="zh-HK"/>
              </w:rPr>
              <w:t>3.0</w:t>
            </w:r>
            <w:r w:rsidRPr="00716C0D">
              <w:rPr>
                <w:sz w:val="22"/>
                <w:szCs w:val="22"/>
                <w:lang w:eastAsia="zh-HK"/>
              </w:rPr>
              <w:t>)</w:t>
            </w:r>
          </w:p>
        </w:tc>
        <w:tc>
          <w:tcPr>
            <w:tcW w:w="737" w:type="dxa"/>
          </w:tcPr>
          <w:p w:rsidR="002B27D0" w:rsidRPr="00716C0D" w:rsidRDefault="002B27D0" w:rsidP="002B27D0">
            <w:pPr>
              <w:tabs>
                <w:tab w:val="decimal" w:pos="408"/>
              </w:tabs>
              <w:jc w:val="both"/>
              <w:rPr>
                <w:sz w:val="22"/>
                <w:szCs w:val="22"/>
                <w:lang w:eastAsia="zh-HK"/>
              </w:rPr>
            </w:pPr>
            <w:r w:rsidRPr="00716C0D">
              <w:rPr>
                <w:rFonts w:hint="eastAsia"/>
                <w:sz w:val="22"/>
                <w:szCs w:val="22"/>
              </w:rPr>
              <w:t>16.</w:t>
            </w:r>
            <w:r w:rsidRPr="00716C0D">
              <w:rPr>
                <w:sz w:val="22"/>
                <w:szCs w:val="22"/>
              </w:rPr>
              <w:t>6</w:t>
            </w:r>
          </w:p>
          <w:p w:rsidR="002B27D0" w:rsidRPr="00716C0D" w:rsidRDefault="002B27D0" w:rsidP="00684F84">
            <w:pPr>
              <w:tabs>
                <w:tab w:val="decimal" w:pos="408"/>
              </w:tabs>
              <w:jc w:val="both"/>
              <w:rPr>
                <w:sz w:val="22"/>
                <w:szCs w:val="22"/>
                <w:lang w:eastAsia="zh-HK"/>
              </w:rPr>
            </w:pPr>
            <w:r w:rsidRPr="00716C0D">
              <w:rPr>
                <w:sz w:val="22"/>
                <w:szCs w:val="22"/>
                <w:lang w:eastAsia="zh-HK"/>
              </w:rPr>
              <w:t>(</w:t>
            </w:r>
            <w:r w:rsidR="00684F84" w:rsidRPr="00716C0D">
              <w:rPr>
                <w:sz w:val="22"/>
                <w:szCs w:val="22"/>
              </w:rPr>
              <w:t>14.3</w:t>
            </w:r>
            <w:r w:rsidRPr="00716C0D">
              <w:rPr>
                <w:sz w:val="22"/>
                <w:szCs w:val="22"/>
                <w:lang w:eastAsia="zh-HK"/>
              </w:rPr>
              <w:t>)</w:t>
            </w:r>
          </w:p>
        </w:tc>
        <w:tc>
          <w:tcPr>
            <w:tcW w:w="737" w:type="dxa"/>
          </w:tcPr>
          <w:p w:rsidR="002B27D0" w:rsidRPr="00716C0D" w:rsidRDefault="002B27D0" w:rsidP="002B27D0">
            <w:pPr>
              <w:tabs>
                <w:tab w:val="decimal" w:pos="408"/>
              </w:tabs>
              <w:jc w:val="both"/>
              <w:rPr>
                <w:sz w:val="22"/>
                <w:szCs w:val="22"/>
                <w:lang w:eastAsia="zh-HK"/>
              </w:rPr>
            </w:pPr>
            <w:r w:rsidRPr="00716C0D">
              <w:rPr>
                <w:sz w:val="22"/>
                <w:szCs w:val="22"/>
              </w:rPr>
              <w:t>2</w:t>
            </w:r>
            <w:r w:rsidR="0031366D" w:rsidRPr="00716C0D">
              <w:rPr>
                <w:sz w:val="22"/>
                <w:szCs w:val="22"/>
              </w:rPr>
              <w:t>3.0</w:t>
            </w:r>
          </w:p>
          <w:p w:rsidR="002B27D0" w:rsidRPr="00716C0D" w:rsidRDefault="002B27D0" w:rsidP="00716C0D">
            <w:pPr>
              <w:tabs>
                <w:tab w:val="decimal" w:pos="408"/>
              </w:tabs>
              <w:jc w:val="both"/>
              <w:rPr>
                <w:sz w:val="22"/>
                <w:szCs w:val="22"/>
                <w:lang w:eastAsia="zh-HK"/>
              </w:rPr>
            </w:pPr>
            <w:r w:rsidRPr="00716C0D">
              <w:rPr>
                <w:sz w:val="22"/>
                <w:szCs w:val="22"/>
                <w:lang w:eastAsia="zh-HK"/>
              </w:rPr>
              <w:t>(</w:t>
            </w:r>
            <w:r w:rsidR="00684F84" w:rsidRPr="00716C0D">
              <w:rPr>
                <w:sz w:val="22"/>
                <w:szCs w:val="22"/>
              </w:rPr>
              <w:t>4.</w:t>
            </w:r>
            <w:r w:rsidR="00716C0D" w:rsidRPr="00716C0D">
              <w:rPr>
                <w:sz w:val="22"/>
                <w:szCs w:val="22"/>
              </w:rPr>
              <w:t>3</w:t>
            </w:r>
            <w:r w:rsidRPr="00716C0D">
              <w:rPr>
                <w:sz w:val="22"/>
                <w:szCs w:val="22"/>
                <w:lang w:eastAsia="zh-HK"/>
              </w:rPr>
              <w:t>)</w:t>
            </w:r>
          </w:p>
        </w:tc>
        <w:tc>
          <w:tcPr>
            <w:tcW w:w="737" w:type="dxa"/>
          </w:tcPr>
          <w:p w:rsidR="002B27D0" w:rsidRPr="00716C0D" w:rsidRDefault="002B27D0" w:rsidP="002B27D0">
            <w:pPr>
              <w:tabs>
                <w:tab w:val="decimal" w:pos="408"/>
              </w:tabs>
              <w:jc w:val="both"/>
              <w:rPr>
                <w:sz w:val="22"/>
                <w:szCs w:val="22"/>
                <w:lang w:eastAsia="zh-HK"/>
              </w:rPr>
            </w:pPr>
            <w:r w:rsidRPr="00716C0D">
              <w:rPr>
                <w:sz w:val="22"/>
                <w:szCs w:val="22"/>
              </w:rPr>
              <w:t>23.</w:t>
            </w:r>
            <w:r w:rsidR="0031366D" w:rsidRPr="00716C0D">
              <w:rPr>
                <w:sz w:val="22"/>
                <w:szCs w:val="22"/>
              </w:rPr>
              <w:t>2</w:t>
            </w:r>
          </w:p>
          <w:p w:rsidR="002B27D0" w:rsidRPr="00716C0D" w:rsidRDefault="002B27D0" w:rsidP="00684F84">
            <w:pPr>
              <w:tabs>
                <w:tab w:val="decimal" w:pos="408"/>
              </w:tabs>
              <w:jc w:val="both"/>
              <w:rPr>
                <w:sz w:val="22"/>
                <w:szCs w:val="22"/>
                <w:lang w:eastAsia="zh-HK"/>
              </w:rPr>
            </w:pPr>
            <w:r w:rsidRPr="00716C0D">
              <w:rPr>
                <w:sz w:val="22"/>
                <w:szCs w:val="22"/>
                <w:lang w:eastAsia="zh-HK"/>
              </w:rPr>
              <w:t>(</w:t>
            </w:r>
            <w:r w:rsidR="00684F84" w:rsidRPr="00716C0D">
              <w:rPr>
                <w:sz w:val="22"/>
                <w:szCs w:val="22"/>
              </w:rPr>
              <w:t>0.5</w:t>
            </w:r>
            <w:r w:rsidRPr="00716C0D">
              <w:rPr>
                <w:sz w:val="22"/>
                <w:szCs w:val="22"/>
                <w:lang w:eastAsia="zh-HK"/>
              </w:rPr>
              <w:t>)</w:t>
            </w:r>
          </w:p>
        </w:tc>
        <w:tc>
          <w:tcPr>
            <w:tcW w:w="737" w:type="dxa"/>
          </w:tcPr>
          <w:p w:rsidR="002B27D0" w:rsidRPr="00716C0D" w:rsidRDefault="00684F84" w:rsidP="002B27D0">
            <w:pPr>
              <w:widowControl/>
              <w:tabs>
                <w:tab w:val="decimal" w:pos="408"/>
              </w:tabs>
              <w:jc w:val="both"/>
              <w:rPr>
                <w:kern w:val="0"/>
                <w:sz w:val="22"/>
                <w:szCs w:val="22"/>
                <w:lang w:eastAsia="zh-HK"/>
              </w:rPr>
            </w:pPr>
            <w:r w:rsidRPr="00716C0D">
              <w:rPr>
                <w:kern w:val="0"/>
                <w:sz w:val="22"/>
                <w:szCs w:val="22"/>
              </w:rPr>
              <w:t>22.</w:t>
            </w:r>
            <w:r w:rsidR="00716C0D" w:rsidRPr="00716C0D">
              <w:rPr>
                <w:kern w:val="0"/>
                <w:sz w:val="22"/>
                <w:szCs w:val="22"/>
              </w:rPr>
              <w:t>2</w:t>
            </w:r>
          </w:p>
          <w:p w:rsidR="002B27D0" w:rsidRPr="00716C0D" w:rsidRDefault="002B27D0" w:rsidP="00684F84">
            <w:pPr>
              <w:widowControl/>
              <w:tabs>
                <w:tab w:val="decimal" w:pos="408"/>
              </w:tabs>
              <w:jc w:val="both"/>
              <w:rPr>
                <w:kern w:val="0"/>
                <w:sz w:val="22"/>
                <w:szCs w:val="22"/>
                <w:lang w:eastAsia="zh-HK"/>
              </w:rPr>
            </w:pPr>
            <w:r w:rsidRPr="00716C0D">
              <w:rPr>
                <w:kern w:val="0"/>
                <w:sz w:val="22"/>
                <w:szCs w:val="22"/>
                <w:lang w:eastAsia="zh-HK"/>
              </w:rPr>
              <w:t>(</w:t>
            </w:r>
            <w:r w:rsidR="00684F84" w:rsidRPr="00716C0D">
              <w:rPr>
                <w:kern w:val="0"/>
                <w:sz w:val="22"/>
                <w:szCs w:val="22"/>
                <w:lang w:eastAsia="zh-HK"/>
              </w:rPr>
              <w:t>2.0</w:t>
            </w:r>
            <w:r w:rsidRPr="00716C0D">
              <w:rPr>
                <w:kern w:val="0"/>
                <w:sz w:val="22"/>
                <w:szCs w:val="22"/>
                <w:lang w:eastAsia="zh-HK"/>
              </w:rPr>
              <w:t>)</w:t>
            </w:r>
          </w:p>
        </w:tc>
      </w:tr>
      <w:tr w:rsidR="002B27D0" w:rsidRPr="005256F7" w:rsidTr="002B27D0">
        <w:trPr>
          <w:jc w:val="center"/>
        </w:trPr>
        <w:tc>
          <w:tcPr>
            <w:tcW w:w="3402" w:type="dxa"/>
          </w:tcPr>
          <w:p w:rsidR="002B27D0" w:rsidRPr="005256F7" w:rsidRDefault="002B27D0" w:rsidP="002B27D0">
            <w:pPr>
              <w:tabs>
                <w:tab w:val="right" w:pos="522"/>
                <w:tab w:val="right" w:pos="554"/>
                <w:tab w:val="left" w:pos="1080"/>
              </w:tabs>
              <w:snapToGrid w:val="0"/>
              <w:spacing w:line="360" w:lineRule="auto"/>
              <w:ind w:right="-108"/>
              <w:rPr>
                <w:sz w:val="22"/>
                <w:szCs w:val="22"/>
              </w:rPr>
            </w:pPr>
            <w:r w:rsidRPr="005256F7">
              <w:rPr>
                <w:sz w:val="22"/>
                <w:szCs w:val="22"/>
              </w:rPr>
              <w:t>Imports of services</w:t>
            </w:r>
            <w:r w:rsidRPr="005256F7">
              <w:rPr>
                <w:snapToGrid w:val="0"/>
                <w:sz w:val="22"/>
                <w:szCs w:val="22"/>
                <w:vertAlign w:val="superscript"/>
              </w:rPr>
              <w:t>&amp;</w:t>
            </w:r>
          </w:p>
        </w:tc>
        <w:tc>
          <w:tcPr>
            <w:tcW w:w="737" w:type="dxa"/>
          </w:tcPr>
          <w:p w:rsidR="002B27D0" w:rsidRPr="00F53090" w:rsidRDefault="002B27D0" w:rsidP="0031366D">
            <w:pPr>
              <w:tabs>
                <w:tab w:val="decimal" w:pos="408"/>
              </w:tabs>
              <w:jc w:val="both"/>
              <w:rPr>
                <w:sz w:val="22"/>
                <w:szCs w:val="22"/>
                <w:lang w:eastAsia="zh-HK"/>
              </w:rPr>
            </w:pPr>
            <w:r>
              <w:rPr>
                <w:rFonts w:hint="eastAsia"/>
                <w:sz w:val="22"/>
                <w:szCs w:val="22"/>
              </w:rPr>
              <w:t>-1.</w:t>
            </w:r>
            <w:r w:rsidR="0031366D">
              <w:rPr>
                <w:sz w:val="22"/>
                <w:szCs w:val="22"/>
              </w:rPr>
              <w:t>2</w:t>
            </w:r>
          </w:p>
        </w:tc>
        <w:tc>
          <w:tcPr>
            <w:tcW w:w="737" w:type="dxa"/>
          </w:tcPr>
          <w:p w:rsidR="002B27D0" w:rsidRPr="00716C0D" w:rsidRDefault="0031366D" w:rsidP="00716C0D">
            <w:pPr>
              <w:widowControl/>
              <w:tabs>
                <w:tab w:val="decimal" w:pos="408"/>
              </w:tabs>
              <w:jc w:val="both"/>
              <w:rPr>
                <w:kern w:val="0"/>
                <w:sz w:val="22"/>
                <w:szCs w:val="22"/>
                <w:lang w:eastAsia="zh-HK"/>
              </w:rPr>
            </w:pPr>
            <w:r w:rsidRPr="00716C0D">
              <w:rPr>
                <w:kern w:val="0"/>
                <w:sz w:val="22"/>
                <w:szCs w:val="22"/>
                <w:lang w:eastAsia="zh-HK"/>
              </w:rPr>
              <w:t>26.</w:t>
            </w:r>
            <w:r w:rsidR="00716C0D" w:rsidRPr="00716C0D">
              <w:rPr>
                <w:kern w:val="0"/>
                <w:sz w:val="22"/>
                <w:szCs w:val="22"/>
                <w:lang w:eastAsia="zh-HK"/>
              </w:rPr>
              <w:t>2</w:t>
            </w:r>
          </w:p>
        </w:tc>
        <w:tc>
          <w:tcPr>
            <w:tcW w:w="737" w:type="dxa"/>
          </w:tcPr>
          <w:p w:rsidR="002B27D0" w:rsidRPr="00716C0D" w:rsidRDefault="002B27D0" w:rsidP="002B27D0">
            <w:pPr>
              <w:tabs>
                <w:tab w:val="decimal" w:pos="408"/>
              </w:tabs>
              <w:jc w:val="both"/>
              <w:rPr>
                <w:sz w:val="22"/>
                <w:szCs w:val="22"/>
                <w:lang w:eastAsia="zh-HK"/>
              </w:rPr>
            </w:pPr>
            <w:r w:rsidRPr="00716C0D">
              <w:rPr>
                <w:sz w:val="22"/>
                <w:szCs w:val="22"/>
                <w:lang w:eastAsia="zh-HK"/>
              </w:rPr>
              <w:t>-</w:t>
            </w:r>
            <w:r w:rsidR="0031366D" w:rsidRPr="00716C0D">
              <w:rPr>
                <w:sz w:val="22"/>
                <w:szCs w:val="22"/>
              </w:rPr>
              <w:t>2.8</w:t>
            </w:r>
          </w:p>
          <w:p w:rsidR="002B27D0" w:rsidRPr="00716C0D" w:rsidRDefault="002B27D0" w:rsidP="00684F84">
            <w:pPr>
              <w:tabs>
                <w:tab w:val="decimal" w:pos="408"/>
              </w:tabs>
              <w:jc w:val="both"/>
              <w:rPr>
                <w:sz w:val="22"/>
                <w:szCs w:val="22"/>
                <w:lang w:eastAsia="zh-HK"/>
              </w:rPr>
            </w:pPr>
            <w:r w:rsidRPr="00716C0D">
              <w:rPr>
                <w:sz w:val="22"/>
                <w:szCs w:val="22"/>
                <w:lang w:eastAsia="zh-HK"/>
              </w:rPr>
              <w:t>(</w:t>
            </w:r>
            <w:r w:rsidRPr="00716C0D">
              <w:rPr>
                <w:rFonts w:hint="eastAsia"/>
                <w:sz w:val="22"/>
                <w:szCs w:val="22"/>
              </w:rPr>
              <w:t>-3.</w:t>
            </w:r>
            <w:r w:rsidR="00684F84" w:rsidRPr="00716C0D">
              <w:rPr>
                <w:sz w:val="22"/>
                <w:szCs w:val="22"/>
              </w:rPr>
              <w:t>7</w:t>
            </w:r>
            <w:r w:rsidRPr="00716C0D">
              <w:rPr>
                <w:sz w:val="22"/>
                <w:szCs w:val="22"/>
                <w:lang w:eastAsia="zh-HK"/>
              </w:rPr>
              <w:t>)</w:t>
            </w:r>
          </w:p>
        </w:tc>
        <w:tc>
          <w:tcPr>
            <w:tcW w:w="737" w:type="dxa"/>
          </w:tcPr>
          <w:p w:rsidR="002B27D0" w:rsidRPr="00716C0D" w:rsidRDefault="002B27D0" w:rsidP="002B27D0">
            <w:pPr>
              <w:tabs>
                <w:tab w:val="decimal" w:pos="408"/>
              </w:tabs>
              <w:jc w:val="both"/>
              <w:rPr>
                <w:sz w:val="22"/>
                <w:szCs w:val="22"/>
                <w:lang w:eastAsia="zh-HK"/>
              </w:rPr>
            </w:pPr>
            <w:r w:rsidRPr="00716C0D">
              <w:rPr>
                <w:rFonts w:hint="eastAsia"/>
                <w:sz w:val="22"/>
                <w:szCs w:val="22"/>
              </w:rPr>
              <w:t>-</w:t>
            </w:r>
            <w:r w:rsidR="0031366D" w:rsidRPr="00716C0D">
              <w:rPr>
                <w:sz w:val="22"/>
                <w:szCs w:val="22"/>
              </w:rPr>
              <w:t>0.8</w:t>
            </w:r>
          </w:p>
          <w:p w:rsidR="002B27D0" w:rsidRPr="00716C0D" w:rsidRDefault="002B27D0" w:rsidP="00716C0D">
            <w:pPr>
              <w:tabs>
                <w:tab w:val="decimal" w:pos="408"/>
              </w:tabs>
              <w:jc w:val="both"/>
              <w:rPr>
                <w:sz w:val="22"/>
                <w:szCs w:val="22"/>
                <w:lang w:eastAsia="zh-HK"/>
              </w:rPr>
            </w:pPr>
            <w:r w:rsidRPr="00716C0D">
              <w:rPr>
                <w:sz w:val="22"/>
                <w:szCs w:val="22"/>
                <w:lang w:eastAsia="zh-HK"/>
              </w:rPr>
              <w:t>(</w:t>
            </w:r>
            <w:r w:rsidRPr="00716C0D">
              <w:rPr>
                <w:rFonts w:hint="eastAsia"/>
                <w:sz w:val="22"/>
                <w:szCs w:val="22"/>
              </w:rPr>
              <w:t>0.</w:t>
            </w:r>
            <w:r w:rsidR="00716C0D" w:rsidRPr="00716C0D">
              <w:rPr>
                <w:sz w:val="22"/>
                <w:szCs w:val="22"/>
              </w:rPr>
              <w:t>7</w:t>
            </w:r>
            <w:r w:rsidRPr="00716C0D">
              <w:rPr>
                <w:sz w:val="22"/>
                <w:szCs w:val="22"/>
                <w:lang w:eastAsia="zh-HK"/>
              </w:rPr>
              <w:t>)</w:t>
            </w:r>
          </w:p>
        </w:tc>
        <w:tc>
          <w:tcPr>
            <w:tcW w:w="737" w:type="dxa"/>
          </w:tcPr>
          <w:p w:rsidR="002B27D0" w:rsidRPr="00716C0D" w:rsidRDefault="002B27D0" w:rsidP="002B27D0">
            <w:pPr>
              <w:tabs>
                <w:tab w:val="decimal" w:pos="408"/>
              </w:tabs>
              <w:jc w:val="both"/>
              <w:rPr>
                <w:sz w:val="22"/>
                <w:szCs w:val="22"/>
                <w:lang w:eastAsia="zh-HK"/>
              </w:rPr>
            </w:pPr>
            <w:r w:rsidRPr="00716C0D">
              <w:rPr>
                <w:rFonts w:hint="eastAsia"/>
                <w:sz w:val="22"/>
                <w:szCs w:val="22"/>
              </w:rPr>
              <w:t>-</w:t>
            </w:r>
            <w:r w:rsidR="0031366D" w:rsidRPr="00716C0D">
              <w:rPr>
                <w:sz w:val="22"/>
                <w:szCs w:val="22"/>
              </w:rPr>
              <w:t>2.8</w:t>
            </w:r>
          </w:p>
          <w:p w:rsidR="002B27D0" w:rsidRPr="00716C0D" w:rsidRDefault="002B27D0" w:rsidP="00684F84">
            <w:pPr>
              <w:tabs>
                <w:tab w:val="decimal" w:pos="408"/>
              </w:tabs>
              <w:jc w:val="both"/>
              <w:rPr>
                <w:sz w:val="22"/>
                <w:szCs w:val="22"/>
                <w:lang w:eastAsia="zh-HK"/>
              </w:rPr>
            </w:pPr>
            <w:r w:rsidRPr="00716C0D">
              <w:rPr>
                <w:sz w:val="22"/>
                <w:szCs w:val="22"/>
                <w:lang w:eastAsia="zh-HK"/>
              </w:rPr>
              <w:t>(</w:t>
            </w:r>
            <w:r w:rsidR="00684F84" w:rsidRPr="00716C0D">
              <w:rPr>
                <w:sz w:val="22"/>
                <w:szCs w:val="22"/>
              </w:rPr>
              <w:t>1.2</w:t>
            </w:r>
            <w:r w:rsidRPr="00716C0D">
              <w:rPr>
                <w:sz w:val="22"/>
                <w:szCs w:val="22"/>
                <w:lang w:eastAsia="zh-HK"/>
              </w:rPr>
              <w:t>)</w:t>
            </w:r>
          </w:p>
        </w:tc>
        <w:tc>
          <w:tcPr>
            <w:tcW w:w="737" w:type="dxa"/>
          </w:tcPr>
          <w:p w:rsidR="002B27D0" w:rsidRPr="00716C0D" w:rsidRDefault="002B27D0" w:rsidP="002B27D0">
            <w:pPr>
              <w:tabs>
                <w:tab w:val="decimal" w:pos="408"/>
              </w:tabs>
              <w:jc w:val="both"/>
              <w:rPr>
                <w:sz w:val="22"/>
                <w:szCs w:val="22"/>
                <w:lang w:eastAsia="zh-HK"/>
              </w:rPr>
            </w:pPr>
            <w:r w:rsidRPr="00716C0D">
              <w:rPr>
                <w:rFonts w:hint="eastAsia"/>
                <w:sz w:val="22"/>
                <w:szCs w:val="22"/>
              </w:rPr>
              <w:t>1.</w:t>
            </w:r>
            <w:r w:rsidR="0031366D" w:rsidRPr="00716C0D">
              <w:rPr>
                <w:sz w:val="22"/>
                <w:szCs w:val="22"/>
              </w:rPr>
              <w:t>6</w:t>
            </w:r>
          </w:p>
          <w:p w:rsidR="002B27D0" w:rsidRPr="00716C0D" w:rsidRDefault="002B27D0" w:rsidP="00716C0D">
            <w:pPr>
              <w:tabs>
                <w:tab w:val="decimal" w:pos="408"/>
              </w:tabs>
              <w:jc w:val="both"/>
              <w:rPr>
                <w:sz w:val="22"/>
                <w:szCs w:val="22"/>
                <w:lang w:eastAsia="zh-HK"/>
              </w:rPr>
            </w:pPr>
            <w:r w:rsidRPr="00716C0D">
              <w:rPr>
                <w:sz w:val="22"/>
                <w:szCs w:val="22"/>
                <w:lang w:eastAsia="zh-HK"/>
              </w:rPr>
              <w:t>(</w:t>
            </w:r>
            <w:r w:rsidR="00684F84" w:rsidRPr="00716C0D">
              <w:rPr>
                <w:sz w:val="22"/>
                <w:szCs w:val="22"/>
              </w:rPr>
              <w:t>5.</w:t>
            </w:r>
            <w:r w:rsidR="00716C0D" w:rsidRPr="00716C0D">
              <w:rPr>
                <w:sz w:val="22"/>
                <w:szCs w:val="22"/>
              </w:rPr>
              <w:t>4</w:t>
            </w:r>
            <w:r w:rsidRPr="00716C0D">
              <w:rPr>
                <w:sz w:val="22"/>
                <w:szCs w:val="22"/>
                <w:lang w:eastAsia="zh-HK"/>
              </w:rPr>
              <w:t>)</w:t>
            </w:r>
          </w:p>
        </w:tc>
        <w:tc>
          <w:tcPr>
            <w:tcW w:w="737" w:type="dxa"/>
          </w:tcPr>
          <w:p w:rsidR="002B27D0" w:rsidRPr="00716C0D" w:rsidRDefault="0031366D" w:rsidP="002B27D0">
            <w:pPr>
              <w:tabs>
                <w:tab w:val="decimal" w:pos="408"/>
              </w:tabs>
              <w:jc w:val="both"/>
              <w:rPr>
                <w:sz w:val="22"/>
                <w:szCs w:val="22"/>
                <w:lang w:eastAsia="zh-HK"/>
              </w:rPr>
            </w:pPr>
            <w:r w:rsidRPr="00716C0D">
              <w:rPr>
                <w:sz w:val="22"/>
                <w:szCs w:val="22"/>
              </w:rPr>
              <w:t>20.5</w:t>
            </w:r>
          </w:p>
          <w:p w:rsidR="002B27D0" w:rsidRPr="00716C0D" w:rsidRDefault="002B27D0" w:rsidP="00716C0D">
            <w:pPr>
              <w:tabs>
                <w:tab w:val="decimal" w:pos="408"/>
              </w:tabs>
              <w:jc w:val="both"/>
              <w:rPr>
                <w:sz w:val="22"/>
                <w:szCs w:val="22"/>
                <w:lang w:eastAsia="zh-HK"/>
              </w:rPr>
            </w:pPr>
            <w:r w:rsidRPr="00716C0D">
              <w:rPr>
                <w:sz w:val="22"/>
                <w:szCs w:val="22"/>
                <w:lang w:eastAsia="zh-HK"/>
              </w:rPr>
              <w:t>(</w:t>
            </w:r>
            <w:r w:rsidR="00716C0D" w:rsidRPr="00716C0D">
              <w:rPr>
                <w:sz w:val="22"/>
                <w:szCs w:val="22"/>
              </w:rPr>
              <w:t>12.0</w:t>
            </w:r>
            <w:r w:rsidRPr="00716C0D">
              <w:rPr>
                <w:sz w:val="22"/>
                <w:szCs w:val="22"/>
                <w:lang w:eastAsia="zh-HK"/>
              </w:rPr>
              <w:t>)</w:t>
            </w:r>
          </w:p>
        </w:tc>
        <w:tc>
          <w:tcPr>
            <w:tcW w:w="737" w:type="dxa"/>
          </w:tcPr>
          <w:p w:rsidR="002B27D0" w:rsidRPr="00716C0D" w:rsidRDefault="002B27D0" w:rsidP="002B27D0">
            <w:pPr>
              <w:tabs>
                <w:tab w:val="decimal" w:pos="408"/>
              </w:tabs>
              <w:jc w:val="both"/>
              <w:rPr>
                <w:sz w:val="22"/>
                <w:szCs w:val="22"/>
                <w:lang w:eastAsia="zh-HK"/>
              </w:rPr>
            </w:pPr>
            <w:r w:rsidRPr="00716C0D">
              <w:rPr>
                <w:sz w:val="22"/>
                <w:szCs w:val="22"/>
              </w:rPr>
              <w:t>2</w:t>
            </w:r>
            <w:r w:rsidR="0031366D" w:rsidRPr="00716C0D">
              <w:rPr>
                <w:sz w:val="22"/>
                <w:szCs w:val="22"/>
              </w:rPr>
              <w:t>6.9</w:t>
            </w:r>
          </w:p>
          <w:p w:rsidR="002B27D0" w:rsidRPr="00716C0D" w:rsidRDefault="002B27D0" w:rsidP="00716C0D">
            <w:pPr>
              <w:tabs>
                <w:tab w:val="decimal" w:pos="408"/>
              </w:tabs>
              <w:jc w:val="both"/>
              <w:rPr>
                <w:sz w:val="22"/>
                <w:szCs w:val="22"/>
                <w:lang w:eastAsia="zh-HK"/>
              </w:rPr>
            </w:pPr>
            <w:r w:rsidRPr="00716C0D">
              <w:rPr>
                <w:sz w:val="22"/>
                <w:szCs w:val="22"/>
                <w:lang w:eastAsia="zh-HK"/>
              </w:rPr>
              <w:t>(</w:t>
            </w:r>
            <w:r w:rsidR="00684F84" w:rsidRPr="00716C0D">
              <w:rPr>
                <w:sz w:val="22"/>
                <w:szCs w:val="22"/>
              </w:rPr>
              <w:t>6.</w:t>
            </w:r>
            <w:r w:rsidR="00716C0D" w:rsidRPr="00716C0D">
              <w:rPr>
                <w:sz w:val="22"/>
                <w:szCs w:val="22"/>
              </w:rPr>
              <w:t>2</w:t>
            </w:r>
            <w:r w:rsidRPr="00716C0D">
              <w:rPr>
                <w:sz w:val="22"/>
                <w:szCs w:val="22"/>
                <w:lang w:eastAsia="zh-HK"/>
              </w:rPr>
              <w:t>)</w:t>
            </w:r>
          </w:p>
        </w:tc>
        <w:tc>
          <w:tcPr>
            <w:tcW w:w="737" w:type="dxa"/>
          </w:tcPr>
          <w:p w:rsidR="002B27D0" w:rsidRPr="00716C0D" w:rsidRDefault="002B27D0" w:rsidP="002B27D0">
            <w:pPr>
              <w:tabs>
                <w:tab w:val="decimal" w:pos="408"/>
              </w:tabs>
              <w:jc w:val="both"/>
              <w:rPr>
                <w:sz w:val="22"/>
                <w:szCs w:val="22"/>
                <w:lang w:eastAsia="zh-HK"/>
              </w:rPr>
            </w:pPr>
            <w:r w:rsidRPr="00716C0D">
              <w:rPr>
                <w:sz w:val="22"/>
                <w:szCs w:val="22"/>
              </w:rPr>
              <w:t>28.</w:t>
            </w:r>
            <w:r w:rsidR="0031366D" w:rsidRPr="00716C0D">
              <w:rPr>
                <w:sz w:val="22"/>
                <w:szCs w:val="22"/>
              </w:rPr>
              <w:t>9</w:t>
            </w:r>
          </w:p>
          <w:p w:rsidR="002B27D0" w:rsidRPr="00716C0D" w:rsidRDefault="002B27D0" w:rsidP="00716C0D">
            <w:pPr>
              <w:tabs>
                <w:tab w:val="decimal" w:pos="408"/>
              </w:tabs>
              <w:jc w:val="both"/>
              <w:rPr>
                <w:sz w:val="22"/>
                <w:szCs w:val="22"/>
                <w:lang w:eastAsia="zh-HK"/>
              </w:rPr>
            </w:pPr>
            <w:r w:rsidRPr="00716C0D">
              <w:rPr>
                <w:sz w:val="22"/>
                <w:szCs w:val="22"/>
                <w:lang w:eastAsia="zh-HK"/>
              </w:rPr>
              <w:t>(</w:t>
            </w:r>
            <w:r w:rsidR="00684F84" w:rsidRPr="00716C0D">
              <w:rPr>
                <w:sz w:val="22"/>
                <w:szCs w:val="22"/>
              </w:rPr>
              <w:t>3.</w:t>
            </w:r>
            <w:r w:rsidR="00716C0D" w:rsidRPr="00716C0D">
              <w:rPr>
                <w:sz w:val="22"/>
                <w:szCs w:val="22"/>
              </w:rPr>
              <w:t>2</w:t>
            </w:r>
            <w:r w:rsidRPr="00716C0D">
              <w:rPr>
                <w:sz w:val="22"/>
                <w:szCs w:val="22"/>
                <w:lang w:eastAsia="zh-HK"/>
              </w:rPr>
              <w:t>)</w:t>
            </w:r>
          </w:p>
        </w:tc>
        <w:tc>
          <w:tcPr>
            <w:tcW w:w="737" w:type="dxa"/>
          </w:tcPr>
          <w:p w:rsidR="002B27D0" w:rsidRPr="00716C0D" w:rsidRDefault="0031366D" w:rsidP="002B27D0">
            <w:pPr>
              <w:widowControl/>
              <w:tabs>
                <w:tab w:val="decimal" w:pos="408"/>
              </w:tabs>
              <w:jc w:val="both"/>
              <w:rPr>
                <w:kern w:val="0"/>
                <w:sz w:val="22"/>
                <w:szCs w:val="22"/>
                <w:lang w:eastAsia="zh-HK"/>
              </w:rPr>
            </w:pPr>
            <w:r w:rsidRPr="00716C0D">
              <w:rPr>
                <w:kern w:val="0"/>
                <w:sz w:val="22"/>
                <w:szCs w:val="22"/>
              </w:rPr>
              <w:t>2</w:t>
            </w:r>
            <w:r w:rsidR="00716C0D" w:rsidRPr="00716C0D">
              <w:rPr>
                <w:kern w:val="0"/>
                <w:sz w:val="22"/>
                <w:szCs w:val="22"/>
              </w:rPr>
              <w:t>8</w:t>
            </w:r>
            <w:r w:rsidRPr="00716C0D">
              <w:rPr>
                <w:kern w:val="0"/>
                <w:sz w:val="22"/>
                <w:szCs w:val="22"/>
              </w:rPr>
              <w:t>.</w:t>
            </w:r>
            <w:r w:rsidR="00684F84" w:rsidRPr="00716C0D">
              <w:rPr>
                <w:kern w:val="0"/>
                <w:sz w:val="22"/>
                <w:szCs w:val="22"/>
              </w:rPr>
              <w:t>4</w:t>
            </w:r>
          </w:p>
          <w:p w:rsidR="002B27D0" w:rsidRPr="00716C0D" w:rsidRDefault="002B27D0" w:rsidP="00716C0D">
            <w:pPr>
              <w:widowControl/>
              <w:tabs>
                <w:tab w:val="decimal" w:pos="408"/>
              </w:tabs>
              <w:jc w:val="both"/>
              <w:rPr>
                <w:kern w:val="0"/>
                <w:sz w:val="22"/>
                <w:szCs w:val="22"/>
                <w:lang w:eastAsia="zh-HK"/>
              </w:rPr>
            </w:pPr>
            <w:r w:rsidRPr="00716C0D">
              <w:rPr>
                <w:kern w:val="0"/>
                <w:sz w:val="22"/>
                <w:szCs w:val="22"/>
                <w:lang w:eastAsia="zh-HK"/>
              </w:rPr>
              <w:t>(</w:t>
            </w:r>
            <w:r w:rsidR="00684F84" w:rsidRPr="00716C0D">
              <w:rPr>
                <w:kern w:val="0"/>
                <w:sz w:val="22"/>
                <w:szCs w:val="22"/>
                <w:lang w:eastAsia="zh-HK"/>
              </w:rPr>
              <w:t>4.</w:t>
            </w:r>
            <w:r w:rsidR="00716C0D" w:rsidRPr="00716C0D">
              <w:rPr>
                <w:kern w:val="0"/>
                <w:sz w:val="22"/>
                <w:szCs w:val="22"/>
                <w:lang w:eastAsia="zh-HK"/>
              </w:rPr>
              <w:t>8</w:t>
            </w:r>
            <w:r w:rsidRPr="00716C0D">
              <w:rPr>
                <w:kern w:val="0"/>
                <w:sz w:val="22"/>
                <w:szCs w:val="22"/>
                <w:lang w:eastAsia="zh-HK"/>
              </w:rPr>
              <w:t>)</w:t>
            </w:r>
          </w:p>
        </w:tc>
      </w:tr>
      <w:tr w:rsidR="002B27D0" w:rsidRPr="005256F7" w:rsidTr="002B27D0">
        <w:trPr>
          <w:jc w:val="center"/>
        </w:trPr>
        <w:tc>
          <w:tcPr>
            <w:tcW w:w="3402" w:type="dxa"/>
          </w:tcPr>
          <w:p w:rsidR="002B27D0" w:rsidRPr="005256F7" w:rsidRDefault="002B27D0" w:rsidP="002B27D0">
            <w:pPr>
              <w:tabs>
                <w:tab w:val="left" w:pos="1080"/>
              </w:tabs>
              <w:snapToGrid w:val="0"/>
              <w:spacing w:line="360" w:lineRule="auto"/>
              <w:ind w:right="-108"/>
              <w:rPr>
                <w:b/>
                <w:sz w:val="22"/>
                <w:szCs w:val="22"/>
              </w:rPr>
            </w:pPr>
            <w:r w:rsidRPr="005256F7">
              <w:rPr>
                <w:b/>
                <w:sz w:val="22"/>
                <w:szCs w:val="22"/>
              </w:rPr>
              <w:t>Gross Domestic Product</w:t>
            </w:r>
          </w:p>
        </w:tc>
        <w:tc>
          <w:tcPr>
            <w:tcW w:w="737" w:type="dxa"/>
          </w:tcPr>
          <w:p w:rsidR="002B27D0" w:rsidRPr="00360C49" w:rsidRDefault="002B27D0" w:rsidP="001405FB">
            <w:pPr>
              <w:tabs>
                <w:tab w:val="decimal" w:pos="408"/>
              </w:tabs>
              <w:jc w:val="both"/>
              <w:rPr>
                <w:b/>
                <w:sz w:val="22"/>
                <w:szCs w:val="22"/>
                <w:lang w:eastAsia="zh-HK"/>
              </w:rPr>
            </w:pPr>
            <w:r>
              <w:rPr>
                <w:rFonts w:hint="eastAsia"/>
                <w:b/>
                <w:sz w:val="22"/>
                <w:szCs w:val="22"/>
              </w:rPr>
              <w:t>-3.</w:t>
            </w:r>
            <w:r w:rsidR="001405FB">
              <w:rPr>
                <w:b/>
                <w:sz w:val="22"/>
                <w:szCs w:val="22"/>
              </w:rPr>
              <w:t>7</w:t>
            </w:r>
          </w:p>
        </w:tc>
        <w:tc>
          <w:tcPr>
            <w:tcW w:w="737" w:type="dxa"/>
          </w:tcPr>
          <w:p w:rsidR="002B27D0" w:rsidRPr="00716C0D" w:rsidRDefault="001405FB" w:rsidP="002B27D0">
            <w:pPr>
              <w:widowControl/>
              <w:tabs>
                <w:tab w:val="decimal" w:pos="408"/>
              </w:tabs>
              <w:jc w:val="both"/>
              <w:rPr>
                <w:b/>
                <w:kern w:val="0"/>
                <w:sz w:val="22"/>
                <w:szCs w:val="22"/>
                <w:lang w:eastAsia="zh-HK"/>
              </w:rPr>
            </w:pPr>
            <w:r w:rsidRPr="00716C0D">
              <w:rPr>
                <w:b/>
                <w:kern w:val="0"/>
                <w:sz w:val="22"/>
                <w:szCs w:val="22"/>
                <w:lang w:eastAsia="zh-HK"/>
              </w:rPr>
              <w:t>3.2</w:t>
            </w:r>
          </w:p>
        </w:tc>
        <w:tc>
          <w:tcPr>
            <w:tcW w:w="737" w:type="dxa"/>
          </w:tcPr>
          <w:p w:rsidR="002B27D0" w:rsidRPr="00716C0D" w:rsidRDefault="002B27D0" w:rsidP="002B27D0">
            <w:pPr>
              <w:tabs>
                <w:tab w:val="decimal" w:pos="408"/>
              </w:tabs>
              <w:jc w:val="both"/>
              <w:rPr>
                <w:b/>
                <w:sz w:val="22"/>
                <w:szCs w:val="22"/>
              </w:rPr>
            </w:pPr>
            <w:r w:rsidRPr="00716C0D">
              <w:rPr>
                <w:rFonts w:hint="eastAsia"/>
                <w:b/>
                <w:sz w:val="22"/>
                <w:szCs w:val="22"/>
              </w:rPr>
              <w:t>-</w:t>
            </w:r>
            <w:r w:rsidR="001405FB" w:rsidRPr="00716C0D">
              <w:rPr>
                <w:b/>
                <w:sz w:val="22"/>
                <w:szCs w:val="22"/>
              </w:rPr>
              <w:t>4.0</w:t>
            </w:r>
          </w:p>
          <w:p w:rsidR="002B27D0" w:rsidRPr="00716C0D" w:rsidRDefault="002B27D0" w:rsidP="001405FB">
            <w:pPr>
              <w:tabs>
                <w:tab w:val="decimal" w:pos="408"/>
              </w:tabs>
              <w:jc w:val="both"/>
              <w:rPr>
                <w:b/>
                <w:sz w:val="22"/>
                <w:szCs w:val="22"/>
              </w:rPr>
            </w:pPr>
            <w:r w:rsidRPr="00716C0D">
              <w:rPr>
                <w:b/>
                <w:sz w:val="22"/>
                <w:szCs w:val="22"/>
              </w:rPr>
              <w:t>(</w:t>
            </w:r>
            <w:r w:rsidRPr="00716C0D">
              <w:rPr>
                <w:rFonts w:hint="eastAsia"/>
                <w:b/>
                <w:sz w:val="22"/>
                <w:szCs w:val="22"/>
              </w:rPr>
              <w:t>-</w:t>
            </w:r>
            <w:r w:rsidR="001405FB" w:rsidRPr="00716C0D">
              <w:rPr>
                <w:b/>
                <w:sz w:val="22"/>
                <w:szCs w:val="22"/>
              </w:rPr>
              <w:t>2.5</w:t>
            </w:r>
            <w:r w:rsidRPr="00716C0D">
              <w:rPr>
                <w:b/>
                <w:sz w:val="22"/>
                <w:szCs w:val="22"/>
              </w:rPr>
              <w:t>)</w:t>
            </w:r>
          </w:p>
        </w:tc>
        <w:tc>
          <w:tcPr>
            <w:tcW w:w="737" w:type="dxa"/>
          </w:tcPr>
          <w:p w:rsidR="002B27D0" w:rsidRPr="00716C0D" w:rsidRDefault="002B27D0" w:rsidP="002B27D0">
            <w:pPr>
              <w:tabs>
                <w:tab w:val="decimal" w:pos="408"/>
              </w:tabs>
              <w:jc w:val="both"/>
              <w:rPr>
                <w:b/>
                <w:sz w:val="22"/>
                <w:szCs w:val="22"/>
              </w:rPr>
            </w:pPr>
            <w:r w:rsidRPr="00716C0D">
              <w:rPr>
                <w:rFonts w:hint="eastAsia"/>
                <w:b/>
                <w:sz w:val="22"/>
                <w:szCs w:val="22"/>
              </w:rPr>
              <w:t>-</w:t>
            </w:r>
            <w:r w:rsidR="001405FB" w:rsidRPr="00716C0D">
              <w:rPr>
                <w:b/>
                <w:sz w:val="22"/>
                <w:szCs w:val="22"/>
              </w:rPr>
              <w:t>1.4</w:t>
            </w:r>
          </w:p>
          <w:p w:rsidR="002B27D0" w:rsidRPr="00716C0D" w:rsidRDefault="002B27D0" w:rsidP="001405FB">
            <w:pPr>
              <w:tabs>
                <w:tab w:val="decimal" w:pos="408"/>
              </w:tabs>
              <w:jc w:val="both"/>
              <w:rPr>
                <w:b/>
                <w:sz w:val="22"/>
                <w:szCs w:val="22"/>
              </w:rPr>
            </w:pPr>
            <w:r w:rsidRPr="00716C0D">
              <w:rPr>
                <w:b/>
                <w:sz w:val="22"/>
                <w:szCs w:val="22"/>
              </w:rPr>
              <w:t>(</w:t>
            </w:r>
            <w:r w:rsidRPr="00716C0D">
              <w:rPr>
                <w:rFonts w:hint="eastAsia"/>
                <w:b/>
                <w:sz w:val="22"/>
                <w:szCs w:val="22"/>
              </w:rPr>
              <w:t>0.</w:t>
            </w:r>
            <w:r w:rsidR="001405FB" w:rsidRPr="00716C0D">
              <w:rPr>
                <w:b/>
                <w:sz w:val="22"/>
                <w:szCs w:val="22"/>
              </w:rPr>
              <w:t>4</w:t>
            </w:r>
            <w:r w:rsidRPr="00716C0D">
              <w:rPr>
                <w:b/>
                <w:sz w:val="22"/>
                <w:szCs w:val="22"/>
              </w:rPr>
              <w:t>)</w:t>
            </w:r>
          </w:p>
        </w:tc>
        <w:tc>
          <w:tcPr>
            <w:tcW w:w="737" w:type="dxa"/>
          </w:tcPr>
          <w:p w:rsidR="002B27D0" w:rsidRPr="00716C0D" w:rsidRDefault="002B27D0" w:rsidP="002B27D0">
            <w:pPr>
              <w:tabs>
                <w:tab w:val="decimal" w:pos="408"/>
              </w:tabs>
              <w:jc w:val="both"/>
              <w:rPr>
                <w:b/>
                <w:sz w:val="22"/>
                <w:szCs w:val="22"/>
              </w:rPr>
            </w:pPr>
            <w:r w:rsidRPr="00716C0D">
              <w:rPr>
                <w:rFonts w:hint="eastAsia"/>
                <w:b/>
                <w:sz w:val="22"/>
                <w:szCs w:val="22"/>
              </w:rPr>
              <w:t>-4.</w:t>
            </w:r>
            <w:r w:rsidR="001405FB" w:rsidRPr="00716C0D">
              <w:rPr>
                <w:b/>
                <w:sz w:val="22"/>
                <w:szCs w:val="22"/>
              </w:rPr>
              <w:t>9</w:t>
            </w:r>
          </w:p>
          <w:p w:rsidR="002B27D0" w:rsidRPr="00716C0D" w:rsidRDefault="002B27D0" w:rsidP="00716C0D">
            <w:pPr>
              <w:tabs>
                <w:tab w:val="decimal" w:pos="408"/>
              </w:tabs>
              <w:jc w:val="both"/>
              <w:rPr>
                <w:b/>
                <w:sz w:val="22"/>
                <w:szCs w:val="22"/>
              </w:rPr>
            </w:pPr>
            <w:r w:rsidRPr="00716C0D">
              <w:rPr>
                <w:b/>
                <w:sz w:val="22"/>
                <w:szCs w:val="22"/>
              </w:rPr>
              <w:t>(</w:t>
            </w:r>
            <w:r w:rsidRPr="00716C0D">
              <w:rPr>
                <w:rFonts w:hint="eastAsia"/>
                <w:b/>
                <w:sz w:val="22"/>
                <w:szCs w:val="22"/>
              </w:rPr>
              <w:t>-2.</w:t>
            </w:r>
            <w:r w:rsidR="00716C0D" w:rsidRPr="00716C0D">
              <w:rPr>
                <w:b/>
                <w:sz w:val="22"/>
                <w:szCs w:val="22"/>
              </w:rPr>
              <w:t>5</w:t>
            </w:r>
            <w:r w:rsidRPr="00716C0D">
              <w:rPr>
                <w:b/>
                <w:sz w:val="22"/>
                <w:szCs w:val="22"/>
              </w:rPr>
              <w:t>)</w:t>
            </w:r>
          </w:p>
        </w:tc>
        <w:tc>
          <w:tcPr>
            <w:tcW w:w="737" w:type="dxa"/>
          </w:tcPr>
          <w:p w:rsidR="002B27D0" w:rsidRPr="00716C0D" w:rsidRDefault="002B27D0" w:rsidP="002B27D0">
            <w:pPr>
              <w:tabs>
                <w:tab w:val="decimal" w:pos="408"/>
              </w:tabs>
              <w:jc w:val="both"/>
              <w:rPr>
                <w:b/>
                <w:sz w:val="22"/>
                <w:szCs w:val="22"/>
              </w:rPr>
            </w:pPr>
            <w:r w:rsidRPr="00716C0D">
              <w:rPr>
                <w:rFonts w:hint="eastAsia"/>
                <w:b/>
                <w:sz w:val="22"/>
                <w:szCs w:val="22"/>
              </w:rPr>
              <w:t>-</w:t>
            </w:r>
            <w:r w:rsidR="001405FB" w:rsidRPr="00716C0D">
              <w:rPr>
                <w:b/>
                <w:sz w:val="22"/>
                <w:szCs w:val="22"/>
              </w:rPr>
              <w:t>4.3</w:t>
            </w:r>
          </w:p>
          <w:p w:rsidR="002B27D0" w:rsidRPr="00716C0D" w:rsidRDefault="002B27D0" w:rsidP="001405FB">
            <w:pPr>
              <w:tabs>
                <w:tab w:val="decimal" w:pos="408"/>
              </w:tabs>
              <w:jc w:val="both"/>
              <w:rPr>
                <w:b/>
                <w:sz w:val="22"/>
                <w:szCs w:val="22"/>
              </w:rPr>
            </w:pPr>
            <w:r w:rsidRPr="00716C0D">
              <w:rPr>
                <w:b/>
                <w:sz w:val="22"/>
                <w:szCs w:val="22"/>
              </w:rPr>
              <w:t xml:space="preserve">  (</w:t>
            </w:r>
            <w:r w:rsidR="001405FB" w:rsidRPr="00716C0D">
              <w:rPr>
                <w:b/>
                <w:sz w:val="22"/>
                <w:szCs w:val="22"/>
              </w:rPr>
              <w:t>0.3</w:t>
            </w:r>
            <w:r w:rsidRPr="00716C0D">
              <w:rPr>
                <w:b/>
                <w:sz w:val="22"/>
                <w:szCs w:val="22"/>
              </w:rPr>
              <w:t>)</w:t>
            </w:r>
          </w:p>
        </w:tc>
        <w:tc>
          <w:tcPr>
            <w:tcW w:w="737" w:type="dxa"/>
          </w:tcPr>
          <w:p w:rsidR="002B27D0" w:rsidRPr="00716C0D" w:rsidRDefault="002B27D0" w:rsidP="002B27D0">
            <w:pPr>
              <w:tabs>
                <w:tab w:val="decimal" w:pos="408"/>
              </w:tabs>
              <w:jc w:val="both"/>
              <w:rPr>
                <w:b/>
                <w:sz w:val="22"/>
                <w:szCs w:val="22"/>
              </w:rPr>
            </w:pPr>
            <w:r w:rsidRPr="00716C0D">
              <w:rPr>
                <w:rFonts w:hint="eastAsia"/>
                <w:b/>
                <w:sz w:val="22"/>
                <w:szCs w:val="22"/>
              </w:rPr>
              <w:t>2.</w:t>
            </w:r>
            <w:r w:rsidRPr="00716C0D">
              <w:rPr>
                <w:b/>
                <w:sz w:val="22"/>
                <w:szCs w:val="22"/>
              </w:rPr>
              <w:t>9</w:t>
            </w:r>
          </w:p>
          <w:p w:rsidR="002B27D0" w:rsidRPr="00716C0D" w:rsidRDefault="002B27D0" w:rsidP="001405FB">
            <w:pPr>
              <w:tabs>
                <w:tab w:val="decimal" w:pos="408"/>
              </w:tabs>
              <w:jc w:val="both"/>
              <w:rPr>
                <w:b/>
                <w:sz w:val="22"/>
                <w:szCs w:val="22"/>
              </w:rPr>
            </w:pPr>
            <w:r w:rsidRPr="00716C0D">
              <w:rPr>
                <w:b/>
                <w:sz w:val="22"/>
                <w:szCs w:val="22"/>
              </w:rPr>
              <w:t>(</w:t>
            </w:r>
            <w:r w:rsidR="001405FB" w:rsidRPr="00716C0D">
              <w:rPr>
                <w:b/>
                <w:sz w:val="22"/>
                <w:szCs w:val="22"/>
              </w:rPr>
              <w:t>4.8</w:t>
            </w:r>
            <w:r w:rsidRPr="00716C0D">
              <w:rPr>
                <w:b/>
                <w:sz w:val="22"/>
                <w:szCs w:val="22"/>
              </w:rPr>
              <w:t>)</w:t>
            </w:r>
          </w:p>
        </w:tc>
        <w:tc>
          <w:tcPr>
            <w:tcW w:w="737" w:type="dxa"/>
          </w:tcPr>
          <w:p w:rsidR="002B27D0" w:rsidRPr="00716C0D" w:rsidRDefault="002B27D0" w:rsidP="002B27D0">
            <w:pPr>
              <w:tabs>
                <w:tab w:val="decimal" w:pos="408"/>
              </w:tabs>
              <w:jc w:val="both"/>
              <w:rPr>
                <w:b/>
                <w:sz w:val="22"/>
                <w:szCs w:val="22"/>
              </w:rPr>
            </w:pPr>
            <w:r w:rsidRPr="00716C0D">
              <w:rPr>
                <w:b/>
                <w:sz w:val="22"/>
                <w:szCs w:val="22"/>
              </w:rPr>
              <w:t>1.5</w:t>
            </w:r>
          </w:p>
          <w:p w:rsidR="002B27D0" w:rsidRPr="00716C0D" w:rsidRDefault="002B27D0" w:rsidP="001405FB">
            <w:pPr>
              <w:tabs>
                <w:tab w:val="decimal" w:pos="408"/>
              </w:tabs>
              <w:jc w:val="both"/>
              <w:rPr>
                <w:b/>
                <w:sz w:val="22"/>
                <w:szCs w:val="22"/>
              </w:rPr>
            </w:pPr>
            <w:r w:rsidRPr="00716C0D">
              <w:rPr>
                <w:b/>
                <w:sz w:val="22"/>
                <w:szCs w:val="22"/>
              </w:rPr>
              <w:t>(-1.</w:t>
            </w:r>
            <w:r w:rsidR="001405FB" w:rsidRPr="00716C0D">
              <w:rPr>
                <w:b/>
                <w:sz w:val="22"/>
                <w:szCs w:val="22"/>
              </w:rPr>
              <w:t>1</w:t>
            </w:r>
            <w:r w:rsidRPr="00716C0D">
              <w:rPr>
                <w:b/>
                <w:sz w:val="22"/>
                <w:szCs w:val="22"/>
              </w:rPr>
              <w:t>)</w:t>
            </w:r>
          </w:p>
        </w:tc>
        <w:tc>
          <w:tcPr>
            <w:tcW w:w="737" w:type="dxa"/>
          </w:tcPr>
          <w:p w:rsidR="002B27D0" w:rsidRPr="00716C0D" w:rsidRDefault="002B27D0" w:rsidP="002B27D0">
            <w:pPr>
              <w:tabs>
                <w:tab w:val="decimal" w:pos="408"/>
              </w:tabs>
              <w:jc w:val="both"/>
              <w:rPr>
                <w:b/>
                <w:sz w:val="22"/>
                <w:szCs w:val="22"/>
              </w:rPr>
            </w:pPr>
            <w:r w:rsidRPr="00716C0D">
              <w:rPr>
                <w:b/>
                <w:sz w:val="22"/>
                <w:szCs w:val="22"/>
              </w:rPr>
              <w:t>4.1</w:t>
            </w:r>
          </w:p>
          <w:p w:rsidR="002B27D0" w:rsidRPr="00716C0D" w:rsidRDefault="002B27D0" w:rsidP="00716C0D">
            <w:pPr>
              <w:tabs>
                <w:tab w:val="decimal" w:pos="408"/>
              </w:tabs>
              <w:jc w:val="both"/>
              <w:rPr>
                <w:b/>
                <w:sz w:val="22"/>
                <w:szCs w:val="22"/>
              </w:rPr>
            </w:pPr>
            <w:r w:rsidRPr="00716C0D">
              <w:rPr>
                <w:b/>
                <w:sz w:val="22"/>
                <w:szCs w:val="22"/>
              </w:rPr>
              <w:t>(0.</w:t>
            </w:r>
            <w:r w:rsidR="00716C0D" w:rsidRPr="00716C0D">
              <w:rPr>
                <w:b/>
                <w:sz w:val="22"/>
                <w:szCs w:val="22"/>
              </w:rPr>
              <w:t>2</w:t>
            </w:r>
            <w:r w:rsidRPr="00716C0D">
              <w:rPr>
                <w:b/>
                <w:sz w:val="22"/>
                <w:szCs w:val="22"/>
              </w:rPr>
              <w:t>)</w:t>
            </w:r>
          </w:p>
        </w:tc>
        <w:tc>
          <w:tcPr>
            <w:tcW w:w="737" w:type="dxa"/>
          </w:tcPr>
          <w:p w:rsidR="002B27D0" w:rsidRPr="00716C0D" w:rsidRDefault="001405FB" w:rsidP="002B27D0">
            <w:pPr>
              <w:widowControl/>
              <w:tabs>
                <w:tab w:val="decimal" w:pos="408"/>
              </w:tabs>
              <w:jc w:val="both"/>
              <w:rPr>
                <w:b/>
                <w:kern w:val="0"/>
                <w:sz w:val="22"/>
                <w:szCs w:val="22"/>
              </w:rPr>
            </w:pPr>
            <w:r w:rsidRPr="00716C0D">
              <w:rPr>
                <w:b/>
                <w:kern w:val="0"/>
                <w:sz w:val="22"/>
                <w:szCs w:val="22"/>
              </w:rPr>
              <w:t>4.3</w:t>
            </w:r>
          </w:p>
          <w:p w:rsidR="002B27D0" w:rsidRPr="00716C0D" w:rsidRDefault="002B27D0" w:rsidP="00716C0D">
            <w:pPr>
              <w:widowControl/>
              <w:tabs>
                <w:tab w:val="decimal" w:pos="408"/>
              </w:tabs>
              <w:jc w:val="both"/>
              <w:rPr>
                <w:b/>
                <w:kern w:val="0"/>
                <w:sz w:val="22"/>
                <w:szCs w:val="22"/>
              </w:rPr>
            </w:pPr>
            <w:r w:rsidRPr="00716C0D">
              <w:rPr>
                <w:b/>
                <w:kern w:val="0"/>
                <w:sz w:val="22"/>
                <w:szCs w:val="22"/>
              </w:rPr>
              <w:t>(</w:t>
            </w:r>
            <w:r w:rsidR="001405FB" w:rsidRPr="00716C0D">
              <w:rPr>
                <w:b/>
                <w:kern w:val="0"/>
                <w:sz w:val="22"/>
                <w:szCs w:val="22"/>
              </w:rPr>
              <w:t>0.</w:t>
            </w:r>
            <w:r w:rsidR="00716C0D" w:rsidRPr="00716C0D">
              <w:rPr>
                <w:b/>
                <w:kern w:val="0"/>
                <w:sz w:val="22"/>
                <w:szCs w:val="22"/>
              </w:rPr>
              <w:t>4</w:t>
            </w:r>
            <w:r w:rsidRPr="00716C0D">
              <w:rPr>
                <w:b/>
                <w:kern w:val="0"/>
                <w:sz w:val="22"/>
                <w:szCs w:val="22"/>
              </w:rPr>
              <w:t>)</w:t>
            </w:r>
          </w:p>
        </w:tc>
      </w:tr>
      <w:tr w:rsidR="002B27D0" w:rsidRPr="005256F7" w:rsidTr="002B27D0">
        <w:trPr>
          <w:jc w:val="center"/>
        </w:trPr>
        <w:tc>
          <w:tcPr>
            <w:tcW w:w="3402" w:type="dxa"/>
            <w:vAlign w:val="bottom"/>
          </w:tcPr>
          <w:p w:rsidR="002B27D0" w:rsidRPr="005256F7" w:rsidRDefault="002B27D0" w:rsidP="002B27D0">
            <w:pPr>
              <w:tabs>
                <w:tab w:val="left" w:pos="1080"/>
              </w:tabs>
              <w:spacing w:line="230" w:lineRule="exact"/>
              <w:ind w:right="-108"/>
              <w:jc w:val="both"/>
              <w:rPr>
                <w:i/>
                <w:sz w:val="22"/>
                <w:szCs w:val="22"/>
              </w:rPr>
            </w:pPr>
            <w:r w:rsidRPr="005256F7">
              <w:rPr>
                <w:i/>
                <w:sz w:val="22"/>
                <w:szCs w:val="22"/>
              </w:rPr>
              <w:t xml:space="preserve">Change in the main </w:t>
            </w:r>
          </w:p>
          <w:p w:rsidR="002B27D0" w:rsidRPr="005256F7" w:rsidRDefault="002B27D0" w:rsidP="002B27D0">
            <w:pPr>
              <w:tabs>
                <w:tab w:val="left" w:pos="1080"/>
              </w:tabs>
              <w:spacing w:line="230" w:lineRule="exact"/>
              <w:ind w:right="-108"/>
              <w:jc w:val="both"/>
              <w:rPr>
                <w:i/>
                <w:sz w:val="22"/>
                <w:szCs w:val="22"/>
                <w:u w:val="single"/>
              </w:rPr>
            </w:pPr>
            <w:r w:rsidRPr="005256F7">
              <w:rPr>
                <w:i/>
                <w:sz w:val="22"/>
                <w:szCs w:val="22"/>
                <w:u w:val="single"/>
              </w:rPr>
              <w:t>price indicators (%)</w:t>
            </w:r>
          </w:p>
          <w:p w:rsidR="002B27D0" w:rsidRPr="005256F7" w:rsidRDefault="002B27D0" w:rsidP="002B27D0">
            <w:pPr>
              <w:tabs>
                <w:tab w:val="left" w:pos="1080"/>
              </w:tabs>
              <w:spacing w:line="180" w:lineRule="exact"/>
              <w:ind w:right="-113"/>
              <w:jc w:val="both"/>
              <w:rPr>
                <w:i/>
                <w:sz w:val="22"/>
                <w:szCs w:val="22"/>
              </w:rPr>
            </w:pPr>
            <w:r w:rsidRPr="005256F7">
              <w:rPr>
                <w:i/>
                <w:sz w:val="22"/>
                <w:szCs w:val="22"/>
              </w:rPr>
              <w:t xml:space="preserve"> </w:t>
            </w:r>
          </w:p>
        </w:tc>
        <w:tc>
          <w:tcPr>
            <w:tcW w:w="737" w:type="dxa"/>
          </w:tcPr>
          <w:p w:rsidR="002B27D0" w:rsidRPr="00F3534C" w:rsidRDefault="002B27D0" w:rsidP="002B27D0">
            <w:pPr>
              <w:pStyle w:val="a7"/>
              <w:tabs>
                <w:tab w:val="decimal" w:pos="408"/>
              </w:tabs>
              <w:spacing w:line="230" w:lineRule="exact"/>
              <w:jc w:val="both"/>
              <w:rPr>
                <w:rFonts w:ascii="Times New Roman"/>
                <w:b/>
                <w:sz w:val="22"/>
                <w:szCs w:val="22"/>
                <w:lang w:val="en-GB"/>
              </w:rPr>
            </w:pPr>
          </w:p>
        </w:tc>
        <w:tc>
          <w:tcPr>
            <w:tcW w:w="737" w:type="dxa"/>
          </w:tcPr>
          <w:p w:rsidR="002B27D0" w:rsidRPr="00716C0D" w:rsidRDefault="002B27D0" w:rsidP="002B27D0">
            <w:pPr>
              <w:pStyle w:val="a7"/>
              <w:tabs>
                <w:tab w:val="decimal" w:pos="408"/>
              </w:tabs>
              <w:spacing w:line="230" w:lineRule="exact"/>
              <w:jc w:val="both"/>
              <w:rPr>
                <w:rFonts w:ascii="Times New Roman"/>
                <w:b/>
                <w:sz w:val="22"/>
                <w:szCs w:val="22"/>
                <w:lang w:val="en-GB"/>
              </w:rPr>
            </w:pPr>
          </w:p>
        </w:tc>
        <w:tc>
          <w:tcPr>
            <w:tcW w:w="737" w:type="dxa"/>
          </w:tcPr>
          <w:p w:rsidR="002B27D0" w:rsidRPr="00716C0D" w:rsidRDefault="002B27D0" w:rsidP="002B27D0">
            <w:pPr>
              <w:pStyle w:val="a7"/>
              <w:tabs>
                <w:tab w:val="decimal" w:pos="326"/>
              </w:tabs>
              <w:jc w:val="both"/>
              <w:rPr>
                <w:rFonts w:ascii="Times New Roman"/>
                <w:b/>
                <w:sz w:val="22"/>
                <w:szCs w:val="22"/>
                <w:lang w:val="en-GB"/>
              </w:rPr>
            </w:pPr>
          </w:p>
        </w:tc>
        <w:tc>
          <w:tcPr>
            <w:tcW w:w="737" w:type="dxa"/>
          </w:tcPr>
          <w:p w:rsidR="002B27D0" w:rsidRPr="00716C0D" w:rsidRDefault="002B27D0" w:rsidP="002B27D0">
            <w:pPr>
              <w:pStyle w:val="a7"/>
              <w:tabs>
                <w:tab w:val="decimal" w:pos="326"/>
              </w:tabs>
              <w:jc w:val="both"/>
              <w:rPr>
                <w:rFonts w:ascii="Times New Roman"/>
                <w:b/>
                <w:sz w:val="22"/>
                <w:szCs w:val="22"/>
                <w:lang w:val="en-GB"/>
              </w:rPr>
            </w:pPr>
          </w:p>
        </w:tc>
        <w:tc>
          <w:tcPr>
            <w:tcW w:w="737" w:type="dxa"/>
          </w:tcPr>
          <w:p w:rsidR="002B27D0" w:rsidRPr="00716C0D" w:rsidRDefault="002B27D0" w:rsidP="002B27D0">
            <w:pPr>
              <w:pStyle w:val="a7"/>
              <w:tabs>
                <w:tab w:val="decimal" w:pos="326"/>
              </w:tabs>
              <w:jc w:val="both"/>
              <w:rPr>
                <w:rFonts w:ascii="Times New Roman"/>
                <w:b/>
                <w:sz w:val="22"/>
                <w:szCs w:val="22"/>
                <w:lang w:val="en-GB"/>
              </w:rPr>
            </w:pPr>
          </w:p>
        </w:tc>
        <w:tc>
          <w:tcPr>
            <w:tcW w:w="737" w:type="dxa"/>
          </w:tcPr>
          <w:p w:rsidR="002B27D0" w:rsidRPr="00716C0D" w:rsidRDefault="002B27D0" w:rsidP="002B27D0">
            <w:pPr>
              <w:pStyle w:val="a7"/>
              <w:tabs>
                <w:tab w:val="decimal" w:pos="326"/>
              </w:tabs>
              <w:jc w:val="both"/>
              <w:rPr>
                <w:rFonts w:ascii="Times New Roman"/>
                <w:b/>
                <w:sz w:val="22"/>
                <w:szCs w:val="22"/>
                <w:lang w:val="en-GB"/>
              </w:rPr>
            </w:pPr>
          </w:p>
        </w:tc>
        <w:tc>
          <w:tcPr>
            <w:tcW w:w="737" w:type="dxa"/>
          </w:tcPr>
          <w:p w:rsidR="002B27D0" w:rsidRPr="00716C0D" w:rsidRDefault="002B27D0" w:rsidP="002B27D0">
            <w:pPr>
              <w:pStyle w:val="a7"/>
              <w:tabs>
                <w:tab w:val="decimal" w:pos="326"/>
              </w:tabs>
              <w:jc w:val="both"/>
              <w:rPr>
                <w:rFonts w:ascii="Times New Roman"/>
                <w:b/>
                <w:sz w:val="22"/>
                <w:szCs w:val="22"/>
                <w:lang w:val="en-GB"/>
              </w:rPr>
            </w:pPr>
          </w:p>
        </w:tc>
        <w:tc>
          <w:tcPr>
            <w:tcW w:w="737" w:type="dxa"/>
          </w:tcPr>
          <w:p w:rsidR="002B27D0" w:rsidRPr="00716C0D" w:rsidRDefault="002B27D0" w:rsidP="002B27D0">
            <w:pPr>
              <w:pStyle w:val="a7"/>
              <w:tabs>
                <w:tab w:val="decimal" w:pos="326"/>
              </w:tabs>
              <w:jc w:val="both"/>
              <w:rPr>
                <w:rFonts w:ascii="Times New Roman"/>
                <w:b/>
                <w:sz w:val="22"/>
                <w:szCs w:val="22"/>
                <w:lang w:val="en-GB"/>
              </w:rPr>
            </w:pPr>
          </w:p>
        </w:tc>
        <w:tc>
          <w:tcPr>
            <w:tcW w:w="737" w:type="dxa"/>
          </w:tcPr>
          <w:p w:rsidR="002B27D0" w:rsidRPr="00716C0D" w:rsidRDefault="002B27D0" w:rsidP="002B27D0">
            <w:pPr>
              <w:pStyle w:val="a7"/>
              <w:tabs>
                <w:tab w:val="decimal" w:pos="326"/>
              </w:tabs>
              <w:jc w:val="both"/>
              <w:rPr>
                <w:rFonts w:ascii="Times New Roman"/>
                <w:b/>
                <w:sz w:val="22"/>
                <w:szCs w:val="22"/>
                <w:lang w:val="en-GB"/>
              </w:rPr>
            </w:pPr>
          </w:p>
        </w:tc>
        <w:tc>
          <w:tcPr>
            <w:tcW w:w="737" w:type="dxa"/>
          </w:tcPr>
          <w:p w:rsidR="002B27D0" w:rsidRPr="00716C0D" w:rsidRDefault="002B27D0" w:rsidP="002B27D0">
            <w:pPr>
              <w:pStyle w:val="a7"/>
              <w:tabs>
                <w:tab w:val="decimal" w:pos="326"/>
              </w:tabs>
              <w:jc w:val="both"/>
              <w:rPr>
                <w:rFonts w:ascii="Times New Roman"/>
                <w:b/>
                <w:sz w:val="22"/>
                <w:szCs w:val="22"/>
                <w:lang w:val="en-GB"/>
              </w:rPr>
            </w:pPr>
          </w:p>
        </w:tc>
      </w:tr>
      <w:tr w:rsidR="002B27D0" w:rsidRPr="005256F7" w:rsidTr="002B27D0">
        <w:trPr>
          <w:jc w:val="center"/>
        </w:trPr>
        <w:tc>
          <w:tcPr>
            <w:tcW w:w="3402" w:type="dxa"/>
          </w:tcPr>
          <w:p w:rsidR="002B27D0" w:rsidRPr="005256F7" w:rsidRDefault="002B27D0" w:rsidP="002B27D0">
            <w:pPr>
              <w:tabs>
                <w:tab w:val="left" w:pos="1080"/>
              </w:tabs>
              <w:spacing w:line="230" w:lineRule="exact"/>
              <w:ind w:right="-108"/>
              <w:rPr>
                <w:b/>
                <w:sz w:val="22"/>
                <w:szCs w:val="22"/>
              </w:rPr>
            </w:pPr>
            <w:r w:rsidRPr="005256F7">
              <w:rPr>
                <w:b/>
                <w:sz w:val="22"/>
                <w:szCs w:val="22"/>
              </w:rPr>
              <w:t>GDP deflator</w:t>
            </w:r>
          </w:p>
        </w:tc>
        <w:tc>
          <w:tcPr>
            <w:tcW w:w="737" w:type="dxa"/>
          </w:tcPr>
          <w:p w:rsidR="002B27D0" w:rsidRPr="00F3534C" w:rsidRDefault="002B27D0" w:rsidP="00AD087C">
            <w:pPr>
              <w:widowControl/>
              <w:tabs>
                <w:tab w:val="decimal" w:pos="408"/>
              </w:tabs>
              <w:jc w:val="both"/>
              <w:rPr>
                <w:b/>
                <w:kern w:val="0"/>
                <w:sz w:val="22"/>
                <w:szCs w:val="22"/>
              </w:rPr>
            </w:pPr>
            <w:r>
              <w:rPr>
                <w:b/>
                <w:kern w:val="0"/>
                <w:sz w:val="22"/>
                <w:szCs w:val="22"/>
              </w:rPr>
              <w:t>1.</w:t>
            </w:r>
            <w:r w:rsidR="00AD087C">
              <w:rPr>
                <w:b/>
                <w:kern w:val="0"/>
                <w:sz w:val="22"/>
                <w:szCs w:val="22"/>
              </w:rPr>
              <w:t>7</w:t>
            </w:r>
          </w:p>
        </w:tc>
        <w:tc>
          <w:tcPr>
            <w:tcW w:w="737" w:type="dxa"/>
          </w:tcPr>
          <w:p w:rsidR="002B27D0" w:rsidRPr="00716C0D" w:rsidRDefault="00AD087C" w:rsidP="002B27D0">
            <w:pPr>
              <w:widowControl/>
              <w:tabs>
                <w:tab w:val="decimal" w:pos="408"/>
              </w:tabs>
              <w:jc w:val="both"/>
              <w:rPr>
                <w:b/>
                <w:kern w:val="0"/>
                <w:sz w:val="22"/>
                <w:szCs w:val="22"/>
              </w:rPr>
            </w:pPr>
            <w:r w:rsidRPr="00716C0D">
              <w:rPr>
                <w:b/>
                <w:kern w:val="0"/>
                <w:sz w:val="22"/>
                <w:szCs w:val="22"/>
              </w:rPr>
              <w:t>3.2</w:t>
            </w:r>
          </w:p>
        </w:tc>
        <w:tc>
          <w:tcPr>
            <w:tcW w:w="737" w:type="dxa"/>
          </w:tcPr>
          <w:p w:rsidR="002B27D0" w:rsidRPr="00716C0D" w:rsidRDefault="002B27D0" w:rsidP="002B27D0">
            <w:pPr>
              <w:widowControl/>
              <w:tabs>
                <w:tab w:val="decimal" w:pos="408"/>
              </w:tabs>
              <w:jc w:val="both"/>
              <w:rPr>
                <w:b/>
                <w:kern w:val="0"/>
                <w:sz w:val="22"/>
                <w:szCs w:val="22"/>
              </w:rPr>
            </w:pPr>
            <w:r w:rsidRPr="00716C0D">
              <w:rPr>
                <w:b/>
                <w:kern w:val="0"/>
                <w:sz w:val="22"/>
                <w:szCs w:val="22"/>
              </w:rPr>
              <w:t>1.1</w:t>
            </w:r>
          </w:p>
          <w:p w:rsidR="002B27D0" w:rsidRPr="00716C0D" w:rsidRDefault="002B27D0" w:rsidP="002B27D0">
            <w:pPr>
              <w:widowControl/>
              <w:tabs>
                <w:tab w:val="decimal" w:pos="408"/>
              </w:tabs>
              <w:jc w:val="both"/>
              <w:rPr>
                <w:b/>
                <w:kern w:val="0"/>
                <w:sz w:val="22"/>
                <w:szCs w:val="22"/>
              </w:rPr>
            </w:pPr>
            <w:r w:rsidRPr="00716C0D">
              <w:rPr>
                <w:b/>
                <w:kern w:val="0"/>
                <w:sz w:val="22"/>
                <w:szCs w:val="22"/>
              </w:rPr>
              <w:t>(0.2)</w:t>
            </w:r>
          </w:p>
        </w:tc>
        <w:tc>
          <w:tcPr>
            <w:tcW w:w="737" w:type="dxa"/>
          </w:tcPr>
          <w:p w:rsidR="002B27D0" w:rsidRPr="00716C0D" w:rsidRDefault="00AD087C" w:rsidP="002B27D0">
            <w:pPr>
              <w:widowControl/>
              <w:tabs>
                <w:tab w:val="decimal" w:pos="408"/>
              </w:tabs>
              <w:jc w:val="both"/>
              <w:rPr>
                <w:b/>
                <w:kern w:val="0"/>
                <w:sz w:val="22"/>
                <w:szCs w:val="22"/>
              </w:rPr>
            </w:pPr>
            <w:r w:rsidRPr="00716C0D">
              <w:rPr>
                <w:b/>
                <w:kern w:val="0"/>
                <w:sz w:val="22"/>
                <w:szCs w:val="22"/>
              </w:rPr>
              <w:t>0.8</w:t>
            </w:r>
          </w:p>
          <w:p w:rsidR="002B27D0" w:rsidRPr="00716C0D" w:rsidRDefault="00AD087C" w:rsidP="00AD087C">
            <w:pPr>
              <w:widowControl/>
              <w:tabs>
                <w:tab w:val="decimal" w:pos="408"/>
              </w:tabs>
              <w:jc w:val="both"/>
              <w:rPr>
                <w:b/>
                <w:kern w:val="0"/>
                <w:sz w:val="22"/>
                <w:szCs w:val="22"/>
              </w:rPr>
            </w:pPr>
            <w:r w:rsidRPr="00716C0D">
              <w:rPr>
                <w:b/>
                <w:kern w:val="0"/>
                <w:sz w:val="22"/>
                <w:szCs w:val="22"/>
              </w:rPr>
              <w:t xml:space="preserve">   </w:t>
            </w:r>
            <w:r w:rsidR="002B27D0" w:rsidRPr="00716C0D">
              <w:rPr>
                <w:b/>
                <w:kern w:val="0"/>
                <w:sz w:val="22"/>
                <w:szCs w:val="22"/>
              </w:rPr>
              <w:t>(</w:t>
            </w:r>
            <w:r w:rsidRPr="00716C0D">
              <w:rPr>
                <w:b/>
                <w:kern w:val="0"/>
                <w:sz w:val="22"/>
                <w:szCs w:val="22"/>
              </w:rPr>
              <w:t>*</w:t>
            </w:r>
            <w:r w:rsidR="002B27D0" w:rsidRPr="00716C0D">
              <w:rPr>
                <w:b/>
                <w:kern w:val="0"/>
                <w:sz w:val="22"/>
                <w:szCs w:val="22"/>
              </w:rPr>
              <w:t>)</w:t>
            </w:r>
          </w:p>
        </w:tc>
        <w:tc>
          <w:tcPr>
            <w:tcW w:w="737" w:type="dxa"/>
          </w:tcPr>
          <w:p w:rsidR="002B27D0" w:rsidRPr="00716C0D" w:rsidRDefault="002B27D0" w:rsidP="002B27D0">
            <w:pPr>
              <w:widowControl/>
              <w:tabs>
                <w:tab w:val="decimal" w:pos="408"/>
              </w:tabs>
              <w:jc w:val="both"/>
              <w:rPr>
                <w:b/>
                <w:kern w:val="0"/>
                <w:sz w:val="22"/>
                <w:szCs w:val="22"/>
              </w:rPr>
            </w:pPr>
            <w:r w:rsidRPr="00716C0D">
              <w:rPr>
                <w:b/>
                <w:kern w:val="0"/>
                <w:sz w:val="22"/>
                <w:szCs w:val="22"/>
              </w:rPr>
              <w:t>3.</w:t>
            </w:r>
            <w:r w:rsidR="00AD087C" w:rsidRPr="00716C0D">
              <w:rPr>
                <w:b/>
                <w:kern w:val="0"/>
                <w:sz w:val="22"/>
                <w:szCs w:val="22"/>
              </w:rPr>
              <w:t>2</w:t>
            </w:r>
          </w:p>
          <w:p w:rsidR="002B27D0" w:rsidRPr="00716C0D" w:rsidRDefault="002B27D0" w:rsidP="00AD087C">
            <w:pPr>
              <w:widowControl/>
              <w:tabs>
                <w:tab w:val="decimal" w:pos="408"/>
              </w:tabs>
              <w:jc w:val="both"/>
              <w:rPr>
                <w:b/>
                <w:kern w:val="0"/>
                <w:sz w:val="22"/>
                <w:szCs w:val="22"/>
              </w:rPr>
            </w:pPr>
            <w:r w:rsidRPr="00716C0D">
              <w:rPr>
                <w:b/>
                <w:kern w:val="0"/>
                <w:sz w:val="22"/>
                <w:szCs w:val="22"/>
              </w:rPr>
              <w:t>(2.</w:t>
            </w:r>
            <w:r w:rsidR="00AD087C" w:rsidRPr="00716C0D">
              <w:rPr>
                <w:b/>
                <w:kern w:val="0"/>
                <w:sz w:val="22"/>
                <w:szCs w:val="22"/>
              </w:rPr>
              <w:t>1</w:t>
            </w:r>
            <w:r w:rsidRPr="00716C0D">
              <w:rPr>
                <w:b/>
                <w:kern w:val="0"/>
                <w:sz w:val="22"/>
                <w:szCs w:val="22"/>
              </w:rPr>
              <w:t>)</w:t>
            </w:r>
          </w:p>
        </w:tc>
        <w:tc>
          <w:tcPr>
            <w:tcW w:w="737" w:type="dxa"/>
          </w:tcPr>
          <w:p w:rsidR="002B27D0" w:rsidRPr="00716C0D" w:rsidRDefault="002B27D0" w:rsidP="002B27D0">
            <w:pPr>
              <w:widowControl/>
              <w:tabs>
                <w:tab w:val="decimal" w:pos="408"/>
              </w:tabs>
              <w:jc w:val="both"/>
              <w:rPr>
                <w:b/>
                <w:kern w:val="0"/>
                <w:sz w:val="22"/>
                <w:szCs w:val="22"/>
              </w:rPr>
            </w:pPr>
            <w:r w:rsidRPr="00716C0D">
              <w:rPr>
                <w:b/>
                <w:kern w:val="0"/>
                <w:sz w:val="22"/>
                <w:szCs w:val="22"/>
              </w:rPr>
              <w:t>1.</w:t>
            </w:r>
            <w:r w:rsidR="00AD087C" w:rsidRPr="00716C0D">
              <w:rPr>
                <w:b/>
                <w:kern w:val="0"/>
                <w:sz w:val="22"/>
                <w:szCs w:val="22"/>
              </w:rPr>
              <w:t>5</w:t>
            </w:r>
          </w:p>
          <w:p w:rsidR="002B27D0" w:rsidRPr="00716C0D" w:rsidRDefault="002B27D0" w:rsidP="00AD087C">
            <w:pPr>
              <w:widowControl/>
              <w:tabs>
                <w:tab w:val="decimal" w:pos="408"/>
              </w:tabs>
              <w:jc w:val="both"/>
              <w:rPr>
                <w:b/>
                <w:kern w:val="0"/>
                <w:sz w:val="22"/>
                <w:szCs w:val="22"/>
              </w:rPr>
            </w:pPr>
            <w:r w:rsidRPr="00716C0D">
              <w:rPr>
                <w:b/>
                <w:kern w:val="0"/>
                <w:sz w:val="22"/>
                <w:szCs w:val="22"/>
              </w:rPr>
              <w:t>(-</w:t>
            </w:r>
            <w:r w:rsidR="00AD087C" w:rsidRPr="00716C0D">
              <w:rPr>
                <w:b/>
                <w:kern w:val="0"/>
                <w:sz w:val="22"/>
                <w:szCs w:val="22"/>
              </w:rPr>
              <w:t>0.7</w:t>
            </w:r>
            <w:r w:rsidRPr="00716C0D">
              <w:rPr>
                <w:b/>
                <w:kern w:val="0"/>
                <w:sz w:val="22"/>
                <w:szCs w:val="22"/>
              </w:rPr>
              <w:t>)</w:t>
            </w:r>
          </w:p>
        </w:tc>
        <w:tc>
          <w:tcPr>
            <w:tcW w:w="737" w:type="dxa"/>
          </w:tcPr>
          <w:p w:rsidR="002B27D0" w:rsidRPr="00716C0D" w:rsidRDefault="002B27D0" w:rsidP="002B27D0">
            <w:pPr>
              <w:widowControl/>
              <w:tabs>
                <w:tab w:val="decimal" w:pos="408"/>
              </w:tabs>
              <w:jc w:val="both"/>
              <w:rPr>
                <w:b/>
                <w:kern w:val="0"/>
                <w:sz w:val="22"/>
                <w:szCs w:val="22"/>
              </w:rPr>
            </w:pPr>
            <w:r w:rsidRPr="00716C0D">
              <w:rPr>
                <w:b/>
                <w:kern w:val="0"/>
                <w:sz w:val="22"/>
                <w:szCs w:val="22"/>
              </w:rPr>
              <w:t>2.</w:t>
            </w:r>
            <w:r w:rsidR="00AD087C" w:rsidRPr="00716C0D">
              <w:rPr>
                <w:b/>
                <w:kern w:val="0"/>
                <w:sz w:val="22"/>
                <w:szCs w:val="22"/>
              </w:rPr>
              <w:t>3</w:t>
            </w:r>
          </w:p>
          <w:p w:rsidR="002B27D0" w:rsidRPr="00716C0D" w:rsidRDefault="002B27D0" w:rsidP="00AD087C">
            <w:pPr>
              <w:widowControl/>
              <w:tabs>
                <w:tab w:val="decimal" w:pos="408"/>
              </w:tabs>
              <w:jc w:val="both"/>
              <w:rPr>
                <w:b/>
                <w:kern w:val="0"/>
                <w:sz w:val="22"/>
                <w:szCs w:val="22"/>
              </w:rPr>
            </w:pPr>
            <w:r w:rsidRPr="00716C0D">
              <w:rPr>
                <w:b/>
                <w:kern w:val="0"/>
                <w:sz w:val="22"/>
                <w:szCs w:val="22"/>
              </w:rPr>
              <w:t>(0.</w:t>
            </w:r>
            <w:r w:rsidR="00AD087C" w:rsidRPr="00716C0D">
              <w:rPr>
                <w:b/>
                <w:kern w:val="0"/>
                <w:sz w:val="22"/>
                <w:szCs w:val="22"/>
              </w:rPr>
              <w:t>9</w:t>
            </w:r>
            <w:r w:rsidRPr="00716C0D">
              <w:rPr>
                <w:b/>
                <w:kern w:val="0"/>
                <w:sz w:val="22"/>
                <w:szCs w:val="22"/>
              </w:rPr>
              <w:t>)</w:t>
            </w:r>
          </w:p>
        </w:tc>
        <w:tc>
          <w:tcPr>
            <w:tcW w:w="737" w:type="dxa"/>
          </w:tcPr>
          <w:p w:rsidR="002B27D0" w:rsidRPr="00716C0D" w:rsidRDefault="00AD087C" w:rsidP="002B27D0">
            <w:pPr>
              <w:widowControl/>
              <w:tabs>
                <w:tab w:val="decimal" w:pos="408"/>
              </w:tabs>
              <w:jc w:val="both"/>
              <w:rPr>
                <w:b/>
                <w:kern w:val="0"/>
                <w:sz w:val="22"/>
                <w:szCs w:val="22"/>
              </w:rPr>
            </w:pPr>
            <w:r w:rsidRPr="00716C0D">
              <w:rPr>
                <w:b/>
                <w:kern w:val="0"/>
                <w:sz w:val="22"/>
                <w:szCs w:val="22"/>
              </w:rPr>
              <w:t>3.3</w:t>
            </w:r>
          </w:p>
          <w:p w:rsidR="002B27D0" w:rsidRPr="00716C0D" w:rsidRDefault="002B27D0" w:rsidP="00AD087C">
            <w:pPr>
              <w:widowControl/>
              <w:tabs>
                <w:tab w:val="decimal" w:pos="408"/>
              </w:tabs>
              <w:jc w:val="both"/>
              <w:rPr>
                <w:b/>
                <w:kern w:val="0"/>
                <w:sz w:val="22"/>
                <w:szCs w:val="22"/>
              </w:rPr>
            </w:pPr>
            <w:r w:rsidRPr="00716C0D">
              <w:rPr>
                <w:b/>
                <w:kern w:val="0"/>
                <w:sz w:val="22"/>
                <w:szCs w:val="22"/>
              </w:rPr>
              <w:t>(</w:t>
            </w:r>
            <w:r w:rsidR="00AD087C" w:rsidRPr="00716C0D">
              <w:rPr>
                <w:b/>
                <w:kern w:val="0"/>
                <w:sz w:val="22"/>
                <w:szCs w:val="22"/>
              </w:rPr>
              <w:t>1.1</w:t>
            </w:r>
            <w:r w:rsidRPr="00716C0D">
              <w:rPr>
                <w:b/>
                <w:kern w:val="0"/>
                <w:sz w:val="22"/>
                <w:szCs w:val="22"/>
              </w:rPr>
              <w:t>)</w:t>
            </w:r>
          </w:p>
        </w:tc>
        <w:tc>
          <w:tcPr>
            <w:tcW w:w="737" w:type="dxa"/>
          </w:tcPr>
          <w:p w:rsidR="002B27D0" w:rsidRPr="00716C0D" w:rsidRDefault="002B27D0" w:rsidP="002B27D0">
            <w:pPr>
              <w:widowControl/>
              <w:tabs>
                <w:tab w:val="decimal" w:pos="408"/>
              </w:tabs>
              <w:jc w:val="both"/>
              <w:rPr>
                <w:b/>
                <w:kern w:val="0"/>
                <w:sz w:val="22"/>
                <w:szCs w:val="22"/>
              </w:rPr>
            </w:pPr>
            <w:r w:rsidRPr="00716C0D">
              <w:rPr>
                <w:b/>
                <w:kern w:val="0"/>
                <w:sz w:val="22"/>
                <w:szCs w:val="22"/>
              </w:rPr>
              <w:t>2.</w:t>
            </w:r>
            <w:r w:rsidR="00AD087C" w:rsidRPr="00716C0D">
              <w:rPr>
                <w:b/>
                <w:kern w:val="0"/>
                <w:sz w:val="22"/>
                <w:szCs w:val="22"/>
              </w:rPr>
              <w:t>9</w:t>
            </w:r>
          </w:p>
          <w:p w:rsidR="002B27D0" w:rsidRPr="00716C0D" w:rsidRDefault="002B27D0" w:rsidP="00716C0D">
            <w:pPr>
              <w:widowControl/>
              <w:tabs>
                <w:tab w:val="decimal" w:pos="408"/>
              </w:tabs>
              <w:jc w:val="both"/>
              <w:rPr>
                <w:b/>
                <w:kern w:val="0"/>
                <w:sz w:val="22"/>
                <w:szCs w:val="22"/>
              </w:rPr>
            </w:pPr>
            <w:r w:rsidRPr="00716C0D">
              <w:rPr>
                <w:b/>
                <w:kern w:val="0"/>
                <w:sz w:val="22"/>
                <w:szCs w:val="22"/>
              </w:rPr>
              <w:t>(</w:t>
            </w:r>
            <w:r w:rsidR="00AD087C" w:rsidRPr="00716C0D">
              <w:rPr>
                <w:b/>
                <w:kern w:val="0"/>
                <w:sz w:val="22"/>
                <w:szCs w:val="22"/>
              </w:rPr>
              <w:t>1.</w:t>
            </w:r>
            <w:r w:rsidR="00716C0D" w:rsidRPr="00716C0D">
              <w:rPr>
                <w:b/>
                <w:kern w:val="0"/>
                <w:sz w:val="22"/>
                <w:szCs w:val="22"/>
              </w:rPr>
              <w:t>6</w:t>
            </w:r>
            <w:r w:rsidRPr="00716C0D">
              <w:rPr>
                <w:b/>
                <w:kern w:val="0"/>
                <w:sz w:val="22"/>
                <w:szCs w:val="22"/>
              </w:rPr>
              <w:t>)</w:t>
            </w:r>
          </w:p>
        </w:tc>
        <w:tc>
          <w:tcPr>
            <w:tcW w:w="737" w:type="dxa"/>
          </w:tcPr>
          <w:p w:rsidR="002B27D0" w:rsidRPr="00716C0D" w:rsidRDefault="00AD087C" w:rsidP="002B27D0">
            <w:pPr>
              <w:widowControl/>
              <w:tabs>
                <w:tab w:val="decimal" w:pos="408"/>
              </w:tabs>
              <w:jc w:val="both"/>
              <w:rPr>
                <w:b/>
                <w:kern w:val="0"/>
                <w:sz w:val="22"/>
                <w:szCs w:val="22"/>
              </w:rPr>
            </w:pPr>
            <w:r w:rsidRPr="00716C0D">
              <w:rPr>
                <w:b/>
                <w:kern w:val="0"/>
                <w:sz w:val="22"/>
                <w:szCs w:val="22"/>
              </w:rPr>
              <w:t>4.</w:t>
            </w:r>
            <w:r w:rsidR="00716C0D" w:rsidRPr="00716C0D">
              <w:rPr>
                <w:b/>
                <w:kern w:val="0"/>
                <w:sz w:val="22"/>
                <w:szCs w:val="22"/>
              </w:rPr>
              <w:t>1</w:t>
            </w:r>
          </w:p>
          <w:p w:rsidR="002B27D0" w:rsidRPr="00716C0D" w:rsidRDefault="002B27D0" w:rsidP="00AD087C">
            <w:pPr>
              <w:widowControl/>
              <w:tabs>
                <w:tab w:val="decimal" w:pos="408"/>
              </w:tabs>
              <w:jc w:val="both"/>
              <w:rPr>
                <w:b/>
                <w:kern w:val="0"/>
                <w:sz w:val="22"/>
                <w:szCs w:val="22"/>
              </w:rPr>
            </w:pPr>
            <w:r w:rsidRPr="00716C0D">
              <w:rPr>
                <w:b/>
                <w:kern w:val="0"/>
                <w:sz w:val="22"/>
                <w:szCs w:val="22"/>
              </w:rPr>
              <w:t>(0.</w:t>
            </w:r>
            <w:r w:rsidR="00AD087C" w:rsidRPr="00716C0D">
              <w:rPr>
                <w:b/>
                <w:kern w:val="0"/>
                <w:sz w:val="22"/>
                <w:szCs w:val="22"/>
              </w:rPr>
              <w:t>5</w:t>
            </w:r>
            <w:r w:rsidRPr="00716C0D">
              <w:rPr>
                <w:b/>
                <w:kern w:val="0"/>
                <w:sz w:val="22"/>
                <w:szCs w:val="22"/>
              </w:rPr>
              <w:t>)</w:t>
            </w:r>
          </w:p>
        </w:tc>
      </w:tr>
      <w:tr w:rsidR="002B27D0" w:rsidRPr="005256F7" w:rsidTr="002B27D0">
        <w:trPr>
          <w:trHeight w:val="277"/>
          <w:jc w:val="center"/>
        </w:trPr>
        <w:tc>
          <w:tcPr>
            <w:tcW w:w="3402" w:type="dxa"/>
            <w:vAlign w:val="center"/>
          </w:tcPr>
          <w:p w:rsidR="002B27D0" w:rsidRPr="005256F7" w:rsidRDefault="002B27D0" w:rsidP="002B27D0">
            <w:pPr>
              <w:tabs>
                <w:tab w:val="left" w:pos="1080"/>
              </w:tabs>
              <w:snapToGrid w:val="0"/>
              <w:ind w:right="-108"/>
              <w:jc w:val="both"/>
              <w:rPr>
                <w:b/>
                <w:sz w:val="22"/>
                <w:szCs w:val="22"/>
              </w:rPr>
            </w:pPr>
            <w:r w:rsidRPr="005256F7">
              <w:rPr>
                <w:b/>
                <w:sz w:val="22"/>
                <w:szCs w:val="22"/>
              </w:rPr>
              <w:t>Composite CPI</w:t>
            </w:r>
          </w:p>
        </w:tc>
        <w:tc>
          <w:tcPr>
            <w:tcW w:w="737" w:type="dxa"/>
          </w:tcPr>
          <w:p w:rsidR="002B27D0" w:rsidRPr="00F3534C" w:rsidRDefault="002B27D0" w:rsidP="002B27D0">
            <w:pPr>
              <w:widowControl/>
              <w:tabs>
                <w:tab w:val="decimal" w:pos="408"/>
              </w:tabs>
              <w:jc w:val="both"/>
              <w:rPr>
                <w:b/>
                <w:kern w:val="0"/>
                <w:sz w:val="22"/>
                <w:szCs w:val="22"/>
              </w:rPr>
            </w:pPr>
          </w:p>
        </w:tc>
        <w:tc>
          <w:tcPr>
            <w:tcW w:w="737" w:type="dxa"/>
          </w:tcPr>
          <w:p w:rsidR="002B27D0" w:rsidRPr="00716C0D" w:rsidRDefault="002B27D0" w:rsidP="002B27D0">
            <w:pPr>
              <w:widowControl/>
              <w:tabs>
                <w:tab w:val="decimal" w:pos="408"/>
              </w:tabs>
              <w:jc w:val="both"/>
              <w:rPr>
                <w:b/>
                <w:kern w:val="0"/>
                <w:sz w:val="22"/>
                <w:szCs w:val="22"/>
              </w:rPr>
            </w:pPr>
          </w:p>
        </w:tc>
        <w:tc>
          <w:tcPr>
            <w:tcW w:w="737" w:type="dxa"/>
          </w:tcPr>
          <w:p w:rsidR="002B27D0" w:rsidRPr="00716C0D" w:rsidRDefault="002B27D0" w:rsidP="002B27D0">
            <w:pPr>
              <w:pStyle w:val="a7"/>
              <w:tabs>
                <w:tab w:val="decimal" w:pos="326"/>
              </w:tabs>
              <w:jc w:val="both"/>
              <w:rPr>
                <w:rFonts w:ascii="Times New Roman"/>
                <w:b/>
                <w:sz w:val="22"/>
                <w:szCs w:val="22"/>
                <w:lang w:val="en-GB"/>
              </w:rPr>
            </w:pPr>
          </w:p>
        </w:tc>
        <w:tc>
          <w:tcPr>
            <w:tcW w:w="737" w:type="dxa"/>
          </w:tcPr>
          <w:p w:rsidR="002B27D0" w:rsidRPr="00716C0D" w:rsidRDefault="002B27D0" w:rsidP="002B27D0">
            <w:pPr>
              <w:pStyle w:val="a7"/>
              <w:tabs>
                <w:tab w:val="decimal" w:pos="326"/>
              </w:tabs>
              <w:jc w:val="both"/>
              <w:rPr>
                <w:rFonts w:ascii="Times New Roman"/>
                <w:b/>
                <w:sz w:val="22"/>
                <w:szCs w:val="22"/>
                <w:lang w:val="en-GB"/>
              </w:rPr>
            </w:pPr>
          </w:p>
        </w:tc>
        <w:tc>
          <w:tcPr>
            <w:tcW w:w="737" w:type="dxa"/>
          </w:tcPr>
          <w:p w:rsidR="002B27D0" w:rsidRPr="00716C0D" w:rsidRDefault="002B27D0" w:rsidP="002B27D0">
            <w:pPr>
              <w:pStyle w:val="a7"/>
              <w:tabs>
                <w:tab w:val="decimal" w:pos="326"/>
              </w:tabs>
              <w:jc w:val="both"/>
              <w:rPr>
                <w:rFonts w:ascii="Times New Roman"/>
                <w:b/>
                <w:sz w:val="22"/>
                <w:szCs w:val="22"/>
                <w:lang w:val="en-GB"/>
              </w:rPr>
            </w:pPr>
          </w:p>
        </w:tc>
        <w:tc>
          <w:tcPr>
            <w:tcW w:w="737" w:type="dxa"/>
          </w:tcPr>
          <w:p w:rsidR="002B27D0" w:rsidRPr="00716C0D" w:rsidRDefault="002B27D0" w:rsidP="002B27D0">
            <w:pPr>
              <w:pStyle w:val="a7"/>
              <w:tabs>
                <w:tab w:val="decimal" w:pos="326"/>
              </w:tabs>
              <w:jc w:val="both"/>
              <w:rPr>
                <w:rFonts w:ascii="Times New Roman"/>
                <w:b/>
                <w:sz w:val="22"/>
                <w:szCs w:val="22"/>
                <w:lang w:val="en-GB"/>
              </w:rPr>
            </w:pPr>
          </w:p>
        </w:tc>
        <w:tc>
          <w:tcPr>
            <w:tcW w:w="737" w:type="dxa"/>
          </w:tcPr>
          <w:p w:rsidR="002B27D0" w:rsidRPr="00716C0D" w:rsidRDefault="002B27D0" w:rsidP="002B27D0">
            <w:pPr>
              <w:pStyle w:val="a7"/>
              <w:tabs>
                <w:tab w:val="decimal" w:pos="326"/>
              </w:tabs>
              <w:jc w:val="both"/>
              <w:rPr>
                <w:rFonts w:ascii="Times New Roman"/>
                <w:b/>
                <w:sz w:val="22"/>
                <w:szCs w:val="22"/>
                <w:lang w:val="en-GB"/>
              </w:rPr>
            </w:pPr>
          </w:p>
        </w:tc>
        <w:tc>
          <w:tcPr>
            <w:tcW w:w="737" w:type="dxa"/>
          </w:tcPr>
          <w:p w:rsidR="002B27D0" w:rsidRPr="00716C0D" w:rsidRDefault="002B27D0" w:rsidP="002B27D0">
            <w:pPr>
              <w:pStyle w:val="a7"/>
              <w:tabs>
                <w:tab w:val="decimal" w:pos="326"/>
              </w:tabs>
              <w:jc w:val="both"/>
              <w:rPr>
                <w:rFonts w:ascii="Times New Roman"/>
                <w:b/>
                <w:sz w:val="22"/>
                <w:szCs w:val="22"/>
                <w:lang w:val="en-GB"/>
              </w:rPr>
            </w:pPr>
          </w:p>
        </w:tc>
        <w:tc>
          <w:tcPr>
            <w:tcW w:w="737" w:type="dxa"/>
          </w:tcPr>
          <w:p w:rsidR="002B27D0" w:rsidRPr="00716C0D" w:rsidRDefault="002B27D0" w:rsidP="002B27D0">
            <w:pPr>
              <w:pStyle w:val="a7"/>
              <w:tabs>
                <w:tab w:val="decimal" w:pos="326"/>
              </w:tabs>
              <w:jc w:val="both"/>
              <w:rPr>
                <w:rFonts w:ascii="Times New Roman"/>
                <w:b/>
                <w:sz w:val="22"/>
                <w:szCs w:val="22"/>
                <w:lang w:val="en-GB"/>
              </w:rPr>
            </w:pPr>
          </w:p>
        </w:tc>
        <w:tc>
          <w:tcPr>
            <w:tcW w:w="737" w:type="dxa"/>
          </w:tcPr>
          <w:p w:rsidR="002B27D0" w:rsidRPr="00716C0D" w:rsidRDefault="002B27D0" w:rsidP="002B27D0">
            <w:pPr>
              <w:pStyle w:val="a7"/>
              <w:tabs>
                <w:tab w:val="decimal" w:pos="326"/>
              </w:tabs>
              <w:jc w:val="both"/>
              <w:rPr>
                <w:rFonts w:ascii="Times New Roman"/>
                <w:b/>
                <w:sz w:val="22"/>
                <w:szCs w:val="22"/>
                <w:lang w:val="en-GB"/>
              </w:rPr>
            </w:pPr>
          </w:p>
        </w:tc>
      </w:tr>
      <w:tr w:rsidR="002B27D0" w:rsidRPr="005256F7" w:rsidTr="002B27D0">
        <w:trPr>
          <w:jc w:val="center"/>
        </w:trPr>
        <w:tc>
          <w:tcPr>
            <w:tcW w:w="3402" w:type="dxa"/>
          </w:tcPr>
          <w:p w:rsidR="002B27D0" w:rsidRPr="005256F7" w:rsidRDefault="002B27D0" w:rsidP="002B27D0">
            <w:pPr>
              <w:tabs>
                <w:tab w:val="left" w:pos="1080"/>
              </w:tabs>
              <w:snapToGrid w:val="0"/>
              <w:spacing w:line="360" w:lineRule="auto"/>
              <w:ind w:left="142" w:right="-108"/>
              <w:rPr>
                <w:b/>
                <w:sz w:val="22"/>
                <w:szCs w:val="22"/>
              </w:rPr>
            </w:pPr>
            <w:r w:rsidRPr="005256F7">
              <w:rPr>
                <w:b/>
                <w:sz w:val="22"/>
                <w:szCs w:val="22"/>
              </w:rPr>
              <w:t>Headline</w:t>
            </w:r>
          </w:p>
        </w:tc>
        <w:tc>
          <w:tcPr>
            <w:tcW w:w="737" w:type="dxa"/>
          </w:tcPr>
          <w:p w:rsidR="002B27D0" w:rsidRPr="00C83A7C" w:rsidRDefault="002B27D0" w:rsidP="002B27D0">
            <w:pPr>
              <w:tabs>
                <w:tab w:val="decimal" w:pos="408"/>
              </w:tabs>
              <w:jc w:val="both"/>
              <w:rPr>
                <w:b/>
                <w:sz w:val="22"/>
                <w:szCs w:val="22"/>
                <w:lang w:eastAsia="zh-HK"/>
              </w:rPr>
            </w:pPr>
            <w:r>
              <w:rPr>
                <w:rFonts w:hint="eastAsia"/>
                <w:b/>
                <w:sz w:val="22"/>
                <w:szCs w:val="22"/>
              </w:rPr>
              <w:t>1.9</w:t>
            </w:r>
          </w:p>
        </w:tc>
        <w:tc>
          <w:tcPr>
            <w:tcW w:w="737" w:type="dxa"/>
          </w:tcPr>
          <w:p w:rsidR="002B27D0" w:rsidRPr="00716C0D" w:rsidRDefault="001405FB" w:rsidP="002B27D0">
            <w:pPr>
              <w:widowControl/>
              <w:tabs>
                <w:tab w:val="decimal" w:pos="408"/>
              </w:tabs>
              <w:jc w:val="both"/>
              <w:rPr>
                <w:b/>
                <w:kern w:val="0"/>
                <w:sz w:val="22"/>
                <w:szCs w:val="22"/>
                <w:lang w:eastAsia="zh-HK"/>
              </w:rPr>
            </w:pPr>
            <w:r w:rsidRPr="00716C0D">
              <w:rPr>
                <w:b/>
                <w:kern w:val="0"/>
                <w:sz w:val="22"/>
                <w:szCs w:val="22"/>
                <w:lang w:eastAsia="zh-HK"/>
              </w:rPr>
              <w:t>2.1</w:t>
            </w:r>
          </w:p>
        </w:tc>
        <w:tc>
          <w:tcPr>
            <w:tcW w:w="737" w:type="dxa"/>
          </w:tcPr>
          <w:p w:rsidR="002B27D0" w:rsidRPr="00716C0D" w:rsidRDefault="002B27D0" w:rsidP="002B27D0">
            <w:pPr>
              <w:tabs>
                <w:tab w:val="decimal" w:pos="408"/>
              </w:tabs>
              <w:jc w:val="both"/>
              <w:rPr>
                <w:b/>
                <w:sz w:val="22"/>
                <w:szCs w:val="22"/>
              </w:rPr>
            </w:pPr>
            <w:r w:rsidRPr="00716C0D">
              <w:rPr>
                <w:b/>
                <w:sz w:val="22"/>
                <w:szCs w:val="22"/>
              </w:rPr>
              <w:t>1.5</w:t>
            </w:r>
          </w:p>
          <w:p w:rsidR="002B27D0" w:rsidRPr="00716C0D" w:rsidRDefault="002B27D0" w:rsidP="002B27D0">
            <w:pPr>
              <w:tabs>
                <w:tab w:val="decimal" w:pos="408"/>
              </w:tabs>
              <w:jc w:val="both"/>
              <w:rPr>
                <w:b/>
                <w:sz w:val="22"/>
                <w:szCs w:val="22"/>
              </w:rPr>
            </w:pPr>
            <w:r w:rsidRPr="00716C0D">
              <w:rPr>
                <w:b/>
                <w:sz w:val="22"/>
                <w:szCs w:val="22"/>
              </w:rPr>
              <w:t>(0.6)</w:t>
            </w:r>
          </w:p>
        </w:tc>
        <w:tc>
          <w:tcPr>
            <w:tcW w:w="737" w:type="dxa"/>
          </w:tcPr>
          <w:p w:rsidR="002B27D0" w:rsidRPr="00716C0D" w:rsidRDefault="002B27D0" w:rsidP="002B27D0">
            <w:pPr>
              <w:tabs>
                <w:tab w:val="decimal" w:pos="408"/>
              </w:tabs>
              <w:jc w:val="both"/>
              <w:rPr>
                <w:b/>
                <w:sz w:val="22"/>
                <w:szCs w:val="22"/>
              </w:rPr>
            </w:pPr>
            <w:r w:rsidRPr="00716C0D">
              <w:rPr>
                <w:rFonts w:hint="eastAsia"/>
                <w:b/>
                <w:sz w:val="22"/>
                <w:szCs w:val="22"/>
              </w:rPr>
              <w:t>1.5</w:t>
            </w:r>
          </w:p>
          <w:p w:rsidR="002B27D0" w:rsidRPr="00716C0D" w:rsidRDefault="002B27D0" w:rsidP="001405FB">
            <w:pPr>
              <w:tabs>
                <w:tab w:val="decimal" w:pos="408"/>
              </w:tabs>
              <w:jc w:val="both"/>
              <w:rPr>
                <w:b/>
                <w:sz w:val="22"/>
                <w:szCs w:val="22"/>
              </w:rPr>
            </w:pPr>
            <w:r w:rsidRPr="00716C0D">
              <w:rPr>
                <w:b/>
                <w:sz w:val="22"/>
                <w:szCs w:val="22"/>
              </w:rPr>
              <w:t>(0.</w:t>
            </w:r>
            <w:r w:rsidR="001405FB" w:rsidRPr="00716C0D">
              <w:rPr>
                <w:b/>
                <w:sz w:val="22"/>
                <w:szCs w:val="22"/>
              </w:rPr>
              <w:t>1</w:t>
            </w:r>
            <w:r w:rsidRPr="00716C0D">
              <w:rPr>
                <w:b/>
                <w:sz w:val="22"/>
                <w:szCs w:val="22"/>
              </w:rPr>
              <w:t>)</w:t>
            </w:r>
          </w:p>
        </w:tc>
        <w:tc>
          <w:tcPr>
            <w:tcW w:w="737" w:type="dxa"/>
          </w:tcPr>
          <w:p w:rsidR="002B27D0" w:rsidRPr="00716C0D" w:rsidRDefault="002B27D0" w:rsidP="002B27D0">
            <w:pPr>
              <w:tabs>
                <w:tab w:val="decimal" w:pos="408"/>
              </w:tabs>
              <w:jc w:val="both"/>
              <w:rPr>
                <w:b/>
                <w:sz w:val="22"/>
                <w:szCs w:val="22"/>
              </w:rPr>
            </w:pPr>
            <w:r w:rsidRPr="00716C0D">
              <w:rPr>
                <w:rFonts w:hint="eastAsia"/>
                <w:b/>
                <w:sz w:val="22"/>
                <w:szCs w:val="22"/>
              </w:rPr>
              <w:t>2.7</w:t>
            </w:r>
          </w:p>
          <w:p w:rsidR="002B27D0" w:rsidRPr="00716C0D" w:rsidRDefault="002B27D0" w:rsidP="001405FB">
            <w:pPr>
              <w:tabs>
                <w:tab w:val="decimal" w:pos="408"/>
              </w:tabs>
              <w:jc w:val="both"/>
              <w:rPr>
                <w:b/>
                <w:sz w:val="22"/>
                <w:szCs w:val="22"/>
              </w:rPr>
            </w:pPr>
            <w:r w:rsidRPr="00716C0D">
              <w:rPr>
                <w:b/>
                <w:sz w:val="22"/>
                <w:szCs w:val="22"/>
              </w:rPr>
              <w:t>(</w:t>
            </w:r>
            <w:r w:rsidRPr="00716C0D">
              <w:rPr>
                <w:rFonts w:hint="eastAsia"/>
                <w:b/>
                <w:sz w:val="22"/>
                <w:szCs w:val="22"/>
              </w:rPr>
              <w:t>0.</w:t>
            </w:r>
            <w:r w:rsidR="001405FB" w:rsidRPr="00716C0D">
              <w:rPr>
                <w:b/>
                <w:sz w:val="22"/>
                <w:szCs w:val="22"/>
              </w:rPr>
              <w:t>6</w:t>
            </w:r>
            <w:r w:rsidRPr="00716C0D">
              <w:rPr>
                <w:b/>
                <w:sz w:val="22"/>
                <w:szCs w:val="22"/>
              </w:rPr>
              <w:t>)</w:t>
            </w:r>
          </w:p>
        </w:tc>
        <w:tc>
          <w:tcPr>
            <w:tcW w:w="737" w:type="dxa"/>
          </w:tcPr>
          <w:p w:rsidR="002B27D0" w:rsidRPr="00716C0D" w:rsidRDefault="002B27D0" w:rsidP="002B27D0">
            <w:pPr>
              <w:tabs>
                <w:tab w:val="decimal" w:pos="408"/>
              </w:tabs>
              <w:jc w:val="both"/>
              <w:rPr>
                <w:b/>
                <w:sz w:val="22"/>
                <w:szCs w:val="22"/>
              </w:rPr>
            </w:pPr>
            <w:r w:rsidRPr="00716C0D">
              <w:rPr>
                <w:rFonts w:hint="eastAsia"/>
                <w:b/>
                <w:sz w:val="22"/>
                <w:szCs w:val="22"/>
              </w:rPr>
              <w:t>1.8</w:t>
            </w:r>
          </w:p>
          <w:p w:rsidR="002B27D0" w:rsidRPr="00716C0D" w:rsidRDefault="002B27D0" w:rsidP="002B27D0">
            <w:pPr>
              <w:tabs>
                <w:tab w:val="decimal" w:pos="408"/>
              </w:tabs>
              <w:jc w:val="both"/>
              <w:rPr>
                <w:b/>
                <w:sz w:val="22"/>
                <w:szCs w:val="22"/>
              </w:rPr>
            </w:pPr>
            <w:r w:rsidRPr="00716C0D">
              <w:rPr>
                <w:b/>
                <w:sz w:val="22"/>
                <w:szCs w:val="22"/>
              </w:rPr>
              <w:t>(</w:t>
            </w:r>
            <w:r w:rsidRPr="00716C0D">
              <w:rPr>
                <w:rFonts w:hint="eastAsia"/>
                <w:b/>
                <w:sz w:val="22"/>
                <w:szCs w:val="22"/>
              </w:rPr>
              <w:t>0.6</w:t>
            </w:r>
            <w:r w:rsidRPr="00716C0D">
              <w:rPr>
                <w:b/>
                <w:sz w:val="22"/>
                <w:szCs w:val="22"/>
              </w:rPr>
              <w:t>)</w:t>
            </w:r>
          </w:p>
        </w:tc>
        <w:tc>
          <w:tcPr>
            <w:tcW w:w="737" w:type="dxa"/>
          </w:tcPr>
          <w:p w:rsidR="002B27D0" w:rsidRPr="00716C0D" w:rsidRDefault="002B27D0" w:rsidP="002B27D0">
            <w:pPr>
              <w:tabs>
                <w:tab w:val="decimal" w:pos="408"/>
              </w:tabs>
              <w:jc w:val="both"/>
              <w:rPr>
                <w:b/>
                <w:sz w:val="22"/>
                <w:szCs w:val="22"/>
              </w:rPr>
            </w:pPr>
            <w:r w:rsidRPr="00716C0D">
              <w:rPr>
                <w:b/>
                <w:sz w:val="22"/>
                <w:szCs w:val="22"/>
              </w:rPr>
              <w:t>1.</w:t>
            </w:r>
            <w:r w:rsidRPr="00716C0D">
              <w:rPr>
                <w:rFonts w:hint="eastAsia"/>
                <w:b/>
                <w:sz w:val="22"/>
                <w:szCs w:val="22"/>
              </w:rPr>
              <w:t>9</w:t>
            </w:r>
          </w:p>
          <w:p w:rsidR="002B27D0" w:rsidRPr="00716C0D" w:rsidRDefault="002B27D0" w:rsidP="001405FB">
            <w:pPr>
              <w:tabs>
                <w:tab w:val="decimal" w:pos="408"/>
              </w:tabs>
              <w:jc w:val="both"/>
              <w:rPr>
                <w:b/>
                <w:sz w:val="22"/>
                <w:szCs w:val="22"/>
              </w:rPr>
            </w:pPr>
            <w:r w:rsidRPr="00716C0D">
              <w:rPr>
                <w:b/>
                <w:sz w:val="22"/>
                <w:szCs w:val="22"/>
              </w:rPr>
              <w:t>(0.</w:t>
            </w:r>
            <w:r w:rsidR="001405FB" w:rsidRPr="00716C0D">
              <w:rPr>
                <w:b/>
                <w:sz w:val="22"/>
                <w:szCs w:val="22"/>
              </w:rPr>
              <w:t>6</w:t>
            </w:r>
            <w:r w:rsidRPr="00716C0D">
              <w:rPr>
                <w:b/>
                <w:sz w:val="22"/>
                <w:szCs w:val="22"/>
              </w:rPr>
              <w:t>)</w:t>
            </w:r>
          </w:p>
        </w:tc>
        <w:tc>
          <w:tcPr>
            <w:tcW w:w="737" w:type="dxa"/>
          </w:tcPr>
          <w:p w:rsidR="002B27D0" w:rsidRPr="00716C0D" w:rsidRDefault="002B27D0" w:rsidP="002B27D0">
            <w:pPr>
              <w:tabs>
                <w:tab w:val="decimal" w:pos="408"/>
              </w:tabs>
              <w:jc w:val="both"/>
              <w:rPr>
                <w:b/>
                <w:sz w:val="22"/>
                <w:szCs w:val="22"/>
              </w:rPr>
            </w:pPr>
            <w:r w:rsidRPr="00716C0D">
              <w:rPr>
                <w:b/>
                <w:sz w:val="22"/>
                <w:szCs w:val="22"/>
              </w:rPr>
              <w:t>2.0</w:t>
            </w:r>
          </w:p>
          <w:p w:rsidR="002B27D0" w:rsidRPr="00716C0D" w:rsidRDefault="002B27D0" w:rsidP="001405FB">
            <w:pPr>
              <w:tabs>
                <w:tab w:val="decimal" w:pos="408"/>
              </w:tabs>
              <w:jc w:val="both"/>
              <w:rPr>
                <w:b/>
                <w:sz w:val="22"/>
                <w:szCs w:val="22"/>
              </w:rPr>
            </w:pPr>
            <w:r w:rsidRPr="00716C0D">
              <w:rPr>
                <w:b/>
                <w:sz w:val="22"/>
                <w:szCs w:val="22"/>
              </w:rPr>
              <w:t>(0.</w:t>
            </w:r>
            <w:r w:rsidR="001405FB" w:rsidRPr="00716C0D">
              <w:rPr>
                <w:b/>
                <w:sz w:val="22"/>
                <w:szCs w:val="22"/>
              </w:rPr>
              <w:t>2</w:t>
            </w:r>
            <w:r w:rsidRPr="00716C0D">
              <w:rPr>
                <w:b/>
                <w:sz w:val="22"/>
                <w:szCs w:val="22"/>
              </w:rPr>
              <w:t>)</w:t>
            </w:r>
          </w:p>
        </w:tc>
        <w:tc>
          <w:tcPr>
            <w:tcW w:w="737" w:type="dxa"/>
          </w:tcPr>
          <w:p w:rsidR="002B27D0" w:rsidRPr="00716C0D" w:rsidRDefault="002B27D0" w:rsidP="002B27D0">
            <w:pPr>
              <w:tabs>
                <w:tab w:val="decimal" w:pos="408"/>
              </w:tabs>
              <w:jc w:val="both"/>
              <w:rPr>
                <w:b/>
                <w:sz w:val="22"/>
                <w:szCs w:val="22"/>
              </w:rPr>
            </w:pPr>
            <w:r w:rsidRPr="00716C0D">
              <w:rPr>
                <w:b/>
                <w:sz w:val="22"/>
                <w:szCs w:val="22"/>
              </w:rPr>
              <w:t>1.9</w:t>
            </w:r>
          </w:p>
          <w:p w:rsidR="002B27D0" w:rsidRPr="00716C0D" w:rsidRDefault="002B27D0" w:rsidP="001405FB">
            <w:pPr>
              <w:tabs>
                <w:tab w:val="decimal" w:pos="408"/>
              </w:tabs>
              <w:jc w:val="both"/>
              <w:rPr>
                <w:b/>
                <w:sz w:val="22"/>
                <w:szCs w:val="22"/>
              </w:rPr>
            </w:pPr>
            <w:r w:rsidRPr="00716C0D">
              <w:rPr>
                <w:b/>
                <w:sz w:val="22"/>
                <w:szCs w:val="22"/>
              </w:rPr>
              <w:t>(0.</w:t>
            </w:r>
            <w:r w:rsidR="001405FB" w:rsidRPr="00716C0D">
              <w:rPr>
                <w:b/>
                <w:sz w:val="22"/>
                <w:szCs w:val="22"/>
              </w:rPr>
              <w:t>4</w:t>
            </w:r>
            <w:r w:rsidRPr="00716C0D">
              <w:rPr>
                <w:b/>
                <w:sz w:val="22"/>
                <w:szCs w:val="22"/>
              </w:rPr>
              <w:t>)</w:t>
            </w:r>
          </w:p>
        </w:tc>
        <w:tc>
          <w:tcPr>
            <w:tcW w:w="737" w:type="dxa"/>
          </w:tcPr>
          <w:p w:rsidR="002B27D0" w:rsidRPr="00716C0D" w:rsidRDefault="001405FB" w:rsidP="002B27D0">
            <w:pPr>
              <w:widowControl/>
              <w:tabs>
                <w:tab w:val="decimal" w:pos="408"/>
              </w:tabs>
              <w:jc w:val="both"/>
              <w:rPr>
                <w:b/>
                <w:kern w:val="0"/>
                <w:sz w:val="22"/>
                <w:szCs w:val="22"/>
              </w:rPr>
            </w:pPr>
            <w:r w:rsidRPr="00716C0D">
              <w:rPr>
                <w:b/>
                <w:kern w:val="0"/>
                <w:sz w:val="22"/>
                <w:szCs w:val="22"/>
              </w:rPr>
              <w:t>2.6</w:t>
            </w:r>
          </w:p>
          <w:p w:rsidR="002B27D0" w:rsidRPr="00716C0D" w:rsidRDefault="002B27D0" w:rsidP="001405FB">
            <w:pPr>
              <w:widowControl/>
              <w:tabs>
                <w:tab w:val="decimal" w:pos="408"/>
              </w:tabs>
              <w:jc w:val="both"/>
              <w:rPr>
                <w:b/>
                <w:kern w:val="0"/>
                <w:sz w:val="22"/>
                <w:szCs w:val="22"/>
              </w:rPr>
            </w:pPr>
            <w:r w:rsidRPr="00716C0D">
              <w:rPr>
                <w:b/>
                <w:kern w:val="0"/>
                <w:sz w:val="22"/>
                <w:szCs w:val="22"/>
              </w:rPr>
              <w:t>(</w:t>
            </w:r>
            <w:r w:rsidR="001405FB" w:rsidRPr="00716C0D">
              <w:rPr>
                <w:b/>
                <w:kern w:val="0"/>
                <w:sz w:val="22"/>
                <w:szCs w:val="22"/>
              </w:rPr>
              <w:t>1.3</w:t>
            </w:r>
            <w:r w:rsidRPr="00716C0D">
              <w:rPr>
                <w:b/>
                <w:kern w:val="0"/>
                <w:sz w:val="22"/>
                <w:szCs w:val="22"/>
              </w:rPr>
              <w:t>)</w:t>
            </w:r>
          </w:p>
        </w:tc>
      </w:tr>
      <w:tr w:rsidR="002B27D0" w:rsidRPr="005256F7" w:rsidTr="002B27D0">
        <w:trPr>
          <w:jc w:val="center"/>
        </w:trPr>
        <w:tc>
          <w:tcPr>
            <w:tcW w:w="3402" w:type="dxa"/>
          </w:tcPr>
          <w:p w:rsidR="002B27D0" w:rsidRPr="005256F7" w:rsidRDefault="002B27D0" w:rsidP="002B27D0">
            <w:pPr>
              <w:tabs>
                <w:tab w:val="left" w:pos="1080"/>
              </w:tabs>
              <w:snapToGrid w:val="0"/>
              <w:spacing w:line="360" w:lineRule="auto"/>
              <w:ind w:left="142" w:right="-108"/>
              <w:rPr>
                <w:b/>
                <w:sz w:val="22"/>
                <w:szCs w:val="22"/>
              </w:rPr>
            </w:pPr>
            <w:r w:rsidRPr="005256F7">
              <w:rPr>
                <w:b/>
                <w:sz w:val="22"/>
                <w:szCs w:val="22"/>
              </w:rPr>
              <w:t>Underlying^</w:t>
            </w:r>
          </w:p>
        </w:tc>
        <w:tc>
          <w:tcPr>
            <w:tcW w:w="737" w:type="dxa"/>
          </w:tcPr>
          <w:p w:rsidR="002B27D0" w:rsidRPr="00F678AE" w:rsidRDefault="002B27D0" w:rsidP="002B27D0">
            <w:pPr>
              <w:tabs>
                <w:tab w:val="decimal" w:pos="408"/>
              </w:tabs>
              <w:jc w:val="both"/>
              <w:rPr>
                <w:b/>
                <w:sz w:val="22"/>
                <w:szCs w:val="22"/>
                <w:lang w:eastAsia="zh-HK"/>
              </w:rPr>
            </w:pPr>
            <w:r>
              <w:rPr>
                <w:rFonts w:hint="eastAsia"/>
                <w:b/>
                <w:sz w:val="22"/>
                <w:szCs w:val="22"/>
              </w:rPr>
              <w:t>1.7</w:t>
            </w:r>
          </w:p>
        </w:tc>
        <w:tc>
          <w:tcPr>
            <w:tcW w:w="737" w:type="dxa"/>
          </w:tcPr>
          <w:p w:rsidR="002B27D0" w:rsidRPr="00716C0D" w:rsidRDefault="001405FB" w:rsidP="002B27D0">
            <w:pPr>
              <w:widowControl/>
              <w:tabs>
                <w:tab w:val="decimal" w:pos="408"/>
              </w:tabs>
              <w:jc w:val="both"/>
              <w:rPr>
                <w:b/>
                <w:kern w:val="0"/>
                <w:sz w:val="22"/>
                <w:szCs w:val="22"/>
                <w:lang w:eastAsia="zh-HK"/>
              </w:rPr>
            </w:pPr>
            <w:r w:rsidRPr="00716C0D">
              <w:rPr>
                <w:b/>
                <w:kern w:val="0"/>
                <w:sz w:val="22"/>
                <w:szCs w:val="22"/>
                <w:lang w:eastAsia="zh-HK"/>
              </w:rPr>
              <w:t>1.7</w:t>
            </w:r>
          </w:p>
        </w:tc>
        <w:tc>
          <w:tcPr>
            <w:tcW w:w="737" w:type="dxa"/>
          </w:tcPr>
          <w:p w:rsidR="002B27D0" w:rsidRPr="00716C0D" w:rsidRDefault="002B27D0" w:rsidP="002B27D0">
            <w:pPr>
              <w:tabs>
                <w:tab w:val="decimal" w:pos="408"/>
              </w:tabs>
              <w:jc w:val="both"/>
              <w:rPr>
                <w:b/>
                <w:sz w:val="22"/>
                <w:szCs w:val="22"/>
              </w:rPr>
            </w:pPr>
            <w:r w:rsidRPr="00716C0D">
              <w:rPr>
                <w:rFonts w:hint="eastAsia"/>
                <w:b/>
                <w:sz w:val="22"/>
                <w:szCs w:val="22"/>
              </w:rPr>
              <w:t>1.6</w:t>
            </w:r>
          </w:p>
          <w:p w:rsidR="002B27D0" w:rsidRPr="00716C0D" w:rsidRDefault="002B27D0" w:rsidP="002B27D0">
            <w:pPr>
              <w:tabs>
                <w:tab w:val="decimal" w:pos="408"/>
              </w:tabs>
              <w:jc w:val="both"/>
              <w:rPr>
                <w:b/>
                <w:sz w:val="22"/>
                <w:szCs w:val="22"/>
              </w:rPr>
            </w:pPr>
            <w:r w:rsidRPr="00716C0D">
              <w:rPr>
                <w:b/>
                <w:sz w:val="22"/>
                <w:szCs w:val="22"/>
              </w:rPr>
              <w:t>(0.</w:t>
            </w:r>
            <w:r w:rsidRPr="00716C0D">
              <w:rPr>
                <w:rFonts w:hint="eastAsia"/>
                <w:b/>
                <w:sz w:val="22"/>
                <w:szCs w:val="22"/>
              </w:rPr>
              <w:t>5</w:t>
            </w:r>
            <w:r w:rsidRPr="00716C0D">
              <w:rPr>
                <w:b/>
                <w:sz w:val="22"/>
                <w:szCs w:val="22"/>
              </w:rPr>
              <w:t>)</w:t>
            </w:r>
          </w:p>
        </w:tc>
        <w:tc>
          <w:tcPr>
            <w:tcW w:w="737" w:type="dxa"/>
          </w:tcPr>
          <w:p w:rsidR="002B27D0" w:rsidRPr="00716C0D" w:rsidRDefault="002B27D0" w:rsidP="002B27D0">
            <w:pPr>
              <w:tabs>
                <w:tab w:val="decimal" w:pos="408"/>
              </w:tabs>
              <w:jc w:val="both"/>
              <w:rPr>
                <w:b/>
                <w:sz w:val="22"/>
                <w:szCs w:val="22"/>
              </w:rPr>
            </w:pPr>
            <w:r w:rsidRPr="00716C0D">
              <w:rPr>
                <w:rFonts w:hint="eastAsia"/>
                <w:b/>
                <w:sz w:val="22"/>
                <w:szCs w:val="22"/>
              </w:rPr>
              <w:t>1.7</w:t>
            </w:r>
          </w:p>
          <w:p w:rsidR="002B27D0" w:rsidRPr="00716C0D" w:rsidRDefault="002B27D0" w:rsidP="001405FB">
            <w:pPr>
              <w:tabs>
                <w:tab w:val="decimal" w:pos="408"/>
              </w:tabs>
              <w:jc w:val="both"/>
              <w:rPr>
                <w:b/>
                <w:sz w:val="22"/>
                <w:szCs w:val="22"/>
              </w:rPr>
            </w:pPr>
            <w:r w:rsidRPr="00716C0D">
              <w:rPr>
                <w:b/>
                <w:sz w:val="22"/>
                <w:szCs w:val="22"/>
              </w:rPr>
              <w:t>(0.</w:t>
            </w:r>
            <w:r w:rsidR="001405FB" w:rsidRPr="00716C0D">
              <w:rPr>
                <w:b/>
                <w:sz w:val="22"/>
                <w:szCs w:val="22"/>
              </w:rPr>
              <w:t>4</w:t>
            </w:r>
            <w:r w:rsidRPr="00716C0D">
              <w:rPr>
                <w:b/>
                <w:sz w:val="22"/>
                <w:szCs w:val="22"/>
              </w:rPr>
              <w:t>)</w:t>
            </w:r>
          </w:p>
        </w:tc>
        <w:tc>
          <w:tcPr>
            <w:tcW w:w="737" w:type="dxa"/>
          </w:tcPr>
          <w:p w:rsidR="002B27D0" w:rsidRPr="00716C0D" w:rsidRDefault="002B27D0" w:rsidP="002B27D0">
            <w:pPr>
              <w:tabs>
                <w:tab w:val="decimal" w:pos="408"/>
              </w:tabs>
              <w:jc w:val="both"/>
              <w:rPr>
                <w:b/>
                <w:sz w:val="22"/>
                <w:szCs w:val="22"/>
              </w:rPr>
            </w:pPr>
            <w:r w:rsidRPr="00716C0D">
              <w:rPr>
                <w:rFonts w:hint="eastAsia"/>
                <w:b/>
                <w:sz w:val="22"/>
                <w:szCs w:val="22"/>
              </w:rPr>
              <w:t>1.8</w:t>
            </w:r>
          </w:p>
          <w:p w:rsidR="002B27D0" w:rsidRPr="00716C0D" w:rsidRDefault="002B27D0" w:rsidP="001405FB">
            <w:pPr>
              <w:tabs>
                <w:tab w:val="decimal" w:pos="408"/>
              </w:tabs>
              <w:jc w:val="both"/>
              <w:rPr>
                <w:b/>
                <w:sz w:val="22"/>
                <w:szCs w:val="22"/>
              </w:rPr>
            </w:pPr>
            <w:r w:rsidRPr="00716C0D">
              <w:rPr>
                <w:b/>
                <w:sz w:val="22"/>
                <w:szCs w:val="22"/>
              </w:rPr>
              <w:t>(</w:t>
            </w:r>
            <w:r w:rsidRPr="00716C0D">
              <w:rPr>
                <w:rFonts w:hint="eastAsia"/>
                <w:b/>
                <w:sz w:val="22"/>
                <w:szCs w:val="22"/>
              </w:rPr>
              <w:t>0.</w:t>
            </w:r>
            <w:r w:rsidR="001405FB" w:rsidRPr="00716C0D">
              <w:rPr>
                <w:b/>
                <w:sz w:val="22"/>
                <w:szCs w:val="22"/>
              </w:rPr>
              <w:t>5</w:t>
            </w:r>
            <w:r w:rsidRPr="00716C0D">
              <w:rPr>
                <w:b/>
                <w:sz w:val="22"/>
                <w:szCs w:val="22"/>
              </w:rPr>
              <w:t>)</w:t>
            </w:r>
          </w:p>
        </w:tc>
        <w:tc>
          <w:tcPr>
            <w:tcW w:w="737" w:type="dxa"/>
          </w:tcPr>
          <w:p w:rsidR="002B27D0" w:rsidRPr="00716C0D" w:rsidRDefault="002B27D0" w:rsidP="002B27D0">
            <w:pPr>
              <w:tabs>
                <w:tab w:val="decimal" w:pos="408"/>
              </w:tabs>
              <w:jc w:val="both"/>
              <w:rPr>
                <w:b/>
                <w:sz w:val="22"/>
                <w:szCs w:val="22"/>
              </w:rPr>
            </w:pPr>
            <w:r w:rsidRPr="00716C0D">
              <w:rPr>
                <w:b/>
                <w:sz w:val="22"/>
                <w:szCs w:val="22"/>
              </w:rPr>
              <w:t>1.</w:t>
            </w:r>
            <w:r w:rsidRPr="00716C0D">
              <w:rPr>
                <w:rFonts w:hint="eastAsia"/>
                <w:b/>
                <w:sz w:val="22"/>
                <w:szCs w:val="22"/>
              </w:rPr>
              <w:t>8</w:t>
            </w:r>
          </w:p>
          <w:p w:rsidR="002B27D0" w:rsidRPr="00716C0D" w:rsidRDefault="002B27D0" w:rsidP="001405FB">
            <w:pPr>
              <w:tabs>
                <w:tab w:val="decimal" w:pos="408"/>
              </w:tabs>
              <w:jc w:val="both"/>
              <w:rPr>
                <w:b/>
                <w:sz w:val="22"/>
                <w:szCs w:val="22"/>
              </w:rPr>
            </w:pPr>
            <w:r w:rsidRPr="00716C0D">
              <w:rPr>
                <w:b/>
                <w:sz w:val="22"/>
                <w:szCs w:val="22"/>
              </w:rPr>
              <w:t>(0.</w:t>
            </w:r>
            <w:r w:rsidR="001405FB" w:rsidRPr="00716C0D">
              <w:rPr>
                <w:b/>
                <w:sz w:val="22"/>
                <w:szCs w:val="22"/>
              </w:rPr>
              <w:t>3</w:t>
            </w:r>
            <w:r w:rsidRPr="00716C0D">
              <w:rPr>
                <w:b/>
                <w:sz w:val="22"/>
                <w:szCs w:val="22"/>
              </w:rPr>
              <w:t>)</w:t>
            </w:r>
          </w:p>
        </w:tc>
        <w:tc>
          <w:tcPr>
            <w:tcW w:w="737" w:type="dxa"/>
          </w:tcPr>
          <w:p w:rsidR="002B27D0" w:rsidRPr="00716C0D" w:rsidRDefault="002B27D0" w:rsidP="002B27D0">
            <w:pPr>
              <w:tabs>
                <w:tab w:val="decimal" w:pos="408"/>
              </w:tabs>
              <w:jc w:val="both"/>
              <w:rPr>
                <w:b/>
                <w:sz w:val="22"/>
                <w:szCs w:val="22"/>
              </w:rPr>
            </w:pPr>
            <w:r w:rsidRPr="00716C0D">
              <w:rPr>
                <w:b/>
                <w:sz w:val="22"/>
                <w:szCs w:val="22"/>
              </w:rPr>
              <w:t>1.</w:t>
            </w:r>
            <w:r w:rsidRPr="00716C0D">
              <w:rPr>
                <w:rFonts w:hint="eastAsia"/>
                <w:b/>
                <w:sz w:val="22"/>
                <w:szCs w:val="22"/>
              </w:rPr>
              <w:t>9</w:t>
            </w:r>
          </w:p>
          <w:p w:rsidR="002B27D0" w:rsidRPr="00716C0D" w:rsidRDefault="002B27D0" w:rsidP="002B27D0">
            <w:pPr>
              <w:tabs>
                <w:tab w:val="decimal" w:pos="408"/>
              </w:tabs>
              <w:jc w:val="both"/>
              <w:rPr>
                <w:b/>
                <w:sz w:val="22"/>
                <w:szCs w:val="22"/>
              </w:rPr>
            </w:pPr>
            <w:r w:rsidRPr="00716C0D">
              <w:rPr>
                <w:b/>
                <w:sz w:val="22"/>
                <w:szCs w:val="22"/>
              </w:rPr>
              <w:t>(0.</w:t>
            </w:r>
            <w:r w:rsidRPr="00716C0D">
              <w:rPr>
                <w:rFonts w:hint="eastAsia"/>
                <w:b/>
                <w:sz w:val="22"/>
                <w:szCs w:val="22"/>
              </w:rPr>
              <w:t>7</w:t>
            </w:r>
            <w:r w:rsidRPr="00716C0D">
              <w:rPr>
                <w:b/>
                <w:sz w:val="22"/>
                <w:szCs w:val="22"/>
              </w:rPr>
              <w:t>)</w:t>
            </w:r>
          </w:p>
        </w:tc>
        <w:tc>
          <w:tcPr>
            <w:tcW w:w="737" w:type="dxa"/>
          </w:tcPr>
          <w:p w:rsidR="002B27D0" w:rsidRPr="00716C0D" w:rsidRDefault="002B27D0" w:rsidP="002B27D0">
            <w:pPr>
              <w:tabs>
                <w:tab w:val="decimal" w:pos="408"/>
              </w:tabs>
              <w:jc w:val="both"/>
              <w:rPr>
                <w:b/>
                <w:sz w:val="22"/>
                <w:szCs w:val="22"/>
              </w:rPr>
            </w:pPr>
            <w:r w:rsidRPr="00716C0D">
              <w:rPr>
                <w:b/>
                <w:sz w:val="22"/>
                <w:szCs w:val="22"/>
              </w:rPr>
              <w:t>1.7</w:t>
            </w:r>
          </w:p>
          <w:p w:rsidR="002B27D0" w:rsidRPr="00716C0D" w:rsidRDefault="002B27D0" w:rsidP="002B27D0">
            <w:pPr>
              <w:tabs>
                <w:tab w:val="decimal" w:pos="408"/>
              </w:tabs>
              <w:jc w:val="both"/>
              <w:rPr>
                <w:b/>
                <w:sz w:val="22"/>
                <w:szCs w:val="22"/>
              </w:rPr>
            </w:pPr>
            <w:r w:rsidRPr="00716C0D">
              <w:rPr>
                <w:b/>
                <w:sz w:val="22"/>
                <w:szCs w:val="22"/>
              </w:rPr>
              <w:t>(0.3)</w:t>
            </w:r>
          </w:p>
        </w:tc>
        <w:tc>
          <w:tcPr>
            <w:tcW w:w="737" w:type="dxa"/>
          </w:tcPr>
          <w:p w:rsidR="002B27D0" w:rsidRPr="00716C0D" w:rsidRDefault="002B27D0" w:rsidP="002B27D0">
            <w:pPr>
              <w:tabs>
                <w:tab w:val="decimal" w:pos="408"/>
              </w:tabs>
              <w:jc w:val="both"/>
              <w:rPr>
                <w:b/>
                <w:sz w:val="22"/>
                <w:szCs w:val="22"/>
              </w:rPr>
            </w:pPr>
            <w:r w:rsidRPr="00716C0D">
              <w:rPr>
                <w:b/>
                <w:sz w:val="22"/>
                <w:szCs w:val="22"/>
              </w:rPr>
              <w:t>1.6</w:t>
            </w:r>
          </w:p>
          <w:p w:rsidR="002B27D0" w:rsidRPr="00716C0D" w:rsidRDefault="002B27D0" w:rsidP="002B27D0">
            <w:pPr>
              <w:tabs>
                <w:tab w:val="decimal" w:pos="408"/>
              </w:tabs>
              <w:jc w:val="both"/>
              <w:rPr>
                <w:b/>
                <w:sz w:val="22"/>
                <w:szCs w:val="22"/>
              </w:rPr>
            </w:pPr>
            <w:r w:rsidRPr="00716C0D">
              <w:rPr>
                <w:b/>
                <w:sz w:val="22"/>
                <w:szCs w:val="22"/>
              </w:rPr>
              <w:t>(0.3)</w:t>
            </w:r>
          </w:p>
        </w:tc>
        <w:tc>
          <w:tcPr>
            <w:tcW w:w="737" w:type="dxa"/>
          </w:tcPr>
          <w:p w:rsidR="002B27D0" w:rsidRPr="00716C0D" w:rsidRDefault="002B27D0" w:rsidP="002B27D0">
            <w:pPr>
              <w:widowControl/>
              <w:tabs>
                <w:tab w:val="decimal" w:pos="408"/>
              </w:tabs>
              <w:jc w:val="both"/>
              <w:rPr>
                <w:b/>
                <w:kern w:val="0"/>
                <w:sz w:val="22"/>
                <w:szCs w:val="22"/>
              </w:rPr>
            </w:pPr>
            <w:r w:rsidRPr="00716C0D">
              <w:rPr>
                <w:b/>
                <w:kern w:val="0"/>
                <w:sz w:val="22"/>
                <w:szCs w:val="22"/>
              </w:rPr>
              <w:t>1.</w:t>
            </w:r>
            <w:r w:rsidR="001405FB" w:rsidRPr="00716C0D">
              <w:rPr>
                <w:b/>
                <w:kern w:val="0"/>
                <w:sz w:val="22"/>
                <w:szCs w:val="22"/>
              </w:rPr>
              <w:t>6</w:t>
            </w:r>
          </w:p>
          <w:p w:rsidR="002B27D0" w:rsidRPr="00716C0D" w:rsidRDefault="002B27D0" w:rsidP="001405FB">
            <w:pPr>
              <w:widowControl/>
              <w:tabs>
                <w:tab w:val="decimal" w:pos="408"/>
              </w:tabs>
              <w:jc w:val="both"/>
              <w:rPr>
                <w:b/>
                <w:kern w:val="0"/>
                <w:sz w:val="22"/>
                <w:szCs w:val="22"/>
              </w:rPr>
            </w:pPr>
            <w:r w:rsidRPr="00716C0D">
              <w:rPr>
                <w:b/>
                <w:kern w:val="0"/>
                <w:sz w:val="22"/>
                <w:szCs w:val="22"/>
              </w:rPr>
              <w:t>(0.</w:t>
            </w:r>
            <w:r w:rsidR="001405FB" w:rsidRPr="00716C0D">
              <w:rPr>
                <w:b/>
                <w:kern w:val="0"/>
                <w:sz w:val="22"/>
                <w:szCs w:val="22"/>
              </w:rPr>
              <w:t>3</w:t>
            </w:r>
            <w:r w:rsidRPr="00716C0D">
              <w:rPr>
                <w:b/>
                <w:kern w:val="0"/>
                <w:sz w:val="22"/>
                <w:szCs w:val="22"/>
              </w:rPr>
              <w:t>)</w:t>
            </w:r>
          </w:p>
        </w:tc>
      </w:tr>
      <w:tr w:rsidR="002B27D0" w:rsidRPr="005256F7" w:rsidTr="002B27D0">
        <w:trPr>
          <w:trHeight w:val="399"/>
          <w:jc w:val="center"/>
        </w:trPr>
        <w:tc>
          <w:tcPr>
            <w:tcW w:w="3402" w:type="dxa"/>
            <w:vAlign w:val="center"/>
          </w:tcPr>
          <w:p w:rsidR="002B27D0" w:rsidRPr="005256F7" w:rsidRDefault="002B27D0" w:rsidP="002B27D0">
            <w:pPr>
              <w:tabs>
                <w:tab w:val="left" w:pos="1080"/>
                <w:tab w:val="right" w:pos="3734"/>
              </w:tabs>
              <w:spacing w:line="230" w:lineRule="exact"/>
              <w:ind w:right="-108"/>
              <w:jc w:val="both"/>
              <w:rPr>
                <w:b/>
                <w:sz w:val="22"/>
                <w:szCs w:val="22"/>
              </w:rPr>
            </w:pPr>
            <w:r w:rsidRPr="005256F7">
              <w:rPr>
                <w:i/>
                <w:sz w:val="22"/>
                <w:szCs w:val="22"/>
              </w:rPr>
              <w:t xml:space="preserve">Change in </w:t>
            </w:r>
            <w:r w:rsidRPr="005256F7">
              <w:rPr>
                <w:b/>
                <w:sz w:val="22"/>
                <w:szCs w:val="22"/>
              </w:rPr>
              <w:t>nominal GDP</w:t>
            </w:r>
            <w:r w:rsidRPr="005256F7">
              <w:rPr>
                <w:i/>
                <w:sz w:val="22"/>
                <w:szCs w:val="22"/>
              </w:rPr>
              <w:t xml:space="preserve"> (%)</w:t>
            </w:r>
            <w:r w:rsidRPr="005256F7">
              <w:rPr>
                <w:i/>
                <w:sz w:val="22"/>
                <w:szCs w:val="22"/>
              </w:rPr>
              <w:tab/>
            </w:r>
          </w:p>
        </w:tc>
        <w:tc>
          <w:tcPr>
            <w:tcW w:w="737" w:type="dxa"/>
            <w:vAlign w:val="center"/>
          </w:tcPr>
          <w:p w:rsidR="002B27D0" w:rsidRPr="00034A28" w:rsidRDefault="002B27D0" w:rsidP="001405FB">
            <w:pPr>
              <w:tabs>
                <w:tab w:val="decimal" w:pos="408"/>
              </w:tabs>
              <w:rPr>
                <w:b/>
                <w:sz w:val="22"/>
                <w:szCs w:val="22"/>
                <w:lang w:eastAsia="zh-HK"/>
              </w:rPr>
            </w:pPr>
            <w:r>
              <w:rPr>
                <w:rFonts w:hint="eastAsia"/>
                <w:b/>
                <w:sz w:val="22"/>
                <w:szCs w:val="22"/>
              </w:rPr>
              <w:t>-</w:t>
            </w:r>
            <w:r w:rsidR="001405FB">
              <w:rPr>
                <w:b/>
                <w:sz w:val="22"/>
                <w:szCs w:val="22"/>
              </w:rPr>
              <w:t>2.1</w:t>
            </w:r>
          </w:p>
        </w:tc>
        <w:tc>
          <w:tcPr>
            <w:tcW w:w="737" w:type="dxa"/>
            <w:vAlign w:val="center"/>
          </w:tcPr>
          <w:p w:rsidR="002B27D0" w:rsidRPr="00716C0D" w:rsidRDefault="001405FB" w:rsidP="00AD087C">
            <w:pPr>
              <w:widowControl/>
              <w:tabs>
                <w:tab w:val="decimal" w:pos="408"/>
              </w:tabs>
              <w:rPr>
                <w:b/>
                <w:kern w:val="0"/>
                <w:sz w:val="22"/>
                <w:szCs w:val="22"/>
                <w:lang w:eastAsia="zh-HK"/>
              </w:rPr>
            </w:pPr>
            <w:r w:rsidRPr="00716C0D">
              <w:rPr>
                <w:b/>
                <w:kern w:val="0"/>
                <w:sz w:val="22"/>
                <w:szCs w:val="22"/>
                <w:lang w:eastAsia="zh-HK"/>
              </w:rPr>
              <w:t>6.</w:t>
            </w:r>
            <w:r w:rsidR="00AD087C" w:rsidRPr="00716C0D">
              <w:rPr>
                <w:b/>
                <w:kern w:val="0"/>
                <w:sz w:val="22"/>
                <w:szCs w:val="22"/>
                <w:lang w:eastAsia="zh-HK"/>
              </w:rPr>
              <w:t>5</w:t>
            </w:r>
          </w:p>
        </w:tc>
        <w:tc>
          <w:tcPr>
            <w:tcW w:w="737" w:type="dxa"/>
            <w:vAlign w:val="center"/>
          </w:tcPr>
          <w:p w:rsidR="002B27D0" w:rsidRPr="00716C0D" w:rsidRDefault="002B27D0" w:rsidP="002B27D0">
            <w:pPr>
              <w:tabs>
                <w:tab w:val="decimal" w:pos="408"/>
              </w:tabs>
              <w:jc w:val="both"/>
              <w:rPr>
                <w:b/>
                <w:sz w:val="22"/>
                <w:szCs w:val="22"/>
              </w:rPr>
            </w:pPr>
            <w:r w:rsidRPr="00716C0D">
              <w:rPr>
                <w:rFonts w:hint="eastAsia"/>
                <w:b/>
                <w:sz w:val="22"/>
                <w:szCs w:val="22"/>
              </w:rPr>
              <w:t>-2.9</w:t>
            </w:r>
          </w:p>
        </w:tc>
        <w:tc>
          <w:tcPr>
            <w:tcW w:w="737" w:type="dxa"/>
            <w:vAlign w:val="center"/>
          </w:tcPr>
          <w:p w:rsidR="002B27D0" w:rsidRPr="00716C0D" w:rsidRDefault="002B27D0" w:rsidP="001405FB">
            <w:pPr>
              <w:tabs>
                <w:tab w:val="decimal" w:pos="408"/>
              </w:tabs>
              <w:jc w:val="both"/>
              <w:rPr>
                <w:b/>
                <w:sz w:val="22"/>
                <w:szCs w:val="22"/>
              </w:rPr>
            </w:pPr>
            <w:r w:rsidRPr="00716C0D">
              <w:rPr>
                <w:rFonts w:hint="eastAsia"/>
                <w:b/>
                <w:sz w:val="22"/>
                <w:szCs w:val="22"/>
              </w:rPr>
              <w:t>-0.</w:t>
            </w:r>
            <w:r w:rsidR="001405FB" w:rsidRPr="00716C0D">
              <w:rPr>
                <w:b/>
                <w:sz w:val="22"/>
                <w:szCs w:val="22"/>
              </w:rPr>
              <w:t>6</w:t>
            </w:r>
          </w:p>
        </w:tc>
        <w:tc>
          <w:tcPr>
            <w:tcW w:w="737" w:type="dxa"/>
            <w:vAlign w:val="center"/>
          </w:tcPr>
          <w:p w:rsidR="002B27D0" w:rsidRPr="00716C0D" w:rsidRDefault="002B27D0" w:rsidP="001405FB">
            <w:pPr>
              <w:tabs>
                <w:tab w:val="decimal" w:pos="408"/>
              </w:tabs>
              <w:rPr>
                <w:b/>
                <w:sz w:val="22"/>
                <w:szCs w:val="22"/>
              </w:rPr>
            </w:pPr>
            <w:r w:rsidRPr="00716C0D">
              <w:rPr>
                <w:rFonts w:hint="eastAsia"/>
                <w:b/>
                <w:sz w:val="22"/>
                <w:szCs w:val="22"/>
              </w:rPr>
              <w:t>-1.</w:t>
            </w:r>
            <w:r w:rsidR="001405FB" w:rsidRPr="00716C0D">
              <w:rPr>
                <w:b/>
                <w:sz w:val="22"/>
                <w:szCs w:val="22"/>
              </w:rPr>
              <w:t>8</w:t>
            </w:r>
          </w:p>
        </w:tc>
        <w:tc>
          <w:tcPr>
            <w:tcW w:w="737" w:type="dxa"/>
            <w:vAlign w:val="center"/>
          </w:tcPr>
          <w:p w:rsidR="002B27D0" w:rsidRPr="00716C0D" w:rsidRDefault="001405FB" w:rsidP="002B27D0">
            <w:pPr>
              <w:tabs>
                <w:tab w:val="decimal" w:pos="408"/>
              </w:tabs>
              <w:rPr>
                <w:b/>
                <w:sz w:val="22"/>
                <w:szCs w:val="22"/>
              </w:rPr>
            </w:pPr>
            <w:r w:rsidRPr="00716C0D">
              <w:rPr>
                <w:b/>
                <w:sz w:val="22"/>
                <w:szCs w:val="22"/>
              </w:rPr>
              <w:t>-2.9</w:t>
            </w:r>
          </w:p>
        </w:tc>
        <w:tc>
          <w:tcPr>
            <w:tcW w:w="737" w:type="dxa"/>
            <w:vAlign w:val="center"/>
          </w:tcPr>
          <w:p w:rsidR="002B27D0" w:rsidRPr="00716C0D" w:rsidRDefault="00B25A11" w:rsidP="002B27D0">
            <w:pPr>
              <w:tabs>
                <w:tab w:val="decimal" w:pos="408"/>
              </w:tabs>
              <w:rPr>
                <w:b/>
                <w:sz w:val="22"/>
                <w:szCs w:val="22"/>
              </w:rPr>
            </w:pPr>
            <w:r w:rsidRPr="00716C0D">
              <w:rPr>
                <w:b/>
                <w:sz w:val="22"/>
                <w:szCs w:val="22"/>
              </w:rPr>
              <w:t>5.2</w:t>
            </w:r>
          </w:p>
        </w:tc>
        <w:tc>
          <w:tcPr>
            <w:tcW w:w="737" w:type="dxa"/>
            <w:vAlign w:val="center"/>
          </w:tcPr>
          <w:p w:rsidR="002B27D0" w:rsidRPr="00716C0D" w:rsidRDefault="00B25A11" w:rsidP="002B27D0">
            <w:pPr>
              <w:tabs>
                <w:tab w:val="decimal" w:pos="408"/>
              </w:tabs>
              <w:rPr>
                <w:b/>
                <w:sz w:val="22"/>
                <w:szCs w:val="22"/>
              </w:rPr>
            </w:pPr>
            <w:r w:rsidRPr="00716C0D">
              <w:rPr>
                <w:b/>
                <w:sz w:val="22"/>
                <w:szCs w:val="22"/>
              </w:rPr>
              <w:t>4.9</w:t>
            </w:r>
          </w:p>
        </w:tc>
        <w:tc>
          <w:tcPr>
            <w:tcW w:w="737" w:type="dxa"/>
            <w:vAlign w:val="center"/>
          </w:tcPr>
          <w:p w:rsidR="002B27D0" w:rsidRPr="00716C0D" w:rsidRDefault="00B25A11" w:rsidP="002B27D0">
            <w:pPr>
              <w:tabs>
                <w:tab w:val="decimal" w:pos="408"/>
              </w:tabs>
              <w:rPr>
                <w:b/>
                <w:sz w:val="22"/>
                <w:szCs w:val="22"/>
              </w:rPr>
            </w:pPr>
            <w:r w:rsidRPr="00716C0D">
              <w:rPr>
                <w:b/>
                <w:sz w:val="22"/>
                <w:szCs w:val="22"/>
              </w:rPr>
              <w:t>7.1</w:t>
            </w:r>
          </w:p>
        </w:tc>
        <w:tc>
          <w:tcPr>
            <w:tcW w:w="737" w:type="dxa"/>
            <w:vAlign w:val="center"/>
          </w:tcPr>
          <w:p w:rsidR="002B27D0" w:rsidRPr="00716C0D" w:rsidRDefault="00B25A11" w:rsidP="00AD087C">
            <w:pPr>
              <w:widowControl/>
              <w:tabs>
                <w:tab w:val="decimal" w:pos="408"/>
              </w:tabs>
              <w:rPr>
                <w:b/>
                <w:kern w:val="0"/>
                <w:sz w:val="22"/>
                <w:szCs w:val="22"/>
              </w:rPr>
            </w:pPr>
            <w:r w:rsidRPr="00716C0D">
              <w:rPr>
                <w:b/>
                <w:kern w:val="0"/>
                <w:sz w:val="22"/>
                <w:szCs w:val="22"/>
              </w:rPr>
              <w:t>8.</w:t>
            </w:r>
            <w:r w:rsidR="00AD087C" w:rsidRPr="00716C0D">
              <w:rPr>
                <w:b/>
                <w:kern w:val="0"/>
                <w:sz w:val="22"/>
                <w:szCs w:val="22"/>
              </w:rPr>
              <w:t>5</w:t>
            </w:r>
          </w:p>
        </w:tc>
      </w:tr>
    </w:tbl>
    <w:p w:rsidR="007F37F3" w:rsidRPr="00327CE5" w:rsidRDefault="007F37F3" w:rsidP="007772F9">
      <w:pPr>
        <w:tabs>
          <w:tab w:val="left" w:pos="5094"/>
        </w:tabs>
        <w:snapToGrid w:val="0"/>
        <w:spacing w:line="140" w:lineRule="exact"/>
        <w:ind w:right="-516"/>
        <w:jc w:val="both"/>
        <w:rPr>
          <w:sz w:val="22"/>
        </w:rPr>
      </w:pPr>
    </w:p>
    <w:p w:rsidR="007F37F3" w:rsidRPr="00327CE5" w:rsidRDefault="007F37F3" w:rsidP="004218E5">
      <w:pPr>
        <w:snapToGrid w:val="0"/>
        <w:spacing w:line="220" w:lineRule="exact"/>
        <w:ind w:right="-514" w:hanging="851"/>
        <w:jc w:val="both"/>
        <w:rPr>
          <w:sz w:val="21"/>
          <w:szCs w:val="21"/>
        </w:rPr>
      </w:pPr>
    </w:p>
    <w:p w:rsidR="00EF507D" w:rsidRPr="005256F7" w:rsidRDefault="00EF507D" w:rsidP="00EF507D">
      <w:pPr>
        <w:tabs>
          <w:tab w:val="left" w:pos="993"/>
        </w:tabs>
        <w:snapToGrid w:val="0"/>
        <w:spacing w:line="220" w:lineRule="exact"/>
        <w:ind w:left="851" w:right="237" w:hanging="851"/>
        <w:jc w:val="both"/>
        <w:rPr>
          <w:sz w:val="22"/>
        </w:rPr>
      </w:pPr>
      <w:r w:rsidRPr="005256F7">
        <w:rPr>
          <w:sz w:val="22"/>
        </w:rPr>
        <w:t>Notes :</w:t>
      </w:r>
      <w:r w:rsidRPr="005256F7">
        <w:rPr>
          <w:sz w:val="22"/>
        </w:rPr>
        <w:tab/>
        <w:t>Figures are subject to revision later on as more data become available.  The seasonally adjusted quarter-to-quarter rate of change is not applicable to gross domestic fixed capital formation, as no clear seasonal pattern is found for th</w:t>
      </w:r>
      <w:r>
        <w:rPr>
          <w:rFonts w:hint="eastAsia"/>
          <w:sz w:val="22"/>
        </w:rPr>
        <w:t>is</w:t>
      </w:r>
      <w:r w:rsidRPr="005256F7">
        <w:rPr>
          <w:sz w:val="22"/>
        </w:rPr>
        <w:t xml:space="preserve"> category due to the presence of considerable short term fluctuations.</w:t>
      </w:r>
    </w:p>
    <w:p w:rsidR="00EF507D" w:rsidRPr="005256F7" w:rsidRDefault="00EF507D" w:rsidP="00EF507D">
      <w:pPr>
        <w:tabs>
          <w:tab w:val="left" w:pos="993"/>
        </w:tabs>
        <w:snapToGrid w:val="0"/>
        <w:spacing w:line="220" w:lineRule="exact"/>
        <w:ind w:left="851" w:right="237" w:hanging="851"/>
        <w:jc w:val="both"/>
        <w:rPr>
          <w:sz w:val="22"/>
          <w:lang w:eastAsia="zh-HK"/>
        </w:rPr>
      </w:pPr>
      <w:r w:rsidRPr="005256F7">
        <w:rPr>
          <w:sz w:val="22"/>
        </w:rPr>
        <w:tab/>
      </w:r>
      <w:r w:rsidRPr="005256F7">
        <w:rPr>
          <w:sz w:val="22"/>
          <w:lang w:eastAsia="zh-HK"/>
        </w:rPr>
        <w:t>(&amp;)</w:t>
      </w:r>
      <w:r w:rsidRPr="005256F7">
        <w:rPr>
          <w:sz w:val="22"/>
          <w:lang w:eastAsia="zh-HK"/>
        </w:rPr>
        <w:tab/>
        <w:t xml:space="preserve">Figures are compiled based on the change of ownership principle in recording goods </w:t>
      </w:r>
      <w:r>
        <w:rPr>
          <w:sz w:val="22"/>
          <w:lang w:eastAsia="zh-HK"/>
        </w:rPr>
        <w:tab/>
      </w:r>
      <w:r>
        <w:rPr>
          <w:sz w:val="22"/>
          <w:lang w:eastAsia="zh-HK"/>
        </w:rPr>
        <w:tab/>
      </w:r>
      <w:r w:rsidRPr="005256F7">
        <w:rPr>
          <w:sz w:val="22"/>
          <w:lang w:eastAsia="zh-HK"/>
        </w:rPr>
        <w:t xml:space="preserve">sent abroad for processing and merchanting under the standards stipulated in the </w:t>
      </w:r>
      <w:r>
        <w:rPr>
          <w:sz w:val="22"/>
          <w:lang w:eastAsia="zh-HK"/>
        </w:rPr>
        <w:tab/>
      </w:r>
      <w:r>
        <w:rPr>
          <w:sz w:val="22"/>
          <w:lang w:eastAsia="zh-HK"/>
        </w:rPr>
        <w:tab/>
      </w:r>
      <w:r w:rsidRPr="005256F7">
        <w:rPr>
          <w:i/>
          <w:sz w:val="22"/>
          <w:lang w:eastAsia="zh-HK"/>
        </w:rPr>
        <w:t>System of National Accounts 2008</w:t>
      </w:r>
      <w:r w:rsidRPr="005256F7">
        <w:rPr>
          <w:sz w:val="22"/>
          <w:lang w:eastAsia="zh-HK"/>
        </w:rPr>
        <w:t>.</w:t>
      </w:r>
    </w:p>
    <w:p w:rsidR="00EF507D" w:rsidRPr="005256F7" w:rsidRDefault="00EF507D" w:rsidP="00EF507D">
      <w:pPr>
        <w:tabs>
          <w:tab w:val="left" w:pos="993"/>
        </w:tabs>
        <w:snapToGrid w:val="0"/>
        <w:spacing w:line="220" w:lineRule="exact"/>
        <w:ind w:left="851" w:right="237" w:hanging="851"/>
        <w:jc w:val="both"/>
        <w:rPr>
          <w:sz w:val="22"/>
        </w:rPr>
      </w:pPr>
      <w:r w:rsidRPr="005256F7">
        <w:rPr>
          <w:sz w:val="22"/>
          <w:lang w:eastAsia="zh-HK"/>
        </w:rPr>
        <w:tab/>
      </w:r>
      <w:r w:rsidRPr="005256F7">
        <w:rPr>
          <w:sz w:val="22"/>
        </w:rPr>
        <w:t>(#)</w:t>
      </w:r>
      <w:r w:rsidRPr="005256F7">
        <w:rPr>
          <w:sz w:val="22"/>
        </w:rPr>
        <w:tab/>
        <w:t>Revised figures.</w:t>
      </w:r>
    </w:p>
    <w:p w:rsidR="00EF507D" w:rsidRPr="005256F7" w:rsidRDefault="00EF507D" w:rsidP="00EF507D">
      <w:pPr>
        <w:tabs>
          <w:tab w:val="left" w:pos="993"/>
        </w:tabs>
        <w:snapToGrid w:val="0"/>
        <w:spacing w:line="220" w:lineRule="exact"/>
        <w:ind w:left="851" w:right="237" w:hanging="851"/>
        <w:jc w:val="both"/>
        <w:rPr>
          <w:sz w:val="22"/>
        </w:rPr>
      </w:pPr>
      <w:r w:rsidRPr="005256F7">
        <w:rPr>
          <w:sz w:val="22"/>
        </w:rPr>
        <w:tab/>
        <w:t>(</w:t>
      </w:r>
      <w:r w:rsidRPr="005256F7">
        <w:rPr>
          <w:color w:val="FFFFFF"/>
          <w:sz w:val="22"/>
        </w:rPr>
        <w:t>+</w:t>
      </w:r>
      <w:r w:rsidRPr="005256F7">
        <w:rPr>
          <w:sz w:val="22"/>
        </w:rPr>
        <w:t>)</w:t>
      </w:r>
      <w:r w:rsidRPr="005256F7">
        <w:rPr>
          <w:sz w:val="22"/>
        </w:rPr>
        <w:tab/>
        <w:t>Seasonally adjusted quarter-to-quarter rate of change</w:t>
      </w:r>
      <w:r w:rsidR="00B775BA" w:rsidRPr="00ED600C">
        <w:rPr>
          <w:sz w:val="22"/>
          <w:vertAlign w:val="superscript"/>
        </w:rPr>
        <w:t>(2)</w:t>
      </w:r>
      <w:r w:rsidRPr="005256F7">
        <w:rPr>
          <w:sz w:val="22"/>
        </w:rPr>
        <w:t>.</w:t>
      </w:r>
    </w:p>
    <w:p w:rsidR="00EF507D" w:rsidRDefault="00EF507D" w:rsidP="00EF507D">
      <w:pPr>
        <w:tabs>
          <w:tab w:val="left" w:pos="993"/>
        </w:tabs>
        <w:snapToGrid w:val="0"/>
        <w:spacing w:line="220" w:lineRule="exact"/>
        <w:ind w:left="851" w:right="237" w:hanging="851"/>
        <w:jc w:val="both"/>
        <w:rPr>
          <w:sz w:val="21"/>
          <w:szCs w:val="21"/>
        </w:rPr>
      </w:pPr>
      <w:r w:rsidRPr="005256F7">
        <w:rPr>
          <w:sz w:val="22"/>
        </w:rPr>
        <w:tab/>
        <w:t>(^)</w:t>
      </w:r>
      <w:r w:rsidRPr="005256F7">
        <w:rPr>
          <w:sz w:val="22"/>
        </w:rPr>
        <w:tab/>
        <w:t xml:space="preserve">After netting out the effects of </w:t>
      </w:r>
      <w:r>
        <w:rPr>
          <w:sz w:val="22"/>
        </w:rPr>
        <w:t xml:space="preserve">the </w:t>
      </w:r>
      <w:r w:rsidRPr="005256F7">
        <w:rPr>
          <w:sz w:val="22"/>
        </w:rPr>
        <w:t>Government’s one-off relief measures.</w:t>
      </w:r>
      <w:r w:rsidRPr="00E431A5">
        <w:rPr>
          <w:sz w:val="21"/>
          <w:szCs w:val="21"/>
        </w:rPr>
        <w:t xml:space="preserve"> </w:t>
      </w:r>
    </w:p>
    <w:p w:rsidR="00EF507D" w:rsidRDefault="00EF507D" w:rsidP="00EF507D">
      <w:pPr>
        <w:tabs>
          <w:tab w:val="left" w:pos="993"/>
        </w:tabs>
        <w:snapToGrid w:val="0"/>
        <w:spacing w:line="220" w:lineRule="exact"/>
        <w:ind w:left="851" w:right="237" w:hanging="851"/>
        <w:jc w:val="both"/>
        <w:rPr>
          <w:sz w:val="21"/>
          <w:szCs w:val="21"/>
        </w:rPr>
      </w:pPr>
      <w:r>
        <w:rPr>
          <w:sz w:val="21"/>
          <w:szCs w:val="21"/>
        </w:rPr>
        <w:tab/>
      </w:r>
      <w:r w:rsidRPr="002A44A9">
        <w:rPr>
          <w:sz w:val="21"/>
          <w:szCs w:val="21"/>
        </w:rPr>
        <w:t>(*)</w:t>
      </w:r>
      <w:r w:rsidRPr="002A44A9">
        <w:rPr>
          <w:sz w:val="21"/>
          <w:szCs w:val="21"/>
        </w:rPr>
        <w:tab/>
        <w:t>Change within ± 0.05%.</w:t>
      </w:r>
      <w:r w:rsidRPr="009F567C">
        <w:rPr>
          <w:sz w:val="21"/>
          <w:szCs w:val="21"/>
        </w:rPr>
        <w:tab/>
      </w:r>
    </w:p>
    <w:p w:rsidR="00EF507D" w:rsidRPr="005256F7" w:rsidRDefault="00EF507D" w:rsidP="00EF507D">
      <w:pPr>
        <w:tabs>
          <w:tab w:val="left" w:pos="993"/>
        </w:tabs>
        <w:snapToGrid w:val="0"/>
        <w:spacing w:line="220" w:lineRule="exact"/>
        <w:ind w:left="851" w:right="237" w:hanging="851"/>
        <w:jc w:val="both"/>
        <w:rPr>
          <w:sz w:val="22"/>
        </w:rPr>
      </w:pPr>
      <w:r>
        <w:rPr>
          <w:sz w:val="21"/>
          <w:szCs w:val="21"/>
        </w:rPr>
        <w:tab/>
      </w:r>
    </w:p>
    <w:p w:rsidR="007772F9" w:rsidRDefault="007772F9">
      <w:pPr>
        <w:widowControl/>
        <w:rPr>
          <w:b/>
          <w:sz w:val="28"/>
          <w:szCs w:val="20"/>
        </w:rPr>
      </w:pPr>
      <w:r>
        <w:rPr>
          <w:b/>
          <w:sz w:val="28"/>
          <w:szCs w:val="20"/>
        </w:rPr>
        <w:br w:type="page"/>
      </w:r>
    </w:p>
    <w:p w:rsidR="00074916" w:rsidRPr="004110C3" w:rsidRDefault="00074916" w:rsidP="007227C1">
      <w:pPr>
        <w:rPr>
          <w:b/>
          <w:sz w:val="28"/>
          <w:szCs w:val="20"/>
        </w:rPr>
      </w:pPr>
      <w:r w:rsidRPr="004110C3">
        <w:rPr>
          <w:b/>
          <w:sz w:val="28"/>
          <w:szCs w:val="20"/>
        </w:rPr>
        <w:lastRenderedPageBreak/>
        <w:t>The domestic sector</w:t>
      </w:r>
    </w:p>
    <w:p w:rsidR="00074916" w:rsidRPr="004110C3" w:rsidRDefault="00074916">
      <w:pPr>
        <w:pStyle w:val="a5"/>
        <w:tabs>
          <w:tab w:val="left" w:pos="1080"/>
        </w:tabs>
        <w:ind w:right="26"/>
        <w:jc w:val="both"/>
        <w:rPr>
          <w:rFonts w:ascii="Times New Roman"/>
          <w:lang w:val="en-GB"/>
        </w:rPr>
      </w:pPr>
    </w:p>
    <w:p w:rsidR="00561155" w:rsidRPr="00B25A11" w:rsidRDefault="003F5B7B" w:rsidP="00AE2F42">
      <w:pPr>
        <w:pStyle w:val="a5"/>
        <w:numPr>
          <w:ilvl w:val="1"/>
          <w:numId w:val="19"/>
        </w:numPr>
        <w:tabs>
          <w:tab w:val="left" w:pos="1260"/>
        </w:tabs>
        <w:overflowPunct w:val="0"/>
        <w:ind w:left="0" w:right="28" w:firstLine="0"/>
        <w:jc w:val="both"/>
      </w:pPr>
      <w:r>
        <w:rPr>
          <w:rFonts w:ascii="Times New Roman"/>
          <w:lang w:val="en-GB"/>
        </w:rPr>
        <w:t>C</w:t>
      </w:r>
      <w:r w:rsidR="0061415F">
        <w:rPr>
          <w:rFonts w:ascii="Times New Roman"/>
          <w:lang w:val="en-GB"/>
        </w:rPr>
        <w:t xml:space="preserve">onsumption </w:t>
      </w:r>
      <w:r w:rsidR="00E265CD">
        <w:rPr>
          <w:rFonts w:ascii="Times New Roman"/>
          <w:lang w:val="en-GB"/>
        </w:rPr>
        <w:t xml:space="preserve">activities </w:t>
      </w:r>
      <w:r w:rsidR="000C684B">
        <w:rPr>
          <w:rFonts w:ascii="Times New Roman"/>
          <w:lang w:val="en-GB"/>
        </w:rPr>
        <w:t xml:space="preserve">rebounded </w:t>
      </w:r>
      <w:r w:rsidR="00E265CD">
        <w:rPr>
          <w:rFonts w:ascii="Times New Roman"/>
          <w:lang w:val="en-GB"/>
        </w:rPr>
        <w:t>in</w:t>
      </w:r>
      <w:r w:rsidR="00AC41F1">
        <w:rPr>
          <w:rFonts w:ascii="Times New Roman"/>
          <w:lang w:val="en-GB"/>
        </w:rPr>
        <w:t xml:space="preserve"> 2023</w:t>
      </w:r>
      <w:r w:rsidR="000C684B">
        <w:rPr>
          <w:rFonts w:ascii="Times New Roman"/>
          <w:lang w:val="en-GB"/>
        </w:rPr>
        <w:t xml:space="preserve">.  </w:t>
      </w:r>
      <w:r w:rsidR="009F3F8D">
        <w:rPr>
          <w:rFonts w:ascii="Times New Roman"/>
          <w:lang w:val="en-GB"/>
        </w:rPr>
        <w:t xml:space="preserve">Consumer sentiment improved sharply </w:t>
      </w:r>
      <w:r w:rsidR="00C17673">
        <w:rPr>
          <w:rFonts w:ascii="Times New Roman"/>
          <w:lang w:val="en-GB"/>
        </w:rPr>
        <w:t>following</w:t>
      </w:r>
      <w:r w:rsidR="00AC41F1" w:rsidRPr="00AC41F1">
        <w:rPr>
          <w:rFonts w:ascii="Times New Roman"/>
          <w:lang w:val="en-GB"/>
        </w:rPr>
        <w:t xml:space="preserve"> the removal of anti-epidemic measures in both Hong Kong and the Mainland</w:t>
      </w:r>
      <w:r w:rsidR="009F3F8D">
        <w:rPr>
          <w:rFonts w:ascii="Times New Roman"/>
          <w:lang w:val="en-GB"/>
        </w:rPr>
        <w:t xml:space="preserve"> in early 2023</w:t>
      </w:r>
      <w:r w:rsidR="00E265CD">
        <w:rPr>
          <w:rFonts w:ascii="Times New Roman"/>
          <w:lang w:val="en-GB"/>
        </w:rPr>
        <w:t xml:space="preserve">.  </w:t>
      </w:r>
      <w:r w:rsidR="00AE1B0C">
        <w:rPr>
          <w:rFonts w:ascii="Times New Roman"/>
          <w:lang w:val="en-GB"/>
        </w:rPr>
        <w:t>I</w:t>
      </w:r>
      <w:r w:rsidR="00C17673">
        <w:rPr>
          <w:rFonts w:ascii="Times New Roman"/>
          <w:lang w:val="en-GB"/>
        </w:rPr>
        <w:t>mproved</w:t>
      </w:r>
      <w:r w:rsidR="00AC41F1">
        <w:rPr>
          <w:rFonts w:ascii="Times New Roman"/>
          <w:lang w:val="en-GB"/>
        </w:rPr>
        <w:t xml:space="preserve"> </w:t>
      </w:r>
      <w:r w:rsidR="00C17673">
        <w:rPr>
          <w:rFonts w:ascii="Times New Roman"/>
          <w:lang w:val="en-GB"/>
        </w:rPr>
        <w:t xml:space="preserve">labour </w:t>
      </w:r>
      <w:r w:rsidR="00AC41F1">
        <w:rPr>
          <w:rFonts w:ascii="Times New Roman"/>
          <w:lang w:val="en-GB"/>
        </w:rPr>
        <w:t>market</w:t>
      </w:r>
      <w:r w:rsidR="00C17673">
        <w:rPr>
          <w:rFonts w:ascii="Times New Roman"/>
          <w:lang w:val="en-GB"/>
        </w:rPr>
        <w:t xml:space="preserve"> conditions</w:t>
      </w:r>
      <w:r w:rsidR="00AC41F1">
        <w:rPr>
          <w:rFonts w:ascii="Times New Roman"/>
          <w:lang w:val="en-GB"/>
        </w:rPr>
        <w:t>, rising household income</w:t>
      </w:r>
      <w:r w:rsidR="00C17673">
        <w:rPr>
          <w:rFonts w:ascii="Times New Roman"/>
          <w:lang w:val="en-GB"/>
        </w:rPr>
        <w:t xml:space="preserve"> and</w:t>
      </w:r>
      <w:r w:rsidR="00AC41F1">
        <w:rPr>
          <w:rFonts w:ascii="Times New Roman"/>
          <w:lang w:val="en-GB"/>
        </w:rPr>
        <w:t xml:space="preserve"> the Government’s various initiatives</w:t>
      </w:r>
      <w:r w:rsidR="002E55C8">
        <w:rPr>
          <w:rFonts w:ascii="Times New Roman"/>
          <w:lang w:val="en-GB"/>
        </w:rPr>
        <w:t xml:space="preserve"> and activities, including another round of Consumption Voucher Scheme</w:t>
      </w:r>
      <w:r w:rsidR="00C17673">
        <w:rPr>
          <w:rFonts w:ascii="Times New Roman"/>
          <w:lang w:val="en-GB"/>
        </w:rPr>
        <w:t>,</w:t>
      </w:r>
      <w:r w:rsidR="00AC41F1">
        <w:rPr>
          <w:rFonts w:ascii="Times New Roman"/>
          <w:lang w:val="en-GB"/>
        </w:rPr>
        <w:t xml:space="preserve"> “Happy Hong Kong” and “Night Vibes Hong Kong” campaigns</w:t>
      </w:r>
      <w:r w:rsidR="00AE1B0C">
        <w:rPr>
          <w:rFonts w:ascii="Times New Roman"/>
          <w:lang w:val="en-GB"/>
        </w:rPr>
        <w:t xml:space="preserve">, </w:t>
      </w:r>
      <w:r w:rsidR="00927217">
        <w:rPr>
          <w:rFonts w:ascii="Times New Roman"/>
          <w:lang w:val="en-GB"/>
        </w:rPr>
        <w:t>also rendered support</w:t>
      </w:r>
      <w:r w:rsidR="003E199F">
        <w:rPr>
          <w:rFonts w:ascii="Times New Roman"/>
          <w:lang w:val="en-GB"/>
        </w:rPr>
        <w:t xml:space="preserve"> through the year</w:t>
      </w:r>
      <w:r w:rsidR="00AE2F42">
        <w:rPr>
          <w:rFonts w:ascii="Times New Roman"/>
          <w:lang w:val="en-GB"/>
        </w:rPr>
        <w:t>.</w:t>
      </w:r>
      <w:r w:rsidR="008314F8">
        <w:rPr>
          <w:rFonts w:ascii="Times New Roman"/>
          <w:lang w:val="en-GB"/>
        </w:rPr>
        <w:t xml:space="preserve">  </w:t>
      </w:r>
      <w:r w:rsidR="00AE2F42">
        <w:rPr>
          <w:rFonts w:ascii="Times New Roman"/>
          <w:lang w:val="en-GB"/>
        </w:rPr>
        <w:t xml:space="preserve">For </w:t>
      </w:r>
      <w:r w:rsidR="00AC41F1">
        <w:rPr>
          <w:rFonts w:ascii="Times New Roman"/>
          <w:lang w:val="en-GB"/>
        </w:rPr>
        <w:t xml:space="preserve">2023 </w:t>
      </w:r>
      <w:r w:rsidR="00AE2F42">
        <w:rPr>
          <w:rFonts w:ascii="Times New Roman"/>
          <w:lang w:val="en-GB"/>
        </w:rPr>
        <w:t xml:space="preserve">as a whole, </w:t>
      </w:r>
      <w:r>
        <w:rPr>
          <w:rFonts w:ascii="Times New Roman"/>
          <w:lang w:val="en-GB"/>
        </w:rPr>
        <w:t>private consumption expenditure</w:t>
      </w:r>
      <w:r w:rsidR="00AE2F42">
        <w:rPr>
          <w:rFonts w:ascii="Times New Roman"/>
          <w:lang w:val="en-GB"/>
        </w:rPr>
        <w:t xml:space="preserve"> </w:t>
      </w:r>
      <w:r w:rsidR="00AC41F1">
        <w:rPr>
          <w:rFonts w:ascii="Times New Roman"/>
          <w:lang w:val="en-GB"/>
        </w:rPr>
        <w:t>rose by</w:t>
      </w:r>
      <w:r w:rsidR="00F3534C">
        <w:rPr>
          <w:rFonts w:ascii="Times New Roman"/>
          <w:lang w:val="en-GB"/>
        </w:rPr>
        <w:t xml:space="preserve"> </w:t>
      </w:r>
      <w:r w:rsidR="00716C0D">
        <w:rPr>
          <w:rFonts w:ascii="Times New Roman"/>
          <w:lang w:val="en-GB"/>
        </w:rPr>
        <w:t>7.3</w:t>
      </w:r>
      <w:r w:rsidR="0061415F">
        <w:rPr>
          <w:rFonts w:ascii="Times New Roman"/>
          <w:lang w:val="en-GB"/>
        </w:rPr>
        <w:t>%</w:t>
      </w:r>
      <w:r w:rsidR="005C7F7E" w:rsidRPr="000D3E0F">
        <w:rPr>
          <w:rFonts w:ascii="Times New Roman" w:hint="eastAsia"/>
          <w:lang w:val="en-GB"/>
        </w:rPr>
        <w:t xml:space="preserve"> in real terms</w:t>
      </w:r>
      <w:r w:rsidR="0004439A" w:rsidRPr="000D3E0F">
        <w:rPr>
          <w:rFonts w:ascii="Times New Roman"/>
          <w:lang w:val="en-GB"/>
        </w:rPr>
        <w:t>,</w:t>
      </w:r>
      <w:r w:rsidR="00E920B0" w:rsidRPr="000D3E0F">
        <w:rPr>
          <w:rFonts w:ascii="Times New Roman"/>
          <w:lang w:val="en-GB"/>
        </w:rPr>
        <w:t xml:space="preserve"> </w:t>
      </w:r>
      <w:r w:rsidR="00717651">
        <w:rPr>
          <w:rFonts w:ascii="Times New Roman"/>
          <w:lang w:val="en-GB"/>
        </w:rPr>
        <w:t>having fallen by</w:t>
      </w:r>
      <w:r w:rsidR="0061415F">
        <w:rPr>
          <w:rFonts w:ascii="Times New Roman"/>
          <w:lang w:val="en-GB" w:eastAsia="zh-HK"/>
        </w:rPr>
        <w:t xml:space="preserve"> </w:t>
      </w:r>
      <w:r w:rsidR="00B25A11">
        <w:rPr>
          <w:rFonts w:ascii="Times New Roman"/>
          <w:lang w:val="en-GB" w:eastAsia="zh-HK"/>
        </w:rPr>
        <w:t>2.2</w:t>
      </w:r>
      <w:r w:rsidR="0061415F">
        <w:rPr>
          <w:rFonts w:ascii="Times New Roman"/>
          <w:lang w:val="en-GB" w:eastAsia="zh-HK"/>
        </w:rPr>
        <w:t>%</w:t>
      </w:r>
      <w:r w:rsidR="00AC41F1">
        <w:rPr>
          <w:rFonts w:ascii="Times New Roman"/>
          <w:lang w:val="en-GB" w:eastAsia="zh-HK"/>
        </w:rPr>
        <w:t xml:space="preserve"> </w:t>
      </w:r>
      <w:r w:rsidR="0061415F">
        <w:rPr>
          <w:rFonts w:ascii="Times New Roman"/>
          <w:lang w:val="en-GB" w:eastAsia="zh-HK"/>
        </w:rPr>
        <w:t xml:space="preserve">in </w:t>
      </w:r>
      <w:r w:rsidR="00AC41F1">
        <w:rPr>
          <w:rFonts w:ascii="Times New Roman"/>
          <w:lang w:val="en-GB" w:eastAsia="zh-HK"/>
        </w:rPr>
        <w:t>2022</w:t>
      </w:r>
      <w:r w:rsidR="005C7F7E" w:rsidRPr="0004439A">
        <w:rPr>
          <w:rFonts w:ascii="Times New Roman" w:hint="eastAsia"/>
          <w:lang w:val="en-GB"/>
        </w:rPr>
        <w:t xml:space="preserve">.  </w:t>
      </w:r>
      <w:r w:rsidR="002F0FA7">
        <w:rPr>
          <w:rFonts w:ascii="Times New Roman"/>
          <w:kern w:val="0"/>
          <w:lang w:val="en-GB"/>
        </w:rPr>
        <w:t>Meanwhile</w:t>
      </w:r>
      <w:r w:rsidR="00393000" w:rsidRPr="00A06ABA">
        <w:rPr>
          <w:rFonts w:ascii="Times New Roman" w:hint="eastAsia"/>
          <w:kern w:val="0"/>
          <w:lang w:val="en-GB"/>
        </w:rPr>
        <w:t xml:space="preserve">, </w:t>
      </w:r>
      <w:r w:rsidR="005C7F7E" w:rsidRPr="00E66109">
        <w:rPr>
          <w:rFonts w:ascii="Times New Roman"/>
          <w:i/>
          <w:lang w:val="en-GB"/>
        </w:rPr>
        <w:t>government consumption expenditure</w:t>
      </w:r>
      <w:r w:rsidR="005C7F7E" w:rsidRPr="00E66109">
        <w:rPr>
          <w:rFonts w:ascii="Times New Roman"/>
          <w:lang w:val="en-GB"/>
        </w:rPr>
        <w:t xml:space="preserve"> </w:t>
      </w:r>
      <w:r w:rsidR="00AC41F1">
        <w:rPr>
          <w:rFonts w:ascii="Times New Roman"/>
          <w:lang w:val="en-GB"/>
        </w:rPr>
        <w:t xml:space="preserve">fell </w:t>
      </w:r>
      <w:r w:rsidR="005C7F7E" w:rsidRPr="00E66109">
        <w:rPr>
          <w:rFonts w:ascii="Times New Roman"/>
          <w:lang w:val="en-GB"/>
        </w:rPr>
        <w:t xml:space="preserve">by </w:t>
      </w:r>
      <w:r w:rsidR="00B25A11">
        <w:rPr>
          <w:rFonts w:ascii="Times New Roman"/>
          <w:lang w:val="en-GB"/>
        </w:rPr>
        <w:t>4.</w:t>
      </w:r>
      <w:r w:rsidR="00DE1BF0">
        <w:rPr>
          <w:rFonts w:ascii="Times New Roman"/>
          <w:lang w:val="en-GB"/>
        </w:rPr>
        <w:t>3</w:t>
      </w:r>
      <w:r w:rsidR="005C7F7E" w:rsidRPr="00E66109">
        <w:rPr>
          <w:rFonts w:ascii="Times New Roman"/>
          <w:lang w:val="en-GB"/>
        </w:rPr>
        <w:t xml:space="preserve">% in real terms in </w:t>
      </w:r>
      <w:r w:rsidR="00AC41F1" w:rsidRPr="00E66109">
        <w:rPr>
          <w:rFonts w:ascii="Times New Roman"/>
          <w:lang w:val="en-GB"/>
        </w:rPr>
        <w:t>20</w:t>
      </w:r>
      <w:r w:rsidR="00AC41F1">
        <w:rPr>
          <w:rFonts w:ascii="Times New Roman"/>
          <w:lang w:val="en-GB"/>
        </w:rPr>
        <w:t>23</w:t>
      </w:r>
      <w:r w:rsidR="005C7F7E" w:rsidRPr="00E66109">
        <w:rPr>
          <w:rFonts w:ascii="Times New Roman"/>
          <w:lang w:val="en-GB"/>
        </w:rPr>
        <w:t xml:space="preserve">, </w:t>
      </w:r>
      <w:r w:rsidR="00AC41F1">
        <w:rPr>
          <w:rFonts w:ascii="Times New Roman"/>
          <w:lang w:val="en-GB"/>
        </w:rPr>
        <w:t>after</w:t>
      </w:r>
      <w:r w:rsidR="006E30BC">
        <w:rPr>
          <w:rFonts w:ascii="Times New Roman"/>
          <w:lang w:val="en-GB"/>
        </w:rPr>
        <w:t xml:space="preserve"> </w:t>
      </w:r>
      <w:r w:rsidR="00E55209">
        <w:rPr>
          <w:rFonts w:ascii="Times New Roman"/>
          <w:lang w:val="en-GB"/>
        </w:rPr>
        <w:t>a</w:t>
      </w:r>
      <w:r w:rsidR="003C2893">
        <w:rPr>
          <w:rFonts w:ascii="Times New Roman"/>
          <w:lang w:val="en-GB"/>
        </w:rPr>
        <w:t>n</w:t>
      </w:r>
      <w:r w:rsidR="00E55209">
        <w:rPr>
          <w:rFonts w:ascii="Times New Roman" w:hint="eastAsia"/>
          <w:lang w:val="en-GB"/>
        </w:rPr>
        <w:t xml:space="preserve"> </w:t>
      </w:r>
      <w:r w:rsidR="00B25A11">
        <w:rPr>
          <w:rFonts w:ascii="Times New Roman"/>
          <w:lang w:val="en-GB"/>
        </w:rPr>
        <w:t>8.0</w:t>
      </w:r>
      <w:r w:rsidR="005C7F7E" w:rsidRPr="00E66109">
        <w:rPr>
          <w:rFonts w:ascii="Times New Roman"/>
          <w:lang w:val="en-GB"/>
        </w:rPr>
        <w:t>%</w:t>
      </w:r>
      <w:r w:rsidR="005C7F7E" w:rsidRPr="00E66109">
        <w:rPr>
          <w:rFonts w:ascii="Times New Roman" w:hint="eastAsia"/>
          <w:lang w:val="en-GB"/>
        </w:rPr>
        <w:t xml:space="preserve"> </w:t>
      </w:r>
      <w:r w:rsidR="00393000">
        <w:rPr>
          <w:rFonts w:ascii="Times New Roman"/>
          <w:lang w:val="en-GB"/>
        </w:rPr>
        <w:t xml:space="preserve">increase </w:t>
      </w:r>
      <w:r w:rsidR="005C7F7E" w:rsidRPr="00E66109">
        <w:rPr>
          <w:rFonts w:ascii="Times New Roman" w:hint="eastAsia"/>
          <w:lang w:val="en-GB"/>
        </w:rPr>
        <w:t xml:space="preserve">in </w:t>
      </w:r>
      <w:r w:rsidR="00AC41F1" w:rsidRPr="00E66109">
        <w:rPr>
          <w:rFonts w:ascii="Times New Roman" w:hint="eastAsia"/>
          <w:lang w:val="en-GB"/>
        </w:rPr>
        <w:t>20</w:t>
      </w:r>
      <w:r w:rsidR="00AC41F1">
        <w:rPr>
          <w:rFonts w:ascii="Times New Roman"/>
          <w:lang w:val="en-GB"/>
        </w:rPr>
        <w:t>22</w:t>
      </w:r>
      <w:r w:rsidR="005C7F7E" w:rsidRPr="00E66109">
        <w:rPr>
          <w:rFonts w:ascii="Times New Roman"/>
          <w:lang w:val="en-GB"/>
        </w:rPr>
        <w:t>.</w:t>
      </w:r>
    </w:p>
    <w:p w:rsidR="00C17673" w:rsidRDefault="00C17673" w:rsidP="00B25A11">
      <w:pPr>
        <w:pStyle w:val="a5"/>
        <w:tabs>
          <w:tab w:val="left" w:pos="1260"/>
        </w:tabs>
        <w:overflowPunct w:val="0"/>
        <w:ind w:right="28"/>
        <w:jc w:val="both"/>
        <w:rPr>
          <w:rFonts w:ascii="Times New Roman"/>
          <w:bCs/>
          <w:i/>
          <w:kern w:val="0"/>
          <w:lang w:eastAsia="zh-HK"/>
        </w:rPr>
      </w:pPr>
    </w:p>
    <w:p w:rsidR="00507FC4" w:rsidRPr="004D757A" w:rsidRDefault="00507FC4" w:rsidP="004D757A">
      <w:pPr>
        <w:snapToGrid w:val="0"/>
        <w:ind w:right="-505"/>
        <w:jc w:val="center"/>
        <w:rPr>
          <w:b/>
          <w:kern w:val="0"/>
          <w:sz w:val="20"/>
          <w:szCs w:val="20"/>
          <w:lang w:eastAsia="zh-HK"/>
        </w:rPr>
      </w:pPr>
    </w:p>
    <w:p w:rsidR="00C821DE" w:rsidRPr="00327CE5" w:rsidRDefault="00C821DE" w:rsidP="00C821DE">
      <w:pPr>
        <w:spacing w:line="320" w:lineRule="exact"/>
        <w:ind w:right="-505"/>
        <w:jc w:val="center"/>
        <w:rPr>
          <w:b/>
          <w:kern w:val="0"/>
          <w:sz w:val="28"/>
        </w:rPr>
      </w:pPr>
      <w:r w:rsidRPr="00327CE5">
        <w:rPr>
          <w:b/>
          <w:kern w:val="0"/>
          <w:sz w:val="28"/>
        </w:rPr>
        <w:t>Table 1.2 : Consumer spending by major component</w:t>
      </w:r>
      <w:r w:rsidRPr="00327CE5">
        <w:rPr>
          <w:b/>
          <w:kern w:val="0"/>
          <w:sz w:val="28"/>
          <w:vertAlign w:val="superscript"/>
        </w:rPr>
        <w:t>(a)</w:t>
      </w:r>
    </w:p>
    <w:p w:rsidR="00C821DE" w:rsidRPr="00327CE5" w:rsidRDefault="00C821DE" w:rsidP="006E7CFD">
      <w:pPr>
        <w:spacing w:afterLines="50" w:after="180" w:line="320" w:lineRule="exact"/>
        <w:ind w:right="-505"/>
        <w:jc w:val="center"/>
        <w:rPr>
          <w:b/>
          <w:kern w:val="0"/>
          <w:sz w:val="20"/>
          <w:szCs w:val="20"/>
        </w:rPr>
      </w:pPr>
      <w:r w:rsidRPr="00327CE5">
        <w:rPr>
          <w:b/>
          <w:kern w:val="0"/>
          <w:sz w:val="28"/>
        </w:rPr>
        <w:t>(year-on-year rate of change in real terms (%))</w:t>
      </w:r>
    </w:p>
    <w:tbl>
      <w:tblPr>
        <w:tblW w:w="10480" w:type="dxa"/>
        <w:jc w:val="center"/>
        <w:tblCellMar>
          <w:left w:w="28" w:type="dxa"/>
          <w:right w:w="28" w:type="dxa"/>
        </w:tblCellMar>
        <w:tblLook w:val="04A0" w:firstRow="1" w:lastRow="0" w:firstColumn="1" w:lastColumn="0" w:noHBand="0" w:noVBand="1"/>
      </w:tblPr>
      <w:tblGrid>
        <w:gridCol w:w="620"/>
        <w:gridCol w:w="860"/>
        <w:gridCol w:w="1400"/>
        <w:gridCol w:w="740"/>
        <w:gridCol w:w="1000"/>
        <w:gridCol w:w="1040"/>
        <w:gridCol w:w="1000"/>
        <w:gridCol w:w="1300"/>
        <w:gridCol w:w="1040"/>
        <w:gridCol w:w="1480"/>
      </w:tblGrid>
      <w:tr w:rsidR="00C821DE" w:rsidRPr="00327CE5" w:rsidTr="00382C00">
        <w:trPr>
          <w:jc w:val="center"/>
        </w:trPr>
        <w:tc>
          <w:tcPr>
            <w:tcW w:w="620" w:type="dxa"/>
            <w:tcBorders>
              <w:top w:val="nil"/>
              <w:left w:val="nil"/>
              <w:bottom w:val="nil"/>
              <w:right w:val="nil"/>
            </w:tcBorders>
            <w:shd w:val="clear" w:color="auto" w:fill="auto"/>
            <w:noWrap/>
            <w:vAlign w:val="center"/>
            <w:hideMark/>
          </w:tcPr>
          <w:p w:rsidR="00C821DE" w:rsidRPr="004110C3" w:rsidRDefault="00C821DE" w:rsidP="00382C00">
            <w:pPr>
              <w:widowControl/>
              <w:spacing w:line="240" w:lineRule="exact"/>
              <w:rPr>
                <w:color w:val="000000"/>
                <w:kern w:val="0"/>
              </w:rPr>
            </w:pPr>
          </w:p>
        </w:tc>
        <w:tc>
          <w:tcPr>
            <w:tcW w:w="860" w:type="dxa"/>
            <w:tcBorders>
              <w:top w:val="nil"/>
              <w:left w:val="nil"/>
              <w:bottom w:val="nil"/>
              <w:right w:val="nil"/>
            </w:tcBorders>
            <w:shd w:val="clear" w:color="auto" w:fill="auto"/>
            <w:noWrap/>
            <w:vAlign w:val="center"/>
            <w:hideMark/>
          </w:tcPr>
          <w:p w:rsidR="00C821DE" w:rsidRPr="004110C3" w:rsidRDefault="00C821DE" w:rsidP="00382C00">
            <w:pPr>
              <w:widowControl/>
              <w:spacing w:line="240" w:lineRule="exact"/>
              <w:rPr>
                <w:color w:val="000000"/>
                <w:kern w:val="0"/>
              </w:rPr>
            </w:pPr>
          </w:p>
        </w:tc>
        <w:tc>
          <w:tcPr>
            <w:tcW w:w="1400" w:type="dxa"/>
            <w:tcBorders>
              <w:top w:val="nil"/>
              <w:left w:val="nil"/>
              <w:bottom w:val="nil"/>
              <w:right w:val="nil"/>
            </w:tcBorders>
            <w:shd w:val="clear" w:color="auto" w:fill="auto"/>
            <w:noWrap/>
            <w:vAlign w:val="center"/>
            <w:hideMark/>
          </w:tcPr>
          <w:p w:rsidR="00C821DE" w:rsidRPr="004110C3" w:rsidRDefault="00C821DE" w:rsidP="00382C00">
            <w:pPr>
              <w:widowControl/>
              <w:spacing w:line="240" w:lineRule="exact"/>
              <w:jc w:val="center"/>
              <w:rPr>
                <w:color w:val="000000"/>
                <w:kern w:val="0"/>
              </w:rPr>
            </w:pPr>
          </w:p>
        </w:tc>
        <w:tc>
          <w:tcPr>
            <w:tcW w:w="740" w:type="dxa"/>
            <w:tcBorders>
              <w:top w:val="nil"/>
              <w:left w:val="nil"/>
              <w:bottom w:val="nil"/>
              <w:right w:val="nil"/>
            </w:tcBorders>
            <w:shd w:val="clear" w:color="auto" w:fill="auto"/>
            <w:noWrap/>
            <w:vAlign w:val="center"/>
            <w:hideMark/>
          </w:tcPr>
          <w:p w:rsidR="00C821DE" w:rsidRPr="004110C3" w:rsidRDefault="00C821DE" w:rsidP="00382C00">
            <w:pPr>
              <w:widowControl/>
              <w:spacing w:line="240" w:lineRule="exact"/>
              <w:ind w:rightChars="20" w:right="48"/>
              <w:jc w:val="right"/>
              <w:rPr>
                <w:i/>
                <w:iCs/>
                <w:color w:val="000000"/>
                <w:kern w:val="0"/>
              </w:rPr>
            </w:pPr>
            <w:r w:rsidRPr="004110C3">
              <w:rPr>
                <w:i/>
                <w:iCs/>
                <w:color w:val="000000"/>
                <w:kern w:val="0"/>
              </w:rPr>
              <w:t>Of</w:t>
            </w:r>
          </w:p>
        </w:tc>
        <w:tc>
          <w:tcPr>
            <w:tcW w:w="1000" w:type="dxa"/>
            <w:tcBorders>
              <w:top w:val="nil"/>
              <w:left w:val="nil"/>
              <w:bottom w:val="nil"/>
              <w:right w:val="nil"/>
            </w:tcBorders>
            <w:shd w:val="clear" w:color="auto" w:fill="auto"/>
            <w:noWrap/>
            <w:vAlign w:val="center"/>
            <w:hideMark/>
          </w:tcPr>
          <w:p w:rsidR="00C821DE" w:rsidRPr="004110C3" w:rsidRDefault="00C821DE" w:rsidP="00382C00">
            <w:pPr>
              <w:widowControl/>
              <w:spacing w:line="240" w:lineRule="exact"/>
              <w:rPr>
                <w:i/>
                <w:iCs/>
                <w:color w:val="000000"/>
                <w:kern w:val="0"/>
              </w:rPr>
            </w:pPr>
            <w:r w:rsidRPr="004110C3">
              <w:rPr>
                <w:i/>
                <w:iCs/>
                <w:color w:val="000000"/>
                <w:kern w:val="0"/>
              </w:rPr>
              <w:t>which :</w:t>
            </w:r>
          </w:p>
        </w:tc>
        <w:tc>
          <w:tcPr>
            <w:tcW w:w="1040" w:type="dxa"/>
            <w:tcBorders>
              <w:top w:val="nil"/>
              <w:left w:val="nil"/>
              <w:bottom w:val="nil"/>
              <w:right w:val="nil"/>
            </w:tcBorders>
            <w:shd w:val="clear" w:color="auto" w:fill="auto"/>
            <w:noWrap/>
            <w:vAlign w:val="center"/>
            <w:hideMark/>
          </w:tcPr>
          <w:p w:rsidR="00C821DE" w:rsidRPr="004110C3" w:rsidRDefault="00C821DE" w:rsidP="00382C00">
            <w:pPr>
              <w:widowControl/>
              <w:spacing w:line="240" w:lineRule="exact"/>
              <w:jc w:val="center"/>
              <w:rPr>
                <w:color w:val="000000"/>
                <w:kern w:val="0"/>
              </w:rPr>
            </w:pPr>
          </w:p>
        </w:tc>
        <w:tc>
          <w:tcPr>
            <w:tcW w:w="1000" w:type="dxa"/>
            <w:tcBorders>
              <w:top w:val="nil"/>
              <w:left w:val="nil"/>
              <w:bottom w:val="nil"/>
              <w:right w:val="nil"/>
            </w:tcBorders>
            <w:shd w:val="clear" w:color="auto" w:fill="auto"/>
            <w:noWrap/>
            <w:vAlign w:val="center"/>
            <w:hideMark/>
          </w:tcPr>
          <w:p w:rsidR="00C821DE" w:rsidRPr="004110C3" w:rsidRDefault="00C821DE" w:rsidP="00382C00">
            <w:pPr>
              <w:widowControl/>
              <w:spacing w:line="240" w:lineRule="exact"/>
              <w:jc w:val="center"/>
              <w:rPr>
                <w:color w:val="000000"/>
                <w:kern w:val="0"/>
              </w:rPr>
            </w:pPr>
          </w:p>
        </w:tc>
        <w:tc>
          <w:tcPr>
            <w:tcW w:w="1300" w:type="dxa"/>
            <w:tcBorders>
              <w:top w:val="nil"/>
              <w:left w:val="nil"/>
              <w:bottom w:val="nil"/>
              <w:right w:val="nil"/>
            </w:tcBorders>
            <w:shd w:val="clear" w:color="auto" w:fill="auto"/>
            <w:noWrap/>
            <w:vAlign w:val="center"/>
            <w:hideMark/>
          </w:tcPr>
          <w:p w:rsidR="00C821DE" w:rsidRPr="004110C3" w:rsidRDefault="00C821DE" w:rsidP="00382C00">
            <w:pPr>
              <w:widowControl/>
              <w:spacing w:line="240" w:lineRule="exact"/>
              <w:jc w:val="center"/>
              <w:rPr>
                <w:color w:val="000000"/>
                <w:kern w:val="0"/>
              </w:rPr>
            </w:pPr>
          </w:p>
        </w:tc>
        <w:tc>
          <w:tcPr>
            <w:tcW w:w="1040" w:type="dxa"/>
            <w:tcBorders>
              <w:top w:val="nil"/>
              <w:left w:val="nil"/>
              <w:bottom w:val="nil"/>
              <w:right w:val="nil"/>
            </w:tcBorders>
            <w:shd w:val="clear" w:color="auto" w:fill="auto"/>
            <w:noWrap/>
            <w:vAlign w:val="center"/>
            <w:hideMark/>
          </w:tcPr>
          <w:p w:rsidR="00C821DE" w:rsidRPr="004110C3" w:rsidRDefault="00C821DE" w:rsidP="00382C00">
            <w:pPr>
              <w:widowControl/>
              <w:spacing w:line="240" w:lineRule="exact"/>
              <w:rPr>
                <w:color w:val="000000"/>
                <w:kern w:val="0"/>
              </w:rPr>
            </w:pPr>
          </w:p>
        </w:tc>
        <w:tc>
          <w:tcPr>
            <w:tcW w:w="1480" w:type="dxa"/>
            <w:tcBorders>
              <w:top w:val="nil"/>
              <w:left w:val="nil"/>
              <w:bottom w:val="nil"/>
              <w:right w:val="nil"/>
            </w:tcBorders>
            <w:shd w:val="clear" w:color="auto" w:fill="auto"/>
            <w:noWrap/>
            <w:vAlign w:val="center"/>
            <w:hideMark/>
          </w:tcPr>
          <w:p w:rsidR="00C821DE" w:rsidRPr="004110C3" w:rsidRDefault="00C821DE" w:rsidP="00382C00">
            <w:pPr>
              <w:widowControl/>
              <w:spacing w:line="240" w:lineRule="exact"/>
              <w:jc w:val="center"/>
              <w:rPr>
                <w:color w:val="000000"/>
                <w:kern w:val="0"/>
              </w:rPr>
            </w:pPr>
          </w:p>
        </w:tc>
      </w:tr>
      <w:tr w:rsidR="00C821DE" w:rsidRPr="00327CE5" w:rsidTr="00382C00">
        <w:trPr>
          <w:jc w:val="center"/>
        </w:trPr>
        <w:tc>
          <w:tcPr>
            <w:tcW w:w="620" w:type="dxa"/>
            <w:tcBorders>
              <w:top w:val="nil"/>
              <w:left w:val="nil"/>
              <w:bottom w:val="nil"/>
              <w:right w:val="nil"/>
            </w:tcBorders>
            <w:shd w:val="clear" w:color="auto" w:fill="auto"/>
            <w:noWrap/>
            <w:vAlign w:val="bottom"/>
            <w:hideMark/>
          </w:tcPr>
          <w:p w:rsidR="00C821DE" w:rsidRPr="004110C3" w:rsidRDefault="00C821DE" w:rsidP="00C821DE">
            <w:pPr>
              <w:widowControl/>
              <w:spacing w:afterLines="50" w:after="180" w:line="240" w:lineRule="exact"/>
              <w:rPr>
                <w:color w:val="000000"/>
                <w:kern w:val="0"/>
              </w:rPr>
            </w:pPr>
          </w:p>
        </w:tc>
        <w:tc>
          <w:tcPr>
            <w:tcW w:w="860" w:type="dxa"/>
            <w:tcBorders>
              <w:top w:val="nil"/>
              <w:left w:val="nil"/>
              <w:bottom w:val="nil"/>
              <w:right w:val="nil"/>
            </w:tcBorders>
            <w:shd w:val="clear" w:color="auto" w:fill="auto"/>
            <w:noWrap/>
            <w:vAlign w:val="bottom"/>
            <w:hideMark/>
          </w:tcPr>
          <w:p w:rsidR="00C821DE" w:rsidRPr="004110C3" w:rsidRDefault="00C821DE" w:rsidP="00C821DE">
            <w:pPr>
              <w:widowControl/>
              <w:spacing w:afterLines="50" w:after="180" w:line="240" w:lineRule="exact"/>
              <w:rPr>
                <w:color w:val="000000"/>
                <w:kern w:val="0"/>
              </w:rPr>
            </w:pPr>
          </w:p>
        </w:tc>
        <w:tc>
          <w:tcPr>
            <w:tcW w:w="1400" w:type="dxa"/>
            <w:tcBorders>
              <w:top w:val="nil"/>
              <w:left w:val="nil"/>
              <w:bottom w:val="nil"/>
              <w:right w:val="nil"/>
            </w:tcBorders>
            <w:shd w:val="clear" w:color="auto" w:fill="auto"/>
            <w:vAlign w:val="bottom"/>
            <w:hideMark/>
          </w:tcPr>
          <w:p w:rsidR="00C821DE" w:rsidRPr="004110C3" w:rsidRDefault="00C821DE" w:rsidP="00C821DE">
            <w:pPr>
              <w:widowControl/>
              <w:spacing w:afterLines="50" w:after="180" w:line="240" w:lineRule="exact"/>
              <w:jc w:val="center"/>
              <w:rPr>
                <w:color w:val="000000"/>
                <w:kern w:val="0"/>
              </w:rPr>
            </w:pPr>
            <w:r w:rsidRPr="004110C3">
              <w:rPr>
                <w:color w:val="000000"/>
                <w:kern w:val="0"/>
              </w:rPr>
              <w:t xml:space="preserve">Total consumer spending in the domestic </w:t>
            </w:r>
            <w:r w:rsidRPr="004110C3">
              <w:rPr>
                <w:color w:val="000000"/>
                <w:kern w:val="0"/>
                <w:u w:val="single"/>
              </w:rPr>
              <w:t>market</w:t>
            </w:r>
            <w:r w:rsidRPr="004110C3">
              <w:rPr>
                <w:color w:val="000000"/>
                <w:kern w:val="0"/>
                <w:vertAlign w:val="superscript"/>
              </w:rPr>
              <w:t>(a)</w:t>
            </w:r>
          </w:p>
        </w:tc>
        <w:tc>
          <w:tcPr>
            <w:tcW w:w="740" w:type="dxa"/>
            <w:tcBorders>
              <w:top w:val="nil"/>
              <w:left w:val="nil"/>
              <w:bottom w:val="nil"/>
              <w:right w:val="nil"/>
            </w:tcBorders>
            <w:shd w:val="clear" w:color="auto" w:fill="auto"/>
            <w:vAlign w:val="bottom"/>
            <w:hideMark/>
          </w:tcPr>
          <w:p w:rsidR="00C821DE" w:rsidRPr="004110C3" w:rsidRDefault="00C821DE" w:rsidP="00C821DE">
            <w:pPr>
              <w:widowControl/>
              <w:spacing w:afterLines="50" w:after="180" w:line="240" w:lineRule="exact"/>
              <w:jc w:val="center"/>
              <w:rPr>
                <w:color w:val="000000"/>
                <w:kern w:val="0"/>
                <w:u w:val="single"/>
              </w:rPr>
            </w:pPr>
            <w:r w:rsidRPr="004110C3">
              <w:rPr>
                <w:color w:val="000000"/>
                <w:kern w:val="0"/>
                <w:u w:val="single"/>
              </w:rPr>
              <w:t>Food</w:t>
            </w:r>
          </w:p>
        </w:tc>
        <w:tc>
          <w:tcPr>
            <w:tcW w:w="1000" w:type="dxa"/>
            <w:tcBorders>
              <w:top w:val="nil"/>
              <w:left w:val="nil"/>
              <w:bottom w:val="nil"/>
              <w:right w:val="nil"/>
            </w:tcBorders>
            <w:shd w:val="clear" w:color="auto" w:fill="auto"/>
            <w:vAlign w:val="bottom"/>
            <w:hideMark/>
          </w:tcPr>
          <w:p w:rsidR="00C821DE" w:rsidRPr="004110C3" w:rsidRDefault="00C821DE" w:rsidP="00C821DE">
            <w:pPr>
              <w:widowControl/>
              <w:spacing w:afterLines="50" w:after="180" w:line="240" w:lineRule="exact"/>
              <w:jc w:val="center"/>
              <w:rPr>
                <w:color w:val="000000"/>
                <w:kern w:val="0"/>
                <w:u w:val="single"/>
              </w:rPr>
            </w:pPr>
            <w:r w:rsidRPr="004110C3">
              <w:rPr>
                <w:color w:val="000000"/>
                <w:kern w:val="0"/>
                <w:u w:val="single"/>
              </w:rPr>
              <w:t>Durables</w:t>
            </w:r>
          </w:p>
        </w:tc>
        <w:tc>
          <w:tcPr>
            <w:tcW w:w="1040" w:type="dxa"/>
            <w:tcBorders>
              <w:top w:val="nil"/>
              <w:left w:val="nil"/>
              <w:bottom w:val="nil"/>
              <w:right w:val="nil"/>
            </w:tcBorders>
            <w:shd w:val="clear" w:color="auto" w:fill="auto"/>
            <w:vAlign w:val="bottom"/>
            <w:hideMark/>
          </w:tcPr>
          <w:p w:rsidR="00C821DE" w:rsidRPr="004110C3" w:rsidRDefault="00C821DE" w:rsidP="00C821DE">
            <w:pPr>
              <w:widowControl/>
              <w:spacing w:afterLines="50" w:after="180" w:line="240" w:lineRule="exact"/>
              <w:jc w:val="center"/>
              <w:rPr>
                <w:color w:val="000000"/>
                <w:kern w:val="0"/>
                <w:u w:val="single"/>
              </w:rPr>
            </w:pPr>
            <w:r w:rsidRPr="004110C3">
              <w:rPr>
                <w:color w:val="000000"/>
                <w:kern w:val="0"/>
              </w:rPr>
              <w:t>Non-</w:t>
            </w:r>
            <w:r w:rsidRPr="004110C3">
              <w:rPr>
                <w:color w:val="000000"/>
                <w:kern w:val="0"/>
              </w:rPr>
              <w:br/>
            </w:r>
            <w:r w:rsidRPr="004110C3">
              <w:rPr>
                <w:color w:val="000000"/>
                <w:kern w:val="0"/>
                <w:u w:val="single"/>
              </w:rPr>
              <w:t>durables</w:t>
            </w:r>
          </w:p>
        </w:tc>
        <w:tc>
          <w:tcPr>
            <w:tcW w:w="1000" w:type="dxa"/>
            <w:tcBorders>
              <w:top w:val="nil"/>
              <w:left w:val="nil"/>
              <w:bottom w:val="nil"/>
              <w:right w:val="nil"/>
            </w:tcBorders>
            <w:shd w:val="clear" w:color="auto" w:fill="auto"/>
            <w:vAlign w:val="bottom"/>
            <w:hideMark/>
          </w:tcPr>
          <w:p w:rsidR="00C821DE" w:rsidRPr="004110C3" w:rsidRDefault="00C821DE" w:rsidP="00C821DE">
            <w:pPr>
              <w:widowControl/>
              <w:spacing w:afterLines="50" w:after="180" w:line="240" w:lineRule="exact"/>
              <w:jc w:val="center"/>
              <w:rPr>
                <w:color w:val="000000"/>
                <w:kern w:val="0"/>
                <w:u w:val="single"/>
              </w:rPr>
            </w:pPr>
            <w:r w:rsidRPr="004110C3">
              <w:rPr>
                <w:color w:val="000000"/>
                <w:kern w:val="0"/>
                <w:u w:val="single"/>
              </w:rPr>
              <w:t>Services</w:t>
            </w:r>
          </w:p>
        </w:tc>
        <w:tc>
          <w:tcPr>
            <w:tcW w:w="1300" w:type="dxa"/>
            <w:tcBorders>
              <w:top w:val="nil"/>
              <w:left w:val="nil"/>
              <w:bottom w:val="nil"/>
              <w:right w:val="nil"/>
            </w:tcBorders>
            <w:shd w:val="clear" w:color="auto" w:fill="auto"/>
            <w:vAlign w:val="bottom"/>
            <w:hideMark/>
          </w:tcPr>
          <w:p w:rsidR="00C821DE" w:rsidRPr="004110C3" w:rsidRDefault="00C821DE" w:rsidP="00C821DE">
            <w:pPr>
              <w:widowControl/>
              <w:spacing w:afterLines="50" w:after="180" w:line="240" w:lineRule="exact"/>
              <w:jc w:val="center"/>
              <w:rPr>
                <w:color w:val="000000"/>
                <w:kern w:val="0"/>
              </w:rPr>
            </w:pPr>
            <w:r w:rsidRPr="004110C3">
              <w:rPr>
                <w:color w:val="000000"/>
                <w:kern w:val="0"/>
              </w:rPr>
              <w:t xml:space="preserve">Residents’ expenditure </w:t>
            </w:r>
            <w:r w:rsidRPr="004110C3">
              <w:rPr>
                <w:color w:val="000000"/>
                <w:kern w:val="0"/>
                <w:u w:val="single"/>
              </w:rPr>
              <w:t>abroad</w:t>
            </w:r>
          </w:p>
        </w:tc>
        <w:tc>
          <w:tcPr>
            <w:tcW w:w="1040" w:type="dxa"/>
            <w:tcBorders>
              <w:top w:val="nil"/>
              <w:left w:val="nil"/>
              <w:bottom w:val="nil"/>
              <w:right w:val="nil"/>
            </w:tcBorders>
            <w:shd w:val="clear" w:color="auto" w:fill="auto"/>
            <w:vAlign w:val="bottom"/>
            <w:hideMark/>
          </w:tcPr>
          <w:p w:rsidR="00C821DE" w:rsidRPr="004110C3" w:rsidRDefault="00C821DE" w:rsidP="00C821DE">
            <w:pPr>
              <w:widowControl/>
              <w:spacing w:afterLines="50" w:after="180" w:line="240" w:lineRule="exact"/>
              <w:jc w:val="center"/>
              <w:rPr>
                <w:color w:val="000000"/>
                <w:kern w:val="0"/>
              </w:rPr>
            </w:pPr>
            <w:r w:rsidRPr="004110C3">
              <w:rPr>
                <w:color w:val="000000"/>
                <w:kern w:val="0"/>
              </w:rPr>
              <w:t xml:space="preserve">Visitor </w:t>
            </w:r>
            <w:r w:rsidRPr="004110C3">
              <w:rPr>
                <w:color w:val="000000"/>
                <w:kern w:val="0"/>
                <w:u w:val="single"/>
              </w:rPr>
              <w:t>spending</w:t>
            </w:r>
          </w:p>
        </w:tc>
        <w:tc>
          <w:tcPr>
            <w:tcW w:w="1480" w:type="dxa"/>
            <w:tcBorders>
              <w:top w:val="nil"/>
              <w:left w:val="nil"/>
              <w:bottom w:val="nil"/>
              <w:right w:val="nil"/>
            </w:tcBorders>
            <w:shd w:val="clear" w:color="auto" w:fill="auto"/>
            <w:vAlign w:val="bottom"/>
            <w:hideMark/>
          </w:tcPr>
          <w:p w:rsidR="00C821DE" w:rsidRPr="004110C3" w:rsidRDefault="00C821DE" w:rsidP="00C821DE">
            <w:pPr>
              <w:widowControl/>
              <w:spacing w:afterLines="50" w:after="180" w:line="240" w:lineRule="exact"/>
              <w:jc w:val="center"/>
              <w:rPr>
                <w:color w:val="000000"/>
                <w:kern w:val="0"/>
                <w:u w:val="single"/>
              </w:rPr>
            </w:pPr>
            <w:r w:rsidRPr="004110C3">
              <w:rPr>
                <w:color w:val="000000"/>
                <w:kern w:val="0"/>
              </w:rPr>
              <w:t xml:space="preserve">Private consumption </w:t>
            </w:r>
            <w:r w:rsidRPr="004110C3">
              <w:rPr>
                <w:color w:val="000000"/>
                <w:kern w:val="0"/>
                <w:u w:val="single"/>
              </w:rPr>
              <w:t>expenditure</w:t>
            </w:r>
            <w:r w:rsidRPr="004110C3">
              <w:rPr>
                <w:color w:val="000000"/>
                <w:kern w:val="0"/>
                <w:vertAlign w:val="superscript"/>
              </w:rPr>
              <w:t>(b)</w:t>
            </w:r>
          </w:p>
        </w:tc>
      </w:tr>
      <w:tr w:rsidR="002B27D0" w:rsidRPr="00327CE5" w:rsidTr="004110C3">
        <w:trPr>
          <w:trHeight w:val="439"/>
          <w:jc w:val="center"/>
        </w:trPr>
        <w:tc>
          <w:tcPr>
            <w:tcW w:w="620" w:type="dxa"/>
            <w:tcBorders>
              <w:top w:val="nil"/>
              <w:left w:val="nil"/>
              <w:bottom w:val="nil"/>
              <w:right w:val="nil"/>
            </w:tcBorders>
            <w:shd w:val="clear" w:color="auto" w:fill="auto"/>
            <w:noWrap/>
            <w:vAlign w:val="center"/>
            <w:hideMark/>
          </w:tcPr>
          <w:p w:rsidR="002B27D0" w:rsidRPr="004110C3" w:rsidRDefault="002B27D0" w:rsidP="002B27D0">
            <w:pPr>
              <w:widowControl/>
              <w:jc w:val="both"/>
              <w:rPr>
                <w:color w:val="000000"/>
                <w:kern w:val="0"/>
              </w:rPr>
            </w:pPr>
            <w:r w:rsidRPr="004110C3">
              <w:rPr>
                <w:color w:val="000000"/>
                <w:kern w:val="0"/>
              </w:rPr>
              <w:t>20</w:t>
            </w:r>
            <w:r>
              <w:rPr>
                <w:color w:val="000000"/>
                <w:kern w:val="0"/>
              </w:rPr>
              <w:t>22</w:t>
            </w:r>
          </w:p>
        </w:tc>
        <w:tc>
          <w:tcPr>
            <w:tcW w:w="860" w:type="dxa"/>
            <w:tcBorders>
              <w:top w:val="nil"/>
              <w:left w:val="nil"/>
              <w:bottom w:val="nil"/>
              <w:right w:val="nil"/>
            </w:tcBorders>
            <w:shd w:val="clear" w:color="auto" w:fill="auto"/>
            <w:noWrap/>
            <w:vAlign w:val="center"/>
            <w:hideMark/>
          </w:tcPr>
          <w:p w:rsidR="002B27D0" w:rsidRPr="00577A9B" w:rsidRDefault="002B27D0" w:rsidP="002B27D0">
            <w:pPr>
              <w:widowControl/>
              <w:jc w:val="right"/>
              <w:rPr>
                <w:color w:val="000000"/>
                <w:kern w:val="0"/>
              </w:rPr>
            </w:pPr>
            <w:r w:rsidRPr="00577A9B">
              <w:rPr>
                <w:color w:val="000000"/>
                <w:kern w:val="0"/>
              </w:rPr>
              <w:t>Annual</w:t>
            </w:r>
          </w:p>
        </w:tc>
        <w:tc>
          <w:tcPr>
            <w:tcW w:w="1400" w:type="dxa"/>
            <w:tcBorders>
              <w:top w:val="nil"/>
              <w:left w:val="nil"/>
              <w:bottom w:val="nil"/>
              <w:right w:val="nil"/>
            </w:tcBorders>
            <w:shd w:val="clear" w:color="auto" w:fill="auto"/>
            <w:noWrap/>
            <w:vAlign w:val="center"/>
          </w:tcPr>
          <w:p w:rsidR="002B27D0" w:rsidRPr="00CD40D7" w:rsidRDefault="0051543A" w:rsidP="002B27D0">
            <w:pPr>
              <w:pStyle w:val="5"/>
              <w:tabs>
                <w:tab w:val="right" w:pos="528"/>
              </w:tabs>
              <w:spacing w:line="240" w:lineRule="exact"/>
              <w:ind w:left="-108"/>
              <w:rPr>
                <w:rFonts w:ascii="Times New Roman"/>
                <w:kern w:val="0"/>
                <w:sz w:val="24"/>
                <w:szCs w:val="24"/>
                <w:u w:val="none"/>
                <w:lang w:val="en-GB" w:eastAsia="zh-HK"/>
              </w:rPr>
            </w:pPr>
            <w:r w:rsidRPr="00CD40D7">
              <w:rPr>
                <w:rFonts w:ascii="Times New Roman" w:hint="eastAsia"/>
                <w:kern w:val="0"/>
                <w:sz w:val="24"/>
                <w:szCs w:val="24"/>
                <w:u w:val="none"/>
                <w:lang w:val="en-GB"/>
              </w:rPr>
              <w:t>-2.4</w:t>
            </w:r>
          </w:p>
        </w:tc>
        <w:tc>
          <w:tcPr>
            <w:tcW w:w="740" w:type="dxa"/>
            <w:tcBorders>
              <w:top w:val="nil"/>
              <w:left w:val="nil"/>
              <w:bottom w:val="nil"/>
              <w:right w:val="nil"/>
            </w:tcBorders>
            <w:shd w:val="clear" w:color="auto" w:fill="auto"/>
            <w:noWrap/>
            <w:vAlign w:val="center"/>
          </w:tcPr>
          <w:p w:rsidR="002B27D0" w:rsidRPr="00CD40D7" w:rsidRDefault="002B27D0" w:rsidP="002B27D0">
            <w:pPr>
              <w:pStyle w:val="5"/>
              <w:tabs>
                <w:tab w:val="right" w:pos="528"/>
              </w:tabs>
              <w:spacing w:line="240" w:lineRule="exact"/>
              <w:ind w:left="-108"/>
              <w:rPr>
                <w:rFonts w:ascii="Times New Roman"/>
                <w:kern w:val="0"/>
                <w:sz w:val="24"/>
                <w:szCs w:val="24"/>
                <w:u w:val="none"/>
                <w:lang w:val="en-GB" w:eastAsia="zh-HK"/>
              </w:rPr>
            </w:pPr>
            <w:r w:rsidRPr="00CD40D7">
              <w:rPr>
                <w:rFonts w:ascii="Times New Roman"/>
                <w:kern w:val="0"/>
                <w:sz w:val="24"/>
                <w:szCs w:val="24"/>
                <w:u w:val="none"/>
                <w:lang w:val="en-GB" w:eastAsia="zh-HK"/>
              </w:rPr>
              <w:t>-</w:t>
            </w:r>
            <w:r w:rsidR="0051543A" w:rsidRPr="00CD40D7">
              <w:rPr>
                <w:rFonts w:ascii="Times New Roman" w:hint="eastAsia"/>
                <w:kern w:val="0"/>
                <w:sz w:val="24"/>
                <w:szCs w:val="24"/>
                <w:u w:val="none"/>
                <w:lang w:val="en-GB"/>
              </w:rPr>
              <w:t>4.2</w:t>
            </w:r>
          </w:p>
        </w:tc>
        <w:tc>
          <w:tcPr>
            <w:tcW w:w="1000" w:type="dxa"/>
            <w:tcBorders>
              <w:top w:val="nil"/>
              <w:left w:val="nil"/>
              <w:bottom w:val="nil"/>
              <w:right w:val="nil"/>
            </w:tcBorders>
            <w:shd w:val="clear" w:color="auto" w:fill="auto"/>
            <w:noWrap/>
            <w:vAlign w:val="center"/>
          </w:tcPr>
          <w:p w:rsidR="002B27D0" w:rsidRPr="00CD40D7" w:rsidRDefault="0051543A" w:rsidP="002B27D0">
            <w:pPr>
              <w:pStyle w:val="5"/>
              <w:tabs>
                <w:tab w:val="right" w:pos="528"/>
                <w:tab w:val="right" w:pos="648"/>
              </w:tabs>
              <w:spacing w:line="240" w:lineRule="exact"/>
              <w:ind w:left="-108"/>
              <w:rPr>
                <w:rFonts w:ascii="Times New Roman"/>
                <w:kern w:val="0"/>
                <w:sz w:val="24"/>
                <w:szCs w:val="24"/>
                <w:u w:val="none"/>
                <w:lang w:val="en-GB" w:eastAsia="zh-HK"/>
              </w:rPr>
            </w:pPr>
            <w:r w:rsidRPr="00CD40D7">
              <w:rPr>
                <w:rFonts w:ascii="Times New Roman"/>
                <w:kern w:val="0"/>
                <w:sz w:val="24"/>
                <w:szCs w:val="24"/>
                <w:u w:val="none"/>
                <w:lang w:val="en-GB" w:eastAsia="zh-HK"/>
              </w:rPr>
              <w:t>-1.0</w:t>
            </w:r>
          </w:p>
        </w:tc>
        <w:tc>
          <w:tcPr>
            <w:tcW w:w="1040" w:type="dxa"/>
            <w:tcBorders>
              <w:top w:val="nil"/>
              <w:left w:val="nil"/>
              <w:bottom w:val="nil"/>
              <w:right w:val="nil"/>
            </w:tcBorders>
            <w:shd w:val="clear" w:color="auto" w:fill="auto"/>
            <w:noWrap/>
            <w:vAlign w:val="center"/>
          </w:tcPr>
          <w:p w:rsidR="002B27D0" w:rsidRPr="00CD40D7" w:rsidRDefault="0051543A" w:rsidP="002B27D0">
            <w:pPr>
              <w:pStyle w:val="5"/>
              <w:tabs>
                <w:tab w:val="right" w:pos="528"/>
                <w:tab w:val="right" w:pos="617"/>
              </w:tabs>
              <w:spacing w:line="240" w:lineRule="exact"/>
              <w:ind w:left="-108"/>
              <w:rPr>
                <w:rFonts w:ascii="Times New Roman"/>
                <w:kern w:val="0"/>
                <w:sz w:val="24"/>
                <w:szCs w:val="24"/>
                <w:u w:val="none"/>
                <w:lang w:val="en-GB" w:eastAsia="zh-HK"/>
              </w:rPr>
            </w:pPr>
            <w:r w:rsidRPr="00CD40D7">
              <w:rPr>
                <w:rFonts w:ascii="Times New Roman"/>
                <w:kern w:val="0"/>
                <w:sz w:val="24"/>
                <w:szCs w:val="24"/>
                <w:u w:val="none"/>
                <w:lang w:val="en-GB" w:eastAsia="zh-HK"/>
              </w:rPr>
              <w:t>-5.0</w:t>
            </w:r>
          </w:p>
        </w:tc>
        <w:tc>
          <w:tcPr>
            <w:tcW w:w="1000" w:type="dxa"/>
            <w:tcBorders>
              <w:top w:val="nil"/>
              <w:left w:val="nil"/>
              <w:bottom w:val="nil"/>
              <w:right w:val="nil"/>
            </w:tcBorders>
            <w:shd w:val="clear" w:color="auto" w:fill="auto"/>
            <w:noWrap/>
            <w:vAlign w:val="center"/>
          </w:tcPr>
          <w:p w:rsidR="002B27D0" w:rsidRPr="00CD40D7" w:rsidRDefault="00DE1BF0" w:rsidP="002B27D0">
            <w:pPr>
              <w:pStyle w:val="5"/>
              <w:tabs>
                <w:tab w:val="right" w:pos="528"/>
                <w:tab w:val="right" w:pos="576"/>
              </w:tabs>
              <w:spacing w:line="240" w:lineRule="exact"/>
              <w:ind w:left="-108"/>
              <w:rPr>
                <w:rFonts w:ascii="Times New Roman"/>
                <w:kern w:val="0"/>
                <w:sz w:val="24"/>
                <w:szCs w:val="24"/>
                <w:u w:val="none"/>
                <w:lang w:val="en-GB" w:eastAsia="zh-HK"/>
              </w:rPr>
            </w:pPr>
            <w:r w:rsidRPr="00CD40D7">
              <w:rPr>
                <w:rFonts w:ascii="Times New Roman"/>
                <w:kern w:val="0"/>
                <w:sz w:val="24"/>
                <w:szCs w:val="24"/>
                <w:u w:val="none"/>
                <w:lang w:val="en-GB" w:eastAsia="zh-HK"/>
              </w:rPr>
              <w:t>-1.5</w:t>
            </w:r>
          </w:p>
        </w:tc>
        <w:tc>
          <w:tcPr>
            <w:tcW w:w="1300" w:type="dxa"/>
            <w:tcBorders>
              <w:top w:val="nil"/>
              <w:left w:val="nil"/>
              <w:bottom w:val="nil"/>
              <w:right w:val="nil"/>
            </w:tcBorders>
            <w:shd w:val="clear" w:color="auto" w:fill="auto"/>
            <w:noWrap/>
            <w:vAlign w:val="center"/>
          </w:tcPr>
          <w:p w:rsidR="002B27D0" w:rsidRPr="00CD40D7" w:rsidRDefault="00DE1BF0" w:rsidP="002B27D0">
            <w:pPr>
              <w:pStyle w:val="5"/>
              <w:tabs>
                <w:tab w:val="right" w:pos="528"/>
                <w:tab w:val="right" w:pos="703"/>
              </w:tabs>
              <w:spacing w:line="240" w:lineRule="exact"/>
              <w:ind w:left="-108"/>
              <w:rPr>
                <w:rFonts w:ascii="Times New Roman"/>
                <w:kern w:val="0"/>
                <w:sz w:val="24"/>
                <w:szCs w:val="24"/>
                <w:u w:val="none"/>
                <w:lang w:val="en-GB" w:eastAsia="zh-HK"/>
              </w:rPr>
            </w:pPr>
            <w:r w:rsidRPr="00CD40D7">
              <w:rPr>
                <w:rFonts w:ascii="Times New Roman"/>
                <w:kern w:val="0"/>
                <w:sz w:val="24"/>
                <w:szCs w:val="24"/>
                <w:u w:val="none"/>
                <w:lang w:val="en-GB" w:eastAsia="zh-HK"/>
              </w:rPr>
              <w:t>54.4</w:t>
            </w:r>
          </w:p>
        </w:tc>
        <w:tc>
          <w:tcPr>
            <w:tcW w:w="1040" w:type="dxa"/>
            <w:tcBorders>
              <w:top w:val="nil"/>
              <w:left w:val="nil"/>
              <w:bottom w:val="nil"/>
              <w:right w:val="nil"/>
            </w:tcBorders>
            <w:shd w:val="clear" w:color="auto" w:fill="auto"/>
            <w:noWrap/>
            <w:vAlign w:val="center"/>
          </w:tcPr>
          <w:p w:rsidR="002B27D0" w:rsidRPr="00CD40D7" w:rsidRDefault="00DE1BF0" w:rsidP="002B27D0">
            <w:pPr>
              <w:pStyle w:val="5"/>
              <w:tabs>
                <w:tab w:val="right" w:pos="528"/>
                <w:tab w:val="right" w:pos="703"/>
              </w:tabs>
              <w:overflowPunct w:val="0"/>
              <w:spacing w:line="240" w:lineRule="exact"/>
              <w:ind w:left="-108"/>
              <w:rPr>
                <w:rFonts w:ascii="Times New Roman"/>
                <w:kern w:val="0"/>
                <w:sz w:val="24"/>
                <w:szCs w:val="24"/>
                <w:u w:val="none"/>
                <w:lang w:val="en-GB" w:eastAsia="zh-HK"/>
              </w:rPr>
            </w:pPr>
            <w:r w:rsidRPr="00CD40D7">
              <w:rPr>
                <w:rFonts w:ascii="Times New Roman"/>
                <w:kern w:val="0"/>
                <w:sz w:val="24"/>
                <w:szCs w:val="24"/>
                <w:u w:val="none"/>
                <w:lang w:val="en-GB" w:eastAsia="zh-HK"/>
              </w:rPr>
              <w:t>57.6</w:t>
            </w:r>
          </w:p>
        </w:tc>
        <w:tc>
          <w:tcPr>
            <w:tcW w:w="1480" w:type="dxa"/>
            <w:tcBorders>
              <w:top w:val="nil"/>
              <w:left w:val="nil"/>
              <w:bottom w:val="nil"/>
              <w:right w:val="nil"/>
            </w:tcBorders>
            <w:shd w:val="clear" w:color="auto" w:fill="auto"/>
            <w:noWrap/>
            <w:vAlign w:val="center"/>
          </w:tcPr>
          <w:p w:rsidR="002B27D0" w:rsidRPr="00CD40D7" w:rsidRDefault="002B27D0" w:rsidP="00DE1BF0">
            <w:pPr>
              <w:pStyle w:val="5"/>
              <w:tabs>
                <w:tab w:val="right" w:pos="528"/>
                <w:tab w:val="right" w:pos="912"/>
              </w:tabs>
              <w:overflowPunct w:val="0"/>
              <w:spacing w:line="240" w:lineRule="exact"/>
              <w:ind w:left="-108"/>
              <w:rPr>
                <w:rFonts w:ascii="Times New Roman"/>
                <w:kern w:val="0"/>
                <w:sz w:val="24"/>
                <w:szCs w:val="24"/>
                <w:u w:val="none"/>
                <w:lang w:val="en-GB" w:eastAsia="zh-HK"/>
              </w:rPr>
            </w:pPr>
            <w:r w:rsidRPr="00CD40D7">
              <w:rPr>
                <w:rFonts w:ascii="Times New Roman"/>
                <w:kern w:val="0"/>
                <w:sz w:val="24"/>
                <w:szCs w:val="24"/>
                <w:u w:val="none"/>
                <w:lang w:val="en-GB" w:eastAsia="zh-HK"/>
              </w:rPr>
              <w:t>-</w:t>
            </w:r>
            <w:r w:rsidR="00DE1BF0" w:rsidRPr="00CD40D7">
              <w:rPr>
                <w:rFonts w:ascii="Times New Roman"/>
                <w:kern w:val="0"/>
                <w:sz w:val="24"/>
                <w:szCs w:val="24"/>
                <w:u w:val="none"/>
                <w:lang w:val="en-GB" w:eastAsia="zh-HK"/>
              </w:rPr>
              <w:t>2</w:t>
            </w:r>
            <w:r w:rsidRPr="00CD40D7">
              <w:rPr>
                <w:rFonts w:ascii="Times New Roman"/>
                <w:kern w:val="0"/>
                <w:sz w:val="24"/>
                <w:szCs w:val="24"/>
                <w:u w:val="none"/>
                <w:lang w:val="en-GB" w:eastAsia="zh-HK"/>
              </w:rPr>
              <w:t>.2</w:t>
            </w:r>
          </w:p>
        </w:tc>
      </w:tr>
      <w:tr w:rsidR="004C649D" w:rsidRPr="00327CE5" w:rsidTr="004110C3">
        <w:trPr>
          <w:trHeight w:val="439"/>
          <w:jc w:val="center"/>
        </w:trPr>
        <w:tc>
          <w:tcPr>
            <w:tcW w:w="620" w:type="dxa"/>
            <w:tcBorders>
              <w:top w:val="nil"/>
              <w:left w:val="nil"/>
              <w:bottom w:val="nil"/>
              <w:right w:val="nil"/>
            </w:tcBorders>
            <w:shd w:val="clear" w:color="auto" w:fill="auto"/>
            <w:noWrap/>
            <w:hideMark/>
          </w:tcPr>
          <w:p w:rsidR="004C649D" w:rsidRPr="004110C3" w:rsidRDefault="004C649D" w:rsidP="004C649D">
            <w:pPr>
              <w:widowControl/>
              <w:rPr>
                <w:color w:val="000000"/>
                <w:kern w:val="0"/>
              </w:rPr>
            </w:pPr>
          </w:p>
        </w:tc>
        <w:tc>
          <w:tcPr>
            <w:tcW w:w="860" w:type="dxa"/>
            <w:tcBorders>
              <w:top w:val="nil"/>
              <w:left w:val="nil"/>
              <w:bottom w:val="nil"/>
              <w:right w:val="nil"/>
            </w:tcBorders>
            <w:shd w:val="clear" w:color="auto" w:fill="auto"/>
            <w:noWrap/>
            <w:vAlign w:val="center"/>
            <w:hideMark/>
          </w:tcPr>
          <w:p w:rsidR="004C649D" w:rsidRPr="00AA05BE" w:rsidRDefault="004C649D" w:rsidP="002B27D0">
            <w:pPr>
              <w:widowControl/>
              <w:jc w:val="right"/>
              <w:rPr>
                <w:color w:val="000000"/>
                <w:kern w:val="0"/>
              </w:rPr>
            </w:pPr>
            <w:r w:rsidRPr="00AA05BE">
              <w:rPr>
                <w:color w:val="000000"/>
                <w:kern w:val="0"/>
              </w:rPr>
              <w:t>H1</w:t>
            </w:r>
          </w:p>
        </w:tc>
        <w:tc>
          <w:tcPr>
            <w:tcW w:w="1400" w:type="dxa"/>
            <w:tcBorders>
              <w:top w:val="nil"/>
              <w:left w:val="nil"/>
              <w:bottom w:val="nil"/>
              <w:right w:val="nil"/>
            </w:tcBorders>
            <w:shd w:val="clear" w:color="auto" w:fill="auto"/>
            <w:noWrap/>
            <w:vAlign w:val="center"/>
          </w:tcPr>
          <w:p w:rsidR="004C649D" w:rsidRPr="00CD40D7" w:rsidRDefault="0051543A" w:rsidP="004C649D">
            <w:pPr>
              <w:pStyle w:val="5"/>
              <w:tabs>
                <w:tab w:val="right" w:pos="528"/>
              </w:tabs>
              <w:spacing w:line="240" w:lineRule="exact"/>
              <w:ind w:left="-108"/>
              <w:rPr>
                <w:rFonts w:ascii="Times New Roman"/>
                <w:kern w:val="0"/>
                <w:sz w:val="24"/>
                <w:szCs w:val="24"/>
                <w:u w:val="none"/>
                <w:lang w:val="en-GB" w:eastAsia="zh-HK"/>
              </w:rPr>
            </w:pPr>
            <w:r w:rsidRPr="00CD40D7">
              <w:rPr>
                <w:rFonts w:ascii="Times New Roman" w:hint="eastAsia"/>
                <w:kern w:val="0"/>
                <w:sz w:val="24"/>
                <w:szCs w:val="24"/>
                <w:u w:val="none"/>
                <w:lang w:val="en-GB"/>
              </w:rPr>
              <w:t>-4.0</w:t>
            </w:r>
          </w:p>
        </w:tc>
        <w:tc>
          <w:tcPr>
            <w:tcW w:w="740" w:type="dxa"/>
            <w:tcBorders>
              <w:top w:val="nil"/>
              <w:left w:val="nil"/>
              <w:bottom w:val="nil"/>
              <w:right w:val="nil"/>
            </w:tcBorders>
            <w:shd w:val="clear" w:color="auto" w:fill="auto"/>
            <w:noWrap/>
            <w:vAlign w:val="center"/>
          </w:tcPr>
          <w:p w:rsidR="004C649D" w:rsidRPr="00CD40D7" w:rsidRDefault="004C649D" w:rsidP="004C649D">
            <w:pPr>
              <w:pStyle w:val="5"/>
              <w:tabs>
                <w:tab w:val="right" w:pos="528"/>
              </w:tabs>
              <w:spacing w:line="240" w:lineRule="exact"/>
              <w:ind w:left="-108"/>
              <w:rPr>
                <w:rFonts w:ascii="Times New Roman"/>
                <w:kern w:val="0"/>
                <w:sz w:val="24"/>
                <w:szCs w:val="24"/>
                <w:u w:val="none"/>
                <w:lang w:val="en-GB" w:eastAsia="zh-HK"/>
              </w:rPr>
            </w:pPr>
            <w:r w:rsidRPr="00CD40D7">
              <w:rPr>
                <w:rFonts w:ascii="Times New Roman"/>
                <w:kern w:val="0"/>
                <w:sz w:val="24"/>
                <w:szCs w:val="24"/>
                <w:u w:val="none"/>
                <w:lang w:val="en-GB" w:eastAsia="zh-HK"/>
              </w:rPr>
              <w:t>-</w:t>
            </w:r>
            <w:r w:rsidR="0051543A" w:rsidRPr="00CD40D7">
              <w:rPr>
                <w:rFonts w:ascii="Times New Roman" w:hint="eastAsia"/>
                <w:kern w:val="0"/>
                <w:sz w:val="24"/>
                <w:szCs w:val="24"/>
                <w:u w:val="none"/>
                <w:lang w:val="en-GB"/>
              </w:rPr>
              <w:t>5.1</w:t>
            </w:r>
          </w:p>
        </w:tc>
        <w:tc>
          <w:tcPr>
            <w:tcW w:w="1000" w:type="dxa"/>
            <w:tcBorders>
              <w:top w:val="nil"/>
              <w:left w:val="nil"/>
              <w:bottom w:val="nil"/>
              <w:right w:val="nil"/>
            </w:tcBorders>
            <w:shd w:val="clear" w:color="auto" w:fill="auto"/>
            <w:noWrap/>
            <w:vAlign w:val="center"/>
          </w:tcPr>
          <w:p w:rsidR="004C649D" w:rsidRPr="00CD40D7" w:rsidRDefault="0051543A" w:rsidP="004C649D">
            <w:pPr>
              <w:pStyle w:val="5"/>
              <w:tabs>
                <w:tab w:val="right" w:pos="648"/>
              </w:tabs>
              <w:spacing w:line="240" w:lineRule="exact"/>
              <w:ind w:left="-108"/>
              <w:rPr>
                <w:rFonts w:ascii="Times New Roman"/>
                <w:kern w:val="0"/>
                <w:sz w:val="24"/>
                <w:szCs w:val="24"/>
                <w:u w:val="none"/>
                <w:lang w:val="en-GB" w:eastAsia="zh-HK"/>
              </w:rPr>
            </w:pPr>
            <w:r w:rsidRPr="00CD40D7">
              <w:rPr>
                <w:rFonts w:ascii="Times New Roman"/>
                <w:kern w:val="0"/>
                <w:sz w:val="24"/>
                <w:szCs w:val="24"/>
                <w:u w:val="none"/>
                <w:lang w:val="en-GB" w:eastAsia="zh-HK"/>
              </w:rPr>
              <w:t>-8.0</w:t>
            </w:r>
          </w:p>
        </w:tc>
        <w:tc>
          <w:tcPr>
            <w:tcW w:w="1040" w:type="dxa"/>
            <w:tcBorders>
              <w:top w:val="nil"/>
              <w:left w:val="nil"/>
              <w:bottom w:val="nil"/>
              <w:right w:val="nil"/>
            </w:tcBorders>
            <w:shd w:val="clear" w:color="auto" w:fill="auto"/>
            <w:noWrap/>
            <w:vAlign w:val="center"/>
          </w:tcPr>
          <w:p w:rsidR="004C649D" w:rsidRPr="00CD40D7" w:rsidRDefault="0051543A" w:rsidP="004C649D">
            <w:pPr>
              <w:pStyle w:val="5"/>
              <w:tabs>
                <w:tab w:val="right" w:pos="617"/>
              </w:tabs>
              <w:spacing w:line="240" w:lineRule="exact"/>
              <w:ind w:left="-108"/>
              <w:rPr>
                <w:rFonts w:ascii="Times New Roman"/>
                <w:kern w:val="0"/>
                <w:sz w:val="24"/>
                <w:szCs w:val="24"/>
                <w:u w:val="none"/>
                <w:lang w:val="en-GB" w:eastAsia="zh-HK"/>
              </w:rPr>
            </w:pPr>
            <w:r w:rsidRPr="00CD40D7">
              <w:rPr>
                <w:rFonts w:ascii="Times New Roman"/>
                <w:kern w:val="0"/>
                <w:sz w:val="24"/>
                <w:szCs w:val="24"/>
                <w:u w:val="none"/>
                <w:lang w:val="en-GB" w:eastAsia="zh-HK"/>
              </w:rPr>
              <w:t>-5.2</w:t>
            </w:r>
          </w:p>
        </w:tc>
        <w:tc>
          <w:tcPr>
            <w:tcW w:w="1000" w:type="dxa"/>
            <w:tcBorders>
              <w:top w:val="nil"/>
              <w:left w:val="nil"/>
              <w:bottom w:val="nil"/>
              <w:right w:val="nil"/>
            </w:tcBorders>
            <w:shd w:val="clear" w:color="auto" w:fill="auto"/>
            <w:noWrap/>
            <w:vAlign w:val="center"/>
          </w:tcPr>
          <w:p w:rsidR="004C649D" w:rsidRPr="00CD40D7" w:rsidRDefault="00DE1BF0" w:rsidP="004C649D">
            <w:pPr>
              <w:pStyle w:val="5"/>
              <w:tabs>
                <w:tab w:val="right" w:pos="576"/>
              </w:tabs>
              <w:spacing w:line="240" w:lineRule="exact"/>
              <w:ind w:left="-108"/>
              <w:rPr>
                <w:rFonts w:ascii="Times New Roman"/>
                <w:kern w:val="0"/>
                <w:sz w:val="24"/>
                <w:szCs w:val="24"/>
                <w:u w:val="none"/>
                <w:lang w:val="en-GB" w:eastAsia="zh-HK"/>
              </w:rPr>
            </w:pPr>
            <w:r w:rsidRPr="00CD40D7">
              <w:rPr>
                <w:rFonts w:ascii="Times New Roman"/>
                <w:kern w:val="0"/>
                <w:sz w:val="24"/>
                <w:szCs w:val="24"/>
                <w:u w:val="none"/>
                <w:lang w:val="en-GB" w:eastAsia="zh-HK"/>
              </w:rPr>
              <w:t>-2.9</w:t>
            </w:r>
          </w:p>
        </w:tc>
        <w:tc>
          <w:tcPr>
            <w:tcW w:w="1300" w:type="dxa"/>
            <w:tcBorders>
              <w:top w:val="nil"/>
              <w:left w:val="nil"/>
              <w:bottom w:val="nil"/>
              <w:right w:val="nil"/>
            </w:tcBorders>
            <w:shd w:val="clear" w:color="auto" w:fill="auto"/>
            <w:noWrap/>
            <w:vAlign w:val="center"/>
          </w:tcPr>
          <w:p w:rsidR="004C649D" w:rsidRPr="00CD40D7" w:rsidRDefault="00DE1BF0" w:rsidP="004C649D">
            <w:pPr>
              <w:pStyle w:val="5"/>
              <w:tabs>
                <w:tab w:val="right" w:pos="703"/>
              </w:tabs>
              <w:spacing w:line="240" w:lineRule="exact"/>
              <w:ind w:left="-108"/>
              <w:rPr>
                <w:rFonts w:ascii="Times New Roman"/>
                <w:kern w:val="0"/>
                <w:sz w:val="24"/>
                <w:szCs w:val="24"/>
                <w:u w:val="none"/>
                <w:lang w:val="en-GB" w:eastAsia="zh-HK"/>
              </w:rPr>
            </w:pPr>
            <w:r w:rsidRPr="00CD40D7">
              <w:rPr>
                <w:rFonts w:ascii="Times New Roman"/>
                <w:kern w:val="0"/>
                <w:sz w:val="24"/>
                <w:szCs w:val="24"/>
                <w:u w:val="none"/>
                <w:lang w:val="en-GB" w:eastAsia="zh-HK"/>
              </w:rPr>
              <w:t>21.1</w:t>
            </w:r>
          </w:p>
        </w:tc>
        <w:tc>
          <w:tcPr>
            <w:tcW w:w="1040" w:type="dxa"/>
            <w:tcBorders>
              <w:top w:val="nil"/>
              <w:left w:val="nil"/>
              <w:bottom w:val="nil"/>
              <w:right w:val="nil"/>
            </w:tcBorders>
            <w:shd w:val="clear" w:color="auto" w:fill="auto"/>
            <w:noWrap/>
            <w:vAlign w:val="center"/>
          </w:tcPr>
          <w:p w:rsidR="004C649D" w:rsidRPr="00CD40D7" w:rsidRDefault="00DE1BF0" w:rsidP="004C649D">
            <w:pPr>
              <w:pStyle w:val="5"/>
              <w:tabs>
                <w:tab w:val="right" w:pos="703"/>
              </w:tabs>
              <w:overflowPunct w:val="0"/>
              <w:spacing w:line="240" w:lineRule="exact"/>
              <w:ind w:left="-108"/>
              <w:rPr>
                <w:rFonts w:ascii="Times New Roman"/>
                <w:kern w:val="0"/>
                <w:sz w:val="24"/>
                <w:szCs w:val="24"/>
                <w:u w:val="none"/>
                <w:lang w:val="en-GB" w:eastAsia="zh-HK"/>
              </w:rPr>
            </w:pPr>
            <w:r w:rsidRPr="00CD40D7">
              <w:rPr>
                <w:rFonts w:ascii="Times New Roman"/>
                <w:kern w:val="0"/>
                <w:sz w:val="24"/>
                <w:szCs w:val="24"/>
                <w:u w:val="none"/>
                <w:lang w:val="en-GB" w:eastAsia="zh-HK"/>
              </w:rPr>
              <w:t>28.0</w:t>
            </w:r>
          </w:p>
        </w:tc>
        <w:tc>
          <w:tcPr>
            <w:tcW w:w="1480" w:type="dxa"/>
            <w:tcBorders>
              <w:top w:val="nil"/>
              <w:left w:val="nil"/>
              <w:bottom w:val="nil"/>
              <w:right w:val="nil"/>
            </w:tcBorders>
            <w:shd w:val="clear" w:color="auto" w:fill="auto"/>
            <w:noWrap/>
            <w:vAlign w:val="center"/>
          </w:tcPr>
          <w:p w:rsidR="004C649D" w:rsidRPr="00CD40D7" w:rsidRDefault="00DE1BF0" w:rsidP="004C649D">
            <w:pPr>
              <w:pStyle w:val="5"/>
              <w:tabs>
                <w:tab w:val="right" w:pos="912"/>
              </w:tabs>
              <w:overflowPunct w:val="0"/>
              <w:spacing w:line="240" w:lineRule="exact"/>
              <w:ind w:left="-108"/>
              <w:rPr>
                <w:rFonts w:ascii="Times New Roman"/>
                <w:kern w:val="0"/>
                <w:sz w:val="24"/>
                <w:szCs w:val="24"/>
                <w:u w:val="none"/>
                <w:lang w:val="en-GB" w:eastAsia="zh-HK"/>
              </w:rPr>
            </w:pPr>
            <w:r w:rsidRPr="00CD40D7">
              <w:rPr>
                <w:rFonts w:ascii="Times New Roman"/>
                <w:kern w:val="0"/>
                <w:sz w:val="24"/>
                <w:szCs w:val="24"/>
                <w:u w:val="none"/>
                <w:lang w:val="en-GB" w:eastAsia="zh-HK"/>
              </w:rPr>
              <w:t>-3.9</w:t>
            </w:r>
          </w:p>
        </w:tc>
      </w:tr>
      <w:tr w:rsidR="004C649D" w:rsidRPr="00327CE5" w:rsidTr="004110C3">
        <w:trPr>
          <w:trHeight w:val="439"/>
          <w:jc w:val="center"/>
        </w:trPr>
        <w:tc>
          <w:tcPr>
            <w:tcW w:w="620" w:type="dxa"/>
            <w:tcBorders>
              <w:top w:val="nil"/>
              <w:left w:val="nil"/>
              <w:bottom w:val="nil"/>
              <w:right w:val="nil"/>
            </w:tcBorders>
            <w:shd w:val="clear" w:color="auto" w:fill="auto"/>
            <w:noWrap/>
            <w:hideMark/>
          </w:tcPr>
          <w:p w:rsidR="004C649D" w:rsidRPr="004110C3" w:rsidRDefault="004C649D" w:rsidP="004C649D">
            <w:pPr>
              <w:widowControl/>
              <w:rPr>
                <w:color w:val="000000"/>
                <w:kern w:val="0"/>
              </w:rPr>
            </w:pPr>
          </w:p>
        </w:tc>
        <w:tc>
          <w:tcPr>
            <w:tcW w:w="860" w:type="dxa"/>
            <w:tcBorders>
              <w:top w:val="nil"/>
              <w:left w:val="nil"/>
              <w:bottom w:val="nil"/>
              <w:right w:val="nil"/>
            </w:tcBorders>
            <w:shd w:val="clear" w:color="auto" w:fill="auto"/>
            <w:noWrap/>
            <w:vAlign w:val="center"/>
            <w:hideMark/>
          </w:tcPr>
          <w:p w:rsidR="004C649D" w:rsidRPr="00AA05BE" w:rsidRDefault="004C649D" w:rsidP="002B27D0">
            <w:pPr>
              <w:widowControl/>
              <w:jc w:val="right"/>
              <w:rPr>
                <w:color w:val="000000"/>
                <w:kern w:val="0"/>
              </w:rPr>
            </w:pPr>
            <w:r w:rsidRPr="00AA05BE">
              <w:rPr>
                <w:color w:val="000000"/>
                <w:kern w:val="0"/>
              </w:rPr>
              <w:t>H2</w:t>
            </w:r>
          </w:p>
        </w:tc>
        <w:tc>
          <w:tcPr>
            <w:tcW w:w="1400" w:type="dxa"/>
            <w:tcBorders>
              <w:top w:val="nil"/>
              <w:left w:val="nil"/>
              <w:bottom w:val="nil"/>
              <w:right w:val="nil"/>
            </w:tcBorders>
            <w:shd w:val="clear" w:color="auto" w:fill="auto"/>
            <w:noWrap/>
            <w:vAlign w:val="center"/>
          </w:tcPr>
          <w:p w:rsidR="004C649D" w:rsidRPr="00CD40D7" w:rsidRDefault="0051543A" w:rsidP="004C649D">
            <w:pPr>
              <w:pStyle w:val="5"/>
              <w:tabs>
                <w:tab w:val="right" w:pos="528"/>
              </w:tabs>
              <w:spacing w:line="240" w:lineRule="exact"/>
              <w:ind w:left="-108"/>
              <w:rPr>
                <w:rFonts w:ascii="Times New Roman"/>
                <w:kern w:val="0"/>
                <w:sz w:val="24"/>
                <w:szCs w:val="24"/>
                <w:u w:val="none"/>
                <w:lang w:val="en-GB" w:eastAsia="zh-HK"/>
              </w:rPr>
            </w:pPr>
            <w:r w:rsidRPr="00CD40D7">
              <w:rPr>
                <w:rFonts w:ascii="Times New Roman" w:hint="eastAsia"/>
                <w:kern w:val="0"/>
                <w:sz w:val="24"/>
                <w:szCs w:val="24"/>
                <w:u w:val="none"/>
                <w:lang w:val="en-GB"/>
              </w:rPr>
              <w:t>-0.9</w:t>
            </w:r>
          </w:p>
        </w:tc>
        <w:tc>
          <w:tcPr>
            <w:tcW w:w="740" w:type="dxa"/>
            <w:tcBorders>
              <w:top w:val="nil"/>
              <w:left w:val="nil"/>
              <w:bottom w:val="nil"/>
              <w:right w:val="nil"/>
            </w:tcBorders>
            <w:shd w:val="clear" w:color="auto" w:fill="auto"/>
            <w:noWrap/>
            <w:vAlign w:val="center"/>
          </w:tcPr>
          <w:p w:rsidR="004C649D" w:rsidRPr="00CD40D7" w:rsidRDefault="0051543A" w:rsidP="004C649D">
            <w:pPr>
              <w:pStyle w:val="5"/>
              <w:tabs>
                <w:tab w:val="right" w:pos="528"/>
              </w:tabs>
              <w:spacing w:line="240" w:lineRule="exact"/>
              <w:ind w:left="-108"/>
              <w:rPr>
                <w:rFonts w:ascii="Times New Roman"/>
                <w:kern w:val="0"/>
                <w:sz w:val="24"/>
                <w:szCs w:val="24"/>
                <w:u w:val="none"/>
                <w:lang w:val="en-GB" w:eastAsia="zh-HK"/>
              </w:rPr>
            </w:pPr>
            <w:r w:rsidRPr="00CD40D7">
              <w:rPr>
                <w:rFonts w:ascii="Times New Roman" w:hint="eastAsia"/>
                <w:kern w:val="0"/>
                <w:sz w:val="24"/>
                <w:szCs w:val="24"/>
                <w:u w:val="none"/>
                <w:lang w:val="en-GB"/>
              </w:rPr>
              <w:t>-3.3</w:t>
            </w:r>
          </w:p>
        </w:tc>
        <w:tc>
          <w:tcPr>
            <w:tcW w:w="1000" w:type="dxa"/>
            <w:tcBorders>
              <w:top w:val="nil"/>
              <w:left w:val="nil"/>
              <w:bottom w:val="nil"/>
              <w:right w:val="nil"/>
            </w:tcBorders>
            <w:shd w:val="clear" w:color="auto" w:fill="auto"/>
            <w:noWrap/>
            <w:vAlign w:val="center"/>
          </w:tcPr>
          <w:p w:rsidR="004C649D" w:rsidRPr="00CD40D7" w:rsidRDefault="0051543A" w:rsidP="004C649D">
            <w:pPr>
              <w:pStyle w:val="5"/>
              <w:tabs>
                <w:tab w:val="right" w:pos="648"/>
              </w:tabs>
              <w:spacing w:line="240" w:lineRule="exact"/>
              <w:ind w:left="-108"/>
              <w:rPr>
                <w:rFonts w:ascii="Times New Roman"/>
                <w:kern w:val="0"/>
                <w:sz w:val="24"/>
                <w:szCs w:val="24"/>
                <w:u w:val="none"/>
                <w:lang w:val="en-GB" w:eastAsia="zh-HK"/>
              </w:rPr>
            </w:pPr>
            <w:r w:rsidRPr="00CD40D7">
              <w:rPr>
                <w:rFonts w:ascii="Times New Roman"/>
                <w:kern w:val="0"/>
                <w:sz w:val="24"/>
                <w:szCs w:val="24"/>
                <w:u w:val="none"/>
                <w:lang w:val="en-GB" w:eastAsia="zh-HK"/>
              </w:rPr>
              <w:t>5.0</w:t>
            </w:r>
          </w:p>
        </w:tc>
        <w:tc>
          <w:tcPr>
            <w:tcW w:w="1040" w:type="dxa"/>
            <w:tcBorders>
              <w:top w:val="nil"/>
              <w:left w:val="nil"/>
              <w:bottom w:val="nil"/>
              <w:right w:val="nil"/>
            </w:tcBorders>
            <w:shd w:val="clear" w:color="auto" w:fill="auto"/>
            <w:noWrap/>
            <w:vAlign w:val="center"/>
          </w:tcPr>
          <w:p w:rsidR="004C649D" w:rsidRPr="00CD40D7" w:rsidRDefault="0051543A" w:rsidP="004C649D">
            <w:pPr>
              <w:pStyle w:val="5"/>
              <w:tabs>
                <w:tab w:val="right" w:pos="617"/>
              </w:tabs>
              <w:spacing w:line="240" w:lineRule="exact"/>
              <w:ind w:left="-108"/>
              <w:rPr>
                <w:rFonts w:ascii="Times New Roman"/>
                <w:kern w:val="0"/>
                <w:sz w:val="24"/>
                <w:szCs w:val="24"/>
                <w:u w:val="none"/>
                <w:lang w:val="en-GB" w:eastAsia="zh-HK"/>
              </w:rPr>
            </w:pPr>
            <w:r w:rsidRPr="00CD40D7">
              <w:rPr>
                <w:rFonts w:ascii="Times New Roman"/>
                <w:kern w:val="0"/>
                <w:sz w:val="24"/>
                <w:szCs w:val="24"/>
                <w:u w:val="none"/>
                <w:lang w:val="en-GB" w:eastAsia="zh-HK"/>
              </w:rPr>
              <w:t>-4.8</w:t>
            </w:r>
          </w:p>
        </w:tc>
        <w:tc>
          <w:tcPr>
            <w:tcW w:w="1000" w:type="dxa"/>
            <w:tcBorders>
              <w:top w:val="nil"/>
              <w:left w:val="nil"/>
              <w:bottom w:val="nil"/>
              <w:right w:val="nil"/>
            </w:tcBorders>
            <w:shd w:val="clear" w:color="auto" w:fill="auto"/>
            <w:noWrap/>
            <w:vAlign w:val="center"/>
          </w:tcPr>
          <w:p w:rsidR="004C649D" w:rsidRPr="00CD40D7" w:rsidRDefault="00DE1BF0" w:rsidP="004C649D">
            <w:pPr>
              <w:pStyle w:val="5"/>
              <w:tabs>
                <w:tab w:val="right" w:pos="576"/>
              </w:tabs>
              <w:spacing w:line="240" w:lineRule="exact"/>
              <w:ind w:left="-108"/>
              <w:rPr>
                <w:rFonts w:ascii="Times New Roman"/>
                <w:kern w:val="0"/>
                <w:sz w:val="24"/>
                <w:szCs w:val="24"/>
                <w:u w:val="none"/>
                <w:lang w:val="en-GB" w:eastAsia="zh-HK"/>
              </w:rPr>
            </w:pPr>
            <w:r w:rsidRPr="00CD40D7">
              <w:rPr>
                <w:rFonts w:ascii="Times New Roman"/>
                <w:kern w:val="0"/>
                <w:sz w:val="24"/>
                <w:szCs w:val="24"/>
                <w:u w:val="none"/>
                <w:lang w:val="en-GB" w:eastAsia="zh-HK"/>
              </w:rPr>
              <w:t>-0.3</w:t>
            </w:r>
          </w:p>
        </w:tc>
        <w:tc>
          <w:tcPr>
            <w:tcW w:w="1300" w:type="dxa"/>
            <w:tcBorders>
              <w:top w:val="nil"/>
              <w:left w:val="nil"/>
              <w:bottom w:val="nil"/>
              <w:right w:val="nil"/>
            </w:tcBorders>
            <w:shd w:val="clear" w:color="auto" w:fill="auto"/>
            <w:noWrap/>
            <w:vAlign w:val="center"/>
          </w:tcPr>
          <w:p w:rsidR="004C649D" w:rsidRPr="00CD40D7" w:rsidRDefault="00DE1BF0" w:rsidP="004C649D">
            <w:pPr>
              <w:pStyle w:val="5"/>
              <w:tabs>
                <w:tab w:val="right" w:pos="703"/>
              </w:tabs>
              <w:spacing w:line="240" w:lineRule="exact"/>
              <w:ind w:left="-108"/>
              <w:rPr>
                <w:rFonts w:ascii="Times New Roman"/>
                <w:kern w:val="0"/>
                <w:sz w:val="24"/>
                <w:szCs w:val="24"/>
                <w:u w:val="none"/>
                <w:lang w:val="en-GB" w:eastAsia="zh-HK"/>
              </w:rPr>
            </w:pPr>
            <w:r w:rsidRPr="00CD40D7">
              <w:rPr>
                <w:rFonts w:ascii="Times New Roman"/>
                <w:kern w:val="0"/>
                <w:sz w:val="24"/>
                <w:szCs w:val="24"/>
                <w:u w:val="none"/>
                <w:lang w:val="en-GB" w:eastAsia="zh-HK"/>
              </w:rPr>
              <w:t>83.7</w:t>
            </w:r>
          </w:p>
        </w:tc>
        <w:tc>
          <w:tcPr>
            <w:tcW w:w="1040" w:type="dxa"/>
            <w:tcBorders>
              <w:top w:val="nil"/>
              <w:left w:val="nil"/>
              <w:bottom w:val="nil"/>
              <w:right w:val="nil"/>
            </w:tcBorders>
            <w:shd w:val="clear" w:color="auto" w:fill="auto"/>
            <w:noWrap/>
            <w:vAlign w:val="center"/>
          </w:tcPr>
          <w:p w:rsidR="004C649D" w:rsidRPr="00CD40D7" w:rsidRDefault="00DE1BF0" w:rsidP="004C649D">
            <w:pPr>
              <w:pStyle w:val="5"/>
              <w:tabs>
                <w:tab w:val="right" w:pos="703"/>
              </w:tabs>
              <w:overflowPunct w:val="0"/>
              <w:spacing w:line="240" w:lineRule="exact"/>
              <w:ind w:left="-108"/>
              <w:rPr>
                <w:rFonts w:ascii="Times New Roman"/>
                <w:kern w:val="0"/>
                <w:sz w:val="24"/>
                <w:szCs w:val="24"/>
                <w:u w:val="none"/>
                <w:lang w:val="en-GB" w:eastAsia="zh-HK"/>
              </w:rPr>
            </w:pPr>
            <w:r w:rsidRPr="00CD40D7">
              <w:rPr>
                <w:rFonts w:ascii="Times New Roman"/>
                <w:kern w:val="0"/>
                <w:sz w:val="24"/>
                <w:szCs w:val="24"/>
                <w:u w:val="none"/>
                <w:lang w:val="en-GB" w:eastAsia="zh-HK"/>
              </w:rPr>
              <w:t>85.0</w:t>
            </w:r>
          </w:p>
        </w:tc>
        <w:tc>
          <w:tcPr>
            <w:tcW w:w="1480" w:type="dxa"/>
            <w:tcBorders>
              <w:top w:val="nil"/>
              <w:left w:val="nil"/>
              <w:bottom w:val="nil"/>
              <w:right w:val="nil"/>
            </w:tcBorders>
            <w:shd w:val="clear" w:color="auto" w:fill="auto"/>
            <w:noWrap/>
            <w:vAlign w:val="center"/>
          </w:tcPr>
          <w:p w:rsidR="004C649D" w:rsidRPr="00CD40D7" w:rsidRDefault="00DE1BF0" w:rsidP="00DE1BF0">
            <w:pPr>
              <w:pStyle w:val="5"/>
              <w:tabs>
                <w:tab w:val="right" w:pos="912"/>
              </w:tabs>
              <w:overflowPunct w:val="0"/>
              <w:spacing w:line="240" w:lineRule="exact"/>
              <w:ind w:left="-108"/>
              <w:rPr>
                <w:rFonts w:ascii="Times New Roman"/>
                <w:kern w:val="0"/>
                <w:sz w:val="24"/>
                <w:szCs w:val="24"/>
                <w:u w:val="none"/>
                <w:lang w:val="en-GB" w:eastAsia="zh-HK"/>
              </w:rPr>
            </w:pPr>
            <w:r w:rsidRPr="00CD40D7">
              <w:rPr>
                <w:rFonts w:ascii="Times New Roman"/>
                <w:kern w:val="0"/>
                <w:sz w:val="24"/>
                <w:szCs w:val="24"/>
                <w:u w:val="none"/>
                <w:lang w:val="en-GB" w:eastAsia="zh-HK"/>
              </w:rPr>
              <w:t>-0.5</w:t>
            </w:r>
          </w:p>
        </w:tc>
      </w:tr>
      <w:tr w:rsidR="002B27D0" w:rsidRPr="00327CE5" w:rsidTr="004110C3">
        <w:trPr>
          <w:trHeight w:val="360"/>
          <w:jc w:val="center"/>
        </w:trPr>
        <w:tc>
          <w:tcPr>
            <w:tcW w:w="620" w:type="dxa"/>
            <w:tcBorders>
              <w:top w:val="nil"/>
              <w:left w:val="nil"/>
              <w:bottom w:val="nil"/>
              <w:right w:val="nil"/>
            </w:tcBorders>
            <w:shd w:val="clear" w:color="auto" w:fill="auto"/>
            <w:noWrap/>
            <w:hideMark/>
          </w:tcPr>
          <w:p w:rsidR="002B27D0" w:rsidRPr="004110C3" w:rsidRDefault="002B27D0" w:rsidP="002B27D0">
            <w:pPr>
              <w:widowControl/>
              <w:rPr>
                <w:color w:val="000000"/>
                <w:kern w:val="0"/>
              </w:rPr>
            </w:pPr>
          </w:p>
        </w:tc>
        <w:tc>
          <w:tcPr>
            <w:tcW w:w="860" w:type="dxa"/>
            <w:tcBorders>
              <w:top w:val="nil"/>
              <w:left w:val="nil"/>
              <w:bottom w:val="nil"/>
              <w:right w:val="nil"/>
            </w:tcBorders>
            <w:shd w:val="clear" w:color="auto" w:fill="auto"/>
            <w:noWrap/>
            <w:vAlign w:val="center"/>
            <w:hideMark/>
          </w:tcPr>
          <w:p w:rsidR="002B27D0" w:rsidRPr="00577A9B" w:rsidRDefault="002B27D0" w:rsidP="002B27D0">
            <w:pPr>
              <w:widowControl/>
              <w:jc w:val="right"/>
              <w:rPr>
                <w:color w:val="000000"/>
                <w:kern w:val="0"/>
              </w:rPr>
            </w:pPr>
            <w:r w:rsidRPr="00577A9B">
              <w:rPr>
                <w:color w:val="000000"/>
                <w:kern w:val="0"/>
              </w:rPr>
              <w:t>Q1</w:t>
            </w:r>
          </w:p>
        </w:tc>
        <w:tc>
          <w:tcPr>
            <w:tcW w:w="1400" w:type="dxa"/>
            <w:tcBorders>
              <w:top w:val="nil"/>
              <w:left w:val="nil"/>
              <w:bottom w:val="nil"/>
              <w:right w:val="nil"/>
            </w:tcBorders>
            <w:shd w:val="clear" w:color="auto" w:fill="auto"/>
            <w:noWrap/>
            <w:vAlign w:val="center"/>
          </w:tcPr>
          <w:p w:rsidR="002B27D0" w:rsidRPr="00CD40D7" w:rsidRDefault="002B27D0" w:rsidP="002B27D0">
            <w:pPr>
              <w:pStyle w:val="5"/>
              <w:tabs>
                <w:tab w:val="right" w:pos="528"/>
              </w:tabs>
              <w:spacing w:line="240" w:lineRule="exact"/>
              <w:ind w:left="-108"/>
              <w:rPr>
                <w:rFonts w:ascii="Times New Roman"/>
                <w:kern w:val="0"/>
                <w:sz w:val="24"/>
                <w:szCs w:val="24"/>
                <w:u w:val="none"/>
                <w:lang w:val="en-GB" w:eastAsia="zh-HK"/>
              </w:rPr>
            </w:pPr>
            <w:r w:rsidRPr="00CD40D7">
              <w:rPr>
                <w:rFonts w:ascii="Times New Roman"/>
                <w:kern w:val="0"/>
                <w:sz w:val="24"/>
                <w:szCs w:val="24"/>
                <w:u w:val="none"/>
                <w:lang w:val="en-GB" w:eastAsia="zh-HK"/>
              </w:rPr>
              <w:t>-</w:t>
            </w:r>
            <w:r w:rsidR="0051543A" w:rsidRPr="00CD40D7">
              <w:rPr>
                <w:rFonts w:ascii="Times New Roman" w:hint="eastAsia"/>
                <w:kern w:val="0"/>
                <w:sz w:val="24"/>
                <w:szCs w:val="24"/>
                <w:u w:val="none"/>
                <w:lang w:val="en-GB"/>
              </w:rPr>
              <w:t>7.0</w:t>
            </w:r>
          </w:p>
        </w:tc>
        <w:tc>
          <w:tcPr>
            <w:tcW w:w="740" w:type="dxa"/>
            <w:tcBorders>
              <w:top w:val="nil"/>
              <w:left w:val="nil"/>
              <w:bottom w:val="nil"/>
              <w:right w:val="nil"/>
            </w:tcBorders>
            <w:shd w:val="clear" w:color="auto" w:fill="auto"/>
            <w:noWrap/>
            <w:vAlign w:val="center"/>
          </w:tcPr>
          <w:p w:rsidR="002B27D0" w:rsidRPr="00CD40D7" w:rsidRDefault="002B27D0" w:rsidP="002B27D0">
            <w:pPr>
              <w:pStyle w:val="5"/>
              <w:tabs>
                <w:tab w:val="right" w:pos="528"/>
              </w:tabs>
              <w:spacing w:line="240" w:lineRule="exact"/>
              <w:ind w:left="-108"/>
              <w:rPr>
                <w:rFonts w:ascii="Times New Roman"/>
                <w:kern w:val="0"/>
                <w:sz w:val="24"/>
                <w:szCs w:val="24"/>
                <w:u w:val="none"/>
                <w:lang w:val="en-GB" w:eastAsia="zh-HK"/>
              </w:rPr>
            </w:pPr>
            <w:r w:rsidRPr="00CD40D7">
              <w:rPr>
                <w:rFonts w:ascii="Times New Roman"/>
                <w:kern w:val="0"/>
                <w:sz w:val="24"/>
                <w:szCs w:val="24"/>
                <w:u w:val="none"/>
                <w:lang w:val="en-GB" w:eastAsia="zh-HK"/>
              </w:rPr>
              <w:t>-</w:t>
            </w:r>
            <w:r w:rsidR="0051543A" w:rsidRPr="00CD40D7">
              <w:rPr>
                <w:rFonts w:ascii="Times New Roman" w:hint="eastAsia"/>
                <w:kern w:val="0"/>
                <w:sz w:val="24"/>
                <w:szCs w:val="24"/>
                <w:u w:val="none"/>
                <w:lang w:val="en-GB"/>
              </w:rPr>
              <w:t>5.3</w:t>
            </w:r>
          </w:p>
        </w:tc>
        <w:tc>
          <w:tcPr>
            <w:tcW w:w="1000" w:type="dxa"/>
            <w:tcBorders>
              <w:top w:val="nil"/>
              <w:left w:val="nil"/>
              <w:bottom w:val="nil"/>
              <w:right w:val="nil"/>
            </w:tcBorders>
            <w:shd w:val="clear" w:color="auto" w:fill="auto"/>
            <w:noWrap/>
            <w:vAlign w:val="center"/>
          </w:tcPr>
          <w:p w:rsidR="002B27D0" w:rsidRPr="00CD40D7" w:rsidRDefault="002B27D0" w:rsidP="0051543A">
            <w:pPr>
              <w:pStyle w:val="5"/>
              <w:tabs>
                <w:tab w:val="right" w:pos="528"/>
                <w:tab w:val="right" w:pos="648"/>
              </w:tabs>
              <w:spacing w:line="240" w:lineRule="exact"/>
              <w:ind w:left="-108"/>
              <w:rPr>
                <w:rFonts w:ascii="Times New Roman"/>
                <w:kern w:val="0"/>
                <w:sz w:val="24"/>
                <w:szCs w:val="24"/>
                <w:u w:val="none"/>
                <w:lang w:val="en-GB" w:eastAsia="zh-HK"/>
              </w:rPr>
            </w:pPr>
            <w:r w:rsidRPr="00CD40D7">
              <w:rPr>
                <w:rFonts w:ascii="Times New Roman"/>
                <w:kern w:val="0"/>
                <w:sz w:val="24"/>
                <w:szCs w:val="24"/>
                <w:u w:val="none"/>
                <w:lang w:val="en-GB" w:eastAsia="zh-HK"/>
              </w:rPr>
              <w:t>-</w:t>
            </w:r>
            <w:r w:rsidR="0051543A" w:rsidRPr="00CD40D7">
              <w:rPr>
                <w:rFonts w:ascii="Times New Roman"/>
                <w:kern w:val="0"/>
                <w:sz w:val="24"/>
                <w:szCs w:val="24"/>
                <w:u w:val="none"/>
                <w:lang w:val="en-GB" w:eastAsia="zh-HK"/>
              </w:rPr>
              <w:t>13.4</w:t>
            </w:r>
          </w:p>
        </w:tc>
        <w:tc>
          <w:tcPr>
            <w:tcW w:w="1040" w:type="dxa"/>
            <w:tcBorders>
              <w:top w:val="nil"/>
              <w:left w:val="nil"/>
              <w:bottom w:val="nil"/>
              <w:right w:val="nil"/>
            </w:tcBorders>
            <w:shd w:val="clear" w:color="auto" w:fill="auto"/>
            <w:noWrap/>
            <w:vAlign w:val="center"/>
          </w:tcPr>
          <w:p w:rsidR="002B27D0" w:rsidRPr="00CD40D7" w:rsidRDefault="002B27D0" w:rsidP="0051543A">
            <w:pPr>
              <w:pStyle w:val="5"/>
              <w:tabs>
                <w:tab w:val="right" w:pos="528"/>
                <w:tab w:val="right" w:pos="617"/>
              </w:tabs>
              <w:spacing w:line="240" w:lineRule="exact"/>
              <w:ind w:left="-108"/>
              <w:rPr>
                <w:rFonts w:ascii="Times New Roman"/>
                <w:kern w:val="0"/>
                <w:sz w:val="24"/>
                <w:szCs w:val="24"/>
                <w:u w:val="none"/>
                <w:lang w:val="en-GB" w:eastAsia="zh-HK"/>
              </w:rPr>
            </w:pPr>
            <w:r w:rsidRPr="00CD40D7">
              <w:rPr>
                <w:rFonts w:ascii="Times New Roman"/>
                <w:kern w:val="0"/>
                <w:sz w:val="24"/>
                <w:szCs w:val="24"/>
                <w:u w:val="none"/>
                <w:lang w:val="en-GB" w:eastAsia="zh-HK"/>
              </w:rPr>
              <w:t>-</w:t>
            </w:r>
            <w:r w:rsidR="0051543A" w:rsidRPr="00CD40D7">
              <w:rPr>
                <w:rFonts w:ascii="Times New Roman"/>
                <w:kern w:val="0"/>
                <w:sz w:val="24"/>
                <w:szCs w:val="24"/>
                <w:u w:val="none"/>
                <w:lang w:val="en-GB" w:eastAsia="zh-HK"/>
              </w:rPr>
              <w:t>12.6</w:t>
            </w:r>
          </w:p>
        </w:tc>
        <w:tc>
          <w:tcPr>
            <w:tcW w:w="1000" w:type="dxa"/>
            <w:tcBorders>
              <w:top w:val="nil"/>
              <w:left w:val="nil"/>
              <w:bottom w:val="nil"/>
              <w:right w:val="nil"/>
            </w:tcBorders>
            <w:shd w:val="clear" w:color="auto" w:fill="auto"/>
            <w:noWrap/>
            <w:vAlign w:val="center"/>
          </w:tcPr>
          <w:p w:rsidR="002B27D0" w:rsidRPr="00CD40D7" w:rsidRDefault="002B27D0" w:rsidP="00DE1BF0">
            <w:pPr>
              <w:pStyle w:val="5"/>
              <w:tabs>
                <w:tab w:val="right" w:pos="528"/>
                <w:tab w:val="right" w:pos="576"/>
              </w:tabs>
              <w:spacing w:line="240" w:lineRule="exact"/>
              <w:ind w:left="-108"/>
              <w:rPr>
                <w:rFonts w:ascii="Times New Roman"/>
                <w:kern w:val="0"/>
                <w:sz w:val="24"/>
                <w:szCs w:val="24"/>
                <w:u w:val="none"/>
                <w:lang w:val="en-GB" w:eastAsia="zh-HK"/>
              </w:rPr>
            </w:pPr>
            <w:r w:rsidRPr="00CD40D7">
              <w:rPr>
                <w:rFonts w:ascii="Times New Roman"/>
                <w:kern w:val="0"/>
                <w:sz w:val="24"/>
                <w:szCs w:val="24"/>
                <w:u w:val="none"/>
                <w:lang w:val="en-GB" w:eastAsia="zh-HK"/>
              </w:rPr>
              <w:t>-</w:t>
            </w:r>
            <w:r w:rsidR="00DE1BF0" w:rsidRPr="00CD40D7">
              <w:rPr>
                <w:rFonts w:ascii="Times New Roman"/>
                <w:kern w:val="0"/>
                <w:sz w:val="24"/>
                <w:szCs w:val="24"/>
                <w:u w:val="none"/>
                <w:lang w:val="en-GB" w:eastAsia="zh-HK"/>
              </w:rPr>
              <w:t>4.7</w:t>
            </w:r>
          </w:p>
        </w:tc>
        <w:tc>
          <w:tcPr>
            <w:tcW w:w="1300" w:type="dxa"/>
            <w:tcBorders>
              <w:top w:val="nil"/>
              <w:left w:val="nil"/>
              <w:bottom w:val="nil"/>
              <w:right w:val="nil"/>
            </w:tcBorders>
            <w:shd w:val="clear" w:color="auto" w:fill="auto"/>
            <w:noWrap/>
            <w:vAlign w:val="center"/>
          </w:tcPr>
          <w:p w:rsidR="002B27D0" w:rsidRPr="00CD40D7" w:rsidRDefault="00DE1BF0" w:rsidP="002B27D0">
            <w:pPr>
              <w:pStyle w:val="5"/>
              <w:tabs>
                <w:tab w:val="right" w:pos="528"/>
                <w:tab w:val="right" w:pos="703"/>
              </w:tabs>
              <w:spacing w:line="240" w:lineRule="exact"/>
              <w:ind w:left="-108"/>
              <w:rPr>
                <w:rFonts w:ascii="Times New Roman"/>
                <w:kern w:val="0"/>
                <w:sz w:val="24"/>
                <w:szCs w:val="24"/>
                <w:u w:val="none"/>
                <w:lang w:val="en-GB" w:eastAsia="zh-HK"/>
              </w:rPr>
            </w:pPr>
            <w:r w:rsidRPr="00CD40D7">
              <w:rPr>
                <w:rFonts w:ascii="Times New Roman"/>
                <w:kern w:val="0"/>
                <w:sz w:val="24"/>
                <w:szCs w:val="24"/>
                <w:u w:val="none"/>
                <w:lang w:val="en-GB" w:eastAsia="zh-HK"/>
              </w:rPr>
              <w:t>18.2</w:t>
            </w:r>
          </w:p>
        </w:tc>
        <w:tc>
          <w:tcPr>
            <w:tcW w:w="1040" w:type="dxa"/>
            <w:tcBorders>
              <w:top w:val="nil"/>
              <w:left w:val="nil"/>
              <w:bottom w:val="nil"/>
              <w:right w:val="nil"/>
            </w:tcBorders>
            <w:shd w:val="clear" w:color="auto" w:fill="auto"/>
            <w:noWrap/>
            <w:vAlign w:val="center"/>
          </w:tcPr>
          <w:p w:rsidR="002B27D0" w:rsidRPr="00CD40D7" w:rsidRDefault="00DE1BF0" w:rsidP="002B27D0">
            <w:pPr>
              <w:pStyle w:val="5"/>
              <w:tabs>
                <w:tab w:val="right" w:pos="528"/>
                <w:tab w:val="right" w:pos="703"/>
              </w:tabs>
              <w:overflowPunct w:val="0"/>
              <w:spacing w:line="240" w:lineRule="exact"/>
              <w:ind w:left="-108"/>
              <w:rPr>
                <w:rFonts w:ascii="Times New Roman"/>
                <w:kern w:val="0"/>
                <w:sz w:val="24"/>
                <w:szCs w:val="24"/>
                <w:u w:val="none"/>
                <w:lang w:val="en-GB" w:eastAsia="zh-HK"/>
              </w:rPr>
            </w:pPr>
            <w:r w:rsidRPr="00CD40D7">
              <w:rPr>
                <w:rFonts w:ascii="Times New Roman"/>
                <w:kern w:val="0"/>
                <w:sz w:val="24"/>
                <w:szCs w:val="24"/>
                <w:u w:val="none"/>
                <w:lang w:val="en-GB" w:eastAsia="zh-HK"/>
              </w:rPr>
              <w:t>18.3</w:t>
            </w:r>
          </w:p>
        </w:tc>
        <w:tc>
          <w:tcPr>
            <w:tcW w:w="1480" w:type="dxa"/>
            <w:tcBorders>
              <w:top w:val="nil"/>
              <w:left w:val="nil"/>
              <w:bottom w:val="nil"/>
              <w:right w:val="nil"/>
            </w:tcBorders>
            <w:shd w:val="clear" w:color="auto" w:fill="auto"/>
            <w:noWrap/>
            <w:vAlign w:val="center"/>
          </w:tcPr>
          <w:p w:rsidR="002B27D0" w:rsidRPr="00CD40D7" w:rsidRDefault="002B27D0" w:rsidP="00DE1BF0">
            <w:pPr>
              <w:pStyle w:val="5"/>
              <w:tabs>
                <w:tab w:val="right" w:pos="528"/>
                <w:tab w:val="right" w:pos="912"/>
              </w:tabs>
              <w:overflowPunct w:val="0"/>
              <w:spacing w:line="240" w:lineRule="exact"/>
              <w:ind w:left="-108"/>
              <w:rPr>
                <w:rFonts w:ascii="Times New Roman"/>
                <w:kern w:val="0"/>
                <w:sz w:val="24"/>
                <w:szCs w:val="24"/>
                <w:u w:val="none"/>
                <w:lang w:val="en-GB" w:eastAsia="zh-HK"/>
              </w:rPr>
            </w:pPr>
            <w:r w:rsidRPr="00CD40D7">
              <w:rPr>
                <w:rFonts w:ascii="Times New Roman"/>
                <w:kern w:val="0"/>
                <w:sz w:val="24"/>
                <w:szCs w:val="24"/>
                <w:u w:val="none"/>
                <w:lang w:val="en-GB" w:eastAsia="zh-HK"/>
              </w:rPr>
              <w:t>-</w:t>
            </w:r>
            <w:r w:rsidR="00DE1BF0" w:rsidRPr="00CD40D7">
              <w:rPr>
                <w:rFonts w:ascii="Times New Roman"/>
                <w:kern w:val="0"/>
                <w:sz w:val="24"/>
                <w:szCs w:val="24"/>
                <w:u w:val="none"/>
                <w:lang w:val="en-GB" w:eastAsia="zh-HK"/>
              </w:rPr>
              <w:t>6.9</w:t>
            </w:r>
          </w:p>
        </w:tc>
      </w:tr>
      <w:tr w:rsidR="002B27D0" w:rsidRPr="00327CE5" w:rsidTr="004110C3">
        <w:trPr>
          <w:trHeight w:val="360"/>
          <w:jc w:val="center"/>
        </w:trPr>
        <w:tc>
          <w:tcPr>
            <w:tcW w:w="620" w:type="dxa"/>
            <w:tcBorders>
              <w:top w:val="nil"/>
              <w:left w:val="nil"/>
              <w:bottom w:val="nil"/>
              <w:right w:val="nil"/>
            </w:tcBorders>
            <w:shd w:val="clear" w:color="auto" w:fill="auto"/>
            <w:noWrap/>
            <w:hideMark/>
          </w:tcPr>
          <w:p w:rsidR="002B27D0" w:rsidRPr="004110C3" w:rsidRDefault="002B27D0" w:rsidP="002B27D0">
            <w:pPr>
              <w:widowControl/>
              <w:rPr>
                <w:color w:val="000000"/>
                <w:kern w:val="0"/>
              </w:rPr>
            </w:pPr>
          </w:p>
        </w:tc>
        <w:tc>
          <w:tcPr>
            <w:tcW w:w="860" w:type="dxa"/>
            <w:tcBorders>
              <w:top w:val="nil"/>
              <w:left w:val="nil"/>
              <w:bottom w:val="nil"/>
              <w:right w:val="nil"/>
            </w:tcBorders>
            <w:shd w:val="clear" w:color="auto" w:fill="auto"/>
            <w:noWrap/>
            <w:vAlign w:val="center"/>
            <w:hideMark/>
          </w:tcPr>
          <w:p w:rsidR="002B27D0" w:rsidRPr="00577A9B" w:rsidRDefault="002B27D0" w:rsidP="002B27D0">
            <w:pPr>
              <w:widowControl/>
              <w:jc w:val="right"/>
              <w:rPr>
                <w:color w:val="000000"/>
                <w:kern w:val="0"/>
              </w:rPr>
            </w:pPr>
            <w:r w:rsidRPr="00577A9B">
              <w:rPr>
                <w:color w:val="000000"/>
                <w:kern w:val="0"/>
              </w:rPr>
              <w:t>Q2</w:t>
            </w:r>
          </w:p>
        </w:tc>
        <w:tc>
          <w:tcPr>
            <w:tcW w:w="1400" w:type="dxa"/>
            <w:tcBorders>
              <w:top w:val="nil"/>
              <w:left w:val="nil"/>
              <w:bottom w:val="nil"/>
              <w:right w:val="nil"/>
            </w:tcBorders>
            <w:shd w:val="clear" w:color="auto" w:fill="auto"/>
            <w:noWrap/>
            <w:vAlign w:val="center"/>
          </w:tcPr>
          <w:p w:rsidR="002B27D0" w:rsidRPr="00CD40D7" w:rsidRDefault="002B27D0" w:rsidP="002B27D0">
            <w:pPr>
              <w:pStyle w:val="5"/>
              <w:tabs>
                <w:tab w:val="right" w:pos="528"/>
              </w:tabs>
              <w:spacing w:line="240" w:lineRule="exact"/>
              <w:ind w:left="-108"/>
              <w:rPr>
                <w:rFonts w:ascii="Times New Roman"/>
                <w:kern w:val="0"/>
                <w:sz w:val="24"/>
                <w:szCs w:val="24"/>
                <w:u w:val="none"/>
                <w:lang w:val="en-GB" w:eastAsia="zh-HK"/>
              </w:rPr>
            </w:pPr>
            <w:r w:rsidRPr="00CD40D7">
              <w:rPr>
                <w:rFonts w:ascii="Times New Roman"/>
                <w:kern w:val="0"/>
                <w:sz w:val="24"/>
                <w:szCs w:val="24"/>
                <w:u w:val="none"/>
                <w:lang w:val="en-GB" w:eastAsia="zh-HK"/>
              </w:rPr>
              <w:t>-</w:t>
            </w:r>
            <w:r w:rsidR="0051543A" w:rsidRPr="00CD40D7">
              <w:rPr>
                <w:rFonts w:ascii="Times New Roman" w:hint="eastAsia"/>
                <w:kern w:val="0"/>
                <w:sz w:val="24"/>
                <w:szCs w:val="24"/>
                <w:u w:val="none"/>
                <w:lang w:val="en-GB"/>
              </w:rPr>
              <w:t>1.1</w:t>
            </w:r>
          </w:p>
        </w:tc>
        <w:tc>
          <w:tcPr>
            <w:tcW w:w="740" w:type="dxa"/>
            <w:tcBorders>
              <w:top w:val="nil"/>
              <w:left w:val="nil"/>
              <w:bottom w:val="nil"/>
              <w:right w:val="nil"/>
            </w:tcBorders>
            <w:shd w:val="clear" w:color="auto" w:fill="auto"/>
            <w:noWrap/>
            <w:vAlign w:val="center"/>
          </w:tcPr>
          <w:p w:rsidR="002B27D0" w:rsidRPr="00CD40D7" w:rsidRDefault="002B27D0" w:rsidP="002B27D0">
            <w:pPr>
              <w:pStyle w:val="5"/>
              <w:tabs>
                <w:tab w:val="right" w:pos="528"/>
              </w:tabs>
              <w:spacing w:line="240" w:lineRule="exact"/>
              <w:ind w:left="-108"/>
              <w:rPr>
                <w:rFonts w:ascii="Times New Roman"/>
                <w:kern w:val="0"/>
                <w:sz w:val="24"/>
                <w:szCs w:val="24"/>
                <w:u w:val="none"/>
                <w:lang w:val="en-GB" w:eastAsia="zh-HK"/>
              </w:rPr>
            </w:pPr>
            <w:r w:rsidRPr="00CD40D7">
              <w:rPr>
                <w:rFonts w:ascii="Times New Roman"/>
                <w:kern w:val="0"/>
                <w:sz w:val="24"/>
                <w:szCs w:val="24"/>
                <w:u w:val="none"/>
                <w:lang w:val="en-GB" w:eastAsia="zh-HK"/>
              </w:rPr>
              <w:t>-</w:t>
            </w:r>
            <w:r w:rsidR="0051543A" w:rsidRPr="00CD40D7">
              <w:rPr>
                <w:rFonts w:ascii="Times New Roman" w:hint="eastAsia"/>
                <w:kern w:val="0"/>
                <w:sz w:val="24"/>
                <w:szCs w:val="24"/>
                <w:u w:val="none"/>
                <w:lang w:val="en-GB"/>
              </w:rPr>
              <w:t>4.9</w:t>
            </w:r>
          </w:p>
        </w:tc>
        <w:tc>
          <w:tcPr>
            <w:tcW w:w="1000" w:type="dxa"/>
            <w:tcBorders>
              <w:top w:val="nil"/>
              <w:left w:val="nil"/>
              <w:bottom w:val="nil"/>
              <w:right w:val="nil"/>
            </w:tcBorders>
            <w:shd w:val="clear" w:color="auto" w:fill="auto"/>
            <w:noWrap/>
            <w:vAlign w:val="center"/>
          </w:tcPr>
          <w:p w:rsidR="002B27D0" w:rsidRPr="00CD40D7" w:rsidRDefault="0051543A" w:rsidP="002B27D0">
            <w:pPr>
              <w:pStyle w:val="5"/>
              <w:tabs>
                <w:tab w:val="right" w:pos="528"/>
                <w:tab w:val="right" w:pos="648"/>
              </w:tabs>
              <w:spacing w:line="240" w:lineRule="exact"/>
              <w:ind w:left="-108"/>
              <w:rPr>
                <w:rFonts w:ascii="Times New Roman"/>
                <w:kern w:val="0"/>
                <w:sz w:val="24"/>
                <w:szCs w:val="24"/>
                <w:u w:val="none"/>
                <w:lang w:val="en-GB" w:eastAsia="zh-HK"/>
              </w:rPr>
            </w:pPr>
            <w:r w:rsidRPr="00CD40D7">
              <w:rPr>
                <w:rFonts w:ascii="Times New Roman"/>
                <w:kern w:val="0"/>
                <w:sz w:val="24"/>
                <w:szCs w:val="24"/>
                <w:u w:val="none"/>
                <w:lang w:val="en-GB" w:eastAsia="zh-HK"/>
              </w:rPr>
              <w:t>-0.4</w:t>
            </w:r>
          </w:p>
        </w:tc>
        <w:tc>
          <w:tcPr>
            <w:tcW w:w="1040" w:type="dxa"/>
            <w:tcBorders>
              <w:top w:val="nil"/>
              <w:left w:val="nil"/>
              <w:bottom w:val="nil"/>
              <w:right w:val="nil"/>
            </w:tcBorders>
            <w:shd w:val="clear" w:color="auto" w:fill="auto"/>
            <w:noWrap/>
            <w:vAlign w:val="center"/>
          </w:tcPr>
          <w:p w:rsidR="002B27D0" w:rsidRPr="00CD40D7" w:rsidRDefault="0051543A" w:rsidP="002B27D0">
            <w:pPr>
              <w:pStyle w:val="5"/>
              <w:tabs>
                <w:tab w:val="right" w:pos="528"/>
                <w:tab w:val="right" w:pos="617"/>
              </w:tabs>
              <w:spacing w:line="240" w:lineRule="exact"/>
              <w:ind w:left="-108"/>
              <w:rPr>
                <w:rFonts w:ascii="Times New Roman"/>
                <w:kern w:val="0"/>
                <w:sz w:val="24"/>
                <w:szCs w:val="24"/>
                <w:u w:val="none"/>
                <w:lang w:val="en-GB" w:eastAsia="zh-HK"/>
              </w:rPr>
            </w:pPr>
            <w:r w:rsidRPr="00CD40D7">
              <w:rPr>
                <w:rFonts w:ascii="Times New Roman"/>
                <w:kern w:val="0"/>
                <w:sz w:val="24"/>
                <w:szCs w:val="24"/>
                <w:u w:val="none"/>
                <w:lang w:val="en-GB" w:eastAsia="zh-HK"/>
              </w:rPr>
              <w:t>1.3</w:t>
            </w:r>
          </w:p>
        </w:tc>
        <w:tc>
          <w:tcPr>
            <w:tcW w:w="1000" w:type="dxa"/>
            <w:tcBorders>
              <w:top w:val="nil"/>
              <w:left w:val="nil"/>
              <w:bottom w:val="nil"/>
              <w:right w:val="nil"/>
            </w:tcBorders>
            <w:shd w:val="clear" w:color="auto" w:fill="auto"/>
            <w:noWrap/>
            <w:vAlign w:val="center"/>
          </w:tcPr>
          <w:p w:rsidR="002B27D0" w:rsidRPr="00CD40D7" w:rsidRDefault="002B27D0" w:rsidP="00DE1BF0">
            <w:pPr>
              <w:pStyle w:val="5"/>
              <w:tabs>
                <w:tab w:val="right" w:pos="528"/>
                <w:tab w:val="right" w:pos="576"/>
              </w:tabs>
              <w:spacing w:line="240" w:lineRule="exact"/>
              <w:ind w:left="-108"/>
              <w:rPr>
                <w:rFonts w:ascii="Times New Roman"/>
                <w:kern w:val="0"/>
                <w:sz w:val="24"/>
                <w:szCs w:val="24"/>
                <w:u w:val="none"/>
                <w:lang w:val="en-GB" w:eastAsia="zh-HK"/>
              </w:rPr>
            </w:pPr>
            <w:r w:rsidRPr="00CD40D7">
              <w:rPr>
                <w:rFonts w:ascii="Times New Roman"/>
                <w:kern w:val="0"/>
                <w:sz w:val="24"/>
                <w:szCs w:val="24"/>
                <w:u w:val="none"/>
                <w:lang w:val="en-GB" w:eastAsia="zh-HK"/>
              </w:rPr>
              <w:t>-</w:t>
            </w:r>
            <w:r w:rsidR="00DE1BF0" w:rsidRPr="00CD40D7">
              <w:rPr>
                <w:rFonts w:ascii="Times New Roman"/>
                <w:kern w:val="0"/>
                <w:sz w:val="24"/>
                <w:szCs w:val="24"/>
                <w:u w:val="none"/>
                <w:lang w:val="en-GB" w:eastAsia="zh-HK"/>
              </w:rPr>
              <w:t>1.1</w:t>
            </w:r>
          </w:p>
        </w:tc>
        <w:tc>
          <w:tcPr>
            <w:tcW w:w="1300" w:type="dxa"/>
            <w:tcBorders>
              <w:top w:val="nil"/>
              <w:left w:val="nil"/>
              <w:bottom w:val="nil"/>
              <w:right w:val="nil"/>
            </w:tcBorders>
            <w:shd w:val="clear" w:color="auto" w:fill="auto"/>
            <w:noWrap/>
            <w:vAlign w:val="center"/>
          </w:tcPr>
          <w:p w:rsidR="002B27D0" w:rsidRPr="00CD40D7" w:rsidRDefault="002B27D0" w:rsidP="00DE1BF0">
            <w:pPr>
              <w:pStyle w:val="5"/>
              <w:tabs>
                <w:tab w:val="right" w:pos="528"/>
                <w:tab w:val="right" w:pos="703"/>
              </w:tabs>
              <w:spacing w:line="240" w:lineRule="exact"/>
              <w:ind w:left="-108"/>
              <w:rPr>
                <w:rFonts w:ascii="Times New Roman"/>
                <w:kern w:val="0"/>
                <w:sz w:val="24"/>
                <w:szCs w:val="24"/>
                <w:u w:val="none"/>
                <w:lang w:val="en-GB" w:eastAsia="zh-HK"/>
              </w:rPr>
            </w:pPr>
            <w:r w:rsidRPr="00CD40D7">
              <w:rPr>
                <w:rFonts w:ascii="Times New Roman"/>
                <w:kern w:val="0"/>
                <w:sz w:val="24"/>
                <w:szCs w:val="24"/>
                <w:u w:val="none"/>
                <w:lang w:val="en-GB" w:eastAsia="zh-HK"/>
              </w:rPr>
              <w:t>24.</w:t>
            </w:r>
            <w:r w:rsidR="00DE1BF0" w:rsidRPr="00CD40D7">
              <w:rPr>
                <w:rFonts w:ascii="Times New Roman"/>
                <w:kern w:val="0"/>
                <w:sz w:val="24"/>
                <w:szCs w:val="24"/>
                <w:u w:val="none"/>
                <w:lang w:val="en-GB" w:eastAsia="zh-HK"/>
              </w:rPr>
              <w:t>0</w:t>
            </w:r>
          </w:p>
        </w:tc>
        <w:tc>
          <w:tcPr>
            <w:tcW w:w="1040" w:type="dxa"/>
            <w:tcBorders>
              <w:top w:val="nil"/>
              <w:left w:val="nil"/>
              <w:bottom w:val="nil"/>
              <w:right w:val="nil"/>
            </w:tcBorders>
            <w:shd w:val="clear" w:color="auto" w:fill="auto"/>
            <w:noWrap/>
            <w:vAlign w:val="center"/>
          </w:tcPr>
          <w:p w:rsidR="002B27D0" w:rsidRPr="00CD40D7" w:rsidRDefault="00DE1BF0" w:rsidP="002B27D0">
            <w:pPr>
              <w:pStyle w:val="5"/>
              <w:tabs>
                <w:tab w:val="right" w:pos="528"/>
                <w:tab w:val="right" w:pos="703"/>
              </w:tabs>
              <w:overflowPunct w:val="0"/>
              <w:spacing w:line="240" w:lineRule="exact"/>
              <w:ind w:left="-108"/>
              <w:rPr>
                <w:rFonts w:ascii="Times New Roman"/>
                <w:kern w:val="0"/>
                <w:sz w:val="24"/>
                <w:szCs w:val="24"/>
                <w:u w:val="none"/>
                <w:lang w:val="en-GB" w:eastAsia="zh-HK"/>
              </w:rPr>
            </w:pPr>
            <w:r w:rsidRPr="00CD40D7">
              <w:rPr>
                <w:rFonts w:ascii="Times New Roman"/>
                <w:kern w:val="0"/>
                <w:sz w:val="24"/>
                <w:szCs w:val="24"/>
                <w:u w:val="none"/>
                <w:lang w:val="en-GB" w:eastAsia="zh-HK"/>
              </w:rPr>
              <w:t>41.4</w:t>
            </w:r>
          </w:p>
        </w:tc>
        <w:tc>
          <w:tcPr>
            <w:tcW w:w="1480" w:type="dxa"/>
            <w:tcBorders>
              <w:top w:val="nil"/>
              <w:left w:val="nil"/>
              <w:bottom w:val="nil"/>
              <w:right w:val="nil"/>
            </w:tcBorders>
            <w:shd w:val="clear" w:color="auto" w:fill="auto"/>
            <w:noWrap/>
            <w:vAlign w:val="center"/>
          </w:tcPr>
          <w:p w:rsidR="002B27D0" w:rsidRPr="00CD40D7" w:rsidRDefault="002B27D0" w:rsidP="00DE1BF0">
            <w:pPr>
              <w:pStyle w:val="5"/>
              <w:tabs>
                <w:tab w:val="right" w:pos="528"/>
                <w:tab w:val="right" w:pos="912"/>
              </w:tabs>
              <w:overflowPunct w:val="0"/>
              <w:spacing w:line="240" w:lineRule="exact"/>
              <w:ind w:left="-108"/>
              <w:rPr>
                <w:rFonts w:ascii="Times New Roman"/>
                <w:kern w:val="0"/>
                <w:sz w:val="24"/>
                <w:szCs w:val="24"/>
                <w:u w:val="none"/>
                <w:lang w:val="en-GB" w:eastAsia="zh-HK"/>
              </w:rPr>
            </w:pPr>
            <w:r w:rsidRPr="00CD40D7">
              <w:rPr>
                <w:rFonts w:ascii="Times New Roman"/>
                <w:kern w:val="0"/>
                <w:sz w:val="24"/>
                <w:szCs w:val="24"/>
                <w:u w:val="none"/>
                <w:lang w:val="en-GB" w:eastAsia="zh-HK"/>
              </w:rPr>
              <w:t>-</w:t>
            </w:r>
            <w:r w:rsidR="00DE1BF0" w:rsidRPr="00CD40D7">
              <w:rPr>
                <w:rFonts w:ascii="Times New Roman"/>
                <w:kern w:val="0"/>
                <w:sz w:val="24"/>
                <w:szCs w:val="24"/>
                <w:u w:val="none"/>
                <w:lang w:val="en-GB" w:eastAsia="zh-HK"/>
              </w:rPr>
              <w:t>1.1</w:t>
            </w:r>
          </w:p>
        </w:tc>
      </w:tr>
      <w:tr w:rsidR="002B27D0" w:rsidRPr="00327CE5" w:rsidTr="004110C3">
        <w:trPr>
          <w:trHeight w:val="360"/>
          <w:jc w:val="center"/>
        </w:trPr>
        <w:tc>
          <w:tcPr>
            <w:tcW w:w="620" w:type="dxa"/>
            <w:tcBorders>
              <w:top w:val="nil"/>
              <w:left w:val="nil"/>
              <w:bottom w:val="nil"/>
              <w:right w:val="nil"/>
            </w:tcBorders>
            <w:shd w:val="clear" w:color="auto" w:fill="auto"/>
            <w:noWrap/>
            <w:hideMark/>
          </w:tcPr>
          <w:p w:rsidR="002B27D0" w:rsidRPr="004110C3" w:rsidRDefault="002B27D0" w:rsidP="002B27D0">
            <w:pPr>
              <w:widowControl/>
              <w:rPr>
                <w:color w:val="000000"/>
                <w:kern w:val="0"/>
              </w:rPr>
            </w:pPr>
          </w:p>
        </w:tc>
        <w:tc>
          <w:tcPr>
            <w:tcW w:w="860" w:type="dxa"/>
            <w:tcBorders>
              <w:top w:val="nil"/>
              <w:left w:val="nil"/>
              <w:bottom w:val="nil"/>
              <w:right w:val="nil"/>
            </w:tcBorders>
            <w:shd w:val="clear" w:color="auto" w:fill="auto"/>
            <w:noWrap/>
            <w:vAlign w:val="center"/>
            <w:hideMark/>
          </w:tcPr>
          <w:p w:rsidR="002B27D0" w:rsidRPr="00577A9B" w:rsidRDefault="002B27D0" w:rsidP="002B27D0">
            <w:pPr>
              <w:widowControl/>
              <w:jc w:val="right"/>
              <w:rPr>
                <w:color w:val="000000"/>
                <w:kern w:val="0"/>
              </w:rPr>
            </w:pPr>
            <w:r w:rsidRPr="00577A9B">
              <w:rPr>
                <w:color w:val="000000"/>
                <w:kern w:val="0"/>
              </w:rPr>
              <w:t>Q3</w:t>
            </w:r>
          </w:p>
        </w:tc>
        <w:tc>
          <w:tcPr>
            <w:tcW w:w="1400" w:type="dxa"/>
            <w:tcBorders>
              <w:top w:val="nil"/>
              <w:left w:val="nil"/>
              <w:bottom w:val="nil"/>
              <w:right w:val="nil"/>
            </w:tcBorders>
            <w:shd w:val="clear" w:color="auto" w:fill="auto"/>
            <w:noWrap/>
            <w:vAlign w:val="center"/>
          </w:tcPr>
          <w:p w:rsidR="002B27D0" w:rsidRPr="00CD40D7" w:rsidRDefault="002B27D0" w:rsidP="002B27D0">
            <w:pPr>
              <w:pStyle w:val="5"/>
              <w:tabs>
                <w:tab w:val="right" w:pos="528"/>
              </w:tabs>
              <w:spacing w:line="240" w:lineRule="exact"/>
              <w:ind w:left="-108"/>
              <w:rPr>
                <w:rFonts w:ascii="Times New Roman"/>
                <w:kern w:val="0"/>
                <w:sz w:val="24"/>
                <w:szCs w:val="24"/>
                <w:u w:val="none"/>
                <w:lang w:val="en-GB" w:eastAsia="zh-HK"/>
              </w:rPr>
            </w:pPr>
            <w:r w:rsidRPr="00CD40D7">
              <w:rPr>
                <w:rFonts w:ascii="Times New Roman"/>
                <w:kern w:val="0"/>
                <w:sz w:val="24"/>
                <w:szCs w:val="24"/>
                <w:u w:val="none"/>
                <w:lang w:val="en-GB" w:eastAsia="zh-HK"/>
              </w:rPr>
              <w:t>-</w:t>
            </w:r>
            <w:r w:rsidR="0051543A" w:rsidRPr="00CD40D7">
              <w:rPr>
                <w:rFonts w:ascii="Times New Roman" w:hint="eastAsia"/>
                <w:kern w:val="0"/>
                <w:sz w:val="24"/>
                <w:szCs w:val="24"/>
                <w:u w:val="none"/>
                <w:lang w:val="en-GB"/>
              </w:rPr>
              <w:t>1.4</w:t>
            </w:r>
          </w:p>
        </w:tc>
        <w:tc>
          <w:tcPr>
            <w:tcW w:w="740" w:type="dxa"/>
            <w:tcBorders>
              <w:top w:val="nil"/>
              <w:left w:val="nil"/>
              <w:bottom w:val="nil"/>
              <w:right w:val="nil"/>
            </w:tcBorders>
            <w:shd w:val="clear" w:color="auto" w:fill="auto"/>
            <w:noWrap/>
            <w:vAlign w:val="center"/>
          </w:tcPr>
          <w:p w:rsidR="002B27D0" w:rsidRPr="00CD40D7" w:rsidRDefault="002B27D0" w:rsidP="002B27D0">
            <w:pPr>
              <w:pStyle w:val="5"/>
              <w:tabs>
                <w:tab w:val="right" w:pos="528"/>
              </w:tabs>
              <w:spacing w:line="240" w:lineRule="exact"/>
              <w:ind w:left="-108"/>
              <w:rPr>
                <w:rFonts w:ascii="Times New Roman"/>
                <w:kern w:val="0"/>
                <w:sz w:val="24"/>
                <w:szCs w:val="24"/>
                <w:u w:val="none"/>
                <w:lang w:val="en-GB" w:eastAsia="zh-HK"/>
              </w:rPr>
            </w:pPr>
            <w:r w:rsidRPr="00CD40D7">
              <w:rPr>
                <w:rFonts w:ascii="Times New Roman"/>
                <w:kern w:val="0"/>
                <w:sz w:val="24"/>
                <w:szCs w:val="24"/>
                <w:u w:val="none"/>
                <w:lang w:val="en-GB" w:eastAsia="zh-HK"/>
              </w:rPr>
              <w:t>-</w:t>
            </w:r>
            <w:r w:rsidR="0051543A" w:rsidRPr="00CD40D7">
              <w:rPr>
                <w:rFonts w:ascii="Times New Roman" w:hint="eastAsia"/>
                <w:kern w:val="0"/>
                <w:sz w:val="24"/>
                <w:szCs w:val="24"/>
                <w:u w:val="none"/>
                <w:lang w:val="en-GB"/>
              </w:rPr>
              <w:t>4.3</w:t>
            </w:r>
          </w:p>
        </w:tc>
        <w:tc>
          <w:tcPr>
            <w:tcW w:w="1000" w:type="dxa"/>
            <w:tcBorders>
              <w:top w:val="nil"/>
              <w:left w:val="nil"/>
              <w:bottom w:val="nil"/>
              <w:right w:val="nil"/>
            </w:tcBorders>
            <w:shd w:val="clear" w:color="auto" w:fill="auto"/>
            <w:noWrap/>
            <w:vAlign w:val="center"/>
          </w:tcPr>
          <w:p w:rsidR="002B27D0" w:rsidRPr="00CD40D7" w:rsidRDefault="0051543A" w:rsidP="002B27D0">
            <w:pPr>
              <w:pStyle w:val="5"/>
              <w:tabs>
                <w:tab w:val="right" w:pos="528"/>
                <w:tab w:val="right" w:pos="648"/>
              </w:tabs>
              <w:spacing w:line="240" w:lineRule="exact"/>
              <w:ind w:left="-108"/>
              <w:rPr>
                <w:rFonts w:ascii="Times New Roman"/>
                <w:kern w:val="0"/>
                <w:sz w:val="24"/>
                <w:szCs w:val="24"/>
                <w:u w:val="none"/>
                <w:lang w:val="en-GB" w:eastAsia="zh-HK"/>
              </w:rPr>
            </w:pPr>
            <w:r w:rsidRPr="00CD40D7">
              <w:rPr>
                <w:rFonts w:ascii="Times New Roman"/>
                <w:kern w:val="0"/>
                <w:sz w:val="24"/>
                <w:szCs w:val="24"/>
                <w:u w:val="none"/>
                <w:lang w:val="en-GB" w:eastAsia="zh-HK"/>
              </w:rPr>
              <w:t>2.5</w:t>
            </w:r>
          </w:p>
        </w:tc>
        <w:tc>
          <w:tcPr>
            <w:tcW w:w="1040" w:type="dxa"/>
            <w:tcBorders>
              <w:top w:val="nil"/>
              <w:left w:val="nil"/>
              <w:bottom w:val="nil"/>
              <w:right w:val="nil"/>
            </w:tcBorders>
            <w:shd w:val="clear" w:color="auto" w:fill="auto"/>
            <w:noWrap/>
            <w:vAlign w:val="center"/>
          </w:tcPr>
          <w:p w:rsidR="002B27D0" w:rsidRPr="00CD40D7" w:rsidRDefault="0051543A" w:rsidP="002B27D0">
            <w:pPr>
              <w:pStyle w:val="5"/>
              <w:tabs>
                <w:tab w:val="right" w:pos="528"/>
                <w:tab w:val="right" w:pos="617"/>
              </w:tabs>
              <w:spacing w:line="240" w:lineRule="exact"/>
              <w:ind w:left="-108"/>
              <w:rPr>
                <w:rFonts w:ascii="Times New Roman"/>
                <w:kern w:val="0"/>
                <w:sz w:val="24"/>
                <w:szCs w:val="24"/>
                <w:u w:val="none"/>
                <w:lang w:val="en-GB" w:eastAsia="zh-HK"/>
              </w:rPr>
            </w:pPr>
            <w:r w:rsidRPr="00CD40D7">
              <w:rPr>
                <w:rFonts w:ascii="Times New Roman"/>
                <w:kern w:val="0"/>
                <w:sz w:val="24"/>
                <w:szCs w:val="24"/>
                <w:u w:val="none"/>
                <w:lang w:val="en-GB" w:eastAsia="zh-HK"/>
              </w:rPr>
              <w:t>-2.1</w:t>
            </w:r>
          </w:p>
        </w:tc>
        <w:tc>
          <w:tcPr>
            <w:tcW w:w="1000" w:type="dxa"/>
            <w:tcBorders>
              <w:top w:val="nil"/>
              <w:left w:val="nil"/>
              <w:bottom w:val="nil"/>
              <w:right w:val="nil"/>
            </w:tcBorders>
            <w:shd w:val="clear" w:color="auto" w:fill="auto"/>
            <w:noWrap/>
            <w:vAlign w:val="center"/>
          </w:tcPr>
          <w:p w:rsidR="002B27D0" w:rsidRPr="00CD40D7" w:rsidRDefault="002B27D0" w:rsidP="00DE1BF0">
            <w:pPr>
              <w:pStyle w:val="5"/>
              <w:tabs>
                <w:tab w:val="right" w:pos="528"/>
                <w:tab w:val="right" w:pos="576"/>
              </w:tabs>
              <w:spacing w:line="240" w:lineRule="exact"/>
              <w:ind w:left="-108"/>
              <w:rPr>
                <w:rFonts w:ascii="Times New Roman"/>
                <w:kern w:val="0"/>
                <w:sz w:val="24"/>
                <w:szCs w:val="24"/>
                <w:u w:val="none"/>
                <w:lang w:val="en-GB" w:eastAsia="zh-HK"/>
              </w:rPr>
            </w:pPr>
            <w:r w:rsidRPr="00CD40D7">
              <w:rPr>
                <w:rFonts w:ascii="Times New Roman"/>
                <w:kern w:val="0"/>
                <w:sz w:val="24"/>
                <w:szCs w:val="24"/>
                <w:u w:val="none"/>
                <w:lang w:val="en-GB" w:eastAsia="zh-HK"/>
              </w:rPr>
              <w:t>-</w:t>
            </w:r>
            <w:r w:rsidR="00DE1BF0" w:rsidRPr="00CD40D7">
              <w:rPr>
                <w:rFonts w:ascii="Times New Roman"/>
                <w:kern w:val="0"/>
                <w:sz w:val="24"/>
                <w:szCs w:val="24"/>
                <w:u w:val="none"/>
                <w:lang w:val="en-GB" w:eastAsia="zh-HK"/>
              </w:rPr>
              <w:t>1.2</w:t>
            </w:r>
          </w:p>
        </w:tc>
        <w:tc>
          <w:tcPr>
            <w:tcW w:w="1300" w:type="dxa"/>
            <w:tcBorders>
              <w:top w:val="nil"/>
              <w:left w:val="nil"/>
              <w:bottom w:val="nil"/>
              <w:right w:val="nil"/>
            </w:tcBorders>
            <w:shd w:val="clear" w:color="auto" w:fill="auto"/>
            <w:noWrap/>
            <w:vAlign w:val="center"/>
          </w:tcPr>
          <w:p w:rsidR="002B27D0" w:rsidRPr="00CD40D7" w:rsidRDefault="00DE1BF0" w:rsidP="002B27D0">
            <w:pPr>
              <w:pStyle w:val="5"/>
              <w:tabs>
                <w:tab w:val="right" w:pos="528"/>
                <w:tab w:val="right" w:pos="703"/>
              </w:tabs>
              <w:spacing w:line="240" w:lineRule="exact"/>
              <w:ind w:left="-108"/>
              <w:rPr>
                <w:rFonts w:ascii="Times New Roman"/>
                <w:kern w:val="0"/>
                <w:sz w:val="24"/>
                <w:szCs w:val="24"/>
                <w:u w:val="none"/>
                <w:lang w:val="en-GB" w:eastAsia="zh-HK"/>
              </w:rPr>
            </w:pPr>
            <w:r w:rsidRPr="00CD40D7">
              <w:rPr>
                <w:rFonts w:ascii="Times New Roman"/>
                <w:kern w:val="0"/>
                <w:sz w:val="24"/>
                <w:szCs w:val="24"/>
                <w:u w:val="none"/>
                <w:lang w:val="en-GB" w:eastAsia="zh-HK"/>
              </w:rPr>
              <w:t>24.8</w:t>
            </w:r>
          </w:p>
        </w:tc>
        <w:tc>
          <w:tcPr>
            <w:tcW w:w="1040" w:type="dxa"/>
            <w:tcBorders>
              <w:top w:val="nil"/>
              <w:left w:val="nil"/>
              <w:bottom w:val="nil"/>
              <w:right w:val="nil"/>
            </w:tcBorders>
            <w:shd w:val="clear" w:color="auto" w:fill="auto"/>
            <w:noWrap/>
            <w:vAlign w:val="center"/>
          </w:tcPr>
          <w:p w:rsidR="002B27D0" w:rsidRPr="00CD40D7" w:rsidRDefault="002B27D0" w:rsidP="00DE1BF0">
            <w:pPr>
              <w:pStyle w:val="5"/>
              <w:tabs>
                <w:tab w:val="right" w:pos="528"/>
                <w:tab w:val="right" w:pos="703"/>
              </w:tabs>
              <w:overflowPunct w:val="0"/>
              <w:spacing w:line="240" w:lineRule="exact"/>
              <w:ind w:left="-108"/>
              <w:rPr>
                <w:rFonts w:ascii="Times New Roman"/>
                <w:kern w:val="0"/>
                <w:sz w:val="24"/>
                <w:szCs w:val="24"/>
                <w:u w:val="none"/>
                <w:lang w:val="en-GB" w:eastAsia="zh-HK"/>
              </w:rPr>
            </w:pPr>
            <w:r w:rsidRPr="00CD40D7">
              <w:rPr>
                <w:rFonts w:ascii="Times New Roman"/>
                <w:kern w:val="0"/>
                <w:sz w:val="24"/>
                <w:szCs w:val="24"/>
                <w:u w:val="none"/>
                <w:lang w:val="en-GB" w:eastAsia="zh-HK"/>
              </w:rPr>
              <w:t>77.</w:t>
            </w:r>
            <w:r w:rsidR="00DE1BF0" w:rsidRPr="00CD40D7">
              <w:rPr>
                <w:rFonts w:ascii="Times New Roman"/>
                <w:kern w:val="0"/>
                <w:sz w:val="24"/>
                <w:szCs w:val="24"/>
                <w:u w:val="none"/>
                <w:lang w:val="en-GB" w:eastAsia="zh-HK"/>
              </w:rPr>
              <w:t>7</w:t>
            </w:r>
          </w:p>
        </w:tc>
        <w:tc>
          <w:tcPr>
            <w:tcW w:w="1480" w:type="dxa"/>
            <w:tcBorders>
              <w:top w:val="nil"/>
              <w:left w:val="nil"/>
              <w:bottom w:val="nil"/>
              <w:right w:val="nil"/>
            </w:tcBorders>
            <w:shd w:val="clear" w:color="auto" w:fill="auto"/>
            <w:noWrap/>
            <w:vAlign w:val="center"/>
          </w:tcPr>
          <w:p w:rsidR="002B27D0" w:rsidRPr="00CD40D7" w:rsidRDefault="002B27D0" w:rsidP="00DE1BF0">
            <w:pPr>
              <w:pStyle w:val="5"/>
              <w:tabs>
                <w:tab w:val="right" w:pos="528"/>
                <w:tab w:val="right" w:pos="912"/>
              </w:tabs>
              <w:overflowPunct w:val="0"/>
              <w:spacing w:line="240" w:lineRule="exact"/>
              <w:ind w:left="-108"/>
              <w:rPr>
                <w:rFonts w:ascii="Times New Roman"/>
                <w:kern w:val="0"/>
                <w:sz w:val="24"/>
                <w:szCs w:val="24"/>
                <w:u w:val="none"/>
                <w:lang w:val="en-GB" w:eastAsia="zh-HK"/>
              </w:rPr>
            </w:pPr>
            <w:r w:rsidRPr="00CD40D7">
              <w:rPr>
                <w:rFonts w:ascii="Times New Roman"/>
                <w:kern w:val="0"/>
                <w:sz w:val="24"/>
                <w:szCs w:val="24"/>
                <w:u w:val="none"/>
                <w:lang w:val="en-GB" w:eastAsia="zh-HK"/>
              </w:rPr>
              <w:t>-</w:t>
            </w:r>
            <w:r w:rsidR="00DE1BF0" w:rsidRPr="00CD40D7">
              <w:rPr>
                <w:rFonts w:ascii="Times New Roman"/>
                <w:kern w:val="0"/>
                <w:sz w:val="24"/>
                <w:szCs w:val="24"/>
                <w:u w:val="none"/>
                <w:lang w:val="en-GB" w:eastAsia="zh-HK"/>
              </w:rPr>
              <w:t>1.5</w:t>
            </w:r>
          </w:p>
        </w:tc>
      </w:tr>
      <w:tr w:rsidR="002B27D0" w:rsidRPr="00327CE5" w:rsidTr="004110C3">
        <w:trPr>
          <w:trHeight w:val="360"/>
          <w:jc w:val="center"/>
        </w:trPr>
        <w:tc>
          <w:tcPr>
            <w:tcW w:w="620" w:type="dxa"/>
            <w:tcBorders>
              <w:top w:val="nil"/>
              <w:left w:val="nil"/>
              <w:bottom w:val="nil"/>
              <w:right w:val="nil"/>
            </w:tcBorders>
            <w:shd w:val="clear" w:color="auto" w:fill="auto"/>
            <w:noWrap/>
            <w:hideMark/>
          </w:tcPr>
          <w:p w:rsidR="002B27D0" w:rsidRPr="004110C3" w:rsidRDefault="002B27D0" w:rsidP="002B27D0">
            <w:pPr>
              <w:widowControl/>
              <w:rPr>
                <w:color w:val="000000"/>
                <w:kern w:val="0"/>
              </w:rPr>
            </w:pPr>
          </w:p>
        </w:tc>
        <w:tc>
          <w:tcPr>
            <w:tcW w:w="860" w:type="dxa"/>
            <w:tcBorders>
              <w:top w:val="nil"/>
              <w:left w:val="nil"/>
              <w:bottom w:val="nil"/>
              <w:right w:val="nil"/>
            </w:tcBorders>
            <w:shd w:val="clear" w:color="auto" w:fill="auto"/>
            <w:noWrap/>
            <w:vAlign w:val="center"/>
            <w:hideMark/>
          </w:tcPr>
          <w:p w:rsidR="002B27D0" w:rsidRPr="00577A9B" w:rsidRDefault="002B27D0" w:rsidP="002B27D0">
            <w:pPr>
              <w:widowControl/>
              <w:jc w:val="right"/>
              <w:rPr>
                <w:color w:val="000000"/>
                <w:kern w:val="0"/>
              </w:rPr>
            </w:pPr>
            <w:r w:rsidRPr="00577A9B">
              <w:rPr>
                <w:color w:val="000000"/>
                <w:kern w:val="0"/>
              </w:rPr>
              <w:t>Q4</w:t>
            </w:r>
          </w:p>
        </w:tc>
        <w:tc>
          <w:tcPr>
            <w:tcW w:w="1400" w:type="dxa"/>
            <w:tcBorders>
              <w:top w:val="nil"/>
              <w:left w:val="nil"/>
              <w:bottom w:val="nil"/>
              <w:right w:val="nil"/>
            </w:tcBorders>
            <w:shd w:val="clear" w:color="auto" w:fill="auto"/>
            <w:noWrap/>
            <w:vAlign w:val="center"/>
          </w:tcPr>
          <w:p w:rsidR="002B27D0" w:rsidRPr="00CD40D7" w:rsidRDefault="0051543A" w:rsidP="002B27D0">
            <w:pPr>
              <w:pStyle w:val="5"/>
              <w:tabs>
                <w:tab w:val="right" w:pos="528"/>
              </w:tabs>
              <w:spacing w:line="240" w:lineRule="exact"/>
              <w:ind w:left="-108"/>
              <w:rPr>
                <w:rFonts w:ascii="Times New Roman"/>
                <w:kern w:val="0"/>
                <w:sz w:val="24"/>
                <w:szCs w:val="24"/>
                <w:u w:val="none"/>
                <w:lang w:val="en-GB" w:eastAsia="zh-HK"/>
              </w:rPr>
            </w:pPr>
            <w:r w:rsidRPr="00CD40D7">
              <w:rPr>
                <w:rFonts w:ascii="Times New Roman" w:hint="eastAsia"/>
                <w:kern w:val="0"/>
                <w:sz w:val="24"/>
                <w:szCs w:val="24"/>
                <w:u w:val="none"/>
                <w:lang w:val="en-GB"/>
              </w:rPr>
              <w:t>-0.5</w:t>
            </w:r>
          </w:p>
        </w:tc>
        <w:tc>
          <w:tcPr>
            <w:tcW w:w="740" w:type="dxa"/>
            <w:tcBorders>
              <w:top w:val="nil"/>
              <w:left w:val="nil"/>
              <w:bottom w:val="nil"/>
              <w:right w:val="nil"/>
            </w:tcBorders>
            <w:shd w:val="clear" w:color="auto" w:fill="auto"/>
            <w:noWrap/>
            <w:vAlign w:val="center"/>
          </w:tcPr>
          <w:p w:rsidR="002B27D0" w:rsidRPr="00CD40D7" w:rsidRDefault="002B27D0" w:rsidP="002B27D0">
            <w:pPr>
              <w:pStyle w:val="5"/>
              <w:tabs>
                <w:tab w:val="right" w:pos="528"/>
              </w:tabs>
              <w:spacing w:line="240" w:lineRule="exact"/>
              <w:ind w:left="-108"/>
              <w:rPr>
                <w:rFonts w:ascii="Times New Roman"/>
                <w:kern w:val="0"/>
                <w:sz w:val="24"/>
                <w:szCs w:val="24"/>
                <w:u w:val="none"/>
                <w:lang w:val="en-GB" w:eastAsia="zh-HK"/>
              </w:rPr>
            </w:pPr>
            <w:r w:rsidRPr="00CD40D7">
              <w:rPr>
                <w:rFonts w:ascii="Times New Roman"/>
                <w:kern w:val="0"/>
                <w:sz w:val="24"/>
                <w:szCs w:val="24"/>
                <w:u w:val="none"/>
                <w:lang w:val="en-GB" w:eastAsia="zh-HK"/>
              </w:rPr>
              <w:t>-</w:t>
            </w:r>
            <w:r w:rsidR="0051543A" w:rsidRPr="00CD40D7">
              <w:rPr>
                <w:rFonts w:ascii="Times New Roman" w:hint="eastAsia"/>
                <w:kern w:val="0"/>
                <w:sz w:val="24"/>
                <w:szCs w:val="24"/>
                <w:u w:val="none"/>
                <w:lang w:val="en-GB"/>
              </w:rPr>
              <w:t>2.3</w:t>
            </w:r>
          </w:p>
        </w:tc>
        <w:tc>
          <w:tcPr>
            <w:tcW w:w="1000" w:type="dxa"/>
            <w:tcBorders>
              <w:top w:val="nil"/>
              <w:left w:val="nil"/>
              <w:bottom w:val="nil"/>
              <w:right w:val="nil"/>
            </w:tcBorders>
            <w:shd w:val="clear" w:color="auto" w:fill="auto"/>
            <w:noWrap/>
            <w:vAlign w:val="center"/>
          </w:tcPr>
          <w:p w:rsidR="002B27D0" w:rsidRPr="00CD40D7" w:rsidRDefault="0051543A" w:rsidP="002B27D0">
            <w:pPr>
              <w:pStyle w:val="5"/>
              <w:tabs>
                <w:tab w:val="right" w:pos="528"/>
                <w:tab w:val="right" w:pos="648"/>
              </w:tabs>
              <w:spacing w:line="240" w:lineRule="exact"/>
              <w:ind w:left="-108"/>
              <w:rPr>
                <w:rFonts w:ascii="Times New Roman"/>
                <w:kern w:val="0"/>
                <w:sz w:val="24"/>
                <w:szCs w:val="24"/>
                <w:u w:val="none"/>
                <w:lang w:val="en-GB" w:eastAsia="zh-HK"/>
              </w:rPr>
            </w:pPr>
            <w:r w:rsidRPr="00CD40D7">
              <w:rPr>
                <w:rFonts w:ascii="Times New Roman" w:hint="eastAsia"/>
                <w:kern w:val="0"/>
                <w:sz w:val="24"/>
                <w:szCs w:val="24"/>
                <w:u w:val="none"/>
                <w:lang w:val="en-GB"/>
              </w:rPr>
              <w:t>6.7</w:t>
            </w:r>
          </w:p>
        </w:tc>
        <w:tc>
          <w:tcPr>
            <w:tcW w:w="1040" w:type="dxa"/>
            <w:tcBorders>
              <w:top w:val="nil"/>
              <w:left w:val="nil"/>
              <w:bottom w:val="nil"/>
              <w:right w:val="nil"/>
            </w:tcBorders>
            <w:shd w:val="clear" w:color="auto" w:fill="auto"/>
            <w:noWrap/>
            <w:vAlign w:val="center"/>
          </w:tcPr>
          <w:p w:rsidR="002B27D0" w:rsidRPr="00CD40D7" w:rsidRDefault="002B27D0" w:rsidP="0051543A">
            <w:pPr>
              <w:pStyle w:val="5"/>
              <w:tabs>
                <w:tab w:val="right" w:pos="528"/>
                <w:tab w:val="right" w:pos="617"/>
              </w:tabs>
              <w:spacing w:line="240" w:lineRule="exact"/>
              <w:ind w:left="-108"/>
              <w:rPr>
                <w:rFonts w:ascii="Times New Roman"/>
                <w:kern w:val="0"/>
                <w:sz w:val="24"/>
                <w:szCs w:val="24"/>
                <w:u w:val="none"/>
                <w:lang w:val="en-GB" w:eastAsia="zh-HK"/>
              </w:rPr>
            </w:pPr>
            <w:r w:rsidRPr="00CD40D7">
              <w:rPr>
                <w:rFonts w:ascii="Times New Roman"/>
                <w:kern w:val="0"/>
                <w:sz w:val="24"/>
                <w:szCs w:val="24"/>
                <w:u w:val="none"/>
                <w:lang w:val="en-GB" w:eastAsia="zh-HK"/>
              </w:rPr>
              <w:t>-</w:t>
            </w:r>
            <w:r w:rsidR="0051543A" w:rsidRPr="00CD40D7">
              <w:rPr>
                <w:rFonts w:ascii="Times New Roman"/>
                <w:kern w:val="0"/>
                <w:sz w:val="24"/>
                <w:szCs w:val="24"/>
                <w:u w:val="none"/>
                <w:lang w:val="en-GB" w:eastAsia="zh-HK"/>
              </w:rPr>
              <w:t>7.0</w:t>
            </w:r>
          </w:p>
        </w:tc>
        <w:tc>
          <w:tcPr>
            <w:tcW w:w="1000" w:type="dxa"/>
            <w:tcBorders>
              <w:top w:val="nil"/>
              <w:left w:val="nil"/>
              <w:bottom w:val="nil"/>
              <w:right w:val="nil"/>
            </w:tcBorders>
            <w:shd w:val="clear" w:color="auto" w:fill="auto"/>
            <w:noWrap/>
            <w:vAlign w:val="center"/>
          </w:tcPr>
          <w:p w:rsidR="002B27D0" w:rsidRPr="00CD40D7" w:rsidRDefault="00DE1BF0" w:rsidP="002B27D0">
            <w:pPr>
              <w:pStyle w:val="5"/>
              <w:tabs>
                <w:tab w:val="right" w:pos="528"/>
                <w:tab w:val="right" w:pos="576"/>
              </w:tabs>
              <w:spacing w:line="240" w:lineRule="exact"/>
              <w:ind w:left="-108"/>
              <w:rPr>
                <w:rFonts w:ascii="Times New Roman"/>
                <w:kern w:val="0"/>
                <w:sz w:val="24"/>
                <w:szCs w:val="24"/>
                <w:u w:val="none"/>
                <w:lang w:val="en-GB" w:eastAsia="zh-HK"/>
              </w:rPr>
            </w:pPr>
            <w:r w:rsidRPr="00CD40D7">
              <w:rPr>
                <w:rFonts w:ascii="Times New Roman"/>
                <w:kern w:val="0"/>
                <w:sz w:val="24"/>
                <w:szCs w:val="24"/>
                <w:u w:val="none"/>
                <w:lang w:val="en-GB" w:eastAsia="zh-HK"/>
              </w:rPr>
              <w:t>0.6</w:t>
            </w:r>
          </w:p>
        </w:tc>
        <w:tc>
          <w:tcPr>
            <w:tcW w:w="1300" w:type="dxa"/>
            <w:tcBorders>
              <w:top w:val="nil"/>
              <w:left w:val="nil"/>
              <w:bottom w:val="nil"/>
              <w:right w:val="nil"/>
            </w:tcBorders>
            <w:shd w:val="clear" w:color="auto" w:fill="auto"/>
            <w:noWrap/>
            <w:vAlign w:val="center"/>
          </w:tcPr>
          <w:p w:rsidR="002B27D0" w:rsidRPr="00CD40D7" w:rsidRDefault="002B27D0" w:rsidP="00DE1BF0">
            <w:pPr>
              <w:pStyle w:val="5"/>
              <w:tabs>
                <w:tab w:val="right" w:pos="528"/>
                <w:tab w:val="right" w:pos="703"/>
              </w:tabs>
              <w:spacing w:line="240" w:lineRule="exact"/>
              <w:ind w:left="-108"/>
              <w:rPr>
                <w:rFonts w:ascii="Times New Roman"/>
                <w:kern w:val="0"/>
                <w:sz w:val="24"/>
                <w:szCs w:val="24"/>
                <w:u w:val="none"/>
                <w:lang w:val="en-GB" w:eastAsia="zh-HK"/>
              </w:rPr>
            </w:pPr>
            <w:r w:rsidRPr="00CD40D7">
              <w:rPr>
                <w:rFonts w:ascii="Times New Roman"/>
                <w:kern w:val="0"/>
                <w:sz w:val="24"/>
                <w:szCs w:val="24"/>
                <w:u w:val="none"/>
                <w:lang w:val="en-GB" w:eastAsia="zh-HK"/>
              </w:rPr>
              <w:t>14</w:t>
            </w:r>
            <w:r w:rsidR="00DE1BF0" w:rsidRPr="00CD40D7">
              <w:rPr>
                <w:rFonts w:ascii="Times New Roman"/>
                <w:kern w:val="0"/>
                <w:sz w:val="24"/>
                <w:szCs w:val="24"/>
                <w:u w:val="none"/>
                <w:lang w:val="en-GB" w:eastAsia="zh-HK"/>
              </w:rPr>
              <w:t>4.3</w:t>
            </w:r>
          </w:p>
        </w:tc>
        <w:tc>
          <w:tcPr>
            <w:tcW w:w="1040" w:type="dxa"/>
            <w:tcBorders>
              <w:top w:val="nil"/>
              <w:left w:val="nil"/>
              <w:bottom w:val="nil"/>
              <w:right w:val="nil"/>
            </w:tcBorders>
            <w:shd w:val="clear" w:color="auto" w:fill="auto"/>
            <w:noWrap/>
            <w:vAlign w:val="center"/>
          </w:tcPr>
          <w:p w:rsidR="002B27D0" w:rsidRPr="00CD40D7" w:rsidRDefault="00DE1BF0" w:rsidP="002B27D0">
            <w:pPr>
              <w:pStyle w:val="5"/>
              <w:tabs>
                <w:tab w:val="right" w:pos="528"/>
                <w:tab w:val="right" w:pos="703"/>
              </w:tabs>
              <w:overflowPunct w:val="0"/>
              <w:spacing w:line="240" w:lineRule="exact"/>
              <w:ind w:left="-108"/>
              <w:rPr>
                <w:rFonts w:ascii="Times New Roman"/>
                <w:kern w:val="0"/>
                <w:sz w:val="24"/>
                <w:szCs w:val="24"/>
                <w:u w:val="none"/>
                <w:lang w:val="en-GB" w:eastAsia="zh-HK"/>
              </w:rPr>
            </w:pPr>
            <w:r w:rsidRPr="00CD40D7">
              <w:rPr>
                <w:rFonts w:ascii="Times New Roman"/>
                <w:kern w:val="0"/>
                <w:sz w:val="24"/>
                <w:szCs w:val="24"/>
                <w:u w:val="none"/>
                <w:lang w:val="en-GB" w:eastAsia="zh-HK"/>
              </w:rPr>
              <w:t>88.4</w:t>
            </w:r>
          </w:p>
        </w:tc>
        <w:tc>
          <w:tcPr>
            <w:tcW w:w="1480" w:type="dxa"/>
            <w:tcBorders>
              <w:top w:val="nil"/>
              <w:left w:val="nil"/>
              <w:bottom w:val="nil"/>
              <w:right w:val="nil"/>
            </w:tcBorders>
            <w:shd w:val="clear" w:color="auto" w:fill="auto"/>
            <w:noWrap/>
            <w:vAlign w:val="center"/>
          </w:tcPr>
          <w:p w:rsidR="002B27D0" w:rsidRPr="00CD40D7" w:rsidRDefault="00DE1BF0" w:rsidP="002B27D0">
            <w:pPr>
              <w:pStyle w:val="5"/>
              <w:tabs>
                <w:tab w:val="right" w:pos="528"/>
                <w:tab w:val="right" w:pos="912"/>
              </w:tabs>
              <w:overflowPunct w:val="0"/>
              <w:spacing w:line="240" w:lineRule="exact"/>
              <w:ind w:left="-108"/>
              <w:rPr>
                <w:rFonts w:ascii="Times New Roman"/>
                <w:kern w:val="0"/>
                <w:sz w:val="24"/>
                <w:szCs w:val="24"/>
                <w:u w:val="none"/>
                <w:lang w:val="en-GB" w:eastAsia="zh-HK"/>
              </w:rPr>
            </w:pPr>
            <w:r w:rsidRPr="00CD40D7">
              <w:rPr>
                <w:rFonts w:ascii="Times New Roman"/>
                <w:kern w:val="0"/>
                <w:sz w:val="24"/>
                <w:szCs w:val="24"/>
                <w:u w:val="none"/>
                <w:lang w:val="en-GB" w:eastAsia="zh-HK"/>
              </w:rPr>
              <w:t>0.3</w:t>
            </w:r>
          </w:p>
        </w:tc>
      </w:tr>
      <w:tr w:rsidR="004C649D" w:rsidRPr="00327CE5" w:rsidTr="00D87308">
        <w:trPr>
          <w:trHeight w:val="287"/>
          <w:jc w:val="center"/>
        </w:trPr>
        <w:tc>
          <w:tcPr>
            <w:tcW w:w="620" w:type="dxa"/>
            <w:tcBorders>
              <w:top w:val="nil"/>
              <w:left w:val="nil"/>
              <w:bottom w:val="nil"/>
              <w:right w:val="nil"/>
            </w:tcBorders>
            <w:shd w:val="clear" w:color="auto" w:fill="auto"/>
            <w:noWrap/>
            <w:hideMark/>
          </w:tcPr>
          <w:p w:rsidR="004C649D" w:rsidRPr="004110C3" w:rsidRDefault="004C649D" w:rsidP="004C649D">
            <w:pPr>
              <w:widowControl/>
              <w:rPr>
                <w:color w:val="000000"/>
                <w:kern w:val="0"/>
              </w:rPr>
            </w:pPr>
          </w:p>
        </w:tc>
        <w:tc>
          <w:tcPr>
            <w:tcW w:w="860" w:type="dxa"/>
            <w:tcBorders>
              <w:top w:val="nil"/>
              <w:left w:val="nil"/>
              <w:bottom w:val="nil"/>
              <w:right w:val="nil"/>
            </w:tcBorders>
            <w:shd w:val="clear" w:color="auto" w:fill="auto"/>
            <w:noWrap/>
            <w:hideMark/>
          </w:tcPr>
          <w:p w:rsidR="004C649D" w:rsidRPr="00577A9B" w:rsidRDefault="004C649D" w:rsidP="002B27D0">
            <w:pPr>
              <w:widowControl/>
              <w:jc w:val="right"/>
              <w:rPr>
                <w:color w:val="000000"/>
                <w:kern w:val="0"/>
              </w:rPr>
            </w:pPr>
          </w:p>
        </w:tc>
        <w:tc>
          <w:tcPr>
            <w:tcW w:w="1400" w:type="dxa"/>
            <w:tcBorders>
              <w:top w:val="nil"/>
              <w:left w:val="nil"/>
              <w:bottom w:val="nil"/>
              <w:right w:val="nil"/>
            </w:tcBorders>
            <w:shd w:val="clear" w:color="auto" w:fill="auto"/>
            <w:noWrap/>
          </w:tcPr>
          <w:p w:rsidR="004C649D" w:rsidRPr="00CD40D7" w:rsidRDefault="004C649D" w:rsidP="004C649D">
            <w:pPr>
              <w:pStyle w:val="5"/>
              <w:tabs>
                <w:tab w:val="right" w:pos="768"/>
              </w:tabs>
              <w:overflowPunct w:val="0"/>
              <w:spacing w:line="240" w:lineRule="exact"/>
              <w:ind w:left="-108"/>
              <w:jc w:val="left"/>
              <w:rPr>
                <w:rFonts w:ascii="Times New Roman"/>
                <w:color w:val="000000"/>
                <w:kern w:val="0"/>
                <w:sz w:val="24"/>
                <w:szCs w:val="24"/>
                <w:lang w:val="en-GB"/>
              </w:rPr>
            </w:pPr>
          </w:p>
        </w:tc>
        <w:tc>
          <w:tcPr>
            <w:tcW w:w="740" w:type="dxa"/>
            <w:tcBorders>
              <w:top w:val="nil"/>
              <w:left w:val="nil"/>
              <w:bottom w:val="nil"/>
              <w:right w:val="nil"/>
            </w:tcBorders>
            <w:shd w:val="clear" w:color="auto" w:fill="auto"/>
            <w:noWrap/>
            <w:vAlign w:val="center"/>
          </w:tcPr>
          <w:p w:rsidR="004C649D" w:rsidRPr="00CD40D7" w:rsidRDefault="004C649D" w:rsidP="004C649D">
            <w:pPr>
              <w:pStyle w:val="5"/>
              <w:tabs>
                <w:tab w:val="right" w:pos="528"/>
              </w:tabs>
              <w:overflowPunct w:val="0"/>
              <w:spacing w:line="240" w:lineRule="exact"/>
              <w:ind w:left="-108"/>
              <w:jc w:val="left"/>
              <w:rPr>
                <w:rFonts w:ascii="Times New Roman"/>
                <w:kern w:val="0"/>
                <w:sz w:val="24"/>
                <w:szCs w:val="24"/>
                <w:lang w:val="en-GB"/>
              </w:rPr>
            </w:pPr>
          </w:p>
        </w:tc>
        <w:tc>
          <w:tcPr>
            <w:tcW w:w="1000" w:type="dxa"/>
            <w:tcBorders>
              <w:top w:val="nil"/>
              <w:left w:val="nil"/>
              <w:bottom w:val="nil"/>
              <w:right w:val="nil"/>
            </w:tcBorders>
            <w:shd w:val="clear" w:color="auto" w:fill="auto"/>
            <w:noWrap/>
            <w:vAlign w:val="center"/>
          </w:tcPr>
          <w:p w:rsidR="004C649D" w:rsidRPr="00CD40D7" w:rsidRDefault="004C649D" w:rsidP="004C649D">
            <w:pPr>
              <w:pStyle w:val="5"/>
              <w:tabs>
                <w:tab w:val="right" w:pos="648"/>
              </w:tabs>
              <w:overflowPunct w:val="0"/>
              <w:spacing w:line="240" w:lineRule="exact"/>
              <w:ind w:left="-108"/>
              <w:jc w:val="left"/>
              <w:rPr>
                <w:rFonts w:ascii="Times New Roman"/>
                <w:kern w:val="0"/>
                <w:sz w:val="24"/>
                <w:szCs w:val="24"/>
                <w:lang w:val="en-GB"/>
              </w:rPr>
            </w:pPr>
          </w:p>
        </w:tc>
        <w:tc>
          <w:tcPr>
            <w:tcW w:w="1040" w:type="dxa"/>
            <w:tcBorders>
              <w:top w:val="nil"/>
              <w:left w:val="nil"/>
              <w:bottom w:val="nil"/>
              <w:right w:val="nil"/>
            </w:tcBorders>
            <w:shd w:val="clear" w:color="auto" w:fill="auto"/>
            <w:noWrap/>
            <w:vAlign w:val="center"/>
          </w:tcPr>
          <w:p w:rsidR="004C649D" w:rsidRPr="00CD40D7" w:rsidRDefault="004C649D" w:rsidP="004C649D">
            <w:pPr>
              <w:pStyle w:val="5"/>
              <w:tabs>
                <w:tab w:val="right" w:pos="624"/>
              </w:tabs>
              <w:overflowPunct w:val="0"/>
              <w:spacing w:line="240" w:lineRule="exact"/>
              <w:ind w:left="-108"/>
              <w:jc w:val="left"/>
              <w:rPr>
                <w:rFonts w:ascii="Times New Roman"/>
                <w:kern w:val="0"/>
                <w:sz w:val="24"/>
                <w:szCs w:val="24"/>
                <w:lang w:val="en-GB"/>
              </w:rPr>
            </w:pPr>
          </w:p>
        </w:tc>
        <w:tc>
          <w:tcPr>
            <w:tcW w:w="1000" w:type="dxa"/>
            <w:tcBorders>
              <w:top w:val="nil"/>
              <w:left w:val="nil"/>
              <w:bottom w:val="nil"/>
              <w:right w:val="nil"/>
            </w:tcBorders>
            <w:shd w:val="clear" w:color="auto" w:fill="auto"/>
            <w:noWrap/>
            <w:vAlign w:val="center"/>
          </w:tcPr>
          <w:p w:rsidR="004C649D" w:rsidRPr="00CD40D7" w:rsidRDefault="004C649D" w:rsidP="004C649D">
            <w:pPr>
              <w:pStyle w:val="5"/>
              <w:tabs>
                <w:tab w:val="right" w:pos="624"/>
              </w:tabs>
              <w:overflowPunct w:val="0"/>
              <w:spacing w:line="240" w:lineRule="exact"/>
              <w:ind w:left="-108"/>
              <w:jc w:val="left"/>
              <w:rPr>
                <w:rFonts w:ascii="Times New Roman"/>
                <w:kern w:val="0"/>
                <w:sz w:val="24"/>
                <w:szCs w:val="24"/>
                <w:lang w:val="en-GB"/>
              </w:rPr>
            </w:pPr>
          </w:p>
        </w:tc>
        <w:tc>
          <w:tcPr>
            <w:tcW w:w="1300" w:type="dxa"/>
            <w:tcBorders>
              <w:top w:val="nil"/>
              <w:left w:val="nil"/>
              <w:bottom w:val="nil"/>
              <w:right w:val="nil"/>
            </w:tcBorders>
            <w:shd w:val="clear" w:color="auto" w:fill="auto"/>
            <w:noWrap/>
            <w:vAlign w:val="center"/>
          </w:tcPr>
          <w:p w:rsidR="004C649D" w:rsidRPr="00CD40D7" w:rsidRDefault="004C649D" w:rsidP="004C649D">
            <w:pPr>
              <w:pStyle w:val="5"/>
              <w:tabs>
                <w:tab w:val="right" w:pos="768"/>
              </w:tabs>
              <w:overflowPunct w:val="0"/>
              <w:spacing w:line="240" w:lineRule="exact"/>
              <w:ind w:left="-108"/>
              <w:jc w:val="left"/>
              <w:rPr>
                <w:rFonts w:ascii="Times New Roman"/>
                <w:kern w:val="0"/>
                <w:sz w:val="24"/>
                <w:szCs w:val="24"/>
                <w:lang w:val="en-GB"/>
              </w:rPr>
            </w:pPr>
          </w:p>
        </w:tc>
        <w:tc>
          <w:tcPr>
            <w:tcW w:w="1040" w:type="dxa"/>
            <w:tcBorders>
              <w:top w:val="nil"/>
              <w:left w:val="nil"/>
              <w:bottom w:val="nil"/>
              <w:right w:val="nil"/>
            </w:tcBorders>
            <w:shd w:val="clear" w:color="auto" w:fill="auto"/>
            <w:noWrap/>
            <w:vAlign w:val="center"/>
          </w:tcPr>
          <w:p w:rsidR="004C649D" w:rsidRPr="00CD40D7" w:rsidRDefault="004C649D" w:rsidP="004C649D">
            <w:pPr>
              <w:pStyle w:val="5"/>
              <w:tabs>
                <w:tab w:val="right" w:pos="720"/>
              </w:tabs>
              <w:overflowPunct w:val="0"/>
              <w:spacing w:line="240" w:lineRule="exact"/>
              <w:ind w:left="-108"/>
              <w:jc w:val="left"/>
              <w:rPr>
                <w:rFonts w:ascii="Times New Roman"/>
                <w:kern w:val="0"/>
                <w:sz w:val="24"/>
                <w:szCs w:val="24"/>
                <w:lang w:val="en-GB"/>
              </w:rPr>
            </w:pPr>
          </w:p>
        </w:tc>
        <w:tc>
          <w:tcPr>
            <w:tcW w:w="1480" w:type="dxa"/>
            <w:tcBorders>
              <w:top w:val="nil"/>
              <w:left w:val="nil"/>
              <w:bottom w:val="nil"/>
              <w:right w:val="nil"/>
            </w:tcBorders>
            <w:shd w:val="clear" w:color="auto" w:fill="auto"/>
            <w:noWrap/>
            <w:vAlign w:val="center"/>
          </w:tcPr>
          <w:p w:rsidR="004C649D" w:rsidRPr="00CD40D7" w:rsidRDefault="004C649D" w:rsidP="004C649D">
            <w:pPr>
              <w:pStyle w:val="5"/>
              <w:tabs>
                <w:tab w:val="right" w:pos="888"/>
              </w:tabs>
              <w:overflowPunct w:val="0"/>
              <w:spacing w:line="240" w:lineRule="exact"/>
              <w:ind w:left="-108"/>
              <w:jc w:val="left"/>
              <w:rPr>
                <w:rFonts w:ascii="Times New Roman"/>
                <w:kern w:val="0"/>
                <w:sz w:val="24"/>
                <w:szCs w:val="24"/>
                <w:lang w:val="en-GB"/>
              </w:rPr>
            </w:pPr>
          </w:p>
        </w:tc>
      </w:tr>
      <w:tr w:rsidR="004C649D" w:rsidRPr="006A0497" w:rsidTr="00CB3067">
        <w:trPr>
          <w:trHeight w:val="182"/>
          <w:jc w:val="center"/>
        </w:trPr>
        <w:tc>
          <w:tcPr>
            <w:tcW w:w="620" w:type="dxa"/>
            <w:tcBorders>
              <w:top w:val="nil"/>
              <w:left w:val="nil"/>
              <w:bottom w:val="nil"/>
              <w:right w:val="nil"/>
            </w:tcBorders>
            <w:shd w:val="clear" w:color="auto" w:fill="auto"/>
            <w:noWrap/>
            <w:vAlign w:val="center"/>
            <w:hideMark/>
          </w:tcPr>
          <w:p w:rsidR="004C649D" w:rsidRPr="006A0497" w:rsidRDefault="004C649D" w:rsidP="002B27D0">
            <w:pPr>
              <w:widowControl/>
              <w:jc w:val="both"/>
              <w:rPr>
                <w:color w:val="000000"/>
                <w:kern w:val="0"/>
              </w:rPr>
            </w:pPr>
            <w:r w:rsidRPr="006A0497">
              <w:rPr>
                <w:color w:val="000000"/>
                <w:kern w:val="0"/>
              </w:rPr>
              <w:t>20</w:t>
            </w:r>
            <w:r>
              <w:rPr>
                <w:color w:val="000000"/>
                <w:kern w:val="0"/>
              </w:rPr>
              <w:t>2</w:t>
            </w:r>
            <w:r w:rsidR="002B27D0">
              <w:rPr>
                <w:color w:val="000000"/>
                <w:kern w:val="0"/>
              </w:rPr>
              <w:t>3</w:t>
            </w:r>
          </w:p>
        </w:tc>
        <w:tc>
          <w:tcPr>
            <w:tcW w:w="860" w:type="dxa"/>
            <w:tcBorders>
              <w:top w:val="nil"/>
              <w:left w:val="nil"/>
              <w:bottom w:val="nil"/>
              <w:right w:val="nil"/>
            </w:tcBorders>
            <w:shd w:val="clear" w:color="auto" w:fill="auto"/>
            <w:noWrap/>
            <w:vAlign w:val="center"/>
            <w:hideMark/>
          </w:tcPr>
          <w:p w:rsidR="004C649D" w:rsidRPr="00577A9B" w:rsidRDefault="004C649D" w:rsidP="002B27D0">
            <w:pPr>
              <w:widowControl/>
              <w:jc w:val="right"/>
              <w:rPr>
                <w:color w:val="000000"/>
                <w:kern w:val="0"/>
              </w:rPr>
            </w:pPr>
            <w:r w:rsidRPr="00577A9B">
              <w:rPr>
                <w:color w:val="000000"/>
                <w:kern w:val="0"/>
              </w:rPr>
              <w:t>Annual</w:t>
            </w:r>
          </w:p>
        </w:tc>
        <w:tc>
          <w:tcPr>
            <w:tcW w:w="1400" w:type="dxa"/>
            <w:tcBorders>
              <w:top w:val="nil"/>
              <w:left w:val="nil"/>
              <w:bottom w:val="nil"/>
              <w:right w:val="nil"/>
            </w:tcBorders>
            <w:shd w:val="clear" w:color="auto" w:fill="auto"/>
            <w:noWrap/>
            <w:vAlign w:val="center"/>
          </w:tcPr>
          <w:p w:rsidR="004C649D" w:rsidRPr="00CD40D7" w:rsidRDefault="0051543A" w:rsidP="004C649D">
            <w:pPr>
              <w:pStyle w:val="5"/>
              <w:tabs>
                <w:tab w:val="right" w:pos="528"/>
              </w:tabs>
              <w:spacing w:line="240" w:lineRule="exact"/>
              <w:ind w:left="-108"/>
              <w:rPr>
                <w:rFonts w:ascii="Times New Roman"/>
                <w:kern w:val="0"/>
                <w:sz w:val="24"/>
                <w:szCs w:val="24"/>
                <w:u w:val="none"/>
                <w:lang w:val="en-GB" w:eastAsia="zh-HK"/>
              </w:rPr>
            </w:pPr>
            <w:r w:rsidRPr="00CD40D7">
              <w:rPr>
                <w:rFonts w:ascii="Times New Roman" w:hint="eastAsia"/>
                <w:kern w:val="0"/>
                <w:sz w:val="24"/>
                <w:szCs w:val="24"/>
                <w:u w:val="none"/>
                <w:lang w:val="en-GB"/>
              </w:rPr>
              <w:t>8.5</w:t>
            </w:r>
          </w:p>
        </w:tc>
        <w:tc>
          <w:tcPr>
            <w:tcW w:w="740" w:type="dxa"/>
            <w:tcBorders>
              <w:top w:val="nil"/>
              <w:left w:val="nil"/>
              <w:bottom w:val="nil"/>
              <w:right w:val="nil"/>
            </w:tcBorders>
            <w:shd w:val="clear" w:color="auto" w:fill="auto"/>
            <w:noWrap/>
            <w:vAlign w:val="center"/>
          </w:tcPr>
          <w:p w:rsidR="004C649D" w:rsidRPr="00CD40D7" w:rsidRDefault="0051543A" w:rsidP="00CD40D7">
            <w:pPr>
              <w:pStyle w:val="5"/>
              <w:tabs>
                <w:tab w:val="right" w:pos="528"/>
              </w:tabs>
              <w:spacing w:line="240" w:lineRule="exact"/>
              <w:ind w:left="-108"/>
              <w:rPr>
                <w:rFonts w:ascii="Times New Roman"/>
                <w:kern w:val="0"/>
                <w:sz w:val="24"/>
                <w:szCs w:val="24"/>
                <w:u w:val="none"/>
                <w:lang w:val="en-GB" w:eastAsia="zh-HK"/>
              </w:rPr>
            </w:pPr>
            <w:r w:rsidRPr="00CD40D7">
              <w:rPr>
                <w:rFonts w:ascii="Times New Roman" w:hint="eastAsia"/>
                <w:kern w:val="0"/>
                <w:sz w:val="24"/>
                <w:szCs w:val="24"/>
                <w:u w:val="none"/>
                <w:lang w:val="en-GB"/>
              </w:rPr>
              <w:t>0.</w:t>
            </w:r>
            <w:r w:rsidR="00CD40D7" w:rsidRPr="00CD40D7">
              <w:rPr>
                <w:rFonts w:ascii="Times New Roman"/>
                <w:kern w:val="0"/>
                <w:sz w:val="24"/>
                <w:szCs w:val="24"/>
                <w:u w:val="none"/>
                <w:lang w:val="en-GB"/>
              </w:rPr>
              <w:t>4</w:t>
            </w:r>
          </w:p>
        </w:tc>
        <w:tc>
          <w:tcPr>
            <w:tcW w:w="1000" w:type="dxa"/>
            <w:tcBorders>
              <w:top w:val="nil"/>
              <w:left w:val="nil"/>
              <w:bottom w:val="nil"/>
              <w:right w:val="nil"/>
            </w:tcBorders>
            <w:shd w:val="clear" w:color="auto" w:fill="auto"/>
            <w:noWrap/>
            <w:vAlign w:val="center"/>
          </w:tcPr>
          <w:p w:rsidR="004C649D" w:rsidRPr="00CD40D7" w:rsidRDefault="0051543A" w:rsidP="00E20FC1">
            <w:pPr>
              <w:pStyle w:val="5"/>
              <w:tabs>
                <w:tab w:val="right" w:pos="528"/>
                <w:tab w:val="right" w:pos="648"/>
              </w:tabs>
              <w:spacing w:line="240" w:lineRule="exact"/>
              <w:ind w:left="-108"/>
              <w:rPr>
                <w:rFonts w:ascii="Times New Roman"/>
                <w:kern w:val="0"/>
                <w:sz w:val="24"/>
                <w:szCs w:val="24"/>
                <w:u w:val="none"/>
                <w:lang w:val="en-GB" w:eastAsia="zh-HK"/>
              </w:rPr>
            </w:pPr>
            <w:r w:rsidRPr="00CD40D7">
              <w:rPr>
                <w:rFonts w:ascii="Times New Roman" w:hint="eastAsia"/>
                <w:kern w:val="0"/>
                <w:sz w:val="24"/>
                <w:szCs w:val="24"/>
                <w:u w:val="none"/>
                <w:lang w:val="en-GB"/>
              </w:rPr>
              <w:t>12.1</w:t>
            </w:r>
          </w:p>
        </w:tc>
        <w:tc>
          <w:tcPr>
            <w:tcW w:w="1040" w:type="dxa"/>
            <w:tcBorders>
              <w:top w:val="nil"/>
              <w:left w:val="nil"/>
              <w:bottom w:val="nil"/>
              <w:right w:val="nil"/>
            </w:tcBorders>
            <w:shd w:val="clear" w:color="auto" w:fill="auto"/>
            <w:noWrap/>
            <w:vAlign w:val="center"/>
          </w:tcPr>
          <w:p w:rsidR="004C649D" w:rsidRPr="00CD40D7" w:rsidRDefault="0051543A" w:rsidP="00CD40D7">
            <w:pPr>
              <w:pStyle w:val="5"/>
              <w:tabs>
                <w:tab w:val="right" w:pos="528"/>
                <w:tab w:val="right" w:pos="617"/>
              </w:tabs>
              <w:spacing w:line="240" w:lineRule="exact"/>
              <w:ind w:left="-108"/>
              <w:rPr>
                <w:rFonts w:ascii="Times New Roman"/>
                <w:kern w:val="0"/>
                <w:sz w:val="24"/>
                <w:szCs w:val="24"/>
                <w:u w:val="none"/>
                <w:lang w:val="en-GB" w:eastAsia="zh-HK"/>
              </w:rPr>
            </w:pPr>
            <w:r w:rsidRPr="00CD40D7">
              <w:rPr>
                <w:rFonts w:ascii="Times New Roman"/>
                <w:kern w:val="0"/>
                <w:sz w:val="24"/>
                <w:szCs w:val="24"/>
                <w:u w:val="none"/>
                <w:lang w:val="en-GB" w:eastAsia="zh-HK"/>
              </w:rPr>
              <w:t>22.</w:t>
            </w:r>
            <w:r w:rsidR="00CD40D7" w:rsidRPr="00CD40D7">
              <w:rPr>
                <w:rFonts w:ascii="Times New Roman"/>
                <w:kern w:val="0"/>
                <w:sz w:val="24"/>
                <w:szCs w:val="24"/>
                <w:u w:val="none"/>
                <w:lang w:val="en-GB" w:eastAsia="zh-HK"/>
              </w:rPr>
              <w:t>8</w:t>
            </w:r>
          </w:p>
        </w:tc>
        <w:tc>
          <w:tcPr>
            <w:tcW w:w="1000" w:type="dxa"/>
            <w:tcBorders>
              <w:top w:val="nil"/>
              <w:left w:val="nil"/>
              <w:bottom w:val="nil"/>
              <w:right w:val="nil"/>
            </w:tcBorders>
            <w:shd w:val="clear" w:color="auto" w:fill="auto"/>
            <w:noWrap/>
            <w:vAlign w:val="center"/>
          </w:tcPr>
          <w:p w:rsidR="004C649D" w:rsidRPr="00CD40D7" w:rsidRDefault="00DE1BF0" w:rsidP="004C649D">
            <w:pPr>
              <w:pStyle w:val="5"/>
              <w:tabs>
                <w:tab w:val="right" w:pos="528"/>
                <w:tab w:val="right" w:pos="576"/>
              </w:tabs>
              <w:spacing w:line="240" w:lineRule="exact"/>
              <w:ind w:left="-108"/>
              <w:rPr>
                <w:rFonts w:ascii="Times New Roman"/>
                <w:kern w:val="0"/>
                <w:sz w:val="24"/>
                <w:szCs w:val="24"/>
                <w:u w:val="none"/>
                <w:lang w:val="en-GB" w:eastAsia="zh-HK"/>
              </w:rPr>
            </w:pPr>
            <w:r w:rsidRPr="00CD40D7">
              <w:rPr>
                <w:rFonts w:ascii="Times New Roman"/>
                <w:kern w:val="0"/>
                <w:sz w:val="24"/>
                <w:szCs w:val="24"/>
                <w:u w:val="none"/>
                <w:lang w:val="en-GB" w:eastAsia="zh-HK"/>
              </w:rPr>
              <w:t>5.4</w:t>
            </w:r>
          </w:p>
        </w:tc>
        <w:tc>
          <w:tcPr>
            <w:tcW w:w="1300" w:type="dxa"/>
            <w:tcBorders>
              <w:top w:val="nil"/>
              <w:left w:val="nil"/>
              <w:bottom w:val="nil"/>
              <w:right w:val="nil"/>
            </w:tcBorders>
            <w:shd w:val="clear" w:color="auto" w:fill="auto"/>
            <w:noWrap/>
            <w:vAlign w:val="center"/>
          </w:tcPr>
          <w:p w:rsidR="004C649D" w:rsidRPr="00CD40D7" w:rsidRDefault="00DE1BF0" w:rsidP="00CD40D7">
            <w:pPr>
              <w:pStyle w:val="5"/>
              <w:tabs>
                <w:tab w:val="right" w:pos="528"/>
                <w:tab w:val="right" w:pos="703"/>
              </w:tabs>
              <w:spacing w:line="240" w:lineRule="exact"/>
              <w:ind w:left="-108"/>
              <w:rPr>
                <w:rFonts w:ascii="Times New Roman"/>
                <w:kern w:val="0"/>
                <w:sz w:val="24"/>
                <w:szCs w:val="24"/>
                <w:u w:val="none"/>
                <w:lang w:val="en-GB" w:eastAsia="zh-HK"/>
              </w:rPr>
            </w:pPr>
            <w:r w:rsidRPr="00CD40D7">
              <w:rPr>
                <w:rFonts w:ascii="Times New Roman"/>
                <w:kern w:val="0"/>
                <w:sz w:val="24"/>
                <w:szCs w:val="24"/>
                <w:u w:val="none"/>
                <w:lang w:val="en-GB" w:eastAsia="zh-HK"/>
              </w:rPr>
              <w:t>28</w:t>
            </w:r>
            <w:r w:rsidR="00CD40D7" w:rsidRPr="00CD40D7">
              <w:rPr>
                <w:rFonts w:ascii="Times New Roman"/>
                <w:kern w:val="0"/>
                <w:sz w:val="24"/>
                <w:szCs w:val="24"/>
                <w:u w:val="none"/>
                <w:lang w:val="en-GB" w:eastAsia="zh-HK"/>
              </w:rPr>
              <w:t>7.3</w:t>
            </w:r>
          </w:p>
        </w:tc>
        <w:tc>
          <w:tcPr>
            <w:tcW w:w="1040" w:type="dxa"/>
            <w:tcBorders>
              <w:top w:val="nil"/>
              <w:left w:val="nil"/>
              <w:bottom w:val="nil"/>
              <w:right w:val="nil"/>
            </w:tcBorders>
            <w:shd w:val="clear" w:color="auto" w:fill="auto"/>
            <w:noWrap/>
            <w:vAlign w:val="center"/>
          </w:tcPr>
          <w:p w:rsidR="004C649D" w:rsidRPr="00CD40D7" w:rsidRDefault="00DE1BF0" w:rsidP="00CD40D7">
            <w:pPr>
              <w:pStyle w:val="5"/>
              <w:tabs>
                <w:tab w:val="right" w:pos="528"/>
                <w:tab w:val="right" w:pos="703"/>
              </w:tabs>
              <w:overflowPunct w:val="0"/>
              <w:spacing w:line="240" w:lineRule="exact"/>
              <w:ind w:left="-108"/>
              <w:rPr>
                <w:rFonts w:ascii="Times New Roman"/>
                <w:kern w:val="0"/>
                <w:sz w:val="24"/>
                <w:szCs w:val="24"/>
                <w:u w:val="none"/>
                <w:lang w:val="en-GB" w:eastAsia="zh-HK"/>
              </w:rPr>
            </w:pPr>
            <w:r w:rsidRPr="00CD40D7">
              <w:rPr>
                <w:rFonts w:ascii="Times New Roman"/>
                <w:kern w:val="0"/>
                <w:sz w:val="24"/>
                <w:szCs w:val="24"/>
                <w:u w:val="none"/>
                <w:lang w:val="en-GB" w:eastAsia="zh-HK"/>
              </w:rPr>
              <w:t>50</w:t>
            </w:r>
            <w:r w:rsidR="00CD40D7" w:rsidRPr="00CD40D7">
              <w:rPr>
                <w:rFonts w:ascii="Times New Roman"/>
                <w:kern w:val="0"/>
                <w:sz w:val="24"/>
                <w:szCs w:val="24"/>
                <w:u w:val="none"/>
                <w:lang w:val="en-GB" w:eastAsia="zh-HK"/>
              </w:rPr>
              <w:t>1</w:t>
            </w:r>
            <w:r w:rsidRPr="00CD40D7">
              <w:rPr>
                <w:rFonts w:ascii="Times New Roman"/>
                <w:kern w:val="0"/>
                <w:sz w:val="24"/>
                <w:szCs w:val="24"/>
                <w:u w:val="none"/>
                <w:lang w:val="en-GB" w:eastAsia="zh-HK"/>
              </w:rPr>
              <w:t>.</w:t>
            </w:r>
            <w:r w:rsidR="00CD40D7" w:rsidRPr="00CD40D7">
              <w:rPr>
                <w:rFonts w:ascii="Times New Roman"/>
                <w:kern w:val="0"/>
                <w:sz w:val="24"/>
                <w:szCs w:val="24"/>
                <w:u w:val="none"/>
                <w:lang w:val="en-GB" w:eastAsia="zh-HK"/>
              </w:rPr>
              <w:t>0</w:t>
            </w:r>
          </w:p>
        </w:tc>
        <w:tc>
          <w:tcPr>
            <w:tcW w:w="1480" w:type="dxa"/>
            <w:tcBorders>
              <w:top w:val="nil"/>
              <w:left w:val="nil"/>
              <w:bottom w:val="nil"/>
              <w:right w:val="nil"/>
            </w:tcBorders>
            <w:shd w:val="clear" w:color="auto" w:fill="auto"/>
            <w:noWrap/>
            <w:vAlign w:val="center"/>
          </w:tcPr>
          <w:p w:rsidR="004C649D" w:rsidRPr="00CD40D7" w:rsidRDefault="00DE1BF0" w:rsidP="00CD40D7">
            <w:pPr>
              <w:pStyle w:val="5"/>
              <w:tabs>
                <w:tab w:val="right" w:pos="528"/>
                <w:tab w:val="right" w:pos="912"/>
              </w:tabs>
              <w:overflowPunct w:val="0"/>
              <w:spacing w:line="240" w:lineRule="exact"/>
              <w:ind w:left="-108"/>
              <w:rPr>
                <w:rFonts w:ascii="Times New Roman"/>
                <w:kern w:val="0"/>
                <w:sz w:val="24"/>
                <w:szCs w:val="24"/>
                <w:u w:val="none"/>
                <w:lang w:val="en-HK" w:eastAsia="zh-HK"/>
              </w:rPr>
            </w:pPr>
            <w:r w:rsidRPr="00CD40D7">
              <w:rPr>
                <w:rFonts w:ascii="Times New Roman"/>
                <w:kern w:val="0"/>
                <w:sz w:val="24"/>
                <w:szCs w:val="24"/>
                <w:u w:val="none"/>
                <w:lang w:val="en-GB" w:eastAsia="zh-HK"/>
              </w:rPr>
              <w:t>7.</w:t>
            </w:r>
            <w:r w:rsidR="00CD40D7" w:rsidRPr="00CD40D7">
              <w:rPr>
                <w:rFonts w:ascii="Times New Roman"/>
                <w:kern w:val="0"/>
                <w:sz w:val="24"/>
                <w:szCs w:val="24"/>
                <w:u w:val="none"/>
                <w:lang w:val="en-GB" w:eastAsia="zh-HK"/>
              </w:rPr>
              <w:t>3</w:t>
            </w:r>
          </w:p>
        </w:tc>
      </w:tr>
      <w:tr w:rsidR="004C649D" w:rsidRPr="00327CE5" w:rsidTr="004110C3">
        <w:trPr>
          <w:trHeight w:val="439"/>
          <w:jc w:val="center"/>
        </w:trPr>
        <w:tc>
          <w:tcPr>
            <w:tcW w:w="620" w:type="dxa"/>
            <w:tcBorders>
              <w:top w:val="nil"/>
              <w:left w:val="nil"/>
              <w:bottom w:val="nil"/>
              <w:right w:val="nil"/>
            </w:tcBorders>
            <w:shd w:val="clear" w:color="auto" w:fill="auto"/>
            <w:noWrap/>
            <w:hideMark/>
          </w:tcPr>
          <w:p w:rsidR="004C649D" w:rsidRPr="004110C3" w:rsidRDefault="004C649D" w:rsidP="004C649D">
            <w:pPr>
              <w:widowControl/>
              <w:rPr>
                <w:color w:val="000000"/>
                <w:kern w:val="0"/>
              </w:rPr>
            </w:pPr>
          </w:p>
        </w:tc>
        <w:tc>
          <w:tcPr>
            <w:tcW w:w="860" w:type="dxa"/>
            <w:tcBorders>
              <w:top w:val="nil"/>
              <w:left w:val="nil"/>
              <w:bottom w:val="nil"/>
              <w:right w:val="nil"/>
            </w:tcBorders>
            <w:shd w:val="clear" w:color="auto" w:fill="auto"/>
            <w:noWrap/>
            <w:vAlign w:val="center"/>
            <w:hideMark/>
          </w:tcPr>
          <w:p w:rsidR="004C649D" w:rsidRPr="00AA05BE" w:rsidRDefault="004C649D" w:rsidP="002B27D0">
            <w:pPr>
              <w:widowControl/>
              <w:jc w:val="right"/>
              <w:rPr>
                <w:color w:val="000000"/>
                <w:kern w:val="0"/>
              </w:rPr>
            </w:pPr>
            <w:r w:rsidRPr="00AA05BE">
              <w:rPr>
                <w:color w:val="000000"/>
                <w:kern w:val="0"/>
              </w:rPr>
              <w:t>H1</w:t>
            </w:r>
          </w:p>
        </w:tc>
        <w:tc>
          <w:tcPr>
            <w:tcW w:w="1400" w:type="dxa"/>
            <w:tcBorders>
              <w:top w:val="nil"/>
              <w:left w:val="nil"/>
              <w:bottom w:val="nil"/>
              <w:right w:val="nil"/>
            </w:tcBorders>
            <w:shd w:val="clear" w:color="auto" w:fill="auto"/>
            <w:noWrap/>
            <w:vAlign w:val="center"/>
          </w:tcPr>
          <w:p w:rsidR="004C649D" w:rsidRPr="00CD40D7" w:rsidRDefault="0051543A" w:rsidP="004C649D">
            <w:pPr>
              <w:pStyle w:val="5"/>
              <w:tabs>
                <w:tab w:val="right" w:pos="528"/>
              </w:tabs>
              <w:spacing w:line="240" w:lineRule="exact"/>
              <w:ind w:left="-108"/>
              <w:rPr>
                <w:rFonts w:ascii="Times New Roman"/>
                <w:kern w:val="0"/>
                <w:sz w:val="24"/>
                <w:szCs w:val="24"/>
                <w:u w:val="none"/>
                <w:lang w:val="en-GB" w:eastAsia="zh-HK"/>
              </w:rPr>
            </w:pPr>
            <w:r w:rsidRPr="00CD40D7">
              <w:rPr>
                <w:rFonts w:ascii="Times New Roman" w:hint="eastAsia"/>
                <w:kern w:val="0"/>
                <w:sz w:val="24"/>
                <w:szCs w:val="24"/>
                <w:u w:val="none"/>
                <w:lang w:val="en-GB"/>
              </w:rPr>
              <w:t>11.4</w:t>
            </w:r>
          </w:p>
        </w:tc>
        <w:tc>
          <w:tcPr>
            <w:tcW w:w="740" w:type="dxa"/>
            <w:tcBorders>
              <w:top w:val="nil"/>
              <w:left w:val="nil"/>
              <w:bottom w:val="nil"/>
              <w:right w:val="nil"/>
            </w:tcBorders>
            <w:shd w:val="clear" w:color="auto" w:fill="auto"/>
            <w:noWrap/>
            <w:vAlign w:val="center"/>
          </w:tcPr>
          <w:p w:rsidR="004C649D" w:rsidRPr="00CD40D7" w:rsidRDefault="0051543A" w:rsidP="004C649D">
            <w:pPr>
              <w:pStyle w:val="5"/>
              <w:tabs>
                <w:tab w:val="right" w:pos="528"/>
              </w:tabs>
              <w:spacing w:line="240" w:lineRule="exact"/>
              <w:ind w:left="-108"/>
              <w:rPr>
                <w:rFonts w:ascii="Times New Roman"/>
                <w:kern w:val="0"/>
                <w:sz w:val="24"/>
                <w:szCs w:val="24"/>
                <w:u w:val="none"/>
                <w:lang w:val="en-GB" w:eastAsia="zh-HK"/>
              </w:rPr>
            </w:pPr>
            <w:r w:rsidRPr="00CD40D7">
              <w:rPr>
                <w:rFonts w:ascii="Times New Roman" w:hint="eastAsia"/>
                <w:kern w:val="0"/>
                <w:sz w:val="24"/>
                <w:szCs w:val="24"/>
                <w:u w:val="none"/>
                <w:lang w:val="en-GB"/>
              </w:rPr>
              <w:t>3.6</w:t>
            </w:r>
          </w:p>
        </w:tc>
        <w:tc>
          <w:tcPr>
            <w:tcW w:w="1000" w:type="dxa"/>
            <w:tcBorders>
              <w:top w:val="nil"/>
              <w:left w:val="nil"/>
              <w:bottom w:val="nil"/>
              <w:right w:val="nil"/>
            </w:tcBorders>
            <w:shd w:val="clear" w:color="auto" w:fill="auto"/>
            <w:noWrap/>
            <w:vAlign w:val="center"/>
          </w:tcPr>
          <w:p w:rsidR="004C649D" w:rsidRPr="00CD40D7" w:rsidRDefault="0051543A" w:rsidP="004C649D">
            <w:pPr>
              <w:pStyle w:val="5"/>
              <w:tabs>
                <w:tab w:val="right" w:pos="528"/>
                <w:tab w:val="right" w:pos="648"/>
              </w:tabs>
              <w:spacing w:line="240" w:lineRule="exact"/>
              <w:ind w:left="-108"/>
              <w:rPr>
                <w:rFonts w:ascii="Times New Roman"/>
                <w:kern w:val="0"/>
                <w:sz w:val="24"/>
                <w:szCs w:val="24"/>
                <w:u w:val="none"/>
                <w:lang w:val="en-GB" w:eastAsia="zh-HK"/>
              </w:rPr>
            </w:pPr>
            <w:r w:rsidRPr="00CD40D7">
              <w:rPr>
                <w:rFonts w:ascii="Times New Roman" w:hint="eastAsia"/>
                <w:kern w:val="0"/>
                <w:sz w:val="24"/>
                <w:szCs w:val="24"/>
                <w:u w:val="none"/>
                <w:lang w:val="en-GB"/>
              </w:rPr>
              <w:t>24.3</w:t>
            </w:r>
          </w:p>
        </w:tc>
        <w:tc>
          <w:tcPr>
            <w:tcW w:w="1040" w:type="dxa"/>
            <w:tcBorders>
              <w:top w:val="nil"/>
              <w:left w:val="nil"/>
              <w:bottom w:val="nil"/>
              <w:right w:val="nil"/>
            </w:tcBorders>
            <w:shd w:val="clear" w:color="auto" w:fill="auto"/>
            <w:noWrap/>
            <w:vAlign w:val="center"/>
          </w:tcPr>
          <w:p w:rsidR="004C649D" w:rsidRPr="00CD40D7" w:rsidRDefault="0051543A" w:rsidP="004C649D">
            <w:pPr>
              <w:pStyle w:val="5"/>
              <w:tabs>
                <w:tab w:val="right" w:pos="528"/>
                <w:tab w:val="right" w:pos="617"/>
              </w:tabs>
              <w:spacing w:line="240" w:lineRule="exact"/>
              <w:ind w:left="-108"/>
              <w:rPr>
                <w:rFonts w:ascii="Times New Roman"/>
                <w:kern w:val="0"/>
                <w:sz w:val="24"/>
                <w:szCs w:val="24"/>
                <w:u w:val="none"/>
                <w:lang w:val="en-GB" w:eastAsia="zh-HK"/>
              </w:rPr>
            </w:pPr>
            <w:r w:rsidRPr="00CD40D7">
              <w:rPr>
                <w:rFonts w:ascii="Times New Roman"/>
                <w:kern w:val="0"/>
                <w:sz w:val="24"/>
                <w:szCs w:val="24"/>
                <w:u w:val="none"/>
                <w:lang w:val="en-GB" w:eastAsia="zh-HK"/>
              </w:rPr>
              <w:t>26.0</w:t>
            </w:r>
          </w:p>
        </w:tc>
        <w:tc>
          <w:tcPr>
            <w:tcW w:w="1000" w:type="dxa"/>
            <w:tcBorders>
              <w:top w:val="nil"/>
              <w:left w:val="nil"/>
              <w:bottom w:val="nil"/>
              <w:right w:val="nil"/>
            </w:tcBorders>
            <w:shd w:val="clear" w:color="auto" w:fill="auto"/>
            <w:noWrap/>
            <w:vAlign w:val="center"/>
          </w:tcPr>
          <w:p w:rsidR="004C649D" w:rsidRPr="00CD40D7" w:rsidRDefault="00DE1BF0" w:rsidP="004C649D">
            <w:pPr>
              <w:pStyle w:val="5"/>
              <w:tabs>
                <w:tab w:val="right" w:pos="528"/>
                <w:tab w:val="right" w:pos="576"/>
              </w:tabs>
              <w:spacing w:line="240" w:lineRule="exact"/>
              <w:ind w:left="-108"/>
              <w:rPr>
                <w:rFonts w:ascii="Times New Roman"/>
                <w:kern w:val="0"/>
                <w:sz w:val="24"/>
                <w:szCs w:val="24"/>
                <w:u w:val="none"/>
                <w:lang w:val="en-GB" w:eastAsia="zh-HK"/>
              </w:rPr>
            </w:pPr>
            <w:r w:rsidRPr="00CD40D7">
              <w:rPr>
                <w:rFonts w:ascii="Times New Roman"/>
                <w:kern w:val="0"/>
                <w:sz w:val="24"/>
                <w:szCs w:val="24"/>
                <w:u w:val="none"/>
                <w:lang w:val="en-GB" w:eastAsia="zh-HK"/>
              </w:rPr>
              <w:t>7.2</w:t>
            </w:r>
          </w:p>
        </w:tc>
        <w:tc>
          <w:tcPr>
            <w:tcW w:w="1300" w:type="dxa"/>
            <w:tcBorders>
              <w:top w:val="nil"/>
              <w:left w:val="nil"/>
              <w:bottom w:val="nil"/>
              <w:right w:val="nil"/>
            </w:tcBorders>
            <w:shd w:val="clear" w:color="auto" w:fill="auto"/>
            <w:noWrap/>
            <w:vAlign w:val="center"/>
          </w:tcPr>
          <w:p w:rsidR="004C649D" w:rsidRPr="00CD40D7" w:rsidRDefault="00DE1BF0" w:rsidP="004C649D">
            <w:pPr>
              <w:pStyle w:val="5"/>
              <w:tabs>
                <w:tab w:val="right" w:pos="528"/>
                <w:tab w:val="right" w:pos="703"/>
              </w:tabs>
              <w:spacing w:line="240" w:lineRule="exact"/>
              <w:ind w:left="-108"/>
              <w:rPr>
                <w:rFonts w:ascii="Times New Roman"/>
                <w:kern w:val="0"/>
                <w:sz w:val="24"/>
                <w:szCs w:val="24"/>
                <w:u w:val="none"/>
                <w:lang w:val="en-GB" w:eastAsia="zh-HK"/>
              </w:rPr>
            </w:pPr>
            <w:r w:rsidRPr="00CD40D7">
              <w:rPr>
                <w:rFonts w:ascii="Times New Roman"/>
                <w:kern w:val="0"/>
                <w:sz w:val="24"/>
                <w:szCs w:val="24"/>
                <w:u w:val="none"/>
                <w:lang w:val="en-GB" w:eastAsia="zh-HK"/>
              </w:rPr>
              <w:t>354.7</w:t>
            </w:r>
          </w:p>
        </w:tc>
        <w:tc>
          <w:tcPr>
            <w:tcW w:w="1040" w:type="dxa"/>
            <w:tcBorders>
              <w:top w:val="nil"/>
              <w:left w:val="nil"/>
              <w:bottom w:val="nil"/>
              <w:right w:val="nil"/>
            </w:tcBorders>
            <w:shd w:val="clear" w:color="auto" w:fill="auto"/>
            <w:noWrap/>
            <w:vAlign w:val="center"/>
          </w:tcPr>
          <w:p w:rsidR="004C649D" w:rsidRPr="00CD40D7" w:rsidRDefault="00DE1BF0" w:rsidP="004C649D">
            <w:pPr>
              <w:pStyle w:val="5"/>
              <w:tabs>
                <w:tab w:val="right" w:pos="528"/>
                <w:tab w:val="right" w:pos="703"/>
              </w:tabs>
              <w:overflowPunct w:val="0"/>
              <w:spacing w:line="240" w:lineRule="exact"/>
              <w:ind w:left="-108"/>
              <w:rPr>
                <w:rFonts w:ascii="Times New Roman"/>
                <w:kern w:val="0"/>
                <w:sz w:val="24"/>
                <w:szCs w:val="24"/>
                <w:u w:val="none"/>
                <w:lang w:val="en-GB" w:eastAsia="zh-HK"/>
              </w:rPr>
            </w:pPr>
            <w:r w:rsidRPr="00CD40D7">
              <w:rPr>
                <w:rFonts w:ascii="Times New Roman"/>
                <w:kern w:val="0"/>
                <w:sz w:val="24"/>
                <w:szCs w:val="24"/>
                <w:u w:val="none"/>
                <w:lang w:val="en-GB" w:eastAsia="zh-HK"/>
              </w:rPr>
              <w:t>601.7</w:t>
            </w:r>
          </w:p>
        </w:tc>
        <w:tc>
          <w:tcPr>
            <w:tcW w:w="1480" w:type="dxa"/>
            <w:tcBorders>
              <w:top w:val="nil"/>
              <w:left w:val="nil"/>
              <w:bottom w:val="nil"/>
              <w:right w:val="nil"/>
            </w:tcBorders>
            <w:shd w:val="clear" w:color="auto" w:fill="auto"/>
            <w:noWrap/>
            <w:vAlign w:val="center"/>
          </w:tcPr>
          <w:p w:rsidR="004C649D" w:rsidRPr="00CD40D7" w:rsidRDefault="00DE1BF0" w:rsidP="004C649D">
            <w:pPr>
              <w:pStyle w:val="5"/>
              <w:tabs>
                <w:tab w:val="right" w:pos="528"/>
                <w:tab w:val="right" w:pos="912"/>
              </w:tabs>
              <w:overflowPunct w:val="0"/>
              <w:spacing w:line="240" w:lineRule="exact"/>
              <w:ind w:left="-108"/>
              <w:rPr>
                <w:rFonts w:ascii="Times New Roman"/>
                <w:kern w:val="0"/>
                <w:sz w:val="24"/>
                <w:szCs w:val="24"/>
                <w:u w:val="none"/>
                <w:lang w:val="en-GB" w:eastAsia="zh-HK"/>
              </w:rPr>
            </w:pPr>
            <w:r w:rsidRPr="00CD40D7">
              <w:rPr>
                <w:rFonts w:ascii="Times New Roman"/>
                <w:kern w:val="0"/>
                <w:sz w:val="24"/>
                <w:szCs w:val="24"/>
                <w:u w:val="none"/>
                <w:lang w:val="en-GB" w:eastAsia="zh-HK"/>
              </w:rPr>
              <w:t>10.2</w:t>
            </w:r>
          </w:p>
        </w:tc>
      </w:tr>
      <w:tr w:rsidR="004C649D" w:rsidRPr="006A0497" w:rsidTr="004110C3">
        <w:trPr>
          <w:trHeight w:val="439"/>
          <w:jc w:val="center"/>
        </w:trPr>
        <w:tc>
          <w:tcPr>
            <w:tcW w:w="620" w:type="dxa"/>
            <w:tcBorders>
              <w:top w:val="nil"/>
              <w:left w:val="nil"/>
              <w:bottom w:val="nil"/>
              <w:right w:val="nil"/>
            </w:tcBorders>
            <w:shd w:val="clear" w:color="auto" w:fill="auto"/>
            <w:noWrap/>
            <w:hideMark/>
          </w:tcPr>
          <w:p w:rsidR="004C649D" w:rsidRPr="006A0497" w:rsidRDefault="004C649D" w:rsidP="004C649D">
            <w:pPr>
              <w:widowControl/>
              <w:rPr>
                <w:color w:val="000000"/>
                <w:kern w:val="0"/>
              </w:rPr>
            </w:pPr>
          </w:p>
        </w:tc>
        <w:tc>
          <w:tcPr>
            <w:tcW w:w="860" w:type="dxa"/>
            <w:tcBorders>
              <w:top w:val="nil"/>
              <w:left w:val="nil"/>
              <w:bottom w:val="nil"/>
              <w:right w:val="nil"/>
            </w:tcBorders>
            <w:shd w:val="clear" w:color="auto" w:fill="auto"/>
            <w:noWrap/>
            <w:vAlign w:val="center"/>
            <w:hideMark/>
          </w:tcPr>
          <w:p w:rsidR="004C649D" w:rsidRPr="00577A9B" w:rsidRDefault="004C649D" w:rsidP="002B27D0">
            <w:pPr>
              <w:widowControl/>
              <w:jc w:val="right"/>
              <w:rPr>
                <w:color w:val="000000"/>
                <w:kern w:val="0"/>
              </w:rPr>
            </w:pPr>
            <w:r w:rsidRPr="00577A9B">
              <w:rPr>
                <w:color w:val="000000"/>
                <w:kern w:val="0"/>
              </w:rPr>
              <w:t>H2</w:t>
            </w:r>
          </w:p>
        </w:tc>
        <w:tc>
          <w:tcPr>
            <w:tcW w:w="1400" w:type="dxa"/>
            <w:tcBorders>
              <w:top w:val="nil"/>
              <w:left w:val="nil"/>
              <w:bottom w:val="nil"/>
              <w:right w:val="nil"/>
            </w:tcBorders>
            <w:shd w:val="clear" w:color="auto" w:fill="auto"/>
            <w:noWrap/>
            <w:vAlign w:val="center"/>
          </w:tcPr>
          <w:p w:rsidR="004C649D" w:rsidRPr="00CD40D7" w:rsidRDefault="0051543A" w:rsidP="004C649D">
            <w:pPr>
              <w:pStyle w:val="5"/>
              <w:tabs>
                <w:tab w:val="right" w:pos="528"/>
              </w:tabs>
              <w:spacing w:line="240" w:lineRule="exact"/>
              <w:ind w:left="-108"/>
              <w:rPr>
                <w:rFonts w:ascii="Times New Roman"/>
                <w:kern w:val="0"/>
                <w:sz w:val="24"/>
                <w:szCs w:val="24"/>
                <w:u w:val="none"/>
                <w:lang w:val="en-GB" w:eastAsia="zh-HK"/>
              </w:rPr>
            </w:pPr>
            <w:r w:rsidRPr="00CD40D7">
              <w:rPr>
                <w:rFonts w:ascii="Times New Roman" w:hint="eastAsia"/>
                <w:kern w:val="0"/>
                <w:sz w:val="24"/>
                <w:szCs w:val="24"/>
                <w:u w:val="none"/>
                <w:lang w:val="en-GB"/>
              </w:rPr>
              <w:t>5.7</w:t>
            </w:r>
          </w:p>
        </w:tc>
        <w:tc>
          <w:tcPr>
            <w:tcW w:w="740" w:type="dxa"/>
            <w:tcBorders>
              <w:top w:val="nil"/>
              <w:left w:val="nil"/>
              <w:bottom w:val="nil"/>
              <w:right w:val="nil"/>
            </w:tcBorders>
            <w:shd w:val="clear" w:color="auto" w:fill="auto"/>
            <w:noWrap/>
            <w:vAlign w:val="center"/>
          </w:tcPr>
          <w:p w:rsidR="004C649D" w:rsidRPr="00CD40D7" w:rsidRDefault="004C649D" w:rsidP="004C649D">
            <w:pPr>
              <w:pStyle w:val="5"/>
              <w:tabs>
                <w:tab w:val="right" w:pos="528"/>
              </w:tabs>
              <w:spacing w:line="240" w:lineRule="exact"/>
              <w:ind w:left="-108"/>
              <w:rPr>
                <w:rFonts w:ascii="Times New Roman"/>
                <w:kern w:val="0"/>
                <w:sz w:val="24"/>
                <w:szCs w:val="24"/>
                <w:u w:val="none"/>
                <w:lang w:val="en-GB" w:eastAsia="zh-HK"/>
              </w:rPr>
            </w:pPr>
            <w:r w:rsidRPr="00CD40D7">
              <w:rPr>
                <w:rFonts w:ascii="Times New Roman"/>
                <w:kern w:val="0"/>
                <w:sz w:val="24"/>
                <w:szCs w:val="24"/>
                <w:u w:val="none"/>
                <w:lang w:val="en-GB" w:eastAsia="zh-HK"/>
              </w:rPr>
              <w:t>-</w:t>
            </w:r>
            <w:r w:rsidR="0051543A" w:rsidRPr="00CD40D7">
              <w:rPr>
                <w:rFonts w:ascii="Times New Roman" w:hint="eastAsia"/>
                <w:kern w:val="0"/>
                <w:sz w:val="24"/>
                <w:szCs w:val="24"/>
                <w:u w:val="none"/>
                <w:lang w:val="en-GB"/>
              </w:rPr>
              <w:t>2.8</w:t>
            </w:r>
          </w:p>
        </w:tc>
        <w:tc>
          <w:tcPr>
            <w:tcW w:w="1000" w:type="dxa"/>
            <w:tcBorders>
              <w:top w:val="nil"/>
              <w:left w:val="nil"/>
              <w:bottom w:val="nil"/>
              <w:right w:val="nil"/>
            </w:tcBorders>
            <w:shd w:val="clear" w:color="auto" w:fill="auto"/>
            <w:noWrap/>
            <w:vAlign w:val="center"/>
          </w:tcPr>
          <w:p w:rsidR="004C649D" w:rsidRPr="00CD40D7" w:rsidRDefault="0051543A" w:rsidP="00CD40D7">
            <w:pPr>
              <w:pStyle w:val="5"/>
              <w:tabs>
                <w:tab w:val="right" w:pos="528"/>
                <w:tab w:val="right" w:pos="648"/>
              </w:tabs>
              <w:spacing w:line="240" w:lineRule="exact"/>
              <w:ind w:left="-108"/>
              <w:rPr>
                <w:rFonts w:ascii="Times New Roman"/>
                <w:kern w:val="0"/>
                <w:sz w:val="24"/>
                <w:szCs w:val="24"/>
                <w:u w:val="none"/>
                <w:lang w:val="en-GB" w:eastAsia="zh-HK"/>
              </w:rPr>
            </w:pPr>
            <w:r w:rsidRPr="00CD40D7">
              <w:rPr>
                <w:rFonts w:ascii="Times New Roman" w:hint="eastAsia"/>
                <w:kern w:val="0"/>
                <w:sz w:val="24"/>
                <w:szCs w:val="24"/>
                <w:u w:val="none"/>
                <w:lang w:val="en-GB"/>
              </w:rPr>
              <w:t>3.</w:t>
            </w:r>
            <w:r w:rsidR="00CD40D7" w:rsidRPr="00CD40D7">
              <w:rPr>
                <w:rFonts w:ascii="Times New Roman"/>
                <w:kern w:val="0"/>
                <w:sz w:val="24"/>
                <w:szCs w:val="24"/>
                <w:u w:val="none"/>
                <w:lang w:val="en-GB"/>
              </w:rPr>
              <w:t>1</w:t>
            </w:r>
          </w:p>
        </w:tc>
        <w:tc>
          <w:tcPr>
            <w:tcW w:w="1040" w:type="dxa"/>
            <w:tcBorders>
              <w:top w:val="nil"/>
              <w:left w:val="nil"/>
              <w:bottom w:val="nil"/>
              <w:right w:val="nil"/>
            </w:tcBorders>
            <w:shd w:val="clear" w:color="auto" w:fill="auto"/>
            <w:noWrap/>
            <w:vAlign w:val="center"/>
          </w:tcPr>
          <w:p w:rsidR="004C649D" w:rsidRPr="00CD40D7" w:rsidRDefault="0051543A" w:rsidP="004C649D">
            <w:pPr>
              <w:pStyle w:val="5"/>
              <w:tabs>
                <w:tab w:val="right" w:pos="528"/>
                <w:tab w:val="right" w:pos="617"/>
              </w:tabs>
              <w:spacing w:line="240" w:lineRule="exact"/>
              <w:ind w:left="-108"/>
              <w:rPr>
                <w:rFonts w:ascii="Times New Roman"/>
                <w:kern w:val="0"/>
                <w:sz w:val="24"/>
                <w:szCs w:val="24"/>
                <w:u w:val="none"/>
                <w:lang w:val="en-GB" w:eastAsia="zh-HK"/>
              </w:rPr>
            </w:pPr>
            <w:r w:rsidRPr="00CD40D7">
              <w:rPr>
                <w:rFonts w:ascii="Times New Roman"/>
                <w:kern w:val="0"/>
                <w:sz w:val="24"/>
                <w:szCs w:val="24"/>
                <w:u w:val="none"/>
                <w:lang w:val="en-GB" w:eastAsia="zh-HK"/>
              </w:rPr>
              <w:t>19.8</w:t>
            </w:r>
          </w:p>
        </w:tc>
        <w:tc>
          <w:tcPr>
            <w:tcW w:w="1000" w:type="dxa"/>
            <w:tcBorders>
              <w:top w:val="nil"/>
              <w:left w:val="nil"/>
              <w:bottom w:val="nil"/>
              <w:right w:val="nil"/>
            </w:tcBorders>
            <w:shd w:val="clear" w:color="auto" w:fill="auto"/>
            <w:noWrap/>
            <w:vAlign w:val="center"/>
          </w:tcPr>
          <w:p w:rsidR="004C649D" w:rsidRPr="00CD40D7" w:rsidRDefault="00DE1BF0" w:rsidP="00CD40D7">
            <w:pPr>
              <w:pStyle w:val="5"/>
              <w:tabs>
                <w:tab w:val="right" w:pos="528"/>
                <w:tab w:val="right" w:pos="576"/>
              </w:tabs>
              <w:spacing w:line="240" w:lineRule="exact"/>
              <w:ind w:left="-108"/>
              <w:rPr>
                <w:rFonts w:ascii="Times New Roman"/>
                <w:kern w:val="0"/>
                <w:sz w:val="24"/>
                <w:szCs w:val="24"/>
                <w:u w:val="none"/>
                <w:lang w:val="en-GB" w:eastAsia="zh-HK"/>
              </w:rPr>
            </w:pPr>
            <w:r w:rsidRPr="00CD40D7">
              <w:rPr>
                <w:rFonts w:ascii="Times New Roman"/>
                <w:kern w:val="0"/>
                <w:sz w:val="24"/>
                <w:szCs w:val="24"/>
                <w:u w:val="none"/>
                <w:lang w:val="en-GB" w:eastAsia="zh-HK"/>
              </w:rPr>
              <w:t>3.</w:t>
            </w:r>
            <w:r w:rsidR="00CD40D7" w:rsidRPr="00CD40D7">
              <w:rPr>
                <w:rFonts w:ascii="Times New Roman"/>
                <w:kern w:val="0"/>
                <w:sz w:val="24"/>
                <w:szCs w:val="24"/>
                <w:u w:val="none"/>
                <w:lang w:val="en-GB" w:eastAsia="zh-HK"/>
              </w:rPr>
              <w:t>6</w:t>
            </w:r>
          </w:p>
        </w:tc>
        <w:tc>
          <w:tcPr>
            <w:tcW w:w="1300" w:type="dxa"/>
            <w:tcBorders>
              <w:top w:val="nil"/>
              <w:left w:val="nil"/>
              <w:bottom w:val="nil"/>
              <w:right w:val="nil"/>
            </w:tcBorders>
            <w:shd w:val="clear" w:color="auto" w:fill="auto"/>
            <w:noWrap/>
            <w:vAlign w:val="center"/>
          </w:tcPr>
          <w:p w:rsidR="004C649D" w:rsidRPr="00CD40D7" w:rsidRDefault="00DE1BF0" w:rsidP="00CD40D7">
            <w:pPr>
              <w:pStyle w:val="5"/>
              <w:tabs>
                <w:tab w:val="right" w:pos="528"/>
                <w:tab w:val="right" w:pos="703"/>
              </w:tabs>
              <w:spacing w:line="240" w:lineRule="exact"/>
              <w:ind w:left="-108"/>
              <w:rPr>
                <w:rFonts w:ascii="Times New Roman"/>
                <w:kern w:val="0"/>
                <w:sz w:val="24"/>
                <w:szCs w:val="24"/>
                <w:u w:val="none"/>
                <w:lang w:val="en-GB" w:eastAsia="zh-HK"/>
              </w:rPr>
            </w:pPr>
            <w:r w:rsidRPr="00CD40D7">
              <w:rPr>
                <w:rFonts w:ascii="Times New Roman"/>
                <w:kern w:val="0"/>
                <w:sz w:val="24"/>
                <w:szCs w:val="24"/>
                <w:u w:val="none"/>
                <w:lang w:val="en-GB" w:eastAsia="zh-HK"/>
              </w:rPr>
              <w:t>2</w:t>
            </w:r>
            <w:r w:rsidR="00CD40D7" w:rsidRPr="00CD40D7">
              <w:rPr>
                <w:rFonts w:ascii="Times New Roman"/>
                <w:kern w:val="0"/>
                <w:sz w:val="24"/>
                <w:szCs w:val="24"/>
                <w:u w:val="none"/>
                <w:lang w:val="en-GB" w:eastAsia="zh-HK"/>
              </w:rPr>
              <w:t>48.2</w:t>
            </w:r>
          </w:p>
        </w:tc>
        <w:tc>
          <w:tcPr>
            <w:tcW w:w="1040" w:type="dxa"/>
            <w:tcBorders>
              <w:top w:val="nil"/>
              <w:left w:val="nil"/>
              <w:bottom w:val="nil"/>
              <w:right w:val="nil"/>
            </w:tcBorders>
            <w:shd w:val="clear" w:color="auto" w:fill="auto"/>
            <w:noWrap/>
            <w:vAlign w:val="center"/>
          </w:tcPr>
          <w:p w:rsidR="004C649D" w:rsidRPr="00CD40D7" w:rsidRDefault="00DE1BF0" w:rsidP="00CD40D7">
            <w:pPr>
              <w:pStyle w:val="5"/>
              <w:tabs>
                <w:tab w:val="right" w:pos="528"/>
                <w:tab w:val="right" w:pos="703"/>
              </w:tabs>
              <w:overflowPunct w:val="0"/>
              <w:spacing w:line="240" w:lineRule="exact"/>
              <w:ind w:left="-108"/>
              <w:rPr>
                <w:rFonts w:ascii="Times New Roman"/>
                <w:kern w:val="0"/>
                <w:sz w:val="24"/>
                <w:szCs w:val="24"/>
                <w:u w:val="none"/>
                <w:lang w:val="en-GB" w:eastAsia="zh-HK"/>
              </w:rPr>
            </w:pPr>
            <w:r w:rsidRPr="00CD40D7">
              <w:rPr>
                <w:rFonts w:ascii="Times New Roman"/>
                <w:kern w:val="0"/>
                <w:sz w:val="24"/>
                <w:szCs w:val="24"/>
                <w:u w:val="none"/>
                <w:lang w:val="en-GB" w:eastAsia="zh-HK"/>
              </w:rPr>
              <w:t>436.</w:t>
            </w:r>
            <w:r w:rsidR="00CD40D7" w:rsidRPr="00CD40D7">
              <w:rPr>
                <w:rFonts w:ascii="Times New Roman"/>
                <w:kern w:val="0"/>
                <w:sz w:val="24"/>
                <w:szCs w:val="24"/>
                <w:u w:val="none"/>
                <w:lang w:val="en-GB" w:eastAsia="zh-HK"/>
              </w:rPr>
              <w:t>2</w:t>
            </w:r>
          </w:p>
        </w:tc>
        <w:tc>
          <w:tcPr>
            <w:tcW w:w="1480" w:type="dxa"/>
            <w:tcBorders>
              <w:top w:val="nil"/>
              <w:left w:val="nil"/>
              <w:bottom w:val="nil"/>
              <w:right w:val="nil"/>
            </w:tcBorders>
            <w:shd w:val="clear" w:color="auto" w:fill="auto"/>
            <w:noWrap/>
            <w:vAlign w:val="center"/>
          </w:tcPr>
          <w:p w:rsidR="004C649D" w:rsidRPr="00CD40D7" w:rsidRDefault="00DE1BF0" w:rsidP="00CD40D7">
            <w:pPr>
              <w:pStyle w:val="5"/>
              <w:tabs>
                <w:tab w:val="right" w:pos="528"/>
                <w:tab w:val="right" w:pos="912"/>
              </w:tabs>
              <w:overflowPunct w:val="0"/>
              <w:spacing w:line="240" w:lineRule="exact"/>
              <w:ind w:left="-108"/>
              <w:rPr>
                <w:rFonts w:ascii="Times New Roman"/>
                <w:kern w:val="0"/>
                <w:sz w:val="24"/>
                <w:szCs w:val="24"/>
                <w:u w:val="none"/>
                <w:lang w:val="en-GB" w:eastAsia="zh-HK"/>
              </w:rPr>
            </w:pPr>
            <w:r w:rsidRPr="00CD40D7">
              <w:rPr>
                <w:rFonts w:ascii="Times New Roman"/>
                <w:kern w:val="0"/>
                <w:sz w:val="24"/>
                <w:szCs w:val="24"/>
                <w:u w:val="none"/>
                <w:lang w:val="en-GB" w:eastAsia="zh-HK"/>
              </w:rPr>
              <w:t>4.</w:t>
            </w:r>
            <w:r w:rsidR="00CD40D7" w:rsidRPr="00CD40D7">
              <w:rPr>
                <w:rFonts w:ascii="Times New Roman"/>
                <w:kern w:val="0"/>
                <w:sz w:val="24"/>
                <w:szCs w:val="24"/>
                <w:u w:val="none"/>
                <w:lang w:val="en-GB" w:eastAsia="zh-HK"/>
              </w:rPr>
              <w:t>7</w:t>
            </w:r>
          </w:p>
        </w:tc>
      </w:tr>
      <w:tr w:rsidR="002B27D0" w:rsidRPr="00327CE5" w:rsidTr="004110C3">
        <w:trPr>
          <w:trHeight w:val="360"/>
          <w:jc w:val="center"/>
        </w:trPr>
        <w:tc>
          <w:tcPr>
            <w:tcW w:w="620" w:type="dxa"/>
            <w:tcBorders>
              <w:top w:val="nil"/>
              <w:left w:val="nil"/>
              <w:bottom w:val="nil"/>
              <w:right w:val="nil"/>
            </w:tcBorders>
            <w:shd w:val="clear" w:color="auto" w:fill="auto"/>
            <w:noWrap/>
            <w:hideMark/>
          </w:tcPr>
          <w:p w:rsidR="002B27D0" w:rsidRPr="004110C3" w:rsidRDefault="002B27D0" w:rsidP="002B27D0">
            <w:pPr>
              <w:widowControl/>
              <w:rPr>
                <w:color w:val="000000"/>
                <w:kern w:val="0"/>
              </w:rPr>
            </w:pPr>
          </w:p>
        </w:tc>
        <w:tc>
          <w:tcPr>
            <w:tcW w:w="860" w:type="dxa"/>
            <w:tcBorders>
              <w:top w:val="nil"/>
              <w:left w:val="nil"/>
              <w:bottom w:val="nil"/>
              <w:right w:val="nil"/>
            </w:tcBorders>
            <w:shd w:val="clear" w:color="auto" w:fill="auto"/>
            <w:noWrap/>
            <w:vAlign w:val="center"/>
            <w:hideMark/>
          </w:tcPr>
          <w:p w:rsidR="002B27D0" w:rsidRPr="00577A9B" w:rsidRDefault="002B27D0" w:rsidP="002B27D0">
            <w:pPr>
              <w:widowControl/>
              <w:jc w:val="right"/>
              <w:rPr>
                <w:color w:val="000000"/>
                <w:kern w:val="0"/>
              </w:rPr>
            </w:pPr>
            <w:r w:rsidRPr="00577A9B">
              <w:rPr>
                <w:color w:val="000000"/>
                <w:kern w:val="0"/>
              </w:rPr>
              <w:t>Q1</w:t>
            </w:r>
          </w:p>
        </w:tc>
        <w:tc>
          <w:tcPr>
            <w:tcW w:w="1400" w:type="dxa"/>
            <w:tcBorders>
              <w:top w:val="nil"/>
              <w:left w:val="nil"/>
              <w:bottom w:val="nil"/>
              <w:right w:val="nil"/>
            </w:tcBorders>
            <w:shd w:val="clear" w:color="auto" w:fill="auto"/>
            <w:noWrap/>
            <w:vAlign w:val="center"/>
          </w:tcPr>
          <w:p w:rsidR="002B27D0" w:rsidRPr="00CD40D7" w:rsidRDefault="0051543A" w:rsidP="002B27D0">
            <w:pPr>
              <w:pStyle w:val="5"/>
              <w:tabs>
                <w:tab w:val="right" w:pos="528"/>
              </w:tabs>
              <w:spacing w:line="240" w:lineRule="exact"/>
              <w:ind w:left="-108"/>
              <w:rPr>
                <w:rFonts w:ascii="Times New Roman"/>
                <w:kern w:val="0"/>
                <w:sz w:val="24"/>
                <w:szCs w:val="24"/>
                <w:u w:val="none"/>
                <w:lang w:val="en-GB" w:eastAsia="zh-HK"/>
              </w:rPr>
            </w:pPr>
            <w:r w:rsidRPr="00CD40D7">
              <w:rPr>
                <w:rFonts w:ascii="Times New Roman" w:hint="eastAsia"/>
                <w:kern w:val="0"/>
                <w:sz w:val="24"/>
                <w:szCs w:val="24"/>
                <w:u w:val="none"/>
                <w:lang w:val="en-GB"/>
              </w:rPr>
              <w:t>14.2</w:t>
            </w:r>
          </w:p>
        </w:tc>
        <w:tc>
          <w:tcPr>
            <w:tcW w:w="740" w:type="dxa"/>
            <w:tcBorders>
              <w:top w:val="nil"/>
              <w:left w:val="nil"/>
              <w:bottom w:val="nil"/>
              <w:right w:val="nil"/>
            </w:tcBorders>
            <w:shd w:val="clear" w:color="auto" w:fill="auto"/>
            <w:noWrap/>
            <w:vAlign w:val="center"/>
          </w:tcPr>
          <w:p w:rsidR="002B27D0" w:rsidRPr="00CD40D7" w:rsidRDefault="0051543A" w:rsidP="002B27D0">
            <w:pPr>
              <w:pStyle w:val="5"/>
              <w:tabs>
                <w:tab w:val="right" w:pos="528"/>
              </w:tabs>
              <w:spacing w:line="240" w:lineRule="exact"/>
              <w:ind w:left="-108"/>
              <w:rPr>
                <w:rFonts w:ascii="Times New Roman"/>
                <w:kern w:val="0"/>
                <w:sz w:val="24"/>
                <w:szCs w:val="24"/>
                <w:u w:val="none"/>
                <w:lang w:val="en-GB" w:eastAsia="zh-HK"/>
              </w:rPr>
            </w:pPr>
            <w:r w:rsidRPr="00CD40D7">
              <w:rPr>
                <w:rFonts w:ascii="Times New Roman" w:hint="eastAsia"/>
                <w:kern w:val="0"/>
                <w:sz w:val="24"/>
                <w:szCs w:val="24"/>
                <w:u w:val="none"/>
                <w:lang w:val="en-GB"/>
              </w:rPr>
              <w:t>7.2</w:t>
            </w:r>
          </w:p>
        </w:tc>
        <w:tc>
          <w:tcPr>
            <w:tcW w:w="1000" w:type="dxa"/>
            <w:tcBorders>
              <w:top w:val="nil"/>
              <w:left w:val="nil"/>
              <w:bottom w:val="nil"/>
              <w:right w:val="nil"/>
            </w:tcBorders>
            <w:shd w:val="clear" w:color="auto" w:fill="auto"/>
            <w:noWrap/>
            <w:vAlign w:val="center"/>
          </w:tcPr>
          <w:p w:rsidR="002B27D0" w:rsidRPr="00CD40D7" w:rsidRDefault="0051543A" w:rsidP="002B27D0">
            <w:pPr>
              <w:pStyle w:val="5"/>
              <w:tabs>
                <w:tab w:val="right" w:pos="528"/>
                <w:tab w:val="right" w:pos="648"/>
              </w:tabs>
              <w:spacing w:line="240" w:lineRule="exact"/>
              <w:ind w:left="-108"/>
              <w:rPr>
                <w:rFonts w:ascii="Times New Roman"/>
                <w:kern w:val="0"/>
                <w:sz w:val="24"/>
                <w:szCs w:val="24"/>
                <w:u w:val="none"/>
                <w:lang w:val="en-GB" w:eastAsia="zh-HK"/>
              </w:rPr>
            </w:pPr>
            <w:r w:rsidRPr="00CD40D7">
              <w:rPr>
                <w:rFonts w:ascii="Times New Roman" w:hint="eastAsia"/>
                <w:kern w:val="0"/>
                <w:sz w:val="24"/>
                <w:szCs w:val="24"/>
                <w:u w:val="none"/>
                <w:lang w:val="en-GB"/>
              </w:rPr>
              <w:t>24.9</w:t>
            </w:r>
          </w:p>
        </w:tc>
        <w:tc>
          <w:tcPr>
            <w:tcW w:w="1040" w:type="dxa"/>
            <w:tcBorders>
              <w:top w:val="nil"/>
              <w:left w:val="nil"/>
              <w:bottom w:val="nil"/>
              <w:right w:val="nil"/>
            </w:tcBorders>
            <w:shd w:val="clear" w:color="auto" w:fill="auto"/>
            <w:noWrap/>
            <w:vAlign w:val="center"/>
          </w:tcPr>
          <w:p w:rsidR="002B27D0" w:rsidRPr="00CD40D7" w:rsidRDefault="002B27D0" w:rsidP="002B27D0">
            <w:pPr>
              <w:pStyle w:val="5"/>
              <w:tabs>
                <w:tab w:val="right" w:pos="528"/>
                <w:tab w:val="right" w:pos="617"/>
              </w:tabs>
              <w:spacing w:line="240" w:lineRule="exact"/>
              <w:ind w:left="-108"/>
              <w:rPr>
                <w:rFonts w:ascii="Times New Roman"/>
                <w:kern w:val="0"/>
                <w:sz w:val="24"/>
                <w:szCs w:val="24"/>
                <w:u w:val="none"/>
                <w:lang w:val="en-GB" w:eastAsia="zh-HK"/>
              </w:rPr>
            </w:pPr>
            <w:r w:rsidRPr="00CD40D7">
              <w:rPr>
                <w:rFonts w:ascii="Times New Roman" w:hint="eastAsia"/>
                <w:kern w:val="0"/>
                <w:sz w:val="24"/>
                <w:szCs w:val="24"/>
                <w:u w:val="none"/>
                <w:lang w:val="en-GB"/>
              </w:rPr>
              <w:t>3</w:t>
            </w:r>
            <w:r w:rsidRPr="00CD40D7">
              <w:rPr>
                <w:rFonts w:ascii="Times New Roman"/>
                <w:kern w:val="0"/>
                <w:sz w:val="24"/>
                <w:szCs w:val="24"/>
                <w:u w:val="none"/>
                <w:lang w:val="en-GB"/>
              </w:rPr>
              <w:t>2</w:t>
            </w:r>
            <w:r w:rsidRPr="00CD40D7">
              <w:rPr>
                <w:rFonts w:ascii="Times New Roman" w:hint="eastAsia"/>
                <w:kern w:val="0"/>
                <w:sz w:val="24"/>
                <w:szCs w:val="24"/>
                <w:u w:val="none"/>
                <w:lang w:val="en-GB"/>
              </w:rPr>
              <w:t>.2</w:t>
            </w:r>
          </w:p>
        </w:tc>
        <w:tc>
          <w:tcPr>
            <w:tcW w:w="1000" w:type="dxa"/>
            <w:tcBorders>
              <w:top w:val="nil"/>
              <w:left w:val="nil"/>
              <w:bottom w:val="nil"/>
              <w:right w:val="nil"/>
            </w:tcBorders>
            <w:shd w:val="clear" w:color="auto" w:fill="auto"/>
            <w:noWrap/>
            <w:vAlign w:val="center"/>
          </w:tcPr>
          <w:p w:rsidR="002B27D0" w:rsidRPr="00CD40D7" w:rsidRDefault="00DE1BF0" w:rsidP="002B27D0">
            <w:pPr>
              <w:pStyle w:val="5"/>
              <w:tabs>
                <w:tab w:val="right" w:pos="528"/>
                <w:tab w:val="right" w:pos="576"/>
              </w:tabs>
              <w:spacing w:line="240" w:lineRule="exact"/>
              <w:ind w:left="-108"/>
              <w:rPr>
                <w:rFonts w:ascii="Times New Roman"/>
                <w:kern w:val="0"/>
                <w:sz w:val="24"/>
                <w:szCs w:val="24"/>
                <w:u w:val="none"/>
                <w:lang w:val="en-GB" w:eastAsia="zh-HK"/>
              </w:rPr>
            </w:pPr>
            <w:r w:rsidRPr="00CD40D7">
              <w:rPr>
                <w:rFonts w:ascii="Times New Roman"/>
                <w:kern w:val="0"/>
                <w:sz w:val="24"/>
                <w:szCs w:val="24"/>
                <w:u w:val="none"/>
                <w:lang w:val="en-GB"/>
              </w:rPr>
              <w:t>9.3</w:t>
            </w:r>
          </w:p>
        </w:tc>
        <w:tc>
          <w:tcPr>
            <w:tcW w:w="1300" w:type="dxa"/>
            <w:tcBorders>
              <w:top w:val="nil"/>
              <w:left w:val="nil"/>
              <w:bottom w:val="nil"/>
              <w:right w:val="nil"/>
            </w:tcBorders>
            <w:shd w:val="clear" w:color="auto" w:fill="auto"/>
            <w:noWrap/>
            <w:vAlign w:val="center"/>
          </w:tcPr>
          <w:p w:rsidR="002B27D0" w:rsidRPr="00CD40D7" w:rsidRDefault="00DE1BF0" w:rsidP="002B27D0">
            <w:pPr>
              <w:pStyle w:val="5"/>
              <w:tabs>
                <w:tab w:val="right" w:pos="528"/>
                <w:tab w:val="right" w:pos="703"/>
              </w:tabs>
              <w:spacing w:line="240" w:lineRule="exact"/>
              <w:ind w:left="-108"/>
              <w:rPr>
                <w:rFonts w:ascii="Times New Roman"/>
                <w:kern w:val="0"/>
                <w:sz w:val="24"/>
                <w:szCs w:val="24"/>
                <w:u w:val="none"/>
                <w:lang w:val="en-GB" w:eastAsia="zh-HK"/>
              </w:rPr>
            </w:pPr>
            <w:r w:rsidRPr="00CD40D7">
              <w:rPr>
                <w:rFonts w:ascii="Times New Roman"/>
                <w:kern w:val="0"/>
                <w:sz w:val="24"/>
                <w:szCs w:val="24"/>
                <w:u w:val="none"/>
                <w:lang w:val="en-GB"/>
              </w:rPr>
              <w:t>302.2</w:t>
            </w:r>
          </w:p>
        </w:tc>
        <w:tc>
          <w:tcPr>
            <w:tcW w:w="1040" w:type="dxa"/>
            <w:tcBorders>
              <w:top w:val="nil"/>
              <w:left w:val="nil"/>
              <w:bottom w:val="nil"/>
              <w:right w:val="nil"/>
            </w:tcBorders>
            <w:shd w:val="clear" w:color="auto" w:fill="auto"/>
            <w:noWrap/>
            <w:vAlign w:val="center"/>
          </w:tcPr>
          <w:p w:rsidR="002B27D0" w:rsidRPr="00CD40D7" w:rsidRDefault="00DE1BF0" w:rsidP="002B27D0">
            <w:pPr>
              <w:pStyle w:val="5"/>
              <w:tabs>
                <w:tab w:val="right" w:pos="528"/>
                <w:tab w:val="right" w:pos="703"/>
              </w:tabs>
              <w:overflowPunct w:val="0"/>
              <w:spacing w:line="240" w:lineRule="exact"/>
              <w:ind w:left="-108"/>
              <w:rPr>
                <w:rFonts w:ascii="Times New Roman"/>
                <w:kern w:val="0"/>
                <w:sz w:val="24"/>
                <w:szCs w:val="24"/>
                <w:u w:val="none"/>
                <w:lang w:val="en-GB" w:eastAsia="zh-HK"/>
              </w:rPr>
            </w:pPr>
            <w:r w:rsidRPr="00CD40D7">
              <w:rPr>
                <w:rFonts w:ascii="Times New Roman"/>
                <w:kern w:val="0"/>
                <w:sz w:val="24"/>
                <w:szCs w:val="24"/>
                <w:u w:val="none"/>
                <w:lang w:val="en-GB"/>
              </w:rPr>
              <w:t>487.7</w:t>
            </w:r>
          </w:p>
        </w:tc>
        <w:tc>
          <w:tcPr>
            <w:tcW w:w="1480" w:type="dxa"/>
            <w:tcBorders>
              <w:top w:val="nil"/>
              <w:left w:val="nil"/>
              <w:bottom w:val="nil"/>
              <w:right w:val="nil"/>
            </w:tcBorders>
            <w:shd w:val="clear" w:color="auto" w:fill="auto"/>
            <w:noWrap/>
            <w:vAlign w:val="center"/>
          </w:tcPr>
          <w:p w:rsidR="002B27D0" w:rsidRPr="00CD40D7" w:rsidRDefault="00DE1BF0" w:rsidP="002B27D0">
            <w:pPr>
              <w:pStyle w:val="5"/>
              <w:tabs>
                <w:tab w:val="right" w:pos="528"/>
                <w:tab w:val="right" w:pos="912"/>
              </w:tabs>
              <w:overflowPunct w:val="0"/>
              <w:spacing w:line="240" w:lineRule="exact"/>
              <w:ind w:left="-108"/>
              <w:rPr>
                <w:rFonts w:ascii="Times New Roman"/>
                <w:kern w:val="0"/>
                <w:sz w:val="24"/>
                <w:szCs w:val="24"/>
                <w:u w:val="none"/>
                <w:lang w:val="en-GB" w:eastAsia="zh-HK"/>
              </w:rPr>
            </w:pPr>
            <w:r w:rsidRPr="00CD40D7">
              <w:rPr>
                <w:rFonts w:ascii="Times New Roman"/>
                <w:kern w:val="0"/>
                <w:sz w:val="24"/>
                <w:szCs w:val="24"/>
                <w:u w:val="none"/>
                <w:lang w:val="en-GB"/>
              </w:rPr>
              <w:t>12.7</w:t>
            </w:r>
          </w:p>
        </w:tc>
      </w:tr>
      <w:tr w:rsidR="002B27D0" w:rsidRPr="00327CE5" w:rsidTr="004110C3">
        <w:trPr>
          <w:trHeight w:val="360"/>
          <w:jc w:val="center"/>
        </w:trPr>
        <w:tc>
          <w:tcPr>
            <w:tcW w:w="620" w:type="dxa"/>
            <w:tcBorders>
              <w:top w:val="nil"/>
              <w:left w:val="nil"/>
              <w:bottom w:val="nil"/>
              <w:right w:val="nil"/>
            </w:tcBorders>
            <w:shd w:val="clear" w:color="auto" w:fill="auto"/>
            <w:noWrap/>
            <w:hideMark/>
          </w:tcPr>
          <w:p w:rsidR="002B27D0" w:rsidRPr="004110C3" w:rsidRDefault="002B27D0" w:rsidP="002B27D0">
            <w:pPr>
              <w:widowControl/>
              <w:rPr>
                <w:color w:val="000000"/>
                <w:kern w:val="0"/>
              </w:rPr>
            </w:pPr>
          </w:p>
        </w:tc>
        <w:tc>
          <w:tcPr>
            <w:tcW w:w="860" w:type="dxa"/>
            <w:tcBorders>
              <w:top w:val="nil"/>
              <w:left w:val="nil"/>
              <w:bottom w:val="nil"/>
              <w:right w:val="nil"/>
            </w:tcBorders>
            <w:shd w:val="clear" w:color="auto" w:fill="auto"/>
            <w:noWrap/>
            <w:vAlign w:val="center"/>
            <w:hideMark/>
          </w:tcPr>
          <w:p w:rsidR="002B27D0" w:rsidRPr="00577A9B" w:rsidRDefault="002B27D0" w:rsidP="002B27D0">
            <w:pPr>
              <w:widowControl/>
              <w:jc w:val="right"/>
              <w:rPr>
                <w:color w:val="000000"/>
                <w:kern w:val="0"/>
              </w:rPr>
            </w:pPr>
            <w:r w:rsidRPr="00577A9B">
              <w:rPr>
                <w:color w:val="000000"/>
                <w:kern w:val="0"/>
              </w:rPr>
              <w:t>Q2</w:t>
            </w:r>
          </w:p>
        </w:tc>
        <w:tc>
          <w:tcPr>
            <w:tcW w:w="1400" w:type="dxa"/>
            <w:tcBorders>
              <w:top w:val="nil"/>
              <w:left w:val="nil"/>
              <w:bottom w:val="nil"/>
              <w:right w:val="nil"/>
            </w:tcBorders>
            <w:shd w:val="clear" w:color="auto" w:fill="auto"/>
            <w:noWrap/>
            <w:vAlign w:val="center"/>
          </w:tcPr>
          <w:p w:rsidR="002B27D0" w:rsidRPr="00CD40D7" w:rsidRDefault="002B27D0" w:rsidP="002B27D0">
            <w:pPr>
              <w:pStyle w:val="5"/>
              <w:tabs>
                <w:tab w:val="right" w:pos="528"/>
              </w:tabs>
              <w:spacing w:line="240" w:lineRule="exact"/>
              <w:ind w:left="-108"/>
              <w:rPr>
                <w:rFonts w:ascii="Times New Roman"/>
                <w:kern w:val="0"/>
                <w:sz w:val="24"/>
                <w:szCs w:val="24"/>
                <w:u w:val="none"/>
                <w:lang w:val="en-GB" w:eastAsia="zh-HK"/>
              </w:rPr>
            </w:pPr>
            <w:r w:rsidRPr="00CD40D7">
              <w:rPr>
                <w:rFonts w:ascii="Times New Roman"/>
                <w:kern w:val="0"/>
                <w:sz w:val="24"/>
                <w:szCs w:val="24"/>
                <w:u w:val="none"/>
                <w:lang w:val="en-GB"/>
              </w:rPr>
              <w:t>9.</w:t>
            </w:r>
            <w:r w:rsidR="0051543A" w:rsidRPr="00CD40D7">
              <w:rPr>
                <w:rFonts w:ascii="Times New Roman" w:hint="eastAsia"/>
                <w:kern w:val="0"/>
                <w:sz w:val="24"/>
                <w:szCs w:val="24"/>
                <w:u w:val="none"/>
                <w:lang w:val="en-GB"/>
              </w:rPr>
              <w:t>0</w:t>
            </w:r>
          </w:p>
        </w:tc>
        <w:tc>
          <w:tcPr>
            <w:tcW w:w="740" w:type="dxa"/>
            <w:tcBorders>
              <w:top w:val="nil"/>
              <w:left w:val="nil"/>
              <w:bottom w:val="nil"/>
              <w:right w:val="nil"/>
            </w:tcBorders>
            <w:shd w:val="clear" w:color="auto" w:fill="auto"/>
            <w:noWrap/>
            <w:vAlign w:val="center"/>
          </w:tcPr>
          <w:p w:rsidR="002B27D0" w:rsidRPr="00CD40D7" w:rsidRDefault="002B27D0" w:rsidP="002B27D0">
            <w:pPr>
              <w:pStyle w:val="5"/>
              <w:tabs>
                <w:tab w:val="right" w:pos="528"/>
              </w:tabs>
              <w:spacing w:line="240" w:lineRule="exact"/>
              <w:ind w:left="-108"/>
              <w:rPr>
                <w:rFonts w:ascii="Times New Roman"/>
                <w:kern w:val="0"/>
                <w:sz w:val="24"/>
                <w:szCs w:val="24"/>
                <w:u w:val="none"/>
                <w:lang w:val="en-GB" w:eastAsia="zh-HK"/>
              </w:rPr>
            </w:pPr>
            <w:r w:rsidRPr="00CD40D7">
              <w:rPr>
                <w:rFonts w:ascii="Times New Roman"/>
                <w:kern w:val="0"/>
                <w:sz w:val="24"/>
                <w:szCs w:val="24"/>
                <w:u w:val="none"/>
                <w:lang w:val="en-GB"/>
              </w:rPr>
              <w:t>0.6</w:t>
            </w:r>
          </w:p>
        </w:tc>
        <w:tc>
          <w:tcPr>
            <w:tcW w:w="1000" w:type="dxa"/>
            <w:tcBorders>
              <w:top w:val="nil"/>
              <w:left w:val="nil"/>
              <w:bottom w:val="nil"/>
              <w:right w:val="nil"/>
            </w:tcBorders>
            <w:shd w:val="clear" w:color="auto" w:fill="auto"/>
            <w:noWrap/>
            <w:vAlign w:val="center"/>
          </w:tcPr>
          <w:p w:rsidR="002B27D0" w:rsidRPr="00CD40D7" w:rsidRDefault="002B27D0" w:rsidP="002B27D0">
            <w:pPr>
              <w:pStyle w:val="5"/>
              <w:tabs>
                <w:tab w:val="right" w:pos="528"/>
                <w:tab w:val="right" w:pos="648"/>
              </w:tabs>
              <w:spacing w:line="240" w:lineRule="exact"/>
              <w:ind w:left="-108"/>
              <w:rPr>
                <w:rFonts w:ascii="Times New Roman"/>
                <w:kern w:val="0"/>
                <w:sz w:val="24"/>
                <w:szCs w:val="24"/>
                <w:u w:val="none"/>
                <w:lang w:val="en-GB" w:eastAsia="zh-HK"/>
              </w:rPr>
            </w:pPr>
            <w:r w:rsidRPr="00CD40D7">
              <w:rPr>
                <w:rFonts w:ascii="Times New Roman"/>
                <w:kern w:val="0"/>
                <w:sz w:val="24"/>
                <w:szCs w:val="24"/>
                <w:u w:val="none"/>
                <w:lang w:val="en-GB"/>
              </w:rPr>
              <w:t>23.5</w:t>
            </w:r>
          </w:p>
        </w:tc>
        <w:tc>
          <w:tcPr>
            <w:tcW w:w="1040" w:type="dxa"/>
            <w:tcBorders>
              <w:top w:val="nil"/>
              <w:left w:val="nil"/>
              <w:bottom w:val="nil"/>
              <w:right w:val="nil"/>
            </w:tcBorders>
            <w:shd w:val="clear" w:color="auto" w:fill="auto"/>
            <w:noWrap/>
            <w:vAlign w:val="center"/>
          </w:tcPr>
          <w:p w:rsidR="002B27D0" w:rsidRPr="00CD40D7" w:rsidRDefault="002B27D0" w:rsidP="002B27D0">
            <w:pPr>
              <w:pStyle w:val="5"/>
              <w:tabs>
                <w:tab w:val="right" w:pos="528"/>
                <w:tab w:val="right" w:pos="617"/>
              </w:tabs>
              <w:spacing w:line="240" w:lineRule="exact"/>
              <w:ind w:left="-108"/>
              <w:rPr>
                <w:rFonts w:ascii="Times New Roman"/>
                <w:kern w:val="0"/>
                <w:sz w:val="24"/>
                <w:szCs w:val="24"/>
                <w:u w:val="none"/>
                <w:lang w:val="en-GB" w:eastAsia="zh-HK"/>
              </w:rPr>
            </w:pPr>
            <w:r w:rsidRPr="00CD40D7">
              <w:rPr>
                <w:rFonts w:ascii="Times New Roman"/>
                <w:kern w:val="0"/>
                <w:sz w:val="24"/>
                <w:szCs w:val="24"/>
                <w:u w:val="none"/>
                <w:lang w:val="en-GB" w:eastAsia="zh-HK"/>
              </w:rPr>
              <w:t>21.3</w:t>
            </w:r>
          </w:p>
        </w:tc>
        <w:tc>
          <w:tcPr>
            <w:tcW w:w="1000" w:type="dxa"/>
            <w:tcBorders>
              <w:top w:val="nil"/>
              <w:left w:val="nil"/>
              <w:bottom w:val="nil"/>
              <w:right w:val="nil"/>
            </w:tcBorders>
            <w:shd w:val="clear" w:color="auto" w:fill="auto"/>
            <w:noWrap/>
            <w:vAlign w:val="center"/>
          </w:tcPr>
          <w:p w:rsidR="002B27D0" w:rsidRPr="00CD40D7" w:rsidRDefault="00DE1BF0" w:rsidP="002B27D0">
            <w:pPr>
              <w:pStyle w:val="5"/>
              <w:tabs>
                <w:tab w:val="right" w:pos="528"/>
                <w:tab w:val="right" w:pos="576"/>
              </w:tabs>
              <w:spacing w:line="240" w:lineRule="exact"/>
              <w:ind w:left="-108"/>
              <w:rPr>
                <w:rFonts w:ascii="Times New Roman"/>
                <w:kern w:val="0"/>
                <w:sz w:val="24"/>
                <w:szCs w:val="24"/>
                <w:u w:val="none"/>
                <w:lang w:val="en-GB" w:eastAsia="zh-HK"/>
              </w:rPr>
            </w:pPr>
            <w:r w:rsidRPr="00CD40D7">
              <w:rPr>
                <w:rFonts w:ascii="Times New Roman"/>
                <w:kern w:val="0"/>
                <w:sz w:val="24"/>
                <w:szCs w:val="24"/>
                <w:u w:val="none"/>
                <w:lang w:val="en-GB"/>
              </w:rPr>
              <w:t>5.3</w:t>
            </w:r>
          </w:p>
        </w:tc>
        <w:tc>
          <w:tcPr>
            <w:tcW w:w="1300" w:type="dxa"/>
            <w:tcBorders>
              <w:top w:val="nil"/>
              <w:left w:val="nil"/>
              <w:bottom w:val="nil"/>
              <w:right w:val="nil"/>
            </w:tcBorders>
            <w:shd w:val="clear" w:color="auto" w:fill="auto"/>
            <w:noWrap/>
            <w:vAlign w:val="center"/>
          </w:tcPr>
          <w:p w:rsidR="002B27D0" w:rsidRPr="00CD40D7" w:rsidRDefault="00DE1BF0" w:rsidP="00DE1BF0">
            <w:pPr>
              <w:pStyle w:val="5"/>
              <w:tabs>
                <w:tab w:val="right" w:pos="528"/>
                <w:tab w:val="right" w:pos="703"/>
              </w:tabs>
              <w:spacing w:line="240" w:lineRule="exact"/>
              <w:ind w:left="-108"/>
              <w:rPr>
                <w:rFonts w:ascii="Times New Roman"/>
                <w:kern w:val="0"/>
                <w:sz w:val="24"/>
                <w:szCs w:val="24"/>
                <w:u w:val="none"/>
                <w:lang w:val="en-GB" w:eastAsia="zh-HK"/>
              </w:rPr>
            </w:pPr>
            <w:r w:rsidRPr="00CD40D7">
              <w:rPr>
                <w:rFonts w:ascii="Times New Roman"/>
                <w:kern w:val="0"/>
                <w:sz w:val="24"/>
                <w:szCs w:val="24"/>
                <w:u w:val="none"/>
                <w:lang w:val="en-GB"/>
              </w:rPr>
              <w:t>404.8</w:t>
            </w:r>
          </w:p>
        </w:tc>
        <w:tc>
          <w:tcPr>
            <w:tcW w:w="1040" w:type="dxa"/>
            <w:tcBorders>
              <w:top w:val="nil"/>
              <w:left w:val="nil"/>
              <w:bottom w:val="nil"/>
              <w:right w:val="nil"/>
            </w:tcBorders>
            <w:shd w:val="clear" w:color="auto" w:fill="auto"/>
            <w:noWrap/>
            <w:vAlign w:val="center"/>
          </w:tcPr>
          <w:p w:rsidR="002B27D0" w:rsidRPr="00CD40D7" w:rsidRDefault="002B27D0" w:rsidP="00DE1BF0">
            <w:pPr>
              <w:pStyle w:val="5"/>
              <w:tabs>
                <w:tab w:val="right" w:pos="528"/>
                <w:tab w:val="right" w:pos="703"/>
              </w:tabs>
              <w:overflowPunct w:val="0"/>
              <w:spacing w:line="240" w:lineRule="exact"/>
              <w:ind w:left="-108"/>
              <w:rPr>
                <w:rFonts w:ascii="Times New Roman"/>
                <w:kern w:val="0"/>
                <w:sz w:val="24"/>
                <w:szCs w:val="24"/>
                <w:u w:val="none"/>
                <w:lang w:val="en-GB" w:eastAsia="zh-HK"/>
              </w:rPr>
            </w:pPr>
            <w:r w:rsidRPr="00CD40D7">
              <w:rPr>
                <w:rFonts w:ascii="Times New Roman"/>
                <w:kern w:val="0"/>
                <w:sz w:val="24"/>
                <w:szCs w:val="24"/>
                <w:u w:val="none"/>
                <w:lang w:val="en-GB"/>
              </w:rPr>
              <w:t>73</w:t>
            </w:r>
            <w:r w:rsidR="00DE1BF0" w:rsidRPr="00CD40D7">
              <w:rPr>
                <w:rFonts w:ascii="Times New Roman"/>
                <w:kern w:val="0"/>
                <w:sz w:val="24"/>
                <w:szCs w:val="24"/>
                <w:u w:val="none"/>
                <w:lang w:val="en-GB"/>
              </w:rPr>
              <w:t>4.2</w:t>
            </w:r>
          </w:p>
        </w:tc>
        <w:tc>
          <w:tcPr>
            <w:tcW w:w="1480" w:type="dxa"/>
            <w:tcBorders>
              <w:top w:val="nil"/>
              <w:left w:val="nil"/>
              <w:bottom w:val="nil"/>
              <w:right w:val="nil"/>
            </w:tcBorders>
            <w:shd w:val="clear" w:color="auto" w:fill="auto"/>
            <w:noWrap/>
            <w:vAlign w:val="center"/>
          </w:tcPr>
          <w:p w:rsidR="002B27D0" w:rsidRPr="00CD40D7" w:rsidRDefault="00DE1BF0" w:rsidP="002B27D0">
            <w:pPr>
              <w:pStyle w:val="5"/>
              <w:tabs>
                <w:tab w:val="right" w:pos="528"/>
                <w:tab w:val="right" w:pos="912"/>
              </w:tabs>
              <w:overflowPunct w:val="0"/>
              <w:spacing w:line="240" w:lineRule="exact"/>
              <w:ind w:left="-108"/>
              <w:rPr>
                <w:rFonts w:ascii="Times New Roman"/>
                <w:kern w:val="0"/>
                <w:sz w:val="24"/>
                <w:szCs w:val="24"/>
                <w:u w:val="none"/>
                <w:lang w:val="en-GB" w:eastAsia="zh-HK"/>
              </w:rPr>
            </w:pPr>
            <w:r w:rsidRPr="00CD40D7">
              <w:rPr>
                <w:rFonts w:ascii="Times New Roman"/>
                <w:kern w:val="0"/>
                <w:sz w:val="24"/>
                <w:szCs w:val="24"/>
                <w:u w:val="none"/>
                <w:lang w:val="en-GB"/>
              </w:rPr>
              <w:t>7.8</w:t>
            </w:r>
          </w:p>
        </w:tc>
      </w:tr>
      <w:tr w:rsidR="002B27D0" w:rsidRPr="00327CE5" w:rsidTr="004110C3">
        <w:trPr>
          <w:trHeight w:val="360"/>
          <w:jc w:val="center"/>
        </w:trPr>
        <w:tc>
          <w:tcPr>
            <w:tcW w:w="620" w:type="dxa"/>
            <w:tcBorders>
              <w:top w:val="nil"/>
              <w:left w:val="nil"/>
              <w:bottom w:val="nil"/>
              <w:right w:val="nil"/>
            </w:tcBorders>
            <w:shd w:val="clear" w:color="auto" w:fill="auto"/>
            <w:noWrap/>
            <w:hideMark/>
          </w:tcPr>
          <w:p w:rsidR="002B27D0" w:rsidRPr="004110C3" w:rsidRDefault="002B27D0" w:rsidP="002B27D0">
            <w:pPr>
              <w:widowControl/>
              <w:rPr>
                <w:color w:val="000000"/>
                <w:kern w:val="0"/>
              </w:rPr>
            </w:pPr>
          </w:p>
        </w:tc>
        <w:tc>
          <w:tcPr>
            <w:tcW w:w="860" w:type="dxa"/>
            <w:tcBorders>
              <w:top w:val="nil"/>
              <w:left w:val="nil"/>
              <w:bottom w:val="nil"/>
              <w:right w:val="nil"/>
            </w:tcBorders>
            <w:shd w:val="clear" w:color="auto" w:fill="auto"/>
            <w:noWrap/>
            <w:vAlign w:val="center"/>
            <w:hideMark/>
          </w:tcPr>
          <w:p w:rsidR="002B27D0" w:rsidRPr="00577A9B" w:rsidRDefault="002B27D0" w:rsidP="002B27D0">
            <w:pPr>
              <w:widowControl/>
              <w:jc w:val="right"/>
              <w:rPr>
                <w:color w:val="000000"/>
                <w:kern w:val="0"/>
              </w:rPr>
            </w:pPr>
            <w:r w:rsidRPr="00577A9B">
              <w:rPr>
                <w:color w:val="000000"/>
                <w:kern w:val="0"/>
              </w:rPr>
              <w:t>Q3</w:t>
            </w:r>
          </w:p>
        </w:tc>
        <w:tc>
          <w:tcPr>
            <w:tcW w:w="1400" w:type="dxa"/>
            <w:tcBorders>
              <w:top w:val="nil"/>
              <w:left w:val="nil"/>
              <w:bottom w:val="nil"/>
              <w:right w:val="nil"/>
            </w:tcBorders>
            <w:shd w:val="clear" w:color="auto" w:fill="auto"/>
            <w:noWrap/>
            <w:vAlign w:val="center"/>
          </w:tcPr>
          <w:p w:rsidR="002B27D0" w:rsidRPr="00CD40D7" w:rsidRDefault="002B27D0" w:rsidP="002B27D0">
            <w:pPr>
              <w:pStyle w:val="5"/>
              <w:tabs>
                <w:tab w:val="right" w:pos="528"/>
              </w:tabs>
              <w:spacing w:line="240" w:lineRule="exact"/>
              <w:ind w:left="-108"/>
              <w:rPr>
                <w:rFonts w:ascii="Times New Roman"/>
                <w:kern w:val="0"/>
                <w:sz w:val="24"/>
                <w:szCs w:val="24"/>
                <w:u w:val="none"/>
                <w:lang w:val="en-GB" w:eastAsia="zh-HK"/>
              </w:rPr>
            </w:pPr>
            <w:r w:rsidRPr="00CD40D7">
              <w:rPr>
                <w:rFonts w:ascii="Times New Roman"/>
                <w:kern w:val="0"/>
                <w:sz w:val="24"/>
                <w:szCs w:val="24"/>
                <w:u w:val="none"/>
                <w:lang w:val="en-GB"/>
              </w:rPr>
              <w:t>7.</w:t>
            </w:r>
            <w:r w:rsidR="0051543A" w:rsidRPr="00CD40D7">
              <w:rPr>
                <w:rFonts w:ascii="Times New Roman" w:hint="eastAsia"/>
                <w:kern w:val="0"/>
                <w:sz w:val="24"/>
                <w:szCs w:val="24"/>
                <w:u w:val="none"/>
                <w:lang w:val="en-GB"/>
              </w:rPr>
              <w:t>3</w:t>
            </w:r>
          </w:p>
        </w:tc>
        <w:tc>
          <w:tcPr>
            <w:tcW w:w="740" w:type="dxa"/>
            <w:tcBorders>
              <w:top w:val="nil"/>
              <w:left w:val="nil"/>
              <w:bottom w:val="nil"/>
              <w:right w:val="nil"/>
            </w:tcBorders>
            <w:shd w:val="clear" w:color="auto" w:fill="auto"/>
            <w:noWrap/>
            <w:vAlign w:val="center"/>
          </w:tcPr>
          <w:p w:rsidR="002B27D0" w:rsidRPr="00CD40D7" w:rsidRDefault="002B27D0" w:rsidP="002B27D0">
            <w:pPr>
              <w:pStyle w:val="5"/>
              <w:tabs>
                <w:tab w:val="right" w:pos="528"/>
              </w:tabs>
              <w:spacing w:line="240" w:lineRule="exact"/>
              <w:ind w:left="-108"/>
              <w:rPr>
                <w:rFonts w:ascii="Times New Roman"/>
                <w:kern w:val="0"/>
                <w:sz w:val="24"/>
                <w:szCs w:val="24"/>
                <w:u w:val="none"/>
                <w:lang w:val="en-GB" w:eastAsia="zh-HK"/>
              </w:rPr>
            </w:pPr>
            <w:r w:rsidRPr="00CD40D7">
              <w:rPr>
                <w:rFonts w:ascii="Times New Roman"/>
                <w:kern w:val="0"/>
                <w:sz w:val="24"/>
                <w:szCs w:val="24"/>
                <w:u w:val="none"/>
                <w:lang w:val="en-GB"/>
              </w:rPr>
              <w:t>-1.3</w:t>
            </w:r>
          </w:p>
        </w:tc>
        <w:tc>
          <w:tcPr>
            <w:tcW w:w="1000" w:type="dxa"/>
            <w:tcBorders>
              <w:top w:val="nil"/>
              <w:left w:val="nil"/>
              <w:bottom w:val="nil"/>
              <w:right w:val="nil"/>
            </w:tcBorders>
            <w:shd w:val="clear" w:color="auto" w:fill="auto"/>
            <w:noWrap/>
            <w:vAlign w:val="center"/>
          </w:tcPr>
          <w:p w:rsidR="002B27D0" w:rsidRPr="00CD40D7" w:rsidRDefault="002B27D0" w:rsidP="002B27D0">
            <w:pPr>
              <w:pStyle w:val="5"/>
              <w:tabs>
                <w:tab w:val="right" w:pos="528"/>
                <w:tab w:val="right" w:pos="648"/>
              </w:tabs>
              <w:spacing w:line="240" w:lineRule="exact"/>
              <w:ind w:left="-108"/>
              <w:rPr>
                <w:rFonts w:ascii="Times New Roman"/>
                <w:kern w:val="0"/>
                <w:sz w:val="24"/>
                <w:szCs w:val="24"/>
                <w:u w:val="none"/>
                <w:lang w:val="en-GB" w:eastAsia="zh-HK"/>
              </w:rPr>
            </w:pPr>
            <w:r w:rsidRPr="00CD40D7">
              <w:rPr>
                <w:rFonts w:ascii="Times New Roman"/>
                <w:kern w:val="0"/>
                <w:sz w:val="24"/>
                <w:szCs w:val="24"/>
                <w:u w:val="none"/>
                <w:lang w:val="en-GB"/>
              </w:rPr>
              <w:t>9.7</w:t>
            </w:r>
          </w:p>
        </w:tc>
        <w:tc>
          <w:tcPr>
            <w:tcW w:w="1040" w:type="dxa"/>
            <w:tcBorders>
              <w:top w:val="nil"/>
              <w:left w:val="nil"/>
              <w:bottom w:val="nil"/>
              <w:right w:val="nil"/>
            </w:tcBorders>
            <w:shd w:val="clear" w:color="auto" w:fill="auto"/>
            <w:noWrap/>
            <w:vAlign w:val="center"/>
          </w:tcPr>
          <w:p w:rsidR="002B27D0" w:rsidRPr="00CD40D7" w:rsidRDefault="002B27D0" w:rsidP="002B27D0">
            <w:pPr>
              <w:pStyle w:val="5"/>
              <w:tabs>
                <w:tab w:val="right" w:pos="528"/>
                <w:tab w:val="right" w:pos="617"/>
              </w:tabs>
              <w:spacing w:line="240" w:lineRule="exact"/>
              <w:ind w:left="-108"/>
              <w:rPr>
                <w:rFonts w:ascii="Times New Roman"/>
                <w:kern w:val="0"/>
                <w:sz w:val="24"/>
                <w:szCs w:val="24"/>
                <w:u w:val="none"/>
                <w:lang w:val="en-GB" w:eastAsia="zh-HK"/>
              </w:rPr>
            </w:pPr>
            <w:r w:rsidRPr="00CD40D7">
              <w:rPr>
                <w:rFonts w:ascii="Times New Roman"/>
                <w:kern w:val="0"/>
                <w:sz w:val="24"/>
                <w:szCs w:val="24"/>
                <w:u w:val="none"/>
                <w:lang w:val="en-GB" w:eastAsia="zh-HK"/>
              </w:rPr>
              <w:t>21.7</w:t>
            </w:r>
          </w:p>
        </w:tc>
        <w:tc>
          <w:tcPr>
            <w:tcW w:w="1000" w:type="dxa"/>
            <w:tcBorders>
              <w:top w:val="nil"/>
              <w:left w:val="nil"/>
              <w:bottom w:val="nil"/>
              <w:right w:val="nil"/>
            </w:tcBorders>
            <w:shd w:val="clear" w:color="auto" w:fill="auto"/>
            <w:noWrap/>
            <w:vAlign w:val="center"/>
          </w:tcPr>
          <w:p w:rsidR="002B27D0" w:rsidRPr="00CD40D7" w:rsidRDefault="00DE1BF0" w:rsidP="002B27D0">
            <w:pPr>
              <w:pStyle w:val="5"/>
              <w:tabs>
                <w:tab w:val="right" w:pos="528"/>
                <w:tab w:val="right" w:pos="576"/>
              </w:tabs>
              <w:spacing w:line="240" w:lineRule="exact"/>
              <w:ind w:left="-108"/>
              <w:rPr>
                <w:rFonts w:ascii="Times New Roman"/>
                <w:kern w:val="0"/>
                <w:sz w:val="24"/>
                <w:szCs w:val="24"/>
                <w:u w:val="none"/>
                <w:lang w:val="en-GB" w:eastAsia="zh-HK"/>
              </w:rPr>
            </w:pPr>
            <w:r w:rsidRPr="00CD40D7">
              <w:rPr>
                <w:rFonts w:ascii="Times New Roman"/>
                <w:kern w:val="0"/>
                <w:sz w:val="24"/>
                <w:szCs w:val="24"/>
                <w:u w:val="none"/>
                <w:lang w:val="en-GB"/>
              </w:rPr>
              <w:t>4.6</w:t>
            </w:r>
          </w:p>
        </w:tc>
        <w:tc>
          <w:tcPr>
            <w:tcW w:w="1300" w:type="dxa"/>
            <w:tcBorders>
              <w:top w:val="nil"/>
              <w:left w:val="nil"/>
              <w:bottom w:val="nil"/>
              <w:right w:val="nil"/>
            </w:tcBorders>
            <w:shd w:val="clear" w:color="auto" w:fill="auto"/>
            <w:noWrap/>
            <w:vAlign w:val="center"/>
          </w:tcPr>
          <w:p w:rsidR="002B27D0" w:rsidRPr="00CD40D7" w:rsidRDefault="002B27D0" w:rsidP="00DE1BF0">
            <w:pPr>
              <w:pStyle w:val="5"/>
              <w:tabs>
                <w:tab w:val="right" w:pos="528"/>
                <w:tab w:val="right" w:pos="703"/>
              </w:tabs>
              <w:spacing w:line="240" w:lineRule="exact"/>
              <w:ind w:left="-108"/>
              <w:rPr>
                <w:rFonts w:ascii="Times New Roman"/>
                <w:kern w:val="0"/>
                <w:sz w:val="24"/>
                <w:szCs w:val="24"/>
                <w:u w:val="none"/>
                <w:lang w:val="en-GB" w:eastAsia="zh-HK"/>
              </w:rPr>
            </w:pPr>
            <w:r w:rsidRPr="00CD40D7">
              <w:rPr>
                <w:rFonts w:ascii="Times New Roman"/>
                <w:kern w:val="0"/>
                <w:sz w:val="24"/>
                <w:szCs w:val="24"/>
                <w:u w:val="none"/>
                <w:lang w:val="en-GB"/>
              </w:rPr>
              <w:t>3</w:t>
            </w:r>
            <w:r w:rsidR="00DE1BF0" w:rsidRPr="00CD40D7">
              <w:rPr>
                <w:rFonts w:ascii="Times New Roman"/>
                <w:kern w:val="0"/>
                <w:sz w:val="24"/>
                <w:szCs w:val="24"/>
                <w:u w:val="none"/>
                <w:lang w:val="en-GB"/>
              </w:rPr>
              <w:t>75.9</w:t>
            </w:r>
          </w:p>
        </w:tc>
        <w:tc>
          <w:tcPr>
            <w:tcW w:w="1040" w:type="dxa"/>
            <w:tcBorders>
              <w:top w:val="nil"/>
              <w:left w:val="nil"/>
              <w:bottom w:val="nil"/>
              <w:right w:val="nil"/>
            </w:tcBorders>
            <w:shd w:val="clear" w:color="auto" w:fill="auto"/>
            <w:noWrap/>
            <w:vAlign w:val="center"/>
          </w:tcPr>
          <w:p w:rsidR="002B27D0" w:rsidRPr="00CD40D7" w:rsidRDefault="002B27D0" w:rsidP="00CD40D7">
            <w:pPr>
              <w:pStyle w:val="5"/>
              <w:tabs>
                <w:tab w:val="right" w:pos="528"/>
                <w:tab w:val="right" w:pos="703"/>
              </w:tabs>
              <w:overflowPunct w:val="0"/>
              <w:spacing w:line="240" w:lineRule="exact"/>
              <w:ind w:left="-108"/>
              <w:rPr>
                <w:rFonts w:ascii="Times New Roman"/>
                <w:kern w:val="0"/>
                <w:sz w:val="24"/>
                <w:szCs w:val="24"/>
                <w:u w:val="none"/>
                <w:lang w:val="en-GB" w:eastAsia="zh-HK"/>
              </w:rPr>
            </w:pPr>
            <w:r w:rsidRPr="00CD40D7">
              <w:rPr>
                <w:rFonts w:ascii="Times New Roman"/>
                <w:kern w:val="0"/>
                <w:sz w:val="24"/>
                <w:szCs w:val="24"/>
                <w:u w:val="none"/>
                <w:lang w:val="en-GB"/>
              </w:rPr>
              <w:t>74</w:t>
            </w:r>
            <w:r w:rsidR="00CD40D7" w:rsidRPr="00CD40D7">
              <w:rPr>
                <w:rFonts w:ascii="Times New Roman"/>
                <w:kern w:val="0"/>
                <w:sz w:val="24"/>
                <w:szCs w:val="24"/>
                <w:u w:val="none"/>
                <w:lang w:val="en-GB"/>
              </w:rPr>
              <w:t>4</w:t>
            </w:r>
            <w:r w:rsidR="00DE1BF0" w:rsidRPr="00CD40D7">
              <w:rPr>
                <w:rFonts w:ascii="Times New Roman"/>
                <w:kern w:val="0"/>
                <w:sz w:val="24"/>
                <w:szCs w:val="24"/>
                <w:u w:val="none"/>
                <w:lang w:val="en-GB"/>
              </w:rPr>
              <w:t>.6</w:t>
            </w:r>
          </w:p>
        </w:tc>
        <w:tc>
          <w:tcPr>
            <w:tcW w:w="1480" w:type="dxa"/>
            <w:tcBorders>
              <w:top w:val="nil"/>
              <w:left w:val="nil"/>
              <w:bottom w:val="nil"/>
              <w:right w:val="nil"/>
            </w:tcBorders>
            <w:shd w:val="clear" w:color="auto" w:fill="auto"/>
            <w:noWrap/>
            <w:vAlign w:val="center"/>
          </w:tcPr>
          <w:p w:rsidR="002B27D0" w:rsidRPr="00CD40D7" w:rsidRDefault="00B25A11" w:rsidP="002B27D0">
            <w:pPr>
              <w:pStyle w:val="5"/>
              <w:tabs>
                <w:tab w:val="right" w:pos="528"/>
                <w:tab w:val="right" w:pos="912"/>
              </w:tabs>
              <w:overflowPunct w:val="0"/>
              <w:spacing w:line="240" w:lineRule="exact"/>
              <w:ind w:left="-108"/>
              <w:rPr>
                <w:rFonts w:ascii="Times New Roman"/>
                <w:kern w:val="0"/>
                <w:sz w:val="24"/>
                <w:szCs w:val="24"/>
                <w:u w:val="none"/>
                <w:lang w:val="en-GB" w:eastAsia="zh-HK"/>
              </w:rPr>
            </w:pPr>
            <w:r w:rsidRPr="00CD40D7">
              <w:rPr>
                <w:rFonts w:ascii="Times New Roman"/>
                <w:kern w:val="0"/>
                <w:sz w:val="24"/>
                <w:szCs w:val="24"/>
                <w:u w:val="none"/>
                <w:lang w:val="en-GB"/>
              </w:rPr>
              <w:t>6.2</w:t>
            </w:r>
          </w:p>
        </w:tc>
      </w:tr>
      <w:tr w:rsidR="004C649D" w:rsidRPr="006A0497" w:rsidTr="004110C3">
        <w:trPr>
          <w:trHeight w:val="360"/>
          <w:jc w:val="center"/>
        </w:trPr>
        <w:tc>
          <w:tcPr>
            <w:tcW w:w="620" w:type="dxa"/>
            <w:tcBorders>
              <w:top w:val="nil"/>
              <w:left w:val="nil"/>
              <w:bottom w:val="nil"/>
              <w:right w:val="nil"/>
            </w:tcBorders>
            <w:shd w:val="clear" w:color="auto" w:fill="auto"/>
            <w:noWrap/>
            <w:hideMark/>
          </w:tcPr>
          <w:p w:rsidR="004C649D" w:rsidRPr="006A0497" w:rsidRDefault="004C649D" w:rsidP="004C649D">
            <w:pPr>
              <w:widowControl/>
              <w:rPr>
                <w:color w:val="000000"/>
                <w:kern w:val="0"/>
              </w:rPr>
            </w:pPr>
          </w:p>
        </w:tc>
        <w:tc>
          <w:tcPr>
            <w:tcW w:w="860" w:type="dxa"/>
            <w:tcBorders>
              <w:top w:val="nil"/>
              <w:left w:val="nil"/>
              <w:bottom w:val="nil"/>
              <w:right w:val="nil"/>
            </w:tcBorders>
            <w:shd w:val="clear" w:color="auto" w:fill="auto"/>
            <w:noWrap/>
            <w:vAlign w:val="center"/>
            <w:hideMark/>
          </w:tcPr>
          <w:p w:rsidR="004C649D" w:rsidRPr="00577A9B" w:rsidRDefault="004C649D" w:rsidP="002B27D0">
            <w:pPr>
              <w:widowControl/>
              <w:jc w:val="right"/>
              <w:rPr>
                <w:color w:val="000000"/>
                <w:kern w:val="0"/>
              </w:rPr>
            </w:pPr>
            <w:r w:rsidRPr="00577A9B">
              <w:rPr>
                <w:color w:val="000000"/>
                <w:kern w:val="0"/>
              </w:rPr>
              <w:t>Q4</w:t>
            </w:r>
          </w:p>
        </w:tc>
        <w:tc>
          <w:tcPr>
            <w:tcW w:w="1400" w:type="dxa"/>
            <w:tcBorders>
              <w:top w:val="nil"/>
              <w:left w:val="nil"/>
              <w:bottom w:val="nil"/>
              <w:right w:val="nil"/>
            </w:tcBorders>
            <w:shd w:val="clear" w:color="auto" w:fill="auto"/>
            <w:noWrap/>
            <w:vAlign w:val="center"/>
          </w:tcPr>
          <w:p w:rsidR="004C649D" w:rsidRPr="00CD40D7" w:rsidRDefault="0051543A" w:rsidP="00CD40D7">
            <w:pPr>
              <w:pStyle w:val="5"/>
              <w:tabs>
                <w:tab w:val="right" w:pos="528"/>
              </w:tabs>
              <w:spacing w:line="240" w:lineRule="exact"/>
              <w:ind w:left="-108"/>
              <w:rPr>
                <w:rFonts w:ascii="Times New Roman"/>
                <w:kern w:val="0"/>
                <w:sz w:val="24"/>
                <w:szCs w:val="24"/>
                <w:u w:val="none"/>
                <w:lang w:val="en-GB" w:eastAsia="zh-HK"/>
              </w:rPr>
            </w:pPr>
            <w:r w:rsidRPr="00CD40D7">
              <w:rPr>
                <w:rFonts w:ascii="Times New Roman" w:hint="eastAsia"/>
                <w:kern w:val="0"/>
                <w:sz w:val="24"/>
                <w:szCs w:val="24"/>
                <w:u w:val="none"/>
                <w:lang w:val="en-GB"/>
              </w:rPr>
              <w:t>4.</w:t>
            </w:r>
            <w:r w:rsidR="00CD40D7" w:rsidRPr="00CD40D7">
              <w:rPr>
                <w:rFonts w:ascii="Times New Roman"/>
                <w:kern w:val="0"/>
                <w:sz w:val="24"/>
                <w:szCs w:val="24"/>
                <w:u w:val="none"/>
                <w:lang w:val="en-GB"/>
              </w:rPr>
              <w:t>2</w:t>
            </w:r>
          </w:p>
        </w:tc>
        <w:tc>
          <w:tcPr>
            <w:tcW w:w="740" w:type="dxa"/>
            <w:tcBorders>
              <w:top w:val="nil"/>
              <w:left w:val="nil"/>
              <w:bottom w:val="nil"/>
              <w:right w:val="nil"/>
            </w:tcBorders>
            <w:shd w:val="clear" w:color="auto" w:fill="auto"/>
            <w:noWrap/>
            <w:vAlign w:val="center"/>
          </w:tcPr>
          <w:p w:rsidR="004C649D" w:rsidRPr="00CD40D7" w:rsidRDefault="004C649D" w:rsidP="00CD40D7">
            <w:pPr>
              <w:pStyle w:val="5"/>
              <w:tabs>
                <w:tab w:val="right" w:pos="528"/>
              </w:tabs>
              <w:spacing w:line="240" w:lineRule="exact"/>
              <w:ind w:left="-108"/>
              <w:rPr>
                <w:rFonts w:ascii="Times New Roman"/>
                <w:kern w:val="0"/>
                <w:sz w:val="24"/>
                <w:szCs w:val="24"/>
                <w:u w:val="none"/>
                <w:lang w:val="en-GB" w:eastAsia="zh-HK"/>
              </w:rPr>
            </w:pPr>
            <w:r w:rsidRPr="00CD40D7">
              <w:rPr>
                <w:rFonts w:ascii="Times New Roman"/>
                <w:kern w:val="0"/>
                <w:sz w:val="24"/>
                <w:szCs w:val="24"/>
                <w:u w:val="none"/>
                <w:lang w:val="en-GB" w:eastAsia="zh-HK"/>
              </w:rPr>
              <w:t>-</w:t>
            </w:r>
            <w:r w:rsidR="0051543A" w:rsidRPr="00CD40D7">
              <w:rPr>
                <w:rFonts w:ascii="Times New Roman" w:hint="eastAsia"/>
                <w:kern w:val="0"/>
                <w:sz w:val="24"/>
                <w:szCs w:val="24"/>
                <w:u w:val="none"/>
                <w:lang w:val="en-GB"/>
              </w:rPr>
              <w:t>4.</w:t>
            </w:r>
            <w:r w:rsidR="00CD40D7" w:rsidRPr="00CD40D7">
              <w:rPr>
                <w:rFonts w:ascii="Times New Roman"/>
                <w:kern w:val="0"/>
                <w:sz w:val="24"/>
                <w:szCs w:val="24"/>
                <w:u w:val="none"/>
                <w:lang w:val="en-GB"/>
              </w:rPr>
              <w:t>3</w:t>
            </w:r>
          </w:p>
        </w:tc>
        <w:tc>
          <w:tcPr>
            <w:tcW w:w="1000" w:type="dxa"/>
            <w:tcBorders>
              <w:top w:val="nil"/>
              <w:left w:val="nil"/>
              <w:bottom w:val="nil"/>
              <w:right w:val="nil"/>
            </w:tcBorders>
            <w:shd w:val="clear" w:color="auto" w:fill="auto"/>
            <w:noWrap/>
            <w:vAlign w:val="center"/>
          </w:tcPr>
          <w:p w:rsidR="004C649D" w:rsidRPr="00CD40D7" w:rsidRDefault="0051543A" w:rsidP="00E20FC1">
            <w:pPr>
              <w:pStyle w:val="5"/>
              <w:tabs>
                <w:tab w:val="right" w:pos="528"/>
                <w:tab w:val="right" w:pos="648"/>
              </w:tabs>
              <w:spacing w:line="240" w:lineRule="exact"/>
              <w:ind w:left="-108"/>
              <w:rPr>
                <w:rFonts w:ascii="Times New Roman"/>
                <w:kern w:val="0"/>
                <w:sz w:val="24"/>
                <w:szCs w:val="24"/>
                <w:u w:val="none"/>
                <w:lang w:val="en-GB" w:eastAsia="zh-HK"/>
              </w:rPr>
            </w:pPr>
            <w:r w:rsidRPr="00CD40D7">
              <w:rPr>
                <w:rFonts w:ascii="Times New Roman" w:hint="eastAsia"/>
                <w:kern w:val="0"/>
                <w:sz w:val="24"/>
                <w:szCs w:val="24"/>
                <w:u w:val="none"/>
                <w:lang w:val="en-GB"/>
              </w:rPr>
              <w:t>-1.5</w:t>
            </w:r>
          </w:p>
        </w:tc>
        <w:tc>
          <w:tcPr>
            <w:tcW w:w="1040" w:type="dxa"/>
            <w:tcBorders>
              <w:top w:val="nil"/>
              <w:left w:val="nil"/>
              <w:bottom w:val="nil"/>
              <w:right w:val="nil"/>
            </w:tcBorders>
            <w:shd w:val="clear" w:color="auto" w:fill="auto"/>
            <w:noWrap/>
            <w:vAlign w:val="center"/>
          </w:tcPr>
          <w:p w:rsidR="004C649D" w:rsidRPr="00CD40D7" w:rsidRDefault="0051543A" w:rsidP="00CD40D7">
            <w:pPr>
              <w:pStyle w:val="5"/>
              <w:tabs>
                <w:tab w:val="right" w:pos="528"/>
                <w:tab w:val="right" w:pos="617"/>
              </w:tabs>
              <w:spacing w:line="240" w:lineRule="exact"/>
              <w:ind w:left="-108"/>
              <w:rPr>
                <w:rFonts w:ascii="Times New Roman"/>
                <w:kern w:val="0"/>
                <w:sz w:val="24"/>
                <w:szCs w:val="24"/>
                <w:u w:val="none"/>
                <w:lang w:val="en-GB" w:eastAsia="zh-HK"/>
              </w:rPr>
            </w:pPr>
            <w:r w:rsidRPr="00CD40D7">
              <w:rPr>
                <w:rFonts w:ascii="Times New Roman"/>
                <w:kern w:val="0"/>
                <w:sz w:val="24"/>
                <w:szCs w:val="24"/>
                <w:u w:val="none"/>
                <w:lang w:val="en-GB" w:eastAsia="zh-HK"/>
              </w:rPr>
              <w:t>18.</w:t>
            </w:r>
            <w:r w:rsidR="00CD40D7" w:rsidRPr="00CD40D7">
              <w:rPr>
                <w:rFonts w:ascii="Times New Roman"/>
                <w:kern w:val="0"/>
                <w:sz w:val="24"/>
                <w:szCs w:val="24"/>
                <w:u w:val="none"/>
                <w:lang w:val="en-GB" w:eastAsia="zh-HK"/>
              </w:rPr>
              <w:t>1</w:t>
            </w:r>
          </w:p>
        </w:tc>
        <w:tc>
          <w:tcPr>
            <w:tcW w:w="1000" w:type="dxa"/>
            <w:tcBorders>
              <w:top w:val="nil"/>
              <w:left w:val="nil"/>
              <w:bottom w:val="nil"/>
              <w:right w:val="nil"/>
            </w:tcBorders>
            <w:shd w:val="clear" w:color="auto" w:fill="auto"/>
            <w:noWrap/>
            <w:vAlign w:val="center"/>
          </w:tcPr>
          <w:p w:rsidR="004C649D" w:rsidRPr="00CD40D7" w:rsidRDefault="00DE1BF0" w:rsidP="00CD40D7">
            <w:pPr>
              <w:pStyle w:val="5"/>
              <w:tabs>
                <w:tab w:val="right" w:pos="528"/>
                <w:tab w:val="right" w:pos="576"/>
              </w:tabs>
              <w:spacing w:line="240" w:lineRule="exact"/>
              <w:ind w:left="-108"/>
              <w:rPr>
                <w:rFonts w:ascii="Times New Roman"/>
                <w:kern w:val="0"/>
                <w:sz w:val="24"/>
                <w:szCs w:val="24"/>
                <w:u w:val="none"/>
                <w:lang w:val="en-GB" w:eastAsia="zh-HK"/>
              </w:rPr>
            </w:pPr>
            <w:r w:rsidRPr="00CD40D7">
              <w:rPr>
                <w:rFonts w:ascii="Times New Roman"/>
                <w:kern w:val="0"/>
                <w:sz w:val="24"/>
                <w:szCs w:val="24"/>
                <w:u w:val="none"/>
                <w:lang w:val="en-GB" w:eastAsia="zh-HK"/>
              </w:rPr>
              <w:t>2.</w:t>
            </w:r>
            <w:r w:rsidR="00CD40D7" w:rsidRPr="00CD40D7">
              <w:rPr>
                <w:rFonts w:ascii="Times New Roman"/>
                <w:kern w:val="0"/>
                <w:sz w:val="24"/>
                <w:szCs w:val="24"/>
                <w:u w:val="none"/>
                <w:lang w:val="en-GB" w:eastAsia="zh-HK"/>
              </w:rPr>
              <w:t>7</w:t>
            </w:r>
          </w:p>
        </w:tc>
        <w:tc>
          <w:tcPr>
            <w:tcW w:w="1300" w:type="dxa"/>
            <w:tcBorders>
              <w:top w:val="nil"/>
              <w:left w:val="nil"/>
              <w:bottom w:val="nil"/>
              <w:right w:val="nil"/>
            </w:tcBorders>
            <w:shd w:val="clear" w:color="auto" w:fill="auto"/>
            <w:noWrap/>
            <w:vAlign w:val="center"/>
          </w:tcPr>
          <w:p w:rsidR="004C649D" w:rsidRPr="00CD40D7" w:rsidRDefault="00DE1BF0" w:rsidP="00CD40D7">
            <w:pPr>
              <w:pStyle w:val="5"/>
              <w:tabs>
                <w:tab w:val="right" w:pos="528"/>
                <w:tab w:val="right" w:pos="703"/>
              </w:tabs>
              <w:spacing w:line="240" w:lineRule="exact"/>
              <w:ind w:left="-108"/>
              <w:rPr>
                <w:rFonts w:ascii="Times New Roman"/>
                <w:kern w:val="0"/>
                <w:sz w:val="24"/>
                <w:szCs w:val="24"/>
                <w:u w:val="none"/>
                <w:lang w:val="en-GB" w:eastAsia="zh-HK"/>
              </w:rPr>
            </w:pPr>
            <w:r w:rsidRPr="00CD40D7">
              <w:rPr>
                <w:rFonts w:ascii="Times New Roman"/>
                <w:kern w:val="0"/>
                <w:sz w:val="24"/>
                <w:szCs w:val="24"/>
                <w:u w:val="none"/>
                <w:lang w:val="en-GB" w:eastAsia="zh-HK"/>
              </w:rPr>
              <w:t>18</w:t>
            </w:r>
            <w:r w:rsidR="00CD40D7" w:rsidRPr="00CD40D7">
              <w:rPr>
                <w:rFonts w:ascii="Times New Roman"/>
                <w:kern w:val="0"/>
                <w:sz w:val="24"/>
                <w:szCs w:val="24"/>
                <w:u w:val="none"/>
                <w:lang w:val="en-GB" w:eastAsia="zh-HK"/>
              </w:rPr>
              <w:t>1.2</w:t>
            </w:r>
          </w:p>
        </w:tc>
        <w:tc>
          <w:tcPr>
            <w:tcW w:w="1040" w:type="dxa"/>
            <w:tcBorders>
              <w:top w:val="nil"/>
              <w:left w:val="nil"/>
              <w:bottom w:val="nil"/>
              <w:right w:val="nil"/>
            </w:tcBorders>
            <w:shd w:val="clear" w:color="auto" w:fill="auto"/>
            <w:noWrap/>
            <w:vAlign w:val="center"/>
          </w:tcPr>
          <w:p w:rsidR="004C649D" w:rsidRPr="00CD40D7" w:rsidRDefault="00DE1BF0" w:rsidP="00CD40D7">
            <w:pPr>
              <w:pStyle w:val="5"/>
              <w:tabs>
                <w:tab w:val="right" w:pos="528"/>
                <w:tab w:val="right" w:pos="703"/>
              </w:tabs>
              <w:overflowPunct w:val="0"/>
              <w:spacing w:line="240" w:lineRule="exact"/>
              <w:ind w:left="-108"/>
              <w:rPr>
                <w:rFonts w:ascii="Times New Roman"/>
                <w:kern w:val="0"/>
                <w:sz w:val="24"/>
                <w:szCs w:val="24"/>
                <w:u w:val="none"/>
                <w:lang w:val="en-GB" w:eastAsia="zh-HK"/>
              </w:rPr>
            </w:pPr>
            <w:r w:rsidRPr="00CD40D7">
              <w:rPr>
                <w:rFonts w:ascii="Times New Roman"/>
                <w:kern w:val="0"/>
                <w:sz w:val="24"/>
                <w:szCs w:val="24"/>
                <w:u w:val="none"/>
                <w:lang w:val="en-GB" w:eastAsia="zh-HK"/>
              </w:rPr>
              <w:t>301.</w:t>
            </w:r>
            <w:r w:rsidR="00CD40D7" w:rsidRPr="00CD40D7">
              <w:rPr>
                <w:rFonts w:ascii="Times New Roman"/>
                <w:kern w:val="0"/>
                <w:sz w:val="24"/>
                <w:szCs w:val="24"/>
                <w:u w:val="none"/>
                <w:lang w:val="en-GB" w:eastAsia="zh-HK"/>
              </w:rPr>
              <w:t>6</w:t>
            </w:r>
          </w:p>
        </w:tc>
        <w:tc>
          <w:tcPr>
            <w:tcW w:w="1480" w:type="dxa"/>
            <w:tcBorders>
              <w:top w:val="nil"/>
              <w:left w:val="nil"/>
              <w:bottom w:val="nil"/>
              <w:right w:val="nil"/>
            </w:tcBorders>
            <w:shd w:val="clear" w:color="auto" w:fill="auto"/>
            <w:noWrap/>
            <w:vAlign w:val="center"/>
          </w:tcPr>
          <w:p w:rsidR="004C649D" w:rsidRPr="00CD40D7" w:rsidRDefault="00B25A11" w:rsidP="00CD40D7">
            <w:pPr>
              <w:pStyle w:val="5"/>
              <w:tabs>
                <w:tab w:val="right" w:pos="528"/>
                <w:tab w:val="right" w:pos="912"/>
              </w:tabs>
              <w:overflowPunct w:val="0"/>
              <w:spacing w:line="240" w:lineRule="exact"/>
              <w:ind w:left="-108"/>
              <w:rPr>
                <w:rFonts w:ascii="Times New Roman"/>
                <w:kern w:val="0"/>
                <w:sz w:val="24"/>
                <w:szCs w:val="24"/>
                <w:u w:val="none"/>
                <w:lang w:val="en-GB" w:eastAsia="zh-HK"/>
              </w:rPr>
            </w:pPr>
            <w:r w:rsidRPr="00CD40D7">
              <w:rPr>
                <w:rFonts w:ascii="Times New Roman"/>
                <w:kern w:val="0"/>
                <w:sz w:val="24"/>
                <w:szCs w:val="24"/>
                <w:u w:val="none"/>
                <w:lang w:val="en-GB" w:eastAsia="zh-HK"/>
              </w:rPr>
              <w:t>3.</w:t>
            </w:r>
            <w:r w:rsidR="00CD40D7" w:rsidRPr="00CD40D7">
              <w:rPr>
                <w:rFonts w:ascii="Times New Roman"/>
                <w:kern w:val="0"/>
                <w:sz w:val="24"/>
                <w:szCs w:val="24"/>
                <w:u w:val="none"/>
                <w:lang w:val="en-GB" w:eastAsia="zh-HK"/>
              </w:rPr>
              <w:t>3</w:t>
            </w:r>
          </w:p>
        </w:tc>
      </w:tr>
    </w:tbl>
    <w:p w:rsidR="00C821DE" w:rsidRPr="004110C3" w:rsidRDefault="00C821DE" w:rsidP="00652623">
      <w:pPr>
        <w:pStyle w:val="aa"/>
        <w:tabs>
          <w:tab w:val="clear" w:pos="720"/>
          <w:tab w:val="left" w:pos="840"/>
          <w:tab w:val="left" w:pos="1320"/>
        </w:tabs>
        <w:snapToGrid w:val="0"/>
        <w:spacing w:after="60"/>
        <w:ind w:left="1321" w:right="-17" w:hanging="1202"/>
        <w:rPr>
          <w:rFonts w:ascii="Times New Roman"/>
          <w:kern w:val="0"/>
          <w:sz w:val="16"/>
          <w:szCs w:val="16"/>
          <w:lang w:val="en-GB"/>
        </w:rPr>
      </w:pPr>
    </w:p>
    <w:p w:rsidR="00C821DE" w:rsidRPr="004110C3" w:rsidRDefault="00C821DE" w:rsidP="004218E5">
      <w:pPr>
        <w:pStyle w:val="aa"/>
        <w:tabs>
          <w:tab w:val="clear" w:pos="720"/>
          <w:tab w:val="left" w:pos="142"/>
          <w:tab w:val="left" w:pos="1276"/>
        </w:tabs>
        <w:snapToGrid w:val="0"/>
        <w:spacing w:after="120"/>
        <w:ind w:left="709" w:right="-17" w:hanging="1418"/>
        <w:rPr>
          <w:rFonts w:ascii="Times New Roman"/>
          <w:kern w:val="0"/>
          <w:sz w:val="22"/>
          <w:lang w:val="en-GB"/>
        </w:rPr>
      </w:pPr>
      <w:r w:rsidRPr="004110C3">
        <w:rPr>
          <w:rFonts w:ascii="Times New Roman"/>
          <w:kern w:val="0"/>
          <w:sz w:val="22"/>
          <w:lang w:val="en-GB"/>
        </w:rPr>
        <w:t>Notes :</w:t>
      </w:r>
      <w:r w:rsidRPr="004110C3">
        <w:rPr>
          <w:rFonts w:ascii="Times New Roman"/>
          <w:kern w:val="0"/>
          <w:sz w:val="22"/>
          <w:lang w:val="en-GB"/>
        </w:rPr>
        <w:tab/>
        <w:t>(a)</w:t>
      </w:r>
      <w:r w:rsidRPr="004110C3">
        <w:rPr>
          <w:rFonts w:ascii="Times New Roman"/>
          <w:kern w:val="0"/>
          <w:sz w:val="22"/>
          <w:lang w:val="en-GB"/>
        </w:rPr>
        <w:tab/>
        <w:t>Consumer spending in the domestic market comprises both local consumer and visitor spending.</w:t>
      </w:r>
    </w:p>
    <w:p w:rsidR="001D034E" w:rsidRDefault="00C821DE" w:rsidP="004218E5">
      <w:pPr>
        <w:tabs>
          <w:tab w:val="left" w:pos="142"/>
          <w:tab w:val="left" w:pos="1276"/>
        </w:tabs>
        <w:snapToGrid w:val="0"/>
        <w:spacing w:after="120" w:line="240" w:lineRule="exact"/>
        <w:ind w:left="709" w:right="-17" w:hanging="1418"/>
        <w:jc w:val="both"/>
        <w:rPr>
          <w:kern w:val="0"/>
          <w:sz w:val="22"/>
          <w:szCs w:val="20"/>
        </w:rPr>
      </w:pPr>
      <w:r w:rsidRPr="00327CE5">
        <w:rPr>
          <w:kern w:val="0"/>
          <w:sz w:val="22"/>
        </w:rPr>
        <w:tab/>
        <w:t>(b)</w:t>
      </w:r>
      <w:r w:rsidRPr="00327CE5">
        <w:rPr>
          <w:kern w:val="0"/>
          <w:sz w:val="22"/>
        </w:rPr>
        <w:tab/>
      </w:r>
      <w:r w:rsidRPr="004110C3">
        <w:rPr>
          <w:kern w:val="0"/>
          <w:sz w:val="22"/>
          <w:szCs w:val="20"/>
        </w:rPr>
        <w:t>Private consumption expenditure is obtained by deducting visitor spending from total consumer spending in the domestic market, and adding back residents’ expenditure abroad.</w:t>
      </w:r>
    </w:p>
    <w:p w:rsidR="00EF507D" w:rsidRDefault="00EF507D" w:rsidP="004218E5">
      <w:pPr>
        <w:tabs>
          <w:tab w:val="left" w:pos="142"/>
          <w:tab w:val="left" w:pos="1276"/>
        </w:tabs>
        <w:snapToGrid w:val="0"/>
        <w:spacing w:after="120" w:line="240" w:lineRule="exact"/>
        <w:ind w:left="709" w:right="-17" w:hanging="1418"/>
        <w:jc w:val="both"/>
        <w:rPr>
          <w:kern w:val="0"/>
          <w:sz w:val="22"/>
          <w:szCs w:val="20"/>
        </w:rPr>
      </w:pPr>
      <w:r>
        <w:rPr>
          <w:sz w:val="21"/>
          <w:szCs w:val="21"/>
        </w:rPr>
        <w:tab/>
      </w:r>
    </w:p>
    <w:p w:rsidR="004218E5" w:rsidRPr="004218E5" w:rsidRDefault="0042741D" w:rsidP="004218E5">
      <w:pPr>
        <w:tabs>
          <w:tab w:val="left" w:pos="142"/>
          <w:tab w:val="left" w:pos="1276"/>
        </w:tabs>
        <w:snapToGrid w:val="0"/>
        <w:spacing w:after="120" w:line="240" w:lineRule="exact"/>
        <w:ind w:left="709" w:right="-17" w:hanging="1418"/>
        <w:jc w:val="both"/>
        <w:rPr>
          <w:sz w:val="22"/>
        </w:rPr>
      </w:pPr>
      <w:r>
        <w:rPr>
          <w:sz w:val="22"/>
        </w:rPr>
        <w:tab/>
      </w:r>
    </w:p>
    <w:p w:rsidR="00102084" w:rsidRDefault="00101B1E" w:rsidP="00652623">
      <w:pPr>
        <w:tabs>
          <w:tab w:val="left" w:pos="775"/>
        </w:tabs>
        <w:jc w:val="both"/>
      </w:pPr>
      <w:r w:rsidRPr="00101B1E">
        <w:rPr>
          <w:noProof/>
        </w:rPr>
        <w:lastRenderedPageBreak/>
        <w:drawing>
          <wp:inline distT="0" distB="0" distL="0" distR="0">
            <wp:extent cx="5731510" cy="3494678"/>
            <wp:effectExtent l="0" t="0" r="2540" b="0"/>
            <wp:docPr id="6" name="圖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5731510" cy="3494678"/>
                    </a:xfrm>
                    <a:prstGeom prst="rect">
                      <a:avLst/>
                    </a:prstGeom>
                    <a:noFill/>
                    <a:ln>
                      <a:noFill/>
                    </a:ln>
                  </pic:spPr>
                </pic:pic>
              </a:graphicData>
            </a:graphic>
          </wp:inline>
        </w:drawing>
      </w:r>
    </w:p>
    <w:p w:rsidR="00717651" w:rsidRDefault="00717651" w:rsidP="001848B4">
      <w:pPr>
        <w:pStyle w:val="a5"/>
        <w:tabs>
          <w:tab w:val="left" w:pos="1260"/>
        </w:tabs>
        <w:overflowPunct w:val="0"/>
        <w:ind w:right="28"/>
        <w:jc w:val="both"/>
        <w:rPr>
          <w:rFonts w:ascii="Times New Roman"/>
          <w:kern w:val="0"/>
          <w:lang w:val="en-GB"/>
        </w:rPr>
      </w:pPr>
    </w:p>
    <w:p w:rsidR="00B028D2" w:rsidRDefault="00EA2008" w:rsidP="00CC77BD">
      <w:pPr>
        <w:pStyle w:val="a5"/>
        <w:numPr>
          <w:ilvl w:val="1"/>
          <w:numId w:val="19"/>
        </w:numPr>
        <w:tabs>
          <w:tab w:val="left" w:pos="1260"/>
        </w:tabs>
        <w:overflowPunct w:val="0"/>
        <w:ind w:left="0" w:right="28" w:firstLine="0"/>
        <w:jc w:val="both"/>
        <w:rPr>
          <w:rFonts w:ascii="Times New Roman"/>
          <w:kern w:val="0"/>
          <w:lang w:val="en-GB"/>
        </w:rPr>
      </w:pPr>
      <w:r w:rsidRPr="005B4F22">
        <w:rPr>
          <w:rFonts w:ascii="Times New Roman"/>
          <w:kern w:val="0"/>
          <w:lang w:val="en-GB"/>
        </w:rPr>
        <w:t xml:space="preserve">Overall investment spending in terms of </w:t>
      </w:r>
      <w:r w:rsidRPr="005B4F22">
        <w:rPr>
          <w:rFonts w:ascii="Times New Roman"/>
          <w:i/>
          <w:kern w:val="0"/>
          <w:lang w:val="en-GB"/>
        </w:rPr>
        <w:t>gross domestic fixed capital formation</w:t>
      </w:r>
      <w:r w:rsidR="00C3496E" w:rsidRPr="005B4F22">
        <w:rPr>
          <w:rFonts w:ascii="Times New Roman" w:hint="eastAsia"/>
          <w:kern w:val="0"/>
          <w:lang w:val="en-GB"/>
        </w:rPr>
        <w:t xml:space="preserve"> </w:t>
      </w:r>
      <w:r w:rsidR="009F3F8D">
        <w:rPr>
          <w:rFonts w:ascii="Times New Roman"/>
          <w:kern w:val="0"/>
          <w:lang w:val="en-GB"/>
        </w:rPr>
        <w:t>turned to a</w:t>
      </w:r>
      <w:r w:rsidR="00E460E1">
        <w:rPr>
          <w:rFonts w:ascii="Times New Roman"/>
          <w:kern w:val="0"/>
          <w:lang w:val="en-GB"/>
        </w:rPr>
        <w:t xml:space="preserve"> </w:t>
      </w:r>
      <w:r w:rsidR="0051543A">
        <w:rPr>
          <w:rFonts w:ascii="Times New Roman" w:hint="eastAsia"/>
          <w:kern w:val="0"/>
          <w:lang w:val="en-GB"/>
        </w:rPr>
        <w:t>10.</w:t>
      </w:r>
      <w:r w:rsidR="00F62333">
        <w:rPr>
          <w:rFonts w:ascii="Times New Roman"/>
          <w:kern w:val="0"/>
          <w:lang w:val="en-GB"/>
        </w:rPr>
        <w:t>8</w:t>
      </w:r>
      <w:r w:rsidR="00DE1CD4">
        <w:rPr>
          <w:rFonts w:ascii="Times New Roman"/>
          <w:kern w:val="0"/>
          <w:lang w:val="en-GB"/>
        </w:rPr>
        <w:t>%</w:t>
      </w:r>
      <w:r w:rsidR="00391070">
        <w:rPr>
          <w:rFonts w:ascii="Times New Roman" w:hint="eastAsia"/>
          <w:kern w:val="0"/>
          <w:lang w:val="en-GB"/>
        </w:rPr>
        <w:t xml:space="preserve"> </w:t>
      </w:r>
      <w:r w:rsidR="009F3F8D">
        <w:rPr>
          <w:rFonts w:ascii="Times New Roman"/>
          <w:kern w:val="0"/>
          <w:lang w:val="en-GB"/>
        </w:rPr>
        <w:t xml:space="preserve">increase </w:t>
      </w:r>
      <w:r w:rsidR="00391070">
        <w:rPr>
          <w:rFonts w:ascii="Times New Roman" w:hint="eastAsia"/>
          <w:kern w:val="0"/>
          <w:lang w:val="en-GB"/>
        </w:rPr>
        <w:t xml:space="preserve">in real terms in </w:t>
      </w:r>
      <w:r w:rsidR="00AC41F1">
        <w:rPr>
          <w:rFonts w:ascii="Times New Roman" w:hint="eastAsia"/>
          <w:kern w:val="0"/>
          <w:lang w:val="en-GB"/>
        </w:rPr>
        <w:t>202</w:t>
      </w:r>
      <w:r w:rsidR="00AC41F1">
        <w:rPr>
          <w:rFonts w:ascii="Times New Roman"/>
          <w:kern w:val="0"/>
          <w:lang w:val="en-GB"/>
        </w:rPr>
        <w:t xml:space="preserve">3 </w:t>
      </w:r>
      <w:r w:rsidR="00927217">
        <w:rPr>
          <w:rFonts w:ascii="Times New Roman"/>
          <w:kern w:val="0"/>
          <w:lang w:val="en-GB"/>
        </w:rPr>
        <w:t>in tandem with the</w:t>
      </w:r>
      <w:r w:rsidR="009F3F8D">
        <w:rPr>
          <w:rFonts w:ascii="Times New Roman"/>
          <w:kern w:val="0"/>
          <w:lang w:val="en-GB"/>
        </w:rPr>
        <w:t xml:space="preserve"> </w:t>
      </w:r>
      <w:r w:rsidR="00FD58F7">
        <w:rPr>
          <w:rFonts w:ascii="Times New Roman"/>
          <w:kern w:val="0"/>
          <w:lang w:val="en-GB"/>
        </w:rPr>
        <w:t xml:space="preserve">economic recovery, </w:t>
      </w:r>
      <w:r w:rsidR="000363D7" w:rsidRPr="005B4F22">
        <w:rPr>
          <w:rFonts w:ascii="Times New Roman"/>
          <w:kern w:val="0"/>
          <w:lang w:val="en-GB"/>
        </w:rPr>
        <w:t xml:space="preserve">after </w:t>
      </w:r>
      <w:r w:rsidR="00AC41F1">
        <w:rPr>
          <w:rFonts w:ascii="Times New Roman"/>
          <w:kern w:val="0"/>
          <w:lang w:val="en-GB"/>
        </w:rPr>
        <w:t xml:space="preserve">falling </w:t>
      </w:r>
      <w:r w:rsidR="00DE1CD4">
        <w:rPr>
          <w:rFonts w:ascii="Times New Roman"/>
          <w:kern w:val="0"/>
          <w:lang w:val="en-GB"/>
        </w:rPr>
        <w:t xml:space="preserve">by </w:t>
      </w:r>
      <w:r w:rsidR="00B25A11">
        <w:rPr>
          <w:rFonts w:ascii="Times New Roman"/>
          <w:kern w:val="0"/>
          <w:lang w:val="en-GB"/>
        </w:rPr>
        <w:t>7.4</w:t>
      </w:r>
      <w:r w:rsidR="002B0C19" w:rsidRPr="005B4F22">
        <w:rPr>
          <w:rFonts w:ascii="Times New Roman" w:hint="eastAsia"/>
          <w:kern w:val="0"/>
          <w:lang w:val="en-GB"/>
        </w:rPr>
        <w:t xml:space="preserve">% in </w:t>
      </w:r>
      <w:r w:rsidR="00AC41F1" w:rsidRPr="005B4F22">
        <w:rPr>
          <w:rFonts w:ascii="Times New Roman" w:hint="eastAsia"/>
          <w:kern w:val="0"/>
          <w:lang w:val="en-GB"/>
        </w:rPr>
        <w:t>20</w:t>
      </w:r>
      <w:r w:rsidR="00AC41F1">
        <w:rPr>
          <w:rFonts w:ascii="Times New Roman"/>
          <w:kern w:val="0"/>
          <w:lang w:val="en-GB"/>
        </w:rPr>
        <w:t>22</w:t>
      </w:r>
      <w:r w:rsidR="002B0C19" w:rsidRPr="005B4F22">
        <w:rPr>
          <w:rFonts w:ascii="Times New Roman" w:hint="eastAsia"/>
          <w:kern w:val="0"/>
          <w:lang w:val="en-GB"/>
        </w:rPr>
        <w:t>.</w:t>
      </w:r>
      <w:r w:rsidR="0077766D" w:rsidRPr="005B4F22">
        <w:rPr>
          <w:rFonts w:ascii="Times New Roman"/>
          <w:kern w:val="0"/>
          <w:lang w:val="en-GB" w:eastAsia="zh-HK"/>
        </w:rPr>
        <w:t xml:space="preserve">  </w:t>
      </w:r>
      <w:r w:rsidR="00AE1B0C">
        <w:rPr>
          <w:rFonts w:ascii="Times New Roman"/>
          <w:kern w:val="0"/>
          <w:lang w:val="en-GB" w:eastAsia="zh-HK"/>
        </w:rPr>
        <w:t xml:space="preserve">Notwithstanding tight financial conditions, </w:t>
      </w:r>
      <w:r w:rsidR="00AE1B0C">
        <w:rPr>
          <w:rFonts w:ascii="Times New Roman"/>
          <w:kern w:val="0"/>
          <w:lang w:val="en-GB"/>
        </w:rPr>
        <w:t>e</w:t>
      </w:r>
      <w:r w:rsidR="005F7FE3" w:rsidRPr="005B4F22">
        <w:rPr>
          <w:rFonts w:ascii="Times New Roman" w:hint="eastAsia"/>
          <w:kern w:val="0"/>
          <w:lang w:val="en-GB"/>
        </w:rPr>
        <w:t xml:space="preserve">xpenditure </w:t>
      </w:r>
      <w:r w:rsidR="005F7FE3" w:rsidRPr="005B4F22">
        <w:rPr>
          <w:rFonts w:ascii="Times New Roman"/>
          <w:kern w:val="0"/>
          <w:lang w:val="en-GB"/>
        </w:rPr>
        <w:t xml:space="preserve">on acquisitions of </w:t>
      </w:r>
      <w:r w:rsidR="005F7FE3" w:rsidRPr="005B4F22">
        <w:rPr>
          <w:rFonts w:ascii="Times New Roman"/>
          <w:kern w:val="0"/>
          <w:lang w:val="en-GB" w:eastAsia="zh-HK"/>
        </w:rPr>
        <w:t>m</w:t>
      </w:r>
      <w:r w:rsidR="005F7FE3" w:rsidRPr="005B4F22">
        <w:rPr>
          <w:rFonts w:ascii="Times New Roman"/>
          <w:kern w:val="0"/>
          <w:lang w:val="en-GB"/>
        </w:rPr>
        <w:t>achinery, equipment and intellectual property products</w:t>
      </w:r>
      <w:r w:rsidR="0005772D" w:rsidRPr="005B4F22">
        <w:rPr>
          <w:rFonts w:ascii="Times New Roman"/>
          <w:kern w:val="0"/>
          <w:lang w:val="en-GB" w:eastAsia="zh-HK"/>
        </w:rPr>
        <w:t xml:space="preserve"> </w:t>
      </w:r>
      <w:r w:rsidR="009F3F8D">
        <w:rPr>
          <w:rFonts w:ascii="Times New Roman"/>
          <w:kern w:val="0"/>
          <w:lang w:val="en-GB" w:eastAsia="zh-HK"/>
        </w:rPr>
        <w:t xml:space="preserve">surged </w:t>
      </w:r>
      <w:r w:rsidR="00DE1CD4">
        <w:rPr>
          <w:rFonts w:ascii="Times New Roman"/>
          <w:kern w:val="0"/>
          <w:lang w:val="en-GB" w:eastAsia="zh-HK"/>
        </w:rPr>
        <w:t xml:space="preserve">by </w:t>
      </w:r>
      <w:r w:rsidR="0051543A">
        <w:rPr>
          <w:rFonts w:ascii="Times New Roman" w:hint="eastAsia"/>
          <w:kern w:val="0"/>
          <w:lang w:val="en-GB"/>
        </w:rPr>
        <w:t>20.</w:t>
      </w:r>
      <w:r w:rsidR="00F62333">
        <w:rPr>
          <w:rFonts w:ascii="Times New Roman"/>
          <w:kern w:val="0"/>
          <w:lang w:val="en-GB"/>
        </w:rPr>
        <w:t>7</w:t>
      </w:r>
      <w:r w:rsidR="005F7FE3" w:rsidRPr="005B4F22">
        <w:rPr>
          <w:rFonts w:ascii="Times New Roman" w:hint="eastAsia"/>
          <w:kern w:val="0"/>
          <w:lang w:val="en-GB" w:eastAsia="zh-HK"/>
        </w:rPr>
        <w:t>%</w:t>
      </w:r>
      <w:r w:rsidR="000363D7" w:rsidRPr="005B4F22">
        <w:rPr>
          <w:rFonts w:ascii="Times New Roman"/>
          <w:kern w:val="0"/>
          <w:lang w:val="en-GB" w:eastAsia="zh-HK"/>
        </w:rPr>
        <w:t xml:space="preserve"> </w:t>
      </w:r>
      <w:r w:rsidR="00B845B3" w:rsidRPr="00140203">
        <w:rPr>
          <w:rFonts w:ascii="Times New Roman"/>
          <w:kern w:val="0"/>
          <w:lang w:val="en-GB" w:eastAsia="zh-HK"/>
        </w:rPr>
        <w:t xml:space="preserve">amid </w:t>
      </w:r>
      <w:r w:rsidR="00A6541D" w:rsidRPr="00140203">
        <w:rPr>
          <w:rFonts w:ascii="Times New Roman"/>
          <w:kern w:val="0"/>
          <w:lang w:val="en-GB" w:eastAsia="zh-HK"/>
        </w:rPr>
        <w:t xml:space="preserve">an improved </w:t>
      </w:r>
      <w:r w:rsidR="00DE12EC" w:rsidRPr="00140203">
        <w:rPr>
          <w:rFonts w:ascii="Times New Roman"/>
          <w:kern w:val="0"/>
          <w:lang w:val="en-GB" w:eastAsia="zh-HK"/>
        </w:rPr>
        <w:t xml:space="preserve">business </w:t>
      </w:r>
      <w:r w:rsidR="003F5B7B" w:rsidRPr="00140203">
        <w:rPr>
          <w:rFonts w:ascii="Times New Roman"/>
          <w:kern w:val="0"/>
          <w:lang w:val="en-GB" w:eastAsia="zh-HK"/>
        </w:rPr>
        <w:t>outlook</w:t>
      </w:r>
      <w:r w:rsidR="00DE12EC" w:rsidRPr="005C0D7B">
        <w:rPr>
          <w:rFonts w:ascii="Times New Roman" w:eastAsiaTheme="minorEastAsia"/>
          <w:kern w:val="0"/>
          <w:lang w:val="en-GB"/>
        </w:rPr>
        <w:t xml:space="preserve">.  </w:t>
      </w:r>
      <w:r w:rsidR="00DE1CD4">
        <w:rPr>
          <w:rFonts w:ascii="Times New Roman"/>
          <w:kern w:val="0"/>
          <w:lang w:val="en-GB" w:eastAsia="zh-HK"/>
        </w:rPr>
        <w:t>E</w:t>
      </w:r>
      <w:r w:rsidR="00DE12EC" w:rsidRPr="005C0D7B">
        <w:rPr>
          <w:rFonts w:ascii="Times New Roman"/>
          <w:kern w:val="0"/>
          <w:lang w:val="en-GB" w:eastAsia="zh-HK"/>
        </w:rPr>
        <w:t xml:space="preserve">xpenditure on </w:t>
      </w:r>
      <w:r w:rsidR="00986F2B" w:rsidRPr="005C0D7B">
        <w:rPr>
          <w:rFonts w:ascii="Times New Roman" w:hint="eastAsia"/>
          <w:kern w:val="0"/>
          <w:lang w:val="en-GB" w:eastAsia="zh-HK"/>
        </w:rPr>
        <w:t>building and construct</w:t>
      </w:r>
      <w:r w:rsidR="00986F2B" w:rsidRPr="003E14A2">
        <w:rPr>
          <w:rFonts w:ascii="Times New Roman" w:hint="eastAsia"/>
          <w:kern w:val="0"/>
          <w:lang w:val="en-GB" w:eastAsia="zh-HK"/>
        </w:rPr>
        <w:t xml:space="preserve">ion </w:t>
      </w:r>
      <w:r w:rsidR="00DE1CD4">
        <w:rPr>
          <w:rFonts w:ascii="Times New Roman"/>
          <w:kern w:val="0"/>
          <w:lang w:val="en-GB" w:eastAsia="zh-HK"/>
        </w:rPr>
        <w:t>rose by</w:t>
      </w:r>
      <w:r w:rsidR="00986F2B" w:rsidRPr="003E14A2">
        <w:rPr>
          <w:rFonts w:ascii="Times New Roman" w:hint="eastAsia"/>
          <w:kern w:val="0"/>
          <w:lang w:val="en-GB" w:eastAsia="zh-HK"/>
        </w:rPr>
        <w:t xml:space="preserve"> </w:t>
      </w:r>
      <w:r w:rsidR="0051543A">
        <w:rPr>
          <w:rFonts w:ascii="Times New Roman" w:hint="eastAsia"/>
          <w:kern w:val="0"/>
          <w:lang w:val="en-GB"/>
        </w:rPr>
        <w:t>7.1</w:t>
      </w:r>
      <w:r w:rsidR="00986F2B" w:rsidRPr="007005B5">
        <w:rPr>
          <w:rFonts w:ascii="Times New Roman"/>
          <w:kern w:val="0"/>
          <w:lang w:val="en-GB" w:eastAsia="zh-HK"/>
        </w:rPr>
        <w:t>%</w:t>
      </w:r>
      <w:r w:rsidR="00167566" w:rsidRPr="00A06ABA">
        <w:rPr>
          <w:rFonts w:ascii="Times New Roman"/>
          <w:szCs w:val="28"/>
          <w:lang w:val="en-GB"/>
        </w:rPr>
        <w:t xml:space="preserve">, </w:t>
      </w:r>
      <w:r w:rsidR="00AF085A">
        <w:rPr>
          <w:rFonts w:ascii="Times New Roman"/>
          <w:szCs w:val="28"/>
          <w:lang w:val="en-GB"/>
        </w:rPr>
        <w:t>with</w:t>
      </w:r>
      <w:r w:rsidR="00167566" w:rsidRPr="00A06ABA">
        <w:rPr>
          <w:rFonts w:ascii="Times New Roman"/>
          <w:szCs w:val="28"/>
          <w:lang w:val="en-GB"/>
        </w:rPr>
        <w:t xml:space="preserve"> </w:t>
      </w:r>
      <w:r w:rsidR="00F665AF">
        <w:rPr>
          <w:rFonts w:ascii="Times New Roman"/>
          <w:szCs w:val="28"/>
          <w:lang w:val="en-GB"/>
        </w:rPr>
        <w:t xml:space="preserve">the increase in </w:t>
      </w:r>
      <w:r w:rsidR="00B25A11">
        <w:rPr>
          <w:rFonts w:ascii="Times New Roman"/>
          <w:szCs w:val="28"/>
          <w:lang w:val="en-GB"/>
        </w:rPr>
        <w:t xml:space="preserve">private </w:t>
      </w:r>
      <w:r w:rsidR="00F665AF">
        <w:rPr>
          <w:rFonts w:ascii="Times New Roman"/>
          <w:szCs w:val="28"/>
          <w:lang w:val="en-GB"/>
        </w:rPr>
        <w:t xml:space="preserve">sector </w:t>
      </w:r>
      <w:r w:rsidR="00167566" w:rsidRPr="00A06ABA">
        <w:rPr>
          <w:rFonts w:ascii="Times New Roman"/>
          <w:szCs w:val="28"/>
          <w:lang w:val="en-GB"/>
        </w:rPr>
        <w:t>spending</w:t>
      </w:r>
      <w:r w:rsidR="001D6C30" w:rsidRPr="001D6C30">
        <w:rPr>
          <w:rFonts w:ascii="Times New Roman"/>
          <w:szCs w:val="28"/>
          <w:lang w:val="en-GB"/>
        </w:rPr>
        <w:t xml:space="preserve"> </w:t>
      </w:r>
      <w:r w:rsidR="001D6C30">
        <w:rPr>
          <w:rFonts w:ascii="Times New Roman"/>
          <w:szCs w:val="28"/>
          <w:lang w:val="en-GB"/>
        </w:rPr>
        <w:t>more than offsetting</w:t>
      </w:r>
      <w:r w:rsidR="001D6C30" w:rsidRPr="001D6C30">
        <w:rPr>
          <w:rFonts w:ascii="Times New Roman"/>
          <w:szCs w:val="28"/>
          <w:lang w:val="en-GB"/>
        </w:rPr>
        <w:t xml:space="preserve"> </w:t>
      </w:r>
      <w:r w:rsidR="001D6C30">
        <w:rPr>
          <w:rFonts w:ascii="Times New Roman"/>
          <w:szCs w:val="28"/>
          <w:lang w:val="en-GB"/>
        </w:rPr>
        <w:t xml:space="preserve">the </w:t>
      </w:r>
      <w:r w:rsidR="00696209">
        <w:rPr>
          <w:rFonts w:ascii="Times New Roman"/>
          <w:szCs w:val="28"/>
          <w:lang w:val="en-GB"/>
        </w:rPr>
        <w:t>decline</w:t>
      </w:r>
      <w:r w:rsidR="001D6C30">
        <w:rPr>
          <w:rFonts w:ascii="Times New Roman"/>
          <w:szCs w:val="28"/>
          <w:lang w:val="en-GB"/>
        </w:rPr>
        <w:t xml:space="preserve"> in </w:t>
      </w:r>
      <w:r w:rsidR="00B25A11">
        <w:rPr>
          <w:rFonts w:ascii="Times New Roman"/>
          <w:szCs w:val="28"/>
          <w:lang w:val="en-GB"/>
        </w:rPr>
        <w:t xml:space="preserve">public </w:t>
      </w:r>
      <w:r w:rsidR="001D6C30">
        <w:rPr>
          <w:rFonts w:ascii="Times New Roman"/>
          <w:szCs w:val="28"/>
          <w:lang w:val="en-GB"/>
        </w:rPr>
        <w:t>sector spending</w:t>
      </w:r>
      <w:r w:rsidR="00DE12EC">
        <w:rPr>
          <w:rFonts w:ascii="Times New Roman" w:eastAsiaTheme="minorEastAsia"/>
          <w:kern w:val="0"/>
          <w:lang w:val="en-GB"/>
        </w:rPr>
        <w:t>.</w:t>
      </w:r>
      <w:r w:rsidR="00C32193">
        <w:rPr>
          <w:rFonts w:ascii="Times New Roman" w:eastAsiaTheme="minorEastAsia" w:hint="eastAsia"/>
          <w:kern w:val="0"/>
          <w:lang w:val="en-GB" w:eastAsia="zh-HK"/>
        </w:rPr>
        <w:t xml:space="preserve"> </w:t>
      </w:r>
      <w:r w:rsidR="00DE12EC">
        <w:rPr>
          <w:rFonts w:ascii="Times New Roman" w:eastAsiaTheme="minorEastAsia"/>
          <w:kern w:val="0"/>
          <w:lang w:val="en-GB" w:eastAsia="zh-HK"/>
        </w:rPr>
        <w:t xml:space="preserve"> </w:t>
      </w:r>
      <w:r w:rsidR="00305681">
        <w:rPr>
          <w:rFonts w:ascii="Times New Roman" w:hint="eastAsia"/>
          <w:kern w:val="0"/>
          <w:lang w:val="en-GB"/>
        </w:rPr>
        <w:t>Separately,</w:t>
      </w:r>
      <w:r w:rsidR="00B20CB4" w:rsidRPr="00A357B5">
        <w:rPr>
          <w:rFonts w:ascii="Times New Roman" w:hint="eastAsia"/>
          <w:kern w:val="0"/>
          <w:lang w:val="en-GB"/>
        </w:rPr>
        <w:t xml:space="preserve"> t</w:t>
      </w:r>
      <w:r w:rsidR="00661BD9" w:rsidRPr="00A357B5">
        <w:rPr>
          <w:rFonts w:ascii="Times New Roman"/>
          <w:kern w:val="0"/>
          <w:lang w:val="en-GB"/>
        </w:rPr>
        <w:t>he costs of ownership transfer</w:t>
      </w:r>
      <w:r w:rsidR="00835A0A">
        <w:rPr>
          <w:rFonts w:ascii="Times New Roman"/>
          <w:kern w:val="0"/>
          <w:lang w:val="en-GB"/>
        </w:rPr>
        <w:t xml:space="preserve"> </w:t>
      </w:r>
      <w:r w:rsidR="00FF7C69">
        <w:rPr>
          <w:rFonts w:ascii="Times New Roman"/>
          <w:kern w:val="0"/>
          <w:lang w:val="en-GB"/>
        </w:rPr>
        <w:t>stay</w:t>
      </w:r>
      <w:r w:rsidR="0045770C">
        <w:rPr>
          <w:rFonts w:ascii="Times New Roman"/>
          <w:kern w:val="0"/>
          <w:lang w:val="en-GB"/>
        </w:rPr>
        <w:t>ed</w:t>
      </w:r>
      <w:r w:rsidR="00FF7C69">
        <w:rPr>
          <w:rFonts w:ascii="Times New Roman"/>
          <w:kern w:val="0"/>
          <w:lang w:val="en-GB"/>
        </w:rPr>
        <w:t xml:space="preserve"> virtually</w:t>
      </w:r>
      <w:r w:rsidR="00B25A11">
        <w:rPr>
          <w:rFonts w:ascii="Times New Roman"/>
          <w:kern w:val="0"/>
          <w:lang w:val="en-GB"/>
        </w:rPr>
        <w:t xml:space="preserve"> unchanged</w:t>
      </w:r>
      <w:r w:rsidR="00305681">
        <w:rPr>
          <w:rFonts w:ascii="Times New Roman" w:hint="eastAsia"/>
          <w:kern w:val="0"/>
          <w:lang w:val="en-GB"/>
        </w:rPr>
        <w:t>.</w:t>
      </w:r>
    </w:p>
    <w:p w:rsidR="00B028D2" w:rsidRDefault="00B028D2">
      <w:pPr>
        <w:widowControl/>
        <w:rPr>
          <w:kern w:val="0"/>
          <w:sz w:val="28"/>
          <w:szCs w:val="20"/>
        </w:rPr>
      </w:pPr>
      <w:r>
        <w:rPr>
          <w:kern w:val="0"/>
        </w:rPr>
        <w:br w:type="page"/>
      </w:r>
    </w:p>
    <w:p w:rsidR="00B028D2" w:rsidRPr="006C7562" w:rsidRDefault="00B028D2" w:rsidP="00B028D2">
      <w:pPr>
        <w:widowControl/>
        <w:rPr>
          <w:b/>
          <w:lang w:eastAsia="zh-HK"/>
        </w:rPr>
      </w:pPr>
      <w:r>
        <w:rPr>
          <w:noProof/>
        </w:rPr>
        <w:lastRenderedPageBreak/>
        <mc:AlternateContent>
          <mc:Choice Requires="wps">
            <w:drawing>
              <wp:anchor distT="0" distB="0" distL="114300" distR="114300" simplePos="0" relativeHeight="251659264" behindDoc="1" locked="0" layoutInCell="1" allowOverlap="1" wp14:anchorId="434DF64D" wp14:editId="20EED05A">
                <wp:simplePos x="0" y="0"/>
                <wp:positionH relativeFrom="margin">
                  <wp:posOffset>-236220</wp:posOffset>
                </wp:positionH>
                <wp:positionV relativeFrom="margin">
                  <wp:posOffset>-57320</wp:posOffset>
                </wp:positionV>
                <wp:extent cx="6174000" cy="9651600"/>
                <wp:effectExtent l="0" t="0" r="17780" b="26035"/>
                <wp:wrapNone/>
                <wp:docPr id="21" name="矩形 2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174000" cy="96516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BBA62AB" id="矩形 21" o:spid="_x0000_s1026" style="position:absolute;margin-left:-18.6pt;margin-top:-4.5pt;width:486.15pt;height:759.95pt;z-index:-251657216;visibility:visible;mso-wrap-style:square;mso-width-percent:0;mso-height-percent:0;mso-wrap-distance-left:9pt;mso-wrap-distance-top:0;mso-wrap-distance-right:9pt;mso-wrap-distance-bottom:0;mso-position-horizontal:absolute;mso-position-horizontal-relative:margin;mso-position-vertical:absolute;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">
                <w10:wrap anchorx="margin" anchory="margin"/>
              </v:rect>
            </w:pict>
          </mc:Fallback>
        </mc:AlternateContent>
      </w:r>
      <w:r w:rsidRPr="006C7562">
        <w:rPr>
          <w:b/>
        </w:rPr>
        <w:t xml:space="preserve">Box </w:t>
      </w:r>
      <w:r w:rsidRPr="001151E0">
        <w:rPr>
          <w:b/>
        </w:rPr>
        <w:t>1.1</w:t>
      </w:r>
    </w:p>
    <w:p w:rsidR="00B028D2" w:rsidRPr="00C31338" w:rsidRDefault="00B028D2" w:rsidP="00B028D2">
      <w:pPr>
        <w:spacing w:beforeLines="50" w:before="180" w:afterLines="50" w:after="180" w:line="200" w:lineRule="exact"/>
        <w:jc w:val="center"/>
      </w:pPr>
      <w:r w:rsidRPr="00C31338">
        <w:rPr>
          <w:b/>
        </w:rPr>
        <w:t>Business sentiment in Hong Kong</w:t>
      </w:r>
    </w:p>
    <w:p w:rsidR="00B028D2" w:rsidRPr="009E50C2" w:rsidRDefault="00B028D2" w:rsidP="00B028D2">
      <w:pPr>
        <w:overflowPunct w:val="0"/>
        <w:snapToGrid w:val="0"/>
        <w:spacing w:afterLines="50" w:after="180"/>
        <w:jc w:val="both"/>
        <w:rPr>
          <w:rFonts w:eastAsiaTheme="minorEastAsia"/>
        </w:rPr>
      </w:pPr>
      <w:r w:rsidRPr="009E50C2">
        <w:t>This box article gives a general overview of the prevailing business sentiment</w:t>
      </w:r>
      <w:r w:rsidRPr="009E50C2">
        <w:rPr>
          <w:lang w:eastAsia="zh-HK"/>
        </w:rPr>
        <w:t xml:space="preserve"> in Hong Kong,</w:t>
      </w:r>
      <w:r w:rsidRPr="009E50C2">
        <w:t xml:space="preserve"> based on results from various surveys that are available in the public domain.</w:t>
      </w:r>
      <w:r w:rsidRPr="009E50C2">
        <w:rPr>
          <w:rFonts w:eastAsia="SimSun"/>
          <w:lang w:eastAsia="zh-CN"/>
        </w:rPr>
        <w:t xml:space="preserve">  Survey results indicate that </w:t>
      </w:r>
      <w:r>
        <w:rPr>
          <w:rFonts w:eastAsia="SimSun"/>
          <w:lang w:eastAsia="zh-CN"/>
        </w:rPr>
        <w:t xml:space="preserve">various </w:t>
      </w:r>
      <w:r w:rsidRPr="009E50C2">
        <w:rPr>
          <w:rFonts w:eastAsia="SimSun"/>
          <w:lang w:eastAsia="zh-CN"/>
        </w:rPr>
        <w:t xml:space="preserve">business </w:t>
      </w:r>
      <w:r w:rsidRPr="00273CE5">
        <w:rPr>
          <w:rFonts w:eastAsia="SimSun"/>
          <w:lang w:eastAsia="zh-CN"/>
        </w:rPr>
        <w:t xml:space="preserve">sentiment </w:t>
      </w:r>
      <w:r>
        <w:rPr>
          <w:rFonts w:eastAsia="SimSun"/>
          <w:lang w:eastAsia="zh-CN"/>
        </w:rPr>
        <w:t xml:space="preserve">indicators were </w:t>
      </w:r>
      <w:r w:rsidRPr="00AD3BE6">
        <w:rPr>
          <w:rFonts w:eastAsia="SimSun"/>
          <w:lang w:eastAsia="zh-CN"/>
        </w:rPr>
        <w:t>mixed in the past few months</w:t>
      </w:r>
      <w:r w:rsidRPr="00AD3BE6">
        <w:rPr>
          <w:rFonts w:eastAsiaTheme="minorEastAsia"/>
        </w:rPr>
        <w:t>.</w:t>
      </w:r>
      <w:r>
        <w:rPr>
          <w:rFonts w:eastAsiaTheme="minorEastAsia"/>
        </w:rPr>
        <w:t xml:space="preserve">  </w:t>
      </w:r>
    </w:p>
    <w:p w:rsidR="00B028D2" w:rsidRPr="00D66909" w:rsidRDefault="00B028D2" w:rsidP="00B028D2">
      <w:pPr>
        <w:overflowPunct w:val="0"/>
        <w:snapToGrid w:val="0"/>
        <w:spacing w:afterLines="50" w:after="180"/>
        <w:jc w:val="both"/>
      </w:pPr>
      <w:r w:rsidRPr="009E50C2">
        <w:t>According to the results of the Census and Statistics Department (C&amp;SD)’s Quarterly Business Tendency Survey (QBTS)</w:t>
      </w:r>
      <w:r w:rsidRPr="009E50C2">
        <w:rPr>
          <w:rFonts w:eastAsia="SimSun"/>
          <w:vertAlign w:val="superscript"/>
          <w:lang w:eastAsia="zh-CN"/>
        </w:rPr>
        <w:t>(1)</w:t>
      </w:r>
      <w:r w:rsidRPr="009E50C2">
        <w:rPr>
          <w:vertAlign w:val="superscript"/>
        </w:rPr>
        <w:t xml:space="preserve"> </w:t>
      </w:r>
      <w:r w:rsidRPr="009E50C2">
        <w:t>conducted</w:t>
      </w:r>
      <w:r w:rsidRPr="009E50C2">
        <w:rPr>
          <w:lang w:eastAsia="zh-HK"/>
        </w:rPr>
        <w:t xml:space="preserve"> </w:t>
      </w:r>
      <w:r w:rsidRPr="00130103">
        <w:t>during</w:t>
      </w:r>
      <w:r w:rsidRPr="00130103">
        <w:rPr>
          <w:lang w:eastAsia="zh-HK"/>
        </w:rPr>
        <w:t xml:space="preserve"> </w:t>
      </w:r>
      <w:r>
        <w:rPr>
          <w:lang w:eastAsia="zh-HK"/>
        </w:rPr>
        <w:t>1</w:t>
      </w:r>
      <w:r w:rsidRPr="00130103">
        <w:rPr>
          <w:lang w:eastAsia="zh-HK"/>
        </w:rPr>
        <w:t xml:space="preserve"> </w:t>
      </w:r>
      <w:r>
        <w:rPr>
          <w:lang w:eastAsia="zh-HK"/>
        </w:rPr>
        <w:t>December</w:t>
      </w:r>
      <w:r w:rsidRPr="00130103">
        <w:rPr>
          <w:lang w:eastAsia="zh-HK"/>
        </w:rPr>
        <w:t xml:space="preserve"> 2023 to </w:t>
      </w:r>
      <w:r>
        <w:rPr>
          <w:lang w:eastAsia="zh-HK"/>
        </w:rPr>
        <w:t>8</w:t>
      </w:r>
      <w:r w:rsidRPr="00130103">
        <w:rPr>
          <w:lang w:eastAsia="zh-HK"/>
        </w:rPr>
        <w:t xml:space="preserve"> </w:t>
      </w:r>
      <w:r>
        <w:rPr>
          <w:lang w:eastAsia="zh-HK"/>
        </w:rPr>
        <w:t>January</w:t>
      </w:r>
      <w:r w:rsidRPr="00130103">
        <w:rPr>
          <w:lang w:eastAsia="zh-HK"/>
        </w:rPr>
        <w:t xml:space="preserve"> 202</w:t>
      </w:r>
      <w:r>
        <w:rPr>
          <w:lang w:eastAsia="zh-HK"/>
        </w:rPr>
        <w:t>4</w:t>
      </w:r>
      <w:r w:rsidRPr="00130103">
        <w:rPr>
          <w:lang w:eastAsia="zh-HK"/>
        </w:rPr>
        <w:t>,</w:t>
      </w:r>
      <w:r w:rsidRPr="00130103">
        <w:t xml:space="preserve"> busi</w:t>
      </w:r>
      <w:r w:rsidRPr="00C55D5A">
        <w:t>ness</w:t>
      </w:r>
      <w:r w:rsidRPr="009E50C2">
        <w:t xml:space="preserve"> sentiment among large enterprises in Hong Kong</w:t>
      </w:r>
      <w:r>
        <w:t xml:space="preserve"> remained positive in overall terms, though</w:t>
      </w:r>
      <w:r w:rsidRPr="009E50C2">
        <w:t xml:space="preserve"> </w:t>
      </w:r>
      <w:r>
        <w:t>showed some softening</w:t>
      </w:r>
      <w:r w:rsidRPr="00130103">
        <w:t xml:space="preserve"> as compared to three months ago</w:t>
      </w:r>
      <w:r>
        <w:t xml:space="preserve"> </w:t>
      </w:r>
      <w:r w:rsidRPr="00130103">
        <w:t>(</w:t>
      </w:r>
      <w:r w:rsidRPr="00130103">
        <w:rPr>
          <w:b/>
          <w:i/>
        </w:rPr>
        <w:t>Chart</w:t>
      </w:r>
      <w:r w:rsidRPr="009E50C2">
        <w:rPr>
          <w:b/>
          <w:i/>
        </w:rPr>
        <w:t> 1</w:t>
      </w:r>
      <w:r w:rsidRPr="009E50C2">
        <w:t>)</w:t>
      </w:r>
      <w:r w:rsidRPr="009E50C2">
        <w:rPr>
          <w:lang w:eastAsia="zh-HK"/>
        </w:rPr>
        <w:t>.</w:t>
      </w:r>
      <w:r w:rsidRPr="009E50C2">
        <w:t xml:space="preserve">  </w:t>
      </w:r>
      <w:r w:rsidRPr="00130103">
        <w:rPr>
          <w:rFonts w:hint="eastAsia"/>
        </w:rPr>
        <w:t>T</w:t>
      </w:r>
      <w:r w:rsidRPr="00130103">
        <w:rPr>
          <w:lang w:eastAsia="zh-HK"/>
        </w:rPr>
        <w:t xml:space="preserve">he proportion of large enterprises expecting their business situation to improve in the </w:t>
      </w:r>
      <w:r>
        <w:rPr>
          <w:lang w:eastAsia="zh-HK"/>
        </w:rPr>
        <w:t>first</w:t>
      </w:r>
      <w:r w:rsidRPr="00130103">
        <w:rPr>
          <w:lang w:eastAsia="zh-HK"/>
        </w:rPr>
        <w:t xml:space="preserve"> quarter of </w:t>
      </w:r>
      <w:r>
        <w:rPr>
          <w:lang w:eastAsia="zh-HK"/>
        </w:rPr>
        <w:t>2024</w:t>
      </w:r>
      <w:r w:rsidRPr="00130103">
        <w:rPr>
          <w:lang w:eastAsia="zh-HK"/>
        </w:rPr>
        <w:t xml:space="preserve"> over the </w:t>
      </w:r>
      <w:r>
        <w:rPr>
          <w:lang w:eastAsia="zh-HK"/>
        </w:rPr>
        <w:t>fourth</w:t>
      </w:r>
      <w:r w:rsidRPr="00130103">
        <w:rPr>
          <w:lang w:eastAsia="zh-HK"/>
        </w:rPr>
        <w:t xml:space="preserve"> quarter</w:t>
      </w:r>
      <w:r>
        <w:rPr>
          <w:lang w:eastAsia="zh-HK"/>
        </w:rPr>
        <w:t xml:space="preserve"> of 2023</w:t>
      </w:r>
      <w:r w:rsidRPr="00130103">
        <w:rPr>
          <w:lang w:eastAsia="zh-HK"/>
        </w:rPr>
        <w:t xml:space="preserve"> was larger than</w:t>
      </w:r>
      <w:r w:rsidRPr="00030A5A">
        <w:rPr>
          <w:lang w:eastAsia="zh-HK"/>
        </w:rPr>
        <w:t xml:space="preserve"> </w:t>
      </w:r>
      <w:r w:rsidRPr="00030A5A">
        <w:rPr>
          <w:rFonts w:hint="eastAsia"/>
          <w:lang w:eastAsia="zh-HK"/>
        </w:rPr>
        <w:t>the proportion</w:t>
      </w:r>
      <w:r w:rsidRPr="00030A5A">
        <w:rPr>
          <w:lang w:eastAsia="zh-HK"/>
        </w:rPr>
        <w:t xml:space="preserve"> of those expecting the </w:t>
      </w:r>
      <w:r w:rsidRPr="00130103">
        <w:rPr>
          <w:lang w:eastAsia="zh-HK"/>
        </w:rPr>
        <w:t xml:space="preserve">situation to worsen by </w:t>
      </w:r>
      <w:r>
        <w:rPr>
          <w:lang w:eastAsia="zh-HK"/>
        </w:rPr>
        <w:t>1</w:t>
      </w:r>
      <w:r w:rsidRPr="00130103">
        <w:rPr>
          <w:lang w:eastAsia="zh-HK"/>
        </w:rPr>
        <w:t xml:space="preserve"> percentage point (i.e. a net balance of +</w:t>
      </w:r>
      <w:r>
        <w:rPr>
          <w:lang w:eastAsia="zh-HK"/>
        </w:rPr>
        <w:t>1</w:t>
      </w:r>
      <w:r w:rsidRPr="00130103">
        <w:rPr>
          <w:lang w:eastAsia="zh-HK"/>
        </w:rPr>
        <w:t xml:space="preserve">), </w:t>
      </w:r>
      <w:r>
        <w:rPr>
          <w:lang w:eastAsia="zh-HK"/>
        </w:rPr>
        <w:t>though the net balance was lower than</w:t>
      </w:r>
      <w:r w:rsidRPr="00130103">
        <w:rPr>
          <w:lang w:eastAsia="zh-HK"/>
        </w:rPr>
        <w:t xml:space="preserve"> </w:t>
      </w:r>
      <w:r>
        <w:rPr>
          <w:lang w:eastAsia="zh-HK"/>
        </w:rPr>
        <w:t>that</w:t>
      </w:r>
      <w:r w:rsidRPr="00130103">
        <w:rPr>
          <w:lang w:eastAsia="zh-HK"/>
        </w:rPr>
        <w:t xml:space="preserve"> </w:t>
      </w:r>
      <w:r w:rsidRPr="00F32E6A">
        <w:t>in</w:t>
      </w:r>
      <w:r w:rsidRPr="00D66909">
        <w:t xml:space="preserve"> the previous round</w:t>
      </w:r>
      <w:r>
        <w:t xml:space="preserve"> (+8)</w:t>
      </w:r>
      <w:r w:rsidRPr="00D66909">
        <w:t>.</w:t>
      </w:r>
    </w:p>
    <w:p w:rsidR="00B028D2" w:rsidRDefault="00B028D2" w:rsidP="00B028D2">
      <w:pPr>
        <w:overflowPunct w:val="0"/>
        <w:snapToGrid w:val="0"/>
        <w:spacing w:afterLines="30" w:after="108"/>
        <w:jc w:val="both"/>
      </w:pPr>
      <w:r>
        <w:t>B</w:t>
      </w:r>
      <w:r w:rsidRPr="00F418C2">
        <w:t>usiness sentiment</w:t>
      </w:r>
      <w:r>
        <w:t xml:space="preserve"> of large enterprises in different sectors varied </w:t>
      </w:r>
      <w:r w:rsidRPr="00724589">
        <w:t>(</w:t>
      </w:r>
      <w:r w:rsidRPr="00724589">
        <w:rPr>
          <w:b/>
          <w:i/>
        </w:rPr>
        <w:t>Table 1</w:t>
      </w:r>
      <w:r w:rsidRPr="00724589">
        <w:t>).</w:t>
      </w:r>
      <w:r>
        <w:t xml:space="preserve">  T</w:t>
      </w:r>
      <w:r w:rsidRPr="00853C3E">
        <w:t xml:space="preserve">he net balance for the </w:t>
      </w:r>
      <w:r>
        <w:t>“financing and insurance” sector</w:t>
      </w:r>
      <w:r w:rsidRPr="00853C3E">
        <w:t xml:space="preserve"> improved </w:t>
      </w:r>
      <w:r>
        <w:t>within the positive zone, and that for “professional and business services” remained slightly positive.  The net balance for the “manufacturing” sector reverted to positive.</w:t>
      </w:r>
      <w:r w:rsidRPr="0083384D">
        <w:t xml:space="preserve">  </w:t>
      </w:r>
      <w:r>
        <w:t xml:space="preserve">The net balances for the </w:t>
      </w:r>
      <w:r w:rsidRPr="009A50D0">
        <w:t>“</w:t>
      </w:r>
      <w:r>
        <w:t>retail</w:t>
      </w:r>
      <w:r w:rsidRPr="009A50D0">
        <w:t>”</w:t>
      </w:r>
      <w:r>
        <w:t>,</w:t>
      </w:r>
      <w:r w:rsidRPr="009A50D0">
        <w:t xml:space="preserve"> </w:t>
      </w:r>
      <w:r>
        <w:t xml:space="preserve">“accommodation and food services” and “transportation, storage and courier services” </w:t>
      </w:r>
      <w:r w:rsidRPr="009A50D0">
        <w:t xml:space="preserve">sectors </w:t>
      </w:r>
      <w:r>
        <w:t>remained positive notwithstanding some declines</w:t>
      </w:r>
      <w:r w:rsidRPr="009A50D0">
        <w:t xml:space="preserve">.  </w:t>
      </w:r>
      <w:r>
        <w:t>Meanwhile, t</w:t>
      </w:r>
      <w:r w:rsidRPr="009A50D0">
        <w:t>he net balance</w:t>
      </w:r>
      <w:r>
        <w:t>s</w:t>
      </w:r>
      <w:r w:rsidRPr="009A50D0">
        <w:t xml:space="preserve"> for “import/export trade and wholesale”</w:t>
      </w:r>
      <w:r>
        <w:t xml:space="preserve">, “information and communications”, </w:t>
      </w:r>
      <w:r w:rsidRPr="009A50D0">
        <w:t>“</w:t>
      </w:r>
      <w:r>
        <w:t>real estate</w:t>
      </w:r>
      <w:r w:rsidRPr="009A50D0">
        <w:t>”</w:t>
      </w:r>
      <w:r>
        <w:t xml:space="preserve"> and “construction”</w:t>
      </w:r>
      <w:r w:rsidRPr="009A50D0">
        <w:t xml:space="preserve"> sector</w:t>
      </w:r>
      <w:r>
        <w:t>s</w:t>
      </w:r>
      <w:r w:rsidRPr="009A50D0">
        <w:t xml:space="preserve"> </w:t>
      </w:r>
      <w:r>
        <w:t>turned</w:t>
      </w:r>
      <w:r w:rsidRPr="009A50D0">
        <w:t xml:space="preserve"> negative.</w:t>
      </w:r>
      <w:r>
        <w:t xml:space="preserve">  </w:t>
      </w:r>
      <w:r w:rsidRPr="0083384D">
        <w:t xml:space="preserve">Large enterprises’ appetite for hiring </w:t>
      </w:r>
      <w:r>
        <w:t>stayed positive</w:t>
      </w:r>
      <w:r w:rsidRPr="00724589">
        <w:t xml:space="preserve"> (</w:t>
      </w:r>
      <w:r w:rsidRPr="00724589">
        <w:rPr>
          <w:b/>
          <w:i/>
        </w:rPr>
        <w:t>Table 2</w:t>
      </w:r>
      <w:r w:rsidRPr="00724589">
        <w:t>).</w:t>
      </w:r>
      <w:r>
        <w:t xml:space="preserve">  </w:t>
      </w:r>
    </w:p>
    <w:p w:rsidR="00B028D2" w:rsidRPr="00C17C7E" w:rsidRDefault="00B028D2" w:rsidP="00B028D2">
      <w:pPr>
        <w:overflowPunct w:val="0"/>
        <w:snapToGrid w:val="0"/>
        <w:spacing w:afterLines="30" w:after="108"/>
        <w:jc w:val="both"/>
        <w:rPr>
          <w:noProof/>
          <w:sz w:val="2"/>
        </w:rPr>
      </w:pPr>
    </w:p>
    <w:tbl>
      <w:tblPr>
        <w:tblW w:w="9322" w:type="dxa"/>
        <w:tblLayout w:type="fixed"/>
        <w:tblLook w:val="04A0" w:firstRow="1" w:lastRow="0" w:firstColumn="1" w:lastColumn="0" w:noHBand="0" w:noVBand="1"/>
      </w:tblPr>
      <w:tblGrid>
        <w:gridCol w:w="817"/>
        <w:gridCol w:w="3827"/>
        <w:gridCol w:w="851"/>
        <w:gridCol w:w="3685"/>
        <w:gridCol w:w="142"/>
      </w:tblGrid>
      <w:tr w:rsidR="00B028D2" w:rsidRPr="00624794" w:rsidTr="00101B1E">
        <w:trPr>
          <w:gridAfter w:val="1"/>
          <w:wAfter w:w="142" w:type="dxa"/>
        </w:trPr>
        <w:tc>
          <w:tcPr>
            <w:tcW w:w="9180" w:type="dxa"/>
            <w:gridSpan w:val="4"/>
            <w:shd w:val="clear" w:color="auto" w:fill="auto"/>
          </w:tcPr>
          <w:p w:rsidR="00B028D2" w:rsidRDefault="00B028D2" w:rsidP="00101B1E">
            <w:pPr>
              <w:overflowPunct w:val="0"/>
              <w:autoSpaceDE w:val="0"/>
              <w:autoSpaceDN w:val="0"/>
              <w:adjustRightInd w:val="0"/>
              <w:snapToGrid w:val="0"/>
              <w:spacing w:line="260" w:lineRule="exact"/>
              <w:ind w:rightChars="73" w:right="175"/>
              <w:jc w:val="center"/>
              <w:textAlignment w:val="baseline"/>
              <w:rPr>
                <w:b/>
                <w:sz w:val="21"/>
                <w:szCs w:val="21"/>
                <w:lang w:eastAsia="zh-HK"/>
              </w:rPr>
            </w:pPr>
            <w:r w:rsidRPr="009E50C2">
              <w:rPr>
                <w:b/>
                <w:sz w:val="21"/>
                <w:szCs w:val="21"/>
                <w:lang w:eastAsia="zh-HK"/>
              </w:rPr>
              <w:t xml:space="preserve">Chart 1 : </w:t>
            </w:r>
            <w:r>
              <w:rPr>
                <w:b/>
                <w:sz w:val="21"/>
                <w:szCs w:val="21"/>
                <w:lang w:eastAsia="zh-HK"/>
              </w:rPr>
              <w:t>Business sentiment of l</w:t>
            </w:r>
            <w:r w:rsidRPr="009E50C2">
              <w:rPr>
                <w:b/>
                <w:sz w:val="21"/>
                <w:szCs w:val="21"/>
                <w:lang w:eastAsia="zh-HK"/>
              </w:rPr>
              <w:t xml:space="preserve">arge </w:t>
            </w:r>
            <w:r w:rsidRPr="00B504E7">
              <w:rPr>
                <w:b/>
                <w:sz w:val="21"/>
                <w:szCs w:val="21"/>
                <w:lang w:eastAsia="zh-HK"/>
              </w:rPr>
              <w:t>enterprises</w:t>
            </w:r>
            <w:r>
              <w:rPr>
                <w:b/>
                <w:sz w:val="21"/>
                <w:szCs w:val="21"/>
                <w:lang w:eastAsia="zh-HK"/>
              </w:rPr>
              <w:t xml:space="preserve"> remained positive in overall terms,</w:t>
            </w:r>
          </w:p>
          <w:p w:rsidR="00B028D2" w:rsidRPr="007F015B" w:rsidRDefault="00B028D2" w:rsidP="00101B1E">
            <w:pPr>
              <w:overflowPunct w:val="0"/>
              <w:autoSpaceDE w:val="0"/>
              <w:autoSpaceDN w:val="0"/>
              <w:adjustRightInd w:val="0"/>
              <w:snapToGrid w:val="0"/>
              <w:spacing w:line="260" w:lineRule="exact"/>
              <w:ind w:rightChars="73" w:right="175"/>
              <w:jc w:val="center"/>
              <w:textAlignment w:val="baseline"/>
              <w:rPr>
                <w:b/>
                <w:sz w:val="21"/>
                <w:szCs w:val="21"/>
                <w:lang w:eastAsia="zh-HK"/>
              </w:rPr>
            </w:pPr>
            <w:r>
              <w:rPr>
                <w:b/>
                <w:sz w:val="21"/>
                <w:szCs w:val="21"/>
                <w:lang w:eastAsia="zh-HK"/>
              </w:rPr>
              <w:t xml:space="preserve">though showed some softening in the first quarter </w:t>
            </w:r>
          </w:p>
        </w:tc>
      </w:tr>
      <w:tr w:rsidR="00B028D2" w:rsidRPr="00B0690C" w:rsidTr="00101B1E">
        <w:trPr>
          <w:gridAfter w:val="1"/>
          <w:wAfter w:w="142" w:type="dxa"/>
        </w:trPr>
        <w:tc>
          <w:tcPr>
            <w:tcW w:w="9180" w:type="dxa"/>
            <w:gridSpan w:val="4"/>
            <w:shd w:val="clear" w:color="auto" w:fill="auto"/>
          </w:tcPr>
          <w:p w:rsidR="00B028D2" w:rsidRDefault="00B028D2" w:rsidP="00101B1E">
            <w:pPr>
              <w:snapToGrid w:val="0"/>
              <w:jc w:val="both"/>
              <w:rPr>
                <w:lang w:eastAsia="zh-HK"/>
              </w:rPr>
            </w:pPr>
            <w:r w:rsidRPr="00AF220F">
              <w:rPr>
                <w:rFonts w:hint="eastAsia"/>
                <w:noProof/>
              </w:rPr>
              <w:drawing>
                <wp:inline distT="0" distB="0" distL="0" distR="0" wp14:anchorId="04BBC126" wp14:editId="31ED87FA">
                  <wp:extent cx="5684520" cy="4071620"/>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5684520" cy="4071620"/>
                          </a:xfrm>
                          <a:prstGeom prst="rect">
                            <a:avLst/>
                          </a:prstGeom>
                          <a:noFill/>
                          <a:ln>
                            <a:noFill/>
                          </a:ln>
                        </pic:spPr>
                      </pic:pic>
                    </a:graphicData>
                  </a:graphic>
                </wp:inline>
              </w:drawing>
            </w:r>
            <w:r w:rsidRPr="00AF220F" w:rsidDel="00AF220F">
              <w:rPr>
                <w:rFonts w:hint="eastAsia"/>
                <w:noProof/>
              </w:rPr>
              <w:t xml:space="preserve"> </w:t>
            </w:r>
          </w:p>
          <w:p w:rsidR="00B028D2" w:rsidRPr="00DA47E5" w:rsidRDefault="00B028D2" w:rsidP="00101B1E">
            <w:pPr>
              <w:overflowPunct w:val="0"/>
              <w:autoSpaceDE w:val="0"/>
              <w:autoSpaceDN w:val="0"/>
              <w:adjustRightInd w:val="0"/>
              <w:snapToGrid w:val="0"/>
              <w:spacing w:afterLines="30" w:after="108"/>
              <w:ind w:rightChars="73" w:right="175"/>
              <w:textAlignment w:val="baseline"/>
              <w:rPr>
                <w:b/>
                <w:sz w:val="22"/>
              </w:rPr>
            </w:pPr>
            <w:r w:rsidRPr="00DA47E5">
              <w:rPr>
                <w:noProof/>
                <w:sz w:val="36"/>
              </w:rPr>
              <mc:AlternateContent>
                <mc:Choice Requires="wps">
                  <w:drawing>
                    <wp:anchor distT="4294967293" distB="4294967293" distL="114300" distR="114300" simplePos="0" relativeHeight="251661312" behindDoc="0" locked="0" layoutInCell="1" allowOverlap="1" wp14:anchorId="00864C01" wp14:editId="3B1E6F19">
                      <wp:simplePos x="0" y="0"/>
                      <wp:positionH relativeFrom="column">
                        <wp:posOffset>2113280</wp:posOffset>
                      </wp:positionH>
                      <wp:positionV relativeFrom="paragraph">
                        <wp:posOffset>128092</wp:posOffset>
                      </wp:positionV>
                      <wp:extent cx="1494790" cy="0"/>
                      <wp:effectExtent l="0" t="0" r="29210" b="19050"/>
                      <wp:wrapNone/>
                      <wp:docPr id="20" name="直線接點 2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49479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382349A" id="直線接點 20" o:spid="_x0000_s1026" style="position:absolute;z-index:251661312;visibility:visible;mso-wrap-style:square;mso-width-percent:0;mso-height-percent:0;mso-wrap-distance-left:9pt;mso-wrap-distance-top:-8e-5mm;mso-wrap-distance-right:9pt;mso-wrap-distance-bottom:-8e-5mm;mso-position-horizontal:absolute;mso-position-horizontal-relative:text;mso-position-vertical:absolute;mso-position-vertical-relative:text;mso-width-percent:0;mso-height-percent:0;mso-width-relative:page;mso-height-relative:page" from="166.4pt,10.1pt" to="284.1pt,10.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"/>
                  </w:pict>
                </mc:Fallback>
              </mc:AlternateContent>
            </w:r>
          </w:p>
          <w:p w:rsidR="00B028D2" w:rsidRPr="00DF4806" w:rsidRDefault="00B028D2" w:rsidP="00B028D2">
            <w:pPr>
              <w:pStyle w:val="af3"/>
              <w:numPr>
                <w:ilvl w:val="0"/>
                <w:numId w:val="13"/>
              </w:numPr>
              <w:tabs>
                <w:tab w:val="left" w:pos="1260"/>
              </w:tabs>
              <w:spacing w:beforeLines="20" w:before="72" w:afterLines="50" w:after="180"/>
              <w:ind w:left="357" w:right="28" w:hanging="357"/>
              <w:jc w:val="both"/>
              <w:rPr>
                <w:b/>
                <w:sz w:val="24"/>
                <w:szCs w:val="24"/>
              </w:rPr>
            </w:pPr>
            <w:r w:rsidRPr="007F015B">
              <w:t>The Quarterly Business Tendency Survey collected views from around 500-600 large establishments on their near-term business outlook</w:t>
            </w:r>
            <w:r w:rsidRPr="007F015B">
              <w:rPr>
                <w:lang w:eastAsia="zh-HK"/>
              </w:rPr>
              <w:t>. R</w:t>
            </w:r>
            <w:r w:rsidRPr="007F015B">
              <w:t>espondents were asked to exclude seasonal influences in their responses.</w:t>
            </w:r>
          </w:p>
          <w:p w:rsidR="00B028D2" w:rsidRPr="007F015B" w:rsidRDefault="00B028D2" w:rsidP="00101B1E">
            <w:pPr>
              <w:pStyle w:val="a5"/>
              <w:tabs>
                <w:tab w:val="left" w:pos="1260"/>
              </w:tabs>
              <w:spacing w:line="240" w:lineRule="auto"/>
              <w:ind w:right="28"/>
              <w:jc w:val="both"/>
              <w:rPr>
                <w:rFonts w:ascii="Times New Roman"/>
                <w:b/>
                <w:sz w:val="24"/>
                <w:szCs w:val="24"/>
                <w:lang w:val="en-GB"/>
              </w:rPr>
            </w:pPr>
            <w:r w:rsidRPr="007F015B">
              <w:rPr>
                <w:rFonts w:ascii="Times New Roman"/>
                <w:b/>
                <w:sz w:val="24"/>
                <w:szCs w:val="24"/>
                <w:lang w:val="en-GB"/>
              </w:rPr>
              <w:lastRenderedPageBreak/>
              <w:t>Box 1.1 (Cont’d)</w:t>
            </w:r>
          </w:p>
          <w:p w:rsidR="00B028D2" w:rsidRPr="007F015B" w:rsidRDefault="00B028D2" w:rsidP="00101B1E">
            <w:pPr>
              <w:snapToGrid w:val="0"/>
              <w:jc w:val="both"/>
            </w:pPr>
          </w:p>
        </w:tc>
      </w:tr>
      <w:tr w:rsidR="00B028D2" w:rsidRPr="00624794" w:rsidTr="00101B1E">
        <w:trPr>
          <w:trHeight w:val="602"/>
        </w:trPr>
        <w:tc>
          <w:tcPr>
            <w:tcW w:w="4644" w:type="dxa"/>
            <w:gridSpan w:val="2"/>
            <w:shd w:val="clear" w:color="auto" w:fill="auto"/>
          </w:tcPr>
          <w:p w:rsidR="00B028D2" w:rsidRPr="00447273" w:rsidRDefault="00B028D2" w:rsidP="00101B1E">
            <w:pPr>
              <w:overflowPunct w:val="0"/>
              <w:autoSpaceDE w:val="0"/>
              <w:autoSpaceDN w:val="0"/>
              <w:adjustRightInd w:val="0"/>
              <w:snapToGrid w:val="0"/>
              <w:spacing w:line="220" w:lineRule="exact"/>
              <w:jc w:val="center"/>
              <w:textAlignment w:val="baseline"/>
              <w:rPr>
                <w:b/>
                <w:sz w:val="21"/>
                <w:szCs w:val="21"/>
                <w:lang w:eastAsia="zh-HK"/>
              </w:rPr>
            </w:pPr>
            <w:r w:rsidRPr="00724589">
              <w:rPr>
                <w:b/>
                <w:sz w:val="21"/>
                <w:szCs w:val="21"/>
                <w:lang w:eastAsia="zh-HK"/>
              </w:rPr>
              <w:lastRenderedPageBreak/>
              <w:t xml:space="preserve">Table 1 : Business sentiment of large enterprises </w:t>
            </w:r>
            <w:r>
              <w:rPr>
                <w:b/>
                <w:sz w:val="21"/>
                <w:szCs w:val="21"/>
                <w:lang w:eastAsia="zh-HK"/>
              </w:rPr>
              <w:t>in different sectors varied</w:t>
            </w:r>
          </w:p>
        </w:tc>
        <w:tc>
          <w:tcPr>
            <w:tcW w:w="4678" w:type="dxa"/>
            <w:gridSpan w:val="3"/>
            <w:shd w:val="clear" w:color="auto" w:fill="auto"/>
          </w:tcPr>
          <w:p w:rsidR="00B028D2" w:rsidRPr="00546B0C" w:rsidRDefault="00B028D2" w:rsidP="00101B1E">
            <w:pPr>
              <w:overflowPunct w:val="0"/>
              <w:autoSpaceDE w:val="0"/>
              <w:autoSpaceDN w:val="0"/>
              <w:adjustRightInd w:val="0"/>
              <w:snapToGrid w:val="0"/>
              <w:spacing w:line="220" w:lineRule="exact"/>
              <w:jc w:val="center"/>
              <w:textAlignment w:val="baseline"/>
              <w:rPr>
                <w:b/>
                <w:sz w:val="21"/>
                <w:szCs w:val="21"/>
                <w:lang w:eastAsia="zh-HK"/>
              </w:rPr>
            </w:pPr>
            <w:r w:rsidRPr="00546B0C">
              <w:rPr>
                <w:b/>
                <w:sz w:val="21"/>
                <w:szCs w:val="21"/>
                <w:lang w:eastAsia="zh-HK"/>
              </w:rPr>
              <w:t xml:space="preserve">Table 2 : Hiring sentiment </w:t>
            </w:r>
            <w:r w:rsidRPr="00CA7B38">
              <w:rPr>
                <w:b/>
                <w:sz w:val="21"/>
                <w:szCs w:val="21"/>
                <w:lang w:eastAsia="zh-HK"/>
              </w:rPr>
              <w:t>of large enterprises stayed positive</w:t>
            </w:r>
          </w:p>
        </w:tc>
      </w:tr>
      <w:tr w:rsidR="00B028D2" w:rsidRPr="00B0690C" w:rsidTr="00101B1E">
        <w:tc>
          <w:tcPr>
            <w:tcW w:w="4644" w:type="dxa"/>
            <w:gridSpan w:val="2"/>
            <w:shd w:val="clear" w:color="auto" w:fill="auto"/>
          </w:tcPr>
          <w:tbl>
            <w:tblPr>
              <w:tblW w:w="442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600" w:firstRow="0" w:lastRow="0" w:firstColumn="0" w:lastColumn="0" w:noHBand="1" w:noVBand="1"/>
            </w:tblPr>
            <w:tblGrid>
              <w:gridCol w:w="1855"/>
              <w:gridCol w:w="425"/>
              <w:gridCol w:w="429"/>
              <w:gridCol w:w="428"/>
              <w:gridCol w:w="431"/>
              <w:gridCol w:w="427"/>
              <w:gridCol w:w="428"/>
            </w:tblGrid>
            <w:tr w:rsidR="00B028D2" w:rsidRPr="00B0690C" w:rsidTr="00101B1E">
              <w:trPr>
                <w:trHeight w:val="115"/>
              </w:trPr>
              <w:tc>
                <w:tcPr>
                  <w:tcW w:w="4423" w:type="dxa"/>
                  <w:gridSpan w:val="7"/>
                  <w:tcBorders>
                    <w:left w:val="single" w:sz="4" w:space="0" w:color="auto"/>
                    <w:right w:val="single" w:sz="4" w:space="0" w:color="auto"/>
                  </w:tcBorders>
                  <w:shd w:val="clear" w:color="auto" w:fill="auto"/>
                  <w:tcMar>
                    <w:top w:w="15" w:type="dxa"/>
                    <w:left w:w="15" w:type="dxa"/>
                    <w:bottom w:w="0" w:type="dxa"/>
                    <w:right w:w="15" w:type="dxa"/>
                  </w:tcMar>
                </w:tcPr>
                <w:p w:rsidR="00B028D2" w:rsidRPr="00B0690C" w:rsidRDefault="00B028D2" w:rsidP="00101B1E">
                  <w:pPr>
                    <w:jc w:val="center"/>
                    <w:rPr>
                      <w:b/>
                      <w:bCs/>
                      <w:sz w:val="18"/>
                      <w:szCs w:val="18"/>
                    </w:rPr>
                  </w:pPr>
                  <w:r w:rsidRPr="00B0690C">
                    <w:rPr>
                      <w:b/>
                      <w:bCs/>
                      <w:sz w:val="18"/>
                      <w:szCs w:val="18"/>
                    </w:rPr>
                    <w:t>QBTS: Expected changes in business situation</w:t>
                  </w:r>
                </w:p>
              </w:tc>
            </w:tr>
            <w:tr w:rsidR="00B028D2" w:rsidRPr="00B0690C" w:rsidTr="00101B1E">
              <w:trPr>
                <w:trHeight w:val="162"/>
              </w:trPr>
              <w:tc>
                <w:tcPr>
                  <w:tcW w:w="1855" w:type="dxa"/>
                  <w:vMerge w:val="restart"/>
                  <w:shd w:val="clear" w:color="auto" w:fill="auto"/>
                  <w:tcMar>
                    <w:top w:w="15" w:type="dxa"/>
                    <w:left w:w="15" w:type="dxa"/>
                    <w:bottom w:w="0" w:type="dxa"/>
                    <w:right w:w="15" w:type="dxa"/>
                  </w:tcMar>
                  <w:hideMark/>
                </w:tcPr>
                <w:p w:rsidR="00B028D2" w:rsidRPr="00B0690C" w:rsidRDefault="00B028D2" w:rsidP="00101B1E">
                  <w:pPr>
                    <w:spacing w:line="200" w:lineRule="exact"/>
                    <w:rPr>
                      <w:sz w:val="18"/>
                      <w:szCs w:val="18"/>
                    </w:rPr>
                  </w:pPr>
                </w:p>
              </w:tc>
              <w:tc>
                <w:tcPr>
                  <w:tcW w:w="2568" w:type="dxa"/>
                  <w:gridSpan w:val="6"/>
                  <w:shd w:val="clear" w:color="auto" w:fill="auto"/>
                  <w:tcMar>
                    <w:top w:w="15" w:type="dxa"/>
                    <w:left w:w="15" w:type="dxa"/>
                    <w:bottom w:w="0" w:type="dxa"/>
                    <w:right w:w="15" w:type="dxa"/>
                  </w:tcMar>
                  <w:hideMark/>
                </w:tcPr>
                <w:p w:rsidR="00B028D2" w:rsidRPr="00B0690C" w:rsidRDefault="00B028D2" w:rsidP="00101B1E">
                  <w:pPr>
                    <w:spacing w:line="200" w:lineRule="exact"/>
                    <w:jc w:val="center"/>
                    <w:rPr>
                      <w:b/>
                      <w:bCs/>
                      <w:sz w:val="18"/>
                      <w:szCs w:val="18"/>
                    </w:rPr>
                  </w:pPr>
                  <w:r w:rsidRPr="00B0690C">
                    <w:rPr>
                      <w:bCs/>
                      <w:sz w:val="18"/>
                      <w:szCs w:val="18"/>
                    </w:rPr>
                    <w:t>Net balance</w:t>
                  </w:r>
                  <w:r w:rsidRPr="00B0690C">
                    <w:rPr>
                      <w:sz w:val="18"/>
                      <w:szCs w:val="18"/>
                    </w:rPr>
                    <w:t>* (% point</w:t>
                  </w:r>
                  <w:r w:rsidRPr="00B0690C">
                    <w:rPr>
                      <w:bCs/>
                      <w:sz w:val="18"/>
                      <w:szCs w:val="18"/>
                    </w:rPr>
                    <w:t>)</w:t>
                  </w:r>
                </w:p>
              </w:tc>
            </w:tr>
            <w:tr w:rsidR="00B028D2" w:rsidRPr="00B0690C" w:rsidTr="00101B1E">
              <w:trPr>
                <w:trHeight w:val="227"/>
              </w:trPr>
              <w:tc>
                <w:tcPr>
                  <w:tcW w:w="1855" w:type="dxa"/>
                  <w:vMerge/>
                  <w:shd w:val="clear" w:color="auto" w:fill="auto"/>
                  <w:tcMar>
                    <w:top w:w="15" w:type="dxa"/>
                    <w:left w:w="15" w:type="dxa"/>
                    <w:bottom w:w="0" w:type="dxa"/>
                    <w:right w:w="15" w:type="dxa"/>
                  </w:tcMar>
                </w:tcPr>
                <w:p w:rsidR="00B028D2" w:rsidRPr="00B0690C" w:rsidRDefault="00B028D2" w:rsidP="00101B1E">
                  <w:pPr>
                    <w:spacing w:line="200" w:lineRule="exact"/>
                    <w:rPr>
                      <w:sz w:val="18"/>
                      <w:szCs w:val="18"/>
                    </w:rPr>
                  </w:pPr>
                </w:p>
              </w:tc>
              <w:tc>
                <w:tcPr>
                  <w:tcW w:w="425" w:type="dxa"/>
                  <w:shd w:val="clear" w:color="auto" w:fill="auto"/>
                  <w:tcMar>
                    <w:top w:w="15" w:type="dxa"/>
                    <w:left w:w="15" w:type="dxa"/>
                    <w:bottom w:w="0" w:type="dxa"/>
                    <w:right w:w="15" w:type="dxa"/>
                  </w:tcMar>
                  <w:vAlign w:val="center"/>
                </w:tcPr>
                <w:p w:rsidR="00B028D2" w:rsidRPr="00B0690C" w:rsidRDefault="00B028D2" w:rsidP="00101B1E">
                  <w:pPr>
                    <w:spacing w:line="200" w:lineRule="exact"/>
                    <w:jc w:val="center"/>
                    <w:rPr>
                      <w:sz w:val="18"/>
                      <w:szCs w:val="18"/>
                    </w:rPr>
                  </w:pPr>
                  <w:r w:rsidRPr="00B0690C">
                    <w:rPr>
                      <w:sz w:val="18"/>
                      <w:szCs w:val="18"/>
                    </w:rPr>
                    <w:t>202</w:t>
                  </w:r>
                  <w:r>
                    <w:rPr>
                      <w:sz w:val="18"/>
                      <w:szCs w:val="18"/>
                    </w:rPr>
                    <w:t>2</w:t>
                  </w:r>
                </w:p>
              </w:tc>
              <w:tc>
                <w:tcPr>
                  <w:tcW w:w="1715" w:type="dxa"/>
                  <w:gridSpan w:val="4"/>
                  <w:shd w:val="clear" w:color="auto" w:fill="auto"/>
                  <w:vAlign w:val="center"/>
                </w:tcPr>
                <w:p w:rsidR="00B028D2" w:rsidRPr="00B0690C" w:rsidRDefault="00B028D2" w:rsidP="00101B1E">
                  <w:pPr>
                    <w:spacing w:line="200" w:lineRule="exact"/>
                    <w:jc w:val="center"/>
                    <w:rPr>
                      <w:sz w:val="18"/>
                      <w:szCs w:val="18"/>
                    </w:rPr>
                  </w:pPr>
                  <w:r>
                    <w:rPr>
                      <w:sz w:val="18"/>
                      <w:szCs w:val="18"/>
                    </w:rPr>
                    <w:t>2023</w:t>
                  </w:r>
                </w:p>
              </w:tc>
              <w:tc>
                <w:tcPr>
                  <w:tcW w:w="428" w:type="dxa"/>
                  <w:shd w:val="clear" w:color="auto" w:fill="auto"/>
                  <w:vAlign w:val="center"/>
                </w:tcPr>
                <w:p w:rsidR="00B028D2" w:rsidRPr="00B0690C" w:rsidRDefault="00B028D2" w:rsidP="00101B1E">
                  <w:pPr>
                    <w:spacing w:line="200" w:lineRule="exact"/>
                    <w:jc w:val="center"/>
                    <w:rPr>
                      <w:sz w:val="18"/>
                      <w:szCs w:val="18"/>
                    </w:rPr>
                  </w:pPr>
                  <w:r>
                    <w:rPr>
                      <w:sz w:val="18"/>
                      <w:szCs w:val="18"/>
                    </w:rPr>
                    <w:t>2024</w:t>
                  </w:r>
                </w:p>
              </w:tc>
            </w:tr>
            <w:tr w:rsidR="00B028D2" w:rsidRPr="00B0690C" w:rsidTr="00101B1E">
              <w:trPr>
                <w:trHeight w:val="261"/>
              </w:trPr>
              <w:tc>
                <w:tcPr>
                  <w:tcW w:w="1855" w:type="dxa"/>
                  <w:vMerge/>
                  <w:shd w:val="clear" w:color="auto" w:fill="auto"/>
                  <w:tcMar>
                    <w:top w:w="15" w:type="dxa"/>
                    <w:left w:w="15" w:type="dxa"/>
                    <w:bottom w:w="0" w:type="dxa"/>
                    <w:right w:w="15" w:type="dxa"/>
                  </w:tcMar>
                  <w:hideMark/>
                </w:tcPr>
                <w:p w:rsidR="00B028D2" w:rsidRPr="00B0690C" w:rsidRDefault="00B028D2" w:rsidP="00101B1E">
                  <w:pPr>
                    <w:spacing w:line="200" w:lineRule="exact"/>
                    <w:rPr>
                      <w:sz w:val="18"/>
                      <w:szCs w:val="18"/>
                    </w:rPr>
                  </w:pPr>
                </w:p>
              </w:tc>
              <w:tc>
                <w:tcPr>
                  <w:tcW w:w="425" w:type="dxa"/>
                  <w:shd w:val="clear" w:color="auto" w:fill="auto"/>
                  <w:tcMar>
                    <w:top w:w="15" w:type="dxa"/>
                    <w:left w:w="15" w:type="dxa"/>
                    <w:bottom w:w="0" w:type="dxa"/>
                    <w:right w:w="15" w:type="dxa"/>
                  </w:tcMar>
                  <w:vAlign w:val="center"/>
                </w:tcPr>
                <w:p w:rsidR="00B028D2" w:rsidRPr="00B0690C" w:rsidRDefault="00B028D2" w:rsidP="00101B1E">
                  <w:pPr>
                    <w:spacing w:line="200" w:lineRule="exact"/>
                    <w:jc w:val="center"/>
                    <w:rPr>
                      <w:sz w:val="18"/>
                      <w:szCs w:val="18"/>
                    </w:rPr>
                  </w:pPr>
                  <w:r w:rsidRPr="00B0690C">
                    <w:rPr>
                      <w:sz w:val="18"/>
                      <w:szCs w:val="18"/>
                    </w:rPr>
                    <w:t>Q</w:t>
                  </w:r>
                  <w:r>
                    <w:rPr>
                      <w:sz w:val="18"/>
                      <w:szCs w:val="18"/>
                    </w:rPr>
                    <w:t>4</w:t>
                  </w:r>
                </w:p>
              </w:tc>
              <w:tc>
                <w:tcPr>
                  <w:tcW w:w="429" w:type="dxa"/>
                  <w:shd w:val="clear" w:color="auto" w:fill="auto"/>
                  <w:tcMar>
                    <w:top w:w="15" w:type="dxa"/>
                    <w:left w:w="15" w:type="dxa"/>
                    <w:bottom w:w="0" w:type="dxa"/>
                    <w:right w:w="15" w:type="dxa"/>
                  </w:tcMar>
                  <w:vAlign w:val="center"/>
                </w:tcPr>
                <w:p w:rsidR="00B028D2" w:rsidRPr="00B0690C" w:rsidRDefault="00B028D2" w:rsidP="00101B1E">
                  <w:pPr>
                    <w:spacing w:line="200" w:lineRule="exact"/>
                    <w:jc w:val="center"/>
                    <w:rPr>
                      <w:sz w:val="18"/>
                      <w:szCs w:val="18"/>
                    </w:rPr>
                  </w:pPr>
                  <w:r w:rsidRPr="00B0690C">
                    <w:rPr>
                      <w:sz w:val="18"/>
                      <w:szCs w:val="18"/>
                    </w:rPr>
                    <w:t>Q</w:t>
                  </w:r>
                  <w:r>
                    <w:rPr>
                      <w:sz w:val="18"/>
                      <w:szCs w:val="18"/>
                    </w:rPr>
                    <w:t>1</w:t>
                  </w:r>
                </w:p>
              </w:tc>
              <w:tc>
                <w:tcPr>
                  <w:tcW w:w="428" w:type="dxa"/>
                  <w:shd w:val="clear" w:color="auto" w:fill="auto"/>
                  <w:tcMar>
                    <w:top w:w="15" w:type="dxa"/>
                    <w:left w:w="15" w:type="dxa"/>
                    <w:bottom w:w="0" w:type="dxa"/>
                    <w:right w:w="15" w:type="dxa"/>
                  </w:tcMar>
                  <w:vAlign w:val="center"/>
                </w:tcPr>
                <w:p w:rsidR="00B028D2" w:rsidRPr="00B0690C" w:rsidRDefault="00B028D2" w:rsidP="00101B1E">
                  <w:pPr>
                    <w:spacing w:line="200" w:lineRule="exact"/>
                    <w:jc w:val="center"/>
                    <w:rPr>
                      <w:sz w:val="18"/>
                      <w:szCs w:val="18"/>
                    </w:rPr>
                  </w:pPr>
                  <w:r w:rsidRPr="00B0690C">
                    <w:rPr>
                      <w:sz w:val="18"/>
                      <w:szCs w:val="18"/>
                    </w:rPr>
                    <w:t>Q</w:t>
                  </w:r>
                  <w:r>
                    <w:rPr>
                      <w:sz w:val="18"/>
                      <w:szCs w:val="18"/>
                    </w:rPr>
                    <w:t>2</w:t>
                  </w:r>
                </w:p>
              </w:tc>
              <w:tc>
                <w:tcPr>
                  <w:tcW w:w="431" w:type="dxa"/>
                  <w:shd w:val="clear" w:color="auto" w:fill="auto"/>
                  <w:tcMar>
                    <w:top w:w="15" w:type="dxa"/>
                    <w:left w:w="15" w:type="dxa"/>
                    <w:bottom w:w="0" w:type="dxa"/>
                    <w:right w:w="15" w:type="dxa"/>
                  </w:tcMar>
                  <w:vAlign w:val="center"/>
                </w:tcPr>
                <w:p w:rsidR="00B028D2" w:rsidRPr="00B0690C" w:rsidRDefault="00B028D2" w:rsidP="00101B1E">
                  <w:pPr>
                    <w:spacing w:line="200" w:lineRule="exact"/>
                    <w:jc w:val="center"/>
                    <w:rPr>
                      <w:sz w:val="18"/>
                      <w:szCs w:val="18"/>
                    </w:rPr>
                  </w:pPr>
                  <w:r w:rsidRPr="00B0690C">
                    <w:rPr>
                      <w:sz w:val="18"/>
                      <w:szCs w:val="18"/>
                    </w:rPr>
                    <w:t>Q</w:t>
                  </w:r>
                  <w:r>
                    <w:rPr>
                      <w:sz w:val="18"/>
                      <w:szCs w:val="18"/>
                    </w:rPr>
                    <w:t>3</w:t>
                  </w:r>
                </w:p>
              </w:tc>
              <w:tc>
                <w:tcPr>
                  <w:tcW w:w="427" w:type="dxa"/>
                  <w:vAlign w:val="center"/>
                </w:tcPr>
                <w:p w:rsidR="00B028D2" w:rsidRPr="00B0690C" w:rsidRDefault="00B028D2" w:rsidP="00101B1E">
                  <w:pPr>
                    <w:spacing w:line="200" w:lineRule="exact"/>
                    <w:jc w:val="center"/>
                    <w:rPr>
                      <w:sz w:val="18"/>
                      <w:szCs w:val="18"/>
                    </w:rPr>
                  </w:pPr>
                  <w:r w:rsidRPr="00B0690C">
                    <w:rPr>
                      <w:sz w:val="18"/>
                      <w:szCs w:val="18"/>
                    </w:rPr>
                    <w:t>Q</w:t>
                  </w:r>
                  <w:r>
                    <w:rPr>
                      <w:sz w:val="18"/>
                      <w:szCs w:val="18"/>
                    </w:rPr>
                    <w:t>4</w:t>
                  </w:r>
                </w:p>
              </w:tc>
              <w:tc>
                <w:tcPr>
                  <w:tcW w:w="428" w:type="dxa"/>
                  <w:vAlign w:val="center"/>
                </w:tcPr>
                <w:p w:rsidR="00B028D2" w:rsidRPr="00B0690C" w:rsidRDefault="00B028D2" w:rsidP="00101B1E">
                  <w:pPr>
                    <w:spacing w:line="200" w:lineRule="exact"/>
                    <w:jc w:val="center"/>
                    <w:rPr>
                      <w:sz w:val="18"/>
                      <w:szCs w:val="18"/>
                    </w:rPr>
                  </w:pPr>
                  <w:r w:rsidRPr="00B0690C">
                    <w:rPr>
                      <w:sz w:val="18"/>
                      <w:szCs w:val="18"/>
                    </w:rPr>
                    <w:t>Q</w:t>
                  </w:r>
                  <w:r>
                    <w:rPr>
                      <w:sz w:val="18"/>
                      <w:szCs w:val="18"/>
                    </w:rPr>
                    <w:t>1</w:t>
                  </w:r>
                </w:p>
              </w:tc>
            </w:tr>
            <w:tr w:rsidR="00B028D2" w:rsidRPr="00B0690C" w:rsidTr="00101B1E">
              <w:trPr>
                <w:trHeight w:val="190"/>
              </w:trPr>
              <w:tc>
                <w:tcPr>
                  <w:tcW w:w="1855" w:type="dxa"/>
                  <w:shd w:val="clear" w:color="auto" w:fill="auto"/>
                  <w:tcMar>
                    <w:top w:w="15" w:type="dxa"/>
                    <w:left w:w="15" w:type="dxa"/>
                    <w:bottom w:w="0" w:type="dxa"/>
                    <w:right w:w="15" w:type="dxa"/>
                  </w:tcMar>
                  <w:vAlign w:val="center"/>
                </w:tcPr>
                <w:p w:rsidR="00B028D2" w:rsidRPr="00B0690C" w:rsidRDefault="00B028D2" w:rsidP="00101B1E">
                  <w:pPr>
                    <w:spacing w:line="200" w:lineRule="exact"/>
                    <w:ind w:leftChars="5" w:left="12"/>
                    <w:rPr>
                      <w:sz w:val="19"/>
                      <w:szCs w:val="19"/>
                    </w:rPr>
                  </w:pPr>
                  <w:r w:rsidRPr="00B0690C">
                    <w:rPr>
                      <w:sz w:val="19"/>
                      <w:szCs w:val="19"/>
                    </w:rPr>
                    <w:t>Manufacturing</w:t>
                  </w:r>
                </w:p>
              </w:tc>
              <w:tc>
                <w:tcPr>
                  <w:tcW w:w="425" w:type="dxa"/>
                  <w:shd w:val="clear" w:color="auto" w:fill="auto"/>
                  <w:tcMar>
                    <w:top w:w="15" w:type="dxa"/>
                    <w:left w:w="15" w:type="dxa"/>
                    <w:bottom w:w="0" w:type="dxa"/>
                    <w:right w:w="15" w:type="dxa"/>
                  </w:tcMar>
                  <w:vAlign w:val="center"/>
                </w:tcPr>
                <w:p w:rsidR="00B028D2" w:rsidRPr="002858F2" w:rsidRDefault="00B028D2" w:rsidP="00101B1E">
                  <w:pPr>
                    <w:spacing w:line="200" w:lineRule="exact"/>
                    <w:jc w:val="center"/>
                    <w:rPr>
                      <w:sz w:val="19"/>
                      <w:szCs w:val="19"/>
                      <w:lang w:eastAsia="zh-HK"/>
                    </w:rPr>
                  </w:pPr>
                  <w:r w:rsidRPr="002858F2">
                    <w:rPr>
                      <w:rFonts w:hint="eastAsia"/>
                      <w:sz w:val="19"/>
                      <w:szCs w:val="19"/>
                      <w:lang w:eastAsia="zh-HK"/>
                    </w:rPr>
                    <w:t>-13</w:t>
                  </w:r>
                </w:p>
              </w:tc>
              <w:tc>
                <w:tcPr>
                  <w:tcW w:w="429" w:type="dxa"/>
                  <w:shd w:val="clear" w:color="auto" w:fill="auto"/>
                  <w:tcMar>
                    <w:top w:w="15" w:type="dxa"/>
                    <w:left w:w="15" w:type="dxa"/>
                    <w:bottom w:w="0" w:type="dxa"/>
                    <w:right w:w="15" w:type="dxa"/>
                  </w:tcMar>
                  <w:vAlign w:val="center"/>
                </w:tcPr>
                <w:p w:rsidR="00B028D2" w:rsidRPr="00546B0C" w:rsidRDefault="00B028D2" w:rsidP="00101B1E">
                  <w:pPr>
                    <w:spacing w:line="200" w:lineRule="exact"/>
                    <w:jc w:val="center"/>
                    <w:rPr>
                      <w:sz w:val="19"/>
                      <w:szCs w:val="19"/>
                      <w:lang w:eastAsia="zh-HK"/>
                    </w:rPr>
                  </w:pPr>
                  <w:r w:rsidRPr="00546B0C">
                    <w:rPr>
                      <w:sz w:val="19"/>
                      <w:szCs w:val="19"/>
                      <w:lang w:eastAsia="zh-HK"/>
                    </w:rPr>
                    <w:t>+23</w:t>
                  </w:r>
                </w:p>
              </w:tc>
              <w:tc>
                <w:tcPr>
                  <w:tcW w:w="428" w:type="dxa"/>
                  <w:shd w:val="clear" w:color="auto" w:fill="auto"/>
                  <w:tcMar>
                    <w:top w:w="15" w:type="dxa"/>
                    <w:left w:w="15" w:type="dxa"/>
                    <w:bottom w:w="0" w:type="dxa"/>
                    <w:right w:w="15" w:type="dxa"/>
                  </w:tcMar>
                  <w:vAlign w:val="center"/>
                </w:tcPr>
                <w:p w:rsidR="00B028D2" w:rsidRPr="00B504E7" w:rsidRDefault="00B028D2" w:rsidP="00101B1E">
                  <w:pPr>
                    <w:spacing w:line="200" w:lineRule="exact"/>
                    <w:jc w:val="center"/>
                    <w:rPr>
                      <w:sz w:val="19"/>
                      <w:szCs w:val="19"/>
                      <w:lang w:eastAsia="zh-HK"/>
                    </w:rPr>
                  </w:pPr>
                  <w:r w:rsidRPr="00B504E7">
                    <w:rPr>
                      <w:sz w:val="19"/>
                      <w:szCs w:val="19"/>
                      <w:lang w:eastAsia="zh-HK"/>
                    </w:rPr>
                    <w:t>+36</w:t>
                  </w:r>
                </w:p>
              </w:tc>
              <w:tc>
                <w:tcPr>
                  <w:tcW w:w="431" w:type="dxa"/>
                  <w:shd w:val="clear" w:color="auto" w:fill="auto"/>
                  <w:tcMar>
                    <w:top w:w="15" w:type="dxa"/>
                    <w:left w:w="15" w:type="dxa"/>
                    <w:bottom w:w="0" w:type="dxa"/>
                    <w:right w:w="15" w:type="dxa"/>
                  </w:tcMar>
                  <w:vAlign w:val="center"/>
                </w:tcPr>
                <w:p w:rsidR="00B028D2" w:rsidRPr="00030A5A" w:rsidRDefault="00B028D2" w:rsidP="00101B1E">
                  <w:pPr>
                    <w:spacing w:line="200" w:lineRule="exact"/>
                    <w:jc w:val="center"/>
                    <w:rPr>
                      <w:sz w:val="19"/>
                      <w:szCs w:val="19"/>
                      <w:lang w:eastAsia="zh-HK"/>
                    </w:rPr>
                  </w:pPr>
                  <w:r w:rsidRPr="00030A5A">
                    <w:rPr>
                      <w:sz w:val="19"/>
                      <w:szCs w:val="19"/>
                      <w:lang w:eastAsia="zh-HK"/>
                    </w:rPr>
                    <w:t>+20</w:t>
                  </w:r>
                </w:p>
              </w:tc>
              <w:tc>
                <w:tcPr>
                  <w:tcW w:w="427" w:type="dxa"/>
                  <w:vAlign w:val="center"/>
                </w:tcPr>
                <w:p w:rsidR="00B028D2" w:rsidRPr="00130103" w:rsidRDefault="00B028D2" w:rsidP="00101B1E">
                  <w:pPr>
                    <w:spacing w:line="200" w:lineRule="exact"/>
                    <w:jc w:val="center"/>
                    <w:rPr>
                      <w:sz w:val="19"/>
                      <w:szCs w:val="19"/>
                      <w:lang w:eastAsia="zh-HK"/>
                    </w:rPr>
                  </w:pPr>
                  <w:r w:rsidRPr="00130103">
                    <w:rPr>
                      <w:sz w:val="19"/>
                      <w:szCs w:val="19"/>
                      <w:lang w:eastAsia="zh-HK"/>
                    </w:rPr>
                    <w:t>-2</w:t>
                  </w:r>
                </w:p>
              </w:tc>
              <w:tc>
                <w:tcPr>
                  <w:tcW w:w="428" w:type="dxa"/>
                  <w:vAlign w:val="center"/>
                </w:tcPr>
                <w:p w:rsidR="00B028D2" w:rsidRPr="00130103" w:rsidRDefault="00B028D2" w:rsidP="00101B1E">
                  <w:pPr>
                    <w:spacing w:line="200" w:lineRule="exact"/>
                    <w:jc w:val="center"/>
                    <w:rPr>
                      <w:sz w:val="19"/>
                      <w:szCs w:val="19"/>
                      <w:lang w:eastAsia="zh-HK"/>
                    </w:rPr>
                  </w:pPr>
                  <w:r>
                    <w:rPr>
                      <w:sz w:val="19"/>
                      <w:szCs w:val="19"/>
                      <w:lang w:eastAsia="zh-HK"/>
                    </w:rPr>
                    <w:t>+</w:t>
                  </w:r>
                  <w:r w:rsidRPr="00130103">
                    <w:rPr>
                      <w:sz w:val="19"/>
                      <w:szCs w:val="19"/>
                      <w:lang w:eastAsia="zh-HK"/>
                    </w:rPr>
                    <w:t>2</w:t>
                  </w:r>
                </w:p>
              </w:tc>
            </w:tr>
            <w:tr w:rsidR="00B028D2" w:rsidRPr="00B0690C" w:rsidTr="00101B1E">
              <w:trPr>
                <w:trHeight w:val="137"/>
              </w:trPr>
              <w:tc>
                <w:tcPr>
                  <w:tcW w:w="1855" w:type="dxa"/>
                  <w:shd w:val="clear" w:color="auto" w:fill="auto"/>
                  <w:tcMar>
                    <w:top w:w="15" w:type="dxa"/>
                    <w:left w:w="15" w:type="dxa"/>
                    <w:bottom w:w="0" w:type="dxa"/>
                    <w:right w:w="15" w:type="dxa"/>
                  </w:tcMar>
                  <w:vAlign w:val="center"/>
                </w:tcPr>
                <w:p w:rsidR="00B028D2" w:rsidRPr="00B0690C" w:rsidRDefault="00B028D2" w:rsidP="00101B1E">
                  <w:pPr>
                    <w:spacing w:line="200" w:lineRule="exact"/>
                    <w:ind w:leftChars="5" w:left="12"/>
                    <w:rPr>
                      <w:sz w:val="19"/>
                      <w:szCs w:val="19"/>
                    </w:rPr>
                  </w:pPr>
                  <w:r w:rsidRPr="00B0690C">
                    <w:rPr>
                      <w:sz w:val="19"/>
                      <w:szCs w:val="19"/>
                    </w:rPr>
                    <w:t>Construction</w:t>
                  </w:r>
                </w:p>
              </w:tc>
              <w:tc>
                <w:tcPr>
                  <w:tcW w:w="425" w:type="dxa"/>
                  <w:shd w:val="clear" w:color="auto" w:fill="auto"/>
                  <w:tcMar>
                    <w:top w:w="15" w:type="dxa"/>
                    <w:left w:w="15" w:type="dxa"/>
                    <w:bottom w:w="0" w:type="dxa"/>
                    <w:right w:w="15" w:type="dxa"/>
                  </w:tcMar>
                  <w:vAlign w:val="center"/>
                </w:tcPr>
                <w:p w:rsidR="00B028D2" w:rsidRPr="002858F2" w:rsidRDefault="00B028D2" w:rsidP="00101B1E">
                  <w:pPr>
                    <w:spacing w:line="200" w:lineRule="exact"/>
                    <w:jc w:val="center"/>
                    <w:rPr>
                      <w:sz w:val="19"/>
                      <w:szCs w:val="19"/>
                      <w:lang w:eastAsia="zh-HK"/>
                    </w:rPr>
                  </w:pPr>
                  <w:r w:rsidRPr="002858F2">
                    <w:rPr>
                      <w:rFonts w:hint="eastAsia"/>
                      <w:sz w:val="19"/>
                      <w:szCs w:val="19"/>
                      <w:lang w:eastAsia="zh-HK"/>
                    </w:rPr>
                    <w:t>-5</w:t>
                  </w:r>
                </w:p>
              </w:tc>
              <w:tc>
                <w:tcPr>
                  <w:tcW w:w="429" w:type="dxa"/>
                  <w:shd w:val="clear" w:color="auto" w:fill="auto"/>
                  <w:tcMar>
                    <w:top w:w="15" w:type="dxa"/>
                    <w:left w:w="15" w:type="dxa"/>
                    <w:bottom w:w="0" w:type="dxa"/>
                    <w:right w:w="15" w:type="dxa"/>
                  </w:tcMar>
                  <w:vAlign w:val="center"/>
                </w:tcPr>
                <w:p w:rsidR="00B028D2" w:rsidRPr="00546B0C" w:rsidRDefault="00B028D2" w:rsidP="00101B1E">
                  <w:pPr>
                    <w:spacing w:line="200" w:lineRule="exact"/>
                    <w:jc w:val="center"/>
                    <w:rPr>
                      <w:sz w:val="19"/>
                      <w:szCs w:val="19"/>
                      <w:lang w:eastAsia="zh-HK"/>
                    </w:rPr>
                  </w:pPr>
                  <w:r w:rsidRPr="00546B0C">
                    <w:rPr>
                      <w:sz w:val="19"/>
                      <w:szCs w:val="19"/>
                      <w:lang w:eastAsia="zh-HK"/>
                    </w:rPr>
                    <w:t>-7</w:t>
                  </w:r>
                </w:p>
              </w:tc>
              <w:tc>
                <w:tcPr>
                  <w:tcW w:w="428" w:type="dxa"/>
                  <w:shd w:val="clear" w:color="auto" w:fill="auto"/>
                  <w:tcMar>
                    <w:top w:w="15" w:type="dxa"/>
                    <w:left w:w="15" w:type="dxa"/>
                    <w:bottom w:w="0" w:type="dxa"/>
                    <w:right w:w="15" w:type="dxa"/>
                  </w:tcMar>
                  <w:vAlign w:val="center"/>
                </w:tcPr>
                <w:p w:rsidR="00B028D2" w:rsidRPr="00B504E7" w:rsidRDefault="00B028D2" w:rsidP="00101B1E">
                  <w:pPr>
                    <w:spacing w:line="200" w:lineRule="exact"/>
                    <w:jc w:val="center"/>
                    <w:rPr>
                      <w:sz w:val="19"/>
                      <w:szCs w:val="19"/>
                      <w:lang w:eastAsia="zh-HK"/>
                    </w:rPr>
                  </w:pPr>
                  <w:r w:rsidRPr="00B504E7">
                    <w:rPr>
                      <w:sz w:val="19"/>
                      <w:szCs w:val="19"/>
                      <w:lang w:eastAsia="zh-HK"/>
                    </w:rPr>
                    <w:t>+6</w:t>
                  </w:r>
                </w:p>
              </w:tc>
              <w:tc>
                <w:tcPr>
                  <w:tcW w:w="431" w:type="dxa"/>
                  <w:shd w:val="clear" w:color="auto" w:fill="auto"/>
                  <w:tcMar>
                    <w:top w:w="15" w:type="dxa"/>
                    <w:left w:w="15" w:type="dxa"/>
                    <w:bottom w:w="0" w:type="dxa"/>
                    <w:right w:w="15" w:type="dxa"/>
                  </w:tcMar>
                  <w:vAlign w:val="center"/>
                </w:tcPr>
                <w:p w:rsidR="00B028D2" w:rsidRPr="00030A5A" w:rsidRDefault="00B028D2" w:rsidP="00101B1E">
                  <w:pPr>
                    <w:spacing w:line="200" w:lineRule="exact"/>
                    <w:jc w:val="center"/>
                    <w:rPr>
                      <w:sz w:val="19"/>
                      <w:szCs w:val="19"/>
                      <w:lang w:eastAsia="zh-HK"/>
                    </w:rPr>
                  </w:pPr>
                  <w:r w:rsidRPr="00030A5A">
                    <w:rPr>
                      <w:sz w:val="19"/>
                      <w:szCs w:val="19"/>
                      <w:lang w:eastAsia="zh-HK"/>
                    </w:rPr>
                    <w:t>+10</w:t>
                  </w:r>
                </w:p>
              </w:tc>
              <w:tc>
                <w:tcPr>
                  <w:tcW w:w="427" w:type="dxa"/>
                  <w:vAlign w:val="center"/>
                </w:tcPr>
                <w:p w:rsidR="00B028D2" w:rsidRPr="00130103" w:rsidRDefault="00B028D2" w:rsidP="00101B1E">
                  <w:pPr>
                    <w:spacing w:line="200" w:lineRule="exact"/>
                    <w:jc w:val="center"/>
                    <w:rPr>
                      <w:sz w:val="19"/>
                      <w:szCs w:val="19"/>
                      <w:lang w:eastAsia="zh-HK"/>
                    </w:rPr>
                  </w:pPr>
                  <w:r w:rsidRPr="00130103">
                    <w:rPr>
                      <w:sz w:val="19"/>
                      <w:szCs w:val="19"/>
                      <w:lang w:eastAsia="zh-HK"/>
                    </w:rPr>
                    <w:t>+1</w:t>
                  </w:r>
                </w:p>
              </w:tc>
              <w:tc>
                <w:tcPr>
                  <w:tcW w:w="428" w:type="dxa"/>
                  <w:vAlign w:val="center"/>
                </w:tcPr>
                <w:p w:rsidR="00B028D2" w:rsidRPr="00130103" w:rsidRDefault="00B028D2" w:rsidP="00101B1E">
                  <w:pPr>
                    <w:spacing w:line="200" w:lineRule="exact"/>
                    <w:jc w:val="center"/>
                    <w:rPr>
                      <w:sz w:val="19"/>
                      <w:szCs w:val="19"/>
                      <w:lang w:eastAsia="zh-HK"/>
                    </w:rPr>
                  </w:pPr>
                  <w:r>
                    <w:rPr>
                      <w:sz w:val="19"/>
                      <w:szCs w:val="19"/>
                      <w:lang w:eastAsia="zh-HK"/>
                    </w:rPr>
                    <w:t>-9</w:t>
                  </w:r>
                </w:p>
              </w:tc>
            </w:tr>
            <w:tr w:rsidR="00B028D2" w:rsidRPr="00B0690C" w:rsidTr="00101B1E">
              <w:trPr>
                <w:trHeight w:val="308"/>
              </w:trPr>
              <w:tc>
                <w:tcPr>
                  <w:tcW w:w="1855" w:type="dxa"/>
                  <w:shd w:val="clear" w:color="auto" w:fill="auto"/>
                  <w:tcMar>
                    <w:top w:w="15" w:type="dxa"/>
                    <w:left w:w="15" w:type="dxa"/>
                    <w:bottom w:w="0" w:type="dxa"/>
                    <w:right w:w="15" w:type="dxa"/>
                  </w:tcMar>
                  <w:vAlign w:val="center"/>
                  <w:hideMark/>
                </w:tcPr>
                <w:p w:rsidR="00B028D2" w:rsidRPr="00B0690C" w:rsidRDefault="00B028D2" w:rsidP="00101B1E">
                  <w:pPr>
                    <w:spacing w:line="200" w:lineRule="exact"/>
                    <w:ind w:leftChars="5" w:left="12"/>
                    <w:rPr>
                      <w:sz w:val="19"/>
                      <w:szCs w:val="19"/>
                    </w:rPr>
                  </w:pPr>
                  <w:r w:rsidRPr="00B0690C">
                    <w:rPr>
                      <w:sz w:val="19"/>
                      <w:szCs w:val="19"/>
                    </w:rPr>
                    <w:t>Import/export trade and wholesale</w:t>
                  </w:r>
                </w:p>
              </w:tc>
              <w:tc>
                <w:tcPr>
                  <w:tcW w:w="425" w:type="dxa"/>
                  <w:shd w:val="clear" w:color="auto" w:fill="auto"/>
                  <w:tcMar>
                    <w:top w:w="15" w:type="dxa"/>
                    <w:left w:w="15" w:type="dxa"/>
                    <w:bottom w:w="0" w:type="dxa"/>
                    <w:right w:w="15" w:type="dxa"/>
                  </w:tcMar>
                  <w:vAlign w:val="center"/>
                </w:tcPr>
                <w:p w:rsidR="00B028D2" w:rsidRPr="002858F2" w:rsidRDefault="00B028D2" w:rsidP="00101B1E">
                  <w:pPr>
                    <w:spacing w:line="200" w:lineRule="exact"/>
                    <w:jc w:val="center"/>
                    <w:rPr>
                      <w:sz w:val="19"/>
                      <w:szCs w:val="19"/>
                      <w:lang w:eastAsia="zh-HK"/>
                    </w:rPr>
                  </w:pPr>
                  <w:r w:rsidRPr="002858F2">
                    <w:rPr>
                      <w:rFonts w:hint="eastAsia"/>
                      <w:sz w:val="19"/>
                      <w:szCs w:val="19"/>
                      <w:lang w:eastAsia="zh-HK"/>
                    </w:rPr>
                    <w:t>+9</w:t>
                  </w:r>
                </w:p>
              </w:tc>
              <w:tc>
                <w:tcPr>
                  <w:tcW w:w="429" w:type="dxa"/>
                  <w:shd w:val="clear" w:color="auto" w:fill="auto"/>
                  <w:tcMar>
                    <w:top w:w="15" w:type="dxa"/>
                    <w:left w:w="15" w:type="dxa"/>
                    <w:bottom w:w="0" w:type="dxa"/>
                    <w:right w:w="15" w:type="dxa"/>
                  </w:tcMar>
                  <w:vAlign w:val="center"/>
                </w:tcPr>
                <w:p w:rsidR="00B028D2" w:rsidRPr="00546B0C" w:rsidRDefault="00B028D2" w:rsidP="00101B1E">
                  <w:pPr>
                    <w:spacing w:line="200" w:lineRule="exact"/>
                    <w:jc w:val="center"/>
                    <w:rPr>
                      <w:sz w:val="19"/>
                      <w:szCs w:val="19"/>
                      <w:lang w:eastAsia="zh-HK"/>
                    </w:rPr>
                  </w:pPr>
                  <w:r w:rsidRPr="00546B0C">
                    <w:rPr>
                      <w:sz w:val="19"/>
                      <w:szCs w:val="19"/>
                      <w:lang w:eastAsia="zh-HK"/>
                    </w:rPr>
                    <w:t>-8</w:t>
                  </w:r>
                </w:p>
              </w:tc>
              <w:tc>
                <w:tcPr>
                  <w:tcW w:w="428" w:type="dxa"/>
                  <w:shd w:val="clear" w:color="auto" w:fill="auto"/>
                  <w:tcMar>
                    <w:top w:w="15" w:type="dxa"/>
                    <w:left w:w="15" w:type="dxa"/>
                    <w:bottom w:w="0" w:type="dxa"/>
                    <w:right w:w="15" w:type="dxa"/>
                  </w:tcMar>
                  <w:vAlign w:val="center"/>
                </w:tcPr>
                <w:p w:rsidR="00B028D2" w:rsidRPr="00B504E7" w:rsidRDefault="00B028D2" w:rsidP="00101B1E">
                  <w:pPr>
                    <w:spacing w:line="200" w:lineRule="exact"/>
                    <w:jc w:val="center"/>
                    <w:rPr>
                      <w:sz w:val="19"/>
                      <w:szCs w:val="19"/>
                      <w:lang w:eastAsia="zh-HK"/>
                    </w:rPr>
                  </w:pPr>
                  <w:r w:rsidRPr="00B504E7">
                    <w:rPr>
                      <w:sz w:val="19"/>
                      <w:szCs w:val="19"/>
                      <w:lang w:eastAsia="zh-HK"/>
                    </w:rPr>
                    <w:t>+10</w:t>
                  </w:r>
                </w:p>
              </w:tc>
              <w:tc>
                <w:tcPr>
                  <w:tcW w:w="431" w:type="dxa"/>
                  <w:shd w:val="clear" w:color="auto" w:fill="auto"/>
                  <w:tcMar>
                    <w:top w:w="15" w:type="dxa"/>
                    <w:left w:w="15" w:type="dxa"/>
                    <w:bottom w:w="0" w:type="dxa"/>
                    <w:right w:w="15" w:type="dxa"/>
                  </w:tcMar>
                  <w:vAlign w:val="center"/>
                </w:tcPr>
                <w:p w:rsidR="00B028D2" w:rsidRPr="00030A5A" w:rsidRDefault="00B028D2" w:rsidP="00101B1E">
                  <w:pPr>
                    <w:spacing w:line="200" w:lineRule="exact"/>
                    <w:jc w:val="center"/>
                    <w:rPr>
                      <w:sz w:val="19"/>
                      <w:szCs w:val="19"/>
                      <w:lang w:eastAsia="zh-HK"/>
                    </w:rPr>
                  </w:pPr>
                  <w:r w:rsidRPr="00030A5A">
                    <w:rPr>
                      <w:sz w:val="19"/>
                      <w:szCs w:val="19"/>
                      <w:lang w:eastAsia="zh-HK"/>
                    </w:rPr>
                    <w:t>+7</w:t>
                  </w:r>
                </w:p>
              </w:tc>
              <w:tc>
                <w:tcPr>
                  <w:tcW w:w="427" w:type="dxa"/>
                  <w:vAlign w:val="center"/>
                </w:tcPr>
                <w:p w:rsidR="00B028D2" w:rsidRPr="00130103" w:rsidRDefault="00B028D2" w:rsidP="00101B1E">
                  <w:pPr>
                    <w:spacing w:line="200" w:lineRule="exact"/>
                    <w:jc w:val="center"/>
                    <w:rPr>
                      <w:sz w:val="19"/>
                      <w:szCs w:val="19"/>
                      <w:lang w:eastAsia="zh-HK"/>
                    </w:rPr>
                  </w:pPr>
                  <w:r w:rsidRPr="00130103">
                    <w:rPr>
                      <w:sz w:val="19"/>
                      <w:szCs w:val="19"/>
                      <w:lang w:eastAsia="zh-HK"/>
                    </w:rPr>
                    <w:t>+5</w:t>
                  </w:r>
                </w:p>
              </w:tc>
              <w:tc>
                <w:tcPr>
                  <w:tcW w:w="428" w:type="dxa"/>
                  <w:vAlign w:val="center"/>
                </w:tcPr>
                <w:p w:rsidR="00B028D2" w:rsidRPr="00130103" w:rsidRDefault="00B028D2" w:rsidP="00101B1E">
                  <w:pPr>
                    <w:spacing w:line="200" w:lineRule="exact"/>
                    <w:jc w:val="center"/>
                    <w:rPr>
                      <w:sz w:val="19"/>
                      <w:szCs w:val="19"/>
                      <w:lang w:eastAsia="zh-HK"/>
                    </w:rPr>
                  </w:pPr>
                  <w:r>
                    <w:rPr>
                      <w:sz w:val="19"/>
                      <w:szCs w:val="19"/>
                      <w:lang w:eastAsia="zh-HK"/>
                    </w:rPr>
                    <w:t>-9</w:t>
                  </w:r>
                </w:p>
              </w:tc>
            </w:tr>
            <w:tr w:rsidR="00B028D2" w:rsidRPr="00B0690C" w:rsidTr="00101B1E">
              <w:trPr>
                <w:trHeight w:val="192"/>
              </w:trPr>
              <w:tc>
                <w:tcPr>
                  <w:tcW w:w="1855" w:type="dxa"/>
                  <w:shd w:val="clear" w:color="auto" w:fill="auto"/>
                  <w:tcMar>
                    <w:top w:w="15" w:type="dxa"/>
                    <w:left w:w="15" w:type="dxa"/>
                    <w:bottom w:w="0" w:type="dxa"/>
                    <w:right w:w="15" w:type="dxa"/>
                  </w:tcMar>
                  <w:vAlign w:val="center"/>
                  <w:hideMark/>
                </w:tcPr>
                <w:p w:rsidR="00B028D2" w:rsidRPr="00B0690C" w:rsidRDefault="00B028D2" w:rsidP="00101B1E">
                  <w:pPr>
                    <w:spacing w:line="200" w:lineRule="exact"/>
                    <w:ind w:leftChars="5" w:left="12"/>
                    <w:rPr>
                      <w:sz w:val="19"/>
                      <w:szCs w:val="19"/>
                    </w:rPr>
                  </w:pPr>
                  <w:r w:rsidRPr="00B0690C">
                    <w:rPr>
                      <w:sz w:val="19"/>
                      <w:szCs w:val="19"/>
                    </w:rPr>
                    <w:t>Retail</w:t>
                  </w:r>
                </w:p>
              </w:tc>
              <w:tc>
                <w:tcPr>
                  <w:tcW w:w="425" w:type="dxa"/>
                  <w:shd w:val="clear" w:color="auto" w:fill="auto"/>
                  <w:tcMar>
                    <w:top w:w="15" w:type="dxa"/>
                    <w:left w:w="15" w:type="dxa"/>
                    <w:bottom w:w="0" w:type="dxa"/>
                    <w:right w:w="15" w:type="dxa"/>
                  </w:tcMar>
                  <w:vAlign w:val="center"/>
                </w:tcPr>
                <w:p w:rsidR="00B028D2" w:rsidRPr="002858F2" w:rsidRDefault="00B028D2" w:rsidP="00101B1E">
                  <w:pPr>
                    <w:spacing w:line="200" w:lineRule="exact"/>
                    <w:jc w:val="center"/>
                    <w:rPr>
                      <w:sz w:val="19"/>
                      <w:szCs w:val="19"/>
                      <w:lang w:eastAsia="zh-HK"/>
                    </w:rPr>
                  </w:pPr>
                  <w:r w:rsidRPr="002858F2">
                    <w:rPr>
                      <w:rFonts w:hint="eastAsia"/>
                      <w:sz w:val="19"/>
                      <w:szCs w:val="19"/>
                      <w:lang w:eastAsia="zh-HK"/>
                    </w:rPr>
                    <w:t>+16</w:t>
                  </w:r>
                </w:p>
              </w:tc>
              <w:tc>
                <w:tcPr>
                  <w:tcW w:w="429" w:type="dxa"/>
                  <w:shd w:val="clear" w:color="auto" w:fill="auto"/>
                  <w:tcMar>
                    <w:top w:w="15" w:type="dxa"/>
                    <w:left w:w="15" w:type="dxa"/>
                    <w:bottom w:w="0" w:type="dxa"/>
                    <w:right w:w="15" w:type="dxa"/>
                  </w:tcMar>
                  <w:vAlign w:val="center"/>
                </w:tcPr>
                <w:p w:rsidR="00B028D2" w:rsidRPr="00546B0C" w:rsidRDefault="00B028D2" w:rsidP="00101B1E">
                  <w:pPr>
                    <w:spacing w:line="200" w:lineRule="exact"/>
                    <w:jc w:val="center"/>
                    <w:rPr>
                      <w:sz w:val="19"/>
                      <w:szCs w:val="19"/>
                      <w:lang w:eastAsia="zh-HK"/>
                    </w:rPr>
                  </w:pPr>
                  <w:r w:rsidRPr="00546B0C">
                    <w:rPr>
                      <w:sz w:val="19"/>
                      <w:szCs w:val="19"/>
                      <w:lang w:eastAsia="zh-HK"/>
                    </w:rPr>
                    <w:t>+12</w:t>
                  </w:r>
                </w:p>
              </w:tc>
              <w:tc>
                <w:tcPr>
                  <w:tcW w:w="428" w:type="dxa"/>
                  <w:shd w:val="clear" w:color="auto" w:fill="auto"/>
                  <w:tcMar>
                    <w:top w:w="15" w:type="dxa"/>
                    <w:left w:w="15" w:type="dxa"/>
                    <w:bottom w:w="0" w:type="dxa"/>
                    <w:right w:w="15" w:type="dxa"/>
                  </w:tcMar>
                  <w:vAlign w:val="center"/>
                </w:tcPr>
                <w:p w:rsidR="00B028D2" w:rsidRPr="00B504E7" w:rsidRDefault="00B028D2" w:rsidP="00101B1E">
                  <w:pPr>
                    <w:spacing w:line="200" w:lineRule="exact"/>
                    <w:jc w:val="center"/>
                    <w:rPr>
                      <w:sz w:val="19"/>
                      <w:szCs w:val="19"/>
                      <w:lang w:eastAsia="zh-HK"/>
                    </w:rPr>
                  </w:pPr>
                  <w:r w:rsidRPr="00B504E7">
                    <w:rPr>
                      <w:sz w:val="19"/>
                      <w:szCs w:val="19"/>
                      <w:lang w:eastAsia="zh-HK"/>
                    </w:rPr>
                    <w:t>+34</w:t>
                  </w:r>
                </w:p>
              </w:tc>
              <w:tc>
                <w:tcPr>
                  <w:tcW w:w="431" w:type="dxa"/>
                  <w:shd w:val="clear" w:color="auto" w:fill="auto"/>
                  <w:tcMar>
                    <w:top w:w="15" w:type="dxa"/>
                    <w:left w:w="15" w:type="dxa"/>
                    <w:bottom w:w="0" w:type="dxa"/>
                    <w:right w:w="15" w:type="dxa"/>
                  </w:tcMar>
                  <w:vAlign w:val="center"/>
                </w:tcPr>
                <w:p w:rsidR="00B028D2" w:rsidRPr="00030A5A" w:rsidRDefault="00B028D2" w:rsidP="00101B1E">
                  <w:pPr>
                    <w:spacing w:line="200" w:lineRule="exact"/>
                    <w:jc w:val="center"/>
                    <w:rPr>
                      <w:sz w:val="19"/>
                      <w:szCs w:val="19"/>
                      <w:lang w:eastAsia="zh-HK"/>
                    </w:rPr>
                  </w:pPr>
                  <w:r w:rsidRPr="00030A5A">
                    <w:rPr>
                      <w:sz w:val="19"/>
                      <w:szCs w:val="19"/>
                      <w:lang w:eastAsia="zh-HK"/>
                    </w:rPr>
                    <w:t>+18</w:t>
                  </w:r>
                </w:p>
              </w:tc>
              <w:tc>
                <w:tcPr>
                  <w:tcW w:w="427" w:type="dxa"/>
                  <w:vAlign w:val="center"/>
                </w:tcPr>
                <w:p w:rsidR="00B028D2" w:rsidRPr="00130103" w:rsidRDefault="00B028D2" w:rsidP="00101B1E">
                  <w:pPr>
                    <w:spacing w:line="200" w:lineRule="exact"/>
                    <w:jc w:val="center"/>
                    <w:rPr>
                      <w:sz w:val="19"/>
                      <w:szCs w:val="19"/>
                      <w:lang w:eastAsia="zh-HK"/>
                    </w:rPr>
                  </w:pPr>
                  <w:r w:rsidRPr="00130103">
                    <w:rPr>
                      <w:sz w:val="19"/>
                      <w:szCs w:val="19"/>
                      <w:lang w:eastAsia="zh-HK"/>
                    </w:rPr>
                    <w:t>+32</w:t>
                  </w:r>
                </w:p>
              </w:tc>
              <w:tc>
                <w:tcPr>
                  <w:tcW w:w="428" w:type="dxa"/>
                  <w:vAlign w:val="center"/>
                </w:tcPr>
                <w:p w:rsidR="00B028D2" w:rsidRPr="00130103" w:rsidRDefault="00B028D2" w:rsidP="00101B1E">
                  <w:pPr>
                    <w:spacing w:line="200" w:lineRule="exact"/>
                    <w:jc w:val="center"/>
                    <w:rPr>
                      <w:sz w:val="19"/>
                      <w:szCs w:val="19"/>
                      <w:lang w:eastAsia="zh-HK"/>
                    </w:rPr>
                  </w:pPr>
                  <w:r w:rsidRPr="00130103">
                    <w:rPr>
                      <w:sz w:val="19"/>
                      <w:szCs w:val="19"/>
                      <w:lang w:eastAsia="zh-HK"/>
                    </w:rPr>
                    <w:t>+3</w:t>
                  </w:r>
                </w:p>
              </w:tc>
            </w:tr>
            <w:tr w:rsidR="00B028D2" w:rsidRPr="00B0690C" w:rsidTr="00101B1E">
              <w:trPr>
                <w:trHeight w:val="232"/>
              </w:trPr>
              <w:tc>
                <w:tcPr>
                  <w:tcW w:w="1855" w:type="dxa"/>
                  <w:shd w:val="clear" w:color="auto" w:fill="auto"/>
                  <w:tcMar>
                    <w:top w:w="15" w:type="dxa"/>
                    <w:left w:w="15" w:type="dxa"/>
                    <w:bottom w:w="0" w:type="dxa"/>
                    <w:right w:w="15" w:type="dxa"/>
                  </w:tcMar>
                  <w:vAlign w:val="center"/>
                  <w:hideMark/>
                </w:tcPr>
                <w:p w:rsidR="00B028D2" w:rsidRPr="00B0690C" w:rsidRDefault="00B028D2" w:rsidP="00101B1E">
                  <w:pPr>
                    <w:spacing w:line="200" w:lineRule="exact"/>
                    <w:ind w:leftChars="5" w:left="12"/>
                    <w:rPr>
                      <w:sz w:val="19"/>
                      <w:szCs w:val="19"/>
                    </w:rPr>
                  </w:pPr>
                  <w:r w:rsidRPr="00B0690C">
                    <w:rPr>
                      <w:sz w:val="19"/>
                      <w:szCs w:val="19"/>
                    </w:rPr>
                    <w:t>Accommodation and food services</w:t>
                  </w:r>
                </w:p>
              </w:tc>
              <w:tc>
                <w:tcPr>
                  <w:tcW w:w="425" w:type="dxa"/>
                  <w:shd w:val="clear" w:color="auto" w:fill="auto"/>
                  <w:tcMar>
                    <w:top w:w="15" w:type="dxa"/>
                    <w:left w:w="15" w:type="dxa"/>
                    <w:bottom w:w="0" w:type="dxa"/>
                    <w:right w:w="15" w:type="dxa"/>
                  </w:tcMar>
                  <w:vAlign w:val="center"/>
                </w:tcPr>
                <w:p w:rsidR="00B028D2" w:rsidRPr="002858F2" w:rsidRDefault="00B028D2" w:rsidP="00101B1E">
                  <w:pPr>
                    <w:spacing w:line="200" w:lineRule="exact"/>
                    <w:jc w:val="center"/>
                    <w:rPr>
                      <w:sz w:val="19"/>
                      <w:szCs w:val="19"/>
                      <w:lang w:eastAsia="zh-HK"/>
                    </w:rPr>
                  </w:pPr>
                  <w:r w:rsidRPr="002858F2">
                    <w:rPr>
                      <w:rFonts w:hint="eastAsia"/>
                      <w:sz w:val="19"/>
                      <w:szCs w:val="19"/>
                      <w:lang w:eastAsia="zh-HK"/>
                    </w:rPr>
                    <w:t>+37</w:t>
                  </w:r>
                </w:p>
              </w:tc>
              <w:tc>
                <w:tcPr>
                  <w:tcW w:w="429" w:type="dxa"/>
                  <w:shd w:val="clear" w:color="auto" w:fill="auto"/>
                  <w:tcMar>
                    <w:top w:w="15" w:type="dxa"/>
                    <w:left w:w="15" w:type="dxa"/>
                    <w:bottom w:w="0" w:type="dxa"/>
                    <w:right w:w="15" w:type="dxa"/>
                  </w:tcMar>
                  <w:vAlign w:val="center"/>
                </w:tcPr>
                <w:p w:rsidR="00B028D2" w:rsidRPr="00546B0C" w:rsidRDefault="00B028D2" w:rsidP="00101B1E">
                  <w:pPr>
                    <w:spacing w:line="200" w:lineRule="exact"/>
                    <w:jc w:val="center"/>
                    <w:rPr>
                      <w:sz w:val="19"/>
                      <w:szCs w:val="19"/>
                      <w:lang w:eastAsia="zh-HK"/>
                    </w:rPr>
                  </w:pPr>
                  <w:r w:rsidRPr="00546B0C">
                    <w:rPr>
                      <w:sz w:val="19"/>
                      <w:szCs w:val="19"/>
                      <w:lang w:eastAsia="zh-HK"/>
                    </w:rPr>
                    <w:t>+39</w:t>
                  </w:r>
                </w:p>
              </w:tc>
              <w:tc>
                <w:tcPr>
                  <w:tcW w:w="428" w:type="dxa"/>
                  <w:shd w:val="clear" w:color="auto" w:fill="auto"/>
                  <w:tcMar>
                    <w:top w:w="15" w:type="dxa"/>
                    <w:left w:w="15" w:type="dxa"/>
                    <w:bottom w:w="0" w:type="dxa"/>
                    <w:right w:w="15" w:type="dxa"/>
                  </w:tcMar>
                  <w:vAlign w:val="center"/>
                </w:tcPr>
                <w:p w:rsidR="00B028D2" w:rsidRPr="00B504E7" w:rsidRDefault="00B028D2" w:rsidP="00101B1E">
                  <w:pPr>
                    <w:spacing w:line="200" w:lineRule="exact"/>
                    <w:jc w:val="center"/>
                    <w:rPr>
                      <w:sz w:val="19"/>
                      <w:szCs w:val="19"/>
                      <w:lang w:eastAsia="zh-HK"/>
                    </w:rPr>
                  </w:pPr>
                  <w:r w:rsidRPr="00B504E7">
                    <w:rPr>
                      <w:sz w:val="19"/>
                      <w:szCs w:val="19"/>
                      <w:lang w:eastAsia="zh-HK"/>
                    </w:rPr>
                    <w:t>+64</w:t>
                  </w:r>
                </w:p>
              </w:tc>
              <w:tc>
                <w:tcPr>
                  <w:tcW w:w="431" w:type="dxa"/>
                  <w:shd w:val="clear" w:color="auto" w:fill="auto"/>
                  <w:tcMar>
                    <w:top w:w="15" w:type="dxa"/>
                    <w:left w:w="15" w:type="dxa"/>
                    <w:bottom w:w="0" w:type="dxa"/>
                    <w:right w:w="15" w:type="dxa"/>
                  </w:tcMar>
                  <w:vAlign w:val="center"/>
                </w:tcPr>
                <w:p w:rsidR="00B028D2" w:rsidRPr="00030A5A" w:rsidRDefault="00B028D2" w:rsidP="00101B1E">
                  <w:pPr>
                    <w:spacing w:line="200" w:lineRule="exact"/>
                    <w:jc w:val="center"/>
                    <w:rPr>
                      <w:sz w:val="19"/>
                      <w:szCs w:val="19"/>
                      <w:lang w:eastAsia="zh-HK"/>
                    </w:rPr>
                  </w:pPr>
                  <w:r w:rsidRPr="00030A5A">
                    <w:rPr>
                      <w:sz w:val="19"/>
                      <w:szCs w:val="19"/>
                      <w:lang w:eastAsia="zh-HK"/>
                    </w:rPr>
                    <w:t>+41</w:t>
                  </w:r>
                </w:p>
              </w:tc>
              <w:tc>
                <w:tcPr>
                  <w:tcW w:w="427" w:type="dxa"/>
                  <w:vAlign w:val="center"/>
                </w:tcPr>
                <w:p w:rsidR="00B028D2" w:rsidRPr="00130103" w:rsidRDefault="00B028D2" w:rsidP="00101B1E">
                  <w:pPr>
                    <w:spacing w:line="200" w:lineRule="exact"/>
                    <w:jc w:val="center"/>
                    <w:rPr>
                      <w:sz w:val="19"/>
                      <w:szCs w:val="19"/>
                      <w:lang w:eastAsia="zh-HK"/>
                    </w:rPr>
                  </w:pPr>
                  <w:r w:rsidRPr="00130103">
                    <w:rPr>
                      <w:sz w:val="19"/>
                      <w:szCs w:val="19"/>
                      <w:lang w:eastAsia="zh-HK"/>
                    </w:rPr>
                    <w:t>+33</w:t>
                  </w:r>
                </w:p>
              </w:tc>
              <w:tc>
                <w:tcPr>
                  <w:tcW w:w="428" w:type="dxa"/>
                  <w:vAlign w:val="center"/>
                </w:tcPr>
                <w:p w:rsidR="00B028D2" w:rsidRPr="00130103" w:rsidRDefault="00B028D2" w:rsidP="00101B1E">
                  <w:pPr>
                    <w:spacing w:line="200" w:lineRule="exact"/>
                    <w:jc w:val="center"/>
                    <w:rPr>
                      <w:sz w:val="19"/>
                      <w:szCs w:val="19"/>
                      <w:lang w:eastAsia="zh-HK"/>
                    </w:rPr>
                  </w:pPr>
                  <w:r>
                    <w:rPr>
                      <w:sz w:val="19"/>
                      <w:szCs w:val="19"/>
                      <w:lang w:eastAsia="zh-HK"/>
                    </w:rPr>
                    <w:t>+9</w:t>
                  </w:r>
                </w:p>
              </w:tc>
            </w:tr>
            <w:tr w:rsidR="00B028D2" w:rsidRPr="00B0690C" w:rsidTr="00101B1E">
              <w:trPr>
                <w:trHeight w:val="401"/>
              </w:trPr>
              <w:tc>
                <w:tcPr>
                  <w:tcW w:w="1855" w:type="dxa"/>
                  <w:shd w:val="clear" w:color="auto" w:fill="auto"/>
                  <w:tcMar>
                    <w:top w:w="15" w:type="dxa"/>
                    <w:left w:w="15" w:type="dxa"/>
                    <w:bottom w:w="0" w:type="dxa"/>
                    <w:right w:w="15" w:type="dxa"/>
                  </w:tcMar>
                  <w:vAlign w:val="center"/>
                  <w:hideMark/>
                </w:tcPr>
                <w:p w:rsidR="00B028D2" w:rsidRPr="00B0690C" w:rsidRDefault="00B028D2" w:rsidP="00101B1E">
                  <w:pPr>
                    <w:spacing w:line="200" w:lineRule="exact"/>
                    <w:ind w:leftChars="5" w:left="12"/>
                    <w:rPr>
                      <w:sz w:val="19"/>
                      <w:szCs w:val="19"/>
                    </w:rPr>
                  </w:pPr>
                  <w:r w:rsidRPr="00B0690C">
                    <w:rPr>
                      <w:sz w:val="19"/>
                      <w:szCs w:val="19"/>
                    </w:rPr>
                    <w:t>Transportation, storage and courier services</w:t>
                  </w:r>
                </w:p>
              </w:tc>
              <w:tc>
                <w:tcPr>
                  <w:tcW w:w="425" w:type="dxa"/>
                  <w:shd w:val="clear" w:color="auto" w:fill="auto"/>
                  <w:tcMar>
                    <w:top w:w="15" w:type="dxa"/>
                    <w:left w:w="15" w:type="dxa"/>
                    <w:bottom w:w="0" w:type="dxa"/>
                    <w:right w:w="15" w:type="dxa"/>
                  </w:tcMar>
                  <w:vAlign w:val="center"/>
                </w:tcPr>
                <w:p w:rsidR="00B028D2" w:rsidRPr="002858F2" w:rsidRDefault="00B028D2" w:rsidP="00101B1E">
                  <w:pPr>
                    <w:spacing w:line="200" w:lineRule="exact"/>
                    <w:jc w:val="center"/>
                    <w:rPr>
                      <w:sz w:val="19"/>
                      <w:szCs w:val="19"/>
                      <w:lang w:eastAsia="zh-HK"/>
                    </w:rPr>
                  </w:pPr>
                  <w:r w:rsidRPr="002858F2">
                    <w:rPr>
                      <w:rFonts w:hint="eastAsia"/>
                      <w:sz w:val="19"/>
                      <w:szCs w:val="19"/>
                      <w:lang w:eastAsia="zh-HK"/>
                    </w:rPr>
                    <w:t>+8</w:t>
                  </w:r>
                </w:p>
              </w:tc>
              <w:tc>
                <w:tcPr>
                  <w:tcW w:w="429" w:type="dxa"/>
                  <w:shd w:val="clear" w:color="auto" w:fill="auto"/>
                  <w:tcMar>
                    <w:top w:w="15" w:type="dxa"/>
                    <w:left w:w="15" w:type="dxa"/>
                    <w:bottom w:w="0" w:type="dxa"/>
                    <w:right w:w="15" w:type="dxa"/>
                  </w:tcMar>
                  <w:vAlign w:val="center"/>
                </w:tcPr>
                <w:p w:rsidR="00B028D2" w:rsidRPr="00546B0C" w:rsidRDefault="00B028D2" w:rsidP="00101B1E">
                  <w:pPr>
                    <w:spacing w:line="200" w:lineRule="exact"/>
                    <w:jc w:val="center"/>
                    <w:rPr>
                      <w:sz w:val="19"/>
                      <w:szCs w:val="19"/>
                      <w:lang w:eastAsia="zh-HK"/>
                    </w:rPr>
                  </w:pPr>
                  <w:r w:rsidRPr="00546B0C">
                    <w:rPr>
                      <w:sz w:val="19"/>
                      <w:szCs w:val="19"/>
                      <w:lang w:eastAsia="zh-HK"/>
                    </w:rPr>
                    <w:t>-5</w:t>
                  </w:r>
                </w:p>
              </w:tc>
              <w:tc>
                <w:tcPr>
                  <w:tcW w:w="428" w:type="dxa"/>
                  <w:shd w:val="clear" w:color="auto" w:fill="auto"/>
                  <w:tcMar>
                    <w:top w:w="15" w:type="dxa"/>
                    <w:left w:w="15" w:type="dxa"/>
                    <w:bottom w:w="0" w:type="dxa"/>
                    <w:right w:w="15" w:type="dxa"/>
                  </w:tcMar>
                  <w:vAlign w:val="center"/>
                </w:tcPr>
                <w:p w:rsidR="00B028D2" w:rsidRPr="00B504E7" w:rsidRDefault="00B028D2" w:rsidP="00101B1E">
                  <w:pPr>
                    <w:spacing w:line="200" w:lineRule="exact"/>
                    <w:jc w:val="center"/>
                    <w:rPr>
                      <w:sz w:val="19"/>
                      <w:szCs w:val="19"/>
                      <w:lang w:eastAsia="zh-HK"/>
                    </w:rPr>
                  </w:pPr>
                  <w:r w:rsidRPr="00B504E7">
                    <w:rPr>
                      <w:sz w:val="19"/>
                      <w:szCs w:val="19"/>
                      <w:lang w:eastAsia="zh-HK"/>
                    </w:rPr>
                    <w:t>+13</w:t>
                  </w:r>
                </w:p>
              </w:tc>
              <w:tc>
                <w:tcPr>
                  <w:tcW w:w="431" w:type="dxa"/>
                  <w:shd w:val="clear" w:color="auto" w:fill="auto"/>
                  <w:tcMar>
                    <w:top w:w="15" w:type="dxa"/>
                    <w:left w:w="15" w:type="dxa"/>
                    <w:bottom w:w="0" w:type="dxa"/>
                    <w:right w:w="15" w:type="dxa"/>
                  </w:tcMar>
                  <w:vAlign w:val="center"/>
                </w:tcPr>
                <w:p w:rsidR="00B028D2" w:rsidRPr="00030A5A" w:rsidRDefault="00B028D2" w:rsidP="00101B1E">
                  <w:pPr>
                    <w:spacing w:line="200" w:lineRule="exact"/>
                    <w:jc w:val="center"/>
                    <w:rPr>
                      <w:sz w:val="19"/>
                      <w:szCs w:val="19"/>
                      <w:lang w:eastAsia="zh-HK"/>
                    </w:rPr>
                  </w:pPr>
                  <w:r w:rsidRPr="00030A5A">
                    <w:rPr>
                      <w:sz w:val="19"/>
                      <w:szCs w:val="19"/>
                      <w:lang w:eastAsia="zh-HK"/>
                    </w:rPr>
                    <w:t>+4</w:t>
                  </w:r>
                </w:p>
              </w:tc>
              <w:tc>
                <w:tcPr>
                  <w:tcW w:w="427" w:type="dxa"/>
                  <w:vAlign w:val="center"/>
                </w:tcPr>
                <w:p w:rsidR="00B028D2" w:rsidRPr="00130103" w:rsidRDefault="00B028D2" w:rsidP="00101B1E">
                  <w:pPr>
                    <w:spacing w:line="200" w:lineRule="exact"/>
                    <w:jc w:val="center"/>
                    <w:rPr>
                      <w:sz w:val="19"/>
                      <w:szCs w:val="19"/>
                      <w:lang w:eastAsia="zh-HK"/>
                    </w:rPr>
                  </w:pPr>
                  <w:r w:rsidRPr="00130103">
                    <w:rPr>
                      <w:sz w:val="19"/>
                      <w:szCs w:val="19"/>
                      <w:lang w:eastAsia="zh-HK"/>
                    </w:rPr>
                    <w:t>+11</w:t>
                  </w:r>
                </w:p>
              </w:tc>
              <w:tc>
                <w:tcPr>
                  <w:tcW w:w="428" w:type="dxa"/>
                  <w:vAlign w:val="center"/>
                </w:tcPr>
                <w:p w:rsidR="00B028D2" w:rsidRPr="00130103" w:rsidRDefault="00B028D2" w:rsidP="00101B1E">
                  <w:pPr>
                    <w:spacing w:line="200" w:lineRule="exact"/>
                    <w:jc w:val="center"/>
                    <w:rPr>
                      <w:sz w:val="19"/>
                      <w:szCs w:val="19"/>
                      <w:lang w:eastAsia="zh-HK"/>
                    </w:rPr>
                  </w:pPr>
                  <w:r w:rsidRPr="00130103">
                    <w:rPr>
                      <w:sz w:val="19"/>
                      <w:szCs w:val="19"/>
                      <w:lang w:eastAsia="zh-HK"/>
                    </w:rPr>
                    <w:t>+</w:t>
                  </w:r>
                  <w:r>
                    <w:rPr>
                      <w:sz w:val="19"/>
                      <w:szCs w:val="19"/>
                      <w:lang w:eastAsia="zh-HK"/>
                    </w:rPr>
                    <w:t>5</w:t>
                  </w:r>
                </w:p>
              </w:tc>
            </w:tr>
            <w:tr w:rsidR="00B028D2" w:rsidRPr="00B0690C" w:rsidTr="00101B1E">
              <w:trPr>
                <w:trHeight w:val="222"/>
              </w:trPr>
              <w:tc>
                <w:tcPr>
                  <w:tcW w:w="1855" w:type="dxa"/>
                  <w:shd w:val="clear" w:color="auto" w:fill="auto"/>
                  <w:tcMar>
                    <w:top w:w="15" w:type="dxa"/>
                    <w:left w:w="15" w:type="dxa"/>
                    <w:bottom w:w="0" w:type="dxa"/>
                    <w:right w:w="15" w:type="dxa"/>
                  </w:tcMar>
                  <w:vAlign w:val="center"/>
                  <w:hideMark/>
                </w:tcPr>
                <w:p w:rsidR="00B028D2" w:rsidRPr="00B0690C" w:rsidRDefault="00B028D2" w:rsidP="00101B1E">
                  <w:pPr>
                    <w:spacing w:line="200" w:lineRule="exact"/>
                    <w:ind w:leftChars="5" w:left="12"/>
                    <w:rPr>
                      <w:sz w:val="19"/>
                      <w:szCs w:val="19"/>
                    </w:rPr>
                  </w:pPr>
                  <w:r w:rsidRPr="00B0690C">
                    <w:rPr>
                      <w:sz w:val="19"/>
                      <w:szCs w:val="19"/>
                    </w:rPr>
                    <w:t>Information and communications</w:t>
                  </w:r>
                </w:p>
              </w:tc>
              <w:tc>
                <w:tcPr>
                  <w:tcW w:w="425" w:type="dxa"/>
                  <w:shd w:val="clear" w:color="auto" w:fill="auto"/>
                  <w:tcMar>
                    <w:top w:w="15" w:type="dxa"/>
                    <w:left w:w="15" w:type="dxa"/>
                    <w:bottom w:w="0" w:type="dxa"/>
                    <w:right w:w="15" w:type="dxa"/>
                  </w:tcMar>
                  <w:vAlign w:val="center"/>
                </w:tcPr>
                <w:p w:rsidR="00B028D2" w:rsidRPr="002858F2" w:rsidRDefault="00B028D2" w:rsidP="00101B1E">
                  <w:pPr>
                    <w:spacing w:line="200" w:lineRule="exact"/>
                    <w:jc w:val="center"/>
                    <w:rPr>
                      <w:sz w:val="19"/>
                      <w:szCs w:val="19"/>
                      <w:lang w:eastAsia="zh-HK"/>
                    </w:rPr>
                  </w:pPr>
                  <w:r w:rsidRPr="002858F2">
                    <w:rPr>
                      <w:rFonts w:hint="eastAsia"/>
                      <w:sz w:val="19"/>
                      <w:szCs w:val="19"/>
                      <w:lang w:eastAsia="zh-HK"/>
                    </w:rPr>
                    <w:t>-4</w:t>
                  </w:r>
                </w:p>
              </w:tc>
              <w:tc>
                <w:tcPr>
                  <w:tcW w:w="429" w:type="dxa"/>
                  <w:shd w:val="clear" w:color="auto" w:fill="auto"/>
                  <w:tcMar>
                    <w:top w:w="15" w:type="dxa"/>
                    <w:left w:w="15" w:type="dxa"/>
                    <w:bottom w:w="0" w:type="dxa"/>
                    <w:right w:w="15" w:type="dxa"/>
                  </w:tcMar>
                  <w:vAlign w:val="center"/>
                </w:tcPr>
                <w:p w:rsidR="00B028D2" w:rsidRPr="00546B0C" w:rsidRDefault="00B028D2" w:rsidP="00101B1E">
                  <w:pPr>
                    <w:spacing w:line="200" w:lineRule="exact"/>
                    <w:jc w:val="center"/>
                    <w:rPr>
                      <w:sz w:val="19"/>
                      <w:szCs w:val="19"/>
                      <w:lang w:eastAsia="zh-HK"/>
                    </w:rPr>
                  </w:pPr>
                  <w:r w:rsidRPr="00546B0C">
                    <w:rPr>
                      <w:sz w:val="19"/>
                      <w:szCs w:val="19"/>
                      <w:lang w:eastAsia="zh-HK"/>
                    </w:rPr>
                    <w:t>-1</w:t>
                  </w:r>
                </w:p>
              </w:tc>
              <w:tc>
                <w:tcPr>
                  <w:tcW w:w="428" w:type="dxa"/>
                  <w:shd w:val="clear" w:color="auto" w:fill="auto"/>
                  <w:tcMar>
                    <w:top w:w="15" w:type="dxa"/>
                    <w:left w:w="15" w:type="dxa"/>
                    <w:bottom w:w="0" w:type="dxa"/>
                    <w:right w:w="15" w:type="dxa"/>
                  </w:tcMar>
                  <w:vAlign w:val="center"/>
                </w:tcPr>
                <w:p w:rsidR="00B028D2" w:rsidRPr="00B504E7" w:rsidRDefault="00B028D2" w:rsidP="00101B1E">
                  <w:pPr>
                    <w:spacing w:line="200" w:lineRule="exact"/>
                    <w:jc w:val="center"/>
                    <w:rPr>
                      <w:sz w:val="19"/>
                      <w:szCs w:val="19"/>
                      <w:lang w:eastAsia="zh-HK"/>
                    </w:rPr>
                  </w:pPr>
                  <w:r w:rsidRPr="00B504E7">
                    <w:rPr>
                      <w:sz w:val="19"/>
                      <w:szCs w:val="19"/>
                      <w:lang w:eastAsia="zh-HK"/>
                    </w:rPr>
                    <w:t>+6</w:t>
                  </w:r>
                </w:p>
              </w:tc>
              <w:tc>
                <w:tcPr>
                  <w:tcW w:w="431" w:type="dxa"/>
                  <w:shd w:val="clear" w:color="auto" w:fill="auto"/>
                  <w:tcMar>
                    <w:top w:w="15" w:type="dxa"/>
                    <w:left w:w="15" w:type="dxa"/>
                    <w:bottom w:w="0" w:type="dxa"/>
                    <w:right w:w="15" w:type="dxa"/>
                  </w:tcMar>
                  <w:vAlign w:val="center"/>
                </w:tcPr>
                <w:p w:rsidR="00B028D2" w:rsidRPr="00030A5A" w:rsidRDefault="00B028D2" w:rsidP="00101B1E">
                  <w:pPr>
                    <w:spacing w:line="200" w:lineRule="exact"/>
                    <w:jc w:val="center"/>
                    <w:rPr>
                      <w:sz w:val="19"/>
                      <w:szCs w:val="19"/>
                      <w:lang w:eastAsia="zh-HK"/>
                    </w:rPr>
                  </w:pPr>
                  <w:r w:rsidRPr="00030A5A">
                    <w:rPr>
                      <w:sz w:val="19"/>
                      <w:szCs w:val="19"/>
                      <w:lang w:eastAsia="zh-HK"/>
                    </w:rPr>
                    <w:t>+2</w:t>
                  </w:r>
                </w:p>
              </w:tc>
              <w:tc>
                <w:tcPr>
                  <w:tcW w:w="427" w:type="dxa"/>
                  <w:vAlign w:val="center"/>
                </w:tcPr>
                <w:p w:rsidR="00B028D2" w:rsidRPr="00130103" w:rsidRDefault="00B028D2" w:rsidP="00101B1E">
                  <w:pPr>
                    <w:spacing w:line="200" w:lineRule="exact"/>
                    <w:jc w:val="center"/>
                    <w:rPr>
                      <w:sz w:val="19"/>
                      <w:szCs w:val="19"/>
                      <w:lang w:eastAsia="zh-HK"/>
                    </w:rPr>
                  </w:pPr>
                  <w:r w:rsidRPr="00130103">
                    <w:rPr>
                      <w:sz w:val="19"/>
                      <w:szCs w:val="19"/>
                      <w:lang w:eastAsia="zh-HK"/>
                    </w:rPr>
                    <w:t>+9</w:t>
                  </w:r>
                </w:p>
              </w:tc>
              <w:tc>
                <w:tcPr>
                  <w:tcW w:w="428" w:type="dxa"/>
                  <w:vAlign w:val="center"/>
                </w:tcPr>
                <w:p w:rsidR="00B028D2" w:rsidRPr="00130103" w:rsidRDefault="00B028D2" w:rsidP="00101B1E">
                  <w:pPr>
                    <w:spacing w:line="200" w:lineRule="exact"/>
                    <w:jc w:val="center"/>
                    <w:rPr>
                      <w:sz w:val="19"/>
                      <w:szCs w:val="19"/>
                      <w:lang w:eastAsia="zh-HK"/>
                    </w:rPr>
                  </w:pPr>
                  <w:r>
                    <w:rPr>
                      <w:sz w:val="19"/>
                      <w:szCs w:val="19"/>
                      <w:lang w:eastAsia="zh-HK"/>
                    </w:rPr>
                    <w:t>-4</w:t>
                  </w:r>
                </w:p>
              </w:tc>
            </w:tr>
            <w:tr w:rsidR="00B028D2" w:rsidRPr="00B0690C" w:rsidTr="00101B1E">
              <w:trPr>
                <w:trHeight w:val="256"/>
              </w:trPr>
              <w:tc>
                <w:tcPr>
                  <w:tcW w:w="1855" w:type="dxa"/>
                  <w:shd w:val="clear" w:color="auto" w:fill="auto"/>
                  <w:tcMar>
                    <w:top w:w="15" w:type="dxa"/>
                    <w:left w:w="15" w:type="dxa"/>
                    <w:bottom w:w="0" w:type="dxa"/>
                    <w:right w:w="15" w:type="dxa"/>
                  </w:tcMar>
                  <w:vAlign w:val="center"/>
                </w:tcPr>
                <w:p w:rsidR="00B028D2" w:rsidRPr="00B0690C" w:rsidRDefault="00B028D2" w:rsidP="00101B1E">
                  <w:pPr>
                    <w:spacing w:line="200" w:lineRule="exact"/>
                    <w:ind w:leftChars="5" w:left="12"/>
                    <w:rPr>
                      <w:sz w:val="19"/>
                      <w:szCs w:val="19"/>
                    </w:rPr>
                  </w:pPr>
                  <w:r w:rsidRPr="00B0690C">
                    <w:rPr>
                      <w:sz w:val="19"/>
                      <w:szCs w:val="19"/>
                    </w:rPr>
                    <w:t>Financing and insurance</w:t>
                  </w:r>
                </w:p>
              </w:tc>
              <w:tc>
                <w:tcPr>
                  <w:tcW w:w="425" w:type="dxa"/>
                  <w:shd w:val="clear" w:color="auto" w:fill="auto"/>
                  <w:tcMar>
                    <w:top w:w="15" w:type="dxa"/>
                    <w:left w:w="15" w:type="dxa"/>
                    <w:bottom w:w="0" w:type="dxa"/>
                    <w:right w:w="15" w:type="dxa"/>
                  </w:tcMar>
                  <w:vAlign w:val="center"/>
                </w:tcPr>
                <w:p w:rsidR="00B028D2" w:rsidRPr="002858F2" w:rsidRDefault="00B028D2" w:rsidP="00101B1E">
                  <w:pPr>
                    <w:spacing w:line="200" w:lineRule="exact"/>
                    <w:jc w:val="center"/>
                    <w:rPr>
                      <w:sz w:val="19"/>
                      <w:szCs w:val="19"/>
                      <w:lang w:eastAsia="zh-HK"/>
                    </w:rPr>
                  </w:pPr>
                  <w:r w:rsidRPr="002858F2">
                    <w:rPr>
                      <w:rFonts w:hint="eastAsia"/>
                      <w:sz w:val="19"/>
                      <w:szCs w:val="19"/>
                      <w:lang w:eastAsia="zh-HK"/>
                    </w:rPr>
                    <w:t>+4</w:t>
                  </w:r>
                </w:p>
              </w:tc>
              <w:tc>
                <w:tcPr>
                  <w:tcW w:w="429" w:type="dxa"/>
                  <w:shd w:val="clear" w:color="auto" w:fill="auto"/>
                  <w:tcMar>
                    <w:top w:w="15" w:type="dxa"/>
                    <w:left w:w="15" w:type="dxa"/>
                    <w:bottom w:w="0" w:type="dxa"/>
                    <w:right w:w="15" w:type="dxa"/>
                  </w:tcMar>
                  <w:vAlign w:val="center"/>
                </w:tcPr>
                <w:p w:rsidR="00B028D2" w:rsidRPr="00546B0C" w:rsidRDefault="00B028D2" w:rsidP="00101B1E">
                  <w:pPr>
                    <w:spacing w:line="200" w:lineRule="exact"/>
                    <w:jc w:val="center"/>
                    <w:rPr>
                      <w:sz w:val="19"/>
                      <w:szCs w:val="19"/>
                      <w:lang w:eastAsia="zh-HK"/>
                    </w:rPr>
                  </w:pPr>
                  <w:r w:rsidRPr="00546B0C">
                    <w:rPr>
                      <w:sz w:val="19"/>
                      <w:szCs w:val="19"/>
                      <w:lang w:eastAsia="zh-HK"/>
                    </w:rPr>
                    <w:t>+25</w:t>
                  </w:r>
                </w:p>
              </w:tc>
              <w:tc>
                <w:tcPr>
                  <w:tcW w:w="428" w:type="dxa"/>
                  <w:shd w:val="clear" w:color="auto" w:fill="auto"/>
                  <w:tcMar>
                    <w:top w:w="15" w:type="dxa"/>
                    <w:left w:w="15" w:type="dxa"/>
                    <w:bottom w:w="0" w:type="dxa"/>
                    <w:right w:w="15" w:type="dxa"/>
                  </w:tcMar>
                  <w:vAlign w:val="center"/>
                </w:tcPr>
                <w:p w:rsidR="00B028D2" w:rsidRPr="00B504E7" w:rsidRDefault="00B028D2" w:rsidP="00101B1E">
                  <w:pPr>
                    <w:spacing w:line="200" w:lineRule="exact"/>
                    <w:jc w:val="center"/>
                    <w:rPr>
                      <w:sz w:val="19"/>
                      <w:szCs w:val="19"/>
                      <w:lang w:eastAsia="zh-HK"/>
                    </w:rPr>
                  </w:pPr>
                  <w:r w:rsidRPr="00B504E7">
                    <w:rPr>
                      <w:sz w:val="19"/>
                      <w:szCs w:val="19"/>
                      <w:lang w:eastAsia="zh-HK"/>
                    </w:rPr>
                    <w:t>+25</w:t>
                  </w:r>
                </w:p>
              </w:tc>
              <w:tc>
                <w:tcPr>
                  <w:tcW w:w="431" w:type="dxa"/>
                  <w:shd w:val="clear" w:color="auto" w:fill="auto"/>
                  <w:tcMar>
                    <w:top w:w="15" w:type="dxa"/>
                    <w:left w:w="15" w:type="dxa"/>
                    <w:bottom w:w="0" w:type="dxa"/>
                    <w:right w:w="15" w:type="dxa"/>
                  </w:tcMar>
                  <w:vAlign w:val="center"/>
                </w:tcPr>
                <w:p w:rsidR="00B028D2" w:rsidRPr="00030A5A" w:rsidRDefault="00B028D2" w:rsidP="00101B1E">
                  <w:pPr>
                    <w:spacing w:line="200" w:lineRule="exact"/>
                    <w:jc w:val="center"/>
                    <w:rPr>
                      <w:sz w:val="19"/>
                      <w:szCs w:val="19"/>
                      <w:lang w:eastAsia="zh-HK"/>
                    </w:rPr>
                  </w:pPr>
                  <w:r w:rsidRPr="00030A5A">
                    <w:rPr>
                      <w:sz w:val="19"/>
                      <w:szCs w:val="19"/>
                      <w:lang w:eastAsia="zh-HK"/>
                    </w:rPr>
                    <w:t>+4</w:t>
                  </w:r>
                </w:p>
              </w:tc>
              <w:tc>
                <w:tcPr>
                  <w:tcW w:w="427" w:type="dxa"/>
                  <w:vAlign w:val="center"/>
                </w:tcPr>
                <w:p w:rsidR="00B028D2" w:rsidRPr="00130103" w:rsidRDefault="00B028D2" w:rsidP="00101B1E">
                  <w:pPr>
                    <w:spacing w:line="200" w:lineRule="exact"/>
                    <w:jc w:val="center"/>
                    <w:rPr>
                      <w:sz w:val="19"/>
                      <w:szCs w:val="19"/>
                      <w:lang w:eastAsia="zh-HK"/>
                    </w:rPr>
                  </w:pPr>
                  <w:r w:rsidRPr="00130103">
                    <w:rPr>
                      <w:sz w:val="19"/>
                      <w:szCs w:val="19"/>
                      <w:lang w:eastAsia="zh-HK"/>
                    </w:rPr>
                    <w:t>+10</w:t>
                  </w:r>
                </w:p>
              </w:tc>
              <w:tc>
                <w:tcPr>
                  <w:tcW w:w="428" w:type="dxa"/>
                  <w:vAlign w:val="center"/>
                </w:tcPr>
                <w:p w:rsidR="00B028D2" w:rsidRPr="00130103" w:rsidRDefault="00B028D2" w:rsidP="00101B1E">
                  <w:pPr>
                    <w:spacing w:line="200" w:lineRule="exact"/>
                    <w:jc w:val="center"/>
                    <w:rPr>
                      <w:sz w:val="19"/>
                      <w:szCs w:val="19"/>
                      <w:lang w:eastAsia="zh-HK"/>
                    </w:rPr>
                  </w:pPr>
                  <w:r w:rsidRPr="00130103">
                    <w:rPr>
                      <w:sz w:val="19"/>
                      <w:szCs w:val="19"/>
                      <w:lang w:eastAsia="zh-HK"/>
                    </w:rPr>
                    <w:t>+1</w:t>
                  </w:r>
                  <w:r>
                    <w:rPr>
                      <w:sz w:val="19"/>
                      <w:szCs w:val="19"/>
                      <w:lang w:eastAsia="zh-HK"/>
                    </w:rPr>
                    <w:t>4</w:t>
                  </w:r>
                </w:p>
              </w:tc>
            </w:tr>
            <w:tr w:rsidR="00B028D2" w:rsidRPr="00B0690C" w:rsidTr="00101B1E">
              <w:trPr>
                <w:trHeight w:val="164"/>
              </w:trPr>
              <w:tc>
                <w:tcPr>
                  <w:tcW w:w="1855" w:type="dxa"/>
                  <w:shd w:val="clear" w:color="auto" w:fill="auto"/>
                  <w:tcMar>
                    <w:top w:w="15" w:type="dxa"/>
                    <w:left w:w="15" w:type="dxa"/>
                    <w:bottom w:w="0" w:type="dxa"/>
                    <w:right w:w="15" w:type="dxa"/>
                  </w:tcMar>
                  <w:vAlign w:val="center"/>
                  <w:hideMark/>
                </w:tcPr>
                <w:p w:rsidR="00B028D2" w:rsidRPr="00B0690C" w:rsidRDefault="00B028D2" w:rsidP="00101B1E">
                  <w:pPr>
                    <w:spacing w:line="200" w:lineRule="exact"/>
                    <w:ind w:leftChars="5" w:left="12"/>
                    <w:rPr>
                      <w:sz w:val="19"/>
                      <w:szCs w:val="19"/>
                    </w:rPr>
                  </w:pPr>
                  <w:r w:rsidRPr="00B0690C">
                    <w:rPr>
                      <w:sz w:val="19"/>
                      <w:szCs w:val="19"/>
                    </w:rPr>
                    <w:t>Real estate</w:t>
                  </w:r>
                </w:p>
              </w:tc>
              <w:tc>
                <w:tcPr>
                  <w:tcW w:w="425" w:type="dxa"/>
                  <w:shd w:val="clear" w:color="auto" w:fill="auto"/>
                  <w:tcMar>
                    <w:top w:w="15" w:type="dxa"/>
                    <w:left w:w="15" w:type="dxa"/>
                    <w:bottom w:w="0" w:type="dxa"/>
                    <w:right w:w="15" w:type="dxa"/>
                  </w:tcMar>
                  <w:vAlign w:val="center"/>
                </w:tcPr>
                <w:p w:rsidR="00B028D2" w:rsidRPr="002858F2" w:rsidRDefault="00B028D2" w:rsidP="00101B1E">
                  <w:pPr>
                    <w:spacing w:line="200" w:lineRule="exact"/>
                    <w:jc w:val="center"/>
                    <w:rPr>
                      <w:sz w:val="19"/>
                      <w:szCs w:val="19"/>
                      <w:lang w:eastAsia="zh-HK"/>
                    </w:rPr>
                  </w:pPr>
                  <w:r w:rsidRPr="002858F2">
                    <w:rPr>
                      <w:rFonts w:hint="eastAsia"/>
                      <w:sz w:val="19"/>
                      <w:szCs w:val="19"/>
                      <w:lang w:eastAsia="zh-HK"/>
                    </w:rPr>
                    <w:t>-2</w:t>
                  </w:r>
                </w:p>
              </w:tc>
              <w:tc>
                <w:tcPr>
                  <w:tcW w:w="429" w:type="dxa"/>
                  <w:shd w:val="clear" w:color="auto" w:fill="auto"/>
                  <w:tcMar>
                    <w:top w:w="15" w:type="dxa"/>
                    <w:left w:w="15" w:type="dxa"/>
                    <w:bottom w:w="0" w:type="dxa"/>
                    <w:right w:w="15" w:type="dxa"/>
                  </w:tcMar>
                  <w:vAlign w:val="center"/>
                </w:tcPr>
                <w:p w:rsidR="00B028D2" w:rsidRPr="00546B0C" w:rsidRDefault="00B028D2" w:rsidP="00101B1E">
                  <w:pPr>
                    <w:spacing w:line="200" w:lineRule="exact"/>
                    <w:jc w:val="center"/>
                    <w:rPr>
                      <w:sz w:val="19"/>
                      <w:szCs w:val="19"/>
                      <w:lang w:eastAsia="zh-HK"/>
                    </w:rPr>
                  </w:pPr>
                  <w:r w:rsidRPr="00546B0C">
                    <w:rPr>
                      <w:sz w:val="19"/>
                      <w:szCs w:val="19"/>
                      <w:lang w:eastAsia="zh-HK"/>
                    </w:rPr>
                    <w:t>+4</w:t>
                  </w:r>
                </w:p>
              </w:tc>
              <w:tc>
                <w:tcPr>
                  <w:tcW w:w="428" w:type="dxa"/>
                  <w:shd w:val="clear" w:color="auto" w:fill="auto"/>
                  <w:tcMar>
                    <w:top w:w="15" w:type="dxa"/>
                    <w:left w:w="15" w:type="dxa"/>
                    <w:bottom w:w="0" w:type="dxa"/>
                    <w:right w:w="15" w:type="dxa"/>
                  </w:tcMar>
                  <w:vAlign w:val="center"/>
                </w:tcPr>
                <w:p w:rsidR="00B028D2" w:rsidRPr="00B504E7" w:rsidRDefault="00B028D2" w:rsidP="00101B1E">
                  <w:pPr>
                    <w:spacing w:line="200" w:lineRule="exact"/>
                    <w:jc w:val="center"/>
                    <w:rPr>
                      <w:sz w:val="19"/>
                      <w:szCs w:val="19"/>
                      <w:lang w:eastAsia="zh-HK"/>
                    </w:rPr>
                  </w:pPr>
                  <w:r w:rsidRPr="00B504E7">
                    <w:rPr>
                      <w:sz w:val="19"/>
                      <w:szCs w:val="19"/>
                      <w:lang w:eastAsia="zh-HK"/>
                    </w:rPr>
                    <w:t>+13</w:t>
                  </w:r>
                </w:p>
              </w:tc>
              <w:tc>
                <w:tcPr>
                  <w:tcW w:w="431" w:type="dxa"/>
                  <w:shd w:val="clear" w:color="auto" w:fill="auto"/>
                  <w:tcMar>
                    <w:top w:w="15" w:type="dxa"/>
                    <w:left w:w="15" w:type="dxa"/>
                    <w:bottom w:w="0" w:type="dxa"/>
                    <w:right w:w="15" w:type="dxa"/>
                  </w:tcMar>
                  <w:vAlign w:val="center"/>
                </w:tcPr>
                <w:p w:rsidR="00B028D2" w:rsidRPr="00030A5A" w:rsidRDefault="00B028D2" w:rsidP="00101B1E">
                  <w:pPr>
                    <w:spacing w:line="200" w:lineRule="exact"/>
                    <w:jc w:val="center"/>
                    <w:rPr>
                      <w:sz w:val="19"/>
                      <w:szCs w:val="19"/>
                      <w:lang w:eastAsia="zh-HK"/>
                    </w:rPr>
                  </w:pPr>
                  <w:r w:rsidRPr="00030A5A">
                    <w:rPr>
                      <w:sz w:val="19"/>
                      <w:szCs w:val="19"/>
                      <w:lang w:eastAsia="zh-HK"/>
                    </w:rPr>
                    <w:t>-2</w:t>
                  </w:r>
                </w:p>
              </w:tc>
              <w:tc>
                <w:tcPr>
                  <w:tcW w:w="427" w:type="dxa"/>
                  <w:vAlign w:val="center"/>
                </w:tcPr>
                <w:p w:rsidR="00B028D2" w:rsidRPr="00130103" w:rsidRDefault="00B028D2" w:rsidP="00101B1E">
                  <w:pPr>
                    <w:spacing w:line="200" w:lineRule="exact"/>
                    <w:jc w:val="center"/>
                    <w:rPr>
                      <w:sz w:val="19"/>
                      <w:szCs w:val="19"/>
                      <w:lang w:eastAsia="zh-HK"/>
                    </w:rPr>
                  </w:pPr>
                  <w:r w:rsidRPr="00130103">
                    <w:rPr>
                      <w:sz w:val="19"/>
                      <w:szCs w:val="19"/>
                      <w:lang w:eastAsia="zh-HK"/>
                    </w:rPr>
                    <w:t>+6</w:t>
                  </w:r>
                </w:p>
              </w:tc>
              <w:tc>
                <w:tcPr>
                  <w:tcW w:w="428" w:type="dxa"/>
                  <w:vAlign w:val="center"/>
                </w:tcPr>
                <w:p w:rsidR="00B028D2" w:rsidRPr="00130103" w:rsidRDefault="00B028D2" w:rsidP="00101B1E">
                  <w:pPr>
                    <w:spacing w:line="200" w:lineRule="exact"/>
                    <w:jc w:val="center"/>
                    <w:rPr>
                      <w:sz w:val="19"/>
                      <w:szCs w:val="19"/>
                      <w:lang w:eastAsia="zh-HK"/>
                    </w:rPr>
                  </w:pPr>
                  <w:r>
                    <w:rPr>
                      <w:sz w:val="19"/>
                      <w:szCs w:val="19"/>
                      <w:lang w:eastAsia="zh-HK"/>
                    </w:rPr>
                    <w:t>-6</w:t>
                  </w:r>
                </w:p>
              </w:tc>
            </w:tr>
            <w:tr w:rsidR="00B028D2" w:rsidRPr="00B0690C" w:rsidTr="00101B1E">
              <w:trPr>
                <w:trHeight w:val="288"/>
              </w:trPr>
              <w:tc>
                <w:tcPr>
                  <w:tcW w:w="1855" w:type="dxa"/>
                  <w:shd w:val="clear" w:color="auto" w:fill="auto"/>
                  <w:tcMar>
                    <w:top w:w="15" w:type="dxa"/>
                    <w:left w:w="15" w:type="dxa"/>
                    <w:bottom w:w="0" w:type="dxa"/>
                    <w:right w:w="15" w:type="dxa"/>
                  </w:tcMar>
                  <w:vAlign w:val="center"/>
                  <w:hideMark/>
                </w:tcPr>
                <w:p w:rsidR="00B028D2" w:rsidRPr="00B0690C" w:rsidRDefault="00B028D2" w:rsidP="00101B1E">
                  <w:pPr>
                    <w:spacing w:line="200" w:lineRule="exact"/>
                    <w:ind w:leftChars="5" w:left="12"/>
                    <w:rPr>
                      <w:sz w:val="19"/>
                      <w:szCs w:val="19"/>
                    </w:rPr>
                  </w:pPr>
                  <w:r w:rsidRPr="00B0690C">
                    <w:rPr>
                      <w:sz w:val="19"/>
                      <w:szCs w:val="19"/>
                    </w:rPr>
                    <w:t>Professional and business services</w:t>
                  </w:r>
                </w:p>
              </w:tc>
              <w:tc>
                <w:tcPr>
                  <w:tcW w:w="425" w:type="dxa"/>
                  <w:shd w:val="clear" w:color="auto" w:fill="auto"/>
                  <w:tcMar>
                    <w:top w:w="15" w:type="dxa"/>
                    <w:left w:w="15" w:type="dxa"/>
                    <w:bottom w:w="0" w:type="dxa"/>
                    <w:right w:w="15" w:type="dxa"/>
                  </w:tcMar>
                  <w:vAlign w:val="center"/>
                </w:tcPr>
                <w:p w:rsidR="00B028D2" w:rsidRPr="002858F2" w:rsidRDefault="00B028D2" w:rsidP="00101B1E">
                  <w:pPr>
                    <w:spacing w:line="200" w:lineRule="exact"/>
                    <w:jc w:val="center"/>
                    <w:rPr>
                      <w:sz w:val="19"/>
                      <w:szCs w:val="19"/>
                      <w:lang w:eastAsia="zh-HK"/>
                    </w:rPr>
                  </w:pPr>
                  <w:r w:rsidRPr="002858F2">
                    <w:rPr>
                      <w:rFonts w:hint="eastAsia"/>
                      <w:sz w:val="19"/>
                      <w:szCs w:val="19"/>
                      <w:lang w:eastAsia="zh-HK"/>
                    </w:rPr>
                    <w:t>+2</w:t>
                  </w:r>
                </w:p>
              </w:tc>
              <w:tc>
                <w:tcPr>
                  <w:tcW w:w="429" w:type="dxa"/>
                  <w:shd w:val="clear" w:color="auto" w:fill="auto"/>
                  <w:tcMar>
                    <w:top w:w="15" w:type="dxa"/>
                    <w:left w:w="15" w:type="dxa"/>
                    <w:bottom w:w="0" w:type="dxa"/>
                    <w:right w:w="15" w:type="dxa"/>
                  </w:tcMar>
                  <w:vAlign w:val="center"/>
                </w:tcPr>
                <w:p w:rsidR="00B028D2" w:rsidRPr="00546B0C" w:rsidRDefault="00B028D2" w:rsidP="00101B1E">
                  <w:pPr>
                    <w:spacing w:line="200" w:lineRule="exact"/>
                    <w:jc w:val="center"/>
                    <w:rPr>
                      <w:sz w:val="19"/>
                      <w:szCs w:val="19"/>
                      <w:lang w:eastAsia="zh-HK"/>
                    </w:rPr>
                  </w:pPr>
                  <w:r w:rsidRPr="00546B0C">
                    <w:rPr>
                      <w:sz w:val="19"/>
                      <w:szCs w:val="19"/>
                      <w:lang w:eastAsia="zh-HK"/>
                    </w:rPr>
                    <w:t>-3</w:t>
                  </w:r>
                </w:p>
              </w:tc>
              <w:tc>
                <w:tcPr>
                  <w:tcW w:w="428" w:type="dxa"/>
                  <w:shd w:val="clear" w:color="auto" w:fill="auto"/>
                  <w:tcMar>
                    <w:top w:w="15" w:type="dxa"/>
                    <w:left w:w="15" w:type="dxa"/>
                    <w:bottom w:w="0" w:type="dxa"/>
                    <w:right w:w="15" w:type="dxa"/>
                  </w:tcMar>
                  <w:vAlign w:val="center"/>
                </w:tcPr>
                <w:p w:rsidR="00B028D2" w:rsidRPr="00B504E7" w:rsidRDefault="00B028D2" w:rsidP="00101B1E">
                  <w:pPr>
                    <w:spacing w:line="200" w:lineRule="exact"/>
                    <w:jc w:val="center"/>
                    <w:rPr>
                      <w:sz w:val="19"/>
                      <w:szCs w:val="19"/>
                      <w:lang w:eastAsia="zh-HK"/>
                    </w:rPr>
                  </w:pPr>
                  <w:r w:rsidRPr="00B504E7">
                    <w:rPr>
                      <w:sz w:val="19"/>
                      <w:szCs w:val="19"/>
                      <w:lang w:eastAsia="zh-HK"/>
                    </w:rPr>
                    <w:t>-4</w:t>
                  </w:r>
                </w:p>
              </w:tc>
              <w:tc>
                <w:tcPr>
                  <w:tcW w:w="431" w:type="dxa"/>
                  <w:shd w:val="clear" w:color="auto" w:fill="auto"/>
                  <w:tcMar>
                    <w:top w:w="15" w:type="dxa"/>
                    <w:left w:w="15" w:type="dxa"/>
                    <w:bottom w:w="0" w:type="dxa"/>
                    <w:right w:w="15" w:type="dxa"/>
                  </w:tcMar>
                  <w:vAlign w:val="center"/>
                </w:tcPr>
                <w:p w:rsidR="00B028D2" w:rsidRPr="00030A5A" w:rsidRDefault="00B028D2" w:rsidP="00101B1E">
                  <w:pPr>
                    <w:spacing w:line="200" w:lineRule="exact"/>
                    <w:jc w:val="center"/>
                    <w:rPr>
                      <w:sz w:val="19"/>
                      <w:szCs w:val="19"/>
                      <w:lang w:eastAsia="zh-HK"/>
                    </w:rPr>
                  </w:pPr>
                  <w:r w:rsidRPr="00030A5A">
                    <w:rPr>
                      <w:sz w:val="19"/>
                      <w:szCs w:val="19"/>
                      <w:lang w:eastAsia="zh-HK"/>
                    </w:rPr>
                    <w:t>+5</w:t>
                  </w:r>
                </w:p>
              </w:tc>
              <w:tc>
                <w:tcPr>
                  <w:tcW w:w="427" w:type="dxa"/>
                  <w:vAlign w:val="center"/>
                </w:tcPr>
                <w:p w:rsidR="00B028D2" w:rsidRPr="00130103" w:rsidRDefault="00B028D2" w:rsidP="00101B1E">
                  <w:pPr>
                    <w:spacing w:line="200" w:lineRule="exact"/>
                    <w:jc w:val="center"/>
                    <w:rPr>
                      <w:sz w:val="19"/>
                      <w:szCs w:val="19"/>
                      <w:lang w:eastAsia="zh-HK"/>
                    </w:rPr>
                  </w:pPr>
                  <w:r w:rsidRPr="00130103">
                    <w:rPr>
                      <w:sz w:val="19"/>
                      <w:szCs w:val="19"/>
                      <w:lang w:eastAsia="zh-HK"/>
                    </w:rPr>
                    <w:t>+1</w:t>
                  </w:r>
                </w:p>
              </w:tc>
              <w:tc>
                <w:tcPr>
                  <w:tcW w:w="428" w:type="dxa"/>
                  <w:vAlign w:val="center"/>
                </w:tcPr>
                <w:p w:rsidR="00B028D2" w:rsidRPr="00130103" w:rsidRDefault="00B028D2" w:rsidP="00101B1E">
                  <w:pPr>
                    <w:spacing w:line="200" w:lineRule="exact"/>
                    <w:jc w:val="center"/>
                    <w:rPr>
                      <w:sz w:val="19"/>
                      <w:szCs w:val="19"/>
                      <w:lang w:eastAsia="zh-HK"/>
                    </w:rPr>
                  </w:pPr>
                  <w:r w:rsidRPr="00130103">
                    <w:rPr>
                      <w:sz w:val="19"/>
                      <w:szCs w:val="19"/>
                      <w:lang w:eastAsia="zh-HK"/>
                    </w:rPr>
                    <w:t>+1</w:t>
                  </w:r>
                </w:p>
              </w:tc>
            </w:tr>
            <w:tr w:rsidR="00B028D2" w:rsidRPr="00B0690C" w:rsidTr="00101B1E">
              <w:trPr>
                <w:trHeight w:val="288"/>
              </w:trPr>
              <w:tc>
                <w:tcPr>
                  <w:tcW w:w="1855" w:type="dxa"/>
                  <w:shd w:val="clear" w:color="auto" w:fill="auto"/>
                  <w:tcMar>
                    <w:top w:w="15" w:type="dxa"/>
                    <w:left w:w="15" w:type="dxa"/>
                    <w:bottom w:w="0" w:type="dxa"/>
                    <w:right w:w="15" w:type="dxa"/>
                  </w:tcMar>
                  <w:vAlign w:val="center"/>
                </w:tcPr>
                <w:p w:rsidR="00B028D2" w:rsidRPr="00B0690C" w:rsidRDefault="00B028D2" w:rsidP="00101B1E">
                  <w:pPr>
                    <w:spacing w:line="200" w:lineRule="exact"/>
                    <w:ind w:leftChars="5" w:left="12"/>
                    <w:rPr>
                      <w:sz w:val="19"/>
                      <w:szCs w:val="19"/>
                    </w:rPr>
                  </w:pPr>
                  <w:r w:rsidRPr="00B0690C">
                    <w:rPr>
                      <w:sz w:val="19"/>
                      <w:szCs w:val="19"/>
                    </w:rPr>
                    <w:t>All sectors above</w:t>
                  </w:r>
                </w:p>
              </w:tc>
              <w:tc>
                <w:tcPr>
                  <w:tcW w:w="425" w:type="dxa"/>
                  <w:shd w:val="clear" w:color="auto" w:fill="auto"/>
                  <w:tcMar>
                    <w:top w:w="15" w:type="dxa"/>
                    <w:left w:w="15" w:type="dxa"/>
                    <w:bottom w:w="0" w:type="dxa"/>
                    <w:right w:w="15" w:type="dxa"/>
                  </w:tcMar>
                  <w:vAlign w:val="center"/>
                </w:tcPr>
                <w:p w:rsidR="00B028D2" w:rsidRPr="002858F2" w:rsidRDefault="00B028D2" w:rsidP="00101B1E">
                  <w:pPr>
                    <w:spacing w:line="200" w:lineRule="exact"/>
                    <w:jc w:val="center"/>
                    <w:rPr>
                      <w:sz w:val="19"/>
                      <w:szCs w:val="19"/>
                      <w:lang w:eastAsia="zh-HK"/>
                    </w:rPr>
                  </w:pPr>
                  <w:r w:rsidRPr="002858F2">
                    <w:rPr>
                      <w:rFonts w:hint="eastAsia"/>
                      <w:sz w:val="19"/>
                      <w:szCs w:val="19"/>
                      <w:lang w:eastAsia="zh-HK"/>
                    </w:rPr>
                    <w:t>+4</w:t>
                  </w:r>
                </w:p>
              </w:tc>
              <w:tc>
                <w:tcPr>
                  <w:tcW w:w="429" w:type="dxa"/>
                  <w:shd w:val="clear" w:color="auto" w:fill="auto"/>
                  <w:tcMar>
                    <w:top w:w="15" w:type="dxa"/>
                    <w:left w:w="15" w:type="dxa"/>
                    <w:bottom w:w="0" w:type="dxa"/>
                    <w:right w:w="15" w:type="dxa"/>
                  </w:tcMar>
                  <w:vAlign w:val="center"/>
                </w:tcPr>
                <w:p w:rsidR="00B028D2" w:rsidRPr="00546B0C" w:rsidRDefault="00B028D2" w:rsidP="00101B1E">
                  <w:pPr>
                    <w:spacing w:line="200" w:lineRule="exact"/>
                    <w:jc w:val="center"/>
                    <w:rPr>
                      <w:sz w:val="19"/>
                      <w:szCs w:val="19"/>
                      <w:lang w:eastAsia="zh-HK"/>
                    </w:rPr>
                  </w:pPr>
                  <w:r w:rsidRPr="00546B0C">
                    <w:rPr>
                      <w:sz w:val="19"/>
                      <w:szCs w:val="19"/>
                      <w:lang w:eastAsia="zh-HK"/>
                    </w:rPr>
                    <w:t>+6</w:t>
                  </w:r>
                </w:p>
              </w:tc>
              <w:tc>
                <w:tcPr>
                  <w:tcW w:w="428" w:type="dxa"/>
                  <w:shd w:val="clear" w:color="auto" w:fill="auto"/>
                  <w:tcMar>
                    <w:top w:w="15" w:type="dxa"/>
                    <w:left w:w="15" w:type="dxa"/>
                    <w:bottom w:w="0" w:type="dxa"/>
                    <w:right w:w="15" w:type="dxa"/>
                  </w:tcMar>
                  <w:vAlign w:val="center"/>
                </w:tcPr>
                <w:p w:rsidR="00B028D2" w:rsidRPr="00B504E7" w:rsidRDefault="00B028D2" w:rsidP="00101B1E">
                  <w:pPr>
                    <w:spacing w:line="200" w:lineRule="exact"/>
                    <w:jc w:val="center"/>
                    <w:rPr>
                      <w:sz w:val="19"/>
                      <w:szCs w:val="19"/>
                      <w:lang w:eastAsia="zh-HK"/>
                    </w:rPr>
                  </w:pPr>
                  <w:r w:rsidRPr="00B504E7">
                    <w:rPr>
                      <w:sz w:val="19"/>
                      <w:szCs w:val="19"/>
                      <w:lang w:eastAsia="zh-HK"/>
                    </w:rPr>
                    <w:t>+15</w:t>
                  </w:r>
                </w:p>
              </w:tc>
              <w:tc>
                <w:tcPr>
                  <w:tcW w:w="431" w:type="dxa"/>
                  <w:shd w:val="clear" w:color="auto" w:fill="auto"/>
                  <w:tcMar>
                    <w:top w:w="15" w:type="dxa"/>
                    <w:left w:w="15" w:type="dxa"/>
                    <w:bottom w:w="0" w:type="dxa"/>
                    <w:right w:w="15" w:type="dxa"/>
                  </w:tcMar>
                  <w:vAlign w:val="center"/>
                </w:tcPr>
                <w:p w:rsidR="00B028D2" w:rsidRPr="00030A5A" w:rsidRDefault="00B028D2" w:rsidP="00101B1E">
                  <w:pPr>
                    <w:spacing w:line="200" w:lineRule="exact"/>
                    <w:jc w:val="center"/>
                    <w:rPr>
                      <w:sz w:val="19"/>
                      <w:szCs w:val="19"/>
                      <w:lang w:eastAsia="zh-HK"/>
                    </w:rPr>
                  </w:pPr>
                  <w:r w:rsidRPr="00030A5A">
                    <w:rPr>
                      <w:sz w:val="19"/>
                      <w:szCs w:val="19"/>
                      <w:lang w:eastAsia="zh-HK"/>
                    </w:rPr>
                    <w:t>+6</w:t>
                  </w:r>
                </w:p>
              </w:tc>
              <w:tc>
                <w:tcPr>
                  <w:tcW w:w="427" w:type="dxa"/>
                  <w:vAlign w:val="center"/>
                </w:tcPr>
                <w:p w:rsidR="00B028D2" w:rsidRPr="00130103" w:rsidRDefault="00B028D2" w:rsidP="00101B1E">
                  <w:pPr>
                    <w:spacing w:line="200" w:lineRule="exact"/>
                    <w:jc w:val="center"/>
                    <w:rPr>
                      <w:sz w:val="19"/>
                      <w:szCs w:val="19"/>
                      <w:lang w:eastAsia="zh-HK"/>
                    </w:rPr>
                  </w:pPr>
                  <w:r w:rsidRPr="00130103">
                    <w:rPr>
                      <w:sz w:val="19"/>
                      <w:szCs w:val="19"/>
                      <w:lang w:eastAsia="zh-HK"/>
                    </w:rPr>
                    <w:t>+8</w:t>
                  </w:r>
                </w:p>
              </w:tc>
              <w:tc>
                <w:tcPr>
                  <w:tcW w:w="428" w:type="dxa"/>
                  <w:vAlign w:val="center"/>
                </w:tcPr>
                <w:p w:rsidR="00B028D2" w:rsidRPr="00130103" w:rsidRDefault="00B028D2" w:rsidP="00101B1E">
                  <w:pPr>
                    <w:spacing w:line="200" w:lineRule="exact"/>
                    <w:jc w:val="center"/>
                    <w:rPr>
                      <w:sz w:val="19"/>
                      <w:szCs w:val="19"/>
                      <w:lang w:eastAsia="zh-HK"/>
                    </w:rPr>
                  </w:pPr>
                  <w:r w:rsidRPr="00130103">
                    <w:rPr>
                      <w:sz w:val="19"/>
                      <w:szCs w:val="19"/>
                      <w:lang w:eastAsia="zh-HK"/>
                    </w:rPr>
                    <w:t>+</w:t>
                  </w:r>
                  <w:r>
                    <w:rPr>
                      <w:sz w:val="19"/>
                      <w:szCs w:val="19"/>
                      <w:lang w:eastAsia="zh-HK"/>
                    </w:rPr>
                    <w:t>1</w:t>
                  </w:r>
                </w:p>
              </w:tc>
            </w:tr>
          </w:tbl>
          <w:p w:rsidR="00B028D2" w:rsidRPr="00B0690C" w:rsidRDefault="00B028D2" w:rsidP="00101B1E">
            <w:pPr>
              <w:overflowPunct w:val="0"/>
              <w:autoSpaceDE w:val="0"/>
              <w:autoSpaceDN w:val="0"/>
              <w:adjustRightInd w:val="0"/>
              <w:snapToGrid w:val="0"/>
              <w:spacing w:afterLines="30" w:after="108"/>
              <w:jc w:val="both"/>
              <w:textAlignment w:val="baseline"/>
              <w:rPr>
                <w:b/>
                <w:lang w:eastAsia="zh-HK"/>
              </w:rPr>
            </w:pPr>
          </w:p>
        </w:tc>
        <w:tc>
          <w:tcPr>
            <w:tcW w:w="4678" w:type="dxa"/>
            <w:gridSpan w:val="3"/>
            <w:shd w:val="clear" w:color="auto" w:fill="auto"/>
          </w:tcPr>
          <w:tbl>
            <w:tblPr>
              <w:tblW w:w="442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600" w:firstRow="0" w:lastRow="0" w:firstColumn="0" w:lastColumn="0" w:noHBand="1" w:noVBand="1"/>
            </w:tblPr>
            <w:tblGrid>
              <w:gridCol w:w="1855"/>
              <w:gridCol w:w="423"/>
              <w:gridCol w:w="426"/>
              <w:gridCol w:w="431"/>
              <w:gridCol w:w="429"/>
              <w:gridCol w:w="428"/>
              <w:gridCol w:w="431"/>
            </w:tblGrid>
            <w:tr w:rsidR="00B028D2" w:rsidRPr="00B0690C" w:rsidTr="00101B1E">
              <w:trPr>
                <w:trHeight w:val="115"/>
              </w:trPr>
              <w:tc>
                <w:tcPr>
                  <w:tcW w:w="4423" w:type="dxa"/>
                  <w:gridSpan w:val="7"/>
                  <w:tcBorders>
                    <w:left w:val="single" w:sz="4" w:space="0" w:color="auto"/>
                    <w:right w:val="single" w:sz="4" w:space="0" w:color="auto"/>
                  </w:tcBorders>
                  <w:shd w:val="clear" w:color="auto" w:fill="auto"/>
                  <w:tcMar>
                    <w:top w:w="15" w:type="dxa"/>
                    <w:left w:w="15" w:type="dxa"/>
                    <w:bottom w:w="0" w:type="dxa"/>
                    <w:right w:w="15" w:type="dxa"/>
                  </w:tcMar>
                </w:tcPr>
                <w:p w:rsidR="00B028D2" w:rsidRPr="00B0690C" w:rsidRDefault="00B028D2" w:rsidP="00101B1E">
                  <w:pPr>
                    <w:jc w:val="center"/>
                    <w:rPr>
                      <w:b/>
                      <w:bCs/>
                      <w:sz w:val="18"/>
                      <w:szCs w:val="18"/>
                    </w:rPr>
                  </w:pPr>
                  <w:r w:rsidRPr="00B0690C">
                    <w:rPr>
                      <w:b/>
                      <w:bCs/>
                      <w:sz w:val="18"/>
                      <w:szCs w:val="18"/>
                    </w:rPr>
                    <w:t>QBTS: Expected changes in number of persons engaged</w:t>
                  </w:r>
                </w:p>
              </w:tc>
            </w:tr>
            <w:tr w:rsidR="00B028D2" w:rsidRPr="00B0690C" w:rsidTr="00101B1E">
              <w:trPr>
                <w:trHeight w:val="162"/>
              </w:trPr>
              <w:tc>
                <w:tcPr>
                  <w:tcW w:w="1855" w:type="dxa"/>
                  <w:vMerge w:val="restart"/>
                  <w:shd w:val="clear" w:color="auto" w:fill="auto"/>
                  <w:tcMar>
                    <w:top w:w="15" w:type="dxa"/>
                    <w:left w:w="15" w:type="dxa"/>
                    <w:bottom w:w="0" w:type="dxa"/>
                    <w:right w:w="15" w:type="dxa"/>
                  </w:tcMar>
                  <w:hideMark/>
                </w:tcPr>
                <w:p w:rsidR="00B028D2" w:rsidRPr="00B0690C" w:rsidRDefault="00B028D2" w:rsidP="00101B1E">
                  <w:pPr>
                    <w:spacing w:line="200" w:lineRule="exact"/>
                    <w:rPr>
                      <w:sz w:val="18"/>
                      <w:szCs w:val="18"/>
                    </w:rPr>
                  </w:pPr>
                </w:p>
              </w:tc>
              <w:tc>
                <w:tcPr>
                  <w:tcW w:w="2568" w:type="dxa"/>
                  <w:gridSpan w:val="6"/>
                  <w:shd w:val="clear" w:color="auto" w:fill="auto"/>
                  <w:tcMar>
                    <w:top w:w="15" w:type="dxa"/>
                    <w:left w:w="15" w:type="dxa"/>
                    <w:bottom w:w="0" w:type="dxa"/>
                    <w:right w:w="15" w:type="dxa"/>
                  </w:tcMar>
                  <w:hideMark/>
                </w:tcPr>
                <w:p w:rsidR="00B028D2" w:rsidRPr="00B0690C" w:rsidRDefault="00B028D2" w:rsidP="00101B1E">
                  <w:pPr>
                    <w:spacing w:line="200" w:lineRule="exact"/>
                    <w:jc w:val="center"/>
                    <w:rPr>
                      <w:b/>
                      <w:bCs/>
                      <w:sz w:val="18"/>
                      <w:szCs w:val="18"/>
                    </w:rPr>
                  </w:pPr>
                  <w:r w:rsidRPr="00B0690C">
                    <w:rPr>
                      <w:bCs/>
                      <w:sz w:val="18"/>
                      <w:szCs w:val="18"/>
                    </w:rPr>
                    <w:t>Net balance</w:t>
                  </w:r>
                  <w:r w:rsidRPr="00B0690C">
                    <w:rPr>
                      <w:sz w:val="18"/>
                      <w:szCs w:val="18"/>
                    </w:rPr>
                    <w:t>* (% point</w:t>
                  </w:r>
                  <w:r w:rsidRPr="00B0690C">
                    <w:rPr>
                      <w:bCs/>
                      <w:sz w:val="18"/>
                      <w:szCs w:val="18"/>
                    </w:rPr>
                    <w:t>)</w:t>
                  </w:r>
                </w:p>
              </w:tc>
            </w:tr>
            <w:tr w:rsidR="00B028D2" w:rsidRPr="00B0690C" w:rsidTr="00101B1E">
              <w:trPr>
                <w:trHeight w:val="227"/>
              </w:trPr>
              <w:tc>
                <w:tcPr>
                  <w:tcW w:w="1855" w:type="dxa"/>
                  <w:vMerge/>
                  <w:shd w:val="clear" w:color="auto" w:fill="auto"/>
                  <w:tcMar>
                    <w:top w:w="15" w:type="dxa"/>
                    <w:left w:w="15" w:type="dxa"/>
                    <w:bottom w:w="0" w:type="dxa"/>
                    <w:right w:w="15" w:type="dxa"/>
                  </w:tcMar>
                </w:tcPr>
                <w:p w:rsidR="00B028D2" w:rsidRPr="00B0690C" w:rsidRDefault="00B028D2" w:rsidP="00101B1E">
                  <w:pPr>
                    <w:spacing w:line="200" w:lineRule="exact"/>
                    <w:rPr>
                      <w:sz w:val="18"/>
                      <w:szCs w:val="18"/>
                    </w:rPr>
                  </w:pPr>
                </w:p>
              </w:tc>
              <w:tc>
                <w:tcPr>
                  <w:tcW w:w="423" w:type="dxa"/>
                  <w:shd w:val="clear" w:color="auto" w:fill="auto"/>
                  <w:tcMar>
                    <w:top w:w="15" w:type="dxa"/>
                    <w:left w:w="15" w:type="dxa"/>
                    <w:bottom w:w="0" w:type="dxa"/>
                    <w:right w:w="15" w:type="dxa"/>
                  </w:tcMar>
                  <w:vAlign w:val="center"/>
                </w:tcPr>
                <w:p w:rsidR="00B028D2" w:rsidRPr="00B0690C" w:rsidRDefault="00B028D2" w:rsidP="00101B1E">
                  <w:pPr>
                    <w:spacing w:line="200" w:lineRule="exact"/>
                    <w:jc w:val="center"/>
                    <w:rPr>
                      <w:sz w:val="18"/>
                      <w:szCs w:val="18"/>
                    </w:rPr>
                  </w:pPr>
                  <w:r w:rsidRPr="00B0690C">
                    <w:rPr>
                      <w:sz w:val="18"/>
                      <w:szCs w:val="18"/>
                    </w:rPr>
                    <w:t>202</w:t>
                  </w:r>
                  <w:r>
                    <w:rPr>
                      <w:sz w:val="18"/>
                      <w:szCs w:val="18"/>
                    </w:rPr>
                    <w:t>2</w:t>
                  </w:r>
                </w:p>
              </w:tc>
              <w:tc>
                <w:tcPr>
                  <w:tcW w:w="1714" w:type="dxa"/>
                  <w:gridSpan w:val="4"/>
                  <w:shd w:val="clear" w:color="auto" w:fill="auto"/>
                  <w:vAlign w:val="center"/>
                </w:tcPr>
                <w:p w:rsidR="00B028D2" w:rsidRPr="00B0690C" w:rsidRDefault="00B028D2" w:rsidP="00101B1E">
                  <w:pPr>
                    <w:spacing w:line="200" w:lineRule="exact"/>
                    <w:jc w:val="center"/>
                    <w:rPr>
                      <w:sz w:val="18"/>
                      <w:szCs w:val="18"/>
                    </w:rPr>
                  </w:pPr>
                  <w:r>
                    <w:rPr>
                      <w:sz w:val="18"/>
                      <w:szCs w:val="18"/>
                    </w:rPr>
                    <w:t>2023</w:t>
                  </w:r>
                </w:p>
              </w:tc>
              <w:tc>
                <w:tcPr>
                  <w:tcW w:w="431" w:type="dxa"/>
                  <w:shd w:val="clear" w:color="auto" w:fill="auto"/>
                  <w:vAlign w:val="center"/>
                </w:tcPr>
                <w:p w:rsidR="00B028D2" w:rsidRPr="00B0690C" w:rsidRDefault="00B028D2" w:rsidP="00101B1E">
                  <w:pPr>
                    <w:spacing w:line="200" w:lineRule="exact"/>
                    <w:jc w:val="center"/>
                    <w:rPr>
                      <w:sz w:val="18"/>
                      <w:szCs w:val="18"/>
                    </w:rPr>
                  </w:pPr>
                  <w:r>
                    <w:rPr>
                      <w:sz w:val="18"/>
                      <w:szCs w:val="18"/>
                    </w:rPr>
                    <w:t>2024</w:t>
                  </w:r>
                </w:p>
              </w:tc>
            </w:tr>
            <w:tr w:rsidR="00B028D2" w:rsidRPr="00B0690C" w:rsidTr="00101B1E">
              <w:trPr>
                <w:trHeight w:val="261"/>
              </w:trPr>
              <w:tc>
                <w:tcPr>
                  <w:tcW w:w="1855" w:type="dxa"/>
                  <w:vMerge/>
                  <w:shd w:val="clear" w:color="auto" w:fill="auto"/>
                  <w:tcMar>
                    <w:top w:w="15" w:type="dxa"/>
                    <w:left w:w="15" w:type="dxa"/>
                    <w:bottom w:w="0" w:type="dxa"/>
                    <w:right w:w="15" w:type="dxa"/>
                  </w:tcMar>
                  <w:hideMark/>
                </w:tcPr>
                <w:p w:rsidR="00B028D2" w:rsidRPr="00B0690C" w:rsidRDefault="00B028D2" w:rsidP="00101B1E">
                  <w:pPr>
                    <w:spacing w:line="200" w:lineRule="exact"/>
                    <w:rPr>
                      <w:sz w:val="18"/>
                      <w:szCs w:val="18"/>
                    </w:rPr>
                  </w:pPr>
                </w:p>
              </w:tc>
              <w:tc>
                <w:tcPr>
                  <w:tcW w:w="423" w:type="dxa"/>
                  <w:shd w:val="clear" w:color="auto" w:fill="auto"/>
                  <w:tcMar>
                    <w:top w:w="15" w:type="dxa"/>
                    <w:left w:w="15" w:type="dxa"/>
                    <w:bottom w:w="0" w:type="dxa"/>
                    <w:right w:w="15" w:type="dxa"/>
                  </w:tcMar>
                  <w:vAlign w:val="center"/>
                </w:tcPr>
                <w:p w:rsidR="00B028D2" w:rsidRPr="00B0690C" w:rsidRDefault="00B028D2" w:rsidP="00101B1E">
                  <w:pPr>
                    <w:spacing w:line="200" w:lineRule="exact"/>
                    <w:jc w:val="center"/>
                    <w:rPr>
                      <w:sz w:val="18"/>
                      <w:szCs w:val="18"/>
                    </w:rPr>
                  </w:pPr>
                  <w:r w:rsidRPr="00B0690C">
                    <w:rPr>
                      <w:sz w:val="18"/>
                      <w:szCs w:val="18"/>
                    </w:rPr>
                    <w:t>Q</w:t>
                  </w:r>
                  <w:r>
                    <w:rPr>
                      <w:sz w:val="18"/>
                      <w:szCs w:val="18"/>
                    </w:rPr>
                    <w:t>4</w:t>
                  </w:r>
                </w:p>
              </w:tc>
              <w:tc>
                <w:tcPr>
                  <w:tcW w:w="426" w:type="dxa"/>
                  <w:shd w:val="clear" w:color="auto" w:fill="auto"/>
                  <w:tcMar>
                    <w:top w:w="15" w:type="dxa"/>
                    <w:left w:w="15" w:type="dxa"/>
                    <w:bottom w:w="0" w:type="dxa"/>
                    <w:right w:w="15" w:type="dxa"/>
                  </w:tcMar>
                  <w:vAlign w:val="center"/>
                </w:tcPr>
                <w:p w:rsidR="00B028D2" w:rsidRPr="00B0690C" w:rsidRDefault="00B028D2" w:rsidP="00101B1E">
                  <w:pPr>
                    <w:spacing w:line="200" w:lineRule="exact"/>
                    <w:jc w:val="center"/>
                    <w:rPr>
                      <w:sz w:val="18"/>
                      <w:szCs w:val="18"/>
                    </w:rPr>
                  </w:pPr>
                  <w:r w:rsidRPr="00B0690C">
                    <w:rPr>
                      <w:sz w:val="18"/>
                      <w:szCs w:val="18"/>
                    </w:rPr>
                    <w:t>Q</w:t>
                  </w:r>
                  <w:r>
                    <w:rPr>
                      <w:sz w:val="18"/>
                      <w:szCs w:val="18"/>
                    </w:rPr>
                    <w:t>1</w:t>
                  </w:r>
                </w:p>
              </w:tc>
              <w:tc>
                <w:tcPr>
                  <w:tcW w:w="431" w:type="dxa"/>
                  <w:shd w:val="clear" w:color="auto" w:fill="auto"/>
                  <w:tcMar>
                    <w:top w:w="15" w:type="dxa"/>
                    <w:left w:w="15" w:type="dxa"/>
                    <w:bottom w:w="0" w:type="dxa"/>
                    <w:right w:w="15" w:type="dxa"/>
                  </w:tcMar>
                  <w:vAlign w:val="center"/>
                </w:tcPr>
                <w:p w:rsidR="00B028D2" w:rsidRPr="00B0690C" w:rsidRDefault="00B028D2" w:rsidP="00101B1E">
                  <w:pPr>
                    <w:spacing w:line="200" w:lineRule="exact"/>
                    <w:jc w:val="center"/>
                    <w:rPr>
                      <w:sz w:val="18"/>
                      <w:szCs w:val="18"/>
                    </w:rPr>
                  </w:pPr>
                  <w:r w:rsidRPr="00B0690C">
                    <w:rPr>
                      <w:sz w:val="18"/>
                      <w:szCs w:val="18"/>
                    </w:rPr>
                    <w:t>Q</w:t>
                  </w:r>
                  <w:r>
                    <w:rPr>
                      <w:sz w:val="18"/>
                      <w:szCs w:val="18"/>
                    </w:rPr>
                    <w:t>2</w:t>
                  </w:r>
                </w:p>
              </w:tc>
              <w:tc>
                <w:tcPr>
                  <w:tcW w:w="429" w:type="dxa"/>
                  <w:shd w:val="clear" w:color="auto" w:fill="auto"/>
                  <w:tcMar>
                    <w:top w:w="15" w:type="dxa"/>
                    <w:left w:w="15" w:type="dxa"/>
                    <w:bottom w:w="0" w:type="dxa"/>
                    <w:right w:w="15" w:type="dxa"/>
                  </w:tcMar>
                  <w:vAlign w:val="center"/>
                </w:tcPr>
                <w:p w:rsidR="00B028D2" w:rsidRPr="00B0690C" w:rsidRDefault="00B028D2" w:rsidP="00101B1E">
                  <w:pPr>
                    <w:spacing w:line="200" w:lineRule="exact"/>
                    <w:jc w:val="center"/>
                    <w:rPr>
                      <w:sz w:val="18"/>
                      <w:szCs w:val="18"/>
                    </w:rPr>
                  </w:pPr>
                  <w:r w:rsidRPr="00B0690C">
                    <w:rPr>
                      <w:sz w:val="18"/>
                      <w:szCs w:val="18"/>
                    </w:rPr>
                    <w:t>Q</w:t>
                  </w:r>
                  <w:r>
                    <w:rPr>
                      <w:sz w:val="18"/>
                      <w:szCs w:val="18"/>
                    </w:rPr>
                    <w:t>3</w:t>
                  </w:r>
                </w:p>
              </w:tc>
              <w:tc>
                <w:tcPr>
                  <w:tcW w:w="428" w:type="dxa"/>
                  <w:vAlign w:val="center"/>
                </w:tcPr>
                <w:p w:rsidR="00B028D2" w:rsidRPr="00B0690C" w:rsidRDefault="00B028D2" w:rsidP="00101B1E">
                  <w:pPr>
                    <w:spacing w:line="200" w:lineRule="exact"/>
                    <w:jc w:val="center"/>
                    <w:rPr>
                      <w:sz w:val="18"/>
                      <w:szCs w:val="18"/>
                    </w:rPr>
                  </w:pPr>
                  <w:r w:rsidRPr="00B0690C">
                    <w:rPr>
                      <w:sz w:val="18"/>
                      <w:szCs w:val="18"/>
                    </w:rPr>
                    <w:t>Q</w:t>
                  </w:r>
                  <w:r>
                    <w:rPr>
                      <w:sz w:val="18"/>
                      <w:szCs w:val="18"/>
                    </w:rPr>
                    <w:t>4</w:t>
                  </w:r>
                </w:p>
              </w:tc>
              <w:tc>
                <w:tcPr>
                  <w:tcW w:w="431" w:type="dxa"/>
                  <w:vAlign w:val="center"/>
                </w:tcPr>
                <w:p w:rsidR="00B028D2" w:rsidRPr="00B0690C" w:rsidRDefault="00B028D2" w:rsidP="00101B1E">
                  <w:pPr>
                    <w:spacing w:line="200" w:lineRule="exact"/>
                    <w:jc w:val="center"/>
                    <w:rPr>
                      <w:sz w:val="18"/>
                      <w:szCs w:val="18"/>
                    </w:rPr>
                  </w:pPr>
                  <w:r w:rsidRPr="00B0690C">
                    <w:rPr>
                      <w:sz w:val="18"/>
                      <w:szCs w:val="18"/>
                    </w:rPr>
                    <w:t>Q</w:t>
                  </w:r>
                  <w:r>
                    <w:rPr>
                      <w:sz w:val="18"/>
                      <w:szCs w:val="18"/>
                    </w:rPr>
                    <w:t>1</w:t>
                  </w:r>
                </w:p>
              </w:tc>
            </w:tr>
            <w:tr w:rsidR="00B028D2" w:rsidRPr="00B0690C" w:rsidTr="00101B1E">
              <w:trPr>
                <w:trHeight w:val="190"/>
              </w:trPr>
              <w:tc>
                <w:tcPr>
                  <w:tcW w:w="1855" w:type="dxa"/>
                  <w:shd w:val="clear" w:color="auto" w:fill="auto"/>
                  <w:tcMar>
                    <w:top w:w="15" w:type="dxa"/>
                    <w:left w:w="15" w:type="dxa"/>
                    <w:bottom w:w="0" w:type="dxa"/>
                    <w:right w:w="15" w:type="dxa"/>
                  </w:tcMar>
                  <w:vAlign w:val="center"/>
                </w:tcPr>
                <w:p w:rsidR="00B028D2" w:rsidRPr="00B0690C" w:rsidRDefault="00B028D2" w:rsidP="00101B1E">
                  <w:pPr>
                    <w:spacing w:line="200" w:lineRule="exact"/>
                    <w:ind w:leftChars="5" w:left="12"/>
                    <w:rPr>
                      <w:sz w:val="19"/>
                      <w:szCs w:val="19"/>
                    </w:rPr>
                  </w:pPr>
                  <w:r w:rsidRPr="00B0690C">
                    <w:rPr>
                      <w:sz w:val="19"/>
                      <w:szCs w:val="19"/>
                    </w:rPr>
                    <w:t>Manufacturing</w:t>
                  </w:r>
                </w:p>
              </w:tc>
              <w:tc>
                <w:tcPr>
                  <w:tcW w:w="423" w:type="dxa"/>
                  <w:shd w:val="clear" w:color="auto" w:fill="auto"/>
                  <w:tcMar>
                    <w:top w:w="15" w:type="dxa"/>
                    <w:left w:w="15" w:type="dxa"/>
                    <w:bottom w:w="0" w:type="dxa"/>
                    <w:right w:w="15" w:type="dxa"/>
                  </w:tcMar>
                  <w:vAlign w:val="center"/>
                </w:tcPr>
                <w:p w:rsidR="00B028D2" w:rsidRPr="008255A7" w:rsidRDefault="00B028D2" w:rsidP="00101B1E">
                  <w:pPr>
                    <w:spacing w:line="200" w:lineRule="exact"/>
                    <w:jc w:val="center"/>
                    <w:rPr>
                      <w:sz w:val="19"/>
                      <w:szCs w:val="19"/>
                      <w:lang w:eastAsia="zh-HK"/>
                    </w:rPr>
                  </w:pPr>
                  <w:r w:rsidRPr="008255A7">
                    <w:rPr>
                      <w:rFonts w:hint="eastAsia"/>
                      <w:sz w:val="19"/>
                      <w:szCs w:val="19"/>
                      <w:lang w:eastAsia="zh-HK"/>
                    </w:rPr>
                    <w:t>+18</w:t>
                  </w:r>
                </w:p>
              </w:tc>
              <w:tc>
                <w:tcPr>
                  <w:tcW w:w="426" w:type="dxa"/>
                  <w:shd w:val="clear" w:color="auto" w:fill="auto"/>
                  <w:tcMar>
                    <w:top w:w="15" w:type="dxa"/>
                    <w:left w:w="15" w:type="dxa"/>
                    <w:bottom w:w="0" w:type="dxa"/>
                    <w:right w:w="15" w:type="dxa"/>
                  </w:tcMar>
                  <w:vAlign w:val="center"/>
                </w:tcPr>
                <w:p w:rsidR="00B028D2" w:rsidRPr="00546B0C" w:rsidRDefault="00B028D2" w:rsidP="00101B1E">
                  <w:pPr>
                    <w:spacing w:line="200" w:lineRule="exact"/>
                    <w:jc w:val="center"/>
                    <w:rPr>
                      <w:sz w:val="19"/>
                      <w:szCs w:val="19"/>
                      <w:lang w:eastAsia="zh-HK"/>
                    </w:rPr>
                  </w:pPr>
                  <w:r w:rsidRPr="00546B0C">
                    <w:rPr>
                      <w:sz w:val="19"/>
                      <w:szCs w:val="19"/>
                      <w:lang w:eastAsia="zh-HK"/>
                    </w:rPr>
                    <w:t>+8</w:t>
                  </w:r>
                </w:p>
              </w:tc>
              <w:tc>
                <w:tcPr>
                  <w:tcW w:w="431" w:type="dxa"/>
                  <w:shd w:val="clear" w:color="auto" w:fill="auto"/>
                  <w:tcMar>
                    <w:top w:w="15" w:type="dxa"/>
                    <w:left w:w="15" w:type="dxa"/>
                    <w:bottom w:w="0" w:type="dxa"/>
                    <w:right w:w="15" w:type="dxa"/>
                  </w:tcMar>
                  <w:vAlign w:val="center"/>
                </w:tcPr>
                <w:p w:rsidR="00B028D2" w:rsidRPr="00B504E7" w:rsidRDefault="00B028D2" w:rsidP="00101B1E">
                  <w:pPr>
                    <w:spacing w:line="200" w:lineRule="exact"/>
                    <w:jc w:val="center"/>
                    <w:rPr>
                      <w:sz w:val="19"/>
                      <w:szCs w:val="19"/>
                      <w:lang w:eastAsia="zh-HK"/>
                    </w:rPr>
                  </w:pPr>
                  <w:r w:rsidRPr="00B504E7">
                    <w:rPr>
                      <w:sz w:val="19"/>
                      <w:szCs w:val="19"/>
                      <w:lang w:eastAsia="zh-HK"/>
                    </w:rPr>
                    <w:t>+18</w:t>
                  </w:r>
                </w:p>
              </w:tc>
              <w:tc>
                <w:tcPr>
                  <w:tcW w:w="429" w:type="dxa"/>
                  <w:shd w:val="clear" w:color="auto" w:fill="auto"/>
                  <w:tcMar>
                    <w:top w:w="15" w:type="dxa"/>
                    <w:left w:w="15" w:type="dxa"/>
                    <w:bottom w:w="0" w:type="dxa"/>
                    <w:right w:w="15" w:type="dxa"/>
                  </w:tcMar>
                  <w:vAlign w:val="center"/>
                </w:tcPr>
                <w:p w:rsidR="00B028D2" w:rsidRPr="00030A5A" w:rsidRDefault="00B028D2" w:rsidP="00101B1E">
                  <w:pPr>
                    <w:spacing w:line="200" w:lineRule="exact"/>
                    <w:jc w:val="center"/>
                    <w:rPr>
                      <w:sz w:val="19"/>
                      <w:szCs w:val="19"/>
                      <w:lang w:eastAsia="zh-HK"/>
                    </w:rPr>
                  </w:pPr>
                  <w:r>
                    <w:rPr>
                      <w:sz w:val="19"/>
                      <w:szCs w:val="19"/>
                      <w:lang w:eastAsia="zh-HK"/>
                    </w:rPr>
                    <w:t>+26</w:t>
                  </w:r>
                </w:p>
              </w:tc>
              <w:tc>
                <w:tcPr>
                  <w:tcW w:w="428" w:type="dxa"/>
                  <w:vAlign w:val="center"/>
                </w:tcPr>
                <w:p w:rsidR="00B028D2" w:rsidRPr="00130103" w:rsidRDefault="00B028D2" w:rsidP="00101B1E">
                  <w:pPr>
                    <w:spacing w:line="200" w:lineRule="exact"/>
                    <w:jc w:val="center"/>
                    <w:rPr>
                      <w:sz w:val="19"/>
                      <w:szCs w:val="19"/>
                      <w:lang w:eastAsia="zh-HK"/>
                    </w:rPr>
                  </w:pPr>
                  <w:r w:rsidRPr="00130103">
                    <w:rPr>
                      <w:sz w:val="19"/>
                      <w:szCs w:val="19"/>
                      <w:lang w:eastAsia="zh-HK"/>
                    </w:rPr>
                    <w:t>+11</w:t>
                  </w:r>
                </w:p>
              </w:tc>
              <w:tc>
                <w:tcPr>
                  <w:tcW w:w="431" w:type="dxa"/>
                  <w:vAlign w:val="center"/>
                </w:tcPr>
                <w:p w:rsidR="00B028D2" w:rsidRPr="00130103" w:rsidRDefault="00B028D2" w:rsidP="00101B1E">
                  <w:pPr>
                    <w:spacing w:line="200" w:lineRule="exact"/>
                    <w:jc w:val="center"/>
                    <w:rPr>
                      <w:sz w:val="19"/>
                      <w:szCs w:val="19"/>
                      <w:lang w:eastAsia="zh-HK"/>
                    </w:rPr>
                  </w:pPr>
                  <w:r w:rsidRPr="00130103">
                    <w:rPr>
                      <w:sz w:val="19"/>
                      <w:szCs w:val="19"/>
                      <w:lang w:eastAsia="zh-HK"/>
                    </w:rPr>
                    <w:t>+1</w:t>
                  </w:r>
                  <w:r>
                    <w:rPr>
                      <w:sz w:val="19"/>
                      <w:szCs w:val="19"/>
                      <w:lang w:eastAsia="zh-HK"/>
                    </w:rPr>
                    <w:t>3</w:t>
                  </w:r>
                </w:p>
              </w:tc>
            </w:tr>
            <w:tr w:rsidR="00B028D2" w:rsidRPr="00B0690C" w:rsidTr="00101B1E">
              <w:trPr>
                <w:trHeight w:val="137"/>
              </w:trPr>
              <w:tc>
                <w:tcPr>
                  <w:tcW w:w="1855" w:type="dxa"/>
                  <w:shd w:val="clear" w:color="auto" w:fill="auto"/>
                  <w:tcMar>
                    <w:top w:w="15" w:type="dxa"/>
                    <w:left w:w="15" w:type="dxa"/>
                    <w:bottom w:w="0" w:type="dxa"/>
                    <w:right w:w="15" w:type="dxa"/>
                  </w:tcMar>
                  <w:vAlign w:val="center"/>
                </w:tcPr>
                <w:p w:rsidR="00B028D2" w:rsidRPr="00B0690C" w:rsidRDefault="00B028D2" w:rsidP="00101B1E">
                  <w:pPr>
                    <w:spacing w:line="200" w:lineRule="exact"/>
                    <w:ind w:leftChars="5" w:left="12"/>
                    <w:rPr>
                      <w:sz w:val="19"/>
                      <w:szCs w:val="19"/>
                    </w:rPr>
                  </w:pPr>
                  <w:r w:rsidRPr="00B0690C">
                    <w:rPr>
                      <w:sz w:val="19"/>
                      <w:szCs w:val="19"/>
                    </w:rPr>
                    <w:t>Construction</w:t>
                  </w:r>
                </w:p>
              </w:tc>
              <w:tc>
                <w:tcPr>
                  <w:tcW w:w="423" w:type="dxa"/>
                  <w:shd w:val="clear" w:color="auto" w:fill="auto"/>
                  <w:tcMar>
                    <w:top w:w="15" w:type="dxa"/>
                    <w:left w:w="15" w:type="dxa"/>
                    <w:bottom w:w="0" w:type="dxa"/>
                    <w:right w:w="15" w:type="dxa"/>
                  </w:tcMar>
                  <w:vAlign w:val="center"/>
                </w:tcPr>
                <w:p w:rsidR="00B028D2" w:rsidRPr="008255A7" w:rsidRDefault="00B028D2" w:rsidP="00101B1E">
                  <w:pPr>
                    <w:spacing w:line="200" w:lineRule="exact"/>
                    <w:jc w:val="center"/>
                    <w:rPr>
                      <w:sz w:val="19"/>
                      <w:szCs w:val="19"/>
                      <w:lang w:eastAsia="zh-HK"/>
                    </w:rPr>
                  </w:pPr>
                  <w:r w:rsidRPr="008255A7">
                    <w:rPr>
                      <w:rFonts w:hint="eastAsia"/>
                      <w:sz w:val="19"/>
                      <w:szCs w:val="19"/>
                      <w:lang w:eastAsia="zh-HK"/>
                    </w:rPr>
                    <w:t>+18</w:t>
                  </w:r>
                </w:p>
              </w:tc>
              <w:tc>
                <w:tcPr>
                  <w:tcW w:w="426" w:type="dxa"/>
                  <w:shd w:val="clear" w:color="auto" w:fill="auto"/>
                  <w:tcMar>
                    <w:top w:w="15" w:type="dxa"/>
                    <w:left w:w="15" w:type="dxa"/>
                    <w:bottom w:w="0" w:type="dxa"/>
                    <w:right w:w="15" w:type="dxa"/>
                  </w:tcMar>
                  <w:vAlign w:val="center"/>
                </w:tcPr>
                <w:p w:rsidR="00B028D2" w:rsidRPr="00546B0C" w:rsidRDefault="00B028D2" w:rsidP="00101B1E">
                  <w:pPr>
                    <w:spacing w:line="200" w:lineRule="exact"/>
                    <w:jc w:val="center"/>
                    <w:rPr>
                      <w:sz w:val="19"/>
                      <w:szCs w:val="19"/>
                      <w:lang w:eastAsia="zh-HK"/>
                    </w:rPr>
                  </w:pPr>
                  <w:r w:rsidRPr="00546B0C">
                    <w:rPr>
                      <w:sz w:val="19"/>
                      <w:szCs w:val="19"/>
                      <w:lang w:eastAsia="zh-HK"/>
                    </w:rPr>
                    <w:t>+16</w:t>
                  </w:r>
                </w:p>
              </w:tc>
              <w:tc>
                <w:tcPr>
                  <w:tcW w:w="431" w:type="dxa"/>
                  <w:shd w:val="clear" w:color="auto" w:fill="auto"/>
                  <w:tcMar>
                    <w:top w:w="15" w:type="dxa"/>
                    <w:left w:w="15" w:type="dxa"/>
                    <w:bottom w:w="0" w:type="dxa"/>
                    <w:right w:w="15" w:type="dxa"/>
                  </w:tcMar>
                  <w:vAlign w:val="center"/>
                </w:tcPr>
                <w:p w:rsidR="00B028D2" w:rsidRPr="00B504E7" w:rsidRDefault="00B028D2" w:rsidP="00101B1E">
                  <w:pPr>
                    <w:spacing w:line="200" w:lineRule="exact"/>
                    <w:jc w:val="center"/>
                    <w:rPr>
                      <w:sz w:val="19"/>
                      <w:szCs w:val="19"/>
                      <w:lang w:eastAsia="zh-HK"/>
                    </w:rPr>
                  </w:pPr>
                  <w:r w:rsidRPr="00B504E7">
                    <w:rPr>
                      <w:sz w:val="19"/>
                      <w:szCs w:val="19"/>
                      <w:lang w:eastAsia="zh-HK"/>
                    </w:rPr>
                    <w:t>+6</w:t>
                  </w:r>
                </w:p>
              </w:tc>
              <w:tc>
                <w:tcPr>
                  <w:tcW w:w="429" w:type="dxa"/>
                  <w:shd w:val="clear" w:color="auto" w:fill="auto"/>
                  <w:tcMar>
                    <w:top w:w="15" w:type="dxa"/>
                    <w:left w:w="15" w:type="dxa"/>
                    <w:bottom w:w="0" w:type="dxa"/>
                    <w:right w:w="15" w:type="dxa"/>
                  </w:tcMar>
                  <w:vAlign w:val="center"/>
                </w:tcPr>
                <w:p w:rsidR="00B028D2" w:rsidRPr="00030A5A" w:rsidRDefault="00B028D2" w:rsidP="00101B1E">
                  <w:pPr>
                    <w:spacing w:line="200" w:lineRule="exact"/>
                    <w:jc w:val="center"/>
                    <w:rPr>
                      <w:sz w:val="19"/>
                      <w:szCs w:val="19"/>
                      <w:lang w:eastAsia="zh-HK"/>
                    </w:rPr>
                  </w:pPr>
                  <w:r w:rsidRPr="00030A5A">
                    <w:rPr>
                      <w:sz w:val="19"/>
                      <w:szCs w:val="19"/>
                      <w:lang w:eastAsia="zh-HK"/>
                    </w:rPr>
                    <w:t>+6</w:t>
                  </w:r>
                </w:p>
              </w:tc>
              <w:tc>
                <w:tcPr>
                  <w:tcW w:w="428" w:type="dxa"/>
                  <w:vAlign w:val="center"/>
                </w:tcPr>
                <w:p w:rsidR="00B028D2" w:rsidRPr="00130103" w:rsidRDefault="00B028D2" w:rsidP="00101B1E">
                  <w:pPr>
                    <w:spacing w:line="200" w:lineRule="exact"/>
                    <w:jc w:val="center"/>
                    <w:rPr>
                      <w:sz w:val="19"/>
                      <w:szCs w:val="19"/>
                      <w:lang w:eastAsia="zh-HK"/>
                    </w:rPr>
                  </w:pPr>
                  <w:r w:rsidRPr="00130103">
                    <w:rPr>
                      <w:sz w:val="19"/>
                      <w:szCs w:val="19"/>
                      <w:lang w:eastAsia="zh-HK"/>
                    </w:rPr>
                    <w:t>+2</w:t>
                  </w:r>
                </w:p>
              </w:tc>
              <w:tc>
                <w:tcPr>
                  <w:tcW w:w="431" w:type="dxa"/>
                  <w:vAlign w:val="center"/>
                </w:tcPr>
                <w:p w:rsidR="00B028D2" w:rsidRPr="00130103" w:rsidRDefault="00B028D2" w:rsidP="00101B1E">
                  <w:pPr>
                    <w:spacing w:line="200" w:lineRule="exact"/>
                    <w:jc w:val="center"/>
                    <w:rPr>
                      <w:sz w:val="19"/>
                      <w:szCs w:val="19"/>
                      <w:lang w:eastAsia="zh-HK"/>
                    </w:rPr>
                  </w:pPr>
                  <w:r>
                    <w:rPr>
                      <w:sz w:val="19"/>
                      <w:szCs w:val="19"/>
                      <w:lang w:eastAsia="zh-HK"/>
                    </w:rPr>
                    <w:t>-8</w:t>
                  </w:r>
                </w:p>
              </w:tc>
            </w:tr>
            <w:tr w:rsidR="00B028D2" w:rsidRPr="00B0690C" w:rsidTr="00101B1E">
              <w:trPr>
                <w:trHeight w:val="308"/>
              </w:trPr>
              <w:tc>
                <w:tcPr>
                  <w:tcW w:w="1855" w:type="dxa"/>
                  <w:shd w:val="clear" w:color="auto" w:fill="auto"/>
                  <w:tcMar>
                    <w:top w:w="15" w:type="dxa"/>
                    <w:left w:w="15" w:type="dxa"/>
                    <w:bottom w:w="0" w:type="dxa"/>
                    <w:right w:w="15" w:type="dxa"/>
                  </w:tcMar>
                  <w:vAlign w:val="center"/>
                  <w:hideMark/>
                </w:tcPr>
                <w:p w:rsidR="00B028D2" w:rsidRPr="00B0690C" w:rsidRDefault="00B028D2" w:rsidP="00101B1E">
                  <w:pPr>
                    <w:spacing w:line="200" w:lineRule="exact"/>
                    <w:ind w:leftChars="5" w:left="12"/>
                    <w:rPr>
                      <w:sz w:val="19"/>
                      <w:szCs w:val="19"/>
                    </w:rPr>
                  </w:pPr>
                  <w:r w:rsidRPr="00B0690C">
                    <w:rPr>
                      <w:sz w:val="19"/>
                      <w:szCs w:val="19"/>
                    </w:rPr>
                    <w:t>Import/export trade and wholesale</w:t>
                  </w:r>
                </w:p>
              </w:tc>
              <w:tc>
                <w:tcPr>
                  <w:tcW w:w="423" w:type="dxa"/>
                  <w:shd w:val="clear" w:color="auto" w:fill="auto"/>
                  <w:tcMar>
                    <w:top w:w="15" w:type="dxa"/>
                    <w:left w:w="15" w:type="dxa"/>
                    <w:bottom w:w="0" w:type="dxa"/>
                    <w:right w:w="15" w:type="dxa"/>
                  </w:tcMar>
                  <w:vAlign w:val="center"/>
                </w:tcPr>
                <w:p w:rsidR="00B028D2" w:rsidRPr="008255A7" w:rsidRDefault="00B028D2" w:rsidP="00101B1E">
                  <w:pPr>
                    <w:spacing w:line="200" w:lineRule="exact"/>
                    <w:jc w:val="center"/>
                    <w:rPr>
                      <w:sz w:val="19"/>
                      <w:szCs w:val="19"/>
                      <w:lang w:eastAsia="zh-HK"/>
                    </w:rPr>
                  </w:pPr>
                  <w:r w:rsidRPr="008255A7">
                    <w:rPr>
                      <w:rFonts w:hint="eastAsia"/>
                      <w:sz w:val="19"/>
                      <w:szCs w:val="19"/>
                      <w:lang w:eastAsia="zh-HK"/>
                    </w:rPr>
                    <w:t>0</w:t>
                  </w:r>
                </w:p>
              </w:tc>
              <w:tc>
                <w:tcPr>
                  <w:tcW w:w="426" w:type="dxa"/>
                  <w:shd w:val="clear" w:color="auto" w:fill="auto"/>
                  <w:tcMar>
                    <w:top w:w="15" w:type="dxa"/>
                    <w:left w:w="15" w:type="dxa"/>
                    <w:bottom w:w="0" w:type="dxa"/>
                    <w:right w:w="15" w:type="dxa"/>
                  </w:tcMar>
                  <w:vAlign w:val="center"/>
                </w:tcPr>
                <w:p w:rsidR="00B028D2" w:rsidRPr="00546B0C" w:rsidRDefault="00B028D2" w:rsidP="00101B1E">
                  <w:pPr>
                    <w:spacing w:line="200" w:lineRule="exact"/>
                    <w:jc w:val="center"/>
                    <w:rPr>
                      <w:sz w:val="19"/>
                      <w:szCs w:val="19"/>
                      <w:lang w:eastAsia="zh-HK"/>
                    </w:rPr>
                  </w:pPr>
                  <w:r w:rsidRPr="00546B0C">
                    <w:rPr>
                      <w:sz w:val="19"/>
                      <w:szCs w:val="19"/>
                      <w:lang w:eastAsia="zh-HK"/>
                    </w:rPr>
                    <w:t>-6</w:t>
                  </w:r>
                </w:p>
              </w:tc>
              <w:tc>
                <w:tcPr>
                  <w:tcW w:w="431" w:type="dxa"/>
                  <w:shd w:val="clear" w:color="auto" w:fill="auto"/>
                  <w:tcMar>
                    <w:top w:w="15" w:type="dxa"/>
                    <w:left w:w="15" w:type="dxa"/>
                    <w:bottom w:w="0" w:type="dxa"/>
                    <w:right w:w="15" w:type="dxa"/>
                  </w:tcMar>
                  <w:vAlign w:val="center"/>
                </w:tcPr>
                <w:p w:rsidR="00B028D2" w:rsidRPr="00B504E7" w:rsidRDefault="00B028D2" w:rsidP="00101B1E">
                  <w:pPr>
                    <w:spacing w:line="200" w:lineRule="exact"/>
                    <w:jc w:val="center"/>
                    <w:rPr>
                      <w:sz w:val="19"/>
                      <w:szCs w:val="19"/>
                      <w:lang w:eastAsia="zh-HK"/>
                    </w:rPr>
                  </w:pPr>
                  <w:r w:rsidRPr="00B504E7">
                    <w:rPr>
                      <w:sz w:val="19"/>
                      <w:szCs w:val="19"/>
                      <w:lang w:eastAsia="zh-HK"/>
                    </w:rPr>
                    <w:t>-1</w:t>
                  </w:r>
                </w:p>
              </w:tc>
              <w:tc>
                <w:tcPr>
                  <w:tcW w:w="429" w:type="dxa"/>
                  <w:shd w:val="clear" w:color="auto" w:fill="auto"/>
                  <w:tcMar>
                    <w:top w:w="15" w:type="dxa"/>
                    <w:left w:w="15" w:type="dxa"/>
                    <w:bottom w:w="0" w:type="dxa"/>
                    <w:right w:w="15" w:type="dxa"/>
                  </w:tcMar>
                  <w:vAlign w:val="center"/>
                </w:tcPr>
                <w:p w:rsidR="00B028D2" w:rsidRPr="00030A5A" w:rsidRDefault="00B028D2" w:rsidP="00101B1E">
                  <w:pPr>
                    <w:spacing w:line="200" w:lineRule="exact"/>
                    <w:jc w:val="center"/>
                    <w:rPr>
                      <w:sz w:val="19"/>
                      <w:szCs w:val="19"/>
                      <w:lang w:eastAsia="zh-HK"/>
                    </w:rPr>
                  </w:pPr>
                  <w:r w:rsidRPr="00030A5A">
                    <w:rPr>
                      <w:sz w:val="19"/>
                      <w:szCs w:val="19"/>
                      <w:lang w:eastAsia="zh-HK"/>
                    </w:rPr>
                    <w:t>-</w:t>
                  </w:r>
                  <w:r>
                    <w:rPr>
                      <w:sz w:val="19"/>
                      <w:szCs w:val="19"/>
                      <w:lang w:eastAsia="zh-HK"/>
                    </w:rPr>
                    <w:t>2</w:t>
                  </w:r>
                </w:p>
              </w:tc>
              <w:tc>
                <w:tcPr>
                  <w:tcW w:w="428" w:type="dxa"/>
                  <w:vAlign w:val="center"/>
                </w:tcPr>
                <w:p w:rsidR="00B028D2" w:rsidRPr="00130103" w:rsidRDefault="00B028D2" w:rsidP="00101B1E">
                  <w:pPr>
                    <w:spacing w:line="200" w:lineRule="exact"/>
                    <w:jc w:val="center"/>
                    <w:rPr>
                      <w:sz w:val="19"/>
                      <w:szCs w:val="19"/>
                      <w:lang w:eastAsia="zh-HK"/>
                    </w:rPr>
                  </w:pPr>
                  <w:r w:rsidRPr="00130103">
                    <w:rPr>
                      <w:sz w:val="19"/>
                      <w:szCs w:val="19"/>
                      <w:lang w:eastAsia="zh-HK"/>
                    </w:rPr>
                    <w:t>+1</w:t>
                  </w:r>
                </w:p>
              </w:tc>
              <w:tc>
                <w:tcPr>
                  <w:tcW w:w="431" w:type="dxa"/>
                  <w:vAlign w:val="center"/>
                </w:tcPr>
                <w:p w:rsidR="00B028D2" w:rsidRPr="00130103" w:rsidRDefault="00B028D2" w:rsidP="00101B1E">
                  <w:pPr>
                    <w:spacing w:line="200" w:lineRule="exact"/>
                    <w:jc w:val="center"/>
                    <w:rPr>
                      <w:sz w:val="19"/>
                      <w:szCs w:val="19"/>
                      <w:lang w:eastAsia="zh-HK"/>
                    </w:rPr>
                  </w:pPr>
                  <w:r>
                    <w:rPr>
                      <w:sz w:val="19"/>
                      <w:szCs w:val="19"/>
                      <w:lang w:eastAsia="zh-HK"/>
                    </w:rPr>
                    <w:t>-</w:t>
                  </w:r>
                  <w:r w:rsidRPr="00130103">
                    <w:rPr>
                      <w:sz w:val="19"/>
                      <w:szCs w:val="19"/>
                      <w:lang w:eastAsia="zh-HK"/>
                    </w:rPr>
                    <w:t>1</w:t>
                  </w:r>
                </w:p>
              </w:tc>
            </w:tr>
            <w:tr w:rsidR="00B028D2" w:rsidRPr="00B0690C" w:rsidTr="00101B1E">
              <w:trPr>
                <w:trHeight w:val="192"/>
              </w:trPr>
              <w:tc>
                <w:tcPr>
                  <w:tcW w:w="1855" w:type="dxa"/>
                  <w:shd w:val="clear" w:color="auto" w:fill="auto"/>
                  <w:tcMar>
                    <w:top w:w="15" w:type="dxa"/>
                    <w:left w:w="15" w:type="dxa"/>
                    <w:bottom w:w="0" w:type="dxa"/>
                    <w:right w:w="15" w:type="dxa"/>
                  </w:tcMar>
                  <w:vAlign w:val="center"/>
                  <w:hideMark/>
                </w:tcPr>
                <w:p w:rsidR="00B028D2" w:rsidRPr="00B0690C" w:rsidRDefault="00B028D2" w:rsidP="00101B1E">
                  <w:pPr>
                    <w:spacing w:line="200" w:lineRule="exact"/>
                    <w:ind w:leftChars="5" w:left="12"/>
                    <w:rPr>
                      <w:sz w:val="19"/>
                      <w:szCs w:val="19"/>
                    </w:rPr>
                  </w:pPr>
                  <w:r w:rsidRPr="00B0690C">
                    <w:rPr>
                      <w:sz w:val="19"/>
                      <w:szCs w:val="19"/>
                    </w:rPr>
                    <w:t>Retail</w:t>
                  </w:r>
                </w:p>
              </w:tc>
              <w:tc>
                <w:tcPr>
                  <w:tcW w:w="423" w:type="dxa"/>
                  <w:shd w:val="clear" w:color="auto" w:fill="auto"/>
                  <w:tcMar>
                    <w:top w:w="15" w:type="dxa"/>
                    <w:left w:w="15" w:type="dxa"/>
                    <w:bottom w:w="0" w:type="dxa"/>
                    <w:right w:w="15" w:type="dxa"/>
                  </w:tcMar>
                  <w:vAlign w:val="center"/>
                </w:tcPr>
                <w:p w:rsidR="00B028D2" w:rsidRPr="008255A7" w:rsidRDefault="00B028D2" w:rsidP="00101B1E">
                  <w:pPr>
                    <w:spacing w:line="200" w:lineRule="exact"/>
                    <w:jc w:val="center"/>
                    <w:rPr>
                      <w:sz w:val="19"/>
                      <w:szCs w:val="19"/>
                      <w:lang w:eastAsia="zh-HK"/>
                    </w:rPr>
                  </w:pPr>
                  <w:r w:rsidRPr="008255A7">
                    <w:rPr>
                      <w:rFonts w:hint="eastAsia"/>
                      <w:sz w:val="19"/>
                      <w:szCs w:val="19"/>
                      <w:lang w:eastAsia="zh-HK"/>
                    </w:rPr>
                    <w:t>+5</w:t>
                  </w:r>
                </w:p>
              </w:tc>
              <w:tc>
                <w:tcPr>
                  <w:tcW w:w="426" w:type="dxa"/>
                  <w:shd w:val="clear" w:color="auto" w:fill="auto"/>
                  <w:tcMar>
                    <w:top w:w="15" w:type="dxa"/>
                    <w:left w:w="15" w:type="dxa"/>
                    <w:bottom w:w="0" w:type="dxa"/>
                    <w:right w:w="15" w:type="dxa"/>
                  </w:tcMar>
                  <w:vAlign w:val="center"/>
                </w:tcPr>
                <w:p w:rsidR="00B028D2" w:rsidRPr="00546B0C" w:rsidRDefault="00B028D2" w:rsidP="00101B1E">
                  <w:pPr>
                    <w:spacing w:line="200" w:lineRule="exact"/>
                    <w:jc w:val="center"/>
                    <w:rPr>
                      <w:sz w:val="19"/>
                      <w:szCs w:val="19"/>
                      <w:lang w:eastAsia="zh-HK"/>
                    </w:rPr>
                  </w:pPr>
                  <w:r w:rsidRPr="00546B0C">
                    <w:rPr>
                      <w:sz w:val="19"/>
                      <w:szCs w:val="19"/>
                      <w:lang w:eastAsia="zh-HK"/>
                    </w:rPr>
                    <w:t>+6</w:t>
                  </w:r>
                </w:p>
              </w:tc>
              <w:tc>
                <w:tcPr>
                  <w:tcW w:w="431" w:type="dxa"/>
                  <w:shd w:val="clear" w:color="auto" w:fill="auto"/>
                  <w:tcMar>
                    <w:top w:w="15" w:type="dxa"/>
                    <w:left w:w="15" w:type="dxa"/>
                    <w:bottom w:w="0" w:type="dxa"/>
                    <w:right w:w="15" w:type="dxa"/>
                  </w:tcMar>
                  <w:vAlign w:val="center"/>
                </w:tcPr>
                <w:p w:rsidR="00B028D2" w:rsidRPr="00B504E7" w:rsidRDefault="00B028D2" w:rsidP="00101B1E">
                  <w:pPr>
                    <w:spacing w:line="200" w:lineRule="exact"/>
                    <w:jc w:val="center"/>
                    <w:rPr>
                      <w:sz w:val="19"/>
                      <w:szCs w:val="19"/>
                      <w:lang w:eastAsia="zh-HK"/>
                    </w:rPr>
                  </w:pPr>
                  <w:r w:rsidRPr="00B504E7">
                    <w:rPr>
                      <w:sz w:val="19"/>
                      <w:szCs w:val="19"/>
                      <w:lang w:eastAsia="zh-HK"/>
                    </w:rPr>
                    <w:t>+20</w:t>
                  </w:r>
                </w:p>
              </w:tc>
              <w:tc>
                <w:tcPr>
                  <w:tcW w:w="429" w:type="dxa"/>
                  <w:shd w:val="clear" w:color="auto" w:fill="auto"/>
                  <w:tcMar>
                    <w:top w:w="15" w:type="dxa"/>
                    <w:left w:w="15" w:type="dxa"/>
                    <w:bottom w:w="0" w:type="dxa"/>
                    <w:right w:w="15" w:type="dxa"/>
                  </w:tcMar>
                  <w:vAlign w:val="center"/>
                </w:tcPr>
                <w:p w:rsidR="00B028D2" w:rsidRPr="00030A5A" w:rsidRDefault="00B028D2" w:rsidP="00101B1E">
                  <w:pPr>
                    <w:spacing w:line="200" w:lineRule="exact"/>
                    <w:jc w:val="center"/>
                    <w:rPr>
                      <w:sz w:val="19"/>
                      <w:szCs w:val="19"/>
                      <w:lang w:eastAsia="zh-HK"/>
                    </w:rPr>
                  </w:pPr>
                  <w:r>
                    <w:rPr>
                      <w:sz w:val="19"/>
                      <w:szCs w:val="19"/>
                      <w:lang w:eastAsia="zh-HK"/>
                    </w:rPr>
                    <w:t>+8</w:t>
                  </w:r>
                </w:p>
              </w:tc>
              <w:tc>
                <w:tcPr>
                  <w:tcW w:w="428" w:type="dxa"/>
                  <w:vAlign w:val="center"/>
                </w:tcPr>
                <w:p w:rsidR="00B028D2" w:rsidRPr="00130103" w:rsidRDefault="00B028D2" w:rsidP="00101B1E">
                  <w:pPr>
                    <w:spacing w:line="200" w:lineRule="exact"/>
                    <w:jc w:val="center"/>
                    <w:rPr>
                      <w:sz w:val="19"/>
                      <w:szCs w:val="19"/>
                      <w:lang w:eastAsia="zh-HK"/>
                    </w:rPr>
                  </w:pPr>
                  <w:r w:rsidRPr="00130103">
                    <w:rPr>
                      <w:sz w:val="19"/>
                      <w:szCs w:val="19"/>
                      <w:lang w:eastAsia="zh-HK"/>
                    </w:rPr>
                    <w:t>+14</w:t>
                  </w:r>
                </w:p>
              </w:tc>
              <w:tc>
                <w:tcPr>
                  <w:tcW w:w="431" w:type="dxa"/>
                  <w:vAlign w:val="center"/>
                </w:tcPr>
                <w:p w:rsidR="00B028D2" w:rsidRPr="00130103" w:rsidRDefault="00B028D2" w:rsidP="00101B1E">
                  <w:pPr>
                    <w:spacing w:line="200" w:lineRule="exact"/>
                    <w:jc w:val="center"/>
                    <w:rPr>
                      <w:sz w:val="19"/>
                      <w:szCs w:val="19"/>
                      <w:lang w:eastAsia="zh-HK"/>
                    </w:rPr>
                  </w:pPr>
                  <w:r>
                    <w:rPr>
                      <w:sz w:val="19"/>
                      <w:szCs w:val="19"/>
                      <w:lang w:eastAsia="zh-HK"/>
                    </w:rPr>
                    <w:t>+7</w:t>
                  </w:r>
                </w:p>
              </w:tc>
            </w:tr>
            <w:tr w:rsidR="00B028D2" w:rsidRPr="00B0690C" w:rsidTr="00101B1E">
              <w:trPr>
                <w:trHeight w:val="390"/>
              </w:trPr>
              <w:tc>
                <w:tcPr>
                  <w:tcW w:w="1855" w:type="dxa"/>
                  <w:shd w:val="clear" w:color="auto" w:fill="auto"/>
                  <w:tcMar>
                    <w:top w:w="15" w:type="dxa"/>
                    <w:left w:w="15" w:type="dxa"/>
                    <w:bottom w:w="0" w:type="dxa"/>
                    <w:right w:w="15" w:type="dxa"/>
                  </w:tcMar>
                  <w:vAlign w:val="center"/>
                  <w:hideMark/>
                </w:tcPr>
                <w:p w:rsidR="00B028D2" w:rsidRPr="00B0690C" w:rsidRDefault="00B028D2" w:rsidP="00101B1E">
                  <w:pPr>
                    <w:spacing w:line="200" w:lineRule="exact"/>
                    <w:ind w:leftChars="5" w:left="12"/>
                    <w:rPr>
                      <w:sz w:val="19"/>
                      <w:szCs w:val="19"/>
                    </w:rPr>
                  </w:pPr>
                  <w:r w:rsidRPr="00B0690C">
                    <w:rPr>
                      <w:sz w:val="19"/>
                      <w:szCs w:val="19"/>
                    </w:rPr>
                    <w:t>Accommodation and food services</w:t>
                  </w:r>
                </w:p>
              </w:tc>
              <w:tc>
                <w:tcPr>
                  <w:tcW w:w="423" w:type="dxa"/>
                  <w:shd w:val="clear" w:color="auto" w:fill="auto"/>
                  <w:tcMar>
                    <w:top w:w="15" w:type="dxa"/>
                    <w:left w:w="15" w:type="dxa"/>
                    <w:bottom w:w="0" w:type="dxa"/>
                    <w:right w:w="15" w:type="dxa"/>
                  </w:tcMar>
                  <w:vAlign w:val="center"/>
                </w:tcPr>
                <w:p w:rsidR="00B028D2" w:rsidRPr="008255A7" w:rsidRDefault="00B028D2" w:rsidP="00101B1E">
                  <w:pPr>
                    <w:spacing w:line="200" w:lineRule="exact"/>
                    <w:jc w:val="center"/>
                    <w:rPr>
                      <w:sz w:val="19"/>
                      <w:szCs w:val="19"/>
                      <w:lang w:eastAsia="zh-HK"/>
                    </w:rPr>
                  </w:pPr>
                  <w:r w:rsidRPr="008255A7">
                    <w:rPr>
                      <w:rFonts w:hint="eastAsia"/>
                      <w:sz w:val="19"/>
                      <w:szCs w:val="19"/>
                      <w:lang w:eastAsia="zh-HK"/>
                    </w:rPr>
                    <w:t>+22</w:t>
                  </w:r>
                </w:p>
              </w:tc>
              <w:tc>
                <w:tcPr>
                  <w:tcW w:w="426" w:type="dxa"/>
                  <w:shd w:val="clear" w:color="auto" w:fill="auto"/>
                  <w:tcMar>
                    <w:top w:w="15" w:type="dxa"/>
                    <w:left w:w="15" w:type="dxa"/>
                    <w:bottom w:w="0" w:type="dxa"/>
                    <w:right w:w="15" w:type="dxa"/>
                  </w:tcMar>
                  <w:vAlign w:val="center"/>
                </w:tcPr>
                <w:p w:rsidR="00B028D2" w:rsidRPr="00546B0C" w:rsidRDefault="00B028D2" w:rsidP="00101B1E">
                  <w:pPr>
                    <w:spacing w:line="200" w:lineRule="exact"/>
                    <w:jc w:val="center"/>
                    <w:rPr>
                      <w:sz w:val="19"/>
                      <w:szCs w:val="19"/>
                      <w:lang w:eastAsia="zh-HK"/>
                    </w:rPr>
                  </w:pPr>
                  <w:r w:rsidRPr="00546B0C">
                    <w:rPr>
                      <w:sz w:val="19"/>
                      <w:szCs w:val="19"/>
                      <w:lang w:eastAsia="zh-HK"/>
                    </w:rPr>
                    <w:t>+24</w:t>
                  </w:r>
                </w:p>
              </w:tc>
              <w:tc>
                <w:tcPr>
                  <w:tcW w:w="431" w:type="dxa"/>
                  <w:shd w:val="clear" w:color="auto" w:fill="auto"/>
                  <w:tcMar>
                    <w:top w:w="15" w:type="dxa"/>
                    <w:left w:w="15" w:type="dxa"/>
                    <w:bottom w:w="0" w:type="dxa"/>
                    <w:right w:w="15" w:type="dxa"/>
                  </w:tcMar>
                  <w:vAlign w:val="center"/>
                </w:tcPr>
                <w:p w:rsidR="00B028D2" w:rsidRPr="00B504E7" w:rsidRDefault="00B028D2" w:rsidP="00101B1E">
                  <w:pPr>
                    <w:spacing w:line="200" w:lineRule="exact"/>
                    <w:jc w:val="center"/>
                    <w:rPr>
                      <w:sz w:val="19"/>
                      <w:szCs w:val="19"/>
                      <w:lang w:eastAsia="zh-HK"/>
                    </w:rPr>
                  </w:pPr>
                  <w:r w:rsidRPr="00B504E7">
                    <w:rPr>
                      <w:sz w:val="19"/>
                      <w:szCs w:val="19"/>
                      <w:lang w:eastAsia="zh-HK"/>
                    </w:rPr>
                    <w:t>+50</w:t>
                  </w:r>
                </w:p>
              </w:tc>
              <w:tc>
                <w:tcPr>
                  <w:tcW w:w="429" w:type="dxa"/>
                  <w:shd w:val="clear" w:color="auto" w:fill="auto"/>
                  <w:tcMar>
                    <w:top w:w="15" w:type="dxa"/>
                    <w:left w:w="15" w:type="dxa"/>
                    <w:bottom w:w="0" w:type="dxa"/>
                    <w:right w:w="15" w:type="dxa"/>
                  </w:tcMar>
                  <w:vAlign w:val="center"/>
                </w:tcPr>
                <w:p w:rsidR="00B028D2" w:rsidRPr="00030A5A" w:rsidRDefault="00B028D2" w:rsidP="00101B1E">
                  <w:pPr>
                    <w:spacing w:line="200" w:lineRule="exact"/>
                    <w:jc w:val="center"/>
                    <w:rPr>
                      <w:sz w:val="19"/>
                      <w:szCs w:val="19"/>
                      <w:lang w:eastAsia="zh-HK"/>
                    </w:rPr>
                  </w:pPr>
                  <w:r>
                    <w:rPr>
                      <w:sz w:val="19"/>
                      <w:szCs w:val="19"/>
                      <w:lang w:eastAsia="zh-HK"/>
                    </w:rPr>
                    <w:t>+31</w:t>
                  </w:r>
                </w:p>
              </w:tc>
              <w:tc>
                <w:tcPr>
                  <w:tcW w:w="428" w:type="dxa"/>
                  <w:vAlign w:val="center"/>
                </w:tcPr>
                <w:p w:rsidR="00B028D2" w:rsidRPr="00130103" w:rsidRDefault="00B028D2" w:rsidP="00101B1E">
                  <w:pPr>
                    <w:spacing w:line="200" w:lineRule="exact"/>
                    <w:jc w:val="center"/>
                    <w:rPr>
                      <w:sz w:val="19"/>
                      <w:szCs w:val="19"/>
                      <w:lang w:eastAsia="zh-HK"/>
                    </w:rPr>
                  </w:pPr>
                  <w:r w:rsidRPr="00130103">
                    <w:rPr>
                      <w:sz w:val="19"/>
                      <w:szCs w:val="19"/>
                      <w:lang w:eastAsia="zh-HK"/>
                    </w:rPr>
                    <w:t>+23</w:t>
                  </w:r>
                </w:p>
              </w:tc>
              <w:tc>
                <w:tcPr>
                  <w:tcW w:w="431" w:type="dxa"/>
                  <w:vAlign w:val="center"/>
                </w:tcPr>
                <w:p w:rsidR="00B028D2" w:rsidRPr="00130103" w:rsidRDefault="00B028D2" w:rsidP="00101B1E">
                  <w:pPr>
                    <w:spacing w:line="200" w:lineRule="exact"/>
                    <w:jc w:val="center"/>
                    <w:rPr>
                      <w:sz w:val="19"/>
                      <w:szCs w:val="19"/>
                      <w:lang w:eastAsia="zh-HK"/>
                    </w:rPr>
                  </w:pPr>
                  <w:r w:rsidRPr="00130103">
                    <w:rPr>
                      <w:sz w:val="19"/>
                      <w:szCs w:val="19"/>
                      <w:lang w:eastAsia="zh-HK"/>
                    </w:rPr>
                    <w:t>+2</w:t>
                  </w:r>
                  <w:r>
                    <w:rPr>
                      <w:sz w:val="19"/>
                      <w:szCs w:val="19"/>
                      <w:lang w:eastAsia="zh-HK"/>
                    </w:rPr>
                    <w:t>1</w:t>
                  </w:r>
                </w:p>
              </w:tc>
            </w:tr>
            <w:tr w:rsidR="00B028D2" w:rsidRPr="00B0690C" w:rsidTr="00101B1E">
              <w:trPr>
                <w:trHeight w:val="401"/>
              </w:trPr>
              <w:tc>
                <w:tcPr>
                  <w:tcW w:w="1855" w:type="dxa"/>
                  <w:shd w:val="clear" w:color="auto" w:fill="auto"/>
                  <w:tcMar>
                    <w:top w:w="15" w:type="dxa"/>
                    <w:left w:w="15" w:type="dxa"/>
                    <w:bottom w:w="0" w:type="dxa"/>
                    <w:right w:w="15" w:type="dxa"/>
                  </w:tcMar>
                  <w:vAlign w:val="center"/>
                  <w:hideMark/>
                </w:tcPr>
                <w:p w:rsidR="00B028D2" w:rsidRPr="00B0690C" w:rsidRDefault="00B028D2" w:rsidP="00101B1E">
                  <w:pPr>
                    <w:spacing w:line="200" w:lineRule="exact"/>
                    <w:ind w:leftChars="5" w:left="12"/>
                    <w:rPr>
                      <w:sz w:val="19"/>
                      <w:szCs w:val="19"/>
                    </w:rPr>
                  </w:pPr>
                  <w:r w:rsidRPr="00B0690C">
                    <w:rPr>
                      <w:sz w:val="19"/>
                      <w:szCs w:val="19"/>
                    </w:rPr>
                    <w:t>Transportation, storage and courier services</w:t>
                  </w:r>
                </w:p>
              </w:tc>
              <w:tc>
                <w:tcPr>
                  <w:tcW w:w="423" w:type="dxa"/>
                  <w:shd w:val="clear" w:color="auto" w:fill="auto"/>
                  <w:tcMar>
                    <w:top w:w="15" w:type="dxa"/>
                    <w:left w:w="15" w:type="dxa"/>
                    <w:bottom w:w="0" w:type="dxa"/>
                    <w:right w:w="15" w:type="dxa"/>
                  </w:tcMar>
                  <w:vAlign w:val="center"/>
                </w:tcPr>
                <w:p w:rsidR="00B028D2" w:rsidRPr="008255A7" w:rsidRDefault="00B028D2" w:rsidP="00101B1E">
                  <w:pPr>
                    <w:spacing w:line="200" w:lineRule="exact"/>
                    <w:jc w:val="center"/>
                    <w:rPr>
                      <w:sz w:val="19"/>
                      <w:szCs w:val="19"/>
                      <w:lang w:eastAsia="zh-HK"/>
                    </w:rPr>
                  </w:pPr>
                  <w:r w:rsidRPr="008255A7">
                    <w:rPr>
                      <w:rFonts w:hint="eastAsia"/>
                      <w:sz w:val="19"/>
                      <w:szCs w:val="19"/>
                      <w:lang w:eastAsia="zh-HK"/>
                    </w:rPr>
                    <w:t>+13</w:t>
                  </w:r>
                </w:p>
              </w:tc>
              <w:tc>
                <w:tcPr>
                  <w:tcW w:w="426" w:type="dxa"/>
                  <w:shd w:val="clear" w:color="auto" w:fill="auto"/>
                  <w:tcMar>
                    <w:top w:w="15" w:type="dxa"/>
                    <w:left w:w="15" w:type="dxa"/>
                    <w:bottom w:w="0" w:type="dxa"/>
                    <w:right w:w="15" w:type="dxa"/>
                  </w:tcMar>
                  <w:vAlign w:val="center"/>
                </w:tcPr>
                <w:p w:rsidR="00B028D2" w:rsidRPr="00546B0C" w:rsidRDefault="00B028D2" w:rsidP="00101B1E">
                  <w:pPr>
                    <w:spacing w:line="200" w:lineRule="exact"/>
                    <w:jc w:val="center"/>
                    <w:rPr>
                      <w:sz w:val="19"/>
                      <w:szCs w:val="19"/>
                      <w:lang w:eastAsia="zh-HK"/>
                    </w:rPr>
                  </w:pPr>
                  <w:r w:rsidRPr="00546B0C">
                    <w:rPr>
                      <w:sz w:val="19"/>
                      <w:szCs w:val="19"/>
                      <w:lang w:eastAsia="zh-HK"/>
                    </w:rPr>
                    <w:t>+9</w:t>
                  </w:r>
                </w:p>
              </w:tc>
              <w:tc>
                <w:tcPr>
                  <w:tcW w:w="431" w:type="dxa"/>
                  <w:shd w:val="clear" w:color="auto" w:fill="auto"/>
                  <w:tcMar>
                    <w:top w:w="15" w:type="dxa"/>
                    <w:left w:w="15" w:type="dxa"/>
                    <w:bottom w:w="0" w:type="dxa"/>
                    <w:right w:w="15" w:type="dxa"/>
                  </w:tcMar>
                  <w:vAlign w:val="center"/>
                </w:tcPr>
                <w:p w:rsidR="00B028D2" w:rsidRPr="00B504E7" w:rsidRDefault="00B028D2" w:rsidP="00101B1E">
                  <w:pPr>
                    <w:spacing w:line="200" w:lineRule="exact"/>
                    <w:jc w:val="center"/>
                    <w:rPr>
                      <w:sz w:val="19"/>
                      <w:szCs w:val="19"/>
                      <w:lang w:eastAsia="zh-HK"/>
                    </w:rPr>
                  </w:pPr>
                  <w:r w:rsidRPr="00B504E7">
                    <w:rPr>
                      <w:sz w:val="19"/>
                      <w:szCs w:val="19"/>
                      <w:lang w:eastAsia="zh-HK"/>
                    </w:rPr>
                    <w:t>0</w:t>
                  </w:r>
                </w:p>
              </w:tc>
              <w:tc>
                <w:tcPr>
                  <w:tcW w:w="429" w:type="dxa"/>
                  <w:shd w:val="clear" w:color="auto" w:fill="auto"/>
                  <w:tcMar>
                    <w:top w:w="15" w:type="dxa"/>
                    <w:left w:w="15" w:type="dxa"/>
                    <w:bottom w:w="0" w:type="dxa"/>
                    <w:right w:w="15" w:type="dxa"/>
                  </w:tcMar>
                  <w:vAlign w:val="center"/>
                </w:tcPr>
                <w:p w:rsidR="00B028D2" w:rsidRPr="00030A5A" w:rsidRDefault="00B028D2" w:rsidP="00101B1E">
                  <w:pPr>
                    <w:spacing w:line="200" w:lineRule="exact"/>
                    <w:jc w:val="center"/>
                    <w:rPr>
                      <w:sz w:val="19"/>
                      <w:szCs w:val="19"/>
                      <w:lang w:eastAsia="zh-HK"/>
                    </w:rPr>
                  </w:pPr>
                  <w:r>
                    <w:rPr>
                      <w:sz w:val="19"/>
                      <w:szCs w:val="19"/>
                      <w:lang w:eastAsia="zh-HK"/>
                    </w:rPr>
                    <w:t>+6</w:t>
                  </w:r>
                </w:p>
              </w:tc>
              <w:tc>
                <w:tcPr>
                  <w:tcW w:w="428" w:type="dxa"/>
                  <w:vAlign w:val="center"/>
                </w:tcPr>
                <w:p w:rsidR="00B028D2" w:rsidRPr="00130103" w:rsidRDefault="00B028D2" w:rsidP="00101B1E">
                  <w:pPr>
                    <w:spacing w:line="200" w:lineRule="exact"/>
                    <w:jc w:val="center"/>
                    <w:rPr>
                      <w:sz w:val="19"/>
                      <w:szCs w:val="19"/>
                      <w:lang w:eastAsia="zh-HK"/>
                    </w:rPr>
                  </w:pPr>
                  <w:r w:rsidRPr="00130103">
                    <w:rPr>
                      <w:sz w:val="19"/>
                      <w:szCs w:val="19"/>
                      <w:lang w:eastAsia="zh-HK"/>
                    </w:rPr>
                    <w:t>+8</w:t>
                  </w:r>
                </w:p>
              </w:tc>
              <w:tc>
                <w:tcPr>
                  <w:tcW w:w="431" w:type="dxa"/>
                  <w:vAlign w:val="center"/>
                </w:tcPr>
                <w:p w:rsidR="00B028D2" w:rsidRPr="00130103" w:rsidRDefault="00B028D2" w:rsidP="00101B1E">
                  <w:pPr>
                    <w:spacing w:line="200" w:lineRule="exact"/>
                    <w:jc w:val="center"/>
                    <w:rPr>
                      <w:sz w:val="19"/>
                      <w:szCs w:val="19"/>
                      <w:lang w:eastAsia="zh-HK"/>
                    </w:rPr>
                  </w:pPr>
                  <w:r w:rsidRPr="00130103">
                    <w:rPr>
                      <w:sz w:val="19"/>
                      <w:szCs w:val="19"/>
                      <w:lang w:eastAsia="zh-HK"/>
                    </w:rPr>
                    <w:t>+8</w:t>
                  </w:r>
                </w:p>
              </w:tc>
            </w:tr>
            <w:tr w:rsidR="00B028D2" w:rsidRPr="00B0690C" w:rsidTr="00101B1E">
              <w:trPr>
                <w:trHeight w:val="222"/>
              </w:trPr>
              <w:tc>
                <w:tcPr>
                  <w:tcW w:w="1855" w:type="dxa"/>
                  <w:shd w:val="clear" w:color="auto" w:fill="auto"/>
                  <w:tcMar>
                    <w:top w:w="15" w:type="dxa"/>
                    <w:left w:w="15" w:type="dxa"/>
                    <w:bottom w:w="0" w:type="dxa"/>
                    <w:right w:w="15" w:type="dxa"/>
                  </w:tcMar>
                  <w:vAlign w:val="center"/>
                  <w:hideMark/>
                </w:tcPr>
                <w:p w:rsidR="00B028D2" w:rsidRPr="00B0690C" w:rsidRDefault="00B028D2" w:rsidP="00101B1E">
                  <w:pPr>
                    <w:spacing w:line="200" w:lineRule="exact"/>
                    <w:ind w:leftChars="5" w:left="12"/>
                    <w:rPr>
                      <w:sz w:val="19"/>
                      <w:szCs w:val="19"/>
                    </w:rPr>
                  </w:pPr>
                  <w:r w:rsidRPr="00B0690C">
                    <w:rPr>
                      <w:sz w:val="19"/>
                      <w:szCs w:val="19"/>
                    </w:rPr>
                    <w:t>Information and communications</w:t>
                  </w:r>
                </w:p>
              </w:tc>
              <w:tc>
                <w:tcPr>
                  <w:tcW w:w="423" w:type="dxa"/>
                  <w:shd w:val="clear" w:color="auto" w:fill="auto"/>
                  <w:tcMar>
                    <w:top w:w="15" w:type="dxa"/>
                    <w:left w:w="15" w:type="dxa"/>
                    <w:bottom w:w="0" w:type="dxa"/>
                    <w:right w:w="15" w:type="dxa"/>
                  </w:tcMar>
                  <w:vAlign w:val="center"/>
                </w:tcPr>
                <w:p w:rsidR="00B028D2" w:rsidRPr="008255A7" w:rsidRDefault="00B028D2" w:rsidP="00101B1E">
                  <w:pPr>
                    <w:spacing w:line="200" w:lineRule="exact"/>
                    <w:jc w:val="center"/>
                    <w:rPr>
                      <w:sz w:val="19"/>
                      <w:szCs w:val="19"/>
                      <w:lang w:eastAsia="zh-HK"/>
                    </w:rPr>
                  </w:pPr>
                  <w:r w:rsidRPr="008255A7">
                    <w:rPr>
                      <w:rFonts w:hint="eastAsia"/>
                      <w:sz w:val="19"/>
                      <w:szCs w:val="19"/>
                      <w:lang w:eastAsia="zh-HK"/>
                    </w:rPr>
                    <w:t>-8</w:t>
                  </w:r>
                </w:p>
              </w:tc>
              <w:tc>
                <w:tcPr>
                  <w:tcW w:w="426" w:type="dxa"/>
                  <w:shd w:val="clear" w:color="auto" w:fill="auto"/>
                  <w:tcMar>
                    <w:top w:w="15" w:type="dxa"/>
                    <w:left w:w="15" w:type="dxa"/>
                    <w:bottom w:w="0" w:type="dxa"/>
                    <w:right w:w="15" w:type="dxa"/>
                  </w:tcMar>
                  <w:vAlign w:val="center"/>
                </w:tcPr>
                <w:p w:rsidR="00B028D2" w:rsidRPr="00546B0C" w:rsidRDefault="00B028D2" w:rsidP="00101B1E">
                  <w:pPr>
                    <w:spacing w:line="200" w:lineRule="exact"/>
                    <w:jc w:val="center"/>
                    <w:rPr>
                      <w:sz w:val="19"/>
                      <w:szCs w:val="19"/>
                      <w:lang w:eastAsia="zh-HK"/>
                    </w:rPr>
                  </w:pPr>
                  <w:r w:rsidRPr="00546B0C">
                    <w:rPr>
                      <w:sz w:val="19"/>
                      <w:szCs w:val="19"/>
                      <w:lang w:eastAsia="zh-HK"/>
                    </w:rPr>
                    <w:t>-6</w:t>
                  </w:r>
                </w:p>
              </w:tc>
              <w:tc>
                <w:tcPr>
                  <w:tcW w:w="431" w:type="dxa"/>
                  <w:shd w:val="clear" w:color="auto" w:fill="auto"/>
                  <w:tcMar>
                    <w:top w:w="15" w:type="dxa"/>
                    <w:left w:w="15" w:type="dxa"/>
                    <w:bottom w:w="0" w:type="dxa"/>
                    <w:right w:w="15" w:type="dxa"/>
                  </w:tcMar>
                  <w:vAlign w:val="center"/>
                </w:tcPr>
                <w:p w:rsidR="00B028D2" w:rsidRPr="00B504E7" w:rsidRDefault="00B028D2" w:rsidP="00101B1E">
                  <w:pPr>
                    <w:spacing w:line="200" w:lineRule="exact"/>
                    <w:jc w:val="center"/>
                    <w:rPr>
                      <w:sz w:val="19"/>
                      <w:szCs w:val="19"/>
                      <w:lang w:eastAsia="zh-HK"/>
                    </w:rPr>
                  </w:pPr>
                  <w:r w:rsidRPr="00B504E7">
                    <w:rPr>
                      <w:sz w:val="19"/>
                      <w:szCs w:val="19"/>
                      <w:lang w:eastAsia="zh-HK"/>
                    </w:rPr>
                    <w:t>-6</w:t>
                  </w:r>
                </w:p>
              </w:tc>
              <w:tc>
                <w:tcPr>
                  <w:tcW w:w="429" w:type="dxa"/>
                  <w:shd w:val="clear" w:color="auto" w:fill="auto"/>
                  <w:tcMar>
                    <w:top w:w="15" w:type="dxa"/>
                    <w:left w:w="15" w:type="dxa"/>
                    <w:bottom w:w="0" w:type="dxa"/>
                    <w:right w:w="15" w:type="dxa"/>
                  </w:tcMar>
                  <w:vAlign w:val="center"/>
                </w:tcPr>
                <w:p w:rsidR="00B028D2" w:rsidRPr="00030A5A" w:rsidRDefault="00B028D2" w:rsidP="00101B1E">
                  <w:pPr>
                    <w:spacing w:line="200" w:lineRule="exact"/>
                    <w:jc w:val="center"/>
                    <w:rPr>
                      <w:sz w:val="19"/>
                      <w:szCs w:val="19"/>
                      <w:lang w:eastAsia="zh-HK"/>
                    </w:rPr>
                  </w:pPr>
                  <w:r w:rsidRPr="00030A5A">
                    <w:rPr>
                      <w:sz w:val="19"/>
                      <w:szCs w:val="19"/>
                      <w:lang w:eastAsia="zh-HK"/>
                    </w:rPr>
                    <w:t>-6</w:t>
                  </w:r>
                </w:p>
              </w:tc>
              <w:tc>
                <w:tcPr>
                  <w:tcW w:w="428" w:type="dxa"/>
                  <w:vAlign w:val="center"/>
                </w:tcPr>
                <w:p w:rsidR="00B028D2" w:rsidRPr="00130103" w:rsidRDefault="00B028D2" w:rsidP="00101B1E">
                  <w:pPr>
                    <w:spacing w:line="200" w:lineRule="exact"/>
                    <w:jc w:val="center"/>
                    <w:rPr>
                      <w:sz w:val="19"/>
                      <w:szCs w:val="19"/>
                      <w:lang w:eastAsia="zh-HK"/>
                    </w:rPr>
                  </w:pPr>
                  <w:r w:rsidRPr="00130103">
                    <w:rPr>
                      <w:sz w:val="19"/>
                      <w:szCs w:val="19"/>
                      <w:lang w:eastAsia="zh-HK"/>
                    </w:rPr>
                    <w:t>-2</w:t>
                  </w:r>
                </w:p>
              </w:tc>
              <w:tc>
                <w:tcPr>
                  <w:tcW w:w="431" w:type="dxa"/>
                  <w:vAlign w:val="center"/>
                </w:tcPr>
                <w:p w:rsidR="00B028D2" w:rsidRPr="00130103" w:rsidRDefault="00B028D2" w:rsidP="00101B1E">
                  <w:pPr>
                    <w:spacing w:line="200" w:lineRule="exact"/>
                    <w:jc w:val="center"/>
                    <w:rPr>
                      <w:sz w:val="19"/>
                      <w:szCs w:val="19"/>
                      <w:lang w:eastAsia="zh-HK"/>
                    </w:rPr>
                  </w:pPr>
                  <w:r w:rsidRPr="00130103">
                    <w:rPr>
                      <w:sz w:val="19"/>
                      <w:szCs w:val="19"/>
                      <w:lang w:eastAsia="zh-HK"/>
                    </w:rPr>
                    <w:t>-</w:t>
                  </w:r>
                  <w:r>
                    <w:rPr>
                      <w:sz w:val="19"/>
                      <w:szCs w:val="19"/>
                      <w:lang w:eastAsia="zh-HK"/>
                    </w:rPr>
                    <w:t>11</w:t>
                  </w:r>
                </w:p>
              </w:tc>
            </w:tr>
            <w:tr w:rsidR="00B028D2" w:rsidRPr="00B0690C" w:rsidTr="00101B1E">
              <w:trPr>
                <w:trHeight w:val="256"/>
              </w:trPr>
              <w:tc>
                <w:tcPr>
                  <w:tcW w:w="1855" w:type="dxa"/>
                  <w:shd w:val="clear" w:color="auto" w:fill="auto"/>
                  <w:tcMar>
                    <w:top w:w="15" w:type="dxa"/>
                    <w:left w:w="15" w:type="dxa"/>
                    <w:bottom w:w="0" w:type="dxa"/>
                    <w:right w:w="15" w:type="dxa"/>
                  </w:tcMar>
                  <w:vAlign w:val="center"/>
                </w:tcPr>
                <w:p w:rsidR="00B028D2" w:rsidRPr="00B0690C" w:rsidRDefault="00B028D2" w:rsidP="00101B1E">
                  <w:pPr>
                    <w:spacing w:line="200" w:lineRule="exact"/>
                    <w:ind w:leftChars="5" w:left="12"/>
                    <w:rPr>
                      <w:sz w:val="19"/>
                      <w:szCs w:val="19"/>
                    </w:rPr>
                  </w:pPr>
                  <w:r w:rsidRPr="00B0690C">
                    <w:rPr>
                      <w:sz w:val="19"/>
                      <w:szCs w:val="19"/>
                    </w:rPr>
                    <w:t>Financing and insurance</w:t>
                  </w:r>
                </w:p>
              </w:tc>
              <w:tc>
                <w:tcPr>
                  <w:tcW w:w="423" w:type="dxa"/>
                  <w:shd w:val="clear" w:color="auto" w:fill="auto"/>
                  <w:tcMar>
                    <w:top w:w="15" w:type="dxa"/>
                    <w:left w:w="15" w:type="dxa"/>
                    <w:bottom w:w="0" w:type="dxa"/>
                    <w:right w:w="15" w:type="dxa"/>
                  </w:tcMar>
                  <w:vAlign w:val="center"/>
                </w:tcPr>
                <w:p w:rsidR="00B028D2" w:rsidRPr="008255A7" w:rsidRDefault="00B028D2" w:rsidP="00101B1E">
                  <w:pPr>
                    <w:spacing w:line="200" w:lineRule="exact"/>
                    <w:jc w:val="center"/>
                    <w:rPr>
                      <w:sz w:val="19"/>
                      <w:szCs w:val="19"/>
                      <w:lang w:eastAsia="zh-HK"/>
                    </w:rPr>
                  </w:pPr>
                  <w:r w:rsidRPr="008255A7">
                    <w:rPr>
                      <w:rFonts w:hint="eastAsia"/>
                      <w:sz w:val="19"/>
                      <w:szCs w:val="19"/>
                      <w:lang w:eastAsia="zh-HK"/>
                    </w:rPr>
                    <w:t>+5</w:t>
                  </w:r>
                </w:p>
              </w:tc>
              <w:tc>
                <w:tcPr>
                  <w:tcW w:w="426" w:type="dxa"/>
                  <w:shd w:val="clear" w:color="auto" w:fill="auto"/>
                  <w:tcMar>
                    <w:top w:w="15" w:type="dxa"/>
                    <w:left w:w="15" w:type="dxa"/>
                    <w:bottom w:w="0" w:type="dxa"/>
                    <w:right w:w="15" w:type="dxa"/>
                  </w:tcMar>
                  <w:vAlign w:val="center"/>
                </w:tcPr>
                <w:p w:rsidR="00B028D2" w:rsidRPr="00546B0C" w:rsidRDefault="00B028D2" w:rsidP="00101B1E">
                  <w:pPr>
                    <w:spacing w:line="200" w:lineRule="exact"/>
                    <w:jc w:val="center"/>
                    <w:rPr>
                      <w:sz w:val="19"/>
                      <w:szCs w:val="19"/>
                      <w:lang w:eastAsia="zh-HK"/>
                    </w:rPr>
                  </w:pPr>
                  <w:r w:rsidRPr="00546B0C">
                    <w:rPr>
                      <w:sz w:val="19"/>
                      <w:szCs w:val="19"/>
                      <w:lang w:eastAsia="zh-HK"/>
                    </w:rPr>
                    <w:t>+9</w:t>
                  </w:r>
                </w:p>
              </w:tc>
              <w:tc>
                <w:tcPr>
                  <w:tcW w:w="431" w:type="dxa"/>
                  <w:shd w:val="clear" w:color="auto" w:fill="auto"/>
                  <w:tcMar>
                    <w:top w:w="15" w:type="dxa"/>
                    <w:left w:w="15" w:type="dxa"/>
                    <w:bottom w:w="0" w:type="dxa"/>
                    <w:right w:w="15" w:type="dxa"/>
                  </w:tcMar>
                  <w:vAlign w:val="center"/>
                </w:tcPr>
                <w:p w:rsidR="00B028D2" w:rsidRPr="00B504E7" w:rsidRDefault="00B028D2" w:rsidP="00101B1E">
                  <w:pPr>
                    <w:spacing w:line="200" w:lineRule="exact"/>
                    <w:jc w:val="center"/>
                    <w:rPr>
                      <w:sz w:val="19"/>
                      <w:szCs w:val="19"/>
                      <w:lang w:eastAsia="zh-HK"/>
                    </w:rPr>
                  </w:pPr>
                  <w:r w:rsidRPr="00B504E7">
                    <w:rPr>
                      <w:sz w:val="19"/>
                      <w:szCs w:val="19"/>
                      <w:lang w:eastAsia="zh-HK"/>
                    </w:rPr>
                    <w:t>+13</w:t>
                  </w:r>
                </w:p>
              </w:tc>
              <w:tc>
                <w:tcPr>
                  <w:tcW w:w="429" w:type="dxa"/>
                  <w:shd w:val="clear" w:color="auto" w:fill="auto"/>
                  <w:tcMar>
                    <w:top w:w="15" w:type="dxa"/>
                    <w:left w:w="15" w:type="dxa"/>
                    <w:bottom w:w="0" w:type="dxa"/>
                    <w:right w:w="15" w:type="dxa"/>
                  </w:tcMar>
                  <w:vAlign w:val="center"/>
                </w:tcPr>
                <w:p w:rsidR="00B028D2" w:rsidRPr="00030A5A" w:rsidRDefault="00B028D2" w:rsidP="00101B1E">
                  <w:pPr>
                    <w:spacing w:line="200" w:lineRule="exact"/>
                    <w:jc w:val="center"/>
                    <w:rPr>
                      <w:sz w:val="19"/>
                      <w:szCs w:val="19"/>
                      <w:lang w:eastAsia="zh-HK"/>
                    </w:rPr>
                  </w:pPr>
                  <w:r>
                    <w:rPr>
                      <w:sz w:val="19"/>
                      <w:szCs w:val="19"/>
                      <w:lang w:eastAsia="zh-HK"/>
                    </w:rPr>
                    <w:t>+8</w:t>
                  </w:r>
                </w:p>
              </w:tc>
              <w:tc>
                <w:tcPr>
                  <w:tcW w:w="428" w:type="dxa"/>
                  <w:vAlign w:val="center"/>
                </w:tcPr>
                <w:p w:rsidR="00B028D2" w:rsidRPr="00130103" w:rsidRDefault="00B028D2" w:rsidP="00101B1E">
                  <w:pPr>
                    <w:spacing w:line="200" w:lineRule="exact"/>
                    <w:jc w:val="center"/>
                    <w:rPr>
                      <w:sz w:val="19"/>
                      <w:szCs w:val="19"/>
                      <w:lang w:eastAsia="zh-HK"/>
                    </w:rPr>
                  </w:pPr>
                  <w:r w:rsidRPr="00130103">
                    <w:rPr>
                      <w:sz w:val="19"/>
                      <w:szCs w:val="19"/>
                      <w:lang w:eastAsia="zh-HK"/>
                    </w:rPr>
                    <w:t>+10</w:t>
                  </w:r>
                </w:p>
              </w:tc>
              <w:tc>
                <w:tcPr>
                  <w:tcW w:w="431" w:type="dxa"/>
                  <w:vAlign w:val="center"/>
                </w:tcPr>
                <w:p w:rsidR="00B028D2" w:rsidRPr="00130103" w:rsidRDefault="00B028D2" w:rsidP="00101B1E">
                  <w:pPr>
                    <w:spacing w:line="200" w:lineRule="exact"/>
                    <w:jc w:val="center"/>
                    <w:rPr>
                      <w:sz w:val="19"/>
                      <w:szCs w:val="19"/>
                      <w:lang w:eastAsia="zh-HK"/>
                    </w:rPr>
                  </w:pPr>
                  <w:r w:rsidRPr="00130103">
                    <w:rPr>
                      <w:sz w:val="19"/>
                      <w:szCs w:val="19"/>
                      <w:lang w:eastAsia="zh-HK"/>
                    </w:rPr>
                    <w:t>+10</w:t>
                  </w:r>
                </w:p>
              </w:tc>
            </w:tr>
            <w:tr w:rsidR="00B028D2" w:rsidRPr="00B0690C" w:rsidTr="00101B1E">
              <w:trPr>
                <w:trHeight w:val="164"/>
              </w:trPr>
              <w:tc>
                <w:tcPr>
                  <w:tcW w:w="1855" w:type="dxa"/>
                  <w:shd w:val="clear" w:color="auto" w:fill="auto"/>
                  <w:tcMar>
                    <w:top w:w="15" w:type="dxa"/>
                    <w:left w:w="15" w:type="dxa"/>
                    <w:bottom w:w="0" w:type="dxa"/>
                    <w:right w:w="15" w:type="dxa"/>
                  </w:tcMar>
                  <w:vAlign w:val="center"/>
                  <w:hideMark/>
                </w:tcPr>
                <w:p w:rsidR="00B028D2" w:rsidRPr="00B0690C" w:rsidRDefault="00B028D2" w:rsidP="00101B1E">
                  <w:pPr>
                    <w:spacing w:line="200" w:lineRule="exact"/>
                    <w:ind w:leftChars="5" w:left="12"/>
                    <w:rPr>
                      <w:sz w:val="19"/>
                      <w:szCs w:val="19"/>
                    </w:rPr>
                  </w:pPr>
                  <w:r w:rsidRPr="00B0690C">
                    <w:rPr>
                      <w:sz w:val="19"/>
                      <w:szCs w:val="19"/>
                    </w:rPr>
                    <w:t>Real estate</w:t>
                  </w:r>
                </w:p>
              </w:tc>
              <w:tc>
                <w:tcPr>
                  <w:tcW w:w="423" w:type="dxa"/>
                  <w:shd w:val="clear" w:color="auto" w:fill="auto"/>
                  <w:tcMar>
                    <w:top w:w="15" w:type="dxa"/>
                    <w:left w:w="15" w:type="dxa"/>
                    <w:bottom w:w="0" w:type="dxa"/>
                    <w:right w:w="15" w:type="dxa"/>
                  </w:tcMar>
                  <w:vAlign w:val="center"/>
                </w:tcPr>
                <w:p w:rsidR="00B028D2" w:rsidRPr="008255A7" w:rsidRDefault="00B028D2" w:rsidP="00101B1E">
                  <w:pPr>
                    <w:spacing w:line="200" w:lineRule="exact"/>
                    <w:jc w:val="center"/>
                    <w:rPr>
                      <w:sz w:val="19"/>
                      <w:szCs w:val="19"/>
                      <w:lang w:eastAsia="zh-HK"/>
                    </w:rPr>
                  </w:pPr>
                  <w:r w:rsidRPr="008255A7">
                    <w:rPr>
                      <w:rFonts w:hint="eastAsia"/>
                      <w:sz w:val="19"/>
                      <w:szCs w:val="19"/>
                      <w:lang w:eastAsia="zh-HK"/>
                    </w:rPr>
                    <w:t>0</w:t>
                  </w:r>
                </w:p>
              </w:tc>
              <w:tc>
                <w:tcPr>
                  <w:tcW w:w="426" w:type="dxa"/>
                  <w:shd w:val="clear" w:color="auto" w:fill="auto"/>
                  <w:tcMar>
                    <w:top w:w="15" w:type="dxa"/>
                    <w:left w:w="15" w:type="dxa"/>
                    <w:bottom w:w="0" w:type="dxa"/>
                    <w:right w:w="15" w:type="dxa"/>
                  </w:tcMar>
                  <w:vAlign w:val="center"/>
                </w:tcPr>
                <w:p w:rsidR="00B028D2" w:rsidRPr="00546B0C" w:rsidRDefault="00B028D2" w:rsidP="00101B1E">
                  <w:pPr>
                    <w:spacing w:line="200" w:lineRule="exact"/>
                    <w:jc w:val="center"/>
                    <w:rPr>
                      <w:sz w:val="19"/>
                      <w:szCs w:val="19"/>
                      <w:lang w:eastAsia="zh-HK"/>
                    </w:rPr>
                  </w:pPr>
                  <w:r w:rsidRPr="00546B0C">
                    <w:rPr>
                      <w:sz w:val="19"/>
                      <w:szCs w:val="19"/>
                      <w:lang w:eastAsia="zh-HK"/>
                    </w:rPr>
                    <w:t>0</w:t>
                  </w:r>
                </w:p>
              </w:tc>
              <w:tc>
                <w:tcPr>
                  <w:tcW w:w="431" w:type="dxa"/>
                  <w:shd w:val="clear" w:color="auto" w:fill="auto"/>
                  <w:tcMar>
                    <w:top w:w="15" w:type="dxa"/>
                    <w:left w:w="15" w:type="dxa"/>
                    <w:bottom w:w="0" w:type="dxa"/>
                    <w:right w:w="15" w:type="dxa"/>
                  </w:tcMar>
                  <w:vAlign w:val="center"/>
                </w:tcPr>
                <w:p w:rsidR="00B028D2" w:rsidRPr="00B504E7" w:rsidRDefault="00B028D2" w:rsidP="00101B1E">
                  <w:pPr>
                    <w:spacing w:line="200" w:lineRule="exact"/>
                    <w:jc w:val="center"/>
                    <w:rPr>
                      <w:sz w:val="19"/>
                      <w:szCs w:val="19"/>
                      <w:lang w:eastAsia="zh-HK"/>
                    </w:rPr>
                  </w:pPr>
                  <w:r w:rsidRPr="00B504E7">
                    <w:rPr>
                      <w:sz w:val="19"/>
                      <w:szCs w:val="19"/>
                      <w:lang w:eastAsia="zh-HK"/>
                    </w:rPr>
                    <w:t>+9</w:t>
                  </w:r>
                </w:p>
              </w:tc>
              <w:tc>
                <w:tcPr>
                  <w:tcW w:w="429" w:type="dxa"/>
                  <w:shd w:val="clear" w:color="auto" w:fill="auto"/>
                  <w:tcMar>
                    <w:top w:w="15" w:type="dxa"/>
                    <w:left w:w="15" w:type="dxa"/>
                    <w:bottom w:w="0" w:type="dxa"/>
                    <w:right w:w="15" w:type="dxa"/>
                  </w:tcMar>
                  <w:vAlign w:val="center"/>
                </w:tcPr>
                <w:p w:rsidR="00B028D2" w:rsidRPr="00030A5A" w:rsidRDefault="00B028D2" w:rsidP="00101B1E">
                  <w:pPr>
                    <w:spacing w:line="200" w:lineRule="exact"/>
                    <w:jc w:val="center"/>
                    <w:rPr>
                      <w:sz w:val="19"/>
                      <w:szCs w:val="19"/>
                      <w:lang w:eastAsia="zh-HK"/>
                    </w:rPr>
                  </w:pPr>
                  <w:r w:rsidRPr="00030A5A">
                    <w:rPr>
                      <w:sz w:val="19"/>
                      <w:szCs w:val="19"/>
                      <w:lang w:eastAsia="zh-HK"/>
                    </w:rPr>
                    <w:t>+</w:t>
                  </w:r>
                  <w:r>
                    <w:rPr>
                      <w:sz w:val="19"/>
                      <w:szCs w:val="19"/>
                      <w:lang w:eastAsia="zh-HK"/>
                    </w:rPr>
                    <w:t>8</w:t>
                  </w:r>
                </w:p>
              </w:tc>
              <w:tc>
                <w:tcPr>
                  <w:tcW w:w="428" w:type="dxa"/>
                  <w:vAlign w:val="center"/>
                </w:tcPr>
                <w:p w:rsidR="00B028D2" w:rsidRPr="00130103" w:rsidRDefault="00B028D2" w:rsidP="00101B1E">
                  <w:pPr>
                    <w:spacing w:line="200" w:lineRule="exact"/>
                    <w:jc w:val="center"/>
                    <w:rPr>
                      <w:sz w:val="19"/>
                      <w:szCs w:val="19"/>
                      <w:lang w:eastAsia="zh-HK"/>
                    </w:rPr>
                  </w:pPr>
                  <w:r w:rsidRPr="00130103">
                    <w:rPr>
                      <w:sz w:val="19"/>
                      <w:szCs w:val="19"/>
                      <w:lang w:eastAsia="zh-HK"/>
                    </w:rPr>
                    <w:t>+19</w:t>
                  </w:r>
                </w:p>
              </w:tc>
              <w:tc>
                <w:tcPr>
                  <w:tcW w:w="431" w:type="dxa"/>
                  <w:vAlign w:val="center"/>
                </w:tcPr>
                <w:p w:rsidR="00B028D2" w:rsidRPr="00130103" w:rsidRDefault="00B028D2" w:rsidP="00101B1E">
                  <w:pPr>
                    <w:spacing w:line="200" w:lineRule="exact"/>
                    <w:jc w:val="center"/>
                    <w:rPr>
                      <w:sz w:val="19"/>
                      <w:szCs w:val="19"/>
                      <w:lang w:eastAsia="zh-HK"/>
                    </w:rPr>
                  </w:pPr>
                  <w:r w:rsidRPr="00130103">
                    <w:rPr>
                      <w:sz w:val="19"/>
                      <w:szCs w:val="19"/>
                      <w:lang w:eastAsia="zh-HK"/>
                    </w:rPr>
                    <w:t>+1</w:t>
                  </w:r>
                  <w:r>
                    <w:rPr>
                      <w:sz w:val="19"/>
                      <w:szCs w:val="19"/>
                      <w:lang w:eastAsia="zh-HK"/>
                    </w:rPr>
                    <w:t>0</w:t>
                  </w:r>
                </w:p>
              </w:tc>
            </w:tr>
            <w:tr w:rsidR="00B028D2" w:rsidRPr="00B0690C" w:rsidTr="00101B1E">
              <w:trPr>
                <w:trHeight w:val="288"/>
              </w:trPr>
              <w:tc>
                <w:tcPr>
                  <w:tcW w:w="1855" w:type="dxa"/>
                  <w:shd w:val="clear" w:color="auto" w:fill="auto"/>
                  <w:tcMar>
                    <w:top w:w="15" w:type="dxa"/>
                    <w:left w:w="15" w:type="dxa"/>
                    <w:bottom w:w="0" w:type="dxa"/>
                    <w:right w:w="15" w:type="dxa"/>
                  </w:tcMar>
                  <w:vAlign w:val="center"/>
                  <w:hideMark/>
                </w:tcPr>
                <w:p w:rsidR="00B028D2" w:rsidRPr="00B0690C" w:rsidRDefault="00B028D2" w:rsidP="00101B1E">
                  <w:pPr>
                    <w:spacing w:line="200" w:lineRule="exact"/>
                    <w:ind w:leftChars="5" w:left="12"/>
                    <w:rPr>
                      <w:sz w:val="19"/>
                      <w:szCs w:val="19"/>
                    </w:rPr>
                  </w:pPr>
                  <w:r w:rsidRPr="00B0690C">
                    <w:rPr>
                      <w:sz w:val="19"/>
                      <w:szCs w:val="19"/>
                    </w:rPr>
                    <w:t>Professional and business services</w:t>
                  </w:r>
                </w:p>
              </w:tc>
              <w:tc>
                <w:tcPr>
                  <w:tcW w:w="423" w:type="dxa"/>
                  <w:shd w:val="clear" w:color="auto" w:fill="auto"/>
                  <w:tcMar>
                    <w:top w:w="15" w:type="dxa"/>
                    <w:left w:w="15" w:type="dxa"/>
                    <w:bottom w:w="0" w:type="dxa"/>
                    <w:right w:w="15" w:type="dxa"/>
                  </w:tcMar>
                  <w:vAlign w:val="center"/>
                </w:tcPr>
                <w:p w:rsidR="00B028D2" w:rsidRPr="008255A7" w:rsidRDefault="00B028D2" w:rsidP="00101B1E">
                  <w:pPr>
                    <w:spacing w:line="200" w:lineRule="exact"/>
                    <w:jc w:val="center"/>
                    <w:rPr>
                      <w:sz w:val="19"/>
                      <w:szCs w:val="19"/>
                      <w:lang w:eastAsia="zh-HK"/>
                    </w:rPr>
                  </w:pPr>
                  <w:r w:rsidRPr="008255A7">
                    <w:rPr>
                      <w:rFonts w:hint="eastAsia"/>
                      <w:sz w:val="19"/>
                      <w:szCs w:val="19"/>
                      <w:lang w:eastAsia="zh-HK"/>
                    </w:rPr>
                    <w:t>+2</w:t>
                  </w:r>
                </w:p>
              </w:tc>
              <w:tc>
                <w:tcPr>
                  <w:tcW w:w="426" w:type="dxa"/>
                  <w:shd w:val="clear" w:color="auto" w:fill="auto"/>
                  <w:tcMar>
                    <w:top w:w="15" w:type="dxa"/>
                    <w:left w:w="15" w:type="dxa"/>
                    <w:bottom w:w="0" w:type="dxa"/>
                    <w:right w:w="15" w:type="dxa"/>
                  </w:tcMar>
                  <w:vAlign w:val="center"/>
                </w:tcPr>
                <w:p w:rsidR="00B028D2" w:rsidRPr="00546B0C" w:rsidRDefault="00B028D2" w:rsidP="00101B1E">
                  <w:pPr>
                    <w:spacing w:line="200" w:lineRule="exact"/>
                    <w:jc w:val="center"/>
                    <w:rPr>
                      <w:sz w:val="19"/>
                      <w:szCs w:val="19"/>
                      <w:lang w:eastAsia="zh-HK"/>
                    </w:rPr>
                  </w:pPr>
                  <w:r w:rsidRPr="00546B0C">
                    <w:rPr>
                      <w:sz w:val="19"/>
                      <w:szCs w:val="19"/>
                      <w:lang w:eastAsia="zh-HK"/>
                    </w:rPr>
                    <w:t>+5</w:t>
                  </w:r>
                </w:p>
              </w:tc>
              <w:tc>
                <w:tcPr>
                  <w:tcW w:w="431" w:type="dxa"/>
                  <w:shd w:val="clear" w:color="auto" w:fill="auto"/>
                  <w:tcMar>
                    <w:top w:w="15" w:type="dxa"/>
                    <w:left w:w="15" w:type="dxa"/>
                    <w:bottom w:w="0" w:type="dxa"/>
                    <w:right w:w="15" w:type="dxa"/>
                  </w:tcMar>
                  <w:vAlign w:val="center"/>
                </w:tcPr>
                <w:p w:rsidR="00B028D2" w:rsidRPr="00B504E7" w:rsidRDefault="00B028D2" w:rsidP="00101B1E">
                  <w:pPr>
                    <w:spacing w:line="200" w:lineRule="exact"/>
                    <w:jc w:val="center"/>
                    <w:rPr>
                      <w:sz w:val="19"/>
                      <w:szCs w:val="19"/>
                      <w:lang w:eastAsia="zh-HK"/>
                    </w:rPr>
                  </w:pPr>
                  <w:r w:rsidRPr="00B504E7">
                    <w:rPr>
                      <w:sz w:val="19"/>
                      <w:szCs w:val="19"/>
                      <w:lang w:eastAsia="zh-HK"/>
                    </w:rPr>
                    <w:t>+7</w:t>
                  </w:r>
                </w:p>
              </w:tc>
              <w:tc>
                <w:tcPr>
                  <w:tcW w:w="429" w:type="dxa"/>
                  <w:shd w:val="clear" w:color="auto" w:fill="auto"/>
                  <w:tcMar>
                    <w:top w:w="15" w:type="dxa"/>
                    <w:left w:w="15" w:type="dxa"/>
                    <w:bottom w:w="0" w:type="dxa"/>
                    <w:right w:w="15" w:type="dxa"/>
                  </w:tcMar>
                  <w:vAlign w:val="center"/>
                </w:tcPr>
                <w:p w:rsidR="00B028D2" w:rsidRPr="00030A5A" w:rsidRDefault="00B028D2" w:rsidP="00101B1E">
                  <w:pPr>
                    <w:spacing w:line="200" w:lineRule="exact"/>
                    <w:jc w:val="center"/>
                    <w:rPr>
                      <w:sz w:val="19"/>
                      <w:szCs w:val="19"/>
                      <w:lang w:eastAsia="zh-HK"/>
                    </w:rPr>
                  </w:pPr>
                  <w:r w:rsidRPr="00030A5A">
                    <w:rPr>
                      <w:sz w:val="19"/>
                      <w:szCs w:val="19"/>
                      <w:lang w:eastAsia="zh-HK"/>
                    </w:rPr>
                    <w:t>+</w:t>
                  </w:r>
                  <w:r>
                    <w:rPr>
                      <w:sz w:val="19"/>
                      <w:szCs w:val="19"/>
                      <w:lang w:eastAsia="zh-HK"/>
                    </w:rPr>
                    <w:t>4</w:t>
                  </w:r>
                </w:p>
              </w:tc>
              <w:tc>
                <w:tcPr>
                  <w:tcW w:w="428" w:type="dxa"/>
                  <w:vAlign w:val="center"/>
                </w:tcPr>
                <w:p w:rsidR="00B028D2" w:rsidRPr="00130103" w:rsidRDefault="00B028D2" w:rsidP="00101B1E">
                  <w:pPr>
                    <w:spacing w:line="200" w:lineRule="exact"/>
                    <w:jc w:val="center"/>
                    <w:rPr>
                      <w:sz w:val="19"/>
                      <w:szCs w:val="19"/>
                      <w:lang w:eastAsia="zh-HK"/>
                    </w:rPr>
                  </w:pPr>
                  <w:r w:rsidRPr="00130103">
                    <w:rPr>
                      <w:sz w:val="19"/>
                      <w:szCs w:val="19"/>
                      <w:lang w:eastAsia="zh-HK"/>
                    </w:rPr>
                    <w:t>+6</w:t>
                  </w:r>
                </w:p>
              </w:tc>
              <w:tc>
                <w:tcPr>
                  <w:tcW w:w="431" w:type="dxa"/>
                  <w:vAlign w:val="center"/>
                </w:tcPr>
                <w:p w:rsidR="00B028D2" w:rsidRPr="00130103" w:rsidRDefault="00B028D2" w:rsidP="00101B1E">
                  <w:pPr>
                    <w:spacing w:line="200" w:lineRule="exact"/>
                    <w:jc w:val="center"/>
                    <w:rPr>
                      <w:sz w:val="19"/>
                      <w:szCs w:val="19"/>
                      <w:lang w:eastAsia="zh-HK"/>
                    </w:rPr>
                  </w:pPr>
                  <w:r w:rsidRPr="00130103">
                    <w:rPr>
                      <w:sz w:val="19"/>
                      <w:szCs w:val="19"/>
                      <w:lang w:eastAsia="zh-HK"/>
                    </w:rPr>
                    <w:t>+6</w:t>
                  </w:r>
                </w:p>
              </w:tc>
            </w:tr>
            <w:tr w:rsidR="00B028D2" w:rsidRPr="00B0690C" w:rsidTr="00101B1E">
              <w:trPr>
                <w:trHeight w:val="288"/>
              </w:trPr>
              <w:tc>
                <w:tcPr>
                  <w:tcW w:w="1855" w:type="dxa"/>
                  <w:shd w:val="clear" w:color="auto" w:fill="auto"/>
                  <w:tcMar>
                    <w:top w:w="15" w:type="dxa"/>
                    <w:left w:w="15" w:type="dxa"/>
                    <w:bottom w:w="0" w:type="dxa"/>
                    <w:right w:w="15" w:type="dxa"/>
                  </w:tcMar>
                  <w:vAlign w:val="center"/>
                </w:tcPr>
                <w:p w:rsidR="00B028D2" w:rsidRPr="00B0690C" w:rsidRDefault="00B028D2" w:rsidP="00101B1E">
                  <w:pPr>
                    <w:spacing w:line="200" w:lineRule="exact"/>
                    <w:ind w:leftChars="5" w:left="12"/>
                    <w:rPr>
                      <w:sz w:val="19"/>
                      <w:szCs w:val="19"/>
                    </w:rPr>
                  </w:pPr>
                  <w:r w:rsidRPr="00B0690C">
                    <w:rPr>
                      <w:sz w:val="19"/>
                      <w:szCs w:val="19"/>
                    </w:rPr>
                    <w:t>All sectors above</w:t>
                  </w:r>
                </w:p>
              </w:tc>
              <w:tc>
                <w:tcPr>
                  <w:tcW w:w="423" w:type="dxa"/>
                  <w:shd w:val="clear" w:color="auto" w:fill="auto"/>
                  <w:tcMar>
                    <w:top w:w="15" w:type="dxa"/>
                    <w:left w:w="15" w:type="dxa"/>
                    <w:bottom w:w="0" w:type="dxa"/>
                    <w:right w:w="15" w:type="dxa"/>
                  </w:tcMar>
                  <w:vAlign w:val="center"/>
                </w:tcPr>
                <w:p w:rsidR="00B028D2" w:rsidRPr="008255A7" w:rsidRDefault="00B028D2" w:rsidP="00101B1E">
                  <w:pPr>
                    <w:spacing w:line="200" w:lineRule="exact"/>
                    <w:jc w:val="center"/>
                    <w:rPr>
                      <w:sz w:val="19"/>
                      <w:szCs w:val="19"/>
                      <w:lang w:eastAsia="zh-HK"/>
                    </w:rPr>
                  </w:pPr>
                  <w:r w:rsidRPr="008255A7">
                    <w:rPr>
                      <w:rFonts w:hint="eastAsia"/>
                      <w:sz w:val="19"/>
                      <w:szCs w:val="19"/>
                      <w:lang w:eastAsia="zh-HK"/>
                    </w:rPr>
                    <w:t>+</w:t>
                  </w:r>
                  <w:r>
                    <w:rPr>
                      <w:sz w:val="19"/>
                      <w:szCs w:val="19"/>
                      <w:lang w:eastAsia="zh-HK"/>
                    </w:rPr>
                    <w:t>7</w:t>
                  </w:r>
                </w:p>
              </w:tc>
              <w:tc>
                <w:tcPr>
                  <w:tcW w:w="426" w:type="dxa"/>
                  <w:shd w:val="clear" w:color="auto" w:fill="auto"/>
                  <w:tcMar>
                    <w:top w:w="15" w:type="dxa"/>
                    <w:left w:w="15" w:type="dxa"/>
                    <w:bottom w:w="0" w:type="dxa"/>
                    <w:right w:w="15" w:type="dxa"/>
                  </w:tcMar>
                  <w:vAlign w:val="center"/>
                </w:tcPr>
                <w:p w:rsidR="00B028D2" w:rsidRPr="00546B0C" w:rsidRDefault="00B028D2" w:rsidP="00101B1E">
                  <w:pPr>
                    <w:spacing w:line="200" w:lineRule="exact"/>
                    <w:jc w:val="center"/>
                    <w:rPr>
                      <w:sz w:val="19"/>
                      <w:szCs w:val="19"/>
                      <w:lang w:eastAsia="zh-HK"/>
                    </w:rPr>
                  </w:pPr>
                  <w:r w:rsidRPr="00546B0C">
                    <w:rPr>
                      <w:sz w:val="19"/>
                      <w:szCs w:val="19"/>
                      <w:lang w:eastAsia="zh-HK"/>
                    </w:rPr>
                    <w:t>+6</w:t>
                  </w:r>
                </w:p>
              </w:tc>
              <w:tc>
                <w:tcPr>
                  <w:tcW w:w="431" w:type="dxa"/>
                  <w:shd w:val="clear" w:color="auto" w:fill="auto"/>
                  <w:tcMar>
                    <w:top w:w="15" w:type="dxa"/>
                    <w:left w:w="15" w:type="dxa"/>
                    <w:bottom w:w="0" w:type="dxa"/>
                    <w:right w:w="15" w:type="dxa"/>
                  </w:tcMar>
                  <w:vAlign w:val="center"/>
                </w:tcPr>
                <w:p w:rsidR="00B028D2" w:rsidRPr="00B504E7" w:rsidRDefault="00B028D2" w:rsidP="00101B1E">
                  <w:pPr>
                    <w:spacing w:line="200" w:lineRule="exact"/>
                    <w:jc w:val="center"/>
                    <w:rPr>
                      <w:sz w:val="19"/>
                      <w:szCs w:val="19"/>
                      <w:lang w:eastAsia="zh-HK"/>
                    </w:rPr>
                  </w:pPr>
                  <w:r w:rsidRPr="00B504E7">
                    <w:rPr>
                      <w:sz w:val="19"/>
                      <w:szCs w:val="19"/>
                      <w:lang w:eastAsia="zh-HK"/>
                    </w:rPr>
                    <w:t>+11</w:t>
                  </w:r>
                </w:p>
              </w:tc>
              <w:tc>
                <w:tcPr>
                  <w:tcW w:w="429" w:type="dxa"/>
                  <w:shd w:val="clear" w:color="auto" w:fill="auto"/>
                  <w:tcMar>
                    <w:top w:w="15" w:type="dxa"/>
                    <w:left w:w="15" w:type="dxa"/>
                    <w:bottom w:w="0" w:type="dxa"/>
                    <w:right w:w="15" w:type="dxa"/>
                  </w:tcMar>
                  <w:vAlign w:val="center"/>
                </w:tcPr>
                <w:p w:rsidR="00B028D2" w:rsidRPr="00030A5A" w:rsidRDefault="00B028D2" w:rsidP="00101B1E">
                  <w:pPr>
                    <w:spacing w:line="200" w:lineRule="exact"/>
                    <w:jc w:val="center"/>
                    <w:rPr>
                      <w:sz w:val="19"/>
                      <w:szCs w:val="19"/>
                      <w:lang w:eastAsia="zh-HK"/>
                    </w:rPr>
                  </w:pPr>
                  <w:r>
                    <w:rPr>
                      <w:sz w:val="19"/>
                      <w:szCs w:val="19"/>
                      <w:lang w:eastAsia="zh-HK"/>
                    </w:rPr>
                    <w:t>+8</w:t>
                  </w:r>
                </w:p>
              </w:tc>
              <w:tc>
                <w:tcPr>
                  <w:tcW w:w="428" w:type="dxa"/>
                  <w:vAlign w:val="center"/>
                </w:tcPr>
                <w:p w:rsidR="00B028D2" w:rsidRPr="00130103" w:rsidRDefault="00B028D2" w:rsidP="00101B1E">
                  <w:pPr>
                    <w:spacing w:line="200" w:lineRule="exact"/>
                    <w:jc w:val="center"/>
                    <w:rPr>
                      <w:sz w:val="19"/>
                      <w:szCs w:val="19"/>
                      <w:lang w:eastAsia="zh-HK"/>
                    </w:rPr>
                  </w:pPr>
                  <w:r w:rsidRPr="00130103">
                    <w:rPr>
                      <w:sz w:val="19"/>
                      <w:szCs w:val="19"/>
                      <w:lang w:eastAsia="zh-HK"/>
                    </w:rPr>
                    <w:t>+9</w:t>
                  </w:r>
                </w:p>
              </w:tc>
              <w:tc>
                <w:tcPr>
                  <w:tcW w:w="431" w:type="dxa"/>
                  <w:vAlign w:val="center"/>
                </w:tcPr>
                <w:p w:rsidR="00B028D2" w:rsidRPr="00130103" w:rsidRDefault="00B028D2" w:rsidP="00101B1E">
                  <w:pPr>
                    <w:spacing w:line="200" w:lineRule="exact"/>
                    <w:jc w:val="center"/>
                    <w:rPr>
                      <w:sz w:val="19"/>
                      <w:szCs w:val="19"/>
                      <w:lang w:eastAsia="zh-HK"/>
                    </w:rPr>
                  </w:pPr>
                  <w:r w:rsidRPr="00130103">
                    <w:rPr>
                      <w:sz w:val="19"/>
                      <w:szCs w:val="19"/>
                      <w:lang w:eastAsia="zh-HK"/>
                    </w:rPr>
                    <w:t>+</w:t>
                  </w:r>
                  <w:r>
                    <w:rPr>
                      <w:sz w:val="19"/>
                      <w:szCs w:val="19"/>
                      <w:lang w:eastAsia="zh-HK"/>
                    </w:rPr>
                    <w:t>6</w:t>
                  </w:r>
                </w:p>
              </w:tc>
            </w:tr>
          </w:tbl>
          <w:p w:rsidR="00B028D2" w:rsidRPr="00B0690C" w:rsidRDefault="00B028D2" w:rsidP="00101B1E">
            <w:pPr>
              <w:overflowPunct w:val="0"/>
              <w:autoSpaceDE w:val="0"/>
              <w:autoSpaceDN w:val="0"/>
              <w:adjustRightInd w:val="0"/>
              <w:snapToGrid w:val="0"/>
              <w:spacing w:line="200" w:lineRule="exact"/>
              <w:ind w:leftChars="14" w:left="743" w:rightChars="14" w:right="34" w:hangingChars="443" w:hanging="709"/>
              <w:jc w:val="both"/>
              <w:textAlignment w:val="baseline"/>
              <w:rPr>
                <w:sz w:val="16"/>
                <w:szCs w:val="16"/>
              </w:rPr>
            </w:pPr>
          </w:p>
        </w:tc>
      </w:tr>
      <w:tr w:rsidR="00B028D2" w:rsidRPr="00B0690C" w:rsidTr="00101B1E">
        <w:trPr>
          <w:trHeight w:val="1301"/>
        </w:trPr>
        <w:tc>
          <w:tcPr>
            <w:tcW w:w="817" w:type="dxa"/>
            <w:shd w:val="clear" w:color="auto" w:fill="auto"/>
          </w:tcPr>
          <w:p w:rsidR="00B028D2" w:rsidRPr="00B0690C" w:rsidRDefault="00B028D2" w:rsidP="00101B1E">
            <w:pPr>
              <w:jc w:val="center"/>
              <w:rPr>
                <w:bCs/>
                <w:sz w:val="18"/>
                <w:szCs w:val="18"/>
              </w:rPr>
            </w:pPr>
            <w:r w:rsidRPr="00B0690C">
              <w:rPr>
                <w:sz w:val="16"/>
                <w:szCs w:val="16"/>
              </w:rPr>
              <w:t>Note: (*)</w:t>
            </w:r>
          </w:p>
        </w:tc>
        <w:tc>
          <w:tcPr>
            <w:tcW w:w="3827" w:type="dxa"/>
            <w:shd w:val="clear" w:color="auto" w:fill="auto"/>
          </w:tcPr>
          <w:p w:rsidR="00B028D2" w:rsidRPr="00B0690C" w:rsidRDefault="00B028D2" w:rsidP="00101B1E">
            <w:pPr>
              <w:spacing w:afterLines="25" w:after="90"/>
              <w:jc w:val="both"/>
              <w:rPr>
                <w:bCs/>
                <w:sz w:val="18"/>
                <w:szCs w:val="18"/>
              </w:rPr>
            </w:pPr>
            <w:r w:rsidRPr="00B0690C">
              <w:rPr>
                <w:sz w:val="16"/>
                <w:szCs w:val="16"/>
              </w:rPr>
              <w:t>Net balance indicates the direction of expected change in the business situation versus the preceding quarter.  It refers to the difference in percentage points between the proportion of establishments choosing “better” over that choosing “worse”.  A positive sign indicates a likely upward trend while a negative sign, a likely downward trend.</w:t>
            </w:r>
          </w:p>
        </w:tc>
        <w:tc>
          <w:tcPr>
            <w:tcW w:w="851" w:type="dxa"/>
            <w:shd w:val="clear" w:color="auto" w:fill="auto"/>
          </w:tcPr>
          <w:p w:rsidR="00B028D2" w:rsidRPr="00B0690C" w:rsidRDefault="00B028D2" w:rsidP="00101B1E">
            <w:pPr>
              <w:spacing w:afterLines="25" w:after="90"/>
              <w:jc w:val="both"/>
              <w:rPr>
                <w:bCs/>
                <w:sz w:val="18"/>
                <w:szCs w:val="18"/>
              </w:rPr>
            </w:pPr>
            <w:r w:rsidRPr="00B0690C">
              <w:rPr>
                <w:sz w:val="16"/>
                <w:szCs w:val="16"/>
              </w:rPr>
              <w:t>Note: (*)</w:t>
            </w:r>
          </w:p>
        </w:tc>
        <w:tc>
          <w:tcPr>
            <w:tcW w:w="3827" w:type="dxa"/>
            <w:gridSpan w:val="2"/>
            <w:shd w:val="clear" w:color="auto" w:fill="auto"/>
          </w:tcPr>
          <w:p w:rsidR="00B028D2" w:rsidRPr="00B0690C" w:rsidRDefault="00B028D2" w:rsidP="00101B1E">
            <w:pPr>
              <w:spacing w:afterLines="25" w:after="90"/>
              <w:jc w:val="both"/>
              <w:rPr>
                <w:bCs/>
                <w:sz w:val="18"/>
                <w:szCs w:val="18"/>
              </w:rPr>
            </w:pPr>
            <w:r w:rsidRPr="00B0690C">
              <w:rPr>
                <w:sz w:val="16"/>
                <w:szCs w:val="16"/>
              </w:rPr>
              <w:t>Net balance indicates the direction of expected change in the number of persons engaged versus the preceding quarter.  It refers to the difference in percentage points between the proportion of establishments choosing “up” over that choosing “down”.  A positive sign indicates a likely upward trend while a negative sign, a likely downward trend.</w:t>
            </w:r>
          </w:p>
        </w:tc>
      </w:tr>
    </w:tbl>
    <w:p w:rsidR="00B028D2" w:rsidRPr="00653A1D" w:rsidRDefault="00B028D2" w:rsidP="00B028D2">
      <w:pPr>
        <w:overflowPunct w:val="0"/>
        <w:snapToGrid w:val="0"/>
        <w:spacing w:afterLines="50" w:after="180"/>
        <w:jc w:val="both"/>
      </w:pPr>
      <w:r w:rsidRPr="009E50C2">
        <w:rPr>
          <w:noProof/>
        </w:rPr>
        <mc:AlternateContent>
          <mc:Choice Requires="wps">
            <w:drawing>
              <wp:anchor distT="0" distB="0" distL="114300" distR="114300" simplePos="0" relativeHeight="251660288" behindDoc="1" locked="0" layoutInCell="1" allowOverlap="1" wp14:anchorId="1998D66C" wp14:editId="17669EFD">
                <wp:simplePos x="0" y="0"/>
                <wp:positionH relativeFrom="column">
                  <wp:posOffset>-160934</wp:posOffset>
                </wp:positionH>
                <wp:positionV relativeFrom="margin">
                  <wp:posOffset>-48184</wp:posOffset>
                </wp:positionV>
                <wp:extent cx="6173470" cy="9656064"/>
                <wp:effectExtent l="0" t="0" r="17780" b="21590"/>
                <wp:wrapNone/>
                <wp:docPr id="19" name="矩形 1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173470" cy="9656064"/>
                        </a:xfrm>
                        <a:prstGeom prst="rect">
                          <a:avLst/>
                        </a:prstGeom>
                        <a:solidFill>
                          <a:srgbClr val="FFFFFF"/>
                        </a:solidFill>
                        <a:ln w="9525">
                          <a:solidFill>
                            <a:srgbClr val="000000"/>
                          </a:solidFill>
                          <a:miter lim="800000"/>
                          <a:headEnd/>
                          <a:tailEnd/>
                        </a:ln>
                      </wps:spPr>
                      <wps:txbx>
                        <w:txbxContent>
                          <w:p w:rsidR="00101B1E" w:rsidRPr="0010760D" w:rsidRDefault="00101B1E" w:rsidP="00B028D2">
                            <w:pPr>
                              <w:jc w:val="center"/>
                              <w:rPr>
                                <w:sz w:val="22"/>
                                <w:lang w:val="en-HK"/>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998D66C" id="矩形 19" o:spid="_x0000_s1026" style="position:absolute;left:0;text-align:left;margin-left:-12.65pt;margin-top:-3.8pt;width:486.1pt;height:760.3pt;z-index:-251656192;visibility:visible;mso-wrap-style:square;mso-width-percent:0;mso-height-percent:0;mso-wrap-distance-left:9pt;mso-wrap-distance-top:0;mso-wrap-distance-right:9pt;mso-wrap-distance-bottom:0;mso-position-horizontal:absolute;mso-position-horizontal-relative:text;mso-position-vertical:absolute;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">
                <v:textbox>
                  <w:txbxContent>
                    <w:p w:rsidR="00101B1E" w:rsidRPr="0010760D" w:rsidRDefault="00101B1E" w:rsidP="00B028D2">
                      <w:pPr>
                        <w:jc w:val="center"/>
                        <w:rPr>
                          <w:sz w:val="22"/>
                          <w:lang w:val="en-HK"/>
                        </w:rPr>
                      </w:pPr>
                    </w:p>
                  </w:txbxContent>
                </v:textbox>
                <w10:wrap anchory="margin"/>
              </v:rect>
            </w:pict>
          </mc:Fallback>
        </mc:AlternateContent>
      </w:r>
      <w:r>
        <w:br/>
      </w:r>
      <w:r w:rsidRPr="009E50C2">
        <w:t xml:space="preserve">As for </w:t>
      </w:r>
      <w:r>
        <w:t>small and medium-sized enterprises (</w:t>
      </w:r>
      <w:r w:rsidRPr="009E50C2">
        <w:t>SMEs</w:t>
      </w:r>
      <w:r>
        <w:t>)</w:t>
      </w:r>
      <w:r w:rsidRPr="009E50C2">
        <w:t>, C&amp;SD compile</w:t>
      </w:r>
      <w:r w:rsidRPr="009E50C2">
        <w:rPr>
          <w:rFonts w:hint="eastAsia"/>
        </w:rPr>
        <w:t>s</w:t>
      </w:r>
      <w:r w:rsidRPr="009E50C2">
        <w:t xml:space="preserve"> a set of diffusion indices on a monthly basis</w:t>
      </w:r>
      <w:r w:rsidRPr="009E50C2">
        <w:rPr>
          <w:rFonts w:eastAsia="SimSun"/>
          <w:vertAlign w:val="superscript"/>
          <w:lang w:eastAsia="zh-CN"/>
        </w:rPr>
        <w:t>(</w:t>
      </w:r>
      <w:r w:rsidRPr="009E50C2">
        <w:rPr>
          <w:vertAlign w:val="superscript"/>
        </w:rPr>
        <w:t>2</w:t>
      </w:r>
      <w:r w:rsidRPr="009E50C2">
        <w:rPr>
          <w:rFonts w:eastAsia="SimSun"/>
          <w:vertAlign w:val="superscript"/>
          <w:lang w:eastAsia="zh-CN"/>
        </w:rPr>
        <w:t>)</w:t>
      </w:r>
      <w:r w:rsidRPr="009E50C2">
        <w:t xml:space="preserve"> to gauge the general direction of change in the</w:t>
      </w:r>
      <w:r w:rsidRPr="009E50C2">
        <w:rPr>
          <w:rFonts w:hint="eastAsia"/>
        </w:rPr>
        <w:t>ir</w:t>
      </w:r>
      <w:r w:rsidRPr="009E50C2">
        <w:t xml:space="preserve"> views on the business situation versus the preceding month.  </w:t>
      </w:r>
      <w:r w:rsidRPr="0050100D">
        <w:t xml:space="preserve">The overall index on the current situation fluctuated at </w:t>
      </w:r>
      <w:r>
        <w:t xml:space="preserve">relatively </w:t>
      </w:r>
      <w:r w:rsidRPr="0050100D">
        <w:t xml:space="preserve">low levels between </w:t>
      </w:r>
      <w:r w:rsidRPr="0050100D">
        <w:rPr>
          <w:lang w:eastAsia="zh-HK"/>
        </w:rPr>
        <w:t>4</w:t>
      </w:r>
      <w:r>
        <w:rPr>
          <w:lang w:eastAsia="zh-HK"/>
        </w:rPr>
        <w:t>3.3</w:t>
      </w:r>
      <w:r w:rsidRPr="0050100D">
        <w:rPr>
          <w:lang w:eastAsia="zh-HK"/>
        </w:rPr>
        <w:t xml:space="preserve"> and 45.5 during October 2023 to January 2024</w:t>
      </w:r>
      <w:r w:rsidRPr="0050100D">
        <w:t xml:space="preserve"> (</w:t>
      </w:r>
      <w:r w:rsidRPr="0050100D">
        <w:rPr>
          <w:b/>
          <w:i/>
        </w:rPr>
        <w:t>Chart 2a</w:t>
      </w:r>
      <w:r w:rsidRPr="0050100D">
        <w:t>).  Employment sentiment among SMEs softened slightly of late, while credit conditions remained accommodative.  Meanwhile, the Standard Chartered Hong Kong SME Leading Business Index</w:t>
      </w:r>
      <w:r w:rsidRPr="0050100D">
        <w:rPr>
          <w:vertAlign w:val="superscript"/>
        </w:rPr>
        <w:t>(</w:t>
      </w:r>
      <w:r w:rsidRPr="0050100D">
        <w:rPr>
          <w:vertAlign w:val="superscript"/>
          <w:lang w:eastAsia="zh-HK"/>
        </w:rPr>
        <w:t>3</w:t>
      </w:r>
      <w:r w:rsidRPr="0050100D">
        <w:rPr>
          <w:vertAlign w:val="superscript"/>
        </w:rPr>
        <w:t>)</w:t>
      </w:r>
      <w:r w:rsidRPr="0050100D">
        <w:t xml:space="preserve"> rose in the fourth quarter of 2023 before falling in the first quarter of 2024.</w:t>
      </w:r>
      <w:r>
        <w:t xml:space="preserve">  </w:t>
      </w:r>
    </w:p>
    <w:p w:rsidR="00B028D2" w:rsidRPr="00653A1D" w:rsidRDefault="00B028D2" w:rsidP="00B028D2">
      <w:pPr>
        <w:overflowPunct w:val="0"/>
        <w:snapToGrid w:val="0"/>
        <w:spacing w:afterLines="50" w:after="180"/>
        <w:jc w:val="both"/>
      </w:pPr>
      <w:r w:rsidRPr="002F7AF3">
        <w:t xml:space="preserve">As for other surveys in the public </w:t>
      </w:r>
      <w:r w:rsidRPr="00530DA2">
        <w:t>domain, the S&amp;P Global Purchasing Managers’ Index (PMI) of Hong Kong</w:t>
      </w:r>
      <w:r w:rsidRPr="00530DA2">
        <w:rPr>
          <w:vertAlign w:val="superscript"/>
        </w:rPr>
        <w:t>(</w:t>
      </w:r>
      <w:r>
        <w:rPr>
          <w:vertAlign w:val="superscript"/>
          <w:lang w:eastAsia="zh-HK"/>
        </w:rPr>
        <w:t>4</w:t>
      </w:r>
      <w:r w:rsidRPr="00530DA2">
        <w:rPr>
          <w:vertAlign w:val="superscript"/>
        </w:rPr>
        <w:t>)</w:t>
      </w:r>
      <w:r w:rsidRPr="00530DA2">
        <w:t>, which gauges the performance of the private sector’s business activity</w:t>
      </w:r>
      <w:r w:rsidRPr="000B6985">
        <w:t xml:space="preserve">, </w:t>
      </w:r>
      <w:r w:rsidRPr="00BA10BF">
        <w:t>increased to 50.1 in November 2023 and further to 51.3 in December 2023, before easing to 49.9 in January 2024</w:t>
      </w:r>
      <w:r w:rsidRPr="000B6985">
        <w:t>.</w:t>
      </w:r>
      <w:r w:rsidRPr="00F32E6A">
        <w:t xml:space="preserve">  </w:t>
      </w:r>
      <w:r>
        <w:t>T</w:t>
      </w:r>
      <w:r w:rsidRPr="00AA371C">
        <w:rPr>
          <w:lang w:eastAsia="zh-HK"/>
        </w:rPr>
        <w:t>he Hong Kong Trade Development Council</w:t>
      </w:r>
      <w:r w:rsidRPr="00AA371C">
        <w:t xml:space="preserve">’s </w:t>
      </w:r>
      <w:r w:rsidRPr="00AA371C">
        <w:rPr>
          <w:lang w:eastAsia="zh-HK"/>
        </w:rPr>
        <w:t>Export Index</w:t>
      </w:r>
      <w:r w:rsidRPr="00AA371C">
        <w:rPr>
          <w:vertAlign w:val="superscript"/>
        </w:rPr>
        <w:t>(</w:t>
      </w:r>
      <w:r>
        <w:rPr>
          <w:vertAlign w:val="superscript"/>
          <w:lang w:eastAsia="zh-HK"/>
        </w:rPr>
        <w:t>5</w:t>
      </w:r>
      <w:r w:rsidRPr="00AA371C">
        <w:rPr>
          <w:vertAlign w:val="superscript"/>
        </w:rPr>
        <w:t>)</w:t>
      </w:r>
      <w:r w:rsidRPr="00AA371C">
        <w:t xml:space="preserve"> </w:t>
      </w:r>
      <w:r>
        <w:t xml:space="preserve">declined further </w:t>
      </w:r>
      <w:r w:rsidRPr="00AA371C">
        <w:t xml:space="preserve">to </w:t>
      </w:r>
      <w:r>
        <w:t>35.0</w:t>
      </w:r>
      <w:r w:rsidRPr="00AA371C">
        <w:t xml:space="preserve"> in the </w:t>
      </w:r>
      <w:r>
        <w:t>fourth</w:t>
      </w:r>
      <w:r w:rsidRPr="00AA371C">
        <w:t xml:space="preserve"> quarter of 2023</w:t>
      </w:r>
      <w:r>
        <w:t xml:space="preserve"> </w:t>
      </w:r>
      <w:r w:rsidRPr="00AA371C">
        <w:t>(</w:t>
      </w:r>
      <w:r w:rsidRPr="00AA371C">
        <w:rPr>
          <w:b/>
          <w:i/>
          <w:lang w:eastAsia="zh-HK"/>
        </w:rPr>
        <w:t>Chart</w:t>
      </w:r>
      <w:r w:rsidRPr="00AA371C">
        <w:rPr>
          <w:b/>
          <w:i/>
        </w:rPr>
        <w:t> </w:t>
      </w:r>
      <w:r w:rsidRPr="00AA371C">
        <w:rPr>
          <w:b/>
          <w:i/>
          <w:lang w:eastAsia="zh-HK"/>
        </w:rPr>
        <w:t>2b</w:t>
      </w:r>
      <w:r w:rsidRPr="00AA371C">
        <w:t>)</w:t>
      </w:r>
      <w:r>
        <w:t>, with confidence softening in most sectors</w:t>
      </w:r>
      <w:r w:rsidRPr="00AA371C">
        <w:rPr>
          <w:rFonts w:hint="eastAsia"/>
        </w:rPr>
        <w:t xml:space="preserve">.  </w:t>
      </w:r>
      <w:r w:rsidRPr="00AA371C">
        <w:t xml:space="preserve">Among the exporters surveyed, </w:t>
      </w:r>
      <w:r>
        <w:t>84.7</w:t>
      </w:r>
      <w:r w:rsidRPr="00AA371C">
        <w:t xml:space="preserve">% </w:t>
      </w:r>
      <w:r>
        <w:t>saw</w:t>
      </w:r>
      <w:r w:rsidRPr="00AA371C">
        <w:t xml:space="preserve"> economic slowdown or recession risk in overseas markets as the </w:t>
      </w:r>
      <w:r>
        <w:t>major</w:t>
      </w:r>
      <w:r w:rsidRPr="00AA371C">
        <w:t xml:space="preserve"> challenge to their businesses </w:t>
      </w:r>
      <w:r w:rsidRPr="00EB1914">
        <w:t xml:space="preserve">in </w:t>
      </w:r>
      <w:r>
        <w:t>2024</w:t>
      </w:r>
      <w:r w:rsidRPr="00AA371C">
        <w:t xml:space="preserve">, followed by </w:t>
      </w:r>
      <w:r>
        <w:t>ongoing geopolitical tensions</w:t>
      </w:r>
      <w:r w:rsidRPr="00AA371C">
        <w:t xml:space="preserve"> (</w:t>
      </w:r>
      <w:r>
        <w:t xml:space="preserve">62.5%) and rising transport costs, </w:t>
      </w:r>
      <w:r w:rsidRPr="000073BC">
        <w:t>disruption to</w:t>
      </w:r>
      <w:r>
        <w:t xml:space="preserve"> </w:t>
      </w:r>
      <w:r w:rsidRPr="000073BC">
        <w:t>logistics and distribution obstructions</w:t>
      </w:r>
      <w:r w:rsidRPr="00AA371C">
        <w:t xml:space="preserve"> (</w:t>
      </w:r>
      <w:r>
        <w:t>41.8</w:t>
      </w:r>
      <w:r w:rsidRPr="00AA371C">
        <w:t>%)</w:t>
      </w:r>
      <w:r w:rsidRPr="00AA371C">
        <w:rPr>
          <w:rFonts w:hint="eastAsia"/>
        </w:rPr>
        <w:t>.</w:t>
      </w:r>
      <w:r>
        <w:t xml:space="preserve"> </w:t>
      </w:r>
      <w:r w:rsidRPr="00180E47">
        <w:t xml:space="preserve"> </w:t>
      </w:r>
    </w:p>
    <w:p w:rsidR="00B028D2" w:rsidRDefault="00B028D2" w:rsidP="00B028D2">
      <w:pPr>
        <w:overflowPunct w:val="0"/>
        <w:snapToGrid w:val="0"/>
        <w:spacing w:afterLines="50" w:after="180"/>
        <w:jc w:val="both"/>
      </w:pPr>
    </w:p>
    <w:p w:rsidR="00B028D2" w:rsidRPr="00624794" w:rsidRDefault="00B028D2" w:rsidP="00B028D2">
      <w:pPr>
        <w:overflowPunct w:val="0"/>
        <w:snapToGrid w:val="0"/>
        <w:spacing w:afterLines="50" w:after="180"/>
        <w:jc w:val="both"/>
        <w:rPr>
          <w:b/>
          <w:highlight w:val="darkGray"/>
        </w:rPr>
      </w:pPr>
      <w:r w:rsidRPr="00624794">
        <w:rPr>
          <w:noProof/>
          <w:highlight w:val="darkGray"/>
        </w:rPr>
        <mc:AlternateContent>
          <mc:Choice Requires="wps">
            <w:drawing>
              <wp:anchor distT="4294967293" distB="4294967293" distL="114300" distR="114300" simplePos="0" relativeHeight="251662336" behindDoc="0" locked="0" layoutInCell="1" allowOverlap="1" wp14:anchorId="56EE1AC3" wp14:editId="0785964A">
                <wp:simplePos x="0" y="0"/>
                <wp:positionH relativeFrom="column">
                  <wp:posOffset>2072640</wp:posOffset>
                </wp:positionH>
                <wp:positionV relativeFrom="paragraph">
                  <wp:posOffset>181844</wp:posOffset>
                </wp:positionV>
                <wp:extent cx="1494790" cy="0"/>
                <wp:effectExtent l="0" t="0" r="29210" b="19050"/>
                <wp:wrapNone/>
                <wp:docPr id="18" name="直線接點 1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49479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1049A5C" id="直線接點 18" o:spid="_x0000_s1026" style="position:absolute;z-index:251662336;visibility:visible;mso-wrap-style:square;mso-width-percent:0;mso-height-percent:0;mso-wrap-distance-left:9pt;mso-wrap-distance-top:-8e-5mm;mso-wrap-distance-right:9pt;mso-wrap-distance-bottom:-8e-5mm;mso-position-horizontal:absolute;mso-position-horizontal-relative:text;mso-position-vertical:absolute;mso-position-vertical-relative:text;mso-width-percent:0;mso-height-percent:0;mso-width-relative:page;mso-height-relative:page" from="163.2pt,14.3pt" to="280.9pt,14.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"/>
            </w:pict>
          </mc:Fallback>
        </mc:AlternateContent>
      </w:r>
    </w:p>
    <w:p w:rsidR="00B028D2" w:rsidRPr="004D3BFF" w:rsidRDefault="00B028D2" w:rsidP="00B028D2">
      <w:pPr>
        <w:numPr>
          <w:ilvl w:val="0"/>
          <w:numId w:val="13"/>
        </w:numPr>
        <w:snapToGrid w:val="0"/>
        <w:spacing w:beforeLines="10" w:before="36" w:afterLines="10" w:after="36"/>
        <w:ind w:left="357" w:hanging="357"/>
        <w:jc w:val="both"/>
        <w:rPr>
          <w:kern w:val="0"/>
          <w:sz w:val="20"/>
          <w:szCs w:val="20"/>
          <w:lang w:val="en-US" w:eastAsia="zh-HK"/>
        </w:rPr>
      </w:pPr>
      <w:r w:rsidRPr="009F7055">
        <w:rPr>
          <w:kern w:val="0"/>
          <w:sz w:val="20"/>
          <w:szCs w:val="20"/>
          <w:lang w:eastAsia="zh-HK"/>
        </w:rPr>
        <w:t>It refers to the results from the Monthly Survey on the Business Situation of SMEs that solicits feedback from a panel sample of around 600 SMEs each month.</w:t>
      </w:r>
    </w:p>
    <w:p w:rsidR="00B028D2" w:rsidRPr="00FA5C39" w:rsidRDefault="00B028D2" w:rsidP="00B028D2">
      <w:pPr>
        <w:numPr>
          <w:ilvl w:val="0"/>
          <w:numId w:val="13"/>
        </w:numPr>
        <w:snapToGrid w:val="0"/>
        <w:spacing w:beforeLines="10" w:before="36" w:afterLines="10" w:after="36"/>
        <w:ind w:left="357" w:hanging="357"/>
        <w:jc w:val="both"/>
        <w:rPr>
          <w:kern w:val="0"/>
          <w:sz w:val="20"/>
          <w:szCs w:val="20"/>
          <w:lang w:eastAsia="zh-HK"/>
        </w:rPr>
      </w:pPr>
      <w:r w:rsidRPr="009F7055">
        <w:rPr>
          <w:kern w:val="0"/>
          <w:sz w:val="20"/>
          <w:szCs w:val="20"/>
          <w:lang w:eastAsia="zh-HK"/>
        </w:rPr>
        <w:t>Conducted independently by Hong Kong Productivity Council, the quarterly survey enables the public and SMEs to gain insights into the forthcoming business climate for better forward planning.  The Overall Index comprises five areas, including local SMEs’ outlook on “Recruitment Sentiment”, “Investment Sentiment”, “Business Condition”, “Profit Margin”, and “Global Economy” for the next quarter.</w:t>
      </w:r>
    </w:p>
    <w:p w:rsidR="00B028D2" w:rsidRDefault="00B028D2" w:rsidP="00B028D2">
      <w:pPr>
        <w:snapToGrid w:val="0"/>
        <w:spacing w:beforeLines="10" w:before="36" w:afterLines="10" w:after="36"/>
        <w:jc w:val="both"/>
        <w:rPr>
          <w:b/>
        </w:rPr>
      </w:pPr>
    </w:p>
    <w:p w:rsidR="00B028D2" w:rsidRPr="00B0690C" w:rsidRDefault="00B028D2" w:rsidP="00B028D2">
      <w:pPr>
        <w:snapToGrid w:val="0"/>
        <w:spacing w:beforeLines="10" w:before="36" w:afterLines="10" w:after="36"/>
        <w:jc w:val="both"/>
        <w:rPr>
          <w:b/>
        </w:rPr>
      </w:pPr>
      <w:r w:rsidRPr="0024034A">
        <w:rPr>
          <w:noProof/>
        </w:rPr>
        <w:lastRenderedPageBreak/>
        <mc:AlternateContent>
          <mc:Choice Requires="wps">
            <w:drawing>
              <wp:anchor distT="0" distB="0" distL="114300" distR="114300" simplePos="0" relativeHeight="251664384" behindDoc="1" locked="0" layoutInCell="1" allowOverlap="1" wp14:anchorId="2AE35A7E" wp14:editId="6F1363CB">
                <wp:simplePos x="0" y="0"/>
                <wp:positionH relativeFrom="margin">
                  <wp:posOffset>-174937</wp:posOffset>
                </wp:positionH>
                <wp:positionV relativeFrom="margin">
                  <wp:posOffset>-47625</wp:posOffset>
                </wp:positionV>
                <wp:extent cx="6174000" cy="9597543"/>
                <wp:effectExtent l="0" t="0" r="17780" b="22860"/>
                <wp:wrapNone/>
                <wp:docPr id="17" name="矩形 1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174000" cy="9597543"/>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93C8F2A" id="矩形 17" o:spid="_x0000_s1026" style="position:absolute;margin-left:-13.75pt;margin-top:-3.75pt;width:486.15pt;height:755.7pt;z-index:-251652096;visibility:visible;mso-wrap-style:square;mso-width-percent:0;mso-height-percent:0;mso-wrap-distance-left:9pt;mso-wrap-distance-top:0;mso-wrap-distance-right:9pt;mso-wrap-distance-bottom:0;mso-position-horizontal:absolute;mso-position-horizontal-relative:margin;mso-position-vertical:absolute;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">
                <w10:wrap anchorx="margin" anchory="margin"/>
              </v:rect>
            </w:pict>
          </mc:Fallback>
        </mc:AlternateContent>
      </w:r>
      <w:r w:rsidRPr="00B0690C">
        <w:rPr>
          <w:b/>
        </w:rPr>
        <w:t>Box 1.1 (Cont’d)</w:t>
      </w:r>
      <w:r w:rsidRPr="00B0690C">
        <w:t xml:space="preserve"> </w:t>
      </w:r>
    </w:p>
    <w:p w:rsidR="00B028D2" w:rsidRPr="00B0690C" w:rsidRDefault="00B028D2" w:rsidP="00B028D2">
      <w:pPr>
        <w:snapToGrid w:val="0"/>
        <w:jc w:val="both"/>
        <w:rPr>
          <w:lang w:eastAsia="zh-HK"/>
        </w:rPr>
      </w:pPr>
    </w:p>
    <w:p w:rsidR="00B028D2" w:rsidRPr="00B0690C" w:rsidRDefault="00B028D2" w:rsidP="00B028D2">
      <w:pPr>
        <w:snapToGrid w:val="0"/>
        <w:jc w:val="center"/>
        <w:rPr>
          <w:b/>
          <w:sz w:val="21"/>
          <w:szCs w:val="21"/>
          <w:lang w:eastAsia="zh-HK"/>
        </w:rPr>
      </w:pPr>
      <w:r w:rsidRPr="0086126B">
        <w:rPr>
          <w:b/>
          <w:sz w:val="21"/>
          <w:szCs w:val="21"/>
          <w:lang w:eastAsia="zh-HK"/>
        </w:rPr>
        <w:t xml:space="preserve">Chart 2 </w:t>
      </w:r>
      <w:r w:rsidRPr="00622A97">
        <w:rPr>
          <w:b/>
          <w:sz w:val="21"/>
          <w:szCs w:val="21"/>
          <w:lang w:eastAsia="zh-HK"/>
        </w:rPr>
        <w:t xml:space="preserve">: </w:t>
      </w:r>
      <w:r w:rsidRPr="0050100D">
        <w:rPr>
          <w:b/>
          <w:sz w:val="21"/>
          <w:szCs w:val="21"/>
          <w:lang w:eastAsia="zh-HK"/>
        </w:rPr>
        <w:t>Business sentiment</w:t>
      </w:r>
      <w:r>
        <w:rPr>
          <w:b/>
          <w:sz w:val="21"/>
          <w:szCs w:val="21"/>
          <w:lang w:eastAsia="zh-HK"/>
        </w:rPr>
        <w:t xml:space="preserve"> indicators were</w:t>
      </w:r>
      <w:r w:rsidRPr="0050100D">
        <w:rPr>
          <w:b/>
          <w:sz w:val="21"/>
          <w:szCs w:val="21"/>
          <w:lang w:eastAsia="zh-HK"/>
        </w:rPr>
        <w:t xml:space="preserve"> mixed in the past few months</w:t>
      </w:r>
      <w:r w:rsidRPr="00805C0A">
        <w:rPr>
          <w:noProof/>
        </w:rPr>
        <w:drawing>
          <wp:inline distT="0" distB="0" distL="0" distR="0" wp14:anchorId="55E862A6" wp14:editId="4F1D568A">
            <wp:extent cx="5731510" cy="3755262"/>
            <wp:effectExtent l="0" t="0" r="0" b="0"/>
            <wp:docPr id="9"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5731510" cy="3755262"/>
                    </a:xfrm>
                    <a:prstGeom prst="rect">
                      <a:avLst/>
                    </a:prstGeom>
                    <a:noFill/>
                    <a:ln>
                      <a:noFill/>
                    </a:ln>
                  </pic:spPr>
                </pic:pic>
              </a:graphicData>
            </a:graphic>
          </wp:inline>
        </w:drawing>
      </w:r>
    </w:p>
    <w:tbl>
      <w:tblPr>
        <w:tblW w:w="9180" w:type="dxa"/>
        <w:tblLayout w:type="fixed"/>
        <w:tblLook w:val="04A0" w:firstRow="1" w:lastRow="0" w:firstColumn="1" w:lastColumn="0" w:noHBand="0" w:noVBand="1"/>
      </w:tblPr>
      <w:tblGrid>
        <w:gridCol w:w="752"/>
        <w:gridCol w:w="280"/>
        <w:gridCol w:w="8148"/>
      </w:tblGrid>
      <w:tr w:rsidR="00B028D2" w:rsidRPr="00B0690C" w:rsidTr="00101B1E">
        <w:tc>
          <w:tcPr>
            <w:tcW w:w="752" w:type="dxa"/>
            <w:shd w:val="clear" w:color="auto" w:fill="auto"/>
          </w:tcPr>
          <w:p w:rsidR="00B028D2" w:rsidRPr="00B0690C" w:rsidRDefault="00B028D2" w:rsidP="00101B1E">
            <w:pPr>
              <w:snapToGrid w:val="0"/>
              <w:spacing w:afterLines="10" w:after="36" w:line="200" w:lineRule="exact"/>
              <w:rPr>
                <w:sz w:val="18"/>
                <w:szCs w:val="18"/>
                <w:lang w:eastAsia="zh-HK"/>
              </w:rPr>
            </w:pPr>
            <w:r w:rsidRPr="00B0690C">
              <w:rPr>
                <w:sz w:val="18"/>
                <w:szCs w:val="18"/>
                <w:lang w:eastAsia="zh-HK"/>
              </w:rPr>
              <w:t>Notes:</w:t>
            </w:r>
          </w:p>
        </w:tc>
        <w:tc>
          <w:tcPr>
            <w:tcW w:w="280" w:type="dxa"/>
            <w:shd w:val="clear" w:color="auto" w:fill="auto"/>
          </w:tcPr>
          <w:p w:rsidR="00B028D2" w:rsidRPr="00B0690C" w:rsidRDefault="00B028D2" w:rsidP="00101B1E">
            <w:pPr>
              <w:snapToGrid w:val="0"/>
              <w:spacing w:afterLines="10" w:after="36" w:line="200" w:lineRule="exact"/>
              <w:ind w:leftChars="-45" w:left="-108" w:rightChars="-45" w:right="-108"/>
              <w:rPr>
                <w:sz w:val="18"/>
                <w:szCs w:val="18"/>
              </w:rPr>
            </w:pPr>
            <w:r w:rsidRPr="00B0690C">
              <w:rPr>
                <w:sz w:val="18"/>
                <w:szCs w:val="18"/>
                <w:lang w:eastAsia="zh-HK"/>
              </w:rPr>
              <w:t>(^)</w:t>
            </w:r>
          </w:p>
        </w:tc>
        <w:tc>
          <w:tcPr>
            <w:tcW w:w="8148" w:type="dxa"/>
            <w:shd w:val="clear" w:color="auto" w:fill="auto"/>
          </w:tcPr>
          <w:p w:rsidR="00B028D2" w:rsidRPr="00B0690C" w:rsidRDefault="00B028D2" w:rsidP="00101B1E">
            <w:pPr>
              <w:snapToGrid w:val="0"/>
              <w:spacing w:afterLines="10" w:after="36" w:line="200" w:lineRule="exact"/>
              <w:ind w:leftChars="-45" w:left="-108"/>
              <w:jc w:val="both"/>
              <w:rPr>
                <w:sz w:val="18"/>
                <w:szCs w:val="18"/>
              </w:rPr>
            </w:pPr>
            <w:r w:rsidRPr="00B0690C">
              <w:rPr>
                <w:sz w:val="18"/>
                <w:szCs w:val="18"/>
                <w:lang w:eastAsia="zh-HK"/>
              </w:rPr>
              <w:t xml:space="preserve">The diffusion index is computed by adding the percentage of SMEs reporting “up” to one half of the percentage of SMEs reporting “same”.  A diffusion index reading above 50 indicates that the business condition is generally favourable, whereas an index below 50 indicates otherwise.  Respondents were </w:t>
            </w:r>
            <w:r>
              <w:rPr>
                <w:sz w:val="18"/>
                <w:szCs w:val="18"/>
                <w:lang w:eastAsia="zh-HK"/>
              </w:rPr>
              <w:t>ask</w:t>
            </w:r>
            <w:r w:rsidRPr="00B0690C">
              <w:rPr>
                <w:sz w:val="18"/>
                <w:szCs w:val="18"/>
                <w:lang w:eastAsia="zh-HK"/>
              </w:rPr>
              <w:t>ed to exclude seasonal effects in reporting their views.</w:t>
            </w:r>
          </w:p>
        </w:tc>
      </w:tr>
      <w:tr w:rsidR="00B028D2" w:rsidRPr="00B0690C" w:rsidTr="00101B1E">
        <w:tc>
          <w:tcPr>
            <w:tcW w:w="752" w:type="dxa"/>
            <w:shd w:val="clear" w:color="auto" w:fill="auto"/>
          </w:tcPr>
          <w:p w:rsidR="00B028D2" w:rsidRPr="00B0690C" w:rsidRDefault="00B028D2" w:rsidP="00101B1E">
            <w:pPr>
              <w:snapToGrid w:val="0"/>
              <w:spacing w:afterLines="10" w:after="36" w:line="200" w:lineRule="exact"/>
              <w:rPr>
                <w:sz w:val="18"/>
                <w:szCs w:val="18"/>
                <w:lang w:eastAsia="zh-HK"/>
              </w:rPr>
            </w:pPr>
          </w:p>
        </w:tc>
        <w:tc>
          <w:tcPr>
            <w:tcW w:w="280" w:type="dxa"/>
            <w:shd w:val="clear" w:color="auto" w:fill="auto"/>
          </w:tcPr>
          <w:p w:rsidR="00B028D2" w:rsidRPr="00B0690C" w:rsidRDefault="00B028D2" w:rsidP="00101B1E">
            <w:pPr>
              <w:snapToGrid w:val="0"/>
              <w:spacing w:afterLines="10" w:after="36" w:line="200" w:lineRule="exact"/>
              <w:ind w:leftChars="-45" w:left="-108" w:rightChars="-45" w:right="-108"/>
              <w:rPr>
                <w:sz w:val="18"/>
                <w:szCs w:val="18"/>
                <w:lang w:eastAsia="zh-HK"/>
              </w:rPr>
            </w:pPr>
            <w:r>
              <w:rPr>
                <w:sz w:val="18"/>
                <w:szCs w:val="18"/>
                <w:lang w:eastAsia="zh-HK"/>
              </w:rPr>
              <w:t>(~)</w:t>
            </w:r>
          </w:p>
        </w:tc>
        <w:tc>
          <w:tcPr>
            <w:tcW w:w="8148" w:type="dxa"/>
            <w:shd w:val="clear" w:color="auto" w:fill="auto"/>
          </w:tcPr>
          <w:p w:rsidR="00B028D2" w:rsidRPr="00B0690C" w:rsidRDefault="00B028D2" w:rsidP="00101B1E">
            <w:pPr>
              <w:snapToGrid w:val="0"/>
              <w:spacing w:afterLines="10" w:after="36" w:line="200" w:lineRule="exact"/>
              <w:ind w:leftChars="-45" w:left="-108"/>
              <w:jc w:val="both"/>
              <w:rPr>
                <w:sz w:val="18"/>
                <w:szCs w:val="18"/>
                <w:lang w:eastAsia="zh-HK"/>
              </w:rPr>
            </w:pPr>
            <w:r>
              <w:rPr>
                <w:sz w:val="18"/>
                <w:szCs w:val="18"/>
                <w:lang w:eastAsia="zh-HK"/>
              </w:rPr>
              <w:t>Quarterly data.</w:t>
            </w:r>
          </w:p>
        </w:tc>
      </w:tr>
      <w:tr w:rsidR="00B028D2" w:rsidRPr="00624794" w:rsidTr="00101B1E">
        <w:tc>
          <w:tcPr>
            <w:tcW w:w="752" w:type="dxa"/>
            <w:shd w:val="clear" w:color="auto" w:fill="auto"/>
          </w:tcPr>
          <w:p w:rsidR="00B028D2" w:rsidRPr="00B0690C" w:rsidRDefault="00B028D2" w:rsidP="00101B1E">
            <w:pPr>
              <w:snapToGrid w:val="0"/>
              <w:spacing w:afterLines="20" w:after="72" w:line="200" w:lineRule="exact"/>
              <w:rPr>
                <w:sz w:val="18"/>
                <w:szCs w:val="18"/>
              </w:rPr>
            </w:pPr>
          </w:p>
        </w:tc>
        <w:tc>
          <w:tcPr>
            <w:tcW w:w="280" w:type="dxa"/>
            <w:shd w:val="clear" w:color="auto" w:fill="auto"/>
          </w:tcPr>
          <w:p w:rsidR="00B028D2" w:rsidRPr="00B0690C" w:rsidRDefault="00B028D2" w:rsidP="00101B1E">
            <w:pPr>
              <w:snapToGrid w:val="0"/>
              <w:spacing w:afterLines="20" w:after="72" w:line="200" w:lineRule="exact"/>
              <w:ind w:leftChars="-45" w:left="-108" w:rightChars="-45" w:right="-108"/>
              <w:rPr>
                <w:sz w:val="18"/>
                <w:szCs w:val="18"/>
              </w:rPr>
            </w:pPr>
            <w:r w:rsidRPr="00B0690C">
              <w:rPr>
                <w:sz w:val="18"/>
                <w:szCs w:val="18"/>
                <w:lang w:eastAsia="zh-HK"/>
              </w:rPr>
              <w:t>(</w:t>
            </w:r>
            <w:r w:rsidRPr="00B0690C">
              <w:rPr>
                <w:rFonts w:hint="eastAsia"/>
                <w:sz w:val="18"/>
                <w:szCs w:val="18"/>
              </w:rPr>
              <w:t>*</w:t>
            </w:r>
            <w:r w:rsidRPr="00B0690C">
              <w:rPr>
                <w:sz w:val="18"/>
                <w:szCs w:val="18"/>
                <w:lang w:eastAsia="zh-HK"/>
              </w:rPr>
              <w:t>)</w:t>
            </w:r>
          </w:p>
        </w:tc>
        <w:tc>
          <w:tcPr>
            <w:tcW w:w="8148" w:type="dxa"/>
            <w:shd w:val="clear" w:color="auto" w:fill="auto"/>
          </w:tcPr>
          <w:p w:rsidR="00B028D2" w:rsidRPr="00B0690C" w:rsidRDefault="00B028D2" w:rsidP="00101B1E">
            <w:pPr>
              <w:snapToGrid w:val="0"/>
              <w:spacing w:afterLines="20" w:after="72" w:line="200" w:lineRule="exact"/>
              <w:ind w:leftChars="-45" w:left="-108"/>
              <w:jc w:val="both"/>
              <w:rPr>
                <w:sz w:val="18"/>
                <w:szCs w:val="18"/>
                <w:lang w:eastAsia="zh-HK"/>
              </w:rPr>
            </w:pPr>
            <w:r w:rsidRPr="00B0690C">
              <w:rPr>
                <w:sz w:val="18"/>
                <w:szCs w:val="18"/>
                <w:lang w:eastAsia="zh-HK"/>
              </w:rPr>
              <w:t>A reading above 50 indicates an upward trend and an optimistic outlook, while a reading below 50 indicates a downward trend and a pessimistic outlook.</w:t>
            </w:r>
          </w:p>
        </w:tc>
      </w:tr>
    </w:tbl>
    <w:p w:rsidR="00B028D2" w:rsidRDefault="00B028D2" w:rsidP="00B028D2">
      <w:pPr>
        <w:snapToGrid w:val="0"/>
        <w:spacing w:afterLines="30" w:after="108"/>
        <w:jc w:val="both"/>
      </w:pPr>
    </w:p>
    <w:p w:rsidR="00B028D2" w:rsidRDefault="00B028D2" w:rsidP="00B028D2">
      <w:pPr>
        <w:snapToGrid w:val="0"/>
        <w:spacing w:afterLines="30" w:after="108"/>
        <w:jc w:val="both"/>
      </w:pPr>
      <w:r w:rsidRPr="008856BF">
        <w:t>It is worth noting that these</w:t>
      </w:r>
      <w:r w:rsidRPr="008856BF">
        <w:rPr>
          <w:rFonts w:eastAsia="SimSun"/>
          <w:lang w:eastAsia="zh-CN"/>
        </w:rPr>
        <w:t xml:space="preserve"> </w:t>
      </w:r>
      <w:r w:rsidRPr="008856BF">
        <w:t xml:space="preserve">surveys are essentially opinion-based, thereby unavoidably subject to various limitations (e.g. results are not directly comparable) and hence the results should be interpreted with care.  </w:t>
      </w:r>
      <w:r>
        <w:t>T</w:t>
      </w:r>
      <w:r w:rsidRPr="008856BF">
        <w:t>he</w:t>
      </w:r>
      <w:r w:rsidRPr="008856BF">
        <w:rPr>
          <w:rFonts w:hint="eastAsia"/>
        </w:rPr>
        <w:t>se</w:t>
      </w:r>
      <w:r w:rsidRPr="008856BF">
        <w:t xml:space="preserve"> survey findings taken together suggest that business sentiment </w:t>
      </w:r>
      <w:r w:rsidRPr="00AD2072">
        <w:t>indicators were</w:t>
      </w:r>
      <w:r>
        <w:t xml:space="preserve"> mixed in the past few </w:t>
      </w:r>
      <w:r w:rsidRPr="00622A97">
        <w:t>months</w:t>
      </w:r>
      <w:r w:rsidRPr="00D92386">
        <w:t>.  Looking ahead, the complicate</w:t>
      </w:r>
      <w:r>
        <w:t>d</w:t>
      </w:r>
      <w:r w:rsidRPr="0050100D">
        <w:t xml:space="preserve"> external environment may continue to dampen business sentiment for the time being, but there should be some improvement over the course of the year if the advanced economies cut interest rates as expected.  Continued economic growth and the Government’s various initiatives to foster consumption- and tourism-related activities should also provide support.</w:t>
      </w:r>
      <w:r>
        <w:t xml:space="preserve"> </w:t>
      </w:r>
    </w:p>
    <w:p w:rsidR="00B028D2" w:rsidRDefault="00B028D2" w:rsidP="00B028D2">
      <w:pPr>
        <w:snapToGrid w:val="0"/>
        <w:jc w:val="both"/>
        <w:rPr>
          <w:b/>
        </w:rPr>
      </w:pPr>
    </w:p>
    <w:p w:rsidR="00B028D2" w:rsidRPr="008630D1" w:rsidRDefault="00B028D2" w:rsidP="00B028D2">
      <w:pPr>
        <w:snapToGrid w:val="0"/>
        <w:jc w:val="both"/>
        <w:rPr>
          <w:b/>
        </w:rPr>
      </w:pPr>
      <w:r>
        <w:rPr>
          <w:noProof/>
        </w:rPr>
        <mc:AlternateContent>
          <mc:Choice Requires="wps">
            <w:drawing>
              <wp:anchor distT="4294967293" distB="4294967293" distL="114300" distR="114300" simplePos="0" relativeHeight="251663360" behindDoc="0" locked="0" layoutInCell="1" allowOverlap="1" wp14:anchorId="338DDCFA" wp14:editId="64632B6D">
                <wp:simplePos x="0" y="0"/>
                <wp:positionH relativeFrom="column">
                  <wp:posOffset>2136775</wp:posOffset>
                </wp:positionH>
                <wp:positionV relativeFrom="paragraph">
                  <wp:posOffset>60324</wp:posOffset>
                </wp:positionV>
                <wp:extent cx="1494790" cy="0"/>
                <wp:effectExtent l="0" t="0" r="10160" b="19050"/>
                <wp:wrapNone/>
                <wp:docPr id="15" name="直線接點 1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49479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7B26C4D" id="直線接點 15" o:spid="_x0000_s1026" style="position:absolute;z-index:251663360;visibility:visible;mso-wrap-style:square;mso-width-percent:0;mso-height-percent:0;mso-wrap-distance-left:9pt;mso-wrap-distance-top:-8e-5mm;mso-wrap-distance-right:9pt;mso-wrap-distance-bottom:-8e-5mm;mso-position-horizontal:absolute;mso-position-horizontal-relative:text;mso-position-vertical:absolute;mso-position-vertical-relative:text;mso-width-percent:0;mso-height-percent:0;mso-width-relative:page;mso-height-relative:page" from="168.25pt,4.75pt" to="285.95pt,4.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"/>
            </w:pict>
          </mc:Fallback>
        </mc:AlternateContent>
      </w:r>
    </w:p>
    <w:p w:rsidR="00B028D2" w:rsidRPr="00FA5C39" w:rsidRDefault="00B028D2" w:rsidP="00B028D2">
      <w:pPr>
        <w:numPr>
          <w:ilvl w:val="0"/>
          <w:numId w:val="13"/>
        </w:numPr>
        <w:autoSpaceDE w:val="0"/>
        <w:autoSpaceDN w:val="0"/>
        <w:adjustRightInd w:val="0"/>
        <w:snapToGrid w:val="0"/>
        <w:spacing w:beforeLines="20" w:before="72" w:afterLines="30" w:after="108"/>
        <w:jc w:val="both"/>
        <w:rPr>
          <w:lang w:val="en-US" w:eastAsia="zh-HK"/>
        </w:rPr>
      </w:pPr>
      <w:r w:rsidRPr="00863D56">
        <w:rPr>
          <w:kern w:val="0"/>
          <w:sz w:val="20"/>
          <w:szCs w:val="20"/>
          <w:lang w:eastAsia="zh-HK"/>
        </w:rPr>
        <w:t xml:space="preserve">According to the press release by </w:t>
      </w:r>
      <w:r>
        <w:rPr>
          <w:kern w:val="0"/>
          <w:sz w:val="20"/>
          <w:szCs w:val="20"/>
          <w:lang w:eastAsia="zh-HK"/>
        </w:rPr>
        <w:t>S&amp;P Global</w:t>
      </w:r>
      <w:r w:rsidRPr="00863D56">
        <w:rPr>
          <w:kern w:val="0"/>
          <w:sz w:val="20"/>
          <w:szCs w:val="20"/>
          <w:lang w:eastAsia="zh-HK"/>
        </w:rPr>
        <w:t xml:space="preserve">, the </w:t>
      </w:r>
      <w:r>
        <w:rPr>
          <w:kern w:val="0"/>
          <w:sz w:val="20"/>
          <w:szCs w:val="20"/>
          <w:lang w:eastAsia="zh-HK"/>
        </w:rPr>
        <w:t>S&amp;P Global</w:t>
      </w:r>
      <w:r w:rsidRPr="00863D56">
        <w:rPr>
          <w:kern w:val="0"/>
          <w:sz w:val="20"/>
          <w:szCs w:val="20"/>
          <w:lang w:eastAsia="zh-HK"/>
        </w:rPr>
        <w:t xml:space="preserve"> Hong Kong PMI is compiled according to monthly replies to questionnaires sent to purchasing </w:t>
      </w:r>
      <w:r>
        <w:rPr>
          <w:kern w:val="0"/>
          <w:sz w:val="20"/>
          <w:szCs w:val="20"/>
          <w:lang w:eastAsia="zh-HK"/>
        </w:rPr>
        <w:t>managers</w:t>
      </w:r>
      <w:r w:rsidRPr="00863D56">
        <w:rPr>
          <w:kern w:val="0"/>
          <w:sz w:val="20"/>
          <w:szCs w:val="20"/>
          <w:lang w:eastAsia="zh-HK"/>
        </w:rPr>
        <w:t xml:space="preserve"> in </w:t>
      </w:r>
      <w:r>
        <w:rPr>
          <w:kern w:val="0"/>
          <w:sz w:val="20"/>
          <w:szCs w:val="20"/>
          <w:lang w:eastAsia="zh-HK"/>
        </w:rPr>
        <w:t>around 4</w:t>
      </w:r>
      <w:r w:rsidRPr="00863D56">
        <w:rPr>
          <w:kern w:val="0"/>
          <w:sz w:val="20"/>
          <w:szCs w:val="20"/>
          <w:lang w:eastAsia="zh-HK"/>
        </w:rPr>
        <w:t xml:space="preserve">00 </w:t>
      </w:r>
      <w:r>
        <w:rPr>
          <w:kern w:val="0"/>
          <w:sz w:val="20"/>
          <w:szCs w:val="20"/>
          <w:lang w:eastAsia="zh-HK"/>
        </w:rPr>
        <w:t xml:space="preserve">private sector </w:t>
      </w:r>
      <w:r w:rsidRPr="00863D56">
        <w:rPr>
          <w:kern w:val="0"/>
          <w:sz w:val="20"/>
          <w:szCs w:val="20"/>
          <w:lang w:eastAsia="zh-HK"/>
        </w:rPr>
        <w:t>companies.  It is a composite index based on five individual indices with the following weights: New Orders (</w:t>
      </w:r>
      <w:r>
        <w:rPr>
          <w:kern w:val="0"/>
          <w:sz w:val="20"/>
          <w:szCs w:val="20"/>
          <w:lang w:eastAsia="zh-HK"/>
        </w:rPr>
        <w:t>30%</w:t>
      </w:r>
      <w:r w:rsidRPr="00863D56">
        <w:rPr>
          <w:kern w:val="0"/>
          <w:sz w:val="20"/>
          <w:szCs w:val="20"/>
          <w:lang w:eastAsia="zh-HK"/>
        </w:rPr>
        <w:t>); Output (</w:t>
      </w:r>
      <w:r>
        <w:rPr>
          <w:kern w:val="0"/>
          <w:sz w:val="20"/>
          <w:szCs w:val="20"/>
          <w:lang w:eastAsia="zh-HK"/>
        </w:rPr>
        <w:t>25%</w:t>
      </w:r>
      <w:r w:rsidRPr="00863D56">
        <w:rPr>
          <w:kern w:val="0"/>
          <w:sz w:val="20"/>
          <w:szCs w:val="20"/>
          <w:lang w:eastAsia="zh-HK"/>
        </w:rPr>
        <w:t>); Employment (</w:t>
      </w:r>
      <w:r>
        <w:rPr>
          <w:kern w:val="0"/>
          <w:sz w:val="20"/>
          <w:szCs w:val="20"/>
          <w:lang w:eastAsia="zh-HK"/>
        </w:rPr>
        <w:t>20</w:t>
      </w:r>
      <w:r>
        <w:rPr>
          <w:rFonts w:hint="eastAsia"/>
          <w:kern w:val="0"/>
          <w:sz w:val="20"/>
          <w:szCs w:val="20"/>
        </w:rPr>
        <w:t>%</w:t>
      </w:r>
      <w:r w:rsidRPr="00863D56">
        <w:rPr>
          <w:kern w:val="0"/>
          <w:sz w:val="20"/>
          <w:szCs w:val="20"/>
          <w:lang w:eastAsia="zh-HK"/>
        </w:rPr>
        <w:t>); Suppliers’ Delivery Times (</w:t>
      </w:r>
      <w:r>
        <w:rPr>
          <w:rFonts w:hint="eastAsia"/>
          <w:kern w:val="0"/>
          <w:sz w:val="20"/>
          <w:szCs w:val="20"/>
        </w:rPr>
        <w:t>15%</w:t>
      </w:r>
      <w:r w:rsidRPr="00863D56">
        <w:rPr>
          <w:kern w:val="0"/>
          <w:sz w:val="20"/>
          <w:szCs w:val="20"/>
          <w:lang w:eastAsia="zh-HK"/>
        </w:rPr>
        <w:t>); and Stock</w:t>
      </w:r>
      <w:r>
        <w:rPr>
          <w:rFonts w:hint="eastAsia"/>
          <w:kern w:val="0"/>
          <w:sz w:val="20"/>
          <w:szCs w:val="20"/>
          <w:lang w:eastAsia="zh-HK"/>
        </w:rPr>
        <w:t>s</w:t>
      </w:r>
      <w:r w:rsidRPr="00863D56">
        <w:rPr>
          <w:kern w:val="0"/>
          <w:sz w:val="20"/>
          <w:szCs w:val="20"/>
          <w:lang w:eastAsia="zh-HK"/>
        </w:rPr>
        <w:t xml:space="preserve"> of Purchase</w:t>
      </w:r>
      <w:r>
        <w:rPr>
          <w:kern w:val="0"/>
          <w:sz w:val="20"/>
          <w:szCs w:val="20"/>
          <w:lang w:eastAsia="zh-HK"/>
        </w:rPr>
        <w:t>s</w:t>
      </w:r>
      <w:r w:rsidRPr="00863D56">
        <w:rPr>
          <w:kern w:val="0"/>
          <w:sz w:val="20"/>
          <w:szCs w:val="20"/>
          <w:lang w:eastAsia="zh-HK"/>
        </w:rPr>
        <w:t xml:space="preserve"> (</w:t>
      </w:r>
      <w:r>
        <w:rPr>
          <w:kern w:val="0"/>
          <w:sz w:val="20"/>
          <w:szCs w:val="20"/>
          <w:lang w:eastAsia="zh-HK"/>
        </w:rPr>
        <w:t>10%</w:t>
      </w:r>
      <w:r w:rsidRPr="00863D56">
        <w:rPr>
          <w:kern w:val="0"/>
          <w:sz w:val="20"/>
          <w:szCs w:val="20"/>
          <w:lang w:eastAsia="zh-HK"/>
        </w:rPr>
        <w:t xml:space="preserve">), with the </w:t>
      </w:r>
      <w:r>
        <w:rPr>
          <w:kern w:val="0"/>
          <w:sz w:val="20"/>
          <w:szCs w:val="20"/>
          <w:lang w:eastAsia="zh-HK"/>
        </w:rPr>
        <w:t xml:space="preserve">Suppliers’ </w:t>
      </w:r>
      <w:r w:rsidRPr="00863D56">
        <w:rPr>
          <w:kern w:val="0"/>
          <w:sz w:val="20"/>
          <w:szCs w:val="20"/>
          <w:lang w:eastAsia="zh-HK"/>
        </w:rPr>
        <w:t>Delivery Times index inverted so that it moves in a comparable direction.  Survey responses reflect the change, if any, in the prevailing month compared to the previous month.</w:t>
      </w:r>
    </w:p>
    <w:p w:rsidR="00B028D2" w:rsidRPr="00606DBB" w:rsidRDefault="00B028D2" w:rsidP="00B028D2">
      <w:pPr>
        <w:numPr>
          <w:ilvl w:val="0"/>
          <w:numId w:val="13"/>
        </w:numPr>
        <w:snapToGrid w:val="0"/>
        <w:spacing w:beforeLines="10" w:before="36" w:afterLines="10" w:after="36"/>
        <w:jc w:val="both"/>
        <w:rPr>
          <w:kern w:val="0"/>
          <w:sz w:val="20"/>
          <w:szCs w:val="20"/>
          <w:lang w:eastAsia="zh-HK"/>
        </w:rPr>
      </w:pPr>
      <w:r w:rsidRPr="00863D56">
        <w:rPr>
          <w:kern w:val="0"/>
          <w:sz w:val="20"/>
          <w:szCs w:val="20"/>
          <w:lang w:eastAsia="zh-HK"/>
        </w:rPr>
        <w:t>The H</w:t>
      </w:r>
      <w:r>
        <w:rPr>
          <w:rFonts w:hint="eastAsia"/>
          <w:kern w:val="0"/>
          <w:sz w:val="20"/>
          <w:szCs w:val="20"/>
        </w:rPr>
        <w:t xml:space="preserve">ong </w:t>
      </w:r>
      <w:r w:rsidRPr="00863D56">
        <w:rPr>
          <w:kern w:val="0"/>
          <w:sz w:val="20"/>
          <w:szCs w:val="20"/>
          <w:lang w:eastAsia="zh-HK"/>
        </w:rPr>
        <w:t>K</w:t>
      </w:r>
      <w:r>
        <w:rPr>
          <w:rFonts w:hint="eastAsia"/>
          <w:kern w:val="0"/>
          <w:sz w:val="20"/>
          <w:szCs w:val="20"/>
        </w:rPr>
        <w:t xml:space="preserve">ong </w:t>
      </w:r>
      <w:r w:rsidRPr="00863D56">
        <w:rPr>
          <w:kern w:val="0"/>
          <w:sz w:val="20"/>
          <w:szCs w:val="20"/>
          <w:lang w:eastAsia="zh-HK"/>
        </w:rPr>
        <w:t>T</w:t>
      </w:r>
      <w:r>
        <w:rPr>
          <w:rFonts w:hint="eastAsia"/>
          <w:kern w:val="0"/>
          <w:sz w:val="20"/>
          <w:szCs w:val="20"/>
        </w:rPr>
        <w:t xml:space="preserve">rade </w:t>
      </w:r>
      <w:r w:rsidRPr="00863D56">
        <w:rPr>
          <w:kern w:val="0"/>
          <w:sz w:val="20"/>
          <w:szCs w:val="20"/>
          <w:lang w:eastAsia="zh-HK"/>
        </w:rPr>
        <w:t>D</w:t>
      </w:r>
      <w:r>
        <w:rPr>
          <w:rFonts w:hint="eastAsia"/>
          <w:kern w:val="0"/>
          <w:sz w:val="20"/>
          <w:szCs w:val="20"/>
        </w:rPr>
        <w:t xml:space="preserve">evelopment </w:t>
      </w:r>
      <w:r w:rsidRPr="00863D56">
        <w:rPr>
          <w:kern w:val="0"/>
          <w:sz w:val="20"/>
          <w:szCs w:val="20"/>
          <w:lang w:eastAsia="zh-HK"/>
        </w:rPr>
        <w:t>C</w:t>
      </w:r>
      <w:r>
        <w:rPr>
          <w:rFonts w:hint="eastAsia"/>
          <w:kern w:val="0"/>
          <w:sz w:val="20"/>
          <w:szCs w:val="20"/>
        </w:rPr>
        <w:t>ouncil</w:t>
      </w:r>
      <w:r>
        <w:rPr>
          <w:kern w:val="0"/>
          <w:sz w:val="20"/>
          <w:szCs w:val="20"/>
        </w:rPr>
        <w:t>’</w:t>
      </w:r>
      <w:r>
        <w:rPr>
          <w:rFonts w:hint="eastAsia"/>
          <w:kern w:val="0"/>
          <w:sz w:val="20"/>
          <w:szCs w:val="20"/>
        </w:rPr>
        <w:t>s</w:t>
      </w:r>
      <w:r w:rsidRPr="00863D56">
        <w:rPr>
          <w:kern w:val="0"/>
          <w:sz w:val="20"/>
          <w:szCs w:val="20"/>
          <w:lang w:eastAsia="zh-HK"/>
        </w:rPr>
        <w:t xml:space="preserve"> Export Index is </w:t>
      </w:r>
      <w:r w:rsidRPr="006920CD">
        <w:rPr>
          <w:kern w:val="0"/>
          <w:sz w:val="20"/>
          <w:szCs w:val="20"/>
          <w:lang w:eastAsia="zh-HK"/>
        </w:rPr>
        <w:t>designed to gauge the prospects of the near</w:t>
      </w:r>
      <w:r>
        <w:rPr>
          <w:kern w:val="0"/>
          <w:sz w:val="20"/>
          <w:szCs w:val="20"/>
          <w:lang w:eastAsia="zh-HK"/>
        </w:rPr>
        <w:noBreakHyphen/>
      </w:r>
      <w:r w:rsidRPr="006920CD">
        <w:rPr>
          <w:kern w:val="0"/>
          <w:sz w:val="20"/>
          <w:szCs w:val="20"/>
          <w:lang w:eastAsia="zh-HK"/>
        </w:rPr>
        <w:t xml:space="preserve">term export performance of Hong Kong traders. </w:t>
      </w:r>
      <w:r>
        <w:rPr>
          <w:kern w:val="0"/>
          <w:sz w:val="20"/>
          <w:szCs w:val="20"/>
          <w:lang w:eastAsia="zh-HK"/>
        </w:rPr>
        <w:t xml:space="preserve"> </w:t>
      </w:r>
      <w:r w:rsidRPr="006920CD">
        <w:rPr>
          <w:kern w:val="0"/>
          <w:sz w:val="20"/>
          <w:szCs w:val="20"/>
          <w:lang w:eastAsia="zh-HK"/>
        </w:rPr>
        <w:t>The business confidence survey is conducted on a quarterly basis, with 500 participating Hong Kong traders from six major industry sectors interviewed</w:t>
      </w:r>
      <w:r>
        <w:rPr>
          <w:kern w:val="0"/>
          <w:sz w:val="20"/>
          <w:szCs w:val="20"/>
          <w:lang w:eastAsia="zh-HK"/>
        </w:rPr>
        <w:t>, namely</w:t>
      </w:r>
      <w:r w:rsidRPr="00863D56">
        <w:rPr>
          <w:kern w:val="0"/>
          <w:sz w:val="20"/>
          <w:szCs w:val="20"/>
          <w:lang w:eastAsia="zh-HK"/>
        </w:rPr>
        <w:t xml:space="preserve"> electronics, clothing, toys</w:t>
      </w:r>
      <w:r>
        <w:rPr>
          <w:kern w:val="0"/>
          <w:sz w:val="20"/>
          <w:szCs w:val="20"/>
          <w:lang w:eastAsia="zh-HK"/>
        </w:rPr>
        <w:t>,</w:t>
      </w:r>
      <w:r w:rsidRPr="00863D56">
        <w:rPr>
          <w:kern w:val="0"/>
          <w:sz w:val="20"/>
          <w:szCs w:val="20"/>
          <w:lang w:eastAsia="zh-HK"/>
        </w:rPr>
        <w:t xml:space="preserve"> jewellery, timepieces and machinery. </w:t>
      </w:r>
    </w:p>
    <w:p w:rsidR="00733126" w:rsidRPr="00327CE5" w:rsidRDefault="00733126" w:rsidP="00B028D2">
      <w:pPr>
        <w:pStyle w:val="a5"/>
        <w:tabs>
          <w:tab w:val="left" w:pos="1260"/>
        </w:tabs>
        <w:overflowPunct w:val="0"/>
        <w:ind w:right="28"/>
        <w:jc w:val="both"/>
        <w:rPr>
          <w:rFonts w:ascii="Times New Roman"/>
          <w:kern w:val="0"/>
          <w:lang w:val="en-GB"/>
        </w:rPr>
      </w:pPr>
    </w:p>
    <w:p w:rsidR="00251781" w:rsidRDefault="00251781">
      <w:pPr>
        <w:widowControl/>
        <w:rPr>
          <w:b/>
          <w:sz w:val="28"/>
          <w:szCs w:val="20"/>
        </w:rPr>
      </w:pPr>
      <w:r>
        <w:rPr>
          <w:b/>
          <w:sz w:val="28"/>
          <w:szCs w:val="20"/>
        </w:rPr>
        <w:br w:type="page"/>
      </w:r>
    </w:p>
    <w:p w:rsidR="00E67131" w:rsidRPr="004110C3" w:rsidRDefault="004603FC" w:rsidP="00410EA9">
      <w:pPr>
        <w:autoSpaceDE w:val="0"/>
        <w:autoSpaceDN w:val="0"/>
        <w:adjustRightInd w:val="0"/>
        <w:spacing w:afterLines="60" w:after="216"/>
        <w:jc w:val="both"/>
        <w:rPr>
          <w:b/>
          <w:sz w:val="28"/>
          <w:szCs w:val="20"/>
          <w:lang w:eastAsia="zh-HK"/>
        </w:rPr>
      </w:pPr>
      <w:r w:rsidRPr="004110C3">
        <w:rPr>
          <w:b/>
          <w:sz w:val="28"/>
          <w:szCs w:val="20"/>
        </w:rPr>
        <w:lastRenderedPageBreak/>
        <w:t>The labour sector</w:t>
      </w:r>
      <w:r w:rsidR="00560BF3" w:rsidRPr="00041CD7">
        <w:rPr>
          <w:color w:val="00B0F0"/>
          <w:sz w:val="28"/>
          <w:szCs w:val="20"/>
        </w:rPr>
        <w:t xml:space="preserve"> </w:t>
      </w:r>
    </w:p>
    <w:p w:rsidR="00EF24CB" w:rsidRPr="00AB50A4" w:rsidRDefault="008345B9" w:rsidP="002709CE">
      <w:pPr>
        <w:pStyle w:val="a5"/>
        <w:numPr>
          <w:ilvl w:val="1"/>
          <w:numId w:val="19"/>
        </w:numPr>
        <w:tabs>
          <w:tab w:val="left" w:pos="1260"/>
        </w:tabs>
        <w:overflowPunct w:val="0"/>
        <w:ind w:left="0" w:right="28" w:firstLine="0"/>
        <w:jc w:val="both"/>
        <w:rPr>
          <w:rFonts w:ascii="Times New Roman"/>
          <w:kern w:val="0"/>
          <w:lang w:val="en-GB"/>
        </w:rPr>
      </w:pPr>
      <w:r w:rsidRPr="008345B9">
        <w:rPr>
          <w:rFonts w:ascii="Times New Roman"/>
          <w:kern w:val="0"/>
          <w:lang w:val="en-HK"/>
        </w:rPr>
        <w:t>Along with the local economic recovery, the labour market improved in 2023</w:t>
      </w:r>
      <w:r w:rsidR="00F8387D" w:rsidRPr="00F8387D">
        <w:rPr>
          <w:rFonts w:ascii="Times New Roman"/>
          <w:kern w:val="0"/>
          <w:lang w:val="en-HK"/>
        </w:rPr>
        <w:t xml:space="preserve">.  The seasonally adjusted </w:t>
      </w:r>
      <w:r w:rsidR="00F8387D" w:rsidRPr="00F8387D">
        <w:rPr>
          <w:rFonts w:ascii="Times New Roman"/>
          <w:i/>
          <w:kern w:val="0"/>
          <w:lang w:val="en-HK"/>
        </w:rPr>
        <w:t>unemployment rate</w:t>
      </w:r>
      <w:r w:rsidR="00F8387D" w:rsidRPr="00F8387D">
        <w:rPr>
          <w:rFonts w:ascii="Times New Roman"/>
          <w:kern w:val="0"/>
          <w:lang w:val="en-HK"/>
        </w:rPr>
        <w:t xml:space="preserve"> </w:t>
      </w:r>
      <w:r w:rsidR="004B4979" w:rsidRPr="004B4979">
        <w:rPr>
          <w:rFonts w:ascii="Times New Roman"/>
          <w:kern w:val="0"/>
          <w:lang w:val="en-HK"/>
        </w:rPr>
        <w:t xml:space="preserve">declined </w:t>
      </w:r>
      <w:r w:rsidRPr="008345B9">
        <w:rPr>
          <w:rFonts w:ascii="Times New Roman"/>
          <w:kern w:val="0"/>
          <w:lang w:val="en-HK"/>
        </w:rPr>
        <w:t>from 3.5% in the fourth quarter of 2022 to 2.8% and 2.9% in the third and fourth quarters of 2023</w:t>
      </w:r>
      <w:r w:rsidR="00F8387D" w:rsidRPr="00F8387D">
        <w:rPr>
          <w:rFonts w:ascii="Times New Roman"/>
          <w:kern w:val="0"/>
          <w:lang w:val="en-HK"/>
        </w:rPr>
        <w:t xml:space="preserve">.  The </w:t>
      </w:r>
      <w:r w:rsidR="00F8387D" w:rsidRPr="00F8387D">
        <w:rPr>
          <w:rFonts w:ascii="Times New Roman"/>
          <w:i/>
          <w:kern w:val="0"/>
          <w:lang w:val="en-HK"/>
        </w:rPr>
        <w:t>underemployment rate</w:t>
      </w:r>
      <w:r w:rsidR="00F8387D" w:rsidRPr="00F8387D">
        <w:rPr>
          <w:rFonts w:ascii="Times New Roman"/>
          <w:kern w:val="0"/>
          <w:lang w:val="en-HK"/>
        </w:rPr>
        <w:t xml:space="preserve"> </w:t>
      </w:r>
      <w:r w:rsidRPr="008345B9">
        <w:rPr>
          <w:rFonts w:ascii="Times New Roman"/>
          <w:kern w:val="0"/>
          <w:lang w:val="en-HK"/>
        </w:rPr>
        <w:t>declined from 1.5% in the fourth quarter of 2022 to 1.0% in both the third and fourth quarters of 2023</w:t>
      </w:r>
      <w:r w:rsidR="00F8387D" w:rsidRPr="00F8387D">
        <w:rPr>
          <w:rFonts w:ascii="Times New Roman"/>
          <w:kern w:val="0"/>
          <w:lang w:val="en-HK"/>
        </w:rPr>
        <w:t>.</w:t>
      </w:r>
      <w:r w:rsidR="008F696F" w:rsidRPr="00AB50A4">
        <w:rPr>
          <w:rFonts w:ascii="Times New Roman"/>
          <w:kern w:val="0"/>
          <w:lang w:val="en-HK"/>
        </w:rPr>
        <w:t xml:space="preserve">  </w:t>
      </w:r>
      <w:r w:rsidRPr="008345B9">
        <w:rPr>
          <w:rFonts w:ascii="Times New Roman"/>
          <w:kern w:val="0"/>
          <w:lang w:val="en-HK"/>
        </w:rPr>
        <w:t>The unemployment rates of various major sectors were generally low in the fourth quarter of 2023</w:t>
      </w:r>
      <w:r w:rsidR="00746645" w:rsidRPr="00AB50A4">
        <w:rPr>
          <w:rFonts w:ascii="Times New Roman"/>
          <w:kern w:val="0"/>
          <w:lang w:val="en-HK"/>
        </w:rPr>
        <w:t>.</w:t>
      </w:r>
      <w:r w:rsidR="00466A17" w:rsidRPr="00AB50A4">
        <w:rPr>
          <w:rFonts w:ascii="Times New Roman"/>
          <w:kern w:val="0"/>
          <w:lang w:val="en-HK"/>
        </w:rPr>
        <w:t xml:space="preserve">  </w:t>
      </w:r>
      <w:r w:rsidR="004B4979" w:rsidRPr="004B4979">
        <w:rPr>
          <w:rFonts w:ascii="Times New Roman"/>
          <w:kern w:val="0"/>
          <w:lang w:val="en-HK"/>
        </w:rPr>
        <w:t xml:space="preserve">Analysed by skill segment, </w:t>
      </w:r>
      <w:r w:rsidRPr="008345B9">
        <w:rPr>
          <w:rFonts w:ascii="Times New Roman"/>
          <w:kern w:val="0"/>
          <w:lang w:val="en-GB"/>
        </w:rPr>
        <w:t>the unemployment rate of lower-skilled workers declined by 0.7 percentage point from a year earlier to 2.8% in the fourth quarter, and that of the higher-skilled workers declined by 0.3 percentage point to 2.0%</w:t>
      </w:r>
      <w:r w:rsidR="00466A17" w:rsidRPr="00AB50A4">
        <w:rPr>
          <w:rFonts w:ascii="Times New Roman"/>
          <w:kern w:val="0"/>
          <w:lang w:val="en-HK"/>
        </w:rPr>
        <w:t>.</w:t>
      </w:r>
      <w:r w:rsidR="00746645" w:rsidRPr="00AB50A4">
        <w:rPr>
          <w:rFonts w:ascii="Times New Roman"/>
          <w:kern w:val="0"/>
          <w:lang w:val="en-HK"/>
        </w:rPr>
        <w:t xml:space="preserve">  </w:t>
      </w:r>
      <w:r w:rsidR="00E738DA">
        <w:rPr>
          <w:rFonts w:ascii="Times New Roman"/>
          <w:kern w:val="0"/>
          <w:lang w:val="en-HK"/>
        </w:rPr>
        <w:t xml:space="preserve">Growth in </w:t>
      </w:r>
      <w:r w:rsidR="004B4979" w:rsidRPr="004B4979">
        <w:rPr>
          <w:rFonts w:ascii="Times New Roman"/>
          <w:kern w:val="0"/>
          <w:lang w:val="en-HK"/>
        </w:rPr>
        <w:t>nominal wages and labour earnings accelerated in the first three quarters of 2023</w:t>
      </w:r>
      <w:r w:rsidR="00746645" w:rsidRPr="00AB50A4">
        <w:rPr>
          <w:rFonts w:ascii="Times New Roman"/>
          <w:kern w:val="0"/>
          <w:lang w:val="en-HK"/>
        </w:rPr>
        <w:t xml:space="preserve">.  </w:t>
      </w:r>
      <w:r w:rsidR="00927217">
        <w:rPr>
          <w:rFonts w:ascii="Times New Roman"/>
          <w:kern w:val="0"/>
          <w:lang w:val="en-HK"/>
        </w:rPr>
        <w:t>E</w:t>
      </w:r>
      <w:r w:rsidR="004B4979" w:rsidRPr="004B4979">
        <w:rPr>
          <w:rFonts w:ascii="Times New Roman"/>
          <w:kern w:val="0"/>
          <w:lang w:val="en-HK"/>
        </w:rPr>
        <w:t>mployment earnings and household income attained decent growth through</w:t>
      </w:r>
      <w:r w:rsidR="004B4979">
        <w:rPr>
          <w:rFonts w:ascii="Times New Roman"/>
          <w:kern w:val="0"/>
          <w:lang w:val="en-HK"/>
        </w:rPr>
        <w:t>out</w:t>
      </w:r>
      <w:r w:rsidR="004B4979" w:rsidRPr="004B4979">
        <w:rPr>
          <w:rFonts w:ascii="Times New Roman"/>
          <w:kern w:val="0"/>
          <w:lang w:val="en-HK"/>
        </w:rPr>
        <w:t xml:space="preserve"> </w:t>
      </w:r>
      <w:r>
        <w:rPr>
          <w:rFonts w:ascii="Times New Roman"/>
          <w:kern w:val="0"/>
          <w:lang w:val="en-HK"/>
        </w:rPr>
        <w:t>the year</w:t>
      </w:r>
      <w:r w:rsidR="00746645" w:rsidRPr="00AB50A4">
        <w:rPr>
          <w:rFonts w:ascii="Times New Roman"/>
          <w:kern w:val="0"/>
          <w:lang w:val="en-HK"/>
        </w:rPr>
        <w:t>.</w:t>
      </w:r>
    </w:p>
    <w:p w:rsidR="00577A92" w:rsidRDefault="00577A92" w:rsidP="00B3589D">
      <w:pPr>
        <w:tabs>
          <w:tab w:val="num" w:pos="1080"/>
        </w:tabs>
        <w:autoSpaceDE w:val="0"/>
        <w:autoSpaceDN w:val="0"/>
        <w:adjustRightInd w:val="0"/>
        <w:spacing w:afterLines="50" w:after="180" w:line="240" w:lineRule="atLeast"/>
        <w:jc w:val="both"/>
        <w:rPr>
          <w:b/>
          <w:sz w:val="28"/>
          <w:szCs w:val="20"/>
        </w:rPr>
      </w:pPr>
    </w:p>
    <w:p w:rsidR="00E67131" w:rsidRPr="004110C3" w:rsidRDefault="00E67131" w:rsidP="004110C3">
      <w:pPr>
        <w:autoSpaceDE w:val="0"/>
        <w:autoSpaceDN w:val="0"/>
        <w:adjustRightInd w:val="0"/>
        <w:spacing w:beforeLines="50" w:before="180" w:afterLines="60" w:after="216"/>
        <w:jc w:val="both"/>
        <w:rPr>
          <w:kern w:val="0"/>
          <w:sz w:val="28"/>
          <w:szCs w:val="28"/>
        </w:rPr>
      </w:pPr>
      <w:r w:rsidRPr="004110C3">
        <w:rPr>
          <w:b/>
          <w:sz w:val="28"/>
          <w:szCs w:val="20"/>
        </w:rPr>
        <w:t>The asset markets</w:t>
      </w:r>
      <w:r w:rsidR="00041CD7">
        <w:rPr>
          <w:b/>
          <w:sz w:val="28"/>
          <w:szCs w:val="20"/>
        </w:rPr>
        <w:t xml:space="preserve"> </w:t>
      </w:r>
    </w:p>
    <w:p w:rsidR="007472D2" w:rsidRPr="00987D5D" w:rsidRDefault="002B34A3" w:rsidP="00CC77BD">
      <w:pPr>
        <w:pStyle w:val="a5"/>
        <w:numPr>
          <w:ilvl w:val="1"/>
          <w:numId w:val="19"/>
        </w:numPr>
        <w:tabs>
          <w:tab w:val="left" w:pos="1260"/>
        </w:tabs>
        <w:overflowPunct w:val="0"/>
        <w:ind w:left="0" w:right="28" w:firstLine="0"/>
        <w:jc w:val="both"/>
        <w:rPr>
          <w:rFonts w:ascii="Times New Roman"/>
          <w:kern w:val="0"/>
          <w:lang w:val="en-GB" w:eastAsia="zh-HK"/>
        </w:rPr>
      </w:pPr>
      <w:r w:rsidRPr="008F1A92">
        <w:rPr>
          <w:rFonts w:ascii="Times New Roman"/>
          <w:kern w:val="0"/>
          <w:lang w:val="en-GB"/>
        </w:rPr>
        <w:t xml:space="preserve">The </w:t>
      </w:r>
      <w:r w:rsidRPr="008F1A92">
        <w:rPr>
          <w:rFonts w:ascii="Times New Roman"/>
          <w:i/>
          <w:kern w:val="0"/>
          <w:lang w:val="en-GB"/>
        </w:rPr>
        <w:t>local stock market</w:t>
      </w:r>
      <w:r w:rsidRPr="008F1A92">
        <w:rPr>
          <w:rFonts w:ascii="Times New Roman"/>
          <w:kern w:val="0"/>
          <w:lang w:val="en-GB"/>
        </w:rPr>
        <w:t xml:space="preserve"> </w:t>
      </w:r>
      <w:r w:rsidR="00267796" w:rsidRPr="00267796">
        <w:rPr>
          <w:rFonts w:ascii="Times New Roman"/>
          <w:kern w:val="0"/>
          <w:lang w:val="en-GB"/>
        </w:rPr>
        <w:t>was under pressure during most of 2023.  While the HSI extended its rally in January alongside market expectations of economic activities returning to normal, sentiment was then successively dampened by the banking sector stress in the US and Europe, concerns over the global and Mainland’s economic outlook, and the expectations of a prolonged period of higher interest rates.  The H</w:t>
      </w:r>
      <w:r w:rsidR="00267796" w:rsidRPr="00267796">
        <w:rPr>
          <w:rFonts w:ascii="Times New Roman" w:hint="eastAsia"/>
          <w:kern w:val="0"/>
          <w:lang w:val="en-GB"/>
        </w:rPr>
        <w:t>SI</w:t>
      </w:r>
      <w:r w:rsidR="00267796" w:rsidRPr="00267796">
        <w:rPr>
          <w:rFonts w:ascii="Times New Roman"/>
          <w:kern w:val="0"/>
          <w:lang w:val="en-GB"/>
        </w:rPr>
        <w:t xml:space="preserve">, after reaching its year-high of 22 689 on 27 January, drifted down subsequently and closed the year at 17 047.  </w:t>
      </w:r>
      <w:r w:rsidR="00267796" w:rsidRPr="00267796">
        <w:rPr>
          <w:rFonts w:ascii="Times New Roman"/>
          <w:bCs/>
          <w:iCs/>
          <w:kern w:val="0"/>
          <w:lang w:val="en-GB"/>
        </w:rPr>
        <w:t xml:space="preserve">For 2023 as a whole, the HSI </w:t>
      </w:r>
      <w:r w:rsidR="00BF2403">
        <w:rPr>
          <w:rFonts w:ascii="Times New Roman"/>
          <w:bCs/>
          <w:iCs/>
          <w:kern w:val="0"/>
          <w:lang w:val="en-GB"/>
        </w:rPr>
        <w:t>dropped</w:t>
      </w:r>
      <w:r w:rsidR="00267796" w:rsidRPr="00267796">
        <w:rPr>
          <w:rFonts w:ascii="Times New Roman"/>
          <w:bCs/>
          <w:iCs/>
          <w:kern w:val="0"/>
          <w:lang w:val="en-GB"/>
        </w:rPr>
        <w:t xml:space="preserve"> by 13.8%</w:t>
      </w:r>
      <w:r w:rsidR="00D168F3" w:rsidRPr="008F1A92">
        <w:rPr>
          <w:rFonts w:ascii="Times New Roman"/>
          <w:kern w:val="0"/>
          <w:lang w:val="en-GB"/>
        </w:rPr>
        <w:t xml:space="preserve">.  Trading </w:t>
      </w:r>
      <w:r w:rsidR="00904153">
        <w:rPr>
          <w:rFonts w:ascii="Times New Roman"/>
          <w:kern w:val="0"/>
          <w:lang w:val="en-GB"/>
        </w:rPr>
        <w:t xml:space="preserve">activities </w:t>
      </w:r>
      <w:r w:rsidR="005710BE">
        <w:rPr>
          <w:rFonts w:ascii="Times New Roman"/>
          <w:kern w:val="0"/>
          <w:lang w:val="en-GB"/>
        </w:rPr>
        <w:t>quietened further</w:t>
      </w:r>
      <w:r w:rsidR="00A0743E">
        <w:rPr>
          <w:rFonts w:ascii="Times New Roman"/>
          <w:kern w:val="0"/>
          <w:lang w:val="en-GB"/>
        </w:rPr>
        <w:t>,</w:t>
      </w:r>
      <w:r w:rsidR="00267796" w:rsidRPr="00267796">
        <w:rPr>
          <w:rFonts w:ascii="Times New Roman"/>
          <w:kern w:val="0"/>
          <w:lang w:val="en-GB"/>
        </w:rPr>
        <w:t xml:space="preserve"> </w:t>
      </w:r>
      <w:r w:rsidR="003F5B7B">
        <w:rPr>
          <w:rFonts w:ascii="Times New Roman"/>
          <w:bCs/>
          <w:kern w:val="0"/>
          <w:lang w:val="en-GB" w:eastAsia="zh-HK"/>
        </w:rPr>
        <w:t>with</w:t>
      </w:r>
      <w:r w:rsidR="000C2D11" w:rsidRPr="008F1A92">
        <w:rPr>
          <w:rFonts w:ascii="Times New Roman"/>
          <w:kern w:val="0"/>
          <w:lang w:val="en-GB" w:eastAsia="zh-HK"/>
        </w:rPr>
        <w:t xml:space="preserve"> </w:t>
      </w:r>
      <w:r w:rsidR="00EC780D" w:rsidRPr="008F1A92">
        <w:rPr>
          <w:rFonts w:ascii="Times New Roman"/>
          <w:kern w:val="0"/>
          <w:lang w:val="en-GB" w:eastAsia="zh-HK"/>
        </w:rPr>
        <w:t xml:space="preserve">the </w:t>
      </w:r>
      <w:r w:rsidR="00103B53" w:rsidRPr="008F1A92">
        <w:rPr>
          <w:rFonts w:ascii="Times New Roman"/>
          <w:kern w:val="0"/>
          <w:lang w:val="en-GB"/>
        </w:rPr>
        <w:t>a</w:t>
      </w:r>
      <w:r w:rsidR="00E21A98" w:rsidRPr="008F1A92">
        <w:rPr>
          <w:rFonts w:ascii="Times New Roman"/>
          <w:kern w:val="0"/>
          <w:lang w:val="en-GB"/>
        </w:rPr>
        <w:t xml:space="preserve">verage </w:t>
      </w:r>
      <w:r w:rsidR="004039B5" w:rsidRPr="008F1A92">
        <w:rPr>
          <w:rFonts w:ascii="Times New Roman"/>
          <w:kern w:val="0"/>
          <w:lang w:val="en-GB"/>
        </w:rPr>
        <w:t>daily turnover</w:t>
      </w:r>
      <w:r w:rsidR="00E21A98" w:rsidRPr="008F1A92">
        <w:rPr>
          <w:rFonts w:ascii="Times New Roman"/>
          <w:kern w:val="0"/>
          <w:lang w:val="en-GB"/>
        </w:rPr>
        <w:t xml:space="preserve"> </w:t>
      </w:r>
      <w:r w:rsidR="00904153" w:rsidRPr="00904153">
        <w:rPr>
          <w:rFonts w:ascii="Times New Roman"/>
          <w:kern w:val="0"/>
          <w:lang w:val="en-GB"/>
        </w:rPr>
        <w:t>contract</w:t>
      </w:r>
      <w:r w:rsidR="003F5B7B">
        <w:rPr>
          <w:rFonts w:ascii="Times New Roman"/>
          <w:kern w:val="0"/>
          <w:lang w:val="en-GB"/>
        </w:rPr>
        <w:t>ing</w:t>
      </w:r>
      <w:r w:rsidR="00904153" w:rsidRPr="00904153">
        <w:rPr>
          <w:rFonts w:ascii="Times New Roman"/>
          <w:kern w:val="0"/>
          <w:lang w:val="en-GB"/>
        </w:rPr>
        <w:t xml:space="preserve"> </w:t>
      </w:r>
      <w:r w:rsidR="00267796" w:rsidRPr="00267796">
        <w:rPr>
          <w:rFonts w:ascii="Times New Roman"/>
          <w:kern w:val="0"/>
          <w:lang w:val="en-GB"/>
        </w:rPr>
        <w:t>by 15.9%</w:t>
      </w:r>
      <w:r w:rsidR="005710BE">
        <w:rPr>
          <w:rFonts w:ascii="Times New Roman"/>
          <w:kern w:val="0"/>
          <w:lang w:val="en-GB"/>
        </w:rPr>
        <w:t xml:space="preserve"> from a year earlier</w:t>
      </w:r>
      <w:r w:rsidR="00267796" w:rsidRPr="00267796">
        <w:rPr>
          <w:rFonts w:ascii="Times New Roman"/>
          <w:kern w:val="0"/>
          <w:lang w:val="en-GB"/>
        </w:rPr>
        <w:t xml:space="preserve"> to</w:t>
      </w:r>
      <w:r w:rsidR="00267796" w:rsidRPr="00267796">
        <w:rPr>
          <w:rFonts w:ascii="Times New Roman" w:hint="eastAsia"/>
          <w:kern w:val="0"/>
          <w:lang w:val="en-GB"/>
        </w:rPr>
        <w:t xml:space="preserve"> </w:t>
      </w:r>
      <w:r w:rsidR="00267796" w:rsidRPr="00267796">
        <w:rPr>
          <w:rFonts w:ascii="Times New Roman"/>
          <w:kern w:val="0"/>
          <w:lang w:val="en-GB"/>
        </w:rPr>
        <w:t>$105.0 billion</w:t>
      </w:r>
      <w:r w:rsidR="009E6253" w:rsidRPr="008F1A92">
        <w:rPr>
          <w:rFonts w:ascii="Times New Roman"/>
          <w:kern w:val="0"/>
          <w:lang w:val="en-GB"/>
        </w:rPr>
        <w:t xml:space="preserve">.  </w:t>
      </w:r>
      <w:r w:rsidR="00D168F3" w:rsidRPr="008F1A92">
        <w:rPr>
          <w:rFonts w:ascii="Times New Roman"/>
          <w:kern w:val="0"/>
          <w:lang w:val="en-GB"/>
        </w:rPr>
        <w:t xml:space="preserve">Fund raising activities </w:t>
      </w:r>
      <w:r w:rsidR="00EE016F" w:rsidRPr="00EE016F">
        <w:rPr>
          <w:rFonts w:ascii="Times New Roman"/>
          <w:kern w:val="0"/>
          <w:lang w:val="en-GB"/>
        </w:rPr>
        <w:t>were extremely quiet</w:t>
      </w:r>
      <w:r w:rsidR="00D168F3" w:rsidRPr="008F1A92">
        <w:rPr>
          <w:rFonts w:ascii="Times New Roman"/>
          <w:kern w:val="0"/>
          <w:lang w:val="en-GB"/>
        </w:rPr>
        <w:t xml:space="preserve">.  For the year as a whole, total equity capital raised </w:t>
      </w:r>
      <w:r w:rsidR="00267796" w:rsidRPr="00267796">
        <w:rPr>
          <w:rFonts w:ascii="Times New Roman"/>
          <w:kern w:val="0"/>
          <w:lang w:val="en-GB"/>
        </w:rPr>
        <w:t>plunged by 40.7% to $150.7 billion</w:t>
      </w:r>
      <w:r w:rsidR="00EE016F">
        <w:rPr>
          <w:rFonts w:ascii="Times New Roman"/>
          <w:kern w:val="0"/>
          <w:lang w:val="en-GB"/>
        </w:rPr>
        <w:t xml:space="preserve">. </w:t>
      </w:r>
      <w:r w:rsidR="008F1A92" w:rsidRPr="008F1A92">
        <w:rPr>
          <w:rFonts w:ascii="Times New Roman"/>
          <w:kern w:val="0"/>
          <w:lang w:val="en-GB"/>
        </w:rPr>
        <w:t xml:space="preserve"> </w:t>
      </w:r>
      <w:r w:rsidR="00EE016F">
        <w:rPr>
          <w:rFonts w:ascii="Times New Roman"/>
          <w:kern w:val="0"/>
          <w:lang w:val="en-GB"/>
        </w:rPr>
        <w:t>Within the total,</w:t>
      </w:r>
      <w:r w:rsidR="00501CE2" w:rsidRPr="008F1A92">
        <w:rPr>
          <w:rFonts w:ascii="Times New Roman"/>
          <w:kern w:val="0"/>
          <w:lang w:val="en-GB"/>
        </w:rPr>
        <w:t xml:space="preserve"> </w:t>
      </w:r>
      <w:r w:rsidR="00267796" w:rsidRPr="00267796">
        <w:rPr>
          <w:rFonts w:ascii="Times New Roman"/>
          <w:kern w:val="0"/>
          <w:lang w:val="en-GB"/>
        </w:rPr>
        <w:t>the amount of funds raised through Initial Public Offerings (IPOs) shrank by 55.</w:t>
      </w:r>
      <w:r w:rsidR="00183C57">
        <w:rPr>
          <w:rFonts w:ascii="Times New Roman" w:hint="eastAsia"/>
          <w:kern w:val="0"/>
          <w:lang w:val="en-GB"/>
        </w:rPr>
        <w:t>8</w:t>
      </w:r>
      <w:r w:rsidR="00183C57">
        <w:rPr>
          <w:rFonts w:ascii="Times New Roman"/>
          <w:kern w:val="0"/>
          <w:lang w:val="en-GB"/>
        </w:rPr>
        <w:t>% to $</w:t>
      </w:r>
      <w:r w:rsidR="00267796" w:rsidRPr="00267796">
        <w:rPr>
          <w:rFonts w:ascii="Times New Roman"/>
          <w:kern w:val="0"/>
          <w:lang w:val="en-GB"/>
        </w:rPr>
        <w:t xml:space="preserve">46.3 billion.  Hong Kong ranked </w:t>
      </w:r>
      <w:r w:rsidR="00183C57">
        <w:rPr>
          <w:rFonts w:ascii="Times New Roman" w:hint="eastAsia"/>
          <w:kern w:val="0"/>
          <w:lang w:val="en-GB"/>
        </w:rPr>
        <w:t>si</w:t>
      </w:r>
      <w:r w:rsidR="00183C57">
        <w:rPr>
          <w:rFonts w:ascii="Times New Roman"/>
          <w:kern w:val="0"/>
          <w:lang w:val="en-GB"/>
        </w:rPr>
        <w:t>xth</w:t>
      </w:r>
      <w:r w:rsidR="00267796" w:rsidRPr="00267796">
        <w:rPr>
          <w:rFonts w:ascii="Times New Roman"/>
          <w:kern w:val="0"/>
          <w:lang w:val="en-GB"/>
        </w:rPr>
        <w:t xml:space="preserve"> among stock exchange markets globally in terms of the amount of funds raised through IPOs in 2023</w:t>
      </w:r>
      <w:r w:rsidR="00EE016F">
        <w:rPr>
          <w:rFonts w:ascii="Times New Roman"/>
          <w:kern w:val="0"/>
          <w:lang w:val="en-GB"/>
        </w:rPr>
        <w:t>.</w:t>
      </w:r>
    </w:p>
    <w:p w:rsidR="005F17A0" w:rsidRPr="00987D5D" w:rsidRDefault="005F17A0" w:rsidP="00355E94">
      <w:pPr>
        <w:pStyle w:val="a5"/>
        <w:tabs>
          <w:tab w:val="left" w:pos="1260"/>
        </w:tabs>
        <w:ind w:right="26"/>
        <w:jc w:val="both"/>
        <w:rPr>
          <w:rFonts w:ascii="Times New Roman"/>
          <w:kern w:val="0"/>
          <w:lang w:val="en-GB" w:eastAsia="zh-HK"/>
        </w:rPr>
      </w:pPr>
    </w:p>
    <w:p w:rsidR="005F430D" w:rsidRDefault="008F39C6" w:rsidP="00CC77BD">
      <w:pPr>
        <w:pStyle w:val="a5"/>
        <w:numPr>
          <w:ilvl w:val="1"/>
          <w:numId w:val="19"/>
        </w:numPr>
        <w:tabs>
          <w:tab w:val="left" w:pos="1260"/>
        </w:tabs>
        <w:overflowPunct w:val="0"/>
        <w:ind w:left="0" w:right="28" w:firstLine="0"/>
        <w:jc w:val="both"/>
        <w:rPr>
          <w:rFonts w:ascii="Times New Roman"/>
          <w:kern w:val="0"/>
          <w:lang w:val="en-GB"/>
        </w:rPr>
      </w:pPr>
      <w:r w:rsidRPr="008F39C6">
        <w:rPr>
          <w:rFonts w:ascii="Times New Roman"/>
          <w:kern w:val="0"/>
          <w:lang w:val="en-GB"/>
        </w:rPr>
        <w:t xml:space="preserve">After staging a brief rebound in early 2023, the </w:t>
      </w:r>
      <w:r w:rsidRPr="008F39C6">
        <w:rPr>
          <w:rFonts w:ascii="Times New Roman"/>
          <w:i/>
          <w:kern w:val="0"/>
          <w:lang w:val="en-GB"/>
        </w:rPr>
        <w:t>residential property market</w:t>
      </w:r>
      <w:r w:rsidRPr="008F39C6">
        <w:rPr>
          <w:rFonts w:ascii="Times New Roman"/>
          <w:kern w:val="0"/>
          <w:lang w:val="en-GB"/>
        </w:rPr>
        <w:t xml:space="preserve"> </w:t>
      </w:r>
      <w:r w:rsidR="00832742" w:rsidRPr="00832742">
        <w:rPr>
          <w:rFonts w:ascii="Times New Roman"/>
          <w:kern w:val="0"/>
          <w:lang w:val="en-GB"/>
        </w:rPr>
        <w:t>turned sluggish in the latter part of the year, as market sentiment was weighed down by tightened financial conditions, lacklustre local stock market performance, and slowing global economic growth</w:t>
      </w:r>
      <w:r w:rsidR="000C5A75" w:rsidRPr="000C5A75">
        <w:rPr>
          <w:rFonts w:ascii="Times New Roman"/>
          <w:kern w:val="0"/>
          <w:lang w:val="en-GB"/>
        </w:rPr>
        <w:t xml:space="preserve">.  </w:t>
      </w:r>
      <w:r w:rsidR="008314F8" w:rsidRPr="008314F8">
        <w:rPr>
          <w:rFonts w:ascii="Times New Roman"/>
          <w:kern w:val="0"/>
          <w:lang w:val="en-GB"/>
        </w:rPr>
        <w:t>Trading activities rebounded in the first quarter of 2023 but quietened visibly in the subsequent quarters.</w:t>
      </w:r>
      <w:r w:rsidR="008314F8">
        <w:rPr>
          <w:rFonts w:ascii="Times New Roman"/>
          <w:kern w:val="0"/>
          <w:lang w:val="en-GB"/>
        </w:rPr>
        <w:t xml:space="preserve">  </w:t>
      </w:r>
      <w:r w:rsidR="008314F8" w:rsidRPr="008314F8">
        <w:rPr>
          <w:rFonts w:ascii="Times New Roman"/>
          <w:kern w:val="0"/>
          <w:lang w:val="en-GB"/>
        </w:rPr>
        <w:t xml:space="preserve">For the year as a whole, </w:t>
      </w:r>
      <w:r w:rsidR="008314F8">
        <w:rPr>
          <w:rFonts w:ascii="Times New Roman"/>
          <w:kern w:val="0"/>
          <w:lang w:val="en-GB"/>
        </w:rPr>
        <w:t>t</w:t>
      </w:r>
      <w:r w:rsidR="008314F8" w:rsidRPr="000C5A75">
        <w:rPr>
          <w:rFonts w:ascii="Times New Roman" w:hint="eastAsia"/>
          <w:kern w:val="0"/>
          <w:lang w:val="en-GB"/>
        </w:rPr>
        <w:t xml:space="preserve">he </w:t>
      </w:r>
      <w:r w:rsidR="00A809A0" w:rsidRPr="000C5A75">
        <w:rPr>
          <w:rFonts w:ascii="Times New Roman" w:hint="eastAsia"/>
          <w:kern w:val="0"/>
          <w:lang w:val="en-GB"/>
        </w:rPr>
        <w:t>number of transactions, in terms of the total number of sale and purchase agreements for residential property received by the Land Registry,</w:t>
      </w:r>
      <w:r w:rsidR="003F6EBF" w:rsidRPr="000C5A75">
        <w:rPr>
          <w:rFonts w:ascii="Times New Roman"/>
          <w:szCs w:val="28"/>
          <w:lang w:val="en-GB"/>
        </w:rPr>
        <w:t xml:space="preserve"> </w:t>
      </w:r>
      <w:r w:rsidRPr="008F39C6">
        <w:rPr>
          <w:rFonts w:ascii="Times New Roman"/>
          <w:szCs w:val="28"/>
          <w:lang w:val="en-GB"/>
        </w:rPr>
        <w:t xml:space="preserve">fell by another 5% to 43 002, the lowest level </w:t>
      </w:r>
      <w:r w:rsidR="002205F3" w:rsidRPr="00FF7C69">
        <w:rPr>
          <w:rFonts w:ascii="Times New Roman"/>
          <w:szCs w:val="28"/>
          <w:lang w:val="en-GB"/>
        </w:rPr>
        <w:t>on record</w:t>
      </w:r>
      <w:r w:rsidR="000C5A75" w:rsidRPr="000C5A75">
        <w:rPr>
          <w:rFonts w:ascii="Times New Roman"/>
          <w:szCs w:val="28"/>
          <w:lang w:val="en-GB"/>
        </w:rPr>
        <w:t xml:space="preserve">. </w:t>
      </w:r>
      <w:r w:rsidR="000C5A75">
        <w:rPr>
          <w:rFonts w:ascii="Times New Roman"/>
          <w:szCs w:val="28"/>
          <w:lang w:val="en-GB"/>
        </w:rPr>
        <w:t xml:space="preserve"> </w:t>
      </w:r>
      <w:r w:rsidR="00267796" w:rsidRPr="006D0D3A">
        <w:rPr>
          <w:rFonts w:ascii="Times New Roman"/>
          <w:szCs w:val="28"/>
          <w:lang w:val="en-GB"/>
        </w:rPr>
        <w:t>Flat prices declined by 7% during the year</w:t>
      </w:r>
      <w:r w:rsidR="000C5A75" w:rsidRPr="00267796">
        <w:rPr>
          <w:rFonts w:ascii="Times New Roman"/>
          <w:kern w:val="0"/>
          <w:lang w:val="en-GB"/>
        </w:rPr>
        <w:t>.</w:t>
      </w:r>
      <w:r w:rsidR="000C5A75" w:rsidRPr="000C5A75">
        <w:rPr>
          <w:rFonts w:ascii="Times New Roman"/>
          <w:kern w:val="0"/>
          <w:lang w:val="en-GB"/>
        </w:rPr>
        <w:t xml:space="preserve">  </w:t>
      </w:r>
      <w:r w:rsidR="004A30B1">
        <w:rPr>
          <w:rFonts w:ascii="Times New Roman"/>
          <w:kern w:val="0"/>
          <w:lang w:val="en-GB"/>
        </w:rPr>
        <w:t>T</w:t>
      </w:r>
      <w:r w:rsidR="00A3485C" w:rsidRPr="000C5A75">
        <w:rPr>
          <w:rFonts w:ascii="Times New Roman"/>
          <w:kern w:val="0"/>
          <w:lang w:val="en-GB"/>
        </w:rPr>
        <w:t>he</w:t>
      </w:r>
      <w:r w:rsidR="00A3485C" w:rsidRPr="000C5A75">
        <w:rPr>
          <w:rFonts w:ascii="Times New Roman" w:hint="eastAsia"/>
          <w:kern w:val="0"/>
          <w:lang w:val="en-GB"/>
        </w:rPr>
        <w:t xml:space="preserve"> index of</w:t>
      </w:r>
      <w:r w:rsidR="00A3485C" w:rsidRPr="000C5A75">
        <w:rPr>
          <w:rFonts w:ascii="Times New Roman"/>
          <w:kern w:val="0"/>
          <w:lang w:val="en-GB"/>
        </w:rPr>
        <w:t xml:space="preserve"> home purchase </w:t>
      </w:r>
      <w:r w:rsidR="00A3485C" w:rsidRPr="000C5A75">
        <w:rPr>
          <w:rFonts w:ascii="Times New Roman"/>
          <w:kern w:val="0"/>
          <w:lang w:val="en-GB"/>
        </w:rPr>
        <w:lastRenderedPageBreak/>
        <w:t xml:space="preserve">affordability </w:t>
      </w:r>
      <w:r w:rsidR="00267796" w:rsidRPr="00267796">
        <w:rPr>
          <w:rFonts w:ascii="Times New Roman"/>
          <w:kern w:val="0"/>
          <w:lang w:val="en-GB"/>
        </w:rPr>
        <w:t>fell further to around 67</w:t>
      </w:r>
      <w:r w:rsidR="00267796" w:rsidRPr="00267796">
        <w:rPr>
          <w:rFonts w:ascii="Times New Roman" w:hint="eastAsia"/>
          <w:kern w:val="0"/>
          <w:lang w:val="en-GB"/>
        </w:rPr>
        <w:t>%</w:t>
      </w:r>
      <w:r w:rsidR="00267796" w:rsidRPr="00267796">
        <w:rPr>
          <w:rFonts w:ascii="Times New Roman"/>
          <w:kern w:val="0"/>
          <w:lang w:val="en-GB"/>
        </w:rPr>
        <w:t xml:space="preserve"> in the fourth quarter of 2023 alongside the decline in flat prices.  This was lower than the 70% a year earlier, </w:t>
      </w:r>
      <w:r w:rsidR="00266F47">
        <w:rPr>
          <w:rFonts w:ascii="Times New Roman"/>
          <w:kern w:val="0"/>
          <w:lang w:val="en-GB"/>
        </w:rPr>
        <w:t>but</w:t>
      </w:r>
      <w:r w:rsidR="00267796" w:rsidRPr="00267796">
        <w:rPr>
          <w:rFonts w:ascii="Times New Roman"/>
          <w:kern w:val="0"/>
          <w:lang w:val="en-GB"/>
        </w:rPr>
        <w:t xml:space="preserve"> </w:t>
      </w:r>
      <w:r w:rsidR="00FF7C69">
        <w:rPr>
          <w:rFonts w:ascii="Times New Roman"/>
          <w:kern w:val="0"/>
          <w:lang w:val="en-GB"/>
        </w:rPr>
        <w:t xml:space="preserve">it </w:t>
      </w:r>
      <w:r w:rsidR="00267796" w:rsidRPr="00267796">
        <w:rPr>
          <w:rFonts w:ascii="Times New Roman"/>
          <w:kern w:val="0"/>
          <w:lang w:val="en-GB"/>
        </w:rPr>
        <w:t>remained significantly above the long-term average of 51% over 2003</w:t>
      </w:r>
      <w:r w:rsidR="00267796" w:rsidRPr="00267796">
        <w:rPr>
          <w:rFonts w:ascii="Times New Roman"/>
          <w:kern w:val="0"/>
          <w:lang w:val="en-GB"/>
        </w:rPr>
        <w:noBreakHyphen/>
        <w:t>2022</w:t>
      </w:r>
      <w:r w:rsidR="00A3485C" w:rsidRPr="000C5A75">
        <w:rPr>
          <w:rFonts w:ascii="Times New Roman"/>
          <w:kern w:val="0"/>
          <w:lang w:val="en-GB"/>
        </w:rPr>
        <w:t>.</w:t>
      </w:r>
      <w:r w:rsidR="00E51BD0" w:rsidRPr="000C5A75">
        <w:rPr>
          <w:rFonts w:ascii="Times New Roman"/>
          <w:kern w:val="0"/>
          <w:lang w:val="en-GB"/>
        </w:rPr>
        <w:t xml:space="preserve">  </w:t>
      </w:r>
      <w:r w:rsidR="00774C84" w:rsidRPr="00325C2F">
        <w:rPr>
          <w:rFonts w:ascii="Times New Roman"/>
          <w:kern w:val="0"/>
          <w:lang w:val="en-GB"/>
        </w:rPr>
        <w:t xml:space="preserve">Meanwhile, </w:t>
      </w:r>
      <w:r w:rsidR="00267796">
        <w:rPr>
          <w:rFonts w:ascii="Times New Roman"/>
          <w:kern w:val="0"/>
          <w:lang w:val="en-GB"/>
        </w:rPr>
        <w:t>o</w:t>
      </w:r>
      <w:r w:rsidR="00267796" w:rsidRPr="00267796">
        <w:rPr>
          <w:rFonts w:ascii="Times New Roman"/>
          <w:kern w:val="0"/>
          <w:lang w:val="en-GB"/>
        </w:rPr>
        <w:t xml:space="preserve">verall flat rentals in December 2023 were on average </w:t>
      </w:r>
      <w:r w:rsidR="0028610B">
        <w:rPr>
          <w:rFonts w:ascii="Times New Roman"/>
          <w:kern w:val="0"/>
          <w:lang w:val="en-GB"/>
        </w:rPr>
        <w:t>7</w:t>
      </w:r>
      <w:r w:rsidR="00267796" w:rsidRPr="00267796">
        <w:rPr>
          <w:rFonts w:ascii="Times New Roman"/>
          <w:kern w:val="0"/>
          <w:lang w:val="en-GB"/>
        </w:rPr>
        <w:t xml:space="preserve">% higher than in December 2022, but still </w:t>
      </w:r>
      <w:r w:rsidR="0028610B">
        <w:rPr>
          <w:rFonts w:ascii="Times New Roman"/>
          <w:kern w:val="0"/>
          <w:lang w:val="en-GB"/>
        </w:rPr>
        <w:t>6</w:t>
      </w:r>
      <w:r w:rsidR="00267796" w:rsidRPr="00267796">
        <w:rPr>
          <w:rFonts w:ascii="Times New Roman"/>
          <w:kern w:val="0"/>
          <w:lang w:val="en-GB"/>
        </w:rPr>
        <w:t>% below the peak in August 2019</w:t>
      </w:r>
      <w:r w:rsidR="00325C2F" w:rsidRPr="00325C2F">
        <w:rPr>
          <w:rFonts w:ascii="Times New Roman"/>
          <w:kern w:val="0"/>
          <w:lang w:val="en-GB"/>
        </w:rPr>
        <w:t xml:space="preserve">.  </w:t>
      </w:r>
      <w:r w:rsidR="00427AC9" w:rsidRPr="00427AC9">
        <w:rPr>
          <w:rFonts w:ascii="Times New Roman"/>
          <w:bCs/>
          <w:kern w:val="0"/>
          <w:lang w:val="en-GB"/>
        </w:rPr>
        <w:t xml:space="preserve">The </w:t>
      </w:r>
      <w:r w:rsidR="00427AC9" w:rsidRPr="00427AC9">
        <w:rPr>
          <w:rFonts w:ascii="Times New Roman"/>
          <w:bCs/>
          <w:i/>
          <w:kern w:val="0"/>
          <w:lang w:val="en-GB"/>
        </w:rPr>
        <w:t>non-residential property market</w:t>
      </w:r>
      <w:r w:rsidR="00427AC9" w:rsidRPr="00427AC9">
        <w:rPr>
          <w:rFonts w:ascii="Times New Roman"/>
          <w:bCs/>
          <w:kern w:val="0"/>
          <w:lang w:val="en-GB"/>
        </w:rPr>
        <w:t xml:space="preserve"> </w:t>
      </w:r>
      <w:r w:rsidR="00267796" w:rsidRPr="00267796">
        <w:rPr>
          <w:rFonts w:ascii="Times New Roman"/>
          <w:bCs/>
          <w:kern w:val="0"/>
          <w:lang w:val="en-GB"/>
        </w:rPr>
        <w:t>stayed weak in 2023.  Trading activities for all major market segments fell to record low</w:t>
      </w:r>
      <w:r w:rsidR="008314F8">
        <w:rPr>
          <w:rFonts w:ascii="Times New Roman"/>
          <w:bCs/>
          <w:kern w:val="0"/>
          <w:lang w:val="en-GB"/>
        </w:rPr>
        <w:t xml:space="preserve"> levels</w:t>
      </w:r>
      <w:r w:rsidR="00267796" w:rsidRPr="00267796">
        <w:rPr>
          <w:rFonts w:ascii="Times New Roman"/>
          <w:bCs/>
          <w:kern w:val="0"/>
          <w:lang w:val="en-GB"/>
        </w:rPr>
        <w:t xml:space="preserve">.  Prices declined, while rentals </w:t>
      </w:r>
      <w:r w:rsidR="008314F8" w:rsidRPr="008314F8">
        <w:rPr>
          <w:rFonts w:ascii="Times New Roman"/>
          <w:bCs/>
          <w:kern w:val="0"/>
          <w:lang w:val="en-GB"/>
        </w:rPr>
        <w:t>generally showed some improvement</w:t>
      </w:r>
      <w:r w:rsidR="00325C2F" w:rsidRPr="00325C2F">
        <w:rPr>
          <w:rFonts w:ascii="Times New Roman"/>
          <w:kern w:val="0"/>
          <w:lang w:val="en-GB"/>
        </w:rPr>
        <w:t>.</w:t>
      </w:r>
    </w:p>
    <w:p w:rsidR="002B40C9" w:rsidRDefault="002B40C9" w:rsidP="00085D8F">
      <w:pPr>
        <w:tabs>
          <w:tab w:val="num" w:pos="1080"/>
        </w:tabs>
        <w:autoSpaceDE w:val="0"/>
        <w:autoSpaceDN w:val="0"/>
        <w:adjustRightInd w:val="0"/>
        <w:spacing w:afterLines="50" w:after="180" w:line="240" w:lineRule="atLeast"/>
        <w:jc w:val="both"/>
        <w:rPr>
          <w:b/>
          <w:sz w:val="28"/>
          <w:szCs w:val="20"/>
        </w:rPr>
      </w:pPr>
    </w:p>
    <w:p w:rsidR="00421F52" w:rsidRPr="004110C3" w:rsidRDefault="00421F52" w:rsidP="008D2A96">
      <w:pPr>
        <w:tabs>
          <w:tab w:val="num" w:pos="1080"/>
        </w:tabs>
        <w:autoSpaceDE w:val="0"/>
        <w:autoSpaceDN w:val="0"/>
        <w:adjustRightInd w:val="0"/>
        <w:jc w:val="both"/>
        <w:rPr>
          <w:b/>
          <w:sz w:val="28"/>
          <w:szCs w:val="20"/>
        </w:rPr>
      </w:pPr>
      <w:r w:rsidRPr="004110C3">
        <w:rPr>
          <w:b/>
          <w:sz w:val="28"/>
          <w:szCs w:val="20"/>
        </w:rPr>
        <w:t>Inflation</w:t>
      </w:r>
      <w:r w:rsidR="00A546C4">
        <w:rPr>
          <w:b/>
          <w:sz w:val="28"/>
          <w:szCs w:val="20"/>
        </w:rPr>
        <w:t xml:space="preserve"> </w:t>
      </w:r>
    </w:p>
    <w:p w:rsidR="00421F52" w:rsidRDefault="00421F52" w:rsidP="008D2A96">
      <w:pPr>
        <w:tabs>
          <w:tab w:val="num" w:pos="1080"/>
        </w:tabs>
        <w:autoSpaceDE w:val="0"/>
        <w:autoSpaceDN w:val="0"/>
        <w:adjustRightInd w:val="0"/>
        <w:jc w:val="both"/>
        <w:rPr>
          <w:sz w:val="28"/>
          <w:szCs w:val="20"/>
        </w:rPr>
      </w:pPr>
    </w:p>
    <w:p w:rsidR="00CC77BD" w:rsidRDefault="004B4979" w:rsidP="00CC77BD">
      <w:pPr>
        <w:pStyle w:val="a5"/>
        <w:numPr>
          <w:ilvl w:val="1"/>
          <w:numId w:val="19"/>
        </w:numPr>
        <w:tabs>
          <w:tab w:val="left" w:pos="1260"/>
        </w:tabs>
        <w:overflowPunct w:val="0"/>
        <w:ind w:left="0" w:right="28" w:firstLine="0"/>
        <w:jc w:val="both"/>
      </w:pPr>
      <w:r w:rsidRPr="004B4979">
        <w:rPr>
          <w:rFonts w:ascii="Times New Roman"/>
          <w:kern w:val="0"/>
          <w:lang w:val="en-GB"/>
        </w:rPr>
        <w:t xml:space="preserve">Underlying consumer price inflation stayed moderate in overall terms in 2023.  </w:t>
      </w:r>
      <w:r w:rsidR="00B170CD" w:rsidRPr="00B170CD">
        <w:rPr>
          <w:rFonts w:ascii="Times New Roman"/>
          <w:kern w:val="0"/>
          <w:lang w:val="en-GB"/>
        </w:rPr>
        <w:t>Prices of meals out and takeaway food</w:t>
      </w:r>
      <w:r w:rsidR="009F3F8D">
        <w:rPr>
          <w:rFonts w:ascii="Times New Roman"/>
          <w:kern w:val="0"/>
          <w:lang w:val="en-GB"/>
        </w:rPr>
        <w:t xml:space="preserve"> as well as clothing and footwear</w:t>
      </w:r>
      <w:r w:rsidR="00B170CD" w:rsidRPr="00B170CD">
        <w:rPr>
          <w:rFonts w:ascii="Times New Roman"/>
          <w:kern w:val="0"/>
          <w:lang w:val="en-GB"/>
        </w:rPr>
        <w:t xml:space="preserve"> rose visibly.  Prices of electricity soar</w:t>
      </w:r>
      <w:r w:rsidR="009F3F8D">
        <w:rPr>
          <w:rFonts w:ascii="Times New Roman"/>
          <w:kern w:val="0"/>
          <w:lang w:val="en-GB"/>
        </w:rPr>
        <w:t>ed</w:t>
      </w:r>
      <w:r w:rsidR="00B170CD" w:rsidRPr="00B170CD">
        <w:rPr>
          <w:rFonts w:ascii="Times New Roman"/>
          <w:kern w:val="0"/>
          <w:lang w:val="en-GB"/>
        </w:rPr>
        <w:t xml:space="preserve"> </w:t>
      </w:r>
      <w:r w:rsidR="009F3F8D">
        <w:rPr>
          <w:rFonts w:ascii="Times New Roman"/>
          <w:kern w:val="0"/>
          <w:lang w:val="en-GB"/>
        </w:rPr>
        <w:t>for the year as a whole</w:t>
      </w:r>
      <w:r w:rsidR="00B170CD" w:rsidRPr="00B170CD">
        <w:rPr>
          <w:rFonts w:ascii="Times New Roman"/>
          <w:kern w:val="0"/>
          <w:lang w:val="en-GB"/>
        </w:rPr>
        <w:t xml:space="preserve">, but </w:t>
      </w:r>
      <w:r w:rsidR="009F3F8D">
        <w:rPr>
          <w:rFonts w:ascii="Times New Roman"/>
          <w:kern w:val="0"/>
          <w:lang w:val="en-GB"/>
        </w:rPr>
        <w:t>the rate of increase moderated</w:t>
      </w:r>
      <w:r w:rsidR="00402EBE">
        <w:rPr>
          <w:rFonts w:ascii="Times New Roman"/>
          <w:kern w:val="0"/>
          <w:lang w:val="en-GB"/>
        </w:rPr>
        <w:t xml:space="preserve"> </w:t>
      </w:r>
      <w:r w:rsidR="004C55DA">
        <w:rPr>
          <w:rFonts w:ascii="Times New Roman"/>
          <w:kern w:val="0"/>
          <w:lang w:val="en-GB"/>
        </w:rPr>
        <w:t xml:space="preserve">successively and </w:t>
      </w:r>
      <w:r w:rsidR="00B170CD" w:rsidRPr="00B170CD">
        <w:rPr>
          <w:rFonts w:ascii="Times New Roman"/>
          <w:kern w:val="0"/>
          <w:lang w:val="en-GB"/>
        </w:rPr>
        <w:t xml:space="preserve">turned to a decline in the fourth quarter. </w:t>
      </w:r>
      <w:r w:rsidR="00B170CD" w:rsidRPr="00B170CD" w:rsidDel="006C7BD7">
        <w:rPr>
          <w:rFonts w:ascii="Times New Roman"/>
          <w:kern w:val="0"/>
          <w:lang w:val="en-GB"/>
        </w:rPr>
        <w:t xml:space="preserve"> </w:t>
      </w:r>
      <w:r w:rsidR="00B170CD" w:rsidRPr="00B170CD">
        <w:rPr>
          <w:rFonts w:ascii="Times New Roman"/>
          <w:kern w:val="0"/>
          <w:lang w:val="en-GB"/>
        </w:rPr>
        <w:t>Price pressures on other major components remained broadly in check.  Private housing rentals continued to fall, though at a narrowed rate</w:t>
      </w:r>
      <w:r w:rsidR="00CC77BD" w:rsidRPr="00CC77BD">
        <w:rPr>
          <w:rFonts w:ascii="Times New Roman"/>
          <w:kern w:val="0"/>
          <w:lang w:val="en-GB"/>
        </w:rPr>
        <w:t xml:space="preserve">.  Netting out the effects of the Government’s one-off relief measures, </w:t>
      </w:r>
      <w:r w:rsidR="00CC77BD" w:rsidRPr="00CC77BD">
        <w:rPr>
          <w:rFonts w:ascii="Times New Roman"/>
          <w:i/>
          <w:kern w:val="0"/>
          <w:lang w:val="en-GB"/>
        </w:rPr>
        <w:t xml:space="preserve">underlying Composite CPI </w:t>
      </w:r>
      <w:r w:rsidR="00145124">
        <w:rPr>
          <w:rFonts w:ascii="Times New Roman"/>
          <w:i/>
          <w:kern w:val="0"/>
          <w:lang w:val="en-GB"/>
        </w:rPr>
        <w:t xml:space="preserve">inflation </w:t>
      </w:r>
      <w:r w:rsidRPr="006D0D3A">
        <w:rPr>
          <w:rFonts w:ascii="Times New Roman"/>
          <w:kern w:val="0"/>
          <w:lang w:val="en-GB"/>
        </w:rPr>
        <w:t>remained at 1.7% in 2023, the same as in 2022</w:t>
      </w:r>
      <w:r w:rsidR="00CC77BD" w:rsidRPr="00CC77BD">
        <w:rPr>
          <w:rFonts w:ascii="Times New Roman"/>
          <w:kern w:val="0"/>
          <w:lang w:val="en-GB"/>
        </w:rPr>
        <w:t>.</w:t>
      </w:r>
      <w:r w:rsidR="00CC77BD" w:rsidRPr="00CC77BD">
        <w:rPr>
          <w:rFonts w:ascii="Times New Roman" w:hint="eastAsia"/>
          <w:kern w:val="0"/>
          <w:lang w:val="en-GB"/>
        </w:rPr>
        <w:t xml:space="preserve">  </w:t>
      </w:r>
      <w:r w:rsidR="00B170CD" w:rsidRPr="00B170CD">
        <w:rPr>
          <w:rFonts w:ascii="Times New Roman"/>
          <w:kern w:val="0"/>
          <w:lang w:val="en-GB"/>
        </w:rPr>
        <w:t xml:space="preserve">Domestic business cost pressures remained contained.  Nominal wage growth picked up during the year on the back of </w:t>
      </w:r>
      <w:r w:rsidR="000F7FD1" w:rsidRPr="00B170CD">
        <w:rPr>
          <w:rFonts w:ascii="Times New Roman"/>
          <w:kern w:val="0"/>
          <w:lang w:val="en-GB"/>
        </w:rPr>
        <w:t>improv</w:t>
      </w:r>
      <w:r w:rsidR="000F7FD1">
        <w:rPr>
          <w:rFonts w:ascii="Times New Roman"/>
          <w:kern w:val="0"/>
          <w:lang w:val="en-GB"/>
        </w:rPr>
        <w:t>ed</w:t>
      </w:r>
      <w:r w:rsidR="000F7FD1" w:rsidRPr="00B170CD">
        <w:rPr>
          <w:rFonts w:ascii="Times New Roman"/>
          <w:kern w:val="0"/>
          <w:lang w:val="en-GB"/>
        </w:rPr>
        <w:t xml:space="preserve"> </w:t>
      </w:r>
      <w:r w:rsidR="00B170CD" w:rsidRPr="00B170CD">
        <w:rPr>
          <w:rFonts w:ascii="Times New Roman"/>
          <w:kern w:val="0"/>
          <w:lang w:val="en-GB"/>
        </w:rPr>
        <w:t>labour market conditions, but remained largely moderate.  Commercial rentals stayed soft.  External price pressures eased alongside receding inflation in many major economies, though remaining visible.  Import prices of most end-use categories recorded moderated albeit still notable increases, while those of fuels turned to a sharp decline against a high base of comparison</w:t>
      </w:r>
      <w:r w:rsidR="00CC77BD" w:rsidRPr="00CC77BD">
        <w:rPr>
          <w:rFonts w:ascii="Times New Roman"/>
          <w:kern w:val="0"/>
          <w:lang w:val="en-GB"/>
        </w:rPr>
        <w:t xml:space="preserve">.  </w:t>
      </w:r>
      <w:r w:rsidR="00182F1C">
        <w:rPr>
          <w:rFonts w:ascii="Times New Roman"/>
          <w:kern w:val="0"/>
          <w:lang w:val="en-GB"/>
        </w:rPr>
        <w:t>Meanwhile</w:t>
      </w:r>
      <w:r w:rsidR="00CC77BD" w:rsidRPr="00CC77BD">
        <w:rPr>
          <w:rFonts w:ascii="Times New Roman"/>
          <w:kern w:val="0"/>
          <w:lang w:val="en-GB"/>
        </w:rPr>
        <w:t xml:space="preserve">, </w:t>
      </w:r>
      <w:r w:rsidR="00CC77BD" w:rsidRPr="00CC77BD">
        <w:rPr>
          <w:rFonts w:ascii="Times New Roman"/>
          <w:i/>
          <w:kern w:val="0"/>
          <w:lang w:val="en-GB"/>
        </w:rPr>
        <w:t xml:space="preserve">headline Composite CPI </w:t>
      </w:r>
      <w:r w:rsidR="00CC77BD" w:rsidRPr="00CC77BD">
        <w:rPr>
          <w:rFonts w:ascii="Times New Roman" w:hint="eastAsia"/>
          <w:i/>
          <w:kern w:val="0"/>
          <w:lang w:val="en-GB"/>
        </w:rPr>
        <w:t xml:space="preserve">inflation </w:t>
      </w:r>
      <w:r w:rsidRPr="006D0D3A">
        <w:rPr>
          <w:rFonts w:ascii="Times New Roman"/>
          <w:kern w:val="0"/>
          <w:lang w:val="en-GB"/>
        </w:rPr>
        <w:t xml:space="preserve">picked up slightly to 2.1% in 2023 from 1.9% in 2022.  </w:t>
      </w:r>
      <w:r w:rsidR="00B170CD" w:rsidRPr="00B170CD">
        <w:rPr>
          <w:rFonts w:ascii="Times New Roman"/>
          <w:kern w:val="0"/>
          <w:lang w:val="en-GB"/>
        </w:rPr>
        <w:t>The headline inflation rate was higher than its underlying counterpart in 2023 mainly due to the lower rates concession</w:t>
      </w:r>
      <w:r w:rsidR="003F4F02">
        <w:rPr>
          <w:rFonts w:ascii="Times New Roman"/>
          <w:kern w:val="0"/>
          <w:lang w:val="en-GB"/>
        </w:rPr>
        <w:t>.</w:t>
      </w:r>
    </w:p>
    <w:p w:rsidR="0035674F" w:rsidRPr="004110C3" w:rsidRDefault="0035674F" w:rsidP="0035674F">
      <w:pPr>
        <w:autoSpaceDE w:val="0"/>
        <w:autoSpaceDN w:val="0"/>
        <w:adjustRightInd w:val="0"/>
        <w:jc w:val="both"/>
        <w:rPr>
          <w:kern w:val="0"/>
          <w:sz w:val="28"/>
          <w:szCs w:val="28"/>
          <w:highlight w:val="yellow"/>
        </w:rPr>
      </w:pPr>
    </w:p>
    <w:p w:rsidR="00CC77BD" w:rsidRDefault="00CC77BD" w:rsidP="00CC77BD">
      <w:pPr>
        <w:pStyle w:val="a5"/>
        <w:numPr>
          <w:ilvl w:val="1"/>
          <w:numId w:val="19"/>
        </w:numPr>
        <w:tabs>
          <w:tab w:val="left" w:pos="1260"/>
        </w:tabs>
        <w:overflowPunct w:val="0"/>
        <w:ind w:left="0" w:right="28" w:firstLine="0"/>
        <w:jc w:val="both"/>
        <w:rPr>
          <w:szCs w:val="28"/>
        </w:rPr>
      </w:pPr>
      <w:r w:rsidRPr="00CC77BD">
        <w:rPr>
          <w:rFonts w:ascii="Times New Roman"/>
          <w:kern w:val="0"/>
          <w:lang w:val="en-GB"/>
        </w:rPr>
        <w:t>As a broad measure of the overall change in prices in the economy,</w:t>
      </w:r>
      <w:r w:rsidR="00033D0D">
        <w:rPr>
          <w:rFonts w:ascii="Times New Roman"/>
          <w:kern w:val="0"/>
          <w:lang w:val="en-GB"/>
        </w:rPr>
        <w:t xml:space="preserve"> the increase in the</w:t>
      </w:r>
      <w:r w:rsidRPr="00CC77BD">
        <w:rPr>
          <w:rFonts w:ascii="Times New Roman"/>
          <w:kern w:val="0"/>
          <w:lang w:val="en-GB"/>
        </w:rPr>
        <w:t xml:space="preserve"> </w:t>
      </w:r>
      <w:r w:rsidRPr="00CC77BD">
        <w:rPr>
          <w:rFonts w:ascii="Times New Roman"/>
          <w:i/>
          <w:kern w:val="0"/>
          <w:lang w:val="en-GB"/>
        </w:rPr>
        <w:t>GDP deflator</w:t>
      </w:r>
      <w:r w:rsidRPr="00CC77BD">
        <w:rPr>
          <w:rFonts w:ascii="Times New Roman"/>
          <w:kern w:val="0"/>
          <w:lang w:val="en-GB"/>
        </w:rPr>
        <w:t xml:space="preserve"> </w:t>
      </w:r>
      <w:r w:rsidR="00182F1C" w:rsidRPr="00182F1C">
        <w:rPr>
          <w:rFonts w:ascii="Times New Roman"/>
          <w:kern w:val="0"/>
          <w:lang w:val="en-GB"/>
        </w:rPr>
        <w:t xml:space="preserve">picked up </w:t>
      </w:r>
      <w:r w:rsidR="004B4979">
        <w:rPr>
          <w:rFonts w:ascii="Times New Roman"/>
          <w:kern w:val="0"/>
          <w:lang w:val="en-GB"/>
        </w:rPr>
        <w:t>to</w:t>
      </w:r>
      <w:r w:rsidR="004B4979" w:rsidRPr="00182F1C">
        <w:rPr>
          <w:rFonts w:ascii="Times New Roman"/>
          <w:kern w:val="0"/>
          <w:lang w:val="en-GB"/>
        </w:rPr>
        <w:t xml:space="preserve"> </w:t>
      </w:r>
      <w:r w:rsidR="00B8405B">
        <w:rPr>
          <w:rFonts w:ascii="Times New Roman"/>
          <w:kern w:val="0"/>
          <w:lang w:val="en-GB"/>
        </w:rPr>
        <w:t>3.2</w:t>
      </w:r>
      <w:r w:rsidR="00E738DA" w:rsidRPr="00182F1C">
        <w:rPr>
          <w:rFonts w:ascii="Times New Roman"/>
          <w:kern w:val="0"/>
          <w:lang w:val="en-GB"/>
        </w:rPr>
        <w:t xml:space="preserve">% in </w:t>
      </w:r>
      <w:r w:rsidR="004B4979" w:rsidRPr="00182F1C">
        <w:rPr>
          <w:rFonts w:ascii="Times New Roman"/>
          <w:kern w:val="0"/>
          <w:lang w:val="en-GB"/>
        </w:rPr>
        <w:t>202</w:t>
      </w:r>
      <w:r w:rsidR="004B4979">
        <w:rPr>
          <w:rFonts w:ascii="Times New Roman"/>
          <w:kern w:val="0"/>
          <w:lang w:val="en-GB"/>
        </w:rPr>
        <w:t>3 from</w:t>
      </w:r>
      <w:r w:rsidR="004B4979" w:rsidRPr="00182F1C">
        <w:rPr>
          <w:rFonts w:ascii="Times New Roman"/>
          <w:kern w:val="0"/>
          <w:lang w:val="en-GB"/>
        </w:rPr>
        <w:t xml:space="preserve"> </w:t>
      </w:r>
      <w:r w:rsidR="00B8405B">
        <w:rPr>
          <w:rFonts w:ascii="Times New Roman"/>
          <w:kern w:val="0"/>
          <w:lang w:val="en-GB"/>
        </w:rPr>
        <w:t>1.7</w:t>
      </w:r>
      <w:r w:rsidR="00182F1C" w:rsidRPr="00182F1C">
        <w:rPr>
          <w:rFonts w:ascii="Times New Roman"/>
          <w:kern w:val="0"/>
          <w:lang w:val="en-GB"/>
        </w:rPr>
        <w:t>% in 2022</w:t>
      </w:r>
      <w:r w:rsidRPr="00CC77BD">
        <w:rPr>
          <w:rFonts w:ascii="Times New Roman"/>
          <w:kern w:val="0"/>
          <w:lang w:val="en-GB"/>
        </w:rPr>
        <w:t xml:space="preserve">.  The </w:t>
      </w:r>
      <w:r w:rsidRPr="00CC77BD">
        <w:rPr>
          <w:rFonts w:ascii="Times New Roman"/>
          <w:i/>
          <w:kern w:val="0"/>
          <w:lang w:val="en-GB"/>
        </w:rPr>
        <w:t>terms of trade</w:t>
      </w:r>
      <w:r w:rsidRPr="00CC77BD">
        <w:rPr>
          <w:rFonts w:ascii="Times New Roman"/>
          <w:kern w:val="0"/>
          <w:lang w:val="en-GB"/>
        </w:rPr>
        <w:t xml:space="preserve"> </w:t>
      </w:r>
      <w:r w:rsidR="007046A9">
        <w:rPr>
          <w:rFonts w:ascii="Times New Roman" w:hint="eastAsia"/>
          <w:kern w:val="0"/>
          <w:lang w:val="en-GB"/>
        </w:rPr>
        <w:t>ed</w:t>
      </w:r>
      <w:r w:rsidR="007046A9">
        <w:rPr>
          <w:rFonts w:ascii="Times New Roman"/>
          <w:kern w:val="0"/>
          <w:lang w:val="en-GB"/>
        </w:rPr>
        <w:t xml:space="preserve">ged </w:t>
      </w:r>
      <w:r w:rsidR="00052441">
        <w:rPr>
          <w:rFonts w:ascii="Times New Roman"/>
          <w:kern w:val="0"/>
          <w:lang w:val="en-HK"/>
        </w:rPr>
        <w:t>down</w:t>
      </w:r>
      <w:r w:rsidR="004B4979">
        <w:rPr>
          <w:rFonts w:ascii="Times New Roman"/>
          <w:kern w:val="0"/>
          <w:lang w:val="en-GB"/>
        </w:rPr>
        <w:t xml:space="preserve"> </w:t>
      </w:r>
      <w:r w:rsidR="007046A9">
        <w:rPr>
          <w:rFonts w:ascii="Times New Roman"/>
          <w:kern w:val="0"/>
          <w:lang w:val="en-GB"/>
        </w:rPr>
        <w:t xml:space="preserve">by </w:t>
      </w:r>
      <w:r w:rsidR="00052441">
        <w:rPr>
          <w:rFonts w:ascii="Times New Roman"/>
          <w:kern w:val="0"/>
          <w:lang w:val="en-GB"/>
        </w:rPr>
        <w:t>0.</w:t>
      </w:r>
      <w:r w:rsidR="002D6282">
        <w:rPr>
          <w:rFonts w:ascii="Times New Roman"/>
          <w:kern w:val="0"/>
          <w:lang w:val="en-GB"/>
        </w:rPr>
        <w:t>3</w:t>
      </w:r>
      <w:r w:rsidR="007046A9">
        <w:rPr>
          <w:rFonts w:ascii="Times New Roman" w:hint="eastAsia"/>
          <w:kern w:val="0"/>
          <w:lang w:val="en-GB"/>
        </w:rPr>
        <w:t>%</w:t>
      </w:r>
      <w:r w:rsidR="00182F1C" w:rsidRPr="00182F1C">
        <w:rPr>
          <w:rFonts w:ascii="Times New Roman"/>
          <w:kern w:val="0"/>
          <w:lang w:val="en-GB"/>
        </w:rPr>
        <w:t xml:space="preserve"> </w:t>
      </w:r>
      <w:r w:rsidR="00E738DA">
        <w:rPr>
          <w:rFonts w:ascii="Times New Roman"/>
          <w:kern w:val="0"/>
          <w:lang w:val="en-GB"/>
        </w:rPr>
        <w:t xml:space="preserve">in </w:t>
      </w:r>
      <w:r w:rsidR="004B4979">
        <w:rPr>
          <w:rFonts w:ascii="Times New Roman"/>
          <w:kern w:val="0"/>
          <w:lang w:val="en-GB"/>
        </w:rPr>
        <w:t>2023 as a whole</w:t>
      </w:r>
      <w:r w:rsidRPr="00CC77BD">
        <w:rPr>
          <w:rFonts w:ascii="Times New Roman"/>
          <w:kern w:val="0"/>
          <w:lang w:val="en-GB"/>
        </w:rPr>
        <w:t xml:space="preserve">.  Taking out the external trade components, </w:t>
      </w:r>
      <w:r w:rsidRPr="00CC77BD">
        <w:rPr>
          <w:rFonts w:ascii="Times New Roman" w:hint="eastAsia"/>
          <w:kern w:val="0"/>
          <w:lang w:val="en-GB"/>
        </w:rPr>
        <w:t xml:space="preserve">the </w:t>
      </w:r>
      <w:r w:rsidRPr="00CC77BD">
        <w:rPr>
          <w:rFonts w:ascii="Times New Roman"/>
          <w:kern w:val="0"/>
          <w:lang w:val="en-GB"/>
        </w:rPr>
        <w:t xml:space="preserve">domestic demand deflator </w:t>
      </w:r>
      <w:r w:rsidR="00182F1C" w:rsidRPr="00182F1C">
        <w:rPr>
          <w:rFonts w:ascii="Times New Roman"/>
          <w:kern w:val="0"/>
          <w:lang w:val="en-GB"/>
        </w:rPr>
        <w:t xml:space="preserve">increased by </w:t>
      </w:r>
      <w:r w:rsidR="00B8405B" w:rsidRPr="00ED600C">
        <w:rPr>
          <w:rFonts w:ascii="Times New Roman"/>
          <w:kern w:val="0"/>
          <w:lang w:val="en-GB"/>
        </w:rPr>
        <w:t>3.9</w:t>
      </w:r>
      <w:r w:rsidR="00182F1C" w:rsidRPr="00ED600C">
        <w:rPr>
          <w:rFonts w:ascii="Times New Roman"/>
          <w:kern w:val="0"/>
          <w:lang w:val="en-GB"/>
        </w:rPr>
        <w:t>%</w:t>
      </w:r>
      <w:r w:rsidR="00927217">
        <w:rPr>
          <w:rFonts w:ascii="Times New Roman"/>
          <w:kern w:val="0"/>
          <w:lang w:val="en-GB"/>
        </w:rPr>
        <w:t xml:space="preserve"> </w:t>
      </w:r>
      <w:r w:rsidR="00182F1C" w:rsidRPr="00182F1C">
        <w:rPr>
          <w:rFonts w:ascii="Times New Roman"/>
          <w:kern w:val="0"/>
          <w:lang w:val="en-GB"/>
        </w:rPr>
        <w:t>in 202</w:t>
      </w:r>
      <w:r w:rsidR="004B4979">
        <w:rPr>
          <w:rFonts w:ascii="Times New Roman"/>
          <w:kern w:val="0"/>
          <w:lang w:val="en-GB"/>
        </w:rPr>
        <w:t>3</w:t>
      </w:r>
      <w:r w:rsidRPr="00CC77BD">
        <w:rPr>
          <w:rFonts w:ascii="Times New Roman"/>
          <w:kern w:val="0"/>
          <w:lang w:val="en-GB"/>
        </w:rPr>
        <w:t>.</w:t>
      </w:r>
    </w:p>
    <w:p w:rsidR="00EB74B8" w:rsidRDefault="00EB74B8" w:rsidP="000E2F5B">
      <w:pPr>
        <w:tabs>
          <w:tab w:val="num" w:pos="1260"/>
        </w:tabs>
        <w:jc w:val="both"/>
        <w:rPr>
          <w:sz w:val="28"/>
          <w:szCs w:val="28"/>
        </w:rPr>
      </w:pPr>
    </w:p>
    <w:p w:rsidR="002B34A3" w:rsidRDefault="00201620" w:rsidP="00080617">
      <w:pPr>
        <w:rPr>
          <w:sz w:val="28"/>
          <w:lang w:eastAsia="zh-HK"/>
        </w:rPr>
      </w:pPr>
      <w:r w:rsidRPr="00201620">
        <w:rPr>
          <w:noProof/>
        </w:rPr>
        <w:lastRenderedPageBreak/>
        <w:drawing>
          <wp:inline distT="0" distB="0" distL="0" distR="0">
            <wp:extent cx="5731510" cy="3494630"/>
            <wp:effectExtent l="0" t="0" r="2540" b="0"/>
            <wp:docPr id="2" name="圖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5731510" cy="3494630"/>
                    </a:xfrm>
                    <a:prstGeom prst="rect">
                      <a:avLst/>
                    </a:prstGeom>
                    <a:noFill/>
                    <a:ln>
                      <a:noFill/>
                    </a:ln>
                  </pic:spPr>
                </pic:pic>
              </a:graphicData>
            </a:graphic>
          </wp:inline>
        </w:drawing>
      </w:r>
    </w:p>
    <w:p w:rsidR="000D61A4" w:rsidRPr="004110C3" w:rsidRDefault="000D61A4" w:rsidP="000D61A4">
      <w:pPr>
        <w:pStyle w:val="aa"/>
        <w:tabs>
          <w:tab w:val="clear" w:pos="720"/>
        </w:tabs>
        <w:snapToGrid w:val="0"/>
        <w:spacing w:line="240" w:lineRule="auto"/>
        <w:ind w:left="709" w:right="95" w:hanging="709"/>
        <w:rPr>
          <w:rFonts w:ascii="Times New Roman"/>
          <w:color w:val="000000"/>
          <w:sz w:val="22"/>
          <w:szCs w:val="22"/>
          <w:lang w:val="en-GB"/>
        </w:rPr>
      </w:pPr>
      <w:r w:rsidRPr="004110C3">
        <w:rPr>
          <w:rFonts w:ascii="Times New Roman"/>
          <w:color w:val="000000"/>
          <w:sz w:val="22"/>
          <w:szCs w:val="22"/>
          <w:lang w:val="en-GB"/>
        </w:rPr>
        <w:t>Note :</w:t>
      </w:r>
      <w:r w:rsidRPr="004110C3">
        <w:rPr>
          <w:rFonts w:ascii="Times New Roman"/>
          <w:color w:val="000000"/>
          <w:sz w:val="22"/>
          <w:szCs w:val="22"/>
          <w:lang w:val="en-GB"/>
        </w:rPr>
        <w:tab/>
      </w:r>
      <w:r w:rsidRPr="007161E0">
        <w:rPr>
          <w:rFonts w:ascii="Times New Roman"/>
          <w:color w:val="000000"/>
          <w:sz w:val="22"/>
          <w:szCs w:val="22"/>
          <w:lang w:val="en-HK"/>
        </w:rPr>
        <w:t xml:space="preserve">The year-on-year rates of change of the </w:t>
      </w:r>
      <w:r w:rsidRPr="004110C3">
        <w:rPr>
          <w:rFonts w:ascii="Times New Roman"/>
          <w:color w:val="000000"/>
          <w:sz w:val="22"/>
          <w:szCs w:val="22"/>
          <w:lang w:val="en-GB"/>
        </w:rPr>
        <w:t>Composite C</w:t>
      </w:r>
      <w:r w:rsidRPr="004110C3">
        <w:rPr>
          <w:rFonts w:ascii="Times New Roman" w:eastAsia="SimSun"/>
          <w:color w:val="000000"/>
          <w:sz w:val="22"/>
          <w:szCs w:val="22"/>
          <w:lang w:val="en-GB" w:eastAsia="zh-CN"/>
        </w:rPr>
        <w:t>onsumer Price Index</w:t>
      </w:r>
      <w:r w:rsidRPr="007161E0">
        <w:rPr>
          <w:rFonts w:ascii="Times New Roman"/>
          <w:color w:val="000000"/>
          <w:sz w:val="22"/>
          <w:szCs w:val="22"/>
          <w:lang w:val="en-HK"/>
        </w:rPr>
        <w:t xml:space="preserve"> from the fourth quarter of 2020 onwards are computed from the </w:t>
      </w:r>
      <w:r w:rsidRPr="007161E0">
        <w:rPr>
          <w:rFonts w:ascii="Times New Roman" w:hint="eastAsia"/>
          <w:color w:val="000000"/>
          <w:sz w:val="22"/>
          <w:szCs w:val="22"/>
          <w:lang w:val="en-HK"/>
        </w:rPr>
        <w:t xml:space="preserve">new </w:t>
      </w:r>
      <w:r w:rsidRPr="007161E0">
        <w:rPr>
          <w:rFonts w:ascii="Times New Roman"/>
          <w:color w:val="000000"/>
          <w:sz w:val="22"/>
          <w:szCs w:val="22"/>
          <w:lang w:val="en-HK"/>
        </w:rPr>
        <w:t>20</w:t>
      </w:r>
      <w:r w:rsidRPr="007161E0">
        <w:rPr>
          <w:rFonts w:ascii="Times New Roman" w:hint="eastAsia"/>
          <w:color w:val="000000"/>
          <w:sz w:val="22"/>
          <w:szCs w:val="22"/>
          <w:lang w:val="en-HK"/>
        </w:rPr>
        <w:t>1</w:t>
      </w:r>
      <w:r w:rsidRPr="007161E0">
        <w:rPr>
          <w:rFonts w:ascii="Times New Roman"/>
          <w:color w:val="000000"/>
          <w:sz w:val="22"/>
          <w:szCs w:val="22"/>
          <w:lang w:val="en-HK"/>
        </w:rPr>
        <w:t xml:space="preserve">9/20-based series, and those before </w:t>
      </w:r>
      <w:r w:rsidRPr="007161E0">
        <w:rPr>
          <w:rFonts w:ascii="Times New Roman" w:hint="eastAsia"/>
          <w:color w:val="000000"/>
          <w:sz w:val="22"/>
          <w:szCs w:val="22"/>
          <w:lang w:val="en-HK"/>
        </w:rPr>
        <w:t>are</w:t>
      </w:r>
      <w:r w:rsidRPr="007161E0">
        <w:rPr>
          <w:rFonts w:ascii="Times New Roman"/>
          <w:color w:val="000000"/>
          <w:sz w:val="22"/>
          <w:szCs w:val="22"/>
          <w:lang w:val="en-HK"/>
        </w:rPr>
        <w:t xml:space="preserve"> from the </w:t>
      </w:r>
      <w:r w:rsidRPr="007161E0">
        <w:rPr>
          <w:rFonts w:ascii="Times New Roman" w:hint="eastAsia"/>
          <w:color w:val="000000"/>
          <w:sz w:val="22"/>
          <w:szCs w:val="22"/>
          <w:lang w:val="en-HK"/>
        </w:rPr>
        <w:t xml:space="preserve">old </w:t>
      </w:r>
      <w:r w:rsidRPr="007161E0">
        <w:rPr>
          <w:rFonts w:ascii="Times New Roman"/>
          <w:color w:val="000000"/>
          <w:sz w:val="22"/>
          <w:szCs w:val="22"/>
          <w:lang w:val="en-HK"/>
        </w:rPr>
        <w:t>2014/</w:t>
      </w:r>
      <w:r w:rsidRPr="007161E0">
        <w:rPr>
          <w:rFonts w:ascii="Times New Roman" w:hint="eastAsia"/>
          <w:color w:val="000000"/>
          <w:sz w:val="22"/>
          <w:szCs w:val="22"/>
          <w:lang w:val="en-HK"/>
        </w:rPr>
        <w:t>1</w:t>
      </w:r>
      <w:r w:rsidRPr="007161E0">
        <w:rPr>
          <w:rFonts w:ascii="Times New Roman"/>
          <w:color w:val="000000"/>
          <w:sz w:val="22"/>
          <w:szCs w:val="22"/>
          <w:lang w:val="en-HK"/>
        </w:rPr>
        <w:t>5-based series.</w:t>
      </w:r>
    </w:p>
    <w:p w:rsidR="007F2F41" w:rsidRPr="00887636" w:rsidRDefault="007F2F41" w:rsidP="00887636">
      <w:pPr>
        <w:widowControl/>
        <w:rPr>
          <w:b/>
          <w:sz w:val="28"/>
          <w:szCs w:val="28"/>
        </w:rPr>
      </w:pPr>
      <w:r w:rsidRPr="00887636">
        <w:rPr>
          <w:b/>
          <w:sz w:val="28"/>
          <w:szCs w:val="28"/>
        </w:rPr>
        <w:br w:type="page"/>
      </w:r>
    </w:p>
    <w:p w:rsidR="00731989" w:rsidRPr="00B20155" w:rsidRDefault="00731989" w:rsidP="00E7285B">
      <w:pPr>
        <w:tabs>
          <w:tab w:val="num" w:pos="1080"/>
        </w:tabs>
        <w:jc w:val="both"/>
        <w:rPr>
          <w:b/>
          <w:color w:val="00B0F0"/>
          <w:sz w:val="28"/>
          <w:szCs w:val="28"/>
        </w:rPr>
      </w:pPr>
      <w:r w:rsidRPr="00327CE5">
        <w:rPr>
          <w:b/>
          <w:sz w:val="28"/>
          <w:szCs w:val="28"/>
        </w:rPr>
        <w:lastRenderedPageBreak/>
        <w:t>GDP by major economic sector</w:t>
      </w:r>
      <w:r w:rsidR="00E03C95" w:rsidRPr="00246CDF">
        <w:rPr>
          <w:rFonts w:hint="eastAsia"/>
          <w:sz w:val="28"/>
          <w:szCs w:val="28"/>
        </w:rPr>
        <w:t xml:space="preserve"> </w:t>
      </w:r>
    </w:p>
    <w:p w:rsidR="00731989" w:rsidRPr="00327CE5" w:rsidRDefault="00731989" w:rsidP="008D2A96">
      <w:pPr>
        <w:pStyle w:val="a5"/>
        <w:tabs>
          <w:tab w:val="num" w:pos="1080"/>
        </w:tabs>
        <w:ind w:right="28"/>
        <w:jc w:val="both"/>
        <w:rPr>
          <w:rFonts w:ascii="Times New Roman"/>
          <w:kern w:val="0"/>
          <w:highlight w:val="yellow"/>
          <w:lang w:val="en-GB"/>
        </w:rPr>
      </w:pPr>
    </w:p>
    <w:p w:rsidR="008D5608" w:rsidRPr="002005B2" w:rsidRDefault="00CC77BD" w:rsidP="006D0D3A">
      <w:pPr>
        <w:pStyle w:val="a5"/>
        <w:numPr>
          <w:ilvl w:val="1"/>
          <w:numId w:val="19"/>
        </w:numPr>
        <w:tabs>
          <w:tab w:val="left" w:pos="1260"/>
        </w:tabs>
        <w:overflowPunct w:val="0"/>
        <w:ind w:left="0" w:right="28" w:firstLine="0"/>
        <w:jc w:val="both"/>
        <w:rPr>
          <w:rFonts w:ascii="Times New Roman"/>
          <w:kern w:val="0"/>
          <w:lang w:val="en-GB"/>
        </w:rPr>
      </w:pPr>
      <w:bookmarkStart w:id="1" w:name="OLE_LINK1"/>
      <w:r w:rsidRPr="00CC77BD">
        <w:rPr>
          <w:rFonts w:ascii="Times New Roman"/>
          <w:kern w:val="0"/>
          <w:lang w:val="en-GB"/>
        </w:rPr>
        <w:t xml:space="preserve">The net output of the services sector </w:t>
      </w:r>
      <w:r w:rsidR="00A07267">
        <w:rPr>
          <w:rFonts w:ascii="Times New Roman"/>
          <w:kern w:val="0"/>
          <w:lang w:val="en-GB"/>
        </w:rPr>
        <w:t>increased</w:t>
      </w:r>
      <w:r w:rsidR="00A07267" w:rsidRPr="00CC77BD">
        <w:rPr>
          <w:rFonts w:ascii="Times New Roman"/>
          <w:kern w:val="0"/>
          <w:lang w:val="en-GB"/>
        </w:rPr>
        <w:t xml:space="preserve"> </w:t>
      </w:r>
      <w:r w:rsidRPr="00CC77BD">
        <w:rPr>
          <w:rFonts w:ascii="Times New Roman"/>
          <w:kern w:val="0"/>
          <w:lang w:val="en-GB"/>
        </w:rPr>
        <w:t xml:space="preserve">by </w:t>
      </w:r>
      <w:r w:rsidR="00A07267">
        <w:rPr>
          <w:rFonts w:ascii="Times New Roman"/>
          <w:kern w:val="0"/>
          <w:lang w:val="en-GB"/>
        </w:rPr>
        <w:t>4.</w:t>
      </w:r>
      <w:r w:rsidR="00B82368">
        <w:rPr>
          <w:rFonts w:ascii="Times New Roman"/>
          <w:kern w:val="0"/>
          <w:lang w:val="en-GB"/>
        </w:rPr>
        <w:t>1</w:t>
      </w:r>
      <w:r w:rsidRPr="00CC77BD">
        <w:rPr>
          <w:rFonts w:ascii="Times New Roman"/>
          <w:kern w:val="0"/>
          <w:lang w:val="en-GB"/>
        </w:rPr>
        <w:t>% year</w:t>
      </w:r>
      <w:r w:rsidRPr="00CC77BD">
        <w:rPr>
          <w:rFonts w:ascii="Times New Roman"/>
          <w:kern w:val="0"/>
          <w:lang w:val="en-GB"/>
        </w:rPr>
        <w:noBreakHyphen/>
        <w:t>on</w:t>
      </w:r>
      <w:r w:rsidRPr="00CC77BD">
        <w:rPr>
          <w:rFonts w:ascii="Times New Roman"/>
          <w:kern w:val="0"/>
          <w:lang w:val="en-GB"/>
        </w:rPr>
        <w:noBreakHyphen/>
        <w:t xml:space="preserve">year in real terms in the </w:t>
      </w:r>
      <w:r w:rsidR="00BC49E1">
        <w:rPr>
          <w:rFonts w:ascii="Times New Roman" w:hint="eastAsia"/>
          <w:kern w:val="0"/>
          <w:lang w:val="en-GB"/>
        </w:rPr>
        <w:t>thir</w:t>
      </w:r>
      <w:r w:rsidR="00BC49E1">
        <w:rPr>
          <w:rFonts w:ascii="Times New Roman"/>
          <w:kern w:val="0"/>
          <w:lang w:val="en-GB"/>
        </w:rPr>
        <w:t>d</w:t>
      </w:r>
      <w:r w:rsidRPr="00CC77BD">
        <w:rPr>
          <w:rFonts w:ascii="Times New Roman"/>
          <w:kern w:val="0"/>
          <w:lang w:val="en-GB"/>
        </w:rPr>
        <w:t xml:space="preserve"> quarter of </w:t>
      </w:r>
      <w:r w:rsidR="00A07267" w:rsidRPr="00CC77BD">
        <w:rPr>
          <w:rFonts w:ascii="Times New Roman"/>
          <w:kern w:val="0"/>
          <w:lang w:val="en-GB"/>
        </w:rPr>
        <w:t>202</w:t>
      </w:r>
      <w:r w:rsidR="00A07267">
        <w:rPr>
          <w:rFonts w:ascii="Times New Roman"/>
          <w:kern w:val="0"/>
          <w:lang w:val="en-GB"/>
        </w:rPr>
        <w:t>3</w:t>
      </w:r>
      <w:r w:rsidRPr="00CC77BD">
        <w:rPr>
          <w:rFonts w:ascii="Times New Roman"/>
          <w:kern w:val="0"/>
          <w:lang w:val="en-GB"/>
        </w:rPr>
        <w:t xml:space="preserve">, </w:t>
      </w:r>
      <w:r w:rsidR="00BC49E1">
        <w:rPr>
          <w:rFonts w:ascii="Times New Roman"/>
          <w:kern w:val="0"/>
          <w:lang w:val="en-GB"/>
        </w:rPr>
        <w:t>after</w:t>
      </w:r>
      <w:r w:rsidRPr="00CC77BD">
        <w:rPr>
          <w:rFonts w:ascii="Times New Roman"/>
          <w:kern w:val="0"/>
          <w:lang w:val="en-GB"/>
        </w:rPr>
        <w:t xml:space="preserve"> a </w:t>
      </w:r>
      <w:r w:rsidR="00A07267">
        <w:rPr>
          <w:rFonts w:ascii="Times New Roman"/>
          <w:kern w:val="0"/>
          <w:lang w:val="en-GB"/>
        </w:rPr>
        <w:t>1.8</w:t>
      </w:r>
      <w:r w:rsidRPr="00CC77BD">
        <w:rPr>
          <w:rFonts w:ascii="Times New Roman"/>
          <w:kern w:val="0"/>
          <w:lang w:val="en-GB"/>
        </w:rPr>
        <w:t xml:space="preserve">% </w:t>
      </w:r>
      <w:r w:rsidR="00A07267">
        <w:rPr>
          <w:rFonts w:ascii="Times New Roman"/>
          <w:kern w:val="0"/>
          <w:lang w:val="en-GB"/>
        </w:rPr>
        <w:t>in</w:t>
      </w:r>
      <w:r w:rsidR="00A07267" w:rsidRPr="00CC77BD">
        <w:rPr>
          <w:rFonts w:ascii="Times New Roman"/>
          <w:kern w:val="0"/>
          <w:lang w:val="en-GB"/>
        </w:rPr>
        <w:t xml:space="preserve">crease </w:t>
      </w:r>
      <w:r w:rsidRPr="00CC77BD">
        <w:rPr>
          <w:rFonts w:ascii="Times New Roman"/>
          <w:kern w:val="0"/>
          <w:lang w:val="en-GB"/>
        </w:rPr>
        <w:t xml:space="preserve">in the preceding quarter.  </w:t>
      </w:r>
      <w:r w:rsidR="00A1314A">
        <w:rPr>
          <w:rFonts w:ascii="Times New Roman"/>
          <w:kern w:val="0"/>
          <w:lang w:val="en-GB"/>
        </w:rPr>
        <w:t>Net outputs of</w:t>
      </w:r>
      <w:r w:rsidRPr="002005B2">
        <w:rPr>
          <w:rFonts w:ascii="Times New Roman"/>
          <w:kern w:val="0"/>
          <w:lang w:val="en-GB"/>
        </w:rPr>
        <w:t xml:space="preserve"> </w:t>
      </w:r>
      <w:r w:rsidR="00A1314A">
        <w:rPr>
          <w:rFonts w:ascii="Times New Roman"/>
          <w:kern w:val="0"/>
          <w:lang w:val="en-GB"/>
        </w:rPr>
        <w:t xml:space="preserve">many </w:t>
      </w:r>
      <w:r w:rsidRPr="002005B2">
        <w:rPr>
          <w:rFonts w:ascii="Times New Roman"/>
          <w:kern w:val="0"/>
          <w:lang w:val="en-GB"/>
        </w:rPr>
        <w:t xml:space="preserve">service sectors </w:t>
      </w:r>
      <w:r w:rsidR="00A1314A">
        <w:rPr>
          <w:rFonts w:ascii="Times New Roman"/>
          <w:kern w:val="0"/>
          <w:lang w:val="en-GB"/>
        </w:rPr>
        <w:t>showed further growth</w:t>
      </w:r>
      <w:r w:rsidRPr="002005B2">
        <w:rPr>
          <w:rFonts w:ascii="Times New Roman"/>
          <w:kern w:val="0"/>
          <w:lang w:val="en-GB"/>
        </w:rPr>
        <w:t xml:space="preserve">.  </w:t>
      </w:r>
      <w:r w:rsidR="00A1314A" w:rsidRPr="00A1314A">
        <w:rPr>
          <w:rFonts w:ascii="Times New Roman"/>
          <w:kern w:val="0"/>
          <w:lang w:val="en-GB"/>
        </w:rPr>
        <w:t>In particular, the net output</w:t>
      </w:r>
      <w:r w:rsidR="003C2893">
        <w:rPr>
          <w:rFonts w:ascii="Times New Roman"/>
          <w:kern w:val="0"/>
          <w:lang w:val="en-GB"/>
        </w:rPr>
        <w:t>s</w:t>
      </w:r>
      <w:r w:rsidR="00A1314A" w:rsidRPr="00A1314A">
        <w:rPr>
          <w:rFonts w:ascii="Times New Roman"/>
          <w:kern w:val="0"/>
          <w:lang w:val="en-GB"/>
        </w:rPr>
        <w:t xml:space="preserve"> of transportation and storage, </w:t>
      </w:r>
      <w:r w:rsidR="004C55DA" w:rsidRPr="00A1314A">
        <w:rPr>
          <w:rFonts w:ascii="Times New Roman"/>
          <w:kern w:val="0"/>
          <w:lang w:val="en-GB"/>
        </w:rPr>
        <w:t>wholesale and retail trades</w:t>
      </w:r>
      <w:r w:rsidR="004C55DA">
        <w:rPr>
          <w:rFonts w:ascii="Times New Roman"/>
          <w:kern w:val="0"/>
          <w:lang w:val="en-GB"/>
        </w:rPr>
        <w:t>, and</w:t>
      </w:r>
      <w:r w:rsidR="004C55DA" w:rsidRPr="00A1314A">
        <w:rPr>
          <w:rFonts w:ascii="Times New Roman"/>
          <w:kern w:val="0"/>
          <w:lang w:val="en-GB"/>
        </w:rPr>
        <w:t xml:space="preserve"> </w:t>
      </w:r>
      <w:r w:rsidR="00A1314A" w:rsidRPr="00A1314A">
        <w:rPr>
          <w:rFonts w:ascii="Times New Roman"/>
          <w:kern w:val="0"/>
          <w:lang w:val="en-GB"/>
        </w:rPr>
        <w:t xml:space="preserve">accommodation and food services </w:t>
      </w:r>
      <w:r w:rsidR="00A1314A">
        <w:rPr>
          <w:rFonts w:ascii="Times New Roman"/>
          <w:kern w:val="0"/>
          <w:lang w:val="en-GB"/>
        </w:rPr>
        <w:t>continued to see double</w:t>
      </w:r>
      <w:r w:rsidR="009D6F7C">
        <w:rPr>
          <w:rFonts w:ascii="Times New Roman"/>
          <w:kern w:val="0"/>
          <w:lang w:val="en-GB"/>
        </w:rPr>
        <w:t>-</w:t>
      </w:r>
      <w:r w:rsidR="00A1314A">
        <w:rPr>
          <w:rFonts w:ascii="Times New Roman"/>
          <w:kern w:val="0"/>
          <w:lang w:val="en-GB"/>
        </w:rPr>
        <w:t>digit year-on-year increase</w:t>
      </w:r>
      <w:r w:rsidR="00D63301">
        <w:rPr>
          <w:rFonts w:ascii="Times New Roman"/>
          <w:kern w:val="0"/>
          <w:lang w:val="en-GB"/>
        </w:rPr>
        <w:t>s</w:t>
      </w:r>
      <w:r w:rsidR="00A1314A" w:rsidRPr="00A1314A">
        <w:rPr>
          <w:rFonts w:ascii="Times New Roman"/>
          <w:kern w:val="0"/>
          <w:lang w:val="en-GB"/>
        </w:rPr>
        <w:t xml:space="preserve"> as inbound tourism continued to revive.  </w:t>
      </w:r>
      <w:r w:rsidR="004C55DA">
        <w:rPr>
          <w:rFonts w:ascii="Times New Roman"/>
          <w:kern w:val="0"/>
          <w:lang w:val="en-GB"/>
        </w:rPr>
        <w:t>Net outputs of real estate</w:t>
      </w:r>
      <w:r w:rsidR="003C2893">
        <w:rPr>
          <w:rFonts w:ascii="Times New Roman"/>
          <w:kern w:val="0"/>
          <w:lang w:val="en-GB"/>
        </w:rPr>
        <w:t xml:space="preserve"> and </w:t>
      </w:r>
      <w:r w:rsidR="004C55DA">
        <w:rPr>
          <w:rFonts w:ascii="Times New Roman"/>
          <w:kern w:val="0"/>
          <w:lang w:val="en-GB"/>
        </w:rPr>
        <w:t xml:space="preserve">public administration, social and personal services posted accelerated growth, while </w:t>
      </w:r>
      <w:r w:rsidR="003C2893">
        <w:rPr>
          <w:rFonts w:ascii="Times New Roman"/>
          <w:kern w:val="0"/>
          <w:lang w:val="en-GB"/>
        </w:rPr>
        <w:t xml:space="preserve">that </w:t>
      </w:r>
      <w:r w:rsidR="004C55DA">
        <w:rPr>
          <w:rFonts w:ascii="Times New Roman"/>
          <w:kern w:val="0"/>
          <w:lang w:val="en-GB"/>
        </w:rPr>
        <w:t>of information and communications turned to an increase.  Net</w:t>
      </w:r>
      <w:r w:rsidR="00A1314A" w:rsidRPr="00A1314A">
        <w:rPr>
          <w:rFonts w:ascii="Times New Roman"/>
          <w:kern w:val="0"/>
          <w:lang w:val="en-GB"/>
        </w:rPr>
        <w:t xml:space="preserve"> output</w:t>
      </w:r>
      <w:r w:rsidR="001F3FA7">
        <w:rPr>
          <w:rFonts w:ascii="Times New Roman"/>
          <w:kern w:val="0"/>
          <w:lang w:val="en-GB"/>
        </w:rPr>
        <w:t>s</w:t>
      </w:r>
      <w:r w:rsidR="00A1314A" w:rsidRPr="00A1314A">
        <w:rPr>
          <w:rFonts w:ascii="Times New Roman"/>
          <w:kern w:val="0"/>
          <w:lang w:val="en-GB"/>
        </w:rPr>
        <w:t xml:space="preserve"> of </w:t>
      </w:r>
      <w:r w:rsidR="004C55DA" w:rsidRPr="00A1314A">
        <w:rPr>
          <w:rFonts w:ascii="Times New Roman"/>
          <w:kern w:val="0"/>
          <w:lang w:val="en-GB"/>
        </w:rPr>
        <w:t>import and export trade</w:t>
      </w:r>
      <w:r w:rsidR="004C55DA">
        <w:rPr>
          <w:rFonts w:ascii="Times New Roman"/>
          <w:kern w:val="0"/>
          <w:lang w:val="en-GB"/>
        </w:rPr>
        <w:t>,</w:t>
      </w:r>
      <w:r w:rsidR="004C55DA" w:rsidRPr="00A1314A">
        <w:rPr>
          <w:rFonts w:ascii="Times New Roman"/>
          <w:kern w:val="0"/>
          <w:lang w:val="en-GB"/>
        </w:rPr>
        <w:t xml:space="preserve"> </w:t>
      </w:r>
      <w:r w:rsidR="00A1314A" w:rsidRPr="00A1314A">
        <w:rPr>
          <w:rFonts w:ascii="Times New Roman"/>
          <w:kern w:val="0"/>
          <w:lang w:val="en-GB"/>
        </w:rPr>
        <w:t xml:space="preserve">postal and courier services, </w:t>
      </w:r>
      <w:r w:rsidR="004C55DA" w:rsidRPr="00A1314A">
        <w:rPr>
          <w:rFonts w:ascii="Times New Roman"/>
          <w:kern w:val="0"/>
          <w:lang w:val="en-GB"/>
        </w:rPr>
        <w:t>professional and business services</w:t>
      </w:r>
      <w:r w:rsidR="004C55DA">
        <w:rPr>
          <w:rFonts w:ascii="Times New Roman"/>
          <w:kern w:val="0"/>
          <w:lang w:val="en-GB"/>
        </w:rPr>
        <w:t>, and</w:t>
      </w:r>
      <w:r w:rsidR="004C55DA" w:rsidRPr="00A1314A">
        <w:rPr>
          <w:rFonts w:ascii="Times New Roman"/>
          <w:kern w:val="0"/>
          <w:lang w:val="en-GB"/>
        </w:rPr>
        <w:t xml:space="preserve"> </w:t>
      </w:r>
      <w:r w:rsidR="00A1314A" w:rsidRPr="00A1314A">
        <w:rPr>
          <w:rFonts w:ascii="Times New Roman"/>
          <w:kern w:val="0"/>
          <w:lang w:val="en-GB"/>
        </w:rPr>
        <w:t xml:space="preserve">financing and insurance </w:t>
      </w:r>
      <w:r w:rsidR="00527A1F">
        <w:rPr>
          <w:rFonts w:ascii="Times New Roman"/>
          <w:kern w:val="0"/>
          <w:lang w:val="en-GB"/>
        </w:rPr>
        <w:t xml:space="preserve">recorded </w:t>
      </w:r>
      <w:r w:rsidR="004C55DA" w:rsidRPr="00A1314A">
        <w:rPr>
          <w:rFonts w:ascii="Times New Roman"/>
          <w:kern w:val="0"/>
          <w:lang w:val="en-GB"/>
        </w:rPr>
        <w:t>narrowed declines</w:t>
      </w:r>
      <w:r w:rsidR="00A1314A" w:rsidRPr="00A1314A">
        <w:rPr>
          <w:rFonts w:ascii="Times New Roman"/>
          <w:kern w:val="0"/>
          <w:lang w:val="en-GB"/>
        </w:rPr>
        <w:t>.  As for the secondary sector, the net output</w:t>
      </w:r>
      <w:r w:rsidR="002818BD">
        <w:rPr>
          <w:rFonts w:ascii="Times New Roman"/>
          <w:kern w:val="0"/>
          <w:lang w:val="en-GB"/>
        </w:rPr>
        <w:t>s</w:t>
      </w:r>
      <w:r w:rsidR="00A1314A" w:rsidRPr="00A1314A">
        <w:rPr>
          <w:rFonts w:ascii="Times New Roman"/>
          <w:kern w:val="0"/>
          <w:lang w:val="en-GB"/>
        </w:rPr>
        <w:t xml:space="preserve"> of </w:t>
      </w:r>
      <w:r w:rsidR="002818BD">
        <w:rPr>
          <w:rFonts w:ascii="Times New Roman"/>
          <w:kern w:val="0"/>
          <w:lang w:val="en-GB"/>
        </w:rPr>
        <w:t xml:space="preserve">both </w:t>
      </w:r>
      <w:r w:rsidR="00A1314A" w:rsidRPr="00A1314A">
        <w:rPr>
          <w:rFonts w:ascii="Times New Roman"/>
          <w:kern w:val="0"/>
          <w:lang w:val="en-GB"/>
        </w:rPr>
        <w:t xml:space="preserve">the manufacturing sector and the construction sector </w:t>
      </w:r>
      <w:r w:rsidR="004C55DA">
        <w:rPr>
          <w:rFonts w:ascii="Times New Roman"/>
          <w:kern w:val="0"/>
          <w:lang w:val="en-GB"/>
        </w:rPr>
        <w:t xml:space="preserve">increased </w:t>
      </w:r>
      <w:r w:rsidR="00D63301">
        <w:rPr>
          <w:rFonts w:ascii="Times New Roman"/>
          <w:kern w:val="0"/>
          <w:lang w:val="en-GB"/>
        </w:rPr>
        <w:t>further</w:t>
      </w:r>
      <w:r w:rsidR="006D01B7" w:rsidRPr="002005B2">
        <w:rPr>
          <w:rFonts w:ascii="Times New Roman"/>
          <w:kern w:val="0"/>
          <w:lang w:val="en-GB"/>
        </w:rPr>
        <w:t>.</w:t>
      </w:r>
    </w:p>
    <w:bookmarkEnd w:id="1"/>
    <w:p w:rsidR="00561155" w:rsidRPr="00327CE5" w:rsidRDefault="00561155" w:rsidP="00CE7A2F">
      <w:pPr>
        <w:pageBreakBefore/>
        <w:jc w:val="center"/>
        <w:rPr>
          <w:b/>
          <w:kern w:val="0"/>
          <w:sz w:val="28"/>
        </w:rPr>
      </w:pPr>
      <w:r w:rsidRPr="00327CE5">
        <w:rPr>
          <w:b/>
          <w:kern w:val="0"/>
          <w:sz w:val="28"/>
        </w:rPr>
        <w:lastRenderedPageBreak/>
        <w:t>Table 1.3 : GDP by economic activity</w:t>
      </w:r>
      <w:r w:rsidRPr="00327CE5">
        <w:rPr>
          <w:b/>
          <w:kern w:val="0"/>
          <w:sz w:val="28"/>
          <w:vertAlign w:val="superscript"/>
        </w:rPr>
        <w:t>(a)</w:t>
      </w:r>
    </w:p>
    <w:p w:rsidR="009723EC" w:rsidRDefault="00561155">
      <w:pPr>
        <w:spacing w:line="320" w:lineRule="exact"/>
        <w:ind w:right="-505"/>
        <w:jc w:val="center"/>
        <w:rPr>
          <w:b/>
          <w:kern w:val="0"/>
          <w:sz w:val="28"/>
        </w:rPr>
      </w:pPr>
      <w:r w:rsidRPr="00327CE5">
        <w:rPr>
          <w:b/>
          <w:kern w:val="0"/>
          <w:sz w:val="28"/>
        </w:rPr>
        <w:t>(year-on-year rate of change in real terms (%))</w:t>
      </w:r>
    </w:p>
    <w:p w:rsidR="007F6814" w:rsidRPr="00327CE5" w:rsidRDefault="007F6814">
      <w:pPr>
        <w:spacing w:line="320" w:lineRule="exact"/>
        <w:ind w:right="-505"/>
        <w:jc w:val="center"/>
        <w:rPr>
          <w:b/>
          <w:kern w:val="0"/>
          <w:sz w:val="28"/>
        </w:rPr>
      </w:pPr>
    </w:p>
    <w:p w:rsidR="00561155" w:rsidRDefault="00561155" w:rsidP="001B3CE6">
      <w:pPr>
        <w:spacing w:line="320" w:lineRule="exact"/>
        <w:ind w:right="-505"/>
        <w:rPr>
          <w:sz w:val="28"/>
          <w:szCs w:val="28"/>
        </w:rPr>
      </w:pPr>
    </w:p>
    <w:tbl>
      <w:tblPr>
        <w:tblW w:w="9630" w:type="dxa"/>
        <w:jc w:val="center"/>
        <w:tblLook w:val="0000" w:firstRow="0" w:lastRow="0" w:firstColumn="0" w:lastColumn="0" w:noHBand="0" w:noVBand="0"/>
      </w:tblPr>
      <w:tblGrid>
        <w:gridCol w:w="2484"/>
        <w:gridCol w:w="794"/>
        <w:gridCol w:w="794"/>
        <w:gridCol w:w="794"/>
        <w:gridCol w:w="794"/>
        <w:gridCol w:w="794"/>
        <w:gridCol w:w="794"/>
        <w:gridCol w:w="794"/>
        <w:gridCol w:w="794"/>
        <w:gridCol w:w="794"/>
      </w:tblGrid>
      <w:tr w:rsidR="00720106" w:rsidRPr="00327CE5" w:rsidTr="00566240">
        <w:trPr>
          <w:jc w:val="center"/>
        </w:trPr>
        <w:tc>
          <w:tcPr>
            <w:tcW w:w="2484" w:type="dxa"/>
          </w:tcPr>
          <w:p w:rsidR="00720106" w:rsidRPr="00720106" w:rsidRDefault="00720106" w:rsidP="00566240">
            <w:pPr>
              <w:pStyle w:val="aa"/>
              <w:tabs>
                <w:tab w:val="left" w:pos="840"/>
                <w:tab w:val="left" w:pos="895"/>
              </w:tabs>
              <w:snapToGrid w:val="0"/>
              <w:spacing w:afterLines="50" w:after="180" w:line="220" w:lineRule="exact"/>
              <w:ind w:left="1321" w:right="-17" w:hanging="1202"/>
              <w:rPr>
                <w:kern w:val="0"/>
                <w:sz w:val="22"/>
                <w:szCs w:val="22"/>
                <w:u w:val="single"/>
                <w:lang w:val="en-GB"/>
              </w:rPr>
            </w:pPr>
          </w:p>
        </w:tc>
        <w:tc>
          <w:tcPr>
            <w:tcW w:w="794" w:type="dxa"/>
          </w:tcPr>
          <w:p w:rsidR="00720106" w:rsidRPr="00720106" w:rsidRDefault="00720106" w:rsidP="002B27D0">
            <w:pPr>
              <w:pStyle w:val="aa"/>
              <w:tabs>
                <w:tab w:val="left" w:pos="840"/>
                <w:tab w:val="left" w:pos="895"/>
              </w:tabs>
              <w:snapToGrid w:val="0"/>
              <w:spacing w:afterLines="50" w:after="180" w:line="220" w:lineRule="exact"/>
              <w:ind w:left="1321" w:right="-17" w:hanging="1202"/>
              <w:rPr>
                <w:rFonts w:ascii="Times New Roman"/>
                <w:kern w:val="0"/>
                <w:sz w:val="22"/>
                <w:szCs w:val="22"/>
                <w:lang w:val="en-GB"/>
              </w:rPr>
            </w:pPr>
            <w:r w:rsidRPr="00720106">
              <w:rPr>
                <w:rFonts w:ascii="Times New Roman"/>
                <w:kern w:val="0"/>
                <w:sz w:val="22"/>
                <w:szCs w:val="22"/>
                <w:u w:val="single"/>
                <w:lang w:val="en-GB"/>
              </w:rPr>
              <w:t>202</w:t>
            </w:r>
            <w:r w:rsidR="002B27D0">
              <w:rPr>
                <w:rFonts w:ascii="Times New Roman"/>
                <w:kern w:val="0"/>
                <w:sz w:val="22"/>
                <w:szCs w:val="22"/>
                <w:u w:val="single"/>
                <w:lang w:val="en-GB"/>
              </w:rPr>
              <w:t>2</w:t>
            </w:r>
          </w:p>
        </w:tc>
        <w:tc>
          <w:tcPr>
            <w:tcW w:w="794" w:type="dxa"/>
          </w:tcPr>
          <w:p w:rsidR="00720106" w:rsidRPr="00720106" w:rsidRDefault="00720106" w:rsidP="002B27D0">
            <w:pPr>
              <w:pStyle w:val="aa"/>
              <w:tabs>
                <w:tab w:val="left" w:pos="840"/>
                <w:tab w:val="left" w:pos="895"/>
              </w:tabs>
              <w:snapToGrid w:val="0"/>
              <w:spacing w:afterLines="50" w:after="180" w:line="220" w:lineRule="exact"/>
              <w:ind w:left="1321" w:right="-17" w:hanging="1202"/>
              <w:rPr>
                <w:rFonts w:ascii="Times New Roman"/>
                <w:kern w:val="0"/>
                <w:sz w:val="22"/>
                <w:szCs w:val="22"/>
                <w:u w:val="single"/>
                <w:lang w:val="en-GB"/>
              </w:rPr>
            </w:pPr>
            <w:r w:rsidRPr="00720106">
              <w:rPr>
                <w:rFonts w:ascii="Times New Roman"/>
                <w:kern w:val="0"/>
                <w:sz w:val="22"/>
                <w:szCs w:val="22"/>
                <w:u w:val="single"/>
                <w:lang w:val="en-GB"/>
              </w:rPr>
              <w:t>202</w:t>
            </w:r>
            <w:r w:rsidR="002B27D0">
              <w:rPr>
                <w:rFonts w:ascii="Times New Roman"/>
                <w:kern w:val="0"/>
                <w:sz w:val="22"/>
                <w:szCs w:val="22"/>
                <w:u w:val="single"/>
                <w:lang w:val="en-GB"/>
              </w:rPr>
              <w:t>3</w:t>
            </w:r>
          </w:p>
        </w:tc>
        <w:tc>
          <w:tcPr>
            <w:tcW w:w="3176" w:type="dxa"/>
            <w:gridSpan w:val="4"/>
          </w:tcPr>
          <w:p w:rsidR="00720106" w:rsidRPr="00720106" w:rsidRDefault="00720106" w:rsidP="002B27D0">
            <w:pPr>
              <w:pStyle w:val="aa"/>
              <w:tabs>
                <w:tab w:val="left" w:pos="840"/>
                <w:tab w:val="left" w:pos="895"/>
              </w:tabs>
              <w:snapToGrid w:val="0"/>
              <w:spacing w:afterLines="50" w:after="180" w:line="220" w:lineRule="exact"/>
              <w:ind w:left="1321" w:right="-17" w:hanging="1202"/>
              <w:jc w:val="center"/>
              <w:rPr>
                <w:rFonts w:ascii="Times New Roman"/>
                <w:kern w:val="0"/>
                <w:sz w:val="22"/>
                <w:szCs w:val="22"/>
                <w:u w:val="single"/>
                <w:lang w:val="en-GB"/>
              </w:rPr>
            </w:pPr>
            <w:r w:rsidRPr="00720106">
              <w:rPr>
                <w:rFonts w:ascii="Times New Roman"/>
                <w:kern w:val="0"/>
                <w:sz w:val="22"/>
                <w:szCs w:val="22"/>
                <w:u w:val="single"/>
                <w:lang w:val="en-GB"/>
              </w:rPr>
              <w:t>202</w:t>
            </w:r>
            <w:r w:rsidR="002B27D0">
              <w:rPr>
                <w:rFonts w:ascii="Times New Roman"/>
                <w:kern w:val="0"/>
                <w:sz w:val="22"/>
                <w:szCs w:val="22"/>
                <w:u w:val="single"/>
                <w:lang w:val="en-GB"/>
              </w:rPr>
              <w:t>2</w:t>
            </w:r>
          </w:p>
        </w:tc>
        <w:tc>
          <w:tcPr>
            <w:tcW w:w="2382" w:type="dxa"/>
            <w:gridSpan w:val="3"/>
          </w:tcPr>
          <w:p w:rsidR="00720106" w:rsidRPr="00720106" w:rsidRDefault="00720106" w:rsidP="002B27D0">
            <w:pPr>
              <w:pStyle w:val="aa"/>
              <w:tabs>
                <w:tab w:val="left" w:pos="840"/>
                <w:tab w:val="left" w:pos="895"/>
              </w:tabs>
              <w:snapToGrid w:val="0"/>
              <w:spacing w:afterLines="50" w:after="180" w:line="220" w:lineRule="exact"/>
              <w:ind w:left="1321" w:right="-17" w:hanging="1202"/>
              <w:jc w:val="center"/>
              <w:rPr>
                <w:rFonts w:ascii="Times New Roman"/>
                <w:kern w:val="0"/>
                <w:sz w:val="22"/>
                <w:szCs w:val="22"/>
                <w:lang w:val="en-GB"/>
              </w:rPr>
            </w:pPr>
            <w:r w:rsidRPr="00720106">
              <w:rPr>
                <w:rFonts w:ascii="Times New Roman"/>
                <w:kern w:val="0"/>
                <w:sz w:val="22"/>
                <w:szCs w:val="22"/>
                <w:u w:val="single"/>
                <w:lang w:val="en-GB"/>
              </w:rPr>
              <w:t>202</w:t>
            </w:r>
            <w:r w:rsidR="002B27D0">
              <w:rPr>
                <w:rFonts w:ascii="Times New Roman"/>
                <w:kern w:val="0"/>
                <w:sz w:val="22"/>
                <w:szCs w:val="22"/>
                <w:u w:val="single"/>
                <w:lang w:val="en-GB"/>
              </w:rPr>
              <w:t>3</w:t>
            </w:r>
          </w:p>
        </w:tc>
      </w:tr>
      <w:tr w:rsidR="00720106" w:rsidRPr="00327CE5" w:rsidTr="00566240">
        <w:trPr>
          <w:trHeight w:val="442"/>
          <w:jc w:val="center"/>
        </w:trPr>
        <w:tc>
          <w:tcPr>
            <w:tcW w:w="2484" w:type="dxa"/>
          </w:tcPr>
          <w:p w:rsidR="00720106" w:rsidRPr="00720106" w:rsidRDefault="00720106" w:rsidP="00566240">
            <w:pPr>
              <w:spacing w:line="240" w:lineRule="exact"/>
              <w:jc w:val="center"/>
              <w:rPr>
                <w:kern w:val="0"/>
                <w:sz w:val="22"/>
                <w:szCs w:val="22"/>
                <w:u w:val="single"/>
              </w:rPr>
            </w:pPr>
          </w:p>
        </w:tc>
        <w:tc>
          <w:tcPr>
            <w:tcW w:w="794" w:type="dxa"/>
          </w:tcPr>
          <w:p w:rsidR="00720106" w:rsidRPr="00720106" w:rsidRDefault="00720106" w:rsidP="00566240">
            <w:pPr>
              <w:pStyle w:val="5"/>
              <w:spacing w:line="240" w:lineRule="exact"/>
              <w:ind w:left="-108"/>
              <w:rPr>
                <w:rFonts w:ascii="Times New Roman"/>
                <w:kern w:val="0"/>
                <w:sz w:val="22"/>
                <w:szCs w:val="22"/>
                <w:lang w:val="en-GB"/>
              </w:rPr>
            </w:pPr>
          </w:p>
        </w:tc>
        <w:tc>
          <w:tcPr>
            <w:tcW w:w="794" w:type="dxa"/>
          </w:tcPr>
          <w:p w:rsidR="00720106" w:rsidRPr="00237F4C" w:rsidRDefault="00720106" w:rsidP="00566240">
            <w:pPr>
              <w:pStyle w:val="5"/>
              <w:spacing w:line="240" w:lineRule="exact"/>
              <w:ind w:left="-108"/>
              <w:rPr>
                <w:rFonts w:ascii="Times New Roman"/>
                <w:kern w:val="0"/>
                <w:sz w:val="22"/>
                <w:szCs w:val="22"/>
                <w:lang w:val="en-GB"/>
              </w:rPr>
            </w:pPr>
            <w:r w:rsidRPr="00237F4C">
              <w:rPr>
                <w:rFonts w:ascii="Times New Roman"/>
                <w:kern w:val="0"/>
                <w:sz w:val="22"/>
                <w:szCs w:val="22"/>
                <w:lang w:val="en-GB"/>
              </w:rPr>
              <w:t>Q1-Q3</w:t>
            </w:r>
          </w:p>
        </w:tc>
        <w:tc>
          <w:tcPr>
            <w:tcW w:w="794" w:type="dxa"/>
          </w:tcPr>
          <w:p w:rsidR="00720106" w:rsidRPr="00720106" w:rsidRDefault="00720106" w:rsidP="00566240">
            <w:pPr>
              <w:pStyle w:val="5"/>
              <w:spacing w:line="240" w:lineRule="exact"/>
              <w:ind w:left="-108" w:rightChars="-57" w:right="-137"/>
              <w:rPr>
                <w:rFonts w:ascii="Times New Roman"/>
                <w:kern w:val="0"/>
                <w:sz w:val="22"/>
                <w:szCs w:val="22"/>
                <w:lang w:val="en-GB"/>
              </w:rPr>
            </w:pPr>
            <w:r w:rsidRPr="00720106">
              <w:rPr>
                <w:rFonts w:ascii="Times New Roman"/>
                <w:kern w:val="0"/>
                <w:sz w:val="22"/>
                <w:szCs w:val="22"/>
                <w:u w:val="none"/>
                <w:lang w:val="en-GB"/>
              </w:rPr>
              <w:t xml:space="preserve"> </w:t>
            </w:r>
            <w:r w:rsidRPr="00720106">
              <w:rPr>
                <w:rFonts w:ascii="Times New Roman"/>
                <w:kern w:val="0"/>
                <w:sz w:val="22"/>
                <w:szCs w:val="22"/>
                <w:lang w:val="en-GB"/>
              </w:rPr>
              <w:t>Q1</w:t>
            </w:r>
          </w:p>
        </w:tc>
        <w:tc>
          <w:tcPr>
            <w:tcW w:w="794" w:type="dxa"/>
          </w:tcPr>
          <w:p w:rsidR="00720106" w:rsidRPr="00720106" w:rsidRDefault="00720106" w:rsidP="00566240">
            <w:pPr>
              <w:pStyle w:val="5"/>
              <w:spacing w:line="240" w:lineRule="exact"/>
              <w:ind w:left="-108" w:rightChars="-17" w:right="-41"/>
              <w:rPr>
                <w:rFonts w:ascii="Times New Roman"/>
                <w:kern w:val="0"/>
                <w:sz w:val="22"/>
                <w:szCs w:val="22"/>
                <w:lang w:val="en-GB"/>
              </w:rPr>
            </w:pPr>
            <w:r w:rsidRPr="00720106">
              <w:rPr>
                <w:rFonts w:ascii="Times New Roman"/>
                <w:kern w:val="0"/>
                <w:sz w:val="22"/>
                <w:szCs w:val="22"/>
                <w:u w:val="none"/>
                <w:lang w:val="en-GB"/>
              </w:rPr>
              <w:t xml:space="preserve"> </w:t>
            </w:r>
            <w:r w:rsidRPr="00720106">
              <w:rPr>
                <w:rFonts w:ascii="Times New Roman"/>
                <w:kern w:val="0"/>
                <w:sz w:val="22"/>
                <w:szCs w:val="22"/>
                <w:lang w:val="en-GB"/>
              </w:rPr>
              <w:t>Q2</w:t>
            </w:r>
          </w:p>
        </w:tc>
        <w:tc>
          <w:tcPr>
            <w:tcW w:w="794" w:type="dxa"/>
          </w:tcPr>
          <w:p w:rsidR="00720106" w:rsidRPr="00720106" w:rsidRDefault="00720106" w:rsidP="00566240">
            <w:pPr>
              <w:pStyle w:val="5"/>
              <w:spacing w:line="240" w:lineRule="exact"/>
              <w:ind w:left="-108" w:right="-117"/>
              <w:rPr>
                <w:rFonts w:ascii="Times New Roman"/>
                <w:kern w:val="0"/>
                <w:sz w:val="22"/>
                <w:szCs w:val="22"/>
                <w:lang w:val="en-GB"/>
              </w:rPr>
            </w:pPr>
            <w:r w:rsidRPr="00720106">
              <w:rPr>
                <w:rFonts w:ascii="Times New Roman"/>
                <w:kern w:val="0"/>
                <w:sz w:val="22"/>
                <w:szCs w:val="22"/>
                <w:lang w:val="en-GB"/>
              </w:rPr>
              <w:t>Q3</w:t>
            </w:r>
          </w:p>
        </w:tc>
        <w:tc>
          <w:tcPr>
            <w:tcW w:w="794" w:type="dxa"/>
          </w:tcPr>
          <w:p w:rsidR="00720106" w:rsidRPr="00720106" w:rsidRDefault="00720106" w:rsidP="00566240">
            <w:pPr>
              <w:pStyle w:val="5"/>
              <w:spacing w:line="240" w:lineRule="exact"/>
              <w:ind w:left="-108" w:right="-125"/>
              <w:rPr>
                <w:rFonts w:ascii="Times New Roman"/>
                <w:kern w:val="0"/>
                <w:sz w:val="22"/>
                <w:szCs w:val="22"/>
                <w:lang w:val="en-GB"/>
              </w:rPr>
            </w:pPr>
            <w:r w:rsidRPr="00720106">
              <w:rPr>
                <w:rFonts w:ascii="Times New Roman"/>
                <w:kern w:val="0"/>
                <w:sz w:val="22"/>
                <w:szCs w:val="22"/>
                <w:lang w:val="en-GB"/>
              </w:rPr>
              <w:t>Q4</w:t>
            </w:r>
          </w:p>
        </w:tc>
        <w:tc>
          <w:tcPr>
            <w:tcW w:w="794" w:type="dxa"/>
          </w:tcPr>
          <w:p w:rsidR="00720106" w:rsidRPr="00720106" w:rsidRDefault="00720106" w:rsidP="00566240">
            <w:pPr>
              <w:pStyle w:val="5"/>
              <w:tabs>
                <w:tab w:val="decimal" w:pos="336"/>
              </w:tabs>
              <w:overflowPunct w:val="0"/>
              <w:spacing w:line="240" w:lineRule="exact"/>
              <w:ind w:left="-125" w:right="-57"/>
              <w:jc w:val="left"/>
              <w:rPr>
                <w:rFonts w:ascii="Times New Roman"/>
                <w:kern w:val="0"/>
                <w:sz w:val="22"/>
                <w:szCs w:val="22"/>
                <w:lang w:val="en-GB"/>
              </w:rPr>
            </w:pPr>
            <w:r w:rsidRPr="00720106">
              <w:rPr>
                <w:rFonts w:ascii="Times New Roman"/>
                <w:kern w:val="0"/>
                <w:sz w:val="22"/>
                <w:szCs w:val="22"/>
                <w:u w:val="none"/>
                <w:lang w:val="en-GB"/>
              </w:rPr>
              <w:t xml:space="preserve">   </w:t>
            </w:r>
            <w:r w:rsidRPr="00720106">
              <w:rPr>
                <w:rFonts w:ascii="Times New Roman"/>
                <w:kern w:val="0"/>
                <w:sz w:val="22"/>
                <w:szCs w:val="22"/>
                <w:lang w:val="en-GB"/>
              </w:rPr>
              <w:t>Q1</w:t>
            </w:r>
          </w:p>
        </w:tc>
        <w:tc>
          <w:tcPr>
            <w:tcW w:w="794" w:type="dxa"/>
          </w:tcPr>
          <w:p w:rsidR="00720106" w:rsidRPr="00720106" w:rsidRDefault="00720106" w:rsidP="00566240">
            <w:pPr>
              <w:pStyle w:val="5"/>
              <w:spacing w:line="240" w:lineRule="exact"/>
              <w:ind w:left="-108"/>
              <w:rPr>
                <w:rFonts w:ascii="Times New Roman"/>
                <w:kern w:val="0"/>
                <w:sz w:val="22"/>
                <w:szCs w:val="22"/>
                <w:lang w:val="en-GB"/>
              </w:rPr>
            </w:pPr>
            <w:r w:rsidRPr="00720106">
              <w:rPr>
                <w:rFonts w:ascii="Times New Roman"/>
                <w:kern w:val="0"/>
                <w:sz w:val="22"/>
                <w:szCs w:val="22"/>
                <w:lang w:val="en-GB"/>
              </w:rPr>
              <w:t>Q2</w:t>
            </w:r>
          </w:p>
        </w:tc>
        <w:tc>
          <w:tcPr>
            <w:tcW w:w="794" w:type="dxa"/>
          </w:tcPr>
          <w:p w:rsidR="00720106" w:rsidRPr="00720106" w:rsidRDefault="00720106" w:rsidP="00566240">
            <w:pPr>
              <w:pStyle w:val="5"/>
              <w:spacing w:line="240" w:lineRule="exact"/>
              <w:ind w:left="-108" w:right="-57"/>
              <w:rPr>
                <w:rFonts w:ascii="Times New Roman"/>
                <w:kern w:val="0"/>
                <w:sz w:val="22"/>
                <w:szCs w:val="22"/>
                <w:lang w:val="en-GB"/>
              </w:rPr>
            </w:pPr>
            <w:r w:rsidRPr="00720106">
              <w:rPr>
                <w:rFonts w:ascii="Times New Roman"/>
                <w:kern w:val="0"/>
                <w:sz w:val="22"/>
                <w:szCs w:val="22"/>
                <w:lang w:val="en-GB"/>
              </w:rPr>
              <w:t>Q3</w:t>
            </w:r>
          </w:p>
        </w:tc>
      </w:tr>
      <w:tr w:rsidR="00B82368" w:rsidRPr="00327CE5" w:rsidTr="00566240">
        <w:trPr>
          <w:trHeight w:val="197"/>
          <w:jc w:val="center"/>
        </w:trPr>
        <w:tc>
          <w:tcPr>
            <w:tcW w:w="2484" w:type="dxa"/>
          </w:tcPr>
          <w:p w:rsidR="00B82368" w:rsidRPr="00327CE5" w:rsidRDefault="00B82368" w:rsidP="00B82368">
            <w:pPr>
              <w:tabs>
                <w:tab w:val="left" w:pos="492"/>
              </w:tabs>
              <w:snapToGrid w:val="0"/>
              <w:spacing w:line="240" w:lineRule="exact"/>
              <w:ind w:left="-108"/>
              <w:rPr>
                <w:kern w:val="0"/>
                <w:sz w:val="22"/>
                <w:szCs w:val="22"/>
              </w:rPr>
            </w:pPr>
            <w:r w:rsidRPr="00327CE5">
              <w:rPr>
                <w:kern w:val="0"/>
                <w:sz w:val="22"/>
                <w:szCs w:val="22"/>
              </w:rPr>
              <w:t>Manufacturing</w:t>
            </w:r>
          </w:p>
          <w:p w:rsidR="00B82368" w:rsidRPr="004110C3" w:rsidRDefault="00B82368" w:rsidP="00B82368">
            <w:pPr>
              <w:tabs>
                <w:tab w:val="left" w:pos="492"/>
              </w:tabs>
              <w:snapToGrid w:val="0"/>
              <w:spacing w:line="240" w:lineRule="exact"/>
              <w:rPr>
                <w:kern w:val="0"/>
                <w:sz w:val="22"/>
                <w:szCs w:val="22"/>
              </w:rPr>
            </w:pPr>
          </w:p>
        </w:tc>
        <w:tc>
          <w:tcPr>
            <w:tcW w:w="794" w:type="dxa"/>
            <w:shd w:val="clear" w:color="auto" w:fill="auto"/>
          </w:tcPr>
          <w:p w:rsidR="00B82368" w:rsidRPr="00B82368" w:rsidRDefault="00B82368" w:rsidP="00B82368">
            <w:pPr>
              <w:pStyle w:val="5"/>
              <w:tabs>
                <w:tab w:val="decimal" w:pos="384"/>
              </w:tabs>
              <w:overflowPunct w:val="0"/>
              <w:spacing w:line="240" w:lineRule="exact"/>
              <w:ind w:left="-108"/>
              <w:jc w:val="left"/>
              <w:rPr>
                <w:rFonts w:ascii="Times New Roman"/>
                <w:kern w:val="0"/>
                <w:sz w:val="22"/>
                <w:szCs w:val="22"/>
                <w:u w:val="none"/>
                <w:lang w:val="en-GB" w:eastAsia="zh-HK"/>
              </w:rPr>
            </w:pPr>
            <w:r w:rsidRPr="00B82368">
              <w:rPr>
                <w:rFonts w:ascii="Times New Roman"/>
                <w:kern w:val="0"/>
                <w:sz w:val="22"/>
                <w:szCs w:val="22"/>
                <w:u w:val="none"/>
                <w:lang w:val="en-GB" w:eastAsia="zh-HK"/>
              </w:rPr>
              <w:t>0.2</w:t>
            </w:r>
          </w:p>
        </w:tc>
        <w:tc>
          <w:tcPr>
            <w:tcW w:w="794" w:type="dxa"/>
            <w:shd w:val="clear" w:color="auto" w:fill="auto"/>
          </w:tcPr>
          <w:p w:rsidR="00B82368" w:rsidRPr="00B82368" w:rsidRDefault="00B82368" w:rsidP="00B82368">
            <w:pPr>
              <w:pStyle w:val="5"/>
              <w:tabs>
                <w:tab w:val="decimal" w:pos="298"/>
              </w:tabs>
              <w:overflowPunct w:val="0"/>
              <w:spacing w:line="240" w:lineRule="exact"/>
              <w:ind w:left="-108"/>
              <w:jc w:val="left"/>
              <w:rPr>
                <w:rFonts w:ascii="Times New Roman"/>
                <w:kern w:val="0"/>
                <w:sz w:val="22"/>
                <w:szCs w:val="22"/>
                <w:u w:val="none"/>
                <w:lang w:val="en-GB" w:eastAsia="zh-HK"/>
              </w:rPr>
            </w:pPr>
            <w:r w:rsidRPr="00B82368">
              <w:rPr>
                <w:rFonts w:ascii="Times New Roman"/>
                <w:kern w:val="0"/>
                <w:sz w:val="22"/>
                <w:szCs w:val="22"/>
                <w:u w:val="none"/>
                <w:lang w:val="en-GB" w:eastAsia="zh-HK"/>
              </w:rPr>
              <w:t>3.6</w:t>
            </w:r>
          </w:p>
        </w:tc>
        <w:tc>
          <w:tcPr>
            <w:tcW w:w="794" w:type="dxa"/>
            <w:shd w:val="clear" w:color="auto" w:fill="auto"/>
          </w:tcPr>
          <w:p w:rsidR="00B82368" w:rsidRPr="00B82368" w:rsidRDefault="00B82368" w:rsidP="00B82368">
            <w:pPr>
              <w:tabs>
                <w:tab w:val="decimal" w:pos="298"/>
              </w:tabs>
              <w:rPr>
                <w:sz w:val="22"/>
              </w:rPr>
            </w:pPr>
            <w:r w:rsidRPr="00B82368">
              <w:rPr>
                <w:sz w:val="22"/>
              </w:rPr>
              <w:t>-1.3</w:t>
            </w:r>
          </w:p>
        </w:tc>
        <w:tc>
          <w:tcPr>
            <w:tcW w:w="794" w:type="dxa"/>
            <w:shd w:val="clear" w:color="auto" w:fill="auto"/>
          </w:tcPr>
          <w:p w:rsidR="00B82368" w:rsidRPr="00B82368" w:rsidRDefault="00B82368" w:rsidP="00B82368">
            <w:pPr>
              <w:tabs>
                <w:tab w:val="decimal" w:pos="298"/>
              </w:tabs>
              <w:rPr>
                <w:sz w:val="22"/>
                <w:szCs w:val="22"/>
              </w:rPr>
            </w:pPr>
            <w:r w:rsidRPr="00B82368">
              <w:rPr>
                <w:sz w:val="22"/>
                <w:szCs w:val="22"/>
              </w:rPr>
              <w:t>2.7</w:t>
            </w:r>
          </w:p>
        </w:tc>
        <w:tc>
          <w:tcPr>
            <w:tcW w:w="794" w:type="dxa"/>
            <w:shd w:val="clear" w:color="auto" w:fill="auto"/>
          </w:tcPr>
          <w:p w:rsidR="00B82368" w:rsidRPr="00B82368" w:rsidRDefault="00B82368" w:rsidP="00B82368">
            <w:pPr>
              <w:tabs>
                <w:tab w:val="decimal" w:pos="298"/>
              </w:tabs>
              <w:rPr>
                <w:sz w:val="22"/>
              </w:rPr>
            </w:pPr>
            <w:r w:rsidRPr="00B82368">
              <w:rPr>
                <w:sz w:val="22"/>
              </w:rPr>
              <w:t>-0.5</w:t>
            </w:r>
          </w:p>
        </w:tc>
        <w:tc>
          <w:tcPr>
            <w:tcW w:w="794" w:type="dxa"/>
            <w:shd w:val="clear" w:color="auto" w:fill="auto"/>
          </w:tcPr>
          <w:p w:rsidR="00B82368" w:rsidRPr="00B82368" w:rsidRDefault="00B82368" w:rsidP="00B82368">
            <w:pPr>
              <w:pStyle w:val="5"/>
              <w:tabs>
                <w:tab w:val="decimal" w:pos="252"/>
              </w:tabs>
              <w:overflowPunct w:val="0"/>
              <w:spacing w:line="240" w:lineRule="exact"/>
              <w:ind w:left="-108" w:rightChars="-45"/>
              <w:jc w:val="left"/>
              <w:rPr>
                <w:rFonts w:ascii="Times New Roman"/>
                <w:sz w:val="22"/>
                <w:szCs w:val="22"/>
                <w:u w:val="none"/>
              </w:rPr>
            </w:pPr>
            <w:r w:rsidRPr="00B82368">
              <w:rPr>
                <w:rFonts w:ascii="Times New Roman"/>
                <w:sz w:val="22"/>
                <w:szCs w:val="22"/>
                <w:u w:val="none"/>
              </w:rPr>
              <w:t>-0.1</w:t>
            </w:r>
          </w:p>
        </w:tc>
        <w:tc>
          <w:tcPr>
            <w:tcW w:w="794" w:type="dxa"/>
            <w:shd w:val="clear" w:color="auto" w:fill="auto"/>
          </w:tcPr>
          <w:p w:rsidR="00B82368" w:rsidRPr="00B82368" w:rsidRDefault="00B82368" w:rsidP="00B82368">
            <w:pPr>
              <w:pStyle w:val="5"/>
              <w:tabs>
                <w:tab w:val="decimal" w:pos="252"/>
              </w:tabs>
              <w:overflowPunct w:val="0"/>
              <w:spacing w:line="240" w:lineRule="exact"/>
              <w:ind w:left="-108" w:rightChars="-45"/>
              <w:jc w:val="left"/>
              <w:rPr>
                <w:rFonts w:ascii="Times New Roman"/>
                <w:sz w:val="22"/>
                <w:szCs w:val="22"/>
                <w:u w:val="none"/>
              </w:rPr>
            </w:pPr>
            <w:r w:rsidRPr="00B82368">
              <w:rPr>
                <w:rFonts w:ascii="Times New Roman"/>
                <w:sz w:val="22"/>
                <w:szCs w:val="22"/>
                <w:u w:val="none"/>
              </w:rPr>
              <w:t>3.8</w:t>
            </w:r>
          </w:p>
        </w:tc>
        <w:tc>
          <w:tcPr>
            <w:tcW w:w="794" w:type="dxa"/>
            <w:shd w:val="clear" w:color="auto" w:fill="auto"/>
          </w:tcPr>
          <w:p w:rsidR="00B82368" w:rsidRPr="00B82368" w:rsidRDefault="00B82368" w:rsidP="00B82368">
            <w:pPr>
              <w:pStyle w:val="5"/>
              <w:tabs>
                <w:tab w:val="decimal" w:pos="252"/>
              </w:tabs>
              <w:overflowPunct w:val="0"/>
              <w:spacing w:line="240" w:lineRule="exact"/>
              <w:ind w:left="-108" w:rightChars="-45"/>
              <w:jc w:val="left"/>
              <w:rPr>
                <w:rFonts w:ascii="Times New Roman"/>
                <w:sz w:val="22"/>
                <w:szCs w:val="22"/>
                <w:u w:val="none"/>
              </w:rPr>
            </w:pPr>
            <w:r w:rsidRPr="00B82368">
              <w:rPr>
                <w:rFonts w:ascii="Times New Roman"/>
                <w:sz w:val="22"/>
                <w:szCs w:val="22"/>
                <w:u w:val="none"/>
              </w:rPr>
              <w:t>2.7</w:t>
            </w:r>
          </w:p>
        </w:tc>
        <w:tc>
          <w:tcPr>
            <w:tcW w:w="794" w:type="dxa"/>
            <w:shd w:val="clear" w:color="auto" w:fill="auto"/>
          </w:tcPr>
          <w:p w:rsidR="00B82368" w:rsidRPr="00B82368" w:rsidRDefault="00B82368" w:rsidP="00B82368">
            <w:pPr>
              <w:tabs>
                <w:tab w:val="decimal" w:pos="298"/>
              </w:tabs>
              <w:rPr>
                <w:sz w:val="22"/>
              </w:rPr>
            </w:pPr>
            <w:r w:rsidRPr="00B82368">
              <w:rPr>
                <w:sz w:val="22"/>
              </w:rPr>
              <w:t>4.3</w:t>
            </w:r>
          </w:p>
        </w:tc>
      </w:tr>
      <w:tr w:rsidR="00B82368" w:rsidRPr="00327CE5" w:rsidTr="00566240">
        <w:trPr>
          <w:trHeight w:val="197"/>
          <w:jc w:val="center"/>
        </w:trPr>
        <w:tc>
          <w:tcPr>
            <w:tcW w:w="2484" w:type="dxa"/>
          </w:tcPr>
          <w:p w:rsidR="00B82368" w:rsidRPr="00327CE5" w:rsidRDefault="00B82368" w:rsidP="00B82368">
            <w:pPr>
              <w:tabs>
                <w:tab w:val="left" w:pos="492"/>
              </w:tabs>
              <w:snapToGrid w:val="0"/>
              <w:spacing w:line="240" w:lineRule="exact"/>
              <w:ind w:left="-108"/>
              <w:rPr>
                <w:kern w:val="0"/>
                <w:sz w:val="22"/>
                <w:szCs w:val="22"/>
              </w:rPr>
            </w:pPr>
            <w:r w:rsidRPr="00327CE5">
              <w:rPr>
                <w:kern w:val="0"/>
                <w:sz w:val="22"/>
                <w:szCs w:val="22"/>
              </w:rPr>
              <w:t>Construction</w:t>
            </w:r>
          </w:p>
          <w:p w:rsidR="00B82368" w:rsidRPr="00327CE5" w:rsidRDefault="00B82368" w:rsidP="00B82368">
            <w:pPr>
              <w:tabs>
                <w:tab w:val="left" w:pos="492"/>
              </w:tabs>
              <w:snapToGrid w:val="0"/>
              <w:spacing w:line="240" w:lineRule="exact"/>
              <w:ind w:left="-108"/>
              <w:rPr>
                <w:kern w:val="0"/>
                <w:sz w:val="22"/>
                <w:szCs w:val="22"/>
              </w:rPr>
            </w:pPr>
          </w:p>
        </w:tc>
        <w:tc>
          <w:tcPr>
            <w:tcW w:w="794" w:type="dxa"/>
            <w:shd w:val="clear" w:color="auto" w:fill="auto"/>
          </w:tcPr>
          <w:p w:rsidR="00B82368" w:rsidRPr="00B82368" w:rsidRDefault="00B82368" w:rsidP="00B82368">
            <w:pPr>
              <w:pStyle w:val="5"/>
              <w:tabs>
                <w:tab w:val="decimal" w:pos="384"/>
              </w:tabs>
              <w:overflowPunct w:val="0"/>
              <w:spacing w:line="240" w:lineRule="exact"/>
              <w:ind w:left="-108"/>
              <w:jc w:val="left"/>
              <w:rPr>
                <w:rFonts w:ascii="Times New Roman"/>
                <w:kern w:val="0"/>
                <w:sz w:val="22"/>
                <w:szCs w:val="22"/>
                <w:u w:val="none"/>
                <w:lang w:val="en-GB" w:eastAsia="zh-HK"/>
              </w:rPr>
            </w:pPr>
            <w:r w:rsidRPr="00B82368">
              <w:rPr>
                <w:rFonts w:ascii="Times New Roman"/>
                <w:kern w:val="0"/>
                <w:sz w:val="22"/>
                <w:szCs w:val="22"/>
                <w:u w:val="none"/>
                <w:lang w:val="en-GB" w:eastAsia="zh-HK"/>
              </w:rPr>
              <w:t>8.3</w:t>
            </w:r>
          </w:p>
        </w:tc>
        <w:tc>
          <w:tcPr>
            <w:tcW w:w="794" w:type="dxa"/>
            <w:shd w:val="clear" w:color="auto" w:fill="auto"/>
          </w:tcPr>
          <w:p w:rsidR="00B82368" w:rsidRPr="00B82368" w:rsidRDefault="00B82368" w:rsidP="00B82368">
            <w:pPr>
              <w:tabs>
                <w:tab w:val="decimal" w:pos="298"/>
              </w:tabs>
              <w:rPr>
                <w:sz w:val="22"/>
                <w:szCs w:val="22"/>
              </w:rPr>
            </w:pPr>
            <w:r w:rsidRPr="00B82368">
              <w:rPr>
                <w:sz w:val="22"/>
                <w:szCs w:val="22"/>
              </w:rPr>
              <w:t>5.9</w:t>
            </w:r>
          </w:p>
        </w:tc>
        <w:tc>
          <w:tcPr>
            <w:tcW w:w="794" w:type="dxa"/>
            <w:shd w:val="clear" w:color="auto" w:fill="auto"/>
          </w:tcPr>
          <w:p w:rsidR="00B82368" w:rsidRPr="00B82368" w:rsidRDefault="00B82368" w:rsidP="00B82368">
            <w:pPr>
              <w:tabs>
                <w:tab w:val="decimal" w:pos="298"/>
              </w:tabs>
              <w:rPr>
                <w:sz w:val="22"/>
              </w:rPr>
            </w:pPr>
            <w:r w:rsidRPr="00B82368">
              <w:rPr>
                <w:sz w:val="22"/>
              </w:rPr>
              <w:t>5.2</w:t>
            </w:r>
          </w:p>
        </w:tc>
        <w:tc>
          <w:tcPr>
            <w:tcW w:w="794" w:type="dxa"/>
            <w:shd w:val="clear" w:color="auto" w:fill="auto"/>
          </w:tcPr>
          <w:p w:rsidR="00B82368" w:rsidRPr="00B82368" w:rsidRDefault="00B82368" w:rsidP="00B82368">
            <w:pPr>
              <w:tabs>
                <w:tab w:val="decimal" w:pos="298"/>
              </w:tabs>
              <w:rPr>
                <w:sz w:val="22"/>
                <w:szCs w:val="22"/>
              </w:rPr>
            </w:pPr>
            <w:r w:rsidRPr="00B82368">
              <w:rPr>
                <w:sz w:val="22"/>
                <w:szCs w:val="22"/>
              </w:rPr>
              <w:t>13.7</w:t>
            </w:r>
          </w:p>
        </w:tc>
        <w:tc>
          <w:tcPr>
            <w:tcW w:w="794" w:type="dxa"/>
            <w:shd w:val="clear" w:color="auto" w:fill="auto"/>
          </w:tcPr>
          <w:p w:rsidR="00B82368" w:rsidRPr="00B82368" w:rsidRDefault="00B82368" w:rsidP="00B82368">
            <w:pPr>
              <w:tabs>
                <w:tab w:val="decimal" w:pos="298"/>
              </w:tabs>
              <w:rPr>
                <w:sz w:val="22"/>
              </w:rPr>
            </w:pPr>
            <w:r w:rsidRPr="00B82368">
              <w:rPr>
                <w:sz w:val="22"/>
              </w:rPr>
              <w:t>2.9</w:t>
            </w:r>
          </w:p>
        </w:tc>
        <w:tc>
          <w:tcPr>
            <w:tcW w:w="794" w:type="dxa"/>
            <w:shd w:val="clear" w:color="auto" w:fill="auto"/>
          </w:tcPr>
          <w:p w:rsidR="00B82368" w:rsidRPr="00B82368" w:rsidRDefault="00B82368" w:rsidP="00B82368">
            <w:pPr>
              <w:pStyle w:val="5"/>
              <w:tabs>
                <w:tab w:val="decimal" w:pos="252"/>
              </w:tabs>
              <w:overflowPunct w:val="0"/>
              <w:spacing w:line="240" w:lineRule="exact"/>
              <w:ind w:left="-108" w:rightChars="-45"/>
              <w:jc w:val="left"/>
              <w:rPr>
                <w:rFonts w:ascii="Times New Roman"/>
                <w:sz w:val="22"/>
                <w:szCs w:val="22"/>
                <w:u w:val="none"/>
              </w:rPr>
            </w:pPr>
            <w:r w:rsidRPr="00B82368">
              <w:rPr>
                <w:rFonts w:ascii="Times New Roman"/>
                <w:sz w:val="22"/>
                <w:szCs w:val="22"/>
                <w:u w:val="none"/>
              </w:rPr>
              <w:t>11.7</w:t>
            </w:r>
          </w:p>
        </w:tc>
        <w:tc>
          <w:tcPr>
            <w:tcW w:w="794" w:type="dxa"/>
            <w:shd w:val="clear" w:color="auto" w:fill="auto"/>
          </w:tcPr>
          <w:p w:rsidR="00B82368" w:rsidRPr="00B82368" w:rsidRDefault="00B82368" w:rsidP="00B82368">
            <w:pPr>
              <w:pStyle w:val="5"/>
              <w:tabs>
                <w:tab w:val="decimal" w:pos="252"/>
              </w:tabs>
              <w:overflowPunct w:val="0"/>
              <w:spacing w:line="240" w:lineRule="exact"/>
              <w:ind w:left="-108" w:rightChars="-45"/>
              <w:jc w:val="left"/>
              <w:rPr>
                <w:rFonts w:ascii="Times New Roman"/>
                <w:sz w:val="22"/>
                <w:szCs w:val="22"/>
                <w:u w:val="none"/>
              </w:rPr>
            </w:pPr>
            <w:r w:rsidRPr="00B82368">
              <w:rPr>
                <w:rFonts w:ascii="Times New Roman"/>
                <w:sz w:val="22"/>
                <w:szCs w:val="22"/>
                <w:u w:val="none"/>
              </w:rPr>
              <w:t>-0.9</w:t>
            </w:r>
          </w:p>
        </w:tc>
        <w:tc>
          <w:tcPr>
            <w:tcW w:w="794" w:type="dxa"/>
            <w:shd w:val="clear" w:color="auto" w:fill="auto"/>
          </w:tcPr>
          <w:p w:rsidR="00B82368" w:rsidRPr="00B82368" w:rsidRDefault="00B82368" w:rsidP="00B82368">
            <w:pPr>
              <w:pStyle w:val="5"/>
              <w:tabs>
                <w:tab w:val="decimal" w:pos="252"/>
              </w:tabs>
              <w:overflowPunct w:val="0"/>
              <w:spacing w:line="240" w:lineRule="exact"/>
              <w:ind w:left="-108" w:rightChars="-45"/>
              <w:jc w:val="left"/>
              <w:rPr>
                <w:rFonts w:ascii="Times New Roman"/>
                <w:sz w:val="22"/>
                <w:szCs w:val="22"/>
                <w:u w:val="none"/>
              </w:rPr>
            </w:pPr>
            <w:r w:rsidRPr="00B82368">
              <w:rPr>
                <w:rFonts w:ascii="Times New Roman"/>
                <w:sz w:val="22"/>
                <w:szCs w:val="22"/>
                <w:u w:val="none"/>
              </w:rPr>
              <w:t>6.2</w:t>
            </w:r>
          </w:p>
        </w:tc>
        <w:tc>
          <w:tcPr>
            <w:tcW w:w="794" w:type="dxa"/>
            <w:shd w:val="clear" w:color="auto" w:fill="auto"/>
          </w:tcPr>
          <w:p w:rsidR="00B82368" w:rsidRPr="00B82368" w:rsidRDefault="00B82368" w:rsidP="00B82368">
            <w:pPr>
              <w:tabs>
                <w:tab w:val="decimal" w:pos="298"/>
              </w:tabs>
              <w:rPr>
                <w:sz w:val="22"/>
              </w:rPr>
            </w:pPr>
            <w:r w:rsidRPr="00B82368">
              <w:rPr>
                <w:sz w:val="22"/>
              </w:rPr>
              <w:t>13.6</w:t>
            </w:r>
          </w:p>
        </w:tc>
      </w:tr>
      <w:tr w:rsidR="00B82368" w:rsidRPr="00327CE5" w:rsidTr="00566240">
        <w:trPr>
          <w:trHeight w:val="197"/>
          <w:jc w:val="center"/>
        </w:trPr>
        <w:tc>
          <w:tcPr>
            <w:tcW w:w="2484" w:type="dxa"/>
          </w:tcPr>
          <w:p w:rsidR="00B82368" w:rsidRPr="00327CE5" w:rsidRDefault="00B82368" w:rsidP="00B82368">
            <w:pPr>
              <w:tabs>
                <w:tab w:val="left" w:pos="492"/>
              </w:tabs>
              <w:snapToGrid w:val="0"/>
              <w:spacing w:line="240" w:lineRule="exact"/>
              <w:ind w:left="-108"/>
              <w:rPr>
                <w:kern w:val="0"/>
                <w:sz w:val="22"/>
                <w:szCs w:val="22"/>
                <w:vertAlign w:val="superscript"/>
              </w:rPr>
            </w:pPr>
            <w:r w:rsidRPr="00327CE5">
              <w:rPr>
                <w:kern w:val="0"/>
                <w:sz w:val="22"/>
                <w:szCs w:val="22"/>
              </w:rPr>
              <w:t>Services</w:t>
            </w:r>
            <w:r w:rsidRPr="00327CE5">
              <w:rPr>
                <w:kern w:val="0"/>
                <w:sz w:val="22"/>
                <w:szCs w:val="22"/>
                <w:vertAlign w:val="superscript"/>
              </w:rPr>
              <w:t>(b)</w:t>
            </w:r>
          </w:p>
          <w:p w:rsidR="00B82368" w:rsidRPr="00327CE5" w:rsidRDefault="00B82368" w:rsidP="00B82368">
            <w:pPr>
              <w:tabs>
                <w:tab w:val="left" w:pos="492"/>
              </w:tabs>
              <w:snapToGrid w:val="0"/>
              <w:spacing w:line="240" w:lineRule="exact"/>
              <w:ind w:left="-108"/>
              <w:rPr>
                <w:kern w:val="0"/>
                <w:sz w:val="22"/>
                <w:szCs w:val="22"/>
              </w:rPr>
            </w:pPr>
          </w:p>
        </w:tc>
        <w:tc>
          <w:tcPr>
            <w:tcW w:w="794" w:type="dxa"/>
            <w:shd w:val="clear" w:color="auto" w:fill="auto"/>
          </w:tcPr>
          <w:p w:rsidR="00B82368" w:rsidRPr="00B82368" w:rsidRDefault="00B82368" w:rsidP="00B82368">
            <w:pPr>
              <w:pStyle w:val="5"/>
              <w:tabs>
                <w:tab w:val="decimal" w:pos="384"/>
              </w:tabs>
              <w:overflowPunct w:val="0"/>
              <w:spacing w:line="240" w:lineRule="exact"/>
              <w:ind w:left="-108"/>
              <w:jc w:val="left"/>
              <w:rPr>
                <w:rFonts w:ascii="Times New Roman"/>
                <w:kern w:val="0"/>
                <w:sz w:val="22"/>
                <w:szCs w:val="22"/>
                <w:u w:val="none"/>
                <w:lang w:val="en-GB" w:eastAsia="zh-HK"/>
              </w:rPr>
            </w:pPr>
            <w:r w:rsidRPr="00B82368">
              <w:rPr>
                <w:rFonts w:ascii="Times New Roman"/>
                <w:kern w:val="0"/>
                <w:sz w:val="22"/>
                <w:szCs w:val="22"/>
                <w:u w:val="none"/>
                <w:lang w:val="en-GB" w:eastAsia="zh-HK"/>
              </w:rPr>
              <w:t>-3.3</w:t>
            </w:r>
          </w:p>
        </w:tc>
        <w:tc>
          <w:tcPr>
            <w:tcW w:w="794" w:type="dxa"/>
            <w:shd w:val="clear" w:color="auto" w:fill="auto"/>
          </w:tcPr>
          <w:p w:rsidR="00B82368" w:rsidRPr="00B82368" w:rsidRDefault="00B82368" w:rsidP="00B82368">
            <w:pPr>
              <w:tabs>
                <w:tab w:val="decimal" w:pos="298"/>
              </w:tabs>
              <w:rPr>
                <w:sz w:val="22"/>
                <w:szCs w:val="22"/>
              </w:rPr>
            </w:pPr>
            <w:r w:rsidRPr="00B82368">
              <w:rPr>
                <w:sz w:val="22"/>
                <w:szCs w:val="22"/>
              </w:rPr>
              <w:t>3.0</w:t>
            </w:r>
          </w:p>
        </w:tc>
        <w:tc>
          <w:tcPr>
            <w:tcW w:w="794" w:type="dxa"/>
            <w:shd w:val="clear" w:color="auto" w:fill="auto"/>
          </w:tcPr>
          <w:p w:rsidR="00B82368" w:rsidRPr="00B82368" w:rsidRDefault="00B82368" w:rsidP="00B82368">
            <w:pPr>
              <w:tabs>
                <w:tab w:val="decimal" w:pos="298"/>
              </w:tabs>
              <w:rPr>
                <w:sz w:val="22"/>
              </w:rPr>
            </w:pPr>
            <w:r w:rsidRPr="00B82368">
              <w:rPr>
                <w:sz w:val="22"/>
              </w:rPr>
              <w:t>-3.7</w:t>
            </w:r>
          </w:p>
        </w:tc>
        <w:tc>
          <w:tcPr>
            <w:tcW w:w="794" w:type="dxa"/>
            <w:shd w:val="clear" w:color="auto" w:fill="auto"/>
          </w:tcPr>
          <w:p w:rsidR="00B82368" w:rsidRPr="00B82368" w:rsidRDefault="00B82368" w:rsidP="00B82368">
            <w:pPr>
              <w:tabs>
                <w:tab w:val="decimal" w:pos="298"/>
              </w:tabs>
              <w:rPr>
                <w:sz w:val="22"/>
                <w:szCs w:val="22"/>
              </w:rPr>
            </w:pPr>
            <w:r w:rsidRPr="00B82368">
              <w:rPr>
                <w:sz w:val="22"/>
                <w:szCs w:val="22"/>
              </w:rPr>
              <w:t>-1.3</w:t>
            </w:r>
          </w:p>
        </w:tc>
        <w:tc>
          <w:tcPr>
            <w:tcW w:w="794" w:type="dxa"/>
            <w:shd w:val="clear" w:color="auto" w:fill="auto"/>
          </w:tcPr>
          <w:p w:rsidR="00B82368" w:rsidRPr="00B82368" w:rsidRDefault="00B82368" w:rsidP="00B82368">
            <w:pPr>
              <w:tabs>
                <w:tab w:val="decimal" w:pos="298"/>
              </w:tabs>
              <w:rPr>
                <w:sz w:val="22"/>
              </w:rPr>
            </w:pPr>
            <w:r w:rsidRPr="00B82368">
              <w:rPr>
                <w:sz w:val="22"/>
              </w:rPr>
              <w:t>-3.7</w:t>
            </w:r>
          </w:p>
        </w:tc>
        <w:tc>
          <w:tcPr>
            <w:tcW w:w="794" w:type="dxa"/>
            <w:shd w:val="clear" w:color="auto" w:fill="auto"/>
          </w:tcPr>
          <w:p w:rsidR="00B82368" w:rsidRPr="00B82368" w:rsidRDefault="00B82368" w:rsidP="00B82368">
            <w:pPr>
              <w:pStyle w:val="5"/>
              <w:tabs>
                <w:tab w:val="decimal" w:pos="252"/>
              </w:tabs>
              <w:overflowPunct w:val="0"/>
              <w:spacing w:line="240" w:lineRule="exact"/>
              <w:ind w:left="-108" w:rightChars="-45"/>
              <w:jc w:val="left"/>
              <w:rPr>
                <w:rFonts w:ascii="Times New Roman"/>
                <w:sz w:val="22"/>
                <w:szCs w:val="22"/>
                <w:u w:val="none"/>
              </w:rPr>
            </w:pPr>
            <w:r w:rsidRPr="00B82368">
              <w:rPr>
                <w:rFonts w:ascii="Times New Roman"/>
                <w:sz w:val="22"/>
                <w:szCs w:val="22"/>
                <w:u w:val="none"/>
              </w:rPr>
              <w:t>-4.5</w:t>
            </w:r>
          </w:p>
        </w:tc>
        <w:tc>
          <w:tcPr>
            <w:tcW w:w="794" w:type="dxa"/>
            <w:shd w:val="clear" w:color="auto" w:fill="auto"/>
          </w:tcPr>
          <w:p w:rsidR="00B82368" w:rsidRPr="00B82368" w:rsidRDefault="00B82368" w:rsidP="00B82368">
            <w:pPr>
              <w:pStyle w:val="5"/>
              <w:tabs>
                <w:tab w:val="decimal" w:pos="252"/>
              </w:tabs>
              <w:overflowPunct w:val="0"/>
              <w:spacing w:line="240" w:lineRule="exact"/>
              <w:ind w:left="-108" w:rightChars="-45"/>
              <w:jc w:val="left"/>
              <w:rPr>
                <w:rFonts w:ascii="Times New Roman"/>
                <w:sz w:val="22"/>
                <w:szCs w:val="22"/>
                <w:u w:val="none"/>
              </w:rPr>
            </w:pPr>
            <w:r w:rsidRPr="00B82368">
              <w:rPr>
                <w:rFonts w:ascii="Times New Roman"/>
                <w:sz w:val="22"/>
                <w:szCs w:val="22"/>
                <w:u w:val="none"/>
              </w:rPr>
              <w:t>3.2</w:t>
            </w:r>
          </w:p>
        </w:tc>
        <w:tc>
          <w:tcPr>
            <w:tcW w:w="794" w:type="dxa"/>
            <w:shd w:val="clear" w:color="auto" w:fill="auto"/>
          </w:tcPr>
          <w:p w:rsidR="00B82368" w:rsidRPr="00B82368" w:rsidRDefault="00B82368" w:rsidP="00B82368">
            <w:pPr>
              <w:pStyle w:val="5"/>
              <w:tabs>
                <w:tab w:val="decimal" w:pos="252"/>
              </w:tabs>
              <w:overflowPunct w:val="0"/>
              <w:spacing w:line="240" w:lineRule="exact"/>
              <w:ind w:left="-108" w:rightChars="-45"/>
              <w:jc w:val="left"/>
              <w:rPr>
                <w:rFonts w:ascii="Times New Roman"/>
                <w:sz w:val="22"/>
                <w:szCs w:val="22"/>
                <w:u w:val="none"/>
              </w:rPr>
            </w:pPr>
            <w:r w:rsidRPr="00B82368">
              <w:rPr>
                <w:rFonts w:ascii="Times New Roman"/>
                <w:sz w:val="22"/>
                <w:szCs w:val="22"/>
                <w:u w:val="none"/>
              </w:rPr>
              <w:t>1.8</w:t>
            </w:r>
          </w:p>
        </w:tc>
        <w:tc>
          <w:tcPr>
            <w:tcW w:w="794" w:type="dxa"/>
            <w:shd w:val="clear" w:color="auto" w:fill="auto"/>
          </w:tcPr>
          <w:p w:rsidR="00B82368" w:rsidRPr="00B82368" w:rsidRDefault="00B82368" w:rsidP="00B82368">
            <w:pPr>
              <w:tabs>
                <w:tab w:val="decimal" w:pos="298"/>
              </w:tabs>
              <w:rPr>
                <w:sz w:val="22"/>
              </w:rPr>
            </w:pPr>
            <w:r w:rsidRPr="00B82368">
              <w:rPr>
                <w:sz w:val="22"/>
              </w:rPr>
              <w:t>4.1</w:t>
            </w:r>
          </w:p>
        </w:tc>
      </w:tr>
      <w:tr w:rsidR="00B82368" w:rsidRPr="00327CE5" w:rsidTr="00566240">
        <w:trPr>
          <w:trHeight w:val="770"/>
          <w:jc w:val="center"/>
        </w:trPr>
        <w:tc>
          <w:tcPr>
            <w:tcW w:w="2484" w:type="dxa"/>
          </w:tcPr>
          <w:p w:rsidR="00B82368" w:rsidRPr="004110C3" w:rsidRDefault="00B82368" w:rsidP="00B82368">
            <w:pPr>
              <w:tabs>
                <w:tab w:val="left" w:pos="252"/>
                <w:tab w:val="left" w:pos="612"/>
              </w:tabs>
              <w:snapToGrid w:val="0"/>
              <w:spacing w:line="240" w:lineRule="exact"/>
              <w:ind w:leftChars="105" w:left="608" w:hangingChars="162" w:hanging="356"/>
              <w:rPr>
                <w:kern w:val="0"/>
                <w:sz w:val="22"/>
                <w:szCs w:val="22"/>
              </w:rPr>
            </w:pPr>
            <w:r w:rsidRPr="00327CE5">
              <w:rPr>
                <w:kern w:val="0"/>
                <w:sz w:val="22"/>
                <w:szCs w:val="22"/>
              </w:rPr>
              <w:t>Import/export, wholesale and retail trades</w:t>
            </w:r>
          </w:p>
        </w:tc>
        <w:tc>
          <w:tcPr>
            <w:tcW w:w="794" w:type="dxa"/>
            <w:shd w:val="clear" w:color="auto" w:fill="auto"/>
          </w:tcPr>
          <w:p w:rsidR="00B82368" w:rsidRPr="00B82368" w:rsidRDefault="00B82368" w:rsidP="00B82368">
            <w:pPr>
              <w:pStyle w:val="5"/>
              <w:tabs>
                <w:tab w:val="decimal" w:pos="384"/>
              </w:tabs>
              <w:overflowPunct w:val="0"/>
              <w:spacing w:line="240" w:lineRule="exact"/>
              <w:ind w:left="-108"/>
              <w:jc w:val="left"/>
              <w:rPr>
                <w:rFonts w:ascii="Times New Roman"/>
                <w:kern w:val="0"/>
                <w:sz w:val="22"/>
                <w:szCs w:val="22"/>
                <w:u w:val="none"/>
                <w:lang w:val="en-GB" w:eastAsia="zh-HK"/>
              </w:rPr>
            </w:pPr>
            <w:r w:rsidRPr="00B82368">
              <w:rPr>
                <w:rFonts w:ascii="Times New Roman"/>
                <w:kern w:val="0"/>
                <w:sz w:val="22"/>
                <w:szCs w:val="22"/>
                <w:u w:val="none"/>
                <w:lang w:val="en-GB" w:eastAsia="zh-HK"/>
              </w:rPr>
              <w:t>-11.9</w:t>
            </w:r>
          </w:p>
        </w:tc>
        <w:tc>
          <w:tcPr>
            <w:tcW w:w="794" w:type="dxa"/>
            <w:shd w:val="clear" w:color="auto" w:fill="auto"/>
          </w:tcPr>
          <w:p w:rsidR="00B82368" w:rsidRPr="00B82368" w:rsidRDefault="00B82368" w:rsidP="00B82368">
            <w:pPr>
              <w:tabs>
                <w:tab w:val="decimal" w:pos="298"/>
              </w:tabs>
              <w:rPr>
                <w:sz w:val="22"/>
                <w:szCs w:val="22"/>
              </w:rPr>
            </w:pPr>
            <w:r w:rsidRPr="00B82368">
              <w:rPr>
                <w:sz w:val="22"/>
                <w:szCs w:val="22"/>
              </w:rPr>
              <w:t>-3.0</w:t>
            </w:r>
          </w:p>
        </w:tc>
        <w:tc>
          <w:tcPr>
            <w:tcW w:w="794" w:type="dxa"/>
            <w:shd w:val="clear" w:color="auto" w:fill="auto"/>
          </w:tcPr>
          <w:p w:rsidR="00B82368" w:rsidRPr="00B82368" w:rsidRDefault="00B82368" w:rsidP="00B82368">
            <w:pPr>
              <w:tabs>
                <w:tab w:val="decimal" w:pos="298"/>
              </w:tabs>
              <w:rPr>
                <w:sz w:val="22"/>
              </w:rPr>
            </w:pPr>
            <w:r w:rsidRPr="00B82368">
              <w:rPr>
                <w:sz w:val="22"/>
              </w:rPr>
              <w:t>-7.4</w:t>
            </w:r>
          </w:p>
        </w:tc>
        <w:tc>
          <w:tcPr>
            <w:tcW w:w="794" w:type="dxa"/>
            <w:shd w:val="clear" w:color="auto" w:fill="auto"/>
          </w:tcPr>
          <w:p w:rsidR="00B82368" w:rsidRPr="00B82368" w:rsidRDefault="00B82368" w:rsidP="00B82368">
            <w:pPr>
              <w:tabs>
                <w:tab w:val="decimal" w:pos="298"/>
              </w:tabs>
              <w:rPr>
                <w:sz w:val="22"/>
                <w:szCs w:val="22"/>
              </w:rPr>
            </w:pPr>
            <w:r w:rsidRPr="00B82368">
              <w:rPr>
                <w:sz w:val="22"/>
                <w:szCs w:val="22"/>
              </w:rPr>
              <w:t>-6.1</w:t>
            </w:r>
          </w:p>
        </w:tc>
        <w:tc>
          <w:tcPr>
            <w:tcW w:w="794" w:type="dxa"/>
            <w:shd w:val="clear" w:color="auto" w:fill="auto"/>
          </w:tcPr>
          <w:p w:rsidR="00B82368" w:rsidRPr="00B82368" w:rsidRDefault="00B82368" w:rsidP="00B82368">
            <w:pPr>
              <w:tabs>
                <w:tab w:val="decimal" w:pos="298"/>
              </w:tabs>
              <w:rPr>
                <w:sz w:val="22"/>
              </w:rPr>
            </w:pPr>
            <w:r w:rsidRPr="00B82368">
              <w:rPr>
                <w:sz w:val="22"/>
              </w:rPr>
              <w:t>-12.2</w:t>
            </w:r>
          </w:p>
        </w:tc>
        <w:tc>
          <w:tcPr>
            <w:tcW w:w="794" w:type="dxa"/>
            <w:shd w:val="clear" w:color="auto" w:fill="auto"/>
          </w:tcPr>
          <w:p w:rsidR="00B82368" w:rsidRPr="00B82368" w:rsidRDefault="00B82368" w:rsidP="00B82368">
            <w:pPr>
              <w:pStyle w:val="5"/>
              <w:tabs>
                <w:tab w:val="decimal" w:pos="252"/>
              </w:tabs>
              <w:overflowPunct w:val="0"/>
              <w:spacing w:line="240" w:lineRule="exact"/>
              <w:ind w:left="-108" w:rightChars="-45"/>
              <w:jc w:val="left"/>
              <w:rPr>
                <w:rFonts w:ascii="Times New Roman"/>
                <w:sz w:val="22"/>
                <w:szCs w:val="22"/>
                <w:u w:val="none"/>
              </w:rPr>
            </w:pPr>
            <w:r w:rsidRPr="00B82368">
              <w:rPr>
                <w:rFonts w:ascii="Times New Roman"/>
                <w:sz w:val="22"/>
                <w:szCs w:val="22"/>
                <w:u w:val="none"/>
              </w:rPr>
              <w:t>-19.4</w:t>
            </w:r>
          </w:p>
        </w:tc>
        <w:tc>
          <w:tcPr>
            <w:tcW w:w="794" w:type="dxa"/>
            <w:shd w:val="clear" w:color="auto" w:fill="auto"/>
          </w:tcPr>
          <w:p w:rsidR="00B82368" w:rsidRPr="00B82368" w:rsidRDefault="00B82368" w:rsidP="00B82368">
            <w:pPr>
              <w:pStyle w:val="5"/>
              <w:tabs>
                <w:tab w:val="decimal" w:pos="252"/>
              </w:tabs>
              <w:overflowPunct w:val="0"/>
              <w:spacing w:line="240" w:lineRule="exact"/>
              <w:ind w:left="-108" w:rightChars="-45"/>
              <w:jc w:val="left"/>
              <w:rPr>
                <w:rFonts w:ascii="Times New Roman"/>
                <w:sz w:val="22"/>
                <w:szCs w:val="22"/>
                <w:u w:val="none"/>
              </w:rPr>
            </w:pPr>
            <w:r w:rsidRPr="00B82368">
              <w:rPr>
                <w:rFonts w:ascii="Times New Roman"/>
                <w:sz w:val="22"/>
                <w:szCs w:val="22"/>
                <w:u w:val="none"/>
              </w:rPr>
              <w:t>-7.3</w:t>
            </w:r>
          </w:p>
        </w:tc>
        <w:tc>
          <w:tcPr>
            <w:tcW w:w="794" w:type="dxa"/>
            <w:shd w:val="clear" w:color="auto" w:fill="auto"/>
          </w:tcPr>
          <w:p w:rsidR="00B82368" w:rsidRPr="00B82368" w:rsidRDefault="00B82368" w:rsidP="00B82368">
            <w:pPr>
              <w:pStyle w:val="5"/>
              <w:tabs>
                <w:tab w:val="decimal" w:pos="252"/>
              </w:tabs>
              <w:overflowPunct w:val="0"/>
              <w:spacing w:line="240" w:lineRule="exact"/>
              <w:ind w:left="-108" w:rightChars="-45"/>
              <w:jc w:val="left"/>
              <w:rPr>
                <w:rFonts w:ascii="Times New Roman"/>
                <w:sz w:val="22"/>
                <w:szCs w:val="22"/>
                <w:u w:val="none"/>
              </w:rPr>
            </w:pPr>
            <w:r w:rsidRPr="00B82368">
              <w:rPr>
                <w:rFonts w:ascii="Times New Roman"/>
                <w:sz w:val="22"/>
                <w:szCs w:val="22"/>
                <w:u w:val="none"/>
              </w:rPr>
              <w:t>-3.7</w:t>
            </w:r>
          </w:p>
        </w:tc>
        <w:tc>
          <w:tcPr>
            <w:tcW w:w="794" w:type="dxa"/>
            <w:shd w:val="clear" w:color="auto" w:fill="auto"/>
          </w:tcPr>
          <w:p w:rsidR="00B82368" w:rsidRPr="00B82368" w:rsidRDefault="00B82368" w:rsidP="00B82368">
            <w:pPr>
              <w:tabs>
                <w:tab w:val="decimal" w:pos="298"/>
              </w:tabs>
              <w:rPr>
                <w:sz w:val="22"/>
              </w:rPr>
            </w:pPr>
            <w:r w:rsidRPr="00B82368">
              <w:rPr>
                <w:sz w:val="22"/>
              </w:rPr>
              <w:t>1.8</w:t>
            </w:r>
          </w:p>
        </w:tc>
      </w:tr>
      <w:tr w:rsidR="00B82368" w:rsidRPr="00327CE5" w:rsidTr="00566240">
        <w:trPr>
          <w:trHeight w:val="582"/>
          <w:jc w:val="center"/>
        </w:trPr>
        <w:tc>
          <w:tcPr>
            <w:tcW w:w="2484" w:type="dxa"/>
          </w:tcPr>
          <w:p w:rsidR="00B82368" w:rsidRPr="004110C3" w:rsidRDefault="00B82368" w:rsidP="00B82368">
            <w:pPr>
              <w:tabs>
                <w:tab w:val="left" w:pos="252"/>
                <w:tab w:val="left" w:pos="612"/>
              </w:tabs>
              <w:snapToGrid w:val="0"/>
              <w:spacing w:line="240" w:lineRule="exact"/>
              <w:ind w:left="612" w:hanging="720"/>
              <w:rPr>
                <w:kern w:val="0"/>
                <w:sz w:val="22"/>
                <w:szCs w:val="22"/>
              </w:rPr>
            </w:pPr>
            <w:r w:rsidRPr="00327CE5">
              <w:rPr>
                <w:kern w:val="0"/>
                <w:sz w:val="22"/>
                <w:szCs w:val="22"/>
              </w:rPr>
              <w:tab/>
            </w:r>
            <w:r w:rsidRPr="00327CE5">
              <w:rPr>
                <w:kern w:val="0"/>
                <w:sz w:val="22"/>
                <w:szCs w:val="22"/>
              </w:rPr>
              <w:tab/>
              <w:t xml:space="preserve">Import and export trade </w:t>
            </w:r>
          </w:p>
        </w:tc>
        <w:tc>
          <w:tcPr>
            <w:tcW w:w="794" w:type="dxa"/>
            <w:shd w:val="clear" w:color="auto" w:fill="auto"/>
          </w:tcPr>
          <w:p w:rsidR="00B82368" w:rsidRPr="00B82368" w:rsidRDefault="00B82368" w:rsidP="00B82368">
            <w:pPr>
              <w:pStyle w:val="5"/>
              <w:tabs>
                <w:tab w:val="decimal" w:pos="384"/>
              </w:tabs>
              <w:overflowPunct w:val="0"/>
              <w:spacing w:line="240" w:lineRule="exact"/>
              <w:ind w:left="-108"/>
              <w:jc w:val="left"/>
              <w:rPr>
                <w:rFonts w:ascii="Times New Roman"/>
                <w:kern w:val="0"/>
                <w:sz w:val="22"/>
                <w:szCs w:val="22"/>
                <w:u w:val="none"/>
                <w:lang w:val="en-GB" w:eastAsia="zh-HK"/>
              </w:rPr>
            </w:pPr>
            <w:r w:rsidRPr="00B82368">
              <w:rPr>
                <w:rFonts w:ascii="Times New Roman"/>
                <w:kern w:val="0"/>
                <w:sz w:val="22"/>
                <w:szCs w:val="22"/>
                <w:u w:val="none"/>
                <w:lang w:val="en-GB" w:eastAsia="zh-HK"/>
              </w:rPr>
              <w:t>-12.6</w:t>
            </w:r>
          </w:p>
        </w:tc>
        <w:tc>
          <w:tcPr>
            <w:tcW w:w="794" w:type="dxa"/>
            <w:shd w:val="clear" w:color="auto" w:fill="auto"/>
          </w:tcPr>
          <w:p w:rsidR="00B82368" w:rsidRPr="00B82368" w:rsidRDefault="00B82368" w:rsidP="00B82368">
            <w:pPr>
              <w:tabs>
                <w:tab w:val="decimal" w:pos="298"/>
              </w:tabs>
              <w:rPr>
                <w:sz w:val="22"/>
                <w:szCs w:val="22"/>
              </w:rPr>
            </w:pPr>
            <w:r w:rsidRPr="00B82368">
              <w:rPr>
                <w:sz w:val="22"/>
                <w:szCs w:val="22"/>
              </w:rPr>
              <w:t>-7.5</w:t>
            </w:r>
          </w:p>
        </w:tc>
        <w:tc>
          <w:tcPr>
            <w:tcW w:w="794" w:type="dxa"/>
            <w:shd w:val="clear" w:color="auto" w:fill="auto"/>
          </w:tcPr>
          <w:p w:rsidR="00B82368" w:rsidRPr="00B82368" w:rsidRDefault="00B82368" w:rsidP="00B82368">
            <w:pPr>
              <w:tabs>
                <w:tab w:val="decimal" w:pos="298"/>
              </w:tabs>
              <w:rPr>
                <w:sz w:val="22"/>
              </w:rPr>
            </w:pPr>
            <w:r w:rsidRPr="00B82368">
              <w:rPr>
                <w:sz w:val="22"/>
              </w:rPr>
              <w:t>-6.6</w:t>
            </w:r>
          </w:p>
        </w:tc>
        <w:tc>
          <w:tcPr>
            <w:tcW w:w="794" w:type="dxa"/>
            <w:shd w:val="clear" w:color="auto" w:fill="auto"/>
          </w:tcPr>
          <w:p w:rsidR="00B82368" w:rsidRPr="00B82368" w:rsidRDefault="00B82368" w:rsidP="00B82368">
            <w:pPr>
              <w:tabs>
                <w:tab w:val="decimal" w:pos="298"/>
              </w:tabs>
              <w:rPr>
                <w:sz w:val="22"/>
                <w:szCs w:val="22"/>
              </w:rPr>
            </w:pPr>
            <w:r w:rsidRPr="00B82368">
              <w:rPr>
                <w:sz w:val="22"/>
                <w:szCs w:val="22"/>
              </w:rPr>
              <w:t>-6.7</w:t>
            </w:r>
          </w:p>
        </w:tc>
        <w:tc>
          <w:tcPr>
            <w:tcW w:w="794" w:type="dxa"/>
            <w:shd w:val="clear" w:color="auto" w:fill="auto"/>
          </w:tcPr>
          <w:p w:rsidR="00B82368" w:rsidRPr="00B82368" w:rsidRDefault="00B82368" w:rsidP="00B82368">
            <w:pPr>
              <w:tabs>
                <w:tab w:val="decimal" w:pos="298"/>
              </w:tabs>
              <w:rPr>
                <w:sz w:val="22"/>
              </w:rPr>
            </w:pPr>
            <w:r w:rsidRPr="00B82368">
              <w:rPr>
                <w:sz w:val="22"/>
              </w:rPr>
              <w:t>-13.1</w:t>
            </w:r>
          </w:p>
        </w:tc>
        <w:tc>
          <w:tcPr>
            <w:tcW w:w="794" w:type="dxa"/>
            <w:shd w:val="clear" w:color="auto" w:fill="auto"/>
          </w:tcPr>
          <w:p w:rsidR="00B82368" w:rsidRPr="00B82368" w:rsidRDefault="00B82368" w:rsidP="00B82368">
            <w:pPr>
              <w:pStyle w:val="5"/>
              <w:tabs>
                <w:tab w:val="decimal" w:pos="252"/>
              </w:tabs>
              <w:overflowPunct w:val="0"/>
              <w:spacing w:line="240" w:lineRule="exact"/>
              <w:ind w:left="-108" w:rightChars="-45"/>
              <w:jc w:val="left"/>
              <w:rPr>
                <w:rFonts w:ascii="Times New Roman"/>
                <w:sz w:val="22"/>
                <w:szCs w:val="22"/>
                <w:u w:val="none"/>
              </w:rPr>
            </w:pPr>
            <w:r w:rsidRPr="00B82368">
              <w:rPr>
                <w:rFonts w:ascii="Times New Roman"/>
                <w:sz w:val="22"/>
                <w:szCs w:val="22"/>
                <w:u w:val="none"/>
              </w:rPr>
              <w:t>-21.7</w:t>
            </w:r>
          </w:p>
        </w:tc>
        <w:tc>
          <w:tcPr>
            <w:tcW w:w="794" w:type="dxa"/>
            <w:shd w:val="clear" w:color="auto" w:fill="auto"/>
          </w:tcPr>
          <w:p w:rsidR="00B82368" w:rsidRPr="00B82368" w:rsidRDefault="00B82368" w:rsidP="00B82368">
            <w:pPr>
              <w:pStyle w:val="5"/>
              <w:tabs>
                <w:tab w:val="decimal" w:pos="252"/>
              </w:tabs>
              <w:overflowPunct w:val="0"/>
              <w:spacing w:line="240" w:lineRule="exact"/>
              <w:ind w:left="-108" w:rightChars="-45"/>
              <w:jc w:val="left"/>
              <w:rPr>
                <w:rFonts w:ascii="Times New Roman"/>
                <w:sz w:val="22"/>
                <w:szCs w:val="22"/>
                <w:u w:val="none"/>
              </w:rPr>
            </w:pPr>
            <w:r w:rsidRPr="00B82368">
              <w:rPr>
                <w:rFonts w:ascii="Times New Roman"/>
                <w:sz w:val="22"/>
                <w:szCs w:val="22"/>
                <w:u w:val="none"/>
              </w:rPr>
              <w:t>-13.2</w:t>
            </w:r>
          </w:p>
        </w:tc>
        <w:tc>
          <w:tcPr>
            <w:tcW w:w="794" w:type="dxa"/>
            <w:shd w:val="clear" w:color="auto" w:fill="auto"/>
          </w:tcPr>
          <w:p w:rsidR="00B82368" w:rsidRPr="00B82368" w:rsidRDefault="00B82368" w:rsidP="00B82368">
            <w:pPr>
              <w:pStyle w:val="5"/>
              <w:tabs>
                <w:tab w:val="decimal" w:pos="252"/>
              </w:tabs>
              <w:overflowPunct w:val="0"/>
              <w:spacing w:line="240" w:lineRule="exact"/>
              <w:ind w:left="-108" w:rightChars="-45"/>
              <w:jc w:val="left"/>
              <w:rPr>
                <w:rFonts w:ascii="Times New Roman"/>
                <w:sz w:val="22"/>
                <w:szCs w:val="22"/>
                <w:u w:val="none"/>
              </w:rPr>
            </w:pPr>
            <w:r w:rsidRPr="00B82368">
              <w:rPr>
                <w:rFonts w:ascii="Times New Roman"/>
                <w:sz w:val="22"/>
                <w:szCs w:val="22"/>
                <w:u w:val="none"/>
              </w:rPr>
              <w:t>-7.8</w:t>
            </w:r>
          </w:p>
        </w:tc>
        <w:tc>
          <w:tcPr>
            <w:tcW w:w="794" w:type="dxa"/>
            <w:shd w:val="clear" w:color="auto" w:fill="auto"/>
          </w:tcPr>
          <w:p w:rsidR="00B82368" w:rsidRPr="00B82368" w:rsidRDefault="00B82368" w:rsidP="00B82368">
            <w:pPr>
              <w:tabs>
                <w:tab w:val="decimal" w:pos="298"/>
              </w:tabs>
              <w:rPr>
                <w:sz w:val="22"/>
              </w:rPr>
            </w:pPr>
            <w:r w:rsidRPr="00B82368">
              <w:rPr>
                <w:sz w:val="22"/>
              </w:rPr>
              <w:t>-1.6</w:t>
            </w:r>
          </w:p>
        </w:tc>
      </w:tr>
      <w:tr w:rsidR="00B82368" w:rsidRPr="00327CE5" w:rsidTr="00566240">
        <w:trPr>
          <w:trHeight w:val="609"/>
          <w:jc w:val="center"/>
        </w:trPr>
        <w:tc>
          <w:tcPr>
            <w:tcW w:w="2484" w:type="dxa"/>
          </w:tcPr>
          <w:p w:rsidR="00B82368" w:rsidRPr="00327CE5" w:rsidRDefault="00B82368" w:rsidP="00B82368">
            <w:pPr>
              <w:tabs>
                <w:tab w:val="left" w:pos="252"/>
                <w:tab w:val="left" w:pos="612"/>
              </w:tabs>
              <w:snapToGrid w:val="0"/>
              <w:spacing w:line="240" w:lineRule="exact"/>
              <w:ind w:left="612" w:hanging="720"/>
              <w:rPr>
                <w:kern w:val="0"/>
                <w:sz w:val="22"/>
                <w:szCs w:val="22"/>
              </w:rPr>
            </w:pPr>
            <w:r w:rsidRPr="00327CE5">
              <w:rPr>
                <w:kern w:val="0"/>
                <w:sz w:val="22"/>
                <w:szCs w:val="22"/>
              </w:rPr>
              <w:tab/>
            </w:r>
            <w:r w:rsidRPr="00327CE5">
              <w:rPr>
                <w:kern w:val="0"/>
                <w:sz w:val="22"/>
                <w:szCs w:val="22"/>
              </w:rPr>
              <w:tab/>
              <w:t>Wholesale and retail trades</w:t>
            </w:r>
          </w:p>
        </w:tc>
        <w:tc>
          <w:tcPr>
            <w:tcW w:w="794" w:type="dxa"/>
            <w:shd w:val="clear" w:color="auto" w:fill="auto"/>
          </w:tcPr>
          <w:p w:rsidR="00B82368" w:rsidRPr="00B82368" w:rsidRDefault="00B82368" w:rsidP="00B82368">
            <w:pPr>
              <w:pStyle w:val="5"/>
              <w:tabs>
                <w:tab w:val="decimal" w:pos="384"/>
              </w:tabs>
              <w:overflowPunct w:val="0"/>
              <w:spacing w:line="240" w:lineRule="exact"/>
              <w:ind w:left="-108"/>
              <w:jc w:val="left"/>
              <w:rPr>
                <w:rFonts w:ascii="Times New Roman"/>
                <w:kern w:val="0"/>
                <w:sz w:val="22"/>
                <w:szCs w:val="22"/>
                <w:u w:val="none"/>
                <w:lang w:val="en-GB" w:eastAsia="zh-HK"/>
              </w:rPr>
            </w:pPr>
            <w:r w:rsidRPr="00B82368">
              <w:rPr>
                <w:rFonts w:ascii="Times New Roman"/>
                <w:kern w:val="0"/>
                <w:sz w:val="22"/>
                <w:szCs w:val="22"/>
                <w:u w:val="none"/>
                <w:lang w:val="en-GB" w:eastAsia="zh-HK"/>
              </w:rPr>
              <w:t>-7.1</w:t>
            </w:r>
          </w:p>
        </w:tc>
        <w:tc>
          <w:tcPr>
            <w:tcW w:w="794" w:type="dxa"/>
            <w:shd w:val="clear" w:color="auto" w:fill="auto"/>
          </w:tcPr>
          <w:p w:rsidR="00B82368" w:rsidRPr="00B82368" w:rsidRDefault="00B82368" w:rsidP="00B82368">
            <w:pPr>
              <w:tabs>
                <w:tab w:val="decimal" w:pos="298"/>
              </w:tabs>
              <w:rPr>
                <w:sz w:val="22"/>
                <w:szCs w:val="22"/>
              </w:rPr>
            </w:pPr>
            <w:r w:rsidRPr="00B82368">
              <w:rPr>
                <w:sz w:val="22"/>
                <w:szCs w:val="22"/>
              </w:rPr>
              <w:t>28.6</w:t>
            </w:r>
          </w:p>
        </w:tc>
        <w:tc>
          <w:tcPr>
            <w:tcW w:w="794" w:type="dxa"/>
            <w:shd w:val="clear" w:color="auto" w:fill="auto"/>
          </w:tcPr>
          <w:p w:rsidR="00B82368" w:rsidRPr="00B82368" w:rsidRDefault="00B82368" w:rsidP="00B82368">
            <w:pPr>
              <w:tabs>
                <w:tab w:val="decimal" w:pos="298"/>
              </w:tabs>
              <w:rPr>
                <w:sz w:val="22"/>
              </w:rPr>
            </w:pPr>
            <w:r w:rsidRPr="00B82368">
              <w:rPr>
                <w:sz w:val="22"/>
              </w:rPr>
              <w:t>-13.6</w:t>
            </w:r>
          </w:p>
        </w:tc>
        <w:tc>
          <w:tcPr>
            <w:tcW w:w="794" w:type="dxa"/>
            <w:shd w:val="clear" w:color="auto" w:fill="auto"/>
          </w:tcPr>
          <w:p w:rsidR="00B82368" w:rsidRPr="00B82368" w:rsidRDefault="00B82368" w:rsidP="00B82368">
            <w:pPr>
              <w:tabs>
                <w:tab w:val="decimal" w:pos="298"/>
              </w:tabs>
              <w:rPr>
                <w:sz w:val="22"/>
                <w:szCs w:val="22"/>
              </w:rPr>
            </w:pPr>
            <w:r w:rsidRPr="00B82368">
              <w:rPr>
                <w:sz w:val="22"/>
                <w:szCs w:val="22"/>
              </w:rPr>
              <w:t>-2.0</w:t>
            </w:r>
          </w:p>
        </w:tc>
        <w:tc>
          <w:tcPr>
            <w:tcW w:w="794" w:type="dxa"/>
            <w:shd w:val="clear" w:color="auto" w:fill="auto"/>
          </w:tcPr>
          <w:p w:rsidR="00B82368" w:rsidRPr="00B82368" w:rsidRDefault="00B82368" w:rsidP="00B82368">
            <w:pPr>
              <w:tabs>
                <w:tab w:val="decimal" w:pos="298"/>
              </w:tabs>
              <w:rPr>
                <w:sz w:val="22"/>
              </w:rPr>
            </w:pPr>
            <w:r w:rsidRPr="00B82368">
              <w:rPr>
                <w:sz w:val="22"/>
              </w:rPr>
              <w:t>-6.6</w:t>
            </w:r>
          </w:p>
        </w:tc>
        <w:tc>
          <w:tcPr>
            <w:tcW w:w="794" w:type="dxa"/>
            <w:shd w:val="clear" w:color="auto" w:fill="auto"/>
          </w:tcPr>
          <w:p w:rsidR="00B82368" w:rsidRPr="00B82368" w:rsidRDefault="00B82368" w:rsidP="00B82368">
            <w:pPr>
              <w:pStyle w:val="5"/>
              <w:tabs>
                <w:tab w:val="decimal" w:pos="252"/>
              </w:tabs>
              <w:overflowPunct w:val="0"/>
              <w:spacing w:line="240" w:lineRule="exact"/>
              <w:ind w:left="-108" w:rightChars="-45"/>
              <w:jc w:val="left"/>
              <w:rPr>
                <w:rFonts w:ascii="Times New Roman"/>
                <w:sz w:val="22"/>
                <w:szCs w:val="22"/>
                <w:u w:val="none"/>
              </w:rPr>
            </w:pPr>
            <w:r w:rsidRPr="00B82368">
              <w:rPr>
                <w:rFonts w:ascii="Times New Roman"/>
                <w:sz w:val="22"/>
                <w:szCs w:val="22"/>
                <w:u w:val="none"/>
              </w:rPr>
              <w:t>-6.9</w:t>
            </w:r>
          </w:p>
        </w:tc>
        <w:tc>
          <w:tcPr>
            <w:tcW w:w="794" w:type="dxa"/>
            <w:shd w:val="clear" w:color="auto" w:fill="auto"/>
          </w:tcPr>
          <w:p w:rsidR="00B82368" w:rsidRPr="00B82368" w:rsidRDefault="00B82368" w:rsidP="00B82368">
            <w:pPr>
              <w:pStyle w:val="5"/>
              <w:tabs>
                <w:tab w:val="decimal" w:pos="252"/>
              </w:tabs>
              <w:overflowPunct w:val="0"/>
              <w:spacing w:line="240" w:lineRule="exact"/>
              <w:ind w:left="-108" w:rightChars="-45"/>
              <w:jc w:val="left"/>
              <w:rPr>
                <w:rFonts w:ascii="Times New Roman"/>
                <w:sz w:val="22"/>
                <w:szCs w:val="22"/>
                <w:u w:val="none"/>
              </w:rPr>
            </w:pPr>
            <w:r w:rsidRPr="00B82368">
              <w:rPr>
                <w:rFonts w:ascii="Times New Roman"/>
                <w:sz w:val="22"/>
                <w:szCs w:val="22"/>
                <w:u w:val="none"/>
              </w:rPr>
              <w:t>43.5</w:t>
            </w:r>
          </w:p>
        </w:tc>
        <w:tc>
          <w:tcPr>
            <w:tcW w:w="794" w:type="dxa"/>
            <w:shd w:val="clear" w:color="auto" w:fill="auto"/>
          </w:tcPr>
          <w:p w:rsidR="00B82368" w:rsidRPr="00B82368" w:rsidRDefault="00B82368" w:rsidP="00B82368">
            <w:pPr>
              <w:pStyle w:val="5"/>
              <w:tabs>
                <w:tab w:val="decimal" w:pos="252"/>
              </w:tabs>
              <w:overflowPunct w:val="0"/>
              <w:spacing w:line="240" w:lineRule="exact"/>
              <w:ind w:left="-108" w:rightChars="-45"/>
              <w:jc w:val="left"/>
              <w:rPr>
                <w:rFonts w:ascii="Times New Roman"/>
                <w:sz w:val="22"/>
                <w:szCs w:val="22"/>
                <w:u w:val="none"/>
              </w:rPr>
            </w:pPr>
            <w:r w:rsidRPr="00B82368">
              <w:rPr>
                <w:rFonts w:ascii="Times New Roman"/>
                <w:sz w:val="22"/>
                <w:szCs w:val="22"/>
                <w:u w:val="none"/>
              </w:rPr>
              <w:t>21.7</w:t>
            </w:r>
          </w:p>
        </w:tc>
        <w:tc>
          <w:tcPr>
            <w:tcW w:w="794" w:type="dxa"/>
            <w:shd w:val="clear" w:color="auto" w:fill="auto"/>
          </w:tcPr>
          <w:p w:rsidR="00B82368" w:rsidRPr="00B82368" w:rsidRDefault="00B82368" w:rsidP="00B82368">
            <w:pPr>
              <w:tabs>
                <w:tab w:val="decimal" w:pos="298"/>
              </w:tabs>
              <w:rPr>
                <w:sz w:val="22"/>
              </w:rPr>
            </w:pPr>
            <w:r w:rsidRPr="00B82368">
              <w:rPr>
                <w:sz w:val="22"/>
              </w:rPr>
              <w:t>23.8</w:t>
            </w:r>
          </w:p>
        </w:tc>
      </w:tr>
      <w:tr w:rsidR="00B82368" w:rsidRPr="00327CE5" w:rsidTr="00566240">
        <w:trPr>
          <w:jc w:val="center"/>
        </w:trPr>
        <w:tc>
          <w:tcPr>
            <w:tcW w:w="2484" w:type="dxa"/>
          </w:tcPr>
          <w:p w:rsidR="00B82368" w:rsidRPr="00327CE5" w:rsidRDefault="00B82368" w:rsidP="00B82368">
            <w:pPr>
              <w:tabs>
                <w:tab w:val="left" w:pos="252"/>
                <w:tab w:val="left" w:pos="612"/>
              </w:tabs>
              <w:snapToGrid w:val="0"/>
              <w:spacing w:line="240" w:lineRule="exact"/>
              <w:ind w:leftChars="105" w:left="608" w:hangingChars="162" w:hanging="356"/>
              <w:rPr>
                <w:kern w:val="0"/>
                <w:sz w:val="22"/>
                <w:szCs w:val="22"/>
              </w:rPr>
            </w:pPr>
            <w:r w:rsidRPr="00327CE5">
              <w:rPr>
                <w:kern w:val="0"/>
                <w:sz w:val="22"/>
                <w:szCs w:val="22"/>
              </w:rPr>
              <w:t>Accommodation and food services</w:t>
            </w:r>
          </w:p>
          <w:p w:rsidR="00B82368" w:rsidRPr="00327CE5" w:rsidRDefault="00B82368" w:rsidP="00B82368">
            <w:pPr>
              <w:tabs>
                <w:tab w:val="left" w:pos="252"/>
                <w:tab w:val="left" w:pos="612"/>
              </w:tabs>
              <w:snapToGrid w:val="0"/>
              <w:spacing w:line="240" w:lineRule="exact"/>
              <w:ind w:leftChars="254" w:left="610"/>
              <w:rPr>
                <w:kern w:val="0"/>
                <w:sz w:val="22"/>
                <w:szCs w:val="22"/>
              </w:rPr>
            </w:pPr>
          </w:p>
        </w:tc>
        <w:tc>
          <w:tcPr>
            <w:tcW w:w="794" w:type="dxa"/>
            <w:shd w:val="clear" w:color="auto" w:fill="auto"/>
          </w:tcPr>
          <w:p w:rsidR="00B82368" w:rsidRPr="00B82368" w:rsidRDefault="00B82368" w:rsidP="00B82368">
            <w:pPr>
              <w:pStyle w:val="5"/>
              <w:tabs>
                <w:tab w:val="decimal" w:pos="384"/>
              </w:tabs>
              <w:overflowPunct w:val="0"/>
              <w:spacing w:line="240" w:lineRule="exact"/>
              <w:ind w:left="-108"/>
              <w:jc w:val="left"/>
              <w:rPr>
                <w:rFonts w:ascii="Times New Roman"/>
                <w:kern w:val="0"/>
                <w:sz w:val="22"/>
                <w:szCs w:val="22"/>
                <w:u w:val="none"/>
                <w:lang w:val="en-GB" w:eastAsia="zh-HK"/>
              </w:rPr>
            </w:pPr>
            <w:r w:rsidRPr="00B82368">
              <w:rPr>
                <w:rFonts w:ascii="Times New Roman"/>
                <w:kern w:val="0"/>
                <w:sz w:val="22"/>
                <w:szCs w:val="22"/>
                <w:u w:val="none"/>
                <w:lang w:val="en-GB" w:eastAsia="zh-HK"/>
              </w:rPr>
              <w:t>-6.8</w:t>
            </w:r>
          </w:p>
        </w:tc>
        <w:tc>
          <w:tcPr>
            <w:tcW w:w="794" w:type="dxa"/>
            <w:shd w:val="clear" w:color="auto" w:fill="auto"/>
          </w:tcPr>
          <w:p w:rsidR="00B82368" w:rsidRPr="00B82368" w:rsidRDefault="00B82368" w:rsidP="00B82368">
            <w:pPr>
              <w:tabs>
                <w:tab w:val="decimal" w:pos="298"/>
              </w:tabs>
              <w:rPr>
                <w:sz w:val="22"/>
                <w:szCs w:val="22"/>
              </w:rPr>
            </w:pPr>
            <w:r w:rsidRPr="00B82368">
              <w:rPr>
                <w:sz w:val="22"/>
                <w:szCs w:val="22"/>
              </w:rPr>
              <w:t>35.7</w:t>
            </w:r>
          </w:p>
        </w:tc>
        <w:tc>
          <w:tcPr>
            <w:tcW w:w="794" w:type="dxa"/>
            <w:shd w:val="clear" w:color="auto" w:fill="auto"/>
          </w:tcPr>
          <w:p w:rsidR="00B82368" w:rsidRPr="00B82368" w:rsidRDefault="00B82368" w:rsidP="00B82368">
            <w:pPr>
              <w:tabs>
                <w:tab w:val="decimal" w:pos="298"/>
              </w:tabs>
              <w:rPr>
                <w:sz w:val="22"/>
              </w:rPr>
            </w:pPr>
            <w:r w:rsidRPr="00B82368">
              <w:rPr>
                <w:sz w:val="22"/>
              </w:rPr>
              <w:t>-25.7</w:t>
            </w:r>
          </w:p>
        </w:tc>
        <w:tc>
          <w:tcPr>
            <w:tcW w:w="794" w:type="dxa"/>
            <w:shd w:val="clear" w:color="auto" w:fill="auto"/>
          </w:tcPr>
          <w:p w:rsidR="00B82368" w:rsidRPr="00B82368" w:rsidRDefault="00B82368" w:rsidP="00B82368">
            <w:pPr>
              <w:tabs>
                <w:tab w:val="decimal" w:pos="298"/>
              </w:tabs>
              <w:rPr>
                <w:sz w:val="22"/>
                <w:szCs w:val="22"/>
              </w:rPr>
            </w:pPr>
            <w:r w:rsidRPr="00B82368">
              <w:rPr>
                <w:sz w:val="22"/>
                <w:szCs w:val="22"/>
              </w:rPr>
              <w:t>-1.1</w:t>
            </w:r>
          </w:p>
        </w:tc>
        <w:tc>
          <w:tcPr>
            <w:tcW w:w="794" w:type="dxa"/>
            <w:shd w:val="clear" w:color="auto" w:fill="auto"/>
          </w:tcPr>
          <w:p w:rsidR="00B82368" w:rsidRPr="00B82368" w:rsidRDefault="00B82368" w:rsidP="00B82368">
            <w:pPr>
              <w:tabs>
                <w:tab w:val="decimal" w:pos="298"/>
              </w:tabs>
              <w:rPr>
                <w:sz w:val="22"/>
              </w:rPr>
            </w:pPr>
            <w:r w:rsidRPr="00B82368">
              <w:rPr>
                <w:sz w:val="22"/>
              </w:rPr>
              <w:t>-2.4</w:t>
            </w:r>
          </w:p>
        </w:tc>
        <w:tc>
          <w:tcPr>
            <w:tcW w:w="794" w:type="dxa"/>
            <w:shd w:val="clear" w:color="auto" w:fill="auto"/>
          </w:tcPr>
          <w:p w:rsidR="00B82368" w:rsidRPr="00B82368" w:rsidRDefault="00B82368" w:rsidP="00B82368">
            <w:pPr>
              <w:pStyle w:val="5"/>
              <w:tabs>
                <w:tab w:val="decimal" w:pos="252"/>
              </w:tabs>
              <w:overflowPunct w:val="0"/>
              <w:spacing w:line="240" w:lineRule="exact"/>
              <w:ind w:left="-108" w:rightChars="-45"/>
              <w:jc w:val="left"/>
              <w:rPr>
                <w:rFonts w:ascii="Times New Roman"/>
                <w:sz w:val="22"/>
                <w:szCs w:val="22"/>
                <w:u w:val="none"/>
              </w:rPr>
            </w:pPr>
            <w:r w:rsidRPr="00B82368">
              <w:rPr>
                <w:rFonts w:ascii="Times New Roman"/>
                <w:sz w:val="22"/>
                <w:szCs w:val="22"/>
                <w:u w:val="none"/>
              </w:rPr>
              <w:t>-1.9</w:t>
            </w:r>
          </w:p>
        </w:tc>
        <w:tc>
          <w:tcPr>
            <w:tcW w:w="794" w:type="dxa"/>
            <w:shd w:val="clear" w:color="auto" w:fill="auto"/>
          </w:tcPr>
          <w:p w:rsidR="00B82368" w:rsidRPr="00B82368" w:rsidRDefault="00B82368" w:rsidP="00B82368">
            <w:pPr>
              <w:pStyle w:val="5"/>
              <w:tabs>
                <w:tab w:val="decimal" w:pos="252"/>
              </w:tabs>
              <w:overflowPunct w:val="0"/>
              <w:spacing w:line="240" w:lineRule="exact"/>
              <w:ind w:left="-108" w:rightChars="-45"/>
              <w:jc w:val="left"/>
              <w:rPr>
                <w:rFonts w:ascii="Times New Roman"/>
                <w:sz w:val="22"/>
                <w:szCs w:val="22"/>
                <w:u w:val="none"/>
              </w:rPr>
            </w:pPr>
            <w:r w:rsidRPr="00B82368">
              <w:rPr>
                <w:rFonts w:ascii="Times New Roman"/>
                <w:sz w:val="22"/>
                <w:szCs w:val="22"/>
                <w:u w:val="none"/>
              </w:rPr>
              <w:t>83.8</w:t>
            </w:r>
          </w:p>
        </w:tc>
        <w:tc>
          <w:tcPr>
            <w:tcW w:w="794" w:type="dxa"/>
            <w:shd w:val="clear" w:color="auto" w:fill="auto"/>
          </w:tcPr>
          <w:p w:rsidR="00B82368" w:rsidRPr="00B82368" w:rsidRDefault="00B82368" w:rsidP="00B82368">
            <w:pPr>
              <w:pStyle w:val="5"/>
              <w:tabs>
                <w:tab w:val="decimal" w:pos="252"/>
              </w:tabs>
              <w:overflowPunct w:val="0"/>
              <w:spacing w:line="240" w:lineRule="exact"/>
              <w:ind w:left="-108" w:rightChars="-45"/>
              <w:jc w:val="left"/>
              <w:rPr>
                <w:rFonts w:ascii="Times New Roman"/>
                <w:sz w:val="22"/>
                <w:szCs w:val="22"/>
                <w:u w:val="none"/>
              </w:rPr>
            </w:pPr>
            <w:r w:rsidRPr="00B82368">
              <w:rPr>
                <w:rFonts w:ascii="Times New Roman"/>
                <w:sz w:val="22"/>
                <w:szCs w:val="22"/>
                <w:u w:val="none"/>
              </w:rPr>
              <w:t>23.1</w:t>
            </w:r>
          </w:p>
        </w:tc>
        <w:tc>
          <w:tcPr>
            <w:tcW w:w="794" w:type="dxa"/>
            <w:shd w:val="clear" w:color="auto" w:fill="auto"/>
          </w:tcPr>
          <w:p w:rsidR="00B82368" w:rsidRPr="00B82368" w:rsidRDefault="00B82368" w:rsidP="00B82368">
            <w:pPr>
              <w:tabs>
                <w:tab w:val="decimal" w:pos="298"/>
              </w:tabs>
              <w:rPr>
                <w:sz w:val="22"/>
              </w:rPr>
            </w:pPr>
            <w:r w:rsidRPr="00B82368">
              <w:rPr>
                <w:sz w:val="22"/>
              </w:rPr>
              <w:t>18.2</w:t>
            </w:r>
          </w:p>
        </w:tc>
      </w:tr>
      <w:tr w:rsidR="00B82368" w:rsidRPr="00327CE5" w:rsidTr="00566240">
        <w:trPr>
          <w:trHeight w:val="824"/>
          <w:jc w:val="center"/>
        </w:trPr>
        <w:tc>
          <w:tcPr>
            <w:tcW w:w="2484" w:type="dxa"/>
          </w:tcPr>
          <w:p w:rsidR="00B82368" w:rsidRPr="004110C3" w:rsidRDefault="00B82368" w:rsidP="00B82368">
            <w:pPr>
              <w:tabs>
                <w:tab w:val="left" w:pos="252"/>
                <w:tab w:val="left" w:pos="612"/>
              </w:tabs>
              <w:snapToGrid w:val="0"/>
              <w:spacing w:line="240" w:lineRule="exact"/>
              <w:ind w:leftChars="105" w:left="608" w:hangingChars="162" w:hanging="356"/>
              <w:rPr>
                <w:kern w:val="0"/>
                <w:sz w:val="22"/>
                <w:szCs w:val="22"/>
              </w:rPr>
            </w:pPr>
            <w:r w:rsidRPr="00327CE5">
              <w:rPr>
                <w:kern w:val="0"/>
                <w:sz w:val="22"/>
                <w:szCs w:val="22"/>
              </w:rPr>
              <w:t>Transportation, storage, postal and courier services</w:t>
            </w:r>
          </w:p>
        </w:tc>
        <w:tc>
          <w:tcPr>
            <w:tcW w:w="794" w:type="dxa"/>
            <w:shd w:val="clear" w:color="auto" w:fill="auto"/>
          </w:tcPr>
          <w:p w:rsidR="00B82368" w:rsidRPr="00B82368" w:rsidRDefault="00B82368" w:rsidP="00B82368">
            <w:pPr>
              <w:pStyle w:val="5"/>
              <w:tabs>
                <w:tab w:val="decimal" w:pos="384"/>
              </w:tabs>
              <w:overflowPunct w:val="0"/>
              <w:spacing w:line="240" w:lineRule="exact"/>
              <w:ind w:left="-108"/>
              <w:jc w:val="left"/>
              <w:rPr>
                <w:rFonts w:ascii="Times New Roman"/>
                <w:kern w:val="0"/>
                <w:sz w:val="22"/>
                <w:szCs w:val="22"/>
                <w:u w:val="none"/>
                <w:lang w:val="en-GB" w:eastAsia="zh-HK"/>
              </w:rPr>
            </w:pPr>
            <w:r w:rsidRPr="00B82368">
              <w:rPr>
                <w:rFonts w:ascii="Times New Roman"/>
                <w:kern w:val="0"/>
                <w:sz w:val="22"/>
                <w:szCs w:val="22"/>
                <w:u w:val="none"/>
                <w:lang w:val="en-GB" w:eastAsia="zh-HK"/>
              </w:rPr>
              <w:t>-4.5</w:t>
            </w:r>
          </w:p>
        </w:tc>
        <w:tc>
          <w:tcPr>
            <w:tcW w:w="794" w:type="dxa"/>
            <w:shd w:val="clear" w:color="auto" w:fill="auto"/>
          </w:tcPr>
          <w:p w:rsidR="00B82368" w:rsidRPr="00B82368" w:rsidRDefault="00B82368" w:rsidP="00B82368">
            <w:pPr>
              <w:tabs>
                <w:tab w:val="decimal" w:pos="298"/>
              </w:tabs>
              <w:rPr>
                <w:sz w:val="22"/>
                <w:szCs w:val="22"/>
              </w:rPr>
            </w:pPr>
            <w:r w:rsidRPr="00B82368">
              <w:rPr>
                <w:sz w:val="22"/>
                <w:szCs w:val="22"/>
              </w:rPr>
              <w:t>29.8</w:t>
            </w:r>
          </w:p>
        </w:tc>
        <w:tc>
          <w:tcPr>
            <w:tcW w:w="794" w:type="dxa"/>
            <w:shd w:val="clear" w:color="auto" w:fill="auto"/>
          </w:tcPr>
          <w:p w:rsidR="00B82368" w:rsidRPr="00B82368" w:rsidRDefault="00B82368" w:rsidP="00B82368">
            <w:pPr>
              <w:tabs>
                <w:tab w:val="decimal" w:pos="298"/>
              </w:tabs>
              <w:rPr>
                <w:sz w:val="22"/>
              </w:rPr>
            </w:pPr>
            <w:r w:rsidRPr="00B82368">
              <w:rPr>
                <w:sz w:val="22"/>
              </w:rPr>
              <w:t>-10.3</w:t>
            </w:r>
          </w:p>
        </w:tc>
        <w:tc>
          <w:tcPr>
            <w:tcW w:w="794" w:type="dxa"/>
            <w:shd w:val="clear" w:color="auto" w:fill="auto"/>
          </w:tcPr>
          <w:p w:rsidR="00B82368" w:rsidRPr="00B82368" w:rsidRDefault="00B82368" w:rsidP="00B82368">
            <w:pPr>
              <w:tabs>
                <w:tab w:val="decimal" w:pos="298"/>
              </w:tabs>
              <w:rPr>
                <w:sz w:val="22"/>
                <w:szCs w:val="22"/>
              </w:rPr>
            </w:pPr>
            <w:r w:rsidRPr="00B82368">
              <w:rPr>
                <w:sz w:val="22"/>
                <w:szCs w:val="22"/>
              </w:rPr>
              <w:t>-2.9</w:t>
            </w:r>
          </w:p>
        </w:tc>
        <w:tc>
          <w:tcPr>
            <w:tcW w:w="794" w:type="dxa"/>
            <w:shd w:val="clear" w:color="auto" w:fill="auto"/>
          </w:tcPr>
          <w:p w:rsidR="00B82368" w:rsidRPr="00B82368" w:rsidRDefault="00B82368" w:rsidP="00B82368">
            <w:pPr>
              <w:tabs>
                <w:tab w:val="decimal" w:pos="298"/>
              </w:tabs>
              <w:rPr>
                <w:sz w:val="22"/>
              </w:rPr>
            </w:pPr>
            <w:r w:rsidRPr="00B82368">
              <w:rPr>
                <w:sz w:val="22"/>
              </w:rPr>
              <w:t>-5.0</w:t>
            </w:r>
          </w:p>
        </w:tc>
        <w:tc>
          <w:tcPr>
            <w:tcW w:w="794" w:type="dxa"/>
            <w:shd w:val="clear" w:color="auto" w:fill="auto"/>
          </w:tcPr>
          <w:p w:rsidR="00B82368" w:rsidRPr="00B82368" w:rsidRDefault="00B82368" w:rsidP="00B82368">
            <w:pPr>
              <w:pStyle w:val="5"/>
              <w:tabs>
                <w:tab w:val="decimal" w:pos="252"/>
              </w:tabs>
              <w:overflowPunct w:val="0"/>
              <w:spacing w:line="240" w:lineRule="exact"/>
              <w:ind w:left="-108" w:rightChars="-45"/>
              <w:jc w:val="left"/>
              <w:rPr>
                <w:rFonts w:ascii="Times New Roman"/>
                <w:sz w:val="22"/>
                <w:szCs w:val="22"/>
                <w:u w:val="none"/>
              </w:rPr>
            </w:pPr>
            <w:r w:rsidRPr="00B82368">
              <w:rPr>
                <w:rFonts w:ascii="Times New Roman"/>
                <w:sz w:val="22"/>
                <w:szCs w:val="22"/>
                <w:u w:val="none"/>
              </w:rPr>
              <w:t>0.4</w:t>
            </w:r>
          </w:p>
        </w:tc>
        <w:tc>
          <w:tcPr>
            <w:tcW w:w="794" w:type="dxa"/>
            <w:shd w:val="clear" w:color="auto" w:fill="auto"/>
          </w:tcPr>
          <w:p w:rsidR="00B82368" w:rsidRPr="00B82368" w:rsidRDefault="00B82368" w:rsidP="00B82368">
            <w:pPr>
              <w:pStyle w:val="5"/>
              <w:tabs>
                <w:tab w:val="decimal" w:pos="252"/>
              </w:tabs>
              <w:overflowPunct w:val="0"/>
              <w:spacing w:line="240" w:lineRule="exact"/>
              <w:ind w:left="-108" w:rightChars="-45"/>
              <w:jc w:val="left"/>
              <w:rPr>
                <w:rFonts w:ascii="Times New Roman"/>
                <w:sz w:val="22"/>
                <w:szCs w:val="22"/>
                <w:u w:val="none"/>
              </w:rPr>
            </w:pPr>
            <w:r w:rsidRPr="00B82368">
              <w:rPr>
                <w:rFonts w:ascii="Times New Roman"/>
                <w:sz w:val="22"/>
                <w:szCs w:val="22"/>
                <w:u w:val="none"/>
              </w:rPr>
              <w:t>30.5</w:t>
            </w:r>
          </w:p>
        </w:tc>
        <w:tc>
          <w:tcPr>
            <w:tcW w:w="794" w:type="dxa"/>
            <w:shd w:val="clear" w:color="auto" w:fill="auto"/>
          </w:tcPr>
          <w:p w:rsidR="00B82368" w:rsidRPr="00B82368" w:rsidRDefault="00B82368" w:rsidP="00B82368">
            <w:pPr>
              <w:pStyle w:val="5"/>
              <w:tabs>
                <w:tab w:val="decimal" w:pos="252"/>
              </w:tabs>
              <w:overflowPunct w:val="0"/>
              <w:spacing w:line="240" w:lineRule="exact"/>
              <w:ind w:left="-108" w:rightChars="-45"/>
              <w:jc w:val="left"/>
              <w:rPr>
                <w:rFonts w:ascii="Times New Roman"/>
                <w:sz w:val="22"/>
                <w:szCs w:val="22"/>
                <w:u w:val="none"/>
              </w:rPr>
            </w:pPr>
            <w:r w:rsidRPr="00B82368">
              <w:rPr>
                <w:rFonts w:ascii="Times New Roman"/>
                <w:sz w:val="22"/>
                <w:szCs w:val="22"/>
                <w:u w:val="none"/>
              </w:rPr>
              <w:t>27.3</w:t>
            </w:r>
          </w:p>
        </w:tc>
        <w:tc>
          <w:tcPr>
            <w:tcW w:w="794" w:type="dxa"/>
            <w:shd w:val="clear" w:color="auto" w:fill="auto"/>
          </w:tcPr>
          <w:p w:rsidR="00B82368" w:rsidRPr="00B82368" w:rsidRDefault="00B82368" w:rsidP="00B82368">
            <w:pPr>
              <w:tabs>
                <w:tab w:val="decimal" w:pos="298"/>
              </w:tabs>
              <w:rPr>
                <w:sz w:val="22"/>
              </w:rPr>
            </w:pPr>
            <w:r w:rsidRPr="00B82368">
              <w:rPr>
                <w:sz w:val="22"/>
              </w:rPr>
              <w:t>31.3</w:t>
            </w:r>
          </w:p>
        </w:tc>
      </w:tr>
      <w:tr w:rsidR="00B82368" w:rsidRPr="00327CE5" w:rsidTr="00566240">
        <w:trPr>
          <w:trHeight w:val="566"/>
          <w:jc w:val="center"/>
        </w:trPr>
        <w:tc>
          <w:tcPr>
            <w:tcW w:w="2484" w:type="dxa"/>
          </w:tcPr>
          <w:p w:rsidR="00B82368" w:rsidRPr="004110C3" w:rsidRDefault="00B82368" w:rsidP="00B82368">
            <w:pPr>
              <w:tabs>
                <w:tab w:val="left" w:pos="252"/>
                <w:tab w:val="left" w:pos="612"/>
              </w:tabs>
              <w:snapToGrid w:val="0"/>
              <w:spacing w:line="240" w:lineRule="exact"/>
              <w:ind w:left="612" w:hanging="720"/>
              <w:rPr>
                <w:kern w:val="0"/>
                <w:sz w:val="22"/>
                <w:szCs w:val="22"/>
              </w:rPr>
            </w:pPr>
            <w:r w:rsidRPr="00327CE5">
              <w:rPr>
                <w:kern w:val="0"/>
                <w:sz w:val="22"/>
                <w:szCs w:val="22"/>
              </w:rPr>
              <w:tab/>
            </w:r>
            <w:r w:rsidRPr="00327CE5">
              <w:rPr>
                <w:kern w:val="0"/>
                <w:sz w:val="22"/>
                <w:szCs w:val="22"/>
              </w:rPr>
              <w:tab/>
              <w:t xml:space="preserve">Transportation and storage </w:t>
            </w:r>
          </w:p>
        </w:tc>
        <w:tc>
          <w:tcPr>
            <w:tcW w:w="794" w:type="dxa"/>
            <w:shd w:val="clear" w:color="auto" w:fill="auto"/>
          </w:tcPr>
          <w:p w:rsidR="00B82368" w:rsidRPr="00B82368" w:rsidRDefault="00B82368" w:rsidP="00B82368">
            <w:pPr>
              <w:pStyle w:val="5"/>
              <w:tabs>
                <w:tab w:val="decimal" w:pos="384"/>
              </w:tabs>
              <w:overflowPunct w:val="0"/>
              <w:spacing w:line="240" w:lineRule="exact"/>
              <w:ind w:left="-108"/>
              <w:jc w:val="left"/>
              <w:rPr>
                <w:rFonts w:ascii="Times New Roman"/>
                <w:kern w:val="0"/>
                <w:sz w:val="22"/>
                <w:szCs w:val="22"/>
                <w:u w:val="none"/>
                <w:lang w:val="en-GB" w:eastAsia="zh-HK"/>
              </w:rPr>
            </w:pPr>
            <w:r w:rsidRPr="00B82368">
              <w:rPr>
                <w:rFonts w:ascii="Times New Roman"/>
                <w:kern w:val="0"/>
                <w:sz w:val="22"/>
                <w:szCs w:val="22"/>
                <w:u w:val="none"/>
                <w:lang w:val="en-GB" w:eastAsia="zh-HK"/>
              </w:rPr>
              <w:t>-4.5</w:t>
            </w:r>
          </w:p>
        </w:tc>
        <w:tc>
          <w:tcPr>
            <w:tcW w:w="794" w:type="dxa"/>
            <w:shd w:val="clear" w:color="auto" w:fill="auto"/>
          </w:tcPr>
          <w:p w:rsidR="00B82368" w:rsidRPr="00B82368" w:rsidRDefault="00B82368" w:rsidP="00B82368">
            <w:pPr>
              <w:tabs>
                <w:tab w:val="decimal" w:pos="298"/>
              </w:tabs>
              <w:rPr>
                <w:sz w:val="22"/>
                <w:szCs w:val="22"/>
              </w:rPr>
            </w:pPr>
            <w:r w:rsidRPr="00B82368">
              <w:rPr>
                <w:sz w:val="22"/>
                <w:szCs w:val="22"/>
              </w:rPr>
              <w:t>32.7</w:t>
            </w:r>
          </w:p>
        </w:tc>
        <w:tc>
          <w:tcPr>
            <w:tcW w:w="794" w:type="dxa"/>
            <w:shd w:val="clear" w:color="auto" w:fill="auto"/>
          </w:tcPr>
          <w:p w:rsidR="00B82368" w:rsidRPr="00B82368" w:rsidRDefault="00B82368" w:rsidP="00B82368">
            <w:pPr>
              <w:tabs>
                <w:tab w:val="decimal" w:pos="298"/>
              </w:tabs>
              <w:rPr>
                <w:sz w:val="22"/>
              </w:rPr>
            </w:pPr>
            <w:r w:rsidRPr="00B82368">
              <w:rPr>
                <w:sz w:val="22"/>
              </w:rPr>
              <w:t>-10.6</w:t>
            </w:r>
          </w:p>
        </w:tc>
        <w:tc>
          <w:tcPr>
            <w:tcW w:w="794" w:type="dxa"/>
            <w:shd w:val="clear" w:color="auto" w:fill="auto"/>
          </w:tcPr>
          <w:p w:rsidR="00B82368" w:rsidRPr="00B82368" w:rsidRDefault="00B82368" w:rsidP="00B82368">
            <w:pPr>
              <w:tabs>
                <w:tab w:val="decimal" w:pos="298"/>
              </w:tabs>
              <w:rPr>
                <w:sz w:val="22"/>
                <w:szCs w:val="22"/>
              </w:rPr>
            </w:pPr>
            <w:r w:rsidRPr="00B82368">
              <w:rPr>
                <w:sz w:val="22"/>
                <w:szCs w:val="22"/>
              </w:rPr>
              <w:t>-2.6</w:t>
            </w:r>
          </w:p>
        </w:tc>
        <w:tc>
          <w:tcPr>
            <w:tcW w:w="794" w:type="dxa"/>
            <w:shd w:val="clear" w:color="auto" w:fill="auto"/>
          </w:tcPr>
          <w:p w:rsidR="00B82368" w:rsidRPr="00B82368" w:rsidRDefault="00B82368" w:rsidP="00B82368">
            <w:pPr>
              <w:tabs>
                <w:tab w:val="decimal" w:pos="298"/>
              </w:tabs>
              <w:rPr>
                <w:sz w:val="22"/>
              </w:rPr>
            </w:pPr>
            <w:r w:rsidRPr="00B82368">
              <w:rPr>
                <w:sz w:val="22"/>
              </w:rPr>
              <w:t>-5.8</w:t>
            </w:r>
          </w:p>
        </w:tc>
        <w:tc>
          <w:tcPr>
            <w:tcW w:w="794" w:type="dxa"/>
            <w:shd w:val="clear" w:color="auto" w:fill="auto"/>
          </w:tcPr>
          <w:p w:rsidR="00B82368" w:rsidRPr="00B82368" w:rsidRDefault="00B82368" w:rsidP="00B82368">
            <w:pPr>
              <w:pStyle w:val="5"/>
              <w:tabs>
                <w:tab w:val="decimal" w:pos="252"/>
              </w:tabs>
              <w:overflowPunct w:val="0"/>
              <w:spacing w:line="240" w:lineRule="exact"/>
              <w:ind w:left="-108" w:rightChars="-45"/>
              <w:jc w:val="left"/>
              <w:rPr>
                <w:rFonts w:ascii="Times New Roman"/>
                <w:sz w:val="22"/>
                <w:szCs w:val="22"/>
                <w:u w:val="none"/>
              </w:rPr>
            </w:pPr>
            <w:r w:rsidRPr="00B82368">
              <w:rPr>
                <w:rFonts w:ascii="Times New Roman"/>
                <w:sz w:val="22"/>
                <w:szCs w:val="22"/>
                <w:u w:val="none"/>
              </w:rPr>
              <w:t>1.4</w:t>
            </w:r>
          </w:p>
        </w:tc>
        <w:tc>
          <w:tcPr>
            <w:tcW w:w="794" w:type="dxa"/>
            <w:shd w:val="clear" w:color="auto" w:fill="auto"/>
          </w:tcPr>
          <w:p w:rsidR="00B82368" w:rsidRPr="00B82368" w:rsidRDefault="00B82368" w:rsidP="00B82368">
            <w:pPr>
              <w:pStyle w:val="5"/>
              <w:tabs>
                <w:tab w:val="decimal" w:pos="252"/>
              </w:tabs>
              <w:overflowPunct w:val="0"/>
              <w:spacing w:line="240" w:lineRule="exact"/>
              <w:ind w:left="-108" w:rightChars="-45"/>
              <w:jc w:val="left"/>
              <w:rPr>
                <w:rFonts w:ascii="Times New Roman"/>
                <w:sz w:val="22"/>
                <w:szCs w:val="22"/>
                <w:u w:val="none"/>
              </w:rPr>
            </w:pPr>
            <w:r w:rsidRPr="00B82368">
              <w:rPr>
                <w:rFonts w:ascii="Times New Roman"/>
                <w:sz w:val="22"/>
                <w:szCs w:val="22"/>
                <w:u w:val="none"/>
              </w:rPr>
              <w:t>33.6</w:t>
            </w:r>
          </w:p>
        </w:tc>
        <w:tc>
          <w:tcPr>
            <w:tcW w:w="794" w:type="dxa"/>
            <w:shd w:val="clear" w:color="auto" w:fill="auto"/>
          </w:tcPr>
          <w:p w:rsidR="00B82368" w:rsidRPr="00B82368" w:rsidRDefault="00B82368" w:rsidP="00B82368">
            <w:pPr>
              <w:pStyle w:val="5"/>
              <w:tabs>
                <w:tab w:val="decimal" w:pos="252"/>
              </w:tabs>
              <w:overflowPunct w:val="0"/>
              <w:spacing w:line="240" w:lineRule="exact"/>
              <w:ind w:left="-108" w:rightChars="-45"/>
              <w:jc w:val="left"/>
              <w:rPr>
                <w:rFonts w:ascii="Times New Roman"/>
                <w:sz w:val="22"/>
                <w:szCs w:val="22"/>
                <w:u w:val="none"/>
              </w:rPr>
            </w:pPr>
            <w:r w:rsidRPr="00B82368">
              <w:rPr>
                <w:rFonts w:ascii="Times New Roman"/>
                <w:sz w:val="22"/>
                <w:szCs w:val="22"/>
                <w:u w:val="none"/>
              </w:rPr>
              <w:t>30.3</w:t>
            </w:r>
          </w:p>
        </w:tc>
        <w:tc>
          <w:tcPr>
            <w:tcW w:w="794" w:type="dxa"/>
            <w:shd w:val="clear" w:color="auto" w:fill="auto"/>
          </w:tcPr>
          <w:p w:rsidR="00B82368" w:rsidRPr="00B82368" w:rsidRDefault="00B82368" w:rsidP="00B82368">
            <w:pPr>
              <w:tabs>
                <w:tab w:val="decimal" w:pos="298"/>
              </w:tabs>
              <w:rPr>
                <w:sz w:val="22"/>
              </w:rPr>
            </w:pPr>
            <w:r w:rsidRPr="00B82368">
              <w:rPr>
                <w:sz w:val="22"/>
              </w:rPr>
              <w:t>33.8</w:t>
            </w:r>
          </w:p>
        </w:tc>
      </w:tr>
      <w:tr w:rsidR="00B82368" w:rsidRPr="00327CE5" w:rsidTr="00566240">
        <w:trPr>
          <w:jc w:val="center"/>
        </w:trPr>
        <w:tc>
          <w:tcPr>
            <w:tcW w:w="2484" w:type="dxa"/>
          </w:tcPr>
          <w:p w:rsidR="00B82368" w:rsidRPr="00327CE5" w:rsidRDefault="00B82368" w:rsidP="00B82368">
            <w:pPr>
              <w:tabs>
                <w:tab w:val="left" w:pos="252"/>
                <w:tab w:val="left" w:pos="612"/>
              </w:tabs>
              <w:snapToGrid w:val="0"/>
              <w:spacing w:line="240" w:lineRule="exact"/>
              <w:ind w:left="612" w:hanging="720"/>
              <w:rPr>
                <w:kern w:val="0"/>
                <w:sz w:val="22"/>
                <w:szCs w:val="22"/>
              </w:rPr>
            </w:pPr>
            <w:r w:rsidRPr="00327CE5">
              <w:rPr>
                <w:kern w:val="0"/>
                <w:sz w:val="22"/>
                <w:szCs w:val="22"/>
              </w:rPr>
              <w:tab/>
            </w:r>
            <w:r w:rsidRPr="00327CE5">
              <w:rPr>
                <w:kern w:val="0"/>
                <w:sz w:val="22"/>
                <w:szCs w:val="22"/>
              </w:rPr>
              <w:tab/>
              <w:t xml:space="preserve">Postal and courier services </w:t>
            </w:r>
          </w:p>
          <w:p w:rsidR="00B82368" w:rsidRPr="00327CE5" w:rsidRDefault="00B82368" w:rsidP="00B82368">
            <w:pPr>
              <w:tabs>
                <w:tab w:val="left" w:pos="252"/>
                <w:tab w:val="left" w:pos="612"/>
              </w:tabs>
              <w:snapToGrid w:val="0"/>
              <w:spacing w:line="240" w:lineRule="exact"/>
              <w:ind w:left="612" w:hanging="720"/>
              <w:rPr>
                <w:kern w:val="0"/>
                <w:sz w:val="22"/>
                <w:szCs w:val="22"/>
              </w:rPr>
            </w:pPr>
          </w:p>
        </w:tc>
        <w:tc>
          <w:tcPr>
            <w:tcW w:w="794" w:type="dxa"/>
            <w:shd w:val="clear" w:color="auto" w:fill="auto"/>
          </w:tcPr>
          <w:p w:rsidR="00B82368" w:rsidRPr="00B82368" w:rsidRDefault="00B82368" w:rsidP="00B82368">
            <w:pPr>
              <w:pStyle w:val="5"/>
              <w:tabs>
                <w:tab w:val="decimal" w:pos="384"/>
              </w:tabs>
              <w:overflowPunct w:val="0"/>
              <w:spacing w:line="240" w:lineRule="exact"/>
              <w:ind w:left="-108"/>
              <w:jc w:val="left"/>
              <w:rPr>
                <w:rFonts w:ascii="Times New Roman"/>
                <w:kern w:val="0"/>
                <w:sz w:val="22"/>
                <w:szCs w:val="22"/>
                <w:u w:val="none"/>
                <w:lang w:val="en-GB" w:eastAsia="zh-HK"/>
              </w:rPr>
            </w:pPr>
            <w:r w:rsidRPr="00B82368">
              <w:rPr>
                <w:rFonts w:ascii="Times New Roman"/>
                <w:kern w:val="0"/>
                <w:sz w:val="22"/>
                <w:szCs w:val="22"/>
                <w:u w:val="none"/>
                <w:lang w:val="en-GB" w:eastAsia="zh-HK"/>
              </w:rPr>
              <w:t>-5.2</w:t>
            </w:r>
          </w:p>
        </w:tc>
        <w:tc>
          <w:tcPr>
            <w:tcW w:w="794" w:type="dxa"/>
            <w:shd w:val="clear" w:color="auto" w:fill="auto"/>
          </w:tcPr>
          <w:p w:rsidR="00B82368" w:rsidRPr="00B82368" w:rsidRDefault="00B82368" w:rsidP="00B82368">
            <w:pPr>
              <w:tabs>
                <w:tab w:val="decimal" w:pos="298"/>
              </w:tabs>
              <w:rPr>
                <w:sz w:val="22"/>
                <w:szCs w:val="22"/>
              </w:rPr>
            </w:pPr>
            <w:r w:rsidRPr="00B82368">
              <w:rPr>
                <w:sz w:val="22"/>
                <w:szCs w:val="22"/>
              </w:rPr>
              <w:t>-17.0</w:t>
            </w:r>
          </w:p>
        </w:tc>
        <w:tc>
          <w:tcPr>
            <w:tcW w:w="794" w:type="dxa"/>
            <w:shd w:val="clear" w:color="auto" w:fill="auto"/>
          </w:tcPr>
          <w:p w:rsidR="00B82368" w:rsidRPr="00B82368" w:rsidRDefault="00B82368" w:rsidP="00B82368">
            <w:pPr>
              <w:tabs>
                <w:tab w:val="decimal" w:pos="298"/>
              </w:tabs>
              <w:rPr>
                <w:sz w:val="22"/>
              </w:rPr>
            </w:pPr>
            <w:r w:rsidRPr="00B82368">
              <w:rPr>
                <w:sz w:val="22"/>
              </w:rPr>
              <w:t>-4.8</w:t>
            </w:r>
          </w:p>
        </w:tc>
        <w:tc>
          <w:tcPr>
            <w:tcW w:w="794" w:type="dxa"/>
            <w:shd w:val="clear" w:color="auto" w:fill="auto"/>
          </w:tcPr>
          <w:p w:rsidR="00B82368" w:rsidRPr="00B82368" w:rsidRDefault="00B82368" w:rsidP="00B82368">
            <w:pPr>
              <w:tabs>
                <w:tab w:val="decimal" w:pos="298"/>
              </w:tabs>
              <w:rPr>
                <w:sz w:val="22"/>
                <w:szCs w:val="22"/>
              </w:rPr>
            </w:pPr>
            <w:r w:rsidRPr="00B82368">
              <w:rPr>
                <w:sz w:val="22"/>
                <w:szCs w:val="22"/>
              </w:rPr>
              <w:t>-3.8</w:t>
            </w:r>
          </w:p>
        </w:tc>
        <w:tc>
          <w:tcPr>
            <w:tcW w:w="794" w:type="dxa"/>
            <w:shd w:val="clear" w:color="auto" w:fill="auto"/>
          </w:tcPr>
          <w:p w:rsidR="00B82368" w:rsidRPr="00B82368" w:rsidRDefault="00B82368" w:rsidP="00B82368">
            <w:pPr>
              <w:tabs>
                <w:tab w:val="decimal" w:pos="298"/>
              </w:tabs>
              <w:rPr>
                <w:sz w:val="22"/>
              </w:rPr>
            </w:pPr>
            <w:r w:rsidRPr="00B82368">
              <w:rPr>
                <w:sz w:val="22"/>
              </w:rPr>
              <w:t>-5.0</w:t>
            </w:r>
          </w:p>
        </w:tc>
        <w:tc>
          <w:tcPr>
            <w:tcW w:w="794" w:type="dxa"/>
            <w:shd w:val="clear" w:color="auto" w:fill="auto"/>
          </w:tcPr>
          <w:p w:rsidR="00B82368" w:rsidRPr="00B82368" w:rsidRDefault="00B82368" w:rsidP="00B82368">
            <w:pPr>
              <w:pStyle w:val="5"/>
              <w:tabs>
                <w:tab w:val="decimal" w:pos="252"/>
              </w:tabs>
              <w:overflowPunct w:val="0"/>
              <w:spacing w:line="240" w:lineRule="exact"/>
              <w:ind w:left="-108" w:rightChars="-45"/>
              <w:jc w:val="left"/>
              <w:rPr>
                <w:rFonts w:ascii="Times New Roman"/>
                <w:sz w:val="22"/>
                <w:szCs w:val="22"/>
                <w:u w:val="none"/>
              </w:rPr>
            </w:pPr>
            <w:r w:rsidRPr="00B82368">
              <w:rPr>
                <w:rFonts w:ascii="Times New Roman"/>
                <w:sz w:val="22"/>
                <w:szCs w:val="22"/>
                <w:u w:val="none"/>
              </w:rPr>
              <w:t>-6.6</w:t>
            </w:r>
          </w:p>
        </w:tc>
        <w:tc>
          <w:tcPr>
            <w:tcW w:w="794" w:type="dxa"/>
            <w:shd w:val="clear" w:color="auto" w:fill="auto"/>
          </w:tcPr>
          <w:p w:rsidR="00B82368" w:rsidRPr="00B82368" w:rsidRDefault="00B82368" w:rsidP="00B82368">
            <w:pPr>
              <w:pStyle w:val="5"/>
              <w:tabs>
                <w:tab w:val="decimal" w:pos="252"/>
              </w:tabs>
              <w:overflowPunct w:val="0"/>
              <w:spacing w:line="240" w:lineRule="exact"/>
              <w:ind w:left="-108" w:rightChars="-45"/>
              <w:jc w:val="left"/>
              <w:rPr>
                <w:rFonts w:ascii="Times New Roman"/>
                <w:sz w:val="22"/>
                <w:szCs w:val="22"/>
                <w:u w:val="none"/>
              </w:rPr>
            </w:pPr>
            <w:r w:rsidRPr="00B82368">
              <w:rPr>
                <w:rFonts w:ascii="Times New Roman"/>
                <w:sz w:val="22"/>
                <w:szCs w:val="22"/>
                <w:u w:val="none"/>
              </w:rPr>
              <w:t>-15.3</w:t>
            </w:r>
          </w:p>
        </w:tc>
        <w:tc>
          <w:tcPr>
            <w:tcW w:w="794" w:type="dxa"/>
            <w:shd w:val="clear" w:color="auto" w:fill="auto"/>
          </w:tcPr>
          <w:p w:rsidR="00B82368" w:rsidRPr="00B82368" w:rsidRDefault="00B82368" w:rsidP="00B82368">
            <w:pPr>
              <w:pStyle w:val="5"/>
              <w:tabs>
                <w:tab w:val="decimal" w:pos="252"/>
              </w:tabs>
              <w:overflowPunct w:val="0"/>
              <w:spacing w:line="240" w:lineRule="exact"/>
              <w:ind w:left="-108" w:rightChars="-45"/>
              <w:jc w:val="left"/>
              <w:rPr>
                <w:rFonts w:ascii="Times New Roman"/>
                <w:sz w:val="22"/>
                <w:szCs w:val="22"/>
                <w:u w:val="none"/>
              </w:rPr>
            </w:pPr>
            <w:r w:rsidRPr="00B82368">
              <w:rPr>
                <w:rFonts w:ascii="Times New Roman"/>
                <w:sz w:val="22"/>
                <w:szCs w:val="22"/>
                <w:u w:val="none"/>
              </w:rPr>
              <w:t>-19.4</w:t>
            </w:r>
          </w:p>
        </w:tc>
        <w:tc>
          <w:tcPr>
            <w:tcW w:w="794" w:type="dxa"/>
            <w:shd w:val="clear" w:color="auto" w:fill="auto"/>
          </w:tcPr>
          <w:p w:rsidR="00B82368" w:rsidRPr="00B82368" w:rsidRDefault="00B82368" w:rsidP="00B82368">
            <w:pPr>
              <w:tabs>
                <w:tab w:val="decimal" w:pos="298"/>
              </w:tabs>
              <w:rPr>
                <w:sz w:val="22"/>
              </w:rPr>
            </w:pPr>
            <w:r w:rsidRPr="00B82368">
              <w:rPr>
                <w:sz w:val="22"/>
              </w:rPr>
              <w:t>-16.6</w:t>
            </w:r>
          </w:p>
        </w:tc>
      </w:tr>
      <w:tr w:rsidR="00B82368" w:rsidRPr="00327CE5" w:rsidTr="00566240">
        <w:trPr>
          <w:trHeight w:val="637"/>
          <w:jc w:val="center"/>
        </w:trPr>
        <w:tc>
          <w:tcPr>
            <w:tcW w:w="2484" w:type="dxa"/>
          </w:tcPr>
          <w:p w:rsidR="00B82368" w:rsidRPr="00327CE5" w:rsidRDefault="00B82368" w:rsidP="00B82368">
            <w:pPr>
              <w:tabs>
                <w:tab w:val="left" w:pos="252"/>
                <w:tab w:val="left" w:pos="612"/>
              </w:tabs>
              <w:snapToGrid w:val="0"/>
              <w:spacing w:line="240" w:lineRule="exact"/>
              <w:ind w:leftChars="105" w:left="608" w:hangingChars="162" w:hanging="356"/>
              <w:rPr>
                <w:kern w:val="0"/>
                <w:sz w:val="22"/>
                <w:szCs w:val="22"/>
              </w:rPr>
            </w:pPr>
            <w:r w:rsidRPr="00327CE5">
              <w:rPr>
                <w:kern w:val="0"/>
                <w:sz w:val="22"/>
                <w:szCs w:val="22"/>
              </w:rPr>
              <w:t xml:space="preserve">Information and communications </w:t>
            </w:r>
          </w:p>
        </w:tc>
        <w:tc>
          <w:tcPr>
            <w:tcW w:w="794" w:type="dxa"/>
            <w:shd w:val="clear" w:color="auto" w:fill="auto"/>
          </w:tcPr>
          <w:p w:rsidR="00B82368" w:rsidRPr="00B82368" w:rsidRDefault="00B82368" w:rsidP="00B82368">
            <w:pPr>
              <w:pStyle w:val="5"/>
              <w:tabs>
                <w:tab w:val="decimal" w:pos="384"/>
              </w:tabs>
              <w:overflowPunct w:val="0"/>
              <w:spacing w:line="240" w:lineRule="exact"/>
              <w:ind w:left="-108"/>
              <w:jc w:val="left"/>
              <w:rPr>
                <w:rFonts w:ascii="Times New Roman"/>
                <w:kern w:val="0"/>
                <w:sz w:val="22"/>
                <w:szCs w:val="22"/>
                <w:u w:val="none"/>
                <w:lang w:val="en-GB" w:eastAsia="zh-HK"/>
              </w:rPr>
            </w:pPr>
            <w:r w:rsidRPr="00B82368">
              <w:rPr>
                <w:rFonts w:ascii="Times New Roman"/>
                <w:kern w:val="0"/>
                <w:sz w:val="22"/>
                <w:szCs w:val="22"/>
                <w:u w:val="none"/>
                <w:lang w:val="en-GB" w:eastAsia="zh-HK"/>
              </w:rPr>
              <w:t>0.5</w:t>
            </w:r>
          </w:p>
        </w:tc>
        <w:tc>
          <w:tcPr>
            <w:tcW w:w="794" w:type="dxa"/>
            <w:shd w:val="clear" w:color="auto" w:fill="auto"/>
          </w:tcPr>
          <w:p w:rsidR="00B82368" w:rsidRPr="00B82368" w:rsidRDefault="00B82368" w:rsidP="00B82368">
            <w:pPr>
              <w:tabs>
                <w:tab w:val="decimal" w:pos="298"/>
              </w:tabs>
              <w:rPr>
                <w:sz w:val="22"/>
                <w:szCs w:val="22"/>
              </w:rPr>
            </w:pPr>
            <w:r w:rsidRPr="00B82368">
              <w:rPr>
                <w:sz w:val="22"/>
                <w:szCs w:val="22"/>
              </w:rPr>
              <w:t>0.6</w:t>
            </w:r>
          </w:p>
        </w:tc>
        <w:tc>
          <w:tcPr>
            <w:tcW w:w="794" w:type="dxa"/>
            <w:shd w:val="clear" w:color="auto" w:fill="auto"/>
          </w:tcPr>
          <w:p w:rsidR="00B82368" w:rsidRPr="00B82368" w:rsidRDefault="00B82368" w:rsidP="00B82368">
            <w:pPr>
              <w:tabs>
                <w:tab w:val="decimal" w:pos="298"/>
              </w:tabs>
              <w:rPr>
                <w:sz w:val="22"/>
              </w:rPr>
            </w:pPr>
            <w:r w:rsidRPr="00B82368">
              <w:rPr>
                <w:sz w:val="22"/>
              </w:rPr>
              <w:t>0.4</w:t>
            </w:r>
          </w:p>
        </w:tc>
        <w:tc>
          <w:tcPr>
            <w:tcW w:w="794" w:type="dxa"/>
            <w:shd w:val="clear" w:color="auto" w:fill="auto"/>
          </w:tcPr>
          <w:p w:rsidR="00B82368" w:rsidRPr="00B82368" w:rsidRDefault="00B82368" w:rsidP="00B82368">
            <w:pPr>
              <w:tabs>
                <w:tab w:val="decimal" w:pos="298"/>
              </w:tabs>
              <w:rPr>
                <w:sz w:val="22"/>
                <w:szCs w:val="22"/>
              </w:rPr>
            </w:pPr>
            <w:r w:rsidRPr="00B82368">
              <w:rPr>
                <w:sz w:val="22"/>
                <w:szCs w:val="22"/>
              </w:rPr>
              <w:t>1.3</w:t>
            </w:r>
          </w:p>
        </w:tc>
        <w:tc>
          <w:tcPr>
            <w:tcW w:w="794" w:type="dxa"/>
            <w:shd w:val="clear" w:color="auto" w:fill="auto"/>
          </w:tcPr>
          <w:p w:rsidR="00B82368" w:rsidRPr="00B82368" w:rsidRDefault="00B82368" w:rsidP="00B82368">
            <w:pPr>
              <w:tabs>
                <w:tab w:val="decimal" w:pos="298"/>
              </w:tabs>
              <w:jc w:val="center"/>
              <w:rPr>
                <w:sz w:val="22"/>
              </w:rPr>
            </w:pPr>
            <w:r w:rsidRPr="00B82368">
              <w:rPr>
                <w:sz w:val="22"/>
              </w:rPr>
              <w:t>*</w:t>
            </w:r>
          </w:p>
        </w:tc>
        <w:tc>
          <w:tcPr>
            <w:tcW w:w="794" w:type="dxa"/>
            <w:shd w:val="clear" w:color="auto" w:fill="auto"/>
          </w:tcPr>
          <w:p w:rsidR="00B82368" w:rsidRPr="00B82368" w:rsidRDefault="00B82368" w:rsidP="00B82368">
            <w:pPr>
              <w:pStyle w:val="5"/>
              <w:tabs>
                <w:tab w:val="decimal" w:pos="252"/>
              </w:tabs>
              <w:overflowPunct w:val="0"/>
              <w:spacing w:line="240" w:lineRule="exact"/>
              <w:ind w:left="-108" w:rightChars="-45"/>
              <w:jc w:val="left"/>
              <w:rPr>
                <w:rFonts w:ascii="Times New Roman"/>
                <w:sz w:val="22"/>
                <w:szCs w:val="22"/>
                <w:u w:val="none"/>
              </w:rPr>
            </w:pPr>
            <w:r w:rsidRPr="00B82368">
              <w:rPr>
                <w:rFonts w:ascii="Times New Roman"/>
                <w:sz w:val="22"/>
                <w:szCs w:val="22"/>
                <w:u w:val="none"/>
              </w:rPr>
              <w:t>0.3</w:t>
            </w:r>
          </w:p>
        </w:tc>
        <w:tc>
          <w:tcPr>
            <w:tcW w:w="794" w:type="dxa"/>
            <w:shd w:val="clear" w:color="auto" w:fill="auto"/>
          </w:tcPr>
          <w:p w:rsidR="00B82368" w:rsidRPr="00B82368" w:rsidRDefault="00B82368" w:rsidP="00B82368">
            <w:pPr>
              <w:pStyle w:val="5"/>
              <w:tabs>
                <w:tab w:val="decimal" w:pos="252"/>
              </w:tabs>
              <w:overflowPunct w:val="0"/>
              <w:spacing w:line="240" w:lineRule="exact"/>
              <w:ind w:left="-108" w:rightChars="-45"/>
              <w:jc w:val="left"/>
              <w:rPr>
                <w:rFonts w:ascii="Times New Roman"/>
                <w:sz w:val="22"/>
                <w:szCs w:val="22"/>
                <w:u w:val="none"/>
              </w:rPr>
            </w:pPr>
            <w:r w:rsidRPr="00B82368">
              <w:rPr>
                <w:rFonts w:ascii="Times New Roman"/>
                <w:sz w:val="22"/>
                <w:szCs w:val="22"/>
                <w:u w:val="none"/>
              </w:rPr>
              <w:t>0.4</w:t>
            </w:r>
          </w:p>
        </w:tc>
        <w:tc>
          <w:tcPr>
            <w:tcW w:w="794" w:type="dxa"/>
            <w:shd w:val="clear" w:color="auto" w:fill="auto"/>
          </w:tcPr>
          <w:p w:rsidR="00B82368" w:rsidRPr="00B82368" w:rsidRDefault="00B82368" w:rsidP="00B82368">
            <w:pPr>
              <w:pStyle w:val="5"/>
              <w:tabs>
                <w:tab w:val="decimal" w:pos="252"/>
              </w:tabs>
              <w:overflowPunct w:val="0"/>
              <w:spacing w:line="240" w:lineRule="exact"/>
              <w:ind w:left="-108" w:rightChars="-45"/>
              <w:jc w:val="left"/>
              <w:rPr>
                <w:rFonts w:ascii="Times New Roman"/>
                <w:sz w:val="22"/>
                <w:szCs w:val="22"/>
                <w:u w:val="none"/>
              </w:rPr>
            </w:pPr>
            <w:r w:rsidRPr="00B82368">
              <w:rPr>
                <w:rFonts w:ascii="Times New Roman"/>
                <w:sz w:val="22"/>
                <w:szCs w:val="22"/>
                <w:u w:val="none"/>
              </w:rPr>
              <w:t>-0.5</w:t>
            </w:r>
          </w:p>
        </w:tc>
        <w:tc>
          <w:tcPr>
            <w:tcW w:w="794" w:type="dxa"/>
            <w:shd w:val="clear" w:color="auto" w:fill="auto"/>
          </w:tcPr>
          <w:p w:rsidR="00B82368" w:rsidRPr="00B82368" w:rsidRDefault="00B82368" w:rsidP="00B82368">
            <w:pPr>
              <w:tabs>
                <w:tab w:val="decimal" w:pos="298"/>
              </w:tabs>
              <w:rPr>
                <w:sz w:val="22"/>
              </w:rPr>
            </w:pPr>
            <w:r w:rsidRPr="00B82368">
              <w:rPr>
                <w:sz w:val="22"/>
              </w:rPr>
              <w:t>1.7</w:t>
            </w:r>
          </w:p>
        </w:tc>
      </w:tr>
      <w:tr w:rsidR="00B82368" w:rsidRPr="00327CE5" w:rsidTr="00566240">
        <w:trPr>
          <w:jc w:val="center"/>
        </w:trPr>
        <w:tc>
          <w:tcPr>
            <w:tcW w:w="2484" w:type="dxa"/>
          </w:tcPr>
          <w:p w:rsidR="00B82368" w:rsidRPr="00327CE5" w:rsidRDefault="00B82368" w:rsidP="00B82368">
            <w:pPr>
              <w:tabs>
                <w:tab w:val="left" w:pos="252"/>
                <w:tab w:val="left" w:pos="612"/>
              </w:tabs>
              <w:snapToGrid w:val="0"/>
              <w:spacing w:line="240" w:lineRule="exact"/>
              <w:ind w:leftChars="105" w:left="608" w:hangingChars="162" w:hanging="356"/>
              <w:rPr>
                <w:kern w:val="0"/>
                <w:sz w:val="22"/>
                <w:szCs w:val="22"/>
              </w:rPr>
            </w:pPr>
            <w:r w:rsidRPr="00327CE5">
              <w:rPr>
                <w:kern w:val="0"/>
                <w:sz w:val="22"/>
                <w:szCs w:val="22"/>
              </w:rPr>
              <w:t>Financing and insurance</w:t>
            </w:r>
          </w:p>
          <w:p w:rsidR="00B82368" w:rsidRPr="00327CE5" w:rsidRDefault="00B82368" w:rsidP="00B82368">
            <w:pPr>
              <w:tabs>
                <w:tab w:val="left" w:pos="252"/>
                <w:tab w:val="left" w:pos="612"/>
              </w:tabs>
              <w:snapToGrid w:val="0"/>
              <w:spacing w:line="240" w:lineRule="exact"/>
              <w:ind w:left="612"/>
              <w:rPr>
                <w:kern w:val="0"/>
                <w:sz w:val="22"/>
                <w:szCs w:val="22"/>
              </w:rPr>
            </w:pPr>
          </w:p>
        </w:tc>
        <w:tc>
          <w:tcPr>
            <w:tcW w:w="794" w:type="dxa"/>
            <w:shd w:val="clear" w:color="auto" w:fill="auto"/>
          </w:tcPr>
          <w:p w:rsidR="00B82368" w:rsidRPr="00B82368" w:rsidRDefault="00B82368" w:rsidP="00B82368">
            <w:pPr>
              <w:pStyle w:val="5"/>
              <w:tabs>
                <w:tab w:val="decimal" w:pos="384"/>
              </w:tabs>
              <w:overflowPunct w:val="0"/>
              <w:spacing w:line="240" w:lineRule="exact"/>
              <w:ind w:left="-108"/>
              <w:jc w:val="left"/>
              <w:rPr>
                <w:rFonts w:ascii="Times New Roman"/>
                <w:kern w:val="0"/>
                <w:sz w:val="22"/>
                <w:szCs w:val="22"/>
                <w:u w:val="none"/>
                <w:lang w:val="en-GB" w:eastAsia="zh-HK"/>
              </w:rPr>
            </w:pPr>
            <w:r w:rsidRPr="00B82368">
              <w:rPr>
                <w:rFonts w:ascii="Times New Roman"/>
                <w:kern w:val="0"/>
                <w:sz w:val="22"/>
                <w:szCs w:val="22"/>
                <w:u w:val="none"/>
                <w:lang w:val="en-GB" w:eastAsia="zh-HK"/>
              </w:rPr>
              <w:t>-2.6</w:t>
            </w:r>
          </w:p>
        </w:tc>
        <w:tc>
          <w:tcPr>
            <w:tcW w:w="794" w:type="dxa"/>
            <w:shd w:val="clear" w:color="auto" w:fill="auto"/>
          </w:tcPr>
          <w:p w:rsidR="00B82368" w:rsidRPr="00B82368" w:rsidRDefault="00B82368" w:rsidP="00B82368">
            <w:pPr>
              <w:tabs>
                <w:tab w:val="decimal" w:pos="298"/>
              </w:tabs>
              <w:rPr>
                <w:sz w:val="22"/>
                <w:szCs w:val="22"/>
              </w:rPr>
            </w:pPr>
            <w:r w:rsidRPr="00B82368">
              <w:rPr>
                <w:sz w:val="22"/>
                <w:szCs w:val="22"/>
              </w:rPr>
              <w:t>-2.1</w:t>
            </w:r>
          </w:p>
        </w:tc>
        <w:tc>
          <w:tcPr>
            <w:tcW w:w="794" w:type="dxa"/>
            <w:shd w:val="clear" w:color="auto" w:fill="auto"/>
          </w:tcPr>
          <w:p w:rsidR="00B82368" w:rsidRPr="00B82368" w:rsidRDefault="00B82368" w:rsidP="00B82368">
            <w:pPr>
              <w:tabs>
                <w:tab w:val="decimal" w:pos="298"/>
              </w:tabs>
              <w:rPr>
                <w:sz w:val="22"/>
              </w:rPr>
            </w:pPr>
            <w:r w:rsidRPr="00B82368">
              <w:rPr>
                <w:sz w:val="22"/>
              </w:rPr>
              <w:t>-3.2</w:t>
            </w:r>
          </w:p>
        </w:tc>
        <w:tc>
          <w:tcPr>
            <w:tcW w:w="794" w:type="dxa"/>
            <w:shd w:val="clear" w:color="auto" w:fill="auto"/>
          </w:tcPr>
          <w:p w:rsidR="00B82368" w:rsidRPr="00B82368" w:rsidRDefault="00B82368" w:rsidP="00B82368">
            <w:pPr>
              <w:tabs>
                <w:tab w:val="decimal" w:pos="298"/>
              </w:tabs>
              <w:rPr>
                <w:sz w:val="22"/>
                <w:szCs w:val="22"/>
              </w:rPr>
            </w:pPr>
            <w:r w:rsidRPr="00B82368">
              <w:rPr>
                <w:sz w:val="22"/>
                <w:szCs w:val="22"/>
              </w:rPr>
              <w:t>0.9</w:t>
            </w:r>
          </w:p>
        </w:tc>
        <w:tc>
          <w:tcPr>
            <w:tcW w:w="794" w:type="dxa"/>
            <w:shd w:val="clear" w:color="auto" w:fill="auto"/>
          </w:tcPr>
          <w:p w:rsidR="00B82368" w:rsidRPr="00B82368" w:rsidRDefault="00B82368" w:rsidP="00B82368">
            <w:pPr>
              <w:tabs>
                <w:tab w:val="decimal" w:pos="298"/>
              </w:tabs>
              <w:rPr>
                <w:sz w:val="22"/>
              </w:rPr>
            </w:pPr>
            <w:r w:rsidRPr="00B82368">
              <w:rPr>
                <w:sz w:val="22"/>
              </w:rPr>
              <w:t>-5.7</w:t>
            </w:r>
          </w:p>
        </w:tc>
        <w:tc>
          <w:tcPr>
            <w:tcW w:w="794" w:type="dxa"/>
            <w:shd w:val="clear" w:color="auto" w:fill="auto"/>
          </w:tcPr>
          <w:p w:rsidR="00B82368" w:rsidRPr="00B82368" w:rsidRDefault="00B82368" w:rsidP="00B82368">
            <w:pPr>
              <w:pStyle w:val="5"/>
              <w:tabs>
                <w:tab w:val="decimal" w:pos="252"/>
              </w:tabs>
              <w:overflowPunct w:val="0"/>
              <w:spacing w:line="240" w:lineRule="exact"/>
              <w:ind w:left="-108" w:rightChars="-45"/>
              <w:jc w:val="left"/>
              <w:rPr>
                <w:rFonts w:ascii="Times New Roman"/>
                <w:sz w:val="22"/>
                <w:szCs w:val="22"/>
                <w:u w:val="none"/>
              </w:rPr>
            </w:pPr>
            <w:r w:rsidRPr="00B82368">
              <w:rPr>
                <w:rFonts w:ascii="Times New Roman"/>
                <w:sz w:val="22"/>
                <w:szCs w:val="22"/>
                <w:u w:val="none"/>
              </w:rPr>
              <w:t>-2.3</w:t>
            </w:r>
          </w:p>
        </w:tc>
        <w:tc>
          <w:tcPr>
            <w:tcW w:w="794" w:type="dxa"/>
            <w:shd w:val="clear" w:color="auto" w:fill="auto"/>
          </w:tcPr>
          <w:p w:rsidR="00B82368" w:rsidRPr="00B82368" w:rsidRDefault="00B82368" w:rsidP="00B82368">
            <w:pPr>
              <w:pStyle w:val="5"/>
              <w:tabs>
                <w:tab w:val="decimal" w:pos="252"/>
              </w:tabs>
              <w:overflowPunct w:val="0"/>
              <w:spacing w:line="240" w:lineRule="exact"/>
              <w:ind w:left="-108" w:rightChars="-45"/>
              <w:jc w:val="left"/>
              <w:rPr>
                <w:rFonts w:ascii="Times New Roman"/>
                <w:sz w:val="22"/>
                <w:szCs w:val="22"/>
                <w:u w:val="none"/>
              </w:rPr>
            </w:pPr>
            <w:r w:rsidRPr="00B82368">
              <w:rPr>
                <w:rFonts w:ascii="Times New Roman"/>
                <w:sz w:val="22"/>
                <w:szCs w:val="22"/>
                <w:u w:val="none"/>
              </w:rPr>
              <w:t>-3.0</w:t>
            </w:r>
          </w:p>
        </w:tc>
        <w:tc>
          <w:tcPr>
            <w:tcW w:w="794" w:type="dxa"/>
            <w:shd w:val="clear" w:color="auto" w:fill="auto"/>
          </w:tcPr>
          <w:p w:rsidR="00B82368" w:rsidRPr="00B82368" w:rsidRDefault="00B82368" w:rsidP="00B82368">
            <w:pPr>
              <w:pStyle w:val="5"/>
              <w:tabs>
                <w:tab w:val="decimal" w:pos="252"/>
              </w:tabs>
              <w:overflowPunct w:val="0"/>
              <w:spacing w:line="240" w:lineRule="exact"/>
              <w:ind w:left="-108" w:rightChars="-45"/>
              <w:jc w:val="left"/>
              <w:rPr>
                <w:rFonts w:ascii="Times New Roman"/>
                <w:sz w:val="22"/>
                <w:szCs w:val="22"/>
                <w:u w:val="none"/>
              </w:rPr>
            </w:pPr>
            <w:r w:rsidRPr="00B82368">
              <w:rPr>
                <w:rFonts w:ascii="Times New Roman"/>
                <w:sz w:val="22"/>
                <w:szCs w:val="22"/>
                <w:u w:val="none"/>
              </w:rPr>
              <w:t>-2.3</w:t>
            </w:r>
          </w:p>
        </w:tc>
        <w:tc>
          <w:tcPr>
            <w:tcW w:w="794" w:type="dxa"/>
            <w:shd w:val="clear" w:color="auto" w:fill="auto"/>
          </w:tcPr>
          <w:p w:rsidR="00B82368" w:rsidRPr="00B82368" w:rsidRDefault="00B82368" w:rsidP="00B82368">
            <w:pPr>
              <w:tabs>
                <w:tab w:val="decimal" w:pos="298"/>
              </w:tabs>
              <w:rPr>
                <w:sz w:val="22"/>
              </w:rPr>
            </w:pPr>
            <w:r w:rsidRPr="00B82368">
              <w:rPr>
                <w:sz w:val="22"/>
              </w:rPr>
              <w:t>-1.1</w:t>
            </w:r>
          </w:p>
        </w:tc>
      </w:tr>
      <w:tr w:rsidR="00B82368" w:rsidRPr="00327CE5" w:rsidTr="00566240">
        <w:trPr>
          <w:trHeight w:val="804"/>
          <w:jc w:val="center"/>
        </w:trPr>
        <w:tc>
          <w:tcPr>
            <w:tcW w:w="2484" w:type="dxa"/>
          </w:tcPr>
          <w:p w:rsidR="00B82368" w:rsidRPr="004110C3" w:rsidRDefault="00B82368" w:rsidP="00B82368">
            <w:pPr>
              <w:tabs>
                <w:tab w:val="left" w:pos="252"/>
                <w:tab w:val="left" w:pos="612"/>
              </w:tabs>
              <w:snapToGrid w:val="0"/>
              <w:spacing w:line="240" w:lineRule="exact"/>
              <w:ind w:leftChars="105" w:left="608" w:rightChars="-36" w:right="-86" w:hangingChars="162" w:hanging="356"/>
              <w:rPr>
                <w:kern w:val="0"/>
                <w:sz w:val="22"/>
                <w:szCs w:val="22"/>
              </w:rPr>
            </w:pPr>
            <w:r w:rsidRPr="00327CE5">
              <w:rPr>
                <w:kern w:val="0"/>
                <w:sz w:val="22"/>
                <w:szCs w:val="22"/>
              </w:rPr>
              <w:t>Real estate, professional and business services</w:t>
            </w:r>
          </w:p>
        </w:tc>
        <w:tc>
          <w:tcPr>
            <w:tcW w:w="794" w:type="dxa"/>
            <w:shd w:val="clear" w:color="auto" w:fill="auto"/>
          </w:tcPr>
          <w:p w:rsidR="00B82368" w:rsidRPr="00B82368" w:rsidRDefault="00B82368" w:rsidP="00B82368">
            <w:pPr>
              <w:pStyle w:val="5"/>
              <w:tabs>
                <w:tab w:val="decimal" w:pos="384"/>
              </w:tabs>
              <w:overflowPunct w:val="0"/>
              <w:spacing w:line="240" w:lineRule="exact"/>
              <w:ind w:left="-108"/>
              <w:jc w:val="left"/>
              <w:rPr>
                <w:rFonts w:ascii="Times New Roman"/>
                <w:kern w:val="0"/>
                <w:sz w:val="22"/>
                <w:szCs w:val="22"/>
                <w:u w:val="none"/>
                <w:lang w:val="en-GB" w:eastAsia="zh-HK"/>
              </w:rPr>
            </w:pPr>
            <w:r w:rsidRPr="00B82368">
              <w:rPr>
                <w:rFonts w:ascii="Times New Roman"/>
                <w:kern w:val="0"/>
                <w:sz w:val="22"/>
                <w:szCs w:val="22"/>
                <w:u w:val="none"/>
                <w:lang w:val="en-GB" w:eastAsia="zh-HK"/>
              </w:rPr>
              <w:t>-2.1</w:t>
            </w:r>
          </w:p>
        </w:tc>
        <w:tc>
          <w:tcPr>
            <w:tcW w:w="794" w:type="dxa"/>
            <w:shd w:val="clear" w:color="auto" w:fill="auto"/>
          </w:tcPr>
          <w:p w:rsidR="00B82368" w:rsidRPr="00B82368" w:rsidRDefault="00B82368" w:rsidP="00B82368">
            <w:pPr>
              <w:tabs>
                <w:tab w:val="decimal" w:pos="298"/>
              </w:tabs>
              <w:rPr>
                <w:sz w:val="22"/>
                <w:szCs w:val="22"/>
              </w:rPr>
            </w:pPr>
            <w:r w:rsidRPr="00B82368">
              <w:rPr>
                <w:sz w:val="22"/>
                <w:szCs w:val="22"/>
              </w:rPr>
              <w:t>2.8</w:t>
            </w:r>
          </w:p>
        </w:tc>
        <w:tc>
          <w:tcPr>
            <w:tcW w:w="794" w:type="dxa"/>
            <w:shd w:val="clear" w:color="auto" w:fill="auto"/>
          </w:tcPr>
          <w:p w:rsidR="00B82368" w:rsidRPr="00B82368" w:rsidRDefault="00B82368" w:rsidP="00B82368">
            <w:pPr>
              <w:tabs>
                <w:tab w:val="decimal" w:pos="298"/>
              </w:tabs>
              <w:rPr>
                <w:sz w:val="22"/>
              </w:rPr>
            </w:pPr>
            <w:r w:rsidRPr="00B82368">
              <w:rPr>
                <w:sz w:val="22"/>
              </w:rPr>
              <w:t>-4.4</w:t>
            </w:r>
          </w:p>
        </w:tc>
        <w:tc>
          <w:tcPr>
            <w:tcW w:w="794" w:type="dxa"/>
            <w:shd w:val="clear" w:color="auto" w:fill="auto"/>
          </w:tcPr>
          <w:p w:rsidR="00B82368" w:rsidRPr="00B82368" w:rsidRDefault="00B82368" w:rsidP="00B82368">
            <w:pPr>
              <w:tabs>
                <w:tab w:val="decimal" w:pos="298"/>
              </w:tabs>
              <w:rPr>
                <w:sz w:val="22"/>
                <w:szCs w:val="22"/>
              </w:rPr>
            </w:pPr>
            <w:r w:rsidRPr="00B82368">
              <w:rPr>
                <w:sz w:val="22"/>
                <w:szCs w:val="22"/>
              </w:rPr>
              <w:t>-0.2</w:t>
            </w:r>
          </w:p>
        </w:tc>
        <w:tc>
          <w:tcPr>
            <w:tcW w:w="794" w:type="dxa"/>
            <w:shd w:val="clear" w:color="auto" w:fill="auto"/>
          </w:tcPr>
          <w:p w:rsidR="00B82368" w:rsidRPr="00B82368" w:rsidRDefault="00B82368" w:rsidP="00B82368">
            <w:pPr>
              <w:tabs>
                <w:tab w:val="decimal" w:pos="298"/>
              </w:tabs>
              <w:rPr>
                <w:sz w:val="22"/>
              </w:rPr>
            </w:pPr>
            <w:r w:rsidRPr="00B82368">
              <w:rPr>
                <w:sz w:val="22"/>
              </w:rPr>
              <w:t>-1.8</w:t>
            </w:r>
          </w:p>
        </w:tc>
        <w:tc>
          <w:tcPr>
            <w:tcW w:w="794" w:type="dxa"/>
            <w:shd w:val="clear" w:color="auto" w:fill="auto"/>
          </w:tcPr>
          <w:p w:rsidR="00B82368" w:rsidRPr="00B82368" w:rsidRDefault="00B82368" w:rsidP="00B82368">
            <w:pPr>
              <w:pStyle w:val="5"/>
              <w:tabs>
                <w:tab w:val="decimal" w:pos="252"/>
              </w:tabs>
              <w:overflowPunct w:val="0"/>
              <w:spacing w:line="240" w:lineRule="exact"/>
              <w:ind w:left="-108" w:rightChars="-45"/>
              <w:jc w:val="left"/>
              <w:rPr>
                <w:rFonts w:ascii="Times New Roman"/>
                <w:sz w:val="22"/>
                <w:szCs w:val="22"/>
                <w:u w:val="none"/>
              </w:rPr>
            </w:pPr>
            <w:r w:rsidRPr="00B82368">
              <w:rPr>
                <w:rFonts w:ascii="Times New Roman"/>
                <w:sz w:val="22"/>
                <w:szCs w:val="22"/>
                <w:u w:val="none"/>
              </w:rPr>
              <w:t>-1.8</w:t>
            </w:r>
          </w:p>
        </w:tc>
        <w:tc>
          <w:tcPr>
            <w:tcW w:w="794" w:type="dxa"/>
            <w:shd w:val="clear" w:color="auto" w:fill="auto"/>
          </w:tcPr>
          <w:p w:rsidR="00B82368" w:rsidRPr="00B82368" w:rsidRDefault="00B82368" w:rsidP="00B82368">
            <w:pPr>
              <w:pStyle w:val="5"/>
              <w:tabs>
                <w:tab w:val="decimal" w:pos="252"/>
              </w:tabs>
              <w:overflowPunct w:val="0"/>
              <w:spacing w:line="240" w:lineRule="exact"/>
              <w:ind w:left="-108" w:rightChars="-45"/>
              <w:jc w:val="left"/>
              <w:rPr>
                <w:rFonts w:ascii="Times New Roman"/>
                <w:sz w:val="22"/>
                <w:szCs w:val="22"/>
                <w:u w:val="none"/>
              </w:rPr>
            </w:pPr>
            <w:r w:rsidRPr="00B82368">
              <w:rPr>
                <w:rFonts w:ascii="Times New Roman"/>
                <w:sz w:val="22"/>
                <w:szCs w:val="22"/>
                <w:u w:val="none"/>
              </w:rPr>
              <w:t>5.4</w:t>
            </w:r>
          </w:p>
        </w:tc>
        <w:tc>
          <w:tcPr>
            <w:tcW w:w="794" w:type="dxa"/>
            <w:shd w:val="clear" w:color="auto" w:fill="auto"/>
          </w:tcPr>
          <w:p w:rsidR="00B82368" w:rsidRPr="00B82368" w:rsidRDefault="00B82368" w:rsidP="00B82368">
            <w:pPr>
              <w:pStyle w:val="5"/>
              <w:tabs>
                <w:tab w:val="decimal" w:pos="252"/>
              </w:tabs>
              <w:overflowPunct w:val="0"/>
              <w:spacing w:line="240" w:lineRule="exact"/>
              <w:ind w:left="-108" w:rightChars="-45"/>
              <w:jc w:val="left"/>
              <w:rPr>
                <w:rFonts w:ascii="Times New Roman"/>
                <w:sz w:val="22"/>
                <w:szCs w:val="22"/>
                <w:u w:val="none"/>
              </w:rPr>
            </w:pPr>
            <w:r w:rsidRPr="00B82368">
              <w:rPr>
                <w:rFonts w:ascii="Times New Roman"/>
                <w:sz w:val="22"/>
                <w:szCs w:val="22"/>
                <w:u w:val="none"/>
              </w:rPr>
              <w:t>-0.5</w:t>
            </w:r>
          </w:p>
        </w:tc>
        <w:tc>
          <w:tcPr>
            <w:tcW w:w="794" w:type="dxa"/>
            <w:shd w:val="clear" w:color="auto" w:fill="auto"/>
          </w:tcPr>
          <w:p w:rsidR="00B82368" w:rsidRPr="00B82368" w:rsidRDefault="00B82368" w:rsidP="00B82368">
            <w:pPr>
              <w:tabs>
                <w:tab w:val="decimal" w:pos="298"/>
              </w:tabs>
              <w:rPr>
                <w:sz w:val="22"/>
              </w:rPr>
            </w:pPr>
            <w:r w:rsidRPr="00B82368">
              <w:rPr>
                <w:sz w:val="22"/>
              </w:rPr>
              <w:t>3.4</w:t>
            </w:r>
          </w:p>
        </w:tc>
      </w:tr>
      <w:tr w:rsidR="00B82368" w:rsidRPr="00327CE5" w:rsidTr="00566240">
        <w:trPr>
          <w:trHeight w:val="304"/>
          <w:jc w:val="center"/>
        </w:trPr>
        <w:tc>
          <w:tcPr>
            <w:tcW w:w="2484" w:type="dxa"/>
          </w:tcPr>
          <w:p w:rsidR="00B82368" w:rsidRPr="00327CE5" w:rsidRDefault="00B82368" w:rsidP="00B82368">
            <w:pPr>
              <w:tabs>
                <w:tab w:val="left" w:pos="252"/>
                <w:tab w:val="left" w:pos="612"/>
              </w:tabs>
              <w:snapToGrid w:val="0"/>
              <w:spacing w:line="240" w:lineRule="exact"/>
              <w:ind w:left="612"/>
              <w:rPr>
                <w:kern w:val="0"/>
                <w:sz w:val="22"/>
                <w:szCs w:val="22"/>
              </w:rPr>
            </w:pPr>
            <w:r w:rsidRPr="00327CE5">
              <w:rPr>
                <w:kern w:val="0"/>
                <w:sz w:val="22"/>
                <w:szCs w:val="22"/>
              </w:rPr>
              <w:t>Real estate</w:t>
            </w:r>
          </w:p>
        </w:tc>
        <w:tc>
          <w:tcPr>
            <w:tcW w:w="794" w:type="dxa"/>
            <w:shd w:val="clear" w:color="auto" w:fill="auto"/>
          </w:tcPr>
          <w:p w:rsidR="00B82368" w:rsidRPr="00B82368" w:rsidRDefault="00B82368" w:rsidP="00B82368">
            <w:pPr>
              <w:pStyle w:val="5"/>
              <w:tabs>
                <w:tab w:val="decimal" w:pos="384"/>
              </w:tabs>
              <w:overflowPunct w:val="0"/>
              <w:spacing w:line="240" w:lineRule="exact"/>
              <w:ind w:left="-108"/>
              <w:jc w:val="left"/>
              <w:rPr>
                <w:rFonts w:ascii="Times New Roman"/>
                <w:kern w:val="0"/>
                <w:sz w:val="22"/>
                <w:szCs w:val="22"/>
                <w:u w:val="none"/>
                <w:lang w:val="en-GB" w:eastAsia="zh-HK"/>
              </w:rPr>
            </w:pPr>
            <w:r w:rsidRPr="00B82368">
              <w:rPr>
                <w:rFonts w:ascii="Times New Roman"/>
                <w:kern w:val="0"/>
                <w:sz w:val="22"/>
                <w:szCs w:val="22"/>
                <w:u w:val="none"/>
                <w:lang w:val="en-GB" w:eastAsia="zh-HK"/>
              </w:rPr>
              <w:t>-3.5</w:t>
            </w:r>
          </w:p>
        </w:tc>
        <w:tc>
          <w:tcPr>
            <w:tcW w:w="794" w:type="dxa"/>
            <w:shd w:val="clear" w:color="auto" w:fill="auto"/>
          </w:tcPr>
          <w:p w:rsidR="00B82368" w:rsidRPr="00B82368" w:rsidRDefault="00B82368" w:rsidP="00B82368">
            <w:pPr>
              <w:tabs>
                <w:tab w:val="decimal" w:pos="298"/>
              </w:tabs>
              <w:rPr>
                <w:sz w:val="22"/>
                <w:szCs w:val="22"/>
              </w:rPr>
            </w:pPr>
            <w:r w:rsidRPr="00B82368">
              <w:rPr>
                <w:sz w:val="22"/>
                <w:szCs w:val="22"/>
              </w:rPr>
              <w:t>7.4</w:t>
            </w:r>
          </w:p>
        </w:tc>
        <w:tc>
          <w:tcPr>
            <w:tcW w:w="794" w:type="dxa"/>
            <w:shd w:val="clear" w:color="auto" w:fill="auto"/>
          </w:tcPr>
          <w:p w:rsidR="00B82368" w:rsidRPr="00B82368" w:rsidRDefault="00B82368" w:rsidP="00B82368">
            <w:pPr>
              <w:tabs>
                <w:tab w:val="decimal" w:pos="298"/>
              </w:tabs>
              <w:rPr>
                <w:sz w:val="22"/>
              </w:rPr>
            </w:pPr>
            <w:r w:rsidRPr="00B82368">
              <w:rPr>
                <w:sz w:val="22"/>
              </w:rPr>
              <w:t>-7.9</w:t>
            </w:r>
          </w:p>
        </w:tc>
        <w:tc>
          <w:tcPr>
            <w:tcW w:w="794" w:type="dxa"/>
            <w:shd w:val="clear" w:color="auto" w:fill="auto"/>
          </w:tcPr>
          <w:p w:rsidR="00B82368" w:rsidRPr="00B82368" w:rsidRDefault="00B82368" w:rsidP="00B82368">
            <w:pPr>
              <w:tabs>
                <w:tab w:val="decimal" w:pos="298"/>
              </w:tabs>
              <w:rPr>
                <w:sz w:val="22"/>
                <w:szCs w:val="22"/>
              </w:rPr>
            </w:pPr>
            <w:r w:rsidRPr="00B82368">
              <w:rPr>
                <w:sz w:val="22"/>
                <w:szCs w:val="22"/>
              </w:rPr>
              <w:t>-1.1</w:t>
            </w:r>
          </w:p>
        </w:tc>
        <w:tc>
          <w:tcPr>
            <w:tcW w:w="794" w:type="dxa"/>
            <w:shd w:val="clear" w:color="auto" w:fill="auto"/>
          </w:tcPr>
          <w:p w:rsidR="00B82368" w:rsidRPr="00B82368" w:rsidRDefault="00B82368" w:rsidP="00B82368">
            <w:pPr>
              <w:tabs>
                <w:tab w:val="decimal" w:pos="298"/>
              </w:tabs>
              <w:rPr>
                <w:sz w:val="22"/>
              </w:rPr>
            </w:pPr>
            <w:r w:rsidRPr="00B82368">
              <w:rPr>
                <w:sz w:val="22"/>
              </w:rPr>
              <w:t>-1.7</w:t>
            </w:r>
          </w:p>
        </w:tc>
        <w:tc>
          <w:tcPr>
            <w:tcW w:w="794" w:type="dxa"/>
            <w:shd w:val="clear" w:color="auto" w:fill="auto"/>
          </w:tcPr>
          <w:p w:rsidR="00B82368" w:rsidRPr="00B82368" w:rsidRDefault="00B82368" w:rsidP="00B82368">
            <w:pPr>
              <w:pStyle w:val="5"/>
              <w:tabs>
                <w:tab w:val="decimal" w:pos="252"/>
              </w:tabs>
              <w:overflowPunct w:val="0"/>
              <w:spacing w:line="240" w:lineRule="exact"/>
              <w:ind w:left="-108" w:rightChars="-45"/>
              <w:jc w:val="left"/>
              <w:rPr>
                <w:rFonts w:ascii="Times New Roman"/>
                <w:sz w:val="22"/>
                <w:szCs w:val="22"/>
                <w:u w:val="none"/>
              </w:rPr>
            </w:pPr>
            <w:r w:rsidRPr="00B82368">
              <w:rPr>
                <w:rFonts w:ascii="Times New Roman"/>
                <w:sz w:val="22"/>
                <w:szCs w:val="22"/>
                <w:u w:val="none"/>
              </w:rPr>
              <w:t>-2.7</w:t>
            </w:r>
          </w:p>
        </w:tc>
        <w:tc>
          <w:tcPr>
            <w:tcW w:w="794" w:type="dxa"/>
            <w:shd w:val="clear" w:color="auto" w:fill="auto"/>
          </w:tcPr>
          <w:p w:rsidR="00B82368" w:rsidRPr="00B82368" w:rsidRDefault="00B82368" w:rsidP="00B82368">
            <w:pPr>
              <w:pStyle w:val="5"/>
              <w:tabs>
                <w:tab w:val="decimal" w:pos="252"/>
              </w:tabs>
              <w:overflowPunct w:val="0"/>
              <w:spacing w:line="240" w:lineRule="exact"/>
              <w:ind w:left="-108" w:rightChars="-45"/>
              <w:jc w:val="left"/>
              <w:rPr>
                <w:rFonts w:ascii="Times New Roman"/>
                <w:sz w:val="22"/>
                <w:szCs w:val="22"/>
                <w:u w:val="none"/>
              </w:rPr>
            </w:pPr>
            <w:r w:rsidRPr="00B82368">
              <w:rPr>
                <w:rFonts w:ascii="Times New Roman"/>
                <w:sz w:val="22"/>
                <w:szCs w:val="22"/>
                <w:u w:val="none"/>
              </w:rPr>
              <w:t>10.8</w:t>
            </w:r>
          </w:p>
        </w:tc>
        <w:tc>
          <w:tcPr>
            <w:tcW w:w="794" w:type="dxa"/>
            <w:shd w:val="clear" w:color="auto" w:fill="auto"/>
          </w:tcPr>
          <w:p w:rsidR="00B82368" w:rsidRPr="00B82368" w:rsidRDefault="00B82368" w:rsidP="00B82368">
            <w:pPr>
              <w:pStyle w:val="5"/>
              <w:tabs>
                <w:tab w:val="decimal" w:pos="252"/>
              </w:tabs>
              <w:overflowPunct w:val="0"/>
              <w:spacing w:line="240" w:lineRule="exact"/>
              <w:ind w:left="-108" w:rightChars="-45"/>
              <w:jc w:val="left"/>
              <w:rPr>
                <w:rFonts w:ascii="Times New Roman"/>
                <w:sz w:val="22"/>
                <w:szCs w:val="22"/>
                <w:u w:val="none"/>
              </w:rPr>
            </w:pPr>
            <w:r w:rsidRPr="00B82368">
              <w:rPr>
                <w:rFonts w:ascii="Times New Roman"/>
                <w:sz w:val="22"/>
                <w:szCs w:val="22"/>
                <w:u w:val="none"/>
              </w:rPr>
              <w:t>2.5</w:t>
            </w:r>
          </w:p>
        </w:tc>
        <w:tc>
          <w:tcPr>
            <w:tcW w:w="794" w:type="dxa"/>
            <w:shd w:val="clear" w:color="auto" w:fill="auto"/>
          </w:tcPr>
          <w:p w:rsidR="00B82368" w:rsidRPr="00B82368" w:rsidRDefault="00B82368" w:rsidP="00B82368">
            <w:pPr>
              <w:tabs>
                <w:tab w:val="decimal" w:pos="298"/>
              </w:tabs>
              <w:rPr>
                <w:sz w:val="22"/>
              </w:rPr>
            </w:pPr>
            <w:r w:rsidRPr="00B82368">
              <w:rPr>
                <w:sz w:val="22"/>
              </w:rPr>
              <w:t>8.6</w:t>
            </w:r>
          </w:p>
        </w:tc>
      </w:tr>
      <w:tr w:rsidR="00B82368" w:rsidRPr="00327CE5" w:rsidTr="00566240">
        <w:trPr>
          <w:jc w:val="center"/>
        </w:trPr>
        <w:tc>
          <w:tcPr>
            <w:tcW w:w="2484" w:type="dxa"/>
          </w:tcPr>
          <w:p w:rsidR="00B82368" w:rsidRPr="00327CE5" w:rsidRDefault="00B82368" w:rsidP="00B82368">
            <w:pPr>
              <w:tabs>
                <w:tab w:val="left" w:pos="252"/>
                <w:tab w:val="left" w:pos="612"/>
              </w:tabs>
              <w:snapToGrid w:val="0"/>
              <w:spacing w:line="240" w:lineRule="exact"/>
              <w:ind w:left="612"/>
              <w:rPr>
                <w:kern w:val="0"/>
                <w:sz w:val="22"/>
                <w:szCs w:val="22"/>
              </w:rPr>
            </w:pPr>
            <w:r w:rsidRPr="00327CE5">
              <w:rPr>
                <w:kern w:val="0"/>
                <w:sz w:val="22"/>
                <w:szCs w:val="22"/>
              </w:rPr>
              <w:t>Professional and business services</w:t>
            </w:r>
          </w:p>
          <w:p w:rsidR="00B82368" w:rsidRPr="00327CE5" w:rsidRDefault="00B82368" w:rsidP="00B82368">
            <w:pPr>
              <w:tabs>
                <w:tab w:val="left" w:pos="252"/>
                <w:tab w:val="left" w:pos="612"/>
              </w:tabs>
              <w:snapToGrid w:val="0"/>
              <w:spacing w:line="240" w:lineRule="exact"/>
              <w:ind w:left="612"/>
              <w:rPr>
                <w:kern w:val="0"/>
                <w:sz w:val="22"/>
                <w:szCs w:val="22"/>
              </w:rPr>
            </w:pPr>
          </w:p>
        </w:tc>
        <w:tc>
          <w:tcPr>
            <w:tcW w:w="794" w:type="dxa"/>
            <w:shd w:val="clear" w:color="auto" w:fill="auto"/>
          </w:tcPr>
          <w:p w:rsidR="00B82368" w:rsidRPr="00B82368" w:rsidRDefault="00B82368" w:rsidP="00B82368">
            <w:pPr>
              <w:pStyle w:val="5"/>
              <w:tabs>
                <w:tab w:val="decimal" w:pos="384"/>
              </w:tabs>
              <w:overflowPunct w:val="0"/>
              <w:spacing w:line="240" w:lineRule="exact"/>
              <w:ind w:left="-108"/>
              <w:jc w:val="left"/>
              <w:rPr>
                <w:rFonts w:ascii="Times New Roman"/>
                <w:kern w:val="0"/>
                <w:sz w:val="22"/>
                <w:szCs w:val="22"/>
                <w:u w:val="none"/>
                <w:lang w:val="en-GB" w:eastAsia="zh-HK"/>
              </w:rPr>
            </w:pPr>
            <w:r w:rsidRPr="00B82368">
              <w:rPr>
                <w:rFonts w:ascii="Times New Roman"/>
                <w:kern w:val="0"/>
                <w:sz w:val="22"/>
                <w:szCs w:val="22"/>
                <w:u w:val="none"/>
                <w:lang w:val="en-GB" w:eastAsia="zh-HK"/>
              </w:rPr>
              <w:t>-1.1</w:t>
            </w:r>
          </w:p>
        </w:tc>
        <w:tc>
          <w:tcPr>
            <w:tcW w:w="794" w:type="dxa"/>
            <w:shd w:val="clear" w:color="auto" w:fill="auto"/>
          </w:tcPr>
          <w:p w:rsidR="00B82368" w:rsidRPr="00B82368" w:rsidRDefault="00B82368" w:rsidP="00B82368">
            <w:pPr>
              <w:tabs>
                <w:tab w:val="decimal" w:pos="298"/>
              </w:tabs>
              <w:rPr>
                <w:sz w:val="22"/>
                <w:szCs w:val="22"/>
              </w:rPr>
            </w:pPr>
            <w:r w:rsidRPr="00B82368">
              <w:rPr>
                <w:sz w:val="22"/>
                <w:szCs w:val="22"/>
              </w:rPr>
              <w:t>-0.5</w:t>
            </w:r>
          </w:p>
        </w:tc>
        <w:tc>
          <w:tcPr>
            <w:tcW w:w="794" w:type="dxa"/>
            <w:shd w:val="clear" w:color="auto" w:fill="auto"/>
          </w:tcPr>
          <w:p w:rsidR="00B82368" w:rsidRPr="00B82368" w:rsidRDefault="00B82368" w:rsidP="00B82368">
            <w:pPr>
              <w:tabs>
                <w:tab w:val="decimal" w:pos="298"/>
              </w:tabs>
              <w:rPr>
                <w:sz w:val="22"/>
              </w:rPr>
            </w:pPr>
            <w:r w:rsidRPr="00B82368">
              <w:rPr>
                <w:sz w:val="22"/>
              </w:rPr>
              <w:t>-1.3</w:t>
            </w:r>
          </w:p>
        </w:tc>
        <w:tc>
          <w:tcPr>
            <w:tcW w:w="794" w:type="dxa"/>
            <w:shd w:val="clear" w:color="auto" w:fill="auto"/>
          </w:tcPr>
          <w:p w:rsidR="00B82368" w:rsidRPr="00B82368" w:rsidRDefault="00B82368" w:rsidP="00B82368">
            <w:pPr>
              <w:tabs>
                <w:tab w:val="decimal" w:pos="298"/>
              </w:tabs>
              <w:rPr>
                <w:sz w:val="22"/>
                <w:szCs w:val="22"/>
              </w:rPr>
            </w:pPr>
            <w:r w:rsidRPr="00B82368">
              <w:rPr>
                <w:sz w:val="22"/>
                <w:szCs w:val="22"/>
              </w:rPr>
              <w:t>0.2</w:t>
            </w:r>
          </w:p>
        </w:tc>
        <w:tc>
          <w:tcPr>
            <w:tcW w:w="794" w:type="dxa"/>
            <w:shd w:val="clear" w:color="auto" w:fill="auto"/>
          </w:tcPr>
          <w:p w:rsidR="00B82368" w:rsidRPr="00B82368" w:rsidRDefault="00B82368" w:rsidP="00B82368">
            <w:pPr>
              <w:tabs>
                <w:tab w:val="decimal" w:pos="298"/>
              </w:tabs>
              <w:rPr>
                <w:sz w:val="22"/>
              </w:rPr>
            </w:pPr>
            <w:r w:rsidRPr="00B82368">
              <w:rPr>
                <w:sz w:val="22"/>
              </w:rPr>
              <w:t>-1.9</w:t>
            </w:r>
          </w:p>
        </w:tc>
        <w:tc>
          <w:tcPr>
            <w:tcW w:w="794" w:type="dxa"/>
            <w:shd w:val="clear" w:color="auto" w:fill="auto"/>
          </w:tcPr>
          <w:p w:rsidR="00B82368" w:rsidRPr="00B82368" w:rsidRDefault="00B82368" w:rsidP="00B82368">
            <w:pPr>
              <w:pStyle w:val="5"/>
              <w:tabs>
                <w:tab w:val="decimal" w:pos="252"/>
              </w:tabs>
              <w:overflowPunct w:val="0"/>
              <w:spacing w:line="240" w:lineRule="exact"/>
              <w:ind w:left="-108" w:rightChars="-45"/>
              <w:jc w:val="left"/>
              <w:rPr>
                <w:rFonts w:ascii="Times New Roman"/>
                <w:sz w:val="22"/>
                <w:szCs w:val="22"/>
                <w:u w:val="none"/>
              </w:rPr>
            </w:pPr>
            <w:r w:rsidRPr="00B82368">
              <w:rPr>
                <w:rFonts w:ascii="Times New Roman"/>
                <w:sz w:val="22"/>
                <w:szCs w:val="22"/>
                <w:u w:val="none"/>
              </w:rPr>
              <w:t>-1.3</w:t>
            </w:r>
          </w:p>
        </w:tc>
        <w:tc>
          <w:tcPr>
            <w:tcW w:w="794" w:type="dxa"/>
            <w:shd w:val="clear" w:color="auto" w:fill="auto"/>
          </w:tcPr>
          <w:p w:rsidR="00B82368" w:rsidRPr="00B82368" w:rsidRDefault="00B82368" w:rsidP="00B82368">
            <w:pPr>
              <w:pStyle w:val="5"/>
              <w:tabs>
                <w:tab w:val="decimal" w:pos="252"/>
              </w:tabs>
              <w:overflowPunct w:val="0"/>
              <w:spacing w:line="240" w:lineRule="exact"/>
              <w:ind w:left="-108" w:rightChars="-45"/>
              <w:jc w:val="left"/>
              <w:rPr>
                <w:rFonts w:ascii="Times New Roman"/>
                <w:sz w:val="22"/>
                <w:szCs w:val="22"/>
                <w:u w:val="none"/>
              </w:rPr>
            </w:pPr>
            <w:r w:rsidRPr="00B82368">
              <w:rPr>
                <w:rFonts w:ascii="Times New Roman"/>
                <w:sz w:val="22"/>
                <w:szCs w:val="22"/>
                <w:u w:val="none"/>
              </w:rPr>
              <w:t>1.4</w:t>
            </w:r>
          </w:p>
        </w:tc>
        <w:tc>
          <w:tcPr>
            <w:tcW w:w="794" w:type="dxa"/>
            <w:shd w:val="clear" w:color="auto" w:fill="auto"/>
          </w:tcPr>
          <w:p w:rsidR="00B82368" w:rsidRPr="00B82368" w:rsidRDefault="00B82368" w:rsidP="00B82368">
            <w:pPr>
              <w:pStyle w:val="5"/>
              <w:tabs>
                <w:tab w:val="decimal" w:pos="252"/>
              </w:tabs>
              <w:overflowPunct w:val="0"/>
              <w:spacing w:line="240" w:lineRule="exact"/>
              <w:ind w:left="-108" w:rightChars="-45"/>
              <w:jc w:val="left"/>
              <w:rPr>
                <w:rFonts w:ascii="Times New Roman"/>
                <w:sz w:val="22"/>
                <w:szCs w:val="22"/>
                <w:u w:val="none"/>
              </w:rPr>
            </w:pPr>
            <w:r w:rsidRPr="00B82368">
              <w:rPr>
                <w:rFonts w:ascii="Times New Roman"/>
                <w:sz w:val="22"/>
                <w:szCs w:val="22"/>
                <w:u w:val="none"/>
              </w:rPr>
              <w:t>-2.6</w:t>
            </w:r>
          </w:p>
        </w:tc>
        <w:tc>
          <w:tcPr>
            <w:tcW w:w="794" w:type="dxa"/>
            <w:shd w:val="clear" w:color="auto" w:fill="auto"/>
          </w:tcPr>
          <w:p w:rsidR="00B82368" w:rsidRPr="00B82368" w:rsidRDefault="00B82368" w:rsidP="00B82368">
            <w:pPr>
              <w:tabs>
                <w:tab w:val="decimal" w:pos="298"/>
              </w:tabs>
              <w:rPr>
                <w:sz w:val="22"/>
              </w:rPr>
            </w:pPr>
            <w:r w:rsidRPr="00B82368">
              <w:rPr>
                <w:sz w:val="22"/>
              </w:rPr>
              <w:t>-0.4</w:t>
            </w:r>
          </w:p>
        </w:tc>
      </w:tr>
      <w:tr w:rsidR="00B82368" w:rsidRPr="00327CE5" w:rsidTr="00566240">
        <w:trPr>
          <w:jc w:val="center"/>
        </w:trPr>
        <w:tc>
          <w:tcPr>
            <w:tcW w:w="2484" w:type="dxa"/>
          </w:tcPr>
          <w:p w:rsidR="00B82368" w:rsidRPr="00327CE5" w:rsidRDefault="00B82368" w:rsidP="00B82368">
            <w:pPr>
              <w:tabs>
                <w:tab w:val="left" w:pos="252"/>
                <w:tab w:val="left" w:pos="612"/>
              </w:tabs>
              <w:snapToGrid w:val="0"/>
              <w:spacing w:line="240" w:lineRule="exact"/>
              <w:ind w:leftChars="105" w:left="608" w:hangingChars="162" w:hanging="356"/>
              <w:rPr>
                <w:kern w:val="0"/>
                <w:sz w:val="22"/>
                <w:szCs w:val="22"/>
              </w:rPr>
            </w:pPr>
            <w:r w:rsidRPr="00327CE5">
              <w:rPr>
                <w:kern w:val="0"/>
                <w:sz w:val="22"/>
                <w:szCs w:val="22"/>
              </w:rPr>
              <w:t xml:space="preserve">Public administration, social and personal services </w:t>
            </w:r>
          </w:p>
          <w:p w:rsidR="00B82368" w:rsidRPr="00327CE5" w:rsidRDefault="00B82368" w:rsidP="00B82368">
            <w:pPr>
              <w:tabs>
                <w:tab w:val="left" w:pos="252"/>
                <w:tab w:val="left" w:pos="612"/>
              </w:tabs>
              <w:snapToGrid w:val="0"/>
              <w:spacing w:line="240" w:lineRule="exact"/>
              <w:ind w:left="612"/>
              <w:rPr>
                <w:kern w:val="0"/>
                <w:sz w:val="20"/>
                <w:szCs w:val="22"/>
              </w:rPr>
            </w:pPr>
          </w:p>
        </w:tc>
        <w:tc>
          <w:tcPr>
            <w:tcW w:w="794" w:type="dxa"/>
            <w:shd w:val="clear" w:color="auto" w:fill="auto"/>
          </w:tcPr>
          <w:p w:rsidR="00B82368" w:rsidRPr="00B82368" w:rsidRDefault="00B82368" w:rsidP="00B82368">
            <w:pPr>
              <w:pStyle w:val="5"/>
              <w:tabs>
                <w:tab w:val="decimal" w:pos="384"/>
              </w:tabs>
              <w:overflowPunct w:val="0"/>
              <w:spacing w:line="240" w:lineRule="exact"/>
              <w:ind w:left="-108"/>
              <w:jc w:val="left"/>
              <w:rPr>
                <w:rFonts w:ascii="Times New Roman"/>
                <w:kern w:val="0"/>
                <w:sz w:val="22"/>
                <w:szCs w:val="22"/>
                <w:u w:val="none"/>
                <w:lang w:val="en-GB" w:eastAsia="zh-HK"/>
              </w:rPr>
            </w:pPr>
            <w:r w:rsidRPr="00B82368">
              <w:rPr>
                <w:rFonts w:ascii="Times New Roman"/>
                <w:kern w:val="0"/>
                <w:sz w:val="22"/>
                <w:szCs w:val="22"/>
                <w:u w:val="none"/>
                <w:lang w:val="en-GB" w:eastAsia="zh-HK"/>
              </w:rPr>
              <w:t>1.3</w:t>
            </w:r>
          </w:p>
        </w:tc>
        <w:tc>
          <w:tcPr>
            <w:tcW w:w="794" w:type="dxa"/>
            <w:shd w:val="clear" w:color="auto" w:fill="auto"/>
          </w:tcPr>
          <w:p w:rsidR="00B82368" w:rsidRPr="00B82368" w:rsidRDefault="00B82368" w:rsidP="00B82368">
            <w:pPr>
              <w:tabs>
                <w:tab w:val="decimal" w:pos="298"/>
              </w:tabs>
              <w:rPr>
                <w:sz w:val="22"/>
                <w:szCs w:val="22"/>
              </w:rPr>
            </w:pPr>
            <w:r w:rsidRPr="00B82368">
              <w:rPr>
                <w:sz w:val="22"/>
                <w:szCs w:val="22"/>
              </w:rPr>
              <w:t>3.6</w:t>
            </w:r>
          </w:p>
        </w:tc>
        <w:tc>
          <w:tcPr>
            <w:tcW w:w="794" w:type="dxa"/>
            <w:shd w:val="clear" w:color="auto" w:fill="auto"/>
          </w:tcPr>
          <w:p w:rsidR="00B82368" w:rsidRPr="00B82368" w:rsidRDefault="00B82368" w:rsidP="00B82368">
            <w:pPr>
              <w:tabs>
                <w:tab w:val="decimal" w:pos="298"/>
              </w:tabs>
              <w:rPr>
                <w:sz w:val="22"/>
              </w:rPr>
            </w:pPr>
            <w:r w:rsidRPr="00B82368">
              <w:rPr>
                <w:sz w:val="22"/>
              </w:rPr>
              <w:t>0.1</w:t>
            </w:r>
          </w:p>
        </w:tc>
        <w:tc>
          <w:tcPr>
            <w:tcW w:w="794" w:type="dxa"/>
            <w:shd w:val="clear" w:color="auto" w:fill="auto"/>
          </w:tcPr>
          <w:p w:rsidR="00B82368" w:rsidRPr="00B82368" w:rsidRDefault="00B82368" w:rsidP="00B82368">
            <w:pPr>
              <w:tabs>
                <w:tab w:val="decimal" w:pos="298"/>
              </w:tabs>
              <w:rPr>
                <w:sz w:val="22"/>
                <w:szCs w:val="22"/>
              </w:rPr>
            </w:pPr>
            <w:r w:rsidRPr="00B82368">
              <w:rPr>
                <w:sz w:val="22"/>
                <w:szCs w:val="22"/>
              </w:rPr>
              <w:t>0.6</w:t>
            </w:r>
          </w:p>
        </w:tc>
        <w:tc>
          <w:tcPr>
            <w:tcW w:w="794" w:type="dxa"/>
            <w:shd w:val="clear" w:color="auto" w:fill="auto"/>
          </w:tcPr>
          <w:p w:rsidR="00B82368" w:rsidRPr="00B82368" w:rsidRDefault="00B82368" w:rsidP="00B82368">
            <w:pPr>
              <w:tabs>
                <w:tab w:val="decimal" w:pos="298"/>
              </w:tabs>
              <w:rPr>
                <w:sz w:val="22"/>
              </w:rPr>
            </w:pPr>
            <w:r w:rsidRPr="00B82368">
              <w:rPr>
                <w:sz w:val="22"/>
              </w:rPr>
              <w:t>2.1</w:t>
            </w:r>
          </w:p>
        </w:tc>
        <w:tc>
          <w:tcPr>
            <w:tcW w:w="794" w:type="dxa"/>
            <w:shd w:val="clear" w:color="auto" w:fill="auto"/>
          </w:tcPr>
          <w:p w:rsidR="00B82368" w:rsidRPr="00B82368" w:rsidRDefault="00B82368" w:rsidP="00B82368">
            <w:pPr>
              <w:pStyle w:val="5"/>
              <w:tabs>
                <w:tab w:val="decimal" w:pos="252"/>
              </w:tabs>
              <w:overflowPunct w:val="0"/>
              <w:spacing w:line="240" w:lineRule="exact"/>
              <w:ind w:left="-108" w:rightChars="-45"/>
              <w:jc w:val="left"/>
              <w:rPr>
                <w:rFonts w:ascii="Times New Roman"/>
                <w:sz w:val="22"/>
                <w:szCs w:val="22"/>
                <w:u w:val="none"/>
              </w:rPr>
            </w:pPr>
            <w:r w:rsidRPr="00B82368">
              <w:rPr>
                <w:rFonts w:ascii="Times New Roman"/>
                <w:sz w:val="22"/>
                <w:szCs w:val="22"/>
                <w:u w:val="none"/>
              </w:rPr>
              <w:t>2.3</w:t>
            </w:r>
          </w:p>
        </w:tc>
        <w:tc>
          <w:tcPr>
            <w:tcW w:w="794" w:type="dxa"/>
            <w:shd w:val="clear" w:color="auto" w:fill="auto"/>
          </w:tcPr>
          <w:p w:rsidR="00B82368" w:rsidRPr="00B82368" w:rsidRDefault="00B82368" w:rsidP="00B82368">
            <w:pPr>
              <w:pStyle w:val="5"/>
              <w:tabs>
                <w:tab w:val="decimal" w:pos="252"/>
              </w:tabs>
              <w:overflowPunct w:val="0"/>
              <w:spacing w:line="240" w:lineRule="exact"/>
              <w:ind w:left="-108" w:rightChars="-45"/>
              <w:jc w:val="left"/>
              <w:rPr>
                <w:rFonts w:ascii="Times New Roman"/>
                <w:sz w:val="22"/>
                <w:szCs w:val="22"/>
                <w:u w:val="none"/>
              </w:rPr>
            </w:pPr>
            <w:r w:rsidRPr="00B82368">
              <w:rPr>
                <w:rFonts w:ascii="Times New Roman"/>
                <w:sz w:val="22"/>
                <w:szCs w:val="22"/>
                <w:u w:val="none"/>
              </w:rPr>
              <w:t>5.7</w:t>
            </w:r>
          </w:p>
        </w:tc>
        <w:tc>
          <w:tcPr>
            <w:tcW w:w="794" w:type="dxa"/>
            <w:shd w:val="clear" w:color="auto" w:fill="auto"/>
          </w:tcPr>
          <w:p w:rsidR="00B82368" w:rsidRPr="00B82368" w:rsidRDefault="00B82368" w:rsidP="00B82368">
            <w:pPr>
              <w:pStyle w:val="5"/>
              <w:tabs>
                <w:tab w:val="decimal" w:pos="252"/>
              </w:tabs>
              <w:overflowPunct w:val="0"/>
              <w:spacing w:line="240" w:lineRule="exact"/>
              <w:ind w:left="-108" w:rightChars="-45"/>
              <w:jc w:val="left"/>
              <w:rPr>
                <w:rFonts w:ascii="Times New Roman"/>
                <w:sz w:val="22"/>
                <w:szCs w:val="22"/>
                <w:u w:val="none"/>
              </w:rPr>
            </w:pPr>
            <w:r w:rsidRPr="00B82368">
              <w:rPr>
                <w:rFonts w:ascii="Times New Roman"/>
                <w:sz w:val="22"/>
                <w:szCs w:val="22"/>
                <w:u w:val="none"/>
              </w:rPr>
              <w:t>2.5</w:t>
            </w:r>
          </w:p>
        </w:tc>
        <w:tc>
          <w:tcPr>
            <w:tcW w:w="794" w:type="dxa"/>
            <w:shd w:val="clear" w:color="auto" w:fill="auto"/>
          </w:tcPr>
          <w:p w:rsidR="00B82368" w:rsidRPr="00B82368" w:rsidRDefault="00B82368" w:rsidP="00B82368">
            <w:pPr>
              <w:tabs>
                <w:tab w:val="decimal" w:pos="298"/>
              </w:tabs>
            </w:pPr>
            <w:r w:rsidRPr="00B82368">
              <w:rPr>
                <w:sz w:val="22"/>
              </w:rPr>
              <w:t>2.9</w:t>
            </w:r>
          </w:p>
        </w:tc>
      </w:tr>
    </w:tbl>
    <w:p w:rsidR="00720106" w:rsidRDefault="00720106" w:rsidP="001B3CE6">
      <w:pPr>
        <w:spacing w:line="320" w:lineRule="exact"/>
        <w:ind w:right="-505"/>
        <w:rPr>
          <w:sz w:val="28"/>
          <w:szCs w:val="28"/>
        </w:rPr>
      </w:pPr>
    </w:p>
    <w:p w:rsidR="002B27D0" w:rsidRPr="004110C3" w:rsidRDefault="002B27D0" w:rsidP="002B27D0">
      <w:pPr>
        <w:pStyle w:val="aa"/>
        <w:tabs>
          <w:tab w:val="clear" w:pos="720"/>
          <w:tab w:val="left" w:pos="840"/>
          <w:tab w:val="left" w:pos="895"/>
        </w:tabs>
        <w:snapToGrid w:val="0"/>
        <w:spacing w:afterLines="50" w:after="180" w:line="220" w:lineRule="exact"/>
        <w:ind w:left="1321" w:right="-330" w:hanging="1202"/>
        <w:rPr>
          <w:rFonts w:ascii="Times New Roman"/>
          <w:kern w:val="0"/>
          <w:sz w:val="22"/>
          <w:lang w:val="en-GB"/>
        </w:rPr>
      </w:pPr>
      <w:r w:rsidRPr="004110C3">
        <w:rPr>
          <w:rFonts w:ascii="Times New Roman"/>
          <w:kern w:val="0"/>
          <w:sz w:val="22"/>
          <w:lang w:val="en-GB"/>
        </w:rPr>
        <w:t>Notes :</w:t>
      </w:r>
      <w:r w:rsidRPr="004110C3">
        <w:rPr>
          <w:rFonts w:ascii="Times New Roman"/>
          <w:kern w:val="0"/>
          <w:sz w:val="22"/>
          <w:lang w:val="en-GB"/>
        </w:rPr>
        <w:tab/>
        <w:t xml:space="preserve">Figures are subject to revision later on as more data become available. </w:t>
      </w:r>
    </w:p>
    <w:p w:rsidR="002B27D0" w:rsidRPr="004110C3" w:rsidRDefault="002B27D0" w:rsidP="002B27D0">
      <w:pPr>
        <w:pStyle w:val="aa"/>
        <w:tabs>
          <w:tab w:val="clear" w:pos="720"/>
          <w:tab w:val="left" w:pos="840"/>
          <w:tab w:val="left" w:pos="1320"/>
        </w:tabs>
        <w:snapToGrid w:val="0"/>
        <w:spacing w:afterLines="50" w:after="180" w:line="220" w:lineRule="exact"/>
        <w:ind w:left="1321" w:right="-330" w:hanging="1202"/>
        <w:rPr>
          <w:rFonts w:ascii="Times New Roman"/>
          <w:kern w:val="0"/>
          <w:sz w:val="22"/>
          <w:lang w:val="en-GB"/>
        </w:rPr>
      </w:pPr>
      <w:r w:rsidRPr="004110C3">
        <w:rPr>
          <w:rFonts w:ascii="Times New Roman"/>
          <w:kern w:val="0"/>
          <w:sz w:val="22"/>
          <w:lang w:val="en-GB"/>
        </w:rPr>
        <w:tab/>
        <w:t>(a)</w:t>
      </w:r>
      <w:r w:rsidRPr="004110C3">
        <w:rPr>
          <w:rFonts w:ascii="Times New Roman"/>
          <w:kern w:val="0"/>
          <w:sz w:val="22"/>
          <w:lang w:val="en-GB"/>
        </w:rPr>
        <w:tab/>
        <w:t xml:space="preserve">The GDP figures shown in this table are compiled from the production approach, </w:t>
      </w:r>
      <w:r>
        <w:rPr>
          <w:rFonts w:ascii="Times New Roman" w:hint="eastAsia"/>
          <w:kern w:val="0"/>
          <w:sz w:val="22"/>
          <w:lang w:val="en-GB"/>
        </w:rPr>
        <w:t>while</w:t>
      </w:r>
      <w:r w:rsidRPr="004110C3">
        <w:rPr>
          <w:rFonts w:ascii="Times New Roman"/>
          <w:kern w:val="0"/>
          <w:sz w:val="22"/>
          <w:lang w:val="en-GB"/>
        </w:rPr>
        <w:t xml:space="preserve"> those shown in Table 1.1 are compiled from the expenditure approach.  For details, see Note (1) to this chapter.</w:t>
      </w:r>
    </w:p>
    <w:p w:rsidR="002B27D0" w:rsidRDefault="002B27D0" w:rsidP="002B27D0">
      <w:pPr>
        <w:pStyle w:val="aa"/>
        <w:numPr>
          <w:ilvl w:val="0"/>
          <w:numId w:val="4"/>
        </w:numPr>
        <w:tabs>
          <w:tab w:val="clear" w:pos="720"/>
          <w:tab w:val="clear" w:pos="1199"/>
          <w:tab w:val="left" w:pos="840"/>
        </w:tabs>
        <w:snapToGrid w:val="0"/>
        <w:spacing w:afterLines="50" w:after="180" w:line="220" w:lineRule="exact"/>
        <w:ind w:left="1316" w:right="-330" w:hanging="477"/>
        <w:rPr>
          <w:rFonts w:ascii="Times New Roman"/>
          <w:kern w:val="0"/>
          <w:sz w:val="22"/>
          <w:lang w:val="en-GB"/>
        </w:rPr>
      </w:pPr>
      <w:r w:rsidRPr="004110C3">
        <w:rPr>
          <w:rFonts w:ascii="Times New Roman"/>
          <w:kern w:val="0"/>
          <w:sz w:val="22"/>
          <w:lang w:val="en-GB"/>
        </w:rPr>
        <w:t>In the context of value-added contribution to GDP, the services sectors include ownership of premises as well, which is analytically a service activity.</w:t>
      </w:r>
    </w:p>
    <w:p w:rsidR="002B27D0" w:rsidRPr="000859DF" w:rsidRDefault="002B27D0" w:rsidP="002B27D0">
      <w:pPr>
        <w:pStyle w:val="aa"/>
        <w:tabs>
          <w:tab w:val="clear" w:pos="720"/>
          <w:tab w:val="left" w:pos="840"/>
        </w:tabs>
        <w:snapToGrid w:val="0"/>
        <w:spacing w:afterLines="50" w:after="180" w:line="220" w:lineRule="exact"/>
        <w:ind w:left="839" w:right="-330" w:firstLine="0"/>
        <w:rPr>
          <w:rFonts w:ascii="Times New Roman"/>
          <w:kern w:val="0"/>
          <w:sz w:val="22"/>
          <w:lang w:val="en-GB"/>
        </w:rPr>
      </w:pPr>
      <w:r w:rsidRPr="000859DF">
        <w:rPr>
          <w:rFonts w:ascii="Times New Roman"/>
          <w:kern w:val="0"/>
          <w:sz w:val="22"/>
          <w:lang w:val="en-GB"/>
        </w:rPr>
        <w:t>(*)</w:t>
      </w:r>
      <w:r>
        <w:rPr>
          <w:rFonts w:ascii="Times New Roman"/>
          <w:kern w:val="0"/>
          <w:sz w:val="22"/>
          <w:lang w:val="en-GB"/>
        </w:rPr>
        <w:t xml:space="preserve">  </w:t>
      </w:r>
      <w:r w:rsidRPr="000859DF">
        <w:rPr>
          <w:rFonts w:ascii="Times New Roman"/>
          <w:kern w:val="0"/>
          <w:sz w:val="22"/>
          <w:lang w:val="en-GB"/>
        </w:rPr>
        <w:t>Change within ± 0.05%.</w:t>
      </w:r>
    </w:p>
    <w:p w:rsidR="00CC77BD" w:rsidRDefault="00CC77BD" w:rsidP="00CC77BD">
      <w:pPr>
        <w:pStyle w:val="a5"/>
        <w:numPr>
          <w:ilvl w:val="1"/>
          <w:numId w:val="19"/>
        </w:numPr>
        <w:tabs>
          <w:tab w:val="left" w:pos="1260"/>
        </w:tabs>
        <w:overflowPunct w:val="0"/>
        <w:ind w:left="0" w:right="28" w:firstLine="0"/>
        <w:jc w:val="both"/>
        <w:rPr>
          <w:shd w:val="clear" w:color="auto" w:fill="FFFFFF" w:themeFill="background1"/>
        </w:rPr>
      </w:pPr>
      <w:r w:rsidRPr="00CC77BD">
        <w:rPr>
          <w:rFonts w:ascii="Times New Roman"/>
          <w:kern w:val="0"/>
          <w:lang w:val="en-GB"/>
        </w:rPr>
        <w:lastRenderedPageBreak/>
        <w:t xml:space="preserve">The services sector is the </w:t>
      </w:r>
      <w:r w:rsidRPr="00ED600C">
        <w:rPr>
          <w:rFonts w:ascii="Times New Roman"/>
          <w:kern w:val="0"/>
          <w:lang w:val="en-GB"/>
        </w:rPr>
        <w:t>mainstay</w:t>
      </w:r>
      <w:r w:rsidR="00ED600C">
        <w:rPr>
          <w:rFonts w:ascii="Times New Roman"/>
          <w:kern w:val="0"/>
          <w:lang w:val="en-GB"/>
        </w:rPr>
        <w:t xml:space="preserve"> </w:t>
      </w:r>
      <w:r w:rsidRPr="00CC77BD">
        <w:rPr>
          <w:rFonts w:ascii="Times New Roman"/>
          <w:kern w:val="0"/>
          <w:lang w:val="en-GB"/>
        </w:rPr>
        <w:t xml:space="preserve">of the Hong Kong economy, making up </w:t>
      </w:r>
      <w:r w:rsidR="00237F4C">
        <w:rPr>
          <w:rFonts w:ascii="Times New Roman" w:hint="eastAsia"/>
          <w:kern w:val="0"/>
          <w:lang w:val="en-GB"/>
        </w:rPr>
        <w:t>93.</w:t>
      </w:r>
      <w:r w:rsidR="00D63301">
        <w:rPr>
          <w:rFonts w:ascii="Times New Roman"/>
          <w:kern w:val="0"/>
          <w:lang w:val="en-GB"/>
        </w:rPr>
        <w:t>5</w:t>
      </w:r>
      <w:r w:rsidRPr="00CC77BD">
        <w:rPr>
          <w:rFonts w:ascii="Times New Roman"/>
          <w:kern w:val="0"/>
          <w:lang w:val="en-GB"/>
        </w:rPr>
        <w:t xml:space="preserve">% of GDP in </w:t>
      </w:r>
      <w:r w:rsidR="00D63301" w:rsidRPr="00CC77BD">
        <w:rPr>
          <w:rFonts w:ascii="Times New Roman"/>
          <w:kern w:val="0"/>
          <w:lang w:val="en-GB"/>
        </w:rPr>
        <w:t>202</w:t>
      </w:r>
      <w:r w:rsidR="00D63301">
        <w:rPr>
          <w:rFonts w:ascii="Times New Roman"/>
          <w:kern w:val="0"/>
          <w:lang w:val="en-GB"/>
        </w:rPr>
        <w:t>2</w:t>
      </w:r>
      <w:r w:rsidR="00D63301" w:rsidRPr="00CC77BD">
        <w:rPr>
          <w:rFonts w:ascii="Times New Roman"/>
          <w:kern w:val="0"/>
          <w:lang w:val="en-GB"/>
        </w:rPr>
        <w:t xml:space="preserve"> </w:t>
      </w:r>
      <w:r w:rsidRPr="00CC77BD">
        <w:rPr>
          <w:rFonts w:ascii="Times New Roman"/>
          <w:kern w:val="0"/>
          <w:lang w:val="en-GB"/>
        </w:rPr>
        <w:t>and providing 88.</w:t>
      </w:r>
      <w:r w:rsidR="00D63301">
        <w:rPr>
          <w:rFonts w:ascii="Times New Roman"/>
          <w:kern w:val="0"/>
          <w:lang w:val="en-GB"/>
        </w:rPr>
        <w:t>3</w:t>
      </w:r>
      <w:r w:rsidRPr="00CC77BD">
        <w:rPr>
          <w:rFonts w:ascii="Times New Roman"/>
          <w:kern w:val="0"/>
          <w:lang w:val="en-GB"/>
        </w:rPr>
        <w:t xml:space="preserve">% of total employment in the first three quarters of </w:t>
      </w:r>
      <w:r w:rsidR="00D63301" w:rsidRPr="00CC77BD">
        <w:rPr>
          <w:rFonts w:ascii="Times New Roman"/>
          <w:kern w:val="0"/>
          <w:lang w:val="en-GB"/>
        </w:rPr>
        <w:t>202</w:t>
      </w:r>
      <w:r w:rsidR="00D63301">
        <w:rPr>
          <w:rFonts w:ascii="Times New Roman"/>
          <w:kern w:val="0"/>
          <w:lang w:val="en-GB"/>
        </w:rPr>
        <w:t>3</w:t>
      </w:r>
      <w:r w:rsidRPr="00CC77BD">
        <w:rPr>
          <w:rFonts w:ascii="Times New Roman"/>
          <w:kern w:val="0"/>
          <w:lang w:val="en-GB"/>
        </w:rPr>
        <w:t xml:space="preserve">.  Hong Kong is a global centre for world trade, finance, transportation and business, located strategically at the doorstep of the Mainland’s huge and vibrant economy, </w:t>
      </w:r>
      <w:r w:rsidR="001F3FA7">
        <w:rPr>
          <w:rFonts w:ascii="Times New Roman"/>
          <w:kern w:val="0"/>
          <w:lang w:val="en-GB"/>
        </w:rPr>
        <w:t>and supported by competitive advantages including</w:t>
      </w:r>
      <w:r w:rsidR="001F3FA7" w:rsidRPr="00CC77BD">
        <w:rPr>
          <w:rFonts w:ascii="Times New Roman"/>
          <w:kern w:val="0"/>
          <w:lang w:val="en-GB"/>
        </w:rPr>
        <w:t xml:space="preserve"> </w:t>
      </w:r>
      <w:r w:rsidR="00492404">
        <w:rPr>
          <w:rFonts w:ascii="Times New Roman"/>
          <w:kern w:val="0"/>
          <w:lang w:val="en-GB"/>
        </w:rPr>
        <w:t xml:space="preserve">free </w:t>
      </w:r>
      <w:r w:rsidRPr="00CC77BD">
        <w:rPr>
          <w:rFonts w:ascii="Times New Roman"/>
          <w:kern w:val="0"/>
          <w:lang w:val="en-GB"/>
        </w:rPr>
        <w:t>flow</w:t>
      </w:r>
      <w:r w:rsidR="00492404">
        <w:rPr>
          <w:rFonts w:ascii="Times New Roman"/>
          <w:kern w:val="0"/>
          <w:lang w:val="en-GB"/>
        </w:rPr>
        <w:t>s of</w:t>
      </w:r>
      <w:r w:rsidRPr="00CC77BD">
        <w:rPr>
          <w:rFonts w:ascii="Times New Roman"/>
          <w:kern w:val="0"/>
          <w:lang w:val="en-GB"/>
        </w:rPr>
        <w:t xml:space="preserve"> capital, people, goods and information, open and fair competition, </w:t>
      </w:r>
      <w:r w:rsidR="00492404">
        <w:rPr>
          <w:rFonts w:ascii="Times New Roman"/>
          <w:kern w:val="0"/>
          <w:lang w:val="en-GB"/>
        </w:rPr>
        <w:t xml:space="preserve">a simple tax system with low tax rates, </w:t>
      </w:r>
      <w:r w:rsidRPr="00CC77BD">
        <w:rPr>
          <w:rFonts w:ascii="Times New Roman"/>
          <w:kern w:val="0"/>
          <w:lang w:val="en-GB"/>
        </w:rPr>
        <w:t xml:space="preserve">superb </w:t>
      </w:r>
      <w:r w:rsidR="007F0886">
        <w:rPr>
          <w:rFonts w:ascii="Times New Roman"/>
          <w:kern w:val="0"/>
          <w:lang w:val="en-GB"/>
        </w:rPr>
        <w:t>networks and</w:t>
      </w:r>
      <w:r w:rsidRPr="00CC77BD">
        <w:rPr>
          <w:rFonts w:ascii="Times New Roman"/>
          <w:kern w:val="0"/>
          <w:lang w:val="en-GB"/>
        </w:rPr>
        <w:t xml:space="preserve"> infrastructure, </w:t>
      </w:r>
      <w:r w:rsidR="00492404" w:rsidRPr="00CC77BD">
        <w:rPr>
          <w:rFonts w:ascii="Times New Roman"/>
          <w:kern w:val="0"/>
          <w:lang w:val="en-GB"/>
        </w:rPr>
        <w:t>the rule of law and judicial independence,</w:t>
      </w:r>
      <w:r w:rsidR="00492404">
        <w:rPr>
          <w:rFonts w:ascii="Times New Roman"/>
          <w:kern w:val="0"/>
          <w:lang w:val="en-GB"/>
        </w:rPr>
        <w:t xml:space="preserve"> </w:t>
      </w:r>
      <w:r w:rsidRPr="00CC77BD">
        <w:rPr>
          <w:rFonts w:ascii="Times New Roman"/>
          <w:kern w:val="0"/>
          <w:lang w:val="en-GB"/>
        </w:rPr>
        <w:t>and a flexible labour market with a well-educated workforce and a pool of efficien</w:t>
      </w:r>
      <w:r w:rsidR="002005B2">
        <w:rPr>
          <w:rFonts w:ascii="Times New Roman"/>
          <w:kern w:val="0"/>
          <w:lang w:val="en-GB"/>
        </w:rPr>
        <w:t>t and innovative entrepreneurs.</w:t>
      </w:r>
    </w:p>
    <w:p w:rsidR="00172545" w:rsidRPr="00BA650A" w:rsidRDefault="00172545" w:rsidP="00BA650A">
      <w:pPr>
        <w:tabs>
          <w:tab w:val="num" w:pos="1260"/>
        </w:tabs>
        <w:spacing w:line="360" w:lineRule="atLeast"/>
        <w:rPr>
          <w:color w:val="FF0000"/>
          <w:sz w:val="28"/>
          <w:szCs w:val="20"/>
        </w:rPr>
      </w:pPr>
    </w:p>
    <w:p w:rsidR="003973C2" w:rsidRPr="00327CE5" w:rsidRDefault="00ED600C" w:rsidP="00CD61E9">
      <w:pPr>
        <w:rPr>
          <w:szCs w:val="20"/>
        </w:rPr>
      </w:pPr>
      <w:r w:rsidRPr="00ED600C">
        <w:rPr>
          <w:noProof/>
        </w:rPr>
        <w:drawing>
          <wp:inline distT="0" distB="0" distL="0" distR="0">
            <wp:extent cx="5731510" cy="3493657"/>
            <wp:effectExtent l="0" t="0" r="2540" b="0"/>
            <wp:docPr id="8" name="圖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5731510" cy="3493657"/>
                    </a:xfrm>
                    <a:prstGeom prst="rect">
                      <a:avLst/>
                    </a:prstGeom>
                    <a:noFill/>
                    <a:ln>
                      <a:noFill/>
                    </a:ln>
                  </pic:spPr>
                </pic:pic>
              </a:graphicData>
            </a:graphic>
          </wp:inline>
        </w:drawing>
      </w:r>
    </w:p>
    <w:p w:rsidR="0076412F" w:rsidRPr="00EA7E5B" w:rsidRDefault="001370ED" w:rsidP="00F21EB5">
      <w:pPr>
        <w:tabs>
          <w:tab w:val="num" w:pos="1260"/>
        </w:tabs>
        <w:spacing w:line="360" w:lineRule="atLeast"/>
        <w:jc w:val="both"/>
        <w:rPr>
          <w:color w:val="FF0000"/>
          <w:sz w:val="28"/>
          <w:szCs w:val="28"/>
          <w:highlight w:val="yellow"/>
        </w:rPr>
      </w:pPr>
      <w:r w:rsidRPr="004110C3">
        <w:rPr>
          <w:sz w:val="28"/>
          <w:szCs w:val="20"/>
        </w:rPr>
        <w:br w:type="page"/>
      </w:r>
      <w:r w:rsidR="00ED15F0" w:rsidRPr="00482536">
        <w:rPr>
          <w:b/>
          <w:sz w:val="28"/>
          <w:szCs w:val="28"/>
        </w:rPr>
        <w:lastRenderedPageBreak/>
        <w:t>Other</w:t>
      </w:r>
      <w:r w:rsidR="0076412F" w:rsidRPr="00482536">
        <w:rPr>
          <w:b/>
          <w:sz w:val="28"/>
          <w:szCs w:val="28"/>
        </w:rPr>
        <w:t xml:space="preserve"> economic </w:t>
      </w:r>
      <w:r w:rsidR="00A06564" w:rsidRPr="00482536">
        <w:rPr>
          <w:b/>
          <w:sz w:val="28"/>
          <w:szCs w:val="28"/>
        </w:rPr>
        <w:t>developments</w:t>
      </w:r>
      <w:r w:rsidR="00B8456C" w:rsidRPr="00311647">
        <w:rPr>
          <w:b/>
          <w:sz w:val="28"/>
          <w:szCs w:val="28"/>
        </w:rPr>
        <w:t xml:space="preserve"> </w:t>
      </w:r>
      <w:r w:rsidR="00101B1E">
        <w:rPr>
          <w:b/>
          <w:sz w:val="28"/>
          <w:szCs w:val="28"/>
        </w:rPr>
        <w:t xml:space="preserve">      </w:t>
      </w:r>
    </w:p>
    <w:p w:rsidR="00662CF9" w:rsidRPr="00B8456C" w:rsidRDefault="00662CF9" w:rsidP="00493E10">
      <w:pPr>
        <w:tabs>
          <w:tab w:val="num" w:pos="1080"/>
        </w:tabs>
        <w:jc w:val="both"/>
        <w:rPr>
          <w:b/>
          <w:sz w:val="28"/>
          <w:szCs w:val="28"/>
          <w:highlight w:val="yellow"/>
        </w:rPr>
      </w:pPr>
    </w:p>
    <w:p w:rsidR="00DF54FF" w:rsidRPr="00DF54FF" w:rsidRDefault="00DF54FF" w:rsidP="00CC77BD">
      <w:pPr>
        <w:pStyle w:val="a5"/>
        <w:numPr>
          <w:ilvl w:val="1"/>
          <w:numId w:val="19"/>
        </w:numPr>
        <w:tabs>
          <w:tab w:val="left" w:pos="1260"/>
        </w:tabs>
        <w:overflowPunct w:val="0"/>
        <w:ind w:left="0" w:right="28" w:firstLine="0"/>
        <w:jc w:val="both"/>
        <w:rPr>
          <w:szCs w:val="28"/>
        </w:rPr>
      </w:pPr>
      <w:r w:rsidRPr="00DF54FF">
        <w:rPr>
          <w:rFonts w:ascii="Times New Roman"/>
          <w:kern w:val="0"/>
          <w:lang w:val="en-GB"/>
        </w:rPr>
        <w:t xml:space="preserve">The Chief Executive delivered </w:t>
      </w:r>
      <w:r w:rsidR="007300AE">
        <w:rPr>
          <w:rFonts w:ascii="Times New Roman"/>
          <w:kern w:val="0"/>
          <w:lang w:val="en-GB"/>
        </w:rPr>
        <w:t>his</w:t>
      </w:r>
      <w:r w:rsidR="007300AE" w:rsidRPr="00DF54FF">
        <w:rPr>
          <w:rFonts w:ascii="Times New Roman"/>
          <w:kern w:val="0"/>
          <w:lang w:val="en-GB"/>
        </w:rPr>
        <w:t xml:space="preserve"> </w:t>
      </w:r>
      <w:r w:rsidR="00E12276" w:rsidRPr="00DF54FF">
        <w:rPr>
          <w:rFonts w:ascii="Times New Roman"/>
          <w:kern w:val="0"/>
          <w:lang w:val="en-GB"/>
        </w:rPr>
        <w:t>202</w:t>
      </w:r>
      <w:r w:rsidR="00E12276">
        <w:rPr>
          <w:rFonts w:ascii="Times New Roman"/>
          <w:kern w:val="0"/>
          <w:lang w:val="en-GB"/>
        </w:rPr>
        <w:t>3</w:t>
      </w:r>
      <w:r w:rsidR="00E12276" w:rsidRPr="00DF54FF">
        <w:rPr>
          <w:rFonts w:ascii="Times New Roman"/>
          <w:kern w:val="0"/>
          <w:lang w:val="en-GB"/>
        </w:rPr>
        <w:t xml:space="preserve"> </w:t>
      </w:r>
      <w:r w:rsidRPr="00DF54FF">
        <w:rPr>
          <w:rFonts w:ascii="Times New Roman"/>
          <w:kern w:val="0"/>
          <w:lang w:val="en-GB"/>
        </w:rPr>
        <w:t xml:space="preserve">Policy Address in October </w:t>
      </w:r>
      <w:r w:rsidR="00E12276" w:rsidRPr="00DF54FF">
        <w:rPr>
          <w:rFonts w:ascii="Times New Roman"/>
          <w:kern w:val="0"/>
          <w:lang w:val="en-GB"/>
        </w:rPr>
        <w:t>202</w:t>
      </w:r>
      <w:r w:rsidR="00E12276">
        <w:rPr>
          <w:rFonts w:ascii="Times New Roman"/>
          <w:kern w:val="0"/>
          <w:lang w:val="en-GB"/>
        </w:rPr>
        <w:t xml:space="preserve">3 and </w:t>
      </w:r>
      <w:r w:rsidR="00E12276" w:rsidRPr="00E12276">
        <w:rPr>
          <w:rFonts w:ascii="Times New Roman"/>
          <w:bCs/>
          <w:kern w:val="0"/>
          <w:lang w:val="en-GB"/>
        </w:rPr>
        <w:t>outlined a series of further initiatives to create strong impetus for growth and raise competitiveness.  These include</w:t>
      </w:r>
      <w:r w:rsidR="00A117A8">
        <w:rPr>
          <w:rFonts w:ascii="Times New Roman"/>
          <w:bCs/>
          <w:kern w:val="0"/>
          <w:lang w:val="en-GB"/>
        </w:rPr>
        <w:t>d</w:t>
      </w:r>
      <w:r w:rsidR="00E12276" w:rsidRPr="00E12276">
        <w:rPr>
          <w:rFonts w:ascii="Times New Roman"/>
          <w:bCs/>
          <w:kern w:val="0"/>
          <w:lang w:val="en-GB"/>
        </w:rPr>
        <w:t xml:space="preserve"> </w:t>
      </w:r>
      <w:r w:rsidR="00332669">
        <w:rPr>
          <w:rFonts w:ascii="Times New Roman"/>
          <w:bCs/>
          <w:kern w:val="0"/>
          <w:lang w:val="en-GB"/>
        </w:rPr>
        <w:t>developing</w:t>
      </w:r>
      <w:r w:rsidR="00E12276" w:rsidRPr="00E12276">
        <w:rPr>
          <w:rFonts w:ascii="Times New Roman"/>
          <w:bCs/>
          <w:kern w:val="0"/>
          <w:lang w:val="en-GB"/>
        </w:rPr>
        <w:t xml:space="preserve"> a “headquarters economy” to attract more enterprises </w:t>
      </w:r>
      <w:r w:rsidR="00332669">
        <w:rPr>
          <w:rFonts w:ascii="Times New Roman"/>
          <w:bCs/>
          <w:kern w:val="0"/>
          <w:lang w:val="en-GB"/>
        </w:rPr>
        <w:t>from outside Hong Kong</w:t>
      </w:r>
      <w:r w:rsidR="00E12276" w:rsidRPr="00E12276">
        <w:rPr>
          <w:rFonts w:ascii="Times New Roman"/>
          <w:bCs/>
          <w:kern w:val="0"/>
          <w:lang w:val="en-GB"/>
        </w:rPr>
        <w:t xml:space="preserve">; implementing the </w:t>
      </w:r>
      <w:r w:rsidR="003E3154">
        <w:rPr>
          <w:rFonts w:ascii="Times New Roman"/>
          <w:bCs/>
          <w:kern w:val="0"/>
          <w:lang w:val="en-GB"/>
        </w:rPr>
        <w:t xml:space="preserve">new </w:t>
      </w:r>
      <w:r w:rsidR="00E12276" w:rsidRPr="00E12276">
        <w:rPr>
          <w:rFonts w:ascii="Times New Roman"/>
          <w:bCs/>
          <w:kern w:val="0"/>
          <w:lang w:val="en-GB"/>
        </w:rPr>
        <w:t xml:space="preserve">Capital Investment Entrant Scheme; and setting up </w:t>
      </w:r>
      <w:r w:rsidR="00E31B69">
        <w:rPr>
          <w:rFonts w:ascii="Times New Roman"/>
          <w:bCs/>
          <w:kern w:val="0"/>
          <w:lang w:val="en-GB"/>
        </w:rPr>
        <w:t>the</w:t>
      </w:r>
      <w:r w:rsidR="00E12276" w:rsidRPr="00E12276">
        <w:rPr>
          <w:rFonts w:ascii="Times New Roman"/>
          <w:bCs/>
          <w:kern w:val="0"/>
          <w:lang w:val="en-GB"/>
        </w:rPr>
        <w:t xml:space="preserve"> New Industrialisation Development Office together with a $10 billion New Industrialisation Acceleration Scheme</w:t>
      </w:r>
      <w:r w:rsidR="00E31B69">
        <w:rPr>
          <w:rFonts w:ascii="Times New Roman"/>
          <w:bCs/>
          <w:kern w:val="0"/>
          <w:lang w:val="en-GB"/>
        </w:rPr>
        <w:t xml:space="preserve"> to accelerate growth of the innovation and technology ecosystem</w:t>
      </w:r>
      <w:r w:rsidR="00E12276" w:rsidRPr="00E12276">
        <w:rPr>
          <w:rFonts w:ascii="Times New Roman"/>
          <w:bCs/>
          <w:kern w:val="0"/>
          <w:lang w:val="en-GB"/>
        </w:rPr>
        <w:t xml:space="preserve">.  </w:t>
      </w:r>
      <w:r w:rsidR="00D3073F">
        <w:rPr>
          <w:rFonts w:ascii="Times New Roman"/>
          <w:bCs/>
          <w:kern w:val="0"/>
          <w:lang w:val="en-GB"/>
        </w:rPr>
        <w:t>Furthermore</w:t>
      </w:r>
      <w:r w:rsidR="00E12276" w:rsidRPr="00E12276">
        <w:rPr>
          <w:rFonts w:ascii="Times New Roman"/>
          <w:bCs/>
          <w:kern w:val="0"/>
          <w:lang w:val="en-GB"/>
        </w:rPr>
        <w:t xml:space="preserve">, there </w:t>
      </w:r>
      <w:r w:rsidR="00A117A8">
        <w:rPr>
          <w:rFonts w:ascii="Times New Roman"/>
          <w:bCs/>
          <w:kern w:val="0"/>
          <w:lang w:val="en-GB"/>
        </w:rPr>
        <w:t>were</w:t>
      </w:r>
      <w:r w:rsidR="00A117A8" w:rsidRPr="00E12276">
        <w:rPr>
          <w:rFonts w:ascii="Times New Roman"/>
          <w:bCs/>
          <w:kern w:val="0"/>
          <w:lang w:val="en-GB"/>
        </w:rPr>
        <w:t xml:space="preserve"> </w:t>
      </w:r>
      <w:r w:rsidR="00E12276" w:rsidRPr="00E12276">
        <w:rPr>
          <w:rFonts w:ascii="Times New Roman"/>
          <w:bCs/>
          <w:kern w:val="0"/>
          <w:lang w:val="en-GB"/>
        </w:rPr>
        <w:t>initiatives for enhancing Hong Kong’s development of</w:t>
      </w:r>
      <w:r w:rsidR="00BF2699">
        <w:rPr>
          <w:rFonts w:ascii="Times New Roman"/>
          <w:bCs/>
          <w:kern w:val="0"/>
          <w:lang w:val="en-GB"/>
        </w:rPr>
        <w:t xml:space="preserve"> the</w:t>
      </w:r>
      <w:r w:rsidR="00E12276" w:rsidRPr="00E12276">
        <w:rPr>
          <w:rFonts w:ascii="Times New Roman"/>
          <w:bCs/>
          <w:kern w:val="0"/>
          <w:lang w:val="en-GB"/>
        </w:rPr>
        <w:t xml:space="preserve"> “eight centres” as outlined in the 14</w:t>
      </w:r>
      <w:r w:rsidR="00E12276" w:rsidRPr="00E12276">
        <w:rPr>
          <w:rFonts w:ascii="Times New Roman"/>
          <w:bCs/>
          <w:kern w:val="0"/>
          <w:vertAlign w:val="superscript"/>
          <w:lang w:val="en-GB"/>
        </w:rPr>
        <w:t>th</w:t>
      </w:r>
      <w:r w:rsidR="00E12276" w:rsidRPr="00E12276">
        <w:rPr>
          <w:rFonts w:ascii="Times New Roman"/>
          <w:bCs/>
          <w:kern w:val="0"/>
          <w:lang w:val="en-GB"/>
        </w:rPr>
        <w:t xml:space="preserve"> Five-Year Plan</w:t>
      </w:r>
      <w:r w:rsidRPr="00DF54FF">
        <w:rPr>
          <w:rFonts w:ascii="Times New Roman"/>
          <w:kern w:val="0"/>
          <w:lang w:val="en-GB"/>
        </w:rPr>
        <w:t>.</w:t>
      </w:r>
    </w:p>
    <w:p w:rsidR="007A7CCC" w:rsidRDefault="007A7CCC" w:rsidP="00DF54FF">
      <w:pPr>
        <w:pStyle w:val="a5"/>
        <w:tabs>
          <w:tab w:val="left" w:pos="1260"/>
        </w:tabs>
        <w:overflowPunct w:val="0"/>
        <w:ind w:right="28"/>
        <w:jc w:val="both"/>
        <w:rPr>
          <w:rFonts w:ascii="Times New Roman"/>
          <w:kern w:val="0"/>
          <w:lang w:val="en-GB"/>
        </w:rPr>
      </w:pPr>
    </w:p>
    <w:p w:rsidR="00EA6578" w:rsidRPr="007B2656" w:rsidRDefault="000A651A" w:rsidP="00B25A11">
      <w:pPr>
        <w:pStyle w:val="a5"/>
        <w:numPr>
          <w:ilvl w:val="1"/>
          <w:numId w:val="19"/>
        </w:numPr>
        <w:tabs>
          <w:tab w:val="left" w:pos="1260"/>
        </w:tabs>
        <w:overflowPunct w:val="0"/>
        <w:ind w:left="0" w:right="28" w:firstLine="0"/>
        <w:jc w:val="both"/>
        <w:rPr>
          <w:rFonts w:ascii="Times New Roman"/>
          <w:kern w:val="0"/>
          <w:lang w:val="en-HK"/>
        </w:rPr>
      </w:pPr>
      <w:r w:rsidRPr="007B2656">
        <w:rPr>
          <w:rFonts w:ascii="Times New Roman"/>
          <w:kern w:val="0"/>
          <w:lang w:val="en-GB"/>
        </w:rPr>
        <w:t xml:space="preserve">In the </w:t>
      </w:r>
      <w:r w:rsidR="00E12276" w:rsidRPr="007B2656">
        <w:rPr>
          <w:rFonts w:ascii="Times New Roman"/>
          <w:kern w:val="0"/>
          <w:lang w:val="en-GB"/>
        </w:rPr>
        <w:t>2023-24</w:t>
      </w:r>
      <w:r w:rsidRPr="007B2656">
        <w:rPr>
          <w:rFonts w:ascii="Times New Roman"/>
          <w:kern w:val="0"/>
          <w:lang w:val="en-GB"/>
        </w:rPr>
        <w:t xml:space="preserve"> Budget (the Budget), the Financial Secretary </w:t>
      </w:r>
      <w:r w:rsidR="00652EF1" w:rsidRPr="007B2656">
        <w:rPr>
          <w:rFonts w:ascii="Times New Roman"/>
          <w:kern w:val="0"/>
          <w:lang w:val="en-GB"/>
        </w:rPr>
        <w:t xml:space="preserve">took </w:t>
      </w:r>
      <w:r w:rsidR="00E12276" w:rsidRPr="007B2656">
        <w:rPr>
          <w:rFonts w:ascii="Times New Roman"/>
          <w:kern w:val="0"/>
          <w:lang w:val="en-GB"/>
        </w:rPr>
        <w:t xml:space="preserve">a moderately liberal fiscal stance to </w:t>
      </w:r>
      <w:r w:rsidR="00F671AF" w:rsidRPr="007B2656">
        <w:rPr>
          <w:rFonts w:ascii="Times New Roman"/>
          <w:kern w:val="0"/>
          <w:lang w:val="en-GB"/>
        </w:rPr>
        <w:t xml:space="preserve">gear up for speedy recovery on the path to normalcy, open up new horizons </w:t>
      </w:r>
      <w:r w:rsidR="006959FA" w:rsidRPr="007B2656">
        <w:rPr>
          <w:rFonts w:ascii="Times New Roman"/>
          <w:kern w:val="0"/>
          <w:lang w:val="en-GB"/>
        </w:rPr>
        <w:t>in pursuit of high-quality development</w:t>
      </w:r>
      <w:r w:rsidR="00F671AF" w:rsidRPr="007B2656">
        <w:rPr>
          <w:rFonts w:ascii="Times New Roman"/>
          <w:kern w:val="0"/>
          <w:lang w:val="en-GB"/>
        </w:rPr>
        <w:t xml:space="preserve">, </w:t>
      </w:r>
      <w:r w:rsidR="00C951A6" w:rsidRPr="007B2656">
        <w:rPr>
          <w:rFonts w:ascii="Times New Roman"/>
          <w:kern w:val="0"/>
          <w:lang w:val="en-GB"/>
        </w:rPr>
        <w:t xml:space="preserve">actively align with national development strategies, </w:t>
      </w:r>
      <w:r w:rsidR="00F671AF" w:rsidRPr="007B2656">
        <w:rPr>
          <w:rFonts w:ascii="Times New Roman"/>
          <w:kern w:val="0"/>
          <w:lang w:val="en-GB"/>
        </w:rPr>
        <w:t>and build capacity for economic development.  T</w:t>
      </w:r>
      <w:r w:rsidR="00E12276" w:rsidRPr="007B2656">
        <w:rPr>
          <w:rFonts w:ascii="Times New Roman"/>
          <w:kern w:val="0"/>
          <w:lang w:val="en-GB"/>
        </w:rPr>
        <w:t xml:space="preserve">o strengthen </w:t>
      </w:r>
      <w:r w:rsidR="00CB7872" w:rsidRPr="007B2656">
        <w:rPr>
          <w:rFonts w:ascii="Times New Roman"/>
          <w:kern w:val="0"/>
          <w:lang w:val="en-GB"/>
        </w:rPr>
        <w:t xml:space="preserve">economic </w:t>
      </w:r>
      <w:r w:rsidR="00E12276" w:rsidRPr="007B2656">
        <w:rPr>
          <w:rFonts w:ascii="Times New Roman"/>
          <w:kern w:val="0"/>
          <w:lang w:val="en-GB"/>
        </w:rPr>
        <w:t xml:space="preserve">recovery, </w:t>
      </w:r>
      <w:r w:rsidR="00F671AF" w:rsidRPr="007B2656">
        <w:rPr>
          <w:rFonts w:ascii="Times New Roman"/>
          <w:kern w:val="0"/>
          <w:lang w:val="en-GB"/>
        </w:rPr>
        <w:t xml:space="preserve">the Budget </w:t>
      </w:r>
      <w:r w:rsidR="00EA6578" w:rsidRPr="007B2656">
        <w:rPr>
          <w:rFonts w:ascii="Times New Roman"/>
          <w:kern w:val="0"/>
          <w:lang w:val="en-GB"/>
        </w:rPr>
        <w:t>announced</w:t>
      </w:r>
      <w:r w:rsidR="00F671AF" w:rsidRPr="007B2656">
        <w:rPr>
          <w:rFonts w:ascii="Times New Roman"/>
          <w:kern w:val="0"/>
          <w:lang w:val="en-GB"/>
        </w:rPr>
        <w:t xml:space="preserve"> </w:t>
      </w:r>
      <w:r w:rsidR="00577B5D" w:rsidRPr="007B2656">
        <w:rPr>
          <w:rFonts w:ascii="Times New Roman"/>
          <w:kern w:val="0"/>
          <w:lang w:val="en-GB"/>
        </w:rPr>
        <w:t xml:space="preserve">another round of </w:t>
      </w:r>
      <w:r w:rsidR="00EA6578" w:rsidRPr="007B2656">
        <w:rPr>
          <w:rFonts w:ascii="Times New Roman"/>
          <w:kern w:val="0"/>
          <w:lang w:val="en-GB"/>
        </w:rPr>
        <w:t>C</w:t>
      </w:r>
      <w:r w:rsidR="00E12276" w:rsidRPr="007B2656">
        <w:rPr>
          <w:rFonts w:ascii="Times New Roman"/>
          <w:kern w:val="0"/>
          <w:lang w:val="en-GB"/>
        </w:rPr>
        <w:t xml:space="preserve">onsumption </w:t>
      </w:r>
      <w:r w:rsidR="00EA6578" w:rsidRPr="007B2656">
        <w:rPr>
          <w:rFonts w:ascii="Times New Roman"/>
          <w:kern w:val="0"/>
          <w:lang w:val="en-GB"/>
        </w:rPr>
        <w:t>Voucher Scheme, launched the “Happy Hong Kong” Campaign, committed resources for staging mega events,</w:t>
      </w:r>
      <w:r w:rsidR="00F671AF" w:rsidRPr="007B2656">
        <w:rPr>
          <w:rFonts w:ascii="Times New Roman"/>
          <w:kern w:val="0"/>
          <w:lang w:val="en-GB"/>
        </w:rPr>
        <w:t xml:space="preserve"> </w:t>
      </w:r>
      <w:r w:rsidR="00EA6578" w:rsidRPr="00B25A11">
        <w:rPr>
          <w:rFonts w:ascii="Times New Roman"/>
          <w:kern w:val="0"/>
          <w:lang w:val="en-GB"/>
        </w:rPr>
        <w:t xml:space="preserve">and introduced </w:t>
      </w:r>
      <w:r w:rsidR="00F671AF" w:rsidRPr="007B2656">
        <w:rPr>
          <w:rFonts w:ascii="Times New Roman"/>
          <w:kern w:val="0"/>
          <w:lang w:val="en-GB"/>
        </w:rPr>
        <w:t xml:space="preserve">various measures </w:t>
      </w:r>
      <w:r w:rsidR="00C951A6" w:rsidRPr="007B2656">
        <w:rPr>
          <w:rFonts w:ascii="Times New Roman"/>
          <w:kern w:val="0"/>
          <w:lang w:val="en-GB"/>
        </w:rPr>
        <w:t xml:space="preserve">to </w:t>
      </w:r>
      <w:r w:rsidR="005439AD" w:rsidRPr="007B2656">
        <w:rPr>
          <w:rFonts w:ascii="Times New Roman"/>
          <w:kern w:val="0"/>
          <w:lang w:val="en-GB"/>
        </w:rPr>
        <w:t xml:space="preserve">support </w:t>
      </w:r>
      <w:r w:rsidR="00EA6578" w:rsidRPr="007B2656">
        <w:rPr>
          <w:rFonts w:ascii="Times New Roman"/>
          <w:kern w:val="0"/>
          <w:lang w:val="en-GB"/>
        </w:rPr>
        <w:t xml:space="preserve">enterprises and </w:t>
      </w:r>
      <w:r w:rsidR="00EE3714" w:rsidRPr="007B2656">
        <w:rPr>
          <w:rFonts w:ascii="Times New Roman"/>
          <w:kern w:val="0"/>
          <w:lang w:val="en-GB"/>
        </w:rPr>
        <w:t>individuals</w:t>
      </w:r>
      <w:r w:rsidR="00E12276" w:rsidRPr="007B2656">
        <w:rPr>
          <w:rFonts w:ascii="Times New Roman"/>
          <w:kern w:val="0"/>
          <w:lang w:val="en-GB"/>
        </w:rPr>
        <w:t xml:space="preserve">.  </w:t>
      </w:r>
      <w:r w:rsidR="00652EF1" w:rsidRPr="007B2656">
        <w:rPr>
          <w:rFonts w:ascii="Times New Roman"/>
          <w:kern w:val="0"/>
          <w:lang w:val="en-GB"/>
        </w:rPr>
        <w:t xml:space="preserve">To </w:t>
      </w:r>
      <w:r w:rsidR="006959FA" w:rsidRPr="007B2656">
        <w:rPr>
          <w:rFonts w:ascii="Times New Roman"/>
          <w:kern w:val="0"/>
          <w:lang w:val="en-GB"/>
        </w:rPr>
        <w:t>promote high-quality development</w:t>
      </w:r>
      <w:r w:rsidR="00EA6578" w:rsidRPr="007B2656">
        <w:rPr>
          <w:rFonts w:ascii="Times New Roman"/>
          <w:kern w:val="0"/>
          <w:lang w:val="en-GB"/>
        </w:rPr>
        <w:t xml:space="preserve">, </w:t>
      </w:r>
      <w:r w:rsidR="005F1137" w:rsidRPr="007B2656">
        <w:rPr>
          <w:rFonts w:ascii="Times New Roman"/>
          <w:kern w:val="0"/>
          <w:lang w:val="en-GB"/>
        </w:rPr>
        <w:t xml:space="preserve">the Budget </w:t>
      </w:r>
      <w:r w:rsidR="007D42C6" w:rsidRPr="007B2656">
        <w:rPr>
          <w:rFonts w:ascii="Times New Roman"/>
          <w:kern w:val="0"/>
          <w:lang w:val="en-GB"/>
        </w:rPr>
        <w:t xml:space="preserve">introduced measures to accelerate the developments of digital economy, Web3 ecosystem, </w:t>
      </w:r>
      <w:r w:rsidR="004B17B1">
        <w:rPr>
          <w:rFonts w:ascii="Times New Roman"/>
          <w:kern w:val="0"/>
          <w:lang w:val="en-GB"/>
        </w:rPr>
        <w:t xml:space="preserve">and </w:t>
      </w:r>
      <w:r w:rsidR="007D42C6" w:rsidRPr="007B2656">
        <w:rPr>
          <w:rFonts w:ascii="Times New Roman"/>
          <w:kern w:val="0"/>
          <w:lang w:val="en-GB"/>
        </w:rPr>
        <w:t xml:space="preserve">green technology and finance, </w:t>
      </w:r>
      <w:r w:rsidR="00584585">
        <w:rPr>
          <w:rFonts w:ascii="Times New Roman"/>
          <w:kern w:val="0"/>
          <w:lang w:val="en-GB"/>
        </w:rPr>
        <w:t xml:space="preserve">and </w:t>
      </w:r>
      <w:r w:rsidR="005F1137" w:rsidRPr="007B2656">
        <w:rPr>
          <w:rFonts w:ascii="Times New Roman"/>
          <w:bCs/>
          <w:kern w:val="0"/>
          <w:lang w:val="en-GB"/>
        </w:rPr>
        <w:t xml:space="preserve">a mechanism to attract companies to re-domicile in Hong Kong.  </w:t>
      </w:r>
      <w:r w:rsidR="00BA450F" w:rsidRPr="007B2656">
        <w:rPr>
          <w:rFonts w:ascii="Times New Roman"/>
          <w:bCs/>
          <w:kern w:val="0"/>
          <w:lang w:val="en-GB"/>
        </w:rPr>
        <w:t xml:space="preserve">For alignment with national </w:t>
      </w:r>
      <w:r w:rsidR="007B2656" w:rsidRPr="007B2656">
        <w:rPr>
          <w:rFonts w:ascii="Times New Roman"/>
          <w:bCs/>
          <w:kern w:val="0"/>
          <w:lang w:val="en-GB"/>
        </w:rPr>
        <w:t xml:space="preserve">development strategies, the Budget </w:t>
      </w:r>
      <w:r w:rsidR="00530B76">
        <w:rPr>
          <w:rFonts w:ascii="Times New Roman"/>
          <w:bCs/>
          <w:kern w:val="0"/>
          <w:lang w:val="en-GB"/>
        </w:rPr>
        <w:t xml:space="preserve">proposed </w:t>
      </w:r>
      <w:r w:rsidR="007B2656" w:rsidRPr="007B2656">
        <w:rPr>
          <w:rFonts w:ascii="Times New Roman"/>
          <w:bCs/>
          <w:kern w:val="0"/>
          <w:lang w:val="en-GB"/>
        </w:rPr>
        <w:t xml:space="preserve">setting up thematic research centres related to </w:t>
      </w:r>
      <w:r w:rsidR="007B2656">
        <w:rPr>
          <w:rFonts w:ascii="Times New Roman"/>
          <w:bCs/>
          <w:kern w:val="0"/>
          <w:lang w:val="en-GB"/>
        </w:rPr>
        <w:t>life and health technology</w:t>
      </w:r>
      <w:r w:rsidR="00530B76">
        <w:rPr>
          <w:rFonts w:ascii="Times New Roman"/>
          <w:bCs/>
          <w:kern w:val="0"/>
          <w:lang w:val="en-GB"/>
        </w:rPr>
        <w:t>,</w:t>
      </w:r>
      <w:r w:rsidR="007B2656" w:rsidRPr="007B2656">
        <w:rPr>
          <w:rFonts w:ascii="Times New Roman"/>
          <w:bCs/>
          <w:kern w:val="0"/>
          <w:lang w:val="en-GB"/>
        </w:rPr>
        <w:t xml:space="preserve"> enhancing research in frontier technology fields,</w:t>
      </w:r>
      <w:r w:rsidR="00462DA1">
        <w:rPr>
          <w:rFonts w:ascii="Times New Roman"/>
          <w:bCs/>
          <w:kern w:val="0"/>
          <w:lang w:val="en-GB"/>
        </w:rPr>
        <w:t xml:space="preserve"> and</w:t>
      </w:r>
      <w:r w:rsidR="007B2656">
        <w:rPr>
          <w:rFonts w:ascii="Times New Roman"/>
          <w:bCs/>
          <w:kern w:val="0"/>
          <w:lang w:val="en-GB"/>
        </w:rPr>
        <w:t xml:space="preserve"> </w:t>
      </w:r>
      <w:r w:rsidR="00530B76">
        <w:rPr>
          <w:rFonts w:ascii="Times New Roman"/>
          <w:bCs/>
          <w:kern w:val="0"/>
          <w:lang w:val="en-GB"/>
        </w:rPr>
        <w:t>introducing</w:t>
      </w:r>
      <w:r w:rsidR="007B2656">
        <w:rPr>
          <w:rFonts w:ascii="Times New Roman"/>
          <w:bCs/>
          <w:kern w:val="0"/>
          <w:lang w:val="en-GB"/>
        </w:rPr>
        <w:t xml:space="preserve"> a “patent box” tax incentive</w:t>
      </w:r>
      <w:r w:rsidR="007B2656" w:rsidRPr="007B2656">
        <w:rPr>
          <w:rFonts w:ascii="Times New Roman"/>
          <w:bCs/>
          <w:kern w:val="0"/>
          <w:lang w:val="en-GB"/>
        </w:rPr>
        <w:t>.</w:t>
      </w:r>
      <w:r w:rsidR="001668CD">
        <w:rPr>
          <w:rFonts w:ascii="Times New Roman"/>
          <w:bCs/>
          <w:kern w:val="0"/>
          <w:lang w:val="en-GB"/>
        </w:rPr>
        <w:t xml:space="preserve"> </w:t>
      </w:r>
      <w:r w:rsidR="00DE3D1C">
        <w:rPr>
          <w:rFonts w:ascii="Times New Roman"/>
          <w:bCs/>
          <w:kern w:val="0"/>
          <w:lang w:val="en-GB"/>
        </w:rPr>
        <w:t xml:space="preserve"> For expanding </w:t>
      </w:r>
      <w:r w:rsidR="00EE3714" w:rsidRPr="007B2656">
        <w:rPr>
          <w:rFonts w:ascii="Times New Roman"/>
          <w:kern w:val="0"/>
          <w:lang w:val="en-HK"/>
        </w:rPr>
        <w:t>capacity, various measures to overcome constraints on manpower</w:t>
      </w:r>
      <w:r w:rsidR="004B17B1">
        <w:rPr>
          <w:rFonts w:ascii="Times New Roman"/>
          <w:kern w:val="0"/>
          <w:lang w:val="en-HK"/>
        </w:rPr>
        <w:t xml:space="preserve"> and land</w:t>
      </w:r>
      <w:r w:rsidR="00EE3714" w:rsidRPr="007B2656">
        <w:rPr>
          <w:rFonts w:ascii="Times New Roman"/>
          <w:kern w:val="0"/>
          <w:lang w:val="en-HK"/>
        </w:rPr>
        <w:t xml:space="preserve"> were </w:t>
      </w:r>
      <w:r w:rsidR="00BF497E">
        <w:rPr>
          <w:rFonts w:ascii="Times New Roman"/>
          <w:kern w:val="0"/>
          <w:lang w:val="en-HK"/>
        </w:rPr>
        <w:t>outlined</w:t>
      </w:r>
      <w:r w:rsidR="00EE3714" w:rsidRPr="007B2656">
        <w:rPr>
          <w:rFonts w:ascii="Times New Roman"/>
          <w:kern w:val="0"/>
          <w:lang w:val="en-HK"/>
        </w:rPr>
        <w:t>.</w:t>
      </w:r>
    </w:p>
    <w:p w:rsidR="007D2BD0" w:rsidRPr="00EE3714" w:rsidRDefault="007D2BD0" w:rsidP="00325B34">
      <w:pPr>
        <w:pStyle w:val="a5"/>
        <w:tabs>
          <w:tab w:val="left" w:pos="1260"/>
        </w:tabs>
        <w:overflowPunct w:val="0"/>
        <w:ind w:right="28"/>
        <w:jc w:val="both"/>
        <w:rPr>
          <w:rFonts w:ascii="Times New Roman"/>
          <w:kern w:val="0"/>
          <w:lang w:val="en-GB"/>
        </w:rPr>
      </w:pPr>
    </w:p>
    <w:p w:rsidR="007D2BD0" w:rsidRDefault="0051543A" w:rsidP="00CC77BD">
      <w:pPr>
        <w:pStyle w:val="a5"/>
        <w:numPr>
          <w:ilvl w:val="1"/>
          <w:numId w:val="19"/>
        </w:numPr>
        <w:tabs>
          <w:tab w:val="left" w:pos="1260"/>
        </w:tabs>
        <w:overflowPunct w:val="0"/>
        <w:ind w:left="0" w:right="28" w:firstLine="0"/>
        <w:jc w:val="both"/>
        <w:rPr>
          <w:rFonts w:ascii="Times New Roman"/>
          <w:kern w:val="0"/>
          <w:lang w:val="en-GB"/>
        </w:rPr>
      </w:pPr>
      <w:r w:rsidRPr="00DF54FF">
        <w:rPr>
          <w:rFonts w:ascii="Times New Roman"/>
          <w:kern w:val="0"/>
          <w:lang w:val="en-GB"/>
        </w:rPr>
        <w:t>Hong Kong’s economic fundamentals and competitiveness have been</w:t>
      </w:r>
      <w:r w:rsidRPr="00DF54FF" w:rsidDel="00366587">
        <w:rPr>
          <w:rFonts w:ascii="Times New Roman"/>
          <w:kern w:val="0"/>
          <w:lang w:val="en-GB"/>
        </w:rPr>
        <w:t xml:space="preserve"> </w:t>
      </w:r>
      <w:r w:rsidRPr="00DF54FF">
        <w:rPr>
          <w:rFonts w:ascii="Times New Roman"/>
          <w:kern w:val="0"/>
          <w:lang w:val="en-GB"/>
        </w:rPr>
        <w:t xml:space="preserve">well recognised internationally.  </w:t>
      </w:r>
      <w:r>
        <w:rPr>
          <w:rFonts w:ascii="Times New Roman"/>
          <w:kern w:val="0"/>
          <w:lang w:val="en-GB"/>
        </w:rPr>
        <w:t xml:space="preserve">Hong Kong </w:t>
      </w:r>
      <w:r w:rsidRPr="00AF78CB">
        <w:rPr>
          <w:rFonts w:ascii="Times New Roman"/>
          <w:kern w:val="0"/>
          <w:lang w:val="en-GB"/>
        </w:rPr>
        <w:t xml:space="preserve">continued to rank among the top of </w:t>
      </w:r>
      <w:r w:rsidR="005E4CE6" w:rsidRPr="0063487B">
        <w:rPr>
          <w:rFonts w:ascii="Times New Roman"/>
          <w:kern w:val="0"/>
          <w:lang w:val="en-GB"/>
        </w:rPr>
        <w:t xml:space="preserve">the </w:t>
      </w:r>
      <w:r w:rsidRPr="0063487B">
        <w:rPr>
          <w:rFonts w:ascii="Times New Roman"/>
          <w:kern w:val="0"/>
          <w:lang w:val="en-GB"/>
        </w:rPr>
        <w:t>world’s freest economies,</w:t>
      </w:r>
      <w:r w:rsidRPr="00AF78CB">
        <w:rPr>
          <w:rFonts w:ascii="Times New Roman"/>
          <w:kern w:val="0"/>
          <w:lang w:val="en-GB"/>
        </w:rPr>
        <w:t xml:space="preserve"> second globally</w:t>
      </w:r>
      <w:r>
        <w:rPr>
          <w:rFonts w:ascii="Times New Roman"/>
          <w:kern w:val="0"/>
          <w:lang w:val="en-GB"/>
        </w:rPr>
        <w:t xml:space="preserve"> i</w:t>
      </w:r>
      <w:r w:rsidRPr="00AF78CB">
        <w:rPr>
          <w:rFonts w:ascii="Times New Roman"/>
          <w:kern w:val="0"/>
          <w:lang w:val="en-GB"/>
        </w:rPr>
        <w:t>n the Fraser Institute</w:t>
      </w:r>
      <w:r>
        <w:rPr>
          <w:rFonts w:ascii="Times New Roman"/>
          <w:kern w:val="0"/>
          <w:lang w:val="en-GB"/>
        </w:rPr>
        <w:t>’s</w:t>
      </w:r>
      <w:r w:rsidRPr="00AF78CB">
        <w:rPr>
          <w:rFonts w:ascii="Times New Roman"/>
          <w:kern w:val="0"/>
          <w:lang w:val="en-GB"/>
        </w:rPr>
        <w:t xml:space="preserve"> </w:t>
      </w:r>
      <w:r w:rsidRPr="00AF78CB">
        <w:rPr>
          <w:rFonts w:ascii="Times New Roman"/>
          <w:i/>
          <w:kern w:val="0"/>
          <w:lang w:val="en-GB"/>
        </w:rPr>
        <w:t>Economic Freedom of the World 2023 Annual Report</w:t>
      </w:r>
      <w:r w:rsidRPr="00AF78CB">
        <w:rPr>
          <w:rFonts w:ascii="Times New Roman"/>
          <w:kern w:val="0"/>
          <w:lang w:val="en-GB"/>
        </w:rPr>
        <w:t>.</w:t>
      </w:r>
      <w:r>
        <w:rPr>
          <w:rFonts w:ascii="Times New Roman"/>
          <w:kern w:val="0"/>
          <w:lang w:val="en-GB"/>
        </w:rPr>
        <w:t xml:space="preserve">  Meanwhile, Hong Kong </w:t>
      </w:r>
      <w:r w:rsidRPr="00234451">
        <w:rPr>
          <w:rFonts w:ascii="Times New Roman"/>
          <w:szCs w:val="28"/>
          <w:lang w:val="en-GB"/>
        </w:rPr>
        <w:t>was</w:t>
      </w:r>
      <w:r>
        <w:rPr>
          <w:rFonts w:ascii="Times New Roman"/>
          <w:szCs w:val="28"/>
          <w:lang w:val="en-GB"/>
        </w:rPr>
        <w:t xml:space="preserve"> </w:t>
      </w:r>
      <w:r w:rsidRPr="00234451">
        <w:rPr>
          <w:rFonts w:ascii="Times New Roman"/>
          <w:szCs w:val="28"/>
          <w:lang w:val="en-GB"/>
        </w:rPr>
        <w:t xml:space="preserve">ranked </w:t>
      </w:r>
      <w:r>
        <w:rPr>
          <w:rFonts w:ascii="Times New Roman"/>
          <w:szCs w:val="28"/>
          <w:lang w:val="en-GB"/>
        </w:rPr>
        <w:t>seventh</w:t>
      </w:r>
      <w:r w:rsidRPr="00234451">
        <w:rPr>
          <w:rFonts w:ascii="Times New Roman"/>
          <w:szCs w:val="28"/>
          <w:lang w:val="en-GB"/>
        </w:rPr>
        <w:t xml:space="preserve"> </w:t>
      </w:r>
      <w:r w:rsidRPr="00234451">
        <w:rPr>
          <w:rFonts w:ascii="Times New Roman" w:hint="eastAsia"/>
          <w:szCs w:val="28"/>
          <w:lang w:val="en-GB"/>
        </w:rPr>
        <w:t xml:space="preserve">globally </w:t>
      </w:r>
      <w:r w:rsidRPr="00234451">
        <w:rPr>
          <w:rFonts w:ascii="Times New Roman"/>
          <w:szCs w:val="28"/>
          <w:lang w:val="en-GB"/>
        </w:rPr>
        <w:t>in the</w:t>
      </w:r>
      <w:r w:rsidRPr="00234451">
        <w:rPr>
          <w:rFonts w:ascii="Times New Roman" w:hint="eastAsia"/>
          <w:szCs w:val="28"/>
          <w:lang w:val="en-GB"/>
        </w:rPr>
        <w:t xml:space="preserve"> </w:t>
      </w:r>
      <w:r w:rsidRPr="00234451">
        <w:rPr>
          <w:rFonts w:ascii="Times New Roman"/>
          <w:i/>
          <w:szCs w:val="28"/>
          <w:lang w:val="en-GB"/>
        </w:rPr>
        <w:t>World Competitiveness Yearbook 202</w:t>
      </w:r>
      <w:r>
        <w:rPr>
          <w:rFonts w:ascii="Times New Roman"/>
          <w:i/>
          <w:szCs w:val="28"/>
          <w:lang w:val="en-GB"/>
        </w:rPr>
        <w:t>3</w:t>
      </w:r>
      <w:r w:rsidRPr="00234451">
        <w:rPr>
          <w:rFonts w:ascii="Times New Roman"/>
          <w:szCs w:val="28"/>
          <w:lang w:val="en-GB"/>
        </w:rPr>
        <w:t xml:space="preserve"> by the International Institute for Management Development</w:t>
      </w:r>
      <w:r>
        <w:rPr>
          <w:rFonts w:ascii="Times New Roman"/>
          <w:szCs w:val="28"/>
          <w:lang w:val="en-GB"/>
        </w:rPr>
        <w:t xml:space="preserve"> (IMD).</w:t>
      </w:r>
      <w:r w:rsidRPr="007D2BD0">
        <w:rPr>
          <w:rFonts w:ascii="Times New Roman"/>
          <w:szCs w:val="28"/>
          <w:lang w:val="en-GB"/>
        </w:rPr>
        <w:t xml:space="preserve"> </w:t>
      </w:r>
      <w:r>
        <w:rPr>
          <w:rFonts w:ascii="Times New Roman"/>
          <w:szCs w:val="28"/>
          <w:lang w:val="en-GB"/>
        </w:rPr>
        <w:t xml:space="preserve"> On innovation and digital development</w:t>
      </w:r>
      <w:r w:rsidRPr="007D2BD0">
        <w:rPr>
          <w:rFonts w:ascii="Times New Roman"/>
          <w:szCs w:val="28"/>
          <w:lang w:val="en-GB"/>
        </w:rPr>
        <w:t xml:space="preserve">, Hong Kong was ranked </w:t>
      </w:r>
      <w:r>
        <w:rPr>
          <w:rFonts w:ascii="Times New Roman"/>
          <w:szCs w:val="28"/>
          <w:lang w:val="en-GB"/>
        </w:rPr>
        <w:t>tenth</w:t>
      </w:r>
      <w:r w:rsidRPr="007D2BD0">
        <w:rPr>
          <w:rFonts w:ascii="Times New Roman"/>
          <w:szCs w:val="28"/>
          <w:lang w:val="en-GB"/>
        </w:rPr>
        <w:t xml:space="preserve"> globally in the </w:t>
      </w:r>
      <w:r>
        <w:rPr>
          <w:rFonts w:ascii="Times New Roman"/>
          <w:szCs w:val="28"/>
          <w:lang w:val="en-GB"/>
        </w:rPr>
        <w:t>IMD</w:t>
      </w:r>
      <w:r w:rsidRPr="007D2BD0">
        <w:rPr>
          <w:rFonts w:ascii="Times New Roman"/>
          <w:szCs w:val="28"/>
          <w:lang w:val="en-GB"/>
        </w:rPr>
        <w:t xml:space="preserve">’s </w:t>
      </w:r>
      <w:r w:rsidRPr="007D2BD0">
        <w:rPr>
          <w:rFonts w:ascii="Times New Roman"/>
          <w:i/>
          <w:szCs w:val="28"/>
          <w:lang w:val="en-GB"/>
        </w:rPr>
        <w:t>World Digital Competitiveness Ranking 202</w:t>
      </w:r>
      <w:r>
        <w:rPr>
          <w:rFonts w:ascii="Times New Roman"/>
          <w:i/>
          <w:szCs w:val="28"/>
          <w:lang w:val="en-GB"/>
        </w:rPr>
        <w:t>3</w:t>
      </w:r>
      <w:r>
        <w:rPr>
          <w:rFonts w:ascii="Times New Roman"/>
          <w:szCs w:val="28"/>
          <w:lang w:val="en-GB"/>
        </w:rPr>
        <w:t xml:space="preserve">.  The </w:t>
      </w:r>
      <w:r w:rsidRPr="007D2BD0">
        <w:rPr>
          <w:rFonts w:ascii="Times New Roman"/>
          <w:i/>
          <w:szCs w:val="28"/>
          <w:lang w:val="en-GB"/>
        </w:rPr>
        <w:t>Global Innovation Index 202</w:t>
      </w:r>
      <w:r>
        <w:rPr>
          <w:rFonts w:ascii="Times New Roman"/>
          <w:i/>
          <w:szCs w:val="28"/>
          <w:lang w:val="en-GB"/>
        </w:rPr>
        <w:t>3</w:t>
      </w:r>
      <w:r w:rsidRPr="007D2BD0">
        <w:rPr>
          <w:rFonts w:ascii="Times New Roman"/>
          <w:szCs w:val="28"/>
          <w:lang w:val="en-GB"/>
        </w:rPr>
        <w:t xml:space="preserve"> by the World Intellectual Property Organization</w:t>
      </w:r>
      <w:r>
        <w:rPr>
          <w:rFonts w:ascii="Times New Roman"/>
          <w:szCs w:val="28"/>
          <w:lang w:val="en-GB"/>
        </w:rPr>
        <w:t xml:space="preserve"> ranked the </w:t>
      </w:r>
      <w:r w:rsidRPr="00DA16C5">
        <w:rPr>
          <w:rFonts w:ascii="Times New Roman"/>
          <w:szCs w:val="28"/>
          <w:lang w:val="en-GB"/>
        </w:rPr>
        <w:t>Shenzhen-Hong Kong-Guangzhou science and technology cluster second globally for four consecutive years</w:t>
      </w:r>
      <w:r>
        <w:rPr>
          <w:rFonts w:ascii="Times New Roman"/>
          <w:szCs w:val="28"/>
          <w:lang w:val="en-GB"/>
        </w:rPr>
        <w:t xml:space="preserve"> and, for individual economies, ranked Hong Kong 17</w:t>
      </w:r>
      <w:r w:rsidRPr="0015341E">
        <w:rPr>
          <w:rFonts w:ascii="Times New Roman"/>
          <w:szCs w:val="28"/>
          <w:vertAlign w:val="superscript"/>
          <w:lang w:val="en-GB"/>
        </w:rPr>
        <w:t>th</w:t>
      </w:r>
      <w:r>
        <w:rPr>
          <w:rFonts w:ascii="Times New Roman"/>
          <w:szCs w:val="28"/>
          <w:lang w:val="en-GB"/>
        </w:rPr>
        <w:t xml:space="preserve"> globally</w:t>
      </w:r>
      <w:r w:rsidRPr="007D2BD0">
        <w:rPr>
          <w:rFonts w:ascii="Times New Roman"/>
          <w:szCs w:val="28"/>
          <w:lang w:val="en-GB"/>
        </w:rPr>
        <w:t>.</w:t>
      </w:r>
      <w:r>
        <w:rPr>
          <w:rFonts w:ascii="Times New Roman"/>
          <w:szCs w:val="28"/>
          <w:lang w:val="en-GB"/>
        </w:rPr>
        <w:t xml:space="preserve">  </w:t>
      </w:r>
      <w:r w:rsidRPr="00D90CA3">
        <w:rPr>
          <w:rFonts w:ascii="Times New Roman"/>
          <w:szCs w:val="28"/>
          <w:lang w:val="en-GB"/>
        </w:rPr>
        <w:t xml:space="preserve">Hong Kong was also ranked </w:t>
      </w:r>
      <w:r>
        <w:rPr>
          <w:rFonts w:ascii="Times New Roman"/>
          <w:szCs w:val="28"/>
          <w:lang w:val="en-GB"/>
        </w:rPr>
        <w:t>16</w:t>
      </w:r>
      <w:r w:rsidRPr="0051543A">
        <w:rPr>
          <w:rFonts w:ascii="Times New Roman"/>
          <w:szCs w:val="28"/>
          <w:vertAlign w:val="superscript"/>
          <w:lang w:val="en-HK"/>
        </w:rPr>
        <w:t>th</w:t>
      </w:r>
      <w:r>
        <w:rPr>
          <w:rFonts w:ascii="Times New Roman"/>
          <w:szCs w:val="28"/>
          <w:lang w:val="en-HK"/>
        </w:rPr>
        <w:t xml:space="preserve"> </w:t>
      </w:r>
      <w:r w:rsidRPr="00D90CA3">
        <w:rPr>
          <w:rFonts w:ascii="Times New Roman"/>
          <w:szCs w:val="28"/>
          <w:lang w:val="en-GB"/>
        </w:rPr>
        <w:t xml:space="preserve">globally and second amongst Asian economies in the IMD’s </w:t>
      </w:r>
      <w:r w:rsidRPr="00D90CA3">
        <w:rPr>
          <w:rFonts w:ascii="Times New Roman"/>
          <w:i/>
          <w:szCs w:val="28"/>
          <w:lang w:val="en-GB"/>
        </w:rPr>
        <w:t>World Talent Ranking 202</w:t>
      </w:r>
      <w:r>
        <w:rPr>
          <w:rFonts w:ascii="Times New Roman"/>
          <w:i/>
          <w:szCs w:val="28"/>
          <w:lang w:val="en-GB"/>
        </w:rPr>
        <w:t>3</w:t>
      </w:r>
      <w:r w:rsidRPr="00D90CA3">
        <w:rPr>
          <w:rFonts w:ascii="Times New Roman"/>
          <w:szCs w:val="28"/>
          <w:lang w:val="en-GB"/>
        </w:rPr>
        <w:t>.</w:t>
      </w:r>
      <w:r>
        <w:rPr>
          <w:rFonts w:ascii="Times New Roman"/>
          <w:szCs w:val="28"/>
          <w:lang w:val="en-GB"/>
        </w:rPr>
        <w:t xml:space="preserve">  </w:t>
      </w:r>
      <w:r w:rsidRPr="00234451">
        <w:rPr>
          <w:rFonts w:ascii="Times New Roman"/>
          <w:szCs w:val="28"/>
          <w:lang w:val="en-GB"/>
        </w:rPr>
        <w:t xml:space="preserve">The Government is </w:t>
      </w:r>
      <w:r w:rsidRPr="00234451">
        <w:rPr>
          <w:rFonts w:ascii="Times New Roman"/>
          <w:szCs w:val="28"/>
          <w:lang w:val="en-GB"/>
        </w:rPr>
        <w:lastRenderedPageBreak/>
        <w:t>committed to further enhancing Hong Kong’s competitiveness amid keen global competition</w:t>
      </w:r>
      <w:r w:rsidR="00810C2D" w:rsidRPr="00234451">
        <w:rPr>
          <w:rFonts w:ascii="Times New Roman"/>
          <w:szCs w:val="28"/>
          <w:lang w:val="en-GB"/>
        </w:rPr>
        <w:t xml:space="preserve">.  </w:t>
      </w:r>
    </w:p>
    <w:p w:rsidR="0051543A" w:rsidRDefault="0051543A" w:rsidP="00B25A11">
      <w:pPr>
        <w:widowControl/>
        <w:rPr>
          <w:b/>
          <w:bCs/>
          <w:kern w:val="0"/>
          <w:sz w:val="28"/>
        </w:rPr>
      </w:pPr>
    </w:p>
    <w:p w:rsidR="0051543A" w:rsidRDefault="0051543A" w:rsidP="00B25A11">
      <w:pPr>
        <w:widowControl/>
        <w:rPr>
          <w:b/>
          <w:bCs/>
          <w:kern w:val="0"/>
          <w:sz w:val="28"/>
        </w:rPr>
      </w:pPr>
    </w:p>
    <w:p w:rsidR="00662CF9" w:rsidRPr="00327CE5" w:rsidRDefault="00662CF9" w:rsidP="00B25A11">
      <w:pPr>
        <w:widowControl/>
        <w:rPr>
          <w:b/>
          <w:bCs/>
          <w:kern w:val="0"/>
          <w:sz w:val="28"/>
        </w:rPr>
      </w:pPr>
      <w:r w:rsidRPr="00327CE5">
        <w:rPr>
          <w:b/>
          <w:bCs/>
          <w:kern w:val="0"/>
          <w:sz w:val="28"/>
        </w:rPr>
        <w:t>Notes :</w:t>
      </w:r>
    </w:p>
    <w:p w:rsidR="00C127A9" w:rsidRPr="004110C3" w:rsidRDefault="00C127A9" w:rsidP="00C127A9">
      <w:pPr>
        <w:tabs>
          <w:tab w:val="left" w:pos="1080"/>
          <w:tab w:val="left" w:pos="2790"/>
        </w:tabs>
        <w:snapToGrid w:val="0"/>
        <w:spacing w:line="220" w:lineRule="exact"/>
        <w:ind w:right="28"/>
        <w:jc w:val="both"/>
        <w:rPr>
          <w:kern w:val="0"/>
        </w:rPr>
      </w:pPr>
    </w:p>
    <w:p w:rsidR="00C127A9" w:rsidRPr="004110C3" w:rsidRDefault="00C127A9" w:rsidP="00C127A9">
      <w:pPr>
        <w:numPr>
          <w:ilvl w:val="0"/>
          <w:numId w:val="2"/>
        </w:numPr>
        <w:tabs>
          <w:tab w:val="clear" w:pos="360"/>
          <w:tab w:val="num" w:pos="600"/>
          <w:tab w:val="left" w:pos="900"/>
          <w:tab w:val="left" w:pos="1080"/>
          <w:tab w:val="left" w:pos="2790"/>
        </w:tabs>
        <w:snapToGrid w:val="0"/>
        <w:spacing w:line="260" w:lineRule="exact"/>
        <w:ind w:left="600" w:right="28" w:hanging="600"/>
        <w:jc w:val="both"/>
        <w:rPr>
          <w:kern w:val="0"/>
        </w:rPr>
      </w:pPr>
      <w:r w:rsidRPr="00327CE5">
        <w:rPr>
          <w:kern w:val="0"/>
        </w:rPr>
        <w:t>The Gross Domestic Product (GDP) is an overall measure of net output produced within an economy in a specified period, such as a calendar year or a quarter, before deducting the consumption of fixed capital.  In accordance with the expenditure approach to its estimation, GDP is compiled as total final expenditures on goods and services (including private consumption expenditure, government consumption expenditure, gross domestic fixed capital formation, changes in inventories, and exports of goods and services), less imports of goods and services.</w:t>
      </w:r>
    </w:p>
    <w:p w:rsidR="00C127A9" w:rsidRPr="00327CE5" w:rsidRDefault="00C127A9" w:rsidP="00C127A9">
      <w:pPr>
        <w:tabs>
          <w:tab w:val="left" w:pos="900"/>
          <w:tab w:val="left" w:pos="1080"/>
          <w:tab w:val="left" w:pos="2790"/>
        </w:tabs>
        <w:snapToGrid w:val="0"/>
        <w:spacing w:line="260" w:lineRule="exact"/>
        <w:ind w:right="28"/>
        <w:jc w:val="both"/>
        <w:rPr>
          <w:kern w:val="0"/>
        </w:rPr>
      </w:pPr>
    </w:p>
    <w:p w:rsidR="00C127A9" w:rsidRPr="00327CE5" w:rsidRDefault="00C127A9" w:rsidP="00C127A9">
      <w:pPr>
        <w:numPr>
          <w:ilvl w:val="0"/>
          <w:numId w:val="2"/>
        </w:numPr>
        <w:tabs>
          <w:tab w:val="clear" w:pos="360"/>
          <w:tab w:val="num" w:pos="600"/>
          <w:tab w:val="left" w:pos="900"/>
          <w:tab w:val="left" w:pos="1080"/>
          <w:tab w:val="left" w:pos="2790"/>
        </w:tabs>
        <w:snapToGrid w:val="0"/>
        <w:spacing w:line="260" w:lineRule="exact"/>
        <w:ind w:left="600" w:right="28" w:hanging="600"/>
        <w:jc w:val="both"/>
        <w:rPr>
          <w:lang w:eastAsia="zh-HK"/>
        </w:rPr>
      </w:pPr>
      <w:r w:rsidRPr="00327CE5">
        <w:rPr>
          <w:kern w:val="0"/>
        </w:rPr>
        <w:t>The seasonally adjusted quarter-to-quarter GDP series, by removing the variations that occur at about the same time and in about the same magnitude each year, provides another perspective for discerning the trend, particularly in regard to turning points.  A detailed examination reveals the presence of seasonality in the overall GDP and in some of its main components, including private consumption expenditure, government consumption expenditure, exports of goods, imports of goods, exports of services, and imports of services.  However, due to the presence of considerable short</w:t>
      </w:r>
      <w:r w:rsidRPr="00327CE5">
        <w:rPr>
          <w:kern w:val="0"/>
        </w:rPr>
        <w:noBreakHyphen/>
        <w:t xml:space="preserve">term fluctuations, no clear seasonal pattern is found in gross domestic fixed capital formation.  Therefore, the seasonally adjusted series of GDP is compiled separately at the overall level, rather than summing up from its main components. </w:t>
      </w:r>
    </w:p>
    <w:p w:rsidR="00E260B5" w:rsidRPr="00327CE5" w:rsidRDefault="00E260B5" w:rsidP="003958DD">
      <w:pPr>
        <w:tabs>
          <w:tab w:val="left" w:pos="900"/>
          <w:tab w:val="left" w:pos="1080"/>
          <w:tab w:val="left" w:pos="2790"/>
        </w:tabs>
        <w:snapToGrid w:val="0"/>
        <w:spacing w:line="260" w:lineRule="exact"/>
        <w:ind w:right="28"/>
        <w:jc w:val="both"/>
        <w:rPr>
          <w:kern w:val="0"/>
          <w:highlight w:val="yellow"/>
        </w:rPr>
      </w:pPr>
    </w:p>
    <w:sectPr w:rsidR="00E260B5" w:rsidRPr="00327CE5" w:rsidSect="00FC02DA">
      <w:footerReference w:type="even" r:id="rId15"/>
      <w:footerReference w:type="default" r:id="rId16"/>
      <w:type w:val="continuous"/>
      <w:pgSz w:w="11906" w:h="16838"/>
      <w:pgMar w:top="1009" w:right="1440" w:bottom="318" w:left="1440" w:header="720" w:footer="397" w:gutter="0"/>
      <w:pgNumType w:start="1"/>
      <w:cols w:space="425"/>
      <w:docGrid w:type="lines"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101B1E" w:rsidRDefault="00101B1E">
      <w:r>
        <w:separator/>
      </w:r>
    </w:p>
  </w:endnote>
  <w:endnote w:type="continuationSeparator" w:id="0">
    <w:p w:rsidR="00101B1E" w:rsidRDefault="00101B1E">
      <w:r>
        <w:continuationSeparator/>
      </w:r>
    </w:p>
  </w:endnote>
  <w:endnote w:type="continuationNotice" w:id="1">
    <w:p w:rsidR="00101B1E" w:rsidRDefault="00101B1E"/>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Symbol">
    <w:panose1 w:val="05050102010706020507"/>
    <w:charset w:val="02"/>
    <w:family w:val="roman"/>
    <w:pitch w:val="variable"/>
    <w:sig w:usb0="00000000" w:usb1="10000000" w:usb2="00000000" w:usb3="00000000" w:csb0="80000000" w:csb1="00000000"/>
  </w:font>
  <w:font w:name="新細明體">
    <w:altName w:val="PMingLiU"/>
    <w:panose1 w:val="02020500000000000000"/>
    <w:charset w:val="88"/>
    <w:family w:val="roman"/>
    <w:pitch w:val="variable"/>
    <w:sig w:usb0="A00002FF" w:usb1="28CFFCFA" w:usb2="00000016" w:usb3="00000000" w:csb0="00100001" w:csb1="00000000"/>
  </w:font>
  <w:font w:name="細明體">
    <w:altName w:val="MingLiU"/>
    <w:panose1 w:val="02020509000000000000"/>
    <w:charset w:val="88"/>
    <w:family w:val="modern"/>
    <w:pitch w:val="fixed"/>
    <w:sig w:usb0="A00002FF" w:usb1="28CFFCFA" w:usb2="00000016" w:usb3="00000000" w:csb0="00100001" w:csb1="00000000"/>
  </w:font>
  <w:font w:name="華康中黑體">
    <w:panose1 w:val="020B0509000000000000"/>
    <w:charset w:val="88"/>
    <w:family w:val="modern"/>
    <w:pitch w:val="fixed"/>
    <w:sig w:usb0="A1002AFF" w:usb1="39CFFDFA" w:usb2="00000016" w:usb3="00000000" w:csb0="003F00FF" w:csb1="00000000"/>
  </w:font>
  <w:font w:name="華康細明體">
    <w:panose1 w:val="02020309000000000000"/>
    <w:charset w:val="88"/>
    <w:family w:val="modern"/>
    <w:pitch w:val="fixed"/>
    <w:sig w:usb0="A1002AFF" w:usb1="39CFFDFA" w:usb2="00000016" w:usb3="00000000" w:csb0="003F00FF" w:csb1="00000000"/>
  </w:font>
  <w:font w:name="Arial">
    <w:panose1 w:val="020B0604020202020204"/>
    <w:charset w:val="00"/>
    <w:family w:val="swiss"/>
    <w:pitch w:val="variable"/>
    <w:sig w:usb0="E0002EFF" w:usb1="C0007843" w:usb2="00000009" w:usb3="00000000" w:csb0="000001FF" w:csb1="00000000"/>
  </w:font>
  <w:font w:name="Verdana">
    <w:panose1 w:val="020B0604030504040204"/>
    <w:charset w:val="00"/>
    <w:family w:val="swiss"/>
    <w:pitch w:val="variable"/>
    <w:sig w:usb0="A10006FF" w:usb1="4000205B" w:usb2="00000010" w:usb3="00000000" w:csb0="0000019F" w:csb1="00000000"/>
  </w:font>
  <w:font w:name="Helvetica">
    <w:panose1 w:val="020B0504020202020204"/>
    <w:charset w:val="00"/>
    <w:family w:val="swiss"/>
    <w:pitch w:val="variable"/>
    <w:sig w:usb0="E0002EFF" w:usb1="C0007843" w:usb2="00000009" w:usb3="00000000" w:csb0="000001FF"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0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101B1E" w:rsidRDefault="00101B1E">
    <w:pPr>
      <w:pStyle w:val="ac"/>
      <w:framePr w:wrap="around" w:vAnchor="text" w:hAnchor="margin" w:xAlign="center" w:y="1"/>
      <w:rPr>
        <w:rStyle w:val="ab"/>
      </w:rPr>
    </w:pPr>
    <w:r>
      <w:rPr>
        <w:rStyle w:val="ab"/>
      </w:rPr>
      <w:fldChar w:fldCharType="begin"/>
    </w:r>
    <w:r>
      <w:rPr>
        <w:rStyle w:val="ab"/>
      </w:rPr>
      <w:instrText xml:space="preserve">PAGE  </w:instrText>
    </w:r>
    <w:r>
      <w:rPr>
        <w:rStyle w:val="ab"/>
      </w:rPr>
      <w:fldChar w:fldCharType="end"/>
    </w:r>
  </w:p>
  <w:p w:rsidR="00101B1E" w:rsidRDefault="00101B1E">
    <w:pPr>
      <w:pStyle w:val="ac"/>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101B1E" w:rsidRDefault="00101B1E">
    <w:pPr>
      <w:pStyle w:val="ac"/>
      <w:framePr w:wrap="around" w:vAnchor="text" w:hAnchor="margin" w:xAlign="center" w:y="1"/>
      <w:rPr>
        <w:rStyle w:val="ab"/>
        <w:rFonts w:ascii="Times New Roman"/>
        <w:sz w:val="28"/>
      </w:rPr>
    </w:pPr>
    <w:r>
      <w:rPr>
        <w:rStyle w:val="ab"/>
        <w:rFonts w:ascii="Times New Roman"/>
        <w:sz w:val="28"/>
      </w:rPr>
      <w:fldChar w:fldCharType="begin"/>
    </w:r>
    <w:r>
      <w:rPr>
        <w:rStyle w:val="ab"/>
        <w:rFonts w:ascii="Times New Roman"/>
        <w:sz w:val="28"/>
      </w:rPr>
      <w:instrText xml:space="preserve">PAGE  </w:instrText>
    </w:r>
    <w:r>
      <w:rPr>
        <w:rStyle w:val="ab"/>
        <w:rFonts w:ascii="Times New Roman"/>
        <w:sz w:val="28"/>
      </w:rPr>
      <w:fldChar w:fldCharType="separate"/>
    </w:r>
    <w:r w:rsidR="000861CC">
      <w:rPr>
        <w:rStyle w:val="ab"/>
        <w:rFonts w:ascii="Times New Roman"/>
        <w:noProof/>
        <w:sz w:val="28"/>
      </w:rPr>
      <w:t>2</w:t>
    </w:r>
    <w:r>
      <w:rPr>
        <w:rStyle w:val="ab"/>
        <w:rFonts w:ascii="Times New Roman"/>
        <w:sz w:val="28"/>
      </w:rPr>
      <w:fldChar w:fldCharType="end"/>
    </w:r>
  </w:p>
  <w:p w:rsidR="00101B1E" w:rsidRDefault="00101B1E">
    <w:pPr>
      <w:pStyle w:val="ac"/>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101B1E" w:rsidRDefault="00101B1E">
      <w:pPr>
        <w:jc w:val="center"/>
      </w:pPr>
      <w:r>
        <w:separator/>
      </w:r>
    </w:p>
  </w:footnote>
  <w:footnote w:type="continuationSeparator" w:id="0">
    <w:p w:rsidR="00101B1E" w:rsidRDefault="00101B1E">
      <w:r>
        <w:continuationSeparator/>
      </w:r>
    </w:p>
  </w:footnote>
  <w:footnote w:type="continuationNotice" w:id="1">
    <w:p w:rsidR="00101B1E" w:rsidRDefault="00101B1E"/>
  </w:footnote>
</w:footnote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89"/>
    <w:multiLevelType w:val="singleLevel"/>
    <w:tmpl w:val="7F427CFE"/>
    <w:lvl w:ilvl="0">
      <w:start w:val="1"/>
      <w:numFmt w:val="bullet"/>
      <w:pStyle w:val="a"/>
      <w:lvlText w:val=""/>
      <w:lvlJc w:val="left"/>
      <w:pPr>
        <w:tabs>
          <w:tab w:val="num" w:pos="361"/>
        </w:tabs>
        <w:ind w:leftChars="200" w:left="361" w:hangingChars="200" w:hanging="360"/>
      </w:pPr>
      <w:rPr>
        <w:rFonts w:ascii="Wingdings" w:hAnsi="Wingdings" w:hint="default"/>
      </w:rPr>
    </w:lvl>
  </w:abstractNum>
  <w:abstractNum w:abstractNumId="1" w15:restartNumberingAfterBreak="0">
    <w:nsid w:val="02261CD4"/>
    <w:multiLevelType w:val="hybridMultilevel"/>
    <w:tmpl w:val="24289AB2"/>
    <w:lvl w:ilvl="0" w:tplc="3864D870">
      <w:start w:val="1"/>
      <w:numFmt w:val="bullet"/>
      <w:lvlText w:val=""/>
      <w:lvlJc w:val="left"/>
      <w:pPr>
        <w:ind w:left="480" w:hanging="480"/>
      </w:pPr>
      <w:rPr>
        <w:rFonts w:ascii="Wingdings" w:hAnsi="Wingdings" w:hint="default"/>
        <w:color w:val="auto"/>
        <w:lang w:val="en-GB"/>
      </w:rPr>
    </w:lvl>
    <w:lvl w:ilvl="1" w:tplc="04090003" w:tentative="1">
      <w:start w:val="1"/>
      <w:numFmt w:val="bullet"/>
      <w:lvlText w:val=""/>
      <w:lvlJc w:val="left"/>
      <w:pPr>
        <w:ind w:left="960" w:hanging="480"/>
      </w:pPr>
      <w:rPr>
        <w:rFonts w:ascii="Wingdings" w:hAnsi="Wingdings" w:hint="default"/>
      </w:rPr>
    </w:lvl>
    <w:lvl w:ilvl="2" w:tplc="04090005" w:tentative="1">
      <w:start w:val="1"/>
      <w:numFmt w:val="bullet"/>
      <w:lvlText w:val=""/>
      <w:lvlJc w:val="left"/>
      <w:pPr>
        <w:ind w:left="1440" w:hanging="480"/>
      </w:pPr>
      <w:rPr>
        <w:rFonts w:ascii="Wingdings" w:hAnsi="Wingdings" w:hint="default"/>
      </w:rPr>
    </w:lvl>
    <w:lvl w:ilvl="3" w:tplc="04090001" w:tentative="1">
      <w:start w:val="1"/>
      <w:numFmt w:val="bullet"/>
      <w:lvlText w:val=""/>
      <w:lvlJc w:val="left"/>
      <w:pPr>
        <w:ind w:left="1920" w:hanging="480"/>
      </w:pPr>
      <w:rPr>
        <w:rFonts w:ascii="Wingdings" w:hAnsi="Wingdings" w:hint="default"/>
      </w:rPr>
    </w:lvl>
    <w:lvl w:ilvl="4" w:tplc="04090003" w:tentative="1">
      <w:start w:val="1"/>
      <w:numFmt w:val="bullet"/>
      <w:lvlText w:val=""/>
      <w:lvlJc w:val="left"/>
      <w:pPr>
        <w:ind w:left="2400" w:hanging="480"/>
      </w:pPr>
      <w:rPr>
        <w:rFonts w:ascii="Wingdings" w:hAnsi="Wingdings" w:hint="default"/>
      </w:rPr>
    </w:lvl>
    <w:lvl w:ilvl="5" w:tplc="04090005" w:tentative="1">
      <w:start w:val="1"/>
      <w:numFmt w:val="bullet"/>
      <w:lvlText w:val=""/>
      <w:lvlJc w:val="left"/>
      <w:pPr>
        <w:ind w:left="2880" w:hanging="480"/>
      </w:pPr>
      <w:rPr>
        <w:rFonts w:ascii="Wingdings" w:hAnsi="Wingdings" w:hint="default"/>
      </w:rPr>
    </w:lvl>
    <w:lvl w:ilvl="6" w:tplc="04090001" w:tentative="1">
      <w:start w:val="1"/>
      <w:numFmt w:val="bullet"/>
      <w:lvlText w:val=""/>
      <w:lvlJc w:val="left"/>
      <w:pPr>
        <w:ind w:left="3360" w:hanging="480"/>
      </w:pPr>
      <w:rPr>
        <w:rFonts w:ascii="Wingdings" w:hAnsi="Wingdings" w:hint="default"/>
      </w:rPr>
    </w:lvl>
    <w:lvl w:ilvl="7" w:tplc="04090003" w:tentative="1">
      <w:start w:val="1"/>
      <w:numFmt w:val="bullet"/>
      <w:lvlText w:val=""/>
      <w:lvlJc w:val="left"/>
      <w:pPr>
        <w:ind w:left="3840" w:hanging="480"/>
      </w:pPr>
      <w:rPr>
        <w:rFonts w:ascii="Wingdings" w:hAnsi="Wingdings" w:hint="default"/>
      </w:rPr>
    </w:lvl>
    <w:lvl w:ilvl="8" w:tplc="04090005" w:tentative="1">
      <w:start w:val="1"/>
      <w:numFmt w:val="bullet"/>
      <w:lvlText w:val=""/>
      <w:lvlJc w:val="left"/>
      <w:pPr>
        <w:ind w:left="4320" w:hanging="480"/>
      </w:pPr>
      <w:rPr>
        <w:rFonts w:ascii="Wingdings" w:hAnsi="Wingdings" w:hint="default"/>
      </w:rPr>
    </w:lvl>
  </w:abstractNum>
  <w:abstractNum w:abstractNumId="2" w15:restartNumberingAfterBreak="0">
    <w:nsid w:val="14095172"/>
    <w:multiLevelType w:val="hybridMultilevel"/>
    <w:tmpl w:val="01209AF4"/>
    <w:lvl w:ilvl="0" w:tplc="5874DFA0">
      <w:start w:val="1"/>
      <w:numFmt w:val="bullet"/>
      <w:lvlText w:val=""/>
      <w:lvlJc w:val="left"/>
      <w:pPr>
        <w:ind w:left="480" w:hanging="480"/>
      </w:pPr>
      <w:rPr>
        <w:rFonts w:ascii="Wingdings" w:hAnsi="Wingdings" w:hint="default"/>
        <w:color w:val="000000"/>
      </w:rPr>
    </w:lvl>
    <w:lvl w:ilvl="1" w:tplc="04090003" w:tentative="1">
      <w:start w:val="1"/>
      <w:numFmt w:val="bullet"/>
      <w:lvlText w:val=""/>
      <w:lvlJc w:val="left"/>
      <w:pPr>
        <w:ind w:left="960" w:hanging="480"/>
      </w:pPr>
      <w:rPr>
        <w:rFonts w:ascii="Wingdings" w:hAnsi="Wingdings" w:hint="default"/>
      </w:rPr>
    </w:lvl>
    <w:lvl w:ilvl="2" w:tplc="04090005" w:tentative="1">
      <w:start w:val="1"/>
      <w:numFmt w:val="bullet"/>
      <w:lvlText w:val=""/>
      <w:lvlJc w:val="left"/>
      <w:pPr>
        <w:ind w:left="1440" w:hanging="480"/>
      </w:pPr>
      <w:rPr>
        <w:rFonts w:ascii="Wingdings" w:hAnsi="Wingdings" w:hint="default"/>
      </w:rPr>
    </w:lvl>
    <w:lvl w:ilvl="3" w:tplc="04090001" w:tentative="1">
      <w:start w:val="1"/>
      <w:numFmt w:val="bullet"/>
      <w:lvlText w:val=""/>
      <w:lvlJc w:val="left"/>
      <w:pPr>
        <w:ind w:left="1920" w:hanging="480"/>
      </w:pPr>
      <w:rPr>
        <w:rFonts w:ascii="Wingdings" w:hAnsi="Wingdings" w:hint="default"/>
      </w:rPr>
    </w:lvl>
    <w:lvl w:ilvl="4" w:tplc="04090003" w:tentative="1">
      <w:start w:val="1"/>
      <w:numFmt w:val="bullet"/>
      <w:lvlText w:val=""/>
      <w:lvlJc w:val="left"/>
      <w:pPr>
        <w:ind w:left="2400" w:hanging="480"/>
      </w:pPr>
      <w:rPr>
        <w:rFonts w:ascii="Wingdings" w:hAnsi="Wingdings" w:hint="default"/>
      </w:rPr>
    </w:lvl>
    <w:lvl w:ilvl="5" w:tplc="04090005" w:tentative="1">
      <w:start w:val="1"/>
      <w:numFmt w:val="bullet"/>
      <w:lvlText w:val=""/>
      <w:lvlJc w:val="left"/>
      <w:pPr>
        <w:ind w:left="2880" w:hanging="480"/>
      </w:pPr>
      <w:rPr>
        <w:rFonts w:ascii="Wingdings" w:hAnsi="Wingdings" w:hint="default"/>
      </w:rPr>
    </w:lvl>
    <w:lvl w:ilvl="6" w:tplc="04090001" w:tentative="1">
      <w:start w:val="1"/>
      <w:numFmt w:val="bullet"/>
      <w:lvlText w:val=""/>
      <w:lvlJc w:val="left"/>
      <w:pPr>
        <w:ind w:left="3360" w:hanging="480"/>
      </w:pPr>
      <w:rPr>
        <w:rFonts w:ascii="Wingdings" w:hAnsi="Wingdings" w:hint="default"/>
      </w:rPr>
    </w:lvl>
    <w:lvl w:ilvl="7" w:tplc="04090003" w:tentative="1">
      <w:start w:val="1"/>
      <w:numFmt w:val="bullet"/>
      <w:lvlText w:val=""/>
      <w:lvlJc w:val="left"/>
      <w:pPr>
        <w:ind w:left="3840" w:hanging="480"/>
      </w:pPr>
      <w:rPr>
        <w:rFonts w:ascii="Wingdings" w:hAnsi="Wingdings" w:hint="default"/>
      </w:rPr>
    </w:lvl>
    <w:lvl w:ilvl="8" w:tplc="04090005" w:tentative="1">
      <w:start w:val="1"/>
      <w:numFmt w:val="bullet"/>
      <w:lvlText w:val=""/>
      <w:lvlJc w:val="left"/>
      <w:pPr>
        <w:ind w:left="4320" w:hanging="480"/>
      </w:pPr>
      <w:rPr>
        <w:rFonts w:ascii="Wingdings" w:hAnsi="Wingdings" w:hint="default"/>
      </w:rPr>
    </w:lvl>
  </w:abstractNum>
  <w:abstractNum w:abstractNumId="3" w15:restartNumberingAfterBreak="0">
    <w:nsid w:val="23CC0732"/>
    <w:multiLevelType w:val="multilevel"/>
    <w:tmpl w:val="98741A80"/>
    <w:lvl w:ilvl="0">
      <w:start w:val="1"/>
      <w:numFmt w:val="bullet"/>
      <w:lvlText w:val=""/>
      <w:lvlJc w:val="left"/>
      <w:pPr>
        <w:tabs>
          <w:tab w:val="num" w:pos="480"/>
        </w:tabs>
        <w:ind w:left="480" w:hanging="480"/>
      </w:pPr>
      <w:rPr>
        <w:rFonts w:ascii="Wingdings" w:hAnsi="Wingdings" w:hint="default"/>
        <w:sz w:val="24"/>
      </w:rPr>
    </w:lvl>
    <w:lvl w:ilvl="1">
      <w:start w:val="1"/>
      <w:numFmt w:val="bullet"/>
      <w:lvlText w:val=""/>
      <w:lvlJc w:val="left"/>
      <w:pPr>
        <w:tabs>
          <w:tab w:val="num" w:pos="960"/>
        </w:tabs>
        <w:ind w:left="960" w:hanging="480"/>
      </w:pPr>
      <w:rPr>
        <w:rFonts w:ascii="Wingdings" w:hAnsi="Wingdings" w:hint="default"/>
      </w:rPr>
    </w:lvl>
    <w:lvl w:ilvl="2">
      <w:start w:val="1"/>
      <w:numFmt w:val="bullet"/>
      <w:lvlText w:val=""/>
      <w:lvlJc w:val="left"/>
      <w:pPr>
        <w:tabs>
          <w:tab w:val="num" w:pos="1440"/>
        </w:tabs>
        <w:ind w:left="1440" w:hanging="480"/>
      </w:pPr>
      <w:rPr>
        <w:rFonts w:ascii="Wingdings" w:hAnsi="Wingdings" w:hint="default"/>
      </w:rPr>
    </w:lvl>
    <w:lvl w:ilvl="3">
      <w:start w:val="1"/>
      <w:numFmt w:val="bullet"/>
      <w:lvlText w:val=""/>
      <w:lvlJc w:val="left"/>
      <w:pPr>
        <w:tabs>
          <w:tab w:val="num" w:pos="1920"/>
        </w:tabs>
        <w:ind w:left="1920" w:hanging="480"/>
      </w:pPr>
      <w:rPr>
        <w:rFonts w:ascii="Wingdings" w:hAnsi="Wingdings" w:hint="default"/>
      </w:rPr>
    </w:lvl>
    <w:lvl w:ilvl="4">
      <w:start w:val="1"/>
      <w:numFmt w:val="bullet"/>
      <w:lvlText w:val=""/>
      <w:lvlJc w:val="left"/>
      <w:pPr>
        <w:tabs>
          <w:tab w:val="num" w:pos="2400"/>
        </w:tabs>
        <w:ind w:left="2400" w:hanging="480"/>
      </w:pPr>
      <w:rPr>
        <w:rFonts w:ascii="Wingdings" w:hAnsi="Wingdings" w:hint="default"/>
      </w:rPr>
    </w:lvl>
    <w:lvl w:ilvl="5">
      <w:start w:val="1"/>
      <w:numFmt w:val="bullet"/>
      <w:lvlText w:val=""/>
      <w:lvlJc w:val="left"/>
      <w:pPr>
        <w:tabs>
          <w:tab w:val="num" w:pos="2880"/>
        </w:tabs>
        <w:ind w:left="2880" w:hanging="480"/>
      </w:pPr>
      <w:rPr>
        <w:rFonts w:ascii="Wingdings" w:hAnsi="Wingdings" w:hint="default"/>
      </w:rPr>
    </w:lvl>
    <w:lvl w:ilvl="6">
      <w:start w:val="1"/>
      <w:numFmt w:val="bullet"/>
      <w:lvlText w:val=""/>
      <w:lvlJc w:val="left"/>
      <w:pPr>
        <w:tabs>
          <w:tab w:val="num" w:pos="3360"/>
        </w:tabs>
        <w:ind w:left="3360" w:hanging="480"/>
      </w:pPr>
      <w:rPr>
        <w:rFonts w:ascii="Wingdings" w:hAnsi="Wingdings" w:hint="default"/>
      </w:rPr>
    </w:lvl>
    <w:lvl w:ilvl="7">
      <w:start w:val="1"/>
      <w:numFmt w:val="bullet"/>
      <w:lvlText w:val=""/>
      <w:lvlJc w:val="left"/>
      <w:pPr>
        <w:tabs>
          <w:tab w:val="num" w:pos="3840"/>
        </w:tabs>
        <w:ind w:left="3840" w:hanging="480"/>
      </w:pPr>
      <w:rPr>
        <w:rFonts w:ascii="Wingdings" w:hAnsi="Wingdings" w:hint="default"/>
      </w:rPr>
    </w:lvl>
    <w:lvl w:ilvl="8">
      <w:start w:val="1"/>
      <w:numFmt w:val="bullet"/>
      <w:lvlText w:val=""/>
      <w:lvlJc w:val="left"/>
      <w:pPr>
        <w:tabs>
          <w:tab w:val="num" w:pos="4320"/>
        </w:tabs>
        <w:ind w:left="4320" w:hanging="480"/>
      </w:pPr>
      <w:rPr>
        <w:rFonts w:ascii="Wingdings" w:hAnsi="Wingdings" w:hint="default"/>
      </w:rPr>
    </w:lvl>
  </w:abstractNum>
  <w:abstractNum w:abstractNumId="4" w15:restartNumberingAfterBreak="0">
    <w:nsid w:val="272F6055"/>
    <w:multiLevelType w:val="hybridMultilevel"/>
    <w:tmpl w:val="C982FF46"/>
    <w:lvl w:ilvl="0" w:tplc="C840C6C6">
      <w:start w:val="1"/>
      <w:numFmt w:val="decimal"/>
      <w:lvlText w:val="(%1)"/>
      <w:lvlJc w:val="left"/>
      <w:pPr>
        <w:tabs>
          <w:tab w:val="num" w:pos="420"/>
        </w:tabs>
        <w:ind w:left="420" w:hanging="420"/>
      </w:pPr>
      <w:rPr>
        <w:rFonts w:hint="default"/>
        <w:sz w:val="20"/>
        <w:szCs w:val="20"/>
      </w:rPr>
    </w:lvl>
    <w:lvl w:ilvl="1" w:tplc="04090019" w:tentative="1">
      <w:start w:val="1"/>
      <w:numFmt w:val="ideographTraditional"/>
      <w:lvlText w:val="%2、"/>
      <w:lvlJc w:val="left"/>
      <w:pPr>
        <w:tabs>
          <w:tab w:val="num" w:pos="960"/>
        </w:tabs>
        <w:ind w:left="960" w:hanging="480"/>
      </w:pPr>
    </w:lvl>
    <w:lvl w:ilvl="2" w:tplc="0409001B" w:tentative="1">
      <w:start w:val="1"/>
      <w:numFmt w:val="lowerRoman"/>
      <w:lvlText w:val="%3."/>
      <w:lvlJc w:val="right"/>
      <w:pPr>
        <w:tabs>
          <w:tab w:val="num" w:pos="1440"/>
        </w:tabs>
        <w:ind w:left="1440" w:hanging="480"/>
      </w:pPr>
    </w:lvl>
    <w:lvl w:ilvl="3" w:tplc="0409000F" w:tentative="1">
      <w:start w:val="1"/>
      <w:numFmt w:val="decimal"/>
      <w:lvlText w:val="%4."/>
      <w:lvlJc w:val="left"/>
      <w:pPr>
        <w:tabs>
          <w:tab w:val="num" w:pos="1920"/>
        </w:tabs>
        <w:ind w:left="1920" w:hanging="480"/>
      </w:pPr>
    </w:lvl>
    <w:lvl w:ilvl="4" w:tplc="04090019" w:tentative="1">
      <w:start w:val="1"/>
      <w:numFmt w:val="ideographTraditional"/>
      <w:lvlText w:val="%5、"/>
      <w:lvlJc w:val="left"/>
      <w:pPr>
        <w:tabs>
          <w:tab w:val="num" w:pos="2400"/>
        </w:tabs>
        <w:ind w:left="2400" w:hanging="480"/>
      </w:pPr>
    </w:lvl>
    <w:lvl w:ilvl="5" w:tplc="0409001B" w:tentative="1">
      <w:start w:val="1"/>
      <w:numFmt w:val="lowerRoman"/>
      <w:lvlText w:val="%6."/>
      <w:lvlJc w:val="right"/>
      <w:pPr>
        <w:tabs>
          <w:tab w:val="num" w:pos="2880"/>
        </w:tabs>
        <w:ind w:left="2880" w:hanging="480"/>
      </w:pPr>
    </w:lvl>
    <w:lvl w:ilvl="6" w:tplc="0409000F" w:tentative="1">
      <w:start w:val="1"/>
      <w:numFmt w:val="decimal"/>
      <w:lvlText w:val="%7."/>
      <w:lvlJc w:val="left"/>
      <w:pPr>
        <w:tabs>
          <w:tab w:val="num" w:pos="3360"/>
        </w:tabs>
        <w:ind w:left="3360" w:hanging="480"/>
      </w:pPr>
    </w:lvl>
    <w:lvl w:ilvl="7" w:tplc="04090019" w:tentative="1">
      <w:start w:val="1"/>
      <w:numFmt w:val="ideographTraditional"/>
      <w:lvlText w:val="%8、"/>
      <w:lvlJc w:val="left"/>
      <w:pPr>
        <w:tabs>
          <w:tab w:val="num" w:pos="3840"/>
        </w:tabs>
        <w:ind w:left="3840" w:hanging="480"/>
      </w:pPr>
    </w:lvl>
    <w:lvl w:ilvl="8" w:tplc="0409001B" w:tentative="1">
      <w:start w:val="1"/>
      <w:numFmt w:val="lowerRoman"/>
      <w:lvlText w:val="%9."/>
      <w:lvlJc w:val="right"/>
      <w:pPr>
        <w:tabs>
          <w:tab w:val="num" w:pos="4320"/>
        </w:tabs>
        <w:ind w:left="4320" w:hanging="480"/>
      </w:pPr>
    </w:lvl>
  </w:abstractNum>
  <w:abstractNum w:abstractNumId="5" w15:restartNumberingAfterBreak="0">
    <w:nsid w:val="279F4931"/>
    <w:multiLevelType w:val="hybridMultilevel"/>
    <w:tmpl w:val="F0FEF4BA"/>
    <w:lvl w:ilvl="0" w:tplc="0A5023F0">
      <w:start w:val="1"/>
      <w:numFmt w:val="bullet"/>
      <w:lvlText w:val=""/>
      <w:lvlJc w:val="left"/>
      <w:pPr>
        <w:ind w:left="480" w:hanging="480"/>
      </w:pPr>
      <w:rPr>
        <w:rFonts w:ascii="Wingdings" w:hAnsi="Wingdings" w:hint="default"/>
        <w:sz w:val="22"/>
      </w:rPr>
    </w:lvl>
    <w:lvl w:ilvl="1" w:tplc="04090003" w:tentative="1">
      <w:start w:val="1"/>
      <w:numFmt w:val="bullet"/>
      <w:lvlText w:val=""/>
      <w:lvlJc w:val="left"/>
      <w:pPr>
        <w:ind w:left="960" w:hanging="480"/>
      </w:pPr>
      <w:rPr>
        <w:rFonts w:ascii="Wingdings" w:hAnsi="Wingdings" w:hint="default"/>
      </w:rPr>
    </w:lvl>
    <w:lvl w:ilvl="2" w:tplc="04090005" w:tentative="1">
      <w:start w:val="1"/>
      <w:numFmt w:val="bullet"/>
      <w:lvlText w:val=""/>
      <w:lvlJc w:val="left"/>
      <w:pPr>
        <w:ind w:left="1440" w:hanging="480"/>
      </w:pPr>
      <w:rPr>
        <w:rFonts w:ascii="Wingdings" w:hAnsi="Wingdings" w:hint="default"/>
      </w:rPr>
    </w:lvl>
    <w:lvl w:ilvl="3" w:tplc="04090001" w:tentative="1">
      <w:start w:val="1"/>
      <w:numFmt w:val="bullet"/>
      <w:lvlText w:val=""/>
      <w:lvlJc w:val="left"/>
      <w:pPr>
        <w:ind w:left="1920" w:hanging="480"/>
      </w:pPr>
      <w:rPr>
        <w:rFonts w:ascii="Wingdings" w:hAnsi="Wingdings" w:hint="default"/>
      </w:rPr>
    </w:lvl>
    <w:lvl w:ilvl="4" w:tplc="04090003" w:tentative="1">
      <w:start w:val="1"/>
      <w:numFmt w:val="bullet"/>
      <w:lvlText w:val=""/>
      <w:lvlJc w:val="left"/>
      <w:pPr>
        <w:ind w:left="2400" w:hanging="480"/>
      </w:pPr>
      <w:rPr>
        <w:rFonts w:ascii="Wingdings" w:hAnsi="Wingdings" w:hint="default"/>
      </w:rPr>
    </w:lvl>
    <w:lvl w:ilvl="5" w:tplc="04090005" w:tentative="1">
      <w:start w:val="1"/>
      <w:numFmt w:val="bullet"/>
      <w:lvlText w:val=""/>
      <w:lvlJc w:val="left"/>
      <w:pPr>
        <w:ind w:left="2880" w:hanging="480"/>
      </w:pPr>
      <w:rPr>
        <w:rFonts w:ascii="Wingdings" w:hAnsi="Wingdings" w:hint="default"/>
      </w:rPr>
    </w:lvl>
    <w:lvl w:ilvl="6" w:tplc="04090001" w:tentative="1">
      <w:start w:val="1"/>
      <w:numFmt w:val="bullet"/>
      <w:lvlText w:val=""/>
      <w:lvlJc w:val="left"/>
      <w:pPr>
        <w:ind w:left="3360" w:hanging="480"/>
      </w:pPr>
      <w:rPr>
        <w:rFonts w:ascii="Wingdings" w:hAnsi="Wingdings" w:hint="default"/>
      </w:rPr>
    </w:lvl>
    <w:lvl w:ilvl="7" w:tplc="04090003" w:tentative="1">
      <w:start w:val="1"/>
      <w:numFmt w:val="bullet"/>
      <w:lvlText w:val=""/>
      <w:lvlJc w:val="left"/>
      <w:pPr>
        <w:ind w:left="3840" w:hanging="480"/>
      </w:pPr>
      <w:rPr>
        <w:rFonts w:ascii="Wingdings" w:hAnsi="Wingdings" w:hint="default"/>
      </w:rPr>
    </w:lvl>
    <w:lvl w:ilvl="8" w:tplc="04090005" w:tentative="1">
      <w:start w:val="1"/>
      <w:numFmt w:val="bullet"/>
      <w:lvlText w:val=""/>
      <w:lvlJc w:val="left"/>
      <w:pPr>
        <w:ind w:left="4320" w:hanging="480"/>
      </w:pPr>
      <w:rPr>
        <w:rFonts w:ascii="Wingdings" w:hAnsi="Wingdings" w:hint="default"/>
      </w:rPr>
    </w:lvl>
  </w:abstractNum>
  <w:abstractNum w:abstractNumId="6" w15:restartNumberingAfterBreak="0">
    <w:nsid w:val="28F61BC8"/>
    <w:multiLevelType w:val="multilevel"/>
    <w:tmpl w:val="B1B4BC46"/>
    <w:lvl w:ilvl="0">
      <w:start w:val="1"/>
      <w:numFmt w:val="decimal"/>
      <w:lvlText w:val="%1"/>
      <w:lvlJc w:val="left"/>
      <w:pPr>
        <w:ind w:left="1260" w:hanging="1260"/>
      </w:pPr>
      <w:rPr>
        <w:rFonts w:hint="default"/>
      </w:rPr>
    </w:lvl>
    <w:lvl w:ilvl="1">
      <w:start w:val="1"/>
      <w:numFmt w:val="decimal"/>
      <w:lvlText w:val="%1.%2"/>
      <w:lvlJc w:val="left"/>
      <w:pPr>
        <w:ind w:left="7923" w:hanging="1260"/>
      </w:pPr>
      <w:rPr>
        <w:rFonts w:ascii="Times New Roman" w:hAnsi="Times New Roman" w:cs="Times New Roman" w:hint="default"/>
        <w:shd w:val="clear" w:color="auto" w:fill="auto"/>
      </w:rPr>
    </w:lvl>
    <w:lvl w:ilvl="2">
      <w:start w:val="1"/>
      <w:numFmt w:val="decimal"/>
      <w:lvlText w:val="%1.%2.%3"/>
      <w:lvlJc w:val="left"/>
      <w:pPr>
        <w:ind w:left="1260" w:hanging="1260"/>
      </w:pPr>
      <w:rPr>
        <w:rFonts w:hint="default"/>
      </w:rPr>
    </w:lvl>
    <w:lvl w:ilvl="3">
      <w:start w:val="1"/>
      <w:numFmt w:val="decimal"/>
      <w:lvlText w:val="%1.%2.%3.%4"/>
      <w:lvlJc w:val="left"/>
      <w:pPr>
        <w:ind w:left="1260" w:hanging="1260"/>
      </w:pPr>
      <w:rPr>
        <w:rFonts w:hint="default"/>
      </w:rPr>
    </w:lvl>
    <w:lvl w:ilvl="4">
      <w:start w:val="1"/>
      <w:numFmt w:val="decimal"/>
      <w:lvlText w:val="%1.%2.%3.%4.%5"/>
      <w:lvlJc w:val="left"/>
      <w:pPr>
        <w:ind w:left="1260" w:hanging="126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7" w15:restartNumberingAfterBreak="0">
    <w:nsid w:val="2C921B4F"/>
    <w:multiLevelType w:val="hybridMultilevel"/>
    <w:tmpl w:val="570254D4"/>
    <w:lvl w:ilvl="0" w:tplc="A6581B82">
      <w:start w:val="1"/>
      <w:numFmt w:val="decimal"/>
      <w:lvlText w:val="(%1)"/>
      <w:lvlJc w:val="left"/>
      <w:pPr>
        <w:ind w:left="360" w:hanging="360"/>
      </w:pPr>
      <w:rPr>
        <w:rFonts w:hint="default"/>
        <w:lang w:val="en-GB"/>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8" w15:restartNumberingAfterBreak="0">
    <w:nsid w:val="2EFB1691"/>
    <w:multiLevelType w:val="hybridMultilevel"/>
    <w:tmpl w:val="CA5EFEDA"/>
    <w:lvl w:ilvl="0" w:tplc="18B67446">
      <w:start w:val="1"/>
      <w:numFmt w:val="bullet"/>
      <w:lvlText w:val=""/>
      <w:lvlJc w:val="left"/>
      <w:pPr>
        <w:tabs>
          <w:tab w:val="num" w:pos="425"/>
        </w:tabs>
        <w:ind w:left="425" w:hanging="425"/>
      </w:pPr>
      <w:rPr>
        <w:rFonts w:ascii="Wingdings" w:hAnsi="Wingdings" w:hint="default"/>
        <w:color w:val="auto"/>
        <w:sz w:val="24"/>
      </w:rPr>
    </w:lvl>
    <w:lvl w:ilvl="1" w:tplc="04090003" w:tentative="1">
      <w:start w:val="1"/>
      <w:numFmt w:val="bullet"/>
      <w:lvlText w:val=""/>
      <w:lvlJc w:val="left"/>
      <w:pPr>
        <w:tabs>
          <w:tab w:val="num" w:pos="960"/>
        </w:tabs>
        <w:ind w:left="960" w:hanging="480"/>
      </w:pPr>
      <w:rPr>
        <w:rFonts w:ascii="Wingdings" w:hAnsi="Wingdings" w:hint="default"/>
      </w:rPr>
    </w:lvl>
    <w:lvl w:ilvl="2" w:tplc="04090005" w:tentative="1">
      <w:start w:val="1"/>
      <w:numFmt w:val="bullet"/>
      <w:lvlText w:val=""/>
      <w:lvlJc w:val="left"/>
      <w:pPr>
        <w:tabs>
          <w:tab w:val="num" w:pos="1440"/>
        </w:tabs>
        <w:ind w:left="1440" w:hanging="480"/>
      </w:pPr>
      <w:rPr>
        <w:rFonts w:ascii="Wingdings" w:hAnsi="Wingdings" w:hint="default"/>
      </w:rPr>
    </w:lvl>
    <w:lvl w:ilvl="3" w:tplc="04090001" w:tentative="1">
      <w:start w:val="1"/>
      <w:numFmt w:val="bullet"/>
      <w:lvlText w:val=""/>
      <w:lvlJc w:val="left"/>
      <w:pPr>
        <w:tabs>
          <w:tab w:val="num" w:pos="1920"/>
        </w:tabs>
        <w:ind w:left="1920" w:hanging="480"/>
      </w:pPr>
      <w:rPr>
        <w:rFonts w:ascii="Wingdings" w:hAnsi="Wingdings" w:hint="default"/>
      </w:rPr>
    </w:lvl>
    <w:lvl w:ilvl="4" w:tplc="04090003" w:tentative="1">
      <w:start w:val="1"/>
      <w:numFmt w:val="bullet"/>
      <w:lvlText w:val=""/>
      <w:lvlJc w:val="left"/>
      <w:pPr>
        <w:tabs>
          <w:tab w:val="num" w:pos="2400"/>
        </w:tabs>
        <w:ind w:left="2400" w:hanging="480"/>
      </w:pPr>
      <w:rPr>
        <w:rFonts w:ascii="Wingdings" w:hAnsi="Wingdings" w:hint="default"/>
      </w:rPr>
    </w:lvl>
    <w:lvl w:ilvl="5" w:tplc="04090005" w:tentative="1">
      <w:start w:val="1"/>
      <w:numFmt w:val="bullet"/>
      <w:lvlText w:val=""/>
      <w:lvlJc w:val="left"/>
      <w:pPr>
        <w:tabs>
          <w:tab w:val="num" w:pos="2880"/>
        </w:tabs>
        <w:ind w:left="2880" w:hanging="480"/>
      </w:pPr>
      <w:rPr>
        <w:rFonts w:ascii="Wingdings" w:hAnsi="Wingdings" w:hint="default"/>
      </w:rPr>
    </w:lvl>
    <w:lvl w:ilvl="6" w:tplc="04090001" w:tentative="1">
      <w:start w:val="1"/>
      <w:numFmt w:val="bullet"/>
      <w:lvlText w:val=""/>
      <w:lvlJc w:val="left"/>
      <w:pPr>
        <w:tabs>
          <w:tab w:val="num" w:pos="3360"/>
        </w:tabs>
        <w:ind w:left="3360" w:hanging="480"/>
      </w:pPr>
      <w:rPr>
        <w:rFonts w:ascii="Wingdings" w:hAnsi="Wingdings" w:hint="default"/>
      </w:rPr>
    </w:lvl>
    <w:lvl w:ilvl="7" w:tplc="04090003" w:tentative="1">
      <w:start w:val="1"/>
      <w:numFmt w:val="bullet"/>
      <w:lvlText w:val=""/>
      <w:lvlJc w:val="left"/>
      <w:pPr>
        <w:tabs>
          <w:tab w:val="num" w:pos="3840"/>
        </w:tabs>
        <w:ind w:left="3840" w:hanging="480"/>
      </w:pPr>
      <w:rPr>
        <w:rFonts w:ascii="Wingdings" w:hAnsi="Wingdings" w:hint="default"/>
      </w:rPr>
    </w:lvl>
    <w:lvl w:ilvl="8" w:tplc="04090005" w:tentative="1">
      <w:start w:val="1"/>
      <w:numFmt w:val="bullet"/>
      <w:lvlText w:val=""/>
      <w:lvlJc w:val="left"/>
      <w:pPr>
        <w:tabs>
          <w:tab w:val="num" w:pos="4320"/>
        </w:tabs>
        <w:ind w:left="4320" w:hanging="480"/>
      </w:pPr>
      <w:rPr>
        <w:rFonts w:ascii="Wingdings" w:hAnsi="Wingdings" w:hint="default"/>
      </w:rPr>
    </w:lvl>
  </w:abstractNum>
  <w:abstractNum w:abstractNumId="9" w15:restartNumberingAfterBreak="0">
    <w:nsid w:val="3965109F"/>
    <w:multiLevelType w:val="hybridMultilevel"/>
    <w:tmpl w:val="27BE0B78"/>
    <w:lvl w:ilvl="0" w:tplc="4FC48D88">
      <w:start w:val="1"/>
      <w:numFmt w:val="bullet"/>
      <w:lvlText w:val=""/>
      <w:lvlJc w:val="left"/>
      <w:pPr>
        <w:ind w:left="480" w:hanging="480"/>
      </w:pPr>
      <w:rPr>
        <w:rFonts w:ascii="Wingdings" w:hAnsi="Wingdings" w:hint="default"/>
        <w:sz w:val="18"/>
      </w:rPr>
    </w:lvl>
    <w:lvl w:ilvl="1" w:tplc="04090003" w:tentative="1">
      <w:start w:val="1"/>
      <w:numFmt w:val="bullet"/>
      <w:lvlText w:val=""/>
      <w:lvlJc w:val="left"/>
      <w:pPr>
        <w:ind w:left="960" w:hanging="480"/>
      </w:pPr>
      <w:rPr>
        <w:rFonts w:ascii="Wingdings" w:hAnsi="Wingdings" w:hint="default"/>
      </w:rPr>
    </w:lvl>
    <w:lvl w:ilvl="2" w:tplc="04090005" w:tentative="1">
      <w:start w:val="1"/>
      <w:numFmt w:val="bullet"/>
      <w:lvlText w:val=""/>
      <w:lvlJc w:val="left"/>
      <w:pPr>
        <w:ind w:left="1440" w:hanging="480"/>
      </w:pPr>
      <w:rPr>
        <w:rFonts w:ascii="Wingdings" w:hAnsi="Wingdings" w:hint="default"/>
      </w:rPr>
    </w:lvl>
    <w:lvl w:ilvl="3" w:tplc="04090001" w:tentative="1">
      <w:start w:val="1"/>
      <w:numFmt w:val="bullet"/>
      <w:lvlText w:val=""/>
      <w:lvlJc w:val="left"/>
      <w:pPr>
        <w:ind w:left="1920" w:hanging="480"/>
      </w:pPr>
      <w:rPr>
        <w:rFonts w:ascii="Wingdings" w:hAnsi="Wingdings" w:hint="default"/>
      </w:rPr>
    </w:lvl>
    <w:lvl w:ilvl="4" w:tplc="04090003" w:tentative="1">
      <w:start w:val="1"/>
      <w:numFmt w:val="bullet"/>
      <w:lvlText w:val=""/>
      <w:lvlJc w:val="left"/>
      <w:pPr>
        <w:ind w:left="2400" w:hanging="480"/>
      </w:pPr>
      <w:rPr>
        <w:rFonts w:ascii="Wingdings" w:hAnsi="Wingdings" w:hint="default"/>
      </w:rPr>
    </w:lvl>
    <w:lvl w:ilvl="5" w:tplc="04090005" w:tentative="1">
      <w:start w:val="1"/>
      <w:numFmt w:val="bullet"/>
      <w:lvlText w:val=""/>
      <w:lvlJc w:val="left"/>
      <w:pPr>
        <w:ind w:left="2880" w:hanging="480"/>
      </w:pPr>
      <w:rPr>
        <w:rFonts w:ascii="Wingdings" w:hAnsi="Wingdings" w:hint="default"/>
      </w:rPr>
    </w:lvl>
    <w:lvl w:ilvl="6" w:tplc="04090001" w:tentative="1">
      <w:start w:val="1"/>
      <w:numFmt w:val="bullet"/>
      <w:lvlText w:val=""/>
      <w:lvlJc w:val="left"/>
      <w:pPr>
        <w:ind w:left="3360" w:hanging="480"/>
      </w:pPr>
      <w:rPr>
        <w:rFonts w:ascii="Wingdings" w:hAnsi="Wingdings" w:hint="default"/>
      </w:rPr>
    </w:lvl>
    <w:lvl w:ilvl="7" w:tplc="04090003" w:tentative="1">
      <w:start w:val="1"/>
      <w:numFmt w:val="bullet"/>
      <w:lvlText w:val=""/>
      <w:lvlJc w:val="left"/>
      <w:pPr>
        <w:ind w:left="3840" w:hanging="480"/>
      </w:pPr>
      <w:rPr>
        <w:rFonts w:ascii="Wingdings" w:hAnsi="Wingdings" w:hint="default"/>
      </w:rPr>
    </w:lvl>
    <w:lvl w:ilvl="8" w:tplc="04090005" w:tentative="1">
      <w:start w:val="1"/>
      <w:numFmt w:val="bullet"/>
      <w:lvlText w:val=""/>
      <w:lvlJc w:val="left"/>
      <w:pPr>
        <w:ind w:left="4320" w:hanging="480"/>
      </w:pPr>
      <w:rPr>
        <w:rFonts w:ascii="Wingdings" w:hAnsi="Wingdings" w:hint="default"/>
      </w:rPr>
    </w:lvl>
  </w:abstractNum>
  <w:abstractNum w:abstractNumId="10" w15:restartNumberingAfterBreak="0">
    <w:nsid w:val="3CCB6B5A"/>
    <w:multiLevelType w:val="hybridMultilevel"/>
    <w:tmpl w:val="D57465BA"/>
    <w:lvl w:ilvl="0" w:tplc="081C9AAC">
      <w:start w:val="2"/>
      <w:numFmt w:val="lowerLetter"/>
      <w:lvlText w:val="(%1)"/>
      <w:lvlJc w:val="left"/>
      <w:pPr>
        <w:tabs>
          <w:tab w:val="num" w:pos="1199"/>
        </w:tabs>
        <w:ind w:left="1199" w:hanging="360"/>
      </w:pPr>
      <w:rPr>
        <w:rFonts w:ascii="Times New Roman" w:hAnsi="Times New Roman" w:cs="Times New Roman" w:hint="default"/>
        <w:sz w:val="22"/>
        <w:szCs w:val="22"/>
      </w:rPr>
    </w:lvl>
    <w:lvl w:ilvl="1" w:tplc="04090019" w:tentative="1">
      <w:start w:val="1"/>
      <w:numFmt w:val="ideographTraditional"/>
      <w:lvlText w:val="%2、"/>
      <w:lvlJc w:val="left"/>
      <w:pPr>
        <w:tabs>
          <w:tab w:val="num" w:pos="1799"/>
        </w:tabs>
        <w:ind w:left="1799" w:hanging="480"/>
      </w:pPr>
    </w:lvl>
    <w:lvl w:ilvl="2" w:tplc="0409001B" w:tentative="1">
      <w:start w:val="1"/>
      <w:numFmt w:val="lowerRoman"/>
      <w:lvlText w:val="%3."/>
      <w:lvlJc w:val="right"/>
      <w:pPr>
        <w:tabs>
          <w:tab w:val="num" w:pos="2279"/>
        </w:tabs>
        <w:ind w:left="2279" w:hanging="480"/>
      </w:pPr>
    </w:lvl>
    <w:lvl w:ilvl="3" w:tplc="0409000F" w:tentative="1">
      <w:start w:val="1"/>
      <w:numFmt w:val="decimal"/>
      <w:lvlText w:val="%4."/>
      <w:lvlJc w:val="left"/>
      <w:pPr>
        <w:tabs>
          <w:tab w:val="num" w:pos="2759"/>
        </w:tabs>
        <w:ind w:left="2759" w:hanging="480"/>
      </w:pPr>
    </w:lvl>
    <w:lvl w:ilvl="4" w:tplc="04090019" w:tentative="1">
      <w:start w:val="1"/>
      <w:numFmt w:val="ideographTraditional"/>
      <w:lvlText w:val="%5、"/>
      <w:lvlJc w:val="left"/>
      <w:pPr>
        <w:tabs>
          <w:tab w:val="num" w:pos="3239"/>
        </w:tabs>
        <w:ind w:left="3239" w:hanging="480"/>
      </w:pPr>
    </w:lvl>
    <w:lvl w:ilvl="5" w:tplc="0409001B" w:tentative="1">
      <w:start w:val="1"/>
      <w:numFmt w:val="lowerRoman"/>
      <w:lvlText w:val="%6."/>
      <w:lvlJc w:val="right"/>
      <w:pPr>
        <w:tabs>
          <w:tab w:val="num" w:pos="3719"/>
        </w:tabs>
        <w:ind w:left="3719" w:hanging="480"/>
      </w:pPr>
    </w:lvl>
    <w:lvl w:ilvl="6" w:tplc="0409000F" w:tentative="1">
      <w:start w:val="1"/>
      <w:numFmt w:val="decimal"/>
      <w:lvlText w:val="%7."/>
      <w:lvlJc w:val="left"/>
      <w:pPr>
        <w:tabs>
          <w:tab w:val="num" w:pos="4199"/>
        </w:tabs>
        <w:ind w:left="4199" w:hanging="480"/>
      </w:pPr>
    </w:lvl>
    <w:lvl w:ilvl="7" w:tplc="04090019" w:tentative="1">
      <w:start w:val="1"/>
      <w:numFmt w:val="ideographTraditional"/>
      <w:lvlText w:val="%8、"/>
      <w:lvlJc w:val="left"/>
      <w:pPr>
        <w:tabs>
          <w:tab w:val="num" w:pos="4679"/>
        </w:tabs>
        <w:ind w:left="4679" w:hanging="480"/>
      </w:pPr>
    </w:lvl>
    <w:lvl w:ilvl="8" w:tplc="0409001B" w:tentative="1">
      <w:start w:val="1"/>
      <w:numFmt w:val="lowerRoman"/>
      <w:lvlText w:val="%9."/>
      <w:lvlJc w:val="right"/>
      <w:pPr>
        <w:tabs>
          <w:tab w:val="num" w:pos="5159"/>
        </w:tabs>
        <w:ind w:left="5159" w:hanging="480"/>
      </w:pPr>
    </w:lvl>
  </w:abstractNum>
  <w:abstractNum w:abstractNumId="11" w15:restartNumberingAfterBreak="0">
    <w:nsid w:val="44CD2244"/>
    <w:multiLevelType w:val="hybridMultilevel"/>
    <w:tmpl w:val="98741A80"/>
    <w:lvl w:ilvl="0" w:tplc="885009AA">
      <w:start w:val="1"/>
      <w:numFmt w:val="bullet"/>
      <w:lvlText w:val=""/>
      <w:lvlJc w:val="left"/>
      <w:pPr>
        <w:tabs>
          <w:tab w:val="num" w:pos="480"/>
        </w:tabs>
        <w:ind w:left="480" w:hanging="480"/>
      </w:pPr>
      <w:rPr>
        <w:rFonts w:ascii="Wingdings" w:hAnsi="Wingdings" w:hint="default"/>
        <w:sz w:val="24"/>
      </w:rPr>
    </w:lvl>
    <w:lvl w:ilvl="1" w:tplc="04090003" w:tentative="1">
      <w:start w:val="1"/>
      <w:numFmt w:val="bullet"/>
      <w:lvlText w:val=""/>
      <w:lvlJc w:val="left"/>
      <w:pPr>
        <w:tabs>
          <w:tab w:val="num" w:pos="960"/>
        </w:tabs>
        <w:ind w:left="960" w:hanging="480"/>
      </w:pPr>
      <w:rPr>
        <w:rFonts w:ascii="Wingdings" w:hAnsi="Wingdings" w:hint="default"/>
      </w:rPr>
    </w:lvl>
    <w:lvl w:ilvl="2" w:tplc="04090005" w:tentative="1">
      <w:start w:val="1"/>
      <w:numFmt w:val="bullet"/>
      <w:lvlText w:val=""/>
      <w:lvlJc w:val="left"/>
      <w:pPr>
        <w:tabs>
          <w:tab w:val="num" w:pos="1440"/>
        </w:tabs>
        <w:ind w:left="1440" w:hanging="480"/>
      </w:pPr>
      <w:rPr>
        <w:rFonts w:ascii="Wingdings" w:hAnsi="Wingdings" w:hint="default"/>
      </w:rPr>
    </w:lvl>
    <w:lvl w:ilvl="3" w:tplc="04090001" w:tentative="1">
      <w:start w:val="1"/>
      <w:numFmt w:val="bullet"/>
      <w:lvlText w:val=""/>
      <w:lvlJc w:val="left"/>
      <w:pPr>
        <w:tabs>
          <w:tab w:val="num" w:pos="1920"/>
        </w:tabs>
        <w:ind w:left="1920" w:hanging="480"/>
      </w:pPr>
      <w:rPr>
        <w:rFonts w:ascii="Wingdings" w:hAnsi="Wingdings" w:hint="default"/>
      </w:rPr>
    </w:lvl>
    <w:lvl w:ilvl="4" w:tplc="04090003" w:tentative="1">
      <w:start w:val="1"/>
      <w:numFmt w:val="bullet"/>
      <w:lvlText w:val=""/>
      <w:lvlJc w:val="left"/>
      <w:pPr>
        <w:tabs>
          <w:tab w:val="num" w:pos="2400"/>
        </w:tabs>
        <w:ind w:left="2400" w:hanging="480"/>
      </w:pPr>
      <w:rPr>
        <w:rFonts w:ascii="Wingdings" w:hAnsi="Wingdings" w:hint="default"/>
      </w:rPr>
    </w:lvl>
    <w:lvl w:ilvl="5" w:tplc="04090005" w:tentative="1">
      <w:start w:val="1"/>
      <w:numFmt w:val="bullet"/>
      <w:lvlText w:val=""/>
      <w:lvlJc w:val="left"/>
      <w:pPr>
        <w:tabs>
          <w:tab w:val="num" w:pos="2880"/>
        </w:tabs>
        <w:ind w:left="2880" w:hanging="480"/>
      </w:pPr>
      <w:rPr>
        <w:rFonts w:ascii="Wingdings" w:hAnsi="Wingdings" w:hint="default"/>
      </w:rPr>
    </w:lvl>
    <w:lvl w:ilvl="6" w:tplc="04090001" w:tentative="1">
      <w:start w:val="1"/>
      <w:numFmt w:val="bullet"/>
      <w:lvlText w:val=""/>
      <w:lvlJc w:val="left"/>
      <w:pPr>
        <w:tabs>
          <w:tab w:val="num" w:pos="3360"/>
        </w:tabs>
        <w:ind w:left="3360" w:hanging="480"/>
      </w:pPr>
      <w:rPr>
        <w:rFonts w:ascii="Wingdings" w:hAnsi="Wingdings" w:hint="default"/>
      </w:rPr>
    </w:lvl>
    <w:lvl w:ilvl="7" w:tplc="04090003" w:tentative="1">
      <w:start w:val="1"/>
      <w:numFmt w:val="bullet"/>
      <w:lvlText w:val=""/>
      <w:lvlJc w:val="left"/>
      <w:pPr>
        <w:tabs>
          <w:tab w:val="num" w:pos="3840"/>
        </w:tabs>
        <w:ind w:left="3840" w:hanging="480"/>
      </w:pPr>
      <w:rPr>
        <w:rFonts w:ascii="Wingdings" w:hAnsi="Wingdings" w:hint="default"/>
      </w:rPr>
    </w:lvl>
    <w:lvl w:ilvl="8" w:tplc="04090005" w:tentative="1">
      <w:start w:val="1"/>
      <w:numFmt w:val="bullet"/>
      <w:lvlText w:val=""/>
      <w:lvlJc w:val="left"/>
      <w:pPr>
        <w:tabs>
          <w:tab w:val="num" w:pos="4320"/>
        </w:tabs>
        <w:ind w:left="4320" w:hanging="480"/>
      </w:pPr>
      <w:rPr>
        <w:rFonts w:ascii="Wingdings" w:hAnsi="Wingdings" w:hint="default"/>
      </w:rPr>
    </w:lvl>
  </w:abstractNum>
  <w:abstractNum w:abstractNumId="12" w15:restartNumberingAfterBreak="0">
    <w:nsid w:val="590146A4"/>
    <w:multiLevelType w:val="hybridMultilevel"/>
    <w:tmpl w:val="107CBAC6"/>
    <w:lvl w:ilvl="0" w:tplc="B9847D84">
      <w:start w:val="1"/>
      <w:numFmt w:val="decimal"/>
      <w:lvlText w:val="(%1)"/>
      <w:lvlJc w:val="left"/>
      <w:pPr>
        <w:ind w:left="360" w:hanging="360"/>
      </w:pPr>
      <w:rPr>
        <w:rFonts w:eastAsia="SimSun" w:hint="default"/>
        <w:b w:val="0"/>
        <w:sz w:val="20"/>
        <w:szCs w:val="20"/>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13" w15:restartNumberingAfterBreak="0">
    <w:nsid w:val="6F293670"/>
    <w:multiLevelType w:val="hybridMultilevel"/>
    <w:tmpl w:val="4FB445C0"/>
    <w:lvl w:ilvl="0" w:tplc="5086891C">
      <w:start w:val="1"/>
      <w:numFmt w:val="decimal"/>
      <w:lvlText w:val="(%1)"/>
      <w:lvlJc w:val="left"/>
      <w:pPr>
        <w:ind w:left="720" w:hanging="360"/>
      </w:pPr>
      <w:rPr>
        <w:rFonts w:eastAsia="SimSun" w:hint="default"/>
        <w:b w:val="0"/>
        <w:sz w:val="20"/>
        <w:szCs w:val="2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4" w15:restartNumberingAfterBreak="0">
    <w:nsid w:val="73BE0B6A"/>
    <w:multiLevelType w:val="hybridMultilevel"/>
    <w:tmpl w:val="10A85AC8"/>
    <w:lvl w:ilvl="0" w:tplc="2D580370">
      <w:start w:val="1"/>
      <w:numFmt w:val="bullet"/>
      <w:lvlText w:val=""/>
      <w:lvlJc w:val="left"/>
      <w:pPr>
        <w:tabs>
          <w:tab w:val="num" w:pos="567"/>
        </w:tabs>
        <w:ind w:left="567" w:hanging="567"/>
      </w:pPr>
      <w:rPr>
        <w:rFonts w:ascii="Symbol" w:hAnsi="Symbol" w:hint="default"/>
        <w:sz w:val="20"/>
        <w:szCs w:val="20"/>
      </w:rPr>
    </w:lvl>
    <w:lvl w:ilvl="1" w:tplc="04090003" w:tentative="1">
      <w:start w:val="1"/>
      <w:numFmt w:val="bullet"/>
      <w:lvlText w:val=""/>
      <w:lvlJc w:val="left"/>
      <w:pPr>
        <w:tabs>
          <w:tab w:val="num" w:pos="0"/>
        </w:tabs>
        <w:ind w:left="0" w:hanging="480"/>
      </w:pPr>
      <w:rPr>
        <w:rFonts w:ascii="Wingdings" w:hAnsi="Wingdings" w:hint="default"/>
      </w:rPr>
    </w:lvl>
    <w:lvl w:ilvl="2" w:tplc="04090005" w:tentative="1">
      <w:start w:val="1"/>
      <w:numFmt w:val="bullet"/>
      <w:lvlText w:val=""/>
      <w:lvlJc w:val="left"/>
      <w:pPr>
        <w:tabs>
          <w:tab w:val="num" w:pos="480"/>
        </w:tabs>
        <w:ind w:left="480" w:hanging="480"/>
      </w:pPr>
      <w:rPr>
        <w:rFonts w:ascii="Wingdings" w:hAnsi="Wingdings" w:hint="default"/>
      </w:rPr>
    </w:lvl>
    <w:lvl w:ilvl="3" w:tplc="04090001" w:tentative="1">
      <w:start w:val="1"/>
      <w:numFmt w:val="bullet"/>
      <w:lvlText w:val=""/>
      <w:lvlJc w:val="left"/>
      <w:pPr>
        <w:tabs>
          <w:tab w:val="num" w:pos="960"/>
        </w:tabs>
        <w:ind w:left="960" w:hanging="480"/>
      </w:pPr>
      <w:rPr>
        <w:rFonts w:ascii="Wingdings" w:hAnsi="Wingdings" w:hint="default"/>
      </w:rPr>
    </w:lvl>
    <w:lvl w:ilvl="4" w:tplc="04090003" w:tentative="1">
      <w:start w:val="1"/>
      <w:numFmt w:val="bullet"/>
      <w:lvlText w:val=""/>
      <w:lvlJc w:val="left"/>
      <w:pPr>
        <w:tabs>
          <w:tab w:val="num" w:pos="1440"/>
        </w:tabs>
        <w:ind w:left="1440" w:hanging="480"/>
      </w:pPr>
      <w:rPr>
        <w:rFonts w:ascii="Wingdings" w:hAnsi="Wingdings" w:hint="default"/>
      </w:rPr>
    </w:lvl>
    <w:lvl w:ilvl="5" w:tplc="04090005" w:tentative="1">
      <w:start w:val="1"/>
      <w:numFmt w:val="bullet"/>
      <w:lvlText w:val=""/>
      <w:lvlJc w:val="left"/>
      <w:pPr>
        <w:tabs>
          <w:tab w:val="num" w:pos="1920"/>
        </w:tabs>
        <w:ind w:left="1920" w:hanging="480"/>
      </w:pPr>
      <w:rPr>
        <w:rFonts w:ascii="Wingdings" w:hAnsi="Wingdings" w:hint="default"/>
      </w:rPr>
    </w:lvl>
    <w:lvl w:ilvl="6" w:tplc="04090001" w:tentative="1">
      <w:start w:val="1"/>
      <w:numFmt w:val="bullet"/>
      <w:lvlText w:val=""/>
      <w:lvlJc w:val="left"/>
      <w:pPr>
        <w:tabs>
          <w:tab w:val="num" w:pos="2400"/>
        </w:tabs>
        <w:ind w:left="2400" w:hanging="480"/>
      </w:pPr>
      <w:rPr>
        <w:rFonts w:ascii="Wingdings" w:hAnsi="Wingdings" w:hint="default"/>
      </w:rPr>
    </w:lvl>
    <w:lvl w:ilvl="7" w:tplc="04090003" w:tentative="1">
      <w:start w:val="1"/>
      <w:numFmt w:val="bullet"/>
      <w:lvlText w:val=""/>
      <w:lvlJc w:val="left"/>
      <w:pPr>
        <w:tabs>
          <w:tab w:val="num" w:pos="2880"/>
        </w:tabs>
        <w:ind w:left="2880" w:hanging="480"/>
      </w:pPr>
      <w:rPr>
        <w:rFonts w:ascii="Wingdings" w:hAnsi="Wingdings" w:hint="default"/>
      </w:rPr>
    </w:lvl>
    <w:lvl w:ilvl="8" w:tplc="04090005" w:tentative="1">
      <w:start w:val="1"/>
      <w:numFmt w:val="bullet"/>
      <w:lvlText w:val=""/>
      <w:lvlJc w:val="left"/>
      <w:pPr>
        <w:tabs>
          <w:tab w:val="num" w:pos="3360"/>
        </w:tabs>
        <w:ind w:left="3360" w:hanging="480"/>
      </w:pPr>
      <w:rPr>
        <w:rFonts w:ascii="Wingdings" w:hAnsi="Wingdings" w:hint="default"/>
      </w:rPr>
    </w:lvl>
  </w:abstractNum>
  <w:abstractNum w:abstractNumId="15" w15:restartNumberingAfterBreak="0">
    <w:nsid w:val="74867779"/>
    <w:multiLevelType w:val="multilevel"/>
    <w:tmpl w:val="CD20C222"/>
    <w:lvl w:ilvl="0">
      <w:start w:val="1"/>
      <w:numFmt w:val="decimal"/>
      <w:lvlText w:val="%1"/>
      <w:lvlJc w:val="left"/>
      <w:pPr>
        <w:tabs>
          <w:tab w:val="num" w:pos="1080"/>
        </w:tabs>
        <w:ind w:left="1080" w:hanging="1080"/>
      </w:pPr>
      <w:rPr>
        <w:rFonts w:hint="default"/>
      </w:rPr>
    </w:lvl>
    <w:lvl w:ilvl="1">
      <w:start w:val="10"/>
      <w:numFmt w:val="decimal"/>
      <w:lvlText w:val="%1.%2"/>
      <w:lvlJc w:val="left"/>
      <w:pPr>
        <w:tabs>
          <w:tab w:val="num" w:pos="1080"/>
        </w:tabs>
        <w:ind w:left="1080" w:hanging="1080"/>
      </w:pPr>
      <w:rPr>
        <w:rFonts w:hint="default"/>
      </w:rPr>
    </w:lvl>
    <w:lvl w:ilvl="2">
      <w:start w:val="1"/>
      <w:numFmt w:val="decimal"/>
      <w:lvlText w:val="%1.%2.%3"/>
      <w:lvlJc w:val="left"/>
      <w:pPr>
        <w:tabs>
          <w:tab w:val="num" w:pos="1080"/>
        </w:tabs>
        <w:ind w:left="1080" w:hanging="1080"/>
      </w:pPr>
      <w:rPr>
        <w:rFonts w:hint="default"/>
      </w:rPr>
    </w:lvl>
    <w:lvl w:ilvl="3">
      <w:start w:val="1"/>
      <w:numFmt w:val="decimal"/>
      <w:lvlText w:val="%1.%2.%3.%4"/>
      <w:lvlJc w:val="left"/>
      <w:pPr>
        <w:tabs>
          <w:tab w:val="num" w:pos="1080"/>
        </w:tabs>
        <w:ind w:left="1080" w:hanging="108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440"/>
        </w:tabs>
        <w:ind w:left="1440" w:hanging="144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800"/>
        </w:tabs>
        <w:ind w:left="1800" w:hanging="1800"/>
      </w:pPr>
      <w:rPr>
        <w:rFonts w:hint="default"/>
      </w:rPr>
    </w:lvl>
    <w:lvl w:ilvl="8">
      <w:start w:val="1"/>
      <w:numFmt w:val="decimal"/>
      <w:lvlText w:val="%1.%2.%3.%4.%5.%6.%7.%8.%9"/>
      <w:lvlJc w:val="left"/>
      <w:pPr>
        <w:tabs>
          <w:tab w:val="num" w:pos="2160"/>
        </w:tabs>
        <w:ind w:left="2160" w:hanging="2160"/>
      </w:pPr>
      <w:rPr>
        <w:rFonts w:hint="default"/>
      </w:rPr>
    </w:lvl>
  </w:abstractNum>
  <w:abstractNum w:abstractNumId="16" w15:restartNumberingAfterBreak="0">
    <w:nsid w:val="76295DAD"/>
    <w:multiLevelType w:val="singleLevel"/>
    <w:tmpl w:val="EFE84542"/>
    <w:lvl w:ilvl="0">
      <w:start w:val="1"/>
      <w:numFmt w:val="bullet"/>
      <w:lvlText w:val=""/>
      <w:lvlJc w:val="left"/>
      <w:pPr>
        <w:tabs>
          <w:tab w:val="num" w:pos="425"/>
        </w:tabs>
        <w:ind w:left="425" w:hanging="425"/>
      </w:pPr>
      <w:rPr>
        <w:rFonts w:ascii="Wingdings" w:hAnsi="Wingdings" w:hint="default"/>
      </w:rPr>
    </w:lvl>
  </w:abstractNum>
  <w:abstractNum w:abstractNumId="17" w15:restartNumberingAfterBreak="0">
    <w:nsid w:val="7A253874"/>
    <w:multiLevelType w:val="singleLevel"/>
    <w:tmpl w:val="469402E4"/>
    <w:lvl w:ilvl="0">
      <w:start w:val="1"/>
      <w:numFmt w:val="bullet"/>
      <w:lvlText w:val=""/>
      <w:lvlJc w:val="left"/>
      <w:pPr>
        <w:tabs>
          <w:tab w:val="num" w:pos="425"/>
        </w:tabs>
        <w:ind w:left="425" w:hanging="425"/>
      </w:pPr>
      <w:rPr>
        <w:rFonts w:ascii="Wingdings" w:hAnsi="Wingdings" w:hint="default"/>
        <w:sz w:val="16"/>
        <w:lang w:val="en-GB"/>
      </w:rPr>
    </w:lvl>
  </w:abstractNum>
  <w:abstractNum w:abstractNumId="18" w15:restartNumberingAfterBreak="0">
    <w:nsid w:val="7C924AE0"/>
    <w:multiLevelType w:val="singleLevel"/>
    <w:tmpl w:val="651A07B6"/>
    <w:lvl w:ilvl="0">
      <w:start w:val="1"/>
      <w:numFmt w:val="decimal"/>
      <w:lvlText w:val="(%1)"/>
      <w:lvlJc w:val="left"/>
      <w:pPr>
        <w:tabs>
          <w:tab w:val="num" w:pos="360"/>
        </w:tabs>
        <w:ind w:left="360" w:hanging="360"/>
      </w:pPr>
      <w:rPr>
        <w:rFonts w:hint="eastAsia"/>
      </w:rPr>
    </w:lvl>
  </w:abstractNum>
  <w:num w:numId="1">
    <w:abstractNumId w:val="17"/>
  </w:num>
  <w:num w:numId="2">
    <w:abstractNumId w:val="18"/>
  </w:num>
  <w:num w:numId="3">
    <w:abstractNumId w:val="0"/>
  </w:num>
  <w:num w:numId="4">
    <w:abstractNumId w:val="10"/>
  </w:num>
  <w:num w:numId="5">
    <w:abstractNumId w:val="15"/>
  </w:num>
  <w:num w:numId="6">
    <w:abstractNumId w:val="14"/>
  </w:num>
  <w:num w:numId="7">
    <w:abstractNumId w:val="4"/>
  </w:num>
  <w:num w:numId="8">
    <w:abstractNumId w:val="11"/>
  </w:num>
  <w:num w:numId="9">
    <w:abstractNumId w:val="3"/>
  </w:num>
  <w:num w:numId="10">
    <w:abstractNumId w:val="8"/>
  </w:num>
  <w:num w:numId="11">
    <w:abstractNumId w:val="9"/>
  </w:num>
  <w:num w:numId="12">
    <w:abstractNumId w:val="5"/>
  </w:num>
  <w:num w:numId="13">
    <w:abstractNumId w:val="12"/>
  </w:num>
  <w:num w:numId="14">
    <w:abstractNumId w:val="1"/>
  </w:num>
  <w:num w:numId="15">
    <w:abstractNumId w:val="16"/>
  </w:num>
  <w:num w:numId="16">
    <w:abstractNumId w:val="13"/>
  </w:num>
  <w:num w:numId="17">
    <w:abstractNumId w:val="7"/>
  </w:num>
  <w:num w:numId="18">
    <w:abstractNumId w:val="2"/>
  </w:num>
  <w:num w:numId="19">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embedSystemFonts/>
  <w:bordersDoNotSurroundHeader/>
  <w:bordersDoNotSurroundFooter/>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476"/>
  <w:displayHorizontalDrawingGridEvery w:val="0"/>
  <w:displayVerticalDrawingGridEvery w:val="2"/>
  <w:characterSpacingControl w:val="compressPunctuation"/>
  <w:hdrShapeDefaults>
    <o:shapedefaults v:ext="edit" spidmax="45057"/>
  </w:hdrShapeDefaults>
  <w:footnotePr>
    <w:footnote w:id="-1"/>
    <w:footnote w:id="0"/>
    <w:footnote w:id="1"/>
  </w:footnotePr>
  <w:endnotePr>
    <w:endnote w:id="-1"/>
    <w:endnote w:id="0"/>
    <w:endnote w:id="1"/>
  </w:endnotePr>
  <w:compat>
    <w:spaceForUL/>
    <w:balanceSingleByteDoubleByteWidth/>
    <w:doNotLeaveBackslashAlone/>
    <w:ulTrailSpace/>
    <w:doNotExpandShiftReturn/>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9E02A1"/>
    <w:rsid w:val="00000167"/>
    <w:rsid w:val="0000044E"/>
    <w:rsid w:val="000007F3"/>
    <w:rsid w:val="000008D0"/>
    <w:rsid w:val="000009BA"/>
    <w:rsid w:val="00001061"/>
    <w:rsid w:val="00001205"/>
    <w:rsid w:val="00001415"/>
    <w:rsid w:val="00001573"/>
    <w:rsid w:val="00001828"/>
    <w:rsid w:val="00001C4A"/>
    <w:rsid w:val="00001C53"/>
    <w:rsid w:val="00001F6D"/>
    <w:rsid w:val="00002274"/>
    <w:rsid w:val="0000263A"/>
    <w:rsid w:val="00002A88"/>
    <w:rsid w:val="00002C15"/>
    <w:rsid w:val="00003134"/>
    <w:rsid w:val="00003340"/>
    <w:rsid w:val="00003367"/>
    <w:rsid w:val="000033C2"/>
    <w:rsid w:val="00003411"/>
    <w:rsid w:val="0000352A"/>
    <w:rsid w:val="00003582"/>
    <w:rsid w:val="00003633"/>
    <w:rsid w:val="0000363E"/>
    <w:rsid w:val="00003650"/>
    <w:rsid w:val="00003830"/>
    <w:rsid w:val="0000386A"/>
    <w:rsid w:val="00003A9A"/>
    <w:rsid w:val="00003B2F"/>
    <w:rsid w:val="00003D4A"/>
    <w:rsid w:val="00003DF5"/>
    <w:rsid w:val="000043CD"/>
    <w:rsid w:val="000044E6"/>
    <w:rsid w:val="000045EF"/>
    <w:rsid w:val="0000474A"/>
    <w:rsid w:val="0000490F"/>
    <w:rsid w:val="00004B2D"/>
    <w:rsid w:val="00004BF6"/>
    <w:rsid w:val="00004D11"/>
    <w:rsid w:val="00004F03"/>
    <w:rsid w:val="0000512C"/>
    <w:rsid w:val="00005361"/>
    <w:rsid w:val="0000539B"/>
    <w:rsid w:val="00005645"/>
    <w:rsid w:val="00005A66"/>
    <w:rsid w:val="00005D06"/>
    <w:rsid w:val="00006738"/>
    <w:rsid w:val="00006760"/>
    <w:rsid w:val="0000714D"/>
    <w:rsid w:val="0000746E"/>
    <w:rsid w:val="00007619"/>
    <w:rsid w:val="0000762A"/>
    <w:rsid w:val="0000765F"/>
    <w:rsid w:val="000079E8"/>
    <w:rsid w:val="00007A8F"/>
    <w:rsid w:val="00007D1C"/>
    <w:rsid w:val="00007DFB"/>
    <w:rsid w:val="000103C8"/>
    <w:rsid w:val="00010647"/>
    <w:rsid w:val="00010924"/>
    <w:rsid w:val="00010E12"/>
    <w:rsid w:val="00010F50"/>
    <w:rsid w:val="00010FC7"/>
    <w:rsid w:val="0001114D"/>
    <w:rsid w:val="000113BA"/>
    <w:rsid w:val="00011605"/>
    <w:rsid w:val="00011768"/>
    <w:rsid w:val="00011A3A"/>
    <w:rsid w:val="000122A3"/>
    <w:rsid w:val="0001242B"/>
    <w:rsid w:val="000124CF"/>
    <w:rsid w:val="000127CA"/>
    <w:rsid w:val="00012885"/>
    <w:rsid w:val="00012B79"/>
    <w:rsid w:val="00012E20"/>
    <w:rsid w:val="00012F68"/>
    <w:rsid w:val="00012F6C"/>
    <w:rsid w:val="00012FB3"/>
    <w:rsid w:val="0001305A"/>
    <w:rsid w:val="00013082"/>
    <w:rsid w:val="00013364"/>
    <w:rsid w:val="0001342F"/>
    <w:rsid w:val="00013436"/>
    <w:rsid w:val="00013469"/>
    <w:rsid w:val="00013918"/>
    <w:rsid w:val="00013B73"/>
    <w:rsid w:val="00014006"/>
    <w:rsid w:val="0001443F"/>
    <w:rsid w:val="000144DD"/>
    <w:rsid w:val="00014A23"/>
    <w:rsid w:val="00014C4B"/>
    <w:rsid w:val="00014EDA"/>
    <w:rsid w:val="0001516B"/>
    <w:rsid w:val="00015241"/>
    <w:rsid w:val="00015295"/>
    <w:rsid w:val="0001529C"/>
    <w:rsid w:val="000152B2"/>
    <w:rsid w:val="0001597F"/>
    <w:rsid w:val="0001599D"/>
    <w:rsid w:val="0001648C"/>
    <w:rsid w:val="000165B4"/>
    <w:rsid w:val="00016849"/>
    <w:rsid w:val="000168B7"/>
    <w:rsid w:val="00016C27"/>
    <w:rsid w:val="00016E09"/>
    <w:rsid w:val="0001721A"/>
    <w:rsid w:val="0001724D"/>
    <w:rsid w:val="000175C5"/>
    <w:rsid w:val="00017608"/>
    <w:rsid w:val="00017664"/>
    <w:rsid w:val="00017B48"/>
    <w:rsid w:val="00017EFE"/>
    <w:rsid w:val="00017FC4"/>
    <w:rsid w:val="00020129"/>
    <w:rsid w:val="00020850"/>
    <w:rsid w:val="0002099E"/>
    <w:rsid w:val="000209BF"/>
    <w:rsid w:val="00020B0C"/>
    <w:rsid w:val="00020BC8"/>
    <w:rsid w:val="000210FA"/>
    <w:rsid w:val="0002136F"/>
    <w:rsid w:val="0002266F"/>
    <w:rsid w:val="000229B0"/>
    <w:rsid w:val="00022A5B"/>
    <w:rsid w:val="00022D5E"/>
    <w:rsid w:val="0002356A"/>
    <w:rsid w:val="00024050"/>
    <w:rsid w:val="00024265"/>
    <w:rsid w:val="0002453A"/>
    <w:rsid w:val="0002481B"/>
    <w:rsid w:val="0002486B"/>
    <w:rsid w:val="00024908"/>
    <w:rsid w:val="00024DCA"/>
    <w:rsid w:val="00024E6E"/>
    <w:rsid w:val="00024EC5"/>
    <w:rsid w:val="00024EE2"/>
    <w:rsid w:val="000250B6"/>
    <w:rsid w:val="000253BE"/>
    <w:rsid w:val="00025571"/>
    <w:rsid w:val="0002561D"/>
    <w:rsid w:val="000256BB"/>
    <w:rsid w:val="00025FAE"/>
    <w:rsid w:val="000262DD"/>
    <w:rsid w:val="00026313"/>
    <w:rsid w:val="00026714"/>
    <w:rsid w:val="00026721"/>
    <w:rsid w:val="0002678D"/>
    <w:rsid w:val="00026852"/>
    <w:rsid w:val="00026BC1"/>
    <w:rsid w:val="00026C46"/>
    <w:rsid w:val="0002738D"/>
    <w:rsid w:val="000273C0"/>
    <w:rsid w:val="000275FC"/>
    <w:rsid w:val="0002761E"/>
    <w:rsid w:val="000277D9"/>
    <w:rsid w:val="00027B1C"/>
    <w:rsid w:val="00027CDC"/>
    <w:rsid w:val="00027DDC"/>
    <w:rsid w:val="00027DFC"/>
    <w:rsid w:val="00027E06"/>
    <w:rsid w:val="00030117"/>
    <w:rsid w:val="00030353"/>
    <w:rsid w:val="000307C2"/>
    <w:rsid w:val="000310BF"/>
    <w:rsid w:val="000314A7"/>
    <w:rsid w:val="00031562"/>
    <w:rsid w:val="000316B4"/>
    <w:rsid w:val="00031CD3"/>
    <w:rsid w:val="00031D36"/>
    <w:rsid w:val="00031F06"/>
    <w:rsid w:val="00032269"/>
    <w:rsid w:val="000322A6"/>
    <w:rsid w:val="000324F5"/>
    <w:rsid w:val="000325ED"/>
    <w:rsid w:val="000326A2"/>
    <w:rsid w:val="000326F9"/>
    <w:rsid w:val="00032ACF"/>
    <w:rsid w:val="00032EAC"/>
    <w:rsid w:val="00032F1F"/>
    <w:rsid w:val="00033080"/>
    <w:rsid w:val="000331E1"/>
    <w:rsid w:val="00033522"/>
    <w:rsid w:val="0003356D"/>
    <w:rsid w:val="0003375C"/>
    <w:rsid w:val="00033924"/>
    <w:rsid w:val="00033BDF"/>
    <w:rsid w:val="00033D0D"/>
    <w:rsid w:val="00033E69"/>
    <w:rsid w:val="000342C6"/>
    <w:rsid w:val="00034557"/>
    <w:rsid w:val="0003485B"/>
    <w:rsid w:val="00034A09"/>
    <w:rsid w:val="00034A28"/>
    <w:rsid w:val="00034AB0"/>
    <w:rsid w:val="00034CE2"/>
    <w:rsid w:val="00034F6B"/>
    <w:rsid w:val="00035192"/>
    <w:rsid w:val="00035241"/>
    <w:rsid w:val="00035655"/>
    <w:rsid w:val="0003568B"/>
    <w:rsid w:val="00035BEE"/>
    <w:rsid w:val="00035C82"/>
    <w:rsid w:val="00035F8D"/>
    <w:rsid w:val="00035FF7"/>
    <w:rsid w:val="000362D2"/>
    <w:rsid w:val="000363D7"/>
    <w:rsid w:val="0003648A"/>
    <w:rsid w:val="00036850"/>
    <w:rsid w:val="00036875"/>
    <w:rsid w:val="0003691F"/>
    <w:rsid w:val="00036D26"/>
    <w:rsid w:val="00037289"/>
    <w:rsid w:val="000374BA"/>
    <w:rsid w:val="000378C6"/>
    <w:rsid w:val="000400E3"/>
    <w:rsid w:val="0004011B"/>
    <w:rsid w:val="0004033E"/>
    <w:rsid w:val="00040367"/>
    <w:rsid w:val="000404B5"/>
    <w:rsid w:val="000407D8"/>
    <w:rsid w:val="00040ADC"/>
    <w:rsid w:val="00040B31"/>
    <w:rsid w:val="00040E7B"/>
    <w:rsid w:val="00040ED7"/>
    <w:rsid w:val="00040EDA"/>
    <w:rsid w:val="00040F86"/>
    <w:rsid w:val="00040FFC"/>
    <w:rsid w:val="00041011"/>
    <w:rsid w:val="00041059"/>
    <w:rsid w:val="000410EE"/>
    <w:rsid w:val="000412D0"/>
    <w:rsid w:val="000413DD"/>
    <w:rsid w:val="00041A7C"/>
    <w:rsid w:val="00041CD7"/>
    <w:rsid w:val="00041CE2"/>
    <w:rsid w:val="00042408"/>
    <w:rsid w:val="00042573"/>
    <w:rsid w:val="0004286D"/>
    <w:rsid w:val="00042AB9"/>
    <w:rsid w:val="00042E4C"/>
    <w:rsid w:val="000430F3"/>
    <w:rsid w:val="0004317D"/>
    <w:rsid w:val="00043383"/>
    <w:rsid w:val="0004358E"/>
    <w:rsid w:val="000437E2"/>
    <w:rsid w:val="000438BC"/>
    <w:rsid w:val="00043B8A"/>
    <w:rsid w:val="00043F37"/>
    <w:rsid w:val="00043F3B"/>
    <w:rsid w:val="00043F72"/>
    <w:rsid w:val="00044116"/>
    <w:rsid w:val="0004439A"/>
    <w:rsid w:val="00044411"/>
    <w:rsid w:val="000445A9"/>
    <w:rsid w:val="0004465E"/>
    <w:rsid w:val="000447A9"/>
    <w:rsid w:val="00044827"/>
    <w:rsid w:val="00044A1E"/>
    <w:rsid w:val="00044D28"/>
    <w:rsid w:val="00045061"/>
    <w:rsid w:val="0004521D"/>
    <w:rsid w:val="00045643"/>
    <w:rsid w:val="00045689"/>
    <w:rsid w:val="0004594B"/>
    <w:rsid w:val="000459E8"/>
    <w:rsid w:val="00045ABF"/>
    <w:rsid w:val="00045AF9"/>
    <w:rsid w:val="00045B81"/>
    <w:rsid w:val="00045E44"/>
    <w:rsid w:val="00046140"/>
    <w:rsid w:val="0004618A"/>
    <w:rsid w:val="000462CF"/>
    <w:rsid w:val="00046410"/>
    <w:rsid w:val="000465F8"/>
    <w:rsid w:val="000467CA"/>
    <w:rsid w:val="00046A4C"/>
    <w:rsid w:val="00046B6D"/>
    <w:rsid w:val="00046BEB"/>
    <w:rsid w:val="00046DAF"/>
    <w:rsid w:val="00046E31"/>
    <w:rsid w:val="00047094"/>
    <w:rsid w:val="00047944"/>
    <w:rsid w:val="00047989"/>
    <w:rsid w:val="00047BED"/>
    <w:rsid w:val="00047D87"/>
    <w:rsid w:val="00047EF0"/>
    <w:rsid w:val="00047EF8"/>
    <w:rsid w:val="00047F41"/>
    <w:rsid w:val="000506FF"/>
    <w:rsid w:val="00050787"/>
    <w:rsid w:val="000508C0"/>
    <w:rsid w:val="00050B01"/>
    <w:rsid w:val="00050BAC"/>
    <w:rsid w:val="00050FDF"/>
    <w:rsid w:val="000518E6"/>
    <w:rsid w:val="00051913"/>
    <w:rsid w:val="00051A6B"/>
    <w:rsid w:val="00051ECB"/>
    <w:rsid w:val="00051F11"/>
    <w:rsid w:val="00052441"/>
    <w:rsid w:val="00052770"/>
    <w:rsid w:val="000529AE"/>
    <w:rsid w:val="00052A44"/>
    <w:rsid w:val="00052CDF"/>
    <w:rsid w:val="00052F17"/>
    <w:rsid w:val="00053AAB"/>
    <w:rsid w:val="00053C91"/>
    <w:rsid w:val="00053E13"/>
    <w:rsid w:val="00053EB9"/>
    <w:rsid w:val="000547A4"/>
    <w:rsid w:val="000547BF"/>
    <w:rsid w:val="00054A4E"/>
    <w:rsid w:val="00054AAE"/>
    <w:rsid w:val="00054D3B"/>
    <w:rsid w:val="000550F2"/>
    <w:rsid w:val="00055155"/>
    <w:rsid w:val="00055525"/>
    <w:rsid w:val="0005578F"/>
    <w:rsid w:val="000557BC"/>
    <w:rsid w:val="000558F0"/>
    <w:rsid w:val="00055974"/>
    <w:rsid w:val="00055A52"/>
    <w:rsid w:val="00055BC9"/>
    <w:rsid w:val="00055C67"/>
    <w:rsid w:val="00055E16"/>
    <w:rsid w:val="0005611B"/>
    <w:rsid w:val="000563DD"/>
    <w:rsid w:val="00056D3D"/>
    <w:rsid w:val="00056D3E"/>
    <w:rsid w:val="00056E73"/>
    <w:rsid w:val="00056E97"/>
    <w:rsid w:val="00056FAB"/>
    <w:rsid w:val="0005705B"/>
    <w:rsid w:val="00057076"/>
    <w:rsid w:val="00057422"/>
    <w:rsid w:val="00057537"/>
    <w:rsid w:val="00057565"/>
    <w:rsid w:val="0005772D"/>
    <w:rsid w:val="00057AE8"/>
    <w:rsid w:val="00057C47"/>
    <w:rsid w:val="00057C63"/>
    <w:rsid w:val="000603DC"/>
    <w:rsid w:val="00060677"/>
    <w:rsid w:val="0006097F"/>
    <w:rsid w:val="00060C02"/>
    <w:rsid w:val="00060FD6"/>
    <w:rsid w:val="00061AB2"/>
    <w:rsid w:val="00061AD2"/>
    <w:rsid w:val="00061E45"/>
    <w:rsid w:val="00062332"/>
    <w:rsid w:val="00062615"/>
    <w:rsid w:val="00062BD1"/>
    <w:rsid w:val="00062C1A"/>
    <w:rsid w:val="00062E2E"/>
    <w:rsid w:val="00062ED4"/>
    <w:rsid w:val="0006314C"/>
    <w:rsid w:val="000631B3"/>
    <w:rsid w:val="000632AD"/>
    <w:rsid w:val="00063C07"/>
    <w:rsid w:val="00063C39"/>
    <w:rsid w:val="00063EA7"/>
    <w:rsid w:val="0006402A"/>
    <w:rsid w:val="00064243"/>
    <w:rsid w:val="0006444C"/>
    <w:rsid w:val="0006463F"/>
    <w:rsid w:val="000646B2"/>
    <w:rsid w:val="000648C6"/>
    <w:rsid w:val="000648DD"/>
    <w:rsid w:val="000649F8"/>
    <w:rsid w:val="00064B62"/>
    <w:rsid w:val="00064D1F"/>
    <w:rsid w:val="00064F89"/>
    <w:rsid w:val="0006512D"/>
    <w:rsid w:val="0006513C"/>
    <w:rsid w:val="0006520B"/>
    <w:rsid w:val="00065429"/>
    <w:rsid w:val="00065844"/>
    <w:rsid w:val="00065CAC"/>
    <w:rsid w:val="00065D4D"/>
    <w:rsid w:val="00066366"/>
    <w:rsid w:val="00066381"/>
    <w:rsid w:val="00066597"/>
    <w:rsid w:val="00066969"/>
    <w:rsid w:val="00066B46"/>
    <w:rsid w:val="00066BCC"/>
    <w:rsid w:val="00066EF2"/>
    <w:rsid w:val="00066FEF"/>
    <w:rsid w:val="000670B7"/>
    <w:rsid w:val="00067136"/>
    <w:rsid w:val="00067208"/>
    <w:rsid w:val="00067221"/>
    <w:rsid w:val="0006746F"/>
    <w:rsid w:val="00067975"/>
    <w:rsid w:val="000679B6"/>
    <w:rsid w:val="00067B3E"/>
    <w:rsid w:val="00067D44"/>
    <w:rsid w:val="000700A2"/>
    <w:rsid w:val="0007040E"/>
    <w:rsid w:val="00070448"/>
    <w:rsid w:val="00070515"/>
    <w:rsid w:val="0007077A"/>
    <w:rsid w:val="00070840"/>
    <w:rsid w:val="00070A2A"/>
    <w:rsid w:val="00070B53"/>
    <w:rsid w:val="00070C9B"/>
    <w:rsid w:val="00070F50"/>
    <w:rsid w:val="0007109A"/>
    <w:rsid w:val="000711C1"/>
    <w:rsid w:val="0007123F"/>
    <w:rsid w:val="000712E1"/>
    <w:rsid w:val="00071571"/>
    <w:rsid w:val="0007185F"/>
    <w:rsid w:val="00071A76"/>
    <w:rsid w:val="00071B2B"/>
    <w:rsid w:val="00071BCC"/>
    <w:rsid w:val="00071BF4"/>
    <w:rsid w:val="00071D55"/>
    <w:rsid w:val="00071DBD"/>
    <w:rsid w:val="00071F99"/>
    <w:rsid w:val="00071FB0"/>
    <w:rsid w:val="0007203E"/>
    <w:rsid w:val="000727EE"/>
    <w:rsid w:val="000728B1"/>
    <w:rsid w:val="00072A27"/>
    <w:rsid w:val="00072C61"/>
    <w:rsid w:val="00072C6F"/>
    <w:rsid w:val="00072D70"/>
    <w:rsid w:val="00072E81"/>
    <w:rsid w:val="00073200"/>
    <w:rsid w:val="00073505"/>
    <w:rsid w:val="00073608"/>
    <w:rsid w:val="0007363D"/>
    <w:rsid w:val="000737B5"/>
    <w:rsid w:val="000737FD"/>
    <w:rsid w:val="00073EAA"/>
    <w:rsid w:val="00074068"/>
    <w:rsid w:val="000741B3"/>
    <w:rsid w:val="00074343"/>
    <w:rsid w:val="000743F6"/>
    <w:rsid w:val="000746D2"/>
    <w:rsid w:val="000748AE"/>
    <w:rsid w:val="00074916"/>
    <w:rsid w:val="00074D8D"/>
    <w:rsid w:val="00074DD4"/>
    <w:rsid w:val="00075048"/>
    <w:rsid w:val="000750A3"/>
    <w:rsid w:val="00075110"/>
    <w:rsid w:val="00075B61"/>
    <w:rsid w:val="00076125"/>
    <w:rsid w:val="000763EB"/>
    <w:rsid w:val="0007652F"/>
    <w:rsid w:val="000767A4"/>
    <w:rsid w:val="00076EC2"/>
    <w:rsid w:val="0007732A"/>
    <w:rsid w:val="00077633"/>
    <w:rsid w:val="0007766F"/>
    <w:rsid w:val="00077CA0"/>
    <w:rsid w:val="00077DDE"/>
    <w:rsid w:val="00077E5D"/>
    <w:rsid w:val="00080617"/>
    <w:rsid w:val="0008063E"/>
    <w:rsid w:val="00080712"/>
    <w:rsid w:val="000807EB"/>
    <w:rsid w:val="00080C2B"/>
    <w:rsid w:val="00080DA3"/>
    <w:rsid w:val="00080E06"/>
    <w:rsid w:val="00080ED5"/>
    <w:rsid w:val="00080FA8"/>
    <w:rsid w:val="0008150F"/>
    <w:rsid w:val="000816A5"/>
    <w:rsid w:val="000816FD"/>
    <w:rsid w:val="00081B38"/>
    <w:rsid w:val="00081D36"/>
    <w:rsid w:val="00081DBF"/>
    <w:rsid w:val="00081E9E"/>
    <w:rsid w:val="00081EBA"/>
    <w:rsid w:val="00081ECE"/>
    <w:rsid w:val="0008204A"/>
    <w:rsid w:val="000821C8"/>
    <w:rsid w:val="000823FE"/>
    <w:rsid w:val="0008240E"/>
    <w:rsid w:val="00082530"/>
    <w:rsid w:val="0008288E"/>
    <w:rsid w:val="000829E0"/>
    <w:rsid w:val="00082AC0"/>
    <w:rsid w:val="00082DD6"/>
    <w:rsid w:val="00082ECE"/>
    <w:rsid w:val="000831EC"/>
    <w:rsid w:val="00083337"/>
    <w:rsid w:val="00083644"/>
    <w:rsid w:val="00083689"/>
    <w:rsid w:val="00083810"/>
    <w:rsid w:val="00083BA6"/>
    <w:rsid w:val="00083E0C"/>
    <w:rsid w:val="00083F27"/>
    <w:rsid w:val="00084056"/>
    <w:rsid w:val="00084A5A"/>
    <w:rsid w:val="00084A7A"/>
    <w:rsid w:val="00084A8F"/>
    <w:rsid w:val="00084B35"/>
    <w:rsid w:val="00084BEC"/>
    <w:rsid w:val="00084D6B"/>
    <w:rsid w:val="00084EBF"/>
    <w:rsid w:val="0008505A"/>
    <w:rsid w:val="0008554B"/>
    <w:rsid w:val="0008581D"/>
    <w:rsid w:val="00085AE1"/>
    <w:rsid w:val="00085D8F"/>
    <w:rsid w:val="000860F0"/>
    <w:rsid w:val="000861CC"/>
    <w:rsid w:val="000863F4"/>
    <w:rsid w:val="000867D1"/>
    <w:rsid w:val="00086AC4"/>
    <w:rsid w:val="00086D72"/>
    <w:rsid w:val="00087186"/>
    <w:rsid w:val="000871ED"/>
    <w:rsid w:val="000876CF"/>
    <w:rsid w:val="0008777D"/>
    <w:rsid w:val="000879FF"/>
    <w:rsid w:val="00087A9F"/>
    <w:rsid w:val="00087BFA"/>
    <w:rsid w:val="00087DF7"/>
    <w:rsid w:val="00087FF6"/>
    <w:rsid w:val="00090271"/>
    <w:rsid w:val="00090901"/>
    <w:rsid w:val="00090A14"/>
    <w:rsid w:val="00090B41"/>
    <w:rsid w:val="00090BC3"/>
    <w:rsid w:val="00090CC7"/>
    <w:rsid w:val="00090E37"/>
    <w:rsid w:val="00090F1A"/>
    <w:rsid w:val="00090FEF"/>
    <w:rsid w:val="000911EA"/>
    <w:rsid w:val="0009132D"/>
    <w:rsid w:val="000917E7"/>
    <w:rsid w:val="00091A2B"/>
    <w:rsid w:val="00091B9B"/>
    <w:rsid w:val="00091FD0"/>
    <w:rsid w:val="00091FDF"/>
    <w:rsid w:val="000922BF"/>
    <w:rsid w:val="0009270D"/>
    <w:rsid w:val="00092767"/>
    <w:rsid w:val="00092856"/>
    <w:rsid w:val="00092987"/>
    <w:rsid w:val="000929DB"/>
    <w:rsid w:val="00092B4E"/>
    <w:rsid w:val="00092D0C"/>
    <w:rsid w:val="00093163"/>
    <w:rsid w:val="000931FA"/>
    <w:rsid w:val="000937D1"/>
    <w:rsid w:val="000938B0"/>
    <w:rsid w:val="00093AE1"/>
    <w:rsid w:val="00093FB4"/>
    <w:rsid w:val="00094284"/>
    <w:rsid w:val="000943BD"/>
    <w:rsid w:val="0009442D"/>
    <w:rsid w:val="000945CD"/>
    <w:rsid w:val="0009461D"/>
    <w:rsid w:val="00094A8D"/>
    <w:rsid w:val="00094C6B"/>
    <w:rsid w:val="00094EA7"/>
    <w:rsid w:val="0009509F"/>
    <w:rsid w:val="000950AC"/>
    <w:rsid w:val="0009516A"/>
    <w:rsid w:val="00095245"/>
    <w:rsid w:val="0009535C"/>
    <w:rsid w:val="000959CC"/>
    <w:rsid w:val="00095C9F"/>
    <w:rsid w:val="00095CA9"/>
    <w:rsid w:val="00095D71"/>
    <w:rsid w:val="00095FED"/>
    <w:rsid w:val="00096241"/>
    <w:rsid w:val="00096253"/>
    <w:rsid w:val="00096285"/>
    <w:rsid w:val="0009645A"/>
    <w:rsid w:val="000965F8"/>
    <w:rsid w:val="000967E7"/>
    <w:rsid w:val="00096E6B"/>
    <w:rsid w:val="00096EE6"/>
    <w:rsid w:val="0009700D"/>
    <w:rsid w:val="0009732E"/>
    <w:rsid w:val="000973D0"/>
    <w:rsid w:val="000973F4"/>
    <w:rsid w:val="000975B8"/>
    <w:rsid w:val="0009781C"/>
    <w:rsid w:val="00097FE7"/>
    <w:rsid w:val="000A0132"/>
    <w:rsid w:val="000A01EF"/>
    <w:rsid w:val="000A04F7"/>
    <w:rsid w:val="000A08A9"/>
    <w:rsid w:val="000A0A6B"/>
    <w:rsid w:val="000A0BBA"/>
    <w:rsid w:val="000A0CB3"/>
    <w:rsid w:val="000A0CB8"/>
    <w:rsid w:val="000A0E78"/>
    <w:rsid w:val="000A103A"/>
    <w:rsid w:val="000A1097"/>
    <w:rsid w:val="000A14C4"/>
    <w:rsid w:val="000A15FC"/>
    <w:rsid w:val="000A166A"/>
    <w:rsid w:val="000A197F"/>
    <w:rsid w:val="000A1A86"/>
    <w:rsid w:val="000A1C43"/>
    <w:rsid w:val="000A1CAF"/>
    <w:rsid w:val="000A1CC4"/>
    <w:rsid w:val="000A21C2"/>
    <w:rsid w:val="000A22C9"/>
    <w:rsid w:val="000A23DE"/>
    <w:rsid w:val="000A2D81"/>
    <w:rsid w:val="000A2ED3"/>
    <w:rsid w:val="000A3015"/>
    <w:rsid w:val="000A3715"/>
    <w:rsid w:val="000A3AC2"/>
    <w:rsid w:val="000A3B98"/>
    <w:rsid w:val="000A3C2B"/>
    <w:rsid w:val="000A4064"/>
    <w:rsid w:val="000A4362"/>
    <w:rsid w:val="000A4A29"/>
    <w:rsid w:val="000A4C50"/>
    <w:rsid w:val="000A4D24"/>
    <w:rsid w:val="000A4F6F"/>
    <w:rsid w:val="000A4FD2"/>
    <w:rsid w:val="000A52C4"/>
    <w:rsid w:val="000A52CD"/>
    <w:rsid w:val="000A59AF"/>
    <w:rsid w:val="000A5D61"/>
    <w:rsid w:val="000A5D91"/>
    <w:rsid w:val="000A64BF"/>
    <w:rsid w:val="000A6514"/>
    <w:rsid w:val="000A651A"/>
    <w:rsid w:val="000A65A3"/>
    <w:rsid w:val="000A6CE0"/>
    <w:rsid w:val="000A6D7E"/>
    <w:rsid w:val="000A6F77"/>
    <w:rsid w:val="000A70C3"/>
    <w:rsid w:val="000A70E6"/>
    <w:rsid w:val="000A7BF0"/>
    <w:rsid w:val="000B00B4"/>
    <w:rsid w:val="000B0146"/>
    <w:rsid w:val="000B01BD"/>
    <w:rsid w:val="000B05BC"/>
    <w:rsid w:val="000B0BFA"/>
    <w:rsid w:val="000B0F3A"/>
    <w:rsid w:val="000B0F82"/>
    <w:rsid w:val="000B106B"/>
    <w:rsid w:val="000B1D80"/>
    <w:rsid w:val="000B1F93"/>
    <w:rsid w:val="000B24EF"/>
    <w:rsid w:val="000B2D16"/>
    <w:rsid w:val="000B2F85"/>
    <w:rsid w:val="000B36A1"/>
    <w:rsid w:val="000B37AD"/>
    <w:rsid w:val="000B3E0F"/>
    <w:rsid w:val="000B3F8C"/>
    <w:rsid w:val="000B3FFA"/>
    <w:rsid w:val="000B4437"/>
    <w:rsid w:val="000B48F6"/>
    <w:rsid w:val="000B4AC5"/>
    <w:rsid w:val="000B4DAB"/>
    <w:rsid w:val="000B4F21"/>
    <w:rsid w:val="000B559A"/>
    <w:rsid w:val="000B581D"/>
    <w:rsid w:val="000B5C62"/>
    <w:rsid w:val="000B5F0C"/>
    <w:rsid w:val="000B61C1"/>
    <w:rsid w:val="000B6468"/>
    <w:rsid w:val="000B6754"/>
    <w:rsid w:val="000B6848"/>
    <w:rsid w:val="000B6B06"/>
    <w:rsid w:val="000B7BE6"/>
    <w:rsid w:val="000B7C5D"/>
    <w:rsid w:val="000B7DF7"/>
    <w:rsid w:val="000C01F9"/>
    <w:rsid w:val="000C0804"/>
    <w:rsid w:val="000C08BE"/>
    <w:rsid w:val="000C09CE"/>
    <w:rsid w:val="000C09F6"/>
    <w:rsid w:val="000C0C10"/>
    <w:rsid w:val="000C0CE5"/>
    <w:rsid w:val="000C0EDA"/>
    <w:rsid w:val="000C13A5"/>
    <w:rsid w:val="000C14DE"/>
    <w:rsid w:val="000C150C"/>
    <w:rsid w:val="000C1C9F"/>
    <w:rsid w:val="000C1CC4"/>
    <w:rsid w:val="000C22B9"/>
    <w:rsid w:val="000C2347"/>
    <w:rsid w:val="000C2A69"/>
    <w:rsid w:val="000C2B8C"/>
    <w:rsid w:val="000C2BF9"/>
    <w:rsid w:val="000C2C91"/>
    <w:rsid w:val="000C2D11"/>
    <w:rsid w:val="000C2F13"/>
    <w:rsid w:val="000C312F"/>
    <w:rsid w:val="000C353F"/>
    <w:rsid w:val="000C3831"/>
    <w:rsid w:val="000C38C9"/>
    <w:rsid w:val="000C39EB"/>
    <w:rsid w:val="000C3BE8"/>
    <w:rsid w:val="000C3E00"/>
    <w:rsid w:val="000C4094"/>
    <w:rsid w:val="000C425C"/>
    <w:rsid w:val="000C4496"/>
    <w:rsid w:val="000C480A"/>
    <w:rsid w:val="000C4871"/>
    <w:rsid w:val="000C4A22"/>
    <w:rsid w:val="000C4BB7"/>
    <w:rsid w:val="000C4C32"/>
    <w:rsid w:val="000C4CF3"/>
    <w:rsid w:val="000C4FBD"/>
    <w:rsid w:val="000C587E"/>
    <w:rsid w:val="000C5A75"/>
    <w:rsid w:val="000C5BD1"/>
    <w:rsid w:val="000C5E44"/>
    <w:rsid w:val="000C6086"/>
    <w:rsid w:val="000C618C"/>
    <w:rsid w:val="000C629B"/>
    <w:rsid w:val="000C6778"/>
    <w:rsid w:val="000C6847"/>
    <w:rsid w:val="000C684B"/>
    <w:rsid w:val="000C6BE8"/>
    <w:rsid w:val="000C6D60"/>
    <w:rsid w:val="000C7159"/>
    <w:rsid w:val="000C76A6"/>
    <w:rsid w:val="000C77D9"/>
    <w:rsid w:val="000D014C"/>
    <w:rsid w:val="000D0347"/>
    <w:rsid w:val="000D069D"/>
    <w:rsid w:val="000D0812"/>
    <w:rsid w:val="000D0922"/>
    <w:rsid w:val="000D1218"/>
    <w:rsid w:val="000D1CFE"/>
    <w:rsid w:val="000D1F82"/>
    <w:rsid w:val="000D1F98"/>
    <w:rsid w:val="000D2545"/>
    <w:rsid w:val="000D26D8"/>
    <w:rsid w:val="000D284F"/>
    <w:rsid w:val="000D2896"/>
    <w:rsid w:val="000D29E6"/>
    <w:rsid w:val="000D2F1C"/>
    <w:rsid w:val="000D30EB"/>
    <w:rsid w:val="000D3293"/>
    <w:rsid w:val="000D34EB"/>
    <w:rsid w:val="000D36FE"/>
    <w:rsid w:val="000D375B"/>
    <w:rsid w:val="000D3780"/>
    <w:rsid w:val="000D3871"/>
    <w:rsid w:val="000D3E0F"/>
    <w:rsid w:val="000D3E31"/>
    <w:rsid w:val="000D404B"/>
    <w:rsid w:val="000D4194"/>
    <w:rsid w:val="000D4244"/>
    <w:rsid w:val="000D4690"/>
    <w:rsid w:val="000D46A2"/>
    <w:rsid w:val="000D483E"/>
    <w:rsid w:val="000D4928"/>
    <w:rsid w:val="000D4BA9"/>
    <w:rsid w:val="000D4E03"/>
    <w:rsid w:val="000D5F36"/>
    <w:rsid w:val="000D5F48"/>
    <w:rsid w:val="000D60D7"/>
    <w:rsid w:val="000D61A4"/>
    <w:rsid w:val="000D63C0"/>
    <w:rsid w:val="000D66DA"/>
    <w:rsid w:val="000D6729"/>
    <w:rsid w:val="000D6C08"/>
    <w:rsid w:val="000D6C31"/>
    <w:rsid w:val="000D73E2"/>
    <w:rsid w:val="000D749F"/>
    <w:rsid w:val="000D77B4"/>
    <w:rsid w:val="000D782D"/>
    <w:rsid w:val="000D7A35"/>
    <w:rsid w:val="000D7A48"/>
    <w:rsid w:val="000D7C42"/>
    <w:rsid w:val="000D7CAE"/>
    <w:rsid w:val="000D7DB0"/>
    <w:rsid w:val="000E01A3"/>
    <w:rsid w:val="000E0228"/>
    <w:rsid w:val="000E0548"/>
    <w:rsid w:val="000E056C"/>
    <w:rsid w:val="000E0798"/>
    <w:rsid w:val="000E07EC"/>
    <w:rsid w:val="000E0891"/>
    <w:rsid w:val="000E0A1B"/>
    <w:rsid w:val="000E0B5A"/>
    <w:rsid w:val="000E0CF1"/>
    <w:rsid w:val="000E0EE2"/>
    <w:rsid w:val="000E12E4"/>
    <w:rsid w:val="000E15BA"/>
    <w:rsid w:val="000E1647"/>
    <w:rsid w:val="000E1FD0"/>
    <w:rsid w:val="000E21A2"/>
    <w:rsid w:val="000E24F4"/>
    <w:rsid w:val="000E262A"/>
    <w:rsid w:val="000E2958"/>
    <w:rsid w:val="000E2B98"/>
    <w:rsid w:val="000E2F5B"/>
    <w:rsid w:val="000E3363"/>
    <w:rsid w:val="000E33B7"/>
    <w:rsid w:val="000E33F8"/>
    <w:rsid w:val="000E35E5"/>
    <w:rsid w:val="000E3646"/>
    <w:rsid w:val="000E369A"/>
    <w:rsid w:val="000E3A12"/>
    <w:rsid w:val="000E3F3A"/>
    <w:rsid w:val="000E4351"/>
    <w:rsid w:val="000E45A7"/>
    <w:rsid w:val="000E4722"/>
    <w:rsid w:val="000E4D17"/>
    <w:rsid w:val="000E4E4A"/>
    <w:rsid w:val="000E4ED6"/>
    <w:rsid w:val="000E4FF6"/>
    <w:rsid w:val="000E504C"/>
    <w:rsid w:val="000E5155"/>
    <w:rsid w:val="000E571A"/>
    <w:rsid w:val="000E5CDE"/>
    <w:rsid w:val="000E5E59"/>
    <w:rsid w:val="000E5EBC"/>
    <w:rsid w:val="000E5F2B"/>
    <w:rsid w:val="000E62BB"/>
    <w:rsid w:val="000E643B"/>
    <w:rsid w:val="000E682E"/>
    <w:rsid w:val="000E6949"/>
    <w:rsid w:val="000E6957"/>
    <w:rsid w:val="000E6CEC"/>
    <w:rsid w:val="000E6D12"/>
    <w:rsid w:val="000E713D"/>
    <w:rsid w:val="000E71DF"/>
    <w:rsid w:val="000E730C"/>
    <w:rsid w:val="000E7344"/>
    <w:rsid w:val="000E73D8"/>
    <w:rsid w:val="000E73F9"/>
    <w:rsid w:val="000E76A2"/>
    <w:rsid w:val="000E7AFF"/>
    <w:rsid w:val="000E7B9F"/>
    <w:rsid w:val="000E7D78"/>
    <w:rsid w:val="000E7E5E"/>
    <w:rsid w:val="000E7F76"/>
    <w:rsid w:val="000F0525"/>
    <w:rsid w:val="000F081C"/>
    <w:rsid w:val="000F0845"/>
    <w:rsid w:val="000F0CD2"/>
    <w:rsid w:val="000F0D27"/>
    <w:rsid w:val="000F1033"/>
    <w:rsid w:val="000F1219"/>
    <w:rsid w:val="000F12B6"/>
    <w:rsid w:val="000F14ED"/>
    <w:rsid w:val="000F1755"/>
    <w:rsid w:val="000F1945"/>
    <w:rsid w:val="000F1D22"/>
    <w:rsid w:val="000F1D46"/>
    <w:rsid w:val="000F22F5"/>
    <w:rsid w:val="000F2436"/>
    <w:rsid w:val="000F24FE"/>
    <w:rsid w:val="000F25E7"/>
    <w:rsid w:val="000F28E2"/>
    <w:rsid w:val="000F2B1E"/>
    <w:rsid w:val="000F2F6B"/>
    <w:rsid w:val="000F3AC5"/>
    <w:rsid w:val="000F3B48"/>
    <w:rsid w:val="000F3DA6"/>
    <w:rsid w:val="000F3F02"/>
    <w:rsid w:val="000F4002"/>
    <w:rsid w:val="000F42B0"/>
    <w:rsid w:val="000F42C7"/>
    <w:rsid w:val="000F482B"/>
    <w:rsid w:val="000F48D6"/>
    <w:rsid w:val="000F48EC"/>
    <w:rsid w:val="000F4B6F"/>
    <w:rsid w:val="000F4C0A"/>
    <w:rsid w:val="000F4EC1"/>
    <w:rsid w:val="000F4FB9"/>
    <w:rsid w:val="000F5141"/>
    <w:rsid w:val="000F515A"/>
    <w:rsid w:val="000F568D"/>
    <w:rsid w:val="000F5784"/>
    <w:rsid w:val="000F5A22"/>
    <w:rsid w:val="000F5AE3"/>
    <w:rsid w:val="000F5B00"/>
    <w:rsid w:val="000F5D37"/>
    <w:rsid w:val="000F5D40"/>
    <w:rsid w:val="000F5F73"/>
    <w:rsid w:val="000F6955"/>
    <w:rsid w:val="000F6D46"/>
    <w:rsid w:val="000F6DC5"/>
    <w:rsid w:val="000F6F34"/>
    <w:rsid w:val="000F7379"/>
    <w:rsid w:val="000F752C"/>
    <w:rsid w:val="000F7676"/>
    <w:rsid w:val="000F77A0"/>
    <w:rsid w:val="000F7A1D"/>
    <w:rsid w:val="000F7FD1"/>
    <w:rsid w:val="00100057"/>
    <w:rsid w:val="0010018F"/>
    <w:rsid w:val="00100C49"/>
    <w:rsid w:val="00100CD5"/>
    <w:rsid w:val="00100D2E"/>
    <w:rsid w:val="00100E66"/>
    <w:rsid w:val="00100F4F"/>
    <w:rsid w:val="00101091"/>
    <w:rsid w:val="00101AF8"/>
    <w:rsid w:val="00101B1E"/>
    <w:rsid w:val="00101C0B"/>
    <w:rsid w:val="00102084"/>
    <w:rsid w:val="001020ED"/>
    <w:rsid w:val="0010214D"/>
    <w:rsid w:val="001022EC"/>
    <w:rsid w:val="00102685"/>
    <w:rsid w:val="001026AC"/>
    <w:rsid w:val="001026D2"/>
    <w:rsid w:val="00102724"/>
    <w:rsid w:val="001027F1"/>
    <w:rsid w:val="00102A6E"/>
    <w:rsid w:val="00102B80"/>
    <w:rsid w:val="00102C60"/>
    <w:rsid w:val="00102CB5"/>
    <w:rsid w:val="00102DA1"/>
    <w:rsid w:val="00102E63"/>
    <w:rsid w:val="00103271"/>
    <w:rsid w:val="00103283"/>
    <w:rsid w:val="00103445"/>
    <w:rsid w:val="001034E5"/>
    <w:rsid w:val="0010362D"/>
    <w:rsid w:val="00103692"/>
    <w:rsid w:val="001036DF"/>
    <w:rsid w:val="00103851"/>
    <w:rsid w:val="00103B53"/>
    <w:rsid w:val="00103BD3"/>
    <w:rsid w:val="0010420D"/>
    <w:rsid w:val="00104891"/>
    <w:rsid w:val="00104ADB"/>
    <w:rsid w:val="00104DF8"/>
    <w:rsid w:val="00104EA0"/>
    <w:rsid w:val="0010522C"/>
    <w:rsid w:val="00105425"/>
    <w:rsid w:val="00105431"/>
    <w:rsid w:val="00105747"/>
    <w:rsid w:val="00105A87"/>
    <w:rsid w:val="00105F7D"/>
    <w:rsid w:val="00106051"/>
    <w:rsid w:val="00106241"/>
    <w:rsid w:val="0010652F"/>
    <w:rsid w:val="00106BBA"/>
    <w:rsid w:val="00107557"/>
    <w:rsid w:val="00107808"/>
    <w:rsid w:val="00107C55"/>
    <w:rsid w:val="00110289"/>
    <w:rsid w:val="001104B9"/>
    <w:rsid w:val="001107B0"/>
    <w:rsid w:val="00110811"/>
    <w:rsid w:val="001108D3"/>
    <w:rsid w:val="00110936"/>
    <w:rsid w:val="00110965"/>
    <w:rsid w:val="00110B0F"/>
    <w:rsid w:val="00110C84"/>
    <w:rsid w:val="00110CA3"/>
    <w:rsid w:val="00110E5E"/>
    <w:rsid w:val="00110EFF"/>
    <w:rsid w:val="001110F3"/>
    <w:rsid w:val="00111287"/>
    <w:rsid w:val="001113AD"/>
    <w:rsid w:val="001113D0"/>
    <w:rsid w:val="00111769"/>
    <w:rsid w:val="00111972"/>
    <w:rsid w:val="00111A6B"/>
    <w:rsid w:val="00111C8A"/>
    <w:rsid w:val="00112258"/>
    <w:rsid w:val="0011226C"/>
    <w:rsid w:val="00112AB6"/>
    <w:rsid w:val="00112B31"/>
    <w:rsid w:val="00112B8A"/>
    <w:rsid w:val="00112F46"/>
    <w:rsid w:val="001130A5"/>
    <w:rsid w:val="0011360E"/>
    <w:rsid w:val="001138E0"/>
    <w:rsid w:val="00113B4F"/>
    <w:rsid w:val="00113CE8"/>
    <w:rsid w:val="00113FC9"/>
    <w:rsid w:val="0011439C"/>
    <w:rsid w:val="001146BA"/>
    <w:rsid w:val="00114829"/>
    <w:rsid w:val="001148D2"/>
    <w:rsid w:val="001148D5"/>
    <w:rsid w:val="00114A9C"/>
    <w:rsid w:val="00114CA4"/>
    <w:rsid w:val="0011551A"/>
    <w:rsid w:val="00115642"/>
    <w:rsid w:val="0011578C"/>
    <w:rsid w:val="00115B5B"/>
    <w:rsid w:val="001163EA"/>
    <w:rsid w:val="001164C7"/>
    <w:rsid w:val="001165A5"/>
    <w:rsid w:val="0011669B"/>
    <w:rsid w:val="00116A5A"/>
    <w:rsid w:val="00116E0C"/>
    <w:rsid w:val="00116F9D"/>
    <w:rsid w:val="00117054"/>
    <w:rsid w:val="001174EE"/>
    <w:rsid w:val="00117A7A"/>
    <w:rsid w:val="00117B70"/>
    <w:rsid w:val="00117D0A"/>
    <w:rsid w:val="00117D76"/>
    <w:rsid w:val="00117E53"/>
    <w:rsid w:val="00117EC7"/>
    <w:rsid w:val="00120192"/>
    <w:rsid w:val="0012031A"/>
    <w:rsid w:val="00120519"/>
    <w:rsid w:val="001205F3"/>
    <w:rsid w:val="00120766"/>
    <w:rsid w:val="00120A3A"/>
    <w:rsid w:val="00120E04"/>
    <w:rsid w:val="0012100A"/>
    <w:rsid w:val="00121576"/>
    <w:rsid w:val="00121628"/>
    <w:rsid w:val="001216B2"/>
    <w:rsid w:val="001218E8"/>
    <w:rsid w:val="00121AE9"/>
    <w:rsid w:val="00121B50"/>
    <w:rsid w:val="00121CB0"/>
    <w:rsid w:val="00121D56"/>
    <w:rsid w:val="00121EB1"/>
    <w:rsid w:val="00121EBA"/>
    <w:rsid w:val="001220C1"/>
    <w:rsid w:val="00122133"/>
    <w:rsid w:val="001222FA"/>
    <w:rsid w:val="00122404"/>
    <w:rsid w:val="00122479"/>
    <w:rsid w:val="00122611"/>
    <w:rsid w:val="0012280F"/>
    <w:rsid w:val="00122B1A"/>
    <w:rsid w:val="00122EC4"/>
    <w:rsid w:val="00122F0E"/>
    <w:rsid w:val="001231FD"/>
    <w:rsid w:val="00123265"/>
    <w:rsid w:val="001237F2"/>
    <w:rsid w:val="001239BB"/>
    <w:rsid w:val="001239E1"/>
    <w:rsid w:val="00123B4C"/>
    <w:rsid w:val="00123F3A"/>
    <w:rsid w:val="00123F49"/>
    <w:rsid w:val="00123F98"/>
    <w:rsid w:val="001241D1"/>
    <w:rsid w:val="00124334"/>
    <w:rsid w:val="001244A7"/>
    <w:rsid w:val="001244D9"/>
    <w:rsid w:val="0012486F"/>
    <w:rsid w:val="0012495C"/>
    <w:rsid w:val="00124F4A"/>
    <w:rsid w:val="0012500C"/>
    <w:rsid w:val="00125185"/>
    <w:rsid w:val="0012553A"/>
    <w:rsid w:val="00125869"/>
    <w:rsid w:val="00125CFC"/>
    <w:rsid w:val="00125D13"/>
    <w:rsid w:val="00126241"/>
    <w:rsid w:val="00126337"/>
    <w:rsid w:val="00126A52"/>
    <w:rsid w:val="00126F13"/>
    <w:rsid w:val="00127109"/>
    <w:rsid w:val="0012746E"/>
    <w:rsid w:val="00127646"/>
    <w:rsid w:val="00127827"/>
    <w:rsid w:val="00127B90"/>
    <w:rsid w:val="00127BE3"/>
    <w:rsid w:val="00127E02"/>
    <w:rsid w:val="00127EFB"/>
    <w:rsid w:val="00127F77"/>
    <w:rsid w:val="00130350"/>
    <w:rsid w:val="00130969"/>
    <w:rsid w:val="00130970"/>
    <w:rsid w:val="00130E0F"/>
    <w:rsid w:val="00130E94"/>
    <w:rsid w:val="001311C8"/>
    <w:rsid w:val="00131367"/>
    <w:rsid w:val="001315AD"/>
    <w:rsid w:val="001315BC"/>
    <w:rsid w:val="0013189D"/>
    <w:rsid w:val="00131AF9"/>
    <w:rsid w:val="00131B23"/>
    <w:rsid w:val="00131B76"/>
    <w:rsid w:val="00132026"/>
    <w:rsid w:val="001320C7"/>
    <w:rsid w:val="0013219E"/>
    <w:rsid w:val="00132237"/>
    <w:rsid w:val="001323AD"/>
    <w:rsid w:val="00132A53"/>
    <w:rsid w:val="001333FF"/>
    <w:rsid w:val="0013360A"/>
    <w:rsid w:val="00133872"/>
    <w:rsid w:val="00133A37"/>
    <w:rsid w:val="00133D1A"/>
    <w:rsid w:val="00133DBA"/>
    <w:rsid w:val="00133F91"/>
    <w:rsid w:val="001340E4"/>
    <w:rsid w:val="00134355"/>
    <w:rsid w:val="0013456D"/>
    <w:rsid w:val="001348D6"/>
    <w:rsid w:val="00134963"/>
    <w:rsid w:val="00134A81"/>
    <w:rsid w:val="00134F1C"/>
    <w:rsid w:val="00135C2E"/>
    <w:rsid w:val="00135D27"/>
    <w:rsid w:val="001360B0"/>
    <w:rsid w:val="0013629B"/>
    <w:rsid w:val="001364F3"/>
    <w:rsid w:val="00136565"/>
    <w:rsid w:val="00136617"/>
    <w:rsid w:val="00136A06"/>
    <w:rsid w:val="00136B6F"/>
    <w:rsid w:val="00136CBA"/>
    <w:rsid w:val="001370ED"/>
    <w:rsid w:val="00137121"/>
    <w:rsid w:val="00137160"/>
    <w:rsid w:val="001371DD"/>
    <w:rsid w:val="0013720E"/>
    <w:rsid w:val="001372BA"/>
    <w:rsid w:val="001373EB"/>
    <w:rsid w:val="0013743C"/>
    <w:rsid w:val="001375CF"/>
    <w:rsid w:val="00137A0A"/>
    <w:rsid w:val="00137A51"/>
    <w:rsid w:val="00137B9A"/>
    <w:rsid w:val="00140129"/>
    <w:rsid w:val="001401F1"/>
    <w:rsid w:val="00140203"/>
    <w:rsid w:val="0014031E"/>
    <w:rsid w:val="001405FB"/>
    <w:rsid w:val="001408A8"/>
    <w:rsid w:val="001408C7"/>
    <w:rsid w:val="00140941"/>
    <w:rsid w:val="00140CC5"/>
    <w:rsid w:val="00140D6B"/>
    <w:rsid w:val="00140E7C"/>
    <w:rsid w:val="0014114C"/>
    <w:rsid w:val="001411B9"/>
    <w:rsid w:val="00141289"/>
    <w:rsid w:val="0014141C"/>
    <w:rsid w:val="001415DD"/>
    <w:rsid w:val="0014166C"/>
    <w:rsid w:val="0014176A"/>
    <w:rsid w:val="00141A19"/>
    <w:rsid w:val="00141CFA"/>
    <w:rsid w:val="00142194"/>
    <w:rsid w:val="0014228A"/>
    <w:rsid w:val="00142423"/>
    <w:rsid w:val="00142431"/>
    <w:rsid w:val="00142622"/>
    <w:rsid w:val="001428D4"/>
    <w:rsid w:val="0014292D"/>
    <w:rsid w:val="001429D5"/>
    <w:rsid w:val="00142BA6"/>
    <w:rsid w:val="00142C3E"/>
    <w:rsid w:val="00142D1F"/>
    <w:rsid w:val="00142DDA"/>
    <w:rsid w:val="00142F73"/>
    <w:rsid w:val="00142F80"/>
    <w:rsid w:val="00143036"/>
    <w:rsid w:val="0014320A"/>
    <w:rsid w:val="0014330B"/>
    <w:rsid w:val="00143789"/>
    <w:rsid w:val="001438F6"/>
    <w:rsid w:val="001439C5"/>
    <w:rsid w:val="00143BD5"/>
    <w:rsid w:val="00143DB8"/>
    <w:rsid w:val="001442FB"/>
    <w:rsid w:val="001450EC"/>
    <w:rsid w:val="00145124"/>
    <w:rsid w:val="0014546E"/>
    <w:rsid w:val="001456E7"/>
    <w:rsid w:val="00145BF3"/>
    <w:rsid w:val="00145D85"/>
    <w:rsid w:val="00145E18"/>
    <w:rsid w:val="00146501"/>
    <w:rsid w:val="0014679F"/>
    <w:rsid w:val="001469F7"/>
    <w:rsid w:val="00146A74"/>
    <w:rsid w:val="00146D99"/>
    <w:rsid w:val="00147054"/>
    <w:rsid w:val="001470F7"/>
    <w:rsid w:val="001475DF"/>
    <w:rsid w:val="00147662"/>
    <w:rsid w:val="001476B3"/>
    <w:rsid w:val="00147B6B"/>
    <w:rsid w:val="00147E34"/>
    <w:rsid w:val="00147E5A"/>
    <w:rsid w:val="00147EB0"/>
    <w:rsid w:val="00150042"/>
    <w:rsid w:val="0015011A"/>
    <w:rsid w:val="00150169"/>
    <w:rsid w:val="0015025B"/>
    <w:rsid w:val="00150420"/>
    <w:rsid w:val="001505AE"/>
    <w:rsid w:val="001509CF"/>
    <w:rsid w:val="00150F2E"/>
    <w:rsid w:val="00151039"/>
    <w:rsid w:val="0015116B"/>
    <w:rsid w:val="0015151D"/>
    <w:rsid w:val="00151576"/>
    <w:rsid w:val="00151A11"/>
    <w:rsid w:val="00151E2E"/>
    <w:rsid w:val="00152336"/>
    <w:rsid w:val="00152F50"/>
    <w:rsid w:val="00152F73"/>
    <w:rsid w:val="001534D1"/>
    <w:rsid w:val="001535AF"/>
    <w:rsid w:val="001535C9"/>
    <w:rsid w:val="00153602"/>
    <w:rsid w:val="001536D8"/>
    <w:rsid w:val="001536E3"/>
    <w:rsid w:val="00153856"/>
    <w:rsid w:val="0015386B"/>
    <w:rsid w:val="00153938"/>
    <w:rsid w:val="001539C6"/>
    <w:rsid w:val="00153BAB"/>
    <w:rsid w:val="00153CF7"/>
    <w:rsid w:val="00153E84"/>
    <w:rsid w:val="001540C1"/>
    <w:rsid w:val="0015419E"/>
    <w:rsid w:val="001542F2"/>
    <w:rsid w:val="0015439F"/>
    <w:rsid w:val="00154999"/>
    <w:rsid w:val="001549DE"/>
    <w:rsid w:val="00154A0E"/>
    <w:rsid w:val="00154A68"/>
    <w:rsid w:val="00154B07"/>
    <w:rsid w:val="00154CCB"/>
    <w:rsid w:val="00154D19"/>
    <w:rsid w:val="00155063"/>
    <w:rsid w:val="00155694"/>
    <w:rsid w:val="00155999"/>
    <w:rsid w:val="001559FC"/>
    <w:rsid w:val="00155CBE"/>
    <w:rsid w:val="001563FE"/>
    <w:rsid w:val="001566FA"/>
    <w:rsid w:val="00156859"/>
    <w:rsid w:val="00157379"/>
    <w:rsid w:val="001573CD"/>
    <w:rsid w:val="001573E6"/>
    <w:rsid w:val="00157502"/>
    <w:rsid w:val="001578B1"/>
    <w:rsid w:val="001579EB"/>
    <w:rsid w:val="00157BC2"/>
    <w:rsid w:val="00157F51"/>
    <w:rsid w:val="001602AD"/>
    <w:rsid w:val="00160342"/>
    <w:rsid w:val="0016060F"/>
    <w:rsid w:val="0016062D"/>
    <w:rsid w:val="00160937"/>
    <w:rsid w:val="001609C7"/>
    <w:rsid w:val="001609FD"/>
    <w:rsid w:val="00160BC7"/>
    <w:rsid w:val="00161046"/>
    <w:rsid w:val="001618AD"/>
    <w:rsid w:val="001619FA"/>
    <w:rsid w:val="00161A7A"/>
    <w:rsid w:val="00161ACD"/>
    <w:rsid w:val="00161EBE"/>
    <w:rsid w:val="00162109"/>
    <w:rsid w:val="0016213B"/>
    <w:rsid w:val="0016226F"/>
    <w:rsid w:val="001623B5"/>
    <w:rsid w:val="00162A61"/>
    <w:rsid w:val="00162ED6"/>
    <w:rsid w:val="00162FEC"/>
    <w:rsid w:val="00163336"/>
    <w:rsid w:val="00163339"/>
    <w:rsid w:val="001634C0"/>
    <w:rsid w:val="00163718"/>
    <w:rsid w:val="001637EF"/>
    <w:rsid w:val="0016389D"/>
    <w:rsid w:val="001638B7"/>
    <w:rsid w:val="00163C8C"/>
    <w:rsid w:val="00163DEB"/>
    <w:rsid w:val="001641B6"/>
    <w:rsid w:val="0016426B"/>
    <w:rsid w:val="001643E6"/>
    <w:rsid w:val="00164778"/>
    <w:rsid w:val="0016479D"/>
    <w:rsid w:val="00164887"/>
    <w:rsid w:val="00164AD5"/>
    <w:rsid w:val="00164DEE"/>
    <w:rsid w:val="00164EE3"/>
    <w:rsid w:val="00165442"/>
    <w:rsid w:val="001654EF"/>
    <w:rsid w:val="00165685"/>
    <w:rsid w:val="0016580B"/>
    <w:rsid w:val="00165858"/>
    <w:rsid w:val="001658A7"/>
    <w:rsid w:val="00165E8F"/>
    <w:rsid w:val="00166131"/>
    <w:rsid w:val="00166468"/>
    <w:rsid w:val="0016662F"/>
    <w:rsid w:val="001668CD"/>
    <w:rsid w:val="00166963"/>
    <w:rsid w:val="00166A52"/>
    <w:rsid w:val="00166AF7"/>
    <w:rsid w:val="00166D76"/>
    <w:rsid w:val="00167431"/>
    <w:rsid w:val="00167566"/>
    <w:rsid w:val="0016779E"/>
    <w:rsid w:val="00167957"/>
    <w:rsid w:val="00167D59"/>
    <w:rsid w:val="00170097"/>
    <w:rsid w:val="001704C5"/>
    <w:rsid w:val="001705BE"/>
    <w:rsid w:val="0017071C"/>
    <w:rsid w:val="0017074F"/>
    <w:rsid w:val="00170845"/>
    <w:rsid w:val="00170B02"/>
    <w:rsid w:val="00170B04"/>
    <w:rsid w:val="001711CA"/>
    <w:rsid w:val="001714FF"/>
    <w:rsid w:val="00171926"/>
    <w:rsid w:val="00172137"/>
    <w:rsid w:val="001722FB"/>
    <w:rsid w:val="001723DC"/>
    <w:rsid w:val="00172545"/>
    <w:rsid w:val="0017254E"/>
    <w:rsid w:val="00172AB0"/>
    <w:rsid w:val="001730CD"/>
    <w:rsid w:val="0017378F"/>
    <w:rsid w:val="001738EF"/>
    <w:rsid w:val="00173A3E"/>
    <w:rsid w:val="00173B58"/>
    <w:rsid w:val="00173CFF"/>
    <w:rsid w:val="00173D97"/>
    <w:rsid w:val="00173DEC"/>
    <w:rsid w:val="00173E06"/>
    <w:rsid w:val="001743CA"/>
    <w:rsid w:val="001743D9"/>
    <w:rsid w:val="00174430"/>
    <w:rsid w:val="001744E5"/>
    <w:rsid w:val="001746BD"/>
    <w:rsid w:val="00174771"/>
    <w:rsid w:val="00174AE7"/>
    <w:rsid w:val="0017524B"/>
    <w:rsid w:val="0017531B"/>
    <w:rsid w:val="00175519"/>
    <w:rsid w:val="0017585C"/>
    <w:rsid w:val="00175DFB"/>
    <w:rsid w:val="00175F6F"/>
    <w:rsid w:val="00175FB5"/>
    <w:rsid w:val="001763B2"/>
    <w:rsid w:val="001763DC"/>
    <w:rsid w:val="0017660A"/>
    <w:rsid w:val="00176D10"/>
    <w:rsid w:val="001770B4"/>
    <w:rsid w:val="001770C7"/>
    <w:rsid w:val="00177D1A"/>
    <w:rsid w:val="00177E51"/>
    <w:rsid w:val="00177EA7"/>
    <w:rsid w:val="0018046E"/>
    <w:rsid w:val="001808C1"/>
    <w:rsid w:val="00180B7C"/>
    <w:rsid w:val="00180BD1"/>
    <w:rsid w:val="00181096"/>
    <w:rsid w:val="001815A6"/>
    <w:rsid w:val="0018160E"/>
    <w:rsid w:val="0018161A"/>
    <w:rsid w:val="00181694"/>
    <w:rsid w:val="001816AF"/>
    <w:rsid w:val="00181841"/>
    <w:rsid w:val="00181995"/>
    <w:rsid w:val="00181C51"/>
    <w:rsid w:val="001821F8"/>
    <w:rsid w:val="00182424"/>
    <w:rsid w:val="0018255F"/>
    <w:rsid w:val="0018259A"/>
    <w:rsid w:val="001825ED"/>
    <w:rsid w:val="00182A1C"/>
    <w:rsid w:val="00182C29"/>
    <w:rsid w:val="00182F1C"/>
    <w:rsid w:val="00182FC4"/>
    <w:rsid w:val="001831F9"/>
    <w:rsid w:val="001832BE"/>
    <w:rsid w:val="001832D1"/>
    <w:rsid w:val="001834F5"/>
    <w:rsid w:val="0018397F"/>
    <w:rsid w:val="00183AE8"/>
    <w:rsid w:val="00183C1B"/>
    <w:rsid w:val="00183C57"/>
    <w:rsid w:val="00183FEB"/>
    <w:rsid w:val="001842B1"/>
    <w:rsid w:val="001842F4"/>
    <w:rsid w:val="00184313"/>
    <w:rsid w:val="0018461B"/>
    <w:rsid w:val="001848B4"/>
    <w:rsid w:val="00184BB3"/>
    <w:rsid w:val="00184BB4"/>
    <w:rsid w:val="00184E40"/>
    <w:rsid w:val="00184E44"/>
    <w:rsid w:val="00184E62"/>
    <w:rsid w:val="00184E82"/>
    <w:rsid w:val="0018507F"/>
    <w:rsid w:val="0018527B"/>
    <w:rsid w:val="0018560D"/>
    <w:rsid w:val="001856E6"/>
    <w:rsid w:val="001859AC"/>
    <w:rsid w:val="001859FC"/>
    <w:rsid w:val="00185F55"/>
    <w:rsid w:val="00186008"/>
    <w:rsid w:val="00186099"/>
    <w:rsid w:val="001860A3"/>
    <w:rsid w:val="00186212"/>
    <w:rsid w:val="00186235"/>
    <w:rsid w:val="0018659A"/>
    <w:rsid w:val="001868F8"/>
    <w:rsid w:val="00186A35"/>
    <w:rsid w:val="00186CC7"/>
    <w:rsid w:val="00186F88"/>
    <w:rsid w:val="00187052"/>
    <w:rsid w:val="00187513"/>
    <w:rsid w:val="00187A98"/>
    <w:rsid w:val="00187ADE"/>
    <w:rsid w:val="00187D50"/>
    <w:rsid w:val="0019010A"/>
    <w:rsid w:val="00190235"/>
    <w:rsid w:val="0019030E"/>
    <w:rsid w:val="00190448"/>
    <w:rsid w:val="00190562"/>
    <w:rsid w:val="00190DCF"/>
    <w:rsid w:val="00190E53"/>
    <w:rsid w:val="00190EA5"/>
    <w:rsid w:val="001910A8"/>
    <w:rsid w:val="001912EE"/>
    <w:rsid w:val="0019162B"/>
    <w:rsid w:val="001919C9"/>
    <w:rsid w:val="00191D2F"/>
    <w:rsid w:val="00191D73"/>
    <w:rsid w:val="00191DA4"/>
    <w:rsid w:val="00191F05"/>
    <w:rsid w:val="00192098"/>
    <w:rsid w:val="001922C5"/>
    <w:rsid w:val="001924A2"/>
    <w:rsid w:val="001926B6"/>
    <w:rsid w:val="00192719"/>
    <w:rsid w:val="001927BD"/>
    <w:rsid w:val="001927D9"/>
    <w:rsid w:val="00192898"/>
    <w:rsid w:val="00192B19"/>
    <w:rsid w:val="00192BD2"/>
    <w:rsid w:val="00192BD7"/>
    <w:rsid w:val="00192F57"/>
    <w:rsid w:val="00192FD5"/>
    <w:rsid w:val="001932EB"/>
    <w:rsid w:val="001933C8"/>
    <w:rsid w:val="0019358E"/>
    <w:rsid w:val="00193984"/>
    <w:rsid w:val="00193F03"/>
    <w:rsid w:val="0019479D"/>
    <w:rsid w:val="00194880"/>
    <w:rsid w:val="00194A50"/>
    <w:rsid w:val="00194AF2"/>
    <w:rsid w:val="00194CA2"/>
    <w:rsid w:val="00194F85"/>
    <w:rsid w:val="0019547B"/>
    <w:rsid w:val="00195794"/>
    <w:rsid w:val="001957A8"/>
    <w:rsid w:val="001957C1"/>
    <w:rsid w:val="00195969"/>
    <w:rsid w:val="00195EB7"/>
    <w:rsid w:val="00195FAD"/>
    <w:rsid w:val="0019623C"/>
    <w:rsid w:val="001968C9"/>
    <w:rsid w:val="00196A21"/>
    <w:rsid w:val="00196A26"/>
    <w:rsid w:val="0019711B"/>
    <w:rsid w:val="001972AE"/>
    <w:rsid w:val="001972EC"/>
    <w:rsid w:val="00197406"/>
    <w:rsid w:val="00197432"/>
    <w:rsid w:val="001978EF"/>
    <w:rsid w:val="00197E2C"/>
    <w:rsid w:val="001A0018"/>
    <w:rsid w:val="001A0187"/>
    <w:rsid w:val="001A097C"/>
    <w:rsid w:val="001A0CF8"/>
    <w:rsid w:val="001A0FD8"/>
    <w:rsid w:val="001A11C8"/>
    <w:rsid w:val="001A1294"/>
    <w:rsid w:val="001A1622"/>
    <w:rsid w:val="001A19EC"/>
    <w:rsid w:val="001A1B1E"/>
    <w:rsid w:val="001A1DA7"/>
    <w:rsid w:val="001A1DF8"/>
    <w:rsid w:val="001A28CA"/>
    <w:rsid w:val="001A28D1"/>
    <w:rsid w:val="001A2FEA"/>
    <w:rsid w:val="001A31A9"/>
    <w:rsid w:val="001A3218"/>
    <w:rsid w:val="001A388C"/>
    <w:rsid w:val="001A38DC"/>
    <w:rsid w:val="001A40E3"/>
    <w:rsid w:val="001A4248"/>
    <w:rsid w:val="001A4837"/>
    <w:rsid w:val="001A4929"/>
    <w:rsid w:val="001A4B87"/>
    <w:rsid w:val="001A4BE9"/>
    <w:rsid w:val="001A4C86"/>
    <w:rsid w:val="001A4C9D"/>
    <w:rsid w:val="001A4D80"/>
    <w:rsid w:val="001A4F27"/>
    <w:rsid w:val="001A5552"/>
    <w:rsid w:val="001A5A24"/>
    <w:rsid w:val="001A5DD6"/>
    <w:rsid w:val="001A64C9"/>
    <w:rsid w:val="001A65D4"/>
    <w:rsid w:val="001A6B11"/>
    <w:rsid w:val="001A6B22"/>
    <w:rsid w:val="001A6B9F"/>
    <w:rsid w:val="001A6D35"/>
    <w:rsid w:val="001A7018"/>
    <w:rsid w:val="001A707E"/>
    <w:rsid w:val="001A736A"/>
    <w:rsid w:val="001A73AD"/>
    <w:rsid w:val="001A73DF"/>
    <w:rsid w:val="001A74A3"/>
    <w:rsid w:val="001A764A"/>
    <w:rsid w:val="001A764F"/>
    <w:rsid w:val="001A7A25"/>
    <w:rsid w:val="001A7BEF"/>
    <w:rsid w:val="001A7FA0"/>
    <w:rsid w:val="001B01C3"/>
    <w:rsid w:val="001B0500"/>
    <w:rsid w:val="001B073E"/>
    <w:rsid w:val="001B0740"/>
    <w:rsid w:val="001B0920"/>
    <w:rsid w:val="001B0921"/>
    <w:rsid w:val="001B0AD8"/>
    <w:rsid w:val="001B0DF4"/>
    <w:rsid w:val="001B1354"/>
    <w:rsid w:val="001B1392"/>
    <w:rsid w:val="001B15F1"/>
    <w:rsid w:val="001B1607"/>
    <w:rsid w:val="001B16EC"/>
    <w:rsid w:val="001B1949"/>
    <w:rsid w:val="001B1E67"/>
    <w:rsid w:val="001B1FE4"/>
    <w:rsid w:val="001B2111"/>
    <w:rsid w:val="001B24A5"/>
    <w:rsid w:val="001B24F0"/>
    <w:rsid w:val="001B2CF7"/>
    <w:rsid w:val="001B2D63"/>
    <w:rsid w:val="001B2FEC"/>
    <w:rsid w:val="001B30EA"/>
    <w:rsid w:val="001B3371"/>
    <w:rsid w:val="001B35D5"/>
    <w:rsid w:val="001B35E5"/>
    <w:rsid w:val="001B365C"/>
    <w:rsid w:val="001B37BD"/>
    <w:rsid w:val="001B395B"/>
    <w:rsid w:val="001B3A9A"/>
    <w:rsid w:val="001B3C44"/>
    <w:rsid w:val="001B3CDC"/>
    <w:rsid w:val="001B3CE6"/>
    <w:rsid w:val="001B438D"/>
    <w:rsid w:val="001B477A"/>
    <w:rsid w:val="001B4780"/>
    <w:rsid w:val="001B4A69"/>
    <w:rsid w:val="001B4D0B"/>
    <w:rsid w:val="001B4E36"/>
    <w:rsid w:val="001B4ECD"/>
    <w:rsid w:val="001B5081"/>
    <w:rsid w:val="001B53D5"/>
    <w:rsid w:val="001B53E6"/>
    <w:rsid w:val="001B54A0"/>
    <w:rsid w:val="001B5584"/>
    <w:rsid w:val="001B5B13"/>
    <w:rsid w:val="001B5D32"/>
    <w:rsid w:val="001B5D83"/>
    <w:rsid w:val="001B5E50"/>
    <w:rsid w:val="001B650C"/>
    <w:rsid w:val="001B66B9"/>
    <w:rsid w:val="001B6751"/>
    <w:rsid w:val="001B6DD7"/>
    <w:rsid w:val="001B6E06"/>
    <w:rsid w:val="001B7396"/>
    <w:rsid w:val="001B785D"/>
    <w:rsid w:val="001B7C3B"/>
    <w:rsid w:val="001B7D75"/>
    <w:rsid w:val="001B7E9B"/>
    <w:rsid w:val="001C0036"/>
    <w:rsid w:val="001C01D8"/>
    <w:rsid w:val="001C030D"/>
    <w:rsid w:val="001C0473"/>
    <w:rsid w:val="001C0756"/>
    <w:rsid w:val="001C0B0C"/>
    <w:rsid w:val="001C1114"/>
    <w:rsid w:val="001C1201"/>
    <w:rsid w:val="001C138C"/>
    <w:rsid w:val="001C140C"/>
    <w:rsid w:val="001C16B4"/>
    <w:rsid w:val="001C1894"/>
    <w:rsid w:val="001C1CB3"/>
    <w:rsid w:val="001C1E8C"/>
    <w:rsid w:val="001C1EC5"/>
    <w:rsid w:val="001C24BE"/>
    <w:rsid w:val="001C2922"/>
    <w:rsid w:val="001C2C91"/>
    <w:rsid w:val="001C2DD6"/>
    <w:rsid w:val="001C3088"/>
    <w:rsid w:val="001C317D"/>
    <w:rsid w:val="001C355E"/>
    <w:rsid w:val="001C35F2"/>
    <w:rsid w:val="001C36BA"/>
    <w:rsid w:val="001C37F1"/>
    <w:rsid w:val="001C3818"/>
    <w:rsid w:val="001C3829"/>
    <w:rsid w:val="001C3956"/>
    <w:rsid w:val="001C39DD"/>
    <w:rsid w:val="001C3A44"/>
    <w:rsid w:val="001C3B93"/>
    <w:rsid w:val="001C3DEC"/>
    <w:rsid w:val="001C3E56"/>
    <w:rsid w:val="001C3EA4"/>
    <w:rsid w:val="001C3FB0"/>
    <w:rsid w:val="001C3FDF"/>
    <w:rsid w:val="001C4014"/>
    <w:rsid w:val="001C4640"/>
    <w:rsid w:val="001C4C94"/>
    <w:rsid w:val="001C4EDE"/>
    <w:rsid w:val="001C4F8E"/>
    <w:rsid w:val="001C50D8"/>
    <w:rsid w:val="001C598D"/>
    <w:rsid w:val="001C5A27"/>
    <w:rsid w:val="001C5BB3"/>
    <w:rsid w:val="001C5C1B"/>
    <w:rsid w:val="001C5D6E"/>
    <w:rsid w:val="001C5DE2"/>
    <w:rsid w:val="001C5EA0"/>
    <w:rsid w:val="001C6204"/>
    <w:rsid w:val="001C6297"/>
    <w:rsid w:val="001C6728"/>
    <w:rsid w:val="001C67E2"/>
    <w:rsid w:val="001C6B8B"/>
    <w:rsid w:val="001C6F52"/>
    <w:rsid w:val="001C70C3"/>
    <w:rsid w:val="001C70E0"/>
    <w:rsid w:val="001C7109"/>
    <w:rsid w:val="001C7183"/>
    <w:rsid w:val="001C7198"/>
    <w:rsid w:val="001C736C"/>
    <w:rsid w:val="001C7372"/>
    <w:rsid w:val="001C76F4"/>
    <w:rsid w:val="001C7848"/>
    <w:rsid w:val="001C7A1B"/>
    <w:rsid w:val="001C7CDB"/>
    <w:rsid w:val="001C7DC6"/>
    <w:rsid w:val="001D0193"/>
    <w:rsid w:val="001D034E"/>
    <w:rsid w:val="001D07B3"/>
    <w:rsid w:val="001D10E0"/>
    <w:rsid w:val="001D12BC"/>
    <w:rsid w:val="001D1402"/>
    <w:rsid w:val="001D14AB"/>
    <w:rsid w:val="001D1638"/>
    <w:rsid w:val="001D1748"/>
    <w:rsid w:val="001D180E"/>
    <w:rsid w:val="001D1F1C"/>
    <w:rsid w:val="001D1F7E"/>
    <w:rsid w:val="001D23F5"/>
    <w:rsid w:val="001D25D5"/>
    <w:rsid w:val="001D266E"/>
    <w:rsid w:val="001D26D0"/>
    <w:rsid w:val="001D286C"/>
    <w:rsid w:val="001D2B7B"/>
    <w:rsid w:val="001D2D6D"/>
    <w:rsid w:val="001D303A"/>
    <w:rsid w:val="001D312E"/>
    <w:rsid w:val="001D340D"/>
    <w:rsid w:val="001D38F8"/>
    <w:rsid w:val="001D4389"/>
    <w:rsid w:val="001D44EE"/>
    <w:rsid w:val="001D4607"/>
    <w:rsid w:val="001D4923"/>
    <w:rsid w:val="001D4A53"/>
    <w:rsid w:val="001D4AC8"/>
    <w:rsid w:val="001D4E4D"/>
    <w:rsid w:val="001D4FF8"/>
    <w:rsid w:val="001D576C"/>
    <w:rsid w:val="001D579B"/>
    <w:rsid w:val="001D583E"/>
    <w:rsid w:val="001D5B89"/>
    <w:rsid w:val="001D61CE"/>
    <w:rsid w:val="001D6282"/>
    <w:rsid w:val="001D65AA"/>
    <w:rsid w:val="001D698F"/>
    <w:rsid w:val="001D6A3D"/>
    <w:rsid w:val="001D6A3F"/>
    <w:rsid w:val="001D6C30"/>
    <w:rsid w:val="001D6E45"/>
    <w:rsid w:val="001D70B2"/>
    <w:rsid w:val="001D70B9"/>
    <w:rsid w:val="001D7254"/>
    <w:rsid w:val="001D73C8"/>
    <w:rsid w:val="001D78F4"/>
    <w:rsid w:val="001D7A9E"/>
    <w:rsid w:val="001D7BBD"/>
    <w:rsid w:val="001E0241"/>
    <w:rsid w:val="001E0601"/>
    <w:rsid w:val="001E06AB"/>
    <w:rsid w:val="001E0745"/>
    <w:rsid w:val="001E0B41"/>
    <w:rsid w:val="001E0BCE"/>
    <w:rsid w:val="001E0D89"/>
    <w:rsid w:val="001E0E3D"/>
    <w:rsid w:val="001E118D"/>
    <w:rsid w:val="001E1449"/>
    <w:rsid w:val="001E15AE"/>
    <w:rsid w:val="001E1612"/>
    <w:rsid w:val="001E1C45"/>
    <w:rsid w:val="001E1E5C"/>
    <w:rsid w:val="001E1EB6"/>
    <w:rsid w:val="001E1FE9"/>
    <w:rsid w:val="001E2256"/>
    <w:rsid w:val="001E23CF"/>
    <w:rsid w:val="001E26E3"/>
    <w:rsid w:val="001E27CA"/>
    <w:rsid w:val="001E2C4C"/>
    <w:rsid w:val="001E2DB0"/>
    <w:rsid w:val="001E2F1F"/>
    <w:rsid w:val="001E3331"/>
    <w:rsid w:val="001E3D4E"/>
    <w:rsid w:val="001E46B6"/>
    <w:rsid w:val="001E47E7"/>
    <w:rsid w:val="001E5052"/>
    <w:rsid w:val="001E52B1"/>
    <w:rsid w:val="001E55E9"/>
    <w:rsid w:val="001E5603"/>
    <w:rsid w:val="001E5909"/>
    <w:rsid w:val="001E5AEE"/>
    <w:rsid w:val="001E5D12"/>
    <w:rsid w:val="001E5D69"/>
    <w:rsid w:val="001E60DF"/>
    <w:rsid w:val="001E63F4"/>
    <w:rsid w:val="001E65BB"/>
    <w:rsid w:val="001E66D0"/>
    <w:rsid w:val="001E687A"/>
    <w:rsid w:val="001E6919"/>
    <w:rsid w:val="001E69DA"/>
    <w:rsid w:val="001E700B"/>
    <w:rsid w:val="001E7080"/>
    <w:rsid w:val="001E709A"/>
    <w:rsid w:val="001E7261"/>
    <w:rsid w:val="001E73E8"/>
    <w:rsid w:val="001E744D"/>
    <w:rsid w:val="001E7675"/>
    <w:rsid w:val="001E77DF"/>
    <w:rsid w:val="001E7ACF"/>
    <w:rsid w:val="001E7CB3"/>
    <w:rsid w:val="001F0083"/>
    <w:rsid w:val="001F01F7"/>
    <w:rsid w:val="001F01FB"/>
    <w:rsid w:val="001F02CB"/>
    <w:rsid w:val="001F0424"/>
    <w:rsid w:val="001F04AF"/>
    <w:rsid w:val="001F04D9"/>
    <w:rsid w:val="001F054E"/>
    <w:rsid w:val="001F071A"/>
    <w:rsid w:val="001F09C6"/>
    <w:rsid w:val="001F09D7"/>
    <w:rsid w:val="001F0A7F"/>
    <w:rsid w:val="001F0DB8"/>
    <w:rsid w:val="001F11A4"/>
    <w:rsid w:val="001F1218"/>
    <w:rsid w:val="001F1670"/>
    <w:rsid w:val="001F17F9"/>
    <w:rsid w:val="001F185A"/>
    <w:rsid w:val="001F1BF1"/>
    <w:rsid w:val="001F1C0E"/>
    <w:rsid w:val="001F1CEA"/>
    <w:rsid w:val="001F1E09"/>
    <w:rsid w:val="001F1E52"/>
    <w:rsid w:val="001F21A0"/>
    <w:rsid w:val="001F21DC"/>
    <w:rsid w:val="001F25AC"/>
    <w:rsid w:val="001F26DD"/>
    <w:rsid w:val="001F27F5"/>
    <w:rsid w:val="001F2887"/>
    <w:rsid w:val="001F2FB0"/>
    <w:rsid w:val="001F31F4"/>
    <w:rsid w:val="001F320F"/>
    <w:rsid w:val="001F322A"/>
    <w:rsid w:val="001F37B1"/>
    <w:rsid w:val="001F3B9C"/>
    <w:rsid w:val="001F3FA7"/>
    <w:rsid w:val="001F41A3"/>
    <w:rsid w:val="001F45DE"/>
    <w:rsid w:val="001F482E"/>
    <w:rsid w:val="001F485D"/>
    <w:rsid w:val="001F497A"/>
    <w:rsid w:val="001F4A81"/>
    <w:rsid w:val="001F4E6F"/>
    <w:rsid w:val="001F5368"/>
    <w:rsid w:val="001F55FD"/>
    <w:rsid w:val="001F5679"/>
    <w:rsid w:val="001F5BF5"/>
    <w:rsid w:val="001F5CBE"/>
    <w:rsid w:val="001F5D51"/>
    <w:rsid w:val="001F5FD5"/>
    <w:rsid w:val="001F60E6"/>
    <w:rsid w:val="001F6174"/>
    <w:rsid w:val="001F62C9"/>
    <w:rsid w:val="001F6641"/>
    <w:rsid w:val="001F6A00"/>
    <w:rsid w:val="001F6B66"/>
    <w:rsid w:val="001F6BF4"/>
    <w:rsid w:val="001F6EFD"/>
    <w:rsid w:val="001F7191"/>
    <w:rsid w:val="001F7239"/>
    <w:rsid w:val="001F746A"/>
    <w:rsid w:val="001F777C"/>
    <w:rsid w:val="001F78C9"/>
    <w:rsid w:val="002005B2"/>
    <w:rsid w:val="00200B18"/>
    <w:rsid w:val="00200CFC"/>
    <w:rsid w:val="00201362"/>
    <w:rsid w:val="00201620"/>
    <w:rsid w:val="0020212D"/>
    <w:rsid w:val="002022D6"/>
    <w:rsid w:val="0020253D"/>
    <w:rsid w:val="002025B2"/>
    <w:rsid w:val="00202A44"/>
    <w:rsid w:val="00202A7C"/>
    <w:rsid w:val="00202B2E"/>
    <w:rsid w:val="00202F83"/>
    <w:rsid w:val="00202F90"/>
    <w:rsid w:val="00203643"/>
    <w:rsid w:val="00203A7E"/>
    <w:rsid w:val="00203B7B"/>
    <w:rsid w:val="00203C04"/>
    <w:rsid w:val="00203CDA"/>
    <w:rsid w:val="00203D26"/>
    <w:rsid w:val="0020404E"/>
    <w:rsid w:val="002043A1"/>
    <w:rsid w:val="0020451C"/>
    <w:rsid w:val="002046B1"/>
    <w:rsid w:val="00204718"/>
    <w:rsid w:val="002048C3"/>
    <w:rsid w:val="00204AFE"/>
    <w:rsid w:val="00204D9E"/>
    <w:rsid w:val="00204EC3"/>
    <w:rsid w:val="00204F11"/>
    <w:rsid w:val="00205024"/>
    <w:rsid w:val="002050EC"/>
    <w:rsid w:val="0020534D"/>
    <w:rsid w:val="0020569D"/>
    <w:rsid w:val="0020591E"/>
    <w:rsid w:val="00205B62"/>
    <w:rsid w:val="00205DF9"/>
    <w:rsid w:val="00206242"/>
    <w:rsid w:val="00206392"/>
    <w:rsid w:val="0020662F"/>
    <w:rsid w:val="00206693"/>
    <w:rsid w:val="00206832"/>
    <w:rsid w:val="002068D4"/>
    <w:rsid w:val="002068FC"/>
    <w:rsid w:val="00206A58"/>
    <w:rsid w:val="00206B52"/>
    <w:rsid w:val="002073EC"/>
    <w:rsid w:val="002074F8"/>
    <w:rsid w:val="002076BE"/>
    <w:rsid w:val="002078FC"/>
    <w:rsid w:val="00207A34"/>
    <w:rsid w:val="00207C53"/>
    <w:rsid w:val="00207D13"/>
    <w:rsid w:val="00207F32"/>
    <w:rsid w:val="0021011A"/>
    <w:rsid w:val="0021011F"/>
    <w:rsid w:val="00210542"/>
    <w:rsid w:val="00210587"/>
    <w:rsid w:val="002105E1"/>
    <w:rsid w:val="00210B00"/>
    <w:rsid w:val="00210CD1"/>
    <w:rsid w:val="00210CD6"/>
    <w:rsid w:val="00211145"/>
    <w:rsid w:val="002116A7"/>
    <w:rsid w:val="002118C9"/>
    <w:rsid w:val="00211A01"/>
    <w:rsid w:val="00211B59"/>
    <w:rsid w:val="00211B7E"/>
    <w:rsid w:val="00211F6D"/>
    <w:rsid w:val="00212278"/>
    <w:rsid w:val="0021263B"/>
    <w:rsid w:val="002126BD"/>
    <w:rsid w:val="00212793"/>
    <w:rsid w:val="00212A3B"/>
    <w:rsid w:val="00212B47"/>
    <w:rsid w:val="00212C0F"/>
    <w:rsid w:val="00212F22"/>
    <w:rsid w:val="00213001"/>
    <w:rsid w:val="002131E2"/>
    <w:rsid w:val="002136F1"/>
    <w:rsid w:val="002138C5"/>
    <w:rsid w:val="00213934"/>
    <w:rsid w:val="00213967"/>
    <w:rsid w:val="002139DA"/>
    <w:rsid w:val="00213B49"/>
    <w:rsid w:val="00213CA9"/>
    <w:rsid w:val="00214392"/>
    <w:rsid w:val="0021441E"/>
    <w:rsid w:val="0021477D"/>
    <w:rsid w:val="0021484A"/>
    <w:rsid w:val="002150B7"/>
    <w:rsid w:val="002153B4"/>
    <w:rsid w:val="002154DB"/>
    <w:rsid w:val="00215ACA"/>
    <w:rsid w:val="00215C22"/>
    <w:rsid w:val="00215F8E"/>
    <w:rsid w:val="00216049"/>
    <w:rsid w:val="002160C0"/>
    <w:rsid w:val="002160D5"/>
    <w:rsid w:val="002160ED"/>
    <w:rsid w:val="00216823"/>
    <w:rsid w:val="00216B59"/>
    <w:rsid w:val="00216E2B"/>
    <w:rsid w:val="00216F32"/>
    <w:rsid w:val="00216FCC"/>
    <w:rsid w:val="00217557"/>
    <w:rsid w:val="00217563"/>
    <w:rsid w:val="002177C7"/>
    <w:rsid w:val="002178CA"/>
    <w:rsid w:val="00217A1D"/>
    <w:rsid w:val="00217A85"/>
    <w:rsid w:val="00217C3A"/>
    <w:rsid w:val="00220094"/>
    <w:rsid w:val="0022009E"/>
    <w:rsid w:val="002200DC"/>
    <w:rsid w:val="0022051A"/>
    <w:rsid w:val="0022055A"/>
    <w:rsid w:val="00220562"/>
    <w:rsid w:val="002205F3"/>
    <w:rsid w:val="00220917"/>
    <w:rsid w:val="00220923"/>
    <w:rsid w:val="00220AD2"/>
    <w:rsid w:val="00220B29"/>
    <w:rsid w:val="00220BE9"/>
    <w:rsid w:val="00220D0F"/>
    <w:rsid w:val="00220D8D"/>
    <w:rsid w:val="00220EDA"/>
    <w:rsid w:val="00220FB5"/>
    <w:rsid w:val="0022104E"/>
    <w:rsid w:val="00221097"/>
    <w:rsid w:val="002214CC"/>
    <w:rsid w:val="002214D3"/>
    <w:rsid w:val="0022163C"/>
    <w:rsid w:val="00221BA8"/>
    <w:rsid w:val="00221D48"/>
    <w:rsid w:val="00221FD0"/>
    <w:rsid w:val="002223B1"/>
    <w:rsid w:val="0022245A"/>
    <w:rsid w:val="0022255F"/>
    <w:rsid w:val="0022258C"/>
    <w:rsid w:val="00222AAA"/>
    <w:rsid w:val="00223188"/>
    <w:rsid w:val="00223391"/>
    <w:rsid w:val="002235BC"/>
    <w:rsid w:val="0022380C"/>
    <w:rsid w:val="002238DD"/>
    <w:rsid w:val="00223AD5"/>
    <w:rsid w:val="00223BD7"/>
    <w:rsid w:val="00223C0F"/>
    <w:rsid w:val="00223E47"/>
    <w:rsid w:val="00224138"/>
    <w:rsid w:val="00224182"/>
    <w:rsid w:val="002246A6"/>
    <w:rsid w:val="0022483D"/>
    <w:rsid w:val="0022496F"/>
    <w:rsid w:val="00224999"/>
    <w:rsid w:val="00224AEF"/>
    <w:rsid w:val="00224B7E"/>
    <w:rsid w:val="00224B92"/>
    <w:rsid w:val="00224EEA"/>
    <w:rsid w:val="002251A9"/>
    <w:rsid w:val="00225295"/>
    <w:rsid w:val="002254D3"/>
    <w:rsid w:val="00225779"/>
    <w:rsid w:val="0022583B"/>
    <w:rsid w:val="0022590F"/>
    <w:rsid w:val="00225B52"/>
    <w:rsid w:val="00225EBC"/>
    <w:rsid w:val="0022607E"/>
    <w:rsid w:val="002260F2"/>
    <w:rsid w:val="0022656D"/>
    <w:rsid w:val="0022658A"/>
    <w:rsid w:val="00226AE2"/>
    <w:rsid w:val="00226B65"/>
    <w:rsid w:val="00226DBD"/>
    <w:rsid w:val="00227420"/>
    <w:rsid w:val="00227435"/>
    <w:rsid w:val="002275F3"/>
    <w:rsid w:val="00227B90"/>
    <w:rsid w:val="002300B0"/>
    <w:rsid w:val="0023017C"/>
    <w:rsid w:val="0023018B"/>
    <w:rsid w:val="00230808"/>
    <w:rsid w:val="0023084D"/>
    <w:rsid w:val="0023092C"/>
    <w:rsid w:val="00230A3B"/>
    <w:rsid w:val="00231015"/>
    <w:rsid w:val="0023130B"/>
    <w:rsid w:val="002317B6"/>
    <w:rsid w:val="00231941"/>
    <w:rsid w:val="00231EA3"/>
    <w:rsid w:val="00232130"/>
    <w:rsid w:val="0023218D"/>
    <w:rsid w:val="002324EB"/>
    <w:rsid w:val="002325E0"/>
    <w:rsid w:val="0023271B"/>
    <w:rsid w:val="00232B8E"/>
    <w:rsid w:val="00232D9D"/>
    <w:rsid w:val="00232ECF"/>
    <w:rsid w:val="00232EDF"/>
    <w:rsid w:val="00232F4E"/>
    <w:rsid w:val="00232FFC"/>
    <w:rsid w:val="002333E3"/>
    <w:rsid w:val="002335BE"/>
    <w:rsid w:val="002336B4"/>
    <w:rsid w:val="002337A2"/>
    <w:rsid w:val="00233A32"/>
    <w:rsid w:val="00233B17"/>
    <w:rsid w:val="00233C5F"/>
    <w:rsid w:val="00233CEA"/>
    <w:rsid w:val="00233D36"/>
    <w:rsid w:val="00234000"/>
    <w:rsid w:val="002341DA"/>
    <w:rsid w:val="002343D1"/>
    <w:rsid w:val="002344B2"/>
    <w:rsid w:val="0023453D"/>
    <w:rsid w:val="00234A27"/>
    <w:rsid w:val="00234AFC"/>
    <w:rsid w:val="00234CED"/>
    <w:rsid w:val="00234D1C"/>
    <w:rsid w:val="00234D1E"/>
    <w:rsid w:val="0023506D"/>
    <w:rsid w:val="0023525C"/>
    <w:rsid w:val="0023540B"/>
    <w:rsid w:val="002357A0"/>
    <w:rsid w:val="002358DF"/>
    <w:rsid w:val="00235944"/>
    <w:rsid w:val="002359EE"/>
    <w:rsid w:val="00235C50"/>
    <w:rsid w:val="00235D3B"/>
    <w:rsid w:val="00235F18"/>
    <w:rsid w:val="00235F45"/>
    <w:rsid w:val="00235FAD"/>
    <w:rsid w:val="00235FCD"/>
    <w:rsid w:val="002360A5"/>
    <w:rsid w:val="0023655F"/>
    <w:rsid w:val="002368AE"/>
    <w:rsid w:val="00236D9A"/>
    <w:rsid w:val="0023734B"/>
    <w:rsid w:val="0023765E"/>
    <w:rsid w:val="0023768E"/>
    <w:rsid w:val="00237759"/>
    <w:rsid w:val="00237B3B"/>
    <w:rsid w:val="00237F4C"/>
    <w:rsid w:val="00240007"/>
    <w:rsid w:val="0024001D"/>
    <w:rsid w:val="00240337"/>
    <w:rsid w:val="00240515"/>
    <w:rsid w:val="00240721"/>
    <w:rsid w:val="00240764"/>
    <w:rsid w:val="0024077B"/>
    <w:rsid w:val="002407FA"/>
    <w:rsid w:val="00240C84"/>
    <w:rsid w:val="00240D36"/>
    <w:rsid w:val="002411E3"/>
    <w:rsid w:val="002417AB"/>
    <w:rsid w:val="002417B2"/>
    <w:rsid w:val="00241F95"/>
    <w:rsid w:val="00242111"/>
    <w:rsid w:val="0024262D"/>
    <w:rsid w:val="00242899"/>
    <w:rsid w:val="002428D0"/>
    <w:rsid w:val="00242CD6"/>
    <w:rsid w:val="00242F2D"/>
    <w:rsid w:val="00242FE1"/>
    <w:rsid w:val="00243583"/>
    <w:rsid w:val="00243774"/>
    <w:rsid w:val="002437D5"/>
    <w:rsid w:val="0024399C"/>
    <w:rsid w:val="00243B9F"/>
    <w:rsid w:val="00243EC6"/>
    <w:rsid w:val="002440A4"/>
    <w:rsid w:val="002444F0"/>
    <w:rsid w:val="00244B2D"/>
    <w:rsid w:val="00244B62"/>
    <w:rsid w:val="00244B79"/>
    <w:rsid w:val="00244DB8"/>
    <w:rsid w:val="00244F2B"/>
    <w:rsid w:val="00244FB9"/>
    <w:rsid w:val="00245237"/>
    <w:rsid w:val="00245346"/>
    <w:rsid w:val="002453B2"/>
    <w:rsid w:val="002454F2"/>
    <w:rsid w:val="00245844"/>
    <w:rsid w:val="00245876"/>
    <w:rsid w:val="00245DFE"/>
    <w:rsid w:val="00245F16"/>
    <w:rsid w:val="00246038"/>
    <w:rsid w:val="00246070"/>
    <w:rsid w:val="00246599"/>
    <w:rsid w:val="002468C2"/>
    <w:rsid w:val="00246B17"/>
    <w:rsid w:val="00246CDF"/>
    <w:rsid w:val="00246CE4"/>
    <w:rsid w:val="00246D7B"/>
    <w:rsid w:val="00246FC4"/>
    <w:rsid w:val="00247017"/>
    <w:rsid w:val="00247296"/>
    <w:rsid w:val="0024730E"/>
    <w:rsid w:val="002474AE"/>
    <w:rsid w:val="002475B3"/>
    <w:rsid w:val="00247625"/>
    <w:rsid w:val="00247983"/>
    <w:rsid w:val="00250147"/>
    <w:rsid w:val="00250159"/>
    <w:rsid w:val="002506CA"/>
    <w:rsid w:val="00250765"/>
    <w:rsid w:val="00250786"/>
    <w:rsid w:val="00250F1B"/>
    <w:rsid w:val="002515E4"/>
    <w:rsid w:val="00251781"/>
    <w:rsid w:val="002518FC"/>
    <w:rsid w:val="00251B0B"/>
    <w:rsid w:val="00251D31"/>
    <w:rsid w:val="00251D40"/>
    <w:rsid w:val="00251F2D"/>
    <w:rsid w:val="00251F37"/>
    <w:rsid w:val="00252240"/>
    <w:rsid w:val="002524AC"/>
    <w:rsid w:val="0025262E"/>
    <w:rsid w:val="002526AB"/>
    <w:rsid w:val="00252738"/>
    <w:rsid w:val="0025285E"/>
    <w:rsid w:val="00252A03"/>
    <w:rsid w:val="00252A1F"/>
    <w:rsid w:val="00252B32"/>
    <w:rsid w:val="00252C48"/>
    <w:rsid w:val="002535BE"/>
    <w:rsid w:val="002539E7"/>
    <w:rsid w:val="00253B69"/>
    <w:rsid w:val="00253CA1"/>
    <w:rsid w:val="00253CF5"/>
    <w:rsid w:val="00253EAA"/>
    <w:rsid w:val="00253F11"/>
    <w:rsid w:val="00253FB6"/>
    <w:rsid w:val="00254078"/>
    <w:rsid w:val="002541ED"/>
    <w:rsid w:val="002547FC"/>
    <w:rsid w:val="00254D19"/>
    <w:rsid w:val="002551BD"/>
    <w:rsid w:val="00255410"/>
    <w:rsid w:val="00255753"/>
    <w:rsid w:val="00255995"/>
    <w:rsid w:val="00255AE2"/>
    <w:rsid w:val="00255BEC"/>
    <w:rsid w:val="00256154"/>
    <w:rsid w:val="00256235"/>
    <w:rsid w:val="00256276"/>
    <w:rsid w:val="0025686C"/>
    <w:rsid w:val="00256B18"/>
    <w:rsid w:val="00256E66"/>
    <w:rsid w:val="00256E8C"/>
    <w:rsid w:val="00257352"/>
    <w:rsid w:val="00257711"/>
    <w:rsid w:val="0025773D"/>
    <w:rsid w:val="00257950"/>
    <w:rsid w:val="002579BF"/>
    <w:rsid w:val="00257D09"/>
    <w:rsid w:val="00257E01"/>
    <w:rsid w:val="0026011C"/>
    <w:rsid w:val="00260164"/>
    <w:rsid w:val="00260286"/>
    <w:rsid w:val="002604DE"/>
    <w:rsid w:val="00260710"/>
    <w:rsid w:val="002609F5"/>
    <w:rsid w:val="00260B4E"/>
    <w:rsid w:val="00260C9A"/>
    <w:rsid w:val="00260EF0"/>
    <w:rsid w:val="0026118B"/>
    <w:rsid w:val="002611C4"/>
    <w:rsid w:val="00261687"/>
    <w:rsid w:val="002616D4"/>
    <w:rsid w:val="002617DF"/>
    <w:rsid w:val="002623D2"/>
    <w:rsid w:val="0026248F"/>
    <w:rsid w:val="00262AB5"/>
    <w:rsid w:val="00262C3C"/>
    <w:rsid w:val="00262F18"/>
    <w:rsid w:val="00262F26"/>
    <w:rsid w:val="002632D0"/>
    <w:rsid w:val="0026352D"/>
    <w:rsid w:val="0026353F"/>
    <w:rsid w:val="0026364F"/>
    <w:rsid w:val="002637B4"/>
    <w:rsid w:val="0026385E"/>
    <w:rsid w:val="00263BE4"/>
    <w:rsid w:val="00263E9F"/>
    <w:rsid w:val="002640A4"/>
    <w:rsid w:val="00264196"/>
    <w:rsid w:val="002644D6"/>
    <w:rsid w:val="00264CBD"/>
    <w:rsid w:val="00265035"/>
    <w:rsid w:val="002653CE"/>
    <w:rsid w:val="002653E5"/>
    <w:rsid w:val="002654BA"/>
    <w:rsid w:val="002658E7"/>
    <w:rsid w:val="00265BE9"/>
    <w:rsid w:val="0026645E"/>
    <w:rsid w:val="00266BE7"/>
    <w:rsid w:val="00266F47"/>
    <w:rsid w:val="00267132"/>
    <w:rsid w:val="00267796"/>
    <w:rsid w:val="0026790D"/>
    <w:rsid w:val="00267979"/>
    <w:rsid w:val="00267ADF"/>
    <w:rsid w:val="00267C74"/>
    <w:rsid w:val="00267F4F"/>
    <w:rsid w:val="0027023C"/>
    <w:rsid w:val="002703A2"/>
    <w:rsid w:val="00270610"/>
    <w:rsid w:val="0027079E"/>
    <w:rsid w:val="002709CE"/>
    <w:rsid w:val="00270A31"/>
    <w:rsid w:val="00270AC6"/>
    <w:rsid w:val="00270D96"/>
    <w:rsid w:val="002717FD"/>
    <w:rsid w:val="00271A4F"/>
    <w:rsid w:val="00271A54"/>
    <w:rsid w:val="00271D17"/>
    <w:rsid w:val="0027214A"/>
    <w:rsid w:val="00272424"/>
    <w:rsid w:val="002724AE"/>
    <w:rsid w:val="00272884"/>
    <w:rsid w:val="00272A75"/>
    <w:rsid w:val="00272B69"/>
    <w:rsid w:val="00272D92"/>
    <w:rsid w:val="0027331D"/>
    <w:rsid w:val="002734B2"/>
    <w:rsid w:val="00273692"/>
    <w:rsid w:val="00273C9A"/>
    <w:rsid w:val="00273CBD"/>
    <w:rsid w:val="00273FE8"/>
    <w:rsid w:val="00274053"/>
    <w:rsid w:val="0027407D"/>
    <w:rsid w:val="00274539"/>
    <w:rsid w:val="00274915"/>
    <w:rsid w:val="00274B91"/>
    <w:rsid w:val="00274E0A"/>
    <w:rsid w:val="00275278"/>
    <w:rsid w:val="00275506"/>
    <w:rsid w:val="002755E7"/>
    <w:rsid w:val="002756EE"/>
    <w:rsid w:val="002759DC"/>
    <w:rsid w:val="00275E28"/>
    <w:rsid w:val="00275ED2"/>
    <w:rsid w:val="002760F6"/>
    <w:rsid w:val="00276235"/>
    <w:rsid w:val="00276430"/>
    <w:rsid w:val="002767A4"/>
    <w:rsid w:val="002768DA"/>
    <w:rsid w:val="00277112"/>
    <w:rsid w:val="00277248"/>
    <w:rsid w:val="00277283"/>
    <w:rsid w:val="00277862"/>
    <w:rsid w:val="00277867"/>
    <w:rsid w:val="00277890"/>
    <w:rsid w:val="00277CE7"/>
    <w:rsid w:val="00277D7E"/>
    <w:rsid w:val="00277DE8"/>
    <w:rsid w:val="00277E7D"/>
    <w:rsid w:val="00280772"/>
    <w:rsid w:val="00280C9A"/>
    <w:rsid w:val="00280DB4"/>
    <w:rsid w:val="00280DC5"/>
    <w:rsid w:val="00280E3E"/>
    <w:rsid w:val="00280EF9"/>
    <w:rsid w:val="002810F5"/>
    <w:rsid w:val="00281494"/>
    <w:rsid w:val="002818BD"/>
    <w:rsid w:val="00281BF1"/>
    <w:rsid w:val="00281CC4"/>
    <w:rsid w:val="00281DAD"/>
    <w:rsid w:val="00281E52"/>
    <w:rsid w:val="002822A2"/>
    <w:rsid w:val="002822EF"/>
    <w:rsid w:val="0028235F"/>
    <w:rsid w:val="00282C95"/>
    <w:rsid w:val="00282CA3"/>
    <w:rsid w:val="00282D3B"/>
    <w:rsid w:val="00282E1C"/>
    <w:rsid w:val="00282E8D"/>
    <w:rsid w:val="0028325E"/>
    <w:rsid w:val="00283365"/>
    <w:rsid w:val="002837A2"/>
    <w:rsid w:val="002838FA"/>
    <w:rsid w:val="00283D87"/>
    <w:rsid w:val="00284106"/>
    <w:rsid w:val="00284358"/>
    <w:rsid w:val="002844C4"/>
    <w:rsid w:val="002844D1"/>
    <w:rsid w:val="00284691"/>
    <w:rsid w:val="00284753"/>
    <w:rsid w:val="002847FE"/>
    <w:rsid w:val="00284924"/>
    <w:rsid w:val="00284DC2"/>
    <w:rsid w:val="00284E28"/>
    <w:rsid w:val="00285614"/>
    <w:rsid w:val="002856DD"/>
    <w:rsid w:val="00285A37"/>
    <w:rsid w:val="00285BF8"/>
    <w:rsid w:val="00285D51"/>
    <w:rsid w:val="00285D96"/>
    <w:rsid w:val="00285EF1"/>
    <w:rsid w:val="00285F5E"/>
    <w:rsid w:val="00285FC7"/>
    <w:rsid w:val="00286087"/>
    <w:rsid w:val="0028610B"/>
    <w:rsid w:val="00286328"/>
    <w:rsid w:val="002863BB"/>
    <w:rsid w:val="00286D5B"/>
    <w:rsid w:val="00286E9F"/>
    <w:rsid w:val="002870BF"/>
    <w:rsid w:val="0028727A"/>
    <w:rsid w:val="002874AD"/>
    <w:rsid w:val="00287603"/>
    <w:rsid w:val="00287A96"/>
    <w:rsid w:val="00287B81"/>
    <w:rsid w:val="00287C2B"/>
    <w:rsid w:val="00287DED"/>
    <w:rsid w:val="00290052"/>
    <w:rsid w:val="002903A6"/>
    <w:rsid w:val="0029045B"/>
    <w:rsid w:val="00290674"/>
    <w:rsid w:val="002907C9"/>
    <w:rsid w:val="002910AD"/>
    <w:rsid w:val="002911D5"/>
    <w:rsid w:val="002911E7"/>
    <w:rsid w:val="002919AF"/>
    <w:rsid w:val="00291DC8"/>
    <w:rsid w:val="0029205F"/>
    <w:rsid w:val="00292522"/>
    <w:rsid w:val="00292559"/>
    <w:rsid w:val="0029256A"/>
    <w:rsid w:val="00292ED7"/>
    <w:rsid w:val="002931BE"/>
    <w:rsid w:val="00293520"/>
    <w:rsid w:val="00293608"/>
    <w:rsid w:val="00293E20"/>
    <w:rsid w:val="00293FDA"/>
    <w:rsid w:val="00294187"/>
    <w:rsid w:val="0029421D"/>
    <w:rsid w:val="00294366"/>
    <w:rsid w:val="0029498D"/>
    <w:rsid w:val="00294B97"/>
    <w:rsid w:val="00294BB4"/>
    <w:rsid w:val="00294C35"/>
    <w:rsid w:val="00294D80"/>
    <w:rsid w:val="00294E03"/>
    <w:rsid w:val="00294F76"/>
    <w:rsid w:val="0029529E"/>
    <w:rsid w:val="002956FE"/>
    <w:rsid w:val="002957A9"/>
    <w:rsid w:val="00295A6D"/>
    <w:rsid w:val="00295A7E"/>
    <w:rsid w:val="00295B5C"/>
    <w:rsid w:val="00296541"/>
    <w:rsid w:val="0029668F"/>
    <w:rsid w:val="00296DE9"/>
    <w:rsid w:val="00296F13"/>
    <w:rsid w:val="00296FD4"/>
    <w:rsid w:val="00297141"/>
    <w:rsid w:val="00297948"/>
    <w:rsid w:val="00297C5C"/>
    <w:rsid w:val="002A0210"/>
    <w:rsid w:val="002A05CC"/>
    <w:rsid w:val="002A0947"/>
    <w:rsid w:val="002A095B"/>
    <w:rsid w:val="002A0A45"/>
    <w:rsid w:val="002A0B11"/>
    <w:rsid w:val="002A1240"/>
    <w:rsid w:val="002A12A1"/>
    <w:rsid w:val="002A1534"/>
    <w:rsid w:val="002A19E4"/>
    <w:rsid w:val="002A1C5D"/>
    <w:rsid w:val="002A1CAE"/>
    <w:rsid w:val="002A1DFD"/>
    <w:rsid w:val="002A1E27"/>
    <w:rsid w:val="002A1E91"/>
    <w:rsid w:val="002A2064"/>
    <w:rsid w:val="002A217F"/>
    <w:rsid w:val="002A22EE"/>
    <w:rsid w:val="002A23D6"/>
    <w:rsid w:val="002A29CB"/>
    <w:rsid w:val="002A2B79"/>
    <w:rsid w:val="002A2CA8"/>
    <w:rsid w:val="002A2FAB"/>
    <w:rsid w:val="002A3931"/>
    <w:rsid w:val="002A396B"/>
    <w:rsid w:val="002A4294"/>
    <w:rsid w:val="002A44A9"/>
    <w:rsid w:val="002A452C"/>
    <w:rsid w:val="002A4897"/>
    <w:rsid w:val="002A4AE9"/>
    <w:rsid w:val="002A4EC1"/>
    <w:rsid w:val="002A520B"/>
    <w:rsid w:val="002A523E"/>
    <w:rsid w:val="002A57A0"/>
    <w:rsid w:val="002A5A84"/>
    <w:rsid w:val="002A5D31"/>
    <w:rsid w:val="002A6026"/>
    <w:rsid w:val="002A61A2"/>
    <w:rsid w:val="002A6313"/>
    <w:rsid w:val="002A6432"/>
    <w:rsid w:val="002A6466"/>
    <w:rsid w:val="002A64BC"/>
    <w:rsid w:val="002A661D"/>
    <w:rsid w:val="002A6D0E"/>
    <w:rsid w:val="002A6E6B"/>
    <w:rsid w:val="002A6F03"/>
    <w:rsid w:val="002A7925"/>
    <w:rsid w:val="002A7A03"/>
    <w:rsid w:val="002A7AB6"/>
    <w:rsid w:val="002A7D75"/>
    <w:rsid w:val="002A7DAE"/>
    <w:rsid w:val="002A7F16"/>
    <w:rsid w:val="002B00F3"/>
    <w:rsid w:val="002B059D"/>
    <w:rsid w:val="002B0677"/>
    <w:rsid w:val="002B0C19"/>
    <w:rsid w:val="002B0F25"/>
    <w:rsid w:val="002B0FBE"/>
    <w:rsid w:val="002B1018"/>
    <w:rsid w:val="002B154D"/>
    <w:rsid w:val="002B1682"/>
    <w:rsid w:val="002B16F2"/>
    <w:rsid w:val="002B1B70"/>
    <w:rsid w:val="002B1B87"/>
    <w:rsid w:val="002B1D18"/>
    <w:rsid w:val="002B2667"/>
    <w:rsid w:val="002B271B"/>
    <w:rsid w:val="002B275F"/>
    <w:rsid w:val="002B276E"/>
    <w:rsid w:val="002B27D0"/>
    <w:rsid w:val="002B286E"/>
    <w:rsid w:val="002B2C67"/>
    <w:rsid w:val="002B3039"/>
    <w:rsid w:val="002B34A3"/>
    <w:rsid w:val="002B363A"/>
    <w:rsid w:val="002B38D0"/>
    <w:rsid w:val="002B3A32"/>
    <w:rsid w:val="002B3F49"/>
    <w:rsid w:val="002B3FC8"/>
    <w:rsid w:val="002B40C9"/>
    <w:rsid w:val="002B43F7"/>
    <w:rsid w:val="002B44A3"/>
    <w:rsid w:val="002B4518"/>
    <w:rsid w:val="002B4546"/>
    <w:rsid w:val="002B47EF"/>
    <w:rsid w:val="002B4AD3"/>
    <w:rsid w:val="002B5605"/>
    <w:rsid w:val="002B5638"/>
    <w:rsid w:val="002B580D"/>
    <w:rsid w:val="002B5C8C"/>
    <w:rsid w:val="002B5C9C"/>
    <w:rsid w:val="002B5DD1"/>
    <w:rsid w:val="002B5F15"/>
    <w:rsid w:val="002B6194"/>
    <w:rsid w:val="002B6603"/>
    <w:rsid w:val="002B662F"/>
    <w:rsid w:val="002B666A"/>
    <w:rsid w:val="002B66E2"/>
    <w:rsid w:val="002B690B"/>
    <w:rsid w:val="002B69E0"/>
    <w:rsid w:val="002B6D98"/>
    <w:rsid w:val="002B6E91"/>
    <w:rsid w:val="002B71ED"/>
    <w:rsid w:val="002B7400"/>
    <w:rsid w:val="002B74E2"/>
    <w:rsid w:val="002B755B"/>
    <w:rsid w:val="002B7693"/>
    <w:rsid w:val="002B76B9"/>
    <w:rsid w:val="002B7A62"/>
    <w:rsid w:val="002B7B3C"/>
    <w:rsid w:val="002C0186"/>
    <w:rsid w:val="002C064E"/>
    <w:rsid w:val="002C06E1"/>
    <w:rsid w:val="002C0712"/>
    <w:rsid w:val="002C0CE0"/>
    <w:rsid w:val="002C0EEF"/>
    <w:rsid w:val="002C17F7"/>
    <w:rsid w:val="002C1F16"/>
    <w:rsid w:val="002C2104"/>
    <w:rsid w:val="002C2242"/>
    <w:rsid w:val="002C25BC"/>
    <w:rsid w:val="002C26D9"/>
    <w:rsid w:val="002C2A3E"/>
    <w:rsid w:val="002C2CB9"/>
    <w:rsid w:val="002C2F33"/>
    <w:rsid w:val="002C3433"/>
    <w:rsid w:val="002C3454"/>
    <w:rsid w:val="002C3698"/>
    <w:rsid w:val="002C372E"/>
    <w:rsid w:val="002C377C"/>
    <w:rsid w:val="002C3B3F"/>
    <w:rsid w:val="002C3C2D"/>
    <w:rsid w:val="002C3C9C"/>
    <w:rsid w:val="002C3E79"/>
    <w:rsid w:val="002C4125"/>
    <w:rsid w:val="002C49D5"/>
    <w:rsid w:val="002C4AEE"/>
    <w:rsid w:val="002C4BA9"/>
    <w:rsid w:val="002C4BD9"/>
    <w:rsid w:val="002C4C0C"/>
    <w:rsid w:val="002C4CAA"/>
    <w:rsid w:val="002C4CD3"/>
    <w:rsid w:val="002C4F27"/>
    <w:rsid w:val="002C5030"/>
    <w:rsid w:val="002C558B"/>
    <w:rsid w:val="002C58F5"/>
    <w:rsid w:val="002C5C19"/>
    <w:rsid w:val="002C5F77"/>
    <w:rsid w:val="002C611F"/>
    <w:rsid w:val="002C6459"/>
    <w:rsid w:val="002C6568"/>
    <w:rsid w:val="002C672C"/>
    <w:rsid w:val="002C6902"/>
    <w:rsid w:val="002C6B32"/>
    <w:rsid w:val="002C6B8B"/>
    <w:rsid w:val="002C6BFA"/>
    <w:rsid w:val="002C7206"/>
    <w:rsid w:val="002C73AB"/>
    <w:rsid w:val="002C77EE"/>
    <w:rsid w:val="002C7A0A"/>
    <w:rsid w:val="002C7AF7"/>
    <w:rsid w:val="002D0512"/>
    <w:rsid w:val="002D07A5"/>
    <w:rsid w:val="002D0961"/>
    <w:rsid w:val="002D0B46"/>
    <w:rsid w:val="002D0BCF"/>
    <w:rsid w:val="002D0F93"/>
    <w:rsid w:val="002D11CA"/>
    <w:rsid w:val="002D129D"/>
    <w:rsid w:val="002D1899"/>
    <w:rsid w:val="002D1AB7"/>
    <w:rsid w:val="002D20F3"/>
    <w:rsid w:val="002D22C4"/>
    <w:rsid w:val="002D22FC"/>
    <w:rsid w:val="002D2A9F"/>
    <w:rsid w:val="002D31AC"/>
    <w:rsid w:val="002D3488"/>
    <w:rsid w:val="002D354E"/>
    <w:rsid w:val="002D3764"/>
    <w:rsid w:val="002D37DE"/>
    <w:rsid w:val="002D3BF7"/>
    <w:rsid w:val="002D3DBA"/>
    <w:rsid w:val="002D3FD8"/>
    <w:rsid w:val="002D432A"/>
    <w:rsid w:val="002D43F4"/>
    <w:rsid w:val="002D45AB"/>
    <w:rsid w:val="002D4616"/>
    <w:rsid w:val="002D48AA"/>
    <w:rsid w:val="002D4C31"/>
    <w:rsid w:val="002D4E25"/>
    <w:rsid w:val="002D4F4F"/>
    <w:rsid w:val="002D509A"/>
    <w:rsid w:val="002D5127"/>
    <w:rsid w:val="002D53CC"/>
    <w:rsid w:val="002D5417"/>
    <w:rsid w:val="002D5A02"/>
    <w:rsid w:val="002D5D48"/>
    <w:rsid w:val="002D6282"/>
    <w:rsid w:val="002D62F5"/>
    <w:rsid w:val="002D6392"/>
    <w:rsid w:val="002D63B3"/>
    <w:rsid w:val="002D648F"/>
    <w:rsid w:val="002D66E4"/>
    <w:rsid w:val="002D6867"/>
    <w:rsid w:val="002D6950"/>
    <w:rsid w:val="002D6B5D"/>
    <w:rsid w:val="002D6CC6"/>
    <w:rsid w:val="002D6ED1"/>
    <w:rsid w:val="002D7016"/>
    <w:rsid w:val="002D701D"/>
    <w:rsid w:val="002D72AC"/>
    <w:rsid w:val="002D7427"/>
    <w:rsid w:val="002D77E3"/>
    <w:rsid w:val="002D7A71"/>
    <w:rsid w:val="002D7D9B"/>
    <w:rsid w:val="002E014E"/>
    <w:rsid w:val="002E06C5"/>
    <w:rsid w:val="002E08FA"/>
    <w:rsid w:val="002E0A15"/>
    <w:rsid w:val="002E102F"/>
    <w:rsid w:val="002E104E"/>
    <w:rsid w:val="002E12D1"/>
    <w:rsid w:val="002E141D"/>
    <w:rsid w:val="002E14A2"/>
    <w:rsid w:val="002E151F"/>
    <w:rsid w:val="002E1910"/>
    <w:rsid w:val="002E1B54"/>
    <w:rsid w:val="002E1D2D"/>
    <w:rsid w:val="002E2155"/>
    <w:rsid w:val="002E2437"/>
    <w:rsid w:val="002E27C6"/>
    <w:rsid w:val="002E2AA4"/>
    <w:rsid w:val="002E2B99"/>
    <w:rsid w:val="002E2CD0"/>
    <w:rsid w:val="002E2D65"/>
    <w:rsid w:val="002E2DA2"/>
    <w:rsid w:val="002E2EA3"/>
    <w:rsid w:val="002E2F04"/>
    <w:rsid w:val="002E30AC"/>
    <w:rsid w:val="002E30D6"/>
    <w:rsid w:val="002E3170"/>
    <w:rsid w:val="002E339B"/>
    <w:rsid w:val="002E3A2B"/>
    <w:rsid w:val="002E3BB7"/>
    <w:rsid w:val="002E3C4A"/>
    <w:rsid w:val="002E3E12"/>
    <w:rsid w:val="002E40B1"/>
    <w:rsid w:val="002E40BB"/>
    <w:rsid w:val="002E4445"/>
    <w:rsid w:val="002E45FE"/>
    <w:rsid w:val="002E464F"/>
    <w:rsid w:val="002E4E1E"/>
    <w:rsid w:val="002E4EEE"/>
    <w:rsid w:val="002E509E"/>
    <w:rsid w:val="002E5410"/>
    <w:rsid w:val="002E5428"/>
    <w:rsid w:val="002E54A3"/>
    <w:rsid w:val="002E5569"/>
    <w:rsid w:val="002E55C8"/>
    <w:rsid w:val="002E571B"/>
    <w:rsid w:val="002E589B"/>
    <w:rsid w:val="002E5C44"/>
    <w:rsid w:val="002E5C98"/>
    <w:rsid w:val="002E5E66"/>
    <w:rsid w:val="002E6221"/>
    <w:rsid w:val="002E664D"/>
    <w:rsid w:val="002E6737"/>
    <w:rsid w:val="002E6DA8"/>
    <w:rsid w:val="002E6E99"/>
    <w:rsid w:val="002E7026"/>
    <w:rsid w:val="002E72BD"/>
    <w:rsid w:val="002E7A68"/>
    <w:rsid w:val="002E7CF6"/>
    <w:rsid w:val="002F04B7"/>
    <w:rsid w:val="002F054F"/>
    <w:rsid w:val="002F0749"/>
    <w:rsid w:val="002F099C"/>
    <w:rsid w:val="002F0B18"/>
    <w:rsid w:val="002F0B88"/>
    <w:rsid w:val="002F0FA7"/>
    <w:rsid w:val="002F1176"/>
    <w:rsid w:val="002F1363"/>
    <w:rsid w:val="002F14AF"/>
    <w:rsid w:val="002F1798"/>
    <w:rsid w:val="002F19E9"/>
    <w:rsid w:val="002F1A37"/>
    <w:rsid w:val="002F1D09"/>
    <w:rsid w:val="002F1D25"/>
    <w:rsid w:val="002F1E66"/>
    <w:rsid w:val="002F21F4"/>
    <w:rsid w:val="002F23E4"/>
    <w:rsid w:val="002F264B"/>
    <w:rsid w:val="002F2E84"/>
    <w:rsid w:val="002F2F09"/>
    <w:rsid w:val="002F2F82"/>
    <w:rsid w:val="002F2FAA"/>
    <w:rsid w:val="002F3010"/>
    <w:rsid w:val="002F3A24"/>
    <w:rsid w:val="002F3C10"/>
    <w:rsid w:val="002F3DE5"/>
    <w:rsid w:val="002F3FD2"/>
    <w:rsid w:val="002F42A9"/>
    <w:rsid w:val="002F4974"/>
    <w:rsid w:val="002F4AB7"/>
    <w:rsid w:val="002F4B17"/>
    <w:rsid w:val="002F4C2B"/>
    <w:rsid w:val="002F572C"/>
    <w:rsid w:val="002F58FF"/>
    <w:rsid w:val="002F5C3E"/>
    <w:rsid w:val="002F5CF5"/>
    <w:rsid w:val="002F5D6D"/>
    <w:rsid w:val="002F6210"/>
    <w:rsid w:val="002F6348"/>
    <w:rsid w:val="002F63BF"/>
    <w:rsid w:val="002F64B7"/>
    <w:rsid w:val="002F67EA"/>
    <w:rsid w:val="002F6B16"/>
    <w:rsid w:val="002F6DEB"/>
    <w:rsid w:val="002F700A"/>
    <w:rsid w:val="002F70D6"/>
    <w:rsid w:val="002F7259"/>
    <w:rsid w:val="002F75F3"/>
    <w:rsid w:val="002F78DE"/>
    <w:rsid w:val="002F791F"/>
    <w:rsid w:val="002F7C28"/>
    <w:rsid w:val="002F7C65"/>
    <w:rsid w:val="002F7CB2"/>
    <w:rsid w:val="002F7CDB"/>
    <w:rsid w:val="002F7F41"/>
    <w:rsid w:val="003000A5"/>
    <w:rsid w:val="003006A4"/>
    <w:rsid w:val="0030084F"/>
    <w:rsid w:val="00300994"/>
    <w:rsid w:val="00300AC6"/>
    <w:rsid w:val="00300BC3"/>
    <w:rsid w:val="00301681"/>
    <w:rsid w:val="003018E0"/>
    <w:rsid w:val="00301D42"/>
    <w:rsid w:val="0030209A"/>
    <w:rsid w:val="00302384"/>
    <w:rsid w:val="0030265D"/>
    <w:rsid w:val="00302677"/>
    <w:rsid w:val="00302AA2"/>
    <w:rsid w:val="00302B70"/>
    <w:rsid w:val="00302BEB"/>
    <w:rsid w:val="003030A9"/>
    <w:rsid w:val="003030E2"/>
    <w:rsid w:val="003037B1"/>
    <w:rsid w:val="003039EA"/>
    <w:rsid w:val="0030414A"/>
    <w:rsid w:val="00304245"/>
    <w:rsid w:val="003042CC"/>
    <w:rsid w:val="00304535"/>
    <w:rsid w:val="0030482F"/>
    <w:rsid w:val="003048C4"/>
    <w:rsid w:val="00305028"/>
    <w:rsid w:val="00305293"/>
    <w:rsid w:val="00305517"/>
    <w:rsid w:val="00305681"/>
    <w:rsid w:val="0030589B"/>
    <w:rsid w:val="00305BA5"/>
    <w:rsid w:val="00305D7E"/>
    <w:rsid w:val="0030611D"/>
    <w:rsid w:val="003061C8"/>
    <w:rsid w:val="003061F7"/>
    <w:rsid w:val="00306451"/>
    <w:rsid w:val="0030653F"/>
    <w:rsid w:val="003067DA"/>
    <w:rsid w:val="003069DE"/>
    <w:rsid w:val="00306C87"/>
    <w:rsid w:val="00306D3B"/>
    <w:rsid w:val="00306E25"/>
    <w:rsid w:val="00306E59"/>
    <w:rsid w:val="00306F48"/>
    <w:rsid w:val="00307539"/>
    <w:rsid w:val="00307756"/>
    <w:rsid w:val="00307769"/>
    <w:rsid w:val="003077A8"/>
    <w:rsid w:val="00307A17"/>
    <w:rsid w:val="00307AF1"/>
    <w:rsid w:val="00310048"/>
    <w:rsid w:val="0031020A"/>
    <w:rsid w:val="00310381"/>
    <w:rsid w:val="003106A4"/>
    <w:rsid w:val="003106CC"/>
    <w:rsid w:val="003107B4"/>
    <w:rsid w:val="00310850"/>
    <w:rsid w:val="00310B3F"/>
    <w:rsid w:val="00310BA1"/>
    <w:rsid w:val="00311647"/>
    <w:rsid w:val="003118DC"/>
    <w:rsid w:val="00311D78"/>
    <w:rsid w:val="00311EF6"/>
    <w:rsid w:val="003124FF"/>
    <w:rsid w:val="00312B3F"/>
    <w:rsid w:val="00312B64"/>
    <w:rsid w:val="00312B86"/>
    <w:rsid w:val="00312D64"/>
    <w:rsid w:val="00312E99"/>
    <w:rsid w:val="00313199"/>
    <w:rsid w:val="003131BB"/>
    <w:rsid w:val="003134B5"/>
    <w:rsid w:val="0031361C"/>
    <w:rsid w:val="0031366D"/>
    <w:rsid w:val="003136BD"/>
    <w:rsid w:val="00313766"/>
    <w:rsid w:val="0031376C"/>
    <w:rsid w:val="003139FA"/>
    <w:rsid w:val="00313E26"/>
    <w:rsid w:val="00313EDD"/>
    <w:rsid w:val="0031429C"/>
    <w:rsid w:val="00314380"/>
    <w:rsid w:val="00314473"/>
    <w:rsid w:val="003144A7"/>
    <w:rsid w:val="00314506"/>
    <w:rsid w:val="00314621"/>
    <w:rsid w:val="00314649"/>
    <w:rsid w:val="0031471F"/>
    <w:rsid w:val="003149EF"/>
    <w:rsid w:val="00314F93"/>
    <w:rsid w:val="00315042"/>
    <w:rsid w:val="0031566E"/>
    <w:rsid w:val="003156B0"/>
    <w:rsid w:val="00315709"/>
    <w:rsid w:val="00315C35"/>
    <w:rsid w:val="00315CAA"/>
    <w:rsid w:val="00315D05"/>
    <w:rsid w:val="0031602B"/>
    <w:rsid w:val="00316230"/>
    <w:rsid w:val="00316328"/>
    <w:rsid w:val="00316748"/>
    <w:rsid w:val="0031681A"/>
    <w:rsid w:val="00316A08"/>
    <w:rsid w:val="00316D57"/>
    <w:rsid w:val="00316F5A"/>
    <w:rsid w:val="00317110"/>
    <w:rsid w:val="0031737C"/>
    <w:rsid w:val="00317555"/>
    <w:rsid w:val="0031773B"/>
    <w:rsid w:val="00317D7C"/>
    <w:rsid w:val="003200BF"/>
    <w:rsid w:val="00320407"/>
    <w:rsid w:val="00320427"/>
    <w:rsid w:val="003205E1"/>
    <w:rsid w:val="00320AD5"/>
    <w:rsid w:val="00320C00"/>
    <w:rsid w:val="00320DA4"/>
    <w:rsid w:val="00320DEB"/>
    <w:rsid w:val="00320F84"/>
    <w:rsid w:val="0032140B"/>
    <w:rsid w:val="00321513"/>
    <w:rsid w:val="00321CBA"/>
    <w:rsid w:val="00322436"/>
    <w:rsid w:val="00322656"/>
    <w:rsid w:val="00322755"/>
    <w:rsid w:val="0032275D"/>
    <w:rsid w:val="003228AB"/>
    <w:rsid w:val="003228EC"/>
    <w:rsid w:val="003228F6"/>
    <w:rsid w:val="00322B94"/>
    <w:rsid w:val="00322CFC"/>
    <w:rsid w:val="00322FD0"/>
    <w:rsid w:val="00323026"/>
    <w:rsid w:val="0032328F"/>
    <w:rsid w:val="003232AD"/>
    <w:rsid w:val="00323884"/>
    <w:rsid w:val="00323FC7"/>
    <w:rsid w:val="003242B3"/>
    <w:rsid w:val="0032469B"/>
    <w:rsid w:val="003247FF"/>
    <w:rsid w:val="003248E8"/>
    <w:rsid w:val="00324CC2"/>
    <w:rsid w:val="003251A3"/>
    <w:rsid w:val="0032582D"/>
    <w:rsid w:val="003258AC"/>
    <w:rsid w:val="00325B1F"/>
    <w:rsid w:val="00325B34"/>
    <w:rsid w:val="00325C2F"/>
    <w:rsid w:val="003261C3"/>
    <w:rsid w:val="00326393"/>
    <w:rsid w:val="0032651B"/>
    <w:rsid w:val="00326778"/>
    <w:rsid w:val="003268D4"/>
    <w:rsid w:val="00326928"/>
    <w:rsid w:val="00326C89"/>
    <w:rsid w:val="00326F87"/>
    <w:rsid w:val="00326F97"/>
    <w:rsid w:val="0032703E"/>
    <w:rsid w:val="00327067"/>
    <w:rsid w:val="0032718C"/>
    <w:rsid w:val="003272BB"/>
    <w:rsid w:val="0032738A"/>
    <w:rsid w:val="003273D6"/>
    <w:rsid w:val="003279FC"/>
    <w:rsid w:val="00327CE5"/>
    <w:rsid w:val="00327E88"/>
    <w:rsid w:val="00327EEA"/>
    <w:rsid w:val="003304B6"/>
    <w:rsid w:val="00330659"/>
    <w:rsid w:val="003306DB"/>
    <w:rsid w:val="003306F2"/>
    <w:rsid w:val="003307ED"/>
    <w:rsid w:val="003308C8"/>
    <w:rsid w:val="003308CD"/>
    <w:rsid w:val="00330D9F"/>
    <w:rsid w:val="00331123"/>
    <w:rsid w:val="003312A3"/>
    <w:rsid w:val="003313F6"/>
    <w:rsid w:val="003318B1"/>
    <w:rsid w:val="00331BE1"/>
    <w:rsid w:val="00331E16"/>
    <w:rsid w:val="003323C9"/>
    <w:rsid w:val="00332669"/>
    <w:rsid w:val="0033285C"/>
    <w:rsid w:val="00332A5E"/>
    <w:rsid w:val="00332CB3"/>
    <w:rsid w:val="00332E8F"/>
    <w:rsid w:val="003330D9"/>
    <w:rsid w:val="0033318A"/>
    <w:rsid w:val="003334E7"/>
    <w:rsid w:val="0033358C"/>
    <w:rsid w:val="003335DE"/>
    <w:rsid w:val="003339F3"/>
    <w:rsid w:val="00333A3C"/>
    <w:rsid w:val="0033443E"/>
    <w:rsid w:val="00334C8F"/>
    <w:rsid w:val="00334DED"/>
    <w:rsid w:val="00335128"/>
    <w:rsid w:val="0033543C"/>
    <w:rsid w:val="0033592B"/>
    <w:rsid w:val="00335C13"/>
    <w:rsid w:val="00335C70"/>
    <w:rsid w:val="00335F5D"/>
    <w:rsid w:val="00335F7A"/>
    <w:rsid w:val="00336028"/>
    <w:rsid w:val="0033612C"/>
    <w:rsid w:val="003361BE"/>
    <w:rsid w:val="00336324"/>
    <w:rsid w:val="003363E5"/>
    <w:rsid w:val="003363F1"/>
    <w:rsid w:val="003368F3"/>
    <w:rsid w:val="00336B58"/>
    <w:rsid w:val="00336D9C"/>
    <w:rsid w:val="00336F5E"/>
    <w:rsid w:val="00336F79"/>
    <w:rsid w:val="00336FF2"/>
    <w:rsid w:val="003372CB"/>
    <w:rsid w:val="003377FA"/>
    <w:rsid w:val="00337830"/>
    <w:rsid w:val="00337984"/>
    <w:rsid w:val="00337D1A"/>
    <w:rsid w:val="003403B2"/>
    <w:rsid w:val="00340495"/>
    <w:rsid w:val="00340B18"/>
    <w:rsid w:val="00340E2B"/>
    <w:rsid w:val="003412FA"/>
    <w:rsid w:val="0034164F"/>
    <w:rsid w:val="003417B2"/>
    <w:rsid w:val="00341D91"/>
    <w:rsid w:val="00341D95"/>
    <w:rsid w:val="00342029"/>
    <w:rsid w:val="003420DE"/>
    <w:rsid w:val="00342FB8"/>
    <w:rsid w:val="00343066"/>
    <w:rsid w:val="00343106"/>
    <w:rsid w:val="00343334"/>
    <w:rsid w:val="00343AB2"/>
    <w:rsid w:val="00343B2E"/>
    <w:rsid w:val="00343C34"/>
    <w:rsid w:val="00343C73"/>
    <w:rsid w:val="00343D39"/>
    <w:rsid w:val="00343FF6"/>
    <w:rsid w:val="00344047"/>
    <w:rsid w:val="00344119"/>
    <w:rsid w:val="003444B6"/>
    <w:rsid w:val="00344793"/>
    <w:rsid w:val="00344870"/>
    <w:rsid w:val="00344D25"/>
    <w:rsid w:val="0034509A"/>
    <w:rsid w:val="00345171"/>
    <w:rsid w:val="003451AB"/>
    <w:rsid w:val="003452C7"/>
    <w:rsid w:val="003456B5"/>
    <w:rsid w:val="003458D1"/>
    <w:rsid w:val="00345E86"/>
    <w:rsid w:val="003460A7"/>
    <w:rsid w:val="003461B7"/>
    <w:rsid w:val="0034647C"/>
    <w:rsid w:val="0034648B"/>
    <w:rsid w:val="0034652F"/>
    <w:rsid w:val="00346588"/>
    <w:rsid w:val="00346D5A"/>
    <w:rsid w:val="00346E43"/>
    <w:rsid w:val="00346F4B"/>
    <w:rsid w:val="00346F8A"/>
    <w:rsid w:val="00347083"/>
    <w:rsid w:val="00347165"/>
    <w:rsid w:val="003472BA"/>
    <w:rsid w:val="003472DA"/>
    <w:rsid w:val="0034737B"/>
    <w:rsid w:val="003474E0"/>
    <w:rsid w:val="0034761F"/>
    <w:rsid w:val="00347836"/>
    <w:rsid w:val="00347907"/>
    <w:rsid w:val="003479C8"/>
    <w:rsid w:val="00347D1F"/>
    <w:rsid w:val="00347F24"/>
    <w:rsid w:val="0035043E"/>
    <w:rsid w:val="00350594"/>
    <w:rsid w:val="003505C9"/>
    <w:rsid w:val="0035060A"/>
    <w:rsid w:val="00350829"/>
    <w:rsid w:val="00350904"/>
    <w:rsid w:val="00350A2D"/>
    <w:rsid w:val="003511BE"/>
    <w:rsid w:val="00351397"/>
    <w:rsid w:val="00351458"/>
    <w:rsid w:val="003515F3"/>
    <w:rsid w:val="00351675"/>
    <w:rsid w:val="003518ED"/>
    <w:rsid w:val="00351A28"/>
    <w:rsid w:val="00351AE1"/>
    <w:rsid w:val="00351C8B"/>
    <w:rsid w:val="00351CF3"/>
    <w:rsid w:val="00351FA5"/>
    <w:rsid w:val="0035279B"/>
    <w:rsid w:val="00352D3F"/>
    <w:rsid w:val="00352EFE"/>
    <w:rsid w:val="0035319E"/>
    <w:rsid w:val="00353577"/>
    <w:rsid w:val="003536FC"/>
    <w:rsid w:val="003538E9"/>
    <w:rsid w:val="00353A83"/>
    <w:rsid w:val="00353AD6"/>
    <w:rsid w:val="00353F5E"/>
    <w:rsid w:val="00354692"/>
    <w:rsid w:val="00354B7F"/>
    <w:rsid w:val="00354C9B"/>
    <w:rsid w:val="00354F79"/>
    <w:rsid w:val="00355113"/>
    <w:rsid w:val="003551A6"/>
    <w:rsid w:val="003552FE"/>
    <w:rsid w:val="00355B70"/>
    <w:rsid w:val="00355B75"/>
    <w:rsid w:val="00355B8B"/>
    <w:rsid w:val="00355E94"/>
    <w:rsid w:val="0035674F"/>
    <w:rsid w:val="00356D11"/>
    <w:rsid w:val="00356E90"/>
    <w:rsid w:val="00357141"/>
    <w:rsid w:val="00357429"/>
    <w:rsid w:val="00357582"/>
    <w:rsid w:val="00357639"/>
    <w:rsid w:val="00357655"/>
    <w:rsid w:val="00357F07"/>
    <w:rsid w:val="00357F24"/>
    <w:rsid w:val="003600C8"/>
    <w:rsid w:val="003600D1"/>
    <w:rsid w:val="0036036C"/>
    <w:rsid w:val="0036048B"/>
    <w:rsid w:val="003605FD"/>
    <w:rsid w:val="003608A5"/>
    <w:rsid w:val="003609E8"/>
    <w:rsid w:val="00360C49"/>
    <w:rsid w:val="00360F0A"/>
    <w:rsid w:val="00360F98"/>
    <w:rsid w:val="00360FAB"/>
    <w:rsid w:val="003610A2"/>
    <w:rsid w:val="00361357"/>
    <w:rsid w:val="00361964"/>
    <w:rsid w:val="00361A2D"/>
    <w:rsid w:val="00361F82"/>
    <w:rsid w:val="0036230E"/>
    <w:rsid w:val="00362428"/>
    <w:rsid w:val="0036274B"/>
    <w:rsid w:val="00362761"/>
    <w:rsid w:val="003627D2"/>
    <w:rsid w:val="0036295E"/>
    <w:rsid w:val="00362B2D"/>
    <w:rsid w:val="00362E7E"/>
    <w:rsid w:val="003630E9"/>
    <w:rsid w:val="00363492"/>
    <w:rsid w:val="0036363C"/>
    <w:rsid w:val="00363740"/>
    <w:rsid w:val="00363B83"/>
    <w:rsid w:val="00363CAE"/>
    <w:rsid w:val="00363CD4"/>
    <w:rsid w:val="00363F38"/>
    <w:rsid w:val="00364029"/>
    <w:rsid w:val="00364323"/>
    <w:rsid w:val="003643AA"/>
    <w:rsid w:val="00364C49"/>
    <w:rsid w:val="003650AC"/>
    <w:rsid w:val="00365243"/>
    <w:rsid w:val="003652F4"/>
    <w:rsid w:val="00365383"/>
    <w:rsid w:val="003657F5"/>
    <w:rsid w:val="00365B68"/>
    <w:rsid w:val="00365E3C"/>
    <w:rsid w:val="003663D5"/>
    <w:rsid w:val="003669B2"/>
    <w:rsid w:val="00366FC6"/>
    <w:rsid w:val="00366FED"/>
    <w:rsid w:val="003670BC"/>
    <w:rsid w:val="00367456"/>
    <w:rsid w:val="0036784B"/>
    <w:rsid w:val="00367BCE"/>
    <w:rsid w:val="00370216"/>
    <w:rsid w:val="0037042D"/>
    <w:rsid w:val="00370591"/>
    <w:rsid w:val="003705CD"/>
    <w:rsid w:val="0037075E"/>
    <w:rsid w:val="00370D40"/>
    <w:rsid w:val="00370E48"/>
    <w:rsid w:val="00370EFD"/>
    <w:rsid w:val="00371540"/>
    <w:rsid w:val="00371777"/>
    <w:rsid w:val="00371B1D"/>
    <w:rsid w:val="00371C2B"/>
    <w:rsid w:val="00371DD6"/>
    <w:rsid w:val="00371DDB"/>
    <w:rsid w:val="00371EAD"/>
    <w:rsid w:val="00371ED8"/>
    <w:rsid w:val="00371FF9"/>
    <w:rsid w:val="0037217C"/>
    <w:rsid w:val="003723FD"/>
    <w:rsid w:val="00372618"/>
    <w:rsid w:val="00372B65"/>
    <w:rsid w:val="00373400"/>
    <w:rsid w:val="00373A1A"/>
    <w:rsid w:val="00373D48"/>
    <w:rsid w:val="00373D7E"/>
    <w:rsid w:val="003741A2"/>
    <w:rsid w:val="003742FA"/>
    <w:rsid w:val="00374347"/>
    <w:rsid w:val="003748D9"/>
    <w:rsid w:val="00374C52"/>
    <w:rsid w:val="00374D45"/>
    <w:rsid w:val="0037519D"/>
    <w:rsid w:val="0037529B"/>
    <w:rsid w:val="0037533D"/>
    <w:rsid w:val="00375870"/>
    <w:rsid w:val="00375A5A"/>
    <w:rsid w:val="00375ABA"/>
    <w:rsid w:val="00375C77"/>
    <w:rsid w:val="00375F3F"/>
    <w:rsid w:val="003760C6"/>
    <w:rsid w:val="00376218"/>
    <w:rsid w:val="00376BE3"/>
    <w:rsid w:val="00376EA4"/>
    <w:rsid w:val="00376EB0"/>
    <w:rsid w:val="00376F77"/>
    <w:rsid w:val="00377021"/>
    <w:rsid w:val="00377275"/>
    <w:rsid w:val="003777E1"/>
    <w:rsid w:val="00377B58"/>
    <w:rsid w:val="00377DA8"/>
    <w:rsid w:val="00377F1B"/>
    <w:rsid w:val="0038006B"/>
    <w:rsid w:val="0038058C"/>
    <w:rsid w:val="0038069B"/>
    <w:rsid w:val="003806F0"/>
    <w:rsid w:val="00380763"/>
    <w:rsid w:val="003807BA"/>
    <w:rsid w:val="003808D3"/>
    <w:rsid w:val="00380B89"/>
    <w:rsid w:val="00380C83"/>
    <w:rsid w:val="00380E66"/>
    <w:rsid w:val="00380E68"/>
    <w:rsid w:val="0038107F"/>
    <w:rsid w:val="0038185A"/>
    <w:rsid w:val="00381B7B"/>
    <w:rsid w:val="00381E74"/>
    <w:rsid w:val="003826AD"/>
    <w:rsid w:val="003829F2"/>
    <w:rsid w:val="00382C00"/>
    <w:rsid w:val="00382CB7"/>
    <w:rsid w:val="00382CBC"/>
    <w:rsid w:val="00382D1D"/>
    <w:rsid w:val="00382F8E"/>
    <w:rsid w:val="003835B9"/>
    <w:rsid w:val="00383732"/>
    <w:rsid w:val="0038392B"/>
    <w:rsid w:val="00383975"/>
    <w:rsid w:val="00383B61"/>
    <w:rsid w:val="003841A8"/>
    <w:rsid w:val="00384735"/>
    <w:rsid w:val="0038475E"/>
    <w:rsid w:val="00384984"/>
    <w:rsid w:val="00384AD9"/>
    <w:rsid w:val="00384ADF"/>
    <w:rsid w:val="00384EEC"/>
    <w:rsid w:val="00384F59"/>
    <w:rsid w:val="0038502E"/>
    <w:rsid w:val="00385208"/>
    <w:rsid w:val="00385213"/>
    <w:rsid w:val="0038549D"/>
    <w:rsid w:val="003857F2"/>
    <w:rsid w:val="0038589A"/>
    <w:rsid w:val="003858EE"/>
    <w:rsid w:val="00385B65"/>
    <w:rsid w:val="00385C07"/>
    <w:rsid w:val="00386071"/>
    <w:rsid w:val="003861EF"/>
    <w:rsid w:val="00386A0F"/>
    <w:rsid w:val="00386B0D"/>
    <w:rsid w:val="003872BA"/>
    <w:rsid w:val="003873CC"/>
    <w:rsid w:val="003873ED"/>
    <w:rsid w:val="00387490"/>
    <w:rsid w:val="0038767E"/>
    <w:rsid w:val="00387722"/>
    <w:rsid w:val="00387CDA"/>
    <w:rsid w:val="00387FCC"/>
    <w:rsid w:val="00390000"/>
    <w:rsid w:val="0039013B"/>
    <w:rsid w:val="00390529"/>
    <w:rsid w:val="0039052F"/>
    <w:rsid w:val="003905F8"/>
    <w:rsid w:val="00390690"/>
    <w:rsid w:val="00390A3C"/>
    <w:rsid w:val="00390C76"/>
    <w:rsid w:val="00391070"/>
    <w:rsid w:val="003910E8"/>
    <w:rsid w:val="003914C3"/>
    <w:rsid w:val="00391680"/>
    <w:rsid w:val="00391DA4"/>
    <w:rsid w:val="00392200"/>
    <w:rsid w:val="0039227C"/>
    <w:rsid w:val="0039227D"/>
    <w:rsid w:val="00392387"/>
    <w:rsid w:val="003927BA"/>
    <w:rsid w:val="003927F2"/>
    <w:rsid w:val="0039281E"/>
    <w:rsid w:val="00392859"/>
    <w:rsid w:val="00392C2D"/>
    <w:rsid w:val="00392C78"/>
    <w:rsid w:val="00392FDD"/>
    <w:rsid w:val="00393000"/>
    <w:rsid w:val="00393005"/>
    <w:rsid w:val="00393337"/>
    <w:rsid w:val="003935CE"/>
    <w:rsid w:val="0039370C"/>
    <w:rsid w:val="0039380D"/>
    <w:rsid w:val="00393A57"/>
    <w:rsid w:val="003940B7"/>
    <w:rsid w:val="0039428E"/>
    <w:rsid w:val="003945AD"/>
    <w:rsid w:val="0039471B"/>
    <w:rsid w:val="00394C2E"/>
    <w:rsid w:val="00394D22"/>
    <w:rsid w:val="00394F07"/>
    <w:rsid w:val="00394FA1"/>
    <w:rsid w:val="00394FCF"/>
    <w:rsid w:val="00395205"/>
    <w:rsid w:val="00395278"/>
    <w:rsid w:val="0039542B"/>
    <w:rsid w:val="00395443"/>
    <w:rsid w:val="003958DD"/>
    <w:rsid w:val="00395AE8"/>
    <w:rsid w:val="00395D66"/>
    <w:rsid w:val="00395EB3"/>
    <w:rsid w:val="00395F3D"/>
    <w:rsid w:val="00396146"/>
    <w:rsid w:val="0039621D"/>
    <w:rsid w:val="00396280"/>
    <w:rsid w:val="0039649D"/>
    <w:rsid w:val="003964DC"/>
    <w:rsid w:val="00396563"/>
    <w:rsid w:val="003971B7"/>
    <w:rsid w:val="003972F6"/>
    <w:rsid w:val="003973C2"/>
    <w:rsid w:val="003976F6"/>
    <w:rsid w:val="00397D2B"/>
    <w:rsid w:val="00397FD9"/>
    <w:rsid w:val="003A0072"/>
    <w:rsid w:val="003A0874"/>
    <w:rsid w:val="003A0911"/>
    <w:rsid w:val="003A0AD0"/>
    <w:rsid w:val="003A0B6F"/>
    <w:rsid w:val="003A0C83"/>
    <w:rsid w:val="003A0C88"/>
    <w:rsid w:val="003A0DEB"/>
    <w:rsid w:val="003A0E47"/>
    <w:rsid w:val="003A0EE5"/>
    <w:rsid w:val="003A1589"/>
    <w:rsid w:val="003A1771"/>
    <w:rsid w:val="003A224D"/>
    <w:rsid w:val="003A2265"/>
    <w:rsid w:val="003A22AF"/>
    <w:rsid w:val="003A232B"/>
    <w:rsid w:val="003A2808"/>
    <w:rsid w:val="003A2964"/>
    <w:rsid w:val="003A29BC"/>
    <w:rsid w:val="003A2A0E"/>
    <w:rsid w:val="003A2BEC"/>
    <w:rsid w:val="003A2C17"/>
    <w:rsid w:val="003A2EBE"/>
    <w:rsid w:val="003A2FD1"/>
    <w:rsid w:val="003A306B"/>
    <w:rsid w:val="003A31CB"/>
    <w:rsid w:val="003A3416"/>
    <w:rsid w:val="003A3734"/>
    <w:rsid w:val="003A3A33"/>
    <w:rsid w:val="003A3CBE"/>
    <w:rsid w:val="003A3CD8"/>
    <w:rsid w:val="003A3F80"/>
    <w:rsid w:val="003A41CE"/>
    <w:rsid w:val="003A42E3"/>
    <w:rsid w:val="003A4695"/>
    <w:rsid w:val="003A47CE"/>
    <w:rsid w:val="003A4913"/>
    <w:rsid w:val="003A49F3"/>
    <w:rsid w:val="003A4B63"/>
    <w:rsid w:val="003A4D2E"/>
    <w:rsid w:val="003A4ED3"/>
    <w:rsid w:val="003A5059"/>
    <w:rsid w:val="003A5641"/>
    <w:rsid w:val="003A59CB"/>
    <w:rsid w:val="003A5C8E"/>
    <w:rsid w:val="003A5E06"/>
    <w:rsid w:val="003A5EAE"/>
    <w:rsid w:val="003A5ED8"/>
    <w:rsid w:val="003A5F0D"/>
    <w:rsid w:val="003A62AF"/>
    <w:rsid w:val="003A683C"/>
    <w:rsid w:val="003A6A32"/>
    <w:rsid w:val="003A6AA6"/>
    <w:rsid w:val="003A6B6F"/>
    <w:rsid w:val="003A704D"/>
    <w:rsid w:val="003A71A8"/>
    <w:rsid w:val="003A751E"/>
    <w:rsid w:val="003A76A8"/>
    <w:rsid w:val="003A779E"/>
    <w:rsid w:val="003A78AE"/>
    <w:rsid w:val="003A794A"/>
    <w:rsid w:val="003A7A01"/>
    <w:rsid w:val="003A7A06"/>
    <w:rsid w:val="003A7B70"/>
    <w:rsid w:val="003A7CCB"/>
    <w:rsid w:val="003A7D7A"/>
    <w:rsid w:val="003B003C"/>
    <w:rsid w:val="003B0400"/>
    <w:rsid w:val="003B0547"/>
    <w:rsid w:val="003B0908"/>
    <w:rsid w:val="003B09AA"/>
    <w:rsid w:val="003B0F6C"/>
    <w:rsid w:val="003B119B"/>
    <w:rsid w:val="003B1406"/>
    <w:rsid w:val="003B1788"/>
    <w:rsid w:val="003B1ABE"/>
    <w:rsid w:val="003B1B00"/>
    <w:rsid w:val="003B1D84"/>
    <w:rsid w:val="003B1EF9"/>
    <w:rsid w:val="003B22C5"/>
    <w:rsid w:val="003B232B"/>
    <w:rsid w:val="003B2330"/>
    <w:rsid w:val="003B269C"/>
    <w:rsid w:val="003B2915"/>
    <w:rsid w:val="003B2A4E"/>
    <w:rsid w:val="003B2AB6"/>
    <w:rsid w:val="003B2C30"/>
    <w:rsid w:val="003B2C6D"/>
    <w:rsid w:val="003B2D0E"/>
    <w:rsid w:val="003B2D34"/>
    <w:rsid w:val="003B2D81"/>
    <w:rsid w:val="003B33AB"/>
    <w:rsid w:val="003B347A"/>
    <w:rsid w:val="003B3572"/>
    <w:rsid w:val="003B3641"/>
    <w:rsid w:val="003B37D5"/>
    <w:rsid w:val="003B39D7"/>
    <w:rsid w:val="003B3C7A"/>
    <w:rsid w:val="003B3D85"/>
    <w:rsid w:val="003B3F46"/>
    <w:rsid w:val="003B3F8E"/>
    <w:rsid w:val="003B3FEB"/>
    <w:rsid w:val="003B4037"/>
    <w:rsid w:val="003B4140"/>
    <w:rsid w:val="003B45EA"/>
    <w:rsid w:val="003B4F33"/>
    <w:rsid w:val="003B4F87"/>
    <w:rsid w:val="003B5012"/>
    <w:rsid w:val="003B5020"/>
    <w:rsid w:val="003B569B"/>
    <w:rsid w:val="003B5A6A"/>
    <w:rsid w:val="003B5A8B"/>
    <w:rsid w:val="003B5C58"/>
    <w:rsid w:val="003B633C"/>
    <w:rsid w:val="003B67DB"/>
    <w:rsid w:val="003B6949"/>
    <w:rsid w:val="003B70A3"/>
    <w:rsid w:val="003B711F"/>
    <w:rsid w:val="003B717B"/>
    <w:rsid w:val="003B7470"/>
    <w:rsid w:val="003B7596"/>
    <w:rsid w:val="003B77F7"/>
    <w:rsid w:val="003B7D3D"/>
    <w:rsid w:val="003B7E38"/>
    <w:rsid w:val="003B7F5A"/>
    <w:rsid w:val="003C0004"/>
    <w:rsid w:val="003C0502"/>
    <w:rsid w:val="003C0BA2"/>
    <w:rsid w:val="003C0D0E"/>
    <w:rsid w:val="003C0E82"/>
    <w:rsid w:val="003C0ED5"/>
    <w:rsid w:val="003C0FC8"/>
    <w:rsid w:val="003C10CF"/>
    <w:rsid w:val="003C12F7"/>
    <w:rsid w:val="003C152A"/>
    <w:rsid w:val="003C1621"/>
    <w:rsid w:val="003C1658"/>
    <w:rsid w:val="003C190A"/>
    <w:rsid w:val="003C19E7"/>
    <w:rsid w:val="003C1BC0"/>
    <w:rsid w:val="003C24FB"/>
    <w:rsid w:val="003C2577"/>
    <w:rsid w:val="003C2650"/>
    <w:rsid w:val="003C26BE"/>
    <w:rsid w:val="003C2893"/>
    <w:rsid w:val="003C2AA0"/>
    <w:rsid w:val="003C2B1A"/>
    <w:rsid w:val="003C31C6"/>
    <w:rsid w:val="003C3435"/>
    <w:rsid w:val="003C40D1"/>
    <w:rsid w:val="003C4179"/>
    <w:rsid w:val="003C47AB"/>
    <w:rsid w:val="003C4AE5"/>
    <w:rsid w:val="003C4B0C"/>
    <w:rsid w:val="003C4BC0"/>
    <w:rsid w:val="003C5428"/>
    <w:rsid w:val="003C59A0"/>
    <w:rsid w:val="003C5C2E"/>
    <w:rsid w:val="003C6060"/>
    <w:rsid w:val="003C6068"/>
    <w:rsid w:val="003C622B"/>
    <w:rsid w:val="003C63AA"/>
    <w:rsid w:val="003C6544"/>
    <w:rsid w:val="003C718B"/>
    <w:rsid w:val="003C798A"/>
    <w:rsid w:val="003C79F3"/>
    <w:rsid w:val="003C7AC6"/>
    <w:rsid w:val="003C7BE0"/>
    <w:rsid w:val="003D0685"/>
    <w:rsid w:val="003D0713"/>
    <w:rsid w:val="003D095A"/>
    <w:rsid w:val="003D0D8D"/>
    <w:rsid w:val="003D12A4"/>
    <w:rsid w:val="003D12EE"/>
    <w:rsid w:val="003D182A"/>
    <w:rsid w:val="003D1AB4"/>
    <w:rsid w:val="003D1E77"/>
    <w:rsid w:val="003D21F7"/>
    <w:rsid w:val="003D2575"/>
    <w:rsid w:val="003D28FA"/>
    <w:rsid w:val="003D353A"/>
    <w:rsid w:val="003D35BA"/>
    <w:rsid w:val="003D3683"/>
    <w:rsid w:val="003D380B"/>
    <w:rsid w:val="003D3A86"/>
    <w:rsid w:val="003D3E58"/>
    <w:rsid w:val="003D3F01"/>
    <w:rsid w:val="003D40FB"/>
    <w:rsid w:val="003D4385"/>
    <w:rsid w:val="003D440F"/>
    <w:rsid w:val="003D4960"/>
    <w:rsid w:val="003D4B46"/>
    <w:rsid w:val="003D52ED"/>
    <w:rsid w:val="003D5367"/>
    <w:rsid w:val="003D56FA"/>
    <w:rsid w:val="003D583B"/>
    <w:rsid w:val="003D5A94"/>
    <w:rsid w:val="003D5B28"/>
    <w:rsid w:val="003D5B4F"/>
    <w:rsid w:val="003D623E"/>
    <w:rsid w:val="003D6544"/>
    <w:rsid w:val="003D66EF"/>
    <w:rsid w:val="003D6782"/>
    <w:rsid w:val="003D67CC"/>
    <w:rsid w:val="003D6B44"/>
    <w:rsid w:val="003D6B5F"/>
    <w:rsid w:val="003D6EA4"/>
    <w:rsid w:val="003D7396"/>
    <w:rsid w:val="003D7660"/>
    <w:rsid w:val="003D7683"/>
    <w:rsid w:val="003D784A"/>
    <w:rsid w:val="003D7A90"/>
    <w:rsid w:val="003D7AA2"/>
    <w:rsid w:val="003D7E27"/>
    <w:rsid w:val="003D7E6E"/>
    <w:rsid w:val="003D7ECA"/>
    <w:rsid w:val="003D7FCB"/>
    <w:rsid w:val="003E008C"/>
    <w:rsid w:val="003E0144"/>
    <w:rsid w:val="003E0376"/>
    <w:rsid w:val="003E0740"/>
    <w:rsid w:val="003E0869"/>
    <w:rsid w:val="003E0892"/>
    <w:rsid w:val="003E0A11"/>
    <w:rsid w:val="003E0C1F"/>
    <w:rsid w:val="003E1030"/>
    <w:rsid w:val="003E14A2"/>
    <w:rsid w:val="003E16C7"/>
    <w:rsid w:val="003E199F"/>
    <w:rsid w:val="003E1E56"/>
    <w:rsid w:val="003E1EDC"/>
    <w:rsid w:val="003E20C5"/>
    <w:rsid w:val="003E24B5"/>
    <w:rsid w:val="003E24D0"/>
    <w:rsid w:val="003E278A"/>
    <w:rsid w:val="003E2D8B"/>
    <w:rsid w:val="003E2DCD"/>
    <w:rsid w:val="003E2EA9"/>
    <w:rsid w:val="003E30FA"/>
    <w:rsid w:val="003E3154"/>
    <w:rsid w:val="003E317F"/>
    <w:rsid w:val="003E3488"/>
    <w:rsid w:val="003E3896"/>
    <w:rsid w:val="003E3BF4"/>
    <w:rsid w:val="003E3C97"/>
    <w:rsid w:val="003E3CB1"/>
    <w:rsid w:val="003E403F"/>
    <w:rsid w:val="003E4053"/>
    <w:rsid w:val="003E4243"/>
    <w:rsid w:val="003E4284"/>
    <w:rsid w:val="003E42BA"/>
    <w:rsid w:val="003E42F3"/>
    <w:rsid w:val="003E4958"/>
    <w:rsid w:val="003E4974"/>
    <w:rsid w:val="003E4A22"/>
    <w:rsid w:val="003E4C91"/>
    <w:rsid w:val="003E5146"/>
    <w:rsid w:val="003E5275"/>
    <w:rsid w:val="003E5957"/>
    <w:rsid w:val="003E5B9A"/>
    <w:rsid w:val="003E5FBE"/>
    <w:rsid w:val="003E61FD"/>
    <w:rsid w:val="003E632D"/>
    <w:rsid w:val="003E6DC1"/>
    <w:rsid w:val="003E6FE1"/>
    <w:rsid w:val="003E7070"/>
    <w:rsid w:val="003E708C"/>
    <w:rsid w:val="003E7256"/>
    <w:rsid w:val="003E7698"/>
    <w:rsid w:val="003E776D"/>
    <w:rsid w:val="003E7A80"/>
    <w:rsid w:val="003E7B7D"/>
    <w:rsid w:val="003E7DC8"/>
    <w:rsid w:val="003E7E2F"/>
    <w:rsid w:val="003E7E95"/>
    <w:rsid w:val="003F01E9"/>
    <w:rsid w:val="003F09B3"/>
    <w:rsid w:val="003F0F87"/>
    <w:rsid w:val="003F13C6"/>
    <w:rsid w:val="003F169C"/>
    <w:rsid w:val="003F16BA"/>
    <w:rsid w:val="003F19C9"/>
    <w:rsid w:val="003F1B70"/>
    <w:rsid w:val="003F1C97"/>
    <w:rsid w:val="003F1CA7"/>
    <w:rsid w:val="003F1E49"/>
    <w:rsid w:val="003F2207"/>
    <w:rsid w:val="003F246F"/>
    <w:rsid w:val="003F24EC"/>
    <w:rsid w:val="003F2640"/>
    <w:rsid w:val="003F265A"/>
    <w:rsid w:val="003F2990"/>
    <w:rsid w:val="003F325C"/>
    <w:rsid w:val="003F32CA"/>
    <w:rsid w:val="003F3437"/>
    <w:rsid w:val="003F360A"/>
    <w:rsid w:val="003F3996"/>
    <w:rsid w:val="003F3BFC"/>
    <w:rsid w:val="003F3F1A"/>
    <w:rsid w:val="003F40F4"/>
    <w:rsid w:val="003F4249"/>
    <w:rsid w:val="003F4536"/>
    <w:rsid w:val="003F454C"/>
    <w:rsid w:val="003F48BE"/>
    <w:rsid w:val="003F48C7"/>
    <w:rsid w:val="003F4912"/>
    <w:rsid w:val="003F4C94"/>
    <w:rsid w:val="003F4D0B"/>
    <w:rsid w:val="003F4E40"/>
    <w:rsid w:val="003F4F02"/>
    <w:rsid w:val="003F4FD6"/>
    <w:rsid w:val="003F506C"/>
    <w:rsid w:val="003F516E"/>
    <w:rsid w:val="003F5807"/>
    <w:rsid w:val="003F5B7B"/>
    <w:rsid w:val="003F60A8"/>
    <w:rsid w:val="003F6260"/>
    <w:rsid w:val="003F686F"/>
    <w:rsid w:val="003F6EBF"/>
    <w:rsid w:val="003F703C"/>
    <w:rsid w:val="003F7293"/>
    <w:rsid w:val="003F7402"/>
    <w:rsid w:val="003F74C9"/>
    <w:rsid w:val="003F7658"/>
    <w:rsid w:val="003F78DF"/>
    <w:rsid w:val="003F78E2"/>
    <w:rsid w:val="003F79A5"/>
    <w:rsid w:val="003F7C9F"/>
    <w:rsid w:val="003F7E54"/>
    <w:rsid w:val="00400133"/>
    <w:rsid w:val="00400387"/>
    <w:rsid w:val="00400766"/>
    <w:rsid w:val="00400B76"/>
    <w:rsid w:val="00400C07"/>
    <w:rsid w:val="00400F5C"/>
    <w:rsid w:val="00401055"/>
    <w:rsid w:val="0040113F"/>
    <w:rsid w:val="00401261"/>
    <w:rsid w:val="00401663"/>
    <w:rsid w:val="00401E4E"/>
    <w:rsid w:val="00401F6A"/>
    <w:rsid w:val="00402040"/>
    <w:rsid w:val="0040212C"/>
    <w:rsid w:val="00402160"/>
    <w:rsid w:val="004021CA"/>
    <w:rsid w:val="004027DF"/>
    <w:rsid w:val="00402830"/>
    <w:rsid w:val="00402E04"/>
    <w:rsid w:val="00402EBE"/>
    <w:rsid w:val="004030A5"/>
    <w:rsid w:val="0040374C"/>
    <w:rsid w:val="004039B5"/>
    <w:rsid w:val="00403CC3"/>
    <w:rsid w:val="00403F91"/>
    <w:rsid w:val="00404060"/>
    <w:rsid w:val="004041E6"/>
    <w:rsid w:val="0040488C"/>
    <w:rsid w:val="00404903"/>
    <w:rsid w:val="00404A27"/>
    <w:rsid w:val="0040551C"/>
    <w:rsid w:val="00405600"/>
    <w:rsid w:val="00405809"/>
    <w:rsid w:val="00405995"/>
    <w:rsid w:val="00405A8B"/>
    <w:rsid w:val="00405E06"/>
    <w:rsid w:val="00405F65"/>
    <w:rsid w:val="00405F9F"/>
    <w:rsid w:val="00405FB5"/>
    <w:rsid w:val="0040677A"/>
    <w:rsid w:val="0040687C"/>
    <w:rsid w:val="004068A5"/>
    <w:rsid w:val="00406908"/>
    <w:rsid w:val="00407347"/>
    <w:rsid w:val="004074A4"/>
    <w:rsid w:val="0040764A"/>
    <w:rsid w:val="00407831"/>
    <w:rsid w:val="0041016E"/>
    <w:rsid w:val="004103DB"/>
    <w:rsid w:val="00410809"/>
    <w:rsid w:val="00410DE0"/>
    <w:rsid w:val="00410EA9"/>
    <w:rsid w:val="004110BA"/>
    <w:rsid w:val="004110C3"/>
    <w:rsid w:val="0041117F"/>
    <w:rsid w:val="00411591"/>
    <w:rsid w:val="0041173A"/>
    <w:rsid w:val="0041190F"/>
    <w:rsid w:val="00411BDA"/>
    <w:rsid w:val="00411C2A"/>
    <w:rsid w:val="00411E6A"/>
    <w:rsid w:val="00412001"/>
    <w:rsid w:val="00412461"/>
    <w:rsid w:val="004124C1"/>
    <w:rsid w:val="00412C21"/>
    <w:rsid w:val="00412CDC"/>
    <w:rsid w:val="00412EEE"/>
    <w:rsid w:val="00412F51"/>
    <w:rsid w:val="0041378A"/>
    <w:rsid w:val="004138DF"/>
    <w:rsid w:val="0041392C"/>
    <w:rsid w:val="00413A43"/>
    <w:rsid w:val="00413C56"/>
    <w:rsid w:val="00413E64"/>
    <w:rsid w:val="0041453D"/>
    <w:rsid w:val="0041467B"/>
    <w:rsid w:val="00414695"/>
    <w:rsid w:val="004149E3"/>
    <w:rsid w:val="00414CB8"/>
    <w:rsid w:val="00414D79"/>
    <w:rsid w:val="0041506F"/>
    <w:rsid w:val="004152DA"/>
    <w:rsid w:val="00415383"/>
    <w:rsid w:val="004153F6"/>
    <w:rsid w:val="0041611C"/>
    <w:rsid w:val="00416367"/>
    <w:rsid w:val="004163FF"/>
    <w:rsid w:val="0041679F"/>
    <w:rsid w:val="00416AB5"/>
    <w:rsid w:val="004171E6"/>
    <w:rsid w:val="00417614"/>
    <w:rsid w:val="004177B2"/>
    <w:rsid w:val="004178EA"/>
    <w:rsid w:val="0041795B"/>
    <w:rsid w:val="004179BA"/>
    <w:rsid w:val="00417C9B"/>
    <w:rsid w:val="00417D43"/>
    <w:rsid w:val="00417EAC"/>
    <w:rsid w:val="00420319"/>
    <w:rsid w:val="0042065D"/>
    <w:rsid w:val="00420689"/>
    <w:rsid w:val="00420810"/>
    <w:rsid w:val="0042086D"/>
    <w:rsid w:val="00420B03"/>
    <w:rsid w:val="00420CA6"/>
    <w:rsid w:val="0042114B"/>
    <w:rsid w:val="00421287"/>
    <w:rsid w:val="004213E8"/>
    <w:rsid w:val="00421418"/>
    <w:rsid w:val="004214DE"/>
    <w:rsid w:val="004218E5"/>
    <w:rsid w:val="00421A0B"/>
    <w:rsid w:val="00421B14"/>
    <w:rsid w:val="00421F52"/>
    <w:rsid w:val="00422004"/>
    <w:rsid w:val="004220EE"/>
    <w:rsid w:val="0042214E"/>
    <w:rsid w:val="004222DE"/>
    <w:rsid w:val="00422329"/>
    <w:rsid w:val="0042285B"/>
    <w:rsid w:val="004228E9"/>
    <w:rsid w:val="00422901"/>
    <w:rsid w:val="00422B0C"/>
    <w:rsid w:val="004231E2"/>
    <w:rsid w:val="00423467"/>
    <w:rsid w:val="00423481"/>
    <w:rsid w:val="004235BB"/>
    <w:rsid w:val="00423995"/>
    <w:rsid w:val="00423E01"/>
    <w:rsid w:val="00424154"/>
    <w:rsid w:val="0042439A"/>
    <w:rsid w:val="004244C6"/>
    <w:rsid w:val="004246E0"/>
    <w:rsid w:val="00424907"/>
    <w:rsid w:val="00424AB8"/>
    <w:rsid w:val="00425059"/>
    <w:rsid w:val="004251D1"/>
    <w:rsid w:val="0042544C"/>
    <w:rsid w:val="004255C5"/>
    <w:rsid w:val="0042560A"/>
    <w:rsid w:val="00425DEE"/>
    <w:rsid w:val="00425E2C"/>
    <w:rsid w:val="00426163"/>
    <w:rsid w:val="00426283"/>
    <w:rsid w:val="004263C3"/>
    <w:rsid w:val="0042693C"/>
    <w:rsid w:val="004269FB"/>
    <w:rsid w:val="00426C21"/>
    <w:rsid w:val="00426C44"/>
    <w:rsid w:val="0042741D"/>
    <w:rsid w:val="00427538"/>
    <w:rsid w:val="004276D1"/>
    <w:rsid w:val="00427AC9"/>
    <w:rsid w:val="00427FC7"/>
    <w:rsid w:val="004303E7"/>
    <w:rsid w:val="00430458"/>
    <w:rsid w:val="0043063B"/>
    <w:rsid w:val="004306DB"/>
    <w:rsid w:val="004307B3"/>
    <w:rsid w:val="00430BB6"/>
    <w:rsid w:val="00430D75"/>
    <w:rsid w:val="004310DA"/>
    <w:rsid w:val="0043151F"/>
    <w:rsid w:val="004316B1"/>
    <w:rsid w:val="00431AA9"/>
    <w:rsid w:val="00431B31"/>
    <w:rsid w:val="00431BB0"/>
    <w:rsid w:val="00431DDD"/>
    <w:rsid w:val="004320C8"/>
    <w:rsid w:val="004322FD"/>
    <w:rsid w:val="0043275C"/>
    <w:rsid w:val="00432A0B"/>
    <w:rsid w:val="00432A3E"/>
    <w:rsid w:val="00432AA2"/>
    <w:rsid w:val="00432E1C"/>
    <w:rsid w:val="00432F28"/>
    <w:rsid w:val="00433016"/>
    <w:rsid w:val="00433501"/>
    <w:rsid w:val="00433B4E"/>
    <w:rsid w:val="00433C85"/>
    <w:rsid w:val="00433CD3"/>
    <w:rsid w:val="00433D7E"/>
    <w:rsid w:val="004346AA"/>
    <w:rsid w:val="00434701"/>
    <w:rsid w:val="0043476D"/>
    <w:rsid w:val="004348D4"/>
    <w:rsid w:val="00434917"/>
    <w:rsid w:val="00434DA8"/>
    <w:rsid w:val="0043504C"/>
    <w:rsid w:val="004353F6"/>
    <w:rsid w:val="00435706"/>
    <w:rsid w:val="004358F7"/>
    <w:rsid w:val="00435919"/>
    <w:rsid w:val="00435BD9"/>
    <w:rsid w:val="00436005"/>
    <w:rsid w:val="0043614B"/>
    <w:rsid w:val="004364C3"/>
    <w:rsid w:val="004365F2"/>
    <w:rsid w:val="00436725"/>
    <w:rsid w:val="00436732"/>
    <w:rsid w:val="004367BC"/>
    <w:rsid w:val="00436FD6"/>
    <w:rsid w:val="004372D8"/>
    <w:rsid w:val="0043730B"/>
    <w:rsid w:val="0043736A"/>
    <w:rsid w:val="00437570"/>
    <w:rsid w:val="004379B4"/>
    <w:rsid w:val="004379E9"/>
    <w:rsid w:val="00437B71"/>
    <w:rsid w:val="00437CD6"/>
    <w:rsid w:val="00437D98"/>
    <w:rsid w:val="0044051E"/>
    <w:rsid w:val="00440825"/>
    <w:rsid w:val="004410C2"/>
    <w:rsid w:val="004416DB"/>
    <w:rsid w:val="0044194A"/>
    <w:rsid w:val="00441956"/>
    <w:rsid w:val="004419A9"/>
    <w:rsid w:val="00441A0B"/>
    <w:rsid w:val="00441AF6"/>
    <w:rsid w:val="00441E1A"/>
    <w:rsid w:val="00441E34"/>
    <w:rsid w:val="00442015"/>
    <w:rsid w:val="00442448"/>
    <w:rsid w:val="00442499"/>
    <w:rsid w:val="00442638"/>
    <w:rsid w:val="00442A83"/>
    <w:rsid w:val="00443307"/>
    <w:rsid w:val="004436F9"/>
    <w:rsid w:val="00443815"/>
    <w:rsid w:val="004439B6"/>
    <w:rsid w:val="00443BCF"/>
    <w:rsid w:val="00443C07"/>
    <w:rsid w:val="00443C1A"/>
    <w:rsid w:val="00443CA8"/>
    <w:rsid w:val="004440CD"/>
    <w:rsid w:val="00444285"/>
    <w:rsid w:val="00444783"/>
    <w:rsid w:val="00444A4F"/>
    <w:rsid w:val="00444A7A"/>
    <w:rsid w:val="00444D81"/>
    <w:rsid w:val="00444E54"/>
    <w:rsid w:val="00445227"/>
    <w:rsid w:val="004452F7"/>
    <w:rsid w:val="00445854"/>
    <w:rsid w:val="00445C08"/>
    <w:rsid w:val="00445C97"/>
    <w:rsid w:val="00445D18"/>
    <w:rsid w:val="00445F9D"/>
    <w:rsid w:val="00446043"/>
    <w:rsid w:val="00446270"/>
    <w:rsid w:val="004463A7"/>
    <w:rsid w:val="00446419"/>
    <w:rsid w:val="004464BD"/>
    <w:rsid w:val="0044686D"/>
    <w:rsid w:val="004468E4"/>
    <w:rsid w:val="0044696F"/>
    <w:rsid w:val="00446AA9"/>
    <w:rsid w:val="00446B1F"/>
    <w:rsid w:val="00447045"/>
    <w:rsid w:val="0044705A"/>
    <w:rsid w:val="004471DE"/>
    <w:rsid w:val="00447360"/>
    <w:rsid w:val="0044743D"/>
    <w:rsid w:val="00447633"/>
    <w:rsid w:val="00447805"/>
    <w:rsid w:val="00447824"/>
    <w:rsid w:val="00447E18"/>
    <w:rsid w:val="00447E30"/>
    <w:rsid w:val="0045019B"/>
    <w:rsid w:val="00450283"/>
    <w:rsid w:val="004504E9"/>
    <w:rsid w:val="00450565"/>
    <w:rsid w:val="004506FB"/>
    <w:rsid w:val="00450939"/>
    <w:rsid w:val="00450A38"/>
    <w:rsid w:val="00450CDD"/>
    <w:rsid w:val="00450E5C"/>
    <w:rsid w:val="004510B6"/>
    <w:rsid w:val="0045115E"/>
    <w:rsid w:val="00451232"/>
    <w:rsid w:val="00451355"/>
    <w:rsid w:val="0045183B"/>
    <w:rsid w:val="004518A5"/>
    <w:rsid w:val="00451A4F"/>
    <w:rsid w:val="00451CFD"/>
    <w:rsid w:val="00451D91"/>
    <w:rsid w:val="00451FF6"/>
    <w:rsid w:val="004523A2"/>
    <w:rsid w:val="004523BD"/>
    <w:rsid w:val="00452ACB"/>
    <w:rsid w:val="00452BD5"/>
    <w:rsid w:val="00452C3E"/>
    <w:rsid w:val="00453064"/>
    <w:rsid w:val="004531EB"/>
    <w:rsid w:val="004532B5"/>
    <w:rsid w:val="0045348B"/>
    <w:rsid w:val="00453C12"/>
    <w:rsid w:val="00454085"/>
    <w:rsid w:val="0045424A"/>
    <w:rsid w:val="00454540"/>
    <w:rsid w:val="004545AF"/>
    <w:rsid w:val="004547D6"/>
    <w:rsid w:val="0045488D"/>
    <w:rsid w:val="004548CD"/>
    <w:rsid w:val="00454EB7"/>
    <w:rsid w:val="00455062"/>
    <w:rsid w:val="0045530B"/>
    <w:rsid w:val="00455730"/>
    <w:rsid w:val="004557CE"/>
    <w:rsid w:val="00455E8A"/>
    <w:rsid w:val="004560E8"/>
    <w:rsid w:val="0045651C"/>
    <w:rsid w:val="00456696"/>
    <w:rsid w:val="00456B3B"/>
    <w:rsid w:val="00456C0E"/>
    <w:rsid w:val="00456EAD"/>
    <w:rsid w:val="00456F3F"/>
    <w:rsid w:val="00456F65"/>
    <w:rsid w:val="00456FCF"/>
    <w:rsid w:val="00457293"/>
    <w:rsid w:val="0045730F"/>
    <w:rsid w:val="004574A5"/>
    <w:rsid w:val="00457518"/>
    <w:rsid w:val="0045767A"/>
    <w:rsid w:val="0045770C"/>
    <w:rsid w:val="00457782"/>
    <w:rsid w:val="00457920"/>
    <w:rsid w:val="00457E42"/>
    <w:rsid w:val="00457E89"/>
    <w:rsid w:val="004603FC"/>
    <w:rsid w:val="004605B4"/>
    <w:rsid w:val="0046072C"/>
    <w:rsid w:val="004609E9"/>
    <w:rsid w:val="00460A49"/>
    <w:rsid w:val="00460D85"/>
    <w:rsid w:val="0046140F"/>
    <w:rsid w:val="00461530"/>
    <w:rsid w:val="0046156E"/>
    <w:rsid w:val="004616D4"/>
    <w:rsid w:val="0046172C"/>
    <w:rsid w:val="00461853"/>
    <w:rsid w:val="00461C9E"/>
    <w:rsid w:val="00461F24"/>
    <w:rsid w:val="0046203A"/>
    <w:rsid w:val="00462060"/>
    <w:rsid w:val="0046243D"/>
    <w:rsid w:val="00462AA8"/>
    <w:rsid w:val="00462B7B"/>
    <w:rsid w:val="00462DA1"/>
    <w:rsid w:val="00462F4B"/>
    <w:rsid w:val="004636A0"/>
    <w:rsid w:val="004636CC"/>
    <w:rsid w:val="00463757"/>
    <w:rsid w:val="004637D4"/>
    <w:rsid w:val="00463AD3"/>
    <w:rsid w:val="0046472F"/>
    <w:rsid w:val="004648C2"/>
    <w:rsid w:val="00464AFE"/>
    <w:rsid w:val="00464D24"/>
    <w:rsid w:val="00464DC6"/>
    <w:rsid w:val="00464E48"/>
    <w:rsid w:val="004657C5"/>
    <w:rsid w:val="00465B92"/>
    <w:rsid w:val="00465DC8"/>
    <w:rsid w:val="004663E0"/>
    <w:rsid w:val="00466505"/>
    <w:rsid w:val="0046665D"/>
    <w:rsid w:val="004667E5"/>
    <w:rsid w:val="004669C0"/>
    <w:rsid w:val="00466A17"/>
    <w:rsid w:val="004670B4"/>
    <w:rsid w:val="004675DA"/>
    <w:rsid w:val="0046785B"/>
    <w:rsid w:val="0046793D"/>
    <w:rsid w:val="00467A19"/>
    <w:rsid w:val="00467EDD"/>
    <w:rsid w:val="004701D2"/>
    <w:rsid w:val="00470362"/>
    <w:rsid w:val="00470368"/>
    <w:rsid w:val="004704AA"/>
    <w:rsid w:val="00470645"/>
    <w:rsid w:val="004708F8"/>
    <w:rsid w:val="00470B0C"/>
    <w:rsid w:val="00470D81"/>
    <w:rsid w:val="00470EA8"/>
    <w:rsid w:val="00471095"/>
    <w:rsid w:val="0047146B"/>
    <w:rsid w:val="004714E3"/>
    <w:rsid w:val="004719C4"/>
    <w:rsid w:val="00471D8F"/>
    <w:rsid w:val="00471E2B"/>
    <w:rsid w:val="00471F3C"/>
    <w:rsid w:val="00471F8C"/>
    <w:rsid w:val="00472142"/>
    <w:rsid w:val="004724F0"/>
    <w:rsid w:val="00472542"/>
    <w:rsid w:val="004729B4"/>
    <w:rsid w:val="00472A80"/>
    <w:rsid w:val="00472D96"/>
    <w:rsid w:val="00472DDC"/>
    <w:rsid w:val="00472EB2"/>
    <w:rsid w:val="00472FA1"/>
    <w:rsid w:val="00472FCF"/>
    <w:rsid w:val="004730E8"/>
    <w:rsid w:val="004734C2"/>
    <w:rsid w:val="00473850"/>
    <w:rsid w:val="00473E5D"/>
    <w:rsid w:val="0047403F"/>
    <w:rsid w:val="0047427F"/>
    <w:rsid w:val="004745AB"/>
    <w:rsid w:val="0047461A"/>
    <w:rsid w:val="00474762"/>
    <w:rsid w:val="00474837"/>
    <w:rsid w:val="0047489E"/>
    <w:rsid w:val="004749D7"/>
    <w:rsid w:val="004749FE"/>
    <w:rsid w:val="00474A13"/>
    <w:rsid w:val="00474A73"/>
    <w:rsid w:val="00474B0D"/>
    <w:rsid w:val="00474C07"/>
    <w:rsid w:val="00474CD0"/>
    <w:rsid w:val="0047530A"/>
    <w:rsid w:val="00475468"/>
    <w:rsid w:val="0047565F"/>
    <w:rsid w:val="0047570F"/>
    <w:rsid w:val="00475721"/>
    <w:rsid w:val="004757B0"/>
    <w:rsid w:val="004757F8"/>
    <w:rsid w:val="00475B5A"/>
    <w:rsid w:val="00475CC1"/>
    <w:rsid w:val="00475CC5"/>
    <w:rsid w:val="00476048"/>
    <w:rsid w:val="00476213"/>
    <w:rsid w:val="0047627C"/>
    <w:rsid w:val="00476280"/>
    <w:rsid w:val="0047642D"/>
    <w:rsid w:val="004764C3"/>
    <w:rsid w:val="004768E0"/>
    <w:rsid w:val="00476D53"/>
    <w:rsid w:val="00476E68"/>
    <w:rsid w:val="004770A0"/>
    <w:rsid w:val="0047713B"/>
    <w:rsid w:val="004774C2"/>
    <w:rsid w:val="0047762F"/>
    <w:rsid w:val="0047764E"/>
    <w:rsid w:val="0047785F"/>
    <w:rsid w:val="00477A34"/>
    <w:rsid w:val="00477B20"/>
    <w:rsid w:val="00477B86"/>
    <w:rsid w:val="00477EDF"/>
    <w:rsid w:val="0048007B"/>
    <w:rsid w:val="00480387"/>
    <w:rsid w:val="0048053E"/>
    <w:rsid w:val="00480627"/>
    <w:rsid w:val="0048076A"/>
    <w:rsid w:val="00480932"/>
    <w:rsid w:val="00480937"/>
    <w:rsid w:val="00480D95"/>
    <w:rsid w:val="004810D5"/>
    <w:rsid w:val="0048147C"/>
    <w:rsid w:val="004815B2"/>
    <w:rsid w:val="004815F4"/>
    <w:rsid w:val="00481807"/>
    <w:rsid w:val="00481AB8"/>
    <w:rsid w:val="00481BD9"/>
    <w:rsid w:val="00481BF2"/>
    <w:rsid w:val="00481DED"/>
    <w:rsid w:val="00481EC0"/>
    <w:rsid w:val="00481F81"/>
    <w:rsid w:val="00482097"/>
    <w:rsid w:val="00482208"/>
    <w:rsid w:val="00482536"/>
    <w:rsid w:val="004828A9"/>
    <w:rsid w:val="00482ABB"/>
    <w:rsid w:val="00482B98"/>
    <w:rsid w:val="00482DB2"/>
    <w:rsid w:val="00482EE9"/>
    <w:rsid w:val="0048368C"/>
    <w:rsid w:val="004836AC"/>
    <w:rsid w:val="00483700"/>
    <w:rsid w:val="00483884"/>
    <w:rsid w:val="00483B1E"/>
    <w:rsid w:val="00483B82"/>
    <w:rsid w:val="00483E4E"/>
    <w:rsid w:val="00484147"/>
    <w:rsid w:val="00484520"/>
    <w:rsid w:val="00484525"/>
    <w:rsid w:val="004845DD"/>
    <w:rsid w:val="004847DB"/>
    <w:rsid w:val="0048495A"/>
    <w:rsid w:val="00484A77"/>
    <w:rsid w:val="00484FC9"/>
    <w:rsid w:val="00485001"/>
    <w:rsid w:val="00485053"/>
    <w:rsid w:val="0048546D"/>
    <w:rsid w:val="00485549"/>
    <w:rsid w:val="00486023"/>
    <w:rsid w:val="00486285"/>
    <w:rsid w:val="0048630F"/>
    <w:rsid w:val="00486516"/>
    <w:rsid w:val="00486929"/>
    <w:rsid w:val="00486A37"/>
    <w:rsid w:val="00486B2A"/>
    <w:rsid w:val="00486C28"/>
    <w:rsid w:val="00486CD9"/>
    <w:rsid w:val="00486DE4"/>
    <w:rsid w:val="00486E21"/>
    <w:rsid w:val="004875D8"/>
    <w:rsid w:val="00487740"/>
    <w:rsid w:val="00487911"/>
    <w:rsid w:val="0048794A"/>
    <w:rsid w:val="00487B15"/>
    <w:rsid w:val="00487C9B"/>
    <w:rsid w:val="00487F44"/>
    <w:rsid w:val="00487FC5"/>
    <w:rsid w:val="00490236"/>
    <w:rsid w:val="00490D21"/>
    <w:rsid w:val="00491389"/>
    <w:rsid w:val="00491CB7"/>
    <w:rsid w:val="00491E04"/>
    <w:rsid w:val="00491FD3"/>
    <w:rsid w:val="0049224C"/>
    <w:rsid w:val="004922B7"/>
    <w:rsid w:val="00492404"/>
    <w:rsid w:val="00492491"/>
    <w:rsid w:val="00492627"/>
    <w:rsid w:val="004927AB"/>
    <w:rsid w:val="00492B6D"/>
    <w:rsid w:val="00492F3A"/>
    <w:rsid w:val="00492F62"/>
    <w:rsid w:val="004931CE"/>
    <w:rsid w:val="004931DF"/>
    <w:rsid w:val="004935EF"/>
    <w:rsid w:val="00493964"/>
    <w:rsid w:val="00493A11"/>
    <w:rsid w:val="00493A78"/>
    <w:rsid w:val="00493DA2"/>
    <w:rsid w:val="00493E10"/>
    <w:rsid w:val="00493F61"/>
    <w:rsid w:val="004942AD"/>
    <w:rsid w:val="004942EA"/>
    <w:rsid w:val="004943E6"/>
    <w:rsid w:val="0049445F"/>
    <w:rsid w:val="00494537"/>
    <w:rsid w:val="00494E67"/>
    <w:rsid w:val="00494F95"/>
    <w:rsid w:val="004951ED"/>
    <w:rsid w:val="004953DE"/>
    <w:rsid w:val="0049567D"/>
    <w:rsid w:val="00495725"/>
    <w:rsid w:val="00495ACA"/>
    <w:rsid w:val="00495BD2"/>
    <w:rsid w:val="00495D21"/>
    <w:rsid w:val="00495EA5"/>
    <w:rsid w:val="00496340"/>
    <w:rsid w:val="004965CB"/>
    <w:rsid w:val="004967C9"/>
    <w:rsid w:val="0049684D"/>
    <w:rsid w:val="00496C9A"/>
    <w:rsid w:val="00496D99"/>
    <w:rsid w:val="004977BE"/>
    <w:rsid w:val="00497866"/>
    <w:rsid w:val="00497C04"/>
    <w:rsid w:val="00497D21"/>
    <w:rsid w:val="00497DAF"/>
    <w:rsid w:val="004A017D"/>
    <w:rsid w:val="004A0218"/>
    <w:rsid w:val="004A04E3"/>
    <w:rsid w:val="004A064B"/>
    <w:rsid w:val="004A0A70"/>
    <w:rsid w:val="004A0B96"/>
    <w:rsid w:val="004A0F1D"/>
    <w:rsid w:val="004A11F5"/>
    <w:rsid w:val="004A1655"/>
    <w:rsid w:val="004A175C"/>
    <w:rsid w:val="004A1AAB"/>
    <w:rsid w:val="004A1E77"/>
    <w:rsid w:val="004A25F1"/>
    <w:rsid w:val="004A2885"/>
    <w:rsid w:val="004A28ED"/>
    <w:rsid w:val="004A30B1"/>
    <w:rsid w:val="004A30F5"/>
    <w:rsid w:val="004A32F9"/>
    <w:rsid w:val="004A3535"/>
    <w:rsid w:val="004A372F"/>
    <w:rsid w:val="004A3AA5"/>
    <w:rsid w:val="004A42C2"/>
    <w:rsid w:val="004A4632"/>
    <w:rsid w:val="004A4CAE"/>
    <w:rsid w:val="004A5687"/>
    <w:rsid w:val="004A5D88"/>
    <w:rsid w:val="004A60CA"/>
    <w:rsid w:val="004A639F"/>
    <w:rsid w:val="004A662B"/>
    <w:rsid w:val="004A678B"/>
    <w:rsid w:val="004A68EF"/>
    <w:rsid w:val="004A6948"/>
    <w:rsid w:val="004A69F5"/>
    <w:rsid w:val="004A6AAD"/>
    <w:rsid w:val="004A7474"/>
    <w:rsid w:val="004A7876"/>
    <w:rsid w:val="004A7B7C"/>
    <w:rsid w:val="004A7D6D"/>
    <w:rsid w:val="004A7D98"/>
    <w:rsid w:val="004A7FF3"/>
    <w:rsid w:val="004B0250"/>
    <w:rsid w:val="004B0B86"/>
    <w:rsid w:val="004B1009"/>
    <w:rsid w:val="004B103A"/>
    <w:rsid w:val="004B16A2"/>
    <w:rsid w:val="004B17B1"/>
    <w:rsid w:val="004B1907"/>
    <w:rsid w:val="004B1BBF"/>
    <w:rsid w:val="004B1C49"/>
    <w:rsid w:val="004B1C7C"/>
    <w:rsid w:val="004B1D15"/>
    <w:rsid w:val="004B2023"/>
    <w:rsid w:val="004B212D"/>
    <w:rsid w:val="004B2181"/>
    <w:rsid w:val="004B21C9"/>
    <w:rsid w:val="004B26C9"/>
    <w:rsid w:val="004B26CD"/>
    <w:rsid w:val="004B2730"/>
    <w:rsid w:val="004B29FC"/>
    <w:rsid w:val="004B2A91"/>
    <w:rsid w:val="004B2EF9"/>
    <w:rsid w:val="004B33EE"/>
    <w:rsid w:val="004B3619"/>
    <w:rsid w:val="004B3876"/>
    <w:rsid w:val="004B3918"/>
    <w:rsid w:val="004B39D1"/>
    <w:rsid w:val="004B3AD8"/>
    <w:rsid w:val="004B3F05"/>
    <w:rsid w:val="004B4206"/>
    <w:rsid w:val="004B4417"/>
    <w:rsid w:val="004B468A"/>
    <w:rsid w:val="004B482D"/>
    <w:rsid w:val="004B4979"/>
    <w:rsid w:val="004B499C"/>
    <w:rsid w:val="004B4A63"/>
    <w:rsid w:val="004B5641"/>
    <w:rsid w:val="004B57B0"/>
    <w:rsid w:val="004B57F6"/>
    <w:rsid w:val="004B58A3"/>
    <w:rsid w:val="004B58B5"/>
    <w:rsid w:val="004B5B68"/>
    <w:rsid w:val="004B638A"/>
    <w:rsid w:val="004B649E"/>
    <w:rsid w:val="004B655B"/>
    <w:rsid w:val="004B664A"/>
    <w:rsid w:val="004B68A6"/>
    <w:rsid w:val="004B68BA"/>
    <w:rsid w:val="004B69E2"/>
    <w:rsid w:val="004B6A96"/>
    <w:rsid w:val="004B6CB6"/>
    <w:rsid w:val="004B76EF"/>
    <w:rsid w:val="004B7E9F"/>
    <w:rsid w:val="004C0110"/>
    <w:rsid w:val="004C01DF"/>
    <w:rsid w:val="004C0396"/>
    <w:rsid w:val="004C0918"/>
    <w:rsid w:val="004C092D"/>
    <w:rsid w:val="004C0C9C"/>
    <w:rsid w:val="004C1011"/>
    <w:rsid w:val="004C1140"/>
    <w:rsid w:val="004C1430"/>
    <w:rsid w:val="004C15E8"/>
    <w:rsid w:val="004C1670"/>
    <w:rsid w:val="004C19FC"/>
    <w:rsid w:val="004C1E4B"/>
    <w:rsid w:val="004C202F"/>
    <w:rsid w:val="004C20A0"/>
    <w:rsid w:val="004C22A1"/>
    <w:rsid w:val="004C239F"/>
    <w:rsid w:val="004C2462"/>
    <w:rsid w:val="004C289A"/>
    <w:rsid w:val="004C2A06"/>
    <w:rsid w:val="004C2AD4"/>
    <w:rsid w:val="004C2B10"/>
    <w:rsid w:val="004C2CA5"/>
    <w:rsid w:val="004C30B4"/>
    <w:rsid w:val="004C33A2"/>
    <w:rsid w:val="004C34E6"/>
    <w:rsid w:val="004C3BF4"/>
    <w:rsid w:val="004C3C59"/>
    <w:rsid w:val="004C3DDD"/>
    <w:rsid w:val="004C46D5"/>
    <w:rsid w:val="004C46ED"/>
    <w:rsid w:val="004C47B5"/>
    <w:rsid w:val="004C4A0C"/>
    <w:rsid w:val="004C4BB1"/>
    <w:rsid w:val="004C4CBE"/>
    <w:rsid w:val="004C4D51"/>
    <w:rsid w:val="004C5188"/>
    <w:rsid w:val="004C5204"/>
    <w:rsid w:val="004C5298"/>
    <w:rsid w:val="004C55DA"/>
    <w:rsid w:val="004C5A72"/>
    <w:rsid w:val="004C5B03"/>
    <w:rsid w:val="004C5E65"/>
    <w:rsid w:val="004C6270"/>
    <w:rsid w:val="004C6419"/>
    <w:rsid w:val="004C649D"/>
    <w:rsid w:val="004C6897"/>
    <w:rsid w:val="004C70A7"/>
    <w:rsid w:val="004C720B"/>
    <w:rsid w:val="004C7269"/>
    <w:rsid w:val="004C72F1"/>
    <w:rsid w:val="004C7792"/>
    <w:rsid w:val="004C7861"/>
    <w:rsid w:val="004C79D4"/>
    <w:rsid w:val="004C7ACD"/>
    <w:rsid w:val="004C7D84"/>
    <w:rsid w:val="004C7DEF"/>
    <w:rsid w:val="004C7FD0"/>
    <w:rsid w:val="004D0037"/>
    <w:rsid w:val="004D00D5"/>
    <w:rsid w:val="004D0117"/>
    <w:rsid w:val="004D013D"/>
    <w:rsid w:val="004D048F"/>
    <w:rsid w:val="004D0591"/>
    <w:rsid w:val="004D0957"/>
    <w:rsid w:val="004D0A8D"/>
    <w:rsid w:val="004D113B"/>
    <w:rsid w:val="004D12A0"/>
    <w:rsid w:val="004D1845"/>
    <w:rsid w:val="004D1BED"/>
    <w:rsid w:val="004D1DA9"/>
    <w:rsid w:val="004D1EED"/>
    <w:rsid w:val="004D1FB3"/>
    <w:rsid w:val="004D2384"/>
    <w:rsid w:val="004D24CC"/>
    <w:rsid w:val="004D2861"/>
    <w:rsid w:val="004D2865"/>
    <w:rsid w:val="004D2DF3"/>
    <w:rsid w:val="004D3379"/>
    <w:rsid w:val="004D34CF"/>
    <w:rsid w:val="004D36B0"/>
    <w:rsid w:val="004D3FC1"/>
    <w:rsid w:val="004D3FD5"/>
    <w:rsid w:val="004D40D3"/>
    <w:rsid w:val="004D41AB"/>
    <w:rsid w:val="004D41D1"/>
    <w:rsid w:val="004D428A"/>
    <w:rsid w:val="004D4799"/>
    <w:rsid w:val="004D47F1"/>
    <w:rsid w:val="004D4992"/>
    <w:rsid w:val="004D49AB"/>
    <w:rsid w:val="004D4AA1"/>
    <w:rsid w:val="004D4BDE"/>
    <w:rsid w:val="004D4D6B"/>
    <w:rsid w:val="004D51ED"/>
    <w:rsid w:val="004D527C"/>
    <w:rsid w:val="004D5294"/>
    <w:rsid w:val="004D5661"/>
    <w:rsid w:val="004D5735"/>
    <w:rsid w:val="004D5828"/>
    <w:rsid w:val="004D5E46"/>
    <w:rsid w:val="004D60CF"/>
    <w:rsid w:val="004D66EB"/>
    <w:rsid w:val="004D6B3E"/>
    <w:rsid w:val="004D6B4B"/>
    <w:rsid w:val="004D6F3E"/>
    <w:rsid w:val="004D6FAE"/>
    <w:rsid w:val="004D752A"/>
    <w:rsid w:val="004D757A"/>
    <w:rsid w:val="004D75E5"/>
    <w:rsid w:val="004D7C72"/>
    <w:rsid w:val="004D7E7C"/>
    <w:rsid w:val="004E01CC"/>
    <w:rsid w:val="004E085E"/>
    <w:rsid w:val="004E087C"/>
    <w:rsid w:val="004E08A2"/>
    <w:rsid w:val="004E08A3"/>
    <w:rsid w:val="004E0C6C"/>
    <w:rsid w:val="004E0D0C"/>
    <w:rsid w:val="004E0DB6"/>
    <w:rsid w:val="004E0DF8"/>
    <w:rsid w:val="004E0FCC"/>
    <w:rsid w:val="004E1819"/>
    <w:rsid w:val="004E18BE"/>
    <w:rsid w:val="004E19B7"/>
    <w:rsid w:val="004E1BC1"/>
    <w:rsid w:val="004E1C8B"/>
    <w:rsid w:val="004E1DA5"/>
    <w:rsid w:val="004E2119"/>
    <w:rsid w:val="004E2131"/>
    <w:rsid w:val="004E22E2"/>
    <w:rsid w:val="004E250C"/>
    <w:rsid w:val="004E276C"/>
    <w:rsid w:val="004E2893"/>
    <w:rsid w:val="004E2FB8"/>
    <w:rsid w:val="004E3187"/>
    <w:rsid w:val="004E327A"/>
    <w:rsid w:val="004E327D"/>
    <w:rsid w:val="004E408D"/>
    <w:rsid w:val="004E4600"/>
    <w:rsid w:val="004E4752"/>
    <w:rsid w:val="004E47E7"/>
    <w:rsid w:val="004E47EE"/>
    <w:rsid w:val="004E49CA"/>
    <w:rsid w:val="004E4C7B"/>
    <w:rsid w:val="004E4FD9"/>
    <w:rsid w:val="004E500F"/>
    <w:rsid w:val="004E5423"/>
    <w:rsid w:val="004E5471"/>
    <w:rsid w:val="004E58ED"/>
    <w:rsid w:val="004E5AF5"/>
    <w:rsid w:val="004E60E7"/>
    <w:rsid w:val="004E63F2"/>
    <w:rsid w:val="004E65C1"/>
    <w:rsid w:val="004E661D"/>
    <w:rsid w:val="004E68A8"/>
    <w:rsid w:val="004E6CAA"/>
    <w:rsid w:val="004E6E3F"/>
    <w:rsid w:val="004E6EF3"/>
    <w:rsid w:val="004E70C4"/>
    <w:rsid w:val="004E71C3"/>
    <w:rsid w:val="004E72B9"/>
    <w:rsid w:val="004E738C"/>
    <w:rsid w:val="004E73D3"/>
    <w:rsid w:val="004E74D3"/>
    <w:rsid w:val="004E77EA"/>
    <w:rsid w:val="004E79C6"/>
    <w:rsid w:val="004E7B1B"/>
    <w:rsid w:val="004F03CD"/>
    <w:rsid w:val="004F03D2"/>
    <w:rsid w:val="004F0636"/>
    <w:rsid w:val="004F0A3F"/>
    <w:rsid w:val="004F0B02"/>
    <w:rsid w:val="004F0BEB"/>
    <w:rsid w:val="004F1056"/>
    <w:rsid w:val="004F1238"/>
    <w:rsid w:val="004F14AD"/>
    <w:rsid w:val="004F1529"/>
    <w:rsid w:val="004F1637"/>
    <w:rsid w:val="004F169A"/>
    <w:rsid w:val="004F1A1E"/>
    <w:rsid w:val="004F1A40"/>
    <w:rsid w:val="004F1D66"/>
    <w:rsid w:val="004F1EFC"/>
    <w:rsid w:val="004F20E0"/>
    <w:rsid w:val="004F2299"/>
    <w:rsid w:val="004F2497"/>
    <w:rsid w:val="004F27CC"/>
    <w:rsid w:val="004F28FC"/>
    <w:rsid w:val="004F2ED9"/>
    <w:rsid w:val="004F30C7"/>
    <w:rsid w:val="004F3135"/>
    <w:rsid w:val="004F34AC"/>
    <w:rsid w:val="004F3873"/>
    <w:rsid w:val="004F38F3"/>
    <w:rsid w:val="004F39B5"/>
    <w:rsid w:val="004F39D7"/>
    <w:rsid w:val="004F3B1C"/>
    <w:rsid w:val="004F3B3A"/>
    <w:rsid w:val="004F3D94"/>
    <w:rsid w:val="004F41AF"/>
    <w:rsid w:val="004F425C"/>
    <w:rsid w:val="004F4753"/>
    <w:rsid w:val="004F4792"/>
    <w:rsid w:val="004F47B2"/>
    <w:rsid w:val="004F485D"/>
    <w:rsid w:val="004F49E9"/>
    <w:rsid w:val="004F4A34"/>
    <w:rsid w:val="004F4C60"/>
    <w:rsid w:val="004F4E33"/>
    <w:rsid w:val="004F4EB8"/>
    <w:rsid w:val="004F5807"/>
    <w:rsid w:val="004F5897"/>
    <w:rsid w:val="004F5BA3"/>
    <w:rsid w:val="004F5D3B"/>
    <w:rsid w:val="004F5D8D"/>
    <w:rsid w:val="004F5F3F"/>
    <w:rsid w:val="004F5FFB"/>
    <w:rsid w:val="004F60AB"/>
    <w:rsid w:val="004F6479"/>
    <w:rsid w:val="004F65FF"/>
    <w:rsid w:val="004F6A9D"/>
    <w:rsid w:val="004F6B94"/>
    <w:rsid w:val="004F73DC"/>
    <w:rsid w:val="004F74E0"/>
    <w:rsid w:val="004F74E8"/>
    <w:rsid w:val="004F750A"/>
    <w:rsid w:val="004F7668"/>
    <w:rsid w:val="004F7687"/>
    <w:rsid w:val="004F7B67"/>
    <w:rsid w:val="004F7D08"/>
    <w:rsid w:val="004F7D9E"/>
    <w:rsid w:val="004F7F88"/>
    <w:rsid w:val="005000B0"/>
    <w:rsid w:val="005003A9"/>
    <w:rsid w:val="00500436"/>
    <w:rsid w:val="005007E5"/>
    <w:rsid w:val="00500858"/>
    <w:rsid w:val="00500D3B"/>
    <w:rsid w:val="00500DB7"/>
    <w:rsid w:val="00500F28"/>
    <w:rsid w:val="005013D7"/>
    <w:rsid w:val="00501647"/>
    <w:rsid w:val="00501893"/>
    <w:rsid w:val="005018B6"/>
    <w:rsid w:val="005018BC"/>
    <w:rsid w:val="005018CD"/>
    <w:rsid w:val="0050194C"/>
    <w:rsid w:val="00501AB1"/>
    <w:rsid w:val="00501AF4"/>
    <w:rsid w:val="00501B2E"/>
    <w:rsid w:val="00501B39"/>
    <w:rsid w:val="00501CE2"/>
    <w:rsid w:val="00501CFC"/>
    <w:rsid w:val="00502317"/>
    <w:rsid w:val="005025CD"/>
    <w:rsid w:val="00502FFD"/>
    <w:rsid w:val="005032E9"/>
    <w:rsid w:val="0050332C"/>
    <w:rsid w:val="005035F7"/>
    <w:rsid w:val="0050391A"/>
    <w:rsid w:val="00503FEA"/>
    <w:rsid w:val="005041EC"/>
    <w:rsid w:val="00504654"/>
    <w:rsid w:val="00504822"/>
    <w:rsid w:val="005049BC"/>
    <w:rsid w:val="005050A7"/>
    <w:rsid w:val="005050E8"/>
    <w:rsid w:val="005051C9"/>
    <w:rsid w:val="0050592D"/>
    <w:rsid w:val="005059E8"/>
    <w:rsid w:val="00505AF6"/>
    <w:rsid w:val="00505BA6"/>
    <w:rsid w:val="005060B9"/>
    <w:rsid w:val="005060FB"/>
    <w:rsid w:val="0050620A"/>
    <w:rsid w:val="0050638A"/>
    <w:rsid w:val="00506747"/>
    <w:rsid w:val="00506891"/>
    <w:rsid w:val="0050695F"/>
    <w:rsid w:val="00506BAC"/>
    <w:rsid w:val="00506E11"/>
    <w:rsid w:val="00506EEC"/>
    <w:rsid w:val="00506FDF"/>
    <w:rsid w:val="00507097"/>
    <w:rsid w:val="005071EF"/>
    <w:rsid w:val="005073F9"/>
    <w:rsid w:val="00507649"/>
    <w:rsid w:val="0050774D"/>
    <w:rsid w:val="00507B88"/>
    <w:rsid w:val="00507E87"/>
    <w:rsid w:val="00507FC4"/>
    <w:rsid w:val="00510535"/>
    <w:rsid w:val="00510782"/>
    <w:rsid w:val="00510841"/>
    <w:rsid w:val="0051093D"/>
    <w:rsid w:val="00510BC7"/>
    <w:rsid w:val="00510DE2"/>
    <w:rsid w:val="00510E31"/>
    <w:rsid w:val="0051142C"/>
    <w:rsid w:val="0051142D"/>
    <w:rsid w:val="005118C3"/>
    <w:rsid w:val="005119F9"/>
    <w:rsid w:val="00511BB5"/>
    <w:rsid w:val="00511D79"/>
    <w:rsid w:val="005120CF"/>
    <w:rsid w:val="00512362"/>
    <w:rsid w:val="00512414"/>
    <w:rsid w:val="005124CA"/>
    <w:rsid w:val="00512503"/>
    <w:rsid w:val="0051280E"/>
    <w:rsid w:val="00512818"/>
    <w:rsid w:val="005129F3"/>
    <w:rsid w:val="00512B89"/>
    <w:rsid w:val="00512BE3"/>
    <w:rsid w:val="00512CD9"/>
    <w:rsid w:val="00512EAC"/>
    <w:rsid w:val="00513695"/>
    <w:rsid w:val="00513737"/>
    <w:rsid w:val="00513879"/>
    <w:rsid w:val="005139F7"/>
    <w:rsid w:val="00513A36"/>
    <w:rsid w:val="00513C3D"/>
    <w:rsid w:val="00513D89"/>
    <w:rsid w:val="00513DFB"/>
    <w:rsid w:val="00514352"/>
    <w:rsid w:val="005145E4"/>
    <w:rsid w:val="00514899"/>
    <w:rsid w:val="00514AAE"/>
    <w:rsid w:val="00514CA6"/>
    <w:rsid w:val="00514CDD"/>
    <w:rsid w:val="00514D57"/>
    <w:rsid w:val="005153F1"/>
    <w:rsid w:val="0051543A"/>
    <w:rsid w:val="0051590B"/>
    <w:rsid w:val="0051607C"/>
    <w:rsid w:val="0051628C"/>
    <w:rsid w:val="00516349"/>
    <w:rsid w:val="00516D8E"/>
    <w:rsid w:val="005170F5"/>
    <w:rsid w:val="00517156"/>
    <w:rsid w:val="0051774E"/>
    <w:rsid w:val="00517B26"/>
    <w:rsid w:val="00517C3D"/>
    <w:rsid w:val="00517D1A"/>
    <w:rsid w:val="00517D81"/>
    <w:rsid w:val="00517D8F"/>
    <w:rsid w:val="00517F8A"/>
    <w:rsid w:val="005204F7"/>
    <w:rsid w:val="0052066A"/>
    <w:rsid w:val="00520771"/>
    <w:rsid w:val="00520933"/>
    <w:rsid w:val="00520ADE"/>
    <w:rsid w:val="00520B72"/>
    <w:rsid w:val="00520D60"/>
    <w:rsid w:val="00520DBC"/>
    <w:rsid w:val="005210B8"/>
    <w:rsid w:val="00521369"/>
    <w:rsid w:val="00521851"/>
    <w:rsid w:val="00521A6A"/>
    <w:rsid w:val="00521ACD"/>
    <w:rsid w:val="00521BD8"/>
    <w:rsid w:val="00521CD5"/>
    <w:rsid w:val="00521E40"/>
    <w:rsid w:val="00521F59"/>
    <w:rsid w:val="00521FBB"/>
    <w:rsid w:val="0052214C"/>
    <w:rsid w:val="005221A6"/>
    <w:rsid w:val="00522294"/>
    <w:rsid w:val="00522C42"/>
    <w:rsid w:val="00522D10"/>
    <w:rsid w:val="005230D7"/>
    <w:rsid w:val="005232E7"/>
    <w:rsid w:val="00523338"/>
    <w:rsid w:val="005238BE"/>
    <w:rsid w:val="005238C0"/>
    <w:rsid w:val="00523AD9"/>
    <w:rsid w:val="00523D61"/>
    <w:rsid w:val="00524278"/>
    <w:rsid w:val="00524471"/>
    <w:rsid w:val="0052469A"/>
    <w:rsid w:val="00524712"/>
    <w:rsid w:val="0052493D"/>
    <w:rsid w:val="005249E8"/>
    <w:rsid w:val="00524E10"/>
    <w:rsid w:val="0052505E"/>
    <w:rsid w:val="0052509A"/>
    <w:rsid w:val="005252AE"/>
    <w:rsid w:val="0052557F"/>
    <w:rsid w:val="00525586"/>
    <w:rsid w:val="005255EF"/>
    <w:rsid w:val="0052575B"/>
    <w:rsid w:val="00525BB8"/>
    <w:rsid w:val="00525BF0"/>
    <w:rsid w:val="00525C09"/>
    <w:rsid w:val="00525FC4"/>
    <w:rsid w:val="0052617F"/>
    <w:rsid w:val="00526304"/>
    <w:rsid w:val="00526E5F"/>
    <w:rsid w:val="005270BB"/>
    <w:rsid w:val="005270CC"/>
    <w:rsid w:val="00527250"/>
    <w:rsid w:val="0052746F"/>
    <w:rsid w:val="005277B2"/>
    <w:rsid w:val="00527925"/>
    <w:rsid w:val="00527A1F"/>
    <w:rsid w:val="00527AE7"/>
    <w:rsid w:val="00527BED"/>
    <w:rsid w:val="00527EE6"/>
    <w:rsid w:val="0053027B"/>
    <w:rsid w:val="00530A1C"/>
    <w:rsid w:val="00530A73"/>
    <w:rsid w:val="00530B76"/>
    <w:rsid w:val="00530D62"/>
    <w:rsid w:val="00531290"/>
    <w:rsid w:val="005313A8"/>
    <w:rsid w:val="00531839"/>
    <w:rsid w:val="00531952"/>
    <w:rsid w:val="00531981"/>
    <w:rsid w:val="00531BD8"/>
    <w:rsid w:val="00532349"/>
    <w:rsid w:val="0053286F"/>
    <w:rsid w:val="00532BDE"/>
    <w:rsid w:val="00532C78"/>
    <w:rsid w:val="00532D39"/>
    <w:rsid w:val="00532D7D"/>
    <w:rsid w:val="00532D8C"/>
    <w:rsid w:val="00532DDC"/>
    <w:rsid w:val="005331A3"/>
    <w:rsid w:val="0053351C"/>
    <w:rsid w:val="00533713"/>
    <w:rsid w:val="00533752"/>
    <w:rsid w:val="00533A18"/>
    <w:rsid w:val="00533CE0"/>
    <w:rsid w:val="00533CE1"/>
    <w:rsid w:val="00533CF3"/>
    <w:rsid w:val="00533D25"/>
    <w:rsid w:val="005340CB"/>
    <w:rsid w:val="0053422F"/>
    <w:rsid w:val="00534232"/>
    <w:rsid w:val="0053465B"/>
    <w:rsid w:val="00534812"/>
    <w:rsid w:val="00534906"/>
    <w:rsid w:val="00535130"/>
    <w:rsid w:val="0053537A"/>
    <w:rsid w:val="0053594C"/>
    <w:rsid w:val="005359BB"/>
    <w:rsid w:val="00535ADD"/>
    <w:rsid w:val="00535BC9"/>
    <w:rsid w:val="00535C86"/>
    <w:rsid w:val="00535F63"/>
    <w:rsid w:val="00535FE3"/>
    <w:rsid w:val="0053616D"/>
    <w:rsid w:val="005364C9"/>
    <w:rsid w:val="005366AF"/>
    <w:rsid w:val="00536764"/>
    <w:rsid w:val="00536AA6"/>
    <w:rsid w:val="00536CAA"/>
    <w:rsid w:val="00536D3C"/>
    <w:rsid w:val="00536DF7"/>
    <w:rsid w:val="0053717A"/>
    <w:rsid w:val="005372A0"/>
    <w:rsid w:val="00537364"/>
    <w:rsid w:val="0053750C"/>
    <w:rsid w:val="0053797F"/>
    <w:rsid w:val="00537DAA"/>
    <w:rsid w:val="005401B8"/>
    <w:rsid w:val="00540579"/>
    <w:rsid w:val="005405C0"/>
    <w:rsid w:val="00540886"/>
    <w:rsid w:val="005408C5"/>
    <w:rsid w:val="00540C9A"/>
    <w:rsid w:val="0054132C"/>
    <w:rsid w:val="005416B5"/>
    <w:rsid w:val="00541770"/>
    <w:rsid w:val="00541A47"/>
    <w:rsid w:val="00541D82"/>
    <w:rsid w:val="00541F21"/>
    <w:rsid w:val="00541FC9"/>
    <w:rsid w:val="00542551"/>
    <w:rsid w:val="00542B9A"/>
    <w:rsid w:val="00542C13"/>
    <w:rsid w:val="00542EAB"/>
    <w:rsid w:val="00542F1B"/>
    <w:rsid w:val="00542FCF"/>
    <w:rsid w:val="005430A4"/>
    <w:rsid w:val="005430D7"/>
    <w:rsid w:val="005431E6"/>
    <w:rsid w:val="0054380E"/>
    <w:rsid w:val="0054397D"/>
    <w:rsid w:val="005439AD"/>
    <w:rsid w:val="005439BA"/>
    <w:rsid w:val="00543AED"/>
    <w:rsid w:val="00543AEE"/>
    <w:rsid w:val="00543BD6"/>
    <w:rsid w:val="00543D3D"/>
    <w:rsid w:val="00543EE6"/>
    <w:rsid w:val="005440A5"/>
    <w:rsid w:val="00544158"/>
    <w:rsid w:val="00544459"/>
    <w:rsid w:val="00544E2F"/>
    <w:rsid w:val="00544E90"/>
    <w:rsid w:val="00544E9B"/>
    <w:rsid w:val="00545725"/>
    <w:rsid w:val="00545989"/>
    <w:rsid w:val="00545A07"/>
    <w:rsid w:val="00545A4D"/>
    <w:rsid w:val="00545A6C"/>
    <w:rsid w:val="00545B98"/>
    <w:rsid w:val="00545EBA"/>
    <w:rsid w:val="005461A9"/>
    <w:rsid w:val="00546771"/>
    <w:rsid w:val="00546D07"/>
    <w:rsid w:val="00546D78"/>
    <w:rsid w:val="00546F2E"/>
    <w:rsid w:val="00546F85"/>
    <w:rsid w:val="005470DC"/>
    <w:rsid w:val="0054726F"/>
    <w:rsid w:val="005476B3"/>
    <w:rsid w:val="005477DF"/>
    <w:rsid w:val="00547820"/>
    <w:rsid w:val="005478B4"/>
    <w:rsid w:val="005479DA"/>
    <w:rsid w:val="005507D2"/>
    <w:rsid w:val="00550C06"/>
    <w:rsid w:val="00550C4A"/>
    <w:rsid w:val="0055146F"/>
    <w:rsid w:val="00551484"/>
    <w:rsid w:val="00551564"/>
    <w:rsid w:val="00551825"/>
    <w:rsid w:val="00551837"/>
    <w:rsid w:val="005518B4"/>
    <w:rsid w:val="005519D6"/>
    <w:rsid w:val="00551B3A"/>
    <w:rsid w:val="00551ECC"/>
    <w:rsid w:val="005521BE"/>
    <w:rsid w:val="00552759"/>
    <w:rsid w:val="00552E74"/>
    <w:rsid w:val="00552EC5"/>
    <w:rsid w:val="0055300A"/>
    <w:rsid w:val="00553071"/>
    <w:rsid w:val="00553474"/>
    <w:rsid w:val="00553CB1"/>
    <w:rsid w:val="00553D63"/>
    <w:rsid w:val="00553F90"/>
    <w:rsid w:val="00553FE7"/>
    <w:rsid w:val="00554350"/>
    <w:rsid w:val="00554781"/>
    <w:rsid w:val="00554789"/>
    <w:rsid w:val="00554808"/>
    <w:rsid w:val="00554A53"/>
    <w:rsid w:val="00554C5B"/>
    <w:rsid w:val="00554FA0"/>
    <w:rsid w:val="00555196"/>
    <w:rsid w:val="00555662"/>
    <w:rsid w:val="00555902"/>
    <w:rsid w:val="00555A1A"/>
    <w:rsid w:val="00555A34"/>
    <w:rsid w:val="00555FC4"/>
    <w:rsid w:val="005561AE"/>
    <w:rsid w:val="00556239"/>
    <w:rsid w:val="00556282"/>
    <w:rsid w:val="005564B6"/>
    <w:rsid w:val="00556662"/>
    <w:rsid w:val="00556D3E"/>
    <w:rsid w:val="00556E34"/>
    <w:rsid w:val="00557289"/>
    <w:rsid w:val="005574A8"/>
    <w:rsid w:val="005575E3"/>
    <w:rsid w:val="00557700"/>
    <w:rsid w:val="005578CF"/>
    <w:rsid w:val="00557A44"/>
    <w:rsid w:val="00557F7F"/>
    <w:rsid w:val="00560062"/>
    <w:rsid w:val="005601B1"/>
    <w:rsid w:val="005601B9"/>
    <w:rsid w:val="005601EA"/>
    <w:rsid w:val="00560BF3"/>
    <w:rsid w:val="00560C76"/>
    <w:rsid w:val="00560CDB"/>
    <w:rsid w:val="00560D47"/>
    <w:rsid w:val="00561155"/>
    <w:rsid w:val="005612F9"/>
    <w:rsid w:val="00561570"/>
    <w:rsid w:val="00561610"/>
    <w:rsid w:val="00561D71"/>
    <w:rsid w:val="00561E01"/>
    <w:rsid w:val="00561EE9"/>
    <w:rsid w:val="00562009"/>
    <w:rsid w:val="005622DF"/>
    <w:rsid w:val="005623CE"/>
    <w:rsid w:val="005624E6"/>
    <w:rsid w:val="0056257D"/>
    <w:rsid w:val="0056278B"/>
    <w:rsid w:val="00562AD9"/>
    <w:rsid w:val="00562BBD"/>
    <w:rsid w:val="00562F3C"/>
    <w:rsid w:val="00563324"/>
    <w:rsid w:val="00563483"/>
    <w:rsid w:val="0056356C"/>
    <w:rsid w:val="005637ED"/>
    <w:rsid w:val="005638E9"/>
    <w:rsid w:val="0056399A"/>
    <w:rsid w:val="0056399E"/>
    <w:rsid w:val="00563B37"/>
    <w:rsid w:val="00563B73"/>
    <w:rsid w:val="00563E1F"/>
    <w:rsid w:val="005640C7"/>
    <w:rsid w:val="0056416C"/>
    <w:rsid w:val="0056432F"/>
    <w:rsid w:val="0056446D"/>
    <w:rsid w:val="005647F0"/>
    <w:rsid w:val="00564842"/>
    <w:rsid w:val="00564B8C"/>
    <w:rsid w:val="0056506B"/>
    <w:rsid w:val="005657B2"/>
    <w:rsid w:val="0056584C"/>
    <w:rsid w:val="005659F0"/>
    <w:rsid w:val="00565D58"/>
    <w:rsid w:val="00565E4B"/>
    <w:rsid w:val="005661C6"/>
    <w:rsid w:val="00566240"/>
    <w:rsid w:val="0056655A"/>
    <w:rsid w:val="005666FE"/>
    <w:rsid w:val="0056691F"/>
    <w:rsid w:val="00566AEA"/>
    <w:rsid w:val="0056701C"/>
    <w:rsid w:val="00567153"/>
    <w:rsid w:val="0056724F"/>
    <w:rsid w:val="00567338"/>
    <w:rsid w:val="0056769D"/>
    <w:rsid w:val="00567EBE"/>
    <w:rsid w:val="00570003"/>
    <w:rsid w:val="005701FD"/>
    <w:rsid w:val="005702E8"/>
    <w:rsid w:val="0057077E"/>
    <w:rsid w:val="00570A13"/>
    <w:rsid w:val="00570B47"/>
    <w:rsid w:val="00570F72"/>
    <w:rsid w:val="005710BE"/>
    <w:rsid w:val="00571270"/>
    <w:rsid w:val="00571274"/>
    <w:rsid w:val="00571283"/>
    <w:rsid w:val="00571344"/>
    <w:rsid w:val="005713ED"/>
    <w:rsid w:val="0057156C"/>
    <w:rsid w:val="005718CC"/>
    <w:rsid w:val="005719AB"/>
    <w:rsid w:val="005719EE"/>
    <w:rsid w:val="0057236A"/>
    <w:rsid w:val="0057258A"/>
    <w:rsid w:val="005726A9"/>
    <w:rsid w:val="005728A2"/>
    <w:rsid w:val="00572A1C"/>
    <w:rsid w:val="00572A54"/>
    <w:rsid w:val="00573006"/>
    <w:rsid w:val="00573428"/>
    <w:rsid w:val="005739ED"/>
    <w:rsid w:val="00573BE3"/>
    <w:rsid w:val="00573DFA"/>
    <w:rsid w:val="00574085"/>
    <w:rsid w:val="00574203"/>
    <w:rsid w:val="00574885"/>
    <w:rsid w:val="00574948"/>
    <w:rsid w:val="00574AB8"/>
    <w:rsid w:val="00574BF9"/>
    <w:rsid w:val="00574F33"/>
    <w:rsid w:val="00575227"/>
    <w:rsid w:val="005752AC"/>
    <w:rsid w:val="00575387"/>
    <w:rsid w:val="005753D1"/>
    <w:rsid w:val="0057545E"/>
    <w:rsid w:val="0057572F"/>
    <w:rsid w:val="00575774"/>
    <w:rsid w:val="00575F21"/>
    <w:rsid w:val="0057632C"/>
    <w:rsid w:val="00576333"/>
    <w:rsid w:val="0057634C"/>
    <w:rsid w:val="00576DAA"/>
    <w:rsid w:val="00576EEB"/>
    <w:rsid w:val="005776AD"/>
    <w:rsid w:val="0057777A"/>
    <w:rsid w:val="005779E8"/>
    <w:rsid w:val="00577A92"/>
    <w:rsid w:val="00577A9B"/>
    <w:rsid w:val="00577B5D"/>
    <w:rsid w:val="00577CF3"/>
    <w:rsid w:val="00580733"/>
    <w:rsid w:val="0058098A"/>
    <w:rsid w:val="00580F2C"/>
    <w:rsid w:val="00581294"/>
    <w:rsid w:val="005815D0"/>
    <w:rsid w:val="0058179B"/>
    <w:rsid w:val="00581935"/>
    <w:rsid w:val="005819B8"/>
    <w:rsid w:val="0058203B"/>
    <w:rsid w:val="0058258E"/>
    <w:rsid w:val="005827EB"/>
    <w:rsid w:val="00582817"/>
    <w:rsid w:val="005829C2"/>
    <w:rsid w:val="00582ADB"/>
    <w:rsid w:val="00582BB8"/>
    <w:rsid w:val="00582CE9"/>
    <w:rsid w:val="005831E4"/>
    <w:rsid w:val="0058362B"/>
    <w:rsid w:val="00583D34"/>
    <w:rsid w:val="00583E68"/>
    <w:rsid w:val="005842E8"/>
    <w:rsid w:val="005843BF"/>
    <w:rsid w:val="00584463"/>
    <w:rsid w:val="00584585"/>
    <w:rsid w:val="0058467A"/>
    <w:rsid w:val="0058470E"/>
    <w:rsid w:val="00584B10"/>
    <w:rsid w:val="00584B84"/>
    <w:rsid w:val="00584BA4"/>
    <w:rsid w:val="00584C36"/>
    <w:rsid w:val="00584CB0"/>
    <w:rsid w:val="00584ED4"/>
    <w:rsid w:val="00585036"/>
    <w:rsid w:val="0058504A"/>
    <w:rsid w:val="0058524D"/>
    <w:rsid w:val="00585618"/>
    <w:rsid w:val="00585746"/>
    <w:rsid w:val="00585797"/>
    <w:rsid w:val="00585AA6"/>
    <w:rsid w:val="00585B30"/>
    <w:rsid w:val="00585BA0"/>
    <w:rsid w:val="00585C2D"/>
    <w:rsid w:val="00585C5F"/>
    <w:rsid w:val="0058601B"/>
    <w:rsid w:val="00586134"/>
    <w:rsid w:val="005861C0"/>
    <w:rsid w:val="00586489"/>
    <w:rsid w:val="0058659B"/>
    <w:rsid w:val="00586684"/>
    <w:rsid w:val="00586909"/>
    <w:rsid w:val="00586C9B"/>
    <w:rsid w:val="00586F57"/>
    <w:rsid w:val="0058740A"/>
    <w:rsid w:val="00587A30"/>
    <w:rsid w:val="00587CF2"/>
    <w:rsid w:val="00590117"/>
    <w:rsid w:val="0059022D"/>
    <w:rsid w:val="005905F9"/>
    <w:rsid w:val="00590721"/>
    <w:rsid w:val="005908E4"/>
    <w:rsid w:val="00590B33"/>
    <w:rsid w:val="00591374"/>
    <w:rsid w:val="00591520"/>
    <w:rsid w:val="00591599"/>
    <w:rsid w:val="005915FB"/>
    <w:rsid w:val="00591704"/>
    <w:rsid w:val="00591962"/>
    <w:rsid w:val="00591CC3"/>
    <w:rsid w:val="00591D01"/>
    <w:rsid w:val="00591D85"/>
    <w:rsid w:val="00591F7B"/>
    <w:rsid w:val="00591FD9"/>
    <w:rsid w:val="00592381"/>
    <w:rsid w:val="00592938"/>
    <w:rsid w:val="005929DF"/>
    <w:rsid w:val="00592AB5"/>
    <w:rsid w:val="00592D3A"/>
    <w:rsid w:val="00592EEB"/>
    <w:rsid w:val="005931E3"/>
    <w:rsid w:val="005932E8"/>
    <w:rsid w:val="005939E5"/>
    <w:rsid w:val="00593F64"/>
    <w:rsid w:val="005940CA"/>
    <w:rsid w:val="005941B9"/>
    <w:rsid w:val="00594330"/>
    <w:rsid w:val="005943DD"/>
    <w:rsid w:val="00594838"/>
    <w:rsid w:val="005949EC"/>
    <w:rsid w:val="00594A14"/>
    <w:rsid w:val="00595397"/>
    <w:rsid w:val="005953DB"/>
    <w:rsid w:val="00595483"/>
    <w:rsid w:val="0059562D"/>
    <w:rsid w:val="00595694"/>
    <w:rsid w:val="00595954"/>
    <w:rsid w:val="00595D95"/>
    <w:rsid w:val="00595D99"/>
    <w:rsid w:val="00596057"/>
    <w:rsid w:val="00596067"/>
    <w:rsid w:val="00596280"/>
    <w:rsid w:val="00596358"/>
    <w:rsid w:val="00596651"/>
    <w:rsid w:val="005968CA"/>
    <w:rsid w:val="00596B0B"/>
    <w:rsid w:val="00596F34"/>
    <w:rsid w:val="0059707A"/>
    <w:rsid w:val="005971F6"/>
    <w:rsid w:val="005973A6"/>
    <w:rsid w:val="00597683"/>
    <w:rsid w:val="005977DF"/>
    <w:rsid w:val="005979DE"/>
    <w:rsid w:val="00597CBE"/>
    <w:rsid w:val="005A015C"/>
    <w:rsid w:val="005A043B"/>
    <w:rsid w:val="005A084E"/>
    <w:rsid w:val="005A0997"/>
    <w:rsid w:val="005A09C0"/>
    <w:rsid w:val="005A0B66"/>
    <w:rsid w:val="005A0B79"/>
    <w:rsid w:val="005A0DB6"/>
    <w:rsid w:val="005A1032"/>
    <w:rsid w:val="005A1190"/>
    <w:rsid w:val="005A11DD"/>
    <w:rsid w:val="005A13C5"/>
    <w:rsid w:val="005A1596"/>
    <w:rsid w:val="005A17BF"/>
    <w:rsid w:val="005A18A0"/>
    <w:rsid w:val="005A18D4"/>
    <w:rsid w:val="005A1B2C"/>
    <w:rsid w:val="005A1C4F"/>
    <w:rsid w:val="005A1D4E"/>
    <w:rsid w:val="005A2105"/>
    <w:rsid w:val="005A227A"/>
    <w:rsid w:val="005A2601"/>
    <w:rsid w:val="005A27F5"/>
    <w:rsid w:val="005A28A3"/>
    <w:rsid w:val="005A299F"/>
    <w:rsid w:val="005A2D6C"/>
    <w:rsid w:val="005A308B"/>
    <w:rsid w:val="005A317A"/>
    <w:rsid w:val="005A3251"/>
    <w:rsid w:val="005A360D"/>
    <w:rsid w:val="005A3658"/>
    <w:rsid w:val="005A3D96"/>
    <w:rsid w:val="005A3EBA"/>
    <w:rsid w:val="005A3EDC"/>
    <w:rsid w:val="005A4061"/>
    <w:rsid w:val="005A43BE"/>
    <w:rsid w:val="005A4550"/>
    <w:rsid w:val="005A46CD"/>
    <w:rsid w:val="005A4A74"/>
    <w:rsid w:val="005A4BDC"/>
    <w:rsid w:val="005A4D53"/>
    <w:rsid w:val="005A51F4"/>
    <w:rsid w:val="005A5359"/>
    <w:rsid w:val="005A53E1"/>
    <w:rsid w:val="005A57EA"/>
    <w:rsid w:val="005A5A77"/>
    <w:rsid w:val="005A5AAD"/>
    <w:rsid w:val="005A5C1D"/>
    <w:rsid w:val="005A5D04"/>
    <w:rsid w:val="005A5E16"/>
    <w:rsid w:val="005A5E22"/>
    <w:rsid w:val="005A5FE3"/>
    <w:rsid w:val="005A6144"/>
    <w:rsid w:val="005A616B"/>
    <w:rsid w:val="005A61B4"/>
    <w:rsid w:val="005A61F5"/>
    <w:rsid w:val="005A6AC9"/>
    <w:rsid w:val="005A74B0"/>
    <w:rsid w:val="005A74C1"/>
    <w:rsid w:val="005A76B6"/>
    <w:rsid w:val="005A777C"/>
    <w:rsid w:val="005A78B9"/>
    <w:rsid w:val="005A7951"/>
    <w:rsid w:val="005A7AC0"/>
    <w:rsid w:val="005A7AEE"/>
    <w:rsid w:val="005A7C1C"/>
    <w:rsid w:val="005B0320"/>
    <w:rsid w:val="005B03BF"/>
    <w:rsid w:val="005B0492"/>
    <w:rsid w:val="005B06BC"/>
    <w:rsid w:val="005B0877"/>
    <w:rsid w:val="005B0AE4"/>
    <w:rsid w:val="005B1045"/>
    <w:rsid w:val="005B1054"/>
    <w:rsid w:val="005B1135"/>
    <w:rsid w:val="005B11ED"/>
    <w:rsid w:val="005B1356"/>
    <w:rsid w:val="005B1593"/>
    <w:rsid w:val="005B16DE"/>
    <w:rsid w:val="005B1AE4"/>
    <w:rsid w:val="005B1CD7"/>
    <w:rsid w:val="005B1DCF"/>
    <w:rsid w:val="005B2186"/>
    <w:rsid w:val="005B262F"/>
    <w:rsid w:val="005B268F"/>
    <w:rsid w:val="005B2752"/>
    <w:rsid w:val="005B2AB8"/>
    <w:rsid w:val="005B2FBE"/>
    <w:rsid w:val="005B3157"/>
    <w:rsid w:val="005B3197"/>
    <w:rsid w:val="005B3609"/>
    <w:rsid w:val="005B3748"/>
    <w:rsid w:val="005B3A7B"/>
    <w:rsid w:val="005B3BE8"/>
    <w:rsid w:val="005B3D33"/>
    <w:rsid w:val="005B3E64"/>
    <w:rsid w:val="005B4795"/>
    <w:rsid w:val="005B47EA"/>
    <w:rsid w:val="005B4D1A"/>
    <w:rsid w:val="005B4E0D"/>
    <w:rsid w:val="005B4F22"/>
    <w:rsid w:val="005B5082"/>
    <w:rsid w:val="005B514A"/>
    <w:rsid w:val="005B5CFD"/>
    <w:rsid w:val="005B5D71"/>
    <w:rsid w:val="005B5E34"/>
    <w:rsid w:val="005B605C"/>
    <w:rsid w:val="005B61C7"/>
    <w:rsid w:val="005B62C3"/>
    <w:rsid w:val="005B63CD"/>
    <w:rsid w:val="005B6427"/>
    <w:rsid w:val="005B6488"/>
    <w:rsid w:val="005B6887"/>
    <w:rsid w:val="005B6B20"/>
    <w:rsid w:val="005B6BC7"/>
    <w:rsid w:val="005B6BF9"/>
    <w:rsid w:val="005B6C02"/>
    <w:rsid w:val="005B6DEC"/>
    <w:rsid w:val="005B7236"/>
    <w:rsid w:val="005B72C3"/>
    <w:rsid w:val="005B733E"/>
    <w:rsid w:val="005B7A2B"/>
    <w:rsid w:val="005B7CFD"/>
    <w:rsid w:val="005C0134"/>
    <w:rsid w:val="005C0415"/>
    <w:rsid w:val="005C06AF"/>
    <w:rsid w:val="005C074C"/>
    <w:rsid w:val="005C07C1"/>
    <w:rsid w:val="005C0D7B"/>
    <w:rsid w:val="005C0DF5"/>
    <w:rsid w:val="005C0DF9"/>
    <w:rsid w:val="005C1371"/>
    <w:rsid w:val="005C1773"/>
    <w:rsid w:val="005C1790"/>
    <w:rsid w:val="005C19CA"/>
    <w:rsid w:val="005C2514"/>
    <w:rsid w:val="005C260E"/>
    <w:rsid w:val="005C26BF"/>
    <w:rsid w:val="005C2706"/>
    <w:rsid w:val="005C2774"/>
    <w:rsid w:val="005C286F"/>
    <w:rsid w:val="005C2BC2"/>
    <w:rsid w:val="005C2D80"/>
    <w:rsid w:val="005C3011"/>
    <w:rsid w:val="005C313C"/>
    <w:rsid w:val="005C317D"/>
    <w:rsid w:val="005C32C0"/>
    <w:rsid w:val="005C32F3"/>
    <w:rsid w:val="005C3345"/>
    <w:rsid w:val="005C3A3A"/>
    <w:rsid w:val="005C3BE8"/>
    <w:rsid w:val="005C3E66"/>
    <w:rsid w:val="005C40E5"/>
    <w:rsid w:val="005C4308"/>
    <w:rsid w:val="005C4327"/>
    <w:rsid w:val="005C44D1"/>
    <w:rsid w:val="005C4840"/>
    <w:rsid w:val="005C49F4"/>
    <w:rsid w:val="005C4A71"/>
    <w:rsid w:val="005C4ABC"/>
    <w:rsid w:val="005C4DD0"/>
    <w:rsid w:val="005C5236"/>
    <w:rsid w:val="005C52AD"/>
    <w:rsid w:val="005C539B"/>
    <w:rsid w:val="005C571F"/>
    <w:rsid w:val="005C58A9"/>
    <w:rsid w:val="005C5A79"/>
    <w:rsid w:val="005C5C1C"/>
    <w:rsid w:val="005C60FC"/>
    <w:rsid w:val="005C6144"/>
    <w:rsid w:val="005C6312"/>
    <w:rsid w:val="005C6ADA"/>
    <w:rsid w:val="005C6BFE"/>
    <w:rsid w:val="005C6ECE"/>
    <w:rsid w:val="005C726B"/>
    <w:rsid w:val="005C732C"/>
    <w:rsid w:val="005C7962"/>
    <w:rsid w:val="005C7C28"/>
    <w:rsid w:val="005C7F7E"/>
    <w:rsid w:val="005D02EE"/>
    <w:rsid w:val="005D08E6"/>
    <w:rsid w:val="005D09B4"/>
    <w:rsid w:val="005D0A4A"/>
    <w:rsid w:val="005D0C6E"/>
    <w:rsid w:val="005D0E8E"/>
    <w:rsid w:val="005D1169"/>
    <w:rsid w:val="005D179B"/>
    <w:rsid w:val="005D17D1"/>
    <w:rsid w:val="005D1BD4"/>
    <w:rsid w:val="005D1BE0"/>
    <w:rsid w:val="005D1D33"/>
    <w:rsid w:val="005D2563"/>
    <w:rsid w:val="005D25A9"/>
    <w:rsid w:val="005D2994"/>
    <w:rsid w:val="005D29A5"/>
    <w:rsid w:val="005D2A3C"/>
    <w:rsid w:val="005D2D69"/>
    <w:rsid w:val="005D3096"/>
    <w:rsid w:val="005D35C1"/>
    <w:rsid w:val="005D3A53"/>
    <w:rsid w:val="005D3ACF"/>
    <w:rsid w:val="005D3CFD"/>
    <w:rsid w:val="005D4859"/>
    <w:rsid w:val="005D4C05"/>
    <w:rsid w:val="005D4EDB"/>
    <w:rsid w:val="005D5804"/>
    <w:rsid w:val="005D59D3"/>
    <w:rsid w:val="005D5A69"/>
    <w:rsid w:val="005D60C9"/>
    <w:rsid w:val="005D60DC"/>
    <w:rsid w:val="005D64A6"/>
    <w:rsid w:val="005D65BE"/>
    <w:rsid w:val="005D68F5"/>
    <w:rsid w:val="005D6934"/>
    <w:rsid w:val="005D6BE4"/>
    <w:rsid w:val="005D70AF"/>
    <w:rsid w:val="005D7139"/>
    <w:rsid w:val="005D7187"/>
    <w:rsid w:val="005D7742"/>
    <w:rsid w:val="005D774E"/>
    <w:rsid w:val="005D79BE"/>
    <w:rsid w:val="005D7ABB"/>
    <w:rsid w:val="005D7CFD"/>
    <w:rsid w:val="005D7E88"/>
    <w:rsid w:val="005E0085"/>
    <w:rsid w:val="005E01A0"/>
    <w:rsid w:val="005E0340"/>
    <w:rsid w:val="005E091D"/>
    <w:rsid w:val="005E09FF"/>
    <w:rsid w:val="005E0F56"/>
    <w:rsid w:val="005E1030"/>
    <w:rsid w:val="005E12EC"/>
    <w:rsid w:val="005E1593"/>
    <w:rsid w:val="005E159A"/>
    <w:rsid w:val="005E1E20"/>
    <w:rsid w:val="005E1F06"/>
    <w:rsid w:val="005E1F5B"/>
    <w:rsid w:val="005E24A4"/>
    <w:rsid w:val="005E259F"/>
    <w:rsid w:val="005E2619"/>
    <w:rsid w:val="005E262C"/>
    <w:rsid w:val="005E2674"/>
    <w:rsid w:val="005E289B"/>
    <w:rsid w:val="005E29DE"/>
    <w:rsid w:val="005E2A88"/>
    <w:rsid w:val="005E2D5B"/>
    <w:rsid w:val="005E2DBC"/>
    <w:rsid w:val="005E2E1C"/>
    <w:rsid w:val="005E306E"/>
    <w:rsid w:val="005E3186"/>
    <w:rsid w:val="005E32E7"/>
    <w:rsid w:val="005E336C"/>
    <w:rsid w:val="005E3424"/>
    <w:rsid w:val="005E3480"/>
    <w:rsid w:val="005E3998"/>
    <w:rsid w:val="005E3ACC"/>
    <w:rsid w:val="005E3BAD"/>
    <w:rsid w:val="005E3D3F"/>
    <w:rsid w:val="005E410A"/>
    <w:rsid w:val="005E4168"/>
    <w:rsid w:val="005E429E"/>
    <w:rsid w:val="005E44B6"/>
    <w:rsid w:val="005E44CB"/>
    <w:rsid w:val="005E4B3F"/>
    <w:rsid w:val="005E4CE6"/>
    <w:rsid w:val="005E4F68"/>
    <w:rsid w:val="005E4F91"/>
    <w:rsid w:val="005E5539"/>
    <w:rsid w:val="005E55DD"/>
    <w:rsid w:val="005E5884"/>
    <w:rsid w:val="005E5EF2"/>
    <w:rsid w:val="005E613E"/>
    <w:rsid w:val="005E631B"/>
    <w:rsid w:val="005E6425"/>
    <w:rsid w:val="005E66AB"/>
    <w:rsid w:val="005E6A42"/>
    <w:rsid w:val="005E718E"/>
    <w:rsid w:val="005E7A4A"/>
    <w:rsid w:val="005F041F"/>
    <w:rsid w:val="005F0495"/>
    <w:rsid w:val="005F083D"/>
    <w:rsid w:val="005F1137"/>
    <w:rsid w:val="005F1204"/>
    <w:rsid w:val="005F122F"/>
    <w:rsid w:val="005F17A0"/>
    <w:rsid w:val="005F1983"/>
    <w:rsid w:val="005F20A4"/>
    <w:rsid w:val="005F21AC"/>
    <w:rsid w:val="005F22FB"/>
    <w:rsid w:val="005F23E6"/>
    <w:rsid w:val="005F2402"/>
    <w:rsid w:val="005F252D"/>
    <w:rsid w:val="005F268D"/>
    <w:rsid w:val="005F2763"/>
    <w:rsid w:val="005F2964"/>
    <w:rsid w:val="005F2DF9"/>
    <w:rsid w:val="005F2E9C"/>
    <w:rsid w:val="005F3111"/>
    <w:rsid w:val="005F39B7"/>
    <w:rsid w:val="005F3B3A"/>
    <w:rsid w:val="005F3DB3"/>
    <w:rsid w:val="005F430D"/>
    <w:rsid w:val="005F4416"/>
    <w:rsid w:val="005F44B6"/>
    <w:rsid w:val="005F4662"/>
    <w:rsid w:val="005F4B68"/>
    <w:rsid w:val="005F4C9F"/>
    <w:rsid w:val="005F5D03"/>
    <w:rsid w:val="005F5DBD"/>
    <w:rsid w:val="005F611A"/>
    <w:rsid w:val="005F6152"/>
    <w:rsid w:val="005F6168"/>
    <w:rsid w:val="005F6236"/>
    <w:rsid w:val="005F63D4"/>
    <w:rsid w:val="005F63D5"/>
    <w:rsid w:val="005F6585"/>
    <w:rsid w:val="005F6A2A"/>
    <w:rsid w:val="005F6CEF"/>
    <w:rsid w:val="005F6EFC"/>
    <w:rsid w:val="005F70F7"/>
    <w:rsid w:val="005F72FD"/>
    <w:rsid w:val="005F73F1"/>
    <w:rsid w:val="005F78CE"/>
    <w:rsid w:val="005F799C"/>
    <w:rsid w:val="005F79C0"/>
    <w:rsid w:val="005F7A40"/>
    <w:rsid w:val="005F7E8E"/>
    <w:rsid w:val="005F7FE3"/>
    <w:rsid w:val="006000D4"/>
    <w:rsid w:val="0060029F"/>
    <w:rsid w:val="006002AD"/>
    <w:rsid w:val="006007AB"/>
    <w:rsid w:val="006008E4"/>
    <w:rsid w:val="006008F7"/>
    <w:rsid w:val="00600B21"/>
    <w:rsid w:val="00600B8B"/>
    <w:rsid w:val="006014FD"/>
    <w:rsid w:val="0060183D"/>
    <w:rsid w:val="00601B32"/>
    <w:rsid w:val="00601BA2"/>
    <w:rsid w:val="00601BBB"/>
    <w:rsid w:val="00602295"/>
    <w:rsid w:val="006024E4"/>
    <w:rsid w:val="006025A3"/>
    <w:rsid w:val="006025E7"/>
    <w:rsid w:val="006026B7"/>
    <w:rsid w:val="00602862"/>
    <w:rsid w:val="00602A23"/>
    <w:rsid w:val="00602A6A"/>
    <w:rsid w:val="00602F17"/>
    <w:rsid w:val="00602F7C"/>
    <w:rsid w:val="0060328B"/>
    <w:rsid w:val="0060364F"/>
    <w:rsid w:val="0060384D"/>
    <w:rsid w:val="0060389C"/>
    <w:rsid w:val="006038B6"/>
    <w:rsid w:val="00603927"/>
    <w:rsid w:val="006039DC"/>
    <w:rsid w:val="006040CA"/>
    <w:rsid w:val="00604270"/>
    <w:rsid w:val="00604469"/>
    <w:rsid w:val="006044F9"/>
    <w:rsid w:val="0060457B"/>
    <w:rsid w:val="006046E7"/>
    <w:rsid w:val="00604BCC"/>
    <w:rsid w:val="006052CA"/>
    <w:rsid w:val="006056CC"/>
    <w:rsid w:val="0060582A"/>
    <w:rsid w:val="00605DD3"/>
    <w:rsid w:val="006062D5"/>
    <w:rsid w:val="00606A95"/>
    <w:rsid w:val="006072EE"/>
    <w:rsid w:val="0060739C"/>
    <w:rsid w:val="00607505"/>
    <w:rsid w:val="006077FD"/>
    <w:rsid w:val="00607945"/>
    <w:rsid w:val="00607D3E"/>
    <w:rsid w:val="00607D42"/>
    <w:rsid w:val="006105E1"/>
    <w:rsid w:val="00610921"/>
    <w:rsid w:val="00610A5A"/>
    <w:rsid w:val="0061106A"/>
    <w:rsid w:val="006111AF"/>
    <w:rsid w:val="006113BE"/>
    <w:rsid w:val="00611B7D"/>
    <w:rsid w:val="00611BBD"/>
    <w:rsid w:val="00611BDE"/>
    <w:rsid w:val="00611C00"/>
    <w:rsid w:val="00611E9D"/>
    <w:rsid w:val="00611FEA"/>
    <w:rsid w:val="006122AA"/>
    <w:rsid w:val="00612477"/>
    <w:rsid w:val="0061270C"/>
    <w:rsid w:val="00612AB5"/>
    <w:rsid w:val="00612D83"/>
    <w:rsid w:val="00612DFF"/>
    <w:rsid w:val="00612F7D"/>
    <w:rsid w:val="00613310"/>
    <w:rsid w:val="006135BF"/>
    <w:rsid w:val="00613D61"/>
    <w:rsid w:val="00613DA3"/>
    <w:rsid w:val="00613E90"/>
    <w:rsid w:val="00613F05"/>
    <w:rsid w:val="00613FE5"/>
    <w:rsid w:val="0061415F"/>
    <w:rsid w:val="00614243"/>
    <w:rsid w:val="0061464A"/>
    <w:rsid w:val="00614694"/>
    <w:rsid w:val="006147E2"/>
    <w:rsid w:val="0061482B"/>
    <w:rsid w:val="00614DF5"/>
    <w:rsid w:val="00614E48"/>
    <w:rsid w:val="00615179"/>
    <w:rsid w:val="0061528E"/>
    <w:rsid w:val="00615593"/>
    <w:rsid w:val="00615844"/>
    <w:rsid w:val="006159CB"/>
    <w:rsid w:val="00615B11"/>
    <w:rsid w:val="00615D26"/>
    <w:rsid w:val="00615DBA"/>
    <w:rsid w:val="00615F04"/>
    <w:rsid w:val="00615FE5"/>
    <w:rsid w:val="0061625D"/>
    <w:rsid w:val="00616317"/>
    <w:rsid w:val="0061659C"/>
    <w:rsid w:val="00616A30"/>
    <w:rsid w:val="00616D08"/>
    <w:rsid w:val="00616E14"/>
    <w:rsid w:val="00616F84"/>
    <w:rsid w:val="00616FD2"/>
    <w:rsid w:val="00617214"/>
    <w:rsid w:val="006174A4"/>
    <w:rsid w:val="00617551"/>
    <w:rsid w:val="006176C7"/>
    <w:rsid w:val="00617716"/>
    <w:rsid w:val="0061783E"/>
    <w:rsid w:val="006179ED"/>
    <w:rsid w:val="00617B24"/>
    <w:rsid w:val="00617B68"/>
    <w:rsid w:val="00617BEE"/>
    <w:rsid w:val="00617F6A"/>
    <w:rsid w:val="0062007D"/>
    <w:rsid w:val="00620131"/>
    <w:rsid w:val="006201AB"/>
    <w:rsid w:val="0062037D"/>
    <w:rsid w:val="006205FE"/>
    <w:rsid w:val="00620667"/>
    <w:rsid w:val="00620789"/>
    <w:rsid w:val="00620797"/>
    <w:rsid w:val="00620CEC"/>
    <w:rsid w:val="00620FC6"/>
    <w:rsid w:val="006211DA"/>
    <w:rsid w:val="0062139E"/>
    <w:rsid w:val="006213E5"/>
    <w:rsid w:val="00621458"/>
    <w:rsid w:val="00621800"/>
    <w:rsid w:val="0062186D"/>
    <w:rsid w:val="00621ABC"/>
    <w:rsid w:val="00621B8D"/>
    <w:rsid w:val="00621FDF"/>
    <w:rsid w:val="00622188"/>
    <w:rsid w:val="00622821"/>
    <w:rsid w:val="00622FC0"/>
    <w:rsid w:val="00623006"/>
    <w:rsid w:val="00623055"/>
    <w:rsid w:val="006235B8"/>
    <w:rsid w:val="006237C1"/>
    <w:rsid w:val="006238BE"/>
    <w:rsid w:val="0062393C"/>
    <w:rsid w:val="00623AEC"/>
    <w:rsid w:val="00623E4A"/>
    <w:rsid w:val="00624167"/>
    <w:rsid w:val="006241AD"/>
    <w:rsid w:val="006241F4"/>
    <w:rsid w:val="0062426D"/>
    <w:rsid w:val="0062458D"/>
    <w:rsid w:val="00624699"/>
    <w:rsid w:val="0062476E"/>
    <w:rsid w:val="00624A35"/>
    <w:rsid w:val="00624FE3"/>
    <w:rsid w:val="0062517E"/>
    <w:rsid w:val="00625189"/>
    <w:rsid w:val="0062553F"/>
    <w:rsid w:val="0062555B"/>
    <w:rsid w:val="006258F6"/>
    <w:rsid w:val="0062645E"/>
    <w:rsid w:val="0062683E"/>
    <w:rsid w:val="00626F67"/>
    <w:rsid w:val="006272B9"/>
    <w:rsid w:val="006272F1"/>
    <w:rsid w:val="006273E7"/>
    <w:rsid w:val="00627407"/>
    <w:rsid w:val="006277A0"/>
    <w:rsid w:val="006279BD"/>
    <w:rsid w:val="00627B25"/>
    <w:rsid w:val="00627B95"/>
    <w:rsid w:val="00627F5E"/>
    <w:rsid w:val="00627F99"/>
    <w:rsid w:val="006300B5"/>
    <w:rsid w:val="0063010C"/>
    <w:rsid w:val="0063011A"/>
    <w:rsid w:val="00630ABD"/>
    <w:rsid w:val="00630AD6"/>
    <w:rsid w:val="00630E73"/>
    <w:rsid w:val="00630FB3"/>
    <w:rsid w:val="00631231"/>
    <w:rsid w:val="006315DB"/>
    <w:rsid w:val="006316EE"/>
    <w:rsid w:val="006317F4"/>
    <w:rsid w:val="0063180E"/>
    <w:rsid w:val="006319CB"/>
    <w:rsid w:val="00631BC4"/>
    <w:rsid w:val="00631F15"/>
    <w:rsid w:val="0063217C"/>
    <w:rsid w:val="0063249B"/>
    <w:rsid w:val="0063249F"/>
    <w:rsid w:val="006324F9"/>
    <w:rsid w:val="006327AF"/>
    <w:rsid w:val="006328DC"/>
    <w:rsid w:val="006328ED"/>
    <w:rsid w:val="00632A57"/>
    <w:rsid w:val="00632B7F"/>
    <w:rsid w:val="006331DB"/>
    <w:rsid w:val="006332D9"/>
    <w:rsid w:val="006335B8"/>
    <w:rsid w:val="00633AF8"/>
    <w:rsid w:val="00633E70"/>
    <w:rsid w:val="006343F5"/>
    <w:rsid w:val="00634687"/>
    <w:rsid w:val="0063487B"/>
    <w:rsid w:val="00634C16"/>
    <w:rsid w:val="00634DB8"/>
    <w:rsid w:val="00635017"/>
    <w:rsid w:val="00635301"/>
    <w:rsid w:val="006354F9"/>
    <w:rsid w:val="006356DA"/>
    <w:rsid w:val="0063592D"/>
    <w:rsid w:val="00635AB8"/>
    <w:rsid w:val="00635B5C"/>
    <w:rsid w:val="00635C5D"/>
    <w:rsid w:val="006360DA"/>
    <w:rsid w:val="00636488"/>
    <w:rsid w:val="006364EF"/>
    <w:rsid w:val="00636514"/>
    <w:rsid w:val="006365FA"/>
    <w:rsid w:val="00636C56"/>
    <w:rsid w:val="00636FCA"/>
    <w:rsid w:val="0063714E"/>
    <w:rsid w:val="006377CD"/>
    <w:rsid w:val="00637CCB"/>
    <w:rsid w:val="0064009B"/>
    <w:rsid w:val="0064073F"/>
    <w:rsid w:val="00640913"/>
    <w:rsid w:val="006412D1"/>
    <w:rsid w:val="006412D5"/>
    <w:rsid w:val="00641325"/>
    <w:rsid w:val="00641563"/>
    <w:rsid w:val="00641B31"/>
    <w:rsid w:val="00641B9C"/>
    <w:rsid w:val="00641F77"/>
    <w:rsid w:val="00642005"/>
    <w:rsid w:val="006424F5"/>
    <w:rsid w:val="0064283B"/>
    <w:rsid w:val="0064293C"/>
    <w:rsid w:val="006429CF"/>
    <w:rsid w:val="00642D10"/>
    <w:rsid w:val="00642D39"/>
    <w:rsid w:val="00642E13"/>
    <w:rsid w:val="00643670"/>
    <w:rsid w:val="006438E8"/>
    <w:rsid w:val="00643966"/>
    <w:rsid w:val="00643C37"/>
    <w:rsid w:val="00643C4D"/>
    <w:rsid w:val="00643CA9"/>
    <w:rsid w:val="00644046"/>
    <w:rsid w:val="0064412E"/>
    <w:rsid w:val="00644656"/>
    <w:rsid w:val="00644677"/>
    <w:rsid w:val="0064493A"/>
    <w:rsid w:val="00644A42"/>
    <w:rsid w:val="00644CA4"/>
    <w:rsid w:val="00645008"/>
    <w:rsid w:val="0064517E"/>
    <w:rsid w:val="00645A61"/>
    <w:rsid w:val="00645A93"/>
    <w:rsid w:val="0064622A"/>
    <w:rsid w:val="0064626B"/>
    <w:rsid w:val="0064626D"/>
    <w:rsid w:val="00646387"/>
    <w:rsid w:val="006463FC"/>
    <w:rsid w:val="0064684A"/>
    <w:rsid w:val="00646A37"/>
    <w:rsid w:val="00646AB1"/>
    <w:rsid w:val="00646CDE"/>
    <w:rsid w:val="00646D93"/>
    <w:rsid w:val="00646DBF"/>
    <w:rsid w:val="0064706F"/>
    <w:rsid w:val="006474B5"/>
    <w:rsid w:val="006479C4"/>
    <w:rsid w:val="00647F01"/>
    <w:rsid w:val="00650005"/>
    <w:rsid w:val="00650116"/>
    <w:rsid w:val="00650479"/>
    <w:rsid w:val="006504DD"/>
    <w:rsid w:val="0065052E"/>
    <w:rsid w:val="006506D1"/>
    <w:rsid w:val="006507C2"/>
    <w:rsid w:val="006507E9"/>
    <w:rsid w:val="006508B7"/>
    <w:rsid w:val="00650954"/>
    <w:rsid w:val="0065120B"/>
    <w:rsid w:val="0065122A"/>
    <w:rsid w:val="006513A6"/>
    <w:rsid w:val="00651484"/>
    <w:rsid w:val="0065153E"/>
    <w:rsid w:val="006516EC"/>
    <w:rsid w:val="006517EA"/>
    <w:rsid w:val="00651DCA"/>
    <w:rsid w:val="00652003"/>
    <w:rsid w:val="00652128"/>
    <w:rsid w:val="00652623"/>
    <w:rsid w:val="006528C6"/>
    <w:rsid w:val="00652C2A"/>
    <w:rsid w:val="00652D69"/>
    <w:rsid w:val="00652EF1"/>
    <w:rsid w:val="006531AB"/>
    <w:rsid w:val="006531F7"/>
    <w:rsid w:val="0065329C"/>
    <w:rsid w:val="006536D2"/>
    <w:rsid w:val="0065389A"/>
    <w:rsid w:val="0065438F"/>
    <w:rsid w:val="006544DA"/>
    <w:rsid w:val="0065491F"/>
    <w:rsid w:val="00654B20"/>
    <w:rsid w:val="00654F3A"/>
    <w:rsid w:val="006550D7"/>
    <w:rsid w:val="00655785"/>
    <w:rsid w:val="006557F3"/>
    <w:rsid w:val="00655D15"/>
    <w:rsid w:val="00655D17"/>
    <w:rsid w:val="006567EB"/>
    <w:rsid w:val="00656A39"/>
    <w:rsid w:val="00656B4E"/>
    <w:rsid w:val="00656FA4"/>
    <w:rsid w:val="0065719D"/>
    <w:rsid w:val="00657381"/>
    <w:rsid w:val="006577E9"/>
    <w:rsid w:val="0066058E"/>
    <w:rsid w:val="00660684"/>
    <w:rsid w:val="006607D4"/>
    <w:rsid w:val="00660CD2"/>
    <w:rsid w:val="00660CD6"/>
    <w:rsid w:val="00660DCD"/>
    <w:rsid w:val="00660E0B"/>
    <w:rsid w:val="00660EB3"/>
    <w:rsid w:val="0066106E"/>
    <w:rsid w:val="006611F1"/>
    <w:rsid w:val="00661437"/>
    <w:rsid w:val="006616BD"/>
    <w:rsid w:val="00661AD4"/>
    <w:rsid w:val="00661BD9"/>
    <w:rsid w:val="00661D58"/>
    <w:rsid w:val="00661F30"/>
    <w:rsid w:val="00661F9A"/>
    <w:rsid w:val="006620C3"/>
    <w:rsid w:val="00662176"/>
    <w:rsid w:val="00662258"/>
    <w:rsid w:val="006626E6"/>
    <w:rsid w:val="006629A4"/>
    <w:rsid w:val="00662CF9"/>
    <w:rsid w:val="00662F1A"/>
    <w:rsid w:val="0066313C"/>
    <w:rsid w:val="00663893"/>
    <w:rsid w:val="00663C2D"/>
    <w:rsid w:val="00663D14"/>
    <w:rsid w:val="00663E49"/>
    <w:rsid w:val="00664068"/>
    <w:rsid w:val="00664445"/>
    <w:rsid w:val="0066449A"/>
    <w:rsid w:val="0066472F"/>
    <w:rsid w:val="00664931"/>
    <w:rsid w:val="00664C79"/>
    <w:rsid w:val="00664CC4"/>
    <w:rsid w:val="00664FC0"/>
    <w:rsid w:val="00665096"/>
    <w:rsid w:val="00665288"/>
    <w:rsid w:val="00665382"/>
    <w:rsid w:val="006656C1"/>
    <w:rsid w:val="0066574B"/>
    <w:rsid w:val="006658D9"/>
    <w:rsid w:val="00665E08"/>
    <w:rsid w:val="00665F19"/>
    <w:rsid w:val="00666063"/>
    <w:rsid w:val="006660BE"/>
    <w:rsid w:val="0066628E"/>
    <w:rsid w:val="006664C6"/>
    <w:rsid w:val="0066686F"/>
    <w:rsid w:val="00666BA4"/>
    <w:rsid w:val="00666D67"/>
    <w:rsid w:val="00666E4E"/>
    <w:rsid w:val="00666E6B"/>
    <w:rsid w:val="00666ED9"/>
    <w:rsid w:val="00666F8E"/>
    <w:rsid w:val="00666FB1"/>
    <w:rsid w:val="006670BB"/>
    <w:rsid w:val="0066750B"/>
    <w:rsid w:val="00667AE7"/>
    <w:rsid w:val="00667B17"/>
    <w:rsid w:val="00667E09"/>
    <w:rsid w:val="006700D1"/>
    <w:rsid w:val="006700D2"/>
    <w:rsid w:val="006704EA"/>
    <w:rsid w:val="006706FD"/>
    <w:rsid w:val="006709E8"/>
    <w:rsid w:val="00670B2D"/>
    <w:rsid w:val="00670D6C"/>
    <w:rsid w:val="00670D76"/>
    <w:rsid w:val="00670EA9"/>
    <w:rsid w:val="00671299"/>
    <w:rsid w:val="006714CD"/>
    <w:rsid w:val="006718FE"/>
    <w:rsid w:val="00671CE5"/>
    <w:rsid w:val="00671EE6"/>
    <w:rsid w:val="00671F90"/>
    <w:rsid w:val="0067262A"/>
    <w:rsid w:val="00672816"/>
    <w:rsid w:val="0067291D"/>
    <w:rsid w:val="0067293F"/>
    <w:rsid w:val="00672A65"/>
    <w:rsid w:val="00672EE7"/>
    <w:rsid w:val="00672F80"/>
    <w:rsid w:val="0067302E"/>
    <w:rsid w:val="00673178"/>
    <w:rsid w:val="00673268"/>
    <w:rsid w:val="0067378B"/>
    <w:rsid w:val="00673ABE"/>
    <w:rsid w:val="00674433"/>
    <w:rsid w:val="006744AB"/>
    <w:rsid w:val="006745AA"/>
    <w:rsid w:val="00674629"/>
    <w:rsid w:val="00674789"/>
    <w:rsid w:val="00674A92"/>
    <w:rsid w:val="00674C83"/>
    <w:rsid w:val="00675422"/>
    <w:rsid w:val="00675D63"/>
    <w:rsid w:val="00675DA2"/>
    <w:rsid w:val="00676582"/>
    <w:rsid w:val="00676A27"/>
    <w:rsid w:val="00676A47"/>
    <w:rsid w:val="00676A9E"/>
    <w:rsid w:val="00676ADF"/>
    <w:rsid w:val="00676C10"/>
    <w:rsid w:val="00676C58"/>
    <w:rsid w:val="00676D10"/>
    <w:rsid w:val="00676E16"/>
    <w:rsid w:val="006770FE"/>
    <w:rsid w:val="00677555"/>
    <w:rsid w:val="006775B7"/>
    <w:rsid w:val="00677652"/>
    <w:rsid w:val="00677863"/>
    <w:rsid w:val="00677908"/>
    <w:rsid w:val="006779B4"/>
    <w:rsid w:val="006779B7"/>
    <w:rsid w:val="00677A0F"/>
    <w:rsid w:val="00677CAB"/>
    <w:rsid w:val="00677EAA"/>
    <w:rsid w:val="00680094"/>
    <w:rsid w:val="00680165"/>
    <w:rsid w:val="00680C58"/>
    <w:rsid w:val="00680C6A"/>
    <w:rsid w:val="00680DB8"/>
    <w:rsid w:val="00680F2D"/>
    <w:rsid w:val="00680F99"/>
    <w:rsid w:val="00681357"/>
    <w:rsid w:val="00681364"/>
    <w:rsid w:val="0068183E"/>
    <w:rsid w:val="00681B20"/>
    <w:rsid w:val="00682229"/>
    <w:rsid w:val="0068236E"/>
    <w:rsid w:val="006823BD"/>
    <w:rsid w:val="006824B1"/>
    <w:rsid w:val="006826BC"/>
    <w:rsid w:val="00682A67"/>
    <w:rsid w:val="00682C74"/>
    <w:rsid w:val="00682CFE"/>
    <w:rsid w:val="00682EE5"/>
    <w:rsid w:val="00682F71"/>
    <w:rsid w:val="00683165"/>
    <w:rsid w:val="006831DE"/>
    <w:rsid w:val="00683290"/>
    <w:rsid w:val="006835C8"/>
    <w:rsid w:val="0068395D"/>
    <w:rsid w:val="006839A5"/>
    <w:rsid w:val="00683BD0"/>
    <w:rsid w:val="006840EE"/>
    <w:rsid w:val="00684244"/>
    <w:rsid w:val="0068425E"/>
    <w:rsid w:val="0068471B"/>
    <w:rsid w:val="006849B1"/>
    <w:rsid w:val="00684A0C"/>
    <w:rsid w:val="00684BD0"/>
    <w:rsid w:val="00684DE6"/>
    <w:rsid w:val="00684F84"/>
    <w:rsid w:val="006853D2"/>
    <w:rsid w:val="006854B7"/>
    <w:rsid w:val="00685556"/>
    <w:rsid w:val="00685E0E"/>
    <w:rsid w:val="00685E19"/>
    <w:rsid w:val="006860AD"/>
    <w:rsid w:val="006860D9"/>
    <w:rsid w:val="00686321"/>
    <w:rsid w:val="00686621"/>
    <w:rsid w:val="00686647"/>
    <w:rsid w:val="00686708"/>
    <w:rsid w:val="0068759F"/>
    <w:rsid w:val="0068777D"/>
    <w:rsid w:val="00687A78"/>
    <w:rsid w:val="00687BE7"/>
    <w:rsid w:val="00687D9B"/>
    <w:rsid w:val="0069001E"/>
    <w:rsid w:val="006902A8"/>
    <w:rsid w:val="0069033C"/>
    <w:rsid w:val="00690652"/>
    <w:rsid w:val="006906DE"/>
    <w:rsid w:val="006907D3"/>
    <w:rsid w:val="006908CF"/>
    <w:rsid w:val="006909B3"/>
    <w:rsid w:val="00690FDF"/>
    <w:rsid w:val="00691035"/>
    <w:rsid w:val="0069138A"/>
    <w:rsid w:val="006916C0"/>
    <w:rsid w:val="006916C2"/>
    <w:rsid w:val="006919DF"/>
    <w:rsid w:val="00691D13"/>
    <w:rsid w:val="00691E3B"/>
    <w:rsid w:val="00691E5D"/>
    <w:rsid w:val="00691EDA"/>
    <w:rsid w:val="00692090"/>
    <w:rsid w:val="0069209B"/>
    <w:rsid w:val="006921DD"/>
    <w:rsid w:val="00692365"/>
    <w:rsid w:val="006926AB"/>
    <w:rsid w:val="00692872"/>
    <w:rsid w:val="00692BD5"/>
    <w:rsid w:val="00692F0F"/>
    <w:rsid w:val="00693094"/>
    <w:rsid w:val="0069314D"/>
    <w:rsid w:val="00693333"/>
    <w:rsid w:val="00693339"/>
    <w:rsid w:val="00693914"/>
    <w:rsid w:val="00693F93"/>
    <w:rsid w:val="0069420C"/>
    <w:rsid w:val="006945F0"/>
    <w:rsid w:val="00694643"/>
    <w:rsid w:val="00694B27"/>
    <w:rsid w:val="00694E9A"/>
    <w:rsid w:val="006952A1"/>
    <w:rsid w:val="0069584A"/>
    <w:rsid w:val="006959AE"/>
    <w:rsid w:val="006959FA"/>
    <w:rsid w:val="00695AA2"/>
    <w:rsid w:val="00695B64"/>
    <w:rsid w:val="00695DEC"/>
    <w:rsid w:val="00696208"/>
    <w:rsid w:val="00696209"/>
    <w:rsid w:val="0069649B"/>
    <w:rsid w:val="00696607"/>
    <w:rsid w:val="0069684D"/>
    <w:rsid w:val="00696972"/>
    <w:rsid w:val="00696F2D"/>
    <w:rsid w:val="00696F93"/>
    <w:rsid w:val="00696FD3"/>
    <w:rsid w:val="006975B6"/>
    <w:rsid w:val="00697683"/>
    <w:rsid w:val="00697CF2"/>
    <w:rsid w:val="006A01B8"/>
    <w:rsid w:val="006A0497"/>
    <w:rsid w:val="006A0504"/>
    <w:rsid w:val="006A064A"/>
    <w:rsid w:val="006A071E"/>
    <w:rsid w:val="006A0729"/>
    <w:rsid w:val="006A09D7"/>
    <w:rsid w:val="006A1197"/>
    <w:rsid w:val="006A1599"/>
    <w:rsid w:val="006A19B3"/>
    <w:rsid w:val="006A1A16"/>
    <w:rsid w:val="006A1ABA"/>
    <w:rsid w:val="006A1C75"/>
    <w:rsid w:val="006A1EFD"/>
    <w:rsid w:val="006A21D7"/>
    <w:rsid w:val="006A236D"/>
    <w:rsid w:val="006A243D"/>
    <w:rsid w:val="006A27F2"/>
    <w:rsid w:val="006A2844"/>
    <w:rsid w:val="006A2F3A"/>
    <w:rsid w:val="006A3147"/>
    <w:rsid w:val="006A3220"/>
    <w:rsid w:val="006A3452"/>
    <w:rsid w:val="006A394E"/>
    <w:rsid w:val="006A3C33"/>
    <w:rsid w:val="006A3F13"/>
    <w:rsid w:val="006A43F9"/>
    <w:rsid w:val="006A44DD"/>
    <w:rsid w:val="006A4554"/>
    <w:rsid w:val="006A45FA"/>
    <w:rsid w:val="006A4C80"/>
    <w:rsid w:val="006A4F6C"/>
    <w:rsid w:val="006A4FE7"/>
    <w:rsid w:val="006A5139"/>
    <w:rsid w:val="006A52BF"/>
    <w:rsid w:val="006A554F"/>
    <w:rsid w:val="006A5B54"/>
    <w:rsid w:val="006A5E70"/>
    <w:rsid w:val="006A6145"/>
    <w:rsid w:val="006A630D"/>
    <w:rsid w:val="006A6526"/>
    <w:rsid w:val="006A6958"/>
    <w:rsid w:val="006A6A8D"/>
    <w:rsid w:val="006A6D61"/>
    <w:rsid w:val="006A6EF8"/>
    <w:rsid w:val="006A711F"/>
    <w:rsid w:val="006A7168"/>
    <w:rsid w:val="006A734F"/>
    <w:rsid w:val="006A7752"/>
    <w:rsid w:val="006A7958"/>
    <w:rsid w:val="006A7BA7"/>
    <w:rsid w:val="006B01CD"/>
    <w:rsid w:val="006B01EA"/>
    <w:rsid w:val="006B0460"/>
    <w:rsid w:val="006B06A5"/>
    <w:rsid w:val="006B06E6"/>
    <w:rsid w:val="006B0742"/>
    <w:rsid w:val="006B09A7"/>
    <w:rsid w:val="006B0AB1"/>
    <w:rsid w:val="006B17D7"/>
    <w:rsid w:val="006B1C48"/>
    <w:rsid w:val="006B22CB"/>
    <w:rsid w:val="006B2436"/>
    <w:rsid w:val="006B25D9"/>
    <w:rsid w:val="006B2EC3"/>
    <w:rsid w:val="006B2F97"/>
    <w:rsid w:val="006B2FBD"/>
    <w:rsid w:val="006B308E"/>
    <w:rsid w:val="006B336C"/>
    <w:rsid w:val="006B33EC"/>
    <w:rsid w:val="006B375A"/>
    <w:rsid w:val="006B3B2D"/>
    <w:rsid w:val="006B3E90"/>
    <w:rsid w:val="006B432B"/>
    <w:rsid w:val="006B463F"/>
    <w:rsid w:val="006B46B0"/>
    <w:rsid w:val="006B478C"/>
    <w:rsid w:val="006B478F"/>
    <w:rsid w:val="006B47A1"/>
    <w:rsid w:val="006B51FC"/>
    <w:rsid w:val="006B59A1"/>
    <w:rsid w:val="006B5A89"/>
    <w:rsid w:val="006B5B30"/>
    <w:rsid w:val="006B5EC8"/>
    <w:rsid w:val="006B5F0C"/>
    <w:rsid w:val="006B6026"/>
    <w:rsid w:val="006B616B"/>
    <w:rsid w:val="006B64AF"/>
    <w:rsid w:val="006B665B"/>
    <w:rsid w:val="006B668E"/>
    <w:rsid w:val="006B6918"/>
    <w:rsid w:val="006B6AAE"/>
    <w:rsid w:val="006B6B5D"/>
    <w:rsid w:val="006B6D8E"/>
    <w:rsid w:val="006B6DF1"/>
    <w:rsid w:val="006B6EB1"/>
    <w:rsid w:val="006B6FB2"/>
    <w:rsid w:val="006B7254"/>
    <w:rsid w:val="006B72AD"/>
    <w:rsid w:val="006B7309"/>
    <w:rsid w:val="006B75D1"/>
    <w:rsid w:val="006B7662"/>
    <w:rsid w:val="006B7742"/>
    <w:rsid w:val="006B78A0"/>
    <w:rsid w:val="006B78E7"/>
    <w:rsid w:val="006B7A6C"/>
    <w:rsid w:val="006B7B29"/>
    <w:rsid w:val="006C0705"/>
    <w:rsid w:val="006C09C4"/>
    <w:rsid w:val="006C0A3F"/>
    <w:rsid w:val="006C0DAF"/>
    <w:rsid w:val="006C0EE4"/>
    <w:rsid w:val="006C0F09"/>
    <w:rsid w:val="006C1068"/>
    <w:rsid w:val="006C1087"/>
    <w:rsid w:val="006C11A9"/>
    <w:rsid w:val="006C1555"/>
    <w:rsid w:val="006C1676"/>
    <w:rsid w:val="006C2437"/>
    <w:rsid w:val="006C2505"/>
    <w:rsid w:val="006C2736"/>
    <w:rsid w:val="006C278E"/>
    <w:rsid w:val="006C2FC6"/>
    <w:rsid w:val="006C3019"/>
    <w:rsid w:val="006C340A"/>
    <w:rsid w:val="006C36B1"/>
    <w:rsid w:val="006C37AC"/>
    <w:rsid w:val="006C37AD"/>
    <w:rsid w:val="006C3A7A"/>
    <w:rsid w:val="006C3AF0"/>
    <w:rsid w:val="006C40CA"/>
    <w:rsid w:val="006C40E3"/>
    <w:rsid w:val="006C4269"/>
    <w:rsid w:val="006C4409"/>
    <w:rsid w:val="006C44A7"/>
    <w:rsid w:val="006C45D4"/>
    <w:rsid w:val="006C4B74"/>
    <w:rsid w:val="006C4D89"/>
    <w:rsid w:val="006C504A"/>
    <w:rsid w:val="006C56C3"/>
    <w:rsid w:val="006C578F"/>
    <w:rsid w:val="006C594F"/>
    <w:rsid w:val="006C6014"/>
    <w:rsid w:val="006C611E"/>
    <w:rsid w:val="006C6678"/>
    <w:rsid w:val="006C6706"/>
    <w:rsid w:val="006C696E"/>
    <w:rsid w:val="006C69A1"/>
    <w:rsid w:val="006C6B17"/>
    <w:rsid w:val="006C6BFE"/>
    <w:rsid w:val="006C7047"/>
    <w:rsid w:val="006C7068"/>
    <w:rsid w:val="006C72D9"/>
    <w:rsid w:val="006C737B"/>
    <w:rsid w:val="006C784D"/>
    <w:rsid w:val="006C7B1C"/>
    <w:rsid w:val="006C7B69"/>
    <w:rsid w:val="006D01B7"/>
    <w:rsid w:val="006D04DC"/>
    <w:rsid w:val="006D0B37"/>
    <w:rsid w:val="006D0BC0"/>
    <w:rsid w:val="006D0C4A"/>
    <w:rsid w:val="006D0D3A"/>
    <w:rsid w:val="006D0D82"/>
    <w:rsid w:val="006D0DB6"/>
    <w:rsid w:val="006D0EF6"/>
    <w:rsid w:val="006D0F31"/>
    <w:rsid w:val="006D0F7D"/>
    <w:rsid w:val="006D103C"/>
    <w:rsid w:val="006D1051"/>
    <w:rsid w:val="006D12D5"/>
    <w:rsid w:val="006D1369"/>
    <w:rsid w:val="006D1406"/>
    <w:rsid w:val="006D1B95"/>
    <w:rsid w:val="006D1F85"/>
    <w:rsid w:val="006D1FE2"/>
    <w:rsid w:val="006D2B80"/>
    <w:rsid w:val="006D2BAD"/>
    <w:rsid w:val="006D2BC6"/>
    <w:rsid w:val="006D2D3E"/>
    <w:rsid w:val="006D31FC"/>
    <w:rsid w:val="006D388D"/>
    <w:rsid w:val="006D39CE"/>
    <w:rsid w:val="006D3F01"/>
    <w:rsid w:val="006D408C"/>
    <w:rsid w:val="006D4379"/>
    <w:rsid w:val="006D44F3"/>
    <w:rsid w:val="006D44FE"/>
    <w:rsid w:val="006D4543"/>
    <w:rsid w:val="006D45B4"/>
    <w:rsid w:val="006D4942"/>
    <w:rsid w:val="006D4BE5"/>
    <w:rsid w:val="006D4D27"/>
    <w:rsid w:val="006D4E69"/>
    <w:rsid w:val="006D50E6"/>
    <w:rsid w:val="006D53F9"/>
    <w:rsid w:val="006D56A1"/>
    <w:rsid w:val="006D59E2"/>
    <w:rsid w:val="006D5B28"/>
    <w:rsid w:val="006D6039"/>
    <w:rsid w:val="006D60F8"/>
    <w:rsid w:val="006D626A"/>
    <w:rsid w:val="006D6645"/>
    <w:rsid w:val="006D69F2"/>
    <w:rsid w:val="006D6A56"/>
    <w:rsid w:val="006D6C46"/>
    <w:rsid w:val="006D6E55"/>
    <w:rsid w:val="006D7179"/>
    <w:rsid w:val="006D7535"/>
    <w:rsid w:val="006D75B3"/>
    <w:rsid w:val="006D760C"/>
    <w:rsid w:val="006D767D"/>
    <w:rsid w:val="006D76EE"/>
    <w:rsid w:val="006D77DA"/>
    <w:rsid w:val="006D7AB7"/>
    <w:rsid w:val="006D7BA9"/>
    <w:rsid w:val="006D7C96"/>
    <w:rsid w:val="006D7D21"/>
    <w:rsid w:val="006D7D29"/>
    <w:rsid w:val="006E00A6"/>
    <w:rsid w:val="006E01F0"/>
    <w:rsid w:val="006E0475"/>
    <w:rsid w:val="006E0600"/>
    <w:rsid w:val="006E08FF"/>
    <w:rsid w:val="006E0BB0"/>
    <w:rsid w:val="006E104F"/>
    <w:rsid w:val="006E140D"/>
    <w:rsid w:val="006E1451"/>
    <w:rsid w:val="006E150D"/>
    <w:rsid w:val="006E1561"/>
    <w:rsid w:val="006E15F1"/>
    <w:rsid w:val="006E192B"/>
    <w:rsid w:val="006E2033"/>
    <w:rsid w:val="006E20B1"/>
    <w:rsid w:val="006E220A"/>
    <w:rsid w:val="006E22FB"/>
    <w:rsid w:val="006E2407"/>
    <w:rsid w:val="006E2547"/>
    <w:rsid w:val="006E2612"/>
    <w:rsid w:val="006E28F1"/>
    <w:rsid w:val="006E29C3"/>
    <w:rsid w:val="006E29F4"/>
    <w:rsid w:val="006E2A71"/>
    <w:rsid w:val="006E2CBB"/>
    <w:rsid w:val="006E2EEB"/>
    <w:rsid w:val="006E303F"/>
    <w:rsid w:val="006E30BC"/>
    <w:rsid w:val="006E31F0"/>
    <w:rsid w:val="006E3640"/>
    <w:rsid w:val="006E374E"/>
    <w:rsid w:val="006E3B13"/>
    <w:rsid w:val="006E4009"/>
    <w:rsid w:val="006E40D3"/>
    <w:rsid w:val="006E430A"/>
    <w:rsid w:val="006E460B"/>
    <w:rsid w:val="006E47F7"/>
    <w:rsid w:val="006E4AE9"/>
    <w:rsid w:val="006E4AEA"/>
    <w:rsid w:val="006E4C8C"/>
    <w:rsid w:val="006E4D2F"/>
    <w:rsid w:val="006E4EB1"/>
    <w:rsid w:val="006E5195"/>
    <w:rsid w:val="006E52CC"/>
    <w:rsid w:val="006E52DD"/>
    <w:rsid w:val="006E54B2"/>
    <w:rsid w:val="006E55E2"/>
    <w:rsid w:val="006E55EC"/>
    <w:rsid w:val="006E564B"/>
    <w:rsid w:val="006E56E9"/>
    <w:rsid w:val="006E59BE"/>
    <w:rsid w:val="006E5A63"/>
    <w:rsid w:val="006E5CDD"/>
    <w:rsid w:val="006E5EEC"/>
    <w:rsid w:val="006E6093"/>
    <w:rsid w:val="006E654E"/>
    <w:rsid w:val="006E6887"/>
    <w:rsid w:val="006E69A7"/>
    <w:rsid w:val="006E6CB5"/>
    <w:rsid w:val="006E6CDE"/>
    <w:rsid w:val="006E71E9"/>
    <w:rsid w:val="006E722F"/>
    <w:rsid w:val="006E72FF"/>
    <w:rsid w:val="006E73F5"/>
    <w:rsid w:val="006E747B"/>
    <w:rsid w:val="006E76D8"/>
    <w:rsid w:val="006E7766"/>
    <w:rsid w:val="006E79E1"/>
    <w:rsid w:val="006E7CE1"/>
    <w:rsid w:val="006E7CFD"/>
    <w:rsid w:val="006E7D6D"/>
    <w:rsid w:val="006E7EE3"/>
    <w:rsid w:val="006F00F2"/>
    <w:rsid w:val="006F0A51"/>
    <w:rsid w:val="006F0CFD"/>
    <w:rsid w:val="006F0E86"/>
    <w:rsid w:val="006F111D"/>
    <w:rsid w:val="006F1127"/>
    <w:rsid w:val="006F128C"/>
    <w:rsid w:val="006F12A1"/>
    <w:rsid w:val="006F16B4"/>
    <w:rsid w:val="006F1EE6"/>
    <w:rsid w:val="006F1F18"/>
    <w:rsid w:val="006F216B"/>
    <w:rsid w:val="006F2DD9"/>
    <w:rsid w:val="006F331C"/>
    <w:rsid w:val="006F35E8"/>
    <w:rsid w:val="006F391F"/>
    <w:rsid w:val="006F3B7C"/>
    <w:rsid w:val="006F3C41"/>
    <w:rsid w:val="006F414F"/>
    <w:rsid w:val="006F4261"/>
    <w:rsid w:val="006F4467"/>
    <w:rsid w:val="006F4C54"/>
    <w:rsid w:val="006F4CB6"/>
    <w:rsid w:val="006F51B2"/>
    <w:rsid w:val="006F51BB"/>
    <w:rsid w:val="006F525E"/>
    <w:rsid w:val="006F568B"/>
    <w:rsid w:val="006F56F1"/>
    <w:rsid w:val="006F592D"/>
    <w:rsid w:val="006F5BFB"/>
    <w:rsid w:val="006F5E63"/>
    <w:rsid w:val="006F60C7"/>
    <w:rsid w:val="006F6357"/>
    <w:rsid w:val="006F6627"/>
    <w:rsid w:val="006F6641"/>
    <w:rsid w:val="006F6698"/>
    <w:rsid w:val="006F6707"/>
    <w:rsid w:val="006F674A"/>
    <w:rsid w:val="006F67B4"/>
    <w:rsid w:val="006F6837"/>
    <w:rsid w:val="006F6DA0"/>
    <w:rsid w:val="006F6E4F"/>
    <w:rsid w:val="006F6F08"/>
    <w:rsid w:val="006F70F5"/>
    <w:rsid w:val="006F7241"/>
    <w:rsid w:val="006F72C1"/>
    <w:rsid w:val="006F7301"/>
    <w:rsid w:val="006F7469"/>
    <w:rsid w:val="006F76C0"/>
    <w:rsid w:val="006F796E"/>
    <w:rsid w:val="006F7E97"/>
    <w:rsid w:val="00700072"/>
    <w:rsid w:val="00700162"/>
    <w:rsid w:val="00700363"/>
    <w:rsid w:val="0070037F"/>
    <w:rsid w:val="00700565"/>
    <w:rsid w:val="007005B5"/>
    <w:rsid w:val="007005BC"/>
    <w:rsid w:val="00700709"/>
    <w:rsid w:val="00700795"/>
    <w:rsid w:val="00700C55"/>
    <w:rsid w:val="00700DBF"/>
    <w:rsid w:val="00700EF5"/>
    <w:rsid w:val="0070117B"/>
    <w:rsid w:val="00701285"/>
    <w:rsid w:val="007016C6"/>
    <w:rsid w:val="00701752"/>
    <w:rsid w:val="00701779"/>
    <w:rsid w:val="0070187B"/>
    <w:rsid w:val="00701D0C"/>
    <w:rsid w:val="00701E1E"/>
    <w:rsid w:val="00701E62"/>
    <w:rsid w:val="00702269"/>
    <w:rsid w:val="00702AA9"/>
    <w:rsid w:val="00702F43"/>
    <w:rsid w:val="00703642"/>
    <w:rsid w:val="00703895"/>
    <w:rsid w:val="00703897"/>
    <w:rsid w:val="00703B70"/>
    <w:rsid w:val="00703F5B"/>
    <w:rsid w:val="00704063"/>
    <w:rsid w:val="0070415F"/>
    <w:rsid w:val="00704545"/>
    <w:rsid w:val="007046A9"/>
    <w:rsid w:val="0070470F"/>
    <w:rsid w:val="007047D1"/>
    <w:rsid w:val="00704A06"/>
    <w:rsid w:val="00704A5E"/>
    <w:rsid w:val="00704B65"/>
    <w:rsid w:val="00704EE4"/>
    <w:rsid w:val="00704FA1"/>
    <w:rsid w:val="007056C8"/>
    <w:rsid w:val="007057E1"/>
    <w:rsid w:val="00705A10"/>
    <w:rsid w:val="00705C20"/>
    <w:rsid w:val="00705D06"/>
    <w:rsid w:val="00705D53"/>
    <w:rsid w:val="00705DCE"/>
    <w:rsid w:val="00705ED3"/>
    <w:rsid w:val="00705F99"/>
    <w:rsid w:val="0070603A"/>
    <w:rsid w:val="0070662F"/>
    <w:rsid w:val="007068FB"/>
    <w:rsid w:val="0070691B"/>
    <w:rsid w:val="007069F5"/>
    <w:rsid w:val="00706E75"/>
    <w:rsid w:val="00707104"/>
    <w:rsid w:val="0070710C"/>
    <w:rsid w:val="007079C2"/>
    <w:rsid w:val="00707A21"/>
    <w:rsid w:val="00707D46"/>
    <w:rsid w:val="00707EA0"/>
    <w:rsid w:val="00707EEB"/>
    <w:rsid w:val="00707F63"/>
    <w:rsid w:val="0071002F"/>
    <w:rsid w:val="00710087"/>
    <w:rsid w:val="00710207"/>
    <w:rsid w:val="0071052C"/>
    <w:rsid w:val="00710900"/>
    <w:rsid w:val="00710E0E"/>
    <w:rsid w:val="00710E1A"/>
    <w:rsid w:val="00711034"/>
    <w:rsid w:val="0071174E"/>
    <w:rsid w:val="007119FE"/>
    <w:rsid w:val="00711A13"/>
    <w:rsid w:val="00711BA1"/>
    <w:rsid w:val="007121B1"/>
    <w:rsid w:val="00712311"/>
    <w:rsid w:val="00712334"/>
    <w:rsid w:val="00712560"/>
    <w:rsid w:val="00712D40"/>
    <w:rsid w:val="00712EE9"/>
    <w:rsid w:val="00713288"/>
    <w:rsid w:val="0071330C"/>
    <w:rsid w:val="0071395B"/>
    <w:rsid w:val="0071407F"/>
    <w:rsid w:val="007142AB"/>
    <w:rsid w:val="00714477"/>
    <w:rsid w:val="0071453F"/>
    <w:rsid w:val="007146A4"/>
    <w:rsid w:val="0071488B"/>
    <w:rsid w:val="00714987"/>
    <w:rsid w:val="00715046"/>
    <w:rsid w:val="007150B5"/>
    <w:rsid w:val="00715558"/>
    <w:rsid w:val="007155A1"/>
    <w:rsid w:val="0071562B"/>
    <w:rsid w:val="00715715"/>
    <w:rsid w:val="00715856"/>
    <w:rsid w:val="00715982"/>
    <w:rsid w:val="00715A36"/>
    <w:rsid w:val="00715B0E"/>
    <w:rsid w:val="00715E4C"/>
    <w:rsid w:val="00715EBA"/>
    <w:rsid w:val="00715F25"/>
    <w:rsid w:val="0071620C"/>
    <w:rsid w:val="00716252"/>
    <w:rsid w:val="00716521"/>
    <w:rsid w:val="0071653F"/>
    <w:rsid w:val="007167F5"/>
    <w:rsid w:val="00716C0D"/>
    <w:rsid w:val="00716DB9"/>
    <w:rsid w:val="00716DE2"/>
    <w:rsid w:val="00716EA3"/>
    <w:rsid w:val="0071721F"/>
    <w:rsid w:val="007173EA"/>
    <w:rsid w:val="00717553"/>
    <w:rsid w:val="00717651"/>
    <w:rsid w:val="00717911"/>
    <w:rsid w:val="00717C65"/>
    <w:rsid w:val="007200DB"/>
    <w:rsid w:val="00720106"/>
    <w:rsid w:val="00720C27"/>
    <w:rsid w:val="007212ED"/>
    <w:rsid w:val="007214DF"/>
    <w:rsid w:val="007214EA"/>
    <w:rsid w:val="0072157F"/>
    <w:rsid w:val="0072169F"/>
    <w:rsid w:val="00721E51"/>
    <w:rsid w:val="00721E71"/>
    <w:rsid w:val="00722124"/>
    <w:rsid w:val="0072219A"/>
    <w:rsid w:val="00722751"/>
    <w:rsid w:val="007227C1"/>
    <w:rsid w:val="007228AE"/>
    <w:rsid w:val="007229CD"/>
    <w:rsid w:val="00722AAF"/>
    <w:rsid w:val="00722D54"/>
    <w:rsid w:val="00722E67"/>
    <w:rsid w:val="00722E99"/>
    <w:rsid w:val="00723149"/>
    <w:rsid w:val="00723210"/>
    <w:rsid w:val="007232B2"/>
    <w:rsid w:val="00723313"/>
    <w:rsid w:val="00723B50"/>
    <w:rsid w:val="00724351"/>
    <w:rsid w:val="00724A1C"/>
    <w:rsid w:val="007250F7"/>
    <w:rsid w:val="007253E7"/>
    <w:rsid w:val="00725655"/>
    <w:rsid w:val="0072596B"/>
    <w:rsid w:val="00725DC6"/>
    <w:rsid w:val="00725EAC"/>
    <w:rsid w:val="00726246"/>
    <w:rsid w:val="00726261"/>
    <w:rsid w:val="0072634B"/>
    <w:rsid w:val="00726358"/>
    <w:rsid w:val="0072651D"/>
    <w:rsid w:val="007265B1"/>
    <w:rsid w:val="00726718"/>
    <w:rsid w:val="0072683B"/>
    <w:rsid w:val="00726ABE"/>
    <w:rsid w:val="00726AC0"/>
    <w:rsid w:val="00726CE5"/>
    <w:rsid w:val="00726D20"/>
    <w:rsid w:val="007271FE"/>
    <w:rsid w:val="0072741E"/>
    <w:rsid w:val="007276BF"/>
    <w:rsid w:val="007277DD"/>
    <w:rsid w:val="00727BA6"/>
    <w:rsid w:val="00727DF1"/>
    <w:rsid w:val="00727F75"/>
    <w:rsid w:val="007300AE"/>
    <w:rsid w:val="00730129"/>
    <w:rsid w:val="00730411"/>
    <w:rsid w:val="00730698"/>
    <w:rsid w:val="0073087A"/>
    <w:rsid w:val="00730AD1"/>
    <w:rsid w:val="00730C14"/>
    <w:rsid w:val="00730D17"/>
    <w:rsid w:val="00730E8F"/>
    <w:rsid w:val="00730FF6"/>
    <w:rsid w:val="0073112A"/>
    <w:rsid w:val="00731160"/>
    <w:rsid w:val="00731172"/>
    <w:rsid w:val="0073133E"/>
    <w:rsid w:val="00731661"/>
    <w:rsid w:val="00731989"/>
    <w:rsid w:val="00731B21"/>
    <w:rsid w:val="00731B7B"/>
    <w:rsid w:val="00731BB1"/>
    <w:rsid w:val="00731E40"/>
    <w:rsid w:val="007321B2"/>
    <w:rsid w:val="007323FA"/>
    <w:rsid w:val="007325EF"/>
    <w:rsid w:val="00732781"/>
    <w:rsid w:val="00732801"/>
    <w:rsid w:val="00732A20"/>
    <w:rsid w:val="00732A38"/>
    <w:rsid w:val="00732A59"/>
    <w:rsid w:val="00732CF4"/>
    <w:rsid w:val="00732F63"/>
    <w:rsid w:val="00733126"/>
    <w:rsid w:val="00733182"/>
    <w:rsid w:val="00733200"/>
    <w:rsid w:val="0073353F"/>
    <w:rsid w:val="0073362B"/>
    <w:rsid w:val="00733A78"/>
    <w:rsid w:val="00733BB7"/>
    <w:rsid w:val="00733F95"/>
    <w:rsid w:val="00734025"/>
    <w:rsid w:val="00734149"/>
    <w:rsid w:val="00734732"/>
    <w:rsid w:val="00734840"/>
    <w:rsid w:val="0073489D"/>
    <w:rsid w:val="00735472"/>
    <w:rsid w:val="00735684"/>
    <w:rsid w:val="00735915"/>
    <w:rsid w:val="007359EA"/>
    <w:rsid w:val="00735B24"/>
    <w:rsid w:val="00735B8F"/>
    <w:rsid w:val="00735DAB"/>
    <w:rsid w:val="00735E76"/>
    <w:rsid w:val="00735EAF"/>
    <w:rsid w:val="00735F04"/>
    <w:rsid w:val="00735F75"/>
    <w:rsid w:val="00735FC0"/>
    <w:rsid w:val="007361C1"/>
    <w:rsid w:val="00736645"/>
    <w:rsid w:val="00736677"/>
    <w:rsid w:val="00736767"/>
    <w:rsid w:val="00736773"/>
    <w:rsid w:val="007367D2"/>
    <w:rsid w:val="00736A9C"/>
    <w:rsid w:val="00736D06"/>
    <w:rsid w:val="00736D84"/>
    <w:rsid w:val="00736DD9"/>
    <w:rsid w:val="007370EC"/>
    <w:rsid w:val="007370FF"/>
    <w:rsid w:val="00737C09"/>
    <w:rsid w:val="00737C63"/>
    <w:rsid w:val="00737C7B"/>
    <w:rsid w:val="00740169"/>
    <w:rsid w:val="0074021D"/>
    <w:rsid w:val="00740229"/>
    <w:rsid w:val="0074024D"/>
    <w:rsid w:val="00740371"/>
    <w:rsid w:val="007408AE"/>
    <w:rsid w:val="00740BFF"/>
    <w:rsid w:val="00740E55"/>
    <w:rsid w:val="00740EEC"/>
    <w:rsid w:val="00741023"/>
    <w:rsid w:val="007415B0"/>
    <w:rsid w:val="007415E7"/>
    <w:rsid w:val="00741645"/>
    <w:rsid w:val="00741EC3"/>
    <w:rsid w:val="00741EEE"/>
    <w:rsid w:val="00741F15"/>
    <w:rsid w:val="007421CF"/>
    <w:rsid w:val="00742748"/>
    <w:rsid w:val="0074291D"/>
    <w:rsid w:val="00742977"/>
    <w:rsid w:val="00742A51"/>
    <w:rsid w:val="00742D91"/>
    <w:rsid w:val="00742E79"/>
    <w:rsid w:val="0074302E"/>
    <w:rsid w:val="0074305E"/>
    <w:rsid w:val="00743131"/>
    <w:rsid w:val="007432F2"/>
    <w:rsid w:val="0074355B"/>
    <w:rsid w:val="00743693"/>
    <w:rsid w:val="00744EB9"/>
    <w:rsid w:val="00744F36"/>
    <w:rsid w:val="00745030"/>
    <w:rsid w:val="00745453"/>
    <w:rsid w:val="0074554B"/>
    <w:rsid w:val="0074569F"/>
    <w:rsid w:val="007456AA"/>
    <w:rsid w:val="00745754"/>
    <w:rsid w:val="007457D7"/>
    <w:rsid w:val="00745990"/>
    <w:rsid w:val="007460A3"/>
    <w:rsid w:val="00746224"/>
    <w:rsid w:val="007462D1"/>
    <w:rsid w:val="00746645"/>
    <w:rsid w:val="0074694F"/>
    <w:rsid w:val="00746CE6"/>
    <w:rsid w:val="00746D07"/>
    <w:rsid w:val="00746F87"/>
    <w:rsid w:val="00747081"/>
    <w:rsid w:val="007472D2"/>
    <w:rsid w:val="00747337"/>
    <w:rsid w:val="0074733F"/>
    <w:rsid w:val="007476A3"/>
    <w:rsid w:val="00747983"/>
    <w:rsid w:val="007479A4"/>
    <w:rsid w:val="00747A2B"/>
    <w:rsid w:val="00747AEC"/>
    <w:rsid w:val="00747B8F"/>
    <w:rsid w:val="0075074F"/>
    <w:rsid w:val="007508A7"/>
    <w:rsid w:val="007509FA"/>
    <w:rsid w:val="00750A30"/>
    <w:rsid w:val="00750EE9"/>
    <w:rsid w:val="00751398"/>
    <w:rsid w:val="00751686"/>
    <w:rsid w:val="00751E63"/>
    <w:rsid w:val="00751E6D"/>
    <w:rsid w:val="00751F70"/>
    <w:rsid w:val="007524A3"/>
    <w:rsid w:val="0075267C"/>
    <w:rsid w:val="007527C5"/>
    <w:rsid w:val="00752BFC"/>
    <w:rsid w:val="0075323D"/>
    <w:rsid w:val="00753580"/>
    <w:rsid w:val="00753905"/>
    <w:rsid w:val="00753D26"/>
    <w:rsid w:val="00753E75"/>
    <w:rsid w:val="00753F3B"/>
    <w:rsid w:val="00753FD8"/>
    <w:rsid w:val="00754183"/>
    <w:rsid w:val="007542EF"/>
    <w:rsid w:val="0075431B"/>
    <w:rsid w:val="0075453D"/>
    <w:rsid w:val="0075485D"/>
    <w:rsid w:val="007550A8"/>
    <w:rsid w:val="0075528B"/>
    <w:rsid w:val="007552AF"/>
    <w:rsid w:val="00755367"/>
    <w:rsid w:val="00755ABB"/>
    <w:rsid w:val="00755B08"/>
    <w:rsid w:val="0075612D"/>
    <w:rsid w:val="007562E3"/>
    <w:rsid w:val="0075636B"/>
    <w:rsid w:val="00756443"/>
    <w:rsid w:val="00756880"/>
    <w:rsid w:val="00756A86"/>
    <w:rsid w:val="007574F4"/>
    <w:rsid w:val="0075783B"/>
    <w:rsid w:val="007578A8"/>
    <w:rsid w:val="00757E9F"/>
    <w:rsid w:val="00757FEF"/>
    <w:rsid w:val="00760228"/>
    <w:rsid w:val="007603A9"/>
    <w:rsid w:val="00760880"/>
    <w:rsid w:val="00760A94"/>
    <w:rsid w:val="0076166E"/>
    <w:rsid w:val="00761709"/>
    <w:rsid w:val="00761891"/>
    <w:rsid w:val="00761944"/>
    <w:rsid w:val="00761978"/>
    <w:rsid w:val="00761E3A"/>
    <w:rsid w:val="00761FB3"/>
    <w:rsid w:val="0076205D"/>
    <w:rsid w:val="007624A7"/>
    <w:rsid w:val="00763296"/>
    <w:rsid w:val="0076339C"/>
    <w:rsid w:val="007633AE"/>
    <w:rsid w:val="0076358B"/>
    <w:rsid w:val="0076361D"/>
    <w:rsid w:val="007638B8"/>
    <w:rsid w:val="007639A1"/>
    <w:rsid w:val="00763AA9"/>
    <w:rsid w:val="007640DC"/>
    <w:rsid w:val="0076412F"/>
    <w:rsid w:val="007641CD"/>
    <w:rsid w:val="007644B8"/>
    <w:rsid w:val="007648BF"/>
    <w:rsid w:val="00764A03"/>
    <w:rsid w:val="00764DEE"/>
    <w:rsid w:val="007650F8"/>
    <w:rsid w:val="00765464"/>
    <w:rsid w:val="007654A3"/>
    <w:rsid w:val="00765564"/>
    <w:rsid w:val="00765778"/>
    <w:rsid w:val="00765869"/>
    <w:rsid w:val="00765897"/>
    <w:rsid w:val="0076594D"/>
    <w:rsid w:val="00765D23"/>
    <w:rsid w:val="007660C5"/>
    <w:rsid w:val="00766100"/>
    <w:rsid w:val="00766266"/>
    <w:rsid w:val="007662A3"/>
    <w:rsid w:val="0076632C"/>
    <w:rsid w:val="00766512"/>
    <w:rsid w:val="00766D8C"/>
    <w:rsid w:val="00767384"/>
    <w:rsid w:val="007676AA"/>
    <w:rsid w:val="00767B55"/>
    <w:rsid w:val="00767F4A"/>
    <w:rsid w:val="0077028E"/>
    <w:rsid w:val="007702B9"/>
    <w:rsid w:val="007708A2"/>
    <w:rsid w:val="007708A4"/>
    <w:rsid w:val="00770EC7"/>
    <w:rsid w:val="00770FAB"/>
    <w:rsid w:val="00771144"/>
    <w:rsid w:val="007712B4"/>
    <w:rsid w:val="007713B5"/>
    <w:rsid w:val="007716C6"/>
    <w:rsid w:val="00771AAB"/>
    <w:rsid w:val="00771FF3"/>
    <w:rsid w:val="00772266"/>
    <w:rsid w:val="007726F9"/>
    <w:rsid w:val="00772755"/>
    <w:rsid w:val="00772E40"/>
    <w:rsid w:val="00772FD3"/>
    <w:rsid w:val="007732A9"/>
    <w:rsid w:val="007737A2"/>
    <w:rsid w:val="00773999"/>
    <w:rsid w:val="00774061"/>
    <w:rsid w:val="007740DD"/>
    <w:rsid w:val="00774125"/>
    <w:rsid w:val="0077481D"/>
    <w:rsid w:val="00774888"/>
    <w:rsid w:val="00774C84"/>
    <w:rsid w:val="00774F1E"/>
    <w:rsid w:val="00775153"/>
    <w:rsid w:val="00775199"/>
    <w:rsid w:val="007751DF"/>
    <w:rsid w:val="00775245"/>
    <w:rsid w:val="007752E6"/>
    <w:rsid w:val="0077555F"/>
    <w:rsid w:val="007759C2"/>
    <w:rsid w:val="0077632E"/>
    <w:rsid w:val="00776C3C"/>
    <w:rsid w:val="00776D78"/>
    <w:rsid w:val="00776E0A"/>
    <w:rsid w:val="0077705D"/>
    <w:rsid w:val="007772F9"/>
    <w:rsid w:val="007774BF"/>
    <w:rsid w:val="0077766D"/>
    <w:rsid w:val="007776DF"/>
    <w:rsid w:val="00777B78"/>
    <w:rsid w:val="00777D41"/>
    <w:rsid w:val="00777E24"/>
    <w:rsid w:val="00780050"/>
    <w:rsid w:val="00780088"/>
    <w:rsid w:val="007802BF"/>
    <w:rsid w:val="00780660"/>
    <w:rsid w:val="00780713"/>
    <w:rsid w:val="00780721"/>
    <w:rsid w:val="007808D3"/>
    <w:rsid w:val="00780968"/>
    <w:rsid w:val="00780E4C"/>
    <w:rsid w:val="00780EAE"/>
    <w:rsid w:val="00780FE1"/>
    <w:rsid w:val="00781027"/>
    <w:rsid w:val="0078157F"/>
    <w:rsid w:val="007815B3"/>
    <w:rsid w:val="00781B8B"/>
    <w:rsid w:val="00781DF7"/>
    <w:rsid w:val="00781EFC"/>
    <w:rsid w:val="00781F3D"/>
    <w:rsid w:val="007823B0"/>
    <w:rsid w:val="00782434"/>
    <w:rsid w:val="00782816"/>
    <w:rsid w:val="00782892"/>
    <w:rsid w:val="00782B7F"/>
    <w:rsid w:val="00782BD4"/>
    <w:rsid w:val="00782C43"/>
    <w:rsid w:val="00782E94"/>
    <w:rsid w:val="00782E9E"/>
    <w:rsid w:val="007830FE"/>
    <w:rsid w:val="00783112"/>
    <w:rsid w:val="0078313E"/>
    <w:rsid w:val="0078330A"/>
    <w:rsid w:val="00783930"/>
    <w:rsid w:val="00783BFC"/>
    <w:rsid w:val="00783C41"/>
    <w:rsid w:val="00783FFB"/>
    <w:rsid w:val="00784103"/>
    <w:rsid w:val="0078415A"/>
    <w:rsid w:val="007842BE"/>
    <w:rsid w:val="0078431E"/>
    <w:rsid w:val="0078441F"/>
    <w:rsid w:val="00784535"/>
    <w:rsid w:val="007849C1"/>
    <w:rsid w:val="00784B68"/>
    <w:rsid w:val="00784F66"/>
    <w:rsid w:val="007850F2"/>
    <w:rsid w:val="00785238"/>
    <w:rsid w:val="007853AB"/>
    <w:rsid w:val="007856E0"/>
    <w:rsid w:val="007858EF"/>
    <w:rsid w:val="00785F07"/>
    <w:rsid w:val="00786060"/>
    <w:rsid w:val="00786596"/>
    <w:rsid w:val="00786C46"/>
    <w:rsid w:val="00786DC4"/>
    <w:rsid w:val="00787056"/>
    <w:rsid w:val="007871A2"/>
    <w:rsid w:val="007874AA"/>
    <w:rsid w:val="007874BD"/>
    <w:rsid w:val="0078790B"/>
    <w:rsid w:val="00787930"/>
    <w:rsid w:val="00787E6B"/>
    <w:rsid w:val="00787EA5"/>
    <w:rsid w:val="00787EEF"/>
    <w:rsid w:val="00787F75"/>
    <w:rsid w:val="0079048C"/>
    <w:rsid w:val="0079050B"/>
    <w:rsid w:val="00790560"/>
    <w:rsid w:val="007907D1"/>
    <w:rsid w:val="00790B73"/>
    <w:rsid w:val="00790BD5"/>
    <w:rsid w:val="00790C52"/>
    <w:rsid w:val="0079113E"/>
    <w:rsid w:val="00791563"/>
    <w:rsid w:val="0079175E"/>
    <w:rsid w:val="00791D2B"/>
    <w:rsid w:val="00792315"/>
    <w:rsid w:val="00792485"/>
    <w:rsid w:val="00792753"/>
    <w:rsid w:val="00792C0A"/>
    <w:rsid w:val="00792E14"/>
    <w:rsid w:val="00792F21"/>
    <w:rsid w:val="0079343F"/>
    <w:rsid w:val="007934B5"/>
    <w:rsid w:val="007935B3"/>
    <w:rsid w:val="007935D4"/>
    <w:rsid w:val="007936CC"/>
    <w:rsid w:val="00793963"/>
    <w:rsid w:val="00793A50"/>
    <w:rsid w:val="00793CD9"/>
    <w:rsid w:val="00793F48"/>
    <w:rsid w:val="007940BE"/>
    <w:rsid w:val="00794744"/>
    <w:rsid w:val="0079490D"/>
    <w:rsid w:val="00794BAF"/>
    <w:rsid w:val="00794C0E"/>
    <w:rsid w:val="00795426"/>
    <w:rsid w:val="007957A7"/>
    <w:rsid w:val="00795FE1"/>
    <w:rsid w:val="007966FB"/>
    <w:rsid w:val="007969C5"/>
    <w:rsid w:val="00796B02"/>
    <w:rsid w:val="00796B04"/>
    <w:rsid w:val="0079752D"/>
    <w:rsid w:val="00797590"/>
    <w:rsid w:val="0079792C"/>
    <w:rsid w:val="00797B10"/>
    <w:rsid w:val="00797D13"/>
    <w:rsid w:val="00797D4B"/>
    <w:rsid w:val="007A0103"/>
    <w:rsid w:val="007A01E5"/>
    <w:rsid w:val="007A0250"/>
    <w:rsid w:val="007A0457"/>
    <w:rsid w:val="007A05EE"/>
    <w:rsid w:val="007A05FD"/>
    <w:rsid w:val="007A065D"/>
    <w:rsid w:val="007A067C"/>
    <w:rsid w:val="007A0799"/>
    <w:rsid w:val="007A08A2"/>
    <w:rsid w:val="007A09A1"/>
    <w:rsid w:val="007A0A18"/>
    <w:rsid w:val="007A0C37"/>
    <w:rsid w:val="007A1171"/>
    <w:rsid w:val="007A1397"/>
    <w:rsid w:val="007A14EE"/>
    <w:rsid w:val="007A159D"/>
    <w:rsid w:val="007A15A2"/>
    <w:rsid w:val="007A15EE"/>
    <w:rsid w:val="007A1660"/>
    <w:rsid w:val="007A1ECC"/>
    <w:rsid w:val="007A23C1"/>
    <w:rsid w:val="007A24E3"/>
    <w:rsid w:val="007A3055"/>
    <w:rsid w:val="007A34AC"/>
    <w:rsid w:val="007A375E"/>
    <w:rsid w:val="007A378A"/>
    <w:rsid w:val="007A379E"/>
    <w:rsid w:val="007A383B"/>
    <w:rsid w:val="007A389A"/>
    <w:rsid w:val="007A3AF0"/>
    <w:rsid w:val="007A3BA0"/>
    <w:rsid w:val="007A3BF2"/>
    <w:rsid w:val="007A3EF7"/>
    <w:rsid w:val="007A3F6D"/>
    <w:rsid w:val="007A40F5"/>
    <w:rsid w:val="007A4282"/>
    <w:rsid w:val="007A42E8"/>
    <w:rsid w:val="007A49D8"/>
    <w:rsid w:val="007A4A1A"/>
    <w:rsid w:val="007A4C0A"/>
    <w:rsid w:val="007A4C80"/>
    <w:rsid w:val="007A4DDC"/>
    <w:rsid w:val="007A4DFA"/>
    <w:rsid w:val="007A5042"/>
    <w:rsid w:val="007A53DC"/>
    <w:rsid w:val="007A552D"/>
    <w:rsid w:val="007A5A26"/>
    <w:rsid w:val="007A5A3C"/>
    <w:rsid w:val="007A5F08"/>
    <w:rsid w:val="007A5F3F"/>
    <w:rsid w:val="007A6138"/>
    <w:rsid w:val="007A63C9"/>
    <w:rsid w:val="007A67E6"/>
    <w:rsid w:val="007A68E6"/>
    <w:rsid w:val="007A732F"/>
    <w:rsid w:val="007A7772"/>
    <w:rsid w:val="007A7780"/>
    <w:rsid w:val="007A77BF"/>
    <w:rsid w:val="007A7861"/>
    <w:rsid w:val="007A786F"/>
    <w:rsid w:val="007A7B9E"/>
    <w:rsid w:val="007A7CCC"/>
    <w:rsid w:val="007A7CFF"/>
    <w:rsid w:val="007A7E20"/>
    <w:rsid w:val="007A7F74"/>
    <w:rsid w:val="007B023F"/>
    <w:rsid w:val="007B0317"/>
    <w:rsid w:val="007B058F"/>
    <w:rsid w:val="007B0B36"/>
    <w:rsid w:val="007B1255"/>
    <w:rsid w:val="007B1672"/>
    <w:rsid w:val="007B1B80"/>
    <w:rsid w:val="007B1F94"/>
    <w:rsid w:val="007B205F"/>
    <w:rsid w:val="007B2656"/>
    <w:rsid w:val="007B2741"/>
    <w:rsid w:val="007B2905"/>
    <w:rsid w:val="007B2AE3"/>
    <w:rsid w:val="007B2B48"/>
    <w:rsid w:val="007B2DCE"/>
    <w:rsid w:val="007B326F"/>
    <w:rsid w:val="007B3641"/>
    <w:rsid w:val="007B36ED"/>
    <w:rsid w:val="007B3902"/>
    <w:rsid w:val="007B3AA2"/>
    <w:rsid w:val="007B3BDA"/>
    <w:rsid w:val="007B3C53"/>
    <w:rsid w:val="007B3CA5"/>
    <w:rsid w:val="007B3CE1"/>
    <w:rsid w:val="007B3E49"/>
    <w:rsid w:val="007B3EF9"/>
    <w:rsid w:val="007B4705"/>
    <w:rsid w:val="007B477E"/>
    <w:rsid w:val="007B4807"/>
    <w:rsid w:val="007B4C8E"/>
    <w:rsid w:val="007B4D8E"/>
    <w:rsid w:val="007B541F"/>
    <w:rsid w:val="007B56C2"/>
    <w:rsid w:val="007B5744"/>
    <w:rsid w:val="007B5A63"/>
    <w:rsid w:val="007B5B62"/>
    <w:rsid w:val="007B5CBC"/>
    <w:rsid w:val="007B5D95"/>
    <w:rsid w:val="007B6096"/>
    <w:rsid w:val="007B613C"/>
    <w:rsid w:val="007B6377"/>
    <w:rsid w:val="007B66A9"/>
    <w:rsid w:val="007B687F"/>
    <w:rsid w:val="007B6BEA"/>
    <w:rsid w:val="007B70A9"/>
    <w:rsid w:val="007B71E9"/>
    <w:rsid w:val="007B74C8"/>
    <w:rsid w:val="007B76BC"/>
    <w:rsid w:val="007B7E3E"/>
    <w:rsid w:val="007C001A"/>
    <w:rsid w:val="007C0455"/>
    <w:rsid w:val="007C049B"/>
    <w:rsid w:val="007C04BB"/>
    <w:rsid w:val="007C0587"/>
    <w:rsid w:val="007C06D0"/>
    <w:rsid w:val="007C0734"/>
    <w:rsid w:val="007C136B"/>
    <w:rsid w:val="007C1596"/>
    <w:rsid w:val="007C1998"/>
    <w:rsid w:val="007C1C55"/>
    <w:rsid w:val="007C1E6F"/>
    <w:rsid w:val="007C1F9D"/>
    <w:rsid w:val="007C1FC0"/>
    <w:rsid w:val="007C221B"/>
    <w:rsid w:val="007C22B9"/>
    <w:rsid w:val="007C232F"/>
    <w:rsid w:val="007C25C2"/>
    <w:rsid w:val="007C273D"/>
    <w:rsid w:val="007C295D"/>
    <w:rsid w:val="007C2AAB"/>
    <w:rsid w:val="007C2ACF"/>
    <w:rsid w:val="007C2C80"/>
    <w:rsid w:val="007C2D5C"/>
    <w:rsid w:val="007C32FE"/>
    <w:rsid w:val="007C332B"/>
    <w:rsid w:val="007C35E9"/>
    <w:rsid w:val="007C390B"/>
    <w:rsid w:val="007C3AB6"/>
    <w:rsid w:val="007C3C5B"/>
    <w:rsid w:val="007C3E6E"/>
    <w:rsid w:val="007C4017"/>
    <w:rsid w:val="007C41F8"/>
    <w:rsid w:val="007C41FA"/>
    <w:rsid w:val="007C4260"/>
    <w:rsid w:val="007C427E"/>
    <w:rsid w:val="007C4369"/>
    <w:rsid w:val="007C43FC"/>
    <w:rsid w:val="007C45BC"/>
    <w:rsid w:val="007C45D0"/>
    <w:rsid w:val="007C4914"/>
    <w:rsid w:val="007C4A19"/>
    <w:rsid w:val="007C4A89"/>
    <w:rsid w:val="007C4D08"/>
    <w:rsid w:val="007C4F4F"/>
    <w:rsid w:val="007C4FA7"/>
    <w:rsid w:val="007C50D6"/>
    <w:rsid w:val="007C517D"/>
    <w:rsid w:val="007C53F0"/>
    <w:rsid w:val="007C5BE4"/>
    <w:rsid w:val="007C5F49"/>
    <w:rsid w:val="007C6D4B"/>
    <w:rsid w:val="007C6E8C"/>
    <w:rsid w:val="007C6FE9"/>
    <w:rsid w:val="007C72E3"/>
    <w:rsid w:val="007C7A06"/>
    <w:rsid w:val="007C7BDC"/>
    <w:rsid w:val="007C7D67"/>
    <w:rsid w:val="007C7F2A"/>
    <w:rsid w:val="007D0050"/>
    <w:rsid w:val="007D01A4"/>
    <w:rsid w:val="007D0256"/>
    <w:rsid w:val="007D03B3"/>
    <w:rsid w:val="007D0461"/>
    <w:rsid w:val="007D0640"/>
    <w:rsid w:val="007D0B57"/>
    <w:rsid w:val="007D1098"/>
    <w:rsid w:val="007D10F6"/>
    <w:rsid w:val="007D183D"/>
    <w:rsid w:val="007D1B08"/>
    <w:rsid w:val="007D1F9C"/>
    <w:rsid w:val="007D20ED"/>
    <w:rsid w:val="007D2BD0"/>
    <w:rsid w:val="007D2EDC"/>
    <w:rsid w:val="007D32AC"/>
    <w:rsid w:val="007D3302"/>
    <w:rsid w:val="007D37D9"/>
    <w:rsid w:val="007D3B68"/>
    <w:rsid w:val="007D3FAB"/>
    <w:rsid w:val="007D40F0"/>
    <w:rsid w:val="007D42C6"/>
    <w:rsid w:val="007D47A7"/>
    <w:rsid w:val="007D47CB"/>
    <w:rsid w:val="007D5155"/>
    <w:rsid w:val="007D51D4"/>
    <w:rsid w:val="007D55E1"/>
    <w:rsid w:val="007D56E5"/>
    <w:rsid w:val="007D5725"/>
    <w:rsid w:val="007D57C4"/>
    <w:rsid w:val="007D5830"/>
    <w:rsid w:val="007D63D9"/>
    <w:rsid w:val="007D646F"/>
    <w:rsid w:val="007D64D2"/>
    <w:rsid w:val="007D6917"/>
    <w:rsid w:val="007D6936"/>
    <w:rsid w:val="007D6E76"/>
    <w:rsid w:val="007D6F79"/>
    <w:rsid w:val="007D71CA"/>
    <w:rsid w:val="007D7E22"/>
    <w:rsid w:val="007E0600"/>
    <w:rsid w:val="007E0618"/>
    <w:rsid w:val="007E087F"/>
    <w:rsid w:val="007E0DA8"/>
    <w:rsid w:val="007E10B1"/>
    <w:rsid w:val="007E11FB"/>
    <w:rsid w:val="007E1295"/>
    <w:rsid w:val="007E145A"/>
    <w:rsid w:val="007E187B"/>
    <w:rsid w:val="007E1D99"/>
    <w:rsid w:val="007E21E0"/>
    <w:rsid w:val="007E21EB"/>
    <w:rsid w:val="007E2455"/>
    <w:rsid w:val="007E2A17"/>
    <w:rsid w:val="007E2B06"/>
    <w:rsid w:val="007E3294"/>
    <w:rsid w:val="007E3531"/>
    <w:rsid w:val="007E39F0"/>
    <w:rsid w:val="007E3C34"/>
    <w:rsid w:val="007E3C45"/>
    <w:rsid w:val="007E415C"/>
    <w:rsid w:val="007E4855"/>
    <w:rsid w:val="007E489B"/>
    <w:rsid w:val="007E494E"/>
    <w:rsid w:val="007E5125"/>
    <w:rsid w:val="007E552C"/>
    <w:rsid w:val="007E5559"/>
    <w:rsid w:val="007E569A"/>
    <w:rsid w:val="007E58BD"/>
    <w:rsid w:val="007E5C24"/>
    <w:rsid w:val="007E5CDC"/>
    <w:rsid w:val="007E5F84"/>
    <w:rsid w:val="007E621C"/>
    <w:rsid w:val="007E6417"/>
    <w:rsid w:val="007E6487"/>
    <w:rsid w:val="007E66A7"/>
    <w:rsid w:val="007E67DA"/>
    <w:rsid w:val="007E6A2B"/>
    <w:rsid w:val="007E6B74"/>
    <w:rsid w:val="007E6BD3"/>
    <w:rsid w:val="007E6D4D"/>
    <w:rsid w:val="007E6DC5"/>
    <w:rsid w:val="007E6EF7"/>
    <w:rsid w:val="007E7244"/>
    <w:rsid w:val="007E7272"/>
    <w:rsid w:val="007E75B1"/>
    <w:rsid w:val="007E771A"/>
    <w:rsid w:val="007E7924"/>
    <w:rsid w:val="007F050A"/>
    <w:rsid w:val="007F052B"/>
    <w:rsid w:val="007F0867"/>
    <w:rsid w:val="007F0886"/>
    <w:rsid w:val="007F098B"/>
    <w:rsid w:val="007F09C5"/>
    <w:rsid w:val="007F0FCD"/>
    <w:rsid w:val="007F10CA"/>
    <w:rsid w:val="007F11EC"/>
    <w:rsid w:val="007F1290"/>
    <w:rsid w:val="007F12EF"/>
    <w:rsid w:val="007F1EA5"/>
    <w:rsid w:val="007F1F13"/>
    <w:rsid w:val="007F2112"/>
    <w:rsid w:val="007F2165"/>
    <w:rsid w:val="007F2593"/>
    <w:rsid w:val="007F29DD"/>
    <w:rsid w:val="007F2B5F"/>
    <w:rsid w:val="007F2F41"/>
    <w:rsid w:val="007F34CE"/>
    <w:rsid w:val="007F377D"/>
    <w:rsid w:val="007F37F3"/>
    <w:rsid w:val="007F38D3"/>
    <w:rsid w:val="007F391A"/>
    <w:rsid w:val="007F3CE3"/>
    <w:rsid w:val="007F40AC"/>
    <w:rsid w:val="007F4551"/>
    <w:rsid w:val="007F4C5F"/>
    <w:rsid w:val="007F4DA0"/>
    <w:rsid w:val="007F50E8"/>
    <w:rsid w:val="007F51C5"/>
    <w:rsid w:val="007F54E9"/>
    <w:rsid w:val="007F54F4"/>
    <w:rsid w:val="007F563B"/>
    <w:rsid w:val="007F56F4"/>
    <w:rsid w:val="007F5EC9"/>
    <w:rsid w:val="007F6068"/>
    <w:rsid w:val="007F606D"/>
    <w:rsid w:val="007F61BB"/>
    <w:rsid w:val="007F66B3"/>
    <w:rsid w:val="007F6814"/>
    <w:rsid w:val="007F685E"/>
    <w:rsid w:val="007F6970"/>
    <w:rsid w:val="007F6A24"/>
    <w:rsid w:val="007F6AE6"/>
    <w:rsid w:val="007F6AF3"/>
    <w:rsid w:val="007F6B5D"/>
    <w:rsid w:val="007F6CB2"/>
    <w:rsid w:val="007F6CB9"/>
    <w:rsid w:val="007F6EA4"/>
    <w:rsid w:val="007F7367"/>
    <w:rsid w:val="007F7A3F"/>
    <w:rsid w:val="007F7B81"/>
    <w:rsid w:val="007F7BC8"/>
    <w:rsid w:val="008000BD"/>
    <w:rsid w:val="0080014B"/>
    <w:rsid w:val="008002B6"/>
    <w:rsid w:val="008002E9"/>
    <w:rsid w:val="00800319"/>
    <w:rsid w:val="008005BD"/>
    <w:rsid w:val="00800628"/>
    <w:rsid w:val="00800ADC"/>
    <w:rsid w:val="00800CE8"/>
    <w:rsid w:val="0080124E"/>
    <w:rsid w:val="0080138D"/>
    <w:rsid w:val="00801482"/>
    <w:rsid w:val="008015EF"/>
    <w:rsid w:val="00801792"/>
    <w:rsid w:val="00801936"/>
    <w:rsid w:val="00801A56"/>
    <w:rsid w:val="00801B58"/>
    <w:rsid w:val="00801E61"/>
    <w:rsid w:val="00801EA8"/>
    <w:rsid w:val="00802104"/>
    <w:rsid w:val="008022A3"/>
    <w:rsid w:val="00802343"/>
    <w:rsid w:val="00802409"/>
    <w:rsid w:val="0080245D"/>
    <w:rsid w:val="0080257B"/>
    <w:rsid w:val="00802899"/>
    <w:rsid w:val="00802B75"/>
    <w:rsid w:val="00802C82"/>
    <w:rsid w:val="00802D28"/>
    <w:rsid w:val="00803200"/>
    <w:rsid w:val="008032F6"/>
    <w:rsid w:val="00803450"/>
    <w:rsid w:val="0080355F"/>
    <w:rsid w:val="00803862"/>
    <w:rsid w:val="008038DA"/>
    <w:rsid w:val="00803A86"/>
    <w:rsid w:val="00803C7E"/>
    <w:rsid w:val="00803D05"/>
    <w:rsid w:val="0080422B"/>
    <w:rsid w:val="008043BA"/>
    <w:rsid w:val="008044E3"/>
    <w:rsid w:val="00804827"/>
    <w:rsid w:val="00804B6F"/>
    <w:rsid w:val="00804F21"/>
    <w:rsid w:val="00805180"/>
    <w:rsid w:val="00805307"/>
    <w:rsid w:val="00805479"/>
    <w:rsid w:val="008054D0"/>
    <w:rsid w:val="008058EE"/>
    <w:rsid w:val="0080599E"/>
    <w:rsid w:val="00805E4C"/>
    <w:rsid w:val="0080642F"/>
    <w:rsid w:val="008065B3"/>
    <w:rsid w:val="0080673B"/>
    <w:rsid w:val="00806848"/>
    <w:rsid w:val="008068D5"/>
    <w:rsid w:val="00806E63"/>
    <w:rsid w:val="00807102"/>
    <w:rsid w:val="0080714C"/>
    <w:rsid w:val="00807516"/>
    <w:rsid w:val="00807539"/>
    <w:rsid w:val="0080757A"/>
    <w:rsid w:val="00807C31"/>
    <w:rsid w:val="00807F7A"/>
    <w:rsid w:val="00810045"/>
    <w:rsid w:val="008100EF"/>
    <w:rsid w:val="0081019C"/>
    <w:rsid w:val="00810327"/>
    <w:rsid w:val="00810527"/>
    <w:rsid w:val="00810629"/>
    <w:rsid w:val="00810AE6"/>
    <w:rsid w:val="00810BE4"/>
    <w:rsid w:val="00810C2D"/>
    <w:rsid w:val="00810C89"/>
    <w:rsid w:val="00810CA4"/>
    <w:rsid w:val="00810CD4"/>
    <w:rsid w:val="008110E1"/>
    <w:rsid w:val="00811204"/>
    <w:rsid w:val="008113DA"/>
    <w:rsid w:val="008116D1"/>
    <w:rsid w:val="00811845"/>
    <w:rsid w:val="00811C5F"/>
    <w:rsid w:val="00811D49"/>
    <w:rsid w:val="00811D4B"/>
    <w:rsid w:val="00811F17"/>
    <w:rsid w:val="00811FDA"/>
    <w:rsid w:val="00812072"/>
    <w:rsid w:val="008124D1"/>
    <w:rsid w:val="008125DD"/>
    <w:rsid w:val="008126CA"/>
    <w:rsid w:val="00812D00"/>
    <w:rsid w:val="008130EC"/>
    <w:rsid w:val="00813519"/>
    <w:rsid w:val="00813895"/>
    <w:rsid w:val="008138C7"/>
    <w:rsid w:val="0081391A"/>
    <w:rsid w:val="008139DB"/>
    <w:rsid w:val="00813BC9"/>
    <w:rsid w:val="00813CDB"/>
    <w:rsid w:val="00813D23"/>
    <w:rsid w:val="00813D56"/>
    <w:rsid w:val="00813D60"/>
    <w:rsid w:val="00813D70"/>
    <w:rsid w:val="00814A2C"/>
    <w:rsid w:val="00814BCC"/>
    <w:rsid w:val="00814D8E"/>
    <w:rsid w:val="00814F2A"/>
    <w:rsid w:val="00815203"/>
    <w:rsid w:val="00815296"/>
    <w:rsid w:val="008153CF"/>
    <w:rsid w:val="00815725"/>
    <w:rsid w:val="008158C3"/>
    <w:rsid w:val="00815DCE"/>
    <w:rsid w:val="0081608C"/>
    <w:rsid w:val="0081641E"/>
    <w:rsid w:val="0081691D"/>
    <w:rsid w:val="00816987"/>
    <w:rsid w:val="00816AB7"/>
    <w:rsid w:val="00816C2F"/>
    <w:rsid w:val="00817057"/>
    <w:rsid w:val="008172F9"/>
    <w:rsid w:val="00817381"/>
    <w:rsid w:val="0081766D"/>
    <w:rsid w:val="00817899"/>
    <w:rsid w:val="00817946"/>
    <w:rsid w:val="00817999"/>
    <w:rsid w:val="00817A7B"/>
    <w:rsid w:val="00817E41"/>
    <w:rsid w:val="00817FC4"/>
    <w:rsid w:val="008202A7"/>
    <w:rsid w:val="008202FD"/>
    <w:rsid w:val="0082032A"/>
    <w:rsid w:val="008207C5"/>
    <w:rsid w:val="00820B78"/>
    <w:rsid w:val="008210E7"/>
    <w:rsid w:val="008211A1"/>
    <w:rsid w:val="0082164F"/>
    <w:rsid w:val="00821702"/>
    <w:rsid w:val="00821748"/>
    <w:rsid w:val="00821756"/>
    <w:rsid w:val="00821805"/>
    <w:rsid w:val="00821B24"/>
    <w:rsid w:val="00821D0C"/>
    <w:rsid w:val="00821D12"/>
    <w:rsid w:val="00821D6D"/>
    <w:rsid w:val="00822166"/>
    <w:rsid w:val="0082262B"/>
    <w:rsid w:val="00822763"/>
    <w:rsid w:val="008228E1"/>
    <w:rsid w:val="00822E26"/>
    <w:rsid w:val="0082303C"/>
    <w:rsid w:val="00823B12"/>
    <w:rsid w:val="00823C70"/>
    <w:rsid w:val="00823D68"/>
    <w:rsid w:val="00824058"/>
    <w:rsid w:val="00824643"/>
    <w:rsid w:val="00824BA0"/>
    <w:rsid w:val="00824D8B"/>
    <w:rsid w:val="00824DCD"/>
    <w:rsid w:val="00825058"/>
    <w:rsid w:val="0082522E"/>
    <w:rsid w:val="008252E4"/>
    <w:rsid w:val="00825324"/>
    <w:rsid w:val="00825F07"/>
    <w:rsid w:val="00825F13"/>
    <w:rsid w:val="0082600A"/>
    <w:rsid w:val="0082664A"/>
    <w:rsid w:val="00826A97"/>
    <w:rsid w:val="00826ADD"/>
    <w:rsid w:val="00826C11"/>
    <w:rsid w:val="00827097"/>
    <w:rsid w:val="0082722F"/>
    <w:rsid w:val="00827663"/>
    <w:rsid w:val="00827AB8"/>
    <w:rsid w:val="00827F5E"/>
    <w:rsid w:val="00827FCC"/>
    <w:rsid w:val="0083003E"/>
    <w:rsid w:val="008302D7"/>
    <w:rsid w:val="0083042E"/>
    <w:rsid w:val="00830644"/>
    <w:rsid w:val="00830750"/>
    <w:rsid w:val="00830804"/>
    <w:rsid w:val="00830EDD"/>
    <w:rsid w:val="008311D3"/>
    <w:rsid w:val="008314F8"/>
    <w:rsid w:val="00831558"/>
    <w:rsid w:val="008317FF"/>
    <w:rsid w:val="00831AE9"/>
    <w:rsid w:val="0083204E"/>
    <w:rsid w:val="00832626"/>
    <w:rsid w:val="00832742"/>
    <w:rsid w:val="00832881"/>
    <w:rsid w:val="00833076"/>
    <w:rsid w:val="008331FA"/>
    <w:rsid w:val="00833574"/>
    <w:rsid w:val="008339EF"/>
    <w:rsid w:val="00833AD3"/>
    <w:rsid w:val="00833D4A"/>
    <w:rsid w:val="00833F39"/>
    <w:rsid w:val="00834075"/>
    <w:rsid w:val="008343A0"/>
    <w:rsid w:val="008345B9"/>
    <w:rsid w:val="00834785"/>
    <w:rsid w:val="0083539B"/>
    <w:rsid w:val="008353D7"/>
    <w:rsid w:val="008358A2"/>
    <w:rsid w:val="008359E9"/>
    <w:rsid w:val="00835A0A"/>
    <w:rsid w:val="00835AF4"/>
    <w:rsid w:val="00835B3C"/>
    <w:rsid w:val="00835DC5"/>
    <w:rsid w:val="00835F11"/>
    <w:rsid w:val="0083622D"/>
    <w:rsid w:val="00836589"/>
    <w:rsid w:val="008365D4"/>
    <w:rsid w:val="0083668C"/>
    <w:rsid w:val="008368A3"/>
    <w:rsid w:val="00836F7D"/>
    <w:rsid w:val="008373CA"/>
    <w:rsid w:val="00837C89"/>
    <w:rsid w:val="00837E52"/>
    <w:rsid w:val="00837FCF"/>
    <w:rsid w:val="00840073"/>
    <w:rsid w:val="00840441"/>
    <w:rsid w:val="00840494"/>
    <w:rsid w:val="00840702"/>
    <w:rsid w:val="00840927"/>
    <w:rsid w:val="00840987"/>
    <w:rsid w:val="00840A7B"/>
    <w:rsid w:val="00840B1B"/>
    <w:rsid w:val="00840FD6"/>
    <w:rsid w:val="008415B6"/>
    <w:rsid w:val="00841637"/>
    <w:rsid w:val="00841FFD"/>
    <w:rsid w:val="00842064"/>
    <w:rsid w:val="008424C2"/>
    <w:rsid w:val="008426A0"/>
    <w:rsid w:val="00842D57"/>
    <w:rsid w:val="0084330E"/>
    <w:rsid w:val="0084338A"/>
    <w:rsid w:val="00843474"/>
    <w:rsid w:val="008435EB"/>
    <w:rsid w:val="008439D4"/>
    <w:rsid w:val="00843AD7"/>
    <w:rsid w:val="00843C65"/>
    <w:rsid w:val="00843CC7"/>
    <w:rsid w:val="00844005"/>
    <w:rsid w:val="00844520"/>
    <w:rsid w:val="008445D8"/>
    <w:rsid w:val="008446A4"/>
    <w:rsid w:val="00844AF0"/>
    <w:rsid w:val="00844CA9"/>
    <w:rsid w:val="00844D4B"/>
    <w:rsid w:val="00844DA5"/>
    <w:rsid w:val="00844E07"/>
    <w:rsid w:val="008456A1"/>
    <w:rsid w:val="00845845"/>
    <w:rsid w:val="00845C18"/>
    <w:rsid w:val="00845C1A"/>
    <w:rsid w:val="00845D6B"/>
    <w:rsid w:val="00846E5E"/>
    <w:rsid w:val="00846FAD"/>
    <w:rsid w:val="00847390"/>
    <w:rsid w:val="008473E8"/>
    <w:rsid w:val="00847819"/>
    <w:rsid w:val="00847A91"/>
    <w:rsid w:val="00847BBC"/>
    <w:rsid w:val="00847D1F"/>
    <w:rsid w:val="00847DFE"/>
    <w:rsid w:val="00847E8F"/>
    <w:rsid w:val="00850052"/>
    <w:rsid w:val="008501E8"/>
    <w:rsid w:val="008507BB"/>
    <w:rsid w:val="008507EF"/>
    <w:rsid w:val="00850ABC"/>
    <w:rsid w:val="00851221"/>
    <w:rsid w:val="00851337"/>
    <w:rsid w:val="008514C2"/>
    <w:rsid w:val="00851553"/>
    <w:rsid w:val="0085180E"/>
    <w:rsid w:val="00851909"/>
    <w:rsid w:val="008519CC"/>
    <w:rsid w:val="00851C9C"/>
    <w:rsid w:val="00851DC5"/>
    <w:rsid w:val="00851EE7"/>
    <w:rsid w:val="008521CA"/>
    <w:rsid w:val="00852325"/>
    <w:rsid w:val="00852520"/>
    <w:rsid w:val="00852663"/>
    <w:rsid w:val="008528A9"/>
    <w:rsid w:val="008528E4"/>
    <w:rsid w:val="00852C43"/>
    <w:rsid w:val="00852C93"/>
    <w:rsid w:val="00853095"/>
    <w:rsid w:val="008533EF"/>
    <w:rsid w:val="0085384C"/>
    <w:rsid w:val="008539B4"/>
    <w:rsid w:val="00853ACA"/>
    <w:rsid w:val="00853BA6"/>
    <w:rsid w:val="00853CE9"/>
    <w:rsid w:val="00853D8A"/>
    <w:rsid w:val="00854639"/>
    <w:rsid w:val="008546FA"/>
    <w:rsid w:val="0085483C"/>
    <w:rsid w:val="00854930"/>
    <w:rsid w:val="00854B09"/>
    <w:rsid w:val="00854BC9"/>
    <w:rsid w:val="00854D09"/>
    <w:rsid w:val="008551AA"/>
    <w:rsid w:val="0085529B"/>
    <w:rsid w:val="008555AD"/>
    <w:rsid w:val="0085568A"/>
    <w:rsid w:val="00855807"/>
    <w:rsid w:val="00855A6F"/>
    <w:rsid w:val="008561C2"/>
    <w:rsid w:val="008562BC"/>
    <w:rsid w:val="0085652A"/>
    <w:rsid w:val="008573C0"/>
    <w:rsid w:val="008574D9"/>
    <w:rsid w:val="0085756A"/>
    <w:rsid w:val="008575C8"/>
    <w:rsid w:val="00857712"/>
    <w:rsid w:val="00857BF9"/>
    <w:rsid w:val="00857D18"/>
    <w:rsid w:val="00857FE3"/>
    <w:rsid w:val="008605A1"/>
    <w:rsid w:val="008605C4"/>
    <w:rsid w:val="00860791"/>
    <w:rsid w:val="008607C0"/>
    <w:rsid w:val="00860E07"/>
    <w:rsid w:val="0086102A"/>
    <w:rsid w:val="008610C0"/>
    <w:rsid w:val="0086190D"/>
    <w:rsid w:val="00861ABC"/>
    <w:rsid w:val="00861C6E"/>
    <w:rsid w:val="008622BE"/>
    <w:rsid w:val="0086235D"/>
    <w:rsid w:val="008625C9"/>
    <w:rsid w:val="00862654"/>
    <w:rsid w:val="00862744"/>
    <w:rsid w:val="0086275E"/>
    <w:rsid w:val="008627FB"/>
    <w:rsid w:val="00863443"/>
    <w:rsid w:val="008635BA"/>
    <w:rsid w:val="00863797"/>
    <w:rsid w:val="00863876"/>
    <w:rsid w:val="00863CFB"/>
    <w:rsid w:val="00863E61"/>
    <w:rsid w:val="00863E6E"/>
    <w:rsid w:val="00863FCD"/>
    <w:rsid w:val="0086414A"/>
    <w:rsid w:val="00864912"/>
    <w:rsid w:val="00864AC2"/>
    <w:rsid w:val="00864C91"/>
    <w:rsid w:val="00864E15"/>
    <w:rsid w:val="008652E8"/>
    <w:rsid w:val="0086552A"/>
    <w:rsid w:val="008655C3"/>
    <w:rsid w:val="008657EC"/>
    <w:rsid w:val="00865954"/>
    <w:rsid w:val="00865A32"/>
    <w:rsid w:val="00866177"/>
    <w:rsid w:val="0086624A"/>
    <w:rsid w:val="00866D85"/>
    <w:rsid w:val="00867468"/>
    <w:rsid w:val="00867695"/>
    <w:rsid w:val="00867699"/>
    <w:rsid w:val="00870270"/>
    <w:rsid w:val="008702B7"/>
    <w:rsid w:val="008702DF"/>
    <w:rsid w:val="008703A3"/>
    <w:rsid w:val="008705C2"/>
    <w:rsid w:val="00870AF9"/>
    <w:rsid w:val="00870E2C"/>
    <w:rsid w:val="00871380"/>
    <w:rsid w:val="008716B4"/>
    <w:rsid w:val="00871709"/>
    <w:rsid w:val="00871BC9"/>
    <w:rsid w:val="00871D8C"/>
    <w:rsid w:val="00871EB4"/>
    <w:rsid w:val="008721A6"/>
    <w:rsid w:val="008721F5"/>
    <w:rsid w:val="008724F1"/>
    <w:rsid w:val="00872CAB"/>
    <w:rsid w:val="00872D1E"/>
    <w:rsid w:val="00873419"/>
    <w:rsid w:val="008737AD"/>
    <w:rsid w:val="0087391C"/>
    <w:rsid w:val="00873B48"/>
    <w:rsid w:val="00873BCB"/>
    <w:rsid w:val="00873C57"/>
    <w:rsid w:val="00873E14"/>
    <w:rsid w:val="00873E3B"/>
    <w:rsid w:val="00873F43"/>
    <w:rsid w:val="0087404E"/>
    <w:rsid w:val="008740B3"/>
    <w:rsid w:val="008740E8"/>
    <w:rsid w:val="0087420C"/>
    <w:rsid w:val="00874756"/>
    <w:rsid w:val="00874C4C"/>
    <w:rsid w:val="00874D6E"/>
    <w:rsid w:val="0087507C"/>
    <w:rsid w:val="008750CC"/>
    <w:rsid w:val="0087547D"/>
    <w:rsid w:val="00875A16"/>
    <w:rsid w:val="00875A36"/>
    <w:rsid w:val="00875A4F"/>
    <w:rsid w:val="00875B07"/>
    <w:rsid w:val="00875C90"/>
    <w:rsid w:val="00875DD9"/>
    <w:rsid w:val="00876480"/>
    <w:rsid w:val="00876496"/>
    <w:rsid w:val="00876814"/>
    <w:rsid w:val="00876AB3"/>
    <w:rsid w:val="00876C0F"/>
    <w:rsid w:val="00876DF4"/>
    <w:rsid w:val="00876EDE"/>
    <w:rsid w:val="00876EFB"/>
    <w:rsid w:val="008775DE"/>
    <w:rsid w:val="00877652"/>
    <w:rsid w:val="008777A4"/>
    <w:rsid w:val="00877F7E"/>
    <w:rsid w:val="0088040F"/>
    <w:rsid w:val="008804E7"/>
    <w:rsid w:val="00880B61"/>
    <w:rsid w:val="00881001"/>
    <w:rsid w:val="008811CA"/>
    <w:rsid w:val="008811CF"/>
    <w:rsid w:val="0088155A"/>
    <w:rsid w:val="008816FE"/>
    <w:rsid w:val="00881778"/>
    <w:rsid w:val="00881961"/>
    <w:rsid w:val="00881F5A"/>
    <w:rsid w:val="00882004"/>
    <w:rsid w:val="008820CF"/>
    <w:rsid w:val="008820EC"/>
    <w:rsid w:val="00882398"/>
    <w:rsid w:val="00882821"/>
    <w:rsid w:val="008830EA"/>
    <w:rsid w:val="00883456"/>
    <w:rsid w:val="008835A2"/>
    <w:rsid w:val="008838FD"/>
    <w:rsid w:val="0088395E"/>
    <w:rsid w:val="00883EBF"/>
    <w:rsid w:val="00883F18"/>
    <w:rsid w:val="0088441C"/>
    <w:rsid w:val="008845F5"/>
    <w:rsid w:val="00884B2D"/>
    <w:rsid w:val="00884B52"/>
    <w:rsid w:val="00884E36"/>
    <w:rsid w:val="00884EBF"/>
    <w:rsid w:val="00884F05"/>
    <w:rsid w:val="00884FB3"/>
    <w:rsid w:val="008851F2"/>
    <w:rsid w:val="008858D0"/>
    <w:rsid w:val="00885E43"/>
    <w:rsid w:val="00885F10"/>
    <w:rsid w:val="0088653A"/>
    <w:rsid w:val="00886C6B"/>
    <w:rsid w:val="00886C73"/>
    <w:rsid w:val="00886D79"/>
    <w:rsid w:val="00886E11"/>
    <w:rsid w:val="0088715E"/>
    <w:rsid w:val="0088735F"/>
    <w:rsid w:val="008873D8"/>
    <w:rsid w:val="00887452"/>
    <w:rsid w:val="00887636"/>
    <w:rsid w:val="008879CE"/>
    <w:rsid w:val="00887AD5"/>
    <w:rsid w:val="00887CE7"/>
    <w:rsid w:val="00887DC2"/>
    <w:rsid w:val="00890532"/>
    <w:rsid w:val="00890AF9"/>
    <w:rsid w:val="00890F2A"/>
    <w:rsid w:val="00890F39"/>
    <w:rsid w:val="008914AD"/>
    <w:rsid w:val="00891628"/>
    <w:rsid w:val="00891922"/>
    <w:rsid w:val="00891A44"/>
    <w:rsid w:val="00891A84"/>
    <w:rsid w:val="00891AAE"/>
    <w:rsid w:val="00891B7B"/>
    <w:rsid w:val="00891D8B"/>
    <w:rsid w:val="00892492"/>
    <w:rsid w:val="008924D0"/>
    <w:rsid w:val="0089250E"/>
    <w:rsid w:val="008926D5"/>
    <w:rsid w:val="00892709"/>
    <w:rsid w:val="008929CD"/>
    <w:rsid w:val="00892BEB"/>
    <w:rsid w:val="00892E44"/>
    <w:rsid w:val="00893299"/>
    <w:rsid w:val="00893500"/>
    <w:rsid w:val="008937DE"/>
    <w:rsid w:val="00893BCB"/>
    <w:rsid w:val="00893D3C"/>
    <w:rsid w:val="00893EE9"/>
    <w:rsid w:val="00894072"/>
    <w:rsid w:val="00894443"/>
    <w:rsid w:val="0089489D"/>
    <w:rsid w:val="00894B0C"/>
    <w:rsid w:val="00894B50"/>
    <w:rsid w:val="00894D6B"/>
    <w:rsid w:val="00894F3D"/>
    <w:rsid w:val="008955D4"/>
    <w:rsid w:val="00895782"/>
    <w:rsid w:val="008958E3"/>
    <w:rsid w:val="00895BFF"/>
    <w:rsid w:val="00895E8E"/>
    <w:rsid w:val="008962D3"/>
    <w:rsid w:val="0089643E"/>
    <w:rsid w:val="008968E9"/>
    <w:rsid w:val="0089743B"/>
    <w:rsid w:val="008975C6"/>
    <w:rsid w:val="008976C5"/>
    <w:rsid w:val="00897BE6"/>
    <w:rsid w:val="00897E0A"/>
    <w:rsid w:val="00897ECE"/>
    <w:rsid w:val="008A0191"/>
    <w:rsid w:val="008A03F7"/>
    <w:rsid w:val="008A0540"/>
    <w:rsid w:val="008A056A"/>
    <w:rsid w:val="008A061A"/>
    <w:rsid w:val="008A0B62"/>
    <w:rsid w:val="008A0DD9"/>
    <w:rsid w:val="008A0F3A"/>
    <w:rsid w:val="008A11CF"/>
    <w:rsid w:val="008A1239"/>
    <w:rsid w:val="008A1436"/>
    <w:rsid w:val="008A14C4"/>
    <w:rsid w:val="008A1921"/>
    <w:rsid w:val="008A199A"/>
    <w:rsid w:val="008A223F"/>
    <w:rsid w:val="008A22DE"/>
    <w:rsid w:val="008A23AC"/>
    <w:rsid w:val="008A24D3"/>
    <w:rsid w:val="008A2A1E"/>
    <w:rsid w:val="008A2E0A"/>
    <w:rsid w:val="008A30E2"/>
    <w:rsid w:val="008A32BD"/>
    <w:rsid w:val="008A36B1"/>
    <w:rsid w:val="008A3B93"/>
    <w:rsid w:val="008A3C80"/>
    <w:rsid w:val="008A3F5B"/>
    <w:rsid w:val="008A3FB2"/>
    <w:rsid w:val="008A4568"/>
    <w:rsid w:val="008A496C"/>
    <w:rsid w:val="008A4BB4"/>
    <w:rsid w:val="008A4C94"/>
    <w:rsid w:val="008A509F"/>
    <w:rsid w:val="008A50DF"/>
    <w:rsid w:val="008A516B"/>
    <w:rsid w:val="008A5D33"/>
    <w:rsid w:val="008A5DD1"/>
    <w:rsid w:val="008A5ED2"/>
    <w:rsid w:val="008A61A7"/>
    <w:rsid w:val="008A6229"/>
    <w:rsid w:val="008A6749"/>
    <w:rsid w:val="008A6913"/>
    <w:rsid w:val="008A6A94"/>
    <w:rsid w:val="008A6B33"/>
    <w:rsid w:val="008A6B46"/>
    <w:rsid w:val="008A6D13"/>
    <w:rsid w:val="008A6F4F"/>
    <w:rsid w:val="008A6FBC"/>
    <w:rsid w:val="008A702C"/>
    <w:rsid w:val="008A731F"/>
    <w:rsid w:val="008A7365"/>
    <w:rsid w:val="008A746B"/>
    <w:rsid w:val="008A778D"/>
    <w:rsid w:val="008A795E"/>
    <w:rsid w:val="008A7A2F"/>
    <w:rsid w:val="008A7B7A"/>
    <w:rsid w:val="008B0078"/>
    <w:rsid w:val="008B00E9"/>
    <w:rsid w:val="008B0410"/>
    <w:rsid w:val="008B08A7"/>
    <w:rsid w:val="008B0ACF"/>
    <w:rsid w:val="008B0EDA"/>
    <w:rsid w:val="008B0FFB"/>
    <w:rsid w:val="008B11E8"/>
    <w:rsid w:val="008B1257"/>
    <w:rsid w:val="008B1511"/>
    <w:rsid w:val="008B1610"/>
    <w:rsid w:val="008B18FD"/>
    <w:rsid w:val="008B1CCE"/>
    <w:rsid w:val="008B1D73"/>
    <w:rsid w:val="008B22E3"/>
    <w:rsid w:val="008B2447"/>
    <w:rsid w:val="008B27D1"/>
    <w:rsid w:val="008B2EA7"/>
    <w:rsid w:val="008B30BE"/>
    <w:rsid w:val="008B3239"/>
    <w:rsid w:val="008B3448"/>
    <w:rsid w:val="008B36CB"/>
    <w:rsid w:val="008B3962"/>
    <w:rsid w:val="008B3971"/>
    <w:rsid w:val="008B3A6B"/>
    <w:rsid w:val="008B3C94"/>
    <w:rsid w:val="008B3DD5"/>
    <w:rsid w:val="008B3FC4"/>
    <w:rsid w:val="008B4581"/>
    <w:rsid w:val="008B477A"/>
    <w:rsid w:val="008B4AE8"/>
    <w:rsid w:val="008B4B67"/>
    <w:rsid w:val="008B4F63"/>
    <w:rsid w:val="008B560F"/>
    <w:rsid w:val="008B5CBF"/>
    <w:rsid w:val="008B6082"/>
    <w:rsid w:val="008B6414"/>
    <w:rsid w:val="008B64C4"/>
    <w:rsid w:val="008B65D6"/>
    <w:rsid w:val="008B6608"/>
    <w:rsid w:val="008B6A2A"/>
    <w:rsid w:val="008B6B25"/>
    <w:rsid w:val="008B6B60"/>
    <w:rsid w:val="008B6FE5"/>
    <w:rsid w:val="008B70BC"/>
    <w:rsid w:val="008B720A"/>
    <w:rsid w:val="008B77F1"/>
    <w:rsid w:val="008B7811"/>
    <w:rsid w:val="008B78A6"/>
    <w:rsid w:val="008B79A9"/>
    <w:rsid w:val="008B7CFE"/>
    <w:rsid w:val="008B7F7A"/>
    <w:rsid w:val="008C0090"/>
    <w:rsid w:val="008C012B"/>
    <w:rsid w:val="008C07A4"/>
    <w:rsid w:val="008C0873"/>
    <w:rsid w:val="008C0C21"/>
    <w:rsid w:val="008C0D5E"/>
    <w:rsid w:val="008C0E62"/>
    <w:rsid w:val="008C131B"/>
    <w:rsid w:val="008C1564"/>
    <w:rsid w:val="008C157F"/>
    <w:rsid w:val="008C1771"/>
    <w:rsid w:val="008C18FD"/>
    <w:rsid w:val="008C1A19"/>
    <w:rsid w:val="008C201F"/>
    <w:rsid w:val="008C2AA6"/>
    <w:rsid w:val="008C2D15"/>
    <w:rsid w:val="008C37A9"/>
    <w:rsid w:val="008C38B8"/>
    <w:rsid w:val="008C3946"/>
    <w:rsid w:val="008C3AFA"/>
    <w:rsid w:val="008C3B7B"/>
    <w:rsid w:val="008C3BC4"/>
    <w:rsid w:val="008C3E8E"/>
    <w:rsid w:val="008C42DE"/>
    <w:rsid w:val="008C46B4"/>
    <w:rsid w:val="008C48B1"/>
    <w:rsid w:val="008C4A72"/>
    <w:rsid w:val="008C4B0E"/>
    <w:rsid w:val="008C51A7"/>
    <w:rsid w:val="008C552E"/>
    <w:rsid w:val="008C5608"/>
    <w:rsid w:val="008C56A1"/>
    <w:rsid w:val="008C586C"/>
    <w:rsid w:val="008C58BA"/>
    <w:rsid w:val="008C5CEC"/>
    <w:rsid w:val="008C61DE"/>
    <w:rsid w:val="008C672B"/>
    <w:rsid w:val="008C6769"/>
    <w:rsid w:val="008C6B2D"/>
    <w:rsid w:val="008C6CF9"/>
    <w:rsid w:val="008C6D6B"/>
    <w:rsid w:val="008C6E58"/>
    <w:rsid w:val="008C718F"/>
    <w:rsid w:val="008C762F"/>
    <w:rsid w:val="008C7979"/>
    <w:rsid w:val="008C7F9C"/>
    <w:rsid w:val="008D0094"/>
    <w:rsid w:val="008D02FB"/>
    <w:rsid w:val="008D0536"/>
    <w:rsid w:val="008D093A"/>
    <w:rsid w:val="008D1076"/>
    <w:rsid w:val="008D12D0"/>
    <w:rsid w:val="008D1466"/>
    <w:rsid w:val="008D14D5"/>
    <w:rsid w:val="008D1618"/>
    <w:rsid w:val="008D1932"/>
    <w:rsid w:val="008D1C89"/>
    <w:rsid w:val="008D1D73"/>
    <w:rsid w:val="008D20E5"/>
    <w:rsid w:val="008D22BD"/>
    <w:rsid w:val="008D23B3"/>
    <w:rsid w:val="008D2947"/>
    <w:rsid w:val="008D29E7"/>
    <w:rsid w:val="008D2A96"/>
    <w:rsid w:val="008D2C53"/>
    <w:rsid w:val="008D2D24"/>
    <w:rsid w:val="008D2DD7"/>
    <w:rsid w:val="008D2F97"/>
    <w:rsid w:val="008D2FF1"/>
    <w:rsid w:val="008D32CB"/>
    <w:rsid w:val="008D347B"/>
    <w:rsid w:val="008D35EB"/>
    <w:rsid w:val="008D361A"/>
    <w:rsid w:val="008D3C0F"/>
    <w:rsid w:val="008D3CD3"/>
    <w:rsid w:val="008D4138"/>
    <w:rsid w:val="008D4211"/>
    <w:rsid w:val="008D4523"/>
    <w:rsid w:val="008D455D"/>
    <w:rsid w:val="008D4D4C"/>
    <w:rsid w:val="008D5107"/>
    <w:rsid w:val="008D52C9"/>
    <w:rsid w:val="008D5334"/>
    <w:rsid w:val="008D53DE"/>
    <w:rsid w:val="008D55CC"/>
    <w:rsid w:val="008D5608"/>
    <w:rsid w:val="008D564D"/>
    <w:rsid w:val="008D5652"/>
    <w:rsid w:val="008D5B7B"/>
    <w:rsid w:val="008D5BA3"/>
    <w:rsid w:val="008D5D15"/>
    <w:rsid w:val="008D678C"/>
    <w:rsid w:val="008D67B3"/>
    <w:rsid w:val="008D6E16"/>
    <w:rsid w:val="008D73F3"/>
    <w:rsid w:val="008D7506"/>
    <w:rsid w:val="008D75A9"/>
    <w:rsid w:val="008D779B"/>
    <w:rsid w:val="008D7DE9"/>
    <w:rsid w:val="008E0190"/>
    <w:rsid w:val="008E01E6"/>
    <w:rsid w:val="008E047E"/>
    <w:rsid w:val="008E058F"/>
    <w:rsid w:val="008E0815"/>
    <w:rsid w:val="008E0A1A"/>
    <w:rsid w:val="008E0B70"/>
    <w:rsid w:val="008E0F2F"/>
    <w:rsid w:val="008E104A"/>
    <w:rsid w:val="008E10A5"/>
    <w:rsid w:val="008E1369"/>
    <w:rsid w:val="008E1386"/>
    <w:rsid w:val="008E14EB"/>
    <w:rsid w:val="008E1543"/>
    <w:rsid w:val="008E1572"/>
    <w:rsid w:val="008E1744"/>
    <w:rsid w:val="008E1A49"/>
    <w:rsid w:val="008E1B57"/>
    <w:rsid w:val="008E1DCB"/>
    <w:rsid w:val="008E25D4"/>
    <w:rsid w:val="008E2941"/>
    <w:rsid w:val="008E2D28"/>
    <w:rsid w:val="008E2F94"/>
    <w:rsid w:val="008E349C"/>
    <w:rsid w:val="008E38FF"/>
    <w:rsid w:val="008E3994"/>
    <w:rsid w:val="008E3AEE"/>
    <w:rsid w:val="008E3B0F"/>
    <w:rsid w:val="008E3C33"/>
    <w:rsid w:val="008E3D38"/>
    <w:rsid w:val="008E42E7"/>
    <w:rsid w:val="008E4645"/>
    <w:rsid w:val="008E46CB"/>
    <w:rsid w:val="008E4713"/>
    <w:rsid w:val="008E4768"/>
    <w:rsid w:val="008E4DA7"/>
    <w:rsid w:val="008E55A3"/>
    <w:rsid w:val="008E55D1"/>
    <w:rsid w:val="008E5711"/>
    <w:rsid w:val="008E5FC0"/>
    <w:rsid w:val="008E621B"/>
    <w:rsid w:val="008E6230"/>
    <w:rsid w:val="008E62D9"/>
    <w:rsid w:val="008E64D2"/>
    <w:rsid w:val="008E67DA"/>
    <w:rsid w:val="008E6946"/>
    <w:rsid w:val="008E6A06"/>
    <w:rsid w:val="008E6A87"/>
    <w:rsid w:val="008E709A"/>
    <w:rsid w:val="008E78F3"/>
    <w:rsid w:val="008E7F82"/>
    <w:rsid w:val="008F02E2"/>
    <w:rsid w:val="008F0351"/>
    <w:rsid w:val="008F0DD9"/>
    <w:rsid w:val="008F0E46"/>
    <w:rsid w:val="008F0ECC"/>
    <w:rsid w:val="008F0FEE"/>
    <w:rsid w:val="008F14F4"/>
    <w:rsid w:val="008F1648"/>
    <w:rsid w:val="008F19C3"/>
    <w:rsid w:val="008F1A92"/>
    <w:rsid w:val="008F1B79"/>
    <w:rsid w:val="008F1BDD"/>
    <w:rsid w:val="008F1F9F"/>
    <w:rsid w:val="008F2651"/>
    <w:rsid w:val="008F2B98"/>
    <w:rsid w:val="008F2EC8"/>
    <w:rsid w:val="008F2FBC"/>
    <w:rsid w:val="008F33BF"/>
    <w:rsid w:val="008F37EC"/>
    <w:rsid w:val="008F39C6"/>
    <w:rsid w:val="008F3D6D"/>
    <w:rsid w:val="008F41A1"/>
    <w:rsid w:val="008F425D"/>
    <w:rsid w:val="008F4B47"/>
    <w:rsid w:val="008F4B91"/>
    <w:rsid w:val="008F504A"/>
    <w:rsid w:val="008F53A3"/>
    <w:rsid w:val="008F546F"/>
    <w:rsid w:val="008F5470"/>
    <w:rsid w:val="008F55ED"/>
    <w:rsid w:val="008F5A6A"/>
    <w:rsid w:val="008F5CCB"/>
    <w:rsid w:val="008F5F1C"/>
    <w:rsid w:val="008F5F37"/>
    <w:rsid w:val="008F6150"/>
    <w:rsid w:val="008F63C2"/>
    <w:rsid w:val="008F67D6"/>
    <w:rsid w:val="008F696F"/>
    <w:rsid w:val="008F6C85"/>
    <w:rsid w:val="008F6F84"/>
    <w:rsid w:val="008F71AC"/>
    <w:rsid w:val="008F71F2"/>
    <w:rsid w:val="008F743F"/>
    <w:rsid w:val="008F755F"/>
    <w:rsid w:val="008F75FD"/>
    <w:rsid w:val="008F77B8"/>
    <w:rsid w:val="008F7868"/>
    <w:rsid w:val="008F7E8F"/>
    <w:rsid w:val="008F7EEE"/>
    <w:rsid w:val="008F7FC6"/>
    <w:rsid w:val="009002D1"/>
    <w:rsid w:val="009004E5"/>
    <w:rsid w:val="00900822"/>
    <w:rsid w:val="00900C56"/>
    <w:rsid w:val="00900C86"/>
    <w:rsid w:val="0090114E"/>
    <w:rsid w:val="0090150B"/>
    <w:rsid w:val="0090152F"/>
    <w:rsid w:val="009015A6"/>
    <w:rsid w:val="009015C8"/>
    <w:rsid w:val="00901AA1"/>
    <w:rsid w:val="009023B6"/>
    <w:rsid w:val="009027CE"/>
    <w:rsid w:val="00902D04"/>
    <w:rsid w:val="00903332"/>
    <w:rsid w:val="00903371"/>
    <w:rsid w:val="00903457"/>
    <w:rsid w:val="00903563"/>
    <w:rsid w:val="009036C6"/>
    <w:rsid w:val="00903AE3"/>
    <w:rsid w:val="00903C2B"/>
    <w:rsid w:val="00904108"/>
    <w:rsid w:val="00904153"/>
    <w:rsid w:val="00904912"/>
    <w:rsid w:val="00904B3C"/>
    <w:rsid w:val="00904BC7"/>
    <w:rsid w:val="00904C89"/>
    <w:rsid w:val="009050C5"/>
    <w:rsid w:val="00905285"/>
    <w:rsid w:val="0090534E"/>
    <w:rsid w:val="009053D2"/>
    <w:rsid w:val="009059DB"/>
    <w:rsid w:val="00905FFA"/>
    <w:rsid w:val="0090604B"/>
    <w:rsid w:val="00906279"/>
    <w:rsid w:val="009064BC"/>
    <w:rsid w:val="0090668E"/>
    <w:rsid w:val="009068DC"/>
    <w:rsid w:val="009069B1"/>
    <w:rsid w:val="009069F9"/>
    <w:rsid w:val="00906F2C"/>
    <w:rsid w:val="0090751E"/>
    <w:rsid w:val="0090764C"/>
    <w:rsid w:val="0090786D"/>
    <w:rsid w:val="009078DF"/>
    <w:rsid w:val="009078E8"/>
    <w:rsid w:val="00907A03"/>
    <w:rsid w:val="00907B29"/>
    <w:rsid w:val="00907B3D"/>
    <w:rsid w:val="00907BB8"/>
    <w:rsid w:val="00907D08"/>
    <w:rsid w:val="00907DC8"/>
    <w:rsid w:val="00910316"/>
    <w:rsid w:val="0091087A"/>
    <w:rsid w:val="00910973"/>
    <w:rsid w:val="00910995"/>
    <w:rsid w:val="00910FA1"/>
    <w:rsid w:val="00911261"/>
    <w:rsid w:val="009112FA"/>
    <w:rsid w:val="0091144B"/>
    <w:rsid w:val="00911718"/>
    <w:rsid w:val="009117DE"/>
    <w:rsid w:val="00911864"/>
    <w:rsid w:val="00911AAD"/>
    <w:rsid w:val="00911BF7"/>
    <w:rsid w:val="00911CCC"/>
    <w:rsid w:val="00911DD1"/>
    <w:rsid w:val="00912155"/>
    <w:rsid w:val="009121EF"/>
    <w:rsid w:val="00912813"/>
    <w:rsid w:val="0091288A"/>
    <w:rsid w:val="00912A6C"/>
    <w:rsid w:val="00912B41"/>
    <w:rsid w:val="00912ED2"/>
    <w:rsid w:val="00913071"/>
    <w:rsid w:val="00913588"/>
    <w:rsid w:val="00913794"/>
    <w:rsid w:val="00913BE5"/>
    <w:rsid w:val="0091404F"/>
    <w:rsid w:val="0091406A"/>
    <w:rsid w:val="0091427D"/>
    <w:rsid w:val="009142F2"/>
    <w:rsid w:val="009143AA"/>
    <w:rsid w:val="0091464F"/>
    <w:rsid w:val="009148F9"/>
    <w:rsid w:val="00914B5F"/>
    <w:rsid w:val="00914C57"/>
    <w:rsid w:val="00915058"/>
    <w:rsid w:val="00915093"/>
    <w:rsid w:val="00915190"/>
    <w:rsid w:val="00915276"/>
    <w:rsid w:val="009153AA"/>
    <w:rsid w:val="009156C0"/>
    <w:rsid w:val="009157D3"/>
    <w:rsid w:val="00915DC9"/>
    <w:rsid w:val="00915F5B"/>
    <w:rsid w:val="00915FE2"/>
    <w:rsid w:val="00916135"/>
    <w:rsid w:val="0091679E"/>
    <w:rsid w:val="00916B0C"/>
    <w:rsid w:val="00917269"/>
    <w:rsid w:val="00917406"/>
    <w:rsid w:val="00917431"/>
    <w:rsid w:val="0091754B"/>
    <w:rsid w:val="009175C3"/>
    <w:rsid w:val="00917783"/>
    <w:rsid w:val="009177AB"/>
    <w:rsid w:val="00917860"/>
    <w:rsid w:val="00917A37"/>
    <w:rsid w:val="00917B52"/>
    <w:rsid w:val="00917C92"/>
    <w:rsid w:val="00917D53"/>
    <w:rsid w:val="00917EF9"/>
    <w:rsid w:val="00917F95"/>
    <w:rsid w:val="00920183"/>
    <w:rsid w:val="00920855"/>
    <w:rsid w:val="009208BD"/>
    <w:rsid w:val="00920AFE"/>
    <w:rsid w:val="00921085"/>
    <w:rsid w:val="009211E5"/>
    <w:rsid w:val="00921210"/>
    <w:rsid w:val="009213A3"/>
    <w:rsid w:val="009214BA"/>
    <w:rsid w:val="009214DD"/>
    <w:rsid w:val="0092152E"/>
    <w:rsid w:val="0092161B"/>
    <w:rsid w:val="00921636"/>
    <w:rsid w:val="00921A36"/>
    <w:rsid w:val="00921AB3"/>
    <w:rsid w:val="00921EE2"/>
    <w:rsid w:val="009221AF"/>
    <w:rsid w:val="00922462"/>
    <w:rsid w:val="0092248E"/>
    <w:rsid w:val="009226CB"/>
    <w:rsid w:val="00922836"/>
    <w:rsid w:val="00922AEE"/>
    <w:rsid w:val="00922CC7"/>
    <w:rsid w:val="00922E42"/>
    <w:rsid w:val="00922F4E"/>
    <w:rsid w:val="009230C9"/>
    <w:rsid w:val="0092314C"/>
    <w:rsid w:val="009231C9"/>
    <w:rsid w:val="00923577"/>
    <w:rsid w:val="00923632"/>
    <w:rsid w:val="00923644"/>
    <w:rsid w:val="00923726"/>
    <w:rsid w:val="00923A70"/>
    <w:rsid w:val="00923C32"/>
    <w:rsid w:val="00923D12"/>
    <w:rsid w:val="00923E10"/>
    <w:rsid w:val="00923FCA"/>
    <w:rsid w:val="00924011"/>
    <w:rsid w:val="0092460E"/>
    <w:rsid w:val="00924959"/>
    <w:rsid w:val="00924F70"/>
    <w:rsid w:val="00924F90"/>
    <w:rsid w:val="00924FD8"/>
    <w:rsid w:val="00925205"/>
    <w:rsid w:val="009252EE"/>
    <w:rsid w:val="00925708"/>
    <w:rsid w:val="009258F7"/>
    <w:rsid w:val="00925CCD"/>
    <w:rsid w:val="00925DEB"/>
    <w:rsid w:val="00925FEF"/>
    <w:rsid w:val="009261C0"/>
    <w:rsid w:val="00926333"/>
    <w:rsid w:val="009265EB"/>
    <w:rsid w:val="009266A8"/>
    <w:rsid w:val="009267FD"/>
    <w:rsid w:val="009269E9"/>
    <w:rsid w:val="00926B16"/>
    <w:rsid w:val="00926B71"/>
    <w:rsid w:val="00926CD6"/>
    <w:rsid w:val="00927217"/>
    <w:rsid w:val="00927344"/>
    <w:rsid w:val="00927354"/>
    <w:rsid w:val="00927CB4"/>
    <w:rsid w:val="00927DAC"/>
    <w:rsid w:val="00927E64"/>
    <w:rsid w:val="00930050"/>
    <w:rsid w:val="00930CE0"/>
    <w:rsid w:val="00930CF0"/>
    <w:rsid w:val="00930D8B"/>
    <w:rsid w:val="00930DD2"/>
    <w:rsid w:val="00930ED6"/>
    <w:rsid w:val="00931328"/>
    <w:rsid w:val="009313D2"/>
    <w:rsid w:val="009314E7"/>
    <w:rsid w:val="009315AC"/>
    <w:rsid w:val="00931ACD"/>
    <w:rsid w:val="009322D2"/>
    <w:rsid w:val="00932489"/>
    <w:rsid w:val="009325E3"/>
    <w:rsid w:val="00932726"/>
    <w:rsid w:val="009329F3"/>
    <w:rsid w:val="00932A67"/>
    <w:rsid w:val="00932D55"/>
    <w:rsid w:val="009332DD"/>
    <w:rsid w:val="00933401"/>
    <w:rsid w:val="00933842"/>
    <w:rsid w:val="00933999"/>
    <w:rsid w:val="00933D03"/>
    <w:rsid w:val="00933F60"/>
    <w:rsid w:val="00934559"/>
    <w:rsid w:val="00934B5E"/>
    <w:rsid w:val="00934E3E"/>
    <w:rsid w:val="00934F8E"/>
    <w:rsid w:val="00935478"/>
    <w:rsid w:val="00935568"/>
    <w:rsid w:val="00935609"/>
    <w:rsid w:val="009356EE"/>
    <w:rsid w:val="00935713"/>
    <w:rsid w:val="00935734"/>
    <w:rsid w:val="00935770"/>
    <w:rsid w:val="00935964"/>
    <w:rsid w:val="00935FF5"/>
    <w:rsid w:val="009360AA"/>
    <w:rsid w:val="0093618C"/>
    <w:rsid w:val="009361C1"/>
    <w:rsid w:val="009363D8"/>
    <w:rsid w:val="009363ED"/>
    <w:rsid w:val="009365BA"/>
    <w:rsid w:val="0093675E"/>
    <w:rsid w:val="009372F1"/>
    <w:rsid w:val="00937513"/>
    <w:rsid w:val="009376DA"/>
    <w:rsid w:val="009377A5"/>
    <w:rsid w:val="009378C2"/>
    <w:rsid w:val="00937A98"/>
    <w:rsid w:val="00937C59"/>
    <w:rsid w:val="00937FDB"/>
    <w:rsid w:val="00940525"/>
    <w:rsid w:val="00940A12"/>
    <w:rsid w:val="00940EA2"/>
    <w:rsid w:val="00940FC2"/>
    <w:rsid w:val="009410F5"/>
    <w:rsid w:val="0094149B"/>
    <w:rsid w:val="00941536"/>
    <w:rsid w:val="009418E4"/>
    <w:rsid w:val="00941A8C"/>
    <w:rsid w:val="00941B27"/>
    <w:rsid w:val="00941C4B"/>
    <w:rsid w:val="00942126"/>
    <w:rsid w:val="009421D9"/>
    <w:rsid w:val="00942230"/>
    <w:rsid w:val="009422D8"/>
    <w:rsid w:val="00942445"/>
    <w:rsid w:val="009428F5"/>
    <w:rsid w:val="009429C6"/>
    <w:rsid w:val="00942E24"/>
    <w:rsid w:val="00942FA7"/>
    <w:rsid w:val="009431C9"/>
    <w:rsid w:val="009434D5"/>
    <w:rsid w:val="009435DF"/>
    <w:rsid w:val="009438E7"/>
    <w:rsid w:val="00943906"/>
    <w:rsid w:val="00943D0A"/>
    <w:rsid w:val="009440A2"/>
    <w:rsid w:val="00944664"/>
    <w:rsid w:val="00944894"/>
    <w:rsid w:val="00944A47"/>
    <w:rsid w:val="00944E4A"/>
    <w:rsid w:val="00945B14"/>
    <w:rsid w:val="00945DCE"/>
    <w:rsid w:val="00945E14"/>
    <w:rsid w:val="00945F4E"/>
    <w:rsid w:val="0094607A"/>
    <w:rsid w:val="009463AC"/>
    <w:rsid w:val="0094666D"/>
    <w:rsid w:val="00946E95"/>
    <w:rsid w:val="009501C4"/>
    <w:rsid w:val="009502D5"/>
    <w:rsid w:val="00950481"/>
    <w:rsid w:val="00950565"/>
    <w:rsid w:val="00950585"/>
    <w:rsid w:val="00950625"/>
    <w:rsid w:val="00950829"/>
    <w:rsid w:val="009508C4"/>
    <w:rsid w:val="00950A2E"/>
    <w:rsid w:val="00950A35"/>
    <w:rsid w:val="009511C5"/>
    <w:rsid w:val="00951322"/>
    <w:rsid w:val="009514D7"/>
    <w:rsid w:val="00951982"/>
    <w:rsid w:val="00951ABD"/>
    <w:rsid w:val="00951D11"/>
    <w:rsid w:val="00951D9D"/>
    <w:rsid w:val="0095208F"/>
    <w:rsid w:val="009521B0"/>
    <w:rsid w:val="009524C7"/>
    <w:rsid w:val="0095297B"/>
    <w:rsid w:val="00952B6A"/>
    <w:rsid w:val="00952BC0"/>
    <w:rsid w:val="00952E74"/>
    <w:rsid w:val="0095308B"/>
    <w:rsid w:val="009532C4"/>
    <w:rsid w:val="009533E0"/>
    <w:rsid w:val="0095363B"/>
    <w:rsid w:val="009537CA"/>
    <w:rsid w:val="009539E8"/>
    <w:rsid w:val="00953A0F"/>
    <w:rsid w:val="00953D1B"/>
    <w:rsid w:val="009541DA"/>
    <w:rsid w:val="00954640"/>
    <w:rsid w:val="0095478B"/>
    <w:rsid w:val="00954837"/>
    <w:rsid w:val="0095490F"/>
    <w:rsid w:val="00954A4F"/>
    <w:rsid w:val="00954AC0"/>
    <w:rsid w:val="00954F17"/>
    <w:rsid w:val="00955592"/>
    <w:rsid w:val="00955641"/>
    <w:rsid w:val="00955662"/>
    <w:rsid w:val="009567AE"/>
    <w:rsid w:val="0095736B"/>
    <w:rsid w:val="00957382"/>
    <w:rsid w:val="009573ED"/>
    <w:rsid w:val="009574CB"/>
    <w:rsid w:val="00957854"/>
    <w:rsid w:val="00957F6E"/>
    <w:rsid w:val="0096039F"/>
    <w:rsid w:val="0096057B"/>
    <w:rsid w:val="00960775"/>
    <w:rsid w:val="009607E1"/>
    <w:rsid w:val="00960893"/>
    <w:rsid w:val="00960EC2"/>
    <w:rsid w:val="00960F1C"/>
    <w:rsid w:val="00960F1F"/>
    <w:rsid w:val="0096106B"/>
    <w:rsid w:val="00961408"/>
    <w:rsid w:val="00962116"/>
    <w:rsid w:val="009623DD"/>
    <w:rsid w:val="00962CC7"/>
    <w:rsid w:val="00962E48"/>
    <w:rsid w:val="0096305B"/>
    <w:rsid w:val="009633B5"/>
    <w:rsid w:val="009638F0"/>
    <w:rsid w:val="00963DCD"/>
    <w:rsid w:val="00963E48"/>
    <w:rsid w:val="00964121"/>
    <w:rsid w:val="00964479"/>
    <w:rsid w:val="00964AD0"/>
    <w:rsid w:val="00964B2B"/>
    <w:rsid w:val="00964B8F"/>
    <w:rsid w:val="00964BBA"/>
    <w:rsid w:val="00964D3D"/>
    <w:rsid w:val="0096569A"/>
    <w:rsid w:val="00965774"/>
    <w:rsid w:val="00965B6C"/>
    <w:rsid w:val="00965F9B"/>
    <w:rsid w:val="009660DA"/>
    <w:rsid w:val="00966479"/>
    <w:rsid w:val="009665A0"/>
    <w:rsid w:val="0096663D"/>
    <w:rsid w:val="009667CA"/>
    <w:rsid w:val="00966A6B"/>
    <w:rsid w:val="009670E1"/>
    <w:rsid w:val="009672E7"/>
    <w:rsid w:val="009677C3"/>
    <w:rsid w:val="009679E7"/>
    <w:rsid w:val="00967DA4"/>
    <w:rsid w:val="00967EA8"/>
    <w:rsid w:val="00970311"/>
    <w:rsid w:val="009703D8"/>
    <w:rsid w:val="009704C6"/>
    <w:rsid w:val="00970529"/>
    <w:rsid w:val="00971212"/>
    <w:rsid w:val="00971507"/>
    <w:rsid w:val="00971B0C"/>
    <w:rsid w:val="00971B96"/>
    <w:rsid w:val="00971BD3"/>
    <w:rsid w:val="00971CFD"/>
    <w:rsid w:val="00971F48"/>
    <w:rsid w:val="00971F4C"/>
    <w:rsid w:val="0097228E"/>
    <w:rsid w:val="009723EC"/>
    <w:rsid w:val="00972686"/>
    <w:rsid w:val="00972688"/>
    <w:rsid w:val="009726F1"/>
    <w:rsid w:val="00972957"/>
    <w:rsid w:val="00972C4C"/>
    <w:rsid w:val="00972C99"/>
    <w:rsid w:val="00972E23"/>
    <w:rsid w:val="00973542"/>
    <w:rsid w:val="00973653"/>
    <w:rsid w:val="009739A9"/>
    <w:rsid w:val="00973FD7"/>
    <w:rsid w:val="00974008"/>
    <w:rsid w:val="009744FF"/>
    <w:rsid w:val="00974582"/>
    <w:rsid w:val="0097461B"/>
    <w:rsid w:val="009747C0"/>
    <w:rsid w:val="00974949"/>
    <w:rsid w:val="00974C8B"/>
    <w:rsid w:val="00974DB6"/>
    <w:rsid w:val="00974EA4"/>
    <w:rsid w:val="0097530A"/>
    <w:rsid w:val="00975451"/>
    <w:rsid w:val="009754EB"/>
    <w:rsid w:val="009755F1"/>
    <w:rsid w:val="00975C2E"/>
    <w:rsid w:val="00975D3E"/>
    <w:rsid w:val="00975E4D"/>
    <w:rsid w:val="00976776"/>
    <w:rsid w:val="0097694D"/>
    <w:rsid w:val="00976DE1"/>
    <w:rsid w:val="0097713D"/>
    <w:rsid w:val="00977207"/>
    <w:rsid w:val="0097727B"/>
    <w:rsid w:val="00977499"/>
    <w:rsid w:val="00977558"/>
    <w:rsid w:val="00977629"/>
    <w:rsid w:val="0097763B"/>
    <w:rsid w:val="00977752"/>
    <w:rsid w:val="0097799E"/>
    <w:rsid w:val="00977B1A"/>
    <w:rsid w:val="00977E45"/>
    <w:rsid w:val="00977FD4"/>
    <w:rsid w:val="0098014E"/>
    <w:rsid w:val="00980278"/>
    <w:rsid w:val="009803E3"/>
    <w:rsid w:val="009805B8"/>
    <w:rsid w:val="009806DC"/>
    <w:rsid w:val="00980939"/>
    <w:rsid w:val="0098099A"/>
    <w:rsid w:val="00980AF6"/>
    <w:rsid w:val="00980D95"/>
    <w:rsid w:val="0098117A"/>
    <w:rsid w:val="00981294"/>
    <w:rsid w:val="009812CB"/>
    <w:rsid w:val="00981653"/>
    <w:rsid w:val="00981E83"/>
    <w:rsid w:val="00982B87"/>
    <w:rsid w:val="00982BDC"/>
    <w:rsid w:val="00983520"/>
    <w:rsid w:val="0098385A"/>
    <w:rsid w:val="00983FBA"/>
    <w:rsid w:val="00984217"/>
    <w:rsid w:val="00984227"/>
    <w:rsid w:val="0098441E"/>
    <w:rsid w:val="009846E3"/>
    <w:rsid w:val="00984750"/>
    <w:rsid w:val="00984770"/>
    <w:rsid w:val="00984908"/>
    <w:rsid w:val="009849C3"/>
    <w:rsid w:val="00984E41"/>
    <w:rsid w:val="00985148"/>
    <w:rsid w:val="00985377"/>
    <w:rsid w:val="00985391"/>
    <w:rsid w:val="009855A1"/>
    <w:rsid w:val="009856D0"/>
    <w:rsid w:val="00985A6B"/>
    <w:rsid w:val="00985AEF"/>
    <w:rsid w:val="00985F59"/>
    <w:rsid w:val="009862FB"/>
    <w:rsid w:val="0098645D"/>
    <w:rsid w:val="00986D74"/>
    <w:rsid w:val="00986E57"/>
    <w:rsid w:val="00986E5F"/>
    <w:rsid w:val="00986F2B"/>
    <w:rsid w:val="0098723B"/>
    <w:rsid w:val="00987297"/>
    <w:rsid w:val="0098742B"/>
    <w:rsid w:val="009874D1"/>
    <w:rsid w:val="0098771C"/>
    <w:rsid w:val="00987959"/>
    <w:rsid w:val="00987A4C"/>
    <w:rsid w:val="00987ABD"/>
    <w:rsid w:val="00987CB4"/>
    <w:rsid w:val="00987D5C"/>
    <w:rsid w:val="00987D5D"/>
    <w:rsid w:val="00987DF8"/>
    <w:rsid w:val="00987E60"/>
    <w:rsid w:val="00987F98"/>
    <w:rsid w:val="00990094"/>
    <w:rsid w:val="009901FE"/>
    <w:rsid w:val="009902EA"/>
    <w:rsid w:val="009904B2"/>
    <w:rsid w:val="0099054D"/>
    <w:rsid w:val="009906B2"/>
    <w:rsid w:val="00990A15"/>
    <w:rsid w:val="00990A54"/>
    <w:rsid w:val="00990B3D"/>
    <w:rsid w:val="00990DEF"/>
    <w:rsid w:val="00990F81"/>
    <w:rsid w:val="00991035"/>
    <w:rsid w:val="00991057"/>
    <w:rsid w:val="00991EBB"/>
    <w:rsid w:val="00992396"/>
    <w:rsid w:val="009924A8"/>
    <w:rsid w:val="009926A7"/>
    <w:rsid w:val="009926D0"/>
    <w:rsid w:val="00992B75"/>
    <w:rsid w:val="00992DD9"/>
    <w:rsid w:val="00993081"/>
    <w:rsid w:val="009930BA"/>
    <w:rsid w:val="0099333B"/>
    <w:rsid w:val="00993E01"/>
    <w:rsid w:val="00993EE5"/>
    <w:rsid w:val="0099401A"/>
    <w:rsid w:val="0099414D"/>
    <w:rsid w:val="009943C6"/>
    <w:rsid w:val="00994510"/>
    <w:rsid w:val="009946DD"/>
    <w:rsid w:val="0099480A"/>
    <w:rsid w:val="00994ACD"/>
    <w:rsid w:val="00994EDA"/>
    <w:rsid w:val="00995212"/>
    <w:rsid w:val="00995297"/>
    <w:rsid w:val="0099598B"/>
    <w:rsid w:val="00995BB9"/>
    <w:rsid w:val="00995DBA"/>
    <w:rsid w:val="00995EA7"/>
    <w:rsid w:val="00995F1F"/>
    <w:rsid w:val="00996001"/>
    <w:rsid w:val="009962A8"/>
    <w:rsid w:val="00996391"/>
    <w:rsid w:val="00996731"/>
    <w:rsid w:val="00996735"/>
    <w:rsid w:val="00996A16"/>
    <w:rsid w:val="00996AE3"/>
    <w:rsid w:val="00996B8B"/>
    <w:rsid w:val="00996CBC"/>
    <w:rsid w:val="00996DCC"/>
    <w:rsid w:val="00997040"/>
    <w:rsid w:val="00997062"/>
    <w:rsid w:val="009971F7"/>
    <w:rsid w:val="00997265"/>
    <w:rsid w:val="0099754E"/>
    <w:rsid w:val="009976B8"/>
    <w:rsid w:val="00997C64"/>
    <w:rsid w:val="00997F48"/>
    <w:rsid w:val="009A009C"/>
    <w:rsid w:val="009A00CD"/>
    <w:rsid w:val="009A0193"/>
    <w:rsid w:val="009A04C7"/>
    <w:rsid w:val="009A0554"/>
    <w:rsid w:val="009A0E08"/>
    <w:rsid w:val="009A1579"/>
    <w:rsid w:val="009A179A"/>
    <w:rsid w:val="009A1B30"/>
    <w:rsid w:val="009A1EC8"/>
    <w:rsid w:val="009A2002"/>
    <w:rsid w:val="009A2069"/>
    <w:rsid w:val="009A2098"/>
    <w:rsid w:val="009A2249"/>
    <w:rsid w:val="009A238E"/>
    <w:rsid w:val="009A2426"/>
    <w:rsid w:val="009A2552"/>
    <w:rsid w:val="009A27DC"/>
    <w:rsid w:val="009A28C1"/>
    <w:rsid w:val="009A312B"/>
    <w:rsid w:val="009A3250"/>
    <w:rsid w:val="009A37FE"/>
    <w:rsid w:val="009A3B8A"/>
    <w:rsid w:val="009A3C85"/>
    <w:rsid w:val="009A3CA6"/>
    <w:rsid w:val="009A3E48"/>
    <w:rsid w:val="009A3E50"/>
    <w:rsid w:val="009A4172"/>
    <w:rsid w:val="009A45F0"/>
    <w:rsid w:val="009A46C4"/>
    <w:rsid w:val="009A4A04"/>
    <w:rsid w:val="009A4ED0"/>
    <w:rsid w:val="009A5078"/>
    <w:rsid w:val="009A50DB"/>
    <w:rsid w:val="009A52D4"/>
    <w:rsid w:val="009A53FF"/>
    <w:rsid w:val="009A5741"/>
    <w:rsid w:val="009A5880"/>
    <w:rsid w:val="009A6038"/>
    <w:rsid w:val="009A642B"/>
    <w:rsid w:val="009A6566"/>
    <w:rsid w:val="009A68C9"/>
    <w:rsid w:val="009A6B0E"/>
    <w:rsid w:val="009A6F58"/>
    <w:rsid w:val="009A70D7"/>
    <w:rsid w:val="009A77FC"/>
    <w:rsid w:val="009A7946"/>
    <w:rsid w:val="009A7BA1"/>
    <w:rsid w:val="009B03CC"/>
    <w:rsid w:val="009B05BF"/>
    <w:rsid w:val="009B08C9"/>
    <w:rsid w:val="009B0AA6"/>
    <w:rsid w:val="009B1274"/>
    <w:rsid w:val="009B18BD"/>
    <w:rsid w:val="009B20C8"/>
    <w:rsid w:val="009B213B"/>
    <w:rsid w:val="009B2222"/>
    <w:rsid w:val="009B2250"/>
    <w:rsid w:val="009B2703"/>
    <w:rsid w:val="009B2AA8"/>
    <w:rsid w:val="009B2ADA"/>
    <w:rsid w:val="009B2BCE"/>
    <w:rsid w:val="009B2F54"/>
    <w:rsid w:val="009B3311"/>
    <w:rsid w:val="009B36A6"/>
    <w:rsid w:val="009B37FE"/>
    <w:rsid w:val="009B3B99"/>
    <w:rsid w:val="009B3CDC"/>
    <w:rsid w:val="009B3D1F"/>
    <w:rsid w:val="009B4016"/>
    <w:rsid w:val="009B437E"/>
    <w:rsid w:val="009B4530"/>
    <w:rsid w:val="009B460D"/>
    <w:rsid w:val="009B49F6"/>
    <w:rsid w:val="009B4A46"/>
    <w:rsid w:val="009B4E38"/>
    <w:rsid w:val="009B4EF5"/>
    <w:rsid w:val="009B4FC8"/>
    <w:rsid w:val="009B51F1"/>
    <w:rsid w:val="009B562B"/>
    <w:rsid w:val="009B570C"/>
    <w:rsid w:val="009B5976"/>
    <w:rsid w:val="009B5F8E"/>
    <w:rsid w:val="009B6259"/>
    <w:rsid w:val="009B64EC"/>
    <w:rsid w:val="009B6587"/>
    <w:rsid w:val="009B6830"/>
    <w:rsid w:val="009B6970"/>
    <w:rsid w:val="009B69F5"/>
    <w:rsid w:val="009B6B19"/>
    <w:rsid w:val="009B6E86"/>
    <w:rsid w:val="009B6F8C"/>
    <w:rsid w:val="009B6FA2"/>
    <w:rsid w:val="009B7183"/>
    <w:rsid w:val="009B73AB"/>
    <w:rsid w:val="009B74F1"/>
    <w:rsid w:val="009B75A6"/>
    <w:rsid w:val="009B765C"/>
    <w:rsid w:val="009B7B6E"/>
    <w:rsid w:val="009B7E10"/>
    <w:rsid w:val="009B7EAF"/>
    <w:rsid w:val="009C035D"/>
    <w:rsid w:val="009C037C"/>
    <w:rsid w:val="009C048C"/>
    <w:rsid w:val="009C0636"/>
    <w:rsid w:val="009C0A1B"/>
    <w:rsid w:val="009C0D9E"/>
    <w:rsid w:val="009C0DAB"/>
    <w:rsid w:val="009C132B"/>
    <w:rsid w:val="009C1398"/>
    <w:rsid w:val="009C14CC"/>
    <w:rsid w:val="009C14DA"/>
    <w:rsid w:val="009C19F7"/>
    <w:rsid w:val="009C1BB4"/>
    <w:rsid w:val="009C1BBD"/>
    <w:rsid w:val="009C1C78"/>
    <w:rsid w:val="009C1FB6"/>
    <w:rsid w:val="009C20C6"/>
    <w:rsid w:val="009C2A89"/>
    <w:rsid w:val="009C2ADB"/>
    <w:rsid w:val="009C3087"/>
    <w:rsid w:val="009C31C9"/>
    <w:rsid w:val="009C31E7"/>
    <w:rsid w:val="009C328C"/>
    <w:rsid w:val="009C377C"/>
    <w:rsid w:val="009C3AC8"/>
    <w:rsid w:val="009C3BC7"/>
    <w:rsid w:val="009C3D24"/>
    <w:rsid w:val="009C42BA"/>
    <w:rsid w:val="009C42BC"/>
    <w:rsid w:val="009C47F8"/>
    <w:rsid w:val="009C48BD"/>
    <w:rsid w:val="009C4B9A"/>
    <w:rsid w:val="009C525C"/>
    <w:rsid w:val="009C5433"/>
    <w:rsid w:val="009C59DE"/>
    <w:rsid w:val="009C5C8E"/>
    <w:rsid w:val="009C5D7B"/>
    <w:rsid w:val="009C6F6E"/>
    <w:rsid w:val="009C7321"/>
    <w:rsid w:val="009C796E"/>
    <w:rsid w:val="009C79C8"/>
    <w:rsid w:val="009C79CF"/>
    <w:rsid w:val="009C7AED"/>
    <w:rsid w:val="009C7C40"/>
    <w:rsid w:val="009D014E"/>
    <w:rsid w:val="009D01D3"/>
    <w:rsid w:val="009D0258"/>
    <w:rsid w:val="009D02F8"/>
    <w:rsid w:val="009D0394"/>
    <w:rsid w:val="009D03C4"/>
    <w:rsid w:val="009D03D9"/>
    <w:rsid w:val="009D0703"/>
    <w:rsid w:val="009D07FA"/>
    <w:rsid w:val="009D08D1"/>
    <w:rsid w:val="009D0D5B"/>
    <w:rsid w:val="009D0EAE"/>
    <w:rsid w:val="009D12E4"/>
    <w:rsid w:val="009D12FB"/>
    <w:rsid w:val="009D1596"/>
    <w:rsid w:val="009D19AA"/>
    <w:rsid w:val="009D1BF4"/>
    <w:rsid w:val="009D1DFA"/>
    <w:rsid w:val="009D217C"/>
    <w:rsid w:val="009D2483"/>
    <w:rsid w:val="009D2754"/>
    <w:rsid w:val="009D28C2"/>
    <w:rsid w:val="009D2D6A"/>
    <w:rsid w:val="009D3162"/>
    <w:rsid w:val="009D326E"/>
    <w:rsid w:val="009D3383"/>
    <w:rsid w:val="009D339A"/>
    <w:rsid w:val="009D371A"/>
    <w:rsid w:val="009D3BC6"/>
    <w:rsid w:val="009D3C20"/>
    <w:rsid w:val="009D3EA3"/>
    <w:rsid w:val="009D4183"/>
    <w:rsid w:val="009D441E"/>
    <w:rsid w:val="009D4547"/>
    <w:rsid w:val="009D45D2"/>
    <w:rsid w:val="009D4644"/>
    <w:rsid w:val="009D4783"/>
    <w:rsid w:val="009D4A8D"/>
    <w:rsid w:val="009D4A9B"/>
    <w:rsid w:val="009D4B65"/>
    <w:rsid w:val="009D4F7B"/>
    <w:rsid w:val="009D4FC6"/>
    <w:rsid w:val="009D528D"/>
    <w:rsid w:val="009D545D"/>
    <w:rsid w:val="009D5C2B"/>
    <w:rsid w:val="009D5DCD"/>
    <w:rsid w:val="009D618D"/>
    <w:rsid w:val="009D638D"/>
    <w:rsid w:val="009D690D"/>
    <w:rsid w:val="009D6BC2"/>
    <w:rsid w:val="009D6CB3"/>
    <w:rsid w:val="009D6F7C"/>
    <w:rsid w:val="009D6FEA"/>
    <w:rsid w:val="009D73F8"/>
    <w:rsid w:val="009D7A0F"/>
    <w:rsid w:val="009D7D00"/>
    <w:rsid w:val="009D7D52"/>
    <w:rsid w:val="009E02A1"/>
    <w:rsid w:val="009E0936"/>
    <w:rsid w:val="009E1593"/>
    <w:rsid w:val="009E1A7B"/>
    <w:rsid w:val="009E1B3F"/>
    <w:rsid w:val="009E25F9"/>
    <w:rsid w:val="009E2F79"/>
    <w:rsid w:val="009E2F99"/>
    <w:rsid w:val="009E30A9"/>
    <w:rsid w:val="009E3501"/>
    <w:rsid w:val="009E3546"/>
    <w:rsid w:val="009E3C8C"/>
    <w:rsid w:val="009E3DD7"/>
    <w:rsid w:val="009E3EE1"/>
    <w:rsid w:val="009E4028"/>
    <w:rsid w:val="009E4349"/>
    <w:rsid w:val="009E43FE"/>
    <w:rsid w:val="009E45C0"/>
    <w:rsid w:val="009E47F1"/>
    <w:rsid w:val="009E49F4"/>
    <w:rsid w:val="009E4C0E"/>
    <w:rsid w:val="009E4D54"/>
    <w:rsid w:val="009E4FC0"/>
    <w:rsid w:val="009E5089"/>
    <w:rsid w:val="009E525D"/>
    <w:rsid w:val="009E5509"/>
    <w:rsid w:val="009E59D9"/>
    <w:rsid w:val="009E5CA2"/>
    <w:rsid w:val="009E5EED"/>
    <w:rsid w:val="009E5F9D"/>
    <w:rsid w:val="009E6253"/>
    <w:rsid w:val="009E6366"/>
    <w:rsid w:val="009E6709"/>
    <w:rsid w:val="009E70C0"/>
    <w:rsid w:val="009E7357"/>
    <w:rsid w:val="009E75BA"/>
    <w:rsid w:val="009E79CD"/>
    <w:rsid w:val="009E7A0B"/>
    <w:rsid w:val="009E7AC8"/>
    <w:rsid w:val="009E7F0A"/>
    <w:rsid w:val="009E7F1B"/>
    <w:rsid w:val="009E7FD8"/>
    <w:rsid w:val="009F031F"/>
    <w:rsid w:val="009F06DC"/>
    <w:rsid w:val="009F09B1"/>
    <w:rsid w:val="009F0A33"/>
    <w:rsid w:val="009F0BF7"/>
    <w:rsid w:val="009F0E23"/>
    <w:rsid w:val="009F10D4"/>
    <w:rsid w:val="009F11A1"/>
    <w:rsid w:val="009F1498"/>
    <w:rsid w:val="009F16A8"/>
    <w:rsid w:val="009F16D2"/>
    <w:rsid w:val="009F1762"/>
    <w:rsid w:val="009F1DBC"/>
    <w:rsid w:val="009F2062"/>
    <w:rsid w:val="009F248D"/>
    <w:rsid w:val="009F26E4"/>
    <w:rsid w:val="009F288E"/>
    <w:rsid w:val="009F2A69"/>
    <w:rsid w:val="009F2C61"/>
    <w:rsid w:val="009F2C82"/>
    <w:rsid w:val="009F2CBF"/>
    <w:rsid w:val="009F2D6C"/>
    <w:rsid w:val="009F311C"/>
    <w:rsid w:val="009F3128"/>
    <w:rsid w:val="009F3305"/>
    <w:rsid w:val="009F349A"/>
    <w:rsid w:val="009F3A05"/>
    <w:rsid w:val="009F3AE4"/>
    <w:rsid w:val="009F3C12"/>
    <w:rsid w:val="009F3C64"/>
    <w:rsid w:val="009F3CBE"/>
    <w:rsid w:val="009F3D02"/>
    <w:rsid w:val="009F3F56"/>
    <w:rsid w:val="009F3F8D"/>
    <w:rsid w:val="009F4145"/>
    <w:rsid w:val="009F4478"/>
    <w:rsid w:val="009F4593"/>
    <w:rsid w:val="009F489E"/>
    <w:rsid w:val="009F489F"/>
    <w:rsid w:val="009F5180"/>
    <w:rsid w:val="009F51EF"/>
    <w:rsid w:val="009F5270"/>
    <w:rsid w:val="009F53E9"/>
    <w:rsid w:val="009F54C4"/>
    <w:rsid w:val="009F55E4"/>
    <w:rsid w:val="009F567C"/>
    <w:rsid w:val="009F56AD"/>
    <w:rsid w:val="009F5845"/>
    <w:rsid w:val="009F5872"/>
    <w:rsid w:val="009F5A73"/>
    <w:rsid w:val="009F5FF2"/>
    <w:rsid w:val="009F61B8"/>
    <w:rsid w:val="009F6939"/>
    <w:rsid w:val="009F6A16"/>
    <w:rsid w:val="009F6CFD"/>
    <w:rsid w:val="009F6F51"/>
    <w:rsid w:val="009F784E"/>
    <w:rsid w:val="009F78F4"/>
    <w:rsid w:val="009F7907"/>
    <w:rsid w:val="009F79E4"/>
    <w:rsid w:val="009F7A38"/>
    <w:rsid w:val="009F7C04"/>
    <w:rsid w:val="009F7D11"/>
    <w:rsid w:val="00A00049"/>
    <w:rsid w:val="00A001ED"/>
    <w:rsid w:val="00A00656"/>
    <w:rsid w:val="00A00667"/>
    <w:rsid w:val="00A00949"/>
    <w:rsid w:val="00A00BE9"/>
    <w:rsid w:val="00A00D03"/>
    <w:rsid w:val="00A00DE4"/>
    <w:rsid w:val="00A01056"/>
    <w:rsid w:val="00A010BF"/>
    <w:rsid w:val="00A01AF9"/>
    <w:rsid w:val="00A01E9D"/>
    <w:rsid w:val="00A023FF"/>
    <w:rsid w:val="00A02B1B"/>
    <w:rsid w:val="00A02B2D"/>
    <w:rsid w:val="00A02E79"/>
    <w:rsid w:val="00A02F47"/>
    <w:rsid w:val="00A0311E"/>
    <w:rsid w:val="00A032CE"/>
    <w:rsid w:val="00A03371"/>
    <w:rsid w:val="00A0341E"/>
    <w:rsid w:val="00A03586"/>
    <w:rsid w:val="00A03937"/>
    <w:rsid w:val="00A03BF7"/>
    <w:rsid w:val="00A03FC9"/>
    <w:rsid w:val="00A04310"/>
    <w:rsid w:val="00A047D1"/>
    <w:rsid w:val="00A04B62"/>
    <w:rsid w:val="00A04BC8"/>
    <w:rsid w:val="00A0523C"/>
    <w:rsid w:val="00A055AE"/>
    <w:rsid w:val="00A0632B"/>
    <w:rsid w:val="00A06443"/>
    <w:rsid w:val="00A06564"/>
    <w:rsid w:val="00A06C1E"/>
    <w:rsid w:val="00A06C67"/>
    <w:rsid w:val="00A06F65"/>
    <w:rsid w:val="00A07267"/>
    <w:rsid w:val="00A0743E"/>
    <w:rsid w:val="00A076DA"/>
    <w:rsid w:val="00A077B8"/>
    <w:rsid w:val="00A100CD"/>
    <w:rsid w:val="00A1017B"/>
    <w:rsid w:val="00A1075E"/>
    <w:rsid w:val="00A10F49"/>
    <w:rsid w:val="00A10FA7"/>
    <w:rsid w:val="00A11148"/>
    <w:rsid w:val="00A112D6"/>
    <w:rsid w:val="00A113E3"/>
    <w:rsid w:val="00A1156B"/>
    <w:rsid w:val="00A115D0"/>
    <w:rsid w:val="00A117A8"/>
    <w:rsid w:val="00A118EE"/>
    <w:rsid w:val="00A11BF7"/>
    <w:rsid w:val="00A11BFD"/>
    <w:rsid w:val="00A1201D"/>
    <w:rsid w:val="00A1211D"/>
    <w:rsid w:val="00A121F9"/>
    <w:rsid w:val="00A126F8"/>
    <w:rsid w:val="00A12981"/>
    <w:rsid w:val="00A12AEC"/>
    <w:rsid w:val="00A12E79"/>
    <w:rsid w:val="00A12EC7"/>
    <w:rsid w:val="00A12F9C"/>
    <w:rsid w:val="00A12FBB"/>
    <w:rsid w:val="00A1314A"/>
    <w:rsid w:val="00A132CA"/>
    <w:rsid w:val="00A13911"/>
    <w:rsid w:val="00A1395E"/>
    <w:rsid w:val="00A13A18"/>
    <w:rsid w:val="00A13EDC"/>
    <w:rsid w:val="00A13FDB"/>
    <w:rsid w:val="00A14336"/>
    <w:rsid w:val="00A144D4"/>
    <w:rsid w:val="00A146AC"/>
    <w:rsid w:val="00A147B9"/>
    <w:rsid w:val="00A148DC"/>
    <w:rsid w:val="00A14B0A"/>
    <w:rsid w:val="00A15454"/>
    <w:rsid w:val="00A15572"/>
    <w:rsid w:val="00A1586A"/>
    <w:rsid w:val="00A158DD"/>
    <w:rsid w:val="00A15C2F"/>
    <w:rsid w:val="00A15CA1"/>
    <w:rsid w:val="00A15E20"/>
    <w:rsid w:val="00A162F2"/>
    <w:rsid w:val="00A1672D"/>
    <w:rsid w:val="00A168DA"/>
    <w:rsid w:val="00A16CAD"/>
    <w:rsid w:val="00A16D1C"/>
    <w:rsid w:val="00A16E48"/>
    <w:rsid w:val="00A17098"/>
    <w:rsid w:val="00A1711B"/>
    <w:rsid w:val="00A1727C"/>
    <w:rsid w:val="00A172F9"/>
    <w:rsid w:val="00A1746B"/>
    <w:rsid w:val="00A17729"/>
    <w:rsid w:val="00A17888"/>
    <w:rsid w:val="00A17C46"/>
    <w:rsid w:val="00A20072"/>
    <w:rsid w:val="00A20366"/>
    <w:rsid w:val="00A20515"/>
    <w:rsid w:val="00A205BD"/>
    <w:rsid w:val="00A208C3"/>
    <w:rsid w:val="00A20B22"/>
    <w:rsid w:val="00A20CFD"/>
    <w:rsid w:val="00A20F1B"/>
    <w:rsid w:val="00A21235"/>
    <w:rsid w:val="00A21335"/>
    <w:rsid w:val="00A21427"/>
    <w:rsid w:val="00A21445"/>
    <w:rsid w:val="00A215F9"/>
    <w:rsid w:val="00A217B9"/>
    <w:rsid w:val="00A21B24"/>
    <w:rsid w:val="00A21C19"/>
    <w:rsid w:val="00A21ED1"/>
    <w:rsid w:val="00A21FD4"/>
    <w:rsid w:val="00A2230A"/>
    <w:rsid w:val="00A22721"/>
    <w:rsid w:val="00A22ED9"/>
    <w:rsid w:val="00A22EF6"/>
    <w:rsid w:val="00A22F78"/>
    <w:rsid w:val="00A22FCC"/>
    <w:rsid w:val="00A23096"/>
    <w:rsid w:val="00A23303"/>
    <w:rsid w:val="00A233C3"/>
    <w:rsid w:val="00A23850"/>
    <w:rsid w:val="00A23A65"/>
    <w:rsid w:val="00A23F9C"/>
    <w:rsid w:val="00A23FCD"/>
    <w:rsid w:val="00A2403A"/>
    <w:rsid w:val="00A24114"/>
    <w:rsid w:val="00A241D5"/>
    <w:rsid w:val="00A24AE4"/>
    <w:rsid w:val="00A24DCE"/>
    <w:rsid w:val="00A24F9A"/>
    <w:rsid w:val="00A253D8"/>
    <w:rsid w:val="00A25926"/>
    <w:rsid w:val="00A25C0F"/>
    <w:rsid w:val="00A26444"/>
    <w:rsid w:val="00A2656E"/>
    <w:rsid w:val="00A266DF"/>
    <w:rsid w:val="00A268C1"/>
    <w:rsid w:val="00A268EC"/>
    <w:rsid w:val="00A26A4A"/>
    <w:rsid w:val="00A26DEA"/>
    <w:rsid w:val="00A26E86"/>
    <w:rsid w:val="00A27026"/>
    <w:rsid w:val="00A271D7"/>
    <w:rsid w:val="00A272A4"/>
    <w:rsid w:val="00A2774A"/>
    <w:rsid w:val="00A2791B"/>
    <w:rsid w:val="00A27B9C"/>
    <w:rsid w:val="00A3021F"/>
    <w:rsid w:val="00A3032F"/>
    <w:rsid w:val="00A303F8"/>
    <w:rsid w:val="00A30DDA"/>
    <w:rsid w:val="00A3152B"/>
    <w:rsid w:val="00A317F8"/>
    <w:rsid w:val="00A31996"/>
    <w:rsid w:val="00A31CBA"/>
    <w:rsid w:val="00A31CCB"/>
    <w:rsid w:val="00A31F5B"/>
    <w:rsid w:val="00A31F90"/>
    <w:rsid w:val="00A32582"/>
    <w:rsid w:val="00A3281F"/>
    <w:rsid w:val="00A32BB9"/>
    <w:rsid w:val="00A33208"/>
    <w:rsid w:val="00A33212"/>
    <w:rsid w:val="00A3341B"/>
    <w:rsid w:val="00A33438"/>
    <w:rsid w:val="00A334B3"/>
    <w:rsid w:val="00A33661"/>
    <w:rsid w:val="00A336C4"/>
    <w:rsid w:val="00A337D9"/>
    <w:rsid w:val="00A33F7A"/>
    <w:rsid w:val="00A3406F"/>
    <w:rsid w:val="00A34120"/>
    <w:rsid w:val="00A34591"/>
    <w:rsid w:val="00A3485C"/>
    <w:rsid w:val="00A34F6D"/>
    <w:rsid w:val="00A35532"/>
    <w:rsid w:val="00A35543"/>
    <w:rsid w:val="00A35595"/>
    <w:rsid w:val="00A356C4"/>
    <w:rsid w:val="00A357B5"/>
    <w:rsid w:val="00A35980"/>
    <w:rsid w:val="00A35BCA"/>
    <w:rsid w:val="00A35BD3"/>
    <w:rsid w:val="00A35F2B"/>
    <w:rsid w:val="00A35FE7"/>
    <w:rsid w:val="00A364E7"/>
    <w:rsid w:val="00A36581"/>
    <w:rsid w:val="00A369A3"/>
    <w:rsid w:val="00A36A5E"/>
    <w:rsid w:val="00A36A90"/>
    <w:rsid w:val="00A36C48"/>
    <w:rsid w:val="00A36D2B"/>
    <w:rsid w:val="00A36D75"/>
    <w:rsid w:val="00A36E0E"/>
    <w:rsid w:val="00A3700A"/>
    <w:rsid w:val="00A370B2"/>
    <w:rsid w:val="00A3739E"/>
    <w:rsid w:val="00A37412"/>
    <w:rsid w:val="00A374D7"/>
    <w:rsid w:val="00A375BD"/>
    <w:rsid w:val="00A378F7"/>
    <w:rsid w:val="00A37D30"/>
    <w:rsid w:val="00A37D60"/>
    <w:rsid w:val="00A40099"/>
    <w:rsid w:val="00A402A4"/>
    <w:rsid w:val="00A405DA"/>
    <w:rsid w:val="00A407BE"/>
    <w:rsid w:val="00A40B42"/>
    <w:rsid w:val="00A40C48"/>
    <w:rsid w:val="00A40DD2"/>
    <w:rsid w:val="00A40E09"/>
    <w:rsid w:val="00A40EBA"/>
    <w:rsid w:val="00A41FB2"/>
    <w:rsid w:val="00A4224B"/>
    <w:rsid w:val="00A423DE"/>
    <w:rsid w:val="00A42567"/>
    <w:rsid w:val="00A42784"/>
    <w:rsid w:val="00A42BAD"/>
    <w:rsid w:val="00A42D81"/>
    <w:rsid w:val="00A43120"/>
    <w:rsid w:val="00A434C7"/>
    <w:rsid w:val="00A4365A"/>
    <w:rsid w:val="00A43DAF"/>
    <w:rsid w:val="00A43EB6"/>
    <w:rsid w:val="00A440E4"/>
    <w:rsid w:val="00A4432C"/>
    <w:rsid w:val="00A4445B"/>
    <w:rsid w:val="00A444AD"/>
    <w:rsid w:val="00A4466A"/>
    <w:rsid w:val="00A447B7"/>
    <w:rsid w:val="00A4495F"/>
    <w:rsid w:val="00A44AAC"/>
    <w:rsid w:val="00A44F4E"/>
    <w:rsid w:val="00A455CA"/>
    <w:rsid w:val="00A458D1"/>
    <w:rsid w:val="00A4599E"/>
    <w:rsid w:val="00A45A00"/>
    <w:rsid w:val="00A45EFD"/>
    <w:rsid w:val="00A45FA3"/>
    <w:rsid w:val="00A4607D"/>
    <w:rsid w:val="00A46210"/>
    <w:rsid w:val="00A4646C"/>
    <w:rsid w:val="00A46582"/>
    <w:rsid w:val="00A466D3"/>
    <w:rsid w:val="00A46B44"/>
    <w:rsid w:val="00A46BAA"/>
    <w:rsid w:val="00A471A2"/>
    <w:rsid w:val="00A474B6"/>
    <w:rsid w:val="00A47D90"/>
    <w:rsid w:val="00A47E45"/>
    <w:rsid w:val="00A50878"/>
    <w:rsid w:val="00A50C24"/>
    <w:rsid w:val="00A50D9C"/>
    <w:rsid w:val="00A50FC1"/>
    <w:rsid w:val="00A50FF5"/>
    <w:rsid w:val="00A5150A"/>
    <w:rsid w:val="00A515F3"/>
    <w:rsid w:val="00A5171E"/>
    <w:rsid w:val="00A51907"/>
    <w:rsid w:val="00A51A68"/>
    <w:rsid w:val="00A51A8F"/>
    <w:rsid w:val="00A51C32"/>
    <w:rsid w:val="00A51C53"/>
    <w:rsid w:val="00A5225F"/>
    <w:rsid w:val="00A52263"/>
    <w:rsid w:val="00A5263C"/>
    <w:rsid w:val="00A527C0"/>
    <w:rsid w:val="00A528DC"/>
    <w:rsid w:val="00A52AAB"/>
    <w:rsid w:val="00A52FB1"/>
    <w:rsid w:val="00A5310F"/>
    <w:rsid w:val="00A5311F"/>
    <w:rsid w:val="00A53141"/>
    <w:rsid w:val="00A532B9"/>
    <w:rsid w:val="00A53449"/>
    <w:rsid w:val="00A5345D"/>
    <w:rsid w:val="00A535D1"/>
    <w:rsid w:val="00A53604"/>
    <w:rsid w:val="00A53656"/>
    <w:rsid w:val="00A53F93"/>
    <w:rsid w:val="00A54001"/>
    <w:rsid w:val="00A5403A"/>
    <w:rsid w:val="00A540E4"/>
    <w:rsid w:val="00A543AB"/>
    <w:rsid w:val="00A5468E"/>
    <w:rsid w:val="00A546C4"/>
    <w:rsid w:val="00A548D0"/>
    <w:rsid w:val="00A54D90"/>
    <w:rsid w:val="00A54DE0"/>
    <w:rsid w:val="00A54EC2"/>
    <w:rsid w:val="00A54ECB"/>
    <w:rsid w:val="00A55250"/>
    <w:rsid w:val="00A55448"/>
    <w:rsid w:val="00A55501"/>
    <w:rsid w:val="00A555B2"/>
    <w:rsid w:val="00A5589A"/>
    <w:rsid w:val="00A559C7"/>
    <w:rsid w:val="00A55A7A"/>
    <w:rsid w:val="00A55B00"/>
    <w:rsid w:val="00A55DCE"/>
    <w:rsid w:val="00A560BA"/>
    <w:rsid w:val="00A56352"/>
    <w:rsid w:val="00A5652D"/>
    <w:rsid w:val="00A569B6"/>
    <w:rsid w:val="00A56FB5"/>
    <w:rsid w:val="00A570C6"/>
    <w:rsid w:val="00A571EB"/>
    <w:rsid w:val="00A57212"/>
    <w:rsid w:val="00A5733A"/>
    <w:rsid w:val="00A57909"/>
    <w:rsid w:val="00A6007D"/>
    <w:rsid w:val="00A60101"/>
    <w:rsid w:val="00A601D5"/>
    <w:rsid w:val="00A601E2"/>
    <w:rsid w:val="00A60235"/>
    <w:rsid w:val="00A607DE"/>
    <w:rsid w:val="00A609CA"/>
    <w:rsid w:val="00A609F1"/>
    <w:rsid w:val="00A60D1D"/>
    <w:rsid w:val="00A6109B"/>
    <w:rsid w:val="00A6167B"/>
    <w:rsid w:val="00A61A42"/>
    <w:rsid w:val="00A61B39"/>
    <w:rsid w:val="00A61CA9"/>
    <w:rsid w:val="00A61EA2"/>
    <w:rsid w:val="00A62093"/>
    <w:rsid w:val="00A621DC"/>
    <w:rsid w:val="00A6245F"/>
    <w:rsid w:val="00A6252A"/>
    <w:rsid w:val="00A626A0"/>
    <w:rsid w:val="00A62757"/>
    <w:rsid w:val="00A63197"/>
    <w:rsid w:val="00A631AC"/>
    <w:rsid w:val="00A633D9"/>
    <w:rsid w:val="00A63482"/>
    <w:rsid w:val="00A63A14"/>
    <w:rsid w:val="00A63A58"/>
    <w:rsid w:val="00A63B52"/>
    <w:rsid w:val="00A63C3B"/>
    <w:rsid w:val="00A63E1F"/>
    <w:rsid w:val="00A63E76"/>
    <w:rsid w:val="00A641D1"/>
    <w:rsid w:val="00A64668"/>
    <w:rsid w:val="00A646DB"/>
    <w:rsid w:val="00A64753"/>
    <w:rsid w:val="00A64B93"/>
    <w:rsid w:val="00A64BDC"/>
    <w:rsid w:val="00A64CBF"/>
    <w:rsid w:val="00A64FBA"/>
    <w:rsid w:val="00A65009"/>
    <w:rsid w:val="00A652CE"/>
    <w:rsid w:val="00A6541D"/>
    <w:rsid w:val="00A65584"/>
    <w:rsid w:val="00A655C9"/>
    <w:rsid w:val="00A656A2"/>
    <w:rsid w:val="00A65C0A"/>
    <w:rsid w:val="00A65CF3"/>
    <w:rsid w:val="00A65D68"/>
    <w:rsid w:val="00A65E19"/>
    <w:rsid w:val="00A66218"/>
    <w:rsid w:val="00A667AA"/>
    <w:rsid w:val="00A667CE"/>
    <w:rsid w:val="00A66B26"/>
    <w:rsid w:val="00A66BA2"/>
    <w:rsid w:val="00A66FB3"/>
    <w:rsid w:val="00A675B4"/>
    <w:rsid w:val="00A67821"/>
    <w:rsid w:val="00A67907"/>
    <w:rsid w:val="00A6795C"/>
    <w:rsid w:val="00A70239"/>
    <w:rsid w:val="00A702D7"/>
    <w:rsid w:val="00A704B2"/>
    <w:rsid w:val="00A70657"/>
    <w:rsid w:val="00A709A2"/>
    <w:rsid w:val="00A70D87"/>
    <w:rsid w:val="00A70F21"/>
    <w:rsid w:val="00A71078"/>
    <w:rsid w:val="00A710A5"/>
    <w:rsid w:val="00A7136C"/>
    <w:rsid w:val="00A713D2"/>
    <w:rsid w:val="00A716C5"/>
    <w:rsid w:val="00A7187E"/>
    <w:rsid w:val="00A71BBF"/>
    <w:rsid w:val="00A71C74"/>
    <w:rsid w:val="00A71EAC"/>
    <w:rsid w:val="00A720C6"/>
    <w:rsid w:val="00A72229"/>
    <w:rsid w:val="00A72483"/>
    <w:rsid w:val="00A724A5"/>
    <w:rsid w:val="00A72652"/>
    <w:rsid w:val="00A72981"/>
    <w:rsid w:val="00A72DD3"/>
    <w:rsid w:val="00A72F1D"/>
    <w:rsid w:val="00A7311A"/>
    <w:rsid w:val="00A73349"/>
    <w:rsid w:val="00A7338D"/>
    <w:rsid w:val="00A73428"/>
    <w:rsid w:val="00A735D1"/>
    <w:rsid w:val="00A7365E"/>
    <w:rsid w:val="00A73985"/>
    <w:rsid w:val="00A73A35"/>
    <w:rsid w:val="00A73ADE"/>
    <w:rsid w:val="00A73B9F"/>
    <w:rsid w:val="00A73FBB"/>
    <w:rsid w:val="00A741D7"/>
    <w:rsid w:val="00A74237"/>
    <w:rsid w:val="00A74410"/>
    <w:rsid w:val="00A744D1"/>
    <w:rsid w:val="00A74564"/>
    <w:rsid w:val="00A74AC8"/>
    <w:rsid w:val="00A74B5A"/>
    <w:rsid w:val="00A74C03"/>
    <w:rsid w:val="00A74C9B"/>
    <w:rsid w:val="00A74EAD"/>
    <w:rsid w:val="00A74F25"/>
    <w:rsid w:val="00A74F8C"/>
    <w:rsid w:val="00A75828"/>
    <w:rsid w:val="00A7585B"/>
    <w:rsid w:val="00A75C3C"/>
    <w:rsid w:val="00A75D8F"/>
    <w:rsid w:val="00A75E43"/>
    <w:rsid w:val="00A75E8C"/>
    <w:rsid w:val="00A7631B"/>
    <w:rsid w:val="00A769C3"/>
    <w:rsid w:val="00A76DC4"/>
    <w:rsid w:val="00A76DE2"/>
    <w:rsid w:val="00A775C1"/>
    <w:rsid w:val="00A777B6"/>
    <w:rsid w:val="00A77D29"/>
    <w:rsid w:val="00A77ED2"/>
    <w:rsid w:val="00A8017D"/>
    <w:rsid w:val="00A80611"/>
    <w:rsid w:val="00A809A0"/>
    <w:rsid w:val="00A80CB3"/>
    <w:rsid w:val="00A80E3A"/>
    <w:rsid w:val="00A8108B"/>
    <w:rsid w:val="00A81999"/>
    <w:rsid w:val="00A81B24"/>
    <w:rsid w:val="00A820B5"/>
    <w:rsid w:val="00A82192"/>
    <w:rsid w:val="00A82249"/>
    <w:rsid w:val="00A82340"/>
    <w:rsid w:val="00A82658"/>
    <w:rsid w:val="00A826A9"/>
    <w:rsid w:val="00A82936"/>
    <w:rsid w:val="00A82DA4"/>
    <w:rsid w:val="00A82E91"/>
    <w:rsid w:val="00A82EAB"/>
    <w:rsid w:val="00A82F98"/>
    <w:rsid w:val="00A83086"/>
    <w:rsid w:val="00A833E1"/>
    <w:rsid w:val="00A83BD1"/>
    <w:rsid w:val="00A84018"/>
    <w:rsid w:val="00A84020"/>
    <w:rsid w:val="00A8438F"/>
    <w:rsid w:val="00A8462D"/>
    <w:rsid w:val="00A849EE"/>
    <w:rsid w:val="00A84A66"/>
    <w:rsid w:val="00A84C9D"/>
    <w:rsid w:val="00A84DFD"/>
    <w:rsid w:val="00A84FF4"/>
    <w:rsid w:val="00A8590C"/>
    <w:rsid w:val="00A85B55"/>
    <w:rsid w:val="00A85ED1"/>
    <w:rsid w:val="00A85F4A"/>
    <w:rsid w:val="00A860B8"/>
    <w:rsid w:val="00A8612D"/>
    <w:rsid w:val="00A86274"/>
    <w:rsid w:val="00A86465"/>
    <w:rsid w:val="00A864D5"/>
    <w:rsid w:val="00A86707"/>
    <w:rsid w:val="00A8688B"/>
    <w:rsid w:val="00A86AAD"/>
    <w:rsid w:val="00A86C7B"/>
    <w:rsid w:val="00A86DDB"/>
    <w:rsid w:val="00A86DE6"/>
    <w:rsid w:val="00A86E60"/>
    <w:rsid w:val="00A86FA7"/>
    <w:rsid w:val="00A87228"/>
    <w:rsid w:val="00A878E7"/>
    <w:rsid w:val="00A8796B"/>
    <w:rsid w:val="00A87EF5"/>
    <w:rsid w:val="00A87F79"/>
    <w:rsid w:val="00A90089"/>
    <w:rsid w:val="00A900C1"/>
    <w:rsid w:val="00A90336"/>
    <w:rsid w:val="00A909A6"/>
    <w:rsid w:val="00A909E1"/>
    <w:rsid w:val="00A90B18"/>
    <w:rsid w:val="00A91624"/>
    <w:rsid w:val="00A91657"/>
    <w:rsid w:val="00A91BAB"/>
    <w:rsid w:val="00A91C5A"/>
    <w:rsid w:val="00A91C82"/>
    <w:rsid w:val="00A9212C"/>
    <w:rsid w:val="00A92577"/>
    <w:rsid w:val="00A927B3"/>
    <w:rsid w:val="00A92BEC"/>
    <w:rsid w:val="00A93016"/>
    <w:rsid w:val="00A93047"/>
    <w:rsid w:val="00A93070"/>
    <w:rsid w:val="00A93692"/>
    <w:rsid w:val="00A937E2"/>
    <w:rsid w:val="00A93852"/>
    <w:rsid w:val="00A938F2"/>
    <w:rsid w:val="00A93B1A"/>
    <w:rsid w:val="00A93E64"/>
    <w:rsid w:val="00A940E7"/>
    <w:rsid w:val="00A94432"/>
    <w:rsid w:val="00A946A4"/>
    <w:rsid w:val="00A949DC"/>
    <w:rsid w:val="00A9531D"/>
    <w:rsid w:val="00A95431"/>
    <w:rsid w:val="00A954E9"/>
    <w:rsid w:val="00A95547"/>
    <w:rsid w:val="00A95A64"/>
    <w:rsid w:val="00A95AE2"/>
    <w:rsid w:val="00A95BF5"/>
    <w:rsid w:val="00A95D05"/>
    <w:rsid w:val="00A95D3F"/>
    <w:rsid w:val="00A960D9"/>
    <w:rsid w:val="00A962B9"/>
    <w:rsid w:val="00A96882"/>
    <w:rsid w:val="00A969C8"/>
    <w:rsid w:val="00A9769B"/>
    <w:rsid w:val="00A97753"/>
    <w:rsid w:val="00A97B0D"/>
    <w:rsid w:val="00A97C81"/>
    <w:rsid w:val="00AA01F3"/>
    <w:rsid w:val="00AA05BE"/>
    <w:rsid w:val="00AA0967"/>
    <w:rsid w:val="00AA0999"/>
    <w:rsid w:val="00AA0B74"/>
    <w:rsid w:val="00AA0C79"/>
    <w:rsid w:val="00AA0E83"/>
    <w:rsid w:val="00AA0F70"/>
    <w:rsid w:val="00AA0FED"/>
    <w:rsid w:val="00AA14C9"/>
    <w:rsid w:val="00AA1524"/>
    <w:rsid w:val="00AA17C5"/>
    <w:rsid w:val="00AA17D3"/>
    <w:rsid w:val="00AA1941"/>
    <w:rsid w:val="00AA19AA"/>
    <w:rsid w:val="00AA19F5"/>
    <w:rsid w:val="00AA1C6B"/>
    <w:rsid w:val="00AA212F"/>
    <w:rsid w:val="00AA22E2"/>
    <w:rsid w:val="00AA2411"/>
    <w:rsid w:val="00AA29BE"/>
    <w:rsid w:val="00AA2C24"/>
    <w:rsid w:val="00AA2E0D"/>
    <w:rsid w:val="00AA2E14"/>
    <w:rsid w:val="00AA300A"/>
    <w:rsid w:val="00AA3174"/>
    <w:rsid w:val="00AA3410"/>
    <w:rsid w:val="00AA3FB2"/>
    <w:rsid w:val="00AA4498"/>
    <w:rsid w:val="00AA48A8"/>
    <w:rsid w:val="00AA4AFA"/>
    <w:rsid w:val="00AA4C5F"/>
    <w:rsid w:val="00AA4F25"/>
    <w:rsid w:val="00AA539B"/>
    <w:rsid w:val="00AA5761"/>
    <w:rsid w:val="00AA5846"/>
    <w:rsid w:val="00AA588F"/>
    <w:rsid w:val="00AA6000"/>
    <w:rsid w:val="00AA66CA"/>
    <w:rsid w:val="00AA67FD"/>
    <w:rsid w:val="00AA696B"/>
    <w:rsid w:val="00AA6C55"/>
    <w:rsid w:val="00AA703D"/>
    <w:rsid w:val="00AA71F6"/>
    <w:rsid w:val="00AA7232"/>
    <w:rsid w:val="00AA7550"/>
    <w:rsid w:val="00AA78CE"/>
    <w:rsid w:val="00AA79DA"/>
    <w:rsid w:val="00AA7A17"/>
    <w:rsid w:val="00AA7DEF"/>
    <w:rsid w:val="00AA7F18"/>
    <w:rsid w:val="00AA7FF4"/>
    <w:rsid w:val="00AB0088"/>
    <w:rsid w:val="00AB01D8"/>
    <w:rsid w:val="00AB02F3"/>
    <w:rsid w:val="00AB05D4"/>
    <w:rsid w:val="00AB0B41"/>
    <w:rsid w:val="00AB0C8D"/>
    <w:rsid w:val="00AB0D29"/>
    <w:rsid w:val="00AB11DA"/>
    <w:rsid w:val="00AB13DF"/>
    <w:rsid w:val="00AB1497"/>
    <w:rsid w:val="00AB16D4"/>
    <w:rsid w:val="00AB197F"/>
    <w:rsid w:val="00AB1E9A"/>
    <w:rsid w:val="00AB1FED"/>
    <w:rsid w:val="00AB221B"/>
    <w:rsid w:val="00AB2468"/>
    <w:rsid w:val="00AB280C"/>
    <w:rsid w:val="00AB2E2D"/>
    <w:rsid w:val="00AB2F2E"/>
    <w:rsid w:val="00AB30C7"/>
    <w:rsid w:val="00AB3245"/>
    <w:rsid w:val="00AB3271"/>
    <w:rsid w:val="00AB3424"/>
    <w:rsid w:val="00AB395D"/>
    <w:rsid w:val="00AB3994"/>
    <w:rsid w:val="00AB3B6C"/>
    <w:rsid w:val="00AB4714"/>
    <w:rsid w:val="00AB4F1D"/>
    <w:rsid w:val="00AB50A4"/>
    <w:rsid w:val="00AB528C"/>
    <w:rsid w:val="00AB540B"/>
    <w:rsid w:val="00AB549A"/>
    <w:rsid w:val="00AB6953"/>
    <w:rsid w:val="00AB6B97"/>
    <w:rsid w:val="00AB6C34"/>
    <w:rsid w:val="00AB6DB8"/>
    <w:rsid w:val="00AB7184"/>
    <w:rsid w:val="00AB71B0"/>
    <w:rsid w:val="00AB726C"/>
    <w:rsid w:val="00AB7363"/>
    <w:rsid w:val="00AB74CB"/>
    <w:rsid w:val="00AB7544"/>
    <w:rsid w:val="00AB7CB4"/>
    <w:rsid w:val="00AB7F0C"/>
    <w:rsid w:val="00AC0105"/>
    <w:rsid w:val="00AC0175"/>
    <w:rsid w:val="00AC02EA"/>
    <w:rsid w:val="00AC09A8"/>
    <w:rsid w:val="00AC09D4"/>
    <w:rsid w:val="00AC0EB8"/>
    <w:rsid w:val="00AC0EBD"/>
    <w:rsid w:val="00AC120C"/>
    <w:rsid w:val="00AC126E"/>
    <w:rsid w:val="00AC1428"/>
    <w:rsid w:val="00AC1596"/>
    <w:rsid w:val="00AC175A"/>
    <w:rsid w:val="00AC1870"/>
    <w:rsid w:val="00AC1AF4"/>
    <w:rsid w:val="00AC1B97"/>
    <w:rsid w:val="00AC1ED9"/>
    <w:rsid w:val="00AC1EE1"/>
    <w:rsid w:val="00AC1F1C"/>
    <w:rsid w:val="00AC21A3"/>
    <w:rsid w:val="00AC2511"/>
    <w:rsid w:val="00AC2741"/>
    <w:rsid w:val="00AC31EE"/>
    <w:rsid w:val="00AC31FF"/>
    <w:rsid w:val="00AC349B"/>
    <w:rsid w:val="00AC38A6"/>
    <w:rsid w:val="00AC3B4F"/>
    <w:rsid w:val="00AC3B50"/>
    <w:rsid w:val="00AC3D8E"/>
    <w:rsid w:val="00AC3E07"/>
    <w:rsid w:val="00AC3F1A"/>
    <w:rsid w:val="00AC41F1"/>
    <w:rsid w:val="00AC42B2"/>
    <w:rsid w:val="00AC449D"/>
    <w:rsid w:val="00AC5097"/>
    <w:rsid w:val="00AC50BD"/>
    <w:rsid w:val="00AC5110"/>
    <w:rsid w:val="00AC515B"/>
    <w:rsid w:val="00AC5380"/>
    <w:rsid w:val="00AC569C"/>
    <w:rsid w:val="00AC57FD"/>
    <w:rsid w:val="00AC5886"/>
    <w:rsid w:val="00AC5A5E"/>
    <w:rsid w:val="00AC5DEA"/>
    <w:rsid w:val="00AC621A"/>
    <w:rsid w:val="00AC6232"/>
    <w:rsid w:val="00AC646B"/>
    <w:rsid w:val="00AC6628"/>
    <w:rsid w:val="00AC69B7"/>
    <w:rsid w:val="00AC7094"/>
    <w:rsid w:val="00AC744C"/>
    <w:rsid w:val="00AC7842"/>
    <w:rsid w:val="00AC7A97"/>
    <w:rsid w:val="00AC7EC5"/>
    <w:rsid w:val="00AC7ED4"/>
    <w:rsid w:val="00AD01C0"/>
    <w:rsid w:val="00AD0242"/>
    <w:rsid w:val="00AD02D3"/>
    <w:rsid w:val="00AD0524"/>
    <w:rsid w:val="00AD0874"/>
    <w:rsid w:val="00AD087C"/>
    <w:rsid w:val="00AD08A9"/>
    <w:rsid w:val="00AD0ACB"/>
    <w:rsid w:val="00AD0C49"/>
    <w:rsid w:val="00AD0EB3"/>
    <w:rsid w:val="00AD167C"/>
    <w:rsid w:val="00AD1681"/>
    <w:rsid w:val="00AD16C9"/>
    <w:rsid w:val="00AD1741"/>
    <w:rsid w:val="00AD1778"/>
    <w:rsid w:val="00AD19F0"/>
    <w:rsid w:val="00AD1AAD"/>
    <w:rsid w:val="00AD1BF3"/>
    <w:rsid w:val="00AD1C21"/>
    <w:rsid w:val="00AD21FD"/>
    <w:rsid w:val="00AD2252"/>
    <w:rsid w:val="00AD2287"/>
    <w:rsid w:val="00AD240B"/>
    <w:rsid w:val="00AD2507"/>
    <w:rsid w:val="00AD2508"/>
    <w:rsid w:val="00AD252E"/>
    <w:rsid w:val="00AD2A5B"/>
    <w:rsid w:val="00AD2B90"/>
    <w:rsid w:val="00AD2D9A"/>
    <w:rsid w:val="00AD2FBE"/>
    <w:rsid w:val="00AD3007"/>
    <w:rsid w:val="00AD35D4"/>
    <w:rsid w:val="00AD361A"/>
    <w:rsid w:val="00AD36B0"/>
    <w:rsid w:val="00AD374E"/>
    <w:rsid w:val="00AD3776"/>
    <w:rsid w:val="00AD39C6"/>
    <w:rsid w:val="00AD3BFB"/>
    <w:rsid w:val="00AD3CA8"/>
    <w:rsid w:val="00AD3D32"/>
    <w:rsid w:val="00AD3DAC"/>
    <w:rsid w:val="00AD43CB"/>
    <w:rsid w:val="00AD4725"/>
    <w:rsid w:val="00AD47A1"/>
    <w:rsid w:val="00AD484B"/>
    <w:rsid w:val="00AD4875"/>
    <w:rsid w:val="00AD4968"/>
    <w:rsid w:val="00AD4A38"/>
    <w:rsid w:val="00AD4C5F"/>
    <w:rsid w:val="00AD4DBE"/>
    <w:rsid w:val="00AD4E8E"/>
    <w:rsid w:val="00AD5617"/>
    <w:rsid w:val="00AD56EA"/>
    <w:rsid w:val="00AD582E"/>
    <w:rsid w:val="00AD5DCD"/>
    <w:rsid w:val="00AD5F86"/>
    <w:rsid w:val="00AD6116"/>
    <w:rsid w:val="00AD68B2"/>
    <w:rsid w:val="00AD6A04"/>
    <w:rsid w:val="00AD6C4A"/>
    <w:rsid w:val="00AD6E4B"/>
    <w:rsid w:val="00AD7130"/>
    <w:rsid w:val="00AD73C3"/>
    <w:rsid w:val="00AD761E"/>
    <w:rsid w:val="00AD7DC8"/>
    <w:rsid w:val="00AD7E9D"/>
    <w:rsid w:val="00AE00B3"/>
    <w:rsid w:val="00AE03E3"/>
    <w:rsid w:val="00AE04B7"/>
    <w:rsid w:val="00AE081F"/>
    <w:rsid w:val="00AE1051"/>
    <w:rsid w:val="00AE12A5"/>
    <w:rsid w:val="00AE16F4"/>
    <w:rsid w:val="00AE17C9"/>
    <w:rsid w:val="00AE1B0C"/>
    <w:rsid w:val="00AE1FE0"/>
    <w:rsid w:val="00AE252D"/>
    <w:rsid w:val="00AE2628"/>
    <w:rsid w:val="00AE265F"/>
    <w:rsid w:val="00AE2744"/>
    <w:rsid w:val="00AE2A57"/>
    <w:rsid w:val="00AE2D61"/>
    <w:rsid w:val="00AE2D7A"/>
    <w:rsid w:val="00AE2F06"/>
    <w:rsid w:val="00AE2F42"/>
    <w:rsid w:val="00AE2FE3"/>
    <w:rsid w:val="00AE3252"/>
    <w:rsid w:val="00AE33B5"/>
    <w:rsid w:val="00AE358E"/>
    <w:rsid w:val="00AE376A"/>
    <w:rsid w:val="00AE3919"/>
    <w:rsid w:val="00AE3B33"/>
    <w:rsid w:val="00AE3E96"/>
    <w:rsid w:val="00AE3EF0"/>
    <w:rsid w:val="00AE401E"/>
    <w:rsid w:val="00AE42CB"/>
    <w:rsid w:val="00AE42F9"/>
    <w:rsid w:val="00AE448E"/>
    <w:rsid w:val="00AE4652"/>
    <w:rsid w:val="00AE4B35"/>
    <w:rsid w:val="00AE4B37"/>
    <w:rsid w:val="00AE4B54"/>
    <w:rsid w:val="00AE4B98"/>
    <w:rsid w:val="00AE4C08"/>
    <w:rsid w:val="00AE4D49"/>
    <w:rsid w:val="00AE4DC7"/>
    <w:rsid w:val="00AE4DFE"/>
    <w:rsid w:val="00AE5124"/>
    <w:rsid w:val="00AE5C41"/>
    <w:rsid w:val="00AE5C90"/>
    <w:rsid w:val="00AE5ED4"/>
    <w:rsid w:val="00AE6034"/>
    <w:rsid w:val="00AE61E6"/>
    <w:rsid w:val="00AE64FD"/>
    <w:rsid w:val="00AE65E2"/>
    <w:rsid w:val="00AE6816"/>
    <w:rsid w:val="00AE68CC"/>
    <w:rsid w:val="00AE6A02"/>
    <w:rsid w:val="00AE6C90"/>
    <w:rsid w:val="00AE6CA6"/>
    <w:rsid w:val="00AE6CC0"/>
    <w:rsid w:val="00AE6CEF"/>
    <w:rsid w:val="00AE7149"/>
    <w:rsid w:val="00AE75C2"/>
    <w:rsid w:val="00AE75FA"/>
    <w:rsid w:val="00AE760B"/>
    <w:rsid w:val="00AE761E"/>
    <w:rsid w:val="00AE7A3E"/>
    <w:rsid w:val="00AE7ED8"/>
    <w:rsid w:val="00AE7F5B"/>
    <w:rsid w:val="00AF085A"/>
    <w:rsid w:val="00AF0B56"/>
    <w:rsid w:val="00AF0E6E"/>
    <w:rsid w:val="00AF0EC7"/>
    <w:rsid w:val="00AF131A"/>
    <w:rsid w:val="00AF131D"/>
    <w:rsid w:val="00AF177C"/>
    <w:rsid w:val="00AF1841"/>
    <w:rsid w:val="00AF1CAA"/>
    <w:rsid w:val="00AF1E5A"/>
    <w:rsid w:val="00AF202B"/>
    <w:rsid w:val="00AF2169"/>
    <w:rsid w:val="00AF27C2"/>
    <w:rsid w:val="00AF2D0C"/>
    <w:rsid w:val="00AF31E5"/>
    <w:rsid w:val="00AF3234"/>
    <w:rsid w:val="00AF32D2"/>
    <w:rsid w:val="00AF34DE"/>
    <w:rsid w:val="00AF3504"/>
    <w:rsid w:val="00AF3670"/>
    <w:rsid w:val="00AF371F"/>
    <w:rsid w:val="00AF3D6A"/>
    <w:rsid w:val="00AF3F0B"/>
    <w:rsid w:val="00AF41D2"/>
    <w:rsid w:val="00AF4476"/>
    <w:rsid w:val="00AF4697"/>
    <w:rsid w:val="00AF46A5"/>
    <w:rsid w:val="00AF4828"/>
    <w:rsid w:val="00AF48F5"/>
    <w:rsid w:val="00AF4913"/>
    <w:rsid w:val="00AF4AE2"/>
    <w:rsid w:val="00AF4E74"/>
    <w:rsid w:val="00AF507F"/>
    <w:rsid w:val="00AF5326"/>
    <w:rsid w:val="00AF558E"/>
    <w:rsid w:val="00AF5665"/>
    <w:rsid w:val="00AF56C0"/>
    <w:rsid w:val="00AF58CD"/>
    <w:rsid w:val="00AF5A96"/>
    <w:rsid w:val="00AF5ECE"/>
    <w:rsid w:val="00AF60B1"/>
    <w:rsid w:val="00AF615E"/>
    <w:rsid w:val="00AF6585"/>
    <w:rsid w:val="00AF6880"/>
    <w:rsid w:val="00AF6C61"/>
    <w:rsid w:val="00AF6C90"/>
    <w:rsid w:val="00AF6D4E"/>
    <w:rsid w:val="00AF7104"/>
    <w:rsid w:val="00AF726B"/>
    <w:rsid w:val="00AF7505"/>
    <w:rsid w:val="00AF777A"/>
    <w:rsid w:val="00AF787C"/>
    <w:rsid w:val="00AF78CB"/>
    <w:rsid w:val="00AF7A3E"/>
    <w:rsid w:val="00AF7BE2"/>
    <w:rsid w:val="00AF7CF4"/>
    <w:rsid w:val="00AF7EB7"/>
    <w:rsid w:val="00AF7EF2"/>
    <w:rsid w:val="00B0001B"/>
    <w:rsid w:val="00B000BE"/>
    <w:rsid w:val="00B0012D"/>
    <w:rsid w:val="00B00427"/>
    <w:rsid w:val="00B00AF9"/>
    <w:rsid w:val="00B010C3"/>
    <w:rsid w:val="00B0113F"/>
    <w:rsid w:val="00B011AD"/>
    <w:rsid w:val="00B016D5"/>
    <w:rsid w:val="00B016E0"/>
    <w:rsid w:val="00B0179F"/>
    <w:rsid w:val="00B01C8A"/>
    <w:rsid w:val="00B01D59"/>
    <w:rsid w:val="00B01DF7"/>
    <w:rsid w:val="00B01E7E"/>
    <w:rsid w:val="00B01EFA"/>
    <w:rsid w:val="00B01F1D"/>
    <w:rsid w:val="00B0211E"/>
    <w:rsid w:val="00B02281"/>
    <w:rsid w:val="00B022C4"/>
    <w:rsid w:val="00B02650"/>
    <w:rsid w:val="00B02878"/>
    <w:rsid w:val="00B028D2"/>
    <w:rsid w:val="00B0296B"/>
    <w:rsid w:val="00B03136"/>
    <w:rsid w:val="00B03201"/>
    <w:rsid w:val="00B034D7"/>
    <w:rsid w:val="00B0360E"/>
    <w:rsid w:val="00B03711"/>
    <w:rsid w:val="00B03743"/>
    <w:rsid w:val="00B03828"/>
    <w:rsid w:val="00B03C7C"/>
    <w:rsid w:val="00B03CBC"/>
    <w:rsid w:val="00B0409F"/>
    <w:rsid w:val="00B04115"/>
    <w:rsid w:val="00B0417D"/>
    <w:rsid w:val="00B04314"/>
    <w:rsid w:val="00B0440B"/>
    <w:rsid w:val="00B04516"/>
    <w:rsid w:val="00B049E7"/>
    <w:rsid w:val="00B04A47"/>
    <w:rsid w:val="00B04CE5"/>
    <w:rsid w:val="00B04D53"/>
    <w:rsid w:val="00B04D69"/>
    <w:rsid w:val="00B04E8B"/>
    <w:rsid w:val="00B05120"/>
    <w:rsid w:val="00B0544E"/>
    <w:rsid w:val="00B0584E"/>
    <w:rsid w:val="00B0587A"/>
    <w:rsid w:val="00B05B2A"/>
    <w:rsid w:val="00B05C51"/>
    <w:rsid w:val="00B05D84"/>
    <w:rsid w:val="00B06308"/>
    <w:rsid w:val="00B063DF"/>
    <w:rsid w:val="00B06557"/>
    <w:rsid w:val="00B066AE"/>
    <w:rsid w:val="00B06E89"/>
    <w:rsid w:val="00B071C0"/>
    <w:rsid w:val="00B07258"/>
    <w:rsid w:val="00B07695"/>
    <w:rsid w:val="00B07942"/>
    <w:rsid w:val="00B079BE"/>
    <w:rsid w:val="00B07BC7"/>
    <w:rsid w:val="00B07CCE"/>
    <w:rsid w:val="00B1009F"/>
    <w:rsid w:val="00B100F9"/>
    <w:rsid w:val="00B101AC"/>
    <w:rsid w:val="00B10408"/>
    <w:rsid w:val="00B1074A"/>
    <w:rsid w:val="00B1093C"/>
    <w:rsid w:val="00B1098E"/>
    <w:rsid w:val="00B1099B"/>
    <w:rsid w:val="00B10F79"/>
    <w:rsid w:val="00B110A9"/>
    <w:rsid w:val="00B110C5"/>
    <w:rsid w:val="00B113C0"/>
    <w:rsid w:val="00B1144E"/>
    <w:rsid w:val="00B1157B"/>
    <w:rsid w:val="00B115A8"/>
    <w:rsid w:val="00B11614"/>
    <w:rsid w:val="00B117D5"/>
    <w:rsid w:val="00B11D9A"/>
    <w:rsid w:val="00B11FC6"/>
    <w:rsid w:val="00B1230D"/>
    <w:rsid w:val="00B1274E"/>
    <w:rsid w:val="00B1348D"/>
    <w:rsid w:val="00B13AD5"/>
    <w:rsid w:val="00B13F61"/>
    <w:rsid w:val="00B13FE8"/>
    <w:rsid w:val="00B14228"/>
    <w:rsid w:val="00B1453A"/>
    <w:rsid w:val="00B1453C"/>
    <w:rsid w:val="00B149C6"/>
    <w:rsid w:val="00B14C46"/>
    <w:rsid w:val="00B14D35"/>
    <w:rsid w:val="00B15036"/>
    <w:rsid w:val="00B1507D"/>
    <w:rsid w:val="00B15202"/>
    <w:rsid w:val="00B15A63"/>
    <w:rsid w:val="00B15A68"/>
    <w:rsid w:val="00B15AA4"/>
    <w:rsid w:val="00B15CEA"/>
    <w:rsid w:val="00B15E82"/>
    <w:rsid w:val="00B1614F"/>
    <w:rsid w:val="00B16373"/>
    <w:rsid w:val="00B167D3"/>
    <w:rsid w:val="00B16A04"/>
    <w:rsid w:val="00B16AC9"/>
    <w:rsid w:val="00B16C5D"/>
    <w:rsid w:val="00B16C77"/>
    <w:rsid w:val="00B16E62"/>
    <w:rsid w:val="00B16EE4"/>
    <w:rsid w:val="00B170CD"/>
    <w:rsid w:val="00B17113"/>
    <w:rsid w:val="00B174A4"/>
    <w:rsid w:val="00B174BA"/>
    <w:rsid w:val="00B1755E"/>
    <w:rsid w:val="00B1758B"/>
    <w:rsid w:val="00B17BC4"/>
    <w:rsid w:val="00B2010C"/>
    <w:rsid w:val="00B20137"/>
    <w:rsid w:val="00B20155"/>
    <w:rsid w:val="00B203F9"/>
    <w:rsid w:val="00B20794"/>
    <w:rsid w:val="00B20A88"/>
    <w:rsid w:val="00B20BED"/>
    <w:rsid w:val="00B20CB4"/>
    <w:rsid w:val="00B20D06"/>
    <w:rsid w:val="00B21119"/>
    <w:rsid w:val="00B21489"/>
    <w:rsid w:val="00B215BA"/>
    <w:rsid w:val="00B21833"/>
    <w:rsid w:val="00B21A7E"/>
    <w:rsid w:val="00B220B5"/>
    <w:rsid w:val="00B2217C"/>
    <w:rsid w:val="00B225AD"/>
    <w:rsid w:val="00B22A16"/>
    <w:rsid w:val="00B22A36"/>
    <w:rsid w:val="00B22A73"/>
    <w:rsid w:val="00B22B59"/>
    <w:rsid w:val="00B22EFB"/>
    <w:rsid w:val="00B23318"/>
    <w:rsid w:val="00B2345A"/>
    <w:rsid w:val="00B23CEC"/>
    <w:rsid w:val="00B24127"/>
    <w:rsid w:val="00B2455E"/>
    <w:rsid w:val="00B24681"/>
    <w:rsid w:val="00B24705"/>
    <w:rsid w:val="00B247BE"/>
    <w:rsid w:val="00B24803"/>
    <w:rsid w:val="00B248BC"/>
    <w:rsid w:val="00B24C81"/>
    <w:rsid w:val="00B24D3B"/>
    <w:rsid w:val="00B24E4E"/>
    <w:rsid w:val="00B25099"/>
    <w:rsid w:val="00B253DD"/>
    <w:rsid w:val="00B25462"/>
    <w:rsid w:val="00B257B8"/>
    <w:rsid w:val="00B2582C"/>
    <w:rsid w:val="00B25A11"/>
    <w:rsid w:val="00B25DF0"/>
    <w:rsid w:val="00B25DF5"/>
    <w:rsid w:val="00B25F0F"/>
    <w:rsid w:val="00B25F18"/>
    <w:rsid w:val="00B2611F"/>
    <w:rsid w:val="00B265E3"/>
    <w:rsid w:val="00B2661E"/>
    <w:rsid w:val="00B2680B"/>
    <w:rsid w:val="00B269A7"/>
    <w:rsid w:val="00B26B14"/>
    <w:rsid w:val="00B26B4C"/>
    <w:rsid w:val="00B26DCD"/>
    <w:rsid w:val="00B26EA3"/>
    <w:rsid w:val="00B26F91"/>
    <w:rsid w:val="00B27173"/>
    <w:rsid w:val="00B274C3"/>
    <w:rsid w:val="00B275F5"/>
    <w:rsid w:val="00B276CD"/>
    <w:rsid w:val="00B278DF"/>
    <w:rsid w:val="00B2797B"/>
    <w:rsid w:val="00B27CE3"/>
    <w:rsid w:val="00B27E48"/>
    <w:rsid w:val="00B27F04"/>
    <w:rsid w:val="00B27FB1"/>
    <w:rsid w:val="00B30001"/>
    <w:rsid w:val="00B30100"/>
    <w:rsid w:val="00B3051B"/>
    <w:rsid w:val="00B30572"/>
    <w:rsid w:val="00B305AA"/>
    <w:rsid w:val="00B307FA"/>
    <w:rsid w:val="00B30A1E"/>
    <w:rsid w:val="00B312A1"/>
    <w:rsid w:val="00B3133C"/>
    <w:rsid w:val="00B31573"/>
    <w:rsid w:val="00B315C4"/>
    <w:rsid w:val="00B31814"/>
    <w:rsid w:val="00B3193B"/>
    <w:rsid w:val="00B31B45"/>
    <w:rsid w:val="00B31D6A"/>
    <w:rsid w:val="00B31DC4"/>
    <w:rsid w:val="00B32043"/>
    <w:rsid w:val="00B320C3"/>
    <w:rsid w:val="00B3212D"/>
    <w:rsid w:val="00B3226D"/>
    <w:rsid w:val="00B32384"/>
    <w:rsid w:val="00B3262F"/>
    <w:rsid w:val="00B32CF2"/>
    <w:rsid w:val="00B32EE6"/>
    <w:rsid w:val="00B33154"/>
    <w:rsid w:val="00B333EB"/>
    <w:rsid w:val="00B33436"/>
    <w:rsid w:val="00B33AC5"/>
    <w:rsid w:val="00B33D97"/>
    <w:rsid w:val="00B347A4"/>
    <w:rsid w:val="00B34957"/>
    <w:rsid w:val="00B34C9E"/>
    <w:rsid w:val="00B34E99"/>
    <w:rsid w:val="00B34EE4"/>
    <w:rsid w:val="00B35130"/>
    <w:rsid w:val="00B3543C"/>
    <w:rsid w:val="00B35647"/>
    <w:rsid w:val="00B3589D"/>
    <w:rsid w:val="00B3596A"/>
    <w:rsid w:val="00B359D5"/>
    <w:rsid w:val="00B35B5B"/>
    <w:rsid w:val="00B35E06"/>
    <w:rsid w:val="00B35E81"/>
    <w:rsid w:val="00B35FCB"/>
    <w:rsid w:val="00B361B7"/>
    <w:rsid w:val="00B363F7"/>
    <w:rsid w:val="00B36688"/>
    <w:rsid w:val="00B36697"/>
    <w:rsid w:val="00B36D6E"/>
    <w:rsid w:val="00B37015"/>
    <w:rsid w:val="00B370E5"/>
    <w:rsid w:val="00B37161"/>
    <w:rsid w:val="00B37356"/>
    <w:rsid w:val="00B37B72"/>
    <w:rsid w:val="00B37EDA"/>
    <w:rsid w:val="00B40184"/>
    <w:rsid w:val="00B402C9"/>
    <w:rsid w:val="00B406A3"/>
    <w:rsid w:val="00B40D25"/>
    <w:rsid w:val="00B40D5C"/>
    <w:rsid w:val="00B40D90"/>
    <w:rsid w:val="00B40F71"/>
    <w:rsid w:val="00B4106C"/>
    <w:rsid w:val="00B41118"/>
    <w:rsid w:val="00B4127F"/>
    <w:rsid w:val="00B4132B"/>
    <w:rsid w:val="00B41474"/>
    <w:rsid w:val="00B41875"/>
    <w:rsid w:val="00B418DC"/>
    <w:rsid w:val="00B41EDF"/>
    <w:rsid w:val="00B4243B"/>
    <w:rsid w:val="00B4268D"/>
    <w:rsid w:val="00B42A0D"/>
    <w:rsid w:val="00B42D31"/>
    <w:rsid w:val="00B42DA5"/>
    <w:rsid w:val="00B431DD"/>
    <w:rsid w:val="00B43314"/>
    <w:rsid w:val="00B43492"/>
    <w:rsid w:val="00B434CE"/>
    <w:rsid w:val="00B4368F"/>
    <w:rsid w:val="00B43CD6"/>
    <w:rsid w:val="00B43D7C"/>
    <w:rsid w:val="00B440AE"/>
    <w:rsid w:val="00B443C9"/>
    <w:rsid w:val="00B443D7"/>
    <w:rsid w:val="00B44476"/>
    <w:rsid w:val="00B44550"/>
    <w:rsid w:val="00B44618"/>
    <w:rsid w:val="00B4472C"/>
    <w:rsid w:val="00B449C4"/>
    <w:rsid w:val="00B44EF8"/>
    <w:rsid w:val="00B45039"/>
    <w:rsid w:val="00B451F2"/>
    <w:rsid w:val="00B45299"/>
    <w:rsid w:val="00B4529D"/>
    <w:rsid w:val="00B452EC"/>
    <w:rsid w:val="00B456F0"/>
    <w:rsid w:val="00B457D7"/>
    <w:rsid w:val="00B45C9E"/>
    <w:rsid w:val="00B45DD4"/>
    <w:rsid w:val="00B45DE4"/>
    <w:rsid w:val="00B46032"/>
    <w:rsid w:val="00B46614"/>
    <w:rsid w:val="00B46673"/>
    <w:rsid w:val="00B46733"/>
    <w:rsid w:val="00B467F4"/>
    <w:rsid w:val="00B46840"/>
    <w:rsid w:val="00B468A1"/>
    <w:rsid w:val="00B46F80"/>
    <w:rsid w:val="00B471AB"/>
    <w:rsid w:val="00B4771B"/>
    <w:rsid w:val="00B47E24"/>
    <w:rsid w:val="00B50024"/>
    <w:rsid w:val="00B501F0"/>
    <w:rsid w:val="00B50567"/>
    <w:rsid w:val="00B50A0D"/>
    <w:rsid w:val="00B50DD7"/>
    <w:rsid w:val="00B50E15"/>
    <w:rsid w:val="00B5113B"/>
    <w:rsid w:val="00B513C3"/>
    <w:rsid w:val="00B514C7"/>
    <w:rsid w:val="00B514FE"/>
    <w:rsid w:val="00B516A3"/>
    <w:rsid w:val="00B51FF7"/>
    <w:rsid w:val="00B5237A"/>
    <w:rsid w:val="00B5251E"/>
    <w:rsid w:val="00B527CD"/>
    <w:rsid w:val="00B5338B"/>
    <w:rsid w:val="00B5339A"/>
    <w:rsid w:val="00B53586"/>
    <w:rsid w:val="00B53A1D"/>
    <w:rsid w:val="00B53C4E"/>
    <w:rsid w:val="00B53D9D"/>
    <w:rsid w:val="00B54082"/>
    <w:rsid w:val="00B54319"/>
    <w:rsid w:val="00B54375"/>
    <w:rsid w:val="00B54642"/>
    <w:rsid w:val="00B54648"/>
    <w:rsid w:val="00B546AE"/>
    <w:rsid w:val="00B54958"/>
    <w:rsid w:val="00B551BB"/>
    <w:rsid w:val="00B5523F"/>
    <w:rsid w:val="00B559FD"/>
    <w:rsid w:val="00B55A1B"/>
    <w:rsid w:val="00B55C87"/>
    <w:rsid w:val="00B55ED2"/>
    <w:rsid w:val="00B55F50"/>
    <w:rsid w:val="00B5608C"/>
    <w:rsid w:val="00B560C5"/>
    <w:rsid w:val="00B562DA"/>
    <w:rsid w:val="00B5650F"/>
    <w:rsid w:val="00B56573"/>
    <w:rsid w:val="00B56DD6"/>
    <w:rsid w:val="00B57013"/>
    <w:rsid w:val="00B57AD1"/>
    <w:rsid w:val="00B57B6E"/>
    <w:rsid w:val="00B601C6"/>
    <w:rsid w:val="00B60395"/>
    <w:rsid w:val="00B60724"/>
    <w:rsid w:val="00B607D8"/>
    <w:rsid w:val="00B60DBE"/>
    <w:rsid w:val="00B60F77"/>
    <w:rsid w:val="00B612EA"/>
    <w:rsid w:val="00B618DA"/>
    <w:rsid w:val="00B61B17"/>
    <w:rsid w:val="00B61BD5"/>
    <w:rsid w:val="00B61D15"/>
    <w:rsid w:val="00B61E14"/>
    <w:rsid w:val="00B61EEB"/>
    <w:rsid w:val="00B61F9B"/>
    <w:rsid w:val="00B62093"/>
    <w:rsid w:val="00B620C3"/>
    <w:rsid w:val="00B62172"/>
    <w:rsid w:val="00B6239F"/>
    <w:rsid w:val="00B62696"/>
    <w:rsid w:val="00B626B1"/>
    <w:rsid w:val="00B629AF"/>
    <w:rsid w:val="00B62BC1"/>
    <w:rsid w:val="00B62C49"/>
    <w:rsid w:val="00B62D11"/>
    <w:rsid w:val="00B63C4F"/>
    <w:rsid w:val="00B6447B"/>
    <w:rsid w:val="00B64521"/>
    <w:rsid w:val="00B64DAF"/>
    <w:rsid w:val="00B653F0"/>
    <w:rsid w:val="00B65402"/>
    <w:rsid w:val="00B6545A"/>
    <w:rsid w:val="00B6570B"/>
    <w:rsid w:val="00B658E3"/>
    <w:rsid w:val="00B65C8A"/>
    <w:rsid w:val="00B65D54"/>
    <w:rsid w:val="00B65DA9"/>
    <w:rsid w:val="00B65E32"/>
    <w:rsid w:val="00B66194"/>
    <w:rsid w:val="00B669CB"/>
    <w:rsid w:val="00B66A57"/>
    <w:rsid w:val="00B66AA7"/>
    <w:rsid w:val="00B66BF6"/>
    <w:rsid w:val="00B66C92"/>
    <w:rsid w:val="00B66CDC"/>
    <w:rsid w:val="00B6725E"/>
    <w:rsid w:val="00B6732D"/>
    <w:rsid w:val="00B67374"/>
    <w:rsid w:val="00B67D6C"/>
    <w:rsid w:val="00B67D9D"/>
    <w:rsid w:val="00B67E19"/>
    <w:rsid w:val="00B70044"/>
    <w:rsid w:val="00B702FA"/>
    <w:rsid w:val="00B703B7"/>
    <w:rsid w:val="00B709F6"/>
    <w:rsid w:val="00B70A3F"/>
    <w:rsid w:val="00B70AFA"/>
    <w:rsid w:val="00B70B92"/>
    <w:rsid w:val="00B70D16"/>
    <w:rsid w:val="00B70D24"/>
    <w:rsid w:val="00B70D68"/>
    <w:rsid w:val="00B712AD"/>
    <w:rsid w:val="00B71416"/>
    <w:rsid w:val="00B71461"/>
    <w:rsid w:val="00B71476"/>
    <w:rsid w:val="00B71551"/>
    <w:rsid w:val="00B7155F"/>
    <w:rsid w:val="00B716B1"/>
    <w:rsid w:val="00B7185F"/>
    <w:rsid w:val="00B71928"/>
    <w:rsid w:val="00B71A50"/>
    <w:rsid w:val="00B71E2B"/>
    <w:rsid w:val="00B71F12"/>
    <w:rsid w:val="00B71FE3"/>
    <w:rsid w:val="00B720C8"/>
    <w:rsid w:val="00B7213E"/>
    <w:rsid w:val="00B7241F"/>
    <w:rsid w:val="00B72785"/>
    <w:rsid w:val="00B72D24"/>
    <w:rsid w:val="00B72FFC"/>
    <w:rsid w:val="00B7341F"/>
    <w:rsid w:val="00B735B7"/>
    <w:rsid w:val="00B73755"/>
    <w:rsid w:val="00B739A2"/>
    <w:rsid w:val="00B73B77"/>
    <w:rsid w:val="00B73B98"/>
    <w:rsid w:val="00B74321"/>
    <w:rsid w:val="00B743BF"/>
    <w:rsid w:val="00B749E7"/>
    <w:rsid w:val="00B74B57"/>
    <w:rsid w:val="00B7558F"/>
    <w:rsid w:val="00B7573C"/>
    <w:rsid w:val="00B75A1C"/>
    <w:rsid w:val="00B75A1E"/>
    <w:rsid w:val="00B75A90"/>
    <w:rsid w:val="00B760EF"/>
    <w:rsid w:val="00B76213"/>
    <w:rsid w:val="00B7631A"/>
    <w:rsid w:val="00B76497"/>
    <w:rsid w:val="00B7650C"/>
    <w:rsid w:val="00B7661A"/>
    <w:rsid w:val="00B76B7D"/>
    <w:rsid w:val="00B76C68"/>
    <w:rsid w:val="00B76DD7"/>
    <w:rsid w:val="00B773E2"/>
    <w:rsid w:val="00B775BA"/>
    <w:rsid w:val="00B77A42"/>
    <w:rsid w:val="00B77F39"/>
    <w:rsid w:val="00B77FE2"/>
    <w:rsid w:val="00B804D2"/>
    <w:rsid w:val="00B80B99"/>
    <w:rsid w:val="00B80C9E"/>
    <w:rsid w:val="00B80F73"/>
    <w:rsid w:val="00B810CF"/>
    <w:rsid w:val="00B8170F"/>
    <w:rsid w:val="00B81DC6"/>
    <w:rsid w:val="00B82368"/>
    <w:rsid w:val="00B823E7"/>
    <w:rsid w:val="00B8254A"/>
    <w:rsid w:val="00B82661"/>
    <w:rsid w:val="00B827F5"/>
    <w:rsid w:val="00B82853"/>
    <w:rsid w:val="00B82B5C"/>
    <w:rsid w:val="00B8315F"/>
    <w:rsid w:val="00B8347B"/>
    <w:rsid w:val="00B836E8"/>
    <w:rsid w:val="00B837FD"/>
    <w:rsid w:val="00B83A62"/>
    <w:rsid w:val="00B83B4B"/>
    <w:rsid w:val="00B8405B"/>
    <w:rsid w:val="00B84162"/>
    <w:rsid w:val="00B84222"/>
    <w:rsid w:val="00B8456C"/>
    <w:rsid w:val="00B845B3"/>
    <w:rsid w:val="00B84635"/>
    <w:rsid w:val="00B84781"/>
    <w:rsid w:val="00B847C9"/>
    <w:rsid w:val="00B84806"/>
    <w:rsid w:val="00B84AAC"/>
    <w:rsid w:val="00B84B90"/>
    <w:rsid w:val="00B84DFF"/>
    <w:rsid w:val="00B84E1C"/>
    <w:rsid w:val="00B84F3B"/>
    <w:rsid w:val="00B84F69"/>
    <w:rsid w:val="00B8509A"/>
    <w:rsid w:val="00B8519E"/>
    <w:rsid w:val="00B8536E"/>
    <w:rsid w:val="00B8550B"/>
    <w:rsid w:val="00B85532"/>
    <w:rsid w:val="00B856BF"/>
    <w:rsid w:val="00B856D6"/>
    <w:rsid w:val="00B8585A"/>
    <w:rsid w:val="00B85C7B"/>
    <w:rsid w:val="00B85D6B"/>
    <w:rsid w:val="00B85F21"/>
    <w:rsid w:val="00B863C2"/>
    <w:rsid w:val="00B86622"/>
    <w:rsid w:val="00B866ED"/>
    <w:rsid w:val="00B868EF"/>
    <w:rsid w:val="00B86D93"/>
    <w:rsid w:val="00B86F6B"/>
    <w:rsid w:val="00B87A55"/>
    <w:rsid w:val="00B87D70"/>
    <w:rsid w:val="00B905CE"/>
    <w:rsid w:val="00B906B5"/>
    <w:rsid w:val="00B90953"/>
    <w:rsid w:val="00B90A8A"/>
    <w:rsid w:val="00B90A8E"/>
    <w:rsid w:val="00B90ECA"/>
    <w:rsid w:val="00B90F26"/>
    <w:rsid w:val="00B9128E"/>
    <w:rsid w:val="00B9155A"/>
    <w:rsid w:val="00B917E5"/>
    <w:rsid w:val="00B91B1E"/>
    <w:rsid w:val="00B91DF4"/>
    <w:rsid w:val="00B920CB"/>
    <w:rsid w:val="00B920FC"/>
    <w:rsid w:val="00B9210C"/>
    <w:rsid w:val="00B92126"/>
    <w:rsid w:val="00B92167"/>
    <w:rsid w:val="00B922B4"/>
    <w:rsid w:val="00B925C4"/>
    <w:rsid w:val="00B9280D"/>
    <w:rsid w:val="00B9282F"/>
    <w:rsid w:val="00B928BA"/>
    <w:rsid w:val="00B929F4"/>
    <w:rsid w:val="00B92AA4"/>
    <w:rsid w:val="00B92CE5"/>
    <w:rsid w:val="00B92E37"/>
    <w:rsid w:val="00B930D1"/>
    <w:rsid w:val="00B93261"/>
    <w:rsid w:val="00B936EA"/>
    <w:rsid w:val="00B939E2"/>
    <w:rsid w:val="00B93C0F"/>
    <w:rsid w:val="00B94073"/>
    <w:rsid w:val="00B942FD"/>
    <w:rsid w:val="00B9431E"/>
    <w:rsid w:val="00B94979"/>
    <w:rsid w:val="00B9499D"/>
    <w:rsid w:val="00B94C24"/>
    <w:rsid w:val="00B94C40"/>
    <w:rsid w:val="00B95188"/>
    <w:rsid w:val="00B953C6"/>
    <w:rsid w:val="00B9571B"/>
    <w:rsid w:val="00B959FC"/>
    <w:rsid w:val="00B95CB0"/>
    <w:rsid w:val="00B95D8D"/>
    <w:rsid w:val="00B960EA"/>
    <w:rsid w:val="00B96563"/>
    <w:rsid w:val="00B96A7E"/>
    <w:rsid w:val="00B96E68"/>
    <w:rsid w:val="00B96F35"/>
    <w:rsid w:val="00B971A8"/>
    <w:rsid w:val="00B977A7"/>
    <w:rsid w:val="00B97D3F"/>
    <w:rsid w:val="00BA017E"/>
    <w:rsid w:val="00BA020F"/>
    <w:rsid w:val="00BA0388"/>
    <w:rsid w:val="00BA0432"/>
    <w:rsid w:val="00BA0465"/>
    <w:rsid w:val="00BA0667"/>
    <w:rsid w:val="00BA0E65"/>
    <w:rsid w:val="00BA118D"/>
    <w:rsid w:val="00BA1615"/>
    <w:rsid w:val="00BA1851"/>
    <w:rsid w:val="00BA1B28"/>
    <w:rsid w:val="00BA1BEB"/>
    <w:rsid w:val="00BA1E01"/>
    <w:rsid w:val="00BA2108"/>
    <w:rsid w:val="00BA2141"/>
    <w:rsid w:val="00BA233F"/>
    <w:rsid w:val="00BA24D8"/>
    <w:rsid w:val="00BA2538"/>
    <w:rsid w:val="00BA281B"/>
    <w:rsid w:val="00BA36C9"/>
    <w:rsid w:val="00BA36DE"/>
    <w:rsid w:val="00BA383A"/>
    <w:rsid w:val="00BA3916"/>
    <w:rsid w:val="00BA39BC"/>
    <w:rsid w:val="00BA450F"/>
    <w:rsid w:val="00BA486A"/>
    <w:rsid w:val="00BA4B82"/>
    <w:rsid w:val="00BA4CB6"/>
    <w:rsid w:val="00BA4FB6"/>
    <w:rsid w:val="00BA50D0"/>
    <w:rsid w:val="00BA54D2"/>
    <w:rsid w:val="00BA5647"/>
    <w:rsid w:val="00BA57D8"/>
    <w:rsid w:val="00BA5AE1"/>
    <w:rsid w:val="00BA5D9F"/>
    <w:rsid w:val="00BA5FFF"/>
    <w:rsid w:val="00BA60B8"/>
    <w:rsid w:val="00BA60BA"/>
    <w:rsid w:val="00BA6492"/>
    <w:rsid w:val="00BA650A"/>
    <w:rsid w:val="00BA670B"/>
    <w:rsid w:val="00BA6742"/>
    <w:rsid w:val="00BA6907"/>
    <w:rsid w:val="00BA6BAE"/>
    <w:rsid w:val="00BA6C25"/>
    <w:rsid w:val="00BA6C96"/>
    <w:rsid w:val="00BA6F0D"/>
    <w:rsid w:val="00BA74D9"/>
    <w:rsid w:val="00BA7507"/>
    <w:rsid w:val="00BA76C2"/>
    <w:rsid w:val="00BA773F"/>
    <w:rsid w:val="00BA7796"/>
    <w:rsid w:val="00BA7846"/>
    <w:rsid w:val="00BA7B45"/>
    <w:rsid w:val="00BA7B54"/>
    <w:rsid w:val="00BA7DC1"/>
    <w:rsid w:val="00BA7DD6"/>
    <w:rsid w:val="00BA7E1E"/>
    <w:rsid w:val="00BA7FC8"/>
    <w:rsid w:val="00BA7FDA"/>
    <w:rsid w:val="00BB01C6"/>
    <w:rsid w:val="00BB0AEF"/>
    <w:rsid w:val="00BB0DD5"/>
    <w:rsid w:val="00BB1174"/>
    <w:rsid w:val="00BB1225"/>
    <w:rsid w:val="00BB1527"/>
    <w:rsid w:val="00BB1A69"/>
    <w:rsid w:val="00BB1E4E"/>
    <w:rsid w:val="00BB203C"/>
    <w:rsid w:val="00BB21AB"/>
    <w:rsid w:val="00BB2737"/>
    <w:rsid w:val="00BB288B"/>
    <w:rsid w:val="00BB2CFC"/>
    <w:rsid w:val="00BB2DC1"/>
    <w:rsid w:val="00BB2E84"/>
    <w:rsid w:val="00BB3253"/>
    <w:rsid w:val="00BB3655"/>
    <w:rsid w:val="00BB36FC"/>
    <w:rsid w:val="00BB3783"/>
    <w:rsid w:val="00BB3C3E"/>
    <w:rsid w:val="00BB4224"/>
    <w:rsid w:val="00BB428E"/>
    <w:rsid w:val="00BB4860"/>
    <w:rsid w:val="00BB4C5D"/>
    <w:rsid w:val="00BB51D7"/>
    <w:rsid w:val="00BB5379"/>
    <w:rsid w:val="00BB53A8"/>
    <w:rsid w:val="00BB564F"/>
    <w:rsid w:val="00BB57AD"/>
    <w:rsid w:val="00BB5964"/>
    <w:rsid w:val="00BB5A2D"/>
    <w:rsid w:val="00BB5B3F"/>
    <w:rsid w:val="00BB5B9C"/>
    <w:rsid w:val="00BB5F5C"/>
    <w:rsid w:val="00BB600F"/>
    <w:rsid w:val="00BB6294"/>
    <w:rsid w:val="00BB69E2"/>
    <w:rsid w:val="00BB6A0D"/>
    <w:rsid w:val="00BB6A59"/>
    <w:rsid w:val="00BB6C7C"/>
    <w:rsid w:val="00BB6E4E"/>
    <w:rsid w:val="00BB712C"/>
    <w:rsid w:val="00BB7B38"/>
    <w:rsid w:val="00BC034E"/>
    <w:rsid w:val="00BC0370"/>
    <w:rsid w:val="00BC047E"/>
    <w:rsid w:val="00BC067B"/>
    <w:rsid w:val="00BC0854"/>
    <w:rsid w:val="00BC0B79"/>
    <w:rsid w:val="00BC0C64"/>
    <w:rsid w:val="00BC13CC"/>
    <w:rsid w:val="00BC164B"/>
    <w:rsid w:val="00BC1754"/>
    <w:rsid w:val="00BC18C2"/>
    <w:rsid w:val="00BC19CD"/>
    <w:rsid w:val="00BC1D84"/>
    <w:rsid w:val="00BC1F66"/>
    <w:rsid w:val="00BC2D30"/>
    <w:rsid w:val="00BC2D44"/>
    <w:rsid w:val="00BC3065"/>
    <w:rsid w:val="00BC30E6"/>
    <w:rsid w:val="00BC393C"/>
    <w:rsid w:val="00BC39B7"/>
    <w:rsid w:val="00BC3A32"/>
    <w:rsid w:val="00BC3ADD"/>
    <w:rsid w:val="00BC3B19"/>
    <w:rsid w:val="00BC3E66"/>
    <w:rsid w:val="00BC40CF"/>
    <w:rsid w:val="00BC453F"/>
    <w:rsid w:val="00BC49E1"/>
    <w:rsid w:val="00BC4A2E"/>
    <w:rsid w:val="00BC4BC8"/>
    <w:rsid w:val="00BC5279"/>
    <w:rsid w:val="00BC52BB"/>
    <w:rsid w:val="00BC5436"/>
    <w:rsid w:val="00BC55A3"/>
    <w:rsid w:val="00BC573C"/>
    <w:rsid w:val="00BC577B"/>
    <w:rsid w:val="00BC5896"/>
    <w:rsid w:val="00BC5AC6"/>
    <w:rsid w:val="00BC5BBE"/>
    <w:rsid w:val="00BC5DA3"/>
    <w:rsid w:val="00BC602B"/>
    <w:rsid w:val="00BC602C"/>
    <w:rsid w:val="00BC721E"/>
    <w:rsid w:val="00BC7535"/>
    <w:rsid w:val="00BC78BE"/>
    <w:rsid w:val="00BC7920"/>
    <w:rsid w:val="00BC7A94"/>
    <w:rsid w:val="00BC7BD8"/>
    <w:rsid w:val="00BC7C27"/>
    <w:rsid w:val="00BC7CE8"/>
    <w:rsid w:val="00BD01E0"/>
    <w:rsid w:val="00BD055D"/>
    <w:rsid w:val="00BD0884"/>
    <w:rsid w:val="00BD0A7B"/>
    <w:rsid w:val="00BD0A7D"/>
    <w:rsid w:val="00BD0BA8"/>
    <w:rsid w:val="00BD11BD"/>
    <w:rsid w:val="00BD1376"/>
    <w:rsid w:val="00BD13F3"/>
    <w:rsid w:val="00BD1471"/>
    <w:rsid w:val="00BD1956"/>
    <w:rsid w:val="00BD19B9"/>
    <w:rsid w:val="00BD1AF1"/>
    <w:rsid w:val="00BD1B98"/>
    <w:rsid w:val="00BD20D3"/>
    <w:rsid w:val="00BD27C2"/>
    <w:rsid w:val="00BD291A"/>
    <w:rsid w:val="00BD2921"/>
    <w:rsid w:val="00BD2D43"/>
    <w:rsid w:val="00BD2D69"/>
    <w:rsid w:val="00BD2DDC"/>
    <w:rsid w:val="00BD2EFC"/>
    <w:rsid w:val="00BD2F92"/>
    <w:rsid w:val="00BD362B"/>
    <w:rsid w:val="00BD37D9"/>
    <w:rsid w:val="00BD3B24"/>
    <w:rsid w:val="00BD3C9A"/>
    <w:rsid w:val="00BD3F23"/>
    <w:rsid w:val="00BD3F42"/>
    <w:rsid w:val="00BD3FBB"/>
    <w:rsid w:val="00BD407F"/>
    <w:rsid w:val="00BD429E"/>
    <w:rsid w:val="00BD43F7"/>
    <w:rsid w:val="00BD45D5"/>
    <w:rsid w:val="00BD48FD"/>
    <w:rsid w:val="00BD493A"/>
    <w:rsid w:val="00BD4B3D"/>
    <w:rsid w:val="00BD4C91"/>
    <w:rsid w:val="00BD51FD"/>
    <w:rsid w:val="00BD562D"/>
    <w:rsid w:val="00BD5717"/>
    <w:rsid w:val="00BD594B"/>
    <w:rsid w:val="00BD5C62"/>
    <w:rsid w:val="00BD5F7A"/>
    <w:rsid w:val="00BD6159"/>
    <w:rsid w:val="00BD6324"/>
    <w:rsid w:val="00BD63B4"/>
    <w:rsid w:val="00BD6494"/>
    <w:rsid w:val="00BD6AAD"/>
    <w:rsid w:val="00BD6BAC"/>
    <w:rsid w:val="00BD6E75"/>
    <w:rsid w:val="00BD6F23"/>
    <w:rsid w:val="00BD6FE7"/>
    <w:rsid w:val="00BD6FFE"/>
    <w:rsid w:val="00BD743C"/>
    <w:rsid w:val="00BD750E"/>
    <w:rsid w:val="00BD77C5"/>
    <w:rsid w:val="00BD783E"/>
    <w:rsid w:val="00BD7BF7"/>
    <w:rsid w:val="00BD7C0D"/>
    <w:rsid w:val="00BD7CFB"/>
    <w:rsid w:val="00BD7D57"/>
    <w:rsid w:val="00BD7EA0"/>
    <w:rsid w:val="00BE058D"/>
    <w:rsid w:val="00BE0593"/>
    <w:rsid w:val="00BE06D6"/>
    <w:rsid w:val="00BE075B"/>
    <w:rsid w:val="00BE0886"/>
    <w:rsid w:val="00BE0C68"/>
    <w:rsid w:val="00BE0FEE"/>
    <w:rsid w:val="00BE12D9"/>
    <w:rsid w:val="00BE13AC"/>
    <w:rsid w:val="00BE1450"/>
    <w:rsid w:val="00BE1670"/>
    <w:rsid w:val="00BE171E"/>
    <w:rsid w:val="00BE18E5"/>
    <w:rsid w:val="00BE1929"/>
    <w:rsid w:val="00BE1C11"/>
    <w:rsid w:val="00BE1C35"/>
    <w:rsid w:val="00BE2243"/>
    <w:rsid w:val="00BE26CE"/>
    <w:rsid w:val="00BE2CCB"/>
    <w:rsid w:val="00BE2D18"/>
    <w:rsid w:val="00BE2E25"/>
    <w:rsid w:val="00BE3616"/>
    <w:rsid w:val="00BE384C"/>
    <w:rsid w:val="00BE38DD"/>
    <w:rsid w:val="00BE39C5"/>
    <w:rsid w:val="00BE3A9D"/>
    <w:rsid w:val="00BE3CC7"/>
    <w:rsid w:val="00BE3D5C"/>
    <w:rsid w:val="00BE3FF1"/>
    <w:rsid w:val="00BE401A"/>
    <w:rsid w:val="00BE46B0"/>
    <w:rsid w:val="00BE4979"/>
    <w:rsid w:val="00BE4A7E"/>
    <w:rsid w:val="00BE4DC8"/>
    <w:rsid w:val="00BE5008"/>
    <w:rsid w:val="00BE505B"/>
    <w:rsid w:val="00BE533D"/>
    <w:rsid w:val="00BE576F"/>
    <w:rsid w:val="00BE5C4C"/>
    <w:rsid w:val="00BE5CE5"/>
    <w:rsid w:val="00BE5F65"/>
    <w:rsid w:val="00BE5F83"/>
    <w:rsid w:val="00BE6020"/>
    <w:rsid w:val="00BE667A"/>
    <w:rsid w:val="00BE69AA"/>
    <w:rsid w:val="00BE6BA8"/>
    <w:rsid w:val="00BE6FC3"/>
    <w:rsid w:val="00BE7707"/>
    <w:rsid w:val="00BE784F"/>
    <w:rsid w:val="00BE7A33"/>
    <w:rsid w:val="00BE7CCF"/>
    <w:rsid w:val="00BE7F12"/>
    <w:rsid w:val="00BF0105"/>
    <w:rsid w:val="00BF0183"/>
    <w:rsid w:val="00BF0275"/>
    <w:rsid w:val="00BF06D7"/>
    <w:rsid w:val="00BF0792"/>
    <w:rsid w:val="00BF0CAF"/>
    <w:rsid w:val="00BF0CC9"/>
    <w:rsid w:val="00BF125F"/>
    <w:rsid w:val="00BF14B1"/>
    <w:rsid w:val="00BF1546"/>
    <w:rsid w:val="00BF1CF9"/>
    <w:rsid w:val="00BF201D"/>
    <w:rsid w:val="00BF2186"/>
    <w:rsid w:val="00BF2218"/>
    <w:rsid w:val="00BF23F5"/>
    <w:rsid w:val="00BF2403"/>
    <w:rsid w:val="00BF241B"/>
    <w:rsid w:val="00BF260F"/>
    <w:rsid w:val="00BF2699"/>
    <w:rsid w:val="00BF2B31"/>
    <w:rsid w:val="00BF2CC5"/>
    <w:rsid w:val="00BF2E54"/>
    <w:rsid w:val="00BF3171"/>
    <w:rsid w:val="00BF32AB"/>
    <w:rsid w:val="00BF3443"/>
    <w:rsid w:val="00BF3575"/>
    <w:rsid w:val="00BF358B"/>
    <w:rsid w:val="00BF36AA"/>
    <w:rsid w:val="00BF41A5"/>
    <w:rsid w:val="00BF466D"/>
    <w:rsid w:val="00BF4854"/>
    <w:rsid w:val="00BF497E"/>
    <w:rsid w:val="00BF4A15"/>
    <w:rsid w:val="00BF4A46"/>
    <w:rsid w:val="00BF4B68"/>
    <w:rsid w:val="00BF4EE6"/>
    <w:rsid w:val="00BF57E6"/>
    <w:rsid w:val="00BF58BF"/>
    <w:rsid w:val="00BF5DEC"/>
    <w:rsid w:val="00BF5F9A"/>
    <w:rsid w:val="00BF60CA"/>
    <w:rsid w:val="00BF6387"/>
    <w:rsid w:val="00BF6453"/>
    <w:rsid w:val="00BF64E3"/>
    <w:rsid w:val="00BF65A0"/>
    <w:rsid w:val="00BF6774"/>
    <w:rsid w:val="00BF680B"/>
    <w:rsid w:val="00BF6A4F"/>
    <w:rsid w:val="00BF6A9F"/>
    <w:rsid w:val="00BF6FFB"/>
    <w:rsid w:val="00BF71BD"/>
    <w:rsid w:val="00BF7247"/>
    <w:rsid w:val="00BF73C6"/>
    <w:rsid w:val="00BF7508"/>
    <w:rsid w:val="00BF751C"/>
    <w:rsid w:val="00BF752F"/>
    <w:rsid w:val="00BF7578"/>
    <w:rsid w:val="00BF7714"/>
    <w:rsid w:val="00BF7BCD"/>
    <w:rsid w:val="00C004BA"/>
    <w:rsid w:val="00C00538"/>
    <w:rsid w:val="00C00933"/>
    <w:rsid w:val="00C00AB0"/>
    <w:rsid w:val="00C0106A"/>
    <w:rsid w:val="00C010AD"/>
    <w:rsid w:val="00C012A1"/>
    <w:rsid w:val="00C01717"/>
    <w:rsid w:val="00C01C76"/>
    <w:rsid w:val="00C01E4C"/>
    <w:rsid w:val="00C01E4E"/>
    <w:rsid w:val="00C01F95"/>
    <w:rsid w:val="00C0232B"/>
    <w:rsid w:val="00C02C63"/>
    <w:rsid w:val="00C031B1"/>
    <w:rsid w:val="00C034FC"/>
    <w:rsid w:val="00C0352B"/>
    <w:rsid w:val="00C03632"/>
    <w:rsid w:val="00C03886"/>
    <w:rsid w:val="00C039EE"/>
    <w:rsid w:val="00C039FE"/>
    <w:rsid w:val="00C03BD6"/>
    <w:rsid w:val="00C041CA"/>
    <w:rsid w:val="00C041E2"/>
    <w:rsid w:val="00C042A6"/>
    <w:rsid w:val="00C04697"/>
    <w:rsid w:val="00C04BBF"/>
    <w:rsid w:val="00C04C0A"/>
    <w:rsid w:val="00C04ECA"/>
    <w:rsid w:val="00C05533"/>
    <w:rsid w:val="00C05595"/>
    <w:rsid w:val="00C05880"/>
    <w:rsid w:val="00C05AE8"/>
    <w:rsid w:val="00C05D66"/>
    <w:rsid w:val="00C0610C"/>
    <w:rsid w:val="00C06409"/>
    <w:rsid w:val="00C0645B"/>
    <w:rsid w:val="00C06499"/>
    <w:rsid w:val="00C0657F"/>
    <w:rsid w:val="00C066C3"/>
    <w:rsid w:val="00C06950"/>
    <w:rsid w:val="00C06975"/>
    <w:rsid w:val="00C06DA1"/>
    <w:rsid w:val="00C06DBA"/>
    <w:rsid w:val="00C06E9C"/>
    <w:rsid w:val="00C06F08"/>
    <w:rsid w:val="00C075DA"/>
    <w:rsid w:val="00C07838"/>
    <w:rsid w:val="00C078B1"/>
    <w:rsid w:val="00C0799D"/>
    <w:rsid w:val="00C07F90"/>
    <w:rsid w:val="00C109F3"/>
    <w:rsid w:val="00C10C34"/>
    <w:rsid w:val="00C10E71"/>
    <w:rsid w:val="00C1129C"/>
    <w:rsid w:val="00C114F6"/>
    <w:rsid w:val="00C11555"/>
    <w:rsid w:val="00C117AB"/>
    <w:rsid w:val="00C11843"/>
    <w:rsid w:val="00C1186C"/>
    <w:rsid w:val="00C11899"/>
    <w:rsid w:val="00C11AA1"/>
    <w:rsid w:val="00C11B7E"/>
    <w:rsid w:val="00C11CD2"/>
    <w:rsid w:val="00C11E75"/>
    <w:rsid w:val="00C11F5C"/>
    <w:rsid w:val="00C12468"/>
    <w:rsid w:val="00C124C5"/>
    <w:rsid w:val="00C12660"/>
    <w:rsid w:val="00C1271C"/>
    <w:rsid w:val="00C127A9"/>
    <w:rsid w:val="00C12C17"/>
    <w:rsid w:val="00C13179"/>
    <w:rsid w:val="00C133CE"/>
    <w:rsid w:val="00C13A53"/>
    <w:rsid w:val="00C13E1F"/>
    <w:rsid w:val="00C13EAE"/>
    <w:rsid w:val="00C1404A"/>
    <w:rsid w:val="00C1407B"/>
    <w:rsid w:val="00C14083"/>
    <w:rsid w:val="00C144EE"/>
    <w:rsid w:val="00C14559"/>
    <w:rsid w:val="00C14B01"/>
    <w:rsid w:val="00C14C79"/>
    <w:rsid w:val="00C155BF"/>
    <w:rsid w:val="00C157F7"/>
    <w:rsid w:val="00C15C62"/>
    <w:rsid w:val="00C15EAD"/>
    <w:rsid w:val="00C15FC9"/>
    <w:rsid w:val="00C160FF"/>
    <w:rsid w:val="00C1622B"/>
    <w:rsid w:val="00C1634A"/>
    <w:rsid w:val="00C16778"/>
    <w:rsid w:val="00C16816"/>
    <w:rsid w:val="00C1684B"/>
    <w:rsid w:val="00C17573"/>
    <w:rsid w:val="00C175E9"/>
    <w:rsid w:val="00C17673"/>
    <w:rsid w:val="00C17815"/>
    <w:rsid w:val="00C1789C"/>
    <w:rsid w:val="00C17E28"/>
    <w:rsid w:val="00C17F6F"/>
    <w:rsid w:val="00C2070D"/>
    <w:rsid w:val="00C207EA"/>
    <w:rsid w:val="00C20821"/>
    <w:rsid w:val="00C2082A"/>
    <w:rsid w:val="00C20FAD"/>
    <w:rsid w:val="00C2103D"/>
    <w:rsid w:val="00C21350"/>
    <w:rsid w:val="00C21755"/>
    <w:rsid w:val="00C21B46"/>
    <w:rsid w:val="00C21EE8"/>
    <w:rsid w:val="00C22306"/>
    <w:rsid w:val="00C22684"/>
    <w:rsid w:val="00C2295E"/>
    <w:rsid w:val="00C22A6B"/>
    <w:rsid w:val="00C22CBE"/>
    <w:rsid w:val="00C22E79"/>
    <w:rsid w:val="00C2313D"/>
    <w:rsid w:val="00C233B2"/>
    <w:rsid w:val="00C236CB"/>
    <w:rsid w:val="00C236D5"/>
    <w:rsid w:val="00C237EE"/>
    <w:rsid w:val="00C23AEA"/>
    <w:rsid w:val="00C23F07"/>
    <w:rsid w:val="00C24338"/>
    <w:rsid w:val="00C24AF5"/>
    <w:rsid w:val="00C24D55"/>
    <w:rsid w:val="00C24D5D"/>
    <w:rsid w:val="00C24F6A"/>
    <w:rsid w:val="00C25236"/>
    <w:rsid w:val="00C25481"/>
    <w:rsid w:val="00C2568B"/>
    <w:rsid w:val="00C258C0"/>
    <w:rsid w:val="00C25B0D"/>
    <w:rsid w:val="00C25E1D"/>
    <w:rsid w:val="00C26024"/>
    <w:rsid w:val="00C260C8"/>
    <w:rsid w:val="00C26297"/>
    <w:rsid w:val="00C263CD"/>
    <w:rsid w:val="00C2641F"/>
    <w:rsid w:val="00C26555"/>
    <w:rsid w:val="00C2660C"/>
    <w:rsid w:val="00C2661A"/>
    <w:rsid w:val="00C26732"/>
    <w:rsid w:val="00C26775"/>
    <w:rsid w:val="00C26805"/>
    <w:rsid w:val="00C2699C"/>
    <w:rsid w:val="00C26A15"/>
    <w:rsid w:val="00C26A5C"/>
    <w:rsid w:val="00C26FA9"/>
    <w:rsid w:val="00C27091"/>
    <w:rsid w:val="00C27103"/>
    <w:rsid w:val="00C2719F"/>
    <w:rsid w:val="00C273B6"/>
    <w:rsid w:val="00C2776F"/>
    <w:rsid w:val="00C27A00"/>
    <w:rsid w:val="00C300B0"/>
    <w:rsid w:val="00C3069F"/>
    <w:rsid w:val="00C307E5"/>
    <w:rsid w:val="00C30811"/>
    <w:rsid w:val="00C309FA"/>
    <w:rsid w:val="00C30C9F"/>
    <w:rsid w:val="00C30CCC"/>
    <w:rsid w:val="00C30D05"/>
    <w:rsid w:val="00C30EFC"/>
    <w:rsid w:val="00C30F32"/>
    <w:rsid w:val="00C31302"/>
    <w:rsid w:val="00C318A2"/>
    <w:rsid w:val="00C318E1"/>
    <w:rsid w:val="00C31C05"/>
    <w:rsid w:val="00C31D00"/>
    <w:rsid w:val="00C31D49"/>
    <w:rsid w:val="00C31DF6"/>
    <w:rsid w:val="00C31E1E"/>
    <w:rsid w:val="00C31EBF"/>
    <w:rsid w:val="00C32022"/>
    <w:rsid w:val="00C32193"/>
    <w:rsid w:val="00C3222A"/>
    <w:rsid w:val="00C32513"/>
    <w:rsid w:val="00C32749"/>
    <w:rsid w:val="00C3291F"/>
    <w:rsid w:val="00C329C8"/>
    <w:rsid w:val="00C32B0F"/>
    <w:rsid w:val="00C3309D"/>
    <w:rsid w:val="00C33291"/>
    <w:rsid w:val="00C333C0"/>
    <w:rsid w:val="00C33461"/>
    <w:rsid w:val="00C337E4"/>
    <w:rsid w:val="00C3385E"/>
    <w:rsid w:val="00C33955"/>
    <w:rsid w:val="00C33DA9"/>
    <w:rsid w:val="00C3412D"/>
    <w:rsid w:val="00C34243"/>
    <w:rsid w:val="00C34355"/>
    <w:rsid w:val="00C34486"/>
    <w:rsid w:val="00C34795"/>
    <w:rsid w:val="00C3496E"/>
    <w:rsid w:val="00C34A3C"/>
    <w:rsid w:val="00C35282"/>
    <w:rsid w:val="00C358CC"/>
    <w:rsid w:val="00C35945"/>
    <w:rsid w:val="00C35EF0"/>
    <w:rsid w:val="00C3607B"/>
    <w:rsid w:val="00C36ADC"/>
    <w:rsid w:val="00C36FBA"/>
    <w:rsid w:val="00C371BD"/>
    <w:rsid w:val="00C37227"/>
    <w:rsid w:val="00C37404"/>
    <w:rsid w:val="00C374CA"/>
    <w:rsid w:val="00C3751D"/>
    <w:rsid w:val="00C37558"/>
    <w:rsid w:val="00C3799C"/>
    <w:rsid w:val="00C379AF"/>
    <w:rsid w:val="00C37B61"/>
    <w:rsid w:val="00C401E8"/>
    <w:rsid w:val="00C402A9"/>
    <w:rsid w:val="00C407B0"/>
    <w:rsid w:val="00C407CC"/>
    <w:rsid w:val="00C40B4B"/>
    <w:rsid w:val="00C40C23"/>
    <w:rsid w:val="00C40DB7"/>
    <w:rsid w:val="00C40F77"/>
    <w:rsid w:val="00C41286"/>
    <w:rsid w:val="00C416E9"/>
    <w:rsid w:val="00C41BBB"/>
    <w:rsid w:val="00C42035"/>
    <w:rsid w:val="00C4215F"/>
    <w:rsid w:val="00C42177"/>
    <w:rsid w:val="00C4239B"/>
    <w:rsid w:val="00C423CC"/>
    <w:rsid w:val="00C42B76"/>
    <w:rsid w:val="00C42CCA"/>
    <w:rsid w:val="00C42CFA"/>
    <w:rsid w:val="00C42DCA"/>
    <w:rsid w:val="00C43582"/>
    <w:rsid w:val="00C43852"/>
    <w:rsid w:val="00C43B22"/>
    <w:rsid w:val="00C43C77"/>
    <w:rsid w:val="00C43E05"/>
    <w:rsid w:val="00C43E19"/>
    <w:rsid w:val="00C44126"/>
    <w:rsid w:val="00C442DF"/>
    <w:rsid w:val="00C44342"/>
    <w:rsid w:val="00C44F48"/>
    <w:rsid w:val="00C45245"/>
    <w:rsid w:val="00C45258"/>
    <w:rsid w:val="00C45389"/>
    <w:rsid w:val="00C455D7"/>
    <w:rsid w:val="00C45D48"/>
    <w:rsid w:val="00C46163"/>
    <w:rsid w:val="00C4654F"/>
    <w:rsid w:val="00C46736"/>
    <w:rsid w:val="00C467E4"/>
    <w:rsid w:val="00C467FD"/>
    <w:rsid w:val="00C4688D"/>
    <w:rsid w:val="00C46B30"/>
    <w:rsid w:val="00C46B69"/>
    <w:rsid w:val="00C46BCA"/>
    <w:rsid w:val="00C4736C"/>
    <w:rsid w:val="00C4737C"/>
    <w:rsid w:val="00C47776"/>
    <w:rsid w:val="00C47C9C"/>
    <w:rsid w:val="00C47E6E"/>
    <w:rsid w:val="00C47F54"/>
    <w:rsid w:val="00C500FA"/>
    <w:rsid w:val="00C50221"/>
    <w:rsid w:val="00C5060E"/>
    <w:rsid w:val="00C506C2"/>
    <w:rsid w:val="00C50ADE"/>
    <w:rsid w:val="00C50BDD"/>
    <w:rsid w:val="00C50EE7"/>
    <w:rsid w:val="00C5105A"/>
    <w:rsid w:val="00C51101"/>
    <w:rsid w:val="00C512E2"/>
    <w:rsid w:val="00C51526"/>
    <w:rsid w:val="00C515F6"/>
    <w:rsid w:val="00C51B20"/>
    <w:rsid w:val="00C52576"/>
    <w:rsid w:val="00C52831"/>
    <w:rsid w:val="00C5290A"/>
    <w:rsid w:val="00C53A1E"/>
    <w:rsid w:val="00C53B69"/>
    <w:rsid w:val="00C53C26"/>
    <w:rsid w:val="00C53CFD"/>
    <w:rsid w:val="00C53EEA"/>
    <w:rsid w:val="00C53F45"/>
    <w:rsid w:val="00C542E9"/>
    <w:rsid w:val="00C544E8"/>
    <w:rsid w:val="00C54659"/>
    <w:rsid w:val="00C54728"/>
    <w:rsid w:val="00C54979"/>
    <w:rsid w:val="00C549DE"/>
    <w:rsid w:val="00C54C5A"/>
    <w:rsid w:val="00C54F06"/>
    <w:rsid w:val="00C5510F"/>
    <w:rsid w:val="00C5511A"/>
    <w:rsid w:val="00C55388"/>
    <w:rsid w:val="00C55432"/>
    <w:rsid w:val="00C55E47"/>
    <w:rsid w:val="00C56047"/>
    <w:rsid w:val="00C56B12"/>
    <w:rsid w:val="00C56B67"/>
    <w:rsid w:val="00C56CF8"/>
    <w:rsid w:val="00C56DBC"/>
    <w:rsid w:val="00C5740F"/>
    <w:rsid w:val="00C5743B"/>
    <w:rsid w:val="00C575AE"/>
    <w:rsid w:val="00C578AD"/>
    <w:rsid w:val="00C57B27"/>
    <w:rsid w:val="00C57B77"/>
    <w:rsid w:val="00C57BFA"/>
    <w:rsid w:val="00C6010D"/>
    <w:rsid w:val="00C60355"/>
    <w:rsid w:val="00C603DF"/>
    <w:rsid w:val="00C60628"/>
    <w:rsid w:val="00C608E9"/>
    <w:rsid w:val="00C613A4"/>
    <w:rsid w:val="00C61517"/>
    <w:rsid w:val="00C617AD"/>
    <w:rsid w:val="00C61C41"/>
    <w:rsid w:val="00C62051"/>
    <w:rsid w:val="00C6229B"/>
    <w:rsid w:val="00C62A44"/>
    <w:rsid w:val="00C62A7D"/>
    <w:rsid w:val="00C62B2B"/>
    <w:rsid w:val="00C62CEB"/>
    <w:rsid w:val="00C634BD"/>
    <w:rsid w:val="00C63780"/>
    <w:rsid w:val="00C6388C"/>
    <w:rsid w:val="00C63E24"/>
    <w:rsid w:val="00C63EB5"/>
    <w:rsid w:val="00C63F3E"/>
    <w:rsid w:val="00C63F78"/>
    <w:rsid w:val="00C63FCB"/>
    <w:rsid w:val="00C64243"/>
    <w:rsid w:val="00C64288"/>
    <w:rsid w:val="00C643D6"/>
    <w:rsid w:val="00C64925"/>
    <w:rsid w:val="00C64AED"/>
    <w:rsid w:val="00C64C32"/>
    <w:rsid w:val="00C6508F"/>
    <w:rsid w:val="00C657CA"/>
    <w:rsid w:val="00C6580B"/>
    <w:rsid w:val="00C65983"/>
    <w:rsid w:val="00C65F1A"/>
    <w:rsid w:val="00C65FAB"/>
    <w:rsid w:val="00C6616F"/>
    <w:rsid w:val="00C664B9"/>
    <w:rsid w:val="00C66993"/>
    <w:rsid w:val="00C66A6B"/>
    <w:rsid w:val="00C66A71"/>
    <w:rsid w:val="00C674C3"/>
    <w:rsid w:val="00C67838"/>
    <w:rsid w:val="00C67F3E"/>
    <w:rsid w:val="00C7014B"/>
    <w:rsid w:val="00C70532"/>
    <w:rsid w:val="00C70A7C"/>
    <w:rsid w:val="00C70DDD"/>
    <w:rsid w:val="00C70EE7"/>
    <w:rsid w:val="00C70F9A"/>
    <w:rsid w:val="00C71218"/>
    <w:rsid w:val="00C71299"/>
    <w:rsid w:val="00C713A9"/>
    <w:rsid w:val="00C71440"/>
    <w:rsid w:val="00C716FF"/>
    <w:rsid w:val="00C71806"/>
    <w:rsid w:val="00C7186C"/>
    <w:rsid w:val="00C72130"/>
    <w:rsid w:val="00C72973"/>
    <w:rsid w:val="00C72A86"/>
    <w:rsid w:val="00C72F93"/>
    <w:rsid w:val="00C730AE"/>
    <w:rsid w:val="00C73A08"/>
    <w:rsid w:val="00C740E5"/>
    <w:rsid w:val="00C7455F"/>
    <w:rsid w:val="00C7501A"/>
    <w:rsid w:val="00C752C1"/>
    <w:rsid w:val="00C75439"/>
    <w:rsid w:val="00C75619"/>
    <w:rsid w:val="00C75694"/>
    <w:rsid w:val="00C756DD"/>
    <w:rsid w:val="00C759E6"/>
    <w:rsid w:val="00C75A88"/>
    <w:rsid w:val="00C7624B"/>
    <w:rsid w:val="00C764A9"/>
    <w:rsid w:val="00C76569"/>
    <w:rsid w:val="00C76E83"/>
    <w:rsid w:val="00C76F63"/>
    <w:rsid w:val="00C772AA"/>
    <w:rsid w:val="00C774A4"/>
    <w:rsid w:val="00C774EE"/>
    <w:rsid w:val="00C77A04"/>
    <w:rsid w:val="00C77A19"/>
    <w:rsid w:val="00C77BF2"/>
    <w:rsid w:val="00C77C0E"/>
    <w:rsid w:val="00C77D13"/>
    <w:rsid w:val="00C77D8F"/>
    <w:rsid w:val="00C8001A"/>
    <w:rsid w:val="00C80057"/>
    <w:rsid w:val="00C8012C"/>
    <w:rsid w:val="00C804C7"/>
    <w:rsid w:val="00C804F9"/>
    <w:rsid w:val="00C8065A"/>
    <w:rsid w:val="00C80EB4"/>
    <w:rsid w:val="00C81050"/>
    <w:rsid w:val="00C8106C"/>
    <w:rsid w:val="00C81601"/>
    <w:rsid w:val="00C81875"/>
    <w:rsid w:val="00C81E46"/>
    <w:rsid w:val="00C821DE"/>
    <w:rsid w:val="00C8227E"/>
    <w:rsid w:val="00C82335"/>
    <w:rsid w:val="00C82654"/>
    <w:rsid w:val="00C8277B"/>
    <w:rsid w:val="00C82BB5"/>
    <w:rsid w:val="00C82BFF"/>
    <w:rsid w:val="00C830D3"/>
    <w:rsid w:val="00C83105"/>
    <w:rsid w:val="00C83622"/>
    <w:rsid w:val="00C83A7C"/>
    <w:rsid w:val="00C83B59"/>
    <w:rsid w:val="00C83BE0"/>
    <w:rsid w:val="00C83C68"/>
    <w:rsid w:val="00C83C99"/>
    <w:rsid w:val="00C84514"/>
    <w:rsid w:val="00C84741"/>
    <w:rsid w:val="00C8480E"/>
    <w:rsid w:val="00C84977"/>
    <w:rsid w:val="00C84C4F"/>
    <w:rsid w:val="00C84F11"/>
    <w:rsid w:val="00C85073"/>
    <w:rsid w:val="00C8534F"/>
    <w:rsid w:val="00C85413"/>
    <w:rsid w:val="00C85569"/>
    <w:rsid w:val="00C858C7"/>
    <w:rsid w:val="00C85A23"/>
    <w:rsid w:val="00C85A43"/>
    <w:rsid w:val="00C85D43"/>
    <w:rsid w:val="00C85F5A"/>
    <w:rsid w:val="00C8620A"/>
    <w:rsid w:val="00C86972"/>
    <w:rsid w:val="00C869D0"/>
    <w:rsid w:val="00C86F30"/>
    <w:rsid w:val="00C870D6"/>
    <w:rsid w:val="00C871A6"/>
    <w:rsid w:val="00C8738D"/>
    <w:rsid w:val="00C876CF"/>
    <w:rsid w:val="00C8784D"/>
    <w:rsid w:val="00C878A0"/>
    <w:rsid w:val="00C87908"/>
    <w:rsid w:val="00C87B37"/>
    <w:rsid w:val="00C87BD4"/>
    <w:rsid w:val="00C87CA7"/>
    <w:rsid w:val="00C87D2E"/>
    <w:rsid w:val="00C87DD5"/>
    <w:rsid w:val="00C90096"/>
    <w:rsid w:val="00C90161"/>
    <w:rsid w:val="00C9076C"/>
    <w:rsid w:val="00C90A95"/>
    <w:rsid w:val="00C90F26"/>
    <w:rsid w:val="00C90F45"/>
    <w:rsid w:val="00C91484"/>
    <w:rsid w:val="00C9156D"/>
    <w:rsid w:val="00C9179F"/>
    <w:rsid w:val="00C91BEB"/>
    <w:rsid w:val="00C91F0A"/>
    <w:rsid w:val="00C920C4"/>
    <w:rsid w:val="00C9259E"/>
    <w:rsid w:val="00C926D6"/>
    <w:rsid w:val="00C9283C"/>
    <w:rsid w:val="00C92978"/>
    <w:rsid w:val="00C92ABF"/>
    <w:rsid w:val="00C92BED"/>
    <w:rsid w:val="00C92C5D"/>
    <w:rsid w:val="00C92CF6"/>
    <w:rsid w:val="00C93020"/>
    <w:rsid w:val="00C930D4"/>
    <w:rsid w:val="00C93846"/>
    <w:rsid w:val="00C9384B"/>
    <w:rsid w:val="00C93ABF"/>
    <w:rsid w:val="00C93BE6"/>
    <w:rsid w:val="00C93D15"/>
    <w:rsid w:val="00C944F8"/>
    <w:rsid w:val="00C9461C"/>
    <w:rsid w:val="00C94767"/>
    <w:rsid w:val="00C948CA"/>
    <w:rsid w:val="00C94995"/>
    <w:rsid w:val="00C94A31"/>
    <w:rsid w:val="00C94F2E"/>
    <w:rsid w:val="00C9508C"/>
    <w:rsid w:val="00C951A6"/>
    <w:rsid w:val="00C952C1"/>
    <w:rsid w:val="00C955D7"/>
    <w:rsid w:val="00C95969"/>
    <w:rsid w:val="00C959F5"/>
    <w:rsid w:val="00C95DF0"/>
    <w:rsid w:val="00C95F87"/>
    <w:rsid w:val="00C95FC9"/>
    <w:rsid w:val="00C9669F"/>
    <w:rsid w:val="00C96718"/>
    <w:rsid w:val="00C96951"/>
    <w:rsid w:val="00C96AF2"/>
    <w:rsid w:val="00C970C7"/>
    <w:rsid w:val="00C974B3"/>
    <w:rsid w:val="00C9779A"/>
    <w:rsid w:val="00C9790F"/>
    <w:rsid w:val="00C97A4D"/>
    <w:rsid w:val="00C97AAD"/>
    <w:rsid w:val="00C97BCF"/>
    <w:rsid w:val="00C97C1C"/>
    <w:rsid w:val="00CA0440"/>
    <w:rsid w:val="00CA055B"/>
    <w:rsid w:val="00CA0A3E"/>
    <w:rsid w:val="00CA0B71"/>
    <w:rsid w:val="00CA0CC3"/>
    <w:rsid w:val="00CA0E8D"/>
    <w:rsid w:val="00CA0F81"/>
    <w:rsid w:val="00CA116E"/>
    <w:rsid w:val="00CA13BC"/>
    <w:rsid w:val="00CA1475"/>
    <w:rsid w:val="00CA1774"/>
    <w:rsid w:val="00CA18AC"/>
    <w:rsid w:val="00CA18BC"/>
    <w:rsid w:val="00CA1965"/>
    <w:rsid w:val="00CA1ACB"/>
    <w:rsid w:val="00CA1E13"/>
    <w:rsid w:val="00CA20F3"/>
    <w:rsid w:val="00CA2399"/>
    <w:rsid w:val="00CA2BC3"/>
    <w:rsid w:val="00CA2C4C"/>
    <w:rsid w:val="00CA2F64"/>
    <w:rsid w:val="00CA3116"/>
    <w:rsid w:val="00CA318E"/>
    <w:rsid w:val="00CA325A"/>
    <w:rsid w:val="00CA32DA"/>
    <w:rsid w:val="00CA3D63"/>
    <w:rsid w:val="00CA3DB8"/>
    <w:rsid w:val="00CA3E74"/>
    <w:rsid w:val="00CA3FB2"/>
    <w:rsid w:val="00CA429E"/>
    <w:rsid w:val="00CA465B"/>
    <w:rsid w:val="00CA4671"/>
    <w:rsid w:val="00CA46FF"/>
    <w:rsid w:val="00CA4734"/>
    <w:rsid w:val="00CA4841"/>
    <w:rsid w:val="00CA4A59"/>
    <w:rsid w:val="00CA4BF9"/>
    <w:rsid w:val="00CA4F1E"/>
    <w:rsid w:val="00CA50A8"/>
    <w:rsid w:val="00CA50E8"/>
    <w:rsid w:val="00CA50F2"/>
    <w:rsid w:val="00CA512E"/>
    <w:rsid w:val="00CA53EA"/>
    <w:rsid w:val="00CA5484"/>
    <w:rsid w:val="00CA5506"/>
    <w:rsid w:val="00CA56E2"/>
    <w:rsid w:val="00CA5E04"/>
    <w:rsid w:val="00CA6275"/>
    <w:rsid w:val="00CA653B"/>
    <w:rsid w:val="00CA6646"/>
    <w:rsid w:val="00CA67DA"/>
    <w:rsid w:val="00CA69BB"/>
    <w:rsid w:val="00CA6AB3"/>
    <w:rsid w:val="00CA73AB"/>
    <w:rsid w:val="00CA73EE"/>
    <w:rsid w:val="00CA7779"/>
    <w:rsid w:val="00CA7F86"/>
    <w:rsid w:val="00CB0030"/>
    <w:rsid w:val="00CB0106"/>
    <w:rsid w:val="00CB0130"/>
    <w:rsid w:val="00CB019D"/>
    <w:rsid w:val="00CB027E"/>
    <w:rsid w:val="00CB03B8"/>
    <w:rsid w:val="00CB03D6"/>
    <w:rsid w:val="00CB0814"/>
    <w:rsid w:val="00CB0901"/>
    <w:rsid w:val="00CB0B95"/>
    <w:rsid w:val="00CB0D87"/>
    <w:rsid w:val="00CB121D"/>
    <w:rsid w:val="00CB1667"/>
    <w:rsid w:val="00CB178B"/>
    <w:rsid w:val="00CB2348"/>
    <w:rsid w:val="00CB236E"/>
    <w:rsid w:val="00CB2990"/>
    <w:rsid w:val="00CB2F5C"/>
    <w:rsid w:val="00CB3067"/>
    <w:rsid w:val="00CB307E"/>
    <w:rsid w:val="00CB3488"/>
    <w:rsid w:val="00CB34F3"/>
    <w:rsid w:val="00CB367F"/>
    <w:rsid w:val="00CB36B2"/>
    <w:rsid w:val="00CB38D3"/>
    <w:rsid w:val="00CB391E"/>
    <w:rsid w:val="00CB3A6A"/>
    <w:rsid w:val="00CB3E4C"/>
    <w:rsid w:val="00CB3FE0"/>
    <w:rsid w:val="00CB4092"/>
    <w:rsid w:val="00CB445A"/>
    <w:rsid w:val="00CB4825"/>
    <w:rsid w:val="00CB49F5"/>
    <w:rsid w:val="00CB4B74"/>
    <w:rsid w:val="00CB4F8F"/>
    <w:rsid w:val="00CB4FFE"/>
    <w:rsid w:val="00CB51FD"/>
    <w:rsid w:val="00CB53B6"/>
    <w:rsid w:val="00CB5B9A"/>
    <w:rsid w:val="00CB66BD"/>
    <w:rsid w:val="00CB66F6"/>
    <w:rsid w:val="00CB68D4"/>
    <w:rsid w:val="00CB68F7"/>
    <w:rsid w:val="00CB69A8"/>
    <w:rsid w:val="00CB71A0"/>
    <w:rsid w:val="00CB71DE"/>
    <w:rsid w:val="00CB7344"/>
    <w:rsid w:val="00CB734D"/>
    <w:rsid w:val="00CB7872"/>
    <w:rsid w:val="00CB7A4B"/>
    <w:rsid w:val="00CC01B4"/>
    <w:rsid w:val="00CC040F"/>
    <w:rsid w:val="00CC04B9"/>
    <w:rsid w:val="00CC04BA"/>
    <w:rsid w:val="00CC0522"/>
    <w:rsid w:val="00CC05C4"/>
    <w:rsid w:val="00CC07E9"/>
    <w:rsid w:val="00CC0937"/>
    <w:rsid w:val="00CC0A1B"/>
    <w:rsid w:val="00CC0CE4"/>
    <w:rsid w:val="00CC0D6C"/>
    <w:rsid w:val="00CC0E42"/>
    <w:rsid w:val="00CC0E6A"/>
    <w:rsid w:val="00CC0EE0"/>
    <w:rsid w:val="00CC1073"/>
    <w:rsid w:val="00CC10CC"/>
    <w:rsid w:val="00CC10D2"/>
    <w:rsid w:val="00CC17F7"/>
    <w:rsid w:val="00CC18B7"/>
    <w:rsid w:val="00CC1B98"/>
    <w:rsid w:val="00CC1D4C"/>
    <w:rsid w:val="00CC1F74"/>
    <w:rsid w:val="00CC2168"/>
    <w:rsid w:val="00CC2197"/>
    <w:rsid w:val="00CC225C"/>
    <w:rsid w:val="00CC2415"/>
    <w:rsid w:val="00CC2C00"/>
    <w:rsid w:val="00CC2FE2"/>
    <w:rsid w:val="00CC3028"/>
    <w:rsid w:val="00CC30DC"/>
    <w:rsid w:val="00CC3D17"/>
    <w:rsid w:val="00CC4384"/>
    <w:rsid w:val="00CC4491"/>
    <w:rsid w:val="00CC462A"/>
    <w:rsid w:val="00CC5061"/>
    <w:rsid w:val="00CC5187"/>
    <w:rsid w:val="00CC5470"/>
    <w:rsid w:val="00CC55E6"/>
    <w:rsid w:val="00CC57E0"/>
    <w:rsid w:val="00CC5A75"/>
    <w:rsid w:val="00CC6104"/>
    <w:rsid w:val="00CC618A"/>
    <w:rsid w:val="00CC6386"/>
    <w:rsid w:val="00CC64FE"/>
    <w:rsid w:val="00CC6A67"/>
    <w:rsid w:val="00CC6D4B"/>
    <w:rsid w:val="00CC6DB3"/>
    <w:rsid w:val="00CC73EA"/>
    <w:rsid w:val="00CC74CF"/>
    <w:rsid w:val="00CC75C8"/>
    <w:rsid w:val="00CC77BD"/>
    <w:rsid w:val="00CC78EC"/>
    <w:rsid w:val="00CD0261"/>
    <w:rsid w:val="00CD0355"/>
    <w:rsid w:val="00CD0731"/>
    <w:rsid w:val="00CD089E"/>
    <w:rsid w:val="00CD0D7D"/>
    <w:rsid w:val="00CD1046"/>
    <w:rsid w:val="00CD1170"/>
    <w:rsid w:val="00CD12AB"/>
    <w:rsid w:val="00CD172D"/>
    <w:rsid w:val="00CD18D4"/>
    <w:rsid w:val="00CD1C01"/>
    <w:rsid w:val="00CD1C5A"/>
    <w:rsid w:val="00CD1D3A"/>
    <w:rsid w:val="00CD208F"/>
    <w:rsid w:val="00CD231D"/>
    <w:rsid w:val="00CD24FA"/>
    <w:rsid w:val="00CD251F"/>
    <w:rsid w:val="00CD2550"/>
    <w:rsid w:val="00CD26A9"/>
    <w:rsid w:val="00CD279D"/>
    <w:rsid w:val="00CD2A15"/>
    <w:rsid w:val="00CD2ED9"/>
    <w:rsid w:val="00CD316E"/>
    <w:rsid w:val="00CD35FE"/>
    <w:rsid w:val="00CD399F"/>
    <w:rsid w:val="00CD3A97"/>
    <w:rsid w:val="00CD3B65"/>
    <w:rsid w:val="00CD40D7"/>
    <w:rsid w:val="00CD457C"/>
    <w:rsid w:val="00CD4597"/>
    <w:rsid w:val="00CD4872"/>
    <w:rsid w:val="00CD49B8"/>
    <w:rsid w:val="00CD4AC2"/>
    <w:rsid w:val="00CD4BD8"/>
    <w:rsid w:val="00CD4BF2"/>
    <w:rsid w:val="00CD4D21"/>
    <w:rsid w:val="00CD4FE8"/>
    <w:rsid w:val="00CD511A"/>
    <w:rsid w:val="00CD55D7"/>
    <w:rsid w:val="00CD5811"/>
    <w:rsid w:val="00CD5DD5"/>
    <w:rsid w:val="00CD605F"/>
    <w:rsid w:val="00CD61E9"/>
    <w:rsid w:val="00CD61FA"/>
    <w:rsid w:val="00CD644D"/>
    <w:rsid w:val="00CD646D"/>
    <w:rsid w:val="00CD660A"/>
    <w:rsid w:val="00CD687E"/>
    <w:rsid w:val="00CD6925"/>
    <w:rsid w:val="00CD69C3"/>
    <w:rsid w:val="00CD6AC7"/>
    <w:rsid w:val="00CD6D75"/>
    <w:rsid w:val="00CD6EB6"/>
    <w:rsid w:val="00CD6FBF"/>
    <w:rsid w:val="00CD6FD1"/>
    <w:rsid w:val="00CD7230"/>
    <w:rsid w:val="00CD72BD"/>
    <w:rsid w:val="00CD733E"/>
    <w:rsid w:val="00CD7360"/>
    <w:rsid w:val="00CD770D"/>
    <w:rsid w:val="00CD7801"/>
    <w:rsid w:val="00CD7AA7"/>
    <w:rsid w:val="00CD7FB9"/>
    <w:rsid w:val="00CE0145"/>
    <w:rsid w:val="00CE0221"/>
    <w:rsid w:val="00CE0247"/>
    <w:rsid w:val="00CE0249"/>
    <w:rsid w:val="00CE034B"/>
    <w:rsid w:val="00CE04ED"/>
    <w:rsid w:val="00CE050F"/>
    <w:rsid w:val="00CE0813"/>
    <w:rsid w:val="00CE085E"/>
    <w:rsid w:val="00CE0D1A"/>
    <w:rsid w:val="00CE0D69"/>
    <w:rsid w:val="00CE10A7"/>
    <w:rsid w:val="00CE10FB"/>
    <w:rsid w:val="00CE11B1"/>
    <w:rsid w:val="00CE13C6"/>
    <w:rsid w:val="00CE15A9"/>
    <w:rsid w:val="00CE15F2"/>
    <w:rsid w:val="00CE1827"/>
    <w:rsid w:val="00CE1A59"/>
    <w:rsid w:val="00CE1F14"/>
    <w:rsid w:val="00CE1F51"/>
    <w:rsid w:val="00CE2004"/>
    <w:rsid w:val="00CE20A8"/>
    <w:rsid w:val="00CE21BB"/>
    <w:rsid w:val="00CE24AE"/>
    <w:rsid w:val="00CE2588"/>
    <w:rsid w:val="00CE2605"/>
    <w:rsid w:val="00CE2632"/>
    <w:rsid w:val="00CE2E3C"/>
    <w:rsid w:val="00CE30B3"/>
    <w:rsid w:val="00CE31C5"/>
    <w:rsid w:val="00CE3337"/>
    <w:rsid w:val="00CE3678"/>
    <w:rsid w:val="00CE36F2"/>
    <w:rsid w:val="00CE3945"/>
    <w:rsid w:val="00CE3988"/>
    <w:rsid w:val="00CE3E94"/>
    <w:rsid w:val="00CE3EDE"/>
    <w:rsid w:val="00CE40E7"/>
    <w:rsid w:val="00CE412A"/>
    <w:rsid w:val="00CE4228"/>
    <w:rsid w:val="00CE4261"/>
    <w:rsid w:val="00CE449C"/>
    <w:rsid w:val="00CE44F3"/>
    <w:rsid w:val="00CE47E2"/>
    <w:rsid w:val="00CE4EEF"/>
    <w:rsid w:val="00CE4EF0"/>
    <w:rsid w:val="00CE4F34"/>
    <w:rsid w:val="00CE53DB"/>
    <w:rsid w:val="00CE559D"/>
    <w:rsid w:val="00CE561B"/>
    <w:rsid w:val="00CE566A"/>
    <w:rsid w:val="00CE58E9"/>
    <w:rsid w:val="00CE5B84"/>
    <w:rsid w:val="00CE63D4"/>
    <w:rsid w:val="00CE67EE"/>
    <w:rsid w:val="00CE6A27"/>
    <w:rsid w:val="00CE6A8D"/>
    <w:rsid w:val="00CE6AE5"/>
    <w:rsid w:val="00CE6B26"/>
    <w:rsid w:val="00CE6BE9"/>
    <w:rsid w:val="00CE6D56"/>
    <w:rsid w:val="00CE73A0"/>
    <w:rsid w:val="00CE7429"/>
    <w:rsid w:val="00CE75F7"/>
    <w:rsid w:val="00CE7745"/>
    <w:rsid w:val="00CE7A2F"/>
    <w:rsid w:val="00CE7D55"/>
    <w:rsid w:val="00CE7F40"/>
    <w:rsid w:val="00CE7FBC"/>
    <w:rsid w:val="00CF0177"/>
    <w:rsid w:val="00CF025A"/>
    <w:rsid w:val="00CF02ED"/>
    <w:rsid w:val="00CF07A0"/>
    <w:rsid w:val="00CF08FF"/>
    <w:rsid w:val="00CF098F"/>
    <w:rsid w:val="00CF0AD3"/>
    <w:rsid w:val="00CF0D2E"/>
    <w:rsid w:val="00CF0F5F"/>
    <w:rsid w:val="00CF1049"/>
    <w:rsid w:val="00CF1184"/>
    <w:rsid w:val="00CF1195"/>
    <w:rsid w:val="00CF11EE"/>
    <w:rsid w:val="00CF17E1"/>
    <w:rsid w:val="00CF1920"/>
    <w:rsid w:val="00CF1EA4"/>
    <w:rsid w:val="00CF20F2"/>
    <w:rsid w:val="00CF26F6"/>
    <w:rsid w:val="00CF288B"/>
    <w:rsid w:val="00CF298A"/>
    <w:rsid w:val="00CF2A30"/>
    <w:rsid w:val="00CF2CC9"/>
    <w:rsid w:val="00CF2D85"/>
    <w:rsid w:val="00CF2E26"/>
    <w:rsid w:val="00CF2F78"/>
    <w:rsid w:val="00CF31D8"/>
    <w:rsid w:val="00CF3626"/>
    <w:rsid w:val="00CF3B70"/>
    <w:rsid w:val="00CF3B85"/>
    <w:rsid w:val="00CF3D3A"/>
    <w:rsid w:val="00CF4204"/>
    <w:rsid w:val="00CF42A1"/>
    <w:rsid w:val="00CF4409"/>
    <w:rsid w:val="00CF4460"/>
    <w:rsid w:val="00CF4697"/>
    <w:rsid w:val="00CF4B6E"/>
    <w:rsid w:val="00CF4F27"/>
    <w:rsid w:val="00CF4FFC"/>
    <w:rsid w:val="00CF556F"/>
    <w:rsid w:val="00CF5635"/>
    <w:rsid w:val="00CF5830"/>
    <w:rsid w:val="00CF5948"/>
    <w:rsid w:val="00CF5CB4"/>
    <w:rsid w:val="00CF6324"/>
    <w:rsid w:val="00CF647C"/>
    <w:rsid w:val="00CF6B79"/>
    <w:rsid w:val="00CF6D01"/>
    <w:rsid w:val="00CF7096"/>
    <w:rsid w:val="00CF742D"/>
    <w:rsid w:val="00CF747E"/>
    <w:rsid w:val="00CF7595"/>
    <w:rsid w:val="00CF75C9"/>
    <w:rsid w:val="00CF7659"/>
    <w:rsid w:val="00CF7A8D"/>
    <w:rsid w:val="00D00152"/>
    <w:rsid w:val="00D003B3"/>
    <w:rsid w:val="00D00421"/>
    <w:rsid w:val="00D0063C"/>
    <w:rsid w:val="00D00B85"/>
    <w:rsid w:val="00D00D4C"/>
    <w:rsid w:val="00D01479"/>
    <w:rsid w:val="00D01673"/>
    <w:rsid w:val="00D016D6"/>
    <w:rsid w:val="00D017AB"/>
    <w:rsid w:val="00D01B90"/>
    <w:rsid w:val="00D025DD"/>
    <w:rsid w:val="00D02610"/>
    <w:rsid w:val="00D02731"/>
    <w:rsid w:val="00D029EE"/>
    <w:rsid w:val="00D033F9"/>
    <w:rsid w:val="00D03602"/>
    <w:rsid w:val="00D03C9C"/>
    <w:rsid w:val="00D03D3A"/>
    <w:rsid w:val="00D03FAC"/>
    <w:rsid w:val="00D04036"/>
    <w:rsid w:val="00D04154"/>
    <w:rsid w:val="00D04590"/>
    <w:rsid w:val="00D047ED"/>
    <w:rsid w:val="00D0490C"/>
    <w:rsid w:val="00D04A47"/>
    <w:rsid w:val="00D04A70"/>
    <w:rsid w:val="00D04D87"/>
    <w:rsid w:val="00D04FC5"/>
    <w:rsid w:val="00D05325"/>
    <w:rsid w:val="00D0554A"/>
    <w:rsid w:val="00D0555A"/>
    <w:rsid w:val="00D0565A"/>
    <w:rsid w:val="00D05E49"/>
    <w:rsid w:val="00D06228"/>
    <w:rsid w:val="00D06508"/>
    <w:rsid w:val="00D06534"/>
    <w:rsid w:val="00D0658F"/>
    <w:rsid w:val="00D06BBD"/>
    <w:rsid w:val="00D06E05"/>
    <w:rsid w:val="00D07D3C"/>
    <w:rsid w:val="00D07E34"/>
    <w:rsid w:val="00D1005F"/>
    <w:rsid w:val="00D103BE"/>
    <w:rsid w:val="00D10D78"/>
    <w:rsid w:val="00D118AE"/>
    <w:rsid w:val="00D118B3"/>
    <w:rsid w:val="00D120C2"/>
    <w:rsid w:val="00D120C5"/>
    <w:rsid w:val="00D12354"/>
    <w:rsid w:val="00D12502"/>
    <w:rsid w:val="00D1252A"/>
    <w:rsid w:val="00D125AE"/>
    <w:rsid w:val="00D126DF"/>
    <w:rsid w:val="00D1293B"/>
    <w:rsid w:val="00D129F6"/>
    <w:rsid w:val="00D12B8C"/>
    <w:rsid w:val="00D13286"/>
    <w:rsid w:val="00D13659"/>
    <w:rsid w:val="00D13AEA"/>
    <w:rsid w:val="00D13BD6"/>
    <w:rsid w:val="00D13D46"/>
    <w:rsid w:val="00D13E23"/>
    <w:rsid w:val="00D13F72"/>
    <w:rsid w:val="00D13FCE"/>
    <w:rsid w:val="00D14149"/>
    <w:rsid w:val="00D14168"/>
    <w:rsid w:val="00D14221"/>
    <w:rsid w:val="00D1432E"/>
    <w:rsid w:val="00D14398"/>
    <w:rsid w:val="00D14446"/>
    <w:rsid w:val="00D1475A"/>
    <w:rsid w:val="00D147A3"/>
    <w:rsid w:val="00D14A26"/>
    <w:rsid w:val="00D14B15"/>
    <w:rsid w:val="00D14B25"/>
    <w:rsid w:val="00D14B5D"/>
    <w:rsid w:val="00D14BB0"/>
    <w:rsid w:val="00D14E38"/>
    <w:rsid w:val="00D14F2D"/>
    <w:rsid w:val="00D151CC"/>
    <w:rsid w:val="00D152FE"/>
    <w:rsid w:val="00D15335"/>
    <w:rsid w:val="00D156A4"/>
    <w:rsid w:val="00D15976"/>
    <w:rsid w:val="00D15B47"/>
    <w:rsid w:val="00D15C0F"/>
    <w:rsid w:val="00D15DE7"/>
    <w:rsid w:val="00D15F31"/>
    <w:rsid w:val="00D165B9"/>
    <w:rsid w:val="00D166C1"/>
    <w:rsid w:val="00D16825"/>
    <w:rsid w:val="00D16838"/>
    <w:rsid w:val="00D168F3"/>
    <w:rsid w:val="00D16AC9"/>
    <w:rsid w:val="00D16E2C"/>
    <w:rsid w:val="00D1710A"/>
    <w:rsid w:val="00D173B9"/>
    <w:rsid w:val="00D17457"/>
    <w:rsid w:val="00D175A7"/>
    <w:rsid w:val="00D17B3B"/>
    <w:rsid w:val="00D17CF9"/>
    <w:rsid w:val="00D17D05"/>
    <w:rsid w:val="00D17E6E"/>
    <w:rsid w:val="00D17F21"/>
    <w:rsid w:val="00D2016F"/>
    <w:rsid w:val="00D20383"/>
    <w:rsid w:val="00D20822"/>
    <w:rsid w:val="00D20B7A"/>
    <w:rsid w:val="00D20E9F"/>
    <w:rsid w:val="00D20F54"/>
    <w:rsid w:val="00D2110D"/>
    <w:rsid w:val="00D21117"/>
    <w:rsid w:val="00D218DE"/>
    <w:rsid w:val="00D2229D"/>
    <w:rsid w:val="00D2273E"/>
    <w:rsid w:val="00D2274D"/>
    <w:rsid w:val="00D22A3B"/>
    <w:rsid w:val="00D22A42"/>
    <w:rsid w:val="00D22B0A"/>
    <w:rsid w:val="00D23121"/>
    <w:rsid w:val="00D233CC"/>
    <w:rsid w:val="00D233E5"/>
    <w:rsid w:val="00D235B5"/>
    <w:rsid w:val="00D24059"/>
    <w:rsid w:val="00D2441E"/>
    <w:rsid w:val="00D24665"/>
    <w:rsid w:val="00D2480F"/>
    <w:rsid w:val="00D248AD"/>
    <w:rsid w:val="00D24B12"/>
    <w:rsid w:val="00D24B2A"/>
    <w:rsid w:val="00D2545E"/>
    <w:rsid w:val="00D25563"/>
    <w:rsid w:val="00D257D8"/>
    <w:rsid w:val="00D25E4E"/>
    <w:rsid w:val="00D25F31"/>
    <w:rsid w:val="00D25F62"/>
    <w:rsid w:val="00D2608A"/>
    <w:rsid w:val="00D262E4"/>
    <w:rsid w:val="00D268EF"/>
    <w:rsid w:val="00D26FFD"/>
    <w:rsid w:val="00D270AF"/>
    <w:rsid w:val="00D270EC"/>
    <w:rsid w:val="00D27278"/>
    <w:rsid w:val="00D272FA"/>
    <w:rsid w:val="00D2753D"/>
    <w:rsid w:val="00D2795B"/>
    <w:rsid w:val="00D300DE"/>
    <w:rsid w:val="00D30244"/>
    <w:rsid w:val="00D30600"/>
    <w:rsid w:val="00D3073F"/>
    <w:rsid w:val="00D30C3E"/>
    <w:rsid w:val="00D30D9F"/>
    <w:rsid w:val="00D30DAA"/>
    <w:rsid w:val="00D30E88"/>
    <w:rsid w:val="00D30E94"/>
    <w:rsid w:val="00D30F63"/>
    <w:rsid w:val="00D30FDE"/>
    <w:rsid w:val="00D31210"/>
    <w:rsid w:val="00D312E6"/>
    <w:rsid w:val="00D31682"/>
    <w:rsid w:val="00D31802"/>
    <w:rsid w:val="00D31E6B"/>
    <w:rsid w:val="00D31ECC"/>
    <w:rsid w:val="00D32389"/>
    <w:rsid w:val="00D32609"/>
    <w:rsid w:val="00D327D1"/>
    <w:rsid w:val="00D32F7B"/>
    <w:rsid w:val="00D33231"/>
    <w:rsid w:val="00D33271"/>
    <w:rsid w:val="00D33CEC"/>
    <w:rsid w:val="00D3412E"/>
    <w:rsid w:val="00D343F5"/>
    <w:rsid w:val="00D34BF7"/>
    <w:rsid w:val="00D34C5B"/>
    <w:rsid w:val="00D3507A"/>
    <w:rsid w:val="00D351FF"/>
    <w:rsid w:val="00D35F5E"/>
    <w:rsid w:val="00D3611A"/>
    <w:rsid w:val="00D3611B"/>
    <w:rsid w:val="00D361D1"/>
    <w:rsid w:val="00D3633A"/>
    <w:rsid w:val="00D3655F"/>
    <w:rsid w:val="00D3694D"/>
    <w:rsid w:val="00D36A05"/>
    <w:rsid w:val="00D36A7C"/>
    <w:rsid w:val="00D375BA"/>
    <w:rsid w:val="00D376AE"/>
    <w:rsid w:val="00D379D6"/>
    <w:rsid w:val="00D37A93"/>
    <w:rsid w:val="00D37BC3"/>
    <w:rsid w:val="00D37D96"/>
    <w:rsid w:val="00D4017B"/>
    <w:rsid w:val="00D40534"/>
    <w:rsid w:val="00D409F9"/>
    <w:rsid w:val="00D40BDC"/>
    <w:rsid w:val="00D41015"/>
    <w:rsid w:val="00D410E7"/>
    <w:rsid w:val="00D4170B"/>
    <w:rsid w:val="00D417D3"/>
    <w:rsid w:val="00D41850"/>
    <w:rsid w:val="00D41A8F"/>
    <w:rsid w:val="00D41AC8"/>
    <w:rsid w:val="00D41B4B"/>
    <w:rsid w:val="00D41F21"/>
    <w:rsid w:val="00D4229B"/>
    <w:rsid w:val="00D422E8"/>
    <w:rsid w:val="00D42446"/>
    <w:rsid w:val="00D425E7"/>
    <w:rsid w:val="00D4283D"/>
    <w:rsid w:val="00D42978"/>
    <w:rsid w:val="00D42B75"/>
    <w:rsid w:val="00D42C05"/>
    <w:rsid w:val="00D42FFF"/>
    <w:rsid w:val="00D43154"/>
    <w:rsid w:val="00D432FE"/>
    <w:rsid w:val="00D43502"/>
    <w:rsid w:val="00D43721"/>
    <w:rsid w:val="00D43AD9"/>
    <w:rsid w:val="00D43B79"/>
    <w:rsid w:val="00D43E22"/>
    <w:rsid w:val="00D4431E"/>
    <w:rsid w:val="00D44419"/>
    <w:rsid w:val="00D44904"/>
    <w:rsid w:val="00D4499F"/>
    <w:rsid w:val="00D44A5E"/>
    <w:rsid w:val="00D44AD9"/>
    <w:rsid w:val="00D44E0C"/>
    <w:rsid w:val="00D4571D"/>
    <w:rsid w:val="00D45733"/>
    <w:rsid w:val="00D45855"/>
    <w:rsid w:val="00D45B99"/>
    <w:rsid w:val="00D45BF8"/>
    <w:rsid w:val="00D45DDC"/>
    <w:rsid w:val="00D461C6"/>
    <w:rsid w:val="00D461DB"/>
    <w:rsid w:val="00D46281"/>
    <w:rsid w:val="00D46423"/>
    <w:rsid w:val="00D46656"/>
    <w:rsid w:val="00D46CBC"/>
    <w:rsid w:val="00D46D19"/>
    <w:rsid w:val="00D46E13"/>
    <w:rsid w:val="00D46F79"/>
    <w:rsid w:val="00D47304"/>
    <w:rsid w:val="00D476C6"/>
    <w:rsid w:val="00D477FB"/>
    <w:rsid w:val="00D47884"/>
    <w:rsid w:val="00D50315"/>
    <w:rsid w:val="00D5047B"/>
    <w:rsid w:val="00D504CF"/>
    <w:rsid w:val="00D50738"/>
    <w:rsid w:val="00D50B5A"/>
    <w:rsid w:val="00D50E41"/>
    <w:rsid w:val="00D51310"/>
    <w:rsid w:val="00D51822"/>
    <w:rsid w:val="00D51A47"/>
    <w:rsid w:val="00D51E60"/>
    <w:rsid w:val="00D5226F"/>
    <w:rsid w:val="00D5235C"/>
    <w:rsid w:val="00D52999"/>
    <w:rsid w:val="00D52A78"/>
    <w:rsid w:val="00D5304A"/>
    <w:rsid w:val="00D539B4"/>
    <w:rsid w:val="00D53B34"/>
    <w:rsid w:val="00D53BEC"/>
    <w:rsid w:val="00D53D22"/>
    <w:rsid w:val="00D53D5E"/>
    <w:rsid w:val="00D53D88"/>
    <w:rsid w:val="00D53FC4"/>
    <w:rsid w:val="00D54053"/>
    <w:rsid w:val="00D5412E"/>
    <w:rsid w:val="00D54290"/>
    <w:rsid w:val="00D543B9"/>
    <w:rsid w:val="00D54615"/>
    <w:rsid w:val="00D548B1"/>
    <w:rsid w:val="00D54CC6"/>
    <w:rsid w:val="00D54DBE"/>
    <w:rsid w:val="00D54DD1"/>
    <w:rsid w:val="00D54ECC"/>
    <w:rsid w:val="00D54F74"/>
    <w:rsid w:val="00D551E3"/>
    <w:rsid w:val="00D55858"/>
    <w:rsid w:val="00D55A54"/>
    <w:rsid w:val="00D55C0D"/>
    <w:rsid w:val="00D55D52"/>
    <w:rsid w:val="00D55E5D"/>
    <w:rsid w:val="00D56CE1"/>
    <w:rsid w:val="00D56D32"/>
    <w:rsid w:val="00D57043"/>
    <w:rsid w:val="00D57508"/>
    <w:rsid w:val="00D577FE"/>
    <w:rsid w:val="00D5784A"/>
    <w:rsid w:val="00D57A5C"/>
    <w:rsid w:val="00D60140"/>
    <w:rsid w:val="00D6020B"/>
    <w:rsid w:val="00D602FF"/>
    <w:rsid w:val="00D6032D"/>
    <w:rsid w:val="00D6054C"/>
    <w:rsid w:val="00D6095B"/>
    <w:rsid w:val="00D60D2F"/>
    <w:rsid w:val="00D60E5B"/>
    <w:rsid w:val="00D6112A"/>
    <w:rsid w:val="00D61655"/>
    <w:rsid w:val="00D617E7"/>
    <w:rsid w:val="00D6185E"/>
    <w:rsid w:val="00D619CF"/>
    <w:rsid w:val="00D61A15"/>
    <w:rsid w:val="00D62201"/>
    <w:rsid w:val="00D62A51"/>
    <w:rsid w:val="00D62DA6"/>
    <w:rsid w:val="00D62DB7"/>
    <w:rsid w:val="00D62E1C"/>
    <w:rsid w:val="00D63115"/>
    <w:rsid w:val="00D632B7"/>
    <w:rsid w:val="00D63301"/>
    <w:rsid w:val="00D634F8"/>
    <w:rsid w:val="00D635CD"/>
    <w:rsid w:val="00D6365F"/>
    <w:rsid w:val="00D638C3"/>
    <w:rsid w:val="00D63925"/>
    <w:rsid w:val="00D63A7E"/>
    <w:rsid w:val="00D63AF3"/>
    <w:rsid w:val="00D63B4E"/>
    <w:rsid w:val="00D64201"/>
    <w:rsid w:val="00D646A2"/>
    <w:rsid w:val="00D647C4"/>
    <w:rsid w:val="00D64870"/>
    <w:rsid w:val="00D64974"/>
    <w:rsid w:val="00D64A0E"/>
    <w:rsid w:val="00D64A72"/>
    <w:rsid w:val="00D64EF3"/>
    <w:rsid w:val="00D656D6"/>
    <w:rsid w:val="00D65A85"/>
    <w:rsid w:val="00D65AB7"/>
    <w:rsid w:val="00D65B01"/>
    <w:rsid w:val="00D65CB0"/>
    <w:rsid w:val="00D65CDC"/>
    <w:rsid w:val="00D65D0E"/>
    <w:rsid w:val="00D661A4"/>
    <w:rsid w:val="00D66584"/>
    <w:rsid w:val="00D666A5"/>
    <w:rsid w:val="00D66C05"/>
    <w:rsid w:val="00D66C6F"/>
    <w:rsid w:val="00D66CA8"/>
    <w:rsid w:val="00D66F26"/>
    <w:rsid w:val="00D67140"/>
    <w:rsid w:val="00D6719F"/>
    <w:rsid w:val="00D671C7"/>
    <w:rsid w:val="00D676F5"/>
    <w:rsid w:val="00D677BD"/>
    <w:rsid w:val="00D677D7"/>
    <w:rsid w:val="00D6785A"/>
    <w:rsid w:val="00D6799B"/>
    <w:rsid w:val="00D67CBD"/>
    <w:rsid w:val="00D67CD6"/>
    <w:rsid w:val="00D67CD7"/>
    <w:rsid w:val="00D67D91"/>
    <w:rsid w:val="00D67DCB"/>
    <w:rsid w:val="00D67E3A"/>
    <w:rsid w:val="00D70032"/>
    <w:rsid w:val="00D70103"/>
    <w:rsid w:val="00D70648"/>
    <w:rsid w:val="00D706F3"/>
    <w:rsid w:val="00D70858"/>
    <w:rsid w:val="00D7098C"/>
    <w:rsid w:val="00D70B86"/>
    <w:rsid w:val="00D70B9B"/>
    <w:rsid w:val="00D70E3E"/>
    <w:rsid w:val="00D70FC5"/>
    <w:rsid w:val="00D713A6"/>
    <w:rsid w:val="00D71491"/>
    <w:rsid w:val="00D716EA"/>
    <w:rsid w:val="00D71D9B"/>
    <w:rsid w:val="00D71E7B"/>
    <w:rsid w:val="00D71F4D"/>
    <w:rsid w:val="00D72312"/>
    <w:rsid w:val="00D72A80"/>
    <w:rsid w:val="00D72F29"/>
    <w:rsid w:val="00D73174"/>
    <w:rsid w:val="00D73250"/>
    <w:rsid w:val="00D7348E"/>
    <w:rsid w:val="00D7410B"/>
    <w:rsid w:val="00D74282"/>
    <w:rsid w:val="00D744C1"/>
    <w:rsid w:val="00D746D4"/>
    <w:rsid w:val="00D74711"/>
    <w:rsid w:val="00D747CF"/>
    <w:rsid w:val="00D748D5"/>
    <w:rsid w:val="00D749C6"/>
    <w:rsid w:val="00D74B46"/>
    <w:rsid w:val="00D74B7C"/>
    <w:rsid w:val="00D74E1B"/>
    <w:rsid w:val="00D74F98"/>
    <w:rsid w:val="00D750B3"/>
    <w:rsid w:val="00D75330"/>
    <w:rsid w:val="00D755B3"/>
    <w:rsid w:val="00D75D54"/>
    <w:rsid w:val="00D75DFB"/>
    <w:rsid w:val="00D75E6A"/>
    <w:rsid w:val="00D76530"/>
    <w:rsid w:val="00D76895"/>
    <w:rsid w:val="00D76A0A"/>
    <w:rsid w:val="00D76DA7"/>
    <w:rsid w:val="00D7733A"/>
    <w:rsid w:val="00D77501"/>
    <w:rsid w:val="00D7794C"/>
    <w:rsid w:val="00D77DDB"/>
    <w:rsid w:val="00D77FD0"/>
    <w:rsid w:val="00D8031D"/>
    <w:rsid w:val="00D80440"/>
    <w:rsid w:val="00D80BBE"/>
    <w:rsid w:val="00D80C77"/>
    <w:rsid w:val="00D80DED"/>
    <w:rsid w:val="00D81060"/>
    <w:rsid w:val="00D81121"/>
    <w:rsid w:val="00D81154"/>
    <w:rsid w:val="00D81223"/>
    <w:rsid w:val="00D815AE"/>
    <w:rsid w:val="00D81633"/>
    <w:rsid w:val="00D81706"/>
    <w:rsid w:val="00D818C9"/>
    <w:rsid w:val="00D81B03"/>
    <w:rsid w:val="00D81CB5"/>
    <w:rsid w:val="00D81F22"/>
    <w:rsid w:val="00D81F4C"/>
    <w:rsid w:val="00D81FB2"/>
    <w:rsid w:val="00D81FB3"/>
    <w:rsid w:val="00D82221"/>
    <w:rsid w:val="00D822A9"/>
    <w:rsid w:val="00D8237A"/>
    <w:rsid w:val="00D8277C"/>
    <w:rsid w:val="00D82B5E"/>
    <w:rsid w:val="00D82E53"/>
    <w:rsid w:val="00D830E3"/>
    <w:rsid w:val="00D831CF"/>
    <w:rsid w:val="00D833E7"/>
    <w:rsid w:val="00D8353E"/>
    <w:rsid w:val="00D835A7"/>
    <w:rsid w:val="00D83772"/>
    <w:rsid w:val="00D837B4"/>
    <w:rsid w:val="00D839AD"/>
    <w:rsid w:val="00D839CD"/>
    <w:rsid w:val="00D840D7"/>
    <w:rsid w:val="00D840E5"/>
    <w:rsid w:val="00D8426C"/>
    <w:rsid w:val="00D8427A"/>
    <w:rsid w:val="00D84299"/>
    <w:rsid w:val="00D843D9"/>
    <w:rsid w:val="00D84417"/>
    <w:rsid w:val="00D844B0"/>
    <w:rsid w:val="00D84597"/>
    <w:rsid w:val="00D849AB"/>
    <w:rsid w:val="00D84AAB"/>
    <w:rsid w:val="00D84B2F"/>
    <w:rsid w:val="00D84BD5"/>
    <w:rsid w:val="00D84F16"/>
    <w:rsid w:val="00D850AF"/>
    <w:rsid w:val="00D8573D"/>
    <w:rsid w:val="00D85B8D"/>
    <w:rsid w:val="00D860DF"/>
    <w:rsid w:val="00D8623F"/>
    <w:rsid w:val="00D863A0"/>
    <w:rsid w:val="00D86418"/>
    <w:rsid w:val="00D866AB"/>
    <w:rsid w:val="00D86770"/>
    <w:rsid w:val="00D86A32"/>
    <w:rsid w:val="00D86CF5"/>
    <w:rsid w:val="00D87142"/>
    <w:rsid w:val="00D871C1"/>
    <w:rsid w:val="00D87308"/>
    <w:rsid w:val="00D8736F"/>
    <w:rsid w:val="00D8737E"/>
    <w:rsid w:val="00D875CE"/>
    <w:rsid w:val="00D87696"/>
    <w:rsid w:val="00D878FB"/>
    <w:rsid w:val="00D87B29"/>
    <w:rsid w:val="00D87D66"/>
    <w:rsid w:val="00D90201"/>
    <w:rsid w:val="00D90465"/>
    <w:rsid w:val="00D90545"/>
    <w:rsid w:val="00D9055C"/>
    <w:rsid w:val="00D905B0"/>
    <w:rsid w:val="00D907FC"/>
    <w:rsid w:val="00D90CA3"/>
    <w:rsid w:val="00D90CC8"/>
    <w:rsid w:val="00D90CE7"/>
    <w:rsid w:val="00D90D39"/>
    <w:rsid w:val="00D90F78"/>
    <w:rsid w:val="00D9158D"/>
    <w:rsid w:val="00D915FC"/>
    <w:rsid w:val="00D91A24"/>
    <w:rsid w:val="00D91B08"/>
    <w:rsid w:val="00D91BE5"/>
    <w:rsid w:val="00D91EC1"/>
    <w:rsid w:val="00D92230"/>
    <w:rsid w:val="00D92A00"/>
    <w:rsid w:val="00D92AD9"/>
    <w:rsid w:val="00D92F33"/>
    <w:rsid w:val="00D933BA"/>
    <w:rsid w:val="00D938FD"/>
    <w:rsid w:val="00D93A6D"/>
    <w:rsid w:val="00D93B9A"/>
    <w:rsid w:val="00D93BAD"/>
    <w:rsid w:val="00D93D14"/>
    <w:rsid w:val="00D943F4"/>
    <w:rsid w:val="00D945F5"/>
    <w:rsid w:val="00D949E2"/>
    <w:rsid w:val="00D94E60"/>
    <w:rsid w:val="00D94EAC"/>
    <w:rsid w:val="00D9504E"/>
    <w:rsid w:val="00D95295"/>
    <w:rsid w:val="00D95DF2"/>
    <w:rsid w:val="00D9647B"/>
    <w:rsid w:val="00D96584"/>
    <w:rsid w:val="00D96677"/>
    <w:rsid w:val="00D9679C"/>
    <w:rsid w:val="00D9680F"/>
    <w:rsid w:val="00D96989"/>
    <w:rsid w:val="00D96A54"/>
    <w:rsid w:val="00D96CA7"/>
    <w:rsid w:val="00D96E91"/>
    <w:rsid w:val="00D97A7A"/>
    <w:rsid w:val="00DA008D"/>
    <w:rsid w:val="00DA050E"/>
    <w:rsid w:val="00DA0791"/>
    <w:rsid w:val="00DA0DC0"/>
    <w:rsid w:val="00DA121D"/>
    <w:rsid w:val="00DA13BC"/>
    <w:rsid w:val="00DA15AF"/>
    <w:rsid w:val="00DA1610"/>
    <w:rsid w:val="00DA1718"/>
    <w:rsid w:val="00DA1A28"/>
    <w:rsid w:val="00DA1F61"/>
    <w:rsid w:val="00DA1FBA"/>
    <w:rsid w:val="00DA2137"/>
    <w:rsid w:val="00DA21F3"/>
    <w:rsid w:val="00DA23BF"/>
    <w:rsid w:val="00DA245D"/>
    <w:rsid w:val="00DA2580"/>
    <w:rsid w:val="00DA25CA"/>
    <w:rsid w:val="00DA292A"/>
    <w:rsid w:val="00DA2C7B"/>
    <w:rsid w:val="00DA329D"/>
    <w:rsid w:val="00DA33E5"/>
    <w:rsid w:val="00DA3574"/>
    <w:rsid w:val="00DA38D9"/>
    <w:rsid w:val="00DA3984"/>
    <w:rsid w:val="00DA4270"/>
    <w:rsid w:val="00DA4733"/>
    <w:rsid w:val="00DA476F"/>
    <w:rsid w:val="00DA47E4"/>
    <w:rsid w:val="00DA47F8"/>
    <w:rsid w:val="00DA49E9"/>
    <w:rsid w:val="00DA4A01"/>
    <w:rsid w:val="00DA4AA5"/>
    <w:rsid w:val="00DA4C1C"/>
    <w:rsid w:val="00DA4C55"/>
    <w:rsid w:val="00DA4CA5"/>
    <w:rsid w:val="00DA4E69"/>
    <w:rsid w:val="00DA53E8"/>
    <w:rsid w:val="00DA57CC"/>
    <w:rsid w:val="00DA5B17"/>
    <w:rsid w:val="00DA5B9C"/>
    <w:rsid w:val="00DA5CC8"/>
    <w:rsid w:val="00DA61B2"/>
    <w:rsid w:val="00DA661A"/>
    <w:rsid w:val="00DA683C"/>
    <w:rsid w:val="00DA6ADB"/>
    <w:rsid w:val="00DA6B6B"/>
    <w:rsid w:val="00DA6B92"/>
    <w:rsid w:val="00DA6BEC"/>
    <w:rsid w:val="00DA6CEE"/>
    <w:rsid w:val="00DA6FEC"/>
    <w:rsid w:val="00DA703F"/>
    <w:rsid w:val="00DA76FF"/>
    <w:rsid w:val="00DA7748"/>
    <w:rsid w:val="00DA78BB"/>
    <w:rsid w:val="00DB0154"/>
    <w:rsid w:val="00DB0195"/>
    <w:rsid w:val="00DB023E"/>
    <w:rsid w:val="00DB0876"/>
    <w:rsid w:val="00DB0C7C"/>
    <w:rsid w:val="00DB0FC8"/>
    <w:rsid w:val="00DB1E76"/>
    <w:rsid w:val="00DB1F34"/>
    <w:rsid w:val="00DB20B8"/>
    <w:rsid w:val="00DB227D"/>
    <w:rsid w:val="00DB238C"/>
    <w:rsid w:val="00DB247F"/>
    <w:rsid w:val="00DB24AF"/>
    <w:rsid w:val="00DB2669"/>
    <w:rsid w:val="00DB2B99"/>
    <w:rsid w:val="00DB2D41"/>
    <w:rsid w:val="00DB2FD8"/>
    <w:rsid w:val="00DB313E"/>
    <w:rsid w:val="00DB3173"/>
    <w:rsid w:val="00DB37C0"/>
    <w:rsid w:val="00DB38BB"/>
    <w:rsid w:val="00DB393D"/>
    <w:rsid w:val="00DB3E10"/>
    <w:rsid w:val="00DB3E3E"/>
    <w:rsid w:val="00DB472C"/>
    <w:rsid w:val="00DB48E1"/>
    <w:rsid w:val="00DB4A15"/>
    <w:rsid w:val="00DB4D91"/>
    <w:rsid w:val="00DB500A"/>
    <w:rsid w:val="00DB55B9"/>
    <w:rsid w:val="00DB56B5"/>
    <w:rsid w:val="00DB5709"/>
    <w:rsid w:val="00DB580B"/>
    <w:rsid w:val="00DB5D70"/>
    <w:rsid w:val="00DB5E5C"/>
    <w:rsid w:val="00DB5E72"/>
    <w:rsid w:val="00DB608A"/>
    <w:rsid w:val="00DB6170"/>
    <w:rsid w:val="00DB6180"/>
    <w:rsid w:val="00DB630B"/>
    <w:rsid w:val="00DB6376"/>
    <w:rsid w:val="00DB673F"/>
    <w:rsid w:val="00DB67D5"/>
    <w:rsid w:val="00DB6B20"/>
    <w:rsid w:val="00DB6CEE"/>
    <w:rsid w:val="00DB7217"/>
    <w:rsid w:val="00DB7227"/>
    <w:rsid w:val="00DB72B1"/>
    <w:rsid w:val="00DB7528"/>
    <w:rsid w:val="00DB7C22"/>
    <w:rsid w:val="00DC037E"/>
    <w:rsid w:val="00DC091C"/>
    <w:rsid w:val="00DC09D8"/>
    <w:rsid w:val="00DC0AFC"/>
    <w:rsid w:val="00DC0C31"/>
    <w:rsid w:val="00DC10AB"/>
    <w:rsid w:val="00DC165B"/>
    <w:rsid w:val="00DC166F"/>
    <w:rsid w:val="00DC1746"/>
    <w:rsid w:val="00DC1D68"/>
    <w:rsid w:val="00DC1E73"/>
    <w:rsid w:val="00DC1FAD"/>
    <w:rsid w:val="00DC2142"/>
    <w:rsid w:val="00DC2180"/>
    <w:rsid w:val="00DC2780"/>
    <w:rsid w:val="00DC2839"/>
    <w:rsid w:val="00DC2B89"/>
    <w:rsid w:val="00DC2C7F"/>
    <w:rsid w:val="00DC2FD5"/>
    <w:rsid w:val="00DC3070"/>
    <w:rsid w:val="00DC3D62"/>
    <w:rsid w:val="00DC3DAE"/>
    <w:rsid w:val="00DC40EA"/>
    <w:rsid w:val="00DC40F7"/>
    <w:rsid w:val="00DC417A"/>
    <w:rsid w:val="00DC4253"/>
    <w:rsid w:val="00DC4712"/>
    <w:rsid w:val="00DC4EBD"/>
    <w:rsid w:val="00DC4FA9"/>
    <w:rsid w:val="00DC55BC"/>
    <w:rsid w:val="00DC55DB"/>
    <w:rsid w:val="00DC5684"/>
    <w:rsid w:val="00DC58AA"/>
    <w:rsid w:val="00DC5F66"/>
    <w:rsid w:val="00DC60F3"/>
    <w:rsid w:val="00DC6334"/>
    <w:rsid w:val="00DC69A6"/>
    <w:rsid w:val="00DC6A2E"/>
    <w:rsid w:val="00DC6A55"/>
    <w:rsid w:val="00DC6FFE"/>
    <w:rsid w:val="00DC7200"/>
    <w:rsid w:val="00DC7363"/>
    <w:rsid w:val="00DC7520"/>
    <w:rsid w:val="00DC7734"/>
    <w:rsid w:val="00DC78DF"/>
    <w:rsid w:val="00DC78FE"/>
    <w:rsid w:val="00DC7A64"/>
    <w:rsid w:val="00DC7E42"/>
    <w:rsid w:val="00DC7EBB"/>
    <w:rsid w:val="00DD01D6"/>
    <w:rsid w:val="00DD0447"/>
    <w:rsid w:val="00DD0C17"/>
    <w:rsid w:val="00DD0EB1"/>
    <w:rsid w:val="00DD0F11"/>
    <w:rsid w:val="00DD14BB"/>
    <w:rsid w:val="00DD15EF"/>
    <w:rsid w:val="00DD1709"/>
    <w:rsid w:val="00DD17D2"/>
    <w:rsid w:val="00DD1BBA"/>
    <w:rsid w:val="00DD1DE3"/>
    <w:rsid w:val="00DD20C2"/>
    <w:rsid w:val="00DD23CC"/>
    <w:rsid w:val="00DD23DA"/>
    <w:rsid w:val="00DD25D2"/>
    <w:rsid w:val="00DD2A1D"/>
    <w:rsid w:val="00DD2B04"/>
    <w:rsid w:val="00DD2BCE"/>
    <w:rsid w:val="00DD2DBE"/>
    <w:rsid w:val="00DD3074"/>
    <w:rsid w:val="00DD3120"/>
    <w:rsid w:val="00DD33D6"/>
    <w:rsid w:val="00DD3479"/>
    <w:rsid w:val="00DD37F5"/>
    <w:rsid w:val="00DD3910"/>
    <w:rsid w:val="00DD3CE3"/>
    <w:rsid w:val="00DD3E91"/>
    <w:rsid w:val="00DD3F4D"/>
    <w:rsid w:val="00DD4059"/>
    <w:rsid w:val="00DD4331"/>
    <w:rsid w:val="00DD43EF"/>
    <w:rsid w:val="00DD452C"/>
    <w:rsid w:val="00DD4578"/>
    <w:rsid w:val="00DD4719"/>
    <w:rsid w:val="00DD47BE"/>
    <w:rsid w:val="00DD494D"/>
    <w:rsid w:val="00DD4D0E"/>
    <w:rsid w:val="00DD4DC9"/>
    <w:rsid w:val="00DD5190"/>
    <w:rsid w:val="00DD551E"/>
    <w:rsid w:val="00DD58BF"/>
    <w:rsid w:val="00DD59E6"/>
    <w:rsid w:val="00DD5F5A"/>
    <w:rsid w:val="00DD61EA"/>
    <w:rsid w:val="00DD6305"/>
    <w:rsid w:val="00DD6867"/>
    <w:rsid w:val="00DD6B13"/>
    <w:rsid w:val="00DD6CE7"/>
    <w:rsid w:val="00DD6D71"/>
    <w:rsid w:val="00DD6DC9"/>
    <w:rsid w:val="00DD6F91"/>
    <w:rsid w:val="00DD7039"/>
    <w:rsid w:val="00DD7042"/>
    <w:rsid w:val="00DD71C1"/>
    <w:rsid w:val="00DD72F2"/>
    <w:rsid w:val="00DD76BD"/>
    <w:rsid w:val="00DD778F"/>
    <w:rsid w:val="00DD78D2"/>
    <w:rsid w:val="00DD7931"/>
    <w:rsid w:val="00DD7BA5"/>
    <w:rsid w:val="00DE070F"/>
    <w:rsid w:val="00DE090C"/>
    <w:rsid w:val="00DE0933"/>
    <w:rsid w:val="00DE0B8B"/>
    <w:rsid w:val="00DE0CF2"/>
    <w:rsid w:val="00DE0E24"/>
    <w:rsid w:val="00DE0F36"/>
    <w:rsid w:val="00DE103B"/>
    <w:rsid w:val="00DE110E"/>
    <w:rsid w:val="00DE1143"/>
    <w:rsid w:val="00DE12EC"/>
    <w:rsid w:val="00DE1513"/>
    <w:rsid w:val="00DE18C5"/>
    <w:rsid w:val="00DE1958"/>
    <w:rsid w:val="00DE1ABF"/>
    <w:rsid w:val="00DE1AC9"/>
    <w:rsid w:val="00DE1ACA"/>
    <w:rsid w:val="00DE1BF0"/>
    <w:rsid w:val="00DE1C77"/>
    <w:rsid w:val="00DE1CC9"/>
    <w:rsid w:val="00DE1CD4"/>
    <w:rsid w:val="00DE1F0B"/>
    <w:rsid w:val="00DE1F98"/>
    <w:rsid w:val="00DE1FA0"/>
    <w:rsid w:val="00DE222D"/>
    <w:rsid w:val="00DE224F"/>
    <w:rsid w:val="00DE24D0"/>
    <w:rsid w:val="00DE25C7"/>
    <w:rsid w:val="00DE2ACB"/>
    <w:rsid w:val="00DE2C84"/>
    <w:rsid w:val="00DE2DA8"/>
    <w:rsid w:val="00DE2E3A"/>
    <w:rsid w:val="00DE3371"/>
    <w:rsid w:val="00DE367F"/>
    <w:rsid w:val="00DE37B5"/>
    <w:rsid w:val="00DE3A35"/>
    <w:rsid w:val="00DE3C0A"/>
    <w:rsid w:val="00DE3C35"/>
    <w:rsid w:val="00DE3D1C"/>
    <w:rsid w:val="00DE4271"/>
    <w:rsid w:val="00DE4467"/>
    <w:rsid w:val="00DE45B8"/>
    <w:rsid w:val="00DE4612"/>
    <w:rsid w:val="00DE4B84"/>
    <w:rsid w:val="00DE4FCC"/>
    <w:rsid w:val="00DE530E"/>
    <w:rsid w:val="00DE5608"/>
    <w:rsid w:val="00DE5890"/>
    <w:rsid w:val="00DE59C9"/>
    <w:rsid w:val="00DE59F4"/>
    <w:rsid w:val="00DE5AD2"/>
    <w:rsid w:val="00DE5F05"/>
    <w:rsid w:val="00DE5F97"/>
    <w:rsid w:val="00DE62DD"/>
    <w:rsid w:val="00DE686D"/>
    <w:rsid w:val="00DE693D"/>
    <w:rsid w:val="00DE69DB"/>
    <w:rsid w:val="00DE6A4A"/>
    <w:rsid w:val="00DE6A70"/>
    <w:rsid w:val="00DE6DAB"/>
    <w:rsid w:val="00DE7726"/>
    <w:rsid w:val="00DE79B2"/>
    <w:rsid w:val="00DE7BE6"/>
    <w:rsid w:val="00DE7C19"/>
    <w:rsid w:val="00DE7CCE"/>
    <w:rsid w:val="00DE7DCF"/>
    <w:rsid w:val="00DE7F41"/>
    <w:rsid w:val="00DF03C1"/>
    <w:rsid w:val="00DF0410"/>
    <w:rsid w:val="00DF044F"/>
    <w:rsid w:val="00DF08C0"/>
    <w:rsid w:val="00DF0F83"/>
    <w:rsid w:val="00DF1326"/>
    <w:rsid w:val="00DF194F"/>
    <w:rsid w:val="00DF1E34"/>
    <w:rsid w:val="00DF1E65"/>
    <w:rsid w:val="00DF225F"/>
    <w:rsid w:val="00DF23A5"/>
    <w:rsid w:val="00DF2665"/>
    <w:rsid w:val="00DF2AA6"/>
    <w:rsid w:val="00DF2C6C"/>
    <w:rsid w:val="00DF2FA3"/>
    <w:rsid w:val="00DF366C"/>
    <w:rsid w:val="00DF3774"/>
    <w:rsid w:val="00DF377A"/>
    <w:rsid w:val="00DF3B68"/>
    <w:rsid w:val="00DF425F"/>
    <w:rsid w:val="00DF4686"/>
    <w:rsid w:val="00DF50CA"/>
    <w:rsid w:val="00DF5151"/>
    <w:rsid w:val="00DF5160"/>
    <w:rsid w:val="00DF53D6"/>
    <w:rsid w:val="00DF5488"/>
    <w:rsid w:val="00DF54FF"/>
    <w:rsid w:val="00DF55BE"/>
    <w:rsid w:val="00DF5602"/>
    <w:rsid w:val="00DF5774"/>
    <w:rsid w:val="00DF62E6"/>
    <w:rsid w:val="00DF6535"/>
    <w:rsid w:val="00DF6552"/>
    <w:rsid w:val="00DF66AA"/>
    <w:rsid w:val="00DF69DB"/>
    <w:rsid w:val="00DF6C5C"/>
    <w:rsid w:val="00DF6E91"/>
    <w:rsid w:val="00DF6F52"/>
    <w:rsid w:val="00DF705F"/>
    <w:rsid w:val="00DF725E"/>
    <w:rsid w:val="00DF7401"/>
    <w:rsid w:val="00DF7513"/>
    <w:rsid w:val="00DF772A"/>
    <w:rsid w:val="00DF7A36"/>
    <w:rsid w:val="00DF7B22"/>
    <w:rsid w:val="00DF7BC2"/>
    <w:rsid w:val="00DF7F4D"/>
    <w:rsid w:val="00E003B8"/>
    <w:rsid w:val="00E007C0"/>
    <w:rsid w:val="00E008BD"/>
    <w:rsid w:val="00E00B22"/>
    <w:rsid w:val="00E00B48"/>
    <w:rsid w:val="00E00C73"/>
    <w:rsid w:val="00E00E24"/>
    <w:rsid w:val="00E013A3"/>
    <w:rsid w:val="00E014D1"/>
    <w:rsid w:val="00E01E26"/>
    <w:rsid w:val="00E01F68"/>
    <w:rsid w:val="00E0219B"/>
    <w:rsid w:val="00E021B0"/>
    <w:rsid w:val="00E0225E"/>
    <w:rsid w:val="00E02769"/>
    <w:rsid w:val="00E02771"/>
    <w:rsid w:val="00E027AD"/>
    <w:rsid w:val="00E02C91"/>
    <w:rsid w:val="00E02C9B"/>
    <w:rsid w:val="00E02E53"/>
    <w:rsid w:val="00E03014"/>
    <w:rsid w:val="00E03205"/>
    <w:rsid w:val="00E03349"/>
    <w:rsid w:val="00E03360"/>
    <w:rsid w:val="00E03711"/>
    <w:rsid w:val="00E03A99"/>
    <w:rsid w:val="00E03C95"/>
    <w:rsid w:val="00E03FDE"/>
    <w:rsid w:val="00E0410F"/>
    <w:rsid w:val="00E0413F"/>
    <w:rsid w:val="00E0463C"/>
    <w:rsid w:val="00E046A6"/>
    <w:rsid w:val="00E046F7"/>
    <w:rsid w:val="00E04FA6"/>
    <w:rsid w:val="00E050D6"/>
    <w:rsid w:val="00E051E9"/>
    <w:rsid w:val="00E0524C"/>
    <w:rsid w:val="00E05392"/>
    <w:rsid w:val="00E05601"/>
    <w:rsid w:val="00E05603"/>
    <w:rsid w:val="00E0583E"/>
    <w:rsid w:val="00E061DD"/>
    <w:rsid w:val="00E063D4"/>
    <w:rsid w:val="00E06502"/>
    <w:rsid w:val="00E06542"/>
    <w:rsid w:val="00E0694A"/>
    <w:rsid w:val="00E06D15"/>
    <w:rsid w:val="00E07126"/>
    <w:rsid w:val="00E076E9"/>
    <w:rsid w:val="00E07D21"/>
    <w:rsid w:val="00E07ED4"/>
    <w:rsid w:val="00E105D1"/>
    <w:rsid w:val="00E10E2C"/>
    <w:rsid w:val="00E115E1"/>
    <w:rsid w:val="00E117D4"/>
    <w:rsid w:val="00E11A81"/>
    <w:rsid w:val="00E11C34"/>
    <w:rsid w:val="00E11F9F"/>
    <w:rsid w:val="00E12211"/>
    <w:rsid w:val="00E12276"/>
    <w:rsid w:val="00E12552"/>
    <w:rsid w:val="00E12665"/>
    <w:rsid w:val="00E12A88"/>
    <w:rsid w:val="00E12D04"/>
    <w:rsid w:val="00E12EB8"/>
    <w:rsid w:val="00E12F31"/>
    <w:rsid w:val="00E130CC"/>
    <w:rsid w:val="00E132DF"/>
    <w:rsid w:val="00E134A4"/>
    <w:rsid w:val="00E13594"/>
    <w:rsid w:val="00E1374B"/>
    <w:rsid w:val="00E13835"/>
    <w:rsid w:val="00E13979"/>
    <w:rsid w:val="00E13BA8"/>
    <w:rsid w:val="00E13C61"/>
    <w:rsid w:val="00E13EEB"/>
    <w:rsid w:val="00E13FF8"/>
    <w:rsid w:val="00E14390"/>
    <w:rsid w:val="00E145B7"/>
    <w:rsid w:val="00E1464B"/>
    <w:rsid w:val="00E14719"/>
    <w:rsid w:val="00E14F8A"/>
    <w:rsid w:val="00E15134"/>
    <w:rsid w:val="00E15365"/>
    <w:rsid w:val="00E15384"/>
    <w:rsid w:val="00E15E08"/>
    <w:rsid w:val="00E15E93"/>
    <w:rsid w:val="00E16176"/>
    <w:rsid w:val="00E16240"/>
    <w:rsid w:val="00E16351"/>
    <w:rsid w:val="00E16411"/>
    <w:rsid w:val="00E1676E"/>
    <w:rsid w:val="00E168DE"/>
    <w:rsid w:val="00E168EF"/>
    <w:rsid w:val="00E168FE"/>
    <w:rsid w:val="00E16A8A"/>
    <w:rsid w:val="00E16E4A"/>
    <w:rsid w:val="00E173C5"/>
    <w:rsid w:val="00E17EC1"/>
    <w:rsid w:val="00E2036C"/>
    <w:rsid w:val="00E2047B"/>
    <w:rsid w:val="00E20884"/>
    <w:rsid w:val="00E20A7C"/>
    <w:rsid w:val="00E20D07"/>
    <w:rsid w:val="00E20FC1"/>
    <w:rsid w:val="00E21557"/>
    <w:rsid w:val="00E21A98"/>
    <w:rsid w:val="00E21C87"/>
    <w:rsid w:val="00E21E1D"/>
    <w:rsid w:val="00E21E28"/>
    <w:rsid w:val="00E2259F"/>
    <w:rsid w:val="00E225ED"/>
    <w:rsid w:val="00E227BE"/>
    <w:rsid w:val="00E23AC0"/>
    <w:rsid w:val="00E23FE1"/>
    <w:rsid w:val="00E2421A"/>
    <w:rsid w:val="00E244F8"/>
    <w:rsid w:val="00E248A2"/>
    <w:rsid w:val="00E24C1D"/>
    <w:rsid w:val="00E24C67"/>
    <w:rsid w:val="00E24D4D"/>
    <w:rsid w:val="00E25147"/>
    <w:rsid w:val="00E25553"/>
    <w:rsid w:val="00E25752"/>
    <w:rsid w:val="00E25D8A"/>
    <w:rsid w:val="00E25E39"/>
    <w:rsid w:val="00E260B5"/>
    <w:rsid w:val="00E2611B"/>
    <w:rsid w:val="00E26175"/>
    <w:rsid w:val="00E26402"/>
    <w:rsid w:val="00E265CD"/>
    <w:rsid w:val="00E2680B"/>
    <w:rsid w:val="00E26829"/>
    <w:rsid w:val="00E26BE7"/>
    <w:rsid w:val="00E27063"/>
    <w:rsid w:val="00E27243"/>
    <w:rsid w:val="00E27392"/>
    <w:rsid w:val="00E27481"/>
    <w:rsid w:val="00E274B7"/>
    <w:rsid w:val="00E2755E"/>
    <w:rsid w:val="00E2766D"/>
    <w:rsid w:val="00E27C87"/>
    <w:rsid w:val="00E30678"/>
    <w:rsid w:val="00E306F8"/>
    <w:rsid w:val="00E307CE"/>
    <w:rsid w:val="00E30BF5"/>
    <w:rsid w:val="00E30F88"/>
    <w:rsid w:val="00E31A06"/>
    <w:rsid w:val="00E31AFD"/>
    <w:rsid w:val="00E31B69"/>
    <w:rsid w:val="00E320AD"/>
    <w:rsid w:val="00E32349"/>
    <w:rsid w:val="00E32761"/>
    <w:rsid w:val="00E327A6"/>
    <w:rsid w:val="00E32C72"/>
    <w:rsid w:val="00E32D11"/>
    <w:rsid w:val="00E32D9C"/>
    <w:rsid w:val="00E33011"/>
    <w:rsid w:val="00E330AC"/>
    <w:rsid w:val="00E33503"/>
    <w:rsid w:val="00E3354B"/>
    <w:rsid w:val="00E33577"/>
    <w:rsid w:val="00E3370B"/>
    <w:rsid w:val="00E3388C"/>
    <w:rsid w:val="00E33ACC"/>
    <w:rsid w:val="00E33C7E"/>
    <w:rsid w:val="00E33EDD"/>
    <w:rsid w:val="00E33F4C"/>
    <w:rsid w:val="00E33F6A"/>
    <w:rsid w:val="00E34231"/>
    <w:rsid w:val="00E34448"/>
    <w:rsid w:val="00E348DF"/>
    <w:rsid w:val="00E34AAF"/>
    <w:rsid w:val="00E34E55"/>
    <w:rsid w:val="00E35144"/>
    <w:rsid w:val="00E3516C"/>
    <w:rsid w:val="00E35996"/>
    <w:rsid w:val="00E35B14"/>
    <w:rsid w:val="00E35B30"/>
    <w:rsid w:val="00E35BFC"/>
    <w:rsid w:val="00E35CAE"/>
    <w:rsid w:val="00E36252"/>
    <w:rsid w:val="00E36383"/>
    <w:rsid w:val="00E37180"/>
    <w:rsid w:val="00E378BA"/>
    <w:rsid w:val="00E37F73"/>
    <w:rsid w:val="00E404E5"/>
    <w:rsid w:val="00E404EF"/>
    <w:rsid w:val="00E406A2"/>
    <w:rsid w:val="00E408DB"/>
    <w:rsid w:val="00E40A41"/>
    <w:rsid w:val="00E40E07"/>
    <w:rsid w:val="00E41724"/>
    <w:rsid w:val="00E4185A"/>
    <w:rsid w:val="00E41D53"/>
    <w:rsid w:val="00E41E7F"/>
    <w:rsid w:val="00E41F89"/>
    <w:rsid w:val="00E426DD"/>
    <w:rsid w:val="00E42B53"/>
    <w:rsid w:val="00E42C8C"/>
    <w:rsid w:val="00E42F84"/>
    <w:rsid w:val="00E4301E"/>
    <w:rsid w:val="00E4307D"/>
    <w:rsid w:val="00E434F2"/>
    <w:rsid w:val="00E436E1"/>
    <w:rsid w:val="00E437BB"/>
    <w:rsid w:val="00E438D2"/>
    <w:rsid w:val="00E43A6C"/>
    <w:rsid w:val="00E43B17"/>
    <w:rsid w:val="00E43BF9"/>
    <w:rsid w:val="00E43E16"/>
    <w:rsid w:val="00E43EDC"/>
    <w:rsid w:val="00E444FA"/>
    <w:rsid w:val="00E44710"/>
    <w:rsid w:val="00E44813"/>
    <w:rsid w:val="00E44919"/>
    <w:rsid w:val="00E44DD7"/>
    <w:rsid w:val="00E451EE"/>
    <w:rsid w:val="00E45390"/>
    <w:rsid w:val="00E4539F"/>
    <w:rsid w:val="00E45496"/>
    <w:rsid w:val="00E4576C"/>
    <w:rsid w:val="00E45820"/>
    <w:rsid w:val="00E45988"/>
    <w:rsid w:val="00E459E4"/>
    <w:rsid w:val="00E45D12"/>
    <w:rsid w:val="00E45E8D"/>
    <w:rsid w:val="00E45F3D"/>
    <w:rsid w:val="00E460E1"/>
    <w:rsid w:val="00E46132"/>
    <w:rsid w:val="00E46345"/>
    <w:rsid w:val="00E4635A"/>
    <w:rsid w:val="00E4658A"/>
    <w:rsid w:val="00E46924"/>
    <w:rsid w:val="00E46F14"/>
    <w:rsid w:val="00E4727C"/>
    <w:rsid w:val="00E473CC"/>
    <w:rsid w:val="00E4742A"/>
    <w:rsid w:val="00E47497"/>
    <w:rsid w:val="00E474A2"/>
    <w:rsid w:val="00E47B1F"/>
    <w:rsid w:val="00E47B93"/>
    <w:rsid w:val="00E501CC"/>
    <w:rsid w:val="00E501D5"/>
    <w:rsid w:val="00E506BD"/>
    <w:rsid w:val="00E506EE"/>
    <w:rsid w:val="00E50D15"/>
    <w:rsid w:val="00E50D79"/>
    <w:rsid w:val="00E50DFF"/>
    <w:rsid w:val="00E50F16"/>
    <w:rsid w:val="00E514FA"/>
    <w:rsid w:val="00E51653"/>
    <w:rsid w:val="00E51921"/>
    <w:rsid w:val="00E51BBF"/>
    <w:rsid w:val="00E51BD0"/>
    <w:rsid w:val="00E51C54"/>
    <w:rsid w:val="00E52796"/>
    <w:rsid w:val="00E52A9F"/>
    <w:rsid w:val="00E52AB8"/>
    <w:rsid w:val="00E52EAF"/>
    <w:rsid w:val="00E52EC5"/>
    <w:rsid w:val="00E52EE0"/>
    <w:rsid w:val="00E53023"/>
    <w:rsid w:val="00E532D8"/>
    <w:rsid w:val="00E53432"/>
    <w:rsid w:val="00E535C8"/>
    <w:rsid w:val="00E536DA"/>
    <w:rsid w:val="00E53815"/>
    <w:rsid w:val="00E53841"/>
    <w:rsid w:val="00E538AA"/>
    <w:rsid w:val="00E54049"/>
    <w:rsid w:val="00E54118"/>
    <w:rsid w:val="00E54B27"/>
    <w:rsid w:val="00E54C69"/>
    <w:rsid w:val="00E54D3B"/>
    <w:rsid w:val="00E55017"/>
    <w:rsid w:val="00E55209"/>
    <w:rsid w:val="00E553A6"/>
    <w:rsid w:val="00E55437"/>
    <w:rsid w:val="00E55455"/>
    <w:rsid w:val="00E5548D"/>
    <w:rsid w:val="00E555F7"/>
    <w:rsid w:val="00E557A3"/>
    <w:rsid w:val="00E55F99"/>
    <w:rsid w:val="00E5602F"/>
    <w:rsid w:val="00E56070"/>
    <w:rsid w:val="00E568D9"/>
    <w:rsid w:val="00E56A5D"/>
    <w:rsid w:val="00E56AC4"/>
    <w:rsid w:val="00E56B4A"/>
    <w:rsid w:val="00E56BBD"/>
    <w:rsid w:val="00E56D57"/>
    <w:rsid w:val="00E56D96"/>
    <w:rsid w:val="00E57082"/>
    <w:rsid w:val="00E57167"/>
    <w:rsid w:val="00E57707"/>
    <w:rsid w:val="00E57713"/>
    <w:rsid w:val="00E57809"/>
    <w:rsid w:val="00E57918"/>
    <w:rsid w:val="00E57DCA"/>
    <w:rsid w:val="00E57E18"/>
    <w:rsid w:val="00E57E84"/>
    <w:rsid w:val="00E6010C"/>
    <w:rsid w:val="00E6014D"/>
    <w:rsid w:val="00E60451"/>
    <w:rsid w:val="00E6054C"/>
    <w:rsid w:val="00E605B0"/>
    <w:rsid w:val="00E60886"/>
    <w:rsid w:val="00E60F40"/>
    <w:rsid w:val="00E610F8"/>
    <w:rsid w:val="00E612E4"/>
    <w:rsid w:val="00E618EC"/>
    <w:rsid w:val="00E61BA7"/>
    <w:rsid w:val="00E6210F"/>
    <w:rsid w:val="00E6228F"/>
    <w:rsid w:val="00E62358"/>
    <w:rsid w:val="00E62552"/>
    <w:rsid w:val="00E626EF"/>
    <w:rsid w:val="00E62BF2"/>
    <w:rsid w:val="00E62C1B"/>
    <w:rsid w:val="00E62D47"/>
    <w:rsid w:val="00E62ED3"/>
    <w:rsid w:val="00E6309C"/>
    <w:rsid w:val="00E633F9"/>
    <w:rsid w:val="00E63541"/>
    <w:rsid w:val="00E63750"/>
    <w:rsid w:val="00E637E7"/>
    <w:rsid w:val="00E63AAC"/>
    <w:rsid w:val="00E63F56"/>
    <w:rsid w:val="00E6418B"/>
    <w:rsid w:val="00E6453B"/>
    <w:rsid w:val="00E6460C"/>
    <w:rsid w:val="00E647DC"/>
    <w:rsid w:val="00E64A00"/>
    <w:rsid w:val="00E64A5D"/>
    <w:rsid w:val="00E64C68"/>
    <w:rsid w:val="00E64CD0"/>
    <w:rsid w:val="00E6530F"/>
    <w:rsid w:val="00E65792"/>
    <w:rsid w:val="00E65987"/>
    <w:rsid w:val="00E66004"/>
    <w:rsid w:val="00E66109"/>
    <w:rsid w:val="00E66144"/>
    <w:rsid w:val="00E66220"/>
    <w:rsid w:val="00E662D8"/>
    <w:rsid w:val="00E6658D"/>
    <w:rsid w:val="00E665BE"/>
    <w:rsid w:val="00E665D1"/>
    <w:rsid w:val="00E668C3"/>
    <w:rsid w:val="00E669AD"/>
    <w:rsid w:val="00E66B82"/>
    <w:rsid w:val="00E66D48"/>
    <w:rsid w:val="00E66E57"/>
    <w:rsid w:val="00E67114"/>
    <w:rsid w:val="00E67131"/>
    <w:rsid w:val="00E675BA"/>
    <w:rsid w:val="00E703C0"/>
    <w:rsid w:val="00E703C4"/>
    <w:rsid w:val="00E70776"/>
    <w:rsid w:val="00E707C5"/>
    <w:rsid w:val="00E707F9"/>
    <w:rsid w:val="00E70C6E"/>
    <w:rsid w:val="00E7110E"/>
    <w:rsid w:val="00E71A29"/>
    <w:rsid w:val="00E71BBB"/>
    <w:rsid w:val="00E71CC5"/>
    <w:rsid w:val="00E71F5D"/>
    <w:rsid w:val="00E7240F"/>
    <w:rsid w:val="00E724CF"/>
    <w:rsid w:val="00E72686"/>
    <w:rsid w:val="00E7285B"/>
    <w:rsid w:val="00E728E0"/>
    <w:rsid w:val="00E72B55"/>
    <w:rsid w:val="00E72E27"/>
    <w:rsid w:val="00E737A8"/>
    <w:rsid w:val="00E738DA"/>
    <w:rsid w:val="00E7423E"/>
    <w:rsid w:val="00E745EB"/>
    <w:rsid w:val="00E74BB7"/>
    <w:rsid w:val="00E74BD8"/>
    <w:rsid w:val="00E74D62"/>
    <w:rsid w:val="00E74E8A"/>
    <w:rsid w:val="00E75487"/>
    <w:rsid w:val="00E758C4"/>
    <w:rsid w:val="00E758E2"/>
    <w:rsid w:val="00E75999"/>
    <w:rsid w:val="00E763A8"/>
    <w:rsid w:val="00E763B9"/>
    <w:rsid w:val="00E7640E"/>
    <w:rsid w:val="00E76714"/>
    <w:rsid w:val="00E768CA"/>
    <w:rsid w:val="00E768CF"/>
    <w:rsid w:val="00E76B3A"/>
    <w:rsid w:val="00E76D32"/>
    <w:rsid w:val="00E770BF"/>
    <w:rsid w:val="00E772E6"/>
    <w:rsid w:val="00E77419"/>
    <w:rsid w:val="00E77651"/>
    <w:rsid w:val="00E779C2"/>
    <w:rsid w:val="00E77A60"/>
    <w:rsid w:val="00E77D3B"/>
    <w:rsid w:val="00E77DE5"/>
    <w:rsid w:val="00E77E4E"/>
    <w:rsid w:val="00E77FD5"/>
    <w:rsid w:val="00E80065"/>
    <w:rsid w:val="00E801FE"/>
    <w:rsid w:val="00E80423"/>
    <w:rsid w:val="00E806E2"/>
    <w:rsid w:val="00E80804"/>
    <w:rsid w:val="00E808DA"/>
    <w:rsid w:val="00E80F1D"/>
    <w:rsid w:val="00E80FD4"/>
    <w:rsid w:val="00E810F4"/>
    <w:rsid w:val="00E81348"/>
    <w:rsid w:val="00E8135D"/>
    <w:rsid w:val="00E81426"/>
    <w:rsid w:val="00E81900"/>
    <w:rsid w:val="00E82381"/>
    <w:rsid w:val="00E823BA"/>
    <w:rsid w:val="00E827AE"/>
    <w:rsid w:val="00E8284C"/>
    <w:rsid w:val="00E829DC"/>
    <w:rsid w:val="00E82B9E"/>
    <w:rsid w:val="00E82DAE"/>
    <w:rsid w:val="00E82F21"/>
    <w:rsid w:val="00E832C7"/>
    <w:rsid w:val="00E839DA"/>
    <w:rsid w:val="00E839EE"/>
    <w:rsid w:val="00E83BE4"/>
    <w:rsid w:val="00E84158"/>
    <w:rsid w:val="00E84862"/>
    <w:rsid w:val="00E84E3E"/>
    <w:rsid w:val="00E8524B"/>
    <w:rsid w:val="00E85529"/>
    <w:rsid w:val="00E85570"/>
    <w:rsid w:val="00E85996"/>
    <w:rsid w:val="00E85ADA"/>
    <w:rsid w:val="00E85CF2"/>
    <w:rsid w:val="00E85D83"/>
    <w:rsid w:val="00E86102"/>
    <w:rsid w:val="00E865C8"/>
    <w:rsid w:val="00E8681F"/>
    <w:rsid w:val="00E8687E"/>
    <w:rsid w:val="00E86B3D"/>
    <w:rsid w:val="00E86D3C"/>
    <w:rsid w:val="00E871B8"/>
    <w:rsid w:val="00E872D9"/>
    <w:rsid w:val="00E87442"/>
    <w:rsid w:val="00E879A9"/>
    <w:rsid w:val="00E87B9C"/>
    <w:rsid w:val="00E87BB1"/>
    <w:rsid w:val="00E87D44"/>
    <w:rsid w:val="00E87EAC"/>
    <w:rsid w:val="00E87F26"/>
    <w:rsid w:val="00E900A4"/>
    <w:rsid w:val="00E901B2"/>
    <w:rsid w:val="00E901C9"/>
    <w:rsid w:val="00E9023E"/>
    <w:rsid w:val="00E90327"/>
    <w:rsid w:val="00E90680"/>
    <w:rsid w:val="00E90A1D"/>
    <w:rsid w:val="00E90A91"/>
    <w:rsid w:val="00E90B4D"/>
    <w:rsid w:val="00E90D6B"/>
    <w:rsid w:val="00E90D91"/>
    <w:rsid w:val="00E90E08"/>
    <w:rsid w:val="00E90F23"/>
    <w:rsid w:val="00E911B2"/>
    <w:rsid w:val="00E9147D"/>
    <w:rsid w:val="00E9164A"/>
    <w:rsid w:val="00E918F8"/>
    <w:rsid w:val="00E9192D"/>
    <w:rsid w:val="00E91BB0"/>
    <w:rsid w:val="00E91BB7"/>
    <w:rsid w:val="00E91DE8"/>
    <w:rsid w:val="00E920B0"/>
    <w:rsid w:val="00E92710"/>
    <w:rsid w:val="00E92A2E"/>
    <w:rsid w:val="00E92A3E"/>
    <w:rsid w:val="00E92B91"/>
    <w:rsid w:val="00E92BE6"/>
    <w:rsid w:val="00E92D0C"/>
    <w:rsid w:val="00E92D33"/>
    <w:rsid w:val="00E92DA5"/>
    <w:rsid w:val="00E92F50"/>
    <w:rsid w:val="00E9337C"/>
    <w:rsid w:val="00E9339C"/>
    <w:rsid w:val="00E9343A"/>
    <w:rsid w:val="00E938B9"/>
    <w:rsid w:val="00E93959"/>
    <w:rsid w:val="00E93A31"/>
    <w:rsid w:val="00E93A7A"/>
    <w:rsid w:val="00E93B4C"/>
    <w:rsid w:val="00E93C56"/>
    <w:rsid w:val="00E93CE6"/>
    <w:rsid w:val="00E93E2C"/>
    <w:rsid w:val="00E93EF1"/>
    <w:rsid w:val="00E94079"/>
    <w:rsid w:val="00E9409B"/>
    <w:rsid w:val="00E940D5"/>
    <w:rsid w:val="00E9458C"/>
    <w:rsid w:val="00E947F3"/>
    <w:rsid w:val="00E94D66"/>
    <w:rsid w:val="00E94FEE"/>
    <w:rsid w:val="00E9509E"/>
    <w:rsid w:val="00E95434"/>
    <w:rsid w:val="00E95527"/>
    <w:rsid w:val="00E9593D"/>
    <w:rsid w:val="00E9594C"/>
    <w:rsid w:val="00E95E7A"/>
    <w:rsid w:val="00E95EC1"/>
    <w:rsid w:val="00E960B7"/>
    <w:rsid w:val="00E962CD"/>
    <w:rsid w:val="00E9654A"/>
    <w:rsid w:val="00E965BC"/>
    <w:rsid w:val="00E9678D"/>
    <w:rsid w:val="00E96A42"/>
    <w:rsid w:val="00E96A7C"/>
    <w:rsid w:val="00E96BC8"/>
    <w:rsid w:val="00E97370"/>
    <w:rsid w:val="00E9745F"/>
    <w:rsid w:val="00E975CF"/>
    <w:rsid w:val="00E979B3"/>
    <w:rsid w:val="00E97EE5"/>
    <w:rsid w:val="00EA0032"/>
    <w:rsid w:val="00EA02C8"/>
    <w:rsid w:val="00EA04E1"/>
    <w:rsid w:val="00EA0A12"/>
    <w:rsid w:val="00EA0A32"/>
    <w:rsid w:val="00EA0E23"/>
    <w:rsid w:val="00EA0FB6"/>
    <w:rsid w:val="00EA1035"/>
    <w:rsid w:val="00EA10F5"/>
    <w:rsid w:val="00EA11B1"/>
    <w:rsid w:val="00EA13DB"/>
    <w:rsid w:val="00EA152A"/>
    <w:rsid w:val="00EA1BB1"/>
    <w:rsid w:val="00EA1F53"/>
    <w:rsid w:val="00EA2008"/>
    <w:rsid w:val="00EA242A"/>
    <w:rsid w:val="00EA246B"/>
    <w:rsid w:val="00EA264A"/>
    <w:rsid w:val="00EA28B2"/>
    <w:rsid w:val="00EA2B27"/>
    <w:rsid w:val="00EA341B"/>
    <w:rsid w:val="00EA34D4"/>
    <w:rsid w:val="00EA35FE"/>
    <w:rsid w:val="00EA367E"/>
    <w:rsid w:val="00EA3A75"/>
    <w:rsid w:val="00EA3E3A"/>
    <w:rsid w:val="00EA4157"/>
    <w:rsid w:val="00EA462E"/>
    <w:rsid w:val="00EA46FC"/>
    <w:rsid w:val="00EA4B6C"/>
    <w:rsid w:val="00EA4BE2"/>
    <w:rsid w:val="00EA5016"/>
    <w:rsid w:val="00EA510B"/>
    <w:rsid w:val="00EA530D"/>
    <w:rsid w:val="00EA5350"/>
    <w:rsid w:val="00EA536F"/>
    <w:rsid w:val="00EA53C1"/>
    <w:rsid w:val="00EA552D"/>
    <w:rsid w:val="00EA5855"/>
    <w:rsid w:val="00EA5B5A"/>
    <w:rsid w:val="00EA5EBE"/>
    <w:rsid w:val="00EA5F64"/>
    <w:rsid w:val="00EA6578"/>
    <w:rsid w:val="00EA6610"/>
    <w:rsid w:val="00EA6673"/>
    <w:rsid w:val="00EA69B6"/>
    <w:rsid w:val="00EA6AAE"/>
    <w:rsid w:val="00EA6C98"/>
    <w:rsid w:val="00EA6D09"/>
    <w:rsid w:val="00EA6E6B"/>
    <w:rsid w:val="00EA70A3"/>
    <w:rsid w:val="00EA71A4"/>
    <w:rsid w:val="00EA739C"/>
    <w:rsid w:val="00EA763A"/>
    <w:rsid w:val="00EA7E5B"/>
    <w:rsid w:val="00EA7F9F"/>
    <w:rsid w:val="00EA7FA6"/>
    <w:rsid w:val="00EA7FD1"/>
    <w:rsid w:val="00EB0177"/>
    <w:rsid w:val="00EB0292"/>
    <w:rsid w:val="00EB0432"/>
    <w:rsid w:val="00EB0673"/>
    <w:rsid w:val="00EB08C6"/>
    <w:rsid w:val="00EB099B"/>
    <w:rsid w:val="00EB0A5B"/>
    <w:rsid w:val="00EB0AD5"/>
    <w:rsid w:val="00EB0F82"/>
    <w:rsid w:val="00EB1350"/>
    <w:rsid w:val="00EB1DF1"/>
    <w:rsid w:val="00EB2239"/>
    <w:rsid w:val="00EB23B0"/>
    <w:rsid w:val="00EB267A"/>
    <w:rsid w:val="00EB3246"/>
    <w:rsid w:val="00EB3866"/>
    <w:rsid w:val="00EB3A34"/>
    <w:rsid w:val="00EB3EC7"/>
    <w:rsid w:val="00EB4520"/>
    <w:rsid w:val="00EB459D"/>
    <w:rsid w:val="00EB4659"/>
    <w:rsid w:val="00EB4946"/>
    <w:rsid w:val="00EB4AFF"/>
    <w:rsid w:val="00EB4BB4"/>
    <w:rsid w:val="00EB4D20"/>
    <w:rsid w:val="00EB4EED"/>
    <w:rsid w:val="00EB5034"/>
    <w:rsid w:val="00EB5212"/>
    <w:rsid w:val="00EB52DC"/>
    <w:rsid w:val="00EB5436"/>
    <w:rsid w:val="00EB54D2"/>
    <w:rsid w:val="00EB55A5"/>
    <w:rsid w:val="00EB561F"/>
    <w:rsid w:val="00EB59AF"/>
    <w:rsid w:val="00EB5EDE"/>
    <w:rsid w:val="00EB5F79"/>
    <w:rsid w:val="00EB60B5"/>
    <w:rsid w:val="00EB61AF"/>
    <w:rsid w:val="00EB626F"/>
    <w:rsid w:val="00EB674D"/>
    <w:rsid w:val="00EB6B4F"/>
    <w:rsid w:val="00EB6C85"/>
    <w:rsid w:val="00EB6D9B"/>
    <w:rsid w:val="00EB6FD2"/>
    <w:rsid w:val="00EB711D"/>
    <w:rsid w:val="00EB7282"/>
    <w:rsid w:val="00EB74B8"/>
    <w:rsid w:val="00EB74F5"/>
    <w:rsid w:val="00EB74FB"/>
    <w:rsid w:val="00EB7552"/>
    <w:rsid w:val="00EB783F"/>
    <w:rsid w:val="00EB7D17"/>
    <w:rsid w:val="00EB7D2E"/>
    <w:rsid w:val="00EB7D95"/>
    <w:rsid w:val="00EC0047"/>
    <w:rsid w:val="00EC00F1"/>
    <w:rsid w:val="00EC03DF"/>
    <w:rsid w:val="00EC0454"/>
    <w:rsid w:val="00EC05EE"/>
    <w:rsid w:val="00EC087E"/>
    <w:rsid w:val="00EC0AAF"/>
    <w:rsid w:val="00EC0B90"/>
    <w:rsid w:val="00EC0CB6"/>
    <w:rsid w:val="00EC0D73"/>
    <w:rsid w:val="00EC0E59"/>
    <w:rsid w:val="00EC0FEA"/>
    <w:rsid w:val="00EC103B"/>
    <w:rsid w:val="00EC13D4"/>
    <w:rsid w:val="00EC1489"/>
    <w:rsid w:val="00EC14C4"/>
    <w:rsid w:val="00EC1A26"/>
    <w:rsid w:val="00EC1A5D"/>
    <w:rsid w:val="00EC1D3A"/>
    <w:rsid w:val="00EC1F6E"/>
    <w:rsid w:val="00EC20BE"/>
    <w:rsid w:val="00EC2448"/>
    <w:rsid w:val="00EC262C"/>
    <w:rsid w:val="00EC265A"/>
    <w:rsid w:val="00EC2668"/>
    <w:rsid w:val="00EC2865"/>
    <w:rsid w:val="00EC2911"/>
    <w:rsid w:val="00EC3072"/>
    <w:rsid w:val="00EC33C5"/>
    <w:rsid w:val="00EC3590"/>
    <w:rsid w:val="00EC36BA"/>
    <w:rsid w:val="00EC3A9F"/>
    <w:rsid w:val="00EC429B"/>
    <w:rsid w:val="00EC42D0"/>
    <w:rsid w:val="00EC437A"/>
    <w:rsid w:val="00EC439A"/>
    <w:rsid w:val="00EC43B8"/>
    <w:rsid w:val="00EC455E"/>
    <w:rsid w:val="00EC4B53"/>
    <w:rsid w:val="00EC4F28"/>
    <w:rsid w:val="00EC500D"/>
    <w:rsid w:val="00EC54F2"/>
    <w:rsid w:val="00EC54F6"/>
    <w:rsid w:val="00EC5611"/>
    <w:rsid w:val="00EC5873"/>
    <w:rsid w:val="00EC58F4"/>
    <w:rsid w:val="00EC5C27"/>
    <w:rsid w:val="00EC5FC1"/>
    <w:rsid w:val="00EC630B"/>
    <w:rsid w:val="00EC63A9"/>
    <w:rsid w:val="00EC6468"/>
    <w:rsid w:val="00EC6594"/>
    <w:rsid w:val="00EC675A"/>
    <w:rsid w:val="00EC6973"/>
    <w:rsid w:val="00EC6A2C"/>
    <w:rsid w:val="00EC6B90"/>
    <w:rsid w:val="00EC6CC2"/>
    <w:rsid w:val="00EC6F7D"/>
    <w:rsid w:val="00EC6FC2"/>
    <w:rsid w:val="00EC7442"/>
    <w:rsid w:val="00EC74A1"/>
    <w:rsid w:val="00EC77AD"/>
    <w:rsid w:val="00EC780D"/>
    <w:rsid w:val="00EC79EC"/>
    <w:rsid w:val="00EC7BB4"/>
    <w:rsid w:val="00EC7C6E"/>
    <w:rsid w:val="00ED01CF"/>
    <w:rsid w:val="00ED0807"/>
    <w:rsid w:val="00ED0A58"/>
    <w:rsid w:val="00ED0C90"/>
    <w:rsid w:val="00ED0D45"/>
    <w:rsid w:val="00ED0F15"/>
    <w:rsid w:val="00ED0F6B"/>
    <w:rsid w:val="00ED0F83"/>
    <w:rsid w:val="00ED107D"/>
    <w:rsid w:val="00ED1090"/>
    <w:rsid w:val="00ED14C4"/>
    <w:rsid w:val="00ED15BF"/>
    <w:rsid w:val="00ED15F0"/>
    <w:rsid w:val="00ED16F3"/>
    <w:rsid w:val="00ED1B60"/>
    <w:rsid w:val="00ED2087"/>
    <w:rsid w:val="00ED24CD"/>
    <w:rsid w:val="00ED278B"/>
    <w:rsid w:val="00ED278C"/>
    <w:rsid w:val="00ED2C15"/>
    <w:rsid w:val="00ED2CA1"/>
    <w:rsid w:val="00ED2DA6"/>
    <w:rsid w:val="00ED3132"/>
    <w:rsid w:val="00ED3303"/>
    <w:rsid w:val="00ED35DB"/>
    <w:rsid w:val="00ED3846"/>
    <w:rsid w:val="00ED3851"/>
    <w:rsid w:val="00ED3868"/>
    <w:rsid w:val="00ED3959"/>
    <w:rsid w:val="00ED4045"/>
    <w:rsid w:val="00ED4383"/>
    <w:rsid w:val="00ED4385"/>
    <w:rsid w:val="00ED4408"/>
    <w:rsid w:val="00ED45CA"/>
    <w:rsid w:val="00ED46CF"/>
    <w:rsid w:val="00ED4725"/>
    <w:rsid w:val="00ED4896"/>
    <w:rsid w:val="00ED48B4"/>
    <w:rsid w:val="00ED4B73"/>
    <w:rsid w:val="00ED4ED4"/>
    <w:rsid w:val="00ED531E"/>
    <w:rsid w:val="00ED5341"/>
    <w:rsid w:val="00ED543C"/>
    <w:rsid w:val="00ED5634"/>
    <w:rsid w:val="00ED5987"/>
    <w:rsid w:val="00ED5E1C"/>
    <w:rsid w:val="00ED5E24"/>
    <w:rsid w:val="00ED600C"/>
    <w:rsid w:val="00ED65B3"/>
    <w:rsid w:val="00ED662A"/>
    <w:rsid w:val="00ED6E54"/>
    <w:rsid w:val="00ED6F0C"/>
    <w:rsid w:val="00ED6F4A"/>
    <w:rsid w:val="00ED7205"/>
    <w:rsid w:val="00ED76D5"/>
    <w:rsid w:val="00ED7A03"/>
    <w:rsid w:val="00ED7BE6"/>
    <w:rsid w:val="00EE006F"/>
    <w:rsid w:val="00EE010F"/>
    <w:rsid w:val="00EE016F"/>
    <w:rsid w:val="00EE0602"/>
    <w:rsid w:val="00EE090B"/>
    <w:rsid w:val="00EE0AA4"/>
    <w:rsid w:val="00EE0D4E"/>
    <w:rsid w:val="00EE15EC"/>
    <w:rsid w:val="00EE1652"/>
    <w:rsid w:val="00EE1AEF"/>
    <w:rsid w:val="00EE1D5A"/>
    <w:rsid w:val="00EE1FFF"/>
    <w:rsid w:val="00EE2167"/>
    <w:rsid w:val="00EE26D0"/>
    <w:rsid w:val="00EE2726"/>
    <w:rsid w:val="00EE32E9"/>
    <w:rsid w:val="00EE34C8"/>
    <w:rsid w:val="00EE3714"/>
    <w:rsid w:val="00EE3753"/>
    <w:rsid w:val="00EE3984"/>
    <w:rsid w:val="00EE3A3B"/>
    <w:rsid w:val="00EE3A53"/>
    <w:rsid w:val="00EE3AB6"/>
    <w:rsid w:val="00EE3CF3"/>
    <w:rsid w:val="00EE3DA5"/>
    <w:rsid w:val="00EE3DAA"/>
    <w:rsid w:val="00EE3EA2"/>
    <w:rsid w:val="00EE4022"/>
    <w:rsid w:val="00EE40BC"/>
    <w:rsid w:val="00EE448D"/>
    <w:rsid w:val="00EE50C4"/>
    <w:rsid w:val="00EE50CB"/>
    <w:rsid w:val="00EE50EB"/>
    <w:rsid w:val="00EE5222"/>
    <w:rsid w:val="00EE5336"/>
    <w:rsid w:val="00EE5674"/>
    <w:rsid w:val="00EE5CBD"/>
    <w:rsid w:val="00EE6046"/>
    <w:rsid w:val="00EE6338"/>
    <w:rsid w:val="00EE6395"/>
    <w:rsid w:val="00EE666E"/>
    <w:rsid w:val="00EE6F0C"/>
    <w:rsid w:val="00EE6FB8"/>
    <w:rsid w:val="00EE7009"/>
    <w:rsid w:val="00EE7289"/>
    <w:rsid w:val="00EE7459"/>
    <w:rsid w:val="00EE76E4"/>
    <w:rsid w:val="00EE78B2"/>
    <w:rsid w:val="00EE7EDC"/>
    <w:rsid w:val="00EF006D"/>
    <w:rsid w:val="00EF0191"/>
    <w:rsid w:val="00EF0432"/>
    <w:rsid w:val="00EF0672"/>
    <w:rsid w:val="00EF07EC"/>
    <w:rsid w:val="00EF0FC0"/>
    <w:rsid w:val="00EF10CB"/>
    <w:rsid w:val="00EF11E2"/>
    <w:rsid w:val="00EF13D3"/>
    <w:rsid w:val="00EF159F"/>
    <w:rsid w:val="00EF1B7E"/>
    <w:rsid w:val="00EF1D19"/>
    <w:rsid w:val="00EF1F50"/>
    <w:rsid w:val="00EF1FA6"/>
    <w:rsid w:val="00EF23BC"/>
    <w:rsid w:val="00EF24CB"/>
    <w:rsid w:val="00EF250A"/>
    <w:rsid w:val="00EF2E0D"/>
    <w:rsid w:val="00EF2E29"/>
    <w:rsid w:val="00EF2E99"/>
    <w:rsid w:val="00EF32A5"/>
    <w:rsid w:val="00EF34AE"/>
    <w:rsid w:val="00EF3509"/>
    <w:rsid w:val="00EF3662"/>
    <w:rsid w:val="00EF3FF3"/>
    <w:rsid w:val="00EF40C9"/>
    <w:rsid w:val="00EF40DE"/>
    <w:rsid w:val="00EF423C"/>
    <w:rsid w:val="00EF442C"/>
    <w:rsid w:val="00EF450F"/>
    <w:rsid w:val="00EF47BA"/>
    <w:rsid w:val="00EF47FC"/>
    <w:rsid w:val="00EF4C1B"/>
    <w:rsid w:val="00EF507D"/>
    <w:rsid w:val="00EF52B8"/>
    <w:rsid w:val="00EF5756"/>
    <w:rsid w:val="00EF59D5"/>
    <w:rsid w:val="00EF59F4"/>
    <w:rsid w:val="00EF5E86"/>
    <w:rsid w:val="00EF60DE"/>
    <w:rsid w:val="00EF619F"/>
    <w:rsid w:val="00EF66E4"/>
    <w:rsid w:val="00EF6872"/>
    <w:rsid w:val="00EF6C4A"/>
    <w:rsid w:val="00EF7967"/>
    <w:rsid w:val="00EF7B78"/>
    <w:rsid w:val="00EF7E78"/>
    <w:rsid w:val="00F008A9"/>
    <w:rsid w:val="00F00A8F"/>
    <w:rsid w:val="00F00AAE"/>
    <w:rsid w:val="00F00F6B"/>
    <w:rsid w:val="00F010FB"/>
    <w:rsid w:val="00F0129D"/>
    <w:rsid w:val="00F01586"/>
    <w:rsid w:val="00F016CB"/>
    <w:rsid w:val="00F01777"/>
    <w:rsid w:val="00F01EB8"/>
    <w:rsid w:val="00F02063"/>
    <w:rsid w:val="00F021D1"/>
    <w:rsid w:val="00F022A8"/>
    <w:rsid w:val="00F0252F"/>
    <w:rsid w:val="00F02689"/>
    <w:rsid w:val="00F02A05"/>
    <w:rsid w:val="00F02D09"/>
    <w:rsid w:val="00F03104"/>
    <w:rsid w:val="00F0330F"/>
    <w:rsid w:val="00F0355F"/>
    <w:rsid w:val="00F037B1"/>
    <w:rsid w:val="00F041D4"/>
    <w:rsid w:val="00F043F6"/>
    <w:rsid w:val="00F04415"/>
    <w:rsid w:val="00F04DA6"/>
    <w:rsid w:val="00F04F76"/>
    <w:rsid w:val="00F0533C"/>
    <w:rsid w:val="00F0544E"/>
    <w:rsid w:val="00F057A0"/>
    <w:rsid w:val="00F05AB9"/>
    <w:rsid w:val="00F05C57"/>
    <w:rsid w:val="00F05D94"/>
    <w:rsid w:val="00F062BE"/>
    <w:rsid w:val="00F062D3"/>
    <w:rsid w:val="00F064FC"/>
    <w:rsid w:val="00F0652F"/>
    <w:rsid w:val="00F0662F"/>
    <w:rsid w:val="00F06CE7"/>
    <w:rsid w:val="00F06DF2"/>
    <w:rsid w:val="00F070DF"/>
    <w:rsid w:val="00F071E5"/>
    <w:rsid w:val="00F07231"/>
    <w:rsid w:val="00F07239"/>
    <w:rsid w:val="00F0761F"/>
    <w:rsid w:val="00F07785"/>
    <w:rsid w:val="00F077A9"/>
    <w:rsid w:val="00F078EE"/>
    <w:rsid w:val="00F079BD"/>
    <w:rsid w:val="00F07A1F"/>
    <w:rsid w:val="00F07BEE"/>
    <w:rsid w:val="00F07C18"/>
    <w:rsid w:val="00F07D2E"/>
    <w:rsid w:val="00F07D5B"/>
    <w:rsid w:val="00F07E41"/>
    <w:rsid w:val="00F07E61"/>
    <w:rsid w:val="00F100B1"/>
    <w:rsid w:val="00F10197"/>
    <w:rsid w:val="00F102A6"/>
    <w:rsid w:val="00F102CE"/>
    <w:rsid w:val="00F10338"/>
    <w:rsid w:val="00F105C3"/>
    <w:rsid w:val="00F107A8"/>
    <w:rsid w:val="00F10CF3"/>
    <w:rsid w:val="00F10EC2"/>
    <w:rsid w:val="00F11071"/>
    <w:rsid w:val="00F11378"/>
    <w:rsid w:val="00F115D6"/>
    <w:rsid w:val="00F1167D"/>
    <w:rsid w:val="00F116D9"/>
    <w:rsid w:val="00F1176D"/>
    <w:rsid w:val="00F1178F"/>
    <w:rsid w:val="00F11A25"/>
    <w:rsid w:val="00F11B33"/>
    <w:rsid w:val="00F11CD9"/>
    <w:rsid w:val="00F11D9A"/>
    <w:rsid w:val="00F12149"/>
    <w:rsid w:val="00F125D2"/>
    <w:rsid w:val="00F126C8"/>
    <w:rsid w:val="00F12840"/>
    <w:rsid w:val="00F1285A"/>
    <w:rsid w:val="00F12A48"/>
    <w:rsid w:val="00F12ACC"/>
    <w:rsid w:val="00F12AD8"/>
    <w:rsid w:val="00F13158"/>
    <w:rsid w:val="00F131FB"/>
    <w:rsid w:val="00F133FD"/>
    <w:rsid w:val="00F1343C"/>
    <w:rsid w:val="00F13471"/>
    <w:rsid w:val="00F13575"/>
    <w:rsid w:val="00F13D06"/>
    <w:rsid w:val="00F14691"/>
    <w:rsid w:val="00F14820"/>
    <w:rsid w:val="00F14860"/>
    <w:rsid w:val="00F14863"/>
    <w:rsid w:val="00F14B32"/>
    <w:rsid w:val="00F14D41"/>
    <w:rsid w:val="00F14E08"/>
    <w:rsid w:val="00F14E45"/>
    <w:rsid w:val="00F152ED"/>
    <w:rsid w:val="00F1534C"/>
    <w:rsid w:val="00F15407"/>
    <w:rsid w:val="00F15577"/>
    <w:rsid w:val="00F155A7"/>
    <w:rsid w:val="00F156F4"/>
    <w:rsid w:val="00F15921"/>
    <w:rsid w:val="00F15A90"/>
    <w:rsid w:val="00F15AC1"/>
    <w:rsid w:val="00F15CFE"/>
    <w:rsid w:val="00F15EC5"/>
    <w:rsid w:val="00F16198"/>
    <w:rsid w:val="00F161D3"/>
    <w:rsid w:val="00F16573"/>
    <w:rsid w:val="00F16CE6"/>
    <w:rsid w:val="00F16F98"/>
    <w:rsid w:val="00F17247"/>
    <w:rsid w:val="00F17678"/>
    <w:rsid w:val="00F1769B"/>
    <w:rsid w:val="00F17897"/>
    <w:rsid w:val="00F178CB"/>
    <w:rsid w:val="00F17BB8"/>
    <w:rsid w:val="00F17E9E"/>
    <w:rsid w:val="00F20031"/>
    <w:rsid w:val="00F2040B"/>
    <w:rsid w:val="00F204BA"/>
    <w:rsid w:val="00F20783"/>
    <w:rsid w:val="00F2089A"/>
    <w:rsid w:val="00F20F22"/>
    <w:rsid w:val="00F21175"/>
    <w:rsid w:val="00F213D1"/>
    <w:rsid w:val="00F2165D"/>
    <w:rsid w:val="00F21E24"/>
    <w:rsid w:val="00F21EB5"/>
    <w:rsid w:val="00F220DF"/>
    <w:rsid w:val="00F223D5"/>
    <w:rsid w:val="00F22C56"/>
    <w:rsid w:val="00F22C6B"/>
    <w:rsid w:val="00F22DEA"/>
    <w:rsid w:val="00F22ED7"/>
    <w:rsid w:val="00F22F6F"/>
    <w:rsid w:val="00F2306C"/>
    <w:rsid w:val="00F23130"/>
    <w:rsid w:val="00F231C5"/>
    <w:rsid w:val="00F231F5"/>
    <w:rsid w:val="00F23298"/>
    <w:rsid w:val="00F2329D"/>
    <w:rsid w:val="00F23368"/>
    <w:rsid w:val="00F233F1"/>
    <w:rsid w:val="00F23D14"/>
    <w:rsid w:val="00F23D64"/>
    <w:rsid w:val="00F23DF9"/>
    <w:rsid w:val="00F23F0D"/>
    <w:rsid w:val="00F2404A"/>
    <w:rsid w:val="00F24208"/>
    <w:rsid w:val="00F24377"/>
    <w:rsid w:val="00F245FD"/>
    <w:rsid w:val="00F247EA"/>
    <w:rsid w:val="00F24ADE"/>
    <w:rsid w:val="00F24AE1"/>
    <w:rsid w:val="00F24B78"/>
    <w:rsid w:val="00F256F7"/>
    <w:rsid w:val="00F25777"/>
    <w:rsid w:val="00F25818"/>
    <w:rsid w:val="00F25D5C"/>
    <w:rsid w:val="00F25D61"/>
    <w:rsid w:val="00F25F94"/>
    <w:rsid w:val="00F2629A"/>
    <w:rsid w:val="00F26428"/>
    <w:rsid w:val="00F26569"/>
    <w:rsid w:val="00F2672A"/>
    <w:rsid w:val="00F26FA6"/>
    <w:rsid w:val="00F26FD7"/>
    <w:rsid w:val="00F2724C"/>
    <w:rsid w:val="00F273FD"/>
    <w:rsid w:val="00F274F3"/>
    <w:rsid w:val="00F27622"/>
    <w:rsid w:val="00F2775E"/>
    <w:rsid w:val="00F27B73"/>
    <w:rsid w:val="00F27C19"/>
    <w:rsid w:val="00F27C40"/>
    <w:rsid w:val="00F27F54"/>
    <w:rsid w:val="00F30092"/>
    <w:rsid w:val="00F30237"/>
    <w:rsid w:val="00F30314"/>
    <w:rsid w:val="00F303FC"/>
    <w:rsid w:val="00F30419"/>
    <w:rsid w:val="00F30437"/>
    <w:rsid w:val="00F304FE"/>
    <w:rsid w:val="00F30B48"/>
    <w:rsid w:val="00F30D10"/>
    <w:rsid w:val="00F30EEB"/>
    <w:rsid w:val="00F30FE1"/>
    <w:rsid w:val="00F3106B"/>
    <w:rsid w:val="00F31174"/>
    <w:rsid w:val="00F311E5"/>
    <w:rsid w:val="00F314A8"/>
    <w:rsid w:val="00F315CB"/>
    <w:rsid w:val="00F3176E"/>
    <w:rsid w:val="00F31A80"/>
    <w:rsid w:val="00F31A81"/>
    <w:rsid w:val="00F31C3B"/>
    <w:rsid w:val="00F31D66"/>
    <w:rsid w:val="00F31DC2"/>
    <w:rsid w:val="00F32373"/>
    <w:rsid w:val="00F3279A"/>
    <w:rsid w:val="00F3281F"/>
    <w:rsid w:val="00F32881"/>
    <w:rsid w:val="00F32897"/>
    <w:rsid w:val="00F328D1"/>
    <w:rsid w:val="00F32BC6"/>
    <w:rsid w:val="00F32C03"/>
    <w:rsid w:val="00F32CA8"/>
    <w:rsid w:val="00F32DAA"/>
    <w:rsid w:val="00F32F56"/>
    <w:rsid w:val="00F33197"/>
    <w:rsid w:val="00F331FC"/>
    <w:rsid w:val="00F3357B"/>
    <w:rsid w:val="00F33D5A"/>
    <w:rsid w:val="00F33EFE"/>
    <w:rsid w:val="00F344F1"/>
    <w:rsid w:val="00F34C40"/>
    <w:rsid w:val="00F34C7C"/>
    <w:rsid w:val="00F34E43"/>
    <w:rsid w:val="00F350CA"/>
    <w:rsid w:val="00F350DB"/>
    <w:rsid w:val="00F3534C"/>
    <w:rsid w:val="00F355A9"/>
    <w:rsid w:val="00F35768"/>
    <w:rsid w:val="00F36208"/>
    <w:rsid w:val="00F3625F"/>
    <w:rsid w:val="00F363BD"/>
    <w:rsid w:val="00F363ED"/>
    <w:rsid w:val="00F36496"/>
    <w:rsid w:val="00F36773"/>
    <w:rsid w:val="00F36D43"/>
    <w:rsid w:val="00F3758B"/>
    <w:rsid w:val="00F37628"/>
    <w:rsid w:val="00F37686"/>
    <w:rsid w:val="00F378BC"/>
    <w:rsid w:val="00F37CF9"/>
    <w:rsid w:val="00F37F30"/>
    <w:rsid w:val="00F40343"/>
    <w:rsid w:val="00F40730"/>
    <w:rsid w:val="00F40778"/>
    <w:rsid w:val="00F40C3B"/>
    <w:rsid w:val="00F41082"/>
    <w:rsid w:val="00F4138F"/>
    <w:rsid w:val="00F416F2"/>
    <w:rsid w:val="00F417DC"/>
    <w:rsid w:val="00F41A19"/>
    <w:rsid w:val="00F41B8E"/>
    <w:rsid w:val="00F41C41"/>
    <w:rsid w:val="00F42480"/>
    <w:rsid w:val="00F425BB"/>
    <w:rsid w:val="00F4273A"/>
    <w:rsid w:val="00F4293D"/>
    <w:rsid w:val="00F42995"/>
    <w:rsid w:val="00F42ABF"/>
    <w:rsid w:val="00F42C4D"/>
    <w:rsid w:val="00F42F48"/>
    <w:rsid w:val="00F432DE"/>
    <w:rsid w:val="00F435A6"/>
    <w:rsid w:val="00F43766"/>
    <w:rsid w:val="00F43878"/>
    <w:rsid w:val="00F4395C"/>
    <w:rsid w:val="00F43B23"/>
    <w:rsid w:val="00F43CF3"/>
    <w:rsid w:val="00F4425A"/>
    <w:rsid w:val="00F442FB"/>
    <w:rsid w:val="00F4457C"/>
    <w:rsid w:val="00F44C2C"/>
    <w:rsid w:val="00F451B3"/>
    <w:rsid w:val="00F45264"/>
    <w:rsid w:val="00F453A1"/>
    <w:rsid w:val="00F453C1"/>
    <w:rsid w:val="00F453D1"/>
    <w:rsid w:val="00F453E9"/>
    <w:rsid w:val="00F454EC"/>
    <w:rsid w:val="00F4568F"/>
    <w:rsid w:val="00F45FF0"/>
    <w:rsid w:val="00F46076"/>
    <w:rsid w:val="00F460B2"/>
    <w:rsid w:val="00F46390"/>
    <w:rsid w:val="00F46467"/>
    <w:rsid w:val="00F4682F"/>
    <w:rsid w:val="00F469D4"/>
    <w:rsid w:val="00F46FF3"/>
    <w:rsid w:val="00F4712E"/>
    <w:rsid w:val="00F47260"/>
    <w:rsid w:val="00F47317"/>
    <w:rsid w:val="00F473BA"/>
    <w:rsid w:val="00F474E0"/>
    <w:rsid w:val="00F47611"/>
    <w:rsid w:val="00F47E49"/>
    <w:rsid w:val="00F47E9D"/>
    <w:rsid w:val="00F47F93"/>
    <w:rsid w:val="00F50212"/>
    <w:rsid w:val="00F503E4"/>
    <w:rsid w:val="00F505FB"/>
    <w:rsid w:val="00F50897"/>
    <w:rsid w:val="00F50BE0"/>
    <w:rsid w:val="00F50C64"/>
    <w:rsid w:val="00F50EF5"/>
    <w:rsid w:val="00F51416"/>
    <w:rsid w:val="00F5181A"/>
    <w:rsid w:val="00F51FBE"/>
    <w:rsid w:val="00F51FEC"/>
    <w:rsid w:val="00F524A6"/>
    <w:rsid w:val="00F5259B"/>
    <w:rsid w:val="00F525CA"/>
    <w:rsid w:val="00F52639"/>
    <w:rsid w:val="00F52700"/>
    <w:rsid w:val="00F529DA"/>
    <w:rsid w:val="00F52AB7"/>
    <w:rsid w:val="00F52CF7"/>
    <w:rsid w:val="00F52D3F"/>
    <w:rsid w:val="00F52D70"/>
    <w:rsid w:val="00F5302C"/>
    <w:rsid w:val="00F53090"/>
    <w:rsid w:val="00F530AA"/>
    <w:rsid w:val="00F530C3"/>
    <w:rsid w:val="00F530EB"/>
    <w:rsid w:val="00F5311F"/>
    <w:rsid w:val="00F537C6"/>
    <w:rsid w:val="00F5389B"/>
    <w:rsid w:val="00F53D9D"/>
    <w:rsid w:val="00F54320"/>
    <w:rsid w:val="00F5467E"/>
    <w:rsid w:val="00F54744"/>
    <w:rsid w:val="00F54848"/>
    <w:rsid w:val="00F5496B"/>
    <w:rsid w:val="00F551D1"/>
    <w:rsid w:val="00F554CB"/>
    <w:rsid w:val="00F55620"/>
    <w:rsid w:val="00F556C3"/>
    <w:rsid w:val="00F559B9"/>
    <w:rsid w:val="00F55A4A"/>
    <w:rsid w:val="00F56854"/>
    <w:rsid w:val="00F56BAE"/>
    <w:rsid w:val="00F56BF8"/>
    <w:rsid w:val="00F572AD"/>
    <w:rsid w:val="00F57521"/>
    <w:rsid w:val="00F5765F"/>
    <w:rsid w:val="00F578EA"/>
    <w:rsid w:val="00F57D78"/>
    <w:rsid w:val="00F57DD9"/>
    <w:rsid w:val="00F60B11"/>
    <w:rsid w:val="00F60B64"/>
    <w:rsid w:val="00F60BAB"/>
    <w:rsid w:val="00F60E0F"/>
    <w:rsid w:val="00F60E3A"/>
    <w:rsid w:val="00F610BA"/>
    <w:rsid w:val="00F611C4"/>
    <w:rsid w:val="00F61280"/>
    <w:rsid w:val="00F613FD"/>
    <w:rsid w:val="00F616B8"/>
    <w:rsid w:val="00F61A04"/>
    <w:rsid w:val="00F61D5E"/>
    <w:rsid w:val="00F62242"/>
    <w:rsid w:val="00F62333"/>
    <w:rsid w:val="00F62336"/>
    <w:rsid w:val="00F6236E"/>
    <w:rsid w:val="00F623C5"/>
    <w:rsid w:val="00F628A4"/>
    <w:rsid w:val="00F62BAD"/>
    <w:rsid w:val="00F62C2B"/>
    <w:rsid w:val="00F63369"/>
    <w:rsid w:val="00F6337D"/>
    <w:rsid w:val="00F63572"/>
    <w:rsid w:val="00F63BD7"/>
    <w:rsid w:val="00F63BE8"/>
    <w:rsid w:val="00F63E97"/>
    <w:rsid w:val="00F6422D"/>
    <w:rsid w:val="00F6426D"/>
    <w:rsid w:val="00F647BA"/>
    <w:rsid w:val="00F64A84"/>
    <w:rsid w:val="00F64F91"/>
    <w:rsid w:val="00F6506E"/>
    <w:rsid w:val="00F653DF"/>
    <w:rsid w:val="00F655B0"/>
    <w:rsid w:val="00F65A20"/>
    <w:rsid w:val="00F65A4D"/>
    <w:rsid w:val="00F65B73"/>
    <w:rsid w:val="00F65F74"/>
    <w:rsid w:val="00F66030"/>
    <w:rsid w:val="00F662F9"/>
    <w:rsid w:val="00F665AF"/>
    <w:rsid w:val="00F66A93"/>
    <w:rsid w:val="00F66B8F"/>
    <w:rsid w:val="00F66D52"/>
    <w:rsid w:val="00F66DC8"/>
    <w:rsid w:val="00F671AF"/>
    <w:rsid w:val="00F67230"/>
    <w:rsid w:val="00F674E2"/>
    <w:rsid w:val="00F675EB"/>
    <w:rsid w:val="00F678AE"/>
    <w:rsid w:val="00F67948"/>
    <w:rsid w:val="00F67B2D"/>
    <w:rsid w:val="00F67BCC"/>
    <w:rsid w:val="00F67CF1"/>
    <w:rsid w:val="00F67DE4"/>
    <w:rsid w:val="00F67E9E"/>
    <w:rsid w:val="00F67EE7"/>
    <w:rsid w:val="00F67F1C"/>
    <w:rsid w:val="00F700E9"/>
    <w:rsid w:val="00F70151"/>
    <w:rsid w:val="00F70379"/>
    <w:rsid w:val="00F703F3"/>
    <w:rsid w:val="00F70672"/>
    <w:rsid w:val="00F706EA"/>
    <w:rsid w:val="00F70700"/>
    <w:rsid w:val="00F707A7"/>
    <w:rsid w:val="00F70B16"/>
    <w:rsid w:val="00F70CC4"/>
    <w:rsid w:val="00F70E26"/>
    <w:rsid w:val="00F70FA2"/>
    <w:rsid w:val="00F70FC8"/>
    <w:rsid w:val="00F71177"/>
    <w:rsid w:val="00F713D3"/>
    <w:rsid w:val="00F7140E"/>
    <w:rsid w:val="00F71482"/>
    <w:rsid w:val="00F7179C"/>
    <w:rsid w:val="00F71939"/>
    <w:rsid w:val="00F7195B"/>
    <w:rsid w:val="00F71C0A"/>
    <w:rsid w:val="00F7236A"/>
    <w:rsid w:val="00F724B1"/>
    <w:rsid w:val="00F72533"/>
    <w:rsid w:val="00F72D65"/>
    <w:rsid w:val="00F72E7B"/>
    <w:rsid w:val="00F730C2"/>
    <w:rsid w:val="00F73273"/>
    <w:rsid w:val="00F732A7"/>
    <w:rsid w:val="00F73AD1"/>
    <w:rsid w:val="00F740A7"/>
    <w:rsid w:val="00F7424C"/>
    <w:rsid w:val="00F7470E"/>
    <w:rsid w:val="00F74855"/>
    <w:rsid w:val="00F74937"/>
    <w:rsid w:val="00F75657"/>
    <w:rsid w:val="00F757B1"/>
    <w:rsid w:val="00F75A17"/>
    <w:rsid w:val="00F75A1C"/>
    <w:rsid w:val="00F75A7B"/>
    <w:rsid w:val="00F75C0A"/>
    <w:rsid w:val="00F75D8C"/>
    <w:rsid w:val="00F7642A"/>
    <w:rsid w:val="00F76681"/>
    <w:rsid w:val="00F766E9"/>
    <w:rsid w:val="00F767CD"/>
    <w:rsid w:val="00F769A4"/>
    <w:rsid w:val="00F769C5"/>
    <w:rsid w:val="00F76B4F"/>
    <w:rsid w:val="00F76B5D"/>
    <w:rsid w:val="00F7712E"/>
    <w:rsid w:val="00F772D9"/>
    <w:rsid w:val="00F773C7"/>
    <w:rsid w:val="00F7741B"/>
    <w:rsid w:val="00F777AE"/>
    <w:rsid w:val="00F779B1"/>
    <w:rsid w:val="00F77E03"/>
    <w:rsid w:val="00F80612"/>
    <w:rsid w:val="00F8090F"/>
    <w:rsid w:val="00F80C71"/>
    <w:rsid w:val="00F8125D"/>
    <w:rsid w:val="00F81302"/>
    <w:rsid w:val="00F81339"/>
    <w:rsid w:val="00F817EB"/>
    <w:rsid w:val="00F818B2"/>
    <w:rsid w:val="00F819A0"/>
    <w:rsid w:val="00F81EF4"/>
    <w:rsid w:val="00F822FB"/>
    <w:rsid w:val="00F823B4"/>
    <w:rsid w:val="00F82709"/>
    <w:rsid w:val="00F82B9B"/>
    <w:rsid w:val="00F82CB6"/>
    <w:rsid w:val="00F82EB4"/>
    <w:rsid w:val="00F82F2D"/>
    <w:rsid w:val="00F83016"/>
    <w:rsid w:val="00F83514"/>
    <w:rsid w:val="00F83550"/>
    <w:rsid w:val="00F83787"/>
    <w:rsid w:val="00F8387D"/>
    <w:rsid w:val="00F83E2D"/>
    <w:rsid w:val="00F83F69"/>
    <w:rsid w:val="00F8543F"/>
    <w:rsid w:val="00F85770"/>
    <w:rsid w:val="00F85AB3"/>
    <w:rsid w:val="00F863D0"/>
    <w:rsid w:val="00F864AC"/>
    <w:rsid w:val="00F86659"/>
    <w:rsid w:val="00F8675C"/>
    <w:rsid w:val="00F86779"/>
    <w:rsid w:val="00F86890"/>
    <w:rsid w:val="00F86A8E"/>
    <w:rsid w:val="00F86ACD"/>
    <w:rsid w:val="00F86F25"/>
    <w:rsid w:val="00F8708C"/>
    <w:rsid w:val="00F871D6"/>
    <w:rsid w:val="00F874B7"/>
    <w:rsid w:val="00F87978"/>
    <w:rsid w:val="00F879E9"/>
    <w:rsid w:val="00F87C1D"/>
    <w:rsid w:val="00F87C5D"/>
    <w:rsid w:val="00F87EBE"/>
    <w:rsid w:val="00F87F2D"/>
    <w:rsid w:val="00F90147"/>
    <w:rsid w:val="00F90936"/>
    <w:rsid w:val="00F90BFC"/>
    <w:rsid w:val="00F90CCE"/>
    <w:rsid w:val="00F90FB4"/>
    <w:rsid w:val="00F90FE3"/>
    <w:rsid w:val="00F91324"/>
    <w:rsid w:val="00F9165C"/>
    <w:rsid w:val="00F9182A"/>
    <w:rsid w:val="00F91DF9"/>
    <w:rsid w:val="00F92047"/>
    <w:rsid w:val="00F920E1"/>
    <w:rsid w:val="00F923E2"/>
    <w:rsid w:val="00F926E2"/>
    <w:rsid w:val="00F9297C"/>
    <w:rsid w:val="00F92980"/>
    <w:rsid w:val="00F92CBC"/>
    <w:rsid w:val="00F92D12"/>
    <w:rsid w:val="00F92FEC"/>
    <w:rsid w:val="00F93358"/>
    <w:rsid w:val="00F934C7"/>
    <w:rsid w:val="00F9351B"/>
    <w:rsid w:val="00F93757"/>
    <w:rsid w:val="00F937AB"/>
    <w:rsid w:val="00F93813"/>
    <w:rsid w:val="00F93DCA"/>
    <w:rsid w:val="00F94616"/>
    <w:rsid w:val="00F948DD"/>
    <w:rsid w:val="00F94CE5"/>
    <w:rsid w:val="00F94D0A"/>
    <w:rsid w:val="00F94D61"/>
    <w:rsid w:val="00F94F02"/>
    <w:rsid w:val="00F94FF5"/>
    <w:rsid w:val="00F95042"/>
    <w:rsid w:val="00F950E0"/>
    <w:rsid w:val="00F95218"/>
    <w:rsid w:val="00F954D5"/>
    <w:rsid w:val="00F95888"/>
    <w:rsid w:val="00F95DBD"/>
    <w:rsid w:val="00F9650D"/>
    <w:rsid w:val="00F966B0"/>
    <w:rsid w:val="00F9685A"/>
    <w:rsid w:val="00F968DB"/>
    <w:rsid w:val="00F9692E"/>
    <w:rsid w:val="00F96BD7"/>
    <w:rsid w:val="00F96D57"/>
    <w:rsid w:val="00F97081"/>
    <w:rsid w:val="00F97605"/>
    <w:rsid w:val="00FA01A2"/>
    <w:rsid w:val="00FA0288"/>
    <w:rsid w:val="00FA02C9"/>
    <w:rsid w:val="00FA0355"/>
    <w:rsid w:val="00FA0FAF"/>
    <w:rsid w:val="00FA1350"/>
    <w:rsid w:val="00FA1585"/>
    <w:rsid w:val="00FA1615"/>
    <w:rsid w:val="00FA171A"/>
    <w:rsid w:val="00FA1BC6"/>
    <w:rsid w:val="00FA2092"/>
    <w:rsid w:val="00FA2323"/>
    <w:rsid w:val="00FA2365"/>
    <w:rsid w:val="00FA28A7"/>
    <w:rsid w:val="00FA29C9"/>
    <w:rsid w:val="00FA2EB2"/>
    <w:rsid w:val="00FA32DC"/>
    <w:rsid w:val="00FA3444"/>
    <w:rsid w:val="00FA38B7"/>
    <w:rsid w:val="00FA3CF8"/>
    <w:rsid w:val="00FA3D2D"/>
    <w:rsid w:val="00FA3E18"/>
    <w:rsid w:val="00FA3F09"/>
    <w:rsid w:val="00FA40B5"/>
    <w:rsid w:val="00FA41FE"/>
    <w:rsid w:val="00FA435D"/>
    <w:rsid w:val="00FA4B01"/>
    <w:rsid w:val="00FA4CF8"/>
    <w:rsid w:val="00FA4D41"/>
    <w:rsid w:val="00FA4F78"/>
    <w:rsid w:val="00FA4FA1"/>
    <w:rsid w:val="00FA51A4"/>
    <w:rsid w:val="00FA5476"/>
    <w:rsid w:val="00FA5B60"/>
    <w:rsid w:val="00FA6313"/>
    <w:rsid w:val="00FA6477"/>
    <w:rsid w:val="00FA6487"/>
    <w:rsid w:val="00FA6ABA"/>
    <w:rsid w:val="00FA6E8A"/>
    <w:rsid w:val="00FA6E9C"/>
    <w:rsid w:val="00FA715F"/>
    <w:rsid w:val="00FA738F"/>
    <w:rsid w:val="00FA73BE"/>
    <w:rsid w:val="00FA7A53"/>
    <w:rsid w:val="00FA7E23"/>
    <w:rsid w:val="00FB012C"/>
    <w:rsid w:val="00FB01A2"/>
    <w:rsid w:val="00FB0228"/>
    <w:rsid w:val="00FB0297"/>
    <w:rsid w:val="00FB05B8"/>
    <w:rsid w:val="00FB0943"/>
    <w:rsid w:val="00FB0B1E"/>
    <w:rsid w:val="00FB0DAD"/>
    <w:rsid w:val="00FB0DB3"/>
    <w:rsid w:val="00FB0E29"/>
    <w:rsid w:val="00FB0FB2"/>
    <w:rsid w:val="00FB1153"/>
    <w:rsid w:val="00FB11DD"/>
    <w:rsid w:val="00FB1375"/>
    <w:rsid w:val="00FB166E"/>
    <w:rsid w:val="00FB168C"/>
    <w:rsid w:val="00FB1772"/>
    <w:rsid w:val="00FB1883"/>
    <w:rsid w:val="00FB1AC5"/>
    <w:rsid w:val="00FB1C17"/>
    <w:rsid w:val="00FB2129"/>
    <w:rsid w:val="00FB22F4"/>
    <w:rsid w:val="00FB25B7"/>
    <w:rsid w:val="00FB2707"/>
    <w:rsid w:val="00FB30CD"/>
    <w:rsid w:val="00FB3190"/>
    <w:rsid w:val="00FB33A3"/>
    <w:rsid w:val="00FB35A9"/>
    <w:rsid w:val="00FB38CF"/>
    <w:rsid w:val="00FB3A84"/>
    <w:rsid w:val="00FB3DE1"/>
    <w:rsid w:val="00FB3FC4"/>
    <w:rsid w:val="00FB41AD"/>
    <w:rsid w:val="00FB44DA"/>
    <w:rsid w:val="00FB456F"/>
    <w:rsid w:val="00FB465E"/>
    <w:rsid w:val="00FB48C7"/>
    <w:rsid w:val="00FB49B7"/>
    <w:rsid w:val="00FB4DB4"/>
    <w:rsid w:val="00FB4FB6"/>
    <w:rsid w:val="00FB573F"/>
    <w:rsid w:val="00FB58A0"/>
    <w:rsid w:val="00FB6481"/>
    <w:rsid w:val="00FB652A"/>
    <w:rsid w:val="00FB6922"/>
    <w:rsid w:val="00FB6AD2"/>
    <w:rsid w:val="00FB6D1D"/>
    <w:rsid w:val="00FB6F80"/>
    <w:rsid w:val="00FB722D"/>
    <w:rsid w:val="00FB7435"/>
    <w:rsid w:val="00FB74B2"/>
    <w:rsid w:val="00FB7655"/>
    <w:rsid w:val="00FB77DC"/>
    <w:rsid w:val="00FB7BF3"/>
    <w:rsid w:val="00FB7F56"/>
    <w:rsid w:val="00FC0103"/>
    <w:rsid w:val="00FC0105"/>
    <w:rsid w:val="00FC02DA"/>
    <w:rsid w:val="00FC05EE"/>
    <w:rsid w:val="00FC078A"/>
    <w:rsid w:val="00FC08C7"/>
    <w:rsid w:val="00FC0AF4"/>
    <w:rsid w:val="00FC116A"/>
    <w:rsid w:val="00FC1397"/>
    <w:rsid w:val="00FC1681"/>
    <w:rsid w:val="00FC186F"/>
    <w:rsid w:val="00FC1C6F"/>
    <w:rsid w:val="00FC1F0F"/>
    <w:rsid w:val="00FC2096"/>
    <w:rsid w:val="00FC2315"/>
    <w:rsid w:val="00FC264C"/>
    <w:rsid w:val="00FC26E4"/>
    <w:rsid w:val="00FC2715"/>
    <w:rsid w:val="00FC27C5"/>
    <w:rsid w:val="00FC28A3"/>
    <w:rsid w:val="00FC28EA"/>
    <w:rsid w:val="00FC293F"/>
    <w:rsid w:val="00FC2C0B"/>
    <w:rsid w:val="00FC2C5C"/>
    <w:rsid w:val="00FC2C8C"/>
    <w:rsid w:val="00FC2EB3"/>
    <w:rsid w:val="00FC33C9"/>
    <w:rsid w:val="00FC3A02"/>
    <w:rsid w:val="00FC3A6C"/>
    <w:rsid w:val="00FC3A9D"/>
    <w:rsid w:val="00FC3F09"/>
    <w:rsid w:val="00FC4436"/>
    <w:rsid w:val="00FC44ED"/>
    <w:rsid w:val="00FC463D"/>
    <w:rsid w:val="00FC47A8"/>
    <w:rsid w:val="00FC4AED"/>
    <w:rsid w:val="00FC4EF1"/>
    <w:rsid w:val="00FC4FA2"/>
    <w:rsid w:val="00FC5335"/>
    <w:rsid w:val="00FC5905"/>
    <w:rsid w:val="00FC5989"/>
    <w:rsid w:val="00FC5B15"/>
    <w:rsid w:val="00FC60AC"/>
    <w:rsid w:val="00FC678E"/>
    <w:rsid w:val="00FC6CC7"/>
    <w:rsid w:val="00FC6DBB"/>
    <w:rsid w:val="00FC6EBE"/>
    <w:rsid w:val="00FC71E1"/>
    <w:rsid w:val="00FC71EB"/>
    <w:rsid w:val="00FC74AD"/>
    <w:rsid w:val="00FC7C34"/>
    <w:rsid w:val="00FC7EC2"/>
    <w:rsid w:val="00FD026B"/>
    <w:rsid w:val="00FD02DF"/>
    <w:rsid w:val="00FD0312"/>
    <w:rsid w:val="00FD03DF"/>
    <w:rsid w:val="00FD045F"/>
    <w:rsid w:val="00FD07B9"/>
    <w:rsid w:val="00FD07BF"/>
    <w:rsid w:val="00FD0BEB"/>
    <w:rsid w:val="00FD0E11"/>
    <w:rsid w:val="00FD0F30"/>
    <w:rsid w:val="00FD101A"/>
    <w:rsid w:val="00FD11D4"/>
    <w:rsid w:val="00FD19CD"/>
    <w:rsid w:val="00FD1E16"/>
    <w:rsid w:val="00FD20ED"/>
    <w:rsid w:val="00FD2104"/>
    <w:rsid w:val="00FD2209"/>
    <w:rsid w:val="00FD26BF"/>
    <w:rsid w:val="00FD276C"/>
    <w:rsid w:val="00FD2922"/>
    <w:rsid w:val="00FD299C"/>
    <w:rsid w:val="00FD2A2B"/>
    <w:rsid w:val="00FD2AEF"/>
    <w:rsid w:val="00FD2B9A"/>
    <w:rsid w:val="00FD2DD4"/>
    <w:rsid w:val="00FD2FEA"/>
    <w:rsid w:val="00FD30DB"/>
    <w:rsid w:val="00FD32BB"/>
    <w:rsid w:val="00FD33A1"/>
    <w:rsid w:val="00FD38CB"/>
    <w:rsid w:val="00FD3C42"/>
    <w:rsid w:val="00FD3E50"/>
    <w:rsid w:val="00FD3F21"/>
    <w:rsid w:val="00FD40BC"/>
    <w:rsid w:val="00FD41CB"/>
    <w:rsid w:val="00FD45E4"/>
    <w:rsid w:val="00FD4C2F"/>
    <w:rsid w:val="00FD4ECF"/>
    <w:rsid w:val="00FD5659"/>
    <w:rsid w:val="00FD5739"/>
    <w:rsid w:val="00FD58F7"/>
    <w:rsid w:val="00FD5B7A"/>
    <w:rsid w:val="00FD5E08"/>
    <w:rsid w:val="00FD5E6F"/>
    <w:rsid w:val="00FD5ED9"/>
    <w:rsid w:val="00FD5F7D"/>
    <w:rsid w:val="00FD6083"/>
    <w:rsid w:val="00FD61FC"/>
    <w:rsid w:val="00FD6609"/>
    <w:rsid w:val="00FD67A5"/>
    <w:rsid w:val="00FD69D3"/>
    <w:rsid w:val="00FD6DB3"/>
    <w:rsid w:val="00FD6DD0"/>
    <w:rsid w:val="00FD6E4B"/>
    <w:rsid w:val="00FD71CE"/>
    <w:rsid w:val="00FD74E7"/>
    <w:rsid w:val="00FD76FA"/>
    <w:rsid w:val="00FD7911"/>
    <w:rsid w:val="00FD7953"/>
    <w:rsid w:val="00FD7F52"/>
    <w:rsid w:val="00FE027A"/>
    <w:rsid w:val="00FE0357"/>
    <w:rsid w:val="00FE04E7"/>
    <w:rsid w:val="00FE08DC"/>
    <w:rsid w:val="00FE0939"/>
    <w:rsid w:val="00FE0D93"/>
    <w:rsid w:val="00FE0F0A"/>
    <w:rsid w:val="00FE123C"/>
    <w:rsid w:val="00FE1368"/>
    <w:rsid w:val="00FE1723"/>
    <w:rsid w:val="00FE18CA"/>
    <w:rsid w:val="00FE1BC1"/>
    <w:rsid w:val="00FE200F"/>
    <w:rsid w:val="00FE2096"/>
    <w:rsid w:val="00FE20D4"/>
    <w:rsid w:val="00FE22D3"/>
    <w:rsid w:val="00FE2A33"/>
    <w:rsid w:val="00FE2C17"/>
    <w:rsid w:val="00FE3416"/>
    <w:rsid w:val="00FE36C2"/>
    <w:rsid w:val="00FE3904"/>
    <w:rsid w:val="00FE39D1"/>
    <w:rsid w:val="00FE3D83"/>
    <w:rsid w:val="00FE3DAD"/>
    <w:rsid w:val="00FE405C"/>
    <w:rsid w:val="00FE43BA"/>
    <w:rsid w:val="00FE45BF"/>
    <w:rsid w:val="00FE47FC"/>
    <w:rsid w:val="00FE4885"/>
    <w:rsid w:val="00FE48FF"/>
    <w:rsid w:val="00FE4A5C"/>
    <w:rsid w:val="00FE4D90"/>
    <w:rsid w:val="00FE4DB7"/>
    <w:rsid w:val="00FE5132"/>
    <w:rsid w:val="00FE550D"/>
    <w:rsid w:val="00FE558E"/>
    <w:rsid w:val="00FE5819"/>
    <w:rsid w:val="00FE582B"/>
    <w:rsid w:val="00FE5A96"/>
    <w:rsid w:val="00FE5CF3"/>
    <w:rsid w:val="00FE5D90"/>
    <w:rsid w:val="00FE5F05"/>
    <w:rsid w:val="00FE614D"/>
    <w:rsid w:val="00FE62D4"/>
    <w:rsid w:val="00FE64AF"/>
    <w:rsid w:val="00FE680B"/>
    <w:rsid w:val="00FE6C20"/>
    <w:rsid w:val="00FE6EAF"/>
    <w:rsid w:val="00FE74E6"/>
    <w:rsid w:val="00FE76AD"/>
    <w:rsid w:val="00FE76B7"/>
    <w:rsid w:val="00FE776B"/>
    <w:rsid w:val="00FE78B5"/>
    <w:rsid w:val="00FE7936"/>
    <w:rsid w:val="00FF0151"/>
    <w:rsid w:val="00FF08EC"/>
    <w:rsid w:val="00FF095E"/>
    <w:rsid w:val="00FF0B6F"/>
    <w:rsid w:val="00FF0D0A"/>
    <w:rsid w:val="00FF0E34"/>
    <w:rsid w:val="00FF12DA"/>
    <w:rsid w:val="00FF14C6"/>
    <w:rsid w:val="00FF157C"/>
    <w:rsid w:val="00FF162D"/>
    <w:rsid w:val="00FF169E"/>
    <w:rsid w:val="00FF16C1"/>
    <w:rsid w:val="00FF17A1"/>
    <w:rsid w:val="00FF1A4D"/>
    <w:rsid w:val="00FF1C32"/>
    <w:rsid w:val="00FF1E27"/>
    <w:rsid w:val="00FF1E38"/>
    <w:rsid w:val="00FF1EE1"/>
    <w:rsid w:val="00FF1F37"/>
    <w:rsid w:val="00FF20E2"/>
    <w:rsid w:val="00FF2299"/>
    <w:rsid w:val="00FF22DF"/>
    <w:rsid w:val="00FF244C"/>
    <w:rsid w:val="00FF2532"/>
    <w:rsid w:val="00FF2F5E"/>
    <w:rsid w:val="00FF337B"/>
    <w:rsid w:val="00FF386B"/>
    <w:rsid w:val="00FF38EF"/>
    <w:rsid w:val="00FF3B16"/>
    <w:rsid w:val="00FF3B61"/>
    <w:rsid w:val="00FF3B71"/>
    <w:rsid w:val="00FF3EAE"/>
    <w:rsid w:val="00FF4100"/>
    <w:rsid w:val="00FF41EE"/>
    <w:rsid w:val="00FF4670"/>
    <w:rsid w:val="00FF46D6"/>
    <w:rsid w:val="00FF4868"/>
    <w:rsid w:val="00FF4922"/>
    <w:rsid w:val="00FF49A1"/>
    <w:rsid w:val="00FF4DC2"/>
    <w:rsid w:val="00FF4F0D"/>
    <w:rsid w:val="00FF51FE"/>
    <w:rsid w:val="00FF5811"/>
    <w:rsid w:val="00FF5907"/>
    <w:rsid w:val="00FF5ADF"/>
    <w:rsid w:val="00FF5CF9"/>
    <w:rsid w:val="00FF5E07"/>
    <w:rsid w:val="00FF5F92"/>
    <w:rsid w:val="00FF5FD4"/>
    <w:rsid w:val="00FF60DA"/>
    <w:rsid w:val="00FF60E4"/>
    <w:rsid w:val="00FF60F1"/>
    <w:rsid w:val="00FF62BE"/>
    <w:rsid w:val="00FF652D"/>
    <w:rsid w:val="00FF6558"/>
    <w:rsid w:val="00FF6EDD"/>
    <w:rsid w:val="00FF6FB1"/>
    <w:rsid w:val="00FF7299"/>
    <w:rsid w:val="00FF7494"/>
    <w:rsid w:val="00FF7632"/>
    <w:rsid w:val="00FF766C"/>
    <w:rsid w:val="00FF7806"/>
    <w:rsid w:val="00FF7C0E"/>
    <w:rsid w:val="00FF7C69"/>
    <w:rsid w:val="00FF7D14"/>
    <w:rsid w:val="00FF7D27"/>
  </w:rsids>
  <m:mathPr>
    <m:mathFont m:val="Cambria Math"/>
    <m:brkBin m:val="before"/>
    <m:brkBinSub m:val="--"/>
    <m:smallFrac m:val="0"/>
    <m:dispDef/>
    <m:lMargin m:val="0"/>
    <m:rMargin m:val="0"/>
    <m:defJc m:val="centerGroup"/>
    <m:wrapIndent m:val="1440"/>
    <m:intLim m:val="subSup"/>
    <m:naryLim m:val="undOvr"/>
  </m:mathPr>
  <w:themeFontLang w:val="en-US" w:eastAsia="zh-TW"/>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45057"/>
    <o:shapelayout v:ext="edit">
      <o:idmap v:ext="edit" data="1"/>
    </o:shapelayout>
  </w:shapeDefaults>
  <w:decimalSymbol w:val="."/>
  <w:listSeparator w:val=","/>
  <w15:docId w15:val="{9927A001-CB55-4064-BB0A-96FCB55F07F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新細明體" w:hAnsi="Times New Roman" w:cs="Times New Roman"/>
        <w:lang w:val="en-US" w:eastAsia="zh-TW"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iPriority="99"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99" w:unhideWhenUsed="1" w:qFormat="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0">
    <w:name w:val="Normal"/>
    <w:qFormat/>
    <w:pPr>
      <w:widowControl w:val="0"/>
    </w:pPr>
    <w:rPr>
      <w:kern w:val="2"/>
      <w:sz w:val="24"/>
      <w:szCs w:val="24"/>
      <w:lang w:val="en-GB"/>
    </w:rPr>
  </w:style>
  <w:style w:type="paragraph" w:styleId="1">
    <w:name w:val="heading 1"/>
    <w:basedOn w:val="a0"/>
    <w:next w:val="a0"/>
    <w:qFormat/>
    <w:pPr>
      <w:keepNext/>
      <w:snapToGrid w:val="0"/>
      <w:jc w:val="both"/>
      <w:outlineLvl w:val="0"/>
    </w:pPr>
    <w:rPr>
      <w:b/>
      <w:bCs/>
      <w:kern w:val="0"/>
      <w:sz w:val="28"/>
      <w:lang w:val="en-US"/>
    </w:rPr>
  </w:style>
  <w:style w:type="paragraph" w:styleId="2">
    <w:name w:val="heading 2"/>
    <w:basedOn w:val="a0"/>
    <w:next w:val="a1"/>
    <w:qFormat/>
    <w:pPr>
      <w:keepNext/>
      <w:tabs>
        <w:tab w:val="left" w:pos="1200"/>
      </w:tabs>
      <w:spacing w:line="480" w:lineRule="atLeast"/>
      <w:ind w:right="-691"/>
      <w:jc w:val="both"/>
      <w:outlineLvl w:val="1"/>
    </w:pPr>
    <w:rPr>
      <w:rFonts w:ascii="新細明體"/>
      <w:b/>
      <w:sz w:val="28"/>
      <w:szCs w:val="20"/>
      <w:lang w:val="en-US"/>
    </w:rPr>
  </w:style>
  <w:style w:type="paragraph" w:styleId="3">
    <w:name w:val="heading 3"/>
    <w:basedOn w:val="a0"/>
    <w:next w:val="a0"/>
    <w:qFormat/>
    <w:pPr>
      <w:keepNext/>
      <w:tabs>
        <w:tab w:val="left" w:pos="1080"/>
      </w:tabs>
      <w:spacing w:line="200" w:lineRule="exact"/>
      <w:ind w:right="-108"/>
      <w:jc w:val="both"/>
      <w:outlineLvl w:val="2"/>
    </w:pPr>
    <w:rPr>
      <w:b/>
      <w:sz w:val="22"/>
    </w:rPr>
  </w:style>
  <w:style w:type="paragraph" w:styleId="4">
    <w:name w:val="heading 4"/>
    <w:basedOn w:val="a0"/>
    <w:next w:val="a1"/>
    <w:qFormat/>
    <w:pPr>
      <w:keepNext/>
      <w:autoSpaceDE w:val="0"/>
      <w:snapToGrid w:val="0"/>
      <w:ind w:left="1320" w:right="-248"/>
      <w:jc w:val="both"/>
      <w:outlineLvl w:val="3"/>
    </w:pPr>
    <w:rPr>
      <w:rFonts w:eastAsia="細明體"/>
      <w:noProof/>
      <w:spacing w:val="30"/>
      <w:sz w:val="30"/>
      <w:szCs w:val="20"/>
      <w:lang w:val="en-US"/>
    </w:rPr>
  </w:style>
  <w:style w:type="paragraph" w:styleId="5">
    <w:name w:val="heading 5"/>
    <w:basedOn w:val="a0"/>
    <w:next w:val="a1"/>
    <w:link w:val="50"/>
    <w:qFormat/>
    <w:pPr>
      <w:keepNext/>
      <w:spacing w:line="260" w:lineRule="exact"/>
      <w:ind w:left="-48" w:right="-108"/>
      <w:jc w:val="center"/>
      <w:outlineLvl w:val="4"/>
    </w:pPr>
    <w:rPr>
      <w:rFonts w:ascii="新細明體"/>
      <w:sz w:val="21"/>
      <w:szCs w:val="20"/>
      <w:u w:val="single"/>
      <w:lang w:val="en-US"/>
    </w:rPr>
  </w:style>
  <w:style w:type="paragraph" w:styleId="6">
    <w:name w:val="heading 6"/>
    <w:basedOn w:val="a0"/>
    <w:next w:val="a0"/>
    <w:qFormat/>
    <w:pPr>
      <w:keepNext/>
      <w:snapToGrid w:val="0"/>
      <w:jc w:val="center"/>
      <w:outlineLvl w:val="5"/>
    </w:pPr>
    <w:rPr>
      <w:b/>
      <w:bCs/>
      <w:i/>
      <w:iCs/>
      <w:sz w:val="22"/>
    </w:rPr>
  </w:style>
  <w:style w:type="paragraph" w:styleId="9">
    <w:name w:val="heading 9"/>
    <w:basedOn w:val="a0"/>
    <w:next w:val="a0"/>
    <w:qFormat/>
    <w:pPr>
      <w:keepNext/>
      <w:spacing w:line="200" w:lineRule="exact"/>
      <w:ind w:leftChars="268" w:left="643"/>
      <w:jc w:val="center"/>
      <w:outlineLvl w:val="8"/>
    </w:pPr>
    <w:rPr>
      <w:sz w:val="20"/>
      <w:szCs w:val="20"/>
      <w:u w:val="single"/>
      <w:lang w:val="en-US"/>
    </w:rPr>
  </w:style>
  <w:style w:type="character" w:default="1" w:styleId="a2">
    <w:name w:val="Default Paragraph Font"/>
    <w:uiPriority w:val="1"/>
    <w:semiHidden/>
    <w:unhideWhenUsed/>
  </w:style>
  <w:style w:type="table" w:default="1" w:styleId="a3">
    <w:name w:val="Normal Table"/>
    <w:uiPriority w:val="99"/>
    <w:semiHidden/>
    <w:unhideWhenUsed/>
    <w:tblPr>
      <w:tblInd w:w="0" w:type="dxa"/>
      <w:tblCellMar>
        <w:top w:w="0" w:type="dxa"/>
        <w:left w:w="108" w:type="dxa"/>
        <w:bottom w:w="0" w:type="dxa"/>
        <w:right w:w="108" w:type="dxa"/>
      </w:tblCellMar>
    </w:tblPr>
  </w:style>
  <w:style w:type="numbering" w:default="1" w:styleId="a4">
    <w:name w:val="No List"/>
    <w:uiPriority w:val="99"/>
    <w:semiHidden/>
    <w:unhideWhenUsed/>
  </w:style>
  <w:style w:type="paragraph" w:styleId="a1">
    <w:name w:val="Normal Indent"/>
    <w:basedOn w:val="a0"/>
    <w:pPr>
      <w:ind w:leftChars="200" w:left="480"/>
    </w:pPr>
  </w:style>
  <w:style w:type="paragraph" w:styleId="a5">
    <w:name w:val="Body Text"/>
    <w:basedOn w:val="a0"/>
    <w:link w:val="a6"/>
    <w:pPr>
      <w:spacing w:line="360" w:lineRule="atLeast"/>
    </w:pPr>
    <w:rPr>
      <w:rFonts w:ascii="新細明體"/>
      <w:sz w:val="28"/>
      <w:szCs w:val="20"/>
      <w:lang w:val="en-US"/>
    </w:rPr>
  </w:style>
  <w:style w:type="paragraph" w:customStyle="1" w:styleId="BodyText31">
    <w:name w:val="Body Text 31"/>
    <w:basedOn w:val="a0"/>
    <w:pPr>
      <w:widowControl/>
      <w:tabs>
        <w:tab w:val="left" w:pos="1080"/>
      </w:tabs>
      <w:overflowPunct w:val="0"/>
      <w:autoSpaceDE w:val="0"/>
      <w:autoSpaceDN w:val="0"/>
      <w:adjustRightInd w:val="0"/>
      <w:spacing w:line="360" w:lineRule="atLeast"/>
      <w:jc w:val="both"/>
      <w:textAlignment w:val="baseline"/>
    </w:pPr>
    <w:rPr>
      <w:kern w:val="0"/>
      <w:sz w:val="28"/>
      <w:szCs w:val="20"/>
      <w:lang w:val="en-US"/>
      <w14:shadow w14:blurRad="50800" w14:dist="38100" w14:dir="2700000" w14:sx="100000" w14:sy="100000" w14:kx="0" w14:ky="0" w14:algn="tl">
        <w14:srgbClr w14:val="000000">
          <w14:alpha w14:val="60000"/>
        </w14:srgbClr>
      </w14:shadow>
    </w:rPr>
  </w:style>
  <w:style w:type="paragraph" w:customStyle="1" w:styleId="BodyText21">
    <w:name w:val="Body Text 21"/>
    <w:basedOn w:val="a0"/>
    <w:pPr>
      <w:widowControl/>
      <w:tabs>
        <w:tab w:val="left" w:pos="1080"/>
      </w:tabs>
      <w:overflowPunct w:val="0"/>
      <w:autoSpaceDE w:val="0"/>
      <w:autoSpaceDN w:val="0"/>
      <w:adjustRightInd w:val="0"/>
      <w:spacing w:line="240" w:lineRule="atLeast"/>
      <w:ind w:right="28"/>
      <w:jc w:val="both"/>
      <w:textAlignment w:val="baseline"/>
    </w:pPr>
    <w:rPr>
      <w:kern w:val="0"/>
      <w:sz w:val="28"/>
      <w:szCs w:val="20"/>
      <w:lang w:val="en-US"/>
    </w:rPr>
  </w:style>
  <w:style w:type="paragraph" w:styleId="a7">
    <w:name w:val="endnote text"/>
    <w:basedOn w:val="a0"/>
    <w:link w:val="a8"/>
    <w:semiHidden/>
    <w:rPr>
      <w:rFonts w:ascii="新細明體"/>
      <w:sz w:val="21"/>
      <w:szCs w:val="20"/>
      <w:lang w:val="en-US"/>
    </w:rPr>
  </w:style>
  <w:style w:type="character" w:styleId="a9">
    <w:name w:val="annotation reference"/>
    <w:semiHidden/>
    <w:rPr>
      <w:sz w:val="18"/>
    </w:rPr>
  </w:style>
  <w:style w:type="paragraph" w:styleId="aa">
    <w:name w:val="Block Text"/>
    <w:basedOn w:val="a0"/>
    <w:pPr>
      <w:tabs>
        <w:tab w:val="left" w:pos="720"/>
      </w:tabs>
      <w:spacing w:line="240" w:lineRule="exact"/>
      <w:ind w:left="1320" w:right="29" w:hanging="1440"/>
      <w:jc w:val="both"/>
    </w:pPr>
    <w:rPr>
      <w:rFonts w:ascii="新細明體"/>
      <w:sz w:val="21"/>
      <w:szCs w:val="20"/>
      <w:lang w:val="en-US"/>
    </w:rPr>
  </w:style>
  <w:style w:type="character" w:styleId="ab">
    <w:name w:val="page number"/>
    <w:basedOn w:val="a2"/>
  </w:style>
  <w:style w:type="paragraph" w:styleId="ac">
    <w:name w:val="footer"/>
    <w:basedOn w:val="a0"/>
    <w:pPr>
      <w:tabs>
        <w:tab w:val="center" w:pos="4320"/>
        <w:tab w:val="right" w:pos="8640"/>
      </w:tabs>
    </w:pPr>
    <w:rPr>
      <w:rFonts w:ascii="新細明體"/>
      <w:sz w:val="21"/>
      <w:szCs w:val="20"/>
      <w:lang w:val="en-US"/>
    </w:rPr>
  </w:style>
  <w:style w:type="paragraph" w:styleId="ad">
    <w:name w:val="Title"/>
    <w:basedOn w:val="a0"/>
    <w:qFormat/>
    <w:pPr>
      <w:tabs>
        <w:tab w:val="left" w:pos="1200"/>
      </w:tabs>
      <w:snapToGrid w:val="0"/>
      <w:spacing w:line="360" w:lineRule="atLeast"/>
      <w:ind w:right="-216"/>
      <w:jc w:val="center"/>
    </w:pPr>
    <w:rPr>
      <w:b/>
      <w:kern w:val="0"/>
      <w:sz w:val="28"/>
    </w:rPr>
  </w:style>
  <w:style w:type="paragraph" w:styleId="20">
    <w:name w:val="Body Text 2"/>
    <w:basedOn w:val="a0"/>
    <w:pPr>
      <w:tabs>
        <w:tab w:val="left" w:pos="900"/>
        <w:tab w:val="left" w:pos="1080"/>
        <w:tab w:val="left" w:pos="2790"/>
      </w:tabs>
      <w:snapToGrid w:val="0"/>
      <w:spacing w:line="260" w:lineRule="exact"/>
      <w:ind w:right="28"/>
      <w:jc w:val="both"/>
    </w:pPr>
  </w:style>
  <w:style w:type="paragraph" w:styleId="a">
    <w:name w:val="List Bullet"/>
    <w:basedOn w:val="a0"/>
    <w:autoRedefine/>
    <w:pPr>
      <w:numPr>
        <w:numId w:val="3"/>
      </w:numPr>
    </w:pPr>
  </w:style>
  <w:style w:type="paragraph" w:customStyle="1" w:styleId="ae">
    <w:name w:val="附件列"/>
    <w:basedOn w:val="a5"/>
    <w:pPr>
      <w:tabs>
        <w:tab w:val="left" w:pos="1080"/>
      </w:tabs>
      <w:spacing w:line="480" w:lineRule="atLeast"/>
      <w:jc w:val="both"/>
    </w:pPr>
    <w:rPr>
      <w:rFonts w:ascii="Times New Roman"/>
      <w:kern w:val="0"/>
    </w:rPr>
  </w:style>
  <w:style w:type="paragraph" w:styleId="af">
    <w:name w:val="annotation text"/>
    <w:basedOn w:val="a0"/>
    <w:semiHidden/>
    <w:rPr>
      <w:szCs w:val="20"/>
      <w:lang w:val="en-US"/>
    </w:rPr>
  </w:style>
  <w:style w:type="character" w:styleId="af0">
    <w:name w:val="footnote reference"/>
    <w:uiPriority w:val="99"/>
    <w:semiHidden/>
    <w:qFormat/>
    <w:rPr>
      <w:vertAlign w:val="superscript"/>
    </w:rPr>
  </w:style>
  <w:style w:type="paragraph" w:customStyle="1" w:styleId="BOXE12">
    <w:name w:val="BOX_E標題12"/>
    <w:basedOn w:val="a0"/>
    <w:pPr>
      <w:keepNext/>
      <w:widowControl/>
      <w:tabs>
        <w:tab w:val="left" w:pos="936"/>
        <w:tab w:val="left" w:pos="1560"/>
        <w:tab w:val="left" w:pos="2184"/>
        <w:tab w:val="left" w:pos="2808"/>
      </w:tabs>
      <w:adjustRightInd w:val="0"/>
      <w:spacing w:after="120" w:line="240" w:lineRule="atLeast"/>
      <w:ind w:left="113" w:right="113"/>
      <w:jc w:val="both"/>
      <w:textAlignment w:val="baseline"/>
    </w:pPr>
    <w:rPr>
      <w:rFonts w:eastAsia="華康中黑體"/>
      <w:b/>
      <w:bCs/>
      <w:snapToGrid w:val="0"/>
      <w:kern w:val="0"/>
      <w:sz w:val="22"/>
      <w:szCs w:val="20"/>
      <w:lang w:val="en-US"/>
    </w:rPr>
  </w:style>
  <w:style w:type="paragraph" w:customStyle="1" w:styleId="BOXE">
    <w:name w:val="BOX_E標題分中"/>
    <w:basedOn w:val="a0"/>
    <w:pPr>
      <w:widowControl/>
      <w:tabs>
        <w:tab w:val="left" w:pos="936"/>
        <w:tab w:val="left" w:pos="1559"/>
        <w:tab w:val="left" w:pos="2183"/>
        <w:tab w:val="left" w:pos="2807"/>
      </w:tabs>
      <w:adjustRightInd w:val="0"/>
      <w:spacing w:after="120" w:line="240" w:lineRule="atLeast"/>
      <w:ind w:left="113" w:right="113"/>
      <w:jc w:val="center"/>
      <w:textAlignment w:val="baseline"/>
    </w:pPr>
    <w:rPr>
      <w:rFonts w:eastAsia="華康中黑體"/>
      <w:b/>
      <w:snapToGrid w:val="0"/>
      <w:kern w:val="0"/>
      <w:szCs w:val="20"/>
      <w:lang w:val="en-US"/>
    </w:rPr>
  </w:style>
  <w:style w:type="paragraph" w:customStyle="1" w:styleId="BOXE0">
    <w:name w:val="BOX_E內文"/>
    <w:basedOn w:val="a0"/>
    <w:pPr>
      <w:widowControl/>
      <w:tabs>
        <w:tab w:val="left" w:pos="907"/>
        <w:tab w:val="left" w:pos="936"/>
        <w:tab w:val="left" w:pos="1560"/>
        <w:tab w:val="left" w:pos="2184"/>
        <w:tab w:val="left" w:pos="2808"/>
      </w:tabs>
      <w:adjustRightInd w:val="0"/>
      <w:spacing w:after="120"/>
      <w:ind w:left="113" w:right="113"/>
      <w:jc w:val="both"/>
      <w:textAlignment w:val="baseline"/>
    </w:pPr>
    <w:rPr>
      <w:rFonts w:eastAsia="華康細明體"/>
      <w:snapToGrid w:val="0"/>
      <w:kern w:val="0"/>
      <w:sz w:val="22"/>
      <w:szCs w:val="20"/>
      <w:lang w:val="en-US"/>
    </w:rPr>
  </w:style>
  <w:style w:type="paragraph" w:customStyle="1" w:styleId="BOXE1">
    <w:name w:val="BOX_E內縮"/>
    <w:basedOn w:val="a0"/>
    <w:pPr>
      <w:widowControl/>
      <w:tabs>
        <w:tab w:val="left" w:pos="907"/>
        <w:tab w:val="left" w:pos="936"/>
        <w:tab w:val="left" w:pos="1560"/>
        <w:tab w:val="left" w:pos="2184"/>
        <w:tab w:val="left" w:pos="2808"/>
      </w:tabs>
      <w:adjustRightInd w:val="0"/>
      <w:spacing w:after="60"/>
      <w:ind w:left="680" w:right="113" w:hanging="567"/>
      <w:jc w:val="both"/>
      <w:textAlignment w:val="baseline"/>
    </w:pPr>
    <w:rPr>
      <w:rFonts w:eastAsia="華康細明體"/>
      <w:snapToGrid w:val="0"/>
      <w:kern w:val="0"/>
      <w:sz w:val="22"/>
      <w:szCs w:val="20"/>
      <w:lang w:val="en-US"/>
    </w:rPr>
  </w:style>
  <w:style w:type="paragraph" w:styleId="af1">
    <w:name w:val="Balloon Text"/>
    <w:basedOn w:val="a0"/>
    <w:semiHidden/>
    <w:rPr>
      <w:rFonts w:ascii="Arial" w:hAnsi="Arial"/>
      <w:sz w:val="18"/>
      <w:szCs w:val="18"/>
    </w:rPr>
  </w:style>
  <w:style w:type="paragraph" w:styleId="af2">
    <w:name w:val="header"/>
    <w:basedOn w:val="a0"/>
    <w:pPr>
      <w:tabs>
        <w:tab w:val="center" w:pos="4153"/>
        <w:tab w:val="right" w:pos="8306"/>
      </w:tabs>
      <w:snapToGrid w:val="0"/>
    </w:pPr>
    <w:rPr>
      <w:sz w:val="20"/>
      <w:szCs w:val="20"/>
    </w:rPr>
  </w:style>
  <w:style w:type="paragraph" w:styleId="af3">
    <w:name w:val="footnote text"/>
    <w:basedOn w:val="a0"/>
    <w:link w:val="af4"/>
    <w:uiPriority w:val="99"/>
    <w:pPr>
      <w:snapToGrid w:val="0"/>
    </w:pPr>
    <w:rPr>
      <w:kern w:val="0"/>
      <w:sz w:val="20"/>
      <w:szCs w:val="20"/>
    </w:rPr>
  </w:style>
  <w:style w:type="table" w:styleId="af5">
    <w:name w:val="Table Grid"/>
    <w:basedOn w:val="a3"/>
    <w:rsid w:val="003A41CE"/>
    <w:pPr>
      <w:overflowPunct w:val="0"/>
      <w:autoSpaceDE w:val="0"/>
      <w:autoSpaceDN w:val="0"/>
      <w:adjustRightInd w:val="0"/>
      <w:textAlignment w:val="baseline"/>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Web">
    <w:name w:val="Normal (Web)"/>
    <w:basedOn w:val="a0"/>
    <w:uiPriority w:val="99"/>
    <w:rsid w:val="004C7269"/>
    <w:pPr>
      <w:widowControl/>
    </w:pPr>
    <w:rPr>
      <w:rFonts w:ascii="新細明體" w:hAnsi="新細明體" w:cs="新細明體"/>
      <w:kern w:val="0"/>
      <w:lang w:val="en-US"/>
    </w:rPr>
  </w:style>
  <w:style w:type="character" w:customStyle="1" w:styleId="apple-style-span">
    <w:name w:val="apple-style-span"/>
    <w:basedOn w:val="a2"/>
    <w:rsid w:val="00F152ED"/>
  </w:style>
  <w:style w:type="character" w:customStyle="1" w:styleId="apple-converted-space">
    <w:name w:val="apple-converted-space"/>
    <w:basedOn w:val="a2"/>
    <w:rsid w:val="00F152ED"/>
  </w:style>
  <w:style w:type="paragraph" w:customStyle="1" w:styleId="eng11ptbold">
    <w:name w:val="eng11ptbold"/>
    <w:basedOn w:val="a0"/>
    <w:rsid w:val="00192F57"/>
    <w:pPr>
      <w:widowControl/>
      <w:spacing w:before="100" w:beforeAutospacing="1" w:after="100" w:afterAutospacing="1"/>
    </w:pPr>
    <w:rPr>
      <w:rFonts w:ascii="新細明體" w:hAnsi="新細明體" w:cs="新細明體"/>
      <w:kern w:val="0"/>
      <w:lang w:val="en-US"/>
    </w:rPr>
  </w:style>
  <w:style w:type="paragraph" w:customStyle="1" w:styleId="Char">
    <w:name w:val="Char"/>
    <w:basedOn w:val="a0"/>
    <w:locked/>
    <w:rsid w:val="00745453"/>
    <w:pPr>
      <w:widowControl/>
      <w:spacing w:after="160" w:line="240" w:lineRule="exact"/>
    </w:pPr>
    <w:rPr>
      <w:rFonts w:ascii="Verdana" w:hAnsi="Verdana"/>
      <w:kern w:val="0"/>
      <w:sz w:val="20"/>
      <w:szCs w:val="20"/>
      <w:lang w:val="en-US" w:eastAsia="en-AU"/>
    </w:rPr>
  </w:style>
  <w:style w:type="character" w:styleId="af6">
    <w:name w:val="Hyperlink"/>
    <w:rsid w:val="00745453"/>
    <w:rPr>
      <w:color w:val="0000FF"/>
      <w:u w:val="single"/>
    </w:rPr>
  </w:style>
  <w:style w:type="paragraph" w:customStyle="1" w:styleId="af7">
    <w:name w:val="字元"/>
    <w:basedOn w:val="a0"/>
    <w:locked/>
    <w:rsid w:val="002C4BA9"/>
    <w:pPr>
      <w:widowControl/>
      <w:spacing w:after="160" w:line="240" w:lineRule="exact"/>
    </w:pPr>
    <w:rPr>
      <w:rFonts w:ascii="Verdana" w:hAnsi="Verdana"/>
      <w:kern w:val="0"/>
      <w:sz w:val="20"/>
      <w:szCs w:val="20"/>
      <w:lang w:val="en-US" w:eastAsia="en-AU"/>
    </w:rPr>
  </w:style>
  <w:style w:type="paragraph" w:styleId="af8">
    <w:name w:val="Subtitle"/>
    <w:basedOn w:val="a0"/>
    <w:qFormat/>
    <w:rsid w:val="00A97753"/>
    <w:pPr>
      <w:jc w:val="center"/>
    </w:pPr>
    <w:rPr>
      <w:rFonts w:ascii="Arial" w:hAnsi="Arial" w:cs="Arial"/>
      <w:b/>
      <w:bCs/>
      <w:sz w:val="32"/>
    </w:rPr>
  </w:style>
  <w:style w:type="paragraph" w:customStyle="1" w:styleId="CharCharChar">
    <w:name w:val="Char Char 字元 字元 Char"/>
    <w:basedOn w:val="a0"/>
    <w:locked/>
    <w:rsid w:val="00A32582"/>
    <w:pPr>
      <w:widowControl/>
      <w:spacing w:after="160" w:line="240" w:lineRule="exact"/>
    </w:pPr>
    <w:rPr>
      <w:rFonts w:ascii="Verdana" w:hAnsi="Verdana"/>
      <w:kern w:val="0"/>
      <w:sz w:val="20"/>
      <w:szCs w:val="20"/>
      <w:lang w:val="en-US" w:eastAsia="en-AU"/>
    </w:rPr>
  </w:style>
  <w:style w:type="character" w:customStyle="1" w:styleId="klink">
    <w:name w:val="klink"/>
    <w:basedOn w:val="a2"/>
    <w:rsid w:val="003C0502"/>
  </w:style>
  <w:style w:type="paragraph" w:customStyle="1" w:styleId="infocontent">
    <w:name w:val="infocontent"/>
    <w:basedOn w:val="a0"/>
    <w:rsid w:val="004B21C9"/>
    <w:pPr>
      <w:widowControl/>
      <w:spacing w:before="100" w:beforeAutospacing="1" w:after="100" w:afterAutospacing="1"/>
    </w:pPr>
    <w:rPr>
      <w:rFonts w:ascii="Verdana" w:hAnsi="Verdana" w:cs="新細明體"/>
      <w:color w:val="000000"/>
      <w:kern w:val="0"/>
      <w:sz w:val="20"/>
      <w:szCs w:val="20"/>
      <w:lang w:val="en-US"/>
    </w:rPr>
  </w:style>
  <w:style w:type="character" w:customStyle="1" w:styleId="a8">
    <w:name w:val="章節附註文字 字元"/>
    <w:link w:val="a7"/>
    <w:semiHidden/>
    <w:rsid w:val="00704A5E"/>
    <w:rPr>
      <w:rFonts w:ascii="新細明體" w:eastAsia="新細明體"/>
      <w:kern w:val="2"/>
      <w:sz w:val="21"/>
      <w:lang w:val="en-US" w:eastAsia="zh-TW" w:bidi="ar-SA"/>
    </w:rPr>
  </w:style>
  <w:style w:type="character" w:customStyle="1" w:styleId="hightlightstexte1">
    <w:name w:val="hightlights_text_e1"/>
    <w:rsid w:val="009C132B"/>
    <w:rPr>
      <w:rFonts w:ascii="Helvetica" w:hAnsi="Helvetica" w:hint="default"/>
      <w:sz w:val="24"/>
      <w:szCs w:val="24"/>
    </w:rPr>
  </w:style>
  <w:style w:type="paragraph" w:styleId="af9">
    <w:name w:val="annotation subject"/>
    <w:basedOn w:val="af"/>
    <w:next w:val="af"/>
    <w:semiHidden/>
    <w:rsid w:val="001B1607"/>
    <w:rPr>
      <w:b/>
      <w:bCs/>
      <w:szCs w:val="24"/>
      <w:lang w:val="en-GB"/>
    </w:rPr>
  </w:style>
  <w:style w:type="paragraph" w:customStyle="1" w:styleId="Char0">
    <w:name w:val="Char 字元 字元"/>
    <w:basedOn w:val="a0"/>
    <w:locked/>
    <w:rsid w:val="00534812"/>
    <w:pPr>
      <w:widowControl/>
      <w:spacing w:after="160" w:line="240" w:lineRule="exact"/>
    </w:pPr>
    <w:rPr>
      <w:rFonts w:ascii="Verdana" w:hAnsi="Verdana"/>
      <w:kern w:val="0"/>
      <w:sz w:val="20"/>
      <w:szCs w:val="20"/>
      <w:lang w:val="en-US" w:eastAsia="en-AU"/>
    </w:rPr>
  </w:style>
  <w:style w:type="paragraph" w:customStyle="1" w:styleId="CharCharChar0">
    <w:name w:val="Char Char 字元 字元 Char 字元 字元"/>
    <w:basedOn w:val="a0"/>
    <w:locked/>
    <w:rsid w:val="00707A21"/>
    <w:pPr>
      <w:widowControl/>
      <w:spacing w:after="160" w:line="240" w:lineRule="exact"/>
    </w:pPr>
    <w:rPr>
      <w:rFonts w:ascii="Verdana" w:hAnsi="Verdana"/>
      <w:kern w:val="0"/>
      <w:sz w:val="20"/>
      <w:szCs w:val="20"/>
      <w:lang w:val="en-US" w:eastAsia="en-AU"/>
    </w:rPr>
  </w:style>
  <w:style w:type="paragraph" w:styleId="afa">
    <w:name w:val="List Paragraph"/>
    <w:basedOn w:val="a0"/>
    <w:link w:val="afb"/>
    <w:uiPriority w:val="34"/>
    <w:qFormat/>
    <w:rsid w:val="00C127A9"/>
    <w:pPr>
      <w:ind w:leftChars="200" w:left="480"/>
    </w:pPr>
  </w:style>
  <w:style w:type="paragraph" w:styleId="afc">
    <w:name w:val="Revision"/>
    <w:hidden/>
    <w:uiPriority w:val="99"/>
    <w:semiHidden/>
    <w:rsid w:val="00322656"/>
    <w:rPr>
      <w:kern w:val="2"/>
      <w:sz w:val="24"/>
      <w:szCs w:val="24"/>
      <w:lang w:val="en-GB"/>
    </w:rPr>
  </w:style>
  <w:style w:type="character" w:customStyle="1" w:styleId="a6">
    <w:name w:val="本文 字元"/>
    <w:link w:val="a5"/>
    <w:rsid w:val="00EC0047"/>
    <w:rPr>
      <w:rFonts w:ascii="新細明體"/>
      <w:kern w:val="2"/>
      <w:sz w:val="28"/>
    </w:rPr>
  </w:style>
  <w:style w:type="character" w:customStyle="1" w:styleId="af4">
    <w:name w:val="註腳文字 字元"/>
    <w:link w:val="af3"/>
    <w:uiPriority w:val="99"/>
    <w:rsid w:val="009E5509"/>
    <w:rPr>
      <w:lang w:val="en-GB"/>
    </w:rPr>
  </w:style>
  <w:style w:type="character" w:customStyle="1" w:styleId="50">
    <w:name w:val="標題 5 字元"/>
    <w:link w:val="5"/>
    <w:rsid w:val="00224B7E"/>
    <w:rPr>
      <w:rFonts w:ascii="新細明體"/>
      <w:kern w:val="2"/>
      <w:sz w:val="21"/>
      <w:u w:val="single"/>
    </w:rPr>
  </w:style>
  <w:style w:type="character" w:customStyle="1" w:styleId="afb">
    <w:name w:val="清單段落 字元"/>
    <w:link w:val="afa"/>
    <w:uiPriority w:val="34"/>
    <w:qFormat/>
    <w:locked/>
    <w:rsid w:val="00D548B1"/>
    <w:rPr>
      <w:kern w:val="2"/>
      <w:sz w:val="24"/>
      <w:szCs w:val="24"/>
      <w:lang w:val="en-GB"/>
    </w:rPr>
  </w:style>
  <w:style w:type="character" w:styleId="afd">
    <w:name w:val="FollowedHyperlink"/>
    <w:basedOn w:val="a2"/>
    <w:semiHidden/>
    <w:unhideWhenUsed/>
    <w:rsid w:val="006658D9"/>
    <w:rPr>
      <w:color w:val="800080" w:themeColor="followedHyperlink"/>
      <w:u w:val="single"/>
    </w:rPr>
  </w:style>
  <w:style w:type="character" w:customStyle="1" w:styleId="fontsize11">
    <w:name w:val="fontsize11"/>
    <w:basedOn w:val="a2"/>
    <w:rsid w:val="00BD7CFB"/>
    <w:rPr>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6712266">
      <w:bodyDiv w:val="1"/>
      <w:marLeft w:val="0"/>
      <w:marRight w:val="0"/>
      <w:marTop w:val="0"/>
      <w:marBottom w:val="0"/>
      <w:divBdr>
        <w:top w:val="none" w:sz="0" w:space="0" w:color="auto"/>
        <w:left w:val="none" w:sz="0" w:space="0" w:color="auto"/>
        <w:bottom w:val="none" w:sz="0" w:space="0" w:color="auto"/>
        <w:right w:val="none" w:sz="0" w:space="0" w:color="auto"/>
      </w:divBdr>
    </w:div>
    <w:div w:id="232618962">
      <w:bodyDiv w:val="1"/>
      <w:marLeft w:val="0"/>
      <w:marRight w:val="0"/>
      <w:marTop w:val="0"/>
      <w:marBottom w:val="0"/>
      <w:divBdr>
        <w:top w:val="none" w:sz="0" w:space="0" w:color="auto"/>
        <w:left w:val="none" w:sz="0" w:space="0" w:color="auto"/>
        <w:bottom w:val="none" w:sz="0" w:space="0" w:color="auto"/>
        <w:right w:val="none" w:sz="0" w:space="0" w:color="auto"/>
      </w:divBdr>
    </w:div>
    <w:div w:id="238758688">
      <w:bodyDiv w:val="1"/>
      <w:marLeft w:val="0"/>
      <w:marRight w:val="0"/>
      <w:marTop w:val="0"/>
      <w:marBottom w:val="0"/>
      <w:divBdr>
        <w:top w:val="none" w:sz="0" w:space="0" w:color="auto"/>
        <w:left w:val="none" w:sz="0" w:space="0" w:color="auto"/>
        <w:bottom w:val="none" w:sz="0" w:space="0" w:color="auto"/>
        <w:right w:val="none" w:sz="0" w:space="0" w:color="auto"/>
      </w:divBdr>
    </w:div>
    <w:div w:id="262761352">
      <w:bodyDiv w:val="1"/>
      <w:marLeft w:val="0"/>
      <w:marRight w:val="0"/>
      <w:marTop w:val="0"/>
      <w:marBottom w:val="0"/>
      <w:divBdr>
        <w:top w:val="none" w:sz="0" w:space="0" w:color="auto"/>
        <w:left w:val="none" w:sz="0" w:space="0" w:color="auto"/>
        <w:bottom w:val="none" w:sz="0" w:space="0" w:color="auto"/>
        <w:right w:val="none" w:sz="0" w:space="0" w:color="auto"/>
      </w:divBdr>
    </w:div>
    <w:div w:id="314527482">
      <w:bodyDiv w:val="1"/>
      <w:marLeft w:val="0"/>
      <w:marRight w:val="0"/>
      <w:marTop w:val="0"/>
      <w:marBottom w:val="0"/>
      <w:divBdr>
        <w:top w:val="none" w:sz="0" w:space="0" w:color="auto"/>
        <w:left w:val="none" w:sz="0" w:space="0" w:color="auto"/>
        <w:bottom w:val="none" w:sz="0" w:space="0" w:color="auto"/>
        <w:right w:val="none" w:sz="0" w:space="0" w:color="auto"/>
      </w:divBdr>
    </w:div>
    <w:div w:id="478115030">
      <w:bodyDiv w:val="1"/>
      <w:marLeft w:val="0"/>
      <w:marRight w:val="0"/>
      <w:marTop w:val="0"/>
      <w:marBottom w:val="0"/>
      <w:divBdr>
        <w:top w:val="none" w:sz="0" w:space="0" w:color="auto"/>
        <w:left w:val="none" w:sz="0" w:space="0" w:color="auto"/>
        <w:bottom w:val="none" w:sz="0" w:space="0" w:color="auto"/>
        <w:right w:val="none" w:sz="0" w:space="0" w:color="auto"/>
      </w:divBdr>
    </w:div>
    <w:div w:id="515389547">
      <w:bodyDiv w:val="1"/>
      <w:marLeft w:val="0"/>
      <w:marRight w:val="0"/>
      <w:marTop w:val="0"/>
      <w:marBottom w:val="0"/>
      <w:divBdr>
        <w:top w:val="none" w:sz="0" w:space="0" w:color="auto"/>
        <w:left w:val="none" w:sz="0" w:space="0" w:color="auto"/>
        <w:bottom w:val="none" w:sz="0" w:space="0" w:color="auto"/>
        <w:right w:val="none" w:sz="0" w:space="0" w:color="auto"/>
      </w:divBdr>
    </w:div>
    <w:div w:id="534390981">
      <w:bodyDiv w:val="1"/>
      <w:marLeft w:val="0"/>
      <w:marRight w:val="0"/>
      <w:marTop w:val="0"/>
      <w:marBottom w:val="0"/>
      <w:divBdr>
        <w:top w:val="none" w:sz="0" w:space="0" w:color="auto"/>
        <w:left w:val="none" w:sz="0" w:space="0" w:color="auto"/>
        <w:bottom w:val="none" w:sz="0" w:space="0" w:color="auto"/>
        <w:right w:val="none" w:sz="0" w:space="0" w:color="auto"/>
      </w:divBdr>
    </w:div>
    <w:div w:id="625547582">
      <w:bodyDiv w:val="1"/>
      <w:marLeft w:val="0"/>
      <w:marRight w:val="0"/>
      <w:marTop w:val="0"/>
      <w:marBottom w:val="0"/>
      <w:divBdr>
        <w:top w:val="none" w:sz="0" w:space="0" w:color="auto"/>
        <w:left w:val="none" w:sz="0" w:space="0" w:color="auto"/>
        <w:bottom w:val="none" w:sz="0" w:space="0" w:color="auto"/>
        <w:right w:val="none" w:sz="0" w:space="0" w:color="auto"/>
      </w:divBdr>
    </w:div>
    <w:div w:id="828444189">
      <w:bodyDiv w:val="1"/>
      <w:marLeft w:val="0"/>
      <w:marRight w:val="0"/>
      <w:marTop w:val="0"/>
      <w:marBottom w:val="0"/>
      <w:divBdr>
        <w:top w:val="none" w:sz="0" w:space="0" w:color="auto"/>
        <w:left w:val="none" w:sz="0" w:space="0" w:color="auto"/>
        <w:bottom w:val="none" w:sz="0" w:space="0" w:color="auto"/>
        <w:right w:val="none" w:sz="0" w:space="0" w:color="auto"/>
      </w:divBdr>
    </w:div>
    <w:div w:id="848908307">
      <w:bodyDiv w:val="1"/>
      <w:marLeft w:val="0"/>
      <w:marRight w:val="0"/>
      <w:marTop w:val="0"/>
      <w:marBottom w:val="0"/>
      <w:divBdr>
        <w:top w:val="none" w:sz="0" w:space="0" w:color="auto"/>
        <w:left w:val="none" w:sz="0" w:space="0" w:color="auto"/>
        <w:bottom w:val="none" w:sz="0" w:space="0" w:color="auto"/>
        <w:right w:val="none" w:sz="0" w:space="0" w:color="auto"/>
      </w:divBdr>
    </w:div>
    <w:div w:id="850027914">
      <w:bodyDiv w:val="1"/>
      <w:marLeft w:val="0"/>
      <w:marRight w:val="0"/>
      <w:marTop w:val="0"/>
      <w:marBottom w:val="0"/>
      <w:divBdr>
        <w:top w:val="none" w:sz="0" w:space="0" w:color="auto"/>
        <w:left w:val="none" w:sz="0" w:space="0" w:color="auto"/>
        <w:bottom w:val="none" w:sz="0" w:space="0" w:color="auto"/>
        <w:right w:val="none" w:sz="0" w:space="0" w:color="auto"/>
      </w:divBdr>
    </w:div>
    <w:div w:id="888761630">
      <w:bodyDiv w:val="1"/>
      <w:marLeft w:val="0"/>
      <w:marRight w:val="0"/>
      <w:marTop w:val="0"/>
      <w:marBottom w:val="0"/>
      <w:divBdr>
        <w:top w:val="none" w:sz="0" w:space="0" w:color="auto"/>
        <w:left w:val="none" w:sz="0" w:space="0" w:color="auto"/>
        <w:bottom w:val="none" w:sz="0" w:space="0" w:color="auto"/>
        <w:right w:val="none" w:sz="0" w:space="0" w:color="auto"/>
      </w:divBdr>
    </w:div>
    <w:div w:id="911937316">
      <w:bodyDiv w:val="1"/>
      <w:marLeft w:val="0"/>
      <w:marRight w:val="0"/>
      <w:marTop w:val="0"/>
      <w:marBottom w:val="0"/>
      <w:divBdr>
        <w:top w:val="none" w:sz="0" w:space="0" w:color="auto"/>
        <w:left w:val="none" w:sz="0" w:space="0" w:color="auto"/>
        <w:bottom w:val="none" w:sz="0" w:space="0" w:color="auto"/>
        <w:right w:val="none" w:sz="0" w:space="0" w:color="auto"/>
      </w:divBdr>
    </w:div>
    <w:div w:id="945573536">
      <w:bodyDiv w:val="1"/>
      <w:marLeft w:val="0"/>
      <w:marRight w:val="0"/>
      <w:marTop w:val="0"/>
      <w:marBottom w:val="0"/>
      <w:divBdr>
        <w:top w:val="none" w:sz="0" w:space="0" w:color="auto"/>
        <w:left w:val="none" w:sz="0" w:space="0" w:color="auto"/>
        <w:bottom w:val="none" w:sz="0" w:space="0" w:color="auto"/>
        <w:right w:val="none" w:sz="0" w:space="0" w:color="auto"/>
      </w:divBdr>
    </w:div>
    <w:div w:id="996568616">
      <w:bodyDiv w:val="1"/>
      <w:marLeft w:val="0"/>
      <w:marRight w:val="0"/>
      <w:marTop w:val="0"/>
      <w:marBottom w:val="0"/>
      <w:divBdr>
        <w:top w:val="none" w:sz="0" w:space="0" w:color="auto"/>
        <w:left w:val="none" w:sz="0" w:space="0" w:color="auto"/>
        <w:bottom w:val="none" w:sz="0" w:space="0" w:color="auto"/>
        <w:right w:val="none" w:sz="0" w:space="0" w:color="auto"/>
      </w:divBdr>
    </w:div>
    <w:div w:id="1167555679">
      <w:bodyDiv w:val="1"/>
      <w:marLeft w:val="0"/>
      <w:marRight w:val="0"/>
      <w:marTop w:val="0"/>
      <w:marBottom w:val="0"/>
      <w:divBdr>
        <w:top w:val="none" w:sz="0" w:space="0" w:color="auto"/>
        <w:left w:val="none" w:sz="0" w:space="0" w:color="auto"/>
        <w:bottom w:val="none" w:sz="0" w:space="0" w:color="auto"/>
        <w:right w:val="none" w:sz="0" w:space="0" w:color="auto"/>
      </w:divBdr>
    </w:div>
    <w:div w:id="1215971754">
      <w:bodyDiv w:val="1"/>
      <w:marLeft w:val="0"/>
      <w:marRight w:val="0"/>
      <w:marTop w:val="0"/>
      <w:marBottom w:val="0"/>
      <w:divBdr>
        <w:top w:val="none" w:sz="0" w:space="0" w:color="auto"/>
        <w:left w:val="none" w:sz="0" w:space="0" w:color="auto"/>
        <w:bottom w:val="none" w:sz="0" w:space="0" w:color="auto"/>
        <w:right w:val="none" w:sz="0" w:space="0" w:color="auto"/>
      </w:divBdr>
    </w:div>
    <w:div w:id="1301884379">
      <w:bodyDiv w:val="1"/>
      <w:marLeft w:val="0"/>
      <w:marRight w:val="0"/>
      <w:marTop w:val="0"/>
      <w:marBottom w:val="0"/>
      <w:divBdr>
        <w:top w:val="none" w:sz="0" w:space="0" w:color="auto"/>
        <w:left w:val="none" w:sz="0" w:space="0" w:color="auto"/>
        <w:bottom w:val="none" w:sz="0" w:space="0" w:color="auto"/>
        <w:right w:val="none" w:sz="0" w:space="0" w:color="auto"/>
      </w:divBdr>
    </w:div>
    <w:div w:id="1376003863">
      <w:bodyDiv w:val="1"/>
      <w:marLeft w:val="0"/>
      <w:marRight w:val="0"/>
      <w:marTop w:val="0"/>
      <w:marBottom w:val="0"/>
      <w:divBdr>
        <w:top w:val="none" w:sz="0" w:space="0" w:color="auto"/>
        <w:left w:val="none" w:sz="0" w:space="0" w:color="auto"/>
        <w:bottom w:val="none" w:sz="0" w:space="0" w:color="auto"/>
        <w:right w:val="none" w:sz="0" w:space="0" w:color="auto"/>
      </w:divBdr>
    </w:div>
    <w:div w:id="1381369540">
      <w:bodyDiv w:val="1"/>
      <w:marLeft w:val="0"/>
      <w:marRight w:val="0"/>
      <w:marTop w:val="0"/>
      <w:marBottom w:val="0"/>
      <w:divBdr>
        <w:top w:val="none" w:sz="0" w:space="0" w:color="auto"/>
        <w:left w:val="none" w:sz="0" w:space="0" w:color="auto"/>
        <w:bottom w:val="none" w:sz="0" w:space="0" w:color="auto"/>
        <w:right w:val="none" w:sz="0" w:space="0" w:color="auto"/>
      </w:divBdr>
    </w:div>
    <w:div w:id="1406076122">
      <w:bodyDiv w:val="1"/>
      <w:marLeft w:val="0"/>
      <w:marRight w:val="0"/>
      <w:marTop w:val="0"/>
      <w:marBottom w:val="0"/>
      <w:divBdr>
        <w:top w:val="none" w:sz="0" w:space="0" w:color="auto"/>
        <w:left w:val="none" w:sz="0" w:space="0" w:color="auto"/>
        <w:bottom w:val="none" w:sz="0" w:space="0" w:color="auto"/>
        <w:right w:val="none" w:sz="0" w:space="0" w:color="auto"/>
      </w:divBdr>
    </w:div>
    <w:div w:id="1692368100">
      <w:bodyDiv w:val="1"/>
      <w:marLeft w:val="0"/>
      <w:marRight w:val="0"/>
      <w:marTop w:val="0"/>
      <w:marBottom w:val="0"/>
      <w:divBdr>
        <w:top w:val="none" w:sz="0" w:space="0" w:color="auto"/>
        <w:left w:val="none" w:sz="0" w:space="0" w:color="auto"/>
        <w:bottom w:val="none" w:sz="0" w:space="0" w:color="auto"/>
        <w:right w:val="none" w:sz="0" w:space="0" w:color="auto"/>
      </w:divBdr>
    </w:div>
    <w:div w:id="1845977287">
      <w:bodyDiv w:val="1"/>
      <w:marLeft w:val="0"/>
      <w:marRight w:val="0"/>
      <w:marTop w:val="0"/>
      <w:marBottom w:val="0"/>
      <w:divBdr>
        <w:top w:val="none" w:sz="0" w:space="0" w:color="auto"/>
        <w:left w:val="none" w:sz="0" w:space="0" w:color="auto"/>
        <w:bottom w:val="none" w:sz="0" w:space="0" w:color="auto"/>
        <w:right w:val="none" w:sz="0" w:space="0" w:color="auto"/>
      </w:divBdr>
    </w:div>
    <w:div w:id="1875844574">
      <w:bodyDiv w:val="1"/>
      <w:marLeft w:val="0"/>
      <w:marRight w:val="0"/>
      <w:marTop w:val="0"/>
      <w:marBottom w:val="0"/>
      <w:divBdr>
        <w:top w:val="none" w:sz="0" w:space="0" w:color="auto"/>
        <w:left w:val="none" w:sz="0" w:space="0" w:color="auto"/>
        <w:bottom w:val="none" w:sz="0" w:space="0" w:color="auto"/>
        <w:right w:val="none" w:sz="0" w:space="0" w:color="auto"/>
      </w:divBdr>
    </w:div>
    <w:div w:id="1893032793">
      <w:bodyDiv w:val="1"/>
      <w:marLeft w:val="0"/>
      <w:marRight w:val="0"/>
      <w:marTop w:val="0"/>
      <w:marBottom w:val="0"/>
      <w:divBdr>
        <w:top w:val="none" w:sz="0" w:space="0" w:color="auto"/>
        <w:left w:val="none" w:sz="0" w:space="0" w:color="auto"/>
        <w:bottom w:val="none" w:sz="0" w:space="0" w:color="auto"/>
        <w:right w:val="none" w:sz="0" w:space="0" w:color="auto"/>
      </w:divBdr>
    </w:div>
    <w:div w:id="1897933297">
      <w:bodyDiv w:val="1"/>
      <w:marLeft w:val="0"/>
      <w:marRight w:val="0"/>
      <w:marTop w:val="0"/>
      <w:marBottom w:val="0"/>
      <w:divBdr>
        <w:top w:val="none" w:sz="0" w:space="0" w:color="auto"/>
        <w:left w:val="none" w:sz="0" w:space="0" w:color="auto"/>
        <w:bottom w:val="none" w:sz="0" w:space="0" w:color="auto"/>
        <w:right w:val="none" w:sz="0" w:space="0" w:color="auto"/>
      </w:divBdr>
    </w:div>
    <w:div w:id="2084981230">
      <w:bodyDiv w:val="1"/>
      <w:marLeft w:val="0"/>
      <w:marRight w:val="0"/>
      <w:marTop w:val="0"/>
      <w:marBottom w:val="0"/>
      <w:divBdr>
        <w:top w:val="none" w:sz="0" w:space="0" w:color="auto"/>
        <w:left w:val="none" w:sz="0" w:space="0" w:color="auto"/>
        <w:bottom w:val="none" w:sz="0" w:space="0" w:color="auto"/>
        <w:right w:val="none" w:sz="0" w:space="0" w:color="auto"/>
      </w:divBdr>
      <w:divsChild>
        <w:div w:id="1281954453">
          <w:marLeft w:val="0"/>
          <w:marRight w:val="0"/>
          <w:marTop w:val="0"/>
          <w:marBottom w:val="0"/>
          <w:divBdr>
            <w:top w:val="none" w:sz="0" w:space="0" w:color="auto"/>
            <w:left w:val="none" w:sz="0" w:space="0" w:color="auto"/>
            <w:bottom w:val="none" w:sz="0" w:space="0" w:color="auto"/>
            <w:right w:val="none" w:sz="0" w:space="0" w:color="auto"/>
          </w:divBdr>
          <w:divsChild>
            <w:div w:id="2055620398">
              <w:marLeft w:val="0"/>
              <w:marRight w:val="0"/>
              <w:marTop w:val="0"/>
              <w:marBottom w:val="0"/>
              <w:divBdr>
                <w:top w:val="none" w:sz="0" w:space="0" w:color="auto"/>
                <w:left w:val="none" w:sz="0" w:space="0" w:color="auto"/>
                <w:bottom w:val="none" w:sz="0" w:space="0" w:color="auto"/>
                <w:right w:val="none" w:sz="0" w:space="0" w:color="auto"/>
              </w:divBdr>
              <w:divsChild>
                <w:div w:id="3799800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8984471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emf"/><Relationship Id="rId13" Type="http://schemas.openxmlformats.org/officeDocument/2006/relationships/image" Target="media/image6.emf"/><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emf"/><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emf"/><Relationship Id="rId5" Type="http://schemas.openxmlformats.org/officeDocument/2006/relationships/webSettings" Target="webSettings.xml"/><Relationship Id="rId15" Type="http://schemas.openxmlformats.org/officeDocument/2006/relationships/footer" Target="footer1.xml"/><Relationship Id="rId10" Type="http://schemas.openxmlformats.org/officeDocument/2006/relationships/image" Target="media/image3.emf"/><Relationship Id="rId4" Type="http://schemas.openxmlformats.org/officeDocument/2006/relationships/settings" Target="settings.xml"/><Relationship Id="rId9" Type="http://schemas.openxmlformats.org/officeDocument/2006/relationships/image" Target="media/image2.emf"/><Relationship Id="rId14" Type="http://schemas.openxmlformats.org/officeDocument/2006/relationships/image" Target="media/image7.emf"/></Relationships>
</file>

<file path=word/theme/theme1.xml><?xml version="1.0" encoding="utf-8"?>
<a:theme xmlns:a="http://schemas.openxmlformats.org/drawingml/2006/main" name="Office 佈景主題">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ABFDC1BA-114E-4FBE-AFB8-C7AB2CC0E02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37</TotalTime>
  <Pages>18</Pages>
  <Words>4878</Words>
  <Characters>26420</Characters>
  <Application>Microsoft Office Word</Application>
  <DocSecurity>0</DocSecurity>
  <Lines>220</Lines>
  <Paragraphs>62</Paragraphs>
  <ScaleCrop>false</ScaleCrop>
  <HeadingPairs>
    <vt:vector size="2" baseType="variant">
      <vt:variant>
        <vt:lpstr>Title</vt:lpstr>
      </vt:variant>
      <vt:variant>
        <vt:i4>1</vt:i4>
      </vt:variant>
    </vt:vector>
  </HeadingPairs>
  <TitlesOfParts>
    <vt:vector size="1" baseType="lpstr">
      <vt:lpstr>CHAPTER 1 : OVERALL VIEW</vt:lpstr>
    </vt:vector>
  </TitlesOfParts>
  <Company>EABFU</Company>
  <LinksUpToDate>false</LinksUpToDate>
  <CharactersWithSpaces>31236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CHAPTER 1 : OVERALL VIEW</dc:title>
  <dc:creator>PSII/Sr Econ 1</dc:creator>
  <cp:lastModifiedBy>OGE</cp:lastModifiedBy>
  <cp:revision>15</cp:revision>
  <cp:lastPrinted>2024-02-07T02:34:00Z</cp:lastPrinted>
  <dcterms:created xsi:type="dcterms:W3CDTF">2024-02-16T08:47:00Z</dcterms:created>
  <dcterms:modified xsi:type="dcterms:W3CDTF">2024-02-20T10:11:00Z</dcterms:modified>
</cp:coreProperties>
</file>