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45B3F9D" w:rsidR="00E21B31" w:rsidRPr="00B67ADE" w:rsidRDefault="000E7719" w:rsidP="0010370A">
      <w:pPr>
        <w:pStyle w:val="Title"/>
        <w:tabs>
          <w:tab w:val="left" w:pos="1200"/>
        </w:tabs>
        <w:ind w:right="-215"/>
      </w:pPr>
      <w:r w:rsidRPr="00B67ADE">
        <w:rPr>
          <w:bCs w:val="0"/>
          <w:kern w:val="0"/>
          <w:sz w:val="28"/>
        </w:rPr>
        <w:t xml:space="preserve">CHAPTER </w:t>
      </w:r>
      <w:proofErr w:type="gramStart"/>
      <w:r w:rsidR="003B19B2">
        <w:rPr>
          <w:bCs w:val="0"/>
          <w:kern w:val="0"/>
          <w:sz w:val="28"/>
        </w:rPr>
        <w:t>3</w:t>
      </w:r>
      <w:r w:rsidRPr="00B67ADE">
        <w:rPr>
          <w:bCs w:val="0"/>
          <w:kern w:val="0"/>
          <w:sz w:val="28"/>
        </w:rPr>
        <w:t xml:space="preserve"> :</w:t>
      </w:r>
      <w:proofErr w:type="gramEnd"/>
      <w:r w:rsidRPr="00B67ADE">
        <w:rPr>
          <w:bCs w:val="0"/>
          <w:kern w:val="0"/>
          <w:sz w:val="28"/>
        </w:rPr>
        <w:t xml:space="preserve">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B67ADE" w:rsidRDefault="00E21B31" w:rsidP="00E21B31">
      <w:pPr>
        <w:pStyle w:val="BodyText"/>
        <w:spacing w:line="240" w:lineRule="auto"/>
        <w:ind w:right="28"/>
        <w:rPr>
          <w:b/>
          <w:i/>
          <w:lang w:val="en-GB"/>
        </w:rPr>
      </w:pPr>
      <w:r w:rsidRPr="00B67ADE">
        <w:rPr>
          <w:b/>
          <w:i/>
          <w:lang w:val="en-GB"/>
        </w:rPr>
        <w:t>Summary</w:t>
      </w:r>
    </w:p>
    <w:p w14:paraId="22D38862" w14:textId="284F1850" w:rsidR="00D44DF3" w:rsidRPr="00FA3684" w:rsidRDefault="001302D8" w:rsidP="00167088">
      <w:pPr>
        <w:pStyle w:val="BodyText"/>
        <w:numPr>
          <w:ilvl w:val="0"/>
          <w:numId w:val="1"/>
        </w:numPr>
        <w:tabs>
          <w:tab w:val="clear" w:pos="1080"/>
          <w:tab w:val="num" w:pos="840"/>
        </w:tabs>
        <w:spacing w:before="120" w:after="120" w:line="240" w:lineRule="auto"/>
        <w:ind w:right="28"/>
        <w:rPr>
          <w:i/>
          <w:szCs w:val="28"/>
          <w:lang w:val="en-GB" w:eastAsia="zh-TW"/>
        </w:rPr>
      </w:pPr>
      <w:r w:rsidRPr="00FA3684">
        <w:rPr>
          <w:i/>
          <w:szCs w:val="28"/>
          <w:lang w:val="en-GB" w:eastAsia="zh-TW"/>
        </w:rPr>
        <w:t xml:space="preserve">The external environment </w:t>
      </w:r>
      <w:r w:rsidR="00FA3684">
        <w:rPr>
          <w:i/>
          <w:szCs w:val="28"/>
          <w:lang w:val="en-GB" w:eastAsia="zh-TW"/>
        </w:rPr>
        <w:t>remained challenging in 2023</w:t>
      </w:r>
      <w:r w:rsidRPr="00FA3684">
        <w:rPr>
          <w:i/>
          <w:szCs w:val="28"/>
          <w:lang w:val="en-GB" w:eastAsia="zh-TW"/>
        </w:rPr>
        <w:t xml:space="preserve">.  </w:t>
      </w:r>
      <w:r w:rsidR="003118D9">
        <w:rPr>
          <w:i/>
          <w:szCs w:val="28"/>
          <w:lang w:val="en-GB" w:eastAsia="zh-TW"/>
        </w:rPr>
        <w:t>C</w:t>
      </w:r>
      <w:r w:rsidR="00FA3684">
        <w:rPr>
          <w:i/>
          <w:szCs w:val="28"/>
          <w:lang w:val="en-GB" w:eastAsia="zh-TW"/>
        </w:rPr>
        <w:t>entral banks</w:t>
      </w:r>
      <w:r w:rsidR="003118D9">
        <w:rPr>
          <w:i/>
          <w:szCs w:val="28"/>
          <w:lang w:val="en-GB" w:eastAsia="zh-TW"/>
        </w:rPr>
        <w:t xml:space="preserve"> in the US and Europe </w:t>
      </w:r>
      <w:r w:rsidR="0099262A">
        <w:rPr>
          <w:i/>
          <w:szCs w:val="28"/>
          <w:lang w:val="en-GB" w:eastAsia="zh-TW"/>
        </w:rPr>
        <w:t xml:space="preserve">continued to </w:t>
      </w:r>
      <w:r w:rsidR="00FA3684">
        <w:rPr>
          <w:i/>
          <w:szCs w:val="28"/>
          <w:lang w:val="en-GB" w:eastAsia="zh-TW"/>
        </w:rPr>
        <w:t>tighten monetary policies</w:t>
      </w:r>
      <w:r w:rsidR="003118D9">
        <w:rPr>
          <w:i/>
          <w:szCs w:val="28"/>
          <w:lang w:val="en-GB" w:eastAsia="zh-TW"/>
        </w:rPr>
        <w:t xml:space="preserve"> </w:t>
      </w:r>
      <w:r w:rsidR="002043D5">
        <w:rPr>
          <w:i/>
          <w:szCs w:val="28"/>
          <w:lang w:val="en-GB" w:eastAsia="zh-TW"/>
        </w:rPr>
        <w:t>to tame</w:t>
      </w:r>
      <w:r w:rsidR="003118D9">
        <w:rPr>
          <w:i/>
          <w:szCs w:val="28"/>
          <w:lang w:val="en-GB" w:eastAsia="zh-TW"/>
        </w:rPr>
        <w:t xml:space="preserve"> inflation</w:t>
      </w:r>
      <w:r w:rsidR="00FA3684">
        <w:rPr>
          <w:i/>
          <w:szCs w:val="28"/>
          <w:lang w:val="en-GB" w:eastAsia="zh-TW"/>
        </w:rPr>
        <w:t>, dampening import demand</w:t>
      </w:r>
      <w:r w:rsidR="00AC2CE5">
        <w:rPr>
          <w:i/>
          <w:szCs w:val="28"/>
          <w:lang w:val="en-GB" w:eastAsia="zh-TW"/>
        </w:rPr>
        <w:t xml:space="preserve"> for goods</w:t>
      </w:r>
      <w:r w:rsidR="00FA3684">
        <w:rPr>
          <w:i/>
          <w:szCs w:val="28"/>
          <w:lang w:val="en-GB" w:eastAsia="zh-TW"/>
        </w:rPr>
        <w:t xml:space="preserve">.  </w:t>
      </w:r>
      <w:r w:rsidR="00854BBF" w:rsidRPr="00FA3684">
        <w:rPr>
          <w:i/>
          <w:szCs w:val="28"/>
          <w:lang w:val="en-GB" w:eastAsia="zh-TW"/>
        </w:rPr>
        <w:t>Meanwhile, t</w:t>
      </w:r>
      <w:r w:rsidR="004F63E7" w:rsidRPr="00FA3684">
        <w:rPr>
          <w:i/>
          <w:szCs w:val="28"/>
          <w:lang w:val="en-GB" w:eastAsia="zh-TW"/>
        </w:rPr>
        <w:t xml:space="preserve">he Mainland economy </w:t>
      </w:r>
      <w:r w:rsidR="00FA3684">
        <w:rPr>
          <w:i/>
          <w:szCs w:val="28"/>
          <w:lang w:val="en-GB" w:eastAsia="zh-TW"/>
        </w:rPr>
        <w:t>recovered from the COVID-19 pandemic</w:t>
      </w:r>
      <w:r w:rsidRPr="00FA3684">
        <w:rPr>
          <w:i/>
          <w:szCs w:val="28"/>
          <w:lang w:val="en-GB" w:eastAsia="zh-TW"/>
        </w:rPr>
        <w:t xml:space="preserve">.  </w:t>
      </w:r>
      <w:r w:rsidR="00590056" w:rsidRPr="00FA3684">
        <w:rPr>
          <w:i/>
          <w:szCs w:val="28"/>
          <w:lang w:val="en-GB" w:eastAsia="zh-TW"/>
        </w:rPr>
        <w:t xml:space="preserve">According to the </w:t>
      </w:r>
      <w:r w:rsidR="00167088" w:rsidRPr="00FA3684">
        <w:rPr>
          <w:i/>
          <w:szCs w:val="28"/>
          <w:lang w:val="en-GB" w:eastAsia="zh-TW"/>
        </w:rPr>
        <w:t>International Monetary Fund (</w:t>
      </w:r>
      <w:r w:rsidR="00590056" w:rsidRPr="00FA3684">
        <w:rPr>
          <w:i/>
          <w:szCs w:val="28"/>
          <w:lang w:val="en-GB" w:eastAsia="zh-TW"/>
        </w:rPr>
        <w:t>IMF</w:t>
      </w:r>
      <w:r w:rsidR="00167088" w:rsidRPr="00FA3684">
        <w:rPr>
          <w:i/>
          <w:szCs w:val="28"/>
          <w:lang w:val="en-GB" w:eastAsia="zh-TW"/>
        </w:rPr>
        <w:t>)</w:t>
      </w:r>
      <w:r w:rsidR="00590056" w:rsidRPr="00FA3684">
        <w:rPr>
          <w:i/>
          <w:szCs w:val="28"/>
          <w:lang w:val="en-GB" w:eastAsia="zh-TW"/>
        </w:rPr>
        <w:t xml:space="preserve">, </w:t>
      </w:r>
      <w:r w:rsidR="00F006E4" w:rsidRPr="00FA3684">
        <w:rPr>
          <w:i/>
          <w:szCs w:val="28"/>
          <w:lang w:val="en-GB" w:eastAsia="zh-TW"/>
        </w:rPr>
        <w:t xml:space="preserve">global </w:t>
      </w:r>
      <w:r w:rsidR="00AE587B" w:rsidRPr="00FA3684">
        <w:rPr>
          <w:i/>
          <w:szCs w:val="28"/>
          <w:lang w:val="en-GB" w:eastAsia="zh-TW"/>
        </w:rPr>
        <w:t xml:space="preserve">economic </w:t>
      </w:r>
      <w:r w:rsidR="00794A0A" w:rsidRPr="00FA3684">
        <w:rPr>
          <w:i/>
          <w:szCs w:val="28"/>
          <w:lang w:val="en-GB" w:eastAsia="zh-TW"/>
        </w:rPr>
        <w:t xml:space="preserve">growth slowed from </w:t>
      </w:r>
      <w:r w:rsidR="00FA3684">
        <w:rPr>
          <w:i/>
          <w:szCs w:val="28"/>
          <w:lang w:val="en-GB" w:eastAsia="zh-TW"/>
        </w:rPr>
        <w:t>3.5</w:t>
      </w:r>
      <w:r w:rsidR="00794A0A" w:rsidRPr="00FA3684">
        <w:rPr>
          <w:i/>
          <w:szCs w:val="28"/>
          <w:lang w:val="en-GB" w:eastAsia="zh-TW"/>
        </w:rPr>
        <w:t>% in 202</w:t>
      </w:r>
      <w:r w:rsidR="00FA3684">
        <w:rPr>
          <w:i/>
          <w:szCs w:val="28"/>
          <w:lang w:val="en-GB" w:eastAsia="zh-TW"/>
        </w:rPr>
        <w:t>2</w:t>
      </w:r>
      <w:r w:rsidR="00794A0A" w:rsidRPr="00FA3684">
        <w:rPr>
          <w:i/>
          <w:szCs w:val="28"/>
          <w:lang w:val="en-GB" w:eastAsia="zh-TW"/>
        </w:rPr>
        <w:t xml:space="preserve"> to </w:t>
      </w:r>
      <w:r w:rsidR="00FC35D3" w:rsidRPr="00FA3684">
        <w:rPr>
          <w:i/>
          <w:szCs w:val="28"/>
          <w:lang w:val="en-GB" w:eastAsia="zh-TW"/>
        </w:rPr>
        <w:t>3.</w:t>
      </w:r>
      <w:r w:rsidR="00C34ECA">
        <w:rPr>
          <w:i/>
          <w:szCs w:val="28"/>
          <w:lang w:val="en-GB" w:eastAsia="zh-TW"/>
        </w:rPr>
        <w:t>1</w:t>
      </w:r>
      <w:r w:rsidR="00794A0A" w:rsidRPr="00FA3684">
        <w:rPr>
          <w:i/>
          <w:szCs w:val="28"/>
          <w:lang w:val="en-GB" w:eastAsia="zh-TW"/>
        </w:rPr>
        <w:t xml:space="preserve">% </w:t>
      </w:r>
      <w:r w:rsidR="004F2F22" w:rsidRPr="00FA3684">
        <w:rPr>
          <w:i/>
          <w:szCs w:val="28"/>
          <w:lang w:val="en-GB" w:eastAsia="zh-TW"/>
        </w:rPr>
        <w:t xml:space="preserve">in </w:t>
      </w:r>
      <w:r w:rsidR="00FA3684">
        <w:rPr>
          <w:i/>
          <w:szCs w:val="28"/>
          <w:lang w:val="en-GB" w:eastAsia="zh-TW"/>
        </w:rPr>
        <w:t>2023</w:t>
      </w:r>
      <w:r w:rsidR="00794A0A" w:rsidRPr="00FA3684">
        <w:rPr>
          <w:i/>
          <w:szCs w:val="28"/>
          <w:lang w:val="en-GB" w:eastAsia="zh-TW"/>
        </w:rPr>
        <w:t>.</w:t>
      </w:r>
      <w:r w:rsidR="00080B28">
        <w:rPr>
          <w:i/>
          <w:szCs w:val="28"/>
          <w:lang w:val="en-GB" w:eastAsia="zh-TW"/>
        </w:rPr>
        <w:t xml:space="preserve">  </w:t>
      </w:r>
    </w:p>
    <w:p w14:paraId="5512A5B3" w14:textId="7474E12C" w:rsidR="00D44DF3" w:rsidRPr="00080B28" w:rsidRDefault="00080B28" w:rsidP="00080B28">
      <w:pPr>
        <w:pStyle w:val="BodyText"/>
        <w:numPr>
          <w:ilvl w:val="0"/>
          <w:numId w:val="1"/>
        </w:numPr>
        <w:tabs>
          <w:tab w:val="clear" w:pos="1080"/>
          <w:tab w:val="num" w:pos="840"/>
        </w:tabs>
        <w:spacing w:before="120" w:after="120" w:line="240" w:lineRule="auto"/>
        <w:ind w:right="28"/>
        <w:rPr>
          <w:i/>
          <w:szCs w:val="28"/>
          <w:lang w:val="en-GB" w:eastAsia="zh-TW"/>
        </w:rPr>
      </w:pPr>
      <w:r>
        <w:rPr>
          <w:i/>
          <w:lang w:val="en-GB" w:eastAsia="zh-HK"/>
        </w:rPr>
        <w:t xml:space="preserve">The weak external demand </w:t>
      </w:r>
      <w:r w:rsidR="003118D9">
        <w:rPr>
          <w:i/>
          <w:lang w:val="en-GB" w:eastAsia="zh-HK"/>
        </w:rPr>
        <w:t xml:space="preserve">continued to </w:t>
      </w:r>
      <w:r>
        <w:rPr>
          <w:i/>
          <w:lang w:val="en-GB" w:eastAsia="zh-HK"/>
        </w:rPr>
        <w:t xml:space="preserve">weigh heavily on </w:t>
      </w:r>
      <w:r w:rsidR="0073435E" w:rsidRPr="00080B28">
        <w:rPr>
          <w:i/>
          <w:lang w:val="en-GB" w:eastAsia="zh-HK"/>
        </w:rPr>
        <w:t xml:space="preserve">Hong Kong’s </w:t>
      </w:r>
      <w:r>
        <w:rPr>
          <w:i/>
          <w:lang w:val="en-GB" w:eastAsia="zh-HK"/>
        </w:rPr>
        <w:t xml:space="preserve">export performance.  </w:t>
      </w:r>
      <w:r w:rsidR="0073435E">
        <w:rPr>
          <w:i/>
          <w:lang w:val="en-GB" w:eastAsia="zh-HK"/>
        </w:rPr>
        <w:t>M</w:t>
      </w:r>
      <w:r w:rsidR="00D44DF3" w:rsidRPr="00080B28">
        <w:rPr>
          <w:i/>
          <w:lang w:val="en-GB" w:eastAsia="zh-HK"/>
        </w:rPr>
        <w:t xml:space="preserve">erchandise exports </w:t>
      </w:r>
      <w:r>
        <w:rPr>
          <w:i/>
          <w:lang w:val="en-GB" w:eastAsia="zh-HK"/>
        </w:rPr>
        <w:t>fell further</w:t>
      </w:r>
      <w:r w:rsidR="00373E4E" w:rsidRPr="00080B28">
        <w:rPr>
          <w:i/>
          <w:lang w:val="en-GB" w:eastAsia="zh-HK"/>
        </w:rPr>
        <w:t xml:space="preserve"> by</w:t>
      </w:r>
      <w:r w:rsidR="00D44DF3" w:rsidRPr="00080B28">
        <w:rPr>
          <w:i/>
          <w:lang w:val="en-GB" w:eastAsia="zh-HK"/>
        </w:rPr>
        <w:t xml:space="preserve"> </w:t>
      </w:r>
      <w:r>
        <w:rPr>
          <w:i/>
          <w:lang w:val="en-GB" w:eastAsia="zh-HK"/>
        </w:rPr>
        <w:t>11.</w:t>
      </w:r>
      <w:r w:rsidR="00FA4F97">
        <w:rPr>
          <w:i/>
          <w:lang w:val="en-GB" w:eastAsia="zh-HK"/>
        </w:rPr>
        <w:t>6</w:t>
      </w:r>
      <w:r w:rsidR="001D3FBB" w:rsidRPr="00080B28">
        <w:rPr>
          <w:i/>
          <w:lang w:val="en-GB" w:eastAsia="zh-HK"/>
        </w:rPr>
        <w:t>%</w:t>
      </w:r>
      <w:r w:rsidR="00D44DF3" w:rsidRPr="00080B28">
        <w:rPr>
          <w:i/>
          <w:lang w:val="en-GB" w:eastAsia="zh-HK"/>
        </w:rPr>
        <w:t xml:space="preserve"> in real </w:t>
      </w:r>
      <w:proofErr w:type="gramStart"/>
      <w:r w:rsidR="00D44DF3" w:rsidRPr="00080B28">
        <w:rPr>
          <w:i/>
          <w:lang w:val="en-GB" w:eastAsia="zh-HK"/>
        </w:rPr>
        <w:t>terms</w:t>
      </w:r>
      <w:r w:rsidR="007D0344" w:rsidRPr="00080B28">
        <w:rPr>
          <w:i/>
          <w:kern w:val="2"/>
          <w:sz w:val="24"/>
          <w:szCs w:val="24"/>
          <w:vertAlign w:val="superscript"/>
          <w:lang w:val="en-GB" w:eastAsia="zh-HK"/>
        </w:rPr>
        <w:t>(</w:t>
      </w:r>
      <w:proofErr w:type="gramEnd"/>
      <w:r w:rsidR="007D0344" w:rsidRPr="00080B28">
        <w:rPr>
          <w:i/>
          <w:kern w:val="2"/>
          <w:sz w:val="24"/>
          <w:szCs w:val="24"/>
          <w:vertAlign w:val="superscript"/>
          <w:lang w:val="en-GB" w:eastAsia="zh-HK"/>
        </w:rPr>
        <w:t>1)</w:t>
      </w:r>
      <w:r w:rsidR="007D0344" w:rsidRPr="00080B28">
        <w:rPr>
          <w:i/>
          <w:lang w:eastAsia="zh-HK"/>
        </w:rPr>
        <w:t xml:space="preserve"> </w:t>
      </w:r>
      <w:r>
        <w:rPr>
          <w:i/>
          <w:lang w:val="en-GB" w:eastAsia="zh-HK"/>
        </w:rPr>
        <w:t>in 2023</w:t>
      </w:r>
      <w:r w:rsidR="00D44DF3" w:rsidRPr="00080B28">
        <w:rPr>
          <w:i/>
          <w:lang w:val="en-GB" w:eastAsia="zh-HK"/>
        </w:rPr>
        <w:t xml:space="preserve">.  </w:t>
      </w:r>
      <w:r>
        <w:rPr>
          <w:i/>
          <w:lang w:val="en-GB" w:eastAsia="zh-HK"/>
        </w:rPr>
        <w:t>E</w:t>
      </w:r>
      <w:r w:rsidRPr="00080B28">
        <w:rPr>
          <w:i/>
          <w:lang w:val="en-GB" w:eastAsia="zh-HK"/>
        </w:rPr>
        <w:t>xports to the Mainland</w:t>
      </w:r>
      <w:r w:rsidR="003118D9">
        <w:rPr>
          <w:i/>
          <w:lang w:val="en-GB" w:eastAsia="zh-HK"/>
        </w:rPr>
        <w:t>, the US and the EU</w:t>
      </w:r>
      <w:r w:rsidRPr="00080B28">
        <w:rPr>
          <w:i/>
          <w:lang w:val="en-GB" w:eastAsia="zh-HK"/>
        </w:rPr>
        <w:t xml:space="preserve"> fell </w:t>
      </w:r>
      <w:r w:rsidR="00FC3F4A">
        <w:rPr>
          <w:i/>
          <w:lang w:val="en-GB" w:eastAsia="zh-HK"/>
        </w:rPr>
        <w:t xml:space="preserve">visibly </w:t>
      </w:r>
      <w:r w:rsidRPr="00080B28">
        <w:rPr>
          <w:i/>
          <w:lang w:val="en-GB" w:eastAsia="zh-HK"/>
        </w:rPr>
        <w:t>further.  Exports to other major Asian markets shrank by varying degrees</w:t>
      </w:r>
      <w:r w:rsidR="00D44DF3" w:rsidRPr="00080B28">
        <w:rPr>
          <w:i/>
          <w:lang w:val="en-GB" w:eastAsia="zh-HK"/>
        </w:rPr>
        <w:t>.</w:t>
      </w:r>
    </w:p>
    <w:p w14:paraId="1CCDA8EA" w14:textId="5A4D297F" w:rsidR="00403EB0" w:rsidRPr="00080B28" w:rsidRDefault="006A31B3" w:rsidP="00403EB0">
      <w:pPr>
        <w:pStyle w:val="BodyText"/>
        <w:numPr>
          <w:ilvl w:val="0"/>
          <w:numId w:val="1"/>
        </w:numPr>
        <w:tabs>
          <w:tab w:val="clear" w:pos="1080"/>
          <w:tab w:val="num" w:pos="840"/>
        </w:tabs>
        <w:spacing w:before="120" w:after="120" w:line="240" w:lineRule="auto"/>
        <w:ind w:right="28"/>
        <w:rPr>
          <w:i/>
          <w:lang w:val="en-GB"/>
        </w:rPr>
      </w:pPr>
      <w:r w:rsidRPr="00080B28">
        <w:rPr>
          <w:i/>
          <w:lang w:val="en-GB"/>
        </w:rPr>
        <w:t xml:space="preserve">Exports of services </w:t>
      </w:r>
      <w:r w:rsidR="00AE7506">
        <w:rPr>
          <w:i/>
          <w:lang w:val="en-GB"/>
        </w:rPr>
        <w:t xml:space="preserve">reverted to </w:t>
      </w:r>
      <w:r w:rsidR="00080B28">
        <w:rPr>
          <w:i/>
          <w:lang w:val="en-GB"/>
        </w:rPr>
        <w:t>visibl</w:t>
      </w:r>
      <w:r w:rsidR="00AE7506">
        <w:rPr>
          <w:i/>
          <w:lang w:val="en-GB"/>
        </w:rPr>
        <w:t>e</w:t>
      </w:r>
      <w:r w:rsidR="00080B28">
        <w:rPr>
          <w:i/>
          <w:lang w:val="en-GB"/>
        </w:rPr>
        <w:t xml:space="preserve"> </w:t>
      </w:r>
      <w:r w:rsidR="00AE7506">
        <w:rPr>
          <w:i/>
          <w:lang w:val="en-GB"/>
        </w:rPr>
        <w:t>growth of</w:t>
      </w:r>
      <w:r w:rsidR="00DB5A23" w:rsidRPr="00080B28">
        <w:rPr>
          <w:i/>
          <w:lang w:val="en-GB"/>
        </w:rPr>
        <w:t xml:space="preserve"> </w:t>
      </w:r>
      <w:r w:rsidR="00153990">
        <w:rPr>
          <w:i/>
          <w:lang w:val="en-GB"/>
        </w:rPr>
        <w:t>21.2</w:t>
      </w:r>
      <w:r w:rsidRPr="00080B28">
        <w:rPr>
          <w:i/>
          <w:lang w:val="en-GB"/>
        </w:rPr>
        <w:t xml:space="preserve">% </w:t>
      </w:r>
      <w:r w:rsidR="00173370" w:rsidRPr="00080B28">
        <w:rPr>
          <w:i/>
          <w:lang w:val="en-GB"/>
        </w:rPr>
        <w:t xml:space="preserve">in real terms </w:t>
      </w:r>
      <w:r w:rsidRPr="00080B28">
        <w:rPr>
          <w:i/>
          <w:lang w:val="en-GB"/>
        </w:rPr>
        <w:t>in 202</w:t>
      </w:r>
      <w:r w:rsidR="00080B28">
        <w:rPr>
          <w:i/>
          <w:lang w:val="en-GB"/>
        </w:rPr>
        <w:t>3</w:t>
      </w:r>
      <w:r w:rsidRPr="00080B28">
        <w:rPr>
          <w:i/>
          <w:lang w:val="en-GB"/>
        </w:rPr>
        <w:t xml:space="preserve">.  </w:t>
      </w:r>
      <w:r w:rsidR="00080B28" w:rsidRPr="00953DCA">
        <w:rPr>
          <w:i/>
        </w:rPr>
        <w:t>E</w:t>
      </w:r>
      <w:r w:rsidR="00080B28" w:rsidRPr="00953DCA">
        <w:rPr>
          <w:i/>
          <w:szCs w:val="28"/>
        </w:rPr>
        <w:t xml:space="preserve">xports of travel services </w:t>
      </w:r>
      <w:r w:rsidR="00080B28">
        <w:rPr>
          <w:i/>
          <w:szCs w:val="28"/>
          <w:lang w:val="en-GB"/>
        </w:rPr>
        <w:t>jumped</w:t>
      </w:r>
      <w:r w:rsidR="00080B28" w:rsidRPr="00953DCA">
        <w:rPr>
          <w:i/>
          <w:szCs w:val="28"/>
          <w:lang w:val="en-GB"/>
        </w:rPr>
        <w:t xml:space="preserve"> </w:t>
      </w:r>
      <w:r w:rsidR="00080B28">
        <w:rPr>
          <w:i/>
          <w:szCs w:val="28"/>
          <w:lang w:val="en-GB"/>
        </w:rPr>
        <w:t xml:space="preserve">more than </w:t>
      </w:r>
      <w:r w:rsidR="006327B0">
        <w:rPr>
          <w:i/>
          <w:szCs w:val="28"/>
          <w:lang w:val="en-GB"/>
        </w:rPr>
        <w:t>six</w:t>
      </w:r>
      <w:r w:rsidR="00080B28" w:rsidRPr="00953DCA">
        <w:rPr>
          <w:i/>
          <w:szCs w:val="28"/>
          <w:lang w:val="en-US"/>
        </w:rPr>
        <w:noBreakHyphen/>
        <w:t>fold</w:t>
      </w:r>
      <w:r w:rsidR="00080B28" w:rsidRPr="00953DCA">
        <w:rPr>
          <w:i/>
          <w:szCs w:val="28"/>
        </w:rPr>
        <w:t xml:space="preserve"> </w:t>
      </w:r>
      <w:r w:rsidR="00080B28">
        <w:rPr>
          <w:i/>
          <w:szCs w:val="28"/>
          <w:lang w:val="en-GB"/>
        </w:rPr>
        <w:t>thanks to the revival of visitor arrivals during the year</w:t>
      </w:r>
      <w:r w:rsidR="00080B28" w:rsidRPr="00953DCA">
        <w:rPr>
          <w:i/>
          <w:szCs w:val="28"/>
        </w:rPr>
        <w:t xml:space="preserve">.  </w:t>
      </w:r>
      <w:r w:rsidR="00080B28" w:rsidRPr="00953DCA">
        <w:rPr>
          <w:i/>
          <w:szCs w:val="28"/>
          <w:lang w:val="en-HK"/>
        </w:rPr>
        <w:t xml:space="preserve">Exports of transport services </w:t>
      </w:r>
      <w:r w:rsidR="00080B28">
        <w:rPr>
          <w:i/>
          <w:szCs w:val="28"/>
          <w:lang w:val="en-HK"/>
        </w:rPr>
        <w:t>re</w:t>
      </w:r>
      <w:r w:rsidR="00AE7506">
        <w:rPr>
          <w:i/>
          <w:szCs w:val="28"/>
          <w:lang w:val="en-HK"/>
        </w:rPr>
        <w:t>sumed</w:t>
      </w:r>
      <w:r w:rsidR="00080B28">
        <w:rPr>
          <w:i/>
          <w:szCs w:val="28"/>
          <w:lang w:val="en-HK"/>
        </w:rPr>
        <w:t xml:space="preserve"> a moderate increase in tandem.</w:t>
      </w:r>
      <w:r w:rsidR="00080B28" w:rsidRPr="00953DCA">
        <w:rPr>
          <w:i/>
          <w:szCs w:val="28"/>
          <w:lang w:val="en-HK"/>
        </w:rPr>
        <w:t xml:space="preserve"> </w:t>
      </w:r>
      <w:r w:rsidR="00080B28">
        <w:rPr>
          <w:i/>
          <w:szCs w:val="28"/>
          <w:lang w:val="en-HK"/>
        </w:rPr>
        <w:t xml:space="preserve"> </w:t>
      </w:r>
      <w:r w:rsidR="00080B28">
        <w:rPr>
          <w:i/>
          <w:lang w:val="en-GB"/>
        </w:rPr>
        <w:t xml:space="preserve">Exports </w:t>
      </w:r>
      <w:r w:rsidR="00080B28" w:rsidRPr="00953DCA">
        <w:rPr>
          <w:i/>
        </w:rPr>
        <w:t xml:space="preserve">of business and other services </w:t>
      </w:r>
      <w:r w:rsidR="00D3099A">
        <w:rPr>
          <w:i/>
          <w:lang w:val="en-GB" w:eastAsia="zh-TW"/>
        </w:rPr>
        <w:t xml:space="preserve">reverted to </w:t>
      </w:r>
      <w:r w:rsidR="007B6B17">
        <w:rPr>
          <w:i/>
          <w:lang w:val="en-GB" w:eastAsia="zh-TW"/>
        </w:rPr>
        <w:t xml:space="preserve">mild </w:t>
      </w:r>
      <w:r w:rsidR="00D3099A">
        <w:rPr>
          <w:i/>
          <w:lang w:val="en-GB" w:eastAsia="zh-TW"/>
        </w:rPr>
        <w:t>growth</w:t>
      </w:r>
      <w:r w:rsidR="00080B28">
        <w:rPr>
          <w:i/>
          <w:lang w:val="en-GB"/>
        </w:rPr>
        <w:t xml:space="preserve">, while exports of financial services </w:t>
      </w:r>
      <w:r w:rsidR="007B6B17">
        <w:rPr>
          <w:i/>
          <w:lang w:val="en-GB"/>
        </w:rPr>
        <w:t>fell</w:t>
      </w:r>
      <w:r w:rsidR="00080B28">
        <w:rPr>
          <w:i/>
          <w:lang w:val="en-GB"/>
        </w:rPr>
        <w:t xml:space="preserve"> further</w:t>
      </w:r>
      <w:r w:rsidR="00403EB0" w:rsidRPr="00080B28">
        <w:rPr>
          <w:i/>
          <w:lang w:val="en-GB"/>
        </w:rPr>
        <w:t>.</w:t>
      </w:r>
    </w:p>
    <w:p w14:paraId="02A25641" w14:textId="3610F773" w:rsidR="006D0432" w:rsidRPr="00080B28" w:rsidRDefault="00080B28" w:rsidP="00080B28">
      <w:pPr>
        <w:pStyle w:val="BodyText"/>
        <w:numPr>
          <w:ilvl w:val="0"/>
          <w:numId w:val="1"/>
        </w:numPr>
        <w:tabs>
          <w:tab w:val="clear" w:pos="1080"/>
          <w:tab w:val="num" w:pos="840"/>
        </w:tabs>
        <w:spacing w:before="120" w:after="120" w:line="240" w:lineRule="auto"/>
        <w:ind w:right="28"/>
        <w:rPr>
          <w:i/>
        </w:rPr>
      </w:pPr>
      <w:r>
        <w:rPr>
          <w:i/>
          <w:szCs w:val="28"/>
          <w:lang w:val="en-GB" w:eastAsia="zh-TW"/>
        </w:rPr>
        <w:t>T</w:t>
      </w:r>
      <w:r w:rsidR="006D0432" w:rsidRPr="00080B28">
        <w:rPr>
          <w:i/>
          <w:szCs w:val="28"/>
          <w:lang w:val="en-GB" w:eastAsia="zh-TW"/>
        </w:rPr>
        <w:t xml:space="preserve">he Government </w:t>
      </w:r>
      <w:r>
        <w:rPr>
          <w:i/>
          <w:szCs w:val="28"/>
          <w:lang w:val="en-GB" w:eastAsia="zh-TW"/>
        </w:rPr>
        <w:t>continued to strengthen Hong Kong’s economic links with the Mainland and overseas economies and ma</w:t>
      </w:r>
      <w:r w:rsidR="00A03039">
        <w:rPr>
          <w:i/>
          <w:szCs w:val="28"/>
          <w:lang w:val="en-GB" w:eastAsia="zh-TW"/>
        </w:rPr>
        <w:t>d</w:t>
      </w:r>
      <w:r w:rsidRPr="00080B28">
        <w:rPr>
          <w:i/>
          <w:szCs w:val="28"/>
          <w:lang w:val="en-GB" w:eastAsia="zh-TW"/>
        </w:rPr>
        <w:t>e concerted efforts to promote Hong Kong on all fronts</w:t>
      </w:r>
      <w:r>
        <w:rPr>
          <w:i/>
          <w:szCs w:val="28"/>
          <w:lang w:val="en-GB" w:eastAsia="zh-TW"/>
        </w:rPr>
        <w:t xml:space="preserve"> in 2023</w:t>
      </w:r>
      <w:r w:rsidR="006D0432" w:rsidRPr="00080B28">
        <w:rPr>
          <w:i/>
          <w:szCs w:val="28"/>
          <w:lang w:val="en-GB" w:eastAsia="zh-TW"/>
        </w:rPr>
        <w:t xml:space="preserve">.  The Chief Executive and </w:t>
      </w:r>
      <w:r>
        <w:rPr>
          <w:i/>
          <w:szCs w:val="28"/>
          <w:lang w:val="en-GB" w:eastAsia="zh-TW"/>
        </w:rPr>
        <w:t>various</w:t>
      </w:r>
      <w:r w:rsidR="006D0432" w:rsidRPr="00080B28">
        <w:rPr>
          <w:i/>
          <w:szCs w:val="28"/>
          <w:lang w:val="en-GB" w:eastAsia="zh-TW"/>
        </w:rPr>
        <w:t xml:space="preserve"> Principal Officials </w:t>
      </w:r>
      <w:r>
        <w:rPr>
          <w:i/>
          <w:szCs w:val="28"/>
          <w:lang w:val="en-GB" w:eastAsia="zh-TW"/>
        </w:rPr>
        <w:t>visited different Mainland cities and overseas economies</w:t>
      </w:r>
      <w:r w:rsidR="00FF7853">
        <w:rPr>
          <w:i/>
          <w:szCs w:val="28"/>
          <w:lang w:val="en-GB" w:eastAsia="zh-TW"/>
        </w:rPr>
        <w:t xml:space="preserve"> </w:t>
      </w:r>
      <w:r>
        <w:rPr>
          <w:i/>
          <w:szCs w:val="28"/>
          <w:lang w:val="en-GB" w:eastAsia="zh-TW"/>
        </w:rPr>
        <w:t>to strengthen bilateral economic ties and mutual co-operation and promote Hong Kong’s strengths</w:t>
      </w:r>
      <w:r w:rsidR="006D0432" w:rsidRPr="00080B28">
        <w:rPr>
          <w:i/>
          <w:szCs w:val="28"/>
          <w:lang w:val="en-GB" w:eastAsia="zh-TW"/>
        </w:rPr>
        <w:t xml:space="preserve">.  </w:t>
      </w:r>
      <w:r>
        <w:rPr>
          <w:i/>
          <w:szCs w:val="28"/>
          <w:lang w:val="en-GB" w:eastAsia="zh-TW"/>
        </w:rPr>
        <w:t xml:space="preserve">Invest Hong Kong signed </w:t>
      </w:r>
      <w:r w:rsidRPr="00080B28">
        <w:rPr>
          <w:i/>
          <w:szCs w:val="28"/>
          <w:lang w:val="en-GB" w:eastAsia="zh-TW"/>
        </w:rPr>
        <w:t>Memorandum</w:t>
      </w:r>
      <w:r>
        <w:rPr>
          <w:i/>
          <w:szCs w:val="28"/>
          <w:lang w:val="en-GB" w:eastAsia="zh-TW"/>
        </w:rPr>
        <w:t>s</w:t>
      </w:r>
      <w:r w:rsidRPr="00080B28">
        <w:rPr>
          <w:i/>
          <w:szCs w:val="28"/>
          <w:lang w:val="en-GB" w:eastAsia="zh-TW"/>
        </w:rPr>
        <w:t xml:space="preserve"> of Understanding (MOU</w:t>
      </w:r>
      <w:r>
        <w:rPr>
          <w:i/>
          <w:szCs w:val="28"/>
          <w:lang w:val="en-GB" w:eastAsia="zh-TW"/>
        </w:rPr>
        <w:t>s</w:t>
      </w:r>
      <w:r w:rsidRPr="00080B28">
        <w:rPr>
          <w:i/>
          <w:szCs w:val="28"/>
          <w:lang w:val="en-GB" w:eastAsia="zh-TW"/>
        </w:rPr>
        <w:t xml:space="preserve">) with the Arab Republic of Egypt </w:t>
      </w:r>
      <w:r>
        <w:rPr>
          <w:i/>
          <w:szCs w:val="28"/>
          <w:lang w:val="en-GB" w:eastAsia="zh-TW"/>
        </w:rPr>
        <w:t>and Saudi Arabia, fostering co-operation on investment promotion exchange and support</w:t>
      </w:r>
      <w:r w:rsidR="00556733">
        <w:rPr>
          <w:i/>
          <w:szCs w:val="28"/>
          <w:lang w:val="en-GB" w:eastAsia="zh-TW"/>
        </w:rPr>
        <w:t>.  The Government also signed a</w:t>
      </w:r>
      <w:r w:rsidRPr="00080B28">
        <w:rPr>
          <w:i/>
          <w:szCs w:val="28"/>
          <w:lang w:val="en-GB" w:eastAsia="zh-TW"/>
        </w:rPr>
        <w:t xml:space="preserve">n Investment Promotion and Protection Agreement (IPPA) with </w:t>
      </w:r>
      <w:proofErr w:type="spellStart"/>
      <w:r w:rsidRPr="00080B28">
        <w:rPr>
          <w:i/>
          <w:szCs w:val="28"/>
          <w:lang w:val="en-GB" w:eastAsia="zh-TW"/>
        </w:rPr>
        <w:t>Türkiye</w:t>
      </w:r>
      <w:proofErr w:type="spellEnd"/>
      <w:r w:rsidRPr="00080B28">
        <w:rPr>
          <w:i/>
          <w:szCs w:val="28"/>
          <w:lang w:val="en-GB" w:eastAsia="zh-TW"/>
        </w:rPr>
        <w:t xml:space="preserve"> to expand investment </w:t>
      </w:r>
      <w:proofErr w:type="gramStart"/>
      <w:r w:rsidRPr="00080B28">
        <w:rPr>
          <w:i/>
          <w:szCs w:val="28"/>
          <w:lang w:val="en-GB" w:eastAsia="zh-TW"/>
        </w:rPr>
        <w:t>flows and strengthen economic</w:t>
      </w:r>
      <w:proofErr w:type="gramEnd"/>
      <w:r w:rsidRPr="00080B28">
        <w:rPr>
          <w:i/>
          <w:szCs w:val="28"/>
          <w:lang w:val="en-GB" w:eastAsia="zh-TW"/>
        </w:rPr>
        <w:t xml:space="preserve"> and trade ties between the two places.</w:t>
      </w:r>
    </w:p>
    <w:p w14:paraId="735927B6" w14:textId="77777777" w:rsidR="001D3FBB" w:rsidRDefault="001D3FBB">
      <w:pPr>
        <w:widowControl/>
        <w:rPr>
          <w:b/>
          <w:kern w:val="0"/>
          <w:sz w:val="28"/>
          <w:szCs w:val="20"/>
        </w:rPr>
      </w:pPr>
      <w:r>
        <w:br w:type="page"/>
      </w:r>
    </w:p>
    <w:p w14:paraId="642480F8" w14:textId="77777777" w:rsidR="00C32A26" w:rsidRPr="00BE40F4" w:rsidRDefault="00C32A26" w:rsidP="00C32A2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E40F4">
        <w:rPr>
          <w:lang w:val="en-GB"/>
        </w:rPr>
        <w:lastRenderedPageBreak/>
        <w:t>Merchandise trade</w:t>
      </w:r>
    </w:p>
    <w:p w14:paraId="67748428" w14:textId="77777777" w:rsidR="00C32A26" w:rsidRPr="00BE40F4" w:rsidRDefault="00C32A26" w:rsidP="00C32A26">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BFED91B" w14:textId="77777777" w:rsidR="00C32A26" w:rsidRPr="00BE40F4" w:rsidRDefault="00C32A26" w:rsidP="00C32A26">
      <w:pPr>
        <w:tabs>
          <w:tab w:val="left" w:pos="1260"/>
        </w:tabs>
        <w:spacing w:line="360" w:lineRule="atLeast"/>
        <w:jc w:val="both"/>
        <w:rPr>
          <w:b/>
          <w:i/>
          <w:kern w:val="0"/>
          <w:sz w:val="28"/>
        </w:rPr>
      </w:pPr>
      <w:r w:rsidRPr="00BE40F4">
        <w:rPr>
          <w:b/>
          <w:i/>
          <w:kern w:val="0"/>
          <w:sz w:val="28"/>
        </w:rPr>
        <w:tab/>
        <w:t>External environment</w:t>
      </w:r>
    </w:p>
    <w:p w14:paraId="7ADBD432" w14:textId="77777777" w:rsidR="00C32A26" w:rsidRPr="00BE40F4" w:rsidRDefault="00C32A26" w:rsidP="00C32A26">
      <w:pPr>
        <w:tabs>
          <w:tab w:val="left" w:pos="1260"/>
        </w:tabs>
        <w:spacing w:line="360" w:lineRule="atLeast"/>
        <w:jc w:val="both"/>
        <w:rPr>
          <w:kern w:val="0"/>
          <w:sz w:val="28"/>
        </w:rPr>
      </w:pPr>
    </w:p>
    <w:p w14:paraId="505B5FCA" w14:textId="2AD1E0BE" w:rsidR="004A5AA2" w:rsidRPr="00460E4E" w:rsidRDefault="007807A3" w:rsidP="006D0FAB">
      <w:pPr>
        <w:pStyle w:val="ListParagraph"/>
        <w:numPr>
          <w:ilvl w:val="0"/>
          <w:numId w:val="6"/>
        </w:numPr>
        <w:spacing w:after="0" w:line="360" w:lineRule="atLeast"/>
        <w:ind w:leftChars="0"/>
        <w:jc w:val="both"/>
        <w:rPr>
          <w:szCs w:val="28"/>
          <w:lang w:eastAsia="zh-HK"/>
        </w:rPr>
      </w:pPr>
      <w:r w:rsidRPr="00460E4E">
        <w:rPr>
          <w:szCs w:val="28"/>
        </w:rPr>
        <w:t xml:space="preserve">The </w:t>
      </w:r>
      <w:r w:rsidR="00976A15" w:rsidRPr="00460E4E">
        <w:rPr>
          <w:szCs w:val="28"/>
        </w:rPr>
        <w:t>external environment</w:t>
      </w:r>
      <w:r w:rsidR="00F32602" w:rsidRPr="00460E4E">
        <w:rPr>
          <w:szCs w:val="28"/>
        </w:rPr>
        <w:t xml:space="preserve"> </w:t>
      </w:r>
      <w:r w:rsidR="00A14C26">
        <w:rPr>
          <w:szCs w:val="28"/>
        </w:rPr>
        <w:t>remained</w:t>
      </w:r>
      <w:r w:rsidR="00C32A26">
        <w:rPr>
          <w:szCs w:val="28"/>
        </w:rPr>
        <w:t xml:space="preserve"> challenging in 2023</w:t>
      </w:r>
      <w:r w:rsidR="004A5AA2" w:rsidRPr="00A14C26">
        <w:rPr>
          <w:szCs w:val="28"/>
          <w:lang w:eastAsia="zh-HK"/>
        </w:rPr>
        <w:t xml:space="preserve">.  </w:t>
      </w:r>
      <w:r w:rsidR="00307751" w:rsidRPr="00A14C26">
        <w:rPr>
          <w:szCs w:val="28"/>
          <w:lang w:eastAsia="zh-HK"/>
        </w:rPr>
        <w:t>According to the IMF</w:t>
      </w:r>
      <w:r w:rsidR="00333D90" w:rsidRPr="00A14C26">
        <w:rPr>
          <w:rFonts w:hint="eastAsia"/>
          <w:szCs w:val="28"/>
          <w:lang w:eastAsia="zh-HK"/>
        </w:rPr>
        <w:t xml:space="preserve">, </w:t>
      </w:r>
      <w:r w:rsidR="00F006E4" w:rsidRPr="006D0FAB">
        <w:rPr>
          <w:szCs w:val="28"/>
          <w:lang w:eastAsia="zh-HK"/>
        </w:rPr>
        <w:t xml:space="preserve">global economic </w:t>
      </w:r>
      <w:r w:rsidR="0038210F" w:rsidRPr="006D0FAB">
        <w:rPr>
          <w:szCs w:val="28"/>
          <w:lang w:eastAsia="zh-HK"/>
        </w:rPr>
        <w:t xml:space="preserve">growth slowed from </w:t>
      </w:r>
      <w:r w:rsidR="006D0FAB" w:rsidRPr="006D0FAB">
        <w:rPr>
          <w:szCs w:val="28"/>
          <w:lang w:eastAsia="zh-HK"/>
        </w:rPr>
        <w:t>3.5</w:t>
      </w:r>
      <w:r w:rsidR="0038210F" w:rsidRPr="006D0FAB">
        <w:rPr>
          <w:szCs w:val="28"/>
          <w:lang w:eastAsia="zh-HK"/>
        </w:rPr>
        <w:t>% in 202</w:t>
      </w:r>
      <w:r w:rsidR="00A14C26" w:rsidRPr="006D0FAB">
        <w:rPr>
          <w:szCs w:val="28"/>
          <w:lang w:eastAsia="zh-HK"/>
        </w:rPr>
        <w:t>2</w:t>
      </w:r>
      <w:r w:rsidR="0038210F" w:rsidRPr="006D0FAB">
        <w:rPr>
          <w:szCs w:val="28"/>
          <w:lang w:eastAsia="zh-HK"/>
        </w:rPr>
        <w:t xml:space="preserve"> to </w:t>
      </w:r>
      <w:r w:rsidR="00A77CBE" w:rsidRPr="006D0FAB">
        <w:rPr>
          <w:szCs w:val="28"/>
          <w:lang w:eastAsia="zh-HK"/>
        </w:rPr>
        <w:t>3.</w:t>
      </w:r>
      <w:r w:rsidR="00C34ECA">
        <w:rPr>
          <w:szCs w:val="28"/>
          <w:lang w:eastAsia="zh-HK"/>
        </w:rPr>
        <w:t>1</w:t>
      </w:r>
      <w:r w:rsidR="0038210F" w:rsidRPr="006D0FAB">
        <w:rPr>
          <w:szCs w:val="28"/>
          <w:lang w:eastAsia="zh-HK"/>
        </w:rPr>
        <w:t xml:space="preserve">% </w:t>
      </w:r>
      <w:r w:rsidR="00BE7D3B" w:rsidRPr="006D0FAB">
        <w:rPr>
          <w:szCs w:val="28"/>
          <w:lang w:eastAsia="zh-HK"/>
        </w:rPr>
        <w:t xml:space="preserve">in </w:t>
      </w:r>
      <w:r w:rsidR="006D0FAB" w:rsidRPr="006D0FAB">
        <w:rPr>
          <w:szCs w:val="28"/>
          <w:lang w:eastAsia="zh-HK"/>
        </w:rPr>
        <w:t>2023</w:t>
      </w:r>
      <w:r w:rsidR="00307751" w:rsidRPr="006D0FAB">
        <w:rPr>
          <w:szCs w:val="28"/>
          <w:lang w:eastAsia="zh-HK"/>
        </w:rPr>
        <w:t xml:space="preserve">, </w:t>
      </w:r>
      <w:r w:rsidR="00985FB2">
        <w:rPr>
          <w:szCs w:val="28"/>
          <w:lang w:eastAsia="zh-HK"/>
        </w:rPr>
        <w:t xml:space="preserve">as </w:t>
      </w:r>
      <w:r w:rsidR="006D0FAB" w:rsidRPr="006D0FAB">
        <w:rPr>
          <w:szCs w:val="28"/>
          <w:lang w:eastAsia="zh-HK"/>
        </w:rPr>
        <w:t>the advanced economies</w:t>
      </w:r>
      <w:r w:rsidR="00AC2CE5">
        <w:rPr>
          <w:szCs w:val="28"/>
          <w:lang w:eastAsia="zh-HK"/>
        </w:rPr>
        <w:t xml:space="preserve"> grew at a slower pace</w:t>
      </w:r>
      <w:r w:rsidR="0038210F" w:rsidRPr="006D0FAB">
        <w:rPr>
          <w:szCs w:val="28"/>
          <w:lang w:eastAsia="zh-HK"/>
        </w:rPr>
        <w:t>.</w:t>
      </w:r>
    </w:p>
    <w:p w14:paraId="640C2322" w14:textId="77777777" w:rsidR="00FE0D54" w:rsidRDefault="00FE0D54">
      <w:pPr>
        <w:tabs>
          <w:tab w:val="left" w:pos="1276"/>
        </w:tabs>
        <w:spacing w:line="360" w:lineRule="atLeast"/>
        <w:jc w:val="both"/>
        <w:rPr>
          <w:sz w:val="28"/>
          <w:szCs w:val="28"/>
          <w:lang w:eastAsia="zh-HK"/>
        </w:rPr>
      </w:pPr>
    </w:p>
    <w:p w14:paraId="53CDF564" w14:textId="257A27E5" w:rsidR="000F0ABD" w:rsidRPr="00721B62" w:rsidRDefault="00BE31C1" w:rsidP="00736EFE">
      <w:pPr>
        <w:pStyle w:val="ListParagraph"/>
        <w:numPr>
          <w:ilvl w:val="0"/>
          <w:numId w:val="6"/>
        </w:numPr>
        <w:overflowPunct w:val="0"/>
        <w:spacing w:after="0" w:line="360" w:lineRule="atLeast"/>
        <w:ind w:leftChars="0"/>
        <w:jc w:val="both"/>
        <w:rPr>
          <w:szCs w:val="28"/>
          <w:lang w:eastAsia="zh-HK"/>
        </w:rPr>
      </w:pPr>
      <w:r w:rsidRPr="001F5F09">
        <w:rPr>
          <w:szCs w:val="28"/>
          <w:lang w:eastAsia="zh-HK"/>
        </w:rPr>
        <w:t>T</w:t>
      </w:r>
      <w:r w:rsidR="009F3577" w:rsidRPr="001F5F09">
        <w:rPr>
          <w:szCs w:val="28"/>
          <w:lang w:eastAsia="zh-HK"/>
        </w:rPr>
        <w:t>he Mainland</w:t>
      </w:r>
      <w:r w:rsidR="00BE7D3B" w:rsidRPr="001F5F09">
        <w:rPr>
          <w:szCs w:val="28"/>
          <w:lang w:eastAsia="zh-HK"/>
        </w:rPr>
        <w:t xml:space="preserve"> </w:t>
      </w:r>
      <w:r w:rsidR="009443BE" w:rsidRPr="001F5F09">
        <w:rPr>
          <w:szCs w:val="28"/>
          <w:lang w:eastAsia="zh-HK"/>
        </w:rPr>
        <w:t xml:space="preserve">economy </w:t>
      </w:r>
      <w:r w:rsidR="006467A3">
        <w:rPr>
          <w:szCs w:val="28"/>
          <w:lang w:eastAsia="zh-HK"/>
        </w:rPr>
        <w:t xml:space="preserve">recovered from the COVID-19 pandemic in 2023 and registered </w:t>
      </w:r>
      <w:r w:rsidR="00D6387B">
        <w:rPr>
          <w:szCs w:val="28"/>
          <w:lang w:eastAsia="zh-HK"/>
        </w:rPr>
        <w:t xml:space="preserve">faster </w:t>
      </w:r>
      <w:r w:rsidR="00C83CBD">
        <w:rPr>
          <w:szCs w:val="28"/>
          <w:lang w:eastAsia="zh-HK"/>
        </w:rPr>
        <w:t>growth of 5.2</w:t>
      </w:r>
      <w:r w:rsidR="001F5F09" w:rsidRPr="001F5F09">
        <w:rPr>
          <w:szCs w:val="28"/>
          <w:lang w:eastAsia="zh-HK"/>
        </w:rPr>
        <w:t xml:space="preserve">% </w:t>
      </w:r>
      <w:r w:rsidR="006467A3">
        <w:rPr>
          <w:szCs w:val="28"/>
          <w:lang w:eastAsia="zh-HK"/>
        </w:rPr>
        <w:t>for the year as a whole</w:t>
      </w:r>
      <w:r w:rsidR="008C3ADA" w:rsidRPr="001F5F09">
        <w:rPr>
          <w:szCs w:val="28"/>
          <w:lang w:eastAsia="zh-HK"/>
        </w:rPr>
        <w:t xml:space="preserve">. </w:t>
      </w:r>
      <w:r w:rsidR="009443BE" w:rsidRPr="001F5F09">
        <w:rPr>
          <w:szCs w:val="28"/>
          <w:lang w:eastAsia="zh-HK"/>
        </w:rPr>
        <w:t xml:space="preserve"> Economic growth regained momentum since August 2023 </w:t>
      </w:r>
      <w:r w:rsidR="001F5F09" w:rsidRPr="001F5F09">
        <w:rPr>
          <w:szCs w:val="28"/>
          <w:lang w:eastAsia="zh-HK"/>
        </w:rPr>
        <w:t xml:space="preserve">after a temporary slowdown earlier on, </w:t>
      </w:r>
      <w:r w:rsidR="009443BE" w:rsidRPr="001F5F09">
        <w:rPr>
          <w:szCs w:val="28"/>
          <w:lang w:eastAsia="zh-HK"/>
        </w:rPr>
        <w:t>as t</w:t>
      </w:r>
      <w:r w:rsidR="00416DD4" w:rsidRPr="001F5F09">
        <w:rPr>
          <w:szCs w:val="28"/>
          <w:lang w:eastAsia="zh-HK"/>
        </w:rPr>
        <w:t xml:space="preserve">he </w:t>
      </w:r>
      <w:r w:rsidR="00F84801" w:rsidRPr="001F5F09">
        <w:rPr>
          <w:szCs w:val="28"/>
          <w:lang w:eastAsia="zh-HK"/>
        </w:rPr>
        <w:t xml:space="preserve">Mainland authorities </w:t>
      </w:r>
      <w:r w:rsidR="009443BE" w:rsidRPr="001F5F09">
        <w:rPr>
          <w:szCs w:val="28"/>
          <w:lang w:eastAsia="zh-HK"/>
        </w:rPr>
        <w:t>gradually strengthened</w:t>
      </w:r>
      <w:r w:rsidR="009443BE" w:rsidRPr="009443BE">
        <w:rPr>
          <w:szCs w:val="28"/>
          <w:lang w:eastAsia="zh-HK"/>
        </w:rPr>
        <w:t xml:space="preserve"> macro-policy support to bolster the economy and </w:t>
      </w:r>
      <w:r w:rsidR="006467A3">
        <w:rPr>
          <w:szCs w:val="28"/>
          <w:lang w:eastAsia="zh-HK"/>
        </w:rPr>
        <w:t xml:space="preserve">market </w:t>
      </w:r>
      <w:r w:rsidR="009443BE" w:rsidRPr="009443BE">
        <w:rPr>
          <w:szCs w:val="28"/>
          <w:lang w:eastAsia="zh-HK"/>
        </w:rPr>
        <w:t>confidence</w:t>
      </w:r>
      <w:r w:rsidR="00F84801" w:rsidRPr="009443BE">
        <w:rPr>
          <w:szCs w:val="28"/>
          <w:lang w:eastAsia="zh-HK"/>
        </w:rPr>
        <w:t xml:space="preserve">.  </w:t>
      </w:r>
      <w:r w:rsidR="009443BE">
        <w:rPr>
          <w:szCs w:val="28"/>
          <w:lang w:eastAsia="zh-HK"/>
        </w:rPr>
        <w:t xml:space="preserve">On the fiscal front, </w:t>
      </w:r>
      <w:r w:rsidR="009443BE" w:rsidRPr="00665646">
        <w:rPr>
          <w:rFonts w:eastAsia="細明體"/>
          <w:color w:val="000000"/>
          <w:szCs w:val="28"/>
        </w:rPr>
        <w:t xml:space="preserve">tax and fee reductions for small and micro enterprises and individuals </w:t>
      </w:r>
      <w:proofErr w:type="gramStart"/>
      <w:r w:rsidR="009443BE" w:rsidRPr="00665646">
        <w:rPr>
          <w:rFonts w:eastAsia="細明體"/>
          <w:color w:val="000000"/>
          <w:szCs w:val="28"/>
        </w:rPr>
        <w:t>were extended or enhanced</w:t>
      </w:r>
      <w:proofErr w:type="gramEnd"/>
      <w:r w:rsidR="009443BE" w:rsidRPr="00665646">
        <w:rPr>
          <w:rFonts w:eastAsia="細明體"/>
          <w:color w:val="000000"/>
          <w:szCs w:val="28"/>
        </w:rPr>
        <w:t xml:space="preserve">.  The </w:t>
      </w:r>
      <w:r w:rsidR="009443BE">
        <w:rPr>
          <w:rFonts w:eastAsia="細明體"/>
          <w:color w:val="000000"/>
          <w:szCs w:val="28"/>
        </w:rPr>
        <w:t>Central Government</w:t>
      </w:r>
      <w:r w:rsidR="009443BE" w:rsidRPr="00665646">
        <w:rPr>
          <w:rFonts w:eastAsia="細明體"/>
          <w:color w:val="000000"/>
          <w:szCs w:val="28"/>
        </w:rPr>
        <w:t xml:space="preserve"> </w:t>
      </w:r>
      <w:r w:rsidR="009443BE" w:rsidRPr="00717449">
        <w:rPr>
          <w:rFonts w:eastAsia="細明體"/>
          <w:color w:val="000000"/>
          <w:szCs w:val="28"/>
        </w:rPr>
        <w:t>issu</w:t>
      </w:r>
      <w:r w:rsidR="00FB1011">
        <w:rPr>
          <w:rFonts w:eastAsia="細明體"/>
          <w:color w:val="000000"/>
          <w:szCs w:val="28"/>
        </w:rPr>
        <w:t>ed an additional RMB</w:t>
      </w:r>
      <w:r w:rsidR="00FB1011">
        <w:rPr>
          <w:rFonts w:eastAsia="細明體" w:hint="eastAsia"/>
          <w:color w:val="000000"/>
          <w:szCs w:val="28"/>
        </w:rPr>
        <w:t xml:space="preserve"> 1 t</w:t>
      </w:r>
      <w:r w:rsidR="009443BE" w:rsidRPr="009443BE">
        <w:rPr>
          <w:rFonts w:eastAsia="細明體"/>
          <w:color w:val="000000"/>
          <w:szCs w:val="28"/>
        </w:rPr>
        <w:t>rillion of treasury bonds in the fourth quarter of 2023</w:t>
      </w:r>
      <w:r w:rsidR="00704516">
        <w:rPr>
          <w:rFonts w:eastAsia="細明體"/>
          <w:color w:val="000000"/>
          <w:szCs w:val="28"/>
        </w:rPr>
        <w:t xml:space="preserve"> to support local governments’ post</w:t>
      </w:r>
      <w:r w:rsidR="009B5F6E">
        <w:rPr>
          <w:rFonts w:eastAsia="細明體"/>
          <w:color w:val="000000"/>
          <w:szCs w:val="28"/>
        </w:rPr>
        <w:noBreakHyphen/>
      </w:r>
      <w:r w:rsidR="00704516">
        <w:rPr>
          <w:rFonts w:eastAsia="細明體"/>
          <w:color w:val="000000"/>
          <w:szCs w:val="28"/>
        </w:rPr>
        <w:t>disaster reconstruction work</w:t>
      </w:r>
      <w:r w:rsidR="009443BE" w:rsidRPr="009443BE">
        <w:rPr>
          <w:rFonts w:eastAsia="細明體"/>
          <w:color w:val="000000"/>
          <w:szCs w:val="28"/>
        </w:rPr>
        <w:t xml:space="preserve">.  </w:t>
      </w:r>
      <w:r w:rsidR="009443BE" w:rsidRPr="009443BE">
        <w:rPr>
          <w:szCs w:val="28"/>
          <w:lang w:eastAsia="zh-HK"/>
        </w:rPr>
        <w:t>On monetary policy, t</w:t>
      </w:r>
      <w:r w:rsidR="00BE0F08" w:rsidRPr="009443BE">
        <w:rPr>
          <w:szCs w:val="28"/>
          <w:lang w:eastAsia="zh-HK"/>
        </w:rPr>
        <w:t xml:space="preserve">he People’s Bank of China </w:t>
      </w:r>
      <w:r w:rsidR="009443BE" w:rsidRPr="009443BE">
        <w:rPr>
          <w:szCs w:val="28"/>
          <w:lang w:eastAsia="zh-HK"/>
        </w:rPr>
        <w:t>reduced the reserve requirement ratio</w:t>
      </w:r>
      <w:r w:rsidR="00BE0F08" w:rsidRPr="009443BE">
        <w:rPr>
          <w:szCs w:val="28"/>
          <w:lang w:eastAsia="zh-HK"/>
        </w:rPr>
        <w:t xml:space="preserve"> of financial institutions </w:t>
      </w:r>
      <w:r w:rsidR="00122515" w:rsidRPr="009443BE">
        <w:t>by 50 basis points</w:t>
      </w:r>
      <w:r w:rsidR="002E3012" w:rsidRPr="009443BE">
        <w:rPr>
          <w:szCs w:val="28"/>
          <w:lang w:eastAsia="zh-HK"/>
        </w:rPr>
        <w:t xml:space="preserve"> </w:t>
      </w:r>
      <w:r w:rsidR="009443BE" w:rsidRPr="009443BE">
        <w:rPr>
          <w:szCs w:val="28"/>
          <w:lang w:eastAsia="zh-HK"/>
        </w:rPr>
        <w:t>in 2023</w:t>
      </w:r>
      <w:r w:rsidR="009443BE">
        <w:rPr>
          <w:szCs w:val="28"/>
          <w:lang w:eastAsia="zh-HK"/>
        </w:rPr>
        <w:t>, and t</w:t>
      </w:r>
      <w:r w:rsidR="00BE0F08" w:rsidRPr="009443BE">
        <w:rPr>
          <w:bCs/>
          <w:szCs w:val="28"/>
          <w:lang w:eastAsia="zh-HK"/>
        </w:rPr>
        <w:t xml:space="preserve">he </w:t>
      </w:r>
      <w:r w:rsidR="009443BE" w:rsidRPr="00D569BE">
        <w:rPr>
          <w:bCs/>
          <w:szCs w:val="28"/>
          <w:lang w:eastAsia="zh-HK"/>
        </w:rPr>
        <w:t xml:space="preserve">benchmark </w:t>
      </w:r>
      <w:r w:rsidR="00D569BE">
        <w:rPr>
          <w:bCs/>
          <w:szCs w:val="28"/>
          <w:lang w:eastAsia="zh-HK"/>
        </w:rPr>
        <w:t xml:space="preserve">policy </w:t>
      </w:r>
      <w:r w:rsidR="009443BE" w:rsidRPr="00D569BE">
        <w:rPr>
          <w:bCs/>
          <w:szCs w:val="28"/>
          <w:lang w:eastAsia="zh-HK"/>
        </w:rPr>
        <w:t>interest rate</w:t>
      </w:r>
      <w:r w:rsidR="00704516" w:rsidRPr="00D569BE">
        <w:rPr>
          <w:bCs/>
          <w:szCs w:val="28"/>
          <w:lang w:eastAsia="zh-HK"/>
        </w:rPr>
        <w:t>s</w:t>
      </w:r>
      <w:r w:rsidR="009443BE" w:rsidRPr="009443BE">
        <w:rPr>
          <w:bCs/>
          <w:szCs w:val="28"/>
          <w:lang w:eastAsia="zh-HK"/>
        </w:rPr>
        <w:t xml:space="preserve"> </w:t>
      </w:r>
      <w:proofErr w:type="gramStart"/>
      <w:r w:rsidR="00704516">
        <w:rPr>
          <w:bCs/>
          <w:szCs w:val="28"/>
          <w:lang w:eastAsia="zh-HK"/>
        </w:rPr>
        <w:t xml:space="preserve">were </w:t>
      </w:r>
      <w:r w:rsidR="00BE0F08" w:rsidRPr="009443BE">
        <w:rPr>
          <w:bCs/>
          <w:szCs w:val="28"/>
          <w:lang w:eastAsia="zh-HK"/>
        </w:rPr>
        <w:t>lowered</w:t>
      </w:r>
      <w:proofErr w:type="gramEnd"/>
      <w:r w:rsidR="00BE0F08" w:rsidRPr="009443BE">
        <w:rPr>
          <w:bCs/>
          <w:szCs w:val="28"/>
          <w:lang w:eastAsia="zh-HK"/>
        </w:rPr>
        <w:t xml:space="preserve"> by </w:t>
      </w:r>
      <w:r w:rsidR="009443BE" w:rsidRPr="009443BE">
        <w:rPr>
          <w:bCs/>
          <w:szCs w:val="28"/>
          <w:lang w:eastAsia="zh-HK"/>
        </w:rPr>
        <w:t>20 to 25</w:t>
      </w:r>
      <w:r w:rsidR="006E2E48" w:rsidRPr="009443BE">
        <w:rPr>
          <w:bCs/>
          <w:szCs w:val="28"/>
          <w:lang w:eastAsia="zh-HK"/>
        </w:rPr>
        <w:t> </w:t>
      </w:r>
      <w:r w:rsidR="00BE0F08" w:rsidRPr="009443BE">
        <w:rPr>
          <w:bCs/>
          <w:szCs w:val="28"/>
          <w:lang w:eastAsia="zh-HK"/>
        </w:rPr>
        <w:t>basis points</w:t>
      </w:r>
      <w:r w:rsidR="00587CB5" w:rsidRPr="009443BE">
        <w:rPr>
          <w:bCs/>
          <w:szCs w:val="28"/>
          <w:lang w:eastAsia="zh-HK"/>
        </w:rPr>
        <w:t>.</w:t>
      </w:r>
      <w:r w:rsidR="009443BE">
        <w:rPr>
          <w:bCs/>
          <w:szCs w:val="28"/>
          <w:lang w:eastAsia="zh-HK"/>
        </w:rPr>
        <w:t xml:space="preserve">  </w:t>
      </w:r>
      <w:r w:rsidR="007E2B4C">
        <w:rPr>
          <w:bCs/>
          <w:szCs w:val="28"/>
          <w:lang w:eastAsia="zh-HK"/>
        </w:rPr>
        <w:t>In addition, t</w:t>
      </w:r>
      <w:r w:rsidR="009443BE">
        <w:rPr>
          <w:bCs/>
          <w:szCs w:val="28"/>
          <w:lang w:eastAsia="zh-HK"/>
        </w:rPr>
        <w:t>he authorities eased restrictions and optimised policies to support the healthy development of the real estate sector.</w:t>
      </w:r>
    </w:p>
    <w:p w14:paraId="44DA24C4" w14:textId="08105D0C" w:rsidR="00FC473D" w:rsidRPr="00721B62" w:rsidRDefault="00FC473D">
      <w:pPr>
        <w:tabs>
          <w:tab w:val="left" w:pos="1260"/>
        </w:tabs>
        <w:spacing w:line="360" w:lineRule="atLeast"/>
        <w:jc w:val="both"/>
        <w:rPr>
          <w:sz w:val="28"/>
          <w:szCs w:val="28"/>
          <w:lang w:eastAsia="zh-HK"/>
        </w:rPr>
      </w:pPr>
    </w:p>
    <w:p w14:paraId="1D008F7D" w14:textId="24173CB2" w:rsidR="00FC473D" w:rsidRPr="004B2E4C" w:rsidRDefault="00A14C26" w:rsidP="000769D5">
      <w:pPr>
        <w:pStyle w:val="ListParagraph"/>
        <w:numPr>
          <w:ilvl w:val="0"/>
          <w:numId w:val="6"/>
        </w:numPr>
        <w:spacing w:after="0" w:line="360" w:lineRule="atLeast"/>
        <w:ind w:leftChars="0"/>
        <w:jc w:val="both"/>
        <w:rPr>
          <w:szCs w:val="28"/>
          <w:lang w:eastAsia="zh-HK"/>
        </w:rPr>
      </w:pPr>
      <w:r w:rsidRPr="00A14C26">
        <w:rPr>
          <w:szCs w:val="28"/>
          <w:lang w:eastAsia="zh-HK"/>
        </w:rPr>
        <w:t xml:space="preserve">As regards the advanced economies, </w:t>
      </w:r>
      <w:r w:rsidR="00BA31F2">
        <w:rPr>
          <w:szCs w:val="28"/>
          <w:lang w:eastAsia="zh-HK"/>
        </w:rPr>
        <w:t>their central banks tightened monetary polic</w:t>
      </w:r>
      <w:r w:rsidR="00704516">
        <w:rPr>
          <w:szCs w:val="28"/>
          <w:lang w:eastAsia="zh-HK"/>
        </w:rPr>
        <w:t>ies</w:t>
      </w:r>
      <w:r w:rsidR="00BA31F2">
        <w:rPr>
          <w:szCs w:val="28"/>
          <w:lang w:eastAsia="zh-HK"/>
        </w:rPr>
        <w:t xml:space="preserve"> further in 2023 as inflation remained elevated despite softening</w:t>
      </w:r>
      <w:r w:rsidR="002043D5">
        <w:rPr>
          <w:szCs w:val="28"/>
          <w:lang w:eastAsia="zh-HK"/>
        </w:rPr>
        <w:t xml:space="preserve"> from their earlier peaks</w:t>
      </w:r>
      <w:r w:rsidR="00BA31F2">
        <w:rPr>
          <w:szCs w:val="28"/>
          <w:lang w:eastAsia="zh-HK"/>
        </w:rPr>
        <w:t>.  In the US, c</w:t>
      </w:r>
      <w:r w:rsidR="00013E08" w:rsidRPr="00E8225C">
        <w:rPr>
          <w:lang w:eastAsia="zh-HK"/>
        </w:rPr>
        <w:t xml:space="preserve">ore </w:t>
      </w:r>
      <w:r w:rsidR="000769D5">
        <w:rPr>
          <w:lang w:eastAsia="zh-HK"/>
        </w:rPr>
        <w:t xml:space="preserve">personal consumption expenditure </w:t>
      </w:r>
      <w:r w:rsidR="00FE6571">
        <w:rPr>
          <w:lang w:eastAsia="zh-HK"/>
        </w:rPr>
        <w:t>inflation</w:t>
      </w:r>
      <w:r w:rsidR="00BA31F2">
        <w:rPr>
          <w:lang w:eastAsia="zh-HK"/>
        </w:rPr>
        <w:t xml:space="preserve">, at </w:t>
      </w:r>
      <w:r w:rsidR="00153990">
        <w:rPr>
          <w:lang w:eastAsia="zh-HK"/>
        </w:rPr>
        <w:t>2.9</w:t>
      </w:r>
      <w:r w:rsidR="00BA31F2">
        <w:rPr>
          <w:lang w:eastAsia="zh-HK"/>
        </w:rPr>
        <w:t>% in December,</w:t>
      </w:r>
      <w:r w:rsidR="00FE6571">
        <w:rPr>
          <w:lang w:eastAsia="zh-HK"/>
        </w:rPr>
        <w:t xml:space="preserve"> stay</w:t>
      </w:r>
      <w:r w:rsidR="0078084F">
        <w:rPr>
          <w:lang w:eastAsia="zh-HK"/>
        </w:rPr>
        <w:t>ed</w:t>
      </w:r>
      <w:r w:rsidR="00013E08" w:rsidRPr="00E8225C">
        <w:rPr>
          <w:lang w:eastAsia="zh-HK"/>
        </w:rPr>
        <w:t xml:space="preserve"> higher than the </w:t>
      </w:r>
      <w:r w:rsidR="000769D5">
        <w:rPr>
          <w:lang w:eastAsia="zh-HK"/>
        </w:rPr>
        <w:t xml:space="preserve">Federal Reserve (Fed)’s </w:t>
      </w:r>
      <w:r w:rsidR="000769D5">
        <w:rPr>
          <w:szCs w:val="28"/>
          <w:lang w:eastAsia="zh-HK"/>
        </w:rPr>
        <w:t>target of 2%</w:t>
      </w:r>
      <w:r w:rsidR="00402B43">
        <w:rPr>
          <w:szCs w:val="28"/>
          <w:lang w:eastAsia="zh-HK"/>
        </w:rPr>
        <w:t>.  T</w:t>
      </w:r>
      <w:r w:rsidR="000769D5">
        <w:rPr>
          <w:szCs w:val="28"/>
          <w:lang w:eastAsia="zh-HK"/>
        </w:rPr>
        <w:t xml:space="preserve">he Fed </w:t>
      </w:r>
      <w:r w:rsidR="00013E08" w:rsidRPr="00E8225C">
        <w:rPr>
          <w:szCs w:val="28"/>
          <w:lang w:eastAsia="zh-HK"/>
        </w:rPr>
        <w:t>raised the target r</w:t>
      </w:r>
      <w:r w:rsidR="000769D5">
        <w:rPr>
          <w:szCs w:val="28"/>
          <w:lang w:eastAsia="zh-HK"/>
        </w:rPr>
        <w:t xml:space="preserve">ange for the federal funds rate </w:t>
      </w:r>
      <w:r w:rsidR="00C02E66">
        <w:rPr>
          <w:szCs w:val="28"/>
          <w:lang w:eastAsia="zh-HK"/>
        </w:rPr>
        <w:t>four</w:t>
      </w:r>
      <w:r w:rsidR="000769D5">
        <w:rPr>
          <w:szCs w:val="28"/>
          <w:lang w:eastAsia="zh-HK"/>
        </w:rPr>
        <w:t xml:space="preserve"> times </w:t>
      </w:r>
      <w:r w:rsidR="00013E08" w:rsidRPr="00E8225C">
        <w:rPr>
          <w:szCs w:val="28"/>
          <w:lang w:eastAsia="zh-HK"/>
        </w:rPr>
        <w:t xml:space="preserve">by </w:t>
      </w:r>
      <w:proofErr w:type="gramStart"/>
      <w:r w:rsidR="000769D5">
        <w:rPr>
          <w:szCs w:val="28"/>
          <w:lang w:eastAsia="zh-HK"/>
        </w:rPr>
        <w:t xml:space="preserve">a total of </w:t>
      </w:r>
      <w:r w:rsidR="00C02E66">
        <w:rPr>
          <w:szCs w:val="28"/>
          <w:lang w:eastAsia="zh-HK"/>
        </w:rPr>
        <w:t>100</w:t>
      </w:r>
      <w:proofErr w:type="gramEnd"/>
      <w:r w:rsidR="00013E08">
        <w:rPr>
          <w:szCs w:val="28"/>
          <w:lang w:eastAsia="zh-HK"/>
        </w:rPr>
        <w:t> </w:t>
      </w:r>
      <w:r w:rsidR="000769D5">
        <w:rPr>
          <w:szCs w:val="28"/>
          <w:lang w:eastAsia="zh-HK"/>
        </w:rPr>
        <w:t>basis points</w:t>
      </w:r>
      <w:r w:rsidR="00C02E66">
        <w:rPr>
          <w:szCs w:val="28"/>
          <w:lang w:eastAsia="zh-HK"/>
        </w:rPr>
        <w:t xml:space="preserve"> </w:t>
      </w:r>
      <w:r w:rsidR="0078084F">
        <w:rPr>
          <w:szCs w:val="28"/>
          <w:lang w:eastAsia="zh-HK"/>
        </w:rPr>
        <w:t xml:space="preserve">to 5.25%-5.5% between January and July, and maintained it at this level </w:t>
      </w:r>
      <w:r w:rsidR="00BA31F2">
        <w:rPr>
          <w:szCs w:val="28"/>
          <w:lang w:eastAsia="zh-HK"/>
        </w:rPr>
        <w:t xml:space="preserve">for </w:t>
      </w:r>
      <w:r w:rsidR="00C02E66">
        <w:rPr>
          <w:szCs w:val="28"/>
          <w:lang w:eastAsia="zh-HK"/>
        </w:rPr>
        <w:t xml:space="preserve">the </w:t>
      </w:r>
      <w:r w:rsidR="0078084F">
        <w:rPr>
          <w:szCs w:val="28"/>
          <w:lang w:eastAsia="zh-HK"/>
        </w:rPr>
        <w:t xml:space="preserve">rest of the </w:t>
      </w:r>
      <w:r w:rsidR="00C02E66">
        <w:rPr>
          <w:szCs w:val="28"/>
          <w:lang w:eastAsia="zh-HK"/>
        </w:rPr>
        <w:t>year</w:t>
      </w:r>
      <w:r w:rsidR="0078084F">
        <w:rPr>
          <w:szCs w:val="28"/>
          <w:lang w:eastAsia="zh-HK"/>
        </w:rPr>
        <w:t xml:space="preserve">.  </w:t>
      </w:r>
      <w:r w:rsidR="00D97812">
        <w:rPr>
          <w:szCs w:val="28"/>
          <w:lang w:eastAsia="zh-HK"/>
        </w:rPr>
        <w:t>T</w:t>
      </w:r>
      <w:r w:rsidR="0078084F">
        <w:rPr>
          <w:szCs w:val="28"/>
          <w:lang w:eastAsia="zh-HK"/>
        </w:rPr>
        <w:t>he Fed</w:t>
      </w:r>
      <w:r w:rsidR="00013E08" w:rsidRPr="00E8225C">
        <w:rPr>
          <w:szCs w:val="28"/>
          <w:lang w:eastAsia="zh-HK"/>
        </w:rPr>
        <w:t xml:space="preserve"> </w:t>
      </w:r>
      <w:r w:rsidR="00D97812">
        <w:rPr>
          <w:szCs w:val="28"/>
          <w:lang w:eastAsia="zh-HK"/>
        </w:rPr>
        <w:t xml:space="preserve">also </w:t>
      </w:r>
      <w:r w:rsidR="00013E08" w:rsidRPr="00E8225C">
        <w:rPr>
          <w:szCs w:val="28"/>
          <w:lang w:eastAsia="zh-HK"/>
        </w:rPr>
        <w:t xml:space="preserve">continued to reduce the size of its balance sheet as planned.  </w:t>
      </w:r>
      <w:r w:rsidR="00BA31F2">
        <w:rPr>
          <w:szCs w:val="28"/>
          <w:lang w:eastAsia="zh-HK"/>
        </w:rPr>
        <w:t>While economic g</w:t>
      </w:r>
      <w:r w:rsidR="00BA31F2" w:rsidRPr="00013E08">
        <w:rPr>
          <w:szCs w:val="28"/>
          <w:lang w:eastAsia="zh-HK"/>
        </w:rPr>
        <w:t xml:space="preserve">rowth </w:t>
      </w:r>
      <w:r w:rsidR="00BA31F2">
        <w:rPr>
          <w:szCs w:val="28"/>
          <w:lang w:eastAsia="zh-HK"/>
        </w:rPr>
        <w:t>in the US picked</w:t>
      </w:r>
      <w:r w:rsidR="00BA31F2" w:rsidRPr="00013E08">
        <w:rPr>
          <w:szCs w:val="28"/>
          <w:lang w:eastAsia="zh-HK"/>
        </w:rPr>
        <w:t xml:space="preserve"> up </w:t>
      </w:r>
      <w:r w:rsidR="00BA31F2">
        <w:rPr>
          <w:szCs w:val="28"/>
          <w:lang w:eastAsia="zh-HK"/>
        </w:rPr>
        <w:t>to</w:t>
      </w:r>
      <w:r w:rsidR="00BA31F2" w:rsidRPr="00013E08">
        <w:rPr>
          <w:szCs w:val="28"/>
          <w:lang w:eastAsia="zh-HK"/>
        </w:rPr>
        <w:t xml:space="preserve"> 2.</w:t>
      </w:r>
      <w:r w:rsidR="00153990">
        <w:rPr>
          <w:szCs w:val="28"/>
          <w:lang w:eastAsia="zh-HK"/>
        </w:rPr>
        <w:t>5</w:t>
      </w:r>
      <w:r w:rsidR="00BA31F2" w:rsidRPr="00013E08">
        <w:rPr>
          <w:szCs w:val="28"/>
          <w:lang w:eastAsia="zh-HK"/>
        </w:rPr>
        <w:t>%</w:t>
      </w:r>
      <w:r w:rsidR="00BA31F2">
        <w:rPr>
          <w:szCs w:val="28"/>
          <w:lang w:eastAsia="zh-HK"/>
        </w:rPr>
        <w:t xml:space="preserve"> </w:t>
      </w:r>
      <w:r w:rsidR="00BA31F2" w:rsidRPr="00013E08">
        <w:rPr>
          <w:szCs w:val="28"/>
          <w:lang w:eastAsia="zh-HK"/>
        </w:rPr>
        <w:t>in 2023</w:t>
      </w:r>
      <w:r w:rsidR="00BA31F2">
        <w:rPr>
          <w:szCs w:val="28"/>
          <w:lang w:eastAsia="zh-HK"/>
        </w:rPr>
        <w:t>, imports of goods weakened</w:t>
      </w:r>
      <w:r w:rsidR="00BA31F2" w:rsidRPr="00013E08">
        <w:rPr>
          <w:szCs w:val="28"/>
          <w:lang w:eastAsia="zh-HK"/>
        </w:rPr>
        <w:t xml:space="preserve">.  </w:t>
      </w:r>
      <w:r w:rsidR="00BA31F2">
        <w:rPr>
          <w:szCs w:val="28"/>
          <w:lang w:eastAsia="zh-HK"/>
        </w:rPr>
        <w:t xml:space="preserve">In the euro area, headline </w:t>
      </w:r>
      <w:r w:rsidR="00BA31F2">
        <w:rPr>
          <w:lang w:eastAsia="zh-HK"/>
        </w:rPr>
        <w:t xml:space="preserve">inflation remained </w:t>
      </w:r>
      <w:r w:rsidR="00BA31F2" w:rsidRPr="005038D2">
        <w:rPr>
          <w:lang w:eastAsia="zh-HK"/>
        </w:rPr>
        <w:t>elevated</w:t>
      </w:r>
      <w:r w:rsidR="00BA31F2">
        <w:rPr>
          <w:lang w:eastAsia="zh-HK"/>
        </w:rPr>
        <w:t xml:space="preserve"> at 2.9% in December</w:t>
      </w:r>
      <w:r w:rsidR="00BA31F2" w:rsidRPr="005038D2">
        <w:rPr>
          <w:lang w:eastAsia="zh-HK"/>
        </w:rPr>
        <w:t xml:space="preserve">, </w:t>
      </w:r>
      <w:r w:rsidR="00704516">
        <w:rPr>
          <w:lang w:eastAsia="zh-HK"/>
        </w:rPr>
        <w:t xml:space="preserve">and </w:t>
      </w:r>
      <w:r w:rsidR="00BA31F2" w:rsidRPr="005038D2">
        <w:rPr>
          <w:lang w:eastAsia="zh-HK"/>
        </w:rPr>
        <w:t>t</w:t>
      </w:r>
      <w:r w:rsidR="00BA31F2" w:rsidRPr="005038D2">
        <w:rPr>
          <w:szCs w:val="28"/>
          <w:lang w:eastAsia="zh-HK"/>
        </w:rPr>
        <w:t xml:space="preserve">he </w:t>
      </w:r>
      <w:r w:rsidR="00BA31F2" w:rsidRPr="005038D2">
        <w:rPr>
          <w:lang w:eastAsia="zh-HK"/>
        </w:rPr>
        <w:t>European Central bank</w:t>
      </w:r>
      <w:r w:rsidR="00BA31F2" w:rsidRPr="005038D2">
        <w:rPr>
          <w:szCs w:val="28"/>
          <w:lang w:eastAsia="zh-HK"/>
        </w:rPr>
        <w:t xml:space="preserve"> raised key interest rates </w:t>
      </w:r>
      <w:r w:rsidR="00BA31F2">
        <w:rPr>
          <w:szCs w:val="28"/>
          <w:lang w:eastAsia="zh-HK"/>
        </w:rPr>
        <w:t>six</w:t>
      </w:r>
      <w:r w:rsidR="00BA31F2" w:rsidRPr="005038D2">
        <w:rPr>
          <w:szCs w:val="28"/>
          <w:lang w:eastAsia="zh-HK"/>
        </w:rPr>
        <w:t xml:space="preserve"> times by </w:t>
      </w:r>
      <w:proofErr w:type="gramStart"/>
      <w:r w:rsidR="00BA31F2" w:rsidRPr="005038D2">
        <w:rPr>
          <w:rFonts w:hint="eastAsia"/>
          <w:szCs w:val="28"/>
        </w:rPr>
        <w:t>a</w:t>
      </w:r>
      <w:r w:rsidR="00BA31F2" w:rsidRPr="005038D2">
        <w:rPr>
          <w:szCs w:val="28"/>
        </w:rPr>
        <w:t xml:space="preserve"> total of </w:t>
      </w:r>
      <w:r w:rsidR="00BA31F2">
        <w:rPr>
          <w:szCs w:val="28"/>
          <w:lang w:eastAsia="zh-HK"/>
        </w:rPr>
        <w:t>200</w:t>
      </w:r>
      <w:proofErr w:type="gramEnd"/>
      <w:r w:rsidR="00BA31F2" w:rsidRPr="005038D2">
        <w:rPr>
          <w:szCs w:val="28"/>
          <w:lang w:eastAsia="zh-HK"/>
        </w:rPr>
        <w:t xml:space="preserve"> basis points during the year.  </w:t>
      </w:r>
      <w:r w:rsidR="002427D5">
        <w:rPr>
          <w:szCs w:val="28"/>
          <w:lang w:eastAsia="zh-HK"/>
        </w:rPr>
        <w:t>Dragged by tightened financing conditions and subdued external demand, t</w:t>
      </w:r>
      <w:r w:rsidR="000769D5" w:rsidRPr="000769D5">
        <w:rPr>
          <w:lang w:eastAsia="zh-HK"/>
        </w:rPr>
        <w:t>he euro area</w:t>
      </w:r>
      <w:r w:rsidR="00BA31F2">
        <w:rPr>
          <w:lang w:eastAsia="zh-HK"/>
        </w:rPr>
        <w:t xml:space="preserve"> economy</w:t>
      </w:r>
      <w:r w:rsidR="000769D5" w:rsidRPr="000769D5">
        <w:rPr>
          <w:lang w:eastAsia="zh-HK"/>
        </w:rPr>
        <w:t xml:space="preserve"> </w:t>
      </w:r>
      <w:r w:rsidR="005038D2">
        <w:rPr>
          <w:lang w:eastAsia="zh-HK"/>
        </w:rPr>
        <w:t>slowed</w:t>
      </w:r>
      <w:r w:rsidR="000769D5" w:rsidRPr="000769D5">
        <w:rPr>
          <w:lang w:eastAsia="zh-HK"/>
        </w:rPr>
        <w:t xml:space="preserve"> notably </w:t>
      </w:r>
      <w:r w:rsidR="00BA31F2">
        <w:rPr>
          <w:lang w:eastAsia="zh-HK"/>
        </w:rPr>
        <w:t xml:space="preserve">and recorded </w:t>
      </w:r>
      <w:r w:rsidR="000769D5" w:rsidRPr="000769D5">
        <w:rPr>
          <w:lang w:eastAsia="zh-HK"/>
        </w:rPr>
        <w:t xml:space="preserve">a meagre </w:t>
      </w:r>
      <w:r w:rsidR="00704516">
        <w:rPr>
          <w:lang w:eastAsia="zh-HK"/>
        </w:rPr>
        <w:t xml:space="preserve">growth of </w:t>
      </w:r>
      <w:r w:rsidR="000769D5" w:rsidRPr="000769D5">
        <w:rPr>
          <w:lang w:eastAsia="zh-HK"/>
        </w:rPr>
        <w:t>0.5% in 2023.</w:t>
      </w:r>
    </w:p>
    <w:p w14:paraId="5CE00F1C" w14:textId="21A65CE8" w:rsidR="003F08D6" w:rsidRDefault="003F08D6">
      <w:pPr>
        <w:widowControl/>
        <w:rPr>
          <w:kern w:val="0"/>
          <w:sz w:val="28"/>
          <w:szCs w:val="22"/>
        </w:rPr>
      </w:pPr>
      <w:r>
        <w:br w:type="page"/>
      </w:r>
    </w:p>
    <w:p w14:paraId="0FFB1C8C" w14:textId="33361859" w:rsidR="00122515" w:rsidRPr="00BE4A57" w:rsidRDefault="00A9292B" w:rsidP="00221C51">
      <w:pPr>
        <w:pStyle w:val="ListParagraph"/>
        <w:numPr>
          <w:ilvl w:val="0"/>
          <w:numId w:val="6"/>
        </w:numPr>
        <w:tabs>
          <w:tab w:val="clear" w:pos="1276"/>
          <w:tab w:val="left" w:pos="1260"/>
        </w:tabs>
        <w:spacing w:after="0" w:line="360" w:lineRule="atLeast"/>
        <w:ind w:leftChars="0"/>
        <w:jc w:val="both"/>
        <w:rPr>
          <w:szCs w:val="28"/>
          <w:lang w:eastAsia="zh-HK"/>
        </w:rPr>
      </w:pPr>
      <w:r>
        <w:rPr>
          <w:szCs w:val="28"/>
          <w:lang w:eastAsia="zh-HK"/>
        </w:rPr>
        <w:lastRenderedPageBreak/>
        <w:t>O</w:t>
      </w:r>
      <w:r w:rsidRPr="00920A1C">
        <w:rPr>
          <w:szCs w:val="28"/>
          <w:lang w:eastAsia="zh-HK"/>
        </w:rPr>
        <w:t xml:space="preserve">ther </w:t>
      </w:r>
      <w:r w:rsidR="00DB5543">
        <w:rPr>
          <w:szCs w:val="28"/>
          <w:lang w:eastAsia="zh-HK"/>
        </w:rPr>
        <w:t xml:space="preserve">major </w:t>
      </w:r>
      <w:r w:rsidRPr="00920A1C">
        <w:rPr>
          <w:szCs w:val="28"/>
          <w:lang w:eastAsia="zh-HK"/>
        </w:rPr>
        <w:t>Asian economies</w:t>
      </w:r>
      <w:r>
        <w:rPr>
          <w:szCs w:val="28"/>
          <w:lang w:eastAsia="zh-HK"/>
        </w:rPr>
        <w:t xml:space="preserve"> </w:t>
      </w:r>
      <w:r w:rsidR="00392DEE">
        <w:rPr>
          <w:szCs w:val="28"/>
          <w:lang w:eastAsia="zh-HK"/>
        </w:rPr>
        <w:t>posted further growth</w:t>
      </w:r>
      <w:r w:rsidRPr="00920A1C">
        <w:rPr>
          <w:szCs w:val="28"/>
          <w:lang w:eastAsia="zh-HK"/>
        </w:rPr>
        <w:t xml:space="preserve"> in 2023</w:t>
      </w:r>
      <w:r>
        <w:rPr>
          <w:szCs w:val="28"/>
          <w:lang w:eastAsia="zh-HK"/>
        </w:rPr>
        <w:t>,</w:t>
      </w:r>
      <w:r w:rsidRPr="00920A1C">
        <w:rPr>
          <w:szCs w:val="28"/>
          <w:lang w:eastAsia="zh-HK"/>
        </w:rPr>
        <w:t xml:space="preserve"> supported by resilient domestic demand and </w:t>
      </w:r>
      <w:r>
        <w:rPr>
          <w:szCs w:val="28"/>
          <w:lang w:eastAsia="zh-HK"/>
        </w:rPr>
        <w:t xml:space="preserve">continued revival of </w:t>
      </w:r>
      <w:r w:rsidRPr="00920A1C">
        <w:rPr>
          <w:szCs w:val="28"/>
          <w:lang w:eastAsia="zh-HK"/>
        </w:rPr>
        <w:t>tourism</w:t>
      </w:r>
      <w:r w:rsidR="00392DEE">
        <w:rPr>
          <w:szCs w:val="28"/>
          <w:lang w:eastAsia="zh-HK"/>
        </w:rPr>
        <w:t xml:space="preserve">. </w:t>
      </w:r>
      <w:r w:rsidR="007448B2">
        <w:rPr>
          <w:szCs w:val="28"/>
          <w:lang w:eastAsia="zh-HK"/>
        </w:rPr>
        <w:t xml:space="preserve"> </w:t>
      </w:r>
      <w:r w:rsidR="00D97812" w:rsidRPr="00985FB2">
        <w:rPr>
          <w:szCs w:val="28"/>
          <w:lang w:eastAsia="zh-HK"/>
        </w:rPr>
        <w:t>Exports</w:t>
      </w:r>
      <w:r w:rsidRPr="00985FB2">
        <w:rPr>
          <w:szCs w:val="28"/>
          <w:lang w:eastAsia="zh-HK"/>
        </w:rPr>
        <w:t xml:space="preserve"> in the region </w:t>
      </w:r>
      <w:r w:rsidR="00392DEE" w:rsidRPr="00985FB2">
        <w:rPr>
          <w:szCs w:val="28"/>
          <w:lang w:eastAsia="zh-HK"/>
        </w:rPr>
        <w:t xml:space="preserve">remained </w:t>
      </w:r>
      <w:r w:rsidR="007448B2" w:rsidRPr="00985FB2">
        <w:rPr>
          <w:szCs w:val="28"/>
          <w:lang w:eastAsia="zh-HK"/>
        </w:rPr>
        <w:t xml:space="preserve">subdued </w:t>
      </w:r>
      <w:r w:rsidR="00392DEE" w:rsidRPr="00985FB2">
        <w:rPr>
          <w:szCs w:val="28"/>
          <w:lang w:eastAsia="zh-HK"/>
        </w:rPr>
        <w:t xml:space="preserve">amid </w:t>
      </w:r>
      <w:r w:rsidRPr="00985FB2">
        <w:rPr>
          <w:szCs w:val="28"/>
          <w:lang w:eastAsia="zh-HK"/>
        </w:rPr>
        <w:t xml:space="preserve">weak demand </w:t>
      </w:r>
      <w:r w:rsidR="00D97812" w:rsidRPr="00985FB2">
        <w:rPr>
          <w:szCs w:val="28"/>
          <w:lang w:eastAsia="zh-HK"/>
        </w:rPr>
        <w:t xml:space="preserve">for goods </w:t>
      </w:r>
      <w:r w:rsidRPr="00985FB2">
        <w:rPr>
          <w:szCs w:val="28"/>
          <w:lang w:eastAsia="zh-HK"/>
        </w:rPr>
        <w:t xml:space="preserve">from major economies, </w:t>
      </w:r>
      <w:r w:rsidR="00D97812" w:rsidRPr="00985FB2">
        <w:rPr>
          <w:szCs w:val="28"/>
          <w:lang w:eastAsia="zh-HK"/>
        </w:rPr>
        <w:t>but</w:t>
      </w:r>
      <w:r w:rsidR="00DC02F8" w:rsidRPr="00985FB2">
        <w:rPr>
          <w:szCs w:val="28"/>
          <w:lang w:eastAsia="zh-HK"/>
        </w:rPr>
        <w:t xml:space="preserve"> </w:t>
      </w:r>
      <w:r w:rsidRPr="00985FB2">
        <w:rPr>
          <w:szCs w:val="28"/>
          <w:lang w:eastAsia="zh-HK"/>
        </w:rPr>
        <w:t xml:space="preserve">improved </w:t>
      </w:r>
      <w:r w:rsidR="007448B2" w:rsidRPr="00985FB2">
        <w:rPr>
          <w:szCs w:val="28"/>
          <w:lang w:eastAsia="zh-HK"/>
        </w:rPr>
        <w:t xml:space="preserve">somewhat </w:t>
      </w:r>
      <w:r w:rsidRPr="00985FB2">
        <w:rPr>
          <w:szCs w:val="28"/>
          <w:lang w:eastAsia="zh-HK"/>
        </w:rPr>
        <w:t>towards the end of the year.  Intra</w:t>
      </w:r>
      <w:r w:rsidRPr="00985FB2">
        <w:rPr>
          <w:szCs w:val="28"/>
          <w:lang w:eastAsia="zh-HK"/>
        </w:rPr>
        <w:noBreakHyphen/>
        <w:t xml:space="preserve">regional trade likewise declined </w:t>
      </w:r>
      <w:r w:rsidR="00D97812" w:rsidRPr="00985FB2">
        <w:rPr>
          <w:szCs w:val="28"/>
          <w:lang w:eastAsia="zh-HK"/>
        </w:rPr>
        <w:t>but</w:t>
      </w:r>
      <w:r w:rsidR="007448B2" w:rsidRPr="00985FB2">
        <w:rPr>
          <w:szCs w:val="28"/>
          <w:lang w:eastAsia="zh-HK"/>
        </w:rPr>
        <w:t xml:space="preserve"> show</w:t>
      </w:r>
      <w:r w:rsidR="00D97812" w:rsidRPr="00985FB2">
        <w:rPr>
          <w:szCs w:val="28"/>
          <w:lang w:eastAsia="zh-HK"/>
        </w:rPr>
        <w:t>ed</w:t>
      </w:r>
      <w:r w:rsidR="00660CA9" w:rsidRPr="00985FB2">
        <w:rPr>
          <w:szCs w:val="28"/>
          <w:lang w:eastAsia="zh-HK"/>
        </w:rPr>
        <w:t xml:space="preserve"> </w:t>
      </w:r>
      <w:r w:rsidR="00D97812" w:rsidRPr="00985FB2">
        <w:rPr>
          <w:szCs w:val="28"/>
          <w:lang w:eastAsia="zh-HK"/>
        </w:rPr>
        <w:t>some</w:t>
      </w:r>
      <w:r w:rsidR="007448B2" w:rsidRPr="00985FB2">
        <w:rPr>
          <w:szCs w:val="28"/>
          <w:lang w:eastAsia="zh-HK"/>
        </w:rPr>
        <w:t xml:space="preserve"> </w:t>
      </w:r>
      <w:r w:rsidRPr="00985FB2">
        <w:rPr>
          <w:szCs w:val="28"/>
          <w:lang w:eastAsia="zh-HK"/>
        </w:rPr>
        <w:t>improvements in the last quarter of 2023</w:t>
      </w:r>
      <w:r w:rsidR="00660CA9">
        <w:rPr>
          <w:szCs w:val="28"/>
          <w:lang w:eastAsia="zh-HK"/>
        </w:rPr>
        <w:t>.</w:t>
      </w:r>
    </w:p>
    <w:p w14:paraId="619087BF" w14:textId="77777777" w:rsidR="00456FA6" w:rsidRDefault="00456FA6" w:rsidP="001560B6">
      <w:pPr>
        <w:tabs>
          <w:tab w:val="left" w:pos="1260"/>
        </w:tabs>
        <w:spacing w:line="360" w:lineRule="atLeast"/>
        <w:jc w:val="both"/>
        <w:rPr>
          <w:szCs w:val="28"/>
          <w:lang w:eastAsia="zh-HK"/>
        </w:rPr>
      </w:pPr>
    </w:p>
    <w:p w14:paraId="5D66670F" w14:textId="77777777" w:rsidR="00456FA6" w:rsidRDefault="00456FA6" w:rsidP="001560B6">
      <w:pPr>
        <w:tabs>
          <w:tab w:val="left" w:pos="1260"/>
        </w:tabs>
        <w:spacing w:line="360" w:lineRule="atLeast"/>
        <w:jc w:val="both"/>
        <w:rPr>
          <w:szCs w:val="28"/>
          <w:lang w:eastAsia="zh-HK"/>
        </w:rPr>
      </w:pPr>
    </w:p>
    <w:p w14:paraId="460530BA" w14:textId="414DB6B0" w:rsidR="001560B6" w:rsidRPr="00A945C0" w:rsidRDefault="00FF2527" w:rsidP="001560B6">
      <w:pPr>
        <w:tabs>
          <w:tab w:val="left" w:pos="1260"/>
        </w:tabs>
        <w:spacing w:line="360" w:lineRule="atLeast"/>
        <w:jc w:val="both"/>
        <w:rPr>
          <w:sz w:val="28"/>
        </w:rPr>
      </w:pPr>
      <w:r w:rsidRPr="00B67ADE">
        <w:rPr>
          <w:b/>
          <w:i/>
          <w:sz w:val="28"/>
        </w:rPr>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154F7BAE" w14:textId="652BA397" w:rsidR="009979A7" w:rsidRPr="00416DD4" w:rsidRDefault="00DC02F8" w:rsidP="00106693">
      <w:pPr>
        <w:pStyle w:val="ListParagraph"/>
        <w:numPr>
          <w:ilvl w:val="0"/>
          <w:numId w:val="6"/>
        </w:numPr>
        <w:tabs>
          <w:tab w:val="clear" w:pos="1276"/>
          <w:tab w:val="left" w:pos="1260"/>
        </w:tabs>
        <w:spacing w:after="0" w:line="360" w:lineRule="atLeast"/>
        <w:ind w:leftChars="0"/>
        <w:jc w:val="both"/>
      </w:pPr>
      <w:r w:rsidRPr="00BE40F4">
        <w:t xml:space="preserve">The weak external demand </w:t>
      </w:r>
      <w:r>
        <w:t>continued to weigh heavily</w:t>
      </w:r>
      <w:r w:rsidRPr="00BE40F4">
        <w:t xml:space="preserve"> on </w:t>
      </w:r>
      <w:r w:rsidR="00AC2CE5">
        <w:rPr>
          <w:rFonts w:hint="eastAsia"/>
        </w:rPr>
        <w:t>Hong Kong</w:t>
      </w:r>
      <w:r w:rsidR="00AC2CE5">
        <w:t xml:space="preserve">’s </w:t>
      </w:r>
      <w:r w:rsidRPr="00BE40F4">
        <w:t>export performance.</w:t>
      </w:r>
      <w:r>
        <w:t xml:space="preserve">  </w:t>
      </w:r>
      <w:r w:rsidR="00AC2CE5">
        <w:rPr>
          <w:i/>
        </w:rPr>
        <w:t>M</w:t>
      </w:r>
      <w:r w:rsidR="001560B6" w:rsidRPr="00416DD4">
        <w:rPr>
          <w:i/>
        </w:rPr>
        <w:t>erchandise exports</w:t>
      </w:r>
      <w:r w:rsidR="001560B6" w:rsidRPr="00416DD4">
        <w:t xml:space="preserve"> </w:t>
      </w:r>
      <w:r w:rsidR="00641687">
        <w:t>fell</w:t>
      </w:r>
      <w:r w:rsidR="000C15FC" w:rsidRPr="00416DD4">
        <w:t xml:space="preserve"> by</w:t>
      </w:r>
      <w:r w:rsidR="00BC4522" w:rsidRPr="00416DD4">
        <w:t xml:space="preserve"> </w:t>
      </w:r>
      <w:r w:rsidR="001A50B3">
        <w:t>11</w:t>
      </w:r>
      <w:r w:rsidR="00F722D3">
        <w:t>.</w:t>
      </w:r>
      <w:r w:rsidR="00FA4F97">
        <w:t>6</w:t>
      </w:r>
      <w:r w:rsidR="000C10ED" w:rsidRPr="00416DD4">
        <w:t>%</w:t>
      </w:r>
      <w:r w:rsidR="001560B6" w:rsidRPr="00416DD4">
        <w:t xml:space="preserve"> </w:t>
      </w:r>
      <w:r w:rsidR="001560B6" w:rsidRPr="00416DD4">
        <w:rPr>
          <w:lang w:eastAsia="zh-HK"/>
        </w:rPr>
        <w:t xml:space="preserve">in real terms </w:t>
      </w:r>
      <w:r w:rsidR="00AC2020">
        <w:t>in 2023</w:t>
      </w:r>
      <w:r w:rsidR="001560B6" w:rsidRPr="00416DD4">
        <w:t xml:space="preserve">, </w:t>
      </w:r>
      <w:r w:rsidR="000C10ED" w:rsidRPr="00416DD4">
        <w:t xml:space="preserve">after </w:t>
      </w:r>
      <w:r w:rsidR="00641687">
        <w:t>plunging</w:t>
      </w:r>
      <w:r w:rsidR="00AC2020">
        <w:t xml:space="preserve"> by 14.8</w:t>
      </w:r>
      <w:r w:rsidR="001560B6" w:rsidRPr="00416DD4">
        <w:t xml:space="preserve">% in </w:t>
      </w:r>
      <w:r w:rsidR="00AC2020">
        <w:t>2022</w:t>
      </w:r>
      <w:r w:rsidR="0039474F" w:rsidRPr="00416DD4">
        <w:t xml:space="preserve">.  </w:t>
      </w:r>
      <w:r>
        <w:t>Y</w:t>
      </w:r>
      <w:r w:rsidR="00F172E2">
        <w:t>ear</w:t>
      </w:r>
      <w:r w:rsidR="00F172E2">
        <w:noBreakHyphen/>
      </w:r>
      <w:r w:rsidR="00954DA8">
        <w:t>on-year declines of</w:t>
      </w:r>
      <w:r w:rsidR="00106693" w:rsidRPr="00106693">
        <w:t xml:space="preserve"> 20.9</w:t>
      </w:r>
      <w:r w:rsidR="00135C0C" w:rsidRPr="00106693">
        <w:t>%</w:t>
      </w:r>
      <w:r w:rsidR="00106693" w:rsidRPr="00106693">
        <w:t xml:space="preserve">, 16.6% and 9.2% </w:t>
      </w:r>
      <w:r>
        <w:t>were recorded</w:t>
      </w:r>
      <w:r w:rsidR="00954DA8">
        <w:t xml:space="preserve"> </w:t>
      </w:r>
      <w:r w:rsidR="00106693" w:rsidRPr="00106693">
        <w:t xml:space="preserve">in the </w:t>
      </w:r>
      <w:r w:rsidR="00954DA8">
        <w:t>first three</w:t>
      </w:r>
      <w:r w:rsidR="00106693" w:rsidRPr="00106693">
        <w:t xml:space="preserve"> </w:t>
      </w:r>
      <w:r w:rsidR="00135C0C" w:rsidRPr="00106693">
        <w:t>quarter</w:t>
      </w:r>
      <w:r w:rsidR="00106693" w:rsidRPr="00106693">
        <w:t>s respectively</w:t>
      </w:r>
      <w:r w:rsidR="00135C0C" w:rsidRPr="00106693">
        <w:t xml:space="preserve">, </w:t>
      </w:r>
      <w:r w:rsidR="00AC2CE5">
        <w:t xml:space="preserve">though </w:t>
      </w:r>
      <w:r w:rsidRPr="00106693">
        <w:t xml:space="preserve">a low base of comparison </w:t>
      </w:r>
      <w:r w:rsidR="00660CA9">
        <w:t>led to</w:t>
      </w:r>
      <w:r w:rsidR="00106693" w:rsidRPr="00106693">
        <w:t xml:space="preserve"> </w:t>
      </w:r>
      <w:r w:rsidR="00FA4F97">
        <w:t xml:space="preserve">modest </w:t>
      </w:r>
      <w:r w:rsidR="00106693" w:rsidRPr="00106693">
        <w:t xml:space="preserve">growth of </w:t>
      </w:r>
      <w:r w:rsidR="007E340F">
        <w:t>1</w:t>
      </w:r>
      <w:r w:rsidR="00106693" w:rsidRPr="00106693">
        <w:t>.</w:t>
      </w:r>
      <w:r w:rsidR="00FA4F97">
        <w:t>4</w:t>
      </w:r>
      <w:r w:rsidR="00106693" w:rsidRPr="00106693">
        <w:t>% in the fourth quarter</w:t>
      </w:r>
      <w:r w:rsidR="00135C0C" w:rsidRPr="00106693">
        <w:t>.</w:t>
      </w:r>
    </w:p>
    <w:p w14:paraId="75C38A84" w14:textId="77777777" w:rsidR="00416DD4" w:rsidRDefault="00416DD4" w:rsidP="00D14E9E">
      <w:pPr>
        <w:tabs>
          <w:tab w:val="left" w:pos="1260"/>
        </w:tabs>
        <w:spacing w:line="360" w:lineRule="atLeast"/>
        <w:jc w:val="center"/>
        <w:rPr>
          <w:b/>
          <w:bCs/>
          <w:sz w:val="28"/>
        </w:rPr>
      </w:pPr>
    </w:p>
    <w:p w14:paraId="3EC12A13" w14:textId="252CA03C" w:rsidR="00D14E9E" w:rsidRPr="00B67ADE" w:rsidRDefault="00D14E9E" w:rsidP="009618F6">
      <w:pPr>
        <w:keepNext/>
        <w:keepLines/>
        <w:tabs>
          <w:tab w:val="left" w:pos="1260"/>
        </w:tabs>
        <w:spacing w:line="360" w:lineRule="atLeast"/>
        <w:jc w:val="center"/>
        <w:rPr>
          <w:sz w:val="28"/>
        </w:rPr>
      </w:pPr>
      <w:r w:rsidRPr="00B67ADE">
        <w:rPr>
          <w:b/>
          <w:bCs/>
          <w:sz w:val="28"/>
        </w:rPr>
        <w:t xml:space="preserve">Table </w:t>
      </w:r>
      <w:proofErr w:type="gramStart"/>
      <w:r w:rsidR="007F483A">
        <w:rPr>
          <w:b/>
          <w:bCs/>
          <w:sz w:val="28"/>
        </w:rPr>
        <w:t>3</w:t>
      </w:r>
      <w:r w:rsidRPr="00B67ADE">
        <w:rPr>
          <w:b/>
          <w:bCs/>
          <w:sz w:val="28"/>
        </w:rPr>
        <w:t>.1 :</w:t>
      </w:r>
      <w:proofErr w:type="gramEnd"/>
      <w:r w:rsidRPr="00B67ADE">
        <w:rPr>
          <w:b/>
          <w:bCs/>
          <w:sz w:val="28"/>
        </w:rPr>
        <w:t xml:space="preserve"> </w:t>
      </w:r>
      <w:r w:rsidR="00122515" w:rsidRPr="00D00121">
        <w:rPr>
          <w:b/>
          <w:bCs/>
          <w:sz w:val="28"/>
        </w:rPr>
        <w:t xml:space="preserve">Merchandise </w:t>
      </w:r>
      <w:r w:rsidRPr="00D00121">
        <w:rPr>
          <w:b/>
          <w:bCs/>
          <w:sz w:val="28"/>
        </w:rPr>
        <w:t>exports</w:t>
      </w:r>
    </w:p>
    <w:p w14:paraId="4BD6F41B" w14:textId="2B536957" w:rsidR="00F3195D" w:rsidRPr="00B67ADE" w:rsidRDefault="00D14E9E" w:rsidP="009618F6">
      <w:pPr>
        <w:keepNext/>
        <w:keepLines/>
        <w:tabs>
          <w:tab w:val="left" w:pos="990"/>
        </w:tabs>
        <w:spacing w:line="280" w:lineRule="exact"/>
        <w:jc w:val="center"/>
        <w:rPr>
          <w:b/>
          <w:sz w:val="28"/>
        </w:rPr>
      </w:pPr>
      <w:r w:rsidRPr="00B67ADE">
        <w:rPr>
          <w:b/>
          <w:sz w:val="28"/>
        </w:rPr>
        <w:t>(</w:t>
      </w:r>
      <w:proofErr w:type="gramStart"/>
      <w:r w:rsidRPr="00B67ADE">
        <w:rPr>
          <w:b/>
          <w:sz w:val="28"/>
        </w:rPr>
        <w:t>year-on-year</w:t>
      </w:r>
      <w:proofErr w:type="gramEnd"/>
      <w:r w:rsidRPr="00B67ADE">
        <w:rPr>
          <w:b/>
          <w:sz w:val="28"/>
        </w:rPr>
        <w:t xml:space="preserve"> rate of change (%))</w:t>
      </w:r>
    </w:p>
    <w:p w14:paraId="7917EFAC" w14:textId="3C2FB7C7" w:rsidR="00D14E9E" w:rsidRPr="007962A9" w:rsidRDefault="00D14E9E" w:rsidP="009618F6">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F1042B" w:rsidRPr="00182F37" w14:paraId="4EB09013" w14:textId="77777777" w:rsidTr="00A3099D">
        <w:trPr>
          <w:cantSplit/>
          <w:trHeight w:val="789"/>
          <w:jc w:val="center"/>
        </w:trPr>
        <w:tc>
          <w:tcPr>
            <w:tcW w:w="2013" w:type="dxa"/>
          </w:tcPr>
          <w:p w14:paraId="70B334EB" w14:textId="77777777" w:rsidR="00F1042B" w:rsidRPr="00182F37" w:rsidRDefault="00F1042B" w:rsidP="009618F6">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26020D7D"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182F37">
              <w:t>In value</w:t>
            </w:r>
          </w:p>
          <w:p w14:paraId="37CC4077"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182F37">
              <w:rPr>
                <w:u w:val="single"/>
              </w:rPr>
              <w:t>terms</w:t>
            </w:r>
          </w:p>
          <w:p w14:paraId="31D1D6B8"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5A27213E"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182F37">
              <w:t>In real</w:t>
            </w:r>
          </w:p>
          <w:p w14:paraId="2A331D8B"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182F37">
              <w:rPr>
                <w:u w:val="single"/>
              </w:rPr>
              <w:t>terms</w:t>
            </w:r>
            <w:r w:rsidRPr="00182F37">
              <w:rPr>
                <w:vertAlign w:val="superscript"/>
              </w:rPr>
              <w:t>(a)</w:t>
            </w:r>
          </w:p>
        </w:tc>
        <w:tc>
          <w:tcPr>
            <w:tcW w:w="2088" w:type="dxa"/>
          </w:tcPr>
          <w:p w14:paraId="0601250E"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182F37">
              <w:t>Change</w:t>
            </w:r>
          </w:p>
          <w:p w14:paraId="74F74F77"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182F37">
              <w:rPr>
                <w:u w:val="single"/>
              </w:rPr>
              <w:t>in prices</w:t>
            </w:r>
          </w:p>
        </w:tc>
      </w:tr>
      <w:tr w:rsidR="00F722D3" w:rsidRPr="00182F37" w14:paraId="72405DBE" w14:textId="77777777" w:rsidTr="00A3099D">
        <w:trPr>
          <w:cantSplit/>
          <w:trHeight w:val="515"/>
          <w:jc w:val="center"/>
        </w:trPr>
        <w:tc>
          <w:tcPr>
            <w:tcW w:w="2013" w:type="dxa"/>
          </w:tcPr>
          <w:p w14:paraId="66940EE1" w14:textId="1D960739" w:rsidR="00F722D3" w:rsidRPr="003D0DB8" w:rsidRDefault="00F722D3" w:rsidP="00F722D3">
            <w:pPr>
              <w:keepNext/>
              <w:keepLines/>
              <w:tabs>
                <w:tab w:val="left" w:pos="790"/>
              </w:tabs>
              <w:spacing w:line="260" w:lineRule="exact"/>
              <w:jc w:val="both"/>
            </w:pPr>
            <w:r>
              <w:t>2022</w:t>
            </w:r>
            <w:r w:rsidRPr="003D0DB8">
              <w:tab/>
              <w:t>Annual</w:t>
            </w:r>
          </w:p>
        </w:tc>
        <w:tc>
          <w:tcPr>
            <w:tcW w:w="1598" w:type="dxa"/>
          </w:tcPr>
          <w:p w14:paraId="590BAFBE" w14:textId="663C04EE" w:rsidR="00F722D3" w:rsidRPr="003D0DB8" w:rsidRDefault="00F722D3" w:rsidP="00F722D3">
            <w:pPr>
              <w:keepNext/>
              <w:keepLines/>
              <w:tabs>
                <w:tab w:val="decimal" w:pos="347"/>
              </w:tabs>
              <w:spacing w:line="260" w:lineRule="exact"/>
              <w:jc w:val="center"/>
            </w:pPr>
            <w:r w:rsidRPr="00A945C0">
              <w:t>-8.6</w:t>
            </w:r>
          </w:p>
        </w:tc>
        <w:tc>
          <w:tcPr>
            <w:tcW w:w="1134" w:type="dxa"/>
          </w:tcPr>
          <w:p w14:paraId="3061FC58" w14:textId="43B621DB" w:rsidR="00F722D3" w:rsidRPr="003D0DB8" w:rsidRDefault="00F722D3" w:rsidP="00F722D3">
            <w:pPr>
              <w:keepNext/>
              <w:keepLines/>
              <w:tabs>
                <w:tab w:val="decimal" w:pos="287"/>
              </w:tabs>
              <w:spacing w:line="260" w:lineRule="exact"/>
              <w:jc w:val="center"/>
              <w:rPr>
                <w:lang w:eastAsia="zh-HK"/>
              </w:rPr>
            </w:pPr>
            <w:r w:rsidRPr="00186C45">
              <w:t>-14.8</w:t>
            </w:r>
          </w:p>
        </w:tc>
        <w:tc>
          <w:tcPr>
            <w:tcW w:w="992" w:type="dxa"/>
          </w:tcPr>
          <w:p w14:paraId="3A1A7A29" w14:textId="77777777" w:rsidR="00F722D3" w:rsidRPr="003D0DB8" w:rsidRDefault="00F722D3" w:rsidP="00F722D3">
            <w:pPr>
              <w:keepNext/>
              <w:keepLines/>
              <w:tabs>
                <w:tab w:val="decimal" w:pos="347"/>
              </w:tabs>
              <w:spacing w:line="260" w:lineRule="exact"/>
              <w:jc w:val="both"/>
              <w:rPr>
                <w:rFonts w:eastAsia="SimSun"/>
                <w:lang w:eastAsia="zh-CN"/>
              </w:rPr>
            </w:pPr>
          </w:p>
        </w:tc>
        <w:tc>
          <w:tcPr>
            <w:tcW w:w="2088" w:type="dxa"/>
          </w:tcPr>
          <w:p w14:paraId="24CD4798" w14:textId="7F52DB2A" w:rsidR="00F722D3" w:rsidRPr="003D0DB8" w:rsidRDefault="00F722D3" w:rsidP="00F722D3">
            <w:pPr>
              <w:keepNext/>
              <w:keepLines/>
              <w:tabs>
                <w:tab w:val="decimal" w:pos="403"/>
              </w:tabs>
              <w:spacing w:line="260" w:lineRule="exact"/>
              <w:jc w:val="center"/>
            </w:pPr>
            <w:r w:rsidRPr="00186C45">
              <w:rPr>
                <w:lang w:eastAsia="zh-HK"/>
              </w:rPr>
              <w:t>7.</w:t>
            </w:r>
            <w:r w:rsidRPr="00CC375E">
              <w:t>8</w:t>
            </w:r>
          </w:p>
        </w:tc>
      </w:tr>
      <w:tr w:rsidR="00F722D3" w:rsidRPr="00182F37" w14:paraId="75DA3F93" w14:textId="77777777" w:rsidTr="0025067E">
        <w:trPr>
          <w:cantSplit/>
          <w:trHeight w:val="283"/>
          <w:jc w:val="center"/>
        </w:trPr>
        <w:tc>
          <w:tcPr>
            <w:tcW w:w="2013" w:type="dxa"/>
          </w:tcPr>
          <w:p w14:paraId="2A5945D3" w14:textId="77777777" w:rsidR="00F722D3" w:rsidRPr="003D0DB8" w:rsidRDefault="00F722D3" w:rsidP="00F722D3">
            <w:pPr>
              <w:keepNext/>
              <w:keepLines/>
              <w:tabs>
                <w:tab w:val="left" w:pos="790"/>
              </w:tabs>
              <w:spacing w:line="260" w:lineRule="exact"/>
              <w:jc w:val="both"/>
              <w:rPr>
                <w:rFonts w:eastAsia="SimSun"/>
                <w:lang w:eastAsia="zh-CN"/>
              </w:rPr>
            </w:pPr>
            <w:r w:rsidRPr="003D0DB8">
              <w:tab/>
              <w:t>Q</w:t>
            </w:r>
            <w:r w:rsidRPr="003D0DB8">
              <w:rPr>
                <w:rFonts w:eastAsia="SimSun"/>
                <w:lang w:eastAsia="zh-CN"/>
              </w:rPr>
              <w:t>1</w:t>
            </w:r>
          </w:p>
        </w:tc>
        <w:tc>
          <w:tcPr>
            <w:tcW w:w="1598" w:type="dxa"/>
          </w:tcPr>
          <w:p w14:paraId="3DD8769C" w14:textId="70D58989" w:rsidR="00F722D3" w:rsidRPr="003D0DB8" w:rsidRDefault="00F722D3" w:rsidP="00F722D3">
            <w:pPr>
              <w:keepNext/>
              <w:keepLines/>
              <w:tabs>
                <w:tab w:val="decimal" w:pos="347"/>
              </w:tabs>
              <w:spacing w:line="260" w:lineRule="exact"/>
              <w:jc w:val="center"/>
              <w:rPr>
                <w:rFonts w:eastAsia="SimSun"/>
                <w:lang w:eastAsia="zh-CN"/>
              </w:rPr>
            </w:pPr>
            <w:r w:rsidRPr="003D0DB8">
              <w:t>3.4</w:t>
            </w:r>
          </w:p>
        </w:tc>
        <w:tc>
          <w:tcPr>
            <w:tcW w:w="1134" w:type="dxa"/>
          </w:tcPr>
          <w:p w14:paraId="344B1909" w14:textId="60DC7061" w:rsidR="00F722D3" w:rsidRPr="003D0DB8" w:rsidRDefault="00F722D3" w:rsidP="00F722D3">
            <w:pPr>
              <w:keepNext/>
              <w:keepLines/>
              <w:tabs>
                <w:tab w:val="decimal" w:pos="287"/>
              </w:tabs>
              <w:spacing w:line="260" w:lineRule="exact"/>
              <w:jc w:val="center"/>
              <w:rPr>
                <w:rFonts w:eastAsia="SimSun"/>
                <w:lang w:eastAsia="zh-CN"/>
              </w:rPr>
            </w:pPr>
            <w:r w:rsidRPr="003D0DB8">
              <w:t>-6.0</w:t>
            </w:r>
          </w:p>
        </w:tc>
        <w:tc>
          <w:tcPr>
            <w:tcW w:w="992" w:type="dxa"/>
          </w:tcPr>
          <w:p w14:paraId="400C4A5B" w14:textId="13F679E2" w:rsidR="00F722D3" w:rsidRPr="003D0DB8" w:rsidRDefault="00F722D3" w:rsidP="00F722D3">
            <w:pPr>
              <w:keepNext/>
              <w:keepLines/>
              <w:tabs>
                <w:tab w:val="decimal" w:pos="347"/>
              </w:tabs>
              <w:spacing w:line="260" w:lineRule="exact"/>
              <w:jc w:val="both"/>
              <w:rPr>
                <w:rFonts w:eastAsia="SimSun"/>
                <w:lang w:eastAsia="zh-CN"/>
              </w:rPr>
            </w:pPr>
            <w:r w:rsidRPr="003D0DB8">
              <w:rPr>
                <w:lang w:eastAsia="zh-HK"/>
              </w:rPr>
              <w:t>(</w:t>
            </w:r>
            <w:r w:rsidRPr="003D0DB8">
              <w:t>-</w:t>
            </w:r>
            <w:r w:rsidR="000D034D">
              <w:t>5.5</w:t>
            </w:r>
            <w:r w:rsidRPr="003D0DB8">
              <w:rPr>
                <w:lang w:eastAsia="zh-HK"/>
              </w:rPr>
              <w:t>)</w:t>
            </w:r>
          </w:p>
        </w:tc>
        <w:tc>
          <w:tcPr>
            <w:tcW w:w="2088" w:type="dxa"/>
          </w:tcPr>
          <w:p w14:paraId="328D67F7" w14:textId="3C4D8332" w:rsidR="00F722D3" w:rsidRPr="003D0DB8" w:rsidRDefault="00F722D3" w:rsidP="00F722D3">
            <w:pPr>
              <w:keepNext/>
              <w:keepLines/>
              <w:tabs>
                <w:tab w:val="decimal" w:pos="403"/>
              </w:tabs>
              <w:spacing w:line="260" w:lineRule="exact"/>
              <w:jc w:val="center"/>
              <w:rPr>
                <w:rFonts w:eastAsia="SimSun"/>
                <w:lang w:eastAsia="zh-CN"/>
              </w:rPr>
            </w:pPr>
            <w:r w:rsidRPr="003D0DB8">
              <w:t>10.3</w:t>
            </w:r>
          </w:p>
        </w:tc>
      </w:tr>
      <w:tr w:rsidR="00F722D3" w:rsidRPr="00182F37" w14:paraId="707C5AB4" w14:textId="77777777" w:rsidTr="0025067E">
        <w:trPr>
          <w:cantSplit/>
          <w:trHeight w:val="283"/>
          <w:jc w:val="center"/>
        </w:trPr>
        <w:tc>
          <w:tcPr>
            <w:tcW w:w="2013" w:type="dxa"/>
          </w:tcPr>
          <w:p w14:paraId="50C5EA3B" w14:textId="77777777" w:rsidR="00F722D3" w:rsidRPr="003D0DB8" w:rsidRDefault="00F722D3" w:rsidP="00F722D3">
            <w:pPr>
              <w:keepNext/>
              <w:keepLines/>
              <w:tabs>
                <w:tab w:val="left" w:pos="790"/>
              </w:tabs>
              <w:spacing w:line="260" w:lineRule="exact"/>
              <w:jc w:val="both"/>
            </w:pPr>
            <w:r w:rsidRPr="003D0DB8">
              <w:tab/>
              <w:t>Q2</w:t>
            </w:r>
          </w:p>
        </w:tc>
        <w:tc>
          <w:tcPr>
            <w:tcW w:w="1598" w:type="dxa"/>
          </w:tcPr>
          <w:p w14:paraId="53B7AEC7" w14:textId="445EDEB1" w:rsidR="00F722D3" w:rsidRPr="003D0DB8" w:rsidRDefault="00F722D3" w:rsidP="00F722D3">
            <w:pPr>
              <w:keepNext/>
              <w:keepLines/>
              <w:tabs>
                <w:tab w:val="decimal" w:pos="347"/>
              </w:tabs>
              <w:spacing w:line="260" w:lineRule="exact"/>
              <w:jc w:val="center"/>
            </w:pPr>
            <w:r w:rsidRPr="003D0DB8">
              <w:t xml:space="preserve">-2.4 </w:t>
            </w:r>
          </w:p>
        </w:tc>
        <w:tc>
          <w:tcPr>
            <w:tcW w:w="1134" w:type="dxa"/>
          </w:tcPr>
          <w:p w14:paraId="48B8DDDC" w14:textId="2CD40FCD" w:rsidR="00F722D3" w:rsidRPr="003D0DB8" w:rsidRDefault="00F722D3" w:rsidP="00F722D3">
            <w:pPr>
              <w:keepNext/>
              <w:keepLines/>
              <w:tabs>
                <w:tab w:val="decimal" w:pos="287"/>
              </w:tabs>
              <w:spacing w:line="260" w:lineRule="exact"/>
              <w:jc w:val="center"/>
            </w:pPr>
            <w:r w:rsidRPr="003D0DB8">
              <w:t>-8.9</w:t>
            </w:r>
          </w:p>
        </w:tc>
        <w:tc>
          <w:tcPr>
            <w:tcW w:w="992" w:type="dxa"/>
          </w:tcPr>
          <w:p w14:paraId="77242B64" w14:textId="06235E7F" w:rsidR="00F722D3" w:rsidRPr="003D0DB8" w:rsidRDefault="00F722D3" w:rsidP="00F722D3">
            <w:pPr>
              <w:keepNext/>
              <w:keepLines/>
              <w:tabs>
                <w:tab w:val="decimal" w:pos="347"/>
              </w:tabs>
              <w:spacing w:line="260" w:lineRule="exact"/>
              <w:jc w:val="both"/>
            </w:pPr>
            <w:r w:rsidRPr="003D0DB8">
              <w:rPr>
                <w:lang w:eastAsia="zh-HK"/>
              </w:rPr>
              <w:t>(-</w:t>
            </w:r>
            <w:r w:rsidR="000D034D">
              <w:rPr>
                <w:lang w:eastAsia="zh-HK"/>
              </w:rPr>
              <w:t>6.5</w:t>
            </w:r>
            <w:r w:rsidRPr="003D0DB8">
              <w:rPr>
                <w:lang w:eastAsia="zh-HK"/>
              </w:rPr>
              <w:t>)</w:t>
            </w:r>
          </w:p>
        </w:tc>
        <w:tc>
          <w:tcPr>
            <w:tcW w:w="2088" w:type="dxa"/>
          </w:tcPr>
          <w:p w14:paraId="41A19FCD" w14:textId="503C6B2D" w:rsidR="00F722D3" w:rsidRPr="003D0DB8" w:rsidRDefault="00F722D3" w:rsidP="00F722D3">
            <w:pPr>
              <w:keepNext/>
              <w:keepLines/>
              <w:tabs>
                <w:tab w:val="decimal" w:pos="403"/>
              </w:tabs>
              <w:spacing w:line="260" w:lineRule="exact"/>
              <w:jc w:val="center"/>
            </w:pPr>
            <w:r w:rsidRPr="003D0DB8">
              <w:t>8.0</w:t>
            </w:r>
          </w:p>
        </w:tc>
      </w:tr>
      <w:tr w:rsidR="00F722D3" w:rsidRPr="00182F37" w14:paraId="6E3C671E" w14:textId="77777777" w:rsidTr="0025067E">
        <w:trPr>
          <w:cantSplit/>
          <w:trHeight w:val="283"/>
          <w:jc w:val="center"/>
        </w:trPr>
        <w:tc>
          <w:tcPr>
            <w:tcW w:w="2013" w:type="dxa"/>
          </w:tcPr>
          <w:p w14:paraId="6DB0A66C" w14:textId="77777777" w:rsidR="00F722D3" w:rsidRPr="003D0DB8" w:rsidRDefault="00F722D3" w:rsidP="00F722D3">
            <w:pPr>
              <w:keepNext/>
              <w:keepLines/>
              <w:tabs>
                <w:tab w:val="left" w:pos="790"/>
              </w:tabs>
              <w:spacing w:line="260" w:lineRule="exact"/>
              <w:jc w:val="both"/>
            </w:pPr>
            <w:r w:rsidRPr="003D0DB8">
              <w:tab/>
              <w:t>Q3</w:t>
            </w:r>
          </w:p>
        </w:tc>
        <w:tc>
          <w:tcPr>
            <w:tcW w:w="1598" w:type="dxa"/>
          </w:tcPr>
          <w:p w14:paraId="2CED60F7" w14:textId="49BB37E7" w:rsidR="00F722D3" w:rsidRPr="003D0DB8" w:rsidRDefault="00F722D3" w:rsidP="00F722D3">
            <w:pPr>
              <w:keepNext/>
              <w:keepLines/>
              <w:tabs>
                <w:tab w:val="decimal" w:pos="347"/>
              </w:tabs>
              <w:spacing w:line="260" w:lineRule="exact"/>
              <w:jc w:val="center"/>
            </w:pPr>
            <w:r w:rsidRPr="003D0DB8">
              <w:t>-10.9</w:t>
            </w:r>
          </w:p>
        </w:tc>
        <w:tc>
          <w:tcPr>
            <w:tcW w:w="1134" w:type="dxa"/>
          </w:tcPr>
          <w:p w14:paraId="29ADB494" w14:textId="2AB41946" w:rsidR="00F722D3" w:rsidRPr="003D0DB8" w:rsidRDefault="00F722D3" w:rsidP="00F722D3">
            <w:pPr>
              <w:keepNext/>
              <w:keepLines/>
              <w:tabs>
                <w:tab w:val="decimal" w:pos="287"/>
              </w:tabs>
              <w:spacing w:line="260" w:lineRule="exact"/>
              <w:jc w:val="center"/>
            </w:pPr>
            <w:r w:rsidRPr="003D0DB8">
              <w:t>-17.4</w:t>
            </w:r>
          </w:p>
        </w:tc>
        <w:tc>
          <w:tcPr>
            <w:tcW w:w="992" w:type="dxa"/>
          </w:tcPr>
          <w:p w14:paraId="07F56B3C" w14:textId="4B66F612" w:rsidR="00F722D3" w:rsidRPr="003D0DB8" w:rsidRDefault="00F722D3" w:rsidP="00F722D3">
            <w:pPr>
              <w:keepNext/>
              <w:keepLines/>
              <w:tabs>
                <w:tab w:val="decimal" w:pos="347"/>
              </w:tabs>
              <w:spacing w:line="260" w:lineRule="exact"/>
              <w:jc w:val="both"/>
            </w:pPr>
            <w:r w:rsidRPr="003D0DB8">
              <w:rPr>
                <w:lang w:eastAsia="zh-HK"/>
              </w:rPr>
              <w:t>(-</w:t>
            </w:r>
            <w:r w:rsidR="000D034D">
              <w:rPr>
                <w:lang w:eastAsia="zh-HK"/>
              </w:rPr>
              <w:t>8.5</w:t>
            </w:r>
            <w:r w:rsidRPr="003D0DB8">
              <w:rPr>
                <w:lang w:eastAsia="zh-HK"/>
              </w:rPr>
              <w:t>)</w:t>
            </w:r>
          </w:p>
        </w:tc>
        <w:tc>
          <w:tcPr>
            <w:tcW w:w="2088" w:type="dxa"/>
          </w:tcPr>
          <w:p w14:paraId="6D1F8BA0" w14:textId="1CBA30A8" w:rsidR="00F722D3" w:rsidRPr="003D0DB8" w:rsidRDefault="00F722D3" w:rsidP="00F722D3">
            <w:pPr>
              <w:keepNext/>
              <w:keepLines/>
              <w:tabs>
                <w:tab w:val="decimal" w:pos="403"/>
              </w:tabs>
              <w:spacing w:line="260" w:lineRule="exact"/>
              <w:jc w:val="center"/>
            </w:pPr>
            <w:r w:rsidRPr="003D0DB8">
              <w:t>8.5</w:t>
            </w:r>
          </w:p>
        </w:tc>
      </w:tr>
      <w:tr w:rsidR="00F722D3" w:rsidRPr="00182F37" w14:paraId="34DC2BE4" w14:textId="77777777" w:rsidTr="0025067E">
        <w:trPr>
          <w:cantSplit/>
          <w:trHeight w:val="283"/>
          <w:jc w:val="center"/>
        </w:trPr>
        <w:tc>
          <w:tcPr>
            <w:tcW w:w="2013" w:type="dxa"/>
          </w:tcPr>
          <w:p w14:paraId="1E4CDC9E" w14:textId="77777777" w:rsidR="00F722D3" w:rsidRPr="003D0DB8" w:rsidRDefault="00F722D3" w:rsidP="00F722D3">
            <w:pPr>
              <w:keepNext/>
              <w:keepLines/>
              <w:tabs>
                <w:tab w:val="left" w:pos="790"/>
              </w:tabs>
              <w:spacing w:line="260" w:lineRule="exact"/>
              <w:jc w:val="both"/>
            </w:pPr>
            <w:r w:rsidRPr="003D0DB8">
              <w:tab/>
              <w:t>Q4</w:t>
            </w:r>
          </w:p>
          <w:p w14:paraId="05B8507A" w14:textId="77777777" w:rsidR="00F722D3" w:rsidRPr="003D0DB8" w:rsidRDefault="00F722D3" w:rsidP="00F722D3">
            <w:pPr>
              <w:keepNext/>
              <w:keepLines/>
              <w:tabs>
                <w:tab w:val="left" w:pos="790"/>
              </w:tabs>
              <w:spacing w:line="260" w:lineRule="exact"/>
              <w:jc w:val="both"/>
            </w:pPr>
          </w:p>
        </w:tc>
        <w:tc>
          <w:tcPr>
            <w:tcW w:w="1598" w:type="dxa"/>
          </w:tcPr>
          <w:p w14:paraId="0AF3F8D8" w14:textId="6AAB5DEE" w:rsidR="00F722D3" w:rsidRPr="003D0DB8" w:rsidRDefault="00F722D3" w:rsidP="00F722D3">
            <w:pPr>
              <w:keepNext/>
              <w:keepLines/>
              <w:tabs>
                <w:tab w:val="decimal" w:pos="347"/>
              </w:tabs>
              <w:spacing w:line="260" w:lineRule="exact"/>
              <w:jc w:val="center"/>
            </w:pPr>
            <w:r>
              <w:rPr>
                <w:lang w:eastAsia="zh-HK"/>
              </w:rPr>
              <w:t>-21.7</w:t>
            </w:r>
          </w:p>
        </w:tc>
        <w:tc>
          <w:tcPr>
            <w:tcW w:w="1134" w:type="dxa"/>
          </w:tcPr>
          <w:p w14:paraId="4C9E2380" w14:textId="5B64DC84" w:rsidR="00F722D3" w:rsidRPr="003D0DB8" w:rsidRDefault="00F722D3" w:rsidP="00F722D3">
            <w:pPr>
              <w:keepNext/>
              <w:keepLines/>
              <w:tabs>
                <w:tab w:val="decimal" w:pos="287"/>
              </w:tabs>
              <w:spacing w:line="260" w:lineRule="exact"/>
              <w:jc w:val="center"/>
            </w:pPr>
            <w:r w:rsidRPr="00186C45">
              <w:rPr>
                <w:lang w:eastAsia="zh-HK"/>
              </w:rPr>
              <w:t>-25.3</w:t>
            </w:r>
          </w:p>
        </w:tc>
        <w:tc>
          <w:tcPr>
            <w:tcW w:w="992" w:type="dxa"/>
          </w:tcPr>
          <w:p w14:paraId="69C4C5B5" w14:textId="009F55AC" w:rsidR="00F722D3" w:rsidRPr="003D0DB8" w:rsidRDefault="00F722D3" w:rsidP="00F722D3">
            <w:pPr>
              <w:keepNext/>
              <w:keepLines/>
              <w:tabs>
                <w:tab w:val="decimal" w:pos="347"/>
              </w:tabs>
              <w:spacing w:line="260" w:lineRule="exact"/>
              <w:jc w:val="both"/>
            </w:pPr>
            <w:r w:rsidRPr="00186C45">
              <w:rPr>
                <w:lang w:eastAsia="zh-HK"/>
              </w:rPr>
              <w:t>(-</w:t>
            </w:r>
            <w:r w:rsidR="000D034D">
              <w:rPr>
                <w:lang w:eastAsia="zh-HK"/>
              </w:rPr>
              <w:t>7.6</w:t>
            </w:r>
            <w:r w:rsidRPr="00186C45">
              <w:rPr>
                <w:lang w:eastAsia="zh-HK"/>
              </w:rPr>
              <w:t>)</w:t>
            </w:r>
          </w:p>
        </w:tc>
        <w:tc>
          <w:tcPr>
            <w:tcW w:w="2088" w:type="dxa"/>
          </w:tcPr>
          <w:p w14:paraId="3CE19349" w14:textId="586E7EAF" w:rsidR="00F722D3" w:rsidRPr="003D0DB8" w:rsidRDefault="00F722D3" w:rsidP="00F722D3">
            <w:pPr>
              <w:keepNext/>
              <w:keepLines/>
              <w:tabs>
                <w:tab w:val="decimal" w:pos="403"/>
              </w:tabs>
              <w:spacing w:line="260" w:lineRule="exact"/>
              <w:jc w:val="center"/>
            </w:pPr>
            <w:r w:rsidRPr="00CC375E">
              <w:t>5</w:t>
            </w:r>
            <w:r w:rsidRPr="00186C45">
              <w:rPr>
                <w:lang w:eastAsia="zh-HK"/>
              </w:rPr>
              <w:t>.3</w:t>
            </w:r>
          </w:p>
        </w:tc>
      </w:tr>
      <w:tr w:rsidR="00F722D3" w:rsidRPr="00182F37" w14:paraId="19558EC6" w14:textId="77777777" w:rsidTr="00A3099D">
        <w:trPr>
          <w:cantSplit/>
          <w:trHeight w:val="272"/>
          <w:jc w:val="center"/>
        </w:trPr>
        <w:tc>
          <w:tcPr>
            <w:tcW w:w="2013" w:type="dxa"/>
          </w:tcPr>
          <w:p w14:paraId="7D8C9188" w14:textId="046A2B25" w:rsidR="00F722D3" w:rsidRPr="00A945C0" w:rsidRDefault="00F722D3" w:rsidP="00F722D3">
            <w:pPr>
              <w:keepNext/>
              <w:keepLines/>
              <w:tabs>
                <w:tab w:val="left" w:pos="790"/>
              </w:tabs>
              <w:spacing w:line="260" w:lineRule="exact"/>
              <w:jc w:val="both"/>
            </w:pPr>
            <w:r>
              <w:t>2023</w:t>
            </w:r>
            <w:r w:rsidRPr="00A945C0">
              <w:tab/>
              <w:t>Annual</w:t>
            </w:r>
            <w:r w:rsidRPr="00A945C0" w:rsidDel="00A46AB3">
              <w:t xml:space="preserve"> </w:t>
            </w:r>
          </w:p>
        </w:tc>
        <w:tc>
          <w:tcPr>
            <w:tcW w:w="1598" w:type="dxa"/>
          </w:tcPr>
          <w:p w14:paraId="14B80818" w14:textId="6049D717" w:rsidR="00F722D3" w:rsidRPr="00602557" w:rsidRDefault="00F722D3" w:rsidP="00F722D3">
            <w:pPr>
              <w:keepNext/>
              <w:keepLines/>
              <w:tabs>
                <w:tab w:val="decimal" w:pos="347"/>
              </w:tabs>
              <w:spacing w:line="260" w:lineRule="exact"/>
              <w:jc w:val="center"/>
            </w:pPr>
            <w:r w:rsidRPr="00602557">
              <w:t>-</w:t>
            </w:r>
            <w:r w:rsidR="007E340F">
              <w:t>7</w:t>
            </w:r>
            <w:r w:rsidR="00602557">
              <w:t>.</w:t>
            </w:r>
            <w:r w:rsidR="000D034D">
              <w:t>8</w:t>
            </w:r>
          </w:p>
        </w:tc>
        <w:tc>
          <w:tcPr>
            <w:tcW w:w="1134" w:type="dxa"/>
          </w:tcPr>
          <w:p w14:paraId="731B3398" w14:textId="50AF6948" w:rsidR="00F722D3" w:rsidRPr="00602557" w:rsidRDefault="00F722D3" w:rsidP="00602557">
            <w:pPr>
              <w:keepNext/>
              <w:keepLines/>
              <w:tabs>
                <w:tab w:val="decimal" w:pos="287"/>
              </w:tabs>
              <w:spacing w:line="260" w:lineRule="exact"/>
              <w:jc w:val="center"/>
            </w:pPr>
            <w:r w:rsidRPr="00602557">
              <w:t>-</w:t>
            </w:r>
            <w:r w:rsidR="00602557">
              <w:t>11.</w:t>
            </w:r>
            <w:r w:rsidR="000D034D">
              <w:t>6</w:t>
            </w:r>
          </w:p>
        </w:tc>
        <w:tc>
          <w:tcPr>
            <w:tcW w:w="992" w:type="dxa"/>
          </w:tcPr>
          <w:p w14:paraId="759734DE" w14:textId="4AEF3248" w:rsidR="00F722D3" w:rsidRPr="00602557" w:rsidRDefault="00F722D3" w:rsidP="00F722D3">
            <w:pPr>
              <w:keepNext/>
              <w:keepLines/>
              <w:tabs>
                <w:tab w:val="decimal" w:pos="347"/>
              </w:tabs>
              <w:spacing w:line="260" w:lineRule="exact"/>
              <w:jc w:val="both"/>
            </w:pPr>
          </w:p>
        </w:tc>
        <w:tc>
          <w:tcPr>
            <w:tcW w:w="2088" w:type="dxa"/>
          </w:tcPr>
          <w:p w14:paraId="44D42328" w14:textId="2D568FC1" w:rsidR="00F722D3" w:rsidRPr="00602557" w:rsidRDefault="00602557" w:rsidP="00F722D3">
            <w:pPr>
              <w:keepNext/>
              <w:keepLines/>
              <w:tabs>
                <w:tab w:val="decimal" w:pos="403"/>
              </w:tabs>
              <w:spacing w:line="260" w:lineRule="exact"/>
              <w:jc w:val="center"/>
            </w:pPr>
            <w:r>
              <w:rPr>
                <w:lang w:eastAsia="zh-HK"/>
              </w:rPr>
              <w:t>4</w:t>
            </w:r>
            <w:r w:rsidRPr="00602557">
              <w:rPr>
                <w:lang w:eastAsia="zh-HK"/>
              </w:rPr>
              <w:t>.</w:t>
            </w:r>
            <w:r w:rsidR="000D034D">
              <w:t>4</w:t>
            </w:r>
          </w:p>
        </w:tc>
      </w:tr>
      <w:tr w:rsidR="00F722D3" w:rsidRPr="00182F37" w14:paraId="3FD133B9" w14:textId="77777777" w:rsidTr="00A3099D">
        <w:trPr>
          <w:cantSplit/>
          <w:trHeight w:val="272"/>
          <w:jc w:val="center"/>
        </w:trPr>
        <w:tc>
          <w:tcPr>
            <w:tcW w:w="2013" w:type="dxa"/>
          </w:tcPr>
          <w:p w14:paraId="02530239" w14:textId="77777777" w:rsidR="00F722D3" w:rsidRPr="003D0DB8" w:rsidRDefault="00F722D3" w:rsidP="00F722D3">
            <w:pPr>
              <w:keepNext/>
              <w:keepLines/>
              <w:tabs>
                <w:tab w:val="left" w:pos="512"/>
              </w:tabs>
              <w:spacing w:line="260" w:lineRule="exact"/>
              <w:jc w:val="both"/>
            </w:pPr>
          </w:p>
        </w:tc>
        <w:tc>
          <w:tcPr>
            <w:tcW w:w="1598" w:type="dxa"/>
          </w:tcPr>
          <w:p w14:paraId="4588F257" w14:textId="3DC6783C" w:rsidR="00F722D3" w:rsidRPr="00F722D3" w:rsidRDefault="00F722D3" w:rsidP="00F722D3">
            <w:pPr>
              <w:keepNext/>
              <w:keepLines/>
              <w:tabs>
                <w:tab w:val="decimal" w:pos="347"/>
              </w:tabs>
              <w:spacing w:line="260" w:lineRule="exact"/>
              <w:jc w:val="center"/>
              <w:rPr>
                <w:highlight w:val="yellow"/>
                <w:lang w:eastAsia="zh-HK"/>
              </w:rPr>
            </w:pPr>
          </w:p>
        </w:tc>
        <w:tc>
          <w:tcPr>
            <w:tcW w:w="1134" w:type="dxa"/>
          </w:tcPr>
          <w:p w14:paraId="31C5BED6" w14:textId="32C4AA4F" w:rsidR="00F722D3" w:rsidRPr="00F722D3" w:rsidRDefault="00F722D3" w:rsidP="00F722D3">
            <w:pPr>
              <w:keepNext/>
              <w:keepLines/>
              <w:tabs>
                <w:tab w:val="decimal" w:pos="287"/>
              </w:tabs>
              <w:spacing w:line="260" w:lineRule="exact"/>
              <w:jc w:val="center"/>
              <w:rPr>
                <w:highlight w:val="yellow"/>
                <w:lang w:eastAsia="zh-HK"/>
              </w:rPr>
            </w:pPr>
          </w:p>
        </w:tc>
        <w:tc>
          <w:tcPr>
            <w:tcW w:w="992" w:type="dxa"/>
          </w:tcPr>
          <w:p w14:paraId="0A36F050" w14:textId="6CA9378A" w:rsidR="00F722D3" w:rsidRPr="00F722D3" w:rsidRDefault="00F722D3" w:rsidP="00F722D3">
            <w:pPr>
              <w:keepNext/>
              <w:keepLines/>
              <w:tabs>
                <w:tab w:val="decimal" w:pos="347"/>
              </w:tabs>
              <w:spacing w:line="260" w:lineRule="exact"/>
              <w:jc w:val="both"/>
              <w:rPr>
                <w:highlight w:val="yellow"/>
                <w:lang w:eastAsia="zh-HK"/>
              </w:rPr>
            </w:pPr>
          </w:p>
        </w:tc>
        <w:tc>
          <w:tcPr>
            <w:tcW w:w="2088" w:type="dxa"/>
          </w:tcPr>
          <w:p w14:paraId="78ADD4FF" w14:textId="10BAE328" w:rsidR="00F722D3" w:rsidRPr="00F722D3" w:rsidRDefault="00F722D3" w:rsidP="00F722D3">
            <w:pPr>
              <w:keepNext/>
              <w:keepLines/>
              <w:tabs>
                <w:tab w:val="decimal" w:pos="403"/>
              </w:tabs>
              <w:spacing w:line="260" w:lineRule="exact"/>
              <w:jc w:val="center"/>
              <w:rPr>
                <w:highlight w:val="yellow"/>
                <w:lang w:eastAsia="zh-HK"/>
              </w:rPr>
            </w:pPr>
          </w:p>
        </w:tc>
      </w:tr>
      <w:tr w:rsidR="00602557" w:rsidRPr="00182F37" w14:paraId="20102892" w14:textId="77777777" w:rsidTr="0025067E">
        <w:trPr>
          <w:cantSplit/>
          <w:trHeight w:val="283"/>
          <w:jc w:val="center"/>
        </w:trPr>
        <w:tc>
          <w:tcPr>
            <w:tcW w:w="2013" w:type="dxa"/>
          </w:tcPr>
          <w:p w14:paraId="57BA0810" w14:textId="77777777" w:rsidR="00602557" w:rsidRPr="003D0DB8" w:rsidRDefault="00602557" w:rsidP="00602557">
            <w:pPr>
              <w:keepNext/>
              <w:keepLines/>
              <w:tabs>
                <w:tab w:val="left" w:pos="790"/>
              </w:tabs>
              <w:spacing w:line="260" w:lineRule="exact"/>
              <w:jc w:val="both"/>
            </w:pPr>
            <w:r w:rsidRPr="003D0DB8">
              <w:tab/>
              <w:t>Q1</w:t>
            </w:r>
          </w:p>
        </w:tc>
        <w:tc>
          <w:tcPr>
            <w:tcW w:w="1598" w:type="dxa"/>
          </w:tcPr>
          <w:p w14:paraId="16D42F12" w14:textId="1D0DD59D" w:rsidR="00602557" w:rsidRPr="00F722D3" w:rsidRDefault="00602557" w:rsidP="00602557">
            <w:pPr>
              <w:keepNext/>
              <w:keepLines/>
              <w:tabs>
                <w:tab w:val="decimal" w:pos="347"/>
              </w:tabs>
              <w:spacing w:line="260" w:lineRule="exact"/>
              <w:jc w:val="center"/>
              <w:rPr>
                <w:highlight w:val="yellow"/>
                <w:lang w:eastAsia="zh-HK"/>
              </w:rPr>
            </w:pPr>
            <w:r w:rsidRPr="00BE40F4">
              <w:rPr>
                <w:kern w:val="0"/>
                <w:lang w:eastAsia="zh-HK"/>
              </w:rPr>
              <w:t>-17.7</w:t>
            </w:r>
          </w:p>
        </w:tc>
        <w:tc>
          <w:tcPr>
            <w:tcW w:w="1134" w:type="dxa"/>
          </w:tcPr>
          <w:p w14:paraId="651E9689" w14:textId="4C051F9A" w:rsidR="00602557" w:rsidRPr="00F722D3" w:rsidRDefault="00602557" w:rsidP="00602557">
            <w:pPr>
              <w:keepNext/>
              <w:keepLines/>
              <w:tabs>
                <w:tab w:val="decimal" w:pos="287"/>
              </w:tabs>
              <w:spacing w:line="260" w:lineRule="exact"/>
              <w:jc w:val="center"/>
              <w:rPr>
                <w:highlight w:val="yellow"/>
                <w:lang w:eastAsia="zh-HK"/>
              </w:rPr>
            </w:pPr>
            <w:r w:rsidRPr="00BE40F4">
              <w:rPr>
                <w:kern w:val="0"/>
                <w:lang w:eastAsia="zh-HK"/>
              </w:rPr>
              <w:t>-20.9</w:t>
            </w:r>
          </w:p>
        </w:tc>
        <w:tc>
          <w:tcPr>
            <w:tcW w:w="992" w:type="dxa"/>
          </w:tcPr>
          <w:p w14:paraId="6181ED2B" w14:textId="6CD5A64B" w:rsidR="00602557" w:rsidRPr="00F722D3" w:rsidRDefault="00602557" w:rsidP="00602557">
            <w:pPr>
              <w:keepNext/>
              <w:keepLines/>
              <w:tabs>
                <w:tab w:val="decimal" w:pos="347"/>
              </w:tabs>
              <w:spacing w:line="260" w:lineRule="exact"/>
              <w:jc w:val="both"/>
              <w:rPr>
                <w:highlight w:val="yellow"/>
              </w:rPr>
            </w:pPr>
            <w:r w:rsidRPr="00BE40F4">
              <w:rPr>
                <w:kern w:val="0"/>
                <w:lang w:eastAsia="zh-HK"/>
              </w:rPr>
              <w:t>(0.2)</w:t>
            </w:r>
          </w:p>
        </w:tc>
        <w:tc>
          <w:tcPr>
            <w:tcW w:w="2088" w:type="dxa"/>
          </w:tcPr>
          <w:p w14:paraId="50747DEF" w14:textId="28602C36" w:rsidR="00602557" w:rsidRPr="00F722D3" w:rsidRDefault="00602557" w:rsidP="00602557">
            <w:pPr>
              <w:keepNext/>
              <w:keepLines/>
              <w:tabs>
                <w:tab w:val="decimal" w:pos="403"/>
              </w:tabs>
              <w:spacing w:line="260" w:lineRule="exact"/>
              <w:jc w:val="center"/>
              <w:rPr>
                <w:highlight w:val="yellow"/>
                <w:lang w:eastAsia="zh-HK"/>
              </w:rPr>
            </w:pPr>
            <w:r w:rsidRPr="00BE40F4">
              <w:rPr>
                <w:kern w:val="0"/>
              </w:rPr>
              <w:t>4.7</w:t>
            </w:r>
          </w:p>
        </w:tc>
      </w:tr>
      <w:tr w:rsidR="00602557" w:rsidRPr="00182F37" w14:paraId="304E7EF1" w14:textId="77777777" w:rsidTr="0025067E">
        <w:trPr>
          <w:cantSplit/>
          <w:trHeight w:val="283"/>
          <w:jc w:val="center"/>
        </w:trPr>
        <w:tc>
          <w:tcPr>
            <w:tcW w:w="2013" w:type="dxa"/>
          </w:tcPr>
          <w:p w14:paraId="26F12E59" w14:textId="77777777" w:rsidR="00602557" w:rsidRPr="003D0DB8" w:rsidRDefault="00602557" w:rsidP="00602557">
            <w:pPr>
              <w:keepNext/>
              <w:keepLines/>
              <w:tabs>
                <w:tab w:val="left" w:pos="790"/>
              </w:tabs>
              <w:spacing w:line="260" w:lineRule="exact"/>
              <w:jc w:val="both"/>
            </w:pPr>
            <w:r w:rsidRPr="003D0DB8">
              <w:tab/>
              <w:t>Q2</w:t>
            </w:r>
          </w:p>
        </w:tc>
        <w:tc>
          <w:tcPr>
            <w:tcW w:w="1598" w:type="dxa"/>
          </w:tcPr>
          <w:p w14:paraId="0D8BE6D9" w14:textId="1151234A" w:rsidR="00602557" w:rsidRPr="00F722D3" w:rsidRDefault="00602557" w:rsidP="00602557">
            <w:pPr>
              <w:keepNext/>
              <w:keepLines/>
              <w:tabs>
                <w:tab w:val="decimal" w:pos="347"/>
              </w:tabs>
              <w:spacing w:line="260" w:lineRule="exact"/>
              <w:jc w:val="center"/>
              <w:rPr>
                <w:highlight w:val="yellow"/>
              </w:rPr>
            </w:pPr>
            <w:r w:rsidRPr="00BE40F4">
              <w:rPr>
                <w:rFonts w:hint="eastAsia"/>
                <w:kern w:val="0"/>
              </w:rPr>
              <w:t>-13.3</w:t>
            </w:r>
          </w:p>
        </w:tc>
        <w:tc>
          <w:tcPr>
            <w:tcW w:w="1134" w:type="dxa"/>
          </w:tcPr>
          <w:p w14:paraId="4B23D67E" w14:textId="16FBBB76" w:rsidR="00602557" w:rsidRPr="00F722D3" w:rsidRDefault="00602557" w:rsidP="00602557">
            <w:pPr>
              <w:keepNext/>
              <w:keepLines/>
              <w:tabs>
                <w:tab w:val="decimal" w:pos="287"/>
              </w:tabs>
              <w:spacing w:line="260" w:lineRule="exact"/>
              <w:jc w:val="center"/>
              <w:rPr>
                <w:highlight w:val="yellow"/>
              </w:rPr>
            </w:pPr>
            <w:r w:rsidRPr="00BE40F4">
              <w:rPr>
                <w:kern w:val="0"/>
                <w:lang w:eastAsia="zh-HK"/>
              </w:rPr>
              <w:t>-16.6</w:t>
            </w:r>
          </w:p>
        </w:tc>
        <w:tc>
          <w:tcPr>
            <w:tcW w:w="992" w:type="dxa"/>
          </w:tcPr>
          <w:p w14:paraId="38E87A70" w14:textId="5B597A83" w:rsidR="00602557" w:rsidRPr="00F722D3" w:rsidRDefault="00602557" w:rsidP="00602557">
            <w:pPr>
              <w:keepNext/>
              <w:keepLines/>
              <w:tabs>
                <w:tab w:val="decimal" w:pos="347"/>
              </w:tabs>
              <w:spacing w:line="260" w:lineRule="exact"/>
              <w:jc w:val="both"/>
              <w:rPr>
                <w:highlight w:val="yellow"/>
              </w:rPr>
            </w:pPr>
            <w:r w:rsidRPr="00BE40F4">
              <w:rPr>
                <w:kern w:val="0"/>
                <w:lang w:eastAsia="zh-HK"/>
              </w:rPr>
              <w:t>(-</w:t>
            </w:r>
            <w:r w:rsidR="000D034D">
              <w:rPr>
                <w:kern w:val="0"/>
                <w:lang w:eastAsia="zh-HK"/>
              </w:rPr>
              <w:t>1.1</w:t>
            </w:r>
            <w:r w:rsidRPr="00BE40F4">
              <w:rPr>
                <w:kern w:val="0"/>
                <w:lang w:eastAsia="zh-HK"/>
              </w:rPr>
              <w:t>)</w:t>
            </w:r>
          </w:p>
        </w:tc>
        <w:tc>
          <w:tcPr>
            <w:tcW w:w="2088" w:type="dxa"/>
          </w:tcPr>
          <w:p w14:paraId="49ADEC49" w14:textId="437F7B9C" w:rsidR="00602557" w:rsidRPr="00F722D3" w:rsidRDefault="00602557" w:rsidP="00602557">
            <w:pPr>
              <w:keepNext/>
              <w:keepLines/>
              <w:tabs>
                <w:tab w:val="decimal" w:pos="403"/>
              </w:tabs>
              <w:spacing w:line="260" w:lineRule="exact"/>
              <w:jc w:val="center"/>
              <w:rPr>
                <w:highlight w:val="yellow"/>
              </w:rPr>
            </w:pPr>
            <w:r w:rsidRPr="00BE40F4">
              <w:rPr>
                <w:kern w:val="0"/>
              </w:rPr>
              <w:t>4.1</w:t>
            </w:r>
          </w:p>
        </w:tc>
      </w:tr>
      <w:tr w:rsidR="00602557" w:rsidRPr="00182F37" w14:paraId="356E97F1" w14:textId="77777777" w:rsidTr="0025067E">
        <w:trPr>
          <w:cantSplit/>
          <w:trHeight w:val="283"/>
          <w:jc w:val="center"/>
        </w:trPr>
        <w:tc>
          <w:tcPr>
            <w:tcW w:w="2013" w:type="dxa"/>
          </w:tcPr>
          <w:p w14:paraId="4E68B5E5" w14:textId="77777777" w:rsidR="00602557" w:rsidRPr="003D0DB8" w:rsidRDefault="00602557" w:rsidP="00602557">
            <w:pPr>
              <w:keepNext/>
              <w:keepLines/>
              <w:tabs>
                <w:tab w:val="left" w:pos="790"/>
              </w:tabs>
              <w:spacing w:line="260" w:lineRule="exact"/>
              <w:jc w:val="both"/>
            </w:pPr>
            <w:r w:rsidRPr="003D0DB8">
              <w:tab/>
              <w:t>Q3</w:t>
            </w:r>
          </w:p>
        </w:tc>
        <w:tc>
          <w:tcPr>
            <w:tcW w:w="1598" w:type="dxa"/>
          </w:tcPr>
          <w:p w14:paraId="221703EF" w14:textId="394D9DF4" w:rsidR="00602557" w:rsidRPr="00F722D3" w:rsidRDefault="00602557" w:rsidP="00602557">
            <w:pPr>
              <w:keepNext/>
              <w:keepLines/>
              <w:tabs>
                <w:tab w:val="decimal" w:pos="347"/>
              </w:tabs>
              <w:spacing w:line="260" w:lineRule="exact"/>
              <w:jc w:val="center"/>
              <w:rPr>
                <w:highlight w:val="yellow"/>
              </w:rPr>
            </w:pPr>
            <w:r>
              <w:rPr>
                <w:kern w:val="0"/>
              </w:rPr>
              <w:t>-6.0</w:t>
            </w:r>
          </w:p>
        </w:tc>
        <w:tc>
          <w:tcPr>
            <w:tcW w:w="1134" w:type="dxa"/>
          </w:tcPr>
          <w:p w14:paraId="67FEB752" w14:textId="3E045A3D" w:rsidR="00602557" w:rsidRPr="00F722D3" w:rsidRDefault="00602557" w:rsidP="00602557">
            <w:pPr>
              <w:keepNext/>
              <w:keepLines/>
              <w:tabs>
                <w:tab w:val="decimal" w:pos="287"/>
              </w:tabs>
              <w:spacing w:line="260" w:lineRule="exact"/>
              <w:jc w:val="center"/>
              <w:rPr>
                <w:highlight w:val="yellow"/>
              </w:rPr>
            </w:pPr>
            <w:r>
              <w:rPr>
                <w:kern w:val="0"/>
                <w:lang w:eastAsia="zh-HK"/>
              </w:rPr>
              <w:t>-9.2</w:t>
            </w:r>
          </w:p>
        </w:tc>
        <w:tc>
          <w:tcPr>
            <w:tcW w:w="992" w:type="dxa"/>
          </w:tcPr>
          <w:p w14:paraId="31CBBA47" w14:textId="12BDE9C1" w:rsidR="00602557" w:rsidRPr="00F722D3" w:rsidRDefault="00602557" w:rsidP="00602557">
            <w:pPr>
              <w:keepNext/>
              <w:keepLines/>
              <w:tabs>
                <w:tab w:val="decimal" w:pos="347"/>
              </w:tabs>
              <w:spacing w:line="260" w:lineRule="exact"/>
              <w:jc w:val="both"/>
              <w:rPr>
                <w:highlight w:val="yellow"/>
              </w:rPr>
            </w:pPr>
            <w:r>
              <w:rPr>
                <w:kern w:val="0"/>
                <w:lang w:eastAsia="zh-HK"/>
              </w:rPr>
              <w:t>(</w:t>
            </w:r>
            <w:r w:rsidR="000D034D">
              <w:rPr>
                <w:kern w:val="0"/>
                <w:lang w:eastAsia="zh-HK"/>
              </w:rPr>
              <w:t>0.5</w:t>
            </w:r>
            <w:r>
              <w:rPr>
                <w:kern w:val="0"/>
                <w:lang w:eastAsia="zh-HK"/>
              </w:rPr>
              <w:t>)</w:t>
            </w:r>
          </w:p>
        </w:tc>
        <w:tc>
          <w:tcPr>
            <w:tcW w:w="2088" w:type="dxa"/>
          </w:tcPr>
          <w:p w14:paraId="6FB60870" w14:textId="5DBA0989" w:rsidR="00602557" w:rsidRPr="00F722D3" w:rsidRDefault="00602557" w:rsidP="00602557">
            <w:pPr>
              <w:keepNext/>
              <w:keepLines/>
              <w:tabs>
                <w:tab w:val="decimal" w:pos="403"/>
              </w:tabs>
              <w:spacing w:line="260" w:lineRule="exact"/>
              <w:jc w:val="center"/>
              <w:rPr>
                <w:highlight w:val="yellow"/>
              </w:rPr>
            </w:pPr>
            <w:r>
              <w:rPr>
                <w:kern w:val="0"/>
              </w:rPr>
              <w:t>3.7</w:t>
            </w:r>
          </w:p>
        </w:tc>
      </w:tr>
      <w:tr w:rsidR="00F722D3" w:rsidRPr="00182F37" w14:paraId="557D2B2F" w14:textId="77777777" w:rsidTr="0025067E">
        <w:trPr>
          <w:cantSplit/>
          <w:trHeight w:val="283"/>
          <w:jc w:val="center"/>
        </w:trPr>
        <w:tc>
          <w:tcPr>
            <w:tcW w:w="2013" w:type="dxa"/>
          </w:tcPr>
          <w:p w14:paraId="6EC7B7B6" w14:textId="77777777" w:rsidR="00F722D3" w:rsidRPr="00A945C0" w:rsidRDefault="00F722D3" w:rsidP="00F722D3">
            <w:pPr>
              <w:keepNext/>
              <w:keepLines/>
              <w:tabs>
                <w:tab w:val="left" w:pos="790"/>
              </w:tabs>
              <w:spacing w:line="260" w:lineRule="exact"/>
              <w:jc w:val="both"/>
            </w:pPr>
            <w:r w:rsidRPr="00A945C0">
              <w:tab/>
              <w:t>Q4</w:t>
            </w:r>
          </w:p>
        </w:tc>
        <w:tc>
          <w:tcPr>
            <w:tcW w:w="1598" w:type="dxa"/>
          </w:tcPr>
          <w:p w14:paraId="7EDFC609" w14:textId="54B89B65" w:rsidR="00F722D3" w:rsidRPr="00602557" w:rsidRDefault="000D034D" w:rsidP="00F722D3">
            <w:pPr>
              <w:keepNext/>
              <w:keepLines/>
              <w:tabs>
                <w:tab w:val="decimal" w:pos="347"/>
              </w:tabs>
              <w:spacing w:line="260" w:lineRule="exact"/>
              <w:jc w:val="center"/>
              <w:rPr>
                <w:lang w:eastAsia="zh-HK"/>
              </w:rPr>
            </w:pPr>
            <w:r>
              <w:rPr>
                <w:lang w:eastAsia="zh-HK"/>
              </w:rPr>
              <w:t>6.6</w:t>
            </w:r>
          </w:p>
        </w:tc>
        <w:tc>
          <w:tcPr>
            <w:tcW w:w="1134" w:type="dxa"/>
          </w:tcPr>
          <w:p w14:paraId="69BD5076" w14:textId="329C0628" w:rsidR="00F722D3" w:rsidRPr="00602557" w:rsidRDefault="007E340F" w:rsidP="00602557">
            <w:pPr>
              <w:keepNext/>
              <w:keepLines/>
              <w:tabs>
                <w:tab w:val="decimal" w:pos="287"/>
              </w:tabs>
              <w:spacing w:line="260" w:lineRule="exact"/>
              <w:jc w:val="center"/>
            </w:pPr>
            <w:r>
              <w:rPr>
                <w:lang w:eastAsia="zh-HK"/>
              </w:rPr>
              <w:t>1.</w:t>
            </w:r>
            <w:r w:rsidR="000D034D">
              <w:rPr>
                <w:lang w:eastAsia="zh-HK"/>
              </w:rPr>
              <w:t>4</w:t>
            </w:r>
          </w:p>
        </w:tc>
        <w:tc>
          <w:tcPr>
            <w:tcW w:w="992" w:type="dxa"/>
          </w:tcPr>
          <w:p w14:paraId="1EC4AF30" w14:textId="26A4EEC5" w:rsidR="00F722D3" w:rsidRPr="00602557" w:rsidRDefault="00F722D3" w:rsidP="00602557">
            <w:pPr>
              <w:keepNext/>
              <w:keepLines/>
              <w:tabs>
                <w:tab w:val="decimal" w:pos="347"/>
              </w:tabs>
              <w:spacing w:line="260" w:lineRule="exact"/>
              <w:jc w:val="both"/>
            </w:pPr>
            <w:r w:rsidRPr="00602557">
              <w:rPr>
                <w:lang w:eastAsia="zh-HK"/>
              </w:rPr>
              <w:t>(</w:t>
            </w:r>
            <w:r w:rsidR="000D034D">
              <w:rPr>
                <w:lang w:eastAsia="zh-HK"/>
              </w:rPr>
              <w:t>2.0</w:t>
            </w:r>
            <w:r w:rsidRPr="00602557">
              <w:rPr>
                <w:lang w:eastAsia="zh-HK"/>
              </w:rPr>
              <w:t>)</w:t>
            </w:r>
          </w:p>
        </w:tc>
        <w:tc>
          <w:tcPr>
            <w:tcW w:w="2088" w:type="dxa"/>
          </w:tcPr>
          <w:p w14:paraId="7A8182A0" w14:textId="29C6E396" w:rsidR="00F722D3" w:rsidRPr="00602557" w:rsidRDefault="004C5A54" w:rsidP="004C5A54">
            <w:pPr>
              <w:keepNext/>
              <w:keepLines/>
              <w:tabs>
                <w:tab w:val="decimal" w:pos="403"/>
              </w:tabs>
              <w:spacing w:line="260" w:lineRule="exact"/>
              <w:jc w:val="center"/>
            </w:pPr>
            <w:r>
              <w:t>4</w:t>
            </w:r>
            <w:r w:rsidR="00602557" w:rsidRPr="00602557">
              <w:t>.</w:t>
            </w:r>
            <w:r w:rsidR="000D034D">
              <w:rPr>
                <w:lang w:eastAsia="zh-HK"/>
              </w:rPr>
              <w:t>6</w:t>
            </w:r>
          </w:p>
        </w:tc>
      </w:tr>
    </w:tbl>
    <w:p w14:paraId="65AF7074" w14:textId="2C99C386" w:rsidR="00D14E9E" w:rsidRPr="00B67ADE" w:rsidRDefault="00D14E9E" w:rsidP="009618F6">
      <w:pPr>
        <w:pStyle w:val="NormalIndent"/>
        <w:keepNext/>
        <w:keepLines/>
        <w:tabs>
          <w:tab w:val="left" w:pos="1288"/>
        </w:tabs>
        <w:spacing w:line="220" w:lineRule="exact"/>
        <w:ind w:left="763" w:hanging="763"/>
        <w:rPr>
          <w:sz w:val="21"/>
          <w:szCs w:val="21"/>
          <w:lang w:val="en-GB"/>
        </w:rPr>
      </w:pPr>
    </w:p>
    <w:p w14:paraId="1679F845" w14:textId="77777777" w:rsidR="00D14E9E" w:rsidRPr="00B67ADE" w:rsidRDefault="00D14E9E" w:rsidP="009618F6">
      <w:pPr>
        <w:pStyle w:val="NormalIndent"/>
        <w:keepNext/>
        <w:keepLines/>
        <w:tabs>
          <w:tab w:val="left" w:pos="720"/>
        </w:tabs>
        <w:spacing w:line="250" w:lineRule="exact"/>
        <w:ind w:left="1260" w:hanging="1260"/>
        <w:rPr>
          <w:sz w:val="22"/>
          <w:szCs w:val="22"/>
          <w:lang w:val="en-GB"/>
        </w:rPr>
      </w:pPr>
      <w:proofErr w:type="gramStart"/>
      <w:r w:rsidRPr="00B67ADE">
        <w:rPr>
          <w:sz w:val="22"/>
          <w:szCs w:val="22"/>
          <w:lang w:val="en-GB"/>
        </w:rPr>
        <w:t>Notes :</w:t>
      </w:r>
      <w:proofErr w:type="gramEnd"/>
      <w:r w:rsidRPr="00B67ADE">
        <w:rPr>
          <w:sz w:val="22"/>
          <w:szCs w:val="22"/>
          <w:lang w:val="en-GB"/>
        </w:rPr>
        <w:tab/>
        <w:t xml:space="preserve">(  ) </w:t>
      </w:r>
      <w:r w:rsidRPr="00B67ADE">
        <w:rPr>
          <w:sz w:val="22"/>
          <w:szCs w:val="22"/>
          <w:lang w:val="en-GB"/>
        </w:rPr>
        <w:tab/>
        <w:t>Seasonally adjusted quarter-to-quarter rate of change.</w:t>
      </w:r>
    </w:p>
    <w:p w14:paraId="603638A5" w14:textId="77777777" w:rsidR="00D14E9E" w:rsidRPr="00B67ADE" w:rsidRDefault="00D14E9E" w:rsidP="009618F6">
      <w:pPr>
        <w:pStyle w:val="NormalIndent"/>
        <w:keepNext/>
        <w:keepLines/>
        <w:tabs>
          <w:tab w:val="left" w:pos="720"/>
        </w:tabs>
        <w:spacing w:line="250" w:lineRule="exact"/>
        <w:ind w:left="0"/>
        <w:rPr>
          <w:sz w:val="22"/>
          <w:szCs w:val="22"/>
          <w:lang w:val="en-GB" w:eastAsia="zh-HK"/>
        </w:rPr>
      </w:pPr>
    </w:p>
    <w:p w14:paraId="3D5B3E6C" w14:textId="5E2B7FCD" w:rsidR="009B3766" w:rsidRDefault="00D14E9E" w:rsidP="009618F6">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 xml:space="preserve">igures in Table 1.1 </w:t>
      </w:r>
      <w:proofErr w:type="gramStart"/>
      <w:r w:rsidRPr="00B67ADE">
        <w:rPr>
          <w:sz w:val="22"/>
          <w:szCs w:val="22"/>
          <w:lang w:val="en-GB" w:eastAsia="zh-HK"/>
        </w:rPr>
        <w:t>are compiled</w:t>
      </w:r>
      <w:proofErr w:type="gramEnd"/>
      <w:r w:rsidRPr="00B67ADE">
        <w:rPr>
          <w:sz w:val="22"/>
          <w:szCs w:val="22"/>
          <w:lang w:val="en-GB" w:eastAsia="zh-HK"/>
        </w:rPr>
        <w:t xml:space="preserve"> based on the change of ownership principle in recording goods sent abroad for processing and </w:t>
      </w:r>
      <w:proofErr w:type="spellStart"/>
      <w:r w:rsidRPr="00B67ADE">
        <w:rPr>
          <w:sz w:val="22"/>
          <w:szCs w:val="22"/>
          <w:lang w:val="en-GB" w:eastAsia="zh-HK"/>
        </w:rPr>
        <w:t>merchanting</w:t>
      </w:r>
      <w:proofErr w:type="spellEnd"/>
      <w:r w:rsidRPr="00B67ADE">
        <w:rPr>
          <w:sz w:val="22"/>
          <w:szCs w:val="22"/>
          <w:lang w:val="en-GB" w:eastAsia="zh-HK"/>
        </w:rPr>
        <w:t xml:space="preserve"> under the standards stipulated in the </w:t>
      </w:r>
      <w:r w:rsidRPr="00B67ADE">
        <w:rPr>
          <w:i/>
          <w:sz w:val="22"/>
          <w:szCs w:val="22"/>
          <w:lang w:val="en-GB" w:eastAsia="zh-HK"/>
        </w:rPr>
        <w:t>System of National Accounts 2008</w:t>
      </w:r>
      <w:r w:rsidRPr="00B67ADE">
        <w:rPr>
          <w:sz w:val="22"/>
          <w:szCs w:val="22"/>
          <w:lang w:val="en-GB" w:eastAsia="zh-HK"/>
        </w:rPr>
        <w:t>.</w:t>
      </w:r>
    </w:p>
    <w:p w14:paraId="717C5843" w14:textId="02323BF2" w:rsidR="00EA3A71" w:rsidRDefault="00EA3A71" w:rsidP="006F21B4">
      <w:pPr>
        <w:pStyle w:val="BodyTextIndent"/>
        <w:tabs>
          <w:tab w:val="clear" w:pos="810"/>
          <w:tab w:val="clear" w:pos="1440"/>
          <w:tab w:val="clear" w:pos="9360"/>
          <w:tab w:val="left" w:pos="6336"/>
          <w:tab w:val="left" w:pos="8931"/>
        </w:tabs>
        <w:spacing w:line="240" w:lineRule="exact"/>
        <w:ind w:right="96"/>
        <w:rPr>
          <w:sz w:val="21"/>
          <w:szCs w:val="21"/>
          <w:lang w:val="en-GB"/>
        </w:rPr>
      </w:pPr>
    </w:p>
    <w:p w14:paraId="78282635" w14:textId="5B19AE6F" w:rsidR="009618F6" w:rsidRPr="009618F6" w:rsidRDefault="00834673" w:rsidP="009618F6">
      <w:pPr>
        <w:pStyle w:val="BodyTextIndent"/>
        <w:keepNext/>
        <w:tabs>
          <w:tab w:val="clear" w:pos="810"/>
          <w:tab w:val="clear" w:pos="1440"/>
          <w:tab w:val="clear" w:pos="9360"/>
          <w:tab w:val="left" w:pos="6336"/>
          <w:tab w:val="left" w:pos="8931"/>
        </w:tabs>
        <w:spacing w:line="240" w:lineRule="auto"/>
        <w:ind w:right="96"/>
        <w:rPr>
          <w:sz w:val="21"/>
          <w:szCs w:val="21"/>
          <w:lang w:val="en-GB"/>
        </w:rPr>
      </w:pPr>
      <w:r w:rsidRPr="00834673">
        <w:rPr>
          <w:noProof/>
          <w:lang w:val="en-GB" w:eastAsia="zh-CN"/>
        </w:rPr>
        <w:lastRenderedPageBreak/>
        <w:drawing>
          <wp:inline distT="0" distB="0" distL="0" distR="0" wp14:anchorId="4080D604" wp14:editId="5BC45259">
            <wp:extent cx="5731510" cy="353848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8481"/>
                    </a:xfrm>
                    <a:prstGeom prst="rect">
                      <a:avLst/>
                    </a:prstGeom>
                    <a:noFill/>
                    <a:ln>
                      <a:noFill/>
                    </a:ln>
                  </pic:spPr>
                </pic:pic>
              </a:graphicData>
            </a:graphic>
          </wp:inline>
        </w:drawing>
      </w:r>
      <w:r w:rsidR="006A4D69" w:rsidRPr="006A4D69">
        <w:rPr>
          <w:sz w:val="21"/>
          <w:szCs w:val="21"/>
        </w:rPr>
        <w:t xml:space="preserve"> </w:t>
      </w:r>
    </w:p>
    <w:p w14:paraId="6CB5992F" w14:textId="701497DA" w:rsidR="009618F6" w:rsidRPr="007F483A" w:rsidRDefault="009618F6" w:rsidP="009618F6">
      <w:pPr>
        <w:pStyle w:val="BodyTextIndent"/>
        <w:keepNext/>
        <w:keepLines/>
        <w:tabs>
          <w:tab w:val="clear" w:pos="810"/>
          <w:tab w:val="clear" w:pos="1440"/>
          <w:tab w:val="clear" w:pos="9360"/>
          <w:tab w:val="left" w:pos="6336"/>
        </w:tabs>
        <w:spacing w:line="250" w:lineRule="exact"/>
        <w:ind w:left="993" w:right="95" w:hanging="993"/>
        <w:rPr>
          <w:sz w:val="22"/>
          <w:szCs w:val="22"/>
          <w:lang w:val="en-GB"/>
        </w:rPr>
      </w:pPr>
      <w:proofErr w:type="gramStart"/>
      <w:r w:rsidRPr="00B67ADE">
        <w:rPr>
          <w:sz w:val="22"/>
          <w:szCs w:val="22"/>
          <w:lang w:val="en-GB"/>
        </w:rPr>
        <w:t>Note :</w:t>
      </w:r>
      <w:proofErr w:type="gramEnd"/>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 while total import demand in Hong Kong’s major markets as depicted refers to the year</w:t>
      </w:r>
      <w:r w:rsidRPr="00B67ADE">
        <w:rPr>
          <w:sz w:val="22"/>
          <w:szCs w:val="22"/>
          <w:lang w:val="en-GB"/>
        </w:rPr>
        <w:noBreakHyphen/>
        <w:t>on</w:t>
      </w:r>
      <w:r w:rsidRPr="00B67ADE">
        <w:rPr>
          <w:sz w:val="22"/>
          <w:szCs w:val="22"/>
          <w:lang w:val="en-GB"/>
        </w:rPr>
        <w:noBreakHyphen/>
        <w:t xml:space="preserve">year rate of change in US dollar terms in the aggregate import demand in Asia, the </w:t>
      </w:r>
      <w:r w:rsidR="00875D09">
        <w:rPr>
          <w:sz w:val="22"/>
          <w:szCs w:val="22"/>
          <w:lang w:val="en-GB"/>
        </w:rPr>
        <w:t>US</w:t>
      </w:r>
      <w:r w:rsidRPr="00B67ADE">
        <w:rPr>
          <w:sz w:val="22"/>
          <w:szCs w:val="22"/>
          <w:lang w:val="en-GB"/>
        </w:rPr>
        <w:t xml:space="preserve"> and the </w:t>
      </w:r>
      <w:r w:rsidR="00875D09">
        <w:rPr>
          <w:sz w:val="22"/>
          <w:szCs w:val="22"/>
          <w:lang w:val="en-GB"/>
        </w:rPr>
        <w:t>EU</w:t>
      </w:r>
      <w:r w:rsidRPr="00B67ADE">
        <w:rPr>
          <w:sz w:val="22"/>
          <w:szCs w:val="22"/>
          <w:lang w:val="en-GB"/>
        </w:rPr>
        <w:t xml:space="preserve"> taken together.</w:t>
      </w:r>
    </w:p>
    <w:p w14:paraId="710D7619" w14:textId="53FABC52" w:rsidR="00EA3A71" w:rsidRDefault="00EA3A71" w:rsidP="00834673">
      <w:pPr>
        <w:pStyle w:val="BodyTextIndent"/>
        <w:tabs>
          <w:tab w:val="clear" w:pos="810"/>
          <w:tab w:val="clear" w:pos="1440"/>
          <w:tab w:val="clear" w:pos="9360"/>
          <w:tab w:val="left" w:pos="6336"/>
          <w:tab w:val="left" w:pos="8931"/>
        </w:tabs>
        <w:spacing w:line="240" w:lineRule="exact"/>
        <w:ind w:left="0" w:right="96" w:firstLine="0"/>
        <w:rPr>
          <w:sz w:val="21"/>
          <w:szCs w:val="21"/>
          <w:lang w:val="en-GB"/>
        </w:rPr>
      </w:pPr>
    </w:p>
    <w:p w14:paraId="0EF174ED" w14:textId="16A9A198" w:rsidR="00AF4B06" w:rsidRDefault="00834673"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834673">
        <w:rPr>
          <w:noProof/>
          <w:lang w:val="en-GB" w:eastAsia="zh-CN"/>
        </w:rPr>
        <w:drawing>
          <wp:inline distT="0" distB="0" distL="0" distR="0" wp14:anchorId="3FACB7B0" wp14:editId="2E918442">
            <wp:extent cx="5731510" cy="35302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530278"/>
                    </a:xfrm>
                    <a:prstGeom prst="rect">
                      <a:avLst/>
                    </a:prstGeom>
                    <a:noFill/>
                    <a:ln>
                      <a:noFill/>
                    </a:ln>
                  </pic:spPr>
                </pic:pic>
              </a:graphicData>
            </a:graphic>
          </wp:inline>
        </w:drawing>
      </w:r>
    </w:p>
    <w:p w14:paraId="7F36D781" w14:textId="10CE279E" w:rsidR="006F21B4" w:rsidRPr="00B67ADE"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sidRPr="00B67ADE">
        <w:rPr>
          <w:sz w:val="21"/>
          <w:szCs w:val="21"/>
          <w:lang w:val="en-GB"/>
        </w:rPr>
        <w:t>Notes :</w:t>
      </w:r>
      <w:r w:rsidR="000D1225">
        <w:rPr>
          <w:sz w:val="21"/>
          <w:szCs w:val="21"/>
          <w:lang w:val="en-GB"/>
        </w:rPr>
        <w:tab/>
      </w:r>
      <w:r w:rsidR="00D66F17">
        <w:rPr>
          <w:sz w:val="21"/>
          <w:szCs w:val="21"/>
          <w:lang w:val="en-GB"/>
        </w:rPr>
        <w:t>(*)</w:t>
      </w:r>
      <w:r w:rsidRPr="00B67ADE">
        <w:rPr>
          <w:sz w:val="21"/>
          <w:szCs w:val="21"/>
          <w:lang w:val="en-GB"/>
        </w:rPr>
        <w:tab/>
        <w:t>“Selected Asian economies” include the Mainland of China, Hong Kong, Singapore, Korea, Taiwan, Japan, Indonesia, Malaysia, Thailand and the Philippines.</w:t>
      </w:r>
      <w:r w:rsidR="00101909">
        <w:rPr>
          <w:sz w:val="21"/>
          <w:szCs w:val="21"/>
          <w:lang w:val="en-GB"/>
        </w:rPr>
        <w:br/>
      </w:r>
    </w:p>
    <w:p w14:paraId="75F67502" w14:textId="77DDA9A6"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t>
      </w:r>
      <w:proofErr w:type="gramStart"/>
      <w:r w:rsidR="006F21B4" w:rsidRPr="00B67ADE">
        <w:rPr>
          <w:sz w:val="21"/>
          <w:szCs w:val="21"/>
          <w:lang w:val="en-GB"/>
        </w:rPr>
        <w:t>were measured</w:t>
      </w:r>
      <w:proofErr w:type="gramEnd"/>
      <w:r w:rsidR="006F21B4" w:rsidRPr="00B67ADE">
        <w:rPr>
          <w:sz w:val="21"/>
          <w:szCs w:val="21"/>
          <w:lang w:val="en-GB"/>
        </w:rPr>
        <w:t xml:space="preserve">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6129E59D" w14:textId="313F30E9" w:rsidR="00186C45" w:rsidRDefault="00186C45" w:rsidP="00BB1D08">
      <w:pPr>
        <w:pStyle w:val="BodyTextIndent"/>
        <w:tabs>
          <w:tab w:val="clear" w:pos="810"/>
          <w:tab w:val="clear" w:pos="9360"/>
          <w:tab w:val="left" w:pos="6336"/>
        </w:tabs>
        <w:spacing w:line="240" w:lineRule="exact"/>
        <w:ind w:right="96"/>
        <w:rPr>
          <w:noProof/>
          <w:sz w:val="28"/>
          <w:lang w:val="en-GB"/>
        </w:rPr>
      </w:pPr>
    </w:p>
    <w:p w14:paraId="5FF0EF80" w14:textId="34ABDAAA" w:rsidR="00DF6BF7" w:rsidRPr="00774DCF" w:rsidRDefault="001A3FB1" w:rsidP="001D3FBB">
      <w:pPr>
        <w:pStyle w:val="BodyTextIndent"/>
        <w:tabs>
          <w:tab w:val="clear" w:pos="810"/>
          <w:tab w:val="clear" w:pos="1440"/>
          <w:tab w:val="clear" w:pos="9360"/>
          <w:tab w:val="left" w:pos="6336"/>
        </w:tabs>
        <w:spacing w:line="240" w:lineRule="auto"/>
        <w:ind w:left="0" w:right="96" w:firstLine="0"/>
        <w:rPr>
          <w:noProof/>
          <w:sz w:val="28"/>
          <w:lang w:val="en-GB"/>
        </w:rPr>
      </w:pPr>
      <w:r w:rsidRPr="001A3FB1">
        <w:rPr>
          <w:noProof/>
          <w:lang w:val="en-GB" w:eastAsia="zh-CN"/>
        </w:rPr>
        <w:lastRenderedPageBreak/>
        <w:drawing>
          <wp:inline distT="0" distB="0" distL="0" distR="0" wp14:anchorId="79AF7D1B" wp14:editId="4FFEE061">
            <wp:extent cx="5731510" cy="3519147"/>
            <wp:effectExtent l="0" t="0" r="254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19147"/>
                    </a:xfrm>
                    <a:prstGeom prst="rect">
                      <a:avLst/>
                    </a:prstGeom>
                    <a:noFill/>
                    <a:ln>
                      <a:noFill/>
                    </a:ln>
                  </pic:spPr>
                </pic:pic>
              </a:graphicData>
            </a:graphic>
          </wp:inline>
        </w:drawing>
      </w:r>
    </w:p>
    <w:p w14:paraId="65549D38" w14:textId="4837098C" w:rsidR="009B3766" w:rsidRPr="00B67ADE"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lastRenderedPageBreak/>
        <w:t xml:space="preserve">Table </w:t>
      </w:r>
      <w:proofErr w:type="gramStart"/>
      <w:r w:rsidR="007F483A">
        <w:rPr>
          <w:b/>
          <w:sz w:val="28"/>
          <w:lang w:val="en-GB"/>
        </w:rPr>
        <w:t>3</w:t>
      </w:r>
      <w:r w:rsidRPr="00B67ADE">
        <w:rPr>
          <w:b/>
          <w:sz w:val="28"/>
          <w:lang w:val="en-GB"/>
        </w:rPr>
        <w:t>.2 :</w:t>
      </w:r>
      <w:proofErr w:type="gramEnd"/>
      <w:r w:rsidRPr="00B67ADE">
        <w:rPr>
          <w:b/>
          <w:sz w:val="28"/>
          <w:lang w:val="en-GB"/>
        </w:rPr>
        <w:t xml:space="preserve"> </w:t>
      </w:r>
      <w:r w:rsidR="00122515" w:rsidRPr="00D00121">
        <w:rPr>
          <w:b/>
          <w:sz w:val="28"/>
          <w:lang w:val="en-GB"/>
        </w:rPr>
        <w:t xml:space="preserve">Merchandise </w:t>
      </w:r>
      <w:r w:rsidRPr="00D00121">
        <w:rPr>
          <w:b/>
          <w:sz w:val="28"/>
          <w:lang w:val="en-GB"/>
        </w:rPr>
        <w:t>exports</w:t>
      </w:r>
      <w:r w:rsidRPr="00B67ADE">
        <w:rPr>
          <w:b/>
          <w:sz w:val="28"/>
          <w:lang w:val="en-GB"/>
        </w:rPr>
        <w:t xml:space="preserve"> by major market</w:t>
      </w:r>
    </w:p>
    <w:p w14:paraId="2F6AF414" w14:textId="6B23CF70" w:rsidR="001B5BB0" w:rsidRPr="00B67ADE"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t>(</w:t>
      </w:r>
      <w:proofErr w:type="gramStart"/>
      <w:r w:rsidRPr="00B67ADE">
        <w:rPr>
          <w:b/>
          <w:sz w:val="28"/>
          <w:lang w:val="en-GB"/>
        </w:rPr>
        <w:t>year-on-year</w:t>
      </w:r>
      <w:proofErr w:type="gramEnd"/>
      <w:r w:rsidRPr="00B67ADE">
        <w:rPr>
          <w:b/>
          <w:sz w:val="28"/>
          <w:lang w:val="en-GB"/>
        </w:rPr>
        <w:t xml:space="preserve">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10206" w:type="dxa"/>
        <w:jc w:val="center"/>
        <w:tblLayout w:type="fixed"/>
        <w:tblLook w:val="04A0" w:firstRow="1" w:lastRow="0" w:firstColumn="1" w:lastColumn="0" w:noHBand="0" w:noVBand="1"/>
      </w:tblPr>
      <w:tblGrid>
        <w:gridCol w:w="1944"/>
        <w:gridCol w:w="891"/>
        <w:gridCol w:w="794"/>
        <w:gridCol w:w="794"/>
        <w:gridCol w:w="794"/>
        <w:gridCol w:w="794"/>
        <w:gridCol w:w="935"/>
        <w:gridCol w:w="794"/>
        <w:gridCol w:w="794"/>
        <w:gridCol w:w="794"/>
        <w:gridCol w:w="794"/>
        <w:gridCol w:w="84"/>
      </w:tblGrid>
      <w:tr w:rsidR="00A3099D" w:rsidRPr="00182F37" w14:paraId="6E2031F3" w14:textId="77777777" w:rsidTr="00EF2C28">
        <w:trPr>
          <w:trHeight w:hRule="exact" w:val="312"/>
          <w:jc w:val="center"/>
        </w:trPr>
        <w:tc>
          <w:tcPr>
            <w:tcW w:w="1944" w:type="dxa"/>
            <w:vAlign w:val="center"/>
          </w:tcPr>
          <w:p w14:paraId="0D00DBAA" w14:textId="77777777" w:rsidR="00A3099D" w:rsidRPr="00182F37" w:rsidRDefault="00A3099D" w:rsidP="00804805">
            <w:pPr>
              <w:keepNext/>
              <w:keepLines/>
              <w:rPr>
                <w:rFonts w:eastAsia="SimSun"/>
                <w:sz w:val="22"/>
                <w:szCs w:val="22"/>
                <w:highlight w:val="lightGray"/>
                <w:lang w:eastAsia="zh-CN"/>
              </w:rPr>
            </w:pPr>
          </w:p>
        </w:tc>
        <w:tc>
          <w:tcPr>
            <w:tcW w:w="4067" w:type="dxa"/>
            <w:gridSpan w:val="5"/>
            <w:vAlign w:val="center"/>
          </w:tcPr>
          <w:p w14:paraId="74F7BAE2" w14:textId="649F9D15" w:rsidR="00A3099D" w:rsidRPr="00182F37" w:rsidRDefault="00A3099D" w:rsidP="00804805">
            <w:pPr>
              <w:keepNext/>
              <w:keepLines/>
              <w:jc w:val="center"/>
              <w:rPr>
                <w:sz w:val="22"/>
                <w:szCs w:val="22"/>
                <w:u w:val="single"/>
                <w:lang w:eastAsia="zh-HK"/>
              </w:rPr>
            </w:pPr>
            <w:r w:rsidRPr="00182F37">
              <w:rPr>
                <w:sz w:val="22"/>
                <w:szCs w:val="22"/>
                <w:u w:val="single"/>
              </w:rPr>
              <w:t>202</w:t>
            </w:r>
            <w:r w:rsidR="00F722D3">
              <w:rPr>
                <w:sz w:val="22"/>
                <w:szCs w:val="22"/>
                <w:u w:val="single"/>
              </w:rPr>
              <w:t>2</w:t>
            </w:r>
          </w:p>
        </w:tc>
        <w:tc>
          <w:tcPr>
            <w:tcW w:w="4195" w:type="dxa"/>
            <w:gridSpan w:val="6"/>
          </w:tcPr>
          <w:p w14:paraId="5EC95DCC" w14:textId="144FF55A" w:rsidR="00A3099D" w:rsidRPr="00182F37" w:rsidRDefault="00A3099D" w:rsidP="00804805">
            <w:pPr>
              <w:keepNext/>
              <w:keepLines/>
              <w:jc w:val="center"/>
              <w:rPr>
                <w:sz w:val="22"/>
                <w:szCs w:val="22"/>
                <w:highlight w:val="lightGray"/>
                <w:u w:val="single"/>
              </w:rPr>
            </w:pPr>
            <w:r w:rsidRPr="00182F37">
              <w:rPr>
                <w:sz w:val="22"/>
                <w:szCs w:val="22"/>
                <w:u w:val="single"/>
              </w:rPr>
              <w:t>202</w:t>
            </w:r>
            <w:r w:rsidR="00F722D3">
              <w:rPr>
                <w:sz w:val="22"/>
                <w:szCs w:val="22"/>
                <w:u w:val="single"/>
              </w:rPr>
              <w:t>3</w:t>
            </w:r>
          </w:p>
        </w:tc>
      </w:tr>
      <w:tr w:rsidR="00AD5BCD" w:rsidRPr="00182F37" w14:paraId="78F6E868" w14:textId="77777777" w:rsidTr="00EA6A81">
        <w:trPr>
          <w:gridAfter w:val="1"/>
          <w:wAfter w:w="84" w:type="dxa"/>
          <w:jc w:val="center"/>
        </w:trPr>
        <w:tc>
          <w:tcPr>
            <w:tcW w:w="1944" w:type="dxa"/>
            <w:vAlign w:val="center"/>
          </w:tcPr>
          <w:p w14:paraId="6429251F" w14:textId="77777777" w:rsidR="00AD5BCD" w:rsidRPr="00182F37" w:rsidRDefault="00AD5BCD" w:rsidP="00A53659">
            <w:pPr>
              <w:keepNext/>
              <w:keepLines/>
              <w:jc w:val="center"/>
              <w:rPr>
                <w:rFonts w:eastAsia="SimSun"/>
                <w:sz w:val="22"/>
                <w:szCs w:val="22"/>
                <w:lang w:eastAsia="zh-CN"/>
              </w:rPr>
            </w:pPr>
          </w:p>
        </w:tc>
        <w:tc>
          <w:tcPr>
            <w:tcW w:w="891" w:type="dxa"/>
            <w:vAlign w:val="center"/>
          </w:tcPr>
          <w:p w14:paraId="1981FB31" w14:textId="77777777" w:rsidR="00AD5BCD" w:rsidRPr="00182F37" w:rsidRDefault="00AD5BCD" w:rsidP="00AC6D82">
            <w:pPr>
              <w:keepNext/>
              <w:keepLines/>
              <w:jc w:val="right"/>
              <w:rPr>
                <w:sz w:val="22"/>
                <w:szCs w:val="22"/>
                <w:u w:val="single"/>
              </w:rPr>
            </w:pPr>
            <w:r w:rsidRPr="00182F37">
              <w:rPr>
                <w:sz w:val="22"/>
                <w:szCs w:val="22"/>
                <w:u w:val="single"/>
              </w:rPr>
              <w:t>Annual</w:t>
            </w:r>
          </w:p>
        </w:tc>
        <w:tc>
          <w:tcPr>
            <w:tcW w:w="794" w:type="dxa"/>
            <w:vAlign w:val="center"/>
          </w:tcPr>
          <w:p w14:paraId="2A8E53FB" w14:textId="77777777" w:rsidR="00AD5BCD" w:rsidRPr="00FE1696" w:rsidRDefault="00AD5BCD" w:rsidP="00AC6D82">
            <w:pPr>
              <w:keepNext/>
              <w:keepLines/>
              <w:jc w:val="right"/>
              <w:rPr>
                <w:sz w:val="22"/>
                <w:szCs w:val="22"/>
                <w:u w:val="single"/>
              </w:rPr>
            </w:pPr>
            <w:r w:rsidRPr="00AD5BCD">
              <w:rPr>
                <w:sz w:val="22"/>
                <w:szCs w:val="22"/>
                <w:u w:val="single"/>
              </w:rPr>
              <w:t>Q1</w:t>
            </w:r>
          </w:p>
        </w:tc>
        <w:tc>
          <w:tcPr>
            <w:tcW w:w="794" w:type="dxa"/>
            <w:vAlign w:val="center"/>
          </w:tcPr>
          <w:p w14:paraId="31387B1B" w14:textId="77777777" w:rsidR="00AD5BCD" w:rsidRPr="00182F37" w:rsidRDefault="00AD5BCD" w:rsidP="00A53659">
            <w:pPr>
              <w:keepNext/>
              <w:keepLines/>
              <w:jc w:val="right"/>
              <w:rPr>
                <w:sz w:val="22"/>
                <w:szCs w:val="22"/>
                <w:u w:val="single"/>
              </w:rPr>
            </w:pPr>
            <w:r w:rsidRPr="00182F37">
              <w:rPr>
                <w:sz w:val="22"/>
                <w:szCs w:val="22"/>
                <w:u w:val="single"/>
              </w:rPr>
              <w:t>Q2</w:t>
            </w:r>
          </w:p>
        </w:tc>
        <w:tc>
          <w:tcPr>
            <w:tcW w:w="794" w:type="dxa"/>
            <w:vAlign w:val="center"/>
          </w:tcPr>
          <w:p w14:paraId="5ED79A1E" w14:textId="77777777" w:rsidR="00AD5BCD" w:rsidRPr="00182F37" w:rsidRDefault="00AD5BCD" w:rsidP="00A53659">
            <w:pPr>
              <w:keepNext/>
              <w:keepLines/>
              <w:jc w:val="right"/>
              <w:rPr>
                <w:sz w:val="22"/>
                <w:szCs w:val="22"/>
                <w:u w:val="single"/>
              </w:rPr>
            </w:pPr>
            <w:r w:rsidRPr="00182F37">
              <w:rPr>
                <w:sz w:val="22"/>
                <w:szCs w:val="22"/>
                <w:u w:val="single"/>
              </w:rPr>
              <w:t>Q3</w:t>
            </w:r>
          </w:p>
        </w:tc>
        <w:tc>
          <w:tcPr>
            <w:tcW w:w="794" w:type="dxa"/>
            <w:vAlign w:val="center"/>
          </w:tcPr>
          <w:p w14:paraId="10404C8A" w14:textId="77777777" w:rsidR="00AD5BCD" w:rsidRPr="00182F37" w:rsidRDefault="00AD5BCD" w:rsidP="00A53659">
            <w:pPr>
              <w:keepNext/>
              <w:keepLines/>
              <w:jc w:val="right"/>
              <w:rPr>
                <w:sz w:val="22"/>
                <w:szCs w:val="22"/>
                <w:u w:val="single"/>
              </w:rPr>
            </w:pPr>
            <w:r w:rsidRPr="00182F37">
              <w:rPr>
                <w:sz w:val="22"/>
                <w:szCs w:val="22"/>
                <w:u w:val="single"/>
              </w:rPr>
              <w:t>Q4</w:t>
            </w:r>
          </w:p>
        </w:tc>
        <w:tc>
          <w:tcPr>
            <w:tcW w:w="935" w:type="dxa"/>
            <w:vAlign w:val="center"/>
          </w:tcPr>
          <w:p w14:paraId="0DC5033B" w14:textId="4451E669" w:rsidR="00AD5BCD" w:rsidRPr="00A53659" w:rsidRDefault="00AD5BCD" w:rsidP="00AC6D82">
            <w:pPr>
              <w:keepNext/>
              <w:keepLines/>
              <w:jc w:val="right"/>
              <w:rPr>
                <w:sz w:val="22"/>
                <w:u w:val="single"/>
              </w:rPr>
            </w:pPr>
            <w:r w:rsidRPr="00A53659">
              <w:rPr>
                <w:sz w:val="22"/>
                <w:u w:val="single"/>
              </w:rPr>
              <w:t>Annual</w:t>
            </w:r>
          </w:p>
        </w:tc>
        <w:tc>
          <w:tcPr>
            <w:tcW w:w="794" w:type="dxa"/>
            <w:vAlign w:val="center"/>
          </w:tcPr>
          <w:p w14:paraId="5A19B1A5" w14:textId="64F9ECCF" w:rsidR="00AD5BCD" w:rsidRPr="00182F37" w:rsidRDefault="00AD5BCD" w:rsidP="00AC6D82">
            <w:pPr>
              <w:keepNext/>
              <w:keepLines/>
              <w:jc w:val="right"/>
              <w:rPr>
                <w:sz w:val="22"/>
                <w:szCs w:val="22"/>
                <w:u w:val="single"/>
              </w:rPr>
            </w:pPr>
            <w:r w:rsidRPr="00AD5BCD">
              <w:rPr>
                <w:sz w:val="22"/>
                <w:szCs w:val="22"/>
                <w:u w:val="single"/>
              </w:rPr>
              <w:t>Q1</w:t>
            </w:r>
          </w:p>
        </w:tc>
        <w:tc>
          <w:tcPr>
            <w:tcW w:w="794" w:type="dxa"/>
            <w:vAlign w:val="center"/>
          </w:tcPr>
          <w:p w14:paraId="26C0DE29" w14:textId="5CE4DC6C" w:rsidR="00AD5BCD" w:rsidRPr="00182F37" w:rsidRDefault="00AD5BCD" w:rsidP="00A53659">
            <w:pPr>
              <w:keepNext/>
              <w:keepLines/>
              <w:jc w:val="right"/>
              <w:rPr>
                <w:sz w:val="22"/>
                <w:szCs w:val="22"/>
                <w:u w:val="single"/>
              </w:rPr>
            </w:pPr>
            <w:r w:rsidRPr="00182F37">
              <w:rPr>
                <w:sz w:val="22"/>
                <w:szCs w:val="22"/>
                <w:u w:val="single"/>
              </w:rPr>
              <w:t>Q2</w:t>
            </w:r>
          </w:p>
        </w:tc>
        <w:tc>
          <w:tcPr>
            <w:tcW w:w="794" w:type="dxa"/>
            <w:vAlign w:val="center"/>
          </w:tcPr>
          <w:p w14:paraId="50178EDB" w14:textId="527578E1" w:rsidR="00AD5BCD" w:rsidRPr="00182F37" w:rsidRDefault="00AD5BCD" w:rsidP="00A53659">
            <w:pPr>
              <w:keepNext/>
              <w:keepLines/>
              <w:jc w:val="right"/>
              <w:rPr>
                <w:sz w:val="22"/>
                <w:szCs w:val="22"/>
                <w:u w:val="single"/>
              </w:rPr>
            </w:pPr>
            <w:r w:rsidRPr="00182F37">
              <w:rPr>
                <w:sz w:val="22"/>
                <w:szCs w:val="22"/>
                <w:u w:val="single"/>
              </w:rPr>
              <w:t>Q3</w:t>
            </w:r>
          </w:p>
        </w:tc>
        <w:tc>
          <w:tcPr>
            <w:tcW w:w="794" w:type="dxa"/>
            <w:vAlign w:val="center"/>
          </w:tcPr>
          <w:p w14:paraId="32D037BC" w14:textId="63B4AC74" w:rsidR="00AD5BCD" w:rsidRPr="00A53659" w:rsidRDefault="00AD5BCD" w:rsidP="00A53659">
            <w:pPr>
              <w:keepNext/>
              <w:keepLines/>
              <w:jc w:val="right"/>
              <w:rPr>
                <w:sz w:val="22"/>
                <w:u w:val="single"/>
              </w:rPr>
            </w:pPr>
            <w:r w:rsidRPr="00A53659">
              <w:rPr>
                <w:sz w:val="22"/>
                <w:u w:val="single"/>
              </w:rPr>
              <w:t>Q4</w:t>
            </w:r>
          </w:p>
        </w:tc>
      </w:tr>
      <w:tr w:rsidR="00A3099D" w:rsidRPr="00182F37" w14:paraId="0EB38901" w14:textId="77777777" w:rsidTr="00EA6A81">
        <w:trPr>
          <w:gridAfter w:val="1"/>
          <w:wAfter w:w="84" w:type="dxa"/>
          <w:trHeight w:val="66"/>
          <w:jc w:val="center"/>
        </w:trPr>
        <w:tc>
          <w:tcPr>
            <w:tcW w:w="1944" w:type="dxa"/>
            <w:vAlign w:val="center"/>
          </w:tcPr>
          <w:p w14:paraId="333ED811" w14:textId="77777777" w:rsidR="00A3099D" w:rsidRPr="00A70FA5" w:rsidRDefault="00A3099D" w:rsidP="00804805">
            <w:pPr>
              <w:keepNext/>
              <w:keepLines/>
              <w:rPr>
                <w:rFonts w:eastAsia="SimSun"/>
                <w:sz w:val="22"/>
                <w:szCs w:val="22"/>
                <w:lang w:eastAsia="zh-CN"/>
              </w:rPr>
            </w:pPr>
          </w:p>
        </w:tc>
        <w:tc>
          <w:tcPr>
            <w:tcW w:w="891" w:type="dxa"/>
            <w:vAlign w:val="center"/>
          </w:tcPr>
          <w:p w14:paraId="0CF3C870" w14:textId="77777777" w:rsidR="00A3099D" w:rsidRPr="00A70FA5" w:rsidRDefault="00A3099D" w:rsidP="00A53659">
            <w:pPr>
              <w:keepNext/>
              <w:keepLines/>
              <w:jc w:val="right"/>
              <w:rPr>
                <w:rFonts w:eastAsia="SimSun"/>
                <w:color w:val="FF0000"/>
                <w:sz w:val="22"/>
                <w:szCs w:val="22"/>
                <w:lang w:eastAsia="zh-CN"/>
              </w:rPr>
            </w:pPr>
          </w:p>
        </w:tc>
        <w:tc>
          <w:tcPr>
            <w:tcW w:w="794" w:type="dxa"/>
          </w:tcPr>
          <w:p w14:paraId="7F5D365E" w14:textId="77777777" w:rsidR="00A3099D" w:rsidRPr="00A70FA5" w:rsidRDefault="00A3099D" w:rsidP="00A53659">
            <w:pPr>
              <w:keepNext/>
              <w:keepLines/>
              <w:jc w:val="right"/>
              <w:rPr>
                <w:rFonts w:eastAsia="SimSun"/>
                <w:sz w:val="22"/>
                <w:szCs w:val="22"/>
                <w:u w:val="single"/>
                <w:lang w:eastAsia="zh-CN"/>
              </w:rPr>
            </w:pPr>
          </w:p>
        </w:tc>
        <w:tc>
          <w:tcPr>
            <w:tcW w:w="794" w:type="dxa"/>
          </w:tcPr>
          <w:p w14:paraId="35FBB181" w14:textId="77777777" w:rsidR="00A3099D" w:rsidRPr="00A70FA5" w:rsidRDefault="00A3099D" w:rsidP="00A53659">
            <w:pPr>
              <w:keepNext/>
              <w:keepLines/>
              <w:jc w:val="right"/>
              <w:rPr>
                <w:sz w:val="22"/>
                <w:szCs w:val="22"/>
                <w:u w:val="single"/>
              </w:rPr>
            </w:pPr>
          </w:p>
        </w:tc>
        <w:tc>
          <w:tcPr>
            <w:tcW w:w="794" w:type="dxa"/>
          </w:tcPr>
          <w:p w14:paraId="13D5775C" w14:textId="77777777" w:rsidR="00A3099D" w:rsidRPr="00A70FA5" w:rsidRDefault="00A3099D" w:rsidP="00A53659">
            <w:pPr>
              <w:keepNext/>
              <w:keepLines/>
              <w:jc w:val="right"/>
              <w:rPr>
                <w:sz w:val="22"/>
                <w:szCs w:val="22"/>
                <w:u w:val="single"/>
              </w:rPr>
            </w:pPr>
          </w:p>
        </w:tc>
        <w:tc>
          <w:tcPr>
            <w:tcW w:w="794" w:type="dxa"/>
          </w:tcPr>
          <w:p w14:paraId="7F50C18F" w14:textId="77777777" w:rsidR="00A3099D" w:rsidRPr="00A70FA5" w:rsidRDefault="00A3099D" w:rsidP="00A53659">
            <w:pPr>
              <w:keepNext/>
              <w:keepLines/>
              <w:jc w:val="right"/>
              <w:rPr>
                <w:color w:val="FF0000"/>
                <w:sz w:val="22"/>
                <w:szCs w:val="22"/>
              </w:rPr>
            </w:pPr>
          </w:p>
        </w:tc>
        <w:tc>
          <w:tcPr>
            <w:tcW w:w="935" w:type="dxa"/>
            <w:vAlign w:val="center"/>
          </w:tcPr>
          <w:p w14:paraId="581E938B" w14:textId="77777777" w:rsidR="00A3099D" w:rsidRPr="00E04CE2" w:rsidRDefault="00A3099D" w:rsidP="00A53659">
            <w:pPr>
              <w:keepNext/>
              <w:keepLines/>
              <w:jc w:val="right"/>
              <w:rPr>
                <w:color w:val="FF0000"/>
                <w:sz w:val="22"/>
                <w:szCs w:val="22"/>
                <w:highlight w:val="lightGray"/>
              </w:rPr>
            </w:pPr>
          </w:p>
        </w:tc>
        <w:tc>
          <w:tcPr>
            <w:tcW w:w="794" w:type="dxa"/>
          </w:tcPr>
          <w:p w14:paraId="280F1A6F" w14:textId="77777777" w:rsidR="00A3099D" w:rsidRPr="00A70FA5" w:rsidRDefault="00A3099D" w:rsidP="00A53659">
            <w:pPr>
              <w:keepNext/>
              <w:keepLines/>
              <w:jc w:val="right"/>
              <w:rPr>
                <w:color w:val="FF0000"/>
                <w:sz w:val="22"/>
                <w:szCs w:val="22"/>
              </w:rPr>
            </w:pPr>
          </w:p>
        </w:tc>
        <w:tc>
          <w:tcPr>
            <w:tcW w:w="794" w:type="dxa"/>
          </w:tcPr>
          <w:p w14:paraId="6675CD1E" w14:textId="77777777" w:rsidR="00A3099D" w:rsidRPr="00A70FA5" w:rsidRDefault="00A3099D" w:rsidP="00A53659">
            <w:pPr>
              <w:keepNext/>
              <w:keepLines/>
              <w:jc w:val="right"/>
              <w:rPr>
                <w:color w:val="FF0000"/>
                <w:sz w:val="22"/>
                <w:szCs w:val="22"/>
              </w:rPr>
            </w:pPr>
          </w:p>
        </w:tc>
        <w:tc>
          <w:tcPr>
            <w:tcW w:w="794" w:type="dxa"/>
            <w:vAlign w:val="center"/>
          </w:tcPr>
          <w:p w14:paraId="504AEBF6" w14:textId="77777777" w:rsidR="00A3099D" w:rsidRPr="00A70FA5" w:rsidRDefault="00A3099D" w:rsidP="00A53659">
            <w:pPr>
              <w:keepNext/>
              <w:keepLines/>
              <w:jc w:val="right"/>
              <w:rPr>
                <w:color w:val="FF0000"/>
                <w:sz w:val="22"/>
                <w:szCs w:val="22"/>
              </w:rPr>
            </w:pPr>
          </w:p>
        </w:tc>
        <w:tc>
          <w:tcPr>
            <w:tcW w:w="794" w:type="dxa"/>
          </w:tcPr>
          <w:p w14:paraId="654B2411" w14:textId="58DFDB74" w:rsidR="00A3099D" w:rsidRPr="00E04CE2" w:rsidRDefault="00A3099D" w:rsidP="00A53659">
            <w:pPr>
              <w:keepNext/>
              <w:keepLines/>
              <w:jc w:val="right"/>
              <w:rPr>
                <w:color w:val="FF0000"/>
                <w:sz w:val="22"/>
                <w:szCs w:val="22"/>
                <w:highlight w:val="lightGray"/>
              </w:rPr>
            </w:pPr>
          </w:p>
        </w:tc>
      </w:tr>
      <w:tr w:rsidR="00BD6EB4" w:rsidRPr="00A3099D" w14:paraId="6363CB24" w14:textId="77777777" w:rsidTr="00EA6A81">
        <w:trPr>
          <w:gridAfter w:val="1"/>
          <w:wAfter w:w="84" w:type="dxa"/>
          <w:jc w:val="center"/>
        </w:trPr>
        <w:tc>
          <w:tcPr>
            <w:tcW w:w="1944" w:type="dxa"/>
            <w:vAlign w:val="center"/>
          </w:tcPr>
          <w:p w14:paraId="189BA343" w14:textId="77777777" w:rsidR="00BD6EB4" w:rsidRPr="00D70E0E" w:rsidRDefault="00BD6EB4" w:rsidP="00BD6EB4">
            <w:pPr>
              <w:keepNext/>
              <w:keepLines/>
              <w:rPr>
                <w:rFonts w:eastAsia="SimSun"/>
                <w:sz w:val="22"/>
                <w:szCs w:val="22"/>
                <w:lang w:eastAsia="zh-CN"/>
              </w:rPr>
            </w:pPr>
            <w:r w:rsidRPr="00D70E0E">
              <w:rPr>
                <w:rFonts w:eastAsia="SimSun"/>
                <w:sz w:val="22"/>
                <w:szCs w:val="22"/>
                <w:lang w:eastAsia="zh-CN"/>
              </w:rPr>
              <w:t>Mainland of China</w:t>
            </w:r>
          </w:p>
        </w:tc>
        <w:tc>
          <w:tcPr>
            <w:tcW w:w="891" w:type="dxa"/>
          </w:tcPr>
          <w:p w14:paraId="25D30826" w14:textId="476252B5"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-2</w:t>
            </w:r>
            <w:r>
              <w:rPr>
                <w:sz w:val="22"/>
                <w:szCs w:val="22"/>
                <w:lang w:eastAsia="zh-HK"/>
              </w:rPr>
              <w:t>0.6</w:t>
            </w:r>
          </w:p>
        </w:tc>
        <w:tc>
          <w:tcPr>
            <w:tcW w:w="794" w:type="dxa"/>
          </w:tcPr>
          <w:p w14:paraId="2BEC663C" w14:textId="3644C7F2" w:rsidR="00BD6EB4" w:rsidRPr="00FE1696"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-13.4</w:t>
            </w:r>
          </w:p>
        </w:tc>
        <w:tc>
          <w:tcPr>
            <w:tcW w:w="794" w:type="dxa"/>
          </w:tcPr>
          <w:p w14:paraId="271AC9C4" w14:textId="220C87DB" w:rsidR="00BD6EB4" w:rsidRPr="00C64D59" w:rsidRDefault="00BD6EB4" w:rsidP="00BD6EB4">
            <w:pPr>
              <w:keepNext/>
              <w:keepLines/>
              <w:tabs>
                <w:tab w:val="decimal" w:pos="331"/>
              </w:tabs>
              <w:spacing w:line="260" w:lineRule="exact"/>
              <w:jc w:val="right"/>
              <w:rPr>
                <w:rFonts w:eastAsia="SimSun"/>
                <w:sz w:val="22"/>
                <w:szCs w:val="22"/>
                <w:lang w:eastAsia="zh-CN"/>
              </w:rPr>
            </w:pPr>
            <w:r w:rsidRPr="00C64D59">
              <w:rPr>
                <w:sz w:val="22"/>
                <w:szCs w:val="22"/>
                <w:lang w:eastAsia="zh-HK"/>
              </w:rPr>
              <w:t>-18.0</w:t>
            </w:r>
          </w:p>
        </w:tc>
        <w:tc>
          <w:tcPr>
            <w:tcW w:w="794" w:type="dxa"/>
          </w:tcPr>
          <w:p w14:paraId="49BB1FFF" w14:textId="74E70C1F" w:rsidR="00BD6EB4" w:rsidRPr="00C64D59" w:rsidRDefault="00BD6EB4" w:rsidP="00BD6EB4">
            <w:pPr>
              <w:keepNext/>
              <w:keepLines/>
              <w:tabs>
                <w:tab w:val="decimal" w:pos="331"/>
              </w:tabs>
              <w:spacing w:line="260" w:lineRule="exact"/>
              <w:jc w:val="right"/>
              <w:rPr>
                <w:rFonts w:eastAsia="SimSun"/>
                <w:sz w:val="22"/>
                <w:szCs w:val="22"/>
                <w:lang w:eastAsia="zh-CN"/>
              </w:rPr>
            </w:pPr>
            <w:r w:rsidRPr="00C64D59">
              <w:rPr>
                <w:sz w:val="22"/>
                <w:szCs w:val="22"/>
                <w:lang w:eastAsia="zh-HK"/>
              </w:rPr>
              <w:t>-21.0</w:t>
            </w:r>
          </w:p>
        </w:tc>
        <w:tc>
          <w:tcPr>
            <w:tcW w:w="794" w:type="dxa"/>
          </w:tcPr>
          <w:p w14:paraId="2AC75187" w14:textId="60DF7D40"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w:t>
            </w:r>
            <w:r>
              <w:rPr>
                <w:sz w:val="22"/>
                <w:szCs w:val="22"/>
                <w:lang w:eastAsia="zh-HK"/>
              </w:rPr>
              <w:t>29.2</w:t>
            </w:r>
          </w:p>
        </w:tc>
        <w:tc>
          <w:tcPr>
            <w:tcW w:w="935" w:type="dxa"/>
          </w:tcPr>
          <w:p w14:paraId="3B8F845B" w14:textId="5C511EB6" w:rsidR="00BD6EB4" w:rsidRPr="00EF2C28" w:rsidRDefault="00EF2C28" w:rsidP="00BD6EB4">
            <w:pPr>
              <w:keepNext/>
              <w:keepLines/>
              <w:tabs>
                <w:tab w:val="decimal" w:pos="331"/>
              </w:tabs>
              <w:spacing w:line="260" w:lineRule="exact"/>
              <w:jc w:val="right"/>
              <w:rPr>
                <w:sz w:val="22"/>
              </w:rPr>
            </w:pPr>
            <w:r w:rsidRPr="00EF2C28">
              <w:rPr>
                <w:sz w:val="22"/>
                <w:szCs w:val="22"/>
                <w:lang w:eastAsia="zh-HK"/>
              </w:rPr>
              <w:t>-1</w:t>
            </w:r>
            <w:r w:rsidR="007E340F">
              <w:rPr>
                <w:sz w:val="22"/>
                <w:szCs w:val="22"/>
                <w:lang w:eastAsia="zh-HK"/>
              </w:rPr>
              <w:t>3</w:t>
            </w:r>
            <w:r w:rsidRPr="00EF2C28">
              <w:rPr>
                <w:sz w:val="22"/>
                <w:szCs w:val="22"/>
                <w:lang w:eastAsia="zh-HK"/>
              </w:rPr>
              <w:t>.</w:t>
            </w:r>
            <w:r w:rsidR="000D034D">
              <w:rPr>
                <w:sz w:val="22"/>
                <w:szCs w:val="22"/>
                <w:lang w:eastAsia="zh-HK"/>
              </w:rPr>
              <w:t>8</w:t>
            </w:r>
          </w:p>
        </w:tc>
        <w:tc>
          <w:tcPr>
            <w:tcW w:w="794" w:type="dxa"/>
          </w:tcPr>
          <w:p w14:paraId="0BD56882" w14:textId="49BF5012"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-27.</w:t>
            </w:r>
            <w:r w:rsidRPr="00EF2C28">
              <w:rPr>
                <w:rFonts w:hint="eastAsia"/>
                <w:kern w:val="0"/>
                <w:sz w:val="22"/>
                <w:szCs w:val="22"/>
              </w:rPr>
              <w:t>2</w:t>
            </w:r>
          </w:p>
        </w:tc>
        <w:tc>
          <w:tcPr>
            <w:tcW w:w="794" w:type="dxa"/>
          </w:tcPr>
          <w:p w14:paraId="151707B7" w14:textId="1489DE82"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-17.6</w:t>
            </w:r>
          </w:p>
        </w:tc>
        <w:tc>
          <w:tcPr>
            <w:tcW w:w="794" w:type="dxa"/>
          </w:tcPr>
          <w:p w14:paraId="2F8FABB5" w14:textId="47DA6EAD"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-12.0</w:t>
            </w:r>
          </w:p>
        </w:tc>
        <w:tc>
          <w:tcPr>
            <w:tcW w:w="794" w:type="dxa"/>
          </w:tcPr>
          <w:p w14:paraId="35BB0962" w14:textId="3C1B22AE" w:rsidR="00BD6EB4" w:rsidRPr="00EF2C28" w:rsidRDefault="007E340F" w:rsidP="00BD6EB4">
            <w:pPr>
              <w:keepNext/>
              <w:keepLines/>
              <w:tabs>
                <w:tab w:val="decimal" w:pos="233"/>
              </w:tabs>
              <w:spacing w:line="260" w:lineRule="exact"/>
              <w:jc w:val="right"/>
              <w:rPr>
                <w:sz w:val="22"/>
              </w:rPr>
            </w:pPr>
            <w:r>
              <w:rPr>
                <w:sz w:val="22"/>
                <w:szCs w:val="22"/>
                <w:lang w:eastAsia="zh-HK"/>
              </w:rPr>
              <w:t>3</w:t>
            </w:r>
            <w:r w:rsidR="00EF2C28" w:rsidRPr="00EF2C28">
              <w:rPr>
                <w:sz w:val="22"/>
                <w:szCs w:val="22"/>
                <w:lang w:eastAsia="zh-HK"/>
              </w:rPr>
              <w:t>.</w:t>
            </w:r>
            <w:r w:rsidR="000D034D">
              <w:rPr>
                <w:sz w:val="22"/>
                <w:szCs w:val="22"/>
                <w:lang w:eastAsia="zh-HK"/>
              </w:rPr>
              <w:t>5</w:t>
            </w:r>
          </w:p>
        </w:tc>
      </w:tr>
      <w:tr w:rsidR="00BD6EB4" w:rsidRPr="00A3099D" w14:paraId="21054F72" w14:textId="77777777" w:rsidTr="00EA6A81">
        <w:trPr>
          <w:gridAfter w:val="1"/>
          <w:wAfter w:w="84" w:type="dxa"/>
          <w:jc w:val="center"/>
        </w:trPr>
        <w:tc>
          <w:tcPr>
            <w:tcW w:w="1944" w:type="dxa"/>
            <w:vAlign w:val="center"/>
          </w:tcPr>
          <w:p w14:paraId="06751C6B" w14:textId="77777777" w:rsidR="00BD6EB4" w:rsidRPr="00D70E0E" w:rsidRDefault="00BD6EB4" w:rsidP="00BD6EB4">
            <w:pPr>
              <w:keepNext/>
              <w:keepLines/>
              <w:rPr>
                <w:rFonts w:eastAsia="SimSun"/>
                <w:sz w:val="22"/>
                <w:szCs w:val="22"/>
                <w:lang w:eastAsia="zh-CN"/>
              </w:rPr>
            </w:pPr>
          </w:p>
        </w:tc>
        <w:tc>
          <w:tcPr>
            <w:tcW w:w="891" w:type="dxa"/>
          </w:tcPr>
          <w:p w14:paraId="55CFDD68"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226DC2E3"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67DA4BB7"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794" w:type="dxa"/>
          </w:tcPr>
          <w:p w14:paraId="3C978FBC"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794" w:type="dxa"/>
          </w:tcPr>
          <w:p w14:paraId="1D71FA7D"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935" w:type="dxa"/>
          </w:tcPr>
          <w:p w14:paraId="38A3430F" w14:textId="028DE529" w:rsidR="00BD6EB4" w:rsidRPr="00EF2C28" w:rsidRDefault="00BD6EB4" w:rsidP="00BD6EB4">
            <w:pPr>
              <w:keepNext/>
              <w:keepLines/>
              <w:tabs>
                <w:tab w:val="decimal" w:pos="331"/>
              </w:tabs>
              <w:spacing w:line="260" w:lineRule="exact"/>
              <w:jc w:val="right"/>
              <w:rPr>
                <w:sz w:val="22"/>
              </w:rPr>
            </w:pPr>
          </w:p>
        </w:tc>
        <w:tc>
          <w:tcPr>
            <w:tcW w:w="794" w:type="dxa"/>
          </w:tcPr>
          <w:p w14:paraId="6A507262"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2B4114EF"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7ACCEDE9"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22D002BA"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72437F7C" w14:textId="77777777" w:rsidTr="00EA6A81">
        <w:trPr>
          <w:gridAfter w:val="1"/>
          <w:wAfter w:w="84" w:type="dxa"/>
          <w:jc w:val="center"/>
        </w:trPr>
        <w:tc>
          <w:tcPr>
            <w:tcW w:w="1944" w:type="dxa"/>
            <w:vAlign w:val="center"/>
          </w:tcPr>
          <w:p w14:paraId="63C592E4" w14:textId="4E56C789" w:rsidR="00BD6EB4" w:rsidRPr="00D70E0E" w:rsidRDefault="00BD6EB4" w:rsidP="00BD6EB4">
            <w:pPr>
              <w:keepNext/>
              <w:keepLines/>
              <w:rPr>
                <w:rFonts w:eastAsia="SimSun"/>
                <w:sz w:val="22"/>
                <w:szCs w:val="22"/>
                <w:lang w:eastAsia="zh-CN"/>
              </w:rPr>
            </w:pPr>
            <w:r>
              <w:rPr>
                <w:rFonts w:eastAsia="SimSun"/>
                <w:sz w:val="22"/>
                <w:szCs w:val="22"/>
                <w:lang w:eastAsia="zh-CN"/>
              </w:rPr>
              <w:t>US</w:t>
            </w:r>
          </w:p>
        </w:tc>
        <w:tc>
          <w:tcPr>
            <w:tcW w:w="891" w:type="dxa"/>
          </w:tcPr>
          <w:p w14:paraId="2DA123CC" w14:textId="1C1AEF5D"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lang w:eastAsia="zh-HK"/>
              </w:rPr>
              <w:t>-1</w:t>
            </w:r>
            <w:r>
              <w:rPr>
                <w:sz w:val="22"/>
                <w:szCs w:val="22"/>
                <w:lang w:eastAsia="zh-HK"/>
              </w:rPr>
              <w:t>0.7</w:t>
            </w:r>
          </w:p>
        </w:tc>
        <w:tc>
          <w:tcPr>
            <w:tcW w:w="794" w:type="dxa"/>
          </w:tcPr>
          <w:p w14:paraId="19E72353" w14:textId="2BD1028C" w:rsidR="00BD6EB4" w:rsidRPr="00C64D59"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11.2</w:t>
            </w:r>
          </w:p>
        </w:tc>
        <w:tc>
          <w:tcPr>
            <w:tcW w:w="794" w:type="dxa"/>
          </w:tcPr>
          <w:p w14:paraId="5342F54D" w14:textId="2FF13587" w:rsidR="00BD6EB4" w:rsidRPr="00C64D59" w:rsidRDefault="00BD6EB4" w:rsidP="00BD6EB4">
            <w:pPr>
              <w:keepNext/>
              <w:keepLines/>
              <w:tabs>
                <w:tab w:val="decimal" w:pos="331"/>
              </w:tabs>
              <w:spacing w:line="260" w:lineRule="exact"/>
              <w:jc w:val="right"/>
              <w:rPr>
                <w:sz w:val="22"/>
                <w:szCs w:val="22"/>
              </w:rPr>
            </w:pPr>
            <w:r w:rsidRPr="00C64D59">
              <w:rPr>
                <w:sz w:val="22"/>
                <w:szCs w:val="22"/>
                <w:lang w:eastAsia="zh-HK"/>
              </w:rPr>
              <w:t>7.3</w:t>
            </w:r>
          </w:p>
        </w:tc>
        <w:tc>
          <w:tcPr>
            <w:tcW w:w="794" w:type="dxa"/>
          </w:tcPr>
          <w:p w14:paraId="4AC9761F" w14:textId="20E86536" w:rsidR="00BD6EB4" w:rsidRPr="00C64D59" w:rsidRDefault="00BD6EB4" w:rsidP="00BD6EB4">
            <w:pPr>
              <w:keepNext/>
              <w:keepLines/>
              <w:tabs>
                <w:tab w:val="decimal" w:pos="331"/>
              </w:tabs>
              <w:spacing w:line="260" w:lineRule="exact"/>
              <w:jc w:val="right"/>
              <w:rPr>
                <w:sz w:val="22"/>
                <w:szCs w:val="22"/>
              </w:rPr>
            </w:pPr>
            <w:r w:rsidRPr="00C64D59">
              <w:rPr>
                <w:sz w:val="22"/>
                <w:szCs w:val="22"/>
                <w:lang w:eastAsia="zh-HK"/>
              </w:rPr>
              <w:t>-22.1</w:t>
            </w:r>
          </w:p>
        </w:tc>
        <w:tc>
          <w:tcPr>
            <w:tcW w:w="794" w:type="dxa"/>
          </w:tcPr>
          <w:p w14:paraId="2DC5535D" w14:textId="4B8EF8FA"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w:t>
            </w:r>
            <w:r>
              <w:rPr>
                <w:sz w:val="22"/>
                <w:szCs w:val="22"/>
                <w:lang w:eastAsia="zh-HK"/>
              </w:rPr>
              <w:t>29.4</w:t>
            </w:r>
          </w:p>
        </w:tc>
        <w:tc>
          <w:tcPr>
            <w:tcW w:w="935" w:type="dxa"/>
          </w:tcPr>
          <w:p w14:paraId="061BD0EF" w14:textId="557B1E65" w:rsidR="00BD6EB4" w:rsidRPr="00EF2C28" w:rsidRDefault="00EF2C28" w:rsidP="00BD6EB4">
            <w:pPr>
              <w:keepNext/>
              <w:keepLines/>
              <w:tabs>
                <w:tab w:val="decimal" w:pos="331"/>
              </w:tabs>
              <w:spacing w:line="260" w:lineRule="exact"/>
              <w:jc w:val="right"/>
              <w:rPr>
                <w:sz w:val="22"/>
              </w:rPr>
            </w:pPr>
            <w:r w:rsidRPr="00EF2C28">
              <w:rPr>
                <w:sz w:val="22"/>
                <w:szCs w:val="22"/>
                <w:lang w:eastAsia="zh-HK"/>
              </w:rPr>
              <w:t>-1</w:t>
            </w:r>
            <w:r w:rsidR="000D034D">
              <w:rPr>
                <w:sz w:val="22"/>
                <w:szCs w:val="22"/>
                <w:lang w:eastAsia="zh-HK"/>
              </w:rPr>
              <w:t>0.2</w:t>
            </w:r>
          </w:p>
        </w:tc>
        <w:tc>
          <w:tcPr>
            <w:tcW w:w="794" w:type="dxa"/>
          </w:tcPr>
          <w:p w14:paraId="742B1280" w14:textId="776BF3B9"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w:t>
            </w:r>
            <w:r w:rsidRPr="00EF2C28">
              <w:rPr>
                <w:rFonts w:hint="eastAsia"/>
                <w:kern w:val="0"/>
                <w:sz w:val="22"/>
                <w:szCs w:val="22"/>
              </w:rPr>
              <w:t>3.3</w:t>
            </w:r>
          </w:p>
        </w:tc>
        <w:tc>
          <w:tcPr>
            <w:tcW w:w="794" w:type="dxa"/>
          </w:tcPr>
          <w:p w14:paraId="3371A2C0" w14:textId="43D4D884"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-22.9</w:t>
            </w:r>
          </w:p>
        </w:tc>
        <w:tc>
          <w:tcPr>
            <w:tcW w:w="794" w:type="dxa"/>
          </w:tcPr>
          <w:p w14:paraId="297D691B" w14:textId="59BE06B9"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-8.5</w:t>
            </w:r>
          </w:p>
        </w:tc>
        <w:tc>
          <w:tcPr>
            <w:tcW w:w="794" w:type="dxa"/>
          </w:tcPr>
          <w:p w14:paraId="4B3603FB" w14:textId="5E5DC870" w:rsidR="00BD6EB4" w:rsidRPr="00EF2C28" w:rsidRDefault="000D034D" w:rsidP="00BD6EB4">
            <w:pPr>
              <w:keepNext/>
              <w:keepLines/>
              <w:tabs>
                <w:tab w:val="decimal" w:pos="331"/>
              </w:tabs>
              <w:spacing w:line="260" w:lineRule="exact"/>
              <w:jc w:val="right"/>
              <w:rPr>
                <w:sz w:val="22"/>
              </w:rPr>
            </w:pPr>
            <w:r>
              <w:rPr>
                <w:sz w:val="22"/>
                <w:szCs w:val="22"/>
                <w:lang w:eastAsia="zh-HK"/>
              </w:rPr>
              <w:t>7.2</w:t>
            </w:r>
          </w:p>
        </w:tc>
      </w:tr>
      <w:tr w:rsidR="00BD6EB4" w:rsidRPr="00A3099D" w14:paraId="2FEC8CB5" w14:textId="77777777" w:rsidTr="00EA6A81">
        <w:trPr>
          <w:gridAfter w:val="1"/>
          <w:wAfter w:w="84" w:type="dxa"/>
          <w:jc w:val="center"/>
        </w:trPr>
        <w:tc>
          <w:tcPr>
            <w:tcW w:w="1944" w:type="dxa"/>
            <w:vAlign w:val="center"/>
          </w:tcPr>
          <w:p w14:paraId="227EA6F1" w14:textId="77777777" w:rsidR="00BD6EB4" w:rsidRPr="00D70E0E" w:rsidRDefault="00BD6EB4" w:rsidP="00BD6EB4">
            <w:pPr>
              <w:keepNext/>
              <w:keepLines/>
              <w:rPr>
                <w:rFonts w:eastAsia="SimSun"/>
                <w:sz w:val="22"/>
                <w:szCs w:val="22"/>
                <w:lang w:eastAsia="zh-CN"/>
              </w:rPr>
            </w:pPr>
          </w:p>
        </w:tc>
        <w:tc>
          <w:tcPr>
            <w:tcW w:w="891" w:type="dxa"/>
          </w:tcPr>
          <w:p w14:paraId="6FD73ECB"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2F90EA62"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657C7629" w14:textId="77777777" w:rsidR="00BD6EB4" w:rsidRPr="00C64D59" w:rsidRDefault="00BD6EB4" w:rsidP="00BD6EB4">
            <w:pPr>
              <w:keepNext/>
              <w:keepLines/>
              <w:tabs>
                <w:tab w:val="decimal" w:pos="331"/>
              </w:tabs>
              <w:spacing w:line="260" w:lineRule="exact"/>
              <w:jc w:val="right"/>
              <w:rPr>
                <w:sz w:val="22"/>
                <w:szCs w:val="22"/>
              </w:rPr>
            </w:pPr>
          </w:p>
        </w:tc>
        <w:tc>
          <w:tcPr>
            <w:tcW w:w="794" w:type="dxa"/>
          </w:tcPr>
          <w:p w14:paraId="72CDE473" w14:textId="77777777" w:rsidR="00BD6EB4" w:rsidRPr="00C64D59" w:rsidRDefault="00BD6EB4" w:rsidP="00BD6EB4">
            <w:pPr>
              <w:keepNext/>
              <w:keepLines/>
              <w:tabs>
                <w:tab w:val="decimal" w:pos="331"/>
              </w:tabs>
              <w:spacing w:line="260" w:lineRule="exact"/>
              <w:jc w:val="right"/>
              <w:rPr>
                <w:sz w:val="22"/>
                <w:szCs w:val="22"/>
              </w:rPr>
            </w:pPr>
          </w:p>
        </w:tc>
        <w:tc>
          <w:tcPr>
            <w:tcW w:w="794" w:type="dxa"/>
          </w:tcPr>
          <w:p w14:paraId="5FC1FCA6" w14:textId="77777777" w:rsidR="00BD6EB4" w:rsidRPr="00C64D59" w:rsidRDefault="00BD6EB4" w:rsidP="00BD6EB4">
            <w:pPr>
              <w:keepNext/>
              <w:keepLines/>
              <w:tabs>
                <w:tab w:val="decimal" w:pos="331"/>
              </w:tabs>
              <w:spacing w:line="260" w:lineRule="exact"/>
              <w:jc w:val="right"/>
              <w:rPr>
                <w:sz w:val="22"/>
                <w:szCs w:val="22"/>
              </w:rPr>
            </w:pPr>
          </w:p>
        </w:tc>
        <w:tc>
          <w:tcPr>
            <w:tcW w:w="935" w:type="dxa"/>
          </w:tcPr>
          <w:p w14:paraId="3006434C" w14:textId="77777777" w:rsidR="00BD6EB4" w:rsidRPr="00EF2C28" w:rsidRDefault="00BD6EB4" w:rsidP="00BD6EB4">
            <w:pPr>
              <w:keepNext/>
              <w:keepLines/>
              <w:tabs>
                <w:tab w:val="decimal" w:pos="331"/>
              </w:tabs>
              <w:spacing w:line="260" w:lineRule="exact"/>
              <w:jc w:val="right"/>
              <w:rPr>
                <w:sz w:val="22"/>
              </w:rPr>
            </w:pPr>
          </w:p>
        </w:tc>
        <w:tc>
          <w:tcPr>
            <w:tcW w:w="794" w:type="dxa"/>
          </w:tcPr>
          <w:p w14:paraId="7B509006"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5CB23914"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3C449AB1"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2EEF5DC1"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48215918" w14:textId="77777777" w:rsidTr="00EA6A81">
        <w:trPr>
          <w:gridAfter w:val="1"/>
          <w:wAfter w:w="84" w:type="dxa"/>
          <w:jc w:val="center"/>
        </w:trPr>
        <w:tc>
          <w:tcPr>
            <w:tcW w:w="1944" w:type="dxa"/>
            <w:vAlign w:val="center"/>
          </w:tcPr>
          <w:p w14:paraId="20DEBC32" w14:textId="42A702B3" w:rsidR="00BD6EB4" w:rsidRPr="00D70E0E" w:rsidRDefault="00BD6EB4" w:rsidP="00BD6EB4">
            <w:pPr>
              <w:keepNext/>
              <w:keepLines/>
              <w:rPr>
                <w:rFonts w:eastAsia="SimSun"/>
                <w:sz w:val="22"/>
                <w:szCs w:val="22"/>
                <w:lang w:eastAsia="zh-CN"/>
              </w:rPr>
            </w:pPr>
            <w:r w:rsidRPr="00D70E0E">
              <w:rPr>
                <w:rFonts w:eastAsia="SimSun"/>
                <w:sz w:val="22"/>
                <w:szCs w:val="22"/>
                <w:lang w:eastAsia="zh-CN"/>
              </w:rPr>
              <w:t>EU</w:t>
            </w:r>
          </w:p>
        </w:tc>
        <w:tc>
          <w:tcPr>
            <w:tcW w:w="891" w:type="dxa"/>
          </w:tcPr>
          <w:p w14:paraId="1BE685BC" w14:textId="5D6F2403"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lang w:eastAsia="zh-HK"/>
              </w:rPr>
              <w:t>-1</w:t>
            </w:r>
            <w:r>
              <w:rPr>
                <w:sz w:val="22"/>
                <w:szCs w:val="22"/>
                <w:lang w:eastAsia="zh-HK"/>
              </w:rPr>
              <w:t>0.5</w:t>
            </w:r>
          </w:p>
        </w:tc>
        <w:tc>
          <w:tcPr>
            <w:tcW w:w="794" w:type="dxa"/>
          </w:tcPr>
          <w:p w14:paraId="75A54048" w14:textId="30D63D19" w:rsidR="00BD6EB4" w:rsidRPr="00C64D59" w:rsidRDefault="00BD6EB4" w:rsidP="00BD6EB4">
            <w:pPr>
              <w:keepNext/>
              <w:keepLines/>
              <w:tabs>
                <w:tab w:val="decimal" w:pos="331"/>
              </w:tabs>
              <w:spacing w:line="260" w:lineRule="exact"/>
              <w:jc w:val="right"/>
              <w:rPr>
                <w:sz w:val="22"/>
                <w:szCs w:val="22"/>
                <w:lang w:eastAsia="zh-HK"/>
              </w:rPr>
            </w:pPr>
            <w:r w:rsidRPr="00FE1696">
              <w:rPr>
                <w:sz w:val="22"/>
                <w:szCs w:val="22"/>
                <w:lang w:eastAsia="zh-HK"/>
              </w:rPr>
              <w:t>2</w:t>
            </w:r>
            <w:r w:rsidRPr="00C64D59">
              <w:rPr>
                <w:sz w:val="22"/>
                <w:szCs w:val="22"/>
                <w:lang w:eastAsia="zh-HK"/>
              </w:rPr>
              <w:t>.1</w:t>
            </w:r>
          </w:p>
        </w:tc>
        <w:tc>
          <w:tcPr>
            <w:tcW w:w="794" w:type="dxa"/>
          </w:tcPr>
          <w:p w14:paraId="5F9FF2D4" w14:textId="687740E9" w:rsidR="00BD6EB4" w:rsidRPr="00C64D59" w:rsidRDefault="00BD6EB4" w:rsidP="00BD6EB4">
            <w:pPr>
              <w:keepNext/>
              <w:keepLines/>
              <w:tabs>
                <w:tab w:val="decimal" w:pos="331"/>
              </w:tabs>
              <w:spacing w:line="260" w:lineRule="exact"/>
              <w:jc w:val="right"/>
              <w:rPr>
                <w:sz w:val="22"/>
                <w:szCs w:val="22"/>
              </w:rPr>
            </w:pPr>
            <w:r w:rsidRPr="00FE1696">
              <w:rPr>
                <w:sz w:val="22"/>
                <w:szCs w:val="22"/>
                <w:lang w:eastAsia="zh-HK"/>
              </w:rPr>
              <w:t>2.0</w:t>
            </w:r>
          </w:p>
        </w:tc>
        <w:tc>
          <w:tcPr>
            <w:tcW w:w="794" w:type="dxa"/>
          </w:tcPr>
          <w:p w14:paraId="1633A5C8" w14:textId="65E832E2" w:rsidR="00BD6EB4" w:rsidRPr="00C64D59" w:rsidRDefault="00BD6EB4" w:rsidP="00BD6EB4">
            <w:pPr>
              <w:keepNext/>
              <w:keepLines/>
              <w:tabs>
                <w:tab w:val="decimal" w:pos="331"/>
              </w:tabs>
              <w:spacing w:line="260" w:lineRule="exact"/>
              <w:jc w:val="right"/>
              <w:rPr>
                <w:sz w:val="22"/>
                <w:szCs w:val="22"/>
              </w:rPr>
            </w:pPr>
            <w:r w:rsidRPr="00C64D59">
              <w:rPr>
                <w:sz w:val="22"/>
                <w:szCs w:val="22"/>
                <w:lang w:eastAsia="zh-HK"/>
              </w:rPr>
              <w:t>-15.3</w:t>
            </w:r>
          </w:p>
        </w:tc>
        <w:tc>
          <w:tcPr>
            <w:tcW w:w="794" w:type="dxa"/>
          </w:tcPr>
          <w:p w14:paraId="566B994F" w14:textId="2DBCB07A"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-2</w:t>
            </w:r>
            <w:r>
              <w:rPr>
                <w:sz w:val="22"/>
                <w:szCs w:val="22"/>
                <w:lang w:eastAsia="zh-HK"/>
              </w:rPr>
              <w:t>5.3</w:t>
            </w:r>
          </w:p>
        </w:tc>
        <w:tc>
          <w:tcPr>
            <w:tcW w:w="935" w:type="dxa"/>
          </w:tcPr>
          <w:p w14:paraId="78E5599E" w14:textId="4E4647E8" w:rsidR="00BD6EB4" w:rsidRPr="00EF2C28" w:rsidRDefault="00EF2C28" w:rsidP="00BD6EB4">
            <w:pPr>
              <w:keepNext/>
              <w:keepLines/>
              <w:tabs>
                <w:tab w:val="decimal" w:pos="331"/>
              </w:tabs>
              <w:spacing w:line="260" w:lineRule="exact"/>
              <w:jc w:val="right"/>
              <w:rPr>
                <w:sz w:val="22"/>
              </w:rPr>
            </w:pPr>
            <w:r w:rsidRPr="00EF2C28">
              <w:rPr>
                <w:sz w:val="22"/>
                <w:szCs w:val="22"/>
                <w:lang w:eastAsia="zh-HK"/>
              </w:rPr>
              <w:t>-1</w:t>
            </w:r>
            <w:r w:rsidR="000D034D">
              <w:rPr>
                <w:sz w:val="22"/>
                <w:szCs w:val="22"/>
                <w:lang w:eastAsia="zh-HK"/>
              </w:rPr>
              <w:t>4.7</w:t>
            </w:r>
          </w:p>
        </w:tc>
        <w:tc>
          <w:tcPr>
            <w:tcW w:w="794" w:type="dxa"/>
          </w:tcPr>
          <w:p w14:paraId="11ABEE26" w14:textId="386724BB"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w:t>
            </w:r>
            <w:r w:rsidRPr="00EF2C28">
              <w:rPr>
                <w:rFonts w:hint="eastAsia"/>
                <w:kern w:val="0"/>
                <w:sz w:val="22"/>
                <w:szCs w:val="22"/>
              </w:rPr>
              <w:t>8.7</w:t>
            </w:r>
          </w:p>
        </w:tc>
        <w:tc>
          <w:tcPr>
            <w:tcW w:w="794" w:type="dxa"/>
          </w:tcPr>
          <w:p w14:paraId="0BDBE314" w14:textId="54EEE1A0"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-18.4</w:t>
            </w:r>
          </w:p>
        </w:tc>
        <w:tc>
          <w:tcPr>
            <w:tcW w:w="794" w:type="dxa"/>
          </w:tcPr>
          <w:p w14:paraId="0DA31D62" w14:textId="5C89E321"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-15.5</w:t>
            </w:r>
          </w:p>
        </w:tc>
        <w:tc>
          <w:tcPr>
            <w:tcW w:w="794" w:type="dxa"/>
          </w:tcPr>
          <w:p w14:paraId="45AAE509" w14:textId="792903B7" w:rsidR="00BD6EB4" w:rsidRPr="00EF2C28" w:rsidRDefault="00EF2C28" w:rsidP="00BD6EB4">
            <w:pPr>
              <w:keepNext/>
              <w:keepLines/>
              <w:tabs>
                <w:tab w:val="decimal" w:pos="331"/>
              </w:tabs>
              <w:spacing w:line="260" w:lineRule="exact"/>
              <w:jc w:val="right"/>
              <w:rPr>
                <w:sz w:val="22"/>
              </w:rPr>
            </w:pPr>
            <w:r w:rsidRPr="00EF2C28">
              <w:rPr>
                <w:sz w:val="22"/>
                <w:szCs w:val="22"/>
                <w:lang w:eastAsia="zh-HK"/>
              </w:rPr>
              <w:t>-1</w:t>
            </w:r>
            <w:r w:rsidR="000D034D">
              <w:rPr>
                <w:sz w:val="22"/>
                <w:szCs w:val="22"/>
                <w:lang w:eastAsia="zh-HK"/>
              </w:rPr>
              <w:t>6.1</w:t>
            </w:r>
          </w:p>
        </w:tc>
      </w:tr>
      <w:tr w:rsidR="00BD6EB4" w:rsidRPr="00A3099D" w14:paraId="39D225C8" w14:textId="77777777" w:rsidTr="00EA6A81">
        <w:trPr>
          <w:gridAfter w:val="1"/>
          <w:wAfter w:w="84" w:type="dxa"/>
          <w:jc w:val="center"/>
        </w:trPr>
        <w:tc>
          <w:tcPr>
            <w:tcW w:w="1944" w:type="dxa"/>
            <w:vAlign w:val="center"/>
          </w:tcPr>
          <w:p w14:paraId="4263CADB" w14:textId="77777777" w:rsidR="00BD6EB4" w:rsidRPr="00D70E0E" w:rsidRDefault="00BD6EB4" w:rsidP="00BD6EB4">
            <w:pPr>
              <w:keepNext/>
              <w:keepLines/>
              <w:rPr>
                <w:rFonts w:eastAsia="SimSun"/>
                <w:sz w:val="22"/>
                <w:szCs w:val="22"/>
                <w:lang w:eastAsia="zh-CN"/>
              </w:rPr>
            </w:pPr>
          </w:p>
        </w:tc>
        <w:tc>
          <w:tcPr>
            <w:tcW w:w="891" w:type="dxa"/>
          </w:tcPr>
          <w:p w14:paraId="096A04EF"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434C0257"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5602A250" w14:textId="77777777" w:rsidR="00BD6EB4" w:rsidRPr="00C64D59" w:rsidRDefault="00BD6EB4" w:rsidP="00BD6EB4">
            <w:pPr>
              <w:keepNext/>
              <w:keepLines/>
              <w:tabs>
                <w:tab w:val="decimal" w:pos="331"/>
              </w:tabs>
              <w:spacing w:line="260" w:lineRule="exact"/>
              <w:jc w:val="right"/>
              <w:rPr>
                <w:sz w:val="22"/>
                <w:szCs w:val="22"/>
              </w:rPr>
            </w:pPr>
          </w:p>
        </w:tc>
        <w:tc>
          <w:tcPr>
            <w:tcW w:w="794" w:type="dxa"/>
          </w:tcPr>
          <w:p w14:paraId="3E19C7AE" w14:textId="77777777" w:rsidR="00BD6EB4" w:rsidRPr="00C64D59" w:rsidRDefault="00BD6EB4" w:rsidP="00BD6EB4">
            <w:pPr>
              <w:keepNext/>
              <w:keepLines/>
              <w:tabs>
                <w:tab w:val="decimal" w:pos="331"/>
              </w:tabs>
              <w:spacing w:line="260" w:lineRule="exact"/>
              <w:jc w:val="right"/>
              <w:rPr>
                <w:sz w:val="22"/>
                <w:szCs w:val="22"/>
              </w:rPr>
            </w:pPr>
          </w:p>
        </w:tc>
        <w:tc>
          <w:tcPr>
            <w:tcW w:w="794" w:type="dxa"/>
          </w:tcPr>
          <w:p w14:paraId="7E0E3845" w14:textId="77777777" w:rsidR="00BD6EB4" w:rsidRPr="00C64D59" w:rsidRDefault="00BD6EB4" w:rsidP="00BD6EB4">
            <w:pPr>
              <w:keepNext/>
              <w:keepLines/>
              <w:tabs>
                <w:tab w:val="decimal" w:pos="331"/>
              </w:tabs>
              <w:spacing w:line="260" w:lineRule="exact"/>
              <w:jc w:val="right"/>
              <w:rPr>
                <w:sz w:val="22"/>
                <w:szCs w:val="22"/>
              </w:rPr>
            </w:pPr>
          </w:p>
        </w:tc>
        <w:tc>
          <w:tcPr>
            <w:tcW w:w="935" w:type="dxa"/>
          </w:tcPr>
          <w:p w14:paraId="0291BC03" w14:textId="77777777" w:rsidR="00BD6EB4" w:rsidRPr="00EF2C28" w:rsidRDefault="00BD6EB4" w:rsidP="00BD6EB4">
            <w:pPr>
              <w:keepNext/>
              <w:keepLines/>
              <w:tabs>
                <w:tab w:val="decimal" w:pos="331"/>
              </w:tabs>
              <w:spacing w:line="260" w:lineRule="exact"/>
              <w:jc w:val="right"/>
              <w:rPr>
                <w:sz w:val="22"/>
              </w:rPr>
            </w:pPr>
          </w:p>
        </w:tc>
        <w:tc>
          <w:tcPr>
            <w:tcW w:w="794" w:type="dxa"/>
          </w:tcPr>
          <w:p w14:paraId="2BE665D4"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40DD4C56"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04C65351"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4776F642"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46987DA8" w14:textId="77777777" w:rsidTr="00EA6A81">
        <w:trPr>
          <w:gridAfter w:val="1"/>
          <w:wAfter w:w="84" w:type="dxa"/>
          <w:jc w:val="center"/>
        </w:trPr>
        <w:tc>
          <w:tcPr>
            <w:tcW w:w="1944" w:type="dxa"/>
            <w:vAlign w:val="center"/>
          </w:tcPr>
          <w:p w14:paraId="36C46E7D" w14:textId="01C5E942" w:rsidR="00BD6EB4" w:rsidRPr="00D70E0E" w:rsidRDefault="00BD6EB4" w:rsidP="00BD6EB4">
            <w:pPr>
              <w:keepNext/>
              <w:keepLines/>
              <w:rPr>
                <w:rFonts w:eastAsia="SimSun"/>
                <w:sz w:val="22"/>
                <w:szCs w:val="22"/>
                <w:lang w:eastAsia="zh-CN"/>
              </w:rPr>
            </w:pPr>
            <w:r w:rsidRPr="00D70E0E">
              <w:rPr>
                <w:rFonts w:eastAsia="SimSun"/>
                <w:sz w:val="22"/>
                <w:szCs w:val="22"/>
                <w:lang w:eastAsia="zh-CN"/>
              </w:rPr>
              <w:t>ASEAN</w:t>
            </w:r>
          </w:p>
        </w:tc>
        <w:tc>
          <w:tcPr>
            <w:tcW w:w="891" w:type="dxa"/>
          </w:tcPr>
          <w:p w14:paraId="28CF9238" w14:textId="17D5AAFD" w:rsidR="00BD6EB4" w:rsidRPr="00C64D59" w:rsidRDefault="00BD6EB4" w:rsidP="00BD6EB4">
            <w:pPr>
              <w:keepNext/>
              <w:keepLines/>
              <w:tabs>
                <w:tab w:val="decimal" w:pos="331"/>
              </w:tabs>
              <w:spacing w:line="260" w:lineRule="exact"/>
              <w:jc w:val="right"/>
              <w:rPr>
                <w:sz w:val="22"/>
                <w:szCs w:val="22"/>
                <w:lang w:eastAsia="zh-HK"/>
              </w:rPr>
            </w:pPr>
            <w:r w:rsidRPr="00CC375E">
              <w:rPr>
                <w:sz w:val="22"/>
              </w:rPr>
              <w:t>2</w:t>
            </w:r>
            <w:r>
              <w:rPr>
                <w:sz w:val="22"/>
                <w:szCs w:val="22"/>
                <w:lang w:eastAsia="zh-HK"/>
              </w:rPr>
              <w:t>.1</w:t>
            </w:r>
          </w:p>
        </w:tc>
        <w:tc>
          <w:tcPr>
            <w:tcW w:w="794" w:type="dxa"/>
          </w:tcPr>
          <w:p w14:paraId="3E293BE5" w14:textId="4C58DBE5" w:rsidR="00BD6EB4" w:rsidRPr="00C64D59" w:rsidRDefault="00BD6EB4" w:rsidP="00BD6EB4">
            <w:pPr>
              <w:keepNext/>
              <w:keepLines/>
              <w:tabs>
                <w:tab w:val="decimal" w:pos="331"/>
              </w:tabs>
              <w:spacing w:line="260" w:lineRule="exact"/>
              <w:jc w:val="right"/>
              <w:rPr>
                <w:sz w:val="22"/>
                <w:szCs w:val="22"/>
                <w:lang w:eastAsia="zh-HK"/>
              </w:rPr>
            </w:pPr>
            <w:r w:rsidRPr="00FE1696">
              <w:rPr>
                <w:sz w:val="22"/>
                <w:szCs w:val="22"/>
                <w:lang w:eastAsia="zh-HK"/>
              </w:rPr>
              <w:t>13</w:t>
            </w:r>
            <w:r w:rsidRPr="00C64D59">
              <w:rPr>
                <w:sz w:val="22"/>
                <w:szCs w:val="22"/>
                <w:lang w:eastAsia="zh-HK"/>
              </w:rPr>
              <w:t>.6</w:t>
            </w:r>
          </w:p>
        </w:tc>
        <w:tc>
          <w:tcPr>
            <w:tcW w:w="794" w:type="dxa"/>
          </w:tcPr>
          <w:p w14:paraId="4EEB99F4" w14:textId="6A8A27A6" w:rsidR="00BD6EB4" w:rsidRPr="00C64D59" w:rsidRDefault="00BD6EB4" w:rsidP="00BD6EB4">
            <w:pPr>
              <w:keepNext/>
              <w:keepLines/>
              <w:tabs>
                <w:tab w:val="decimal" w:pos="331"/>
              </w:tabs>
              <w:spacing w:line="260" w:lineRule="exact"/>
              <w:jc w:val="right"/>
              <w:rPr>
                <w:sz w:val="22"/>
                <w:szCs w:val="22"/>
                <w:lang w:eastAsia="zh-HK"/>
              </w:rPr>
            </w:pPr>
            <w:r w:rsidRPr="00FE1696">
              <w:rPr>
                <w:sz w:val="22"/>
                <w:szCs w:val="22"/>
                <w:lang w:eastAsia="zh-HK"/>
              </w:rPr>
              <w:t>17.4</w:t>
            </w:r>
          </w:p>
        </w:tc>
        <w:tc>
          <w:tcPr>
            <w:tcW w:w="794" w:type="dxa"/>
          </w:tcPr>
          <w:p w14:paraId="3F7E16B5" w14:textId="509DC2FE" w:rsidR="00BD6EB4" w:rsidRPr="00C64D59"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1.4</w:t>
            </w:r>
          </w:p>
        </w:tc>
        <w:tc>
          <w:tcPr>
            <w:tcW w:w="794" w:type="dxa"/>
          </w:tcPr>
          <w:p w14:paraId="6339FB43" w14:textId="0BF38EC4"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rPr>
              <w:t>-</w:t>
            </w:r>
            <w:r>
              <w:rPr>
                <w:sz w:val="22"/>
                <w:szCs w:val="22"/>
              </w:rPr>
              <w:t>18.4</w:t>
            </w:r>
          </w:p>
        </w:tc>
        <w:tc>
          <w:tcPr>
            <w:tcW w:w="935" w:type="dxa"/>
          </w:tcPr>
          <w:p w14:paraId="42692D8E" w14:textId="1C239AF3" w:rsidR="00BD6EB4" w:rsidRPr="00EF2C28" w:rsidRDefault="00EF2C28" w:rsidP="00BD6EB4">
            <w:pPr>
              <w:keepNext/>
              <w:keepLines/>
              <w:tabs>
                <w:tab w:val="decimal" w:pos="331"/>
              </w:tabs>
              <w:spacing w:line="260" w:lineRule="exact"/>
              <w:jc w:val="right"/>
              <w:rPr>
                <w:sz w:val="22"/>
              </w:rPr>
            </w:pPr>
            <w:r w:rsidRPr="00EF2C28">
              <w:rPr>
                <w:sz w:val="22"/>
              </w:rPr>
              <w:t>-1</w:t>
            </w:r>
            <w:r w:rsidR="000D034D">
              <w:rPr>
                <w:sz w:val="22"/>
              </w:rPr>
              <w:t>2.0</w:t>
            </w:r>
          </w:p>
        </w:tc>
        <w:tc>
          <w:tcPr>
            <w:tcW w:w="794" w:type="dxa"/>
          </w:tcPr>
          <w:p w14:paraId="58056FDC" w14:textId="69A1EE07"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w:t>
            </w:r>
            <w:r w:rsidRPr="00EF2C28">
              <w:rPr>
                <w:rFonts w:hint="eastAsia"/>
                <w:kern w:val="0"/>
                <w:sz w:val="22"/>
                <w:szCs w:val="22"/>
              </w:rPr>
              <w:t>8.6</w:t>
            </w:r>
          </w:p>
        </w:tc>
        <w:tc>
          <w:tcPr>
            <w:tcW w:w="794" w:type="dxa"/>
          </w:tcPr>
          <w:p w14:paraId="63A12B81" w14:textId="0F4B2016"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-19.2</w:t>
            </w:r>
          </w:p>
        </w:tc>
        <w:tc>
          <w:tcPr>
            <w:tcW w:w="794" w:type="dxa"/>
          </w:tcPr>
          <w:p w14:paraId="390ED2E0" w14:textId="28928E33"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-9.0</w:t>
            </w:r>
          </w:p>
        </w:tc>
        <w:tc>
          <w:tcPr>
            <w:tcW w:w="794" w:type="dxa"/>
          </w:tcPr>
          <w:p w14:paraId="08BC9B25" w14:textId="469A8A17" w:rsidR="00BD6EB4" w:rsidRPr="00EF2C28" w:rsidRDefault="000D034D" w:rsidP="00BD6EB4">
            <w:pPr>
              <w:keepNext/>
              <w:keepLines/>
              <w:tabs>
                <w:tab w:val="decimal" w:pos="331"/>
              </w:tabs>
              <w:spacing w:line="260" w:lineRule="exact"/>
              <w:jc w:val="right"/>
              <w:rPr>
                <w:sz w:val="22"/>
              </w:rPr>
            </w:pPr>
            <w:r>
              <w:rPr>
                <w:sz w:val="22"/>
                <w:szCs w:val="22"/>
              </w:rPr>
              <w:t>*</w:t>
            </w:r>
          </w:p>
        </w:tc>
      </w:tr>
      <w:tr w:rsidR="00BD6EB4" w:rsidRPr="00A3099D" w14:paraId="20D9BC25" w14:textId="77777777" w:rsidTr="00EA6A81">
        <w:trPr>
          <w:gridAfter w:val="1"/>
          <w:wAfter w:w="84" w:type="dxa"/>
          <w:jc w:val="center"/>
        </w:trPr>
        <w:tc>
          <w:tcPr>
            <w:tcW w:w="1944" w:type="dxa"/>
            <w:vAlign w:val="center"/>
          </w:tcPr>
          <w:p w14:paraId="63197E1B" w14:textId="77777777" w:rsidR="00BD6EB4" w:rsidRPr="00D70E0E" w:rsidRDefault="00BD6EB4" w:rsidP="00BD6EB4">
            <w:pPr>
              <w:keepNext/>
              <w:keepLines/>
              <w:rPr>
                <w:rFonts w:eastAsia="SimSun"/>
                <w:sz w:val="22"/>
                <w:szCs w:val="22"/>
                <w:lang w:eastAsia="zh-CN"/>
              </w:rPr>
            </w:pPr>
          </w:p>
        </w:tc>
        <w:tc>
          <w:tcPr>
            <w:tcW w:w="891" w:type="dxa"/>
          </w:tcPr>
          <w:p w14:paraId="6407B71C"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17089D31"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4083297B"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02DB34DF"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2E87F2AE"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935" w:type="dxa"/>
          </w:tcPr>
          <w:p w14:paraId="3075C260" w14:textId="77777777" w:rsidR="00BD6EB4" w:rsidRPr="00EF2C28" w:rsidRDefault="00BD6EB4" w:rsidP="00BD6EB4">
            <w:pPr>
              <w:keepNext/>
              <w:keepLines/>
              <w:tabs>
                <w:tab w:val="decimal" w:pos="331"/>
              </w:tabs>
              <w:spacing w:line="260" w:lineRule="exact"/>
              <w:jc w:val="right"/>
              <w:rPr>
                <w:sz w:val="22"/>
              </w:rPr>
            </w:pPr>
          </w:p>
        </w:tc>
        <w:tc>
          <w:tcPr>
            <w:tcW w:w="794" w:type="dxa"/>
          </w:tcPr>
          <w:p w14:paraId="30AE9A18"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355A4D8E"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645E1B52"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094B17B9"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0307D624" w14:textId="77777777" w:rsidTr="00EA6A81">
        <w:trPr>
          <w:gridAfter w:val="1"/>
          <w:wAfter w:w="84" w:type="dxa"/>
          <w:jc w:val="center"/>
        </w:trPr>
        <w:tc>
          <w:tcPr>
            <w:tcW w:w="1944" w:type="dxa"/>
            <w:vAlign w:val="center"/>
          </w:tcPr>
          <w:p w14:paraId="5C13AA29" w14:textId="20924286" w:rsidR="00BD6EB4" w:rsidRPr="00D70E0E" w:rsidRDefault="00BD6EB4" w:rsidP="00BD6EB4">
            <w:pPr>
              <w:keepNext/>
              <w:keepLines/>
              <w:rPr>
                <w:rFonts w:eastAsia="SimSun"/>
                <w:sz w:val="22"/>
                <w:szCs w:val="22"/>
                <w:lang w:eastAsia="zh-CN"/>
              </w:rPr>
            </w:pPr>
            <w:r w:rsidRPr="00D70E0E">
              <w:rPr>
                <w:rFonts w:eastAsiaTheme="minorEastAsia"/>
                <w:sz w:val="22"/>
                <w:szCs w:val="22"/>
              </w:rPr>
              <w:t xml:space="preserve">  Vietnam</w:t>
            </w:r>
          </w:p>
        </w:tc>
        <w:tc>
          <w:tcPr>
            <w:tcW w:w="891" w:type="dxa"/>
          </w:tcPr>
          <w:p w14:paraId="7973D51C" w14:textId="5AAABE36" w:rsidR="00BD6EB4" w:rsidRPr="00C64D59" w:rsidRDefault="00BD6EB4" w:rsidP="00BD6EB4">
            <w:pPr>
              <w:keepNext/>
              <w:keepLines/>
              <w:tabs>
                <w:tab w:val="decimal" w:pos="331"/>
              </w:tabs>
              <w:spacing w:line="260" w:lineRule="exact"/>
              <w:jc w:val="right"/>
              <w:rPr>
                <w:sz w:val="22"/>
                <w:szCs w:val="22"/>
                <w:lang w:eastAsia="zh-HK"/>
              </w:rPr>
            </w:pPr>
            <w:r w:rsidRPr="00CC375E">
              <w:rPr>
                <w:sz w:val="22"/>
              </w:rPr>
              <w:t>4</w:t>
            </w:r>
            <w:r>
              <w:rPr>
                <w:sz w:val="22"/>
                <w:szCs w:val="22"/>
                <w:lang w:eastAsia="zh-HK"/>
              </w:rPr>
              <w:t>.3</w:t>
            </w:r>
          </w:p>
        </w:tc>
        <w:tc>
          <w:tcPr>
            <w:tcW w:w="794" w:type="dxa"/>
          </w:tcPr>
          <w:p w14:paraId="6BC39ACA" w14:textId="10087BD5" w:rsidR="00BD6EB4" w:rsidRPr="00C64D59" w:rsidRDefault="00BD6EB4" w:rsidP="00BD6EB4">
            <w:pPr>
              <w:keepNext/>
              <w:keepLines/>
              <w:tabs>
                <w:tab w:val="decimal" w:pos="331"/>
              </w:tabs>
              <w:spacing w:line="260" w:lineRule="exact"/>
              <w:jc w:val="right"/>
              <w:rPr>
                <w:sz w:val="22"/>
                <w:szCs w:val="22"/>
                <w:lang w:eastAsia="zh-HK"/>
              </w:rPr>
            </w:pPr>
            <w:r w:rsidRPr="00FE1696">
              <w:rPr>
                <w:sz w:val="22"/>
                <w:szCs w:val="22"/>
                <w:lang w:eastAsia="zh-HK"/>
              </w:rPr>
              <w:t>14</w:t>
            </w:r>
            <w:r w:rsidRPr="00C64D59">
              <w:rPr>
                <w:sz w:val="22"/>
                <w:szCs w:val="22"/>
                <w:lang w:eastAsia="zh-HK"/>
              </w:rPr>
              <w:t>.1</w:t>
            </w:r>
          </w:p>
        </w:tc>
        <w:tc>
          <w:tcPr>
            <w:tcW w:w="794" w:type="dxa"/>
          </w:tcPr>
          <w:p w14:paraId="4A162EE5" w14:textId="37ECE0A1" w:rsidR="00BD6EB4" w:rsidRPr="00C64D59" w:rsidRDefault="00BD6EB4" w:rsidP="00BD6EB4">
            <w:pPr>
              <w:keepNext/>
              <w:keepLines/>
              <w:tabs>
                <w:tab w:val="decimal" w:pos="331"/>
              </w:tabs>
              <w:spacing w:line="260" w:lineRule="exact"/>
              <w:jc w:val="right"/>
              <w:rPr>
                <w:sz w:val="22"/>
                <w:szCs w:val="22"/>
                <w:lang w:eastAsia="zh-HK"/>
              </w:rPr>
            </w:pPr>
            <w:r w:rsidRPr="00FE1696">
              <w:rPr>
                <w:sz w:val="22"/>
                <w:szCs w:val="22"/>
                <w:lang w:eastAsia="zh-HK"/>
              </w:rPr>
              <w:t>22.5</w:t>
            </w:r>
          </w:p>
        </w:tc>
        <w:tc>
          <w:tcPr>
            <w:tcW w:w="794" w:type="dxa"/>
          </w:tcPr>
          <w:p w14:paraId="5011D63D" w14:textId="5CEF31FB" w:rsidR="00BD6EB4" w:rsidRPr="00C64D59"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8.6</w:t>
            </w:r>
          </w:p>
        </w:tc>
        <w:tc>
          <w:tcPr>
            <w:tcW w:w="794" w:type="dxa"/>
          </w:tcPr>
          <w:p w14:paraId="5754D433" w14:textId="1C5CF9EF"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rPr>
              <w:t>-</w:t>
            </w:r>
            <w:r w:rsidRPr="00CC375E">
              <w:rPr>
                <w:sz w:val="22"/>
              </w:rPr>
              <w:t>22</w:t>
            </w:r>
            <w:r>
              <w:rPr>
                <w:sz w:val="22"/>
                <w:szCs w:val="22"/>
              </w:rPr>
              <w:t>.0</w:t>
            </w:r>
          </w:p>
        </w:tc>
        <w:tc>
          <w:tcPr>
            <w:tcW w:w="935" w:type="dxa"/>
          </w:tcPr>
          <w:p w14:paraId="6C5D93E6" w14:textId="59CDB6D5" w:rsidR="00BD6EB4" w:rsidRPr="00EF2C28" w:rsidRDefault="00EF2C28" w:rsidP="00BD6EB4">
            <w:pPr>
              <w:keepNext/>
              <w:keepLines/>
              <w:tabs>
                <w:tab w:val="decimal" w:pos="331"/>
              </w:tabs>
              <w:spacing w:line="260" w:lineRule="exact"/>
              <w:jc w:val="right"/>
              <w:rPr>
                <w:sz w:val="22"/>
              </w:rPr>
            </w:pPr>
            <w:r w:rsidRPr="00EF2C28">
              <w:rPr>
                <w:sz w:val="22"/>
              </w:rPr>
              <w:t>-5.</w:t>
            </w:r>
            <w:r w:rsidR="000D034D">
              <w:rPr>
                <w:sz w:val="22"/>
              </w:rPr>
              <w:t>3</w:t>
            </w:r>
          </w:p>
        </w:tc>
        <w:tc>
          <w:tcPr>
            <w:tcW w:w="794" w:type="dxa"/>
          </w:tcPr>
          <w:p w14:paraId="5CFFC38E" w14:textId="77F51C2F"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w:t>
            </w:r>
            <w:r w:rsidRPr="00EF2C28">
              <w:rPr>
                <w:rFonts w:hint="eastAsia"/>
                <w:kern w:val="0"/>
                <w:sz w:val="22"/>
                <w:szCs w:val="22"/>
              </w:rPr>
              <w:t>9.5</w:t>
            </w:r>
          </w:p>
        </w:tc>
        <w:tc>
          <w:tcPr>
            <w:tcW w:w="794" w:type="dxa"/>
          </w:tcPr>
          <w:p w14:paraId="5AFE1918" w14:textId="7511E5AC"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-11.6</w:t>
            </w:r>
          </w:p>
        </w:tc>
        <w:tc>
          <w:tcPr>
            <w:tcW w:w="794" w:type="dxa"/>
          </w:tcPr>
          <w:p w14:paraId="611586E2" w14:textId="36968310"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2.5</w:t>
            </w:r>
          </w:p>
        </w:tc>
        <w:tc>
          <w:tcPr>
            <w:tcW w:w="794" w:type="dxa"/>
          </w:tcPr>
          <w:p w14:paraId="11E46BCA" w14:textId="4E80CA19" w:rsidR="00BD6EB4" w:rsidRPr="00EF2C28" w:rsidRDefault="00EF2C28" w:rsidP="00BD6EB4">
            <w:pPr>
              <w:keepNext/>
              <w:keepLines/>
              <w:tabs>
                <w:tab w:val="decimal" w:pos="331"/>
              </w:tabs>
              <w:spacing w:line="260" w:lineRule="exact"/>
              <w:jc w:val="right"/>
              <w:rPr>
                <w:sz w:val="22"/>
              </w:rPr>
            </w:pPr>
            <w:r w:rsidRPr="00EF2C28">
              <w:rPr>
                <w:sz w:val="22"/>
                <w:szCs w:val="22"/>
              </w:rPr>
              <w:t>1</w:t>
            </w:r>
            <w:r w:rsidR="007E340F">
              <w:rPr>
                <w:sz w:val="22"/>
                <w:szCs w:val="22"/>
              </w:rPr>
              <w:t>1</w:t>
            </w:r>
            <w:r w:rsidRPr="00EF2C28">
              <w:rPr>
                <w:sz w:val="22"/>
                <w:szCs w:val="22"/>
              </w:rPr>
              <w:t>.</w:t>
            </w:r>
            <w:r w:rsidR="000D034D">
              <w:rPr>
                <w:sz w:val="22"/>
                <w:szCs w:val="22"/>
              </w:rPr>
              <w:t>1</w:t>
            </w:r>
          </w:p>
        </w:tc>
      </w:tr>
      <w:tr w:rsidR="00BD6EB4" w:rsidRPr="00A3099D" w14:paraId="3C8BDB4C" w14:textId="77777777" w:rsidTr="00EA6A81">
        <w:trPr>
          <w:gridAfter w:val="1"/>
          <w:wAfter w:w="84" w:type="dxa"/>
          <w:jc w:val="center"/>
        </w:trPr>
        <w:tc>
          <w:tcPr>
            <w:tcW w:w="1944" w:type="dxa"/>
            <w:vAlign w:val="center"/>
          </w:tcPr>
          <w:p w14:paraId="5EAEC791" w14:textId="77777777" w:rsidR="00BD6EB4" w:rsidRPr="00D70E0E" w:rsidRDefault="00BD6EB4" w:rsidP="00BD6EB4">
            <w:pPr>
              <w:keepNext/>
              <w:keepLines/>
              <w:rPr>
                <w:rFonts w:eastAsia="SimSun"/>
                <w:sz w:val="22"/>
                <w:szCs w:val="22"/>
                <w:lang w:eastAsia="zh-CN"/>
              </w:rPr>
            </w:pPr>
          </w:p>
        </w:tc>
        <w:tc>
          <w:tcPr>
            <w:tcW w:w="891" w:type="dxa"/>
          </w:tcPr>
          <w:p w14:paraId="722AF11F"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7471353C"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36142C1E"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3EED5556"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31EFA74C"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935" w:type="dxa"/>
          </w:tcPr>
          <w:p w14:paraId="51F1ED65" w14:textId="77777777" w:rsidR="00BD6EB4" w:rsidRPr="00EF2C28" w:rsidRDefault="00BD6EB4" w:rsidP="00BD6EB4">
            <w:pPr>
              <w:keepNext/>
              <w:keepLines/>
              <w:tabs>
                <w:tab w:val="decimal" w:pos="331"/>
              </w:tabs>
              <w:spacing w:line="260" w:lineRule="exact"/>
              <w:jc w:val="right"/>
              <w:rPr>
                <w:sz w:val="22"/>
              </w:rPr>
            </w:pPr>
          </w:p>
        </w:tc>
        <w:tc>
          <w:tcPr>
            <w:tcW w:w="794" w:type="dxa"/>
          </w:tcPr>
          <w:p w14:paraId="492D0CEA"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605542F3"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41F64B3B"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20B0DFF1"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14915690" w14:textId="77777777" w:rsidTr="00EA6A81">
        <w:trPr>
          <w:gridAfter w:val="1"/>
          <w:wAfter w:w="84" w:type="dxa"/>
          <w:jc w:val="center"/>
        </w:trPr>
        <w:tc>
          <w:tcPr>
            <w:tcW w:w="1944" w:type="dxa"/>
            <w:vAlign w:val="center"/>
          </w:tcPr>
          <w:p w14:paraId="5C68B5AB" w14:textId="260ED557" w:rsidR="00BD6EB4" w:rsidRPr="00D70E0E" w:rsidRDefault="00BD6EB4" w:rsidP="00BD6EB4">
            <w:pPr>
              <w:keepNext/>
              <w:keepLines/>
              <w:rPr>
                <w:rFonts w:eastAsia="SimSun"/>
                <w:sz w:val="22"/>
                <w:szCs w:val="22"/>
                <w:lang w:eastAsia="zh-CN"/>
              </w:rPr>
            </w:pPr>
            <w:r w:rsidRPr="00D70E0E">
              <w:rPr>
                <w:rFonts w:eastAsia="SimSun"/>
                <w:sz w:val="22"/>
                <w:szCs w:val="22"/>
                <w:lang w:eastAsia="zh-CN"/>
              </w:rPr>
              <w:t xml:space="preserve">  Singapore</w:t>
            </w:r>
          </w:p>
        </w:tc>
        <w:tc>
          <w:tcPr>
            <w:tcW w:w="891" w:type="dxa"/>
          </w:tcPr>
          <w:p w14:paraId="380E50C4" w14:textId="62272DFC" w:rsidR="00BD6EB4" w:rsidRPr="00C64D59" w:rsidRDefault="00BD6EB4" w:rsidP="00BD6EB4">
            <w:pPr>
              <w:keepNext/>
              <w:keepLines/>
              <w:tabs>
                <w:tab w:val="decimal" w:pos="331"/>
              </w:tabs>
              <w:spacing w:line="260" w:lineRule="exact"/>
              <w:jc w:val="right"/>
              <w:rPr>
                <w:sz w:val="22"/>
                <w:szCs w:val="22"/>
                <w:lang w:eastAsia="zh-HK"/>
              </w:rPr>
            </w:pPr>
            <w:r w:rsidRPr="00CC375E">
              <w:rPr>
                <w:sz w:val="22"/>
              </w:rPr>
              <w:t>12</w:t>
            </w:r>
            <w:r>
              <w:rPr>
                <w:sz w:val="22"/>
                <w:szCs w:val="22"/>
                <w:lang w:eastAsia="zh-HK"/>
              </w:rPr>
              <w:t>.4</w:t>
            </w:r>
          </w:p>
        </w:tc>
        <w:tc>
          <w:tcPr>
            <w:tcW w:w="794" w:type="dxa"/>
          </w:tcPr>
          <w:p w14:paraId="183D3B68" w14:textId="10ED3873" w:rsidR="00BD6EB4" w:rsidRPr="00C64D59"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28.0</w:t>
            </w:r>
          </w:p>
        </w:tc>
        <w:tc>
          <w:tcPr>
            <w:tcW w:w="794" w:type="dxa"/>
          </w:tcPr>
          <w:p w14:paraId="001CD436" w14:textId="1B375838" w:rsidR="00BD6EB4" w:rsidRPr="00C64D59"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23.0</w:t>
            </w:r>
          </w:p>
        </w:tc>
        <w:tc>
          <w:tcPr>
            <w:tcW w:w="794" w:type="dxa"/>
          </w:tcPr>
          <w:p w14:paraId="6D05BD68" w14:textId="773E2ADA" w:rsidR="00BD6EB4" w:rsidRPr="00C64D59"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10.5</w:t>
            </w:r>
          </w:p>
        </w:tc>
        <w:tc>
          <w:tcPr>
            <w:tcW w:w="794" w:type="dxa"/>
          </w:tcPr>
          <w:p w14:paraId="10403BEB" w14:textId="1C9B772B"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rPr>
              <w:t>-</w:t>
            </w:r>
            <w:r>
              <w:rPr>
                <w:sz w:val="22"/>
                <w:szCs w:val="22"/>
              </w:rPr>
              <w:t>6.3</w:t>
            </w:r>
          </w:p>
        </w:tc>
        <w:tc>
          <w:tcPr>
            <w:tcW w:w="935" w:type="dxa"/>
          </w:tcPr>
          <w:p w14:paraId="0B474EE9" w14:textId="54F10271" w:rsidR="00BD6EB4" w:rsidRPr="00EF2C28" w:rsidRDefault="00EF2C28">
            <w:pPr>
              <w:keepNext/>
              <w:keepLines/>
              <w:tabs>
                <w:tab w:val="decimal" w:pos="331"/>
              </w:tabs>
              <w:spacing w:line="260" w:lineRule="exact"/>
              <w:jc w:val="right"/>
              <w:rPr>
                <w:sz w:val="22"/>
              </w:rPr>
            </w:pPr>
            <w:r w:rsidRPr="00EF2C28">
              <w:rPr>
                <w:sz w:val="22"/>
              </w:rPr>
              <w:t>-2</w:t>
            </w:r>
            <w:r w:rsidR="000D034D">
              <w:rPr>
                <w:sz w:val="22"/>
              </w:rPr>
              <w:t>6.2</w:t>
            </w:r>
          </w:p>
        </w:tc>
        <w:tc>
          <w:tcPr>
            <w:tcW w:w="794" w:type="dxa"/>
          </w:tcPr>
          <w:p w14:paraId="49AAFE63" w14:textId="66DFE506"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-3</w:t>
            </w:r>
            <w:r w:rsidRPr="00EF2C28">
              <w:rPr>
                <w:rFonts w:hint="eastAsia"/>
                <w:kern w:val="0"/>
                <w:sz w:val="22"/>
                <w:szCs w:val="22"/>
              </w:rPr>
              <w:t>0.8</w:t>
            </w:r>
          </w:p>
        </w:tc>
        <w:tc>
          <w:tcPr>
            <w:tcW w:w="794" w:type="dxa"/>
          </w:tcPr>
          <w:p w14:paraId="3FEDE937" w14:textId="6AD1CBA9"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-27.6</w:t>
            </w:r>
          </w:p>
        </w:tc>
        <w:tc>
          <w:tcPr>
            <w:tcW w:w="794" w:type="dxa"/>
          </w:tcPr>
          <w:p w14:paraId="2518C73D" w14:textId="5DA8F889"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-27.9</w:t>
            </w:r>
          </w:p>
        </w:tc>
        <w:tc>
          <w:tcPr>
            <w:tcW w:w="794" w:type="dxa"/>
          </w:tcPr>
          <w:p w14:paraId="42A023FC" w14:textId="7274626A" w:rsidR="00BD6EB4" w:rsidRPr="00EF2C28" w:rsidRDefault="00EF2C28" w:rsidP="00BD6EB4">
            <w:pPr>
              <w:keepNext/>
              <w:keepLines/>
              <w:tabs>
                <w:tab w:val="decimal" w:pos="331"/>
              </w:tabs>
              <w:spacing w:line="260" w:lineRule="exact"/>
              <w:jc w:val="right"/>
              <w:rPr>
                <w:sz w:val="22"/>
              </w:rPr>
            </w:pPr>
            <w:r w:rsidRPr="00EF2C28">
              <w:rPr>
                <w:sz w:val="22"/>
                <w:szCs w:val="22"/>
              </w:rPr>
              <w:t>-1</w:t>
            </w:r>
            <w:r w:rsidR="000D034D">
              <w:rPr>
                <w:sz w:val="22"/>
                <w:szCs w:val="22"/>
              </w:rPr>
              <w:t>7.7</w:t>
            </w:r>
          </w:p>
        </w:tc>
      </w:tr>
      <w:tr w:rsidR="00BD6EB4" w:rsidRPr="00A3099D" w14:paraId="211D3BFD" w14:textId="77777777" w:rsidTr="00EA6A81">
        <w:trPr>
          <w:gridAfter w:val="1"/>
          <w:wAfter w:w="84" w:type="dxa"/>
          <w:jc w:val="center"/>
        </w:trPr>
        <w:tc>
          <w:tcPr>
            <w:tcW w:w="1944" w:type="dxa"/>
            <w:vAlign w:val="center"/>
          </w:tcPr>
          <w:p w14:paraId="571B8A26" w14:textId="77777777" w:rsidR="00BD6EB4" w:rsidRPr="00D70E0E" w:rsidRDefault="00BD6EB4" w:rsidP="00BD6EB4">
            <w:pPr>
              <w:keepNext/>
              <w:keepLines/>
              <w:rPr>
                <w:rFonts w:eastAsia="SimSun"/>
                <w:sz w:val="22"/>
                <w:szCs w:val="22"/>
                <w:lang w:eastAsia="zh-CN"/>
              </w:rPr>
            </w:pPr>
          </w:p>
        </w:tc>
        <w:tc>
          <w:tcPr>
            <w:tcW w:w="891" w:type="dxa"/>
          </w:tcPr>
          <w:p w14:paraId="568FA733"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600E2FBC"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1B4A21D5"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06009664"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5F961BAB"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935" w:type="dxa"/>
          </w:tcPr>
          <w:p w14:paraId="1CB068CF" w14:textId="77777777" w:rsidR="00BD6EB4" w:rsidRPr="00EF2C28" w:rsidRDefault="00BD6EB4" w:rsidP="00BD6EB4">
            <w:pPr>
              <w:keepNext/>
              <w:keepLines/>
              <w:tabs>
                <w:tab w:val="decimal" w:pos="331"/>
              </w:tabs>
              <w:spacing w:line="260" w:lineRule="exact"/>
              <w:jc w:val="right"/>
              <w:rPr>
                <w:sz w:val="22"/>
              </w:rPr>
            </w:pPr>
          </w:p>
        </w:tc>
        <w:tc>
          <w:tcPr>
            <w:tcW w:w="794" w:type="dxa"/>
          </w:tcPr>
          <w:p w14:paraId="36B18014"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528B3F8E"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4311FE95"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2460655C"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3EBE129F" w14:textId="77777777" w:rsidTr="00EA6A81">
        <w:trPr>
          <w:gridAfter w:val="1"/>
          <w:wAfter w:w="84" w:type="dxa"/>
          <w:jc w:val="center"/>
        </w:trPr>
        <w:tc>
          <w:tcPr>
            <w:tcW w:w="1944" w:type="dxa"/>
            <w:vAlign w:val="center"/>
          </w:tcPr>
          <w:p w14:paraId="4E004166" w14:textId="77777777" w:rsidR="00BD6EB4" w:rsidRPr="00D70E0E" w:rsidRDefault="00BD6EB4" w:rsidP="00BD6EB4">
            <w:pPr>
              <w:keepNext/>
              <w:keepLines/>
              <w:rPr>
                <w:rFonts w:eastAsia="SimSun"/>
                <w:sz w:val="22"/>
                <w:szCs w:val="22"/>
                <w:lang w:eastAsia="zh-CN"/>
              </w:rPr>
            </w:pPr>
            <w:r w:rsidRPr="00D70E0E">
              <w:rPr>
                <w:rFonts w:eastAsia="SimSun"/>
                <w:sz w:val="22"/>
                <w:szCs w:val="22"/>
                <w:lang w:eastAsia="zh-CN"/>
              </w:rPr>
              <w:t>India</w:t>
            </w:r>
          </w:p>
        </w:tc>
        <w:tc>
          <w:tcPr>
            <w:tcW w:w="891" w:type="dxa"/>
          </w:tcPr>
          <w:p w14:paraId="7AD9B46D" w14:textId="4E37D336"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lang w:eastAsia="zh-HK"/>
              </w:rPr>
              <w:t>2</w:t>
            </w:r>
            <w:r>
              <w:rPr>
                <w:sz w:val="22"/>
                <w:szCs w:val="22"/>
                <w:lang w:eastAsia="zh-HK"/>
              </w:rPr>
              <w:t>6.0</w:t>
            </w:r>
          </w:p>
        </w:tc>
        <w:tc>
          <w:tcPr>
            <w:tcW w:w="794" w:type="dxa"/>
          </w:tcPr>
          <w:p w14:paraId="0CEBB9A7" w14:textId="1B46B03D" w:rsidR="00BD6EB4" w:rsidRPr="00FE1696"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38.0</w:t>
            </w:r>
          </w:p>
        </w:tc>
        <w:tc>
          <w:tcPr>
            <w:tcW w:w="794" w:type="dxa"/>
          </w:tcPr>
          <w:p w14:paraId="4A3DFF7A" w14:textId="1C9950EE" w:rsidR="00BD6EB4" w:rsidRPr="00C64D59" w:rsidRDefault="00BD6EB4" w:rsidP="00BD6EB4">
            <w:pPr>
              <w:keepNext/>
              <w:keepLines/>
              <w:tabs>
                <w:tab w:val="decimal" w:pos="331"/>
              </w:tabs>
              <w:spacing w:line="260" w:lineRule="exact"/>
              <w:jc w:val="right"/>
              <w:rPr>
                <w:rFonts w:eastAsia="SimSun"/>
                <w:sz w:val="22"/>
                <w:szCs w:val="22"/>
                <w:lang w:eastAsia="zh-CN"/>
              </w:rPr>
            </w:pPr>
            <w:r w:rsidRPr="00C64D59">
              <w:rPr>
                <w:sz w:val="22"/>
                <w:szCs w:val="22"/>
                <w:lang w:eastAsia="zh-HK"/>
              </w:rPr>
              <w:t>78.4</w:t>
            </w:r>
          </w:p>
        </w:tc>
        <w:tc>
          <w:tcPr>
            <w:tcW w:w="794" w:type="dxa"/>
          </w:tcPr>
          <w:p w14:paraId="477ED3EC" w14:textId="7F7907EB" w:rsidR="00BD6EB4" w:rsidRPr="00C64D59" w:rsidRDefault="00BD6EB4" w:rsidP="00BD6EB4">
            <w:pPr>
              <w:keepNext/>
              <w:keepLines/>
              <w:tabs>
                <w:tab w:val="decimal" w:pos="331"/>
              </w:tabs>
              <w:spacing w:line="260" w:lineRule="exact"/>
              <w:jc w:val="right"/>
              <w:rPr>
                <w:rFonts w:eastAsia="SimSun"/>
                <w:sz w:val="22"/>
                <w:szCs w:val="22"/>
                <w:lang w:eastAsia="zh-CN"/>
              </w:rPr>
            </w:pPr>
            <w:r w:rsidRPr="00C64D59">
              <w:rPr>
                <w:sz w:val="22"/>
                <w:szCs w:val="22"/>
                <w:lang w:eastAsia="zh-HK"/>
              </w:rPr>
              <w:t>19.1</w:t>
            </w:r>
          </w:p>
        </w:tc>
        <w:tc>
          <w:tcPr>
            <w:tcW w:w="794" w:type="dxa"/>
          </w:tcPr>
          <w:p w14:paraId="6794CE16" w14:textId="4B2AE85C"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w:t>
            </w:r>
            <w:r>
              <w:rPr>
                <w:sz w:val="22"/>
                <w:szCs w:val="22"/>
                <w:lang w:eastAsia="zh-HK"/>
              </w:rPr>
              <w:t>8.5</w:t>
            </w:r>
          </w:p>
        </w:tc>
        <w:tc>
          <w:tcPr>
            <w:tcW w:w="935" w:type="dxa"/>
          </w:tcPr>
          <w:p w14:paraId="52B31B86" w14:textId="4CB87937" w:rsidR="00BD6EB4" w:rsidRPr="00EF2C28" w:rsidRDefault="00EF2C28" w:rsidP="00BD6EB4">
            <w:pPr>
              <w:keepNext/>
              <w:keepLines/>
              <w:tabs>
                <w:tab w:val="decimal" w:pos="331"/>
              </w:tabs>
              <w:spacing w:line="260" w:lineRule="exact"/>
              <w:jc w:val="right"/>
              <w:rPr>
                <w:sz w:val="22"/>
              </w:rPr>
            </w:pPr>
            <w:r w:rsidRPr="00EF2C28">
              <w:rPr>
                <w:sz w:val="22"/>
                <w:szCs w:val="22"/>
                <w:lang w:eastAsia="zh-HK"/>
              </w:rPr>
              <w:t>-</w:t>
            </w:r>
            <w:r w:rsidR="000D034D">
              <w:rPr>
                <w:sz w:val="22"/>
                <w:szCs w:val="22"/>
                <w:lang w:eastAsia="zh-HK"/>
              </w:rPr>
              <w:t>8.7</w:t>
            </w:r>
          </w:p>
        </w:tc>
        <w:tc>
          <w:tcPr>
            <w:tcW w:w="794" w:type="dxa"/>
          </w:tcPr>
          <w:p w14:paraId="3C33D559" w14:textId="3AF74CA6"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w:t>
            </w:r>
            <w:r w:rsidRPr="00EF2C28">
              <w:rPr>
                <w:rFonts w:hint="eastAsia"/>
                <w:kern w:val="0"/>
                <w:sz w:val="22"/>
                <w:szCs w:val="22"/>
              </w:rPr>
              <w:t>7.5</w:t>
            </w:r>
          </w:p>
        </w:tc>
        <w:tc>
          <w:tcPr>
            <w:tcW w:w="794" w:type="dxa"/>
          </w:tcPr>
          <w:p w14:paraId="2B8C7FDD" w14:textId="212BA356"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-25.3</w:t>
            </w:r>
          </w:p>
        </w:tc>
        <w:tc>
          <w:tcPr>
            <w:tcW w:w="794" w:type="dxa"/>
          </w:tcPr>
          <w:p w14:paraId="48121488" w14:textId="21996344"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-9.7</w:t>
            </w:r>
          </w:p>
        </w:tc>
        <w:tc>
          <w:tcPr>
            <w:tcW w:w="794" w:type="dxa"/>
          </w:tcPr>
          <w:p w14:paraId="78AA77AD" w14:textId="1F6DDC11" w:rsidR="00BD6EB4" w:rsidRPr="00EF2C28" w:rsidRDefault="000D034D" w:rsidP="00BD6EB4">
            <w:pPr>
              <w:keepNext/>
              <w:keepLines/>
              <w:tabs>
                <w:tab w:val="decimal" w:pos="331"/>
              </w:tabs>
              <w:spacing w:line="260" w:lineRule="exact"/>
              <w:jc w:val="right"/>
              <w:rPr>
                <w:sz w:val="22"/>
              </w:rPr>
            </w:pPr>
            <w:r>
              <w:rPr>
                <w:sz w:val="22"/>
                <w:szCs w:val="22"/>
                <w:lang w:eastAsia="zh-HK"/>
              </w:rPr>
              <w:t>22.6</w:t>
            </w:r>
          </w:p>
        </w:tc>
      </w:tr>
      <w:tr w:rsidR="00BD6EB4" w:rsidRPr="00A3099D" w14:paraId="5AE91B34" w14:textId="77777777" w:rsidTr="00EA6A81">
        <w:trPr>
          <w:gridAfter w:val="1"/>
          <w:wAfter w:w="84" w:type="dxa"/>
          <w:jc w:val="center"/>
        </w:trPr>
        <w:tc>
          <w:tcPr>
            <w:tcW w:w="1944" w:type="dxa"/>
            <w:vAlign w:val="center"/>
          </w:tcPr>
          <w:p w14:paraId="1CDD3176" w14:textId="77777777" w:rsidR="00BD6EB4" w:rsidRPr="00D70E0E" w:rsidRDefault="00BD6EB4" w:rsidP="00BD6EB4">
            <w:pPr>
              <w:keepNext/>
              <w:keepLines/>
              <w:rPr>
                <w:rFonts w:eastAsia="SimSun"/>
                <w:sz w:val="22"/>
                <w:szCs w:val="22"/>
                <w:lang w:eastAsia="zh-CN"/>
              </w:rPr>
            </w:pPr>
          </w:p>
        </w:tc>
        <w:tc>
          <w:tcPr>
            <w:tcW w:w="891" w:type="dxa"/>
          </w:tcPr>
          <w:p w14:paraId="6CBF2B38"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7CE9FBC0"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376BF10F"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794" w:type="dxa"/>
          </w:tcPr>
          <w:p w14:paraId="430B8D1D"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794" w:type="dxa"/>
          </w:tcPr>
          <w:p w14:paraId="2D316202"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935" w:type="dxa"/>
          </w:tcPr>
          <w:p w14:paraId="5A89C3B6" w14:textId="77777777" w:rsidR="00BD6EB4" w:rsidRPr="00EF2C28" w:rsidRDefault="00BD6EB4" w:rsidP="00BD6EB4">
            <w:pPr>
              <w:keepNext/>
              <w:keepLines/>
              <w:tabs>
                <w:tab w:val="decimal" w:pos="331"/>
              </w:tabs>
              <w:spacing w:line="260" w:lineRule="exact"/>
              <w:jc w:val="right"/>
              <w:rPr>
                <w:sz w:val="22"/>
              </w:rPr>
            </w:pPr>
          </w:p>
        </w:tc>
        <w:tc>
          <w:tcPr>
            <w:tcW w:w="794" w:type="dxa"/>
          </w:tcPr>
          <w:p w14:paraId="722606EA"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37E42B21"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47576F06"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004B1173"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695DC16B" w14:textId="77777777" w:rsidTr="00EA6A81">
        <w:trPr>
          <w:gridAfter w:val="1"/>
          <w:wAfter w:w="84" w:type="dxa"/>
          <w:jc w:val="center"/>
        </w:trPr>
        <w:tc>
          <w:tcPr>
            <w:tcW w:w="1944" w:type="dxa"/>
            <w:vAlign w:val="center"/>
          </w:tcPr>
          <w:p w14:paraId="3BC57D19" w14:textId="77777777" w:rsidR="00BD6EB4" w:rsidRPr="00D70E0E" w:rsidRDefault="00BD6EB4" w:rsidP="00BD6EB4">
            <w:pPr>
              <w:keepNext/>
              <w:keepLines/>
              <w:rPr>
                <w:sz w:val="22"/>
                <w:szCs w:val="22"/>
                <w:vertAlign w:val="superscript"/>
              </w:rPr>
            </w:pPr>
            <w:r w:rsidRPr="00D70E0E">
              <w:rPr>
                <w:rFonts w:eastAsia="SimSun"/>
                <w:sz w:val="22"/>
                <w:szCs w:val="22"/>
                <w:lang w:eastAsia="zh-CN"/>
              </w:rPr>
              <w:t>Japan</w:t>
            </w:r>
          </w:p>
        </w:tc>
        <w:tc>
          <w:tcPr>
            <w:tcW w:w="891" w:type="dxa"/>
          </w:tcPr>
          <w:p w14:paraId="225CFCD4" w14:textId="30B4E91C"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lang w:eastAsia="zh-HK"/>
              </w:rPr>
              <w:t>-1</w:t>
            </w:r>
            <w:r>
              <w:rPr>
                <w:sz w:val="22"/>
                <w:szCs w:val="22"/>
                <w:lang w:eastAsia="zh-HK"/>
              </w:rPr>
              <w:t>7.4</w:t>
            </w:r>
          </w:p>
        </w:tc>
        <w:tc>
          <w:tcPr>
            <w:tcW w:w="794" w:type="dxa"/>
          </w:tcPr>
          <w:p w14:paraId="645C1533" w14:textId="1B5905CF" w:rsidR="00BD6EB4" w:rsidRPr="00FE1696" w:rsidRDefault="00BD6EB4" w:rsidP="00BD6EB4">
            <w:pPr>
              <w:keepNext/>
              <w:keepLines/>
              <w:tabs>
                <w:tab w:val="decimal" w:pos="331"/>
              </w:tabs>
              <w:spacing w:line="260" w:lineRule="exact"/>
              <w:jc w:val="right"/>
              <w:rPr>
                <w:sz w:val="22"/>
                <w:szCs w:val="22"/>
                <w:lang w:eastAsia="zh-HK"/>
              </w:rPr>
            </w:pPr>
            <w:r w:rsidRPr="00FE1696">
              <w:rPr>
                <w:sz w:val="22"/>
                <w:szCs w:val="22"/>
                <w:lang w:eastAsia="zh-HK"/>
              </w:rPr>
              <w:t>7</w:t>
            </w:r>
            <w:r w:rsidRPr="00C64D59">
              <w:rPr>
                <w:sz w:val="22"/>
                <w:szCs w:val="22"/>
                <w:lang w:eastAsia="zh-HK"/>
              </w:rPr>
              <w:t>.7</w:t>
            </w:r>
          </w:p>
        </w:tc>
        <w:tc>
          <w:tcPr>
            <w:tcW w:w="794" w:type="dxa"/>
          </w:tcPr>
          <w:p w14:paraId="3BA62A9B" w14:textId="679A793A" w:rsidR="00BD6EB4" w:rsidRPr="00C64D59" w:rsidRDefault="00BD6EB4" w:rsidP="00BD6EB4">
            <w:pPr>
              <w:keepNext/>
              <w:keepLines/>
              <w:tabs>
                <w:tab w:val="decimal" w:pos="331"/>
              </w:tabs>
              <w:spacing w:line="260" w:lineRule="exact"/>
              <w:jc w:val="right"/>
              <w:rPr>
                <w:rFonts w:eastAsia="SimSun"/>
                <w:sz w:val="22"/>
                <w:szCs w:val="22"/>
                <w:lang w:eastAsia="zh-CN"/>
              </w:rPr>
            </w:pPr>
            <w:r w:rsidRPr="00FE1696">
              <w:rPr>
                <w:sz w:val="22"/>
                <w:szCs w:val="22"/>
                <w:lang w:eastAsia="zh-HK"/>
              </w:rPr>
              <w:t>-15.2</w:t>
            </w:r>
          </w:p>
        </w:tc>
        <w:tc>
          <w:tcPr>
            <w:tcW w:w="794" w:type="dxa"/>
          </w:tcPr>
          <w:p w14:paraId="70BD576B" w14:textId="54108648" w:rsidR="00BD6EB4" w:rsidRPr="00C64D59" w:rsidRDefault="00BD6EB4" w:rsidP="00BD6EB4">
            <w:pPr>
              <w:keepNext/>
              <w:keepLines/>
              <w:tabs>
                <w:tab w:val="decimal" w:pos="331"/>
              </w:tabs>
              <w:spacing w:line="260" w:lineRule="exact"/>
              <w:jc w:val="right"/>
              <w:rPr>
                <w:rFonts w:eastAsia="SimSun"/>
                <w:sz w:val="22"/>
                <w:szCs w:val="22"/>
                <w:lang w:eastAsia="zh-CN"/>
              </w:rPr>
            </w:pPr>
            <w:r w:rsidRPr="00C64D59">
              <w:rPr>
                <w:sz w:val="22"/>
                <w:szCs w:val="22"/>
                <w:lang w:eastAsia="zh-HK"/>
              </w:rPr>
              <w:t>-24.6</w:t>
            </w:r>
          </w:p>
        </w:tc>
        <w:tc>
          <w:tcPr>
            <w:tcW w:w="794" w:type="dxa"/>
          </w:tcPr>
          <w:p w14:paraId="2ACF9F48" w14:textId="266BEC93"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-3</w:t>
            </w:r>
            <w:r>
              <w:rPr>
                <w:sz w:val="22"/>
                <w:szCs w:val="22"/>
                <w:lang w:eastAsia="zh-HK"/>
              </w:rPr>
              <w:t>3.9</w:t>
            </w:r>
          </w:p>
        </w:tc>
        <w:tc>
          <w:tcPr>
            <w:tcW w:w="935" w:type="dxa"/>
          </w:tcPr>
          <w:p w14:paraId="7A1E46EC" w14:textId="1FABF7DC" w:rsidR="00BD6EB4" w:rsidRPr="00EF2C28" w:rsidRDefault="00EF2C28">
            <w:pPr>
              <w:keepNext/>
              <w:keepLines/>
              <w:tabs>
                <w:tab w:val="decimal" w:pos="331"/>
              </w:tabs>
              <w:spacing w:line="260" w:lineRule="exact"/>
              <w:jc w:val="right"/>
              <w:rPr>
                <w:sz w:val="22"/>
              </w:rPr>
            </w:pPr>
            <w:r w:rsidRPr="00EF2C28">
              <w:rPr>
                <w:sz w:val="22"/>
                <w:szCs w:val="22"/>
                <w:lang w:eastAsia="zh-HK"/>
              </w:rPr>
              <w:t>-2</w:t>
            </w:r>
            <w:r w:rsidR="000D034D">
              <w:rPr>
                <w:sz w:val="22"/>
                <w:szCs w:val="22"/>
                <w:lang w:eastAsia="zh-HK"/>
              </w:rPr>
              <w:t>0.5</w:t>
            </w:r>
          </w:p>
        </w:tc>
        <w:tc>
          <w:tcPr>
            <w:tcW w:w="794" w:type="dxa"/>
          </w:tcPr>
          <w:p w14:paraId="7693CDA8" w14:textId="55CD995B"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-3</w:t>
            </w:r>
            <w:r w:rsidRPr="00EF2C28">
              <w:rPr>
                <w:rFonts w:hint="eastAsia"/>
                <w:kern w:val="0"/>
                <w:sz w:val="22"/>
                <w:szCs w:val="22"/>
              </w:rPr>
              <w:t>2.5</w:t>
            </w:r>
          </w:p>
        </w:tc>
        <w:tc>
          <w:tcPr>
            <w:tcW w:w="794" w:type="dxa"/>
          </w:tcPr>
          <w:p w14:paraId="1F45A509" w14:textId="3195965B"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-21.2</w:t>
            </w:r>
          </w:p>
        </w:tc>
        <w:tc>
          <w:tcPr>
            <w:tcW w:w="794" w:type="dxa"/>
          </w:tcPr>
          <w:p w14:paraId="4DD91F9D" w14:textId="2AF3F4E4"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-17.4</w:t>
            </w:r>
          </w:p>
        </w:tc>
        <w:tc>
          <w:tcPr>
            <w:tcW w:w="794" w:type="dxa"/>
          </w:tcPr>
          <w:p w14:paraId="1D9E9F9B" w14:textId="7E84C58F" w:rsidR="00BD6EB4" w:rsidRPr="00EF2C28" w:rsidRDefault="00EF2C28">
            <w:pPr>
              <w:keepNext/>
              <w:keepLines/>
              <w:tabs>
                <w:tab w:val="decimal" w:pos="331"/>
              </w:tabs>
              <w:spacing w:line="260" w:lineRule="exact"/>
              <w:jc w:val="right"/>
              <w:rPr>
                <w:sz w:val="22"/>
              </w:rPr>
            </w:pPr>
            <w:r w:rsidRPr="00EF2C28">
              <w:rPr>
                <w:sz w:val="22"/>
                <w:szCs w:val="22"/>
                <w:lang w:eastAsia="zh-HK"/>
              </w:rPr>
              <w:t>-</w:t>
            </w:r>
            <w:r w:rsidR="000D034D">
              <w:rPr>
                <w:sz w:val="22"/>
                <w:szCs w:val="22"/>
                <w:lang w:eastAsia="zh-HK"/>
              </w:rPr>
              <w:t>6.5</w:t>
            </w:r>
          </w:p>
        </w:tc>
      </w:tr>
      <w:tr w:rsidR="00BD6EB4" w:rsidRPr="00A3099D" w14:paraId="0DB545BE" w14:textId="77777777" w:rsidTr="00EA6A81">
        <w:trPr>
          <w:gridAfter w:val="1"/>
          <w:wAfter w:w="84" w:type="dxa"/>
          <w:jc w:val="center"/>
        </w:trPr>
        <w:tc>
          <w:tcPr>
            <w:tcW w:w="1944" w:type="dxa"/>
            <w:vAlign w:val="center"/>
          </w:tcPr>
          <w:p w14:paraId="4CD203FB" w14:textId="77777777" w:rsidR="00BD6EB4" w:rsidRPr="00D70E0E" w:rsidRDefault="00BD6EB4" w:rsidP="00BD6EB4">
            <w:pPr>
              <w:keepNext/>
              <w:keepLines/>
              <w:rPr>
                <w:rFonts w:eastAsia="SimSun"/>
                <w:sz w:val="22"/>
                <w:szCs w:val="22"/>
                <w:lang w:eastAsia="zh-CN"/>
              </w:rPr>
            </w:pPr>
          </w:p>
        </w:tc>
        <w:tc>
          <w:tcPr>
            <w:tcW w:w="891" w:type="dxa"/>
          </w:tcPr>
          <w:p w14:paraId="2FEF936B"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14F7448B"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6D0D45B6"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794" w:type="dxa"/>
          </w:tcPr>
          <w:p w14:paraId="31384051"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794" w:type="dxa"/>
          </w:tcPr>
          <w:p w14:paraId="56083E2A" w14:textId="77777777" w:rsidR="00BD6EB4" w:rsidRPr="00C64D59" w:rsidRDefault="00BD6EB4" w:rsidP="00BD6EB4">
            <w:pPr>
              <w:keepNext/>
              <w:keepLines/>
              <w:tabs>
                <w:tab w:val="decimal" w:pos="331"/>
              </w:tabs>
              <w:spacing w:line="260" w:lineRule="exact"/>
              <w:jc w:val="right"/>
              <w:rPr>
                <w:rFonts w:eastAsia="SimSun"/>
                <w:sz w:val="22"/>
                <w:szCs w:val="22"/>
                <w:lang w:eastAsia="zh-CN"/>
              </w:rPr>
            </w:pPr>
          </w:p>
        </w:tc>
        <w:tc>
          <w:tcPr>
            <w:tcW w:w="935" w:type="dxa"/>
          </w:tcPr>
          <w:p w14:paraId="1545A9D3" w14:textId="77777777" w:rsidR="00BD6EB4" w:rsidRPr="00EF2C28" w:rsidRDefault="00BD6EB4" w:rsidP="00BD6EB4">
            <w:pPr>
              <w:keepNext/>
              <w:keepLines/>
              <w:tabs>
                <w:tab w:val="decimal" w:pos="331"/>
              </w:tabs>
              <w:spacing w:line="260" w:lineRule="exact"/>
              <w:jc w:val="right"/>
              <w:rPr>
                <w:sz w:val="22"/>
              </w:rPr>
            </w:pPr>
          </w:p>
        </w:tc>
        <w:tc>
          <w:tcPr>
            <w:tcW w:w="794" w:type="dxa"/>
          </w:tcPr>
          <w:p w14:paraId="2C90D1F4"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4AD3505C"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27BEC7A5"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5CFDBFD5"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3C9BEA6B" w14:textId="77777777" w:rsidTr="00EA6A81">
        <w:trPr>
          <w:gridAfter w:val="1"/>
          <w:wAfter w:w="84" w:type="dxa"/>
          <w:jc w:val="center"/>
        </w:trPr>
        <w:tc>
          <w:tcPr>
            <w:tcW w:w="1944" w:type="dxa"/>
            <w:vAlign w:val="center"/>
          </w:tcPr>
          <w:p w14:paraId="7E414B0F" w14:textId="77777777" w:rsidR="00BD6EB4" w:rsidRPr="00D70E0E" w:rsidRDefault="00BD6EB4" w:rsidP="00BD6EB4">
            <w:pPr>
              <w:keepNext/>
              <w:keepLines/>
              <w:rPr>
                <w:rFonts w:eastAsiaTheme="minorEastAsia"/>
                <w:sz w:val="22"/>
                <w:szCs w:val="22"/>
              </w:rPr>
            </w:pPr>
            <w:r w:rsidRPr="00D70E0E">
              <w:rPr>
                <w:rFonts w:eastAsia="SimSun"/>
                <w:sz w:val="22"/>
                <w:szCs w:val="22"/>
                <w:lang w:eastAsia="zh-CN"/>
              </w:rPr>
              <w:t>Taiwan</w:t>
            </w:r>
          </w:p>
        </w:tc>
        <w:tc>
          <w:tcPr>
            <w:tcW w:w="891" w:type="dxa"/>
          </w:tcPr>
          <w:p w14:paraId="29E971C4" w14:textId="0B3DBD75"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lang w:eastAsia="zh-HK"/>
              </w:rPr>
              <w:t>-</w:t>
            </w:r>
            <w:r>
              <w:rPr>
                <w:sz w:val="22"/>
                <w:szCs w:val="22"/>
                <w:lang w:eastAsia="zh-HK"/>
              </w:rPr>
              <w:t>0.5</w:t>
            </w:r>
          </w:p>
        </w:tc>
        <w:tc>
          <w:tcPr>
            <w:tcW w:w="794" w:type="dxa"/>
          </w:tcPr>
          <w:p w14:paraId="7BBE34A8" w14:textId="5B51759B" w:rsidR="00BD6EB4" w:rsidRPr="00C64D59"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23.4</w:t>
            </w:r>
          </w:p>
        </w:tc>
        <w:tc>
          <w:tcPr>
            <w:tcW w:w="794" w:type="dxa"/>
          </w:tcPr>
          <w:p w14:paraId="4AF703AC" w14:textId="76BA5F19" w:rsidR="00BD6EB4" w:rsidRPr="00C64D59" w:rsidRDefault="00BD6EB4" w:rsidP="00BD6EB4">
            <w:pPr>
              <w:keepNext/>
              <w:keepLines/>
              <w:tabs>
                <w:tab w:val="decimal" w:pos="331"/>
              </w:tabs>
              <w:spacing w:line="260" w:lineRule="exact"/>
              <w:jc w:val="right"/>
              <w:rPr>
                <w:sz w:val="22"/>
                <w:szCs w:val="22"/>
              </w:rPr>
            </w:pPr>
            <w:r w:rsidRPr="00C64D59">
              <w:rPr>
                <w:sz w:val="22"/>
                <w:szCs w:val="22"/>
                <w:lang w:eastAsia="zh-HK"/>
              </w:rPr>
              <w:t>5.1</w:t>
            </w:r>
          </w:p>
        </w:tc>
        <w:tc>
          <w:tcPr>
            <w:tcW w:w="794" w:type="dxa"/>
          </w:tcPr>
          <w:p w14:paraId="0154B408" w14:textId="1DAB6018" w:rsidR="00BD6EB4" w:rsidRPr="00C64D59" w:rsidRDefault="00BD6EB4" w:rsidP="00BD6EB4">
            <w:pPr>
              <w:keepNext/>
              <w:keepLines/>
              <w:tabs>
                <w:tab w:val="decimal" w:pos="331"/>
              </w:tabs>
              <w:spacing w:line="260" w:lineRule="exact"/>
              <w:jc w:val="right"/>
              <w:rPr>
                <w:sz w:val="22"/>
                <w:szCs w:val="22"/>
              </w:rPr>
            </w:pPr>
            <w:r w:rsidRPr="00C64D59">
              <w:rPr>
                <w:sz w:val="22"/>
                <w:szCs w:val="22"/>
                <w:lang w:eastAsia="zh-HK"/>
              </w:rPr>
              <w:t>-4.6</w:t>
            </w:r>
          </w:p>
        </w:tc>
        <w:tc>
          <w:tcPr>
            <w:tcW w:w="794" w:type="dxa"/>
          </w:tcPr>
          <w:p w14:paraId="298B4284" w14:textId="4F654CED"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-2</w:t>
            </w:r>
            <w:r>
              <w:rPr>
                <w:sz w:val="22"/>
                <w:szCs w:val="22"/>
                <w:lang w:eastAsia="zh-HK"/>
              </w:rPr>
              <w:t>1.5</w:t>
            </w:r>
          </w:p>
        </w:tc>
        <w:tc>
          <w:tcPr>
            <w:tcW w:w="935" w:type="dxa"/>
          </w:tcPr>
          <w:p w14:paraId="5E8390DA" w14:textId="685EFB16" w:rsidR="00BD6EB4" w:rsidRPr="00EF2C28" w:rsidRDefault="00EF2C28" w:rsidP="00BD6EB4">
            <w:pPr>
              <w:keepNext/>
              <w:keepLines/>
              <w:tabs>
                <w:tab w:val="decimal" w:pos="331"/>
              </w:tabs>
              <w:spacing w:line="260" w:lineRule="exact"/>
              <w:jc w:val="right"/>
              <w:rPr>
                <w:sz w:val="22"/>
              </w:rPr>
            </w:pPr>
            <w:r w:rsidRPr="00EF2C28">
              <w:rPr>
                <w:sz w:val="22"/>
                <w:szCs w:val="22"/>
                <w:lang w:eastAsia="zh-HK"/>
              </w:rPr>
              <w:t>-1</w:t>
            </w:r>
            <w:r w:rsidR="000D034D">
              <w:rPr>
                <w:sz w:val="22"/>
                <w:szCs w:val="22"/>
                <w:lang w:eastAsia="zh-HK"/>
              </w:rPr>
              <w:t>1.8</w:t>
            </w:r>
          </w:p>
        </w:tc>
        <w:tc>
          <w:tcPr>
            <w:tcW w:w="794" w:type="dxa"/>
          </w:tcPr>
          <w:p w14:paraId="7858EACC" w14:textId="54EC2C07"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-2</w:t>
            </w:r>
            <w:r w:rsidRPr="00EF2C28">
              <w:rPr>
                <w:rFonts w:hint="eastAsia"/>
                <w:kern w:val="0"/>
                <w:sz w:val="22"/>
                <w:szCs w:val="22"/>
              </w:rPr>
              <w:t>0.3</w:t>
            </w:r>
          </w:p>
        </w:tc>
        <w:tc>
          <w:tcPr>
            <w:tcW w:w="794" w:type="dxa"/>
          </w:tcPr>
          <w:p w14:paraId="06349657" w14:textId="5DFFD238"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-19.7</w:t>
            </w:r>
          </w:p>
        </w:tc>
        <w:tc>
          <w:tcPr>
            <w:tcW w:w="794" w:type="dxa"/>
          </w:tcPr>
          <w:p w14:paraId="2A782F65" w14:textId="759725B4"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-8.2</w:t>
            </w:r>
          </w:p>
        </w:tc>
        <w:tc>
          <w:tcPr>
            <w:tcW w:w="794" w:type="dxa"/>
          </w:tcPr>
          <w:p w14:paraId="5FBEFA79" w14:textId="5DD53BB9" w:rsidR="00BD6EB4" w:rsidRPr="00EF2C28" w:rsidRDefault="000D034D" w:rsidP="00BD6EB4">
            <w:pPr>
              <w:keepNext/>
              <w:keepLines/>
              <w:tabs>
                <w:tab w:val="decimal" w:pos="331"/>
              </w:tabs>
              <w:spacing w:line="260" w:lineRule="exact"/>
              <w:jc w:val="right"/>
              <w:rPr>
                <w:sz w:val="22"/>
              </w:rPr>
            </w:pPr>
            <w:r>
              <w:rPr>
                <w:sz w:val="22"/>
                <w:szCs w:val="22"/>
                <w:lang w:eastAsia="zh-HK"/>
              </w:rPr>
              <w:t>4.4</w:t>
            </w:r>
          </w:p>
        </w:tc>
      </w:tr>
      <w:tr w:rsidR="00BD6EB4" w:rsidRPr="00A3099D" w14:paraId="3315D919" w14:textId="77777777" w:rsidTr="00EA6A81">
        <w:trPr>
          <w:gridAfter w:val="1"/>
          <w:wAfter w:w="84" w:type="dxa"/>
          <w:jc w:val="center"/>
        </w:trPr>
        <w:tc>
          <w:tcPr>
            <w:tcW w:w="1944" w:type="dxa"/>
            <w:vAlign w:val="center"/>
          </w:tcPr>
          <w:p w14:paraId="447CEB61" w14:textId="77777777" w:rsidR="00BD6EB4" w:rsidRPr="00D70E0E" w:rsidRDefault="00BD6EB4" w:rsidP="00BD6EB4">
            <w:pPr>
              <w:keepNext/>
              <w:keepLines/>
              <w:rPr>
                <w:rFonts w:eastAsia="SimSun"/>
                <w:sz w:val="22"/>
                <w:szCs w:val="22"/>
                <w:lang w:eastAsia="zh-CN"/>
              </w:rPr>
            </w:pPr>
          </w:p>
        </w:tc>
        <w:tc>
          <w:tcPr>
            <w:tcW w:w="891" w:type="dxa"/>
          </w:tcPr>
          <w:p w14:paraId="075EC048"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59034E0A"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6ED5C533" w14:textId="77777777" w:rsidR="00BD6EB4" w:rsidRPr="00C64D59" w:rsidRDefault="00BD6EB4" w:rsidP="00BD6EB4">
            <w:pPr>
              <w:keepNext/>
              <w:keepLines/>
              <w:tabs>
                <w:tab w:val="decimal" w:pos="331"/>
              </w:tabs>
              <w:spacing w:line="260" w:lineRule="exact"/>
              <w:jc w:val="right"/>
              <w:rPr>
                <w:sz w:val="22"/>
                <w:szCs w:val="22"/>
              </w:rPr>
            </w:pPr>
          </w:p>
        </w:tc>
        <w:tc>
          <w:tcPr>
            <w:tcW w:w="794" w:type="dxa"/>
          </w:tcPr>
          <w:p w14:paraId="19FB2121" w14:textId="77777777" w:rsidR="00BD6EB4" w:rsidRPr="00C64D59" w:rsidRDefault="00BD6EB4" w:rsidP="00BD6EB4">
            <w:pPr>
              <w:keepNext/>
              <w:keepLines/>
              <w:tabs>
                <w:tab w:val="decimal" w:pos="331"/>
              </w:tabs>
              <w:spacing w:line="260" w:lineRule="exact"/>
              <w:jc w:val="right"/>
              <w:rPr>
                <w:sz w:val="22"/>
                <w:szCs w:val="22"/>
              </w:rPr>
            </w:pPr>
          </w:p>
        </w:tc>
        <w:tc>
          <w:tcPr>
            <w:tcW w:w="794" w:type="dxa"/>
          </w:tcPr>
          <w:p w14:paraId="52329C2B" w14:textId="77777777" w:rsidR="00BD6EB4" w:rsidRPr="00C64D59" w:rsidRDefault="00BD6EB4" w:rsidP="00BD6EB4">
            <w:pPr>
              <w:keepNext/>
              <w:keepLines/>
              <w:tabs>
                <w:tab w:val="decimal" w:pos="331"/>
              </w:tabs>
              <w:spacing w:line="260" w:lineRule="exact"/>
              <w:jc w:val="right"/>
              <w:rPr>
                <w:sz w:val="22"/>
                <w:szCs w:val="22"/>
              </w:rPr>
            </w:pPr>
          </w:p>
        </w:tc>
        <w:tc>
          <w:tcPr>
            <w:tcW w:w="935" w:type="dxa"/>
          </w:tcPr>
          <w:p w14:paraId="7A9E0BC3" w14:textId="77777777" w:rsidR="00BD6EB4" w:rsidRPr="00EF2C28" w:rsidRDefault="00BD6EB4" w:rsidP="00BD6EB4">
            <w:pPr>
              <w:keepNext/>
              <w:keepLines/>
              <w:tabs>
                <w:tab w:val="decimal" w:pos="331"/>
              </w:tabs>
              <w:spacing w:line="260" w:lineRule="exact"/>
              <w:jc w:val="right"/>
              <w:rPr>
                <w:sz w:val="22"/>
              </w:rPr>
            </w:pPr>
          </w:p>
        </w:tc>
        <w:tc>
          <w:tcPr>
            <w:tcW w:w="794" w:type="dxa"/>
          </w:tcPr>
          <w:p w14:paraId="1C36387F"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67220EF7"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20A507BA"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762636EB"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53FAB945" w14:textId="77777777" w:rsidTr="00EA6A81">
        <w:trPr>
          <w:gridAfter w:val="1"/>
          <w:wAfter w:w="84" w:type="dxa"/>
          <w:jc w:val="center"/>
        </w:trPr>
        <w:tc>
          <w:tcPr>
            <w:tcW w:w="1944" w:type="dxa"/>
            <w:vAlign w:val="center"/>
          </w:tcPr>
          <w:p w14:paraId="7ADD47B1" w14:textId="77777777" w:rsidR="00BD6EB4" w:rsidRPr="00D70E0E" w:rsidRDefault="00BD6EB4" w:rsidP="00BD6EB4">
            <w:pPr>
              <w:keepNext/>
              <w:keepLines/>
              <w:rPr>
                <w:rFonts w:eastAsia="SimSun"/>
                <w:sz w:val="22"/>
                <w:szCs w:val="22"/>
                <w:lang w:eastAsia="zh-CN"/>
              </w:rPr>
            </w:pPr>
            <w:r w:rsidRPr="00D70E0E">
              <w:rPr>
                <w:rFonts w:eastAsia="SimSun"/>
                <w:sz w:val="22"/>
                <w:szCs w:val="22"/>
                <w:lang w:eastAsia="zh-CN"/>
              </w:rPr>
              <w:t>Korea</w:t>
            </w:r>
          </w:p>
        </w:tc>
        <w:tc>
          <w:tcPr>
            <w:tcW w:w="891" w:type="dxa"/>
          </w:tcPr>
          <w:p w14:paraId="161457E0" w14:textId="7F040909" w:rsidR="00BD6EB4" w:rsidRPr="00C64D59" w:rsidRDefault="00BD6EB4" w:rsidP="00BD6EB4">
            <w:pPr>
              <w:keepNext/>
              <w:keepLines/>
              <w:tabs>
                <w:tab w:val="decimal" w:pos="331"/>
              </w:tabs>
              <w:spacing w:line="260" w:lineRule="exact"/>
              <w:jc w:val="right"/>
              <w:rPr>
                <w:sz w:val="22"/>
                <w:szCs w:val="22"/>
                <w:lang w:eastAsia="zh-HK"/>
              </w:rPr>
            </w:pPr>
            <w:r w:rsidRPr="00CC375E">
              <w:rPr>
                <w:sz w:val="22"/>
              </w:rPr>
              <w:t>7</w:t>
            </w:r>
            <w:r>
              <w:rPr>
                <w:sz w:val="22"/>
                <w:szCs w:val="22"/>
                <w:lang w:eastAsia="zh-HK"/>
              </w:rPr>
              <w:t>.3</w:t>
            </w:r>
          </w:p>
        </w:tc>
        <w:tc>
          <w:tcPr>
            <w:tcW w:w="794" w:type="dxa"/>
          </w:tcPr>
          <w:p w14:paraId="257BE88B" w14:textId="7A9AEDE0" w:rsidR="00BD6EB4" w:rsidRPr="00FE1696"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9.8</w:t>
            </w:r>
          </w:p>
        </w:tc>
        <w:tc>
          <w:tcPr>
            <w:tcW w:w="794" w:type="dxa"/>
          </w:tcPr>
          <w:p w14:paraId="1D94F0DE" w14:textId="5BC6665F" w:rsidR="00BD6EB4" w:rsidRPr="00C64D59" w:rsidRDefault="00BD6EB4" w:rsidP="00BD6EB4">
            <w:pPr>
              <w:keepNext/>
              <w:keepLines/>
              <w:tabs>
                <w:tab w:val="decimal" w:pos="331"/>
              </w:tabs>
              <w:spacing w:line="260" w:lineRule="exact"/>
              <w:jc w:val="right"/>
              <w:rPr>
                <w:rFonts w:eastAsia="SimSun"/>
                <w:sz w:val="22"/>
                <w:szCs w:val="22"/>
                <w:lang w:eastAsia="zh-CN"/>
              </w:rPr>
            </w:pPr>
            <w:r w:rsidRPr="00C64D59">
              <w:rPr>
                <w:sz w:val="22"/>
                <w:szCs w:val="22"/>
                <w:lang w:eastAsia="zh-HK"/>
              </w:rPr>
              <w:t>21.4</w:t>
            </w:r>
          </w:p>
        </w:tc>
        <w:tc>
          <w:tcPr>
            <w:tcW w:w="794" w:type="dxa"/>
          </w:tcPr>
          <w:p w14:paraId="75E93C5A" w14:textId="1D296CC6" w:rsidR="00BD6EB4" w:rsidRPr="00C64D59" w:rsidRDefault="00BD6EB4" w:rsidP="00BD6EB4">
            <w:pPr>
              <w:keepNext/>
              <w:keepLines/>
              <w:tabs>
                <w:tab w:val="decimal" w:pos="331"/>
              </w:tabs>
              <w:spacing w:line="260" w:lineRule="exact"/>
              <w:jc w:val="right"/>
              <w:rPr>
                <w:rFonts w:eastAsia="SimSun"/>
                <w:sz w:val="22"/>
                <w:szCs w:val="22"/>
                <w:lang w:eastAsia="zh-CN"/>
              </w:rPr>
            </w:pPr>
            <w:r w:rsidRPr="00C64D59">
              <w:rPr>
                <w:sz w:val="22"/>
                <w:szCs w:val="22"/>
                <w:lang w:eastAsia="zh-HK"/>
              </w:rPr>
              <w:t>7.1</w:t>
            </w:r>
          </w:p>
        </w:tc>
        <w:tc>
          <w:tcPr>
            <w:tcW w:w="794" w:type="dxa"/>
          </w:tcPr>
          <w:p w14:paraId="0FBD4262" w14:textId="52249338"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w:t>
            </w:r>
            <w:r>
              <w:rPr>
                <w:sz w:val="22"/>
                <w:szCs w:val="22"/>
                <w:lang w:eastAsia="zh-HK"/>
              </w:rPr>
              <w:t>5.9</w:t>
            </w:r>
          </w:p>
        </w:tc>
        <w:tc>
          <w:tcPr>
            <w:tcW w:w="935" w:type="dxa"/>
          </w:tcPr>
          <w:p w14:paraId="6AA85C7A" w14:textId="1C985809" w:rsidR="00BD6EB4" w:rsidRPr="00EF2C28" w:rsidRDefault="00EF2C28">
            <w:pPr>
              <w:keepNext/>
              <w:keepLines/>
              <w:tabs>
                <w:tab w:val="decimal" w:pos="331"/>
              </w:tabs>
              <w:spacing w:line="260" w:lineRule="exact"/>
              <w:jc w:val="right"/>
              <w:rPr>
                <w:sz w:val="22"/>
              </w:rPr>
            </w:pPr>
            <w:r w:rsidRPr="00EF2C28">
              <w:rPr>
                <w:sz w:val="22"/>
              </w:rPr>
              <w:t>-</w:t>
            </w:r>
            <w:r w:rsidR="000D034D">
              <w:rPr>
                <w:sz w:val="22"/>
              </w:rPr>
              <w:t>10.0</w:t>
            </w:r>
          </w:p>
        </w:tc>
        <w:tc>
          <w:tcPr>
            <w:tcW w:w="794" w:type="dxa"/>
          </w:tcPr>
          <w:p w14:paraId="57F09AF9" w14:textId="6DCCCD41" w:rsidR="00BD6EB4" w:rsidRPr="00EF2C28" w:rsidRDefault="00BD6EB4" w:rsidP="00BD6EB4">
            <w:pPr>
              <w:keepNext/>
              <w:keepLines/>
              <w:tabs>
                <w:tab w:val="decimal" w:pos="331"/>
              </w:tabs>
              <w:spacing w:line="260" w:lineRule="exact"/>
              <w:jc w:val="right"/>
              <w:rPr>
                <w:sz w:val="22"/>
                <w:szCs w:val="22"/>
                <w:lang w:eastAsia="zh-HK"/>
              </w:rPr>
            </w:pPr>
            <w:r w:rsidRPr="00EF2C28">
              <w:rPr>
                <w:rFonts w:hint="eastAsia"/>
                <w:kern w:val="0"/>
                <w:sz w:val="22"/>
                <w:szCs w:val="22"/>
              </w:rPr>
              <w:t>0.2</w:t>
            </w:r>
          </w:p>
        </w:tc>
        <w:tc>
          <w:tcPr>
            <w:tcW w:w="794" w:type="dxa"/>
          </w:tcPr>
          <w:p w14:paraId="44761674" w14:textId="2D63AFF4" w:rsidR="00BD6EB4" w:rsidRPr="00EF2C28" w:rsidRDefault="00BD6EB4" w:rsidP="00BD6EB4">
            <w:pPr>
              <w:keepNext/>
              <w:keepLines/>
              <w:tabs>
                <w:tab w:val="decimal" w:pos="331"/>
              </w:tabs>
              <w:spacing w:line="260" w:lineRule="exact"/>
              <w:jc w:val="right"/>
              <w:rPr>
                <w:sz w:val="22"/>
                <w:szCs w:val="22"/>
                <w:lang w:eastAsia="zh-HK"/>
              </w:rPr>
            </w:pPr>
            <w:r w:rsidRPr="00EF2C28">
              <w:rPr>
                <w:kern w:val="0"/>
                <w:sz w:val="22"/>
                <w:szCs w:val="22"/>
                <w:lang w:eastAsia="zh-HK"/>
              </w:rPr>
              <w:t>-11.7</w:t>
            </w:r>
          </w:p>
        </w:tc>
        <w:tc>
          <w:tcPr>
            <w:tcW w:w="794" w:type="dxa"/>
          </w:tcPr>
          <w:p w14:paraId="01482B5F" w14:textId="1DC4CF2D"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-15.3</w:t>
            </w:r>
          </w:p>
        </w:tc>
        <w:tc>
          <w:tcPr>
            <w:tcW w:w="794" w:type="dxa"/>
          </w:tcPr>
          <w:p w14:paraId="48B49D13" w14:textId="36D9CE7F" w:rsidR="00BD6EB4" w:rsidRPr="00EF2C28" w:rsidRDefault="000D034D" w:rsidP="00BD6EB4">
            <w:pPr>
              <w:keepNext/>
              <w:keepLines/>
              <w:tabs>
                <w:tab w:val="decimal" w:pos="331"/>
              </w:tabs>
              <w:spacing w:line="260" w:lineRule="exact"/>
              <w:jc w:val="right"/>
              <w:rPr>
                <w:sz w:val="22"/>
              </w:rPr>
            </w:pPr>
            <w:r>
              <w:rPr>
                <w:sz w:val="22"/>
                <w:szCs w:val="22"/>
                <w:lang w:eastAsia="zh-HK"/>
              </w:rPr>
              <w:t>-12.1</w:t>
            </w:r>
          </w:p>
        </w:tc>
      </w:tr>
      <w:tr w:rsidR="00BD6EB4" w:rsidRPr="00A3099D" w14:paraId="4BD37816" w14:textId="77777777" w:rsidTr="00EA6A81">
        <w:trPr>
          <w:gridAfter w:val="1"/>
          <w:wAfter w:w="84" w:type="dxa"/>
          <w:jc w:val="center"/>
        </w:trPr>
        <w:tc>
          <w:tcPr>
            <w:tcW w:w="1944" w:type="dxa"/>
            <w:vAlign w:val="center"/>
          </w:tcPr>
          <w:p w14:paraId="54A2696D" w14:textId="77777777" w:rsidR="00BD6EB4" w:rsidRPr="00D70E0E" w:rsidRDefault="00BD6EB4" w:rsidP="00BD6EB4">
            <w:pPr>
              <w:keepNext/>
              <w:keepLines/>
              <w:rPr>
                <w:rFonts w:eastAsia="SimSun"/>
                <w:sz w:val="22"/>
                <w:szCs w:val="22"/>
                <w:lang w:eastAsia="zh-CN"/>
              </w:rPr>
            </w:pPr>
          </w:p>
        </w:tc>
        <w:tc>
          <w:tcPr>
            <w:tcW w:w="891" w:type="dxa"/>
          </w:tcPr>
          <w:p w14:paraId="75B360DF"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7D9848E3" w14:textId="77777777" w:rsidR="00BD6EB4" w:rsidRPr="00C64D59" w:rsidRDefault="00BD6EB4" w:rsidP="00BD6EB4">
            <w:pPr>
              <w:keepNext/>
              <w:keepLines/>
              <w:tabs>
                <w:tab w:val="decimal" w:pos="331"/>
              </w:tabs>
              <w:spacing w:line="260" w:lineRule="exact"/>
              <w:jc w:val="right"/>
              <w:rPr>
                <w:sz w:val="22"/>
                <w:szCs w:val="22"/>
                <w:lang w:eastAsia="zh-HK"/>
              </w:rPr>
            </w:pPr>
          </w:p>
        </w:tc>
        <w:tc>
          <w:tcPr>
            <w:tcW w:w="794" w:type="dxa"/>
          </w:tcPr>
          <w:p w14:paraId="563132A9" w14:textId="77777777" w:rsidR="00BD6EB4" w:rsidRPr="00C64D59" w:rsidRDefault="00BD6EB4" w:rsidP="00BD6EB4">
            <w:pPr>
              <w:keepNext/>
              <w:keepLines/>
              <w:tabs>
                <w:tab w:val="decimal" w:pos="331"/>
              </w:tabs>
              <w:spacing w:line="260" w:lineRule="exact"/>
              <w:jc w:val="right"/>
              <w:rPr>
                <w:sz w:val="22"/>
                <w:szCs w:val="22"/>
              </w:rPr>
            </w:pPr>
          </w:p>
        </w:tc>
        <w:tc>
          <w:tcPr>
            <w:tcW w:w="794" w:type="dxa"/>
          </w:tcPr>
          <w:p w14:paraId="38716386" w14:textId="77777777" w:rsidR="00BD6EB4" w:rsidRPr="00C64D59" w:rsidRDefault="00BD6EB4" w:rsidP="00BD6EB4">
            <w:pPr>
              <w:keepNext/>
              <w:keepLines/>
              <w:tabs>
                <w:tab w:val="decimal" w:pos="331"/>
              </w:tabs>
              <w:spacing w:line="260" w:lineRule="exact"/>
              <w:jc w:val="right"/>
              <w:rPr>
                <w:sz w:val="22"/>
                <w:szCs w:val="22"/>
              </w:rPr>
            </w:pPr>
          </w:p>
        </w:tc>
        <w:tc>
          <w:tcPr>
            <w:tcW w:w="794" w:type="dxa"/>
          </w:tcPr>
          <w:p w14:paraId="7103D542" w14:textId="77777777" w:rsidR="00BD6EB4" w:rsidRPr="00C64D59" w:rsidRDefault="00BD6EB4" w:rsidP="00BD6EB4">
            <w:pPr>
              <w:keepNext/>
              <w:keepLines/>
              <w:tabs>
                <w:tab w:val="decimal" w:pos="331"/>
              </w:tabs>
              <w:spacing w:line="260" w:lineRule="exact"/>
              <w:jc w:val="right"/>
              <w:rPr>
                <w:sz w:val="22"/>
                <w:szCs w:val="22"/>
              </w:rPr>
            </w:pPr>
          </w:p>
        </w:tc>
        <w:tc>
          <w:tcPr>
            <w:tcW w:w="935" w:type="dxa"/>
          </w:tcPr>
          <w:p w14:paraId="3B192D0D" w14:textId="77777777" w:rsidR="00BD6EB4" w:rsidRPr="00EF2C28" w:rsidRDefault="00BD6EB4" w:rsidP="00BD6EB4">
            <w:pPr>
              <w:keepNext/>
              <w:keepLines/>
              <w:tabs>
                <w:tab w:val="decimal" w:pos="331"/>
              </w:tabs>
              <w:spacing w:line="260" w:lineRule="exact"/>
              <w:jc w:val="right"/>
              <w:rPr>
                <w:sz w:val="22"/>
              </w:rPr>
            </w:pPr>
          </w:p>
        </w:tc>
        <w:tc>
          <w:tcPr>
            <w:tcW w:w="794" w:type="dxa"/>
          </w:tcPr>
          <w:p w14:paraId="4FE2311A"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33828312"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30EB0E1A" w14:textId="77777777" w:rsidR="00BD6EB4" w:rsidRPr="00EF2C28" w:rsidRDefault="00BD6EB4" w:rsidP="00BD6EB4">
            <w:pPr>
              <w:keepNext/>
              <w:keepLines/>
              <w:tabs>
                <w:tab w:val="decimal" w:pos="331"/>
              </w:tabs>
              <w:spacing w:line="260" w:lineRule="exact"/>
              <w:jc w:val="right"/>
              <w:rPr>
                <w:sz w:val="22"/>
                <w:szCs w:val="22"/>
                <w:lang w:eastAsia="zh-HK"/>
              </w:rPr>
            </w:pPr>
          </w:p>
        </w:tc>
        <w:tc>
          <w:tcPr>
            <w:tcW w:w="794" w:type="dxa"/>
          </w:tcPr>
          <w:p w14:paraId="4488B6A4" w14:textId="77777777" w:rsidR="00BD6EB4" w:rsidRPr="00EF2C28" w:rsidRDefault="00BD6EB4" w:rsidP="00BD6EB4">
            <w:pPr>
              <w:keepNext/>
              <w:keepLines/>
              <w:tabs>
                <w:tab w:val="decimal" w:pos="331"/>
              </w:tabs>
              <w:spacing w:line="260" w:lineRule="exact"/>
              <w:jc w:val="right"/>
              <w:rPr>
                <w:sz w:val="22"/>
              </w:rPr>
            </w:pPr>
          </w:p>
        </w:tc>
      </w:tr>
      <w:tr w:rsidR="00BD6EB4" w:rsidRPr="00A3099D" w14:paraId="59E29EC3" w14:textId="77777777" w:rsidTr="00EA6A81">
        <w:trPr>
          <w:gridAfter w:val="1"/>
          <w:wAfter w:w="84" w:type="dxa"/>
          <w:trHeight w:val="81"/>
          <w:jc w:val="center"/>
        </w:trPr>
        <w:tc>
          <w:tcPr>
            <w:tcW w:w="1944" w:type="dxa"/>
            <w:vAlign w:val="center"/>
          </w:tcPr>
          <w:p w14:paraId="0AB2BAEA" w14:textId="5CD3AA1D" w:rsidR="00BD6EB4" w:rsidRPr="00D70E0E" w:rsidRDefault="00BD6EB4" w:rsidP="00BD6EB4">
            <w:pPr>
              <w:keepNext/>
              <w:keepLines/>
              <w:rPr>
                <w:rFonts w:eastAsia="SimSun"/>
                <w:sz w:val="22"/>
                <w:szCs w:val="22"/>
                <w:lang w:eastAsia="zh-CN"/>
              </w:rPr>
            </w:pPr>
            <w:r w:rsidRPr="00D70E0E">
              <w:rPr>
                <w:sz w:val="22"/>
                <w:szCs w:val="22"/>
              </w:rPr>
              <w:t>Overall</w:t>
            </w:r>
            <w:r w:rsidR="000D034D">
              <w:rPr>
                <w:sz w:val="22"/>
                <w:szCs w:val="22"/>
                <w:vertAlign w:val="superscript"/>
              </w:rPr>
              <w:t>#</w:t>
            </w:r>
          </w:p>
        </w:tc>
        <w:tc>
          <w:tcPr>
            <w:tcW w:w="891" w:type="dxa"/>
          </w:tcPr>
          <w:p w14:paraId="05B94B19" w14:textId="46FB59B3" w:rsidR="00BD6EB4" w:rsidRPr="00C64D59" w:rsidRDefault="00BD6EB4" w:rsidP="00BD6EB4">
            <w:pPr>
              <w:keepNext/>
              <w:keepLines/>
              <w:tabs>
                <w:tab w:val="decimal" w:pos="331"/>
              </w:tabs>
              <w:spacing w:line="260" w:lineRule="exact"/>
              <w:jc w:val="right"/>
              <w:rPr>
                <w:sz w:val="22"/>
                <w:szCs w:val="22"/>
                <w:lang w:eastAsia="zh-HK"/>
              </w:rPr>
            </w:pPr>
            <w:r w:rsidRPr="00186C45">
              <w:rPr>
                <w:sz w:val="22"/>
                <w:szCs w:val="22"/>
                <w:lang w:eastAsia="zh-HK"/>
              </w:rPr>
              <w:t>-1</w:t>
            </w:r>
            <w:r>
              <w:rPr>
                <w:sz w:val="22"/>
                <w:szCs w:val="22"/>
                <w:lang w:eastAsia="zh-HK"/>
              </w:rPr>
              <w:t>4.8</w:t>
            </w:r>
          </w:p>
        </w:tc>
        <w:tc>
          <w:tcPr>
            <w:tcW w:w="794" w:type="dxa"/>
          </w:tcPr>
          <w:p w14:paraId="3082B861" w14:textId="111EBCF3" w:rsidR="00BD6EB4" w:rsidRPr="00C64D59" w:rsidRDefault="00BD6EB4" w:rsidP="00BD6EB4">
            <w:pPr>
              <w:keepNext/>
              <w:keepLines/>
              <w:tabs>
                <w:tab w:val="decimal" w:pos="331"/>
              </w:tabs>
              <w:spacing w:line="260" w:lineRule="exact"/>
              <w:jc w:val="right"/>
              <w:rPr>
                <w:sz w:val="22"/>
                <w:szCs w:val="22"/>
                <w:lang w:eastAsia="zh-HK"/>
              </w:rPr>
            </w:pPr>
            <w:r w:rsidRPr="00C64D59">
              <w:rPr>
                <w:sz w:val="22"/>
                <w:szCs w:val="22"/>
                <w:lang w:eastAsia="zh-HK"/>
              </w:rPr>
              <w:t>-6.0</w:t>
            </w:r>
          </w:p>
        </w:tc>
        <w:tc>
          <w:tcPr>
            <w:tcW w:w="794" w:type="dxa"/>
          </w:tcPr>
          <w:p w14:paraId="21E820DB" w14:textId="2E8FE804" w:rsidR="00BD6EB4" w:rsidRPr="00C64D59" w:rsidRDefault="00BD6EB4" w:rsidP="00BD6EB4">
            <w:pPr>
              <w:keepNext/>
              <w:keepLines/>
              <w:tabs>
                <w:tab w:val="decimal" w:pos="331"/>
              </w:tabs>
              <w:spacing w:line="260" w:lineRule="exact"/>
              <w:jc w:val="right"/>
              <w:rPr>
                <w:sz w:val="22"/>
                <w:szCs w:val="22"/>
              </w:rPr>
            </w:pPr>
            <w:r w:rsidRPr="00C64D59">
              <w:rPr>
                <w:sz w:val="22"/>
                <w:szCs w:val="22"/>
                <w:lang w:eastAsia="zh-HK"/>
              </w:rPr>
              <w:t>-8.9</w:t>
            </w:r>
          </w:p>
        </w:tc>
        <w:tc>
          <w:tcPr>
            <w:tcW w:w="794" w:type="dxa"/>
          </w:tcPr>
          <w:p w14:paraId="61412D33" w14:textId="51E4EE57" w:rsidR="00BD6EB4" w:rsidRPr="00C64D59" w:rsidRDefault="00BD6EB4" w:rsidP="00BD6EB4">
            <w:pPr>
              <w:keepNext/>
              <w:keepLines/>
              <w:tabs>
                <w:tab w:val="decimal" w:pos="331"/>
              </w:tabs>
              <w:spacing w:line="260" w:lineRule="exact"/>
              <w:jc w:val="right"/>
              <w:rPr>
                <w:sz w:val="22"/>
                <w:szCs w:val="22"/>
              </w:rPr>
            </w:pPr>
            <w:r w:rsidRPr="00C64D59">
              <w:rPr>
                <w:sz w:val="22"/>
                <w:szCs w:val="22"/>
                <w:lang w:eastAsia="zh-HK"/>
              </w:rPr>
              <w:t>-17.4</w:t>
            </w:r>
          </w:p>
        </w:tc>
        <w:tc>
          <w:tcPr>
            <w:tcW w:w="794" w:type="dxa"/>
          </w:tcPr>
          <w:p w14:paraId="1C6FEDD9" w14:textId="314CB251" w:rsidR="00BD6EB4" w:rsidRPr="00C64D59" w:rsidRDefault="00BD6EB4" w:rsidP="00BD6EB4">
            <w:pPr>
              <w:keepNext/>
              <w:keepLines/>
              <w:tabs>
                <w:tab w:val="decimal" w:pos="331"/>
              </w:tabs>
              <w:spacing w:line="260" w:lineRule="exact"/>
              <w:jc w:val="right"/>
              <w:rPr>
                <w:sz w:val="22"/>
                <w:szCs w:val="22"/>
              </w:rPr>
            </w:pPr>
            <w:r w:rsidRPr="00186C45">
              <w:rPr>
                <w:sz w:val="22"/>
                <w:szCs w:val="22"/>
                <w:lang w:eastAsia="zh-HK"/>
              </w:rPr>
              <w:t>-2</w:t>
            </w:r>
            <w:r>
              <w:rPr>
                <w:sz w:val="22"/>
                <w:szCs w:val="22"/>
                <w:lang w:eastAsia="zh-HK"/>
              </w:rPr>
              <w:t>5.3</w:t>
            </w:r>
          </w:p>
        </w:tc>
        <w:tc>
          <w:tcPr>
            <w:tcW w:w="935" w:type="dxa"/>
          </w:tcPr>
          <w:p w14:paraId="0D045C07" w14:textId="06F32DFA" w:rsidR="00BD6EB4" w:rsidRPr="00EF2C28" w:rsidRDefault="00EF2C28" w:rsidP="00BD6EB4">
            <w:pPr>
              <w:keepNext/>
              <w:keepLines/>
              <w:tabs>
                <w:tab w:val="decimal" w:pos="331"/>
              </w:tabs>
              <w:spacing w:line="260" w:lineRule="exact"/>
              <w:jc w:val="right"/>
              <w:rPr>
                <w:sz w:val="22"/>
              </w:rPr>
            </w:pPr>
            <w:r w:rsidRPr="00EF2C28">
              <w:rPr>
                <w:sz w:val="22"/>
                <w:szCs w:val="22"/>
                <w:lang w:eastAsia="zh-HK"/>
              </w:rPr>
              <w:t>-11.</w:t>
            </w:r>
            <w:r w:rsidR="000D034D">
              <w:rPr>
                <w:sz w:val="22"/>
                <w:szCs w:val="22"/>
                <w:lang w:eastAsia="zh-HK"/>
              </w:rPr>
              <w:t>6</w:t>
            </w:r>
          </w:p>
        </w:tc>
        <w:tc>
          <w:tcPr>
            <w:tcW w:w="794" w:type="dxa"/>
          </w:tcPr>
          <w:p w14:paraId="7B4B22E0" w14:textId="76162DE0" w:rsidR="00BD6EB4" w:rsidRPr="00EF2C28" w:rsidRDefault="00BD6EB4" w:rsidP="00BD6EB4">
            <w:pPr>
              <w:keepNext/>
              <w:keepLines/>
              <w:tabs>
                <w:tab w:val="decimal" w:pos="331"/>
              </w:tabs>
              <w:spacing w:line="260" w:lineRule="exact"/>
              <w:jc w:val="right"/>
              <w:rPr>
                <w:sz w:val="22"/>
                <w:szCs w:val="22"/>
                <w:lang w:eastAsia="zh-HK"/>
              </w:rPr>
            </w:pPr>
            <w:r w:rsidRPr="00EF2C28">
              <w:rPr>
                <w:rFonts w:hint="eastAsia"/>
                <w:kern w:val="0"/>
                <w:sz w:val="22"/>
                <w:szCs w:val="22"/>
              </w:rPr>
              <w:t>-20.9</w:t>
            </w:r>
          </w:p>
        </w:tc>
        <w:tc>
          <w:tcPr>
            <w:tcW w:w="794" w:type="dxa"/>
          </w:tcPr>
          <w:p w14:paraId="0C85DD45" w14:textId="0CDA313D" w:rsidR="00BD6EB4" w:rsidRPr="00EF2C28" w:rsidRDefault="00BD6EB4" w:rsidP="00BD6EB4">
            <w:pPr>
              <w:keepNext/>
              <w:keepLines/>
              <w:tabs>
                <w:tab w:val="decimal" w:pos="331"/>
              </w:tabs>
              <w:spacing w:line="260" w:lineRule="exact"/>
              <w:jc w:val="right"/>
              <w:rPr>
                <w:sz w:val="22"/>
                <w:szCs w:val="22"/>
                <w:lang w:eastAsia="zh-HK"/>
              </w:rPr>
            </w:pPr>
            <w:r w:rsidRPr="00EF2C28">
              <w:rPr>
                <w:rFonts w:hint="eastAsia"/>
                <w:kern w:val="0"/>
                <w:sz w:val="22"/>
                <w:szCs w:val="22"/>
              </w:rPr>
              <w:t>-1</w:t>
            </w:r>
            <w:r w:rsidRPr="00EF2C28">
              <w:rPr>
                <w:kern w:val="0"/>
                <w:sz w:val="22"/>
                <w:szCs w:val="22"/>
              </w:rPr>
              <w:t>6.6</w:t>
            </w:r>
          </w:p>
        </w:tc>
        <w:tc>
          <w:tcPr>
            <w:tcW w:w="794" w:type="dxa"/>
          </w:tcPr>
          <w:p w14:paraId="06865724" w14:textId="6E7E5BBC" w:rsidR="00BD6EB4" w:rsidRPr="00EF2C28" w:rsidRDefault="00BD6EB4" w:rsidP="00BD6EB4">
            <w:pPr>
              <w:keepNext/>
              <w:keepLines/>
              <w:tabs>
                <w:tab w:val="decimal" w:pos="331"/>
              </w:tabs>
              <w:spacing w:line="260" w:lineRule="exact"/>
              <w:jc w:val="right"/>
              <w:rPr>
                <w:sz w:val="22"/>
                <w:szCs w:val="22"/>
                <w:lang w:eastAsia="zh-HK"/>
              </w:rPr>
            </w:pPr>
            <w:r w:rsidRPr="00EF2C28">
              <w:rPr>
                <w:sz w:val="22"/>
                <w:szCs w:val="22"/>
                <w:lang w:eastAsia="zh-HK"/>
              </w:rPr>
              <w:t>-9.2</w:t>
            </w:r>
          </w:p>
        </w:tc>
        <w:tc>
          <w:tcPr>
            <w:tcW w:w="794" w:type="dxa"/>
          </w:tcPr>
          <w:p w14:paraId="6AC9C6F5" w14:textId="7C8165A0" w:rsidR="00BD6EB4" w:rsidRPr="00EF2C28" w:rsidRDefault="007E340F" w:rsidP="00BD6EB4">
            <w:pPr>
              <w:keepNext/>
              <w:keepLines/>
              <w:tabs>
                <w:tab w:val="decimal" w:pos="331"/>
              </w:tabs>
              <w:spacing w:line="260" w:lineRule="exact"/>
              <w:jc w:val="right"/>
              <w:rPr>
                <w:sz w:val="22"/>
              </w:rPr>
            </w:pPr>
            <w:r>
              <w:rPr>
                <w:sz w:val="22"/>
                <w:szCs w:val="22"/>
                <w:lang w:eastAsia="zh-HK"/>
              </w:rPr>
              <w:t>1</w:t>
            </w:r>
            <w:r w:rsidR="00EF2C28" w:rsidRPr="00EF2C28">
              <w:rPr>
                <w:sz w:val="22"/>
                <w:szCs w:val="22"/>
                <w:lang w:eastAsia="zh-HK"/>
              </w:rPr>
              <w:t>.</w:t>
            </w:r>
            <w:r w:rsidR="000D034D">
              <w:rPr>
                <w:sz w:val="22"/>
                <w:szCs w:val="22"/>
                <w:lang w:eastAsia="zh-HK"/>
              </w:rPr>
              <w:t>4</w:t>
            </w:r>
          </w:p>
        </w:tc>
      </w:tr>
    </w:tbl>
    <w:p w14:paraId="481C8D56" w14:textId="0C9641A4" w:rsidR="0027114D" w:rsidRPr="00B67ADE" w:rsidRDefault="0027114D" w:rsidP="00804805">
      <w:pPr>
        <w:pStyle w:val="BodyTextIndent"/>
        <w:keepNext/>
        <w:keepLines/>
        <w:tabs>
          <w:tab w:val="clear" w:pos="810"/>
          <w:tab w:val="clear" w:pos="1440"/>
          <w:tab w:val="clear" w:pos="9360"/>
          <w:tab w:val="left" w:pos="6336"/>
        </w:tabs>
        <w:spacing w:line="220" w:lineRule="exact"/>
        <w:ind w:left="0" w:right="540" w:firstLine="0"/>
        <w:rPr>
          <w:sz w:val="21"/>
          <w:szCs w:val="21"/>
          <w:lang w:val="en-GB"/>
        </w:rPr>
      </w:pPr>
    </w:p>
    <w:p w14:paraId="2D7ED6D5" w14:textId="17A3359C" w:rsidR="000D034D" w:rsidRPr="000D034D" w:rsidRDefault="007E1E9A" w:rsidP="008A1A03">
      <w:pPr>
        <w:keepNext/>
        <w:keepLines/>
        <w:tabs>
          <w:tab w:val="left" w:pos="851"/>
          <w:tab w:val="left" w:pos="1560"/>
        </w:tabs>
        <w:spacing w:afterLines="50" w:after="180" w:line="250" w:lineRule="exact"/>
        <w:ind w:left="1503" w:hanging="1503"/>
        <w:jc w:val="both"/>
        <w:rPr>
          <w:sz w:val="22"/>
          <w:szCs w:val="22"/>
        </w:rPr>
      </w:pPr>
      <w:proofErr w:type="gramStart"/>
      <w:r w:rsidRPr="00B67ADE">
        <w:rPr>
          <w:sz w:val="22"/>
          <w:szCs w:val="22"/>
        </w:rPr>
        <w:t>Note</w:t>
      </w:r>
      <w:r w:rsidR="00BD3A69">
        <w:rPr>
          <w:sz w:val="22"/>
          <w:szCs w:val="22"/>
        </w:rPr>
        <w:t>s</w:t>
      </w:r>
      <w:r w:rsidRPr="00B67ADE">
        <w:rPr>
          <w:sz w:val="22"/>
          <w:szCs w:val="22"/>
        </w:rPr>
        <w:t xml:space="preserve"> :</w:t>
      </w:r>
      <w:proofErr w:type="gramEnd"/>
      <w:r w:rsidRPr="00B67ADE">
        <w:rPr>
          <w:sz w:val="22"/>
          <w:szCs w:val="22"/>
        </w:rPr>
        <w:tab/>
      </w:r>
      <w:r w:rsidR="000D034D" w:rsidRPr="00BE40F4">
        <w:rPr>
          <w:kern w:val="0"/>
          <w:sz w:val="22"/>
          <w:szCs w:val="22"/>
        </w:rPr>
        <w:t>(*)</w:t>
      </w:r>
      <w:r w:rsidR="000D034D" w:rsidRPr="00BE40F4">
        <w:rPr>
          <w:kern w:val="0"/>
          <w:sz w:val="22"/>
          <w:szCs w:val="22"/>
        </w:rPr>
        <w:tab/>
        <w:t xml:space="preserve">Change </w:t>
      </w:r>
      <w:r w:rsidR="00330815">
        <w:rPr>
          <w:kern w:val="0"/>
          <w:sz w:val="22"/>
          <w:szCs w:val="22"/>
        </w:rPr>
        <w:t>within</w:t>
      </w:r>
      <w:r w:rsidR="000D034D" w:rsidRPr="00BE40F4">
        <w:rPr>
          <w:kern w:val="0"/>
          <w:sz w:val="22"/>
          <w:szCs w:val="22"/>
        </w:rPr>
        <w:t xml:space="preserve"> ±0.05%.</w:t>
      </w:r>
    </w:p>
    <w:p w14:paraId="64763E5D" w14:textId="0B24ACFB" w:rsidR="00A94E67" w:rsidRPr="00B67ADE" w:rsidRDefault="000D034D" w:rsidP="008A1A03">
      <w:pPr>
        <w:keepNext/>
        <w:keepLines/>
        <w:tabs>
          <w:tab w:val="left" w:pos="851"/>
          <w:tab w:val="left" w:pos="1560"/>
        </w:tabs>
        <w:spacing w:afterLines="50" w:after="180" w:line="250" w:lineRule="exact"/>
        <w:ind w:left="1503" w:hanging="1503"/>
        <w:jc w:val="both"/>
        <w:rPr>
          <w:sz w:val="22"/>
          <w:szCs w:val="22"/>
          <w:lang w:eastAsia="zh-HK"/>
        </w:rPr>
      </w:pPr>
      <w:r>
        <w:rPr>
          <w:rFonts w:eastAsia="SimSun"/>
          <w:sz w:val="22"/>
          <w:szCs w:val="22"/>
          <w:lang w:eastAsia="zh-CN"/>
        </w:rPr>
        <w:tab/>
      </w:r>
      <w:r w:rsidR="007E1E9A" w:rsidRPr="00B67ADE">
        <w:rPr>
          <w:rFonts w:eastAsia="SimSun"/>
          <w:sz w:val="22"/>
          <w:szCs w:val="22"/>
          <w:lang w:eastAsia="zh-CN"/>
        </w:rPr>
        <w:t>(</w:t>
      </w:r>
      <w:r>
        <w:rPr>
          <w:rFonts w:eastAsia="SimSun"/>
          <w:sz w:val="22"/>
          <w:szCs w:val="22"/>
          <w:lang w:eastAsia="zh-CN"/>
        </w:rPr>
        <w:t>#</w:t>
      </w:r>
      <w:r w:rsidR="007E1E9A" w:rsidRPr="00B67ADE">
        <w:rPr>
          <w:rFonts w:eastAsia="SimSun"/>
          <w:sz w:val="22"/>
          <w:szCs w:val="22"/>
          <w:lang w:eastAsia="zh-CN"/>
        </w:rPr>
        <w:t>)</w:t>
      </w:r>
      <w:r w:rsidR="007E1E9A" w:rsidRPr="00B67ADE">
        <w:rPr>
          <w:rFonts w:eastAsia="SimSun"/>
          <w:sz w:val="22"/>
          <w:szCs w:val="22"/>
          <w:lang w:eastAsia="zh-CN"/>
        </w:rPr>
        <w:tab/>
      </w:r>
      <w:r w:rsidR="00BD56D3" w:rsidRPr="00B67ADE">
        <w:rPr>
          <w:sz w:val="22"/>
          <w:szCs w:val="22"/>
        </w:rPr>
        <w:t>The growth rates here are not strictly comparable with those in the GDP accounts in Table 1.1.</w:t>
      </w:r>
      <w:r w:rsidR="00BD56D3" w:rsidRPr="00B67ADE">
        <w:rPr>
          <w:sz w:val="22"/>
          <w:szCs w:val="22"/>
          <w:lang w:eastAsia="zh-HK"/>
        </w:rPr>
        <w:t xml:space="preserve">  Figures in Table 1.1 </w:t>
      </w:r>
      <w:proofErr w:type="gramStart"/>
      <w:r w:rsidR="00BD56D3" w:rsidRPr="00B67ADE">
        <w:rPr>
          <w:sz w:val="22"/>
          <w:szCs w:val="22"/>
          <w:lang w:eastAsia="zh-HK"/>
        </w:rPr>
        <w:t>are compiled</w:t>
      </w:r>
      <w:proofErr w:type="gramEnd"/>
      <w:r w:rsidR="00BD56D3" w:rsidRPr="00B67ADE">
        <w:rPr>
          <w:sz w:val="22"/>
          <w:szCs w:val="22"/>
          <w:lang w:eastAsia="zh-HK"/>
        </w:rPr>
        <w:t xml:space="preserve"> based on the change of ownership principle in recording goods sent abroad for processing and </w:t>
      </w:r>
      <w:proofErr w:type="spellStart"/>
      <w:r w:rsidR="00BD56D3" w:rsidRPr="00B67ADE">
        <w:rPr>
          <w:sz w:val="22"/>
          <w:szCs w:val="22"/>
          <w:lang w:eastAsia="zh-HK"/>
        </w:rPr>
        <w:t>merchanting</w:t>
      </w:r>
      <w:proofErr w:type="spellEnd"/>
      <w:r w:rsidR="00BD56D3" w:rsidRPr="00B67ADE">
        <w:rPr>
          <w:sz w:val="22"/>
          <w:szCs w:val="22"/>
          <w:lang w:eastAsia="zh-HK"/>
        </w:rPr>
        <w:t xml:space="preserve"> under the standards stipulated in the </w:t>
      </w:r>
      <w:r w:rsidR="00BD56D3" w:rsidRPr="00B67ADE">
        <w:rPr>
          <w:i/>
          <w:sz w:val="22"/>
          <w:szCs w:val="22"/>
          <w:lang w:eastAsia="zh-HK"/>
        </w:rPr>
        <w:t>System of National Accounts 2008</w:t>
      </w:r>
      <w:r w:rsidR="00BD56D3" w:rsidRPr="00B67ADE">
        <w:rPr>
          <w:sz w:val="22"/>
          <w:szCs w:val="22"/>
          <w:lang w:eastAsia="zh-HK"/>
        </w:rPr>
        <w:t>.</w:t>
      </w:r>
    </w:p>
    <w:p w14:paraId="7C575B2C" w14:textId="77777777" w:rsidR="00583D34" w:rsidRDefault="00583D34" w:rsidP="00AF2EF3">
      <w:pPr>
        <w:tabs>
          <w:tab w:val="left" w:pos="1260"/>
        </w:tabs>
        <w:spacing w:line="360" w:lineRule="atLeast"/>
        <w:jc w:val="both"/>
        <w:rPr>
          <w:sz w:val="28"/>
        </w:rPr>
      </w:pPr>
    </w:p>
    <w:p w14:paraId="03FAC19F" w14:textId="24DB4005" w:rsidR="00A61724" w:rsidRPr="006034AA" w:rsidRDefault="00277D9E" w:rsidP="00686BA8">
      <w:pPr>
        <w:pStyle w:val="ListParagraph"/>
        <w:numPr>
          <w:ilvl w:val="0"/>
          <w:numId w:val="6"/>
        </w:numPr>
        <w:tabs>
          <w:tab w:val="clear" w:pos="1276"/>
          <w:tab w:val="left" w:pos="1260"/>
        </w:tabs>
        <w:spacing w:after="0" w:line="360" w:lineRule="atLeast"/>
        <w:ind w:leftChars="0"/>
        <w:jc w:val="both"/>
        <w:rPr>
          <w:szCs w:val="28"/>
          <w:lang w:eastAsia="zh-HK"/>
        </w:rPr>
      </w:pPr>
      <w:r w:rsidRPr="006034AA">
        <w:rPr>
          <w:lang w:eastAsia="zh-HK"/>
        </w:rPr>
        <w:t>Analys</w:t>
      </w:r>
      <w:r w:rsidR="00014F9C" w:rsidRPr="006034AA">
        <w:rPr>
          <w:lang w:eastAsia="zh-HK"/>
        </w:rPr>
        <w:t>ed</w:t>
      </w:r>
      <w:r w:rsidRPr="006034AA">
        <w:rPr>
          <w:lang w:eastAsia="zh-HK"/>
        </w:rPr>
        <w:t xml:space="preserve"> by major market,</w:t>
      </w:r>
      <w:r w:rsidR="000975CA" w:rsidRPr="006034AA">
        <w:rPr>
          <w:lang w:eastAsia="zh-HK"/>
        </w:rPr>
        <w:t xml:space="preserve"> </w:t>
      </w:r>
      <w:r w:rsidR="007A1EB4" w:rsidRPr="006034AA">
        <w:rPr>
          <w:szCs w:val="28"/>
          <w:lang w:eastAsia="zh-HK"/>
        </w:rPr>
        <w:t>exports to</w:t>
      </w:r>
      <w:r w:rsidR="0038288E" w:rsidRPr="006034AA">
        <w:rPr>
          <w:szCs w:val="28"/>
          <w:lang w:eastAsia="zh-HK"/>
        </w:rPr>
        <w:t xml:space="preserve"> the Mainland</w:t>
      </w:r>
      <w:r w:rsidR="00CF1387">
        <w:rPr>
          <w:szCs w:val="28"/>
          <w:lang w:eastAsia="zh-HK"/>
        </w:rPr>
        <w:t>, the US and the EU</w:t>
      </w:r>
      <w:r w:rsidR="006034AA" w:rsidRPr="006034AA">
        <w:rPr>
          <w:szCs w:val="28"/>
          <w:lang w:eastAsia="zh-HK"/>
        </w:rPr>
        <w:t xml:space="preserve"> fell </w:t>
      </w:r>
      <w:r w:rsidR="00FC3F4A">
        <w:rPr>
          <w:szCs w:val="28"/>
          <w:lang w:eastAsia="zh-HK"/>
        </w:rPr>
        <w:t xml:space="preserve">visibly </w:t>
      </w:r>
      <w:r w:rsidR="006034AA" w:rsidRPr="006034AA">
        <w:rPr>
          <w:szCs w:val="28"/>
          <w:lang w:eastAsia="zh-HK"/>
        </w:rPr>
        <w:t xml:space="preserve">further in 2023.  </w:t>
      </w:r>
      <w:r w:rsidR="00B528A1" w:rsidRPr="006034AA">
        <w:rPr>
          <w:rFonts w:eastAsiaTheme="minorEastAsia"/>
        </w:rPr>
        <w:t>E</w:t>
      </w:r>
      <w:r w:rsidR="0082245E" w:rsidRPr="006034AA">
        <w:rPr>
          <w:rFonts w:eastAsiaTheme="minorEastAsia"/>
        </w:rPr>
        <w:t>xports</w:t>
      </w:r>
      <w:r w:rsidR="00AF2EF3" w:rsidRPr="006034AA">
        <w:rPr>
          <w:szCs w:val="28"/>
          <w:lang w:eastAsia="zh-HK"/>
        </w:rPr>
        <w:t xml:space="preserve"> </w:t>
      </w:r>
      <w:r w:rsidR="00B95693" w:rsidRPr="006034AA">
        <w:rPr>
          <w:szCs w:val="28"/>
          <w:lang w:eastAsia="zh-HK"/>
        </w:rPr>
        <w:t xml:space="preserve">to </w:t>
      </w:r>
      <w:r w:rsidR="007F6095" w:rsidRPr="006034AA">
        <w:rPr>
          <w:szCs w:val="28"/>
          <w:lang w:eastAsia="zh-HK"/>
        </w:rPr>
        <w:t xml:space="preserve">other </w:t>
      </w:r>
      <w:r w:rsidR="00AF2EF3" w:rsidRPr="006034AA">
        <w:rPr>
          <w:szCs w:val="28"/>
          <w:lang w:eastAsia="zh-HK"/>
        </w:rPr>
        <w:t xml:space="preserve">major </w:t>
      </w:r>
      <w:r w:rsidR="006034AA" w:rsidRPr="006034AA">
        <w:rPr>
          <w:szCs w:val="28"/>
          <w:lang w:eastAsia="zh-HK"/>
        </w:rPr>
        <w:t>Asian markets</w:t>
      </w:r>
      <w:r w:rsidR="00AF2EF3" w:rsidRPr="006034AA">
        <w:rPr>
          <w:szCs w:val="28"/>
          <w:lang w:eastAsia="zh-HK"/>
        </w:rPr>
        <w:t xml:space="preserve"> </w:t>
      </w:r>
      <w:r w:rsidR="006034AA" w:rsidRPr="006034AA">
        <w:rPr>
          <w:szCs w:val="28"/>
          <w:lang w:eastAsia="zh-HK"/>
        </w:rPr>
        <w:t>shrank by varying degrees</w:t>
      </w:r>
      <w:r w:rsidR="007A1EB4" w:rsidRPr="006034AA">
        <w:rPr>
          <w:szCs w:val="28"/>
          <w:lang w:eastAsia="zh-HK"/>
        </w:rPr>
        <w:t>.</w:t>
      </w:r>
    </w:p>
    <w:p w14:paraId="3ADF1268" w14:textId="48476D62" w:rsidR="00804805" w:rsidRPr="00CC375E" w:rsidRDefault="00804805" w:rsidP="00CC375E">
      <w:pPr>
        <w:widowControl/>
      </w:pPr>
    </w:p>
    <w:p w14:paraId="3F432113" w14:textId="2677115D" w:rsidR="00804805" w:rsidRDefault="00954CE0">
      <w:pPr>
        <w:widowControl/>
        <w:rPr>
          <w:noProof/>
        </w:rPr>
      </w:pPr>
      <w:r w:rsidRPr="00954CE0">
        <w:rPr>
          <w:noProof/>
          <w:lang w:eastAsia="zh-CN"/>
        </w:rPr>
        <w:lastRenderedPageBreak/>
        <w:drawing>
          <wp:inline distT="0" distB="0" distL="0" distR="0" wp14:anchorId="6E4BD0BC" wp14:editId="0FA29802">
            <wp:extent cx="5731510" cy="3514989"/>
            <wp:effectExtent l="0" t="0" r="254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14989"/>
                    </a:xfrm>
                    <a:prstGeom prst="rect">
                      <a:avLst/>
                    </a:prstGeom>
                    <a:noFill/>
                    <a:ln>
                      <a:noFill/>
                    </a:ln>
                  </pic:spPr>
                </pic:pic>
              </a:graphicData>
            </a:graphic>
          </wp:inline>
        </w:drawing>
      </w:r>
      <w:r w:rsidR="00263CC6" w:rsidRPr="00263CC6">
        <w:rPr>
          <w:noProof/>
        </w:rPr>
        <w:t xml:space="preserve"> </w:t>
      </w:r>
    </w:p>
    <w:p w14:paraId="1016028A" w14:textId="0FAD73DB" w:rsidR="0027398B" w:rsidRDefault="0027398B">
      <w:pPr>
        <w:widowControl/>
        <w:rPr>
          <w:kern w:val="0"/>
          <w:szCs w:val="20"/>
        </w:rPr>
      </w:pPr>
    </w:p>
    <w:p w14:paraId="4D07B141" w14:textId="6DCC9B6B" w:rsidR="00FC1395" w:rsidRPr="007962A9" w:rsidRDefault="00A639FD">
      <w:pPr>
        <w:widowControl/>
        <w:rPr>
          <w:kern w:val="0"/>
          <w:szCs w:val="20"/>
        </w:rPr>
      </w:pPr>
      <w:r w:rsidRPr="00A639FD">
        <w:rPr>
          <w:noProof/>
          <w:lang w:eastAsia="zh-CN"/>
        </w:rPr>
        <w:drawing>
          <wp:inline distT="0" distB="0" distL="0" distR="0" wp14:anchorId="325FF178" wp14:editId="66F213A0">
            <wp:extent cx="5731510" cy="3514773"/>
            <wp:effectExtent l="0" t="0" r="254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4773"/>
                    </a:xfrm>
                    <a:prstGeom prst="rect">
                      <a:avLst/>
                    </a:prstGeom>
                    <a:noFill/>
                    <a:ln>
                      <a:noFill/>
                    </a:ln>
                  </pic:spPr>
                </pic:pic>
              </a:graphicData>
            </a:graphic>
          </wp:inline>
        </w:drawing>
      </w:r>
    </w:p>
    <w:p w14:paraId="74475B04" w14:textId="7DB0D232" w:rsidR="00263CC6" w:rsidRDefault="00A639FD">
      <w:pPr>
        <w:widowControl/>
        <w:rPr>
          <w:kern w:val="0"/>
          <w:szCs w:val="20"/>
        </w:rPr>
      </w:pPr>
      <w:r w:rsidRPr="00A639FD">
        <w:rPr>
          <w:noProof/>
          <w:lang w:eastAsia="zh-CN"/>
        </w:rPr>
        <w:lastRenderedPageBreak/>
        <w:drawing>
          <wp:inline distT="0" distB="0" distL="0" distR="0" wp14:anchorId="4385EF23" wp14:editId="581FDD2F">
            <wp:extent cx="5731510" cy="351477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14773"/>
                    </a:xfrm>
                    <a:prstGeom prst="rect">
                      <a:avLst/>
                    </a:prstGeom>
                    <a:noFill/>
                    <a:ln>
                      <a:noFill/>
                    </a:ln>
                  </pic:spPr>
                </pic:pic>
              </a:graphicData>
            </a:graphic>
          </wp:inline>
        </w:drawing>
      </w:r>
    </w:p>
    <w:p w14:paraId="22CD4DFA" w14:textId="0E23023E" w:rsidR="000E40D5" w:rsidRDefault="000E40D5">
      <w:pPr>
        <w:widowControl/>
        <w:rPr>
          <w:kern w:val="0"/>
          <w:szCs w:val="20"/>
        </w:rPr>
      </w:pPr>
    </w:p>
    <w:p w14:paraId="0E4DA5CD" w14:textId="5A9BB970" w:rsidR="00263CC6" w:rsidRDefault="00A639FD">
      <w:pPr>
        <w:widowControl/>
        <w:rPr>
          <w:kern w:val="0"/>
          <w:szCs w:val="20"/>
        </w:rPr>
      </w:pPr>
      <w:r w:rsidRPr="00A639FD">
        <w:rPr>
          <w:noProof/>
          <w:lang w:eastAsia="zh-CN"/>
        </w:rPr>
        <w:drawing>
          <wp:inline distT="0" distB="0" distL="0" distR="0" wp14:anchorId="1410A13E" wp14:editId="7684481B">
            <wp:extent cx="5731510" cy="351477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4773"/>
                    </a:xfrm>
                    <a:prstGeom prst="rect">
                      <a:avLst/>
                    </a:prstGeom>
                    <a:noFill/>
                    <a:ln>
                      <a:noFill/>
                    </a:ln>
                  </pic:spPr>
                </pic:pic>
              </a:graphicData>
            </a:graphic>
          </wp:inline>
        </w:drawing>
      </w:r>
      <w:r w:rsidR="00263CC6">
        <w:rPr>
          <w:kern w:val="0"/>
          <w:szCs w:val="20"/>
        </w:rPr>
        <w:br w:type="page"/>
      </w:r>
    </w:p>
    <w:p w14:paraId="7285CB54" w14:textId="3E8EADA8"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53C36443" w:rsidR="00306539" w:rsidRPr="00D00121" w:rsidRDefault="00306539" w:rsidP="00C76CB7">
      <w:pPr>
        <w:tabs>
          <w:tab w:val="left" w:pos="1260"/>
        </w:tabs>
        <w:spacing w:line="360" w:lineRule="atLeast"/>
        <w:jc w:val="both"/>
        <w:rPr>
          <w:sz w:val="28"/>
        </w:rPr>
      </w:pPr>
    </w:p>
    <w:p w14:paraId="4EB1A2B4" w14:textId="18CEE1F8" w:rsidR="003229F8" w:rsidRPr="00B71D4E" w:rsidRDefault="00122515" w:rsidP="00416DD4">
      <w:pPr>
        <w:pStyle w:val="BodyText"/>
        <w:numPr>
          <w:ilvl w:val="0"/>
          <w:numId w:val="6"/>
        </w:numPr>
        <w:tabs>
          <w:tab w:val="clear" w:pos="1080"/>
        </w:tabs>
        <w:spacing w:line="360" w:lineRule="atLeast"/>
        <w:rPr>
          <w:rFonts w:eastAsia="SimSun"/>
          <w:lang w:val="en-GB" w:eastAsia="zh-HK"/>
        </w:rPr>
      </w:pPr>
      <w:r w:rsidRPr="00B71D4E">
        <w:rPr>
          <w:i/>
          <w:lang w:val="en-GB" w:eastAsia="zh-TW"/>
        </w:rPr>
        <w:t>Merchandise i</w:t>
      </w:r>
      <w:r w:rsidR="00543877" w:rsidRPr="00B71D4E">
        <w:rPr>
          <w:i/>
          <w:lang w:val="en-GB"/>
        </w:rPr>
        <w:t>mports</w:t>
      </w:r>
      <w:r w:rsidR="00543877" w:rsidRPr="00B71D4E">
        <w:rPr>
          <w:lang w:val="en-GB"/>
        </w:rPr>
        <w:t xml:space="preserve"> </w:t>
      </w:r>
      <w:r w:rsidR="00B71D4E">
        <w:rPr>
          <w:lang w:val="en-GB" w:eastAsia="zh-TW"/>
        </w:rPr>
        <w:t>declined</w:t>
      </w:r>
      <w:r w:rsidR="00ED7ACB" w:rsidRPr="00B71D4E">
        <w:rPr>
          <w:lang w:val="en-GB" w:eastAsia="zh-TW"/>
        </w:rPr>
        <w:t xml:space="preserve"> </w:t>
      </w:r>
      <w:r w:rsidR="00BA4D4D" w:rsidRPr="00B71D4E">
        <w:rPr>
          <w:lang w:val="en-GB" w:eastAsia="zh-TW"/>
        </w:rPr>
        <w:t>by</w:t>
      </w:r>
      <w:r w:rsidR="00A336D2" w:rsidRPr="00B71D4E">
        <w:rPr>
          <w:lang w:val="en-GB" w:eastAsia="zh-TW"/>
        </w:rPr>
        <w:t xml:space="preserve"> </w:t>
      </w:r>
      <w:r w:rsidR="00437217">
        <w:rPr>
          <w:lang w:val="en-GB" w:eastAsia="zh-TW"/>
        </w:rPr>
        <w:t>9.2</w:t>
      </w:r>
      <w:r w:rsidR="007B4882" w:rsidRPr="00B71D4E">
        <w:rPr>
          <w:lang w:val="en-GB" w:eastAsia="zh-TW"/>
        </w:rPr>
        <w:t xml:space="preserve">% </w:t>
      </w:r>
      <w:r w:rsidR="005115B9" w:rsidRPr="00B71D4E">
        <w:rPr>
          <w:rFonts w:eastAsia="SimSun"/>
          <w:lang w:val="en-GB" w:eastAsia="zh-CN"/>
        </w:rPr>
        <w:t xml:space="preserve">in real </w:t>
      </w:r>
      <w:r w:rsidR="0082645D" w:rsidRPr="00B71D4E">
        <w:rPr>
          <w:rFonts w:eastAsia="SimSun"/>
          <w:lang w:val="en-GB" w:eastAsia="zh-CN"/>
        </w:rPr>
        <w:t>t</w:t>
      </w:r>
      <w:r w:rsidR="005115B9" w:rsidRPr="00B71D4E">
        <w:rPr>
          <w:rFonts w:eastAsia="SimSun"/>
          <w:lang w:val="en-GB" w:eastAsia="zh-CN"/>
        </w:rPr>
        <w:t xml:space="preserve">erms </w:t>
      </w:r>
      <w:r w:rsidR="00543877" w:rsidRPr="00B71D4E">
        <w:rPr>
          <w:lang w:val="en-GB" w:eastAsia="zh-TW"/>
        </w:rPr>
        <w:t xml:space="preserve">in </w:t>
      </w:r>
      <w:r w:rsidR="003C1052" w:rsidRPr="00B71D4E">
        <w:rPr>
          <w:lang w:val="en-GB" w:eastAsia="zh-TW"/>
        </w:rPr>
        <w:t>202</w:t>
      </w:r>
      <w:r w:rsidR="00B71D4E">
        <w:rPr>
          <w:lang w:val="en-GB" w:eastAsia="zh-TW"/>
        </w:rPr>
        <w:t>3</w:t>
      </w:r>
      <w:r w:rsidR="00A336D2" w:rsidRPr="00B71D4E">
        <w:rPr>
          <w:lang w:val="en-GB" w:eastAsia="zh-TW"/>
        </w:rPr>
        <w:t xml:space="preserve">, </w:t>
      </w:r>
      <w:r w:rsidR="00D3012F">
        <w:rPr>
          <w:lang w:val="en-GB" w:eastAsia="zh-TW"/>
        </w:rPr>
        <w:t>having f</w:t>
      </w:r>
      <w:r w:rsidR="003118D9">
        <w:rPr>
          <w:lang w:val="en-GB" w:eastAsia="zh-TW"/>
        </w:rPr>
        <w:t xml:space="preserve">allen by </w:t>
      </w:r>
      <w:r w:rsidR="00B71D4E">
        <w:rPr>
          <w:lang w:val="en-GB" w:eastAsia="zh-TW"/>
        </w:rPr>
        <w:t>13.9</w:t>
      </w:r>
      <w:r w:rsidR="00C43956" w:rsidRPr="00B71D4E">
        <w:rPr>
          <w:lang w:val="en-GB" w:eastAsia="zh-TW"/>
        </w:rPr>
        <w:t>%</w:t>
      </w:r>
      <w:r w:rsidR="006C38B8" w:rsidRPr="00B71D4E">
        <w:rPr>
          <w:lang w:val="en-GB" w:eastAsia="zh-TW"/>
        </w:rPr>
        <w:t xml:space="preserve"> i</w:t>
      </w:r>
      <w:r w:rsidR="00C13C21" w:rsidRPr="00B71D4E">
        <w:rPr>
          <w:lang w:val="en-GB" w:eastAsia="zh-TW"/>
        </w:rPr>
        <w:t xml:space="preserve">n </w:t>
      </w:r>
      <w:r w:rsidR="00F75C9F" w:rsidRPr="00B71D4E">
        <w:rPr>
          <w:lang w:val="en-GB" w:eastAsia="zh-TW"/>
        </w:rPr>
        <w:t>202</w:t>
      </w:r>
      <w:r w:rsidR="00B71D4E">
        <w:rPr>
          <w:lang w:val="en-GB" w:eastAsia="zh-TW"/>
        </w:rPr>
        <w:t>2</w:t>
      </w:r>
      <w:r w:rsidR="00A336D2" w:rsidRPr="00B71D4E">
        <w:rPr>
          <w:lang w:val="en-GB" w:eastAsia="zh-TW"/>
        </w:rPr>
        <w:t>.</w:t>
      </w:r>
      <w:r w:rsidR="00C40378" w:rsidRPr="00B71D4E">
        <w:rPr>
          <w:lang w:val="en-GB" w:eastAsia="zh-TW"/>
        </w:rPr>
        <w:t xml:space="preserve">  </w:t>
      </w:r>
      <w:r w:rsidR="0009210C" w:rsidRPr="00B71D4E">
        <w:rPr>
          <w:i/>
          <w:lang w:val="en-GB" w:eastAsia="zh-HK"/>
        </w:rPr>
        <w:t>Retained imports</w:t>
      </w:r>
      <w:r w:rsidR="0009210C" w:rsidRPr="00B71D4E">
        <w:rPr>
          <w:lang w:val="en-GB" w:eastAsia="zh-TW"/>
        </w:rPr>
        <w:t xml:space="preserve">, which refer to imports for domestic use and accounted for around one-fifth of </w:t>
      </w:r>
      <w:r w:rsidR="000E6DB3" w:rsidRPr="00B71D4E">
        <w:rPr>
          <w:lang w:val="en-GB" w:eastAsia="zh-TW"/>
        </w:rPr>
        <w:t>merchandise</w:t>
      </w:r>
      <w:r w:rsidR="0009210C" w:rsidRPr="00B71D4E">
        <w:rPr>
          <w:lang w:val="en-GB" w:eastAsia="zh-TW"/>
        </w:rPr>
        <w:t xml:space="preserve"> imports in 202</w:t>
      </w:r>
      <w:r w:rsidR="00B71D4E">
        <w:rPr>
          <w:lang w:val="en-GB" w:eastAsia="zh-TW"/>
        </w:rPr>
        <w:t>3</w:t>
      </w:r>
      <w:r w:rsidR="0009210C" w:rsidRPr="00B71D4E">
        <w:rPr>
          <w:lang w:val="en-GB" w:eastAsia="zh-TW"/>
        </w:rPr>
        <w:t xml:space="preserve">, </w:t>
      </w:r>
      <w:r w:rsidR="00D3012F">
        <w:rPr>
          <w:lang w:val="en-GB" w:eastAsia="zh-TW"/>
        </w:rPr>
        <w:t xml:space="preserve">reverted </w:t>
      </w:r>
      <w:r w:rsidR="004E099D">
        <w:rPr>
          <w:lang w:val="en-GB" w:eastAsia="zh-TW"/>
        </w:rPr>
        <w:t xml:space="preserve">to an increase of </w:t>
      </w:r>
      <w:r w:rsidR="00437217">
        <w:rPr>
          <w:lang w:val="en-GB" w:eastAsia="zh-TW"/>
        </w:rPr>
        <w:t>0.9</w:t>
      </w:r>
      <w:r w:rsidR="004E099D">
        <w:rPr>
          <w:lang w:val="en-GB" w:eastAsia="zh-TW"/>
        </w:rPr>
        <w:t>%</w:t>
      </w:r>
      <w:r w:rsidR="0009210C" w:rsidRPr="00B71D4E">
        <w:rPr>
          <w:lang w:val="en-GB" w:eastAsia="zh-TW"/>
        </w:rPr>
        <w:t xml:space="preserve">.  </w:t>
      </w:r>
      <w:r w:rsidR="00BE7D3B" w:rsidRPr="00B71D4E">
        <w:rPr>
          <w:lang w:val="en-GB" w:eastAsia="zh-TW"/>
        </w:rPr>
        <w:t>I</w:t>
      </w:r>
      <w:r w:rsidR="00176B73" w:rsidRPr="00B71D4E">
        <w:rPr>
          <w:lang w:val="en-GB" w:eastAsia="zh-TW"/>
        </w:rPr>
        <w:t>mports</w:t>
      </w:r>
      <w:r w:rsidR="00176B73" w:rsidRPr="00B71D4E">
        <w:rPr>
          <w:lang w:val="en-GB"/>
        </w:rPr>
        <w:t xml:space="preserve"> for subsequent</w:t>
      </w:r>
      <w:r w:rsidR="00176B73" w:rsidRPr="00B71D4E">
        <w:rPr>
          <w:lang w:val="en-GB" w:eastAsia="zh-TW"/>
        </w:rPr>
        <w:t xml:space="preserve"> </w:t>
      </w:r>
      <w:r w:rsidR="004E099D">
        <w:rPr>
          <w:i/>
          <w:lang w:val="en-GB" w:eastAsia="zh-TW"/>
        </w:rPr>
        <w:t>re</w:t>
      </w:r>
      <w:r w:rsidR="004E099D">
        <w:rPr>
          <w:i/>
          <w:lang w:val="en-GB" w:eastAsia="zh-TW"/>
        </w:rPr>
        <w:noBreakHyphen/>
      </w:r>
      <w:proofErr w:type="gramStart"/>
      <w:r w:rsidR="00176B73" w:rsidRPr="00B71D4E">
        <w:rPr>
          <w:i/>
          <w:lang w:val="en-GB" w:eastAsia="zh-TW"/>
        </w:rPr>
        <w:t>exports</w:t>
      </w:r>
      <w:r w:rsidR="00106693" w:rsidRPr="00B71D4E">
        <w:rPr>
          <w:i/>
          <w:vertAlign w:val="superscript"/>
          <w:lang w:val="en-GB" w:eastAsia="zh-HK"/>
        </w:rPr>
        <w:t>(</w:t>
      </w:r>
      <w:proofErr w:type="gramEnd"/>
      <w:r w:rsidR="00106693" w:rsidRPr="00B71D4E">
        <w:rPr>
          <w:i/>
          <w:vertAlign w:val="superscript"/>
          <w:lang w:val="en-GB" w:eastAsia="zh-HK"/>
        </w:rPr>
        <w:t>2)</w:t>
      </w:r>
      <w:r w:rsidR="00BB1D08" w:rsidRPr="00B71D4E">
        <w:rPr>
          <w:i/>
          <w:lang w:val="en-GB" w:eastAsia="zh-TW"/>
        </w:rPr>
        <w:t xml:space="preserve"> </w:t>
      </w:r>
      <w:r w:rsidR="005A4D01">
        <w:rPr>
          <w:lang w:val="en-GB"/>
        </w:rPr>
        <w:t xml:space="preserve">continued to </w:t>
      </w:r>
      <w:r w:rsidR="008B0757">
        <w:rPr>
          <w:lang w:val="en-GB"/>
        </w:rPr>
        <w:t>shr</w:t>
      </w:r>
      <w:r w:rsidR="005A4D01">
        <w:rPr>
          <w:lang w:val="en-GB"/>
        </w:rPr>
        <w:t>i</w:t>
      </w:r>
      <w:r w:rsidR="008B0757">
        <w:rPr>
          <w:lang w:val="en-GB"/>
        </w:rPr>
        <w:t>nk</w:t>
      </w:r>
      <w:r w:rsidR="004E099D">
        <w:rPr>
          <w:lang w:val="en-GB"/>
        </w:rPr>
        <w:t xml:space="preserve"> </w:t>
      </w:r>
      <w:r w:rsidR="005A4D01">
        <w:rPr>
          <w:lang w:val="en-GB"/>
        </w:rPr>
        <w:t>visibly</w:t>
      </w:r>
      <w:r w:rsidR="009C23CA" w:rsidRPr="00B71D4E">
        <w:rPr>
          <w:lang w:val="en-GB" w:eastAsia="zh-HK"/>
        </w:rPr>
        <w:t>.</w:t>
      </w:r>
    </w:p>
    <w:p w14:paraId="0C5C0940" w14:textId="5116D819" w:rsidR="00543877" w:rsidRPr="00B67ADE" w:rsidRDefault="00543877" w:rsidP="00FC1395">
      <w:pPr>
        <w:widowControl/>
        <w:rPr>
          <w:rFonts w:eastAsia="SimSun"/>
          <w:b/>
          <w:sz w:val="28"/>
          <w:lang w:eastAsia="zh-CN"/>
        </w:rPr>
      </w:pPr>
    </w:p>
    <w:p w14:paraId="45FD5DE2" w14:textId="2B44BA41"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proofErr w:type="gramStart"/>
      <w:r w:rsidR="00A65AED">
        <w:rPr>
          <w:b/>
          <w:sz w:val="28"/>
        </w:rPr>
        <w:t>3</w:t>
      </w:r>
      <w:r w:rsidRPr="00B67ADE">
        <w:rPr>
          <w:b/>
          <w:sz w:val="28"/>
        </w:rPr>
        <w:t>.3 :</w:t>
      </w:r>
      <w:proofErr w:type="gramEnd"/>
      <w:r w:rsidRPr="00B67ADE">
        <w:rPr>
          <w:b/>
          <w:sz w:val="28"/>
        </w:rPr>
        <w:t xml:space="preserve">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33E71F1F"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w:t>
      </w:r>
      <w:proofErr w:type="gramStart"/>
      <w:r w:rsidRPr="00B67ADE">
        <w:rPr>
          <w:b/>
          <w:sz w:val="28"/>
        </w:rPr>
        <w:t>year-on-year</w:t>
      </w:r>
      <w:proofErr w:type="gramEnd"/>
      <w:r w:rsidRPr="00B67ADE">
        <w:rPr>
          <w:b/>
          <w:sz w:val="28"/>
        </w:rPr>
        <w:t xml:space="preserve"> rate of change (%))</w:t>
      </w:r>
    </w:p>
    <w:p w14:paraId="76A9F6AE" w14:textId="29ADBB67"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182F37"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68B76C65" w:rsidR="004B6709" w:rsidRPr="00182F37" w:rsidRDefault="00122515" w:rsidP="00804805">
            <w:pPr>
              <w:keepNext/>
              <w:keepLines/>
              <w:tabs>
                <w:tab w:val="left" w:pos="990"/>
                <w:tab w:val="left" w:pos="2430"/>
                <w:tab w:val="left" w:pos="3150"/>
                <w:tab w:val="left" w:pos="7110"/>
                <w:tab w:val="left" w:pos="8190"/>
              </w:tabs>
              <w:jc w:val="center"/>
              <w:rPr>
                <w:u w:val="single"/>
              </w:rPr>
            </w:pPr>
            <w:r w:rsidRPr="00D00121">
              <w:rPr>
                <w:u w:val="single"/>
              </w:rPr>
              <w:t>Merchandise i</w:t>
            </w:r>
            <w:r w:rsidR="004B6709" w:rsidRPr="00D00121">
              <w:rPr>
                <w:u w:val="single"/>
              </w:rPr>
              <w:t>mports</w:t>
            </w:r>
          </w:p>
          <w:p w14:paraId="1F9D4AC6" w14:textId="77777777" w:rsidR="004B6709" w:rsidRPr="00182F37"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Retained imports</w:t>
            </w:r>
            <w:r w:rsidRPr="00182F37">
              <w:rPr>
                <w:vertAlign w:val="superscript"/>
              </w:rPr>
              <w:t>(a)</w:t>
            </w:r>
          </w:p>
        </w:tc>
      </w:tr>
      <w:tr w:rsidR="004B6709" w:rsidRPr="00182F37" w14:paraId="496646A5" w14:textId="77777777" w:rsidTr="004B6709">
        <w:trPr>
          <w:cantSplit/>
        </w:trPr>
        <w:tc>
          <w:tcPr>
            <w:tcW w:w="1846" w:type="dxa"/>
          </w:tcPr>
          <w:p w14:paraId="0700F432" w14:textId="77777777" w:rsidR="004B6709" w:rsidRPr="00182F37"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value</w:t>
            </w:r>
          </w:p>
          <w:p w14:paraId="339024A0" w14:textId="77777777" w:rsidR="004B6709" w:rsidRPr="00182F37" w:rsidRDefault="004B6709" w:rsidP="00804805">
            <w:pPr>
              <w:keepNext/>
              <w:keepLines/>
              <w:tabs>
                <w:tab w:val="left" w:pos="990"/>
                <w:tab w:val="left" w:pos="2430"/>
                <w:tab w:val="left" w:pos="3150"/>
                <w:tab w:val="left" w:pos="7110"/>
                <w:tab w:val="left" w:pos="8190"/>
              </w:tabs>
              <w:jc w:val="center"/>
              <w:rPr>
                <w:u w:val="single"/>
              </w:rPr>
            </w:pPr>
            <w:r w:rsidRPr="00182F37">
              <w:rPr>
                <w:u w:val="single"/>
              </w:rPr>
              <w:t>terms</w:t>
            </w:r>
          </w:p>
          <w:p w14:paraId="3BD9EA36" w14:textId="77777777" w:rsidR="004B6709" w:rsidRPr="00182F37"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real</w:t>
            </w:r>
          </w:p>
          <w:p w14:paraId="04B67188"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terms</w:t>
            </w:r>
            <w:r w:rsidRPr="00182F37">
              <w:rPr>
                <w:vertAlign w:val="superscript"/>
              </w:rPr>
              <w:t>(+)</w:t>
            </w:r>
          </w:p>
        </w:tc>
        <w:tc>
          <w:tcPr>
            <w:tcW w:w="1026" w:type="dxa"/>
          </w:tcPr>
          <w:p w14:paraId="662E2181" w14:textId="77777777" w:rsidR="004B6709" w:rsidRPr="00182F37" w:rsidRDefault="004B6709" w:rsidP="00804805">
            <w:pPr>
              <w:keepNext/>
              <w:keepLines/>
              <w:tabs>
                <w:tab w:val="left" w:pos="2430"/>
                <w:tab w:val="left" w:pos="3150"/>
                <w:tab w:val="left" w:pos="7110"/>
                <w:tab w:val="left" w:pos="8190"/>
              </w:tabs>
              <w:ind w:right="98"/>
              <w:jc w:val="center"/>
            </w:pPr>
            <w:r w:rsidRPr="00182F37">
              <w:t>Change</w:t>
            </w:r>
          </w:p>
          <w:p w14:paraId="12C84D6C" w14:textId="77777777" w:rsidR="004B6709" w:rsidRPr="00182F37" w:rsidRDefault="004B6709" w:rsidP="00804805">
            <w:pPr>
              <w:keepNext/>
              <w:keepLines/>
              <w:tabs>
                <w:tab w:val="left" w:pos="2430"/>
                <w:tab w:val="left" w:pos="3150"/>
                <w:tab w:val="left" w:pos="7110"/>
                <w:tab w:val="left" w:pos="8190"/>
              </w:tabs>
              <w:ind w:right="98"/>
              <w:jc w:val="center"/>
            </w:pPr>
            <w:r w:rsidRPr="00182F37">
              <w:rPr>
                <w:rFonts w:eastAsia="SimSun"/>
                <w:u w:val="single"/>
                <w:lang w:eastAsia="zh-CN"/>
              </w:rPr>
              <w:t>i</w:t>
            </w:r>
            <w:r w:rsidRPr="00182F37">
              <w:rPr>
                <w:u w:val="single"/>
              </w:rPr>
              <w:t>n prices</w:t>
            </w:r>
          </w:p>
        </w:tc>
        <w:tc>
          <w:tcPr>
            <w:tcW w:w="954" w:type="dxa"/>
          </w:tcPr>
          <w:p w14:paraId="294EEFDE" w14:textId="77777777" w:rsidR="004B6709" w:rsidRPr="00182F37" w:rsidRDefault="004B6709" w:rsidP="00804805">
            <w:pPr>
              <w:keepNext/>
              <w:keepLines/>
              <w:tabs>
                <w:tab w:val="left" w:pos="2430"/>
                <w:tab w:val="left" w:pos="3150"/>
                <w:tab w:val="left" w:pos="7110"/>
                <w:tab w:val="left" w:pos="8190"/>
              </w:tabs>
              <w:ind w:right="-136"/>
              <w:jc w:val="center"/>
            </w:pPr>
            <w:r w:rsidRPr="00182F37">
              <w:t>In value</w:t>
            </w:r>
          </w:p>
          <w:p w14:paraId="5454E400" w14:textId="77777777" w:rsidR="004B6709" w:rsidRPr="00182F37" w:rsidRDefault="004B6709" w:rsidP="00804805">
            <w:pPr>
              <w:keepNext/>
              <w:keepLines/>
              <w:tabs>
                <w:tab w:val="left" w:pos="2430"/>
                <w:tab w:val="left" w:pos="3150"/>
                <w:tab w:val="left" w:pos="7110"/>
                <w:tab w:val="left" w:pos="8190"/>
              </w:tabs>
              <w:ind w:right="-136"/>
              <w:jc w:val="center"/>
            </w:pPr>
            <w:r w:rsidRPr="00182F37">
              <w:rPr>
                <w:u w:val="single"/>
              </w:rPr>
              <w:t>terms</w:t>
            </w:r>
          </w:p>
        </w:tc>
        <w:tc>
          <w:tcPr>
            <w:tcW w:w="1638" w:type="dxa"/>
            <w:gridSpan w:val="2"/>
          </w:tcPr>
          <w:p w14:paraId="57BBB15C"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real</w:t>
            </w:r>
          </w:p>
          <w:p w14:paraId="568FFCB3"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terms</w:t>
            </w:r>
          </w:p>
        </w:tc>
        <w:tc>
          <w:tcPr>
            <w:tcW w:w="955" w:type="dxa"/>
          </w:tcPr>
          <w:p w14:paraId="6CDE368B"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Change</w:t>
            </w:r>
          </w:p>
          <w:p w14:paraId="23DF5255"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in prices</w:t>
            </w:r>
          </w:p>
        </w:tc>
      </w:tr>
      <w:tr w:rsidR="00D256F0" w:rsidRPr="00182F37" w14:paraId="088E4B7C" w14:textId="77777777" w:rsidTr="004B6709">
        <w:tc>
          <w:tcPr>
            <w:tcW w:w="1846" w:type="dxa"/>
          </w:tcPr>
          <w:p w14:paraId="73B0F185" w14:textId="7D3885A3" w:rsidR="00D256F0" w:rsidRPr="003D0DB8" w:rsidRDefault="00D256F0" w:rsidP="00D256F0">
            <w:pPr>
              <w:keepNext/>
              <w:keepLines/>
              <w:tabs>
                <w:tab w:val="left" w:pos="720"/>
                <w:tab w:val="left" w:pos="990"/>
                <w:tab w:val="left" w:pos="2430"/>
                <w:tab w:val="left" w:pos="3150"/>
                <w:tab w:val="left" w:pos="7110"/>
                <w:tab w:val="left" w:pos="8190"/>
              </w:tabs>
              <w:jc w:val="both"/>
            </w:pPr>
            <w:r w:rsidRPr="003D0DB8">
              <w:t>202</w:t>
            </w:r>
            <w:r w:rsidR="005204F4">
              <w:t>2</w:t>
            </w:r>
            <w:r w:rsidRPr="003D0DB8">
              <w:tab/>
              <w:t>Annual</w:t>
            </w:r>
          </w:p>
          <w:p w14:paraId="662E6364" w14:textId="77777777" w:rsidR="00D256F0" w:rsidRPr="003D0DB8" w:rsidRDefault="00D256F0" w:rsidP="00D256F0">
            <w:pPr>
              <w:keepNext/>
              <w:keepLines/>
              <w:tabs>
                <w:tab w:val="left" w:pos="720"/>
                <w:tab w:val="left" w:pos="990"/>
                <w:tab w:val="left" w:pos="2430"/>
                <w:tab w:val="left" w:pos="3150"/>
                <w:tab w:val="left" w:pos="7110"/>
                <w:tab w:val="left" w:pos="8190"/>
              </w:tabs>
              <w:jc w:val="both"/>
            </w:pPr>
          </w:p>
        </w:tc>
        <w:tc>
          <w:tcPr>
            <w:tcW w:w="882" w:type="dxa"/>
          </w:tcPr>
          <w:p w14:paraId="1CA7D8B5" w14:textId="3197ADB1" w:rsidR="00D256F0" w:rsidRPr="003D0DB8" w:rsidRDefault="00D256F0" w:rsidP="00D256F0">
            <w:pPr>
              <w:keepNext/>
              <w:keepLines/>
              <w:tabs>
                <w:tab w:val="decimal" w:pos="436"/>
              </w:tabs>
              <w:jc w:val="both"/>
            </w:pPr>
            <w:r w:rsidRPr="00BE40F4">
              <w:rPr>
                <w:kern w:val="0"/>
              </w:rPr>
              <w:t>-7.2</w:t>
            </w:r>
          </w:p>
        </w:tc>
        <w:tc>
          <w:tcPr>
            <w:tcW w:w="720" w:type="dxa"/>
          </w:tcPr>
          <w:p w14:paraId="6E316860" w14:textId="4D87163A" w:rsidR="00D256F0" w:rsidRPr="003D0DB8" w:rsidRDefault="00D256F0" w:rsidP="00D256F0">
            <w:pPr>
              <w:keepNext/>
              <w:keepLines/>
              <w:tabs>
                <w:tab w:val="decimal" w:pos="368"/>
              </w:tabs>
              <w:jc w:val="both"/>
            </w:pPr>
            <w:r w:rsidRPr="00BE40F4">
              <w:rPr>
                <w:kern w:val="0"/>
                <w:lang w:eastAsia="zh-HK"/>
              </w:rPr>
              <w:t>-13.9</w:t>
            </w:r>
          </w:p>
        </w:tc>
        <w:tc>
          <w:tcPr>
            <w:tcW w:w="900" w:type="dxa"/>
          </w:tcPr>
          <w:p w14:paraId="787E15CB" w14:textId="77777777" w:rsidR="00D256F0" w:rsidRPr="003D0DB8" w:rsidRDefault="00D256F0" w:rsidP="00D256F0">
            <w:pPr>
              <w:keepNext/>
              <w:keepLines/>
              <w:tabs>
                <w:tab w:val="decimal" w:pos="404"/>
              </w:tabs>
              <w:jc w:val="both"/>
            </w:pPr>
          </w:p>
        </w:tc>
        <w:tc>
          <w:tcPr>
            <w:tcW w:w="1026" w:type="dxa"/>
          </w:tcPr>
          <w:p w14:paraId="181714BE" w14:textId="270418E2" w:rsidR="00D256F0" w:rsidRPr="003D0DB8" w:rsidRDefault="00D256F0" w:rsidP="00D256F0">
            <w:pPr>
              <w:keepNext/>
              <w:keepLines/>
              <w:tabs>
                <w:tab w:val="decimal" w:pos="404"/>
              </w:tabs>
              <w:jc w:val="both"/>
            </w:pPr>
            <w:r w:rsidRPr="00BE40F4">
              <w:rPr>
                <w:kern w:val="0"/>
                <w:lang w:eastAsia="zh-HK"/>
              </w:rPr>
              <w:t>8.1</w:t>
            </w:r>
          </w:p>
        </w:tc>
        <w:tc>
          <w:tcPr>
            <w:tcW w:w="954" w:type="dxa"/>
          </w:tcPr>
          <w:p w14:paraId="48838A93" w14:textId="74E71FE8" w:rsidR="00D256F0" w:rsidRPr="003D0DB8" w:rsidRDefault="00D256F0" w:rsidP="00D256F0">
            <w:pPr>
              <w:keepNext/>
              <w:keepLines/>
              <w:tabs>
                <w:tab w:val="decimal" w:pos="533"/>
              </w:tabs>
              <w:ind w:right="-262"/>
              <w:jc w:val="both"/>
            </w:pPr>
            <w:r w:rsidRPr="00BE40F4">
              <w:rPr>
                <w:kern w:val="0"/>
                <w:lang w:eastAsia="zh-HK"/>
              </w:rPr>
              <w:t>-5.9</w:t>
            </w:r>
          </w:p>
        </w:tc>
        <w:tc>
          <w:tcPr>
            <w:tcW w:w="819" w:type="dxa"/>
          </w:tcPr>
          <w:p w14:paraId="7968032A" w14:textId="203C4297" w:rsidR="00D256F0" w:rsidRPr="003D0DB8" w:rsidRDefault="00D256F0" w:rsidP="00D256F0">
            <w:pPr>
              <w:keepNext/>
              <w:keepLines/>
              <w:tabs>
                <w:tab w:val="decimal" w:pos="368"/>
              </w:tabs>
              <w:jc w:val="both"/>
            </w:pPr>
            <w:r w:rsidRPr="00BE40F4">
              <w:rPr>
                <w:kern w:val="0"/>
                <w:lang w:eastAsia="zh-HK"/>
              </w:rPr>
              <w:t>-10.2</w:t>
            </w:r>
          </w:p>
        </w:tc>
        <w:tc>
          <w:tcPr>
            <w:tcW w:w="819" w:type="dxa"/>
          </w:tcPr>
          <w:p w14:paraId="264E5354" w14:textId="77777777" w:rsidR="00D256F0" w:rsidRPr="003D0DB8" w:rsidRDefault="00D256F0" w:rsidP="00D256F0">
            <w:pPr>
              <w:keepNext/>
              <w:keepLines/>
              <w:tabs>
                <w:tab w:val="decimal" w:pos="368"/>
              </w:tabs>
              <w:jc w:val="both"/>
            </w:pPr>
          </w:p>
        </w:tc>
        <w:tc>
          <w:tcPr>
            <w:tcW w:w="955" w:type="dxa"/>
          </w:tcPr>
          <w:p w14:paraId="25DF74BD" w14:textId="41DAE8BF" w:rsidR="00D256F0" w:rsidRPr="003D0DB8" w:rsidRDefault="00D256F0" w:rsidP="00D256F0">
            <w:pPr>
              <w:keepNext/>
              <w:keepLines/>
              <w:tabs>
                <w:tab w:val="decimal" w:pos="476"/>
              </w:tabs>
              <w:jc w:val="both"/>
            </w:pPr>
            <w:r w:rsidRPr="00BE40F4">
              <w:rPr>
                <w:kern w:val="0"/>
                <w:lang w:eastAsia="zh-HK"/>
              </w:rPr>
              <w:t>4.2</w:t>
            </w:r>
          </w:p>
        </w:tc>
      </w:tr>
      <w:tr w:rsidR="00D256F0" w:rsidRPr="00182F37" w14:paraId="059C5B4C" w14:textId="77777777" w:rsidTr="00BA3BED">
        <w:trPr>
          <w:trHeight w:val="283"/>
        </w:trPr>
        <w:tc>
          <w:tcPr>
            <w:tcW w:w="1846" w:type="dxa"/>
          </w:tcPr>
          <w:p w14:paraId="55F278D6" w14:textId="77777777" w:rsidR="00D256F0" w:rsidRPr="003D0DB8" w:rsidRDefault="00D256F0" w:rsidP="00D256F0">
            <w:pPr>
              <w:keepNext/>
              <w:keepLines/>
              <w:tabs>
                <w:tab w:val="left" w:pos="720"/>
                <w:tab w:val="left" w:pos="990"/>
                <w:tab w:val="left" w:pos="2430"/>
                <w:tab w:val="left" w:pos="3150"/>
                <w:tab w:val="left" w:pos="7110"/>
                <w:tab w:val="left" w:pos="8190"/>
              </w:tabs>
              <w:jc w:val="both"/>
              <w:rPr>
                <w:rFonts w:eastAsia="SimSun"/>
                <w:lang w:eastAsia="zh-CN"/>
              </w:rPr>
            </w:pPr>
            <w:r w:rsidRPr="003D0DB8">
              <w:tab/>
            </w:r>
            <w:r w:rsidRPr="003D0DB8">
              <w:rPr>
                <w:rFonts w:eastAsia="SimSun"/>
                <w:lang w:eastAsia="zh-CN"/>
              </w:rPr>
              <w:t>Q1</w:t>
            </w:r>
          </w:p>
        </w:tc>
        <w:tc>
          <w:tcPr>
            <w:tcW w:w="882" w:type="dxa"/>
          </w:tcPr>
          <w:p w14:paraId="52128AB3" w14:textId="0AA686DC" w:rsidR="00D256F0" w:rsidRPr="003D0DB8" w:rsidRDefault="00D256F0" w:rsidP="00D256F0">
            <w:pPr>
              <w:keepNext/>
              <w:keepLines/>
              <w:tabs>
                <w:tab w:val="decimal" w:pos="436"/>
              </w:tabs>
              <w:jc w:val="both"/>
            </w:pPr>
            <w:r w:rsidRPr="00BE40F4">
              <w:rPr>
                <w:kern w:val="0"/>
              </w:rPr>
              <w:t>2.</w:t>
            </w:r>
            <w:r w:rsidRPr="00BE40F4">
              <w:rPr>
                <w:kern w:val="0"/>
                <w:lang w:eastAsia="zh-HK"/>
              </w:rPr>
              <w:t>9</w:t>
            </w:r>
          </w:p>
        </w:tc>
        <w:tc>
          <w:tcPr>
            <w:tcW w:w="720" w:type="dxa"/>
          </w:tcPr>
          <w:p w14:paraId="2C5FD084" w14:textId="092A1696" w:rsidR="00D256F0" w:rsidRPr="003D0DB8" w:rsidRDefault="00D256F0" w:rsidP="00D256F0">
            <w:pPr>
              <w:keepNext/>
              <w:keepLines/>
              <w:tabs>
                <w:tab w:val="decimal" w:pos="368"/>
              </w:tabs>
              <w:jc w:val="both"/>
            </w:pPr>
            <w:r w:rsidRPr="00BE40F4">
              <w:rPr>
                <w:kern w:val="0"/>
                <w:lang w:eastAsia="zh-HK"/>
              </w:rPr>
              <w:t>-</w:t>
            </w:r>
            <w:r w:rsidRPr="00BE40F4">
              <w:rPr>
                <w:kern w:val="0"/>
              </w:rPr>
              <w:t>7</w:t>
            </w:r>
            <w:r w:rsidRPr="00BE40F4">
              <w:rPr>
                <w:kern w:val="0"/>
                <w:lang w:eastAsia="zh-HK"/>
              </w:rPr>
              <w:t>.0</w:t>
            </w:r>
          </w:p>
        </w:tc>
        <w:tc>
          <w:tcPr>
            <w:tcW w:w="900" w:type="dxa"/>
          </w:tcPr>
          <w:p w14:paraId="72CF2979" w14:textId="592E24DE" w:rsidR="00D256F0" w:rsidRPr="003D0DB8" w:rsidRDefault="00D256F0" w:rsidP="00D256F0">
            <w:pPr>
              <w:keepNext/>
              <w:keepLines/>
              <w:tabs>
                <w:tab w:val="decimal" w:pos="404"/>
              </w:tabs>
              <w:jc w:val="both"/>
            </w:pPr>
            <w:r w:rsidRPr="00BE40F4">
              <w:rPr>
                <w:kern w:val="0"/>
                <w:lang w:eastAsia="zh-HK"/>
              </w:rPr>
              <w:t>(-</w:t>
            </w:r>
            <w:r w:rsidR="00437217">
              <w:rPr>
                <w:kern w:val="0"/>
              </w:rPr>
              <w:t>8.2</w:t>
            </w:r>
            <w:r w:rsidRPr="00BE40F4">
              <w:rPr>
                <w:kern w:val="0"/>
                <w:lang w:eastAsia="zh-HK"/>
              </w:rPr>
              <w:t>)</w:t>
            </w:r>
          </w:p>
        </w:tc>
        <w:tc>
          <w:tcPr>
            <w:tcW w:w="1026" w:type="dxa"/>
          </w:tcPr>
          <w:p w14:paraId="1076F8C7" w14:textId="6DCDC664" w:rsidR="00D256F0" w:rsidRPr="003D0DB8" w:rsidRDefault="00D256F0" w:rsidP="00D256F0">
            <w:pPr>
              <w:keepNext/>
              <w:keepLines/>
              <w:tabs>
                <w:tab w:val="decimal" w:pos="404"/>
              </w:tabs>
              <w:jc w:val="both"/>
            </w:pPr>
            <w:r w:rsidRPr="00BE40F4">
              <w:rPr>
                <w:kern w:val="0"/>
                <w:lang w:eastAsia="zh-HK"/>
              </w:rPr>
              <w:t xml:space="preserve"> </w:t>
            </w:r>
            <w:r w:rsidRPr="00BE40F4">
              <w:rPr>
                <w:kern w:val="0"/>
              </w:rPr>
              <w:t>10</w:t>
            </w:r>
            <w:r w:rsidRPr="00BE40F4">
              <w:rPr>
                <w:kern w:val="0"/>
                <w:lang w:eastAsia="zh-HK"/>
              </w:rPr>
              <w:t>.6</w:t>
            </w:r>
          </w:p>
        </w:tc>
        <w:tc>
          <w:tcPr>
            <w:tcW w:w="954" w:type="dxa"/>
          </w:tcPr>
          <w:p w14:paraId="3F329A79" w14:textId="751F2FD8" w:rsidR="00D256F0" w:rsidRPr="003D0DB8" w:rsidRDefault="00D256F0" w:rsidP="00D256F0">
            <w:pPr>
              <w:keepNext/>
              <w:keepLines/>
              <w:tabs>
                <w:tab w:val="decimal" w:pos="533"/>
              </w:tabs>
              <w:ind w:right="-262"/>
              <w:jc w:val="both"/>
            </w:pPr>
            <w:r w:rsidRPr="00BE40F4">
              <w:rPr>
                <w:kern w:val="0"/>
                <w:lang w:eastAsia="zh-HK"/>
              </w:rPr>
              <w:t>-7.1</w:t>
            </w:r>
          </w:p>
        </w:tc>
        <w:tc>
          <w:tcPr>
            <w:tcW w:w="819" w:type="dxa"/>
          </w:tcPr>
          <w:p w14:paraId="135CE5EE" w14:textId="440F366F" w:rsidR="00D256F0" w:rsidRPr="003D0DB8" w:rsidRDefault="00D256F0" w:rsidP="00D256F0">
            <w:pPr>
              <w:keepNext/>
              <w:keepLines/>
              <w:tabs>
                <w:tab w:val="decimal" w:pos="368"/>
              </w:tabs>
              <w:jc w:val="both"/>
            </w:pPr>
            <w:r w:rsidRPr="00BE40F4">
              <w:rPr>
                <w:kern w:val="0"/>
                <w:lang w:eastAsia="zh-HK"/>
              </w:rPr>
              <w:t>-13.2</w:t>
            </w:r>
          </w:p>
        </w:tc>
        <w:tc>
          <w:tcPr>
            <w:tcW w:w="819" w:type="dxa"/>
          </w:tcPr>
          <w:p w14:paraId="6DEDAA5C" w14:textId="4E7810C7" w:rsidR="00D256F0" w:rsidRPr="003D0DB8" w:rsidRDefault="00D256F0" w:rsidP="001A3FB1">
            <w:pPr>
              <w:keepNext/>
              <w:keepLines/>
              <w:tabs>
                <w:tab w:val="decimal" w:pos="368"/>
              </w:tabs>
              <w:jc w:val="right"/>
            </w:pPr>
            <w:r w:rsidRPr="00BE40F4">
              <w:rPr>
                <w:kern w:val="0"/>
              </w:rPr>
              <w:t>(-</w:t>
            </w:r>
            <w:r w:rsidR="00437217">
              <w:rPr>
                <w:kern w:val="0"/>
              </w:rPr>
              <w:t>19.3</w:t>
            </w:r>
            <w:r w:rsidRPr="00BE40F4">
              <w:rPr>
                <w:kern w:val="0"/>
              </w:rPr>
              <w:t>)</w:t>
            </w:r>
          </w:p>
        </w:tc>
        <w:tc>
          <w:tcPr>
            <w:tcW w:w="955" w:type="dxa"/>
          </w:tcPr>
          <w:p w14:paraId="51AD6F86" w14:textId="21383E38" w:rsidR="00D256F0" w:rsidRPr="003D0DB8" w:rsidRDefault="00D256F0" w:rsidP="00D256F0">
            <w:pPr>
              <w:keepNext/>
              <w:keepLines/>
              <w:tabs>
                <w:tab w:val="decimal" w:pos="476"/>
              </w:tabs>
              <w:jc w:val="both"/>
            </w:pPr>
            <w:r w:rsidRPr="00BE40F4">
              <w:rPr>
                <w:kern w:val="0"/>
                <w:lang w:eastAsia="zh-HK"/>
              </w:rPr>
              <w:t>5.4</w:t>
            </w:r>
          </w:p>
        </w:tc>
      </w:tr>
      <w:tr w:rsidR="00D256F0" w:rsidRPr="00182F37" w14:paraId="22E5E373" w14:textId="77777777" w:rsidTr="00BA3BED">
        <w:trPr>
          <w:trHeight w:val="283"/>
        </w:trPr>
        <w:tc>
          <w:tcPr>
            <w:tcW w:w="1846" w:type="dxa"/>
          </w:tcPr>
          <w:p w14:paraId="5A673080" w14:textId="77777777" w:rsidR="00D256F0" w:rsidRPr="003D0DB8" w:rsidRDefault="00D256F0" w:rsidP="00D256F0">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2</w:t>
            </w:r>
          </w:p>
        </w:tc>
        <w:tc>
          <w:tcPr>
            <w:tcW w:w="882" w:type="dxa"/>
          </w:tcPr>
          <w:p w14:paraId="43BC79B0" w14:textId="7458C2FA" w:rsidR="00D256F0" w:rsidRPr="003D0DB8" w:rsidRDefault="00D256F0" w:rsidP="00D256F0">
            <w:pPr>
              <w:keepNext/>
              <w:keepLines/>
              <w:tabs>
                <w:tab w:val="decimal" w:pos="436"/>
              </w:tabs>
              <w:jc w:val="both"/>
            </w:pPr>
            <w:r w:rsidRPr="00BE40F4">
              <w:rPr>
                <w:kern w:val="0"/>
              </w:rPr>
              <w:t>1.3</w:t>
            </w:r>
          </w:p>
        </w:tc>
        <w:tc>
          <w:tcPr>
            <w:tcW w:w="720" w:type="dxa"/>
          </w:tcPr>
          <w:p w14:paraId="309530F3" w14:textId="19BD9BEE" w:rsidR="00D256F0" w:rsidRPr="003D0DB8" w:rsidRDefault="00D256F0" w:rsidP="00D256F0">
            <w:pPr>
              <w:keepNext/>
              <w:keepLines/>
              <w:tabs>
                <w:tab w:val="decimal" w:pos="368"/>
              </w:tabs>
              <w:jc w:val="both"/>
            </w:pPr>
            <w:r w:rsidRPr="00BE40F4">
              <w:rPr>
                <w:kern w:val="0"/>
              </w:rPr>
              <w:t>-6.6</w:t>
            </w:r>
          </w:p>
        </w:tc>
        <w:tc>
          <w:tcPr>
            <w:tcW w:w="900" w:type="dxa"/>
          </w:tcPr>
          <w:p w14:paraId="6683B636" w14:textId="675AA937" w:rsidR="00D256F0" w:rsidRPr="003D0DB8" w:rsidRDefault="00D256F0" w:rsidP="00D256F0">
            <w:pPr>
              <w:keepNext/>
              <w:keepLines/>
              <w:tabs>
                <w:tab w:val="decimal" w:pos="404"/>
              </w:tabs>
              <w:jc w:val="both"/>
            </w:pPr>
            <w:r w:rsidRPr="00BE40F4">
              <w:rPr>
                <w:kern w:val="0"/>
                <w:lang w:eastAsia="zh-HK"/>
              </w:rPr>
              <w:t>(-1.</w:t>
            </w:r>
            <w:r w:rsidR="00437217">
              <w:rPr>
                <w:kern w:val="0"/>
                <w:lang w:eastAsia="zh-HK"/>
              </w:rPr>
              <w:t>1</w:t>
            </w:r>
            <w:r w:rsidRPr="00BE40F4">
              <w:rPr>
                <w:kern w:val="0"/>
                <w:lang w:eastAsia="zh-HK"/>
              </w:rPr>
              <w:t>)</w:t>
            </w:r>
          </w:p>
        </w:tc>
        <w:tc>
          <w:tcPr>
            <w:tcW w:w="1026" w:type="dxa"/>
          </w:tcPr>
          <w:p w14:paraId="65F230F2" w14:textId="4E6B881B" w:rsidR="00D256F0" w:rsidRPr="003D0DB8" w:rsidRDefault="00D256F0" w:rsidP="00D256F0">
            <w:pPr>
              <w:keepNext/>
              <w:keepLines/>
              <w:tabs>
                <w:tab w:val="decimal" w:pos="404"/>
              </w:tabs>
              <w:jc w:val="both"/>
            </w:pPr>
            <w:r w:rsidRPr="00BE40F4">
              <w:rPr>
                <w:kern w:val="0"/>
              </w:rPr>
              <w:t>8.8</w:t>
            </w:r>
          </w:p>
        </w:tc>
        <w:tc>
          <w:tcPr>
            <w:tcW w:w="954" w:type="dxa"/>
          </w:tcPr>
          <w:p w14:paraId="174CB35F" w14:textId="60FCE0E3" w:rsidR="00D256F0" w:rsidRPr="003D0DB8" w:rsidRDefault="00D256F0" w:rsidP="00D256F0">
            <w:pPr>
              <w:keepNext/>
              <w:keepLines/>
              <w:tabs>
                <w:tab w:val="decimal" w:pos="533"/>
              </w:tabs>
              <w:ind w:right="-262"/>
              <w:jc w:val="both"/>
            </w:pPr>
            <w:r w:rsidRPr="00BE40F4">
              <w:rPr>
                <w:kern w:val="0"/>
              </w:rPr>
              <w:t>9.3</w:t>
            </w:r>
          </w:p>
        </w:tc>
        <w:tc>
          <w:tcPr>
            <w:tcW w:w="819" w:type="dxa"/>
          </w:tcPr>
          <w:p w14:paraId="7489F5DC" w14:textId="6B7FDFA8" w:rsidR="00D256F0" w:rsidRPr="003D0DB8" w:rsidRDefault="00D256F0" w:rsidP="00D256F0">
            <w:pPr>
              <w:keepNext/>
              <w:keepLines/>
              <w:tabs>
                <w:tab w:val="decimal" w:pos="368"/>
              </w:tabs>
              <w:jc w:val="both"/>
            </w:pPr>
            <w:r w:rsidRPr="00BE40F4">
              <w:rPr>
                <w:kern w:val="0"/>
              </w:rPr>
              <w:t>0.6</w:t>
            </w:r>
          </w:p>
        </w:tc>
        <w:tc>
          <w:tcPr>
            <w:tcW w:w="819" w:type="dxa"/>
          </w:tcPr>
          <w:p w14:paraId="6BA9FB85" w14:textId="59F2F755" w:rsidR="00D256F0" w:rsidRPr="003D0DB8" w:rsidRDefault="00D256F0" w:rsidP="001A3FB1">
            <w:pPr>
              <w:keepNext/>
              <w:keepLines/>
              <w:tabs>
                <w:tab w:val="decimal" w:pos="368"/>
              </w:tabs>
              <w:jc w:val="right"/>
            </w:pPr>
            <w:r w:rsidRPr="00BE40F4">
              <w:rPr>
                <w:kern w:val="0"/>
              </w:rPr>
              <w:t>(26.</w:t>
            </w:r>
            <w:r w:rsidR="00437217">
              <w:rPr>
                <w:kern w:val="0"/>
              </w:rPr>
              <w:t>0</w:t>
            </w:r>
            <w:r w:rsidRPr="00BE40F4">
              <w:rPr>
                <w:kern w:val="0"/>
              </w:rPr>
              <w:t>)</w:t>
            </w:r>
          </w:p>
        </w:tc>
        <w:tc>
          <w:tcPr>
            <w:tcW w:w="955" w:type="dxa"/>
          </w:tcPr>
          <w:p w14:paraId="73230E3B" w14:textId="539EDFEA" w:rsidR="00D256F0" w:rsidRPr="003D0DB8" w:rsidRDefault="00D256F0" w:rsidP="00D256F0">
            <w:pPr>
              <w:keepNext/>
              <w:keepLines/>
              <w:tabs>
                <w:tab w:val="decimal" w:pos="476"/>
              </w:tabs>
              <w:jc w:val="both"/>
            </w:pPr>
            <w:r w:rsidRPr="00BE40F4">
              <w:rPr>
                <w:kern w:val="0"/>
              </w:rPr>
              <w:t>7.5</w:t>
            </w:r>
          </w:p>
        </w:tc>
      </w:tr>
      <w:tr w:rsidR="00D256F0" w:rsidRPr="00182F37" w14:paraId="65CD26E7" w14:textId="77777777" w:rsidTr="00BA3BED">
        <w:trPr>
          <w:trHeight w:val="283"/>
        </w:trPr>
        <w:tc>
          <w:tcPr>
            <w:tcW w:w="1846" w:type="dxa"/>
          </w:tcPr>
          <w:p w14:paraId="6853698C" w14:textId="77777777" w:rsidR="00D256F0" w:rsidRPr="003D0DB8" w:rsidRDefault="00D256F0" w:rsidP="00D256F0">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3</w:t>
            </w:r>
          </w:p>
        </w:tc>
        <w:tc>
          <w:tcPr>
            <w:tcW w:w="882" w:type="dxa"/>
          </w:tcPr>
          <w:p w14:paraId="63051798" w14:textId="6E26F32E" w:rsidR="00D256F0" w:rsidRPr="003D0DB8" w:rsidRDefault="00D256F0" w:rsidP="00D256F0">
            <w:pPr>
              <w:keepNext/>
              <w:keepLines/>
              <w:tabs>
                <w:tab w:val="decimal" w:pos="436"/>
              </w:tabs>
              <w:jc w:val="both"/>
            </w:pPr>
            <w:r w:rsidRPr="00BE40F4">
              <w:rPr>
                <w:kern w:val="0"/>
              </w:rPr>
              <w:t>-11.3</w:t>
            </w:r>
          </w:p>
        </w:tc>
        <w:tc>
          <w:tcPr>
            <w:tcW w:w="720" w:type="dxa"/>
          </w:tcPr>
          <w:p w14:paraId="55670619" w14:textId="6D27053E" w:rsidR="00D256F0" w:rsidRPr="003D0DB8" w:rsidRDefault="00D256F0" w:rsidP="00D256F0">
            <w:pPr>
              <w:keepNext/>
              <w:keepLines/>
              <w:tabs>
                <w:tab w:val="decimal" w:pos="368"/>
              </w:tabs>
              <w:jc w:val="both"/>
            </w:pPr>
            <w:r w:rsidRPr="00BE40F4">
              <w:rPr>
                <w:kern w:val="0"/>
              </w:rPr>
              <w:t>-17.6</w:t>
            </w:r>
          </w:p>
        </w:tc>
        <w:tc>
          <w:tcPr>
            <w:tcW w:w="900" w:type="dxa"/>
          </w:tcPr>
          <w:p w14:paraId="6C61CBCA" w14:textId="7AED8B5B" w:rsidR="00D256F0" w:rsidRPr="003D0DB8" w:rsidRDefault="00D256F0" w:rsidP="00D256F0">
            <w:pPr>
              <w:keepNext/>
              <w:keepLines/>
              <w:tabs>
                <w:tab w:val="decimal" w:pos="404"/>
              </w:tabs>
              <w:jc w:val="both"/>
            </w:pPr>
            <w:r w:rsidRPr="00BE40F4">
              <w:rPr>
                <w:kern w:val="0"/>
                <w:lang w:eastAsia="zh-HK"/>
              </w:rPr>
              <w:t>(-</w:t>
            </w:r>
            <w:r w:rsidR="00437217">
              <w:rPr>
                <w:kern w:val="0"/>
                <w:lang w:eastAsia="zh-HK"/>
              </w:rPr>
              <w:t>9.9</w:t>
            </w:r>
            <w:r w:rsidRPr="00BE40F4">
              <w:rPr>
                <w:kern w:val="0"/>
                <w:lang w:eastAsia="zh-HK"/>
              </w:rPr>
              <w:t>)</w:t>
            </w:r>
          </w:p>
        </w:tc>
        <w:tc>
          <w:tcPr>
            <w:tcW w:w="1026" w:type="dxa"/>
          </w:tcPr>
          <w:p w14:paraId="7ED3F4FF" w14:textId="48DF694C" w:rsidR="00D256F0" w:rsidRPr="003D0DB8" w:rsidRDefault="00D256F0" w:rsidP="00D256F0">
            <w:pPr>
              <w:keepNext/>
              <w:keepLines/>
              <w:tabs>
                <w:tab w:val="decimal" w:pos="404"/>
              </w:tabs>
              <w:jc w:val="both"/>
            </w:pPr>
            <w:r w:rsidRPr="00BE40F4">
              <w:rPr>
                <w:kern w:val="0"/>
              </w:rPr>
              <w:t>8.1</w:t>
            </w:r>
          </w:p>
        </w:tc>
        <w:tc>
          <w:tcPr>
            <w:tcW w:w="954" w:type="dxa"/>
          </w:tcPr>
          <w:p w14:paraId="246ADB24" w14:textId="0BB4BE45" w:rsidR="00D256F0" w:rsidRPr="003D0DB8" w:rsidRDefault="00D256F0" w:rsidP="00D256F0">
            <w:pPr>
              <w:keepNext/>
              <w:keepLines/>
              <w:tabs>
                <w:tab w:val="decimal" w:pos="533"/>
              </w:tabs>
              <w:ind w:right="-262"/>
              <w:jc w:val="both"/>
            </w:pPr>
            <w:r w:rsidRPr="00BE40F4">
              <w:rPr>
                <w:kern w:val="0"/>
              </w:rPr>
              <w:t>-16.7</w:t>
            </w:r>
          </w:p>
        </w:tc>
        <w:tc>
          <w:tcPr>
            <w:tcW w:w="819" w:type="dxa"/>
          </w:tcPr>
          <w:p w14:paraId="3265BB56" w14:textId="433F3E3E" w:rsidR="00D256F0" w:rsidRPr="003D0DB8" w:rsidRDefault="00D256F0" w:rsidP="00D256F0">
            <w:pPr>
              <w:keepNext/>
              <w:keepLines/>
              <w:tabs>
                <w:tab w:val="decimal" w:pos="368"/>
              </w:tabs>
              <w:jc w:val="both"/>
            </w:pPr>
            <w:r w:rsidRPr="00BE40F4">
              <w:rPr>
                <w:kern w:val="0"/>
              </w:rPr>
              <w:t>-18.3</w:t>
            </w:r>
          </w:p>
        </w:tc>
        <w:tc>
          <w:tcPr>
            <w:tcW w:w="819" w:type="dxa"/>
          </w:tcPr>
          <w:p w14:paraId="03D0A21F" w14:textId="06082DBB" w:rsidR="00D256F0" w:rsidRPr="003D0DB8" w:rsidRDefault="00D256F0" w:rsidP="001A3FB1">
            <w:pPr>
              <w:keepNext/>
              <w:keepLines/>
              <w:tabs>
                <w:tab w:val="decimal" w:pos="368"/>
              </w:tabs>
              <w:jc w:val="right"/>
            </w:pPr>
            <w:r w:rsidRPr="00BE40F4">
              <w:rPr>
                <w:kern w:val="0"/>
              </w:rPr>
              <w:t>(-</w:t>
            </w:r>
            <w:r w:rsidR="00437217">
              <w:rPr>
                <w:kern w:val="0"/>
              </w:rPr>
              <w:t>14.9</w:t>
            </w:r>
            <w:r w:rsidRPr="00BE40F4">
              <w:rPr>
                <w:kern w:val="0"/>
              </w:rPr>
              <w:t>)</w:t>
            </w:r>
          </w:p>
        </w:tc>
        <w:tc>
          <w:tcPr>
            <w:tcW w:w="955" w:type="dxa"/>
          </w:tcPr>
          <w:p w14:paraId="75E82480" w14:textId="59D89353" w:rsidR="00D256F0" w:rsidRPr="003D0DB8" w:rsidRDefault="00D256F0" w:rsidP="00D256F0">
            <w:pPr>
              <w:keepNext/>
              <w:keepLines/>
              <w:tabs>
                <w:tab w:val="decimal" w:pos="476"/>
              </w:tabs>
              <w:jc w:val="both"/>
            </w:pPr>
            <w:r w:rsidRPr="00BE40F4">
              <w:rPr>
                <w:kern w:val="0"/>
              </w:rPr>
              <w:t>1.5</w:t>
            </w:r>
          </w:p>
        </w:tc>
      </w:tr>
      <w:tr w:rsidR="00D256F0" w:rsidRPr="00182F37" w14:paraId="0BCA7D2F" w14:textId="77777777" w:rsidTr="00BA3BED">
        <w:trPr>
          <w:trHeight w:val="283"/>
        </w:trPr>
        <w:tc>
          <w:tcPr>
            <w:tcW w:w="1846" w:type="dxa"/>
          </w:tcPr>
          <w:p w14:paraId="0A5A550C" w14:textId="77777777" w:rsidR="00D256F0" w:rsidRPr="003D0DB8" w:rsidRDefault="00D256F0" w:rsidP="00D256F0">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4</w:t>
            </w:r>
          </w:p>
          <w:p w14:paraId="467D5AC4" w14:textId="77777777" w:rsidR="00D256F0" w:rsidRPr="003D0DB8" w:rsidRDefault="00D256F0" w:rsidP="00D256F0">
            <w:pPr>
              <w:keepNext/>
              <w:keepLines/>
              <w:tabs>
                <w:tab w:val="left" w:pos="720"/>
                <w:tab w:val="left" w:pos="990"/>
                <w:tab w:val="left" w:pos="2430"/>
                <w:tab w:val="left" w:pos="3150"/>
                <w:tab w:val="left" w:pos="7110"/>
                <w:tab w:val="left" w:pos="8190"/>
              </w:tabs>
              <w:jc w:val="both"/>
            </w:pPr>
          </w:p>
        </w:tc>
        <w:tc>
          <w:tcPr>
            <w:tcW w:w="882" w:type="dxa"/>
          </w:tcPr>
          <w:p w14:paraId="520FEDE3" w14:textId="52771EAD" w:rsidR="00D256F0" w:rsidRPr="003D0DB8" w:rsidRDefault="00D256F0" w:rsidP="00D256F0">
            <w:pPr>
              <w:keepNext/>
              <w:keepLines/>
              <w:tabs>
                <w:tab w:val="decimal" w:pos="436"/>
              </w:tabs>
              <w:jc w:val="both"/>
            </w:pPr>
            <w:r w:rsidRPr="00BE40F4">
              <w:rPr>
                <w:kern w:val="0"/>
              </w:rPr>
              <w:t>-18.8</w:t>
            </w:r>
          </w:p>
        </w:tc>
        <w:tc>
          <w:tcPr>
            <w:tcW w:w="720" w:type="dxa"/>
          </w:tcPr>
          <w:p w14:paraId="482611C1" w14:textId="4C33CEC6" w:rsidR="00D256F0" w:rsidRPr="003D0DB8" w:rsidRDefault="00D256F0" w:rsidP="00D256F0">
            <w:pPr>
              <w:keepNext/>
              <w:keepLines/>
              <w:tabs>
                <w:tab w:val="decimal" w:pos="368"/>
              </w:tabs>
              <w:jc w:val="both"/>
            </w:pPr>
            <w:r w:rsidRPr="00BE40F4">
              <w:rPr>
                <w:kern w:val="0"/>
                <w:lang w:eastAsia="zh-HK"/>
              </w:rPr>
              <w:t>-22.9</w:t>
            </w:r>
          </w:p>
        </w:tc>
        <w:tc>
          <w:tcPr>
            <w:tcW w:w="900" w:type="dxa"/>
          </w:tcPr>
          <w:p w14:paraId="7783EF5A" w14:textId="02CF023B" w:rsidR="00D256F0" w:rsidRPr="003D0DB8" w:rsidRDefault="00D256F0" w:rsidP="00D256F0">
            <w:pPr>
              <w:keepNext/>
              <w:keepLines/>
              <w:tabs>
                <w:tab w:val="decimal" w:pos="404"/>
              </w:tabs>
              <w:jc w:val="both"/>
            </w:pPr>
            <w:r w:rsidRPr="00BE40F4">
              <w:rPr>
                <w:kern w:val="0"/>
              </w:rPr>
              <w:t>(-</w:t>
            </w:r>
            <w:r w:rsidR="00437217">
              <w:rPr>
                <w:kern w:val="0"/>
              </w:rPr>
              <w:t>5.3</w:t>
            </w:r>
            <w:r w:rsidRPr="00BE40F4">
              <w:rPr>
                <w:kern w:val="0"/>
              </w:rPr>
              <w:t>)</w:t>
            </w:r>
          </w:p>
        </w:tc>
        <w:tc>
          <w:tcPr>
            <w:tcW w:w="1026" w:type="dxa"/>
          </w:tcPr>
          <w:p w14:paraId="1B825286" w14:textId="163799A8" w:rsidR="00D256F0" w:rsidRPr="003D0DB8" w:rsidRDefault="00D256F0" w:rsidP="00D256F0">
            <w:pPr>
              <w:keepNext/>
              <w:keepLines/>
              <w:tabs>
                <w:tab w:val="decimal" w:pos="404"/>
              </w:tabs>
              <w:jc w:val="both"/>
            </w:pPr>
            <w:r w:rsidRPr="00BE40F4">
              <w:rPr>
                <w:kern w:val="0"/>
                <w:lang w:eastAsia="zh-HK"/>
              </w:rPr>
              <w:t>5.8</w:t>
            </w:r>
          </w:p>
        </w:tc>
        <w:tc>
          <w:tcPr>
            <w:tcW w:w="954" w:type="dxa"/>
          </w:tcPr>
          <w:p w14:paraId="71A497D9" w14:textId="3F67E3BD" w:rsidR="00D256F0" w:rsidRPr="003D0DB8" w:rsidRDefault="00D256F0" w:rsidP="00D256F0">
            <w:pPr>
              <w:keepNext/>
              <w:keepLines/>
              <w:tabs>
                <w:tab w:val="decimal" w:pos="533"/>
              </w:tabs>
              <w:ind w:right="-262"/>
              <w:jc w:val="both"/>
            </w:pPr>
            <w:r w:rsidRPr="00BE40F4">
              <w:rPr>
                <w:kern w:val="0"/>
                <w:lang w:eastAsia="zh-HK"/>
              </w:rPr>
              <w:t>-8.7</w:t>
            </w:r>
          </w:p>
        </w:tc>
        <w:tc>
          <w:tcPr>
            <w:tcW w:w="819" w:type="dxa"/>
          </w:tcPr>
          <w:p w14:paraId="52625060" w14:textId="6D97393D" w:rsidR="00D256F0" w:rsidRPr="003D0DB8" w:rsidRDefault="00D256F0" w:rsidP="00D256F0">
            <w:pPr>
              <w:keepNext/>
              <w:keepLines/>
              <w:tabs>
                <w:tab w:val="decimal" w:pos="368"/>
              </w:tabs>
              <w:jc w:val="both"/>
            </w:pPr>
            <w:r w:rsidRPr="00BE40F4">
              <w:rPr>
                <w:kern w:val="0"/>
                <w:lang w:eastAsia="zh-HK"/>
              </w:rPr>
              <w:t>-10.6</w:t>
            </w:r>
          </w:p>
        </w:tc>
        <w:tc>
          <w:tcPr>
            <w:tcW w:w="819" w:type="dxa"/>
          </w:tcPr>
          <w:p w14:paraId="20B2461F" w14:textId="5A9533C0" w:rsidR="00D256F0" w:rsidRPr="003D0DB8" w:rsidRDefault="00D256F0" w:rsidP="001A3FB1">
            <w:pPr>
              <w:keepNext/>
              <w:keepLines/>
              <w:tabs>
                <w:tab w:val="decimal" w:pos="368"/>
              </w:tabs>
              <w:jc w:val="right"/>
            </w:pPr>
            <w:r w:rsidRPr="00BE40F4">
              <w:rPr>
                <w:kern w:val="0"/>
              </w:rPr>
              <w:t>(</w:t>
            </w:r>
            <w:r w:rsidR="00437217">
              <w:rPr>
                <w:kern w:val="0"/>
              </w:rPr>
              <w:t>4.5</w:t>
            </w:r>
            <w:r w:rsidRPr="00BE40F4">
              <w:rPr>
                <w:kern w:val="0"/>
              </w:rPr>
              <w:t>)</w:t>
            </w:r>
          </w:p>
        </w:tc>
        <w:tc>
          <w:tcPr>
            <w:tcW w:w="955" w:type="dxa"/>
          </w:tcPr>
          <w:p w14:paraId="7238E588" w14:textId="6E9F8DE4" w:rsidR="00D256F0" w:rsidRPr="003D0DB8" w:rsidRDefault="00D256F0" w:rsidP="00D256F0">
            <w:pPr>
              <w:keepNext/>
              <w:keepLines/>
              <w:tabs>
                <w:tab w:val="decimal" w:pos="476"/>
              </w:tabs>
              <w:jc w:val="both"/>
            </w:pPr>
            <w:r w:rsidRPr="00BE40F4">
              <w:rPr>
                <w:kern w:val="0"/>
                <w:lang w:eastAsia="zh-HK"/>
              </w:rPr>
              <w:t>2.6</w:t>
            </w:r>
          </w:p>
        </w:tc>
      </w:tr>
      <w:tr w:rsidR="004B6709" w:rsidRPr="00182F37" w14:paraId="139CD82B" w14:textId="77777777" w:rsidTr="004B6709">
        <w:tc>
          <w:tcPr>
            <w:tcW w:w="1846" w:type="dxa"/>
          </w:tcPr>
          <w:p w14:paraId="72312167" w14:textId="2C8B6789" w:rsidR="004B6709" w:rsidRPr="00BA3C0B" w:rsidRDefault="00B71D4E" w:rsidP="00804805">
            <w:pPr>
              <w:keepNext/>
              <w:keepLines/>
              <w:tabs>
                <w:tab w:val="left" w:pos="720"/>
                <w:tab w:val="left" w:pos="990"/>
                <w:tab w:val="left" w:pos="2430"/>
                <w:tab w:val="left" w:pos="3150"/>
                <w:tab w:val="left" w:pos="7110"/>
                <w:tab w:val="left" w:pos="8190"/>
              </w:tabs>
              <w:jc w:val="both"/>
            </w:pPr>
            <w:r>
              <w:t>2023</w:t>
            </w:r>
            <w:r w:rsidR="004B6709" w:rsidRPr="00BA3C0B">
              <w:tab/>
              <w:t>Annual</w:t>
            </w:r>
          </w:p>
          <w:p w14:paraId="61DB687F" w14:textId="77777777" w:rsidR="004B6709" w:rsidRPr="00BA3C0B" w:rsidRDefault="004B6709" w:rsidP="00804805">
            <w:pPr>
              <w:keepNext/>
              <w:keepLines/>
              <w:tabs>
                <w:tab w:val="left" w:pos="720"/>
                <w:tab w:val="left" w:pos="990"/>
                <w:tab w:val="left" w:pos="2430"/>
                <w:tab w:val="left" w:pos="3150"/>
                <w:tab w:val="left" w:pos="7110"/>
                <w:tab w:val="left" w:pos="8190"/>
              </w:tabs>
              <w:jc w:val="both"/>
            </w:pPr>
          </w:p>
        </w:tc>
        <w:tc>
          <w:tcPr>
            <w:tcW w:w="882" w:type="dxa"/>
          </w:tcPr>
          <w:p w14:paraId="3944C88C" w14:textId="7AC20ADA" w:rsidR="004B6709" w:rsidRPr="00BA3C0B" w:rsidRDefault="00B71D4E">
            <w:pPr>
              <w:keepNext/>
              <w:keepLines/>
              <w:tabs>
                <w:tab w:val="decimal" w:pos="436"/>
              </w:tabs>
              <w:jc w:val="both"/>
            </w:pPr>
            <w:r>
              <w:t>-</w:t>
            </w:r>
            <w:r w:rsidR="00573136">
              <w:t>5</w:t>
            </w:r>
            <w:r>
              <w:t>.</w:t>
            </w:r>
            <w:r w:rsidR="00437217">
              <w:t>7</w:t>
            </w:r>
          </w:p>
        </w:tc>
        <w:tc>
          <w:tcPr>
            <w:tcW w:w="720" w:type="dxa"/>
          </w:tcPr>
          <w:p w14:paraId="1ECE78BB" w14:textId="5D1BA501" w:rsidR="004B6709" w:rsidRPr="00380F19" w:rsidRDefault="00B71D4E" w:rsidP="00302109">
            <w:pPr>
              <w:keepNext/>
              <w:keepLines/>
              <w:tabs>
                <w:tab w:val="decimal" w:pos="368"/>
              </w:tabs>
              <w:jc w:val="both"/>
            </w:pPr>
            <w:r>
              <w:rPr>
                <w:lang w:eastAsia="zh-HK"/>
              </w:rPr>
              <w:t>-</w:t>
            </w:r>
            <w:r w:rsidR="00437217">
              <w:rPr>
                <w:lang w:eastAsia="zh-HK"/>
              </w:rPr>
              <w:t>9.2</w:t>
            </w:r>
          </w:p>
        </w:tc>
        <w:tc>
          <w:tcPr>
            <w:tcW w:w="900" w:type="dxa"/>
          </w:tcPr>
          <w:p w14:paraId="71FA578D" w14:textId="77777777" w:rsidR="004B6709" w:rsidRPr="00380F19" w:rsidRDefault="004B6709" w:rsidP="00804805">
            <w:pPr>
              <w:keepNext/>
              <w:keepLines/>
              <w:tabs>
                <w:tab w:val="decimal" w:pos="404"/>
              </w:tabs>
              <w:jc w:val="both"/>
            </w:pPr>
          </w:p>
        </w:tc>
        <w:tc>
          <w:tcPr>
            <w:tcW w:w="1026" w:type="dxa"/>
          </w:tcPr>
          <w:p w14:paraId="2BFDB037" w14:textId="0895F122" w:rsidR="004B6709" w:rsidRPr="00380F19" w:rsidRDefault="00437217" w:rsidP="00804805">
            <w:pPr>
              <w:keepNext/>
              <w:keepLines/>
              <w:tabs>
                <w:tab w:val="decimal" w:pos="404"/>
              </w:tabs>
              <w:jc w:val="both"/>
            </w:pPr>
            <w:r>
              <w:rPr>
                <w:lang w:eastAsia="zh-HK"/>
              </w:rPr>
              <w:t>3.9</w:t>
            </w:r>
          </w:p>
        </w:tc>
        <w:tc>
          <w:tcPr>
            <w:tcW w:w="954" w:type="dxa"/>
          </w:tcPr>
          <w:p w14:paraId="3E5DE85A" w14:textId="53DFB506" w:rsidR="004B6709" w:rsidRPr="00380F19" w:rsidRDefault="00573136">
            <w:pPr>
              <w:keepNext/>
              <w:keepLines/>
              <w:tabs>
                <w:tab w:val="decimal" w:pos="533"/>
              </w:tabs>
              <w:ind w:right="-262"/>
              <w:jc w:val="both"/>
            </w:pPr>
            <w:r>
              <w:rPr>
                <w:lang w:eastAsia="zh-HK"/>
              </w:rPr>
              <w:t>3</w:t>
            </w:r>
            <w:r w:rsidR="00D256F0">
              <w:rPr>
                <w:lang w:eastAsia="zh-HK"/>
              </w:rPr>
              <w:t>.</w:t>
            </w:r>
            <w:r w:rsidR="00437217">
              <w:rPr>
                <w:lang w:eastAsia="zh-HK"/>
              </w:rPr>
              <w:t>2</w:t>
            </w:r>
          </w:p>
        </w:tc>
        <w:tc>
          <w:tcPr>
            <w:tcW w:w="819" w:type="dxa"/>
          </w:tcPr>
          <w:p w14:paraId="33A78B47" w14:textId="48308AC2" w:rsidR="004B6709" w:rsidRPr="00380F19" w:rsidRDefault="00437217" w:rsidP="00302109">
            <w:pPr>
              <w:keepNext/>
              <w:keepLines/>
              <w:tabs>
                <w:tab w:val="decimal" w:pos="368"/>
              </w:tabs>
              <w:jc w:val="both"/>
            </w:pPr>
            <w:r>
              <w:rPr>
                <w:lang w:eastAsia="zh-HK"/>
              </w:rPr>
              <w:t>0.9</w:t>
            </w:r>
          </w:p>
        </w:tc>
        <w:tc>
          <w:tcPr>
            <w:tcW w:w="819" w:type="dxa"/>
          </w:tcPr>
          <w:p w14:paraId="3D9700AE" w14:textId="77777777" w:rsidR="004B6709" w:rsidRPr="00380F19" w:rsidRDefault="004B6709" w:rsidP="00804805">
            <w:pPr>
              <w:keepNext/>
              <w:keepLines/>
              <w:tabs>
                <w:tab w:val="decimal" w:pos="368"/>
              </w:tabs>
              <w:jc w:val="both"/>
            </w:pPr>
          </w:p>
        </w:tc>
        <w:tc>
          <w:tcPr>
            <w:tcW w:w="955" w:type="dxa"/>
          </w:tcPr>
          <w:p w14:paraId="6501DD8A" w14:textId="09481DAE" w:rsidR="004B6709" w:rsidRPr="00380F19" w:rsidRDefault="00437217">
            <w:pPr>
              <w:keepNext/>
              <w:keepLines/>
              <w:tabs>
                <w:tab w:val="decimal" w:pos="476"/>
              </w:tabs>
              <w:jc w:val="both"/>
            </w:pPr>
            <w:r>
              <w:rPr>
                <w:lang w:eastAsia="zh-HK"/>
              </w:rPr>
              <w:t>2.4</w:t>
            </w:r>
          </w:p>
        </w:tc>
      </w:tr>
      <w:tr w:rsidR="00D256F0" w:rsidRPr="00182F37" w14:paraId="224D2C0D" w14:textId="77777777" w:rsidTr="00BA3BED">
        <w:trPr>
          <w:trHeight w:val="283"/>
        </w:trPr>
        <w:tc>
          <w:tcPr>
            <w:tcW w:w="1846" w:type="dxa"/>
          </w:tcPr>
          <w:p w14:paraId="031DA5B8" w14:textId="77777777" w:rsidR="00D256F0" w:rsidRPr="003D0DB8" w:rsidRDefault="00D256F0" w:rsidP="00D256F0">
            <w:pPr>
              <w:keepNext/>
              <w:keepLines/>
              <w:tabs>
                <w:tab w:val="left" w:pos="720"/>
                <w:tab w:val="left" w:pos="990"/>
                <w:tab w:val="left" w:pos="2430"/>
                <w:tab w:val="left" w:pos="3150"/>
                <w:tab w:val="left" w:pos="7110"/>
                <w:tab w:val="left" w:pos="8190"/>
              </w:tabs>
              <w:jc w:val="both"/>
            </w:pPr>
            <w:r w:rsidRPr="003D0DB8">
              <w:tab/>
              <w:t>Q1</w:t>
            </w:r>
          </w:p>
        </w:tc>
        <w:tc>
          <w:tcPr>
            <w:tcW w:w="882" w:type="dxa"/>
          </w:tcPr>
          <w:p w14:paraId="236B2AE2" w14:textId="137EDF15" w:rsidR="00D256F0" w:rsidRPr="003D0DB8" w:rsidRDefault="00D256F0" w:rsidP="00D256F0">
            <w:pPr>
              <w:keepNext/>
              <w:keepLines/>
              <w:tabs>
                <w:tab w:val="decimal" w:pos="436"/>
              </w:tabs>
              <w:jc w:val="both"/>
              <w:rPr>
                <w:lang w:eastAsia="zh-HK"/>
              </w:rPr>
            </w:pPr>
            <w:r w:rsidRPr="00BE40F4">
              <w:rPr>
                <w:kern w:val="0"/>
              </w:rPr>
              <w:t>-12.7</w:t>
            </w:r>
          </w:p>
        </w:tc>
        <w:tc>
          <w:tcPr>
            <w:tcW w:w="720" w:type="dxa"/>
          </w:tcPr>
          <w:p w14:paraId="6158EBEE" w14:textId="24D2C346" w:rsidR="00D256F0" w:rsidRPr="003D0DB8" w:rsidRDefault="00D256F0" w:rsidP="00D256F0">
            <w:pPr>
              <w:keepNext/>
              <w:keepLines/>
              <w:tabs>
                <w:tab w:val="decimal" w:pos="368"/>
              </w:tabs>
              <w:jc w:val="both"/>
              <w:rPr>
                <w:lang w:eastAsia="zh-HK"/>
              </w:rPr>
            </w:pPr>
            <w:r w:rsidRPr="00BE40F4">
              <w:rPr>
                <w:kern w:val="0"/>
                <w:lang w:eastAsia="zh-HK"/>
              </w:rPr>
              <w:t>-15.7</w:t>
            </w:r>
          </w:p>
        </w:tc>
        <w:tc>
          <w:tcPr>
            <w:tcW w:w="900" w:type="dxa"/>
          </w:tcPr>
          <w:p w14:paraId="2B5FF369" w14:textId="2EA75096" w:rsidR="00D256F0" w:rsidRPr="003D0DB8" w:rsidRDefault="00D256F0" w:rsidP="00D256F0">
            <w:pPr>
              <w:keepNext/>
              <w:keepLines/>
              <w:tabs>
                <w:tab w:val="decimal" w:pos="404"/>
              </w:tabs>
              <w:jc w:val="both"/>
            </w:pPr>
            <w:r w:rsidRPr="00BE40F4">
              <w:rPr>
                <w:kern w:val="0"/>
              </w:rPr>
              <w:t>(</w:t>
            </w:r>
            <w:r w:rsidR="00437217">
              <w:rPr>
                <w:kern w:val="0"/>
              </w:rPr>
              <w:t>-0.8</w:t>
            </w:r>
            <w:r w:rsidRPr="00BE40F4">
              <w:rPr>
                <w:kern w:val="0"/>
              </w:rPr>
              <w:t>)</w:t>
            </w:r>
          </w:p>
        </w:tc>
        <w:tc>
          <w:tcPr>
            <w:tcW w:w="1026" w:type="dxa"/>
          </w:tcPr>
          <w:p w14:paraId="1B09D6D8" w14:textId="64921982" w:rsidR="00D256F0" w:rsidRPr="003D0DB8" w:rsidRDefault="00D256F0" w:rsidP="00D256F0">
            <w:pPr>
              <w:keepNext/>
              <w:keepLines/>
              <w:tabs>
                <w:tab w:val="decimal" w:pos="404"/>
              </w:tabs>
              <w:jc w:val="both"/>
              <w:rPr>
                <w:lang w:eastAsia="zh-HK"/>
              </w:rPr>
            </w:pPr>
            <w:r w:rsidRPr="00BE40F4">
              <w:rPr>
                <w:kern w:val="0"/>
                <w:lang w:eastAsia="zh-HK"/>
              </w:rPr>
              <w:t>3.9</w:t>
            </w:r>
          </w:p>
        </w:tc>
        <w:tc>
          <w:tcPr>
            <w:tcW w:w="954" w:type="dxa"/>
          </w:tcPr>
          <w:p w14:paraId="6383CBD2" w14:textId="3F9EFCEE" w:rsidR="00D256F0" w:rsidRPr="003D0DB8" w:rsidRDefault="00D256F0" w:rsidP="00D256F0">
            <w:pPr>
              <w:keepNext/>
              <w:keepLines/>
              <w:tabs>
                <w:tab w:val="decimal" w:pos="533"/>
              </w:tabs>
              <w:ind w:right="-262"/>
              <w:jc w:val="both"/>
              <w:rPr>
                <w:lang w:eastAsia="zh-HK"/>
              </w:rPr>
            </w:pPr>
            <w:r w:rsidRPr="00BE40F4">
              <w:rPr>
                <w:kern w:val="0"/>
                <w:lang w:eastAsia="zh-HK"/>
              </w:rPr>
              <w:t>13.0</w:t>
            </w:r>
          </w:p>
        </w:tc>
        <w:tc>
          <w:tcPr>
            <w:tcW w:w="819" w:type="dxa"/>
          </w:tcPr>
          <w:p w14:paraId="522F2FB3" w14:textId="07192CAF" w:rsidR="00D256F0" w:rsidRPr="003D0DB8" w:rsidRDefault="00D256F0" w:rsidP="00D256F0">
            <w:pPr>
              <w:keepNext/>
              <w:keepLines/>
              <w:tabs>
                <w:tab w:val="decimal" w:pos="368"/>
              </w:tabs>
              <w:jc w:val="both"/>
              <w:rPr>
                <w:lang w:eastAsia="zh-HK"/>
              </w:rPr>
            </w:pPr>
            <w:r w:rsidRPr="00BE40F4">
              <w:rPr>
                <w:kern w:val="0"/>
                <w:lang w:eastAsia="zh-HK"/>
              </w:rPr>
              <w:t>10.4</w:t>
            </w:r>
          </w:p>
        </w:tc>
        <w:tc>
          <w:tcPr>
            <w:tcW w:w="819" w:type="dxa"/>
          </w:tcPr>
          <w:p w14:paraId="7745BBE4" w14:textId="63CB630E" w:rsidR="00D256F0" w:rsidRPr="003D0DB8" w:rsidRDefault="00D256F0" w:rsidP="001A3FB1">
            <w:pPr>
              <w:keepNext/>
              <w:keepLines/>
              <w:tabs>
                <w:tab w:val="decimal" w:pos="368"/>
              </w:tabs>
              <w:jc w:val="right"/>
            </w:pPr>
            <w:r w:rsidRPr="00BE40F4">
              <w:rPr>
                <w:kern w:val="0"/>
              </w:rPr>
              <w:t>(</w:t>
            </w:r>
            <w:r w:rsidR="00437217">
              <w:rPr>
                <w:kern w:val="0"/>
              </w:rPr>
              <w:t>-3.8</w:t>
            </w:r>
            <w:r w:rsidRPr="00BE40F4">
              <w:rPr>
                <w:kern w:val="0"/>
              </w:rPr>
              <w:t>)</w:t>
            </w:r>
          </w:p>
        </w:tc>
        <w:tc>
          <w:tcPr>
            <w:tcW w:w="955" w:type="dxa"/>
          </w:tcPr>
          <w:p w14:paraId="4946202D" w14:textId="2FD9810A" w:rsidR="00D256F0" w:rsidRPr="003D0DB8" w:rsidRDefault="00D256F0" w:rsidP="00D256F0">
            <w:pPr>
              <w:keepNext/>
              <w:keepLines/>
              <w:tabs>
                <w:tab w:val="decimal" w:pos="476"/>
              </w:tabs>
              <w:jc w:val="both"/>
              <w:rPr>
                <w:lang w:eastAsia="zh-HK"/>
              </w:rPr>
            </w:pPr>
            <w:r w:rsidRPr="00BE40F4">
              <w:rPr>
                <w:kern w:val="0"/>
                <w:lang w:eastAsia="zh-HK"/>
              </w:rPr>
              <w:t>2.3</w:t>
            </w:r>
          </w:p>
        </w:tc>
      </w:tr>
      <w:tr w:rsidR="00D256F0" w:rsidRPr="00182F37" w14:paraId="18A69388" w14:textId="77777777" w:rsidTr="00BA3BED">
        <w:trPr>
          <w:trHeight w:val="283"/>
        </w:trPr>
        <w:tc>
          <w:tcPr>
            <w:tcW w:w="1846" w:type="dxa"/>
          </w:tcPr>
          <w:p w14:paraId="059FB010" w14:textId="77777777" w:rsidR="00D256F0" w:rsidRPr="003D0DB8" w:rsidRDefault="00D256F0" w:rsidP="00D256F0">
            <w:pPr>
              <w:keepNext/>
              <w:keepLines/>
              <w:tabs>
                <w:tab w:val="left" w:pos="720"/>
                <w:tab w:val="left" w:pos="990"/>
                <w:tab w:val="left" w:pos="2430"/>
                <w:tab w:val="left" w:pos="3150"/>
                <w:tab w:val="left" w:pos="7110"/>
                <w:tab w:val="left" w:pos="8190"/>
              </w:tabs>
              <w:jc w:val="both"/>
            </w:pPr>
            <w:r w:rsidRPr="003D0DB8">
              <w:tab/>
              <w:t>Q2</w:t>
            </w:r>
          </w:p>
        </w:tc>
        <w:tc>
          <w:tcPr>
            <w:tcW w:w="882" w:type="dxa"/>
          </w:tcPr>
          <w:p w14:paraId="5A321846" w14:textId="74639F13" w:rsidR="00D256F0" w:rsidRPr="003D0DB8" w:rsidRDefault="00D256F0" w:rsidP="00D256F0">
            <w:pPr>
              <w:keepNext/>
              <w:keepLines/>
              <w:tabs>
                <w:tab w:val="decimal" w:pos="436"/>
              </w:tabs>
              <w:jc w:val="both"/>
            </w:pPr>
            <w:r w:rsidRPr="00BE40F4">
              <w:rPr>
                <w:kern w:val="0"/>
              </w:rPr>
              <w:t>-13.6</w:t>
            </w:r>
          </w:p>
        </w:tc>
        <w:tc>
          <w:tcPr>
            <w:tcW w:w="720" w:type="dxa"/>
          </w:tcPr>
          <w:p w14:paraId="4EDA13B0" w14:textId="5A8F3EF3" w:rsidR="00D256F0" w:rsidRPr="003D0DB8" w:rsidRDefault="00D256F0" w:rsidP="00D256F0">
            <w:pPr>
              <w:keepNext/>
              <w:keepLines/>
              <w:tabs>
                <w:tab w:val="decimal" w:pos="368"/>
              </w:tabs>
              <w:jc w:val="both"/>
            </w:pPr>
            <w:r w:rsidRPr="00BE40F4">
              <w:rPr>
                <w:kern w:val="0"/>
                <w:lang w:eastAsia="zh-HK"/>
              </w:rPr>
              <w:t>-16.7</w:t>
            </w:r>
          </w:p>
        </w:tc>
        <w:tc>
          <w:tcPr>
            <w:tcW w:w="900" w:type="dxa"/>
          </w:tcPr>
          <w:p w14:paraId="1F32341C" w14:textId="0CA404C1" w:rsidR="00D256F0" w:rsidRPr="003D0DB8" w:rsidRDefault="00D256F0" w:rsidP="00D256F0">
            <w:pPr>
              <w:keepNext/>
              <w:keepLines/>
              <w:tabs>
                <w:tab w:val="decimal" w:pos="404"/>
              </w:tabs>
              <w:jc w:val="both"/>
            </w:pPr>
            <w:r w:rsidRPr="00BE40F4">
              <w:rPr>
                <w:kern w:val="0"/>
              </w:rPr>
              <w:t>(-</w:t>
            </w:r>
            <w:r w:rsidR="00437217">
              <w:rPr>
                <w:kern w:val="0"/>
              </w:rPr>
              <w:t>1.3</w:t>
            </w:r>
            <w:r w:rsidRPr="00BE40F4">
              <w:rPr>
                <w:kern w:val="0"/>
              </w:rPr>
              <w:t>)</w:t>
            </w:r>
          </w:p>
        </w:tc>
        <w:tc>
          <w:tcPr>
            <w:tcW w:w="1026" w:type="dxa"/>
          </w:tcPr>
          <w:p w14:paraId="6405E299" w14:textId="1B1E93DA" w:rsidR="00D256F0" w:rsidRPr="003D0DB8" w:rsidRDefault="00D256F0" w:rsidP="00D256F0">
            <w:pPr>
              <w:keepNext/>
              <w:keepLines/>
              <w:tabs>
                <w:tab w:val="decimal" w:pos="404"/>
              </w:tabs>
              <w:jc w:val="both"/>
            </w:pPr>
            <w:r w:rsidRPr="00BE40F4">
              <w:rPr>
                <w:kern w:val="0"/>
                <w:lang w:eastAsia="zh-HK"/>
              </w:rPr>
              <w:t>3.7</w:t>
            </w:r>
          </w:p>
        </w:tc>
        <w:tc>
          <w:tcPr>
            <w:tcW w:w="954" w:type="dxa"/>
          </w:tcPr>
          <w:p w14:paraId="50D2EBE9" w14:textId="4135281F" w:rsidR="00D256F0" w:rsidRPr="003D0DB8" w:rsidRDefault="00D256F0" w:rsidP="00D256F0">
            <w:pPr>
              <w:keepNext/>
              <w:keepLines/>
              <w:tabs>
                <w:tab w:val="decimal" w:pos="533"/>
              </w:tabs>
              <w:ind w:right="-262"/>
              <w:jc w:val="both"/>
            </w:pPr>
            <w:r w:rsidRPr="00BE40F4">
              <w:rPr>
                <w:kern w:val="0"/>
                <w:lang w:eastAsia="zh-HK"/>
              </w:rPr>
              <w:t>-14.2</w:t>
            </w:r>
          </w:p>
        </w:tc>
        <w:tc>
          <w:tcPr>
            <w:tcW w:w="819" w:type="dxa"/>
          </w:tcPr>
          <w:p w14:paraId="46B12BCD" w14:textId="534DB952" w:rsidR="00D256F0" w:rsidRPr="003D0DB8" w:rsidRDefault="00D256F0" w:rsidP="00D256F0">
            <w:pPr>
              <w:keepNext/>
              <w:keepLines/>
              <w:tabs>
                <w:tab w:val="decimal" w:pos="368"/>
              </w:tabs>
              <w:jc w:val="both"/>
            </w:pPr>
            <w:r w:rsidRPr="00BE40F4">
              <w:rPr>
                <w:kern w:val="0"/>
                <w:lang w:eastAsia="zh-HK"/>
              </w:rPr>
              <w:t>-16.0</w:t>
            </w:r>
          </w:p>
        </w:tc>
        <w:tc>
          <w:tcPr>
            <w:tcW w:w="819" w:type="dxa"/>
          </w:tcPr>
          <w:p w14:paraId="15EA2F5E" w14:textId="0B570C79" w:rsidR="00D256F0" w:rsidRPr="003D0DB8" w:rsidRDefault="00D256F0" w:rsidP="001A3FB1">
            <w:pPr>
              <w:keepNext/>
              <w:keepLines/>
              <w:tabs>
                <w:tab w:val="decimal" w:pos="368"/>
              </w:tabs>
              <w:jc w:val="right"/>
            </w:pPr>
            <w:r w:rsidRPr="00BE40F4">
              <w:rPr>
                <w:kern w:val="0"/>
              </w:rPr>
              <w:t>(-</w:t>
            </w:r>
            <w:r w:rsidR="00437217">
              <w:rPr>
                <w:kern w:val="0"/>
              </w:rPr>
              <w:t>2.9</w:t>
            </w:r>
            <w:r w:rsidRPr="00BE40F4">
              <w:rPr>
                <w:kern w:val="0"/>
              </w:rPr>
              <w:t>)</w:t>
            </w:r>
          </w:p>
        </w:tc>
        <w:tc>
          <w:tcPr>
            <w:tcW w:w="955" w:type="dxa"/>
          </w:tcPr>
          <w:p w14:paraId="5427DF19" w14:textId="556C65B7" w:rsidR="00D256F0" w:rsidRPr="003D0DB8" w:rsidRDefault="00D256F0" w:rsidP="00D256F0">
            <w:pPr>
              <w:keepNext/>
              <w:keepLines/>
              <w:tabs>
                <w:tab w:val="decimal" w:pos="476"/>
              </w:tabs>
              <w:jc w:val="both"/>
            </w:pPr>
            <w:r w:rsidRPr="00BE40F4">
              <w:rPr>
                <w:kern w:val="0"/>
                <w:lang w:eastAsia="zh-HK"/>
              </w:rPr>
              <w:t>1.8</w:t>
            </w:r>
          </w:p>
        </w:tc>
      </w:tr>
      <w:tr w:rsidR="00D256F0" w:rsidRPr="00182F37" w14:paraId="4DE500AF" w14:textId="77777777" w:rsidTr="00BA3BED">
        <w:trPr>
          <w:trHeight w:val="283"/>
        </w:trPr>
        <w:tc>
          <w:tcPr>
            <w:tcW w:w="1846" w:type="dxa"/>
          </w:tcPr>
          <w:p w14:paraId="49768CE4" w14:textId="77777777" w:rsidR="00D256F0" w:rsidRPr="003D0DB8" w:rsidRDefault="00D256F0" w:rsidP="00D256F0">
            <w:pPr>
              <w:keepNext/>
              <w:keepLines/>
              <w:tabs>
                <w:tab w:val="left" w:pos="720"/>
                <w:tab w:val="left" w:pos="990"/>
                <w:tab w:val="left" w:pos="2430"/>
                <w:tab w:val="left" w:pos="3150"/>
                <w:tab w:val="left" w:pos="7110"/>
                <w:tab w:val="left" w:pos="8190"/>
              </w:tabs>
              <w:jc w:val="both"/>
            </w:pPr>
            <w:r w:rsidRPr="003D0DB8">
              <w:tab/>
              <w:t>Q3</w:t>
            </w:r>
          </w:p>
        </w:tc>
        <w:tc>
          <w:tcPr>
            <w:tcW w:w="882" w:type="dxa"/>
          </w:tcPr>
          <w:p w14:paraId="6407E16A" w14:textId="67660F7A" w:rsidR="00D256F0" w:rsidRPr="003D0DB8" w:rsidRDefault="00D256F0" w:rsidP="00D256F0">
            <w:pPr>
              <w:keepNext/>
              <w:keepLines/>
              <w:tabs>
                <w:tab w:val="decimal" w:pos="436"/>
              </w:tabs>
              <w:jc w:val="both"/>
            </w:pPr>
            <w:r>
              <w:rPr>
                <w:kern w:val="0"/>
              </w:rPr>
              <w:t>-2.8</w:t>
            </w:r>
          </w:p>
        </w:tc>
        <w:tc>
          <w:tcPr>
            <w:tcW w:w="720" w:type="dxa"/>
          </w:tcPr>
          <w:p w14:paraId="1D5F9081" w14:textId="4EB70B27" w:rsidR="00D256F0" w:rsidRPr="003D0DB8" w:rsidRDefault="00D256F0" w:rsidP="00D256F0">
            <w:pPr>
              <w:keepNext/>
              <w:keepLines/>
              <w:tabs>
                <w:tab w:val="decimal" w:pos="368"/>
              </w:tabs>
              <w:jc w:val="both"/>
            </w:pPr>
            <w:r>
              <w:rPr>
                <w:kern w:val="0"/>
                <w:lang w:eastAsia="zh-HK"/>
              </w:rPr>
              <w:t>-6.1</w:t>
            </w:r>
          </w:p>
        </w:tc>
        <w:tc>
          <w:tcPr>
            <w:tcW w:w="900" w:type="dxa"/>
          </w:tcPr>
          <w:p w14:paraId="7637550A" w14:textId="258645D1" w:rsidR="00D256F0" w:rsidRPr="003D0DB8" w:rsidRDefault="00D256F0" w:rsidP="00D256F0">
            <w:pPr>
              <w:keepNext/>
              <w:keepLines/>
              <w:tabs>
                <w:tab w:val="decimal" w:pos="404"/>
              </w:tabs>
              <w:jc w:val="both"/>
            </w:pPr>
            <w:r>
              <w:rPr>
                <w:kern w:val="0"/>
              </w:rPr>
              <w:t>(</w:t>
            </w:r>
            <w:r w:rsidR="00437217">
              <w:rPr>
                <w:kern w:val="0"/>
              </w:rPr>
              <w:t>2.8</w:t>
            </w:r>
            <w:r w:rsidRPr="00BE40F4">
              <w:rPr>
                <w:kern w:val="0"/>
              </w:rPr>
              <w:t>)</w:t>
            </w:r>
          </w:p>
        </w:tc>
        <w:tc>
          <w:tcPr>
            <w:tcW w:w="1026" w:type="dxa"/>
          </w:tcPr>
          <w:p w14:paraId="43C658F8" w14:textId="6DA33EFA" w:rsidR="00D256F0" w:rsidRPr="003D0DB8" w:rsidRDefault="00D256F0" w:rsidP="00D256F0">
            <w:pPr>
              <w:keepNext/>
              <w:keepLines/>
              <w:tabs>
                <w:tab w:val="decimal" w:pos="404"/>
              </w:tabs>
              <w:jc w:val="both"/>
            </w:pPr>
            <w:r>
              <w:rPr>
                <w:kern w:val="0"/>
                <w:lang w:eastAsia="zh-HK"/>
              </w:rPr>
              <w:t>3.5</w:t>
            </w:r>
          </w:p>
        </w:tc>
        <w:tc>
          <w:tcPr>
            <w:tcW w:w="954" w:type="dxa"/>
          </w:tcPr>
          <w:p w14:paraId="2B4FF125" w14:textId="5540E976" w:rsidR="00D256F0" w:rsidRPr="003D0DB8" w:rsidRDefault="00D256F0" w:rsidP="00D256F0">
            <w:pPr>
              <w:keepNext/>
              <w:keepLines/>
              <w:tabs>
                <w:tab w:val="decimal" w:pos="533"/>
              </w:tabs>
              <w:ind w:right="-262"/>
              <w:jc w:val="both"/>
            </w:pPr>
            <w:r>
              <w:rPr>
                <w:kern w:val="0"/>
                <w:lang w:eastAsia="zh-HK"/>
              </w:rPr>
              <w:t>11.5</w:t>
            </w:r>
          </w:p>
        </w:tc>
        <w:tc>
          <w:tcPr>
            <w:tcW w:w="819" w:type="dxa"/>
          </w:tcPr>
          <w:p w14:paraId="34E2E41F" w14:textId="31E9993A" w:rsidR="00D256F0" w:rsidRPr="003D0DB8" w:rsidRDefault="00D256F0" w:rsidP="00D256F0">
            <w:pPr>
              <w:keepNext/>
              <w:keepLines/>
              <w:tabs>
                <w:tab w:val="decimal" w:pos="368"/>
              </w:tabs>
              <w:jc w:val="both"/>
            </w:pPr>
            <w:r>
              <w:rPr>
                <w:kern w:val="0"/>
                <w:lang w:eastAsia="zh-HK"/>
              </w:rPr>
              <w:t>7.7</w:t>
            </w:r>
          </w:p>
        </w:tc>
        <w:tc>
          <w:tcPr>
            <w:tcW w:w="819" w:type="dxa"/>
          </w:tcPr>
          <w:p w14:paraId="7F563E44" w14:textId="2B311DD2" w:rsidR="00D256F0" w:rsidRPr="003D0DB8" w:rsidRDefault="00D256F0" w:rsidP="001A3FB1">
            <w:pPr>
              <w:keepNext/>
              <w:keepLines/>
              <w:tabs>
                <w:tab w:val="decimal" w:pos="368"/>
              </w:tabs>
              <w:jc w:val="right"/>
            </w:pPr>
            <w:r>
              <w:rPr>
                <w:kern w:val="0"/>
              </w:rPr>
              <w:t>(</w:t>
            </w:r>
            <w:r w:rsidR="00437217">
              <w:rPr>
                <w:kern w:val="0"/>
              </w:rPr>
              <w:t>11.2</w:t>
            </w:r>
            <w:r w:rsidRPr="00BE40F4">
              <w:rPr>
                <w:kern w:val="0"/>
              </w:rPr>
              <w:t>)</w:t>
            </w:r>
          </w:p>
        </w:tc>
        <w:tc>
          <w:tcPr>
            <w:tcW w:w="955" w:type="dxa"/>
          </w:tcPr>
          <w:p w14:paraId="2A9FC212" w14:textId="7FD2F420" w:rsidR="00D256F0" w:rsidRPr="003D0DB8" w:rsidRDefault="00D256F0" w:rsidP="00D256F0">
            <w:pPr>
              <w:keepNext/>
              <w:keepLines/>
              <w:tabs>
                <w:tab w:val="decimal" w:pos="476"/>
              </w:tabs>
              <w:jc w:val="both"/>
            </w:pPr>
            <w:r>
              <w:rPr>
                <w:kern w:val="0"/>
                <w:lang w:eastAsia="zh-HK"/>
              </w:rPr>
              <w:t>3.2</w:t>
            </w:r>
          </w:p>
        </w:tc>
      </w:tr>
      <w:tr w:rsidR="004B6709" w:rsidRPr="00182F37" w14:paraId="1BC911AD" w14:textId="77777777" w:rsidTr="00BA3BED">
        <w:trPr>
          <w:trHeight w:val="283"/>
        </w:trPr>
        <w:tc>
          <w:tcPr>
            <w:tcW w:w="1846" w:type="dxa"/>
          </w:tcPr>
          <w:p w14:paraId="655812BD" w14:textId="77777777" w:rsidR="004B6709" w:rsidRPr="00BA3C0B" w:rsidRDefault="004B6709" w:rsidP="00804805">
            <w:pPr>
              <w:keepNext/>
              <w:keepLines/>
              <w:tabs>
                <w:tab w:val="left" w:pos="720"/>
                <w:tab w:val="left" w:pos="990"/>
                <w:tab w:val="left" w:pos="2430"/>
                <w:tab w:val="left" w:pos="3150"/>
                <w:tab w:val="left" w:pos="7110"/>
                <w:tab w:val="left" w:pos="8190"/>
              </w:tabs>
              <w:jc w:val="both"/>
              <w:rPr>
                <w:lang w:eastAsia="zh-HK"/>
              </w:rPr>
            </w:pPr>
            <w:r w:rsidRPr="00BA3C0B">
              <w:tab/>
            </w:r>
            <w:r w:rsidRPr="00BA3C0B">
              <w:rPr>
                <w:rFonts w:eastAsia="SimSun"/>
                <w:lang w:eastAsia="zh-CN"/>
              </w:rPr>
              <w:t>Q</w:t>
            </w:r>
            <w:r w:rsidRPr="00BA3C0B">
              <w:t>4</w:t>
            </w:r>
          </w:p>
        </w:tc>
        <w:tc>
          <w:tcPr>
            <w:tcW w:w="882" w:type="dxa"/>
          </w:tcPr>
          <w:p w14:paraId="7ED3BC57" w14:textId="5BFD21EB" w:rsidR="004B6709" w:rsidRPr="00BA3C0B" w:rsidRDefault="002E1C50">
            <w:pPr>
              <w:keepNext/>
              <w:keepLines/>
              <w:tabs>
                <w:tab w:val="decimal" w:pos="436"/>
              </w:tabs>
              <w:jc w:val="both"/>
            </w:pPr>
            <w:r>
              <w:t>7</w:t>
            </w:r>
            <w:r w:rsidR="00D256F0">
              <w:t>.</w:t>
            </w:r>
            <w:r w:rsidR="00437217">
              <w:t>0</w:t>
            </w:r>
          </w:p>
        </w:tc>
        <w:tc>
          <w:tcPr>
            <w:tcW w:w="720" w:type="dxa"/>
          </w:tcPr>
          <w:p w14:paraId="1BED5416" w14:textId="190B27B0" w:rsidR="004B6709" w:rsidRPr="00380F19" w:rsidRDefault="00437217" w:rsidP="00302109">
            <w:pPr>
              <w:keepNext/>
              <w:keepLines/>
              <w:tabs>
                <w:tab w:val="decimal" w:pos="368"/>
              </w:tabs>
              <w:jc w:val="both"/>
            </w:pPr>
            <w:r>
              <w:rPr>
                <w:lang w:eastAsia="zh-HK"/>
              </w:rPr>
              <w:t>2.6</w:t>
            </w:r>
          </w:p>
        </w:tc>
        <w:tc>
          <w:tcPr>
            <w:tcW w:w="900" w:type="dxa"/>
          </w:tcPr>
          <w:p w14:paraId="7ABF9AD8" w14:textId="165B3799" w:rsidR="004B6709" w:rsidRPr="00380F19" w:rsidRDefault="00D256F0" w:rsidP="00302109">
            <w:pPr>
              <w:keepNext/>
              <w:keepLines/>
              <w:tabs>
                <w:tab w:val="decimal" w:pos="404"/>
              </w:tabs>
              <w:jc w:val="both"/>
            </w:pPr>
            <w:r>
              <w:t>(</w:t>
            </w:r>
            <w:r w:rsidR="00437217">
              <w:t>2.2</w:t>
            </w:r>
            <w:r w:rsidR="009068AB" w:rsidRPr="00186C45">
              <w:t>)</w:t>
            </w:r>
          </w:p>
        </w:tc>
        <w:tc>
          <w:tcPr>
            <w:tcW w:w="1026" w:type="dxa"/>
          </w:tcPr>
          <w:p w14:paraId="23A43BEB" w14:textId="318CA130" w:rsidR="004B6709" w:rsidRPr="00380F19" w:rsidRDefault="00437217">
            <w:pPr>
              <w:keepNext/>
              <w:keepLines/>
              <w:tabs>
                <w:tab w:val="decimal" w:pos="404"/>
              </w:tabs>
              <w:jc w:val="both"/>
            </w:pPr>
            <w:r>
              <w:rPr>
                <w:lang w:eastAsia="zh-HK"/>
              </w:rPr>
              <w:t>4</w:t>
            </w:r>
            <w:r w:rsidR="00D256F0">
              <w:rPr>
                <w:lang w:eastAsia="zh-HK"/>
              </w:rPr>
              <w:t>.</w:t>
            </w:r>
            <w:r>
              <w:rPr>
                <w:lang w:eastAsia="zh-HK"/>
              </w:rPr>
              <w:t>1</w:t>
            </w:r>
          </w:p>
        </w:tc>
        <w:tc>
          <w:tcPr>
            <w:tcW w:w="954" w:type="dxa"/>
          </w:tcPr>
          <w:p w14:paraId="6E9B6C20" w14:textId="582377A5" w:rsidR="004B6709" w:rsidRPr="00380F19" w:rsidRDefault="00437217">
            <w:pPr>
              <w:keepNext/>
              <w:keepLines/>
              <w:tabs>
                <w:tab w:val="decimal" w:pos="533"/>
              </w:tabs>
              <w:ind w:right="-262"/>
              <w:jc w:val="both"/>
            </w:pPr>
            <w:r>
              <w:rPr>
                <w:lang w:eastAsia="zh-HK"/>
              </w:rPr>
              <w:t>7.8</w:t>
            </w:r>
          </w:p>
        </w:tc>
        <w:tc>
          <w:tcPr>
            <w:tcW w:w="819" w:type="dxa"/>
          </w:tcPr>
          <w:p w14:paraId="5B900BF2" w14:textId="63B1E6AE" w:rsidR="004B6709" w:rsidRPr="00380F19" w:rsidRDefault="00437217" w:rsidP="00302109">
            <w:pPr>
              <w:keepNext/>
              <w:keepLines/>
              <w:tabs>
                <w:tab w:val="decimal" w:pos="368"/>
              </w:tabs>
              <w:jc w:val="both"/>
            </w:pPr>
            <w:r>
              <w:rPr>
                <w:lang w:eastAsia="zh-HK"/>
              </w:rPr>
              <w:t>6.4</w:t>
            </w:r>
          </w:p>
        </w:tc>
        <w:tc>
          <w:tcPr>
            <w:tcW w:w="819" w:type="dxa"/>
          </w:tcPr>
          <w:p w14:paraId="40273ABA" w14:textId="1D227631" w:rsidR="004B6709" w:rsidRPr="00380F19" w:rsidRDefault="00D256F0" w:rsidP="001A3FB1">
            <w:pPr>
              <w:keepNext/>
              <w:keepLines/>
              <w:tabs>
                <w:tab w:val="decimal" w:pos="368"/>
              </w:tabs>
              <w:jc w:val="right"/>
            </w:pPr>
            <w:r>
              <w:t>(</w:t>
            </w:r>
            <w:r w:rsidR="00437217">
              <w:t>2.3</w:t>
            </w:r>
            <w:r w:rsidR="009068AB" w:rsidRPr="00186C45">
              <w:t>)</w:t>
            </w:r>
          </w:p>
        </w:tc>
        <w:tc>
          <w:tcPr>
            <w:tcW w:w="955" w:type="dxa"/>
          </w:tcPr>
          <w:p w14:paraId="3C04B60E" w14:textId="7B3C94F0" w:rsidR="004B6709" w:rsidRPr="00380F19" w:rsidRDefault="00437217">
            <w:pPr>
              <w:keepNext/>
              <w:keepLines/>
              <w:tabs>
                <w:tab w:val="decimal" w:pos="476"/>
              </w:tabs>
              <w:jc w:val="both"/>
            </w:pPr>
            <w:r>
              <w:rPr>
                <w:lang w:eastAsia="zh-HK"/>
              </w:rPr>
              <w:t>2.2</w:t>
            </w:r>
          </w:p>
        </w:tc>
      </w:tr>
    </w:tbl>
    <w:p w14:paraId="10E2F98C" w14:textId="60CBB4E0" w:rsidR="00543877" w:rsidRPr="00B67ADE" w:rsidRDefault="00543877" w:rsidP="00804805">
      <w:pPr>
        <w:keepNext/>
        <w:keepLines/>
        <w:tabs>
          <w:tab w:val="left" w:pos="990"/>
          <w:tab w:val="left" w:pos="2430"/>
          <w:tab w:val="left" w:pos="3150"/>
          <w:tab w:val="left" w:pos="7110"/>
          <w:tab w:val="left" w:pos="8190"/>
        </w:tabs>
        <w:jc w:val="both"/>
      </w:pPr>
    </w:p>
    <w:p w14:paraId="300C8FB0" w14:textId="2C917E2A"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proofErr w:type="gramStart"/>
      <w:r w:rsidRPr="00B67ADE">
        <w:rPr>
          <w:sz w:val="22"/>
          <w:szCs w:val="22"/>
          <w:lang w:val="en-GB"/>
        </w:rPr>
        <w:t>Notes :</w:t>
      </w:r>
      <w:proofErr w:type="gramEnd"/>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252873CE"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w:t>
      </w:r>
      <w:proofErr w:type="gramStart"/>
      <w:r w:rsidRPr="00B67ADE">
        <w:rPr>
          <w:sz w:val="22"/>
          <w:szCs w:val="22"/>
          <w:lang w:val="en-GB"/>
        </w:rPr>
        <w:t>are compiled</w:t>
      </w:r>
      <w:proofErr w:type="gramEnd"/>
      <w:r w:rsidRPr="00B67ADE">
        <w:rPr>
          <w:sz w:val="22"/>
          <w:szCs w:val="22"/>
          <w:lang w:val="en-GB"/>
        </w:rPr>
        <w:t xml:space="preserve"> based on the change of ownership principle in recording goods sent abroad for processing and </w:t>
      </w:r>
      <w:proofErr w:type="spellStart"/>
      <w:r w:rsidRPr="00B67ADE">
        <w:rPr>
          <w:sz w:val="22"/>
          <w:szCs w:val="22"/>
          <w:lang w:val="en-GB"/>
        </w:rPr>
        <w:t>merchanting</w:t>
      </w:r>
      <w:proofErr w:type="spellEnd"/>
      <w:r w:rsidRPr="00B67ADE">
        <w:rPr>
          <w:sz w:val="22"/>
          <w:szCs w:val="22"/>
          <w:lang w:val="en-GB"/>
        </w:rPr>
        <w:t xml:space="preserve"> under the standards stipulated in the </w:t>
      </w:r>
      <w:r w:rsidRPr="00B67ADE">
        <w:rPr>
          <w:i/>
          <w:sz w:val="22"/>
          <w:szCs w:val="22"/>
          <w:lang w:val="en-GB"/>
        </w:rPr>
        <w:t>System of National Accounts 2008.</w:t>
      </w:r>
    </w:p>
    <w:p w14:paraId="76FA11E2" w14:textId="6EBB6BF4" w:rsidR="00440890" w:rsidRPr="00B67ADE" w:rsidRDefault="00440890" w:rsidP="00804805">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t>(</w:t>
      </w:r>
      <w:r w:rsidRPr="00B67ADE">
        <w:rPr>
          <w:sz w:val="12"/>
          <w:szCs w:val="12"/>
          <w:lang w:val="en-GB"/>
        </w:rPr>
        <w:t xml:space="preserve">  </w:t>
      </w:r>
      <w:r w:rsidRPr="00B67ADE">
        <w:rPr>
          <w:sz w:val="22"/>
          <w:szCs w:val="22"/>
          <w:lang w:val="en-GB"/>
        </w:rPr>
        <w:t>)</w:t>
      </w:r>
      <w:r w:rsidRPr="00B67ADE">
        <w:rPr>
          <w:sz w:val="22"/>
          <w:szCs w:val="22"/>
          <w:lang w:val="en-GB"/>
        </w:rPr>
        <w:tab/>
        <w:t>Seasonally adjusted quarter-to-quarter rate of change.</w:t>
      </w:r>
    </w:p>
    <w:p w14:paraId="099E0408" w14:textId="3DC05D2E" w:rsidR="00F72819" w:rsidRDefault="00F72819" w:rsidP="00F72819">
      <w:pPr>
        <w:pStyle w:val="BodyText"/>
        <w:spacing w:line="360" w:lineRule="atLeast"/>
        <w:rPr>
          <w:lang w:val="en-GB"/>
        </w:rPr>
      </w:pPr>
    </w:p>
    <w:p w14:paraId="17C3726C" w14:textId="1513CAA2" w:rsidR="00BD197C" w:rsidRPr="00B67ADE" w:rsidRDefault="00557C6E" w:rsidP="00F72819">
      <w:pPr>
        <w:pStyle w:val="BodyText"/>
        <w:spacing w:line="360" w:lineRule="atLeast"/>
        <w:rPr>
          <w:lang w:val="en-GB"/>
        </w:rPr>
      </w:pPr>
      <w:r w:rsidRPr="00557C6E">
        <w:rPr>
          <w:noProof/>
          <w:lang w:val="en-GB" w:eastAsia="zh-CN"/>
        </w:rPr>
        <w:lastRenderedPageBreak/>
        <w:drawing>
          <wp:inline distT="0" distB="0" distL="0" distR="0" wp14:anchorId="181AB140" wp14:editId="41CA0DBD">
            <wp:extent cx="5731510" cy="3508846"/>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8846"/>
                    </a:xfrm>
                    <a:prstGeom prst="rect">
                      <a:avLst/>
                    </a:prstGeom>
                    <a:noFill/>
                    <a:ln>
                      <a:noFill/>
                    </a:ln>
                  </pic:spPr>
                </pic:pic>
              </a:graphicData>
            </a:graphic>
          </wp:inline>
        </w:drawing>
      </w:r>
    </w:p>
    <w:p w14:paraId="04BE6FE1" w14:textId="587620C9" w:rsidR="00FC1395" w:rsidRPr="00B67ADE" w:rsidRDefault="00FC1395" w:rsidP="00F72819">
      <w:pPr>
        <w:pStyle w:val="BodyText"/>
        <w:spacing w:line="360" w:lineRule="atLeast"/>
        <w:rPr>
          <w:sz w:val="24"/>
          <w:szCs w:val="24"/>
          <w:lang w:val="en-GB"/>
        </w:rPr>
      </w:pPr>
    </w:p>
    <w:p w14:paraId="4C15A7FB" w14:textId="3D3C2247"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570E80B7" w:rsidR="00DD6F42" w:rsidRPr="00B67ADE" w:rsidRDefault="00DD6F42" w:rsidP="00DD6F42">
      <w:pPr>
        <w:pStyle w:val="a"/>
        <w:spacing w:line="360" w:lineRule="atLeast"/>
        <w:rPr>
          <w:lang w:val="en-GB"/>
        </w:rPr>
      </w:pPr>
    </w:p>
    <w:p w14:paraId="20A23922" w14:textId="12DF45EF"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1A984BD2" w:rsidR="00DD1157" w:rsidRPr="00B67ADE" w:rsidRDefault="00DD1157" w:rsidP="008F4C90">
      <w:pPr>
        <w:tabs>
          <w:tab w:val="left" w:pos="1260"/>
        </w:tabs>
        <w:spacing w:line="360" w:lineRule="atLeast"/>
        <w:jc w:val="both"/>
        <w:rPr>
          <w:sz w:val="28"/>
        </w:rPr>
      </w:pPr>
    </w:p>
    <w:p w14:paraId="042D39AA" w14:textId="6C759F45" w:rsidR="003904DD" w:rsidRPr="00F43981" w:rsidRDefault="00FC315D" w:rsidP="00A53659">
      <w:pPr>
        <w:pStyle w:val="ListParagraph"/>
        <w:numPr>
          <w:ilvl w:val="0"/>
          <w:numId w:val="6"/>
        </w:numPr>
        <w:spacing w:after="0" w:line="360" w:lineRule="atLeast"/>
        <w:ind w:leftChars="0"/>
        <w:jc w:val="both"/>
        <w:rPr>
          <w:szCs w:val="28"/>
        </w:rPr>
      </w:pPr>
      <w:r w:rsidRPr="00F43981">
        <w:rPr>
          <w:i/>
        </w:rPr>
        <w:t>Exports of services</w:t>
      </w:r>
      <w:r w:rsidRPr="00F43981">
        <w:t xml:space="preserve"> </w:t>
      </w:r>
      <w:r w:rsidR="00A96EE6" w:rsidRPr="00F43981">
        <w:rPr>
          <w:szCs w:val="28"/>
        </w:rPr>
        <w:t xml:space="preserve">grew </w:t>
      </w:r>
      <w:r w:rsidR="00F43981">
        <w:rPr>
          <w:szCs w:val="28"/>
        </w:rPr>
        <w:t>visibly</w:t>
      </w:r>
      <w:r w:rsidR="00AA6693" w:rsidRPr="00F43981">
        <w:rPr>
          <w:szCs w:val="28"/>
        </w:rPr>
        <w:t xml:space="preserve"> by </w:t>
      </w:r>
      <w:r w:rsidR="00153990">
        <w:rPr>
          <w:szCs w:val="28"/>
        </w:rPr>
        <w:t>21.2</w:t>
      </w:r>
      <w:r w:rsidRPr="00F43981">
        <w:rPr>
          <w:szCs w:val="28"/>
        </w:rPr>
        <w:t>%</w:t>
      </w:r>
      <w:r w:rsidR="00A96EE6" w:rsidRPr="00F43981">
        <w:t xml:space="preserve"> in real terms in 2023</w:t>
      </w:r>
      <w:r w:rsidRPr="00F43981">
        <w:t xml:space="preserve">, </w:t>
      </w:r>
      <w:r w:rsidR="00774DCF">
        <w:t>reversing the</w:t>
      </w:r>
      <w:r w:rsidRPr="00F43981">
        <w:t xml:space="preserve"> </w:t>
      </w:r>
      <w:r w:rsidR="00A96EE6" w:rsidRPr="00F43981">
        <w:t>declin</w:t>
      </w:r>
      <w:r w:rsidR="00774DCF">
        <w:t>e of</w:t>
      </w:r>
      <w:r w:rsidR="003904DD" w:rsidRPr="00F43981">
        <w:t xml:space="preserve"> </w:t>
      </w:r>
      <w:r w:rsidR="006327B0">
        <w:rPr>
          <w:szCs w:val="28"/>
        </w:rPr>
        <w:t>0.5</w:t>
      </w:r>
      <w:r w:rsidRPr="00F43981">
        <w:rPr>
          <w:szCs w:val="28"/>
        </w:rPr>
        <w:t xml:space="preserve">% </w:t>
      </w:r>
      <w:r w:rsidRPr="00F43981">
        <w:t xml:space="preserve">in </w:t>
      </w:r>
      <w:r w:rsidR="00F43981" w:rsidRPr="00F43981">
        <w:t>2022</w:t>
      </w:r>
      <w:r w:rsidRPr="00F43981">
        <w:t xml:space="preserve">.  </w:t>
      </w:r>
      <w:r w:rsidR="00F43981" w:rsidRPr="005D6430">
        <w:t>E</w:t>
      </w:r>
      <w:r w:rsidR="00F43981" w:rsidRPr="005D6430">
        <w:rPr>
          <w:szCs w:val="28"/>
        </w:rPr>
        <w:t xml:space="preserve">xports of travel services </w:t>
      </w:r>
      <w:r w:rsidR="00C97715">
        <w:rPr>
          <w:szCs w:val="28"/>
        </w:rPr>
        <w:t>jumped</w:t>
      </w:r>
      <w:r w:rsidR="00F43981" w:rsidRPr="005D6430">
        <w:rPr>
          <w:szCs w:val="28"/>
        </w:rPr>
        <w:t xml:space="preserve"> </w:t>
      </w:r>
      <w:r w:rsidR="00F43981">
        <w:rPr>
          <w:szCs w:val="28"/>
        </w:rPr>
        <w:t>more than</w:t>
      </w:r>
      <w:r w:rsidR="00C97715">
        <w:rPr>
          <w:szCs w:val="28"/>
        </w:rPr>
        <w:t xml:space="preserve"> </w:t>
      </w:r>
      <w:r w:rsidR="006327B0">
        <w:rPr>
          <w:szCs w:val="28"/>
        </w:rPr>
        <w:t>six</w:t>
      </w:r>
      <w:r w:rsidR="00F43981" w:rsidRPr="005D6430">
        <w:rPr>
          <w:szCs w:val="28"/>
        </w:rPr>
        <w:noBreakHyphen/>
        <w:t xml:space="preserve">fold and recovered to </w:t>
      </w:r>
      <w:r w:rsidR="00F16CEF">
        <w:rPr>
          <w:szCs w:val="28"/>
        </w:rPr>
        <w:t>48</w:t>
      </w:r>
      <w:r w:rsidR="00F43981" w:rsidRPr="00E21E4F">
        <w:rPr>
          <w:szCs w:val="28"/>
        </w:rPr>
        <w:t>% of</w:t>
      </w:r>
      <w:r w:rsidR="00F43981">
        <w:rPr>
          <w:szCs w:val="28"/>
        </w:rPr>
        <w:t xml:space="preserve"> the level in 2018</w:t>
      </w:r>
      <w:r w:rsidR="00F43981" w:rsidRPr="005D6430">
        <w:rPr>
          <w:szCs w:val="28"/>
        </w:rPr>
        <w:t xml:space="preserve">, </w:t>
      </w:r>
      <w:r w:rsidR="00F43981">
        <w:rPr>
          <w:szCs w:val="28"/>
        </w:rPr>
        <w:t xml:space="preserve">thanks to </w:t>
      </w:r>
      <w:r w:rsidR="00F43981" w:rsidRPr="005D6430">
        <w:rPr>
          <w:szCs w:val="28"/>
        </w:rPr>
        <w:t xml:space="preserve">the </w:t>
      </w:r>
      <w:r w:rsidR="00F43981">
        <w:rPr>
          <w:szCs w:val="28"/>
        </w:rPr>
        <w:t xml:space="preserve">revival of </w:t>
      </w:r>
      <w:r w:rsidR="00F43981" w:rsidRPr="005D6430">
        <w:rPr>
          <w:szCs w:val="28"/>
        </w:rPr>
        <w:t xml:space="preserve">visitor arrivals during the </w:t>
      </w:r>
      <w:r w:rsidR="00005559">
        <w:rPr>
          <w:szCs w:val="28"/>
        </w:rPr>
        <w:t>year</w:t>
      </w:r>
      <w:r w:rsidR="00F43981" w:rsidRPr="005D6430">
        <w:rPr>
          <w:szCs w:val="28"/>
        </w:rPr>
        <w:t>.  Exports</w:t>
      </w:r>
      <w:r w:rsidR="00F43981" w:rsidRPr="005D6430">
        <w:t xml:space="preserve"> of transport services </w:t>
      </w:r>
      <w:r w:rsidR="00005559">
        <w:t>re</w:t>
      </w:r>
      <w:r w:rsidR="00AE7506">
        <w:t>sumed</w:t>
      </w:r>
      <w:r w:rsidR="00005559">
        <w:t xml:space="preserve"> a moderate increase</w:t>
      </w:r>
      <w:r w:rsidR="00F43981">
        <w:t xml:space="preserve"> </w:t>
      </w:r>
      <w:r w:rsidR="00F43981" w:rsidRPr="005D6430">
        <w:rPr>
          <w:szCs w:val="28"/>
        </w:rPr>
        <w:t xml:space="preserve">in tandem.  </w:t>
      </w:r>
      <w:r w:rsidR="00F43981">
        <w:rPr>
          <w:szCs w:val="28"/>
        </w:rPr>
        <w:t>E</w:t>
      </w:r>
      <w:r w:rsidR="00F43981" w:rsidRPr="005D6430">
        <w:rPr>
          <w:szCs w:val="28"/>
        </w:rPr>
        <w:t xml:space="preserve">xports of business and other services </w:t>
      </w:r>
      <w:r w:rsidR="008637F7">
        <w:rPr>
          <w:szCs w:val="28"/>
        </w:rPr>
        <w:t>reverted to growth,</w:t>
      </w:r>
      <w:r w:rsidR="00D3012F">
        <w:rPr>
          <w:szCs w:val="28"/>
        </w:rPr>
        <w:t xml:space="preserve"> but at a mild pace against </w:t>
      </w:r>
      <w:r w:rsidR="00F43981">
        <w:rPr>
          <w:szCs w:val="28"/>
        </w:rPr>
        <w:t xml:space="preserve">the </w:t>
      </w:r>
      <w:r w:rsidR="00005559">
        <w:rPr>
          <w:szCs w:val="28"/>
        </w:rPr>
        <w:t>challenging</w:t>
      </w:r>
      <w:r w:rsidR="00F43981">
        <w:rPr>
          <w:szCs w:val="28"/>
        </w:rPr>
        <w:t xml:space="preserve"> external environment.  Meanwhile, exports of financial services </w:t>
      </w:r>
      <w:r w:rsidR="0087351C">
        <w:rPr>
          <w:szCs w:val="28"/>
        </w:rPr>
        <w:t xml:space="preserve">fell </w:t>
      </w:r>
      <w:r w:rsidR="00005559">
        <w:rPr>
          <w:szCs w:val="28"/>
        </w:rPr>
        <w:t xml:space="preserve">further as </w:t>
      </w:r>
      <w:r w:rsidR="00F43981">
        <w:rPr>
          <w:szCs w:val="28"/>
        </w:rPr>
        <w:t>cross</w:t>
      </w:r>
      <w:r w:rsidR="00F43981">
        <w:rPr>
          <w:szCs w:val="28"/>
        </w:rPr>
        <w:noBreakHyphen/>
        <w:t>border financial and fund raising activities</w:t>
      </w:r>
      <w:r w:rsidR="00005559">
        <w:rPr>
          <w:szCs w:val="28"/>
        </w:rPr>
        <w:t xml:space="preserve"> </w:t>
      </w:r>
      <w:r w:rsidR="0044685F">
        <w:rPr>
          <w:szCs w:val="28"/>
        </w:rPr>
        <w:t>weakened</w:t>
      </w:r>
      <w:r w:rsidR="00005559">
        <w:rPr>
          <w:szCs w:val="28"/>
        </w:rPr>
        <w:t xml:space="preserve"> amid tight financial conditions</w:t>
      </w:r>
      <w:r w:rsidR="00F43981" w:rsidRPr="00762888">
        <w:rPr>
          <w:szCs w:val="28"/>
        </w:rPr>
        <w:t>.</w:t>
      </w:r>
    </w:p>
    <w:p w14:paraId="05EB5C1C" w14:textId="77777777" w:rsidR="00F1042B" w:rsidRDefault="00F1042B">
      <w:pPr>
        <w:widowControl/>
        <w:rPr>
          <w:b/>
          <w:sz w:val="28"/>
        </w:rPr>
      </w:pPr>
    </w:p>
    <w:p w14:paraId="5B3B6919" w14:textId="750EF0C0" w:rsidR="00FC1395" w:rsidRDefault="00954CE0">
      <w:pPr>
        <w:widowControl/>
        <w:rPr>
          <w:b/>
          <w:sz w:val="28"/>
        </w:rPr>
      </w:pPr>
      <w:r w:rsidRPr="00954CE0">
        <w:rPr>
          <w:noProof/>
          <w:lang w:eastAsia="zh-CN"/>
        </w:rPr>
        <w:lastRenderedPageBreak/>
        <w:drawing>
          <wp:inline distT="0" distB="0" distL="0" distR="0" wp14:anchorId="381B2144" wp14:editId="3411F302">
            <wp:extent cx="5731510" cy="3511842"/>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11842"/>
                    </a:xfrm>
                    <a:prstGeom prst="rect">
                      <a:avLst/>
                    </a:prstGeom>
                    <a:noFill/>
                    <a:ln>
                      <a:noFill/>
                    </a:ln>
                  </pic:spPr>
                </pic:pic>
              </a:graphicData>
            </a:graphic>
          </wp:inline>
        </w:drawing>
      </w:r>
    </w:p>
    <w:p w14:paraId="1F981430" w14:textId="799564B0" w:rsidR="008E7A8F" w:rsidRDefault="008E7A8F">
      <w:pPr>
        <w:widowControl/>
        <w:rPr>
          <w:b/>
          <w:sz w:val="28"/>
        </w:rPr>
      </w:pPr>
    </w:p>
    <w:p w14:paraId="5473A445" w14:textId="1BBF1987" w:rsidR="00346187" w:rsidRPr="00B67ADE" w:rsidRDefault="00346187" w:rsidP="00BA3C0B">
      <w:pPr>
        <w:keepNext/>
        <w:keepLines/>
        <w:tabs>
          <w:tab w:val="left" w:pos="1080"/>
        </w:tabs>
        <w:spacing w:line="360" w:lineRule="atLeast"/>
        <w:jc w:val="center"/>
        <w:rPr>
          <w:b/>
          <w:sz w:val="28"/>
        </w:rPr>
      </w:pPr>
      <w:r w:rsidRPr="00B67ADE">
        <w:rPr>
          <w:b/>
          <w:sz w:val="28"/>
        </w:rPr>
        <w:t xml:space="preserve">Table </w:t>
      </w:r>
      <w:proofErr w:type="gramStart"/>
      <w:r w:rsidR="00A65AED">
        <w:rPr>
          <w:b/>
          <w:sz w:val="28"/>
        </w:rPr>
        <w:t>3</w:t>
      </w:r>
      <w:r w:rsidRPr="00B67ADE">
        <w:rPr>
          <w:b/>
          <w:sz w:val="28"/>
        </w:rPr>
        <w:t>.4 :</w:t>
      </w:r>
      <w:proofErr w:type="gramEnd"/>
      <w:r w:rsidRPr="00B67ADE">
        <w:rPr>
          <w:b/>
          <w:sz w:val="28"/>
        </w:rPr>
        <w:t xml:space="preserve"> Exports of services by major service group</w:t>
      </w:r>
    </w:p>
    <w:p w14:paraId="7371DD41" w14:textId="6A4B4A44" w:rsidR="00346187" w:rsidRDefault="00346187" w:rsidP="00BA3C0B">
      <w:pPr>
        <w:keepNext/>
        <w:keepLines/>
        <w:spacing w:line="280" w:lineRule="exact"/>
        <w:ind w:left="720" w:hanging="720"/>
        <w:jc w:val="center"/>
        <w:rPr>
          <w:b/>
          <w:sz w:val="28"/>
        </w:rPr>
      </w:pPr>
      <w:r w:rsidRPr="00B67ADE">
        <w:rPr>
          <w:b/>
          <w:sz w:val="28"/>
        </w:rPr>
        <w:t>(</w:t>
      </w:r>
      <w:proofErr w:type="gramStart"/>
      <w:r w:rsidRPr="00B67ADE">
        <w:rPr>
          <w:b/>
          <w:sz w:val="28"/>
        </w:rPr>
        <w:t>year-on-year</w:t>
      </w:r>
      <w:proofErr w:type="gramEnd"/>
      <w:r w:rsidRPr="00B67ADE">
        <w:rPr>
          <w:b/>
          <w:sz w:val="28"/>
        </w:rPr>
        <w:t xml:space="preserve"> rate of change in real terms (%)) </w:t>
      </w:r>
    </w:p>
    <w:tbl>
      <w:tblPr>
        <w:tblW w:w="9526" w:type="dxa"/>
        <w:tblLayout w:type="fixed"/>
        <w:tblCellMar>
          <w:left w:w="28" w:type="dxa"/>
          <w:right w:w="28" w:type="dxa"/>
        </w:tblCellMar>
        <w:tblLook w:val="04A0" w:firstRow="1" w:lastRow="0" w:firstColumn="1" w:lastColumn="0" w:noHBand="0" w:noVBand="1"/>
      </w:tblPr>
      <w:tblGrid>
        <w:gridCol w:w="1722"/>
        <w:gridCol w:w="850"/>
        <w:gridCol w:w="828"/>
        <w:gridCol w:w="23"/>
        <w:gridCol w:w="1397"/>
        <w:gridCol w:w="32"/>
        <w:gridCol w:w="1411"/>
        <w:gridCol w:w="22"/>
        <w:gridCol w:w="1429"/>
        <w:gridCol w:w="109"/>
        <w:gridCol w:w="1591"/>
        <w:gridCol w:w="112"/>
      </w:tblGrid>
      <w:tr w:rsidR="00F2450D" w:rsidRPr="00BE40F4" w14:paraId="3768FD1C" w14:textId="77777777" w:rsidTr="00F2450D">
        <w:trPr>
          <w:trHeight w:val="1482"/>
        </w:trPr>
        <w:tc>
          <w:tcPr>
            <w:tcW w:w="1722" w:type="dxa"/>
          </w:tcPr>
          <w:p w14:paraId="094A0A1D" w14:textId="77777777" w:rsidR="00F2450D" w:rsidRPr="00F2450D" w:rsidRDefault="00F2450D" w:rsidP="00A96EE6">
            <w:pPr>
              <w:keepNext/>
              <w:keepLines/>
              <w:tabs>
                <w:tab w:val="left" w:pos="840"/>
              </w:tabs>
              <w:snapToGrid w:val="0"/>
              <w:spacing w:line="320" w:lineRule="exact"/>
              <w:jc w:val="center"/>
              <w:rPr>
                <w:u w:val="single"/>
              </w:rPr>
            </w:pPr>
          </w:p>
        </w:tc>
        <w:tc>
          <w:tcPr>
            <w:tcW w:w="1678" w:type="dxa"/>
            <w:gridSpan w:val="2"/>
          </w:tcPr>
          <w:p w14:paraId="7872B114" w14:textId="77777777" w:rsidR="00F2450D" w:rsidRPr="00F2450D" w:rsidRDefault="00F2450D" w:rsidP="00A96EE6">
            <w:pPr>
              <w:keepNext/>
              <w:keepLines/>
              <w:snapToGrid w:val="0"/>
              <w:spacing w:line="320" w:lineRule="exact"/>
              <w:jc w:val="center"/>
              <w:rPr>
                <w:u w:val="single"/>
              </w:rPr>
            </w:pPr>
          </w:p>
          <w:p w14:paraId="63005575" w14:textId="77777777" w:rsidR="00F2450D" w:rsidRPr="00F2450D" w:rsidRDefault="00F2450D" w:rsidP="00A96EE6">
            <w:pPr>
              <w:keepNext/>
              <w:keepLines/>
              <w:snapToGrid w:val="0"/>
              <w:spacing w:line="320" w:lineRule="exact"/>
              <w:jc w:val="center"/>
              <w:rPr>
                <w:u w:val="single"/>
              </w:rPr>
            </w:pPr>
          </w:p>
          <w:p w14:paraId="1EDB59D3" w14:textId="77777777" w:rsidR="00F2450D" w:rsidRPr="00F2450D" w:rsidRDefault="00F2450D" w:rsidP="00A96EE6">
            <w:pPr>
              <w:keepNext/>
              <w:keepLines/>
              <w:snapToGrid w:val="0"/>
              <w:spacing w:line="320" w:lineRule="exact"/>
              <w:jc w:val="center"/>
              <w:rPr>
                <w:u w:val="single"/>
              </w:rPr>
            </w:pPr>
            <w:r w:rsidRPr="00F2450D">
              <w:rPr>
                <w:u w:val="single"/>
              </w:rPr>
              <w:t>Exports</w:t>
            </w:r>
          </w:p>
          <w:p w14:paraId="6011B1D7" w14:textId="77777777" w:rsidR="00F2450D" w:rsidRPr="00F2450D" w:rsidRDefault="00F2450D" w:rsidP="00A96EE6">
            <w:pPr>
              <w:keepNext/>
              <w:keepLines/>
              <w:snapToGrid w:val="0"/>
              <w:spacing w:line="320" w:lineRule="exact"/>
              <w:jc w:val="center"/>
              <w:rPr>
                <w:u w:val="single"/>
              </w:rPr>
            </w:pPr>
            <w:r w:rsidRPr="00F2450D">
              <w:rPr>
                <w:u w:val="single"/>
              </w:rPr>
              <w:t>of services</w:t>
            </w:r>
          </w:p>
          <w:p w14:paraId="21E07C2B" w14:textId="77777777" w:rsidR="00F2450D" w:rsidRPr="00F2450D" w:rsidRDefault="00F2450D" w:rsidP="00F2450D">
            <w:pPr>
              <w:keepNext/>
              <w:keepLines/>
              <w:snapToGrid w:val="0"/>
              <w:spacing w:line="320" w:lineRule="exact"/>
              <w:jc w:val="center"/>
              <w:rPr>
                <w:u w:val="single"/>
              </w:rPr>
            </w:pPr>
          </w:p>
        </w:tc>
        <w:tc>
          <w:tcPr>
            <w:tcW w:w="1420" w:type="dxa"/>
            <w:gridSpan w:val="2"/>
          </w:tcPr>
          <w:p w14:paraId="3C084926" w14:textId="77777777" w:rsidR="00F2450D" w:rsidRPr="00F2450D" w:rsidRDefault="00F2450D" w:rsidP="00A96EE6">
            <w:pPr>
              <w:keepNext/>
              <w:keepLines/>
              <w:tabs>
                <w:tab w:val="left" w:pos="112"/>
              </w:tabs>
              <w:snapToGrid w:val="0"/>
              <w:spacing w:line="320" w:lineRule="exact"/>
              <w:jc w:val="center"/>
              <w:rPr>
                <w:i/>
              </w:rPr>
            </w:pPr>
            <w:r w:rsidRPr="00F2450D">
              <w:rPr>
                <w:i/>
              </w:rPr>
              <w:br/>
              <w:t>Of which :</w:t>
            </w:r>
          </w:p>
          <w:p w14:paraId="24EB143E" w14:textId="77777777" w:rsidR="00F2450D" w:rsidRPr="00F2450D" w:rsidRDefault="00F2450D" w:rsidP="00F2450D">
            <w:pPr>
              <w:keepNext/>
              <w:keepLines/>
              <w:tabs>
                <w:tab w:val="left" w:pos="112"/>
              </w:tabs>
              <w:snapToGrid w:val="0"/>
              <w:spacing w:line="320" w:lineRule="exact"/>
              <w:jc w:val="center"/>
              <w:rPr>
                <w:i/>
              </w:rPr>
            </w:pPr>
          </w:p>
          <w:p w14:paraId="69745567" w14:textId="77777777" w:rsidR="00F2450D" w:rsidRPr="001D543D" w:rsidRDefault="00F2450D" w:rsidP="00F2450D">
            <w:pPr>
              <w:keepNext/>
              <w:keepLines/>
              <w:tabs>
                <w:tab w:val="left" w:pos="112"/>
              </w:tabs>
              <w:snapToGrid w:val="0"/>
              <w:spacing w:line="320" w:lineRule="exact"/>
              <w:jc w:val="center"/>
              <w:rPr>
                <w:u w:val="single"/>
              </w:rPr>
            </w:pPr>
            <w:r w:rsidRPr="001D543D">
              <w:rPr>
                <w:u w:val="single"/>
              </w:rPr>
              <w:t>Transport</w:t>
            </w:r>
          </w:p>
        </w:tc>
        <w:tc>
          <w:tcPr>
            <w:tcW w:w="1443" w:type="dxa"/>
            <w:gridSpan w:val="2"/>
          </w:tcPr>
          <w:p w14:paraId="2EFD4A2E" w14:textId="77777777" w:rsidR="00F2450D" w:rsidRPr="00F2450D" w:rsidRDefault="00F2450D" w:rsidP="00A96EE6">
            <w:pPr>
              <w:keepNext/>
              <w:keepLines/>
              <w:snapToGrid w:val="0"/>
              <w:spacing w:line="320" w:lineRule="exact"/>
              <w:jc w:val="center"/>
              <w:rPr>
                <w:u w:val="single"/>
              </w:rPr>
            </w:pPr>
          </w:p>
          <w:p w14:paraId="4613808E" w14:textId="77777777" w:rsidR="00F2450D" w:rsidRPr="00F2450D" w:rsidRDefault="00F2450D" w:rsidP="00A96EE6">
            <w:pPr>
              <w:keepNext/>
              <w:keepLines/>
              <w:snapToGrid w:val="0"/>
              <w:spacing w:line="320" w:lineRule="exact"/>
              <w:jc w:val="center"/>
              <w:rPr>
                <w:u w:val="single"/>
              </w:rPr>
            </w:pPr>
          </w:p>
          <w:p w14:paraId="7537AA1D" w14:textId="77777777" w:rsidR="00F2450D" w:rsidRPr="00F2450D" w:rsidRDefault="00F2450D" w:rsidP="00A96EE6">
            <w:pPr>
              <w:keepNext/>
              <w:keepLines/>
              <w:snapToGrid w:val="0"/>
              <w:spacing w:line="320" w:lineRule="exact"/>
              <w:jc w:val="center"/>
              <w:rPr>
                <w:u w:val="single"/>
              </w:rPr>
            </w:pPr>
          </w:p>
          <w:p w14:paraId="73861544" w14:textId="77777777" w:rsidR="00F2450D" w:rsidRPr="00F2450D" w:rsidRDefault="00F2450D" w:rsidP="00F2450D">
            <w:pPr>
              <w:keepNext/>
              <w:keepLines/>
              <w:snapToGrid w:val="0"/>
              <w:spacing w:line="320" w:lineRule="exact"/>
              <w:jc w:val="center"/>
              <w:rPr>
                <w:u w:val="single"/>
              </w:rPr>
            </w:pPr>
            <w:r w:rsidRPr="00F2450D">
              <w:rPr>
                <w:u w:val="single"/>
              </w:rPr>
              <w:t>Travel</w:t>
            </w:r>
            <w:r w:rsidRPr="00F43981">
              <w:rPr>
                <w:vertAlign w:val="superscript"/>
              </w:rPr>
              <w:t>(a)</w:t>
            </w:r>
          </w:p>
        </w:tc>
        <w:tc>
          <w:tcPr>
            <w:tcW w:w="1560" w:type="dxa"/>
            <w:gridSpan w:val="3"/>
          </w:tcPr>
          <w:p w14:paraId="79EABFEB" w14:textId="77777777" w:rsidR="00F2450D" w:rsidRPr="00F2450D" w:rsidRDefault="00F2450D" w:rsidP="00A96EE6">
            <w:pPr>
              <w:keepNext/>
              <w:keepLines/>
              <w:snapToGrid w:val="0"/>
              <w:spacing w:line="320" w:lineRule="exact"/>
              <w:jc w:val="center"/>
            </w:pPr>
          </w:p>
          <w:p w14:paraId="3DD1A211" w14:textId="77777777" w:rsidR="00F2450D" w:rsidRPr="00F2450D" w:rsidRDefault="00F2450D" w:rsidP="00A96EE6">
            <w:pPr>
              <w:keepNext/>
              <w:keepLines/>
              <w:snapToGrid w:val="0"/>
              <w:spacing w:line="320" w:lineRule="exact"/>
              <w:jc w:val="center"/>
            </w:pPr>
          </w:p>
          <w:p w14:paraId="2E433E38" w14:textId="77777777" w:rsidR="00F2450D" w:rsidRPr="00F2450D" w:rsidRDefault="00F2450D" w:rsidP="00A96EE6">
            <w:pPr>
              <w:keepNext/>
              <w:keepLines/>
              <w:snapToGrid w:val="0"/>
              <w:spacing w:line="320" w:lineRule="exact"/>
              <w:jc w:val="center"/>
            </w:pPr>
            <w:r w:rsidRPr="00F2450D">
              <w:t>Financial</w:t>
            </w:r>
            <w:r w:rsidRPr="00F2450D">
              <w:br/>
            </w:r>
            <w:r w:rsidRPr="00F43981">
              <w:rPr>
                <w:u w:val="single"/>
              </w:rPr>
              <w:t>services</w:t>
            </w:r>
          </w:p>
        </w:tc>
        <w:tc>
          <w:tcPr>
            <w:tcW w:w="1703" w:type="dxa"/>
            <w:gridSpan w:val="2"/>
          </w:tcPr>
          <w:p w14:paraId="64B6AE3A" w14:textId="77777777" w:rsidR="00F2450D" w:rsidRPr="00F2450D" w:rsidRDefault="00F2450D" w:rsidP="00A96EE6">
            <w:pPr>
              <w:keepNext/>
              <w:keepLines/>
              <w:snapToGrid w:val="0"/>
              <w:spacing w:line="320" w:lineRule="exact"/>
              <w:jc w:val="center"/>
            </w:pPr>
          </w:p>
          <w:p w14:paraId="4F46D6A3" w14:textId="77777777" w:rsidR="00F2450D" w:rsidRPr="00F2450D" w:rsidRDefault="00F2450D" w:rsidP="00A96EE6">
            <w:pPr>
              <w:keepNext/>
              <w:keepLines/>
              <w:snapToGrid w:val="0"/>
              <w:spacing w:line="320" w:lineRule="exact"/>
              <w:jc w:val="center"/>
            </w:pPr>
          </w:p>
          <w:p w14:paraId="6BA516CF" w14:textId="77777777" w:rsidR="00F2450D" w:rsidRPr="00F2450D" w:rsidRDefault="00F2450D" w:rsidP="00A96EE6">
            <w:pPr>
              <w:keepNext/>
              <w:keepLines/>
              <w:snapToGrid w:val="0"/>
              <w:spacing w:line="320" w:lineRule="exact"/>
              <w:jc w:val="center"/>
            </w:pPr>
            <w:r w:rsidRPr="00F2450D">
              <w:t xml:space="preserve">Business and </w:t>
            </w:r>
            <w:r w:rsidRPr="00F2450D">
              <w:br/>
            </w:r>
            <w:r w:rsidRPr="00F43981">
              <w:rPr>
                <w:u w:val="single"/>
              </w:rPr>
              <w:t>other services</w:t>
            </w:r>
          </w:p>
        </w:tc>
      </w:tr>
      <w:tr w:rsidR="00F2450D" w:rsidRPr="00BE40F4" w14:paraId="0C54F3D6" w14:textId="77777777" w:rsidTr="00F2450D">
        <w:trPr>
          <w:gridAfter w:val="1"/>
          <w:wAfter w:w="112" w:type="dxa"/>
        </w:trPr>
        <w:tc>
          <w:tcPr>
            <w:tcW w:w="1722" w:type="dxa"/>
          </w:tcPr>
          <w:p w14:paraId="51C2E307" w14:textId="77777777" w:rsidR="00F2450D" w:rsidRPr="00BE40F4" w:rsidRDefault="00F2450D" w:rsidP="00A96EE6">
            <w:pPr>
              <w:keepNext/>
              <w:keepLines/>
              <w:tabs>
                <w:tab w:val="left" w:pos="855"/>
              </w:tabs>
              <w:spacing w:line="260" w:lineRule="exact"/>
              <w:jc w:val="both"/>
              <w:rPr>
                <w:kern w:val="0"/>
              </w:rPr>
            </w:pPr>
            <w:r w:rsidRPr="00BE40F4">
              <w:rPr>
                <w:kern w:val="0"/>
              </w:rPr>
              <w:t>2022</w:t>
            </w:r>
            <w:r w:rsidRPr="00BE40F4">
              <w:rPr>
                <w:kern w:val="0"/>
              </w:rPr>
              <w:tab/>
              <w:t>Annual</w:t>
            </w:r>
          </w:p>
          <w:p w14:paraId="3C8C64CD" w14:textId="77777777" w:rsidR="00F2450D" w:rsidRPr="00BE40F4" w:rsidRDefault="00F2450D" w:rsidP="00A96EE6">
            <w:pPr>
              <w:keepNext/>
              <w:keepLines/>
              <w:tabs>
                <w:tab w:val="left" w:pos="855"/>
              </w:tabs>
              <w:spacing w:line="260" w:lineRule="exact"/>
              <w:jc w:val="both"/>
              <w:rPr>
                <w:kern w:val="0"/>
              </w:rPr>
            </w:pPr>
          </w:p>
        </w:tc>
        <w:tc>
          <w:tcPr>
            <w:tcW w:w="850" w:type="dxa"/>
          </w:tcPr>
          <w:p w14:paraId="7103DD78" w14:textId="3C3714EE" w:rsidR="00F2450D" w:rsidRPr="00BE40F4" w:rsidRDefault="00F2450D" w:rsidP="00A96EE6">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w:t>
            </w:r>
            <w:r w:rsidR="006327B0">
              <w:rPr>
                <w:sz w:val="24"/>
                <w:lang w:val="en-GB"/>
              </w:rPr>
              <w:t>0.5</w:t>
            </w:r>
          </w:p>
        </w:tc>
        <w:tc>
          <w:tcPr>
            <w:tcW w:w="851" w:type="dxa"/>
            <w:gridSpan w:val="2"/>
          </w:tcPr>
          <w:p w14:paraId="3C542BFF" w14:textId="77777777" w:rsidR="00F2450D" w:rsidRPr="00BE40F4" w:rsidDel="0078110B" w:rsidRDefault="00F2450D" w:rsidP="00A96EE6">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29" w:type="dxa"/>
            <w:gridSpan w:val="2"/>
          </w:tcPr>
          <w:p w14:paraId="0428A298" w14:textId="282AB4AC" w:rsidR="00F2450D" w:rsidRPr="00BE40F4" w:rsidRDefault="00F2450D" w:rsidP="00A96EE6">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w:t>
            </w:r>
            <w:r w:rsidR="00153990">
              <w:rPr>
                <w:sz w:val="24"/>
                <w:szCs w:val="24"/>
                <w:lang w:val="en-GB" w:eastAsia="zh-TW"/>
              </w:rPr>
              <w:t>2.9</w:t>
            </w:r>
          </w:p>
        </w:tc>
        <w:tc>
          <w:tcPr>
            <w:tcW w:w="1433" w:type="dxa"/>
            <w:gridSpan w:val="2"/>
          </w:tcPr>
          <w:p w14:paraId="25F2433D" w14:textId="0961E588" w:rsidR="00F2450D" w:rsidRPr="00BE40F4" w:rsidRDefault="00F2450D" w:rsidP="00A96EE6">
            <w:pPr>
              <w:keepNext/>
              <w:keepLines/>
              <w:tabs>
                <w:tab w:val="decimal" w:pos="775"/>
              </w:tabs>
              <w:spacing w:line="260" w:lineRule="exact"/>
              <w:rPr>
                <w:kern w:val="0"/>
              </w:rPr>
            </w:pPr>
            <w:r w:rsidRPr="00BE40F4">
              <w:rPr>
                <w:kern w:val="0"/>
              </w:rPr>
              <w:t>62.</w:t>
            </w:r>
            <w:r w:rsidR="006327B0">
              <w:rPr>
                <w:kern w:val="0"/>
              </w:rPr>
              <w:t>2</w:t>
            </w:r>
          </w:p>
        </w:tc>
        <w:tc>
          <w:tcPr>
            <w:tcW w:w="1429" w:type="dxa"/>
          </w:tcPr>
          <w:p w14:paraId="5A0A4078" w14:textId="0BAF4AFB" w:rsidR="00F2450D" w:rsidRPr="00BE40F4" w:rsidRDefault="00F2450D" w:rsidP="00A96EE6">
            <w:pPr>
              <w:keepNext/>
              <w:keepLines/>
              <w:tabs>
                <w:tab w:val="decimal" w:pos="875"/>
              </w:tabs>
              <w:spacing w:line="260" w:lineRule="exact"/>
              <w:rPr>
                <w:kern w:val="0"/>
              </w:rPr>
            </w:pPr>
            <w:r w:rsidRPr="00BE40F4">
              <w:rPr>
                <w:kern w:val="0"/>
              </w:rPr>
              <w:t>-1.</w:t>
            </w:r>
            <w:r w:rsidR="00153990">
              <w:rPr>
                <w:kern w:val="0"/>
              </w:rPr>
              <w:t>8</w:t>
            </w:r>
          </w:p>
        </w:tc>
        <w:tc>
          <w:tcPr>
            <w:tcW w:w="1700" w:type="dxa"/>
            <w:gridSpan w:val="2"/>
          </w:tcPr>
          <w:p w14:paraId="5658161B" w14:textId="5EDC37FA" w:rsidR="00F2450D" w:rsidRPr="00BE40F4" w:rsidRDefault="00F2450D" w:rsidP="00A96EE6">
            <w:pPr>
              <w:keepNext/>
              <w:keepLines/>
              <w:tabs>
                <w:tab w:val="decimal" w:pos="875"/>
              </w:tabs>
              <w:spacing w:line="260" w:lineRule="exact"/>
              <w:rPr>
                <w:kern w:val="0"/>
              </w:rPr>
            </w:pPr>
            <w:r w:rsidRPr="00BE40F4">
              <w:rPr>
                <w:kern w:val="0"/>
              </w:rPr>
              <w:t>-</w:t>
            </w:r>
            <w:r w:rsidR="00153990">
              <w:rPr>
                <w:kern w:val="0"/>
              </w:rPr>
              <w:t>0.6</w:t>
            </w:r>
          </w:p>
        </w:tc>
      </w:tr>
      <w:tr w:rsidR="00F2450D" w:rsidRPr="00BE40F4" w14:paraId="1C99E428" w14:textId="77777777" w:rsidTr="00BA3BED">
        <w:trPr>
          <w:gridAfter w:val="1"/>
          <w:wAfter w:w="112" w:type="dxa"/>
          <w:trHeight w:val="283"/>
        </w:trPr>
        <w:tc>
          <w:tcPr>
            <w:tcW w:w="1722" w:type="dxa"/>
          </w:tcPr>
          <w:p w14:paraId="321B0D0B" w14:textId="77777777" w:rsidR="00F2450D" w:rsidRPr="00BE40F4" w:rsidRDefault="00F2450D" w:rsidP="00A96EE6">
            <w:pPr>
              <w:keepNext/>
              <w:keepLines/>
              <w:tabs>
                <w:tab w:val="left" w:pos="855"/>
              </w:tabs>
              <w:spacing w:line="260" w:lineRule="exact"/>
              <w:jc w:val="both"/>
              <w:rPr>
                <w:kern w:val="0"/>
              </w:rPr>
            </w:pPr>
            <w:r w:rsidRPr="00BE40F4">
              <w:rPr>
                <w:kern w:val="0"/>
              </w:rPr>
              <w:tab/>
              <w:t>Q1</w:t>
            </w:r>
          </w:p>
        </w:tc>
        <w:tc>
          <w:tcPr>
            <w:tcW w:w="850" w:type="dxa"/>
          </w:tcPr>
          <w:p w14:paraId="52D03098" w14:textId="415C65E2" w:rsidR="00F2450D" w:rsidRPr="00BE40F4" w:rsidRDefault="00F2450D" w:rsidP="00A96EE6">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szCs w:val="24"/>
                <w:lang w:val="en-GB" w:eastAsia="zh-TW"/>
              </w:rPr>
              <w:t>-</w:t>
            </w:r>
            <w:r w:rsidR="006327B0">
              <w:rPr>
                <w:sz w:val="24"/>
                <w:szCs w:val="24"/>
                <w:lang w:val="en-GB" w:eastAsia="zh-TW"/>
              </w:rPr>
              <w:t>3.7</w:t>
            </w:r>
          </w:p>
        </w:tc>
        <w:tc>
          <w:tcPr>
            <w:tcW w:w="851" w:type="dxa"/>
            <w:gridSpan w:val="2"/>
          </w:tcPr>
          <w:p w14:paraId="17E509A5" w14:textId="10BD76CE" w:rsidR="00F2450D" w:rsidRPr="00BE40F4" w:rsidDel="0078110B" w:rsidRDefault="00F2450D" w:rsidP="00A96EE6">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w:t>
            </w:r>
            <w:r w:rsidR="00BC3B1D">
              <w:rPr>
                <w:sz w:val="24"/>
                <w:szCs w:val="24"/>
                <w:lang w:val="en-GB" w:eastAsia="zh-TW"/>
              </w:rPr>
              <w:t>1.0</w:t>
            </w:r>
            <w:r w:rsidRPr="00BE40F4">
              <w:rPr>
                <w:sz w:val="24"/>
                <w:szCs w:val="24"/>
                <w:lang w:val="en-GB" w:eastAsia="zh-TW"/>
              </w:rPr>
              <w:t>)</w:t>
            </w:r>
          </w:p>
        </w:tc>
        <w:tc>
          <w:tcPr>
            <w:tcW w:w="1429" w:type="dxa"/>
            <w:gridSpan w:val="2"/>
          </w:tcPr>
          <w:p w14:paraId="48AFAAED" w14:textId="4F837F4C" w:rsidR="00F2450D" w:rsidRPr="00BE40F4" w:rsidRDefault="00F2450D" w:rsidP="00A96EE6">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-2.</w:t>
            </w:r>
            <w:r w:rsidR="00153990">
              <w:rPr>
                <w:sz w:val="24"/>
                <w:szCs w:val="24"/>
                <w:lang w:val="en-GB" w:eastAsia="zh-TW"/>
              </w:rPr>
              <w:t>5</w:t>
            </w:r>
          </w:p>
        </w:tc>
        <w:tc>
          <w:tcPr>
            <w:tcW w:w="1433" w:type="dxa"/>
            <w:gridSpan w:val="2"/>
          </w:tcPr>
          <w:p w14:paraId="163D117A" w14:textId="02B764E0" w:rsidR="00F2450D" w:rsidRPr="00BE40F4" w:rsidRDefault="00F2450D" w:rsidP="00A96EE6">
            <w:pPr>
              <w:keepNext/>
              <w:keepLines/>
              <w:tabs>
                <w:tab w:val="decimal" w:pos="775"/>
              </w:tabs>
              <w:spacing w:line="260" w:lineRule="exact"/>
              <w:rPr>
                <w:kern w:val="0"/>
              </w:rPr>
            </w:pPr>
            <w:r w:rsidRPr="00BE40F4">
              <w:rPr>
                <w:kern w:val="0"/>
              </w:rPr>
              <w:t>20.</w:t>
            </w:r>
            <w:r w:rsidR="006327B0">
              <w:rPr>
                <w:kern w:val="0"/>
              </w:rPr>
              <w:t>1</w:t>
            </w:r>
          </w:p>
        </w:tc>
        <w:tc>
          <w:tcPr>
            <w:tcW w:w="1429" w:type="dxa"/>
          </w:tcPr>
          <w:p w14:paraId="3FD444D2" w14:textId="50A585D1" w:rsidR="00F2450D" w:rsidRPr="00BE40F4" w:rsidRDefault="00F2450D" w:rsidP="00A96EE6">
            <w:pPr>
              <w:keepNext/>
              <w:keepLines/>
              <w:tabs>
                <w:tab w:val="decimal" w:pos="875"/>
              </w:tabs>
              <w:spacing w:line="260" w:lineRule="exact"/>
              <w:rPr>
                <w:kern w:val="0"/>
              </w:rPr>
            </w:pPr>
            <w:r w:rsidRPr="00BE40F4">
              <w:rPr>
                <w:kern w:val="0"/>
              </w:rPr>
              <w:t>-6.</w:t>
            </w:r>
            <w:r w:rsidR="00153990">
              <w:rPr>
                <w:kern w:val="0"/>
              </w:rPr>
              <w:t>0</w:t>
            </w:r>
          </w:p>
        </w:tc>
        <w:tc>
          <w:tcPr>
            <w:tcW w:w="1700" w:type="dxa"/>
            <w:gridSpan w:val="2"/>
          </w:tcPr>
          <w:p w14:paraId="4D60FB6A" w14:textId="790B95B7" w:rsidR="00F2450D" w:rsidRPr="00BE40F4" w:rsidRDefault="00F2450D" w:rsidP="00A96EE6">
            <w:pPr>
              <w:keepNext/>
              <w:keepLines/>
              <w:tabs>
                <w:tab w:val="decimal" w:pos="875"/>
              </w:tabs>
              <w:spacing w:line="260" w:lineRule="exact"/>
              <w:rPr>
                <w:kern w:val="0"/>
              </w:rPr>
            </w:pPr>
            <w:r w:rsidRPr="00BE40F4">
              <w:rPr>
                <w:kern w:val="0"/>
              </w:rPr>
              <w:t>-</w:t>
            </w:r>
            <w:r w:rsidR="00153990">
              <w:rPr>
                <w:kern w:val="0"/>
              </w:rPr>
              <w:t>1.1</w:t>
            </w:r>
          </w:p>
        </w:tc>
      </w:tr>
      <w:tr w:rsidR="00F2450D" w:rsidRPr="00BE40F4" w14:paraId="3F85B2CE" w14:textId="77777777" w:rsidTr="00BA3BED">
        <w:trPr>
          <w:gridAfter w:val="1"/>
          <w:wAfter w:w="112" w:type="dxa"/>
          <w:trHeight w:val="283"/>
        </w:trPr>
        <w:tc>
          <w:tcPr>
            <w:tcW w:w="1722" w:type="dxa"/>
          </w:tcPr>
          <w:p w14:paraId="56D2936B" w14:textId="77777777" w:rsidR="00F2450D" w:rsidRPr="00BE40F4" w:rsidRDefault="00F2450D" w:rsidP="00A96EE6">
            <w:pPr>
              <w:keepNext/>
              <w:keepLines/>
              <w:tabs>
                <w:tab w:val="left" w:pos="855"/>
              </w:tabs>
              <w:spacing w:line="260" w:lineRule="exact"/>
              <w:jc w:val="both"/>
              <w:rPr>
                <w:kern w:val="0"/>
              </w:rPr>
            </w:pPr>
            <w:r w:rsidRPr="00BE40F4">
              <w:rPr>
                <w:kern w:val="0"/>
              </w:rPr>
              <w:tab/>
            </w:r>
            <w:r w:rsidRPr="00BE40F4">
              <w:rPr>
                <w:rFonts w:eastAsia="SimSun"/>
                <w:kern w:val="0"/>
                <w:lang w:eastAsia="zh-CN"/>
              </w:rPr>
              <w:t>Q2</w:t>
            </w:r>
          </w:p>
        </w:tc>
        <w:tc>
          <w:tcPr>
            <w:tcW w:w="850" w:type="dxa"/>
          </w:tcPr>
          <w:p w14:paraId="676E553F" w14:textId="77777777" w:rsidR="00F2450D" w:rsidRPr="00BE40F4" w:rsidRDefault="00F2450D" w:rsidP="00A96EE6">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2.7</w:t>
            </w:r>
            <w:r w:rsidRPr="00BE40F4">
              <w:rPr>
                <w:sz w:val="24"/>
                <w:szCs w:val="24"/>
                <w:lang w:val="en-GB" w:eastAsia="zh-TW"/>
              </w:rPr>
              <w:t xml:space="preserve"> </w:t>
            </w:r>
          </w:p>
        </w:tc>
        <w:tc>
          <w:tcPr>
            <w:tcW w:w="851" w:type="dxa"/>
            <w:gridSpan w:val="2"/>
          </w:tcPr>
          <w:p w14:paraId="0EC948E0" w14:textId="4C7B88D0" w:rsidR="00F2450D" w:rsidRPr="00BE40F4" w:rsidDel="0078110B" w:rsidRDefault="00F2450D" w:rsidP="00A96EE6">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w:t>
            </w:r>
            <w:r w:rsidR="00BC3B1D">
              <w:rPr>
                <w:sz w:val="24"/>
                <w:szCs w:val="24"/>
                <w:lang w:val="en-GB" w:eastAsia="zh-TW"/>
              </w:rPr>
              <w:t>-0.9</w:t>
            </w:r>
            <w:r w:rsidRPr="00BE40F4">
              <w:rPr>
                <w:sz w:val="24"/>
                <w:szCs w:val="24"/>
                <w:lang w:val="en-GB" w:eastAsia="zh-TW"/>
              </w:rPr>
              <w:t>)</w:t>
            </w:r>
          </w:p>
        </w:tc>
        <w:tc>
          <w:tcPr>
            <w:tcW w:w="1429" w:type="dxa"/>
            <w:gridSpan w:val="2"/>
          </w:tcPr>
          <w:p w14:paraId="5AFD7DEF" w14:textId="3A3C6CCE" w:rsidR="00F2450D" w:rsidRPr="00BE40F4" w:rsidRDefault="00153990" w:rsidP="00A96EE6">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w:t>
            </w:r>
            <w:r w:rsidR="00F2450D" w:rsidRPr="00BE40F4">
              <w:rPr>
                <w:sz w:val="24"/>
                <w:szCs w:val="24"/>
                <w:lang w:val="en-GB" w:eastAsia="zh-TW"/>
              </w:rPr>
              <w:t>0.</w:t>
            </w:r>
            <w:r>
              <w:rPr>
                <w:sz w:val="24"/>
                <w:szCs w:val="24"/>
                <w:lang w:val="en-GB" w:eastAsia="zh-TW"/>
              </w:rPr>
              <w:t>6</w:t>
            </w:r>
          </w:p>
        </w:tc>
        <w:tc>
          <w:tcPr>
            <w:tcW w:w="1433" w:type="dxa"/>
            <w:gridSpan w:val="2"/>
          </w:tcPr>
          <w:p w14:paraId="49D51B61" w14:textId="3B26DB20" w:rsidR="00F2450D" w:rsidRPr="00BE40F4" w:rsidRDefault="00F2450D" w:rsidP="00A96EE6">
            <w:pPr>
              <w:keepNext/>
              <w:keepLines/>
              <w:tabs>
                <w:tab w:val="decimal" w:pos="775"/>
              </w:tabs>
              <w:spacing w:line="260" w:lineRule="exact"/>
              <w:rPr>
                <w:kern w:val="0"/>
              </w:rPr>
            </w:pPr>
            <w:r w:rsidRPr="00BE40F4">
              <w:rPr>
                <w:kern w:val="0"/>
              </w:rPr>
              <w:t>45.</w:t>
            </w:r>
            <w:r w:rsidR="006327B0">
              <w:rPr>
                <w:kern w:val="0"/>
              </w:rPr>
              <w:t>4</w:t>
            </w:r>
          </w:p>
        </w:tc>
        <w:tc>
          <w:tcPr>
            <w:tcW w:w="1429" w:type="dxa"/>
          </w:tcPr>
          <w:p w14:paraId="0F88451D" w14:textId="77777777" w:rsidR="00F2450D" w:rsidRPr="00BE40F4" w:rsidRDefault="00F2450D" w:rsidP="00A96EE6">
            <w:pPr>
              <w:keepNext/>
              <w:keepLines/>
              <w:tabs>
                <w:tab w:val="decimal" w:pos="875"/>
              </w:tabs>
              <w:spacing w:line="260" w:lineRule="exact"/>
              <w:rPr>
                <w:kern w:val="0"/>
              </w:rPr>
            </w:pPr>
            <w:r w:rsidRPr="00BE40F4">
              <w:rPr>
                <w:kern w:val="0"/>
              </w:rPr>
              <w:t>2.8</w:t>
            </w:r>
          </w:p>
        </w:tc>
        <w:tc>
          <w:tcPr>
            <w:tcW w:w="1700" w:type="dxa"/>
            <w:gridSpan w:val="2"/>
          </w:tcPr>
          <w:p w14:paraId="79D01A16" w14:textId="5CB12E9E" w:rsidR="00F2450D" w:rsidRPr="00BE40F4" w:rsidRDefault="00153990" w:rsidP="00A96EE6">
            <w:pPr>
              <w:keepNext/>
              <w:keepLines/>
              <w:tabs>
                <w:tab w:val="decimal" w:pos="875"/>
              </w:tabs>
              <w:spacing w:line="260" w:lineRule="exact"/>
              <w:rPr>
                <w:kern w:val="0"/>
              </w:rPr>
            </w:pPr>
            <w:r>
              <w:rPr>
                <w:kern w:val="0"/>
              </w:rPr>
              <w:t>2.3</w:t>
            </w:r>
          </w:p>
        </w:tc>
      </w:tr>
      <w:tr w:rsidR="00F2450D" w:rsidRPr="00BE40F4" w14:paraId="2931376A" w14:textId="77777777" w:rsidTr="00BA3BED">
        <w:trPr>
          <w:gridAfter w:val="1"/>
          <w:wAfter w:w="112" w:type="dxa"/>
          <w:trHeight w:val="283"/>
        </w:trPr>
        <w:tc>
          <w:tcPr>
            <w:tcW w:w="1722" w:type="dxa"/>
          </w:tcPr>
          <w:p w14:paraId="07296992" w14:textId="77777777" w:rsidR="00F2450D" w:rsidRPr="00BE40F4" w:rsidRDefault="00F2450D" w:rsidP="00A96EE6">
            <w:pPr>
              <w:keepNext/>
              <w:keepLines/>
              <w:tabs>
                <w:tab w:val="left" w:pos="855"/>
              </w:tabs>
              <w:spacing w:line="260" w:lineRule="exact"/>
              <w:jc w:val="both"/>
              <w:rPr>
                <w:kern w:val="0"/>
              </w:rPr>
            </w:pPr>
            <w:r w:rsidRPr="00BE40F4">
              <w:rPr>
                <w:kern w:val="0"/>
              </w:rPr>
              <w:tab/>
            </w:r>
            <w:r w:rsidRPr="00BE40F4">
              <w:rPr>
                <w:rFonts w:eastAsia="SimSun"/>
                <w:kern w:val="0"/>
                <w:lang w:eastAsia="zh-CN"/>
              </w:rPr>
              <w:t>Q3</w:t>
            </w:r>
          </w:p>
        </w:tc>
        <w:tc>
          <w:tcPr>
            <w:tcW w:w="850" w:type="dxa"/>
          </w:tcPr>
          <w:p w14:paraId="5AC3CC9F" w14:textId="145654FE" w:rsidR="00F2450D" w:rsidRPr="00BE40F4" w:rsidRDefault="00F2450D" w:rsidP="00A96EE6">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w:t>
            </w:r>
            <w:r w:rsidR="006327B0">
              <w:rPr>
                <w:sz w:val="24"/>
                <w:lang w:val="en-GB"/>
              </w:rPr>
              <w:t>2.8</w:t>
            </w:r>
            <w:r w:rsidRPr="00BE40F4">
              <w:rPr>
                <w:sz w:val="24"/>
                <w:szCs w:val="24"/>
                <w:lang w:val="en-GB" w:eastAsia="zh-TW"/>
              </w:rPr>
              <w:t xml:space="preserve"> </w:t>
            </w:r>
          </w:p>
        </w:tc>
        <w:tc>
          <w:tcPr>
            <w:tcW w:w="851" w:type="dxa"/>
            <w:gridSpan w:val="2"/>
          </w:tcPr>
          <w:p w14:paraId="248DCDA6" w14:textId="4F0755D6" w:rsidR="00F2450D" w:rsidRPr="00BE40F4" w:rsidDel="0078110B" w:rsidRDefault="00F2450D" w:rsidP="00A96EE6">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w:t>
            </w:r>
            <w:r w:rsidR="00BC3B1D">
              <w:rPr>
                <w:sz w:val="24"/>
                <w:szCs w:val="24"/>
                <w:lang w:val="en-GB" w:eastAsia="zh-TW"/>
              </w:rPr>
              <w:t>*</w:t>
            </w:r>
            <w:r w:rsidRPr="00BE40F4">
              <w:rPr>
                <w:sz w:val="24"/>
                <w:szCs w:val="24"/>
                <w:lang w:val="en-GB" w:eastAsia="zh-TW"/>
              </w:rPr>
              <w:t>)</w:t>
            </w:r>
          </w:p>
        </w:tc>
        <w:tc>
          <w:tcPr>
            <w:tcW w:w="1429" w:type="dxa"/>
            <w:gridSpan w:val="2"/>
          </w:tcPr>
          <w:p w14:paraId="6F1723A2" w14:textId="6774CA1B" w:rsidR="00F2450D" w:rsidRPr="00BE40F4" w:rsidRDefault="00F2450D" w:rsidP="00A96EE6">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153990">
              <w:rPr>
                <w:sz w:val="24"/>
                <w:szCs w:val="24"/>
                <w:lang w:val="en-GB" w:eastAsia="zh-TW"/>
              </w:rPr>
              <w:t>4.4</w:t>
            </w:r>
          </w:p>
        </w:tc>
        <w:tc>
          <w:tcPr>
            <w:tcW w:w="1433" w:type="dxa"/>
            <w:gridSpan w:val="2"/>
          </w:tcPr>
          <w:p w14:paraId="65BEDEE2" w14:textId="067A6613" w:rsidR="00F2450D" w:rsidRPr="00BE40F4" w:rsidRDefault="00F2450D" w:rsidP="00A96EE6">
            <w:pPr>
              <w:keepNext/>
              <w:keepLines/>
              <w:tabs>
                <w:tab w:val="decimal" w:pos="775"/>
              </w:tabs>
              <w:spacing w:line="260" w:lineRule="exact"/>
              <w:rPr>
                <w:kern w:val="0"/>
              </w:rPr>
            </w:pPr>
            <w:r w:rsidRPr="00BE40F4">
              <w:rPr>
                <w:kern w:val="0"/>
              </w:rPr>
              <w:t>87.</w:t>
            </w:r>
            <w:r w:rsidR="006327B0">
              <w:rPr>
                <w:kern w:val="0"/>
              </w:rPr>
              <w:t>7</w:t>
            </w:r>
          </w:p>
        </w:tc>
        <w:tc>
          <w:tcPr>
            <w:tcW w:w="1429" w:type="dxa"/>
          </w:tcPr>
          <w:p w14:paraId="667966A1" w14:textId="20AA8879" w:rsidR="00F2450D" w:rsidRPr="00BE40F4" w:rsidRDefault="00F2450D" w:rsidP="00A96EE6">
            <w:pPr>
              <w:keepNext/>
              <w:keepLines/>
              <w:tabs>
                <w:tab w:val="decimal" w:pos="875"/>
              </w:tabs>
              <w:spacing w:line="260" w:lineRule="exact"/>
              <w:rPr>
                <w:kern w:val="0"/>
              </w:rPr>
            </w:pPr>
            <w:r w:rsidRPr="00BE40F4">
              <w:rPr>
                <w:kern w:val="0"/>
              </w:rPr>
              <w:t>-8.</w:t>
            </w:r>
            <w:r w:rsidR="00153990">
              <w:rPr>
                <w:kern w:val="0"/>
              </w:rPr>
              <w:t>3</w:t>
            </w:r>
          </w:p>
        </w:tc>
        <w:tc>
          <w:tcPr>
            <w:tcW w:w="1700" w:type="dxa"/>
            <w:gridSpan w:val="2"/>
          </w:tcPr>
          <w:p w14:paraId="5A632938" w14:textId="49424BD2" w:rsidR="00F2450D" w:rsidRPr="00BE40F4" w:rsidRDefault="00F2450D" w:rsidP="00A96EE6">
            <w:pPr>
              <w:keepNext/>
              <w:keepLines/>
              <w:tabs>
                <w:tab w:val="decimal" w:pos="875"/>
              </w:tabs>
              <w:spacing w:line="260" w:lineRule="exact"/>
              <w:rPr>
                <w:kern w:val="0"/>
              </w:rPr>
            </w:pPr>
            <w:r w:rsidRPr="00BE40F4">
              <w:rPr>
                <w:kern w:val="0"/>
              </w:rPr>
              <w:t>-</w:t>
            </w:r>
            <w:r w:rsidR="00153990">
              <w:rPr>
                <w:kern w:val="0"/>
              </w:rPr>
              <w:t>0.1</w:t>
            </w:r>
          </w:p>
        </w:tc>
      </w:tr>
      <w:tr w:rsidR="00F2450D" w:rsidRPr="00BE40F4" w14:paraId="77349922" w14:textId="77777777" w:rsidTr="00BA3BED">
        <w:trPr>
          <w:gridAfter w:val="1"/>
          <w:wAfter w:w="112" w:type="dxa"/>
          <w:trHeight w:val="283"/>
        </w:trPr>
        <w:tc>
          <w:tcPr>
            <w:tcW w:w="1722" w:type="dxa"/>
          </w:tcPr>
          <w:p w14:paraId="6027B0D4" w14:textId="77777777" w:rsidR="00F2450D" w:rsidRPr="00BE40F4" w:rsidRDefault="00F2450D" w:rsidP="00A96EE6">
            <w:pPr>
              <w:keepNext/>
              <w:keepLines/>
              <w:tabs>
                <w:tab w:val="left" w:pos="855"/>
              </w:tabs>
              <w:spacing w:line="260" w:lineRule="exact"/>
              <w:jc w:val="both"/>
              <w:rPr>
                <w:kern w:val="0"/>
              </w:rPr>
            </w:pPr>
            <w:r w:rsidRPr="00BE40F4">
              <w:rPr>
                <w:kern w:val="0"/>
              </w:rPr>
              <w:tab/>
            </w:r>
            <w:r w:rsidRPr="00BE40F4">
              <w:rPr>
                <w:rFonts w:eastAsia="SimSun"/>
                <w:kern w:val="0"/>
                <w:lang w:eastAsia="zh-CN"/>
              </w:rPr>
              <w:t>Q</w:t>
            </w:r>
            <w:r w:rsidRPr="00BE40F4">
              <w:rPr>
                <w:kern w:val="0"/>
              </w:rPr>
              <w:t>4</w:t>
            </w:r>
          </w:p>
        </w:tc>
        <w:tc>
          <w:tcPr>
            <w:tcW w:w="850" w:type="dxa"/>
          </w:tcPr>
          <w:p w14:paraId="6DB78E41" w14:textId="77D22708" w:rsidR="00F2450D" w:rsidRPr="00BE40F4" w:rsidRDefault="006327B0">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2.5</w:t>
            </w:r>
            <w:r w:rsidR="00F2450D" w:rsidRPr="00BE40F4">
              <w:rPr>
                <w:sz w:val="8"/>
                <w:szCs w:val="8"/>
                <w:lang w:val="en-GB"/>
              </w:rPr>
              <w:t xml:space="preserve"> </w:t>
            </w:r>
          </w:p>
        </w:tc>
        <w:tc>
          <w:tcPr>
            <w:tcW w:w="851" w:type="dxa"/>
            <w:gridSpan w:val="2"/>
          </w:tcPr>
          <w:p w14:paraId="35D93A44" w14:textId="54304DB3" w:rsidR="00F2450D" w:rsidRPr="00BE40F4" w:rsidDel="0078110B" w:rsidRDefault="00F2450D" w:rsidP="00A96EE6">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w:t>
            </w:r>
            <w:r w:rsidR="00BC3B1D">
              <w:rPr>
                <w:sz w:val="24"/>
                <w:lang w:val="en-GB"/>
              </w:rPr>
              <w:t>3.0</w:t>
            </w:r>
            <w:r w:rsidRPr="00BE40F4">
              <w:rPr>
                <w:sz w:val="24"/>
                <w:lang w:val="en-GB"/>
              </w:rPr>
              <w:t>)</w:t>
            </w:r>
          </w:p>
        </w:tc>
        <w:tc>
          <w:tcPr>
            <w:tcW w:w="1429" w:type="dxa"/>
            <w:gridSpan w:val="2"/>
          </w:tcPr>
          <w:p w14:paraId="699D16D8" w14:textId="5C21A62A" w:rsidR="00F2450D" w:rsidRPr="00BE40F4" w:rsidRDefault="00F2450D" w:rsidP="00A96EE6">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w:t>
            </w:r>
            <w:r w:rsidR="00153990">
              <w:rPr>
                <w:sz w:val="24"/>
                <w:lang w:val="en-GB"/>
              </w:rPr>
              <w:t>4.0</w:t>
            </w:r>
          </w:p>
        </w:tc>
        <w:tc>
          <w:tcPr>
            <w:tcW w:w="1433" w:type="dxa"/>
            <w:gridSpan w:val="2"/>
          </w:tcPr>
          <w:p w14:paraId="4A825BFF" w14:textId="11F086CE" w:rsidR="00F2450D" w:rsidRPr="00BE40F4" w:rsidRDefault="00F2450D" w:rsidP="00A96EE6">
            <w:pPr>
              <w:keepNext/>
              <w:keepLines/>
              <w:tabs>
                <w:tab w:val="decimal" w:pos="775"/>
              </w:tabs>
              <w:spacing w:line="260" w:lineRule="exact"/>
              <w:rPr>
                <w:kern w:val="0"/>
              </w:rPr>
            </w:pPr>
            <w:r w:rsidRPr="00BE40F4">
              <w:rPr>
                <w:kern w:val="0"/>
              </w:rPr>
              <w:t>94.</w:t>
            </w:r>
            <w:r w:rsidR="006327B0">
              <w:rPr>
                <w:kern w:val="0"/>
              </w:rPr>
              <w:t>2</w:t>
            </w:r>
          </w:p>
        </w:tc>
        <w:tc>
          <w:tcPr>
            <w:tcW w:w="1429" w:type="dxa"/>
          </w:tcPr>
          <w:p w14:paraId="06102553" w14:textId="537055BE" w:rsidR="00F2450D" w:rsidRPr="00BE40F4" w:rsidRDefault="00F2450D" w:rsidP="00A96EE6">
            <w:pPr>
              <w:keepNext/>
              <w:keepLines/>
              <w:tabs>
                <w:tab w:val="decimal" w:pos="875"/>
              </w:tabs>
              <w:spacing w:line="260" w:lineRule="exact"/>
              <w:rPr>
                <w:kern w:val="0"/>
              </w:rPr>
            </w:pPr>
            <w:r w:rsidRPr="00BE40F4">
              <w:rPr>
                <w:kern w:val="0"/>
              </w:rPr>
              <w:t>7.</w:t>
            </w:r>
            <w:r w:rsidR="00153990">
              <w:rPr>
                <w:kern w:val="0"/>
              </w:rPr>
              <w:t>9</w:t>
            </w:r>
          </w:p>
        </w:tc>
        <w:tc>
          <w:tcPr>
            <w:tcW w:w="1700" w:type="dxa"/>
            <w:gridSpan w:val="2"/>
          </w:tcPr>
          <w:p w14:paraId="347492E8" w14:textId="179629C0" w:rsidR="00F2450D" w:rsidRPr="00BE40F4" w:rsidRDefault="00F2450D" w:rsidP="00A96EE6">
            <w:pPr>
              <w:keepNext/>
              <w:keepLines/>
              <w:tabs>
                <w:tab w:val="decimal" w:pos="875"/>
              </w:tabs>
              <w:spacing w:line="260" w:lineRule="exact"/>
              <w:rPr>
                <w:kern w:val="0"/>
              </w:rPr>
            </w:pPr>
            <w:r w:rsidRPr="00BE40F4">
              <w:rPr>
                <w:kern w:val="0"/>
              </w:rPr>
              <w:t>-</w:t>
            </w:r>
            <w:r w:rsidR="00153990">
              <w:rPr>
                <w:kern w:val="0"/>
              </w:rPr>
              <w:t>2.9</w:t>
            </w:r>
          </w:p>
        </w:tc>
      </w:tr>
      <w:tr w:rsidR="00F2450D" w:rsidRPr="00BE40F4" w14:paraId="75628088" w14:textId="77777777" w:rsidTr="00F2450D">
        <w:trPr>
          <w:gridAfter w:val="1"/>
          <w:wAfter w:w="112" w:type="dxa"/>
        </w:trPr>
        <w:tc>
          <w:tcPr>
            <w:tcW w:w="1722" w:type="dxa"/>
          </w:tcPr>
          <w:p w14:paraId="37E398CD" w14:textId="77777777" w:rsidR="00F2450D" w:rsidRPr="00BE40F4" w:rsidRDefault="00F2450D" w:rsidP="00A96EE6">
            <w:pPr>
              <w:keepNext/>
              <w:keepLines/>
              <w:tabs>
                <w:tab w:val="left" w:pos="855"/>
              </w:tabs>
              <w:spacing w:line="260" w:lineRule="exact"/>
              <w:jc w:val="both"/>
              <w:rPr>
                <w:kern w:val="0"/>
              </w:rPr>
            </w:pPr>
          </w:p>
        </w:tc>
        <w:tc>
          <w:tcPr>
            <w:tcW w:w="850" w:type="dxa"/>
          </w:tcPr>
          <w:p w14:paraId="3169B63B" w14:textId="77777777" w:rsidR="00F2450D" w:rsidRPr="00BE40F4" w:rsidRDefault="00F2450D" w:rsidP="00A96EE6">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p>
        </w:tc>
        <w:tc>
          <w:tcPr>
            <w:tcW w:w="851" w:type="dxa"/>
            <w:gridSpan w:val="2"/>
          </w:tcPr>
          <w:p w14:paraId="3F80D365" w14:textId="77777777" w:rsidR="00F2450D" w:rsidRPr="00BE40F4" w:rsidRDefault="00F2450D" w:rsidP="00A96EE6">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429" w:type="dxa"/>
            <w:gridSpan w:val="2"/>
          </w:tcPr>
          <w:p w14:paraId="4C3A9AFD" w14:textId="77777777" w:rsidR="00F2450D" w:rsidRPr="00BE40F4" w:rsidRDefault="00F2450D" w:rsidP="00A96EE6">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33" w:type="dxa"/>
            <w:gridSpan w:val="2"/>
          </w:tcPr>
          <w:p w14:paraId="7F58B8D1" w14:textId="77777777" w:rsidR="00F2450D" w:rsidRPr="00BE40F4" w:rsidRDefault="00F2450D" w:rsidP="00A96EE6">
            <w:pPr>
              <w:keepNext/>
              <w:keepLines/>
              <w:tabs>
                <w:tab w:val="decimal" w:pos="775"/>
              </w:tabs>
              <w:spacing w:line="260" w:lineRule="exact"/>
              <w:rPr>
                <w:kern w:val="0"/>
              </w:rPr>
            </w:pPr>
          </w:p>
        </w:tc>
        <w:tc>
          <w:tcPr>
            <w:tcW w:w="1429" w:type="dxa"/>
          </w:tcPr>
          <w:p w14:paraId="09B73320" w14:textId="77777777" w:rsidR="00F2450D" w:rsidRPr="00BE40F4" w:rsidRDefault="00F2450D" w:rsidP="00A96EE6">
            <w:pPr>
              <w:keepNext/>
              <w:keepLines/>
              <w:tabs>
                <w:tab w:val="decimal" w:pos="875"/>
              </w:tabs>
              <w:spacing w:line="260" w:lineRule="exact"/>
              <w:rPr>
                <w:kern w:val="0"/>
              </w:rPr>
            </w:pPr>
          </w:p>
        </w:tc>
        <w:tc>
          <w:tcPr>
            <w:tcW w:w="1700" w:type="dxa"/>
            <w:gridSpan w:val="2"/>
          </w:tcPr>
          <w:p w14:paraId="5430F637" w14:textId="77777777" w:rsidR="00F2450D" w:rsidRPr="00BE40F4" w:rsidRDefault="00F2450D" w:rsidP="00A96EE6">
            <w:pPr>
              <w:keepNext/>
              <w:keepLines/>
              <w:tabs>
                <w:tab w:val="decimal" w:pos="875"/>
              </w:tabs>
              <w:spacing w:line="260" w:lineRule="exact"/>
              <w:rPr>
                <w:kern w:val="0"/>
              </w:rPr>
            </w:pPr>
          </w:p>
        </w:tc>
      </w:tr>
      <w:tr w:rsidR="00F2450D" w:rsidRPr="00BE40F4" w14:paraId="7F97C0A4" w14:textId="77777777" w:rsidTr="00F2450D">
        <w:trPr>
          <w:gridAfter w:val="1"/>
          <w:wAfter w:w="112" w:type="dxa"/>
        </w:trPr>
        <w:tc>
          <w:tcPr>
            <w:tcW w:w="1722" w:type="dxa"/>
          </w:tcPr>
          <w:p w14:paraId="1854071B" w14:textId="20FBCFB3" w:rsidR="00F2450D" w:rsidRPr="00BE40F4" w:rsidRDefault="00F2450D" w:rsidP="00F2450D">
            <w:pPr>
              <w:keepNext/>
              <w:keepLines/>
              <w:tabs>
                <w:tab w:val="left" w:pos="855"/>
              </w:tabs>
              <w:spacing w:line="260" w:lineRule="exact"/>
              <w:jc w:val="both"/>
              <w:rPr>
                <w:kern w:val="0"/>
              </w:rPr>
            </w:pPr>
            <w:r>
              <w:rPr>
                <w:kern w:val="0"/>
              </w:rPr>
              <w:t>2023</w:t>
            </w:r>
            <w:r w:rsidRPr="00BE40F4">
              <w:rPr>
                <w:kern w:val="0"/>
              </w:rPr>
              <w:tab/>
              <w:t>Annual</w:t>
            </w:r>
          </w:p>
          <w:p w14:paraId="0D3521C8" w14:textId="30BD6E44" w:rsidR="00F2450D" w:rsidRPr="00BE40F4" w:rsidRDefault="00F2450D" w:rsidP="00F2450D">
            <w:pPr>
              <w:keepNext/>
              <w:keepLines/>
              <w:tabs>
                <w:tab w:val="left" w:pos="855"/>
              </w:tabs>
              <w:spacing w:line="260" w:lineRule="exact"/>
              <w:jc w:val="both"/>
              <w:rPr>
                <w:kern w:val="0"/>
              </w:rPr>
            </w:pPr>
          </w:p>
        </w:tc>
        <w:tc>
          <w:tcPr>
            <w:tcW w:w="850" w:type="dxa"/>
          </w:tcPr>
          <w:p w14:paraId="4A5DB2DF" w14:textId="110E8905" w:rsidR="00F2450D" w:rsidRPr="00BE40F4" w:rsidRDefault="006327B0">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Del="006327B0">
              <w:rPr>
                <w:sz w:val="24"/>
                <w:lang w:val="en-GB"/>
              </w:rPr>
              <w:t xml:space="preserve"> </w:t>
            </w:r>
            <w:r>
              <w:rPr>
                <w:sz w:val="24"/>
                <w:lang w:val="en-GB"/>
              </w:rPr>
              <w:t>21.</w:t>
            </w:r>
            <w:r w:rsidR="00153990">
              <w:rPr>
                <w:sz w:val="24"/>
                <w:lang w:val="en-GB"/>
              </w:rPr>
              <w:t>2</w:t>
            </w:r>
          </w:p>
        </w:tc>
        <w:tc>
          <w:tcPr>
            <w:tcW w:w="851" w:type="dxa"/>
            <w:gridSpan w:val="2"/>
          </w:tcPr>
          <w:p w14:paraId="07A3FE37" w14:textId="77777777" w:rsidR="00F2450D" w:rsidRPr="00BE40F4" w:rsidRDefault="00F2450D" w:rsidP="00F2450D">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429" w:type="dxa"/>
            <w:gridSpan w:val="2"/>
          </w:tcPr>
          <w:p w14:paraId="395C385B" w14:textId="444AEA8A" w:rsidR="00F2450D" w:rsidRPr="00BE40F4" w:rsidRDefault="00153990" w:rsidP="00F2450D">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4.7</w:t>
            </w:r>
          </w:p>
        </w:tc>
        <w:tc>
          <w:tcPr>
            <w:tcW w:w="1433" w:type="dxa"/>
            <w:gridSpan w:val="2"/>
          </w:tcPr>
          <w:p w14:paraId="21EAD3A0" w14:textId="6E98B660" w:rsidR="00F2450D" w:rsidRPr="00BE40F4" w:rsidRDefault="00153990" w:rsidP="00F2450D">
            <w:pPr>
              <w:keepNext/>
              <w:keepLines/>
              <w:tabs>
                <w:tab w:val="decimal" w:pos="775"/>
              </w:tabs>
              <w:spacing w:line="260" w:lineRule="exact"/>
              <w:rPr>
                <w:kern w:val="0"/>
              </w:rPr>
            </w:pPr>
            <w:r>
              <w:rPr>
                <w:kern w:val="0"/>
              </w:rPr>
              <w:t>523.</w:t>
            </w:r>
            <w:r w:rsidR="000C2E3E">
              <w:rPr>
                <w:kern w:val="0"/>
              </w:rPr>
              <w:t>1</w:t>
            </w:r>
          </w:p>
        </w:tc>
        <w:tc>
          <w:tcPr>
            <w:tcW w:w="1429" w:type="dxa"/>
          </w:tcPr>
          <w:p w14:paraId="48C56F6D" w14:textId="4939D65C" w:rsidR="00F2450D" w:rsidRPr="00BE40F4" w:rsidRDefault="00F2450D" w:rsidP="00F2450D">
            <w:pPr>
              <w:keepNext/>
              <w:keepLines/>
              <w:tabs>
                <w:tab w:val="decimal" w:pos="875"/>
              </w:tabs>
              <w:spacing w:line="260" w:lineRule="exact"/>
              <w:rPr>
                <w:kern w:val="0"/>
              </w:rPr>
            </w:pPr>
            <w:r>
              <w:rPr>
                <w:kern w:val="0"/>
              </w:rPr>
              <w:t>-</w:t>
            </w:r>
            <w:r w:rsidR="00153990">
              <w:rPr>
                <w:kern w:val="0"/>
              </w:rPr>
              <w:t>4.</w:t>
            </w:r>
            <w:r w:rsidR="000C2E3E">
              <w:rPr>
                <w:kern w:val="0"/>
              </w:rPr>
              <w:t>1</w:t>
            </w:r>
          </w:p>
        </w:tc>
        <w:tc>
          <w:tcPr>
            <w:tcW w:w="1700" w:type="dxa"/>
            <w:gridSpan w:val="2"/>
          </w:tcPr>
          <w:p w14:paraId="59507B51" w14:textId="69440C7F" w:rsidR="00F2450D" w:rsidRPr="00BE40F4" w:rsidRDefault="00153990" w:rsidP="00F2450D">
            <w:pPr>
              <w:keepNext/>
              <w:keepLines/>
              <w:tabs>
                <w:tab w:val="decimal" w:pos="875"/>
              </w:tabs>
              <w:spacing w:line="260" w:lineRule="exact"/>
              <w:rPr>
                <w:kern w:val="0"/>
              </w:rPr>
            </w:pPr>
            <w:r>
              <w:rPr>
                <w:kern w:val="0"/>
              </w:rPr>
              <w:t>2.</w:t>
            </w:r>
            <w:r w:rsidR="000C2E3E">
              <w:rPr>
                <w:kern w:val="0"/>
              </w:rPr>
              <w:t>2</w:t>
            </w:r>
          </w:p>
        </w:tc>
      </w:tr>
      <w:tr w:rsidR="00F2450D" w:rsidRPr="00BE40F4" w14:paraId="4F5B2ABD" w14:textId="77777777" w:rsidTr="00BA3BED">
        <w:trPr>
          <w:gridAfter w:val="1"/>
          <w:wAfter w:w="112" w:type="dxa"/>
          <w:trHeight w:val="283"/>
        </w:trPr>
        <w:tc>
          <w:tcPr>
            <w:tcW w:w="1722" w:type="dxa"/>
          </w:tcPr>
          <w:p w14:paraId="5EE9D877" w14:textId="1054C891" w:rsidR="00F2450D" w:rsidRPr="00BE40F4" w:rsidRDefault="00F2450D" w:rsidP="00F2450D">
            <w:pPr>
              <w:keepNext/>
              <w:keepLines/>
              <w:tabs>
                <w:tab w:val="left" w:pos="855"/>
              </w:tabs>
              <w:spacing w:line="260" w:lineRule="exact"/>
              <w:jc w:val="both"/>
              <w:rPr>
                <w:kern w:val="0"/>
              </w:rPr>
            </w:pPr>
            <w:r w:rsidRPr="00BE40F4">
              <w:rPr>
                <w:kern w:val="0"/>
              </w:rPr>
              <w:tab/>
              <w:t>Q1</w:t>
            </w:r>
          </w:p>
        </w:tc>
        <w:tc>
          <w:tcPr>
            <w:tcW w:w="850" w:type="dxa"/>
          </w:tcPr>
          <w:p w14:paraId="4C223F32" w14:textId="77777777" w:rsidR="00F2450D" w:rsidRPr="00BE40F4" w:rsidRDefault="00F2450D" w:rsidP="00F2450D">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16.6</w:t>
            </w:r>
            <w:r w:rsidRPr="00BE40F4">
              <w:rPr>
                <w:sz w:val="8"/>
                <w:szCs w:val="8"/>
                <w:lang w:val="en-GB"/>
              </w:rPr>
              <w:t xml:space="preserve">  </w:t>
            </w:r>
          </w:p>
        </w:tc>
        <w:tc>
          <w:tcPr>
            <w:tcW w:w="851" w:type="dxa"/>
            <w:gridSpan w:val="2"/>
          </w:tcPr>
          <w:p w14:paraId="58DF4591" w14:textId="301A0B63" w:rsidR="00F2450D" w:rsidRPr="00BE40F4" w:rsidRDefault="00F2450D" w:rsidP="00F2450D">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(1</w:t>
            </w:r>
            <w:r w:rsidR="00BC3B1D">
              <w:rPr>
                <w:sz w:val="24"/>
                <w:lang w:val="en-GB"/>
              </w:rPr>
              <w:t>4.3</w:t>
            </w:r>
            <w:r w:rsidRPr="00BE40F4">
              <w:rPr>
                <w:sz w:val="24"/>
                <w:lang w:val="en-GB"/>
              </w:rPr>
              <w:t>)</w:t>
            </w:r>
          </w:p>
        </w:tc>
        <w:tc>
          <w:tcPr>
            <w:tcW w:w="1429" w:type="dxa"/>
            <w:gridSpan w:val="2"/>
          </w:tcPr>
          <w:p w14:paraId="087CB4CE" w14:textId="723397F3" w:rsidR="00F2450D" w:rsidRPr="00BE40F4" w:rsidRDefault="00F2450D" w:rsidP="00F2450D">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3.</w:t>
            </w:r>
            <w:r w:rsidR="00153990">
              <w:rPr>
                <w:sz w:val="24"/>
                <w:lang w:val="en-GB"/>
              </w:rPr>
              <w:t>2</w:t>
            </w:r>
          </w:p>
        </w:tc>
        <w:tc>
          <w:tcPr>
            <w:tcW w:w="1433" w:type="dxa"/>
            <w:gridSpan w:val="2"/>
          </w:tcPr>
          <w:p w14:paraId="3330F03E" w14:textId="40592DF4" w:rsidR="00F2450D" w:rsidRPr="00BE40F4" w:rsidRDefault="00F2450D" w:rsidP="00F2450D">
            <w:pPr>
              <w:keepNext/>
              <w:keepLines/>
              <w:tabs>
                <w:tab w:val="decimal" w:pos="775"/>
              </w:tabs>
              <w:spacing w:line="260" w:lineRule="exact"/>
              <w:rPr>
                <w:kern w:val="0"/>
              </w:rPr>
            </w:pPr>
            <w:r w:rsidRPr="00BE40F4">
              <w:rPr>
                <w:kern w:val="0"/>
              </w:rPr>
              <w:t>50</w:t>
            </w:r>
            <w:r w:rsidR="006327B0">
              <w:rPr>
                <w:kern w:val="0"/>
              </w:rPr>
              <w:t>7.1</w:t>
            </w:r>
          </w:p>
        </w:tc>
        <w:tc>
          <w:tcPr>
            <w:tcW w:w="1429" w:type="dxa"/>
          </w:tcPr>
          <w:p w14:paraId="777D5735" w14:textId="77777777" w:rsidR="00F2450D" w:rsidRPr="00BE40F4" w:rsidRDefault="00F2450D" w:rsidP="00F2450D">
            <w:pPr>
              <w:keepNext/>
              <w:keepLines/>
              <w:tabs>
                <w:tab w:val="decimal" w:pos="875"/>
              </w:tabs>
              <w:spacing w:line="260" w:lineRule="exact"/>
              <w:rPr>
                <w:kern w:val="0"/>
              </w:rPr>
            </w:pPr>
            <w:r w:rsidRPr="00BE40F4">
              <w:rPr>
                <w:kern w:val="0"/>
              </w:rPr>
              <w:t>-3.3</w:t>
            </w:r>
          </w:p>
        </w:tc>
        <w:tc>
          <w:tcPr>
            <w:tcW w:w="1700" w:type="dxa"/>
            <w:gridSpan w:val="2"/>
          </w:tcPr>
          <w:p w14:paraId="1E87808C" w14:textId="3844BA0A" w:rsidR="00F2450D" w:rsidRPr="00BE40F4" w:rsidRDefault="00F2450D" w:rsidP="00F2450D">
            <w:pPr>
              <w:keepNext/>
              <w:keepLines/>
              <w:tabs>
                <w:tab w:val="decimal" w:pos="875"/>
              </w:tabs>
              <w:spacing w:line="260" w:lineRule="exact"/>
              <w:rPr>
                <w:kern w:val="0"/>
              </w:rPr>
            </w:pPr>
            <w:r w:rsidRPr="00BE40F4">
              <w:rPr>
                <w:kern w:val="0"/>
              </w:rPr>
              <w:t>2.</w:t>
            </w:r>
            <w:r w:rsidR="00153990">
              <w:rPr>
                <w:kern w:val="0"/>
              </w:rPr>
              <w:t>5</w:t>
            </w:r>
          </w:p>
        </w:tc>
      </w:tr>
      <w:tr w:rsidR="00F2450D" w:rsidRPr="00BE40F4" w14:paraId="026264DE" w14:textId="77777777" w:rsidTr="00BA3BED">
        <w:trPr>
          <w:gridAfter w:val="1"/>
          <w:wAfter w:w="112" w:type="dxa"/>
          <w:trHeight w:val="283"/>
        </w:trPr>
        <w:tc>
          <w:tcPr>
            <w:tcW w:w="1722" w:type="dxa"/>
          </w:tcPr>
          <w:p w14:paraId="7783711E" w14:textId="77777777" w:rsidR="00F2450D" w:rsidRPr="00BE40F4" w:rsidRDefault="00F2450D" w:rsidP="00F2450D">
            <w:pPr>
              <w:keepNext/>
              <w:keepLines/>
              <w:tabs>
                <w:tab w:val="left" w:pos="855"/>
              </w:tabs>
              <w:spacing w:line="260" w:lineRule="exact"/>
              <w:jc w:val="both"/>
              <w:rPr>
                <w:kern w:val="0"/>
              </w:rPr>
            </w:pPr>
            <w:r w:rsidRPr="00BE40F4">
              <w:rPr>
                <w:kern w:val="0"/>
              </w:rPr>
              <w:tab/>
              <w:t>Q2</w:t>
            </w:r>
          </w:p>
        </w:tc>
        <w:tc>
          <w:tcPr>
            <w:tcW w:w="850" w:type="dxa"/>
          </w:tcPr>
          <w:p w14:paraId="089791A6" w14:textId="4140B93A" w:rsidR="00F2450D" w:rsidRPr="00BE40F4" w:rsidRDefault="006327B0" w:rsidP="00F2450D">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23.0</w:t>
            </w:r>
            <w:r w:rsidR="00F2450D" w:rsidRPr="00BE40F4">
              <w:rPr>
                <w:sz w:val="8"/>
                <w:szCs w:val="8"/>
                <w:lang w:val="en-GB"/>
              </w:rPr>
              <w:t xml:space="preserve">  </w:t>
            </w:r>
          </w:p>
        </w:tc>
        <w:tc>
          <w:tcPr>
            <w:tcW w:w="851" w:type="dxa"/>
            <w:gridSpan w:val="2"/>
          </w:tcPr>
          <w:p w14:paraId="39BB499F" w14:textId="72A065AF" w:rsidR="00F2450D" w:rsidRPr="00BE40F4" w:rsidRDefault="00F2450D" w:rsidP="00F2450D">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w:t>
            </w:r>
            <w:r w:rsidR="00BC3B1D">
              <w:rPr>
                <w:sz w:val="24"/>
                <w:lang w:val="en-GB"/>
              </w:rPr>
              <w:t>4.</w:t>
            </w:r>
            <w:r w:rsidR="000C2E3E">
              <w:rPr>
                <w:sz w:val="24"/>
                <w:lang w:val="en-GB"/>
              </w:rPr>
              <w:t>3</w:t>
            </w:r>
            <w:r w:rsidRPr="00BE40F4">
              <w:rPr>
                <w:sz w:val="24"/>
                <w:lang w:val="en-GB"/>
              </w:rPr>
              <w:t>)</w:t>
            </w:r>
          </w:p>
        </w:tc>
        <w:tc>
          <w:tcPr>
            <w:tcW w:w="1429" w:type="dxa"/>
            <w:gridSpan w:val="2"/>
          </w:tcPr>
          <w:p w14:paraId="61043B11" w14:textId="6AD853BD" w:rsidR="00F2450D" w:rsidRPr="00BE40F4" w:rsidRDefault="00F2450D" w:rsidP="00F2450D">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1.</w:t>
            </w:r>
            <w:r w:rsidR="00153990">
              <w:rPr>
                <w:sz w:val="24"/>
                <w:lang w:val="en-GB"/>
              </w:rPr>
              <w:t>7</w:t>
            </w:r>
          </w:p>
        </w:tc>
        <w:tc>
          <w:tcPr>
            <w:tcW w:w="1433" w:type="dxa"/>
            <w:gridSpan w:val="2"/>
          </w:tcPr>
          <w:p w14:paraId="7A5AE100" w14:textId="08115BAC" w:rsidR="00F2450D" w:rsidRPr="00BE40F4" w:rsidRDefault="00F2450D" w:rsidP="00F2450D">
            <w:pPr>
              <w:keepNext/>
              <w:keepLines/>
              <w:tabs>
                <w:tab w:val="decimal" w:pos="775"/>
              </w:tabs>
              <w:spacing w:line="260" w:lineRule="exact"/>
              <w:rPr>
                <w:kern w:val="0"/>
              </w:rPr>
            </w:pPr>
            <w:r>
              <w:rPr>
                <w:kern w:val="0"/>
              </w:rPr>
              <w:t>771.</w:t>
            </w:r>
            <w:r w:rsidR="006327B0">
              <w:rPr>
                <w:kern w:val="0"/>
              </w:rPr>
              <w:t>1</w:t>
            </w:r>
          </w:p>
        </w:tc>
        <w:tc>
          <w:tcPr>
            <w:tcW w:w="1429" w:type="dxa"/>
          </w:tcPr>
          <w:p w14:paraId="0B76B770" w14:textId="1CF67914" w:rsidR="00F2450D" w:rsidRPr="00BE40F4" w:rsidRDefault="00F2450D" w:rsidP="00F2450D">
            <w:pPr>
              <w:keepNext/>
              <w:keepLines/>
              <w:tabs>
                <w:tab w:val="decimal" w:pos="875"/>
              </w:tabs>
              <w:spacing w:line="260" w:lineRule="exact"/>
              <w:rPr>
                <w:kern w:val="0"/>
              </w:rPr>
            </w:pPr>
            <w:r w:rsidRPr="00BE40F4">
              <w:rPr>
                <w:kern w:val="0"/>
              </w:rPr>
              <w:t>-3.</w:t>
            </w:r>
            <w:r w:rsidR="00153990">
              <w:rPr>
                <w:kern w:val="0"/>
              </w:rPr>
              <w:t>0</w:t>
            </w:r>
          </w:p>
        </w:tc>
        <w:tc>
          <w:tcPr>
            <w:tcW w:w="1700" w:type="dxa"/>
            <w:gridSpan w:val="2"/>
          </w:tcPr>
          <w:p w14:paraId="6467EFAB" w14:textId="368FB275" w:rsidR="00F2450D" w:rsidRPr="00BE40F4" w:rsidRDefault="00F2450D" w:rsidP="00F2450D">
            <w:pPr>
              <w:keepNext/>
              <w:keepLines/>
              <w:tabs>
                <w:tab w:val="decimal" w:pos="875"/>
              </w:tabs>
              <w:spacing w:line="260" w:lineRule="exact"/>
              <w:rPr>
                <w:kern w:val="0"/>
              </w:rPr>
            </w:pPr>
            <w:r>
              <w:rPr>
                <w:kern w:val="0"/>
              </w:rPr>
              <w:t>0.</w:t>
            </w:r>
            <w:r w:rsidR="00153990">
              <w:rPr>
                <w:kern w:val="0"/>
              </w:rPr>
              <w:t>4</w:t>
            </w:r>
          </w:p>
        </w:tc>
      </w:tr>
      <w:tr w:rsidR="00F2450D" w:rsidRPr="00BE40F4" w14:paraId="25FBDF9B" w14:textId="77777777" w:rsidTr="00BA3BED">
        <w:trPr>
          <w:gridAfter w:val="1"/>
          <w:wAfter w:w="112" w:type="dxa"/>
          <w:trHeight w:val="283"/>
        </w:trPr>
        <w:tc>
          <w:tcPr>
            <w:tcW w:w="1722" w:type="dxa"/>
          </w:tcPr>
          <w:p w14:paraId="13C441C9" w14:textId="77777777" w:rsidR="00F2450D" w:rsidRPr="00BE40F4" w:rsidRDefault="00F2450D" w:rsidP="00F2450D">
            <w:pPr>
              <w:keepNext/>
              <w:keepLines/>
              <w:tabs>
                <w:tab w:val="left" w:pos="855"/>
              </w:tabs>
              <w:spacing w:line="260" w:lineRule="exact"/>
              <w:jc w:val="both"/>
              <w:rPr>
                <w:kern w:val="0"/>
              </w:rPr>
            </w:pPr>
            <w:r w:rsidRPr="00BE40F4">
              <w:rPr>
                <w:kern w:val="0"/>
              </w:rPr>
              <w:tab/>
              <w:t>Q</w:t>
            </w:r>
            <w:r>
              <w:rPr>
                <w:kern w:val="0"/>
              </w:rPr>
              <w:t>3</w:t>
            </w:r>
          </w:p>
        </w:tc>
        <w:tc>
          <w:tcPr>
            <w:tcW w:w="850" w:type="dxa"/>
          </w:tcPr>
          <w:p w14:paraId="6B1C8B25" w14:textId="41BE0334" w:rsidR="00F2450D" w:rsidRPr="00BE40F4" w:rsidRDefault="00F2450D" w:rsidP="00F2450D">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23.</w:t>
            </w:r>
            <w:r w:rsidR="006327B0">
              <w:rPr>
                <w:sz w:val="24"/>
                <w:lang w:val="en-GB"/>
              </w:rPr>
              <w:t>2</w:t>
            </w:r>
            <w:r w:rsidRPr="00BE40F4">
              <w:rPr>
                <w:sz w:val="8"/>
                <w:szCs w:val="8"/>
                <w:lang w:val="en-GB"/>
              </w:rPr>
              <w:t xml:space="preserve">  </w:t>
            </w:r>
          </w:p>
        </w:tc>
        <w:tc>
          <w:tcPr>
            <w:tcW w:w="851" w:type="dxa"/>
            <w:gridSpan w:val="2"/>
          </w:tcPr>
          <w:p w14:paraId="4112F417" w14:textId="318DAD6B" w:rsidR="00F2450D" w:rsidRPr="00BE40F4" w:rsidRDefault="00F2450D" w:rsidP="00F2450D">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w:t>
            </w:r>
            <w:r w:rsidR="00BC3B1D">
              <w:rPr>
                <w:sz w:val="24"/>
                <w:lang w:val="en-GB"/>
              </w:rPr>
              <w:t>0.5</w:t>
            </w:r>
            <w:r w:rsidRPr="00BE40F4">
              <w:rPr>
                <w:sz w:val="24"/>
                <w:lang w:val="en-GB"/>
              </w:rPr>
              <w:t>)</w:t>
            </w:r>
          </w:p>
        </w:tc>
        <w:tc>
          <w:tcPr>
            <w:tcW w:w="1429" w:type="dxa"/>
            <w:gridSpan w:val="2"/>
          </w:tcPr>
          <w:p w14:paraId="0F2AF4B2" w14:textId="2342BF4F" w:rsidR="00F2450D" w:rsidRPr="00BE40F4" w:rsidRDefault="00F2450D" w:rsidP="00F2450D">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6.</w:t>
            </w:r>
            <w:r w:rsidR="00153990">
              <w:rPr>
                <w:sz w:val="24"/>
                <w:lang w:val="en-GB"/>
              </w:rPr>
              <w:t>2</w:t>
            </w:r>
          </w:p>
        </w:tc>
        <w:tc>
          <w:tcPr>
            <w:tcW w:w="1433" w:type="dxa"/>
            <w:gridSpan w:val="2"/>
          </w:tcPr>
          <w:p w14:paraId="7DF9F813" w14:textId="52B20095" w:rsidR="00F2450D" w:rsidRPr="00BE40F4" w:rsidRDefault="00F2450D" w:rsidP="00F2450D">
            <w:pPr>
              <w:keepNext/>
              <w:keepLines/>
              <w:tabs>
                <w:tab w:val="decimal" w:pos="775"/>
              </w:tabs>
              <w:spacing w:line="260" w:lineRule="exact"/>
              <w:rPr>
                <w:kern w:val="0"/>
              </w:rPr>
            </w:pPr>
            <w:r>
              <w:rPr>
                <w:kern w:val="0"/>
              </w:rPr>
              <w:t>79</w:t>
            </w:r>
            <w:r w:rsidR="006327B0">
              <w:rPr>
                <w:kern w:val="0"/>
              </w:rPr>
              <w:t>5.3</w:t>
            </w:r>
          </w:p>
        </w:tc>
        <w:tc>
          <w:tcPr>
            <w:tcW w:w="1429" w:type="dxa"/>
          </w:tcPr>
          <w:p w14:paraId="79AEDF91" w14:textId="11CD2787" w:rsidR="00F2450D" w:rsidRPr="00BE40F4" w:rsidRDefault="00F2450D" w:rsidP="00F2450D">
            <w:pPr>
              <w:keepNext/>
              <w:keepLines/>
              <w:tabs>
                <w:tab w:val="decimal" w:pos="875"/>
              </w:tabs>
              <w:spacing w:line="260" w:lineRule="exact"/>
              <w:rPr>
                <w:kern w:val="0"/>
              </w:rPr>
            </w:pPr>
            <w:r>
              <w:rPr>
                <w:kern w:val="0"/>
              </w:rPr>
              <w:t>-</w:t>
            </w:r>
            <w:r w:rsidR="00153990">
              <w:rPr>
                <w:kern w:val="0"/>
              </w:rPr>
              <w:t>5</w:t>
            </w:r>
            <w:r>
              <w:rPr>
                <w:kern w:val="0"/>
              </w:rPr>
              <w:t>.0</w:t>
            </w:r>
          </w:p>
        </w:tc>
        <w:tc>
          <w:tcPr>
            <w:tcW w:w="1700" w:type="dxa"/>
            <w:gridSpan w:val="2"/>
          </w:tcPr>
          <w:p w14:paraId="44C3C8D1" w14:textId="06721FE4" w:rsidR="00F2450D" w:rsidRPr="00BE40F4" w:rsidRDefault="00153990" w:rsidP="00F2450D">
            <w:pPr>
              <w:keepNext/>
              <w:keepLines/>
              <w:tabs>
                <w:tab w:val="decimal" w:pos="875"/>
              </w:tabs>
              <w:spacing w:line="260" w:lineRule="exact"/>
              <w:rPr>
                <w:kern w:val="0"/>
              </w:rPr>
            </w:pPr>
            <w:r>
              <w:rPr>
                <w:kern w:val="0"/>
              </w:rPr>
              <w:t>1.9</w:t>
            </w:r>
          </w:p>
        </w:tc>
      </w:tr>
      <w:tr w:rsidR="00F2450D" w:rsidRPr="00BE40F4" w14:paraId="6E334571" w14:textId="77777777" w:rsidTr="00BA3BED">
        <w:trPr>
          <w:gridAfter w:val="1"/>
          <w:wAfter w:w="112" w:type="dxa"/>
          <w:trHeight w:val="283"/>
        </w:trPr>
        <w:tc>
          <w:tcPr>
            <w:tcW w:w="1722" w:type="dxa"/>
          </w:tcPr>
          <w:p w14:paraId="2F3C023E" w14:textId="0B9A7324" w:rsidR="00F2450D" w:rsidRPr="00BE40F4" w:rsidRDefault="00F2450D" w:rsidP="00F2450D">
            <w:pPr>
              <w:keepNext/>
              <w:keepLines/>
              <w:tabs>
                <w:tab w:val="left" w:pos="855"/>
              </w:tabs>
              <w:spacing w:line="260" w:lineRule="exact"/>
              <w:jc w:val="both"/>
              <w:rPr>
                <w:kern w:val="0"/>
              </w:rPr>
            </w:pPr>
            <w:r w:rsidRPr="00BE40F4">
              <w:rPr>
                <w:kern w:val="0"/>
              </w:rPr>
              <w:tab/>
              <w:t>Q</w:t>
            </w:r>
            <w:r>
              <w:rPr>
                <w:kern w:val="0"/>
              </w:rPr>
              <w:t>4</w:t>
            </w:r>
          </w:p>
        </w:tc>
        <w:tc>
          <w:tcPr>
            <w:tcW w:w="850" w:type="dxa"/>
          </w:tcPr>
          <w:p w14:paraId="2C2ED992" w14:textId="64C5CCF2" w:rsidR="00F2450D" w:rsidRDefault="00153990" w:rsidP="00F2450D">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22.</w:t>
            </w:r>
            <w:r w:rsidR="000C2E3E">
              <w:rPr>
                <w:sz w:val="24"/>
                <w:lang w:val="en-GB"/>
              </w:rPr>
              <w:t>2</w:t>
            </w:r>
          </w:p>
        </w:tc>
        <w:tc>
          <w:tcPr>
            <w:tcW w:w="851" w:type="dxa"/>
            <w:gridSpan w:val="2"/>
          </w:tcPr>
          <w:p w14:paraId="1C5D6FBD" w14:textId="26DB71DE" w:rsidR="00F2450D" w:rsidRPr="00BE40F4" w:rsidRDefault="00F2450D">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w:t>
            </w:r>
            <w:r w:rsidR="00BC3B1D">
              <w:rPr>
                <w:sz w:val="24"/>
                <w:lang w:val="en-GB"/>
              </w:rPr>
              <w:t>2.0</w:t>
            </w:r>
            <w:r>
              <w:rPr>
                <w:sz w:val="24"/>
                <w:lang w:val="en-GB"/>
              </w:rPr>
              <w:t>)</w:t>
            </w:r>
          </w:p>
        </w:tc>
        <w:tc>
          <w:tcPr>
            <w:tcW w:w="1429" w:type="dxa"/>
            <w:gridSpan w:val="2"/>
          </w:tcPr>
          <w:p w14:paraId="479453E4" w14:textId="21A96A29" w:rsidR="00F2450D" w:rsidRDefault="00153990" w:rsidP="00F2450D">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7.7</w:t>
            </w:r>
          </w:p>
        </w:tc>
        <w:tc>
          <w:tcPr>
            <w:tcW w:w="1433" w:type="dxa"/>
            <w:gridSpan w:val="2"/>
          </w:tcPr>
          <w:p w14:paraId="20632E71" w14:textId="25EF49A2" w:rsidR="00F2450D" w:rsidRDefault="00153990" w:rsidP="00A51ED9">
            <w:pPr>
              <w:keepNext/>
              <w:keepLines/>
              <w:tabs>
                <w:tab w:val="decimal" w:pos="775"/>
              </w:tabs>
              <w:spacing w:line="260" w:lineRule="exact"/>
              <w:rPr>
                <w:kern w:val="0"/>
              </w:rPr>
            </w:pPr>
            <w:r>
              <w:rPr>
                <w:kern w:val="0"/>
              </w:rPr>
              <w:t>31</w:t>
            </w:r>
            <w:r w:rsidR="000C2E3E">
              <w:rPr>
                <w:kern w:val="0"/>
              </w:rPr>
              <w:t>1.2</w:t>
            </w:r>
          </w:p>
        </w:tc>
        <w:tc>
          <w:tcPr>
            <w:tcW w:w="1429" w:type="dxa"/>
          </w:tcPr>
          <w:p w14:paraId="17F96C03" w14:textId="36971692" w:rsidR="00F2450D" w:rsidRDefault="00005559" w:rsidP="00F2450D">
            <w:pPr>
              <w:keepNext/>
              <w:keepLines/>
              <w:tabs>
                <w:tab w:val="decimal" w:pos="875"/>
              </w:tabs>
              <w:spacing w:line="260" w:lineRule="exact"/>
              <w:rPr>
                <w:kern w:val="0"/>
              </w:rPr>
            </w:pPr>
            <w:r>
              <w:rPr>
                <w:kern w:val="0"/>
              </w:rPr>
              <w:t>-</w:t>
            </w:r>
            <w:r w:rsidR="000C2E3E">
              <w:rPr>
                <w:kern w:val="0"/>
              </w:rPr>
              <w:t>4.9</w:t>
            </w:r>
          </w:p>
        </w:tc>
        <w:tc>
          <w:tcPr>
            <w:tcW w:w="1700" w:type="dxa"/>
            <w:gridSpan w:val="2"/>
          </w:tcPr>
          <w:p w14:paraId="56B16317" w14:textId="0079E52A" w:rsidR="00F2450D" w:rsidRDefault="00153990" w:rsidP="00F2450D">
            <w:pPr>
              <w:keepNext/>
              <w:keepLines/>
              <w:tabs>
                <w:tab w:val="decimal" w:pos="875"/>
              </w:tabs>
              <w:spacing w:line="260" w:lineRule="exact"/>
              <w:rPr>
                <w:kern w:val="0"/>
              </w:rPr>
            </w:pPr>
            <w:r>
              <w:rPr>
                <w:kern w:val="0"/>
              </w:rPr>
              <w:t>3.</w:t>
            </w:r>
            <w:r w:rsidR="000C2E3E">
              <w:rPr>
                <w:kern w:val="0"/>
              </w:rPr>
              <w:t>6</w:t>
            </w:r>
          </w:p>
        </w:tc>
      </w:tr>
    </w:tbl>
    <w:p w14:paraId="52ACCD95" w14:textId="0D6BC5B0" w:rsidR="004800EF" w:rsidRPr="00B67ADE" w:rsidRDefault="004800EF" w:rsidP="00BA3C0B">
      <w:pPr>
        <w:keepNext/>
        <w:keepLines/>
        <w:tabs>
          <w:tab w:val="left" w:pos="864"/>
          <w:tab w:val="left" w:pos="1330"/>
        </w:tabs>
        <w:spacing w:line="250" w:lineRule="exact"/>
        <w:ind w:left="851" w:hanging="851"/>
        <w:jc w:val="both"/>
        <w:rPr>
          <w:sz w:val="22"/>
          <w:szCs w:val="22"/>
        </w:rPr>
      </w:pPr>
    </w:p>
    <w:p w14:paraId="717EFD82" w14:textId="14977044" w:rsidR="00346187" w:rsidRPr="00B67ADE" w:rsidRDefault="00346187" w:rsidP="00BA3C0B">
      <w:pPr>
        <w:keepNext/>
        <w:keepLines/>
        <w:tabs>
          <w:tab w:val="left" w:pos="864"/>
          <w:tab w:val="left" w:pos="1330"/>
        </w:tabs>
        <w:spacing w:afterLines="50" w:after="180" w:line="250" w:lineRule="exact"/>
        <w:ind w:left="851" w:hanging="851"/>
        <w:jc w:val="both"/>
        <w:rPr>
          <w:sz w:val="22"/>
          <w:szCs w:val="22"/>
        </w:rPr>
      </w:pPr>
      <w:proofErr w:type="gramStart"/>
      <w:r w:rsidRPr="00B67ADE">
        <w:rPr>
          <w:sz w:val="22"/>
          <w:szCs w:val="22"/>
        </w:rPr>
        <w:t>Notes :</w:t>
      </w:r>
      <w:proofErr w:type="gramEnd"/>
      <w:r w:rsidRPr="00B67ADE">
        <w:rPr>
          <w:sz w:val="22"/>
          <w:szCs w:val="22"/>
        </w:rPr>
        <w:t xml:space="preserve"> </w:t>
      </w:r>
      <w:r w:rsidRPr="00B67ADE">
        <w:rPr>
          <w:sz w:val="22"/>
          <w:szCs w:val="22"/>
        </w:rPr>
        <w:tab/>
      </w:r>
      <w:r w:rsidRPr="00B67ADE">
        <w:rPr>
          <w:rFonts w:eastAsiaTheme="minorEastAsia"/>
          <w:sz w:val="22"/>
          <w:szCs w:val="22"/>
        </w:rPr>
        <w:t xml:space="preserve">Figures are compiled based on the change of ownership principle in recording goods sent abroad for processing and </w:t>
      </w:r>
      <w:proofErr w:type="spellStart"/>
      <w:r w:rsidRPr="00B67ADE">
        <w:rPr>
          <w:rFonts w:eastAsiaTheme="minorEastAsia"/>
          <w:sz w:val="22"/>
          <w:szCs w:val="22"/>
        </w:rPr>
        <w:t>merchanting</w:t>
      </w:r>
      <w:proofErr w:type="spellEnd"/>
      <w:r w:rsidRPr="00B67ADE">
        <w:rPr>
          <w:rFonts w:eastAsiaTheme="minorEastAsia"/>
          <w:sz w:val="22"/>
          <w:szCs w:val="22"/>
        </w:rPr>
        <w:t xml:space="preserve"> under the standards stipulated in the </w:t>
      </w:r>
      <w:r w:rsidRPr="00B67ADE">
        <w:rPr>
          <w:rFonts w:eastAsiaTheme="minorEastAsia"/>
          <w:i/>
          <w:sz w:val="22"/>
          <w:szCs w:val="22"/>
        </w:rPr>
        <w:t>System of National Accounts 2008.</w:t>
      </w:r>
    </w:p>
    <w:p w14:paraId="481FEEB0" w14:textId="37E0DFB7" w:rsidR="00F10CE9" w:rsidRPr="00B67ADE" w:rsidRDefault="00346187" w:rsidP="00BA3C0B">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t xml:space="preserve">(a) </w:t>
      </w:r>
      <w:r w:rsidRPr="00B67ADE">
        <w:rPr>
          <w:sz w:val="22"/>
          <w:szCs w:val="22"/>
        </w:rPr>
        <w:tab/>
        <w:t>Comprising mainly inbound tourism receipts.</w:t>
      </w:r>
    </w:p>
    <w:p w14:paraId="101D6393" w14:textId="540B345C" w:rsidR="00346187" w:rsidRPr="00B67ADE" w:rsidRDefault="00346187" w:rsidP="00A62130">
      <w:pPr>
        <w:tabs>
          <w:tab w:val="left" w:pos="864"/>
          <w:tab w:val="left" w:pos="1440"/>
          <w:tab w:val="left" w:pos="1500"/>
        </w:tabs>
        <w:spacing w:line="250" w:lineRule="exact"/>
        <w:ind w:left="1500" w:hanging="1500"/>
        <w:jc w:val="both"/>
        <w:rPr>
          <w:sz w:val="22"/>
          <w:szCs w:val="22"/>
        </w:rPr>
      </w:pPr>
      <w:r w:rsidRPr="00B67ADE">
        <w:rPr>
          <w:sz w:val="22"/>
          <w:szCs w:val="22"/>
        </w:rPr>
        <w:tab/>
        <w:t>(</w:t>
      </w:r>
      <w:r w:rsidRPr="00B67ADE">
        <w:rPr>
          <w:sz w:val="12"/>
          <w:szCs w:val="12"/>
        </w:rPr>
        <w:t xml:space="preserve">  </w:t>
      </w:r>
      <w:r w:rsidRPr="00B67ADE">
        <w:rPr>
          <w:sz w:val="22"/>
          <w:szCs w:val="22"/>
        </w:rPr>
        <w:t>)</w:t>
      </w:r>
      <w:r w:rsidRPr="00B67ADE">
        <w:rPr>
          <w:sz w:val="22"/>
          <w:szCs w:val="22"/>
        </w:rPr>
        <w:tab/>
        <w:t>Seasonally adjusted quarter-to-quarter rate of change.</w:t>
      </w:r>
    </w:p>
    <w:p w14:paraId="6261CB7C" w14:textId="77777777" w:rsidR="00DD5B7E" w:rsidRPr="00B67ADE" w:rsidRDefault="00DD5B7E" w:rsidP="00DD5B7E">
      <w:pPr>
        <w:tabs>
          <w:tab w:val="left" w:pos="1260"/>
        </w:tabs>
        <w:adjustRightInd w:val="0"/>
        <w:spacing w:line="250" w:lineRule="exact"/>
        <w:ind w:left="720" w:hanging="720"/>
        <w:jc w:val="both"/>
        <w:rPr>
          <w:sz w:val="22"/>
          <w:szCs w:val="22"/>
        </w:rPr>
      </w:pPr>
    </w:p>
    <w:p w14:paraId="2C5FAC04" w14:textId="5F591B34" w:rsidR="0073222B" w:rsidRPr="00BE40F4" w:rsidRDefault="00DD5B7E" w:rsidP="0073222B">
      <w:pPr>
        <w:keepNext/>
        <w:keepLines/>
        <w:tabs>
          <w:tab w:val="left" w:pos="864"/>
          <w:tab w:val="left" w:pos="1440"/>
        </w:tabs>
        <w:spacing w:afterLines="50" w:after="180" w:line="250" w:lineRule="exact"/>
        <w:ind w:left="1503" w:hanging="1503"/>
        <w:jc w:val="both"/>
        <w:rPr>
          <w:kern w:val="0"/>
          <w:sz w:val="22"/>
          <w:szCs w:val="22"/>
        </w:rPr>
      </w:pPr>
      <w:r w:rsidRPr="00B67ADE">
        <w:rPr>
          <w:sz w:val="22"/>
          <w:szCs w:val="22"/>
        </w:rPr>
        <w:tab/>
      </w:r>
      <w:r w:rsidR="0073222B" w:rsidRPr="00BE40F4">
        <w:rPr>
          <w:kern w:val="0"/>
          <w:sz w:val="22"/>
          <w:szCs w:val="22"/>
        </w:rPr>
        <w:t>(*)</w:t>
      </w:r>
      <w:r w:rsidR="0073222B" w:rsidRPr="00BE40F4">
        <w:rPr>
          <w:kern w:val="0"/>
          <w:sz w:val="22"/>
          <w:szCs w:val="22"/>
        </w:rPr>
        <w:tab/>
        <w:t xml:space="preserve">Change </w:t>
      </w:r>
      <w:r w:rsidR="00330815">
        <w:rPr>
          <w:kern w:val="0"/>
          <w:sz w:val="22"/>
          <w:szCs w:val="22"/>
        </w:rPr>
        <w:t xml:space="preserve">within </w:t>
      </w:r>
      <w:r w:rsidR="0073222B" w:rsidRPr="00BE40F4">
        <w:rPr>
          <w:kern w:val="0"/>
          <w:sz w:val="22"/>
          <w:szCs w:val="22"/>
        </w:rPr>
        <w:t>±</w:t>
      </w:r>
      <w:proofErr w:type="gramStart"/>
      <w:r w:rsidR="0073222B" w:rsidRPr="00BE40F4">
        <w:rPr>
          <w:kern w:val="0"/>
          <w:sz w:val="22"/>
          <w:szCs w:val="22"/>
        </w:rPr>
        <w:t>0.05%</w:t>
      </w:r>
      <w:proofErr w:type="gramEnd"/>
      <w:r w:rsidR="0073222B" w:rsidRPr="00BE40F4">
        <w:rPr>
          <w:kern w:val="0"/>
          <w:sz w:val="22"/>
          <w:szCs w:val="22"/>
        </w:rPr>
        <w:t>.</w:t>
      </w:r>
    </w:p>
    <w:p w14:paraId="69C39BBF" w14:textId="08C7906A" w:rsidR="006C724C" w:rsidRDefault="006C724C" w:rsidP="003723D7">
      <w:pPr>
        <w:tabs>
          <w:tab w:val="left" w:pos="1260"/>
        </w:tabs>
        <w:adjustRightInd w:val="0"/>
        <w:spacing w:line="250" w:lineRule="exact"/>
        <w:ind w:left="851" w:hanging="851"/>
        <w:jc w:val="both"/>
        <w:rPr>
          <w:sz w:val="22"/>
          <w:szCs w:val="22"/>
        </w:rPr>
      </w:pPr>
    </w:p>
    <w:p w14:paraId="2E3966C8" w14:textId="77777777" w:rsidR="00E62BAA" w:rsidRDefault="00E62BAA">
      <w:pPr>
        <w:widowControl/>
        <w:rPr>
          <w:b/>
          <w:i/>
          <w:sz w:val="28"/>
        </w:rPr>
      </w:pPr>
      <w:r>
        <w:rPr>
          <w:b/>
          <w:i/>
          <w:sz w:val="28"/>
        </w:rPr>
        <w:br w:type="page"/>
      </w:r>
    </w:p>
    <w:p w14:paraId="2FE00ECB" w14:textId="17478802"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4D764DAA" w:rsidR="00E25272" w:rsidRPr="00C56AB6" w:rsidRDefault="00FC315D" w:rsidP="0059659B">
      <w:pPr>
        <w:pStyle w:val="BodyText"/>
        <w:numPr>
          <w:ilvl w:val="0"/>
          <w:numId w:val="6"/>
        </w:numPr>
        <w:tabs>
          <w:tab w:val="clear" w:pos="1080"/>
        </w:tabs>
        <w:spacing w:line="240" w:lineRule="auto"/>
        <w:ind w:right="28"/>
        <w:rPr>
          <w:i/>
          <w:lang w:val="en-GB"/>
        </w:rPr>
      </w:pPr>
      <w:r w:rsidRPr="00C56AB6">
        <w:rPr>
          <w:i/>
          <w:lang w:val="en-GB"/>
        </w:rPr>
        <w:t>Imports of services</w:t>
      </w:r>
      <w:r w:rsidRPr="00C56AB6">
        <w:rPr>
          <w:lang w:val="en-GB"/>
        </w:rPr>
        <w:t xml:space="preserve"> </w:t>
      </w:r>
      <w:r w:rsidR="009E4A2E" w:rsidRPr="00C56AB6">
        <w:rPr>
          <w:lang w:val="en-GB"/>
        </w:rPr>
        <w:t>expanded notably</w:t>
      </w:r>
      <w:r w:rsidR="009E1EF9" w:rsidRPr="00C56AB6">
        <w:rPr>
          <w:lang w:val="en-GB"/>
        </w:rPr>
        <w:t xml:space="preserve"> </w:t>
      </w:r>
      <w:r w:rsidRPr="00C56AB6">
        <w:rPr>
          <w:lang w:val="en-GB"/>
        </w:rPr>
        <w:t xml:space="preserve">by </w:t>
      </w:r>
      <w:r w:rsidR="006327B0">
        <w:rPr>
          <w:lang w:val="en-GB"/>
        </w:rPr>
        <w:t>26.</w:t>
      </w:r>
      <w:r w:rsidR="000C2E3E">
        <w:rPr>
          <w:lang w:val="en-GB"/>
        </w:rPr>
        <w:t>2</w:t>
      </w:r>
      <w:r w:rsidRPr="00C56AB6">
        <w:rPr>
          <w:lang w:val="en-GB"/>
        </w:rPr>
        <w:t xml:space="preserve">% in real terms </w:t>
      </w:r>
      <w:r w:rsidR="00C56AB6" w:rsidRPr="00C56AB6">
        <w:rPr>
          <w:lang w:val="en-GB"/>
        </w:rPr>
        <w:t>in 2023</w:t>
      </w:r>
      <w:r w:rsidRPr="00C56AB6">
        <w:rPr>
          <w:lang w:val="en-GB"/>
        </w:rPr>
        <w:t xml:space="preserve">, after </w:t>
      </w:r>
      <w:r w:rsidR="00C56AB6" w:rsidRPr="00C56AB6">
        <w:rPr>
          <w:lang w:val="en-GB"/>
        </w:rPr>
        <w:t>decreasing</w:t>
      </w:r>
      <w:r w:rsidR="003904DD" w:rsidRPr="00C56AB6">
        <w:rPr>
          <w:lang w:val="en-GB"/>
        </w:rPr>
        <w:t xml:space="preserve"> </w:t>
      </w:r>
      <w:r w:rsidRPr="00C56AB6">
        <w:rPr>
          <w:lang w:val="en-GB"/>
        </w:rPr>
        <w:t xml:space="preserve">by </w:t>
      </w:r>
      <w:r w:rsidR="00C56AB6" w:rsidRPr="00C56AB6">
        <w:rPr>
          <w:lang w:val="en-GB"/>
        </w:rPr>
        <w:t>1.</w:t>
      </w:r>
      <w:r w:rsidR="006327B0">
        <w:rPr>
          <w:lang w:val="en-GB"/>
        </w:rPr>
        <w:t>2</w:t>
      </w:r>
      <w:r w:rsidRPr="00C56AB6">
        <w:rPr>
          <w:lang w:val="en-GB" w:eastAsia="zh-HK"/>
        </w:rPr>
        <w:t>%</w:t>
      </w:r>
      <w:r w:rsidRPr="00C56AB6">
        <w:rPr>
          <w:lang w:val="en-GB"/>
        </w:rPr>
        <w:t xml:space="preserve"> in </w:t>
      </w:r>
      <w:r w:rsidR="00C56AB6" w:rsidRPr="00C56AB6">
        <w:rPr>
          <w:lang w:val="en-GB"/>
        </w:rPr>
        <w:t>2022</w:t>
      </w:r>
      <w:r w:rsidRPr="00C56AB6">
        <w:rPr>
          <w:lang w:val="en-GB"/>
        </w:rPr>
        <w:t xml:space="preserve">.  </w:t>
      </w:r>
      <w:r w:rsidR="00C56AB6">
        <w:rPr>
          <w:lang w:val="en-GB"/>
        </w:rPr>
        <w:t xml:space="preserve">This </w:t>
      </w:r>
      <w:proofErr w:type="gramStart"/>
      <w:r w:rsidR="00C56AB6">
        <w:rPr>
          <w:lang w:val="en-GB"/>
        </w:rPr>
        <w:t>was mainly led</w:t>
      </w:r>
      <w:proofErr w:type="gramEnd"/>
      <w:r w:rsidR="00C56AB6">
        <w:rPr>
          <w:lang w:val="en-GB"/>
        </w:rPr>
        <w:t xml:space="preserve"> by the surge in imports of travel services.  </w:t>
      </w:r>
      <w:r w:rsidR="00C56AB6" w:rsidRPr="00BE40F4">
        <w:rPr>
          <w:lang w:val="en-GB"/>
        </w:rPr>
        <w:t xml:space="preserve">Imports of business and other services </w:t>
      </w:r>
      <w:r w:rsidR="00C56AB6">
        <w:rPr>
          <w:lang w:val="en-GB"/>
        </w:rPr>
        <w:t>grew modestly</w:t>
      </w:r>
      <w:r w:rsidR="00C56AB6" w:rsidRPr="00BE40F4">
        <w:rPr>
          <w:lang w:val="en-GB"/>
        </w:rPr>
        <w:t xml:space="preserve">.  On the other hand, imports of manufacturing services and transport services </w:t>
      </w:r>
      <w:r w:rsidR="00AC6660">
        <w:rPr>
          <w:lang w:val="en-GB"/>
        </w:rPr>
        <w:t xml:space="preserve">continued to fall </w:t>
      </w:r>
      <w:r w:rsidR="00C56AB6" w:rsidRPr="00BE40F4">
        <w:rPr>
          <w:lang w:val="en-GB"/>
        </w:rPr>
        <w:t xml:space="preserve">as trade and cargo flows </w:t>
      </w:r>
      <w:r w:rsidR="002C462E">
        <w:rPr>
          <w:lang w:val="en-GB"/>
        </w:rPr>
        <w:t>stayed</w:t>
      </w:r>
      <w:r w:rsidR="00C56AB6" w:rsidRPr="00BE40F4">
        <w:rPr>
          <w:lang w:val="en-GB"/>
        </w:rPr>
        <w:t xml:space="preserve"> weak</w:t>
      </w:r>
      <w:r w:rsidR="00AD1640" w:rsidRPr="00C56AB6">
        <w:rPr>
          <w:lang w:val="en-GB"/>
        </w:rPr>
        <w:t>.</w:t>
      </w:r>
    </w:p>
    <w:p w14:paraId="7876BD88" w14:textId="7E449AEC" w:rsidR="00E25272" w:rsidRPr="00E25272" w:rsidRDefault="00E25272" w:rsidP="00E25272">
      <w:pPr>
        <w:pStyle w:val="BodyText"/>
        <w:tabs>
          <w:tab w:val="clear" w:pos="1080"/>
        </w:tabs>
        <w:spacing w:line="240" w:lineRule="auto"/>
        <w:ind w:right="28"/>
        <w:rPr>
          <w:i/>
          <w:lang w:val="en-GB"/>
        </w:rPr>
      </w:pPr>
    </w:p>
    <w:p w14:paraId="7C3827EE" w14:textId="6818AF35" w:rsidR="00FC1395" w:rsidRDefault="00F3512C">
      <w:pPr>
        <w:widowControl/>
        <w:rPr>
          <w:b/>
          <w:kern w:val="0"/>
          <w:sz w:val="28"/>
          <w:szCs w:val="20"/>
        </w:rPr>
      </w:pPr>
      <w:r w:rsidRPr="00F3512C">
        <w:rPr>
          <w:noProof/>
          <w:lang w:eastAsia="zh-CN"/>
        </w:rPr>
        <w:drawing>
          <wp:inline distT="0" distB="0" distL="0" distR="0" wp14:anchorId="15ABFB39" wp14:editId="1D85845B">
            <wp:extent cx="5731510" cy="3510857"/>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510857"/>
                    </a:xfrm>
                    <a:prstGeom prst="rect">
                      <a:avLst/>
                    </a:prstGeom>
                    <a:noFill/>
                    <a:ln>
                      <a:noFill/>
                    </a:ln>
                  </pic:spPr>
                </pic:pic>
              </a:graphicData>
            </a:graphic>
          </wp:inline>
        </w:drawing>
      </w:r>
    </w:p>
    <w:p w14:paraId="090A634B" w14:textId="7109AFB1" w:rsidR="00B34A74" w:rsidRPr="00B67ADE" w:rsidRDefault="00B34A74">
      <w:pPr>
        <w:widowControl/>
        <w:rPr>
          <w:b/>
          <w:kern w:val="0"/>
          <w:sz w:val="28"/>
          <w:szCs w:val="20"/>
        </w:rPr>
      </w:pPr>
    </w:p>
    <w:p w14:paraId="73DA4412" w14:textId="1BED957C" w:rsidR="00583D34" w:rsidRDefault="00583D34">
      <w:pPr>
        <w:widowControl/>
        <w:rPr>
          <w:b/>
          <w:sz w:val="28"/>
        </w:rPr>
      </w:pPr>
      <w:r>
        <w:rPr>
          <w:b/>
          <w:sz w:val="28"/>
        </w:rPr>
        <w:br w:type="page"/>
      </w:r>
    </w:p>
    <w:p w14:paraId="0DB56C7B" w14:textId="3968DA95" w:rsidR="0058292C" w:rsidRPr="00B67ADE" w:rsidRDefault="0058292C" w:rsidP="0058292C">
      <w:pPr>
        <w:pStyle w:val="NormalIndent"/>
        <w:snapToGrid w:val="0"/>
        <w:ind w:left="0"/>
        <w:jc w:val="center"/>
        <w:rPr>
          <w:lang w:val="en-GB"/>
        </w:rPr>
      </w:pPr>
      <w:r w:rsidRPr="00B67ADE">
        <w:rPr>
          <w:b/>
          <w:kern w:val="2"/>
          <w:sz w:val="28"/>
          <w:szCs w:val="24"/>
          <w:lang w:val="en-GB"/>
        </w:rPr>
        <w:lastRenderedPageBreak/>
        <w:t xml:space="preserve">Table </w:t>
      </w:r>
      <w:proofErr w:type="gramStart"/>
      <w:r w:rsidR="00A65AED">
        <w:rPr>
          <w:b/>
          <w:kern w:val="2"/>
          <w:sz w:val="28"/>
          <w:szCs w:val="24"/>
          <w:lang w:val="en-GB"/>
        </w:rPr>
        <w:t>3</w:t>
      </w:r>
      <w:r w:rsidRPr="00B67ADE">
        <w:rPr>
          <w:b/>
          <w:kern w:val="2"/>
          <w:sz w:val="28"/>
          <w:szCs w:val="24"/>
          <w:lang w:val="en-GB"/>
        </w:rPr>
        <w:t>.5 :</w:t>
      </w:r>
      <w:proofErr w:type="gramEnd"/>
      <w:r w:rsidRPr="00B67ADE">
        <w:rPr>
          <w:b/>
          <w:kern w:val="2"/>
          <w:sz w:val="28"/>
          <w:szCs w:val="24"/>
          <w:lang w:val="en-GB"/>
        </w:rPr>
        <w:t xml:space="preserve">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B67ADE">
        <w:rPr>
          <w:b/>
          <w:sz w:val="28"/>
        </w:rPr>
        <w:t>(</w:t>
      </w:r>
      <w:proofErr w:type="gramStart"/>
      <w:r w:rsidRPr="00B67ADE">
        <w:rPr>
          <w:b/>
          <w:sz w:val="28"/>
        </w:rPr>
        <w:t>year-on-year</w:t>
      </w:r>
      <w:proofErr w:type="gramEnd"/>
      <w:r w:rsidRPr="00B67ADE">
        <w:rPr>
          <w:b/>
          <w:sz w:val="28"/>
        </w:rPr>
        <w:t xml:space="preserve"> rate of change in real terms (%))</w:t>
      </w:r>
    </w:p>
    <w:p w14:paraId="119C3065" w14:textId="710ABF7A" w:rsidR="009971C0" w:rsidRPr="00B67ADE" w:rsidRDefault="009971C0" w:rsidP="009971C0">
      <w:pPr>
        <w:tabs>
          <w:tab w:val="left" w:pos="1100"/>
        </w:tabs>
        <w:spacing w:line="360" w:lineRule="atLeast"/>
        <w:jc w:val="both"/>
        <w:rPr>
          <w:color w:val="4472C4" w:themeColor="accent5"/>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3B4601" w:rsidRPr="00BE40F4" w14:paraId="776FD825" w14:textId="77777777" w:rsidTr="00E55F43">
        <w:tc>
          <w:tcPr>
            <w:tcW w:w="1728" w:type="dxa"/>
          </w:tcPr>
          <w:p w14:paraId="37D0BC8B" w14:textId="77777777" w:rsidR="003B4601" w:rsidRPr="00BE40F4" w:rsidRDefault="003B4601" w:rsidP="00E55F43">
            <w:pPr>
              <w:tabs>
                <w:tab w:val="left" w:pos="840"/>
              </w:tabs>
              <w:spacing w:line="280" w:lineRule="exact"/>
              <w:jc w:val="center"/>
              <w:rPr>
                <w:kern w:val="0"/>
                <w:u w:val="single"/>
              </w:rPr>
            </w:pPr>
          </w:p>
        </w:tc>
        <w:tc>
          <w:tcPr>
            <w:tcW w:w="4254" w:type="dxa"/>
            <w:gridSpan w:val="3"/>
          </w:tcPr>
          <w:p w14:paraId="5DDDEBDF" w14:textId="77777777" w:rsidR="003B4601" w:rsidRPr="00BE40F4" w:rsidRDefault="003B4601" w:rsidP="00E55F43">
            <w:pPr>
              <w:spacing w:line="280" w:lineRule="exact"/>
              <w:jc w:val="center"/>
              <w:rPr>
                <w:i/>
                <w:kern w:val="0"/>
              </w:rPr>
            </w:pPr>
            <w:r w:rsidRPr="00BE40F4">
              <w:rPr>
                <w:i/>
                <w:kern w:val="0"/>
              </w:rPr>
              <w:t>Of which :</w:t>
            </w:r>
          </w:p>
        </w:tc>
        <w:tc>
          <w:tcPr>
            <w:tcW w:w="1843" w:type="dxa"/>
          </w:tcPr>
          <w:p w14:paraId="25AEBFE0" w14:textId="77777777" w:rsidR="003B4601" w:rsidRPr="00BE40F4" w:rsidRDefault="003B4601" w:rsidP="00E55F43">
            <w:pPr>
              <w:spacing w:line="280" w:lineRule="exact"/>
              <w:jc w:val="center"/>
              <w:rPr>
                <w:kern w:val="0"/>
                <w:u w:val="single"/>
              </w:rPr>
            </w:pPr>
          </w:p>
        </w:tc>
        <w:tc>
          <w:tcPr>
            <w:tcW w:w="1701" w:type="dxa"/>
          </w:tcPr>
          <w:p w14:paraId="3C03C380" w14:textId="77777777" w:rsidR="003B4601" w:rsidRPr="00BE40F4" w:rsidRDefault="003B4601" w:rsidP="00E55F43">
            <w:pPr>
              <w:spacing w:line="280" w:lineRule="exact"/>
              <w:jc w:val="center"/>
              <w:rPr>
                <w:kern w:val="0"/>
                <w:u w:val="single"/>
              </w:rPr>
            </w:pPr>
          </w:p>
        </w:tc>
      </w:tr>
      <w:tr w:rsidR="003B4601" w:rsidRPr="00BE40F4" w14:paraId="3295553B" w14:textId="77777777" w:rsidTr="00E55F43">
        <w:tc>
          <w:tcPr>
            <w:tcW w:w="1728" w:type="dxa"/>
          </w:tcPr>
          <w:p w14:paraId="18C3EAB2" w14:textId="77777777" w:rsidR="003B4601" w:rsidRPr="00BE40F4" w:rsidRDefault="003B4601" w:rsidP="00E55F43">
            <w:pPr>
              <w:tabs>
                <w:tab w:val="left" w:pos="840"/>
              </w:tabs>
              <w:spacing w:line="280" w:lineRule="exact"/>
              <w:jc w:val="center"/>
              <w:rPr>
                <w:kern w:val="0"/>
                <w:u w:val="single"/>
              </w:rPr>
            </w:pPr>
          </w:p>
        </w:tc>
        <w:tc>
          <w:tcPr>
            <w:tcW w:w="1720" w:type="dxa"/>
          </w:tcPr>
          <w:p w14:paraId="2F0F6DD4" w14:textId="77777777" w:rsidR="003B4601" w:rsidRPr="00BE40F4" w:rsidRDefault="003B4601" w:rsidP="00E55F43">
            <w:pPr>
              <w:spacing w:line="280" w:lineRule="exact"/>
              <w:jc w:val="center"/>
              <w:rPr>
                <w:kern w:val="0"/>
                <w:u w:val="single"/>
              </w:rPr>
            </w:pPr>
          </w:p>
          <w:p w14:paraId="7DF53C92" w14:textId="77777777" w:rsidR="003B4601" w:rsidRPr="00BE40F4" w:rsidRDefault="003B4601" w:rsidP="00E55F43">
            <w:pPr>
              <w:spacing w:line="280" w:lineRule="exact"/>
              <w:jc w:val="center"/>
              <w:rPr>
                <w:kern w:val="0"/>
              </w:rPr>
            </w:pPr>
            <w:r w:rsidRPr="00BE40F4">
              <w:rPr>
                <w:kern w:val="0"/>
              </w:rPr>
              <w:t>Imports</w:t>
            </w:r>
          </w:p>
          <w:p w14:paraId="4421B615" w14:textId="77777777" w:rsidR="003B4601" w:rsidRPr="00BE40F4" w:rsidRDefault="003B4601" w:rsidP="00E55F43">
            <w:pPr>
              <w:spacing w:line="280" w:lineRule="exact"/>
              <w:jc w:val="center"/>
              <w:rPr>
                <w:kern w:val="0"/>
                <w:u w:val="single"/>
              </w:rPr>
            </w:pPr>
            <w:r w:rsidRPr="00BE40F4">
              <w:rPr>
                <w:kern w:val="0"/>
                <w:u w:val="single"/>
              </w:rPr>
              <w:t>of services</w:t>
            </w:r>
          </w:p>
          <w:p w14:paraId="5C532602" w14:textId="77777777" w:rsidR="003B4601" w:rsidRPr="00BE40F4" w:rsidRDefault="003B4601" w:rsidP="00E55F43">
            <w:pPr>
              <w:spacing w:line="280" w:lineRule="exact"/>
              <w:rPr>
                <w:kern w:val="0"/>
                <w:u w:val="single"/>
              </w:rPr>
            </w:pPr>
          </w:p>
        </w:tc>
        <w:tc>
          <w:tcPr>
            <w:tcW w:w="1271" w:type="dxa"/>
          </w:tcPr>
          <w:p w14:paraId="7CE60785" w14:textId="77777777" w:rsidR="003B4601" w:rsidRPr="00BE40F4" w:rsidRDefault="003B4601" w:rsidP="00E55F43">
            <w:pPr>
              <w:spacing w:line="280" w:lineRule="exact"/>
              <w:rPr>
                <w:kern w:val="0"/>
                <w:u w:val="single"/>
              </w:rPr>
            </w:pPr>
          </w:p>
          <w:p w14:paraId="1FBB6FA1" w14:textId="77777777" w:rsidR="003B4601" w:rsidRPr="00BE40F4" w:rsidRDefault="003B4601" w:rsidP="00E55F43">
            <w:pPr>
              <w:spacing w:line="280" w:lineRule="exact"/>
              <w:rPr>
                <w:kern w:val="0"/>
                <w:u w:val="single"/>
              </w:rPr>
            </w:pPr>
          </w:p>
          <w:p w14:paraId="74B64622" w14:textId="77777777" w:rsidR="003B4601" w:rsidRPr="00BE40F4" w:rsidRDefault="003B4601" w:rsidP="00E55F43">
            <w:pPr>
              <w:pStyle w:val="Heading1"/>
              <w:ind w:left="91" w:rightChars="0" w:right="0"/>
              <w:rPr>
                <w:kern w:val="0"/>
                <w:vertAlign w:val="superscript"/>
              </w:rPr>
            </w:pPr>
            <w:proofErr w:type="gramStart"/>
            <w:r w:rsidRPr="00BE40F4">
              <w:rPr>
                <w:kern w:val="0"/>
                <w:sz w:val="24"/>
                <w:u w:val="single"/>
              </w:rPr>
              <w:t>Travel</w:t>
            </w:r>
            <w:r w:rsidRPr="00BE40F4">
              <w:rPr>
                <w:kern w:val="0"/>
                <w:vertAlign w:val="superscript"/>
              </w:rPr>
              <w:t>(</w:t>
            </w:r>
            <w:proofErr w:type="gramEnd"/>
            <w:r w:rsidRPr="00BE40F4">
              <w:rPr>
                <w:kern w:val="0"/>
                <w:vertAlign w:val="superscript"/>
              </w:rPr>
              <w:t>+)</w:t>
            </w:r>
          </w:p>
        </w:tc>
        <w:tc>
          <w:tcPr>
            <w:tcW w:w="1263" w:type="dxa"/>
          </w:tcPr>
          <w:p w14:paraId="0FAD6D9B" w14:textId="77777777" w:rsidR="003B4601" w:rsidRPr="00BE40F4" w:rsidRDefault="003B4601" w:rsidP="00E55F43">
            <w:pPr>
              <w:spacing w:line="280" w:lineRule="exact"/>
              <w:rPr>
                <w:i/>
                <w:kern w:val="0"/>
              </w:rPr>
            </w:pPr>
          </w:p>
          <w:p w14:paraId="0B52927A" w14:textId="77777777" w:rsidR="003B4601" w:rsidRPr="00BE40F4" w:rsidRDefault="003B4601" w:rsidP="00E55F43">
            <w:pPr>
              <w:spacing w:line="280" w:lineRule="exact"/>
              <w:jc w:val="center"/>
              <w:rPr>
                <w:kern w:val="0"/>
              </w:rPr>
            </w:pPr>
          </w:p>
          <w:p w14:paraId="79CA0A83" w14:textId="77777777" w:rsidR="003B4601" w:rsidRPr="00BE40F4" w:rsidRDefault="003B4601" w:rsidP="00E55F43">
            <w:pPr>
              <w:spacing w:line="280" w:lineRule="exact"/>
              <w:jc w:val="center"/>
              <w:rPr>
                <w:kern w:val="0"/>
                <w:u w:val="single"/>
              </w:rPr>
            </w:pPr>
            <w:r w:rsidRPr="00BE40F4">
              <w:rPr>
                <w:kern w:val="0"/>
                <w:u w:val="single"/>
              </w:rPr>
              <w:t>Transport</w:t>
            </w:r>
          </w:p>
        </w:tc>
        <w:tc>
          <w:tcPr>
            <w:tcW w:w="1843" w:type="dxa"/>
          </w:tcPr>
          <w:p w14:paraId="57024CA2" w14:textId="77777777" w:rsidR="003B4601" w:rsidRPr="00BE40F4" w:rsidRDefault="003B4601" w:rsidP="00E55F43">
            <w:pPr>
              <w:spacing w:line="280" w:lineRule="exact"/>
              <w:jc w:val="center"/>
              <w:rPr>
                <w:kern w:val="0"/>
              </w:rPr>
            </w:pPr>
            <w:r w:rsidRPr="00BE40F4">
              <w:rPr>
                <w:kern w:val="0"/>
                <w:u w:val="single"/>
              </w:rPr>
              <w:br/>
            </w:r>
            <w:r w:rsidRPr="00BE40F4">
              <w:rPr>
                <w:kern w:val="0"/>
              </w:rPr>
              <w:t>Manufacturing</w:t>
            </w:r>
            <w:r w:rsidRPr="00BE40F4">
              <w:rPr>
                <w:kern w:val="0"/>
                <w:u w:val="single"/>
              </w:rPr>
              <w:br/>
            </w:r>
            <w:r w:rsidRPr="00BE40F4">
              <w:rPr>
                <w:kern w:val="0"/>
                <w:u w:val="single"/>
                <w:lang w:eastAsia="zh-HK"/>
              </w:rPr>
              <w:t>services</w:t>
            </w:r>
            <w:r w:rsidRPr="00BE40F4">
              <w:rPr>
                <w:kern w:val="0"/>
                <w:vertAlign w:val="superscript"/>
              </w:rPr>
              <w:t>(^)</w:t>
            </w:r>
          </w:p>
        </w:tc>
        <w:tc>
          <w:tcPr>
            <w:tcW w:w="1701" w:type="dxa"/>
          </w:tcPr>
          <w:p w14:paraId="0E42C53C" w14:textId="77777777" w:rsidR="003B4601" w:rsidRPr="00BE40F4" w:rsidRDefault="003B4601" w:rsidP="00E55F43">
            <w:pPr>
              <w:spacing w:line="280" w:lineRule="exact"/>
              <w:jc w:val="center"/>
              <w:rPr>
                <w:kern w:val="0"/>
                <w:vertAlign w:val="superscript"/>
              </w:rPr>
            </w:pPr>
            <w:r w:rsidRPr="00BE40F4">
              <w:rPr>
                <w:kern w:val="0"/>
              </w:rPr>
              <w:br/>
              <w:t xml:space="preserve">Business and </w:t>
            </w:r>
            <w:r w:rsidRPr="00BE40F4">
              <w:rPr>
                <w:kern w:val="0"/>
              </w:rPr>
              <w:br/>
            </w:r>
            <w:r w:rsidRPr="00BE40F4">
              <w:rPr>
                <w:kern w:val="0"/>
                <w:u w:val="single"/>
              </w:rPr>
              <w:t>other services</w:t>
            </w:r>
          </w:p>
        </w:tc>
      </w:tr>
      <w:tr w:rsidR="003B4601" w:rsidRPr="00BE40F4" w14:paraId="496C1598" w14:textId="77777777" w:rsidTr="00E55F43">
        <w:trPr>
          <w:trHeight w:val="289"/>
        </w:trPr>
        <w:tc>
          <w:tcPr>
            <w:tcW w:w="1728" w:type="dxa"/>
          </w:tcPr>
          <w:p w14:paraId="25F38862" w14:textId="77777777" w:rsidR="003B4601" w:rsidRPr="00BE40F4" w:rsidRDefault="003B4601" w:rsidP="00E55F43">
            <w:pPr>
              <w:tabs>
                <w:tab w:val="left" w:pos="840"/>
              </w:tabs>
              <w:spacing w:line="260" w:lineRule="exact"/>
              <w:jc w:val="both"/>
              <w:rPr>
                <w:kern w:val="0"/>
              </w:rPr>
            </w:pPr>
            <w:r w:rsidRPr="00BE40F4">
              <w:rPr>
                <w:kern w:val="0"/>
              </w:rPr>
              <w:t>2022</w:t>
            </w:r>
            <w:r w:rsidRPr="00BE40F4">
              <w:rPr>
                <w:kern w:val="0"/>
              </w:rPr>
              <w:tab/>
              <w:t>Annual</w:t>
            </w:r>
          </w:p>
          <w:p w14:paraId="0AC3EA2D" w14:textId="77777777" w:rsidR="003B4601" w:rsidRPr="00BE40F4" w:rsidRDefault="003B4601" w:rsidP="00E55F43">
            <w:pPr>
              <w:tabs>
                <w:tab w:val="left" w:pos="840"/>
              </w:tabs>
              <w:spacing w:line="260" w:lineRule="exact"/>
              <w:jc w:val="both"/>
              <w:rPr>
                <w:kern w:val="0"/>
              </w:rPr>
            </w:pPr>
          </w:p>
        </w:tc>
        <w:tc>
          <w:tcPr>
            <w:tcW w:w="1720" w:type="dxa"/>
          </w:tcPr>
          <w:p w14:paraId="18FB7A45" w14:textId="6C2DDA45" w:rsidR="003B4601" w:rsidRPr="00BE40F4" w:rsidRDefault="003B4601" w:rsidP="00E55F43">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-1.</w:t>
            </w:r>
            <w:r w:rsidR="006327B0">
              <w:rPr>
                <w:sz w:val="24"/>
                <w:lang w:val="en-GB"/>
              </w:rPr>
              <w:t>2</w:t>
            </w:r>
          </w:p>
        </w:tc>
        <w:tc>
          <w:tcPr>
            <w:tcW w:w="1271" w:type="dxa"/>
          </w:tcPr>
          <w:p w14:paraId="028E6C35" w14:textId="361B69A7" w:rsidR="003B4601" w:rsidRPr="00BE40F4" w:rsidRDefault="003B4601" w:rsidP="00E55F43">
            <w:pPr>
              <w:tabs>
                <w:tab w:val="decimal" w:pos="612"/>
              </w:tabs>
              <w:spacing w:line="260" w:lineRule="exact"/>
              <w:jc w:val="both"/>
              <w:rPr>
                <w:kern w:val="0"/>
              </w:rPr>
            </w:pPr>
            <w:r w:rsidRPr="00BE40F4">
              <w:rPr>
                <w:kern w:val="0"/>
              </w:rPr>
              <w:t>59.</w:t>
            </w:r>
            <w:r w:rsidR="006327B0">
              <w:rPr>
                <w:kern w:val="0"/>
              </w:rPr>
              <w:t>8</w:t>
            </w:r>
          </w:p>
        </w:tc>
        <w:tc>
          <w:tcPr>
            <w:tcW w:w="1263" w:type="dxa"/>
          </w:tcPr>
          <w:p w14:paraId="2CD9D724" w14:textId="54B0FB51" w:rsidR="003B4601" w:rsidRPr="00BE40F4" w:rsidRDefault="003B4601" w:rsidP="00E55F43">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w:t>
            </w:r>
            <w:r w:rsidR="0031798A">
              <w:rPr>
                <w:sz w:val="24"/>
                <w:szCs w:val="24"/>
                <w:lang w:val="en-GB" w:eastAsia="zh-TW"/>
              </w:rPr>
              <w:t>5.8</w:t>
            </w:r>
          </w:p>
        </w:tc>
        <w:tc>
          <w:tcPr>
            <w:tcW w:w="1843" w:type="dxa"/>
          </w:tcPr>
          <w:p w14:paraId="3C1F4829" w14:textId="24A62F7D" w:rsidR="003B4601" w:rsidRPr="00BE40F4" w:rsidRDefault="003B4601" w:rsidP="00E55F43">
            <w:pPr>
              <w:tabs>
                <w:tab w:val="decimal" w:pos="933"/>
              </w:tabs>
              <w:spacing w:line="260" w:lineRule="exact"/>
              <w:ind w:rightChars="-11" w:right="-26"/>
              <w:rPr>
                <w:kern w:val="0"/>
              </w:rPr>
            </w:pPr>
            <w:r w:rsidRPr="00BE40F4">
              <w:rPr>
                <w:kern w:val="0"/>
              </w:rPr>
              <w:t>-</w:t>
            </w:r>
            <w:r w:rsidR="0031798A">
              <w:rPr>
                <w:kern w:val="0"/>
              </w:rPr>
              <w:t>6.7</w:t>
            </w:r>
          </w:p>
        </w:tc>
        <w:tc>
          <w:tcPr>
            <w:tcW w:w="1701" w:type="dxa"/>
          </w:tcPr>
          <w:p w14:paraId="172033B3" w14:textId="167898D1" w:rsidR="003B4601" w:rsidRPr="00BE40F4" w:rsidRDefault="003B4601" w:rsidP="00E55F43">
            <w:pPr>
              <w:tabs>
                <w:tab w:val="decimal" w:pos="874"/>
              </w:tabs>
              <w:spacing w:line="260" w:lineRule="exact"/>
              <w:ind w:rightChars="-11" w:right="-26"/>
              <w:rPr>
                <w:kern w:val="0"/>
              </w:rPr>
            </w:pPr>
            <w:r w:rsidRPr="00BE40F4">
              <w:rPr>
                <w:kern w:val="0"/>
              </w:rPr>
              <w:t>-</w:t>
            </w:r>
            <w:r w:rsidR="0031798A">
              <w:rPr>
                <w:kern w:val="0"/>
              </w:rPr>
              <w:t>3.0</w:t>
            </w:r>
          </w:p>
        </w:tc>
      </w:tr>
      <w:tr w:rsidR="003B4601" w:rsidRPr="00BE40F4" w14:paraId="4C150BAF" w14:textId="77777777" w:rsidTr="00BA3BED">
        <w:trPr>
          <w:trHeight w:val="283"/>
        </w:trPr>
        <w:tc>
          <w:tcPr>
            <w:tcW w:w="1728" w:type="dxa"/>
          </w:tcPr>
          <w:p w14:paraId="52855191" w14:textId="77777777" w:rsidR="003B4601" w:rsidRPr="00BE40F4" w:rsidRDefault="003B4601" w:rsidP="00E55F43">
            <w:pPr>
              <w:tabs>
                <w:tab w:val="left" w:pos="840"/>
              </w:tabs>
              <w:spacing w:line="260" w:lineRule="exact"/>
              <w:jc w:val="both"/>
              <w:rPr>
                <w:kern w:val="0"/>
              </w:rPr>
            </w:pPr>
            <w:r w:rsidRPr="00BE40F4">
              <w:rPr>
                <w:kern w:val="0"/>
              </w:rPr>
              <w:tab/>
              <w:t>Q1</w:t>
            </w:r>
          </w:p>
        </w:tc>
        <w:tc>
          <w:tcPr>
            <w:tcW w:w="1720" w:type="dxa"/>
          </w:tcPr>
          <w:p w14:paraId="5F971059" w14:textId="19DEB1A6" w:rsidR="003B4601" w:rsidRPr="00BE40F4" w:rsidRDefault="003B4601" w:rsidP="00E55F43">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Pr="00BE40F4">
              <w:rPr>
                <w:sz w:val="24"/>
                <w:szCs w:val="24"/>
                <w:lang w:val="en-GB" w:eastAsia="zh-TW"/>
              </w:rPr>
              <w:t>-</w:t>
            </w:r>
            <w:r w:rsidR="006327B0">
              <w:rPr>
                <w:sz w:val="24"/>
                <w:szCs w:val="24"/>
                <w:lang w:val="en-GB" w:eastAsia="zh-TW"/>
              </w:rPr>
              <w:t>2.8</w:t>
            </w:r>
            <w:r w:rsidRPr="00BE40F4">
              <w:rPr>
                <w:sz w:val="24"/>
                <w:szCs w:val="24"/>
                <w:lang w:val="en-GB" w:eastAsia="zh-TW"/>
              </w:rPr>
              <w:t xml:space="preserve"> </w:t>
            </w:r>
            <w:r w:rsidRPr="00BE40F4">
              <w:rPr>
                <w:sz w:val="24"/>
                <w:szCs w:val="24"/>
                <w:lang w:val="en-GB" w:eastAsia="zh-TW"/>
              </w:rPr>
              <w:tab/>
              <w:t>(-3.</w:t>
            </w:r>
            <w:r w:rsidR="00BC3B1D">
              <w:rPr>
                <w:sz w:val="24"/>
                <w:szCs w:val="24"/>
                <w:lang w:val="en-GB" w:eastAsia="zh-TW"/>
              </w:rPr>
              <w:t>7</w:t>
            </w:r>
            <w:r w:rsidRPr="00BE40F4">
              <w:rPr>
                <w:sz w:val="24"/>
                <w:lang w:val="en-GB"/>
              </w:rPr>
              <w:t>)</w:t>
            </w:r>
          </w:p>
        </w:tc>
        <w:tc>
          <w:tcPr>
            <w:tcW w:w="1271" w:type="dxa"/>
          </w:tcPr>
          <w:p w14:paraId="415B1D05" w14:textId="0F51FB15" w:rsidR="003B4601" w:rsidRPr="00BE40F4" w:rsidRDefault="006327B0" w:rsidP="00E55F43">
            <w:pPr>
              <w:tabs>
                <w:tab w:val="decimal" w:pos="612"/>
              </w:tabs>
              <w:spacing w:line="260" w:lineRule="exact"/>
              <w:jc w:val="both"/>
              <w:rPr>
                <w:kern w:val="0"/>
              </w:rPr>
            </w:pPr>
            <w:r>
              <w:rPr>
                <w:kern w:val="0"/>
              </w:rPr>
              <w:t>18.0</w:t>
            </w:r>
          </w:p>
        </w:tc>
        <w:tc>
          <w:tcPr>
            <w:tcW w:w="1263" w:type="dxa"/>
          </w:tcPr>
          <w:p w14:paraId="5F7517DD" w14:textId="571A1CEF" w:rsidR="003B4601" w:rsidRPr="00BE40F4" w:rsidRDefault="003B4601" w:rsidP="00E55F43">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w:t>
            </w:r>
            <w:r w:rsidR="0031798A">
              <w:rPr>
                <w:sz w:val="24"/>
                <w:szCs w:val="24"/>
                <w:lang w:val="en-GB" w:eastAsia="zh-TW"/>
              </w:rPr>
              <w:t>6.0</w:t>
            </w:r>
          </w:p>
        </w:tc>
        <w:tc>
          <w:tcPr>
            <w:tcW w:w="1843" w:type="dxa"/>
          </w:tcPr>
          <w:p w14:paraId="2A216B54" w14:textId="1FD4E188" w:rsidR="003B4601" w:rsidRPr="00BE40F4" w:rsidDel="003F491D" w:rsidRDefault="003B4601" w:rsidP="00E55F43">
            <w:pPr>
              <w:tabs>
                <w:tab w:val="decimal" w:pos="933"/>
              </w:tabs>
              <w:spacing w:line="260" w:lineRule="exact"/>
              <w:ind w:rightChars="-11" w:right="-26"/>
              <w:rPr>
                <w:kern w:val="0"/>
              </w:rPr>
            </w:pPr>
            <w:r w:rsidRPr="00BE40F4">
              <w:rPr>
                <w:kern w:val="0"/>
              </w:rPr>
              <w:t>1.</w:t>
            </w:r>
            <w:r w:rsidR="0031798A">
              <w:rPr>
                <w:kern w:val="0"/>
              </w:rPr>
              <w:t>7</w:t>
            </w:r>
          </w:p>
        </w:tc>
        <w:tc>
          <w:tcPr>
            <w:tcW w:w="1701" w:type="dxa"/>
          </w:tcPr>
          <w:p w14:paraId="5F1F3A86" w14:textId="44DCD6AD" w:rsidR="003B4601" w:rsidRPr="00BE40F4" w:rsidRDefault="003B4601" w:rsidP="00E55F43">
            <w:pPr>
              <w:tabs>
                <w:tab w:val="decimal" w:pos="874"/>
              </w:tabs>
              <w:spacing w:line="260" w:lineRule="exact"/>
              <w:ind w:rightChars="-11" w:right="-26"/>
              <w:rPr>
                <w:kern w:val="0"/>
              </w:rPr>
            </w:pPr>
            <w:r w:rsidRPr="00BE40F4">
              <w:rPr>
                <w:kern w:val="0"/>
              </w:rPr>
              <w:t>-</w:t>
            </w:r>
            <w:r w:rsidR="0031798A">
              <w:rPr>
                <w:kern w:val="0"/>
              </w:rPr>
              <w:t>4.0</w:t>
            </w:r>
          </w:p>
        </w:tc>
      </w:tr>
      <w:tr w:rsidR="003B4601" w:rsidRPr="00BE40F4" w14:paraId="5271E902" w14:textId="77777777" w:rsidTr="00BA3BED">
        <w:trPr>
          <w:trHeight w:val="283"/>
        </w:trPr>
        <w:tc>
          <w:tcPr>
            <w:tcW w:w="1728" w:type="dxa"/>
          </w:tcPr>
          <w:p w14:paraId="5E6E0CB8" w14:textId="77777777" w:rsidR="003B4601" w:rsidRPr="00BE40F4" w:rsidRDefault="003B4601" w:rsidP="00E55F43">
            <w:pPr>
              <w:tabs>
                <w:tab w:val="left" w:pos="840"/>
              </w:tabs>
              <w:spacing w:line="260" w:lineRule="exact"/>
              <w:jc w:val="both"/>
              <w:rPr>
                <w:kern w:val="0"/>
              </w:rPr>
            </w:pPr>
            <w:r w:rsidRPr="00BE40F4">
              <w:rPr>
                <w:kern w:val="0"/>
              </w:rPr>
              <w:tab/>
            </w:r>
            <w:r w:rsidRPr="00BE40F4">
              <w:rPr>
                <w:rFonts w:eastAsia="SimSun"/>
                <w:kern w:val="0"/>
                <w:lang w:eastAsia="zh-CN"/>
              </w:rPr>
              <w:t>Q2</w:t>
            </w:r>
          </w:p>
        </w:tc>
        <w:tc>
          <w:tcPr>
            <w:tcW w:w="1720" w:type="dxa"/>
          </w:tcPr>
          <w:p w14:paraId="3EEAC802" w14:textId="48F75AE4" w:rsidR="003B4601" w:rsidRPr="00BE40F4" w:rsidRDefault="003B4601" w:rsidP="00E55F43">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Pr="00BE40F4">
              <w:rPr>
                <w:sz w:val="24"/>
                <w:szCs w:val="24"/>
                <w:lang w:val="en-GB" w:eastAsia="zh-TW"/>
              </w:rPr>
              <w:t>-</w:t>
            </w:r>
            <w:r w:rsidR="006327B0">
              <w:rPr>
                <w:sz w:val="24"/>
                <w:szCs w:val="24"/>
                <w:lang w:val="en-GB" w:eastAsia="zh-TW"/>
              </w:rPr>
              <w:t>0.8</w:t>
            </w:r>
            <w:r w:rsidRPr="00BE40F4">
              <w:rPr>
                <w:sz w:val="24"/>
                <w:szCs w:val="24"/>
                <w:lang w:val="en-GB" w:eastAsia="zh-TW"/>
              </w:rPr>
              <w:t xml:space="preserve"> </w:t>
            </w:r>
            <w:r w:rsidRPr="00BE40F4">
              <w:rPr>
                <w:sz w:val="24"/>
                <w:szCs w:val="24"/>
                <w:lang w:val="en-GB" w:eastAsia="zh-TW"/>
              </w:rPr>
              <w:tab/>
              <w:t>(0.</w:t>
            </w:r>
            <w:r w:rsidR="000C2E3E">
              <w:rPr>
                <w:sz w:val="24"/>
                <w:szCs w:val="24"/>
                <w:lang w:val="en-GB" w:eastAsia="zh-TW"/>
              </w:rPr>
              <w:t>7</w:t>
            </w:r>
            <w:r w:rsidRPr="00BE40F4">
              <w:rPr>
                <w:sz w:val="24"/>
                <w:lang w:val="en-GB"/>
              </w:rPr>
              <w:t>)</w:t>
            </w:r>
          </w:p>
        </w:tc>
        <w:tc>
          <w:tcPr>
            <w:tcW w:w="1271" w:type="dxa"/>
          </w:tcPr>
          <w:p w14:paraId="5007D469" w14:textId="1ACFF1FE" w:rsidR="003B4601" w:rsidRPr="00BE40F4" w:rsidRDefault="003B4601" w:rsidP="00E55F43">
            <w:pPr>
              <w:tabs>
                <w:tab w:val="decimal" w:pos="612"/>
              </w:tabs>
              <w:spacing w:line="260" w:lineRule="exact"/>
              <w:jc w:val="both"/>
              <w:rPr>
                <w:kern w:val="0"/>
              </w:rPr>
            </w:pPr>
            <w:r w:rsidRPr="00BE40F4">
              <w:rPr>
                <w:kern w:val="0"/>
              </w:rPr>
              <w:t>2</w:t>
            </w:r>
            <w:r w:rsidR="006327B0">
              <w:rPr>
                <w:kern w:val="0"/>
              </w:rPr>
              <w:t>4.2</w:t>
            </w:r>
          </w:p>
        </w:tc>
        <w:tc>
          <w:tcPr>
            <w:tcW w:w="1263" w:type="dxa"/>
          </w:tcPr>
          <w:p w14:paraId="576C9842" w14:textId="36836DD3" w:rsidR="003B4601" w:rsidRPr="00BE40F4" w:rsidRDefault="003B4601" w:rsidP="00E55F43">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31798A">
              <w:rPr>
                <w:sz w:val="24"/>
                <w:szCs w:val="24"/>
                <w:lang w:val="en-GB" w:eastAsia="zh-TW"/>
              </w:rPr>
              <w:t>1.5</w:t>
            </w:r>
          </w:p>
        </w:tc>
        <w:tc>
          <w:tcPr>
            <w:tcW w:w="1843" w:type="dxa"/>
          </w:tcPr>
          <w:p w14:paraId="7C1A0D31" w14:textId="6B1900BE" w:rsidR="003B4601" w:rsidRPr="00BE40F4" w:rsidRDefault="003B4601" w:rsidP="00E55F43">
            <w:pPr>
              <w:tabs>
                <w:tab w:val="decimal" w:pos="933"/>
              </w:tabs>
              <w:spacing w:line="260" w:lineRule="exact"/>
              <w:ind w:rightChars="-11" w:right="-26"/>
              <w:rPr>
                <w:kern w:val="0"/>
              </w:rPr>
            </w:pPr>
            <w:r w:rsidRPr="00BE40F4">
              <w:rPr>
                <w:kern w:val="0"/>
              </w:rPr>
              <w:t>-</w:t>
            </w:r>
            <w:r w:rsidR="0031798A">
              <w:rPr>
                <w:kern w:val="0"/>
              </w:rPr>
              <w:t>6.9</w:t>
            </w:r>
          </w:p>
        </w:tc>
        <w:tc>
          <w:tcPr>
            <w:tcW w:w="1701" w:type="dxa"/>
          </w:tcPr>
          <w:p w14:paraId="0E78FC40" w14:textId="393E6D50" w:rsidR="003B4601" w:rsidRPr="00BE40F4" w:rsidRDefault="003B4601" w:rsidP="00E55F43">
            <w:pPr>
              <w:tabs>
                <w:tab w:val="decimal" w:pos="874"/>
              </w:tabs>
              <w:spacing w:line="260" w:lineRule="exact"/>
              <w:ind w:rightChars="-11" w:right="-26"/>
              <w:rPr>
                <w:kern w:val="0"/>
              </w:rPr>
            </w:pPr>
            <w:r w:rsidRPr="00BE40F4">
              <w:rPr>
                <w:kern w:val="0"/>
              </w:rPr>
              <w:t>-</w:t>
            </w:r>
            <w:r w:rsidR="0031798A">
              <w:rPr>
                <w:kern w:val="0"/>
              </w:rPr>
              <w:t>1.0</w:t>
            </w:r>
          </w:p>
        </w:tc>
      </w:tr>
      <w:tr w:rsidR="003B4601" w:rsidRPr="00BE40F4" w14:paraId="771BD944" w14:textId="77777777" w:rsidTr="00BA3BED">
        <w:trPr>
          <w:trHeight w:val="283"/>
        </w:trPr>
        <w:tc>
          <w:tcPr>
            <w:tcW w:w="1728" w:type="dxa"/>
          </w:tcPr>
          <w:p w14:paraId="7704CFAF" w14:textId="77777777" w:rsidR="003B4601" w:rsidRPr="00BE40F4" w:rsidRDefault="003B4601" w:rsidP="00E55F43">
            <w:pPr>
              <w:tabs>
                <w:tab w:val="left" w:pos="840"/>
              </w:tabs>
              <w:spacing w:line="260" w:lineRule="exact"/>
              <w:jc w:val="both"/>
              <w:rPr>
                <w:kern w:val="0"/>
              </w:rPr>
            </w:pPr>
            <w:r w:rsidRPr="00BE40F4">
              <w:rPr>
                <w:kern w:val="0"/>
              </w:rPr>
              <w:tab/>
            </w:r>
            <w:r w:rsidRPr="00BE40F4">
              <w:rPr>
                <w:rFonts w:eastAsia="SimSun"/>
                <w:kern w:val="0"/>
                <w:lang w:eastAsia="zh-CN"/>
              </w:rPr>
              <w:t>Q3</w:t>
            </w:r>
          </w:p>
        </w:tc>
        <w:tc>
          <w:tcPr>
            <w:tcW w:w="1720" w:type="dxa"/>
          </w:tcPr>
          <w:p w14:paraId="0EA0643D" w14:textId="7DEBC8CB" w:rsidR="003B4601" w:rsidRPr="00BE40F4" w:rsidRDefault="003B4601" w:rsidP="00E55F43">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w:t>
            </w:r>
            <w:r w:rsidR="006327B0">
              <w:rPr>
                <w:sz w:val="24"/>
                <w:lang w:val="en-GB"/>
              </w:rPr>
              <w:t>2.8</w:t>
            </w:r>
            <w:r w:rsidRPr="00BE40F4">
              <w:rPr>
                <w:sz w:val="24"/>
                <w:szCs w:val="24"/>
                <w:lang w:val="en-GB" w:eastAsia="zh-TW"/>
              </w:rPr>
              <w:t xml:space="preserve"> </w:t>
            </w:r>
            <w:r w:rsidRPr="00BE40F4">
              <w:rPr>
                <w:sz w:val="24"/>
                <w:szCs w:val="24"/>
                <w:lang w:val="en-GB" w:eastAsia="zh-TW"/>
              </w:rPr>
              <w:tab/>
              <w:t>(</w:t>
            </w:r>
            <w:r w:rsidR="00BC3B1D">
              <w:rPr>
                <w:sz w:val="24"/>
                <w:szCs w:val="24"/>
                <w:lang w:val="en-GB" w:eastAsia="zh-TW"/>
              </w:rPr>
              <w:t>1.2</w:t>
            </w:r>
            <w:r w:rsidRPr="00BE40F4">
              <w:rPr>
                <w:sz w:val="24"/>
                <w:lang w:val="en-GB"/>
              </w:rPr>
              <w:t>)</w:t>
            </w:r>
          </w:p>
        </w:tc>
        <w:tc>
          <w:tcPr>
            <w:tcW w:w="1271" w:type="dxa"/>
          </w:tcPr>
          <w:p w14:paraId="3A322EC9" w14:textId="5983197E" w:rsidR="003B4601" w:rsidRPr="00BE40F4" w:rsidRDefault="006327B0" w:rsidP="00E55F43">
            <w:pPr>
              <w:tabs>
                <w:tab w:val="decimal" w:pos="612"/>
              </w:tabs>
              <w:spacing w:line="260" w:lineRule="exact"/>
              <w:jc w:val="both"/>
              <w:rPr>
                <w:kern w:val="0"/>
              </w:rPr>
            </w:pPr>
            <w:r>
              <w:rPr>
                <w:kern w:val="0"/>
              </w:rPr>
              <w:t>27.6</w:t>
            </w:r>
          </w:p>
        </w:tc>
        <w:tc>
          <w:tcPr>
            <w:tcW w:w="1263" w:type="dxa"/>
          </w:tcPr>
          <w:p w14:paraId="32399875" w14:textId="1575D975" w:rsidR="003B4601" w:rsidRPr="00BE40F4" w:rsidRDefault="003B4601" w:rsidP="00E55F43">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31798A">
              <w:rPr>
                <w:sz w:val="24"/>
                <w:szCs w:val="24"/>
                <w:lang w:val="en-GB" w:eastAsia="zh-TW"/>
              </w:rPr>
              <w:t>5.9</w:t>
            </w:r>
          </w:p>
        </w:tc>
        <w:tc>
          <w:tcPr>
            <w:tcW w:w="1843" w:type="dxa"/>
          </w:tcPr>
          <w:p w14:paraId="669A8643" w14:textId="65241972" w:rsidR="003B4601" w:rsidRPr="00BE40F4" w:rsidRDefault="003B4601" w:rsidP="00E55F43">
            <w:pPr>
              <w:tabs>
                <w:tab w:val="decimal" w:pos="933"/>
              </w:tabs>
              <w:spacing w:line="260" w:lineRule="exact"/>
              <w:ind w:rightChars="-11" w:right="-26"/>
              <w:rPr>
                <w:kern w:val="0"/>
              </w:rPr>
            </w:pPr>
            <w:r w:rsidRPr="00BE40F4">
              <w:rPr>
                <w:kern w:val="0"/>
              </w:rPr>
              <w:t>-</w:t>
            </w:r>
            <w:r w:rsidR="0031798A">
              <w:rPr>
                <w:kern w:val="0"/>
              </w:rPr>
              <w:t>5.5</w:t>
            </w:r>
          </w:p>
        </w:tc>
        <w:tc>
          <w:tcPr>
            <w:tcW w:w="1701" w:type="dxa"/>
          </w:tcPr>
          <w:p w14:paraId="511D964D" w14:textId="34F1103E" w:rsidR="003B4601" w:rsidRPr="00BE40F4" w:rsidRDefault="003B4601" w:rsidP="00E55F43">
            <w:pPr>
              <w:tabs>
                <w:tab w:val="decimal" w:pos="874"/>
              </w:tabs>
              <w:spacing w:line="260" w:lineRule="exact"/>
              <w:ind w:rightChars="-11" w:right="-26"/>
              <w:rPr>
                <w:kern w:val="0"/>
              </w:rPr>
            </w:pPr>
            <w:r w:rsidRPr="00BE40F4">
              <w:rPr>
                <w:kern w:val="0"/>
              </w:rPr>
              <w:t>-</w:t>
            </w:r>
            <w:r w:rsidR="0031798A">
              <w:rPr>
                <w:kern w:val="0"/>
              </w:rPr>
              <w:t>3.7</w:t>
            </w:r>
          </w:p>
        </w:tc>
      </w:tr>
      <w:tr w:rsidR="003B4601" w:rsidRPr="00BE40F4" w14:paraId="7972107B" w14:textId="77777777" w:rsidTr="00BA3BED">
        <w:trPr>
          <w:trHeight w:val="283"/>
        </w:trPr>
        <w:tc>
          <w:tcPr>
            <w:tcW w:w="1728" w:type="dxa"/>
          </w:tcPr>
          <w:p w14:paraId="026B08FB" w14:textId="77777777" w:rsidR="003B4601" w:rsidRPr="00BE40F4" w:rsidRDefault="003B4601" w:rsidP="00E55F43">
            <w:pPr>
              <w:tabs>
                <w:tab w:val="left" w:pos="840"/>
              </w:tabs>
              <w:spacing w:line="260" w:lineRule="exact"/>
              <w:jc w:val="both"/>
              <w:rPr>
                <w:kern w:val="0"/>
              </w:rPr>
            </w:pPr>
            <w:r w:rsidRPr="00BE40F4">
              <w:rPr>
                <w:kern w:val="0"/>
              </w:rPr>
              <w:tab/>
            </w:r>
            <w:r w:rsidRPr="00BE40F4">
              <w:rPr>
                <w:rFonts w:eastAsia="SimSun"/>
                <w:kern w:val="0"/>
                <w:lang w:eastAsia="zh-CN"/>
              </w:rPr>
              <w:t>Q4</w:t>
            </w:r>
          </w:p>
        </w:tc>
        <w:tc>
          <w:tcPr>
            <w:tcW w:w="1720" w:type="dxa"/>
          </w:tcPr>
          <w:p w14:paraId="5F4441A6" w14:textId="5466C760" w:rsidR="003B4601" w:rsidRPr="00BE40F4" w:rsidRDefault="003B4601" w:rsidP="00E55F43">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1.</w:t>
            </w:r>
            <w:r w:rsidR="006327B0">
              <w:rPr>
                <w:sz w:val="24"/>
                <w:lang w:val="en-GB"/>
              </w:rPr>
              <w:t>6</w:t>
            </w:r>
            <w:r w:rsidRPr="00BE40F4">
              <w:rPr>
                <w:sz w:val="24"/>
                <w:szCs w:val="24"/>
                <w:lang w:val="en-GB" w:eastAsia="zh-TW"/>
              </w:rPr>
              <w:t xml:space="preserve"> </w:t>
            </w:r>
            <w:r w:rsidRPr="00BE40F4">
              <w:rPr>
                <w:sz w:val="24"/>
                <w:szCs w:val="24"/>
                <w:lang w:val="en-GB" w:eastAsia="zh-TW"/>
              </w:rPr>
              <w:tab/>
              <w:t>(</w:t>
            </w:r>
            <w:r w:rsidR="00BC3B1D">
              <w:rPr>
                <w:sz w:val="24"/>
                <w:szCs w:val="24"/>
                <w:lang w:val="en-GB" w:eastAsia="zh-TW"/>
              </w:rPr>
              <w:t>5.</w:t>
            </w:r>
            <w:r w:rsidR="000C2E3E">
              <w:rPr>
                <w:sz w:val="24"/>
                <w:szCs w:val="24"/>
                <w:lang w:val="en-GB" w:eastAsia="zh-TW"/>
              </w:rPr>
              <w:t>4</w:t>
            </w:r>
            <w:r w:rsidRPr="00BE40F4">
              <w:rPr>
                <w:sz w:val="24"/>
                <w:lang w:val="en-GB"/>
              </w:rPr>
              <w:t>)</w:t>
            </w:r>
          </w:p>
        </w:tc>
        <w:tc>
          <w:tcPr>
            <w:tcW w:w="1271" w:type="dxa"/>
          </w:tcPr>
          <w:p w14:paraId="58976D8C" w14:textId="477A3950" w:rsidR="003B4601" w:rsidRPr="00BE40F4" w:rsidRDefault="003B4601" w:rsidP="00E55F43">
            <w:pPr>
              <w:tabs>
                <w:tab w:val="decimal" w:pos="612"/>
              </w:tabs>
              <w:spacing w:line="260" w:lineRule="exact"/>
              <w:jc w:val="both"/>
              <w:rPr>
                <w:kern w:val="0"/>
              </w:rPr>
            </w:pPr>
            <w:r w:rsidRPr="00BE40F4">
              <w:rPr>
                <w:kern w:val="0"/>
              </w:rPr>
              <w:t>16</w:t>
            </w:r>
            <w:r w:rsidR="006327B0">
              <w:rPr>
                <w:kern w:val="0"/>
              </w:rPr>
              <w:t>2.6</w:t>
            </w:r>
          </w:p>
        </w:tc>
        <w:tc>
          <w:tcPr>
            <w:tcW w:w="1263" w:type="dxa"/>
          </w:tcPr>
          <w:p w14:paraId="44528873" w14:textId="36F589CE" w:rsidR="003B4601" w:rsidRPr="00BE40F4" w:rsidRDefault="003B4601" w:rsidP="00E55F43">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w:t>
            </w:r>
            <w:r w:rsidR="0031798A">
              <w:rPr>
                <w:sz w:val="24"/>
                <w:szCs w:val="24"/>
                <w:lang w:val="en-GB" w:eastAsia="zh-TW"/>
              </w:rPr>
              <w:t>9</w:t>
            </w:r>
            <w:r w:rsidRPr="00BE40F4">
              <w:rPr>
                <w:sz w:val="24"/>
                <w:szCs w:val="24"/>
                <w:lang w:val="en-GB" w:eastAsia="zh-TW"/>
              </w:rPr>
              <w:t>.3</w:t>
            </w:r>
          </w:p>
        </w:tc>
        <w:tc>
          <w:tcPr>
            <w:tcW w:w="1843" w:type="dxa"/>
          </w:tcPr>
          <w:p w14:paraId="2D496F88" w14:textId="04B47237" w:rsidR="003B4601" w:rsidRPr="00BE40F4" w:rsidRDefault="003B4601" w:rsidP="00E55F43">
            <w:pPr>
              <w:tabs>
                <w:tab w:val="decimal" w:pos="933"/>
              </w:tabs>
              <w:spacing w:line="260" w:lineRule="exact"/>
              <w:ind w:rightChars="-11" w:right="-26"/>
              <w:rPr>
                <w:kern w:val="0"/>
              </w:rPr>
            </w:pPr>
            <w:r w:rsidRPr="00BE40F4">
              <w:rPr>
                <w:kern w:val="0"/>
              </w:rPr>
              <w:t>-1</w:t>
            </w:r>
            <w:r w:rsidR="0031798A">
              <w:rPr>
                <w:kern w:val="0"/>
              </w:rPr>
              <w:t>3.3</w:t>
            </w:r>
          </w:p>
        </w:tc>
        <w:tc>
          <w:tcPr>
            <w:tcW w:w="1701" w:type="dxa"/>
          </w:tcPr>
          <w:p w14:paraId="75488061" w14:textId="198E5B4F" w:rsidR="003B4601" w:rsidRPr="00BE40F4" w:rsidRDefault="003B4601" w:rsidP="00E55F43">
            <w:pPr>
              <w:tabs>
                <w:tab w:val="decimal" w:pos="874"/>
              </w:tabs>
              <w:spacing w:line="260" w:lineRule="exact"/>
              <w:ind w:rightChars="-11" w:right="-26"/>
              <w:rPr>
                <w:kern w:val="0"/>
              </w:rPr>
            </w:pPr>
            <w:r w:rsidRPr="00BE40F4">
              <w:rPr>
                <w:kern w:val="0"/>
              </w:rPr>
              <w:t>-</w:t>
            </w:r>
            <w:r w:rsidR="0031798A">
              <w:rPr>
                <w:kern w:val="0"/>
              </w:rPr>
              <w:t>3.0</w:t>
            </w:r>
          </w:p>
        </w:tc>
      </w:tr>
      <w:tr w:rsidR="003B4601" w:rsidRPr="00BE40F4" w14:paraId="25F15483" w14:textId="77777777" w:rsidTr="00E55F43">
        <w:trPr>
          <w:trHeight w:val="289"/>
        </w:trPr>
        <w:tc>
          <w:tcPr>
            <w:tcW w:w="1728" w:type="dxa"/>
          </w:tcPr>
          <w:p w14:paraId="27EF39A5" w14:textId="77777777" w:rsidR="003B4601" w:rsidRPr="00BE40F4" w:rsidRDefault="003B4601" w:rsidP="00E55F43">
            <w:pPr>
              <w:tabs>
                <w:tab w:val="left" w:pos="840"/>
              </w:tabs>
              <w:spacing w:line="260" w:lineRule="exact"/>
              <w:jc w:val="both"/>
              <w:rPr>
                <w:kern w:val="0"/>
              </w:rPr>
            </w:pPr>
          </w:p>
        </w:tc>
        <w:tc>
          <w:tcPr>
            <w:tcW w:w="1720" w:type="dxa"/>
          </w:tcPr>
          <w:p w14:paraId="1F832544" w14:textId="77777777" w:rsidR="003B4601" w:rsidRPr="00BE40F4" w:rsidRDefault="003B4601" w:rsidP="00E55F43">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05396FA2" w14:textId="77777777" w:rsidR="003B4601" w:rsidRPr="00BE40F4" w:rsidRDefault="003B4601" w:rsidP="00E55F43">
            <w:pPr>
              <w:tabs>
                <w:tab w:val="decimal" w:pos="612"/>
              </w:tabs>
              <w:spacing w:line="260" w:lineRule="exact"/>
              <w:jc w:val="both"/>
              <w:rPr>
                <w:kern w:val="0"/>
              </w:rPr>
            </w:pPr>
          </w:p>
        </w:tc>
        <w:tc>
          <w:tcPr>
            <w:tcW w:w="1263" w:type="dxa"/>
          </w:tcPr>
          <w:p w14:paraId="077C49BC" w14:textId="77777777" w:rsidR="003B4601" w:rsidRPr="00BE40F4" w:rsidRDefault="003B4601" w:rsidP="00E55F43">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46256765" w14:textId="77777777" w:rsidR="003B4601" w:rsidRPr="00BE40F4" w:rsidRDefault="003B4601" w:rsidP="00E55F43">
            <w:pPr>
              <w:tabs>
                <w:tab w:val="decimal" w:pos="933"/>
              </w:tabs>
              <w:spacing w:line="260" w:lineRule="exact"/>
              <w:ind w:rightChars="-11" w:right="-26"/>
              <w:rPr>
                <w:kern w:val="0"/>
              </w:rPr>
            </w:pPr>
          </w:p>
        </w:tc>
        <w:tc>
          <w:tcPr>
            <w:tcW w:w="1701" w:type="dxa"/>
          </w:tcPr>
          <w:p w14:paraId="23FC6D14" w14:textId="77777777" w:rsidR="003B4601" w:rsidRPr="00BE40F4" w:rsidRDefault="003B4601" w:rsidP="00E55F43">
            <w:pPr>
              <w:tabs>
                <w:tab w:val="decimal" w:pos="874"/>
              </w:tabs>
              <w:spacing w:line="260" w:lineRule="exact"/>
              <w:ind w:rightChars="-11" w:right="-26"/>
              <w:rPr>
                <w:kern w:val="0"/>
              </w:rPr>
            </w:pPr>
          </w:p>
        </w:tc>
      </w:tr>
      <w:tr w:rsidR="003B4601" w:rsidRPr="00BE40F4" w14:paraId="14AFBDF4" w14:textId="77777777" w:rsidTr="00E55F43">
        <w:trPr>
          <w:trHeight w:val="289"/>
        </w:trPr>
        <w:tc>
          <w:tcPr>
            <w:tcW w:w="1728" w:type="dxa"/>
          </w:tcPr>
          <w:p w14:paraId="35FCF40E" w14:textId="27584A2E" w:rsidR="003B4601" w:rsidRPr="00BE40F4" w:rsidRDefault="003B4601" w:rsidP="003B4601">
            <w:pPr>
              <w:tabs>
                <w:tab w:val="left" w:pos="840"/>
              </w:tabs>
              <w:spacing w:line="260" w:lineRule="exact"/>
              <w:jc w:val="both"/>
              <w:rPr>
                <w:kern w:val="0"/>
              </w:rPr>
            </w:pPr>
            <w:r>
              <w:rPr>
                <w:kern w:val="0"/>
              </w:rPr>
              <w:t>2023</w:t>
            </w:r>
            <w:r w:rsidRPr="00BE40F4">
              <w:rPr>
                <w:kern w:val="0"/>
              </w:rPr>
              <w:tab/>
              <w:t>Annual</w:t>
            </w:r>
          </w:p>
          <w:p w14:paraId="19718410" w14:textId="6B0B926B" w:rsidR="003B4601" w:rsidRPr="00BE40F4" w:rsidRDefault="003B4601" w:rsidP="003B4601">
            <w:pPr>
              <w:tabs>
                <w:tab w:val="left" w:pos="840"/>
              </w:tabs>
              <w:spacing w:line="260" w:lineRule="exact"/>
              <w:jc w:val="both"/>
              <w:rPr>
                <w:kern w:val="0"/>
              </w:rPr>
            </w:pPr>
          </w:p>
        </w:tc>
        <w:tc>
          <w:tcPr>
            <w:tcW w:w="1720" w:type="dxa"/>
          </w:tcPr>
          <w:p w14:paraId="32E41F46" w14:textId="2D4F4229" w:rsidR="003B4601" w:rsidRPr="00BE40F4" w:rsidRDefault="003B460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6327B0">
              <w:rPr>
                <w:sz w:val="24"/>
                <w:lang w:val="en-GB"/>
              </w:rPr>
              <w:t>26.</w:t>
            </w:r>
            <w:r w:rsidR="000C2E3E">
              <w:rPr>
                <w:sz w:val="24"/>
                <w:lang w:val="en-GB"/>
              </w:rPr>
              <w:t>2</w:t>
            </w:r>
          </w:p>
        </w:tc>
        <w:tc>
          <w:tcPr>
            <w:tcW w:w="1271" w:type="dxa"/>
          </w:tcPr>
          <w:p w14:paraId="74908283" w14:textId="40303164" w:rsidR="003B4601" w:rsidRPr="00BE40F4" w:rsidRDefault="006327B0" w:rsidP="003B4601">
            <w:pPr>
              <w:tabs>
                <w:tab w:val="decimal" w:pos="612"/>
              </w:tabs>
              <w:spacing w:line="260" w:lineRule="exact"/>
              <w:jc w:val="both"/>
              <w:rPr>
                <w:kern w:val="0"/>
              </w:rPr>
            </w:pPr>
            <w:r>
              <w:rPr>
                <w:kern w:val="0"/>
              </w:rPr>
              <w:t>30</w:t>
            </w:r>
            <w:r w:rsidR="000C2E3E">
              <w:rPr>
                <w:kern w:val="0"/>
              </w:rPr>
              <w:t>8.8</w:t>
            </w:r>
          </w:p>
        </w:tc>
        <w:tc>
          <w:tcPr>
            <w:tcW w:w="1263" w:type="dxa"/>
          </w:tcPr>
          <w:p w14:paraId="66EBE3BC" w14:textId="09CB2C31" w:rsidR="003B4601" w:rsidRPr="00BE40F4" w:rsidRDefault="003B4601" w:rsidP="003B4601">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w:t>
            </w:r>
            <w:r w:rsidR="000C2E3E">
              <w:rPr>
                <w:sz w:val="24"/>
                <w:szCs w:val="24"/>
                <w:lang w:val="en-GB" w:eastAsia="zh-TW"/>
              </w:rPr>
              <w:t>2.5</w:t>
            </w:r>
          </w:p>
        </w:tc>
        <w:tc>
          <w:tcPr>
            <w:tcW w:w="1843" w:type="dxa"/>
          </w:tcPr>
          <w:p w14:paraId="028C7ECA" w14:textId="705ED0D0" w:rsidR="003B4601" w:rsidRPr="00BE40F4" w:rsidRDefault="003B4601" w:rsidP="003B4601">
            <w:pPr>
              <w:tabs>
                <w:tab w:val="decimal" w:pos="933"/>
              </w:tabs>
              <w:spacing w:line="260" w:lineRule="exact"/>
              <w:ind w:rightChars="-11" w:right="-26"/>
              <w:rPr>
                <w:kern w:val="0"/>
              </w:rPr>
            </w:pPr>
            <w:r>
              <w:rPr>
                <w:kern w:val="0"/>
              </w:rPr>
              <w:t>-</w:t>
            </w:r>
            <w:r w:rsidR="0031798A">
              <w:rPr>
                <w:kern w:val="0"/>
              </w:rPr>
              <w:t>4.3</w:t>
            </w:r>
          </w:p>
        </w:tc>
        <w:tc>
          <w:tcPr>
            <w:tcW w:w="1701" w:type="dxa"/>
          </w:tcPr>
          <w:p w14:paraId="62E8B68A" w14:textId="500E5C0E" w:rsidR="003B4601" w:rsidRPr="00BE40F4" w:rsidRDefault="0031798A" w:rsidP="003B4601">
            <w:pPr>
              <w:tabs>
                <w:tab w:val="decimal" w:pos="874"/>
              </w:tabs>
              <w:spacing w:line="260" w:lineRule="exact"/>
              <w:ind w:rightChars="-11" w:right="-26"/>
              <w:rPr>
                <w:kern w:val="0"/>
              </w:rPr>
            </w:pPr>
            <w:r>
              <w:rPr>
                <w:kern w:val="0"/>
              </w:rPr>
              <w:t>1.</w:t>
            </w:r>
            <w:r w:rsidR="00A470CC">
              <w:rPr>
                <w:kern w:val="0"/>
              </w:rPr>
              <w:t>5</w:t>
            </w:r>
          </w:p>
        </w:tc>
      </w:tr>
      <w:tr w:rsidR="003B4601" w:rsidRPr="00BE40F4" w14:paraId="08450E00" w14:textId="77777777" w:rsidTr="00BA3BED">
        <w:trPr>
          <w:trHeight w:val="283"/>
        </w:trPr>
        <w:tc>
          <w:tcPr>
            <w:tcW w:w="1728" w:type="dxa"/>
          </w:tcPr>
          <w:p w14:paraId="3643DA91" w14:textId="33C1C039" w:rsidR="003B4601" w:rsidRPr="00BE40F4" w:rsidRDefault="003B4601" w:rsidP="003B4601">
            <w:pPr>
              <w:tabs>
                <w:tab w:val="left" w:pos="840"/>
              </w:tabs>
              <w:spacing w:line="260" w:lineRule="exact"/>
              <w:jc w:val="both"/>
              <w:rPr>
                <w:kern w:val="0"/>
              </w:rPr>
            </w:pPr>
            <w:r w:rsidRPr="00BE40F4">
              <w:rPr>
                <w:kern w:val="0"/>
              </w:rPr>
              <w:tab/>
              <w:t>Q1</w:t>
            </w:r>
          </w:p>
        </w:tc>
        <w:tc>
          <w:tcPr>
            <w:tcW w:w="1720" w:type="dxa"/>
          </w:tcPr>
          <w:p w14:paraId="6424B042" w14:textId="51EE54BC" w:rsidR="003B4601" w:rsidRPr="00BE40F4" w:rsidRDefault="003B4601" w:rsidP="003B460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20.</w:t>
            </w:r>
            <w:r w:rsidR="006327B0">
              <w:rPr>
                <w:sz w:val="24"/>
                <w:lang w:val="en-GB"/>
              </w:rPr>
              <w:t>5</w:t>
            </w:r>
            <w:r w:rsidRPr="00BE40F4">
              <w:rPr>
                <w:sz w:val="24"/>
                <w:szCs w:val="24"/>
                <w:lang w:val="en-GB" w:eastAsia="zh-TW"/>
              </w:rPr>
              <w:t xml:space="preserve"> </w:t>
            </w:r>
            <w:r w:rsidRPr="00BE40F4">
              <w:rPr>
                <w:sz w:val="24"/>
                <w:szCs w:val="24"/>
                <w:lang w:val="en-GB" w:eastAsia="zh-TW"/>
              </w:rPr>
              <w:tab/>
              <w:t>(1</w:t>
            </w:r>
            <w:r w:rsidR="000C2E3E">
              <w:rPr>
                <w:sz w:val="24"/>
                <w:szCs w:val="24"/>
                <w:lang w:val="en-GB" w:eastAsia="zh-TW"/>
              </w:rPr>
              <w:t>2.0</w:t>
            </w:r>
            <w:r w:rsidRPr="00BE40F4">
              <w:rPr>
                <w:sz w:val="24"/>
                <w:lang w:val="en-GB"/>
              </w:rPr>
              <w:t>)</w:t>
            </w:r>
          </w:p>
        </w:tc>
        <w:tc>
          <w:tcPr>
            <w:tcW w:w="1271" w:type="dxa"/>
          </w:tcPr>
          <w:p w14:paraId="6E8ACE08" w14:textId="63B03569" w:rsidR="003B4601" w:rsidRPr="00BE40F4" w:rsidRDefault="003B4601" w:rsidP="003B4601">
            <w:pPr>
              <w:tabs>
                <w:tab w:val="decimal" w:pos="612"/>
              </w:tabs>
              <w:spacing w:line="260" w:lineRule="exact"/>
              <w:jc w:val="both"/>
              <w:rPr>
                <w:kern w:val="0"/>
              </w:rPr>
            </w:pPr>
            <w:r w:rsidRPr="00BE40F4">
              <w:rPr>
                <w:kern w:val="0"/>
              </w:rPr>
              <w:t>3</w:t>
            </w:r>
            <w:r w:rsidR="006327B0">
              <w:rPr>
                <w:kern w:val="0"/>
              </w:rPr>
              <w:t>54.9</w:t>
            </w:r>
          </w:p>
        </w:tc>
        <w:tc>
          <w:tcPr>
            <w:tcW w:w="1263" w:type="dxa"/>
          </w:tcPr>
          <w:p w14:paraId="5E0F04FC" w14:textId="79FDDBDA" w:rsidR="003B4601" w:rsidRPr="00BE40F4" w:rsidRDefault="0031798A" w:rsidP="003B4601">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0.2</w:t>
            </w:r>
          </w:p>
        </w:tc>
        <w:tc>
          <w:tcPr>
            <w:tcW w:w="1843" w:type="dxa"/>
          </w:tcPr>
          <w:p w14:paraId="013F2FF6" w14:textId="1AE82AD1" w:rsidR="003B4601" w:rsidRPr="00BE40F4" w:rsidRDefault="003B4601" w:rsidP="003B4601">
            <w:pPr>
              <w:tabs>
                <w:tab w:val="decimal" w:pos="933"/>
              </w:tabs>
              <w:spacing w:line="260" w:lineRule="exact"/>
              <w:ind w:rightChars="-11" w:right="-26"/>
              <w:rPr>
                <w:kern w:val="0"/>
              </w:rPr>
            </w:pPr>
            <w:r w:rsidRPr="00BE40F4">
              <w:rPr>
                <w:kern w:val="0"/>
              </w:rPr>
              <w:t>-</w:t>
            </w:r>
            <w:r w:rsidR="0031798A">
              <w:rPr>
                <w:kern w:val="0"/>
              </w:rPr>
              <w:t>11.2</w:t>
            </w:r>
          </w:p>
        </w:tc>
        <w:tc>
          <w:tcPr>
            <w:tcW w:w="1701" w:type="dxa"/>
          </w:tcPr>
          <w:p w14:paraId="701F9FDE" w14:textId="77777777" w:rsidR="003B4601" w:rsidRPr="00BE40F4" w:rsidRDefault="003B4601" w:rsidP="003B4601">
            <w:pPr>
              <w:tabs>
                <w:tab w:val="decimal" w:pos="874"/>
              </w:tabs>
              <w:spacing w:line="260" w:lineRule="exact"/>
              <w:ind w:rightChars="-11" w:right="-26"/>
              <w:rPr>
                <w:kern w:val="0"/>
              </w:rPr>
            </w:pPr>
            <w:r w:rsidRPr="00BE40F4">
              <w:rPr>
                <w:kern w:val="0"/>
              </w:rPr>
              <w:t>1.6</w:t>
            </w:r>
          </w:p>
        </w:tc>
      </w:tr>
      <w:tr w:rsidR="003B4601" w:rsidRPr="00BE40F4" w14:paraId="3C9BD3ED" w14:textId="77777777" w:rsidTr="00BA3BED">
        <w:trPr>
          <w:trHeight w:val="283"/>
        </w:trPr>
        <w:tc>
          <w:tcPr>
            <w:tcW w:w="1728" w:type="dxa"/>
          </w:tcPr>
          <w:p w14:paraId="5C36C8E0" w14:textId="77777777" w:rsidR="003B4601" w:rsidRPr="00BE40F4" w:rsidRDefault="003B4601" w:rsidP="003B4601">
            <w:pPr>
              <w:tabs>
                <w:tab w:val="left" w:pos="840"/>
              </w:tabs>
              <w:spacing w:line="260" w:lineRule="exact"/>
              <w:jc w:val="both"/>
              <w:rPr>
                <w:kern w:val="0"/>
              </w:rPr>
            </w:pPr>
            <w:r w:rsidRPr="00BE40F4">
              <w:rPr>
                <w:kern w:val="0"/>
              </w:rPr>
              <w:tab/>
              <w:t>Q2</w:t>
            </w:r>
          </w:p>
        </w:tc>
        <w:tc>
          <w:tcPr>
            <w:tcW w:w="1720" w:type="dxa"/>
          </w:tcPr>
          <w:p w14:paraId="3CC52007" w14:textId="3F358D5C" w:rsidR="003B4601" w:rsidRPr="00BE40F4" w:rsidRDefault="003B4601" w:rsidP="003B460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6327B0">
              <w:rPr>
                <w:sz w:val="24"/>
                <w:lang w:val="en-GB"/>
              </w:rPr>
              <w:t>6.9</w:t>
            </w:r>
            <w:r w:rsidRPr="00BE40F4">
              <w:rPr>
                <w:sz w:val="24"/>
                <w:szCs w:val="24"/>
                <w:lang w:val="en-GB" w:eastAsia="zh-TW"/>
              </w:rPr>
              <w:t xml:space="preserve"> </w:t>
            </w:r>
            <w:r w:rsidRPr="00BE40F4">
              <w:rPr>
                <w:sz w:val="24"/>
                <w:szCs w:val="24"/>
                <w:lang w:val="en-GB" w:eastAsia="zh-TW"/>
              </w:rPr>
              <w:tab/>
              <w:t>(</w:t>
            </w:r>
            <w:r w:rsidR="00BC3B1D">
              <w:rPr>
                <w:sz w:val="24"/>
                <w:szCs w:val="24"/>
                <w:lang w:val="en-GB" w:eastAsia="zh-TW"/>
              </w:rPr>
              <w:t>6.</w:t>
            </w:r>
            <w:r w:rsidR="000C2E3E">
              <w:rPr>
                <w:sz w:val="24"/>
                <w:szCs w:val="24"/>
                <w:lang w:val="en-GB" w:eastAsia="zh-TW"/>
              </w:rPr>
              <w:t>2</w:t>
            </w:r>
            <w:r w:rsidRPr="00BE40F4">
              <w:rPr>
                <w:sz w:val="24"/>
                <w:lang w:val="en-GB"/>
              </w:rPr>
              <w:t>)</w:t>
            </w:r>
          </w:p>
        </w:tc>
        <w:tc>
          <w:tcPr>
            <w:tcW w:w="1271" w:type="dxa"/>
          </w:tcPr>
          <w:p w14:paraId="716A8089" w14:textId="37C8596C" w:rsidR="003B4601" w:rsidRPr="00BE40F4" w:rsidRDefault="003B4601" w:rsidP="003B4601">
            <w:pPr>
              <w:tabs>
                <w:tab w:val="decimal" w:pos="612"/>
              </w:tabs>
              <w:spacing w:line="260" w:lineRule="exact"/>
              <w:jc w:val="both"/>
              <w:rPr>
                <w:kern w:val="0"/>
              </w:rPr>
            </w:pPr>
            <w:r w:rsidRPr="00BE40F4">
              <w:rPr>
                <w:kern w:val="0"/>
              </w:rPr>
              <w:t>4</w:t>
            </w:r>
            <w:r w:rsidR="006327B0">
              <w:rPr>
                <w:kern w:val="0"/>
              </w:rPr>
              <w:t>47.9</w:t>
            </w:r>
          </w:p>
        </w:tc>
        <w:tc>
          <w:tcPr>
            <w:tcW w:w="1263" w:type="dxa"/>
          </w:tcPr>
          <w:p w14:paraId="1DD1F95D" w14:textId="627BBEFC" w:rsidR="003B4601" w:rsidRPr="00BE40F4" w:rsidRDefault="003B4601" w:rsidP="003B4601">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31798A">
              <w:rPr>
                <w:sz w:val="24"/>
                <w:szCs w:val="24"/>
                <w:lang w:val="en-GB" w:eastAsia="zh-TW"/>
              </w:rPr>
              <w:t>9.5</w:t>
            </w:r>
          </w:p>
        </w:tc>
        <w:tc>
          <w:tcPr>
            <w:tcW w:w="1843" w:type="dxa"/>
          </w:tcPr>
          <w:p w14:paraId="1B58265A" w14:textId="7268858B" w:rsidR="003B4601" w:rsidRPr="00BE40F4" w:rsidRDefault="003B4601" w:rsidP="003B4601">
            <w:pPr>
              <w:tabs>
                <w:tab w:val="decimal" w:pos="933"/>
              </w:tabs>
              <w:spacing w:line="260" w:lineRule="exact"/>
              <w:ind w:rightChars="-11" w:right="-26"/>
              <w:rPr>
                <w:kern w:val="0"/>
              </w:rPr>
            </w:pPr>
            <w:r w:rsidRPr="00BE40F4">
              <w:rPr>
                <w:kern w:val="0"/>
              </w:rPr>
              <w:t>-</w:t>
            </w:r>
            <w:r w:rsidR="0031798A">
              <w:rPr>
                <w:kern w:val="0"/>
              </w:rPr>
              <w:t>3.6</w:t>
            </w:r>
          </w:p>
        </w:tc>
        <w:tc>
          <w:tcPr>
            <w:tcW w:w="1701" w:type="dxa"/>
          </w:tcPr>
          <w:p w14:paraId="1FC3FBB3" w14:textId="77777777" w:rsidR="003B4601" w:rsidRPr="00BE40F4" w:rsidRDefault="003B4601" w:rsidP="003B4601">
            <w:pPr>
              <w:tabs>
                <w:tab w:val="decimal" w:pos="940"/>
              </w:tabs>
              <w:spacing w:line="260" w:lineRule="exact"/>
              <w:ind w:rightChars="-11" w:right="-26"/>
              <w:rPr>
                <w:kern w:val="0"/>
              </w:rPr>
            </w:pPr>
            <w:r>
              <w:rPr>
                <w:kern w:val="0"/>
              </w:rPr>
              <w:t>*</w:t>
            </w:r>
          </w:p>
        </w:tc>
      </w:tr>
      <w:tr w:rsidR="003B4601" w:rsidRPr="00BE40F4" w14:paraId="54151EC4" w14:textId="77777777" w:rsidTr="00BA3BED">
        <w:trPr>
          <w:trHeight w:val="283"/>
        </w:trPr>
        <w:tc>
          <w:tcPr>
            <w:tcW w:w="1728" w:type="dxa"/>
          </w:tcPr>
          <w:p w14:paraId="411DF307" w14:textId="77777777" w:rsidR="003B4601" w:rsidRPr="00BE40F4" w:rsidRDefault="003B4601" w:rsidP="003B4601">
            <w:pPr>
              <w:tabs>
                <w:tab w:val="left" w:pos="840"/>
              </w:tabs>
              <w:spacing w:line="260" w:lineRule="exact"/>
              <w:jc w:val="both"/>
              <w:rPr>
                <w:kern w:val="0"/>
              </w:rPr>
            </w:pPr>
            <w:r w:rsidRPr="00BE40F4">
              <w:rPr>
                <w:kern w:val="0"/>
              </w:rPr>
              <w:tab/>
              <w:t>Q</w:t>
            </w:r>
            <w:r>
              <w:rPr>
                <w:kern w:val="0"/>
              </w:rPr>
              <w:t>3</w:t>
            </w:r>
          </w:p>
        </w:tc>
        <w:tc>
          <w:tcPr>
            <w:tcW w:w="1720" w:type="dxa"/>
          </w:tcPr>
          <w:p w14:paraId="35013BC5" w14:textId="047CCCD4" w:rsidR="003B4601" w:rsidRPr="00BE40F4" w:rsidRDefault="003B4601" w:rsidP="003B460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28.</w:t>
            </w:r>
            <w:r w:rsidR="006327B0">
              <w:rPr>
                <w:sz w:val="24"/>
                <w:lang w:val="en-GB"/>
              </w:rPr>
              <w:t>9</w:t>
            </w:r>
            <w:r w:rsidRPr="00BE40F4">
              <w:rPr>
                <w:sz w:val="24"/>
                <w:szCs w:val="24"/>
                <w:lang w:val="en-GB" w:eastAsia="zh-TW"/>
              </w:rPr>
              <w:t xml:space="preserve"> </w:t>
            </w:r>
            <w:r w:rsidRPr="00BE40F4">
              <w:rPr>
                <w:sz w:val="24"/>
                <w:szCs w:val="24"/>
                <w:lang w:val="en-GB" w:eastAsia="zh-TW"/>
              </w:rPr>
              <w:tab/>
              <w:t>(</w:t>
            </w:r>
            <w:r w:rsidR="00BC3B1D">
              <w:rPr>
                <w:sz w:val="24"/>
                <w:szCs w:val="24"/>
                <w:lang w:val="en-GB" w:eastAsia="zh-TW"/>
              </w:rPr>
              <w:t>3.</w:t>
            </w:r>
            <w:r w:rsidR="000C2E3E">
              <w:rPr>
                <w:sz w:val="24"/>
                <w:szCs w:val="24"/>
                <w:lang w:val="en-GB" w:eastAsia="zh-TW"/>
              </w:rPr>
              <w:t>2</w:t>
            </w:r>
            <w:r w:rsidRPr="00BE40F4">
              <w:rPr>
                <w:sz w:val="24"/>
                <w:lang w:val="en-GB"/>
              </w:rPr>
              <w:t>)</w:t>
            </w:r>
          </w:p>
        </w:tc>
        <w:tc>
          <w:tcPr>
            <w:tcW w:w="1271" w:type="dxa"/>
          </w:tcPr>
          <w:p w14:paraId="0B5EC172" w14:textId="0DD69CFB" w:rsidR="003B4601" w:rsidRPr="00BE40F4" w:rsidRDefault="003B4601" w:rsidP="003B4601">
            <w:pPr>
              <w:tabs>
                <w:tab w:val="decimal" w:pos="612"/>
              </w:tabs>
              <w:spacing w:line="260" w:lineRule="exact"/>
              <w:jc w:val="both"/>
              <w:rPr>
                <w:kern w:val="0"/>
              </w:rPr>
            </w:pPr>
            <w:r>
              <w:rPr>
                <w:kern w:val="0"/>
              </w:rPr>
              <w:t>3</w:t>
            </w:r>
            <w:r w:rsidR="0031798A">
              <w:rPr>
                <w:kern w:val="0"/>
              </w:rPr>
              <w:t>90.6</w:t>
            </w:r>
          </w:p>
        </w:tc>
        <w:tc>
          <w:tcPr>
            <w:tcW w:w="1263" w:type="dxa"/>
          </w:tcPr>
          <w:p w14:paraId="4D2FF3D3" w14:textId="7D510965" w:rsidR="003B4601" w:rsidRPr="00BE40F4" w:rsidRDefault="003B4601" w:rsidP="003B4601">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-4.</w:t>
            </w:r>
            <w:r w:rsidR="0031798A">
              <w:rPr>
                <w:sz w:val="24"/>
                <w:szCs w:val="24"/>
                <w:lang w:val="en-GB" w:eastAsia="zh-TW"/>
              </w:rPr>
              <w:t>0</w:t>
            </w:r>
          </w:p>
        </w:tc>
        <w:tc>
          <w:tcPr>
            <w:tcW w:w="1843" w:type="dxa"/>
          </w:tcPr>
          <w:p w14:paraId="43A9D572" w14:textId="28E25B15" w:rsidR="003B4601" w:rsidRPr="00BE40F4" w:rsidRDefault="003B4601" w:rsidP="003B4601">
            <w:pPr>
              <w:tabs>
                <w:tab w:val="decimal" w:pos="933"/>
              </w:tabs>
              <w:spacing w:line="260" w:lineRule="exact"/>
              <w:ind w:rightChars="-11" w:right="-26"/>
              <w:rPr>
                <w:kern w:val="0"/>
              </w:rPr>
            </w:pPr>
            <w:r>
              <w:rPr>
                <w:kern w:val="0"/>
              </w:rPr>
              <w:t>-</w:t>
            </w:r>
            <w:r w:rsidR="0031798A">
              <w:rPr>
                <w:kern w:val="0"/>
              </w:rPr>
              <w:t>3.9</w:t>
            </w:r>
          </w:p>
        </w:tc>
        <w:tc>
          <w:tcPr>
            <w:tcW w:w="1701" w:type="dxa"/>
          </w:tcPr>
          <w:p w14:paraId="656E508D" w14:textId="0ECD03FB" w:rsidR="003B4601" w:rsidRPr="00BE40F4" w:rsidRDefault="003B4601" w:rsidP="003B4601">
            <w:pPr>
              <w:tabs>
                <w:tab w:val="decimal" w:pos="874"/>
              </w:tabs>
              <w:spacing w:line="260" w:lineRule="exact"/>
              <w:ind w:rightChars="-11" w:right="-26"/>
              <w:rPr>
                <w:kern w:val="0"/>
              </w:rPr>
            </w:pPr>
            <w:r>
              <w:rPr>
                <w:kern w:val="0"/>
              </w:rPr>
              <w:t>1.</w:t>
            </w:r>
            <w:r w:rsidR="0031798A">
              <w:rPr>
                <w:kern w:val="0"/>
              </w:rPr>
              <w:t>9</w:t>
            </w:r>
          </w:p>
        </w:tc>
      </w:tr>
      <w:tr w:rsidR="003B4601" w:rsidRPr="00BE40F4" w14:paraId="73810D7F" w14:textId="77777777" w:rsidTr="00BA3BED">
        <w:trPr>
          <w:trHeight w:val="283"/>
        </w:trPr>
        <w:tc>
          <w:tcPr>
            <w:tcW w:w="1728" w:type="dxa"/>
          </w:tcPr>
          <w:p w14:paraId="52F33519" w14:textId="6495B5A4" w:rsidR="003B4601" w:rsidRPr="00BE40F4" w:rsidRDefault="003B4601" w:rsidP="003B4601">
            <w:pPr>
              <w:tabs>
                <w:tab w:val="left" w:pos="840"/>
              </w:tabs>
              <w:spacing w:line="260" w:lineRule="exact"/>
              <w:jc w:val="both"/>
              <w:rPr>
                <w:kern w:val="0"/>
              </w:rPr>
            </w:pPr>
            <w:r w:rsidRPr="00BE40F4">
              <w:rPr>
                <w:kern w:val="0"/>
              </w:rPr>
              <w:tab/>
              <w:t>Q</w:t>
            </w:r>
            <w:r>
              <w:rPr>
                <w:kern w:val="0"/>
              </w:rPr>
              <w:t>4</w:t>
            </w:r>
          </w:p>
        </w:tc>
        <w:tc>
          <w:tcPr>
            <w:tcW w:w="1720" w:type="dxa"/>
          </w:tcPr>
          <w:p w14:paraId="5748D1E7" w14:textId="2355C889" w:rsidR="003B4601" w:rsidRPr="00BE40F4" w:rsidRDefault="003B460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31798A">
              <w:rPr>
                <w:sz w:val="24"/>
                <w:lang w:val="en-GB"/>
              </w:rPr>
              <w:t>2</w:t>
            </w:r>
            <w:r w:rsidR="000C2E3E">
              <w:rPr>
                <w:sz w:val="24"/>
                <w:lang w:val="en-GB"/>
              </w:rPr>
              <w:t>8</w:t>
            </w:r>
            <w:r w:rsidR="0031798A">
              <w:rPr>
                <w:sz w:val="24"/>
                <w:lang w:val="en-GB"/>
              </w:rPr>
              <w:t>.4</w:t>
            </w:r>
            <w:r w:rsidRPr="00BE40F4">
              <w:rPr>
                <w:sz w:val="24"/>
                <w:szCs w:val="24"/>
                <w:lang w:val="en-GB" w:eastAsia="zh-TW"/>
              </w:rPr>
              <w:t xml:space="preserve"> </w:t>
            </w:r>
            <w:r w:rsidRPr="00BE40F4">
              <w:rPr>
                <w:sz w:val="24"/>
                <w:szCs w:val="24"/>
                <w:lang w:val="en-GB" w:eastAsia="zh-TW"/>
              </w:rPr>
              <w:tab/>
              <w:t>(</w:t>
            </w:r>
            <w:r w:rsidR="00BC3B1D">
              <w:rPr>
                <w:sz w:val="24"/>
                <w:szCs w:val="24"/>
                <w:lang w:val="en-GB" w:eastAsia="zh-TW"/>
              </w:rPr>
              <w:t>4.</w:t>
            </w:r>
            <w:r w:rsidR="000C2E3E">
              <w:rPr>
                <w:sz w:val="24"/>
                <w:szCs w:val="24"/>
                <w:lang w:val="en-GB" w:eastAsia="zh-TW"/>
              </w:rPr>
              <w:t>8</w:t>
            </w:r>
            <w:r w:rsidRPr="00BE40F4">
              <w:rPr>
                <w:sz w:val="24"/>
                <w:lang w:val="en-GB"/>
              </w:rPr>
              <w:t>)</w:t>
            </w:r>
          </w:p>
        </w:tc>
        <w:tc>
          <w:tcPr>
            <w:tcW w:w="1271" w:type="dxa"/>
          </w:tcPr>
          <w:p w14:paraId="1FA9723F" w14:textId="3E5BA24C" w:rsidR="003B4601" w:rsidRDefault="0031798A" w:rsidP="003B4601">
            <w:pPr>
              <w:tabs>
                <w:tab w:val="decimal" w:pos="612"/>
              </w:tabs>
              <w:spacing w:line="260" w:lineRule="exact"/>
              <w:jc w:val="both"/>
              <w:rPr>
                <w:kern w:val="0"/>
              </w:rPr>
            </w:pPr>
            <w:r>
              <w:rPr>
                <w:kern w:val="0"/>
              </w:rPr>
              <w:t>18</w:t>
            </w:r>
            <w:r w:rsidR="000C2E3E">
              <w:rPr>
                <w:kern w:val="0"/>
              </w:rPr>
              <w:t>9.5</w:t>
            </w:r>
          </w:p>
        </w:tc>
        <w:tc>
          <w:tcPr>
            <w:tcW w:w="1263" w:type="dxa"/>
          </w:tcPr>
          <w:p w14:paraId="4290A0DF" w14:textId="49FFAF70" w:rsidR="003B4601" w:rsidRDefault="000C2E3E" w:rsidP="003B4601">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3.6</w:t>
            </w:r>
          </w:p>
        </w:tc>
        <w:tc>
          <w:tcPr>
            <w:tcW w:w="1843" w:type="dxa"/>
          </w:tcPr>
          <w:p w14:paraId="41785784" w14:textId="4ECB9195" w:rsidR="003B4601" w:rsidRDefault="00A470CC" w:rsidP="008A1A03">
            <w:pPr>
              <w:tabs>
                <w:tab w:val="decimal" w:pos="933"/>
              </w:tabs>
              <w:spacing w:line="260" w:lineRule="exact"/>
              <w:ind w:rightChars="-11" w:right="-26"/>
              <w:rPr>
                <w:kern w:val="0"/>
              </w:rPr>
            </w:pPr>
            <w:r>
              <w:rPr>
                <w:kern w:val="0"/>
              </w:rPr>
              <w:t>0.1</w:t>
            </w:r>
          </w:p>
        </w:tc>
        <w:tc>
          <w:tcPr>
            <w:tcW w:w="1701" w:type="dxa"/>
          </w:tcPr>
          <w:p w14:paraId="40C227E3" w14:textId="08CE51A8" w:rsidR="003B4601" w:rsidRDefault="0031798A" w:rsidP="003B4601">
            <w:pPr>
              <w:tabs>
                <w:tab w:val="decimal" w:pos="874"/>
              </w:tabs>
              <w:spacing w:line="260" w:lineRule="exact"/>
              <w:ind w:rightChars="-11" w:right="-26"/>
              <w:rPr>
                <w:kern w:val="0"/>
              </w:rPr>
            </w:pPr>
            <w:r>
              <w:rPr>
                <w:kern w:val="0"/>
              </w:rPr>
              <w:t>2.</w:t>
            </w:r>
            <w:r w:rsidR="00A470CC">
              <w:rPr>
                <w:kern w:val="0"/>
              </w:rPr>
              <w:t>3</w:t>
            </w:r>
          </w:p>
        </w:tc>
      </w:tr>
    </w:tbl>
    <w:p w14:paraId="44572C82" w14:textId="77777777" w:rsidR="0058292C" w:rsidRPr="00B67ADE" w:rsidRDefault="0058292C" w:rsidP="0058292C">
      <w:pPr>
        <w:tabs>
          <w:tab w:val="left" w:pos="720"/>
          <w:tab w:val="left" w:pos="1260"/>
        </w:tabs>
        <w:adjustRightInd w:val="0"/>
        <w:spacing w:line="200" w:lineRule="exact"/>
        <w:ind w:left="709" w:hanging="709"/>
        <w:jc w:val="both"/>
        <w:rPr>
          <w:sz w:val="22"/>
          <w:szCs w:val="22"/>
        </w:rPr>
      </w:pPr>
    </w:p>
    <w:p w14:paraId="74AB5FCF" w14:textId="77777777" w:rsidR="003B4601" w:rsidRPr="00BE40F4" w:rsidRDefault="003B4601" w:rsidP="003B4601">
      <w:pPr>
        <w:tabs>
          <w:tab w:val="left" w:pos="1260"/>
        </w:tabs>
        <w:adjustRightInd w:val="0"/>
        <w:spacing w:line="250" w:lineRule="exact"/>
        <w:ind w:left="851" w:hanging="851"/>
        <w:jc w:val="both"/>
        <w:rPr>
          <w:rFonts w:eastAsiaTheme="minorEastAsia"/>
          <w:kern w:val="0"/>
          <w:sz w:val="22"/>
          <w:szCs w:val="22"/>
        </w:rPr>
      </w:pPr>
      <w:proofErr w:type="gramStart"/>
      <w:r w:rsidRPr="00BE40F4">
        <w:rPr>
          <w:kern w:val="0"/>
          <w:sz w:val="22"/>
          <w:szCs w:val="22"/>
        </w:rPr>
        <w:t>Notes :</w:t>
      </w:r>
      <w:proofErr w:type="gramEnd"/>
      <w:r w:rsidRPr="00BE40F4">
        <w:rPr>
          <w:rFonts w:eastAsia="SimSun"/>
          <w:kern w:val="0"/>
          <w:sz w:val="22"/>
          <w:szCs w:val="22"/>
          <w:lang w:eastAsia="zh-CN"/>
        </w:rPr>
        <w:tab/>
      </w:r>
      <w:r w:rsidRPr="00BE40F4">
        <w:rPr>
          <w:rFonts w:eastAsiaTheme="minorEastAsia"/>
          <w:kern w:val="0"/>
          <w:sz w:val="22"/>
          <w:szCs w:val="22"/>
        </w:rPr>
        <w:t xml:space="preserve">Figures are compiled based on the change of ownership principle in recording goods sent abroad for processing and </w:t>
      </w:r>
      <w:proofErr w:type="spellStart"/>
      <w:r w:rsidRPr="00BE40F4">
        <w:rPr>
          <w:rFonts w:eastAsiaTheme="minorEastAsia"/>
          <w:kern w:val="0"/>
          <w:sz w:val="22"/>
          <w:szCs w:val="22"/>
        </w:rPr>
        <w:t>merchanting</w:t>
      </w:r>
      <w:proofErr w:type="spellEnd"/>
      <w:r w:rsidRPr="00BE40F4">
        <w:rPr>
          <w:rFonts w:eastAsiaTheme="minorEastAsia"/>
          <w:kern w:val="0"/>
          <w:sz w:val="22"/>
          <w:szCs w:val="22"/>
        </w:rPr>
        <w:t xml:space="preserve"> under the standards stipulated in the </w:t>
      </w:r>
      <w:r w:rsidRPr="00BE40F4">
        <w:rPr>
          <w:rFonts w:eastAsiaTheme="minorEastAsia"/>
          <w:i/>
          <w:kern w:val="0"/>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42896CFA" w14:textId="77777777" w:rsidR="003B4601" w:rsidRPr="00BE40F4" w:rsidRDefault="003B4601" w:rsidP="003B4601">
      <w:pPr>
        <w:keepNext/>
        <w:keepLines/>
        <w:tabs>
          <w:tab w:val="left" w:pos="851"/>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Comprising mainly outbound travel spending.</w:t>
      </w:r>
    </w:p>
    <w:p w14:paraId="2D268F59" w14:textId="77777777" w:rsidR="003B4601" w:rsidRPr="00BE40F4" w:rsidRDefault="003B4601" w:rsidP="003B4601">
      <w:pPr>
        <w:keepNext/>
        <w:keepLines/>
        <w:tabs>
          <w:tab w:val="left" w:pos="851"/>
          <w:tab w:val="left" w:pos="1440"/>
        </w:tabs>
        <w:spacing w:afterLines="50" w:after="180" w:line="250" w:lineRule="exact"/>
        <w:ind w:left="1442" w:hanging="1442"/>
        <w:jc w:val="both"/>
        <w:rPr>
          <w:kern w:val="0"/>
          <w:sz w:val="22"/>
          <w:szCs w:val="22"/>
        </w:rPr>
      </w:pPr>
      <w:r w:rsidRPr="00BE40F4">
        <w:rPr>
          <w:kern w:val="0"/>
          <w:sz w:val="22"/>
          <w:szCs w:val="22"/>
        </w:rPr>
        <w:tab/>
        <w:t>(^)</w:t>
      </w:r>
      <w:r w:rsidRPr="00BE40F4">
        <w:rPr>
          <w:kern w:val="0"/>
          <w:sz w:val="22"/>
          <w:szCs w:val="22"/>
        </w:rPr>
        <w:tab/>
        <w:t>This includes the value of processing fees paid by Hong Kong to the processing units outside Hong Kong and raw materials / semi-manufactures directly procured by these processing units.</w:t>
      </w:r>
    </w:p>
    <w:p w14:paraId="3B562066" w14:textId="77777777" w:rsidR="003B4601" w:rsidRPr="00BE40F4" w:rsidRDefault="003B4601" w:rsidP="003B4601">
      <w:pPr>
        <w:keepNext/>
        <w:keepLines/>
        <w:tabs>
          <w:tab w:val="left" w:pos="851"/>
          <w:tab w:val="left" w:pos="1440"/>
        </w:tabs>
        <w:spacing w:afterLines="50" w:after="180" w:line="250" w:lineRule="exact"/>
        <w:ind w:left="1503" w:hanging="1503"/>
        <w:jc w:val="both"/>
        <w:rPr>
          <w:kern w:val="0"/>
          <w:sz w:val="22"/>
          <w:szCs w:val="22"/>
        </w:rPr>
      </w:pPr>
      <w:r w:rsidRPr="00BE40F4">
        <w:rPr>
          <w:kern w:val="0"/>
          <w:sz w:val="22"/>
          <w:szCs w:val="22"/>
        </w:rPr>
        <w:tab/>
        <w:t>(  )</w:t>
      </w:r>
      <w:r w:rsidRPr="00BE40F4">
        <w:rPr>
          <w:kern w:val="0"/>
          <w:sz w:val="22"/>
          <w:szCs w:val="22"/>
        </w:rPr>
        <w:tab/>
        <w:t>Seasonally adjusted quarter-to-quarter rate of change.</w:t>
      </w:r>
    </w:p>
    <w:p w14:paraId="7225C570" w14:textId="77777777" w:rsidR="003B4601" w:rsidRPr="00BE40F4" w:rsidRDefault="003B4601" w:rsidP="003B4601">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 xml:space="preserve">Change </w:t>
      </w:r>
      <w:r>
        <w:rPr>
          <w:kern w:val="0"/>
          <w:sz w:val="22"/>
          <w:szCs w:val="22"/>
        </w:rPr>
        <w:t>within</w:t>
      </w:r>
      <w:r w:rsidRPr="00BE40F4">
        <w:rPr>
          <w:kern w:val="0"/>
          <w:sz w:val="22"/>
          <w:szCs w:val="22"/>
        </w:rPr>
        <w:t xml:space="preserve"> ±</w:t>
      </w:r>
      <w:proofErr w:type="gramStart"/>
      <w:r w:rsidRPr="00BE40F4">
        <w:rPr>
          <w:kern w:val="0"/>
          <w:sz w:val="22"/>
          <w:szCs w:val="22"/>
        </w:rPr>
        <w:t>0.05%</w:t>
      </w:r>
      <w:proofErr w:type="gramEnd"/>
      <w:r w:rsidRPr="00BE40F4">
        <w:rPr>
          <w:kern w:val="0"/>
          <w:sz w:val="22"/>
          <w:szCs w:val="22"/>
        </w:rPr>
        <w:t>.</w:t>
      </w: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lastRenderedPageBreak/>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623A7C34" w:rsidR="00540A25" w:rsidRPr="00A779EA" w:rsidRDefault="00FC315D" w:rsidP="00A53659">
      <w:pPr>
        <w:pStyle w:val="a"/>
        <w:numPr>
          <w:ilvl w:val="0"/>
          <w:numId w:val="6"/>
        </w:numPr>
        <w:tabs>
          <w:tab w:val="clear" w:pos="1080"/>
        </w:tabs>
        <w:spacing w:line="360" w:lineRule="atLeast"/>
        <w:rPr>
          <w:rFonts w:eastAsia="SimSun"/>
          <w:lang w:val="en-GB" w:eastAsia="zh-TW"/>
        </w:rPr>
      </w:pPr>
      <w:r w:rsidRPr="00A779EA">
        <w:rPr>
          <w:lang w:val="en-GB"/>
        </w:rPr>
        <w:t xml:space="preserve">Based on the GDP </w:t>
      </w:r>
      <w:r w:rsidR="006D52E0">
        <w:rPr>
          <w:lang w:val="en-GB"/>
        </w:rPr>
        <w:t>compilation</w:t>
      </w:r>
      <w:r w:rsidR="006D52E0" w:rsidRPr="00A779EA">
        <w:rPr>
          <w:lang w:val="en-GB"/>
        </w:rPr>
        <w:t xml:space="preserve"> </w:t>
      </w:r>
      <w:r w:rsidRPr="00A779EA">
        <w:rPr>
          <w:lang w:val="en-GB"/>
        </w:rPr>
        <w:t xml:space="preserve">framework, the goods </w:t>
      </w:r>
      <w:r w:rsidR="001455AF">
        <w:rPr>
          <w:lang w:val="en-GB"/>
        </w:rPr>
        <w:t>deficit</w:t>
      </w:r>
      <w:r w:rsidR="002A4C23" w:rsidRPr="00A779EA">
        <w:rPr>
          <w:lang w:val="en-GB"/>
        </w:rPr>
        <w:t xml:space="preserve"> </w:t>
      </w:r>
      <w:r w:rsidR="001455AF">
        <w:rPr>
          <w:lang w:val="en-GB"/>
        </w:rPr>
        <w:t>widened</w:t>
      </w:r>
      <w:r w:rsidR="002A4C23" w:rsidRPr="00A779EA">
        <w:rPr>
          <w:lang w:val="en-GB"/>
        </w:rPr>
        <w:t xml:space="preserve"> </w:t>
      </w:r>
      <w:r w:rsidR="001071AA">
        <w:rPr>
          <w:lang w:val="en-GB"/>
        </w:rPr>
        <w:t xml:space="preserve">to </w:t>
      </w:r>
      <w:r w:rsidR="002A4C23" w:rsidRPr="00A779EA">
        <w:rPr>
          <w:lang w:val="en-GB"/>
        </w:rPr>
        <w:t>$</w:t>
      </w:r>
      <w:r w:rsidR="001455AF">
        <w:rPr>
          <w:lang w:val="en-GB"/>
        </w:rPr>
        <w:t>1</w:t>
      </w:r>
      <w:r w:rsidR="00A470CC">
        <w:rPr>
          <w:lang w:val="en-GB"/>
        </w:rPr>
        <w:t>28</w:t>
      </w:r>
      <w:r w:rsidR="001455AF">
        <w:rPr>
          <w:lang w:val="en-GB"/>
        </w:rPr>
        <w:t xml:space="preserve"> billion in 2023</w:t>
      </w:r>
      <w:r w:rsidRPr="00A779EA">
        <w:rPr>
          <w:lang w:val="en-GB"/>
        </w:rPr>
        <w:t xml:space="preserve">, as the value of exports of goods </w:t>
      </w:r>
      <w:r w:rsidR="0008704D">
        <w:rPr>
          <w:lang w:val="en-GB"/>
        </w:rPr>
        <w:t>saw a larger decline</w:t>
      </w:r>
      <w:r w:rsidRPr="00A779EA">
        <w:rPr>
          <w:lang w:val="en-GB" w:eastAsia="zh-TW"/>
        </w:rPr>
        <w:t xml:space="preserve"> than</w:t>
      </w:r>
      <w:r w:rsidRPr="00A779EA">
        <w:rPr>
          <w:lang w:val="en-GB"/>
        </w:rPr>
        <w:t xml:space="preserve"> that of imports</w:t>
      </w:r>
      <w:r w:rsidRPr="00A779EA">
        <w:rPr>
          <w:lang w:val="en-GB" w:eastAsia="zh-TW"/>
        </w:rPr>
        <w:t xml:space="preserve">.  Meanwhile, the </w:t>
      </w:r>
      <w:r w:rsidRPr="00A779EA">
        <w:rPr>
          <w:lang w:val="en-GB"/>
        </w:rPr>
        <w:t xml:space="preserve">services surplus </w:t>
      </w:r>
      <w:r w:rsidR="009C35FA">
        <w:rPr>
          <w:lang w:val="en-GB"/>
        </w:rPr>
        <w:t xml:space="preserve">narrowed </w:t>
      </w:r>
      <w:r w:rsidR="00C84809">
        <w:rPr>
          <w:lang w:val="en-GB"/>
        </w:rPr>
        <w:t>marginally</w:t>
      </w:r>
      <w:r w:rsidR="009C35FA">
        <w:rPr>
          <w:lang w:val="en-GB"/>
        </w:rPr>
        <w:t xml:space="preserve"> </w:t>
      </w:r>
      <w:r w:rsidRPr="00A779EA">
        <w:rPr>
          <w:lang w:val="en-GB"/>
        </w:rPr>
        <w:t xml:space="preserve">to </w:t>
      </w:r>
      <w:r w:rsidRPr="00A779EA">
        <w:rPr>
          <w:lang w:val="en-GB" w:eastAsia="zh-TW"/>
        </w:rPr>
        <w:t>$</w:t>
      </w:r>
      <w:r w:rsidR="001455AF">
        <w:rPr>
          <w:lang w:val="en-GB" w:eastAsia="zh-TW"/>
        </w:rPr>
        <w:t>1</w:t>
      </w:r>
      <w:r w:rsidR="009C35FA">
        <w:rPr>
          <w:lang w:val="en-GB" w:eastAsia="zh-TW"/>
        </w:rPr>
        <w:t>5</w:t>
      </w:r>
      <w:r w:rsidR="00A470CC">
        <w:rPr>
          <w:lang w:val="en-GB" w:eastAsia="zh-TW"/>
        </w:rPr>
        <w:t>3</w:t>
      </w:r>
      <w:r w:rsidR="00875D09">
        <w:rPr>
          <w:lang w:val="en-GB"/>
        </w:rPr>
        <w:t> </w:t>
      </w:r>
      <w:r w:rsidRPr="00A779EA">
        <w:rPr>
          <w:lang w:val="en-GB"/>
        </w:rPr>
        <w:t xml:space="preserve">billion.  The combined goods and services account registered a </w:t>
      </w:r>
      <w:r w:rsidRPr="00A779EA">
        <w:rPr>
          <w:lang w:val="en-GB" w:eastAsia="zh-TW"/>
        </w:rPr>
        <w:t>surplus</w:t>
      </w:r>
      <w:r w:rsidRPr="00A779EA">
        <w:rPr>
          <w:lang w:val="en-GB"/>
        </w:rPr>
        <w:t xml:space="preserve"> of </w:t>
      </w:r>
      <w:r w:rsidRPr="00A779EA">
        <w:rPr>
          <w:lang w:val="en-GB" w:eastAsia="zh-TW"/>
        </w:rPr>
        <w:t>$</w:t>
      </w:r>
      <w:r w:rsidR="009C35FA">
        <w:rPr>
          <w:lang w:val="en-GB" w:eastAsia="zh-TW"/>
        </w:rPr>
        <w:t>25</w:t>
      </w:r>
      <w:r w:rsidR="001455AF">
        <w:rPr>
          <w:lang w:val="en-GB"/>
        </w:rPr>
        <w:t> billion in 2023</w:t>
      </w:r>
      <w:r w:rsidRPr="00A779EA">
        <w:rPr>
          <w:lang w:val="en-GB"/>
        </w:rPr>
        <w:t xml:space="preserve">, equivalent to </w:t>
      </w:r>
      <w:r w:rsidR="009C35FA">
        <w:rPr>
          <w:lang w:val="en-GB"/>
        </w:rPr>
        <w:t>0.5</w:t>
      </w:r>
      <w:r w:rsidRPr="00A779EA">
        <w:rPr>
          <w:lang w:val="en-GB" w:eastAsia="zh-TW"/>
        </w:rPr>
        <w:t>%</w:t>
      </w:r>
      <w:r w:rsidRPr="00A779EA">
        <w:rPr>
          <w:lang w:val="en-GB"/>
        </w:rPr>
        <w:t xml:space="preserve"> of total import value, compared to </w:t>
      </w:r>
      <w:r w:rsidRPr="00A779EA">
        <w:rPr>
          <w:lang w:val="en-GB" w:eastAsia="zh-TW"/>
        </w:rPr>
        <w:t>a surplus</w:t>
      </w:r>
      <w:r w:rsidRPr="00A779EA">
        <w:rPr>
          <w:lang w:val="en-GB"/>
        </w:rPr>
        <w:t xml:space="preserve"> of $</w:t>
      </w:r>
      <w:r w:rsidR="001455AF">
        <w:rPr>
          <w:lang w:val="en-GB" w:eastAsia="zh-TW"/>
        </w:rPr>
        <w:t>11</w:t>
      </w:r>
      <w:r w:rsidR="009C35FA">
        <w:rPr>
          <w:lang w:val="en-GB" w:eastAsia="zh-TW"/>
        </w:rPr>
        <w:t>5</w:t>
      </w:r>
      <w:r w:rsidR="002E4E3E" w:rsidRPr="00A779EA">
        <w:rPr>
          <w:lang w:val="en-GB"/>
        </w:rPr>
        <w:t> </w:t>
      </w:r>
      <w:r w:rsidRPr="00A779EA">
        <w:rPr>
          <w:lang w:val="en-GB"/>
        </w:rPr>
        <w:t xml:space="preserve">billion or </w:t>
      </w:r>
      <w:r w:rsidRPr="00A779EA">
        <w:rPr>
          <w:lang w:val="en-GB" w:eastAsia="zh-TW"/>
        </w:rPr>
        <w:t>2.</w:t>
      </w:r>
      <w:r w:rsidR="009C35FA">
        <w:rPr>
          <w:lang w:val="en-GB" w:eastAsia="zh-TW"/>
        </w:rPr>
        <w:t>1</w:t>
      </w:r>
      <w:r w:rsidR="001455AF">
        <w:rPr>
          <w:lang w:val="en-GB"/>
        </w:rPr>
        <w:t>% in 2022</w:t>
      </w:r>
      <w:r w:rsidRPr="00A779EA">
        <w:rPr>
          <w:lang w:val="en-GB" w:eastAsia="zh-TW"/>
        </w:rPr>
        <w:t>.</w:t>
      </w:r>
    </w:p>
    <w:p w14:paraId="3F6AF552" w14:textId="77777777" w:rsidR="00227842" w:rsidRPr="00B67ADE" w:rsidRDefault="00227842" w:rsidP="00DE77B6">
      <w:pPr>
        <w:pStyle w:val="a"/>
        <w:tabs>
          <w:tab w:val="clear" w:pos="1080"/>
          <w:tab w:val="left" w:pos="1260"/>
        </w:tabs>
        <w:spacing w:line="360" w:lineRule="atLeast"/>
        <w:rPr>
          <w:highlight w:val="darkGray"/>
          <w:lang w:val="en-GB"/>
        </w:rPr>
      </w:pPr>
    </w:p>
    <w:p w14:paraId="5D2EBAF7" w14:textId="68E8A19D" w:rsidR="00DD6F42" w:rsidRPr="00B67ADE" w:rsidRDefault="00DD6F42" w:rsidP="0083644B">
      <w:pPr>
        <w:tabs>
          <w:tab w:val="left" w:pos="1080"/>
        </w:tabs>
        <w:spacing w:line="280" w:lineRule="exact"/>
        <w:ind w:right="26"/>
        <w:jc w:val="center"/>
        <w:outlineLvl w:val="0"/>
        <w:rPr>
          <w:sz w:val="28"/>
          <w:vertAlign w:val="superscript"/>
        </w:rPr>
      </w:pPr>
      <w:r w:rsidRPr="00B67ADE">
        <w:rPr>
          <w:b/>
          <w:sz w:val="28"/>
        </w:rPr>
        <w:t xml:space="preserve">Table </w:t>
      </w:r>
      <w:proofErr w:type="gramStart"/>
      <w:r w:rsidR="00A65AED">
        <w:rPr>
          <w:b/>
          <w:sz w:val="28"/>
        </w:rPr>
        <w:t>3</w:t>
      </w:r>
      <w:r w:rsidRPr="00B67ADE">
        <w:rPr>
          <w:b/>
          <w:sz w:val="28"/>
        </w:rPr>
        <w:t>.</w:t>
      </w:r>
      <w:r w:rsidR="00C63B5B" w:rsidRPr="00B67ADE">
        <w:rPr>
          <w:b/>
          <w:sz w:val="28"/>
        </w:rPr>
        <w:t>6</w:t>
      </w:r>
      <w:r w:rsidRPr="00B67ADE">
        <w:rPr>
          <w:b/>
          <w:sz w:val="28"/>
        </w:rPr>
        <w:t xml:space="preserve"> :</w:t>
      </w:r>
      <w:proofErr w:type="gramEnd"/>
      <w:r w:rsidRPr="00B67ADE">
        <w:rPr>
          <w:b/>
          <w:sz w:val="28"/>
        </w:rPr>
        <w:t xml:space="preserve"> </w:t>
      </w:r>
      <w:r w:rsidR="008973D1" w:rsidRPr="00B67ADE">
        <w:rPr>
          <w:b/>
          <w:sz w:val="28"/>
        </w:rPr>
        <w:t>Goods and services balance</w:t>
      </w:r>
    </w:p>
    <w:p w14:paraId="64C78599" w14:textId="77777777" w:rsidR="00DD6F42" w:rsidRPr="00B67ADE" w:rsidRDefault="00DD6F42" w:rsidP="00DD6F42">
      <w:pPr>
        <w:tabs>
          <w:tab w:val="left" w:pos="144"/>
          <w:tab w:val="left" w:pos="864"/>
        </w:tabs>
        <w:spacing w:line="280" w:lineRule="exact"/>
        <w:ind w:left="144" w:right="29"/>
        <w:jc w:val="center"/>
        <w:rPr>
          <w:rFonts w:eastAsia="SimSun"/>
          <w:b/>
          <w:sz w:val="28"/>
          <w:lang w:eastAsia="zh-CN"/>
        </w:rPr>
      </w:pPr>
      <w:r w:rsidRPr="00B67ADE">
        <w:rPr>
          <w:b/>
          <w:sz w:val="28"/>
        </w:rPr>
        <w:t>($ billion at current market prices)</w:t>
      </w:r>
    </w:p>
    <w:p w14:paraId="555D1FB0" w14:textId="1DC15EFC" w:rsidR="00DD6F42" w:rsidRPr="00B67ADE" w:rsidRDefault="00DD6F42" w:rsidP="009971C0">
      <w:pPr>
        <w:tabs>
          <w:tab w:val="left" w:pos="1100"/>
        </w:tabs>
        <w:spacing w:line="360" w:lineRule="atLeast"/>
        <w:jc w:val="both"/>
        <w:rPr>
          <w:color w:val="4472C4" w:themeColor="accent5"/>
          <w:sz w:val="28"/>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AE78EB" w:rsidRPr="00D5719E" w14:paraId="08BAF9C7" w14:textId="77777777" w:rsidTr="00D5719E">
        <w:trPr>
          <w:trHeight w:val="280"/>
          <w:jc w:val="center"/>
        </w:trPr>
        <w:tc>
          <w:tcPr>
            <w:tcW w:w="708" w:type="dxa"/>
          </w:tcPr>
          <w:p w14:paraId="70958C5C" w14:textId="77777777" w:rsidR="00AE78EB" w:rsidRPr="00B67ADE" w:rsidRDefault="00AE78EB" w:rsidP="00F34AF2">
            <w:pPr>
              <w:tabs>
                <w:tab w:val="left" w:pos="1080"/>
              </w:tabs>
              <w:snapToGrid w:val="0"/>
            </w:pPr>
          </w:p>
        </w:tc>
        <w:tc>
          <w:tcPr>
            <w:tcW w:w="931" w:type="dxa"/>
          </w:tcPr>
          <w:p w14:paraId="34369511" w14:textId="77777777" w:rsidR="00AE78EB" w:rsidRPr="00B67ADE" w:rsidRDefault="00AE78EB" w:rsidP="00F34AF2">
            <w:pPr>
              <w:tabs>
                <w:tab w:val="left" w:pos="1080"/>
              </w:tabs>
              <w:snapToGrid w:val="0"/>
            </w:pPr>
          </w:p>
        </w:tc>
        <w:tc>
          <w:tcPr>
            <w:tcW w:w="2050" w:type="dxa"/>
            <w:gridSpan w:val="2"/>
          </w:tcPr>
          <w:p w14:paraId="2D017961" w14:textId="77777777" w:rsidR="00AE78EB" w:rsidRPr="00D5719E" w:rsidRDefault="00AE78EB" w:rsidP="00F34AF2">
            <w:pPr>
              <w:tabs>
                <w:tab w:val="left" w:pos="1080"/>
              </w:tabs>
              <w:snapToGrid w:val="0"/>
              <w:jc w:val="center"/>
              <w:rPr>
                <w:u w:val="single"/>
              </w:rPr>
            </w:pPr>
            <w:r w:rsidRPr="00D5719E">
              <w:rPr>
                <w:u w:val="single"/>
              </w:rPr>
              <w:t>Total exports</w:t>
            </w:r>
          </w:p>
        </w:tc>
        <w:tc>
          <w:tcPr>
            <w:tcW w:w="2098" w:type="dxa"/>
            <w:gridSpan w:val="2"/>
          </w:tcPr>
          <w:p w14:paraId="2C9A4DAA" w14:textId="77777777" w:rsidR="00AE78EB" w:rsidRPr="00D5719E" w:rsidRDefault="00AE78EB" w:rsidP="00F34AF2">
            <w:pPr>
              <w:tabs>
                <w:tab w:val="left" w:pos="1080"/>
              </w:tabs>
              <w:snapToGrid w:val="0"/>
              <w:jc w:val="center"/>
              <w:rPr>
                <w:u w:val="single"/>
              </w:rPr>
            </w:pPr>
            <w:r w:rsidRPr="00D5719E">
              <w:rPr>
                <w:u w:val="single"/>
              </w:rPr>
              <w:t>Imports</w:t>
            </w:r>
          </w:p>
        </w:tc>
        <w:tc>
          <w:tcPr>
            <w:tcW w:w="4239" w:type="dxa"/>
            <w:gridSpan w:val="4"/>
          </w:tcPr>
          <w:p w14:paraId="36A23AEA" w14:textId="77777777" w:rsidR="00AE78EB" w:rsidRPr="00D5719E" w:rsidRDefault="00AE78EB" w:rsidP="00AE78EB">
            <w:pPr>
              <w:snapToGrid w:val="0"/>
              <w:jc w:val="center"/>
              <w:rPr>
                <w:u w:val="single"/>
              </w:rPr>
            </w:pPr>
            <w:r w:rsidRPr="00D5719E">
              <w:rPr>
                <w:u w:val="single"/>
              </w:rPr>
              <w:t>Trade balance</w:t>
            </w:r>
          </w:p>
        </w:tc>
      </w:tr>
      <w:tr w:rsidR="00DD6F42" w:rsidRPr="00D5719E" w14:paraId="67409A3D" w14:textId="77777777" w:rsidTr="00D5719E">
        <w:trPr>
          <w:trHeight w:val="840"/>
          <w:jc w:val="center"/>
        </w:trPr>
        <w:tc>
          <w:tcPr>
            <w:tcW w:w="708" w:type="dxa"/>
          </w:tcPr>
          <w:p w14:paraId="080D07CF" w14:textId="77777777" w:rsidR="00DD6F42" w:rsidRPr="00D5719E" w:rsidRDefault="00DD6F42" w:rsidP="00F34AF2">
            <w:pPr>
              <w:tabs>
                <w:tab w:val="left" w:pos="1080"/>
              </w:tabs>
              <w:snapToGrid w:val="0"/>
            </w:pPr>
          </w:p>
        </w:tc>
        <w:tc>
          <w:tcPr>
            <w:tcW w:w="931" w:type="dxa"/>
          </w:tcPr>
          <w:p w14:paraId="76F152BC" w14:textId="77777777" w:rsidR="00DD6F42" w:rsidRPr="00D5719E" w:rsidRDefault="00DD6F42" w:rsidP="00F34AF2">
            <w:pPr>
              <w:tabs>
                <w:tab w:val="left" w:pos="1080"/>
              </w:tabs>
              <w:snapToGrid w:val="0"/>
            </w:pPr>
          </w:p>
        </w:tc>
        <w:tc>
          <w:tcPr>
            <w:tcW w:w="908" w:type="dxa"/>
          </w:tcPr>
          <w:p w14:paraId="22FFDB87" w14:textId="77777777" w:rsidR="00DD6F42" w:rsidRPr="00D5719E" w:rsidRDefault="00DD6F42" w:rsidP="00F34AF2">
            <w:pPr>
              <w:tabs>
                <w:tab w:val="left" w:pos="1080"/>
              </w:tabs>
              <w:snapToGrid w:val="0"/>
              <w:rPr>
                <w:u w:val="single"/>
              </w:rPr>
            </w:pPr>
          </w:p>
          <w:p w14:paraId="4C958CCE" w14:textId="77777777" w:rsidR="00DD6F42" w:rsidRPr="00D5719E" w:rsidRDefault="00DD6F42" w:rsidP="00F34AF2">
            <w:pPr>
              <w:tabs>
                <w:tab w:val="left" w:pos="1080"/>
              </w:tabs>
              <w:snapToGrid w:val="0"/>
            </w:pPr>
            <w:r w:rsidRPr="00D5719E">
              <w:rPr>
                <w:u w:val="single"/>
              </w:rPr>
              <w:t>Goods</w:t>
            </w:r>
          </w:p>
        </w:tc>
        <w:tc>
          <w:tcPr>
            <w:tcW w:w="1142" w:type="dxa"/>
          </w:tcPr>
          <w:p w14:paraId="20478E9C" w14:textId="77777777" w:rsidR="00DD6F42" w:rsidRPr="00D5719E" w:rsidRDefault="00DD6F42" w:rsidP="00F34AF2">
            <w:pPr>
              <w:tabs>
                <w:tab w:val="left" w:pos="1080"/>
              </w:tabs>
              <w:snapToGrid w:val="0"/>
              <w:rPr>
                <w:u w:val="single"/>
              </w:rPr>
            </w:pPr>
          </w:p>
          <w:p w14:paraId="7436ACFE" w14:textId="77777777" w:rsidR="00DD6F42" w:rsidRPr="00D5719E" w:rsidRDefault="00DD6F42" w:rsidP="00F34AF2">
            <w:pPr>
              <w:tabs>
                <w:tab w:val="left" w:pos="1080"/>
              </w:tabs>
              <w:snapToGrid w:val="0"/>
            </w:pPr>
            <w:r w:rsidRPr="00D5719E">
              <w:rPr>
                <w:u w:val="single"/>
              </w:rPr>
              <w:t>Services</w:t>
            </w:r>
          </w:p>
        </w:tc>
        <w:tc>
          <w:tcPr>
            <w:tcW w:w="1018" w:type="dxa"/>
          </w:tcPr>
          <w:p w14:paraId="7097808F" w14:textId="77777777" w:rsidR="00DD6F42" w:rsidRPr="00D5719E" w:rsidRDefault="00DD6F42" w:rsidP="00F34AF2">
            <w:pPr>
              <w:snapToGrid w:val="0"/>
              <w:rPr>
                <w:u w:val="single"/>
              </w:rPr>
            </w:pPr>
          </w:p>
          <w:p w14:paraId="7F2BEA8D" w14:textId="77777777" w:rsidR="00DD6F42" w:rsidRPr="00D5719E" w:rsidRDefault="00DD6F42" w:rsidP="00F34AF2">
            <w:pPr>
              <w:snapToGrid w:val="0"/>
            </w:pPr>
            <w:r w:rsidRPr="00D5719E">
              <w:rPr>
                <w:u w:val="single"/>
              </w:rPr>
              <w:t>Goods</w:t>
            </w:r>
          </w:p>
        </w:tc>
        <w:tc>
          <w:tcPr>
            <w:tcW w:w="1080" w:type="dxa"/>
          </w:tcPr>
          <w:p w14:paraId="52D2261F" w14:textId="77777777" w:rsidR="00DD6F42" w:rsidRPr="00D5719E" w:rsidRDefault="00DD6F42" w:rsidP="00F34AF2">
            <w:pPr>
              <w:tabs>
                <w:tab w:val="left" w:pos="1080"/>
              </w:tabs>
              <w:snapToGrid w:val="0"/>
              <w:rPr>
                <w:u w:val="single"/>
              </w:rPr>
            </w:pPr>
          </w:p>
          <w:p w14:paraId="630D59B0" w14:textId="77777777" w:rsidR="00DD6F42" w:rsidRPr="00D5719E" w:rsidRDefault="00DD6F42" w:rsidP="00F34AF2">
            <w:pPr>
              <w:tabs>
                <w:tab w:val="left" w:pos="1080"/>
              </w:tabs>
              <w:snapToGrid w:val="0"/>
            </w:pPr>
            <w:r w:rsidRPr="00D5719E">
              <w:rPr>
                <w:u w:val="single"/>
              </w:rPr>
              <w:t>Services</w:t>
            </w:r>
          </w:p>
        </w:tc>
        <w:tc>
          <w:tcPr>
            <w:tcW w:w="900" w:type="dxa"/>
          </w:tcPr>
          <w:p w14:paraId="12369A65" w14:textId="77777777" w:rsidR="00DD6F42" w:rsidRPr="00D5719E" w:rsidRDefault="00DD6F42" w:rsidP="00F34AF2">
            <w:pPr>
              <w:tabs>
                <w:tab w:val="left" w:pos="1080"/>
              </w:tabs>
              <w:snapToGrid w:val="0"/>
              <w:rPr>
                <w:u w:val="single"/>
              </w:rPr>
            </w:pPr>
          </w:p>
          <w:p w14:paraId="53CDC5EB" w14:textId="77777777" w:rsidR="00DD6F42" w:rsidRPr="00D5719E" w:rsidRDefault="00DD6F42" w:rsidP="00F34AF2">
            <w:pPr>
              <w:tabs>
                <w:tab w:val="left" w:pos="1080"/>
              </w:tabs>
              <w:snapToGrid w:val="0"/>
              <w:jc w:val="center"/>
            </w:pPr>
            <w:r w:rsidRPr="00D5719E">
              <w:rPr>
                <w:u w:val="single"/>
              </w:rPr>
              <w:t>Goods</w:t>
            </w:r>
          </w:p>
        </w:tc>
        <w:tc>
          <w:tcPr>
            <w:tcW w:w="1091" w:type="dxa"/>
          </w:tcPr>
          <w:p w14:paraId="182EAF2D" w14:textId="77777777" w:rsidR="00DD6F42" w:rsidRPr="00D5719E" w:rsidRDefault="00DD6F42" w:rsidP="00F34AF2">
            <w:pPr>
              <w:tabs>
                <w:tab w:val="left" w:pos="1080"/>
              </w:tabs>
              <w:snapToGrid w:val="0"/>
              <w:rPr>
                <w:u w:val="single"/>
              </w:rPr>
            </w:pPr>
          </w:p>
          <w:p w14:paraId="52030CEA" w14:textId="77777777" w:rsidR="00DD6F42" w:rsidRPr="00D5719E" w:rsidRDefault="00DD6F42" w:rsidP="00F34AF2">
            <w:pPr>
              <w:tabs>
                <w:tab w:val="left" w:pos="1080"/>
              </w:tabs>
              <w:snapToGrid w:val="0"/>
            </w:pPr>
            <w:r w:rsidRPr="00D5719E">
              <w:rPr>
                <w:u w:val="single"/>
              </w:rPr>
              <w:t>Services</w:t>
            </w:r>
          </w:p>
        </w:tc>
        <w:tc>
          <w:tcPr>
            <w:tcW w:w="1153" w:type="dxa"/>
          </w:tcPr>
          <w:p w14:paraId="5A13565B" w14:textId="77777777" w:rsidR="00DD6F42" w:rsidRPr="00D5719E" w:rsidRDefault="00DD6F42" w:rsidP="00F34AF2">
            <w:pPr>
              <w:snapToGrid w:val="0"/>
              <w:ind w:rightChars="-45" w:right="-108"/>
              <w:rPr>
                <w:u w:val="single"/>
              </w:rPr>
            </w:pPr>
          </w:p>
          <w:p w14:paraId="32E4C9BC" w14:textId="77777777" w:rsidR="00DD6F42" w:rsidRPr="00D5719E" w:rsidRDefault="00DD6F42" w:rsidP="00F34AF2">
            <w:pPr>
              <w:snapToGrid w:val="0"/>
              <w:ind w:rightChars="-45" w:right="-108"/>
              <w:rPr>
                <w:u w:val="single"/>
              </w:rPr>
            </w:pPr>
            <w:r w:rsidRPr="00D5719E">
              <w:rPr>
                <w:u w:val="single"/>
              </w:rPr>
              <w:t>Combined</w:t>
            </w:r>
          </w:p>
        </w:tc>
        <w:tc>
          <w:tcPr>
            <w:tcW w:w="1095" w:type="dxa"/>
          </w:tcPr>
          <w:p w14:paraId="0E1C01A0" w14:textId="77777777" w:rsidR="00DD6F42" w:rsidRPr="00D5719E" w:rsidRDefault="00DD6F42" w:rsidP="00F34AF2">
            <w:pPr>
              <w:snapToGrid w:val="0"/>
              <w:jc w:val="center"/>
              <w:rPr>
                <w:u w:val="single"/>
              </w:rPr>
            </w:pPr>
            <w:r w:rsidRPr="00D5719E">
              <w:t xml:space="preserve">As % of </w:t>
            </w:r>
            <w:r w:rsidRPr="00D5719E">
              <w:rPr>
                <w:u w:val="single"/>
              </w:rPr>
              <w:t>imports</w:t>
            </w:r>
          </w:p>
          <w:p w14:paraId="6376FFCF" w14:textId="77777777" w:rsidR="00DD6F42" w:rsidRPr="00D5719E" w:rsidRDefault="00DD6F42" w:rsidP="00F34AF2">
            <w:pPr>
              <w:snapToGrid w:val="0"/>
              <w:jc w:val="center"/>
              <w:rPr>
                <w:u w:val="single"/>
              </w:rPr>
            </w:pPr>
          </w:p>
        </w:tc>
      </w:tr>
      <w:tr w:rsidR="001455AF" w:rsidRPr="008000A5" w14:paraId="083C5942" w14:textId="77777777" w:rsidTr="0078065B">
        <w:trPr>
          <w:trHeight w:val="229"/>
          <w:jc w:val="center"/>
        </w:trPr>
        <w:tc>
          <w:tcPr>
            <w:tcW w:w="708" w:type="dxa"/>
          </w:tcPr>
          <w:p w14:paraId="346A0189" w14:textId="372687E4" w:rsidR="001455AF" w:rsidRPr="008000A5" w:rsidRDefault="001455AF" w:rsidP="0078065B">
            <w:pPr>
              <w:tabs>
                <w:tab w:val="left" w:pos="1080"/>
              </w:tabs>
              <w:spacing w:line="230" w:lineRule="exact"/>
              <w:rPr>
                <w:lang w:eastAsia="zh-HK"/>
              </w:rPr>
            </w:pPr>
            <w:r w:rsidRPr="008000A5">
              <w:t>202</w:t>
            </w:r>
            <w:r>
              <w:t>2</w:t>
            </w:r>
          </w:p>
        </w:tc>
        <w:tc>
          <w:tcPr>
            <w:tcW w:w="931" w:type="dxa"/>
          </w:tcPr>
          <w:p w14:paraId="61C9A368" w14:textId="77777777" w:rsidR="001455AF" w:rsidRPr="008000A5" w:rsidRDefault="001455AF" w:rsidP="0078065B">
            <w:pPr>
              <w:tabs>
                <w:tab w:val="left" w:pos="99"/>
              </w:tabs>
              <w:spacing w:line="230" w:lineRule="exact"/>
            </w:pPr>
            <w:r w:rsidRPr="008000A5">
              <w:t>Annual</w:t>
            </w:r>
          </w:p>
        </w:tc>
        <w:tc>
          <w:tcPr>
            <w:tcW w:w="908" w:type="dxa"/>
          </w:tcPr>
          <w:p w14:paraId="0F8EC74B" w14:textId="25AB9910" w:rsidR="001455AF" w:rsidRPr="008000A5" w:rsidRDefault="001455AF" w:rsidP="00FD1B7C">
            <w:pPr>
              <w:tabs>
                <w:tab w:val="decimal" w:pos="612"/>
              </w:tabs>
              <w:spacing w:line="230" w:lineRule="exact"/>
              <w:ind w:right="-18"/>
              <w:jc w:val="both"/>
            </w:pPr>
            <w:r w:rsidRPr="000D1098">
              <w:t>4,81</w:t>
            </w:r>
            <w:r w:rsidR="009C35FA">
              <w:t>3</w:t>
            </w:r>
          </w:p>
        </w:tc>
        <w:tc>
          <w:tcPr>
            <w:tcW w:w="1142" w:type="dxa"/>
          </w:tcPr>
          <w:p w14:paraId="73803B0B" w14:textId="431BBA5A" w:rsidR="001455AF" w:rsidRPr="008000A5" w:rsidRDefault="001455AF" w:rsidP="00FD1B7C">
            <w:pPr>
              <w:tabs>
                <w:tab w:val="decimal" w:pos="612"/>
              </w:tabs>
              <w:spacing w:line="230" w:lineRule="exact"/>
              <w:ind w:right="-18"/>
              <w:jc w:val="both"/>
            </w:pPr>
            <w:r w:rsidRPr="000D1098">
              <w:t>65</w:t>
            </w:r>
            <w:r w:rsidR="009C35FA">
              <w:t>1</w:t>
            </w:r>
          </w:p>
        </w:tc>
        <w:tc>
          <w:tcPr>
            <w:tcW w:w="1018" w:type="dxa"/>
          </w:tcPr>
          <w:p w14:paraId="19661B0C" w14:textId="19C8E9BC" w:rsidR="001455AF" w:rsidRPr="008000A5" w:rsidRDefault="001455AF" w:rsidP="00FD1B7C">
            <w:pPr>
              <w:tabs>
                <w:tab w:val="decimal" w:pos="612"/>
              </w:tabs>
              <w:spacing w:line="230" w:lineRule="exact"/>
              <w:ind w:right="-18"/>
              <w:jc w:val="both"/>
            </w:pPr>
            <w:r w:rsidRPr="000D1098">
              <w:t>4,</w:t>
            </w:r>
            <w:r w:rsidRPr="00D76305">
              <w:rPr>
                <w:lang w:eastAsia="zh-HK"/>
              </w:rPr>
              <w:t>85</w:t>
            </w:r>
            <w:r w:rsidR="009C35FA">
              <w:rPr>
                <w:lang w:eastAsia="zh-HK"/>
              </w:rPr>
              <w:t>3</w:t>
            </w:r>
          </w:p>
        </w:tc>
        <w:tc>
          <w:tcPr>
            <w:tcW w:w="1080" w:type="dxa"/>
          </w:tcPr>
          <w:p w14:paraId="7D284D2F" w14:textId="4BBB9F5F" w:rsidR="001455AF" w:rsidRPr="008000A5" w:rsidRDefault="001455AF" w:rsidP="00FD1B7C">
            <w:pPr>
              <w:tabs>
                <w:tab w:val="decimal" w:pos="612"/>
              </w:tabs>
              <w:spacing w:line="230" w:lineRule="exact"/>
              <w:ind w:right="-18"/>
              <w:jc w:val="both"/>
            </w:pPr>
            <w:r w:rsidRPr="00D76305">
              <w:rPr>
                <w:lang w:eastAsia="zh-HK"/>
              </w:rPr>
              <w:t>49</w:t>
            </w:r>
            <w:r w:rsidR="009C35FA">
              <w:rPr>
                <w:lang w:eastAsia="zh-HK"/>
              </w:rPr>
              <w:t>5</w:t>
            </w:r>
          </w:p>
        </w:tc>
        <w:tc>
          <w:tcPr>
            <w:tcW w:w="900" w:type="dxa"/>
          </w:tcPr>
          <w:p w14:paraId="0E25FC43" w14:textId="77DDE3B0" w:rsidR="001455AF" w:rsidRPr="008000A5" w:rsidRDefault="001455AF" w:rsidP="00FD1B7C">
            <w:pPr>
              <w:tabs>
                <w:tab w:val="decimal" w:pos="567"/>
              </w:tabs>
              <w:spacing w:line="230" w:lineRule="exact"/>
              <w:ind w:right="-18"/>
              <w:jc w:val="both"/>
            </w:pPr>
            <w:r w:rsidRPr="00D76305">
              <w:rPr>
                <w:lang w:eastAsia="zh-HK"/>
              </w:rPr>
              <w:t>-4</w:t>
            </w:r>
            <w:r w:rsidR="009C35FA">
              <w:rPr>
                <w:lang w:eastAsia="zh-HK"/>
              </w:rPr>
              <w:t>0</w:t>
            </w:r>
          </w:p>
        </w:tc>
        <w:tc>
          <w:tcPr>
            <w:tcW w:w="1091" w:type="dxa"/>
          </w:tcPr>
          <w:p w14:paraId="624B574D" w14:textId="1674D186" w:rsidR="001455AF" w:rsidRPr="008000A5" w:rsidRDefault="001455AF" w:rsidP="00FD1B7C">
            <w:pPr>
              <w:tabs>
                <w:tab w:val="decimal" w:pos="612"/>
              </w:tabs>
              <w:spacing w:line="230" w:lineRule="exact"/>
              <w:ind w:left="-36" w:right="-18"/>
              <w:jc w:val="both"/>
            </w:pPr>
            <w:r w:rsidRPr="00D76305">
              <w:rPr>
                <w:lang w:eastAsia="zh-HK"/>
              </w:rPr>
              <w:t>1</w:t>
            </w:r>
            <w:r w:rsidR="009C35FA">
              <w:rPr>
                <w:lang w:eastAsia="zh-HK"/>
              </w:rPr>
              <w:t>55</w:t>
            </w:r>
          </w:p>
        </w:tc>
        <w:tc>
          <w:tcPr>
            <w:tcW w:w="1153" w:type="dxa"/>
          </w:tcPr>
          <w:p w14:paraId="7F611151" w14:textId="1A96BB74" w:rsidR="001455AF" w:rsidRPr="008000A5" w:rsidRDefault="001455AF" w:rsidP="00FD1B7C">
            <w:pPr>
              <w:tabs>
                <w:tab w:val="decimal" w:pos="612"/>
              </w:tabs>
              <w:spacing w:line="230" w:lineRule="exact"/>
              <w:ind w:left="-36" w:right="-18"/>
              <w:jc w:val="both"/>
            </w:pPr>
            <w:r w:rsidRPr="00D76305">
              <w:rPr>
                <w:lang w:eastAsia="zh-HK"/>
              </w:rPr>
              <w:t>11</w:t>
            </w:r>
            <w:r w:rsidR="009C35FA">
              <w:rPr>
                <w:lang w:eastAsia="zh-HK"/>
              </w:rPr>
              <w:t>5</w:t>
            </w:r>
          </w:p>
        </w:tc>
        <w:tc>
          <w:tcPr>
            <w:tcW w:w="1095" w:type="dxa"/>
          </w:tcPr>
          <w:p w14:paraId="49E2434A" w14:textId="23A20657" w:rsidR="001455AF" w:rsidRPr="008000A5" w:rsidRDefault="001455AF" w:rsidP="00FD1B7C">
            <w:pPr>
              <w:tabs>
                <w:tab w:val="decimal" w:pos="432"/>
              </w:tabs>
              <w:spacing w:line="230" w:lineRule="exact"/>
              <w:ind w:right="-18"/>
              <w:jc w:val="both"/>
            </w:pPr>
            <w:r w:rsidRPr="000D1098">
              <w:t>2.</w:t>
            </w:r>
            <w:r w:rsidR="009C35FA">
              <w:t>1</w:t>
            </w:r>
          </w:p>
        </w:tc>
      </w:tr>
      <w:tr w:rsidR="001455AF" w:rsidRPr="008000A5" w14:paraId="5C313054" w14:textId="77777777" w:rsidTr="00D5719E">
        <w:trPr>
          <w:trHeight w:val="229"/>
          <w:jc w:val="center"/>
        </w:trPr>
        <w:tc>
          <w:tcPr>
            <w:tcW w:w="708" w:type="dxa"/>
          </w:tcPr>
          <w:p w14:paraId="0E38F79F" w14:textId="77777777" w:rsidR="001455AF" w:rsidRPr="008000A5" w:rsidRDefault="001455AF" w:rsidP="001455AF">
            <w:pPr>
              <w:tabs>
                <w:tab w:val="left" w:pos="1080"/>
              </w:tabs>
              <w:spacing w:line="230" w:lineRule="exact"/>
              <w:jc w:val="both"/>
              <w:rPr>
                <w:rFonts w:eastAsia="SimSun"/>
                <w:lang w:eastAsia="zh-CN"/>
              </w:rPr>
            </w:pPr>
          </w:p>
        </w:tc>
        <w:tc>
          <w:tcPr>
            <w:tcW w:w="931" w:type="dxa"/>
          </w:tcPr>
          <w:p w14:paraId="3A803C8B" w14:textId="77777777" w:rsidR="001455AF" w:rsidRPr="008000A5" w:rsidRDefault="001455AF" w:rsidP="001455AF">
            <w:pPr>
              <w:tabs>
                <w:tab w:val="left" w:pos="99"/>
              </w:tabs>
              <w:spacing w:line="230" w:lineRule="exact"/>
              <w:jc w:val="both"/>
            </w:pPr>
          </w:p>
        </w:tc>
        <w:tc>
          <w:tcPr>
            <w:tcW w:w="908" w:type="dxa"/>
            <w:vAlign w:val="center"/>
          </w:tcPr>
          <w:p w14:paraId="649F79A9" w14:textId="1621D6A8" w:rsidR="001455AF" w:rsidRPr="008000A5" w:rsidRDefault="001455AF" w:rsidP="001455AF">
            <w:pPr>
              <w:tabs>
                <w:tab w:val="decimal" w:pos="612"/>
              </w:tabs>
              <w:spacing w:line="230" w:lineRule="exact"/>
              <w:ind w:right="-18"/>
              <w:jc w:val="both"/>
            </w:pPr>
          </w:p>
        </w:tc>
        <w:tc>
          <w:tcPr>
            <w:tcW w:w="1142" w:type="dxa"/>
            <w:vAlign w:val="center"/>
          </w:tcPr>
          <w:p w14:paraId="550B2814" w14:textId="7800E7ED" w:rsidR="001455AF" w:rsidRPr="008000A5" w:rsidRDefault="001455AF" w:rsidP="001455AF">
            <w:pPr>
              <w:tabs>
                <w:tab w:val="decimal" w:pos="612"/>
              </w:tabs>
              <w:spacing w:line="230" w:lineRule="exact"/>
              <w:ind w:right="-18"/>
              <w:jc w:val="both"/>
            </w:pPr>
          </w:p>
        </w:tc>
        <w:tc>
          <w:tcPr>
            <w:tcW w:w="1018" w:type="dxa"/>
            <w:vAlign w:val="center"/>
          </w:tcPr>
          <w:p w14:paraId="280D5F62" w14:textId="77777777" w:rsidR="001455AF" w:rsidRPr="008000A5" w:rsidRDefault="001455AF" w:rsidP="001455AF">
            <w:pPr>
              <w:tabs>
                <w:tab w:val="decimal" w:pos="612"/>
              </w:tabs>
              <w:spacing w:line="230" w:lineRule="exact"/>
              <w:ind w:right="-18"/>
              <w:jc w:val="both"/>
            </w:pPr>
          </w:p>
        </w:tc>
        <w:tc>
          <w:tcPr>
            <w:tcW w:w="1080" w:type="dxa"/>
            <w:vAlign w:val="center"/>
          </w:tcPr>
          <w:p w14:paraId="2410FD75" w14:textId="2E3771DB" w:rsidR="001455AF" w:rsidRPr="008000A5" w:rsidRDefault="001455AF" w:rsidP="001455AF">
            <w:pPr>
              <w:tabs>
                <w:tab w:val="decimal" w:pos="612"/>
              </w:tabs>
              <w:spacing w:line="230" w:lineRule="exact"/>
              <w:ind w:right="-18"/>
              <w:jc w:val="both"/>
            </w:pPr>
          </w:p>
        </w:tc>
        <w:tc>
          <w:tcPr>
            <w:tcW w:w="900" w:type="dxa"/>
            <w:vAlign w:val="center"/>
          </w:tcPr>
          <w:p w14:paraId="3AD83697" w14:textId="77777777" w:rsidR="001455AF" w:rsidRPr="008000A5" w:rsidRDefault="001455AF" w:rsidP="001455AF">
            <w:pPr>
              <w:tabs>
                <w:tab w:val="decimal" w:pos="567"/>
              </w:tabs>
              <w:spacing w:line="230" w:lineRule="exact"/>
              <w:ind w:right="-18"/>
              <w:jc w:val="both"/>
            </w:pPr>
          </w:p>
        </w:tc>
        <w:tc>
          <w:tcPr>
            <w:tcW w:w="1091" w:type="dxa"/>
            <w:vAlign w:val="center"/>
          </w:tcPr>
          <w:p w14:paraId="13B30478" w14:textId="77777777" w:rsidR="001455AF" w:rsidRPr="008000A5" w:rsidRDefault="001455AF" w:rsidP="001455AF">
            <w:pPr>
              <w:tabs>
                <w:tab w:val="decimal" w:pos="612"/>
              </w:tabs>
              <w:spacing w:line="230" w:lineRule="exact"/>
              <w:ind w:left="-36" w:right="-18"/>
              <w:jc w:val="both"/>
            </w:pPr>
          </w:p>
        </w:tc>
        <w:tc>
          <w:tcPr>
            <w:tcW w:w="1153" w:type="dxa"/>
            <w:vAlign w:val="center"/>
          </w:tcPr>
          <w:p w14:paraId="55BF1941" w14:textId="02552CE0" w:rsidR="001455AF" w:rsidRPr="008000A5" w:rsidRDefault="001455AF" w:rsidP="001455AF">
            <w:pPr>
              <w:tabs>
                <w:tab w:val="decimal" w:pos="612"/>
              </w:tabs>
              <w:spacing w:line="230" w:lineRule="exact"/>
              <w:ind w:right="-18"/>
              <w:jc w:val="both"/>
            </w:pPr>
          </w:p>
        </w:tc>
        <w:tc>
          <w:tcPr>
            <w:tcW w:w="1095" w:type="dxa"/>
            <w:vAlign w:val="center"/>
          </w:tcPr>
          <w:p w14:paraId="1F38AC28" w14:textId="77777777" w:rsidR="001455AF" w:rsidRPr="008000A5" w:rsidRDefault="001455AF" w:rsidP="001455AF">
            <w:pPr>
              <w:tabs>
                <w:tab w:val="decimal" w:pos="432"/>
              </w:tabs>
              <w:spacing w:line="230" w:lineRule="exact"/>
              <w:ind w:left="-36" w:right="-18"/>
              <w:jc w:val="both"/>
            </w:pPr>
          </w:p>
        </w:tc>
      </w:tr>
      <w:tr w:rsidR="001455AF" w:rsidRPr="008000A5" w14:paraId="38789788" w14:textId="77777777" w:rsidTr="005E3A11">
        <w:trPr>
          <w:trHeight w:val="283"/>
          <w:jc w:val="center"/>
        </w:trPr>
        <w:tc>
          <w:tcPr>
            <w:tcW w:w="708" w:type="dxa"/>
          </w:tcPr>
          <w:p w14:paraId="6617F063" w14:textId="77777777" w:rsidR="001455AF" w:rsidRPr="008000A5" w:rsidRDefault="001455AF" w:rsidP="001455AF">
            <w:pPr>
              <w:tabs>
                <w:tab w:val="left" w:pos="1080"/>
              </w:tabs>
              <w:spacing w:line="230" w:lineRule="exact"/>
              <w:jc w:val="both"/>
              <w:rPr>
                <w:rFonts w:eastAsia="SimSun"/>
                <w:lang w:eastAsia="zh-CN"/>
              </w:rPr>
            </w:pPr>
          </w:p>
        </w:tc>
        <w:tc>
          <w:tcPr>
            <w:tcW w:w="931" w:type="dxa"/>
          </w:tcPr>
          <w:p w14:paraId="3F6DF90E" w14:textId="77777777" w:rsidR="001455AF" w:rsidRPr="008000A5" w:rsidRDefault="001455AF" w:rsidP="005E3A11">
            <w:pPr>
              <w:spacing w:line="230" w:lineRule="exact"/>
              <w:ind w:right="-18"/>
            </w:pPr>
            <w:r w:rsidRPr="00FD1B7C">
              <w:rPr>
                <w:kern w:val="0"/>
              </w:rPr>
              <w:t>Q1</w:t>
            </w:r>
          </w:p>
        </w:tc>
        <w:tc>
          <w:tcPr>
            <w:tcW w:w="908" w:type="dxa"/>
          </w:tcPr>
          <w:p w14:paraId="78F867EC" w14:textId="19DA1019" w:rsidR="001455AF" w:rsidRPr="00FD1B7C" w:rsidRDefault="001455AF" w:rsidP="00FD1B7C">
            <w:pPr>
              <w:tabs>
                <w:tab w:val="decimal" w:pos="612"/>
              </w:tabs>
              <w:spacing w:line="230" w:lineRule="exact"/>
              <w:ind w:right="-18"/>
              <w:jc w:val="both"/>
              <w:rPr>
                <w:kern w:val="0"/>
              </w:rPr>
            </w:pPr>
            <w:r w:rsidRPr="00FD1B7C">
              <w:rPr>
                <w:kern w:val="0"/>
              </w:rPr>
              <w:t>1,21</w:t>
            </w:r>
            <w:r w:rsidR="00BC3B1D" w:rsidRPr="00FD1B7C">
              <w:rPr>
                <w:kern w:val="0"/>
              </w:rPr>
              <w:t>8</w:t>
            </w:r>
          </w:p>
        </w:tc>
        <w:tc>
          <w:tcPr>
            <w:tcW w:w="1142" w:type="dxa"/>
          </w:tcPr>
          <w:p w14:paraId="6CB7C0C4" w14:textId="5DA8566A" w:rsidR="001455AF" w:rsidRPr="00FD1B7C" w:rsidRDefault="001455AF" w:rsidP="00FD1B7C">
            <w:pPr>
              <w:tabs>
                <w:tab w:val="decimal" w:pos="612"/>
              </w:tabs>
              <w:spacing w:line="230" w:lineRule="exact"/>
              <w:ind w:right="-18"/>
              <w:jc w:val="both"/>
              <w:rPr>
                <w:kern w:val="0"/>
              </w:rPr>
            </w:pPr>
            <w:r w:rsidRPr="00FD1B7C">
              <w:rPr>
                <w:kern w:val="0"/>
              </w:rPr>
              <w:t>16</w:t>
            </w:r>
            <w:r w:rsidR="009C35FA" w:rsidRPr="00FD1B7C">
              <w:rPr>
                <w:kern w:val="0"/>
              </w:rPr>
              <w:t>9</w:t>
            </w:r>
          </w:p>
        </w:tc>
        <w:tc>
          <w:tcPr>
            <w:tcW w:w="1018" w:type="dxa"/>
          </w:tcPr>
          <w:p w14:paraId="606B1EF4" w14:textId="1E07F75A" w:rsidR="001455AF" w:rsidRPr="00FD1B7C" w:rsidRDefault="001455AF" w:rsidP="00FD1B7C">
            <w:pPr>
              <w:tabs>
                <w:tab w:val="decimal" w:pos="612"/>
              </w:tabs>
              <w:spacing w:line="230" w:lineRule="exact"/>
              <w:ind w:right="-18"/>
              <w:jc w:val="both"/>
              <w:rPr>
                <w:kern w:val="0"/>
              </w:rPr>
            </w:pPr>
            <w:r w:rsidRPr="00FD1B7C">
              <w:rPr>
                <w:kern w:val="0"/>
              </w:rPr>
              <w:t>1,20</w:t>
            </w:r>
            <w:r w:rsidR="009C35FA" w:rsidRPr="00FD1B7C">
              <w:rPr>
                <w:kern w:val="0"/>
              </w:rPr>
              <w:t>2</w:t>
            </w:r>
          </w:p>
        </w:tc>
        <w:tc>
          <w:tcPr>
            <w:tcW w:w="1080" w:type="dxa"/>
          </w:tcPr>
          <w:p w14:paraId="088F6B4F" w14:textId="0935949C" w:rsidR="001455AF" w:rsidRPr="00FD1B7C" w:rsidRDefault="001455AF" w:rsidP="00FD1B7C">
            <w:pPr>
              <w:tabs>
                <w:tab w:val="decimal" w:pos="612"/>
              </w:tabs>
              <w:spacing w:line="230" w:lineRule="exact"/>
              <w:ind w:right="-18"/>
              <w:jc w:val="both"/>
              <w:rPr>
                <w:kern w:val="0"/>
              </w:rPr>
            </w:pPr>
            <w:r w:rsidRPr="00FD1B7C">
              <w:rPr>
                <w:kern w:val="0"/>
              </w:rPr>
              <w:t>119</w:t>
            </w:r>
          </w:p>
        </w:tc>
        <w:tc>
          <w:tcPr>
            <w:tcW w:w="900" w:type="dxa"/>
          </w:tcPr>
          <w:p w14:paraId="01146210" w14:textId="05503471" w:rsidR="001455AF" w:rsidRPr="00FD1B7C" w:rsidRDefault="001455AF" w:rsidP="00FD1B7C">
            <w:pPr>
              <w:tabs>
                <w:tab w:val="decimal" w:pos="567"/>
              </w:tabs>
              <w:spacing w:line="230" w:lineRule="exact"/>
              <w:ind w:right="-18"/>
              <w:jc w:val="both"/>
              <w:rPr>
                <w:kern w:val="0"/>
              </w:rPr>
            </w:pPr>
            <w:r w:rsidRPr="00FD1B7C">
              <w:rPr>
                <w:kern w:val="0"/>
              </w:rPr>
              <w:t>16</w:t>
            </w:r>
          </w:p>
        </w:tc>
        <w:tc>
          <w:tcPr>
            <w:tcW w:w="1091" w:type="dxa"/>
          </w:tcPr>
          <w:p w14:paraId="0602A14F" w14:textId="07B2AD36" w:rsidR="001455AF" w:rsidRPr="00FD1B7C" w:rsidRDefault="001455AF" w:rsidP="00FD1B7C">
            <w:pPr>
              <w:tabs>
                <w:tab w:val="decimal" w:pos="612"/>
              </w:tabs>
              <w:spacing w:line="230" w:lineRule="exact"/>
              <w:ind w:left="-36" w:right="-18"/>
              <w:jc w:val="both"/>
              <w:rPr>
                <w:kern w:val="0"/>
              </w:rPr>
            </w:pPr>
            <w:r w:rsidRPr="00FD1B7C">
              <w:rPr>
                <w:kern w:val="0"/>
              </w:rPr>
              <w:t>50</w:t>
            </w:r>
          </w:p>
        </w:tc>
        <w:tc>
          <w:tcPr>
            <w:tcW w:w="1153" w:type="dxa"/>
          </w:tcPr>
          <w:p w14:paraId="2DF30E98" w14:textId="11C8671D" w:rsidR="001455AF" w:rsidRPr="00FD1B7C" w:rsidRDefault="001455AF" w:rsidP="00FD1B7C">
            <w:pPr>
              <w:tabs>
                <w:tab w:val="decimal" w:pos="612"/>
              </w:tabs>
              <w:spacing w:line="230" w:lineRule="exact"/>
              <w:ind w:left="-36" w:right="-18"/>
              <w:jc w:val="both"/>
              <w:rPr>
                <w:kern w:val="0"/>
              </w:rPr>
            </w:pPr>
            <w:r w:rsidRPr="00FD1B7C">
              <w:rPr>
                <w:kern w:val="0"/>
              </w:rPr>
              <w:t>66</w:t>
            </w:r>
          </w:p>
        </w:tc>
        <w:tc>
          <w:tcPr>
            <w:tcW w:w="1095" w:type="dxa"/>
          </w:tcPr>
          <w:p w14:paraId="6083B9B7" w14:textId="3F30544F" w:rsidR="001455AF" w:rsidRPr="00FD1B7C" w:rsidRDefault="001455AF" w:rsidP="00FD1B7C">
            <w:pPr>
              <w:tabs>
                <w:tab w:val="decimal" w:pos="432"/>
              </w:tabs>
              <w:spacing w:line="230" w:lineRule="exact"/>
              <w:ind w:right="-18"/>
              <w:jc w:val="both"/>
              <w:rPr>
                <w:kern w:val="0"/>
              </w:rPr>
            </w:pPr>
            <w:r w:rsidRPr="00FD1B7C">
              <w:rPr>
                <w:kern w:val="0"/>
              </w:rPr>
              <w:t>5.0</w:t>
            </w:r>
          </w:p>
        </w:tc>
      </w:tr>
      <w:tr w:rsidR="001455AF" w:rsidRPr="008000A5" w14:paraId="2D36C391" w14:textId="77777777" w:rsidTr="005E3A11">
        <w:trPr>
          <w:trHeight w:val="283"/>
          <w:jc w:val="center"/>
        </w:trPr>
        <w:tc>
          <w:tcPr>
            <w:tcW w:w="708" w:type="dxa"/>
          </w:tcPr>
          <w:p w14:paraId="055A09D0" w14:textId="77777777" w:rsidR="001455AF" w:rsidRPr="008000A5" w:rsidRDefault="001455AF" w:rsidP="001455AF">
            <w:pPr>
              <w:tabs>
                <w:tab w:val="left" w:pos="1080"/>
              </w:tabs>
              <w:spacing w:line="230" w:lineRule="exact"/>
              <w:jc w:val="both"/>
              <w:rPr>
                <w:rFonts w:eastAsia="SimSun"/>
                <w:lang w:eastAsia="zh-CN"/>
              </w:rPr>
            </w:pPr>
          </w:p>
        </w:tc>
        <w:tc>
          <w:tcPr>
            <w:tcW w:w="931" w:type="dxa"/>
          </w:tcPr>
          <w:p w14:paraId="6A371606" w14:textId="77777777" w:rsidR="001455AF" w:rsidRPr="008000A5" w:rsidRDefault="001455AF" w:rsidP="005E3A11">
            <w:pPr>
              <w:spacing w:line="230" w:lineRule="exact"/>
              <w:ind w:right="-18"/>
            </w:pPr>
            <w:r w:rsidRPr="008000A5">
              <w:t>Q2</w:t>
            </w:r>
          </w:p>
        </w:tc>
        <w:tc>
          <w:tcPr>
            <w:tcW w:w="908" w:type="dxa"/>
          </w:tcPr>
          <w:p w14:paraId="5E54DD7D" w14:textId="13942ACB" w:rsidR="001455AF" w:rsidRPr="008000A5" w:rsidRDefault="001455AF" w:rsidP="00FD1B7C">
            <w:pPr>
              <w:tabs>
                <w:tab w:val="decimal" w:pos="612"/>
              </w:tabs>
              <w:spacing w:line="230" w:lineRule="exact"/>
              <w:ind w:right="-18"/>
              <w:jc w:val="both"/>
            </w:pPr>
            <w:r>
              <w:rPr>
                <w:lang w:eastAsia="zh-HK"/>
              </w:rPr>
              <w:t>1,212</w:t>
            </w:r>
          </w:p>
        </w:tc>
        <w:tc>
          <w:tcPr>
            <w:tcW w:w="1142" w:type="dxa"/>
          </w:tcPr>
          <w:p w14:paraId="78C1E12B" w14:textId="777A2758" w:rsidR="001455AF" w:rsidRPr="008000A5" w:rsidRDefault="001455AF" w:rsidP="00FD1B7C">
            <w:pPr>
              <w:tabs>
                <w:tab w:val="decimal" w:pos="612"/>
              </w:tabs>
              <w:spacing w:line="230" w:lineRule="exact"/>
              <w:ind w:right="-18"/>
              <w:jc w:val="both"/>
            </w:pPr>
            <w:r>
              <w:rPr>
                <w:lang w:eastAsia="zh-HK"/>
              </w:rPr>
              <w:t>154</w:t>
            </w:r>
          </w:p>
        </w:tc>
        <w:tc>
          <w:tcPr>
            <w:tcW w:w="1018" w:type="dxa"/>
          </w:tcPr>
          <w:p w14:paraId="40E829E1" w14:textId="32A8FF2E" w:rsidR="001455AF" w:rsidRPr="008000A5" w:rsidRDefault="001455AF" w:rsidP="00FD1B7C">
            <w:pPr>
              <w:tabs>
                <w:tab w:val="decimal" w:pos="612"/>
              </w:tabs>
              <w:spacing w:line="230" w:lineRule="exact"/>
              <w:ind w:right="-18"/>
              <w:jc w:val="both"/>
            </w:pPr>
            <w:r>
              <w:rPr>
                <w:lang w:eastAsia="zh-HK"/>
              </w:rPr>
              <w:t>1,2</w:t>
            </w:r>
            <w:r w:rsidR="009C35FA">
              <w:rPr>
                <w:lang w:eastAsia="zh-HK"/>
              </w:rPr>
              <w:t>88</w:t>
            </w:r>
          </w:p>
        </w:tc>
        <w:tc>
          <w:tcPr>
            <w:tcW w:w="1080" w:type="dxa"/>
          </w:tcPr>
          <w:p w14:paraId="259B6EF0" w14:textId="18524621" w:rsidR="001455AF" w:rsidRPr="008000A5" w:rsidRDefault="001455AF" w:rsidP="00FD1B7C">
            <w:pPr>
              <w:tabs>
                <w:tab w:val="decimal" w:pos="612"/>
              </w:tabs>
              <w:spacing w:line="230" w:lineRule="exact"/>
              <w:ind w:right="-18"/>
              <w:jc w:val="both"/>
            </w:pPr>
            <w:r>
              <w:rPr>
                <w:lang w:eastAsia="zh-HK"/>
              </w:rPr>
              <w:t>11</w:t>
            </w:r>
            <w:r w:rsidR="009C35FA">
              <w:rPr>
                <w:lang w:eastAsia="zh-HK"/>
              </w:rPr>
              <w:t>7</w:t>
            </w:r>
          </w:p>
        </w:tc>
        <w:tc>
          <w:tcPr>
            <w:tcW w:w="900" w:type="dxa"/>
          </w:tcPr>
          <w:p w14:paraId="56FBAAA1" w14:textId="27591F3B" w:rsidR="001455AF" w:rsidRPr="008000A5" w:rsidRDefault="001455AF" w:rsidP="00FD1B7C">
            <w:pPr>
              <w:tabs>
                <w:tab w:val="decimal" w:pos="567"/>
              </w:tabs>
              <w:spacing w:line="230" w:lineRule="exact"/>
              <w:ind w:right="-18"/>
              <w:jc w:val="both"/>
            </w:pPr>
            <w:r>
              <w:rPr>
                <w:lang w:eastAsia="zh-HK"/>
              </w:rPr>
              <w:t>-7</w:t>
            </w:r>
            <w:r w:rsidR="009C35FA">
              <w:rPr>
                <w:lang w:eastAsia="zh-HK"/>
              </w:rPr>
              <w:t>6</w:t>
            </w:r>
          </w:p>
        </w:tc>
        <w:tc>
          <w:tcPr>
            <w:tcW w:w="1091" w:type="dxa"/>
          </w:tcPr>
          <w:p w14:paraId="0FCDBA3C" w14:textId="210FD99A" w:rsidR="001455AF" w:rsidRPr="008000A5" w:rsidRDefault="001455AF" w:rsidP="00FD1B7C">
            <w:pPr>
              <w:tabs>
                <w:tab w:val="decimal" w:pos="612"/>
              </w:tabs>
              <w:spacing w:line="230" w:lineRule="exact"/>
              <w:ind w:left="-36" w:right="-18"/>
              <w:jc w:val="both"/>
            </w:pPr>
            <w:r>
              <w:rPr>
                <w:lang w:eastAsia="zh-HK"/>
              </w:rPr>
              <w:t>3</w:t>
            </w:r>
            <w:r w:rsidR="009C35FA">
              <w:rPr>
                <w:lang w:eastAsia="zh-HK"/>
              </w:rPr>
              <w:t>7</w:t>
            </w:r>
          </w:p>
        </w:tc>
        <w:tc>
          <w:tcPr>
            <w:tcW w:w="1153" w:type="dxa"/>
          </w:tcPr>
          <w:p w14:paraId="626E37CF" w14:textId="781BA123" w:rsidR="001455AF" w:rsidRPr="008000A5" w:rsidRDefault="001455AF" w:rsidP="00FD1B7C">
            <w:pPr>
              <w:tabs>
                <w:tab w:val="decimal" w:pos="612"/>
              </w:tabs>
              <w:spacing w:line="230" w:lineRule="exact"/>
              <w:ind w:left="-36" w:right="-18"/>
              <w:jc w:val="both"/>
            </w:pPr>
            <w:r>
              <w:rPr>
                <w:lang w:eastAsia="zh-HK"/>
              </w:rPr>
              <w:t>-</w:t>
            </w:r>
            <w:r w:rsidR="009C35FA">
              <w:rPr>
                <w:lang w:eastAsia="zh-HK"/>
              </w:rPr>
              <w:t>39</w:t>
            </w:r>
          </w:p>
        </w:tc>
        <w:tc>
          <w:tcPr>
            <w:tcW w:w="1095" w:type="dxa"/>
          </w:tcPr>
          <w:p w14:paraId="395FD9E4" w14:textId="272455E4" w:rsidR="001455AF" w:rsidRPr="008000A5" w:rsidRDefault="001455AF" w:rsidP="00FD1B7C">
            <w:pPr>
              <w:tabs>
                <w:tab w:val="decimal" w:pos="432"/>
              </w:tabs>
              <w:spacing w:line="230" w:lineRule="exact"/>
              <w:ind w:left="-36" w:right="-18"/>
              <w:jc w:val="both"/>
            </w:pPr>
            <w:r>
              <w:rPr>
                <w:lang w:eastAsia="zh-HK"/>
              </w:rPr>
              <w:t>-2.8</w:t>
            </w:r>
          </w:p>
        </w:tc>
      </w:tr>
      <w:tr w:rsidR="001455AF" w:rsidRPr="008000A5" w14:paraId="763C39A2" w14:textId="77777777" w:rsidTr="005E3A11">
        <w:trPr>
          <w:trHeight w:val="283"/>
          <w:jc w:val="center"/>
        </w:trPr>
        <w:tc>
          <w:tcPr>
            <w:tcW w:w="708" w:type="dxa"/>
          </w:tcPr>
          <w:p w14:paraId="28F94CF2" w14:textId="77777777" w:rsidR="001455AF" w:rsidRPr="008000A5" w:rsidRDefault="001455AF" w:rsidP="001455AF">
            <w:pPr>
              <w:tabs>
                <w:tab w:val="left" w:pos="1080"/>
              </w:tabs>
              <w:spacing w:line="230" w:lineRule="exact"/>
              <w:jc w:val="both"/>
              <w:rPr>
                <w:rFonts w:eastAsia="SimSun"/>
                <w:lang w:eastAsia="zh-CN"/>
              </w:rPr>
            </w:pPr>
          </w:p>
        </w:tc>
        <w:tc>
          <w:tcPr>
            <w:tcW w:w="931" w:type="dxa"/>
          </w:tcPr>
          <w:p w14:paraId="7F09AD63" w14:textId="77777777" w:rsidR="001455AF" w:rsidRPr="008000A5" w:rsidRDefault="001455AF" w:rsidP="005E3A11">
            <w:pPr>
              <w:spacing w:line="230" w:lineRule="exact"/>
              <w:ind w:right="-18"/>
            </w:pPr>
            <w:r w:rsidRPr="008000A5">
              <w:t>Q3</w:t>
            </w:r>
          </w:p>
        </w:tc>
        <w:tc>
          <w:tcPr>
            <w:tcW w:w="908" w:type="dxa"/>
          </w:tcPr>
          <w:p w14:paraId="314DA820" w14:textId="69AE4141" w:rsidR="001455AF" w:rsidRPr="008000A5" w:rsidRDefault="001455AF" w:rsidP="00FD1B7C">
            <w:pPr>
              <w:tabs>
                <w:tab w:val="decimal" w:pos="612"/>
              </w:tabs>
              <w:spacing w:line="230" w:lineRule="exact"/>
              <w:ind w:right="-18"/>
              <w:jc w:val="both"/>
            </w:pPr>
            <w:r>
              <w:rPr>
                <w:lang w:eastAsia="zh-HK"/>
              </w:rPr>
              <w:t>1,229</w:t>
            </w:r>
          </w:p>
        </w:tc>
        <w:tc>
          <w:tcPr>
            <w:tcW w:w="1142" w:type="dxa"/>
          </w:tcPr>
          <w:p w14:paraId="0B37A287" w14:textId="5701C4C2" w:rsidR="001455AF" w:rsidRPr="008000A5" w:rsidRDefault="001455AF" w:rsidP="00FD1B7C">
            <w:pPr>
              <w:tabs>
                <w:tab w:val="decimal" w:pos="612"/>
              </w:tabs>
              <w:spacing w:line="230" w:lineRule="exact"/>
              <w:ind w:right="-18"/>
              <w:jc w:val="both"/>
            </w:pPr>
            <w:r w:rsidRPr="008000A5">
              <w:rPr>
                <w:lang w:eastAsia="zh-HK"/>
              </w:rPr>
              <w:t>16</w:t>
            </w:r>
            <w:r w:rsidR="009C35FA">
              <w:rPr>
                <w:lang w:eastAsia="zh-HK"/>
              </w:rPr>
              <w:t>2</w:t>
            </w:r>
          </w:p>
        </w:tc>
        <w:tc>
          <w:tcPr>
            <w:tcW w:w="1018" w:type="dxa"/>
          </w:tcPr>
          <w:p w14:paraId="7062D2C8" w14:textId="79E628DB" w:rsidR="001455AF" w:rsidRPr="008000A5" w:rsidRDefault="001455AF" w:rsidP="00FD1B7C">
            <w:pPr>
              <w:tabs>
                <w:tab w:val="decimal" w:pos="612"/>
              </w:tabs>
              <w:spacing w:line="230" w:lineRule="exact"/>
              <w:ind w:right="-18"/>
              <w:jc w:val="both"/>
            </w:pPr>
            <w:r>
              <w:rPr>
                <w:lang w:eastAsia="zh-HK"/>
              </w:rPr>
              <w:t>1,21</w:t>
            </w:r>
            <w:r w:rsidR="009C35FA">
              <w:rPr>
                <w:lang w:eastAsia="zh-HK"/>
              </w:rPr>
              <w:t>2</w:t>
            </w:r>
          </w:p>
        </w:tc>
        <w:tc>
          <w:tcPr>
            <w:tcW w:w="1080" w:type="dxa"/>
          </w:tcPr>
          <w:p w14:paraId="1A3D3646" w14:textId="0DBA465C" w:rsidR="001455AF" w:rsidRPr="008000A5" w:rsidRDefault="001455AF" w:rsidP="00FD1B7C">
            <w:pPr>
              <w:tabs>
                <w:tab w:val="decimal" w:pos="612"/>
              </w:tabs>
              <w:spacing w:line="230" w:lineRule="exact"/>
              <w:ind w:right="-18"/>
              <w:jc w:val="both"/>
            </w:pPr>
            <w:r w:rsidRPr="008000A5">
              <w:rPr>
                <w:lang w:eastAsia="zh-HK"/>
              </w:rPr>
              <w:t>12</w:t>
            </w:r>
            <w:r w:rsidR="009C35FA">
              <w:rPr>
                <w:lang w:eastAsia="zh-HK"/>
              </w:rPr>
              <w:t>1</w:t>
            </w:r>
          </w:p>
        </w:tc>
        <w:tc>
          <w:tcPr>
            <w:tcW w:w="900" w:type="dxa"/>
          </w:tcPr>
          <w:p w14:paraId="3957D965" w14:textId="3E29E102" w:rsidR="001455AF" w:rsidRPr="008000A5" w:rsidRDefault="001455AF" w:rsidP="00FD1B7C">
            <w:pPr>
              <w:tabs>
                <w:tab w:val="decimal" w:pos="567"/>
              </w:tabs>
              <w:spacing w:line="230" w:lineRule="exact"/>
              <w:ind w:right="-18"/>
              <w:jc w:val="both"/>
            </w:pPr>
            <w:r>
              <w:rPr>
                <w:lang w:eastAsia="zh-HK"/>
              </w:rPr>
              <w:t>1</w:t>
            </w:r>
            <w:r w:rsidR="009C35FA">
              <w:rPr>
                <w:lang w:eastAsia="zh-HK"/>
              </w:rPr>
              <w:t>7</w:t>
            </w:r>
          </w:p>
        </w:tc>
        <w:tc>
          <w:tcPr>
            <w:tcW w:w="1091" w:type="dxa"/>
          </w:tcPr>
          <w:p w14:paraId="7A3BD9D8" w14:textId="67A9DC4C" w:rsidR="001455AF" w:rsidRPr="008000A5" w:rsidRDefault="001455AF" w:rsidP="00FD1B7C">
            <w:pPr>
              <w:tabs>
                <w:tab w:val="decimal" w:pos="612"/>
              </w:tabs>
              <w:spacing w:line="230" w:lineRule="exact"/>
              <w:ind w:left="-36" w:right="-18"/>
              <w:jc w:val="both"/>
            </w:pPr>
            <w:r>
              <w:rPr>
                <w:lang w:eastAsia="zh-HK"/>
              </w:rPr>
              <w:t>4</w:t>
            </w:r>
            <w:r w:rsidR="009C35FA">
              <w:rPr>
                <w:lang w:eastAsia="zh-HK"/>
              </w:rPr>
              <w:t>1</w:t>
            </w:r>
          </w:p>
        </w:tc>
        <w:tc>
          <w:tcPr>
            <w:tcW w:w="1153" w:type="dxa"/>
          </w:tcPr>
          <w:p w14:paraId="652131B9" w14:textId="32A8AB03" w:rsidR="001455AF" w:rsidRPr="008000A5" w:rsidRDefault="001455AF" w:rsidP="00FD1B7C">
            <w:pPr>
              <w:tabs>
                <w:tab w:val="decimal" w:pos="612"/>
              </w:tabs>
              <w:spacing w:line="230" w:lineRule="exact"/>
              <w:ind w:left="-36" w:right="-18"/>
              <w:jc w:val="both"/>
            </w:pPr>
            <w:r>
              <w:rPr>
                <w:lang w:eastAsia="zh-HK"/>
              </w:rPr>
              <w:t>58</w:t>
            </w:r>
          </w:p>
        </w:tc>
        <w:tc>
          <w:tcPr>
            <w:tcW w:w="1095" w:type="dxa"/>
          </w:tcPr>
          <w:p w14:paraId="457D6298" w14:textId="491FE4F6" w:rsidR="001455AF" w:rsidRPr="008000A5" w:rsidRDefault="001455AF" w:rsidP="00FD1B7C">
            <w:pPr>
              <w:tabs>
                <w:tab w:val="decimal" w:pos="432"/>
              </w:tabs>
              <w:spacing w:line="230" w:lineRule="exact"/>
              <w:ind w:left="-36" w:right="-18"/>
              <w:jc w:val="both"/>
            </w:pPr>
            <w:r>
              <w:rPr>
                <w:lang w:eastAsia="zh-HK"/>
              </w:rPr>
              <w:t>4.4</w:t>
            </w:r>
          </w:p>
        </w:tc>
      </w:tr>
      <w:tr w:rsidR="001455AF" w:rsidRPr="008000A5" w14:paraId="2AE090FC" w14:textId="77777777" w:rsidTr="005E3A11">
        <w:trPr>
          <w:trHeight w:val="229"/>
          <w:jc w:val="center"/>
        </w:trPr>
        <w:tc>
          <w:tcPr>
            <w:tcW w:w="708" w:type="dxa"/>
          </w:tcPr>
          <w:p w14:paraId="7F7BE293" w14:textId="77777777" w:rsidR="001455AF" w:rsidRPr="008000A5" w:rsidRDefault="001455AF" w:rsidP="001455AF">
            <w:pPr>
              <w:tabs>
                <w:tab w:val="left" w:pos="1080"/>
              </w:tabs>
              <w:spacing w:line="230" w:lineRule="exact"/>
              <w:jc w:val="both"/>
              <w:rPr>
                <w:rFonts w:eastAsia="SimSun"/>
                <w:lang w:eastAsia="zh-CN"/>
              </w:rPr>
            </w:pPr>
          </w:p>
        </w:tc>
        <w:tc>
          <w:tcPr>
            <w:tcW w:w="931" w:type="dxa"/>
          </w:tcPr>
          <w:p w14:paraId="2A8EE535" w14:textId="77777777" w:rsidR="001455AF" w:rsidRPr="008000A5" w:rsidRDefault="001455AF" w:rsidP="005E3A11">
            <w:pPr>
              <w:spacing w:line="230" w:lineRule="exact"/>
              <w:ind w:right="-18"/>
            </w:pPr>
            <w:r w:rsidRPr="008000A5">
              <w:t>Q4</w:t>
            </w:r>
          </w:p>
          <w:p w14:paraId="563406FC" w14:textId="57DBE938" w:rsidR="001455AF" w:rsidRPr="008000A5" w:rsidRDefault="001455AF" w:rsidP="005E3A11">
            <w:pPr>
              <w:tabs>
                <w:tab w:val="left" w:pos="99"/>
              </w:tabs>
              <w:spacing w:line="230" w:lineRule="exact"/>
            </w:pPr>
          </w:p>
        </w:tc>
        <w:tc>
          <w:tcPr>
            <w:tcW w:w="908" w:type="dxa"/>
          </w:tcPr>
          <w:p w14:paraId="24FCDCB2" w14:textId="7A752FE4" w:rsidR="001455AF" w:rsidRPr="008000A5" w:rsidRDefault="001455AF" w:rsidP="00FD1B7C">
            <w:pPr>
              <w:tabs>
                <w:tab w:val="decimal" w:pos="612"/>
              </w:tabs>
              <w:spacing w:line="230" w:lineRule="exact"/>
              <w:ind w:right="-18"/>
              <w:jc w:val="both"/>
            </w:pPr>
            <w:r w:rsidRPr="000D1098">
              <w:t>1,15</w:t>
            </w:r>
            <w:r w:rsidR="009C35FA">
              <w:t>3</w:t>
            </w:r>
          </w:p>
        </w:tc>
        <w:tc>
          <w:tcPr>
            <w:tcW w:w="1142" w:type="dxa"/>
          </w:tcPr>
          <w:p w14:paraId="13AB68C4" w14:textId="7CBB2753" w:rsidR="001455AF" w:rsidRPr="008000A5" w:rsidRDefault="001455AF" w:rsidP="00FD1B7C">
            <w:pPr>
              <w:tabs>
                <w:tab w:val="decimal" w:pos="612"/>
              </w:tabs>
              <w:spacing w:line="230" w:lineRule="exact"/>
              <w:ind w:right="-18"/>
              <w:jc w:val="both"/>
            </w:pPr>
            <w:r w:rsidRPr="000D1098">
              <w:t>16</w:t>
            </w:r>
            <w:r w:rsidR="009C35FA">
              <w:t>6</w:t>
            </w:r>
          </w:p>
        </w:tc>
        <w:tc>
          <w:tcPr>
            <w:tcW w:w="1018" w:type="dxa"/>
          </w:tcPr>
          <w:p w14:paraId="31DEE159" w14:textId="32E091C4" w:rsidR="001455AF" w:rsidRPr="008000A5" w:rsidRDefault="001455AF" w:rsidP="00FD1B7C">
            <w:pPr>
              <w:tabs>
                <w:tab w:val="decimal" w:pos="612"/>
              </w:tabs>
              <w:spacing w:line="230" w:lineRule="exact"/>
              <w:ind w:right="-18"/>
              <w:jc w:val="both"/>
            </w:pPr>
            <w:r w:rsidRPr="000D1098">
              <w:t>1,</w:t>
            </w:r>
            <w:r w:rsidRPr="00D76305">
              <w:rPr>
                <w:lang w:eastAsia="zh-HK"/>
              </w:rPr>
              <w:t>15</w:t>
            </w:r>
            <w:r w:rsidR="009C35FA">
              <w:rPr>
                <w:lang w:eastAsia="zh-HK"/>
              </w:rPr>
              <w:t>1</w:t>
            </w:r>
          </w:p>
        </w:tc>
        <w:tc>
          <w:tcPr>
            <w:tcW w:w="1080" w:type="dxa"/>
          </w:tcPr>
          <w:p w14:paraId="4E77EB5F" w14:textId="3AFBCB87" w:rsidR="001455AF" w:rsidRPr="008000A5" w:rsidRDefault="001455AF" w:rsidP="00FD1B7C">
            <w:pPr>
              <w:tabs>
                <w:tab w:val="decimal" w:pos="612"/>
              </w:tabs>
              <w:spacing w:line="230" w:lineRule="exact"/>
              <w:ind w:right="-18"/>
              <w:jc w:val="both"/>
            </w:pPr>
            <w:r w:rsidRPr="00D76305">
              <w:rPr>
                <w:lang w:eastAsia="zh-HK"/>
              </w:rPr>
              <w:t>138</w:t>
            </w:r>
          </w:p>
        </w:tc>
        <w:tc>
          <w:tcPr>
            <w:tcW w:w="900" w:type="dxa"/>
          </w:tcPr>
          <w:p w14:paraId="698D85C2" w14:textId="6C44D45B" w:rsidR="001455AF" w:rsidRPr="008000A5" w:rsidRDefault="009C35FA" w:rsidP="00FD1B7C">
            <w:pPr>
              <w:tabs>
                <w:tab w:val="decimal" w:pos="567"/>
              </w:tabs>
              <w:spacing w:line="230" w:lineRule="exact"/>
              <w:ind w:right="-18"/>
              <w:jc w:val="both"/>
            </w:pPr>
            <w:r>
              <w:rPr>
                <w:lang w:eastAsia="zh-HK"/>
              </w:rPr>
              <w:t>3</w:t>
            </w:r>
          </w:p>
        </w:tc>
        <w:tc>
          <w:tcPr>
            <w:tcW w:w="1091" w:type="dxa"/>
          </w:tcPr>
          <w:p w14:paraId="7551530B" w14:textId="2793A431" w:rsidR="001455AF" w:rsidRPr="008000A5" w:rsidRDefault="009C35FA" w:rsidP="00FD1B7C">
            <w:pPr>
              <w:tabs>
                <w:tab w:val="decimal" w:pos="612"/>
              </w:tabs>
              <w:spacing w:line="230" w:lineRule="exact"/>
              <w:ind w:left="-36" w:right="-18"/>
              <w:jc w:val="both"/>
            </w:pPr>
            <w:r>
              <w:rPr>
                <w:lang w:eastAsia="zh-HK"/>
              </w:rPr>
              <w:t>27</w:t>
            </w:r>
          </w:p>
        </w:tc>
        <w:tc>
          <w:tcPr>
            <w:tcW w:w="1153" w:type="dxa"/>
          </w:tcPr>
          <w:p w14:paraId="4BEBB898" w14:textId="660EAC76" w:rsidR="001455AF" w:rsidRPr="008000A5" w:rsidRDefault="001455AF" w:rsidP="00FD1B7C">
            <w:pPr>
              <w:tabs>
                <w:tab w:val="decimal" w:pos="612"/>
              </w:tabs>
              <w:spacing w:line="230" w:lineRule="exact"/>
              <w:ind w:left="-36" w:right="-18"/>
              <w:jc w:val="both"/>
            </w:pPr>
            <w:r w:rsidRPr="00D76305">
              <w:rPr>
                <w:lang w:eastAsia="zh-HK"/>
              </w:rPr>
              <w:t>3</w:t>
            </w:r>
            <w:r w:rsidR="009C35FA">
              <w:rPr>
                <w:lang w:eastAsia="zh-HK"/>
              </w:rPr>
              <w:t>0</w:t>
            </w:r>
          </w:p>
        </w:tc>
        <w:tc>
          <w:tcPr>
            <w:tcW w:w="1095" w:type="dxa"/>
          </w:tcPr>
          <w:p w14:paraId="2D1572C4" w14:textId="5BFB21B4" w:rsidR="001455AF" w:rsidRPr="008000A5" w:rsidRDefault="001455AF" w:rsidP="00FD1B7C">
            <w:pPr>
              <w:tabs>
                <w:tab w:val="decimal" w:pos="432"/>
              </w:tabs>
              <w:spacing w:line="230" w:lineRule="exact"/>
              <w:ind w:left="-36" w:right="-18"/>
              <w:jc w:val="both"/>
            </w:pPr>
            <w:r w:rsidRPr="000D1098">
              <w:t>2.</w:t>
            </w:r>
            <w:r w:rsidR="009C35FA">
              <w:t>3</w:t>
            </w:r>
          </w:p>
        </w:tc>
      </w:tr>
      <w:tr w:rsidR="001455AF" w:rsidRPr="008000A5" w14:paraId="07EE5133" w14:textId="77777777" w:rsidTr="0078065B">
        <w:trPr>
          <w:trHeight w:val="229"/>
          <w:jc w:val="center"/>
        </w:trPr>
        <w:tc>
          <w:tcPr>
            <w:tcW w:w="708" w:type="dxa"/>
          </w:tcPr>
          <w:p w14:paraId="7B729C73" w14:textId="7D1CD5FF" w:rsidR="001455AF" w:rsidRPr="008000A5" w:rsidRDefault="001455AF" w:rsidP="0078065B">
            <w:pPr>
              <w:tabs>
                <w:tab w:val="left" w:pos="1080"/>
              </w:tabs>
              <w:spacing w:line="230" w:lineRule="exact"/>
            </w:pPr>
            <w:r w:rsidRPr="008000A5">
              <w:t>202</w:t>
            </w:r>
            <w:r>
              <w:t>3</w:t>
            </w:r>
          </w:p>
        </w:tc>
        <w:tc>
          <w:tcPr>
            <w:tcW w:w="931" w:type="dxa"/>
          </w:tcPr>
          <w:p w14:paraId="76E8D0AD" w14:textId="1DDCDDDC" w:rsidR="001455AF" w:rsidRPr="008000A5" w:rsidRDefault="001455AF" w:rsidP="0078065B">
            <w:pPr>
              <w:tabs>
                <w:tab w:val="left" w:pos="99"/>
              </w:tabs>
              <w:spacing w:line="230" w:lineRule="exact"/>
            </w:pPr>
            <w:r w:rsidRPr="008000A5">
              <w:t>Annual</w:t>
            </w:r>
          </w:p>
        </w:tc>
        <w:tc>
          <w:tcPr>
            <w:tcW w:w="908" w:type="dxa"/>
          </w:tcPr>
          <w:p w14:paraId="5C9A6213" w14:textId="4C48D360" w:rsidR="001455AF" w:rsidRPr="00AF725A" w:rsidRDefault="009C35FA" w:rsidP="00FD1B7C">
            <w:pPr>
              <w:tabs>
                <w:tab w:val="decimal" w:pos="612"/>
              </w:tabs>
              <w:spacing w:line="230" w:lineRule="exact"/>
              <w:ind w:right="-18"/>
              <w:jc w:val="both"/>
            </w:pPr>
            <w:r>
              <w:t>4,497</w:t>
            </w:r>
          </w:p>
        </w:tc>
        <w:tc>
          <w:tcPr>
            <w:tcW w:w="1142" w:type="dxa"/>
          </w:tcPr>
          <w:p w14:paraId="29B15C07" w14:textId="20E1F3AD" w:rsidR="001455AF" w:rsidRPr="00AF725A" w:rsidRDefault="009C35FA" w:rsidP="00FD1B7C">
            <w:pPr>
              <w:tabs>
                <w:tab w:val="decimal" w:pos="612"/>
              </w:tabs>
              <w:spacing w:line="230" w:lineRule="exact"/>
              <w:ind w:right="-18"/>
              <w:jc w:val="both"/>
            </w:pPr>
            <w:r>
              <w:t>774</w:t>
            </w:r>
          </w:p>
        </w:tc>
        <w:tc>
          <w:tcPr>
            <w:tcW w:w="1018" w:type="dxa"/>
          </w:tcPr>
          <w:p w14:paraId="14244C51" w14:textId="1F569FA2" w:rsidR="001455AF" w:rsidRPr="00AF725A" w:rsidRDefault="009C35FA" w:rsidP="00FD1B7C">
            <w:pPr>
              <w:tabs>
                <w:tab w:val="decimal" w:pos="612"/>
              </w:tabs>
              <w:spacing w:line="230" w:lineRule="exact"/>
              <w:ind w:right="-18"/>
              <w:jc w:val="both"/>
            </w:pPr>
            <w:r>
              <w:t>4,62</w:t>
            </w:r>
            <w:r w:rsidR="00A470CC">
              <w:t>5</w:t>
            </w:r>
          </w:p>
        </w:tc>
        <w:tc>
          <w:tcPr>
            <w:tcW w:w="1080" w:type="dxa"/>
          </w:tcPr>
          <w:p w14:paraId="4F9075C0" w14:textId="5936D4DB" w:rsidR="001455AF" w:rsidRPr="00AF725A" w:rsidRDefault="009C35FA" w:rsidP="00FD1B7C">
            <w:pPr>
              <w:tabs>
                <w:tab w:val="decimal" w:pos="612"/>
              </w:tabs>
              <w:spacing w:line="230" w:lineRule="exact"/>
              <w:ind w:right="-18"/>
              <w:jc w:val="both"/>
            </w:pPr>
            <w:r>
              <w:rPr>
                <w:lang w:eastAsia="zh-HK"/>
              </w:rPr>
              <w:t>62</w:t>
            </w:r>
            <w:r w:rsidR="00A470CC">
              <w:rPr>
                <w:lang w:eastAsia="zh-HK"/>
              </w:rPr>
              <w:t>1</w:t>
            </w:r>
          </w:p>
        </w:tc>
        <w:tc>
          <w:tcPr>
            <w:tcW w:w="900" w:type="dxa"/>
          </w:tcPr>
          <w:p w14:paraId="740214AC" w14:textId="2790A895" w:rsidR="001455AF" w:rsidRPr="00AF725A" w:rsidRDefault="009C35FA" w:rsidP="00FD1B7C">
            <w:pPr>
              <w:tabs>
                <w:tab w:val="decimal" w:pos="567"/>
              </w:tabs>
              <w:spacing w:line="230" w:lineRule="exact"/>
              <w:ind w:right="-18"/>
              <w:jc w:val="both"/>
            </w:pPr>
            <w:r>
              <w:rPr>
                <w:lang w:eastAsia="zh-HK"/>
              </w:rPr>
              <w:t>-1</w:t>
            </w:r>
            <w:r w:rsidR="00A470CC">
              <w:rPr>
                <w:lang w:eastAsia="zh-HK"/>
              </w:rPr>
              <w:t>28</w:t>
            </w:r>
          </w:p>
        </w:tc>
        <w:tc>
          <w:tcPr>
            <w:tcW w:w="1091" w:type="dxa"/>
          </w:tcPr>
          <w:p w14:paraId="0EE00718" w14:textId="73A0197E" w:rsidR="001455AF" w:rsidRPr="00AF725A" w:rsidRDefault="009C35FA" w:rsidP="00FD1B7C">
            <w:pPr>
              <w:tabs>
                <w:tab w:val="decimal" w:pos="612"/>
              </w:tabs>
              <w:spacing w:line="230" w:lineRule="exact"/>
              <w:ind w:left="-36" w:right="-18"/>
              <w:jc w:val="both"/>
            </w:pPr>
            <w:r>
              <w:rPr>
                <w:lang w:eastAsia="zh-HK"/>
              </w:rPr>
              <w:t>15</w:t>
            </w:r>
            <w:r w:rsidR="00A470CC">
              <w:rPr>
                <w:lang w:eastAsia="zh-HK"/>
              </w:rPr>
              <w:t>3</w:t>
            </w:r>
          </w:p>
        </w:tc>
        <w:tc>
          <w:tcPr>
            <w:tcW w:w="1153" w:type="dxa"/>
          </w:tcPr>
          <w:p w14:paraId="437CD9E4" w14:textId="2C2DD47F" w:rsidR="001455AF" w:rsidRPr="00AF725A" w:rsidRDefault="009C35FA" w:rsidP="00FD1B7C">
            <w:pPr>
              <w:tabs>
                <w:tab w:val="decimal" w:pos="612"/>
              </w:tabs>
              <w:spacing w:line="230" w:lineRule="exact"/>
              <w:ind w:left="-36" w:right="-18"/>
              <w:jc w:val="both"/>
            </w:pPr>
            <w:r>
              <w:rPr>
                <w:lang w:eastAsia="zh-HK"/>
              </w:rPr>
              <w:t>25</w:t>
            </w:r>
          </w:p>
        </w:tc>
        <w:tc>
          <w:tcPr>
            <w:tcW w:w="1095" w:type="dxa"/>
          </w:tcPr>
          <w:p w14:paraId="27BFE62F" w14:textId="753DD603" w:rsidR="001455AF" w:rsidRPr="00AF725A" w:rsidRDefault="009C35FA" w:rsidP="00FD1B7C">
            <w:pPr>
              <w:tabs>
                <w:tab w:val="decimal" w:pos="432"/>
              </w:tabs>
              <w:spacing w:line="230" w:lineRule="exact"/>
              <w:ind w:left="-36" w:right="-18"/>
              <w:jc w:val="both"/>
            </w:pPr>
            <w:r>
              <w:t>0.5</w:t>
            </w:r>
          </w:p>
        </w:tc>
      </w:tr>
      <w:tr w:rsidR="001455AF" w:rsidRPr="008000A5" w14:paraId="7B4E5F61" w14:textId="77777777" w:rsidTr="00D5719E">
        <w:trPr>
          <w:trHeight w:val="229"/>
          <w:jc w:val="center"/>
        </w:trPr>
        <w:tc>
          <w:tcPr>
            <w:tcW w:w="708" w:type="dxa"/>
            <w:vAlign w:val="center"/>
          </w:tcPr>
          <w:p w14:paraId="3835B9A5" w14:textId="77777777" w:rsidR="001455AF" w:rsidRPr="008000A5" w:rsidRDefault="001455AF" w:rsidP="001455AF">
            <w:pPr>
              <w:tabs>
                <w:tab w:val="left" w:pos="1080"/>
              </w:tabs>
              <w:spacing w:line="230" w:lineRule="exact"/>
              <w:jc w:val="center"/>
              <w:rPr>
                <w:lang w:eastAsia="zh-HK"/>
              </w:rPr>
            </w:pPr>
          </w:p>
        </w:tc>
        <w:tc>
          <w:tcPr>
            <w:tcW w:w="931" w:type="dxa"/>
            <w:vAlign w:val="center"/>
          </w:tcPr>
          <w:p w14:paraId="001FB933" w14:textId="77777777" w:rsidR="001455AF" w:rsidRPr="008000A5" w:rsidRDefault="001455AF" w:rsidP="001455AF"/>
        </w:tc>
        <w:tc>
          <w:tcPr>
            <w:tcW w:w="908" w:type="dxa"/>
          </w:tcPr>
          <w:p w14:paraId="5C108D3A" w14:textId="77777777" w:rsidR="001455AF" w:rsidRPr="008000A5" w:rsidRDefault="001455AF" w:rsidP="001455AF">
            <w:pPr>
              <w:tabs>
                <w:tab w:val="decimal" w:pos="612"/>
              </w:tabs>
              <w:spacing w:line="230" w:lineRule="exact"/>
              <w:ind w:right="-18"/>
              <w:jc w:val="both"/>
              <w:rPr>
                <w:lang w:eastAsia="zh-HK"/>
              </w:rPr>
            </w:pPr>
          </w:p>
        </w:tc>
        <w:tc>
          <w:tcPr>
            <w:tcW w:w="1142" w:type="dxa"/>
          </w:tcPr>
          <w:p w14:paraId="0206D0A7" w14:textId="77777777" w:rsidR="001455AF" w:rsidRPr="008000A5" w:rsidRDefault="001455AF" w:rsidP="001455AF">
            <w:pPr>
              <w:tabs>
                <w:tab w:val="decimal" w:pos="612"/>
              </w:tabs>
              <w:spacing w:line="230" w:lineRule="exact"/>
              <w:ind w:right="-18"/>
              <w:jc w:val="both"/>
              <w:rPr>
                <w:lang w:eastAsia="zh-HK"/>
              </w:rPr>
            </w:pPr>
          </w:p>
        </w:tc>
        <w:tc>
          <w:tcPr>
            <w:tcW w:w="1018" w:type="dxa"/>
          </w:tcPr>
          <w:p w14:paraId="5A7F4BB7" w14:textId="77777777" w:rsidR="001455AF" w:rsidRPr="008000A5" w:rsidRDefault="001455AF" w:rsidP="001455AF">
            <w:pPr>
              <w:tabs>
                <w:tab w:val="decimal" w:pos="612"/>
              </w:tabs>
              <w:spacing w:line="230" w:lineRule="exact"/>
              <w:ind w:right="-18"/>
              <w:jc w:val="both"/>
              <w:rPr>
                <w:lang w:eastAsia="zh-HK"/>
              </w:rPr>
            </w:pPr>
          </w:p>
        </w:tc>
        <w:tc>
          <w:tcPr>
            <w:tcW w:w="1080" w:type="dxa"/>
          </w:tcPr>
          <w:p w14:paraId="60889C66" w14:textId="77777777" w:rsidR="001455AF" w:rsidRPr="008000A5" w:rsidRDefault="001455AF" w:rsidP="001455AF">
            <w:pPr>
              <w:tabs>
                <w:tab w:val="decimal" w:pos="612"/>
              </w:tabs>
              <w:spacing w:line="230" w:lineRule="exact"/>
              <w:ind w:right="-18"/>
              <w:jc w:val="both"/>
              <w:rPr>
                <w:lang w:eastAsia="zh-HK"/>
              </w:rPr>
            </w:pPr>
          </w:p>
        </w:tc>
        <w:tc>
          <w:tcPr>
            <w:tcW w:w="900" w:type="dxa"/>
          </w:tcPr>
          <w:p w14:paraId="73E4DBA1" w14:textId="77777777" w:rsidR="001455AF" w:rsidRPr="008000A5" w:rsidRDefault="001455AF" w:rsidP="001455AF">
            <w:pPr>
              <w:tabs>
                <w:tab w:val="decimal" w:pos="567"/>
              </w:tabs>
              <w:spacing w:line="230" w:lineRule="exact"/>
              <w:ind w:right="-18"/>
              <w:jc w:val="both"/>
              <w:rPr>
                <w:lang w:eastAsia="zh-HK"/>
              </w:rPr>
            </w:pPr>
          </w:p>
        </w:tc>
        <w:tc>
          <w:tcPr>
            <w:tcW w:w="1091" w:type="dxa"/>
          </w:tcPr>
          <w:p w14:paraId="2DCAA2E1" w14:textId="77777777" w:rsidR="001455AF" w:rsidRPr="008000A5" w:rsidRDefault="001455AF" w:rsidP="001455AF">
            <w:pPr>
              <w:tabs>
                <w:tab w:val="decimal" w:pos="612"/>
              </w:tabs>
              <w:spacing w:line="230" w:lineRule="exact"/>
              <w:ind w:left="-36" w:right="-18"/>
              <w:jc w:val="both"/>
              <w:rPr>
                <w:lang w:eastAsia="zh-HK"/>
              </w:rPr>
            </w:pPr>
          </w:p>
        </w:tc>
        <w:tc>
          <w:tcPr>
            <w:tcW w:w="1153" w:type="dxa"/>
          </w:tcPr>
          <w:p w14:paraId="51D76116" w14:textId="77777777" w:rsidR="001455AF" w:rsidRPr="008000A5" w:rsidRDefault="001455AF" w:rsidP="001455AF">
            <w:pPr>
              <w:tabs>
                <w:tab w:val="decimal" w:pos="612"/>
              </w:tabs>
              <w:spacing w:line="230" w:lineRule="exact"/>
              <w:ind w:left="-36" w:right="-18"/>
              <w:jc w:val="both"/>
              <w:rPr>
                <w:lang w:eastAsia="zh-HK"/>
              </w:rPr>
            </w:pPr>
          </w:p>
        </w:tc>
        <w:tc>
          <w:tcPr>
            <w:tcW w:w="1095" w:type="dxa"/>
            <w:vAlign w:val="center"/>
          </w:tcPr>
          <w:p w14:paraId="4EB4708B" w14:textId="77777777" w:rsidR="001455AF" w:rsidRPr="008000A5" w:rsidRDefault="001455AF" w:rsidP="001455AF">
            <w:pPr>
              <w:tabs>
                <w:tab w:val="decimal" w:pos="432"/>
              </w:tabs>
              <w:spacing w:line="230" w:lineRule="exact"/>
              <w:ind w:left="-36" w:right="-18"/>
              <w:jc w:val="both"/>
              <w:rPr>
                <w:lang w:eastAsia="zh-HK"/>
              </w:rPr>
            </w:pPr>
          </w:p>
        </w:tc>
      </w:tr>
      <w:tr w:rsidR="001455AF" w:rsidRPr="008000A5" w14:paraId="2A381EB0" w14:textId="77777777" w:rsidTr="005E3A11">
        <w:trPr>
          <w:trHeight w:val="283"/>
          <w:jc w:val="center"/>
        </w:trPr>
        <w:tc>
          <w:tcPr>
            <w:tcW w:w="708" w:type="dxa"/>
            <w:vAlign w:val="center"/>
          </w:tcPr>
          <w:p w14:paraId="0426EDD7" w14:textId="56D447AF" w:rsidR="001455AF" w:rsidRPr="008000A5" w:rsidRDefault="001455AF" w:rsidP="001455AF">
            <w:pPr>
              <w:tabs>
                <w:tab w:val="left" w:pos="1080"/>
              </w:tabs>
              <w:spacing w:line="230" w:lineRule="exact"/>
              <w:jc w:val="center"/>
              <w:rPr>
                <w:lang w:eastAsia="zh-HK"/>
              </w:rPr>
            </w:pPr>
          </w:p>
        </w:tc>
        <w:tc>
          <w:tcPr>
            <w:tcW w:w="931" w:type="dxa"/>
          </w:tcPr>
          <w:p w14:paraId="647EFFDC" w14:textId="77777777" w:rsidR="001455AF" w:rsidRPr="00FD1B7C" w:rsidRDefault="001455AF" w:rsidP="005E3A11">
            <w:pPr>
              <w:spacing w:line="230" w:lineRule="exact"/>
              <w:ind w:right="-18"/>
              <w:rPr>
                <w:kern w:val="0"/>
              </w:rPr>
            </w:pPr>
            <w:r w:rsidRPr="00FD1B7C">
              <w:rPr>
                <w:kern w:val="0"/>
              </w:rPr>
              <w:t>Q1</w:t>
            </w:r>
          </w:p>
        </w:tc>
        <w:tc>
          <w:tcPr>
            <w:tcW w:w="908" w:type="dxa"/>
          </w:tcPr>
          <w:p w14:paraId="772A81F2" w14:textId="60483509" w:rsidR="001455AF" w:rsidRPr="008000A5" w:rsidRDefault="001455AF" w:rsidP="005E3A11">
            <w:pPr>
              <w:tabs>
                <w:tab w:val="decimal" w:pos="612"/>
              </w:tabs>
              <w:spacing w:line="230" w:lineRule="exact"/>
              <w:ind w:right="-18"/>
              <w:jc w:val="both"/>
            </w:pPr>
            <w:r w:rsidRPr="00BE40F4">
              <w:rPr>
                <w:kern w:val="0"/>
              </w:rPr>
              <w:t>1,02</w:t>
            </w:r>
            <w:r w:rsidR="009C35FA">
              <w:rPr>
                <w:kern w:val="0"/>
              </w:rPr>
              <w:t>3</w:t>
            </w:r>
          </w:p>
        </w:tc>
        <w:tc>
          <w:tcPr>
            <w:tcW w:w="1142" w:type="dxa"/>
          </w:tcPr>
          <w:p w14:paraId="34C817C0" w14:textId="4D279587" w:rsidR="001455AF" w:rsidRPr="008000A5" w:rsidRDefault="001455AF" w:rsidP="005E3A11">
            <w:pPr>
              <w:tabs>
                <w:tab w:val="decimal" w:pos="612"/>
              </w:tabs>
              <w:spacing w:line="230" w:lineRule="exact"/>
              <w:ind w:right="-18"/>
              <w:jc w:val="both"/>
            </w:pPr>
            <w:r w:rsidRPr="00BE40F4">
              <w:rPr>
                <w:kern w:val="0"/>
              </w:rPr>
              <w:t>19</w:t>
            </w:r>
            <w:r w:rsidR="009C35FA">
              <w:rPr>
                <w:kern w:val="0"/>
              </w:rPr>
              <w:t>2</w:t>
            </w:r>
          </w:p>
        </w:tc>
        <w:tc>
          <w:tcPr>
            <w:tcW w:w="1018" w:type="dxa"/>
          </w:tcPr>
          <w:p w14:paraId="7B43FDBC" w14:textId="02A02E2B" w:rsidR="001455AF" w:rsidRPr="008000A5" w:rsidRDefault="001455AF" w:rsidP="005E3A11">
            <w:pPr>
              <w:tabs>
                <w:tab w:val="decimal" w:pos="612"/>
              </w:tabs>
              <w:spacing w:line="230" w:lineRule="exact"/>
              <w:ind w:right="-18"/>
              <w:jc w:val="both"/>
            </w:pPr>
            <w:r w:rsidRPr="00BE40F4">
              <w:rPr>
                <w:kern w:val="0"/>
              </w:rPr>
              <w:t>1,06</w:t>
            </w:r>
            <w:r w:rsidR="009C35FA">
              <w:rPr>
                <w:kern w:val="0"/>
              </w:rPr>
              <w:t>1</w:t>
            </w:r>
          </w:p>
        </w:tc>
        <w:tc>
          <w:tcPr>
            <w:tcW w:w="1080" w:type="dxa"/>
          </w:tcPr>
          <w:p w14:paraId="7A69FF18" w14:textId="1E60573D" w:rsidR="001455AF" w:rsidRPr="008000A5" w:rsidRDefault="001455AF" w:rsidP="005E3A11">
            <w:pPr>
              <w:tabs>
                <w:tab w:val="decimal" w:pos="612"/>
              </w:tabs>
              <w:spacing w:line="230" w:lineRule="exact"/>
              <w:ind w:right="-18"/>
              <w:jc w:val="both"/>
            </w:pPr>
            <w:r w:rsidRPr="00BE40F4">
              <w:rPr>
                <w:kern w:val="0"/>
              </w:rPr>
              <w:t>144</w:t>
            </w:r>
          </w:p>
        </w:tc>
        <w:tc>
          <w:tcPr>
            <w:tcW w:w="900" w:type="dxa"/>
          </w:tcPr>
          <w:p w14:paraId="4F6C27D7" w14:textId="5617DE18" w:rsidR="001455AF" w:rsidRPr="008000A5" w:rsidRDefault="001455AF" w:rsidP="005E3A11">
            <w:pPr>
              <w:tabs>
                <w:tab w:val="decimal" w:pos="567"/>
              </w:tabs>
              <w:spacing w:line="230" w:lineRule="exact"/>
              <w:ind w:right="-18"/>
              <w:jc w:val="both"/>
            </w:pPr>
            <w:r w:rsidRPr="00BE40F4">
              <w:rPr>
                <w:kern w:val="0"/>
              </w:rPr>
              <w:t>-3</w:t>
            </w:r>
            <w:r w:rsidR="009C35FA">
              <w:rPr>
                <w:kern w:val="0"/>
              </w:rPr>
              <w:t>8</w:t>
            </w:r>
          </w:p>
        </w:tc>
        <w:tc>
          <w:tcPr>
            <w:tcW w:w="1091" w:type="dxa"/>
          </w:tcPr>
          <w:p w14:paraId="03414125" w14:textId="6CB01A95" w:rsidR="001455AF" w:rsidRPr="008000A5" w:rsidRDefault="001455AF" w:rsidP="005E3A11">
            <w:pPr>
              <w:tabs>
                <w:tab w:val="decimal" w:pos="612"/>
              </w:tabs>
              <w:spacing w:line="230" w:lineRule="exact"/>
              <w:ind w:left="-36" w:right="-18"/>
              <w:jc w:val="both"/>
            </w:pPr>
            <w:r w:rsidRPr="00BE40F4">
              <w:rPr>
                <w:kern w:val="0"/>
              </w:rPr>
              <w:t>4</w:t>
            </w:r>
            <w:r w:rsidR="009C35FA">
              <w:rPr>
                <w:kern w:val="0"/>
              </w:rPr>
              <w:t>8</w:t>
            </w:r>
          </w:p>
        </w:tc>
        <w:tc>
          <w:tcPr>
            <w:tcW w:w="1153" w:type="dxa"/>
          </w:tcPr>
          <w:p w14:paraId="796CDA57" w14:textId="3AF8AB22" w:rsidR="001455AF" w:rsidRPr="008000A5" w:rsidRDefault="009C35FA" w:rsidP="005E3A11">
            <w:pPr>
              <w:tabs>
                <w:tab w:val="decimal" w:pos="612"/>
              </w:tabs>
              <w:spacing w:line="230" w:lineRule="exact"/>
              <w:ind w:left="-36" w:right="-18"/>
              <w:jc w:val="both"/>
            </w:pPr>
            <w:r>
              <w:rPr>
                <w:kern w:val="0"/>
              </w:rPr>
              <w:t>10</w:t>
            </w:r>
          </w:p>
        </w:tc>
        <w:tc>
          <w:tcPr>
            <w:tcW w:w="1095" w:type="dxa"/>
          </w:tcPr>
          <w:p w14:paraId="60013AC2" w14:textId="70CA0B7E" w:rsidR="001455AF" w:rsidRPr="008000A5" w:rsidRDefault="001455AF" w:rsidP="005E3A11">
            <w:pPr>
              <w:tabs>
                <w:tab w:val="decimal" w:pos="432"/>
              </w:tabs>
              <w:spacing w:line="230" w:lineRule="exact"/>
              <w:ind w:left="-36" w:right="-18"/>
              <w:jc w:val="both"/>
            </w:pPr>
            <w:r w:rsidRPr="00BE40F4">
              <w:rPr>
                <w:kern w:val="0"/>
              </w:rPr>
              <w:t>0.</w:t>
            </w:r>
            <w:r w:rsidR="009C35FA">
              <w:rPr>
                <w:kern w:val="0"/>
              </w:rPr>
              <w:t>8</w:t>
            </w:r>
          </w:p>
        </w:tc>
      </w:tr>
      <w:tr w:rsidR="001455AF" w:rsidRPr="008000A5" w14:paraId="2B25522F" w14:textId="77777777" w:rsidTr="005E3A11">
        <w:trPr>
          <w:trHeight w:val="283"/>
          <w:jc w:val="center"/>
        </w:trPr>
        <w:tc>
          <w:tcPr>
            <w:tcW w:w="708" w:type="dxa"/>
          </w:tcPr>
          <w:p w14:paraId="1A9C320F" w14:textId="77777777" w:rsidR="001455AF" w:rsidRPr="008000A5" w:rsidRDefault="001455AF" w:rsidP="001455AF">
            <w:pPr>
              <w:tabs>
                <w:tab w:val="left" w:pos="1080"/>
              </w:tabs>
              <w:spacing w:line="230" w:lineRule="exact"/>
              <w:jc w:val="center"/>
            </w:pPr>
          </w:p>
        </w:tc>
        <w:tc>
          <w:tcPr>
            <w:tcW w:w="931" w:type="dxa"/>
          </w:tcPr>
          <w:p w14:paraId="75392F94" w14:textId="0C93489A" w:rsidR="001455AF" w:rsidRPr="00FD1B7C" w:rsidRDefault="001455AF" w:rsidP="005E3A11">
            <w:pPr>
              <w:spacing w:line="230" w:lineRule="exact"/>
              <w:ind w:right="-18"/>
              <w:rPr>
                <w:kern w:val="0"/>
              </w:rPr>
            </w:pPr>
            <w:r w:rsidRPr="00FD1B7C">
              <w:rPr>
                <w:kern w:val="0"/>
              </w:rPr>
              <w:t>Q2</w:t>
            </w:r>
          </w:p>
        </w:tc>
        <w:tc>
          <w:tcPr>
            <w:tcW w:w="908" w:type="dxa"/>
          </w:tcPr>
          <w:p w14:paraId="2DE34192" w14:textId="1227E04E" w:rsidR="001455AF" w:rsidRPr="008000A5" w:rsidRDefault="001455AF" w:rsidP="005E3A11">
            <w:pPr>
              <w:tabs>
                <w:tab w:val="decimal" w:pos="612"/>
              </w:tabs>
              <w:spacing w:line="230" w:lineRule="exact"/>
              <w:ind w:right="-18"/>
              <w:jc w:val="both"/>
              <w:rPr>
                <w:lang w:eastAsia="zh-HK"/>
              </w:rPr>
            </w:pPr>
            <w:r w:rsidRPr="00BE40F4">
              <w:rPr>
                <w:kern w:val="0"/>
              </w:rPr>
              <w:t>1,06</w:t>
            </w:r>
            <w:r w:rsidR="009C35FA">
              <w:rPr>
                <w:kern w:val="0"/>
              </w:rPr>
              <w:t>7</w:t>
            </w:r>
          </w:p>
        </w:tc>
        <w:tc>
          <w:tcPr>
            <w:tcW w:w="1142" w:type="dxa"/>
          </w:tcPr>
          <w:p w14:paraId="02573ACF" w14:textId="1ED4C9CF" w:rsidR="001455AF" w:rsidRPr="008000A5" w:rsidRDefault="001455AF" w:rsidP="005E3A11">
            <w:pPr>
              <w:tabs>
                <w:tab w:val="decimal" w:pos="612"/>
              </w:tabs>
              <w:spacing w:line="230" w:lineRule="exact"/>
              <w:ind w:right="-18"/>
              <w:jc w:val="both"/>
              <w:rPr>
                <w:lang w:eastAsia="zh-HK"/>
              </w:rPr>
            </w:pPr>
            <w:r w:rsidRPr="00BE40F4">
              <w:rPr>
                <w:kern w:val="0"/>
              </w:rPr>
              <w:t>18</w:t>
            </w:r>
            <w:r w:rsidR="009C35FA">
              <w:rPr>
                <w:kern w:val="0"/>
              </w:rPr>
              <w:t>2</w:t>
            </w:r>
          </w:p>
        </w:tc>
        <w:tc>
          <w:tcPr>
            <w:tcW w:w="1018" w:type="dxa"/>
          </w:tcPr>
          <w:p w14:paraId="6777D696" w14:textId="3DA3F271" w:rsidR="001455AF" w:rsidRPr="008000A5" w:rsidRDefault="001455AF" w:rsidP="005E3A11">
            <w:pPr>
              <w:tabs>
                <w:tab w:val="decimal" w:pos="612"/>
              </w:tabs>
              <w:spacing w:line="230" w:lineRule="exact"/>
              <w:ind w:right="-18"/>
              <w:jc w:val="both"/>
              <w:rPr>
                <w:lang w:eastAsia="zh-HK"/>
              </w:rPr>
            </w:pPr>
            <w:r w:rsidRPr="00BE40F4">
              <w:rPr>
                <w:kern w:val="0"/>
              </w:rPr>
              <w:t>1,1</w:t>
            </w:r>
            <w:r w:rsidR="009C35FA">
              <w:rPr>
                <w:kern w:val="0"/>
              </w:rPr>
              <w:t>29</w:t>
            </w:r>
          </w:p>
        </w:tc>
        <w:tc>
          <w:tcPr>
            <w:tcW w:w="1080" w:type="dxa"/>
          </w:tcPr>
          <w:p w14:paraId="7B702BF5" w14:textId="55989EE2" w:rsidR="001455AF" w:rsidRPr="008000A5" w:rsidRDefault="001455AF" w:rsidP="005E3A11">
            <w:pPr>
              <w:tabs>
                <w:tab w:val="decimal" w:pos="612"/>
              </w:tabs>
              <w:spacing w:line="230" w:lineRule="exact"/>
              <w:ind w:right="-18"/>
              <w:jc w:val="both"/>
              <w:rPr>
                <w:lang w:eastAsia="zh-HK"/>
              </w:rPr>
            </w:pPr>
            <w:r w:rsidRPr="00BE40F4">
              <w:rPr>
                <w:kern w:val="0"/>
              </w:rPr>
              <w:t>14</w:t>
            </w:r>
            <w:r w:rsidR="009C35FA">
              <w:rPr>
                <w:kern w:val="0"/>
              </w:rPr>
              <w:t>4</w:t>
            </w:r>
          </w:p>
        </w:tc>
        <w:tc>
          <w:tcPr>
            <w:tcW w:w="900" w:type="dxa"/>
          </w:tcPr>
          <w:p w14:paraId="19534354" w14:textId="5B142907" w:rsidR="001455AF" w:rsidRPr="008000A5" w:rsidRDefault="001455AF" w:rsidP="005E3A11">
            <w:pPr>
              <w:tabs>
                <w:tab w:val="decimal" w:pos="567"/>
              </w:tabs>
              <w:spacing w:line="230" w:lineRule="exact"/>
              <w:ind w:right="-18"/>
              <w:jc w:val="both"/>
              <w:rPr>
                <w:lang w:eastAsia="zh-HK"/>
              </w:rPr>
            </w:pPr>
            <w:r w:rsidRPr="00BE40F4">
              <w:rPr>
                <w:kern w:val="0"/>
              </w:rPr>
              <w:t>-6</w:t>
            </w:r>
            <w:r w:rsidR="009C35FA">
              <w:rPr>
                <w:kern w:val="0"/>
              </w:rPr>
              <w:t>2</w:t>
            </w:r>
          </w:p>
        </w:tc>
        <w:tc>
          <w:tcPr>
            <w:tcW w:w="1091" w:type="dxa"/>
          </w:tcPr>
          <w:p w14:paraId="2A4AA198" w14:textId="2F76E515" w:rsidR="001455AF" w:rsidRPr="008000A5" w:rsidRDefault="001455AF" w:rsidP="005E3A11">
            <w:pPr>
              <w:tabs>
                <w:tab w:val="decimal" w:pos="612"/>
              </w:tabs>
              <w:spacing w:line="230" w:lineRule="exact"/>
              <w:ind w:left="-36" w:right="-18"/>
              <w:jc w:val="both"/>
              <w:rPr>
                <w:lang w:eastAsia="zh-HK"/>
              </w:rPr>
            </w:pPr>
            <w:r w:rsidRPr="00BE40F4">
              <w:rPr>
                <w:kern w:val="0"/>
              </w:rPr>
              <w:t>3</w:t>
            </w:r>
            <w:r w:rsidR="009C35FA">
              <w:rPr>
                <w:kern w:val="0"/>
              </w:rPr>
              <w:t>8</w:t>
            </w:r>
          </w:p>
        </w:tc>
        <w:tc>
          <w:tcPr>
            <w:tcW w:w="1153" w:type="dxa"/>
          </w:tcPr>
          <w:p w14:paraId="0C2600EA" w14:textId="7F3F33E9" w:rsidR="001455AF" w:rsidRPr="008000A5" w:rsidRDefault="001455AF" w:rsidP="005E3A11">
            <w:pPr>
              <w:tabs>
                <w:tab w:val="decimal" w:pos="612"/>
              </w:tabs>
              <w:spacing w:line="230" w:lineRule="exact"/>
              <w:ind w:left="-36" w:right="-18"/>
              <w:jc w:val="both"/>
              <w:rPr>
                <w:lang w:eastAsia="zh-HK"/>
              </w:rPr>
            </w:pPr>
            <w:r w:rsidRPr="00BE40F4">
              <w:rPr>
                <w:kern w:val="0"/>
              </w:rPr>
              <w:t>-2</w:t>
            </w:r>
            <w:r w:rsidR="009C35FA">
              <w:rPr>
                <w:kern w:val="0"/>
              </w:rPr>
              <w:t>4</w:t>
            </w:r>
          </w:p>
        </w:tc>
        <w:tc>
          <w:tcPr>
            <w:tcW w:w="1095" w:type="dxa"/>
          </w:tcPr>
          <w:p w14:paraId="28FDC96E" w14:textId="37693A10" w:rsidR="001455AF" w:rsidRPr="008000A5" w:rsidRDefault="001455AF" w:rsidP="005E3A11">
            <w:pPr>
              <w:tabs>
                <w:tab w:val="decimal" w:pos="432"/>
              </w:tabs>
              <w:spacing w:line="230" w:lineRule="exact"/>
              <w:ind w:left="-36" w:right="-18"/>
              <w:jc w:val="both"/>
              <w:rPr>
                <w:lang w:eastAsia="zh-HK"/>
              </w:rPr>
            </w:pPr>
            <w:r w:rsidRPr="00BE40F4">
              <w:rPr>
                <w:kern w:val="0"/>
                <w:lang w:val="en-US"/>
              </w:rPr>
              <w:t>-</w:t>
            </w:r>
            <w:r w:rsidR="009C35FA">
              <w:rPr>
                <w:kern w:val="0"/>
                <w:lang w:val="en-US"/>
              </w:rPr>
              <w:t>1.9</w:t>
            </w:r>
          </w:p>
        </w:tc>
      </w:tr>
      <w:tr w:rsidR="001455AF" w:rsidRPr="008000A5" w14:paraId="39C0EC22" w14:textId="77777777" w:rsidTr="005E3A11">
        <w:trPr>
          <w:trHeight w:val="283"/>
          <w:jc w:val="center"/>
        </w:trPr>
        <w:tc>
          <w:tcPr>
            <w:tcW w:w="708" w:type="dxa"/>
          </w:tcPr>
          <w:p w14:paraId="043FE707" w14:textId="77777777" w:rsidR="001455AF" w:rsidRPr="008000A5" w:rsidRDefault="001455AF" w:rsidP="001455AF">
            <w:pPr>
              <w:tabs>
                <w:tab w:val="left" w:pos="1080"/>
              </w:tabs>
              <w:spacing w:line="230" w:lineRule="exact"/>
              <w:jc w:val="center"/>
            </w:pPr>
          </w:p>
        </w:tc>
        <w:tc>
          <w:tcPr>
            <w:tcW w:w="931" w:type="dxa"/>
          </w:tcPr>
          <w:p w14:paraId="228EBBBB" w14:textId="563770A7" w:rsidR="001455AF" w:rsidRPr="00FD1B7C" w:rsidRDefault="001455AF" w:rsidP="005E3A11">
            <w:pPr>
              <w:spacing w:line="230" w:lineRule="exact"/>
              <w:ind w:right="-18"/>
              <w:rPr>
                <w:kern w:val="0"/>
              </w:rPr>
            </w:pPr>
            <w:r w:rsidRPr="00FD1B7C">
              <w:rPr>
                <w:kern w:val="0"/>
              </w:rPr>
              <w:t>Q3</w:t>
            </w:r>
          </w:p>
        </w:tc>
        <w:tc>
          <w:tcPr>
            <w:tcW w:w="908" w:type="dxa"/>
          </w:tcPr>
          <w:p w14:paraId="58C4B3A6" w14:textId="5AE55745" w:rsidR="001455AF" w:rsidRPr="008000A5" w:rsidRDefault="001455AF" w:rsidP="005E3A11">
            <w:pPr>
              <w:tabs>
                <w:tab w:val="decimal" w:pos="612"/>
              </w:tabs>
              <w:spacing w:line="230" w:lineRule="exact"/>
              <w:ind w:right="-18"/>
              <w:jc w:val="both"/>
              <w:rPr>
                <w:lang w:eastAsia="zh-HK"/>
              </w:rPr>
            </w:pPr>
            <w:r>
              <w:rPr>
                <w:kern w:val="0"/>
              </w:rPr>
              <w:t>1,16</w:t>
            </w:r>
            <w:r w:rsidR="009C35FA">
              <w:rPr>
                <w:kern w:val="0"/>
              </w:rPr>
              <w:t>3</w:t>
            </w:r>
          </w:p>
        </w:tc>
        <w:tc>
          <w:tcPr>
            <w:tcW w:w="1142" w:type="dxa"/>
          </w:tcPr>
          <w:p w14:paraId="0D2CC26C" w14:textId="2B51DBA4" w:rsidR="001455AF" w:rsidRPr="008000A5" w:rsidRDefault="001455AF" w:rsidP="005E3A11">
            <w:pPr>
              <w:tabs>
                <w:tab w:val="decimal" w:pos="612"/>
              </w:tabs>
              <w:spacing w:line="230" w:lineRule="exact"/>
              <w:ind w:right="-18"/>
              <w:jc w:val="both"/>
              <w:rPr>
                <w:lang w:eastAsia="zh-HK"/>
              </w:rPr>
            </w:pPr>
            <w:r>
              <w:rPr>
                <w:kern w:val="0"/>
              </w:rPr>
              <w:t>19</w:t>
            </w:r>
            <w:r w:rsidR="009C35FA">
              <w:rPr>
                <w:kern w:val="0"/>
              </w:rPr>
              <w:t>7</w:t>
            </w:r>
          </w:p>
        </w:tc>
        <w:tc>
          <w:tcPr>
            <w:tcW w:w="1018" w:type="dxa"/>
          </w:tcPr>
          <w:p w14:paraId="092B57EB" w14:textId="7E63F9CB" w:rsidR="001455AF" w:rsidRPr="008000A5" w:rsidRDefault="001455AF" w:rsidP="005E3A11">
            <w:pPr>
              <w:tabs>
                <w:tab w:val="decimal" w:pos="612"/>
              </w:tabs>
              <w:spacing w:line="230" w:lineRule="exact"/>
              <w:ind w:right="-18"/>
              <w:jc w:val="both"/>
              <w:rPr>
                <w:lang w:eastAsia="zh-HK"/>
              </w:rPr>
            </w:pPr>
            <w:r>
              <w:rPr>
                <w:kern w:val="0"/>
              </w:rPr>
              <w:t>1,18</w:t>
            </w:r>
            <w:r w:rsidR="009C35FA">
              <w:rPr>
                <w:kern w:val="0"/>
              </w:rPr>
              <w:t>4</w:t>
            </w:r>
          </w:p>
        </w:tc>
        <w:tc>
          <w:tcPr>
            <w:tcW w:w="1080" w:type="dxa"/>
          </w:tcPr>
          <w:p w14:paraId="5ED88C10" w14:textId="5C72CB11" w:rsidR="001455AF" w:rsidRPr="008000A5" w:rsidRDefault="001455AF" w:rsidP="005E3A11">
            <w:pPr>
              <w:tabs>
                <w:tab w:val="decimal" w:pos="612"/>
              </w:tabs>
              <w:spacing w:line="230" w:lineRule="exact"/>
              <w:ind w:right="-18"/>
              <w:jc w:val="both"/>
              <w:rPr>
                <w:lang w:eastAsia="zh-HK"/>
              </w:rPr>
            </w:pPr>
            <w:r>
              <w:rPr>
                <w:kern w:val="0"/>
              </w:rPr>
              <w:t>15</w:t>
            </w:r>
            <w:r w:rsidR="009C35FA">
              <w:rPr>
                <w:kern w:val="0"/>
              </w:rPr>
              <w:t>7</w:t>
            </w:r>
          </w:p>
        </w:tc>
        <w:tc>
          <w:tcPr>
            <w:tcW w:w="900" w:type="dxa"/>
          </w:tcPr>
          <w:p w14:paraId="34823CC5" w14:textId="3AE541CA" w:rsidR="001455AF" w:rsidRPr="008000A5" w:rsidRDefault="001455AF" w:rsidP="005E3A11">
            <w:pPr>
              <w:tabs>
                <w:tab w:val="decimal" w:pos="567"/>
              </w:tabs>
              <w:spacing w:line="230" w:lineRule="exact"/>
              <w:ind w:right="-18"/>
              <w:jc w:val="both"/>
              <w:rPr>
                <w:lang w:eastAsia="zh-HK"/>
              </w:rPr>
            </w:pPr>
            <w:r>
              <w:rPr>
                <w:kern w:val="0"/>
              </w:rPr>
              <w:t>-2</w:t>
            </w:r>
            <w:r w:rsidR="009C35FA">
              <w:rPr>
                <w:kern w:val="0"/>
              </w:rPr>
              <w:t>1</w:t>
            </w:r>
          </w:p>
        </w:tc>
        <w:tc>
          <w:tcPr>
            <w:tcW w:w="1091" w:type="dxa"/>
          </w:tcPr>
          <w:p w14:paraId="03622E2F" w14:textId="0819AA78" w:rsidR="001455AF" w:rsidRPr="008000A5" w:rsidRDefault="009C35FA" w:rsidP="005E3A11">
            <w:pPr>
              <w:tabs>
                <w:tab w:val="decimal" w:pos="612"/>
              </w:tabs>
              <w:spacing w:line="230" w:lineRule="exact"/>
              <w:ind w:left="-36" w:right="-18"/>
              <w:jc w:val="both"/>
              <w:rPr>
                <w:lang w:eastAsia="zh-HK"/>
              </w:rPr>
            </w:pPr>
            <w:r>
              <w:rPr>
                <w:kern w:val="0"/>
              </w:rPr>
              <w:t>41</w:t>
            </w:r>
          </w:p>
        </w:tc>
        <w:tc>
          <w:tcPr>
            <w:tcW w:w="1153" w:type="dxa"/>
          </w:tcPr>
          <w:p w14:paraId="689261AA" w14:textId="5BAD6707" w:rsidR="001455AF" w:rsidRPr="008000A5" w:rsidRDefault="001455AF" w:rsidP="005E3A11">
            <w:pPr>
              <w:tabs>
                <w:tab w:val="decimal" w:pos="612"/>
              </w:tabs>
              <w:spacing w:line="230" w:lineRule="exact"/>
              <w:ind w:left="-36" w:right="-18"/>
              <w:jc w:val="both"/>
              <w:rPr>
                <w:lang w:eastAsia="zh-HK"/>
              </w:rPr>
            </w:pPr>
            <w:r>
              <w:rPr>
                <w:kern w:val="0"/>
              </w:rPr>
              <w:t>1</w:t>
            </w:r>
            <w:r w:rsidR="009C35FA">
              <w:rPr>
                <w:kern w:val="0"/>
              </w:rPr>
              <w:t>9</w:t>
            </w:r>
          </w:p>
        </w:tc>
        <w:tc>
          <w:tcPr>
            <w:tcW w:w="1095" w:type="dxa"/>
          </w:tcPr>
          <w:p w14:paraId="52B9B77C" w14:textId="2656628B" w:rsidR="001455AF" w:rsidRPr="008000A5" w:rsidRDefault="001455AF" w:rsidP="005E3A11">
            <w:pPr>
              <w:tabs>
                <w:tab w:val="decimal" w:pos="432"/>
              </w:tabs>
              <w:spacing w:line="230" w:lineRule="exact"/>
              <w:ind w:left="-36" w:right="-18"/>
              <w:jc w:val="both"/>
              <w:rPr>
                <w:lang w:eastAsia="zh-HK"/>
              </w:rPr>
            </w:pPr>
            <w:r>
              <w:rPr>
                <w:kern w:val="0"/>
                <w:lang w:val="en-US"/>
              </w:rPr>
              <w:t>1.</w:t>
            </w:r>
            <w:r w:rsidR="009C35FA">
              <w:rPr>
                <w:kern w:val="0"/>
                <w:lang w:val="en-US"/>
              </w:rPr>
              <w:t>4</w:t>
            </w:r>
          </w:p>
        </w:tc>
      </w:tr>
      <w:tr w:rsidR="001455AF" w:rsidRPr="00B67ADE" w14:paraId="6330184F" w14:textId="77777777" w:rsidTr="005E3A11">
        <w:trPr>
          <w:trHeight w:val="283"/>
          <w:jc w:val="center"/>
        </w:trPr>
        <w:tc>
          <w:tcPr>
            <w:tcW w:w="708" w:type="dxa"/>
          </w:tcPr>
          <w:p w14:paraId="77BEAFFA" w14:textId="77777777" w:rsidR="001455AF" w:rsidRPr="008000A5" w:rsidRDefault="001455AF" w:rsidP="001455AF">
            <w:pPr>
              <w:tabs>
                <w:tab w:val="left" w:pos="1080"/>
              </w:tabs>
              <w:spacing w:line="230" w:lineRule="exact"/>
              <w:jc w:val="center"/>
            </w:pPr>
          </w:p>
        </w:tc>
        <w:tc>
          <w:tcPr>
            <w:tcW w:w="931" w:type="dxa"/>
          </w:tcPr>
          <w:p w14:paraId="69720F7D" w14:textId="2124A2F0" w:rsidR="001455AF" w:rsidRPr="00FD1B7C" w:rsidRDefault="001455AF" w:rsidP="005E3A11">
            <w:pPr>
              <w:spacing w:line="230" w:lineRule="exact"/>
              <w:ind w:right="-18"/>
              <w:rPr>
                <w:kern w:val="0"/>
              </w:rPr>
            </w:pPr>
            <w:r w:rsidRPr="00FD1B7C">
              <w:rPr>
                <w:kern w:val="0"/>
              </w:rPr>
              <w:t>Q4</w:t>
            </w:r>
          </w:p>
        </w:tc>
        <w:tc>
          <w:tcPr>
            <w:tcW w:w="908" w:type="dxa"/>
          </w:tcPr>
          <w:p w14:paraId="57C93069" w14:textId="5B0F30A8" w:rsidR="001455AF" w:rsidRPr="00AF725A" w:rsidRDefault="009C35FA" w:rsidP="005E3A11">
            <w:pPr>
              <w:tabs>
                <w:tab w:val="decimal" w:pos="612"/>
              </w:tabs>
              <w:spacing w:line="230" w:lineRule="exact"/>
              <w:ind w:right="-18"/>
              <w:jc w:val="both"/>
              <w:rPr>
                <w:lang w:eastAsia="zh-HK"/>
              </w:rPr>
            </w:pPr>
            <w:r>
              <w:t>1,244</w:t>
            </w:r>
          </w:p>
        </w:tc>
        <w:tc>
          <w:tcPr>
            <w:tcW w:w="1142" w:type="dxa"/>
          </w:tcPr>
          <w:p w14:paraId="5C530B9A" w14:textId="70CA85C7" w:rsidR="001455AF" w:rsidRPr="00AF725A" w:rsidRDefault="009C35FA" w:rsidP="005E3A11">
            <w:pPr>
              <w:tabs>
                <w:tab w:val="decimal" w:pos="612"/>
              </w:tabs>
              <w:spacing w:line="230" w:lineRule="exact"/>
              <w:ind w:right="-18"/>
              <w:jc w:val="both"/>
            </w:pPr>
            <w:r>
              <w:t>203</w:t>
            </w:r>
          </w:p>
        </w:tc>
        <w:tc>
          <w:tcPr>
            <w:tcW w:w="1018" w:type="dxa"/>
          </w:tcPr>
          <w:p w14:paraId="78F0FC84" w14:textId="5FFEEDE8" w:rsidR="001455AF" w:rsidRPr="00AF725A" w:rsidRDefault="009C35FA" w:rsidP="005E3A11">
            <w:pPr>
              <w:tabs>
                <w:tab w:val="decimal" w:pos="612"/>
              </w:tabs>
              <w:spacing w:line="230" w:lineRule="exact"/>
              <w:ind w:right="-18"/>
              <w:jc w:val="both"/>
            </w:pPr>
            <w:r>
              <w:t>1,25</w:t>
            </w:r>
            <w:r w:rsidR="00A470CC">
              <w:t>1</w:t>
            </w:r>
          </w:p>
        </w:tc>
        <w:tc>
          <w:tcPr>
            <w:tcW w:w="1080" w:type="dxa"/>
          </w:tcPr>
          <w:p w14:paraId="50145188" w14:textId="51F9D64A" w:rsidR="001455AF" w:rsidRPr="00AF725A" w:rsidRDefault="009C35FA" w:rsidP="005E3A11">
            <w:pPr>
              <w:tabs>
                <w:tab w:val="decimal" w:pos="612"/>
              </w:tabs>
              <w:spacing w:line="230" w:lineRule="exact"/>
              <w:ind w:right="-18"/>
              <w:jc w:val="both"/>
            </w:pPr>
            <w:r>
              <w:rPr>
                <w:lang w:eastAsia="zh-HK"/>
              </w:rPr>
              <w:t>17</w:t>
            </w:r>
            <w:r w:rsidR="00A470CC">
              <w:rPr>
                <w:lang w:eastAsia="zh-HK"/>
              </w:rPr>
              <w:t>6</w:t>
            </w:r>
          </w:p>
        </w:tc>
        <w:tc>
          <w:tcPr>
            <w:tcW w:w="900" w:type="dxa"/>
          </w:tcPr>
          <w:p w14:paraId="3688B8BB" w14:textId="789EBC22" w:rsidR="001455AF" w:rsidRPr="00AF725A" w:rsidRDefault="009C35FA" w:rsidP="005E3A11">
            <w:pPr>
              <w:tabs>
                <w:tab w:val="decimal" w:pos="567"/>
              </w:tabs>
              <w:spacing w:line="230" w:lineRule="exact"/>
              <w:ind w:right="-18"/>
              <w:jc w:val="both"/>
            </w:pPr>
            <w:r>
              <w:rPr>
                <w:lang w:eastAsia="zh-HK"/>
              </w:rPr>
              <w:t>-</w:t>
            </w:r>
            <w:r w:rsidR="00A470CC">
              <w:rPr>
                <w:lang w:eastAsia="zh-HK"/>
              </w:rPr>
              <w:t>7</w:t>
            </w:r>
          </w:p>
        </w:tc>
        <w:tc>
          <w:tcPr>
            <w:tcW w:w="1091" w:type="dxa"/>
          </w:tcPr>
          <w:p w14:paraId="3623AE1C" w14:textId="7CA449BA" w:rsidR="001455AF" w:rsidRPr="00AF725A" w:rsidRDefault="009C35FA" w:rsidP="005E3A11">
            <w:pPr>
              <w:tabs>
                <w:tab w:val="decimal" w:pos="612"/>
              </w:tabs>
              <w:spacing w:line="230" w:lineRule="exact"/>
              <w:ind w:left="-36" w:right="-18"/>
              <w:jc w:val="both"/>
            </w:pPr>
            <w:r>
              <w:rPr>
                <w:lang w:eastAsia="zh-HK"/>
              </w:rPr>
              <w:t>2</w:t>
            </w:r>
            <w:r w:rsidR="00A470CC">
              <w:rPr>
                <w:lang w:eastAsia="zh-HK"/>
              </w:rPr>
              <w:t>7</w:t>
            </w:r>
          </w:p>
        </w:tc>
        <w:tc>
          <w:tcPr>
            <w:tcW w:w="1153" w:type="dxa"/>
          </w:tcPr>
          <w:p w14:paraId="11DB294A" w14:textId="45AD5BA2" w:rsidR="001455AF" w:rsidRPr="00AF725A" w:rsidRDefault="009C35FA" w:rsidP="005E3A11">
            <w:pPr>
              <w:tabs>
                <w:tab w:val="decimal" w:pos="612"/>
              </w:tabs>
              <w:spacing w:line="230" w:lineRule="exact"/>
              <w:ind w:left="-36" w:right="-18"/>
              <w:jc w:val="both"/>
            </w:pPr>
            <w:r>
              <w:rPr>
                <w:lang w:eastAsia="zh-HK"/>
              </w:rPr>
              <w:t>2</w:t>
            </w:r>
            <w:r w:rsidR="00A470CC">
              <w:rPr>
                <w:lang w:eastAsia="zh-HK"/>
              </w:rPr>
              <w:t>1</w:t>
            </w:r>
          </w:p>
        </w:tc>
        <w:tc>
          <w:tcPr>
            <w:tcW w:w="1095" w:type="dxa"/>
          </w:tcPr>
          <w:p w14:paraId="1FCBA971" w14:textId="59CB0A47" w:rsidR="001455AF" w:rsidRPr="00AF725A" w:rsidRDefault="009C35FA" w:rsidP="005E3A11">
            <w:pPr>
              <w:tabs>
                <w:tab w:val="decimal" w:pos="432"/>
              </w:tabs>
              <w:spacing w:line="230" w:lineRule="exact"/>
              <w:ind w:left="-36" w:right="-18"/>
              <w:jc w:val="both"/>
            </w:pPr>
            <w:r>
              <w:t>1.4</w:t>
            </w:r>
          </w:p>
        </w:tc>
      </w:tr>
    </w:tbl>
    <w:p w14:paraId="44317A3C" w14:textId="77777777" w:rsidR="00DD6F42" w:rsidRPr="00B67ADE" w:rsidRDefault="00DD6F42" w:rsidP="00DD6F42">
      <w:pPr>
        <w:tabs>
          <w:tab w:val="left" w:pos="1440"/>
        </w:tabs>
        <w:spacing w:line="200" w:lineRule="exact"/>
        <w:ind w:right="29"/>
        <w:jc w:val="both"/>
      </w:pPr>
    </w:p>
    <w:p w14:paraId="3652CDB1" w14:textId="77777777" w:rsidR="00D702B2" w:rsidRPr="00B67ADE" w:rsidRDefault="00D702B2" w:rsidP="00A62130">
      <w:pPr>
        <w:tabs>
          <w:tab w:val="left" w:pos="993"/>
        </w:tabs>
        <w:adjustRightInd w:val="0"/>
        <w:spacing w:line="250" w:lineRule="exact"/>
        <w:ind w:left="993" w:hanging="993"/>
        <w:jc w:val="both"/>
        <w:rPr>
          <w:rFonts w:eastAsiaTheme="minorEastAsia"/>
          <w:sz w:val="22"/>
          <w:szCs w:val="22"/>
        </w:rPr>
      </w:pPr>
      <w:proofErr w:type="gramStart"/>
      <w:r w:rsidRPr="00B67ADE">
        <w:rPr>
          <w:sz w:val="22"/>
          <w:szCs w:val="22"/>
        </w:rPr>
        <w:t>Notes :</w:t>
      </w:r>
      <w:proofErr w:type="gramEnd"/>
      <w:r w:rsidRPr="00B67ADE">
        <w:rPr>
          <w:sz w:val="22"/>
          <w:szCs w:val="22"/>
        </w:rPr>
        <w:t xml:space="preserve">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w:t>
      </w:r>
      <w:proofErr w:type="spellStart"/>
      <w:r w:rsidRPr="00B67ADE">
        <w:rPr>
          <w:sz w:val="22"/>
          <w:szCs w:val="22"/>
          <w:lang w:eastAsia="zh-HK"/>
        </w:rPr>
        <w:t>merchanting</w:t>
      </w:r>
      <w:proofErr w:type="spellEnd"/>
      <w:r w:rsidRPr="00B67ADE">
        <w:rPr>
          <w:sz w:val="22"/>
          <w:szCs w:val="22"/>
          <w:lang w:eastAsia="zh-HK"/>
        </w:rPr>
        <w:t xml:space="preserve">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33BE6C0D" w14:textId="0029B05D" w:rsidR="00CF07A6" w:rsidRPr="00913CBC" w:rsidRDefault="00CF07A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913CBC">
        <w:rPr>
          <w:lang w:val="en-GB"/>
        </w:rPr>
        <w:lastRenderedPageBreak/>
        <w:t>Other developments</w:t>
      </w:r>
    </w:p>
    <w:p w14:paraId="5658D275" w14:textId="77777777" w:rsidR="00332318" w:rsidRDefault="00332318" w:rsidP="00CF07A6">
      <w:pPr>
        <w:pStyle w:val="a"/>
        <w:tabs>
          <w:tab w:val="left" w:pos="1260"/>
        </w:tabs>
        <w:spacing w:line="360" w:lineRule="atLeast"/>
        <w:rPr>
          <w:lang w:val="en-GB" w:eastAsia="zh-TW"/>
        </w:rPr>
      </w:pPr>
    </w:p>
    <w:p w14:paraId="21B5929F" w14:textId="0302A979" w:rsidR="00A448A6" w:rsidRPr="00A5567E" w:rsidRDefault="00A448A6" w:rsidP="00DE6FF1">
      <w:pPr>
        <w:pStyle w:val="a"/>
        <w:numPr>
          <w:ilvl w:val="0"/>
          <w:numId w:val="6"/>
        </w:numPr>
        <w:tabs>
          <w:tab w:val="clear" w:pos="1080"/>
        </w:tabs>
        <w:spacing w:line="360" w:lineRule="atLeast"/>
        <w:rPr>
          <w:b/>
        </w:rPr>
      </w:pPr>
      <w:r w:rsidRPr="00A5567E">
        <w:rPr>
          <w:szCs w:val="28"/>
        </w:rPr>
        <w:t>The Government continued to strengthen Hong Kong’s economic links with the Mainlan</w:t>
      </w:r>
      <w:r w:rsidR="001071AA" w:rsidRPr="00A5567E">
        <w:rPr>
          <w:szCs w:val="28"/>
        </w:rPr>
        <w:t>d in 2023</w:t>
      </w:r>
      <w:r w:rsidRPr="00A5567E">
        <w:rPr>
          <w:szCs w:val="28"/>
        </w:rPr>
        <w:t xml:space="preserve">.  </w:t>
      </w:r>
      <w:r w:rsidR="00DE6FF1">
        <w:rPr>
          <w:szCs w:val="28"/>
          <w:lang w:val="en-GB"/>
        </w:rPr>
        <w:t>In April, t</w:t>
      </w:r>
      <w:r w:rsidR="00DE6FF1" w:rsidRPr="00804287">
        <w:rPr>
          <w:lang w:val="en-GB"/>
        </w:rPr>
        <w:t xml:space="preserve">he Chief Executive led a delegation of the Government and the Legislative Council to visit </w:t>
      </w:r>
      <w:r w:rsidR="00DE6FF1">
        <w:rPr>
          <w:lang w:val="en-GB"/>
        </w:rPr>
        <w:t xml:space="preserve">four cities </w:t>
      </w:r>
      <w:r w:rsidR="00DE6FF1" w:rsidRPr="00DE6FF1">
        <w:rPr>
          <w:lang w:val="en-GB"/>
        </w:rPr>
        <w:t>of the Guangdong-Hong Kong-Macao Greater Bay Area (GBA)</w:t>
      </w:r>
      <w:r w:rsidR="00DE6FF1">
        <w:rPr>
          <w:lang w:val="en-GB"/>
        </w:rPr>
        <w:t xml:space="preserve">, namely Shenzhen, Dongguan, Foshan and Guangzhou, </w:t>
      </w:r>
      <w:r w:rsidR="00A81E87">
        <w:rPr>
          <w:lang w:val="en-GB"/>
        </w:rPr>
        <w:t xml:space="preserve">to </w:t>
      </w:r>
      <w:r w:rsidR="00A5567E" w:rsidRPr="00804287">
        <w:rPr>
          <w:lang w:val="en-GB"/>
        </w:rPr>
        <w:t>strengthen the connection and deepen the collaboration with various GBA cities.</w:t>
      </w:r>
      <w:r w:rsidR="00A5567E">
        <w:rPr>
          <w:lang w:val="en-GB"/>
        </w:rPr>
        <w:t xml:space="preserve">  </w:t>
      </w:r>
      <w:proofErr w:type="gramStart"/>
      <w:r w:rsidR="00DE6FF1">
        <w:rPr>
          <w:lang w:val="en-GB"/>
        </w:rPr>
        <w:t>T</w:t>
      </w:r>
      <w:r w:rsidR="00DE6FF1" w:rsidRPr="00DE6FF1">
        <w:rPr>
          <w:lang w:val="en-GB"/>
        </w:rPr>
        <w:t xml:space="preserve">he Chief Executive </w:t>
      </w:r>
      <w:r w:rsidR="00DE6FF1">
        <w:rPr>
          <w:lang w:val="en-GB"/>
        </w:rPr>
        <w:t xml:space="preserve">also led </w:t>
      </w:r>
      <w:r w:rsidR="000413B7">
        <w:rPr>
          <w:lang w:val="en-GB"/>
        </w:rPr>
        <w:t xml:space="preserve">high-level </w:t>
      </w:r>
      <w:r w:rsidR="00DE6FF1">
        <w:rPr>
          <w:lang w:val="en-GB"/>
        </w:rPr>
        <w:t xml:space="preserve">delegations </w:t>
      </w:r>
      <w:r w:rsidR="00DE6FF1" w:rsidRPr="00DE6FF1">
        <w:rPr>
          <w:lang w:val="en-GB"/>
        </w:rPr>
        <w:t xml:space="preserve">to </w:t>
      </w:r>
      <w:r w:rsidR="00DE6FF1">
        <w:rPr>
          <w:lang w:val="en-GB"/>
        </w:rPr>
        <w:t>attend</w:t>
      </w:r>
      <w:r w:rsidR="00DE6FF1" w:rsidRPr="00DE6FF1">
        <w:rPr>
          <w:lang w:val="en-GB"/>
        </w:rPr>
        <w:t xml:space="preserve"> the third Belt and Road Forum for International Cooperation in Beijing</w:t>
      </w:r>
      <w:r w:rsidR="00DE6FF1">
        <w:rPr>
          <w:lang w:val="en-GB"/>
        </w:rPr>
        <w:t xml:space="preserve"> in October and the sixth China International Import Expo in Shanghai in November</w:t>
      </w:r>
      <w:r w:rsidR="00DE6FF1" w:rsidRPr="00DE6FF1">
        <w:rPr>
          <w:lang w:val="en-GB"/>
        </w:rPr>
        <w:t xml:space="preserve">, to </w:t>
      </w:r>
      <w:r w:rsidR="00DA61EB">
        <w:rPr>
          <w:lang w:val="en-GB"/>
        </w:rPr>
        <w:t xml:space="preserve">promote to Mainland and overseas enterprises Hong Kong’s role as </w:t>
      </w:r>
      <w:r w:rsidR="000413B7">
        <w:rPr>
          <w:lang w:val="en-GB"/>
        </w:rPr>
        <w:t xml:space="preserve">the functional platform for the Belt and Road Initiative and </w:t>
      </w:r>
      <w:r w:rsidR="00DA61EB">
        <w:rPr>
          <w:lang w:val="en-GB"/>
        </w:rPr>
        <w:t>an important channel between the country and the world</w:t>
      </w:r>
      <w:r w:rsidR="00DE6FF1" w:rsidRPr="00DE6FF1">
        <w:rPr>
          <w:lang w:val="en-GB"/>
        </w:rPr>
        <w:t>.</w:t>
      </w:r>
      <w:proofErr w:type="gramEnd"/>
      <w:r w:rsidR="00DE6FF1" w:rsidRPr="00DE6FF1">
        <w:rPr>
          <w:lang w:val="en-GB"/>
        </w:rPr>
        <w:t xml:space="preserve">  </w:t>
      </w:r>
      <w:r w:rsidR="00D3012F">
        <w:rPr>
          <w:lang w:val="en-GB"/>
        </w:rPr>
        <w:t>Meanwhile</w:t>
      </w:r>
      <w:r w:rsidR="00A5567E" w:rsidRPr="00804287">
        <w:rPr>
          <w:szCs w:val="28"/>
          <w:lang w:val="en-HK" w:eastAsia="zh-TW"/>
        </w:rPr>
        <w:t xml:space="preserve">, the Financial Secretary visited </w:t>
      </w:r>
      <w:r w:rsidR="00DE6FF1">
        <w:rPr>
          <w:szCs w:val="28"/>
          <w:lang w:val="en-HK" w:eastAsia="zh-TW"/>
        </w:rPr>
        <w:t xml:space="preserve">Guangzhou in March, </w:t>
      </w:r>
      <w:r w:rsidR="00A5567E" w:rsidRPr="00804287">
        <w:rPr>
          <w:szCs w:val="28"/>
          <w:lang w:val="en-HK" w:eastAsia="zh-TW"/>
        </w:rPr>
        <w:t>Beijing</w:t>
      </w:r>
      <w:r w:rsidR="00A5567E">
        <w:rPr>
          <w:szCs w:val="28"/>
          <w:lang w:val="en-HK" w:eastAsia="zh-TW"/>
        </w:rPr>
        <w:t xml:space="preserve"> in April and July</w:t>
      </w:r>
      <w:r w:rsidR="00A5567E" w:rsidRPr="00804287">
        <w:rPr>
          <w:szCs w:val="28"/>
          <w:lang w:val="en-HK" w:eastAsia="zh-TW"/>
        </w:rPr>
        <w:t>, Shenzhen</w:t>
      </w:r>
      <w:r w:rsidR="00A5567E">
        <w:rPr>
          <w:szCs w:val="28"/>
          <w:lang w:val="en-HK" w:eastAsia="zh-TW"/>
        </w:rPr>
        <w:t xml:space="preserve"> in June</w:t>
      </w:r>
      <w:r w:rsidR="00A5567E" w:rsidRPr="00804287">
        <w:rPr>
          <w:szCs w:val="28"/>
          <w:lang w:val="en-HK" w:eastAsia="zh-TW"/>
        </w:rPr>
        <w:t xml:space="preserve"> and Shanghai </w:t>
      </w:r>
      <w:r w:rsidR="00A5567E">
        <w:rPr>
          <w:szCs w:val="28"/>
          <w:lang w:val="en-HK" w:eastAsia="zh-TW"/>
        </w:rPr>
        <w:t xml:space="preserve">in July to </w:t>
      </w:r>
      <w:r w:rsidR="00A5567E" w:rsidRPr="00804287">
        <w:rPr>
          <w:szCs w:val="28"/>
          <w:lang w:val="en-HK" w:eastAsia="zh-TW"/>
        </w:rPr>
        <w:t xml:space="preserve">promote </w:t>
      </w:r>
      <w:r w:rsidR="00A5567E">
        <w:rPr>
          <w:szCs w:val="28"/>
          <w:lang w:val="en-HK" w:eastAsia="zh-TW"/>
        </w:rPr>
        <w:t>the</w:t>
      </w:r>
      <w:r w:rsidR="00A5567E" w:rsidRPr="00804287">
        <w:rPr>
          <w:szCs w:val="28"/>
          <w:lang w:val="en-HK" w:eastAsia="zh-TW"/>
        </w:rPr>
        <w:t xml:space="preserve"> financial services, trade and commerce</w:t>
      </w:r>
      <w:r w:rsidR="00EC3169">
        <w:rPr>
          <w:szCs w:val="28"/>
          <w:lang w:val="en-HK" w:eastAsia="zh-TW"/>
        </w:rPr>
        <w:t>,</w:t>
      </w:r>
      <w:r w:rsidR="00A5567E" w:rsidRPr="00804287">
        <w:rPr>
          <w:szCs w:val="28"/>
          <w:lang w:val="en-HK" w:eastAsia="zh-TW"/>
        </w:rPr>
        <w:t xml:space="preserve"> and innovation and technology</w:t>
      </w:r>
      <w:r w:rsidR="00A5567E">
        <w:rPr>
          <w:szCs w:val="28"/>
          <w:lang w:val="en-HK" w:eastAsia="zh-TW"/>
        </w:rPr>
        <w:t xml:space="preserve"> sectors in Hong Kong</w:t>
      </w:r>
      <w:r w:rsidR="00A5567E" w:rsidRPr="00804287">
        <w:rPr>
          <w:szCs w:val="28"/>
          <w:lang w:val="en-HK" w:eastAsia="zh-TW"/>
        </w:rPr>
        <w:t xml:space="preserve"> and strengthen collaboration on attracting enterprises and investments, with a view to </w:t>
      </w:r>
      <w:r w:rsidR="00A5567E">
        <w:rPr>
          <w:szCs w:val="28"/>
          <w:lang w:val="en-HK" w:eastAsia="zh-TW"/>
        </w:rPr>
        <w:t xml:space="preserve">facilitating </w:t>
      </w:r>
      <w:proofErr w:type="gramStart"/>
      <w:r w:rsidR="00A5567E" w:rsidRPr="00804287">
        <w:rPr>
          <w:szCs w:val="28"/>
          <w:lang w:val="en-HK" w:eastAsia="zh-TW"/>
        </w:rPr>
        <w:t>Hong Kong’s more active integration into the national development</w:t>
      </w:r>
      <w:proofErr w:type="gramEnd"/>
      <w:r w:rsidR="00A5567E" w:rsidRPr="00804287">
        <w:rPr>
          <w:szCs w:val="28"/>
          <w:lang w:val="en-HK" w:eastAsia="zh-TW"/>
        </w:rPr>
        <w:t>.</w:t>
      </w:r>
    </w:p>
    <w:p w14:paraId="29BE31CE" w14:textId="77777777" w:rsidR="00396F83" w:rsidRPr="00396F83" w:rsidRDefault="00396F83" w:rsidP="00885360">
      <w:pPr>
        <w:pStyle w:val="ListParagraph"/>
        <w:spacing w:after="0" w:line="360" w:lineRule="atLeast"/>
        <w:ind w:leftChars="0" w:left="0"/>
        <w:jc w:val="both"/>
        <w:rPr>
          <w:szCs w:val="28"/>
        </w:rPr>
      </w:pPr>
    </w:p>
    <w:p w14:paraId="639DFA92" w14:textId="316F2F04" w:rsidR="00760C08" w:rsidRPr="00760C08" w:rsidRDefault="00885360" w:rsidP="00E55F43">
      <w:pPr>
        <w:pStyle w:val="a"/>
        <w:numPr>
          <w:ilvl w:val="0"/>
          <w:numId w:val="6"/>
        </w:numPr>
        <w:tabs>
          <w:tab w:val="clear" w:pos="1080"/>
        </w:tabs>
        <w:spacing w:line="360" w:lineRule="atLeast"/>
        <w:rPr>
          <w:szCs w:val="28"/>
          <w:lang w:val="en-HK" w:eastAsia="zh-TW"/>
        </w:rPr>
      </w:pPr>
      <w:r w:rsidRPr="005359EF">
        <w:rPr>
          <w:szCs w:val="28"/>
          <w:lang w:val="en-HK" w:eastAsia="zh-TW"/>
        </w:rPr>
        <w:t>The Government also made concerted efforts to promote Hong Kong on all fronts and enhance trade and investment relations with overseas economies</w:t>
      </w:r>
      <w:r w:rsidR="00221CAF">
        <w:rPr>
          <w:szCs w:val="28"/>
          <w:lang w:val="en-HK" w:eastAsia="zh-TW"/>
        </w:rPr>
        <w:t xml:space="preserve"> during the year</w:t>
      </w:r>
      <w:r w:rsidRPr="005359EF">
        <w:rPr>
          <w:szCs w:val="28"/>
          <w:lang w:val="en-HK" w:eastAsia="zh-TW"/>
        </w:rPr>
        <w:t xml:space="preserve">.  The Chief Executive led delegations to visit Saudi Arabia and the </w:t>
      </w:r>
      <w:r w:rsidR="00760C08">
        <w:rPr>
          <w:szCs w:val="28"/>
          <w:lang w:val="en-HK" w:eastAsia="zh-TW"/>
        </w:rPr>
        <w:t>United Arab Emirates</w:t>
      </w:r>
      <w:r w:rsidRPr="005359EF">
        <w:rPr>
          <w:szCs w:val="28"/>
          <w:lang w:val="en-HK" w:eastAsia="zh-TW"/>
        </w:rPr>
        <w:t xml:space="preserve"> in February</w:t>
      </w:r>
      <w:r w:rsidR="005359EF" w:rsidRPr="005359EF">
        <w:rPr>
          <w:szCs w:val="28"/>
          <w:lang w:val="en-HK" w:eastAsia="zh-TW"/>
        </w:rPr>
        <w:t xml:space="preserve"> and </w:t>
      </w:r>
      <w:r w:rsidR="005359EF" w:rsidRPr="005359EF">
        <w:rPr>
          <w:lang w:val="en-GB"/>
        </w:rPr>
        <w:t>three Association of Southeast Asian Nations Member States, namely Singapore, Indonesia and Malaysia, in July</w:t>
      </w:r>
      <w:r w:rsidRPr="005359EF">
        <w:rPr>
          <w:szCs w:val="28"/>
          <w:lang w:val="en-HK" w:eastAsia="zh-TW"/>
        </w:rPr>
        <w:t xml:space="preserve"> to promote Hong Kong’s business and investment opportunities.  </w:t>
      </w:r>
      <w:r w:rsidR="00D3012F">
        <w:rPr>
          <w:szCs w:val="28"/>
          <w:lang w:val="en-HK" w:eastAsia="zh-TW"/>
        </w:rPr>
        <w:t>T</w:t>
      </w:r>
      <w:r w:rsidRPr="005359EF">
        <w:rPr>
          <w:szCs w:val="28"/>
          <w:lang w:val="en-HK" w:eastAsia="zh-TW"/>
        </w:rPr>
        <w:t>he Financial Secretary visite</w:t>
      </w:r>
      <w:r w:rsidR="005359EF" w:rsidRPr="005359EF">
        <w:rPr>
          <w:szCs w:val="28"/>
          <w:lang w:val="en-HK" w:eastAsia="zh-TW"/>
        </w:rPr>
        <w:t xml:space="preserve">d </w:t>
      </w:r>
      <w:r w:rsidRPr="005359EF">
        <w:rPr>
          <w:szCs w:val="28"/>
          <w:lang w:val="en-HK" w:eastAsia="zh-TW"/>
        </w:rPr>
        <w:t>Malaysia and Singapore in March</w:t>
      </w:r>
      <w:r w:rsidR="00802D17">
        <w:rPr>
          <w:szCs w:val="28"/>
          <w:lang w:val="en-HK" w:eastAsia="zh-TW"/>
        </w:rPr>
        <w:t xml:space="preserve">, </w:t>
      </w:r>
      <w:r w:rsidR="005359EF" w:rsidRPr="005359EF">
        <w:rPr>
          <w:szCs w:val="28"/>
          <w:lang w:val="en-HK" w:eastAsia="zh-TW"/>
        </w:rPr>
        <w:t xml:space="preserve">and </w:t>
      </w:r>
      <w:r w:rsidR="005359EF" w:rsidRPr="005359EF">
        <w:rPr>
          <w:lang w:val="en-GB"/>
        </w:rPr>
        <w:t>Paris, London, Berlin and Frankfurt in September,</w:t>
      </w:r>
      <w:r w:rsidRPr="005359EF">
        <w:rPr>
          <w:szCs w:val="28"/>
          <w:lang w:val="en-HK" w:eastAsia="zh-TW"/>
        </w:rPr>
        <w:t xml:space="preserve"> </w:t>
      </w:r>
      <w:r w:rsidR="005359EF" w:rsidRPr="005359EF">
        <w:rPr>
          <w:szCs w:val="28"/>
          <w:lang w:val="en-HK" w:eastAsia="zh-TW"/>
        </w:rPr>
        <w:t>to introduce</w:t>
      </w:r>
      <w:r w:rsidRPr="005359EF">
        <w:rPr>
          <w:szCs w:val="28"/>
          <w:lang w:val="en-HK" w:eastAsia="zh-TW"/>
        </w:rPr>
        <w:t xml:space="preserve"> Hong Kong’s </w:t>
      </w:r>
      <w:r w:rsidR="005359EF" w:rsidRPr="005359EF">
        <w:rPr>
          <w:szCs w:val="28"/>
          <w:lang w:val="en-HK" w:eastAsia="zh-TW"/>
        </w:rPr>
        <w:t xml:space="preserve">new </w:t>
      </w:r>
      <w:r w:rsidRPr="005359EF">
        <w:rPr>
          <w:szCs w:val="28"/>
          <w:lang w:val="en-HK" w:eastAsia="zh-TW"/>
        </w:rPr>
        <w:t xml:space="preserve">advantages and </w:t>
      </w:r>
      <w:r w:rsidR="005359EF" w:rsidRPr="005359EF">
        <w:rPr>
          <w:szCs w:val="28"/>
          <w:lang w:val="en-HK" w:eastAsia="zh-TW"/>
        </w:rPr>
        <w:t>business opportunities</w:t>
      </w:r>
      <w:r w:rsidR="00802D17">
        <w:rPr>
          <w:szCs w:val="28"/>
          <w:lang w:val="en-HK" w:eastAsia="zh-TW"/>
        </w:rPr>
        <w:t xml:space="preserve">, with a view to strengthening </w:t>
      </w:r>
      <w:r w:rsidR="005359EF" w:rsidRPr="005359EF">
        <w:rPr>
          <w:szCs w:val="28"/>
          <w:lang w:val="en-HK" w:eastAsia="zh-TW"/>
        </w:rPr>
        <w:t>bilateral economic ties and mutual co-operation</w:t>
      </w:r>
      <w:r w:rsidRPr="005359EF">
        <w:rPr>
          <w:szCs w:val="28"/>
          <w:lang w:val="en-HK" w:eastAsia="zh-TW"/>
        </w:rPr>
        <w:t xml:space="preserve">.  </w:t>
      </w:r>
      <w:r w:rsidR="005359EF" w:rsidRPr="005359EF">
        <w:rPr>
          <w:lang w:val="en-GB"/>
        </w:rPr>
        <w:t xml:space="preserve">The Financial Secretary also attended </w:t>
      </w:r>
      <w:r w:rsidR="006A5CF0">
        <w:rPr>
          <w:lang w:val="en-GB"/>
        </w:rPr>
        <w:t xml:space="preserve">the </w:t>
      </w:r>
      <w:r w:rsidR="006A5CF0" w:rsidRPr="005359EF">
        <w:rPr>
          <w:lang w:val="en-GB"/>
        </w:rPr>
        <w:t>2023 Annual Meetings of the IMF and the World Bank Group in Morocco in October</w:t>
      </w:r>
      <w:r w:rsidR="006A5CF0">
        <w:rPr>
          <w:lang w:val="en-GB"/>
        </w:rPr>
        <w:t>,</w:t>
      </w:r>
      <w:r w:rsidR="006A5CF0" w:rsidRPr="005359EF">
        <w:rPr>
          <w:lang w:val="en-GB"/>
        </w:rPr>
        <w:t xml:space="preserve"> the Asia</w:t>
      </w:r>
      <w:r w:rsidR="00A55EC4">
        <w:rPr>
          <w:lang w:val="en-GB"/>
        </w:rPr>
        <w:noBreakHyphen/>
      </w:r>
      <w:r w:rsidR="006A5CF0" w:rsidRPr="005359EF">
        <w:rPr>
          <w:lang w:val="en-GB"/>
        </w:rPr>
        <w:t xml:space="preserve">Pacific Economic Cooperation </w:t>
      </w:r>
      <w:r w:rsidR="00993C2B">
        <w:rPr>
          <w:lang w:val="en-GB"/>
        </w:rPr>
        <w:t xml:space="preserve">Finance Ministers’ Meeting and the </w:t>
      </w:r>
      <w:r w:rsidR="006A5CF0" w:rsidRPr="005359EF">
        <w:rPr>
          <w:lang w:val="en-GB"/>
        </w:rPr>
        <w:t>Economic Leaders’ Meeting</w:t>
      </w:r>
      <w:r w:rsidR="00993C2B">
        <w:rPr>
          <w:lang w:val="en-GB"/>
        </w:rPr>
        <w:t xml:space="preserve"> on behalf of the Chief Executive</w:t>
      </w:r>
      <w:r w:rsidR="006A5CF0" w:rsidRPr="005359EF">
        <w:rPr>
          <w:lang w:val="en-GB"/>
        </w:rPr>
        <w:t xml:space="preserve"> i</w:t>
      </w:r>
      <w:r w:rsidR="006A5CF0">
        <w:rPr>
          <w:lang w:val="en-GB"/>
        </w:rPr>
        <w:t xml:space="preserve">n the United States in November, and </w:t>
      </w:r>
      <w:r w:rsidR="005359EF" w:rsidRPr="005359EF">
        <w:rPr>
          <w:lang w:val="en-GB"/>
        </w:rPr>
        <w:t xml:space="preserve">the </w:t>
      </w:r>
      <w:r w:rsidR="00802D17">
        <w:rPr>
          <w:lang w:val="en-GB"/>
        </w:rPr>
        <w:t>World Economic Forum Annual Meeting in Switzerland in January</w:t>
      </w:r>
      <w:r w:rsidR="006A5CF0">
        <w:rPr>
          <w:rFonts w:hint="eastAsia"/>
          <w:lang w:val="en-GB" w:eastAsia="zh-TW"/>
        </w:rPr>
        <w:t xml:space="preserve"> 2024</w:t>
      </w:r>
      <w:r w:rsidR="00802D17">
        <w:rPr>
          <w:lang w:val="en-GB"/>
        </w:rPr>
        <w:t xml:space="preserve">.  </w:t>
      </w:r>
      <w:r w:rsidR="00A5567E">
        <w:rPr>
          <w:lang w:val="en-GB"/>
        </w:rPr>
        <w:t>During</w:t>
      </w:r>
      <w:r w:rsidR="00802D17">
        <w:rPr>
          <w:lang w:val="en-GB"/>
        </w:rPr>
        <w:t xml:space="preserve"> the meetings, he met </w:t>
      </w:r>
      <w:r w:rsidR="005359EF">
        <w:rPr>
          <w:lang w:val="en-GB"/>
        </w:rPr>
        <w:t xml:space="preserve">with </w:t>
      </w:r>
      <w:r w:rsidR="00802D17">
        <w:rPr>
          <w:lang w:val="en-GB"/>
        </w:rPr>
        <w:t>political, business and finan</w:t>
      </w:r>
      <w:r w:rsidR="00035002">
        <w:rPr>
          <w:lang w:val="en-GB"/>
        </w:rPr>
        <w:t xml:space="preserve">cial leaders </w:t>
      </w:r>
      <w:r w:rsidR="00181A03">
        <w:rPr>
          <w:lang w:val="en-GB"/>
        </w:rPr>
        <w:t xml:space="preserve">across the globe </w:t>
      </w:r>
      <w:r w:rsidR="007C1569">
        <w:rPr>
          <w:lang w:val="en-GB"/>
        </w:rPr>
        <w:t>to promote</w:t>
      </w:r>
      <w:r w:rsidR="00035002">
        <w:rPr>
          <w:lang w:val="en-GB"/>
        </w:rPr>
        <w:t xml:space="preserve"> </w:t>
      </w:r>
      <w:r w:rsidR="00802D17">
        <w:rPr>
          <w:lang w:val="en-GB"/>
        </w:rPr>
        <w:t>Hong Kong’s strengths and core compe</w:t>
      </w:r>
      <w:r w:rsidR="007C1569">
        <w:rPr>
          <w:lang w:val="en-GB"/>
        </w:rPr>
        <w:t>titive advantages and strengthen</w:t>
      </w:r>
      <w:r w:rsidR="00802D17">
        <w:rPr>
          <w:lang w:val="en-GB"/>
        </w:rPr>
        <w:t xml:space="preserve"> bilateral trade and investment relations.</w:t>
      </w:r>
    </w:p>
    <w:p w14:paraId="477FD33A" w14:textId="01318680" w:rsidR="004F5616" w:rsidRDefault="004F5616">
      <w:pPr>
        <w:widowControl/>
        <w:rPr>
          <w:kern w:val="0"/>
          <w:sz w:val="28"/>
          <w:szCs w:val="28"/>
        </w:rPr>
      </w:pPr>
      <w:r>
        <w:rPr>
          <w:szCs w:val="28"/>
        </w:rPr>
        <w:br w:type="page"/>
      </w:r>
    </w:p>
    <w:p w14:paraId="5CB46035" w14:textId="42AA0D87" w:rsidR="00885360" w:rsidRPr="008B08BA" w:rsidRDefault="00760C08" w:rsidP="00E55F43">
      <w:pPr>
        <w:pStyle w:val="a"/>
        <w:numPr>
          <w:ilvl w:val="0"/>
          <w:numId w:val="6"/>
        </w:numPr>
        <w:tabs>
          <w:tab w:val="clear" w:pos="1080"/>
        </w:tabs>
        <w:spacing w:line="360" w:lineRule="atLeast"/>
        <w:rPr>
          <w:szCs w:val="28"/>
          <w:lang w:val="en-HK" w:eastAsia="zh-TW"/>
        </w:rPr>
      </w:pPr>
      <w:r>
        <w:rPr>
          <w:lang w:val="en-GB"/>
        </w:rPr>
        <w:lastRenderedPageBreak/>
        <w:t xml:space="preserve">In addition, </w:t>
      </w:r>
      <w:r w:rsidDel="00FB4225">
        <w:rPr>
          <w:lang w:val="en-GB"/>
        </w:rPr>
        <w:t xml:space="preserve">Invest Hong Kong </w:t>
      </w:r>
      <w:r w:rsidR="00533E34">
        <w:rPr>
          <w:lang w:val="en-GB"/>
        </w:rPr>
        <w:t xml:space="preserve">signed MOUs with </w:t>
      </w:r>
      <w:r w:rsidDel="00FB4225">
        <w:rPr>
          <w:lang w:val="en-GB"/>
        </w:rPr>
        <w:t xml:space="preserve">the General Authority for Investment and Free Zones of the Arab Republic of Egypt </w:t>
      </w:r>
      <w:r w:rsidR="0002597C">
        <w:rPr>
          <w:lang w:val="en-GB"/>
        </w:rPr>
        <w:t>i</w:t>
      </w:r>
      <w:r w:rsidR="0002597C" w:rsidRPr="00F16441" w:rsidDel="00FB4225">
        <w:rPr>
          <w:lang w:val="en-GB"/>
        </w:rPr>
        <w:t xml:space="preserve">n </w:t>
      </w:r>
      <w:r w:rsidR="0002597C" w:rsidDel="00FB4225">
        <w:rPr>
          <w:lang w:val="en-GB"/>
        </w:rPr>
        <w:t>September</w:t>
      </w:r>
      <w:r w:rsidR="00533E34">
        <w:rPr>
          <w:lang w:val="en-GB"/>
        </w:rPr>
        <w:t xml:space="preserve"> and the Ministry of Investment of Saudi Arabia in December</w:t>
      </w:r>
      <w:r w:rsidDel="00FB4225">
        <w:rPr>
          <w:lang w:val="en-GB"/>
        </w:rPr>
        <w:t xml:space="preserve">, </w:t>
      </w:r>
      <w:r w:rsidR="00533E34">
        <w:rPr>
          <w:lang w:val="en-GB"/>
        </w:rPr>
        <w:t>fostering co-operation on investment promotion exchange and support</w:t>
      </w:r>
      <w:r w:rsidRPr="00F16441" w:rsidDel="00FB4225">
        <w:rPr>
          <w:lang w:val="en-GB"/>
        </w:rPr>
        <w:t xml:space="preserve">.  </w:t>
      </w:r>
      <w:r w:rsidR="00A71F7F">
        <w:rPr>
          <w:lang w:val="en-GB"/>
        </w:rPr>
        <w:t xml:space="preserve">In October, </w:t>
      </w:r>
      <w:r w:rsidRPr="00D47AB6">
        <w:t xml:space="preserve">Hong Kong and </w:t>
      </w:r>
      <w:proofErr w:type="spellStart"/>
      <w:r w:rsidRPr="00D47AB6">
        <w:t>Türkiye</w:t>
      </w:r>
      <w:proofErr w:type="spellEnd"/>
      <w:r w:rsidRPr="00D47AB6">
        <w:t xml:space="preserve"> signed</w:t>
      </w:r>
      <w:r w:rsidRPr="00D47AB6">
        <w:rPr>
          <w:lang w:eastAsia="zh-TW"/>
        </w:rPr>
        <w:t xml:space="preserve"> </w:t>
      </w:r>
      <w:r w:rsidRPr="00D47AB6">
        <w:rPr>
          <w:lang w:val="en-GB"/>
        </w:rPr>
        <w:t>an</w:t>
      </w:r>
      <w:r w:rsidRPr="00F622C1">
        <w:t xml:space="preserve"> </w:t>
      </w:r>
      <w:r w:rsidRPr="00D47AB6">
        <w:rPr>
          <w:lang w:val="en-GB"/>
        </w:rPr>
        <w:t>IPPA</w:t>
      </w:r>
      <w:r w:rsidRPr="00F622C1">
        <w:t>, marking the first IPPA signed by this term of Government.  The Agreement seeks to enhance investor confidence with a view to expanding investment flows and strengthening the economic and tra</w:t>
      </w:r>
      <w:r w:rsidRPr="00D47AB6">
        <w:t>de ties between the two places</w:t>
      </w:r>
      <w:r w:rsidR="008B08BA">
        <w:rPr>
          <w:lang w:val="en-GB"/>
        </w:rPr>
        <w:t>.</w:t>
      </w:r>
      <w:r w:rsidR="0002597C">
        <w:rPr>
          <w:lang w:val="en-GB"/>
        </w:rPr>
        <w:t xml:space="preserve">  </w:t>
      </w:r>
      <w:r w:rsidR="00533E34" w:rsidRPr="00F622C1">
        <w:rPr>
          <w:lang w:val="en-GB"/>
        </w:rPr>
        <w:t xml:space="preserve">Continuing its efforts to strengthen Hong Kong’s investment relations with </w:t>
      </w:r>
      <w:r w:rsidR="00533E34" w:rsidRPr="00F622C1">
        <w:rPr>
          <w:lang w:val="en-US"/>
        </w:rPr>
        <w:t>other</w:t>
      </w:r>
      <w:r w:rsidR="00533E34" w:rsidRPr="00F622C1">
        <w:rPr>
          <w:lang w:val="en-GB"/>
        </w:rPr>
        <w:t xml:space="preserve"> economic partners, the Government also announced in Octob</w:t>
      </w:r>
      <w:r w:rsidR="00533E34">
        <w:rPr>
          <w:lang w:val="en-GB"/>
        </w:rPr>
        <w:t>er that, in addition to Bahrain</w:t>
      </w:r>
      <w:r w:rsidR="00533E34" w:rsidRPr="00F622C1">
        <w:rPr>
          <w:lang w:val="en-GB"/>
        </w:rPr>
        <w:t xml:space="preserve"> and Saudi Arabia</w:t>
      </w:r>
      <w:r w:rsidR="00533E34" w:rsidRPr="00F622C1">
        <w:rPr>
          <w:lang w:val="en-GB" w:eastAsia="zh-TW"/>
        </w:rPr>
        <w:t>,</w:t>
      </w:r>
      <w:r w:rsidR="00533E34" w:rsidRPr="00F622C1">
        <w:rPr>
          <w:lang w:val="en-GB"/>
        </w:rPr>
        <w:t xml:space="preserve"> Hong Kong is negotiating an IPPA with Bangladesh.</w:t>
      </w:r>
    </w:p>
    <w:p w14:paraId="2B023BA2" w14:textId="73AFA54C" w:rsidR="00472A02" w:rsidRDefault="00472A02">
      <w:pPr>
        <w:widowControl/>
        <w:rPr>
          <w:b/>
        </w:rPr>
      </w:pPr>
      <w:r>
        <w:rPr>
          <w:b/>
        </w:rPr>
        <w:br w:type="page"/>
      </w:r>
    </w:p>
    <w:p w14:paraId="5B9D5CF4" w14:textId="795AC9F2" w:rsidR="009B3766" w:rsidRPr="00B67ADE" w:rsidRDefault="009B3766" w:rsidP="00321C42">
      <w:pPr>
        <w:widowControl/>
        <w:rPr>
          <w:b/>
        </w:rPr>
      </w:pPr>
      <w:proofErr w:type="gramStart"/>
      <w:r w:rsidRPr="00B67ADE">
        <w:rPr>
          <w:b/>
        </w:rPr>
        <w:lastRenderedPageBreak/>
        <w:t>Notes :</w:t>
      </w:r>
      <w:proofErr w:type="gramEnd"/>
    </w:p>
    <w:p w14:paraId="3F03DDF9" w14:textId="77777777" w:rsidR="009B3766" w:rsidRPr="00B67ADE" w:rsidRDefault="009B3766">
      <w:pPr>
        <w:tabs>
          <w:tab w:val="left" w:pos="700"/>
        </w:tabs>
        <w:snapToGrid w:val="0"/>
        <w:ind w:left="720" w:hanging="734"/>
        <w:jc w:val="both"/>
        <w:rPr>
          <w:kern w:val="0"/>
        </w:rPr>
      </w:pPr>
    </w:p>
    <w:p w14:paraId="321C77C7" w14:textId="76893B00" w:rsidR="00A76EBC" w:rsidRPr="00B67ADE" w:rsidRDefault="00A76EBC" w:rsidP="00451ED7">
      <w:pPr>
        <w:numPr>
          <w:ilvl w:val="0"/>
          <w:numId w:val="2"/>
        </w:numPr>
        <w:tabs>
          <w:tab w:val="clear" w:pos="1976"/>
          <w:tab w:val="num" w:pos="540"/>
        </w:tabs>
        <w:overflowPunct w:val="0"/>
        <w:snapToGrid w:val="0"/>
        <w:ind w:left="539" w:hanging="539"/>
        <w:jc w:val="both"/>
      </w:pPr>
      <w:r w:rsidRPr="00B67ADE">
        <w:rPr>
          <w:iCs/>
        </w:rPr>
        <w:t xml:space="preserve">Changes in merchandise exports and imports in real terms </w:t>
      </w:r>
      <w:proofErr w:type="gramStart"/>
      <w:r w:rsidRPr="00B67ADE">
        <w:rPr>
          <w:iCs/>
        </w:rPr>
        <w:t>are derived</w:t>
      </w:r>
      <w:proofErr w:type="gramEnd"/>
      <w:r w:rsidRPr="00B67ADE">
        <w:rPr>
          <w:iCs/>
        </w:rPr>
        <w:t xml:space="preserve"> by discounting the effect of price changes from changes in the value of the trade aggregates.  Estimates of price changes for the trade aggregates </w:t>
      </w:r>
      <w:proofErr w:type="gramStart"/>
      <w:r w:rsidRPr="00B67ADE">
        <w:rPr>
          <w:iCs/>
        </w:rPr>
        <w:t>are based</w:t>
      </w:r>
      <w:proofErr w:type="gramEnd"/>
      <w:r w:rsidRPr="00B67ADE">
        <w:rPr>
          <w:iCs/>
        </w:rPr>
        <w:t xml:space="preserve"> on changes in unit values, which do not take into account changes in the composition or quality of the goods traded, except for some selected commodities for which specific price indices are available.  The real growth figures reported here are </w:t>
      </w:r>
      <w:r w:rsidRPr="00B67ADE">
        <w:rPr>
          <w:iCs/>
          <w:lang w:eastAsia="zh-HK"/>
        </w:rPr>
        <w:t>based on</w:t>
      </w:r>
      <w:r w:rsidRPr="00B67ADE">
        <w:rPr>
          <w:iCs/>
        </w:rPr>
        <w:t xml:space="preserve"> the external trade quantum index series compiled using the chain linking approach</w:t>
      </w:r>
      <w:r w:rsidRPr="00B67ADE">
        <w:rPr>
          <w:iCs/>
          <w:lang w:eastAsia="zh-HK"/>
        </w:rPr>
        <w:t xml:space="preserve">, which were first released in March 2015 to replace the previous trade index numbers compiled using the </w:t>
      </w:r>
      <w:proofErr w:type="spellStart"/>
      <w:r w:rsidRPr="00B67ADE">
        <w:rPr>
          <w:iCs/>
          <w:lang w:eastAsia="zh-HK"/>
        </w:rPr>
        <w:t>Laspeyres</w:t>
      </w:r>
      <w:proofErr w:type="spellEnd"/>
      <w:r w:rsidRPr="00B67ADE">
        <w:rPr>
          <w:iCs/>
          <w:lang w:eastAsia="zh-HK"/>
        </w:rPr>
        <w:t xml:space="preserve"> method with a fixed base year</w:t>
      </w:r>
      <w:r w:rsidRPr="00B67ADE">
        <w:rPr>
          <w:iCs/>
        </w:rPr>
        <w:t xml:space="preserve">.  </w:t>
      </w:r>
      <w:r w:rsidRPr="00B67ADE">
        <w:rPr>
          <w:lang w:eastAsia="zh-HK"/>
        </w:rPr>
        <w:t xml:space="preserve">The series are not comparable with the real trade aggregates under GDP (reported in Chapter 1) which </w:t>
      </w:r>
      <w:proofErr w:type="gramStart"/>
      <w:r w:rsidRPr="00B67ADE">
        <w:rPr>
          <w:lang w:eastAsia="zh-HK"/>
        </w:rPr>
        <w:t>are compiled</w:t>
      </w:r>
      <w:proofErr w:type="gramEnd"/>
      <w:r w:rsidRPr="00B67ADE">
        <w:rPr>
          <w:lang w:eastAsia="zh-HK"/>
        </w:rPr>
        <w:t xml:space="preserve"> based on the change of ownership principle in recording goods sent abroad for processing and </w:t>
      </w:r>
      <w:proofErr w:type="spellStart"/>
      <w:r w:rsidRPr="00B67ADE">
        <w:rPr>
          <w:lang w:eastAsia="zh-HK"/>
        </w:rPr>
        <w:t>merchanting</w:t>
      </w:r>
      <w:proofErr w:type="spellEnd"/>
      <w:r w:rsidRPr="00B67ADE">
        <w:rPr>
          <w:lang w:eastAsia="zh-HK"/>
        </w:rPr>
        <w:t xml:space="preserve"> under the standards stipulated in the</w:t>
      </w:r>
      <w:r w:rsidRPr="00B67ADE">
        <w:rPr>
          <w:i/>
          <w:lang w:eastAsia="zh-HK"/>
        </w:rPr>
        <w:t xml:space="preserve"> System of National Accounts 2008</w:t>
      </w:r>
      <w:r w:rsidRPr="00B67ADE">
        <w:rPr>
          <w:lang w:eastAsia="zh-HK"/>
        </w:rPr>
        <w:t xml:space="preserve">.  Apart from this, non-monetary gold </w:t>
      </w:r>
      <w:proofErr w:type="gramStart"/>
      <w:r w:rsidRPr="00B67ADE">
        <w:rPr>
          <w:lang w:eastAsia="zh-HK"/>
        </w:rPr>
        <w:t xml:space="preserve">is recorded as a separate item in the statistics of merchandise trade and not included in the trade aggregates reported in Chapter </w:t>
      </w:r>
      <w:r w:rsidR="00BF47B5">
        <w:rPr>
          <w:lang w:eastAsia="zh-HK"/>
        </w:rPr>
        <w:t>3</w:t>
      </w:r>
      <w:r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Pr="00B67ADE">
        <w:rPr>
          <w:lang w:eastAsia="zh-HK"/>
        </w:rPr>
        <w:t>the international compilation standard</w:t>
      </w:r>
      <w:proofErr w:type="gramEnd"/>
      <w:r w:rsidRPr="00B67ADE">
        <w:rPr>
          <w:color w:val="0000FF"/>
          <w:lang w:eastAsia="zh-HK"/>
        </w:rPr>
        <w:t>.</w:t>
      </w:r>
    </w:p>
    <w:p w14:paraId="794B430C" w14:textId="77777777" w:rsidR="003C2ABA" w:rsidRPr="00B67ADE" w:rsidRDefault="003C2ABA" w:rsidP="00AA1E7D">
      <w:pPr>
        <w:overflowPunct w:val="0"/>
        <w:snapToGrid w:val="0"/>
        <w:ind w:left="539"/>
        <w:jc w:val="both"/>
      </w:pPr>
    </w:p>
    <w:p w14:paraId="7331F636" w14:textId="30D0F15F" w:rsidR="00AB62B7" w:rsidRPr="00B67ADE" w:rsidRDefault="00046D14" w:rsidP="00451ED7">
      <w:pPr>
        <w:numPr>
          <w:ilvl w:val="0"/>
          <w:numId w:val="2"/>
        </w:numPr>
        <w:tabs>
          <w:tab w:val="clear" w:pos="1976"/>
          <w:tab w:val="num" w:pos="540"/>
        </w:tabs>
        <w:snapToGrid w:val="0"/>
        <w:ind w:left="540" w:hanging="540"/>
        <w:jc w:val="both"/>
      </w:pPr>
      <w:r w:rsidRPr="00B67ADE">
        <w:t>Re-exports are those goods which have previously been imported into Hong Kong and are subsequently exported without having undergone in Hong Kong any manufacturing processes which change permanently the shape, nature, form o</w:t>
      </w:r>
      <w:bookmarkStart w:id="0" w:name="_GoBack"/>
      <w:bookmarkEnd w:id="0"/>
      <w:r w:rsidRPr="00B67ADE">
        <w:t>r utility of the goods.</w:t>
      </w:r>
    </w:p>
    <w:sectPr w:rsidR="00AB62B7" w:rsidRPr="00B67ADE" w:rsidSect="00FA2F6E">
      <w:headerReference w:type="default" r:id="rId18"/>
      <w:footerReference w:type="even" r:id="rId19"/>
      <w:footerReference w:type="default" r:id="rId20"/>
      <w:pgSz w:w="11906" w:h="16838"/>
      <w:pgMar w:top="1009" w:right="1440" w:bottom="318" w:left="1440" w:header="720" w:footer="397" w:gutter="0"/>
      <w:pgNumType w:start="3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6D49A" w14:textId="77777777" w:rsidR="00954CE0" w:rsidRDefault="00954CE0">
      <w:r>
        <w:separator/>
      </w:r>
    </w:p>
  </w:endnote>
  <w:endnote w:type="continuationSeparator" w:id="0">
    <w:p w14:paraId="0813B8C8" w14:textId="77777777" w:rsidR="00954CE0" w:rsidRDefault="00954CE0">
      <w:r>
        <w:continuationSeparator/>
      </w:r>
    </w:p>
  </w:endnote>
  <w:endnote w:type="continuationNotice" w:id="1">
    <w:p w14:paraId="7CE3E43A" w14:textId="77777777" w:rsidR="00954CE0" w:rsidRDefault="00954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954CE0" w:rsidRDefault="00954C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954CE0" w:rsidRDefault="00954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1D578197" w:rsidR="00954CE0" w:rsidRPr="00220CF1" w:rsidRDefault="00954CE0"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8A0A61" w:rsidRPr="008A0A61">
      <w:rPr>
        <w:noProof/>
        <w:sz w:val="28"/>
        <w:szCs w:val="28"/>
        <w:lang w:val="zh-TW"/>
      </w:rPr>
      <w:t>48</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9C3E0" w14:textId="77777777" w:rsidR="00954CE0" w:rsidRDefault="00954CE0" w:rsidP="00486A63">
      <w:pPr>
        <w:jc w:val="center"/>
      </w:pPr>
      <w:r>
        <w:separator/>
      </w:r>
    </w:p>
  </w:footnote>
  <w:footnote w:type="continuationSeparator" w:id="0">
    <w:p w14:paraId="75022BAE" w14:textId="77777777" w:rsidR="00954CE0" w:rsidRDefault="00954CE0">
      <w:r>
        <w:continuationSeparator/>
      </w:r>
    </w:p>
  </w:footnote>
  <w:footnote w:type="continuationNotice" w:id="1">
    <w:p w14:paraId="4F35050D" w14:textId="77777777" w:rsidR="00954CE0" w:rsidRDefault="00954C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954CE0" w:rsidRPr="00C177F3" w:rsidRDefault="00954CE0"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C62E4E5A"/>
    <w:lvl w:ilvl="0" w:tplc="52E0D39C">
      <w:start w:val="1"/>
      <w:numFmt w:val="decimal"/>
      <w:lvlText w:val="3.%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5"/>
  </w:num>
  <w:num w:numId="2">
    <w:abstractNumId w:val="0"/>
  </w:num>
  <w:num w:numId="3">
    <w:abstractNumId w:val="2"/>
  </w:num>
  <w:num w:numId="4">
    <w:abstractNumId w:val="3"/>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34817"/>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BA9"/>
    <w:rsid w:val="00000DD2"/>
    <w:rsid w:val="00000EC3"/>
    <w:rsid w:val="00000F3B"/>
    <w:rsid w:val="0000116F"/>
    <w:rsid w:val="00001187"/>
    <w:rsid w:val="000012BD"/>
    <w:rsid w:val="0000133A"/>
    <w:rsid w:val="000013E9"/>
    <w:rsid w:val="00001775"/>
    <w:rsid w:val="00001812"/>
    <w:rsid w:val="00001E65"/>
    <w:rsid w:val="00002134"/>
    <w:rsid w:val="0000217C"/>
    <w:rsid w:val="00002AC8"/>
    <w:rsid w:val="00002B28"/>
    <w:rsid w:val="000030BC"/>
    <w:rsid w:val="0000312D"/>
    <w:rsid w:val="000031D7"/>
    <w:rsid w:val="00003368"/>
    <w:rsid w:val="0000343E"/>
    <w:rsid w:val="00003682"/>
    <w:rsid w:val="000036EC"/>
    <w:rsid w:val="00003972"/>
    <w:rsid w:val="000039FA"/>
    <w:rsid w:val="00003AFC"/>
    <w:rsid w:val="00003FD2"/>
    <w:rsid w:val="00004064"/>
    <w:rsid w:val="00004216"/>
    <w:rsid w:val="00004333"/>
    <w:rsid w:val="0000435D"/>
    <w:rsid w:val="000043F9"/>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559"/>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217"/>
    <w:rsid w:val="00012ACA"/>
    <w:rsid w:val="00012B1E"/>
    <w:rsid w:val="00012D29"/>
    <w:rsid w:val="00012D9B"/>
    <w:rsid w:val="00012E51"/>
    <w:rsid w:val="00012E7A"/>
    <w:rsid w:val="00012F09"/>
    <w:rsid w:val="00012F6D"/>
    <w:rsid w:val="00013243"/>
    <w:rsid w:val="000132B1"/>
    <w:rsid w:val="00013551"/>
    <w:rsid w:val="00013584"/>
    <w:rsid w:val="000139DC"/>
    <w:rsid w:val="00013C50"/>
    <w:rsid w:val="00013C9A"/>
    <w:rsid w:val="00013E08"/>
    <w:rsid w:val="00013EAF"/>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623"/>
    <w:rsid w:val="00015660"/>
    <w:rsid w:val="00015A09"/>
    <w:rsid w:val="00015BB7"/>
    <w:rsid w:val="00015C4E"/>
    <w:rsid w:val="00015DFB"/>
    <w:rsid w:val="00015E5E"/>
    <w:rsid w:val="00015F1C"/>
    <w:rsid w:val="00015F6A"/>
    <w:rsid w:val="00015FD3"/>
    <w:rsid w:val="00016315"/>
    <w:rsid w:val="000163F4"/>
    <w:rsid w:val="0001652A"/>
    <w:rsid w:val="000165A5"/>
    <w:rsid w:val="000168B8"/>
    <w:rsid w:val="00016998"/>
    <w:rsid w:val="000169CE"/>
    <w:rsid w:val="00016DB7"/>
    <w:rsid w:val="00016E8E"/>
    <w:rsid w:val="00016F00"/>
    <w:rsid w:val="00016F29"/>
    <w:rsid w:val="0001737D"/>
    <w:rsid w:val="00017388"/>
    <w:rsid w:val="0001784A"/>
    <w:rsid w:val="00017954"/>
    <w:rsid w:val="0001796C"/>
    <w:rsid w:val="000179FB"/>
    <w:rsid w:val="00017B9E"/>
    <w:rsid w:val="00017F24"/>
    <w:rsid w:val="00017FD3"/>
    <w:rsid w:val="0002025D"/>
    <w:rsid w:val="000202A7"/>
    <w:rsid w:val="000205C2"/>
    <w:rsid w:val="000206B8"/>
    <w:rsid w:val="000209AD"/>
    <w:rsid w:val="00020AD5"/>
    <w:rsid w:val="00020E47"/>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929"/>
    <w:rsid w:val="00022A94"/>
    <w:rsid w:val="00022A97"/>
    <w:rsid w:val="00022B4F"/>
    <w:rsid w:val="00022BDE"/>
    <w:rsid w:val="00022C88"/>
    <w:rsid w:val="0002329A"/>
    <w:rsid w:val="00023399"/>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97C"/>
    <w:rsid w:val="00025A13"/>
    <w:rsid w:val="00026029"/>
    <w:rsid w:val="0002618F"/>
    <w:rsid w:val="000262F5"/>
    <w:rsid w:val="000263F3"/>
    <w:rsid w:val="000264B2"/>
    <w:rsid w:val="000264BA"/>
    <w:rsid w:val="00026509"/>
    <w:rsid w:val="00027120"/>
    <w:rsid w:val="0002722F"/>
    <w:rsid w:val="00027250"/>
    <w:rsid w:val="00027263"/>
    <w:rsid w:val="000272AF"/>
    <w:rsid w:val="0002758D"/>
    <w:rsid w:val="0002762F"/>
    <w:rsid w:val="000276DB"/>
    <w:rsid w:val="000278D0"/>
    <w:rsid w:val="000279F1"/>
    <w:rsid w:val="00027A9C"/>
    <w:rsid w:val="00027D00"/>
    <w:rsid w:val="00027DA3"/>
    <w:rsid w:val="0003021F"/>
    <w:rsid w:val="0003032B"/>
    <w:rsid w:val="00030A13"/>
    <w:rsid w:val="00030A46"/>
    <w:rsid w:val="00030B05"/>
    <w:rsid w:val="00030DCA"/>
    <w:rsid w:val="00030DD8"/>
    <w:rsid w:val="00030F83"/>
    <w:rsid w:val="000313DC"/>
    <w:rsid w:val="000313DD"/>
    <w:rsid w:val="00031BF2"/>
    <w:rsid w:val="00031CD9"/>
    <w:rsid w:val="00031E69"/>
    <w:rsid w:val="0003226D"/>
    <w:rsid w:val="00032B3A"/>
    <w:rsid w:val="00032B62"/>
    <w:rsid w:val="00032D79"/>
    <w:rsid w:val="00033192"/>
    <w:rsid w:val="000332B5"/>
    <w:rsid w:val="000334D5"/>
    <w:rsid w:val="00033ACE"/>
    <w:rsid w:val="00033B7D"/>
    <w:rsid w:val="00033D13"/>
    <w:rsid w:val="00033DBA"/>
    <w:rsid w:val="00033E32"/>
    <w:rsid w:val="000340CD"/>
    <w:rsid w:val="00034127"/>
    <w:rsid w:val="0003424A"/>
    <w:rsid w:val="0003426F"/>
    <w:rsid w:val="00034326"/>
    <w:rsid w:val="0003456C"/>
    <w:rsid w:val="000349D6"/>
    <w:rsid w:val="00034B00"/>
    <w:rsid w:val="00034C60"/>
    <w:rsid w:val="00035002"/>
    <w:rsid w:val="00035038"/>
    <w:rsid w:val="000351B2"/>
    <w:rsid w:val="000351E2"/>
    <w:rsid w:val="00035330"/>
    <w:rsid w:val="000353A6"/>
    <w:rsid w:val="00035989"/>
    <w:rsid w:val="000359FD"/>
    <w:rsid w:val="0003616D"/>
    <w:rsid w:val="000361A2"/>
    <w:rsid w:val="00036D14"/>
    <w:rsid w:val="00036F8A"/>
    <w:rsid w:val="00036F8D"/>
    <w:rsid w:val="0003705E"/>
    <w:rsid w:val="0003710E"/>
    <w:rsid w:val="00037196"/>
    <w:rsid w:val="000371C0"/>
    <w:rsid w:val="000372C0"/>
    <w:rsid w:val="00037577"/>
    <w:rsid w:val="00037582"/>
    <w:rsid w:val="0003774B"/>
    <w:rsid w:val="00037784"/>
    <w:rsid w:val="0003795C"/>
    <w:rsid w:val="00037AF0"/>
    <w:rsid w:val="00037BAF"/>
    <w:rsid w:val="00040114"/>
    <w:rsid w:val="000402EC"/>
    <w:rsid w:val="000403A9"/>
    <w:rsid w:val="00040700"/>
    <w:rsid w:val="000407FE"/>
    <w:rsid w:val="0004093C"/>
    <w:rsid w:val="0004094E"/>
    <w:rsid w:val="000409DC"/>
    <w:rsid w:val="00040D44"/>
    <w:rsid w:val="00040EFE"/>
    <w:rsid w:val="00040F65"/>
    <w:rsid w:val="0004107F"/>
    <w:rsid w:val="000412D8"/>
    <w:rsid w:val="00041379"/>
    <w:rsid w:val="000413A4"/>
    <w:rsid w:val="000413B7"/>
    <w:rsid w:val="000414AC"/>
    <w:rsid w:val="000414D6"/>
    <w:rsid w:val="0004154C"/>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D26"/>
    <w:rsid w:val="00042DA6"/>
    <w:rsid w:val="00042EF5"/>
    <w:rsid w:val="00042FE8"/>
    <w:rsid w:val="00043203"/>
    <w:rsid w:val="00043206"/>
    <w:rsid w:val="000432F1"/>
    <w:rsid w:val="0004330F"/>
    <w:rsid w:val="000434BD"/>
    <w:rsid w:val="000437D4"/>
    <w:rsid w:val="0004397A"/>
    <w:rsid w:val="00043995"/>
    <w:rsid w:val="00043BBA"/>
    <w:rsid w:val="00043D6C"/>
    <w:rsid w:val="00043D95"/>
    <w:rsid w:val="00043DBD"/>
    <w:rsid w:val="00043FCD"/>
    <w:rsid w:val="000445FD"/>
    <w:rsid w:val="0004484C"/>
    <w:rsid w:val="0004484E"/>
    <w:rsid w:val="000449F8"/>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3A4"/>
    <w:rsid w:val="000523D5"/>
    <w:rsid w:val="000524D0"/>
    <w:rsid w:val="00052A8B"/>
    <w:rsid w:val="00052AFC"/>
    <w:rsid w:val="00052BD8"/>
    <w:rsid w:val="00052DAC"/>
    <w:rsid w:val="00052EC4"/>
    <w:rsid w:val="000531FE"/>
    <w:rsid w:val="00053272"/>
    <w:rsid w:val="000538BB"/>
    <w:rsid w:val="0005393C"/>
    <w:rsid w:val="00053AD1"/>
    <w:rsid w:val="00054322"/>
    <w:rsid w:val="000543F6"/>
    <w:rsid w:val="000545D7"/>
    <w:rsid w:val="00054851"/>
    <w:rsid w:val="00054C18"/>
    <w:rsid w:val="00054E97"/>
    <w:rsid w:val="00054EF2"/>
    <w:rsid w:val="00054F37"/>
    <w:rsid w:val="00055056"/>
    <w:rsid w:val="00055070"/>
    <w:rsid w:val="00055749"/>
    <w:rsid w:val="00055A56"/>
    <w:rsid w:val="00055F9D"/>
    <w:rsid w:val="00055FB7"/>
    <w:rsid w:val="00055FCD"/>
    <w:rsid w:val="00056508"/>
    <w:rsid w:val="0005662F"/>
    <w:rsid w:val="000566E6"/>
    <w:rsid w:val="00056730"/>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399"/>
    <w:rsid w:val="000614A2"/>
    <w:rsid w:val="000617F3"/>
    <w:rsid w:val="000618A6"/>
    <w:rsid w:val="000618A8"/>
    <w:rsid w:val="00061A23"/>
    <w:rsid w:val="00061AA7"/>
    <w:rsid w:val="00061AE6"/>
    <w:rsid w:val="000621AE"/>
    <w:rsid w:val="0006220C"/>
    <w:rsid w:val="0006232B"/>
    <w:rsid w:val="000624F5"/>
    <w:rsid w:val="0006259C"/>
    <w:rsid w:val="000625F2"/>
    <w:rsid w:val="000626BA"/>
    <w:rsid w:val="0006282F"/>
    <w:rsid w:val="00062835"/>
    <w:rsid w:val="00062ACA"/>
    <w:rsid w:val="00062B17"/>
    <w:rsid w:val="00062D0F"/>
    <w:rsid w:val="00062D7C"/>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BAB"/>
    <w:rsid w:val="00066DC1"/>
    <w:rsid w:val="0006744F"/>
    <w:rsid w:val="00067826"/>
    <w:rsid w:val="00067A31"/>
    <w:rsid w:val="00067D7F"/>
    <w:rsid w:val="00067F2E"/>
    <w:rsid w:val="000700CE"/>
    <w:rsid w:val="000704DB"/>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885"/>
    <w:rsid w:val="000729F0"/>
    <w:rsid w:val="00072A8D"/>
    <w:rsid w:val="00072D18"/>
    <w:rsid w:val="00072FBC"/>
    <w:rsid w:val="00073272"/>
    <w:rsid w:val="0007331C"/>
    <w:rsid w:val="000734BF"/>
    <w:rsid w:val="000736BE"/>
    <w:rsid w:val="000737C9"/>
    <w:rsid w:val="00073B07"/>
    <w:rsid w:val="00073C75"/>
    <w:rsid w:val="00073CDE"/>
    <w:rsid w:val="000741AB"/>
    <w:rsid w:val="000743C0"/>
    <w:rsid w:val="000743FD"/>
    <w:rsid w:val="000744D9"/>
    <w:rsid w:val="0007451A"/>
    <w:rsid w:val="000746D8"/>
    <w:rsid w:val="00074D58"/>
    <w:rsid w:val="00074DCD"/>
    <w:rsid w:val="00074F50"/>
    <w:rsid w:val="00075889"/>
    <w:rsid w:val="00075967"/>
    <w:rsid w:val="00075ACD"/>
    <w:rsid w:val="00075B21"/>
    <w:rsid w:val="00075D27"/>
    <w:rsid w:val="00075EB8"/>
    <w:rsid w:val="00076049"/>
    <w:rsid w:val="0007605F"/>
    <w:rsid w:val="000761F3"/>
    <w:rsid w:val="00076292"/>
    <w:rsid w:val="00076303"/>
    <w:rsid w:val="0007643B"/>
    <w:rsid w:val="0007656B"/>
    <w:rsid w:val="00076603"/>
    <w:rsid w:val="00076940"/>
    <w:rsid w:val="000769D5"/>
    <w:rsid w:val="00076B38"/>
    <w:rsid w:val="00076C65"/>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28"/>
    <w:rsid w:val="00080B8E"/>
    <w:rsid w:val="00081007"/>
    <w:rsid w:val="0008101E"/>
    <w:rsid w:val="000811D8"/>
    <w:rsid w:val="00081285"/>
    <w:rsid w:val="00081341"/>
    <w:rsid w:val="00081BE6"/>
    <w:rsid w:val="00081D26"/>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7A"/>
    <w:rsid w:val="00087D73"/>
    <w:rsid w:val="00087DBF"/>
    <w:rsid w:val="00087EFE"/>
    <w:rsid w:val="00087F40"/>
    <w:rsid w:val="00090413"/>
    <w:rsid w:val="000904D3"/>
    <w:rsid w:val="0009068A"/>
    <w:rsid w:val="0009099C"/>
    <w:rsid w:val="00090E52"/>
    <w:rsid w:val="00090F3C"/>
    <w:rsid w:val="00090F7B"/>
    <w:rsid w:val="00090FA6"/>
    <w:rsid w:val="0009101B"/>
    <w:rsid w:val="00091076"/>
    <w:rsid w:val="000911A2"/>
    <w:rsid w:val="00091314"/>
    <w:rsid w:val="0009151E"/>
    <w:rsid w:val="000919BD"/>
    <w:rsid w:val="000919E9"/>
    <w:rsid w:val="00091CC8"/>
    <w:rsid w:val="00091E1E"/>
    <w:rsid w:val="0009210C"/>
    <w:rsid w:val="0009219D"/>
    <w:rsid w:val="000921A3"/>
    <w:rsid w:val="00092450"/>
    <w:rsid w:val="000924B7"/>
    <w:rsid w:val="000926BC"/>
    <w:rsid w:val="00092BC3"/>
    <w:rsid w:val="00092BC6"/>
    <w:rsid w:val="00092BED"/>
    <w:rsid w:val="00092E1A"/>
    <w:rsid w:val="000933B7"/>
    <w:rsid w:val="000933F8"/>
    <w:rsid w:val="000935F7"/>
    <w:rsid w:val="000937D7"/>
    <w:rsid w:val="00093847"/>
    <w:rsid w:val="00093B1C"/>
    <w:rsid w:val="00093BD7"/>
    <w:rsid w:val="00093EDF"/>
    <w:rsid w:val="00093F34"/>
    <w:rsid w:val="0009413E"/>
    <w:rsid w:val="000945C2"/>
    <w:rsid w:val="00094725"/>
    <w:rsid w:val="00094EA4"/>
    <w:rsid w:val="0009507F"/>
    <w:rsid w:val="0009509F"/>
    <w:rsid w:val="00095176"/>
    <w:rsid w:val="0009529D"/>
    <w:rsid w:val="00095370"/>
    <w:rsid w:val="0009551B"/>
    <w:rsid w:val="000955EA"/>
    <w:rsid w:val="00095681"/>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ACC"/>
    <w:rsid w:val="00096BE3"/>
    <w:rsid w:val="00096CE3"/>
    <w:rsid w:val="00096E3B"/>
    <w:rsid w:val="000971CD"/>
    <w:rsid w:val="00097385"/>
    <w:rsid w:val="00097401"/>
    <w:rsid w:val="000974B7"/>
    <w:rsid w:val="000975CA"/>
    <w:rsid w:val="000975EE"/>
    <w:rsid w:val="000976D5"/>
    <w:rsid w:val="000978B6"/>
    <w:rsid w:val="000978EA"/>
    <w:rsid w:val="00097B1D"/>
    <w:rsid w:val="00097D37"/>
    <w:rsid w:val="000A003B"/>
    <w:rsid w:val="000A0246"/>
    <w:rsid w:val="000A0329"/>
    <w:rsid w:val="000A0459"/>
    <w:rsid w:val="000A0870"/>
    <w:rsid w:val="000A095C"/>
    <w:rsid w:val="000A0A0C"/>
    <w:rsid w:val="000A0C8A"/>
    <w:rsid w:val="000A0D91"/>
    <w:rsid w:val="000A0D9E"/>
    <w:rsid w:val="000A0DF3"/>
    <w:rsid w:val="000A1157"/>
    <w:rsid w:val="000A13FD"/>
    <w:rsid w:val="000A148E"/>
    <w:rsid w:val="000A1613"/>
    <w:rsid w:val="000A183A"/>
    <w:rsid w:val="000A1CD0"/>
    <w:rsid w:val="000A1EF2"/>
    <w:rsid w:val="000A1EFE"/>
    <w:rsid w:val="000A1F39"/>
    <w:rsid w:val="000A27FC"/>
    <w:rsid w:val="000A2A76"/>
    <w:rsid w:val="000A2B1A"/>
    <w:rsid w:val="000A2F65"/>
    <w:rsid w:val="000A3247"/>
    <w:rsid w:val="000A3283"/>
    <w:rsid w:val="000A3372"/>
    <w:rsid w:val="000A35C1"/>
    <w:rsid w:val="000A36A7"/>
    <w:rsid w:val="000A38C0"/>
    <w:rsid w:val="000A3A75"/>
    <w:rsid w:val="000A3EB6"/>
    <w:rsid w:val="000A3FE1"/>
    <w:rsid w:val="000A40F6"/>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F4C"/>
    <w:rsid w:val="000A605B"/>
    <w:rsid w:val="000A6353"/>
    <w:rsid w:val="000A6479"/>
    <w:rsid w:val="000A67D1"/>
    <w:rsid w:val="000A67DF"/>
    <w:rsid w:val="000A6F9F"/>
    <w:rsid w:val="000A70C7"/>
    <w:rsid w:val="000A7117"/>
    <w:rsid w:val="000A7200"/>
    <w:rsid w:val="000A759D"/>
    <w:rsid w:val="000A761E"/>
    <w:rsid w:val="000A7786"/>
    <w:rsid w:val="000A7840"/>
    <w:rsid w:val="000A79E6"/>
    <w:rsid w:val="000A7BA7"/>
    <w:rsid w:val="000A7C3F"/>
    <w:rsid w:val="000A7D0D"/>
    <w:rsid w:val="000A7E5E"/>
    <w:rsid w:val="000A7E86"/>
    <w:rsid w:val="000A7EF6"/>
    <w:rsid w:val="000B0230"/>
    <w:rsid w:val="000B053F"/>
    <w:rsid w:val="000B0707"/>
    <w:rsid w:val="000B07EC"/>
    <w:rsid w:val="000B0A95"/>
    <w:rsid w:val="000B0B9C"/>
    <w:rsid w:val="000B0BAF"/>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99"/>
    <w:rsid w:val="000B3985"/>
    <w:rsid w:val="000B3A91"/>
    <w:rsid w:val="000B3D2B"/>
    <w:rsid w:val="000B40B0"/>
    <w:rsid w:val="000B4178"/>
    <w:rsid w:val="000B4291"/>
    <w:rsid w:val="000B4470"/>
    <w:rsid w:val="000B45BE"/>
    <w:rsid w:val="000B4662"/>
    <w:rsid w:val="000B46AC"/>
    <w:rsid w:val="000B470B"/>
    <w:rsid w:val="000B48F0"/>
    <w:rsid w:val="000B495B"/>
    <w:rsid w:val="000B4A50"/>
    <w:rsid w:val="000B4CB7"/>
    <w:rsid w:val="000B4CE6"/>
    <w:rsid w:val="000B50D7"/>
    <w:rsid w:val="000B5257"/>
    <w:rsid w:val="000B56B2"/>
    <w:rsid w:val="000B58E5"/>
    <w:rsid w:val="000B5C60"/>
    <w:rsid w:val="000B5CD7"/>
    <w:rsid w:val="000B5CFD"/>
    <w:rsid w:val="000B5EA5"/>
    <w:rsid w:val="000B6120"/>
    <w:rsid w:val="000B622D"/>
    <w:rsid w:val="000B6336"/>
    <w:rsid w:val="000B63F2"/>
    <w:rsid w:val="000B675A"/>
    <w:rsid w:val="000B6A6D"/>
    <w:rsid w:val="000B6D6B"/>
    <w:rsid w:val="000B6EDD"/>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32"/>
    <w:rsid w:val="000C13AA"/>
    <w:rsid w:val="000C1526"/>
    <w:rsid w:val="000C15FC"/>
    <w:rsid w:val="000C16F3"/>
    <w:rsid w:val="000C17EF"/>
    <w:rsid w:val="000C190C"/>
    <w:rsid w:val="000C1921"/>
    <w:rsid w:val="000C1B5A"/>
    <w:rsid w:val="000C1F97"/>
    <w:rsid w:val="000C213A"/>
    <w:rsid w:val="000C2329"/>
    <w:rsid w:val="000C2635"/>
    <w:rsid w:val="000C272C"/>
    <w:rsid w:val="000C27D0"/>
    <w:rsid w:val="000C285B"/>
    <w:rsid w:val="000C2A09"/>
    <w:rsid w:val="000C2E3E"/>
    <w:rsid w:val="000C2E66"/>
    <w:rsid w:val="000C2F62"/>
    <w:rsid w:val="000C319B"/>
    <w:rsid w:val="000C346D"/>
    <w:rsid w:val="000C35F6"/>
    <w:rsid w:val="000C370A"/>
    <w:rsid w:val="000C3C93"/>
    <w:rsid w:val="000C4454"/>
    <w:rsid w:val="000C4945"/>
    <w:rsid w:val="000C4A35"/>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547"/>
    <w:rsid w:val="000C7954"/>
    <w:rsid w:val="000C7C4F"/>
    <w:rsid w:val="000C7EDC"/>
    <w:rsid w:val="000D0256"/>
    <w:rsid w:val="000D034D"/>
    <w:rsid w:val="000D0364"/>
    <w:rsid w:val="000D043A"/>
    <w:rsid w:val="000D0477"/>
    <w:rsid w:val="000D050C"/>
    <w:rsid w:val="000D057D"/>
    <w:rsid w:val="000D0701"/>
    <w:rsid w:val="000D0737"/>
    <w:rsid w:val="000D0804"/>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3C3"/>
    <w:rsid w:val="000D24F2"/>
    <w:rsid w:val="000D258F"/>
    <w:rsid w:val="000D2693"/>
    <w:rsid w:val="000D27DE"/>
    <w:rsid w:val="000D27E3"/>
    <w:rsid w:val="000D28DB"/>
    <w:rsid w:val="000D2911"/>
    <w:rsid w:val="000D298F"/>
    <w:rsid w:val="000D3260"/>
    <w:rsid w:val="000D357A"/>
    <w:rsid w:val="000D35B4"/>
    <w:rsid w:val="000D37EE"/>
    <w:rsid w:val="000D3DD9"/>
    <w:rsid w:val="000D45CD"/>
    <w:rsid w:val="000D45D7"/>
    <w:rsid w:val="000D45F9"/>
    <w:rsid w:val="000D46B8"/>
    <w:rsid w:val="000D4747"/>
    <w:rsid w:val="000D4C21"/>
    <w:rsid w:val="000D4DFB"/>
    <w:rsid w:val="000D4FD3"/>
    <w:rsid w:val="000D5374"/>
    <w:rsid w:val="000D5548"/>
    <w:rsid w:val="000D55F5"/>
    <w:rsid w:val="000D5732"/>
    <w:rsid w:val="000D5741"/>
    <w:rsid w:val="000D5889"/>
    <w:rsid w:val="000D5CE4"/>
    <w:rsid w:val="000D5E60"/>
    <w:rsid w:val="000D5E82"/>
    <w:rsid w:val="000D605B"/>
    <w:rsid w:val="000D63AC"/>
    <w:rsid w:val="000D646B"/>
    <w:rsid w:val="000D64CE"/>
    <w:rsid w:val="000D68A9"/>
    <w:rsid w:val="000D68C0"/>
    <w:rsid w:val="000D6CA5"/>
    <w:rsid w:val="000D6D5E"/>
    <w:rsid w:val="000D70CE"/>
    <w:rsid w:val="000D71C7"/>
    <w:rsid w:val="000D74C2"/>
    <w:rsid w:val="000D759F"/>
    <w:rsid w:val="000D7631"/>
    <w:rsid w:val="000D77D0"/>
    <w:rsid w:val="000D7931"/>
    <w:rsid w:val="000E01C8"/>
    <w:rsid w:val="000E03AB"/>
    <w:rsid w:val="000E0705"/>
    <w:rsid w:val="000E0750"/>
    <w:rsid w:val="000E07D5"/>
    <w:rsid w:val="000E082F"/>
    <w:rsid w:val="000E08FA"/>
    <w:rsid w:val="000E095A"/>
    <w:rsid w:val="000E0BBE"/>
    <w:rsid w:val="000E0CF1"/>
    <w:rsid w:val="000E0F1E"/>
    <w:rsid w:val="000E109C"/>
    <w:rsid w:val="000E127E"/>
    <w:rsid w:val="000E141C"/>
    <w:rsid w:val="000E14A4"/>
    <w:rsid w:val="000E1562"/>
    <w:rsid w:val="000E15B5"/>
    <w:rsid w:val="000E168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8E8"/>
    <w:rsid w:val="000F5C40"/>
    <w:rsid w:val="000F5D64"/>
    <w:rsid w:val="000F5F43"/>
    <w:rsid w:val="000F6446"/>
    <w:rsid w:val="000F656F"/>
    <w:rsid w:val="000F65DE"/>
    <w:rsid w:val="000F69CD"/>
    <w:rsid w:val="000F6B92"/>
    <w:rsid w:val="000F6D7E"/>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CF"/>
    <w:rsid w:val="001016ED"/>
    <w:rsid w:val="00101909"/>
    <w:rsid w:val="00101CE8"/>
    <w:rsid w:val="00101DF0"/>
    <w:rsid w:val="00101F5E"/>
    <w:rsid w:val="00102013"/>
    <w:rsid w:val="00102289"/>
    <w:rsid w:val="0010230B"/>
    <w:rsid w:val="00102384"/>
    <w:rsid w:val="001023C8"/>
    <w:rsid w:val="0010253F"/>
    <w:rsid w:val="0010265E"/>
    <w:rsid w:val="0010282A"/>
    <w:rsid w:val="00102A08"/>
    <w:rsid w:val="00102CE7"/>
    <w:rsid w:val="00102E15"/>
    <w:rsid w:val="0010318E"/>
    <w:rsid w:val="001033CD"/>
    <w:rsid w:val="0010354A"/>
    <w:rsid w:val="0010370A"/>
    <w:rsid w:val="001038C4"/>
    <w:rsid w:val="00103C89"/>
    <w:rsid w:val="00103D26"/>
    <w:rsid w:val="00103D3C"/>
    <w:rsid w:val="00104087"/>
    <w:rsid w:val="001046F6"/>
    <w:rsid w:val="001047C5"/>
    <w:rsid w:val="00104B60"/>
    <w:rsid w:val="00104C79"/>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693"/>
    <w:rsid w:val="00106ED4"/>
    <w:rsid w:val="00106FA9"/>
    <w:rsid w:val="001071AA"/>
    <w:rsid w:val="00107563"/>
    <w:rsid w:val="0010782E"/>
    <w:rsid w:val="00107D15"/>
    <w:rsid w:val="00107D61"/>
    <w:rsid w:val="0011006D"/>
    <w:rsid w:val="00110539"/>
    <w:rsid w:val="00110603"/>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834"/>
    <w:rsid w:val="0011297B"/>
    <w:rsid w:val="0011300E"/>
    <w:rsid w:val="00113060"/>
    <w:rsid w:val="00113192"/>
    <w:rsid w:val="00113566"/>
    <w:rsid w:val="001136BB"/>
    <w:rsid w:val="001136ED"/>
    <w:rsid w:val="001138AE"/>
    <w:rsid w:val="00113999"/>
    <w:rsid w:val="001139CE"/>
    <w:rsid w:val="00113D7A"/>
    <w:rsid w:val="00113F59"/>
    <w:rsid w:val="00114087"/>
    <w:rsid w:val="001140F4"/>
    <w:rsid w:val="0011418A"/>
    <w:rsid w:val="00114249"/>
    <w:rsid w:val="00114253"/>
    <w:rsid w:val="00114287"/>
    <w:rsid w:val="00114312"/>
    <w:rsid w:val="00114411"/>
    <w:rsid w:val="001145EB"/>
    <w:rsid w:val="00114617"/>
    <w:rsid w:val="00114AF2"/>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FE6"/>
    <w:rsid w:val="001170A9"/>
    <w:rsid w:val="00117208"/>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852"/>
    <w:rsid w:val="00121B05"/>
    <w:rsid w:val="00121D73"/>
    <w:rsid w:val="00121EE6"/>
    <w:rsid w:val="00121F56"/>
    <w:rsid w:val="0012208D"/>
    <w:rsid w:val="001221B3"/>
    <w:rsid w:val="00122515"/>
    <w:rsid w:val="001226E8"/>
    <w:rsid w:val="001227DD"/>
    <w:rsid w:val="001227FF"/>
    <w:rsid w:val="00122C4A"/>
    <w:rsid w:val="00122D34"/>
    <w:rsid w:val="00122D88"/>
    <w:rsid w:val="00123372"/>
    <w:rsid w:val="001234B9"/>
    <w:rsid w:val="00123885"/>
    <w:rsid w:val="00123A54"/>
    <w:rsid w:val="00123AD5"/>
    <w:rsid w:val="00123B72"/>
    <w:rsid w:val="00123E81"/>
    <w:rsid w:val="00124045"/>
    <w:rsid w:val="001240E0"/>
    <w:rsid w:val="00124751"/>
    <w:rsid w:val="00124937"/>
    <w:rsid w:val="00124997"/>
    <w:rsid w:val="001250E2"/>
    <w:rsid w:val="0012528E"/>
    <w:rsid w:val="00125475"/>
    <w:rsid w:val="001255E6"/>
    <w:rsid w:val="001257FC"/>
    <w:rsid w:val="00125A1E"/>
    <w:rsid w:val="00125B1E"/>
    <w:rsid w:val="001260B7"/>
    <w:rsid w:val="001263BE"/>
    <w:rsid w:val="00126439"/>
    <w:rsid w:val="0012651D"/>
    <w:rsid w:val="00126876"/>
    <w:rsid w:val="001268B3"/>
    <w:rsid w:val="001268F8"/>
    <w:rsid w:val="00126BB1"/>
    <w:rsid w:val="00126CDF"/>
    <w:rsid w:val="00126DFB"/>
    <w:rsid w:val="0012700A"/>
    <w:rsid w:val="00127194"/>
    <w:rsid w:val="001271ED"/>
    <w:rsid w:val="00127250"/>
    <w:rsid w:val="001272F5"/>
    <w:rsid w:val="00127517"/>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101D"/>
    <w:rsid w:val="00131253"/>
    <w:rsid w:val="0013125F"/>
    <w:rsid w:val="00131295"/>
    <w:rsid w:val="00131400"/>
    <w:rsid w:val="00131709"/>
    <w:rsid w:val="001318DB"/>
    <w:rsid w:val="0013192D"/>
    <w:rsid w:val="0013199B"/>
    <w:rsid w:val="00131A40"/>
    <w:rsid w:val="00131AF2"/>
    <w:rsid w:val="00131CDC"/>
    <w:rsid w:val="00131D5C"/>
    <w:rsid w:val="00131FA8"/>
    <w:rsid w:val="00132065"/>
    <w:rsid w:val="0013226F"/>
    <w:rsid w:val="00132482"/>
    <w:rsid w:val="001325F6"/>
    <w:rsid w:val="00132762"/>
    <w:rsid w:val="00132BE1"/>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545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A25"/>
    <w:rsid w:val="00140DB0"/>
    <w:rsid w:val="00140E17"/>
    <w:rsid w:val="00140E92"/>
    <w:rsid w:val="00140EA2"/>
    <w:rsid w:val="00141086"/>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29A5"/>
    <w:rsid w:val="00143132"/>
    <w:rsid w:val="001432A5"/>
    <w:rsid w:val="001434F1"/>
    <w:rsid w:val="0014359D"/>
    <w:rsid w:val="00143ED4"/>
    <w:rsid w:val="00144124"/>
    <w:rsid w:val="00144236"/>
    <w:rsid w:val="00144587"/>
    <w:rsid w:val="001446AE"/>
    <w:rsid w:val="00144846"/>
    <w:rsid w:val="00144927"/>
    <w:rsid w:val="00144AC0"/>
    <w:rsid w:val="00144B15"/>
    <w:rsid w:val="00144C9C"/>
    <w:rsid w:val="00144D6F"/>
    <w:rsid w:val="00144D7B"/>
    <w:rsid w:val="00144E0D"/>
    <w:rsid w:val="00144ED2"/>
    <w:rsid w:val="00145282"/>
    <w:rsid w:val="00145337"/>
    <w:rsid w:val="0014555A"/>
    <w:rsid w:val="001455AF"/>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F07"/>
    <w:rsid w:val="00146F8D"/>
    <w:rsid w:val="0014713C"/>
    <w:rsid w:val="001471B2"/>
    <w:rsid w:val="0014749B"/>
    <w:rsid w:val="0014751E"/>
    <w:rsid w:val="0014763F"/>
    <w:rsid w:val="001476DC"/>
    <w:rsid w:val="0015036E"/>
    <w:rsid w:val="0015048D"/>
    <w:rsid w:val="00150862"/>
    <w:rsid w:val="00150C12"/>
    <w:rsid w:val="00150F59"/>
    <w:rsid w:val="00150FC3"/>
    <w:rsid w:val="001510C0"/>
    <w:rsid w:val="001511A2"/>
    <w:rsid w:val="00151242"/>
    <w:rsid w:val="0015129C"/>
    <w:rsid w:val="0015138A"/>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DD"/>
    <w:rsid w:val="00152F51"/>
    <w:rsid w:val="001530EF"/>
    <w:rsid w:val="00153211"/>
    <w:rsid w:val="001533B0"/>
    <w:rsid w:val="001534F0"/>
    <w:rsid w:val="001534F1"/>
    <w:rsid w:val="00153516"/>
    <w:rsid w:val="00153537"/>
    <w:rsid w:val="00153692"/>
    <w:rsid w:val="00153990"/>
    <w:rsid w:val="00153C1B"/>
    <w:rsid w:val="00153D60"/>
    <w:rsid w:val="00153FAB"/>
    <w:rsid w:val="00153FCC"/>
    <w:rsid w:val="00154416"/>
    <w:rsid w:val="00154796"/>
    <w:rsid w:val="001547D4"/>
    <w:rsid w:val="00154928"/>
    <w:rsid w:val="0015543D"/>
    <w:rsid w:val="001557AC"/>
    <w:rsid w:val="00155A06"/>
    <w:rsid w:val="00155ABC"/>
    <w:rsid w:val="00155CD7"/>
    <w:rsid w:val="00156062"/>
    <w:rsid w:val="001560B6"/>
    <w:rsid w:val="00156212"/>
    <w:rsid w:val="001562B9"/>
    <w:rsid w:val="001563EB"/>
    <w:rsid w:val="00156C0D"/>
    <w:rsid w:val="00156D2B"/>
    <w:rsid w:val="0015701B"/>
    <w:rsid w:val="0015706D"/>
    <w:rsid w:val="0015718A"/>
    <w:rsid w:val="001572ED"/>
    <w:rsid w:val="001573CC"/>
    <w:rsid w:val="001574AC"/>
    <w:rsid w:val="00157B82"/>
    <w:rsid w:val="00157CD8"/>
    <w:rsid w:val="00157E1F"/>
    <w:rsid w:val="00157FC2"/>
    <w:rsid w:val="0016008F"/>
    <w:rsid w:val="001601CF"/>
    <w:rsid w:val="00160406"/>
    <w:rsid w:val="001604A6"/>
    <w:rsid w:val="001606A8"/>
    <w:rsid w:val="00160708"/>
    <w:rsid w:val="0016070A"/>
    <w:rsid w:val="0016072D"/>
    <w:rsid w:val="0016080A"/>
    <w:rsid w:val="0016088A"/>
    <w:rsid w:val="00160A30"/>
    <w:rsid w:val="00160B04"/>
    <w:rsid w:val="00160CC6"/>
    <w:rsid w:val="00160DE6"/>
    <w:rsid w:val="00160FA1"/>
    <w:rsid w:val="00161201"/>
    <w:rsid w:val="00161452"/>
    <w:rsid w:val="0016159C"/>
    <w:rsid w:val="00161661"/>
    <w:rsid w:val="00161859"/>
    <w:rsid w:val="00161868"/>
    <w:rsid w:val="00161A3A"/>
    <w:rsid w:val="00161BF9"/>
    <w:rsid w:val="00161D86"/>
    <w:rsid w:val="00162162"/>
    <w:rsid w:val="001622E5"/>
    <w:rsid w:val="001624C6"/>
    <w:rsid w:val="001625DC"/>
    <w:rsid w:val="00162839"/>
    <w:rsid w:val="00162C39"/>
    <w:rsid w:val="00162D05"/>
    <w:rsid w:val="00162D13"/>
    <w:rsid w:val="00162E4B"/>
    <w:rsid w:val="00162F27"/>
    <w:rsid w:val="00163AA6"/>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F08"/>
    <w:rsid w:val="00170240"/>
    <w:rsid w:val="001702AA"/>
    <w:rsid w:val="0017032A"/>
    <w:rsid w:val="00170345"/>
    <w:rsid w:val="001704CB"/>
    <w:rsid w:val="0017055B"/>
    <w:rsid w:val="00170949"/>
    <w:rsid w:val="00170B84"/>
    <w:rsid w:val="00170C6B"/>
    <w:rsid w:val="00171104"/>
    <w:rsid w:val="001714D6"/>
    <w:rsid w:val="00171635"/>
    <w:rsid w:val="00171A68"/>
    <w:rsid w:val="00171B70"/>
    <w:rsid w:val="00171BB7"/>
    <w:rsid w:val="00171C07"/>
    <w:rsid w:val="00171CE6"/>
    <w:rsid w:val="00171F3E"/>
    <w:rsid w:val="00172062"/>
    <w:rsid w:val="00172176"/>
    <w:rsid w:val="001724B9"/>
    <w:rsid w:val="001726C6"/>
    <w:rsid w:val="00172768"/>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A09"/>
    <w:rsid w:val="00177A90"/>
    <w:rsid w:val="00177AFF"/>
    <w:rsid w:val="00177CA4"/>
    <w:rsid w:val="00177CA9"/>
    <w:rsid w:val="00177F3C"/>
    <w:rsid w:val="0018067E"/>
    <w:rsid w:val="001807EB"/>
    <w:rsid w:val="00180950"/>
    <w:rsid w:val="00180961"/>
    <w:rsid w:val="00180EC7"/>
    <w:rsid w:val="001810AC"/>
    <w:rsid w:val="001810CB"/>
    <w:rsid w:val="001816FA"/>
    <w:rsid w:val="00181758"/>
    <w:rsid w:val="0018192D"/>
    <w:rsid w:val="001819A9"/>
    <w:rsid w:val="00181A03"/>
    <w:rsid w:val="00181B10"/>
    <w:rsid w:val="00181BF7"/>
    <w:rsid w:val="00181D03"/>
    <w:rsid w:val="00181D4F"/>
    <w:rsid w:val="00182361"/>
    <w:rsid w:val="001823CF"/>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299"/>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10BD"/>
    <w:rsid w:val="001917A2"/>
    <w:rsid w:val="001917FD"/>
    <w:rsid w:val="00191987"/>
    <w:rsid w:val="00191A1B"/>
    <w:rsid w:val="00191B65"/>
    <w:rsid w:val="00191C72"/>
    <w:rsid w:val="00191CD6"/>
    <w:rsid w:val="00191EE6"/>
    <w:rsid w:val="00192233"/>
    <w:rsid w:val="00192507"/>
    <w:rsid w:val="001925C2"/>
    <w:rsid w:val="00192888"/>
    <w:rsid w:val="001929B5"/>
    <w:rsid w:val="001929CA"/>
    <w:rsid w:val="00192AE6"/>
    <w:rsid w:val="00192CEE"/>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E8C"/>
    <w:rsid w:val="001955E6"/>
    <w:rsid w:val="001955F4"/>
    <w:rsid w:val="001959AC"/>
    <w:rsid w:val="00195B41"/>
    <w:rsid w:val="00195C32"/>
    <w:rsid w:val="00195CC3"/>
    <w:rsid w:val="00195E83"/>
    <w:rsid w:val="0019638E"/>
    <w:rsid w:val="00196633"/>
    <w:rsid w:val="00196897"/>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519"/>
    <w:rsid w:val="001A05D5"/>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FA"/>
    <w:rsid w:val="001A2262"/>
    <w:rsid w:val="001A2296"/>
    <w:rsid w:val="001A23C3"/>
    <w:rsid w:val="001A26C4"/>
    <w:rsid w:val="001A27EF"/>
    <w:rsid w:val="001A2CE7"/>
    <w:rsid w:val="001A2F12"/>
    <w:rsid w:val="001A2FEE"/>
    <w:rsid w:val="001A335E"/>
    <w:rsid w:val="001A351A"/>
    <w:rsid w:val="001A375C"/>
    <w:rsid w:val="001A37EA"/>
    <w:rsid w:val="001A382F"/>
    <w:rsid w:val="001A3983"/>
    <w:rsid w:val="001A398B"/>
    <w:rsid w:val="001A39C4"/>
    <w:rsid w:val="001A3A29"/>
    <w:rsid w:val="001A3DFF"/>
    <w:rsid w:val="001A3F42"/>
    <w:rsid w:val="001A3FB1"/>
    <w:rsid w:val="001A4097"/>
    <w:rsid w:val="001A429E"/>
    <w:rsid w:val="001A463D"/>
    <w:rsid w:val="001A4930"/>
    <w:rsid w:val="001A4B8A"/>
    <w:rsid w:val="001A4DB2"/>
    <w:rsid w:val="001A5058"/>
    <w:rsid w:val="001A5083"/>
    <w:rsid w:val="001A50B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56C"/>
    <w:rsid w:val="001B0ABD"/>
    <w:rsid w:val="001B0C83"/>
    <w:rsid w:val="001B0D4D"/>
    <w:rsid w:val="001B0ECD"/>
    <w:rsid w:val="001B1063"/>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4093"/>
    <w:rsid w:val="001B409B"/>
    <w:rsid w:val="001B40CE"/>
    <w:rsid w:val="001B4254"/>
    <w:rsid w:val="001B4265"/>
    <w:rsid w:val="001B44A7"/>
    <w:rsid w:val="001B4582"/>
    <w:rsid w:val="001B461D"/>
    <w:rsid w:val="001B4730"/>
    <w:rsid w:val="001B4D58"/>
    <w:rsid w:val="001B51A6"/>
    <w:rsid w:val="001B51B0"/>
    <w:rsid w:val="001B5986"/>
    <w:rsid w:val="001B5B03"/>
    <w:rsid w:val="001B5B12"/>
    <w:rsid w:val="001B5B3E"/>
    <w:rsid w:val="001B5BB0"/>
    <w:rsid w:val="001B5DCA"/>
    <w:rsid w:val="001B5E17"/>
    <w:rsid w:val="001B5ECC"/>
    <w:rsid w:val="001B5EEE"/>
    <w:rsid w:val="001B5F0F"/>
    <w:rsid w:val="001B63B0"/>
    <w:rsid w:val="001B6475"/>
    <w:rsid w:val="001B64BE"/>
    <w:rsid w:val="001B6885"/>
    <w:rsid w:val="001B6AB6"/>
    <w:rsid w:val="001B6CF7"/>
    <w:rsid w:val="001B6F6B"/>
    <w:rsid w:val="001B708C"/>
    <w:rsid w:val="001B7328"/>
    <w:rsid w:val="001B73E0"/>
    <w:rsid w:val="001B7431"/>
    <w:rsid w:val="001B7ADC"/>
    <w:rsid w:val="001B7AE9"/>
    <w:rsid w:val="001B7B25"/>
    <w:rsid w:val="001B7C9F"/>
    <w:rsid w:val="001B7CD7"/>
    <w:rsid w:val="001C0023"/>
    <w:rsid w:val="001C00E3"/>
    <w:rsid w:val="001C00E9"/>
    <w:rsid w:val="001C0374"/>
    <w:rsid w:val="001C0A2D"/>
    <w:rsid w:val="001C0ADE"/>
    <w:rsid w:val="001C0B8B"/>
    <w:rsid w:val="001C0BC3"/>
    <w:rsid w:val="001C0D95"/>
    <w:rsid w:val="001C0F68"/>
    <w:rsid w:val="001C13C9"/>
    <w:rsid w:val="001C1886"/>
    <w:rsid w:val="001C1D17"/>
    <w:rsid w:val="001C1F56"/>
    <w:rsid w:val="001C219D"/>
    <w:rsid w:val="001C21A3"/>
    <w:rsid w:val="001C22DA"/>
    <w:rsid w:val="001C24CD"/>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20F"/>
    <w:rsid w:val="001C4241"/>
    <w:rsid w:val="001C44F4"/>
    <w:rsid w:val="001C46A8"/>
    <w:rsid w:val="001C4743"/>
    <w:rsid w:val="001C47B8"/>
    <w:rsid w:val="001C4A05"/>
    <w:rsid w:val="001C4AD6"/>
    <w:rsid w:val="001C4DB8"/>
    <w:rsid w:val="001C4F65"/>
    <w:rsid w:val="001C500D"/>
    <w:rsid w:val="001C502F"/>
    <w:rsid w:val="001C50A9"/>
    <w:rsid w:val="001C52DD"/>
    <w:rsid w:val="001C53A0"/>
    <w:rsid w:val="001C544A"/>
    <w:rsid w:val="001C573D"/>
    <w:rsid w:val="001C59DF"/>
    <w:rsid w:val="001C5CB3"/>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9A"/>
    <w:rsid w:val="001D0EF6"/>
    <w:rsid w:val="001D0F0F"/>
    <w:rsid w:val="001D1593"/>
    <w:rsid w:val="001D17EF"/>
    <w:rsid w:val="001D18FB"/>
    <w:rsid w:val="001D195B"/>
    <w:rsid w:val="001D1989"/>
    <w:rsid w:val="001D1AB6"/>
    <w:rsid w:val="001D1B57"/>
    <w:rsid w:val="001D1CB9"/>
    <w:rsid w:val="001D1D73"/>
    <w:rsid w:val="001D1EDC"/>
    <w:rsid w:val="001D2020"/>
    <w:rsid w:val="001D2660"/>
    <w:rsid w:val="001D2877"/>
    <w:rsid w:val="001D2B26"/>
    <w:rsid w:val="001D2E28"/>
    <w:rsid w:val="001D2F2F"/>
    <w:rsid w:val="001D2F7C"/>
    <w:rsid w:val="001D30F5"/>
    <w:rsid w:val="001D31C6"/>
    <w:rsid w:val="001D31E0"/>
    <w:rsid w:val="001D3249"/>
    <w:rsid w:val="001D33F0"/>
    <w:rsid w:val="001D342C"/>
    <w:rsid w:val="001D35DB"/>
    <w:rsid w:val="001D361F"/>
    <w:rsid w:val="001D3835"/>
    <w:rsid w:val="001D3A8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307"/>
    <w:rsid w:val="001D5317"/>
    <w:rsid w:val="001D53BC"/>
    <w:rsid w:val="001D53EF"/>
    <w:rsid w:val="001D543D"/>
    <w:rsid w:val="001D5555"/>
    <w:rsid w:val="001D5839"/>
    <w:rsid w:val="001D595F"/>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9BA"/>
    <w:rsid w:val="001D7A57"/>
    <w:rsid w:val="001D7A97"/>
    <w:rsid w:val="001D7DA5"/>
    <w:rsid w:val="001E000D"/>
    <w:rsid w:val="001E0258"/>
    <w:rsid w:val="001E03DA"/>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74"/>
    <w:rsid w:val="001E2FD6"/>
    <w:rsid w:val="001E30C7"/>
    <w:rsid w:val="001E31CC"/>
    <w:rsid w:val="001E3305"/>
    <w:rsid w:val="001E33AC"/>
    <w:rsid w:val="001E347A"/>
    <w:rsid w:val="001E3B6A"/>
    <w:rsid w:val="001E3C37"/>
    <w:rsid w:val="001E3CC1"/>
    <w:rsid w:val="001E3EB3"/>
    <w:rsid w:val="001E3F5D"/>
    <w:rsid w:val="001E4056"/>
    <w:rsid w:val="001E431D"/>
    <w:rsid w:val="001E4341"/>
    <w:rsid w:val="001E4614"/>
    <w:rsid w:val="001E49DC"/>
    <w:rsid w:val="001E595E"/>
    <w:rsid w:val="001E5A9B"/>
    <w:rsid w:val="001E5B07"/>
    <w:rsid w:val="001E5BFF"/>
    <w:rsid w:val="001E5C13"/>
    <w:rsid w:val="001E5EDD"/>
    <w:rsid w:val="001E5F26"/>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9A"/>
    <w:rsid w:val="001F294A"/>
    <w:rsid w:val="001F29FB"/>
    <w:rsid w:val="001F2A21"/>
    <w:rsid w:val="001F2AFD"/>
    <w:rsid w:val="001F3068"/>
    <w:rsid w:val="001F339C"/>
    <w:rsid w:val="001F348C"/>
    <w:rsid w:val="001F376E"/>
    <w:rsid w:val="001F3A5B"/>
    <w:rsid w:val="001F3BA1"/>
    <w:rsid w:val="001F3CE2"/>
    <w:rsid w:val="001F42F5"/>
    <w:rsid w:val="001F4315"/>
    <w:rsid w:val="001F43D0"/>
    <w:rsid w:val="001F45E4"/>
    <w:rsid w:val="001F4615"/>
    <w:rsid w:val="001F4657"/>
    <w:rsid w:val="001F47CF"/>
    <w:rsid w:val="001F4A47"/>
    <w:rsid w:val="001F4D3B"/>
    <w:rsid w:val="001F4DDF"/>
    <w:rsid w:val="001F4E47"/>
    <w:rsid w:val="001F56E3"/>
    <w:rsid w:val="001F5811"/>
    <w:rsid w:val="001F581B"/>
    <w:rsid w:val="001F59AB"/>
    <w:rsid w:val="001F59DA"/>
    <w:rsid w:val="001F5F09"/>
    <w:rsid w:val="001F60AD"/>
    <w:rsid w:val="001F6134"/>
    <w:rsid w:val="001F6183"/>
    <w:rsid w:val="001F61C9"/>
    <w:rsid w:val="001F6226"/>
    <w:rsid w:val="001F62C5"/>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604"/>
    <w:rsid w:val="0020075E"/>
    <w:rsid w:val="00200ABD"/>
    <w:rsid w:val="00200BE6"/>
    <w:rsid w:val="00200CDB"/>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F61"/>
    <w:rsid w:val="00204154"/>
    <w:rsid w:val="0020427B"/>
    <w:rsid w:val="002043D5"/>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301"/>
    <w:rsid w:val="00207785"/>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A36"/>
    <w:rsid w:val="00212B30"/>
    <w:rsid w:val="00212B94"/>
    <w:rsid w:val="00212D29"/>
    <w:rsid w:val="00212DD5"/>
    <w:rsid w:val="00212F43"/>
    <w:rsid w:val="0021303D"/>
    <w:rsid w:val="002130A0"/>
    <w:rsid w:val="002130E1"/>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B8"/>
    <w:rsid w:val="0022174E"/>
    <w:rsid w:val="002217A1"/>
    <w:rsid w:val="002217F1"/>
    <w:rsid w:val="0022182E"/>
    <w:rsid w:val="00221AA5"/>
    <w:rsid w:val="00221C51"/>
    <w:rsid w:val="00221CAF"/>
    <w:rsid w:val="00221D7F"/>
    <w:rsid w:val="00221E83"/>
    <w:rsid w:val="00221EDE"/>
    <w:rsid w:val="00221F61"/>
    <w:rsid w:val="00222116"/>
    <w:rsid w:val="00222249"/>
    <w:rsid w:val="00222598"/>
    <w:rsid w:val="0022267F"/>
    <w:rsid w:val="0022271A"/>
    <w:rsid w:val="0022275B"/>
    <w:rsid w:val="00222789"/>
    <w:rsid w:val="00222995"/>
    <w:rsid w:val="00222D7C"/>
    <w:rsid w:val="00222DF0"/>
    <w:rsid w:val="00222E0A"/>
    <w:rsid w:val="0022338B"/>
    <w:rsid w:val="0022349F"/>
    <w:rsid w:val="00223500"/>
    <w:rsid w:val="00223824"/>
    <w:rsid w:val="00223AF2"/>
    <w:rsid w:val="00223B76"/>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426"/>
    <w:rsid w:val="00226CF5"/>
    <w:rsid w:val="00226D45"/>
    <w:rsid w:val="00226F99"/>
    <w:rsid w:val="00226FDB"/>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39B"/>
    <w:rsid w:val="00230664"/>
    <w:rsid w:val="0023066F"/>
    <w:rsid w:val="00231112"/>
    <w:rsid w:val="0023126F"/>
    <w:rsid w:val="0023163F"/>
    <w:rsid w:val="00231785"/>
    <w:rsid w:val="00231A68"/>
    <w:rsid w:val="00231BB9"/>
    <w:rsid w:val="00231C1E"/>
    <w:rsid w:val="00231C35"/>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F5"/>
    <w:rsid w:val="00233BD8"/>
    <w:rsid w:val="00233C06"/>
    <w:rsid w:val="00233D4B"/>
    <w:rsid w:val="00233EBC"/>
    <w:rsid w:val="00233F1D"/>
    <w:rsid w:val="00233FB7"/>
    <w:rsid w:val="00234327"/>
    <w:rsid w:val="002344E6"/>
    <w:rsid w:val="0023476C"/>
    <w:rsid w:val="0023499C"/>
    <w:rsid w:val="00234BD9"/>
    <w:rsid w:val="00234C30"/>
    <w:rsid w:val="00234D7C"/>
    <w:rsid w:val="00234E47"/>
    <w:rsid w:val="00235345"/>
    <w:rsid w:val="00235388"/>
    <w:rsid w:val="00235491"/>
    <w:rsid w:val="00235940"/>
    <w:rsid w:val="00235AF4"/>
    <w:rsid w:val="00235B07"/>
    <w:rsid w:val="00235FC9"/>
    <w:rsid w:val="0023640A"/>
    <w:rsid w:val="00236882"/>
    <w:rsid w:val="002368F2"/>
    <w:rsid w:val="00236A39"/>
    <w:rsid w:val="00236A9F"/>
    <w:rsid w:val="00236E11"/>
    <w:rsid w:val="00236F5C"/>
    <w:rsid w:val="00236FC6"/>
    <w:rsid w:val="00237281"/>
    <w:rsid w:val="0023760F"/>
    <w:rsid w:val="0023773F"/>
    <w:rsid w:val="0023782E"/>
    <w:rsid w:val="002378BE"/>
    <w:rsid w:val="00237A9D"/>
    <w:rsid w:val="00237B29"/>
    <w:rsid w:val="00237C2D"/>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7D5"/>
    <w:rsid w:val="00242866"/>
    <w:rsid w:val="00242B1E"/>
    <w:rsid w:val="00243302"/>
    <w:rsid w:val="00243918"/>
    <w:rsid w:val="00243D0A"/>
    <w:rsid w:val="00243D36"/>
    <w:rsid w:val="00243EB6"/>
    <w:rsid w:val="00243F64"/>
    <w:rsid w:val="00243FF6"/>
    <w:rsid w:val="00244141"/>
    <w:rsid w:val="00244159"/>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B82"/>
    <w:rsid w:val="00247CA5"/>
    <w:rsid w:val="00247E74"/>
    <w:rsid w:val="00247FA6"/>
    <w:rsid w:val="00250257"/>
    <w:rsid w:val="00250316"/>
    <w:rsid w:val="00250332"/>
    <w:rsid w:val="002505B7"/>
    <w:rsid w:val="00250626"/>
    <w:rsid w:val="0025067E"/>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CDA"/>
    <w:rsid w:val="0025632E"/>
    <w:rsid w:val="0025659F"/>
    <w:rsid w:val="00256643"/>
    <w:rsid w:val="00256B0C"/>
    <w:rsid w:val="00256B24"/>
    <w:rsid w:val="00256D13"/>
    <w:rsid w:val="0025701D"/>
    <w:rsid w:val="0025705C"/>
    <w:rsid w:val="00257063"/>
    <w:rsid w:val="00257154"/>
    <w:rsid w:val="002571B7"/>
    <w:rsid w:val="00257391"/>
    <w:rsid w:val="00257660"/>
    <w:rsid w:val="00257746"/>
    <w:rsid w:val="002577B7"/>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B96"/>
    <w:rsid w:val="00263CC6"/>
    <w:rsid w:val="00263D32"/>
    <w:rsid w:val="00263F1F"/>
    <w:rsid w:val="00263F39"/>
    <w:rsid w:val="00264098"/>
    <w:rsid w:val="00264254"/>
    <w:rsid w:val="002644B3"/>
    <w:rsid w:val="00264846"/>
    <w:rsid w:val="00264991"/>
    <w:rsid w:val="00264A0B"/>
    <w:rsid w:val="00264B0A"/>
    <w:rsid w:val="00264B59"/>
    <w:rsid w:val="00264E45"/>
    <w:rsid w:val="00265029"/>
    <w:rsid w:val="0026504B"/>
    <w:rsid w:val="00265101"/>
    <w:rsid w:val="002651B9"/>
    <w:rsid w:val="002653CD"/>
    <w:rsid w:val="0026566A"/>
    <w:rsid w:val="002656E2"/>
    <w:rsid w:val="00265DFA"/>
    <w:rsid w:val="00265EF4"/>
    <w:rsid w:val="00266068"/>
    <w:rsid w:val="0026628B"/>
    <w:rsid w:val="00266294"/>
    <w:rsid w:val="00266599"/>
    <w:rsid w:val="00266747"/>
    <w:rsid w:val="00266A45"/>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EBF"/>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BFF"/>
    <w:rsid w:val="00280DD7"/>
    <w:rsid w:val="00281291"/>
    <w:rsid w:val="002812C0"/>
    <w:rsid w:val="00281308"/>
    <w:rsid w:val="002813D9"/>
    <w:rsid w:val="002813E5"/>
    <w:rsid w:val="0028191D"/>
    <w:rsid w:val="00281D20"/>
    <w:rsid w:val="00281DEB"/>
    <w:rsid w:val="0028210B"/>
    <w:rsid w:val="00282843"/>
    <w:rsid w:val="00282847"/>
    <w:rsid w:val="00282878"/>
    <w:rsid w:val="00282A34"/>
    <w:rsid w:val="00282B1A"/>
    <w:rsid w:val="00282BCF"/>
    <w:rsid w:val="00283496"/>
    <w:rsid w:val="00283501"/>
    <w:rsid w:val="0028377D"/>
    <w:rsid w:val="00283A09"/>
    <w:rsid w:val="00283A0F"/>
    <w:rsid w:val="00283CA0"/>
    <w:rsid w:val="00283CED"/>
    <w:rsid w:val="00283D01"/>
    <w:rsid w:val="00283D36"/>
    <w:rsid w:val="00283DCF"/>
    <w:rsid w:val="00284037"/>
    <w:rsid w:val="002843C6"/>
    <w:rsid w:val="002843FD"/>
    <w:rsid w:val="0028450D"/>
    <w:rsid w:val="0028458A"/>
    <w:rsid w:val="00284B42"/>
    <w:rsid w:val="00284C34"/>
    <w:rsid w:val="00284E88"/>
    <w:rsid w:val="00285066"/>
    <w:rsid w:val="00285301"/>
    <w:rsid w:val="00285419"/>
    <w:rsid w:val="00285539"/>
    <w:rsid w:val="00285573"/>
    <w:rsid w:val="00285689"/>
    <w:rsid w:val="00285729"/>
    <w:rsid w:val="002858F9"/>
    <w:rsid w:val="00285EDE"/>
    <w:rsid w:val="00286385"/>
    <w:rsid w:val="00286656"/>
    <w:rsid w:val="00286674"/>
    <w:rsid w:val="002866D6"/>
    <w:rsid w:val="00286745"/>
    <w:rsid w:val="002867C2"/>
    <w:rsid w:val="002867DF"/>
    <w:rsid w:val="0028682B"/>
    <w:rsid w:val="00286844"/>
    <w:rsid w:val="002869A8"/>
    <w:rsid w:val="00286B67"/>
    <w:rsid w:val="00286CE8"/>
    <w:rsid w:val="00286EB6"/>
    <w:rsid w:val="00286EC2"/>
    <w:rsid w:val="00286FBD"/>
    <w:rsid w:val="0028708C"/>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A7C"/>
    <w:rsid w:val="00290D65"/>
    <w:rsid w:val="00290D71"/>
    <w:rsid w:val="00290DA4"/>
    <w:rsid w:val="00290EEA"/>
    <w:rsid w:val="00291200"/>
    <w:rsid w:val="00291246"/>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321E"/>
    <w:rsid w:val="002932B6"/>
    <w:rsid w:val="002933ED"/>
    <w:rsid w:val="00293403"/>
    <w:rsid w:val="0029342F"/>
    <w:rsid w:val="00293703"/>
    <w:rsid w:val="0029371C"/>
    <w:rsid w:val="00293801"/>
    <w:rsid w:val="002942FD"/>
    <w:rsid w:val="002944FB"/>
    <w:rsid w:val="00294561"/>
    <w:rsid w:val="002946BC"/>
    <w:rsid w:val="002946D3"/>
    <w:rsid w:val="00294759"/>
    <w:rsid w:val="0029497B"/>
    <w:rsid w:val="00294D4F"/>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FE0"/>
    <w:rsid w:val="0029606E"/>
    <w:rsid w:val="00296539"/>
    <w:rsid w:val="002966CC"/>
    <w:rsid w:val="00296785"/>
    <w:rsid w:val="0029695E"/>
    <w:rsid w:val="00296D93"/>
    <w:rsid w:val="00296E81"/>
    <w:rsid w:val="00297035"/>
    <w:rsid w:val="0029761D"/>
    <w:rsid w:val="00297A5E"/>
    <w:rsid w:val="00297B64"/>
    <w:rsid w:val="00297E2F"/>
    <w:rsid w:val="00297F1B"/>
    <w:rsid w:val="002A00BF"/>
    <w:rsid w:val="002A01FF"/>
    <w:rsid w:val="002A0C1E"/>
    <w:rsid w:val="002A0C26"/>
    <w:rsid w:val="002A0C83"/>
    <w:rsid w:val="002A0E1E"/>
    <w:rsid w:val="002A0E62"/>
    <w:rsid w:val="002A0FA2"/>
    <w:rsid w:val="002A1047"/>
    <w:rsid w:val="002A128F"/>
    <w:rsid w:val="002A1378"/>
    <w:rsid w:val="002A13AA"/>
    <w:rsid w:val="002A1468"/>
    <w:rsid w:val="002A1907"/>
    <w:rsid w:val="002A1A11"/>
    <w:rsid w:val="002A1C7F"/>
    <w:rsid w:val="002A1DF6"/>
    <w:rsid w:val="002A21AB"/>
    <w:rsid w:val="002A22BE"/>
    <w:rsid w:val="002A2460"/>
    <w:rsid w:val="002A25DC"/>
    <w:rsid w:val="002A2617"/>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68"/>
    <w:rsid w:val="002A475A"/>
    <w:rsid w:val="002A4799"/>
    <w:rsid w:val="002A4B6E"/>
    <w:rsid w:val="002A4BD7"/>
    <w:rsid w:val="002A4C23"/>
    <w:rsid w:val="002A4CA7"/>
    <w:rsid w:val="002A4EA2"/>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7F0"/>
    <w:rsid w:val="002A6B35"/>
    <w:rsid w:val="002A6BDA"/>
    <w:rsid w:val="002A6C03"/>
    <w:rsid w:val="002A6F56"/>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82"/>
    <w:rsid w:val="002B1189"/>
    <w:rsid w:val="002B142B"/>
    <w:rsid w:val="002B159A"/>
    <w:rsid w:val="002B16C0"/>
    <w:rsid w:val="002B188D"/>
    <w:rsid w:val="002B1A3A"/>
    <w:rsid w:val="002B1AA5"/>
    <w:rsid w:val="002B1B6F"/>
    <w:rsid w:val="002B1C37"/>
    <w:rsid w:val="002B1D0C"/>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E12"/>
    <w:rsid w:val="002B4EBB"/>
    <w:rsid w:val="002B53E9"/>
    <w:rsid w:val="002B5640"/>
    <w:rsid w:val="002B5723"/>
    <w:rsid w:val="002B59EC"/>
    <w:rsid w:val="002B5A17"/>
    <w:rsid w:val="002B5A33"/>
    <w:rsid w:val="002B5AC1"/>
    <w:rsid w:val="002B5E14"/>
    <w:rsid w:val="002B5F9E"/>
    <w:rsid w:val="002B6290"/>
    <w:rsid w:val="002B6314"/>
    <w:rsid w:val="002B637E"/>
    <w:rsid w:val="002B6483"/>
    <w:rsid w:val="002B667D"/>
    <w:rsid w:val="002B66D1"/>
    <w:rsid w:val="002B68FC"/>
    <w:rsid w:val="002B6986"/>
    <w:rsid w:val="002B6B41"/>
    <w:rsid w:val="002B6B7E"/>
    <w:rsid w:val="002B6BBD"/>
    <w:rsid w:val="002B6C8E"/>
    <w:rsid w:val="002B6DDA"/>
    <w:rsid w:val="002B6DE5"/>
    <w:rsid w:val="002B72F9"/>
    <w:rsid w:val="002B76A1"/>
    <w:rsid w:val="002B77E1"/>
    <w:rsid w:val="002B7B77"/>
    <w:rsid w:val="002B7C17"/>
    <w:rsid w:val="002B7C96"/>
    <w:rsid w:val="002B7DAE"/>
    <w:rsid w:val="002C041D"/>
    <w:rsid w:val="002C0427"/>
    <w:rsid w:val="002C052D"/>
    <w:rsid w:val="002C05D1"/>
    <w:rsid w:val="002C071B"/>
    <w:rsid w:val="002C0762"/>
    <w:rsid w:val="002C0834"/>
    <w:rsid w:val="002C09AE"/>
    <w:rsid w:val="002C0B39"/>
    <w:rsid w:val="002C0DA1"/>
    <w:rsid w:val="002C1051"/>
    <w:rsid w:val="002C133A"/>
    <w:rsid w:val="002C19B0"/>
    <w:rsid w:val="002C1D2D"/>
    <w:rsid w:val="002C1F69"/>
    <w:rsid w:val="002C21C9"/>
    <w:rsid w:val="002C22CB"/>
    <w:rsid w:val="002C26BD"/>
    <w:rsid w:val="002C2BCF"/>
    <w:rsid w:val="002C2C12"/>
    <w:rsid w:val="002C2C28"/>
    <w:rsid w:val="002C2D4F"/>
    <w:rsid w:val="002C2DBB"/>
    <w:rsid w:val="002C2F59"/>
    <w:rsid w:val="002C30D6"/>
    <w:rsid w:val="002C328C"/>
    <w:rsid w:val="002C32EF"/>
    <w:rsid w:val="002C332F"/>
    <w:rsid w:val="002C33C5"/>
    <w:rsid w:val="002C35D3"/>
    <w:rsid w:val="002C389A"/>
    <w:rsid w:val="002C3AEE"/>
    <w:rsid w:val="002C3C86"/>
    <w:rsid w:val="002C3F05"/>
    <w:rsid w:val="002C4604"/>
    <w:rsid w:val="002C462E"/>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117"/>
    <w:rsid w:val="002D02A2"/>
    <w:rsid w:val="002D02F4"/>
    <w:rsid w:val="002D07B4"/>
    <w:rsid w:val="002D086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52"/>
    <w:rsid w:val="002D2F6D"/>
    <w:rsid w:val="002D2F92"/>
    <w:rsid w:val="002D38AE"/>
    <w:rsid w:val="002D3990"/>
    <w:rsid w:val="002D3F31"/>
    <w:rsid w:val="002D408C"/>
    <w:rsid w:val="002D4389"/>
    <w:rsid w:val="002D4840"/>
    <w:rsid w:val="002D4992"/>
    <w:rsid w:val="002D49D5"/>
    <w:rsid w:val="002D4A6C"/>
    <w:rsid w:val="002D4AFA"/>
    <w:rsid w:val="002D4C97"/>
    <w:rsid w:val="002D4E8A"/>
    <w:rsid w:val="002D4FE6"/>
    <w:rsid w:val="002D56B3"/>
    <w:rsid w:val="002D5B31"/>
    <w:rsid w:val="002D5DF2"/>
    <w:rsid w:val="002D60C4"/>
    <w:rsid w:val="002D6357"/>
    <w:rsid w:val="002D64EA"/>
    <w:rsid w:val="002D6714"/>
    <w:rsid w:val="002D686F"/>
    <w:rsid w:val="002D6BFA"/>
    <w:rsid w:val="002D6D6C"/>
    <w:rsid w:val="002D6ED7"/>
    <w:rsid w:val="002D73BD"/>
    <w:rsid w:val="002D7497"/>
    <w:rsid w:val="002D7683"/>
    <w:rsid w:val="002D7920"/>
    <w:rsid w:val="002D7C0F"/>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93C"/>
    <w:rsid w:val="002E1C50"/>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3E"/>
    <w:rsid w:val="002E52AB"/>
    <w:rsid w:val="002E57D8"/>
    <w:rsid w:val="002E5859"/>
    <w:rsid w:val="002E5B18"/>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EF"/>
    <w:rsid w:val="002F0359"/>
    <w:rsid w:val="002F0776"/>
    <w:rsid w:val="002F0859"/>
    <w:rsid w:val="002F0892"/>
    <w:rsid w:val="002F0CBE"/>
    <w:rsid w:val="002F0E6F"/>
    <w:rsid w:val="002F1ABE"/>
    <w:rsid w:val="002F1D90"/>
    <w:rsid w:val="002F1DE5"/>
    <w:rsid w:val="002F1E04"/>
    <w:rsid w:val="002F1F6A"/>
    <w:rsid w:val="002F2214"/>
    <w:rsid w:val="002F2774"/>
    <w:rsid w:val="002F2891"/>
    <w:rsid w:val="002F2B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40D"/>
    <w:rsid w:val="002F74A3"/>
    <w:rsid w:val="002F75B5"/>
    <w:rsid w:val="002F75BF"/>
    <w:rsid w:val="002F7A08"/>
    <w:rsid w:val="002F7A39"/>
    <w:rsid w:val="002F7AA0"/>
    <w:rsid w:val="002F7B1D"/>
    <w:rsid w:val="002F7E54"/>
    <w:rsid w:val="002F7E8F"/>
    <w:rsid w:val="0030041E"/>
    <w:rsid w:val="00300524"/>
    <w:rsid w:val="00300A79"/>
    <w:rsid w:val="00300F5B"/>
    <w:rsid w:val="003010DF"/>
    <w:rsid w:val="00301351"/>
    <w:rsid w:val="00301472"/>
    <w:rsid w:val="0030176F"/>
    <w:rsid w:val="00301916"/>
    <w:rsid w:val="00301A6B"/>
    <w:rsid w:val="00301B15"/>
    <w:rsid w:val="00301CFF"/>
    <w:rsid w:val="00301D73"/>
    <w:rsid w:val="00301E98"/>
    <w:rsid w:val="00301EA5"/>
    <w:rsid w:val="00302107"/>
    <w:rsid w:val="00302109"/>
    <w:rsid w:val="00302144"/>
    <w:rsid w:val="00302166"/>
    <w:rsid w:val="0030216C"/>
    <w:rsid w:val="003021F0"/>
    <w:rsid w:val="00302354"/>
    <w:rsid w:val="003024E7"/>
    <w:rsid w:val="003025E1"/>
    <w:rsid w:val="00302630"/>
    <w:rsid w:val="003027A0"/>
    <w:rsid w:val="00302851"/>
    <w:rsid w:val="00302C02"/>
    <w:rsid w:val="00302DB0"/>
    <w:rsid w:val="00302E2E"/>
    <w:rsid w:val="00302E98"/>
    <w:rsid w:val="003031E2"/>
    <w:rsid w:val="003033D6"/>
    <w:rsid w:val="00303408"/>
    <w:rsid w:val="00303464"/>
    <w:rsid w:val="00303916"/>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EC"/>
    <w:rsid w:val="003075F4"/>
    <w:rsid w:val="003076B0"/>
    <w:rsid w:val="00307751"/>
    <w:rsid w:val="00307BB0"/>
    <w:rsid w:val="00307DBD"/>
    <w:rsid w:val="00307E90"/>
    <w:rsid w:val="0031015C"/>
    <w:rsid w:val="00310238"/>
    <w:rsid w:val="003103AF"/>
    <w:rsid w:val="003105D5"/>
    <w:rsid w:val="003106F5"/>
    <w:rsid w:val="003109C1"/>
    <w:rsid w:val="00310AC6"/>
    <w:rsid w:val="00310C57"/>
    <w:rsid w:val="00310CE8"/>
    <w:rsid w:val="00310E2A"/>
    <w:rsid w:val="0031144F"/>
    <w:rsid w:val="00311576"/>
    <w:rsid w:val="003115B8"/>
    <w:rsid w:val="003115E3"/>
    <w:rsid w:val="00311639"/>
    <w:rsid w:val="00311702"/>
    <w:rsid w:val="00311806"/>
    <w:rsid w:val="003118B7"/>
    <w:rsid w:val="003118D9"/>
    <w:rsid w:val="00311935"/>
    <w:rsid w:val="0031193D"/>
    <w:rsid w:val="00311CAF"/>
    <w:rsid w:val="00311DAE"/>
    <w:rsid w:val="00311E20"/>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6A"/>
    <w:rsid w:val="00315ACC"/>
    <w:rsid w:val="00315AD5"/>
    <w:rsid w:val="00315B6E"/>
    <w:rsid w:val="00315B77"/>
    <w:rsid w:val="00315E33"/>
    <w:rsid w:val="00315E4A"/>
    <w:rsid w:val="00315F3A"/>
    <w:rsid w:val="0031601B"/>
    <w:rsid w:val="0031606F"/>
    <w:rsid w:val="0031609E"/>
    <w:rsid w:val="003160B5"/>
    <w:rsid w:val="003161C9"/>
    <w:rsid w:val="00316503"/>
    <w:rsid w:val="00316657"/>
    <w:rsid w:val="00316733"/>
    <w:rsid w:val="00316938"/>
    <w:rsid w:val="00316ACB"/>
    <w:rsid w:val="00316BA8"/>
    <w:rsid w:val="00316E63"/>
    <w:rsid w:val="00316FC9"/>
    <w:rsid w:val="00316FCB"/>
    <w:rsid w:val="00317163"/>
    <w:rsid w:val="00317210"/>
    <w:rsid w:val="003174E6"/>
    <w:rsid w:val="003175BE"/>
    <w:rsid w:val="0031789B"/>
    <w:rsid w:val="0031798A"/>
    <w:rsid w:val="0031799D"/>
    <w:rsid w:val="003179E9"/>
    <w:rsid w:val="00317DE4"/>
    <w:rsid w:val="00317FF0"/>
    <w:rsid w:val="0032014C"/>
    <w:rsid w:val="00320164"/>
    <w:rsid w:val="003202A5"/>
    <w:rsid w:val="003203B6"/>
    <w:rsid w:val="003203F5"/>
    <w:rsid w:val="003204C9"/>
    <w:rsid w:val="00320533"/>
    <w:rsid w:val="0032062C"/>
    <w:rsid w:val="00320A2B"/>
    <w:rsid w:val="00320AC4"/>
    <w:rsid w:val="00320C9A"/>
    <w:rsid w:val="0032110A"/>
    <w:rsid w:val="00321275"/>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C29"/>
    <w:rsid w:val="00322C7B"/>
    <w:rsid w:val="00322D36"/>
    <w:rsid w:val="00323054"/>
    <w:rsid w:val="0032305E"/>
    <w:rsid w:val="003234F5"/>
    <w:rsid w:val="003235ED"/>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A49"/>
    <w:rsid w:val="00326B2A"/>
    <w:rsid w:val="00326D08"/>
    <w:rsid w:val="00326F46"/>
    <w:rsid w:val="003271DB"/>
    <w:rsid w:val="00327261"/>
    <w:rsid w:val="00327926"/>
    <w:rsid w:val="00327A3B"/>
    <w:rsid w:val="00327AEE"/>
    <w:rsid w:val="00327C66"/>
    <w:rsid w:val="00327D4E"/>
    <w:rsid w:val="00327F0E"/>
    <w:rsid w:val="00327F54"/>
    <w:rsid w:val="0033040E"/>
    <w:rsid w:val="00330781"/>
    <w:rsid w:val="003307DF"/>
    <w:rsid w:val="003307E8"/>
    <w:rsid w:val="00330815"/>
    <w:rsid w:val="00330878"/>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18"/>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22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520"/>
    <w:rsid w:val="003449DB"/>
    <w:rsid w:val="00344A03"/>
    <w:rsid w:val="00344AFB"/>
    <w:rsid w:val="00344B09"/>
    <w:rsid w:val="00344D04"/>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A1"/>
    <w:rsid w:val="00346BB0"/>
    <w:rsid w:val="00346F35"/>
    <w:rsid w:val="00347323"/>
    <w:rsid w:val="0034742E"/>
    <w:rsid w:val="00347501"/>
    <w:rsid w:val="00347629"/>
    <w:rsid w:val="0034766E"/>
    <w:rsid w:val="00347CBF"/>
    <w:rsid w:val="00347E63"/>
    <w:rsid w:val="003506D7"/>
    <w:rsid w:val="00350714"/>
    <w:rsid w:val="00350A00"/>
    <w:rsid w:val="00350BC1"/>
    <w:rsid w:val="00350BDE"/>
    <w:rsid w:val="00350D02"/>
    <w:rsid w:val="00350E07"/>
    <w:rsid w:val="00350E79"/>
    <w:rsid w:val="003514D8"/>
    <w:rsid w:val="00351722"/>
    <w:rsid w:val="003518B3"/>
    <w:rsid w:val="00351E52"/>
    <w:rsid w:val="00351FBE"/>
    <w:rsid w:val="003521B7"/>
    <w:rsid w:val="003523A3"/>
    <w:rsid w:val="00352439"/>
    <w:rsid w:val="00352794"/>
    <w:rsid w:val="00352D3B"/>
    <w:rsid w:val="00353083"/>
    <w:rsid w:val="003530AA"/>
    <w:rsid w:val="00353357"/>
    <w:rsid w:val="003534CE"/>
    <w:rsid w:val="00353506"/>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20B0"/>
    <w:rsid w:val="00362135"/>
    <w:rsid w:val="003621BE"/>
    <w:rsid w:val="003624F8"/>
    <w:rsid w:val="0036256C"/>
    <w:rsid w:val="0036260B"/>
    <w:rsid w:val="00362898"/>
    <w:rsid w:val="00362A39"/>
    <w:rsid w:val="0036307B"/>
    <w:rsid w:val="003630AD"/>
    <w:rsid w:val="00363136"/>
    <w:rsid w:val="0036319B"/>
    <w:rsid w:val="003631BE"/>
    <w:rsid w:val="0036354E"/>
    <w:rsid w:val="00363573"/>
    <w:rsid w:val="0036371F"/>
    <w:rsid w:val="00363E2A"/>
    <w:rsid w:val="00363EA1"/>
    <w:rsid w:val="00363F37"/>
    <w:rsid w:val="00363FFE"/>
    <w:rsid w:val="003640CC"/>
    <w:rsid w:val="00364166"/>
    <w:rsid w:val="0036421A"/>
    <w:rsid w:val="0036421C"/>
    <w:rsid w:val="0036427C"/>
    <w:rsid w:val="00364779"/>
    <w:rsid w:val="0036488A"/>
    <w:rsid w:val="00364E67"/>
    <w:rsid w:val="00364FC7"/>
    <w:rsid w:val="00365043"/>
    <w:rsid w:val="00365151"/>
    <w:rsid w:val="003654D5"/>
    <w:rsid w:val="00365573"/>
    <w:rsid w:val="003655D8"/>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8CA"/>
    <w:rsid w:val="003719C3"/>
    <w:rsid w:val="00371D07"/>
    <w:rsid w:val="00371EF0"/>
    <w:rsid w:val="0037218F"/>
    <w:rsid w:val="003723D7"/>
    <w:rsid w:val="00372A6E"/>
    <w:rsid w:val="00372ADD"/>
    <w:rsid w:val="00372C0A"/>
    <w:rsid w:val="00372CCB"/>
    <w:rsid w:val="00372F0E"/>
    <w:rsid w:val="0037300B"/>
    <w:rsid w:val="00373014"/>
    <w:rsid w:val="00373030"/>
    <w:rsid w:val="00373183"/>
    <w:rsid w:val="0037328E"/>
    <w:rsid w:val="003734CE"/>
    <w:rsid w:val="003735FB"/>
    <w:rsid w:val="003736E5"/>
    <w:rsid w:val="00373729"/>
    <w:rsid w:val="00373B1A"/>
    <w:rsid w:val="00373CCF"/>
    <w:rsid w:val="00373E26"/>
    <w:rsid w:val="00373E4E"/>
    <w:rsid w:val="00373FDF"/>
    <w:rsid w:val="003742B4"/>
    <w:rsid w:val="00374591"/>
    <w:rsid w:val="003748FE"/>
    <w:rsid w:val="00374994"/>
    <w:rsid w:val="003749FC"/>
    <w:rsid w:val="00374A5C"/>
    <w:rsid w:val="00374ADA"/>
    <w:rsid w:val="00374C2E"/>
    <w:rsid w:val="00374C45"/>
    <w:rsid w:val="00374C53"/>
    <w:rsid w:val="00374CA4"/>
    <w:rsid w:val="00374DAA"/>
    <w:rsid w:val="00374E4B"/>
    <w:rsid w:val="003751C9"/>
    <w:rsid w:val="00375222"/>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80189"/>
    <w:rsid w:val="00380479"/>
    <w:rsid w:val="00380564"/>
    <w:rsid w:val="0038059B"/>
    <w:rsid w:val="003807DE"/>
    <w:rsid w:val="00380A84"/>
    <w:rsid w:val="00380E5D"/>
    <w:rsid w:val="00380EFD"/>
    <w:rsid w:val="00380F19"/>
    <w:rsid w:val="00380FA9"/>
    <w:rsid w:val="00380FF4"/>
    <w:rsid w:val="0038109B"/>
    <w:rsid w:val="0038147B"/>
    <w:rsid w:val="00381679"/>
    <w:rsid w:val="00381801"/>
    <w:rsid w:val="00381A78"/>
    <w:rsid w:val="00381AE4"/>
    <w:rsid w:val="00381C4E"/>
    <w:rsid w:val="00381EFB"/>
    <w:rsid w:val="00381FA8"/>
    <w:rsid w:val="0038210F"/>
    <w:rsid w:val="0038239B"/>
    <w:rsid w:val="0038288E"/>
    <w:rsid w:val="00382928"/>
    <w:rsid w:val="00382A13"/>
    <w:rsid w:val="00382C63"/>
    <w:rsid w:val="00382C7D"/>
    <w:rsid w:val="00382CF9"/>
    <w:rsid w:val="00382D58"/>
    <w:rsid w:val="00382F19"/>
    <w:rsid w:val="003830CC"/>
    <w:rsid w:val="0038310B"/>
    <w:rsid w:val="003831C6"/>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307"/>
    <w:rsid w:val="00385AA8"/>
    <w:rsid w:val="00385DB7"/>
    <w:rsid w:val="00385ECF"/>
    <w:rsid w:val="00386044"/>
    <w:rsid w:val="00386386"/>
    <w:rsid w:val="003864D0"/>
    <w:rsid w:val="00386E49"/>
    <w:rsid w:val="003871FD"/>
    <w:rsid w:val="00387257"/>
    <w:rsid w:val="00387273"/>
    <w:rsid w:val="0039020C"/>
    <w:rsid w:val="00390277"/>
    <w:rsid w:val="00390426"/>
    <w:rsid w:val="003904DD"/>
    <w:rsid w:val="00390588"/>
    <w:rsid w:val="0039064B"/>
    <w:rsid w:val="0039068C"/>
    <w:rsid w:val="003908FA"/>
    <w:rsid w:val="003909C9"/>
    <w:rsid w:val="00390AA8"/>
    <w:rsid w:val="00390D3C"/>
    <w:rsid w:val="00390DBA"/>
    <w:rsid w:val="00391209"/>
    <w:rsid w:val="003913BB"/>
    <w:rsid w:val="003914E4"/>
    <w:rsid w:val="0039158C"/>
    <w:rsid w:val="003916C2"/>
    <w:rsid w:val="00391A96"/>
    <w:rsid w:val="00391B54"/>
    <w:rsid w:val="00391CAD"/>
    <w:rsid w:val="00391D30"/>
    <w:rsid w:val="00391D99"/>
    <w:rsid w:val="003922F1"/>
    <w:rsid w:val="00392695"/>
    <w:rsid w:val="003928D2"/>
    <w:rsid w:val="0039291D"/>
    <w:rsid w:val="00392982"/>
    <w:rsid w:val="00392B7A"/>
    <w:rsid w:val="00392DEE"/>
    <w:rsid w:val="00392FD0"/>
    <w:rsid w:val="00393205"/>
    <w:rsid w:val="003933B9"/>
    <w:rsid w:val="003934BB"/>
    <w:rsid w:val="0039351B"/>
    <w:rsid w:val="003935B4"/>
    <w:rsid w:val="003935C6"/>
    <w:rsid w:val="00393645"/>
    <w:rsid w:val="00393912"/>
    <w:rsid w:val="003939BB"/>
    <w:rsid w:val="00393AFF"/>
    <w:rsid w:val="003946F0"/>
    <w:rsid w:val="0039474F"/>
    <w:rsid w:val="0039476A"/>
    <w:rsid w:val="00394780"/>
    <w:rsid w:val="0039493D"/>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6F83"/>
    <w:rsid w:val="0039742A"/>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BD0"/>
    <w:rsid w:val="003A2D53"/>
    <w:rsid w:val="003A2E43"/>
    <w:rsid w:val="003A2ECB"/>
    <w:rsid w:val="003A30FF"/>
    <w:rsid w:val="003A33E8"/>
    <w:rsid w:val="003A34F7"/>
    <w:rsid w:val="003A3514"/>
    <w:rsid w:val="003A361B"/>
    <w:rsid w:val="003A37B4"/>
    <w:rsid w:val="003A38FA"/>
    <w:rsid w:val="003A39CA"/>
    <w:rsid w:val="003A3AC6"/>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CA"/>
    <w:rsid w:val="003A57D8"/>
    <w:rsid w:val="003A5E61"/>
    <w:rsid w:val="003A5E8C"/>
    <w:rsid w:val="003A5F97"/>
    <w:rsid w:val="003A5FEC"/>
    <w:rsid w:val="003A6370"/>
    <w:rsid w:val="003A658B"/>
    <w:rsid w:val="003A6A0F"/>
    <w:rsid w:val="003A6A9C"/>
    <w:rsid w:val="003A6DEA"/>
    <w:rsid w:val="003A74D0"/>
    <w:rsid w:val="003A78F6"/>
    <w:rsid w:val="003A7DD4"/>
    <w:rsid w:val="003B02A7"/>
    <w:rsid w:val="003B0336"/>
    <w:rsid w:val="003B0709"/>
    <w:rsid w:val="003B0729"/>
    <w:rsid w:val="003B0A84"/>
    <w:rsid w:val="003B0AB9"/>
    <w:rsid w:val="003B0BC0"/>
    <w:rsid w:val="003B0C3B"/>
    <w:rsid w:val="003B0FF8"/>
    <w:rsid w:val="003B1258"/>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42F"/>
    <w:rsid w:val="003B2492"/>
    <w:rsid w:val="003B26A2"/>
    <w:rsid w:val="003B28CB"/>
    <w:rsid w:val="003B29A0"/>
    <w:rsid w:val="003B2CB5"/>
    <w:rsid w:val="003B2E6B"/>
    <w:rsid w:val="003B2F60"/>
    <w:rsid w:val="003B34D0"/>
    <w:rsid w:val="003B3898"/>
    <w:rsid w:val="003B3B9F"/>
    <w:rsid w:val="003B3D58"/>
    <w:rsid w:val="003B3E2A"/>
    <w:rsid w:val="003B4058"/>
    <w:rsid w:val="003B417B"/>
    <w:rsid w:val="003B4267"/>
    <w:rsid w:val="003B42E7"/>
    <w:rsid w:val="003B4601"/>
    <w:rsid w:val="003B4636"/>
    <w:rsid w:val="003B4674"/>
    <w:rsid w:val="003B47FD"/>
    <w:rsid w:val="003B4C23"/>
    <w:rsid w:val="003B4CF9"/>
    <w:rsid w:val="003B50E3"/>
    <w:rsid w:val="003B5721"/>
    <w:rsid w:val="003B573B"/>
    <w:rsid w:val="003B5DB8"/>
    <w:rsid w:val="003B5E71"/>
    <w:rsid w:val="003B5E79"/>
    <w:rsid w:val="003B5F28"/>
    <w:rsid w:val="003B6044"/>
    <w:rsid w:val="003B60AE"/>
    <w:rsid w:val="003B657D"/>
    <w:rsid w:val="003B663C"/>
    <w:rsid w:val="003B67F1"/>
    <w:rsid w:val="003B6846"/>
    <w:rsid w:val="003B6CCF"/>
    <w:rsid w:val="003B705C"/>
    <w:rsid w:val="003B706E"/>
    <w:rsid w:val="003B7076"/>
    <w:rsid w:val="003B7180"/>
    <w:rsid w:val="003B7186"/>
    <w:rsid w:val="003B71C1"/>
    <w:rsid w:val="003B72CC"/>
    <w:rsid w:val="003B730F"/>
    <w:rsid w:val="003B7391"/>
    <w:rsid w:val="003B74F7"/>
    <w:rsid w:val="003B7907"/>
    <w:rsid w:val="003B7965"/>
    <w:rsid w:val="003B7A51"/>
    <w:rsid w:val="003B7C2D"/>
    <w:rsid w:val="003B7C66"/>
    <w:rsid w:val="003B7F3B"/>
    <w:rsid w:val="003C019B"/>
    <w:rsid w:val="003C01F7"/>
    <w:rsid w:val="003C0362"/>
    <w:rsid w:val="003C076A"/>
    <w:rsid w:val="003C07BE"/>
    <w:rsid w:val="003C0846"/>
    <w:rsid w:val="003C09BC"/>
    <w:rsid w:val="003C0A3E"/>
    <w:rsid w:val="003C0AD2"/>
    <w:rsid w:val="003C0C57"/>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176"/>
    <w:rsid w:val="003C4528"/>
    <w:rsid w:val="003C4A13"/>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62D4"/>
    <w:rsid w:val="003C635A"/>
    <w:rsid w:val="003C6375"/>
    <w:rsid w:val="003C63BC"/>
    <w:rsid w:val="003C646D"/>
    <w:rsid w:val="003C65C1"/>
    <w:rsid w:val="003C663F"/>
    <w:rsid w:val="003C6716"/>
    <w:rsid w:val="003C678B"/>
    <w:rsid w:val="003C67CB"/>
    <w:rsid w:val="003C6937"/>
    <w:rsid w:val="003C6E44"/>
    <w:rsid w:val="003C71A2"/>
    <w:rsid w:val="003C7272"/>
    <w:rsid w:val="003C7363"/>
    <w:rsid w:val="003C7498"/>
    <w:rsid w:val="003C74A9"/>
    <w:rsid w:val="003C74D3"/>
    <w:rsid w:val="003C7526"/>
    <w:rsid w:val="003C7544"/>
    <w:rsid w:val="003C76EF"/>
    <w:rsid w:val="003C78FF"/>
    <w:rsid w:val="003C7928"/>
    <w:rsid w:val="003C7973"/>
    <w:rsid w:val="003C7B38"/>
    <w:rsid w:val="003C7D35"/>
    <w:rsid w:val="003C7DF2"/>
    <w:rsid w:val="003C7ED4"/>
    <w:rsid w:val="003D01D4"/>
    <w:rsid w:val="003D037F"/>
    <w:rsid w:val="003D03A5"/>
    <w:rsid w:val="003D03B8"/>
    <w:rsid w:val="003D064D"/>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3097"/>
    <w:rsid w:val="003D30AF"/>
    <w:rsid w:val="003D32E6"/>
    <w:rsid w:val="003D368B"/>
    <w:rsid w:val="003D383B"/>
    <w:rsid w:val="003D3ACF"/>
    <w:rsid w:val="003D3B7A"/>
    <w:rsid w:val="003D3ECD"/>
    <w:rsid w:val="003D4149"/>
    <w:rsid w:val="003D446D"/>
    <w:rsid w:val="003D454C"/>
    <w:rsid w:val="003D4729"/>
    <w:rsid w:val="003D4869"/>
    <w:rsid w:val="003D4A25"/>
    <w:rsid w:val="003D4CDA"/>
    <w:rsid w:val="003D504E"/>
    <w:rsid w:val="003D51BA"/>
    <w:rsid w:val="003D51CC"/>
    <w:rsid w:val="003D5218"/>
    <w:rsid w:val="003D5376"/>
    <w:rsid w:val="003D540A"/>
    <w:rsid w:val="003D55F5"/>
    <w:rsid w:val="003D5734"/>
    <w:rsid w:val="003D58AA"/>
    <w:rsid w:val="003D58F6"/>
    <w:rsid w:val="003D5A3F"/>
    <w:rsid w:val="003D5B47"/>
    <w:rsid w:val="003D5F41"/>
    <w:rsid w:val="003D5F56"/>
    <w:rsid w:val="003D5FD1"/>
    <w:rsid w:val="003D60A3"/>
    <w:rsid w:val="003D6926"/>
    <w:rsid w:val="003D6AFA"/>
    <w:rsid w:val="003D6B05"/>
    <w:rsid w:val="003D6E81"/>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D30"/>
    <w:rsid w:val="003E0DDF"/>
    <w:rsid w:val="003E0E11"/>
    <w:rsid w:val="003E0ECD"/>
    <w:rsid w:val="003E0FB2"/>
    <w:rsid w:val="003E11CB"/>
    <w:rsid w:val="003E1472"/>
    <w:rsid w:val="003E15B6"/>
    <w:rsid w:val="003E16C3"/>
    <w:rsid w:val="003E192D"/>
    <w:rsid w:val="003E1B6C"/>
    <w:rsid w:val="003E1BC7"/>
    <w:rsid w:val="003E2373"/>
    <w:rsid w:val="003E2521"/>
    <w:rsid w:val="003E256D"/>
    <w:rsid w:val="003E2623"/>
    <w:rsid w:val="003E2627"/>
    <w:rsid w:val="003E2745"/>
    <w:rsid w:val="003E293D"/>
    <w:rsid w:val="003E29A4"/>
    <w:rsid w:val="003E2ACF"/>
    <w:rsid w:val="003E2B69"/>
    <w:rsid w:val="003E2C5E"/>
    <w:rsid w:val="003E2E10"/>
    <w:rsid w:val="003E3259"/>
    <w:rsid w:val="003E33EC"/>
    <w:rsid w:val="003E3547"/>
    <w:rsid w:val="003E3708"/>
    <w:rsid w:val="003E3B0E"/>
    <w:rsid w:val="003E3C0B"/>
    <w:rsid w:val="003E3DD6"/>
    <w:rsid w:val="003E3F2B"/>
    <w:rsid w:val="003E42E6"/>
    <w:rsid w:val="003E4395"/>
    <w:rsid w:val="003E4586"/>
    <w:rsid w:val="003E48E8"/>
    <w:rsid w:val="003E4CCC"/>
    <w:rsid w:val="003E4FB8"/>
    <w:rsid w:val="003E52C3"/>
    <w:rsid w:val="003E54B6"/>
    <w:rsid w:val="003E5681"/>
    <w:rsid w:val="003E579C"/>
    <w:rsid w:val="003E5950"/>
    <w:rsid w:val="003E59A1"/>
    <w:rsid w:val="003E59E2"/>
    <w:rsid w:val="003E5A05"/>
    <w:rsid w:val="003E5ACC"/>
    <w:rsid w:val="003E5B27"/>
    <w:rsid w:val="003E5D12"/>
    <w:rsid w:val="003E5D14"/>
    <w:rsid w:val="003E5E35"/>
    <w:rsid w:val="003E6036"/>
    <w:rsid w:val="003E603A"/>
    <w:rsid w:val="003E6296"/>
    <w:rsid w:val="003E65D5"/>
    <w:rsid w:val="003E663C"/>
    <w:rsid w:val="003E69E9"/>
    <w:rsid w:val="003E6A90"/>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54"/>
    <w:rsid w:val="003F0176"/>
    <w:rsid w:val="003F03E2"/>
    <w:rsid w:val="003F040B"/>
    <w:rsid w:val="003F063F"/>
    <w:rsid w:val="003F0765"/>
    <w:rsid w:val="003F0843"/>
    <w:rsid w:val="003F0849"/>
    <w:rsid w:val="003F08D6"/>
    <w:rsid w:val="003F0A02"/>
    <w:rsid w:val="003F0B5B"/>
    <w:rsid w:val="003F0C73"/>
    <w:rsid w:val="003F109A"/>
    <w:rsid w:val="003F1102"/>
    <w:rsid w:val="003F118B"/>
    <w:rsid w:val="003F13C2"/>
    <w:rsid w:val="003F169F"/>
    <w:rsid w:val="003F1720"/>
    <w:rsid w:val="003F1A5D"/>
    <w:rsid w:val="003F1B12"/>
    <w:rsid w:val="003F1CB7"/>
    <w:rsid w:val="003F1EB8"/>
    <w:rsid w:val="003F2136"/>
    <w:rsid w:val="003F2280"/>
    <w:rsid w:val="003F24CB"/>
    <w:rsid w:val="003F2D36"/>
    <w:rsid w:val="003F2EB5"/>
    <w:rsid w:val="003F2F79"/>
    <w:rsid w:val="003F366A"/>
    <w:rsid w:val="003F36B7"/>
    <w:rsid w:val="003F38FF"/>
    <w:rsid w:val="003F3988"/>
    <w:rsid w:val="003F3C8A"/>
    <w:rsid w:val="003F3D77"/>
    <w:rsid w:val="003F3D9E"/>
    <w:rsid w:val="003F3E85"/>
    <w:rsid w:val="003F3F06"/>
    <w:rsid w:val="003F3FBC"/>
    <w:rsid w:val="003F3FCC"/>
    <w:rsid w:val="003F4107"/>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47B"/>
    <w:rsid w:val="004024BF"/>
    <w:rsid w:val="004026D9"/>
    <w:rsid w:val="00402790"/>
    <w:rsid w:val="00402A2E"/>
    <w:rsid w:val="00402B43"/>
    <w:rsid w:val="00402D53"/>
    <w:rsid w:val="00402F12"/>
    <w:rsid w:val="00402F53"/>
    <w:rsid w:val="0040312B"/>
    <w:rsid w:val="0040354E"/>
    <w:rsid w:val="0040361F"/>
    <w:rsid w:val="004038F4"/>
    <w:rsid w:val="004039F3"/>
    <w:rsid w:val="00403AFA"/>
    <w:rsid w:val="00403EB0"/>
    <w:rsid w:val="00404069"/>
    <w:rsid w:val="0040444F"/>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6352"/>
    <w:rsid w:val="004065F9"/>
    <w:rsid w:val="00406633"/>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A37"/>
    <w:rsid w:val="00411BBE"/>
    <w:rsid w:val="00411CA3"/>
    <w:rsid w:val="00411E1E"/>
    <w:rsid w:val="00412064"/>
    <w:rsid w:val="004120C0"/>
    <w:rsid w:val="0041224A"/>
    <w:rsid w:val="0041233D"/>
    <w:rsid w:val="00412392"/>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C36"/>
    <w:rsid w:val="00413D93"/>
    <w:rsid w:val="00413ED5"/>
    <w:rsid w:val="00413F4F"/>
    <w:rsid w:val="00413FC0"/>
    <w:rsid w:val="00414131"/>
    <w:rsid w:val="00414286"/>
    <w:rsid w:val="004143F8"/>
    <w:rsid w:val="004145A1"/>
    <w:rsid w:val="00414632"/>
    <w:rsid w:val="00414641"/>
    <w:rsid w:val="00414650"/>
    <w:rsid w:val="00414724"/>
    <w:rsid w:val="004148BC"/>
    <w:rsid w:val="00414923"/>
    <w:rsid w:val="00414B2D"/>
    <w:rsid w:val="00414E2D"/>
    <w:rsid w:val="0041505F"/>
    <w:rsid w:val="00415074"/>
    <w:rsid w:val="004153B7"/>
    <w:rsid w:val="004156C7"/>
    <w:rsid w:val="00415702"/>
    <w:rsid w:val="00415879"/>
    <w:rsid w:val="004158C7"/>
    <w:rsid w:val="00415BDA"/>
    <w:rsid w:val="00415CF5"/>
    <w:rsid w:val="00415D98"/>
    <w:rsid w:val="004160FE"/>
    <w:rsid w:val="00416108"/>
    <w:rsid w:val="004161CA"/>
    <w:rsid w:val="00416269"/>
    <w:rsid w:val="00416399"/>
    <w:rsid w:val="0041643C"/>
    <w:rsid w:val="00416511"/>
    <w:rsid w:val="00416609"/>
    <w:rsid w:val="00416614"/>
    <w:rsid w:val="004167E6"/>
    <w:rsid w:val="0041687D"/>
    <w:rsid w:val="00416929"/>
    <w:rsid w:val="004169DA"/>
    <w:rsid w:val="00416CC0"/>
    <w:rsid w:val="00416D16"/>
    <w:rsid w:val="00416DD4"/>
    <w:rsid w:val="00416F29"/>
    <w:rsid w:val="00416F94"/>
    <w:rsid w:val="0041707B"/>
    <w:rsid w:val="00417200"/>
    <w:rsid w:val="004175D2"/>
    <w:rsid w:val="004176BB"/>
    <w:rsid w:val="00417B19"/>
    <w:rsid w:val="00417C72"/>
    <w:rsid w:val="00417D3C"/>
    <w:rsid w:val="00417D87"/>
    <w:rsid w:val="00417DBF"/>
    <w:rsid w:val="00420200"/>
    <w:rsid w:val="00420237"/>
    <w:rsid w:val="00420434"/>
    <w:rsid w:val="00420650"/>
    <w:rsid w:val="00420AEE"/>
    <w:rsid w:val="00420EF6"/>
    <w:rsid w:val="00421067"/>
    <w:rsid w:val="004210DE"/>
    <w:rsid w:val="004211F3"/>
    <w:rsid w:val="00421258"/>
    <w:rsid w:val="0042128E"/>
    <w:rsid w:val="00421892"/>
    <w:rsid w:val="00421A06"/>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3C0"/>
    <w:rsid w:val="00425588"/>
    <w:rsid w:val="00425A8E"/>
    <w:rsid w:val="00425E2B"/>
    <w:rsid w:val="00425EF9"/>
    <w:rsid w:val="00426195"/>
    <w:rsid w:val="00426254"/>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B0F"/>
    <w:rsid w:val="00431C8A"/>
    <w:rsid w:val="00431F3C"/>
    <w:rsid w:val="0043202C"/>
    <w:rsid w:val="00432039"/>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C88"/>
    <w:rsid w:val="00433F0B"/>
    <w:rsid w:val="0043409E"/>
    <w:rsid w:val="00434441"/>
    <w:rsid w:val="0043452D"/>
    <w:rsid w:val="0043466C"/>
    <w:rsid w:val="004346B1"/>
    <w:rsid w:val="004346B7"/>
    <w:rsid w:val="00434715"/>
    <w:rsid w:val="004349AA"/>
    <w:rsid w:val="004349BE"/>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622"/>
    <w:rsid w:val="0043662C"/>
    <w:rsid w:val="004369FD"/>
    <w:rsid w:val="00436F58"/>
    <w:rsid w:val="00437070"/>
    <w:rsid w:val="00437217"/>
    <w:rsid w:val="00437840"/>
    <w:rsid w:val="00437BF9"/>
    <w:rsid w:val="00437CB4"/>
    <w:rsid w:val="00437F5C"/>
    <w:rsid w:val="00437F85"/>
    <w:rsid w:val="004400F5"/>
    <w:rsid w:val="004407F4"/>
    <w:rsid w:val="00440890"/>
    <w:rsid w:val="00440B7B"/>
    <w:rsid w:val="00440C1D"/>
    <w:rsid w:val="00440CA5"/>
    <w:rsid w:val="00440CC7"/>
    <w:rsid w:val="00440EDE"/>
    <w:rsid w:val="004410EB"/>
    <w:rsid w:val="00441173"/>
    <w:rsid w:val="00441249"/>
    <w:rsid w:val="004413A1"/>
    <w:rsid w:val="0044142D"/>
    <w:rsid w:val="00441486"/>
    <w:rsid w:val="004414CF"/>
    <w:rsid w:val="004418BC"/>
    <w:rsid w:val="00441B8E"/>
    <w:rsid w:val="00441E3A"/>
    <w:rsid w:val="00441EC8"/>
    <w:rsid w:val="00441FE3"/>
    <w:rsid w:val="004422B3"/>
    <w:rsid w:val="004425BE"/>
    <w:rsid w:val="004425F2"/>
    <w:rsid w:val="0044295E"/>
    <w:rsid w:val="00442C61"/>
    <w:rsid w:val="00442F4F"/>
    <w:rsid w:val="00442FD8"/>
    <w:rsid w:val="00443080"/>
    <w:rsid w:val="004435CA"/>
    <w:rsid w:val="004435E9"/>
    <w:rsid w:val="00443FC3"/>
    <w:rsid w:val="00444092"/>
    <w:rsid w:val="004440DB"/>
    <w:rsid w:val="0044411A"/>
    <w:rsid w:val="00444350"/>
    <w:rsid w:val="004443B6"/>
    <w:rsid w:val="00444408"/>
    <w:rsid w:val="00444568"/>
    <w:rsid w:val="00444709"/>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A2C"/>
    <w:rsid w:val="00445A9F"/>
    <w:rsid w:val="00445BEF"/>
    <w:rsid w:val="00445C4F"/>
    <w:rsid w:val="0044609E"/>
    <w:rsid w:val="004461E3"/>
    <w:rsid w:val="00446423"/>
    <w:rsid w:val="004464D5"/>
    <w:rsid w:val="004465FB"/>
    <w:rsid w:val="00446792"/>
    <w:rsid w:val="00446808"/>
    <w:rsid w:val="0044685F"/>
    <w:rsid w:val="004468BD"/>
    <w:rsid w:val="00446B93"/>
    <w:rsid w:val="00446F18"/>
    <w:rsid w:val="00447123"/>
    <w:rsid w:val="004472B4"/>
    <w:rsid w:val="00447363"/>
    <w:rsid w:val="00447427"/>
    <w:rsid w:val="0044750D"/>
    <w:rsid w:val="00447881"/>
    <w:rsid w:val="0044796A"/>
    <w:rsid w:val="00447C2F"/>
    <w:rsid w:val="004505E8"/>
    <w:rsid w:val="00450A4E"/>
    <w:rsid w:val="00450ADA"/>
    <w:rsid w:val="00450FC5"/>
    <w:rsid w:val="00451500"/>
    <w:rsid w:val="00451532"/>
    <w:rsid w:val="00451579"/>
    <w:rsid w:val="0045177A"/>
    <w:rsid w:val="00451BC5"/>
    <w:rsid w:val="00451ED7"/>
    <w:rsid w:val="00451F09"/>
    <w:rsid w:val="00451F2E"/>
    <w:rsid w:val="004524C1"/>
    <w:rsid w:val="00452A73"/>
    <w:rsid w:val="00452BBE"/>
    <w:rsid w:val="00452D8A"/>
    <w:rsid w:val="00452E5D"/>
    <w:rsid w:val="00453150"/>
    <w:rsid w:val="00453464"/>
    <w:rsid w:val="00453476"/>
    <w:rsid w:val="00453589"/>
    <w:rsid w:val="004538A0"/>
    <w:rsid w:val="00453A0F"/>
    <w:rsid w:val="00453E0F"/>
    <w:rsid w:val="00453EAD"/>
    <w:rsid w:val="00453F4F"/>
    <w:rsid w:val="00453F78"/>
    <w:rsid w:val="00454122"/>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42D"/>
    <w:rsid w:val="00456669"/>
    <w:rsid w:val="004566FA"/>
    <w:rsid w:val="00456BEE"/>
    <w:rsid w:val="00456C0C"/>
    <w:rsid w:val="00456CD6"/>
    <w:rsid w:val="00456E3B"/>
    <w:rsid w:val="00456E8D"/>
    <w:rsid w:val="00456EE4"/>
    <w:rsid w:val="00456F18"/>
    <w:rsid w:val="00456F2D"/>
    <w:rsid w:val="00456FA5"/>
    <w:rsid w:val="00456FA6"/>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56D"/>
    <w:rsid w:val="00461600"/>
    <w:rsid w:val="0046179A"/>
    <w:rsid w:val="00461D34"/>
    <w:rsid w:val="00461D45"/>
    <w:rsid w:val="00461DD5"/>
    <w:rsid w:val="00461E98"/>
    <w:rsid w:val="00461E9F"/>
    <w:rsid w:val="00461EA1"/>
    <w:rsid w:val="00462401"/>
    <w:rsid w:val="0046282C"/>
    <w:rsid w:val="004629F3"/>
    <w:rsid w:val="00462A3A"/>
    <w:rsid w:val="00462A47"/>
    <w:rsid w:val="00462A70"/>
    <w:rsid w:val="00462D2B"/>
    <w:rsid w:val="00462DA4"/>
    <w:rsid w:val="00462E07"/>
    <w:rsid w:val="00462E1F"/>
    <w:rsid w:val="00462E45"/>
    <w:rsid w:val="00462F9E"/>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A0E"/>
    <w:rsid w:val="00465A97"/>
    <w:rsid w:val="00465DB3"/>
    <w:rsid w:val="00465E00"/>
    <w:rsid w:val="00465ED8"/>
    <w:rsid w:val="004662C8"/>
    <w:rsid w:val="004663BA"/>
    <w:rsid w:val="00466C22"/>
    <w:rsid w:val="00466CEF"/>
    <w:rsid w:val="00466E31"/>
    <w:rsid w:val="00466F1C"/>
    <w:rsid w:val="00466FE6"/>
    <w:rsid w:val="00467290"/>
    <w:rsid w:val="004672A2"/>
    <w:rsid w:val="0046756A"/>
    <w:rsid w:val="0046767B"/>
    <w:rsid w:val="004676E5"/>
    <w:rsid w:val="00467B98"/>
    <w:rsid w:val="00470192"/>
    <w:rsid w:val="004701F6"/>
    <w:rsid w:val="00470269"/>
    <w:rsid w:val="00470A80"/>
    <w:rsid w:val="0047113B"/>
    <w:rsid w:val="00471704"/>
    <w:rsid w:val="00471902"/>
    <w:rsid w:val="00471A58"/>
    <w:rsid w:val="00471BB7"/>
    <w:rsid w:val="00471E45"/>
    <w:rsid w:val="004720B1"/>
    <w:rsid w:val="00472248"/>
    <w:rsid w:val="00472324"/>
    <w:rsid w:val="00472474"/>
    <w:rsid w:val="004726F9"/>
    <w:rsid w:val="0047286E"/>
    <w:rsid w:val="004729FF"/>
    <w:rsid w:val="00472A02"/>
    <w:rsid w:val="00472B5F"/>
    <w:rsid w:val="00472BF3"/>
    <w:rsid w:val="00472FF6"/>
    <w:rsid w:val="00473199"/>
    <w:rsid w:val="00473FFE"/>
    <w:rsid w:val="00474095"/>
    <w:rsid w:val="004741A7"/>
    <w:rsid w:val="0047429B"/>
    <w:rsid w:val="004745F6"/>
    <w:rsid w:val="00474628"/>
    <w:rsid w:val="00474735"/>
    <w:rsid w:val="0047494F"/>
    <w:rsid w:val="00474AA8"/>
    <w:rsid w:val="00475112"/>
    <w:rsid w:val="004754C1"/>
    <w:rsid w:val="00475511"/>
    <w:rsid w:val="00475577"/>
    <w:rsid w:val="0047574A"/>
    <w:rsid w:val="0047595F"/>
    <w:rsid w:val="00476017"/>
    <w:rsid w:val="00476070"/>
    <w:rsid w:val="0047607A"/>
    <w:rsid w:val="004761C6"/>
    <w:rsid w:val="00476264"/>
    <w:rsid w:val="004762FB"/>
    <w:rsid w:val="00476328"/>
    <w:rsid w:val="004765C2"/>
    <w:rsid w:val="004769FC"/>
    <w:rsid w:val="00476B63"/>
    <w:rsid w:val="00476CE0"/>
    <w:rsid w:val="00476F83"/>
    <w:rsid w:val="00476FD2"/>
    <w:rsid w:val="00477184"/>
    <w:rsid w:val="004771D9"/>
    <w:rsid w:val="00477297"/>
    <w:rsid w:val="004776BD"/>
    <w:rsid w:val="0047789B"/>
    <w:rsid w:val="00477905"/>
    <w:rsid w:val="00477A42"/>
    <w:rsid w:val="00477A46"/>
    <w:rsid w:val="00477BB8"/>
    <w:rsid w:val="00477C00"/>
    <w:rsid w:val="004800B8"/>
    <w:rsid w:val="004800C5"/>
    <w:rsid w:val="004800EF"/>
    <w:rsid w:val="00480447"/>
    <w:rsid w:val="004804CA"/>
    <w:rsid w:val="004808D3"/>
    <w:rsid w:val="00480B39"/>
    <w:rsid w:val="00480D23"/>
    <w:rsid w:val="004810A1"/>
    <w:rsid w:val="0048122A"/>
    <w:rsid w:val="0048123C"/>
    <w:rsid w:val="0048134C"/>
    <w:rsid w:val="00481362"/>
    <w:rsid w:val="00481667"/>
    <w:rsid w:val="004817C1"/>
    <w:rsid w:val="004819D5"/>
    <w:rsid w:val="00481A78"/>
    <w:rsid w:val="00481AB3"/>
    <w:rsid w:val="00481C0D"/>
    <w:rsid w:val="00481C16"/>
    <w:rsid w:val="00481CD4"/>
    <w:rsid w:val="00481CFE"/>
    <w:rsid w:val="00481DD6"/>
    <w:rsid w:val="0048206D"/>
    <w:rsid w:val="004821FF"/>
    <w:rsid w:val="004822BA"/>
    <w:rsid w:val="004823DA"/>
    <w:rsid w:val="00482880"/>
    <w:rsid w:val="00482923"/>
    <w:rsid w:val="0048298C"/>
    <w:rsid w:val="004829A1"/>
    <w:rsid w:val="00482EFD"/>
    <w:rsid w:val="004830F7"/>
    <w:rsid w:val="004833CD"/>
    <w:rsid w:val="0048361A"/>
    <w:rsid w:val="0048363D"/>
    <w:rsid w:val="00483715"/>
    <w:rsid w:val="00483836"/>
    <w:rsid w:val="00483927"/>
    <w:rsid w:val="00483ACE"/>
    <w:rsid w:val="00483E73"/>
    <w:rsid w:val="00483E91"/>
    <w:rsid w:val="00483E93"/>
    <w:rsid w:val="00484057"/>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FAD"/>
    <w:rsid w:val="00485FD5"/>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78A"/>
    <w:rsid w:val="00491804"/>
    <w:rsid w:val="00491917"/>
    <w:rsid w:val="00491A33"/>
    <w:rsid w:val="00491A54"/>
    <w:rsid w:val="00491BFA"/>
    <w:rsid w:val="00491FA1"/>
    <w:rsid w:val="00492147"/>
    <w:rsid w:val="0049217C"/>
    <w:rsid w:val="00492208"/>
    <w:rsid w:val="00492324"/>
    <w:rsid w:val="00492348"/>
    <w:rsid w:val="00492441"/>
    <w:rsid w:val="004924A6"/>
    <w:rsid w:val="00492502"/>
    <w:rsid w:val="00492850"/>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AC9"/>
    <w:rsid w:val="00495B02"/>
    <w:rsid w:val="00495B07"/>
    <w:rsid w:val="00495F77"/>
    <w:rsid w:val="00495F9F"/>
    <w:rsid w:val="0049602F"/>
    <w:rsid w:val="00496232"/>
    <w:rsid w:val="0049630F"/>
    <w:rsid w:val="00496485"/>
    <w:rsid w:val="00496733"/>
    <w:rsid w:val="00496C42"/>
    <w:rsid w:val="00496D34"/>
    <w:rsid w:val="00496E04"/>
    <w:rsid w:val="0049746C"/>
    <w:rsid w:val="004975B0"/>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CA2"/>
    <w:rsid w:val="004A2D10"/>
    <w:rsid w:val="004A2E13"/>
    <w:rsid w:val="004A2E33"/>
    <w:rsid w:val="004A2F78"/>
    <w:rsid w:val="004A3174"/>
    <w:rsid w:val="004A328D"/>
    <w:rsid w:val="004A3AAC"/>
    <w:rsid w:val="004A3B9E"/>
    <w:rsid w:val="004A41A8"/>
    <w:rsid w:val="004A41C1"/>
    <w:rsid w:val="004A4253"/>
    <w:rsid w:val="004A43A0"/>
    <w:rsid w:val="004A43B4"/>
    <w:rsid w:val="004A43E4"/>
    <w:rsid w:val="004A4409"/>
    <w:rsid w:val="004A4419"/>
    <w:rsid w:val="004A4480"/>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8"/>
    <w:rsid w:val="004A7555"/>
    <w:rsid w:val="004A7660"/>
    <w:rsid w:val="004A7923"/>
    <w:rsid w:val="004A7D5D"/>
    <w:rsid w:val="004B014E"/>
    <w:rsid w:val="004B0252"/>
    <w:rsid w:val="004B0307"/>
    <w:rsid w:val="004B04D9"/>
    <w:rsid w:val="004B0673"/>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A88"/>
    <w:rsid w:val="004B3B1E"/>
    <w:rsid w:val="004B3C5D"/>
    <w:rsid w:val="004B3C78"/>
    <w:rsid w:val="004B3E74"/>
    <w:rsid w:val="004B3EC2"/>
    <w:rsid w:val="004B40D9"/>
    <w:rsid w:val="004B4B18"/>
    <w:rsid w:val="004B4C26"/>
    <w:rsid w:val="004B5006"/>
    <w:rsid w:val="004B5086"/>
    <w:rsid w:val="004B50EF"/>
    <w:rsid w:val="004B50F8"/>
    <w:rsid w:val="004B512F"/>
    <w:rsid w:val="004B51F6"/>
    <w:rsid w:val="004B555A"/>
    <w:rsid w:val="004B55FC"/>
    <w:rsid w:val="004B5664"/>
    <w:rsid w:val="004B567F"/>
    <w:rsid w:val="004B59B6"/>
    <w:rsid w:val="004B59D5"/>
    <w:rsid w:val="004B5A98"/>
    <w:rsid w:val="004B5CA3"/>
    <w:rsid w:val="004B62BD"/>
    <w:rsid w:val="004B6553"/>
    <w:rsid w:val="004B6566"/>
    <w:rsid w:val="004B6680"/>
    <w:rsid w:val="004B6709"/>
    <w:rsid w:val="004B6766"/>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AF"/>
    <w:rsid w:val="004C1EBB"/>
    <w:rsid w:val="004C225E"/>
    <w:rsid w:val="004C2871"/>
    <w:rsid w:val="004C2872"/>
    <w:rsid w:val="004C293F"/>
    <w:rsid w:val="004C2BFD"/>
    <w:rsid w:val="004C2D41"/>
    <w:rsid w:val="004C2F63"/>
    <w:rsid w:val="004C2F8E"/>
    <w:rsid w:val="004C3112"/>
    <w:rsid w:val="004C35EE"/>
    <w:rsid w:val="004C36EE"/>
    <w:rsid w:val="004C4755"/>
    <w:rsid w:val="004C4AA7"/>
    <w:rsid w:val="004C4EDC"/>
    <w:rsid w:val="004C504F"/>
    <w:rsid w:val="004C5555"/>
    <w:rsid w:val="004C5636"/>
    <w:rsid w:val="004C5713"/>
    <w:rsid w:val="004C57ED"/>
    <w:rsid w:val="004C586F"/>
    <w:rsid w:val="004C58E3"/>
    <w:rsid w:val="004C5A21"/>
    <w:rsid w:val="004C5A54"/>
    <w:rsid w:val="004C5C3B"/>
    <w:rsid w:val="004C6001"/>
    <w:rsid w:val="004C6040"/>
    <w:rsid w:val="004C6A5F"/>
    <w:rsid w:val="004C6AA1"/>
    <w:rsid w:val="004C6BDE"/>
    <w:rsid w:val="004C6D1C"/>
    <w:rsid w:val="004C6E06"/>
    <w:rsid w:val="004C6E4F"/>
    <w:rsid w:val="004C6EC3"/>
    <w:rsid w:val="004C6F34"/>
    <w:rsid w:val="004C7173"/>
    <w:rsid w:val="004C723C"/>
    <w:rsid w:val="004C72F6"/>
    <w:rsid w:val="004C770D"/>
    <w:rsid w:val="004C7966"/>
    <w:rsid w:val="004C7B49"/>
    <w:rsid w:val="004C7CBA"/>
    <w:rsid w:val="004C7F85"/>
    <w:rsid w:val="004C7F98"/>
    <w:rsid w:val="004D01B1"/>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83C"/>
    <w:rsid w:val="004D2899"/>
    <w:rsid w:val="004D2A42"/>
    <w:rsid w:val="004D2A72"/>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FDC"/>
    <w:rsid w:val="004D608E"/>
    <w:rsid w:val="004D60A4"/>
    <w:rsid w:val="004D6113"/>
    <w:rsid w:val="004D61A3"/>
    <w:rsid w:val="004D6364"/>
    <w:rsid w:val="004D6714"/>
    <w:rsid w:val="004D7340"/>
    <w:rsid w:val="004D7347"/>
    <w:rsid w:val="004D7A4E"/>
    <w:rsid w:val="004D7AC0"/>
    <w:rsid w:val="004D7B32"/>
    <w:rsid w:val="004D7E71"/>
    <w:rsid w:val="004D7F25"/>
    <w:rsid w:val="004E00D7"/>
    <w:rsid w:val="004E0259"/>
    <w:rsid w:val="004E041F"/>
    <w:rsid w:val="004E04DF"/>
    <w:rsid w:val="004E0848"/>
    <w:rsid w:val="004E099D"/>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238"/>
    <w:rsid w:val="004E32B0"/>
    <w:rsid w:val="004E371D"/>
    <w:rsid w:val="004E3888"/>
    <w:rsid w:val="004E3893"/>
    <w:rsid w:val="004E38B1"/>
    <w:rsid w:val="004E3900"/>
    <w:rsid w:val="004E3C88"/>
    <w:rsid w:val="004E3FBC"/>
    <w:rsid w:val="004E4179"/>
    <w:rsid w:val="004E4682"/>
    <w:rsid w:val="004E46B2"/>
    <w:rsid w:val="004E486E"/>
    <w:rsid w:val="004E492A"/>
    <w:rsid w:val="004E494C"/>
    <w:rsid w:val="004E4A6C"/>
    <w:rsid w:val="004E4EA9"/>
    <w:rsid w:val="004E4EC1"/>
    <w:rsid w:val="004E50C3"/>
    <w:rsid w:val="004E55DE"/>
    <w:rsid w:val="004E57C0"/>
    <w:rsid w:val="004E5816"/>
    <w:rsid w:val="004E5849"/>
    <w:rsid w:val="004E59F1"/>
    <w:rsid w:val="004E5AF7"/>
    <w:rsid w:val="004E5B4E"/>
    <w:rsid w:val="004E5B87"/>
    <w:rsid w:val="004E5DF8"/>
    <w:rsid w:val="004E5F6B"/>
    <w:rsid w:val="004E610A"/>
    <w:rsid w:val="004E6239"/>
    <w:rsid w:val="004E636E"/>
    <w:rsid w:val="004E64DA"/>
    <w:rsid w:val="004E64FD"/>
    <w:rsid w:val="004E6651"/>
    <w:rsid w:val="004E6719"/>
    <w:rsid w:val="004E6823"/>
    <w:rsid w:val="004E6CC7"/>
    <w:rsid w:val="004E71D4"/>
    <w:rsid w:val="004E7412"/>
    <w:rsid w:val="004E7723"/>
    <w:rsid w:val="004E7844"/>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8B1"/>
    <w:rsid w:val="004F18C2"/>
    <w:rsid w:val="004F1993"/>
    <w:rsid w:val="004F1B6F"/>
    <w:rsid w:val="004F1D73"/>
    <w:rsid w:val="004F214E"/>
    <w:rsid w:val="004F2250"/>
    <w:rsid w:val="004F2293"/>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C60"/>
    <w:rsid w:val="004F3CF2"/>
    <w:rsid w:val="004F3F6B"/>
    <w:rsid w:val="004F3FA9"/>
    <w:rsid w:val="004F40F1"/>
    <w:rsid w:val="004F4142"/>
    <w:rsid w:val="004F41AB"/>
    <w:rsid w:val="004F44BF"/>
    <w:rsid w:val="004F4839"/>
    <w:rsid w:val="004F4865"/>
    <w:rsid w:val="004F486B"/>
    <w:rsid w:val="004F4B1E"/>
    <w:rsid w:val="004F4C77"/>
    <w:rsid w:val="004F4D61"/>
    <w:rsid w:val="004F4E17"/>
    <w:rsid w:val="004F5016"/>
    <w:rsid w:val="004F516B"/>
    <w:rsid w:val="004F5177"/>
    <w:rsid w:val="004F5616"/>
    <w:rsid w:val="004F5877"/>
    <w:rsid w:val="004F5BF8"/>
    <w:rsid w:val="004F5CE1"/>
    <w:rsid w:val="004F60F4"/>
    <w:rsid w:val="004F61B7"/>
    <w:rsid w:val="004F63E7"/>
    <w:rsid w:val="004F6712"/>
    <w:rsid w:val="004F674F"/>
    <w:rsid w:val="004F6757"/>
    <w:rsid w:val="004F6891"/>
    <w:rsid w:val="004F68FF"/>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9D4"/>
    <w:rsid w:val="004F7AB7"/>
    <w:rsid w:val="004F7B5E"/>
    <w:rsid w:val="004F7BDF"/>
    <w:rsid w:val="004F7C4F"/>
    <w:rsid w:val="004F7E2A"/>
    <w:rsid w:val="005003FE"/>
    <w:rsid w:val="005004F7"/>
    <w:rsid w:val="00500556"/>
    <w:rsid w:val="0050088E"/>
    <w:rsid w:val="00500EC5"/>
    <w:rsid w:val="00501090"/>
    <w:rsid w:val="00501198"/>
    <w:rsid w:val="005013AB"/>
    <w:rsid w:val="005013BF"/>
    <w:rsid w:val="005017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223"/>
    <w:rsid w:val="00503289"/>
    <w:rsid w:val="005034D4"/>
    <w:rsid w:val="00503749"/>
    <w:rsid w:val="00503797"/>
    <w:rsid w:val="005038D2"/>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32"/>
    <w:rsid w:val="005071A0"/>
    <w:rsid w:val="005071D0"/>
    <w:rsid w:val="0050743A"/>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5B9"/>
    <w:rsid w:val="0051162F"/>
    <w:rsid w:val="0051177E"/>
    <w:rsid w:val="0051186E"/>
    <w:rsid w:val="005119D4"/>
    <w:rsid w:val="00511B42"/>
    <w:rsid w:val="00511D75"/>
    <w:rsid w:val="0051237B"/>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B84"/>
    <w:rsid w:val="00515C21"/>
    <w:rsid w:val="00515DFB"/>
    <w:rsid w:val="00516113"/>
    <w:rsid w:val="005163EB"/>
    <w:rsid w:val="00516410"/>
    <w:rsid w:val="0051644D"/>
    <w:rsid w:val="00516874"/>
    <w:rsid w:val="005168FE"/>
    <w:rsid w:val="00516B24"/>
    <w:rsid w:val="00516EE3"/>
    <w:rsid w:val="00516F48"/>
    <w:rsid w:val="00517102"/>
    <w:rsid w:val="005173D8"/>
    <w:rsid w:val="00517525"/>
    <w:rsid w:val="005175A2"/>
    <w:rsid w:val="00517621"/>
    <w:rsid w:val="005177AA"/>
    <w:rsid w:val="00517A7D"/>
    <w:rsid w:val="00517B97"/>
    <w:rsid w:val="00517B98"/>
    <w:rsid w:val="00517E86"/>
    <w:rsid w:val="00520084"/>
    <w:rsid w:val="00520164"/>
    <w:rsid w:val="0052017A"/>
    <w:rsid w:val="005204E0"/>
    <w:rsid w:val="005204F4"/>
    <w:rsid w:val="00520B64"/>
    <w:rsid w:val="00520E9C"/>
    <w:rsid w:val="00521265"/>
    <w:rsid w:val="00521388"/>
    <w:rsid w:val="00521466"/>
    <w:rsid w:val="00521499"/>
    <w:rsid w:val="00521723"/>
    <w:rsid w:val="0052192D"/>
    <w:rsid w:val="00521DE3"/>
    <w:rsid w:val="00521F3E"/>
    <w:rsid w:val="0052220A"/>
    <w:rsid w:val="00522273"/>
    <w:rsid w:val="005222E2"/>
    <w:rsid w:val="005224D9"/>
    <w:rsid w:val="00522538"/>
    <w:rsid w:val="005229D5"/>
    <w:rsid w:val="00522A0F"/>
    <w:rsid w:val="00522FD3"/>
    <w:rsid w:val="00523379"/>
    <w:rsid w:val="0052340D"/>
    <w:rsid w:val="00523423"/>
    <w:rsid w:val="005234A2"/>
    <w:rsid w:val="00523546"/>
    <w:rsid w:val="005236A0"/>
    <w:rsid w:val="00523709"/>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107B"/>
    <w:rsid w:val="00531297"/>
    <w:rsid w:val="005312B9"/>
    <w:rsid w:val="005313DF"/>
    <w:rsid w:val="00531B24"/>
    <w:rsid w:val="00531E58"/>
    <w:rsid w:val="00531FB9"/>
    <w:rsid w:val="00532104"/>
    <w:rsid w:val="00532261"/>
    <w:rsid w:val="0053245A"/>
    <w:rsid w:val="005324AC"/>
    <w:rsid w:val="005325D3"/>
    <w:rsid w:val="005326C8"/>
    <w:rsid w:val="00532AE3"/>
    <w:rsid w:val="00532AF1"/>
    <w:rsid w:val="00532C26"/>
    <w:rsid w:val="00532F48"/>
    <w:rsid w:val="00532FFE"/>
    <w:rsid w:val="0053312C"/>
    <w:rsid w:val="0053349B"/>
    <w:rsid w:val="005335A5"/>
    <w:rsid w:val="00533700"/>
    <w:rsid w:val="00533939"/>
    <w:rsid w:val="00533BFA"/>
    <w:rsid w:val="00533CEB"/>
    <w:rsid w:val="00533E34"/>
    <w:rsid w:val="0053412F"/>
    <w:rsid w:val="005341AB"/>
    <w:rsid w:val="00534459"/>
    <w:rsid w:val="00534515"/>
    <w:rsid w:val="005345DE"/>
    <w:rsid w:val="00534871"/>
    <w:rsid w:val="0053487C"/>
    <w:rsid w:val="0053492C"/>
    <w:rsid w:val="00534AAF"/>
    <w:rsid w:val="00534C58"/>
    <w:rsid w:val="005353AD"/>
    <w:rsid w:val="00535799"/>
    <w:rsid w:val="005359EF"/>
    <w:rsid w:val="00535BEB"/>
    <w:rsid w:val="00535C8A"/>
    <w:rsid w:val="00535DCF"/>
    <w:rsid w:val="0053607C"/>
    <w:rsid w:val="0053612E"/>
    <w:rsid w:val="0053621F"/>
    <w:rsid w:val="0053638C"/>
    <w:rsid w:val="005364B6"/>
    <w:rsid w:val="005365C0"/>
    <w:rsid w:val="00536687"/>
    <w:rsid w:val="00536744"/>
    <w:rsid w:val="00536795"/>
    <w:rsid w:val="005367F9"/>
    <w:rsid w:val="00536919"/>
    <w:rsid w:val="0053719A"/>
    <w:rsid w:val="0053729D"/>
    <w:rsid w:val="00537362"/>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C69"/>
    <w:rsid w:val="00540CFC"/>
    <w:rsid w:val="00540F27"/>
    <w:rsid w:val="00540F47"/>
    <w:rsid w:val="005412B4"/>
    <w:rsid w:val="00541324"/>
    <w:rsid w:val="00541462"/>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8C0"/>
    <w:rsid w:val="00542B1E"/>
    <w:rsid w:val="00542CE4"/>
    <w:rsid w:val="00542E6F"/>
    <w:rsid w:val="00542E72"/>
    <w:rsid w:val="0054300D"/>
    <w:rsid w:val="00543275"/>
    <w:rsid w:val="005432C2"/>
    <w:rsid w:val="00543407"/>
    <w:rsid w:val="00543420"/>
    <w:rsid w:val="0054355A"/>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5DE"/>
    <w:rsid w:val="005457FF"/>
    <w:rsid w:val="0054593C"/>
    <w:rsid w:val="00545AA2"/>
    <w:rsid w:val="00545E62"/>
    <w:rsid w:val="00545F1F"/>
    <w:rsid w:val="00545F22"/>
    <w:rsid w:val="0054623E"/>
    <w:rsid w:val="00546252"/>
    <w:rsid w:val="00546304"/>
    <w:rsid w:val="0054677B"/>
    <w:rsid w:val="00546BBE"/>
    <w:rsid w:val="00546C2E"/>
    <w:rsid w:val="00546DF5"/>
    <w:rsid w:val="00546E28"/>
    <w:rsid w:val="00546FBC"/>
    <w:rsid w:val="00546FC1"/>
    <w:rsid w:val="005470EA"/>
    <w:rsid w:val="00547127"/>
    <w:rsid w:val="0054728A"/>
    <w:rsid w:val="0054738E"/>
    <w:rsid w:val="00547882"/>
    <w:rsid w:val="00547DB0"/>
    <w:rsid w:val="00547ED2"/>
    <w:rsid w:val="00547EE1"/>
    <w:rsid w:val="00547FAE"/>
    <w:rsid w:val="005502A2"/>
    <w:rsid w:val="005504F9"/>
    <w:rsid w:val="00550972"/>
    <w:rsid w:val="00550A68"/>
    <w:rsid w:val="00550C0C"/>
    <w:rsid w:val="00550C9A"/>
    <w:rsid w:val="00550CC8"/>
    <w:rsid w:val="00550FDE"/>
    <w:rsid w:val="00551171"/>
    <w:rsid w:val="0055127E"/>
    <w:rsid w:val="00551943"/>
    <w:rsid w:val="00551ABA"/>
    <w:rsid w:val="00551AFF"/>
    <w:rsid w:val="00551D87"/>
    <w:rsid w:val="00551F58"/>
    <w:rsid w:val="005520C3"/>
    <w:rsid w:val="00552313"/>
    <w:rsid w:val="00552769"/>
    <w:rsid w:val="00552846"/>
    <w:rsid w:val="00552A22"/>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33"/>
    <w:rsid w:val="0055675A"/>
    <w:rsid w:val="00556BFE"/>
    <w:rsid w:val="00556EEA"/>
    <w:rsid w:val="00556F15"/>
    <w:rsid w:val="00556FE9"/>
    <w:rsid w:val="00557152"/>
    <w:rsid w:val="005571FB"/>
    <w:rsid w:val="00557868"/>
    <w:rsid w:val="005578DB"/>
    <w:rsid w:val="00557AFE"/>
    <w:rsid w:val="00557B84"/>
    <w:rsid w:val="00557C6E"/>
    <w:rsid w:val="00557CEF"/>
    <w:rsid w:val="00557DDA"/>
    <w:rsid w:val="00557E7B"/>
    <w:rsid w:val="00560064"/>
    <w:rsid w:val="00560201"/>
    <w:rsid w:val="00560365"/>
    <w:rsid w:val="005605B1"/>
    <w:rsid w:val="005605D6"/>
    <w:rsid w:val="00560802"/>
    <w:rsid w:val="0056092B"/>
    <w:rsid w:val="00560A2C"/>
    <w:rsid w:val="00560C3F"/>
    <w:rsid w:val="0056118A"/>
    <w:rsid w:val="00561209"/>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D0E"/>
    <w:rsid w:val="00563D1B"/>
    <w:rsid w:val="00563D96"/>
    <w:rsid w:val="00563EAC"/>
    <w:rsid w:val="0056418B"/>
    <w:rsid w:val="00564592"/>
    <w:rsid w:val="0056480C"/>
    <w:rsid w:val="0056488B"/>
    <w:rsid w:val="005648A7"/>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6BE"/>
    <w:rsid w:val="005678CE"/>
    <w:rsid w:val="0056797C"/>
    <w:rsid w:val="00567DE1"/>
    <w:rsid w:val="00567F09"/>
    <w:rsid w:val="00570009"/>
    <w:rsid w:val="0057016C"/>
    <w:rsid w:val="00570330"/>
    <w:rsid w:val="005710C6"/>
    <w:rsid w:val="00571126"/>
    <w:rsid w:val="005712D3"/>
    <w:rsid w:val="00571339"/>
    <w:rsid w:val="005714F3"/>
    <w:rsid w:val="00571767"/>
    <w:rsid w:val="00571988"/>
    <w:rsid w:val="00571994"/>
    <w:rsid w:val="00571BAD"/>
    <w:rsid w:val="00571BBD"/>
    <w:rsid w:val="00571E41"/>
    <w:rsid w:val="00571E6D"/>
    <w:rsid w:val="00571FEC"/>
    <w:rsid w:val="005722E7"/>
    <w:rsid w:val="0057245C"/>
    <w:rsid w:val="00572509"/>
    <w:rsid w:val="00572591"/>
    <w:rsid w:val="00572835"/>
    <w:rsid w:val="00572963"/>
    <w:rsid w:val="00572B85"/>
    <w:rsid w:val="00572EA0"/>
    <w:rsid w:val="00573067"/>
    <w:rsid w:val="00573136"/>
    <w:rsid w:val="005732D0"/>
    <w:rsid w:val="005734D1"/>
    <w:rsid w:val="0057353F"/>
    <w:rsid w:val="00573587"/>
    <w:rsid w:val="0057363C"/>
    <w:rsid w:val="0057369E"/>
    <w:rsid w:val="005737D7"/>
    <w:rsid w:val="005737F4"/>
    <w:rsid w:val="00573A8F"/>
    <w:rsid w:val="00573B7D"/>
    <w:rsid w:val="00573BB7"/>
    <w:rsid w:val="00573CCE"/>
    <w:rsid w:val="00573F25"/>
    <w:rsid w:val="00573F28"/>
    <w:rsid w:val="00573FBB"/>
    <w:rsid w:val="00574227"/>
    <w:rsid w:val="00574624"/>
    <w:rsid w:val="0057469E"/>
    <w:rsid w:val="00574C7D"/>
    <w:rsid w:val="00574E4D"/>
    <w:rsid w:val="00574EB3"/>
    <w:rsid w:val="00574F0C"/>
    <w:rsid w:val="00574F91"/>
    <w:rsid w:val="005752B7"/>
    <w:rsid w:val="005753BB"/>
    <w:rsid w:val="00575551"/>
    <w:rsid w:val="00575ABB"/>
    <w:rsid w:val="00575D5A"/>
    <w:rsid w:val="00576114"/>
    <w:rsid w:val="00576242"/>
    <w:rsid w:val="005763FD"/>
    <w:rsid w:val="0057645A"/>
    <w:rsid w:val="005764F2"/>
    <w:rsid w:val="00576F92"/>
    <w:rsid w:val="00577345"/>
    <w:rsid w:val="005774C9"/>
    <w:rsid w:val="00577766"/>
    <w:rsid w:val="00577ADD"/>
    <w:rsid w:val="00577BE0"/>
    <w:rsid w:val="00577C58"/>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23DF"/>
    <w:rsid w:val="0058292C"/>
    <w:rsid w:val="0058299C"/>
    <w:rsid w:val="00582AF4"/>
    <w:rsid w:val="00582C80"/>
    <w:rsid w:val="00582E16"/>
    <w:rsid w:val="00582E2D"/>
    <w:rsid w:val="00582F89"/>
    <w:rsid w:val="005830CB"/>
    <w:rsid w:val="00583B51"/>
    <w:rsid w:val="00583BDA"/>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86"/>
    <w:rsid w:val="00585E3A"/>
    <w:rsid w:val="00586068"/>
    <w:rsid w:val="005860C2"/>
    <w:rsid w:val="00586144"/>
    <w:rsid w:val="0058640C"/>
    <w:rsid w:val="005864A3"/>
    <w:rsid w:val="005867A7"/>
    <w:rsid w:val="005868CA"/>
    <w:rsid w:val="005868DF"/>
    <w:rsid w:val="00586A4E"/>
    <w:rsid w:val="00586A86"/>
    <w:rsid w:val="00586B9B"/>
    <w:rsid w:val="00586D3D"/>
    <w:rsid w:val="00586E87"/>
    <w:rsid w:val="0058711D"/>
    <w:rsid w:val="005876FA"/>
    <w:rsid w:val="00587780"/>
    <w:rsid w:val="005877AF"/>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D3C"/>
    <w:rsid w:val="00592DAD"/>
    <w:rsid w:val="00592EDC"/>
    <w:rsid w:val="00593125"/>
    <w:rsid w:val="00593248"/>
    <w:rsid w:val="0059328B"/>
    <w:rsid w:val="0059329C"/>
    <w:rsid w:val="0059346B"/>
    <w:rsid w:val="00593672"/>
    <w:rsid w:val="00593DD5"/>
    <w:rsid w:val="00593F10"/>
    <w:rsid w:val="00593F1C"/>
    <w:rsid w:val="00594842"/>
    <w:rsid w:val="00594867"/>
    <w:rsid w:val="00594897"/>
    <w:rsid w:val="005949F8"/>
    <w:rsid w:val="00594F3E"/>
    <w:rsid w:val="005950BA"/>
    <w:rsid w:val="00595191"/>
    <w:rsid w:val="005953EA"/>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CD"/>
    <w:rsid w:val="005A077E"/>
    <w:rsid w:val="005A0781"/>
    <w:rsid w:val="005A0C3E"/>
    <w:rsid w:val="005A0E81"/>
    <w:rsid w:val="005A108F"/>
    <w:rsid w:val="005A11F6"/>
    <w:rsid w:val="005A128D"/>
    <w:rsid w:val="005A136F"/>
    <w:rsid w:val="005A14F7"/>
    <w:rsid w:val="005A15FB"/>
    <w:rsid w:val="005A1B3C"/>
    <w:rsid w:val="005A1BC2"/>
    <w:rsid w:val="005A1BFB"/>
    <w:rsid w:val="005A1E71"/>
    <w:rsid w:val="005A2001"/>
    <w:rsid w:val="005A248E"/>
    <w:rsid w:val="005A24F6"/>
    <w:rsid w:val="005A2708"/>
    <w:rsid w:val="005A2833"/>
    <w:rsid w:val="005A2A46"/>
    <w:rsid w:val="005A2A74"/>
    <w:rsid w:val="005A2B6F"/>
    <w:rsid w:val="005A2C16"/>
    <w:rsid w:val="005A2CC4"/>
    <w:rsid w:val="005A33D7"/>
    <w:rsid w:val="005A3437"/>
    <w:rsid w:val="005A346F"/>
    <w:rsid w:val="005A36CF"/>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01"/>
    <w:rsid w:val="005A4D10"/>
    <w:rsid w:val="005A4D78"/>
    <w:rsid w:val="005A4E6F"/>
    <w:rsid w:val="005A4E75"/>
    <w:rsid w:val="005A4EBE"/>
    <w:rsid w:val="005A5310"/>
    <w:rsid w:val="005A5418"/>
    <w:rsid w:val="005A545A"/>
    <w:rsid w:val="005A561B"/>
    <w:rsid w:val="005A599B"/>
    <w:rsid w:val="005A5B57"/>
    <w:rsid w:val="005A5B75"/>
    <w:rsid w:val="005A5B88"/>
    <w:rsid w:val="005A5F71"/>
    <w:rsid w:val="005A6132"/>
    <w:rsid w:val="005A6252"/>
    <w:rsid w:val="005A6298"/>
    <w:rsid w:val="005A6303"/>
    <w:rsid w:val="005A6849"/>
    <w:rsid w:val="005A6E2B"/>
    <w:rsid w:val="005A6F32"/>
    <w:rsid w:val="005A743B"/>
    <w:rsid w:val="005A7553"/>
    <w:rsid w:val="005A7666"/>
    <w:rsid w:val="005A780F"/>
    <w:rsid w:val="005A7CA6"/>
    <w:rsid w:val="005A7E4A"/>
    <w:rsid w:val="005A7E8A"/>
    <w:rsid w:val="005A7FEA"/>
    <w:rsid w:val="005B003A"/>
    <w:rsid w:val="005B0120"/>
    <w:rsid w:val="005B026D"/>
    <w:rsid w:val="005B09E2"/>
    <w:rsid w:val="005B0A80"/>
    <w:rsid w:val="005B10C1"/>
    <w:rsid w:val="005B1295"/>
    <w:rsid w:val="005B1308"/>
    <w:rsid w:val="005B143E"/>
    <w:rsid w:val="005B16AC"/>
    <w:rsid w:val="005B1A05"/>
    <w:rsid w:val="005B1B54"/>
    <w:rsid w:val="005B1E1C"/>
    <w:rsid w:val="005B1F52"/>
    <w:rsid w:val="005B20EC"/>
    <w:rsid w:val="005B21D6"/>
    <w:rsid w:val="005B220D"/>
    <w:rsid w:val="005B23A1"/>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A8A"/>
    <w:rsid w:val="005B6B0A"/>
    <w:rsid w:val="005B6D05"/>
    <w:rsid w:val="005B705C"/>
    <w:rsid w:val="005B72DF"/>
    <w:rsid w:val="005B7395"/>
    <w:rsid w:val="005B7675"/>
    <w:rsid w:val="005B76DD"/>
    <w:rsid w:val="005B7766"/>
    <w:rsid w:val="005B77C1"/>
    <w:rsid w:val="005B7931"/>
    <w:rsid w:val="005B79CC"/>
    <w:rsid w:val="005B7DCE"/>
    <w:rsid w:val="005B7FC5"/>
    <w:rsid w:val="005C028D"/>
    <w:rsid w:val="005C06D7"/>
    <w:rsid w:val="005C0BF5"/>
    <w:rsid w:val="005C1019"/>
    <w:rsid w:val="005C104E"/>
    <w:rsid w:val="005C1215"/>
    <w:rsid w:val="005C12A1"/>
    <w:rsid w:val="005C15EC"/>
    <w:rsid w:val="005C1A27"/>
    <w:rsid w:val="005C1B1A"/>
    <w:rsid w:val="005C1C67"/>
    <w:rsid w:val="005C1DB2"/>
    <w:rsid w:val="005C20A6"/>
    <w:rsid w:val="005C20CB"/>
    <w:rsid w:val="005C2848"/>
    <w:rsid w:val="005C2B9F"/>
    <w:rsid w:val="005C2D77"/>
    <w:rsid w:val="005C2DDB"/>
    <w:rsid w:val="005C2EF1"/>
    <w:rsid w:val="005C2F57"/>
    <w:rsid w:val="005C313D"/>
    <w:rsid w:val="005C3891"/>
    <w:rsid w:val="005C3991"/>
    <w:rsid w:val="005C3A72"/>
    <w:rsid w:val="005C3BFB"/>
    <w:rsid w:val="005C3C0A"/>
    <w:rsid w:val="005C3E72"/>
    <w:rsid w:val="005C403F"/>
    <w:rsid w:val="005C441E"/>
    <w:rsid w:val="005C460C"/>
    <w:rsid w:val="005C471E"/>
    <w:rsid w:val="005C472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4D6"/>
    <w:rsid w:val="005D156C"/>
    <w:rsid w:val="005D1BEA"/>
    <w:rsid w:val="005D1DCF"/>
    <w:rsid w:val="005D1E54"/>
    <w:rsid w:val="005D223E"/>
    <w:rsid w:val="005D22FB"/>
    <w:rsid w:val="005D2377"/>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A11"/>
    <w:rsid w:val="005E3D47"/>
    <w:rsid w:val="005E3DFB"/>
    <w:rsid w:val="005E42A6"/>
    <w:rsid w:val="005E4557"/>
    <w:rsid w:val="005E4795"/>
    <w:rsid w:val="005E49EB"/>
    <w:rsid w:val="005E4A25"/>
    <w:rsid w:val="005E4C51"/>
    <w:rsid w:val="005E4E61"/>
    <w:rsid w:val="005E51CC"/>
    <w:rsid w:val="005E535D"/>
    <w:rsid w:val="005E5C64"/>
    <w:rsid w:val="005E65D0"/>
    <w:rsid w:val="005E65D4"/>
    <w:rsid w:val="005E6629"/>
    <w:rsid w:val="005E664D"/>
    <w:rsid w:val="005E671C"/>
    <w:rsid w:val="005E6720"/>
    <w:rsid w:val="005E6750"/>
    <w:rsid w:val="005E69E3"/>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EE"/>
    <w:rsid w:val="005F2976"/>
    <w:rsid w:val="005F2A9A"/>
    <w:rsid w:val="005F2A9B"/>
    <w:rsid w:val="005F2E12"/>
    <w:rsid w:val="005F2E53"/>
    <w:rsid w:val="005F2EE0"/>
    <w:rsid w:val="005F301D"/>
    <w:rsid w:val="005F369D"/>
    <w:rsid w:val="005F36E2"/>
    <w:rsid w:val="005F38CF"/>
    <w:rsid w:val="005F3932"/>
    <w:rsid w:val="005F3A75"/>
    <w:rsid w:val="005F3B66"/>
    <w:rsid w:val="005F400E"/>
    <w:rsid w:val="005F4098"/>
    <w:rsid w:val="005F4325"/>
    <w:rsid w:val="005F4411"/>
    <w:rsid w:val="005F484A"/>
    <w:rsid w:val="005F4AB8"/>
    <w:rsid w:val="005F4CA7"/>
    <w:rsid w:val="005F4CC2"/>
    <w:rsid w:val="005F502B"/>
    <w:rsid w:val="005F510A"/>
    <w:rsid w:val="005F5114"/>
    <w:rsid w:val="005F5206"/>
    <w:rsid w:val="005F527F"/>
    <w:rsid w:val="005F52EF"/>
    <w:rsid w:val="005F5DA0"/>
    <w:rsid w:val="005F5FD7"/>
    <w:rsid w:val="005F604F"/>
    <w:rsid w:val="005F608E"/>
    <w:rsid w:val="005F6214"/>
    <w:rsid w:val="005F6245"/>
    <w:rsid w:val="005F62C4"/>
    <w:rsid w:val="005F66B2"/>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29B"/>
    <w:rsid w:val="00602397"/>
    <w:rsid w:val="00602557"/>
    <w:rsid w:val="006025AF"/>
    <w:rsid w:val="006025BF"/>
    <w:rsid w:val="0060293A"/>
    <w:rsid w:val="00602DE9"/>
    <w:rsid w:val="00603012"/>
    <w:rsid w:val="00603132"/>
    <w:rsid w:val="006033E9"/>
    <w:rsid w:val="00603475"/>
    <w:rsid w:val="006034AA"/>
    <w:rsid w:val="00603545"/>
    <w:rsid w:val="00603550"/>
    <w:rsid w:val="0060357C"/>
    <w:rsid w:val="00603616"/>
    <w:rsid w:val="006036C8"/>
    <w:rsid w:val="006039C5"/>
    <w:rsid w:val="006039DA"/>
    <w:rsid w:val="00603AB3"/>
    <w:rsid w:val="00603B69"/>
    <w:rsid w:val="00603CC8"/>
    <w:rsid w:val="00603D94"/>
    <w:rsid w:val="00603E31"/>
    <w:rsid w:val="0060405A"/>
    <w:rsid w:val="006040D0"/>
    <w:rsid w:val="006040E0"/>
    <w:rsid w:val="00604169"/>
    <w:rsid w:val="0060437E"/>
    <w:rsid w:val="006047F1"/>
    <w:rsid w:val="00604917"/>
    <w:rsid w:val="00604E44"/>
    <w:rsid w:val="00604EC5"/>
    <w:rsid w:val="006054E4"/>
    <w:rsid w:val="0060558E"/>
    <w:rsid w:val="00605795"/>
    <w:rsid w:val="00605880"/>
    <w:rsid w:val="00605A17"/>
    <w:rsid w:val="00605F00"/>
    <w:rsid w:val="00605FA7"/>
    <w:rsid w:val="006062C7"/>
    <w:rsid w:val="00606471"/>
    <w:rsid w:val="0060660F"/>
    <w:rsid w:val="006066A7"/>
    <w:rsid w:val="00606837"/>
    <w:rsid w:val="00606839"/>
    <w:rsid w:val="0060683D"/>
    <w:rsid w:val="00606BCB"/>
    <w:rsid w:val="00606D25"/>
    <w:rsid w:val="00606DD8"/>
    <w:rsid w:val="00606F0E"/>
    <w:rsid w:val="00606F1B"/>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C73"/>
    <w:rsid w:val="00612D39"/>
    <w:rsid w:val="00612E57"/>
    <w:rsid w:val="00613092"/>
    <w:rsid w:val="00613245"/>
    <w:rsid w:val="0061354B"/>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62A1"/>
    <w:rsid w:val="00616A22"/>
    <w:rsid w:val="00616A35"/>
    <w:rsid w:val="00616BE1"/>
    <w:rsid w:val="00616F95"/>
    <w:rsid w:val="006170D9"/>
    <w:rsid w:val="006170DF"/>
    <w:rsid w:val="0061747E"/>
    <w:rsid w:val="00617607"/>
    <w:rsid w:val="006177BE"/>
    <w:rsid w:val="006178F3"/>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972"/>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4053"/>
    <w:rsid w:val="0062412B"/>
    <w:rsid w:val="00624368"/>
    <w:rsid w:val="0062436F"/>
    <w:rsid w:val="0062474A"/>
    <w:rsid w:val="00624A66"/>
    <w:rsid w:val="00624C15"/>
    <w:rsid w:val="00624D6E"/>
    <w:rsid w:val="0062546C"/>
    <w:rsid w:val="0062547E"/>
    <w:rsid w:val="006254DC"/>
    <w:rsid w:val="006257CB"/>
    <w:rsid w:val="00625887"/>
    <w:rsid w:val="00625991"/>
    <w:rsid w:val="00625A59"/>
    <w:rsid w:val="00625BBE"/>
    <w:rsid w:val="00625DF7"/>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9F7"/>
    <w:rsid w:val="00627DD4"/>
    <w:rsid w:val="00627FAD"/>
    <w:rsid w:val="0063031F"/>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AD"/>
    <w:rsid w:val="00631DE8"/>
    <w:rsid w:val="006322D5"/>
    <w:rsid w:val="006324DE"/>
    <w:rsid w:val="006326EF"/>
    <w:rsid w:val="006327AE"/>
    <w:rsid w:val="006327B0"/>
    <w:rsid w:val="006328CC"/>
    <w:rsid w:val="006329E1"/>
    <w:rsid w:val="00632A15"/>
    <w:rsid w:val="00632AAC"/>
    <w:rsid w:val="00632DCB"/>
    <w:rsid w:val="00632E99"/>
    <w:rsid w:val="006332EB"/>
    <w:rsid w:val="0063353B"/>
    <w:rsid w:val="006336CD"/>
    <w:rsid w:val="0063375A"/>
    <w:rsid w:val="006339CA"/>
    <w:rsid w:val="00633B3A"/>
    <w:rsid w:val="0063409C"/>
    <w:rsid w:val="006340EC"/>
    <w:rsid w:val="006341FC"/>
    <w:rsid w:val="006342D4"/>
    <w:rsid w:val="0063433C"/>
    <w:rsid w:val="00634A22"/>
    <w:rsid w:val="00634A7F"/>
    <w:rsid w:val="00634AE7"/>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B27"/>
    <w:rsid w:val="00636D4D"/>
    <w:rsid w:val="00636F58"/>
    <w:rsid w:val="00636F8C"/>
    <w:rsid w:val="006370B6"/>
    <w:rsid w:val="006371CF"/>
    <w:rsid w:val="0063740C"/>
    <w:rsid w:val="0063742F"/>
    <w:rsid w:val="00637491"/>
    <w:rsid w:val="00637526"/>
    <w:rsid w:val="006377F9"/>
    <w:rsid w:val="006379BA"/>
    <w:rsid w:val="00637A6E"/>
    <w:rsid w:val="00637D4C"/>
    <w:rsid w:val="00637D9E"/>
    <w:rsid w:val="00637F3C"/>
    <w:rsid w:val="00640218"/>
    <w:rsid w:val="006405C2"/>
    <w:rsid w:val="00640901"/>
    <w:rsid w:val="00640917"/>
    <w:rsid w:val="00640C82"/>
    <w:rsid w:val="00640EB7"/>
    <w:rsid w:val="00641609"/>
    <w:rsid w:val="00641687"/>
    <w:rsid w:val="006416AE"/>
    <w:rsid w:val="00641823"/>
    <w:rsid w:val="00641918"/>
    <w:rsid w:val="00641948"/>
    <w:rsid w:val="00641A2E"/>
    <w:rsid w:val="00641A4D"/>
    <w:rsid w:val="00641ADC"/>
    <w:rsid w:val="00642085"/>
    <w:rsid w:val="00642179"/>
    <w:rsid w:val="006424F5"/>
    <w:rsid w:val="0064253A"/>
    <w:rsid w:val="00642751"/>
    <w:rsid w:val="0064280B"/>
    <w:rsid w:val="00642BE0"/>
    <w:rsid w:val="00642ED8"/>
    <w:rsid w:val="00643074"/>
    <w:rsid w:val="006430D4"/>
    <w:rsid w:val="00643267"/>
    <w:rsid w:val="006434B2"/>
    <w:rsid w:val="006434CB"/>
    <w:rsid w:val="0064376D"/>
    <w:rsid w:val="006439EB"/>
    <w:rsid w:val="00643DBA"/>
    <w:rsid w:val="00643DC0"/>
    <w:rsid w:val="006440C3"/>
    <w:rsid w:val="0064454D"/>
    <w:rsid w:val="00644570"/>
    <w:rsid w:val="00644637"/>
    <w:rsid w:val="00644730"/>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7A3"/>
    <w:rsid w:val="00646861"/>
    <w:rsid w:val="00646932"/>
    <w:rsid w:val="006469BA"/>
    <w:rsid w:val="006469CE"/>
    <w:rsid w:val="00646C11"/>
    <w:rsid w:val="00646C40"/>
    <w:rsid w:val="0064711F"/>
    <w:rsid w:val="006471C8"/>
    <w:rsid w:val="00647211"/>
    <w:rsid w:val="006472A1"/>
    <w:rsid w:val="006475AC"/>
    <w:rsid w:val="0064777A"/>
    <w:rsid w:val="0064778B"/>
    <w:rsid w:val="006477B9"/>
    <w:rsid w:val="00647825"/>
    <w:rsid w:val="00647831"/>
    <w:rsid w:val="00647C4E"/>
    <w:rsid w:val="00647E54"/>
    <w:rsid w:val="006501C1"/>
    <w:rsid w:val="00650656"/>
    <w:rsid w:val="00650666"/>
    <w:rsid w:val="00650691"/>
    <w:rsid w:val="00650A5D"/>
    <w:rsid w:val="00650C39"/>
    <w:rsid w:val="00650C62"/>
    <w:rsid w:val="00650CA9"/>
    <w:rsid w:val="00650CF7"/>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9C3"/>
    <w:rsid w:val="006529F9"/>
    <w:rsid w:val="00652A16"/>
    <w:rsid w:val="00652C66"/>
    <w:rsid w:val="00652DC7"/>
    <w:rsid w:val="00652ECB"/>
    <w:rsid w:val="00652F9F"/>
    <w:rsid w:val="006534D7"/>
    <w:rsid w:val="00653D33"/>
    <w:rsid w:val="00654101"/>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20B"/>
    <w:rsid w:val="006573A3"/>
    <w:rsid w:val="00657513"/>
    <w:rsid w:val="00657833"/>
    <w:rsid w:val="00657916"/>
    <w:rsid w:val="00657A11"/>
    <w:rsid w:val="00657B52"/>
    <w:rsid w:val="00657F4A"/>
    <w:rsid w:val="0066007E"/>
    <w:rsid w:val="006602FF"/>
    <w:rsid w:val="00660607"/>
    <w:rsid w:val="00660984"/>
    <w:rsid w:val="00660CA9"/>
    <w:rsid w:val="006610D1"/>
    <w:rsid w:val="00661111"/>
    <w:rsid w:val="0066135C"/>
    <w:rsid w:val="006616E2"/>
    <w:rsid w:val="0066174D"/>
    <w:rsid w:val="0066179A"/>
    <w:rsid w:val="006617C6"/>
    <w:rsid w:val="00661BA3"/>
    <w:rsid w:val="00661C2C"/>
    <w:rsid w:val="0066206B"/>
    <w:rsid w:val="00662175"/>
    <w:rsid w:val="00662261"/>
    <w:rsid w:val="006623F2"/>
    <w:rsid w:val="006626CC"/>
    <w:rsid w:val="006628D7"/>
    <w:rsid w:val="00662951"/>
    <w:rsid w:val="00662990"/>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E19"/>
    <w:rsid w:val="00667E61"/>
    <w:rsid w:val="00667F03"/>
    <w:rsid w:val="0067046F"/>
    <w:rsid w:val="00670471"/>
    <w:rsid w:val="0067071C"/>
    <w:rsid w:val="00670924"/>
    <w:rsid w:val="0067095C"/>
    <w:rsid w:val="00670A6B"/>
    <w:rsid w:val="00670A86"/>
    <w:rsid w:val="00670B43"/>
    <w:rsid w:val="0067121F"/>
    <w:rsid w:val="0067130B"/>
    <w:rsid w:val="006715B9"/>
    <w:rsid w:val="00671919"/>
    <w:rsid w:val="00671932"/>
    <w:rsid w:val="00671A8B"/>
    <w:rsid w:val="00671A8E"/>
    <w:rsid w:val="00671B68"/>
    <w:rsid w:val="00671BDD"/>
    <w:rsid w:val="00671FA3"/>
    <w:rsid w:val="00672266"/>
    <w:rsid w:val="00672385"/>
    <w:rsid w:val="0067247A"/>
    <w:rsid w:val="0067275B"/>
    <w:rsid w:val="00672857"/>
    <w:rsid w:val="0067294D"/>
    <w:rsid w:val="00672BF2"/>
    <w:rsid w:val="0067323F"/>
    <w:rsid w:val="00673269"/>
    <w:rsid w:val="00673872"/>
    <w:rsid w:val="00673B05"/>
    <w:rsid w:val="00673CA5"/>
    <w:rsid w:val="0067414F"/>
    <w:rsid w:val="00674226"/>
    <w:rsid w:val="0067452D"/>
    <w:rsid w:val="006747E9"/>
    <w:rsid w:val="00674CA1"/>
    <w:rsid w:val="00674FDA"/>
    <w:rsid w:val="006750C6"/>
    <w:rsid w:val="0067512E"/>
    <w:rsid w:val="00675136"/>
    <w:rsid w:val="00675349"/>
    <w:rsid w:val="00675382"/>
    <w:rsid w:val="006753D7"/>
    <w:rsid w:val="00675412"/>
    <w:rsid w:val="00675800"/>
    <w:rsid w:val="00675902"/>
    <w:rsid w:val="00675CD8"/>
    <w:rsid w:val="00675E98"/>
    <w:rsid w:val="00675EF8"/>
    <w:rsid w:val="00676028"/>
    <w:rsid w:val="0067629B"/>
    <w:rsid w:val="0067650A"/>
    <w:rsid w:val="00676679"/>
    <w:rsid w:val="006775B9"/>
    <w:rsid w:val="0067761F"/>
    <w:rsid w:val="0067765C"/>
    <w:rsid w:val="0067774F"/>
    <w:rsid w:val="00677807"/>
    <w:rsid w:val="00677853"/>
    <w:rsid w:val="00677925"/>
    <w:rsid w:val="006779A2"/>
    <w:rsid w:val="00677A48"/>
    <w:rsid w:val="00677B6F"/>
    <w:rsid w:val="00677BA2"/>
    <w:rsid w:val="00677E2C"/>
    <w:rsid w:val="00677E98"/>
    <w:rsid w:val="0068040B"/>
    <w:rsid w:val="0068042F"/>
    <w:rsid w:val="00680490"/>
    <w:rsid w:val="006808BE"/>
    <w:rsid w:val="0068090F"/>
    <w:rsid w:val="00680937"/>
    <w:rsid w:val="00680DE2"/>
    <w:rsid w:val="00680E5F"/>
    <w:rsid w:val="0068108E"/>
    <w:rsid w:val="006810A0"/>
    <w:rsid w:val="00681115"/>
    <w:rsid w:val="0068112E"/>
    <w:rsid w:val="006814B2"/>
    <w:rsid w:val="0068152D"/>
    <w:rsid w:val="006816B2"/>
    <w:rsid w:val="00681835"/>
    <w:rsid w:val="00681847"/>
    <w:rsid w:val="00681C46"/>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E4"/>
    <w:rsid w:val="00691242"/>
    <w:rsid w:val="0069148E"/>
    <w:rsid w:val="006916A8"/>
    <w:rsid w:val="006916EA"/>
    <w:rsid w:val="006918E3"/>
    <w:rsid w:val="00691BD4"/>
    <w:rsid w:val="00691E60"/>
    <w:rsid w:val="00691E8F"/>
    <w:rsid w:val="00691F06"/>
    <w:rsid w:val="00691FF5"/>
    <w:rsid w:val="00692166"/>
    <w:rsid w:val="0069266D"/>
    <w:rsid w:val="00692760"/>
    <w:rsid w:val="00692C7C"/>
    <w:rsid w:val="00692DA6"/>
    <w:rsid w:val="0069312A"/>
    <w:rsid w:val="0069318F"/>
    <w:rsid w:val="006935FA"/>
    <w:rsid w:val="00693C7E"/>
    <w:rsid w:val="00693E37"/>
    <w:rsid w:val="00693FAD"/>
    <w:rsid w:val="00693FC1"/>
    <w:rsid w:val="006943A9"/>
    <w:rsid w:val="00694921"/>
    <w:rsid w:val="00694A3F"/>
    <w:rsid w:val="00694E45"/>
    <w:rsid w:val="0069503C"/>
    <w:rsid w:val="00695162"/>
    <w:rsid w:val="006951B9"/>
    <w:rsid w:val="006952B3"/>
    <w:rsid w:val="006956B3"/>
    <w:rsid w:val="006957AB"/>
    <w:rsid w:val="006958A7"/>
    <w:rsid w:val="006958C9"/>
    <w:rsid w:val="00695945"/>
    <w:rsid w:val="00695A0C"/>
    <w:rsid w:val="00695DE2"/>
    <w:rsid w:val="00695F54"/>
    <w:rsid w:val="006961DB"/>
    <w:rsid w:val="00696720"/>
    <w:rsid w:val="00696946"/>
    <w:rsid w:val="00696A25"/>
    <w:rsid w:val="00696B52"/>
    <w:rsid w:val="00696C88"/>
    <w:rsid w:val="00696C8D"/>
    <w:rsid w:val="00696E50"/>
    <w:rsid w:val="00696F23"/>
    <w:rsid w:val="00697269"/>
    <w:rsid w:val="0069755A"/>
    <w:rsid w:val="00697A3C"/>
    <w:rsid w:val="00697A8D"/>
    <w:rsid w:val="00697C91"/>
    <w:rsid w:val="00697CD2"/>
    <w:rsid w:val="006A0017"/>
    <w:rsid w:val="006A01EE"/>
    <w:rsid w:val="006A0591"/>
    <w:rsid w:val="006A05B1"/>
    <w:rsid w:val="006A05CF"/>
    <w:rsid w:val="006A06B2"/>
    <w:rsid w:val="006A0973"/>
    <w:rsid w:val="006A0B2B"/>
    <w:rsid w:val="006A1041"/>
    <w:rsid w:val="006A141E"/>
    <w:rsid w:val="006A16C9"/>
    <w:rsid w:val="006A18E0"/>
    <w:rsid w:val="006A1A61"/>
    <w:rsid w:val="006A1B35"/>
    <w:rsid w:val="006A20A7"/>
    <w:rsid w:val="006A2433"/>
    <w:rsid w:val="006A24AF"/>
    <w:rsid w:val="006A24B8"/>
    <w:rsid w:val="006A25B8"/>
    <w:rsid w:val="006A29F7"/>
    <w:rsid w:val="006A2A44"/>
    <w:rsid w:val="006A2A7A"/>
    <w:rsid w:val="006A2C23"/>
    <w:rsid w:val="006A31B3"/>
    <w:rsid w:val="006A3261"/>
    <w:rsid w:val="006A380F"/>
    <w:rsid w:val="006A3939"/>
    <w:rsid w:val="006A3C6B"/>
    <w:rsid w:val="006A3D32"/>
    <w:rsid w:val="006A3ECA"/>
    <w:rsid w:val="006A3F68"/>
    <w:rsid w:val="006A3FE7"/>
    <w:rsid w:val="006A4242"/>
    <w:rsid w:val="006A424C"/>
    <w:rsid w:val="006A4617"/>
    <w:rsid w:val="006A47FD"/>
    <w:rsid w:val="006A49E6"/>
    <w:rsid w:val="006A4ABB"/>
    <w:rsid w:val="006A4D69"/>
    <w:rsid w:val="006A4EF7"/>
    <w:rsid w:val="006A5018"/>
    <w:rsid w:val="006A51AA"/>
    <w:rsid w:val="006A52D4"/>
    <w:rsid w:val="006A5547"/>
    <w:rsid w:val="006A55CB"/>
    <w:rsid w:val="006A57A5"/>
    <w:rsid w:val="006A5BAD"/>
    <w:rsid w:val="006A5CF0"/>
    <w:rsid w:val="006A5DF0"/>
    <w:rsid w:val="006A5FF1"/>
    <w:rsid w:val="006A6066"/>
    <w:rsid w:val="006A6120"/>
    <w:rsid w:val="006A61B1"/>
    <w:rsid w:val="006A61C8"/>
    <w:rsid w:val="006A6230"/>
    <w:rsid w:val="006A6AA0"/>
    <w:rsid w:val="006A71A3"/>
    <w:rsid w:val="006A7231"/>
    <w:rsid w:val="006A7480"/>
    <w:rsid w:val="006A7522"/>
    <w:rsid w:val="006A757A"/>
    <w:rsid w:val="006A7981"/>
    <w:rsid w:val="006A79CD"/>
    <w:rsid w:val="006A7AC9"/>
    <w:rsid w:val="006A7B9F"/>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A5"/>
    <w:rsid w:val="006B1F62"/>
    <w:rsid w:val="006B1FBC"/>
    <w:rsid w:val="006B1FF5"/>
    <w:rsid w:val="006B2287"/>
    <w:rsid w:val="006B25CF"/>
    <w:rsid w:val="006B2794"/>
    <w:rsid w:val="006B27AC"/>
    <w:rsid w:val="006B28D3"/>
    <w:rsid w:val="006B29BA"/>
    <w:rsid w:val="006B2AE9"/>
    <w:rsid w:val="006B2CB6"/>
    <w:rsid w:val="006B2CF8"/>
    <w:rsid w:val="006B2F33"/>
    <w:rsid w:val="006B2FA5"/>
    <w:rsid w:val="006B3071"/>
    <w:rsid w:val="006B3380"/>
    <w:rsid w:val="006B346A"/>
    <w:rsid w:val="006B34A8"/>
    <w:rsid w:val="006B350C"/>
    <w:rsid w:val="006B3667"/>
    <w:rsid w:val="006B375C"/>
    <w:rsid w:val="006B3801"/>
    <w:rsid w:val="006B3843"/>
    <w:rsid w:val="006B3863"/>
    <w:rsid w:val="006B3B91"/>
    <w:rsid w:val="006B3C2C"/>
    <w:rsid w:val="006B3D7B"/>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CB"/>
    <w:rsid w:val="006B5937"/>
    <w:rsid w:val="006B5AB9"/>
    <w:rsid w:val="006B5BFD"/>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B9"/>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B27"/>
    <w:rsid w:val="006C1CAB"/>
    <w:rsid w:val="006C1D91"/>
    <w:rsid w:val="006C217A"/>
    <w:rsid w:val="006C2213"/>
    <w:rsid w:val="006C224C"/>
    <w:rsid w:val="006C2338"/>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40F"/>
    <w:rsid w:val="006C4555"/>
    <w:rsid w:val="006C47CB"/>
    <w:rsid w:val="006C49B9"/>
    <w:rsid w:val="006C4C7D"/>
    <w:rsid w:val="006C4CDE"/>
    <w:rsid w:val="006C503F"/>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C7F"/>
    <w:rsid w:val="006D0CE6"/>
    <w:rsid w:val="006D0FAB"/>
    <w:rsid w:val="006D10A1"/>
    <w:rsid w:val="006D1280"/>
    <w:rsid w:val="006D133E"/>
    <w:rsid w:val="006D1885"/>
    <w:rsid w:val="006D1989"/>
    <w:rsid w:val="006D1A5B"/>
    <w:rsid w:val="006D1B17"/>
    <w:rsid w:val="006D1BF7"/>
    <w:rsid w:val="006D1D54"/>
    <w:rsid w:val="006D1E97"/>
    <w:rsid w:val="006D20B4"/>
    <w:rsid w:val="006D231A"/>
    <w:rsid w:val="006D254E"/>
    <w:rsid w:val="006D25BF"/>
    <w:rsid w:val="006D27F1"/>
    <w:rsid w:val="006D2814"/>
    <w:rsid w:val="006D29D3"/>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542"/>
    <w:rsid w:val="006D6B68"/>
    <w:rsid w:val="006D6D83"/>
    <w:rsid w:val="006D7161"/>
    <w:rsid w:val="006D71CE"/>
    <w:rsid w:val="006D7236"/>
    <w:rsid w:val="006D7750"/>
    <w:rsid w:val="006D793C"/>
    <w:rsid w:val="006D7A47"/>
    <w:rsid w:val="006D7BD1"/>
    <w:rsid w:val="006E0071"/>
    <w:rsid w:val="006E00BF"/>
    <w:rsid w:val="006E018A"/>
    <w:rsid w:val="006E027F"/>
    <w:rsid w:val="006E04B6"/>
    <w:rsid w:val="006E08E0"/>
    <w:rsid w:val="006E09A1"/>
    <w:rsid w:val="006E0A73"/>
    <w:rsid w:val="006E0C3A"/>
    <w:rsid w:val="006E0E6F"/>
    <w:rsid w:val="006E1717"/>
    <w:rsid w:val="006E17BC"/>
    <w:rsid w:val="006E19FA"/>
    <w:rsid w:val="006E1E78"/>
    <w:rsid w:val="006E1FC4"/>
    <w:rsid w:val="006E2051"/>
    <w:rsid w:val="006E238B"/>
    <w:rsid w:val="006E249C"/>
    <w:rsid w:val="006E257E"/>
    <w:rsid w:val="006E25DA"/>
    <w:rsid w:val="006E27EB"/>
    <w:rsid w:val="006E2941"/>
    <w:rsid w:val="006E29DF"/>
    <w:rsid w:val="006E2A99"/>
    <w:rsid w:val="006E2C6B"/>
    <w:rsid w:val="006E2D9E"/>
    <w:rsid w:val="006E2E48"/>
    <w:rsid w:val="006E2E73"/>
    <w:rsid w:val="006E2E75"/>
    <w:rsid w:val="006E2F8B"/>
    <w:rsid w:val="006E31C6"/>
    <w:rsid w:val="006E324D"/>
    <w:rsid w:val="006E32F0"/>
    <w:rsid w:val="006E3466"/>
    <w:rsid w:val="006E34AF"/>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61C3"/>
    <w:rsid w:val="006E62B1"/>
    <w:rsid w:val="006E650F"/>
    <w:rsid w:val="006E6596"/>
    <w:rsid w:val="006E672A"/>
    <w:rsid w:val="006E691F"/>
    <w:rsid w:val="006E6B0F"/>
    <w:rsid w:val="006E6B6F"/>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F7"/>
    <w:rsid w:val="006F073A"/>
    <w:rsid w:val="006F0A1D"/>
    <w:rsid w:val="006F0C4F"/>
    <w:rsid w:val="006F0D08"/>
    <w:rsid w:val="006F0D24"/>
    <w:rsid w:val="006F0DF7"/>
    <w:rsid w:val="006F0EB5"/>
    <w:rsid w:val="006F0EDA"/>
    <w:rsid w:val="006F0F53"/>
    <w:rsid w:val="006F1310"/>
    <w:rsid w:val="006F1552"/>
    <w:rsid w:val="006F175E"/>
    <w:rsid w:val="006F178E"/>
    <w:rsid w:val="006F1869"/>
    <w:rsid w:val="006F1AEE"/>
    <w:rsid w:val="006F21B4"/>
    <w:rsid w:val="006F2225"/>
    <w:rsid w:val="006F24A1"/>
    <w:rsid w:val="006F2ABE"/>
    <w:rsid w:val="006F2CAF"/>
    <w:rsid w:val="006F2D3D"/>
    <w:rsid w:val="006F30E9"/>
    <w:rsid w:val="006F3315"/>
    <w:rsid w:val="006F34DD"/>
    <w:rsid w:val="006F3A5A"/>
    <w:rsid w:val="006F3BB3"/>
    <w:rsid w:val="006F3C67"/>
    <w:rsid w:val="006F3F24"/>
    <w:rsid w:val="006F4394"/>
    <w:rsid w:val="006F43A9"/>
    <w:rsid w:val="006F4420"/>
    <w:rsid w:val="006F46B1"/>
    <w:rsid w:val="006F4A11"/>
    <w:rsid w:val="006F4E7D"/>
    <w:rsid w:val="006F4E98"/>
    <w:rsid w:val="006F4ED5"/>
    <w:rsid w:val="006F4F58"/>
    <w:rsid w:val="006F4FEC"/>
    <w:rsid w:val="006F521D"/>
    <w:rsid w:val="006F5435"/>
    <w:rsid w:val="006F557F"/>
    <w:rsid w:val="006F5804"/>
    <w:rsid w:val="006F58C2"/>
    <w:rsid w:val="006F5AE8"/>
    <w:rsid w:val="006F5B82"/>
    <w:rsid w:val="006F5E2B"/>
    <w:rsid w:val="006F642A"/>
    <w:rsid w:val="006F64E4"/>
    <w:rsid w:val="006F67B1"/>
    <w:rsid w:val="006F6F7B"/>
    <w:rsid w:val="006F6FF1"/>
    <w:rsid w:val="006F7439"/>
    <w:rsid w:val="006F7574"/>
    <w:rsid w:val="006F75EE"/>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41"/>
    <w:rsid w:val="00701E5B"/>
    <w:rsid w:val="00701EA5"/>
    <w:rsid w:val="00701FD1"/>
    <w:rsid w:val="00702101"/>
    <w:rsid w:val="00702122"/>
    <w:rsid w:val="0070212B"/>
    <w:rsid w:val="007021F7"/>
    <w:rsid w:val="007023D1"/>
    <w:rsid w:val="007029E7"/>
    <w:rsid w:val="00702F14"/>
    <w:rsid w:val="00703231"/>
    <w:rsid w:val="0070387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516"/>
    <w:rsid w:val="00704604"/>
    <w:rsid w:val="007046A3"/>
    <w:rsid w:val="00704BE4"/>
    <w:rsid w:val="00704CE5"/>
    <w:rsid w:val="00704E7D"/>
    <w:rsid w:val="00704EE8"/>
    <w:rsid w:val="007051DE"/>
    <w:rsid w:val="00705346"/>
    <w:rsid w:val="00705476"/>
    <w:rsid w:val="007056E3"/>
    <w:rsid w:val="007056E8"/>
    <w:rsid w:val="0070574B"/>
    <w:rsid w:val="00705BFE"/>
    <w:rsid w:val="00705C34"/>
    <w:rsid w:val="0070601B"/>
    <w:rsid w:val="00706573"/>
    <w:rsid w:val="007065B6"/>
    <w:rsid w:val="00706768"/>
    <w:rsid w:val="00706AB5"/>
    <w:rsid w:val="00706AFE"/>
    <w:rsid w:val="00706B03"/>
    <w:rsid w:val="00706B0B"/>
    <w:rsid w:val="00706DED"/>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1103"/>
    <w:rsid w:val="00711415"/>
    <w:rsid w:val="00711455"/>
    <w:rsid w:val="00711545"/>
    <w:rsid w:val="0071164C"/>
    <w:rsid w:val="0071175A"/>
    <w:rsid w:val="00711871"/>
    <w:rsid w:val="00711B49"/>
    <w:rsid w:val="00711D77"/>
    <w:rsid w:val="007120A6"/>
    <w:rsid w:val="0071229F"/>
    <w:rsid w:val="00712376"/>
    <w:rsid w:val="007124C7"/>
    <w:rsid w:val="00712545"/>
    <w:rsid w:val="007126B6"/>
    <w:rsid w:val="007126BE"/>
    <w:rsid w:val="00712861"/>
    <w:rsid w:val="0071288D"/>
    <w:rsid w:val="00712ADE"/>
    <w:rsid w:val="00712BDF"/>
    <w:rsid w:val="00713171"/>
    <w:rsid w:val="00713289"/>
    <w:rsid w:val="007134E7"/>
    <w:rsid w:val="007134F8"/>
    <w:rsid w:val="0071359E"/>
    <w:rsid w:val="007136B6"/>
    <w:rsid w:val="007136BB"/>
    <w:rsid w:val="007136F4"/>
    <w:rsid w:val="00713A64"/>
    <w:rsid w:val="00713AF2"/>
    <w:rsid w:val="00713B5C"/>
    <w:rsid w:val="00713BE2"/>
    <w:rsid w:val="00713C49"/>
    <w:rsid w:val="00713DA4"/>
    <w:rsid w:val="00713E84"/>
    <w:rsid w:val="00713F60"/>
    <w:rsid w:val="00713F8A"/>
    <w:rsid w:val="007141D4"/>
    <w:rsid w:val="007146D1"/>
    <w:rsid w:val="0071482E"/>
    <w:rsid w:val="00715081"/>
    <w:rsid w:val="007158E0"/>
    <w:rsid w:val="0071590F"/>
    <w:rsid w:val="0071592A"/>
    <w:rsid w:val="00715ACB"/>
    <w:rsid w:val="00715C05"/>
    <w:rsid w:val="00715C1B"/>
    <w:rsid w:val="00715C8B"/>
    <w:rsid w:val="00715C98"/>
    <w:rsid w:val="00715E15"/>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EE"/>
    <w:rsid w:val="00723B53"/>
    <w:rsid w:val="00723C38"/>
    <w:rsid w:val="00724315"/>
    <w:rsid w:val="007243E3"/>
    <w:rsid w:val="007249B7"/>
    <w:rsid w:val="00724AC9"/>
    <w:rsid w:val="00724CA2"/>
    <w:rsid w:val="00724F1C"/>
    <w:rsid w:val="00724F83"/>
    <w:rsid w:val="0072509D"/>
    <w:rsid w:val="0072548B"/>
    <w:rsid w:val="00725588"/>
    <w:rsid w:val="00725649"/>
    <w:rsid w:val="0072570E"/>
    <w:rsid w:val="00725722"/>
    <w:rsid w:val="00725A25"/>
    <w:rsid w:val="00725B1B"/>
    <w:rsid w:val="00725B5B"/>
    <w:rsid w:val="00725C1E"/>
    <w:rsid w:val="00725C26"/>
    <w:rsid w:val="00725DC7"/>
    <w:rsid w:val="007260BB"/>
    <w:rsid w:val="00726137"/>
    <w:rsid w:val="00726143"/>
    <w:rsid w:val="007264F6"/>
    <w:rsid w:val="00726560"/>
    <w:rsid w:val="00726663"/>
    <w:rsid w:val="007268A8"/>
    <w:rsid w:val="00726C31"/>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F6E"/>
    <w:rsid w:val="00730FBC"/>
    <w:rsid w:val="0073107B"/>
    <w:rsid w:val="0073118B"/>
    <w:rsid w:val="00731590"/>
    <w:rsid w:val="007319DC"/>
    <w:rsid w:val="00731CC0"/>
    <w:rsid w:val="00731D17"/>
    <w:rsid w:val="00731E24"/>
    <w:rsid w:val="00731E2F"/>
    <w:rsid w:val="00731EED"/>
    <w:rsid w:val="00731F96"/>
    <w:rsid w:val="0073222B"/>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305"/>
    <w:rsid w:val="0073435E"/>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A1"/>
    <w:rsid w:val="00736DDB"/>
    <w:rsid w:val="00736EFE"/>
    <w:rsid w:val="00737349"/>
    <w:rsid w:val="00737396"/>
    <w:rsid w:val="0073754F"/>
    <w:rsid w:val="00737614"/>
    <w:rsid w:val="00737680"/>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C22"/>
    <w:rsid w:val="00741DAB"/>
    <w:rsid w:val="0074209D"/>
    <w:rsid w:val="00742214"/>
    <w:rsid w:val="0074224A"/>
    <w:rsid w:val="00742268"/>
    <w:rsid w:val="007422D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75"/>
    <w:rsid w:val="007439A6"/>
    <w:rsid w:val="00743BEB"/>
    <w:rsid w:val="00743F07"/>
    <w:rsid w:val="00743F2C"/>
    <w:rsid w:val="00743F3D"/>
    <w:rsid w:val="00744191"/>
    <w:rsid w:val="007441E7"/>
    <w:rsid w:val="007444CF"/>
    <w:rsid w:val="007445E6"/>
    <w:rsid w:val="007448B2"/>
    <w:rsid w:val="0074493D"/>
    <w:rsid w:val="00744B62"/>
    <w:rsid w:val="00744CAF"/>
    <w:rsid w:val="00744D7B"/>
    <w:rsid w:val="00744EE0"/>
    <w:rsid w:val="00744F37"/>
    <w:rsid w:val="0074540D"/>
    <w:rsid w:val="00745539"/>
    <w:rsid w:val="00745661"/>
    <w:rsid w:val="00745706"/>
    <w:rsid w:val="0074587C"/>
    <w:rsid w:val="007458DF"/>
    <w:rsid w:val="00745901"/>
    <w:rsid w:val="00745A17"/>
    <w:rsid w:val="00745F7F"/>
    <w:rsid w:val="00746317"/>
    <w:rsid w:val="00746600"/>
    <w:rsid w:val="0074668A"/>
    <w:rsid w:val="00746A89"/>
    <w:rsid w:val="00746AFD"/>
    <w:rsid w:val="00746B7B"/>
    <w:rsid w:val="00746B83"/>
    <w:rsid w:val="00746CEF"/>
    <w:rsid w:val="00746E33"/>
    <w:rsid w:val="00746EBD"/>
    <w:rsid w:val="00747326"/>
    <w:rsid w:val="00747528"/>
    <w:rsid w:val="0074752A"/>
    <w:rsid w:val="00747541"/>
    <w:rsid w:val="00747578"/>
    <w:rsid w:val="007476C7"/>
    <w:rsid w:val="0074776B"/>
    <w:rsid w:val="007478B6"/>
    <w:rsid w:val="00747AF8"/>
    <w:rsid w:val="00747C08"/>
    <w:rsid w:val="00747E34"/>
    <w:rsid w:val="00747E97"/>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C0B"/>
    <w:rsid w:val="00752D30"/>
    <w:rsid w:val="00752DFE"/>
    <w:rsid w:val="00752E79"/>
    <w:rsid w:val="00752FB1"/>
    <w:rsid w:val="00753208"/>
    <w:rsid w:val="0075320F"/>
    <w:rsid w:val="00753261"/>
    <w:rsid w:val="00753412"/>
    <w:rsid w:val="007535AD"/>
    <w:rsid w:val="00753649"/>
    <w:rsid w:val="00753995"/>
    <w:rsid w:val="00753ABB"/>
    <w:rsid w:val="00753F6C"/>
    <w:rsid w:val="00753F82"/>
    <w:rsid w:val="00753F9D"/>
    <w:rsid w:val="00754001"/>
    <w:rsid w:val="007540B0"/>
    <w:rsid w:val="00754253"/>
    <w:rsid w:val="00754652"/>
    <w:rsid w:val="00754A76"/>
    <w:rsid w:val="0075501F"/>
    <w:rsid w:val="00755477"/>
    <w:rsid w:val="007554C5"/>
    <w:rsid w:val="00755606"/>
    <w:rsid w:val="00755616"/>
    <w:rsid w:val="00755743"/>
    <w:rsid w:val="007557D7"/>
    <w:rsid w:val="00755989"/>
    <w:rsid w:val="00755AE2"/>
    <w:rsid w:val="00755C98"/>
    <w:rsid w:val="00755D8D"/>
    <w:rsid w:val="00755E5B"/>
    <w:rsid w:val="00755EE4"/>
    <w:rsid w:val="00755EF7"/>
    <w:rsid w:val="0075604D"/>
    <w:rsid w:val="00756086"/>
    <w:rsid w:val="007562DC"/>
    <w:rsid w:val="00756336"/>
    <w:rsid w:val="007564B0"/>
    <w:rsid w:val="007564E6"/>
    <w:rsid w:val="0075661C"/>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BD2"/>
    <w:rsid w:val="00760092"/>
    <w:rsid w:val="00760238"/>
    <w:rsid w:val="007604CE"/>
    <w:rsid w:val="007606FB"/>
    <w:rsid w:val="0076083F"/>
    <w:rsid w:val="00760B3D"/>
    <w:rsid w:val="00760BFC"/>
    <w:rsid w:val="00760C07"/>
    <w:rsid w:val="00760C08"/>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45"/>
    <w:rsid w:val="007658FC"/>
    <w:rsid w:val="007659B0"/>
    <w:rsid w:val="00765A2E"/>
    <w:rsid w:val="00765DE3"/>
    <w:rsid w:val="00765EF4"/>
    <w:rsid w:val="0076610E"/>
    <w:rsid w:val="00766132"/>
    <w:rsid w:val="00766350"/>
    <w:rsid w:val="007663B0"/>
    <w:rsid w:val="00766584"/>
    <w:rsid w:val="00766657"/>
    <w:rsid w:val="0076668D"/>
    <w:rsid w:val="0076669C"/>
    <w:rsid w:val="0076677F"/>
    <w:rsid w:val="0076678F"/>
    <w:rsid w:val="00766841"/>
    <w:rsid w:val="00766A4F"/>
    <w:rsid w:val="00766CBA"/>
    <w:rsid w:val="007674CD"/>
    <w:rsid w:val="007674F2"/>
    <w:rsid w:val="007675D6"/>
    <w:rsid w:val="00767D29"/>
    <w:rsid w:val="00767F73"/>
    <w:rsid w:val="007700EA"/>
    <w:rsid w:val="007703E2"/>
    <w:rsid w:val="00770882"/>
    <w:rsid w:val="00770A59"/>
    <w:rsid w:val="00770A80"/>
    <w:rsid w:val="00770CB5"/>
    <w:rsid w:val="0077119D"/>
    <w:rsid w:val="007712A5"/>
    <w:rsid w:val="007719A0"/>
    <w:rsid w:val="00771B3E"/>
    <w:rsid w:val="00771FEC"/>
    <w:rsid w:val="00771FEF"/>
    <w:rsid w:val="0077220E"/>
    <w:rsid w:val="00772410"/>
    <w:rsid w:val="007724B0"/>
    <w:rsid w:val="007725C1"/>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EE"/>
    <w:rsid w:val="00773FA7"/>
    <w:rsid w:val="00773FAC"/>
    <w:rsid w:val="007740AA"/>
    <w:rsid w:val="0077446C"/>
    <w:rsid w:val="007745F9"/>
    <w:rsid w:val="00774782"/>
    <w:rsid w:val="00774914"/>
    <w:rsid w:val="00774996"/>
    <w:rsid w:val="00774B09"/>
    <w:rsid w:val="00774C84"/>
    <w:rsid w:val="00774CCC"/>
    <w:rsid w:val="00774DCF"/>
    <w:rsid w:val="00774EFF"/>
    <w:rsid w:val="00775000"/>
    <w:rsid w:val="00775024"/>
    <w:rsid w:val="007750C9"/>
    <w:rsid w:val="007754AA"/>
    <w:rsid w:val="0077597C"/>
    <w:rsid w:val="00775990"/>
    <w:rsid w:val="007759AE"/>
    <w:rsid w:val="00775A96"/>
    <w:rsid w:val="00775D0F"/>
    <w:rsid w:val="00775E7B"/>
    <w:rsid w:val="00776143"/>
    <w:rsid w:val="00776536"/>
    <w:rsid w:val="00776695"/>
    <w:rsid w:val="0077674C"/>
    <w:rsid w:val="00776814"/>
    <w:rsid w:val="00776946"/>
    <w:rsid w:val="00776C7E"/>
    <w:rsid w:val="00776CA6"/>
    <w:rsid w:val="00776D04"/>
    <w:rsid w:val="00776D31"/>
    <w:rsid w:val="007772B0"/>
    <w:rsid w:val="007772D8"/>
    <w:rsid w:val="00777421"/>
    <w:rsid w:val="007774D9"/>
    <w:rsid w:val="007775D5"/>
    <w:rsid w:val="00777784"/>
    <w:rsid w:val="0077797E"/>
    <w:rsid w:val="00777C0B"/>
    <w:rsid w:val="00777D2B"/>
    <w:rsid w:val="00777F91"/>
    <w:rsid w:val="00780170"/>
    <w:rsid w:val="00780335"/>
    <w:rsid w:val="0078039D"/>
    <w:rsid w:val="007804A4"/>
    <w:rsid w:val="0078055B"/>
    <w:rsid w:val="0078065B"/>
    <w:rsid w:val="0078065C"/>
    <w:rsid w:val="007807A3"/>
    <w:rsid w:val="0078084F"/>
    <w:rsid w:val="00780A69"/>
    <w:rsid w:val="00780B27"/>
    <w:rsid w:val="00780B55"/>
    <w:rsid w:val="00780BDC"/>
    <w:rsid w:val="00780F4E"/>
    <w:rsid w:val="00781060"/>
    <w:rsid w:val="00781421"/>
    <w:rsid w:val="0078151A"/>
    <w:rsid w:val="0078170B"/>
    <w:rsid w:val="0078180C"/>
    <w:rsid w:val="00781A5E"/>
    <w:rsid w:val="00781B09"/>
    <w:rsid w:val="00781D34"/>
    <w:rsid w:val="00781E5D"/>
    <w:rsid w:val="00782390"/>
    <w:rsid w:val="00782530"/>
    <w:rsid w:val="00782BB2"/>
    <w:rsid w:val="00783210"/>
    <w:rsid w:val="007832D7"/>
    <w:rsid w:val="007832DB"/>
    <w:rsid w:val="007833C7"/>
    <w:rsid w:val="0078392E"/>
    <w:rsid w:val="00783969"/>
    <w:rsid w:val="00783A99"/>
    <w:rsid w:val="00783B8F"/>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ADA"/>
    <w:rsid w:val="00785D6B"/>
    <w:rsid w:val="00785EEF"/>
    <w:rsid w:val="0078623A"/>
    <w:rsid w:val="007863B2"/>
    <w:rsid w:val="00786637"/>
    <w:rsid w:val="0078689A"/>
    <w:rsid w:val="0078694F"/>
    <w:rsid w:val="00786AD7"/>
    <w:rsid w:val="00786AF9"/>
    <w:rsid w:val="0078704F"/>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5E"/>
    <w:rsid w:val="007903DB"/>
    <w:rsid w:val="007905C5"/>
    <w:rsid w:val="00790605"/>
    <w:rsid w:val="00790728"/>
    <w:rsid w:val="0079074B"/>
    <w:rsid w:val="00790A28"/>
    <w:rsid w:val="00790AAD"/>
    <w:rsid w:val="00790B02"/>
    <w:rsid w:val="00790E72"/>
    <w:rsid w:val="00790EEC"/>
    <w:rsid w:val="0079127A"/>
    <w:rsid w:val="007915A2"/>
    <w:rsid w:val="00791663"/>
    <w:rsid w:val="00791937"/>
    <w:rsid w:val="00791B2F"/>
    <w:rsid w:val="00791BB1"/>
    <w:rsid w:val="00792054"/>
    <w:rsid w:val="007920C9"/>
    <w:rsid w:val="007924EC"/>
    <w:rsid w:val="007927F3"/>
    <w:rsid w:val="00792893"/>
    <w:rsid w:val="00792A48"/>
    <w:rsid w:val="00792F13"/>
    <w:rsid w:val="00792F85"/>
    <w:rsid w:val="00792FD1"/>
    <w:rsid w:val="00793056"/>
    <w:rsid w:val="00793061"/>
    <w:rsid w:val="0079349F"/>
    <w:rsid w:val="0079363A"/>
    <w:rsid w:val="00793A59"/>
    <w:rsid w:val="00794610"/>
    <w:rsid w:val="007947A7"/>
    <w:rsid w:val="00794826"/>
    <w:rsid w:val="007949FC"/>
    <w:rsid w:val="00794A0A"/>
    <w:rsid w:val="00794E09"/>
    <w:rsid w:val="00794E19"/>
    <w:rsid w:val="00794E45"/>
    <w:rsid w:val="00794F1D"/>
    <w:rsid w:val="00794FA9"/>
    <w:rsid w:val="00795216"/>
    <w:rsid w:val="00795403"/>
    <w:rsid w:val="00795549"/>
    <w:rsid w:val="007956E5"/>
    <w:rsid w:val="00795B0D"/>
    <w:rsid w:val="00796062"/>
    <w:rsid w:val="00796251"/>
    <w:rsid w:val="007962A9"/>
    <w:rsid w:val="007963A9"/>
    <w:rsid w:val="0079669A"/>
    <w:rsid w:val="007969FD"/>
    <w:rsid w:val="00796C93"/>
    <w:rsid w:val="00796E4D"/>
    <w:rsid w:val="00796E5C"/>
    <w:rsid w:val="00797161"/>
    <w:rsid w:val="00797360"/>
    <w:rsid w:val="00797548"/>
    <w:rsid w:val="00797574"/>
    <w:rsid w:val="007978C2"/>
    <w:rsid w:val="00797D49"/>
    <w:rsid w:val="00797E58"/>
    <w:rsid w:val="00797F4A"/>
    <w:rsid w:val="00797F74"/>
    <w:rsid w:val="00797FC6"/>
    <w:rsid w:val="007A00C0"/>
    <w:rsid w:val="007A01E4"/>
    <w:rsid w:val="007A02E6"/>
    <w:rsid w:val="007A0300"/>
    <w:rsid w:val="007A0BE1"/>
    <w:rsid w:val="007A0D9B"/>
    <w:rsid w:val="007A0ED9"/>
    <w:rsid w:val="007A11AA"/>
    <w:rsid w:val="007A1813"/>
    <w:rsid w:val="007A18CE"/>
    <w:rsid w:val="007A196E"/>
    <w:rsid w:val="007A1A6F"/>
    <w:rsid w:val="007A1C42"/>
    <w:rsid w:val="007A1C6F"/>
    <w:rsid w:val="007A1EB4"/>
    <w:rsid w:val="007A1F91"/>
    <w:rsid w:val="007A1F9D"/>
    <w:rsid w:val="007A237C"/>
    <w:rsid w:val="007A2485"/>
    <w:rsid w:val="007A25C9"/>
    <w:rsid w:val="007A269B"/>
    <w:rsid w:val="007A2872"/>
    <w:rsid w:val="007A2B8D"/>
    <w:rsid w:val="007A2CA0"/>
    <w:rsid w:val="007A2CA4"/>
    <w:rsid w:val="007A2CBA"/>
    <w:rsid w:val="007A2D4C"/>
    <w:rsid w:val="007A2F34"/>
    <w:rsid w:val="007A3398"/>
    <w:rsid w:val="007A3453"/>
    <w:rsid w:val="007A34DE"/>
    <w:rsid w:val="007A3511"/>
    <w:rsid w:val="007A3653"/>
    <w:rsid w:val="007A3933"/>
    <w:rsid w:val="007A3AB7"/>
    <w:rsid w:val="007A3C20"/>
    <w:rsid w:val="007A407C"/>
    <w:rsid w:val="007A417E"/>
    <w:rsid w:val="007A42F6"/>
    <w:rsid w:val="007A43F6"/>
    <w:rsid w:val="007A45CF"/>
    <w:rsid w:val="007A467D"/>
    <w:rsid w:val="007A4779"/>
    <w:rsid w:val="007A4A17"/>
    <w:rsid w:val="007A4A74"/>
    <w:rsid w:val="007A4BE1"/>
    <w:rsid w:val="007A4C4E"/>
    <w:rsid w:val="007A4E68"/>
    <w:rsid w:val="007A4F5F"/>
    <w:rsid w:val="007A505F"/>
    <w:rsid w:val="007A50E9"/>
    <w:rsid w:val="007A511B"/>
    <w:rsid w:val="007A5149"/>
    <w:rsid w:val="007A5185"/>
    <w:rsid w:val="007A540D"/>
    <w:rsid w:val="007A5713"/>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8E2"/>
    <w:rsid w:val="007B0AC3"/>
    <w:rsid w:val="007B0B58"/>
    <w:rsid w:val="007B0BD9"/>
    <w:rsid w:val="007B0C5D"/>
    <w:rsid w:val="007B0E6A"/>
    <w:rsid w:val="007B0EBF"/>
    <w:rsid w:val="007B0F82"/>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3220"/>
    <w:rsid w:val="007B33DE"/>
    <w:rsid w:val="007B346E"/>
    <w:rsid w:val="007B34E6"/>
    <w:rsid w:val="007B358B"/>
    <w:rsid w:val="007B3630"/>
    <w:rsid w:val="007B366E"/>
    <w:rsid w:val="007B386F"/>
    <w:rsid w:val="007B38B5"/>
    <w:rsid w:val="007B3A6E"/>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1C"/>
    <w:rsid w:val="007B6749"/>
    <w:rsid w:val="007B6B17"/>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536"/>
    <w:rsid w:val="007C155D"/>
    <w:rsid w:val="007C1569"/>
    <w:rsid w:val="007C1627"/>
    <w:rsid w:val="007C167C"/>
    <w:rsid w:val="007C16C4"/>
    <w:rsid w:val="007C1B25"/>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AE9"/>
    <w:rsid w:val="007C4C9D"/>
    <w:rsid w:val="007C4E0D"/>
    <w:rsid w:val="007C4E88"/>
    <w:rsid w:val="007C50C0"/>
    <w:rsid w:val="007C52C7"/>
    <w:rsid w:val="007C5334"/>
    <w:rsid w:val="007C57A9"/>
    <w:rsid w:val="007C5901"/>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18B"/>
    <w:rsid w:val="007C7620"/>
    <w:rsid w:val="007C772F"/>
    <w:rsid w:val="007C7985"/>
    <w:rsid w:val="007C79A4"/>
    <w:rsid w:val="007C79F9"/>
    <w:rsid w:val="007C7B7F"/>
    <w:rsid w:val="007C7F2E"/>
    <w:rsid w:val="007D0123"/>
    <w:rsid w:val="007D0152"/>
    <w:rsid w:val="007D02E5"/>
    <w:rsid w:val="007D0344"/>
    <w:rsid w:val="007D03F3"/>
    <w:rsid w:val="007D05C1"/>
    <w:rsid w:val="007D0A38"/>
    <w:rsid w:val="007D0B1D"/>
    <w:rsid w:val="007D0B5B"/>
    <w:rsid w:val="007D0BC3"/>
    <w:rsid w:val="007D0C98"/>
    <w:rsid w:val="007D0F44"/>
    <w:rsid w:val="007D0F8A"/>
    <w:rsid w:val="007D1424"/>
    <w:rsid w:val="007D144D"/>
    <w:rsid w:val="007D163F"/>
    <w:rsid w:val="007D17D1"/>
    <w:rsid w:val="007D18BC"/>
    <w:rsid w:val="007D193B"/>
    <w:rsid w:val="007D1BAD"/>
    <w:rsid w:val="007D1D58"/>
    <w:rsid w:val="007D1DA6"/>
    <w:rsid w:val="007D227C"/>
    <w:rsid w:val="007D23A7"/>
    <w:rsid w:val="007D241B"/>
    <w:rsid w:val="007D2804"/>
    <w:rsid w:val="007D2935"/>
    <w:rsid w:val="007D2BA5"/>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AF"/>
    <w:rsid w:val="007D6CCD"/>
    <w:rsid w:val="007D6D2C"/>
    <w:rsid w:val="007D6E64"/>
    <w:rsid w:val="007D6EE4"/>
    <w:rsid w:val="007D7A2D"/>
    <w:rsid w:val="007D7B66"/>
    <w:rsid w:val="007D7BF8"/>
    <w:rsid w:val="007D7E5C"/>
    <w:rsid w:val="007D7EEE"/>
    <w:rsid w:val="007E01A5"/>
    <w:rsid w:val="007E02DD"/>
    <w:rsid w:val="007E0390"/>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9A"/>
    <w:rsid w:val="007E2057"/>
    <w:rsid w:val="007E2A9F"/>
    <w:rsid w:val="007E2AB1"/>
    <w:rsid w:val="007E2B2F"/>
    <w:rsid w:val="007E2B4C"/>
    <w:rsid w:val="007E2BE7"/>
    <w:rsid w:val="007E2CD9"/>
    <w:rsid w:val="007E2F59"/>
    <w:rsid w:val="007E30D1"/>
    <w:rsid w:val="007E321C"/>
    <w:rsid w:val="007E32AF"/>
    <w:rsid w:val="007E340F"/>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53F"/>
    <w:rsid w:val="007E6582"/>
    <w:rsid w:val="007E676E"/>
    <w:rsid w:val="007E68F0"/>
    <w:rsid w:val="007E6B5A"/>
    <w:rsid w:val="007E6B7D"/>
    <w:rsid w:val="007E6C26"/>
    <w:rsid w:val="007E6C7D"/>
    <w:rsid w:val="007E6CC0"/>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7B2"/>
    <w:rsid w:val="007F37EC"/>
    <w:rsid w:val="007F395B"/>
    <w:rsid w:val="007F3BB4"/>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3D"/>
    <w:rsid w:val="007F6E79"/>
    <w:rsid w:val="007F6F6B"/>
    <w:rsid w:val="007F7074"/>
    <w:rsid w:val="007F7099"/>
    <w:rsid w:val="007F70CD"/>
    <w:rsid w:val="007F7180"/>
    <w:rsid w:val="007F74F0"/>
    <w:rsid w:val="007F7535"/>
    <w:rsid w:val="007F7553"/>
    <w:rsid w:val="007F76CF"/>
    <w:rsid w:val="007F7818"/>
    <w:rsid w:val="007F7B03"/>
    <w:rsid w:val="007F7B74"/>
    <w:rsid w:val="007F7BB0"/>
    <w:rsid w:val="007F7FD3"/>
    <w:rsid w:val="008000A5"/>
    <w:rsid w:val="008002A0"/>
    <w:rsid w:val="0080037B"/>
    <w:rsid w:val="00800440"/>
    <w:rsid w:val="008004AE"/>
    <w:rsid w:val="008004D2"/>
    <w:rsid w:val="008005EF"/>
    <w:rsid w:val="008007C2"/>
    <w:rsid w:val="008008E6"/>
    <w:rsid w:val="00800922"/>
    <w:rsid w:val="00800968"/>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D17"/>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C41"/>
    <w:rsid w:val="00804E46"/>
    <w:rsid w:val="00804F96"/>
    <w:rsid w:val="00805032"/>
    <w:rsid w:val="00805076"/>
    <w:rsid w:val="008051B7"/>
    <w:rsid w:val="00805388"/>
    <w:rsid w:val="0080539B"/>
    <w:rsid w:val="00805415"/>
    <w:rsid w:val="008054BD"/>
    <w:rsid w:val="008058EE"/>
    <w:rsid w:val="008058FE"/>
    <w:rsid w:val="00805A3F"/>
    <w:rsid w:val="00805AEA"/>
    <w:rsid w:val="00805BE8"/>
    <w:rsid w:val="00805C71"/>
    <w:rsid w:val="00805CED"/>
    <w:rsid w:val="00805D45"/>
    <w:rsid w:val="00805F53"/>
    <w:rsid w:val="00806152"/>
    <w:rsid w:val="0080627B"/>
    <w:rsid w:val="0080679D"/>
    <w:rsid w:val="00806833"/>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644"/>
    <w:rsid w:val="008116B5"/>
    <w:rsid w:val="00811976"/>
    <w:rsid w:val="00811AA1"/>
    <w:rsid w:val="00811DE9"/>
    <w:rsid w:val="00811E3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52DF"/>
    <w:rsid w:val="00815A68"/>
    <w:rsid w:val="00815B39"/>
    <w:rsid w:val="00815D82"/>
    <w:rsid w:val="00815FF5"/>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775"/>
    <w:rsid w:val="0082187B"/>
    <w:rsid w:val="00822211"/>
    <w:rsid w:val="008222AD"/>
    <w:rsid w:val="0082244B"/>
    <w:rsid w:val="0082245E"/>
    <w:rsid w:val="008227ED"/>
    <w:rsid w:val="008228E3"/>
    <w:rsid w:val="00822A44"/>
    <w:rsid w:val="00822ABF"/>
    <w:rsid w:val="00822B4A"/>
    <w:rsid w:val="00822CCC"/>
    <w:rsid w:val="00822DF0"/>
    <w:rsid w:val="00822E51"/>
    <w:rsid w:val="0082311D"/>
    <w:rsid w:val="0082334C"/>
    <w:rsid w:val="008234E6"/>
    <w:rsid w:val="00823515"/>
    <w:rsid w:val="00823558"/>
    <w:rsid w:val="00823833"/>
    <w:rsid w:val="00823893"/>
    <w:rsid w:val="00823ACB"/>
    <w:rsid w:val="0082415A"/>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B1"/>
    <w:rsid w:val="008305F9"/>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A8B"/>
    <w:rsid w:val="00833D7B"/>
    <w:rsid w:val="00833F7F"/>
    <w:rsid w:val="00834064"/>
    <w:rsid w:val="00834163"/>
    <w:rsid w:val="008341B8"/>
    <w:rsid w:val="008343FD"/>
    <w:rsid w:val="00834673"/>
    <w:rsid w:val="008349D8"/>
    <w:rsid w:val="00834A85"/>
    <w:rsid w:val="00835765"/>
    <w:rsid w:val="00835768"/>
    <w:rsid w:val="0083589C"/>
    <w:rsid w:val="00835C80"/>
    <w:rsid w:val="00835FC8"/>
    <w:rsid w:val="00835FD2"/>
    <w:rsid w:val="00836021"/>
    <w:rsid w:val="0083603C"/>
    <w:rsid w:val="00836157"/>
    <w:rsid w:val="00836200"/>
    <w:rsid w:val="0083644B"/>
    <w:rsid w:val="00836976"/>
    <w:rsid w:val="00836AF7"/>
    <w:rsid w:val="00836E46"/>
    <w:rsid w:val="00837002"/>
    <w:rsid w:val="0083707D"/>
    <w:rsid w:val="008370C3"/>
    <w:rsid w:val="00837154"/>
    <w:rsid w:val="00837247"/>
    <w:rsid w:val="008372F0"/>
    <w:rsid w:val="0083730E"/>
    <w:rsid w:val="0083745E"/>
    <w:rsid w:val="00837571"/>
    <w:rsid w:val="00837796"/>
    <w:rsid w:val="00837F8C"/>
    <w:rsid w:val="00840004"/>
    <w:rsid w:val="00840063"/>
    <w:rsid w:val="008402F3"/>
    <w:rsid w:val="00840517"/>
    <w:rsid w:val="008406B6"/>
    <w:rsid w:val="0084072C"/>
    <w:rsid w:val="00840866"/>
    <w:rsid w:val="008409A5"/>
    <w:rsid w:val="00840B5E"/>
    <w:rsid w:val="00840BCC"/>
    <w:rsid w:val="00840E0E"/>
    <w:rsid w:val="00840FFB"/>
    <w:rsid w:val="0084121D"/>
    <w:rsid w:val="008412BD"/>
    <w:rsid w:val="00841314"/>
    <w:rsid w:val="00841987"/>
    <w:rsid w:val="00841B6B"/>
    <w:rsid w:val="00841C5D"/>
    <w:rsid w:val="00841D09"/>
    <w:rsid w:val="00842300"/>
    <w:rsid w:val="0084230A"/>
    <w:rsid w:val="008423FF"/>
    <w:rsid w:val="0084247A"/>
    <w:rsid w:val="0084277D"/>
    <w:rsid w:val="008429DF"/>
    <w:rsid w:val="00842D6B"/>
    <w:rsid w:val="00842E32"/>
    <w:rsid w:val="00842FCB"/>
    <w:rsid w:val="00843075"/>
    <w:rsid w:val="0084311B"/>
    <w:rsid w:val="00843B8E"/>
    <w:rsid w:val="00843D2B"/>
    <w:rsid w:val="00843DC3"/>
    <w:rsid w:val="008440AE"/>
    <w:rsid w:val="008440CB"/>
    <w:rsid w:val="008442D7"/>
    <w:rsid w:val="008442E7"/>
    <w:rsid w:val="008445A7"/>
    <w:rsid w:val="00844645"/>
    <w:rsid w:val="00844CFF"/>
    <w:rsid w:val="00845057"/>
    <w:rsid w:val="0084520C"/>
    <w:rsid w:val="0084525A"/>
    <w:rsid w:val="008452B2"/>
    <w:rsid w:val="00845743"/>
    <w:rsid w:val="008457B7"/>
    <w:rsid w:val="00845BEE"/>
    <w:rsid w:val="00845EA6"/>
    <w:rsid w:val="00845F02"/>
    <w:rsid w:val="00845FCA"/>
    <w:rsid w:val="00846039"/>
    <w:rsid w:val="008460C8"/>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91"/>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79"/>
    <w:rsid w:val="008510A3"/>
    <w:rsid w:val="008512B9"/>
    <w:rsid w:val="00851830"/>
    <w:rsid w:val="008518C8"/>
    <w:rsid w:val="008519CE"/>
    <w:rsid w:val="00851AAC"/>
    <w:rsid w:val="00851BA8"/>
    <w:rsid w:val="00851CE0"/>
    <w:rsid w:val="00851EBD"/>
    <w:rsid w:val="00851FA5"/>
    <w:rsid w:val="008520D7"/>
    <w:rsid w:val="0085214C"/>
    <w:rsid w:val="008521F1"/>
    <w:rsid w:val="00852248"/>
    <w:rsid w:val="00852360"/>
    <w:rsid w:val="00852393"/>
    <w:rsid w:val="008523E8"/>
    <w:rsid w:val="00852486"/>
    <w:rsid w:val="008525A5"/>
    <w:rsid w:val="00852778"/>
    <w:rsid w:val="008528F4"/>
    <w:rsid w:val="0085291E"/>
    <w:rsid w:val="008529C0"/>
    <w:rsid w:val="00852AA4"/>
    <w:rsid w:val="00853018"/>
    <w:rsid w:val="00853239"/>
    <w:rsid w:val="00853331"/>
    <w:rsid w:val="00853888"/>
    <w:rsid w:val="008539C6"/>
    <w:rsid w:val="00853E39"/>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53"/>
    <w:rsid w:val="008612C1"/>
    <w:rsid w:val="008613B1"/>
    <w:rsid w:val="0086145C"/>
    <w:rsid w:val="0086167C"/>
    <w:rsid w:val="008616B9"/>
    <w:rsid w:val="00861854"/>
    <w:rsid w:val="00861ACB"/>
    <w:rsid w:val="00862181"/>
    <w:rsid w:val="00862718"/>
    <w:rsid w:val="008627BA"/>
    <w:rsid w:val="008627C3"/>
    <w:rsid w:val="00862B58"/>
    <w:rsid w:val="00862E60"/>
    <w:rsid w:val="00862EED"/>
    <w:rsid w:val="00863010"/>
    <w:rsid w:val="0086338D"/>
    <w:rsid w:val="0086350E"/>
    <w:rsid w:val="00863536"/>
    <w:rsid w:val="00863639"/>
    <w:rsid w:val="0086378C"/>
    <w:rsid w:val="008637F7"/>
    <w:rsid w:val="00863A85"/>
    <w:rsid w:val="00863E9B"/>
    <w:rsid w:val="008640DE"/>
    <w:rsid w:val="008643D2"/>
    <w:rsid w:val="00864780"/>
    <w:rsid w:val="008649FE"/>
    <w:rsid w:val="00864A51"/>
    <w:rsid w:val="00864A58"/>
    <w:rsid w:val="00864A92"/>
    <w:rsid w:val="00864E5A"/>
    <w:rsid w:val="00864FB6"/>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2A6"/>
    <w:rsid w:val="00872323"/>
    <w:rsid w:val="00872A42"/>
    <w:rsid w:val="00872B99"/>
    <w:rsid w:val="00872D8F"/>
    <w:rsid w:val="00873484"/>
    <w:rsid w:val="008734AB"/>
    <w:rsid w:val="0087351C"/>
    <w:rsid w:val="00873594"/>
    <w:rsid w:val="008735FD"/>
    <w:rsid w:val="00873812"/>
    <w:rsid w:val="00873A65"/>
    <w:rsid w:val="00873BC9"/>
    <w:rsid w:val="00873FF1"/>
    <w:rsid w:val="00874234"/>
    <w:rsid w:val="00874865"/>
    <w:rsid w:val="008748FE"/>
    <w:rsid w:val="00874CBA"/>
    <w:rsid w:val="00874F39"/>
    <w:rsid w:val="00875177"/>
    <w:rsid w:val="00875207"/>
    <w:rsid w:val="008752FD"/>
    <w:rsid w:val="008753B3"/>
    <w:rsid w:val="008753FA"/>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D8"/>
    <w:rsid w:val="008770E1"/>
    <w:rsid w:val="00877173"/>
    <w:rsid w:val="008775AA"/>
    <w:rsid w:val="00877A80"/>
    <w:rsid w:val="00877B0C"/>
    <w:rsid w:val="00877BE8"/>
    <w:rsid w:val="00877DB8"/>
    <w:rsid w:val="008800FC"/>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C06"/>
    <w:rsid w:val="00884C15"/>
    <w:rsid w:val="00884D2C"/>
    <w:rsid w:val="00884E78"/>
    <w:rsid w:val="00885264"/>
    <w:rsid w:val="00885360"/>
    <w:rsid w:val="00885369"/>
    <w:rsid w:val="008853F3"/>
    <w:rsid w:val="008855E9"/>
    <w:rsid w:val="00885632"/>
    <w:rsid w:val="008856D0"/>
    <w:rsid w:val="008856EF"/>
    <w:rsid w:val="008859B7"/>
    <w:rsid w:val="00885A89"/>
    <w:rsid w:val="00886252"/>
    <w:rsid w:val="00886596"/>
    <w:rsid w:val="0088682E"/>
    <w:rsid w:val="00886B67"/>
    <w:rsid w:val="00886C80"/>
    <w:rsid w:val="00886CBF"/>
    <w:rsid w:val="00886DE2"/>
    <w:rsid w:val="00886DFC"/>
    <w:rsid w:val="00887025"/>
    <w:rsid w:val="0088709D"/>
    <w:rsid w:val="00887641"/>
    <w:rsid w:val="00887703"/>
    <w:rsid w:val="00887ADE"/>
    <w:rsid w:val="00887B30"/>
    <w:rsid w:val="00887D30"/>
    <w:rsid w:val="00887DE6"/>
    <w:rsid w:val="008900C2"/>
    <w:rsid w:val="00890435"/>
    <w:rsid w:val="0089061F"/>
    <w:rsid w:val="008907DB"/>
    <w:rsid w:val="00890836"/>
    <w:rsid w:val="00890875"/>
    <w:rsid w:val="008908D6"/>
    <w:rsid w:val="00890A48"/>
    <w:rsid w:val="00890AE8"/>
    <w:rsid w:val="00890FB8"/>
    <w:rsid w:val="00891045"/>
    <w:rsid w:val="00891073"/>
    <w:rsid w:val="008912B7"/>
    <w:rsid w:val="008913E1"/>
    <w:rsid w:val="008914E2"/>
    <w:rsid w:val="008916D5"/>
    <w:rsid w:val="008917C9"/>
    <w:rsid w:val="0089187D"/>
    <w:rsid w:val="0089197D"/>
    <w:rsid w:val="00891DFC"/>
    <w:rsid w:val="00892131"/>
    <w:rsid w:val="008926A0"/>
    <w:rsid w:val="008929E7"/>
    <w:rsid w:val="008929F1"/>
    <w:rsid w:val="00892AA5"/>
    <w:rsid w:val="00892AA7"/>
    <w:rsid w:val="00892B1E"/>
    <w:rsid w:val="00892B7D"/>
    <w:rsid w:val="00892D6D"/>
    <w:rsid w:val="00892E9C"/>
    <w:rsid w:val="00892EEF"/>
    <w:rsid w:val="008931E1"/>
    <w:rsid w:val="008932AD"/>
    <w:rsid w:val="00893313"/>
    <w:rsid w:val="008933A7"/>
    <w:rsid w:val="008933E4"/>
    <w:rsid w:val="00893E56"/>
    <w:rsid w:val="00893EAD"/>
    <w:rsid w:val="008940DE"/>
    <w:rsid w:val="008942A6"/>
    <w:rsid w:val="00894362"/>
    <w:rsid w:val="00894418"/>
    <w:rsid w:val="0089441E"/>
    <w:rsid w:val="008944B7"/>
    <w:rsid w:val="0089457A"/>
    <w:rsid w:val="00894679"/>
    <w:rsid w:val="00894755"/>
    <w:rsid w:val="00894768"/>
    <w:rsid w:val="00894B4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70CF"/>
    <w:rsid w:val="008973D1"/>
    <w:rsid w:val="008976E6"/>
    <w:rsid w:val="0089780C"/>
    <w:rsid w:val="0089788B"/>
    <w:rsid w:val="008979C6"/>
    <w:rsid w:val="00897BA9"/>
    <w:rsid w:val="00897BBF"/>
    <w:rsid w:val="00897CB8"/>
    <w:rsid w:val="00897F76"/>
    <w:rsid w:val="00897FC5"/>
    <w:rsid w:val="008A0094"/>
    <w:rsid w:val="008A0395"/>
    <w:rsid w:val="008A056D"/>
    <w:rsid w:val="008A0637"/>
    <w:rsid w:val="008A066A"/>
    <w:rsid w:val="008A0A61"/>
    <w:rsid w:val="008A0A6D"/>
    <w:rsid w:val="008A0C4D"/>
    <w:rsid w:val="008A0CA8"/>
    <w:rsid w:val="008A0E24"/>
    <w:rsid w:val="008A1131"/>
    <w:rsid w:val="008A1372"/>
    <w:rsid w:val="008A1A03"/>
    <w:rsid w:val="008A1AC3"/>
    <w:rsid w:val="008A1BE0"/>
    <w:rsid w:val="008A2131"/>
    <w:rsid w:val="008A261D"/>
    <w:rsid w:val="008A2687"/>
    <w:rsid w:val="008A26F6"/>
    <w:rsid w:val="008A2851"/>
    <w:rsid w:val="008A2ACC"/>
    <w:rsid w:val="008A2B84"/>
    <w:rsid w:val="008A2E20"/>
    <w:rsid w:val="008A3126"/>
    <w:rsid w:val="008A3309"/>
    <w:rsid w:val="008A354F"/>
    <w:rsid w:val="008A3652"/>
    <w:rsid w:val="008A3710"/>
    <w:rsid w:val="008A3725"/>
    <w:rsid w:val="008A3885"/>
    <w:rsid w:val="008A39A5"/>
    <w:rsid w:val="008A3B10"/>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D9"/>
    <w:rsid w:val="008A768E"/>
    <w:rsid w:val="008A76EB"/>
    <w:rsid w:val="008A78E5"/>
    <w:rsid w:val="008A79B6"/>
    <w:rsid w:val="008A7BFF"/>
    <w:rsid w:val="008A7DD9"/>
    <w:rsid w:val="008B013B"/>
    <w:rsid w:val="008B029E"/>
    <w:rsid w:val="008B0757"/>
    <w:rsid w:val="008B08BA"/>
    <w:rsid w:val="008B08D1"/>
    <w:rsid w:val="008B0BE1"/>
    <w:rsid w:val="008B0C3D"/>
    <w:rsid w:val="008B1226"/>
    <w:rsid w:val="008B16DE"/>
    <w:rsid w:val="008B1A16"/>
    <w:rsid w:val="008B1D8F"/>
    <w:rsid w:val="008B1E44"/>
    <w:rsid w:val="008B1E8B"/>
    <w:rsid w:val="008B223C"/>
    <w:rsid w:val="008B2434"/>
    <w:rsid w:val="008B2456"/>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227"/>
    <w:rsid w:val="008B44D3"/>
    <w:rsid w:val="008B4564"/>
    <w:rsid w:val="008B467D"/>
    <w:rsid w:val="008B4697"/>
    <w:rsid w:val="008B47C5"/>
    <w:rsid w:val="008B489D"/>
    <w:rsid w:val="008B4983"/>
    <w:rsid w:val="008B4A9D"/>
    <w:rsid w:val="008B4B4F"/>
    <w:rsid w:val="008B4CF7"/>
    <w:rsid w:val="008B4E33"/>
    <w:rsid w:val="008B502D"/>
    <w:rsid w:val="008B508B"/>
    <w:rsid w:val="008B50D3"/>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19D"/>
    <w:rsid w:val="008B72D7"/>
    <w:rsid w:val="008B755F"/>
    <w:rsid w:val="008B7A53"/>
    <w:rsid w:val="008C00F7"/>
    <w:rsid w:val="008C022B"/>
    <w:rsid w:val="008C049B"/>
    <w:rsid w:val="008C04C4"/>
    <w:rsid w:val="008C09A6"/>
    <w:rsid w:val="008C0AEC"/>
    <w:rsid w:val="008C0F26"/>
    <w:rsid w:val="008C100F"/>
    <w:rsid w:val="008C10D2"/>
    <w:rsid w:val="008C10E1"/>
    <w:rsid w:val="008C1297"/>
    <w:rsid w:val="008C1353"/>
    <w:rsid w:val="008C15C7"/>
    <w:rsid w:val="008C17D7"/>
    <w:rsid w:val="008C187A"/>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D011A"/>
    <w:rsid w:val="008D01EF"/>
    <w:rsid w:val="008D02E5"/>
    <w:rsid w:val="008D045A"/>
    <w:rsid w:val="008D0673"/>
    <w:rsid w:val="008D06A1"/>
    <w:rsid w:val="008D0970"/>
    <w:rsid w:val="008D0BF6"/>
    <w:rsid w:val="008D0FCB"/>
    <w:rsid w:val="008D10DE"/>
    <w:rsid w:val="008D12D6"/>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AD"/>
    <w:rsid w:val="008D2B34"/>
    <w:rsid w:val="008D2E0B"/>
    <w:rsid w:val="008D2EBE"/>
    <w:rsid w:val="008D31F6"/>
    <w:rsid w:val="008D3218"/>
    <w:rsid w:val="008D344C"/>
    <w:rsid w:val="008D34B2"/>
    <w:rsid w:val="008D3747"/>
    <w:rsid w:val="008D39C6"/>
    <w:rsid w:val="008D3AC1"/>
    <w:rsid w:val="008D3D6D"/>
    <w:rsid w:val="008D3FA1"/>
    <w:rsid w:val="008D3FDA"/>
    <w:rsid w:val="008D44F8"/>
    <w:rsid w:val="008D482B"/>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E02"/>
    <w:rsid w:val="008D7E76"/>
    <w:rsid w:val="008D7EC6"/>
    <w:rsid w:val="008E0377"/>
    <w:rsid w:val="008E045F"/>
    <w:rsid w:val="008E047C"/>
    <w:rsid w:val="008E0564"/>
    <w:rsid w:val="008E082C"/>
    <w:rsid w:val="008E0912"/>
    <w:rsid w:val="008E0A9C"/>
    <w:rsid w:val="008E0AC3"/>
    <w:rsid w:val="008E0F8C"/>
    <w:rsid w:val="008E10C4"/>
    <w:rsid w:val="008E11A4"/>
    <w:rsid w:val="008E1353"/>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2A5"/>
    <w:rsid w:val="008E331A"/>
    <w:rsid w:val="008E34AE"/>
    <w:rsid w:val="008E3608"/>
    <w:rsid w:val="008E36C0"/>
    <w:rsid w:val="008E3900"/>
    <w:rsid w:val="008E39FE"/>
    <w:rsid w:val="008E3DB7"/>
    <w:rsid w:val="008E3F06"/>
    <w:rsid w:val="008E40CD"/>
    <w:rsid w:val="008E41A1"/>
    <w:rsid w:val="008E41B8"/>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50E"/>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2A0"/>
    <w:rsid w:val="008E73DB"/>
    <w:rsid w:val="008E75DC"/>
    <w:rsid w:val="008E75F3"/>
    <w:rsid w:val="008E770D"/>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CC9"/>
    <w:rsid w:val="008F20B8"/>
    <w:rsid w:val="008F2424"/>
    <w:rsid w:val="008F2523"/>
    <w:rsid w:val="008F2566"/>
    <w:rsid w:val="008F2700"/>
    <w:rsid w:val="008F28CC"/>
    <w:rsid w:val="008F2968"/>
    <w:rsid w:val="008F2ACB"/>
    <w:rsid w:val="008F2E0C"/>
    <w:rsid w:val="008F2F12"/>
    <w:rsid w:val="008F310F"/>
    <w:rsid w:val="008F3353"/>
    <w:rsid w:val="008F36F7"/>
    <w:rsid w:val="008F3829"/>
    <w:rsid w:val="008F39F3"/>
    <w:rsid w:val="008F3B4D"/>
    <w:rsid w:val="008F3C32"/>
    <w:rsid w:val="008F3CE9"/>
    <w:rsid w:val="008F3E17"/>
    <w:rsid w:val="008F3F86"/>
    <w:rsid w:val="008F4202"/>
    <w:rsid w:val="008F433E"/>
    <w:rsid w:val="008F4373"/>
    <w:rsid w:val="008F43FC"/>
    <w:rsid w:val="008F47E3"/>
    <w:rsid w:val="008F4B15"/>
    <w:rsid w:val="008F4C90"/>
    <w:rsid w:val="008F4D49"/>
    <w:rsid w:val="008F4D4D"/>
    <w:rsid w:val="008F4E55"/>
    <w:rsid w:val="008F4F3A"/>
    <w:rsid w:val="008F54CF"/>
    <w:rsid w:val="008F55BB"/>
    <w:rsid w:val="008F56A4"/>
    <w:rsid w:val="008F5704"/>
    <w:rsid w:val="008F575F"/>
    <w:rsid w:val="008F6173"/>
    <w:rsid w:val="008F622A"/>
    <w:rsid w:val="008F63C2"/>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75F"/>
    <w:rsid w:val="00901801"/>
    <w:rsid w:val="00901A40"/>
    <w:rsid w:val="00901E63"/>
    <w:rsid w:val="00901EC4"/>
    <w:rsid w:val="00901FCB"/>
    <w:rsid w:val="00902121"/>
    <w:rsid w:val="00902136"/>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45D"/>
    <w:rsid w:val="0090452D"/>
    <w:rsid w:val="00904625"/>
    <w:rsid w:val="00904659"/>
    <w:rsid w:val="00904794"/>
    <w:rsid w:val="00904A34"/>
    <w:rsid w:val="00904A42"/>
    <w:rsid w:val="00904B64"/>
    <w:rsid w:val="00904D3F"/>
    <w:rsid w:val="00904EF0"/>
    <w:rsid w:val="0090504B"/>
    <w:rsid w:val="00905559"/>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49"/>
    <w:rsid w:val="00907B61"/>
    <w:rsid w:val="00907D5E"/>
    <w:rsid w:val="00907E1A"/>
    <w:rsid w:val="00907E4D"/>
    <w:rsid w:val="00907F03"/>
    <w:rsid w:val="0091007E"/>
    <w:rsid w:val="009103DF"/>
    <w:rsid w:val="00910784"/>
    <w:rsid w:val="00910F88"/>
    <w:rsid w:val="00911419"/>
    <w:rsid w:val="00911421"/>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842"/>
    <w:rsid w:val="009138A0"/>
    <w:rsid w:val="00913A8C"/>
    <w:rsid w:val="00913B74"/>
    <w:rsid w:val="00913CBC"/>
    <w:rsid w:val="00913D5D"/>
    <w:rsid w:val="00913E12"/>
    <w:rsid w:val="009140B1"/>
    <w:rsid w:val="0091411F"/>
    <w:rsid w:val="009142D7"/>
    <w:rsid w:val="00914646"/>
    <w:rsid w:val="00914660"/>
    <w:rsid w:val="009146BA"/>
    <w:rsid w:val="009146F1"/>
    <w:rsid w:val="00914714"/>
    <w:rsid w:val="009147FE"/>
    <w:rsid w:val="00914CB2"/>
    <w:rsid w:val="00914FF2"/>
    <w:rsid w:val="00914FF3"/>
    <w:rsid w:val="009155FE"/>
    <w:rsid w:val="009159B1"/>
    <w:rsid w:val="00915A67"/>
    <w:rsid w:val="00915D60"/>
    <w:rsid w:val="00915EBC"/>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FB3"/>
    <w:rsid w:val="00923081"/>
    <w:rsid w:val="00923379"/>
    <w:rsid w:val="009234C8"/>
    <w:rsid w:val="00923983"/>
    <w:rsid w:val="009239C1"/>
    <w:rsid w:val="00923A54"/>
    <w:rsid w:val="00923ACD"/>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25"/>
    <w:rsid w:val="00927FEC"/>
    <w:rsid w:val="009300ED"/>
    <w:rsid w:val="00930227"/>
    <w:rsid w:val="00930395"/>
    <w:rsid w:val="0093052A"/>
    <w:rsid w:val="009305DA"/>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F8"/>
    <w:rsid w:val="00932F78"/>
    <w:rsid w:val="00933255"/>
    <w:rsid w:val="00933257"/>
    <w:rsid w:val="00933340"/>
    <w:rsid w:val="00933648"/>
    <w:rsid w:val="00933857"/>
    <w:rsid w:val="00933C83"/>
    <w:rsid w:val="00933EF3"/>
    <w:rsid w:val="00934188"/>
    <w:rsid w:val="009344AF"/>
    <w:rsid w:val="00934550"/>
    <w:rsid w:val="00934864"/>
    <w:rsid w:val="009348DD"/>
    <w:rsid w:val="0093499E"/>
    <w:rsid w:val="009349FD"/>
    <w:rsid w:val="00934BC3"/>
    <w:rsid w:val="00934DFB"/>
    <w:rsid w:val="009351BD"/>
    <w:rsid w:val="009354FD"/>
    <w:rsid w:val="00935547"/>
    <w:rsid w:val="00935685"/>
    <w:rsid w:val="009357BE"/>
    <w:rsid w:val="0093593B"/>
    <w:rsid w:val="00935A2E"/>
    <w:rsid w:val="00935A59"/>
    <w:rsid w:val="00935F93"/>
    <w:rsid w:val="00935FD1"/>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CE2"/>
    <w:rsid w:val="00942E21"/>
    <w:rsid w:val="00942F56"/>
    <w:rsid w:val="00943048"/>
    <w:rsid w:val="00943161"/>
    <w:rsid w:val="00943268"/>
    <w:rsid w:val="009433DB"/>
    <w:rsid w:val="00943491"/>
    <w:rsid w:val="00943A26"/>
    <w:rsid w:val="00943BAC"/>
    <w:rsid w:val="00943BC1"/>
    <w:rsid w:val="00943D27"/>
    <w:rsid w:val="00943E56"/>
    <w:rsid w:val="0094404F"/>
    <w:rsid w:val="009440B1"/>
    <w:rsid w:val="009440B2"/>
    <w:rsid w:val="009440CC"/>
    <w:rsid w:val="00944104"/>
    <w:rsid w:val="009443BE"/>
    <w:rsid w:val="0094493B"/>
    <w:rsid w:val="00944EF6"/>
    <w:rsid w:val="00944F28"/>
    <w:rsid w:val="00945070"/>
    <w:rsid w:val="0094560D"/>
    <w:rsid w:val="00945B0D"/>
    <w:rsid w:val="00945EA5"/>
    <w:rsid w:val="009462F2"/>
    <w:rsid w:val="00946340"/>
    <w:rsid w:val="009464D8"/>
    <w:rsid w:val="009465B2"/>
    <w:rsid w:val="00946780"/>
    <w:rsid w:val="009468A4"/>
    <w:rsid w:val="009468B0"/>
    <w:rsid w:val="00946905"/>
    <w:rsid w:val="00946AAB"/>
    <w:rsid w:val="00946DF4"/>
    <w:rsid w:val="009472D5"/>
    <w:rsid w:val="009472DD"/>
    <w:rsid w:val="0094736A"/>
    <w:rsid w:val="009475DD"/>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631"/>
    <w:rsid w:val="0095274C"/>
    <w:rsid w:val="009528BA"/>
    <w:rsid w:val="00952A9C"/>
    <w:rsid w:val="00952BE2"/>
    <w:rsid w:val="00952D1C"/>
    <w:rsid w:val="00952D2C"/>
    <w:rsid w:val="00952ED4"/>
    <w:rsid w:val="00953173"/>
    <w:rsid w:val="009539D3"/>
    <w:rsid w:val="00953CD7"/>
    <w:rsid w:val="00953D20"/>
    <w:rsid w:val="00953D90"/>
    <w:rsid w:val="0095402B"/>
    <w:rsid w:val="0095419E"/>
    <w:rsid w:val="009542C8"/>
    <w:rsid w:val="0095439C"/>
    <w:rsid w:val="009543D2"/>
    <w:rsid w:val="009543E7"/>
    <w:rsid w:val="0095445E"/>
    <w:rsid w:val="009546FD"/>
    <w:rsid w:val="00954977"/>
    <w:rsid w:val="00954CE0"/>
    <w:rsid w:val="00954D0F"/>
    <w:rsid w:val="00954DA8"/>
    <w:rsid w:val="00954DD8"/>
    <w:rsid w:val="00954E75"/>
    <w:rsid w:val="00954EBB"/>
    <w:rsid w:val="00954EED"/>
    <w:rsid w:val="009550C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E75"/>
    <w:rsid w:val="0096505B"/>
    <w:rsid w:val="009654CD"/>
    <w:rsid w:val="00965705"/>
    <w:rsid w:val="009657D5"/>
    <w:rsid w:val="00965E12"/>
    <w:rsid w:val="00965FE1"/>
    <w:rsid w:val="009664F0"/>
    <w:rsid w:val="009667B8"/>
    <w:rsid w:val="009668D7"/>
    <w:rsid w:val="00966991"/>
    <w:rsid w:val="00966AFD"/>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264"/>
    <w:rsid w:val="00970310"/>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1E0"/>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CB4"/>
    <w:rsid w:val="00975E00"/>
    <w:rsid w:val="00975E0D"/>
    <w:rsid w:val="00975F3A"/>
    <w:rsid w:val="00975F5E"/>
    <w:rsid w:val="00975FBF"/>
    <w:rsid w:val="0097600B"/>
    <w:rsid w:val="009761A2"/>
    <w:rsid w:val="0097636C"/>
    <w:rsid w:val="009763AC"/>
    <w:rsid w:val="009763CB"/>
    <w:rsid w:val="009764C2"/>
    <w:rsid w:val="009766BF"/>
    <w:rsid w:val="009766F5"/>
    <w:rsid w:val="00976873"/>
    <w:rsid w:val="009768C0"/>
    <w:rsid w:val="00976A15"/>
    <w:rsid w:val="00976DCE"/>
    <w:rsid w:val="0097714E"/>
    <w:rsid w:val="00977B42"/>
    <w:rsid w:val="00977C92"/>
    <w:rsid w:val="00977E8C"/>
    <w:rsid w:val="0098018D"/>
    <w:rsid w:val="009802DB"/>
    <w:rsid w:val="009806EA"/>
    <w:rsid w:val="00980836"/>
    <w:rsid w:val="00980C3C"/>
    <w:rsid w:val="00980DC7"/>
    <w:rsid w:val="00980DFC"/>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6D4"/>
    <w:rsid w:val="009847A1"/>
    <w:rsid w:val="009847B3"/>
    <w:rsid w:val="009847EF"/>
    <w:rsid w:val="00984A53"/>
    <w:rsid w:val="00984DAB"/>
    <w:rsid w:val="00984FF4"/>
    <w:rsid w:val="00985075"/>
    <w:rsid w:val="00985169"/>
    <w:rsid w:val="00985502"/>
    <w:rsid w:val="00985533"/>
    <w:rsid w:val="00985549"/>
    <w:rsid w:val="00985DAE"/>
    <w:rsid w:val="00985FB2"/>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426"/>
    <w:rsid w:val="00991666"/>
    <w:rsid w:val="009919F6"/>
    <w:rsid w:val="00991D00"/>
    <w:rsid w:val="00991D65"/>
    <w:rsid w:val="00991E07"/>
    <w:rsid w:val="00991E5B"/>
    <w:rsid w:val="00991FFF"/>
    <w:rsid w:val="0099204F"/>
    <w:rsid w:val="0099208C"/>
    <w:rsid w:val="009921E6"/>
    <w:rsid w:val="009922CC"/>
    <w:rsid w:val="009923B2"/>
    <w:rsid w:val="0099262A"/>
    <w:rsid w:val="0099293B"/>
    <w:rsid w:val="00992AB3"/>
    <w:rsid w:val="00992D0D"/>
    <w:rsid w:val="00992FC8"/>
    <w:rsid w:val="009931E5"/>
    <w:rsid w:val="00993334"/>
    <w:rsid w:val="00993795"/>
    <w:rsid w:val="00993BA6"/>
    <w:rsid w:val="00993C2B"/>
    <w:rsid w:val="00993E01"/>
    <w:rsid w:val="009946FB"/>
    <w:rsid w:val="00994800"/>
    <w:rsid w:val="0099482A"/>
    <w:rsid w:val="00994D58"/>
    <w:rsid w:val="00995240"/>
    <w:rsid w:val="0099528E"/>
    <w:rsid w:val="00995867"/>
    <w:rsid w:val="009959DB"/>
    <w:rsid w:val="00995CBB"/>
    <w:rsid w:val="00995E24"/>
    <w:rsid w:val="00996046"/>
    <w:rsid w:val="00996075"/>
    <w:rsid w:val="00996097"/>
    <w:rsid w:val="00996104"/>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196"/>
    <w:rsid w:val="009A2286"/>
    <w:rsid w:val="009A243A"/>
    <w:rsid w:val="009A244D"/>
    <w:rsid w:val="009A2597"/>
    <w:rsid w:val="009A2690"/>
    <w:rsid w:val="009A28CA"/>
    <w:rsid w:val="009A28DC"/>
    <w:rsid w:val="009A2A22"/>
    <w:rsid w:val="009A30C2"/>
    <w:rsid w:val="009A31B7"/>
    <w:rsid w:val="009A3301"/>
    <w:rsid w:val="009A385C"/>
    <w:rsid w:val="009A3E53"/>
    <w:rsid w:val="009A3EDB"/>
    <w:rsid w:val="009A4335"/>
    <w:rsid w:val="009A44D7"/>
    <w:rsid w:val="009A4632"/>
    <w:rsid w:val="009A465F"/>
    <w:rsid w:val="009A46DB"/>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FC"/>
    <w:rsid w:val="009A7E12"/>
    <w:rsid w:val="009A7EB0"/>
    <w:rsid w:val="009B049D"/>
    <w:rsid w:val="009B04D5"/>
    <w:rsid w:val="009B0617"/>
    <w:rsid w:val="009B0681"/>
    <w:rsid w:val="009B0B25"/>
    <w:rsid w:val="009B0B7D"/>
    <w:rsid w:val="009B0C00"/>
    <w:rsid w:val="009B10C3"/>
    <w:rsid w:val="009B1149"/>
    <w:rsid w:val="009B1533"/>
    <w:rsid w:val="009B1683"/>
    <w:rsid w:val="009B17A8"/>
    <w:rsid w:val="009B183F"/>
    <w:rsid w:val="009B191E"/>
    <w:rsid w:val="009B1C4F"/>
    <w:rsid w:val="009B1CF0"/>
    <w:rsid w:val="009B1D8F"/>
    <w:rsid w:val="009B1DB2"/>
    <w:rsid w:val="009B1E20"/>
    <w:rsid w:val="009B1E80"/>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423"/>
    <w:rsid w:val="009B549B"/>
    <w:rsid w:val="009B5592"/>
    <w:rsid w:val="009B5624"/>
    <w:rsid w:val="009B5876"/>
    <w:rsid w:val="009B59A6"/>
    <w:rsid w:val="009B5B41"/>
    <w:rsid w:val="009B5B44"/>
    <w:rsid w:val="009B5E18"/>
    <w:rsid w:val="009B5E20"/>
    <w:rsid w:val="009B5F6E"/>
    <w:rsid w:val="009B6017"/>
    <w:rsid w:val="009B610A"/>
    <w:rsid w:val="009B61DB"/>
    <w:rsid w:val="009B62A8"/>
    <w:rsid w:val="009B62FB"/>
    <w:rsid w:val="009B6414"/>
    <w:rsid w:val="009B65BE"/>
    <w:rsid w:val="009B6905"/>
    <w:rsid w:val="009B694C"/>
    <w:rsid w:val="009B6D26"/>
    <w:rsid w:val="009B6FF6"/>
    <w:rsid w:val="009B700A"/>
    <w:rsid w:val="009B7482"/>
    <w:rsid w:val="009B74A9"/>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8D6"/>
    <w:rsid w:val="009C0E88"/>
    <w:rsid w:val="009C0FD9"/>
    <w:rsid w:val="009C10BF"/>
    <w:rsid w:val="009C120A"/>
    <w:rsid w:val="009C121E"/>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5FA"/>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317C"/>
    <w:rsid w:val="009D3285"/>
    <w:rsid w:val="009D3290"/>
    <w:rsid w:val="009D33C8"/>
    <w:rsid w:val="009D340C"/>
    <w:rsid w:val="009D3428"/>
    <w:rsid w:val="009D35C8"/>
    <w:rsid w:val="009D3940"/>
    <w:rsid w:val="009D3B02"/>
    <w:rsid w:val="009D3C77"/>
    <w:rsid w:val="009D4054"/>
    <w:rsid w:val="009D41A1"/>
    <w:rsid w:val="009D46AB"/>
    <w:rsid w:val="009D482D"/>
    <w:rsid w:val="009D4970"/>
    <w:rsid w:val="009D4C24"/>
    <w:rsid w:val="009D4D2F"/>
    <w:rsid w:val="009D4DEE"/>
    <w:rsid w:val="009D5064"/>
    <w:rsid w:val="009D5121"/>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F06"/>
    <w:rsid w:val="009E02D2"/>
    <w:rsid w:val="009E05BE"/>
    <w:rsid w:val="009E07A7"/>
    <w:rsid w:val="009E08F3"/>
    <w:rsid w:val="009E0D48"/>
    <w:rsid w:val="009E0EED"/>
    <w:rsid w:val="009E1148"/>
    <w:rsid w:val="009E14C9"/>
    <w:rsid w:val="009E160D"/>
    <w:rsid w:val="009E1B09"/>
    <w:rsid w:val="009E1EF9"/>
    <w:rsid w:val="009E2174"/>
    <w:rsid w:val="009E2206"/>
    <w:rsid w:val="009E2295"/>
    <w:rsid w:val="009E22A9"/>
    <w:rsid w:val="009E257C"/>
    <w:rsid w:val="009E2927"/>
    <w:rsid w:val="009E2A5C"/>
    <w:rsid w:val="009E2D59"/>
    <w:rsid w:val="009E2DBB"/>
    <w:rsid w:val="009E3005"/>
    <w:rsid w:val="009E3283"/>
    <w:rsid w:val="009E398F"/>
    <w:rsid w:val="009E3C4C"/>
    <w:rsid w:val="009E41A7"/>
    <w:rsid w:val="009E423E"/>
    <w:rsid w:val="009E428D"/>
    <w:rsid w:val="009E4389"/>
    <w:rsid w:val="009E4716"/>
    <w:rsid w:val="009E4799"/>
    <w:rsid w:val="009E4A2E"/>
    <w:rsid w:val="009E4B0B"/>
    <w:rsid w:val="009E4B88"/>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3AB"/>
    <w:rsid w:val="009E73F0"/>
    <w:rsid w:val="009E76F5"/>
    <w:rsid w:val="009E7915"/>
    <w:rsid w:val="009E7B70"/>
    <w:rsid w:val="009E7BB5"/>
    <w:rsid w:val="009E7F28"/>
    <w:rsid w:val="009F0180"/>
    <w:rsid w:val="009F018B"/>
    <w:rsid w:val="009F03E0"/>
    <w:rsid w:val="009F03EB"/>
    <w:rsid w:val="009F0404"/>
    <w:rsid w:val="009F061B"/>
    <w:rsid w:val="009F0729"/>
    <w:rsid w:val="009F0749"/>
    <w:rsid w:val="009F07F4"/>
    <w:rsid w:val="009F082E"/>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39"/>
    <w:rsid w:val="009F4A9D"/>
    <w:rsid w:val="009F4CAD"/>
    <w:rsid w:val="009F4CC0"/>
    <w:rsid w:val="009F50BA"/>
    <w:rsid w:val="009F5138"/>
    <w:rsid w:val="009F5293"/>
    <w:rsid w:val="009F588B"/>
    <w:rsid w:val="009F5C15"/>
    <w:rsid w:val="009F5CD7"/>
    <w:rsid w:val="009F5DB3"/>
    <w:rsid w:val="009F6262"/>
    <w:rsid w:val="009F63AD"/>
    <w:rsid w:val="009F65B8"/>
    <w:rsid w:val="009F6760"/>
    <w:rsid w:val="009F677D"/>
    <w:rsid w:val="009F68A9"/>
    <w:rsid w:val="009F68EE"/>
    <w:rsid w:val="009F6A4D"/>
    <w:rsid w:val="009F6A94"/>
    <w:rsid w:val="009F6C35"/>
    <w:rsid w:val="009F7039"/>
    <w:rsid w:val="009F70E6"/>
    <w:rsid w:val="009F7410"/>
    <w:rsid w:val="009F743D"/>
    <w:rsid w:val="009F7859"/>
    <w:rsid w:val="009F7EAA"/>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BA"/>
    <w:rsid w:val="00A026D5"/>
    <w:rsid w:val="00A026DF"/>
    <w:rsid w:val="00A02A48"/>
    <w:rsid w:val="00A02BF3"/>
    <w:rsid w:val="00A02F6C"/>
    <w:rsid w:val="00A03039"/>
    <w:rsid w:val="00A030ED"/>
    <w:rsid w:val="00A035D0"/>
    <w:rsid w:val="00A037FC"/>
    <w:rsid w:val="00A03829"/>
    <w:rsid w:val="00A039DD"/>
    <w:rsid w:val="00A03A48"/>
    <w:rsid w:val="00A03B0D"/>
    <w:rsid w:val="00A03CBE"/>
    <w:rsid w:val="00A03ED5"/>
    <w:rsid w:val="00A040A8"/>
    <w:rsid w:val="00A049A1"/>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70CA"/>
    <w:rsid w:val="00A071B2"/>
    <w:rsid w:val="00A071E7"/>
    <w:rsid w:val="00A074F1"/>
    <w:rsid w:val="00A075BF"/>
    <w:rsid w:val="00A0767B"/>
    <w:rsid w:val="00A077B6"/>
    <w:rsid w:val="00A07F36"/>
    <w:rsid w:val="00A1007E"/>
    <w:rsid w:val="00A100AA"/>
    <w:rsid w:val="00A100F2"/>
    <w:rsid w:val="00A101C5"/>
    <w:rsid w:val="00A103F9"/>
    <w:rsid w:val="00A10671"/>
    <w:rsid w:val="00A10976"/>
    <w:rsid w:val="00A10BDA"/>
    <w:rsid w:val="00A10D66"/>
    <w:rsid w:val="00A10E17"/>
    <w:rsid w:val="00A10E2A"/>
    <w:rsid w:val="00A11251"/>
    <w:rsid w:val="00A11493"/>
    <w:rsid w:val="00A11597"/>
    <w:rsid w:val="00A11CA3"/>
    <w:rsid w:val="00A11D46"/>
    <w:rsid w:val="00A11EED"/>
    <w:rsid w:val="00A11F76"/>
    <w:rsid w:val="00A121F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96C"/>
    <w:rsid w:val="00A13A5C"/>
    <w:rsid w:val="00A13DD4"/>
    <w:rsid w:val="00A13E09"/>
    <w:rsid w:val="00A14333"/>
    <w:rsid w:val="00A1447D"/>
    <w:rsid w:val="00A14595"/>
    <w:rsid w:val="00A14691"/>
    <w:rsid w:val="00A14762"/>
    <w:rsid w:val="00A14819"/>
    <w:rsid w:val="00A1487A"/>
    <w:rsid w:val="00A149B7"/>
    <w:rsid w:val="00A14C03"/>
    <w:rsid w:val="00A14C26"/>
    <w:rsid w:val="00A14CC8"/>
    <w:rsid w:val="00A14DC7"/>
    <w:rsid w:val="00A14DFA"/>
    <w:rsid w:val="00A151B3"/>
    <w:rsid w:val="00A15202"/>
    <w:rsid w:val="00A158BC"/>
    <w:rsid w:val="00A15D07"/>
    <w:rsid w:val="00A15F43"/>
    <w:rsid w:val="00A160FC"/>
    <w:rsid w:val="00A1611F"/>
    <w:rsid w:val="00A161A2"/>
    <w:rsid w:val="00A16404"/>
    <w:rsid w:val="00A16C89"/>
    <w:rsid w:val="00A16FC1"/>
    <w:rsid w:val="00A170E8"/>
    <w:rsid w:val="00A171C3"/>
    <w:rsid w:val="00A173A4"/>
    <w:rsid w:val="00A17A0A"/>
    <w:rsid w:val="00A17AF3"/>
    <w:rsid w:val="00A17F26"/>
    <w:rsid w:val="00A2000A"/>
    <w:rsid w:val="00A20083"/>
    <w:rsid w:val="00A201A4"/>
    <w:rsid w:val="00A2051B"/>
    <w:rsid w:val="00A20B09"/>
    <w:rsid w:val="00A20B40"/>
    <w:rsid w:val="00A20E7B"/>
    <w:rsid w:val="00A21148"/>
    <w:rsid w:val="00A21170"/>
    <w:rsid w:val="00A21178"/>
    <w:rsid w:val="00A2146C"/>
    <w:rsid w:val="00A21472"/>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40AC"/>
    <w:rsid w:val="00A2453E"/>
    <w:rsid w:val="00A24A53"/>
    <w:rsid w:val="00A24B92"/>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24F"/>
    <w:rsid w:val="00A27259"/>
    <w:rsid w:val="00A27502"/>
    <w:rsid w:val="00A276DD"/>
    <w:rsid w:val="00A276E9"/>
    <w:rsid w:val="00A27871"/>
    <w:rsid w:val="00A2794B"/>
    <w:rsid w:val="00A279FF"/>
    <w:rsid w:val="00A27BE1"/>
    <w:rsid w:val="00A300D0"/>
    <w:rsid w:val="00A30304"/>
    <w:rsid w:val="00A3050B"/>
    <w:rsid w:val="00A30672"/>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B35"/>
    <w:rsid w:val="00A32C39"/>
    <w:rsid w:val="00A32DA6"/>
    <w:rsid w:val="00A32E43"/>
    <w:rsid w:val="00A33123"/>
    <w:rsid w:val="00A33146"/>
    <w:rsid w:val="00A332C0"/>
    <w:rsid w:val="00A335E8"/>
    <w:rsid w:val="00A336D2"/>
    <w:rsid w:val="00A33917"/>
    <w:rsid w:val="00A33B49"/>
    <w:rsid w:val="00A33BCD"/>
    <w:rsid w:val="00A34129"/>
    <w:rsid w:val="00A3418E"/>
    <w:rsid w:val="00A34305"/>
    <w:rsid w:val="00A34565"/>
    <w:rsid w:val="00A347E2"/>
    <w:rsid w:val="00A34965"/>
    <w:rsid w:val="00A34A12"/>
    <w:rsid w:val="00A34B44"/>
    <w:rsid w:val="00A34C87"/>
    <w:rsid w:val="00A35197"/>
    <w:rsid w:val="00A353E8"/>
    <w:rsid w:val="00A355DE"/>
    <w:rsid w:val="00A3561F"/>
    <w:rsid w:val="00A35639"/>
    <w:rsid w:val="00A356E3"/>
    <w:rsid w:val="00A357D0"/>
    <w:rsid w:val="00A358EF"/>
    <w:rsid w:val="00A35C75"/>
    <w:rsid w:val="00A35CB4"/>
    <w:rsid w:val="00A35F35"/>
    <w:rsid w:val="00A36004"/>
    <w:rsid w:val="00A36470"/>
    <w:rsid w:val="00A36517"/>
    <w:rsid w:val="00A365EF"/>
    <w:rsid w:val="00A36852"/>
    <w:rsid w:val="00A3695D"/>
    <w:rsid w:val="00A36D42"/>
    <w:rsid w:val="00A37079"/>
    <w:rsid w:val="00A370C8"/>
    <w:rsid w:val="00A37309"/>
    <w:rsid w:val="00A3731C"/>
    <w:rsid w:val="00A373A4"/>
    <w:rsid w:val="00A373A5"/>
    <w:rsid w:val="00A3779B"/>
    <w:rsid w:val="00A379E3"/>
    <w:rsid w:val="00A37DD1"/>
    <w:rsid w:val="00A40203"/>
    <w:rsid w:val="00A40249"/>
    <w:rsid w:val="00A402F1"/>
    <w:rsid w:val="00A40354"/>
    <w:rsid w:val="00A40482"/>
    <w:rsid w:val="00A405E3"/>
    <w:rsid w:val="00A40877"/>
    <w:rsid w:val="00A40AE5"/>
    <w:rsid w:val="00A40BBD"/>
    <w:rsid w:val="00A40C73"/>
    <w:rsid w:val="00A40DC1"/>
    <w:rsid w:val="00A40E71"/>
    <w:rsid w:val="00A40F14"/>
    <w:rsid w:val="00A41133"/>
    <w:rsid w:val="00A41149"/>
    <w:rsid w:val="00A415AC"/>
    <w:rsid w:val="00A416E8"/>
    <w:rsid w:val="00A41920"/>
    <w:rsid w:val="00A41B0A"/>
    <w:rsid w:val="00A41C84"/>
    <w:rsid w:val="00A41E03"/>
    <w:rsid w:val="00A41E67"/>
    <w:rsid w:val="00A41E6B"/>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A2C"/>
    <w:rsid w:val="00A46C4B"/>
    <w:rsid w:val="00A46CF7"/>
    <w:rsid w:val="00A470CC"/>
    <w:rsid w:val="00A47115"/>
    <w:rsid w:val="00A47312"/>
    <w:rsid w:val="00A47A45"/>
    <w:rsid w:val="00A47D9D"/>
    <w:rsid w:val="00A47E28"/>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A23"/>
    <w:rsid w:val="00A51BBA"/>
    <w:rsid w:val="00A51C2B"/>
    <w:rsid w:val="00A51D03"/>
    <w:rsid w:val="00A51ED9"/>
    <w:rsid w:val="00A51F18"/>
    <w:rsid w:val="00A51F8B"/>
    <w:rsid w:val="00A5210E"/>
    <w:rsid w:val="00A521AF"/>
    <w:rsid w:val="00A5226E"/>
    <w:rsid w:val="00A52738"/>
    <w:rsid w:val="00A528F9"/>
    <w:rsid w:val="00A52ADE"/>
    <w:rsid w:val="00A52C0E"/>
    <w:rsid w:val="00A52DAC"/>
    <w:rsid w:val="00A53216"/>
    <w:rsid w:val="00A533DA"/>
    <w:rsid w:val="00A53659"/>
    <w:rsid w:val="00A53689"/>
    <w:rsid w:val="00A537DD"/>
    <w:rsid w:val="00A53973"/>
    <w:rsid w:val="00A53D49"/>
    <w:rsid w:val="00A53EEE"/>
    <w:rsid w:val="00A542E0"/>
    <w:rsid w:val="00A5438D"/>
    <w:rsid w:val="00A543EC"/>
    <w:rsid w:val="00A549AC"/>
    <w:rsid w:val="00A54B20"/>
    <w:rsid w:val="00A54E47"/>
    <w:rsid w:val="00A5566F"/>
    <w:rsid w:val="00A5567E"/>
    <w:rsid w:val="00A55783"/>
    <w:rsid w:val="00A559E4"/>
    <w:rsid w:val="00A55A4A"/>
    <w:rsid w:val="00A55EC4"/>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60111"/>
    <w:rsid w:val="00A6029C"/>
    <w:rsid w:val="00A60308"/>
    <w:rsid w:val="00A60382"/>
    <w:rsid w:val="00A6073F"/>
    <w:rsid w:val="00A6084C"/>
    <w:rsid w:val="00A6095D"/>
    <w:rsid w:val="00A60AB5"/>
    <w:rsid w:val="00A60B33"/>
    <w:rsid w:val="00A60E1D"/>
    <w:rsid w:val="00A60E33"/>
    <w:rsid w:val="00A60FE5"/>
    <w:rsid w:val="00A60FF2"/>
    <w:rsid w:val="00A613DF"/>
    <w:rsid w:val="00A615AA"/>
    <w:rsid w:val="00A61724"/>
    <w:rsid w:val="00A61E8A"/>
    <w:rsid w:val="00A62130"/>
    <w:rsid w:val="00A622BB"/>
    <w:rsid w:val="00A6245D"/>
    <w:rsid w:val="00A624A1"/>
    <w:rsid w:val="00A6255F"/>
    <w:rsid w:val="00A628D3"/>
    <w:rsid w:val="00A628F5"/>
    <w:rsid w:val="00A62B4A"/>
    <w:rsid w:val="00A62B97"/>
    <w:rsid w:val="00A62D91"/>
    <w:rsid w:val="00A62FD2"/>
    <w:rsid w:val="00A63409"/>
    <w:rsid w:val="00A6340A"/>
    <w:rsid w:val="00A63424"/>
    <w:rsid w:val="00A63765"/>
    <w:rsid w:val="00A637AD"/>
    <w:rsid w:val="00A639FD"/>
    <w:rsid w:val="00A63CAB"/>
    <w:rsid w:val="00A643F9"/>
    <w:rsid w:val="00A64562"/>
    <w:rsid w:val="00A64693"/>
    <w:rsid w:val="00A647FC"/>
    <w:rsid w:val="00A64901"/>
    <w:rsid w:val="00A64BC3"/>
    <w:rsid w:val="00A64D29"/>
    <w:rsid w:val="00A64D2E"/>
    <w:rsid w:val="00A64E18"/>
    <w:rsid w:val="00A64E1C"/>
    <w:rsid w:val="00A64E42"/>
    <w:rsid w:val="00A65028"/>
    <w:rsid w:val="00A65675"/>
    <w:rsid w:val="00A65850"/>
    <w:rsid w:val="00A65973"/>
    <w:rsid w:val="00A659FB"/>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1F7F"/>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ED4"/>
    <w:rsid w:val="00A74ED7"/>
    <w:rsid w:val="00A751C5"/>
    <w:rsid w:val="00A752CE"/>
    <w:rsid w:val="00A7539E"/>
    <w:rsid w:val="00A754C4"/>
    <w:rsid w:val="00A756E5"/>
    <w:rsid w:val="00A757B8"/>
    <w:rsid w:val="00A75B7F"/>
    <w:rsid w:val="00A75C21"/>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595"/>
    <w:rsid w:val="00A77899"/>
    <w:rsid w:val="00A779EA"/>
    <w:rsid w:val="00A77A7A"/>
    <w:rsid w:val="00A77CBE"/>
    <w:rsid w:val="00A77F36"/>
    <w:rsid w:val="00A77F3B"/>
    <w:rsid w:val="00A77F4E"/>
    <w:rsid w:val="00A8027B"/>
    <w:rsid w:val="00A80532"/>
    <w:rsid w:val="00A809DF"/>
    <w:rsid w:val="00A80A69"/>
    <w:rsid w:val="00A80C85"/>
    <w:rsid w:val="00A80CDC"/>
    <w:rsid w:val="00A810D0"/>
    <w:rsid w:val="00A815ED"/>
    <w:rsid w:val="00A818F4"/>
    <w:rsid w:val="00A818FC"/>
    <w:rsid w:val="00A819AE"/>
    <w:rsid w:val="00A81BCA"/>
    <w:rsid w:val="00A81E87"/>
    <w:rsid w:val="00A82052"/>
    <w:rsid w:val="00A821D2"/>
    <w:rsid w:val="00A8250A"/>
    <w:rsid w:val="00A826FA"/>
    <w:rsid w:val="00A82837"/>
    <w:rsid w:val="00A82A0B"/>
    <w:rsid w:val="00A82BD5"/>
    <w:rsid w:val="00A82C87"/>
    <w:rsid w:val="00A82CFA"/>
    <w:rsid w:val="00A82EF3"/>
    <w:rsid w:val="00A82F37"/>
    <w:rsid w:val="00A82F93"/>
    <w:rsid w:val="00A830EF"/>
    <w:rsid w:val="00A832E8"/>
    <w:rsid w:val="00A833AF"/>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57A"/>
    <w:rsid w:val="00A86AEC"/>
    <w:rsid w:val="00A86CA1"/>
    <w:rsid w:val="00A87260"/>
    <w:rsid w:val="00A87283"/>
    <w:rsid w:val="00A8728D"/>
    <w:rsid w:val="00A873D3"/>
    <w:rsid w:val="00A874C2"/>
    <w:rsid w:val="00A874E4"/>
    <w:rsid w:val="00A8751F"/>
    <w:rsid w:val="00A875DC"/>
    <w:rsid w:val="00A875E7"/>
    <w:rsid w:val="00A87AD9"/>
    <w:rsid w:val="00A87CC9"/>
    <w:rsid w:val="00A87D10"/>
    <w:rsid w:val="00A87F05"/>
    <w:rsid w:val="00A90061"/>
    <w:rsid w:val="00A9012F"/>
    <w:rsid w:val="00A90227"/>
    <w:rsid w:val="00A907BF"/>
    <w:rsid w:val="00A908ED"/>
    <w:rsid w:val="00A90AD1"/>
    <w:rsid w:val="00A90C52"/>
    <w:rsid w:val="00A90EFE"/>
    <w:rsid w:val="00A90F01"/>
    <w:rsid w:val="00A90F56"/>
    <w:rsid w:val="00A912B8"/>
    <w:rsid w:val="00A91425"/>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2B"/>
    <w:rsid w:val="00A929BE"/>
    <w:rsid w:val="00A92E2A"/>
    <w:rsid w:val="00A92ECC"/>
    <w:rsid w:val="00A92EF6"/>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A2B"/>
    <w:rsid w:val="00A96A8E"/>
    <w:rsid w:val="00A96E10"/>
    <w:rsid w:val="00A96EE6"/>
    <w:rsid w:val="00A96F0B"/>
    <w:rsid w:val="00A96FC5"/>
    <w:rsid w:val="00A97064"/>
    <w:rsid w:val="00A97165"/>
    <w:rsid w:val="00A97277"/>
    <w:rsid w:val="00A972BB"/>
    <w:rsid w:val="00A97419"/>
    <w:rsid w:val="00A97505"/>
    <w:rsid w:val="00A97609"/>
    <w:rsid w:val="00A9768C"/>
    <w:rsid w:val="00A97748"/>
    <w:rsid w:val="00A97C48"/>
    <w:rsid w:val="00A97C81"/>
    <w:rsid w:val="00A97D5C"/>
    <w:rsid w:val="00A97DD0"/>
    <w:rsid w:val="00AA0197"/>
    <w:rsid w:val="00AA019B"/>
    <w:rsid w:val="00AA0261"/>
    <w:rsid w:val="00AA02B9"/>
    <w:rsid w:val="00AA04AD"/>
    <w:rsid w:val="00AA0580"/>
    <w:rsid w:val="00AA064E"/>
    <w:rsid w:val="00AA06CD"/>
    <w:rsid w:val="00AA0775"/>
    <w:rsid w:val="00AA0858"/>
    <w:rsid w:val="00AA0AAE"/>
    <w:rsid w:val="00AA0BC5"/>
    <w:rsid w:val="00AA0D27"/>
    <w:rsid w:val="00AA102E"/>
    <w:rsid w:val="00AA10D0"/>
    <w:rsid w:val="00AA12A6"/>
    <w:rsid w:val="00AA1432"/>
    <w:rsid w:val="00AA1435"/>
    <w:rsid w:val="00AA1649"/>
    <w:rsid w:val="00AA176C"/>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1E7"/>
    <w:rsid w:val="00AA4213"/>
    <w:rsid w:val="00AA4230"/>
    <w:rsid w:val="00AA44A6"/>
    <w:rsid w:val="00AA45AF"/>
    <w:rsid w:val="00AA45DC"/>
    <w:rsid w:val="00AA4711"/>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97"/>
    <w:rsid w:val="00AA6440"/>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826"/>
    <w:rsid w:val="00AA78DE"/>
    <w:rsid w:val="00AA78F0"/>
    <w:rsid w:val="00AA7A4C"/>
    <w:rsid w:val="00AA7DDD"/>
    <w:rsid w:val="00AB0227"/>
    <w:rsid w:val="00AB05D6"/>
    <w:rsid w:val="00AB0682"/>
    <w:rsid w:val="00AB07C7"/>
    <w:rsid w:val="00AB07DD"/>
    <w:rsid w:val="00AB0C3B"/>
    <w:rsid w:val="00AB0D84"/>
    <w:rsid w:val="00AB1046"/>
    <w:rsid w:val="00AB11A8"/>
    <w:rsid w:val="00AB1304"/>
    <w:rsid w:val="00AB1384"/>
    <w:rsid w:val="00AB14F9"/>
    <w:rsid w:val="00AB164E"/>
    <w:rsid w:val="00AB180F"/>
    <w:rsid w:val="00AB1811"/>
    <w:rsid w:val="00AB1964"/>
    <w:rsid w:val="00AB1A31"/>
    <w:rsid w:val="00AB1B90"/>
    <w:rsid w:val="00AB2190"/>
    <w:rsid w:val="00AB21AA"/>
    <w:rsid w:val="00AB260F"/>
    <w:rsid w:val="00AB2666"/>
    <w:rsid w:val="00AB29D1"/>
    <w:rsid w:val="00AB2A09"/>
    <w:rsid w:val="00AB2ACF"/>
    <w:rsid w:val="00AB2B70"/>
    <w:rsid w:val="00AB2B82"/>
    <w:rsid w:val="00AB2D03"/>
    <w:rsid w:val="00AB2E7E"/>
    <w:rsid w:val="00AB34E4"/>
    <w:rsid w:val="00AB359C"/>
    <w:rsid w:val="00AB35B8"/>
    <w:rsid w:val="00AB387F"/>
    <w:rsid w:val="00AB388D"/>
    <w:rsid w:val="00AB388F"/>
    <w:rsid w:val="00AB38DD"/>
    <w:rsid w:val="00AB39BF"/>
    <w:rsid w:val="00AB3AA2"/>
    <w:rsid w:val="00AB3E6F"/>
    <w:rsid w:val="00AB3EA3"/>
    <w:rsid w:val="00AB3F76"/>
    <w:rsid w:val="00AB4097"/>
    <w:rsid w:val="00AB40B8"/>
    <w:rsid w:val="00AB439F"/>
    <w:rsid w:val="00AB4831"/>
    <w:rsid w:val="00AB4C5C"/>
    <w:rsid w:val="00AB4E17"/>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F69"/>
    <w:rsid w:val="00AB70D1"/>
    <w:rsid w:val="00AB710D"/>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F47"/>
    <w:rsid w:val="00AC1153"/>
    <w:rsid w:val="00AC135D"/>
    <w:rsid w:val="00AC1AA5"/>
    <w:rsid w:val="00AC1AB7"/>
    <w:rsid w:val="00AC1E2C"/>
    <w:rsid w:val="00AC2020"/>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2CE5"/>
    <w:rsid w:val="00AC341B"/>
    <w:rsid w:val="00AC3695"/>
    <w:rsid w:val="00AC380D"/>
    <w:rsid w:val="00AC3A7C"/>
    <w:rsid w:val="00AC3B43"/>
    <w:rsid w:val="00AC3D1C"/>
    <w:rsid w:val="00AC3E4C"/>
    <w:rsid w:val="00AC3F97"/>
    <w:rsid w:val="00AC437C"/>
    <w:rsid w:val="00AC4776"/>
    <w:rsid w:val="00AC47C4"/>
    <w:rsid w:val="00AC49F1"/>
    <w:rsid w:val="00AC4A0B"/>
    <w:rsid w:val="00AC4CE3"/>
    <w:rsid w:val="00AC4FDC"/>
    <w:rsid w:val="00AC5000"/>
    <w:rsid w:val="00AC5035"/>
    <w:rsid w:val="00AC5135"/>
    <w:rsid w:val="00AC530A"/>
    <w:rsid w:val="00AC543E"/>
    <w:rsid w:val="00AC558E"/>
    <w:rsid w:val="00AC55C0"/>
    <w:rsid w:val="00AC5636"/>
    <w:rsid w:val="00AC570B"/>
    <w:rsid w:val="00AC595A"/>
    <w:rsid w:val="00AC5960"/>
    <w:rsid w:val="00AC5A1F"/>
    <w:rsid w:val="00AC5D14"/>
    <w:rsid w:val="00AC60B6"/>
    <w:rsid w:val="00AC61DB"/>
    <w:rsid w:val="00AC6306"/>
    <w:rsid w:val="00AC65D5"/>
    <w:rsid w:val="00AC6660"/>
    <w:rsid w:val="00AC6B13"/>
    <w:rsid w:val="00AC6D82"/>
    <w:rsid w:val="00AC6DDA"/>
    <w:rsid w:val="00AC7015"/>
    <w:rsid w:val="00AC719C"/>
    <w:rsid w:val="00AC72DB"/>
    <w:rsid w:val="00AC760A"/>
    <w:rsid w:val="00AC7D16"/>
    <w:rsid w:val="00AD01F9"/>
    <w:rsid w:val="00AD02BD"/>
    <w:rsid w:val="00AD0355"/>
    <w:rsid w:val="00AD0D90"/>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A9E"/>
    <w:rsid w:val="00AD2C9A"/>
    <w:rsid w:val="00AD2CF6"/>
    <w:rsid w:val="00AD2E57"/>
    <w:rsid w:val="00AD32BD"/>
    <w:rsid w:val="00AD32F4"/>
    <w:rsid w:val="00AD3412"/>
    <w:rsid w:val="00AD388E"/>
    <w:rsid w:val="00AD38A4"/>
    <w:rsid w:val="00AD3B0F"/>
    <w:rsid w:val="00AD3D27"/>
    <w:rsid w:val="00AD3D4E"/>
    <w:rsid w:val="00AD3F6A"/>
    <w:rsid w:val="00AD400E"/>
    <w:rsid w:val="00AD4232"/>
    <w:rsid w:val="00AD46A4"/>
    <w:rsid w:val="00AD46E8"/>
    <w:rsid w:val="00AD478A"/>
    <w:rsid w:val="00AD47B1"/>
    <w:rsid w:val="00AD53D5"/>
    <w:rsid w:val="00AD57B1"/>
    <w:rsid w:val="00AD5BCD"/>
    <w:rsid w:val="00AD5CA6"/>
    <w:rsid w:val="00AD5FE2"/>
    <w:rsid w:val="00AD612B"/>
    <w:rsid w:val="00AD61C8"/>
    <w:rsid w:val="00AD626B"/>
    <w:rsid w:val="00AD628F"/>
    <w:rsid w:val="00AD66CA"/>
    <w:rsid w:val="00AD6A76"/>
    <w:rsid w:val="00AD6CA1"/>
    <w:rsid w:val="00AD6ECA"/>
    <w:rsid w:val="00AD730C"/>
    <w:rsid w:val="00AD7676"/>
    <w:rsid w:val="00AD7837"/>
    <w:rsid w:val="00AD78DA"/>
    <w:rsid w:val="00AD7D18"/>
    <w:rsid w:val="00AD7EA1"/>
    <w:rsid w:val="00AE00DF"/>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F2A"/>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87A"/>
    <w:rsid w:val="00AE4902"/>
    <w:rsid w:val="00AE4AD4"/>
    <w:rsid w:val="00AE4B10"/>
    <w:rsid w:val="00AE4C41"/>
    <w:rsid w:val="00AE4C4D"/>
    <w:rsid w:val="00AE4E07"/>
    <w:rsid w:val="00AE5251"/>
    <w:rsid w:val="00AE5331"/>
    <w:rsid w:val="00AE5693"/>
    <w:rsid w:val="00AE587B"/>
    <w:rsid w:val="00AE595C"/>
    <w:rsid w:val="00AE5FFC"/>
    <w:rsid w:val="00AE6560"/>
    <w:rsid w:val="00AE695D"/>
    <w:rsid w:val="00AE6A00"/>
    <w:rsid w:val="00AE6A10"/>
    <w:rsid w:val="00AE6A6F"/>
    <w:rsid w:val="00AE6B07"/>
    <w:rsid w:val="00AE6CA5"/>
    <w:rsid w:val="00AE6EFC"/>
    <w:rsid w:val="00AE735E"/>
    <w:rsid w:val="00AE74B2"/>
    <w:rsid w:val="00AE7506"/>
    <w:rsid w:val="00AE7531"/>
    <w:rsid w:val="00AE77B9"/>
    <w:rsid w:val="00AE77C7"/>
    <w:rsid w:val="00AE78EB"/>
    <w:rsid w:val="00AE7BC8"/>
    <w:rsid w:val="00AE7C03"/>
    <w:rsid w:val="00AE7CA0"/>
    <w:rsid w:val="00AE7E1E"/>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18D"/>
    <w:rsid w:val="00AF433F"/>
    <w:rsid w:val="00AF45B0"/>
    <w:rsid w:val="00AF496E"/>
    <w:rsid w:val="00AF4AA0"/>
    <w:rsid w:val="00AF4B06"/>
    <w:rsid w:val="00AF4C00"/>
    <w:rsid w:val="00AF4CE5"/>
    <w:rsid w:val="00AF4DA9"/>
    <w:rsid w:val="00AF4F82"/>
    <w:rsid w:val="00AF4FF8"/>
    <w:rsid w:val="00AF534A"/>
    <w:rsid w:val="00AF536C"/>
    <w:rsid w:val="00AF54AE"/>
    <w:rsid w:val="00AF57BF"/>
    <w:rsid w:val="00AF5819"/>
    <w:rsid w:val="00AF5C0F"/>
    <w:rsid w:val="00AF5C8C"/>
    <w:rsid w:val="00AF63D1"/>
    <w:rsid w:val="00AF642A"/>
    <w:rsid w:val="00AF647B"/>
    <w:rsid w:val="00AF65C1"/>
    <w:rsid w:val="00AF678F"/>
    <w:rsid w:val="00AF68EC"/>
    <w:rsid w:val="00AF6978"/>
    <w:rsid w:val="00AF6C6C"/>
    <w:rsid w:val="00AF6F21"/>
    <w:rsid w:val="00AF6F6E"/>
    <w:rsid w:val="00AF725A"/>
    <w:rsid w:val="00AF74D2"/>
    <w:rsid w:val="00AF76A1"/>
    <w:rsid w:val="00AF7793"/>
    <w:rsid w:val="00AF77B9"/>
    <w:rsid w:val="00AF79FF"/>
    <w:rsid w:val="00AF7CCE"/>
    <w:rsid w:val="00AF7F0E"/>
    <w:rsid w:val="00AF7F7C"/>
    <w:rsid w:val="00AF7FF5"/>
    <w:rsid w:val="00B0025E"/>
    <w:rsid w:val="00B0027B"/>
    <w:rsid w:val="00B002A3"/>
    <w:rsid w:val="00B0058E"/>
    <w:rsid w:val="00B005E4"/>
    <w:rsid w:val="00B0081A"/>
    <w:rsid w:val="00B00A6A"/>
    <w:rsid w:val="00B00A73"/>
    <w:rsid w:val="00B01011"/>
    <w:rsid w:val="00B010BB"/>
    <w:rsid w:val="00B011A2"/>
    <w:rsid w:val="00B013FC"/>
    <w:rsid w:val="00B014F4"/>
    <w:rsid w:val="00B017BE"/>
    <w:rsid w:val="00B0188E"/>
    <w:rsid w:val="00B018C6"/>
    <w:rsid w:val="00B01C16"/>
    <w:rsid w:val="00B02037"/>
    <w:rsid w:val="00B0207D"/>
    <w:rsid w:val="00B021B9"/>
    <w:rsid w:val="00B024A4"/>
    <w:rsid w:val="00B0261B"/>
    <w:rsid w:val="00B027CB"/>
    <w:rsid w:val="00B027DF"/>
    <w:rsid w:val="00B029E2"/>
    <w:rsid w:val="00B02EAD"/>
    <w:rsid w:val="00B02FA6"/>
    <w:rsid w:val="00B030AD"/>
    <w:rsid w:val="00B0336A"/>
    <w:rsid w:val="00B03372"/>
    <w:rsid w:val="00B0386D"/>
    <w:rsid w:val="00B03910"/>
    <w:rsid w:val="00B0397E"/>
    <w:rsid w:val="00B039BD"/>
    <w:rsid w:val="00B03C29"/>
    <w:rsid w:val="00B03CC2"/>
    <w:rsid w:val="00B03D36"/>
    <w:rsid w:val="00B03D7B"/>
    <w:rsid w:val="00B04057"/>
    <w:rsid w:val="00B041B6"/>
    <w:rsid w:val="00B042EE"/>
    <w:rsid w:val="00B04367"/>
    <w:rsid w:val="00B045CF"/>
    <w:rsid w:val="00B048FB"/>
    <w:rsid w:val="00B0497A"/>
    <w:rsid w:val="00B049B1"/>
    <w:rsid w:val="00B049E5"/>
    <w:rsid w:val="00B049F0"/>
    <w:rsid w:val="00B050E7"/>
    <w:rsid w:val="00B051CC"/>
    <w:rsid w:val="00B052F7"/>
    <w:rsid w:val="00B0530F"/>
    <w:rsid w:val="00B054D7"/>
    <w:rsid w:val="00B05779"/>
    <w:rsid w:val="00B05A84"/>
    <w:rsid w:val="00B05BA3"/>
    <w:rsid w:val="00B05FE4"/>
    <w:rsid w:val="00B061CB"/>
    <w:rsid w:val="00B0654E"/>
    <w:rsid w:val="00B067ED"/>
    <w:rsid w:val="00B06866"/>
    <w:rsid w:val="00B0688F"/>
    <w:rsid w:val="00B06B5A"/>
    <w:rsid w:val="00B06E6C"/>
    <w:rsid w:val="00B07376"/>
    <w:rsid w:val="00B0787A"/>
    <w:rsid w:val="00B0790B"/>
    <w:rsid w:val="00B07B09"/>
    <w:rsid w:val="00B07B14"/>
    <w:rsid w:val="00B07B4D"/>
    <w:rsid w:val="00B07FC1"/>
    <w:rsid w:val="00B1006A"/>
    <w:rsid w:val="00B10083"/>
    <w:rsid w:val="00B10193"/>
    <w:rsid w:val="00B10230"/>
    <w:rsid w:val="00B10242"/>
    <w:rsid w:val="00B10292"/>
    <w:rsid w:val="00B10C12"/>
    <w:rsid w:val="00B10D35"/>
    <w:rsid w:val="00B10F7F"/>
    <w:rsid w:val="00B1124F"/>
    <w:rsid w:val="00B11351"/>
    <w:rsid w:val="00B11708"/>
    <w:rsid w:val="00B11968"/>
    <w:rsid w:val="00B119D4"/>
    <w:rsid w:val="00B11DD9"/>
    <w:rsid w:val="00B11E49"/>
    <w:rsid w:val="00B11FCA"/>
    <w:rsid w:val="00B120EB"/>
    <w:rsid w:val="00B1215A"/>
    <w:rsid w:val="00B12481"/>
    <w:rsid w:val="00B128C3"/>
    <w:rsid w:val="00B1295C"/>
    <w:rsid w:val="00B12AFB"/>
    <w:rsid w:val="00B12CC0"/>
    <w:rsid w:val="00B12E1A"/>
    <w:rsid w:val="00B12F0D"/>
    <w:rsid w:val="00B13153"/>
    <w:rsid w:val="00B131E7"/>
    <w:rsid w:val="00B13214"/>
    <w:rsid w:val="00B13591"/>
    <w:rsid w:val="00B13680"/>
    <w:rsid w:val="00B13B29"/>
    <w:rsid w:val="00B13F4B"/>
    <w:rsid w:val="00B13F64"/>
    <w:rsid w:val="00B13FCE"/>
    <w:rsid w:val="00B140B5"/>
    <w:rsid w:val="00B14317"/>
    <w:rsid w:val="00B1494F"/>
    <w:rsid w:val="00B14968"/>
    <w:rsid w:val="00B14B5F"/>
    <w:rsid w:val="00B14C44"/>
    <w:rsid w:val="00B14FE0"/>
    <w:rsid w:val="00B153F6"/>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423"/>
    <w:rsid w:val="00B235A0"/>
    <w:rsid w:val="00B23733"/>
    <w:rsid w:val="00B23770"/>
    <w:rsid w:val="00B237DC"/>
    <w:rsid w:val="00B238E9"/>
    <w:rsid w:val="00B23A07"/>
    <w:rsid w:val="00B23AED"/>
    <w:rsid w:val="00B23B97"/>
    <w:rsid w:val="00B23EBB"/>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B34"/>
    <w:rsid w:val="00B30B99"/>
    <w:rsid w:val="00B30E76"/>
    <w:rsid w:val="00B311B6"/>
    <w:rsid w:val="00B315EB"/>
    <w:rsid w:val="00B3160C"/>
    <w:rsid w:val="00B3187A"/>
    <w:rsid w:val="00B319F6"/>
    <w:rsid w:val="00B31BF7"/>
    <w:rsid w:val="00B31E0A"/>
    <w:rsid w:val="00B31FDF"/>
    <w:rsid w:val="00B32006"/>
    <w:rsid w:val="00B32099"/>
    <w:rsid w:val="00B325D6"/>
    <w:rsid w:val="00B326EB"/>
    <w:rsid w:val="00B3270F"/>
    <w:rsid w:val="00B32C26"/>
    <w:rsid w:val="00B331E1"/>
    <w:rsid w:val="00B33788"/>
    <w:rsid w:val="00B3378A"/>
    <w:rsid w:val="00B33863"/>
    <w:rsid w:val="00B33965"/>
    <w:rsid w:val="00B33BA9"/>
    <w:rsid w:val="00B33CB2"/>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83"/>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A2"/>
    <w:rsid w:val="00B53BC8"/>
    <w:rsid w:val="00B54098"/>
    <w:rsid w:val="00B542D7"/>
    <w:rsid w:val="00B547C8"/>
    <w:rsid w:val="00B54CED"/>
    <w:rsid w:val="00B55032"/>
    <w:rsid w:val="00B55364"/>
    <w:rsid w:val="00B5565C"/>
    <w:rsid w:val="00B559C5"/>
    <w:rsid w:val="00B559D9"/>
    <w:rsid w:val="00B55AB2"/>
    <w:rsid w:val="00B55B1E"/>
    <w:rsid w:val="00B55DB0"/>
    <w:rsid w:val="00B55EDE"/>
    <w:rsid w:val="00B56073"/>
    <w:rsid w:val="00B5619E"/>
    <w:rsid w:val="00B56300"/>
    <w:rsid w:val="00B56350"/>
    <w:rsid w:val="00B56506"/>
    <w:rsid w:val="00B568E4"/>
    <w:rsid w:val="00B56E38"/>
    <w:rsid w:val="00B56EBD"/>
    <w:rsid w:val="00B57130"/>
    <w:rsid w:val="00B5716F"/>
    <w:rsid w:val="00B573F9"/>
    <w:rsid w:val="00B574A6"/>
    <w:rsid w:val="00B574A7"/>
    <w:rsid w:val="00B57735"/>
    <w:rsid w:val="00B602C2"/>
    <w:rsid w:val="00B603EF"/>
    <w:rsid w:val="00B6046C"/>
    <w:rsid w:val="00B607A0"/>
    <w:rsid w:val="00B6099C"/>
    <w:rsid w:val="00B60B3B"/>
    <w:rsid w:val="00B60C86"/>
    <w:rsid w:val="00B6161C"/>
    <w:rsid w:val="00B61689"/>
    <w:rsid w:val="00B61694"/>
    <w:rsid w:val="00B61827"/>
    <w:rsid w:val="00B61839"/>
    <w:rsid w:val="00B61917"/>
    <w:rsid w:val="00B61B6B"/>
    <w:rsid w:val="00B61C74"/>
    <w:rsid w:val="00B61E3F"/>
    <w:rsid w:val="00B62159"/>
    <w:rsid w:val="00B62362"/>
    <w:rsid w:val="00B62555"/>
    <w:rsid w:val="00B6261C"/>
    <w:rsid w:val="00B627C7"/>
    <w:rsid w:val="00B62805"/>
    <w:rsid w:val="00B62815"/>
    <w:rsid w:val="00B632EA"/>
    <w:rsid w:val="00B635DB"/>
    <w:rsid w:val="00B636A6"/>
    <w:rsid w:val="00B6379D"/>
    <w:rsid w:val="00B6381C"/>
    <w:rsid w:val="00B63919"/>
    <w:rsid w:val="00B63A7E"/>
    <w:rsid w:val="00B6402B"/>
    <w:rsid w:val="00B64094"/>
    <w:rsid w:val="00B642F6"/>
    <w:rsid w:val="00B644D6"/>
    <w:rsid w:val="00B64520"/>
    <w:rsid w:val="00B6483E"/>
    <w:rsid w:val="00B64A6E"/>
    <w:rsid w:val="00B65147"/>
    <w:rsid w:val="00B6538B"/>
    <w:rsid w:val="00B65489"/>
    <w:rsid w:val="00B6559A"/>
    <w:rsid w:val="00B657AF"/>
    <w:rsid w:val="00B65898"/>
    <w:rsid w:val="00B6589E"/>
    <w:rsid w:val="00B65917"/>
    <w:rsid w:val="00B65973"/>
    <w:rsid w:val="00B659D2"/>
    <w:rsid w:val="00B65ACC"/>
    <w:rsid w:val="00B65DB6"/>
    <w:rsid w:val="00B663E7"/>
    <w:rsid w:val="00B66756"/>
    <w:rsid w:val="00B6679D"/>
    <w:rsid w:val="00B668BE"/>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D4E"/>
    <w:rsid w:val="00B71F88"/>
    <w:rsid w:val="00B7203C"/>
    <w:rsid w:val="00B7223E"/>
    <w:rsid w:val="00B722F2"/>
    <w:rsid w:val="00B7235B"/>
    <w:rsid w:val="00B72374"/>
    <w:rsid w:val="00B723E4"/>
    <w:rsid w:val="00B7250A"/>
    <w:rsid w:val="00B72886"/>
    <w:rsid w:val="00B72942"/>
    <w:rsid w:val="00B72BA9"/>
    <w:rsid w:val="00B72E78"/>
    <w:rsid w:val="00B72F97"/>
    <w:rsid w:val="00B7316E"/>
    <w:rsid w:val="00B73205"/>
    <w:rsid w:val="00B73375"/>
    <w:rsid w:val="00B734DB"/>
    <w:rsid w:val="00B735E9"/>
    <w:rsid w:val="00B7363B"/>
    <w:rsid w:val="00B73966"/>
    <w:rsid w:val="00B73A47"/>
    <w:rsid w:val="00B73BAF"/>
    <w:rsid w:val="00B74143"/>
    <w:rsid w:val="00B743B2"/>
    <w:rsid w:val="00B744E1"/>
    <w:rsid w:val="00B74597"/>
    <w:rsid w:val="00B745FB"/>
    <w:rsid w:val="00B74C4F"/>
    <w:rsid w:val="00B74D71"/>
    <w:rsid w:val="00B74DAD"/>
    <w:rsid w:val="00B74DC5"/>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4419"/>
    <w:rsid w:val="00B84475"/>
    <w:rsid w:val="00B84BBA"/>
    <w:rsid w:val="00B84E23"/>
    <w:rsid w:val="00B8502A"/>
    <w:rsid w:val="00B850A9"/>
    <w:rsid w:val="00B851EA"/>
    <w:rsid w:val="00B852C0"/>
    <w:rsid w:val="00B854C4"/>
    <w:rsid w:val="00B8575A"/>
    <w:rsid w:val="00B857B6"/>
    <w:rsid w:val="00B8580F"/>
    <w:rsid w:val="00B8592F"/>
    <w:rsid w:val="00B85A32"/>
    <w:rsid w:val="00B86182"/>
    <w:rsid w:val="00B861D0"/>
    <w:rsid w:val="00B8632E"/>
    <w:rsid w:val="00B8666B"/>
    <w:rsid w:val="00B86700"/>
    <w:rsid w:val="00B8680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3F3"/>
    <w:rsid w:val="00B925A0"/>
    <w:rsid w:val="00B92772"/>
    <w:rsid w:val="00B927DA"/>
    <w:rsid w:val="00B9297D"/>
    <w:rsid w:val="00B929E3"/>
    <w:rsid w:val="00B92AB0"/>
    <w:rsid w:val="00B92D67"/>
    <w:rsid w:val="00B92DF9"/>
    <w:rsid w:val="00B92FC9"/>
    <w:rsid w:val="00B9323E"/>
    <w:rsid w:val="00B93264"/>
    <w:rsid w:val="00B932C3"/>
    <w:rsid w:val="00B93441"/>
    <w:rsid w:val="00B9389F"/>
    <w:rsid w:val="00B93AFD"/>
    <w:rsid w:val="00B93F37"/>
    <w:rsid w:val="00B944AE"/>
    <w:rsid w:val="00B94694"/>
    <w:rsid w:val="00B9474D"/>
    <w:rsid w:val="00B947D2"/>
    <w:rsid w:val="00B94927"/>
    <w:rsid w:val="00B949CF"/>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A2"/>
    <w:rsid w:val="00B96F68"/>
    <w:rsid w:val="00B97019"/>
    <w:rsid w:val="00B9716A"/>
    <w:rsid w:val="00B97459"/>
    <w:rsid w:val="00B9762F"/>
    <w:rsid w:val="00B9782F"/>
    <w:rsid w:val="00B978BE"/>
    <w:rsid w:val="00B97AF5"/>
    <w:rsid w:val="00B97B13"/>
    <w:rsid w:val="00B97D62"/>
    <w:rsid w:val="00B97DB7"/>
    <w:rsid w:val="00B97FCC"/>
    <w:rsid w:val="00BA004F"/>
    <w:rsid w:val="00BA019F"/>
    <w:rsid w:val="00BA02BD"/>
    <w:rsid w:val="00BA0423"/>
    <w:rsid w:val="00BA07DD"/>
    <w:rsid w:val="00BA0903"/>
    <w:rsid w:val="00BA097E"/>
    <w:rsid w:val="00BA0A10"/>
    <w:rsid w:val="00BA0CCF"/>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AB1"/>
    <w:rsid w:val="00BA2BDA"/>
    <w:rsid w:val="00BA2DC1"/>
    <w:rsid w:val="00BA2DFC"/>
    <w:rsid w:val="00BA2E18"/>
    <w:rsid w:val="00BA305B"/>
    <w:rsid w:val="00BA31F2"/>
    <w:rsid w:val="00BA363D"/>
    <w:rsid w:val="00BA37B5"/>
    <w:rsid w:val="00BA3860"/>
    <w:rsid w:val="00BA39C9"/>
    <w:rsid w:val="00BA3BED"/>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AA"/>
    <w:rsid w:val="00BA56FD"/>
    <w:rsid w:val="00BA593B"/>
    <w:rsid w:val="00BA5959"/>
    <w:rsid w:val="00BA5C41"/>
    <w:rsid w:val="00BA5C8D"/>
    <w:rsid w:val="00BA5D83"/>
    <w:rsid w:val="00BA5F88"/>
    <w:rsid w:val="00BA6043"/>
    <w:rsid w:val="00BA604A"/>
    <w:rsid w:val="00BA642C"/>
    <w:rsid w:val="00BA663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6E8"/>
    <w:rsid w:val="00BB17FD"/>
    <w:rsid w:val="00BB18FC"/>
    <w:rsid w:val="00BB1A58"/>
    <w:rsid w:val="00BB1C0E"/>
    <w:rsid w:val="00BB1D08"/>
    <w:rsid w:val="00BB1D77"/>
    <w:rsid w:val="00BB1FB7"/>
    <w:rsid w:val="00BB202B"/>
    <w:rsid w:val="00BB2272"/>
    <w:rsid w:val="00BB25D5"/>
    <w:rsid w:val="00BB276B"/>
    <w:rsid w:val="00BB287A"/>
    <w:rsid w:val="00BB2A29"/>
    <w:rsid w:val="00BB2DE8"/>
    <w:rsid w:val="00BB2F73"/>
    <w:rsid w:val="00BB326B"/>
    <w:rsid w:val="00BB35A3"/>
    <w:rsid w:val="00BB35E4"/>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12B4"/>
    <w:rsid w:val="00BC137E"/>
    <w:rsid w:val="00BC1460"/>
    <w:rsid w:val="00BC1707"/>
    <w:rsid w:val="00BC17E0"/>
    <w:rsid w:val="00BC1912"/>
    <w:rsid w:val="00BC19DD"/>
    <w:rsid w:val="00BC1BAB"/>
    <w:rsid w:val="00BC1BD1"/>
    <w:rsid w:val="00BC1C9D"/>
    <w:rsid w:val="00BC207C"/>
    <w:rsid w:val="00BC23CB"/>
    <w:rsid w:val="00BC244D"/>
    <w:rsid w:val="00BC268F"/>
    <w:rsid w:val="00BC280E"/>
    <w:rsid w:val="00BC295D"/>
    <w:rsid w:val="00BC2A47"/>
    <w:rsid w:val="00BC2B0F"/>
    <w:rsid w:val="00BC2C39"/>
    <w:rsid w:val="00BC2CC3"/>
    <w:rsid w:val="00BC2F29"/>
    <w:rsid w:val="00BC30B3"/>
    <w:rsid w:val="00BC30FC"/>
    <w:rsid w:val="00BC345D"/>
    <w:rsid w:val="00BC348F"/>
    <w:rsid w:val="00BC3554"/>
    <w:rsid w:val="00BC3599"/>
    <w:rsid w:val="00BC366E"/>
    <w:rsid w:val="00BC3788"/>
    <w:rsid w:val="00BC37D3"/>
    <w:rsid w:val="00BC3958"/>
    <w:rsid w:val="00BC3B1D"/>
    <w:rsid w:val="00BC3C42"/>
    <w:rsid w:val="00BC3C8A"/>
    <w:rsid w:val="00BC3F21"/>
    <w:rsid w:val="00BC4522"/>
    <w:rsid w:val="00BC4A2C"/>
    <w:rsid w:val="00BC4EB7"/>
    <w:rsid w:val="00BC502C"/>
    <w:rsid w:val="00BC5489"/>
    <w:rsid w:val="00BC574C"/>
    <w:rsid w:val="00BC5A9F"/>
    <w:rsid w:val="00BC5F48"/>
    <w:rsid w:val="00BC5F6C"/>
    <w:rsid w:val="00BC61BB"/>
    <w:rsid w:val="00BC675C"/>
    <w:rsid w:val="00BC69F2"/>
    <w:rsid w:val="00BC6D0C"/>
    <w:rsid w:val="00BC6DA1"/>
    <w:rsid w:val="00BC6EAB"/>
    <w:rsid w:val="00BC72FA"/>
    <w:rsid w:val="00BC7706"/>
    <w:rsid w:val="00BC7789"/>
    <w:rsid w:val="00BC7848"/>
    <w:rsid w:val="00BC7C0B"/>
    <w:rsid w:val="00BD00D5"/>
    <w:rsid w:val="00BD0265"/>
    <w:rsid w:val="00BD0374"/>
    <w:rsid w:val="00BD04C3"/>
    <w:rsid w:val="00BD0754"/>
    <w:rsid w:val="00BD0A40"/>
    <w:rsid w:val="00BD0CE4"/>
    <w:rsid w:val="00BD0E95"/>
    <w:rsid w:val="00BD107B"/>
    <w:rsid w:val="00BD1137"/>
    <w:rsid w:val="00BD1840"/>
    <w:rsid w:val="00BD1890"/>
    <w:rsid w:val="00BD197C"/>
    <w:rsid w:val="00BD1D7B"/>
    <w:rsid w:val="00BD1E0A"/>
    <w:rsid w:val="00BD1F00"/>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A69"/>
    <w:rsid w:val="00BD3CFC"/>
    <w:rsid w:val="00BD3E43"/>
    <w:rsid w:val="00BD4426"/>
    <w:rsid w:val="00BD464B"/>
    <w:rsid w:val="00BD467C"/>
    <w:rsid w:val="00BD4763"/>
    <w:rsid w:val="00BD47F6"/>
    <w:rsid w:val="00BD47F9"/>
    <w:rsid w:val="00BD483D"/>
    <w:rsid w:val="00BD4A94"/>
    <w:rsid w:val="00BD4DD9"/>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6EB4"/>
    <w:rsid w:val="00BD71BA"/>
    <w:rsid w:val="00BD7461"/>
    <w:rsid w:val="00BD749F"/>
    <w:rsid w:val="00BD7514"/>
    <w:rsid w:val="00BD7519"/>
    <w:rsid w:val="00BD7A8B"/>
    <w:rsid w:val="00BE0023"/>
    <w:rsid w:val="00BE02F5"/>
    <w:rsid w:val="00BE041B"/>
    <w:rsid w:val="00BE0565"/>
    <w:rsid w:val="00BE0573"/>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5EA"/>
    <w:rsid w:val="00BE2772"/>
    <w:rsid w:val="00BE2946"/>
    <w:rsid w:val="00BE29E7"/>
    <w:rsid w:val="00BE2AA2"/>
    <w:rsid w:val="00BE2CBD"/>
    <w:rsid w:val="00BE2CD6"/>
    <w:rsid w:val="00BE2DF6"/>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9A4"/>
    <w:rsid w:val="00BE49F3"/>
    <w:rsid w:val="00BE4A57"/>
    <w:rsid w:val="00BE4B30"/>
    <w:rsid w:val="00BE4B94"/>
    <w:rsid w:val="00BE4BCB"/>
    <w:rsid w:val="00BE525F"/>
    <w:rsid w:val="00BE52A8"/>
    <w:rsid w:val="00BE53E5"/>
    <w:rsid w:val="00BE5566"/>
    <w:rsid w:val="00BE5930"/>
    <w:rsid w:val="00BE5B97"/>
    <w:rsid w:val="00BE5CA8"/>
    <w:rsid w:val="00BE5E26"/>
    <w:rsid w:val="00BE608A"/>
    <w:rsid w:val="00BE60EC"/>
    <w:rsid w:val="00BE6248"/>
    <w:rsid w:val="00BE653C"/>
    <w:rsid w:val="00BE66F1"/>
    <w:rsid w:val="00BE6A7A"/>
    <w:rsid w:val="00BE6C57"/>
    <w:rsid w:val="00BE6F71"/>
    <w:rsid w:val="00BE7377"/>
    <w:rsid w:val="00BE7381"/>
    <w:rsid w:val="00BE7656"/>
    <w:rsid w:val="00BE77BA"/>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C8"/>
    <w:rsid w:val="00BF273B"/>
    <w:rsid w:val="00BF283D"/>
    <w:rsid w:val="00BF28C2"/>
    <w:rsid w:val="00BF28DB"/>
    <w:rsid w:val="00BF2B6B"/>
    <w:rsid w:val="00BF2D5C"/>
    <w:rsid w:val="00BF3315"/>
    <w:rsid w:val="00BF37D3"/>
    <w:rsid w:val="00BF42A4"/>
    <w:rsid w:val="00BF4464"/>
    <w:rsid w:val="00BF44AD"/>
    <w:rsid w:val="00BF457C"/>
    <w:rsid w:val="00BF47B5"/>
    <w:rsid w:val="00BF48D2"/>
    <w:rsid w:val="00BF4A2A"/>
    <w:rsid w:val="00BF4A31"/>
    <w:rsid w:val="00BF4A61"/>
    <w:rsid w:val="00BF4C74"/>
    <w:rsid w:val="00BF523C"/>
    <w:rsid w:val="00BF52AF"/>
    <w:rsid w:val="00BF5607"/>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2CF"/>
    <w:rsid w:val="00C00694"/>
    <w:rsid w:val="00C00723"/>
    <w:rsid w:val="00C00838"/>
    <w:rsid w:val="00C008D7"/>
    <w:rsid w:val="00C00ABB"/>
    <w:rsid w:val="00C00B5B"/>
    <w:rsid w:val="00C00C9F"/>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2E66"/>
    <w:rsid w:val="00C03016"/>
    <w:rsid w:val="00C03188"/>
    <w:rsid w:val="00C03381"/>
    <w:rsid w:val="00C033DE"/>
    <w:rsid w:val="00C0358A"/>
    <w:rsid w:val="00C0359E"/>
    <w:rsid w:val="00C03624"/>
    <w:rsid w:val="00C036F6"/>
    <w:rsid w:val="00C03735"/>
    <w:rsid w:val="00C0384E"/>
    <w:rsid w:val="00C039CF"/>
    <w:rsid w:val="00C03A89"/>
    <w:rsid w:val="00C03BD7"/>
    <w:rsid w:val="00C03E47"/>
    <w:rsid w:val="00C03FD4"/>
    <w:rsid w:val="00C040F1"/>
    <w:rsid w:val="00C041A7"/>
    <w:rsid w:val="00C04274"/>
    <w:rsid w:val="00C0430B"/>
    <w:rsid w:val="00C04391"/>
    <w:rsid w:val="00C04397"/>
    <w:rsid w:val="00C043B1"/>
    <w:rsid w:val="00C043C0"/>
    <w:rsid w:val="00C0459F"/>
    <w:rsid w:val="00C045C0"/>
    <w:rsid w:val="00C045DF"/>
    <w:rsid w:val="00C04861"/>
    <w:rsid w:val="00C04B2B"/>
    <w:rsid w:val="00C04D39"/>
    <w:rsid w:val="00C04E04"/>
    <w:rsid w:val="00C04EDC"/>
    <w:rsid w:val="00C04FEF"/>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860"/>
    <w:rsid w:val="00C10A32"/>
    <w:rsid w:val="00C10D1D"/>
    <w:rsid w:val="00C111D6"/>
    <w:rsid w:val="00C11438"/>
    <w:rsid w:val="00C1148A"/>
    <w:rsid w:val="00C11586"/>
    <w:rsid w:val="00C11786"/>
    <w:rsid w:val="00C119B2"/>
    <w:rsid w:val="00C11B1E"/>
    <w:rsid w:val="00C11E5C"/>
    <w:rsid w:val="00C11F9A"/>
    <w:rsid w:val="00C12447"/>
    <w:rsid w:val="00C126E1"/>
    <w:rsid w:val="00C126F9"/>
    <w:rsid w:val="00C126FE"/>
    <w:rsid w:val="00C1275B"/>
    <w:rsid w:val="00C127FA"/>
    <w:rsid w:val="00C12844"/>
    <w:rsid w:val="00C129EE"/>
    <w:rsid w:val="00C12AAE"/>
    <w:rsid w:val="00C12B10"/>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5260"/>
    <w:rsid w:val="00C152F8"/>
    <w:rsid w:val="00C1531F"/>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5C7"/>
    <w:rsid w:val="00C22695"/>
    <w:rsid w:val="00C226B8"/>
    <w:rsid w:val="00C229E1"/>
    <w:rsid w:val="00C22A35"/>
    <w:rsid w:val="00C22A76"/>
    <w:rsid w:val="00C22D49"/>
    <w:rsid w:val="00C232D3"/>
    <w:rsid w:val="00C235CE"/>
    <w:rsid w:val="00C237E4"/>
    <w:rsid w:val="00C23C42"/>
    <w:rsid w:val="00C23DC3"/>
    <w:rsid w:val="00C23DDA"/>
    <w:rsid w:val="00C243F4"/>
    <w:rsid w:val="00C2445B"/>
    <w:rsid w:val="00C246C6"/>
    <w:rsid w:val="00C246E1"/>
    <w:rsid w:val="00C247CB"/>
    <w:rsid w:val="00C24868"/>
    <w:rsid w:val="00C248AD"/>
    <w:rsid w:val="00C24DE9"/>
    <w:rsid w:val="00C2512E"/>
    <w:rsid w:val="00C2515B"/>
    <w:rsid w:val="00C252E6"/>
    <w:rsid w:val="00C254FE"/>
    <w:rsid w:val="00C25831"/>
    <w:rsid w:val="00C25C1C"/>
    <w:rsid w:val="00C26106"/>
    <w:rsid w:val="00C2647D"/>
    <w:rsid w:val="00C26517"/>
    <w:rsid w:val="00C2656B"/>
    <w:rsid w:val="00C265AD"/>
    <w:rsid w:val="00C2662C"/>
    <w:rsid w:val="00C26ADA"/>
    <w:rsid w:val="00C26B04"/>
    <w:rsid w:val="00C26C2A"/>
    <w:rsid w:val="00C26C72"/>
    <w:rsid w:val="00C26D07"/>
    <w:rsid w:val="00C26DF3"/>
    <w:rsid w:val="00C272C0"/>
    <w:rsid w:val="00C2765B"/>
    <w:rsid w:val="00C2782F"/>
    <w:rsid w:val="00C27B0C"/>
    <w:rsid w:val="00C27E72"/>
    <w:rsid w:val="00C30071"/>
    <w:rsid w:val="00C30095"/>
    <w:rsid w:val="00C3053C"/>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11"/>
    <w:rsid w:val="00C32A26"/>
    <w:rsid w:val="00C32C79"/>
    <w:rsid w:val="00C32F42"/>
    <w:rsid w:val="00C33378"/>
    <w:rsid w:val="00C333BD"/>
    <w:rsid w:val="00C33416"/>
    <w:rsid w:val="00C33550"/>
    <w:rsid w:val="00C33854"/>
    <w:rsid w:val="00C33B6F"/>
    <w:rsid w:val="00C341B5"/>
    <w:rsid w:val="00C34203"/>
    <w:rsid w:val="00C34257"/>
    <w:rsid w:val="00C34448"/>
    <w:rsid w:val="00C347B5"/>
    <w:rsid w:val="00C34A1A"/>
    <w:rsid w:val="00C34D2A"/>
    <w:rsid w:val="00C34EC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31F"/>
    <w:rsid w:val="00C377EE"/>
    <w:rsid w:val="00C3781C"/>
    <w:rsid w:val="00C3797F"/>
    <w:rsid w:val="00C379A5"/>
    <w:rsid w:val="00C37BBA"/>
    <w:rsid w:val="00C37E0C"/>
    <w:rsid w:val="00C37E3C"/>
    <w:rsid w:val="00C37E82"/>
    <w:rsid w:val="00C4006F"/>
    <w:rsid w:val="00C40378"/>
    <w:rsid w:val="00C40461"/>
    <w:rsid w:val="00C4078E"/>
    <w:rsid w:val="00C40795"/>
    <w:rsid w:val="00C4082E"/>
    <w:rsid w:val="00C40A8D"/>
    <w:rsid w:val="00C40E22"/>
    <w:rsid w:val="00C40FD4"/>
    <w:rsid w:val="00C410FB"/>
    <w:rsid w:val="00C41145"/>
    <w:rsid w:val="00C412BC"/>
    <w:rsid w:val="00C4136E"/>
    <w:rsid w:val="00C413DB"/>
    <w:rsid w:val="00C41408"/>
    <w:rsid w:val="00C415A1"/>
    <w:rsid w:val="00C41A36"/>
    <w:rsid w:val="00C41AD9"/>
    <w:rsid w:val="00C41AF9"/>
    <w:rsid w:val="00C41DC8"/>
    <w:rsid w:val="00C4234A"/>
    <w:rsid w:val="00C423E0"/>
    <w:rsid w:val="00C425F6"/>
    <w:rsid w:val="00C425F7"/>
    <w:rsid w:val="00C426DD"/>
    <w:rsid w:val="00C42949"/>
    <w:rsid w:val="00C42AC6"/>
    <w:rsid w:val="00C42ADC"/>
    <w:rsid w:val="00C42B4A"/>
    <w:rsid w:val="00C42BEB"/>
    <w:rsid w:val="00C42DFA"/>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50AF"/>
    <w:rsid w:val="00C45194"/>
    <w:rsid w:val="00C45377"/>
    <w:rsid w:val="00C45416"/>
    <w:rsid w:val="00C45685"/>
    <w:rsid w:val="00C4584A"/>
    <w:rsid w:val="00C45A79"/>
    <w:rsid w:val="00C45B88"/>
    <w:rsid w:val="00C45BAC"/>
    <w:rsid w:val="00C46083"/>
    <w:rsid w:val="00C4618A"/>
    <w:rsid w:val="00C463EC"/>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4A7"/>
    <w:rsid w:val="00C524EC"/>
    <w:rsid w:val="00C5256A"/>
    <w:rsid w:val="00C525C8"/>
    <w:rsid w:val="00C528CB"/>
    <w:rsid w:val="00C52B36"/>
    <w:rsid w:val="00C52C6F"/>
    <w:rsid w:val="00C52D07"/>
    <w:rsid w:val="00C52EE1"/>
    <w:rsid w:val="00C53532"/>
    <w:rsid w:val="00C536CF"/>
    <w:rsid w:val="00C538E8"/>
    <w:rsid w:val="00C539F8"/>
    <w:rsid w:val="00C53C56"/>
    <w:rsid w:val="00C53D9F"/>
    <w:rsid w:val="00C53ED1"/>
    <w:rsid w:val="00C5410B"/>
    <w:rsid w:val="00C5418D"/>
    <w:rsid w:val="00C542EF"/>
    <w:rsid w:val="00C54363"/>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AB6"/>
    <w:rsid w:val="00C56BFA"/>
    <w:rsid w:val="00C56C41"/>
    <w:rsid w:val="00C57531"/>
    <w:rsid w:val="00C57874"/>
    <w:rsid w:val="00C57B40"/>
    <w:rsid w:val="00C57BAB"/>
    <w:rsid w:val="00C57D26"/>
    <w:rsid w:val="00C57DEA"/>
    <w:rsid w:val="00C57DEB"/>
    <w:rsid w:val="00C57FA0"/>
    <w:rsid w:val="00C6009B"/>
    <w:rsid w:val="00C601E3"/>
    <w:rsid w:val="00C6033B"/>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8"/>
    <w:rsid w:val="00C672EA"/>
    <w:rsid w:val="00C67378"/>
    <w:rsid w:val="00C67406"/>
    <w:rsid w:val="00C676ED"/>
    <w:rsid w:val="00C67C30"/>
    <w:rsid w:val="00C67C76"/>
    <w:rsid w:val="00C70053"/>
    <w:rsid w:val="00C70083"/>
    <w:rsid w:val="00C701F4"/>
    <w:rsid w:val="00C70352"/>
    <w:rsid w:val="00C703DE"/>
    <w:rsid w:val="00C704BF"/>
    <w:rsid w:val="00C70755"/>
    <w:rsid w:val="00C707C0"/>
    <w:rsid w:val="00C70831"/>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3DD"/>
    <w:rsid w:val="00C73673"/>
    <w:rsid w:val="00C73693"/>
    <w:rsid w:val="00C7394B"/>
    <w:rsid w:val="00C73AE1"/>
    <w:rsid w:val="00C73D29"/>
    <w:rsid w:val="00C73D89"/>
    <w:rsid w:val="00C7420C"/>
    <w:rsid w:val="00C74216"/>
    <w:rsid w:val="00C742A9"/>
    <w:rsid w:val="00C74547"/>
    <w:rsid w:val="00C74977"/>
    <w:rsid w:val="00C74AC8"/>
    <w:rsid w:val="00C74AF7"/>
    <w:rsid w:val="00C74D03"/>
    <w:rsid w:val="00C74EB8"/>
    <w:rsid w:val="00C7539A"/>
    <w:rsid w:val="00C754B5"/>
    <w:rsid w:val="00C754B8"/>
    <w:rsid w:val="00C759A0"/>
    <w:rsid w:val="00C75B3D"/>
    <w:rsid w:val="00C75B89"/>
    <w:rsid w:val="00C75C06"/>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55B"/>
    <w:rsid w:val="00C8256F"/>
    <w:rsid w:val="00C826D0"/>
    <w:rsid w:val="00C82764"/>
    <w:rsid w:val="00C8280C"/>
    <w:rsid w:val="00C82945"/>
    <w:rsid w:val="00C8296C"/>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CBD"/>
    <w:rsid w:val="00C83FF0"/>
    <w:rsid w:val="00C8414B"/>
    <w:rsid w:val="00C8429D"/>
    <w:rsid w:val="00C842AA"/>
    <w:rsid w:val="00C843A7"/>
    <w:rsid w:val="00C846A7"/>
    <w:rsid w:val="00C846E5"/>
    <w:rsid w:val="00C84731"/>
    <w:rsid w:val="00C847E5"/>
    <w:rsid w:val="00C84809"/>
    <w:rsid w:val="00C84A05"/>
    <w:rsid w:val="00C84B12"/>
    <w:rsid w:val="00C84B41"/>
    <w:rsid w:val="00C85070"/>
    <w:rsid w:val="00C85794"/>
    <w:rsid w:val="00C858EE"/>
    <w:rsid w:val="00C859F2"/>
    <w:rsid w:val="00C85A40"/>
    <w:rsid w:val="00C85E5E"/>
    <w:rsid w:val="00C85E62"/>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B24"/>
    <w:rsid w:val="00C90EF8"/>
    <w:rsid w:val="00C90F2D"/>
    <w:rsid w:val="00C90F6B"/>
    <w:rsid w:val="00C91427"/>
    <w:rsid w:val="00C91448"/>
    <w:rsid w:val="00C91478"/>
    <w:rsid w:val="00C914CA"/>
    <w:rsid w:val="00C9158E"/>
    <w:rsid w:val="00C91602"/>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4AD"/>
    <w:rsid w:val="00C97715"/>
    <w:rsid w:val="00C97727"/>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19E"/>
    <w:rsid w:val="00CA2423"/>
    <w:rsid w:val="00CA254B"/>
    <w:rsid w:val="00CA275E"/>
    <w:rsid w:val="00CA279F"/>
    <w:rsid w:val="00CA29B0"/>
    <w:rsid w:val="00CA2A01"/>
    <w:rsid w:val="00CA2B57"/>
    <w:rsid w:val="00CA2CFF"/>
    <w:rsid w:val="00CA2EF8"/>
    <w:rsid w:val="00CA312C"/>
    <w:rsid w:val="00CA3204"/>
    <w:rsid w:val="00CA3457"/>
    <w:rsid w:val="00CA3512"/>
    <w:rsid w:val="00CA3609"/>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A7"/>
    <w:rsid w:val="00CB087C"/>
    <w:rsid w:val="00CB0BE8"/>
    <w:rsid w:val="00CB0DA9"/>
    <w:rsid w:val="00CB0ECC"/>
    <w:rsid w:val="00CB0ECE"/>
    <w:rsid w:val="00CB0FD6"/>
    <w:rsid w:val="00CB10D6"/>
    <w:rsid w:val="00CB158C"/>
    <w:rsid w:val="00CB1644"/>
    <w:rsid w:val="00CB166C"/>
    <w:rsid w:val="00CB2306"/>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4D0"/>
    <w:rsid w:val="00CC050E"/>
    <w:rsid w:val="00CC05C0"/>
    <w:rsid w:val="00CC082E"/>
    <w:rsid w:val="00CC0AE7"/>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3F"/>
    <w:rsid w:val="00CC603C"/>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7C4"/>
    <w:rsid w:val="00CD08CD"/>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405"/>
    <w:rsid w:val="00CD3775"/>
    <w:rsid w:val="00CD37F4"/>
    <w:rsid w:val="00CD38E3"/>
    <w:rsid w:val="00CD38EA"/>
    <w:rsid w:val="00CD3B44"/>
    <w:rsid w:val="00CD3BB6"/>
    <w:rsid w:val="00CD3E93"/>
    <w:rsid w:val="00CD3F35"/>
    <w:rsid w:val="00CD3FB1"/>
    <w:rsid w:val="00CD469C"/>
    <w:rsid w:val="00CD46E6"/>
    <w:rsid w:val="00CD498A"/>
    <w:rsid w:val="00CD499B"/>
    <w:rsid w:val="00CD4A15"/>
    <w:rsid w:val="00CD4E0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FD4"/>
    <w:rsid w:val="00CD701A"/>
    <w:rsid w:val="00CD7045"/>
    <w:rsid w:val="00CD7247"/>
    <w:rsid w:val="00CD77CC"/>
    <w:rsid w:val="00CD784C"/>
    <w:rsid w:val="00CD793A"/>
    <w:rsid w:val="00CD7990"/>
    <w:rsid w:val="00CD7CA1"/>
    <w:rsid w:val="00CD7F94"/>
    <w:rsid w:val="00CE0275"/>
    <w:rsid w:val="00CE02CA"/>
    <w:rsid w:val="00CE0432"/>
    <w:rsid w:val="00CE0592"/>
    <w:rsid w:val="00CE0734"/>
    <w:rsid w:val="00CE0795"/>
    <w:rsid w:val="00CE07BD"/>
    <w:rsid w:val="00CE0AB0"/>
    <w:rsid w:val="00CE0D8A"/>
    <w:rsid w:val="00CE0DB6"/>
    <w:rsid w:val="00CE10EB"/>
    <w:rsid w:val="00CE110B"/>
    <w:rsid w:val="00CE12A3"/>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663"/>
    <w:rsid w:val="00CE394F"/>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8B1"/>
    <w:rsid w:val="00CE5E66"/>
    <w:rsid w:val="00CE5EF0"/>
    <w:rsid w:val="00CE614D"/>
    <w:rsid w:val="00CE620B"/>
    <w:rsid w:val="00CE666C"/>
    <w:rsid w:val="00CE6988"/>
    <w:rsid w:val="00CE699A"/>
    <w:rsid w:val="00CE69F7"/>
    <w:rsid w:val="00CE6A4D"/>
    <w:rsid w:val="00CE6BBA"/>
    <w:rsid w:val="00CE6D40"/>
    <w:rsid w:val="00CE6EAE"/>
    <w:rsid w:val="00CE758B"/>
    <w:rsid w:val="00CE769D"/>
    <w:rsid w:val="00CE7A3C"/>
    <w:rsid w:val="00CE7DBE"/>
    <w:rsid w:val="00CF003A"/>
    <w:rsid w:val="00CF01F9"/>
    <w:rsid w:val="00CF04B4"/>
    <w:rsid w:val="00CF05E8"/>
    <w:rsid w:val="00CF07A6"/>
    <w:rsid w:val="00CF0AED"/>
    <w:rsid w:val="00CF0FE3"/>
    <w:rsid w:val="00CF1187"/>
    <w:rsid w:val="00CF12EF"/>
    <w:rsid w:val="00CF1387"/>
    <w:rsid w:val="00CF1390"/>
    <w:rsid w:val="00CF1498"/>
    <w:rsid w:val="00CF15E9"/>
    <w:rsid w:val="00CF16C1"/>
    <w:rsid w:val="00CF175F"/>
    <w:rsid w:val="00CF176B"/>
    <w:rsid w:val="00CF1821"/>
    <w:rsid w:val="00CF1914"/>
    <w:rsid w:val="00CF1A7C"/>
    <w:rsid w:val="00CF1C40"/>
    <w:rsid w:val="00CF1DF2"/>
    <w:rsid w:val="00CF1F5C"/>
    <w:rsid w:val="00CF2009"/>
    <w:rsid w:val="00CF2243"/>
    <w:rsid w:val="00CF229B"/>
    <w:rsid w:val="00CF25A2"/>
    <w:rsid w:val="00CF2918"/>
    <w:rsid w:val="00CF29E6"/>
    <w:rsid w:val="00CF2D32"/>
    <w:rsid w:val="00CF2F3C"/>
    <w:rsid w:val="00CF3077"/>
    <w:rsid w:val="00CF34DA"/>
    <w:rsid w:val="00CF3BA7"/>
    <w:rsid w:val="00CF3EFE"/>
    <w:rsid w:val="00CF40F4"/>
    <w:rsid w:val="00CF42C3"/>
    <w:rsid w:val="00CF446E"/>
    <w:rsid w:val="00CF456E"/>
    <w:rsid w:val="00CF4663"/>
    <w:rsid w:val="00CF46A0"/>
    <w:rsid w:val="00CF46D3"/>
    <w:rsid w:val="00CF4743"/>
    <w:rsid w:val="00CF4909"/>
    <w:rsid w:val="00CF49A4"/>
    <w:rsid w:val="00CF5036"/>
    <w:rsid w:val="00CF525D"/>
    <w:rsid w:val="00CF52A1"/>
    <w:rsid w:val="00CF537E"/>
    <w:rsid w:val="00CF5406"/>
    <w:rsid w:val="00CF57AA"/>
    <w:rsid w:val="00CF57C4"/>
    <w:rsid w:val="00CF597A"/>
    <w:rsid w:val="00CF5B06"/>
    <w:rsid w:val="00CF6130"/>
    <w:rsid w:val="00CF6136"/>
    <w:rsid w:val="00CF6235"/>
    <w:rsid w:val="00CF63E5"/>
    <w:rsid w:val="00CF6442"/>
    <w:rsid w:val="00CF66AB"/>
    <w:rsid w:val="00CF67A3"/>
    <w:rsid w:val="00CF6868"/>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0D3"/>
    <w:rsid w:val="00D00121"/>
    <w:rsid w:val="00D0041C"/>
    <w:rsid w:val="00D00502"/>
    <w:rsid w:val="00D007E0"/>
    <w:rsid w:val="00D0087B"/>
    <w:rsid w:val="00D00B73"/>
    <w:rsid w:val="00D00DDD"/>
    <w:rsid w:val="00D00F33"/>
    <w:rsid w:val="00D00FCA"/>
    <w:rsid w:val="00D01294"/>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3AA"/>
    <w:rsid w:val="00D044FC"/>
    <w:rsid w:val="00D0459B"/>
    <w:rsid w:val="00D046DE"/>
    <w:rsid w:val="00D0470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875"/>
    <w:rsid w:val="00D07B29"/>
    <w:rsid w:val="00D07C1E"/>
    <w:rsid w:val="00D07C80"/>
    <w:rsid w:val="00D07C9B"/>
    <w:rsid w:val="00D07CF4"/>
    <w:rsid w:val="00D10043"/>
    <w:rsid w:val="00D1005F"/>
    <w:rsid w:val="00D10150"/>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9E"/>
    <w:rsid w:val="00D1500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8D"/>
    <w:rsid w:val="00D210F0"/>
    <w:rsid w:val="00D21759"/>
    <w:rsid w:val="00D218EE"/>
    <w:rsid w:val="00D21CF3"/>
    <w:rsid w:val="00D2203C"/>
    <w:rsid w:val="00D221D6"/>
    <w:rsid w:val="00D2227C"/>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70"/>
    <w:rsid w:val="00D24C8F"/>
    <w:rsid w:val="00D25282"/>
    <w:rsid w:val="00D2562B"/>
    <w:rsid w:val="00D256F0"/>
    <w:rsid w:val="00D25A4B"/>
    <w:rsid w:val="00D25AB9"/>
    <w:rsid w:val="00D25AE4"/>
    <w:rsid w:val="00D25E0A"/>
    <w:rsid w:val="00D25F7E"/>
    <w:rsid w:val="00D260BC"/>
    <w:rsid w:val="00D262E1"/>
    <w:rsid w:val="00D26A41"/>
    <w:rsid w:val="00D26AA2"/>
    <w:rsid w:val="00D26B28"/>
    <w:rsid w:val="00D26B80"/>
    <w:rsid w:val="00D26F19"/>
    <w:rsid w:val="00D27149"/>
    <w:rsid w:val="00D27642"/>
    <w:rsid w:val="00D277E2"/>
    <w:rsid w:val="00D278CD"/>
    <w:rsid w:val="00D30004"/>
    <w:rsid w:val="00D3004D"/>
    <w:rsid w:val="00D3012F"/>
    <w:rsid w:val="00D307F7"/>
    <w:rsid w:val="00D3099A"/>
    <w:rsid w:val="00D309E3"/>
    <w:rsid w:val="00D30B11"/>
    <w:rsid w:val="00D30BED"/>
    <w:rsid w:val="00D30D70"/>
    <w:rsid w:val="00D3111E"/>
    <w:rsid w:val="00D311F7"/>
    <w:rsid w:val="00D311FC"/>
    <w:rsid w:val="00D3123E"/>
    <w:rsid w:val="00D315C1"/>
    <w:rsid w:val="00D31615"/>
    <w:rsid w:val="00D31649"/>
    <w:rsid w:val="00D316B4"/>
    <w:rsid w:val="00D317D0"/>
    <w:rsid w:val="00D319FC"/>
    <w:rsid w:val="00D31D75"/>
    <w:rsid w:val="00D320E6"/>
    <w:rsid w:val="00D326D7"/>
    <w:rsid w:val="00D32A0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52AB"/>
    <w:rsid w:val="00D35515"/>
    <w:rsid w:val="00D35722"/>
    <w:rsid w:val="00D3575C"/>
    <w:rsid w:val="00D35824"/>
    <w:rsid w:val="00D35865"/>
    <w:rsid w:val="00D35AA0"/>
    <w:rsid w:val="00D35C5B"/>
    <w:rsid w:val="00D35DF4"/>
    <w:rsid w:val="00D35E33"/>
    <w:rsid w:val="00D360C3"/>
    <w:rsid w:val="00D363D1"/>
    <w:rsid w:val="00D36435"/>
    <w:rsid w:val="00D36546"/>
    <w:rsid w:val="00D366F4"/>
    <w:rsid w:val="00D3692C"/>
    <w:rsid w:val="00D36B4F"/>
    <w:rsid w:val="00D36C51"/>
    <w:rsid w:val="00D370D2"/>
    <w:rsid w:val="00D37296"/>
    <w:rsid w:val="00D373AC"/>
    <w:rsid w:val="00D3753E"/>
    <w:rsid w:val="00D3761D"/>
    <w:rsid w:val="00D3791D"/>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18"/>
    <w:rsid w:val="00D43A7A"/>
    <w:rsid w:val="00D43B8C"/>
    <w:rsid w:val="00D43EF6"/>
    <w:rsid w:val="00D43EF8"/>
    <w:rsid w:val="00D4454F"/>
    <w:rsid w:val="00D44848"/>
    <w:rsid w:val="00D44A89"/>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918"/>
    <w:rsid w:val="00D4799B"/>
    <w:rsid w:val="00D47A75"/>
    <w:rsid w:val="00D47AAF"/>
    <w:rsid w:val="00D47AF3"/>
    <w:rsid w:val="00D47D11"/>
    <w:rsid w:val="00D47EC1"/>
    <w:rsid w:val="00D47ED8"/>
    <w:rsid w:val="00D50296"/>
    <w:rsid w:val="00D50399"/>
    <w:rsid w:val="00D5039C"/>
    <w:rsid w:val="00D50529"/>
    <w:rsid w:val="00D50595"/>
    <w:rsid w:val="00D5074D"/>
    <w:rsid w:val="00D5075C"/>
    <w:rsid w:val="00D5078E"/>
    <w:rsid w:val="00D50885"/>
    <w:rsid w:val="00D50953"/>
    <w:rsid w:val="00D50C37"/>
    <w:rsid w:val="00D50CA5"/>
    <w:rsid w:val="00D50E67"/>
    <w:rsid w:val="00D5101E"/>
    <w:rsid w:val="00D51028"/>
    <w:rsid w:val="00D5105C"/>
    <w:rsid w:val="00D51115"/>
    <w:rsid w:val="00D5126E"/>
    <w:rsid w:val="00D512F4"/>
    <w:rsid w:val="00D5152C"/>
    <w:rsid w:val="00D51D15"/>
    <w:rsid w:val="00D52191"/>
    <w:rsid w:val="00D5224E"/>
    <w:rsid w:val="00D52276"/>
    <w:rsid w:val="00D5242B"/>
    <w:rsid w:val="00D526B7"/>
    <w:rsid w:val="00D5296F"/>
    <w:rsid w:val="00D529D8"/>
    <w:rsid w:val="00D53501"/>
    <w:rsid w:val="00D535D7"/>
    <w:rsid w:val="00D53B02"/>
    <w:rsid w:val="00D54299"/>
    <w:rsid w:val="00D54399"/>
    <w:rsid w:val="00D5484C"/>
    <w:rsid w:val="00D54937"/>
    <w:rsid w:val="00D54A68"/>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9BE"/>
    <w:rsid w:val="00D56ECF"/>
    <w:rsid w:val="00D56F15"/>
    <w:rsid w:val="00D5719E"/>
    <w:rsid w:val="00D5778E"/>
    <w:rsid w:val="00D57A69"/>
    <w:rsid w:val="00D57C79"/>
    <w:rsid w:val="00D57D3D"/>
    <w:rsid w:val="00D60160"/>
    <w:rsid w:val="00D60183"/>
    <w:rsid w:val="00D602BF"/>
    <w:rsid w:val="00D604E6"/>
    <w:rsid w:val="00D60534"/>
    <w:rsid w:val="00D605DA"/>
    <w:rsid w:val="00D60752"/>
    <w:rsid w:val="00D607F8"/>
    <w:rsid w:val="00D609A0"/>
    <w:rsid w:val="00D60B12"/>
    <w:rsid w:val="00D60D30"/>
    <w:rsid w:val="00D60D80"/>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276A"/>
    <w:rsid w:val="00D6284B"/>
    <w:rsid w:val="00D628E8"/>
    <w:rsid w:val="00D62A44"/>
    <w:rsid w:val="00D62F50"/>
    <w:rsid w:val="00D632B1"/>
    <w:rsid w:val="00D63590"/>
    <w:rsid w:val="00D6386D"/>
    <w:rsid w:val="00D6387B"/>
    <w:rsid w:val="00D63A0D"/>
    <w:rsid w:val="00D63A40"/>
    <w:rsid w:val="00D63B51"/>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F2"/>
    <w:rsid w:val="00D66157"/>
    <w:rsid w:val="00D66189"/>
    <w:rsid w:val="00D66288"/>
    <w:rsid w:val="00D663C5"/>
    <w:rsid w:val="00D663EC"/>
    <w:rsid w:val="00D66581"/>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C6"/>
    <w:rsid w:val="00D7247B"/>
    <w:rsid w:val="00D725E0"/>
    <w:rsid w:val="00D72910"/>
    <w:rsid w:val="00D72A05"/>
    <w:rsid w:val="00D72C71"/>
    <w:rsid w:val="00D72CB3"/>
    <w:rsid w:val="00D72DF4"/>
    <w:rsid w:val="00D72F09"/>
    <w:rsid w:val="00D7309B"/>
    <w:rsid w:val="00D730B4"/>
    <w:rsid w:val="00D732E8"/>
    <w:rsid w:val="00D73560"/>
    <w:rsid w:val="00D738EE"/>
    <w:rsid w:val="00D73C17"/>
    <w:rsid w:val="00D73FEA"/>
    <w:rsid w:val="00D74231"/>
    <w:rsid w:val="00D742A7"/>
    <w:rsid w:val="00D7446E"/>
    <w:rsid w:val="00D74704"/>
    <w:rsid w:val="00D74A7D"/>
    <w:rsid w:val="00D74B9D"/>
    <w:rsid w:val="00D74D14"/>
    <w:rsid w:val="00D7505F"/>
    <w:rsid w:val="00D754C1"/>
    <w:rsid w:val="00D754E9"/>
    <w:rsid w:val="00D75BE6"/>
    <w:rsid w:val="00D75CA4"/>
    <w:rsid w:val="00D75FC5"/>
    <w:rsid w:val="00D7613F"/>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C0"/>
    <w:rsid w:val="00D86895"/>
    <w:rsid w:val="00D86B0C"/>
    <w:rsid w:val="00D87135"/>
    <w:rsid w:val="00D871BD"/>
    <w:rsid w:val="00D872D3"/>
    <w:rsid w:val="00D878C2"/>
    <w:rsid w:val="00D8796D"/>
    <w:rsid w:val="00D879ED"/>
    <w:rsid w:val="00D87ED2"/>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75"/>
    <w:rsid w:val="00D918D8"/>
    <w:rsid w:val="00D91BC5"/>
    <w:rsid w:val="00D91C4A"/>
    <w:rsid w:val="00D92004"/>
    <w:rsid w:val="00D92170"/>
    <w:rsid w:val="00D92301"/>
    <w:rsid w:val="00D923AC"/>
    <w:rsid w:val="00D926FE"/>
    <w:rsid w:val="00D92A16"/>
    <w:rsid w:val="00D92A5D"/>
    <w:rsid w:val="00D92CA0"/>
    <w:rsid w:val="00D92CE0"/>
    <w:rsid w:val="00D92EC5"/>
    <w:rsid w:val="00D92F6F"/>
    <w:rsid w:val="00D9323C"/>
    <w:rsid w:val="00D933CF"/>
    <w:rsid w:val="00D934D0"/>
    <w:rsid w:val="00D936E3"/>
    <w:rsid w:val="00D93AE7"/>
    <w:rsid w:val="00D93C80"/>
    <w:rsid w:val="00D93D86"/>
    <w:rsid w:val="00D93F1C"/>
    <w:rsid w:val="00D93F3E"/>
    <w:rsid w:val="00D93F74"/>
    <w:rsid w:val="00D94692"/>
    <w:rsid w:val="00D94B7D"/>
    <w:rsid w:val="00D94C27"/>
    <w:rsid w:val="00D950E5"/>
    <w:rsid w:val="00D95302"/>
    <w:rsid w:val="00D9534D"/>
    <w:rsid w:val="00D956AA"/>
    <w:rsid w:val="00D959D4"/>
    <w:rsid w:val="00D95A4D"/>
    <w:rsid w:val="00D95BB6"/>
    <w:rsid w:val="00D95CD2"/>
    <w:rsid w:val="00D95F46"/>
    <w:rsid w:val="00D9621C"/>
    <w:rsid w:val="00D962E9"/>
    <w:rsid w:val="00D96984"/>
    <w:rsid w:val="00D96DD1"/>
    <w:rsid w:val="00D96E4C"/>
    <w:rsid w:val="00D96F99"/>
    <w:rsid w:val="00D97301"/>
    <w:rsid w:val="00D97489"/>
    <w:rsid w:val="00D97673"/>
    <w:rsid w:val="00D976A8"/>
    <w:rsid w:val="00D97720"/>
    <w:rsid w:val="00D977E2"/>
    <w:rsid w:val="00D97812"/>
    <w:rsid w:val="00D97B30"/>
    <w:rsid w:val="00D97BC8"/>
    <w:rsid w:val="00D97C98"/>
    <w:rsid w:val="00D97D77"/>
    <w:rsid w:val="00DA0518"/>
    <w:rsid w:val="00DA094C"/>
    <w:rsid w:val="00DA0A8C"/>
    <w:rsid w:val="00DA0B0A"/>
    <w:rsid w:val="00DA0CBF"/>
    <w:rsid w:val="00DA0DBF"/>
    <w:rsid w:val="00DA0ECB"/>
    <w:rsid w:val="00DA1500"/>
    <w:rsid w:val="00DA1752"/>
    <w:rsid w:val="00DA1856"/>
    <w:rsid w:val="00DA1CF6"/>
    <w:rsid w:val="00DA1EBA"/>
    <w:rsid w:val="00DA214B"/>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122"/>
    <w:rsid w:val="00DA41BD"/>
    <w:rsid w:val="00DA451E"/>
    <w:rsid w:val="00DA4574"/>
    <w:rsid w:val="00DA47A5"/>
    <w:rsid w:val="00DA4B31"/>
    <w:rsid w:val="00DA4EEA"/>
    <w:rsid w:val="00DA4FB5"/>
    <w:rsid w:val="00DA504E"/>
    <w:rsid w:val="00DA5151"/>
    <w:rsid w:val="00DA52A4"/>
    <w:rsid w:val="00DA576D"/>
    <w:rsid w:val="00DA5780"/>
    <w:rsid w:val="00DA58CF"/>
    <w:rsid w:val="00DA61EB"/>
    <w:rsid w:val="00DA628C"/>
    <w:rsid w:val="00DA644D"/>
    <w:rsid w:val="00DA66FA"/>
    <w:rsid w:val="00DA67BD"/>
    <w:rsid w:val="00DA68F9"/>
    <w:rsid w:val="00DA6941"/>
    <w:rsid w:val="00DA6AF3"/>
    <w:rsid w:val="00DA6FB2"/>
    <w:rsid w:val="00DA7051"/>
    <w:rsid w:val="00DA71E8"/>
    <w:rsid w:val="00DA7245"/>
    <w:rsid w:val="00DA73D0"/>
    <w:rsid w:val="00DA74FB"/>
    <w:rsid w:val="00DA7583"/>
    <w:rsid w:val="00DA7813"/>
    <w:rsid w:val="00DB02E5"/>
    <w:rsid w:val="00DB0370"/>
    <w:rsid w:val="00DB04D5"/>
    <w:rsid w:val="00DB063C"/>
    <w:rsid w:val="00DB070C"/>
    <w:rsid w:val="00DB073F"/>
    <w:rsid w:val="00DB0883"/>
    <w:rsid w:val="00DB0CEF"/>
    <w:rsid w:val="00DB0D3B"/>
    <w:rsid w:val="00DB0E92"/>
    <w:rsid w:val="00DB0ECF"/>
    <w:rsid w:val="00DB13CE"/>
    <w:rsid w:val="00DB151C"/>
    <w:rsid w:val="00DB1770"/>
    <w:rsid w:val="00DB1826"/>
    <w:rsid w:val="00DB1857"/>
    <w:rsid w:val="00DB19FF"/>
    <w:rsid w:val="00DB1B90"/>
    <w:rsid w:val="00DB1BE9"/>
    <w:rsid w:val="00DB1CF8"/>
    <w:rsid w:val="00DB1E0D"/>
    <w:rsid w:val="00DB26BE"/>
    <w:rsid w:val="00DB2750"/>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9B"/>
    <w:rsid w:val="00DB444D"/>
    <w:rsid w:val="00DB4609"/>
    <w:rsid w:val="00DB47E3"/>
    <w:rsid w:val="00DB4861"/>
    <w:rsid w:val="00DB4866"/>
    <w:rsid w:val="00DB4FA5"/>
    <w:rsid w:val="00DB5233"/>
    <w:rsid w:val="00DB54D6"/>
    <w:rsid w:val="00DB5543"/>
    <w:rsid w:val="00DB5761"/>
    <w:rsid w:val="00DB58B7"/>
    <w:rsid w:val="00DB5A23"/>
    <w:rsid w:val="00DB5D9A"/>
    <w:rsid w:val="00DB5F6C"/>
    <w:rsid w:val="00DB630F"/>
    <w:rsid w:val="00DB65AA"/>
    <w:rsid w:val="00DB65C0"/>
    <w:rsid w:val="00DB6617"/>
    <w:rsid w:val="00DB68FD"/>
    <w:rsid w:val="00DB6A01"/>
    <w:rsid w:val="00DB6D30"/>
    <w:rsid w:val="00DB6DDA"/>
    <w:rsid w:val="00DB6ED4"/>
    <w:rsid w:val="00DB754B"/>
    <w:rsid w:val="00DB75A5"/>
    <w:rsid w:val="00DB7627"/>
    <w:rsid w:val="00DB76BD"/>
    <w:rsid w:val="00DB77C3"/>
    <w:rsid w:val="00DB797C"/>
    <w:rsid w:val="00DB7BEB"/>
    <w:rsid w:val="00DB7C06"/>
    <w:rsid w:val="00DB7EAF"/>
    <w:rsid w:val="00DB7ECA"/>
    <w:rsid w:val="00DC0283"/>
    <w:rsid w:val="00DC02F8"/>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995"/>
    <w:rsid w:val="00DC5A06"/>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A33"/>
    <w:rsid w:val="00DD0112"/>
    <w:rsid w:val="00DD0193"/>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DF8"/>
    <w:rsid w:val="00DD21B2"/>
    <w:rsid w:val="00DD2431"/>
    <w:rsid w:val="00DD2613"/>
    <w:rsid w:val="00DD297D"/>
    <w:rsid w:val="00DD29DC"/>
    <w:rsid w:val="00DD2D69"/>
    <w:rsid w:val="00DD2E78"/>
    <w:rsid w:val="00DD316C"/>
    <w:rsid w:val="00DD3D14"/>
    <w:rsid w:val="00DD3D6B"/>
    <w:rsid w:val="00DD3F03"/>
    <w:rsid w:val="00DD40FE"/>
    <w:rsid w:val="00DD410E"/>
    <w:rsid w:val="00DD465B"/>
    <w:rsid w:val="00DD46AE"/>
    <w:rsid w:val="00DD48E8"/>
    <w:rsid w:val="00DD48F6"/>
    <w:rsid w:val="00DD49BE"/>
    <w:rsid w:val="00DD4B07"/>
    <w:rsid w:val="00DD4C26"/>
    <w:rsid w:val="00DD4D7B"/>
    <w:rsid w:val="00DD4EB8"/>
    <w:rsid w:val="00DD5245"/>
    <w:rsid w:val="00DD52FD"/>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B9D"/>
    <w:rsid w:val="00DE3D7D"/>
    <w:rsid w:val="00DE3E6A"/>
    <w:rsid w:val="00DE3F96"/>
    <w:rsid w:val="00DE4698"/>
    <w:rsid w:val="00DE476D"/>
    <w:rsid w:val="00DE4805"/>
    <w:rsid w:val="00DE481B"/>
    <w:rsid w:val="00DE4921"/>
    <w:rsid w:val="00DE49E7"/>
    <w:rsid w:val="00DE4A1F"/>
    <w:rsid w:val="00DE4B36"/>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BA"/>
    <w:rsid w:val="00DE640F"/>
    <w:rsid w:val="00DE64B4"/>
    <w:rsid w:val="00DE65E8"/>
    <w:rsid w:val="00DE6756"/>
    <w:rsid w:val="00DE6829"/>
    <w:rsid w:val="00DE6906"/>
    <w:rsid w:val="00DE6AD5"/>
    <w:rsid w:val="00DE6BF2"/>
    <w:rsid w:val="00DE6D32"/>
    <w:rsid w:val="00DE6FF1"/>
    <w:rsid w:val="00DE6FF6"/>
    <w:rsid w:val="00DE717E"/>
    <w:rsid w:val="00DE73B5"/>
    <w:rsid w:val="00DE74FA"/>
    <w:rsid w:val="00DE75D5"/>
    <w:rsid w:val="00DE77B6"/>
    <w:rsid w:val="00DE7975"/>
    <w:rsid w:val="00DE7A54"/>
    <w:rsid w:val="00DE7BF9"/>
    <w:rsid w:val="00DE7C77"/>
    <w:rsid w:val="00DE7D45"/>
    <w:rsid w:val="00DE7DEF"/>
    <w:rsid w:val="00DE7EE8"/>
    <w:rsid w:val="00DE7FF1"/>
    <w:rsid w:val="00DF0055"/>
    <w:rsid w:val="00DF02F4"/>
    <w:rsid w:val="00DF02F8"/>
    <w:rsid w:val="00DF04B9"/>
    <w:rsid w:val="00DF08C5"/>
    <w:rsid w:val="00DF09BB"/>
    <w:rsid w:val="00DF09DA"/>
    <w:rsid w:val="00DF0A71"/>
    <w:rsid w:val="00DF0B7E"/>
    <w:rsid w:val="00DF0CF1"/>
    <w:rsid w:val="00DF1102"/>
    <w:rsid w:val="00DF11C5"/>
    <w:rsid w:val="00DF12B6"/>
    <w:rsid w:val="00DF13E5"/>
    <w:rsid w:val="00DF14FF"/>
    <w:rsid w:val="00DF18A5"/>
    <w:rsid w:val="00DF1B17"/>
    <w:rsid w:val="00DF1B6E"/>
    <w:rsid w:val="00DF1C18"/>
    <w:rsid w:val="00DF1DF8"/>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292"/>
    <w:rsid w:val="00DF5360"/>
    <w:rsid w:val="00DF5544"/>
    <w:rsid w:val="00DF5B9E"/>
    <w:rsid w:val="00DF604A"/>
    <w:rsid w:val="00DF6082"/>
    <w:rsid w:val="00DF6B06"/>
    <w:rsid w:val="00DF6BF7"/>
    <w:rsid w:val="00DF6CA8"/>
    <w:rsid w:val="00DF6D97"/>
    <w:rsid w:val="00DF6ECD"/>
    <w:rsid w:val="00DF6F13"/>
    <w:rsid w:val="00DF732A"/>
    <w:rsid w:val="00DF7371"/>
    <w:rsid w:val="00DF7661"/>
    <w:rsid w:val="00DF771E"/>
    <w:rsid w:val="00DF78D1"/>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94"/>
    <w:rsid w:val="00E02412"/>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AD"/>
    <w:rsid w:val="00E04221"/>
    <w:rsid w:val="00E0435A"/>
    <w:rsid w:val="00E04368"/>
    <w:rsid w:val="00E045CB"/>
    <w:rsid w:val="00E04643"/>
    <w:rsid w:val="00E04990"/>
    <w:rsid w:val="00E04CE2"/>
    <w:rsid w:val="00E04D73"/>
    <w:rsid w:val="00E050F1"/>
    <w:rsid w:val="00E05543"/>
    <w:rsid w:val="00E05662"/>
    <w:rsid w:val="00E058BE"/>
    <w:rsid w:val="00E05AD8"/>
    <w:rsid w:val="00E05CBB"/>
    <w:rsid w:val="00E05EFD"/>
    <w:rsid w:val="00E05F81"/>
    <w:rsid w:val="00E06170"/>
    <w:rsid w:val="00E06184"/>
    <w:rsid w:val="00E06392"/>
    <w:rsid w:val="00E067A6"/>
    <w:rsid w:val="00E06A61"/>
    <w:rsid w:val="00E06B60"/>
    <w:rsid w:val="00E06DA4"/>
    <w:rsid w:val="00E06EBE"/>
    <w:rsid w:val="00E07482"/>
    <w:rsid w:val="00E0767B"/>
    <w:rsid w:val="00E077C2"/>
    <w:rsid w:val="00E07AD9"/>
    <w:rsid w:val="00E07B73"/>
    <w:rsid w:val="00E07C3A"/>
    <w:rsid w:val="00E101D4"/>
    <w:rsid w:val="00E10526"/>
    <w:rsid w:val="00E10534"/>
    <w:rsid w:val="00E10666"/>
    <w:rsid w:val="00E106E7"/>
    <w:rsid w:val="00E108CD"/>
    <w:rsid w:val="00E109B0"/>
    <w:rsid w:val="00E10BD4"/>
    <w:rsid w:val="00E10EAA"/>
    <w:rsid w:val="00E1130A"/>
    <w:rsid w:val="00E114AD"/>
    <w:rsid w:val="00E11C69"/>
    <w:rsid w:val="00E11C96"/>
    <w:rsid w:val="00E11E48"/>
    <w:rsid w:val="00E11ECF"/>
    <w:rsid w:val="00E11F66"/>
    <w:rsid w:val="00E12152"/>
    <w:rsid w:val="00E122E5"/>
    <w:rsid w:val="00E125D8"/>
    <w:rsid w:val="00E12AEA"/>
    <w:rsid w:val="00E12DD6"/>
    <w:rsid w:val="00E12DFE"/>
    <w:rsid w:val="00E1307D"/>
    <w:rsid w:val="00E131D3"/>
    <w:rsid w:val="00E1336C"/>
    <w:rsid w:val="00E13481"/>
    <w:rsid w:val="00E135BE"/>
    <w:rsid w:val="00E1361C"/>
    <w:rsid w:val="00E137E9"/>
    <w:rsid w:val="00E13893"/>
    <w:rsid w:val="00E13EE7"/>
    <w:rsid w:val="00E13EFE"/>
    <w:rsid w:val="00E13F40"/>
    <w:rsid w:val="00E13FA3"/>
    <w:rsid w:val="00E14308"/>
    <w:rsid w:val="00E14818"/>
    <w:rsid w:val="00E14A38"/>
    <w:rsid w:val="00E14BB4"/>
    <w:rsid w:val="00E14DC3"/>
    <w:rsid w:val="00E15022"/>
    <w:rsid w:val="00E15396"/>
    <w:rsid w:val="00E1549E"/>
    <w:rsid w:val="00E15542"/>
    <w:rsid w:val="00E15565"/>
    <w:rsid w:val="00E1561B"/>
    <w:rsid w:val="00E156BF"/>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604"/>
    <w:rsid w:val="00E24BD8"/>
    <w:rsid w:val="00E24C98"/>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4"/>
    <w:rsid w:val="00E26AF1"/>
    <w:rsid w:val="00E26B26"/>
    <w:rsid w:val="00E26FBC"/>
    <w:rsid w:val="00E272BC"/>
    <w:rsid w:val="00E27323"/>
    <w:rsid w:val="00E2737D"/>
    <w:rsid w:val="00E27646"/>
    <w:rsid w:val="00E27709"/>
    <w:rsid w:val="00E277E6"/>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31C2"/>
    <w:rsid w:val="00E331E9"/>
    <w:rsid w:val="00E33256"/>
    <w:rsid w:val="00E33662"/>
    <w:rsid w:val="00E33725"/>
    <w:rsid w:val="00E33800"/>
    <w:rsid w:val="00E3395C"/>
    <w:rsid w:val="00E339E4"/>
    <w:rsid w:val="00E33A97"/>
    <w:rsid w:val="00E33B86"/>
    <w:rsid w:val="00E33BCE"/>
    <w:rsid w:val="00E33E43"/>
    <w:rsid w:val="00E33F6C"/>
    <w:rsid w:val="00E3403E"/>
    <w:rsid w:val="00E340CE"/>
    <w:rsid w:val="00E34440"/>
    <w:rsid w:val="00E346D4"/>
    <w:rsid w:val="00E34914"/>
    <w:rsid w:val="00E34A20"/>
    <w:rsid w:val="00E34ABC"/>
    <w:rsid w:val="00E34BED"/>
    <w:rsid w:val="00E34C66"/>
    <w:rsid w:val="00E34D7D"/>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CED"/>
    <w:rsid w:val="00E37D58"/>
    <w:rsid w:val="00E37D8F"/>
    <w:rsid w:val="00E37F41"/>
    <w:rsid w:val="00E37F5B"/>
    <w:rsid w:val="00E37F6B"/>
    <w:rsid w:val="00E400A3"/>
    <w:rsid w:val="00E40793"/>
    <w:rsid w:val="00E40936"/>
    <w:rsid w:val="00E40C36"/>
    <w:rsid w:val="00E40DF7"/>
    <w:rsid w:val="00E41053"/>
    <w:rsid w:val="00E410C2"/>
    <w:rsid w:val="00E418CA"/>
    <w:rsid w:val="00E41B11"/>
    <w:rsid w:val="00E41B3A"/>
    <w:rsid w:val="00E41CD9"/>
    <w:rsid w:val="00E41F38"/>
    <w:rsid w:val="00E41FB8"/>
    <w:rsid w:val="00E41FEF"/>
    <w:rsid w:val="00E42112"/>
    <w:rsid w:val="00E42233"/>
    <w:rsid w:val="00E426EB"/>
    <w:rsid w:val="00E427B4"/>
    <w:rsid w:val="00E42909"/>
    <w:rsid w:val="00E42BF6"/>
    <w:rsid w:val="00E42CC9"/>
    <w:rsid w:val="00E42D13"/>
    <w:rsid w:val="00E42D53"/>
    <w:rsid w:val="00E42D62"/>
    <w:rsid w:val="00E42DE6"/>
    <w:rsid w:val="00E42E9B"/>
    <w:rsid w:val="00E42FFB"/>
    <w:rsid w:val="00E43210"/>
    <w:rsid w:val="00E43270"/>
    <w:rsid w:val="00E4345A"/>
    <w:rsid w:val="00E4353B"/>
    <w:rsid w:val="00E43552"/>
    <w:rsid w:val="00E43571"/>
    <w:rsid w:val="00E4361D"/>
    <w:rsid w:val="00E43640"/>
    <w:rsid w:val="00E43693"/>
    <w:rsid w:val="00E436CC"/>
    <w:rsid w:val="00E43900"/>
    <w:rsid w:val="00E439AC"/>
    <w:rsid w:val="00E439E8"/>
    <w:rsid w:val="00E43A11"/>
    <w:rsid w:val="00E43CF7"/>
    <w:rsid w:val="00E43D48"/>
    <w:rsid w:val="00E43DFE"/>
    <w:rsid w:val="00E43FBB"/>
    <w:rsid w:val="00E43FF3"/>
    <w:rsid w:val="00E443FF"/>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60E0"/>
    <w:rsid w:val="00E4623A"/>
    <w:rsid w:val="00E46246"/>
    <w:rsid w:val="00E462F9"/>
    <w:rsid w:val="00E4643E"/>
    <w:rsid w:val="00E4647B"/>
    <w:rsid w:val="00E4676E"/>
    <w:rsid w:val="00E4696C"/>
    <w:rsid w:val="00E4698A"/>
    <w:rsid w:val="00E46A8F"/>
    <w:rsid w:val="00E46DF2"/>
    <w:rsid w:val="00E46FEF"/>
    <w:rsid w:val="00E470ED"/>
    <w:rsid w:val="00E47109"/>
    <w:rsid w:val="00E476D5"/>
    <w:rsid w:val="00E47780"/>
    <w:rsid w:val="00E477A0"/>
    <w:rsid w:val="00E477EC"/>
    <w:rsid w:val="00E47888"/>
    <w:rsid w:val="00E47A01"/>
    <w:rsid w:val="00E47A95"/>
    <w:rsid w:val="00E47E55"/>
    <w:rsid w:val="00E50033"/>
    <w:rsid w:val="00E5004B"/>
    <w:rsid w:val="00E50391"/>
    <w:rsid w:val="00E50458"/>
    <w:rsid w:val="00E5094E"/>
    <w:rsid w:val="00E50C6D"/>
    <w:rsid w:val="00E50DDC"/>
    <w:rsid w:val="00E50EFE"/>
    <w:rsid w:val="00E5105A"/>
    <w:rsid w:val="00E5199C"/>
    <w:rsid w:val="00E5200F"/>
    <w:rsid w:val="00E5219A"/>
    <w:rsid w:val="00E521A1"/>
    <w:rsid w:val="00E523A8"/>
    <w:rsid w:val="00E5251B"/>
    <w:rsid w:val="00E525AE"/>
    <w:rsid w:val="00E52740"/>
    <w:rsid w:val="00E5274A"/>
    <w:rsid w:val="00E527CD"/>
    <w:rsid w:val="00E529DE"/>
    <w:rsid w:val="00E52AEE"/>
    <w:rsid w:val="00E53023"/>
    <w:rsid w:val="00E530F5"/>
    <w:rsid w:val="00E53197"/>
    <w:rsid w:val="00E53292"/>
    <w:rsid w:val="00E53315"/>
    <w:rsid w:val="00E53454"/>
    <w:rsid w:val="00E537F7"/>
    <w:rsid w:val="00E53B8B"/>
    <w:rsid w:val="00E53CA9"/>
    <w:rsid w:val="00E541DC"/>
    <w:rsid w:val="00E541EA"/>
    <w:rsid w:val="00E54680"/>
    <w:rsid w:val="00E54717"/>
    <w:rsid w:val="00E54903"/>
    <w:rsid w:val="00E5499B"/>
    <w:rsid w:val="00E54B7A"/>
    <w:rsid w:val="00E54CBC"/>
    <w:rsid w:val="00E54CED"/>
    <w:rsid w:val="00E54D88"/>
    <w:rsid w:val="00E54F3A"/>
    <w:rsid w:val="00E54FBB"/>
    <w:rsid w:val="00E54FF1"/>
    <w:rsid w:val="00E55035"/>
    <w:rsid w:val="00E550C6"/>
    <w:rsid w:val="00E5523E"/>
    <w:rsid w:val="00E55305"/>
    <w:rsid w:val="00E55430"/>
    <w:rsid w:val="00E5549D"/>
    <w:rsid w:val="00E55A39"/>
    <w:rsid w:val="00E55A7D"/>
    <w:rsid w:val="00E55B7F"/>
    <w:rsid w:val="00E55DAD"/>
    <w:rsid w:val="00E55E84"/>
    <w:rsid w:val="00E55F43"/>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F7A"/>
    <w:rsid w:val="00E6013F"/>
    <w:rsid w:val="00E60324"/>
    <w:rsid w:val="00E60397"/>
    <w:rsid w:val="00E60405"/>
    <w:rsid w:val="00E608D5"/>
    <w:rsid w:val="00E60C2D"/>
    <w:rsid w:val="00E60CFA"/>
    <w:rsid w:val="00E60D7E"/>
    <w:rsid w:val="00E613CB"/>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8B2"/>
    <w:rsid w:val="00E678C5"/>
    <w:rsid w:val="00E678F7"/>
    <w:rsid w:val="00E679BF"/>
    <w:rsid w:val="00E67A99"/>
    <w:rsid w:val="00E67BD4"/>
    <w:rsid w:val="00E67EBA"/>
    <w:rsid w:val="00E703B4"/>
    <w:rsid w:val="00E70448"/>
    <w:rsid w:val="00E7050E"/>
    <w:rsid w:val="00E7077A"/>
    <w:rsid w:val="00E707DA"/>
    <w:rsid w:val="00E709B8"/>
    <w:rsid w:val="00E70DA2"/>
    <w:rsid w:val="00E70DC9"/>
    <w:rsid w:val="00E7107E"/>
    <w:rsid w:val="00E715CC"/>
    <w:rsid w:val="00E715EA"/>
    <w:rsid w:val="00E71860"/>
    <w:rsid w:val="00E718BA"/>
    <w:rsid w:val="00E718DD"/>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668"/>
    <w:rsid w:val="00E74DF9"/>
    <w:rsid w:val="00E74E8D"/>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695"/>
    <w:rsid w:val="00E80912"/>
    <w:rsid w:val="00E80B97"/>
    <w:rsid w:val="00E80C7C"/>
    <w:rsid w:val="00E80EFD"/>
    <w:rsid w:val="00E81219"/>
    <w:rsid w:val="00E81363"/>
    <w:rsid w:val="00E814ED"/>
    <w:rsid w:val="00E81620"/>
    <w:rsid w:val="00E8170A"/>
    <w:rsid w:val="00E81781"/>
    <w:rsid w:val="00E81B01"/>
    <w:rsid w:val="00E81C33"/>
    <w:rsid w:val="00E81C3F"/>
    <w:rsid w:val="00E81C7A"/>
    <w:rsid w:val="00E81FC8"/>
    <w:rsid w:val="00E821FA"/>
    <w:rsid w:val="00E82312"/>
    <w:rsid w:val="00E823FC"/>
    <w:rsid w:val="00E8247A"/>
    <w:rsid w:val="00E82528"/>
    <w:rsid w:val="00E827C5"/>
    <w:rsid w:val="00E82827"/>
    <w:rsid w:val="00E82B4B"/>
    <w:rsid w:val="00E82F13"/>
    <w:rsid w:val="00E8304D"/>
    <w:rsid w:val="00E831DE"/>
    <w:rsid w:val="00E83232"/>
    <w:rsid w:val="00E83233"/>
    <w:rsid w:val="00E83329"/>
    <w:rsid w:val="00E83426"/>
    <w:rsid w:val="00E8355F"/>
    <w:rsid w:val="00E835CB"/>
    <w:rsid w:val="00E836D1"/>
    <w:rsid w:val="00E837B7"/>
    <w:rsid w:val="00E83895"/>
    <w:rsid w:val="00E83A2B"/>
    <w:rsid w:val="00E83C2D"/>
    <w:rsid w:val="00E83C68"/>
    <w:rsid w:val="00E83D2D"/>
    <w:rsid w:val="00E840C7"/>
    <w:rsid w:val="00E84110"/>
    <w:rsid w:val="00E842EF"/>
    <w:rsid w:val="00E84483"/>
    <w:rsid w:val="00E84A56"/>
    <w:rsid w:val="00E84CDB"/>
    <w:rsid w:val="00E84D92"/>
    <w:rsid w:val="00E851BE"/>
    <w:rsid w:val="00E851D4"/>
    <w:rsid w:val="00E8529C"/>
    <w:rsid w:val="00E8535A"/>
    <w:rsid w:val="00E8572B"/>
    <w:rsid w:val="00E859BC"/>
    <w:rsid w:val="00E85C7B"/>
    <w:rsid w:val="00E85CCD"/>
    <w:rsid w:val="00E85E19"/>
    <w:rsid w:val="00E85EB0"/>
    <w:rsid w:val="00E860D4"/>
    <w:rsid w:val="00E86357"/>
    <w:rsid w:val="00E86495"/>
    <w:rsid w:val="00E8657F"/>
    <w:rsid w:val="00E86875"/>
    <w:rsid w:val="00E86DF4"/>
    <w:rsid w:val="00E86DFE"/>
    <w:rsid w:val="00E86F41"/>
    <w:rsid w:val="00E8711B"/>
    <w:rsid w:val="00E874CC"/>
    <w:rsid w:val="00E874FB"/>
    <w:rsid w:val="00E87702"/>
    <w:rsid w:val="00E87AE9"/>
    <w:rsid w:val="00E87E54"/>
    <w:rsid w:val="00E87ED1"/>
    <w:rsid w:val="00E87F1B"/>
    <w:rsid w:val="00E900D0"/>
    <w:rsid w:val="00E90344"/>
    <w:rsid w:val="00E90749"/>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A98"/>
    <w:rsid w:val="00E92E7A"/>
    <w:rsid w:val="00E92ED4"/>
    <w:rsid w:val="00E934A5"/>
    <w:rsid w:val="00E93518"/>
    <w:rsid w:val="00E93700"/>
    <w:rsid w:val="00E93A44"/>
    <w:rsid w:val="00E93BCD"/>
    <w:rsid w:val="00E93BEB"/>
    <w:rsid w:val="00E93BEC"/>
    <w:rsid w:val="00E93D55"/>
    <w:rsid w:val="00E93E36"/>
    <w:rsid w:val="00E94122"/>
    <w:rsid w:val="00E9426A"/>
    <w:rsid w:val="00E9436C"/>
    <w:rsid w:val="00E943FA"/>
    <w:rsid w:val="00E944B0"/>
    <w:rsid w:val="00E945DA"/>
    <w:rsid w:val="00E9478A"/>
    <w:rsid w:val="00E94873"/>
    <w:rsid w:val="00E94C55"/>
    <w:rsid w:val="00E94CBA"/>
    <w:rsid w:val="00E94D73"/>
    <w:rsid w:val="00E95301"/>
    <w:rsid w:val="00E9540C"/>
    <w:rsid w:val="00E9550F"/>
    <w:rsid w:val="00E95827"/>
    <w:rsid w:val="00E95C2D"/>
    <w:rsid w:val="00E95CB2"/>
    <w:rsid w:val="00E95DB1"/>
    <w:rsid w:val="00E9605B"/>
    <w:rsid w:val="00E962EB"/>
    <w:rsid w:val="00E96392"/>
    <w:rsid w:val="00E9643A"/>
    <w:rsid w:val="00E967AA"/>
    <w:rsid w:val="00E96981"/>
    <w:rsid w:val="00E96B1F"/>
    <w:rsid w:val="00E96F93"/>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B9"/>
    <w:rsid w:val="00EA0B70"/>
    <w:rsid w:val="00EA0D09"/>
    <w:rsid w:val="00EA0D61"/>
    <w:rsid w:val="00EA10E7"/>
    <w:rsid w:val="00EA11EF"/>
    <w:rsid w:val="00EA1239"/>
    <w:rsid w:val="00EA1553"/>
    <w:rsid w:val="00EA16DA"/>
    <w:rsid w:val="00EA1877"/>
    <w:rsid w:val="00EA19E8"/>
    <w:rsid w:val="00EA1C1F"/>
    <w:rsid w:val="00EA20E0"/>
    <w:rsid w:val="00EA2173"/>
    <w:rsid w:val="00EA2341"/>
    <w:rsid w:val="00EA2402"/>
    <w:rsid w:val="00EA2717"/>
    <w:rsid w:val="00EA2906"/>
    <w:rsid w:val="00EA2A9A"/>
    <w:rsid w:val="00EA2AA7"/>
    <w:rsid w:val="00EA2D1B"/>
    <w:rsid w:val="00EA3000"/>
    <w:rsid w:val="00EA3486"/>
    <w:rsid w:val="00EA36C3"/>
    <w:rsid w:val="00EA3A71"/>
    <w:rsid w:val="00EA3A9F"/>
    <w:rsid w:val="00EA3B14"/>
    <w:rsid w:val="00EA3DAF"/>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A7"/>
    <w:rsid w:val="00EA6A81"/>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98C"/>
    <w:rsid w:val="00EB0991"/>
    <w:rsid w:val="00EB0DFB"/>
    <w:rsid w:val="00EB0E51"/>
    <w:rsid w:val="00EB0E98"/>
    <w:rsid w:val="00EB0F04"/>
    <w:rsid w:val="00EB0F44"/>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CFD"/>
    <w:rsid w:val="00EB2ED3"/>
    <w:rsid w:val="00EB3180"/>
    <w:rsid w:val="00EB379B"/>
    <w:rsid w:val="00EB3854"/>
    <w:rsid w:val="00EB38A7"/>
    <w:rsid w:val="00EB3A29"/>
    <w:rsid w:val="00EB3A3C"/>
    <w:rsid w:val="00EB3AE7"/>
    <w:rsid w:val="00EB3D7F"/>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379"/>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474"/>
    <w:rsid w:val="00EC0582"/>
    <w:rsid w:val="00EC0770"/>
    <w:rsid w:val="00EC0845"/>
    <w:rsid w:val="00EC0ADE"/>
    <w:rsid w:val="00EC0B80"/>
    <w:rsid w:val="00EC0DBF"/>
    <w:rsid w:val="00EC101C"/>
    <w:rsid w:val="00EC104F"/>
    <w:rsid w:val="00EC11E7"/>
    <w:rsid w:val="00EC1482"/>
    <w:rsid w:val="00EC14EE"/>
    <w:rsid w:val="00EC1746"/>
    <w:rsid w:val="00EC17BB"/>
    <w:rsid w:val="00EC18D8"/>
    <w:rsid w:val="00EC1C4B"/>
    <w:rsid w:val="00EC1CBF"/>
    <w:rsid w:val="00EC22F8"/>
    <w:rsid w:val="00EC249A"/>
    <w:rsid w:val="00EC249E"/>
    <w:rsid w:val="00EC24EA"/>
    <w:rsid w:val="00EC27CA"/>
    <w:rsid w:val="00EC28FB"/>
    <w:rsid w:val="00EC2926"/>
    <w:rsid w:val="00EC2C0C"/>
    <w:rsid w:val="00EC2E6A"/>
    <w:rsid w:val="00EC2F9A"/>
    <w:rsid w:val="00EC3169"/>
    <w:rsid w:val="00EC3176"/>
    <w:rsid w:val="00EC3472"/>
    <w:rsid w:val="00EC3700"/>
    <w:rsid w:val="00EC3762"/>
    <w:rsid w:val="00EC387A"/>
    <w:rsid w:val="00EC3A68"/>
    <w:rsid w:val="00EC3B5B"/>
    <w:rsid w:val="00EC41F5"/>
    <w:rsid w:val="00EC42F1"/>
    <w:rsid w:val="00EC454E"/>
    <w:rsid w:val="00EC4910"/>
    <w:rsid w:val="00EC49FB"/>
    <w:rsid w:val="00EC4AE0"/>
    <w:rsid w:val="00EC4BB4"/>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F45"/>
    <w:rsid w:val="00EC6F9D"/>
    <w:rsid w:val="00EC7181"/>
    <w:rsid w:val="00EC71E6"/>
    <w:rsid w:val="00EC71EB"/>
    <w:rsid w:val="00EC7436"/>
    <w:rsid w:val="00EC76D1"/>
    <w:rsid w:val="00EC7991"/>
    <w:rsid w:val="00EC7AA0"/>
    <w:rsid w:val="00ED042D"/>
    <w:rsid w:val="00ED056E"/>
    <w:rsid w:val="00ED062B"/>
    <w:rsid w:val="00ED06DE"/>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2023"/>
    <w:rsid w:val="00ED23F1"/>
    <w:rsid w:val="00ED25A4"/>
    <w:rsid w:val="00ED26AF"/>
    <w:rsid w:val="00ED2D66"/>
    <w:rsid w:val="00ED2D72"/>
    <w:rsid w:val="00ED2F90"/>
    <w:rsid w:val="00ED3037"/>
    <w:rsid w:val="00ED3062"/>
    <w:rsid w:val="00ED30F6"/>
    <w:rsid w:val="00ED3213"/>
    <w:rsid w:val="00ED34D4"/>
    <w:rsid w:val="00ED352B"/>
    <w:rsid w:val="00ED36F5"/>
    <w:rsid w:val="00ED3A83"/>
    <w:rsid w:val="00ED3B72"/>
    <w:rsid w:val="00ED3C9C"/>
    <w:rsid w:val="00ED3DB8"/>
    <w:rsid w:val="00ED40BC"/>
    <w:rsid w:val="00ED413D"/>
    <w:rsid w:val="00ED420E"/>
    <w:rsid w:val="00ED42A7"/>
    <w:rsid w:val="00ED45B5"/>
    <w:rsid w:val="00ED4922"/>
    <w:rsid w:val="00ED4CB3"/>
    <w:rsid w:val="00ED4F20"/>
    <w:rsid w:val="00ED5054"/>
    <w:rsid w:val="00ED5058"/>
    <w:rsid w:val="00ED5464"/>
    <w:rsid w:val="00ED550A"/>
    <w:rsid w:val="00ED58CD"/>
    <w:rsid w:val="00ED5917"/>
    <w:rsid w:val="00ED5A21"/>
    <w:rsid w:val="00ED5BBE"/>
    <w:rsid w:val="00ED5DB8"/>
    <w:rsid w:val="00ED5F71"/>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891"/>
    <w:rsid w:val="00ED78C3"/>
    <w:rsid w:val="00ED7ACB"/>
    <w:rsid w:val="00ED7AF3"/>
    <w:rsid w:val="00ED7B86"/>
    <w:rsid w:val="00ED7CC0"/>
    <w:rsid w:val="00ED7EDA"/>
    <w:rsid w:val="00ED7FCA"/>
    <w:rsid w:val="00EE032D"/>
    <w:rsid w:val="00EE04AA"/>
    <w:rsid w:val="00EE0531"/>
    <w:rsid w:val="00EE07E0"/>
    <w:rsid w:val="00EE081A"/>
    <w:rsid w:val="00EE0F66"/>
    <w:rsid w:val="00EE1073"/>
    <w:rsid w:val="00EE12A2"/>
    <w:rsid w:val="00EE1389"/>
    <w:rsid w:val="00EE1699"/>
    <w:rsid w:val="00EE1726"/>
    <w:rsid w:val="00EE186D"/>
    <w:rsid w:val="00EE1B49"/>
    <w:rsid w:val="00EE1D17"/>
    <w:rsid w:val="00EE2068"/>
    <w:rsid w:val="00EE2AA0"/>
    <w:rsid w:val="00EE2C82"/>
    <w:rsid w:val="00EE2D29"/>
    <w:rsid w:val="00EE3065"/>
    <w:rsid w:val="00EE314A"/>
    <w:rsid w:val="00EE3299"/>
    <w:rsid w:val="00EE32F6"/>
    <w:rsid w:val="00EE3403"/>
    <w:rsid w:val="00EE3438"/>
    <w:rsid w:val="00EE34FD"/>
    <w:rsid w:val="00EE3945"/>
    <w:rsid w:val="00EE3AC0"/>
    <w:rsid w:val="00EE3BA6"/>
    <w:rsid w:val="00EE3BB8"/>
    <w:rsid w:val="00EE3D89"/>
    <w:rsid w:val="00EE434B"/>
    <w:rsid w:val="00EE4683"/>
    <w:rsid w:val="00EE4801"/>
    <w:rsid w:val="00EE48CB"/>
    <w:rsid w:val="00EE4B3D"/>
    <w:rsid w:val="00EE4C4A"/>
    <w:rsid w:val="00EE5000"/>
    <w:rsid w:val="00EE51F6"/>
    <w:rsid w:val="00EE5369"/>
    <w:rsid w:val="00EE5694"/>
    <w:rsid w:val="00EE5AF6"/>
    <w:rsid w:val="00EE5B9B"/>
    <w:rsid w:val="00EE5DB1"/>
    <w:rsid w:val="00EE5E2A"/>
    <w:rsid w:val="00EE60C8"/>
    <w:rsid w:val="00EE622E"/>
    <w:rsid w:val="00EE651E"/>
    <w:rsid w:val="00EE6544"/>
    <w:rsid w:val="00EE6558"/>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4AF"/>
    <w:rsid w:val="00EF06A8"/>
    <w:rsid w:val="00EF07CE"/>
    <w:rsid w:val="00EF0891"/>
    <w:rsid w:val="00EF0A0C"/>
    <w:rsid w:val="00EF0A24"/>
    <w:rsid w:val="00EF0A2C"/>
    <w:rsid w:val="00EF0B21"/>
    <w:rsid w:val="00EF0CF6"/>
    <w:rsid w:val="00EF0F97"/>
    <w:rsid w:val="00EF123B"/>
    <w:rsid w:val="00EF13EC"/>
    <w:rsid w:val="00EF14FC"/>
    <w:rsid w:val="00EF16A0"/>
    <w:rsid w:val="00EF1B24"/>
    <w:rsid w:val="00EF1C68"/>
    <w:rsid w:val="00EF2168"/>
    <w:rsid w:val="00EF254C"/>
    <w:rsid w:val="00EF2585"/>
    <w:rsid w:val="00EF2587"/>
    <w:rsid w:val="00EF28CD"/>
    <w:rsid w:val="00EF293B"/>
    <w:rsid w:val="00EF29A0"/>
    <w:rsid w:val="00EF2C28"/>
    <w:rsid w:val="00EF33F9"/>
    <w:rsid w:val="00EF343A"/>
    <w:rsid w:val="00EF3587"/>
    <w:rsid w:val="00EF3652"/>
    <w:rsid w:val="00EF3816"/>
    <w:rsid w:val="00EF3D70"/>
    <w:rsid w:val="00EF3EA3"/>
    <w:rsid w:val="00EF4070"/>
    <w:rsid w:val="00EF40A7"/>
    <w:rsid w:val="00EF4FB5"/>
    <w:rsid w:val="00EF51D6"/>
    <w:rsid w:val="00EF52F0"/>
    <w:rsid w:val="00EF5942"/>
    <w:rsid w:val="00EF5A97"/>
    <w:rsid w:val="00EF5B10"/>
    <w:rsid w:val="00EF5D4C"/>
    <w:rsid w:val="00EF5EF2"/>
    <w:rsid w:val="00EF625F"/>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D17"/>
    <w:rsid w:val="00F02D5F"/>
    <w:rsid w:val="00F02EA8"/>
    <w:rsid w:val="00F03208"/>
    <w:rsid w:val="00F032FC"/>
    <w:rsid w:val="00F03313"/>
    <w:rsid w:val="00F03423"/>
    <w:rsid w:val="00F0361B"/>
    <w:rsid w:val="00F03C07"/>
    <w:rsid w:val="00F03D6F"/>
    <w:rsid w:val="00F03E83"/>
    <w:rsid w:val="00F03EA4"/>
    <w:rsid w:val="00F0400C"/>
    <w:rsid w:val="00F04033"/>
    <w:rsid w:val="00F041B5"/>
    <w:rsid w:val="00F0425D"/>
    <w:rsid w:val="00F042DE"/>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E9A"/>
    <w:rsid w:val="00F10F6D"/>
    <w:rsid w:val="00F11039"/>
    <w:rsid w:val="00F110DD"/>
    <w:rsid w:val="00F1138F"/>
    <w:rsid w:val="00F11531"/>
    <w:rsid w:val="00F115CE"/>
    <w:rsid w:val="00F116B4"/>
    <w:rsid w:val="00F11738"/>
    <w:rsid w:val="00F11798"/>
    <w:rsid w:val="00F1194E"/>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CEF"/>
    <w:rsid w:val="00F16EDE"/>
    <w:rsid w:val="00F170A2"/>
    <w:rsid w:val="00F170BA"/>
    <w:rsid w:val="00F1714B"/>
    <w:rsid w:val="00F17286"/>
    <w:rsid w:val="00F172E2"/>
    <w:rsid w:val="00F173F1"/>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516"/>
    <w:rsid w:val="00F21741"/>
    <w:rsid w:val="00F2178D"/>
    <w:rsid w:val="00F21893"/>
    <w:rsid w:val="00F21DC0"/>
    <w:rsid w:val="00F21F54"/>
    <w:rsid w:val="00F21F86"/>
    <w:rsid w:val="00F22073"/>
    <w:rsid w:val="00F223AE"/>
    <w:rsid w:val="00F223D3"/>
    <w:rsid w:val="00F22747"/>
    <w:rsid w:val="00F22A51"/>
    <w:rsid w:val="00F22C4C"/>
    <w:rsid w:val="00F22FE5"/>
    <w:rsid w:val="00F23430"/>
    <w:rsid w:val="00F23477"/>
    <w:rsid w:val="00F23536"/>
    <w:rsid w:val="00F2373D"/>
    <w:rsid w:val="00F2397C"/>
    <w:rsid w:val="00F23A70"/>
    <w:rsid w:val="00F23DCE"/>
    <w:rsid w:val="00F23DF2"/>
    <w:rsid w:val="00F24119"/>
    <w:rsid w:val="00F24232"/>
    <w:rsid w:val="00F242DB"/>
    <w:rsid w:val="00F2450D"/>
    <w:rsid w:val="00F248D4"/>
    <w:rsid w:val="00F24997"/>
    <w:rsid w:val="00F24BB5"/>
    <w:rsid w:val="00F24D27"/>
    <w:rsid w:val="00F24D69"/>
    <w:rsid w:val="00F25152"/>
    <w:rsid w:val="00F25288"/>
    <w:rsid w:val="00F252D1"/>
    <w:rsid w:val="00F253A8"/>
    <w:rsid w:val="00F25605"/>
    <w:rsid w:val="00F257AD"/>
    <w:rsid w:val="00F25845"/>
    <w:rsid w:val="00F2596E"/>
    <w:rsid w:val="00F25D75"/>
    <w:rsid w:val="00F25F67"/>
    <w:rsid w:val="00F2609F"/>
    <w:rsid w:val="00F2610F"/>
    <w:rsid w:val="00F26130"/>
    <w:rsid w:val="00F26299"/>
    <w:rsid w:val="00F2634D"/>
    <w:rsid w:val="00F26417"/>
    <w:rsid w:val="00F26452"/>
    <w:rsid w:val="00F2653D"/>
    <w:rsid w:val="00F267EA"/>
    <w:rsid w:val="00F26AF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30155"/>
    <w:rsid w:val="00F3037E"/>
    <w:rsid w:val="00F30524"/>
    <w:rsid w:val="00F30530"/>
    <w:rsid w:val="00F30748"/>
    <w:rsid w:val="00F3089D"/>
    <w:rsid w:val="00F30A44"/>
    <w:rsid w:val="00F30A46"/>
    <w:rsid w:val="00F30C62"/>
    <w:rsid w:val="00F30E9B"/>
    <w:rsid w:val="00F30EDC"/>
    <w:rsid w:val="00F30F3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2EB"/>
    <w:rsid w:val="00F33317"/>
    <w:rsid w:val="00F33504"/>
    <w:rsid w:val="00F335A3"/>
    <w:rsid w:val="00F33948"/>
    <w:rsid w:val="00F33AD1"/>
    <w:rsid w:val="00F33B97"/>
    <w:rsid w:val="00F33DF2"/>
    <w:rsid w:val="00F33F55"/>
    <w:rsid w:val="00F341C8"/>
    <w:rsid w:val="00F34743"/>
    <w:rsid w:val="00F34AF2"/>
    <w:rsid w:val="00F34C3E"/>
    <w:rsid w:val="00F34E11"/>
    <w:rsid w:val="00F3512C"/>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701"/>
    <w:rsid w:val="00F36A0F"/>
    <w:rsid w:val="00F36A1F"/>
    <w:rsid w:val="00F36AA9"/>
    <w:rsid w:val="00F36C54"/>
    <w:rsid w:val="00F36F6F"/>
    <w:rsid w:val="00F36F71"/>
    <w:rsid w:val="00F37478"/>
    <w:rsid w:val="00F37694"/>
    <w:rsid w:val="00F3784D"/>
    <w:rsid w:val="00F3785D"/>
    <w:rsid w:val="00F37947"/>
    <w:rsid w:val="00F37C16"/>
    <w:rsid w:val="00F37D78"/>
    <w:rsid w:val="00F37F15"/>
    <w:rsid w:val="00F400C0"/>
    <w:rsid w:val="00F402DF"/>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981"/>
    <w:rsid w:val="00F43C1C"/>
    <w:rsid w:val="00F43C4F"/>
    <w:rsid w:val="00F43C85"/>
    <w:rsid w:val="00F44169"/>
    <w:rsid w:val="00F4448E"/>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F7A"/>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E7"/>
    <w:rsid w:val="00F50298"/>
    <w:rsid w:val="00F5039A"/>
    <w:rsid w:val="00F506AA"/>
    <w:rsid w:val="00F5070E"/>
    <w:rsid w:val="00F509A0"/>
    <w:rsid w:val="00F50F22"/>
    <w:rsid w:val="00F512BB"/>
    <w:rsid w:val="00F513AD"/>
    <w:rsid w:val="00F5158F"/>
    <w:rsid w:val="00F51793"/>
    <w:rsid w:val="00F517D4"/>
    <w:rsid w:val="00F51B35"/>
    <w:rsid w:val="00F51CB2"/>
    <w:rsid w:val="00F52028"/>
    <w:rsid w:val="00F52106"/>
    <w:rsid w:val="00F522A7"/>
    <w:rsid w:val="00F5234A"/>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F1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6B8"/>
    <w:rsid w:val="00F60909"/>
    <w:rsid w:val="00F60F0A"/>
    <w:rsid w:val="00F6102D"/>
    <w:rsid w:val="00F6113D"/>
    <w:rsid w:val="00F611B6"/>
    <w:rsid w:val="00F6140D"/>
    <w:rsid w:val="00F61645"/>
    <w:rsid w:val="00F61670"/>
    <w:rsid w:val="00F61707"/>
    <w:rsid w:val="00F61973"/>
    <w:rsid w:val="00F619B1"/>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D5"/>
    <w:rsid w:val="00F63586"/>
    <w:rsid w:val="00F63701"/>
    <w:rsid w:val="00F638B4"/>
    <w:rsid w:val="00F639AC"/>
    <w:rsid w:val="00F63D99"/>
    <w:rsid w:val="00F642ED"/>
    <w:rsid w:val="00F64395"/>
    <w:rsid w:val="00F6444E"/>
    <w:rsid w:val="00F6475C"/>
    <w:rsid w:val="00F64762"/>
    <w:rsid w:val="00F64DAC"/>
    <w:rsid w:val="00F64F54"/>
    <w:rsid w:val="00F65071"/>
    <w:rsid w:val="00F651C5"/>
    <w:rsid w:val="00F658E5"/>
    <w:rsid w:val="00F659FA"/>
    <w:rsid w:val="00F66061"/>
    <w:rsid w:val="00F66208"/>
    <w:rsid w:val="00F662AB"/>
    <w:rsid w:val="00F66514"/>
    <w:rsid w:val="00F66B07"/>
    <w:rsid w:val="00F66CC7"/>
    <w:rsid w:val="00F66D87"/>
    <w:rsid w:val="00F66D9F"/>
    <w:rsid w:val="00F66F15"/>
    <w:rsid w:val="00F66FFF"/>
    <w:rsid w:val="00F6710C"/>
    <w:rsid w:val="00F6732D"/>
    <w:rsid w:val="00F675D2"/>
    <w:rsid w:val="00F67721"/>
    <w:rsid w:val="00F6779A"/>
    <w:rsid w:val="00F678D1"/>
    <w:rsid w:val="00F67B30"/>
    <w:rsid w:val="00F67C62"/>
    <w:rsid w:val="00F67CD6"/>
    <w:rsid w:val="00F67D59"/>
    <w:rsid w:val="00F67DDE"/>
    <w:rsid w:val="00F67F65"/>
    <w:rsid w:val="00F703F2"/>
    <w:rsid w:val="00F70408"/>
    <w:rsid w:val="00F7042E"/>
    <w:rsid w:val="00F70536"/>
    <w:rsid w:val="00F705FA"/>
    <w:rsid w:val="00F7069B"/>
    <w:rsid w:val="00F706F6"/>
    <w:rsid w:val="00F707A3"/>
    <w:rsid w:val="00F707AC"/>
    <w:rsid w:val="00F70DE9"/>
    <w:rsid w:val="00F712DA"/>
    <w:rsid w:val="00F716C6"/>
    <w:rsid w:val="00F71708"/>
    <w:rsid w:val="00F71A93"/>
    <w:rsid w:val="00F71C52"/>
    <w:rsid w:val="00F71D78"/>
    <w:rsid w:val="00F71D8F"/>
    <w:rsid w:val="00F72231"/>
    <w:rsid w:val="00F722D3"/>
    <w:rsid w:val="00F72307"/>
    <w:rsid w:val="00F72700"/>
    <w:rsid w:val="00F72819"/>
    <w:rsid w:val="00F729F8"/>
    <w:rsid w:val="00F72DA7"/>
    <w:rsid w:val="00F735F6"/>
    <w:rsid w:val="00F73602"/>
    <w:rsid w:val="00F737E6"/>
    <w:rsid w:val="00F73983"/>
    <w:rsid w:val="00F73A3C"/>
    <w:rsid w:val="00F73D1D"/>
    <w:rsid w:val="00F73E05"/>
    <w:rsid w:val="00F73E85"/>
    <w:rsid w:val="00F73F4F"/>
    <w:rsid w:val="00F74002"/>
    <w:rsid w:val="00F748A5"/>
    <w:rsid w:val="00F74953"/>
    <w:rsid w:val="00F74AFC"/>
    <w:rsid w:val="00F74B78"/>
    <w:rsid w:val="00F74BEC"/>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5AB"/>
    <w:rsid w:val="00F766FF"/>
    <w:rsid w:val="00F76BED"/>
    <w:rsid w:val="00F76C3D"/>
    <w:rsid w:val="00F76DA7"/>
    <w:rsid w:val="00F76FE9"/>
    <w:rsid w:val="00F77340"/>
    <w:rsid w:val="00F7739C"/>
    <w:rsid w:val="00F7778E"/>
    <w:rsid w:val="00F7782A"/>
    <w:rsid w:val="00F77835"/>
    <w:rsid w:val="00F77866"/>
    <w:rsid w:val="00F779AC"/>
    <w:rsid w:val="00F77AD8"/>
    <w:rsid w:val="00F77AEA"/>
    <w:rsid w:val="00F80281"/>
    <w:rsid w:val="00F8030E"/>
    <w:rsid w:val="00F80495"/>
    <w:rsid w:val="00F806AA"/>
    <w:rsid w:val="00F80700"/>
    <w:rsid w:val="00F80785"/>
    <w:rsid w:val="00F8078C"/>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89"/>
    <w:rsid w:val="00F84404"/>
    <w:rsid w:val="00F845F7"/>
    <w:rsid w:val="00F84801"/>
    <w:rsid w:val="00F84827"/>
    <w:rsid w:val="00F849AF"/>
    <w:rsid w:val="00F84A71"/>
    <w:rsid w:val="00F84BD5"/>
    <w:rsid w:val="00F84BF7"/>
    <w:rsid w:val="00F8525F"/>
    <w:rsid w:val="00F8543A"/>
    <w:rsid w:val="00F856DC"/>
    <w:rsid w:val="00F857F1"/>
    <w:rsid w:val="00F85947"/>
    <w:rsid w:val="00F85986"/>
    <w:rsid w:val="00F85B05"/>
    <w:rsid w:val="00F85C88"/>
    <w:rsid w:val="00F85D44"/>
    <w:rsid w:val="00F85F45"/>
    <w:rsid w:val="00F86577"/>
    <w:rsid w:val="00F86709"/>
    <w:rsid w:val="00F86901"/>
    <w:rsid w:val="00F86C4F"/>
    <w:rsid w:val="00F86CA2"/>
    <w:rsid w:val="00F87112"/>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A58"/>
    <w:rsid w:val="00F90AEA"/>
    <w:rsid w:val="00F90F04"/>
    <w:rsid w:val="00F9110C"/>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E9"/>
    <w:rsid w:val="00F93E5B"/>
    <w:rsid w:val="00F93FF5"/>
    <w:rsid w:val="00F943A2"/>
    <w:rsid w:val="00F9446F"/>
    <w:rsid w:val="00F9455E"/>
    <w:rsid w:val="00F94650"/>
    <w:rsid w:val="00F94990"/>
    <w:rsid w:val="00F949C9"/>
    <w:rsid w:val="00F94A13"/>
    <w:rsid w:val="00F94F36"/>
    <w:rsid w:val="00F94F6E"/>
    <w:rsid w:val="00F952EF"/>
    <w:rsid w:val="00F95672"/>
    <w:rsid w:val="00F956D2"/>
    <w:rsid w:val="00F95784"/>
    <w:rsid w:val="00F959DF"/>
    <w:rsid w:val="00F95B37"/>
    <w:rsid w:val="00F95CE3"/>
    <w:rsid w:val="00F95D4A"/>
    <w:rsid w:val="00F95DF7"/>
    <w:rsid w:val="00F95EC1"/>
    <w:rsid w:val="00F963B8"/>
    <w:rsid w:val="00F96544"/>
    <w:rsid w:val="00F966F1"/>
    <w:rsid w:val="00F96952"/>
    <w:rsid w:val="00F96B9B"/>
    <w:rsid w:val="00F96E1A"/>
    <w:rsid w:val="00F96F69"/>
    <w:rsid w:val="00F96FB7"/>
    <w:rsid w:val="00F96FE6"/>
    <w:rsid w:val="00F97013"/>
    <w:rsid w:val="00F9745A"/>
    <w:rsid w:val="00F977C5"/>
    <w:rsid w:val="00F9796C"/>
    <w:rsid w:val="00F97D8A"/>
    <w:rsid w:val="00FA0023"/>
    <w:rsid w:val="00FA0043"/>
    <w:rsid w:val="00FA0370"/>
    <w:rsid w:val="00FA08F6"/>
    <w:rsid w:val="00FA09B1"/>
    <w:rsid w:val="00FA0AA1"/>
    <w:rsid w:val="00FA0B20"/>
    <w:rsid w:val="00FA0B34"/>
    <w:rsid w:val="00FA0BBC"/>
    <w:rsid w:val="00FA0BE0"/>
    <w:rsid w:val="00FA11DB"/>
    <w:rsid w:val="00FA12C2"/>
    <w:rsid w:val="00FA13BA"/>
    <w:rsid w:val="00FA16D0"/>
    <w:rsid w:val="00FA16E5"/>
    <w:rsid w:val="00FA16FC"/>
    <w:rsid w:val="00FA1899"/>
    <w:rsid w:val="00FA194A"/>
    <w:rsid w:val="00FA1A6A"/>
    <w:rsid w:val="00FA1AB4"/>
    <w:rsid w:val="00FA1B6B"/>
    <w:rsid w:val="00FA1C92"/>
    <w:rsid w:val="00FA1CEB"/>
    <w:rsid w:val="00FA1F82"/>
    <w:rsid w:val="00FA2232"/>
    <w:rsid w:val="00FA236F"/>
    <w:rsid w:val="00FA24FB"/>
    <w:rsid w:val="00FA2A81"/>
    <w:rsid w:val="00FA2AB0"/>
    <w:rsid w:val="00FA2AB2"/>
    <w:rsid w:val="00FA2BA8"/>
    <w:rsid w:val="00FA2F6E"/>
    <w:rsid w:val="00FA2F7E"/>
    <w:rsid w:val="00FA301E"/>
    <w:rsid w:val="00FA31DB"/>
    <w:rsid w:val="00FA3477"/>
    <w:rsid w:val="00FA35B8"/>
    <w:rsid w:val="00FA3684"/>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4F97"/>
    <w:rsid w:val="00FA56C0"/>
    <w:rsid w:val="00FA5859"/>
    <w:rsid w:val="00FA59D5"/>
    <w:rsid w:val="00FA5BA0"/>
    <w:rsid w:val="00FA5BA4"/>
    <w:rsid w:val="00FA5D36"/>
    <w:rsid w:val="00FA5F46"/>
    <w:rsid w:val="00FA6027"/>
    <w:rsid w:val="00FA6078"/>
    <w:rsid w:val="00FA60CC"/>
    <w:rsid w:val="00FA618B"/>
    <w:rsid w:val="00FA644B"/>
    <w:rsid w:val="00FA6626"/>
    <w:rsid w:val="00FA66B9"/>
    <w:rsid w:val="00FA67BE"/>
    <w:rsid w:val="00FA6AA8"/>
    <w:rsid w:val="00FA6E52"/>
    <w:rsid w:val="00FA72A8"/>
    <w:rsid w:val="00FA7674"/>
    <w:rsid w:val="00FA76AA"/>
    <w:rsid w:val="00FA7AA5"/>
    <w:rsid w:val="00FA7CA3"/>
    <w:rsid w:val="00FA7D67"/>
    <w:rsid w:val="00FA7E0B"/>
    <w:rsid w:val="00FA7E9C"/>
    <w:rsid w:val="00FA7EAE"/>
    <w:rsid w:val="00FA7F5C"/>
    <w:rsid w:val="00FB02F2"/>
    <w:rsid w:val="00FB039C"/>
    <w:rsid w:val="00FB05A9"/>
    <w:rsid w:val="00FB0C6D"/>
    <w:rsid w:val="00FB0E95"/>
    <w:rsid w:val="00FB0F58"/>
    <w:rsid w:val="00FB1011"/>
    <w:rsid w:val="00FB10AF"/>
    <w:rsid w:val="00FB126A"/>
    <w:rsid w:val="00FB137C"/>
    <w:rsid w:val="00FB1380"/>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B4F"/>
    <w:rsid w:val="00FB52A6"/>
    <w:rsid w:val="00FB5607"/>
    <w:rsid w:val="00FB5697"/>
    <w:rsid w:val="00FB58CF"/>
    <w:rsid w:val="00FB5A52"/>
    <w:rsid w:val="00FB5A95"/>
    <w:rsid w:val="00FB5B42"/>
    <w:rsid w:val="00FB5B8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D1D"/>
    <w:rsid w:val="00FC1E3B"/>
    <w:rsid w:val="00FC2005"/>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9CC"/>
    <w:rsid w:val="00FC3D19"/>
    <w:rsid w:val="00FC3F4A"/>
    <w:rsid w:val="00FC41D5"/>
    <w:rsid w:val="00FC4354"/>
    <w:rsid w:val="00FC43B0"/>
    <w:rsid w:val="00FC43C2"/>
    <w:rsid w:val="00FC4595"/>
    <w:rsid w:val="00FC473D"/>
    <w:rsid w:val="00FC484A"/>
    <w:rsid w:val="00FC4BA4"/>
    <w:rsid w:val="00FC4F43"/>
    <w:rsid w:val="00FC51A3"/>
    <w:rsid w:val="00FC5207"/>
    <w:rsid w:val="00FC5608"/>
    <w:rsid w:val="00FC583D"/>
    <w:rsid w:val="00FC58B4"/>
    <w:rsid w:val="00FC5C1D"/>
    <w:rsid w:val="00FC5C2F"/>
    <w:rsid w:val="00FC60B2"/>
    <w:rsid w:val="00FC62C3"/>
    <w:rsid w:val="00FC67FC"/>
    <w:rsid w:val="00FC68C5"/>
    <w:rsid w:val="00FC6973"/>
    <w:rsid w:val="00FC6AE5"/>
    <w:rsid w:val="00FC6C76"/>
    <w:rsid w:val="00FC6E85"/>
    <w:rsid w:val="00FC6EF0"/>
    <w:rsid w:val="00FC6F9D"/>
    <w:rsid w:val="00FC716B"/>
    <w:rsid w:val="00FC744A"/>
    <w:rsid w:val="00FC7904"/>
    <w:rsid w:val="00FC7A7D"/>
    <w:rsid w:val="00FC7D5E"/>
    <w:rsid w:val="00FC7F36"/>
    <w:rsid w:val="00FC7FD7"/>
    <w:rsid w:val="00FD0154"/>
    <w:rsid w:val="00FD0816"/>
    <w:rsid w:val="00FD0B73"/>
    <w:rsid w:val="00FD0BC3"/>
    <w:rsid w:val="00FD0FC8"/>
    <w:rsid w:val="00FD10AA"/>
    <w:rsid w:val="00FD1100"/>
    <w:rsid w:val="00FD12E3"/>
    <w:rsid w:val="00FD141A"/>
    <w:rsid w:val="00FD1576"/>
    <w:rsid w:val="00FD15C3"/>
    <w:rsid w:val="00FD19A2"/>
    <w:rsid w:val="00FD1ACF"/>
    <w:rsid w:val="00FD1B7C"/>
    <w:rsid w:val="00FD1F3B"/>
    <w:rsid w:val="00FD1FCD"/>
    <w:rsid w:val="00FD2256"/>
    <w:rsid w:val="00FD23DA"/>
    <w:rsid w:val="00FD2475"/>
    <w:rsid w:val="00FD26CB"/>
    <w:rsid w:val="00FD270C"/>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AB5"/>
    <w:rsid w:val="00FD3BA3"/>
    <w:rsid w:val="00FD3C6F"/>
    <w:rsid w:val="00FD3DB3"/>
    <w:rsid w:val="00FD40DE"/>
    <w:rsid w:val="00FD4414"/>
    <w:rsid w:val="00FD46CF"/>
    <w:rsid w:val="00FD46D5"/>
    <w:rsid w:val="00FD474C"/>
    <w:rsid w:val="00FD47E0"/>
    <w:rsid w:val="00FD48FE"/>
    <w:rsid w:val="00FD4C6B"/>
    <w:rsid w:val="00FD504A"/>
    <w:rsid w:val="00FD5204"/>
    <w:rsid w:val="00FD5303"/>
    <w:rsid w:val="00FD5482"/>
    <w:rsid w:val="00FD5685"/>
    <w:rsid w:val="00FD59B3"/>
    <w:rsid w:val="00FD5C82"/>
    <w:rsid w:val="00FD5E66"/>
    <w:rsid w:val="00FD5F3E"/>
    <w:rsid w:val="00FD601A"/>
    <w:rsid w:val="00FD6219"/>
    <w:rsid w:val="00FD62B2"/>
    <w:rsid w:val="00FD6317"/>
    <w:rsid w:val="00FD6519"/>
    <w:rsid w:val="00FD6681"/>
    <w:rsid w:val="00FD675E"/>
    <w:rsid w:val="00FD6866"/>
    <w:rsid w:val="00FD6956"/>
    <w:rsid w:val="00FD6D44"/>
    <w:rsid w:val="00FD6DD3"/>
    <w:rsid w:val="00FD7089"/>
    <w:rsid w:val="00FD70E4"/>
    <w:rsid w:val="00FD71B9"/>
    <w:rsid w:val="00FD71E7"/>
    <w:rsid w:val="00FD72A7"/>
    <w:rsid w:val="00FD7723"/>
    <w:rsid w:val="00FD78ED"/>
    <w:rsid w:val="00FD7CCA"/>
    <w:rsid w:val="00FD7F38"/>
    <w:rsid w:val="00FE031A"/>
    <w:rsid w:val="00FE057C"/>
    <w:rsid w:val="00FE064D"/>
    <w:rsid w:val="00FE06E2"/>
    <w:rsid w:val="00FE0796"/>
    <w:rsid w:val="00FE09FD"/>
    <w:rsid w:val="00FE0C34"/>
    <w:rsid w:val="00FE0C9A"/>
    <w:rsid w:val="00FE0D22"/>
    <w:rsid w:val="00FE0D41"/>
    <w:rsid w:val="00FE0D54"/>
    <w:rsid w:val="00FE0DD1"/>
    <w:rsid w:val="00FE1113"/>
    <w:rsid w:val="00FE111D"/>
    <w:rsid w:val="00FE136D"/>
    <w:rsid w:val="00FE1696"/>
    <w:rsid w:val="00FE189D"/>
    <w:rsid w:val="00FE19A7"/>
    <w:rsid w:val="00FE1A46"/>
    <w:rsid w:val="00FE1ADF"/>
    <w:rsid w:val="00FE214D"/>
    <w:rsid w:val="00FE239B"/>
    <w:rsid w:val="00FE2429"/>
    <w:rsid w:val="00FE2616"/>
    <w:rsid w:val="00FE2785"/>
    <w:rsid w:val="00FE2979"/>
    <w:rsid w:val="00FE2A49"/>
    <w:rsid w:val="00FE2A6E"/>
    <w:rsid w:val="00FE2C68"/>
    <w:rsid w:val="00FE2E28"/>
    <w:rsid w:val="00FE2F69"/>
    <w:rsid w:val="00FE33EE"/>
    <w:rsid w:val="00FE3575"/>
    <w:rsid w:val="00FE3D7B"/>
    <w:rsid w:val="00FE4076"/>
    <w:rsid w:val="00FE4079"/>
    <w:rsid w:val="00FE40C1"/>
    <w:rsid w:val="00FE4376"/>
    <w:rsid w:val="00FE467C"/>
    <w:rsid w:val="00FE4812"/>
    <w:rsid w:val="00FE4890"/>
    <w:rsid w:val="00FE4973"/>
    <w:rsid w:val="00FE4BE5"/>
    <w:rsid w:val="00FE4C6E"/>
    <w:rsid w:val="00FE529F"/>
    <w:rsid w:val="00FE5341"/>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71"/>
    <w:rsid w:val="00FE65B8"/>
    <w:rsid w:val="00FE664E"/>
    <w:rsid w:val="00FE66FD"/>
    <w:rsid w:val="00FE693C"/>
    <w:rsid w:val="00FE6A3B"/>
    <w:rsid w:val="00FE6B36"/>
    <w:rsid w:val="00FE6EDB"/>
    <w:rsid w:val="00FE6F64"/>
    <w:rsid w:val="00FE7007"/>
    <w:rsid w:val="00FE73A0"/>
    <w:rsid w:val="00FE73E8"/>
    <w:rsid w:val="00FE7402"/>
    <w:rsid w:val="00FE7843"/>
    <w:rsid w:val="00FE7ADF"/>
    <w:rsid w:val="00FE7B45"/>
    <w:rsid w:val="00FE7DA6"/>
    <w:rsid w:val="00FE7E3F"/>
    <w:rsid w:val="00FF00AE"/>
    <w:rsid w:val="00FF093B"/>
    <w:rsid w:val="00FF0B19"/>
    <w:rsid w:val="00FF0BA2"/>
    <w:rsid w:val="00FF0C5B"/>
    <w:rsid w:val="00FF0D5E"/>
    <w:rsid w:val="00FF0E90"/>
    <w:rsid w:val="00FF11F1"/>
    <w:rsid w:val="00FF14C9"/>
    <w:rsid w:val="00FF1596"/>
    <w:rsid w:val="00FF15FA"/>
    <w:rsid w:val="00FF1B4F"/>
    <w:rsid w:val="00FF1E81"/>
    <w:rsid w:val="00FF21A2"/>
    <w:rsid w:val="00FF231C"/>
    <w:rsid w:val="00FF23C0"/>
    <w:rsid w:val="00FF2441"/>
    <w:rsid w:val="00FF2527"/>
    <w:rsid w:val="00FF2854"/>
    <w:rsid w:val="00FF2A0C"/>
    <w:rsid w:val="00FF2A87"/>
    <w:rsid w:val="00FF2CC8"/>
    <w:rsid w:val="00FF2DA6"/>
    <w:rsid w:val="00FF2DAF"/>
    <w:rsid w:val="00FF2FE4"/>
    <w:rsid w:val="00FF31D2"/>
    <w:rsid w:val="00FF381C"/>
    <w:rsid w:val="00FF3937"/>
    <w:rsid w:val="00FF3B65"/>
    <w:rsid w:val="00FF3B96"/>
    <w:rsid w:val="00FF3FBB"/>
    <w:rsid w:val="00FF406A"/>
    <w:rsid w:val="00FF4309"/>
    <w:rsid w:val="00FF443B"/>
    <w:rsid w:val="00FF44E8"/>
    <w:rsid w:val="00FF44EB"/>
    <w:rsid w:val="00FF454E"/>
    <w:rsid w:val="00FF4742"/>
    <w:rsid w:val="00FF475B"/>
    <w:rsid w:val="00FF4C56"/>
    <w:rsid w:val="00FF5207"/>
    <w:rsid w:val="00FF5310"/>
    <w:rsid w:val="00FF53FB"/>
    <w:rsid w:val="00FF53FC"/>
    <w:rsid w:val="00FF5492"/>
    <w:rsid w:val="00FF58E6"/>
    <w:rsid w:val="00FF5C54"/>
    <w:rsid w:val="00FF5E04"/>
    <w:rsid w:val="00FF5F21"/>
    <w:rsid w:val="00FF5F57"/>
    <w:rsid w:val="00FF63D0"/>
    <w:rsid w:val="00FF6C12"/>
    <w:rsid w:val="00FF6EDD"/>
    <w:rsid w:val="00FF6FD7"/>
    <w:rsid w:val="00FF7392"/>
    <w:rsid w:val="00FF7398"/>
    <w:rsid w:val="00FF741F"/>
    <w:rsid w:val="00FF753F"/>
    <w:rsid w:val="00FF7665"/>
    <w:rsid w:val="00FF78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33521-2471-4969-97FB-78050211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17</Pages>
  <Words>2980</Words>
  <Characters>15752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18695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67</cp:revision>
  <cp:lastPrinted>2024-02-05T09:36:00Z</cp:lastPrinted>
  <dcterms:created xsi:type="dcterms:W3CDTF">2024-01-24T09:01:00Z</dcterms:created>
  <dcterms:modified xsi:type="dcterms:W3CDTF">2024-02-21T07:12:00Z</dcterms:modified>
</cp:coreProperties>
</file>