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157D" w14:textId="2C21C533" w:rsidR="00E21B31" w:rsidRPr="00B67ADE" w:rsidRDefault="000E7719" w:rsidP="0010370A">
      <w:pPr>
        <w:pStyle w:val="Title"/>
        <w:tabs>
          <w:tab w:val="left" w:pos="1200"/>
        </w:tabs>
        <w:ind w:right="-215"/>
      </w:pPr>
      <w:r w:rsidRPr="00B67ADE">
        <w:rPr>
          <w:bCs w:val="0"/>
          <w:kern w:val="0"/>
          <w:sz w:val="28"/>
        </w:rPr>
        <w:t xml:space="preserve">CHAPTER </w:t>
      </w:r>
      <w:r w:rsidR="00C15393">
        <w:rPr>
          <w:bCs w:val="0"/>
          <w:kern w:val="0"/>
          <w:sz w:val="28"/>
        </w:rPr>
        <w:t>2</w:t>
      </w:r>
      <w:r w:rsidRPr="00B67ADE">
        <w:rPr>
          <w:bCs w:val="0"/>
          <w:kern w:val="0"/>
          <w:sz w:val="28"/>
        </w:rPr>
        <w:t xml:space="preserve"> : </w:t>
      </w:r>
      <w:r w:rsidR="00E33256" w:rsidRPr="00B67ADE">
        <w:rPr>
          <w:bCs w:val="0"/>
          <w:kern w:val="0"/>
          <w:sz w:val="28"/>
        </w:rPr>
        <w:t>THE EXTERNAL SECTOR</w:t>
      </w:r>
    </w:p>
    <w:p w14:paraId="2B9CF61C" w14:textId="77777777" w:rsidR="001260B7" w:rsidRDefault="001260B7" w:rsidP="00342C86">
      <w:pPr>
        <w:pStyle w:val="BodyText"/>
        <w:snapToGrid w:val="0"/>
        <w:spacing w:line="220" w:lineRule="exact"/>
        <w:ind w:right="28"/>
        <w:rPr>
          <w:b/>
          <w:i/>
          <w:sz w:val="24"/>
          <w:lang w:val="en-GB"/>
        </w:rPr>
      </w:pPr>
    </w:p>
    <w:p w14:paraId="075D982F" w14:textId="3CAAD7B8" w:rsidR="00E21B31" w:rsidRPr="00B67ADE" w:rsidRDefault="00E21B31" w:rsidP="00E21B31">
      <w:pPr>
        <w:pStyle w:val="BodyText"/>
        <w:spacing w:line="240" w:lineRule="auto"/>
        <w:ind w:right="28"/>
        <w:rPr>
          <w:b/>
          <w:i/>
          <w:lang w:val="en-GB"/>
        </w:rPr>
      </w:pPr>
      <w:r w:rsidRPr="00B67ADE">
        <w:rPr>
          <w:b/>
          <w:i/>
          <w:lang w:val="en-GB"/>
        </w:rPr>
        <w:t>Summary</w:t>
      </w:r>
    </w:p>
    <w:p w14:paraId="22D38862" w14:textId="3F2E4640" w:rsidR="00D44DF3" w:rsidRPr="00EB0B74" w:rsidRDefault="00D92DF8" w:rsidP="0040211B">
      <w:pPr>
        <w:pStyle w:val="BodyText"/>
        <w:numPr>
          <w:ilvl w:val="0"/>
          <w:numId w:val="1"/>
        </w:numPr>
        <w:tabs>
          <w:tab w:val="clear" w:pos="1080"/>
          <w:tab w:val="num" w:pos="840"/>
        </w:tabs>
        <w:spacing w:before="120" w:after="120" w:line="240" w:lineRule="auto"/>
        <w:ind w:right="28"/>
        <w:rPr>
          <w:i/>
          <w:szCs w:val="28"/>
          <w:lang w:val="en-GB" w:eastAsia="zh-TW"/>
        </w:rPr>
      </w:pPr>
      <w:r>
        <w:rPr>
          <w:i/>
          <w:szCs w:val="28"/>
          <w:lang w:val="en-GB" w:eastAsia="zh-TW"/>
        </w:rPr>
        <w:t xml:space="preserve">The global economy </w:t>
      </w:r>
      <w:r w:rsidR="00203B90">
        <w:rPr>
          <w:i/>
          <w:szCs w:val="28"/>
          <w:lang w:val="en-GB" w:eastAsia="zh-TW"/>
        </w:rPr>
        <w:t xml:space="preserve">showed some </w:t>
      </w:r>
      <w:r w:rsidR="004257C5">
        <w:rPr>
          <w:i/>
          <w:szCs w:val="28"/>
          <w:lang w:val="en-GB" w:eastAsia="zh-TW"/>
        </w:rPr>
        <w:t xml:space="preserve">signs of </w:t>
      </w:r>
      <w:r w:rsidR="005F5113">
        <w:rPr>
          <w:i/>
          <w:szCs w:val="28"/>
          <w:lang w:val="en-GB" w:eastAsia="zh-TW"/>
        </w:rPr>
        <w:t>softening</w:t>
      </w:r>
      <w:r w:rsidR="00E05609" w:rsidRPr="00EB0B74">
        <w:rPr>
          <w:i/>
          <w:szCs w:val="28"/>
          <w:lang w:val="en-GB" w:eastAsia="zh-TW"/>
        </w:rPr>
        <w:t xml:space="preserve"> </w:t>
      </w:r>
      <w:r w:rsidR="002D3CC9" w:rsidRPr="00EB0B74">
        <w:rPr>
          <w:i/>
          <w:szCs w:val="28"/>
          <w:lang w:val="en-GB" w:eastAsia="zh-TW"/>
        </w:rPr>
        <w:t>in</w:t>
      </w:r>
      <w:r w:rsidR="00AC162B" w:rsidRPr="00EB0B74">
        <w:rPr>
          <w:i/>
          <w:szCs w:val="28"/>
          <w:lang w:val="en-GB" w:eastAsia="zh-TW"/>
        </w:rPr>
        <w:t xml:space="preserve"> </w:t>
      </w:r>
      <w:r w:rsidR="00976D4A" w:rsidRPr="00EB0B74">
        <w:rPr>
          <w:i/>
          <w:szCs w:val="28"/>
          <w:lang w:val="en-GB" w:eastAsia="zh-TW"/>
        </w:rPr>
        <w:t xml:space="preserve">the </w:t>
      </w:r>
      <w:r w:rsidR="00E05609" w:rsidRPr="00EB0B74">
        <w:rPr>
          <w:i/>
          <w:szCs w:val="28"/>
          <w:lang w:val="en-GB" w:eastAsia="zh-TW"/>
        </w:rPr>
        <w:t>third</w:t>
      </w:r>
      <w:r w:rsidR="00976D4A" w:rsidRPr="00EB0B74">
        <w:rPr>
          <w:i/>
          <w:szCs w:val="28"/>
          <w:lang w:val="en-GB" w:eastAsia="zh-TW"/>
        </w:rPr>
        <w:t xml:space="preserve"> quarter of </w:t>
      </w:r>
      <w:r w:rsidR="001302D8" w:rsidRPr="00EB0B74">
        <w:rPr>
          <w:i/>
          <w:szCs w:val="28"/>
          <w:lang w:val="en-GB" w:eastAsia="zh-TW"/>
        </w:rPr>
        <w:t>202</w:t>
      </w:r>
      <w:r w:rsidR="00220E8A" w:rsidRPr="00EB0B74">
        <w:rPr>
          <w:i/>
          <w:szCs w:val="28"/>
          <w:lang w:val="en-GB" w:eastAsia="zh-TW"/>
        </w:rPr>
        <w:t>4</w:t>
      </w:r>
      <w:r w:rsidR="00E903A8" w:rsidRPr="00EB0B74">
        <w:rPr>
          <w:i/>
          <w:szCs w:val="28"/>
          <w:lang w:val="en-GB" w:eastAsia="zh-TW"/>
        </w:rPr>
        <w:t xml:space="preserve">.  </w:t>
      </w:r>
      <w:r w:rsidR="00203B90">
        <w:rPr>
          <w:i/>
          <w:szCs w:val="28"/>
          <w:lang w:val="en-GB" w:eastAsia="zh-TW"/>
        </w:rPr>
        <w:t>T</w:t>
      </w:r>
      <w:r w:rsidR="00FD116D" w:rsidRPr="00EB0B74">
        <w:rPr>
          <w:i/>
          <w:szCs w:val="28"/>
          <w:lang w:val="en-GB" w:eastAsia="zh-TW"/>
        </w:rPr>
        <w:t xml:space="preserve">he Mainland </w:t>
      </w:r>
      <w:r w:rsidR="00203B90">
        <w:rPr>
          <w:i/>
          <w:szCs w:val="28"/>
          <w:lang w:val="en-GB" w:eastAsia="zh-TW"/>
        </w:rPr>
        <w:t xml:space="preserve">economy recorded </w:t>
      </w:r>
      <w:r w:rsidR="00D508CA">
        <w:rPr>
          <w:i/>
          <w:szCs w:val="28"/>
          <w:lang w:val="en-GB" w:eastAsia="zh-TW"/>
        </w:rPr>
        <w:t>slightly</w:t>
      </w:r>
      <w:r w:rsidR="00203B90">
        <w:rPr>
          <w:i/>
          <w:szCs w:val="28"/>
          <w:lang w:val="en-GB" w:eastAsia="zh-TW"/>
        </w:rPr>
        <w:t xml:space="preserve"> moderated growth</w:t>
      </w:r>
      <w:r w:rsidR="00D508CA">
        <w:rPr>
          <w:i/>
          <w:szCs w:val="28"/>
          <w:lang w:val="en-GB" w:eastAsia="zh-TW"/>
        </w:rPr>
        <w:t xml:space="preserve">, </w:t>
      </w:r>
      <w:r w:rsidR="00203B90">
        <w:rPr>
          <w:i/>
          <w:szCs w:val="28"/>
          <w:lang w:val="en-GB" w:eastAsia="zh-TW"/>
        </w:rPr>
        <w:t xml:space="preserve">but activities </w:t>
      </w:r>
      <w:r w:rsidR="005F5113">
        <w:rPr>
          <w:i/>
          <w:szCs w:val="28"/>
          <w:lang w:val="en-GB" w:eastAsia="zh-TW"/>
        </w:rPr>
        <w:t>saw</w:t>
      </w:r>
      <w:r w:rsidR="00203B90">
        <w:rPr>
          <w:i/>
          <w:szCs w:val="28"/>
          <w:lang w:val="en-GB" w:eastAsia="zh-TW"/>
        </w:rPr>
        <w:t xml:space="preserve"> some acceleration</w:t>
      </w:r>
      <w:r w:rsidR="00040EA6">
        <w:rPr>
          <w:i/>
          <w:szCs w:val="28"/>
          <w:lang w:val="en-GB" w:eastAsia="zh-TW"/>
        </w:rPr>
        <w:t xml:space="preserve"> towards the </w:t>
      </w:r>
      <w:r w:rsidR="001513AF">
        <w:rPr>
          <w:i/>
          <w:szCs w:val="28"/>
          <w:lang w:val="en-GB" w:eastAsia="zh-TW"/>
        </w:rPr>
        <w:t xml:space="preserve">end of the </w:t>
      </w:r>
      <w:r w:rsidR="00040EA6">
        <w:rPr>
          <w:i/>
          <w:szCs w:val="28"/>
          <w:lang w:val="en-GB" w:eastAsia="zh-TW"/>
        </w:rPr>
        <w:t xml:space="preserve">quarter.  </w:t>
      </w:r>
      <w:r w:rsidR="00A12122" w:rsidRPr="00EB0B74">
        <w:rPr>
          <w:i/>
          <w:szCs w:val="28"/>
          <w:lang w:val="en-GB" w:eastAsia="zh-TW"/>
        </w:rPr>
        <w:t>T</w:t>
      </w:r>
      <w:r w:rsidR="00AD08E4" w:rsidRPr="00EB0B74">
        <w:rPr>
          <w:i/>
          <w:szCs w:val="28"/>
          <w:lang w:val="en-GB" w:eastAsia="zh-TW"/>
        </w:rPr>
        <w:t>he US economy</w:t>
      </w:r>
      <w:r w:rsidR="00040EA6">
        <w:rPr>
          <w:i/>
          <w:szCs w:val="28"/>
          <w:lang w:val="en-GB" w:eastAsia="zh-TW"/>
        </w:rPr>
        <w:t xml:space="preserve"> </w:t>
      </w:r>
      <w:r w:rsidR="00203B90">
        <w:rPr>
          <w:i/>
          <w:szCs w:val="28"/>
          <w:lang w:val="en-GB" w:eastAsia="zh-TW"/>
        </w:rPr>
        <w:t xml:space="preserve">expanded at a </w:t>
      </w:r>
      <w:r w:rsidR="0075357E">
        <w:rPr>
          <w:i/>
          <w:szCs w:val="28"/>
          <w:lang w:val="en-GB" w:eastAsia="zh-TW"/>
        </w:rPr>
        <w:t>slightly</w:t>
      </w:r>
      <w:r w:rsidR="00B92283">
        <w:rPr>
          <w:i/>
          <w:szCs w:val="28"/>
          <w:lang w:val="en-GB" w:eastAsia="zh-TW"/>
        </w:rPr>
        <w:t xml:space="preserve"> </w:t>
      </w:r>
      <w:r w:rsidR="00A022F1">
        <w:rPr>
          <w:i/>
          <w:szCs w:val="28"/>
          <w:lang w:val="en-GB" w:eastAsia="zh-TW"/>
        </w:rPr>
        <w:t>decelerated</w:t>
      </w:r>
      <w:r w:rsidR="00040EA6">
        <w:rPr>
          <w:i/>
          <w:szCs w:val="28"/>
          <w:lang w:val="en-GB" w:eastAsia="zh-TW"/>
        </w:rPr>
        <w:t xml:space="preserve"> </w:t>
      </w:r>
      <w:r w:rsidR="00203B90">
        <w:rPr>
          <w:i/>
          <w:szCs w:val="28"/>
          <w:lang w:val="en-GB" w:eastAsia="zh-TW"/>
        </w:rPr>
        <w:t>pace</w:t>
      </w:r>
      <w:r w:rsidR="00AD08E4" w:rsidRPr="00EB0B74">
        <w:rPr>
          <w:i/>
          <w:szCs w:val="28"/>
          <w:lang w:val="en-GB" w:eastAsia="zh-TW"/>
        </w:rPr>
        <w:t xml:space="preserve">, </w:t>
      </w:r>
      <w:r w:rsidR="00EB0B74" w:rsidRPr="00EB0B74">
        <w:rPr>
          <w:i/>
          <w:szCs w:val="28"/>
          <w:lang w:val="en-GB" w:eastAsia="zh-TW"/>
        </w:rPr>
        <w:t xml:space="preserve">while </w:t>
      </w:r>
      <w:r w:rsidR="00203B90">
        <w:rPr>
          <w:i/>
          <w:szCs w:val="28"/>
          <w:lang w:val="en-GB" w:eastAsia="zh-TW"/>
        </w:rPr>
        <w:t xml:space="preserve">growth </w:t>
      </w:r>
      <w:r w:rsidR="00773C89">
        <w:rPr>
          <w:i/>
          <w:szCs w:val="28"/>
          <w:lang w:val="en-GB" w:eastAsia="zh-TW"/>
        </w:rPr>
        <w:t xml:space="preserve">in </w:t>
      </w:r>
      <w:r w:rsidR="00AD08E4" w:rsidRPr="00EB0B74">
        <w:rPr>
          <w:i/>
          <w:szCs w:val="28"/>
          <w:lang w:val="en-GB" w:eastAsia="zh-TW"/>
        </w:rPr>
        <w:t>the euro area economy</w:t>
      </w:r>
      <w:r w:rsidR="00EB0B74" w:rsidRPr="00EB0B74">
        <w:rPr>
          <w:i/>
          <w:szCs w:val="28"/>
          <w:lang w:val="en-GB" w:eastAsia="zh-TW"/>
        </w:rPr>
        <w:t xml:space="preserve"> </w:t>
      </w:r>
      <w:r w:rsidR="00203B90">
        <w:rPr>
          <w:i/>
          <w:szCs w:val="28"/>
          <w:lang w:val="en-GB" w:eastAsia="zh-TW"/>
        </w:rPr>
        <w:t>remained</w:t>
      </w:r>
      <w:r w:rsidR="00EB0B74" w:rsidRPr="00EB0B74">
        <w:rPr>
          <w:i/>
          <w:szCs w:val="28"/>
          <w:lang w:val="en-GB" w:eastAsia="zh-TW"/>
        </w:rPr>
        <w:t xml:space="preserve"> </w:t>
      </w:r>
      <w:r w:rsidR="00ED1F57">
        <w:rPr>
          <w:i/>
          <w:szCs w:val="28"/>
          <w:lang w:val="en-GB" w:eastAsia="zh-TW"/>
        </w:rPr>
        <w:t>mild</w:t>
      </w:r>
      <w:r w:rsidR="00AD08E4" w:rsidRPr="00EB0B74">
        <w:rPr>
          <w:i/>
          <w:szCs w:val="28"/>
          <w:lang w:val="en-GB" w:eastAsia="zh-TW"/>
        </w:rPr>
        <w:t xml:space="preserve">. </w:t>
      </w:r>
      <w:r w:rsidR="00E05609" w:rsidRPr="00EB0B74">
        <w:rPr>
          <w:i/>
          <w:szCs w:val="28"/>
          <w:lang w:val="en-GB" w:eastAsia="zh-TW"/>
        </w:rPr>
        <w:t xml:space="preserve"> </w:t>
      </w:r>
      <w:r w:rsidR="00595380">
        <w:rPr>
          <w:i/>
          <w:szCs w:val="28"/>
          <w:lang w:val="en-GB" w:eastAsia="zh-TW"/>
        </w:rPr>
        <w:t>Economic growth in other Asian economies</w:t>
      </w:r>
      <w:r w:rsidR="005F5113">
        <w:rPr>
          <w:i/>
          <w:szCs w:val="28"/>
          <w:lang w:val="en-GB" w:eastAsia="zh-TW"/>
        </w:rPr>
        <w:t xml:space="preserve"> generally stayed solid</w:t>
      </w:r>
      <w:r w:rsidR="00595380">
        <w:rPr>
          <w:i/>
          <w:szCs w:val="28"/>
          <w:lang w:val="en-GB" w:eastAsia="zh-TW"/>
        </w:rPr>
        <w:t xml:space="preserve">.  </w:t>
      </w:r>
      <w:r w:rsidR="00203B90">
        <w:rPr>
          <w:i/>
          <w:szCs w:val="28"/>
          <w:lang w:val="en-GB" w:eastAsia="zh-TW"/>
        </w:rPr>
        <w:t>As</w:t>
      </w:r>
      <w:r w:rsidR="00595380">
        <w:rPr>
          <w:i/>
          <w:szCs w:val="28"/>
          <w:lang w:val="en-GB" w:eastAsia="zh-TW"/>
        </w:rPr>
        <w:t xml:space="preserve"> </w:t>
      </w:r>
      <w:r w:rsidR="00155162">
        <w:rPr>
          <w:i/>
          <w:szCs w:val="28"/>
          <w:lang w:val="en-GB" w:eastAsia="zh-TW"/>
        </w:rPr>
        <w:t xml:space="preserve">the </w:t>
      </w:r>
      <w:r w:rsidR="0040211B">
        <w:rPr>
          <w:i/>
          <w:szCs w:val="28"/>
          <w:lang w:val="en-GB" w:eastAsia="zh-TW"/>
        </w:rPr>
        <w:t xml:space="preserve">global </w:t>
      </w:r>
      <w:r w:rsidR="00595380">
        <w:rPr>
          <w:i/>
          <w:szCs w:val="28"/>
          <w:lang w:val="en-GB" w:eastAsia="zh-TW"/>
        </w:rPr>
        <w:t xml:space="preserve">disinflationary </w:t>
      </w:r>
      <w:r w:rsidR="00155162">
        <w:rPr>
          <w:i/>
          <w:szCs w:val="28"/>
          <w:lang w:val="en-GB" w:eastAsia="zh-TW"/>
        </w:rPr>
        <w:t xml:space="preserve">trend </w:t>
      </w:r>
      <w:r w:rsidR="00203B90">
        <w:rPr>
          <w:i/>
          <w:szCs w:val="28"/>
          <w:lang w:val="en-GB" w:eastAsia="zh-TW"/>
        </w:rPr>
        <w:t>continued</w:t>
      </w:r>
      <w:r w:rsidR="00FD116D" w:rsidRPr="00EB0B74">
        <w:rPr>
          <w:i/>
          <w:szCs w:val="28"/>
          <w:lang w:val="en-GB" w:eastAsia="zh-TW"/>
        </w:rPr>
        <w:t xml:space="preserve">, </w:t>
      </w:r>
      <w:r w:rsidR="00975BCE">
        <w:rPr>
          <w:i/>
          <w:szCs w:val="28"/>
          <w:lang w:val="en-GB" w:eastAsia="zh-TW"/>
        </w:rPr>
        <w:t xml:space="preserve">the </w:t>
      </w:r>
      <w:r w:rsidR="0040211B">
        <w:rPr>
          <w:i/>
          <w:szCs w:val="28"/>
          <w:lang w:val="en-GB" w:eastAsia="zh-TW"/>
        </w:rPr>
        <w:t xml:space="preserve">major </w:t>
      </w:r>
      <w:r w:rsidR="00FD116D" w:rsidRPr="00EB0B74">
        <w:rPr>
          <w:i/>
          <w:szCs w:val="28"/>
          <w:lang w:val="en-GB" w:eastAsia="zh-TW"/>
        </w:rPr>
        <w:t xml:space="preserve">central banks </w:t>
      </w:r>
      <w:r w:rsidR="0040211B">
        <w:rPr>
          <w:i/>
          <w:szCs w:val="28"/>
          <w:lang w:val="en-GB" w:eastAsia="zh-TW"/>
        </w:rPr>
        <w:t>eased their monetary polic</w:t>
      </w:r>
      <w:r w:rsidR="00155162">
        <w:rPr>
          <w:i/>
          <w:szCs w:val="28"/>
          <w:lang w:val="en-GB" w:eastAsia="zh-TW"/>
        </w:rPr>
        <w:t>ies</w:t>
      </w:r>
      <w:r w:rsidR="0040211B">
        <w:rPr>
          <w:i/>
          <w:szCs w:val="28"/>
          <w:lang w:val="en-GB" w:eastAsia="zh-TW"/>
        </w:rPr>
        <w:t xml:space="preserve"> </w:t>
      </w:r>
      <w:r w:rsidR="00FD116D" w:rsidRPr="00EB0B74">
        <w:rPr>
          <w:i/>
          <w:szCs w:val="28"/>
          <w:lang w:val="en-GB" w:eastAsia="zh-TW"/>
        </w:rPr>
        <w:t xml:space="preserve">during the quarter.  </w:t>
      </w:r>
      <w:r w:rsidR="00976D4A" w:rsidRPr="00C2414C">
        <w:rPr>
          <w:i/>
          <w:szCs w:val="28"/>
          <w:lang w:val="en-GB" w:eastAsia="zh-TW"/>
        </w:rPr>
        <w:t xml:space="preserve">In </w:t>
      </w:r>
      <w:r w:rsidR="00EB0B74" w:rsidRPr="00C2414C">
        <w:rPr>
          <w:i/>
          <w:szCs w:val="28"/>
          <w:lang w:val="en-GB" w:eastAsia="zh-TW"/>
        </w:rPr>
        <w:t>October</w:t>
      </w:r>
      <w:r w:rsidR="00976D4A" w:rsidRPr="00C2414C">
        <w:rPr>
          <w:i/>
          <w:szCs w:val="28"/>
          <w:lang w:val="en-GB" w:eastAsia="zh-TW"/>
        </w:rPr>
        <w:t xml:space="preserve">, </w:t>
      </w:r>
      <w:r w:rsidR="00590056" w:rsidRPr="00C2414C">
        <w:rPr>
          <w:i/>
          <w:szCs w:val="28"/>
          <w:lang w:val="en-GB" w:eastAsia="zh-TW"/>
        </w:rPr>
        <w:t xml:space="preserve">the </w:t>
      </w:r>
      <w:r w:rsidR="00167088" w:rsidRPr="00C2414C">
        <w:rPr>
          <w:i/>
          <w:szCs w:val="28"/>
          <w:lang w:val="en-GB" w:eastAsia="zh-TW"/>
        </w:rPr>
        <w:t>International Monetary Fund (</w:t>
      </w:r>
      <w:r w:rsidR="00590056" w:rsidRPr="00C2414C">
        <w:rPr>
          <w:i/>
          <w:szCs w:val="28"/>
          <w:lang w:val="en-GB" w:eastAsia="zh-TW"/>
        </w:rPr>
        <w:t>IMF</w:t>
      </w:r>
      <w:r w:rsidR="00167088" w:rsidRPr="00C2414C">
        <w:rPr>
          <w:i/>
          <w:szCs w:val="28"/>
          <w:lang w:val="en-GB" w:eastAsia="zh-TW"/>
        </w:rPr>
        <w:t>)</w:t>
      </w:r>
      <w:r w:rsidR="00976D4A" w:rsidRPr="00C2414C">
        <w:rPr>
          <w:i/>
          <w:szCs w:val="28"/>
          <w:lang w:val="en-GB" w:eastAsia="zh-TW"/>
        </w:rPr>
        <w:t xml:space="preserve"> </w:t>
      </w:r>
      <w:r w:rsidR="00C2414C">
        <w:rPr>
          <w:i/>
          <w:szCs w:val="28"/>
          <w:lang w:val="en-GB" w:eastAsia="zh-TW"/>
        </w:rPr>
        <w:t>forecast that the global economy would grow by 3.2% in 2024 and 2025</w:t>
      </w:r>
      <w:r w:rsidR="00706E67" w:rsidRPr="00C2414C">
        <w:rPr>
          <w:i/>
          <w:kern w:val="2"/>
          <w:sz w:val="24"/>
          <w:szCs w:val="24"/>
          <w:vertAlign w:val="superscript"/>
          <w:lang w:val="en-GB" w:eastAsia="zh-HK"/>
        </w:rPr>
        <w:t>(1)</w:t>
      </w:r>
      <w:r w:rsidR="00794A0A" w:rsidRPr="00C2414C">
        <w:rPr>
          <w:i/>
          <w:szCs w:val="28"/>
          <w:lang w:val="en-GB" w:eastAsia="zh-TW"/>
        </w:rPr>
        <w:t>.</w:t>
      </w:r>
    </w:p>
    <w:p w14:paraId="5512A5B3" w14:textId="2BD3A1BA" w:rsidR="00D44DF3" w:rsidRPr="00D0145C" w:rsidRDefault="00484130" w:rsidP="00D966EF">
      <w:pPr>
        <w:pStyle w:val="BodyText"/>
        <w:numPr>
          <w:ilvl w:val="0"/>
          <w:numId w:val="1"/>
        </w:numPr>
        <w:tabs>
          <w:tab w:val="clear" w:pos="1080"/>
          <w:tab w:val="num" w:pos="840"/>
        </w:tabs>
        <w:spacing w:before="120" w:after="120" w:line="240" w:lineRule="auto"/>
        <w:ind w:right="28"/>
        <w:rPr>
          <w:i/>
          <w:szCs w:val="28"/>
          <w:lang w:val="en-GB" w:eastAsia="zh-TW"/>
        </w:rPr>
      </w:pPr>
      <w:r w:rsidRPr="00D0145C">
        <w:rPr>
          <w:i/>
          <w:lang w:val="en-GB" w:eastAsia="zh-HK"/>
        </w:rPr>
        <w:t>Hong Kong’s m</w:t>
      </w:r>
      <w:r w:rsidR="00D44DF3" w:rsidRPr="00D0145C">
        <w:rPr>
          <w:i/>
          <w:lang w:val="en-GB" w:eastAsia="zh-HK"/>
        </w:rPr>
        <w:t xml:space="preserve">erchandise exports </w:t>
      </w:r>
      <w:r w:rsidR="00595380">
        <w:rPr>
          <w:i/>
          <w:lang w:val="en-GB" w:eastAsia="zh-HK"/>
        </w:rPr>
        <w:t xml:space="preserve">grew </w:t>
      </w:r>
      <w:r w:rsidR="00373E4E" w:rsidRPr="00D0145C">
        <w:rPr>
          <w:i/>
          <w:lang w:val="en-GB" w:eastAsia="zh-HK"/>
        </w:rPr>
        <w:t>by</w:t>
      </w:r>
      <w:r w:rsidR="00D44DF3" w:rsidRPr="00D0145C">
        <w:rPr>
          <w:i/>
          <w:lang w:val="en-GB" w:eastAsia="zh-HK"/>
        </w:rPr>
        <w:t xml:space="preserve"> </w:t>
      </w:r>
      <w:r w:rsidR="00EF15C6">
        <w:rPr>
          <w:i/>
          <w:lang w:val="en-GB" w:eastAsia="zh-HK"/>
        </w:rPr>
        <w:t xml:space="preserve">a </w:t>
      </w:r>
      <w:r w:rsidR="00A71FFD">
        <w:rPr>
          <w:i/>
          <w:lang w:val="en-GB" w:eastAsia="zh-HK"/>
        </w:rPr>
        <w:t>moderated</w:t>
      </w:r>
      <w:r w:rsidR="00EF15C6">
        <w:rPr>
          <w:i/>
          <w:lang w:val="en-GB" w:eastAsia="zh-HK"/>
        </w:rPr>
        <w:t xml:space="preserve"> </w:t>
      </w:r>
      <w:r w:rsidR="00B74F49">
        <w:rPr>
          <w:i/>
          <w:lang w:val="en-GB" w:eastAsia="zh-HK"/>
        </w:rPr>
        <w:t>4</w:t>
      </w:r>
      <w:r w:rsidR="002E4E0A" w:rsidRPr="00D0145C">
        <w:rPr>
          <w:i/>
          <w:lang w:val="en-GB" w:eastAsia="zh-HK"/>
        </w:rPr>
        <w:t>.</w:t>
      </w:r>
      <w:r w:rsidR="00095742">
        <w:rPr>
          <w:rFonts w:hint="eastAsia"/>
          <w:i/>
          <w:lang w:val="en-GB" w:eastAsia="zh-TW"/>
        </w:rPr>
        <w:t>2</w:t>
      </w:r>
      <w:r w:rsidR="001D3FBB" w:rsidRPr="00D0145C">
        <w:rPr>
          <w:i/>
          <w:lang w:val="en-GB" w:eastAsia="zh-HK"/>
        </w:rPr>
        <w:t>%</w:t>
      </w:r>
      <w:r w:rsidR="00D44DF3" w:rsidRPr="00D0145C">
        <w:rPr>
          <w:i/>
          <w:lang w:val="en-GB" w:eastAsia="zh-HK"/>
        </w:rPr>
        <w:t xml:space="preserve"> </w:t>
      </w:r>
      <w:r w:rsidR="00E55F63" w:rsidRPr="00D0145C">
        <w:rPr>
          <w:i/>
          <w:lang w:val="en-GB" w:eastAsia="zh-HK"/>
        </w:rPr>
        <w:t>year</w:t>
      </w:r>
      <w:r w:rsidR="00E55F63" w:rsidRPr="00D0145C">
        <w:rPr>
          <w:i/>
          <w:lang w:val="en-GB" w:eastAsia="zh-HK"/>
        </w:rPr>
        <w:noBreakHyphen/>
      </w:r>
      <w:r w:rsidRPr="00D0145C">
        <w:rPr>
          <w:i/>
          <w:lang w:val="en-GB" w:eastAsia="zh-HK"/>
        </w:rPr>
        <w:t xml:space="preserve">on-year </w:t>
      </w:r>
      <w:r w:rsidR="00D44DF3" w:rsidRPr="00D0145C">
        <w:rPr>
          <w:i/>
          <w:lang w:val="en-GB" w:eastAsia="zh-HK"/>
        </w:rPr>
        <w:t>in real terms</w:t>
      </w:r>
      <w:r w:rsidR="007D0344" w:rsidRPr="00D0145C">
        <w:rPr>
          <w:i/>
          <w:kern w:val="2"/>
          <w:sz w:val="24"/>
          <w:szCs w:val="24"/>
          <w:vertAlign w:val="superscript"/>
          <w:lang w:val="en-GB" w:eastAsia="zh-HK"/>
        </w:rPr>
        <w:t>(</w:t>
      </w:r>
      <w:r w:rsidR="00706E67" w:rsidRPr="00D0145C">
        <w:rPr>
          <w:i/>
          <w:kern w:val="2"/>
          <w:sz w:val="24"/>
          <w:szCs w:val="24"/>
          <w:vertAlign w:val="superscript"/>
          <w:lang w:val="en-GB" w:eastAsia="zh-HK"/>
        </w:rPr>
        <w:t>2</w:t>
      </w:r>
      <w:r w:rsidR="007D0344" w:rsidRPr="00D0145C">
        <w:rPr>
          <w:i/>
          <w:kern w:val="2"/>
          <w:sz w:val="24"/>
          <w:szCs w:val="24"/>
          <w:vertAlign w:val="superscript"/>
          <w:lang w:val="en-GB" w:eastAsia="zh-HK"/>
        </w:rPr>
        <w:t>)</w:t>
      </w:r>
      <w:r w:rsidR="007D0344" w:rsidRPr="00D0145C">
        <w:rPr>
          <w:i/>
          <w:lang w:eastAsia="zh-HK"/>
        </w:rPr>
        <w:t xml:space="preserve"> </w:t>
      </w:r>
      <w:r w:rsidR="00D44DF3" w:rsidRPr="00D0145C">
        <w:rPr>
          <w:i/>
          <w:lang w:val="en-GB" w:eastAsia="zh-HK"/>
        </w:rPr>
        <w:t xml:space="preserve">in </w:t>
      </w:r>
      <w:r w:rsidR="00976D4A" w:rsidRPr="00D0145C">
        <w:rPr>
          <w:i/>
          <w:lang w:val="en-GB" w:eastAsia="zh-HK"/>
        </w:rPr>
        <w:t xml:space="preserve">the </w:t>
      </w:r>
      <w:r w:rsidR="002E4E0A" w:rsidRPr="00D0145C">
        <w:rPr>
          <w:i/>
          <w:lang w:val="en-GB" w:eastAsia="zh-HK"/>
        </w:rPr>
        <w:t>third</w:t>
      </w:r>
      <w:r w:rsidR="0015596F" w:rsidRPr="00D0145C">
        <w:rPr>
          <w:i/>
          <w:lang w:val="en-GB" w:eastAsia="zh-HK"/>
        </w:rPr>
        <w:t xml:space="preserve"> quarter</w:t>
      </w:r>
      <w:r w:rsidR="00475DBE">
        <w:rPr>
          <w:i/>
          <w:lang w:val="en-GB" w:eastAsia="zh-HK"/>
        </w:rPr>
        <w:t xml:space="preserve"> alongside </w:t>
      </w:r>
      <w:r w:rsidR="00A71FFD">
        <w:rPr>
          <w:i/>
          <w:lang w:val="en-GB" w:eastAsia="zh-HK"/>
        </w:rPr>
        <w:t xml:space="preserve">softening </w:t>
      </w:r>
      <w:r w:rsidR="00F636AC">
        <w:rPr>
          <w:i/>
          <w:lang w:val="en-GB" w:eastAsia="zh-HK"/>
        </w:rPr>
        <w:t xml:space="preserve">economic </w:t>
      </w:r>
      <w:r w:rsidR="0079535C">
        <w:rPr>
          <w:i/>
          <w:lang w:val="en-GB" w:eastAsia="zh-HK"/>
        </w:rPr>
        <w:t xml:space="preserve">growth in </w:t>
      </w:r>
      <w:r w:rsidR="00A022F1" w:rsidRPr="00171A02">
        <w:rPr>
          <w:i/>
          <w:lang w:val="en-GB" w:eastAsia="zh-HK"/>
        </w:rPr>
        <w:t>some major markets</w:t>
      </w:r>
      <w:r w:rsidR="00D44DF3" w:rsidRPr="00D0145C">
        <w:rPr>
          <w:i/>
          <w:lang w:val="en-GB" w:eastAsia="zh-HK"/>
        </w:rPr>
        <w:t>.  Exports to the Mainland</w:t>
      </w:r>
      <w:r w:rsidR="00706E67" w:rsidRPr="00D0145C">
        <w:rPr>
          <w:i/>
          <w:lang w:val="en-GB" w:eastAsia="zh-HK"/>
        </w:rPr>
        <w:t xml:space="preserve"> </w:t>
      </w:r>
      <w:r w:rsidR="0015596F" w:rsidRPr="00D0145C">
        <w:rPr>
          <w:i/>
          <w:lang w:val="en-GB" w:eastAsia="zh-HK"/>
        </w:rPr>
        <w:t xml:space="preserve">continued to </w:t>
      </w:r>
      <w:r w:rsidR="00546A18">
        <w:rPr>
          <w:i/>
          <w:lang w:val="en-GB" w:eastAsia="zh-HK"/>
        </w:rPr>
        <w:t xml:space="preserve">increase </w:t>
      </w:r>
      <w:r w:rsidR="00D0145C">
        <w:rPr>
          <w:i/>
          <w:lang w:val="en-GB" w:eastAsia="zh-HK"/>
        </w:rPr>
        <w:t>visibly</w:t>
      </w:r>
      <w:r w:rsidR="00706E67" w:rsidRPr="00D0145C">
        <w:rPr>
          <w:i/>
          <w:lang w:val="en-GB" w:eastAsia="zh-HK"/>
        </w:rPr>
        <w:t xml:space="preserve">.  Exports to </w:t>
      </w:r>
      <w:r w:rsidR="006C48B3" w:rsidRPr="00D0145C">
        <w:rPr>
          <w:i/>
          <w:lang w:val="en-GB" w:eastAsia="zh-HK"/>
        </w:rPr>
        <w:t>the US</w:t>
      </w:r>
      <w:r w:rsidR="0084289D" w:rsidRPr="00D0145C">
        <w:rPr>
          <w:i/>
          <w:lang w:val="en-GB" w:eastAsia="zh-HK"/>
        </w:rPr>
        <w:t xml:space="preserve"> </w:t>
      </w:r>
      <w:r w:rsidR="00A022F1">
        <w:rPr>
          <w:i/>
          <w:lang w:val="en-GB" w:eastAsia="zh-HK"/>
        </w:rPr>
        <w:t>grew at a moderated pace</w:t>
      </w:r>
      <w:r w:rsidR="00F77877" w:rsidRPr="00D0145C">
        <w:rPr>
          <w:i/>
          <w:lang w:val="en-GB" w:eastAsia="zh-HK"/>
        </w:rPr>
        <w:t xml:space="preserve">, </w:t>
      </w:r>
      <w:r w:rsidR="00A71FFD">
        <w:rPr>
          <w:i/>
          <w:lang w:val="en-GB" w:eastAsia="zh-HK"/>
        </w:rPr>
        <w:t>while</w:t>
      </w:r>
      <w:r w:rsidR="00F77877" w:rsidRPr="00D0145C">
        <w:rPr>
          <w:i/>
          <w:lang w:val="en-GB" w:eastAsia="zh-HK"/>
        </w:rPr>
        <w:t xml:space="preserve"> those </w:t>
      </w:r>
      <w:r w:rsidR="00706E67" w:rsidRPr="00D0145C">
        <w:rPr>
          <w:i/>
          <w:lang w:val="en-GB" w:eastAsia="zh-HK"/>
        </w:rPr>
        <w:t>to</w:t>
      </w:r>
      <w:r w:rsidR="006C48B3" w:rsidRPr="00D0145C">
        <w:rPr>
          <w:i/>
          <w:lang w:val="en-GB" w:eastAsia="zh-HK"/>
        </w:rPr>
        <w:t xml:space="preserve"> the EU</w:t>
      </w:r>
      <w:r w:rsidR="00C03606" w:rsidRPr="00D0145C">
        <w:rPr>
          <w:i/>
          <w:lang w:val="en-GB" w:eastAsia="zh-HK"/>
        </w:rPr>
        <w:t xml:space="preserve"> </w:t>
      </w:r>
      <w:r w:rsidR="00595380">
        <w:rPr>
          <w:i/>
          <w:lang w:val="en-GB" w:eastAsia="zh-HK"/>
        </w:rPr>
        <w:t>saw a rebound</w:t>
      </w:r>
      <w:r w:rsidR="00C03606" w:rsidRPr="00D0145C">
        <w:rPr>
          <w:i/>
          <w:lang w:val="en-GB" w:eastAsia="zh-HK"/>
        </w:rPr>
        <w:t xml:space="preserve">. </w:t>
      </w:r>
      <w:r w:rsidR="00F3725E" w:rsidRPr="00D0145C">
        <w:t xml:space="preserve"> </w:t>
      </w:r>
      <w:r w:rsidR="003071D6" w:rsidRPr="003071D6">
        <w:rPr>
          <w:i/>
          <w:lang w:val="en-GB"/>
        </w:rPr>
        <w:t>Meanwhile, e</w:t>
      </w:r>
      <w:r w:rsidR="00F3725E" w:rsidRPr="003071D6">
        <w:rPr>
          <w:i/>
          <w:lang w:val="en-GB" w:eastAsia="zh-HK"/>
        </w:rPr>
        <w:t>xports</w:t>
      </w:r>
      <w:r w:rsidR="00F3725E" w:rsidRPr="00D0145C">
        <w:rPr>
          <w:i/>
          <w:lang w:val="en-GB" w:eastAsia="zh-HK"/>
        </w:rPr>
        <w:t xml:space="preserve"> to </w:t>
      </w:r>
      <w:r w:rsidR="00475DBE">
        <w:rPr>
          <w:i/>
          <w:lang w:val="en-GB" w:eastAsia="zh-HK"/>
        </w:rPr>
        <w:t xml:space="preserve">many </w:t>
      </w:r>
      <w:r w:rsidR="00F3725E" w:rsidRPr="00D0145C">
        <w:rPr>
          <w:i/>
          <w:lang w:val="en-GB" w:eastAsia="zh-HK"/>
        </w:rPr>
        <w:t xml:space="preserve">major </w:t>
      </w:r>
      <w:r w:rsidR="00DE2560" w:rsidRPr="00D0145C">
        <w:rPr>
          <w:i/>
          <w:lang w:val="en-GB" w:eastAsia="zh-HK"/>
        </w:rPr>
        <w:t xml:space="preserve">Asian </w:t>
      </w:r>
      <w:r w:rsidR="00F3725E" w:rsidRPr="00D0145C">
        <w:rPr>
          <w:i/>
          <w:lang w:val="en-GB" w:eastAsia="zh-HK"/>
        </w:rPr>
        <w:t xml:space="preserve">markets </w:t>
      </w:r>
      <w:r w:rsidR="00DD1ABD">
        <w:rPr>
          <w:i/>
          <w:lang w:val="en-GB" w:eastAsia="zh-HK"/>
        </w:rPr>
        <w:t>declined</w:t>
      </w:r>
      <w:r w:rsidR="00D44DF3" w:rsidRPr="00D0145C">
        <w:rPr>
          <w:i/>
          <w:lang w:val="en-GB" w:eastAsia="zh-HK"/>
        </w:rPr>
        <w:t>.</w:t>
      </w:r>
    </w:p>
    <w:p w14:paraId="1CCDA8EA" w14:textId="005694AA" w:rsidR="00403EB0" w:rsidRPr="00385202" w:rsidRDefault="00F83C36" w:rsidP="0015596F">
      <w:pPr>
        <w:pStyle w:val="BodyText"/>
        <w:numPr>
          <w:ilvl w:val="0"/>
          <w:numId w:val="1"/>
        </w:numPr>
        <w:tabs>
          <w:tab w:val="clear" w:pos="1080"/>
          <w:tab w:val="num" w:pos="840"/>
        </w:tabs>
        <w:spacing w:before="120" w:after="120" w:line="240" w:lineRule="auto"/>
        <w:ind w:right="28"/>
        <w:rPr>
          <w:i/>
          <w:lang w:val="en-GB"/>
        </w:rPr>
      </w:pPr>
      <w:r w:rsidRPr="00385202">
        <w:rPr>
          <w:i/>
        </w:rPr>
        <w:t xml:space="preserve">Exports of services </w:t>
      </w:r>
      <w:r w:rsidR="00F032E1">
        <w:rPr>
          <w:i/>
          <w:szCs w:val="28"/>
          <w:lang w:val="en-GB"/>
        </w:rPr>
        <w:t xml:space="preserve">increased further </w:t>
      </w:r>
      <w:r w:rsidR="00385202">
        <w:rPr>
          <w:i/>
          <w:szCs w:val="28"/>
          <w:lang w:val="en-GB"/>
        </w:rPr>
        <w:t xml:space="preserve">by </w:t>
      </w:r>
      <w:r w:rsidR="00D50BC7">
        <w:rPr>
          <w:i/>
          <w:szCs w:val="28"/>
          <w:lang w:val="en-GB"/>
        </w:rPr>
        <w:t>2.4</w:t>
      </w:r>
      <w:r w:rsidRPr="00385202">
        <w:rPr>
          <w:i/>
          <w:szCs w:val="28"/>
        </w:rPr>
        <w:t>%</w:t>
      </w:r>
      <w:r w:rsidRPr="00385202">
        <w:rPr>
          <w:i/>
        </w:rPr>
        <w:t xml:space="preserve"> </w:t>
      </w:r>
      <w:r w:rsidR="0083043D" w:rsidRPr="00385202">
        <w:rPr>
          <w:i/>
          <w:lang w:val="en-HK"/>
        </w:rPr>
        <w:t xml:space="preserve">year-on-year </w:t>
      </w:r>
      <w:r w:rsidRPr="00385202">
        <w:rPr>
          <w:i/>
        </w:rPr>
        <w:t xml:space="preserve">in real terms in the </w:t>
      </w:r>
      <w:r w:rsidR="00385202">
        <w:rPr>
          <w:i/>
          <w:lang w:val="en-GB"/>
        </w:rPr>
        <w:t>third</w:t>
      </w:r>
      <w:r w:rsidRPr="00385202">
        <w:rPr>
          <w:i/>
        </w:rPr>
        <w:t xml:space="preserve"> quarter.  </w:t>
      </w:r>
      <w:r w:rsidR="00F400DE" w:rsidRPr="00385202">
        <w:rPr>
          <w:i/>
          <w:lang w:val="en-HK" w:eastAsia="zh-TW"/>
        </w:rPr>
        <w:t xml:space="preserve">Exports </w:t>
      </w:r>
      <w:r w:rsidR="00A83518" w:rsidRPr="00385202">
        <w:rPr>
          <w:i/>
        </w:rPr>
        <w:t>of financial services</w:t>
      </w:r>
      <w:r w:rsidR="007C48F1">
        <w:rPr>
          <w:i/>
          <w:lang w:val="en-HK"/>
        </w:rPr>
        <w:t xml:space="preserve">, </w:t>
      </w:r>
      <w:r w:rsidRPr="00385202">
        <w:rPr>
          <w:i/>
        </w:rPr>
        <w:t>business and other services</w:t>
      </w:r>
      <w:r w:rsidR="007C48F1">
        <w:rPr>
          <w:i/>
          <w:lang w:val="en-GB"/>
        </w:rPr>
        <w:t>, and transport services</w:t>
      </w:r>
      <w:r w:rsidR="00385202">
        <w:rPr>
          <w:i/>
          <w:lang w:val="en-GB" w:eastAsia="zh-TW"/>
        </w:rPr>
        <w:t xml:space="preserve"> grew further</w:t>
      </w:r>
      <w:r w:rsidR="0015596F" w:rsidRPr="00385202">
        <w:rPr>
          <w:i/>
          <w:lang w:val="en-GB"/>
        </w:rPr>
        <w:t>.</w:t>
      </w:r>
      <w:r w:rsidR="008572A5" w:rsidRPr="00385202">
        <w:rPr>
          <w:i/>
        </w:rPr>
        <w:t xml:space="preserve"> </w:t>
      </w:r>
      <w:r w:rsidR="00A83518" w:rsidRPr="00385202">
        <w:rPr>
          <w:i/>
          <w:lang w:val="en-GB"/>
        </w:rPr>
        <w:t xml:space="preserve"> Meanwhile, </w:t>
      </w:r>
      <w:r w:rsidR="00F77877" w:rsidRPr="00385202">
        <w:rPr>
          <w:i/>
          <w:lang w:val="en-GB"/>
        </w:rPr>
        <w:t xml:space="preserve">exports </w:t>
      </w:r>
      <w:r w:rsidR="008572A5" w:rsidRPr="00385202">
        <w:rPr>
          <w:i/>
          <w:szCs w:val="28"/>
        </w:rPr>
        <w:t xml:space="preserve">of travel services </w:t>
      </w:r>
      <w:r w:rsidR="001356D0">
        <w:rPr>
          <w:i/>
          <w:szCs w:val="28"/>
          <w:lang w:val="en-GB"/>
        </w:rPr>
        <w:t>continued to decline</w:t>
      </w:r>
      <w:r w:rsidR="008572A5" w:rsidRPr="00385202">
        <w:rPr>
          <w:i/>
          <w:szCs w:val="28"/>
          <w:lang w:val="en-GB"/>
        </w:rPr>
        <w:t xml:space="preserve"> </w:t>
      </w:r>
      <w:r w:rsidR="00595380">
        <w:rPr>
          <w:i/>
          <w:szCs w:val="28"/>
          <w:lang w:val="en-GB"/>
        </w:rPr>
        <w:t xml:space="preserve">alongside </w:t>
      </w:r>
      <w:r w:rsidR="008572A5" w:rsidRPr="00385202">
        <w:rPr>
          <w:i/>
          <w:szCs w:val="28"/>
          <w:lang w:val="en-GB"/>
        </w:rPr>
        <w:t>the change in consumption patterns of visitors and the strength of the Hong Kong dollar</w:t>
      </w:r>
      <w:r w:rsidR="008572A5" w:rsidRPr="00385202">
        <w:rPr>
          <w:i/>
          <w:szCs w:val="28"/>
        </w:rPr>
        <w:t>.</w:t>
      </w:r>
    </w:p>
    <w:p w14:paraId="712D5DC7" w14:textId="1234DF13" w:rsidR="00670DAC" w:rsidRPr="00F86E03" w:rsidRDefault="00A979DF" w:rsidP="00061F0F">
      <w:pPr>
        <w:pStyle w:val="BodyText"/>
        <w:numPr>
          <w:ilvl w:val="0"/>
          <w:numId w:val="1"/>
        </w:numPr>
        <w:tabs>
          <w:tab w:val="clear" w:pos="1080"/>
          <w:tab w:val="num" w:pos="840"/>
        </w:tabs>
        <w:spacing w:before="120" w:after="120" w:line="240" w:lineRule="auto"/>
        <w:ind w:right="28"/>
        <w:rPr>
          <w:b/>
        </w:rPr>
      </w:pPr>
      <w:r w:rsidRPr="00F86E03">
        <w:rPr>
          <w:i/>
          <w:szCs w:val="28"/>
          <w:lang w:val="en-GB" w:eastAsia="zh-TW"/>
        </w:rPr>
        <w:t>T</w:t>
      </w:r>
      <w:r w:rsidR="00DE4AFE" w:rsidRPr="00F86E03">
        <w:rPr>
          <w:i/>
          <w:szCs w:val="28"/>
          <w:lang w:val="en-GB" w:eastAsia="zh-TW"/>
        </w:rPr>
        <w:t xml:space="preserve">he Government </w:t>
      </w:r>
      <w:r w:rsidR="001E6071" w:rsidRPr="00F86E03">
        <w:rPr>
          <w:i/>
          <w:szCs w:val="28"/>
          <w:lang w:val="en-GB" w:eastAsia="zh-TW"/>
        </w:rPr>
        <w:t xml:space="preserve">continued to strengthen Hong Kong’s economic links with </w:t>
      </w:r>
      <w:r w:rsidR="002F2E5C" w:rsidRPr="00F86E03">
        <w:rPr>
          <w:i/>
          <w:szCs w:val="28"/>
          <w:lang w:val="en-GB" w:eastAsia="zh-TW"/>
        </w:rPr>
        <w:t xml:space="preserve">the Mainland and </w:t>
      </w:r>
      <w:r w:rsidRPr="00F86E03">
        <w:rPr>
          <w:i/>
          <w:szCs w:val="28"/>
          <w:lang w:val="en-GB" w:eastAsia="zh-TW"/>
        </w:rPr>
        <w:t>overseas</w:t>
      </w:r>
      <w:r w:rsidR="001E6071" w:rsidRPr="00F86E03">
        <w:rPr>
          <w:i/>
          <w:szCs w:val="28"/>
          <w:lang w:val="en-GB" w:eastAsia="zh-TW"/>
        </w:rPr>
        <w:t xml:space="preserve"> economies.</w:t>
      </w:r>
      <w:r w:rsidRPr="00F86E03">
        <w:rPr>
          <w:i/>
          <w:szCs w:val="28"/>
          <w:lang w:val="en-GB" w:eastAsia="zh-TW"/>
        </w:rPr>
        <w:t xml:space="preserve">  </w:t>
      </w:r>
      <w:r w:rsidR="005428D6" w:rsidRPr="00F86E03">
        <w:rPr>
          <w:i/>
          <w:szCs w:val="28"/>
          <w:lang w:val="en-GB" w:eastAsia="zh-TW"/>
        </w:rPr>
        <w:t>In</w:t>
      </w:r>
      <w:r w:rsidR="006503EB" w:rsidRPr="00F86E03">
        <w:rPr>
          <w:i/>
          <w:szCs w:val="28"/>
          <w:lang w:val="en-GB" w:eastAsia="zh-TW"/>
        </w:rPr>
        <w:t xml:space="preserve"> </w:t>
      </w:r>
      <w:r w:rsidR="002F2E5C" w:rsidRPr="00F86E03">
        <w:rPr>
          <w:i/>
          <w:szCs w:val="28"/>
          <w:lang w:val="en-GB" w:eastAsia="zh-TW"/>
        </w:rPr>
        <w:t>October</w:t>
      </w:r>
      <w:r w:rsidR="005428D6" w:rsidRPr="00F86E03">
        <w:rPr>
          <w:i/>
          <w:szCs w:val="28"/>
          <w:lang w:val="en-GB" w:eastAsia="zh-TW"/>
        </w:rPr>
        <w:t xml:space="preserve">, </w:t>
      </w:r>
      <w:r w:rsidR="002F2E5C" w:rsidRPr="00F86E03">
        <w:rPr>
          <w:i/>
          <w:szCs w:val="28"/>
          <w:lang w:val="en-GB" w:eastAsia="zh-TW"/>
        </w:rPr>
        <w:t xml:space="preserve">the Hong Kong Special Administrative Region (HKSAR) Government and </w:t>
      </w:r>
      <w:r w:rsidRPr="00F86E03">
        <w:rPr>
          <w:i/>
          <w:szCs w:val="28"/>
          <w:lang w:val="en-GB" w:eastAsia="zh-TW"/>
        </w:rPr>
        <w:t xml:space="preserve">the Ministry of Commerce </w:t>
      </w:r>
      <w:r w:rsidR="002F2E5C" w:rsidRPr="00F86E03">
        <w:rPr>
          <w:i/>
          <w:szCs w:val="28"/>
          <w:lang w:val="en-GB" w:eastAsia="zh-TW"/>
        </w:rPr>
        <w:t xml:space="preserve">signed the Second Agreement Concerning Amendment to </w:t>
      </w:r>
      <w:r w:rsidRPr="00F86E03">
        <w:rPr>
          <w:i/>
          <w:szCs w:val="28"/>
          <w:lang w:val="en-GB" w:eastAsia="zh-TW"/>
        </w:rPr>
        <w:t>the Mainland and Hong Kong Closer Economic Partnership Arrangement (CEP</w:t>
      </w:r>
      <w:r w:rsidR="005428D6" w:rsidRPr="00F86E03">
        <w:rPr>
          <w:i/>
          <w:szCs w:val="28"/>
          <w:lang w:val="en-GB" w:eastAsia="zh-TW"/>
        </w:rPr>
        <w:t>A)</w:t>
      </w:r>
      <w:r w:rsidR="002F2E5C" w:rsidRPr="00F86E03">
        <w:rPr>
          <w:i/>
          <w:szCs w:val="28"/>
          <w:lang w:val="en-GB" w:eastAsia="zh-TW"/>
        </w:rPr>
        <w:t xml:space="preserve"> Agreement on Trade in Services</w:t>
      </w:r>
      <w:r w:rsidR="00061F0F" w:rsidRPr="00061F0F">
        <w:rPr>
          <w:i/>
          <w:szCs w:val="28"/>
          <w:lang w:val="en-GB" w:eastAsia="zh-TW"/>
        </w:rPr>
        <w:t xml:space="preserve">, which introduces new liberalisation measures across different service sectors where Hong Kong enjoys competitive advantages, making it easier for Hong Kong service suppliers to </w:t>
      </w:r>
      <w:r w:rsidR="0075357E">
        <w:rPr>
          <w:i/>
          <w:szCs w:val="28"/>
          <w:lang w:val="en-GB" w:eastAsia="zh-TW"/>
        </w:rPr>
        <w:t>set up</w:t>
      </w:r>
      <w:r w:rsidR="00061F0F" w:rsidRPr="00061F0F">
        <w:rPr>
          <w:i/>
          <w:szCs w:val="28"/>
          <w:lang w:val="en-GB" w:eastAsia="zh-TW"/>
        </w:rPr>
        <w:t xml:space="preserve"> enterprises and develop business on the Mainland</w:t>
      </w:r>
      <w:r w:rsidR="005428D6" w:rsidRPr="00F86E03">
        <w:rPr>
          <w:i/>
          <w:szCs w:val="28"/>
          <w:lang w:val="en-GB" w:eastAsia="zh-TW"/>
        </w:rPr>
        <w:t xml:space="preserve">.  </w:t>
      </w:r>
      <w:r w:rsidR="001A31DB" w:rsidRPr="00F86E03">
        <w:rPr>
          <w:i/>
          <w:szCs w:val="28"/>
          <w:lang w:val="en-GB" w:eastAsia="zh-TW"/>
        </w:rPr>
        <w:t xml:space="preserve">The </w:t>
      </w:r>
      <w:r w:rsidR="0076776F" w:rsidRPr="00F86E03">
        <w:rPr>
          <w:i/>
          <w:szCs w:val="28"/>
          <w:lang w:val="en-GB" w:eastAsia="zh-TW"/>
        </w:rPr>
        <w:t xml:space="preserve">Chief Executive and </w:t>
      </w:r>
      <w:r w:rsidR="000A0DDC" w:rsidRPr="00F86E03">
        <w:rPr>
          <w:i/>
          <w:szCs w:val="28"/>
          <w:lang w:val="en-GB" w:eastAsia="zh-TW"/>
        </w:rPr>
        <w:t>Financial Secretary</w:t>
      </w:r>
      <w:r w:rsidR="001A31DB" w:rsidRPr="00F86E03">
        <w:rPr>
          <w:i/>
          <w:szCs w:val="28"/>
          <w:lang w:val="en-GB" w:eastAsia="zh-TW"/>
        </w:rPr>
        <w:t xml:space="preserve"> visited </w:t>
      </w:r>
      <w:r w:rsidR="00F86E03">
        <w:rPr>
          <w:i/>
          <w:szCs w:val="28"/>
          <w:lang w:val="en-GB" w:eastAsia="zh-TW"/>
        </w:rPr>
        <w:t xml:space="preserve">different Mainland cities and </w:t>
      </w:r>
      <w:r w:rsidR="000A0DDC" w:rsidRPr="00F86E03">
        <w:rPr>
          <w:i/>
          <w:szCs w:val="28"/>
          <w:lang w:val="en-GB" w:eastAsia="zh-TW"/>
        </w:rPr>
        <w:t>overseas economies</w:t>
      </w:r>
      <w:r w:rsidR="00272DA4" w:rsidRPr="00F86E03">
        <w:rPr>
          <w:i/>
          <w:szCs w:val="28"/>
          <w:lang w:val="en-GB" w:eastAsia="zh-TW"/>
        </w:rPr>
        <w:t xml:space="preserve"> to </w:t>
      </w:r>
      <w:r w:rsidR="00953B74">
        <w:rPr>
          <w:i/>
          <w:szCs w:val="28"/>
          <w:lang w:val="en-GB" w:eastAsia="zh-TW"/>
        </w:rPr>
        <w:t>promote Hong Kong’s business advantages and foster co-operation in various areas</w:t>
      </w:r>
      <w:r w:rsidR="001A31DB" w:rsidRPr="00F86E03">
        <w:rPr>
          <w:i/>
          <w:szCs w:val="28"/>
          <w:lang w:val="en-GB" w:eastAsia="zh-TW"/>
        </w:rPr>
        <w:t>.</w:t>
      </w:r>
    </w:p>
    <w:p w14:paraId="735927B6" w14:textId="243A71D2" w:rsidR="001D3FBB" w:rsidRPr="00A979DF" w:rsidRDefault="001D3FBB" w:rsidP="00670DAC">
      <w:pPr>
        <w:pStyle w:val="BodyText"/>
        <w:tabs>
          <w:tab w:val="clear" w:pos="1080"/>
          <w:tab w:val="num" w:pos="840"/>
        </w:tabs>
        <w:spacing w:before="120" w:after="120" w:line="240" w:lineRule="auto"/>
        <w:ind w:left="425" w:right="28"/>
        <w:rPr>
          <w:b/>
        </w:rPr>
      </w:pPr>
      <w:r w:rsidRPr="00A979DF">
        <w:br w:type="page"/>
      </w:r>
    </w:p>
    <w:p w14:paraId="1B9D4F51" w14:textId="32F16FC2" w:rsidR="007F47CE" w:rsidRPr="00B67ADE" w:rsidRDefault="004C5636">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Pr>
          <w:lang w:val="en-GB"/>
        </w:rPr>
        <w:lastRenderedPageBreak/>
        <w:t>Merchandise trade</w:t>
      </w:r>
    </w:p>
    <w:p w14:paraId="7CF8A6F8" w14:textId="77777777" w:rsidR="007F1B70" w:rsidRPr="00B67ADE" w:rsidRDefault="007F1B70" w:rsidP="00D81717">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7ABC3AE4" w14:textId="73210B27" w:rsidR="001560B6" w:rsidRPr="00B67ADE" w:rsidRDefault="001560B6" w:rsidP="002869A8">
      <w:pPr>
        <w:tabs>
          <w:tab w:val="left" w:pos="1260"/>
        </w:tabs>
        <w:spacing w:line="360" w:lineRule="atLeast"/>
        <w:jc w:val="both"/>
        <w:rPr>
          <w:b/>
          <w:i/>
          <w:sz w:val="28"/>
        </w:rPr>
      </w:pPr>
      <w:r w:rsidRPr="00B67ADE">
        <w:rPr>
          <w:b/>
          <w:i/>
          <w:sz w:val="28"/>
        </w:rPr>
        <w:tab/>
        <w:t>External environment</w:t>
      </w:r>
    </w:p>
    <w:p w14:paraId="54A94360" w14:textId="57A83A97" w:rsidR="009472D5" w:rsidRDefault="009472D5" w:rsidP="002869A8">
      <w:pPr>
        <w:tabs>
          <w:tab w:val="left" w:pos="1260"/>
        </w:tabs>
        <w:spacing w:line="360" w:lineRule="atLeast"/>
        <w:jc w:val="both"/>
        <w:rPr>
          <w:sz w:val="28"/>
        </w:rPr>
      </w:pPr>
    </w:p>
    <w:p w14:paraId="518EDF33" w14:textId="04A6EC7D" w:rsidR="008C19ED" w:rsidRDefault="00D92DF8" w:rsidP="00F86AAB">
      <w:pPr>
        <w:pStyle w:val="ListParagraph"/>
        <w:numPr>
          <w:ilvl w:val="0"/>
          <w:numId w:val="6"/>
        </w:numPr>
        <w:spacing w:after="0" w:line="360" w:lineRule="atLeast"/>
        <w:ind w:leftChars="0"/>
        <w:jc w:val="both"/>
        <w:rPr>
          <w:szCs w:val="28"/>
          <w:lang w:eastAsia="zh-HK"/>
        </w:rPr>
      </w:pPr>
      <w:r>
        <w:rPr>
          <w:szCs w:val="28"/>
        </w:rPr>
        <w:t xml:space="preserve">The global economy </w:t>
      </w:r>
      <w:r w:rsidR="00AC720B">
        <w:rPr>
          <w:szCs w:val="28"/>
        </w:rPr>
        <w:t xml:space="preserve">showed some </w:t>
      </w:r>
      <w:r w:rsidR="007C48F1">
        <w:rPr>
          <w:szCs w:val="28"/>
        </w:rPr>
        <w:t xml:space="preserve">signs of </w:t>
      </w:r>
      <w:r w:rsidR="00AC720B">
        <w:rPr>
          <w:szCs w:val="28"/>
        </w:rPr>
        <w:t>softening</w:t>
      </w:r>
      <w:r w:rsidR="00E52B43">
        <w:rPr>
          <w:szCs w:val="28"/>
        </w:rPr>
        <w:t xml:space="preserve"> in the third quarter of 2024</w:t>
      </w:r>
      <w:r w:rsidR="0084556B" w:rsidRPr="00AC720B">
        <w:rPr>
          <w:szCs w:val="28"/>
        </w:rPr>
        <w:t>.</w:t>
      </w:r>
      <w:r w:rsidR="00E52B43" w:rsidRPr="00AC720B">
        <w:rPr>
          <w:szCs w:val="28"/>
        </w:rPr>
        <w:t xml:space="preserve">  </w:t>
      </w:r>
      <w:r w:rsidR="00AC720B" w:rsidRPr="00155162">
        <w:rPr>
          <w:szCs w:val="28"/>
        </w:rPr>
        <w:t xml:space="preserve">The Mainland economy recorded slightly moderated growth, but activities saw some acceleration towards the end of the quarter.  The US economy expanded at a </w:t>
      </w:r>
      <w:r w:rsidR="00ED2DA7">
        <w:rPr>
          <w:szCs w:val="28"/>
        </w:rPr>
        <w:t>slightly</w:t>
      </w:r>
      <w:r w:rsidR="00B92283">
        <w:rPr>
          <w:szCs w:val="28"/>
        </w:rPr>
        <w:t xml:space="preserve"> </w:t>
      </w:r>
      <w:r w:rsidR="00AC720B" w:rsidRPr="00155162">
        <w:rPr>
          <w:szCs w:val="28"/>
        </w:rPr>
        <w:t xml:space="preserve">decelerated pace, while growth </w:t>
      </w:r>
      <w:r w:rsidR="00773C89">
        <w:rPr>
          <w:szCs w:val="28"/>
        </w:rPr>
        <w:t xml:space="preserve">in </w:t>
      </w:r>
      <w:r w:rsidR="00AC720B" w:rsidRPr="00155162">
        <w:rPr>
          <w:szCs w:val="28"/>
        </w:rPr>
        <w:t>the euro area economy remained mild.  Economic growth in other Asian economies generally stayed solid.</w:t>
      </w:r>
      <w:r w:rsidR="00AC720B">
        <w:rPr>
          <w:i/>
          <w:szCs w:val="28"/>
        </w:rPr>
        <w:t xml:space="preserve">  </w:t>
      </w:r>
      <w:r w:rsidR="00AC720B">
        <w:rPr>
          <w:szCs w:val="28"/>
        </w:rPr>
        <w:t>As the</w:t>
      </w:r>
      <w:r w:rsidR="008C19ED">
        <w:rPr>
          <w:szCs w:val="28"/>
        </w:rPr>
        <w:t xml:space="preserve"> </w:t>
      </w:r>
      <w:r w:rsidR="007C48F1">
        <w:rPr>
          <w:szCs w:val="28"/>
        </w:rPr>
        <w:t xml:space="preserve">global </w:t>
      </w:r>
      <w:r w:rsidR="008C19ED">
        <w:rPr>
          <w:szCs w:val="28"/>
        </w:rPr>
        <w:t xml:space="preserve">disinflationary trend </w:t>
      </w:r>
      <w:r w:rsidR="00AC720B">
        <w:rPr>
          <w:szCs w:val="28"/>
        </w:rPr>
        <w:t>continued</w:t>
      </w:r>
      <w:r w:rsidR="00242F08">
        <w:rPr>
          <w:szCs w:val="28"/>
        </w:rPr>
        <w:t xml:space="preserve">, </w:t>
      </w:r>
      <w:r w:rsidR="00975BCE">
        <w:rPr>
          <w:szCs w:val="28"/>
        </w:rPr>
        <w:t xml:space="preserve">the </w:t>
      </w:r>
      <w:r w:rsidR="007C48F1">
        <w:rPr>
          <w:szCs w:val="28"/>
        </w:rPr>
        <w:t xml:space="preserve">major central banks eased their monetary policies </w:t>
      </w:r>
      <w:r w:rsidR="00242F08">
        <w:rPr>
          <w:szCs w:val="28"/>
        </w:rPr>
        <w:t xml:space="preserve">during the quarter.  </w:t>
      </w:r>
      <w:r w:rsidR="00F86AAB">
        <w:rPr>
          <w:szCs w:val="28"/>
        </w:rPr>
        <w:t>Meanwhile, t</w:t>
      </w:r>
      <w:r w:rsidR="008C19ED">
        <w:rPr>
          <w:szCs w:val="28"/>
        </w:rPr>
        <w:t>rade conflicts escalated</w:t>
      </w:r>
      <w:r w:rsidR="008C19ED" w:rsidRPr="002B4D52">
        <w:rPr>
          <w:szCs w:val="28"/>
        </w:rPr>
        <w:t xml:space="preserve">.  </w:t>
      </w:r>
      <w:r w:rsidR="008C19ED" w:rsidRPr="00773C89">
        <w:rPr>
          <w:szCs w:val="28"/>
        </w:rPr>
        <w:t xml:space="preserve">Subsequent to the initial announcement in May, </w:t>
      </w:r>
      <w:r w:rsidR="008C19ED" w:rsidRPr="00773C89">
        <w:rPr>
          <w:szCs w:val="28"/>
          <w:lang w:eastAsia="zh-HK"/>
        </w:rPr>
        <w:t xml:space="preserve">the US’ additional tariffs on imports </w:t>
      </w:r>
      <w:r w:rsidR="00AC720B" w:rsidRPr="00773C89">
        <w:rPr>
          <w:szCs w:val="28"/>
          <w:lang w:eastAsia="zh-HK"/>
        </w:rPr>
        <w:t xml:space="preserve">of </w:t>
      </w:r>
      <w:r w:rsidR="00773C89">
        <w:rPr>
          <w:szCs w:val="28"/>
          <w:lang w:eastAsia="zh-HK"/>
        </w:rPr>
        <w:t xml:space="preserve">electric vehicles, batteries, solar cells, steel and aluminium products, ship-to-shore cranes, selected critical minerals and </w:t>
      </w:r>
      <w:r w:rsidR="00F63803">
        <w:rPr>
          <w:szCs w:val="28"/>
          <w:lang w:eastAsia="zh-HK"/>
        </w:rPr>
        <w:t xml:space="preserve">selected </w:t>
      </w:r>
      <w:r w:rsidR="00773C89">
        <w:rPr>
          <w:szCs w:val="28"/>
          <w:lang w:eastAsia="zh-HK"/>
        </w:rPr>
        <w:t xml:space="preserve">medical products </w:t>
      </w:r>
      <w:r w:rsidR="008C19ED" w:rsidRPr="00773C89">
        <w:rPr>
          <w:szCs w:val="28"/>
          <w:lang w:eastAsia="zh-HK"/>
        </w:rPr>
        <w:t>from the Mainland came into effect in September.</w:t>
      </w:r>
      <w:r w:rsidR="008C19ED">
        <w:rPr>
          <w:szCs w:val="28"/>
          <w:lang w:eastAsia="zh-HK"/>
        </w:rPr>
        <w:t xml:space="preserve">  </w:t>
      </w:r>
      <w:r w:rsidR="00AC720B">
        <w:rPr>
          <w:szCs w:val="28"/>
        </w:rPr>
        <w:t>T</w:t>
      </w:r>
      <w:r w:rsidR="008C19ED">
        <w:rPr>
          <w:szCs w:val="28"/>
        </w:rPr>
        <w:t xml:space="preserve">he EU’s </w:t>
      </w:r>
      <w:r w:rsidR="008C19ED" w:rsidRPr="002B4D52">
        <w:rPr>
          <w:szCs w:val="28"/>
        </w:rPr>
        <w:t>tariff measures against imports of electr</w:t>
      </w:r>
      <w:r w:rsidR="008C19ED">
        <w:rPr>
          <w:szCs w:val="28"/>
        </w:rPr>
        <w:t>ic vehicles from the Mainland came into effect in October.</w:t>
      </w:r>
    </w:p>
    <w:p w14:paraId="7AB9E714" w14:textId="77777777" w:rsidR="008C19ED" w:rsidRDefault="008C19ED" w:rsidP="006E14F7">
      <w:pPr>
        <w:pStyle w:val="ListParagraph"/>
        <w:spacing w:after="0" w:line="360" w:lineRule="atLeast"/>
        <w:ind w:leftChars="0" w:left="0"/>
        <w:jc w:val="both"/>
        <w:rPr>
          <w:szCs w:val="28"/>
          <w:lang w:eastAsia="zh-HK"/>
        </w:rPr>
      </w:pPr>
    </w:p>
    <w:p w14:paraId="505B5FCA" w14:textId="662BE62A" w:rsidR="004A5AA2" w:rsidRPr="00C32906" w:rsidRDefault="00E52B43" w:rsidP="005B7C49">
      <w:pPr>
        <w:pStyle w:val="ListParagraph"/>
        <w:numPr>
          <w:ilvl w:val="0"/>
          <w:numId w:val="6"/>
        </w:numPr>
        <w:spacing w:after="0" w:line="360" w:lineRule="atLeast"/>
        <w:ind w:leftChars="0"/>
        <w:jc w:val="both"/>
        <w:rPr>
          <w:szCs w:val="28"/>
          <w:lang w:eastAsia="zh-HK"/>
        </w:rPr>
      </w:pPr>
      <w:r w:rsidRPr="00C32906">
        <w:rPr>
          <w:szCs w:val="28"/>
          <w:lang w:val="en-US" w:eastAsia="zh-HK"/>
        </w:rPr>
        <w:t xml:space="preserve">In October, </w:t>
      </w:r>
      <w:r w:rsidRPr="00C32906">
        <w:rPr>
          <w:szCs w:val="28"/>
        </w:rPr>
        <w:t>the IMF</w:t>
      </w:r>
      <w:r w:rsidR="0079535C">
        <w:rPr>
          <w:szCs w:val="28"/>
        </w:rPr>
        <w:t xml:space="preserve"> </w:t>
      </w:r>
      <w:r w:rsidR="007C48F1">
        <w:rPr>
          <w:szCs w:val="28"/>
        </w:rPr>
        <w:t xml:space="preserve">forecast </w:t>
      </w:r>
      <w:r w:rsidR="0079535C">
        <w:rPr>
          <w:szCs w:val="28"/>
        </w:rPr>
        <w:t xml:space="preserve">global economic growth </w:t>
      </w:r>
      <w:r w:rsidR="007C48F1">
        <w:rPr>
          <w:szCs w:val="28"/>
        </w:rPr>
        <w:t xml:space="preserve">for both 2024 and 2025 </w:t>
      </w:r>
      <w:r w:rsidR="0079535C">
        <w:rPr>
          <w:szCs w:val="28"/>
        </w:rPr>
        <w:t xml:space="preserve">at 3.2%, </w:t>
      </w:r>
      <w:r w:rsidR="007C48F1">
        <w:rPr>
          <w:szCs w:val="28"/>
        </w:rPr>
        <w:t>slightly lower than the growth of 3.3% in 2023 and visibly below the average annual growth of 3.7% in the two decades before the pandemic</w:t>
      </w:r>
      <w:r w:rsidRPr="00C32906">
        <w:rPr>
          <w:szCs w:val="28"/>
        </w:rPr>
        <w:t xml:space="preserve">.  </w:t>
      </w:r>
      <w:r w:rsidR="00EA6984" w:rsidRPr="00C32906">
        <w:rPr>
          <w:szCs w:val="28"/>
        </w:rPr>
        <w:t>T</w:t>
      </w:r>
      <w:r w:rsidRPr="00C32906">
        <w:rPr>
          <w:szCs w:val="28"/>
        </w:rPr>
        <w:t xml:space="preserve">he IMF also warned </w:t>
      </w:r>
      <w:r w:rsidR="00452056">
        <w:rPr>
          <w:szCs w:val="28"/>
        </w:rPr>
        <w:t xml:space="preserve">that </w:t>
      </w:r>
      <w:r w:rsidRPr="00C32906">
        <w:rPr>
          <w:szCs w:val="28"/>
        </w:rPr>
        <w:t>downside risks to the global economic outlook</w:t>
      </w:r>
      <w:r w:rsidR="00452056">
        <w:rPr>
          <w:szCs w:val="28"/>
        </w:rPr>
        <w:t xml:space="preserve"> have gained prominence</w:t>
      </w:r>
      <w:r w:rsidRPr="00C32906">
        <w:rPr>
          <w:szCs w:val="28"/>
        </w:rPr>
        <w:t>, including</w:t>
      </w:r>
      <w:r w:rsidR="00452056">
        <w:rPr>
          <w:szCs w:val="28"/>
        </w:rPr>
        <w:t xml:space="preserve"> </w:t>
      </w:r>
      <w:r w:rsidR="005B7C49" w:rsidRPr="005B7C49">
        <w:rPr>
          <w:szCs w:val="28"/>
        </w:rPr>
        <w:t>an escalation in regional conflicts, monetary policy remaining tight for too long leading to a faster-than-anticipated growth deceleration, a resurgence of financial market volatility, and an intensification of protectionist policies</w:t>
      </w:r>
      <w:r w:rsidRPr="00C32906">
        <w:rPr>
          <w:szCs w:val="28"/>
        </w:rPr>
        <w:t>.</w:t>
      </w:r>
    </w:p>
    <w:p w14:paraId="1A73C832" w14:textId="35E49738" w:rsidR="009E274E" w:rsidRDefault="009E274E">
      <w:pPr>
        <w:tabs>
          <w:tab w:val="left" w:pos="1276"/>
        </w:tabs>
        <w:spacing w:line="360" w:lineRule="atLeast"/>
        <w:jc w:val="both"/>
        <w:rPr>
          <w:sz w:val="28"/>
          <w:szCs w:val="28"/>
          <w:lang w:eastAsia="zh-HK"/>
        </w:rPr>
      </w:pPr>
    </w:p>
    <w:p w14:paraId="2171C4DA" w14:textId="1958168A" w:rsidR="00596A50" w:rsidRPr="00C1034F" w:rsidRDefault="00C1034F" w:rsidP="00097135">
      <w:pPr>
        <w:pStyle w:val="ListParagraph"/>
        <w:numPr>
          <w:ilvl w:val="0"/>
          <w:numId w:val="6"/>
        </w:numPr>
        <w:overflowPunct w:val="0"/>
        <w:spacing w:after="0" w:line="360" w:lineRule="atLeast"/>
        <w:ind w:leftChars="0"/>
        <w:jc w:val="both"/>
        <w:rPr>
          <w:szCs w:val="28"/>
          <w:lang w:eastAsia="zh-HK"/>
        </w:rPr>
      </w:pPr>
      <w:r w:rsidRPr="00281991">
        <w:rPr>
          <w:szCs w:val="28"/>
          <w:lang w:eastAsia="zh-HK"/>
        </w:rPr>
        <w:t xml:space="preserve">The Mainland economy </w:t>
      </w:r>
      <w:r>
        <w:rPr>
          <w:szCs w:val="28"/>
          <w:lang w:eastAsia="zh-HK"/>
        </w:rPr>
        <w:t>grew further by 4.6% over a year earlier</w:t>
      </w:r>
      <w:r w:rsidRPr="00281991">
        <w:rPr>
          <w:szCs w:val="28"/>
          <w:lang w:eastAsia="zh-HK"/>
        </w:rPr>
        <w:t xml:space="preserve"> in the </w:t>
      </w:r>
      <w:r>
        <w:rPr>
          <w:szCs w:val="28"/>
          <w:lang w:eastAsia="zh-HK"/>
        </w:rPr>
        <w:t>third</w:t>
      </w:r>
      <w:r w:rsidRPr="00281991">
        <w:rPr>
          <w:szCs w:val="28"/>
          <w:lang w:eastAsia="zh-HK"/>
        </w:rPr>
        <w:t xml:space="preserve"> quarter</w:t>
      </w:r>
      <w:r w:rsidR="00EA6984">
        <w:rPr>
          <w:szCs w:val="28"/>
          <w:lang w:eastAsia="zh-HK"/>
        </w:rPr>
        <w:t>, compared with 4.7% in the second quarter</w:t>
      </w:r>
      <w:r w:rsidR="000B4F2D">
        <w:rPr>
          <w:szCs w:val="28"/>
          <w:lang w:eastAsia="zh-HK"/>
        </w:rPr>
        <w:t xml:space="preserve">.  </w:t>
      </w:r>
      <w:r w:rsidR="00EA6984">
        <w:rPr>
          <w:szCs w:val="28"/>
          <w:lang w:eastAsia="zh-HK"/>
        </w:rPr>
        <w:t>M</w:t>
      </w:r>
      <w:r w:rsidRPr="001C2833">
        <w:rPr>
          <w:szCs w:val="28"/>
          <w:lang w:eastAsia="zh-HK"/>
        </w:rPr>
        <w:t xml:space="preserve">ajor economic indicators </w:t>
      </w:r>
      <w:r>
        <w:rPr>
          <w:szCs w:val="28"/>
          <w:lang w:eastAsia="zh-HK"/>
        </w:rPr>
        <w:t xml:space="preserve">pointed to a </w:t>
      </w:r>
      <w:r w:rsidR="00CF693B">
        <w:rPr>
          <w:szCs w:val="28"/>
          <w:lang w:eastAsia="zh-HK"/>
        </w:rPr>
        <w:t xml:space="preserve">pick-up </w:t>
      </w:r>
      <w:r>
        <w:rPr>
          <w:szCs w:val="28"/>
          <w:lang w:eastAsia="zh-HK"/>
        </w:rPr>
        <w:t>in</w:t>
      </w:r>
      <w:r w:rsidRPr="001C2833">
        <w:rPr>
          <w:szCs w:val="28"/>
          <w:lang w:eastAsia="zh-HK"/>
        </w:rPr>
        <w:t xml:space="preserve"> </w:t>
      </w:r>
      <w:r>
        <w:rPr>
          <w:szCs w:val="28"/>
          <w:lang w:eastAsia="zh-HK"/>
        </w:rPr>
        <w:t xml:space="preserve">growth </w:t>
      </w:r>
      <w:r w:rsidRPr="001C2833">
        <w:rPr>
          <w:szCs w:val="28"/>
          <w:lang w:eastAsia="zh-HK"/>
        </w:rPr>
        <w:t xml:space="preserve">momentum </w:t>
      </w:r>
      <w:r>
        <w:rPr>
          <w:szCs w:val="28"/>
          <w:lang w:eastAsia="zh-HK"/>
        </w:rPr>
        <w:t xml:space="preserve">towards the end </w:t>
      </w:r>
      <w:r w:rsidRPr="001C2833">
        <w:rPr>
          <w:szCs w:val="28"/>
          <w:lang w:eastAsia="zh-HK"/>
        </w:rPr>
        <w:t xml:space="preserve">of the quarter.  </w:t>
      </w:r>
      <w:r w:rsidR="00EA6984">
        <w:rPr>
          <w:szCs w:val="28"/>
          <w:lang w:eastAsia="zh-HK"/>
        </w:rPr>
        <w:t xml:space="preserve">Riding </w:t>
      </w:r>
      <w:r>
        <w:rPr>
          <w:szCs w:val="28"/>
          <w:lang w:eastAsia="zh-HK"/>
        </w:rPr>
        <w:t xml:space="preserve">on the improvement </w:t>
      </w:r>
      <w:r w:rsidR="003025C4">
        <w:rPr>
          <w:szCs w:val="28"/>
          <w:lang w:eastAsia="zh-HK"/>
        </w:rPr>
        <w:t xml:space="preserve">in </w:t>
      </w:r>
      <w:r>
        <w:rPr>
          <w:szCs w:val="28"/>
          <w:lang w:eastAsia="zh-HK"/>
        </w:rPr>
        <w:t xml:space="preserve">domestic consumption and investment, </w:t>
      </w:r>
      <w:r w:rsidRPr="001C2833">
        <w:rPr>
          <w:szCs w:val="28"/>
          <w:lang w:eastAsia="zh-HK"/>
        </w:rPr>
        <w:t>both industrial and service production gathered pace</w:t>
      </w:r>
      <w:r w:rsidR="00EA6984" w:rsidRPr="00EA6984">
        <w:rPr>
          <w:szCs w:val="28"/>
          <w:lang w:eastAsia="zh-HK"/>
        </w:rPr>
        <w:t xml:space="preserve"> </w:t>
      </w:r>
      <w:r w:rsidR="00155162">
        <w:rPr>
          <w:szCs w:val="28"/>
          <w:lang w:eastAsia="zh-HK"/>
        </w:rPr>
        <w:t>i</w:t>
      </w:r>
      <w:r w:rsidR="00EA6984" w:rsidRPr="001C2833">
        <w:rPr>
          <w:szCs w:val="28"/>
          <w:lang w:eastAsia="zh-HK"/>
        </w:rPr>
        <w:t>n September</w:t>
      </w:r>
      <w:r w:rsidRPr="001C2833">
        <w:rPr>
          <w:szCs w:val="28"/>
          <w:lang w:eastAsia="zh-HK"/>
        </w:rPr>
        <w:t xml:space="preserve">.  </w:t>
      </w:r>
      <w:r>
        <w:rPr>
          <w:szCs w:val="28"/>
          <w:lang w:eastAsia="zh-HK"/>
        </w:rPr>
        <w:t xml:space="preserve">The authorities </w:t>
      </w:r>
      <w:r w:rsidR="00097135">
        <w:rPr>
          <w:szCs w:val="28"/>
          <w:lang w:eastAsia="zh-HK"/>
        </w:rPr>
        <w:t>unveiled</w:t>
      </w:r>
      <w:r w:rsidR="000B4F2D">
        <w:rPr>
          <w:szCs w:val="28"/>
          <w:lang w:eastAsia="zh-HK"/>
        </w:rPr>
        <w:t xml:space="preserve"> a series of </w:t>
      </w:r>
      <w:r w:rsidRPr="00997F9D">
        <w:rPr>
          <w:rFonts w:hint="eastAsia"/>
          <w:szCs w:val="28"/>
        </w:rPr>
        <w:t xml:space="preserve">policy </w:t>
      </w:r>
      <w:r w:rsidR="000B4F2D">
        <w:rPr>
          <w:szCs w:val="28"/>
        </w:rPr>
        <w:t xml:space="preserve">measures </w:t>
      </w:r>
      <w:r>
        <w:rPr>
          <w:szCs w:val="28"/>
        </w:rPr>
        <w:t>to</w:t>
      </w:r>
      <w:r w:rsidRPr="00997F9D">
        <w:rPr>
          <w:rFonts w:hint="eastAsia"/>
          <w:szCs w:val="28"/>
        </w:rPr>
        <w:t xml:space="preserve"> </w:t>
      </w:r>
      <w:r w:rsidR="000B4F2D">
        <w:rPr>
          <w:szCs w:val="28"/>
        </w:rPr>
        <w:t xml:space="preserve">stimulate </w:t>
      </w:r>
      <w:r w:rsidRPr="00997F9D">
        <w:rPr>
          <w:rFonts w:hint="eastAsia"/>
          <w:szCs w:val="28"/>
        </w:rPr>
        <w:t>the economy</w:t>
      </w:r>
      <w:r>
        <w:rPr>
          <w:szCs w:val="28"/>
        </w:rPr>
        <w:t xml:space="preserve"> since </w:t>
      </w:r>
      <w:r w:rsidR="00EA6984">
        <w:rPr>
          <w:rFonts w:eastAsia="SimSun"/>
          <w:szCs w:val="28"/>
          <w:lang w:eastAsia="zh-CN"/>
        </w:rPr>
        <w:t xml:space="preserve">late </w:t>
      </w:r>
      <w:r>
        <w:rPr>
          <w:szCs w:val="28"/>
        </w:rPr>
        <w:t>September</w:t>
      </w:r>
      <w:r w:rsidRPr="00997F9D">
        <w:rPr>
          <w:rFonts w:hint="eastAsia"/>
          <w:szCs w:val="28"/>
        </w:rPr>
        <w:t xml:space="preserve">.  </w:t>
      </w:r>
      <w:r>
        <w:rPr>
          <w:szCs w:val="28"/>
          <w:lang w:eastAsia="zh-HK"/>
        </w:rPr>
        <w:t>T</w:t>
      </w:r>
      <w:r w:rsidRPr="00FC45CD">
        <w:rPr>
          <w:szCs w:val="28"/>
          <w:lang w:eastAsia="zh-HK"/>
        </w:rPr>
        <w:t>he People’s Bank of China reduced reserve requirement ratios fo</w:t>
      </w:r>
      <w:r>
        <w:rPr>
          <w:szCs w:val="28"/>
          <w:lang w:eastAsia="zh-HK"/>
        </w:rPr>
        <w:t>r financial institutions by 0.5 </w:t>
      </w:r>
      <w:r w:rsidRPr="00FC45CD">
        <w:rPr>
          <w:szCs w:val="28"/>
          <w:lang w:eastAsia="zh-HK"/>
        </w:rPr>
        <w:t>percentage point and lowered benchmark</w:t>
      </w:r>
      <w:r>
        <w:rPr>
          <w:szCs w:val="28"/>
          <w:lang w:eastAsia="zh-HK"/>
        </w:rPr>
        <w:t xml:space="preserve"> rates by 20 basis points to bolster economic activities, alongside </w:t>
      </w:r>
      <w:r w:rsidR="003025C4">
        <w:rPr>
          <w:szCs w:val="28"/>
          <w:lang w:eastAsia="zh-HK"/>
        </w:rPr>
        <w:t xml:space="preserve">the introduction of </w:t>
      </w:r>
      <w:r>
        <w:rPr>
          <w:szCs w:val="28"/>
          <w:lang w:eastAsia="zh-HK"/>
        </w:rPr>
        <w:t>other measures aimed at stabilising the property market and boosting the capital market</w:t>
      </w:r>
      <w:r w:rsidRPr="00FC45CD">
        <w:rPr>
          <w:szCs w:val="28"/>
          <w:lang w:eastAsia="zh-HK"/>
        </w:rPr>
        <w:t>.</w:t>
      </w:r>
      <w:r>
        <w:rPr>
          <w:szCs w:val="28"/>
          <w:lang w:eastAsia="zh-HK"/>
        </w:rPr>
        <w:t xml:space="preserve">  On the fiscal front, </w:t>
      </w:r>
      <w:r w:rsidR="00EA6984">
        <w:rPr>
          <w:szCs w:val="28"/>
          <w:lang w:eastAsia="zh-HK"/>
        </w:rPr>
        <w:t>in October</w:t>
      </w:r>
      <w:r w:rsidR="00155162">
        <w:rPr>
          <w:szCs w:val="28"/>
          <w:lang w:eastAsia="zh-HK"/>
        </w:rPr>
        <w:t>,</w:t>
      </w:r>
      <w:r w:rsidR="00EA6984">
        <w:rPr>
          <w:szCs w:val="28"/>
          <w:lang w:eastAsia="zh-HK"/>
        </w:rPr>
        <w:t xml:space="preserve"> </w:t>
      </w:r>
      <w:r>
        <w:rPr>
          <w:szCs w:val="28"/>
          <w:lang w:eastAsia="zh-HK"/>
        </w:rPr>
        <w:t>the Minister of Finance announced that a host of additional measures would be rolled out to help resolve the local governments’ debt</w:t>
      </w:r>
      <w:r w:rsidR="00714510">
        <w:rPr>
          <w:szCs w:val="28"/>
        </w:rPr>
        <w:t xml:space="preserve"> risks</w:t>
      </w:r>
      <w:r>
        <w:rPr>
          <w:szCs w:val="28"/>
          <w:lang w:eastAsia="zh-HK"/>
        </w:rPr>
        <w:t xml:space="preserve">, stabilise the property market, replenish large </w:t>
      </w:r>
      <w:r w:rsidR="001B7090">
        <w:rPr>
          <w:szCs w:val="28"/>
          <w:lang w:eastAsia="zh-HK"/>
        </w:rPr>
        <w:lastRenderedPageBreak/>
        <w:t>state</w:t>
      </w:r>
      <w:r w:rsidR="001B7090">
        <w:rPr>
          <w:szCs w:val="28"/>
          <w:lang w:eastAsia="zh-HK"/>
        </w:rPr>
        <w:noBreakHyphen/>
      </w:r>
      <w:r>
        <w:rPr>
          <w:szCs w:val="28"/>
          <w:lang w:eastAsia="zh-HK"/>
        </w:rPr>
        <w:t xml:space="preserve">owned commercial banks’ core tier-1 capital, and </w:t>
      </w:r>
      <w:r w:rsidR="001C415C">
        <w:rPr>
          <w:szCs w:val="28"/>
          <w:lang w:eastAsia="zh-HK"/>
        </w:rPr>
        <w:t>enhance support to low</w:t>
      </w:r>
      <w:r w:rsidR="001C415C">
        <w:rPr>
          <w:szCs w:val="28"/>
          <w:lang w:eastAsia="zh-HK"/>
        </w:rPr>
        <w:noBreakHyphen/>
      </w:r>
      <w:r>
        <w:rPr>
          <w:szCs w:val="28"/>
          <w:lang w:eastAsia="zh-HK"/>
        </w:rPr>
        <w:t>income groups.</w:t>
      </w:r>
    </w:p>
    <w:p w14:paraId="77666E7A" w14:textId="1771E310" w:rsidR="00596A50" w:rsidRPr="003441F2" w:rsidRDefault="00596A50" w:rsidP="005B098C">
      <w:pPr>
        <w:tabs>
          <w:tab w:val="left" w:pos="1276"/>
        </w:tabs>
        <w:spacing w:line="360" w:lineRule="atLeast"/>
        <w:jc w:val="both"/>
        <w:rPr>
          <w:szCs w:val="28"/>
          <w:lang w:eastAsia="zh-HK"/>
        </w:rPr>
      </w:pPr>
    </w:p>
    <w:p w14:paraId="2FEC3C95" w14:textId="1124D9F7" w:rsidR="00E6767C" w:rsidRPr="00161105" w:rsidRDefault="00102403" w:rsidP="008538E5">
      <w:pPr>
        <w:pStyle w:val="ListParagraph"/>
        <w:numPr>
          <w:ilvl w:val="0"/>
          <w:numId w:val="6"/>
        </w:numPr>
        <w:spacing w:after="0" w:line="360" w:lineRule="atLeast"/>
        <w:ind w:leftChars="0"/>
        <w:jc w:val="both"/>
        <w:rPr>
          <w:szCs w:val="28"/>
          <w:lang w:eastAsia="zh-HK"/>
        </w:rPr>
      </w:pPr>
      <w:r w:rsidRPr="00161105">
        <w:rPr>
          <w:szCs w:val="28"/>
          <w:lang w:eastAsia="zh-HK"/>
        </w:rPr>
        <w:t xml:space="preserve">As </w:t>
      </w:r>
      <w:r w:rsidR="00097E83" w:rsidRPr="00161105">
        <w:rPr>
          <w:szCs w:val="28"/>
          <w:lang w:eastAsia="zh-HK"/>
        </w:rPr>
        <w:t>for</w:t>
      </w:r>
      <w:r w:rsidR="00596A50" w:rsidRPr="00161105">
        <w:rPr>
          <w:szCs w:val="28"/>
          <w:lang w:eastAsia="zh-HK"/>
        </w:rPr>
        <w:t xml:space="preserve"> the advanced economies, </w:t>
      </w:r>
      <w:r w:rsidR="00596A50" w:rsidRPr="00767B1A">
        <w:rPr>
          <w:lang w:eastAsia="zh-HK"/>
        </w:rPr>
        <w:t xml:space="preserve">the US economy </w:t>
      </w:r>
      <w:r w:rsidR="00CF693B">
        <w:rPr>
          <w:lang w:eastAsia="zh-HK"/>
        </w:rPr>
        <w:t xml:space="preserve">expanded </w:t>
      </w:r>
      <w:r w:rsidR="00161105">
        <w:rPr>
          <w:lang w:eastAsia="zh-HK"/>
        </w:rPr>
        <w:t xml:space="preserve">by </w:t>
      </w:r>
      <w:r w:rsidR="002A0CF7" w:rsidRPr="00767B1A">
        <w:rPr>
          <w:lang w:eastAsia="zh-HK"/>
        </w:rPr>
        <w:t>2.</w:t>
      </w:r>
      <w:r w:rsidR="00B92283">
        <w:rPr>
          <w:lang w:eastAsia="zh-HK"/>
        </w:rPr>
        <w:t>8</w:t>
      </w:r>
      <w:r w:rsidR="00374967" w:rsidRPr="00767B1A">
        <w:rPr>
          <w:lang w:eastAsia="zh-HK"/>
        </w:rPr>
        <w:t xml:space="preserve">% </w:t>
      </w:r>
      <w:r w:rsidR="00E751F5" w:rsidRPr="00767B1A">
        <w:rPr>
          <w:lang w:eastAsia="zh-HK"/>
        </w:rPr>
        <w:t xml:space="preserve">in the </w:t>
      </w:r>
      <w:r w:rsidR="00161105">
        <w:rPr>
          <w:lang w:eastAsia="zh-HK"/>
        </w:rPr>
        <w:t>third</w:t>
      </w:r>
      <w:r w:rsidR="00E751F5" w:rsidRPr="00767B1A">
        <w:rPr>
          <w:lang w:eastAsia="zh-HK"/>
        </w:rPr>
        <w:t xml:space="preserve"> quarter </w:t>
      </w:r>
      <w:r w:rsidR="00374967" w:rsidRPr="00767B1A">
        <w:rPr>
          <w:lang w:eastAsia="zh-HK"/>
        </w:rPr>
        <w:t>o</w:t>
      </w:r>
      <w:r w:rsidR="000E17DD" w:rsidRPr="00767B1A">
        <w:rPr>
          <w:lang w:eastAsia="zh-HK"/>
        </w:rPr>
        <w:t>n a</w:t>
      </w:r>
      <w:r w:rsidR="00161105">
        <w:rPr>
          <w:lang w:eastAsia="zh-HK"/>
        </w:rPr>
        <w:t xml:space="preserve">n annualised </w:t>
      </w:r>
      <w:r w:rsidR="000E17DD" w:rsidRPr="00767B1A">
        <w:rPr>
          <w:lang w:eastAsia="zh-HK"/>
        </w:rPr>
        <w:t>seasonally</w:t>
      </w:r>
      <w:r w:rsidR="000E17DD" w:rsidRPr="00767B1A">
        <w:rPr>
          <w:lang w:eastAsia="zh-HK"/>
        </w:rPr>
        <w:noBreakHyphen/>
      </w:r>
      <w:r w:rsidR="0030180E" w:rsidRPr="00767B1A">
        <w:rPr>
          <w:lang w:eastAsia="zh-HK"/>
        </w:rPr>
        <w:t>adjusted quarter</w:t>
      </w:r>
      <w:r w:rsidR="0030180E" w:rsidRPr="00767B1A">
        <w:rPr>
          <w:lang w:eastAsia="zh-HK"/>
        </w:rPr>
        <w:noBreakHyphen/>
        <w:t>to</w:t>
      </w:r>
      <w:r w:rsidR="0030180E" w:rsidRPr="00767B1A">
        <w:rPr>
          <w:lang w:eastAsia="zh-HK"/>
        </w:rPr>
        <w:noBreakHyphen/>
      </w:r>
      <w:r w:rsidR="00374967" w:rsidRPr="00767B1A">
        <w:rPr>
          <w:lang w:eastAsia="zh-HK"/>
        </w:rPr>
        <w:t>quarter basis</w:t>
      </w:r>
      <w:r w:rsidR="00161105">
        <w:rPr>
          <w:lang w:eastAsia="zh-HK"/>
        </w:rPr>
        <w:t>,</w:t>
      </w:r>
      <w:r w:rsidR="00C410CF">
        <w:rPr>
          <w:lang w:eastAsia="zh-HK"/>
        </w:rPr>
        <w:t xml:space="preserve"> </w:t>
      </w:r>
      <w:r w:rsidR="005505C6">
        <w:rPr>
          <w:lang w:eastAsia="zh-HK"/>
        </w:rPr>
        <w:t>decelerat</w:t>
      </w:r>
      <w:r w:rsidR="00C410CF">
        <w:rPr>
          <w:lang w:eastAsia="zh-HK"/>
        </w:rPr>
        <w:t>ing</w:t>
      </w:r>
      <w:r w:rsidR="005505C6">
        <w:rPr>
          <w:lang w:eastAsia="zh-HK"/>
        </w:rPr>
        <w:t xml:space="preserve"> </w:t>
      </w:r>
      <w:r w:rsidR="00ED2DA7">
        <w:rPr>
          <w:lang w:eastAsia="zh-HK"/>
        </w:rPr>
        <w:t xml:space="preserve">slightly </w:t>
      </w:r>
      <w:r w:rsidR="00161105">
        <w:rPr>
          <w:lang w:eastAsia="zh-HK"/>
        </w:rPr>
        <w:t xml:space="preserve">from 3.0% in the preceding quarter.  </w:t>
      </w:r>
      <w:r w:rsidR="00F6712B">
        <w:rPr>
          <w:lang w:eastAsia="zh-HK"/>
        </w:rPr>
        <w:t xml:space="preserve">Personal </w:t>
      </w:r>
      <w:r w:rsidR="00EA6984">
        <w:rPr>
          <w:lang w:eastAsia="zh-HK"/>
        </w:rPr>
        <w:t>consumption</w:t>
      </w:r>
      <w:r w:rsidR="00F65621" w:rsidRPr="00767B1A">
        <w:rPr>
          <w:lang w:eastAsia="zh-HK"/>
        </w:rPr>
        <w:t xml:space="preserve"> </w:t>
      </w:r>
      <w:r w:rsidR="003C724B">
        <w:rPr>
          <w:lang w:eastAsia="zh-HK"/>
        </w:rPr>
        <w:t xml:space="preserve">stayed </w:t>
      </w:r>
      <w:r w:rsidR="00723A0E">
        <w:rPr>
          <w:lang w:eastAsia="zh-HK"/>
        </w:rPr>
        <w:t>resilient</w:t>
      </w:r>
      <w:r w:rsidR="00D44A20">
        <w:rPr>
          <w:lang w:eastAsia="zh-HK"/>
        </w:rPr>
        <w:t xml:space="preserve">, </w:t>
      </w:r>
      <w:r w:rsidR="00EA6984">
        <w:rPr>
          <w:lang w:eastAsia="zh-HK"/>
        </w:rPr>
        <w:t>but investment</w:t>
      </w:r>
      <w:r w:rsidR="000E10E1" w:rsidRPr="002F0E04">
        <w:rPr>
          <w:lang w:eastAsia="zh-HK"/>
        </w:rPr>
        <w:t xml:space="preserve"> </w:t>
      </w:r>
      <w:r w:rsidR="00ED2DA7" w:rsidRPr="003107CD">
        <w:rPr>
          <w:lang w:eastAsia="zh-HK"/>
        </w:rPr>
        <w:t>growth</w:t>
      </w:r>
      <w:r w:rsidR="00ED2DA7">
        <w:rPr>
          <w:lang w:eastAsia="zh-HK"/>
        </w:rPr>
        <w:t xml:space="preserve"> </w:t>
      </w:r>
      <w:r w:rsidR="003C724B" w:rsidRPr="002F0E04">
        <w:rPr>
          <w:lang w:eastAsia="zh-HK"/>
        </w:rPr>
        <w:t>slowed</w:t>
      </w:r>
      <w:r w:rsidR="002A0CF7" w:rsidRPr="00767B1A">
        <w:rPr>
          <w:lang w:eastAsia="zh-HK"/>
        </w:rPr>
        <w:t xml:space="preserve">.  </w:t>
      </w:r>
      <w:r w:rsidR="001356D0">
        <w:rPr>
          <w:lang w:eastAsia="zh-HK"/>
        </w:rPr>
        <w:t>With i</w:t>
      </w:r>
      <w:r w:rsidR="0009570F">
        <w:rPr>
          <w:lang w:eastAsia="zh-HK"/>
        </w:rPr>
        <w:t>nflation</w:t>
      </w:r>
      <w:r w:rsidR="00483118" w:rsidRPr="0009570F">
        <w:rPr>
          <w:lang w:eastAsia="zh-HK"/>
        </w:rPr>
        <w:t xml:space="preserve"> </w:t>
      </w:r>
      <w:r w:rsidR="001356D0">
        <w:rPr>
          <w:lang w:eastAsia="zh-HK"/>
        </w:rPr>
        <w:t>staying</w:t>
      </w:r>
      <w:r w:rsidR="0009570F">
        <w:rPr>
          <w:lang w:eastAsia="zh-HK"/>
        </w:rPr>
        <w:t xml:space="preserve"> on a broad downward trend</w:t>
      </w:r>
      <w:r w:rsidR="00DD385D">
        <w:rPr>
          <w:lang w:eastAsia="zh-HK"/>
        </w:rPr>
        <w:t xml:space="preserve"> </w:t>
      </w:r>
      <w:r w:rsidR="000D3160">
        <w:rPr>
          <w:lang w:eastAsia="zh-HK"/>
        </w:rPr>
        <w:t>and</w:t>
      </w:r>
      <w:r w:rsidR="001356D0">
        <w:rPr>
          <w:lang w:eastAsia="zh-HK"/>
        </w:rPr>
        <w:t xml:space="preserve"> the labour market showing</w:t>
      </w:r>
      <w:r w:rsidR="00DC1A27">
        <w:rPr>
          <w:lang w:eastAsia="zh-HK"/>
        </w:rPr>
        <w:t xml:space="preserve"> </w:t>
      </w:r>
      <w:r w:rsidR="00576C25">
        <w:rPr>
          <w:lang w:eastAsia="zh-HK"/>
        </w:rPr>
        <w:t xml:space="preserve">gradual </w:t>
      </w:r>
      <w:r w:rsidR="00DC1A27">
        <w:rPr>
          <w:lang w:eastAsia="zh-HK"/>
        </w:rPr>
        <w:t>softening</w:t>
      </w:r>
      <w:r w:rsidR="00DD385D">
        <w:rPr>
          <w:lang w:eastAsia="zh-HK"/>
        </w:rPr>
        <w:t xml:space="preserve"> over the past year</w:t>
      </w:r>
      <w:r w:rsidR="00646EFD">
        <w:rPr>
          <w:lang w:eastAsia="zh-HK"/>
        </w:rPr>
        <w:t xml:space="preserve"> or so</w:t>
      </w:r>
      <w:r w:rsidR="001356D0">
        <w:rPr>
          <w:lang w:eastAsia="zh-HK"/>
        </w:rPr>
        <w:t>, t</w:t>
      </w:r>
      <w:r w:rsidR="00CD7044" w:rsidRPr="00DD385D">
        <w:rPr>
          <w:lang w:eastAsia="zh-HK"/>
        </w:rPr>
        <w:t>he Fed</w:t>
      </w:r>
      <w:r w:rsidR="00603E04">
        <w:rPr>
          <w:lang w:eastAsia="zh-HK"/>
        </w:rPr>
        <w:t>eral Reserve</w:t>
      </w:r>
      <w:r w:rsidR="00CD7044" w:rsidRPr="00DD385D">
        <w:rPr>
          <w:lang w:eastAsia="zh-HK"/>
        </w:rPr>
        <w:t xml:space="preserve"> </w:t>
      </w:r>
      <w:r w:rsidR="00DD385D">
        <w:rPr>
          <w:szCs w:val="28"/>
          <w:lang w:eastAsia="zh-HK"/>
        </w:rPr>
        <w:t>cut</w:t>
      </w:r>
      <w:r w:rsidR="00327527" w:rsidRPr="00DD385D">
        <w:rPr>
          <w:szCs w:val="28"/>
          <w:lang w:eastAsia="zh-HK"/>
        </w:rPr>
        <w:t xml:space="preserve"> the target range for the federal funds rate </w:t>
      </w:r>
      <w:r w:rsidR="00DD385D">
        <w:rPr>
          <w:szCs w:val="28"/>
          <w:lang w:eastAsia="zh-HK"/>
        </w:rPr>
        <w:t>by 50 basis points in September</w:t>
      </w:r>
      <w:r w:rsidR="002B0F74">
        <w:rPr>
          <w:szCs w:val="28"/>
          <w:lang w:eastAsia="zh-HK"/>
        </w:rPr>
        <w:t xml:space="preserve">, </w:t>
      </w:r>
      <w:r w:rsidR="002A6408" w:rsidRPr="00CE372B">
        <w:rPr>
          <w:szCs w:val="28"/>
          <w:lang w:eastAsia="zh-HK"/>
        </w:rPr>
        <w:t xml:space="preserve">marking </w:t>
      </w:r>
      <w:r w:rsidR="002B0F74" w:rsidRPr="00CE372B">
        <w:rPr>
          <w:szCs w:val="28"/>
          <w:lang w:eastAsia="zh-HK"/>
        </w:rPr>
        <w:t xml:space="preserve">the first rate cut </w:t>
      </w:r>
      <w:r w:rsidR="00975BCE">
        <w:rPr>
          <w:szCs w:val="28"/>
          <w:lang w:eastAsia="zh-HK"/>
        </w:rPr>
        <w:t xml:space="preserve">after </w:t>
      </w:r>
      <w:r w:rsidR="00CE372B">
        <w:rPr>
          <w:szCs w:val="28"/>
        </w:rPr>
        <w:t>the beginning of its rate hike cycle in March 2022</w:t>
      </w:r>
      <w:r w:rsidR="00327527" w:rsidRPr="00DD385D">
        <w:rPr>
          <w:lang w:eastAsia="zh-HK"/>
        </w:rPr>
        <w:t>.</w:t>
      </w:r>
      <w:r w:rsidR="002B0F74">
        <w:rPr>
          <w:lang w:eastAsia="zh-HK"/>
        </w:rPr>
        <w:t xml:space="preserve">  This was followed by another 25-basis-point cut in</w:t>
      </w:r>
      <w:r w:rsidR="00C410CF">
        <w:rPr>
          <w:lang w:eastAsia="zh-HK"/>
        </w:rPr>
        <w:t xml:space="preserve"> </w:t>
      </w:r>
      <w:r w:rsidR="00ED2DA7">
        <w:rPr>
          <w:lang w:eastAsia="zh-HK"/>
        </w:rPr>
        <w:t>November</w:t>
      </w:r>
      <w:r w:rsidR="002B0F74">
        <w:rPr>
          <w:lang w:eastAsia="zh-HK"/>
        </w:rPr>
        <w:t>.</w:t>
      </w:r>
      <w:r w:rsidR="00327527">
        <w:rPr>
          <w:lang w:eastAsia="zh-HK"/>
        </w:rPr>
        <w:t xml:space="preserve">  </w:t>
      </w:r>
      <w:r w:rsidR="00576C25">
        <w:rPr>
          <w:lang w:eastAsia="zh-HK"/>
        </w:rPr>
        <w:t>T</w:t>
      </w:r>
      <w:r w:rsidR="009A7F22">
        <w:rPr>
          <w:lang w:eastAsia="zh-HK"/>
        </w:rPr>
        <w:t>he</w:t>
      </w:r>
      <w:r w:rsidR="005031F9" w:rsidRPr="00923B6E">
        <w:rPr>
          <w:lang w:eastAsia="zh-HK"/>
        </w:rPr>
        <w:t xml:space="preserve"> </w:t>
      </w:r>
      <w:r w:rsidR="00576C25">
        <w:rPr>
          <w:lang w:eastAsia="zh-HK"/>
        </w:rPr>
        <w:t xml:space="preserve">euro area </w:t>
      </w:r>
      <w:r w:rsidR="00D917D9" w:rsidRPr="00923B6E">
        <w:rPr>
          <w:lang w:eastAsia="zh-HK"/>
        </w:rPr>
        <w:t xml:space="preserve">economy </w:t>
      </w:r>
      <w:r w:rsidR="003014C3">
        <w:rPr>
          <w:lang w:eastAsia="zh-HK"/>
        </w:rPr>
        <w:t>c</w:t>
      </w:r>
      <w:r w:rsidR="008B4037">
        <w:rPr>
          <w:lang w:eastAsia="zh-HK"/>
        </w:rPr>
        <w:t>ontinued to re</w:t>
      </w:r>
      <w:r w:rsidR="003014C3">
        <w:rPr>
          <w:lang w:eastAsia="zh-HK"/>
        </w:rPr>
        <w:t>c</w:t>
      </w:r>
      <w:r w:rsidR="008B4037">
        <w:rPr>
          <w:lang w:eastAsia="zh-HK"/>
        </w:rPr>
        <w:t>o</w:t>
      </w:r>
      <w:r w:rsidR="003014C3">
        <w:rPr>
          <w:lang w:eastAsia="zh-HK"/>
        </w:rPr>
        <w:t>rd</w:t>
      </w:r>
      <w:r w:rsidR="00FB5BB3">
        <w:rPr>
          <w:lang w:eastAsia="zh-HK"/>
        </w:rPr>
        <w:t xml:space="preserve"> </w:t>
      </w:r>
      <w:r w:rsidR="00CF693B">
        <w:rPr>
          <w:lang w:eastAsia="zh-HK"/>
        </w:rPr>
        <w:t>mild</w:t>
      </w:r>
      <w:r w:rsidR="009A7F22">
        <w:rPr>
          <w:lang w:eastAsia="zh-HK"/>
        </w:rPr>
        <w:t xml:space="preserve"> growth of</w:t>
      </w:r>
      <w:r w:rsidR="008F3708">
        <w:rPr>
          <w:lang w:eastAsia="zh-HK"/>
        </w:rPr>
        <w:t xml:space="preserve"> </w:t>
      </w:r>
      <w:r w:rsidR="00CF693B">
        <w:rPr>
          <w:lang w:eastAsia="zh-HK"/>
        </w:rPr>
        <w:t>0.</w:t>
      </w:r>
      <w:r w:rsidR="0094706D">
        <w:rPr>
          <w:lang w:eastAsia="zh-HK"/>
        </w:rPr>
        <w:t>4</w:t>
      </w:r>
      <w:r w:rsidR="00327527">
        <w:rPr>
          <w:lang w:eastAsia="zh-HK"/>
        </w:rPr>
        <w:t>%</w:t>
      </w:r>
      <w:r w:rsidR="009E70C2" w:rsidRPr="00923B6E">
        <w:rPr>
          <w:lang w:eastAsia="zh-HK"/>
        </w:rPr>
        <w:t xml:space="preserve"> on a</w:t>
      </w:r>
      <w:r w:rsidR="00D917D9" w:rsidRPr="00923B6E">
        <w:rPr>
          <w:lang w:eastAsia="zh-HK"/>
        </w:rPr>
        <w:t xml:space="preserve"> </w:t>
      </w:r>
      <w:r w:rsidR="009E70C2" w:rsidRPr="00923B6E">
        <w:rPr>
          <w:lang w:eastAsia="zh-HK"/>
        </w:rPr>
        <w:t>seasonally</w:t>
      </w:r>
      <w:r w:rsidR="00CB24BA" w:rsidRPr="00923B6E">
        <w:rPr>
          <w:lang w:eastAsia="zh-HK"/>
        </w:rPr>
        <w:noBreakHyphen/>
      </w:r>
      <w:r w:rsidR="009E70C2" w:rsidRPr="00923B6E">
        <w:rPr>
          <w:lang w:eastAsia="zh-HK"/>
        </w:rPr>
        <w:t>adjusted basis</w:t>
      </w:r>
      <w:r w:rsidR="00923B6E" w:rsidRPr="00923B6E">
        <w:rPr>
          <w:lang w:eastAsia="zh-HK"/>
        </w:rPr>
        <w:t xml:space="preserve"> </w:t>
      </w:r>
      <w:r w:rsidR="008F3708">
        <w:rPr>
          <w:lang w:eastAsia="zh-HK"/>
        </w:rPr>
        <w:t xml:space="preserve">in the </w:t>
      </w:r>
      <w:r w:rsidR="00FB5BB3">
        <w:rPr>
          <w:lang w:eastAsia="zh-HK"/>
        </w:rPr>
        <w:t>third</w:t>
      </w:r>
      <w:r w:rsidR="008F3708">
        <w:rPr>
          <w:lang w:eastAsia="zh-HK"/>
        </w:rPr>
        <w:t xml:space="preserve"> quarter </w:t>
      </w:r>
      <w:r w:rsidR="00923B6E" w:rsidRPr="00923B6E">
        <w:rPr>
          <w:lang w:eastAsia="zh-HK"/>
        </w:rPr>
        <w:t>over the preceding quarter</w:t>
      </w:r>
      <w:r w:rsidR="00D917D9" w:rsidRPr="00923B6E">
        <w:rPr>
          <w:lang w:eastAsia="zh-HK"/>
        </w:rPr>
        <w:t xml:space="preserve">. </w:t>
      </w:r>
      <w:r w:rsidR="004A3C21">
        <w:rPr>
          <w:lang w:eastAsia="zh-HK"/>
        </w:rPr>
        <w:t xml:space="preserve"> </w:t>
      </w:r>
      <w:r w:rsidR="00576C25">
        <w:rPr>
          <w:lang w:eastAsia="zh-HK"/>
        </w:rPr>
        <w:t>In September</w:t>
      </w:r>
      <w:r w:rsidR="00155162">
        <w:rPr>
          <w:lang w:eastAsia="zh-HK"/>
        </w:rPr>
        <w:t>,</w:t>
      </w:r>
      <w:r w:rsidR="00576C25">
        <w:rPr>
          <w:lang w:eastAsia="zh-HK"/>
        </w:rPr>
        <w:t xml:space="preserve"> h</w:t>
      </w:r>
      <w:r w:rsidR="00327527" w:rsidRPr="00823066">
        <w:rPr>
          <w:lang w:eastAsia="zh-HK"/>
        </w:rPr>
        <w:t xml:space="preserve">eadline CPI inflation </w:t>
      </w:r>
      <w:r w:rsidR="00823066">
        <w:t>f</w:t>
      </w:r>
      <w:r w:rsidR="00097135">
        <w:t xml:space="preserve">ell </w:t>
      </w:r>
      <w:r w:rsidR="00823066">
        <w:t>below the E</w:t>
      </w:r>
      <w:r w:rsidR="00603E04">
        <w:t>uropean Central Bank (ECB)</w:t>
      </w:r>
      <w:r w:rsidR="00823066">
        <w:t>’s target of 2% for the first time in three years</w:t>
      </w:r>
      <w:r w:rsidR="00327527" w:rsidRPr="00823066">
        <w:rPr>
          <w:lang w:eastAsia="zh-HK"/>
        </w:rPr>
        <w:t>.</w:t>
      </w:r>
      <w:r w:rsidR="00546CDF" w:rsidRPr="00823066">
        <w:rPr>
          <w:lang w:eastAsia="zh-HK"/>
        </w:rPr>
        <w:t xml:space="preserve">  </w:t>
      </w:r>
      <w:r w:rsidR="002C6278">
        <w:rPr>
          <w:lang w:eastAsia="zh-HK"/>
        </w:rPr>
        <w:t xml:space="preserve">After </w:t>
      </w:r>
      <w:r w:rsidR="00CE12D1">
        <w:rPr>
          <w:lang w:eastAsia="zh-HK"/>
        </w:rPr>
        <w:t>a 25-basis-point cut</w:t>
      </w:r>
      <w:r w:rsidR="002C6278">
        <w:rPr>
          <w:lang w:eastAsia="zh-HK"/>
        </w:rPr>
        <w:t xml:space="preserve"> in June, t</w:t>
      </w:r>
      <w:r w:rsidR="00141FF7" w:rsidRPr="002C6278">
        <w:rPr>
          <w:szCs w:val="28"/>
          <w:lang w:eastAsia="zh-HK"/>
        </w:rPr>
        <w:t xml:space="preserve">he </w:t>
      </w:r>
      <w:r w:rsidR="002C6278">
        <w:rPr>
          <w:lang w:eastAsia="zh-HK"/>
        </w:rPr>
        <w:t>ECB</w:t>
      </w:r>
      <w:r w:rsidR="000F32C3" w:rsidRPr="002C6278">
        <w:rPr>
          <w:lang w:eastAsia="zh-HK"/>
        </w:rPr>
        <w:t xml:space="preserve"> </w:t>
      </w:r>
      <w:r w:rsidR="00C236AB" w:rsidRPr="002C6278">
        <w:rPr>
          <w:szCs w:val="28"/>
          <w:lang w:eastAsia="zh-HK"/>
        </w:rPr>
        <w:t>cut</w:t>
      </w:r>
      <w:r w:rsidR="00715CE6" w:rsidRPr="002C6278">
        <w:rPr>
          <w:szCs w:val="28"/>
          <w:lang w:eastAsia="zh-HK"/>
        </w:rPr>
        <w:t xml:space="preserve"> </w:t>
      </w:r>
      <w:r w:rsidR="00CE12D1">
        <w:rPr>
          <w:szCs w:val="28"/>
          <w:lang w:eastAsia="zh-HK"/>
        </w:rPr>
        <w:t xml:space="preserve">key </w:t>
      </w:r>
      <w:r w:rsidR="00C86BE0" w:rsidRPr="002C6278">
        <w:rPr>
          <w:szCs w:val="28"/>
          <w:lang w:eastAsia="zh-HK"/>
        </w:rPr>
        <w:t xml:space="preserve">interest </w:t>
      </w:r>
      <w:r w:rsidR="00141FF7" w:rsidRPr="002C6278">
        <w:rPr>
          <w:szCs w:val="28"/>
          <w:lang w:eastAsia="zh-HK"/>
        </w:rPr>
        <w:t>rates</w:t>
      </w:r>
      <w:r w:rsidR="002C6278">
        <w:rPr>
          <w:szCs w:val="28"/>
          <w:lang w:eastAsia="zh-HK"/>
        </w:rPr>
        <w:t xml:space="preserve"> further</w:t>
      </w:r>
      <w:r w:rsidR="00141FF7" w:rsidRPr="002C6278">
        <w:rPr>
          <w:szCs w:val="28"/>
          <w:lang w:eastAsia="zh-HK"/>
        </w:rPr>
        <w:t xml:space="preserve"> </w:t>
      </w:r>
      <w:r w:rsidR="00C236AB" w:rsidRPr="002C6278">
        <w:rPr>
          <w:szCs w:val="28"/>
          <w:lang w:eastAsia="zh-HK"/>
        </w:rPr>
        <w:t xml:space="preserve">in </w:t>
      </w:r>
      <w:r w:rsidR="002C6278">
        <w:rPr>
          <w:szCs w:val="28"/>
          <w:lang w:eastAsia="zh-HK"/>
        </w:rPr>
        <w:t>September</w:t>
      </w:r>
      <w:r w:rsidR="00351DF0">
        <w:rPr>
          <w:szCs w:val="28"/>
          <w:lang w:eastAsia="zh-HK"/>
        </w:rPr>
        <w:t xml:space="preserve"> and October</w:t>
      </w:r>
      <w:r w:rsidR="00DA631D">
        <w:rPr>
          <w:szCs w:val="28"/>
          <w:lang w:eastAsia="zh-HK"/>
        </w:rPr>
        <w:t xml:space="preserve"> </w:t>
      </w:r>
      <w:r w:rsidR="00DA631D" w:rsidRPr="002C6278">
        <w:rPr>
          <w:szCs w:val="28"/>
          <w:lang w:eastAsia="zh-HK"/>
        </w:rPr>
        <w:t>by 25 basis points</w:t>
      </w:r>
      <w:r w:rsidR="00DA631D">
        <w:rPr>
          <w:szCs w:val="28"/>
          <w:lang w:eastAsia="zh-HK"/>
        </w:rPr>
        <w:t xml:space="preserve"> each</w:t>
      </w:r>
      <w:r w:rsidR="00CF0CC0" w:rsidRPr="002C6278">
        <w:rPr>
          <w:szCs w:val="28"/>
          <w:lang w:eastAsia="zh-HK"/>
        </w:rPr>
        <w:t>.</w:t>
      </w:r>
    </w:p>
    <w:p w14:paraId="402455CE" w14:textId="77777777" w:rsidR="00104D34" w:rsidRPr="006E2163" w:rsidRDefault="00104D34" w:rsidP="00A14DC7">
      <w:pPr>
        <w:pStyle w:val="ListParagraph"/>
        <w:tabs>
          <w:tab w:val="left" w:pos="1260"/>
        </w:tabs>
        <w:spacing w:after="0" w:line="360" w:lineRule="atLeast"/>
        <w:ind w:leftChars="0" w:left="0"/>
        <w:jc w:val="both"/>
      </w:pPr>
    </w:p>
    <w:p w14:paraId="4D26EBE9" w14:textId="2757C194" w:rsidR="00B3593F" w:rsidRPr="0079247A" w:rsidRDefault="009054EA" w:rsidP="008538E5">
      <w:pPr>
        <w:pStyle w:val="ListParagraph"/>
        <w:numPr>
          <w:ilvl w:val="0"/>
          <w:numId w:val="6"/>
        </w:numPr>
        <w:spacing w:after="0" w:line="360" w:lineRule="atLeast"/>
        <w:ind w:leftChars="0"/>
        <w:jc w:val="both"/>
        <w:rPr>
          <w:szCs w:val="28"/>
          <w:lang w:eastAsia="zh-HK"/>
        </w:rPr>
      </w:pPr>
      <w:r w:rsidRPr="0079247A">
        <w:rPr>
          <w:szCs w:val="28"/>
          <w:lang w:eastAsia="zh-HK"/>
        </w:rPr>
        <w:t>E</w:t>
      </w:r>
      <w:r w:rsidR="009D4D42" w:rsidRPr="0079247A">
        <w:rPr>
          <w:szCs w:val="28"/>
          <w:lang w:eastAsia="zh-HK"/>
        </w:rPr>
        <w:t xml:space="preserve">conomic </w:t>
      </w:r>
      <w:r w:rsidR="0025558A" w:rsidRPr="0079247A">
        <w:rPr>
          <w:szCs w:val="28"/>
          <w:lang w:eastAsia="zh-HK"/>
        </w:rPr>
        <w:t xml:space="preserve">growth </w:t>
      </w:r>
      <w:r w:rsidR="0090216B">
        <w:rPr>
          <w:szCs w:val="28"/>
          <w:lang w:eastAsia="zh-HK"/>
        </w:rPr>
        <w:t>generally stayed solid</w:t>
      </w:r>
      <w:r w:rsidRPr="0079247A">
        <w:rPr>
          <w:szCs w:val="28"/>
          <w:lang w:eastAsia="zh-HK"/>
        </w:rPr>
        <w:t xml:space="preserve"> in other Asian economies </w:t>
      </w:r>
      <w:r w:rsidR="0025558A" w:rsidRPr="0079247A">
        <w:rPr>
          <w:szCs w:val="28"/>
          <w:lang w:eastAsia="zh-HK"/>
        </w:rPr>
        <w:t xml:space="preserve">in the </w:t>
      </w:r>
      <w:r w:rsidRPr="0079247A">
        <w:rPr>
          <w:szCs w:val="28"/>
          <w:lang w:eastAsia="zh-HK"/>
        </w:rPr>
        <w:t>third</w:t>
      </w:r>
      <w:r w:rsidR="007838A4" w:rsidRPr="0079247A">
        <w:rPr>
          <w:szCs w:val="28"/>
          <w:lang w:eastAsia="zh-HK"/>
        </w:rPr>
        <w:t xml:space="preserve"> quarter.  </w:t>
      </w:r>
      <w:r w:rsidR="00B2628C" w:rsidRPr="0079247A">
        <w:rPr>
          <w:szCs w:val="28"/>
          <w:lang w:eastAsia="zh-HK"/>
        </w:rPr>
        <w:t xml:space="preserve">Intra-regional trade </w:t>
      </w:r>
      <w:r w:rsidR="0099263F">
        <w:rPr>
          <w:szCs w:val="28"/>
          <w:lang w:eastAsia="zh-HK"/>
        </w:rPr>
        <w:t>continued to rise</w:t>
      </w:r>
      <w:r w:rsidRPr="0079247A">
        <w:rPr>
          <w:szCs w:val="28"/>
          <w:lang w:eastAsia="zh-HK"/>
        </w:rPr>
        <w:t xml:space="preserve"> in tandem</w:t>
      </w:r>
      <w:r w:rsidR="00B2628C" w:rsidRPr="0079247A">
        <w:rPr>
          <w:szCs w:val="28"/>
          <w:lang w:eastAsia="zh-HK"/>
        </w:rPr>
        <w:t xml:space="preserve">.  </w:t>
      </w:r>
      <w:r w:rsidR="00EA2990">
        <w:rPr>
          <w:szCs w:val="28"/>
          <w:lang w:eastAsia="zh-HK"/>
        </w:rPr>
        <w:t xml:space="preserve">Inflation in many regional economies eased during the quarter.  </w:t>
      </w:r>
      <w:r w:rsidR="008538E5">
        <w:rPr>
          <w:szCs w:val="28"/>
          <w:lang w:eastAsia="zh-HK"/>
        </w:rPr>
        <w:t>T</w:t>
      </w:r>
      <w:r w:rsidR="008C19ED" w:rsidRPr="0079247A">
        <w:rPr>
          <w:szCs w:val="28"/>
          <w:lang w:eastAsia="zh-HK"/>
        </w:rPr>
        <w:t xml:space="preserve">he central banks of the Philippines and Indonesia lowered their policy rates </w:t>
      </w:r>
      <w:r w:rsidR="005505C6">
        <w:rPr>
          <w:szCs w:val="28"/>
          <w:lang w:eastAsia="zh-HK"/>
        </w:rPr>
        <w:t>in August and September respectively</w:t>
      </w:r>
      <w:r w:rsidR="0090216B">
        <w:rPr>
          <w:szCs w:val="28"/>
          <w:lang w:eastAsia="zh-HK"/>
        </w:rPr>
        <w:t xml:space="preserve">, </w:t>
      </w:r>
      <w:r w:rsidR="008538E5">
        <w:rPr>
          <w:szCs w:val="28"/>
          <w:lang w:eastAsia="zh-HK"/>
        </w:rPr>
        <w:t>followed by South Korea and Thailand in October.</w:t>
      </w:r>
    </w:p>
    <w:p w14:paraId="045D23A2" w14:textId="5B3AF725" w:rsidR="00E9686D" w:rsidRDefault="00E9686D">
      <w:pPr>
        <w:widowControl/>
        <w:rPr>
          <w:kern w:val="0"/>
          <w:sz w:val="28"/>
          <w:szCs w:val="28"/>
        </w:rPr>
      </w:pPr>
      <w:r>
        <w:rPr>
          <w:kern w:val="0"/>
          <w:sz w:val="28"/>
          <w:szCs w:val="28"/>
        </w:rPr>
        <w:br w:type="page"/>
      </w:r>
    </w:p>
    <w:p w14:paraId="460530BA" w14:textId="10732419" w:rsidR="001560B6" w:rsidRPr="00A945C0" w:rsidRDefault="00384E66" w:rsidP="001560B6">
      <w:pPr>
        <w:tabs>
          <w:tab w:val="left" w:pos="1260"/>
        </w:tabs>
        <w:spacing w:line="360" w:lineRule="atLeast"/>
        <w:jc w:val="both"/>
        <w:rPr>
          <w:sz w:val="28"/>
        </w:rPr>
      </w:pPr>
      <w:r>
        <w:rPr>
          <w:b/>
          <w:i/>
          <w:sz w:val="28"/>
        </w:rPr>
        <w:lastRenderedPageBreak/>
        <w:tab/>
      </w:r>
      <w:r w:rsidR="00122515" w:rsidRPr="00D00121">
        <w:rPr>
          <w:b/>
          <w:i/>
          <w:sz w:val="28"/>
        </w:rPr>
        <w:t xml:space="preserve">Merchandise </w:t>
      </w:r>
      <w:r w:rsidR="001560B6" w:rsidRPr="00D00121">
        <w:rPr>
          <w:b/>
          <w:i/>
          <w:sz w:val="28"/>
        </w:rPr>
        <w:t>exports</w:t>
      </w:r>
    </w:p>
    <w:p w14:paraId="502B304D" w14:textId="77777777" w:rsidR="001560B6" w:rsidRPr="0006628F" w:rsidRDefault="001560B6" w:rsidP="001560B6">
      <w:pPr>
        <w:tabs>
          <w:tab w:val="left" w:pos="1260"/>
        </w:tabs>
        <w:spacing w:line="360" w:lineRule="atLeast"/>
        <w:jc w:val="both"/>
        <w:rPr>
          <w:sz w:val="28"/>
        </w:rPr>
      </w:pPr>
    </w:p>
    <w:p w14:paraId="4A7FE713" w14:textId="1BD0F331" w:rsidR="00237F6A" w:rsidRPr="00AA19D7" w:rsidRDefault="00237F6A" w:rsidP="00237F6A">
      <w:pPr>
        <w:pStyle w:val="ListParagraph"/>
        <w:numPr>
          <w:ilvl w:val="0"/>
          <w:numId w:val="6"/>
        </w:numPr>
        <w:tabs>
          <w:tab w:val="clear" w:pos="1276"/>
          <w:tab w:val="left" w:pos="1260"/>
        </w:tabs>
        <w:spacing w:after="0" w:line="360" w:lineRule="atLeast"/>
        <w:ind w:leftChars="0"/>
        <w:jc w:val="both"/>
      </w:pPr>
      <w:r w:rsidRPr="00AA19D7">
        <w:t xml:space="preserve">Hong Kong’s </w:t>
      </w:r>
      <w:r w:rsidRPr="00AA19D7">
        <w:rPr>
          <w:i/>
        </w:rPr>
        <w:t>merchandise exports</w:t>
      </w:r>
      <w:r w:rsidRPr="00AA19D7">
        <w:t xml:space="preserve"> grew by </w:t>
      </w:r>
      <w:r w:rsidR="00B74F49">
        <w:t>4</w:t>
      </w:r>
      <w:r w:rsidR="00AA19D7" w:rsidRPr="00AA19D7">
        <w:t>.</w:t>
      </w:r>
      <w:r w:rsidR="00095742">
        <w:t>2</w:t>
      </w:r>
      <w:r w:rsidRPr="00AA19D7">
        <w:t xml:space="preserve">% </w:t>
      </w:r>
      <w:r w:rsidR="004210D8" w:rsidRPr="00AA19D7">
        <w:t>year</w:t>
      </w:r>
      <w:r w:rsidR="004210D8" w:rsidRPr="00AA19D7">
        <w:noBreakHyphen/>
        <w:t>on</w:t>
      </w:r>
      <w:r w:rsidR="004210D8" w:rsidRPr="00AA19D7">
        <w:noBreakHyphen/>
      </w:r>
      <w:r w:rsidRPr="00AA19D7">
        <w:t xml:space="preserve">year </w:t>
      </w:r>
      <w:r w:rsidRPr="00AA19D7">
        <w:rPr>
          <w:lang w:eastAsia="zh-HK"/>
        </w:rPr>
        <w:t>in real terms</w:t>
      </w:r>
      <w:r w:rsidRPr="00AA19D7">
        <w:t xml:space="preserve"> in the </w:t>
      </w:r>
      <w:r w:rsidR="00AA19D7" w:rsidRPr="00AA19D7">
        <w:t>third</w:t>
      </w:r>
      <w:r w:rsidRPr="00AA19D7">
        <w:t xml:space="preserve"> quarter of 202</w:t>
      </w:r>
      <w:r w:rsidR="00594E4C" w:rsidRPr="00AA19D7">
        <w:t xml:space="preserve">4, </w:t>
      </w:r>
      <w:r w:rsidRPr="00AA19D7">
        <w:t xml:space="preserve">after </w:t>
      </w:r>
      <w:r w:rsidR="00475DBE">
        <w:t xml:space="preserve">an </w:t>
      </w:r>
      <w:r w:rsidR="00EC719E">
        <w:t xml:space="preserve">increase </w:t>
      </w:r>
      <w:r w:rsidR="00AA19D7" w:rsidRPr="00AA19D7">
        <w:t>of</w:t>
      </w:r>
      <w:r w:rsidR="00B41D6B">
        <w:t xml:space="preserve"> 8.1</w:t>
      </w:r>
      <w:r w:rsidRPr="00AA19D7">
        <w:t xml:space="preserve">% in the preceding quarter.  </w:t>
      </w:r>
      <w:r w:rsidR="00321298">
        <w:t xml:space="preserve">The moderation was mainly due to softening </w:t>
      </w:r>
      <w:r w:rsidR="00321298" w:rsidRPr="00171A02">
        <w:t>economic growth</w:t>
      </w:r>
      <w:r w:rsidR="00E96FE8">
        <w:t xml:space="preserve"> in some major markets</w:t>
      </w:r>
      <w:r w:rsidRPr="00AA19D7">
        <w:t>.</w:t>
      </w:r>
    </w:p>
    <w:p w14:paraId="427F9FC1" w14:textId="2151D0B5" w:rsidR="00237F6A" w:rsidRDefault="00237F6A" w:rsidP="00237F6A">
      <w:pPr>
        <w:tabs>
          <w:tab w:val="left" w:pos="1260"/>
        </w:tabs>
        <w:spacing w:line="360" w:lineRule="atLeast"/>
        <w:rPr>
          <w:b/>
          <w:bCs/>
          <w:sz w:val="28"/>
        </w:rPr>
      </w:pPr>
    </w:p>
    <w:p w14:paraId="3EC12A13" w14:textId="3F93F34F" w:rsidR="00D14E9E" w:rsidRPr="00B67ADE" w:rsidRDefault="00D14E9E" w:rsidP="009618F6">
      <w:pPr>
        <w:keepNext/>
        <w:keepLines/>
        <w:tabs>
          <w:tab w:val="left" w:pos="1260"/>
        </w:tabs>
        <w:spacing w:line="360" w:lineRule="atLeast"/>
        <w:jc w:val="center"/>
        <w:rPr>
          <w:sz w:val="28"/>
        </w:rPr>
      </w:pPr>
      <w:r w:rsidRPr="00B67ADE">
        <w:rPr>
          <w:b/>
          <w:bCs/>
          <w:sz w:val="28"/>
        </w:rPr>
        <w:t xml:space="preserve">Table </w:t>
      </w:r>
      <w:r w:rsidR="00B42004">
        <w:rPr>
          <w:b/>
          <w:bCs/>
          <w:sz w:val="28"/>
        </w:rPr>
        <w:t>2</w:t>
      </w:r>
      <w:r w:rsidRPr="00B67ADE">
        <w:rPr>
          <w:b/>
          <w:bCs/>
          <w:sz w:val="28"/>
        </w:rPr>
        <w:t xml:space="preserve">.1 : </w:t>
      </w:r>
      <w:r w:rsidR="00122515" w:rsidRPr="00D00121">
        <w:rPr>
          <w:b/>
          <w:bCs/>
          <w:sz w:val="28"/>
        </w:rPr>
        <w:t xml:space="preserve">Merchandise </w:t>
      </w:r>
      <w:r w:rsidRPr="00D00121">
        <w:rPr>
          <w:b/>
          <w:bCs/>
          <w:sz w:val="28"/>
        </w:rPr>
        <w:t>exports</w:t>
      </w:r>
    </w:p>
    <w:p w14:paraId="4BD6F41B" w14:textId="2B536957" w:rsidR="00F3195D" w:rsidRPr="00B67ADE" w:rsidRDefault="00D14E9E" w:rsidP="009618F6">
      <w:pPr>
        <w:keepNext/>
        <w:keepLines/>
        <w:tabs>
          <w:tab w:val="left" w:pos="990"/>
        </w:tabs>
        <w:spacing w:line="280" w:lineRule="exact"/>
        <w:jc w:val="center"/>
        <w:rPr>
          <w:b/>
          <w:sz w:val="28"/>
        </w:rPr>
      </w:pPr>
      <w:r w:rsidRPr="00B67ADE">
        <w:rPr>
          <w:b/>
          <w:sz w:val="28"/>
        </w:rPr>
        <w:t>(year-on-year rate of change (%))</w:t>
      </w:r>
    </w:p>
    <w:p w14:paraId="7917EFAC" w14:textId="3C2FB7C7" w:rsidR="00D14E9E" w:rsidRPr="000E17DD" w:rsidRDefault="00D14E9E" w:rsidP="009618F6">
      <w:pPr>
        <w:keepNext/>
        <w:keepLines/>
        <w:tabs>
          <w:tab w:val="left" w:pos="1260"/>
        </w:tabs>
        <w:spacing w:line="360" w:lineRule="atLeast"/>
        <w:jc w:val="both"/>
        <w:rPr>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F1042B" w:rsidRPr="0062778D" w14:paraId="4EB09013" w14:textId="77777777" w:rsidTr="00A3099D">
        <w:trPr>
          <w:cantSplit/>
          <w:trHeight w:val="789"/>
          <w:jc w:val="center"/>
        </w:trPr>
        <w:tc>
          <w:tcPr>
            <w:tcW w:w="2013" w:type="dxa"/>
          </w:tcPr>
          <w:p w14:paraId="70B334EB" w14:textId="77777777" w:rsidR="00F1042B" w:rsidRPr="0062778D" w:rsidRDefault="00F1042B" w:rsidP="009618F6">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rPr>
                <w:highlight w:val="lightGray"/>
              </w:rPr>
            </w:pPr>
          </w:p>
        </w:tc>
        <w:tc>
          <w:tcPr>
            <w:tcW w:w="1598" w:type="dxa"/>
          </w:tcPr>
          <w:p w14:paraId="26020D7D"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pPr>
            <w:r w:rsidRPr="0062778D">
              <w:t>In value</w:t>
            </w:r>
          </w:p>
          <w:p w14:paraId="37CC4077"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u w:val="single"/>
              </w:rPr>
            </w:pPr>
            <w:r w:rsidRPr="0062778D">
              <w:rPr>
                <w:u w:val="single"/>
              </w:rPr>
              <w:t>terms</w:t>
            </w:r>
          </w:p>
          <w:p w14:paraId="31D1D6B8"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p>
        </w:tc>
        <w:tc>
          <w:tcPr>
            <w:tcW w:w="2126" w:type="dxa"/>
            <w:gridSpan w:val="2"/>
          </w:tcPr>
          <w:p w14:paraId="5A27213E"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r w:rsidRPr="0062778D">
              <w:t>In real</w:t>
            </w:r>
          </w:p>
          <w:p w14:paraId="2A331D8B"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vertAlign w:val="superscript"/>
              </w:rPr>
            </w:pPr>
            <w:r w:rsidRPr="0062778D">
              <w:rPr>
                <w:u w:val="single"/>
              </w:rPr>
              <w:t>terms</w:t>
            </w:r>
            <w:r w:rsidRPr="0062778D">
              <w:rPr>
                <w:vertAlign w:val="superscript"/>
              </w:rPr>
              <w:t>(a)</w:t>
            </w:r>
          </w:p>
        </w:tc>
        <w:tc>
          <w:tcPr>
            <w:tcW w:w="2088" w:type="dxa"/>
          </w:tcPr>
          <w:p w14:paraId="0601250E"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t>Change</w:t>
            </w:r>
          </w:p>
          <w:p w14:paraId="74F74F77"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rPr>
                <w:u w:val="single"/>
              </w:rPr>
              <w:t>in prices</w:t>
            </w:r>
          </w:p>
        </w:tc>
      </w:tr>
      <w:tr w:rsidR="00F1042B" w:rsidRPr="0062778D" w14:paraId="19558EC6" w14:textId="77777777" w:rsidTr="00A3099D">
        <w:trPr>
          <w:cantSplit/>
          <w:trHeight w:val="272"/>
          <w:jc w:val="center"/>
        </w:trPr>
        <w:tc>
          <w:tcPr>
            <w:tcW w:w="2013" w:type="dxa"/>
          </w:tcPr>
          <w:p w14:paraId="7D8C9188" w14:textId="65099907" w:rsidR="00F1042B" w:rsidRPr="0062778D" w:rsidRDefault="003808FE" w:rsidP="009618F6">
            <w:pPr>
              <w:keepNext/>
              <w:keepLines/>
              <w:tabs>
                <w:tab w:val="left" w:pos="790"/>
              </w:tabs>
              <w:spacing w:line="260" w:lineRule="exact"/>
              <w:jc w:val="both"/>
            </w:pPr>
            <w:r>
              <w:t>2023</w:t>
            </w:r>
            <w:r w:rsidR="00F1042B" w:rsidRPr="0062778D">
              <w:tab/>
              <w:t>Annual</w:t>
            </w:r>
            <w:r w:rsidR="00F1042B" w:rsidRPr="0062778D" w:rsidDel="00A46AB3">
              <w:t xml:space="preserve"> </w:t>
            </w:r>
          </w:p>
        </w:tc>
        <w:tc>
          <w:tcPr>
            <w:tcW w:w="1598" w:type="dxa"/>
          </w:tcPr>
          <w:p w14:paraId="14B80818" w14:textId="13643E83" w:rsidR="00F1042B" w:rsidRPr="00D87594" w:rsidRDefault="00D65D48">
            <w:pPr>
              <w:keepNext/>
              <w:keepLines/>
              <w:tabs>
                <w:tab w:val="decimal" w:pos="347"/>
              </w:tabs>
              <w:spacing w:line="260" w:lineRule="exact"/>
              <w:jc w:val="center"/>
            </w:pPr>
            <w:r w:rsidRPr="00D87594">
              <w:t>-</w:t>
            </w:r>
            <w:r w:rsidR="00D87594" w:rsidRPr="00D87594">
              <w:t>7.8</w:t>
            </w:r>
          </w:p>
        </w:tc>
        <w:tc>
          <w:tcPr>
            <w:tcW w:w="1134" w:type="dxa"/>
          </w:tcPr>
          <w:p w14:paraId="731B3398" w14:textId="15328B33" w:rsidR="00F1042B" w:rsidRPr="00D87594" w:rsidRDefault="00D65D48" w:rsidP="00302109">
            <w:pPr>
              <w:keepNext/>
              <w:keepLines/>
              <w:tabs>
                <w:tab w:val="decimal" w:pos="287"/>
              </w:tabs>
              <w:spacing w:line="260" w:lineRule="exact"/>
              <w:jc w:val="center"/>
            </w:pPr>
            <w:r w:rsidRPr="00D87594">
              <w:t>-1</w:t>
            </w:r>
            <w:r w:rsidR="00D87594" w:rsidRPr="00D87594">
              <w:t>1.6</w:t>
            </w:r>
          </w:p>
        </w:tc>
        <w:tc>
          <w:tcPr>
            <w:tcW w:w="992" w:type="dxa"/>
          </w:tcPr>
          <w:p w14:paraId="759734DE" w14:textId="2B7FE840" w:rsidR="00F1042B" w:rsidRPr="00D87594" w:rsidRDefault="00F1042B" w:rsidP="009618F6">
            <w:pPr>
              <w:keepNext/>
              <w:keepLines/>
              <w:tabs>
                <w:tab w:val="decimal" w:pos="347"/>
              </w:tabs>
              <w:spacing w:line="260" w:lineRule="exact"/>
              <w:jc w:val="both"/>
            </w:pPr>
          </w:p>
        </w:tc>
        <w:tc>
          <w:tcPr>
            <w:tcW w:w="2088" w:type="dxa"/>
          </w:tcPr>
          <w:p w14:paraId="44D42328" w14:textId="72522321" w:rsidR="00F1042B" w:rsidRPr="00D87594" w:rsidRDefault="00D87594">
            <w:pPr>
              <w:keepNext/>
              <w:keepLines/>
              <w:tabs>
                <w:tab w:val="decimal" w:pos="403"/>
              </w:tabs>
              <w:spacing w:line="260" w:lineRule="exact"/>
              <w:jc w:val="center"/>
            </w:pPr>
            <w:r w:rsidRPr="00D87594">
              <w:rPr>
                <w:lang w:eastAsia="zh-HK"/>
              </w:rPr>
              <w:t>4.4</w:t>
            </w:r>
          </w:p>
        </w:tc>
      </w:tr>
      <w:tr w:rsidR="00F1042B" w:rsidRPr="0062778D" w14:paraId="3FD133B9" w14:textId="77777777" w:rsidTr="00A3099D">
        <w:trPr>
          <w:cantSplit/>
          <w:trHeight w:val="272"/>
          <w:jc w:val="center"/>
        </w:trPr>
        <w:tc>
          <w:tcPr>
            <w:tcW w:w="2013" w:type="dxa"/>
          </w:tcPr>
          <w:p w14:paraId="02530239" w14:textId="77777777" w:rsidR="00F1042B" w:rsidRPr="0062778D" w:rsidRDefault="00F1042B" w:rsidP="009618F6">
            <w:pPr>
              <w:keepNext/>
              <w:keepLines/>
              <w:tabs>
                <w:tab w:val="left" w:pos="512"/>
              </w:tabs>
              <w:spacing w:line="260" w:lineRule="exact"/>
              <w:jc w:val="both"/>
            </w:pPr>
          </w:p>
        </w:tc>
        <w:tc>
          <w:tcPr>
            <w:tcW w:w="1598" w:type="dxa"/>
          </w:tcPr>
          <w:p w14:paraId="4588F257" w14:textId="3DC6783C" w:rsidR="00F1042B" w:rsidRPr="003808FE" w:rsidRDefault="00F1042B" w:rsidP="009618F6">
            <w:pPr>
              <w:keepNext/>
              <w:keepLines/>
              <w:tabs>
                <w:tab w:val="decimal" w:pos="347"/>
              </w:tabs>
              <w:spacing w:line="260" w:lineRule="exact"/>
              <w:jc w:val="center"/>
              <w:rPr>
                <w:highlight w:val="yellow"/>
                <w:lang w:eastAsia="zh-HK"/>
              </w:rPr>
            </w:pPr>
          </w:p>
        </w:tc>
        <w:tc>
          <w:tcPr>
            <w:tcW w:w="1134" w:type="dxa"/>
          </w:tcPr>
          <w:p w14:paraId="31C5BED6" w14:textId="32C4AA4F" w:rsidR="00F1042B" w:rsidRPr="003808FE" w:rsidRDefault="00F1042B" w:rsidP="009618F6">
            <w:pPr>
              <w:keepNext/>
              <w:keepLines/>
              <w:tabs>
                <w:tab w:val="decimal" w:pos="287"/>
              </w:tabs>
              <w:spacing w:line="260" w:lineRule="exact"/>
              <w:jc w:val="center"/>
              <w:rPr>
                <w:highlight w:val="yellow"/>
                <w:lang w:eastAsia="zh-HK"/>
              </w:rPr>
            </w:pPr>
          </w:p>
        </w:tc>
        <w:tc>
          <w:tcPr>
            <w:tcW w:w="992" w:type="dxa"/>
          </w:tcPr>
          <w:p w14:paraId="0A36F050" w14:textId="6CA9378A" w:rsidR="00F1042B" w:rsidRPr="003808FE" w:rsidRDefault="00F1042B" w:rsidP="009618F6">
            <w:pPr>
              <w:keepNext/>
              <w:keepLines/>
              <w:tabs>
                <w:tab w:val="decimal" w:pos="347"/>
              </w:tabs>
              <w:spacing w:line="260" w:lineRule="exact"/>
              <w:jc w:val="both"/>
              <w:rPr>
                <w:highlight w:val="yellow"/>
                <w:lang w:eastAsia="zh-HK"/>
              </w:rPr>
            </w:pPr>
          </w:p>
        </w:tc>
        <w:tc>
          <w:tcPr>
            <w:tcW w:w="2088" w:type="dxa"/>
          </w:tcPr>
          <w:p w14:paraId="78ADD4FF" w14:textId="10BAE328" w:rsidR="00F1042B" w:rsidRPr="003808FE" w:rsidRDefault="00F1042B" w:rsidP="009618F6">
            <w:pPr>
              <w:keepNext/>
              <w:keepLines/>
              <w:tabs>
                <w:tab w:val="decimal" w:pos="403"/>
              </w:tabs>
              <w:spacing w:line="260" w:lineRule="exact"/>
              <w:jc w:val="center"/>
              <w:rPr>
                <w:highlight w:val="yellow"/>
                <w:lang w:eastAsia="zh-HK"/>
              </w:rPr>
            </w:pPr>
          </w:p>
        </w:tc>
      </w:tr>
      <w:tr w:rsidR="00F1042B" w:rsidRPr="0062778D" w14:paraId="20102892" w14:textId="77777777" w:rsidTr="00A3099D">
        <w:trPr>
          <w:cantSplit/>
          <w:trHeight w:val="272"/>
          <w:jc w:val="center"/>
        </w:trPr>
        <w:tc>
          <w:tcPr>
            <w:tcW w:w="2013" w:type="dxa"/>
          </w:tcPr>
          <w:p w14:paraId="57BA0810" w14:textId="77777777" w:rsidR="00F1042B" w:rsidRPr="0062778D" w:rsidRDefault="00F1042B" w:rsidP="009618F6">
            <w:pPr>
              <w:keepNext/>
              <w:keepLines/>
              <w:tabs>
                <w:tab w:val="left" w:pos="790"/>
              </w:tabs>
              <w:spacing w:line="260" w:lineRule="exact"/>
              <w:jc w:val="both"/>
            </w:pPr>
            <w:r w:rsidRPr="0062778D">
              <w:tab/>
              <w:t>Q1</w:t>
            </w:r>
          </w:p>
        </w:tc>
        <w:tc>
          <w:tcPr>
            <w:tcW w:w="1598" w:type="dxa"/>
          </w:tcPr>
          <w:p w14:paraId="16D42F12" w14:textId="3C442C2B" w:rsidR="00F1042B" w:rsidRPr="00D87594" w:rsidRDefault="00D87594" w:rsidP="009618F6">
            <w:pPr>
              <w:keepNext/>
              <w:keepLines/>
              <w:tabs>
                <w:tab w:val="decimal" w:pos="347"/>
              </w:tabs>
              <w:spacing w:line="260" w:lineRule="exact"/>
              <w:jc w:val="center"/>
              <w:rPr>
                <w:lang w:eastAsia="zh-HK"/>
              </w:rPr>
            </w:pPr>
            <w:r w:rsidRPr="00D87594">
              <w:t>-17.7</w:t>
            </w:r>
          </w:p>
        </w:tc>
        <w:tc>
          <w:tcPr>
            <w:tcW w:w="1134" w:type="dxa"/>
          </w:tcPr>
          <w:p w14:paraId="651E9689" w14:textId="4D3FE557" w:rsidR="00F1042B" w:rsidRPr="00D87594" w:rsidRDefault="00F1042B" w:rsidP="00D87594">
            <w:pPr>
              <w:keepNext/>
              <w:keepLines/>
              <w:tabs>
                <w:tab w:val="decimal" w:pos="287"/>
              </w:tabs>
              <w:spacing w:line="260" w:lineRule="exact"/>
              <w:jc w:val="center"/>
              <w:rPr>
                <w:lang w:eastAsia="zh-HK"/>
              </w:rPr>
            </w:pPr>
            <w:r w:rsidRPr="00D87594">
              <w:t>-</w:t>
            </w:r>
            <w:r w:rsidR="00D87594" w:rsidRPr="00D87594">
              <w:t>20.9</w:t>
            </w:r>
          </w:p>
        </w:tc>
        <w:tc>
          <w:tcPr>
            <w:tcW w:w="992" w:type="dxa"/>
          </w:tcPr>
          <w:p w14:paraId="6181ED2B" w14:textId="305023C6" w:rsidR="00F1042B" w:rsidRPr="00D87594" w:rsidRDefault="00F1042B" w:rsidP="00D87594">
            <w:pPr>
              <w:keepNext/>
              <w:keepLines/>
              <w:tabs>
                <w:tab w:val="decimal" w:pos="347"/>
              </w:tabs>
              <w:spacing w:line="260" w:lineRule="exact"/>
              <w:jc w:val="both"/>
            </w:pPr>
            <w:r w:rsidRPr="00D87594">
              <w:rPr>
                <w:lang w:eastAsia="zh-HK"/>
              </w:rPr>
              <w:t>(</w:t>
            </w:r>
            <w:r w:rsidR="00D87594" w:rsidRPr="00D87594">
              <w:t>0.2</w:t>
            </w:r>
            <w:r w:rsidRPr="00D87594">
              <w:rPr>
                <w:lang w:eastAsia="zh-HK"/>
              </w:rPr>
              <w:t>)</w:t>
            </w:r>
          </w:p>
        </w:tc>
        <w:tc>
          <w:tcPr>
            <w:tcW w:w="2088" w:type="dxa"/>
          </w:tcPr>
          <w:p w14:paraId="50747DEF" w14:textId="6A6E4415" w:rsidR="00F1042B" w:rsidRPr="00D87594" w:rsidRDefault="00D87594" w:rsidP="009618F6">
            <w:pPr>
              <w:keepNext/>
              <w:keepLines/>
              <w:tabs>
                <w:tab w:val="decimal" w:pos="403"/>
              </w:tabs>
              <w:spacing w:line="260" w:lineRule="exact"/>
              <w:jc w:val="center"/>
              <w:rPr>
                <w:lang w:eastAsia="zh-HK"/>
              </w:rPr>
            </w:pPr>
            <w:r w:rsidRPr="00D87594">
              <w:t>4.7</w:t>
            </w:r>
          </w:p>
        </w:tc>
      </w:tr>
      <w:tr w:rsidR="00F1042B" w:rsidRPr="0062778D" w14:paraId="304E7EF1" w14:textId="77777777" w:rsidTr="00A3099D">
        <w:trPr>
          <w:cantSplit/>
          <w:trHeight w:val="272"/>
          <w:jc w:val="center"/>
        </w:trPr>
        <w:tc>
          <w:tcPr>
            <w:tcW w:w="2013" w:type="dxa"/>
          </w:tcPr>
          <w:p w14:paraId="26F12E59" w14:textId="77777777" w:rsidR="00F1042B" w:rsidRPr="0062778D" w:rsidRDefault="00F1042B" w:rsidP="009618F6">
            <w:pPr>
              <w:keepNext/>
              <w:keepLines/>
              <w:tabs>
                <w:tab w:val="left" w:pos="790"/>
              </w:tabs>
              <w:spacing w:line="260" w:lineRule="exact"/>
              <w:jc w:val="both"/>
            </w:pPr>
            <w:r w:rsidRPr="0062778D">
              <w:tab/>
              <w:t>Q2</w:t>
            </w:r>
          </w:p>
        </w:tc>
        <w:tc>
          <w:tcPr>
            <w:tcW w:w="1598" w:type="dxa"/>
          </w:tcPr>
          <w:p w14:paraId="0D8BE6D9" w14:textId="03DF8AA0" w:rsidR="00F1042B" w:rsidRPr="00D87594" w:rsidRDefault="00D87594" w:rsidP="009618F6">
            <w:pPr>
              <w:keepNext/>
              <w:keepLines/>
              <w:tabs>
                <w:tab w:val="decimal" w:pos="347"/>
              </w:tabs>
              <w:spacing w:line="260" w:lineRule="exact"/>
              <w:jc w:val="center"/>
            </w:pPr>
            <w:r w:rsidRPr="00D87594">
              <w:t>-13.3</w:t>
            </w:r>
          </w:p>
        </w:tc>
        <w:tc>
          <w:tcPr>
            <w:tcW w:w="1134" w:type="dxa"/>
          </w:tcPr>
          <w:p w14:paraId="4B23D67E" w14:textId="2D0A0F63" w:rsidR="00F1042B" w:rsidRPr="00D87594" w:rsidRDefault="00D87594" w:rsidP="009618F6">
            <w:pPr>
              <w:keepNext/>
              <w:keepLines/>
              <w:tabs>
                <w:tab w:val="decimal" w:pos="287"/>
              </w:tabs>
              <w:spacing w:line="260" w:lineRule="exact"/>
              <w:jc w:val="center"/>
            </w:pPr>
            <w:r w:rsidRPr="00D87594">
              <w:t>-16.6</w:t>
            </w:r>
          </w:p>
        </w:tc>
        <w:tc>
          <w:tcPr>
            <w:tcW w:w="992" w:type="dxa"/>
          </w:tcPr>
          <w:p w14:paraId="38E87A70" w14:textId="43555F57" w:rsidR="00F1042B" w:rsidRPr="00D87594" w:rsidRDefault="00D87594" w:rsidP="009618F6">
            <w:pPr>
              <w:keepNext/>
              <w:keepLines/>
              <w:tabs>
                <w:tab w:val="decimal" w:pos="347"/>
              </w:tabs>
              <w:spacing w:line="260" w:lineRule="exact"/>
              <w:jc w:val="both"/>
            </w:pPr>
            <w:r w:rsidRPr="00D87594">
              <w:rPr>
                <w:lang w:eastAsia="zh-HK"/>
              </w:rPr>
              <w:t>(-1.</w:t>
            </w:r>
            <w:r w:rsidR="00CD6D36">
              <w:rPr>
                <w:lang w:eastAsia="zh-HK"/>
              </w:rPr>
              <w:t>0</w:t>
            </w:r>
            <w:r w:rsidR="00F1042B" w:rsidRPr="00D87594">
              <w:rPr>
                <w:lang w:eastAsia="zh-HK"/>
              </w:rPr>
              <w:t>)</w:t>
            </w:r>
          </w:p>
        </w:tc>
        <w:tc>
          <w:tcPr>
            <w:tcW w:w="2088" w:type="dxa"/>
          </w:tcPr>
          <w:p w14:paraId="49ADEC49" w14:textId="496900C7" w:rsidR="00F1042B" w:rsidRPr="00D87594" w:rsidRDefault="00D87594" w:rsidP="009618F6">
            <w:pPr>
              <w:keepNext/>
              <w:keepLines/>
              <w:tabs>
                <w:tab w:val="decimal" w:pos="403"/>
              </w:tabs>
              <w:spacing w:line="260" w:lineRule="exact"/>
              <w:jc w:val="center"/>
            </w:pPr>
            <w:r w:rsidRPr="00D87594">
              <w:t>4.1</w:t>
            </w:r>
          </w:p>
        </w:tc>
      </w:tr>
      <w:tr w:rsidR="00F1042B" w:rsidRPr="0062778D" w14:paraId="356E97F1" w14:textId="77777777" w:rsidTr="00A3099D">
        <w:trPr>
          <w:cantSplit/>
          <w:trHeight w:val="272"/>
          <w:jc w:val="center"/>
        </w:trPr>
        <w:tc>
          <w:tcPr>
            <w:tcW w:w="2013" w:type="dxa"/>
          </w:tcPr>
          <w:p w14:paraId="4E68B5E5" w14:textId="77777777" w:rsidR="00F1042B" w:rsidRPr="0062778D" w:rsidRDefault="00F1042B" w:rsidP="009618F6">
            <w:pPr>
              <w:keepNext/>
              <w:keepLines/>
              <w:tabs>
                <w:tab w:val="left" w:pos="790"/>
              </w:tabs>
              <w:spacing w:line="260" w:lineRule="exact"/>
              <w:jc w:val="both"/>
            </w:pPr>
            <w:r w:rsidRPr="0062778D">
              <w:tab/>
              <w:t>Q3</w:t>
            </w:r>
          </w:p>
        </w:tc>
        <w:tc>
          <w:tcPr>
            <w:tcW w:w="1598" w:type="dxa"/>
          </w:tcPr>
          <w:p w14:paraId="221703EF" w14:textId="60E0E90C" w:rsidR="00F1042B" w:rsidRPr="00D87594" w:rsidRDefault="00D87594" w:rsidP="009618F6">
            <w:pPr>
              <w:keepNext/>
              <w:keepLines/>
              <w:tabs>
                <w:tab w:val="decimal" w:pos="347"/>
              </w:tabs>
              <w:spacing w:line="260" w:lineRule="exact"/>
              <w:jc w:val="center"/>
            </w:pPr>
            <w:r w:rsidRPr="00D87594">
              <w:t>-6.0</w:t>
            </w:r>
          </w:p>
        </w:tc>
        <w:tc>
          <w:tcPr>
            <w:tcW w:w="1134" w:type="dxa"/>
          </w:tcPr>
          <w:p w14:paraId="67FEB752" w14:textId="5F6E755F" w:rsidR="00F1042B" w:rsidRPr="00D87594" w:rsidRDefault="00D87594" w:rsidP="009618F6">
            <w:pPr>
              <w:keepNext/>
              <w:keepLines/>
              <w:tabs>
                <w:tab w:val="decimal" w:pos="287"/>
              </w:tabs>
              <w:spacing w:line="260" w:lineRule="exact"/>
              <w:jc w:val="center"/>
            </w:pPr>
            <w:r w:rsidRPr="00D87594">
              <w:t>-9.2</w:t>
            </w:r>
          </w:p>
        </w:tc>
        <w:tc>
          <w:tcPr>
            <w:tcW w:w="992" w:type="dxa"/>
          </w:tcPr>
          <w:p w14:paraId="31CBBA47" w14:textId="5B884DAD" w:rsidR="00F1042B" w:rsidRPr="00D87594" w:rsidRDefault="00D87594" w:rsidP="009618F6">
            <w:pPr>
              <w:keepNext/>
              <w:keepLines/>
              <w:tabs>
                <w:tab w:val="decimal" w:pos="347"/>
              </w:tabs>
              <w:spacing w:line="260" w:lineRule="exact"/>
              <w:jc w:val="both"/>
            </w:pPr>
            <w:r w:rsidRPr="00D87594">
              <w:rPr>
                <w:lang w:eastAsia="zh-HK"/>
              </w:rPr>
              <w:t>(0.</w:t>
            </w:r>
            <w:r w:rsidR="00CD6D36">
              <w:rPr>
                <w:lang w:eastAsia="zh-HK"/>
              </w:rPr>
              <w:t>4</w:t>
            </w:r>
            <w:r w:rsidR="00F1042B" w:rsidRPr="00D87594">
              <w:rPr>
                <w:lang w:eastAsia="zh-HK"/>
              </w:rPr>
              <w:t>)</w:t>
            </w:r>
          </w:p>
        </w:tc>
        <w:tc>
          <w:tcPr>
            <w:tcW w:w="2088" w:type="dxa"/>
          </w:tcPr>
          <w:p w14:paraId="6FB60870" w14:textId="759D98D4" w:rsidR="00F1042B" w:rsidRPr="00D87594" w:rsidRDefault="00D87594" w:rsidP="009618F6">
            <w:pPr>
              <w:keepNext/>
              <w:keepLines/>
              <w:tabs>
                <w:tab w:val="decimal" w:pos="403"/>
              </w:tabs>
              <w:spacing w:line="260" w:lineRule="exact"/>
              <w:jc w:val="center"/>
            </w:pPr>
            <w:r w:rsidRPr="00D87594">
              <w:t>3.7</w:t>
            </w:r>
          </w:p>
        </w:tc>
      </w:tr>
      <w:tr w:rsidR="00F1042B" w:rsidRPr="0062778D" w14:paraId="557D2B2F" w14:textId="77777777" w:rsidTr="00A3099D">
        <w:trPr>
          <w:cantSplit/>
          <w:trHeight w:val="272"/>
          <w:jc w:val="center"/>
        </w:trPr>
        <w:tc>
          <w:tcPr>
            <w:tcW w:w="2013" w:type="dxa"/>
          </w:tcPr>
          <w:p w14:paraId="6EC7B7B6" w14:textId="77777777" w:rsidR="00F1042B" w:rsidRPr="0062778D" w:rsidRDefault="00F1042B" w:rsidP="009618F6">
            <w:pPr>
              <w:keepNext/>
              <w:keepLines/>
              <w:tabs>
                <w:tab w:val="left" w:pos="790"/>
              </w:tabs>
              <w:spacing w:line="260" w:lineRule="exact"/>
              <w:jc w:val="both"/>
            </w:pPr>
            <w:r w:rsidRPr="0062778D">
              <w:tab/>
              <w:t>Q4</w:t>
            </w:r>
          </w:p>
        </w:tc>
        <w:tc>
          <w:tcPr>
            <w:tcW w:w="1598" w:type="dxa"/>
          </w:tcPr>
          <w:p w14:paraId="7EDFC609" w14:textId="033E937B" w:rsidR="00F1042B" w:rsidRPr="00D87594" w:rsidRDefault="00D87594" w:rsidP="009618F6">
            <w:pPr>
              <w:keepNext/>
              <w:keepLines/>
              <w:tabs>
                <w:tab w:val="decimal" w:pos="347"/>
              </w:tabs>
              <w:spacing w:line="260" w:lineRule="exact"/>
              <w:jc w:val="center"/>
              <w:rPr>
                <w:lang w:eastAsia="zh-HK"/>
              </w:rPr>
            </w:pPr>
            <w:r w:rsidRPr="00D87594">
              <w:rPr>
                <w:lang w:eastAsia="zh-HK"/>
              </w:rPr>
              <w:t>6.6</w:t>
            </w:r>
          </w:p>
        </w:tc>
        <w:tc>
          <w:tcPr>
            <w:tcW w:w="1134" w:type="dxa"/>
          </w:tcPr>
          <w:p w14:paraId="69BD5076" w14:textId="65F6F644" w:rsidR="00F1042B" w:rsidRPr="00D87594" w:rsidRDefault="00D87594" w:rsidP="00FE1696">
            <w:pPr>
              <w:keepNext/>
              <w:keepLines/>
              <w:tabs>
                <w:tab w:val="decimal" w:pos="287"/>
              </w:tabs>
              <w:spacing w:line="260" w:lineRule="exact"/>
              <w:jc w:val="center"/>
            </w:pPr>
            <w:r w:rsidRPr="00D87594">
              <w:rPr>
                <w:lang w:eastAsia="zh-HK"/>
              </w:rPr>
              <w:t>1.4</w:t>
            </w:r>
          </w:p>
        </w:tc>
        <w:tc>
          <w:tcPr>
            <w:tcW w:w="992" w:type="dxa"/>
          </w:tcPr>
          <w:p w14:paraId="1EC4AF30" w14:textId="6BB34751" w:rsidR="00F1042B" w:rsidRPr="00D87594" w:rsidRDefault="00D87594" w:rsidP="00302109">
            <w:pPr>
              <w:keepNext/>
              <w:keepLines/>
              <w:tabs>
                <w:tab w:val="decimal" w:pos="347"/>
              </w:tabs>
              <w:spacing w:line="260" w:lineRule="exact"/>
              <w:jc w:val="both"/>
            </w:pPr>
            <w:r w:rsidRPr="00D87594">
              <w:rPr>
                <w:lang w:eastAsia="zh-HK"/>
              </w:rPr>
              <w:t>(2.0</w:t>
            </w:r>
            <w:r w:rsidR="009068AB" w:rsidRPr="00D87594">
              <w:rPr>
                <w:lang w:eastAsia="zh-HK"/>
              </w:rPr>
              <w:t>)</w:t>
            </w:r>
          </w:p>
        </w:tc>
        <w:tc>
          <w:tcPr>
            <w:tcW w:w="2088" w:type="dxa"/>
          </w:tcPr>
          <w:p w14:paraId="7A8182A0" w14:textId="31938516" w:rsidR="00F1042B" w:rsidRPr="00D87594" w:rsidRDefault="00D87594">
            <w:pPr>
              <w:keepNext/>
              <w:keepLines/>
              <w:tabs>
                <w:tab w:val="decimal" w:pos="403"/>
              </w:tabs>
              <w:spacing w:line="260" w:lineRule="exact"/>
              <w:jc w:val="center"/>
            </w:pPr>
            <w:r w:rsidRPr="00D87594">
              <w:t>4.6</w:t>
            </w:r>
          </w:p>
        </w:tc>
      </w:tr>
      <w:tr w:rsidR="008A3880" w:rsidRPr="0062778D" w14:paraId="18384215" w14:textId="77777777" w:rsidTr="00A3099D">
        <w:trPr>
          <w:cantSplit/>
          <w:trHeight w:val="272"/>
          <w:jc w:val="center"/>
        </w:trPr>
        <w:tc>
          <w:tcPr>
            <w:tcW w:w="2013" w:type="dxa"/>
          </w:tcPr>
          <w:p w14:paraId="3FCEF81A" w14:textId="77777777" w:rsidR="008A3880" w:rsidRPr="0062778D" w:rsidRDefault="008A3880" w:rsidP="009618F6">
            <w:pPr>
              <w:keepNext/>
              <w:keepLines/>
              <w:tabs>
                <w:tab w:val="left" w:pos="790"/>
              </w:tabs>
              <w:spacing w:line="260" w:lineRule="exact"/>
              <w:jc w:val="both"/>
            </w:pPr>
          </w:p>
        </w:tc>
        <w:tc>
          <w:tcPr>
            <w:tcW w:w="1598" w:type="dxa"/>
          </w:tcPr>
          <w:p w14:paraId="0210D903" w14:textId="77777777" w:rsidR="008A3880" w:rsidRPr="003808FE" w:rsidRDefault="008A3880" w:rsidP="009618F6">
            <w:pPr>
              <w:keepNext/>
              <w:keepLines/>
              <w:tabs>
                <w:tab w:val="decimal" w:pos="347"/>
              </w:tabs>
              <w:spacing w:line="260" w:lineRule="exact"/>
              <w:jc w:val="center"/>
              <w:rPr>
                <w:highlight w:val="yellow"/>
                <w:lang w:eastAsia="zh-HK"/>
              </w:rPr>
            </w:pPr>
          </w:p>
        </w:tc>
        <w:tc>
          <w:tcPr>
            <w:tcW w:w="1134" w:type="dxa"/>
          </w:tcPr>
          <w:p w14:paraId="5B61FA37" w14:textId="77777777" w:rsidR="008A3880" w:rsidRPr="003808FE" w:rsidRDefault="008A3880" w:rsidP="00FE1696">
            <w:pPr>
              <w:keepNext/>
              <w:keepLines/>
              <w:tabs>
                <w:tab w:val="decimal" w:pos="287"/>
              </w:tabs>
              <w:spacing w:line="260" w:lineRule="exact"/>
              <w:jc w:val="center"/>
              <w:rPr>
                <w:highlight w:val="yellow"/>
                <w:lang w:eastAsia="zh-HK"/>
              </w:rPr>
            </w:pPr>
          </w:p>
        </w:tc>
        <w:tc>
          <w:tcPr>
            <w:tcW w:w="992" w:type="dxa"/>
          </w:tcPr>
          <w:p w14:paraId="58C8FDAD" w14:textId="77777777" w:rsidR="008A3880" w:rsidRPr="003808FE" w:rsidRDefault="008A3880" w:rsidP="00302109">
            <w:pPr>
              <w:keepNext/>
              <w:keepLines/>
              <w:tabs>
                <w:tab w:val="decimal" w:pos="347"/>
              </w:tabs>
              <w:spacing w:line="260" w:lineRule="exact"/>
              <w:jc w:val="both"/>
              <w:rPr>
                <w:highlight w:val="yellow"/>
                <w:lang w:eastAsia="zh-HK"/>
              </w:rPr>
            </w:pPr>
          </w:p>
        </w:tc>
        <w:tc>
          <w:tcPr>
            <w:tcW w:w="2088" w:type="dxa"/>
          </w:tcPr>
          <w:p w14:paraId="31B8C3B2" w14:textId="77777777" w:rsidR="008A3880" w:rsidRPr="003808FE" w:rsidRDefault="008A3880">
            <w:pPr>
              <w:keepNext/>
              <w:keepLines/>
              <w:tabs>
                <w:tab w:val="decimal" w:pos="403"/>
              </w:tabs>
              <w:spacing w:line="260" w:lineRule="exact"/>
              <w:jc w:val="center"/>
              <w:rPr>
                <w:highlight w:val="yellow"/>
              </w:rPr>
            </w:pPr>
          </w:p>
        </w:tc>
      </w:tr>
      <w:tr w:rsidR="008A3880" w:rsidRPr="0062778D" w14:paraId="3DA74150" w14:textId="77777777" w:rsidTr="00EE3C05">
        <w:trPr>
          <w:cantSplit/>
          <w:trHeight w:val="272"/>
          <w:jc w:val="center"/>
        </w:trPr>
        <w:tc>
          <w:tcPr>
            <w:tcW w:w="2013" w:type="dxa"/>
          </w:tcPr>
          <w:p w14:paraId="414BDEDE" w14:textId="450FA720" w:rsidR="008A3880" w:rsidRPr="0062778D" w:rsidRDefault="003808FE" w:rsidP="008A3880">
            <w:pPr>
              <w:keepNext/>
              <w:keepLines/>
              <w:tabs>
                <w:tab w:val="left" w:pos="790"/>
              </w:tabs>
              <w:spacing w:line="260" w:lineRule="exact"/>
              <w:jc w:val="both"/>
            </w:pPr>
            <w:r>
              <w:t>2024</w:t>
            </w:r>
            <w:r w:rsidR="008A3880" w:rsidRPr="0062778D">
              <w:tab/>
              <w:t>Q1</w:t>
            </w:r>
            <w:r w:rsidR="008A3880" w:rsidRPr="0062778D" w:rsidDel="00A46AB3">
              <w:t xml:space="preserve"> </w:t>
            </w:r>
          </w:p>
        </w:tc>
        <w:tc>
          <w:tcPr>
            <w:tcW w:w="1598" w:type="dxa"/>
          </w:tcPr>
          <w:p w14:paraId="16B1D02E" w14:textId="40F8C839" w:rsidR="008A3880" w:rsidRPr="003808FE" w:rsidRDefault="00D94015" w:rsidP="00D87594">
            <w:pPr>
              <w:keepNext/>
              <w:keepLines/>
              <w:tabs>
                <w:tab w:val="decimal" w:pos="347"/>
              </w:tabs>
              <w:spacing w:line="260" w:lineRule="exact"/>
              <w:jc w:val="center"/>
              <w:rPr>
                <w:highlight w:val="yellow"/>
                <w:lang w:eastAsia="zh-HK"/>
              </w:rPr>
            </w:pPr>
            <w:r>
              <w:rPr>
                <w:lang w:eastAsia="zh-HK"/>
              </w:rPr>
              <w:t>1</w:t>
            </w:r>
            <w:r w:rsidR="00593F73">
              <w:rPr>
                <w:lang w:eastAsia="zh-HK"/>
              </w:rPr>
              <w:t>1.9</w:t>
            </w:r>
          </w:p>
        </w:tc>
        <w:tc>
          <w:tcPr>
            <w:tcW w:w="1134" w:type="dxa"/>
            <w:shd w:val="clear" w:color="auto" w:fill="auto"/>
          </w:tcPr>
          <w:p w14:paraId="3E8C2CE8" w14:textId="5069FF3D" w:rsidR="008A3880" w:rsidRPr="00D87594" w:rsidRDefault="005A69B5">
            <w:pPr>
              <w:keepNext/>
              <w:keepLines/>
              <w:tabs>
                <w:tab w:val="decimal" w:pos="287"/>
              </w:tabs>
              <w:spacing w:line="260" w:lineRule="exact"/>
              <w:jc w:val="center"/>
              <w:rPr>
                <w:lang w:eastAsia="zh-HK"/>
              </w:rPr>
            </w:pPr>
            <w:r>
              <w:rPr>
                <w:lang w:eastAsia="zh-HK"/>
              </w:rPr>
              <w:t>7</w:t>
            </w:r>
            <w:r w:rsidR="003A769B">
              <w:rPr>
                <w:lang w:eastAsia="zh-HK"/>
              </w:rPr>
              <w:t>.</w:t>
            </w:r>
            <w:r w:rsidR="005A2796">
              <w:rPr>
                <w:lang w:eastAsia="zh-HK"/>
              </w:rPr>
              <w:t>1</w:t>
            </w:r>
          </w:p>
        </w:tc>
        <w:tc>
          <w:tcPr>
            <w:tcW w:w="992" w:type="dxa"/>
            <w:shd w:val="clear" w:color="auto" w:fill="auto"/>
          </w:tcPr>
          <w:p w14:paraId="22A3A2F7" w14:textId="15C536EF" w:rsidR="008A3880" w:rsidRPr="00D87594" w:rsidRDefault="00681CA5">
            <w:pPr>
              <w:keepNext/>
              <w:keepLines/>
              <w:tabs>
                <w:tab w:val="decimal" w:pos="347"/>
              </w:tabs>
              <w:spacing w:line="260" w:lineRule="exact"/>
              <w:jc w:val="both"/>
              <w:rPr>
                <w:lang w:eastAsia="zh-HK"/>
              </w:rPr>
            </w:pPr>
            <w:r w:rsidRPr="00D87594">
              <w:rPr>
                <w:lang w:eastAsia="zh-HK"/>
              </w:rPr>
              <w:t>(</w:t>
            </w:r>
            <w:r w:rsidR="005A2796">
              <w:rPr>
                <w:lang w:eastAsia="zh-HK"/>
              </w:rPr>
              <w:t>4.1</w:t>
            </w:r>
            <w:r w:rsidR="008A3880" w:rsidRPr="00D87594">
              <w:rPr>
                <w:lang w:eastAsia="zh-HK"/>
              </w:rPr>
              <w:t>)</w:t>
            </w:r>
          </w:p>
        </w:tc>
        <w:tc>
          <w:tcPr>
            <w:tcW w:w="2088" w:type="dxa"/>
            <w:shd w:val="clear" w:color="auto" w:fill="auto"/>
          </w:tcPr>
          <w:p w14:paraId="7AAF99AB" w14:textId="4D751750" w:rsidR="008A3880" w:rsidRPr="00D87594" w:rsidRDefault="005A69B5" w:rsidP="00D87594">
            <w:pPr>
              <w:keepNext/>
              <w:keepLines/>
              <w:tabs>
                <w:tab w:val="decimal" w:pos="403"/>
              </w:tabs>
              <w:spacing w:line="260" w:lineRule="exact"/>
              <w:jc w:val="center"/>
            </w:pPr>
            <w:r>
              <w:t>4.</w:t>
            </w:r>
            <w:r w:rsidR="00CD6D36">
              <w:t>5</w:t>
            </w:r>
          </w:p>
        </w:tc>
      </w:tr>
      <w:tr w:rsidR="00E9686D" w:rsidRPr="0062778D" w14:paraId="34F7C053" w14:textId="77777777" w:rsidTr="00EE3C05">
        <w:trPr>
          <w:cantSplit/>
          <w:trHeight w:val="272"/>
          <w:jc w:val="center"/>
        </w:trPr>
        <w:tc>
          <w:tcPr>
            <w:tcW w:w="2013" w:type="dxa"/>
          </w:tcPr>
          <w:p w14:paraId="43464710" w14:textId="09345AD2" w:rsidR="00E9686D" w:rsidRDefault="00E9686D" w:rsidP="00E9686D">
            <w:pPr>
              <w:keepNext/>
              <w:keepLines/>
              <w:tabs>
                <w:tab w:val="left" w:pos="790"/>
              </w:tabs>
              <w:spacing w:line="260" w:lineRule="exact"/>
              <w:jc w:val="both"/>
            </w:pPr>
            <w:r w:rsidRPr="0062778D">
              <w:tab/>
              <w:t>Q2</w:t>
            </w:r>
          </w:p>
        </w:tc>
        <w:tc>
          <w:tcPr>
            <w:tcW w:w="1598" w:type="dxa"/>
          </w:tcPr>
          <w:p w14:paraId="7A210747" w14:textId="077E3B95" w:rsidR="00E9686D" w:rsidRDefault="007B04A9" w:rsidP="007B04A9">
            <w:pPr>
              <w:keepNext/>
              <w:keepLines/>
              <w:tabs>
                <w:tab w:val="decimal" w:pos="347"/>
              </w:tabs>
              <w:spacing w:line="260" w:lineRule="exact"/>
              <w:jc w:val="center"/>
              <w:rPr>
                <w:lang w:eastAsia="zh-HK"/>
              </w:rPr>
            </w:pPr>
            <w:r>
              <w:rPr>
                <w:lang w:eastAsia="zh-HK"/>
              </w:rPr>
              <w:t>1</w:t>
            </w:r>
            <w:r w:rsidR="00652857">
              <w:rPr>
                <w:lang w:eastAsia="zh-HK"/>
              </w:rPr>
              <w:t>2</w:t>
            </w:r>
            <w:r>
              <w:rPr>
                <w:lang w:eastAsia="zh-HK"/>
              </w:rPr>
              <w:t>.</w:t>
            </w:r>
            <w:r w:rsidR="003D48DB">
              <w:rPr>
                <w:lang w:eastAsia="zh-HK"/>
              </w:rPr>
              <w:t>5</w:t>
            </w:r>
          </w:p>
        </w:tc>
        <w:tc>
          <w:tcPr>
            <w:tcW w:w="1134" w:type="dxa"/>
            <w:shd w:val="clear" w:color="auto" w:fill="auto"/>
          </w:tcPr>
          <w:p w14:paraId="60212028" w14:textId="30EC6B3B" w:rsidR="00E9686D" w:rsidRDefault="00652857" w:rsidP="007B04A9">
            <w:pPr>
              <w:keepNext/>
              <w:keepLines/>
              <w:tabs>
                <w:tab w:val="decimal" w:pos="287"/>
              </w:tabs>
              <w:spacing w:line="260" w:lineRule="exact"/>
              <w:jc w:val="center"/>
              <w:rPr>
                <w:lang w:eastAsia="zh-HK"/>
              </w:rPr>
            </w:pPr>
            <w:r>
              <w:rPr>
                <w:lang w:eastAsia="zh-HK"/>
              </w:rPr>
              <w:t>8</w:t>
            </w:r>
            <w:r w:rsidR="00E9686D">
              <w:rPr>
                <w:lang w:eastAsia="zh-HK"/>
              </w:rPr>
              <w:t>.</w:t>
            </w:r>
            <w:r w:rsidR="004B0A45">
              <w:rPr>
                <w:lang w:eastAsia="zh-HK"/>
              </w:rPr>
              <w:t>1</w:t>
            </w:r>
          </w:p>
        </w:tc>
        <w:tc>
          <w:tcPr>
            <w:tcW w:w="992" w:type="dxa"/>
            <w:shd w:val="clear" w:color="auto" w:fill="auto"/>
          </w:tcPr>
          <w:p w14:paraId="71DB97FD" w14:textId="45A9A6A2" w:rsidR="00E9686D" w:rsidRPr="00D87594" w:rsidRDefault="00E9686D" w:rsidP="00E9686D">
            <w:pPr>
              <w:keepNext/>
              <w:keepLines/>
              <w:tabs>
                <w:tab w:val="decimal" w:pos="347"/>
              </w:tabs>
              <w:spacing w:line="260" w:lineRule="exact"/>
              <w:jc w:val="both"/>
              <w:rPr>
                <w:lang w:eastAsia="zh-HK"/>
              </w:rPr>
            </w:pPr>
            <w:r w:rsidRPr="00D87594">
              <w:rPr>
                <w:lang w:eastAsia="zh-HK"/>
              </w:rPr>
              <w:t>(</w:t>
            </w:r>
            <w:r w:rsidR="004B0A45">
              <w:rPr>
                <w:lang w:eastAsia="zh-HK"/>
              </w:rPr>
              <w:t>1.7</w:t>
            </w:r>
            <w:r w:rsidRPr="00D87594">
              <w:rPr>
                <w:lang w:eastAsia="zh-HK"/>
              </w:rPr>
              <w:t>)</w:t>
            </w:r>
          </w:p>
        </w:tc>
        <w:tc>
          <w:tcPr>
            <w:tcW w:w="2088" w:type="dxa"/>
            <w:shd w:val="clear" w:color="auto" w:fill="auto"/>
          </w:tcPr>
          <w:p w14:paraId="1062AF9C" w14:textId="747B09FA" w:rsidR="00E9686D" w:rsidRDefault="00534D08" w:rsidP="00E9686D">
            <w:pPr>
              <w:keepNext/>
              <w:keepLines/>
              <w:tabs>
                <w:tab w:val="decimal" w:pos="403"/>
              </w:tabs>
              <w:spacing w:line="260" w:lineRule="exact"/>
              <w:jc w:val="center"/>
            </w:pPr>
            <w:r>
              <w:t>3.9</w:t>
            </w:r>
          </w:p>
        </w:tc>
      </w:tr>
      <w:tr w:rsidR="00594E4C" w:rsidRPr="0062778D" w14:paraId="1CD81B45" w14:textId="77777777" w:rsidTr="00EE3C05">
        <w:trPr>
          <w:cantSplit/>
          <w:trHeight w:val="272"/>
          <w:jc w:val="center"/>
        </w:trPr>
        <w:tc>
          <w:tcPr>
            <w:tcW w:w="2013" w:type="dxa"/>
          </w:tcPr>
          <w:p w14:paraId="057391DC" w14:textId="727E3055" w:rsidR="00594E4C" w:rsidRPr="0062778D" w:rsidRDefault="00594E4C" w:rsidP="00594E4C">
            <w:pPr>
              <w:keepNext/>
              <w:keepLines/>
              <w:tabs>
                <w:tab w:val="left" w:pos="790"/>
              </w:tabs>
              <w:spacing w:line="260" w:lineRule="exact"/>
              <w:jc w:val="both"/>
            </w:pPr>
            <w:r w:rsidRPr="0062778D">
              <w:tab/>
              <w:t>Q</w:t>
            </w:r>
            <w:r>
              <w:t>3</w:t>
            </w:r>
          </w:p>
        </w:tc>
        <w:tc>
          <w:tcPr>
            <w:tcW w:w="1598" w:type="dxa"/>
          </w:tcPr>
          <w:p w14:paraId="3DAF6A88" w14:textId="453EE04B" w:rsidR="00594E4C" w:rsidRDefault="006127E0" w:rsidP="00B74F49">
            <w:pPr>
              <w:keepNext/>
              <w:keepLines/>
              <w:tabs>
                <w:tab w:val="decimal" w:pos="347"/>
              </w:tabs>
              <w:spacing w:line="260" w:lineRule="exact"/>
              <w:jc w:val="center"/>
              <w:rPr>
                <w:lang w:eastAsia="zh-HK"/>
              </w:rPr>
            </w:pPr>
            <w:r>
              <w:rPr>
                <w:lang w:eastAsia="zh-HK"/>
              </w:rPr>
              <w:t>8.0</w:t>
            </w:r>
          </w:p>
        </w:tc>
        <w:tc>
          <w:tcPr>
            <w:tcW w:w="1134" w:type="dxa"/>
            <w:shd w:val="clear" w:color="auto" w:fill="auto"/>
          </w:tcPr>
          <w:p w14:paraId="0D96B36F" w14:textId="1043F9CB" w:rsidR="00594E4C" w:rsidRDefault="00B74F49" w:rsidP="00594E4C">
            <w:pPr>
              <w:keepNext/>
              <w:keepLines/>
              <w:tabs>
                <w:tab w:val="decimal" w:pos="287"/>
              </w:tabs>
              <w:spacing w:line="260" w:lineRule="exact"/>
              <w:jc w:val="center"/>
              <w:rPr>
                <w:lang w:eastAsia="zh-HK"/>
              </w:rPr>
            </w:pPr>
            <w:r>
              <w:rPr>
                <w:lang w:eastAsia="zh-HK"/>
              </w:rPr>
              <w:t>4</w:t>
            </w:r>
            <w:r w:rsidR="0031585D">
              <w:rPr>
                <w:lang w:eastAsia="zh-HK"/>
              </w:rPr>
              <w:t>.</w:t>
            </w:r>
            <w:r w:rsidR="00095742">
              <w:rPr>
                <w:lang w:eastAsia="zh-HK"/>
              </w:rPr>
              <w:t>2</w:t>
            </w:r>
          </w:p>
        </w:tc>
        <w:tc>
          <w:tcPr>
            <w:tcW w:w="992" w:type="dxa"/>
            <w:shd w:val="clear" w:color="auto" w:fill="auto"/>
          </w:tcPr>
          <w:p w14:paraId="696E5C7F" w14:textId="2222D9D8" w:rsidR="00594E4C" w:rsidRPr="00D87594" w:rsidRDefault="00594E4C">
            <w:pPr>
              <w:keepNext/>
              <w:keepLines/>
              <w:tabs>
                <w:tab w:val="decimal" w:pos="347"/>
              </w:tabs>
              <w:spacing w:line="260" w:lineRule="exact"/>
              <w:jc w:val="both"/>
              <w:rPr>
                <w:lang w:eastAsia="zh-HK"/>
              </w:rPr>
            </w:pPr>
            <w:r w:rsidRPr="00D87594">
              <w:rPr>
                <w:lang w:eastAsia="zh-HK"/>
              </w:rPr>
              <w:t>(</w:t>
            </w:r>
            <w:r w:rsidR="0031585D">
              <w:rPr>
                <w:lang w:eastAsia="zh-HK"/>
              </w:rPr>
              <w:t>-</w:t>
            </w:r>
            <w:r w:rsidR="00095742">
              <w:rPr>
                <w:lang w:eastAsia="zh-HK"/>
              </w:rPr>
              <w:t>3.1</w:t>
            </w:r>
            <w:r w:rsidRPr="00D87594">
              <w:rPr>
                <w:lang w:eastAsia="zh-HK"/>
              </w:rPr>
              <w:t>)</w:t>
            </w:r>
          </w:p>
        </w:tc>
        <w:tc>
          <w:tcPr>
            <w:tcW w:w="2088" w:type="dxa"/>
            <w:shd w:val="clear" w:color="auto" w:fill="auto"/>
          </w:tcPr>
          <w:p w14:paraId="49DF76A9" w14:textId="25FB9F2A" w:rsidR="00594E4C" w:rsidRDefault="0031585D" w:rsidP="00594E4C">
            <w:pPr>
              <w:keepNext/>
              <w:keepLines/>
              <w:tabs>
                <w:tab w:val="decimal" w:pos="403"/>
              </w:tabs>
              <w:spacing w:line="260" w:lineRule="exact"/>
              <w:jc w:val="center"/>
            </w:pPr>
            <w:r>
              <w:t>3.</w:t>
            </w:r>
            <w:r w:rsidR="0011025A">
              <w:t>4</w:t>
            </w:r>
          </w:p>
        </w:tc>
      </w:tr>
    </w:tbl>
    <w:p w14:paraId="6EEE0210" w14:textId="77777777" w:rsidR="008A3880" w:rsidRPr="0062778D" w:rsidRDefault="008A3880" w:rsidP="009618F6">
      <w:pPr>
        <w:pStyle w:val="NormalIndent"/>
        <w:keepNext/>
        <w:keepLines/>
        <w:tabs>
          <w:tab w:val="left" w:pos="720"/>
        </w:tabs>
        <w:spacing w:line="250" w:lineRule="exact"/>
        <w:ind w:left="1260" w:hanging="1260"/>
        <w:rPr>
          <w:sz w:val="24"/>
          <w:szCs w:val="24"/>
          <w:lang w:val="en-GB"/>
        </w:rPr>
      </w:pPr>
    </w:p>
    <w:p w14:paraId="1679F845" w14:textId="58862546" w:rsidR="00D14E9E" w:rsidRPr="00B67ADE" w:rsidRDefault="00557AF0" w:rsidP="009618F6">
      <w:pPr>
        <w:pStyle w:val="NormalIndent"/>
        <w:keepNext/>
        <w:keepLines/>
        <w:tabs>
          <w:tab w:val="left" w:pos="720"/>
        </w:tabs>
        <w:spacing w:line="250" w:lineRule="exact"/>
        <w:ind w:left="1260" w:hanging="1260"/>
        <w:rPr>
          <w:sz w:val="22"/>
          <w:szCs w:val="22"/>
          <w:lang w:val="en-GB"/>
        </w:rPr>
      </w:pPr>
      <w:r>
        <w:rPr>
          <w:sz w:val="22"/>
          <w:szCs w:val="22"/>
          <w:lang w:val="en-GB"/>
        </w:rPr>
        <w:t>Notes :</w:t>
      </w:r>
      <w:r>
        <w:rPr>
          <w:sz w:val="22"/>
          <w:szCs w:val="22"/>
          <w:lang w:val="en-GB"/>
        </w:rPr>
        <w:tab/>
        <w:t>(  )</w:t>
      </w:r>
      <w:r w:rsidR="00D14E9E" w:rsidRPr="00B67ADE">
        <w:rPr>
          <w:sz w:val="22"/>
          <w:szCs w:val="22"/>
          <w:lang w:val="en-GB"/>
        </w:rPr>
        <w:tab/>
        <w:t>Seasonally adjusted quarter-to-quarter rate of change.</w:t>
      </w:r>
    </w:p>
    <w:p w14:paraId="603638A5" w14:textId="77777777" w:rsidR="00D14E9E" w:rsidRPr="00B67ADE" w:rsidRDefault="00D14E9E" w:rsidP="009618F6">
      <w:pPr>
        <w:pStyle w:val="NormalIndent"/>
        <w:keepNext/>
        <w:keepLines/>
        <w:tabs>
          <w:tab w:val="left" w:pos="720"/>
        </w:tabs>
        <w:spacing w:line="250" w:lineRule="exact"/>
        <w:ind w:left="0"/>
        <w:rPr>
          <w:sz w:val="22"/>
          <w:szCs w:val="22"/>
          <w:lang w:val="en-GB" w:eastAsia="zh-HK"/>
        </w:rPr>
      </w:pPr>
    </w:p>
    <w:p w14:paraId="3D5B3E6C" w14:textId="1EE23590" w:rsidR="009B3766" w:rsidRDefault="00D14E9E" w:rsidP="009618F6">
      <w:pPr>
        <w:pStyle w:val="NormalIndent"/>
        <w:keepNext/>
        <w:keepLines/>
        <w:numPr>
          <w:ilvl w:val="0"/>
          <w:numId w:val="3"/>
        </w:numPr>
        <w:tabs>
          <w:tab w:val="left" w:pos="720"/>
        </w:tabs>
        <w:spacing w:line="250" w:lineRule="exact"/>
        <w:jc w:val="both"/>
        <w:rPr>
          <w:sz w:val="22"/>
          <w:szCs w:val="22"/>
          <w:lang w:val="en-GB" w:eastAsia="zh-HK"/>
        </w:rPr>
      </w:pPr>
      <w:r w:rsidRPr="00B67ADE">
        <w:rPr>
          <w:sz w:val="22"/>
          <w:szCs w:val="22"/>
          <w:lang w:val="en-GB"/>
        </w:rPr>
        <w:t>The growth rates here are not strictly comparable with those in the GDP accounts in Table 1.1.</w:t>
      </w:r>
      <w:r w:rsidRPr="00B67ADE">
        <w:rPr>
          <w:sz w:val="22"/>
          <w:szCs w:val="22"/>
          <w:lang w:val="en-GB" w:eastAsia="zh-HK"/>
        </w:rPr>
        <w:t xml:space="preserve">  </w:t>
      </w:r>
      <w:r w:rsidRPr="00B67ADE">
        <w:rPr>
          <w:sz w:val="22"/>
          <w:szCs w:val="22"/>
          <w:lang w:val="en-GB"/>
        </w:rPr>
        <w:t>F</w:t>
      </w:r>
      <w:r w:rsidRPr="00B67ADE">
        <w:rPr>
          <w:sz w:val="22"/>
          <w:szCs w:val="22"/>
          <w:lang w:val="en-GB" w:eastAsia="zh-HK"/>
        </w:rPr>
        <w:t>igures in Tab</w:t>
      </w:r>
      <w:r w:rsidR="00557AF0">
        <w:rPr>
          <w:sz w:val="22"/>
          <w:szCs w:val="22"/>
          <w:lang w:val="en-GB" w:eastAsia="zh-HK"/>
        </w:rPr>
        <w:t>le </w:t>
      </w:r>
      <w:r w:rsidRPr="00B67ADE">
        <w:rPr>
          <w:sz w:val="22"/>
          <w:szCs w:val="22"/>
          <w:lang w:val="en-GB" w:eastAsia="zh-HK"/>
        </w:rPr>
        <w:t xml:space="preserve">1.1 are compiled based on the change of ownership principle in recording goods sent abroad for processing and merchanting under the standards stipulated in the </w:t>
      </w:r>
      <w:r w:rsidRPr="00B67ADE">
        <w:rPr>
          <w:i/>
          <w:sz w:val="22"/>
          <w:szCs w:val="22"/>
          <w:lang w:val="en-GB" w:eastAsia="zh-HK"/>
        </w:rPr>
        <w:t>System of National Accounts 2008</w:t>
      </w:r>
      <w:r w:rsidRPr="00B67ADE">
        <w:rPr>
          <w:sz w:val="22"/>
          <w:szCs w:val="22"/>
          <w:lang w:val="en-GB" w:eastAsia="zh-HK"/>
        </w:rPr>
        <w:t>.</w:t>
      </w:r>
    </w:p>
    <w:p w14:paraId="717C5843" w14:textId="435969BE" w:rsidR="00EA3A71" w:rsidRDefault="00EA3A71" w:rsidP="006F21B4">
      <w:pPr>
        <w:pStyle w:val="BodyTextIndent"/>
        <w:tabs>
          <w:tab w:val="clear" w:pos="810"/>
          <w:tab w:val="clear" w:pos="1440"/>
          <w:tab w:val="clear" w:pos="9360"/>
          <w:tab w:val="left" w:pos="6336"/>
          <w:tab w:val="left" w:pos="8931"/>
        </w:tabs>
        <w:spacing w:line="240" w:lineRule="exact"/>
        <w:ind w:right="96"/>
        <w:rPr>
          <w:sz w:val="28"/>
          <w:szCs w:val="21"/>
          <w:lang w:val="en-GB"/>
        </w:rPr>
      </w:pPr>
    </w:p>
    <w:p w14:paraId="583A6D12" w14:textId="77EB0ADF" w:rsidR="001D35F3" w:rsidRDefault="001D35F3">
      <w:pPr>
        <w:widowControl/>
        <w:rPr>
          <w:kern w:val="0"/>
          <w:sz w:val="28"/>
          <w:szCs w:val="21"/>
        </w:rPr>
      </w:pPr>
      <w:r>
        <w:rPr>
          <w:sz w:val="28"/>
          <w:szCs w:val="21"/>
        </w:rPr>
        <w:br w:type="page"/>
      </w:r>
    </w:p>
    <w:p w14:paraId="0F0CFAB6" w14:textId="1D4B8D2F" w:rsidR="001D35F3" w:rsidRDefault="00207282" w:rsidP="001D35F3">
      <w:pPr>
        <w:pStyle w:val="BodyTextIndent"/>
        <w:tabs>
          <w:tab w:val="clear" w:pos="810"/>
          <w:tab w:val="clear" w:pos="1440"/>
          <w:tab w:val="clear" w:pos="9360"/>
          <w:tab w:val="left" w:pos="6336"/>
          <w:tab w:val="left" w:pos="8931"/>
        </w:tabs>
        <w:spacing w:line="240" w:lineRule="auto"/>
        <w:ind w:right="96"/>
        <w:rPr>
          <w:sz w:val="28"/>
          <w:szCs w:val="21"/>
          <w:lang w:val="en-GB"/>
        </w:rPr>
      </w:pPr>
      <w:r w:rsidRPr="00207282">
        <w:rPr>
          <w:noProof/>
          <w:lang w:val="en-GB" w:eastAsia="zh-CN"/>
        </w:rPr>
        <w:lastRenderedPageBreak/>
        <w:drawing>
          <wp:inline distT="0" distB="0" distL="0" distR="0" wp14:anchorId="700CD1EA" wp14:editId="767417EA">
            <wp:extent cx="5731510" cy="353443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4438"/>
                    </a:xfrm>
                    <a:prstGeom prst="rect">
                      <a:avLst/>
                    </a:prstGeom>
                    <a:noFill/>
                    <a:ln>
                      <a:noFill/>
                    </a:ln>
                  </pic:spPr>
                </pic:pic>
              </a:graphicData>
            </a:graphic>
          </wp:inline>
        </w:drawing>
      </w:r>
    </w:p>
    <w:p w14:paraId="6CB5992F" w14:textId="2022AE23" w:rsidR="009618F6" w:rsidRPr="007F483A" w:rsidRDefault="009618F6" w:rsidP="006F615F">
      <w:pPr>
        <w:pStyle w:val="BodyTextIndent"/>
        <w:tabs>
          <w:tab w:val="clear" w:pos="810"/>
          <w:tab w:val="clear" w:pos="1440"/>
          <w:tab w:val="clear" w:pos="9360"/>
          <w:tab w:val="left" w:pos="6336"/>
          <w:tab w:val="left" w:pos="8931"/>
        </w:tabs>
        <w:spacing w:line="240" w:lineRule="exact"/>
        <w:ind w:right="96"/>
        <w:rPr>
          <w:sz w:val="22"/>
          <w:szCs w:val="22"/>
          <w:lang w:val="en-GB"/>
        </w:rPr>
      </w:pPr>
      <w:r w:rsidRPr="00B67ADE">
        <w:rPr>
          <w:sz w:val="22"/>
          <w:szCs w:val="22"/>
          <w:lang w:val="en-GB"/>
        </w:rPr>
        <w:t>Notes :</w:t>
      </w:r>
      <w:r w:rsidRPr="00B67ADE">
        <w:rPr>
          <w:sz w:val="22"/>
          <w:szCs w:val="22"/>
          <w:lang w:val="en-GB"/>
        </w:rPr>
        <w:tab/>
      </w:r>
      <w:r w:rsidR="00884C06">
        <w:rPr>
          <w:sz w:val="22"/>
          <w:szCs w:val="22"/>
          <w:lang w:val="en-GB"/>
        </w:rPr>
        <w:t>M</w:t>
      </w:r>
      <w:r w:rsidR="00A945C0">
        <w:rPr>
          <w:sz w:val="22"/>
          <w:szCs w:val="22"/>
          <w:lang w:val="en-GB"/>
        </w:rPr>
        <w:t xml:space="preserve">erchandise </w:t>
      </w:r>
      <w:r w:rsidRPr="00B67ADE">
        <w:rPr>
          <w:sz w:val="22"/>
          <w:szCs w:val="22"/>
          <w:lang w:val="en-GB"/>
        </w:rPr>
        <w:t>exports</w:t>
      </w:r>
      <w:r w:rsidR="00FE4079">
        <w:rPr>
          <w:sz w:val="22"/>
          <w:szCs w:val="22"/>
          <w:lang w:val="en-GB"/>
        </w:rPr>
        <w:t xml:space="preserve"> </w:t>
      </w:r>
      <w:r w:rsidRPr="00B67ADE">
        <w:rPr>
          <w:sz w:val="22"/>
          <w:szCs w:val="22"/>
          <w:lang w:val="en-GB"/>
        </w:rPr>
        <w:t>as depicted refer to the year</w:t>
      </w:r>
      <w:r w:rsidRPr="00B67ADE">
        <w:rPr>
          <w:sz w:val="22"/>
          <w:szCs w:val="22"/>
          <w:lang w:val="en-GB"/>
        </w:rPr>
        <w:noBreakHyphen/>
        <w:t>on</w:t>
      </w:r>
      <w:r w:rsidRPr="00B67ADE">
        <w:rPr>
          <w:sz w:val="22"/>
          <w:szCs w:val="22"/>
          <w:lang w:val="en-GB"/>
        </w:rPr>
        <w:noBreakHyphen/>
        <w:t>year rate of change in real terms, while total import demand in Hong Kong’s major markets as depicted refers to the year</w:t>
      </w:r>
      <w:r w:rsidRPr="00B67ADE">
        <w:rPr>
          <w:sz w:val="22"/>
          <w:szCs w:val="22"/>
          <w:lang w:val="en-GB"/>
        </w:rPr>
        <w:noBreakHyphen/>
        <w:t>on</w:t>
      </w:r>
      <w:r w:rsidRPr="00B67ADE">
        <w:rPr>
          <w:sz w:val="22"/>
          <w:szCs w:val="22"/>
          <w:lang w:val="en-GB"/>
        </w:rPr>
        <w:noBreakHyphen/>
        <w:t xml:space="preserve">year rate of change in US dollar terms in the aggregate import demand in Asia, the </w:t>
      </w:r>
      <w:r w:rsidR="00875D09">
        <w:rPr>
          <w:sz w:val="22"/>
          <w:szCs w:val="22"/>
          <w:lang w:val="en-GB"/>
        </w:rPr>
        <w:t>US</w:t>
      </w:r>
      <w:r w:rsidRPr="00B67ADE">
        <w:rPr>
          <w:sz w:val="22"/>
          <w:szCs w:val="22"/>
          <w:lang w:val="en-GB"/>
        </w:rPr>
        <w:t xml:space="preserve"> and the </w:t>
      </w:r>
      <w:r w:rsidR="00875D09">
        <w:rPr>
          <w:sz w:val="22"/>
          <w:szCs w:val="22"/>
          <w:lang w:val="en-GB"/>
        </w:rPr>
        <w:t>EU</w:t>
      </w:r>
      <w:r w:rsidRPr="00B67ADE">
        <w:rPr>
          <w:sz w:val="22"/>
          <w:szCs w:val="22"/>
          <w:lang w:val="en-GB"/>
        </w:rPr>
        <w:t xml:space="preserve"> taken together.</w:t>
      </w:r>
    </w:p>
    <w:p w14:paraId="0DC294D1" w14:textId="5DE6C39F" w:rsidR="009618F6" w:rsidRDefault="009618F6" w:rsidP="009618F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p>
    <w:p w14:paraId="18F3D0C2" w14:textId="7BB8D615" w:rsidR="00097F47" w:rsidRPr="00AB6E0E" w:rsidRDefault="009618F6" w:rsidP="00AB6E0E">
      <w:pPr>
        <w:pStyle w:val="BodyTextIndent"/>
        <w:keepNext/>
        <w:keepLines/>
        <w:tabs>
          <w:tab w:val="clear" w:pos="810"/>
          <w:tab w:val="clear" w:pos="9360"/>
          <w:tab w:val="left" w:pos="6336"/>
        </w:tabs>
        <w:spacing w:line="250" w:lineRule="exact"/>
        <w:ind w:left="1418" w:right="95" w:hanging="425"/>
        <w:rPr>
          <w:lang w:val="en-GB" w:eastAsia="zh-HK"/>
        </w:rPr>
      </w:pPr>
      <w:r w:rsidRPr="00AC0FF2">
        <w:rPr>
          <w:sz w:val="22"/>
          <w:szCs w:val="22"/>
          <w:lang w:val="en-GB"/>
        </w:rPr>
        <w:t xml:space="preserve">(#) </w:t>
      </w:r>
      <w:r w:rsidRPr="00AC0FF2">
        <w:rPr>
          <w:sz w:val="22"/>
          <w:szCs w:val="22"/>
          <w:lang w:val="en-GB"/>
        </w:rPr>
        <w:tab/>
        <w:t xml:space="preserve">Import demand for the EU for the </w:t>
      </w:r>
      <w:r w:rsidR="00A138B3">
        <w:rPr>
          <w:sz w:val="22"/>
          <w:szCs w:val="22"/>
          <w:lang w:val="en-GB"/>
        </w:rPr>
        <w:t>third</w:t>
      </w:r>
      <w:r w:rsidRPr="00AC0FF2">
        <w:rPr>
          <w:sz w:val="22"/>
          <w:szCs w:val="22"/>
          <w:lang w:val="en-GB"/>
        </w:rPr>
        <w:t xml:space="preserve"> quarter of 202</w:t>
      </w:r>
      <w:r w:rsidR="00D86788">
        <w:rPr>
          <w:sz w:val="22"/>
          <w:szCs w:val="22"/>
          <w:lang w:val="en-GB"/>
        </w:rPr>
        <w:t>4</w:t>
      </w:r>
      <w:r w:rsidRPr="00AC0FF2">
        <w:rPr>
          <w:sz w:val="22"/>
          <w:szCs w:val="22"/>
          <w:lang w:val="en-GB"/>
        </w:rPr>
        <w:t xml:space="preserve"> is based on information available as of early </w:t>
      </w:r>
      <w:r w:rsidR="00A138B3">
        <w:rPr>
          <w:sz w:val="22"/>
          <w:szCs w:val="22"/>
          <w:lang w:val="en-GB" w:eastAsia="zh-HK"/>
        </w:rPr>
        <w:t>November</w:t>
      </w:r>
      <w:r w:rsidRPr="00AC0FF2">
        <w:rPr>
          <w:sz w:val="22"/>
          <w:szCs w:val="22"/>
          <w:lang w:val="en-GB" w:eastAsia="zh-HK"/>
        </w:rPr>
        <w:t xml:space="preserve"> </w:t>
      </w:r>
      <w:r w:rsidR="00D86788">
        <w:rPr>
          <w:sz w:val="22"/>
          <w:szCs w:val="22"/>
          <w:lang w:val="en-GB"/>
        </w:rPr>
        <w:t>2024</w:t>
      </w:r>
      <w:r w:rsidRPr="00AC0FF2">
        <w:rPr>
          <w:sz w:val="22"/>
          <w:szCs w:val="22"/>
          <w:lang w:val="en-GB"/>
        </w:rPr>
        <w:t>.</w:t>
      </w:r>
    </w:p>
    <w:p w14:paraId="380D991E" w14:textId="20CB430B" w:rsidR="00097F47" w:rsidRDefault="00097F47" w:rsidP="001D35F3">
      <w:pPr>
        <w:pStyle w:val="BodyTextIndent"/>
        <w:tabs>
          <w:tab w:val="clear" w:pos="810"/>
          <w:tab w:val="clear" w:pos="1440"/>
          <w:tab w:val="clear" w:pos="9360"/>
          <w:tab w:val="left" w:pos="6336"/>
          <w:tab w:val="left" w:pos="8931"/>
        </w:tabs>
        <w:spacing w:line="240" w:lineRule="exact"/>
        <w:ind w:right="96"/>
        <w:jc w:val="left"/>
        <w:rPr>
          <w:sz w:val="21"/>
          <w:szCs w:val="21"/>
          <w:lang w:val="en-GB"/>
        </w:rPr>
      </w:pPr>
    </w:p>
    <w:p w14:paraId="42BAA584" w14:textId="38ABDA34" w:rsidR="00B42004" w:rsidRDefault="00207282" w:rsidP="005D0F01">
      <w:pPr>
        <w:pStyle w:val="BodyTextIndent"/>
        <w:keepNext/>
        <w:keepLines/>
        <w:tabs>
          <w:tab w:val="clear" w:pos="810"/>
          <w:tab w:val="clear" w:pos="1440"/>
          <w:tab w:val="clear" w:pos="9360"/>
          <w:tab w:val="left" w:pos="6336"/>
          <w:tab w:val="left" w:pos="8931"/>
        </w:tabs>
        <w:spacing w:line="240" w:lineRule="auto"/>
        <w:ind w:right="96"/>
        <w:rPr>
          <w:noProof/>
          <w:sz w:val="21"/>
          <w:szCs w:val="21"/>
          <w:lang w:val="en-GB"/>
        </w:rPr>
      </w:pPr>
      <w:r w:rsidRPr="00207282">
        <w:rPr>
          <w:noProof/>
          <w:lang w:val="en-GB" w:eastAsia="zh-CN"/>
        </w:rPr>
        <w:lastRenderedPageBreak/>
        <w:drawing>
          <wp:inline distT="0" distB="0" distL="0" distR="0" wp14:anchorId="594C9D41" wp14:editId="33DED3BC">
            <wp:extent cx="5731510" cy="376877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68771"/>
                    </a:xfrm>
                    <a:prstGeom prst="rect">
                      <a:avLst/>
                    </a:prstGeom>
                    <a:noFill/>
                    <a:ln>
                      <a:noFill/>
                    </a:ln>
                  </pic:spPr>
                </pic:pic>
              </a:graphicData>
            </a:graphic>
          </wp:inline>
        </w:drawing>
      </w:r>
    </w:p>
    <w:p w14:paraId="455E0079" w14:textId="6AF11146" w:rsidR="000372C0" w:rsidRDefault="006F21B4"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sidRPr="00B67ADE">
        <w:rPr>
          <w:sz w:val="21"/>
          <w:szCs w:val="21"/>
          <w:lang w:val="en-GB"/>
        </w:rPr>
        <w:t>Notes :</w:t>
      </w:r>
      <w:r w:rsidR="000D1225">
        <w:rPr>
          <w:sz w:val="21"/>
          <w:szCs w:val="21"/>
          <w:lang w:val="en-GB"/>
        </w:rPr>
        <w:tab/>
      </w:r>
      <w:r w:rsidR="000372C0" w:rsidRPr="00B67ADE">
        <w:rPr>
          <w:sz w:val="21"/>
          <w:szCs w:val="21"/>
          <w:lang w:val="en-GB"/>
        </w:rPr>
        <w:t>(#)</w:t>
      </w:r>
      <w:r w:rsidR="000372C0" w:rsidRPr="00B67ADE">
        <w:rPr>
          <w:sz w:val="21"/>
          <w:szCs w:val="21"/>
          <w:lang w:val="en-GB"/>
        </w:rPr>
        <w:tab/>
        <w:t xml:space="preserve">EU </w:t>
      </w:r>
      <w:r w:rsidR="000054B2">
        <w:rPr>
          <w:rFonts w:hint="eastAsia"/>
          <w:sz w:val="21"/>
          <w:szCs w:val="21"/>
          <w:lang w:val="en-GB"/>
        </w:rPr>
        <w:t xml:space="preserve">merchandise </w:t>
      </w:r>
      <w:r w:rsidR="000372C0" w:rsidRPr="00B67ADE">
        <w:rPr>
          <w:sz w:val="21"/>
          <w:szCs w:val="21"/>
          <w:lang w:val="en-GB"/>
        </w:rPr>
        <w:t xml:space="preserve">imports for </w:t>
      </w:r>
      <w:r w:rsidR="000372C0" w:rsidRPr="00AC0FF2">
        <w:rPr>
          <w:sz w:val="21"/>
          <w:szCs w:val="21"/>
          <w:lang w:val="en-GB"/>
        </w:rPr>
        <w:t xml:space="preserve">the </w:t>
      </w:r>
      <w:r w:rsidR="00A138B3">
        <w:rPr>
          <w:sz w:val="21"/>
          <w:szCs w:val="21"/>
          <w:lang w:val="en-GB"/>
        </w:rPr>
        <w:t>third</w:t>
      </w:r>
      <w:r w:rsidR="000372C0" w:rsidRPr="00AC0FF2">
        <w:rPr>
          <w:sz w:val="21"/>
          <w:szCs w:val="21"/>
          <w:lang w:val="en-GB"/>
        </w:rPr>
        <w:t xml:space="preserve"> quarter of 202</w:t>
      </w:r>
      <w:r w:rsidR="008447E9">
        <w:rPr>
          <w:sz w:val="21"/>
          <w:szCs w:val="21"/>
          <w:lang w:val="en-GB"/>
        </w:rPr>
        <w:t>4</w:t>
      </w:r>
      <w:r w:rsidR="000372C0" w:rsidRPr="00AC0FF2">
        <w:rPr>
          <w:sz w:val="21"/>
          <w:szCs w:val="21"/>
          <w:lang w:val="en-GB"/>
        </w:rPr>
        <w:t xml:space="preserve"> are based on the information available as of early </w:t>
      </w:r>
      <w:r w:rsidR="00A138B3">
        <w:rPr>
          <w:sz w:val="21"/>
          <w:szCs w:val="21"/>
          <w:lang w:val="en-GB"/>
        </w:rPr>
        <w:t>November</w:t>
      </w:r>
      <w:r w:rsidR="008447E9">
        <w:rPr>
          <w:sz w:val="21"/>
          <w:szCs w:val="21"/>
          <w:lang w:val="en-GB"/>
        </w:rPr>
        <w:t xml:space="preserve"> 2024</w:t>
      </w:r>
      <w:r w:rsidR="004B6709" w:rsidRPr="00AC0FF2">
        <w:rPr>
          <w:sz w:val="21"/>
          <w:szCs w:val="21"/>
          <w:lang w:val="en-GB"/>
        </w:rPr>
        <w:t>.</w:t>
      </w:r>
      <w:r w:rsidR="00101909">
        <w:rPr>
          <w:sz w:val="21"/>
          <w:szCs w:val="21"/>
          <w:lang w:val="en-GB"/>
        </w:rPr>
        <w:br/>
      </w:r>
    </w:p>
    <w:p w14:paraId="7F36D781" w14:textId="59719D4B"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D66F17">
        <w:rPr>
          <w:sz w:val="21"/>
          <w:szCs w:val="21"/>
          <w:lang w:val="en-GB"/>
        </w:rPr>
        <w:t>(*)</w:t>
      </w:r>
      <w:r w:rsidR="006F21B4" w:rsidRPr="00B67ADE">
        <w:rPr>
          <w:sz w:val="21"/>
          <w:szCs w:val="21"/>
          <w:lang w:val="en-GB"/>
        </w:rPr>
        <w:tab/>
        <w:t>“Selected Asian economies” include the Mainland of China, Hong Kong, Singapore, Korea, Taiwan, Japan, Indonesia, Malaysia, Thailand and the Philippines.</w:t>
      </w:r>
      <w:r w:rsidR="00101909">
        <w:rPr>
          <w:sz w:val="21"/>
          <w:szCs w:val="21"/>
          <w:lang w:val="en-GB"/>
        </w:rPr>
        <w:br/>
      </w:r>
    </w:p>
    <w:p w14:paraId="75F67502" w14:textId="0CB15925"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6F21B4" w:rsidRPr="00B67ADE">
        <w:rPr>
          <w:sz w:val="21"/>
          <w:szCs w:val="21"/>
          <w:lang w:val="en-GB"/>
        </w:rPr>
        <w:t>(^)</w:t>
      </w:r>
      <w:r w:rsidR="006F21B4" w:rsidRPr="00B67ADE">
        <w:rPr>
          <w:sz w:val="21"/>
          <w:szCs w:val="21"/>
          <w:lang w:val="en-GB"/>
        </w:rPr>
        <w:tab/>
        <w:t xml:space="preserve">The trade flows were measured by the sum of the individual economies’ </w:t>
      </w:r>
      <w:r w:rsidR="000054B2">
        <w:rPr>
          <w:rFonts w:hint="eastAsia"/>
          <w:sz w:val="21"/>
          <w:szCs w:val="21"/>
          <w:lang w:val="en-GB"/>
        </w:rPr>
        <w:t>merchandise</w:t>
      </w:r>
      <w:r w:rsidR="000054B2">
        <w:rPr>
          <w:sz w:val="21"/>
          <w:szCs w:val="21"/>
          <w:lang w:val="en-GB"/>
        </w:rPr>
        <w:t xml:space="preserve"> </w:t>
      </w:r>
      <w:r w:rsidR="006F21B4" w:rsidRPr="00B67ADE">
        <w:rPr>
          <w:sz w:val="21"/>
          <w:szCs w:val="21"/>
          <w:lang w:val="en-GB"/>
        </w:rPr>
        <w:t>exports to the other nine economies within the “selected Asian economies”.</w:t>
      </w:r>
    </w:p>
    <w:p w14:paraId="5FF0EF80" w14:textId="31535D4C" w:rsidR="00DF6BF7" w:rsidRDefault="00DF6BF7" w:rsidP="001D3FBB">
      <w:pPr>
        <w:pStyle w:val="BodyTextIndent"/>
        <w:tabs>
          <w:tab w:val="clear" w:pos="810"/>
          <w:tab w:val="clear" w:pos="1440"/>
          <w:tab w:val="clear" w:pos="9360"/>
          <w:tab w:val="left" w:pos="6336"/>
        </w:tabs>
        <w:spacing w:line="240" w:lineRule="auto"/>
        <w:ind w:left="0" w:right="96" w:firstLine="0"/>
        <w:rPr>
          <w:noProof/>
          <w:sz w:val="28"/>
          <w:lang w:val="en-GB"/>
        </w:rPr>
      </w:pPr>
    </w:p>
    <w:p w14:paraId="7D28209A" w14:textId="7231EC2A" w:rsidR="00653D23" w:rsidRDefault="00653D23" w:rsidP="00653D23">
      <w:pPr>
        <w:pStyle w:val="ListParagraph"/>
        <w:numPr>
          <w:ilvl w:val="0"/>
          <w:numId w:val="6"/>
        </w:numPr>
        <w:spacing w:after="0" w:line="360" w:lineRule="atLeast"/>
        <w:ind w:leftChars="0"/>
        <w:jc w:val="both"/>
        <w:rPr>
          <w:szCs w:val="28"/>
          <w:lang w:eastAsia="zh-HK"/>
        </w:rPr>
      </w:pPr>
      <w:r w:rsidRPr="00776C4B">
        <w:rPr>
          <w:lang w:eastAsia="zh-HK"/>
        </w:rPr>
        <w:t xml:space="preserve">Analysed by major market, </w:t>
      </w:r>
      <w:r w:rsidRPr="00625FCA">
        <w:rPr>
          <w:szCs w:val="28"/>
          <w:lang w:eastAsia="zh-HK"/>
        </w:rPr>
        <w:t xml:space="preserve">exports to the Mainland continued to </w:t>
      </w:r>
      <w:r w:rsidR="00546A18">
        <w:rPr>
          <w:szCs w:val="28"/>
          <w:lang w:eastAsia="zh-HK"/>
        </w:rPr>
        <w:t xml:space="preserve">increase </w:t>
      </w:r>
      <w:r w:rsidRPr="00625FCA">
        <w:rPr>
          <w:szCs w:val="28"/>
          <w:lang w:eastAsia="zh-HK"/>
        </w:rPr>
        <w:t xml:space="preserve">visibly in the third quarter over a year earlier.  </w:t>
      </w:r>
      <w:r w:rsidRPr="00255578">
        <w:rPr>
          <w:szCs w:val="28"/>
          <w:lang w:eastAsia="zh-HK"/>
        </w:rPr>
        <w:t xml:space="preserve">Exports to the US </w:t>
      </w:r>
      <w:r>
        <w:rPr>
          <w:szCs w:val="28"/>
          <w:lang w:eastAsia="zh-HK"/>
        </w:rPr>
        <w:t>grew at a moderated pace</w:t>
      </w:r>
      <w:r w:rsidRPr="00255578">
        <w:rPr>
          <w:szCs w:val="28"/>
          <w:lang w:eastAsia="zh-HK"/>
        </w:rPr>
        <w:t xml:space="preserve">, </w:t>
      </w:r>
      <w:r>
        <w:rPr>
          <w:szCs w:val="28"/>
          <w:lang w:eastAsia="zh-HK"/>
        </w:rPr>
        <w:t>while</w:t>
      </w:r>
      <w:r w:rsidRPr="00255578">
        <w:rPr>
          <w:szCs w:val="28"/>
          <w:lang w:eastAsia="zh-HK"/>
        </w:rPr>
        <w:t xml:space="preserve"> those to the EU </w:t>
      </w:r>
      <w:r>
        <w:rPr>
          <w:szCs w:val="28"/>
          <w:lang w:eastAsia="zh-HK"/>
        </w:rPr>
        <w:t>saw a rebound.  Meanwhile, e</w:t>
      </w:r>
      <w:r w:rsidRPr="00255578">
        <w:rPr>
          <w:szCs w:val="28"/>
          <w:lang w:eastAsia="zh-HK"/>
        </w:rPr>
        <w:t xml:space="preserve">xports to </w:t>
      </w:r>
      <w:r>
        <w:rPr>
          <w:szCs w:val="28"/>
          <w:lang w:eastAsia="zh-HK"/>
        </w:rPr>
        <w:t xml:space="preserve">many </w:t>
      </w:r>
      <w:r w:rsidRPr="00255578">
        <w:rPr>
          <w:szCs w:val="28"/>
          <w:lang w:eastAsia="zh-HK"/>
        </w:rPr>
        <w:t xml:space="preserve">major Asian markets </w:t>
      </w:r>
      <w:r>
        <w:rPr>
          <w:szCs w:val="28"/>
          <w:lang w:eastAsia="zh-HK"/>
        </w:rPr>
        <w:t>declined</w:t>
      </w:r>
      <w:r w:rsidRPr="00255578">
        <w:rPr>
          <w:szCs w:val="28"/>
          <w:lang w:eastAsia="zh-HK"/>
        </w:rPr>
        <w:t>.</w:t>
      </w:r>
    </w:p>
    <w:p w14:paraId="0777B174" w14:textId="77777777" w:rsidR="00653D23" w:rsidRPr="00255578" w:rsidRDefault="00653D23" w:rsidP="00653D23">
      <w:pPr>
        <w:pStyle w:val="ListParagraph"/>
        <w:spacing w:after="0" w:line="360" w:lineRule="atLeast"/>
        <w:ind w:leftChars="0" w:left="0"/>
        <w:jc w:val="both"/>
        <w:rPr>
          <w:szCs w:val="28"/>
          <w:lang w:eastAsia="zh-HK"/>
        </w:rPr>
      </w:pPr>
    </w:p>
    <w:p w14:paraId="181812B1" w14:textId="05F4C12A" w:rsidR="000D51EB" w:rsidRDefault="00653D23" w:rsidP="003107CD">
      <w:pPr>
        <w:widowControl/>
        <w:rPr>
          <w:noProof/>
        </w:rPr>
      </w:pPr>
      <w:r>
        <w:rPr>
          <w:noProof/>
          <w:sz w:val="28"/>
        </w:rPr>
        <w:br w:type="page"/>
      </w:r>
    </w:p>
    <w:p w14:paraId="65549D38" w14:textId="6BCA9A06" w:rsidR="009B3766" w:rsidRPr="00B67ADE" w:rsidRDefault="009B3766" w:rsidP="00804805">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lastRenderedPageBreak/>
        <w:t xml:space="preserve">Table </w:t>
      </w:r>
      <w:r w:rsidR="00B42004">
        <w:rPr>
          <w:b/>
          <w:sz w:val="28"/>
          <w:lang w:val="en-GB"/>
        </w:rPr>
        <w:t>2</w:t>
      </w:r>
      <w:r w:rsidRPr="00B67ADE">
        <w:rPr>
          <w:b/>
          <w:sz w:val="28"/>
          <w:lang w:val="en-GB"/>
        </w:rPr>
        <w:t xml:space="preserve">.2 : </w:t>
      </w:r>
      <w:r w:rsidR="00122515" w:rsidRPr="00D00121">
        <w:rPr>
          <w:b/>
          <w:sz w:val="28"/>
          <w:lang w:val="en-GB"/>
        </w:rPr>
        <w:t xml:space="preserve">Merchandise </w:t>
      </w:r>
      <w:r w:rsidRPr="00D00121">
        <w:rPr>
          <w:b/>
          <w:sz w:val="28"/>
          <w:lang w:val="en-GB"/>
        </w:rPr>
        <w:t>exports</w:t>
      </w:r>
      <w:r w:rsidRPr="00B67ADE">
        <w:rPr>
          <w:b/>
          <w:sz w:val="28"/>
          <w:lang w:val="en-GB"/>
        </w:rPr>
        <w:t xml:space="preserve"> by major market</w:t>
      </w:r>
    </w:p>
    <w:p w14:paraId="382F6B4C" w14:textId="69A691F0" w:rsidR="00042E4B" w:rsidRPr="00B67ADE" w:rsidRDefault="009B3766">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t>(year-on-year rate of change in real terms (%))</w:t>
      </w:r>
    </w:p>
    <w:p w14:paraId="16167662" w14:textId="20FBA1D0" w:rsidR="00A13766" w:rsidRDefault="00A13766" w:rsidP="00804805">
      <w:pPr>
        <w:keepNext/>
        <w:keepLines/>
        <w:tabs>
          <w:tab w:val="left" w:pos="990"/>
          <w:tab w:val="center" w:pos="5472"/>
        </w:tabs>
        <w:spacing w:line="280" w:lineRule="exact"/>
        <w:jc w:val="center"/>
        <w:rPr>
          <w:b/>
          <w:sz w:val="16"/>
          <w:szCs w:val="16"/>
        </w:rPr>
      </w:pPr>
    </w:p>
    <w:tbl>
      <w:tblPr>
        <w:tblW w:w="9496" w:type="dxa"/>
        <w:jc w:val="center"/>
        <w:tblLayout w:type="fixed"/>
        <w:tblLook w:val="01E0" w:firstRow="1" w:lastRow="1" w:firstColumn="1" w:lastColumn="1" w:noHBand="0" w:noVBand="0"/>
      </w:tblPr>
      <w:tblGrid>
        <w:gridCol w:w="2127"/>
        <w:gridCol w:w="992"/>
        <w:gridCol w:w="992"/>
        <w:gridCol w:w="992"/>
        <w:gridCol w:w="851"/>
        <w:gridCol w:w="850"/>
        <w:gridCol w:w="847"/>
        <w:gridCol w:w="847"/>
        <w:gridCol w:w="998"/>
      </w:tblGrid>
      <w:tr w:rsidR="00BE2F20" w:rsidRPr="00B67ADE" w14:paraId="4BDD19D2" w14:textId="77777777" w:rsidTr="007C1480">
        <w:trPr>
          <w:trHeight w:hRule="exact" w:val="312"/>
          <w:jc w:val="center"/>
        </w:trPr>
        <w:tc>
          <w:tcPr>
            <w:tcW w:w="2127" w:type="dxa"/>
            <w:vAlign w:val="center"/>
          </w:tcPr>
          <w:p w14:paraId="4721CA26" w14:textId="77777777" w:rsidR="00BE2F20" w:rsidRPr="00B67ADE" w:rsidRDefault="00BE2F20" w:rsidP="00D603C4">
            <w:pPr>
              <w:rPr>
                <w:rFonts w:eastAsia="SimSun"/>
                <w:lang w:eastAsia="zh-CN"/>
              </w:rPr>
            </w:pPr>
          </w:p>
        </w:tc>
        <w:tc>
          <w:tcPr>
            <w:tcW w:w="4677" w:type="dxa"/>
            <w:gridSpan w:val="5"/>
            <w:vAlign w:val="center"/>
          </w:tcPr>
          <w:p w14:paraId="7654EA0B" w14:textId="73DDD365" w:rsidR="00BE2F20" w:rsidRPr="00B67ADE" w:rsidRDefault="00BE2F20" w:rsidP="00D603C4">
            <w:pPr>
              <w:ind w:rightChars="-36" w:right="-86"/>
              <w:jc w:val="center"/>
              <w:rPr>
                <w:u w:val="single"/>
              </w:rPr>
            </w:pPr>
            <w:r w:rsidRPr="00B67ADE">
              <w:rPr>
                <w:u w:val="single"/>
              </w:rPr>
              <w:t>202</w:t>
            </w:r>
            <w:r w:rsidR="00A87747">
              <w:rPr>
                <w:u w:val="single"/>
              </w:rPr>
              <w:t>3</w:t>
            </w:r>
          </w:p>
        </w:tc>
        <w:tc>
          <w:tcPr>
            <w:tcW w:w="2692" w:type="dxa"/>
            <w:gridSpan w:val="3"/>
            <w:vAlign w:val="center"/>
          </w:tcPr>
          <w:p w14:paraId="32A3AAD2" w14:textId="16813CCF" w:rsidR="00BE2F20" w:rsidRPr="00B67ADE" w:rsidRDefault="00BE2F20" w:rsidP="00D603C4">
            <w:pPr>
              <w:ind w:rightChars="-36" w:right="-86"/>
              <w:jc w:val="center"/>
              <w:rPr>
                <w:u w:val="single"/>
              </w:rPr>
            </w:pPr>
            <w:r w:rsidRPr="00B67ADE">
              <w:rPr>
                <w:u w:val="single"/>
              </w:rPr>
              <w:t>202</w:t>
            </w:r>
            <w:r w:rsidR="00A87747">
              <w:rPr>
                <w:u w:val="single"/>
              </w:rPr>
              <w:t>4</w:t>
            </w:r>
          </w:p>
        </w:tc>
      </w:tr>
      <w:tr w:rsidR="00BE2F20" w:rsidRPr="00B67ADE" w14:paraId="53F058E8" w14:textId="77777777" w:rsidTr="007C1480">
        <w:trPr>
          <w:jc w:val="center"/>
        </w:trPr>
        <w:tc>
          <w:tcPr>
            <w:tcW w:w="2127" w:type="dxa"/>
            <w:vAlign w:val="center"/>
          </w:tcPr>
          <w:p w14:paraId="7C347DD4" w14:textId="77777777" w:rsidR="00BE2F20" w:rsidRPr="00B67ADE" w:rsidRDefault="00BE2F20" w:rsidP="00D603C4">
            <w:pPr>
              <w:rPr>
                <w:rFonts w:eastAsia="SimSun"/>
                <w:lang w:eastAsia="zh-CN"/>
              </w:rPr>
            </w:pPr>
          </w:p>
        </w:tc>
        <w:tc>
          <w:tcPr>
            <w:tcW w:w="992" w:type="dxa"/>
            <w:vAlign w:val="center"/>
          </w:tcPr>
          <w:p w14:paraId="04CC277A" w14:textId="77777777" w:rsidR="00BE2F20" w:rsidRPr="009F2560" w:rsidRDefault="00BE2F20" w:rsidP="00D603C4">
            <w:pPr>
              <w:jc w:val="center"/>
              <w:rPr>
                <w:u w:val="single"/>
              </w:rPr>
            </w:pPr>
            <w:r w:rsidRPr="009F2560">
              <w:rPr>
                <w:u w:val="single"/>
              </w:rPr>
              <w:t>Annual</w:t>
            </w:r>
          </w:p>
        </w:tc>
        <w:tc>
          <w:tcPr>
            <w:tcW w:w="992" w:type="dxa"/>
            <w:vAlign w:val="center"/>
          </w:tcPr>
          <w:p w14:paraId="271337BB" w14:textId="77777777" w:rsidR="00BE2F20" w:rsidRPr="009F2560" w:rsidRDefault="00BE2F20" w:rsidP="00D603C4">
            <w:pPr>
              <w:jc w:val="center"/>
              <w:rPr>
                <w:rFonts w:eastAsia="SimSun"/>
                <w:u w:val="single"/>
                <w:lang w:eastAsia="zh-CN"/>
              </w:rPr>
            </w:pPr>
            <w:r w:rsidRPr="009F2560">
              <w:rPr>
                <w:rFonts w:eastAsia="SimSun"/>
                <w:u w:val="single"/>
                <w:lang w:eastAsia="zh-CN"/>
              </w:rPr>
              <w:t>Q1</w:t>
            </w:r>
          </w:p>
        </w:tc>
        <w:tc>
          <w:tcPr>
            <w:tcW w:w="992" w:type="dxa"/>
            <w:vAlign w:val="center"/>
          </w:tcPr>
          <w:p w14:paraId="274DD48E" w14:textId="77777777" w:rsidR="00BE2F20" w:rsidRPr="009F2560" w:rsidRDefault="00BE2F20" w:rsidP="00D603C4">
            <w:pPr>
              <w:jc w:val="center"/>
              <w:rPr>
                <w:u w:val="single"/>
              </w:rPr>
            </w:pPr>
            <w:r w:rsidRPr="009F2560">
              <w:rPr>
                <w:u w:val="single"/>
              </w:rPr>
              <w:t>Q2</w:t>
            </w:r>
          </w:p>
        </w:tc>
        <w:tc>
          <w:tcPr>
            <w:tcW w:w="851" w:type="dxa"/>
            <w:vAlign w:val="center"/>
          </w:tcPr>
          <w:p w14:paraId="6FE01A55" w14:textId="77777777" w:rsidR="00BE2F20" w:rsidRPr="009F2560" w:rsidRDefault="00BE2F20" w:rsidP="00D603C4">
            <w:pPr>
              <w:jc w:val="center"/>
              <w:rPr>
                <w:u w:val="single"/>
              </w:rPr>
            </w:pPr>
            <w:r w:rsidRPr="009F2560">
              <w:rPr>
                <w:u w:val="single"/>
              </w:rPr>
              <w:t>Q3</w:t>
            </w:r>
          </w:p>
        </w:tc>
        <w:tc>
          <w:tcPr>
            <w:tcW w:w="850" w:type="dxa"/>
            <w:vAlign w:val="center"/>
          </w:tcPr>
          <w:p w14:paraId="035F2B6A" w14:textId="77777777" w:rsidR="00BE2F20" w:rsidRPr="009F2560" w:rsidRDefault="00BE2F20" w:rsidP="00D603C4">
            <w:pPr>
              <w:ind w:rightChars="-45" w:right="-108"/>
              <w:jc w:val="center"/>
              <w:rPr>
                <w:u w:val="single"/>
              </w:rPr>
            </w:pPr>
            <w:r w:rsidRPr="009F2560">
              <w:rPr>
                <w:u w:val="single"/>
              </w:rPr>
              <w:t>Q4</w:t>
            </w:r>
          </w:p>
        </w:tc>
        <w:tc>
          <w:tcPr>
            <w:tcW w:w="847" w:type="dxa"/>
          </w:tcPr>
          <w:p w14:paraId="751130C9" w14:textId="77777777" w:rsidR="00BE2F20" w:rsidRPr="009F2560" w:rsidRDefault="00BE2F20" w:rsidP="00D603C4">
            <w:pPr>
              <w:ind w:rightChars="-36" w:right="-86"/>
              <w:jc w:val="center"/>
              <w:rPr>
                <w:u w:val="single"/>
              </w:rPr>
            </w:pPr>
            <w:r w:rsidRPr="009F2560">
              <w:t xml:space="preserve"> </w:t>
            </w:r>
            <w:r w:rsidRPr="009F2560">
              <w:rPr>
                <w:u w:val="single"/>
              </w:rPr>
              <w:t>Q1</w:t>
            </w:r>
          </w:p>
        </w:tc>
        <w:tc>
          <w:tcPr>
            <w:tcW w:w="847" w:type="dxa"/>
          </w:tcPr>
          <w:p w14:paraId="2F898076" w14:textId="77777777" w:rsidR="00BE2F20" w:rsidRPr="009F2560" w:rsidRDefault="00BE2F20" w:rsidP="00D603C4">
            <w:pPr>
              <w:ind w:rightChars="-36" w:right="-86"/>
              <w:jc w:val="center"/>
            </w:pPr>
            <w:r w:rsidRPr="009F2560">
              <w:t xml:space="preserve"> </w:t>
            </w:r>
            <w:r w:rsidRPr="009F2560">
              <w:rPr>
                <w:u w:val="single"/>
              </w:rPr>
              <w:t>Q2</w:t>
            </w:r>
          </w:p>
        </w:tc>
        <w:tc>
          <w:tcPr>
            <w:tcW w:w="998" w:type="dxa"/>
          </w:tcPr>
          <w:p w14:paraId="49120901" w14:textId="77777777" w:rsidR="00BE2F20" w:rsidRPr="009F2560" w:rsidRDefault="00BE2F20" w:rsidP="00D603C4">
            <w:pPr>
              <w:ind w:rightChars="-36" w:right="-86"/>
              <w:jc w:val="center"/>
            </w:pPr>
            <w:r w:rsidRPr="009F2560">
              <w:rPr>
                <w:u w:val="single"/>
              </w:rPr>
              <w:t>Q3</w:t>
            </w:r>
          </w:p>
        </w:tc>
      </w:tr>
      <w:tr w:rsidR="00BE2F20" w:rsidRPr="00B67ADE" w14:paraId="52C9C38A" w14:textId="77777777" w:rsidTr="007C1480">
        <w:trPr>
          <w:jc w:val="center"/>
        </w:trPr>
        <w:tc>
          <w:tcPr>
            <w:tcW w:w="2127" w:type="dxa"/>
            <w:vAlign w:val="center"/>
          </w:tcPr>
          <w:p w14:paraId="468FAB8D" w14:textId="77777777" w:rsidR="00BE2F20" w:rsidRPr="00B67ADE" w:rsidRDefault="00BE2F20" w:rsidP="00D603C4">
            <w:pPr>
              <w:rPr>
                <w:rFonts w:eastAsia="SimSun"/>
                <w:lang w:eastAsia="zh-CN"/>
              </w:rPr>
            </w:pPr>
          </w:p>
        </w:tc>
        <w:tc>
          <w:tcPr>
            <w:tcW w:w="992" w:type="dxa"/>
            <w:vAlign w:val="center"/>
          </w:tcPr>
          <w:p w14:paraId="10B50FF3" w14:textId="77777777" w:rsidR="00BE2F20" w:rsidRPr="009F2560" w:rsidRDefault="00BE2F20" w:rsidP="00D603C4">
            <w:pPr>
              <w:jc w:val="center"/>
              <w:rPr>
                <w:rFonts w:eastAsia="SimSun"/>
                <w:color w:val="FF0000"/>
                <w:lang w:eastAsia="zh-CN"/>
              </w:rPr>
            </w:pPr>
          </w:p>
        </w:tc>
        <w:tc>
          <w:tcPr>
            <w:tcW w:w="992" w:type="dxa"/>
            <w:vAlign w:val="center"/>
          </w:tcPr>
          <w:p w14:paraId="0D319AF2" w14:textId="77777777" w:rsidR="00BE2F20" w:rsidRPr="009F2560" w:rsidRDefault="00BE2F20" w:rsidP="00D603C4">
            <w:pPr>
              <w:jc w:val="center"/>
              <w:rPr>
                <w:rFonts w:eastAsia="SimSun"/>
                <w:u w:val="single"/>
                <w:lang w:eastAsia="zh-CN"/>
              </w:rPr>
            </w:pPr>
          </w:p>
        </w:tc>
        <w:tc>
          <w:tcPr>
            <w:tcW w:w="992" w:type="dxa"/>
            <w:vAlign w:val="center"/>
          </w:tcPr>
          <w:p w14:paraId="4311FC32" w14:textId="77777777" w:rsidR="00BE2F20" w:rsidRPr="009F2560" w:rsidRDefault="00BE2F20" w:rsidP="00D603C4">
            <w:pPr>
              <w:jc w:val="center"/>
              <w:rPr>
                <w:u w:val="single"/>
              </w:rPr>
            </w:pPr>
          </w:p>
        </w:tc>
        <w:tc>
          <w:tcPr>
            <w:tcW w:w="851" w:type="dxa"/>
            <w:vAlign w:val="center"/>
          </w:tcPr>
          <w:p w14:paraId="2404F28B" w14:textId="77777777" w:rsidR="00BE2F20" w:rsidRPr="009F2560" w:rsidRDefault="00BE2F20" w:rsidP="00D603C4">
            <w:pPr>
              <w:jc w:val="center"/>
              <w:rPr>
                <w:u w:val="single"/>
              </w:rPr>
            </w:pPr>
          </w:p>
        </w:tc>
        <w:tc>
          <w:tcPr>
            <w:tcW w:w="850" w:type="dxa"/>
            <w:vAlign w:val="center"/>
          </w:tcPr>
          <w:p w14:paraId="6CD972F2" w14:textId="77777777" w:rsidR="00BE2F20" w:rsidRPr="009F2560" w:rsidRDefault="00BE2F20" w:rsidP="00D603C4">
            <w:pPr>
              <w:jc w:val="center"/>
              <w:rPr>
                <w:color w:val="FF0000"/>
              </w:rPr>
            </w:pPr>
          </w:p>
        </w:tc>
        <w:tc>
          <w:tcPr>
            <w:tcW w:w="847" w:type="dxa"/>
          </w:tcPr>
          <w:p w14:paraId="6D1B8D72" w14:textId="77777777" w:rsidR="00BE2F20" w:rsidRPr="009F2560" w:rsidRDefault="00BE2F20" w:rsidP="00D603C4">
            <w:pPr>
              <w:jc w:val="center"/>
              <w:rPr>
                <w:color w:val="FF0000"/>
              </w:rPr>
            </w:pPr>
          </w:p>
        </w:tc>
        <w:tc>
          <w:tcPr>
            <w:tcW w:w="847" w:type="dxa"/>
          </w:tcPr>
          <w:p w14:paraId="550E3F08" w14:textId="77777777" w:rsidR="00BE2F20" w:rsidRPr="009F2560" w:rsidRDefault="00BE2F20" w:rsidP="007C1480">
            <w:pPr>
              <w:ind w:right="-28"/>
              <w:jc w:val="center"/>
              <w:rPr>
                <w:highlight w:val="yellow"/>
              </w:rPr>
            </w:pPr>
          </w:p>
        </w:tc>
        <w:tc>
          <w:tcPr>
            <w:tcW w:w="998" w:type="dxa"/>
          </w:tcPr>
          <w:p w14:paraId="1E94F00C" w14:textId="77777777" w:rsidR="00BE2F20" w:rsidRPr="009F2560" w:rsidRDefault="00BE2F20" w:rsidP="00D603C4">
            <w:pPr>
              <w:jc w:val="center"/>
              <w:rPr>
                <w:highlight w:val="yellow"/>
              </w:rPr>
            </w:pPr>
          </w:p>
        </w:tc>
      </w:tr>
      <w:tr w:rsidR="00A87747" w:rsidRPr="00B67ADE" w14:paraId="585B661D" w14:textId="77777777" w:rsidTr="007C1480">
        <w:trPr>
          <w:jc w:val="center"/>
        </w:trPr>
        <w:tc>
          <w:tcPr>
            <w:tcW w:w="2127" w:type="dxa"/>
            <w:vAlign w:val="center"/>
          </w:tcPr>
          <w:p w14:paraId="215F7467" w14:textId="77777777" w:rsidR="00A87747" w:rsidRPr="00B67ADE" w:rsidRDefault="00A87747" w:rsidP="00A87747">
            <w:pPr>
              <w:rPr>
                <w:rFonts w:eastAsia="SimSun"/>
                <w:lang w:eastAsia="zh-CN"/>
              </w:rPr>
            </w:pPr>
            <w:r w:rsidRPr="00B67ADE">
              <w:rPr>
                <w:rFonts w:eastAsia="SimSun"/>
                <w:lang w:eastAsia="zh-CN"/>
              </w:rPr>
              <w:t>Mainland of China</w:t>
            </w:r>
          </w:p>
        </w:tc>
        <w:tc>
          <w:tcPr>
            <w:tcW w:w="992" w:type="dxa"/>
          </w:tcPr>
          <w:p w14:paraId="66016324" w14:textId="66B57DD6" w:rsidR="00A87747" w:rsidRPr="009F2560" w:rsidRDefault="00A87747" w:rsidP="00A87747">
            <w:pPr>
              <w:tabs>
                <w:tab w:val="decimal" w:pos="601"/>
              </w:tabs>
              <w:spacing w:line="260" w:lineRule="exact"/>
            </w:pPr>
            <w:r w:rsidRPr="00C42228">
              <w:rPr>
                <w:lang w:eastAsia="zh-HK"/>
              </w:rPr>
              <w:t>-13.8</w:t>
            </w:r>
          </w:p>
        </w:tc>
        <w:tc>
          <w:tcPr>
            <w:tcW w:w="992" w:type="dxa"/>
          </w:tcPr>
          <w:p w14:paraId="5E45401B" w14:textId="0CFE88B2" w:rsidR="00A87747" w:rsidRPr="009F2560" w:rsidRDefault="00A87747" w:rsidP="00A87747">
            <w:pPr>
              <w:tabs>
                <w:tab w:val="decimal" w:pos="436"/>
              </w:tabs>
              <w:spacing w:line="260" w:lineRule="exact"/>
              <w:jc w:val="both"/>
              <w:rPr>
                <w:rFonts w:eastAsia="SimSun"/>
                <w:lang w:eastAsia="zh-CN"/>
              </w:rPr>
            </w:pPr>
            <w:r w:rsidRPr="00C42228">
              <w:rPr>
                <w:kern w:val="0"/>
                <w:lang w:eastAsia="zh-HK"/>
              </w:rPr>
              <w:t>-27.</w:t>
            </w:r>
            <w:r w:rsidRPr="00C42228">
              <w:rPr>
                <w:kern w:val="0"/>
              </w:rPr>
              <w:t>2</w:t>
            </w:r>
          </w:p>
        </w:tc>
        <w:tc>
          <w:tcPr>
            <w:tcW w:w="992" w:type="dxa"/>
          </w:tcPr>
          <w:p w14:paraId="21B93875" w14:textId="69AF7E6B" w:rsidR="00A87747" w:rsidRPr="009F2560" w:rsidRDefault="00A87747" w:rsidP="00A87747">
            <w:pPr>
              <w:tabs>
                <w:tab w:val="decimal" w:pos="465"/>
              </w:tabs>
              <w:spacing w:line="260" w:lineRule="exact"/>
              <w:jc w:val="both"/>
              <w:rPr>
                <w:rFonts w:eastAsia="SimSun"/>
                <w:lang w:eastAsia="zh-CN"/>
              </w:rPr>
            </w:pPr>
            <w:r w:rsidRPr="00C42228">
              <w:rPr>
                <w:kern w:val="0"/>
                <w:lang w:eastAsia="zh-HK"/>
              </w:rPr>
              <w:t>-17.6</w:t>
            </w:r>
          </w:p>
        </w:tc>
        <w:tc>
          <w:tcPr>
            <w:tcW w:w="851" w:type="dxa"/>
          </w:tcPr>
          <w:p w14:paraId="59B7A284" w14:textId="4BC596FF" w:rsidR="00A87747" w:rsidRPr="009F2560" w:rsidRDefault="00A87747" w:rsidP="00A87747">
            <w:pPr>
              <w:tabs>
                <w:tab w:val="decimal" w:pos="493"/>
              </w:tabs>
              <w:spacing w:line="260" w:lineRule="exact"/>
              <w:jc w:val="both"/>
              <w:rPr>
                <w:rFonts w:eastAsia="SimSun"/>
                <w:lang w:eastAsia="zh-CN"/>
              </w:rPr>
            </w:pPr>
            <w:r w:rsidRPr="00C42228">
              <w:rPr>
                <w:lang w:eastAsia="zh-HK"/>
              </w:rPr>
              <w:t>-12.0</w:t>
            </w:r>
          </w:p>
        </w:tc>
        <w:tc>
          <w:tcPr>
            <w:tcW w:w="850" w:type="dxa"/>
          </w:tcPr>
          <w:p w14:paraId="74E27CC3" w14:textId="571B04F1" w:rsidR="00A87747" w:rsidRPr="009F2560" w:rsidRDefault="00A87747" w:rsidP="00A87747">
            <w:pPr>
              <w:tabs>
                <w:tab w:val="decimal" w:pos="522"/>
              </w:tabs>
              <w:spacing w:line="260" w:lineRule="exact"/>
            </w:pPr>
            <w:r w:rsidRPr="00C42228">
              <w:rPr>
                <w:lang w:eastAsia="zh-HK"/>
              </w:rPr>
              <w:t>3.5</w:t>
            </w:r>
          </w:p>
        </w:tc>
        <w:tc>
          <w:tcPr>
            <w:tcW w:w="847" w:type="dxa"/>
          </w:tcPr>
          <w:p w14:paraId="2FD94ABD" w14:textId="054A9072" w:rsidR="00A87747" w:rsidRPr="009F2560" w:rsidRDefault="00A87747" w:rsidP="00A87747">
            <w:pPr>
              <w:tabs>
                <w:tab w:val="decimal" w:pos="601"/>
              </w:tabs>
              <w:spacing w:line="260" w:lineRule="exact"/>
              <w:rPr>
                <w:lang w:eastAsia="zh-HK"/>
              </w:rPr>
            </w:pPr>
            <w:r w:rsidRPr="00AC48C9">
              <w:rPr>
                <w:lang w:eastAsia="zh-HK"/>
              </w:rPr>
              <w:t>1</w:t>
            </w:r>
            <w:r>
              <w:rPr>
                <w:lang w:eastAsia="zh-HK"/>
              </w:rPr>
              <w:t>3</w:t>
            </w:r>
            <w:r w:rsidRPr="00AC48C9">
              <w:rPr>
                <w:lang w:eastAsia="zh-HK"/>
              </w:rPr>
              <w:t>.</w:t>
            </w:r>
            <w:r>
              <w:t>8</w:t>
            </w:r>
          </w:p>
        </w:tc>
        <w:tc>
          <w:tcPr>
            <w:tcW w:w="847" w:type="dxa"/>
          </w:tcPr>
          <w:p w14:paraId="3E14FEEA" w14:textId="0635215D" w:rsidR="00A87747" w:rsidRPr="009F2560" w:rsidRDefault="00A87747" w:rsidP="00A87747">
            <w:pPr>
              <w:tabs>
                <w:tab w:val="decimal" w:pos="603"/>
              </w:tabs>
              <w:spacing w:line="260" w:lineRule="exact"/>
              <w:rPr>
                <w:lang w:eastAsia="zh-HK"/>
              </w:rPr>
            </w:pPr>
            <w:r>
              <w:rPr>
                <w:lang w:eastAsia="zh-HK"/>
              </w:rPr>
              <w:t>12.6</w:t>
            </w:r>
          </w:p>
        </w:tc>
        <w:tc>
          <w:tcPr>
            <w:tcW w:w="998" w:type="dxa"/>
          </w:tcPr>
          <w:p w14:paraId="46843112" w14:textId="69790FAA" w:rsidR="00A87747" w:rsidRPr="00D603C4" w:rsidRDefault="002C0CA4" w:rsidP="00D603C4">
            <w:pPr>
              <w:tabs>
                <w:tab w:val="decimal" w:pos="461"/>
              </w:tabs>
              <w:spacing w:line="260" w:lineRule="exact"/>
              <w:rPr>
                <w:lang w:eastAsia="zh-HK"/>
              </w:rPr>
            </w:pPr>
            <w:r>
              <w:rPr>
                <w:lang w:eastAsia="zh-HK"/>
              </w:rPr>
              <w:t>10.8</w:t>
            </w:r>
          </w:p>
        </w:tc>
      </w:tr>
      <w:tr w:rsidR="00A87747" w:rsidRPr="00B67ADE" w14:paraId="36CCA1FA" w14:textId="77777777" w:rsidTr="007C1480">
        <w:trPr>
          <w:jc w:val="center"/>
        </w:trPr>
        <w:tc>
          <w:tcPr>
            <w:tcW w:w="2127" w:type="dxa"/>
            <w:vAlign w:val="center"/>
          </w:tcPr>
          <w:p w14:paraId="456959ED" w14:textId="77777777" w:rsidR="00A87747" w:rsidRPr="00B67ADE" w:rsidRDefault="00A87747" w:rsidP="00A87747">
            <w:pPr>
              <w:rPr>
                <w:rFonts w:eastAsia="SimSun"/>
                <w:lang w:eastAsia="zh-CN"/>
              </w:rPr>
            </w:pPr>
          </w:p>
        </w:tc>
        <w:tc>
          <w:tcPr>
            <w:tcW w:w="992" w:type="dxa"/>
          </w:tcPr>
          <w:p w14:paraId="75ABA872" w14:textId="77777777" w:rsidR="00A87747" w:rsidRPr="009F2560" w:rsidRDefault="00A87747" w:rsidP="00A87747">
            <w:pPr>
              <w:tabs>
                <w:tab w:val="decimal" w:pos="601"/>
              </w:tabs>
              <w:spacing w:line="260" w:lineRule="exact"/>
            </w:pPr>
          </w:p>
        </w:tc>
        <w:tc>
          <w:tcPr>
            <w:tcW w:w="992" w:type="dxa"/>
          </w:tcPr>
          <w:p w14:paraId="556A04F7" w14:textId="77777777" w:rsidR="00A87747" w:rsidRPr="009F2560" w:rsidRDefault="00A87747" w:rsidP="00A87747">
            <w:pPr>
              <w:tabs>
                <w:tab w:val="decimal" w:pos="436"/>
              </w:tabs>
              <w:spacing w:line="260" w:lineRule="exact"/>
              <w:jc w:val="both"/>
            </w:pPr>
          </w:p>
        </w:tc>
        <w:tc>
          <w:tcPr>
            <w:tcW w:w="992" w:type="dxa"/>
          </w:tcPr>
          <w:p w14:paraId="5F4D52C4" w14:textId="77777777" w:rsidR="00A87747" w:rsidRPr="009F2560" w:rsidRDefault="00A87747" w:rsidP="00A87747">
            <w:pPr>
              <w:tabs>
                <w:tab w:val="decimal" w:pos="465"/>
              </w:tabs>
              <w:spacing w:line="260" w:lineRule="exact"/>
              <w:jc w:val="both"/>
              <w:rPr>
                <w:rFonts w:eastAsia="SimSun"/>
                <w:lang w:eastAsia="zh-CN"/>
              </w:rPr>
            </w:pPr>
          </w:p>
        </w:tc>
        <w:tc>
          <w:tcPr>
            <w:tcW w:w="851" w:type="dxa"/>
          </w:tcPr>
          <w:p w14:paraId="346D1DA5" w14:textId="77777777" w:rsidR="00A87747" w:rsidRPr="009F2560" w:rsidRDefault="00A87747" w:rsidP="00A87747">
            <w:pPr>
              <w:tabs>
                <w:tab w:val="decimal" w:pos="493"/>
              </w:tabs>
              <w:spacing w:line="260" w:lineRule="exact"/>
              <w:jc w:val="both"/>
              <w:rPr>
                <w:rFonts w:eastAsia="SimSun"/>
                <w:lang w:eastAsia="zh-CN"/>
              </w:rPr>
            </w:pPr>
          </w:p>
        </w:tc>
        <w:tc>
          <w:tcPr>
            <w:tcW w:w="850" w:type="dxa"/>
          </w:tcPr>
          <w:p w14:paraId="591700C2" w14:textId="77777777" w:rsidR="00A87747" w:rsidRPr="009F2560" w:rsidRDefault="00A87747" w:rsidP="00A87747">
            <w:pPr>
              <w:tabs>
                <w:tab w:val="decimal" w:pos="522"/>
              </w:tabs>
              <w:spacing w:line="260" w:lineRule="exact"/>
              <w:jc w:val="center"/>
              <w:rPr>
                <w:rFonts w:eastAsia="SimSun"/>
                <w:lang w:eastAsia="zh-CN"/>
              </w:rPr>
            </w:pPr>
          </w:p>
        </w:tc>
        <w:tc>
          <w:tcPr>
            <w:tcW w:w="847" w:type="dxa"/>
          </w:tcPr>
          <w:p w14:paraId="6284E6B2" w14:textId="77777777" w:rsidR="00A87747" w:rsidRPr="009F2560" w:rsidRDefault="00A87747" w:rsidP="00A87747">
            <w:pPr>
              <w:tabs>
                <w:tab w:val="decimal" w:pos="601"/>
              </w:tabs>
              <w:spacing w:line="260" w:lineRule="exact"/>
            </w:pPr>
          </w:p>
        </w:tc>
        <w:tc>
          <w:tcPr>
            <w:tcW w:w="847" w:type="dxa"/>
          </w:tcPr>
          <w:p w14:paraId="1F931ACD" w14:textId="77777777" w:rsidR="00A87747" w:rsidRPr="009F2560" w:rsidRDefault="00A87747" w:rsidP="00A87747">
            <w:pPr>
              <w:tabs>
                <w:tab w:val="decimal" w:pos="601"/>
              </w:tabs>
              <w:spacing w:line="260" w:lineRule="exact"/>
            </w:pPr>
          </w:p>
        </w:tc>
        <w:tc>
          <w:tcPr>
            <w:tcW w:w="998" w:type="dxa"/>
          </w:tcPr>
          <w:p w14:paraId="6977DFAB" w14:textId="77777777" w:rsidR="00A87747" w:rsidRPr="00D603C4" w:rsidRDefault="00A87747" w:rsidP="00A87747">
            <w:pPr>
              <w:tabs>
                <w:tab w:val="decimal" w:pos="461"/>
              </w:tabs>
              <w:spacing w:line="260" w:lineRule="exact"/>
            </w:pPr>
          </w:p>
        </w:tc>
      </w:tr>
      <w:tr w:rsidR="00A87747" w:rsidRPr="00B67ADE" w14:paraId="2245CEC5" w14:textId="77777777" w:rsidTr="007C1480">
        <w:trPr>
          <w:jc w:val="center"/>
        </w:trPr>
        <w:tc>
          <w:tcPr>
            <w:tcW w:w="2127" w:type="dxa"/>
            <w:vAlign w:val="center"/>
          </w:tcPr>
          <w:p w14:paraId="636EBB26" w14:textId="77777777" w:rsidR="00A87747" w:rsidRPr="00B67ADE" w:rsidRDefault="00A87747" w:rsidP="00A87747">
            <w:pPr>
              <w:rPr>
                <w:rFonts w:eastAsia="SimSun"/>
                <w:lang w:eastAsia="zh-CN"/>
              </w:rPr>
            </w:pPr>
            <w:r>
              <w:rPr>
                <w:rFonts w:eastAsia="SimSun"/>
                <w:lang w:eastAsia="zh-CN"/>
              </w:rPr>
              <w:t>US</w:t>
            </w:r>
          </w:p>
        </w:tc>
        <w:tc>
          <w:tcPr>
            <w:tcW w:w="992" w:type="dxa"/>
          </w:tcPr>
          <w:p w14:paraId="2A0E9E03" w14:textId="14F89323" w:rsidR="00A87747" w:rsidRPr="009F2560" w:rsidRDefault="00A87747" w:rsidP="00A87747">
            <w:pPr>
              <w:tabs>
                <w:tab w:val="decimal" w:pos="601"/>
              </w:tabs>
              <w:spacing w:line="260" w:lineRule="exact"/>
            </w:pPr>
            <w:r w:rsidRPr="00C42228">
              <w:rPr>
                <w:lang w:eastAsia="zh-HK"/>
              </w:rPr>
              <w:t>-10.2</w:t>
            </w:r>
          </w:p>
        </w:tc>
        <w:tc>
          <w:tcPr>
            <w:tcW w:w="992" w:type="dxa"/>
          </w:tcPr>
          <w:p w14:paraId="0DD0A093" w14:textId="461D1D1B" w:rsidR="00A87747" w:rsidRPr="009F2560" w:rsidRDefault="00A87747" w:rsidP="00A87747">
            <w:pPr>
              <w:tabs>
                <w:tab w:val="decimal" w:pos="436"/>
              </w:tabs>
              <w:spacing w:line="260" w:lineRule="exact"/>
              <w:jc w:val="both"/>
            </w:pPr>
            <w:r w:rsidRPr="00C42228">
              <w:rPr>
                <w:kern w:val="0"/>
                <w:lang w:eastAsia="zh-HK"/>
              </w:rPr>
              <w:t>-1</w:t>
            </w:r>
            <w:r w:rsidRPr="00C42228">
              <w:rPr>
                <w:kern w:val="0"/>
              </w:rPr>
              <w:t>3.3</w:t>
            </w:r>
          </w:p>
        </w:tc>
        <w:tc>
          <w:tcPr>
            <w:tcW w:w="992" w:type="dxa"/>
          </w:tcPr>
          <w:p w14:paraId="17ACE5D2" w14:textId="221E15E0" w:rsidR="00A87747" w:rsidRPr="009F2560" w:rsidRDefault="00A87747" w:rsidP="00A87747">
            <w:pPr>
              <w:tabs>
                <w:tab w:val="decimal" w:pos="465"/>
              </w:tabs>
              <w:spacing w:line="260" w:lineRule="exact"/>
              <w:jc w:val="both"/>
            </w:pPr>
            <w:r w:rsidRPr="00C42228">
              <w:rPr>
                <w:kern w:val="0"/>
                <w:lang w:eastAsia="zh-HK"/>
              </w:rPr>
              <w:t>-22.9</w:t>
            </w:r>
          </w:p>
        </w:tc>
        <w:tc>
          <w:tcPr>
            <w:tcW w:w="851" w:type="dxa"/>
          </w:tcPr>
          <w:p w14:paraId="5EF96887" w14:textId="02E8F13C" w:rsidR="00A87747" w:rsidRPr="009F2560" w:rsidRDefault="00A87747" w:rsidP="00A87747">
            <w:pPr>
              <w:tabs>
                <w:tab w:val="decimal" w:pos="493"/>
              </w:tabs>
              <w:spacing w:line="260" w:lineRule="exact"/>
              <w:jc w:val="both"/>
            </w:pPr>
            <w:r w:rsidRPr="00C42228">
              <w:rPr>
                <w:lang w:eastAsia="zh-HK"/>
              </w:rPr>
              <w:t>-8.5</w:t>
            </w:r>
          </w:p>
        </w:tc>
        <w:tc>
          <w:tcPr>
            <w:tcW w:w="850" w:type="dxa"/>
          </w:tcPr>
          <w:p w14:paraId="212BE893" w14:textId="3ACEE397" w:rsidR="00A87747" w:rsidRPr="009F2560" w:rsidRDefault="00A87747" w:rsidP="00A87747">
            <w:pPr>
              <w:tabs>
                <w:tab w:val="decimal" w:pos="522"/>
              </w:tabs>
              <w:spacing w:line="260" w:lineRule="exact"/>
            </w:pPr>
            <w:r w:rsidRPr="00C42228">
              <w:rPr>
                <w:lang w:eastAsia="zh-HK"/>
              </w:rPr>
              <w:t>7.2</w:t>
            </w:r>
          </w:p>
        </w:tc>
        <w:tc>
          <w:tcPr>
            <w:tcW w:w="847" w:type="dxa"/>
          </w:tcPr>
          <w:p w14:paraId="2C86079A" w14:textId="208E3611" w:rsidR="00A87747" w:rsidRPr="009F2560" w:rsidRDefault="00A87747" w:rsidP="00A87747">
            <w:pPr>
              <w:tabs>
                <w:tab w:val="decimal" w:pos="601"/>
              </w:tabs>
              <w:spacing w:line="260" w:lineRule="exact"/>
              <w:rPr>
                <w:lang w:eastAsia="zh-HK"/>
              </w:rPr>
            </w:pPr>
            <w:r>
              <w:rPr>
                <w:lang w:eastAsia="zh-HK"/>
              </w:rPr>
              <w:t>-0.</w:t>
            </w:r>
            <w:r>
              <w:t>1</w:t>
            </w:r>
          </w:p>
        </w:tc>
        <w:tc>
          <w:tcPr>
            <w:tcW w:w="847" w:type="dxa"/>
          </w:tcPr>
          <w:p w14:paraId="2CDE5B44" w14:textId="0AD51E3D" w:rsidR="00A87747" w:rsidRPr="009F2560" w:rsidRDefault="00A87747" w:rsidP="00A87747">
            <w:pPr>
              <w:tabs>
                <w:tab w:val="decimal" w:pos="601"/>
              </w:tabs>
              <w:spacing w:line="260" w:lineRule="exact"/>
              <w:rPr>
                <w:lang w:eastAsia="zh-HK"/>
              </w:rPr>
            </w:pPr>
            <w:r>
              <w:rPr>
                <w:lang w:eastAsia="zh-HK"/>
              </w:rPr>
              <w:t>21.0</w:t>
            </w:r>
          </w:p>
        </w:tc>
        <w:tc>
          <w:tcPr>
            <w:tcW w:w="998" w:type="dxa"/>
          </w:tcPr>
          <w:p w14:paraId="695FFBA5" w14:textId="5F638E61" w:rsidR="00A87747" w:rsidRPr="00D603C4" w:rsidRDefault="00D603C4" w:rsidP="00A87747">
            <w:pPr>
              <w:tabs>
                <w:tab w:val="decimal" w:pos="461"/>
              </w:tabs>
              <w:spacing w:line="260" w:lineRule="exact"/>
              <w:rPr>
                <w:lang w:eastAsia="zh-HK"/>
              </w:rPr>
            </w:pPr>
            <w:r>
              <w:rPr>
                <w:lang w:eastAsia="zh-HK"/>
              </w:rPr>
              <w:t>1.</w:t>
            </w:r>
            <w:r w:rsidR="002C0CA4">
              <w:rPr>
                <w:lang w:eastAsia="zh-HK"/>
              </w:rPr>
              <w:t>2</w:t>
            </w:r>
          </w:p>
        </w:tc>
      </w:tr>
      <w:tr w:rsidR="00A87747" w:rsidRPr="00B67ADE" w14:paraId="0D0B54C7" w14:textId="77777777" w:rsidTr="007C1480">
        <w:trPr>
          <w:jc w:val="center"/>
        </w:trPr>
        <w:tc>
          <w:tcPr>
            <w:tcW w:w="2127" w:type="dxa"/>
            <w:vAlign w:val="center"/>
          </w:tcPr>
          <w:p w14:paraId="6B1A2FA2" w14:textId="77777777" w:rsidR="00A87747" w:rsidRPr="00B67ADE" w:rsidRDefault="00A87747" w:rsidP="00A87747">
            <w:pPr>
              <w:rPr>
                <w:rFonts w:eastAsia="SimSun"/>
                <w:lang w:eastAsia="zh-CN"/>
              </w:rPr>
            </w:pPr>
          </w:p>
        </w:tc>
        <w:tc>
          <w:tcPr>
            <w:tcW w:w="992" w:type="dxa"/>
          </w:tcPr>
          <w:p w14:paraId="66A25269" w14:textId="77777777" w:rsidR="00A87747" w:rsidRPr="009F2560" w:rsidRDefault="00A87747" w:rsidP="00A87747">
            <w:pPr>
              <w:tabs>
                <w:tab w:val="decimal" w:pos="601"/>
              </w:tabs>
              <w:spacing w:line="260" w:lineRule="exact"/>
            </w:pPr>
          </w:p>
        </w:tc>
        <w:tc>
          <w:tcPr>
            <w:tcW w:w="992" w:type="dxa"/>
          </w:tcPr>
          <w:p w14:paraId="7C406A05" w14:textId="77777777" w:rsidR="00A87747" w:rsidRPr="009F2560" w:rsidRDefault="00A87747" w:rsidP="00A87747">
            <w:pPr>
              <w:tabs>
                <w:tab w:val="decimal" w:pos="436"/>
              </w:tabs>
              <w:spacing w:line="260" w:lineRule="exact"/>
              <w:jc w:val="both"/>
            </w:pPr>
          </w:p>
        </w:tc>
        <w:tc>
          <w:tcPr>
            <w:tcW w:w="992" w:type="dxa"/>
          </w:tcPr>
          <w:p w14:paraId="4E3046E3" w14:textId="77777777" w:rsidR="00A87747" w:rsidRPr="009F2560" w:rsidRDefault="00A87747" w:rsidP="00A87747">
            <w:pPr>
              <w:tabs>
                <w:tab w:val="decimal" w:pos="465"/>
              </w:tabs>
              <w:spacing w:line="260" w:lineRule="exact"/>
              <w:jc w:val="both"/>
            </w:pPr>
          </w:p>
        </w:tc>
        <w:tc>
          <w:tcPr>
            <w:tcW w:w="851" w:type="dxa"/>
          </w:tcPr>
          <w:p w14:paraId="2D1C6315" w14:textId="77777777" w:rsidR="00A87747" w:rsidRPr="009F2560" w:rsidRDefault="00A87747" w:rsidP="00A87747">
            <w:pPr>
              <w:tabs>
                <w:tab w:val="decimal" w:pos="493"/>
              </w:tabs>
              <w:spacing w:line="260" w:lineRule="exact"/>
              <w:jc w:val="both"/>
            </w:pPr>
          </w:p>
        </w:tc>
        <w:tc>
          <w:tcPr>
            <w:tcW w:w="850" w:type="dxa"/>
          </w:tcPr>
          <w:p w14:paraId="3511F6B2" w14:textId="77777777" w:rsidR="00A87747" w:rsidRPr="009F2560" w:rsidRDefault="00A87747" w:rsidP="00A87747">
            <w:pPr>
              <w:tabs>
                <w:tab w:val="decimal" w:pos="522"/>
              </w:tabs>
              <w:spacing w:line="260" w:lineRule="exact"/>
            </w:pPr>
          </w:p>
        </w:tc>
        <w:tc>
          <w:tcPr>
            <w:tcW w:w="847" w:type="dxa"/>
          </w:tcPr>
          <w:p w14:paraId="0D31CAE2" w14:textId="77777777" w:rsidR="00A87747" w:rsidRPr="009F2560" w:rsidRDefault="00A87747" w:rsidP="00A87747">
            <w:pPr>
              <w:tabs>
                <w:tab w:val="decimal" w:pos="601"/>
              </w:tabs>
              <w:spacing w:line="260" w:lineRule="exact"/>
            </w:pPr>
          </w:p>
        </w:tc>
        <w:tc>
          <w:tcPr>
            <w:tcW w:w="847" w:type="dxa"/>
          </w:tcPr>
          <w:p w14:paraId="4A40E6C4" w14:textId="77777777" w:rsidR="00A87747" w:rsidRPr="009F2560" w:rsidRDefault="00A87747" w:rsidP="00A87747">
            <w:pPr>
              <w:tabs>
                <w:tab w:val="decimal" w:pos="601"/>
              </w:tabs>
              <w:spacing w:line="260" w:lineRule="exact"/>
            </w:pPr>
          </w:p>
        </w:tc>
        <w:tc>
          <w:tcPr>
            <w:tcW w:w="998" w:type="dxa"/>
          </w:tcPr>
          <w:p w14:paraId="36E1BC8E" w14:textId="77777777" w:rsidR="00A87747" w:rsidRPr="00D603C4" w:rsidRDefault="00A87747" w:rsidP="00A87747">
            <w:pPr>
              <w:tabs>
                <w:tab w:val="decimal" w:pos="461"/>
              </w:tabs>
              <w:spacing w:line="260" w:lineRule="exact"/>
            </w:pPr>
          </w:p>
        </w:tc>
      </w:tr>
      <w:tr w:rsidR="00A87747" w:rsidRPr="00B67ADE" w14:paraId="188D17E5" w14:textId="77777777" w:rsidTr="007C1480">
        <w:trPr>
          <w:jc w:val="center"/>
        </w:trPr>
        <w:tc>
          <w:tcPr>
            <w:tcW w:w="2127" w:type="dxa"/>
            <w:vAlign w:val="center"/>
          </w:tcPr>
          <w:p w14:paraId="06C00AD2" w14:textId="77777777" w:rsidR="00A87747" w:rsidRPr="00B67ADE" w:rsidRDefault="00A87747" w:rsidP="00A87747">
            <w:pPr>
              <w:rPr>
                <w:rFonts w:eastAsia="SimSun"/>
                <w:lang w:eastAsia="zh-CN"/>
              </w:rPr>
            </w:pPr>
            <w:r>
              <w:rPr>
                <w:rFonts w:eastAsia="SimSun"/>
                <w:lang w:eastAsia="zh-CN"/>
              </w:rPr>
              <w:t>EU</w:t>
            </w:r>
          </w:p>
        </w:tc>
        <w:tc>
          <w:tcPr>
            <w:tcW w:w="992" w:type="dxa"/>
          </w:tcPr>
          <w:p w14:paraId="106BDA6E" w14:textId="7FFD848D" w:rsidR="00A87747" w:rsidRPr="009F2560" w:rsidRDefault="00A87747" w:rsidP="00A87747">
            <w:pPr>
              <w:tabs>
                <w:tab w:val="decimal" w:pos="601"/>
              </w:tabs>
              <w:spacing w:line="260" w:lineRule="exact"/>
            </w:pPr>
            <w:r w:rsidRPr="00C42228">
              <w:rPr>
                <w:lang w:eastAsia="zh-HK"/>
              </w:rPr>
              <w:t>-14.7</w:t>
            </w:r>
          </w:p>
        </w:tc>
        <w:tc>
          <w:tcPr>
            <w:tcW w:w="992" w:type="dxa"/>
          </w:tcPr>
          <w:p w14:paraId="14A77406" w14:textId="2B8AECB0" w:rsidR="00A87747" w:rsidRPr="009F2560" w:rsidRDefault="00A87747" w:rsidP="00A87747">
            <w:pPr>
              <w:tabs>
                <w:tab w:val="decimal" w:pos="436"/>
              </w:tabs>
              <w:spacing w:line="260" w:lineRule="exact"/>
              <w:jc w:val="both"/>
            </w:pPr>
            <w:r w:rsidRPr="00C42228">
              <w:rPr>
                <w:kern w:val="0"/>
                <w:lang w:eastAsia="zh-HK"/>
              </w:rPr>
              <w:t>-</w:t>
            </w:r>
            <w:r w:rsidRPr="00C42228">
              <w:rPr>
                <w:kern w:val="0"/>
              </w:rPr>
              <w:t>8.7</w:t>
            </w:r>
          </w:p>
        </w:tc>
        <w:tc>
          <w:tcPr>
            <w:tcW w:w="992" w:type="dxa"/>
          </w:tcPr>
          <w:p w14:paraId="771AB749" w14:textId="1E974BD2" w:rsidR="00A87747" w:rsidRPr="009F2560" w:rsidRDefault="00A87747" w:rsidP="00A87747">
            <w:pPr>
              <w:tabs>
                <w:tab w:val="decimal" w:pos="465"/>
              </w:tabs>
              <w:spacing w:line="260" w:lineRule="exact"/>
              <w:jc w:val="both"/>
            </w:pPr>
            <w:r w:rsidRPr="00C42228">
              <w:rPr>
                <w:kern w:val="0"/>
                <w:lang w:eastAsia="zh-HK"/>
              </w:rPr>
              <w:t>-18.4</w:t>
            </w:r>
          </w:p>
        </w:tc>
        <w:tc>
          <w:tcPr>
            <w:tcW w:w="851" w:type="dxa"/>
          </w:tcPr>
          <w:p w14:paraId="56F652B2" w14:textId="38ABE5BE" w:rsidR="00A87747" w:rsidRPr="009F2560" w:rsidRDefault="00A87747" w:rsidP="00A87747">
            <w:pPr>
              <w:tabs>
                <w:tab w:val="decimal" w:pos="493"/>
              </w:tabs>
              <w:spacing w:line="260" w:lineRule="exact"/>
              <w:jc w:val="both"/>
            </w:pPr>
            <w:r w:rsidRPr="00C42228">
              <w:rPr>
                <w:lang w:eastAsia="zh-HK"/>
              </w:rPr>
              <w:t>-15.5</w:t>
            </w:r>
          </w:p>
        </w:tc>
        <w:tc>
          <w:tcPr>
            <w:tcW w:w="850" w:type="dxa"/>
          </w:tcPr>
          <w:p w14:paraId="42CF5526" w14:textId="5A81C831" w:rsidR="00A87747" w:rsidRPr="009F2560" w:rsidRDefault="00A87747" w:rsidP="00A87747">
            <w:pPr>
              <w:tabs>
                <w:tab w:val="decimal" w:pos="522"/>
              </w:tabs>
              <w:spacing w:line="260" w:lineRule="exact"/>
            </w:pPr>
            <w:r w:rsidRPr="00C42228">
              <w:rPr>
                <w:lang w:eastAsia="zh-HK"/>
              </w:rPr>
              <w:t>-16.1</w:t>
            </w:r>
          </w:p>
        </w:tc>
        <w:tc>
          <w:tcPr>
            <w:tcW w:w="847" w:type="dxa"/>
          </w:tcPr>
          <w:p w14:paraId="27026E85" w14:textId="6CD48CBA" w:rsidR="00A87747" w:rsidRPr="009F2560" w:rsidRDefault="00A87747" w:rsidP="00A87747">
            <w:pPr>
              <w:tabs>
                <w:tab w:val="decimal" w:pos="601"/>
              </w:tabs>
              <w:spacing w:line="260" w:lineRule="exact"/>
              <w:rPr>
                <w:lang w:eastAsia="zh-HK"/>
              </w:rPr>
            </w:pPr>
            <w:r w:rsidRPr="00AC48C9">
              <w:rPr>
                <w:lang w:eastAsia="zh-HK"/>
              </w:rPr>
              <w:t>-1</w:t>
            </w:r>
            <w:r>
              <w:rPr>
                <w:lang w:eastAsia="zh-HK"/>
              </w:rPr>
              <w:t>1</w:t>
            </w:r>
            <w:r w:rsidRPr="00AC48C9">
              <w:rPr>
                <w:lang w:eastAsia="zh-HK"/>
              </w:rPr>
              <w:t>.</w:t>
            </w:r>
            <w:r>
              <w:t>6</w:t>
            </w:r>
          </w:p>
        </w:tc>
        <w:tc>
          <w:tcPr>
            <w:tcW w:w="847" w:type="dxa"/>
          </w:tcPr>
          <w:p w14:paraId="2356A462" w14:textId="59141270" w:rsidR="00A87747" w:rsidRPr="009F2560" w:rsidRDefault="00A87747" w:rsidP="00A87747">
            <w:pPr>
              <w:tabs>
                <w:tab w:val="decimal" w:pos="601"/>
              </w:tabs>
              <w:spacing w:line="260" w:lineRule="exact"/>
            </w:pPr>
            <w:r>
              <w:rPr>
                <w:lang w:eastAsia="zh-HK"/>
              </w:rPr>
              <w:t>-0.4</w:t>
            </w:r>
          </w:p>
        </w:tc>
        <w:tc>
          <w:tcPr>
            <w:tcW w:w="998" w:type="dxa"/>
          </w:tcPr>
          <w:p w14:paraId="4DED02B1" w14:textId="3A0A38C5" w:rsidR="00A87747" w:rsidRPr="00D603C4" w:rsidRDefault="002C0CA4" w:rsidP="00B74F49">
            <w:pPr>
              <w:tabs>
                <w:tab w:val="decimal" w:pos="461"/>
              </w:tabs>
              <w:spacing w:line="260" w:lineRule="exact"/>
            </w:pPr>
            <w:r>
              <w:rPr>
                <w:lang w:eastAsia="zh-HK"/>
              </w:rPr>
              <w:t>9.4</w:t>
            </w:r>
          </w:p>
        </w:tc>
      </w:tr>
      <w:tr w:rsidR="00A87747" w:rsidRPr="00B67ADE" w14:paraId="52C42E15" w14:textId="77777777" w:rsidTr="007C1480">
        <w:trPr>
          <w:jc w:val="center"/>
        </w:trPr>
        <w:tc>
          <w:tcPr>
            <w:tcW w:w="2127" w:type="dxa"/>
            <w:vAlign w:val="center"/>
          </w:tcPr>
          <w:p w14:paraId="77DA6CA0" w14:textId="77777777" w:rsidR="00A87747" w:rsidRPr="00B67ADE" w:rsidRDefault="00A87747" w:rsidP="00A87747">
            <w:pPr>
              <w:rPr>
                <w:rFonts w:eastAsia="SimSun"/>
                <w:lang w:eastAsia="zh-CN"/>
              </w:rPr>
            </w:pPr>
          </w:p>
        </w:tc>
        <w:tc>
          <w:tcPr>
            <w:tcW w:w="992" w:type="dxa"/>
          </w:tcPr>
          <w:p w14:paraId="11863E6C" w14:textId="77777777" w:rsidR="00A87747" w:rsidRPr="009F2560" w:rsidRDefault="00A87747" w:rsidP="00A87747">
            <w:pPr>
              <w:tabs>
                <w:tab w:val="decimal" w:pos="601"/>
              </w:tabs>
              <w:spacing w:line="260" w:lineRule="exact"/>
            </w:pPr>
          </w:p>
        </w:tc>
        <w:tc>
          <w:tcPr>
            <w:tcW w:w="992" w:type="dxa"/>
          </w:tcPr>
          <w:p w14:paraId="6615784B" w14:textId="77777777" w:rsidR="00A87747" w:rsidRPr="009F2560" w:rsidRDefault="00A87747" w:rsidP="00A87747">
            <w:pPr>
              <w:tabs>
                <w:tab w:val="decimal" w:pos="436"/>
              </w:tabs>
              <w:spacing w:line="260" w:lineRule="exact"/>
              <w:jc w:val="both"/>
            </w:pPr>
          </w:p>
        </w:tc>
        <w:tc>
          <w:tcPr>
            <w:tcW w:w="992" w:type="dxa"/>
          </w:tcPr>
          <w:p w14:paraId="60B4C4E3" w14:textId="77777777" w:rsidR="00A87747" w:rsidRPr="009F2560" w:rsidRDefault="00A87747" w:rsidP="00A87747">
            <w:pPr>
              <w:tabs>
                <w:tab w:val="decimal" w:pos="465"/>
              </w:tabs>
              <w:spacing w:line="260" w:lineRule="exact"/>
              <w:jc w:val="both"/>
            </w:pPr>
          </w:p>
        </w:tc>
        <w:tc>
          <w:tcPr>
            <w:tcW w:w="851" w:type="dxa"/>
          </w:tcPr>
          <w:p w14:paraId="11F22B09" w14:textId="77777777" w:rsidR="00A87747" w:rsidRPr="009F2560" w:rsidRDefault="00A87747" w:rsidP="00A87747">
            <w:pPr>
              <w:tabs>
                <w:tab w:val="decimal" w:pos="493"/>
              </w:tabs>
              <w:spacing w:line="260" w:lineRule="exact"/>
              <w:jc w:val="both"/>
            </w:pPr>
          </w:p>
        </w:tc>
        <w:tc>
          <w:tcPr>
            <w:tcW w:w="850" w:type="dxa"/>
          </w:tcPr>
          <w:p w14:paraId="1269A155" w14:textId="77777777" w:rsidR="00A87747" w:rsidRPr="009F2560" w:rsidRDefault="00A87747" w:rsidP="00A87747">
            <w:pPr>
              <w:tabs>
                <w:tab w:val="decimal" w:pos="522"/>
              </w:tabs>
              <w:spacing w:line="260" w:lineRule="exact"/>
            </w:pPr>
          </w:p>
        </w:tc>
        <w:tc>
          <w:tcPr>
            <w:tcW w:w="847" w:type="dxa"/>
          </w:tcPr>
          <w:p w14:paraId="795F0208" w14:textId="77777777" w:rsidR="00A87747" w:rsidRPr="009F2560" w:rsidRDefault="00A87747" w:rsidP="00A87747">
            <w:pPr>
              <w:tabs>
                <w:tab w:val="decimal" w:pos="601"/>
              </w:tabs>
              <w:spacing w:line="260" w:lineRule="exact"/>
            </w:pPr>
          </w:p>
        </w:tc>
        <w:tc>
          <w:tcPr>
            <w:tcW w:w="847" w:type="dxa"/>
          </w:tcPr>
          <w:p w14:paraId="4CDDEA09" w14:textId="77777777" w:rsidR="00A87747" w:rsidRPr="009F2560" w:rsidRDefault="00A87747" w:rsidP="00A87747">
            <w:pPr>
              <w:tabs>
                <w:tab w:val="decimal" w:pos="601"/>
              </w:tabs>
              <w:spacing w:line="260" w:lineRule="exact"/>
            </w:pPr>
          </w:p>
        </w:tc>
        <w:tc>
          <w:tcPr>
            <w:tcW w:w="998" w:type="dxa"/>
          </w:tcPr>
          <w:p w14:paraId="7868424B" w14:textId="77777777" w:rsidR="00A87747" w:rsidRPr="00D603C4" w:rsidRDefault="00A87747" w:rsidP="00A87747">
            <w:pPr>
              <w:tabs>
                <w:tab w:val="decimal" w:pos="461"/>
              </w:tabs>
              <w:spacing w:line="260" w:lineRule="exact"/>
            </w:pPr>
          </w:p>
        </w:tc>
      </w:tr>
      <w:tr w:rsidR="00A87747" w:rsidRPr="00B67ADE" w14:paraId="4FC21557" w14:textId="77777777" w:rsidTr="007C1480">
        <w:trPr>
          <w:jc w:val="center"/>
        </w:trPr>
        <w:tc>
          <w:tcPr>
            <w:tcW w:w="2127" w:type="dxa"/>
            <w:vAlign w:val="center"/>
          </w:tcPr>
          <w:p w14:paraId="4B28B8C4" w14:textId="77777777" w:rsidR="00A87747" w:rsidRPr="00B67ADE" w:rsidRDefault="00A87747" w:rsidP="00A87747">
            <w:pPr>
              <w:rPr>
                <w:rFonts w:eastAsia="SimSun"/>
                <w:lang w:eastAsia="zh-CN"/>
              </w:rPr>
            </w:pPr>
            <w:r w:rsidRPr="00B67ADE">
              <w:rPr>
                <w:rFonts w:eastAsia="SimSun"/>
                <w:lang w:eastAsia="zh-CN"/>
              </w:rPr>
              <w:t>ASEAN</w:t>
            </w:r>
          </w:p>
        </w:tc>
        <w:tc>
          <w:tcPr>
            <w:tcW w:w="992" w:type="dxa"/>
          </w:tcPr>
          <w:p w14:paraId="74450893" w14:textId="0CBBF2CF" w:rsidR="00A87747" w:rsidRPr="009F2560" w:rsidRDefault="00A87747" w:rsidP="00A87747">
            <w:pPr>
              <w:tabs>
                <w:tab w:val="decimal" w:pos="601"/>
              </w:tabs>
              <w:spacing w:line="260" w:lineRule="exact"/>
              <w:rPr>
                <w:lang w:eastAsia="zh-HK"/>
              </w:rPr>
            </w:pPr>
            <w:r w:rsidRPr="00C42228">
              <w:t>-12.0</w:t>
            </w:r>
          </w:p>
        </w:tc>
        <w:tc>
          <w:tcPr>
            <w:tcW w:w="992" w:type="dxa"/>
          </w:tcPr>
          <w:p w14:paraId="1766D349" w14:textId="47DE29A6" w:rsidR="00A87747" w:rsidRPr="009F2560" w:rsidRDefault="00A87747" w:rsidP="00A87747">
            <w:pPr>
              <w:tabs>
                <w:tab w:val="decimal" w:pos="436"/>
              </w:tabs>
              <w:spacing w:line="260" w:lineRule="exact"/>
              <w:jc w:val="both"/>
            </w:pPr>
            <w:r w:rsidRPr="00C42228">
              <w:rPr>
                <w:kern w:val="0"/>
                <w:lang w:eastAsia="zh-HK"/>
              </w:rPr>
              <w:t>-1</w:t>
            </w:r>
            <w:r w:rsidRPr="00C42228">
              <w:rPr>
                <w:kern w:val="0"/>
              </w:rPr>
              <w:t>8.6</w:t>
            </w:r>
          </w:p>
        </w:tc>
        <w:tc>
          <w:tcPr>
            <w:tcW w:w="992" w:type="dxa"/>
          </w:tcPr>
          <w:p w14:paraId="5EC44FF0" w14:textId="17FC984D" w:rsidR="00A87747" w:rsidRPr="009F2560" w:rsidRDefault="00A87747" w:rsidP="00A87747">
            <w:pPr>
              <w:tabs>
                <w:tab w:val="decimal" w:pos="465"/>
              </w:tabs>
              <w:spacing w:line="260" w:lineRule="exact"/>
              <w:jc w:val="both"/>
            </w:pPr>
            <w:r w:rsidRPr="00C42228">
              <w:rPr>
                <w:kern w:val="0"/>
                <w:lang w:eastAsia="zh-HK"/>
              </w:rPr>
              <w:t>-19.2</w:t>
            </w:r>
          </w:p>
        </w:tc>
        <w:tc>
          <w:tcPr>
            <w:tcW w:w="851" w:type="dxa"/>
          </w:tcPr>
          <w:p w14:paraId="2C3BA1C6" w14:textId="45F5A968" w:rsidR="00A87747" w:rsidRPr="009F2560" w:rsidRDefault="00A87747" w:rsidP="00A87747">
            <w:pPr>
              <w:tabs>
                <w:tab w:val="decimal" w:pos="493"/>
              </w:tabs>
              <w:spacing w:line="260" w:lineRule="exact"/>
              <w:jc w:val="both"/>
            </w:pPr>
            <w:r w:rsidRPr="00C42228">
              <w:rPr>
                <w:lang w:eastAsia="zh-HK"/>
              </w:rPr>
              <w:t>-9.0</w:t>
            </w:r>
          </w:p>
        </w:tc>
        <w:tc>
          <w:tcPr>
            <w:tcW w:w="850" w:type="dxa"/>
          </w:tcPr>
          <w:p w14:paraId="06B9FEE0" w14:textId="0E7196C2" w:rsidR="00A87747" w:rsidRPr="009F2560" w:rsidRDefault="00A87747" w:rsidP="00A87747">
            <w:pPr>
              <w:tabs>
                <w:tab w:val="decimal" w:pos="522"/>
              </w:tabs>
              <w:spacing w:line="260" w:lineRule="exact"/>
            </w:pPr>
            <w:r w:rsidRPr="00C42228">
              <w:t>*</w:t>
            </w:r>
          </w:p>
        </w:tc>
        <w:tc>
          <w:tcPr>
            <w:tcW w:w="847" w:type="dxa"/>
          </w:tcPr>
          <w:p w14:paraId="287397F7" w14:textId="0E138527" w:rsidR="00A87747" w:rsidRPr="009F2560" w:rsidRDefault="00A87747" w:rsidP="00A87747">
            <w:pPr>
              <w:tabs>
                <w:tab w:val="decimal" w:pos="601"/>
              </w:tabs>
              <w:spacing w:line="260" w:lineRule="exact"/>
            </w:pPr>
            <w:r>
              <w:rPr>
                <w:lang w:eastAsia="zh-HK"/>
              </w:rPr>
              <w:t>15</w:t>
            </w:r>
            <w:r w:rsidRPr="00AC48C9">
              <w:rPr>
                <w:lang w:eastAsia="zh-HK"/>
              </w:rPr>
              <w:t>.</w:t>
            </w:r>
            <w:r>
              <w:t>5</w:t>
            </w:r>
          </w:p>
        </w:tc>
        <w:tc>
          <w:tcPr>
            <w:tcW w:w="847" w:type="dxa"/>
          </w:tcPr>
          <w:p w14:paraId="7599A83B" w14:textId="659D99DE" w:rsidR="00A87747" w:rsidRPr="009F2560" w:rsidRDefault="00A87747" w:rsidP="00A87747">
            <w:pPr>
              <w:tabs>
                <w:tab w:val="decimal" w:pos="601"/>
              </w:tabs>
              <w:spacing w:line="260" w:lineRule="exact"/>
            </w:pPr>
            <w:r>
              <w:rPr>
                <w:lang w:eastAsia="zh-HK"/>
              </w:rPr>
              <w:t>21.7</w:t>
            </w:r>
          </w:p>
        </w:tc>
        <w:tc>
          <w:tcPr>
            <w:tcW w:w="998" w:type="dxa"/>
          </w:tcPr>
          <w:p w14:paraId="22D7E6E8" w14:textId="3967D40A" w:rsidR="00A87747" w:rsidRPr="00D603C4" w:rsidRDefault="00D603C4" w:rsidP="00D603C4">
            <w:pPr>
              <w:tabs>
                <w:tab w:val="decimal" w:pos="461"/>
              </w:tabs>
              <w:spacing w:line="260" w:lineRule="exact"/>
            </w:pPr>
            <w:r>
              <w:rPr>
                <w:lang w:eastAsia="zh-HK"/>
              </w:rPr>
              <w:t>1</w:t>
            </w:r>
            <w:r w:rsidR="002C0CA4">
              <w:rPr>
                <w:lang w:eastAsia="zh-HK"/>
              </w:rPr>
              <w:t>2.3</w:t>
            </w:r>
          </w:p>
        </w:tc>
      </w:tr>
      <w:tr w:rsidR="00A87747" w:rsidRPr="00B67ADE" w14:paraId="009E38F7" w14:textId="77777777" w:rsidTr="007C1480">
        <w:trPr>
          <w:jc w:val="center"/>
        </w:trPr>
        <w:tc>
          <w:tcPr>
            <w:tcW w:w="2127" w:type="dxa"/>
            <w:vAlign w:val="center"/>
          </w:tcPr>
          <w:p w14:paraId="63B99A3F" w14:textId="77777777" w:rsidR="00A87747" w:rsidRPr="00B67ADE" w:rsidRDefault="00A87747" w:rsidP="00A87747">
            <w:pPr>
              <w:rPr>
                <w:rFonts w:eastAsia="SimSun"/>
                <w:lang w:eastAsia="zh-CN"/>
              </w:rPr>
            </w:pPr>
          </w:p>
        </w:tc>
        <w:tc>
          <w:tcPr>
            <w:tcW w:w="992" w:type="dxa"/>
          </w:tcPr>
          <w:p w14:paraId="625F5573" w14:textId="77777777" w:rsidR="00A87747" w:rsidRPr="009F2560" w:rsidRDefault="00A87747" w:rsidP="00A87747">
            <w:pPr>
              <w:tabs>
                <w:tab w:val="decimal" w:pos="601"/>
              </w:tabs>
              <w:spacing w:line="260" w:lineRule="exact"/>
              <w:rPr>
                <w:lang w:eastAsia="zh-HK"/>
              </w:rPr>
            </w:pPr>
          </w:p>
        </w:tc>
        <w:tc>
          <w:tcPr>
            <w:tcW w:w="992" w:type="dxa"/>
          </w:tcPr>
          <w:p w14:paraId="7E5E1290" w14:textId="77777777" w:rsidR="00A87747" w:rsidRPr="009F2560" w:rsidRDefault="00A87747" w:rsidP="00A87747">
            <w:pPr>
              <w:tabs>
                <w:tab w:val="decimal" w:pos="436"/>
              </w:tabs>
              <w:spacing w:line="260" w:lineRule="exact"/>
              <w:jc w:val="both"/>
            </w:pPr>
          </w:p>
        </w:tc>
        <w:tc>
          <w:tcPr>
            <w:tcW w:w="992" w:type="dxa"/>
          </w:tcPr>
          <w:p w14:paraId="79FB0CD4" w14:textId="77777777" w:rsidR="00A87747" w:rsidRPr="009F2560" w:rsidRDefault="00A87747" w:rsidP="00A87747">
            <w:pPr>
              <w:tabs>
                <w:tab w:val="decimal" w:pos="465"/>
              </w:tabs>
              <w:spacing w:line="260" w:lineRule="exact"/>
              <w:jc w:val="both"/>
            </w:pPr>
          </w:p>
        </w:tc>
        <w:tc>
          <w:tcPr>
            <w:tcW w:w="851" w:type="dxa"/>
          </w:tcPr>
          <w:p w14:paraId="2F281E39" w14:textId="77777777" w:rsidR="00A87747" w:rsidRPr="009F2560" w:rsidRDefault="00A87747" w:rsidP="00A87747">
            <w:pPr>
              <w:tabs>
                <w:tab w:val="decimal" w:pos="493"/>
              </w:tabs>
              <w:spacing w:line="260" w:lineRule="exact"/>
              <w:jc w:val="both"/>
            </w:pPr>
          </w:p>
        </w:tc>
        <w:tc>
          <w:tcPr>
            <w:tcW w:w="850" w:type="dxa"/>
          </w:tcPr>
          <w:p w14:paraId="311C3844" w14:textId="77777777" w:rsidR="00A87747" w:rsidRPr="009F2560" w:rsidRDefault="00A87747" w:rsidP="00A87747">
            <w:pPr>
              <w:tabs>
                <w:tab w:val="decimal" w:pos="522"/>
              </w:tabs>
              <w:spacing w:line="260" w:lineRule="exact"/>
            </w:pPr>
          </w:p>
        </w:tc>
        <w:tc>
          <w:tcPr>
            <w:tcW w:w="847" w:type="dxa"/>
          </w:tcPr>
          <w:p w14:paraId="22A74E17" w14:textId="77777777" w:rsidR="00A87747" w:rsidRPr="009F2560" w:rsidRDefault="00A87747" w:rsidP="00A87747">
            <w:pPr>
              <w:tabs>
                <w:tab w:val="decimal" w:pos="601"/>
              </w:tabs>
              <w:spacing w:line="260" w:lineRule="exact"/>
            </w:pPr>
          </w:p>
        </w:tc>
        <w:tc>
          <w:tcPr>
            <w:tcW w:w="847" w:type="dxa"/>
          </w:tcPr>
          <w:p w14:paraId="076B837A" w14:textId="77777777" w:rsidR="00A87747" w:rsidRPr="009F2560" w:rsidRDefault="00A87747" w:rsidP="00A87747">
            <w:pPr>
              <w:tabs>
                <w:tab w:val="decimal" w:pos="601"/>
              </w:tabs>
              <w:spacing w:line="260" w:lineRule="exact"/>
            </w:pPr>
          </w:p>
        </w:tc>
        <w:tc>
          <w:tcPr>
            <w:tcW w:w="998" w:type="dxa"/>
          </w:tcPr>
          <w:p w14:paraId="429F9EDC" w14:textId="77777777" w:rsidR="00A87747" w:rsidRPr="00D603C4" w:rsidRDefault="00A87747" w:rsidP="00A87747">
            <w:pPr>
              <w:tabs>
                <w:tab w:val="decimal" w:pos="461"/>
              </w:tabs>
              <w:spacing w:line="260" w:lineRule="exact"/>
            </w:pPr>
          </w:p>
        </w:tc>
      </w:tr>
      <w:tr w:rsidR="00A87747" w:rsidRPr="00B67ADE" w14:paraId="1B334803" w14:textId="77777777" w:rsidTr="007C1480">
        <w:trPr>
          <w:jc w:val="center"/>
        </w:trPr>
        <w:tc>
          <w:tcPr>
            <w:tcW w:w="2127" w:type="dxa"/>
            <w:vAlign w:val="center"/>
          </w:tcPr>
          <w:p w14:paraId="50FC0371" w14:textId="77777777" w:rsidR="00A87747" w:rsidRPr="00B67ADE" w:rsidRDefault="00A87747" w:rsidP="00A87747">
            <w:pPr>
              <w:rPr>
                <w:rFonts w:eastAsia="SimSun"/>
                <w:lang w:eastAsia="zh-CN"/>
              </w:rPr>
            </w:pPr>
            <w:r w:rsidRPr="00B67ADE">
              <w:rPr>
                <w:rFonts w:eastAsiaTheme="minorEastAsia"/>
              </w:rPr>
              <w:t xml:space="preserve">  Vietnam</w:t>
            </w:r>
          </w:p>
        </w:tc>
        <w:tc>
          <w:tcPr>
            <w:tcW w:w="992" w:type="dxa"/>
          </w:tcPr>
          <w:p w14:paraId="6F1CEA3B" w14:textId="49D935B1" w:rsidR="00A87747" w:rsidRPr="009F2560" w:rsidRDefault="00A87747" w:rsidP="00A87747">
            <w:pPr>
              <w:tabs>
                <w:tab w:val="decimal" w:pos="601"/>
              </w:tabs>
              <w:spacing w:line="260" w:lineRule="exact"/>
              <w:rPr>
                <w:lang w:eastAsia="zh-HK"/>
              </w:rPr>
            </w:pPr>
            <w:r w:rsidRPr="00C42228">
              <w:t>-5.3</w:t>
            </w:r>
          </w:p>
        </w:tc>
        <w:tc>
          <w:tcPr>
            <w:tcW w:w="992" w:type="dxa"/>
          </w:tcPr>
          <w:p w14:paraId="4352B91E" w14:textId="332EF50B" w:rsidR="00A87747" w:rsidRPr="009F2560" w:rsidRDefault="00A87747" w:rsidP="00A87747">
            <w:pPr>
              <w:tabs>
                <w:tab w:val="decimal" w:pos="436"/>
              </w:tabs>
              <w:spacing w:line="260" w:lineRule="exact"/>
              <w:jc w:val="both"/>
            </w:pPr>
            <w:r w:rsidRPr="00C42228">
              <w:rPr>
                <w:kern w:val="0"/>
                <w:lang w:eastAsia="zh-HK"/>
              </w:rPr>
              <w:t>-1</w:t>
            </w:r>
            <w:r w:rsidRPr="00C42228">
              <w:rPr>
                <w:kern w:val="0"/>
              </w:rPr>
              <w:t>9.5</w:t>
            </w:r>
          </w:p>
        </w:tc>
        <w:tc>
          <w:tcPr>
            <w:tcW w:w="992" w:type="dxa"/>
          </w:tcPr>
          <w:p w14:paraId="57948C17" w14:textId="3C665F47" w:rsidR="00A87747" w:rsidRPr="009F2560" w:rsidRDefault="00A87747" w:rsidP="00A87747">
            <w:pPr>
              <w:tabs>
                <w:tab w:val="decimal" w:pos="465"/>
              </w:tabs>
              <w:spacing w:line="260" w:lineRule="exact"/>
              <w:jc w:val="both"/>
            </w:pPr>
            <w:r w:rsidRPr="00C42228">
              <w:rPr>
                <w:kern w:val="0"/>
                <w:lang w:eastAsia="zh-HK"/>
              </w:rPr>
              <w:t>-11.6</w:t>
            </w:r>
          </w:p>
        </w:tc>
        <w:tc>
          <w:tcPr>
            <w:tcW w:w="851" w:type="dxa"/>
          </w:tcPr>
          <w:p w14:paraId="78CF202D" w14:textId="4E29F645" w:rsidR="00A87747" w:rsidRPr="009F2560" w:rsidRDefault="00A87747" w:rsidP="00A87747">
            <w:pPr>
              <w:tabs>
                <w:tab w:val="decimal" w:pos="493"/>
              </w:tabs>
              <w:spacing w:line="260" w:lineRule="exact"/>
              <w:jc w:val="both"/>
            </w:pPr>
            <w:r w:rsidRPr="00C42228">
              <w:rPr>
                <w:lang w:eastAsia="zh-HK"/>
              </w:rPr>
              <w:t>2.5</w:t>
            </w:r>
          </w:p>
        </w:tc>
        <w:tc>
          <w:tcPr>
            <w:tcW w:w="850" w:type="dxa"/>
          </w:tcPr>
          <w:p w14:paraId="3D1245AD" w14:textId="458BC021" w:rsidR="00A87747" w:rsidRPr="009F2560" w:rsidRDefault="00A87747" w:rsidP="00A87747">
            <w:pPr>
              <w:tabs>
                <w:tab w:val="decimal" w:pos="522"/>
              </w:tabs>
              <w:spacing w:line="260" w:lineRule="exact"/>
            </w:pPr>
            <w:r w:rsidRPr="00C42228">
              <w:t>11.1</w:t>
            </w:r>
          </w:p>
        </w:tc>
        <w:tc>
          <w:tcPr>
            <w:tcW w:w="847" w:type="dxa"/>
          </w:tcPr>
          <w:p w14:paraId="0107C3E9" w14:textId="1EA48176" w:rsidR="00A87747" w:rsidRPr="009F2560" w:rsidRDefault="00A87747" w:rsidP="00A87747">
            <w:pPr>
              <w:tabs>
                <w:tab w:val="decimal" w:pos="601"/>
              </w:tabs>
              <w:spacing w:line="260" w:lineRule="exact"/>
            </w:pPr>
            <w:r>
              <w:t>12</w:t>
            </w:r>
            <w:r w:rsidRPr="00AC48C9">
              <w:rPr>
                <w:rFonts w:hint="eastAsia"/>
              </w:rPr>
              <w:t>.</w:t>
            </w:r>
            <w:r>
              <w:t>2</w:t>
            </w:r>
          </w:p>
        </w:tc>
        <w:tc>
          <w:tcPr>
            <w:tcW w:w="847" w:type="dxa"/>
          </w:tcPr>
          <w:p w14:paraId="21F36EC1" w14:textId="3C12823E" w:rsidR="00A87747" w:rsidRPr="009F2560" w:rsidRDefault="00A87747" w:rsidP="00A87747">
            <w:pPr>
              <w:tabs>
                <w:tab w:val="decimal" w:pos="601"/>
              </w:tabs>
              <w:spacing w:line="260" w:lineRule="exact"/>
            </w:pPr>
            <w:r>
              <w:t>26.9</w:t>
            </w:r>
          </w:p>
        </w:tc>
        <w:tc>
          <w:tcPr>
            <w:tcW w:w="998" w:type="dxa"/>
          </w:tcPr>
          <w:p w14:paraId="12ECA2EE" w14:textId="7C6A0013" w:rsidR="00A87747" w:rsidRPr="00D603C4" w:rsidRDefault="00B74F49" w:rsidP="00A87747">
            <w:pPr>
              <w:tabs>
                <w:tab w:val="decimal" w:pos="461"/>
              </w:tabs>
              <w:spacing w:line="260" w:lineRule="exact"/>
            </w:pPr>
            <w:r>
              <w:rPr>
                <w:lang w:eastAsia="zh-HK"/>
              </w:rPr>
              <w:t>2</w:t>
            </w:r>
            <w:r w:rsidR="0011025A">
              <w:rPr>
                <w:lang w:eastAsia="zh-HK"/>
              </w:rPr>
              <w:t>4.7</w:t>
            </w:r>
          </w:p>
        </w:tc>
      </w:tr>
      <w:tr w:rsidR="00A87747" w:rsidRPr="00B67ADE" w14:paraId="05EF578B" w14:textId="77777777" w:rsidTr="007C1480">
        <w:trPr>
          <w:jc w:val="center"/>
        </w:trPr>
        <w:tc>
          <w:tcPr>
            <w:tcW w:w="2127" w:type="dxa"/>
            <w:vAlign w:val="center"/>
          </w:tcPr>
          <w:p w14:paraId="195E581F" w14:textId="77777777" w:rsidR="00A87747" w:rsidRPr="00B67ADE" w:rsidRDefault="00A87747" w:rsidP="00A87747">
            <w:pPr>
              <w:rPr>
                <w:rFonts w:eastAsia="SimSun"/>
                <w:lang w:eastAsia="zh-CN"/>
              </w:rPr>
            </w:pPr>
          </w:p>
        </w:tc>
        <w:tc>
          <w:tcPr>
            <w:tcW w:w="992" w:type="dxa"/>
          </w:tcPr>
          <w:p w14:paraId="536761DC" w14:textId="77777777" w:rsidR="00A87747" w:rsidRPr="009F2560" w:rsidRDefault="00A87747" w:rsidP="00A87747">
            <w:pPr>
              <w:tabs>
                <w:tab w:val="decimal" w:pos="601"/>
              </w:tabs>
              <w:spacing w:line="260" w:lineRule="exact"/>
              <w:rPr>
                <w:lang w:eastAsia="zh-HK"/>
              </w:rPr>
            </w:pPr>
          </w:p>
        </w:tc>
        <w:tc>
          <w:tcPr>
            <w:tcW w:w="992" w:type="dxa"/>
          </w:tcPr>
          <w:p w14:paraId="402206C8" w14:textId="77777777" w:rsidR="00A87747" w:rsidRPr="009F2560" w:rsidRDefault="00A87747" w:rsidP="00A87747">
            <w:pPr>
              <w:tabs>
                <w:tab w:val="decimal" w:pos="436"/>
              </w:tabs>
              <w:spacing w:line="260" w:lineRule="exact"/>
              <w:jc w:val="both"/>
            </w:pPr>
          </w:p>
        </w:tc>
        <w:tc>
          <w:tcPr>
            <w:tcW w:w="992" w:type="dxa"/>
          </w:tcPr>
          <w:p w14:paraId="746AFE52" w14:textId="77777777" w:rsidR="00A87747" w:rsidRPr="009F2560" w:rsidRDefault="00A87747" w:rsidP="00A87747">
            <w:pPr>
              <w:tabs>
                <w:tab w:val="decimal" w:pos="465"/>
              </w:tabs>
              <w:spacing w:line="260" w:lineRule="exact"/>
              <w:jc w:val="both"/>
            </w:pPr>
          </w:p>
        </w:tc>
        <w:tc>
          <w:tcPr>
            <w:tcW w:w="851" w:type="dxa"/>
          </w:tcPr>
          <w:p w14:paraId="47AB7D8F" w14:textId="77777777" w:rsidR="00A87747" w:rsidRPr="009F2560" w:rsidRDefault="00A87747" w:rsidP="00A87747">
            <w:pPr>
              <w:tabs>
                <w:tab w:val="decimal" w:pos="493"/>
              </w:tabs>
              <w:spacing w:line="260" w:lineRule="exact"/>
              <w:jc w:val="both"/>
            </w:pPr>
          </w:p>
        </w:tc>
        <w:tc>
          <w:tcPr>
            <w:tcW w:w="850" w:type="dxa"/>
          </w:tcPr>
          <w:p w14:paraId="18FCB4D6" w14:textId="77777777" w:rsidR="00A87747" w:rsidRPr="009F2560" w:rsidRDefault="00A87747" w:rsidP="00A87747">
            <w:pPr>
              <w:tabs>
                <w:tab w:val="decimal" w:pos="522"/>
              </w:tabs>
              <w:spacing w:line="260" w:lineRule="exact"/>
            </w:pPr>
          </w:p>
        </w:tc>
        <w:tc>
          <w:tcPr>
            <w:tcW w:w="847" w:type="dxa"/>
          </w:tcPr>
          <w:p w14:paraId="31B24012" w14:textId="77777777" w:rsidR="00A87747" w:rsidRPr="009F2560" w:rsidRDefault="00A87747" w:rsidP="00A87747">
            <w:pPr>
              <w:tabs>
                <w:tab w:val="decimal" w:pos="601"/>
              </w:tabs>
              <w:spacing w:line="260" w:lineRule="exact"/>
            </w:pPr>
          </w:p>
        </w:tc>
        <w:tc>
          <w:tcPr>
            <w:tcW w:w="847" w:type="dxa"/>
          </w:tcPr>
          <w:p w14:paraId="1E50D393" w14:textId="77777777" w:rsidR="00A87747" w:rsidRPr="009F2560" w:rsidRDefault="00A87747" w:rsidP="00A87747">
            <w:pPr>
              <w:tabs>
                <w:tab w:val="decimal" w:pos="601"/>
              </w:tabs>
              <w:spacing w:line="260" w:lineRule="exact"/>
            </w:pPr>
          </w:p>
        </w:tc>
        <w:tc>
          <w:tcPr>
            <w:tcW w:w="998" w:type="dxa"/>
          </w:tcPr>
          <w:p w14:paraId="1DD16A7F" w14:textId="77777777" w:rsidR="00A87747" w:rsidRPr="00D603C4" w:rsidRDefault="00A87747" w:rsidP="00A87747">
            <w:pPr>
              <w:tabs>
                <w:tab w:val="decimal" w:pos="461"/>
              </w:tabs>
              <w:spacing w:line="260" w:lineRule="exact"/>
            </w:pPr>
          </w:p>
        </w:tc>
      </w:tr>
      <w:tr w:rsidR="00A87747" w:rsidRPr="00B67ADE" w14:paraId="7749E600" w14:textId="77777777" w:rsidTr="007C1480">
        <w:trPr>
          <w:jc w:val="center"/>
        </w:trPr>
        <w:tc>
          <w:tcPr>
            <w:tcW w:w="2127" w:type="dxa"/>
            <w:vAlign w:val="center"/>
          </w:tcPr>
          <w:p w14:paraId="49FE14F6" w14:textId="77777777" w:rsidR="00A87747" w:rsidRPr="00B67ADE" w:rsidRDefault="00A87747" w:rsidP="00A87747">
            <w:pPr>
              <w:rPr>
                <w:rFonts w:eastAsia="SimSun"/>
                <w:lang w:eastAsia="zh-CN"/>
              </w:rPr>
            </w:pPr>
            <w:r w:rsidRPr="00B67ADE">
              <w:rPr>
                <w:rFonts w:eastAsia="SimSun"/>
                <w:lang w:eastAsia="zh-CN"/>
              </w:rPr>
              <w:t xml:space="preserve">  Singapore</w:t>
            </w:r>
          </w:p>
        </w:tc>
        <w:tc>
          <w:tcPr>
            <w:tcW w:w="992" w:type="dxa"/>
          </w:tcPr>
          <w:p w14:paraId="3376F450" w14:textId="1AC96681" w:rsidR="00A87747" w:rsidRPr="009F2560" w:rsidRDefault="00A87747" w:rsidP="00A87747">
            <w:pPr>
              <w:tabs>
                <w:tab w:val="decimal" w:pos="601"/>
              </w:tabs>
              <w:spacing w:line="260" w:lineRule="exact"/>
              <w:rPr>
                <w:lang w:eastAsia="zh-HK"/>
              </w:rPr>
            </w:pPr>
            <w:r w:rsidRPr="00C42228">
              <w:t>-26.2</w:t>
            </w:r>
          </w:p>
        </w:tc>
        <w:tc>
          <w:tcPr>
            <w:tcW w:w="992" w:type="dxa"/>
          </w:tcPr>
          <w:p w14:paraId="75877DD2" w14:textId="0916DC63" w:rsidR="00A87747" w:rsidRPr="009F2560" w:rsidRDefault="00A87747" w:rsidP="00A87747">
            <w:pPr>
              <w:tabs>
                <w:tab w:val="decimal" w:pos="436"/>
              </w:tabs>
              <w:spacing w:line="260" w:lineRule="exact"/>
              <w:jc w:val="both"/>
            </w:pPr>
            <w:r w:rsidRPr="00C42228">
              <w:rPr>
                <w:kern w:val="0"/>
                <w:lang w:eastAsia="zh-HK"/>
              </w:rPr>
              <w:t>-3</w:t>
            </w:r>
            <w:r w:rsidRPr="00C42228">
              <w:rPr>
                <w:kern w:val="0"/>
              </w:rPr>
              <w:t>0.8</w:t>
            </w:r>
          </w:p>
        </w:tc>
        <w:tc>
          <w:tcPr>
            <w:tcW w:w="992" w:type="dxa"/>
          </w:tcPr>
          <w:p w14:paraId="69F2DC8B" w14:textId="2F551E6F" w:rsidR="00A87747" w:rsidRPr="009F2560" w:rsidRDefault="00A87747" w:rsidP="00A87747">
            <w:pPr>
              <w:tabs>
                <w:tab w:val="decimal" w:pos="465"/>
              </w:tabs>
              <w:spacing w:line="260" w:lineRule="exact"/>
              <w:jc w:val="both"/>
            </w:pPr>
            <w:r w:rsidRPr="00C42228">
              <w:rPr>
                <w:kern w:val="0"/>
                <w:lang w:eastAsia="zh-HK"/>
              </w:rPr>
              <w:t>-27.6</w:t>
            </w:r>
          </w:p>
        </w:tc>
        <w:tc>
          <w:tcPr>
            <w:tcW w:w="851" w:type="dxa"/>
          </w:tcPr>
          <w:p w14:paraId="2503B90F" w14:textId="373A41CB" w:rsidR="00A87747" w:rsidRPr="009F2560" w:rsidRDefault="00A87747" w:rsidP="00A87747">
            <w:pPr>
              <w:tabs>
                <w:tab w:val="decimal" w:pos="493"/>
              </w:tabs>
              <w:spacing w:line="260" w:lineRule="exact"/>
              <w:jc w:val="both"/>
            </w:pPr>
            <w:r w:rsidRPr="00C42228">
              <w:rPr>
                <w:lang w:eastAsia="zh-HK"/>
              </w:rPr>
              <w:t>-27.9</w:t>
            </w:r>
          </w:p>
        </w:tc>
        <w:tc>
          <w:tcPr>
            <w:tcW w:w="850" w:type="dxa"/>
          </w:tcPr>
          <w:p w14:paraId="1ADF31E5" w14:textId="43EA6521" w:rsidR="00A87747" w:rsidRPr="009F2560" w:rsidRDefault="00A87747" w:rsidP="00A87747">
            <w:pPr>
              <w:tabs>
                <w:tab w:val="decimal" w:pos="522"/>
              </w:tabs>
              <w:spacing w:line="260" w:lineRule="exact"/>
            </w:pPr>
            <w:r w:rsidRPr="00C42228">
              <w:t>-17.7</w:t>
            </w:r>
          </w:p>
        </w:tc>
        <w:tc>
          <w:tcPr>
            <w:tcW w:w="847" w:type="dxa"/>
          </w:tcPr>
          <w:p w14:paraId="7F89CF91" w14:textId="0AA18E42" w:rsidR="00A87747" w:rsidRPr="009F2560" w:rsidRDefault="00A87747" w:rsidP="00A87747">
            <w:pPr>
              <w:tabs>
                <w:tab w:val="decimal" w:pos="601"/>
              </w:tabs>
              <w:spacing w:line="260" w:lineRule="exact"/>
            </w:pPr>
            <w:r>
              <w:t>3.5</w:t>
            </w:r>
          </w:p>
        </w:tc>
        <w:tc>
          <w:tcPr>
            <w:tcW w:w="847" w:type="dxa"/>
          </w:tcPr>
          <w:p w14:paraId="64ECE26A" w14:textId="5EA7BE96" w:rsidR="00A87747" w:rsidRPr="009F2560" w:rsidRDefault="00A87747" w:rsidP="00A87747">
            <w:pPr>
              <w:tabs>
                <w:tab w:val="decimal" w:pos="601"/>
              </w:tabs>
              <w:spacing w:line="260" w:lineRule="exact"/>
              <w:rPr>
                <w:lang w:eastAsia="zh-HK"/>
              </w:rPr>
            </w:pPr>
            <w:r>
              <w:t>2.0</w:t>
            </w:r>
          </w:p>
        </w:tc>
        <w:tc>
          <w:tcPr>
            <w:tcW w:w="998" w:type="dxa"/>
          </w:tcPr>
          <w:p w14:paraId="6EB6D658" w14:textId="1403B3AF" w:rsidR="00A87747" w:rsidRPr="00D603C4" w:rsidRDefault="00D603C4" w:rsidP="00A87747">
            <w:pPr>
              <w:tabs>
                <w:tab w:val="decimal" w:pos="461"/>
              </w:tabs>
              <w:spacing w:line="260" w:lineRule="exact"/>
              <w:rPr>
                <w:lang w:eastAsia="zh-HK"/>
              </w:rPr>
            </w:pPr>
            <w:r>
              <w:rPr>
                <w:lang w:eastAsia="zh-HK"/>
              </w:rPr>
              <w:t>-1</w:t>
            </w:r>
            <w:r w:rsidR="006127E0">
              <w:rPr>
                <w:lang w:eastAsia="zh-HK"/>
              </w:rPr>
              <w:t>5.</w:t>
            </w:r>
            <w:r w:rsidR="0011025A">
              <w:rPr>
                <w:lang w:eastAsia="zh-HK"/>
              </w:rPr>
              <w:t>1</w:t>
            </w:r>
          </w:p>
        </w:tc>
      </w:tr>
      <w:tr w:rsidR="00A87747" w:rsidRPr="00B67ADE" w14:paraId="046157F7" w14:textId="77777777" w:rsidTr="007C1480">
        <w:trPr>
          <w:jc w:val="center"/>
        </w:trPr>
        <w:tc>
          <w:tcPr>
            <w:tcW w:w="2127" w:type="dxa"/>
            <w:vAlign w:val="center"/>
          </w:tcPr>
          <w:p w14:paraId="69098DE7" w14:textId="77777777" w:rsidR="00A87747" w:rsidRPr="00B67ADE" w:rsidRDefault="00A87747" w:rsidP="00A87747">
            <w:pPr>
              <w:rPr>
                <w:rFonts w:eastAsia="SimSun"/>
                <w:lang w:eastAsia="zh-CN"/>
              </w:rPr>
            </w:pPr>
          </w:p>
        </w:tc>
        <w:tc>
          <w:tcPr>
            <w:tcW w:w="992" w:type="dxa"/>
          </w:tcPr>
          <w:p w14:paraId="2E95B328" w14:textId="77777777" w:rsidR="00A87747" w:rsidRPr="009F2560" w:rsidRDefault="00A87747" w:rsidP="00A87747">
            <w:pPr>
              <w:tabs>
                <w:tab w:val="decimal" w:pos="601"/>
              </w:tabs>
              <w:spacing w:line="260" w:lineRule="exact"/>
              <w:rPr>
                <w:lang w:eastAsia="zh-HK"/>
              </w:rPr>
            </w:pPr>
          </w:p>
        </w:tc>
        <w:tc>
          <w:tcPr>
            <w:tcW w:w="992" w:type="dxa"/>
          </w:tcPr>
          <w:p w14:paraId="4006D003" w14:textId="77777777" w:rsidR="00A87747" w:rsidRPr="009F2560" w:rsidRDefault="00A87747" w:rsidP="00A87747">
            <w:pPr>
              <w:tabs>
                <w:tab w:val="decimal" w:pos="436"/>
              </w:tabs>
              <w:spacing w:line="260" w:lineRule="exact"/>
              <w:jc w:val="both"/>
            </w:pPr>
          </w:p>
        </w:tc>
        <w:tc>
          <w:tcPr>
            <w:tcW w:w="992" w:type="dxa"/>
          </w:tcPr>
          <w:p w14:paraId="6066CBB2" w14:textId="77777777" w:rsidR="00A87747" w:rsidRPr="009F2560" w:rsidRDefault="00A87747" w:rsidP="00A87747">
            <w:pPr>
              <w:tabs>
                <w:tab w:val="decimal" w:pos="465"/>
              </w:tabs>
              <w:spacing w:line="260" w:lineRule="exact"/>
              <w:jc w:val="both"/>
            </w:pPr>
          </w:p>
        </w:tc>
        <w:tc>
          <w:tcPr>
            <w:tcW w:w="851" w:type="dxa"/>
          </w:tcPr>
          <w:p w14:paraId="62A145E0" w14:textId="77777777" w:rsidR="00A87747" w:rsidRPr="009F2560" w:rsidRDefault="00A87747" w:rsidP="00A87747">
            <w:pPr>
              <w:tabs>
                <w:tab w:val="decimal" w:pos="493"/>
              </w:tabs>
              <w:spacing w:line="260" w:lineRule="exact"/>
              <w:jc w:val="both"/>
            </w:pPr>
          </w:p>
        </w:tc>
        <w:tc>
          <w:tcPr>
            <w:tcW w:w="850" w:type="dxa"/>
          </w:tcPr>
          <w:p w14:paraId="600296E3" w14:textId="77777777" w:rsidR="00A87747" w:rsidRPr="009F2560" w:rsidRDefault="00A87747" w:rsidP="00A87747">
            <w:pPr>
              <w:tabs>
                <w:tab w:val="decimal" w:pos="522"/>
              </w:tabs>
              <w:spacing w:line="260" w:lineRule="exact"/>
              <w:rPr>
                <w:lang w:eastAsia="zh-HK"/>
              </w:rPr>
            </w:pPr>
          </w:p>
        </w:tc>
        <w:tc>
          <w:tcPr>
            <w:tcW w:w="847" w:type="dxa"/>
          </w:tcPr>
          <w:p w14:paraId="5E636D9C" w14:textId="77777777" w:rsidR="00A87747" w:rsidRPr="009F2560" w:rsidRDefault="00A87747" w:rsidP="00A87747">
            <w:pPr>
              <w:tabs>
                <w:tab w:val="decimal" w:pos="601"/>
              </w:tabs>
              <w:spacing w:line="260" w:lineRule="exact"/>
            </w:pPr>
          </w:p>
        </w:tc>
        <w:tc>
          <w:tcPr>
            <w:tcW w:w="847" w:type="dxa"/>
          </w:tcPr>
          <w:p w14:paraId="2770F023" w14:textId="77777777" w:rsidR="00A87747" w:rsidRPr="009F2560" w:rsidRDefault="00A87747" w:rsidP="00A87747">
            <w:pPr>
              <w:tabs>
                <w:tab w:val="decimal" w:pos="601"/>
              </w:tabs>
              <w:spacing w:line="260" w:lineRule="exact"/>
            </w:pPr>
          </w:p>
        </w:tc>
        <w:tc>
          <w:tcPr>
            <w:tcW w:w="998" w:type="dxa"/>
          </w:tcPr>
          <w:p w14:paraId="32B928DC" w14:textId="77777777" w:rsidR="00A87747" w:rsidRPr="00D603C4" w:rsidRDefault="00A87747" w:rsidP="00A87747">
            <w:pPr>
              <w:tabs>
                <w:tab w:val="decimal" w:pos="461"/>
              </w:tabs>
              <w:spacing w:line="260" w:lineRule="exact"/>
            </w:pPr>
          </w:p>
        </w:tc>
      </w:tr>
      <w:tr w:rsidR="00A87747" w:rsidRPr="00B67ADE" w14:paraId="14BCDCAC" w14:textId="77777777" w:rsidTr="007C1480">
        <w:trPr>
          <w:jc w:val="center"/>
        </w:trPr>
        <w:tc>
          <w:tcPr>
            <w:tcW w:w="2127" w:type="dxa"/>
            <w:vAlign w:val="center"/>
          </w:tcPr>
          <w:p w14:paraId="2578629E" w14:textId="77777777" w:rsidR="00A87747" w:rsidRPr="00B67ADE" w:rsidRDefault="00A87747" w:rsidP="00A87747">
            <w:pPr>
              <w:rPr>
                <w:rFonts w:eastAsia="SimSun"/>
                <w:lang w:eastAsia="zh-CN"/>
              </w:rPr>
            </w:pPr>
            <w:r w:rsidRPr="00B67ADE">
              <w:rPr>
                <w:rFonts w:eastAsia="SimSun"/>
                <w:lang w:eastAsia="zh-CN"/>
              </w:rPr>
              <w:t>India</w:t>
            </w:r>
          </w:p>
        </w:tc>
        <w:tc>
          <w:tcPr>
            <w:tcW w:w="992" w:type="dxa"/>
          </w:tcPr>
          <w:p w14:paraId="166C109B" w14:textId="501D5A27" w:rsidR="00A87747" w:rsidRPr="009F2560" w:rsidRDefault="00A87747" w:rsidP="00A87747">
            <w:pPr>
              <w:tabs>
                <w:tab w:val="decimal" w:pos="601"/>
              </w:tabs>
              <w:spacing w:line="260" w:lineRule="exact"/>
            </w:pPr>
            <w:r w:rsidRPr="00C42228">
              <w:rPr>
                <w:lang w:eastAsia="zh-HK"/>
              </w:rPr>
              <w:t>-8.7</w:t>
            </w:r>
          </w:p>
        </w:tc>
        <w:tc>
          <w:tcPr>
            <w:tcW w:w="992" w:type="dxa"/>
          </w:tcPr>
          <w:p w14:paraId="4AC5CF8B" w14:textId="6F2BF91F" w:rsidR="00A87747" w:rsidRPr="009F2560" w:rsidRDefault="00A87747" w:rsidP="00A87747">
            <w:pPr>
              <w:tabs>
                <w:tab w:val="decimal" w:pos="436"/>
              </w:tabs>
              <w:spacing w:line="260" w:lineRule="exact"/>
              <w:jc w:val="both"/>
              <w:rPr>
                <w:rFonts w:eastAsia="SimSun"/>
                <w:lang w:eastAsia="zh-CN"/>
              </w:rPr>
            </w:pPr>
            <w:r w:rsidRPr="00C42228">
              <w:rPr>
                <w:kern w:val="0"/>
                <w:lang w:eastAsia="zh-HK"/>
              </w:rPr>
              <w:t>-1</w:t>
            </w:r>
            <w:r w:rsidRPr="00C42228">
              <w:rPr>
                <w:kern w:val="0"/>
              </w:rPr>
              <w:t>7.5</w:t>
            </w:r>
          </w:p>
        </w:tc>
        <w:tc>
          <w:tcPr>
            <w:tcW w:w="992" w:type="dxa"/>
          </w:tcPr>
          <w:p w14:paraId="21B7DB0B" w14:textId="13EE752C" w:rsidR="00A87747" w:rsidRPr="009F2560" w:rsidRDefault="00A87747" w:rsidP="00A87747">
            <w:pPr>
              <w:tabs>
                <w:tab w:val="decimal" w:pos="465"/>
              </w:tabs>
              <w:spacing w:line="260" w:lineRule="exact"/>
              <w:jc w:val="both"/>
              <w:rPr>
                <w:rFonts w:eastAsia="SimSun"/>
                <w:lang w:eastAsia="zh-CN"/>
              </w:rPr>
            </w:pPr>
            <w:r w:rsidRPr="00C42228">
              <w:rPr>
                <w:kern w:val="0"/>
                <w:lang w:eastAsia="zh-HK"/>
              </w:rPr>
              <w:t>-25.3</w:t>
            </w:r>
          </w:p>
        </w:tc>
        <w:tc>
          <w:tcPr>
            <w:tcW w:w="851" w:type="dxa"/>
          </w:tcPr>
          <w:p w14:paraId="255AFCC8" w14:textId="4F3ED59D" w:rsidR="00A87747" w:rsidRPr="009F2560" w:rsidRDefault="00A87747" w:rsidP="00A87747">
            <w:pPr>
              <w:tabs>
                <w:tab w:val="decimal" w:pos="493"/>
              </w:tabs>
              <w:spacing w:line="260" w:lineRule="exact"/>
              <w:jc w:val="both"/>
              <w:rPr>
                <w:rFonts w:eastAsia="SimSun"/>
                <w:lang w:eastAsia="zh-CN"/>
              </w:rPr>
            </w:pPr>
            <w:r w:rsidRPr="00C42228">
              <w:rPr>
                <w:lang w:eastAsia="zh-HK"/>
              </w:rPr>
              <w:t>-9.7</w:t>
            </w:r>
          </w:p>
        </w:tc>
        <w:tc>
          <w:tcPr>
            <w:tcW w:w="850" w:type="dxa"/>
          </w:tcPr>
          <w:p w14:paraId="2EA03895" w14:textId="623EB6F0" w:rsidR="00A87747" w:rsidRPr="009F2560" w:rsidRDefault="00A87747" w:rsidP="00A87747">
            <w:pPr>
              <w:tabs>
                <w:tab w:val="decimal" w:pos="522"/>
              </w:tabs>
              <w:spacing w:line="260" w:lineRule="exact"/>
            </w:pPr>
            <w:r w:rsidRPr="00C42228">
              <w:rPr>
                <w:lang w:eastAsia="zh-HK"/>
              </w:rPr>
              <w:t>22.6</w:t>
            </w:r>
          </w:p>
        </w:tc>
        <w:tc>
          <w:tcPr>
            <w:tcW w:w="847" w:type="dxa"/>
          </w:tcPr>
          <w:p w14:paraId="53A7813F" w14:textId="215E352C" w:rsidR="00A87747" w:rsidRPr="009F2560" w:rsidRDefault="00A87747" w:rsidP="00A87747">
            <w:pPr>
              <w:tabs>
                <w:tab w:val="decimal" w:pos="601"/>
              </w:tabs>
              <w:spacing w:line="260" w:lineRule="exact"/>
              <w:rPr>
                <w:lang w:eastAsia="zh-HK"/>
              </w:rPr>
            </w:pPr>
            <w:r>
              <w:t>9.5</w:t>
            </w:r>
          </w:p>
        </w:tc>
        <w:tc>
          <w:tcPr>
            <w:tcW w:w="847" w:type="dxa"/>
          </w:tcPr>
          <w:p w14:paraId="5C1634E9" w14:textId="1C6EF91B" w:rsidR="00A87747" w:rsidRPr="009F2560" w:rsidRDefault="00A87747" w:rsidP="00A87747">
            <w:pPr>
              <w:tabs>
                <w:tab w:val="decimal" w:pos="601"/>
              </w:tabs>
              <w:spacing w:line="260" w:lineRule="exact"/>
              <w:rPr>
                <w:lang w:eastAsia="zh-HK"/>
              </w:rPr>
            </w:pPr>
            <w:r>
              <w:t>-20.8</w:t>
            </w:r>
          </w:p>
        </w:tc>
        <w:tc>
          <w:tcPr>
            <w:tcW w:w="998" w:type="dxa"/>
          </w:tcPr>
          <w:p w14:paraId="5AF8C57B" w14:textId="23F3DD9A" w:rsidR="00A87747" w:rsidRPr="00D603C4" w:rsidRDefault="00D603C4" w:rsidP="00A87747">
            <w:pPr>
              <w:tabs>
                <w:tab w:val="decimal" w:pos="461"/>
              </w:tabs>
              <w:spacing w:line="260" w:lineRule="exact"/>
              <w:rPr>
                <w:lang w:eastAsia="zh-HK"/>
              </w:rPr>
            </w:pPr>
            <w:r>
              <w:rPr>
                <w:lang w:eastAsia="zh-HK"/>
              </w:rPr>
              <w:t>-2</w:t>
            </w:r>
            <w:r w:rsidR="002C0CA4">
              <w:rPr>
                <w:lang w:eastAsia="zh-HK"/>
              </w:rPr>
              <w:t>3.7</w:t>
            </w:r>
          </w:p>
        </w:tc>
      </w:tr>
      <w:tr w:rsidR="00A87747" w:rsidRPr="00B67ADE" w14:paraId="03DB9F43" w14:textId="77777777" w:rsidTr="007C1480">
        <w:trPr>
          <w:jc w:val="center"/>
        </w:trPr>
        <w:tc>
          <w:tcPr>
            <w:tcW w:w="2127" w:type="dxa"/>
            <w:vAlign w:val="center"/>
          </w:tcPr>
          <w:p w14:paraId="2C6A75EC" w14:textId="77777777" w:rsidR="00A87747" w:rsidRPr="00B67ADE" w:rsidRDefault="00A87747" w:rsidP="00A87747">
            <w:pPr>
              <w:rPr>
                <w:rFonts w:eastAsia="SimSun"/>
                <w:lang w:eastAsia="zh-CN"/>
              </w:rPr>
            </w:pPr>
          </w:p>
        </w:tc>
        <w:tc>
          <w:tcPr>
            <w:tcW w:w="992" w:type="dxa"/>
          </w:tcPr>
          <w:p w14:paraId="0B3AA47F" w14:textId="77777777" w:rsidR="00A87747" w:rsidRPr="009F2560" w:rsidRDefault="00A87747" w:rsidP="00A87747">
            <w:pPr>
              <w:tabs>
                <w:tab w:val="decimal" w:pos="601"/>
              </w:tabs>
              <w:spacing w:line="260" w:lineRule="exact"/>
              <w:jc w:val="center"/>
            </w:pPr>
          </w:p>
        </w:tc>
        <w:tc>
          <w:tcPr>
            <w:tcW w:w="992" w:type="dxa"/>
          </w:tcPr>
          <w:p w14:paraId="63C553BB" w14:textId="77777777" w:rsidR="00A87747" w:rsidRPr="009F2560" w:rsidRDefault="00A87747" w:rsidP="00A87747">
            <w:pPr>
              <w:tabs>
                <w:tab w:val="decimal" w:pos="436"/>
              </w:tabs>
              <w:spacing w:line="260" w:lineRule="exact"/>
              <w:jc w:val="both"/>
            </w:pPr>
          </w:p>
        </w:tc>
        <w:tc>
          <w:tcPr>
            <w:tcW w:w="992" w:type="dxa"/>
          </w:tcPr>
          <w:p w14:paraId="242A2499" w14:textId="77777777" w:rsidR="00A87747" w:rsidRPr="009F2560" w:rsidRDefault="00A87747" w:rsidP="00A87747">
            <w:pPr>
              <w:tabs>
                <w:tab w:val="decimal" w:pos="465"/>
              </w:tabs>
              <w:spacing w:line="260" w:lineRule="exact"/>
              <w:jc w:val="both"/>
              <w:rPr>
                <w:rFonts w:eastAsia="SimSun"/>
                <w:lang w:eastAsia="zh-CN"/>
              </w:rPr>
            </w:pPr>
          </w:p>
        </w:tc>
        <w:tc>
          <w:tcPr>
            <w:tcW w:w="851" w:type="dxa"/>
          </w:tcPr>
          <w:p w14:paraId="7FCAB820" w14:textId="77777777" w:rsidR="00A87747" w:rsidRPr="009F2560" w:rsidRDefault="00A87747" w:rsidP="00A87747">
            <w:pPr>
              <w:tabs>
                <w:tab w:val="decimal" w:pos="493"/>
              </w:tabs>
              <w:spacing w:line="260" w:lineRule="exact"/>
              <w:jc w:val="both"/>
              <w:rPr>
                <w:rFonts w:eastAsia="SimSun"/>
                <w:lang w:eastAsia="zh-CN"/>
              </w:rPr>
            </w:pPr>
          </w:p>
        </w:tc>
        <w:tc>
          <w:tcPr>
            <w:tcW w:w="850" w:type="dxa"/>
          </w:tcPr>
          <w:p w14:paraId="1F06ACD2" w14:textId="77777777" w:rsidR="00A87747" w:rsidRPr="009F2560" w:rsidRDefault="00A87747" w:rsidP="00A87747">
            <w:pPr>
              <w:tabs>
                <w:tab w:val="decimal" w:pos="522"/>
              </w:tabs>
              <w:spacing w:line="260" w:lineRule="exact"/>
              <w:jc w:val="center"/>
              <w:rPr>
                <w:rFonts w:eastAsia="SimSun"/>
                <w:lang w:eastAsia="zh-CN"/>
              </w:rPr>
            </w:pPr>
          </w:p>
        </w:tc>
        <w:tc>
          <w:tcPr>
            <w:tcW w:w="847" w:type="dxa"/>
          </w:tcPr>
          <w:p w14:paraId="5E20BE3E" w14:textId="77777777" w:rsidR="00A87747" w:rsidRPr="009F2560" w:rsidRDefault="00A87747" w:rsidP="00A87747">
            <w:pPr>
              <w:tabs>
                <w:tab w:val="decimal" w:pos="601"/>
              </w:tabs>
              <w:spacing w:line="260" w:lineRule="exact"/>
            </w:pPr>
          </w:p>
        </w:tc>
        <w:tc>
          <w:tcPr>
            <w:tcW w:w="847" w:type="dxa"/>
          </w:tcPr>
          <w:p w14:paraId="292F3514" w14:textId="77777777" w:rsidR="00A87747" w:rsidRPr="009F2560" w:rsidRDefault="00A87747" w:rsidP="00A87747">
            <w:pPr>
              <w:tabs>
                <w:tab w:val="decimal" w:pos="601"/>
              </w:tabs>
              <w:spacing w:line="260" w:lineRule="exact"/>
            </w:pPr>
          </w:p>
        </w:tc>
        <w:tc>
          <w:tcPr>
            <w:tcW w:w="998" w:type="dxa"/>
          </w:tcPr>
          <w:p w14:paraId="131410F7" w14:textId="77777777" w:rsidR="00A87747" w:rsidRPr="00D603C4" w:rsidRDefault="00A87747" w:rsidP="00A87747">
            <w:pPr>
              <w:tabs>
                <w:tab w:val="decimal" w:pos="461"/>
              </w:tabs>
              <w:spacing w:line="260" w:lineRule="exact"/>
            </w:pPr>
          </w:p>
        </w:tc>
      </w:tr>
      <w:tr w:rsidR="00A87747" w:rsidRPr="00B67ADE" w14:paraId="24DFA98C" w14:textId="77777777" w:rsidTr="007C1480">
        <w:trPr>
          <w:jc w:val="center"/>
        </w:trPr>
        <w:tc>
          <w:tcPr>
            <w:tcW w:w="2127" w:type="dxa"/>
            <w:vAlign w:val="center"/>
          </w:tcPr>
          <w:p w14:paraId="1B79846A" w14:textId="77777777" w:rsidR="00A87747" w:rsidRPr="00B67ADE" w:rsidRDefault="00A87747" w:rsidP="00A87747">
            <w:pPr>
              <w:rPr>
                <w:vertAlign w:val="superscript"/>
              </w:rPr>
            </w:pPr>
            <w:r w:rsidRPr="00B67ADE">
              <w:rPr>
                <w:rFonts w:eastAsia="SimSun"/>
                <w:lang w:eastAsia="zh-CN"/>
              </w:rPr>
              <w:t>Japan</w:t>
            </w:r>
          </w:p>
        </w:tc>
        <w:tc>
          <w:tcPr>
            <w:tcW w:w="992" w:type="dxa"/>
          </w:tcPr>
          <w:p w14:paraId="1FD99D64" w14:textId="746D9115" w:rsidR="00A87747" w:rsidRPr="009F2560" w:rsidRDefault="00A87747" w:rsidP="00A87747">
            <w:pPr>
              <w:tabs>
                <w:tab w:val="decimal" w:pos="601"/>
              </w:tabs>
              <w:spacing w:line="260" w:lineRule="exact"/>
            </w:pPr>
            <w:r w:rsidRPr="00C42228">
              <w:rPr>
                <w:lang w:eastAsia="zh-HK"/>
              </w:rPr>
              <w:t>-20.5</w:t>
            </w:r>
          </w:p>
        </w:tc>
        <w:tc>
          <w:tcPr>
            <w:tcW w:w="992" w:type="dxa"/>
          </w:tcPr>
          <w:p w14:paraId="7A77D8B8" w14:textId="51ECAF17" w:rsidR="00A87747" w:rsidRPr="009F2560" w:rsidRDefault="00A87747" w:rsidP="00A87747">
            <w:pPr>
              <w:tabs>
                <w:tab w:val="decimal" w:pos="436"/>
              </w:tabs>
              <w:spacing w:line="260" w:lineRule="exact"/>
              <w:jc w:val="both"/>
              <w:rPr>
                <w:rFonts w:eastAsia="SimSun"/>
                <w:lang w:eastAsia="zh-CN"/>
              </w:rPr>
            </w:pPr>
            <w:r w:rsidRPr="00C42228">
              <w:rPr>
                <w:kern w:val="0"/>
                <w:lang w:eastAsia="zh-HK"/>
              </w:rPr>
              <w:t>-3</w:t>
            </w:r>
            <w:r w:rsidRPr="00C42228">
              <w:rPr>
                <w:kern w:val="0"/>
              </w:rPr>
              <w:t>2.5</w:t>
            </w:r>
          </w:p>
        </w:tc>
        <w:tc>
          <w:tcPr>
            <w:tcW w:w="992" w:type="dxa"/>
          </w:tcPr>
          <w:p w14:paraId="62C2116A" w14:textId="7BC3792B" w:rsidR="00A87747" w:rsidRPr="009F2560" w:rsidRDefault="00A87747" w:rsidP="00A87747">
            <w:pPr>
              <w:tabs>
                <w:tab w:val="decimal" w:pos="465"/>
              </w:tabs>
              <w:spacing w:line="260" w:lineRule="exact"/>
              <w:jc w:val="both"/>
              <w:rPr>
                <w:rFonts w:eastAsia="SimSun"/>
                <w:lang w:eastAsia="zh-CN"/>
              </w:rPr>
            </w:pPr>
            <w:r w:rsidRPr="00C42228">
              <w:rPr>
                <w:kern w:val="0"/>
                <w:lang w:eastAsia="zh-HK"/>
              </w:rPr>
              <w:t>-21.2</w:t>
            </w:r>
          </w:p>
        </w:tc>
        <w:tc>
          <w:tcPr>
            <w:tcW w:w="851" w:type="dxa"/>
          </w:tcPr>
          <w:p w14:paraId="4A22F20A" w14:textId="19445B95" w:rsidR="00A87747" w:rsidRPr="009F2560" w:rsidRDefault="00A87747" w:rsidP="00A87747">
            <w:pPr>
              <w:tabs>
                <w:tab w:val="decimal" w:pos="493"/>
              </w:tabs>
              <w:spacing w:line="260" w:lineRule="exact"/>
              <w:jc w:val="both"/>
              <w:rPr>
                <w:rFonts w:eastAsia="SimSun"/>
                <w:lang w:eastAsia="zh-CN"/>
              </w:rPr>
            </w:pPr>
            <w:r w:rsidRPr="00C42228">
              <w:rPr>
                <w:lang w:eastAsia="zh-HK"/>
              </w:rPr>
              <w:t>-17.4</w:t>
            </w:r>
          </w:p>
        </w:tc>
        <w:tc>
          <w:tcPr>
            <w:tcW w:w="850" w:type="dxa"/>
          </w:tcPr>
          <w:p w14:paraId="39AC3E01" w14:textId="5C466F8A" w:rsidR="00A87747" w:rsidRPr="009F2560" w:rsidRDefault="00A87747" w:rsidP="00A87747">
            <w:pPr>
              <w:tabs>
                <w:tab w:val="decimal" w:pos="522"/>
              </w:tabs>
              <w:spacing w:line="260" w:lineRule="exact"/>
            </w:pPr>
            <w:r w:rsidRPr="00C42228">
              <w:rPr>
                <w:lang w:eastAsia="zh-HK"/>
              </w:rPr>
              <w:t>-6.5</w:t>
            </w:r>
          </w:p>
        </w:tc>
        <w:tc>
          <w:tcPr>
            <w:tcW w:w="847" w:type="dxa"/>
          </w:tcPr>
          <w:p w14:paraId="1FD37412" w14:textId="77AE0176" w:rsidR="00A87747" w:rsidRPr="009F2560" w:rsidRDefault="00A87747" w:rsidP="00A87747">
            <w:pPr>
              <w:tabs>
                <w:tab w:val="decimal" w:pos="601"/>
              </w:tabs>
              <w:spacing w:line="260" w:lineRule="exact"/>
              <w:rPr>
                <w:lang w:eastAsia="zh-HK"/>
              </w:rPr>
            </w:pPr>
            <w:r w:rsidRPr="00AC48C9">
              <w:rPr>
                <w:lang w:eastAsia="zh-HK"/>
              </w:rPr>
              <w:t>-</w:t>
            </w:r>
            <w:r>
              <w:t>3.0</w:t>
            </w:r>
          </w:p>
        </w:tc>
        <w:tc>
          <w:tcPr>
            <w:tcW w:w="847" w:type="dxa"/>
          </w:tcPr>
          <w:p w14:paraId="0E18A9DD" w14:textId="2D8E42B0" w:rsidR="00A87747" w:rsidRPr="009F2560" w:rsidRDefault="00A87747" w:rsidP="00A87747">
            <w:pPr>
              <w:tabs>
                <w:tab w:val="decimal" w:pos="601"/>
              </w:tabs>
              <w:spacing w:line="260" w:lineRule="exact"/>
            </w:pPr>
            <w:r>
              <w:rPr>
                <w:lang w:eastAsia="zh-HK"/>
              </w:rPr>
              <w:t>0.6</w:t>
            </w:r>
          </w:p>
        </w:tc>
        <w:tc>
          <w:tcPr>
            <w:tcW w:w="998" w:type="dxa"/>
          </w:tcPr>
          <w:p w14:paraId="63393629" w14:textId="13DB0FF9" w:rsidR="00A87747" w:rsidRPr="00D603C4" w:rsidRDefault="00D603C4" w:rsidP="00B74F49">
            <w:pPr>
              <w:tabs>
                <w:tab w:val="decimal" w:pos="461"/>
              </w:tabs>
              <w:spacing w:line="260" w:lineRule="exact"/>
            </w:pPr>
            <w:r>
              <w:rPr>
                <w:lang w:eastAsia="zh-HK"/>
              </w:rPr>
              <w:t>-</w:t>
            </w:r>
            <w:r w:rsidR="002C0CA4">
              <w:rPr>
                <w:lang w:eastAsia="zh-HK"/>
              </w:rPr>
              <w:t>3.6</w:t>
            </w:r>
          </w:p>
        </w:tc>
      </w:tr>
      <w:tr w:rsidR="00A87747" w:rsidRPr="00B67ADE" w14:paraId="71DA01CE" w14:textId="77777777" w:rsidTr="007C1480">
        <w:trPr>
          <w:jc w:val="center"/>
        </w:trPr>
        <w:tc>
          <w:tcPr>
            <w:tcW w:w="2127" w:type="dxa"/>
            <w:vAlign w:val="center"/>
          </w:tcPr>
          <w:p w14:paraId="337833DB" w14:textId="77777777" w:rsidR="00A87747" w:rsidRPr="00B67ADE" w:rsidRDefault="00A87747" w:rsidP="00A87747">
            <w:pPr>
              <w:rPr>
                <w:rFonts w:eastAsia="SimSun"/>
                <w:lang w:eastAsia="zh-CN"/>
              </w:rPr>
            </w:pPr>
          </w:p>
        </w:tc>
        <w:tc>
          <w:tcPr>
            <w:tcW w:w="992" w:type="dxa"/>
          </w:tcPr>
          <w:p w14:paraId="256A23CA" w14:textId="77777777" w:rsidR="00A87747" w:rsidRPr="009F2560" w:rsidRDefault="00A87747" w:rsidP="00A87747">
            <w:pPr>
              <w:tabs>
                <w:tab w:val="decimal" w:pos="601"/>
              </w:tabs>
              <w:spacing w:line="260" w:lineRule="exact"/>
              <w:jc w:val="center"/>
            </w:pPr>
          </w:p>
        </w:tc>
        <w:tc>
          <w:tcPr>
            <w:tcW w:w="992" w:type="dxa"/>
          </w:tcPr>
          <w:p w14:paraId="73EBBDF1" w14:textId="77777777" w:rsidR="00A87747" w:rsidRPr="009F2560" w:rsidRDefault="00A87747" w:rsidP="00A87747">
            <w:pPr>
              <w:tabs>
                <w:tab w:val="decimal" w:pos="436"/>
              </w:tabs>
              <w:spacing w:line="260" w:lineRule="exact"/>
              <w:jc w:val="both"/>
            </w:pPr>
          </w:p>
        </w:tc>
        <w:tc>
          <w:tcPr>
            <w:tcW w:w="992" w:type="dxa"/>
          </w:tcPr>
          <w:p w14:paraId="35E2C448" w14:textId="77777777" w:rsidR="00A87747" w:rsidRPr="009F2560" w:rsidRDefault="00A87747" w:rsidP="00A87747">
            <w:pPr>
              <w:tabs>
                <w:tab w:val="decimal" w:pos="465"/>
              </w:tabs>
              <w:spacing w:line="260" w:lineRule="exact"/>
              <w:jc w:val="both"/>
              <w:rPr>
                <w:rFonts w:eastAsia="SimSun"/>
                <w:lang w:eastAsia="zh-CN"/>
              </w:rPr>
            </w:pPr>
          </w:p>
        </w:tc>
        <w:tc>
          <w:tcPr>
            <w:tcW w:w="851" w:type="dxa"/>
          </w:tcPr>
          <w:p w14:paraId="5790D034" w14:textId="77777777" w:rsidR="00A87747" w:rsidRPr="009F2560" w:rsidRDefault="00A87747" w:rsidP="00A87747">
            <w:pPr>
              <w:tabs>
                <w:tab w:val="decimal" w:pos="493"/>
              </w:tabs>
              <w:spacing w:line="260" w:lineRule="exact"/>
              <w:jc w:val="both"/>
              <w:rPr>
                <w:rFonts w:eastAsia="SimSun"/>
                <w:lang w:eastAsia="zh-CN"/>
              </w:rPr>
            </w:pPr>
          </w:p>
        </w:tc>
        <w:tc>
          <w:tcPr>
            <w:tcW w:w="850" w:type="dxa"/>
          </w:tcPr>
          <w:p w14:paraId="699030C2" w14:textId="77777777" w:rsidR="00A87747" w:rsidRPr="009F2560" w:rsidRDefault="00A87747" w:rsidP="00A87747">
            <w:pPr>
              <w:tabs>
                <w:tab w:val="decimal" w:pos="522"/>
              </w:tabs>
              <w:spacing w:line="260" w:lineRule="exact"/>
              <w:jc w:val="center"/>
              <w:rPr>
                <w:rFonts w:eastAsia="SimSun"/>
                <w:lang w:eastAsia="zh-CN"/>
              </w:rPr>
            </w:pPr>
          </w:p>
        </w:tc>
        <w:tc>
          <w:tcPr>
            <w:tcW w:w="847" w:type="dxa"/>
          </w:tcPr>
          <w:p w14:paraId="5BAB6275" w14:textId="77777777" w:rsidR="00A87747" w:rsidRPr="009F2560" w:rsidRDefault="00A87747" w:rsidP="00A87747">
            <w:pPr>
              <w:tabs>
                <w:tab w:val="decimal" w:pos="601"/>
              </w:tabs>
              <w:spacing w:line="260" w:lineRule="exact"/>
            </w:pPr>
          </w:p>
        </w:tc>
        <w:tc>
          <w:tcPr>
            <w:tcW w:w="847" w:type="dxa"/>
          </w:tcPr>
          <w:p w14:paraId="58ED167E" w14:textId="77777777" w:rsidR="00A87747" w:rsidRPr="009F2560" w:rsidRDefault="00A87747" w:rsidP="00A87747">
            <w:pPr>
              <w:tabs>
                <w:tab w:val="decimal" w:pos="601"/>
              </w:tabs>
              <w:spacing w:line="260" w:lineRule="exact"/>
            </w:pPr>
          </w:p>
        </w:tc>
        <w:tc>
          <w:tcPr>
            <w:tcW w:w="998" w:type="dxa"/>
          </w:tcPr>
          <w:p w14:paraId="1A84C082" w14:textId="77777777" w:rsidR="00A87747" w:rsidRPr="00D603C4" w:rsidRDefault="00A87747" w:rsidP="00A87747">
            <w:pPr>
              <w:tabs>
                <w:tab w:val="decimal" w:pos="461"/>
              </w:tabs>
              <w:spacing w:line="260" w:lineRule="exact"/>
            </w:pPr>
          </w:p>
        </w:tc>
      </w:tr>
      <w:tr w:rsidR="00A87747" w:rsidRPr="00B67ADE" w14:paraId="77FD9D2D" w14:textId="77777777" w:rsidTr="007C1480">
        <w:trPr>
          <w:jc w:val="center"/>
        </w:trPr>
        <w:tc>
          <w:tcPr>
            <w:tcW w:w="2127" w:type="dxa"/>
            <w:vAlign w:val="center"/>
          </w:tcPr>
          <w:p w14:paraId="53844015" w14:textId="77777777" w:rsidR="00A87747" w:rsidRPr="00B67ADE" w:rsidRDefault="00A87747" w:rsidP="00A87747">
            <w:pPr>
              <w:rPr>
                <w:rFonts w:eastAsiaTheme="minorEastAsia"/>
              </w:rPr>
            </w:pPr>
            <w:r w:rsidRPr="00B67ADE">
              <w:rPr>
                <w:rFonts w:eastAsia="SimSun"/>
                <w:lang w:eastAsia="zh-CN"/>
              </w:rPr>
              <w:t>Taiwan</w:t>
            </w:r>
          </w:p>
        </w:tc>
        <w:tc>
          <w:tcPr>
            <w:tcW w:w="992" w:type="dxa"/>
          </w:tcPr>
          <w:p w14:paraId="139B5666" w14:textId="382B2BC8" w:rsidR="00A87747" w:rsidRPr="009F2560" w:rsidRDefault="00A87747" w:rsidP="00A87747">
            <w:pPr>
              <w:tabs>
                <w:tab w:val="decimal" w:pos="601"/>
              </w:tabs>
              <w:spacing w:line="260" w:lineRule="exact"/>
            </w:pPr>
            <w:r w:rsidRPr="00C42228">
              <w:rPr>
                <w:lang w:eastAsia="zh-HK"/>
              </w:rPr>
              <w:t>-11.8</w:t>
            </w:r>
          </w:p>
        </w:tc>
        <w:tc>
          <w:tcPr>
            <w:tcW w:w="992" w:type="dxa"/>
          </w:tcPr>
          <w:p w14:paraId="494E48B1" w14:textId="5F75C9BA" w:rsidR="00A87747" w:rsidRPr="009F2560" w:rsidRDefault="00A87747" w:rsidP="00A87747">
            <w:pPr>
              <w:tabs>
                <w:tab w:val="decimal" w:pos="436"/>
              </w:tabs>
              <w:spacing w:line="260" w:lineRule="exact"/>
              <w:jc w:val="both"/>
            </w:pPr>
            <w:r w:rsidRPr="00C42228">
              <w:rPr>
                <w:kern w:val="0"/>
                <w:lang w:eastAsia="zh-HK"/>
              </w:rPr>
              <w:t>-2</w:t>
            </w:r>
            <w:r w:rsidRPr="00C42228">
              <w:rPr>
                <w:kern w:val="0"/>
              </w:rPr>
              <w:t>0.3</w:t>
            </w:r>
          </w:p>
        </w:tc>
        <w:tc>
          <w:tcPr>
            <w:tcW w:w="992" w:type="dxa"/>
          </w:tcPr>
          <w:p w14:paraId="5B478CA2" w14:textId="64321455" w:rsidR="00A87747" w:rsidRPr="009F2560" w:rsidRDefault="00A87747" w:rsidP="00A87747">
            <w:pPr>
              <w:tabs>
                <w:tab w:val="decimal" w:pos="465"/>
              </w:tabs>
              <w:spacing w:line="260" w:lineRule="exact"/>
              <w:jc w:val="both"/>
            </w:pPr>
            <w:r w:rsidRPr="00C42228">
              <w:rPr>
                <w:kern w:val="0"/>
                <w:lang w:eastAsia="zh-HK"/>
              </w:rPr>
              <w:t>-19.7</w:t>
            </w:r>
          </w:p>
        </w:tc>
        <w:tc>
          <w:tcPr>
            <w:tcW w:w="851" w:type="dxa"/>
          </w:tcPr>
          <w:p w14:paraId="62EB16FD" w14:textId="5234BAD7" w:rsidR="00A87747" w:rsidRPr="009F2560" w:rsidRDefault="00A87747" w:rsidP="00A87747">
            <w:pPr>
              <w:tabs>
                <w:tab w:val="decimal" w:pos="493"/>
              </w:tabs>
              <w:spacing w:line="260" w:lineRule="exact"/>
              <w:jc w:val="both"/>
            </w:pPr>
            <w:r w:rsidRPr="00C42228">
              <w:rPr>
                <w:lang w:eastAsia="zh-HK"/>
              </w:rPr>
              <w:t>-8.2</w:t>
            </w:r>
          </w:p>
        </w:tc>
        <w:tc>
          <w:tcPr>
            <w:tcW w:w="850" w:type="dxa"/>
          </w:tcPr>
          <w:p w14:paraId="6FDDD694" w14:textId="69CE4C95" w:rsidR="00A87747" w:rsidRPr="009F2560" w:rsidRDefault="00A87747" w:rsidP="00A87747">
            <w:pPr>
              <w:tabs>
                <w:tab w:val="decimal" w:pos="522"/>
              </w:tabs>
              <w:spacing w:line="260" w:lineRule="exact"/>
            </w:pPr>
            <w:r w:rsidRPr="00C42228">
              <w:rPr>
                <w:lang w:eastAsia="zh-HK"/>
              </w:rPr>
              <w:t>4.4</w:t>
            </w:r>
          </w:p>
        </w:tc>
        <w:tc>
          <w:tcPr>
            <w:tcW w:w="847" w:type="dxa"/>
          </w:tcPr>
          <w:p w14:paraId="2C7DD079" w14:textId="52D39BE8" w:rsidR="00A87747" w:rsidRPr="009F2560" w:rsidRDefault="00A87747" w:rsidP="00A87747">
            <w:pPr>
              <w:tabs>
                <w:tab w:val="decimal" w:pos="601"/>
              </w:tabs>
              <w:spacing w:line="260" w:lineRule="exact"/>
              <w:rPr>
                <w:lang w:eastAsia="zh-HK"/>
              </w:rPr>
            </w:pPr>
            <w:r w:rsidRPr="00AC48C9">
              <w:rPr>
                <w:lang w:eastAsia="zh-HK"/>
              </w:rPr>
              <w:t>-</w:t>
            </w:r>
            <w:r>
              <w:t>8.3</w:t>
            </w:r>
          </w:p>
        </w:tc>
        <w:tc>
          <w:tcPr>
            <w:tcW w:w="847" w:type="dxa"/>
          </w:tcPr>
          <w:p w14:paraId="71B36A3A" w14:textId="73BEABEC" w:rsidR="00A87747" w:rsidRPr="009F2560" w:rsidRDefault="00A87747" w:rsidP="00A87747">
            <w:pPr>
              <w:tabs>
                <w:tab w:val="decimal" w:pos="601"/>
              </w:tabs>
              <w:spacing w:line="260" w:lineRule="exact"/>
              <w:rPr>
                <w:lang w:eastAsia="zh-HK"/>
              </w:rPr>
            </w:pPr>
            <w:r>
              <w:rPr>
                <w:lang w:eastAsia="zh-HK"/>
              </w:rPr>
              <w:t>8.1</w:t>
            </w:r>
          </w:p>
        </w:tc>
        <w:tc>
          <w:tcPr>
            <w:tcW w:w="998" w:type="dxa"/>
          </w:tcPr>
          <w:p w14:paraId="0AFF1CB9" w14:textId="35E07DB2" w:rsidR="00A87747" w:rsidRPr="00D603C4" w:rsidRDefault="006127E0" w:rsidP="004D2834">
            <w:pPr>
              <w:tabs>
                <w:tab w:val="decimal" w:pos="461"/>
              </w:tabs>
              <w:spacing w:line="260" w:lineRule="exact"/>
              <w:rPr>
                <w:lang w:eastAsia="zh-HK"/>
              </w:rPr>
            </w:pPr>
            <w:r>
              <w:rPr>
                <w:lang w:eastAsia="zh-HK"/>
              </w:rPr>
              <w:t>-8.</w:t>
            </w:r>
            <w:r w:rsidR="0011025A">
              <w:rPr>
                <w:lang w:eastAsia="zh-HK"/>
              </w:rPr>
              <w:t>2</w:t>
            </w:r>
          </w:p>
        </w:tc>
      </w:tr>
      <w:tr w:rsidR="00A87747" w:rsidRPr="00B67ADE" w14:paraId="63693B59" w14:textId="77777777" w:rsidTr="007C1480">
        <w:trPr>
          <w:jc w:val="center"/>
        </w:trPr>
        <w:tc>
          <w:tcPr>
            <w:tcW w:w="2127" w:type="dxa"/>
            <w:vAlign w:val="center"/>
          </w:tcPr>
          <w:p w14:paraId="5783BB7C" w14:textId="77777777" w:rsidR="00A87747" w:rsidRPr="00B67ADE" w:rsidRDefault="00A87747" w:rsidP="00A87747">
            <w:pPr>
              <w:rPr>
                <w:rFonts w:eastAsia="SimSun"/>
                <w:lang w:eastAsia="zh-CN"/>
              </w:rPr>
            </w:pPr>
          </w:p>
        </w:tc>
        <w:tc>
          <w:tcPr>
            <w:tcW w:w="992" w:type="dxa"/>
          </w:tcPr>
          <w:p w14:paraId="73BC72DD" w14:textId="77777777" w:rsidR="00A87747" w:rsidRPr="009F2560" w:rsidRDefault="00A87747" w:rsidP="00A87747">
            <w:pPr>
              <w:tabs>
                <w:tab w:val="decimal" w:pos="601"/>
              </w:tabs>
              <w:spacing w:line="260" w:lineRule="exact"/>
            </w:pPr>
          </w:p>
        </w:tc>
        <w:tc>
          <w:tcPr>
            <w:tcW w:w="992" w:type="dxa"/>
          </w:tcPr>
          <w:p w14:paraId="1F8F7AEE" w14:textId="77777777" w:rsidR="00A87747" w:rsidRPr="009F2560" w:rsidRDefault="00A87747" w:rsidP="00A87747">
            <w:pPr>
              <w:tabs>
                <w:tab w:val="decimal" w:pos="436"/>
              </w:tabs>
              <w:spacing w:line="260" w:lineRule="exact"/>
              <w:jc w:val="both"/>
            </w:pPr>
          </w:p>
        </w:tc>
        <w:tc>
          <w:tcPr>
            <w:tcW w:w="992" w:type="dxa"/>
          </w:tcPr>
          <w:p w14:paraId="5E6BACA3" w14:textId="77777777" w:rsidR="00A87747" w:rsidRPr="009F2560" w:rsidRDefault="00A87747" w:rsidP="00A87747">
            <w:pPr>
              <w:tabs>
                <w:tab w:val="decimal" w:pos="465"/>
              </w:tabs>
              <w:spacing w:line="260" w:lineRule="exact"/>
              <w:jc w:val="both"/>
            </w:pPr>
          </w:p>
        </w:tc>
        <w:tc>
          <w:tcPr>
            <w:tcW w:w="851" w:type="dxa"/>
          </w:tcPr>
          <w:p w14:paraId="63CAE18C" w14:textId="77777777" w:rsidR="00A87747" w:rsidRPr="009F2560" w:rsidRDefault="00A87747" w:rsidP="00A87747">
            <w:pPr>
              <w:tabs>
                <w:tab w:val="decimal" w:pos="493"/>
              </w:tabs>
              <w:spacing w:line="260" w:lineRule="exact"/>
              <w:jc w:val="both"/>
            </w:pPr>
          </w:p>
        </w:tc>
        <w:tc>
          <w:tcPr>
            <w:tcW w:w="850" w:type="dxa"/>
          </w:tcPr>
          <w:p w14:paraId="793BAD1E" w14:textId="77777777" w:rsidR="00A87747" w:rsidRPr="009F2560" w:rsidRDefault="00A87747" w:rsidP="00A87747">
            <w:pPr>
              <w:tabs>
                <w:tab w:val="decimal" w:pos="522"/>
              </w:tabs>
              <w:spacing w:line="260" w:lineRule="exact"/>
            </w:pPr>
          </w:p>
        </w:tc>
        <w:tc>
          <w:tcPr>
            <w:tcW w:w="847" w:type="dxa"/>
          </w:tcPr>
          <w:p w14:paraId="016D625F" w14:textId="77777777" w:rsidR="00A87747" w:rsidRPr="009F2560" w:rsidRDefault="00A87747" w:rsidP="00A87747">
            <w:pPr>
              <w:tabs>
                <w:tab w:val="decimal" w:pos="601"/>
              </w:tabs>
              <w:spacing w:line="260" w:lineRule="exact"/>
            </w:pPr>
          </w:p>
        </w:tc>
        <w:tc>
          <w:tcPr>
            <w:tcW w:w="847" w:type="dxa"/>
          </w:tcPr>
          <w:p w14:paraId="5C637D66" w14:textId="77777777" w:rsidR="00A87747" w:rsidRPr="009F2560" w:rsidRDefault="00A87747" w:rsidP="00A87747">
            <w:pPr>
              <w:tabs>
                <w:tab w:val="decimal" w:pos="601"/>
              </w:tabs>
              <w:spacing w:line="260" w:lineRule="exact"/>
            </w:pPr>
          </w:p>
        </w:tc>
        <w:tc>
          <w:tcPr>
            <w:tcW w:w="998" w:type="dxa"/>
          </w:tcPr>
          <w:p w14:paraId="6FCE964F" w14:textId="77777777" w:rsidR="00A87747" w:rsidRPr="00D603C4" w:rsidRDefault="00A87747" w:rsidP="00A87747">
            <w:pPr>
              <w:tabs>
                <w:tab w:val="decimal" w:pos="461"/>
              </w:tabs>
              <w:spacing w:line="260" w:lineRule="exact"/>
            </w:pPr>
          </w:p>
        </w:tc>
      </w:tr>
      <w:tr w:rsidR="00A87747" w:rsidRPr="00B67ADE" w14:paraId="38E86C84" w14:textId="77777777" w:rsidTr="007C1480">
        <w:trPr>
          <w:jc w:val="center"/>
        </w:trPr>
        <w:tc>
          <w:tcPr>
            <w:tcW w:w="2127" w:type="dxa"/>
            <w:vAlign w:val="center"/>
          </w:tcPr>
          <w:p w14:paraId="5716BFD7" w14:textId="77777777" w:rsidR="00A87747" w:rsidRPr="00B67ADE" w:rsidRDefault="00A87747" w:rsidP="00A87747">
            <w:pPr>
              <w:rPr>
                <w:rFonts w:eastAsia="SimSun"/>
                <w:lang w:eastAsia="zh-CN"/>
              </w:rPr>
            </w:pPr>
            <w:r w:rsidRPr="00B67ADE">
              <w:rPr>
                <w:rFonts w:eastAsia="SimSun"/>
                <w:lang w:eastAsia="zh-CN"/>
              </w:rPr>
              <w:t>Korea</w:t>
            </w:r>
          </w:p>
        </w:tc>
        <w:tc>
          <w:tcPr>
            <w:tcW w:w="992" w:type="dxa"/>
          </w:tcPr>
          <w:p w14:paraId="1ECA7446" w14:textId="4A6B7F54" w:rsidR="00A87747" w:rsidRPr="009F2560" w:rsidRDefault="00A87747" w:rsidP="00A87747">
            <w:pPr>
              <w:tabs>
                <w:tab w:val="decimal" w:pos="601"/>
              </w:tabs>
              <w:spacing w:line="260" w:lineRule="exact"/>
            </w:pPr>
            <w:r w:rsidRPr="00C42228">
              <w:t>-10.0</w:t>
            </w:r>
          </w:p>
        </w:tc>
        <w:tc>
          <w:tcPr>
            <w:tcW w:w="992" w:type="dxa"/>
          </w:tcPr>
          <w:p w14:paraId="57DB5AC0" w14:textId="4405740B" w:rsidR="00A87747" w:rsidRPr="009F2560" w:rsidRDefault="00A87747" w:rsidP="00A87747">
            <w:pPr>
              <w:tabs>
                <w:tab w:val="decimal" w:pos="436"/>
              </w:tabs>
              <w:spacing w:line="260" w:lineRule="exact"/>
              <w:jc w:val="both"/>
              <w:rPr>
                <w:rFonts w:eastAsia="SimSun"/>
                <w:lang w:eastAsia="zh-CN"/>
              </w:rPr>
            </w:pPr>
            <w:r w:rsidRPr="00C42228">
              <w:rPr>
                <w:kern w:val="0"/>
              </w:rPr>
              <w:t>0.2</w:t>
            </w:r>
          </w:p>
        </w:tc>
        <w:tc>
          <w:tcPr>
            <w:tcW w:w="992" w:type="dxa"/>
          </w:tcPr>
          <w:p w14:paraId="15354FDE" w14:textId="12454E43" w:rsidR="00A87747" w:rsidRPr="009F2560" w:rsidRDefault="00A87747" w:rsidP="00A87747">
            <w:pPr>
              <w:tabs>
                <w:tab w:val="decimal" w:pos="465"/>
              </w:tabs>
              <w:spacing w:line="260" w:lineRule="exact"/>
              <w:jc w:val="both"/>
              <w:rPr>
                <w:rFonts w:eastAsia="SimSun"/>
                <w:lang w:eastAsia="zh-CN"/>
              </w:rPr>
            </w:pPr>
            <w:r w:rsidRPr="00C42228">
              <w:rPr>
                <w:kern w:val="0"/>
                <w:lang w:eastAsia="zh-HK"/>
              </w:rPr>
              <w:t>-11.7</w:t>
            </w:r>
          </w:p>
        </w:tc>
        <w:tc>
          <w:tcPr>
            <w:tcW w:w="851" w:type="dxa"/>
          </w:tcPr>
          <w:p w14:paraId="3945C281" w14:textId="06DC11D8" w:rsidR="00A87747" w:rsidRPr="009F2560" w:rsidRDefault="00A87747" w:rsidP="00A87747">
            <w:pPr>
              <w:tabs>
                <w:tab w:val="decimal" w:pos="493"/>
              </w:tabs>
              <w:spacing w:line="260" w:lineRule="exact"/>
              <w:jc w:val="both"/>
              <w:rPr>
                <w:rFonts w:eastAsia="SimSun"/>
                <w:lang w:eastAsia="zh-CN"/>
              </w:rPr>
            </w:pPr>
            <w:r w:rsidRPr="00C42228">
              <w:rPr>
                <w:lang w:eastAsia="zh-HK"/>
              </w:rPr>
              <w:t>-15.3</w:t>
            </w:r>
          </w:p>
        </w:tc>
        <w:tc>
          <w:tcPr>
            <w:tcW w:w="850" w:type="dxa"/>
          </w:tcPr>
          <w:p w14:paraId="444393F2" w14:textId="35725B54" w:rsidR="00A87747" w:rsidRPr="009F2560" w:rsidRDefault="00A87747" w:rsidP="00A87747">
            <w:pPr>
              <w:tabs>
                <w:tab w:val="decimal" w:pos="522"/>
              </w:tabs>
              <w:spacing w:line="260" w:lineRule="exact"/>
            </w:pPr>
            <w:r w:rsidRPr="00C42228">
              <w:rPr>
                <w:lang w:eastAsia="zh-HK"/>
              </w:rPr>
              <w:t>-12.1</w:t>
            </w:r>
          </w:p>
        </w:tc>
        <w:tc>
          <w:tcPr>
            <w:tcW w:w="847" w:type="dxa"/>
          </w:tcPr>
          <w:p w14:paraId="6F8F96E2" w14:textId="618CCB7D" w:rsidR="00A87747" w:rsidRPr="009F2560" w:rsidRDefault="00A87747" w:rsidP="00A87747">
            <w:pPr>
              <w:tabs>
                <w:tab w:val="decimal" w:pos="601"/>
              </w:tabs>
              <w:spacing w:line="260" w:lineRule="exact"/>
              <w:rPr>
                <w:lang w:eastAsia="zh-HK"/>
              </w:rPr>
            </w:pPr>
            <w:r w:rsidRPr="00AC48C9">
              <w:rPr>
                <w:rFonts w:hint="eastAsia"/>
              </w:rPr>
              <w:t>-</w:t>
            </w:r>
            <w:r>
              <w:t>9</w:t>
            </w:r>
            <w:r w:rsidRPr="00AC48C9">
              <w:rPr>
                <w:rFonts w:hint="eastAsia"/>
              </w:rPr>
              <w:t>.</w:t>
            </w:r>
            <w:r>
              <w:t>8</w:t>
            </w:r>
          </w:p>
        </w:tc>
        <w:tc>
          <w:tcPr>
            <w:tcW w:w="847" w:type="dxa"/>
          </w:tcPr>
          <w:p w14:paraId="729C527C" w14:textId="28A138AD" w:rsidR="00A87747" w:rsidRPr="009F2560" w:rsidRDefault="00A87747" w:rsidP="00A87747">
            <w:pPr>
              <w:tabs>
                <w:tab w:val="decimal" w:pos="601"/>
              </w:tabs>
              <w:spacing w:line="260" w:lineRule="exact"/>
              <w:rPr>
                <w:lang w:eastAsia="zh-HK"/>
              </w:rPr>
            </w:pPr>
            <w:r>
              <w:t>-4.7</w:t>
            </w:r>
          </w:p>
        </w:tc>
        <w:tc>
          <w:tcPr>
            <w:tcW w:w="998" w:type="dxa"/>
          </w:tcPr>
          <w:p w14:paraId="72155EF2" w14:textId="4A322FC7" w:rsidR="00A87747" w:rsidRPr="00D603C4" w:rsidRDefault="00B74F49" w:rsidP="00A87747">
            <w:pPr>
              <w:tabs>
                <w:tab w:val="decimal" w:pos="461"/>
              </w:tabs>
              <w:spacing w:line="260" w:lineRule="exact"/>
              <w:rPr>
                <w:lang w:eastAsia="zh-HK"/>
              </w:rPr>
            </w:pPr>
            <w:r>
              <w:rPr>
                <w:lang w:eastAsia="zh-HK"/>
              </w:rPr>
              <w:t>-</w:t>
            </w:r>
            <w:r w:rsidR="006127E0">
              <w:rPr>
                <w:lang w:eastAsia="zh-HK"/>
              </w:rPr>
              <w:t>14.0</w:t>
            </w:r>
          </w:p>
        </w:tc>
      </w:tr>
      <w:tr w:rsidR="00A87747" w:rsidRPr="00B67ADE" w14:paraId="4EC837D0" w14:textId="77777777" w:rsidTr="007C1480">
        <w:trPr>
          <w:jc w:val="center"/>
        </w:trPr>
        <w:tc>
          <w:tcPr>
            <w:tcW w:w="2127" w:type="dxa"/>
            <w:vAlign w:val="center"/>
          </w:tcPr>
          <w:p w14:paraId="4797CE82" w14:textId="77777777" w:rsidR="00A87747" w:rsidRPr="00B67ADE" w:rsidRDefault="00A87747" w:rsidP="00A87747">
            <w:pPr>
              <w:rPr>
                <w:rFonts w:eastAsia="SimSun"/>
                <w:lang w:eastAsia="zh-CN"/>
              </w:rPr>
            </w:pPr>
          </w:p>
        </w:tc>
        <w:tc>
          <w:tcPr>
            <w:tcW w:w="992" w:type="dxa"/>
          </w:tcPr>
          <w:p w14:paraId="25DA20CD" w14:textId="77777777" w:rsidR="00A87747" w:rsidRPr="009F2560" w:rsidRDefault="00A87747" w:rsidP="00A87747">
            <w:pPr>
              <w:tabs>
                <w:tab w:val="decimal" w:pos="601"/>
              </w:tabs>
              <w:spacing w:line="260" w:lineRule="exact"/>
              <w:jc w:val="center"/>
            </w:pPr>
          </w:p>
        </w:tc>
        <w:tc>
          <w:tcPr>
            <w:tcW w:w="992" w:type="dxa"/>
          </w:tcPr>
          <w:p w14:paraId="3C292E91" w14:textId="77777777" w:rsidR="00A87747" w:rsidRPr="009F2560" w:rsidRDefault="00A87747" w:rsidP="00A87747">
            <w:pPr>
              <w:tabs>
                <w:tab w:val="decimal" w:pos="436"/>
              </w:tabs>
              <w:spacing w:line="260" w:lineRule="exact"/>
              <w:jc w:val="both"/>
            </w:pPr>
          </w:p>
        </w:tc>
        <w:tc>
          <w:tcPr>
            <w:tcW w:w="992" w:type="dxa"/>
          </w:tcPr>
          <w:p w14:paraId="12EC3F34" w14:textId="77777777" w:rsidR="00A87747" w:rsidRPr="009F2560" w:rsidRDefault="00A87747" w:rsidP="00A87747">
            <w:pPr>
              <w:tabs>
                <w:tab w:val="decimal" w:pos="465"/>
              </w:tabs>
              <w:spacing w:line="260" w:lineRule="exact"/>
              <w:jc w:val="both"/>
              <w:rPr>
                <w:rFonts w:eastAsia="SimSun"/>
                <w:lang w:eastAsia="zh-CN"/>
              </w:rPr>
            </w:pPr>
          </w:p>
        </w:tc>
        <w:tc>
          <w:tcPr>
            <w:tcW w:w="851" w:type="dxa"/>
          </w:tcPr>
          <w:p w14:paraId="0C416F28" w14:textId="77777777" w:rsidR="00A87747" w:rsidRPr="009F2560" w:rsidRDefault="00A87747" w:rsidP="00A87747">
            <w:pPr>
              <w:tabs>
                <w:tab w:val="decimal" w:pos="493"/>
              </w:tabs>
              <w:spacing w:line="260" w:lineRule="exact"/>
              <w:jc w:val="both"/>
              <w:rPr>
                <w:rFonts w:eastAsia="SimSun"/>
                <w:lang w:eastAsia="zh-CN"/>
              </w:rPr>
            </w:pPr>
          </w:p>
        </w:tc>
        <w:tc>
          <w:tcPr>
            <w:tcW w:w="850" w:type="dxa"/>
          </w:tcPr>
          <w:p w14:paraId="45520D06" w14:textId="77777777" w:rsidR="00A87747" w:rsidRPr="009F2560" w:rsidRDefault="00A87747" w:rsidP="00A87747">
            <w:pPr>
              <w:tabs>
                <w:tab w:val="decimal" w:pos="522"/>
              </w:tabs>
              <w:spacing w:line="260" w:lineRule="exact"/>
              <w:jc w:val="center"/>
              <w:rPr>
                <w:rFonts w:eastAsia="SimSun"/>
                <w:lang w:eastAsia="zh-CN"/>
              </w:rPr>
            </w:pPr>
          </w:p>
        </w:tc>
        <w:tc>
          <w:tcPr>
            <w:tcW w:w="847" w:type="dxa"/>
          </w:tcPr>
          <w:p w14:paraId="77CA818F" w14:textId="77777777" w:rsidR="00A87747" w:rsidRPr="009F2560" w:rsidRDefault="00A87747" w:rsidP="00A87747">
            <w:pPr>
              <w:tabs>
                <w:tab w:val="decimal" w:pos="601"/>
              </w:tabs>
              <w:spacing w:line="260" w:lineRule="exact"/>
            </w:pPr>
          </w:p>
        </w:tc>
        <w:tc>
          <w:tcPr>
            <w:tcW w:w="847" w:type="dxa"/>
          </w:tcPr>
          <w:p w14:paraId="2ED937BF" w14:textId="77777777" w:rsidR="00A87747" w:rsidRPr="009F2560" w:rsidRDefault="00A87747" w:rsidP="00A87747">
            <w:pPr>
              <w:tabs>
                <w:tab w:val="decimal" w:pos="601"/>
              </w:tabs>
              <w:spacing w:line="260" w:lineRule="exact"/>
              <w:rPr>
                <w:highlight w:val="yellow"/>
              </w:rPr>
            </w:pPr>
          </w:p>
        </w:tc>
        <w:tc>
          <w:tcPr>
            <w:tcW w:w="998" w:type="dxa"/>
          </w:tcPr>
          <w:p w14:paraId="5E3C6A55" w14:textId="77777777" w:rsidR="00A87747" w:rsidRPr="00D603C4" w:rsidRDefault="00A87747" w:rsidP="00A87747">
            <w:pPr>
              <w:tabs>
                <w:tab w:val="decimal" w:pos="461"/>
              </w:tabs>
              <w:spacing w:line="260" w:lineRule="exact"/>
            </w:pPr>
          </w:p>
        </w:tc>
      </w:tr>
      <w:tr w:rsidR="00A87747" w:rsidRPr="00B67ADE" w14:paraId="4BEFC9BF" w14:textId="77777777" w:rsidTr="007C1480">
        <w:trPr>
          <w:jc w:val="center"/>
        </w:trPr>
        <w:tc>
          <w:tcPr>
            <w:tcW w:w="2127" w:type="dxa"/>
            <w:vAlign w:val="center"/>
          </w:tcPr>
          <w:p w14:paraId="721206D8" w14:textId="6EB4B4E2" w:rsidR="00A87747" w:rsidRPr="00B67ADE" w:rsidRDefault="00A87747" w:rsidP="00A87747">
            <w:pPr>
              <w:rPr>
                <w:rFonts w:eastAsia="SimSun"/>
                <w:lang w:eastAsia="zh-CN"/>
              </w:rPr>
            </w:pPr>
            <w:r w:rsidRPr="00B67ADE">
              <w:t>Overall</w:t>
            </w:r>
            <w:r w:rsidR="00BC348A">
              <w:rPr>
                <w:rFonts w:hint="eastAsia"/>
                <w:vertAlign w:val="superscript"/>
              </w:rPr>
              <w:t>#</w:t>
            </w:r>
          </w:p>
        </w:tc>
        <w:tc>
          <w:tcPr>
            <w:tcW w:w="992" w:type="dxa"/>
          </w:tcPr>
          <w:p w14:paraId="389D75F8" w14:textId="01A326BD" w:rsidR="00A87747" w:rsidRPr="009F2560" w:rsidRDefault="00A87747" w:rsidP="00A87747">
            <w:pPr>
              <w:tabs>
                <w:tab w:val="decimal" w:pos="601"/>
              </w:tabs>
              <w:spacing w:line="260" w:lineRule="exact"/>
            </w:pPr>
            <w:r w:rsidRPr="00C42228">
              <w:rPr>
                <w:lang w:eastAsia="zh-HK"/>
              </w:rPr>
              <w:t>-11.6</w:t>
            </w:r>
          </w:p>
        </w:tc>
        <w:tc>
          <w:tcPr>
            <w:tcW w:w="992" w:type="dxa"/>
          </w:tcPr>
          <w:p w14:paraId="0BC37B58" w14:textId="22DF389A" w:rsidR="00A87747" w:rsidRPr="009F2560" w:rsidRDefault="00A87747" w:rsidP="00A87747">
            <w:pPr>
              <w:tabs>
                <w:tab w:val="decimal" w:pos="436"/>
              </w:tabs>
              <w:spacing w:line="260" w:lineRule="exact"/>
              <w:jc w:val="both"/>
            </w:pPr>
            <w:r w:rsidRPr="00C42228">
              <w:rPr>
                <w:kern w:val="0"/>
              </w:rPr>
              <w:t>-20.9</w:t>
            </w:r>
          </w:p>
        </w:tc>
        <w:tc>
          <w:tcPr>
            <w:tcW w:w="992" w:type="dxa"/>
          </w:tcPr>
          <w:p w14:paraId="655FA70C" w14:textId="3E5DAB98" w:rsidR="00A87747" w:rsidRPr="009F2560" w:rsidRDefault="00A87747" w:rsidP="00A87747">
            <w:pPr>
              <w:tabs>
                <w:tab w:val="decimal" w:pos="465"/>
              </w:tabs>
              <w:spacing w:line="260" w:lineRule="exact"/>
              <w:jc w:val="both"/>
            </w:pPr>
            <w:r w:rsidRPr="00C42228">
              <w:rPr>
                <w:kern w:val="0"/>
              </w:rPr>
              <w:t>-16.6</w:t>
            </w:r>
          </w:p>
        </w:tc>
        <w:tc>
          <w:tcPr>
            <w:tcW w:w="851" w:type="dxa"/>
          </w:tcPr>
          <w:p w14:paraId="21986D86" w14:textId="73801ED4" w:rsidR="00A87747" w:rsidRPr="009F2560" w:rsidRDefault="00A87747" w:rsidP="00A87747">
            <w:pPr>
              <w:tabs>
                <w:tab w:val="decimal" w:pos="493"/>
              </w:tabs>
              <w:spacing w:line="260" w:lineRule="exact"/>
              <w:jc w:val="both"/>
            </w:pPr>
            <w:r w:rsidRPr="00C42228">
              <w:rPr>
                <w:lang w:eastAsia="zh-HK"/>
              </w:rPr>
              <w:t>-9.2</w:t>
            </w:r>
          </w:p>
        </w:tc>
        <w:tc>
          <w:tcPr>
            <w:tcW w:w="850" w:type="dxa"/>
          </w:tcPr>
          <w:p w14:paraId="6FAE7250" w14:textId="43BC7E7A" w:rsidR="00A87747" w:rsidRPr="009F2560" w:rsidRDefault="00A87747" w:rsidP="00A87747">
            <w:pPr>
              <w:tabs>
                <w:tab w:val="decimal" w:pos="522"/>
              </w:tabs>
              <w:spacing w:line="260" w:lineRule="exact"/>
            </w:pPr>
            <w:r w:rsidRPr="00C42228">
              <w:rPr>
                <w:lang w:eastAsia="zh-HK"/>
              </w:rPr>
              <w:t>1.4</w:t>
            </w:r>
          </w:p>
        </w:tc>
        <w:tc>
          <w:tcPr>
            <w:tcW w:w="847" w:type="dxa"/>
          </w:tcPr>
          <w:p w14:paraId="12644F97" w14:textId="6C383282" w:rsidR="00A87747" w:rsidRPr="009F2560" w:rsidRDefault="00A87747" w:rsidP="00A87747">
            <w:pPr>
              <w:tabs>
                <w:tab w:val="decimal" w:pos="601"/>
              </w:tabs>
              <w:spacing w:line="260" w:lineRule="exact"/>
            </w:pPr>
            <w:r>
              <w:t>7.1</w:t>
            </w:r>
          </w:p>
        </w:tc>
        <w:tc>
          <w:tcPr>
            <w:tcW w:w="847" w:type="dxa"/>
          </w:tcPr>
          <w:p w14:paraId="2D4E1651" w14:textId="075E2AF1" w:rsidR="00A87747" w:rsidRPr="009F2560" w:rsidRDefault="00A87747" w:rsidP="00A87747">
            <w:pPr>
              <w:tabs>
                <w:tab w:val="decimal" w:pos="601"/>
              </w:tabs>
              <w:spacing w:line="260" w:lineRule="exact"/>
              <w:rPr>
                <w:highlight w:val="yellow"/>
                <w:lang w:eastAsia="zh-HK"/>
              </w:rPr>
            </w:pPr>
            <w:r>
              <w:t>8.1</w:t>
            </w:r>
          </w:p>
        </w:tc>
        <w:tc>
          <w:tcPr>
            <w:tcW w:w="998" w:type="dxa"/>
          </w:tcPr>
          <w:p w14:paraId="27BAFFB0" w14:textId="0C67A30D" w:rsidR="00A87747" w:rsidRPr="00D603C4" w:rsidRDefault="00B74F49" w:rsidP="00A87747">
            <w:pPr>
              <w:tabs>
                <w:tab w:val="decimal" w:pos="461"/>
              </w:tabs>
              <w:spacing w:line="260" w:lineRule="exact"/>
              <w:rPr>
                <w:lang w:eastAsia="zh-HK"/>
              </w:rPr>
            </w:pPr>
            <w:r>
              <w:rPr>
                <w:lang w:eastAsia="zh-HK"/>
              </w:rPr>
              <w:t>4</w:t>
            </w:r>
            <w:r w:rsidR="004D2834">
              <w:rPr>
                <w:lang w:eastAsia="zh-HK"/>
              </w:rPr>
              <w:t>.</w:t>
            </w:r>
            <w:r w:rsidR="002C0CA4">
              <w:rPr>
                <w:lang w:eastAsia="zh-HK"/>
              </w:rPr>
              <w:t>2</w:t>
            </w:r>
          </w:p>
        </w:tc>
      </w:tr>
    </w:tbl>
    <w:p w14:paraId="481C8D56" w14:textId="0C9641A4" w:rsidR="0027114D" w:rsidRPr="0062778D" w:rsidRDefault="0027114D" w:rsidP="00804805">
      <w:pPr>
        <w:pStyle w:val="BodyTextIndent"/>
        <w:keepNext/>
        <w:keepLines/>
        <w:tabs>
          <w:tab w:val="clear" w:pos="810"/>
          <w:tab w:val="clear" w:pos="1440"/>
          <w:tab w:val="clear" w:pos="9360"/>
          <w:tab w:val="left" w:pos="6336"/>
        </w:tabs>
        <w:spacing w:line="220" w:lineRule="exact"/>
        <w:ind w:left="0" w:right="540" w:firstLine="0"/>
        <w:rPr>
          <w:szCs w:val="21"/>
          <w:lang w:val="en-GB"/>
        </w:rPr>
      </w:pPr>
    </w:p>
    <w:p w14:paraId="763AB2C7" w14:textId="77777777" w:rsidR="00C42228" w:rsidRPr="000D034D" w:rsidRDefault="00C42228" w:rsidP="007C1480">
      <w:pPr>
        <w:keepNext/>
        <w:keepLines/>
        <w:tabs>
          <w:tab w:val="left" w:pos="709"/>
          <w:tab w:val="left" w:pos="1276"/>
        </w:tabs>
        <w:spacing w:afterLines="50" w:after="180" w:line="250" w:lineRule="exact"/>
        <w:ind w:left="1503" w:hanging="1645"/>
        <w:jc w:val="both"/>
        <w:rPr>
          <w:sz w:val="22"/>
          <w:szCs w:val="22"/>
        </w:rPr>
      </w:pPr>
      <w:r w:rsidRPr="00B67ADE">
        <w:rPr>
          <w:sz w:val="22"/>
          <w:szCs w:val="22"/>
        </w:rPr>
        <w:t>Note</w:t>
      </w:r>
      <w:r>
        <w:rPr>
          <w:sz w:val="22"/>
          <w:szCs w:val="22"/>
        </w:rPr>
        <w:t>s</w:t>
      </w:r>
      <w:r w:rsidRPr="00B67ADE">
        <w:rPr>
          <w:sz w:val="22"/>
          <w:szCs w:val="22"/>
        </w:rPr>
        <w:t xml:space="preserve"> :</w:t>
      </w:r>
      <w:r w:rsidRPr="00B67ADE">
        <w:rPr>
          <w:sz w:val="22"/>
          <w:szCs w:val="22"/>
        </w:rPr>
        <w:tab/>
      </w:r>
      <w:r w:rsidRPr="00BE40F4">
        <w:rPr>
          <w:kern w:val="0"/>
          <w:sz w:val="22"/>
          <w:szCs w:val="22"/>
        </w:rPr>
        <w:t>(*)</w:t>
      </w:r>
      <w:r w:rsidRPr="00BE40F4">
        <w:rPr>
          <w:kern w:val="0"/>
          <w:sz w:val="22"/>
          <w:szCs w:val="22"/>
        </w:rPr>
        <w:tab/>
        <w:t xml:space="preserve">Change </w:t>
      </w:r>
      <w:r>
        <w:rPr>
          <w:kern w:val="0"/>
          <w:sz w:val="22"/>
          <w:szCs w:val="22"/>
        </w:rPr>
        <w:t>within</w:t>
      </w:r>
      <w:r w:rsidRPr="00BE40F4">
        <w:rPr>
          <w:kern w:val="0"/>
          <w:sz w:val="22"/>
          <w:szCs w:val="22"/>
        </w:rPr>
        <w:t xml:space="preserve"> ±0.05%.</w:t>
      </w:r>
    </w:p>
    <w:p w14:paraId="44E9735B" w14:textId="77777777" w:rsidR="00C42228" w:rsidRPr="00B67ADE" w:rsidRDefault="00C42228" w:rsidP="007C1480">
      <w:pPr>
        <w:keepNext/>
        <w:keepLines/>
        <w:tabs>
          <w:tab w:val="left" w:pos="709"/>
          <w:tab w:val="left" w:pos="1276"/>
        </w:tabs>
        <w:spacing w:afterLines="50" w:after="180" w:line="250" w:lineRule="exact"/>
        <w:ind w:left="1276" w:right="-188" w:hanging="1560"/>
        <w:jc w:val="both"/>
        <w:rPr>
          <w:sz w:val="22"/>
          <w:szCs w:val="22"/>
          <w:lang w:eastAsia="zh-HK"/>
        </w:rPr>
      </w:pPr>
      <w:r>
        <w:rPr>
          <w:rFonts w:eastAsia="SimSun"/>
          <w:sz w:val="22"/>
          <w:szCs w:val="22"/>
          <w:lang w:eastAsia="zh-CN"/>
        </w:rPr>
        <w:tab/>
      </w:r>
      <w:r w:rsidRPr="00B67ADE">
        <w:rPr>
          <w:rFonts w:eastAsia="SimSun"/>
          <w:sz w:val="22"/>
          <w:szCs w:val="22"/>
          <w:lang w:eastAsia="zh-CN"/>
        </w:rPr>
        <w:t>(</w:t>
      </w:r>
      <w:r>
        <w:rPr>
          <w:rFonts w:eastAsia="SimSun"/>
          <w:sz w:val="22"/>
          <w:szCs w:val="22"/>
          <w:lang w:eastAsia="zh-CN"/>
        </w:rPr>
        <w:t>#</w:t>
      </w:r>
      <w:r w:rsidRPr="00B67ADE">
        <w:rPr>
          <w:rFonts w:eastAsia="SimSun"/>
          <w:sz w:val="22"/>
          <w:szCs w:val="22"/>
          <w:lang w:eastAsia="zh-CN"/>
        </w:rPr>
        <w:t>)</w:t>
      </w:r>
      <w:r w:rsidRPr="00B67ADE">
        <w:rPr>
          <w:rFonts w:eastAsia="SimSun"/>
          <w:sz w:val="22"/>
          <w:szCs w:val="22"/>
          <w:lang w:eastAsia="zh-CN"/>
        </w:rPr>
        <w:tab/>
      </w:r>
      <w:r w:rsidRPr="00B67ADE">
        <w:rPr>
          <w:sz w:val="22"/>
          <w:szCs w:val="22"/>
        </w:rPr>
        <w:t>The growth rates here are not strictly comparable with those in the GDP accounts in Table 1.1.</w:t>
      </w:r>
      <w:r w:rsidRPr="00B67ADE">
        <w:rPr>
          <w:sz w:val="22"/>
          <w:szCs w:val="22"/>
          <w:lang w:eastAsia="zh-HK"/>
        </w:rPr>
        <w:t xml:space="preserve">  Figures in Table 1.1 are compiled based on the change of ownership principle in recording goods sent abroad for processing and merchanting under the standards stipulated in the </w:t>
      </w:r>
      <w:r w:rsidRPr="00B67ADE">
        <w:rPr>
          <w:i/>
          <w:sz w:val="22"/>
          <w:szCs w:val="22"/>
          <w:lang w:eastAsia="zh-HK"/>
        </w:rPr>
        <w:t>System of National Accounts 2008</w:t>
      </w:r>
      <w:r w:rsidRPr="00B67ADE">
        <w:rPr>
          <w:sz w:val="22"/>
          <w:szCs w:val="22"/>
          <w:lang w:eastAsia="zh-HK"/>
        </w:rPr>
        <w:t>.</w:t>
      </w:r>
    </w:p>
    <w:p w14:paraId="7C575B2C" w14:textId="77777777" w:rsidR="00583D34" w:rsidRDefault="00583D34" w:rsidP="00AF2EF3">
      <w:pPr>
        <w:tabs>
          <w:tab w:val="left" w:pos="1260"/>
        </w:tabs>
        <w:spacing w:line="360" w:lineRule="atLeast"/>
        <w:jc w:val="both"/>
        <w:rPr>
          <w:sz w:val="28"/>
        </w:rPr>
      </w:pPr>
    </w:p>
    <w:p w14:paraId="3F432113" w14:textId="6D1B958E" w:rsidR="00804805" w:rsidRDefault="00546A18">
      <w:pPr>
        <w:widowControl/>
        <w:rPr>
          <w:noProof/>
        </w:rPr>
      </w:pPr>
      <w:r w:rsidRPr="00546A18">
        <w:rPr>
          <w:noProof/>
          <w:lang w:eastAsia="zh-CN"/>
        </w:rPr>
        <w:lastRenderedPageBreak/>
        <w:drawing>
          <wp:inline distT="0" distB="0" distL="0" distR="0" wp14:anchorId="66FB6529" wp14:editId="10422061">
            <wp:extent cx="5731510" cy="3516264"/>
            <wp:effectExtent l="0" t="0" r="254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516264"/>
                    </a:xfrm>
                    <a:prstGeom prst="rect">
                      <a:avLst/>
                    </a:prstGeom>
                    <a:noFill/>
                    <a:ln>
                      <a:noFill/>
                    </a:ln>
                  </pic:spPr>
                </pic:pic>
              </a:graphicData>
            </a:graphic>
          </wp:inline>
        </w:drawing>
      </w:r>
    </w:p>
    <w:p w14:paraId="1723F92D" w14:textId="57718D84" w:rsidR="00263CC6" w:rsidRDefault="00263CC6" w:rsidP="00263CC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r w:rsidRPr="00B67ADE">
        <w:rPr>
          <w:sz w:val="21"/>
          <w:szCs w:val="21"/>
          <w:lang w:val="en-GB"/>
        </w:rPr>
        <w:t>Note :</w:t>
      </w:r>
      <w:r w:rsidRPr="00B67ADE">
        <w:rPr>
          <w:sz w:val="21"/>
          <w:szCs w:val="21"/>
          <w:lang w:val="en-GB"/>
        </w:rPr>
        <w:tab/>
      </w:r>
      <w:r w:rsidR="006A7522">
        <w:rPr>
          <w:sz w:val="21"/>
          <w:szCs w:val="21"/>
          <w:lang w:val="en-GB"/>
        </w:rPr>
        <w:t>The import</w:t>
      </w:r>
      <w:r w:rsidR="006A7522" w:rsidRPr="00B67ADE">
        <w:rPr>
          <w:sz w:val="21"/>
          <w:szCs w:val="21"/>
          <w:lang w:val="en-GB"/>
        </w:rPr>
        <w:t xml:space="preserve"> </w:t>
      </w:r>
      <w:r w:rsidRPr="00B67ADE">
        <w:rPr>
          <w:sz w:val="21"/>
          <w:szCs w:val="21"/>
          <w:lang w:val="en-GB"/>
        </w:rPr>
        <w:t xml:space="preserve">demand figure </w:t>
      </w:r>
      <w:r w:rsidRPr="00E53D49">
        <w:rPr>
          <w:sz w:val="21"/>
          <w:szCs w:val="21"/>
          <w:lang w:val="en-GB"/>
        </w:rPr>
        <w:t xml:space="preserve">for the </w:t>
      </w:r>
      <w:r w:rsidRPr="00E53D49">
        <w:rPr>
          <w:sz w:val="22"/>
          <w:szCs w:val="22"/>
          <w:lang w:val="en-GB"/>
        </w:rPr>
        <w:t>EU</w:t>
      </w:r>
      <w:r w:rsidRPr="00E53D49">
        <w:rPr>
          <w:sz w:val="21"/>
          <w:szCs w:val="21"/>
          <w:lang w:val="en-GB"/>
        </w:rPr>
        <w:t xml:space="preserve"> for the </w:t>
      </w:r>
      <w:r w:rsidR="00A138B3">
        <w:rPr>
          <w:sz w:val="21"/>
          <w:szCs w:val="21"/>
          <w:lang w:val="en-GB" w:eastAsia="zh-HK"/>
        </w:rPr>
        <w:t>third</w:t>
      </w:r>
      <w:r w:rsidRPr="00E53D49">
        <w:rPr>
          <w:sz w:val="21"/>
          <w:szCs w:val="21"/>
          <w:lang w:val="en-GB"/>
        </w:rPr>
        <w:t xml:space="preserve"> quarter of 202</w:t>
      </w:r>
      <w:r w:rsidR="000D7221">
        <w:rPr>
          <w:sz w:val="21"/>
          <w:szCs w:val="21"/>
          <w:lang w:val="en-GB"/>
        </w:rPr>
        <w:t>4</w:t>
      </w:r>
      <w:r w:rsidRPr="00E53D49">
        <w:rPr>
          <w:sz w:val="21"/>
          <w:szCs w:val="21"/>
          <w:lang w:val="en-GB"/>
        </w:rPr>
        <w:t xml:space="preserve"> is based on the information available as of early </w:t>
      </w:r>
      <w:r w:rsidR="00A138B3">
        <w:rPr>
          <w:sz w:val="21"/>
          <w:szCs w:val="21"/>
          <w:lang w:val="en-GB"/>
        </w:rPr>
        <w:t>November</w:t>
      </w:r>
      <w:r w:rsidRPr="00E53D49">
        <w:rPr>
          <w:sz w:val="21"/>
          <w:szCs w:val="21"/>
          <w:lang w:val="en-GB" w:eastAsia="zh-HK"/>
        </w:rPr>
        <w:t xml:space="preserve"> </w:t>
      </w:r>
      <w:r w:rsidR="000D7221">
        <w:rPr>
          <w:sz w:val="21"/>
          <w:szCs w:val="21"/>
          <w:lang w:val="en-GB"/>
        </w:rPr>
        <w:t>2024</w:t>
      </w:r>
      <w:r w:rsidRPr="00E53D49">
        <w:rPr>
          <w:sz w:val="21"/>
          <w:szCs w:val="21"/>
          <w:lang w:val="en-GB"/>
        </w:rPr>
        <w:t>.</w:t>
      </w:r>
    </w:p>
    <w:p w14:paraId="31CA6CD8" w14:textId="752F1FB9" w:rsidR="00EC4827" w:rsidRDefault="00EC4827" w:rsidP="00EC4827">
      <w:pPr>
        <w:widowControl/>
        <w:rPr>
          <w:kern w:val="0"/>
          <w:sz w:val="28"/>
          <w:szCs w:val="20"/>
          <w:highlight w:val="yellow"/>
        </w:rPr>
      </w:pPr>
    </w:p>
    <w:p w14:paraId="29710230" w14:textId="11656760" w:rsidR="00BE47DD" w:rsidRPr="00EC4827" w:rsidRDefault="00BE47DD" w:rsidP="00EC4827">
      <w:pPr>
        <w:widowControl/>
        <w:rPr>
          <w:kern w:val="0"/>
          <w:sz w:val="28"/>
          <w:szCs w:val="20"/>
          <w:highlight w:val="yellow"/>
        </w:rPr>
      </w:pPr>
    </w:p>
    <w:p w14:paraId="1016028A" w14:textId="71F91CB9" w:rsidR="0027398B" w:rsidRDefault="00AB3D70">
      <w:pPr>
        <w:widowControl/>
        <w:rPr>
          <w:noProof/>
        </w:rPr>
      </w:pPr>
      <w:r w:rsidRPr="00AB3D70">
        <w:rPr>
          <w:noProof/>
          <w:lang w:eastAsia="zh-CN"/>
        </w:rPr>
        <w:drawing>
          <wp:inline distT="0" distB="0" distL="0" distR="0" wp14:anchorId="12084944" wp14:editId="21A179BE">
            <wp:extent cx="5731510" cy="3513282"/>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13282"/>
                    </a:xfrm>
                    <a:prstGeom prst="rect">
                      <a:avLst/>
                    </a:prstGeom>
                    <a:noFill/>
                    <a:ln>
                      <a:noFill/>
                    </a:ln>
                  </pic:spPr>
                </pic:pic>
              </a:graphicData>
            </a:graphic>
          </wp:inline>
        </w:drawing>
      </w:r>
    </w:p>
    <w:p w14:paraId="67DDDD15" w14:textId="7D5E81D3" w:rsidR="003307E8" w:rsidRPr="00B67ADE" w:rsidRDefault="003307E8">
      <w:pPr>
        <w:widowControl/>
        <w:rPr>
          <w:kern w:val="0"/>
          <w:szCs w:val="20"/>
        </w:rPr>
      </w:pPr>
    </w:p>
    <w:p w14:paraId="4D07B141" w14:textId="33BA2413" w:rsidR="00FC1395" w:rsidRDefault="00FC1395">
      <w:pPr>
        <w:widowControl/>
      </w:pPr>
    </w:p>
    <w:p w14:paraId="74475B04" w14:textId="6A19FE3B" w:rsidR="00263CC6" w:rsidRDefault="00263CC6">
      <w:pPr>
        <w:widowControl/>
        <w:rPr>
          <w:kern w:val="0"/>
          <w:szCs w:val="20"/>
        </w:rPr>
      </w:pPr>
    </w:p>
    <w:p w14:paraId="22CD4DFA" w14:textId="3EE44D48" w:rsidR="000E40D5" w:rsidRDefault="000E40D5">
      <w:pPr>
        <w:widowControl/>
        <w:rPr>
          <w:kern w:val="0"/>
          <w:szCs w:val="20"/>
        </w:rPr>
      </w:pPr>
    </w:p>
    <w:p w14:paraId="14686AC9" w14:textId="77777777" w:rsidR="00471BDC" w:rsidRDefault="00471BDC">
      <w:pPr>
        <w:widowControl/>
      </w:pPr>
    </w:p>
    <w:p w14:paraId="1B125729" w14:textId="69E058F6" w:rsidR="00471BDC" w:rsidRDefault="00D65EB6">
      <w:pPr>
        <w:widowControl/>
        <w:rPr>
          <w:kern w:val="0"/>
          <w:szCs w:val="20"/>
        </w:rPr>
      </w:pPr>
      <w:r w:rsidRPr="00D65EB6">
        <w:rPr>
          <w:noProof/>
          <w:lang w:eastAsia="zh-CN"/>
        </w:rPr>
        <w:lastRenderedPageBreak/>
        <w:drawing>
          <wp:inline distT="0" distB="0" distL="0" distR="0" wp14:anchorId="0C856654" wp14:editId="5EC1C35C">
            <wp:extent cx="5731510" cy="35075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07566"/>
                    </a:xfrm>
                    <a:prstGeom prst="rect">
                      <a:avLst/>
                    </a:prstGeom>
                    <a:noFill/>
                    <a:ln>
                      <a:noFill/>
                    </a:ln>
                  </pic:spPr>
                </pic:pic>
              </a:graphicData>
            </a:graphic>
          </wp:inline>
        </w:drawing>
      </w:r>
    </w:p>
    <w:p w14:paraId="1C0B10C1" w14:textId="690C810D" w:rsidR="00471BDC" w:rsidRDefault="00471BDC">
      <w:pPr>
        <w:widowControl/>
        <w:rPr>
          <w:kern w:val="0"/>
          <w:szCs w:val="20"/>
        </w:rPr>
      </w:pPr>
    </w:p>
    <w:p w14:paraId="56969EEB" w14:textId="47ED495E" w:rsidR="00471BDC" w:rsidRDefault="00471BDC">
      <w:pPr>
        <w:widowControl/>
        <w:rPr>
          <w:kern w:val="0"/>
          <w:szCs w:val="20"/>
        </w:rPr>
      </w:pPr>
    </w:p>
    <w:p w14:paraId="1CF60E54" w14:textId="2130411E" w:rsidR="006424FE" w:rsidRDefault="00D65EB6">
      <w:pPr>
        <w:widowControl/>
      </w:pPr>
      <w:r w:rsidRPr="00D65EB6">
        <w:rPr>
          <w:noProof/>
          <w:lang w:eastAsia="zh-CN"/>
        </w:rPr>
        <w:drawing>
          <wp:inline distT="0" distB="0" distL="0" distR="0" wp14:anchorId="62EE1C24" wp14:editId="533EE81A">
            <wp:extent cx="5731510" cy="3510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10950"/>
                    </a:xfrm>
                    <a:prstGeom prst="rect">
                      <a:avLst/>
                    </a:prstGeom>
                    <a:noFill/>
                    <a:ln>
                      <a:noFill/>
                    </a:ln>
                  </pic:spPr>
                </pic:pic>
              </a:graphicData>
            </a:graphic>
          </wp:inline>
        </w:drawing>
      </w:r>
      <w:r w:rsidR="00EC4827" w:rsidRPr="00EC4827">
        <w:t xml:space="preserve"> </w:t>
      </w:r>
    </w:p>
    <w:p w14:paraId="0E4DA5CD" w14:textId="2612E4D6" w:rsidR="00263CC6" w:rsidRDefault="00263CC6">
      <w:pPr>
        <w:widowControl/>
        <w:rPr>
          <w:kern w:val="0"/>
          <w:szCs w:val="20"/>
        </w:rPr>
      </w:pPr>
      <w:r>
        <w:rPr>
          <w:kern w:val="0"/>
          <w:szCs w:val="20"/>
        </w:rPr>
        <w:br w:type="page"/>
      </w:r>
    </w:p>
    <w:p w14:paraId="7285CB54" w14:textId="64429370" w:rsidR="00543877" w:rsidRPr="00D00121" w:rsidRDefault="00C76CB7" w:rsidP="00C76CB7">
      <w:pPr>
        <w:tabs>
          <w:tab w:val="left" w:pos="1260"/>
        </w:tabs>
        <w:spacing w:line="360" w:lineRule="atLeast"/>
        <w:jc w:val="both"/>
        <w:rPr>
          <w:b/>
          <w:i/>
          <w:sz w:val="28"/>
        </w:rPr>
      </w:pPr>
      <w:r w:rsidRPr="00B67ADE">
        <w:rPr>
          <w:b/>
          <w:i/>
          <w:sz w:val="28"/>
        </w:rPr>
        <w:lastRenderedPageBreak/>
        <w:tab/>
      </w:r>
      <w:r w:rsidR="00122515" w:rsidRPr="00D00121">
        <w:rPr>
          <w:b/>
          <w:i/>
          <w:sz w:val="28"/>
        </w:rPr>
        <w:t>Merchandise i</w:t>
      </w:r>
      <w:r w:rsidR="00543877" w:rsidRPr="00D00121">
        <w:rPr>
          <w:b/>
          <w:i/>
          <w:sz w:val="28"/>
        </w:rPr>
        <w:t>mport</w:t>
      </w:r>
      <w:r w:rsidR="000402EC">
        <w:rPr>
          <w:b/>
          <w:i/>
          <w:sz w:val="28"/>
        </w:rPr>
        <w:t>s</w:t>
      </w:r>
    </w:p>
    <w:p w14:paraId="11AF2F62" w14:textId="0E6BCFA3" w:rsidR="00306539" w:rsidRPr="00D00121" w:rsidRDefault="00306539" w:rsidP="00C76CB7">
      <w:pPr>
        <w:tabs>
          <w:tab w:val="left" w:pos="1260"/>
        </w:tabs>
        <w:spacing w:line="360" w:lineRule="atLeast"/>
        <w:jc w:val="both"/>
        <w:rPr>
          <w:sz w:val="28"/>
        </w:rPr>
      </w:pPr>
    </w:p>
    <w:p w14:paraId="4EB1A2B4" w14:textId="35D4BC5F" w:rsidR="003229F8" w:rsidRPr="00975BB4" w:rsidRDefault="00122515" w:rsidP="00EE3C05">
      <w:pPr>
        <w:pStyle w:val="BodyText"/>
        <w:numPr>
          <w:ilvl w:val="0"/>
          <w:numId w:val="6"/>
        </w:numPr>
        <w:tabs>
          <w:tab w:val="clear" w:pos="1080"/>
        </w:tabs>
        <w:overflowPunct w:val="0"/>
        <w:spacing w:line="360" w:lineRule="atLeast"/>
        <w:rPr>
          <w:rFonts w:eastAsia="SimSun"/>
          <w:lang w:val="en-GB" w:eastAsia="zh-TW"/>
        </w:rPr>
      </w:pPr>
      <w:r w:rsidRPr="00E804ED">
        <w:rPr>
          <w:rFonts w:hint="eastAsia"/>
          <w:i/>
          <w:lang w:val="en-GB" w:eastAsia="zh-TW"/>
        </w:rPr>
        <w:t>Merchandise i</w:t>
      </w:r>
      <w:r w:rsidR="00543877" w:rsidRPr="00E804ED">
        <w:rPr>
          <w:rFonts w:hint="eastAsia"/>
          <w:i/>
          <w:lang w:val="en-GB" w:eastAsia="zh-TW"/>
        </w:rPr>
        <w:t>mports</w:t>
      </w:r>
      <w:r w:rsidR="00543877" w:rsidRPr="00E804ED">
        <w:rPr>
          <w:rFonts w:hint="eastAsia"/>
          <w:lang w:val="en-GB" w:eastAsia="zh-TW"/>
        </w:rPr>
        <w:t xml:space="preserve"> </w:t>
      </w:r>
      <w:r w:rsidR="00715C35">
        <w:rPr>
          <w:lang w:val="en-GB" w:eastAsia="zh-TW"/>
        </w:rPr>
        <w:t xml:space="preserve">rose </w:t>
      </w:r>
      <w:r w:rsidR="00BA4D4D" w:rsidRPr="00E804ED">
        <w:rPr>
          <w:rFonts w:hint="eastAsia"/>
          <w:lang w:val="en-GB" w:eastAsia="zh-TW"/>
        </w:rPr>
        <w:t>by</w:t>
      </w:r>
      <w:r w:rsidR="00C73251">
        <w:rPr>
          <w:lang w:val="en-GB" w:eastAsia="zh-TW"/>
        </w:rPr>
        <w:t xml:space="preserve"> </w:t>
      </w:r>
      <w:r w:rsidR="00A1704F">
        <w:rPr>
          <w:lang w:val="en-GB" w:eastAsia="zh-TW"/>
        </w:rPr>
        <w:t>3.2</w:t>
      </w:r>
      <w:r w:rsidR="007B4882" w:rsidRPr="00E804ED">
        <w:rPr>
          <w:rFonts w:hint="eastAsia"/>
          <w:lang w:val="en-GB" w:eastAsia="zh-TW"/>
        </w:rPr>
        <w:t xml:space="preserve">% </w:t>
      </w:r>
      <w:r w:rsidR="00A40E20" w:rsidRPr="00E804ED">
        <w:rPr>
          <w:rFonts w:hint="eastAsia"/>
          <w:lang w:val="en-GB" w:eastAsia="zh-TW"/>
        </w:rPr>
        <w:t>year</w:t>
      </w:r>
      <w:r w:rsidR="00A40E20" w:rsidRPr="00E804ED">
        <w:rPr>
          <w:lang w:val="en-GB" w:eastAsia="zh-TW"/>
        </w:rPr>
        <w:noBreakHyphen/>
      </w:r>
      <w:r w:rsidR="00A40E20" w:rsidRPr="00E804ED">
        <w:rPr>
          <w:rFonts w:hint="eastAsia"/>
          <w:lang w:val="en-GB" w:eastAsia="zh-TW"/>
        </w:rPr>
        <w:t>on</w:t>
      </w:r>
      <w:r w:rsidR="00A40E20" w:rsidRPr="00E804ED">
        <w:rPr>
          <w:lang w:val="en-GB" w:eastAsia="zh-TW"/>
        </w:rPr>
        <w:noBreakHyphen/>
      </w:r>
      <w:r w:rsidR="00DE2560" w:rsidRPr="00E804ED">
        <w:rPr>
          <w:rFonts w:hint="eastAsia"/>
          <w:lang w:val="en-GB" w:eastAsia="zh-TW"/>
        </w:rPr>
        <w:t xml:space="preserve">year </w:t>
      </w:r>
      <w:r w:rsidR="005115B9" w:rsidRPr="00E804ED">
        <w:rPr>
          <w:rFonts w:eastAsia="SimSun" w:hint="eastAsia"/>
          <w:lang w:val="en-GB" w:eastAsia="zh-TW"/>
        </w:rPr>
        <w:t xml:space="preserve">in real </w:t>
      </w:r>
      <w:r w:rsidR="0082645D" w:rsidRPr="00E804ED">
        <w:rPr>
          <w:rFonts w:eastAsia="SimSun" w:hint="eastAsia"/>
          <w:lang w:val="en-GB" w:eastAsia="zh-TW"/>
        </w:rPr>
        <w:t>t</w:t>
      </w:r>
      <w:r w:rsidR="005115B9" w:rsidRPr="00E804ED">
        <w:rPr>
          <w:rFonts w:eastAsia="SimSun" w:hint="eastAsia"/>
          <w:lang w:val="en-GB" w:eastAsia="zh-TW"/>
        </w:rPr>
        <w:t xml:space="preserve">erms </w:t>
      </w:r>
      <w:r w:rsidR="00543877" w:rsidRPr="00E804ED">
        <w:rPr>
          <w:rFonts w:hint="eastAsia"/>
          <w:lang w:val="en-GB" w:eastAsia="zh-TW"/>
        </w:rPr>
        <w:t xml:space="preserve">in </w:t>
      </w:r>
      <w:r w:rsidR="00632643" w:rsidRPr="00E804ED">
        <w:rPr>
          <w:rFonts w:hint="eastAsia"/>
          <w:lang w:val="en-GB" w:eastAsia="zh-TW"/>
        </w:rPr>
        <w:t xml:space="preserve">the </w:t>
      </w:r>
      <w:r w:rsidR="004759D3">
        <w:rPr>
          <w:lang w:val="en-GB" w:eastAsia="zh-TW"/>
        </w:rPr>
        <w:t>third</w:t>
      </w:r>
      <w:r w:rsidR="00632643" w:rsidRPr="00E804ED">
        <w:rPr>
          <w:rFonts w:hint="eastAsia"/>
          <w:lang w:val="en-GB" w:eastAsia="zh-TW"/>
        </w:rPr>
        <w:t xml:space="preserve"> quarter of </w:t>
      </w:r>
      <w:r w:rsidR="003C1052" w:rsidRPr="00E804ED">
        <w:rPr>
          <w:rFonts w:hint="eastAsia"/>
          <w:lang w:val="en-GB" w:eastAsia="zh-TW"/>
        </w:rPr>
        <w:t>202</w:t>
      </w:r>
      <w:r w:rsidR="00441A56" w:rsidRPr="00E804ED">
        <w:rPr>
          <w:rFonts w:hint="eastAsia"/>
          <w:lang w:val="en-GB" w:eastAsia="zh-TW"/>
        </w:rPr>
        <w:t>4</w:t>
      </w:r>
      <w:r w:rsidR="00A336D2" w:rsidRPr="00E804ED">
        <w:rPr>
          <w:rFonts w:hint="eastAsia"/>
          <w:lang w:val="en-GB" w:eastAsia="zh-TW"/>
        </w:rPr>
        <w:t xml:space="preserve">, </w:t>
      </w:r>
      <w:r w:rsidR="00441A56" w:rsidRPr="00E804ED">
        <w:rPr>
          <w:lang w:val="en-GB" w:eastAsia="zh-TW"/>
        </w:rPr>
        <w:t xml:space="preserve">after </w:t>
      </w:r>
      <w:r w:rsidR="00C73251">
        <w:rPr>
          <w:lang w:val="en-GB" w:eastAsia="zh-TW"/>
        </w:rPr>
        <w:t>growing</w:t>
      </w:r>
      <w:r w:rsidR="004759D3">
        <w:rPr>
          <w:lang w:val="en-GB" w:eastAsia="zh-TW"/>
        </w:rPr>
        <w:t xml:space="preserve"> by 4.0</w:t>
      </w:r>
      <w:r w:rsidR="00632643" w:rsidRPr="00E804ED">
        <w:rPr>
          <w:rFonts w:hint="eastAsia"/>
          <w:lang w:val="en-GB" w:eastAsia="zh-TW"/>
        </w:rPr>
        <w:t>%</w:t>
      </w:r>
      <w:r w:rsidR="00E804ED">
        <w:rPr>
          <w:lang w:val="en-GB" w:eastAsia="zh-TW"/>
        </w:rPr>
        <w:t xml:space="preserve"> </w:t>
      </w:r>
      <w:r w:rsidR="00632643" w:rsidRPr="00E804ED">
        <w:rPr>
          <w:rFonts w:hint="eastAsia"/>
          <w:lang w:val="en-GB" w:eastAsia="zh-TW"/>
        </w:rPr>
        <w:t>in the preceding quarter</w:t>
      </w:r>
      <w:r w:rsidR="00A336D2" w:rsidRPr="00E804ED">
        <w:rPr>
          <w:rFonts w:hint="eastAsia"/>
          <w:lang w:val="en-GB" w:eastAsia="zh-CN"/>
        </w:rPr>
        <w:t>.</w:t>
      </w:r>
      <w:r w:rsidR="00C40378" w:rsidRPr="00E804ED">
        <w:rPr>
          <w:rFonts w:hint="eastAsia"/>
          <w:lang w:val="en-GB" w:eastAsia="zh-CN"/>
        </w:rPr>
        <w:t xml:space="preserve">  </w:t>
      </w:r>
      <w:r w:rsidR="0009210C" w:rsidRPr="00E804ED">
        <w:rPr>
          <w:rFonts w:hint="eastAsia"/>
          <w:i/>
          <w:lang w:val="en-GB" w:eastAsia="zh-TW"/>
        </w:rPr>
        <w:t>Retained imports</w:t>
      </w:r>
      <w:r w:rsidR="0009210C" w:rsidRPr="00E804ED">
        <w:rPr>
          <w:rFonts w:hint="eastAsia"/>
          <w:lang w:val="en-GB" w:eastAsia="zh-TW"/>
        </w:rPr>
        <w:t xml:space="preserve">, which refer to imports for domestic use and accounted </w:t>
      </w:r>
      <w:r w:rsidR="00783C72" w:rsidRPr="00E804ED">
        <w:rPr>
          <w:rFonts w:hint="eastAsia"/>
          <w:lang w:val="en-GB" w:eastAsia="zh-TW"/>
        </w:rPr>
        <w:t>for around one</w:t>
      </w:r>
      <w:r w:rsidR="00783C72" w:rsidRPr="00E804ED">
        <w:rPr>
          <w:rFonts w:hint="eastAsia"/>
          <w:lang w:val="en-GB" w:eastAsia="zh-TW"/>
        </w:rPr>
        <w:noBreakHyphen/>
      </w:r>
      <w:r w:rsidR="0009210C" w:rsidRPr="00E804ED">
        <w:rPr>
          <w:rFonts w:hint="eastAsia"/>
          <w:lang w:val="en-GB" w:eastAsia="zh-TW"/>
        </w:rPr>
        <w:t xml:space="preserve">fifth of </w:t>
      </w:r>
      <w:r w:rsidR="000E6DB3" w:rsidRPr="00E804ED">
        <w:rPr>
          <w:rFonts w:hint="eastAsia"/>
          <w:lang w:val="en-GB" w:eastAsia="zh-TW"/>
        </w:rPr>
        <w:t>merchandise</w:t>
      </w:r>
      <w:r w:rsidR="0009210C" w:rsidRPr="00E804ED">
        <w:rPr>
          <w:rFonts w:hint="eastAsia"/>
          <w:lang w:val="en-GB" w:eastAsia="zh-TW"/>
        </w:rPr>
        <w:t xml:space="preserve"> imports in 202</w:t>
      </w:r>
      <w:r w:rsidR="001A31DB" w:rsidRPr="00E804ED">
        <w:rPr>
          <w:lang w:val="en-GB" w:eastAsia="zh-TW"/>
        </w:rPr>
        <w:t>3</w:t>
      </w:r>
      <w:r w:rsidR="0009210C" w:rsidRPr="00E804ED">
        <w:rPr>
          <w:rFonts w:hint="eastAsia"/>
          <w:lang w:val="en-GB" w:eastAsia="zh-TW"/>
        </w:rPr>
        <w:t>,</w:t>
      </w:r>
      <w:r w:rsidR="008425A0" w:rsidRPr="00E804ED">
        <w:rPr>
          <w:rFonts w:hint="eastAsia"/>
          <w:lang w:val="en-GB" w:eastAsia="zh-TW"/>
        </w:rPr>
        <w:t xml:space="preserve"> </w:t>
      </w:r>
      <w:r w:rsidR="00C73251">
        <w:rPr>
          <w:lang w:val="en-GB" w:eastAsia="zh-TW"/>
        </w:rPr>
        <w:t>declined</w:t>
      </w:r>
      <w:r w:rsidR="004759D3">
        <w:rPr>
          <w:lang w:val="en-GB" w:eastAsia="zh-TW"/>
        </w:rPr>
        <w:t xml:space="preserve"> </w:t>
      </w:r>
      <w:r w:rsidR="00AC0E5B" w:rsidRPr="00E804ED">
        <w:rPr>
          <w:lang w:val="en-GB" w:eastAsia="zh-TW"/>
        </w:rPr>
        <w:t>by</w:t>
      </w:r>
      <w:r w:rsidR="00C73251">
        <w:rPr>
          <w:lang w:val="en-GB" w:eastAsia="zh-TW"/>
        </w:rPr>
        <w:t xml:space="preserve"> a narrowed 1</w:t>
      </w:r>
      <w:r w:rsidR="004759D3">
        <w:rPr>
          <w:lang w:val="en-GB" w:eastAsia="zh-TW"/>
        </w:rPr>
        <w:t>.</w:t>
      </w:r>
      <w:r w:rsidR="00C604AE">
        <w:rPr>
          <w:lang w:val="en-GB" w:eastAsia="zh-TW"/>
        </w:rPr>
        <w:t>5</w:t>
      </w:r>
      <w:r w:rsidR="00441A56" w:rsidRPr="00E804ED">
        <w:rPr>
          <w:rFonts w:hint="eastAsia"/>
          <w:lang w:val="en-GB" w:eastAsia="zh-TW"/>
        </w:rPr>
        <w:t>%</w:t>
      </w:r>
      <w:r w:rsidR="0009210C" w:rsidRPr="00E804ED">
        <w:rPr>
          <w:rFonts w:hint="eastAsia"/>
          <w:lang w:val="en-GB" w:eastAsia="zh-TW"/>
        </w:rPr>
        <w:t xml:space="preserve">.  </w:t>
      </w:r>
      <w:r w:rsidR="00BE7D3B" w:rsidRPr="00C410CF">
        <w:rPr>
          <w:lang w:val="en-GB" w:eastAsia="zh-TW"/>
        </w:rPr>
        <w:t>I</w:t>
      </w:r>
      <w:r w:rsidR="00176B73" w:rsidRPr="00C410CF">
        <w:rPr>
          <w:lang w:val="en-GB" w:eastAsia="zh-TW"/>
        </w:rPr>
        <w:t xml:space="preserve">mports for subsequent </w:t>
      </w:r>
      <w:r w:rsidR="00176B73" w:rsidRPr="00C410CF">
        <w:rPr>
          <w:i/>
          <w:lang w:val="en-GB" w:eastAsia="zh-TW"/>
        </w:rPr>
        <w:t>re-exports</w:t>
      </w:r>
      <w:r w:rsidR="005B4D52" w:rsidRPr="00C410CF">
        <w:rPr>
          <w:i/>
          <w:vertAlign w:val="superscript"/>
          <w:lang w:val="en-GB" w:eastAsia="zh-TW"/>
        </w:rPr>
        <w:t>(3</w:t>
      </w:r>
      <w:r w:rsidR="00B735B1" w:rsidRPr="00C410CF">
        <w:rPr>
          <w:i/>
          <w:vertAlign w:val="superscript"/>
          <w:lang w:val="en-GB" w:eastAsia="zh-TW"/>
        </w:rPr>
        <w:t>)</w:t>
      </w:r>
      <w:r w:rsidR="00BB1D08" w:rsidRPr="00C410CF">
        <w:rPr>
          <w:i/>
          <w:lang w:val="en-GB" w:eastAsia="zh-TW"/>
        </w:rPr>
        <w:t xml:space="preserve"> </w:t>
      </w:r>
      <w:r w:rsidR="00350EDB" w:rsidRPr="00C410CF">
        <w:rPr>
          <w:lang w:val="en-GB" w:eastAsia="zh-TW"/>
        </w:rPr>
        <w:t>continued to rise in tandem with the growth in exports</w:t>
      </w:r>
      <w:r w:rsidR="009C23CA" w:rsidRPr="00C410CF">
        <w:rPr>
          <w:lang w:val="en-GB" w:eastAsia="zh-TW"/>
        </w:rPr>
        <w:t>.</w:t>
      </w:r>
    </w:p>
    <w:p w14:paraId="0C5C0940" w14:textId="2CC9D1E4" w:rsidR="00543877" w:rsidRPr="00B67ADE" w:rsidRDefault="00543877" w:rsidP="00FC1395">
      <w:pPr>
        <w:widowControl/>
        <w:rPr>
          <w:rFonts w:eastAsia="SimSun"/>
          <w:b/>
          <w:sz w:val="28"/>
          <w:lang w:eastAsia="zh-CN"/>
        </w:rPr>
      </w:pPr>
    </w:p>
    <w:p w14:paraId="45FD5DE2" w14:textId="23F3D377" w:rsidR="00543877" w:rsidRPr="00B67ADE" w:rsidRDefault="00543877" w:rsidP="00804805">
      <w:pPr>
        <w:keepNext/>
        <w:keepLines/>
        <w:tabs>
          <w:tab w:val="left" w:pos="990"/>
          <w:tab w:val="center" w:pos="5472"/>
        </w:tabs>
        <w:spacing w:line="280" w:lineRule="exact"/>
        <w:jc w:val="center"/>
        <w:outlineLvl w:val="0"/>
        <w:rPr>
          <w:b/>
          <w:sz w:val="28"/>
        </w:rPr>
      </w:pPr>
      <w:r w:rsidRPr="00B67ADE">
        <w:rPr>
          <w:b/>
          <w:sz w:val="28"/>
        </w:rPr>
        <w:t xml:space="preserve">Table </w:t>
      </w:r>
      <w:r w:rsidR="00B42004">
        <w:rPr>
          <w:b/>
          <w:sz w:val="28"/>
        </w:rPr>
        <w:t>2</w:t>
      </w:r>
      <w:r w:rsidRPr="00B67ADE">
        <w:rPr>
          <w:b/>
          <w:sz w:val="28"/>
        </w:rPr>
        <w:t xml:space="preserve">.3 : </w:t>
      </w:r>
      <w:r w:rsidR="00122515" w:rsidRPr="00D00121">
        <w:rPr>
          <w:b/>
          <w:sz w:val="28"/>
        </w:rPr>
        <w:t>Merchandise i</w:t>
      </w:r>
      <w:r w:rsidRPr="00D00121">
        <w:rPr>
          <w:b/>
          <w:sz w:val="28"/>
        </w:rPr>
        <w:t>mport</w:t>
      </w:r>
      <w:r w:rsidRPr="00BA3C0B">
        <w:rPr>
          <w:b/>
          <w:sz w:val="28"/>
        </w:rPr>
        <w:t>s</w:t>
      </w:r>
      <w:r w:rsidRPr="00B67ADE">
        <w:rPr>
          <w:b/>
          <w:sz w:val="28"/>
        </w:rPr>
        <w:t xml:space="preserve"> and retained imports</w:t>
      </w:r>
    </w:p>
    <w:p w14:paraId="24078AAF" w14:textId="6FC12BEC" w:rsidR="00543877" w:rsidRPr="00B67ADE" w:rsidRDefault="00543877" w:rsidP="00804805">
      <w:pPr>
        <w:keepNext/>
        <w:keepLines/>
        <w:tabs>
          <w:tab w:val="left" w:pos="990"/>
          <w:tab w:val="center" w:pos="5472"/>
        </w:tabs>
        <w:spacing w:line="280" w:lineRule="exact"/>
        <w:jc w:val="center"/>
        <w:rPr>
          <w:rFonts w:eastAsia="SimSun"/>
          <w:b/>
          <w:sz w:val="28"/>
          <w:lang w:eastAsia="zh-CN"/>
        </w:rPr>
      </w:pPr>
      <w:r w:rsidRPr="00B67ADE">
        <w:rPr>
          <w:b/>
          <w:sz w:val="28"/>
        </w:rPr>
        <w:t>(year-on-year rate of change (%))</w:t>
      </w:r>
    </w:p>
    <w:p w14:paraId="76A9F6AE" w14:textId="430FB40E" w:rsidR="006C40FD" w:rsidRDefault="006C40FD" w:rsidP="00804805">
      <w:pPr>
        <w:keepNext/>
        <w:keepLines/>
        <w:tabs>
          <w:tab w:val="left" w:pos="1260"/>
        </w:tabs>
        <w:spacing w:line="360" w:lineRule="atLeast"/>
        <w:jc w:val="both"/>
        <w:rPr>
          <w:color w:val="4472C4" w:themeColor="accent5"/>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4B6709" w:rsidRPr="00182F37" w14:paraId="6EC141A9" w14:textId="77777777" w:rsidTr="004B6709">
        <w:trPr>
          <w:cantSplit/>
        </w:trPr>
        <w:tc>
          <w:tcPr>
            <w:tcW w:w="1846" w:type="dxa"/>
          </w:tcPr>
          <w:p w14:paraId="20152912" w14:textId="77777777" w:rsidR="004B6709" w:rsidRPr="0062778D" w:rsidRDefault="004B6709" w:rsidP="00804805">
            <w:pPr>
              <w:keepNext/>
              <w:keepLines/>
              <w:tabs>
                <w:tab w:val="left" w:pos="720"/>
                <w:tab w:val="left" w:pos="990"/>
                <w:tab w:val="left" w:pos="2430"/>
                <w:tab w:val="left" w:pos="3150"/>
                <w:tab w:val="left" w:pos="7110"/>
                <w:tab w:val="left" w:pos="8190"/>
              </w:tabs>
              <w:jc w:val="both"/>
            </w:pPr>
          </w:p>
        </w:tc>
        <w:tc>
          <w:tcPr>
            <w:tcW w:w="3528" w:type="dxa"/>
            <w:gridSpan w:val="4"/>
          </w:tcPr>
          <w:p w14:paraId="66D54AA3" w14:textId="2B18DEE4" w:rsidR="004B6709" w:rsidRPr="0062778D" w:rsidRDefault="00122515" w:rsidP="00804805">
            <w:pPr>
              <w:keepNext/>
              <w:keepLines/>
              <w:tabs>
                <w:tab w:val="left" w:pos="990"/>
                <w:tab w:val="left" w:pos="2430"/>
                <w:tab w:val="left" w:pos="3150"/>
                <w:tab w:val="left" w:pos="7110"/>
                <w:tab w:val="left" w:pos="8190"/>
              </w:tabs>
              <w:jc w:val="center"/>
              <w:rPr>
                <w:u w:val="single"/>
              </w:rPr>
            </w:pPr>
            <w:r w:rsidRPr="0062778D">
              <w:rPr>
                <w:u w:val="single"/>
              </w:rPr>
              <w:t>Merchandise i</w:t>
            </w:r>
            <w:r w:rsidR="004B6709" w:rsidRPr="0062778D">
              <w:rPr>
                <w:u w:val="single"/>
              </w:rPr>
              <w:t>mports</w:t>
            </w:r>
          </w:p>
          <w:p w14:paraId="1F9D4AC6" w14:textId="30FEAA2E" w:rsidR="004B6709" w:rsidRPr="0062778D" w:rsidRDefault="004B6709" w:rsidP="00804805">
            <w:pPr>
              <w:keepNext/>
              <w:keepLines/>
              <w:tabs>
                <w:tab w:val="left" w:pos="990"/>
                <w:tab w:val="left" w:pos="2430"/>
                <w:tab w:val="left" w:pos="3150"/>
                <w:tab w:val="left" w:pos="7110"/>
                <w:tab w:val="left" w:pos="8190"/>
              </w:tabs>
              <w:jc w:val="center"/>
            </w:pPr>
          </w:p>
        </w:tc>
        <w:tc>
          <w:tcPr>
            <w:tcW w:w="3547" w:type="dxa"/>
            <w:gridSpan w:val="4"/>
          </w:tcPr>
          <w:p w14:paraId="704A558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Retained imports</w:t>
            </w:r>
            <w:r w:rsidRPr="0062778D">
              <w:rPr>
                <w:vertAlign w:val="superscript"/>
              </w:rPr>
              <w:t>(a)</w:t>
            </w:r>
          </w:p>
        </w:tc>
      </w:tr>
      <w:tr w:rsidR="004B6709" w:rsidRPr="00182F37" w14:paraId="496646A5" w14:textId="77777777" w:rsidTr="004B6709">
        <w:trPr>
          <w:cantSplit/>
        </w:trPr>
        <w:tc>
          <w:tcPr>
            <w:tcW w:w="1846" w:type="dxa"/>
          </w:tcPr>
          <w:p w14:paraId="0700F432" w14:textId="77777777" w:rsidR="004B6709" w:rsidRPr="0062778D" w:rsidRDefault="004B6709" w:rsidP="00804805">
            <w:pPr>
              <w:keepNext/>
              <w:keepLines/>
              <w:tabs>
                <w:tab w:val="left" w:pos="720"/>
                <w:tab w:val="left" w:pos="990"/>
                <w:tab w:val="left" w:pos="2430"/>
                <w:tab w:val="left" w:pos="3150"/>
                <w:tab w:val="left" w:pos="7110"/>
                <w:tab w:val="left" w:pos="8190"/>
              </w:tabs>
              <w:jc w:val="center"/>
            </w:pPr>
          </w:p>
        </w:tc>
        <w:tc>
          <w:tcPr>
            <w:tcW w:w="882" w:type="dxa"/>
          </w:tcPr>
          <w:p w14:paraId="4AA4E91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value</w:t>
            </w:r>
          </w:p>
          <w:p w14:paraId="339024A0" w14:textId="77777777" w:rsidR="004B6709" w:rsidRPr="0062778D" w:rsidRDefault="004B6709" w:rsidP="00804805">
            <w:pPr>
              <w:keepNext/>
              <w:keepLines/>
              <w:tabs>
                <w:tab w:val="left" w:pos="990"/>
                <w:tab w:val="left" w:pos="2430"/>
                <w:tab w:val="left" w:pos="3150"/>
                <w:tab w:val="left" w:pos="7110"/>
                <w:tab w:val="left" w:pos="8190"/>
              </w:tabs>
              <w:jc w:val="center"/>
              <w:rPr>
                <w:u w:val="single"/>
              </w:rPr>
            </w:pPr>
            <w:r w:rsidRPr="0062778D">
              <w:rPr>
                <w:u w:val="single"/>
              </w:rPr>
              <w:t>terms</w:t>
            </w:r>
          </w:p>
          <w:p w14:paraId="3BD9EA36" w14:textId="77777777" w:rsidR="004B6709" w:rsidRPr="0062778D" w:rsidRDefault="004B6709" w:rsidP="00804805">
            <w:pPr>
              <w:keepNext/>
              <w:keepLines/>
              <w:tabs>
                <w:tab w:val="left" w:pos="990"/>
                <w:tab w:val="left" w:pos="2430"/>
                <w:tab w:val="left" w:pos="3150"/>
                <w:tab w:val="left" w:pos="7110"/>
                <w:tab w:val="left" w:pos="8190"/>
              </w:tabs>
              <w:jc w:val="center"/>
            </w:pPr>
          </w:p>
        </w:tc>
        <w:tc>
          <w:tcPr>
            <w:tcW w:w="1620" w:type="dxa"/>
            <w:gridSpan w:val="2"/>
          </w:tcPr>
          <w:p w14:paraId="31FAFC86" w14:textId="310AFE0D"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04B67188" w14:textId="666EF56D"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terms</w:t>
            </w:r>
            <w:r w:rsidRPr="0062778D">
              <w:rPr>
                <w:vertAlign w:val="superscript"/>
              </w:rPr>
              <w:t>(+)</w:t>
            </w:r>
          </w:p>
        </w:tc>
        <w:tc>
          <w:tcPr>
            <w:tcW w:w="1026" w:type="dxa"/>
          </w:tcPr>
          <w:p w14:paraId="662E2181" w14:textId="77777777" w:rsidR="004B6709" w:rsidRPr="0062778D" w:rsidRDefault="004B6709" w:rsidP="00804805">
            <w:pPr>
              <w:keepNext/>
              <w:keepLines/>
              <w:tabs>
                <w:tab w:val="left" w:pos="2430"/>
                <w:tab w:val="left" w:pos="3150"/>
                <w:tab w:val="left" w:pos="7110"/>
                <w:tab w:val="left" w:pos="8190"/>
              </w:tabs>
              <w:ind w:right="98"/>
              <w:jc w:val="center"/>
            </w:pPr>
            <w:r w:rsidRPr="0062778D">
              <w:t>Change</w:t>
            </w:r>
          </w:p>
          <w:p w14:paraId="12C84D6C" w14:textId="77777777" w:rsidR="004B6709" w:rsidRPr="0062778D" w:rsidRDefault="004B6709" w:rsidP="00804805">
            <w:pPr>
              <w:keepNext/>
              <w:keepLines/>
              <w:tabs>
                <w:tab w:val="left" w:pos="2430"/>
                <w:tab w:val="left" w:pos="3150"/>
                <w:tab w:val="left" w:pos="7110"/>
                <w:tab w:val="left" w:pos="8190"/>
              </w:tabs>
              <w:ind w:right="98"/>
              <w:jc w:val="center"/>
            </w:pPr>
            <w:r w:rsidRPr="0062778D">
              <w:rPr>
                <w:rFonts w:eastAsia="SimSun"/>
                <w:u w:val="single"/>
                <w:lang w:eastAsia="zh-CN"/>
              </w:rPr>
              <w:t>i</w:t>
            </w:r>
            <w:r w:rsidRPr="0062778D">
              <w:rPr>
                <w:u w:val="single"/>
              </w:rPr>
              <w:t>n prices</w:t>
            </w:r>
          </w:p>
        </w:tc>
        <w:tc>
          <w:tcPr>
            <w:tcW w:w="954" w:type="dxa"/>
          </w:tcPr>
          <w:p w14:paraId="294EEFDE" w14:textId="77777777" w:rsidR="004B6709" w:rsidRPr="0062778D" w:rsidRDefault="004B6709" w:rsidP="00804805">
            <w:pPr>
              <w:keepNext/>
              <w:keepLines/>
              <w:tabs>
                <w:tab w:val="left" w:pos="2430"/>
                <w:tab w:val="left" w:pos="3150"/>
                <w:tab w:val="left" w:pos="7110"/>
                <w:tab w:val="left" w:pos="8190"/>
              </w:tabs>
              <w:ind w:right="-136"/>
              <w:jc w:val="center"/>
            </w:pPr>
            <w:r w:rsidRPr="0062778D">
              <w:t>In value</w:t>
            </w:r>
          </w:p>
          <w:p w14:paraId="5454E400" w14:textId="77777777" w:rsidR="004B6709" w:rsidRPr="0062778D" w:rsidRDefault="004B6709" w:rsidP="00804805">
            <w:pPr>
              <w:keepNext/>
              <w:keepLines/>
              <w:tabs>
                <w:tab w:val="left" w:pos="2430"/>
                <w:tab w:val="left" w:pos="3150"/>
                <w:tab w:val="left" w:pos="7110"/>
                <w:tab w:val="left" w:pos="8190"/>
              </w:tabs>
              <w:ind w:right="-136"/>
              <w:jc w:val="center"/>
            </w:pPr>
            <w:r w:rsidRPr="0062778D">
              <w:rPr>
                <w:u w:val="single"/>
              </w:rPr>
              <w:t>terms</w:t>
            </w:r>
          </w:p>
        </w:tc>
        <w:tc>
          <w:tcPr>
            <w:tcW w:w="1638" w:type="dxa"/>
            <w:gridSpan w:val="2"/>
          </w:tcPr>
          <w:p w14:paraId="57BBB15C"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568FFCB3"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terms</w:t>
            </w:r>
          </w:p>
        </w:tc>
        <w:tc>
          <w:tcPr>
            <w:tcW w:w="955" w:type="dxa"/>
          </w:tcPr>
          <w:p w14:paraId="6CDE368B"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Change</w:t>
            </w:r>
          </w:p>
          <w:p w14:paraId="23DF5255"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in prices</w:t>
            </w:r>
          </w:p>
        </w:tc>
      </w:tr>
      <w:tr w:rsidR="00B77575" w:rsidRPr="00182F37" w14:paraId="139CD82B" w14:textId="77777777" w:rsidTr="004B6709">
        <w:tc>
          <w:tcPr>
            <w:tcW w:w="1846" w:type="dxa"/>
          </w:tcPr>
          <w:p w14:paraId="72312167" w14:textId="3BA070D3"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20</w:t>
            </w:r>
            <w:r>
              <w:t>23</w:t>
            </w:r>
            <w:r w:rsidRPr="0062778D">
              <w:tab/>
              <w:t>Annual</w:t>
            </w:r>
          </w:p>
          <w:p w14:paraId="61DB687F"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p>
        </w:tc>
        <w:tc>
          <w:tcPr>
            <w:tcW w:w="882" w:type="dxa"/>
          </w:tcPr>
          <w:p w14:paraId="3944C88C" w14:textId="5E752E13" w:rsidR="00B77575" w:rsidRPr="0062778D" w:rsidRDefault="00B77575" w:rsidP="00B77575">
            <w:pPr>
              <w:keepNext/>
              <w:keepLines/>
              <w:tabs>
                <w:tab w:val="decimal" w:pos="436"/>
              </w:tabs>
              <w:jc w:val="both"/>
            </w:pPr>
            <w:r>
              <w:t>-5.7</w:t>
            </w:r>
          </w:p>
        </w:tc>
        <w:tc>
          <w:tcPr>
            <w:tcW w:w="720" w:type="dxa"/>
          </w:tcPr>
          <w:p w14:paraId="1ECE78BB" w14:textId="46CF49B3" w:rsidR="00B77575" w:rsidRPr="0062778D" w:rsidRDefault="00B77575" w:rsidP="00B77575">
            <w:pPr>
              <w:keepNext/>
              <w:keepLines/>
              <w:tabs>
                <w:tab w:val="decimal" w:pos="368"/>
              </w:tabs>
              <w:jc w:val="both"/>
            </w:pPr>
            <w:r>
              <w:rPr>
                <w:lang w:eastAsia="zh-HK"/>
              </w:rPr>
              <w:t>-9.2</w:t>
            </w:r>
          </w:p>
        </w:tc>
        <w:tc>
          <w:tcPr>
            <w:tcW w:w="900" w:type="dxa"/>
          </w:tcPr>
          <w:p w14:paraId="71FA578D" w14:textId="7AAA59BE" w:rsidR="00B77575" w:rsidRPr="0062778D" w:rsidRDefault="00B77575" w:rsidP="00B77575">
            <w:pPr>
              <w:keepNext/>
              <w:keepLines/>
              <w:tabs>
                <w:tab w:val="decimal" w:pos="404"/>
              </w:tabs>
              <w:jc w:val="both"/>
            </w:pPr>
          </w:p>
        </w:tc>
        <w:tc>
          <w:tcPr>
            <w:tcW w:w="1026" w:type="dxa"/>
          </w:tcPr>
          <w:p w14:paraId="2BFDB037" w14:textId="74660796" w:rsidR="00B77575" w:rsidRPr="0062778D" w:rsidRDefault="00B77575" w:rsidP="00B77575">
            <w:pPr>
              <w:keepNext/>
              <w:keepLines/>
              <w:tabs>
                <w:tab w:val="decimal" w:pos="404"/>
              </w:tabs>
              <w:jc w:val="both"/>
            </w:pPr>
            <w:r>
              <w:rPr>
                <w:lang w:eastAsia="zh-HK"/>
              </w:rPr>
              <w:t>3.9</w:t>
            </w:r>
          </w:p>
        </w:tc>
        <w:tc>
          <w:tcPr>
            <w:tcW w:w="954" w:type="dxa"/>
          </w:tcPr>
          <w:p w14:paraId="3E5DE85A" w14:textId="353C438A" w:rsidR="00B77575" w:rsidRPr="0062778D" w:rsidRDefault="00845892" w:rsidP="00B77575">
            <w:pPr>
              <w:keepNext/>
              <w:keepLines/>
              <w:tabs>
                <w:tab w:val="decimal" w:pos="533"/>
              </w:tabs>
              <w:ind w:right="-262"/>
              <w:jc w:val="both"/>
            </w:pPr>
            <w:r>
              <w:rPr>
                <w:lang w:eastAsia="zh-HK"/>
              </w:rPr>
              <w:t>7.7</w:t>
            </w:r>
          </w:p>
        </w:tc>
        <w:tc>
          <w:tcPr>
            <w:tcW w:w="819" w:type="dxa"/>
          </w:tcPr>
          <w:p w14:paraId="33A78B47" w14:textId="6E4D879D" w:rsidR="00B77575" w:rsidRPr="0062778D" w:rsidRDefault="00B77575" w:rsidP="00B77575">
            <w:pPr>
              <w:keepNext/>
              <w:keepLines/>
              <w:tabs>
                <w:tab w:val="decimal" w:pos="368"/>
              </w:tabs>
              <w:jc w:val="both"/>
            </w:pPr>
            <w:r>
              <w:rPr>
                <w:lang w:eastAsia="zh-HK"/>
              </w:rPr>
              <w:t>0.9</w:t>
            </w:r>
          </w:p>
        </w:tc>
        <w:tc>
          <w:tcPr>
            <w:tcW w:w="819" w:type="dxa"/>
          </w:tcPr>
          <w:p w14:paraId="3D9700AE" w14:textId="77777777" w:rsidR="00B77575" w:rsidRPr="0062778D" w:rsidRDefault="00B77575" w:rsidP="00B77575">
            <w:pPr>
              <w:keepNext/>
              <w:keepLines/>
              <w:tabs>
                <w:tab w:val="decimal" w:pos="368"/>
              </w:tabs>
              <w:jc w:val="both"/>
            </w:pPr>
          </w:p>
        </w:tc>
        <w:tc>
          <w:tcPr>
            <w:tcW w:w="955" w:type="dxa"/>
          </w:tcPr>
          <w:p w14:paraId="6501DD8A" w14:textId="57DADC73" w:rsidR="00B77575" w:rsidRPr="0062778D" w:rsidRDefault="00534D08" w:rsidP="00B77575">
            <w:pPr>
              <w:keepNext/>
              <w:keepLines/>
              <w:tabs>
                <w:tab w:val="decimal" w:pos="476"/>
              </w:tabs>
              <w:jc w:val="both"/>
            </w:pPr>
            <w:r>
              <w:rPr>
                <w:lang w:eastAsia="zh-HK"/>
              </w:rPr>
              <w:t>6.7</w:t>
            </w:r>
          </w:p>
        </w:tc>
      </w:tr>
      <w:tr w:rsidR="00B77575" w:rsidRPr="00182F37" w14:paraId="224D2C0D" w14:textId="77777777" w:rsidTr="004B6709">
        <w:tc>
          <w:tcPr>
            <w:tcW w:w="1846" w:type="dxa"/>
          </w:tcPr>
          <w:p w14:paraId="031DA5B8"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ab/>
              <w:t>Q1</w:t>
            </w:r>
          </w:p>
        </w:tc>
        <w:tc>
          <w:tcPr>
            <w:tcW w:w="882" w:type="dxa"/>
          </w:tcPr>
          <w:p w14:paraId="236B2AE2" w14:textId="60780B69" w:rsidR="00B77575" w:rsidRPr="0062778D" w:rsidRDefault="00B77575" w:rsidP="00B77575">
            <w:pPr>
              <w:keepNext/>
              <w:keepLines/>
              <w:tabs>
                <w:tab w:val="decimal" w:pos="436"/>
              </w:tabs>
              <w:jc w:val="both"/>
              <w:rPr>
                <w:lang w:eastAsia="zh-HK"/>
              </w:rPr>
            </w:pPr>
            <w:r w:rsidRPr="00BE40F4">
              <w:rPr>
                <w:kern w:val="0"/>
              </w:rPr>
              <w:t>-12.7</w:t>
            </w:r>
          </w:p>
        </w:tc>
        <w:tc>
          <w:tcPr>
            <w:tcW w:w="720" w:type="dxa"/>
          </w:tcPr>
          <w:p w14:paraId="6158EBEE" w14:textId="479387E4" w:rsidR="00B77575" w:rsidRPr="0062778D" w:rsidRDefault="00B77575" w:rsidP="00B77575">
            <w:pPr>
              <w:keepNext/>
              <w:keepLines/>
              <w:tabs>
                <w:tab w:val="decimal" w:pos="368"/>
              </w:tabs>
              <w:jc w:val="both"/>
              <w:rPr>
                <w:lang w:eastAsia="zh-HK"/>
              </w:rPr>
            </w:pPr>
            <w:r w:rsidRPr="00BE40F4">
              <w:rPr>
                <w:kern w:val="0"/>
                <w:lang w:eastAsia="zh-HK"/>
              </w:rPr>
              <w:t>-15.7</w:t>
            </w:r>
          </w:p>
        </w:tc>
        <w:tc>
          <w:tcPr>
            <w:tcW w:w="900" w:type="dxa"/>
          </w:tcPr>
          <w:p w14:paraId="2B5FF369" w14:textId="49FCFFB1" w:rsidR="00B77575" w:rsidRPr="0062778D" w:rsidRDefault="00B77575" w:rsidP="00B77575">
            <w:pPr>
              <w:keepNext/>
              <w:keepLines/>
              <w:tabs>
                <w:tab w:val="decimal" w:pos="404"/>
              </w:tabs>
              <w:jc w:val="both"/>
            </w:pPr>
            <w:r w:rsidRPr="00BE40F4">
              <w:rPr>
                <w:kern w:val="0"/>
              </w:rPr>
              <w:t>(</w:t>
            </w:r>
            <w:r>
              <w:rPr>
                <w:kern w:val="0"/>
              </w:rPr>
              <w:t>-0.8</w:t>
            </w:r>
            <w:r w:rsidRPr="00BE40F4">
              <w:rPr>
                <w:kern w:val="0"/>
              </w:rPr>
              <w:t>)</w:t>
            </w:r>
          </w:p>
        </w:tc>
        <w:tc>
          <w:tcPr>
            <w:tcW w:w="1026" w:type="dxa"/>
          </w:tcPr>
          <w:p w14:paraId="1B09D6D8" w14:textId="73700EC4" w:rsidR="00B77575" w:rsidRPr="0062778D" w:rsidRDefault="00B77575" w:rsidP="00B77575">
            <w:pPr>
              <w:keepNext/>
              <w:keepLines/>
              <w:tabs>
                <w:tab w:val="decimal" w:pos="404"/>
              </w:tabs>
              <w:jc w:val="both"/>
              <w:rPr>
                <w:lang w:eastAsia="zh-HK"/>
              </w:rPr>
            </w:pPr>
            <w:r w:rsidRPr="00BE40F4">
              <w:rPr>
                <w:kern w:val="0"/>
                <w:lang w:eastAsia="zh-HK"/>
              </w:rPr>
              <w:t>3.9</w:t>
            </w:r>
          </w:p>
        </w:tc>
        <w:tc>
          <w:tcPr>
            <w:tcW w:w="954" w:type="dxa"/>
          </w:tcPr>
          <w:p w14:paraId="6383CBD2" w14:textId="7CE98B39" w:rsidR="00B77575" w:rsidRPr="0062778D" w:rsidRDefault="00B77575" w:rsidP="00B77575">
            <w:pPr>
              <w:keepNext/>
              <w:keepLines/>
              <w:tabs>
                <w:tab w:val="decimal" w:pos="533"/>
              </w:tabs>
              <w:ind w:right="-262"/>
              <w:jc w:val="both"/>
              <w:rPr>
                <w:lang w:eastAsia="zh-HK"/>
              </w:rPr>
            </w:pPr>
            <w:r w:rsidRPr="00BE40F4">
              <w:rPr>
                <w:kern w:val="0"/>
                <w:lang w:eastAsia="zh-HK"/>
              </w:rPr>
              <w:t>1</w:t>
            </w:r>
            <w:r w:rsidR="00845892">
              <w:rPr>
                <w:kern w:val="0"/>
                <w:lang w:eastAsia="zh-HK"/>
              </w:rPr>
              <w:t>7.7</w:t>
            </w:r>
          </w:p>
        </w:tc>
        <w:tc>
          <w:tcPr>
            <w:tcW w:w="819" w:type="dxa"/>
          </w:tcPr>
          <w:p w14:paraId="522F2FB3" w14:textId="0F1ED57E" w:rsidR="00B77575" w:rsidRPr="0062778D" w:rsidRDefault="00B77575" w:rsidP="00B77575">
            <w:pPr>
              <w:keepNext/>
              <w:keepLines/>
              <w:tabs>
                <w:tab w:val="decimal" w:pos="368"/>
              </w:tabs>
              <w:jc w:val="both"/>
              <w:rPr>
                <w:lang w:eastAsia="zh-HK"/>
              </w:rPr>
            </w:pPr>
            <w:r w:rsidRPr="00BE40F4">
              <w:rPr>
                <w:kern w:val="0"/>
                <w:lang w:eastAsia="zh-HK"/>
              </w:rPr>
              <w:t>10.4</w:t>
            </w:r>
          </w:p>
        </w:tc>
        <w:tc>
          <w:tcPr>
            <w:tcW w:w="819" w:type="dxa"/>
          </w:tcPr>
          <w:p w14:paraId="7745BBE4" w14:textId="24F7625B" w:rsidR="00B77575" w:rsidRPr="0062778D" w:rsidRDefault="00B77575" w:rsidP="00B77575">
            <w:pPr>
              <w:keepNext/>
              <w:keepLines/>
              <w:tabs>
                <w:tab w:val="decimal" w:pos="368"/>
              </w:tabs>
              <w:jc w:val="both"/>
            </w:pPr>
            <w:r w:rsidRPr="00BE40F4">
              <w:rPr>
                <w:kern w:val="0"/>
              </w:rPr>
              <w:t>(</w:t>
            </w:r>
            <w:r>
              <w:rPr>
                <w:kern w:val="0"/>
              </w:rPr>
              <w:t>-3.</w:t>
            </w:r>
            <w:r w:rsidR="00EC0651">
              <w:rPr>
                <w:kern w:val="0"/>
              </w:rPr>
              <w:t>9</w:t>
            </w:r>
            <w:r w:rsidRPr="00BE40F4">
              <w:rPr>
                <w:kern w:val="0"/>
              </w:rPr>
              <w:t>)</w:t>
            </w:r>
          </w:p>
        </w:tc>
        <w:tc>
          <w:tcPr>
            <w:tcW w:w="955" w:type="dxa"/>
          </w:tcPr>
          <w:p w14:paraId="4946202D" w14:textId="357C2350" w:rsidR="00B77575" w:rsidRPr="0062778D" w:rsidRDefault="00534D08" w:rsidP="00B77575">
            <w:pPr>
              <w:keepNext/>
              <w:keepLines/>
              <w:tabs>
                <w:tab w:val="decimal" w:pos="476"/>
              </w:tabs>
              <w:jc w:val="both"/>
              <w:rPr>
                <w:lang w:eastAsia="zh-HK"/>
              </w:rPr>
            </w:pPr>
            <w:r>
              <w:rPr>
                <w:kern w:val="0"/>
                <w:lang w:eastAsia="zh-HK"/>
              </w:rPr>
              <w:t>6.5</w:t>
            </w:r>
          </w:p>
        </w:tc>
      </w:tr>
      <w:tr w:rsidR="00B77575" w:rsidRPr="00182F37" w14:paraId="18A69388" w14:textId="77777777" w:rsidTr="004B6709">
        <w:tc>
          <w:tcPr>
            <w:tcW w:w="1846" w:type="dxa"/>
          </w:tcPr>
          <w:p w14:paraId="059FB010"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ab/>
              <w:t>Q2</w:t>
            </w:r>
          </w:p>
        </w:tc>
        <w:tc>
          <w:tcPr>
            <w:tcW w:w="882" w:type="dxa"/>
          </w:tcPr>
          <w:p w14:paraId="5A321846" w14:textId="11CEBBF9" w:rsidR="00B77575" w:rsidRPr="0062778D" w:rsidRDefault="00B77575" w:rsidP="00B77575">
            <w:pPr>
              <w:keepNext/>
              <w:keepLines/>
              <w:tabs>
                <w:tab w:val="decimal" w:pos="436"/>
              </w:tabs>
              <w:jc w:val="both"/>
            </w:pPr>
            <w:r w:rsidRPr="00BE40F4">
              <w:rPr>
                <w:kern w:val="0"/>
              </w:rPr>
              <w:t>-13.6</w:t>
            </w:r>
          </w:p>
        </w:tc>
        <w:tc>
          <w:tcPr>
            <w:tcW w:w="720" w:type="dxa"/>
          </w:tcPr>
          <w:p w14:paraId="4EDA13B0" w14:textId="0BDC8D97" w:rsidR="00B77575" w:rsidRPr="0062778D" w:rsidRDefault="00B77575" w:rsidP="00B77575">
            <w:pPr>
              <w:keepNext/>
              <w:keepLines/>
              <w:tabs>
                <w:tab w:val="decimal" w:pos="368"/>
              </w:tabs>
              <w:jc w:val="both"/>
            </w:pPr>
            <w:r w:rsidRPr="00BE40F4">
              <w:rPr>
                <w:kern w:val="0"/>
                <w:lang w:eastAsia="zh-HK"/>
              </w:rPr>
              <w:t>-16.7</w:t>
            </w:r>
          </w:p>
        </w:tc>
        <w:tc>
          <w:tcPr>
            <w:tcW w:w="900" w:type="dxa"/>
          </w:tcPr>
          <w:p w14:paraId="1F32341C" w14:textId="0E7992BC" w:rsidR="00B77575" w:rsidRPr="0062778D" w:rsidRDefault="00B77575" w:rsidP="00B77575">
            <w:pPr>
              <w:keepNext/>
              <w:keepLines/>
              <w:tabs>
                <w:tab w:val="decimal" w:pos="404"/>
              </w:tabs>
              <w:jc w:val="both"/>
            </w:pPr>
            <w:r w:rsidRPr="00BE40F4">
              <w:rPr>
                <w:kern w:val="0"/>
              </w:rPr>
              <w:t>(-</w:t>
            </w:r>
            <w:r>
              <w:rPr>
                <w:kern w:val="0"/>
              </w:rPr>
              <w:t>1.3</w:t>
            </w:r>
            <w:r w:rsidRPr="00BE40F4">
              <w:rPr>
                <w:kern w:val="0"/>
              </w:rPr>
              <w:t>)</w:t>
            </w:r>
          </w:p>
        </w:tc>
        <w:tc>
          <w:tcPr>
            <w:tcW w:w="1026" w:type="dxa"/>
          </w:tcPr>
          <w:p w14:paraId="6405E299" w14:textId="1497D6E9" w:rsidR="00B77575" w:rsidRPr="0062778D" w:rsidRDefault="00B77575" w:rsidP="00B77575">
            <w:pPr>
              <w:keepNext/>
              <w:keepLines/>
              <w:tabs>
                <w:tab w:val="decimal" w:pos="404"/>
              </w:tabs>
              <w:jc w:val="both"/>
            </w:pPr>
            <w:r w:rsidRPr="00BE40F4">
              <w:rPr>
                <w:kern w:val="0"/>
                <w:lang w:eastAsia="zh-HK"/>
              </w:rPr>
              <w:t>3.7</w:t>
            </w:r>
          </w:p>
        </w:tc>
        <w:tc>
          <w:tcPr>
            <w:tcW w:w="954" w:type="dxa"/>
          </w:tcPr>
          <w:p w14:paraId="50D2EBE9" w14:textId="292E1775" w:rsidR="00B77575" w:rsidRPr="0062778D" w:rsidRDefault="00B77575" w:rsidP="00B77575">
            <w:pPr>
              <w:keepNext/>
              <w:keepLines/>
              <w:tabs>
                <w:tab w:val="decimal" w:pos="533"/>
              </w:tabs>
              <w:ind w:right="-262"/>
              <w:jc w:val="both"/>
            </w:pPr>
            <w:r w:rsidRPr="00BE40F4">
              <w:rPr>
                <w:kern w:val="0"/>
                <w:lang w:eastAsia="zh-HK"/>
              </w:rPr>
              <w:t>-1</w:t>
            </w:r>
            <w:r w:rsidR="00845892">
              <w:rPr>
                <w:kern w:val="0"/>
                <w:lang w:eastAsia="zh-HK"/>
              </w:rPr>
              <w:t>0.6</w:t>
            </w:r>
          </w:p>
        </w:tc>
        <w:tc>
          <w:tcPr>
            <w:tcW w:w="819" w:type="dxa"/>
          </w:tcPr>
          <w:p w14:paraId="46B12BCD" w14:textId="08E4C127" w:rsidR="00B77575" w:rsidRPr="0062778D" w:rsidRDefault="00B77575" w:rsidP="00B77575">
            <w:pPr>
              <w:keepNext/>
              <w:keepLines/>
              <w:tabs>
                <w:tab w:val="decimal" w:pos="368"/>
              </w:tabs>
              <w:jc w:val="both"/>
            </w:pPr>
            <w:r w:rsidRPr="00BE40F4">
              <w:rPr>
                <w:kern w:val="0"/>
                <w:lang w:eastAsia="zh-HK"/>
              </w:rPr>
              <w:t>-16.0</w:t>
            </w:r>
          </w:p>
        </w:tc>
        <w:tc>
          <w:tcPr>
            <w:tcW w:w="819" w:type="dxa"/>
          </w:tcPr>
          <w:p w14:paraId="15EA2F5E" w14:textId="0D111E82" w:rsidR="00B77575" w:rsidRPr="0062778D" w:rsidRDefault="00B77575" w:rsidP="00B77575">
            <w:pPr>
              <w:keepNext/>
              <w:keepLines/>
              <w:tabs>
                <w:tab w:val="decimal" w:pos="368"/>
              </w:tabs>
              <w:jc w:val="both"/>
            </w:pPr>
            <w:r w:rsidRPr="00BE40F4">
              <w:rPr>
                <w:kern w:val="0"/>
              </w:rPr>
              <w:t>(-</w:t>
            </w:r>
            <w:r w:rsidR="00EC0651">
              <w:rPr>
                <w:kern w:val="0"/>
              </w:rPr>
              <w:t>3.0</w:t>
            </w:r>
            <w:r w:rsidRPr="00BE40F4">
              <w:rPr>
                <w:kern w:val="0"/>
              </w:rPr>
              <w:t>)</w:t>
            </w:r>
          </w:p>
        </w:tc>
        <w:tc>
          <w:tcPr>
            <w:tcW w:w="955" w:type="dxa"/>
          </w:tcPr>
          <w:p w14:paraId="5427DF19" w14:textId="600350C6" w:rsidR="00B77575" w:rsidRPr="0062778D" w:rsidRDefault="00534D08" w:rsidP="00B77575">
            <w:pPr>
              <w:keepNext/>
              <w:keepLines/>
              <w:tabs>
                <w:tab w:val="decimal" w:pos="476"/>
              </w:tabs>
              <w:jc w:val="both"/>
            </w:pPr>
            <w:r>
              <w:rPr>
                <w:kern w:val="0"/>
                <w:lang w:eastAsia="zh-HK"/>
              </w:rPr>
              <w:t>6.0</w:t>
            </w:r>
          </w:p>
        </w:tc>
      </w:tr>
      <w:tr w:rsidR="00B77575" w:rsidRPr="00182F37" w14:paraId="4DE500AF" w14:textId="77777777" w:rsidTr="004B6709">
        <w:trPr>
          <w:trHeight w:val="55"/>
        </w:trPr>
        <w:tc>
          <w:tcPr>
            <w:tcW w:w="1846" w:type="dxa"/>
          </w:tcPr>
          <w:p w14:paraId="49768CE4"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ab/>
              <w:t>Q3</w:t>
            </w:r>
          </w:p>
        </w:tc>
        <w:tc>
          <w:tcPr>
            <w:tcW w:w="882" w:type="dxa"/>
          </w:tcPr>
          <w:p w14:paraId="6407E16A" w14:textId="1B035078" w:rsidR="00B77575" w:rsidRPr="0062778D" w:rsidRDefault="00B77575" w:rsidP="00B77575">
            <w:pPr>
              <w:keepNext/>
              <w:keepLines/>
              <w:tabs>
                <w:tab w:val="decimal" w:pos="436"/>
              </w:tabs>
              <w:jc w:val="both"/>
            </w:pPr>
            <w:r>
              <w:rPr>
                <w:kern w:val="0"/>
              </w:rPr>
              <w:t>-2.8</w:t>
            </w:r>
          </w:p>
        </w:tc>
        <w:tc>
          <w:tcPr>
            <w:tcW w:w="720" w:type="dxa"/>
          </w:tcPr>
          <w:p w14:paraId="1D5F9081" w14:textId="5C06B9A1" w:rsidR="00B77575" w:rsidRPr="0062778D" w:rsidRDefault="00B77575" w:rsidP="00B77575">
            <w:pPr>
              <w:keepNext/>
              <w:keepLines/>
              <w:tabs>
                <w:tab w:val="decimal" w:pos="368"/>
              </w:tabs>
              <w:jc w:val="both"/>
            </w:pPr>
            <w:r>
              <w:rPr>
                <w:kern w:val="0"/>
                <w:lang w:eastAsia="zh-HK"/>
              </w:rPr>
              <w:t>-6.1</w:t>
            </w:r>
          </w:p>
        </w:tc>
        <w:tc>
          <w:tcPr>
            <w:tcW w:w="900" w:type="dxa"/>
          </w:tcPr>
          <w:p w14:paraId="7637550A" w14:textId="3793EC3E" w:rsidR="00B77575" w:rsidRPr="0062778D" w:rsidRDefault="00B77575" w:rsidP="00B77575">
            <w:pPr>
              <w:keepNext/>
              <w:keepLines/>
              <w:tabs>
                <w:tab w:val="decimal" w:pos="404"/>
              </w:tabs>
              <w:jc w:val="both"/>
            </w:pPr>
            <w:r>
              <w:rPr>
                <w:kern w:val="0"/>
              </w:rPr>
              <w:t>(2.8</w:t>
            </w:r>
            <w:r w:rsidRPr="00BE40F4">
              <w:rPr>
                <w:kern w:val="0"/>
              </w:rPr>
              <w:t>)</w:t>
            </w:r>
          </w:p>
        </w:tc>
        <w:tc>
          <w:tcPr>
            <w:tcW w:w="1026" w:type="dxa"/>
          </w:tcPr>
          <w:p w14:paraId="43C658F8" w14:textId="27D581D9" w:rsidR="00B77575" w:rsidRPr="0062778D" w:rsidRDefault="00B77575" w:rsidP="00B77575">
            <w:pPr>
              <w:keepNext/>
              <w:keepLines/>
              <w:tabs>
                <w:tab w:val="decimal" w:pos="404"/>
              </w:tabs>
              <w:jc w:val="both"/>
            </w:pPr>
            <w:r>
              <w:rPr>
                <w:kern w:val="0"/>
                <w:lang w:eastAsia="zh-HK"/>
              </w:rPr>
              <w:t>3.5</w:t>
            </w:r>
          </w:p>
        </w:tc>
        <w:tc>
          <w:tcPr>
            <w:tcW w:w="954" w:type="dxa"/>
          </w:tcPr>
          <w:p w14:paraId="2B4FF125" w14:textId="0001ADC8" w:rsidR="00B77575" w:rsidRPr="0062778D" w:rsidRDefault="00B77575" w:rsidP="00B77575">
            <w:pPr>
              <w:keepNext/>
              <w:keepLines/>
              <w:tabs>
                <w:tab w:val="decimal" w:pos="533"/>
              </w:tabs>
              <w:ind w:right="-262"/>
              <w:jc w:val="both"/>
            </w:pPr>
            <w:r>
              <w:rPr>
                <w:kern w:val="0"/>
                <w:lang w:eastAsia="zh-HK"/>
              </w:rPr>
              <w:t>1</w:t>
            </w:r>
            <w:r w:rsidR="00845892">
              <w:rPr>
                <w:kern w:val="0"/>
                <w:lang w:eastAsia="zh-HK"/>
              </w:rPr>
              <w:t>6.2</w:t>
            </w:r>
          </w:p>
        </w:tc>
        <w:tc>
          <w:tcPr>
            <w:tcW w:w="819" w:type="dxa"/>
          </w:tcPr>
          <w:p w14:paraId="34E2E41F" w14:textId="67C52E62" w:rsidR="00B77575" w:rsidRPr="0062778D" w:rsidRDefault="00B77575" w:rsidP="00B77575">
            <w:pPr>
              <w:keepNext/>
              <w:keepLines/>
              <w:tabs>
                <w:tab w:val="decimal" w:pos="368"/>
              </w:tabs>
              <w:jc w:val="both"/>
            </w:pPr>
            <w:r>
              <w:rPr>
                <w:kern w:val="0"/>
                <w:lang w:eastAsia="zh-HK"/>
              </w:rPr>
              <w:t>7.7</w:t>
            </w:r>
          </w:p>
        </w:tc>
        <w:tc>
          <w:tcPr>
            <w:tcW w:w="819" w:type="dxa"/>
          </w:tcPr>
          <w:p w14:paraId="7F563E44" w14:textId="1D670386" w:rsidR="00B77575" w:rsidRPr="0062778D" w:rsidRDefault="00B77575" w:rsidP="00B77575">
            <w:pPr>
              <w:keepNext/>
              <w:keepLines/>
              <w:tabs>
                <w:tab w:val="decimal" w:pos="368"/>
              </w:tabs>
              <w:jc w:val="both"/>
            </w:pPr>
            <w:r>
              <w:rPr>
                <w:kern w:val="0"/>
              </w:rPr>
              <w:t>(11.</w:t>
            </w:r>
            <w:r w:rsidR="00EC0651">
              <w:rPr>
                <w:kern w:val="0"/>
              </w:rPr>
              <w:t>5</w:t>
            </w:r>
            <w:r w:rsidRPr="00BE40F4">
              <w:rPr>
                <w:kern w:val="0"/>
              </w:rPr>
              <w:t>)</w:t>
            </w:r>
          </w:p>
        </w:tc>
        <w:tc>
          <w:tcPr>
            <w:tcW w:w="955" w:type="dxa"/>
          </w:tcPr>
          <w:p w14:paraId="2A9FC212" w14:textId="23C7C4C5" w:rsidR="00B77575" w:rsidRPr="0062778D" w:rsidRDefault="00534D08" w:rsidP="00B77575">
            <w:pPr>
              <w:keepNext/>
              <w:keepLines/>
              <w:tabs>
                <w:tab w:val="decimal" w:pos="476"/>
              </w:tabs>
              <w:jc w:val="both"/>
            </w:pPr>
            <w:r>
              <w:rPr>
                <w:kern w:val="0"/>
                <w:lang w:eastAsia="zh-HK"/>
              </w:rPr>
              <w:t>7.6</w:t>
            </w:r>
          </w:p>
        </w:tc>
      </w:tr>
      <w:tr w:rsidR="00B77575" w:rsidRPr="00182F37" w14:paraId="1BC911AD" w14:textId="77777777" w:rsidTr="004B6709">
        <w:trPr>
          <w:trHeight w:val="70"/>
        </w:trPr>
        <w:tc>
          <w:tcPr>
            <w:tcW w:w="1846" w:type="dxa"/>
          </w:tcPr>
          <w:p w14:paraId="655812BD" w14:textId="77777777" w:rsidR="00B77575" w:rsidRPr="0062778D" w:rsidRDefault="00B77575" w:rsidP="00B77575">
            <w:pPr>
              <w:keepNext/>
              <w:keepLines/>
              <w:tabs>
                <w:tab w:val="left" w:pos="720"/>
                <w:tab w:val="left" w:pos="990"/>
                <w:tab w:val="left" w:pos="2430"/>
                <w:tab w:val="left" w:pos="3150"/>
                <w:tab w:val="left" w:pos="7110"/>
                <w:tab w:val="left" w:pos="8190"/>
              </w:tabs>
              <w:jc w:val="both"/>
              <w:rPr>
                <w:lang w:eastAsia="zh-HK"/>
              </w:rPr>
            </w:pPr>
            <w:r w:rsidRPr="0062778D">
              <w:tab/>
            </w:r>
            <w:r w:rsidRPr="0062778D">
              <w:rPr>
                <w:rFonts w:eastAsia="SimSun"/>
                <w:lang w:eastAsia="zh-CN"/>
              </w:rPr>
              <w:t>Q</w:t>
            </w:r>
            <w:r w:rsidRPr="0062778D">
              <w:t>4</w:t>
            </w:r>
          </w:p>
        </w:tc>
        <w:tc>
          <w:tcPr>
            <w:tcW w:w="882" w:type="dxa"/>
          </w:tcPr>
          <w:p w14:paraId="7ED3BC57" w14:textId="5DF05B4C" w:rsidR="00B77575" w:rsidRPr="0062778D" w:rsidRDefault="00B77575" w:rsidP="00B77575">
            <w:pPr>
              <w:keepNext/>
              <w:keepLines/>
              <w:tabs>
                <w:tab w:val="decimal" w:pos="436"/>
              </w:tabs>
              <w:jc w:val="both"/>
            </w:pPr>
            <w:r>
              <w:t>7.0</w:t>
            </w:r>
          </w:p>
        </w:tc>
        <w:tc>
          <w:tcPr>
            <w:tcW w:w="720" w:type="dxa"/>
          </w:tcPr>
          <w:p w14:paraId="1BED5416" w14:textId="2584AD97" w:rsidR="00B77575" w:rsidRPr="0062778D" w:rsidRDefault="00B77575" w:rsidP="00B77575">
            <w:pPr>
              <w:keepNext/>
              <w:keepLines/>
              <w:tabs>
                <w:tab w:val="decimal" w:pos="368"/>
              </w:tabs>
              <w:jc w:val="both"/>
            </w:pPr>
            <w:r>
              <w:rPr>
                <w:lang w:eastAsia="zh-HK"/>
              </w:rPr>
              <w:t>2.6</w:t>
            </w:r>
          </w:p>
        </w:tc>
        <w:tc>
          <w:tcPr>
            <w:tcW w:w="900" w:type="dxa"/>
          </w:tcPr>
          <w:p w14:paraId="7ABF9AD8" w14:textId="33BE8B5C" w:rsidR="00B77575" w:rsidRPr="0062778D" w:rsidRDefault="00B77575" w:rsidP="00B77575">
            <w:pPr>
              <w:keepNext/>
              <w:keepLines/>
              <w:tabs>
                <w:tab w:val="decimal" w:pos="404"/>
              </w:tabs>
              <w:jc w:val="both"/>
            </w:pPr>
            <w:r>
              <w:t>(2.2</w:t>
            </w:r>
            <w:r w:rsidRPr="00186C45">
              <w:t>)</w:t>
            </w:r>
          </w:p>
        </w:tc>
        <w:tc>
          <w:tcPr>
            <w:tcW w:w="1026" w:type="dxa"/>
          </w:tcPr>
          <w:p w14:paraId="23A43BEB" w14:textId="67B7D276" w:rsidR="00B77575" w:rsidRPr="0062778D" w:rsidRDefault="00B77575" w:rsidP="00B77575">
            <w:pPr>
              <w:keepNext/>
              <w:keepLines/>
              <w:tabs>
                <w:tab w:val="decimal" w:pos="404"/>
              </w:tabs>
              <w:jc w:val="both"/>
            </w:pPr>
            <w:r>
              <w:rPr>
                <w:lang w:eastAsia="zh-HK"/>
              </w:rPr>
              <w:t>4.1</w:t>
            </w:r>
          </w:p>
        </w:tc>
        <w:tc>
          <w:tcPr>
            <w:tcW w:w="954" w:type="dxa"/>
          </w:tcPr>
          <w:p w14:paraId="6E9B6C20" w14:textId="720704A5" w:rsidR="00B77575" w:rsidRPr="0062778D" w:rsidRDefault="00845892" w:rsidP="00B77575">
            <w:pPr>
              <w:keepNext/>
              <w:keepLines/>
              <w:tabs>
                <w:tab w:val="decimal" w:pos="533"/>
              </w:tabs>
              <w:ind w:right="-262"/>
              <w:jc w:val="both"/>
            </w:pPr>
            <w:r>
              <w:rPr>
                <w:lang w:eastAsia="zh-HK"/>
              </w:rPr>
              <w:t>12.7</w:t>
            </w:r>
          </w:p>
        </w:tc>
        <w:tc>
          <w:tcPr>
            <w:tcW w:w="819" w:type="dxa"/>
          </w:tcPr>
          <w:p w14:paraId="5B900BF2" w14:textId="5D1E619D" w:rsidR="00B77575" w:rsidRPr="0062778D" w:rsidRDefault="00B77575" w:rsidP="00B77575">
            <w:pPr>
              <w:keepNext/>
              <w:keepLines/>
              <w:tabs>
                <w:tab w:val="decimal" w:pos="368"/>
              </w:tabs>
              <w:jc w:val="both"/>
            </w:pPr>
            <w:r>
              <w:rPr>
                <w:lang w:eastAsia="zh-HK"/>
              </w:rPr>
              <w:t>6.4</w:t>
            </w:r>
          </w:p>
        </w:tc>
        <w:tc>
          <w:tcPr>
            <w:tcW w:w="819" w:type="dxa"/>
          </w:tcPr>
          <w:p w14:paraId="40273ABA" w14:textId="49A60ED2" w:rsidR="00B77575" w:rsidRPr="0062778D" w:rsidRDefault="00B77575" w:rsidP="00B77575">
            <w:pPr>
              <w:keepNext/>
              <w:keepLines/>
              <w:tabs>
                <w:tab w:val="decimal" w:pos="368"/>
              </w:tabs>
              <w:jc w:val="both"/>
            </w:pPr>
            <w:r>
              <w:t>(2.3</w:t>
            </w:r>
            <w:r w:rsidRPr="00186C45">
              <w:t>)</w:t>
            </w:r>
          </w:p>
        </w:tc>
        <w:tc>
          <w:tcPr>
            <w:tcW w:w="955" w:type="dxa"/>
          </w:tcPr>
          <w:p w14:paraId="3C04B60E" w14:textId="58DC9531" w:rsidR="00B77575" w:rsidRPr="0062778D" w:rsidRDefault="00534D08" w:rsidP="00B77575">
            <w:pPr>
              <w:keepNext/>
              <w:keepLines/>
              <w:tabs>
                <w:tab w:val="decimal" w:pos="476"/>
              </w:tabs>
              <w:jc w:val="both"/>
            </w:pPr>
            <w:r>
              <w:rPr>
                <w:lang w:eastAsia="zh-HK"/>
              </w:rPr>
              <w:t>6.9</w:t>
            </w:r>
          </w:p>
        </w:tc>
      </w:tr>
      <w:tr w:rsidR="00B77575" w:rsidRPr="00182F37" w14:paraId="489D52E1" w14:textId="77777777" w:rsidTr="004B6709">
        <w:trPr>
          <w:trHeight w:val="70"/>
        </w:trPr>
        <w:tc>
          <w:tcPr>
            <w:tcW w:w="1846" w:type="dxa"/>
          </w:tcPr>
          <w:p w14:paraId="169336D6"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p>
        </w:tc>
        <w:tc>
          <w:tcPr>
            <w:tcW w:w="882" w:type="dxa"/>
          </w:tcPr>
          <w:p w14:paraId="28AB6FBC" w14:textId="77777777" w:rsidR="00B77575" w:rsidRPr="0050134B" w:rsidRDefault="00B77575" w:rsidP="00B77575">
            <w:pPr>
              <w:keepNext/>
              <w:keepLines/>
              <w:tabs>
                <w:tab w:val="decimal" w:pos="436"/>
              </w:tabs>
              <w:jc w:val="both"/>
            </w:pPr>
          </w:p>
        </w:tc>
        <w:tc>
          <w:tcPr>
            <w:tcW w:w="720" w:type="dxa"/>
          </w:tcPr>
          <w:p w14:paraId="53EA376B" w14:textId="77777777" w:rsidR="00B77575" w:rsidRPr="0050134B" w:rsidRDefault="00B77575" w:rsidP="00B77575">
            <w:pPr>
              <w:keepNext/>
              <w:keepLines/>
              <w:tabs>
                <w:tab w:val="decimal" w:pos="368"/>
              </w:tabs>
              <w:jc w:val="both"/>
              <w:rPr>
                <w:lang w:eastAsia="zh-HK"/>
              </w:rPr>
            </w:pPr>
          </w:p>
        </w:tc>
        <w:tc>
          <w:tcPr>
            <w:tcW w:w="900" w:type="dxa"/>
          </w:tcPr>
          <w:p w14:paraId="5B5CDF95" w14:textId="4E296496" w:rsidR="00B77575" w:rsidRPr="0050134B" w:rsidRDefault="00B77575" w:rsidP="00B77575">
            <w:pPr>
              <w:keepNext/>
              <w:keepLines/>
              <w:tabs>
                <w:tab w:val="decimal" w:pos="404"/>
              </w:tabs>
              <w:jc w:val="both"/>
            </w:pPr>
          </w:p>
        </w:tc>
        <w:tc>
          <w:tcPr>
            <w:tcW w:w="1026" w:type="dxa"/>
          </w:tcPr>
          <w:p w14:paraId="14FA3D8F" w14:textId="77777777" w:rsidR="00B77575" w:rsidRPr="0050134B" w:rsidRDefault="00B77575" w:rsidP="00B77575">
            <w:pPr>
              <w:keepNext/>
              <w:keepLines/>
              <w:tabs>
                <w:tab w:val="decimal" w:pos="404"/>
              </w:tabs>
              <w:jc w:val="both"/>
              <w:rPr>
                <w:lang w:eastAsia="zh-HK"/>
              </w:rPr>
            </w:pPr>
          </w:p>
        </w:tc>
        <w:tc>
          <w:tcPr>
            <w:tcW w:w="954" w:type="dxa"/>
          </w:tcPr>
          <w:p w14:paraId="5F18560A" w14:textId="77777777" w:rsidR="00B77575" w:rsidRPr="0050134B" w:rsidRDefault="00B77575" w:rsidP="00B77575">
            <w:pPr>
              <w:keepNext/>
              <w:keepLines/>
              <w:tabs>
                <w:tab w:val="decimal" w:pos="533"/>
              </w:tabs>
              <w:ind w:right="-262"/>
              <w:jc w:val="both"/>
              <w:rPr>
                <w:lang w:eastAsia="zh-HK"/>
              </w:rPr>
            </w:pPr>
          </w:p>
        </w:tc>
        <w:tc>
          <w:tcPr>
            <w:tcW w:w="819" w:type="dxa"/>
          </w:tcPr>
          <w:p w14:paraId="43A99539" w14:textId="77777777" w:rsidR="00B77575" w:rsidRPr="0050134B" w:rsidRDefault="00B77575" w:rsidP="00B77575">
            <w:pPr>
              <w:keepNext/>
              <w:keepLines/>
              <w:tabs>
                <w:tab w:val="decimal" w:pos="368"/>
              </w:tabs>
              <w:jc w:val="both"/>
              <w:rPr>
                <w:lang w:eastAsia="zh-HK"/>
              </w:rPr>
            </w:pPr>
          </w:p>
        </w:tc>
        <w:tc>
          <w:tcPr>
            <w:tcW w:w="819" w:type="dxa"/>
          </w:tcPr>
          <w:p w14:paraId="5BCE9282" w14:textId="77777777" w:rsidR="00B77575" w:rsidRPr="0050134B" w:rsidRDefault="00B77575" w:rsidP="00B77575">
            <w:pPr>
              <w:keepNext/>
              <w:keepLines/>
              <w:tabs>
                <w:tab w:val="decimal" w:pos="368"/>
              </w:tabs>
              <w:jc w:val="both"/>
            </w:pPr>
          </w:p>
        </w:tc>
        <w:tc>
          <w:tcPr>
            <w:tcW w:w="955" w:type="dxa"/>
          </w:tcPr>
          <w:p w14:paraId="1ED76729" w14:textId="77777777" w:rsidR="00B77575" w:rsidRPr="0050134B" w:rsidRDefault="00B77575" w:rsidP="00B77575">
            <w:pPr>
              <w:keepNext/>
              <w:keepLines/>
              <w:tabs>
                <w:tab w:val="decimal" w:pos="476"/>
              </w:tabs>
              <w:jc w:val="both"/>
              <w:rPr>
                <w:lang w:eastAsia="zh-HK"/>
              </w:rPr>
            </w:pPr>
          </w:p>
        </w:tc>
      </w:tr>
      <w:tr w:rsidR="00B77575" w:rsidRPr="00182F37" w14:paraId="0809D1D1" w14:textId="77777777" w:rsidTr="004B6709">
        <w:trPr>
          <w:trHeight w:val="70"/>
        </w:trPr>
        <w:tc>
          <w:tcPr>
            <w:tcW w:w="1846" w:type="dxa"/>
          </w:tcPr>
          <w:p w14:paraId="56816A69" w14:textId="6E706D9B"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202</w:t>
            </w:r>
            <w:r>
              <w:t>4</w:t>
            </w:r>
            <w:r w:rsidRPr="0062778D">
              <w:tab/>
              <w:t>Q1</w:t>
            </w:r>
          </w:p>
        </w:tc>
        <w:tc>
          <w:tcPr>
            <w:tcW w:w="882" w:type="dxa"/>
          </w:tcPr>
          <w:p w14:paraId="3DDC34D5" w14:textId="086F29BB" w:rsidR="00B77575" w:rsidRPr="0050134B" w:rsidRDefault="00800647" w:rsidP="00B77575">
            <w:pPr>
              <w:keepNext/>
              <w:keepLines/>
              <w:tabs>
                <w:tab w:val="decimal" w:pos="436"/>
              </w:tabs>
              <w:jc w:val="both"/>
            </w:pPr>
            <w:r>
              <w:t>8</w:t>
            </w:r>
            <w:r w:rsidR="004447E2">
              <w:t>.</w:t>
            </w:r>
            <w:r w:rsidR="007E39C5">
              <w:t>0</w:t>
            </w:r>
          </w:p>
        </w:tc>
        <w:tc>
          <w:tcPr>
            <w:tcW w:w="720" w:type="dxa"/>
          </w:tcPr>
          <w:p w14:paraId="43E39E6E" w14:textId="40E453B7" w:rsidR="00B77575" w:rsidRPr="0050134B" w:rsidRDefault="00800647">
            <w:pPr>
              <w:keepNext/>
              <w:keepLines/>
              <w:tabs>
                <w:tab w:val="decimal" w:pos="368"/>
              </w:tabs>
              <w:jc w:val="both"/>
              <w:rPr>
                <w:lang w:eastAsia="zh-HK"/>
              </w:rPr>
            </w:pPr>
            <w:r>
              <w:rPr>
                <w:lang w:eastAsia="zh-HK"/>
              </w:rPr>
              <w:t>3</w:t>
            </w:r>
            <w:r w:rsidR="00B77575">
              <w:rPr>
                <w:lang w:eastAsia="zh-HK"/>
              </w:rPr>
              <w:t>.</w:t>
            </w:r>
            <w:r w:rsidR="0010394F">
              <w:rPr>
                <w:lang w:eastAsia="zh-HK"/>
              </w:rPr>
              <w:t>3</w:t>
            </w:r>
          </w:p>
        </w:tc>
        <w:tc>
          <w:tcPr>
            <w:tcW w:w="900" w:type="dxa"/>
          </w:tcPr>
          <w:p w14:paraId="0E41ADA4" w14:textId="5E9239D3" w:rsidR="00B77575" w:rsidRPr="0050134B" w:rsidRDefault="00B77575" w:rsidP="00B77575">
            <w:pPr>
              <w:keepNext/>
              <w:keepLines/>
              <w:tabs>
                <w:tab w:val="decimal" w:pos="404"/>
              </w:tabs>
              <w:jc w:val="both"/>
            </w:pPr>
            <w:r>
              <w:t>(</w:t>
            </w:r>
            <w:r w:rsidR="0010394F">
              <w:t>-1.5</w:t>
            </w:r>
            <w:r w:rsidRPr="0050134B">
              <w:t>)</w:t>
            </w:r>
          </w:p>
        </w:tc>
        <w:tc>
          <w:tcPr>
            <w:tcW w:w="1026" w:type="dxa"/>
          </w:tcPr>
          <w:p w14:paraId="08AF3197" w14:textId="2B52507F" w:rsidR="00B77575" w:rsidRPr="0050134B" w:rsidRDefault="00CD6D36" w:rsidP="00B77575">
            <w:pPr>
              <w:keepNext/>
              <w:keepLines/>
              <w:tabs>
                <w:tab w:val="decimal" w:pos="404"/>
              </w:tabs>
              <w:jc w:val="both"/>
              <w:rPr>
                <w:lang w:eastAsia="zh-HK"/>
              </w:rPr>
            </w:pPr>
            <w:r>
              <w:rPr>
                <w:lang w:eastAsia="zh-HK"/>
              </w:rPr>
              <w:t>4.6</w:t>
            </w:r>
          </w:p>
        </w:tc>
        <w:tc>
          <w:tcPr>
            <w:tcW w:w="954" w:type="dxa"/>
          </w:tcPr>
          <w:p w14:paraId="440E2C7F" w14:textId="67DCC425" w:rsidR="00B77575" w:rsidRPr="0050134B" w:rsidRDefault="00B77575" w:rsidP="00B77575">
            <w:pPr>
              <w:keepNext/>
              <w:keepLines/>
              <w:tabs>
                <w:tab w:val="decimal" w:pos="533"/>
              </w:tabs>
              <w:ind w:right="-262"/>
              <w:jc w:val="both"/>
              <w:rPr>
                <w:lang w:eastAsia="zh-HK"/>
              </w:rPr>
            </w:pPr>
            <w:r>
              <w:rPr>
                <w:lang w:eastAsia="zh-HK"/>
              </w:rPr>
              <w:t>-</w:t>
            </w:r>
            <w:r w:rsidR="00800647">
              <w:rPr>
                <w:lang w:eastAsia="zh-HK"/>
              </w:rPr>
              <w:t>6</w:t>
            </w:r>
            <w:r w:rsidR="004447E2">
              <w:rPr>
                <w:lang w:eastAsia="zh-HK"/>
              </w:rPr>
              <w:t>.</w:t>
            </w:r>
            <w:r w:rsidR="00845892">
              <w:rPr>
                <w:lang w:eastAsia="zh-HK"/>
              </w:rPr>
              <w:t>2</w:t>
            </w:r>
          </w:p>
        </w:tc>
        <w:tc>
          <w:tcPr>
            <w:tcW w:w="819" w:type="dxa"/>
          </w:tcPr>
          <w:p w14:paraId="6ECDD847" w14:textId="14A066D3" w:rsidR="00B77575" w:rsidRPr="0050134B" w:rsidRDefault="00B77575" w:rsidP="00B77575">
            <w:pPr>
              <w:keepNext/>
              <w:keepLines/>
              <w:tabs>
                <w:tab w:val="decimal" w:pos="368"/>
              </w:tabs>
              <w:jc w:val="both"/>
              <w:rPr>
                <w:lang w:eastAsia="zh-HK"/>
              </w:rPr>
            </w:pPr>
            <w:r>
              <w:rPr>
                <w:lang w:eastAsia="zh-HK"/>
              </w:rPr>
              <w:t>-</w:t>
            </w:r>
            <w:r w:rsidR="00CD6D36">
              <w:rPr>
                <w:lang w:eastAsia="zh-HK"/>
              </w:rPr>
              <w:t>10.</w:t>
            </w:r>
            <w:r w:rsidR="00534D08">
              <w:rPr>
                <w:lang w:eastAsia="zh-HK"/>
              </w:rPr>
              <w:t>3</w:t>
            </w:r>
          </w:p>
        </w:tc>
        <w:tc>
          <w:tcPr>
            <w:tcW w:w="819" w:type="dxa"/>
          </w:tcPr>
          <w:p w14:paraId="69EF1B52" w14:textId="7C3F13A4" w:rsidR="00B77575" w:rsidRPr="0050134B" w:rsidRDefault="00B77575">
            <w:pPr>
              <w:keepNext/>
              <w:keepLines/>
              <w:tabs>
                <w:tab w:val="decimal" w:pos="368"/>
              </w:tabs>
              <w:jc w:val="both"/>
            </w:pPr>
            <w:r w:rsidRPr="0050134B">
              <w:t>(</w:t>
            </w:r>
            <w:r>
              <w:t>-</w:t>
            </w:r>
            <w:r w:rsidR="00CD6D36">
              <w:t>20.0</w:t>
            </w:r>
            <w:r w:rsidRPr="0050134B">
              <w:t>)</w:t>
            </w:r>
          </w:p>
        </w:tc>
        <w:tc>
          <w:tcPr>
            <w:tcW w:w="955" w:type="dxa"/>
          </w:tcPr>
          <w:p w14:paraId="14F7F8A0" w14:textId="39752FEA" w:rsidR="00B77575" w:rsidRPr="0050134B" w:rsidRDefault="00CD6D36" w:rsidP="00B77575">
            <w:pPr>
              <w:keepNext/>
              <w:keepLines/>
              <w:tabs>
                <w:tab w:val="decimal" w:pos="476"/>
              </w:tabs>
              <w:jc w:val="both"/>
              <w:rPr>
                <w:lang w:eastAsia="zh-HK"/>
              </w:rPr>
            </w:pPr>
            <w:r>
              <w:rPr>
                <w:lang w:eastAsia="zh-HK"/>
              </w:rPr>
              <w:t>4</w:t>
            </w:r>
            <w:r w:rsidR="00B77575">
              <w:rPr>
                <w:lang w:eastAsia="zh-HK"/>
              </w:rPr>
              <w:t>.</w:t>
            </w:r>
            <w:r w:rsidR="00534D08">
              <w:rPr>
                <w:lang w:eastAsia="zh-HK"/>
              </w:rPr>
              <w:t>8</w:t>
            </w:r>
          </w:p>
        </w:tc>
      </w:tr>
      <w:tr w:rsidR="00E60475" w:rsidRPr="00182F37" w14:paraId="76D0025B" w14:textId="77777777" w:rsidTr="009F4A15">
        <w:tc>
          <w:tcPr>
            <w:tcW w:w="1846" w:type="dxa"/>
          </w:tcPr>
          <w:p w14:paraId="7A9C3041" w14:textId="77777777" w:rsidR="00E60475" w:rsidRPr="003C783E" w:rsidRDefault="00E60475" w:rsidP="009F4A15">
            <w:pPr>
              <w:keepNext/>
              <w:keepLines/>
              <w:tabs>
                <w:tab w:val="left" w:pos="720"/>
                <w:tab w:val="left" w:pos="990"/>
                <w:tab w:val="left" w:pos="2430"/>
                <w:tab w:val="left" w:pos="3150"/>
                <w:tab w:val="left" w:pos="7110"/>
                <w:tab w:val="left" w:pos="8190"/>
              </w:tabs>
              <w:jc w:val="both"/>
            </w:pPr>
            <w:r w:rsidRPr="003C783E">
              <w:tab/>
              <w:t>Q2</w:t>
            </w:r>
          </w:p>
        </w:tc>
        <w:tc>
          <w:tcPr>
            <w:tcW w:w="882" w:type="dxa"/>
          </w:tcPr>
          <w:p w14:paraId="54F43322" w14:textId="6193EB4D" w:rsidR="00E60475" w:rsidRPr="003C783E" w:rsidRDefault="00517E6C" w:rsidP="009F4A15">
            <w:pPr>
              <w:keepNext/>
              <w:keepLines/>
              <w:tabs>
                <w:tab w:val="decimal" w:pos="436"/>
              </w:tabs>
              <w:jc w:val="both"/>
            </w:pPr>
            <w:r>
              <w:rPr>
                <w:kern w:val="0"/>
              </w:rPr>
              <w:t>7</w:t>
            </w:r>
            <w:r w:rsidR="003C783E" w:rsidRPr="003C783E">
              <w:rPr>
                <w:kern w:val="0"/>
              </w:rPr>
              <w:t>.</w:t>
            </w:r>
            <w:r w:rsidR="00845892">
              <w:rPr>
                <w:kern w:val="0"/>
              </w:rPr>
              <w:t>4</w:t>
            </w:r>
          </w:p>
        </w:tc>
        <w:tc>
          <w:tcPr>
            <w:tcW w:w="720" w:type="dxa"/>
          </w:tcPr>
          <w:p w14:paraId="375A9391" w14:textId="42662BC5" w:rsidR="00E60475" w:rsidRPr="00E60475" w:rsidRDefault="004B6AA0" w:rsidP="009F4A15">
            <w:pPr>
              <w:keepNext/>
              <w:keepLines/>
              <w:tabs>
                <w:tab w:val="decimal" w:pos="368"/>
              </w:tabs>
              <w:jc w:val="both"/>
              <w:rPr>
                <w:highlight w:val="green"/>
              </w:rPr>
            </w:pPr>
            <w:r>
              <w:rPr>
                <w:kern w:val="0"/>
                <w:lang w:eastAsia="zh-HK"/>
              </w:rPr>
              <w:t>4.0</w:t>
            </w:r>
          </w:p>
        </w:tc>
        <w:tc>
          <w:tcPr>
            <w:tcW w:w="900" w:type="dxa"/>
          </w:tcPr>
          <w:p w14:paraId="28DBF0F4" w14:textId="4E6E3087" w:rsidR="00E60475" w:rsidRPr="003C783E" w:rsidRDefault="00E60475" w:rsidP="009F4A15">
            <w:pPr>
              <w:keepNext/>
              <w:keepLines/>
              <w:tabs>
                <w:tab w:val="decimal" w:pos="404"/>
              </w:tabs>
              <w:jc w:val="both"/>
            </w:pPr>
            <w:r w:rsidRPr="003C783E">
              <w:rPr>
                <w:kern w:val="0"/>
              </w:rPr>
              <w:t>(</w:t>
            </w:r>
            <w:r w:rsidR="004B6AA0">
              <w:rPr>
                <w:kern w:val="0"/>
              </w:rPr>
              <w:t>0.4</w:t>
            </w:r>
            <w:r w:rsidRPr="003C783E">
              <w:rPr>
                <w:kern w:val="0"/>
              </w:rPr>
              <w:t>)</w:t>
            </w:r>
          </w:p>
        </w:tc>
        <w:tc>
          <w:tcPr>
            <w:tcW w:w="1026" w:type="dxa"/>
          </w:tcPr>
          <w:p w14:paraId="18B77ADD" w14:textId="7FA72C8F" w:rsidR="00E60475" w:rsidRPr="003C783E" w:rsidRDefault="00534D08" w:rsidP="009F4A15">
            <w:pPr>
              <w:keepNext/>
              <w:keepLines/>
              <w:tabs>
                <w:tab w:val="decimal" w:pos="404"/>
              </w:tabs>
              <w:jc w:val="both"/>
            </w:pPr>
            <w:r>
              <w:rPr>
                <w:kern w:val="0"/>
                <w:lang w:eastAsia="zh-HK"/>
              </w:rPr>
              <w:t>3.1</w:t>
            </w:r>
          </w:p>
        </w:tc>
        <w:tc>
          <w:tcPr>
            <w:tcW w:w="954" w:type="dxa"/>
          </w:tcPr>
          <w:p w14:paraId="51F128EE" w14:textId="24688E03" w:rsidR="00E60475" w:rsidRPr="003C783E" w:rsidRDefault="003C783E" w:rsidP="009F4A15">
            <w:pPr>
              <w:keepNext/>
              <w:keepLines/>
              <w:tabs>
                <w:tab w:val="decimal" w:pos="533"/>
              </w:tabs>
              <w:ind w:right="-262"/>
              <w:jc w:val="both"/>
            </w:pPr>
            <w:r w:rsidRPr="003C783E">
              <w:t>-</w:t>
            </w:r>
            <w:r w:rsidR="00845892">
              <w:t>10.8</w:t>
            </w:r>
          </w:p>
        </w:tc>
        <w:tc>
          <w:tcPr>
            <w:tcW w:w="819" w:type="dxa"/>
          </w:tcPr>
          <w:p w14:paraId="2BBC1897" w14:textId="2AAD3B81" w:rsidR="00E60475" w:rsidRPr="003C783E" w:rsidRDefault="003C783E" w:rsidP="009F4A15">
            <w:pPr>
              <w:keepNext/>
              <w:keepLines/>
              <w:tabs>
                <w:tab w:val="decimal" w:pos="368"/>
              </w:tabs>
              <w:jc w:val="both"/>
            </w:pPr>
            <w:r w:rsidRPr="003C783E">
              <w:rPr>
                <w:kern w:val="0"/>
                <w:lang w:eastAsia="zh-HK"/>
              </w:rPr>
              <w:t>-1</w:t>
            </w:r>
            <w:r w:rsidR="00534D08">
              <w:rPr>
                <w:kern w:val="0"/>
                <w:lang w:eastAsia="zh-HK"/>
              </w:rPr>
              <w:t>0.7</w:t>
            </w:r>
          </w:p>
        </w:tc>
        <w:tc>
          <w:tcPr>
            <w:tcW w:w="819" w:type="dxa"/>
          </w:tcPr>
          <w:p w14:paraId="6A08226F" w14:textId="473C8478" w:rsidR="00E60475" w:rsidRPr="003C783E" w:rsidRDefault="003C783E" w:rsidP="009F4A15">
            <w:pPr>
              <w:keepNext/>
              <w:keepLines/>
              <w:tabs>
                <w:tab w:val="decimal" w:pos="368"/>
              </w:tabs>
              <w:jc w:val="both"/>
            </w:pPr>
            <w:r w:rsidRPr="003C783E">
              <w:rPr>
                <w:kern w:val="0"/>
              </w:rPr>
              <w:t>(-</w:t>
            </w:r>
            <w:r w:rsidR="00534D08">
              <w:rPr>
                <w:kern w:val="0"/>
              </w:rPr>
              <w:t>5.9</w:t>
            </w:r>
            <w:r w:rsidR="00E60475" w:rsidRPr="003C783E">
              <w:rPr>
                <w:kern w:val="0"/>
              </w:rPr>
              <w:t>)</w:t>
            </w:r>
          </w:p>
        </w:tc>
        <w:tc>
          <w:tcPr>
            <w:tcW w:w="955" w:type="dxa"/>
          </w:tcPr>
          <w:p w14:paraId="551DE466" w14:textId="61C7919C" w:rsidR="00E60475" w:rsidRPr="003C783E" w:rsidRDefault="00534D08" w:rsidP="009F4A15">
            <w:pPr>
              <w:keepNext/>
              <w:keepLines/>
              <w:tabs>
                <w:tab w:val="decimal" w:pos="476"/>
              </w:tabs>
              <w:jc w:val="both"/>
            </w:pPr>
            <w:r>
              <w:rPr>
                <w:kern w:val="0"/>
                <w:lang w:eastAsia="zh-HK"/>
              </w:rPr>
              <w:t>-0.3</w:t>
            </w:r>
          </w:p>
        </w:tc>
      </w:tr>
      <w:tr w:rsidR="00723A0E" w:rsidRPr="00182F37" w14:paraId="231796A2" w14:textId="77777777" w:rsidTr="009F4A15">
        <w:tc>
          <w:tcPr>
            <w:tcW w:w="1846" w:type="dxa"/>
          </w:tcPr>
          <w:p w14:paraId="6FDEBF3E" w14:textId="7E39A2C6" w:rsidR="00723A0E" w:rsidRPr="009D2FBE" w:rsidRDefault="00723A0E" w:rsidP="00723A0E">
            <w:pPr>
              <w:keepNext/>
              <w:keepLines/>
              <w:tabs>
                <w:tab w:val="left" w:pos="720"/>
                <w:tab w:val="left" w:pos="990"/>
                <w:tab w:val="left" w:pos="2430"/>
                <w:tab w:val="left" w:pos="3150"/>
                <w:tab w:val="left" w:pos="7110"/>
                <w:tab w:val="left" w:pos="8190"/>
              </w:tabs>
              <w:jc w:val="both"/>
            </w:pPr>
            <w:r w:rsidRPr="009D2FBE">
              <w:tab/>
              <w:t>Q3</w:t>
            </w:r>
          </w:p>
        </w:tc>
        <w:tc>
          <w:tcPr>
            <w:tcW w:w="882" w:type="dxa"/>
          </w:tcPr>
          <w:p w14:paraId="4F5B9C31" w14:textId="3D25C2D9" w:rsidR="00723A0E" w:rsidRPr="009D2FBE" w:rsidRDefault="00B03514" w:rsidP="00723A0E">
            <w:pPr>
              <w:keepNext/>
              <w:keepLines/>
              <w:tabs>
                <w:tab w:val="decimal" w:pos="436"/>
              </w:tabs>
              <w:jc w:val="both"/>
              <w:rPr>
                <w:kern w:val="0"/>
              </w:rPr>
            </w:pPr>
            <w:r>
              <w:rPr>
                <w:kern w:val="0"/>
              </w:rPr>
              <w:t>6.0</w:t>
            </w:r>
          </w:p>
        </w:tc>
        <w:tc>
          <w:tcPr>
            <w:tcW w:w="720" w:type="dxa"/>
          </w:tcPr>
          <w:p w14:paraId="0883E895" w14:textId="060BA0F7" w:rsidR="00723A0E" w:rsidRPr="009D2FBE" w:rsidRDefault="008D4A3C" w:rsidP="00723A0E">
            <w:pPr>
              <w:keepNext/>
              <w:keepLines/>
              <w:tabs>
                <w:tab w:val="decimal" w:pos="368"/>
              </w:tabs>
              <w:jc w:val="both"/>
              <w:rPr>
                <w:kern w:val="0"/>
                <w:lang w:eastAsia="zh-HK"/>
              </w:rPr>
            </w:pPr>
            <w:r>
              <w:rPr>
                <w:kern w:val="0"/>
              </w:rPr>
              <w:t>3.2</w:t>
            </w:r>
          </w:p>
        </w:tc>
        <w:tc>
          <w:tcPr>
            <w:tcW w:w="900" w:type="dxa"/>
          </w:tcPr>
          <w:p w14:paraId="477E5B5E" w14:textId="24965D47" w:rsidR="00723A0E" w:rsidRPr="009D2FBE" w:rsidRDefault="00723A0E" w:rsidP="005D1355">
            <w:pPr>
              <w:keepNext/>
              <w:keepLines/>
              <w:tabs>
                <w:tab w:val="decimal" w:pos="404"/>
              </w:tabs>
              <w:jc w:val="both"/>
              <w:rPr>
                <w:kern w:val="0"/>
              </w:rPr>
            </w:pPr>
            <w:r w:rsidRPr="009D2FBE">
              <w:rPr>
                <w:kern w:val="0"/>
              </w:rPr>
              <w:t>(</w:t>
            </w:r>
            <w:r w:rsidR="008D4A3C">
              <w:rPr>
                <w:kern w:val="0"/>
              </w:rPr>
              <w:t>2.3</w:t>
            </w:r>
            <w:r w:rsidRPr="009D2FBE">
              <w:rPr>
                <w:kern w:val="0"/>
              </w:rPr>
              <w:t>)</w:t>
            </w:r>
          </w:p>
        </w:tc>
        <w:tc>
          <w:tcPr>
            <w:tcW w:w="1026" w:type="dxa"/>
          </w:tcPr>
          <w:p w14:paraId="55840AAD" w14:textId="50A39A18" w:rsidR="00723A0E" w:rsidRPr="009D2FBE" w:rsidRDefault="00D65EB6" w:rsidP="00723A0E">
            <w:pPr>
              <w:keepNext/>
              <w:keepLines/>
              <w:tabs>
                <w:tab w:val="decimal" w:pos="404"/>
              </w:tabs>
              <w:jc w:val="both"/>
              <w:rPr>
                <w:kern w:val="0"/>
                <w:lang w:eastAsia="zh-HK"/>
              </w:rPr>
            </w:pPr>
            <w:r>
              <w:rPr>
                <w:kern w:val="0"/>
                <w:lang w:eastAsia="zh-HK"/>
              </w:rPr>
              <w:t>2.6</w:t>
            </w:r>
          </w:p>
        </w:tc>
        <w:tc>
          <w:tcPr>
            <w:tcW w:w="954" w:type="dxa"/>
          </w:tcPr>
          <w:p w14:paraId="459A6D68" w14:textId="11FB9C85" w:rsidR="00723A0E" w:rsidRPr="009D2FBE" w:rsidRDefault="00B03514" w:rsidP="00723A0E">
            <w:pPr>
              <w:keepNext/>
              <w:keepLines/>
              <w:tabs>
                <w:tab w:val="decimal" w:pos="533"/>
              </w:tabs>
              <w:ind w:right="-262"/>
              <w:jc w:val="both"/>
            </w:pPr>
            <w:r>
              <w:t>-1.8</w:t>
            </w:r>
          </w:p>
        </w:tc>
        <w:tc>
          <w:tcPr>
            <w:tcW w:w="819" w:type="dxa"/>
          </w:tcPr>
          <w:p w14:paraId="50641176" w14:textId="139CBF28" w:rsidR="00723A0E" w:rsidRPr="009D2FBE" w:rsidRDefault="00C73251" w:rsidP="00723A0E">
            <w:pPr>
              <w:keepNext/>
              <w:keepLines/>
              <w:tabs>
                <w:tab w:val="decimal" w:pos="368"/>
              </w:tabs>
              <w:jc w:val="both"/>
              <w:rPr>
                <w:kern w:val="0"/>
                <w:lang w:eastAsia="zh-HK"/>
              </w:rPr>
            </w:pPr>
            <w:r>
              <w:rPr>
                <w:kern w:val="0"/>
                <w:lang w:eastAsia="zh-HK"/>
              </w:rPr>
              <w:t>-1</w:t>
            </w:r>
            <w:r w:rsidR="005D1355" w:rsidRPr="009D2FBE">
              <w:rPr>
                <w:kern w:val="0"/>
                <w:lang w:eastAsia="zh-HK"/>
              </w:rPr>
              <w:t>.</w:t>
            </w:r>
            <w:r w:rsidR="00C604AE">
              <w:rPr>
                <w:kern w:val="0"/>
                <w:lang w:eastAsia="zh-HK"/>
              </w:rPr>
              <w:t>5</w:t>
            </w:r>
          </w:p>
        </w:tc>
        <w:tc>
          <w:tcPr>
            <w:tcW w:w="819" w:type="dxa"/>
          </w:tcPr>
          <w:p w14:paraId="29FEBE2D" w14:textId="32521616" w:rsidR="00723A0E" w:rsidRPr="009D2FBE" w:rsidRDefault="005D1355" w:rsidP="00723A0E">
            <w:pPr>
              <w:keepNext/>
              <w:keepLines/>
              <w:tabs>
                <w:tab w:val="decimal" w:pos="368"/>
              </w:tabs>
              <w:jc w:val="both"/>
              <w:rPr>
                <w:kern w:val="0"/>
              </w:rPr>
            </w:pPr>
            <w:r w:rsidRPr="009D2FBE">
              <w:rPr>
                <w:kern w:val="0"/>
              </w:rPr>
              <w:t>(</w:t>
            </w:r>
            <w:r w:rsidR="00D65EB6">
              <w:rPr>
                <w:kern w:val="0"/>
              </w:rPr>
              <w:t>28.1</w:t>
            </w:r>
            <w:r w:rsidR="00723A0E" w:rsidRPr="009D2FBE">
              <w:rPr>
                <w:kern w:val="0"/>
              </w:rPr>
              <w:t>)</w:t>
            </w:r>
          </w:p>
        </w:tc>
        <w:tc>
          <w:tcPr>
            <w:tcW w:w="955" w:type="dxa"/>
          </w:tcPr>
          <w:p w14:paraId="2CD283D0" w14:textId="27FAE46A" w:rsidR="00723A0E" w:rsidRPr="009D2FBE" w:rsidRDefault="00D65EB6" w:rsidP="00723A0E">
            <w:pPr>
              <w:keepNext/>
              <w:keepLines/>
              <w:tabs>
                <w:tab w:val="decimal" w:pos="476"/>
              </w:tabs>
              <w:jc w:val="both"/>
              <w:rPr>
                <w:kern w:val="0"/>
                <w:lang w:eastAsia="zh-HK"/>
              </w:rPr>
            </w:pPr>
            <w:r>
              <w:rPr>
                <w:kern w:val="0"/>
                <w:lang w:eastAsia="zh-HK"/>
              </w:rPr>
              <w:t>-0.1</w:t>
            </w:r>
          </w:p>
        </w:tc>
      </w:tr>
    </w:tbl>
    <w:p w14:paraId="78AAB93C" w14:textId="77777777" w:rsidR="008F1D71" w:rsidRPr="008F1D71" w:rsidRDefault="008F1D71" w:rsidP="008F1D71">
      <w:pPr>
        <w:pStyle w:val="BodyTextIndent"/>
        <w:keepNext/>
        <w:keepLines/>
        <w:tabs>
          <w:tab w:val="clear" w:pos="810"/>
          <w:tab w:val="clear" w:pos="9360"/>
          <w:tab w:val="left" w:pos="800"/>
        </w:tabs>
        <w:spacing w:line="250" w:lineRule="exact"/>
        <w:contextualSpacing/>
        <w:rPr>
          <w:szCs w:val="22"/>
          <w:lang w:val="en-GB"/>
        </w:rPr>
      </w:pPr>
    </w:p>
    <w:p w14:paraId="300C8FB0" w14:textId="429DAE76"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Notes :</w:t>
      </w:r>
      <w:r w:rsidRPr="00B67ADE">
        <w:rPr>
          <w:sz w:val="22"/>
          <w:szCs w:val="22"/>
          <w:lang w:val="en-GB"/>
        </w:rPr>
        <w:tab/>
        <w:t>(a)</w:t>
      </w:r>
      <w:r w:rsidRPr="00B67ADE">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6CF10FDA" w14:textId="536B028E"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ab/>
        <w:t>(+)</w:t>
      </w:r>
      <w:r w:rsidRPr="00B67ADE">
        <w:rPr>
          <w:sz w:val="22"/>
          <w:szCs w:val="22"/>
          <w:lang w:val="en-GB"/>
        </w:rPr>
        <w:tab/>
        <w:t xml:space="preserve">The growth rates here are not strictly comparable with those in the GDP accounts in Table 1.1.  Figures in Table 1.1 are compiled based on the change of ownership principle in recording goods sent abroad for processing and merchanting under the standards stipulated in the </w:t>
      </w:r>
      <w:r w:rsidRPr="00B67ADE">
        <w:rPr>
          <w:i/>
          <w:sz w:val="22"/>
          <w:szCs w:val="22"/>
          <w:lang w:val="en-GB"/>
        </w:rPr>
        <w:t>System of National Accounts 2008.</w:t>
      </w:r>
    </w:p>
    <w:p w14:paraId="76FA11E2" w14:textId="410F5ADA" w:rsidR="00440890" w:rsidRPr="00B67ADE" w:rsidRDefault="00440890" w:rsidP="00804805">
      <w:pPr>
        <w:pStyle w:val="BodyTextIndent"/>
        <w:keepNext/>
        <w:keepLines/>
        <w:tabs>
          <w:tab w:val="clear" w:pos="810"/>
          <w:tab w:val="clear" w:pos="9360"/>
          <w:tab w:val="left" w:pos="800"/>
        </w:tabs>
        <w:spacing w:afterLines="50" w:after="180" w:line="250" w:lineRule="exact"/>
        <w:rPr>
          <w:rFonts w:eastAsia="SimSun"/>
          <w:sz w:val="22"/>
          <w:szCs w:val="22"/>
          <w:lang w:val="en-GB" w:eastAsia="zh-CN"/>
        </w:rPr>
      </w:pPr>
      <w:r w:rsidRPr="00B67ADE">
        <w:rPr>
          <w:sz w:val="22"/>
          <w:szCs w:val="22"/>
          <w:lang w:val="en-GB"/>
        </w:rPr>
        <w:tab/>
        <w:t>(</w:t>
      </w:r>
      <w:r w:rsidR="001F0476" w:rsidRPr="00B67ADE">
        <w:rPr>
          <w:sz w:val="22"/>
          <w:szCs w:val="22"/>
          <w:lang w:val="en-GB"/>
        </w:rPr>
        <w:t>  </w:t>
      </w:r>
      <w:r w:rsidRPr="00B67ADE">
        <w:rPr>
          <w:sz w:val="22"/>
          <w:szCs w:val="22"/>
          <w:lang w:val="en-GB"/>
        </w:rPr>
        <w:t>)</w:t>
      </w:r>
      <w:r w:rsidRPr="00B67ADE">
        <w:rPr>
          <w:sz w:val="22"/>
          <w:szCs w:val="22"/>
          <w:lang w:val="en-GB"/>
        </w:rPr>
        <w:tab/>
        <w:t>Seasonally adjusted quarter-to-quarter rate of change.</w:t>
      </w:r>
    </w:p>
    <w:p w14:paraId="099E0408" w14:textId="7970DFDA" w:rsidR="00F72819" w:rsidRDefault="00F72819" w:rsidP="00F72819">
      <w:pPr>
        <w:pStyle w:val="BodyText"/>
        <w:spacing w:line="360" w:lineRule="atLeast"/>
        <w:rPr>
          <w:lang w:val="en-GB"/>
        </w:rPr>
      </w:pPr>
    </w:p>
    <w:p w14:paraId="17C3726C" w14:textId="6CE115C7" w:rsidR="00BD197C" w:rsidRPr="00B67ADE" w:rsidRDefault="004447E2" w:rsidP="00F72819">
      <w:pPr>
        <w:pStyle w:val="BodyText"/>
        <w:spacing w:line="360" w:lineRule="atLeast"/>
        <w:rPr>
          <w:lang w:val="en-GB"/>
        </w:rPr>
      </w:pPr>
      <w:r w:rsidRPr="004447E2">
        <w:t xml:space="preserve"> </w:t>
      </w:r>
      <w:r w:rsidR="00D65EB6" w:rsidRPr="00D65EB6">
        <w:rPr>
          <w:noProof/>
          <w:lang w:val="en-GB" w:eastAsia="zh-CN"/>
        </w:rPr>
        <w:lastRenderedPageBreak/>
        <w:drawing>
          <wp:inline distT="0" distB="0" distL="0" distR="0" wp14:anchorId="72922670" wp14:editId="7B26C013">
            <wp:extent cx="5731510" cy="3503666"/>
            <wp:effectExtent l="0" t="0" r="254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03666"/>
                    </a:xfrm>
                    <a:prstGeom prst="rect">
                      <a:avLst/>
                    </a:prstGeom>
                    <a:noFill/>
                    <a:ln>
                      <a:noFill/>
                    </a:ln>
                  </pic:spPr>
                </pic:pic>
              </a:graphicData>
            </a:graphic>
          </wp:inline>
        </w:drawing>
      </w:r>
    </w:p>
    <w:p w14:paraId="04BE6FE1" w14:textId="3B821232" w:rsidR="00FC1395" w:rsidRDefault="00FC1395" w:rsidP="00F72819">
      <w:pPr>
        <w:pStyle w:val="BodyText"/>
        <w:spacing w:line="360" w:lineRule="atLeast"/>
        <w:rPr>
          <w:sz w:val="24"/>
          <w:szCs w:val="24"/>
          <w:lang w:val="en-GB"/>
        </w:rPr>
      </w:pPr>
    </w:p>
    <w:p w14:paraId="0800CE87" w14:textId="77777777" w:rsidR="004124C1" w:rsidRPr="00B67ADE" w:rsidRDefault="004124C1" w:rsidP="00F72819">
      <w:pPr>
        <w:pStyle w:val="BodyText"/>
        <w:spacing w:line="360" w:lineRule="atLeast"/>
        <w:rPr>
          <w:sz w:val="24"/>
          <w:szCs w:val="24"/>
          <w:lang w:val="en-GB"/>
        </w:rPr>
      </w:pPr>
    </w:p>
    <w:p w14:paraId="4C15A7FB" w14:textId="4100038B" w:rsidR="003904DD" w:rsidRPr="00B67ADE" w:rsidRDefault="009B74A9" w:rsidP="00BA3C0B">
      <w:pPr>
        <w:pStyle w:val="Heading2"/>
        <w:keepNext w:val="0"/>
        <w:widowControl w:val="0"/>
        <w:tabs>
          <w:tab w:val="clear" w:pos="990"/>
          <w:tab w:val="left" w:pos="1080"/>
          <w:tab w:val="left" w:pos="1440"/>
        </w:tabs>
        <w:overflowPunct/>
        <w:autoSpaceDE/>
        <w:autoSpaceDN/>
        <w:adjustRightInd/>
        <w:spacing w:line="360" w:lineRule="atLeast"/>
        <w:textAlignment w:val="auto"/>
      </w:pPr>
      <w:r w:rsidRPr="00B67ADE">
        <w:rPr>
          <w:lang w:val="en-GB"/>
        </w:rPr>
        <w:t>Services trade</w:t>
      </w:r>
    </w:p>
    <w:p w14:paraId="4C52D42A" w14:textId="47D49BAE" w:rsidR="00DD6F42" w:rsidRPr="00B67ADE" w:rsidRDefault="00DD6F42" w:rsidP="00DD6F42">
      <w:pPr>
        <w:pStyle w:val="a"/>
        <w:spacing w:line="360" w:lineRule="atLeast"/>
        <w:rPr>
          <w:lang w:val="en-GB"/>
        </w:rPr>
      </w:pPr>
    </w:p>
    <w:p w14:paraId="20A23922" w14:textId="4EE60E1A" w:rsidR="00DD6F42" w:rsidRPr="00B67ADE" w:rsidRDefault="00DD6F42" w:rsidP="00DD6F42">
      <w:pPr>
        <w:tabs>
          <w:tab w:val="left" w:pos="1260"/>
        </w:tabs>
        <w:spacing w:line="360" w:lineRule="atLeast"/>
        <w:jc w:val="both"/>
        <w:rPr>
          <w:b/>
          <w:i/>
          <w:sz w:val="28"/>
        </w:rPr>
      </w:pPr>
      <w:r w:rsidRPr="00B67ADE">
        <w:rPr>
          <w:b/>
          <w:i/>
          <w:sz w:val="28"/>
        </w:rPr>
        <w:tab/>
        <w:t>Exports of services</w:t>
      </w:r>
    </w:p>
    <w:p w14:paraId="3F725449" w14:textId="574C28D4" w:rsidR="00DD1157" w:rsidRPr="00B67ADE" w:rsidRDefault="00DD1157" w:rsidP="008F4C90">
      <w:pPr>
        <w:tabs>
          <w:tab w:val="left" w:pos="1260"/>
        </w:tabs>
        <w:spacing w:line="360" w:lineRule="atLeast"/>
        <w:jc w:val="both"/>
        <w:rPr>
          <w:sz w:val="28"/>
        </w:rPr>
      </w:pPr>
    </w:p>
    <w:p w14:paraId="042D39AA" w14:textId="42BE1765" w:rsidR="003904DD" w:rsidRPr="00E24975" w:rsidRDefault="00FC315D" w:rsidP="00A24DA0">
      <w:pPr>
        <w:pStyle w:val="ListParagraph"/>
        <w:numPr>
          <w:ilvl w:val="0"/>
          <w:numId w:val="6"/>
        </w:numPr>
        <w:spacing w:after="0" w:line="360" w:lineRule="atLeast"/>
        <w:ind w:leftChars="0"/>
        <w:jc w:val="both"/>
        <w:rPr>
          <w:szCs w:val="28"/>
        </w:rPr>
      </w:pPr>
      <w:r w:rsidRPr="00E24975">
        <w:rPr>
          <w:i/>
        </w:rPr>
        <w:t>Exports of services</w:t>
      </w:r>
      <w:r w:rsidRPr="00E24975">
        <w:t xml:space="preserve"> </w:t>
      </w:r>
      <w:r w:rsidR="006C23CC">
        <w:t xml:space="preserve">increased </w:t>
      </w:r>
      <w:r w:rsidR="00A24DA0">
        <w:t xml:space="preserve">further </w:t>
      </w:r>
      <w:r w:rsidR="00EC4277">
        <w:t>by</w:t>
      </w:r>
      <w:r w:rsidR="000333F8">
        <w:t xml:space="preserve"> </w:t>
      </w:r>
      <w:r w:rsidR="00D50BC7">
        <w:t>2.4</w:t>
      </w:r>
      <w:r w:rsidRPr="00E24975">
        <w:rPr>
          <w:szCs w:val="28"/>
        </w:rPr>
        <w:t>%</w:t>
      </w:r>
      <w:r w:rsidRPr="00E24975">
        <w:t xml:space="preserve"> </w:t>
      </w:r>
      <w:r w:rsidR="00E55F63">
        <w:t>year</w:t>
      </w:r>
      <w:r w:rsidR="00E55F63">
        <w:noBreakHyphen/>
        <w:t>on</w:t>
      </w:r>
      <w:r w:rsidR="00E55F63">
        <w:noBreakHyphen/>
      </w:r>
      <w:r w:rsidR="00DE2560" w:rsidRPr="00E24975">
        <w:t xml:space="preserve">year </w:t>
      </w:r>
      <w:r w:rsidRPr="00E24975">
        <w:t xml:space="preserve">in real terms in </w:t>
      </w:r>
      <w:r w:rsidR="006F3112" w:rsidRPr="00E24975">
        <w:t xml:space="preserve">the </w:t>
      </w:r>
      <w:r w:rsidR="00EC4277">
        <w:t>third</w:t>
      </w:r>
      <w:r w:rsidR="006F3112" w:rsidRPr="00E24975">
        <w:t xml:space="preserve"> quarter of 2024</w:t>
      </w:r>
      <w:r w:rsidRPr="00E24975">
        <w:t xml:space="preserve">, </w:t>
      </w:r>
      <w:r w:rsidRPr="00E24975">
        <w:rPr>
          <w:szCs w:val="28"/>
        </w:rPr>
        <w:t>after</w:t>
      </w:r>
      <w:r w:rsidRPr="00E24975">
        <w:t xml:space="preserve"> </w:t>
      </w:r>
      <w:r w:rsidR="00E24975">
        <w:t>growing</w:t>
      </w:r>
      <w:r w:rsidR="006F3112" w:rsidRPr="00E24975">
        <w:t xml:space="preserve"> by </w:t>
      </w:r>
      <w:r w:rsidR="00EC4277">
        <w:t>1.</w:t>
      </w:r>
      <w:r w:rsidR="00FE4846">
        <w:t>1</w:t>
      </w:r>
      <w:r w:rsidR="00521619" w:rsidRPr="00E24975">
        <w:rPr>
          <w:szCs w:val="28"/>
        </w:rPr>
        <w:t>% in the preceding quarter</w:t>
      </w:r>
      <w:r w:rsidRPr="00E24975">
        <w:t xml:space="preserve">.  </w:t>
      </w:r>
      <w:r w:rsidR="00BC2FC9">
        <w:rPr>
          <w:szCs w:val="28"/>
        </w:rPr>
        <w:t>E</w:t>
      </w:r>
      <w:r w:rsidR="00BC2FC9" w:rsidRPr="00E24975">
        <w:t xml:space="preserve">xports of financial services </w:t>
      </w:r>
      <w:r w:rsidR="007D0EFC">
        <w:t xml:space="preserve">rose further </w:t>
      </w:r>
      <w:r w:rsidR="00EC719E">
        <w:t xml:space="preserve">in tandem with improved </w:t>
      </w:r>
      <w:r w:rsidR="007D0EFC">
        <w:t>cross</w:t>
      </w:r>
      <w:r w:rsidR="007D0EFC">
        <w:noBreakHyphen/>
      </w:r>
      <w:r w:rsidR="00BC2FC9" w:rsidRPr="00E24975">
        <w:t>border financial and fund raising activities</w:t>
      </w:r>
      <w:r w:rsidR="00BC2FC9" w:rsidRPr="00E24975">
        <w:rPr>
          <w:szCs w:val="28"/>
        </w:rPr>
        <w:t>.</w:t>
      </w:r>
      <w:r w:rsidR="00BC2FC9" w:rsidRPr="00BC2FC9">
        <w:t xml:space="preserve"> </w:t>
      </w:r>
      <w:r w:rsidR="00BC2FC9">
        <w:t xml:space="preserve"> </w:t>
      </w:r>
      <w:r w:rsidR="009C1504" w:rsidRPr="00E24975">
        <w:rPr>
          <w:szCs w:val="28"/>
        </w:rPr>
        <w:t>Exports of business and other services</w:t>
      </w:r>
      <w:r w:rsidR="00901519" w:rsidRPr="00E24975">
        <w:rPr>
          <w:szCs w:val="28"/>
        </w:rPr>
        <w:t xml:space="preserve"> </w:t>
      </w:r>
      <w:r w:rsidR="007D0EFC">
        <w:rPr>
          <w:szCs w:val="28"/>
        </w:rPr>
        <w:t>also grew further</w:t>
      </w:r>
      <w:r w:rsidR="00397450">
        <w:rPr>
          <w:szCs w:val="28"/>
        </w:rPr>
        <w:t xml:space="preserve"> along with the economic expansion</w:t>
      </w:r>
      <w:r w:rsidR="00A816E2" w:rsidRPr="00E24975">
        <w:rPr>
          <w:szCs w:val="28"/>
        </w:rPr>
        <w:t xml:space="preserve">.  </w:t>
      </w:r>
      <w:r w:rsidR="00397450">
        <w:t>E</w:t>
      </w:r>
      <w:r w:rsidR="00397450" w:rsidRPr="00E24975">
        <w:rPr>
          <w:szCs w:val="28"/>
        </w:rPr>
        <w:t>xports</w:t>
      </w:r>
      <w:r w:rsidR="00397450" w:rsidRPr="00E24975">
        <w:t xml:space="preserve"> of transport services </w:t>
      </w:r>
      <w:r w:rsidR="00397450">
        <w:t xml:space="preserve">continued to grow as visitor </w:t>
      </w:r>
      <w:r w:rsidR="00DA4377">
        <w:t xml:space="preserve">arrivals </w:t>
      </w:r>
      <w:bookmarkStart w:id="0" w:name="_GoBack"/>
      <w:bookmarkEnd w:id="0"/>
      <w:r w:rsidR="00397450">
        <w:t>and regional trade flows increased</w:t>
      </w:r>
      <w:r w:rsidR="00397450" w:rsidRPr="00E24975">
        <w:rPr>
          <w:szCs w:val="28"/>
        </w:rPr>
        <w:t xml:space="preserve">.  </w:t>
      </w:r>
      <w:r w:rsidR="00BC2FC9">
        <w:rPr>
          <w:szCs w:val="28"/>
        </w:rPr>
        <w:t>Meanwhile, e</w:t>
      </w:r>
      <w:r w:rsidR="00BC2FC9" w:rsidRPr="00E24975">
        <w:rPr>
          <w:szCs w:val="28"/>
        </w:rPr>
        <w:t xml:space="preserve">xports of travel services </w:t>
      </w:r>
      <w:r w:rsidR="009E2B34">
        <w:rPr>
          <w:szCs w:val="28"/>
        </w:rPr>
        <w:t>continued to decline</w:t>
      </w:r>
      <w:r w:rsidR="00BC2FC9" w:rsidRPr="00E24975">
        <w:rPr>
          <w:szCs w:val="28"/>
        </w:rPr>
        <w:t xml:space="preserve"> </w:t>
      </w:r>
      <w:r w:rsidR="00EC719E">
        <w:rPr>
          <w:szCs w:val="28"/>
        </w:rPr>
        <w:t xml:space="preserve">alongside </w:t>
      </w:r>
      <w:r w:rsidR="00BC2FC9">
        <w:rPr>
          <w:szCs w:val="28"/>
        </w:rPr>
        <w:t>the change in consumption patterns of visitors and the strength of the Hong Kong dollar</w:t>
      </w:r>
      <w:r w:rsidR="00BC2FC9" w:rsidRPr="00E24975">
        <w:rPr>
          <w:szCs w:val="28"/>
        </w:rPr>
        <w:t>.</w:t>
      </w:r>
    </w:p>
    <w:p w14:paraId="2A103B48" w14:textId="74431F80" w:rsidR="00A779EA" w:rsidRDefault="00C6781A" w:rsidP="00D35E94">
      <w:pPr>
        <w:keepNext/>
        <w:keepLines/>
        <w:tabs>
          <w:tab w:val="left" w:pos="1080"/>
        </w:tabs>
        <w:spacing w:line="360" w:lineRule="atLeast"/>
        <w:rPr>
          <w:i/>
          <w:kern w:val="0"/>
          <w:sz w:val="28"/>
          <w:szCs w:val="22"/>
        </w:rPr>
      </w:pPr>
      <w:r w:rsidRPr="00C6781A">
        <w:rPr>
          <w:noProof/>
          <w:lang w:eastAsia="zh-CN"/>
        </w:rPr>
        <w:lastRenderedPageBreak/>
        <w:drawing>
          <wp:inline distT="0" distB="0" distL="0" distR="0" wp14:anchorId="6B137302" wp14:editId="4E1C7752">
            <wp:extent cx="5731510" cy="351239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12390"/>
                    </a:xfrm>
                    <a:prstGeom prst="rect">
                      <a:avLst/>
                    </a:prstGeom>
                    <a:noFill/>
                    <a:ln>
                      <a:noFill/>
                    </a:ln>
                  </pic:spPr>
                </pic:pic>
              </a:graphicData>
            </a:graphic>
          </wp:inline>
        </w:drawing>
      </w:r>
    </w:p>
    <w:p w14:paraId="284E8DC9" w14:textId="661D9F25" w:rsidR="00D35E94" w:rsidRDefault="00D35E94" w:rsidP="00D35E94">
      <w:pPr>
        <w:keepNext/>
        <w:keepLines/>
        <w:tabs>
          <w:tab w:val="left" w:pos="1080"/>
        </w:tabs>
        <w:spacing w:line="360" w:lineRule="atLeast"/>
        <w:rPr>
          <w:kern w:val="0"/>
          <w:sz w:val="28"/>
          <w:szCs w:val="22"/>
        </w:rPr>
      </w:pPr>
    </w:p>
    <w:p w14:paraId="1E3E819B" w14:textId="77777777" w:rsidR="00D35E94" w:rsidRPr="00B6177E" w:rsidRDefault="00D35E94" w:rsidP="00D35E94">
      <w:pPr>
        <w:keepNext/>
        <w:keepLines/>
        <w:tabs>
          <w:tab w:val="left" w:pos="1080"/>
        </w:tabs>
        <w:spacing w:line="360" w:lineRule="atLeast"/>
        <w:jc w:val="center"/>
        <w:rPr>
          <w:b/>
          <w:sz w:val="28"/>
        </w:rPr>
      </w:pPr>
      <w:r w:rsidRPr="00B6177E">
        <w:rPr>
          <w:b/>
          <w:sz w:val="28"/>
        </w:rPr>
        <w:t>Table 2.4 : Exports of services by major service group</w:t>
      </w:r>
    </w:p>
    <w:p w14:paraId="5EFEE7B5" w14:textId="77777777" w:rsidR="00D35E94" w:rsidRPr="00B67ADE" w:rsidRDefault="00D35E94" w:rsidP="00D35E94">
      <w:pPr>
        <w:keepNext/>
        <w:keepLines/>
        <w:spacing w:line="280" w:lineRule="exact"/>
        <w:ind w:left="720" w:hanging="720"/>
        <w:jc w:val="center"/>
        <w:rPr>
          <w:b/>
          <w:sz w:val="28"/>
        </w:rPr>
      </w:pPr>
      <w:r w:rsidRPr="00B6177E">
        <w:rPr>
          <w:b/>
          <w:sz w:val="28"/>
        </w:rPr>
        <w:t>(year-on-year rate of change in real terms (%))</w:t>
      </w:r>
      <w:r w:rsidRPr="00B67ADE">
        <w:rPr>
          <w:b/>
          <w:sz w:val="28"/>
        </w:rPr>
        <w:t xml:space="preserve"> </w:t>
      </w:r>
    </w:p>
    <w:tbl>
      <w:tblPr>
        <w:tblW w:w="9414" w:type="dxa"/>
        <w:tblLayout w:type="fixed"/>
        <w:tblCellMar>
          <w:left w:w="28" w:type="dxa"/>
          <w:right w:w="28" w:type="dxa"/>
        </w:tblCellMar>
        <w:tblLook w:val="04A0" w:firstRow="1" w:lastRow="0" w:firstColumn="1" w:lastColumn="0" w:noHBand="0" w:noVBand="1"/>
      </w:tblPr>
      <w:tblGrid>
        <w:gridCol w:w="1721"/>
        <w:gridCol w:w="850"/>
        <w:gridCol w:w="851"/>
        <w:gridCol w:w="1429"/>
        <w:gridCol w:w="1433"/>
        <w:gridCol w:w="1429"/>
        <w:gridCol w:w="1701"/>
      </w:tblGrid>
      <w:tr w:rsidR="00D35E94" w:rsidRPr="004F4142" w14:paraId="3944DB4A" w14:textId="77777777" w:rsidTr="00236E51">
        <w:trPr>
          <w:trHeight w:val="1482"/>
        </w:trPr>
        <w:tc>
          <w:tcPr>
            <w:tcW w:w="1721" w:type="dxa"/>
          </w:tcPr>
          <w:p w14:paraId="740BE0C5" w14:textId="77777777" w:rsidR="00D35E94" w:rsidRPr="004B6709" w:rsidRDefault="00D35E94" w:rsidP="00236E51">
            <w:pPr>
              <w:keepNext/>
              <w:keepLines/>
              <w:tabs>
                <w:tab w:val="left" w:pos="840"/>
              </w:tabs>
              <w:snapToGrid w:val="0"/>
              <w:spacing w:line="320" w:lineRule="exact"/>
              <w:jc w:val="center"/>
              <w:rPr>
                <w:u w:val="single"/>
              </w:rPr>
            </w:pPr>
          </w:p>
        </w:tc>
        <w:tc>
          <w:tcPr>
            <w:tcW w:w="1701" w:type="dxa"/>
            <w:gridSpan w:val="2"/>
          </w:tcPr>
          <w:p w14:paraId="06BAD37D" w14:textId="77777777" w:rsidR="00D35E94" w:rsidRPr="004B6709" w:rsidRDefault="00D35E94" w:rsidP="00236E51">
            <w:pPr>
              <w:keepNext/>
              <w:keepLines/>
              <w:snapToGrid w:val="0"/>
              <w:spacing w:line="320" w:lineRule="exact"/>
              <w:jc w:val="center"/>
              <w:rPr>
                <w:u w:val="single"/>
              </w:rPr>
            </w:pPr>
          </w:p>
          <w:p w14:paraId="485027DE" w14:textId="77777777" w:rsidR="00D35E94" w:rsidRPr="004B6709" w:rsidRDefault="00D35E94" w:rsidP="00236E51">
            <w:pPr>
              <w:keepNext/>
              <w:keepLines/>
              <w:snapToGrid w:val="0"/>
              <w:spacing w:line="320" w:lineRule="exact"/>
              <w:jc w:val="center"/>
              <w:rPr>
                <w:u w:val="single"/>
              </w:rPr>
            </w:pPr>
          </w:p>
          <w:p w14:paraId="46165819" w14:textId="77777777" w:rsidR="00D35E94" w:rsidRPr="004B6709" w:rsidRDefault="00D35E94" w:rsidP="00236E51">
            <w:pPr>
              <w:keepNext/>
              <w:keepLines/>
              <w:snapToGrid w:val="0"/>
              <w:spacing w:line="320" w:lineRule="exact"/>
              <w:jc w:val="center"/>
            </w:pPr>
            <w:r w:rsidRPr="004B6709">
              <w:t>Exports</w:t>
            </w:r>
          </w:p>
          <w:p w14:paraId="623E98DD" w14:textId="77777777" w:rsidR="00D35E94" w:rsidRPr="004B6709" w:rsidRDefault="00D35E94" w:rsidP="00236E51">
            <w:pPr>
              <w:keepNext/>
              <w:keepLines/>
              <w:snapToGrid w:val="0"/>
              <w:spacing w:line="320" w:lineRule="exact"/>
              <w:jc w:val="center"/>
              <w:rPr>
                <w:u w:val="single"/>
              </w:rPr>
            </w:pPr>
            <w:r w:rsidRPr="004B6709">
              <w:rPr>
                <w:u w:val="single"/>
              </w:rPr>
              <w:t>of services</w:t>
            </w:r>
          </w:p>
          <w:p w14:paraId="167B31B3" w14:textId="77777777" w:rsidR="00D35E94" w:rsidRPr="004B6709" w:rsidRDefault="00D35E94" w:rsidP="00236E51">
            <w:pPr>
              <w:keepNext/>
              <w:keepLines/>
              <w:tabs>
                <w:tab w:val="left" w:pos="112"/>
              </w:tabs>
              <w:snapToGrid w:val="0"/>
              <w:spacing w:line="320" w:lineRule="exact"/>
              <w:jc w:val="center"/>
              <w:rPr>
                <w:i/>
              </w:rPr>
            </w:pPr>
          </w:p>
        </w:tc>
        <w:tc>
          <w:tcPr>
            <w:tcW w:w="1429" w:type="dxa"/>
          </w:tcPr>
          <w:p w14:paraId="0F2E6A96" w14:textId="77777777" w:rsidR="00D35E94" w:rsidRPr="004B6709" w:rsidRDefault="00D35E94" w:rsidP="00236E51">
            <w:pPr>
              <w:keepNext/>
              <w:keepLines/>
              <w:tabs>
                <w:tab w:val="left" w:pos="112"/>
              </w:tabs>
              <w:snapToGrid w:val="0"/>
              <w:spacing w:line="320" w:lineRule="exact"/>
              <w:jc w:val="center"/>
            </w:pPr>
            <w:r w:rsidRPr="004B6709">
              <w:rPr>
                <w:i/>
              </w:rPr>
              <w:br/>
              <w:t>Of which :</w:t>
            </w:r>
          </w:p>
          <w:p w14:paraId="02BBA5B5" w14:textId="77777777" w:rsidR="00D35E94" w:rsidRPr="004B6709" w:rsidRDefault="00D35E94" w:rsidP="00236E51">
            <w:pPr>
              <w:keepNext/>
              <w:keepLines/>
              <w:snapToGrid w:val="0"/>
              <w:spacing w:line="320" w:lineRule="exact"/>
              <w:jc w:val="center"/>
            </w:pPr>
          </w:p>
          <w:p w14:paraId="73D0C07B" w14:textId="77777777" w:rsidR="00D35E94" w:rsidRPr="004B6709" w:rsidRDefault="00D35E94" w:rsidP="00236E51">
            <w:pPr>
              <w:keepNext/>
              <w:keepLines/>
              <w:snapToGrid w:val="0"/>
              <w:spacing w:line="320" w:lineRule="exact"/>
              <w:jc w:val="center"/>
              <w:rPr>
                <w:u w:val="single"/>
              </w:rPr>
            </w:pPr>
            <w:r w:rsidRPr="004B6709">
              <w:rPr>
                <w:u w:val="single"/>
              </w:rPr>
              <w:t>Transport</w:t>
            </w:r>
          </w:p>
        </w:tc>
        <w:tc>
          <w:tcPr>
            <w:tcW w:w="1433" w:type="dxa"/>
          </w:tcPr>
          <w:p w14:paraId="2A752393" w14:textId="77777777" w:rsidR="00D35E94" w:rsidRPr="004B6709" w:rsidRDefault="00D35E94" w:rsidP="00236E51">
            <w:pPr>
              <w:keepNext/>
              <w:keepLines/>
              <w:snapToGrid w:val="0"/>
              <w:spacing w:line="320" w:lineRule="exact"/>
              <w:jc w:val="center"/>
              <w:rPr>
                <w:u w:val="single"/>
              </w:rPr>
            </w:pPr>
          </w:p>
          <w:p w14:paraId="6AE296BE" w14:textId="77777777" w:rsidR="00D35E94" w:rsidRPr="004B6709" w:rsidRDefault="00D35E94" w:rsidP="00236E51">
            <w:pPr>
              <w:keepNext/>
              <w:keepLines/>
              <w:snapToGrid w:val="0"/>
              <w:spacing w:line="320" w:lineRule="exact"/>
              <w:jc w:val="center"/>
              <w:rPr>
                <w:u w:val="single"/>
              </w:rPr>
            </w:pPr>
          </w:p>
          <w:p w14:paraId="11BDD6C9" w14:textId="77777777" w:rsidR="00D35E94" w:rsidRPr="004B6709" w:rsidRDefault="00D35E94" w:rsidP="00236E51">
            <w:pPr>
              <w:keepNext/>
              <w:keepLines/>
              <w:snapToGrid w:val="0"/>
              <w:spacing w:line="320" w:lineRule="exact"/>
              <w:jc w:val="center"/>
              <w:rPr>
                <w:u w:val="single"/>
              </w:rPr>
            </w:pPr>
          </w:p>
          <w:p w14:paraId="3AE595E4" w14:textId="77777777" w:rsidR="00D35E94" w:rsidRPr="004B6709" w:rsidRDefault="00D35E94" w:rsidP="00236E51">
            <w:pPr>
              <w:keepNext/>
              <w:keepLines/>
              <w:snapToGrid w:val="0"/>
              <w:spacing w:line="320" w:lineRule="exact"/>
              <w:ind w:leftChars="100" w:left="240" w:firstLineChars="50" w:firstLine="120"/>
              <w:rPr>
                <w:vertAlign w:val="superscript"/>
              </w:rPr>
            </w:pPr>
            <w:r w:rsidRPr="004B6709">
              <w:rPr>
                <w:u w:val="single"/>
              </w:rPr>
              <w:t>Travel</w:t>
            </w:r>
            <w:r w:rsidRPr="004B6709">
              <w:rPr>
                <w:vertAlign w:val="superscript"/>
              </w:rPr>
              <w:t>(a)</w:t>
            </w:r>
          </w:p>
        </w:tc>
        <w:tc>
          <w:tcPr>
            <w:tcW w:w="1429" w:type="dxa"/>
          </w:tcPr>
          <w:p w14:paraId="14B42080" w14:textId="77777777" w:rsidR="00D35E94" w:rsidRPr="004B6709" w:rsidRDefault="00D35E94" w:rsidP="00236E51">
            <w:pPr>
              <w:keepNext/>
              <w:keepLines/>
              <w:snapToGrid w:val="0"/>
              <w:spacing w:line="320" w:lineRule="exact"/>
              <w:jc w:val="center"/>
            </w:pPr>
          </w:p>
          <w:p w14:paraId="5D4F8BB7" w14:textId="77777777" w:rsidR="00D35E94" w:rsidRPr="004B6709" w:rsidRDefault="00D35E94" w:rsidP="00236E51">
            <w:pPr>
              <w:keepNext/>
              <w:keepLines/>
              <w:snapToGrid w:val="0"/>
              <w:spacing w:line="320" w:lineRule="exact"/>
              <w:jc w:val="center"/>
            </w:pPr>
          </w:p>
          <w:p w14:paraId="4FAFD4AE" w14:textId="77777777" w:rsidR="00D35E94" w:rsidRPr="004B6709" w:rsidRDefault="00D35E94" w:rsidP="00236E51">
            <w:pPr>
              <w:keepNext/>
              <w:keepLines/>
              <w:snapToGrid w:val="0"/>
              <w:spacing w:line="320" w:lineRule="exact"/>
              <w:jc w:val="center"/>
            </w:pPr>
            <w:r w:rsidRPr="004B6709">
              <w:t>Financial</w:t>
            </w:r>
            <w:r w:rsidRPr="004B6709">
              <w:br/>
            </w:r>
            <w:r w:rsidRPr="004B6709">
              <w:rPr>
                <w:u w:val="single"/>
              </w:rPr>
              <w:t>services</w:t>
            </w:r>
          </w:p>
        </w:tc>
        <w:tc>
          <w:tcPr>
            <w:tcW w:w="1701" w:type="dxa"/>
          </w:tcPr>
          <w:p w14:paraId="277EF1F3" w14:textId="77777777" w:rsidR="00D35E94" w:rsidRPr="004B6709" w:rsidRDefault="00D35E94" w:rsidP="00236E51">
            <w:pPr>
              <w:keepNext/>
              <w:keepLines/>
              <w:snapToGrid w:val="0"/>
              <w:spacing w:line="320" w:lineRule="exact"/>
              <w:jc w:val="center"/>
            </w:pPr>
          </w:p>
          <w:p w14:paraId="4C14CFD8" w14:textId="77777777" w:rsidR="00D35E94" w:rsidRPr="004B6709" w:rsidRDefault="00D35E94" w:rsidP="00236E51">
            <w:pPr>
              <w:keepNext/>
              <w:keepLines/>
              <w:snapToGrid w:val="0"/>
              <w:spacing w:line="320" w:lineRule="exact"/>
              <w:jc w:val="center"/>
            </w:pPr>
          </w:p>
          <w:p w14:paraId="55765FC5" w14:textId="77777777" w:rsidR="00D35E94" w:rsidRPr="004B6709" w:rsidRDefault="00D35E94" w:rsidP="00236E51">
            <w:pPr>
              <w:keepNext/>
              <w:keepLines/>
              <w:snapToGrid w:val="0"/>
              <w:spacing w:line="320" w:lineRule="exact"/>
              <w:jc w:val="center"/>
              <w:rPr>
                <w:u w:val="single"/>
              </w:rPr>
            </w:pPr>
            <w:r w:rsidRPr="004B6709">
              <w:t xml:space="preserve">Business and </w:t>
            </w:r>
            <w:r w:rsidRPr="004B6709">
              <w:br/>
            </w:r>
            <w:r w:rsidRPr="004B6709">
              <w:rPr>
                <w:u w:val="single"/>
              </w:rPr>
              <w:t>other services</w:t>
            </w:r>
          </w:p>
        </w:tc>
      </w:tr>
      <w:tr w:rsidR="00BC1FA7" w:rsidRPr="004F4142" w14:paraId="6D15C04A" w14:textId="77777777" w:rsidTr="00BC1FA7">
        <w:tc>
          <w:tcPr>
            <w:tcW w:w="1721" w:type="dxa"/>
          </w:tcPr>
          <w:p w14:paraId="219D6DBE" w14:textId="1E965606" w:rsidR="00BC1FA7" w:rsidRPr="004B6709" w:rsidRDefault="00BC1FA7" w:rsidP="00BC1FA7">
            <w:pPr>
              <w:keepNext/>
              <w:keepLines/>
              <w:tabs>
                <w:tab w:val="left" w:pos="855"/>
              </w:tabs>
              <w:spacing w:line="260" w:lineRule="exact"/>
              <w:jc w:val="both"/>
            </w:pPr>
            <w:r w:rsidRPr="004B6709">
              <w:t>202</w:t>
            </w:r>
            <w:r>
              <w:t>3</w:t>
            </w:r>
            <w:r w:rsidRPr="004B6709">
              <w:tab/>
              <w:t>Annual</w:t>
            </w:r>
          </w:p>
          <w:p w14:paraId="2F87CCEB" w14:textId="77777777" w:rsidR="00BC1FA7" w:rsidRPr="004B6709" w:rsidRDefault="00BC1FA7" w:rsidP="00BC1FA7">
            <w:pPr>
              <w:keepNext/>
              <w:keepLines/>
              <w:tabs>
                <w:tab w:val="left" w:pos="855"/>
              </w:tabs>
              <w:spacing w:line="260" w:lineRule="exact"/>
              <w:jc w:val="both"/>
            </w:pPr>
          </w:p>
        </w:tc>
        <w:tc>
          <w:tcPr>
            <w:tcW w:w="850" w:type="dxa"/>
          </w:tcPr>
          <w:p w14:paraId="07CD245F" w14:textId="6452C4E5"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sidDel="006327B0">
              <w:rPr>
                <w:sz w:val="24"/>
                <w:lang w:val="en-GB"/>
              </w:rPr>
              <w:t xml:space="preserve"> </w:t>
            </w:r>
            <w:r>
              <w:rPr>
                <w:sz w:val="24"/>
                <w:lang w:val="en-GB"/>
              </w:rPr>
              <w:t>2</w:t>
            </w:r>
            <w:r w:rsidR="00D93678">
              <w:rPr>
                <w:sz w:val="24"/>
                <w:lang w:val="en-GB"/>
              </w:rPr>
              <w:t>0.9</w:t>
            </w:r>
          </w:p>
        </w:tc>
        <w:tc>
          <w:tcPr>
            <w:tcW w:w="851" w:type="dxa"/>
          </w:tcPr>
          <w:p w14:paraId="63F9118C" w14:textId="77777777"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p>
        </w:tc>
        <w:tc>
          <w:tcPr>
            <w:tcW w:w="1429" w:type="dxa"/>
          </w:tcPr>
          <w:p w14:paraId="65231B2C" w14:textId="2B1796A0" w:rsidR="00BC1FA7" w:rsidRPr="00BC1FA7" w:rsidRDefault="00D75D68"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5.0</w:t>
            </w:r>
          </w:p>
        </w:tc>
        <w:tc>
          <w:tcPr>
            <w:tcW w:w="1433" w:type="dxa"/>
          </w:tcPr>
          <w:p w14:paraId="0ED655BB" w14:textId="189CA051" w:rsidR="00BC1FA7" w:rsidRPr="00BC1FA7" w:rsidRDefault="00BC1FA7" w:rsidP="00BC1FA7">
            <w:pPr>
              <w:keepNext/>
              <w:keepLines/>
              <w:tabs>
                <w:tab w:val="decimal" w:pos="775"/>
              </w:tabs>
              <w:spacing w:line="260" w:lineRule="exact"/>
              <w:rPr>
                <w:highlight w:val="yellow"/>
              </w:rPr>
            </w:pPr>
            <w:r>
              <w:rPr>
                <w:kern w:val="0"/>
              </w:rPr>
              <w:t>52</w:t>
            </w:r>
            <w:r w:rsidR="00D93678">
              <w:rPr>
                <w:kern w:val="0"/>
              </w:rPr>
              <w:t>1.5</w:t>
            </w:r>
          </w:p>
        </w:tc>
        <w:tc>
          <w:tcPr>
            <w:tcW w:w="1429" w:type="dxa"/>
          </w:tcPr>
          <w:p w14:paraId="4FA3AC3E" w14:textId="0847FF31" w:rsidR="00BC1FA7" w:rsidRPr="00BC1FA7" w:rsidRDefault="00BC1FA7" w:rsidP="00BC1FA7">
            <w:pPr>
              <w:keepNext/>
              <w:keepLines/>
              <w:tabs>
                <w:tab w:val="decimal" w:pos="875"/>
              </w:tabs>
              <w:spacing w:line="260" w:lineRule="exact"/>
              <w:rPr>
                <w:highlight w:val="yellow"/>
              </w:rPr>
            </w:pPr>
            <w:r>
              <w:rPr>
                <w:kern w:val="0"/>
              </w:rPr>
              <w:t>-4.</w:t>
            </w:r>
            <w:r w:rsidR="00D75D68">
              <w:rPr>
                <w:kern w:val="0"/>
              </w:rPr>
              <w:t>2</w:t>
            </w:r>
          </w:p>
        </w:tc>
        <w:tc>
          <w:tcPr>
            <w:tcW w:w="1701" w:type="dxa"/>
          </w:tcPr>
          <w:p w14:paraId="5513A109" w14:textId="4D15BFBC" w:rsidR="00BC1FA7" w:rsidRPr="00BC1FA7" w:rsidRDefault="00BC1FA7" w:rsidP="00BC1FA7">
            <w:pPr>
              <w:keepNext/>
              <w:keepLines/>
              <w:tabs>
                <w:tab w:val="decimal" w:pos="875"/>
              </w:tabs>
              <w:spacing w:line="260" w:lineRule="exact"/>
              <w:rPr>
                <w:highlight w:val="yellow"/>
              </w:rPr>
            </w:pPr>
            <w:r>
              <w:rPr>
                <w:kern w:val="0"/>
              </w:rPr>
              <w:t>2.</w:t>
            </w:r>
            <w:r w:rsidR="00D75D68">
              <w:rPr>
                <w:kern w:val="0"/>
              </w:rPr>
              <w:t>0</w:t>
            </w:r>
          </w:p>
        </w:tc>
      </w:tr>
      <w:tr w:rsidR="00BC1FA7" w:rsidRPr="004F4142" w14:paraId="4694A4F3" w14:textId="77777777" w:rsidTr="00BC1FA7">
        <w:tc>
          <w:tcPr>
            <w:tcW w:w="1721" w:type="dxa"/>
          </w:tcPr>
          <w:p w14:paraId="767ED7E8" w14:textId="77777777" w:rsidR="00BC1FA7" w:rsidRPr="004B6709" w:rsidRDefault="00BC1FA7" w:rsidP="00BC1FA7">
            <w:pPr>
              <w:keepNext/>
              <w:keepLines/>
              <w:tabs>
                <w:tab w:val="left" w:pos="855"/>
              </w:tabs>
              <w:spacing w:line="260" w:lineRule="exact"/>
              <w:jc w:val="both"/>
            </w:pPr>
            <w:r w:rsidRPr="004B6709">
              <w:tab/>
              <w:t>Q1</w:t>
            </w:r>
          </w:p>
        </w:tc>
        <w:tc>
          <w:tcPr>
            <w:tcW w:w="850" w:type="dxa"/>
          </w:tcPr>
          <w:p w14:paraId="7B2DD763" w14:textId="25942E25"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sidRPr="00BE40F4">
              <w:rPr>
                <w:sz w:val="24"/>
                <w:lang w:val="en-GB"/>
              </w:rPr>
              <w:t>1</w:t>
            </w:r>
            <w:r w:rsidR="00D93678">
              <w:rPr>
                <w:sz w:val="24"/>
                <w:lang w:val="en-GB"/>
              </w:rPr>
              <w:t>5.7</w:t>
            </w:r>
            <w:r w:rsidRPr="00BE40F4">
              <w:rPr>
                <w:sz w:val="8"/>
                <w:szCs w:val="8"/>
                <w:lang w:val="en-GB"/>
              </w:rPr>
              <w:t xml:space="preserve"> </w:t>
            </w:r>
          </w:p>
        </w:tc>
        <w:tc>
          <w:tcPr>
            <w:tcW w:w="851" w:type="dxa"/>
          </w:tcPr>
          <w:p w14:paraId="28ACF7C3" w14:textId="40BB1A3B"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BE40F4">
              <w:rPr>
                <w:sz w:val="24"/>
                <w:lang w:val="en-GB"/>
              </w:rPr>
              <w:t>(1</w:t>
            </w:r>
            <w:r w:rsidR="007D7014">
              <w:rPr>
                <w:sz w:val="24"/>
                <w:lang w:val="en-GB"/>
              </w:rPr>
              <w:t>2</w:t>
            </w:r>
            <w:r>
              <w:rPr>
                <w:sz w:val="24"/>
                <w:lang w:val="en-GB"/>
              </w:rPr>
              <w:t>.3</w:t>
            </w:r>
            <w:r w:rsidRPr="00BE40F4">
              <w:rPr>
                <w:sz w:val="24"/>
                <w:lang w:val="en-GB"/>
              </w:rPr>
              <w:t>)</w:t>
            </w:r>
          </w:p>
        </w:tc>
        <w:tc>
          <w:tcPr>
            <w:tcW w:w="1429" w:type="dxa"/>
          </w:tcPr>
          <w:p w14:paraId="0EA9C4FE" w14:textId="64EA2CA3" w:rsidR="00BC1FA7" w:rsidRPr="00BC1FA7" w:rsidRDefault="00BC1FA7"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sidRPr="00BE40F4">
              <w:rPr>
                <w:sz w:val="24"/>
                <w:lang w:val="en-GB"/>
              </w:rPr>
              <w:t>3.</w:t>
            </w:r>
            <w:r w:rsidR="00D75D68">
              <w:rPr>
                <w:sz w:val="24"/>
                <w:lang w:val="en-GB"/>
              </w:rPr>
              <w:t>3</w:t>
            </w:r>
          </w:p>
        </w:tc>
        <w:tc>
          <w:tcPr>
            <w:tcW w:w="1433" w:type="dxa"/>
          </w:tcPr>
          <w:p w14:paraId="21F6ECE3" w14:textId="06BF55F1" w:rsidR="00BC1FA7" w:rsidRPr="00BC1FA7" w:rsidRDefault="00BC1FA7" w:rsidP="00BC1FA7">
            <w:pPr>
              <w:keepNext/>
              <w:keepLines/>
              <w:tabs>
                <w:tab w:val="decimal" w:pos="775"/>
              </w:tabs>
              <w:spacing w:line="260" w:lineRule="exact"/>
              <w:rPr>
                <w:highlight w:val="yellow"/>
              </w:rPr>
            </w:pPr>
            <w:r w:rsidRPr="00BE40F4">
              <w:rPr>
                <w:kern w:val="0"/>
              </w:rPr>
              <w:t>50</w:t>
            </w:r>
            <w:r w:rsidR="00D93678">
              <w:rPr>
                <w:kern w:val="0"/>
              </w:rPr>
              <w:t>4.2</w:t>
            </w:r>
          </w:p>
        </w:tc>
        <w:tc>
          <w:tcPr>
            <w:tcW w:w="1429" w:type="dxa"/>
          </w:tcPr>
          <w:p w14:paraId="18EA852D" w14:textId="7550A12A" w:rsidR="00BC1FA7" w:rsidRPr="00BC1FA7" w:rsidRDefault="00BC1FA7" w:rsidP="00BC1FA7">
            <w:pPr>
              <w:keepNext/>
              <w:keepLines/>
              <w:tabs>
                <w:tab w:val="decimal" w:pos="875"/>
              </w:tabs>
              <w:spacing w:line="260" w:lineRule="exact"/>
              <w:rPr>
                <w:highlight w:val="yellow"/>
              </w:rPr>
            </w:pPr>
            <w:r w:rsidRPr="00BE40F4">
              <w:rPr>
                <w:kern w:val="0"/>
              </w:rPr>
              <w:t>-</w:t>
            </w:r>
            <w:r w:rsidR="00D75D68">
              <w:rPr>
                <w:kern w:val="0"/>
              </w:rPr>
              <w:t>5.5</w:t>
            </w:r>
          </w:p>
        </w:tc>
        <w:tc>
          <w:tcPr>
            <w:tcW w:w="1701" w:type="dxa"/>
          </w:tcPr>
          <w:p w14:paraId="7803D879" w14:textId="3143C550" w:rsidR="00BC1FA7" w:rsidRPr="00BC1FA7" w:rsidRDefault="00BC1FA7" w:rsidP="00BC1FA7">
            <w:pPr>
              <w:keepNext/>
              <w:keepLines/>
              <w:tabs>
                <w:tab w:val="decimal" w:pos="875"/>
              </w:tabs>
              <w:spacing w:line="260" w:lineRule="exact"/>
              <w:rPr>
                <w:highlight w:val="yellow"/>
              </w:rPr>
            </w:pPr>
            <w:r w:rsidRPr="00BE40F4">
              <w:rPr>
                <w:kern w:val="0"/>
              </w:rPr>
              <w:t>2.</w:t>
            </w:r>
            <w:r w:rsidR="00D75D68">
              <w:rPr>
                <w:kern w:val="0"/>
              </w:rPr>
              <w:t>2</w:t>
            </w:r>
          </w:p>
        </w:tc>
      </w:tr>
      <w:tr w:rsidR="00BC1FA7" w:rsidRPr="004F4142" w14:paraId="306AA9E9" w14:textId="77777777" w:rsidTr="00BC1FA7">
        <w:tc>
          <w:tcPr>
            <w:tcW w:w="1721" w:type="dxa"/>
          </w:tcPr>
          <w:p w14:paraId="4F88D605" w14:textId="77777777" w:rsidR="00BC1FA7" w:rsidRPr="004B6709" w:rsidRDefault="00BC1FA7" w:rsidP="00BC1FA7">
            <w:pPr>
              <w:keepNext/>
              <w:keepLines/>
              <w:tabs>
                <w:tab w:val="left" w:pos="855"/>
              </w:tabs>
              <w:spacing w:line="260" w:lineRule="exact"/>
              <w:jc w:val="both"/>
            </w:pPr>
            <w:r w:rsidRPr="004B6709">
              <w:tab/>
            </w:r>
            <w:r w:rsidRPr="004B6709">
              <w:rPr>
                <w:rFonts w:eastAsia="SimSun"/>
                <w:lang w:eastAsia="zh-CN"/>
              </w:rPr>
              <w:t>Q2</w:t>
            </w:r>
          </w:p>
        </w:tc>
        <w:tc>
          <w:tcPr>
            <w:tcW w:w="850" w:type="dxa"/>
          </w:tcPr>
          <w:p w14:paraId="4F874C31" w14:textId="0FF56E0D"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23.</w:t>
            </w:r>
            <w:r w:rsidR="00D93678">
              <w:rPr>
                <w:sz w:val="24"/>
                <w:lang w:val="en-GB"/>
              </w:rPr>
              <w:t>4</w:t>
            </w:r>
            <w:r w:rsidRPr="00BE40F4">
              <w:rPr>
                <w:sz w:val="8"/>
                <w:szCs w:val="8"/>
                <w:lang w:val="en-GB"/>
              </w:rPr>
              <w:t xml:space="preserve">  </w:t>
            </w:r>
          </w:p>
        </w:tc>
        <w:tc>
          <w:tcPr>
            <w:tcW w:w="851" w:type="dxa"/>
          </w:tcPr>
          <w:p w14:paraId="1482CD7E" w14:textId="558B8FFC"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BE40F4">
              <w:rPr>
                <w:sz w:val="24"/>
                <w:lang w:val="en-GB"/>
              </w:rPr>
              <w:t>(</w:t>
            </w:r>
            <w:r w:rsidR="007D7014">
              <w:rPr>
                <w:sz w:val="24"/>
                <w:lang w:val="en-GB"/>
              </w:rPr>
              <w:t>5</w:t>
            </w:r>
            <w:r>
              <w:rPr>
                <w:sz w:val="24"/>
                <w:lang w:val="en-GB"/>
              </w:rPr>
              <w:t>.3</w:t>
            </w:r>
            <w:r w:rsidRPr="00BE40F4">
              <w:rPr>
                <w:sz w:val="24"/>
                <w:lang w:val="en-GB"/>
              </w:rPr>
              <w:t>)</w:t>
            </w:r>
          </w:p>
        </w:tc>
        <w:tc>
          <w:tcPr>
            <w:tcW w:w="1429" w:type="dxa"/>
          </w:tcPr>
          <w:p w14:paraId="79121E81" w14:textId="64FB6BBD" w:rsidR="00BC1FA7" w:rsidRPr="00BC1FA7" w:rsidRDefault="00D75D68"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highlight w:val="yellow"/>
                <w:lang w:val="en-GB" w:eastAsia="zh-TW"/>
              </w:rPr>
            </w:pPr>
            <w:r>
              <w:rPr>
                <w:sz w:val="24"/>
                <w:lang w:val="en-GB"/>
              </w:rPr>
              <w:t>2.1</w:t>
            </w:r>
          </w:p>
        </w:tc>
        <w:tc>
          <w:tcPr>
            <w:tcW w:w="1433" w:type="dxa"/>
          </w:tcPr>
          <w:p w14:paraId="472942DC" w14:textId="1C610F8C" w:rsidR="00BC1FA7" w:rsidRPr="00BC1FA7" w:rsidRDefault="00BC1FA7" w:rsidP="00BC1FA7">
            <w:pPr>
              <w:keepNext/>
              <w:keepLines/>
              <w:tabs>
                <w:tab w:val="decimal" w:pos="775"/>
              </w:tabs>
              <w:spacing w:line="260" w:lineRule="exact"/>
              <w:rPr>
                <w:highlight w:val="yellow"/>
              </w:rPr>
            </w:pPr>
            <w:r>
              <w:rPr>
                <w:kern w:val="0"/>
              </w:rPr>
              <w:t>771.</w:t>
            </w:r>
            <w:r w:rsidR="00D93678">
              <w:rPr>
                <w:kern w:val="0"/>
              </w:rPr>
              <w:t>0</w:t>
            </w:r>
          </w:p>
        </w:tc>
        <w:tc>
          <w:tcPr>
            <w:tcW w:w="1429" w:type="dxa"/>
          </w:tcPr>
          <w:p w14:paraId="14F6BF7A" w14:textId="1ADE6A79" w:rsidR="00BC1FA7" w:rsidRPr="00BC1FA7" w:rsidRDefault="00BC1FA7" w:rsidP="00BC1FA7">
            <w:pPr>
              <w:keepNext/>
              <w:keepLines/>
              <w:tabs>
                <w:tab w:val="decimal" w:pos="875"/>
              </w:tabs>
              <w:spacing w:line="260" w:lineRule="exact"/>
              <w:rPr>
                <w:highlight w:val="yellow"/>
              </w:rPr>
            </w:pPr>
            <w:r w:rsidRPr="00BE40F4">
              <w:rPr>
                <w:kern w:val="0"/>
              </w:rPr>
              <w:t>-</w:t>
            </w:r>
            <w:r w:rsidR="00D75D68">
              <w:rPr>
                <w:kern w:val="0"/>
              </w:rPr>
              <w:t>0.3</w:t>
            </w:r>
          </w:p>
        </w:tc>
        <w:tc>
          <w:tcPr>
            <w:tcW w:w="1701" w:type="dxa"/>
          </w:tcPr>
          <w:p w14:paraId="591C5EB8" w14:textId="37697E27" w:rsidR="00BC1FA7" w:rsidRPr="00BC1FA7" w:rsidRDefault="00BC1FA7" w:rsidP="00BC1FA7">
            <w:pPr>
              <w:keepNext/>
              <w:keepLines/>
              <w:tabs>
                <w:tab w:val="decimal" w:pos="875"/>
              </w:tabs>
              <w:spacing w:line="260" w:lineRule="exact"/>
              <w:rPr>
                <w:highlight w:val="yellow"/>
              </w:rPr>
            </w:pPr>
            <w:r>
              <w:rPr>
                <w:kern w:val="0"/>
              </w:rPr>
              <w:t>0.4</w:t>
            </w:r>
          </w:p>
        </w:tc>
      </w:tr>
      <w:tr w:rsidR="00BC1FA7" w:rsidRPr="00B67ADE" w14:paraId="0A6BA08D" w14:textId="77777777" w:rsidTr="00BC1FA7">
        <w:tc>
          <w:tcPr>
            <w:tcW w:w="1721" w:type="dxa"/>
          </w:tcPr>
          <w:p w14:paraId="07052D29" w14:textId="77777777" w:rsidR="00BC1FA7" w:rsidRPr="004B6709" w:rsidRDefault="00BC1FA7" w:rsidP="00BC1FA7">
            <w:pPr>
              <w:keepNext/>
              <w:keepLines/>
              <w:tabs>
                <w:tab w:val="left" w:pos="855"/>
              </w:tabs>
              <w:spacing w:line="260" w:lineRule="exact"/>
              <w:jc w:val="both"/>
            </w:pPr>
            <w:r w:rsidRPr="004B6709">
              <w:tab/>
            </w:r>
            <w:r w:rsidRPr="004B6709">
              <w:rPr>
                <w:rFonts w:eastAsia="SimSun"/>
                <w:lang w:eastAsia="zh-CN"/>
              </w:rPr>
              <w:t>Q3</w:t>
            </w:r>
          </w:p>
        </w:tc>
        <w:tc>
          <w:tcPr>
            <w:tcW w:w="850" w:type="dxa"/>
          </w:tcPr>
          <w:p w14:paraId="6CA22561" w14:textId="61A7600C"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23.</w:t>
            </w:r>
            <w:r w:rsidR="00D93678">
              <w:rPr>
                <w:sz w:val="24"/>
                <w:lang w:val="en-GB"/>
              </w:rPr>
              <w:t>4</w:t>
            </w:r>
            <w:r w:rsidRPr="00BE40F4">
              <w:rPr>
                <w:sz w:val="8"/>
                <w:szCs w:val="8"/>
                <w:lang w:val="en-GB"/>
              </w:rPr>
              <w:t xml:space="preserve">  </w:t>
            </w:r>
          </w:p>
        </w:tc>
        <w:tc>
          <w:tcPr>
            <w:tcW w:w="851" w:type="dxa"/>
          </w:tcPr>
          <w:p w14:paraId="2380EFE1" w14:textId="6D1CA01F"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BE40F4">
              <w:rPr>
                <w:sz w:val="24"/>
                <w:lang w:val="en-GB"/>
              </w:rPr>
              <w:t>(</w:t>
            </w:r>
            <w:r w:rsidR="007D7014">
              <w:rPr>
                <w:sz w:val="24"/>
                <w:lang w:val="en-GB"/>
              </w:rPr>
              <w:t>2.0</w:t>
            </w:r>
            <w:r w:rsidRPr="00BE40F4">
              <w:rPr>
                <w:sz w:val="24"/>
                <w:lang w:val="en-GB"/>
              </w:rPr>
              <w:t>)</w:t>
            </w:r>
          </w:p>
        </w:tc>
        <w:tc>
          <w:tcPr>
            <w:tcW w:w="1429" w:type="dxa"/>
          </w:tcPr>
          <w:p w14:paraId="247F451C" w14:textId="7E37B773" w:rsidR="00BC1FA7" w:rsidRPr="00BC1FA7" w:rsidRDefault="00BC1FA7"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highlight w:val="yellow"/>
                <w:lang w:val="en-GB" w:eastAsia="zh-TW"/>
              </w:rPr>
            </w:pPr>
            <w:r>
              <w:rPr>
                <w:sz w:val="24"/>
                <w:lang w:val="en-GB"/>
              </w:rPr>
              <w:t>6.</w:t>
            </w:r>
            <w:r w:rsidR="00D75D68">
              <w:rPr>
                <w:sz w:val="24"/>
                <w:lang w:val="en-GB"/>
              </w:rPr>
              <w:t>6</w:t>
            </w:r>
          </w:p>
        </w:tc>
        <w:tc>
          <w:tcPr>
            <w:tcW w:w="1433" w:type="dxa"/>
          </w:tcPr>
          <w:p w14:paraId="418B09C1" w14:textId="3A85B016" w:rsidR="00BC1FA7" w:rsidRPr="00BC1FA7" w:rsidRDefault="00BC1FA7" w:rsidP="00BC1FA7">
            <w:pPr>
              <w:keepNext/>
              <w:keepLines/>
              <w:tabs>
                <w:tab w:val="decimal" w:pos="775"/>
              </w:tabs>
              <w:spacing w:line="260" w:lineRule="exact"/>
              <w:rPr>
                <w:highlight w:val="yellow"/>
              </w:rPr>
            </w:pPr>
            <w:r>
              <w:rPr>
                <w:kern w:val="0"/>
              </w:rPr>
              <w:t>7</w:t>
            </w:r>
            <w:r w:rsidR="00D93678">
              <w:rPr>
                <w:kern w:val="0"/>
              </w:rPr>
              <w:t>89.4</w:t>
            </w:r>
          </w:p>
        </w:tc>
        <w:tc>
          <w:tcPr>
            <w:tcW w:w="1429" w:type="dxa"/>
          </w:tcPr>
          <w:p w14:paraId="0E020F00" w14:textId="35C118D4" w:rsidR="00BC1FA7" w:rsidRPr="00BC1FA7" w:rsidRDefault="00BC1FA7" w:rsidP="00BC1FA7">
            <w:pPr>
              <w:keepNext/>
              <w:keepLines/>
              <w:tabs>
                <w:tab w:val="decimal" w:pos="875"/>
              </w:tabs>
              <w:spacing w:line="260" w:lineRule="exact"/>
              <w:rPr>
                <w:highlight w:val="yellow"/>
              </w:rPr>
            </w:pPr>
            <w:r>
              <w:rPr>
                <w:kern w:val="0"/>
              </w:rPr>
              <w:t>-</w:t>
            </w:r>
            <w:r w:rsidR="00D75D68">
              <w:rPr>
                <w:kern w:val="0"/>
              </w:rPr>
              <w:t>3.6</w:t>
            </w:r>
          </w:p>
        </w:tc>
        <w:tc>
          <w:tcPr>
            <w:tcW w:w="1701" w:type="dxa"/>
          </w:tcPr>
          <w:p w14:paraId="00063D55" w14:textId="4BE258E1" w:rsidR="00BC1FA7" w:rsidRPr="00BC1FA7" w:rsidRDefault="00D75D68" w:rsidP="00BC1FA7">
            <w:pPr>
              <w:keepNext/>
              <w:keepLines/>
              <w:tabs>
                <w:tab w:val="decimal" w:pos="875"/>
              </w:tabs>
              <w:spacing w:line="260" w:lineRule="exact"/>
              <w:rPr>
                <w:highlight w:val="yellow"/>
              </w:rPr>
            </w:pPr>
            <w:r>
              <w:rPr>
                <w:kern w:val="0"/>
              </w:rPr>
              <w:t>2.0</w:t>
            </w:r>
          </w:p>
        </w:tc>
      </w:tr>
      <w:tr w:rsidR="00BC1FA7" w:rsidRPr="00B67ADE" w14:paraId="3DF4B64E" w14:textId="77777777" w:rsidTr="00BC1FA7">
        <w:tc>
          <w:tcPr>
            <w:tcW w:w="1721" w:type="dxa"/>
          </w:tcPr>
          <w:p w14:paraId="5DFAFD51" w14:textId="77777777" w:rsidR="00BC1FA7" w:rsidRPr="004B6709" w:rsidRDefault="00BC1FA7" w:rsidP="00BC1FA7">
            <w:pPr>
              <w:keepNext/>
              <w:keepLines/>
              <w:tabs>
                <w:tab w:val="left" w:pos="855"/>
              </w:tabs>
              <w:spacing w:line="260" w:lineRule="exact"/>
              <w:jc w:val="both"/>
            </w:pPr>
            <w:r w:rsidRPr="004B6709">
              <w:tab/>
            </w:r>
            <w:r w:rsidRPr="004B6709">
              <w:rPr>
                <w:rFonts w:eastAsia="SimSun"/>
                <w:lang w:eastAsia="zh-CN"/>
              </w:rPr>
              <w:t>Q</w:t>
            </w:r>
            <w:r w:rsidRPr="004B6709">
              <w:t>4</w:t>
            </w:r>
          </w:p>
        </w:tc>
        <w:tc>
          <w:tcPr>
            <w:tcW w:w="850" w:type="dxa"/>
          </w:tcPr>
          <w:p w14:paraId="00D4E77D" w14:textId="45787DBD"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2</w:t>
            </w:r>
            <w:r w:rsidR="00D93678">
              <w:rPr>
                <w:sz w:val="24"/>
                <w:lang w:val="en-GB"/>
              </w:rPr>
              <w:t>1</w:t>
            </w:r>
            <w:r>
              <w:rPr>
                <w:sz w:val="24"/>
                <w:lang w:val="en-GB"/>
              </w:rPr>
              <w:t>.2</w:t>
            </w:r>
          </w:p>
        </w:tc>
        <w:tc>
          <w:tcPr>
            <w:tcW w:w="851" w:type="dxa"/>
          </w:tcPr>
          <w:p w14:paraId="02C14642" w14:textId="3A7C98DF"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highlight w:val="yellow"/>
                <w:lang w:val="en-GB"/>
              </w:rPr>
            </w:pPr>
            <w:r>
              <w:rPr>
                <w:sz w:val="24"/>
                <w:lang w:val="en-GB"/>
              </w:rPr>
              <w:t>(</w:t>
            </w:r>
            <w:r w:rsidR="007D7014">
              <w:rPr>
                <w:sz w:val="24"/>
                <w:lang w:val="en-GB"/>
              </w:rPr>
              <w:t>1.9</w:t>
            </w:r>
            <w:r>
              <w:rPr>
                <w:sz w:val="24"/>
                <w:lang w:val="en-GB"/>
              </w:rPr>
              <w:t>)</w:t>
            </w:r>
          </w:p>
        </w:tc>
        <w:tc>
          <w:tcPr>
            <w:tcW w:w="1429" w:type="dxa"/>
          </w:tcPr>
          <w:p w14:paraId="4BB10D05" w14:textId="59017B5A" w:rsidR="00BC1FA7" w:rsidRPr="00BC1FA7" w:rsidRDefault="00BC1FA7"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7.</w:t>
            </w:r>
            <w:r w:rsidR="00D75D68">
              <w:rPr>
                <w:sz w:val="24"/>
                <w:lang w:val="en-GB"/>
              </w:rPr>
              <w:t>6</w:t>
            </w:r>
          </w:p>
        </w:tc>
        <w:tc>
          <w:tcPr>
            <w:tcW w:w="1433" w:type="dxa"/>
          </w:tcPr>
          <w:p w14:paraId="624D633F" w14:textId="28E60B75" w:rsidR="00BC1FA7" w:rsidRPr="00BC1FA7" w:rsidRDefault="00BC1FA7" w:rsidP="00BC1FA7">
            <w:pPr>
              <w:keepNext/>
              <w:keepLines/>
              <w:tabs>
                <w:tab w:val="decimal" w:pos="775"/>
              </w:tabs>
              <w:spacing w:line="260" w:lineRule="exact"/>
              <w:rPr>
                <w:highlight w:val="yellow"/>
              </w:rPr>
            </w:pPr>
            <w:r>
              <w:rPr>
                <w:kern w:val="0"/>
              </w:rPr>
              <w:t>311.</w:t>
            </w:r>
            <w:r w:rsidR="00D93678">
              <w:rPr>
                <w:kern w:val="0"/>
              </w:rPr>
              <w:t>3</w:t>
            </w:r>
          </w:p>
        </w:tc>
        <w:tc>
          <w:tcPr>
            <w:tcW w:w="1429" w:type="dxa"/>
          </w:tcPr>
          <w:p w14:paraId="4DE56517" w14:textId="1C52403A" w:rsidR="00BC1FA7" w:rsidRPr="00BC1FA7" w:rsidRDefault="00BC1FA7" w:rsidP="00BC1FA7">
            <w:pPr>
              <w:keepNext/>
              <w:keepLines/>
              <w:tabs>
                <w:tab w:val="decimal" w:pos="875"/>
              </w:tabs>
              <w:spacing w:line="260" w:lineRule="exact"/>
              <w:rPr>
                <w:highlight w:val="yellow"/>
              </w:rPr>
            </w:pPr>
            <w:r>
              <w:rPr>
                <w:kern w:val="0"/>
              </w:rPr>
              <w:t>-</w:t>
            </w:r>
            <w:r w:rsidR="00D75D68">
              <w:rPr>
                <w:kern w:val="0"/>
              </w:rPr>
              <w:t>6.6</w:t>
            </w:r>
          </w:p>
        </w:tc>
        <w:tc>
          <w:tcPr>
            <w:tcW w:w="1701" w:type="dxa"/>
          </w:tcPr>
          <w:p w14:paraId="74641133" w14:textId="1A76B7CE" w:rsidR="00BC1FA7" w:rsidRPr="00BC1FA7" w:rsidRDefault="00BC1FA7" w:rsidP="00BC1FA7">
            <w:pPr>
              <w:keepNext/>
              <w:keepLines/>
              <w:tabs>
                <w:tab w:val="decimal" w:pos="875"/>
              </w:tabs>
              <w:spacing w:line="260" w:lineRule="exact"/>
              <w:rPr>
                <w:highlight w:val="yellow"/>
              </w:rPr>
            </w:pPr>
            <w:r>
              <w:rPr>
                <w:kern w:val="0"/>
              </w:rPr>
              <w:t>3.</w:t>
            </w:r>
            <w:r w:rsidR="00D75D68">
              <w:rPr>
                <w:kern w:val="0"/>
              </w:rPr>
              <w:t>2</w:t>
            </w:r>
          </w:p>
        </w:tc>
      </w:tr>
      <w:tr w:rsidR="00D35E94" w:rsidRPr="00B67ADE" w14:paraId="7B3A9605" w14:textId="77777777" w:rsidTr="00BC1FA7">
        <w:tc>
          <w:tcPr>
            <w:tcW w:w="1721" w:type="dxa"/>
          </w:tcPr>
          <w:p w14:paraId="7002B403" w14:textId="77777777" w:rsidR="00D35E94" w:rsidRPr="004B6709" w:rsidRDefault="00D35E94" w:rsidP="00236E51">
            <w:pPr>
              <w:keepNext/>
              <w:keepLines/>
              <w:tabs>
                <w:tab w:val="left" w:pos="855"/>
              </w:tabs>
              <w:spacing w:line="260" w:lineRule="exact"/>
              <w:jc w:val="both"/>
            </w:pPr>
          </w:p>
        </w:tc>
        <w:tc>
          <w:tcPr>
            <w:tcW w:w="850" w:type="dxa"/>
          </w:tcPr>
          <w:p w14:paraId="32C0C396" w14:textId="77777777" w:rsidR="00D35E94" w:rsidRPr="00BC1FA7" w:rsidRDefault="00D35E94" w:rsidP="00236E51">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p>
        </w:tc>
        <w:tc>
          <w:tcPr>
            <w:tcW w:w="851" w:type="dxa"/>
          </w:tcPr>
          <w:p w14:paraId="281C2BEF" w14:textId="77777777" w:rsidR="00D35E94" w:rsidRPr="00BC1FA7" w:rsidRDefault="00D35E94" w:rsidP="00236E51">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highlight w:val="yellow"/>
                <w:lang w:val="en-GB"/>
              </w:rPr>
            </w:pPr>
          </w:p>
        </w:tc>
        <w:tc>
          <w:tcPr>
            <w:tcW w:w="1429" w:type="dxa"/>
          </w:tcPr>
          <w:p w14:paraId="5BCE2C84" w14:textId="77777777" w:rsidR="00D35E94" w:rsidRPr="00BC1FA7" w:rsidRDefault="00D35E94" w:rsidP="00236E51">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p>
        </w:tc>
        <w:tc>
          <w:tcPr>
            <w:tcW w:w="1433" w:type="dxa"/>
          </w:tcPr>
          <w:p w14:paraId="0F8EA2BE" w14:textId="77777777" w:rsidR="00D35E94" w:rsidRPr="00BC1FA7" w:rsidRDefault="00D35E94" w:rsidP="00236E51">
            <w:pPr>
              <w:keepNext/>
              <w:keepLines/>
              <w:tabs>
                <w:tab w:val="decimal" w:pos="775"/>
              </w:tabs>
              <w:spacing w:line="260" w:lineRule="exact"/>
              <w:rPr>
                <w:highlight w:val="yellow"/>
              </w:rPr>
            </w:pPr>
          </w:p>
        </w:tc>
        <w:tc>
          <w:tcPr>
            <w:tcW w:w="1429" w:type="dxa"/>
          </w:tcPr>
          <w:p w14:paraId="6E05FDE1" w14:textId="77777777" w:rsidR="00D35E94" w:rsidRPr="00BC1FA7" w:rsidRDefault="00D35E94" w:rsidP="00236E51">
            <w:pPr>
              <w:keepNext/>
              <w:keepLines/>
              <w:tabs>
                <w:tab w:val="decimal" w:pos="875"/>
              </w:tabs>
              <w:spacing w:line="260" w:lineRule="exact"/>
              <w:rPr>
                <w:highlight w:val="yellow"/>
              </w:rPr>
            </w:pPr>
          </w:p>
        </w:tc>
        <w:tc>
          <w:tcPr>
            <w:tcW w:w="1701" w:type="dxa"/>
          </w:tcPr>
          <w:p w14:paraId="76E99D0B" w14:textId="77777777" w:rsidR="00D35E94" w:rsidRPr="00BC1FA7" w:rsidRDefault="00D35E94" w:rsidP="00236E51">
            <w:pPr>
              <w:keepNext/>
              <w:keepLines/>
              <w:tabs>
                <w:tab w:val="decimal" w:pos="875"/>
              </w:tabs>
              <w:spacing w:line="260" w:lineRule="exact"/>
              <w:rPr>
                <w:highlight w:val="yellow"/>
              </w:rPr>
            </w:pPr>
          </w:p>
        </w:tc>
      </w:tr>
      <w:tr w:rsidR="00D35E94" w:rsidRPr="00B67ADE" w14:paraId="57041CB5" w14:textId="77777777" w:rsidTr="00BC1FA7">
        <w:tc>
          <w:tcPr>
            <w:tcW w:w="1721" w:type="dxa"/>
          </w:tcPr>
          <w:p w14:paraId="119A34BB" w14:textId="5AABD38E" w:rsidR="00D35E94" w:rsidRPr="004B6709" w:rsidRDefault="00D35E94" w:rsidP="00236E51">
            <w:pPr>
              <w:keepNext/>
              <w:keepLines/>
              <w:tabs>
                <w:tab w:val="left" w:pos="855"/>
              </w:tabs>
              <w:spacing w:line="260" w:lineRule="exact"/>
              <w:jc w:val="both"/>
            </w:pPr>
            <w:r w:rsidRPr="004B6709">
              <w:t>202</w:t>
            </w:r>
            <w:r w:rsidR="00BC1FA7">
              <w:t>4</w:t>
            </w:r>
            <w:r w:rsidRPr="004B6709">
              <w:tab/>
            </w:r>
            <w:r>
              <w:t>Q1</w:t>
            </w:r>
          </w:p>
        </w:tc>
        <w:tc>
          <w:tcPr>
            <w:tcW w:w="850" w:type="dxa"/>
          </w:tcPr>
          <w:p w14:paraId="63E5A799" w14:textId="5A14FDD4" w:rsidR="00D35E94" w:rsidRPr="0083617F" w:rsidRDefault="002E60B0">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9</w:t>
            </w:r>
            <w:r w:rsidR="007D7014">
              <w:rPr>
                <w:sz w:val="24"/>
                <w:lang w:val="en-GB"/>
              </w:rPr>
              <w:t>.</w:t>
            </w:r>
            <w:r w:rsidR="00F96C56">
              <w:rPr>
                <w:sz w:val="24"/>
                <w:lang w:val="en-GB"/>
              </w:rPr>
              <w:t>4</w:t>
            </w:r>
            <w:r w:rsidR="00D35E94" w:rsidRPr="0083617F">
              <w:rPr>
                <w:sz w:val="8"/>
                <w:szCs w:val="8"/>
                <w:lang w:val="en-GB"/>
              </w:rPr>
              <w:t xml:space="preserve">  </w:t>
            </w:r>
          </w:p>
        </w:tc>
        <w:tc>
          <w:tcPr>
            <w:tcW w:w="851" w:type="dxa"/>
          </w:tcPr>
          <w:p w14:paraId="7C5B853A" w14:textId="1A75FC0E" w:rsidR="00D35E94" w:rsidRPr="0083617F" w:rsidRDefault="0083617F" w:rsidP="00236E51">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Pr>
                <w:sz w:val="24"/>
                <w:lang w:val="en-GB"/>
              </w:rPr>
              <w:t>(</w:t>
            </w:r>
            <w:r w:rsidR="007D7014">
              <w:rPr>
                <w:sz w:val="24"/>
                <w:lang w:val="en-GB"/>
              </w:rPr>
              <w:t>-</w:t>
            </w:r>
            <w:r w:rsidR="005B6C72">
              <w:rPr>
                <w:sz w:val="24"/>
                <w:lang w:val="en-GB" w:eastAsia="zh-TW"/>
              </w:rPr>
              <w:t>0.2</w:t>
            </w:r>
            <w:r w:rsidR="00D35E94" w:rsidRPr="0083617F">
              <w:rPr>
                <w:sz w:val="24"/>
                <w:lang w:val="en-GB"/>
              </w:rPr>
              <w:t>)</w:t>
            </w:r>
          </w:p>
        </w:tc>
        <w:tc>
          <w:tcPr>
            <w:tcW w:w="1429" w:type="dxa"/>
          </w:tcPr>
          <w:p w14:paraId="5E12EA72" w14:textId="3B53648D" w:rsidR="00D35E94" w:rsidRPr="0083617F" w:rsidRDefault="00D75D68">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1</w:t>
            </w:r>
            <w:r w:rsidR="005B6C72">
              <w:rPr>
                <w:sz w:val="24"/>
                <w:lang w:val="en-GB"/>
              </w:rPr>
              <w:t>2</w:t>
            </w:r>
            <w:r>
              <w:rPr>
                <w:sz w:val="24"/>
                <w:lang w:val="en-GB"/>
              </w:rPr>
              <w:t>.0</w:t>
            </w:r>
          </w:p>
        </w:tc>
        <w:tc>
          <w:tcPr>
            <w:tcW w:w="1433" w:type="dxa"/>
          </w:tcPr>
          <w:p w14:paraId="16B8F24E" w14:textId="42199471" w:rsidR="00D35E94" w:rsidRPr="0083617F" w:rsidRDefault="00F96C56">
            <w:pPr>
              <w:keepNext/>
              <w:keepLines/>
              <w:tabs>
                <w:tab w:val="decimal" w:pos="775"/>
              </w:tabs>
              <w:spacing w:line="260" w:lineRule="exact"/>
            </w:pPr>
            <w:r>
              <w:t>4</w:t>
            </w:r>
            <w:r w:rsidR="005B6C72">
              <w:t>2.2</w:t>
            </w:r>
          </w:p>
        </w:tc>
        <w:tc>
          <w:tcPr>
            <w:tcW w:w="1429" w:type="dxa"/>
          </w:tcPr>
          <w:p w14:paraId="50345A79" w14:textId="1688274D" w:rsidR="00D35E94" w:rsidRPr="0083617F" w:rsidRDefault="0083617F">
            <w:pPr>
              <w:keepNext/>
              <w:keepLines/>
              <w:tabs>
                <w:tab w:val="decimal" w:pos="875"/>
              </w:tabs>
              <w:spacing w:line="260" w:lineRule="exact"/>
            </w:pPr>
            <w:r>
              <w:t>-</w:t>
            </w:r>
            <w:r w:rsidR="005B6C72">
              <w:t>5.9</w:t>
            </w:r>
          </w:p>
        </w:tc>
        <w:tc>
          <w:tcPr>
            <w:tcW w:w="1701" w:type="dxa"/>
          </w:tcPr>
          <w:p w14:paraId="037FC062" w14:textId="0058835A" w:rsidR="00D35E94" w:rsidRPr="0083617F" w:rsidRDefault="00D75D68">
            <w:pPr>
              <w:keepNext/>
              <w:keepLines/>
              <w:tabs>
                <w:tab w:val="decimal" w:pos="875"/>
              </w:tabs>
              <w:spacing w:line="260" w:lineRule="exact"/>
            </w:pPr>
            <w:r>
              <w:t>2.</w:t>
            </w:r>
            <w:r w:rsidR="005B6C72">
              <w:t>0</w:t>
            </w:r>
          </w:p>
        </w:tc>
      </w:tr>
      <w:tr w:rsidR="00E60475" w:rsidRPr="004F4142" w14:paraId="0721373D" w14:textId="77777777" w:rsidTr="00E60475">
        <w:tc>
          <w:tcPr>
            <w:tcW w:w="1721" w:type="dxa"/>
          </w:tcPr>
          <w:p w14:paraId="1EAF9EBD" w14:textId="77777777" w:rsidR="00E60475" w:rsidRPr="004B6709" w:rsidRDefault="00E60475" w:rsidP="009F4A15">
            <w:pPr>
              <w:keepNext/>
              <w:keepLines/>
              <w:tabs>
                <w:tab w:val="left" w:pos="855"/>
              </w:tabs>
              <w:spacing w:line="260" w:lineRule="exact"/>
              <w:jc w:val="both"/>
            </w:pPr>
            <w:r w:rsidRPr="004B6709">
              <w:tab/>
            </w:r>
            <w:r w:rsidRPr="00E60475">
              <w:t>Q2</w:t>
            </w:r>
          </w:p>
        </w:tc>
        <w:tc>
          <w:tcPr>
            <w:tcW w:w="850" w:type="dxa"/>
          </w:tcPr>
          <w:p w14:paraId="52698337" w14:textId="78DCBBB3" w:rsidR="00E60475" w:rsidRPr="008E31E4" w:rsidRDefault="002E60B0" w:rsidP="009F4A15">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1.</w:t>
            </w:r>
            <w:r w:rsidR="00FE4846">
              <w:rPr>
                <w:sz w:val="24"/>
                <w:lang w:val="en-GB"/>
              </w:rPr>
              <w:t>1</w:t>
            </w:r>
            <w:r w:rsidR="00E60475" w:rsidRPr="008E31E4">
              <w:rPr>
                <w:sz w:val="24"/>
                <w:lang w:val="en-GB"/>
              </w:rPr>
              <w:t xml:space="preserve">  </w:t>
            </w:r>
          </w:p>
        </w:tc>
        <w:tc>
          <w:tcPr>
            <w:tcW w:w="851" w:type="dxa"/>
          </w:tcPr>
          <w:p w14:paraId="34DBA48E" w14:textId="4719C4DA" w:rsidR="00E60475" w:rsidRPr="008E31E4" w:rsidDel="0078110B" w:rsidRDefault="00E60475">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8E31E4">
              <w:rPr>
                <w:sz w:val="24"/>
                <w:lang w:val="en-GB"/>
              </w:rPr>
              <w:t>(</w:t>
            </w:r>
            <w:r w:rsidR="008E31E4">
              <w:rPr>
                <w:sz w:val="24"/>
                <w:lang w:val="en-GB"/>
              </w:rPr>
              <w:t>-</w:t>
            </w:r>
            <w:r w:rsidR="005B6C72">
              <w:rPr>
                <w:sz w:val="24"/>
                <w:lang w:val="en-GB"/>
              </w:rPr>
              <w:t>2.</w:t>
            </w:r>
            <w:r w:rsidR="00D50BC7">
              <w:rPr>
                <w:sz w:val="24"/>
                <w:lang w:val="en-GB"/>
              </w:rPr>
              <w:t>5</w:t>
            </w:r>
            <w:r w:rsidRPr="008E31E4">
              <w:rPr>
                <w:sz w:val="24"/>
                <w:lang w:val="en-GB"/>
              </w:rPr>
              <w:t>)</w:t>
            </w:r>
          </w:p>
        </w:tc>
        <w:tc>
          <w:tcPr>
            <w:tcW w:w="1429" w:type="dxa"/>
          </w:tcPr>
          <w:p w14:paraId="6944B1AD" w14:textId="42A1BEBB" w:rsidR="00E60475" w:rsidRPr="008E31E4" w:rsidRDefault="005B6C72">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rFonts w:hint="eastAsia"/>
                <w:sz w:val="24"/>
                <w:lang w:val="en-GB" w:eastAsia="zh-TW"/>
              </w:rPr>
              <w:t>4.</w:t>
            </w:r>
            <w:r w:rsidR="00D50BC7">
              <w:rPr>
                <w:sz w:val="24"/>
                <w:lang w:val="en-GB"/>
              </w:rPr>
              <w:t>4</w:t>
            </w:r>
          </w:p>
        </w:tc>
        <w:tc>
          <w:tcPr>
            <w:tcW w:w="1433" w:type="dxa"/>
          </w:tcPr>
          <w:p w14:paraId="0B612EBD" w14:textId="29F61101" w:rsidR="00E60475" w:rsidRPr="008E31E4" w:rsidRDefault="008E31E4" w:rsidP="009F4A15">
            <w:pPr>
              <w:keepNext/>
              <w:keepLines/>
              <w:tabs>
                <w:tab w:val="decimal" w:pos="775"/>
              </w:tabs>
              <w:spacing w:line="260" w:lineRule="exact"/>
            </w:pPr>
            <w:r>
              <w:t>-</w:t>
            </w:r>
            <w:r w:rsidR="005B6C72">
              <w:t>8.8</w:t>
            </w:r>
          </w:p>
        </w:tc>
        <w:tc>
          <w:tcPr>
            <w:tcW w:w="1429" w:type="dxa"/>
          </w:tcPr>
          <w:p w14:paraId="2A4AC9ED" w14:textId="521ED61D" w:rsidR="00E60475" w:rsidRPr="008E31E4" w:rsidRDefault="00D50BC7">
            <w:pPr>
              <w:keepNext/>
              <w:keepLines/>
              <w:tabs>
                <w:tab w:val="decimal" w:pos="875"/>
              </w:tabs>
              <w:spacing w:line="260" w:lineRule="exact"/>
            </w:pPr>
            <w:r>
              <w:t>2.8</w:t>
            </w:r>
          </w:p>
        </w:tc>
        <w:tc>
          <w:tcPr>
            <w:tcW w:w="1701" w:type="dxa"/>
          </w:tcPr>
          <w:p w14:paraId="12314498" w14:textId="0408E9A2" w:rsidR="00E60475" w:rsidRPr="008E31E4" w:rsidRDefault="005B6C72" w:rsidP="009F4A15">
            <w:pPr>
              <w:keepNext/>
              <w:keepLines/>
              <w:tabs>
                <w:tab w:val="decimal" w:pos="875"/>
              </w:tabs>
              <w:spacing w:line="260" w:lineRule="exact"/>
            </w:pPr>
            <w:r>
              <w:t>3.</w:t>
            </w:r>
            <w:r w:rsidR="00D50BC7">
              <w:t>5</w:t>
            </w:r>
          </w:p>
        </w:tc>
      </w:tr>
      <w:tr w:rsidR="00191698" w:rsidRPr="004F4142" w14:paraId="17D11F0D" w14:textId="77777777" w:rsidTr="00E60475">
        <w:tc>
          <w:tcPr>
            <w:tcW w:w="1721" w:type="dxa"/>
          </w:tcPr>
          <w:p w14:paraId="00ACBB30" w14:textId="030087F3" w:rsidR="00191698" w:rsidRPr="004B6709" w:rsidRDefault="00191698" w:rsidP="00191698">
            <w:pPr>
              <w:keepNext/>
              <w:keepLines/>
              <w:tabs>
                <w:tab w:val="left" w:pos="855"/>
              </w:tabs>
              <w:spacing w:line="260" w:lineRule="exact"/>
              <w:jc w:val="both"/>
            </w:pPr>
            <w:r w:rsidRPr="004B6709">
              <w:tab/>
            </w:r>
            <w:r w:rsidRPr="00E60475">
              <w:t>Q</w:t>
            </w:r>
            <w:r>
              <w:t>3</w:t>
            </w:r>
          </w:p>
        </w:tc>
        <w:tc>
          <w:tcPr>
            <w:tcW w:w="850" w:type="dxa"/>
          </w:tcPr>
          <w:p w14:paraId="7D95C6A6" w14:textId="67F3EDCE" w:rsidR="00191698" w:rsidRDefault="00D50BC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2.4</w:t>
            </w:r>
            <w:r w:rsidR="00191698" w:rsidRPr="008E31E4">
              <w:rPr>
                <w:sz w:val="24"/>
                <w:lang w:val="en-GB"/>
              </w:rPr>
              <w:t xml:space="preserve">  </w:t>
            </w:r>
          </w:p>
        </w:tc>
        <w:tc>
          <w:tcPr>
            <w:tcW w:w="851" w:type="dxa"/>
          </w:tcPr>
          <w:p w14:paraId="75F2C092" w14:textId="498ADEFC" w:rsidR="00191698" w:rsidRPr="008E31E4" w:rsidRDefault="00191698" w:rsidP="0019169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8E31E4">
              <w:rPr>
                <w:sz w:val="24"/>
                <w:lang w:val="en-GB"/>
              </w:rPr>
              <w:t>(</w:t>
            </w:r>
            <w:r w:rsidR="00D50BC7">
              <w:rPr>
                <w:sz w:val="24"/>
                <w:lang w:val="en-GB"/>
              </w:rPr>
              <w:t>3.</w:t>
            </w:r>
            <w:r w:rsidR="00C049D4">
              <w:rPr>
                <w:sz w:val="24"/>
                <w:lang w:val="en-GB"/>
              </w:rPr>
              <w:t>4</w:t>
            </w:r>
            <w:r w:rsidRPr="008E31E4">
              <w:rPr>
                <w:sz w:val="24"/>
                <w:lang w:val="en-GB"/>
              </w:rPr>
              <w:t>)</w:t>
            </w:r>
          </w:p>
        </w:tc>
        <w:tc>
          <w:tcPr>
            <w:tcW w:w="1429" w:type="dxa"/>
          </w:tcPr>
          <w:p w14:paraId="7CD28690" w14:textId="5E8272EA" w:rsidR="00191698" w:rsidRDefault="00D50BC7" w:rsidP="00191698">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eastAsia="zh-TW"/>
              </w:rPr>
            </w:pPr>
            <w:r>
              <w:rPr>
                <w:sz w:val="24"/>
                <w:lang w:val="en-GB" w:eastAsia="zh-TW"/>
              </w:rPr>
              <w:t>2.9</w:t>
            </w:r>
          </w:p>
        </w:tc>
        <w:tc>
          <w:tcPr>
            <w:tcW w:w="1433" w:type="dxa"/>
          </w:tcPr>
          <w:p w14:paraId="33814750" w14:textId="02CE263B" w:rsidR="00191698" w:rsidRDefault="00191698" w:rsidP="00191698">
            <w:pPr>
              <w:keepNext/>
              <w:keepLines/>
              <w:tabs>
                <w:tab w:val="decimal" w:pos="775"/>
              </w:tabs>
              <w:spacing w:line="260" w:lineRule="exact"/>
            </w:pPr>
            <w:r>
              <w:t>-</w:t>
            </w:r>
            <w:r w:rsidR="00D50BC7">
              <w:t>3.</w:t>
            </w:r>
            <w:r w:rsidR="00C049D4">
              <w:t>1</w:t>
            </w:r>
          </w:p>
        </w:tc>
        <w:tc>
          <w:tcPr>
            <w:tcW w:w="1429" w:type="dxa"/>
          </w:tcPr>
          <w:p w14:paraId="01998B6D" w14:textId="7CEF9346" w:rsidR="00191698" w:rsidRDefault="00D50BC7" w:rsidP="00191698">
            <w:pPr>
              <w:keepNext/>
              <w:keepLines/>
              <w:tabs>
                <w:tab w:val="decimal" w:pos="875"/>
              </w:tabs>
              <w:spacing w:line="260" w:lineRule="exact"/>
            </w:pPr>
            <w:r>
              <w:t>4.</w:t>
            </w:r>
            <w:r w:rsidR="00C049D4">
              <w:t>2</w:t>
            </w:r>
          </w:p>
        </w:tc>
        <w:tc>
          <w:tcPr>
            <w:tcW w:w="1701" w:type="dxa"/>
          </w:tcPr>
          <w:p w14:paraId="7A869362" w14:textId="0A245C55" w:rsidR="00191698" w:rsidRDefault="00D50BC7" w:rsidP="00191698">
            <w:pPr>
              <w:keepNext/>
              <w:keepLines/>
              <w:tabs>
                <w:tab w:val="decimal" w:pos="875"/>
              </w:tabs>
              <w:spacing w:line="260" w:lineRule="exact"/>
            </w:pPr>
            <w:r>
              <w:t>4.</w:t>
            </w:r>
            <w:r w:rsidR="00C049D4">
              <w:t>6</w:t>
            </w:r>
          </w:p>
        </w:tc>
      </w:tr>
    </w:tbl>
    <w:p w14:paraId="53CE32EE" w14:textId="77777777" w:rsidR="00D35E94" w:rsidRDefault="00D35E94" w:rsidP="00D35E94">
      <w:pPr>
        <w:keepNext/>
        <w:keepLines/>
        <w:tabs>
          <w:tab w:val="left" w:pos="864"/>
          <w:tab w:val="left" w:pos="1330"/>
        </w:tabs>
        <w:spacing w:line="250" w:lineRule="exact"/>
        <w:ind w:left="851" w:hanging="851"/>
        <w:contextualSpacing/>
        <w:jc w:val="both"/>
        <w:rPr>
          <w:sz w:val="22"/>
          <w:szCs w:val="22"/>
        </w:rPr>
      </w:pPr>
    </w:p>
    <w:p w14:paraId="2884B2DF" w14:textId="05BD6F86" w:rsidR="00D35E94" w:rsidRPr="00B67ADE" w:rsidRDefault="004124C1" w:rsidP="004124C1">
      <w:pPr>
        <w:keepNext/>
        <w:keepLines/>
        <w:tabs>
          <w:tab w:val="left" w:pos="864"/>
          <w:tab w:val="left" w:pos="1330"/>
        </w:tabs>
        <w:spacing w:afterLines="50" w:after="180" w:line="250" w:lineRule="exact"/>
        <w:ind w:left="851" w:hanging="851"/>
        <w:jc w:val="both"/>
        <w:rPr>
          <w:sz w:val="22"/>
          <w:szCs w:val="22"/>
        </w:rPr>
      </w:pPr>
      <w:r>
        <w:rPr>
          <w:sz w:val="22"/>
          <w:szCs w:val="22"/>
        </w:rPr>
        <w:t>Notes :</w:t>
      </w:r>
      <w:r w:rsidR="00D35E94" w:rsidRPr="00B67ADE">
        <w:rPr>
          <w:sz w:val="22"/>
          <w:szCs w:val="22"/>
        </w:rPr>
        <w:tab/>
      </w:r>
      <w:r w:rsidR="00D35E94" w:rsidRPr="00B67ADE">
        <w:rPr>
          <w:rFonts w:eastAsiaTheme="minorEastAsia"/>
          <w:sz w:val="22"/>
          <w:szCs w:val="22"/>
        </w:rPr>
        <w:t xml:space="preserve">Figures are compiled based on the change of ownership principle in recording goods sent abroad for processing and merchanting under the standards stipulated in the </w:t>
      </w:r>
      <w:r w:rsidR="00D35E94" w:rsidRPr="00B67ADE">
        <w:rPr>
          <w:rFonts w:eastAsiaTheme="minorEastAsia"/>
          <w:i/>
          <w:sz w:val="22"/>
          <w:szCs w:val="22"/>
        </w:rPr>
        <w:t>System of National Accounts 2008.</w:t>
      </w:r>
    </w:p>
    <w:p w14:paraId="05CEE9C2" w14:textId="29B269AE" w:rsidR="00D35E94" w:rsidRPr="00B67ADE" w:rsidRDefault="00F1136A" w:rsidP="00671A1E">
      <w:pPr>
        <w:keepNext/>
        <w:keepLines/>
        <w:tabs>
          <w:tab w:val="left" w:pos="864"/>
          <w:tab w:val="left" w:pos="1440"/>
        </w:tabs>
        <w:spacing w:afterLines="50" w:after="180" w:line="250" w:lineRule="exact"/>
        <w:ind w:left="1503" w:hanging="1503"/>
        <w:jc w:val="both"/>
        <w:rPr>
          <w:sz w:val="22"/>
          <w:szCs w:val="22"/>
        </w:rPr>
      </w:pPr>
      <w:r>
        <w:rPr>
          <w:sz w:val="22"/>
          <w:szCs w:val="22"/>
        </w:rPr>
        <w:tab/>
        <w:t>(a)</w:t>
      </w:r>
      <w:r w:rsidR="00D35E94" w:rsidRPr="00B67ADE">
        <w:rPr>
          <w:sz w:val="22"/>
          <w:szCs w:val="22"/>
        </w:rPr>
        <w:tab/>
        <w:t>Comprising mainly inbound tourism receipts.</w:t>
      </w:r>
    </w:p>
    <w:p w14:paraId="6DEA7BA9" w14:textId="3B519035" w:rsidR="00D35E94" w:rsidRDefault="00D35E94" w:rsidP="00D35E94">
      <w:pPr>
        <w:keepNext/>
        <w:keepLines/>
        <w:tabs>
          <w:tab w:val="left" w:pos="864"/>
          <w:tab w:val="left" w:pos="1440"/>
        </w:tabs>
        <w:spacing w:afterLines="50" w:after="180" w:line="250" w:lineRule="exact"/>
        <w:ind w:left="1503" w:hanging="1503"/>
        <w:jc w:val="both"/>
        <w:rPr>
          <w:sz w:val="22"/>
          <w:szCs w:val="22"/>
        </w:rPr>
      </w:pPr>
      <w:r w:rsidRPr="00B67ADE">
        <w:rPr>
          <w:sz w:val="22"/>
          <w:szCs w:val="22"/>
        </w:rPr>
        <w:tab/>
        <w:t>(</w:t>
      </w:r>
      <w:r>
        <w:rPr>
          <w:sz w:val="22"/>
          <w:szCs w:val="22"/>
        </w:rPr>
        <w:t>  </w:t>
      </w:r>
      <w:r w:rsidRPr="00B67ADE">
        <w:rPr>
          <w:sz w:val="22"/>
          <w:szCs w:val="22"/>
        </w:rPr>
        <w:t>)</w:t>
      </w:r>
      <w:r w:rsidRPr="00B67ADE">
        <w:rPr>
          <w:sz w:val="22"/>
          <w:szCs w:val="22"/>
        </w:rPr>
        <w:tab/>
        <w:t>Seasonally adjusted quarter-to-quarter rate of change.</w:t>
      </w:r>
    </w:p>
    <w:p w14:paraId="196F2FED" w14:textId="77777777" w:rsidR="00D35E94" w:rsidRPr="00D35E94" w:rsidRDefault="00D35E94" w:rsidP="00D35E94">
      <w:pPr>
        <w:keepNext/>
        <w:keepLines/>
        <w:tabs>
          <w:tab w:val="left" w:pos="1080"/>
        </w:tabs>
        <w:spacing w:line="360" w:lineRule="atLeast"/>
        <w:rPr>
          <w:kern w:val="0"/>
          <w:sz w:val="28"/>
          <w:szCs w:val="22"/>
        </w:rPr>
      </w:pPr>
    </w:p>
    <w:p w14:paraId="2E3966C8" w14:textId="77777777" w:rsidR="00E62BAA" w:rsidRDefault="00E62BAA">
      <w:pPr>
        <w:widowControl/>
        <w:rPr>
          <w:b/>
          <w:i/>
          <w:sz w:val="28"/>
        </w:rPr>
      </w:pPr>
      <w:r>
        <w:rPr>
          <w:b/>
          <w:i/>
          <w:sz w:val="28"/>
        </w:rPr>
        <w:br w:type="page"/>
      </w:r>
    </w:p>
    <w:p w14:paraId="2FE00ECB" w14:textId="31C22C85" w:rsidR="00DD6F42" w:rsidRPr="00B67ADE" w:rsidRDefault="00DD6F42" w:rsidP="00D57A69">
      <w:pPr>
        <w:tabs>
          <w:tab w:val="left" w:pos="1260"/>
        </w:tabs>
        <w:spacing w:line="360" w:lineRule="atLeast"/>
        <w:ind w:firstLine="1260"/>
        <w:jc w:val="both"/>
        <w:rPr>
          <w:b/>
          <w:i/>
          <w:sz w:val="28"/>
        </w:rPr>
      </w:pPr>
      <w:r w:rsidRPr="00B67ADE">
        <w:rPr>
          <w:b/>
          <w:i/>
          <w:sz w:val="28"/>
        </w:rPr>
        <w:lastRenderedPageBreak/>
        <w:t>Imports of services</w:t>
      </w:r>
    </w:p>
    <w:p w14:paraId="42766507" w14:textId="19903555" w:rsidR="008F4C90" w:rsidRPr="00B67ADE" w:rsidRDefault="008F4C90" w:rsidP="008F4C90">
      <w:pPr>
        <w:tabs>
          <w:tab w:val="left" w:pos="1260"/>
        </w:tabs>
        <w:spacing w:line="360" w:lineRule="atLeast"/>
        <w:jc w:val="both"/>
        <w:rPr>
          <w:sz w:val="28"/>
        </w:rPr>
      </w:pPr>
    </w:p>
    <w:p w14:paraId="120F44F2" w14:textId="4B21CFF7" w:rsidR="00E25272" w:rsidRPr="001E0504" w:rsidRDefault="00FC315D" w:rsidP="0059659B">
      <w:pPr>
        <w:pStyle w:val="BodyText"/>
        <w:numPr>
          <w:ilvl w:val="0"/>
          <w:numId w:val="6"/>
        </w:numPr>
        <w:tabs>
          <w:tab w:val="clear" w:pos="1080"/>
        </w:tabs>
        <w:spacing w:line="240" w:lineRule="auto"/>
        <w:ind w:right="28"/>
        <w:rPr>
          <w:i/>
          <w:lang w:val="en-GB"/>
        </w:rPr>
      </w:pPr>
      <w:r w:rsidRPr="001E0504">
        <w:rPr>
          <w:i/>
          <w:lang w:val="en-GB"/>
        </w:rPr>
        <w:t>Imports of services</w:t>
      </w:r>
      <w:r w:rsidRPr="001E0504">
        <w:rPr>
          <w:lang w:val="en-GB"/>
        </w:rPr>
        <w:t xml:space="preserve"> </w:t>
      </w:r>
      <w:r w:rsidR="00715683">
        <w:rPr>
          <w:lang w:val="en-GB"/>
        </w:rPr>
        <w:t>grew</w:t>
      </w:r>
      <w:r w:rsidR="00C46552">
        <w:rPr>
          <w:lang w:val="en-GB"/>
        </w:rPr>
        <w:t xml:space="preserve"> by</w:t>
      </w:r>
      <w:r w:rsidRPr="001E0504">
        <w:rPr>
          <w:lang w:val="en-GB"/>
        </w:rPr>
        <w:t xml:space="preserve"> </w:t>
      </w:r>
      <w:r w:rsidR="00FE4846">
        <w:rPr>
          <w:lang w:val="en-GB"/>
        </w:rPr>
        <w:t>8.2</w:t>
      </w:r>
      <w:r w:rsidRPr="001E0504">
        <w:rPr>
          <w:lang w:val="en-GB"/>
        </w:rPr>
        <w:t xml:space="preserve">% in real terms in </w:t>
      </w:r>
      <w:r w:rsidR="00DE3939" w:rsidRPr="001E0504">
        <w:rPr>
          <w:lang w:val="en-GB"/>
        </w:rPr>
        <w:t xml:space="preserve">the </w:t>
      </w:r>
      <w:r w:rsidR="00C46552">
        <w:rPr>
          <w:lang w:val="en-GB"/>
        </w:rPr>
        <w:t>third</w:t>
      </w:r>
      <w:r w:rsidR="00DE3939" w:rsidRPr="001E0504">
        <w:rPr>
          <w:lang w:val="en-GB"/>
        </w:rPr>
        <w:t xml:space="preserve"> quarter of 2024</w:t>
      </w:r>
      <w:r w:rsidR="00D25A38" w:rsidRPr="001E0504">
        <w:rPr>
          <w:lang w:val="en-GB"/>
        </w:rPr>
        <w:t xml:space="preserve"> over a year earlier</w:t>
      </w:r>
      <w:r w:rsidRPr="001E0504">
        <w:rPr>
          <w:lang w:val="en-GB"/>
        </w:rPr>
        <w:t xml:space="preserve">, </w:t>
      </w:r>
      <w:r w:rsidR="008E5101" w:rsidRPr="001E0504">
        <w:rPr>
          <w:lang w:val="en-GB"/>
        </w:rPr>
        <w:t xml:space="preserve">further to the </w:t>
      </w:r>
      <w:r w:rsidR="00F24919">
        <w:rPr>
          <w:lang w:val="en-GB"/>
        </w:rPr>
        <w:t>1</w:t>
      </w:r>
      <w:r w:rsidR="00D50BC7">
        <w:rPr>
          <w:lang w:val="en-GB"/>
        </w:rPr>
        <w:t>2.3</w:t>
      </w:r>
      <w:r w:rsidRPr="001E0504">
        <w:rPr>
          <w:lang w:val="en-GB" w:eastAsia="zh-HK"/>
        </w:rPr>
        <w:t>%</w:t>
      </w:r>
      <w:r w:rsidR="008E5101" w:rsidRPr="001E0504">
        <w:rPr>
          <w:lang w:val="en-GB" w:eastAsia="zh-HK"/>
        </w:rPr>
        <w:t xml:space="preserve"> growth</w:t>
      </w:r>
      <w:r w:rsidRPr="001E0504">
        <w:rPr>
          <w:lang w:val="en-GB"/>
        </w:rPr>
        <w:t xml:space="preserve"> in </w:t>
      </w:r>
      <w:r w:rsidR="00AE4EA5" w:rsidRPr="001E0504">
        <w:rPr>
          <w:lang w:val="en-GB"/>
        </w:rPr>
        <w:t>the preceding quarter</w:t>
      </w:r>
      <w:r w:rsidR="00640616" w:rsidRPr="001E0504">
        <w:rPr>
          <w:lang w:val="en-GB"/>
        </w:rPr>
        <w:t xml:space="preserve">.  </w:t>
      </w:r>
      <w:r w:rsidR="008E5101" w:rsidRPr="001E0504">
        <w:rPr>
          <w:lang w:val="en-GB"/>
        </w:rPr>
        <w:t>This</w:t>
      </w:r>
      <w:r w:rsidR="00A64B7D" w:rsidRPr="001E0504">
        <w:rPr>
          <w:lang w:val="en-GB"/>
        </w:rPr>
        <w:t xml:space="preserve"> was </w:t>
      </w:r>
      <w:r w:rsidR="00640616" w:rsidRPr="001E0504">
        <w:rPr>
          <w:lang w:val="en-GB"/>
        </w:rPr>
        <w:t xml:space="preserve">mainly </w:t>
      </w:r>
      <w:r w:rsidR="00EC719E">
        <w:rPr>
          <w:lang w:val="en-GB"/>
        </w:rPr>
        <w:t xml:space="preserve">attributable to </w:t>
      </w:r>
      <w:r w:rsidR="008E5101" w:rsidRPr="001E0504">
        <w:rPr>
          <w:lang w:val="en-GB"/>
        </w:rPr>
        <w:t xml:space="preserve">the </w:t>
      </w:r>
      <w:r w:rsidR="001E0504">
        <w:rPr>
          <w:lang w:val="en-GB"/>
        </w:rPr>
        <w:t xml:space="preserve">continued </w:t>
      </w:r>
      <w:r w:rsidR="00EC719E">
        <w:rPr>
          <w:lang w:val="en-GB"/>
        </w:rPr>
        <w:t xml:space="preserve">increase </w:t>
      </w:r>
      <w:r w:rsidR="008E5101" w:rsidRPr="001E0504">
        <w:rPr>
          <w:lang w:val="en-GB"/>
        </w:rPr>
        <w:t>in</w:t>
      </w:r>
      <w:r w:rsidR="00640616" w:rsidRPr="001E0504">
        <w:rPr>
          <w:lang w:val="en-GB"/>
        </w:rPr>
        <w:t xml:space="preserve"> i</w:t>
      </w:r>
      <w:r w:rsidR="00AE4EA5" w:rsidRPr="001E0504">
        <w:rPr>
          <w:lang w:val="en-GB"/>
        </w:rPr>
        <w:t xml:space="preserve">mports of travel services.  </w:t>
      </w:r>
      <w:r w:rsidR="00FC3A4D" w:rsidRPr="001E0504">
        <w:rPr>
          <w:lang w:val="en-GB"/>
        </w:rPr>
        <w:t xml:space="preserve">Imports of </w:t>
      </w:r>
      <w:r w:rsidR="00EB61FC" w:rsidRPr="001E0504">
        <w:rPr>
          <w:lang w:val="en-GB"/>
        </w:rPr>
        <w:t xml:space="preserve">transport services, </w:t>
      </w:r>
      <w:r w:rsidR="00126539" w:rsidRPr="001E0504">
        <w:rPr>
          <w:lang w:val="en-GB"/>
        </w:rPr>
        <w:t>manufacturing services</w:t>
      </w:r>
      <w:r w:rsidR="00F704A5" w:rsidRPr="001E0504">
        <w:rPr>
          <w:lang w:val="en-GB"/>
        </w:rPr>
        <w:t>,</w:t>
      </w:r>
      <w:r w:rsidR="00126539" w:rsidRPr="001E0504">
        <w:rPr>
          <w:lang w:val="en-GB"/>
        </w:rPr>
        <w:t xml:space="preserve"> and </w:t>
      </w:r>
      <w:r w:rsidR="00FC3A4D" w:rsidRPr="001E0504">
        <w:rPr>
          <w:lang w:val="en-GB"/>
        </w:rPr>
        <w:t xml:space="preserve">business and other services </w:t>
      </w:r>
      <w:r w:rsidR="00263835">
        <w:rPr>
          <w:lang w:val="en-GB"/>
        </w:rPr>
        <w:t xml:space="preserve">also </w:t>
      </w:r>
      <w:r w:rsidR="00C46552">
        <w:rPr>
          <w:lang w:val="en-GB"/>
        </w:rPr>
        <w:t xml:space="preserve">continued to </w:t>
      </w:r>
      <w:r w:rsidR="00EC719E">
        <w:rPr>
          <w:lang w:val="en-GB"/>
        </w:rPr>
        <w:t xml:space="preserve">expand </w:t>
      </w:r>
      <w:r w:rsidR="001E0504">
        <w:rPr>
          <w:lang w:val="en-GB"/>
        </w:rPr>
        <w:t>by</w:t>
      </w:r>
      <w:r w:rsidR="00FE3867" w:rsidRPr="001E0504">
        <w:rPr>
          <w:lang w:val="en-GB"/>
        </w:rPr>
        <w:t xml:space="preserve"> </w:t>
      </w:r>
      <w:r w:rsidR="001E0504">
        <w:rPr>
          <w:lang w:val="en-GB"/>
        </w:rPr>
        <w:t>varying degrees</w:t>
      </w:r>
      <w:r w:rsidR="00FC3A4D" w:rsidRPr="001E0504">
        <w:rPr>
          <w:lang w:val="en-GB"/>
        </w:rPr>
        <w:t>.</w:t>
      </w:r>
    </w:p>
    <w:p w14:paraId="7CF4F70E" w14:textId="1013A286" w:rsidR="00F96C56" w:rsidRPr="00E60475" w:rsidRDefault="00F96C56" w:rsidP="004A7424">
      <w:pPr>
        <w:pStyle w:val="BodyText"/>
        <w:tabs>
          <w:tab w:val="clear" w:pos="1080"/>
        </w:tabs>
        <w:spacing w:line="240" w:lineRule="auto"/>
        <w:ind w:right="28"/>
        <w:rPr>
          <w:b/>
          <w:highlight w:val="green"/>
        </w:rPr>
      </w:pPr>
    </w:p>
    <w:p w14:paraId="0577E980" w14:textId="5E10E2D9" w:rsidR="000522D2" w:rsidRDefault="00E07D56" w:rsidP="004A7424">
      <w:pPr>
        <w:pStyle w:val="BodyText"/>
        <w:tabs>
          <w:tab w:val="clear" w:pos="1080"/>
        </w:tabs>
        <w:spacing w:line="240" w:lineRule="auto"/>
        <w:ind w:right="28"/>
        <w:rPr>
          <w:b/>
        </w:rPr>
      </w:pPr>
      <w:r w:rsidRPr="00E07D56">
        <w:rPr>
          <w:noProof/>
          <w:lang w:val="en-GB" w:eastAsia="zh-CN"/>
        </w:rPr>
        <w:drawing>
          <wp:inline distT="0" distB="0" distL="0" distR="0" wp14:anchorId="03DF7FF6" wp14:editId="48DB85DC">
            <wp:extent cx="5731510" cy="3510338"/>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10338"/>
                    </a:xfrm>
                    <a:prstGeom prst="rect">
                      <a:avLst/>
                    </a:prstGeom>
                    <a:noFill/>
                    <a:ln>
                      <a:noFill/>
                    </a:ln>
                  </pic:spPr>
                </pic:pic>
              </a:graphicData>
            </a:graphic>
          </wp:inline>
        </w:drawing>
      </w:r>
    </w:p>
    <w:p w14:paraId="031CAA72" w14:textId="7EF0A999" w:rsidR="004A7424" w:rsidRPr="000704EC" w:rsidRDefault="004A7424" w:rsidP="004A7424">
      <w:pPr>
        <w:pStyle w:val="BodyText"/>
        <w:tabs>
          <w:tab w:val="clear" w:pos="1080"/>
        </w:tabs>
        <w:spacing w:line="240" w:lineRule="auto"/>
        <w:ind w:right="28"/>
        <w:rPr>
          <w:b/>
        </w:rPr>
      </w:pPr>
    </w:p>
    <w:p w14:paraId="090A634B" w14:textId="09FE3BCF" w:rsidR="00B34A74" w:rsidRPr="00B67ADE" w:rsidRDefault="00B34A74">
      <w:pPr>
        <w:widowControl/>
        <w:rPr>
          <w:b/>
          <w:kern w:val="0"/>
          <w:sz w:val="28"/>
          <w:szCs w:val="20"/>
        </w:rPr>
      </w:pPr>
    </w:p>
    <w:p w14:paraId="73DA4412" w14:textId="65895CCB" w:rsidR="00583D34" w:rsidRDefault="00583D34">
      <w:pPr>
        <w:widowControl/>
        <w:rPr>
          <w:b/>
          <w:sz w:val="28"/>
        </w:rPr>
      </w:pPr>
      <w:r>
        <w:rPr>
          <w:b/>
          <w:sz w:val="28"/>
        </w:rPr>
        <w:br w:type="page"/>
      </w:r>
    </w:p>
    <w:p w14:paraId="0DB56C7B" w14:textId="36696A4B" w:rsidR="0058292C" w:rsidRPr="00755857" w:rsidRDefault="0058292C" w:rsidP="0058292C">
      <w:pPr>
        <w:pStyle w:val="NormalIndent"/>
        <w:snapToGrid w:val="0"/>
        <w:ind w:left="0"/>
        <w:jc w:val="center"/>
        <w:rPr>
          <w:lang w:val="en-GB"/>
        </w:rPr>
      </w:pPr>
      <w:r w:rsidRPr="00755857">
        <w:rPr>
          <w:b/>
          <w:kern w:val="2"/>
          <w:sz w:val="28"/>
          <w:szCs w:val="24"/>
          <w:lang w:val="en-GB"/>
        </w:rPr>
        <w:lastRenderedPageBreak/>
        <w:t xml:space="preserve">Table </w:t>
      </w:r>
      <w:r w:rsidR="00B42004" w:rsidRPr="00755857">
        <w:rPr>
          <w:b/>
          <w:kern w:val="2"/>
          <w:sz w:val="28"/>
          <w:szCs w:val="24"/>
          <w:lang w:val="en-GB"/>
        </w:rPr>
        <w:t>2</w:t>
      </w:r>
      <w:r w:rsidRPr="00755857">
        <w:rPr>
          <w:b/>
          <w:kern w:val="2"/>
          <w:sz w:val="28"/>
          <w:szCs w:val="24"/>
          <w:lang w:val="en-GB"/>
        </w:rPr>
        <w:t>.5 : Imports of services by major service group</w:t>
      </w:r>
    </w:p>
    <w:p w14:paraId="040F5BC4" w14:textId="532DD44B" w:rsidR="0058292C" w:rsidRPr="00B67ADE" w:rsidRDefault="0058292C" w:rsidP="0058292C">
      <w:pPr>
        <w:spacing w:line="280" w:lineRule="exact"/>
        <w:ind w:left="720" w:hanging="720"/>
        <w:jc w:val="center"/>
        <w:rPr>
          <w:rFonts w:eastAsia="SimSun"/>
          <w:b/>
          <w:sz w:val="28"/>
          <w:lang w:eastAsia="zh-CN"/>
        </w:rPr>
      </w:pPr>
      <w:r w:rsidRPr="00755857">
        <w:rPr>
          <w:b/>
          <w:sz w:val="28"/>
        </w:rPr>
        <w:t>(year-on-year rate of change in real terms (%))</w:t>
      </w:r>
    </w:p>
    <w:p w14:paraId="119C3065" w14:textId="710ABF7A" w:rsidR="009971C0" w:rsidRPr="004124C1" w:rsidRDefault="009971C0" w:rsidP="009971C0">
      <w:pPr>
        <w:tabs>
          <w:tab w:val="left" w:pos="1100"/>
        </w:tabs>
        <w:spacing w:line="360" w:lineRule="atLeast"/>
        <w:jc w:val="both"/>
        <w:rPr>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58292C" w:rsidRPr="00B67ADE" w14:paraId="4289854F" w14:textId="77777777" w:rsidTr="00D5719E">
        <w:tc>
          <w:tcPr>
            <w:tcW w:w="1728" w:type="dxa"/>
          </w:tcPr>
          <w:p w14:paraId="23338391" w14:textId="77777777" w:rsidR="0058292C" w:rsidRPr="00B67ADE" w:rsidRDefault="0058292C" w:rsidP="00A84DA0">
            <w:pPr>
              <w:tabs>
                <w:tab w:val="left" w:pos="840"/>
              </w:tabs>
              <w:spacing w:line="280" w:lineRule="exact"/>
              <w:jc w:val="center"/>
              <w:rPr>
                <w:u w:val="single"/>
              </w:rPr>
            </w:pPr>
          </w:p>
        </w:tc>
        <w:tc>
          <w:tcPr>
            <w:tcW w:w="4254" w:type="dxa"/>
            <w:gridSpan w:val="3"/>
          </w:tcPr>
          <w:p w14:paraId="0A4B13EA" w14:textId="77777777" w:rsidR="0058292C" w:rsidRPr="00B67ADE" w:rsidRDefault="0058292C" w:rsidP="00A84DA0">
            <w:pPr>
              <w:spacing w:line="280" w:lineRule="exact"/>
              <w:jc w:val="center"/>
              <w:rPr>
                <w:i/>
              </w:rPr>
            </w:pPr>
            <w:r w:rsidRPr="00B67ADE">
              <w:rPr>
                <w:i/>
              </w:rPr>
              <w:t>Of which :</w:t>
            </w:r>
          </w:p>
        </w:tc>
        <w:tc>
          <w:tcPr>
            <w:tcW w:w="1843" w:type="dxa"/>
          </w:tcPr>
          <w:p w14:paraId="7D47C15C" w14:textId="77777777" w:rsidR="0058292C" w:rsidRPr="00B67ADE" w:rsidRDefault="0058292C" w:rsidP="00A84DA0">
            <w:pPr>
              <w:spacing w:line="280" w:lineRule="exact"/>
              <w:jc w:val="center"/>
              <w:rPr>
                <w:u w:val="single"/>
              </w:rPr>
            </w:pPr>
          </w:p>
        </w:tc>
        <w:tc>
          <w:tcPr>
            <w:tcW w:w="1701" w:type="dxa"/>
          </w:tcPr>
          <w:p w14:paraId="44D1DFF5" w14:textId="77777777" w:rsidR="0058292C" w:rsidRPr="00B67ADE" w:rsidRDefault="0058292C" w:rsidP="00A84DA0">
            <w:pPr>
              <w:spacing w:line="280" w:lineRule="exact"/>
              <w:jc w:val="center"/>
              <w:rPr>
                <w:u w:val="single"/>
              </w:rPr>
            </w:pPr>
          </w:p>
        </w:tc>
      </w:tr>
      <w:tr w:rsidR="0058292C" w:rsidRPr="00B67ADE" w14:paraId="5B6DF6AE" w14:textId="77777777" w:rsidTr="00D5719E">
        <w:tc>
          <w:tcPr>
            <w:tcW w:w="1728" w:type="dxa"/>
          </w:tcPr>
          <w:p w14:paraId="30CBF03B" w14:textId="77777777" w:rsidR="0058292C" w:rsidRPr="00B67ADE" w:rsidRDefault="0058292C" w:rsidP="00A84DA0">
            <w:pPr>
              <w:tabs>
                <w:tab w:val="left" w:pos="840"/>
              </w:tabs>
              <w:spacing w:line="280" w:lineRule="exact"/>
              <w:jc w:val="center"/>
              <w:rPr>
                <w:u w:val="single"/>
              </w:rPr>
            </w:pPr>
          </w:p>
        </w:tc>
        <w:tc>
          <w:tcPr>
            <w:tcW w:w="1720" w:type="dxa"/>
          </w:tcPr>
          <w:p w14:paraId="1ACBDAAE" w14:textId="77777777" w:rsidR="0058292C" w:rsidRPr="00E04CE2" w:rsidRDefault="0058292C" w:rsidP="00A84DA0">
            <w:pPr>
              <w:spacing w:line="280" w:lineRule="exact"/>
              <w:jc w:val="center"/>
              <w:rPr>
                <w:u w:val="single"/>
              </w:rPr>
            </w:pPr>
          </w:p>
          <w:p w14:paraId="1991177C" w14:textId="77777777" w:rsidR="0058292C" w:rsidRPr="00E04CE2" w:rsidRDefault="0058292C" w:rsidP="00A84DA0">
            <w:pPr>
              <w:spacing w:line="280" w:lineRule="exact"/>
              <w:jc w:val="center"/>
            </w:pPr>
            <w:r w:rsidRPr="00E04CE2">
              <w:t>Imports</w:t>
            </w:r>
          </w:p>
          <w:p w14:paraId="6E3EB474" w14:textId="77777777" w:rsidR="0058292C" w:rsidRPr="00E04CE2" w:rsidRDefault="0058292C" w:rsidP="00A84DA0">
            <w:pPr>
              <w:spacing w:line="280" w:lineRule="exact"/>
              <w:jc w:val="center"/>
              <w:rPr>
                <w:u w:val="single"/>
              </w:rPr>
            </w:pPr>
            <w:r w:rsidRPr="00E04CE2">
              <w:rPr>
                <w:u w:val="single"/>
              </w:rPr>
              <w:t>of services</w:t>
            </w:r>
          </w:p>
          <w:p w14:paraId="769DC01F" w14:textId="77777777" w:rsidR="0058292C" w:rsidRPr="00E04CE2" w:rsidRDefault="0058292C" w:rsidP="00A84DA0">
            <w:pPr>
              <w:spacing w:line="280" w:lineRule="exact"/>
              <w:rPr>
                <w:u w:val="single"/>
              </w:rPr>
            </w:pPr>
          </w:p>
        </w:tc>
        <w:tc>
          <w:tcPr>
            <w:tcW w:w="1271" w:type="dxa"/>
          </w:tcPr>
          <w:p w14:paraId="1CE05A61" w14:textId="77777777" w:rsidR="0058292C" w:rsidRPr="00E04CE2" w:rsidRDefault="0058292C" w:rsidP="00A84DA0">
            <w:pPr>
              <w:spacing w:line="280" w:lineRule="exact"/>
              <w:rPr>
                <w:u w:val="single"/>
              </w:rPr>
            </w:pPr>
          </w:p>
          <w:p w14:paraId="65F7EB1E" w14:textId="77777777" w:rsidR="0058292C" w:rsidRPr="00E04CE2" w:rsidRDefault="0058292C" w:rsidP="00A84DA0">
            <w:pPr>
              <w:spacing w:line="280" w:lineRule="exact"/>
              <w:rPr>
                <w:u w:val="single"/>
              </w:rPr>
            </w:pPr>
          </w:p>
          <w:p w14:paraId="7303BA5B" w14:textId="77777777" w:rsidR="0058292C" w:rsidRPr="00E04CE2" w:rsidRDefault="0058292C" w:rsidP="00E47109">
            <w:pPr>
              <w:pStyle w:val="Heading1"/>
              <w:ind w:left="91" w:rightChars="0" w:right="0"/>
              <w:rPr>
                <w:vertAlign w:val="superscript"/>
              </w:rPr>
            </w:pPr>
            <w:r w:rsidRPr="00E04CE2">
              <w:rPr>
                <w:sz w:val="24"/>
                <w:u w:val="single"/>
              </w:rPr>
              <w:t>Travel</w:t>
            </w:r>
            <w:r w:rsidRPr="00E04CE2">
              <w:rPr>
                <w:vertAlign w:val="superscript"/>
              </w:rPr>
              <w:t>(+)</w:t>
            </w:r>
          </w:p>
        </w:tc>
        <w:tc>
          <w:tcPr>
            <w:tcW w:w="1263" w:type="dxa"/>
          </w:tcPr>
          <w:p w14:paraId="71113ACE" w14:textId="77777777" w:rsidR="0058292C" w:rsidRPr="00E04CE2" w:rsidRDefault="0058292C" w:rsidP="00A84DA0">
            <w:pPr>
              <w:spacing w:line="280" w:lineRule="exact"/>
              <w:rPr>
                <w:i/>
              </w:rPr>
            </w:pPr>
          </w:p>
          <w:p w14:paraId="3D09D384" w14:textId="77777777" w:rsidR="0058292C" w:rsidRPr="00E04CE2" w:rsidRDefault="0058292C" w:rsidP="00A84DA0">
            <w:pPr>
              <w:spacing w:line="280" w:lineRule="exact"/>
              <w:jc w:val="center"/>
            </w:pPr>
          </w:p>
          <w:p w14:paraId="3D045156" w14:textId="77777777" w:rsidR="0058292C" w:rsidRPr="00E04CE2" w:rsidRDefault="0058292C" w:rsidP="00A84DA0">
            <w:pPr>
              <w:spacing w:line="280" w:lineRule="exact"/>
              <w:jc w:val="center"/>
              <w:rPr>
                <w:u w:val="single"/>
              </w:rPr>
            </w:pPr>
            <w:r w:rsidRPr="00E04CE2">
              <w:rPr>
                <w:u w:val="single"/>
              </w:rPr>
              <w:t>Transport</w:t>
            </w:r>
          </w:p>
        </w:tc>
        <w:tc>
          <w:tcPr>
            <w:tcW w:w="1843" w:type="dxa"/>
          </w:tcPr>
          <w:p w14:paraId="69B116AC" w14:textId="77777777" w:rsidR="0058292C" w:rsidRPr="00E04CE2" w:rsidRDefault="0058292C" w:rsidP="00A84DA0">
            <w:pPr>
              <w:spacing w:line="280" w:lineRule="exact"/>
              <w:jc w:val="center"/>
            </w:pPr>
            <w:r w:rsidRPr="00E04CE2">
              <w:rPr>
                <w:u w:val="single"/>
              </w:rPr>
              <w:br/>
            </w:r>
            <w:r w:rsidRPr="00E04CE2">
              <w:t>Manufacturing</w:t>
            </w:r>
            <w:r w:rsidRPr="00E04CE2">
              <w:rPr>
                <w:u w:val="single"/>
              </w:rPr>
              <w:br/>
            </w:r>
            <w:r w:rsidRPr="00E04CE2">
              <w:rPr>
                <w:u w:val="single"/>
                <w:lang w:eastAsia="zh-HK"/>
              </w:rPr>
              <w:t>services</w:t>
            </w:r>
            <w:r w:rsidRPr="00E04CE2">
              <w:rPr>
                <w:vertAlign w:val="superscript"/>
              </w:rPr>
              <w:t>(^)</w:t>
            </w:r>
          </w:p>
        </w:tc>
        <w:tc>
          <w:tcPr>
            <w:tcW w:w="1701" w:type="dxa"/>
          </w:tcPr>
          <w:p w14:paraId="49BFBACC" w14:textId="77777777" w:rsidR="0058292C" w:rsidRPr="00E04CE2" w:rsidRDefault="0058292C" w:rsidP="00A84DA0">
            <w:pPr>
              <w:spacing w:line="280" w:lineRule="exact"/>
              <w:jc w:val="center"/>
              <w:rPr>
                <w:vertAlign w:val="superscript"/>
              </w:rPr>
            </w:pPr>
            <w:r w:rsidRPr="00E04CE2">
              <w:br/>
              <w:t xml:space="preserve">Business and </w:t>
            </w:r>
            <w:r w:rsidRPr="00E04CE2">
              <w:br/>
            </w:r>
            <w:r w:rsidRPr="00E04CE2">
              <w:rPr>
                <w:u w:val="single"/>
              </w:rPr>
              <w:t>other services</w:t>
            </w:r>
          </w:p>
        </w:tc>
      </w:tr>
      <w:tr w:rsidR="00126539" w:rsidRPr="00B67ADE" w14:paraId="2183F3D4" w14:textId="77777777" w:rsidTr="00D5719E">
        <w:trPr>
          <w:trHeight w:val="289"/>
        </w:trPr>
        <w:tc>
          <w:tcPr>
            <w:tcW w:w="1728" w:type="dxa"/>
          </w:tcPr>
          <w:p w14:paraId="1EA6DC50" w14:textId="1319117C" w:rsidR="00126539" w:rsidRPr="00B67ADE" w:rsidRDefault="00126539" w:rsidP="00126539">
            <w:pPr>
              <w:tabs>
                <w:tab w:val="left" w:pos="840"/>
              </w:tabs>
              <w:spacing w:line="260" w:lineRule="exact"/>
              <w:jc w:val="both"/>
            </w:pPr>
            <w:r w:rsidRPr="00B67ADE">
              <w:t>202</w:t>
            </w:r>
            <w:r>
              <w:t>3</w:t>
            </w:r>
            <w:r w:rsidRPr="00B67ADE">
              <w:tab/>
              <w:t>Annual</w:t>
            </w:r>
          </w:p>
          <w:p w14:paraId="180F341C" w14:textId="77777777" w:rsidR="00126539" w:rsidRPr="00B67ADE" w:rsidRDefault="00126539" w:rsidP="00126539">
            <w:pPr>
              <w:tabs>
                <w:tab w:val="left" w:pos="840"/>
              </w:tabs>
              <w:spacing w:line="260" w:lineRule="exact"/>
              <w:jc w:val="both"/>
            </w:pPr>
          </w:p>
        </w:tc>
        <w:tc>
          <w:tcPr>
            <w:tcW w:w="1720" w:type="dxa"/>
          </w:tcPr>
          <w:p w14:paraId="1A4ED8B6" w14:textId="060EF7F5" w:rsidR="00126539" w:rsidRPr="000D1098" w:rsidRDefault="00126539" w:rsidP="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E04182">
              <w:rPr>
                <w:sz w:val="24"/>
                <w:lang w:val="en-GB"/>
              </w:rPr>
              <w:t>5.9</w:t>
            </w:r>
          </w:p>
        </w:tc>
        <w:tc>
          <w:tcPr>
            <w:tcW w:w="1271" w:type="dxa"/>
          </w:tcPr>
          <w:p w14:paraId="5DDC7CFB" w14:textId="074B343F" w:rsidR="00126539" w:rsidRPr="000D1098" w:rsidRDefault="00126539" w:rsidP="00126539">
            <w:pPr>
              <w:tabs>
                <w:tab w:val="decimal" w:pos="612"/>
              </w:tabs>
              <w:spacing w:line="260" w:lineRule="exact"/>
              <w:jc w:val="both"/>
            </w:pPr>
            <w:r>
              <w:rPr>
                <w:kern w:val="0"/>
              </w:rPr>
              <w:t>30</w:t>
            </w:r>
            <w:r w:rsidR="00E04182">
              <w:rPr>
                <w:kern w:val="0"/>
              </w:rPr>
              <w:t>9.9</w:t>
            </w:r>
          </w:p>
        </w:tc>
        <w:tc>
          <w:tcPr>
            <w:tcW w:w="1263" w:type="dxa"/>
          </w:tcPr>
          <w:p w14:paraId="6EB3923B" w14:textId="6B1FF7E0" w:rsidR="00126539" w:rsidRPr="000D1098" w:rsidRDefault="00126539"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-2.</w:t>
            </w:r>
            <w:r w:rsidR="00894B5E">
              <w:rPr>
                <w:sz w:val="24"/>
                <w:szCs w:val="24"/>
                <w:lang w:val="en-GB" w:eastAsia="zh-TW"/>
              </w:rPr>
              <w:t>1</w:t>
            </w:r>
          </w:p>
        </w:tc>
        <w:tc>
          <w:tcPr>
            <w:tcW w:w="1843" w:type="dxa"/>
          </w:tcPr>
          <w:p w14:paraId="79FDD498" w14:textId="447545E9" w:rsidR="00126539" w:rsidRPr="000D1098" w:rsidRDefault="00126539" w:rsidP="00126539">
            <w:pPr>
              <w:tabs>
                <w:tab w:val="decimal" w:pos="933"/>
              </w:tabs>
              <w:spacing w:line="260" w:lineRule="exact"/>
              <w:ind w:rightChars="-11" w:right="-26"/>
            </w:pPr>
            <w:r>
              <w:rPr>
                <w:kern w:val="0"/>
              </w:rPr>
              <w:t>-</w:t>
            </w:r>
            <w:r w:rsidR="00894B5E">
              <w:rPr>
                <w:kern w:val="0"/>
              </w:rPr>
              <w:t>5.1</w:t>
            </w:r>
          </w:p>
        </w:tc>
        <w:tc>
          <w:tcPr>
            <w:tcW w:w="1701" w:type="dxa"/>
          </w:tcPr>
          <w:p w14:paraId="19D1D278" w14:textId="6207C718" w:rsidR="00126539" w:rsidRPr="000D1098" w:rsidRDefault="00126539" w:rsidP="00126539">
            <w:pPr>
              <w:tabs>
                <w:tab w:val="decimal" w:pos="874"/>
              </w:tabs>
              <w:spacing w:line="260" w:lineRule="exact"/>
              <w:ind w:rightChars="-11" w:right="-26"/>
            </w:pPr>
            <w:r>
              <w:rPr>
                <w:kern w:val="0"/>
              </w:rPr>
              <w:t>1.</w:t>
            </w:r>
            <w:r w:rsidR="00894B5E">
              <w:rPr>
                <w:kern w:val="0"/>
              </w:rPr>
              <w:t>3</w:t>
            </w:r>
          </w:p>
        </w:tc>
      </w:tr>
      <w:tr w:rsidR="00126539" w:rsidRPr="00B67ADE" w14:paraId="7CB41A83" w14:textId="77777777" w:rsidTr="00D5719E">
        <w:trPr>
          <w:trHeight w:val="289"/>
        </w:trPr>
        <w:tc>
          <w:tcPr>
            <w:tcW w:w="1728" w:type="dxa"/>
          </w:tcPr>
          <w:p w14:paraId="05F446CB" w14:textId="0BFE0CE3" w:rsidR="00126539" w:rsidRPr="00B67ADE" w:rsidRDefault="00126539" w:rsidP="00126539">
            <w:pPr>
              <w:tabs>
                <w:tab w:val="left" w:pos="840"/>
              </w:tabs>
              <w:spacing w:line="260" w:lineRule="exact"/>
              <w:jc w:val="both"/>
            </w:pPr>
            <w:r w:rsidRPr="00B67ADE">
              <w:tab/>
              <w:t>Q1</w:t>
            </w:r>
          </w:p>
        </w:tc>
        <w:tc>
          <w:tcPr>
            <w:tcW w:w="1720" w:type="dxa"/>
          </w:tcPr>
          <w:p w14:paraId="074C8A3A" w14:textId="2B152018" w:rsidR="00126539" w:rsidRPr="000F51DB" w:rsidRDefault="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t>2</w:t>
            </w:r>
            <w:r w:rsidR="00E04182">
              <w:rPr>
                <w:sz w:val="24"/>
                <w:lang w:val="en-GB"/>
              </w:rPr>
              <w:t>1.1</w:t>
            </w:r>
            <w:r w:rsidRPr="00BE40F4">
              <w:rPr>
                <w:sz w:val="24"/>
                <w:szCs w:val="24"/>
                <w:lang w:val="en-GB" w:eastAsia="zh-TW"/>
              </w:rPr>
              <w:t xml:space="preserve"> </w:t>
            </w:r>
            <w:r w:rsidRPr="00BE40F4">
              <w:rPr>
                <w:sz w:val="24"/>
                <w:szCs w:val="24"/>
                <w:lang w:val="en-GB" w:eastAsia="zh-TW"/>
              </w:rPr>
              <w:tab/>
              <w:t>(1</w:t>
            </w:r>
            <w:r>
              <w:rPr>
                <w:sz w:val="24"/>
                <w:szCs w:val="24"/>
                <w:lang w:val="en-GB" w:eastAsia="zh-TW"/>
              </w:rPr>
              <w:t>2.</w:t>
            </w:r>
            <w:r w:rsidR="00894B5E">
              <w:rPr>
                <w:sz w:val="24"/>
                <w:szCs w:val="24"/>
                <w:lang w:val="en-GB" w:eastAsia="zh-TW"/>
              </w:rPr>
              <w:t>3</w:t>
            </w:r>
            <w:r w:rsidRPr="00BE40F4">
              <w:rPr>
                <w:sz w:val="24"/>
                <w:lang w:val="en-GB"/>
              </w:rPr>
              <w:t>)</w:t>
            </w:r>
          </w:p>
        </w:tc>
        <w:tc>
          <w:tcPr>
            <w:tcW w:w="1271" w:type="dxa"/>
          </w:tcPr>
          <w:p w14:paraId="1E5F9A8E" w14:textId="647CF615" w:rsidR="00126539" w:rsidRPr="000F51DB" w:rsidRDefault="00126539" w:rsidP="00126539">
            <w:pPr>
              <w:tabs>
                <w:tab w:val="decimal" w:pos="612"/>
              </w:tabs>
              <w:spacing w:line="260" w:lineRule="exact"/>
              <w:jc w:val="both"/>
            </w:pPr>
            <w:r w:rsidRPr="00BE40F4">
              <w:rPr>
                <w:kern w:val="0"/>
              </w:rPr>
              <w:t>3</w:t>
            </w:r>
            <w:r w:rsidR="00E04182">
              <w:rPr>
                <w:kern w:val="0"/>
              </w:rPr>
              <w:t>66.7</w:t>
            </w:r>
          </w:p>
        </w:tc>
        <w:tc>
          <w:tcPr>
            <w:tcW w:w="1263" w:type="dxa"/>
          </w:tcPr>
          <w:p w14:paraId="54B8F800" w14:textId="28F97AC4" w:rsidR="00126539" w:rsidRPr="008000A5" w:rsidRDefault="00126539"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0.</w:t>
            </w:r>
            <w:r w:rsidR="00894B5E">
              <w:rPr>
                <w:sz w:val="24"/>
                <w:szCs w:val="24"/>
                <w:lang w:val="en-GB" w:eastAsia="zh-TW"/>
              </w:rPr>
              <w:t>5</w:t>
            </w:r>
          </w:p>
        </w:tc>
        <w:tc>
          <w:tcPr>
            <w:tcW w:w="1843" w:type="dxa"/>
          </w:tcPr>
          <w:p w14:paraId="570EFD9A" w14:textId="05E783B4" w:rsidR="00126539" w:rsidRPr="008000A5" w:rsidDel="003F491D" w:rsidRDefault="00126539" w:rsidP="00126539">
            <w:pPr>
              <w:tabs>
                <w:tab w:val="decimal" w:pos="933"/>
              </w:tabs>
              <w:spacing w:line="260" w:lineRule="exact"/>
              <w:ind w:rightChars="-11" w:right="-26"/>
            </w:pPr>
            <w:r w:rsidRPr="00BE40F4">
              <w:rPr>
                <w:kern w:val="0"/>
              </w:rPr>
              <w:t>-</w:t>
            </w:r>
            <w:r>
              <w:rPr>
                <w:kern w:val="0"/>
              </w:rPr>
              <w:t>11.</w:t>
            </w:r>
            <w:r w:rsidR="00894B5E">
              <w:rPr>
                <w:kern w:val="0"/>
              </w:rPr>
              <w:t>1</w:t>
            </w:r>
          </w:p>
        </w:tc>
        <w:tc>
          <w:tcPr>
            <w:tcW w:w="1701" w:type="dxa"/>
          </w:tcPr>
          <w:p w14:paraId="7523E278" w14:textId="1DB44358" w:rsidR="00126539" w:rsidRPr="008000A5" w:rsidRDefault="00126539" w:rsidP="00126539">
            <w:pPr>
              <w:tabs>
                <w:tab w:val="decimal" w:pos="874"/>
              </w:tabs>
              <w:spacing w:line="260" w:lineRule="exact"/>
              <w:ind w:rightChars="-11" w:right="-26"/>
            </w:pPr>
            <w:r w:rsidRPr="00BE40F4">
              <w:rPr>
                <w:kern w:val="0"/>
              </w:rPr>
              <w:t>1.</w:t>
            </w:r>
            <w:r w:rsidR="00894B5E">
              <w:rPr>
                <w:kern w:val="0"/>
              </w:rPr>
              <w:t>3</w:t>
            </w:r>
          </w:p>
        </w:tc>
      </w:tr>
      <w:tr w:rsidR="00126539" w:rsidRPr="00B67ADE" w14:paraId="6EE47581" w14:textId="77777777" w:rsidTr="00D5719E">
        <w:trPr>
          <w:trHeight w:val="289"/>
        </w:trPr>
        <w:tc>
          <w:tcPr>
            <w:tcW w:w="1728" w:type="dxa"/>
          </w:tcPr>
          <w:p w14:paraId="104E10EE" w14:textId="474F0F46" w:rsidR="00126539" w:rsidRPr="00B67ADE" w:rsidRDefault="00126539" w:rsidP="00126539">
            <w:pPr>
              <w:tabs>
                <w:tab w:val="left" w:pos="840"/>
              </w:tabs>
              <w:spacing w:line="260" w:lineRule="exact"/>
              <w:jc w:val="both"/>
            </w:pPr>
            <w:r w:rsidRPr="00B67ADE">
              <w:tab/>
            </w:r>
            <w:r w:rsidRPr="00B67ADE">
              <w:rPr>
                <w:rFonts w:eastAsia="SimSun"/>
                <w:lang w:eastAsia="zh-CN"/>
              </w:rPr>
              <w:t>Q2</w:t>
            </w:r>
          </w:p>
        </w:tc>
        <w:tc>
          <w:tcPr>
            <w:tcW w:w="1720" w:type="dxa"/>
          </w:tcPr>
          <w:p w14:paraId="1DEC4684" w14:textId="332DD6F2" w:rsidR="00126539" w:rsidRPr="000F51DB" w:rsidRDefault="00126539" w:rsidP="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E04182">
              <w:rPr>
                <w:sz w:val="24"/>
                <w:lang w:val="en-GB"/>
              </w:rPr>
              <w:t>7.0</w:t>
            </w:r>
            <w:r w:rsidRPr="00BE40F4">
              <w:rPr>
                <w:sz w:val="24"/>
                <w:szCs w:val="24"/>
                <w:lang w:val="en-GB" w:eastAsia="zh-TW"/>
              </w:rPr>
              <w:t xml:space="preserve"> </w:t>
            </w:r>
            <w:r w:rsidRPr="00BE40F4">
              <w:rPr>
                <w:sz w:val="24"/>
                <w:szCs w:val="24"/>
                <w:lang w:val="en-GB" w:eastAsia="zh-TW"/>
              </w:rPr>
              <w:tab/>
              <w:t>(</w:t>
            </w:r>
            <w:r w:rsidR="00894B5E">
              <w:rPr>
                <w:sz w:val="24"/>
                <w:szCs w:val="24"/>
                <w:lang w:val="en-GB" w:eastAsia="zh-TW"/>
              </w:rPr>
              <w:t>5.9</w:t>
            </w:r>
            <w:r w:rsidRPr="00BE40F4">
              <w:rPr>
                <w:sz w:val="24"/>
                <w:lang w:val="en-GB"/>
              </w:rPr>
              <w:t>)</w:t>
            </w:r>
          </w:p>
        </w:tc>
        <w:tc>
          <w:tcPr>
            <w:tcW w:w="1271" w:type="dxa"/>
          </w:tcPr>
          <w:p w14:paraId="0C59F772" w14:textId="009BCD85" w:rsidR="00126539" w:rsidRPr="000F51DB" w:rsidRDefault="00126539" w:rsidP="00126539">
            <w:pPr>
              <w:tabs>
                <w:tab w:val="decimal" w:pos="612"/>
              </w:tabs>
              <w:spacing w:line="260" w:lineRule="exact"/>
              <w:jc w:val="both"/>
            </w:pPr>
            <w:r w:rsidRPr="00BE40F4">
              <w:rPr>
                <w:kern w:val="0"/>
              </w:rPr>
              <w:t>4</w:t>
            </w:r>
            <w:r w:rsidR="00E04182">
              <w:rPr>
                <w:kern w:val="0"/>
              </w:rPr>
              <w:t>51.2</w:t>
            </w:r>
          </w:p>
        </w:tc>
        <w:tc>
          <w:tcPr>
            <w:tcW w:w="1263" w:type="dxa"/>
          </w:tcPr>
          <w:p w14:paraId="72767A72" w14:textId="7428255B" w:rsidR="00126539" w:rsidRPr="008000A5" w:rsidRDefault="00126539"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w:t>
            </w:r>
            <w:r>
              <w:rPr>
                <w:sz w:val="24"/>
                <w:szCs w:val="24"/>
                <w:lang w:val="en-GB" w:eastAsia="zh-TW"/>
              </w:rPr>
              <w:t>9.</w:t>
            </w:r>
            <w:r w:rsidR="00894B5E">
              <w:rPr>
                <w:sz w:val="24"/>
                <w:szCs w:val="24"/>
                <w:lang w:val="en-GB" w:eastAsia="zh-TW"/>
              </w:rPr>
              <w:t>1</w:t>
            </w:r>
          </w:p>
        </w:tc>
        <w:tc>
          <w:tcPr>
            <w:tcW w:w="1843" w:type="dxa"/>
          </w:tcPr>
          <w:p w14:paraId="464463CC" w14:textId="20B64922" w:rsidR="00126539" w:rsidRPr="008000A5" w:rsidRDefault="00126539" w:rsidP="00126539">
            <w:pPr>
              <w:tabs>
                <w:tab w:val="decimal" w:pos="933"/>
              </w:tabs>
              <w:spacing w:line="260" w:lineRule="exact"/>
              <w:ind w:rightChars="-11" w:right="-26"/>
            </w:pPr>
            <w:r w:rsidRPr="00BE40F4">
              <w:rPr>
                <w:kern w:val="0"/>
              </w:rPr>
              <w:t>-</w:t>
            </w:r>
            <w:r>
              <w:rPr>
                <w:kern w:val="0"/>
              </w:rPr>
              <w:t>3.6</w:t>
            </w:r>
          </w:p>
        </w:tc>
        <w:tc>
          <w:tcPr>
            <w:tcW w:w="1701" w:type="dxa"/>
          </w:tcPr>
          <w:p w14:paraId="48B550AA" w14:textId="432DFD2F" w:rsidR="00126539" w:rsidRPr="008000A5" w:rsidRDefault="00894B5E" w:rsidP="005A2796">
            <w:pPr>
              <w:tabs>
                <w:tab w:val="decimal" w:pos="874"/>
              </w:tabs>
              <w:spacing w:line="260" w:lineRule="exact"/>
              <w:ind w:rightChars="-11" w:right="-26"/>
            </w:pPr>
            <w:r>
              <w:rPr>
                <w:kern w:val="0"/>
              </w:rPr>
              <w:t>0.3</w:t>
            </w:r>
          </w:p>
        </w:tc>
      </w:tr>
      <w:tr w:rsidR="00126539" w:rsidRPr="00B67ADE" w14:paraId="3DBEA586" w14:textId="77777777" w:rsidTr="00D5719E">
        <w:trPr>
          <w:trHeight w:val="289"/>
        </w:trPr>
        <w:tc>
          <w:tcPr>
            <w:tcW w:w="1728" w:type="dxa"/>
          </w:tcPr>
          <w:p w14:paraId="4455E247" w14:textId="7A3ABD05" w:rsidR="00126539" w:rsidRPr="00B67ADE" w:rsidRDefault="00126539" w:rsidP="00126539">
            <w:pPr>
              <w:tabs>
                <w:tab w:val="left" w:pos="840"/>
              </w:tabs>
              <w:spacing w:line="260" w:lineRule="exact"/>
              <w:jc w:val="both"/>
            </w:pPr>
            <w:r w:rsidRPr="00B67ADE">
              <w:tab/>
            </w:r>
            <w:r w:rsidRPr="00B67ADE">
              <w:rPr>
                <w:rFonts w:eastAsia="SimSun"/>
                <w:lang w:eastAsia="zh-CN"/>
              </w:rPr>
              <w:t>Q3</w:t>
            </w:r>
          </w:p>
        </w:tc>
        <w:tc>
          <w:tcPr>
            <w:tcW w:w="1720" w:type="dxa"/>
          </w:tcPr>
          <w:p w14:paraId="2DD68FFE" w14:textId="5BFB121C" w:rsidR="00126539" w:rsidRPr="000F51DB" w:rsidRDefault="00126539" w:rsidP="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28.</w:t>
            </w:r>
            <w:r w:rsidR="00E04182">
              <w:rPr>
                <w:sz w:val="24"/>
                <w:lang w:val="en-GB"/>
              </w:rPr>
              <w:t>7</w:t>
            </w:r>
            <w:r w:rsidRPr="00BE40F4">
              <w:rPr>
                <w:sz w:val="24"/>
                <w:szCs w:val="24"/>
                <w:lang w:val="en-GB" w:eastAsia="zh-TW"/>
              </w:rPr>
              <w:t xml:space="preserve"> </w:t>
            </w:r>
            <w:r w:rsidRPr="00BE40F4">
              <w:rPr>
                <w:sz w:val="24"/>
                <w:szCs w:val="24"/>
                <w:lang w:val="en-GB" w:eastAsia="zh-TW"/>
              </w:rPr>
              <w:tab/>
              <w:t>(</w:t>
            </w:r>
            <w:r w:rsidR="00894B5E">
              <w:rPr>
                <w:sz w:val="24"/>
                <w:szCs w:val="24"/>
                <w:lang w:val="en-GB" w:eastAsia="zh-TW"/>
              </w:rPr>
              <w:t>2.9</w:t>
            </w:r>
            <w:r w:rsidRPr="00BE40F4">
              <w:rPr>
                <w:sz w:val="24"/>
                <w:lang w:val="en-GB"/>
              </w:rPr>
              <w:t>)</w:t>
            </w:r>
          </w:p>
        </w:tc>
        <w:tc>
          <w:tcPr>
            <w:tcW w:w="1271" w:type="dxa"/>
          </w:tcPr>
          <w:p w14:paraId="1B5EC0B8" w14:textId="49F29782" w:rsidR="00126539" w:rsidRPr="000F51DB" w:rsidRDefault="00126539" w:rsidP="00126539">
            <w:pPr>
              <w:tabs>
                <w:tab w:val="decimal" w:pos="612"/>
              </w:tabs>
              <w:spacing w:line="260" w:lineRule="exact"/>
              <w:jc w:val="both"/>
            </w:pPr>
            <w:r>
              <w:rPr>
                <w:kern w:val="0"/>
              </w:rPr>
              <w:t>39</w:t>
            </w:r>
            <w:r w:rsidR="00E04182">
              <w:rPr>
                <w:kern w:val="0"/>
              </w:rPr>
              <w:t>3.1</w:t>
            </w:r>
          </w:p>
        </w:tc>
        <w:tc>
          <w:tcPr>
            <w:tcW w:w="1263" w:type="dxa"/>
          </w:tcPr>
          <w:p w14:paraId="1D140439" w14:textId="7AAB402C" w:rsidR="00126539" w:rsidRPr="008000A5" w:rsidRDefault="00126539"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w:t>
            </w:r>
            <w:r w:rsidR="00894B5E">
              <w:rPr>
                <w:sz w:val="24"/>
                <w:szCs w:val="24"/>
                <w:lang w:val="en-GB" w:eastAsia="zh-TW"/>
              </w:rPr>
              <w:t>3.8</w:t>
            </w:r>
          </w:p>
        </w:tc>
        <w:tc>
          <w:tcPr>
            <w:tcW w:w="1843" w:type="dxa"/>
          </w:tcPr>
          <w:p w14:paraId="23F2CD16" w14:textId="16C9D20C" w:rsidR="00126539" w:rsidRPr="008000A5" w:rsidRDefault="00126539" w:rsidP="00126539">
            <w:pPr>
              <w:tabs>
                <w:tab w:val="decimal" w:pos="933"/>
              </w:tabs>
              <w:spacing w:line="260" w:lineRule="exact"/>
              <w:ind w:rightChars="-11" w:right="-26"/>
            </w:pPr>
            <w:r>
              <w:rPr>
                <w:kern w:val="0"/>
              </w:rPr>
              <w:t>-</w:t>
            </w:r>
            <w:r w:rsidR="00894B5E">
              <w:rPr>
                <w:kern w:val="0"/>
              </w:rPr>
              <w:t>4.0</w:t>
            </w:r>
          </w:p>
        </w:tc>
        <w:tc>
          <w:tcPr>
            <w:tcW w:w="1701" w:type="dxa"/>
          </w:tcPr>
          <w:p w14:paraId="34B27852" w14:textId="578BC5CA" w:rsidR="00126539" w:rsidRPr="008000A5" w:rsidRDefault="00894B5E" w:rsidP="00126539">
            <w:pPr>
              <w:tabs>
                <w:tab w:val="decimal" w:pos="874"/>
              </w:tabs>
              <w:spacing w:line="260" w:lineRule="exact"/>
              <w:ind w:rightChars="-11" w:right="-26"/>
            </w:pPr>
            <w:r>
              <w:rPr>
                <w:kern w:val="0"/>
              </w:rPr>
              <w:t>2.1</w:t>
            </w:r>
          </w:p>
        </w:tc>
      </w:tr>
      <w:tr w:rsidR="00126539" w:rsidRPr="00B67ADE" w14:paraId="0385F2C2" w14:textId="77777777" w:rsidTr="00D5719E">
        <w:trPr>
          <w:trHeight w:val="289"/>
        </w:trPr>
        <w:tc>
          <w:tcPr>
            <w:tcW w:w="1728" w:type="dxa"/>
          </w:tcPr>
          <w:p w14:paraId="04679CE1" w14:textId="538EC061" w:rsidR="00126539" w:rsidRPr="00B67ADE" w:rsidRDefault="00126539" w:rsidP="00126539">
            <w:pPr>
              <w:tabs>
                <w:tab w:val="left" w:pos="840"/>
              </w:tabs>
              <w:spacing w:line="260" w:lineRule="exact"/>
              <w:jc w:val="both"/>
            </w:pPr>
            <w:r w:rsidRPr="00B67ADE">
              <w:tab/>
            </w:r>
            <w:r w:rsidRPr="00B67ADE">
              <w:rPr>
                <w:rFonts w:eastAsia="SimSun"/>
                <w:lang w:eastAsia="zh-CN"/>
              </w:rPr>
              <w:t>Q</w:t>
            </w:r>
            <w:r>
              <w:rPr>
                <w:rFonts w:eastAsia="SimSun"/>
                <w:lang w:eastAsia="zh-CN"/>
              </w:rPr>
              <w:t>4</w:t>
            </w:r>
          </w:p>
        </w:tc>
        <w:tc>
          <w:tcPr>
            <w:tcW w:w="1720" w:type="dxa"/>
          </w:tcPr>
          <w:p w14:paraId="15FA046A" w14:textId="4868ADCD" w:rsidR="00126539" w:rsidRPr="000D1098" w:rsidRDefault="00126539" w:rsidP="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E04182">
              <w:rPr>
                <w:sz w:val="24"/>
                <w:lang w:val="en-GB"/>
              </w:rPr>
              <w:t>6.7</w:t>
            </w:r>
            <w:r w:rsidRPr="00BE40F4">
              <w:rPr>
                <w:sz w:val="24"/>
                <w:szCs w:val="24"/>
                <w:lang w:val="en-GB" w:eastAsia="zh-TW"/>
              </w:rPr>
              <w:t xml:space="preserve"> </w:t>
            </w:r>
            <w:r w:rsidRPr="00BE40F4">
              <w:rPr>
                <w:sz w:val="24"/>
                <w:szCs w:val="24"/>
                <w:lang w:val="en-GB" w:eastAsia="zh-TW"/>
              </w:rPr>
              <w:tab/>
              <w:t>(</w:t>
            </w:r>
            <w:r w:rsidR="00894B5E">
              <w:rPr>
                <w:sz w:val="24"/>
                <w:szCs w:val="24"/>
                <w:lang w:val="en-GB" w:eastAsia="zh-TW"/>
              </w:rPr>
              <w:t>3.8</w:t>
            </w:r>
            <w:r w:rsidRPr="00BE40F4">
              <w:rPr>
                <w:sz w:val="24"/>
                <w:lang w:val="en-GB"/>
              </w:rPr>
              <w:t>)</w:t>
            </w:r>
          </w:p>
        </w:tc>
        <w:tc>
          <w:tcPr>
            <w:tcW w:w="1271" w:type="dxa"/>
          </w:tcPr>
          <w:p w14:paraId="3388021C" w14:textId="72E071D4" w:rsidR="00126539" w:rsidRPr="000D1098" w:rsidRDefault="00126539" w:rsidP="00126539">
            <w:pPr>
              <w:tabs>
                <w:tab w:val="decimal" w:pos="612"/>
              </w:tabs>
              <w:spacing w:line="260" w:lineRule="exact"/>
              <w:jc w:val="both"/>
            </w:pPr>
            <w:r>
              <w:rPr>
                <w:kern w:val="0"/>
              </w:rPr>
              <w:t>18</w:t>
            </w:r>
            <w:r w:rsidR="00E04182">
              <w:rPr>
                <w:kern w:val="0"/>
              </w:rPr>
              <w:t>4.7</w:t>
            </w:r>
          </w:p>
        </w:tc>
        <w:tc>
          <w:tcPr>
            <w:tcW w:w="1263" w:type="dxa"/>
          </w:tcPr>
          <w:p w14:paraId="03C5ABD4" w14:textId="277BC27C" w:rsidR="00126539" w:rsidRPr="000D1098" w:rsidRDefault="00894B5E"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4.2</w:t>
            </w:r>
          </w:p>
        </w:tc>
        <w:tc>
          <w:tcPr>
            <w:tcW w:w="1843" w:type="dxa"/>
          </w:tcPr>
          <w:p w14:paraId="515D8FF6" w14:textId="51E0DB40" w:rsidR="00126539" w:rsidRPr="000D1098" w:rsidRDefault="00894B5E" w:rsidP="00126539">
            <w:pPr>
              <w:tabs>
                <w:tab w:val="decimal" w:pos="933"/>
              </w:tabs>
              <w:spacing w:line="260" w:lineRule="exact"/>
              <w:ind w:rightChars="-11" w:right="-26"/>
            </w:pPr>
            <w:r>
              <w:rPr>
                <w:kern w:val="0"/>
              </w:rPr>
              <w:t>-2.6</w:t>
            </w:r>
          </w:p>
        </w:tc>
        <w:tc>
          <w:tcPr>
            <w:tcW w:w="1701" w:type="dxa"/>
          </w:tcPr>
          <w:p w14:paraId="0D68AB72" w14:textId="3A47F5AD" w:rsidR="00126539" w:rsidRPr="000D1098" w:rsidRDefault="00894B5E" w:rsidP="00126539">
            <w:pPr>
              <w:tabs>
                <w:tab w:val="decimal" w:pos="874"/>
              </w:tabs>
              <w:spacing w:line="260" w:lineRule="exact"/>
              <w:ind w:rightChars="-11" w:right="-26"/>
            </w:pPr>
            <w:r>
              <w:rPr>
                <w:kern w:val="0"/>
              </w:rPr>
              <w:t>1.6</w:t>
            </w:r>
          </w:p>
        </w:tc>
      </w:tr>
      <w:tr w:rsidR="008F1D71" w:rsidRPr="00B67ADE" w14:paraId="28843168" w14:textId="77777777" w:rsidTr="00D5719E">
        <w:trPr>
          <w:trHeight w:val="289"/>
        </w:trPr>
        <w:tc>
          <w:tcPr>
            <w:tcW w:w="1728" w:type="dxa"/>
          </w:tcPr>
          <w:p w14:paraId="1F5F7611" w14:textId="77777777" w:rsidR="008F1D71" w:rsidRPr="00B67ADE" w:rsidRDefault="008F1D71" w:rsidP="00D5719E">
            <w:pPr>
              <w:tabs>
                <w:tab w:val="left" w:pos="840"/>
              </w:tabs>
              <w:spacing w:line="260" w:lineRule="exact"/>
              <w:jc w:val="both"/>
            </w:pPr>
          </w:p>
        </w:tc>
        <w:tc>
          <w:tcPr>
            <w:tcW w:w="1720" w:type="dxa"/>
          </w:tcPr>
          <w:p w14:paraId="2C413AA6" w14:textId="77777777" w:rsidR="008F1D71" w:rsidRPr="000D1098" w:rsidRDefault="008F1D71" w:rsidP="00D7630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p>
        </w:tc>
        <w:tc>
          <w:tcPr>
            <w:tcW w:w="1271" w:type="dxa"/>
          </w:tcPr>
          <w:p w14:paraId="5D73CF4A" w14:textId="77777777" w:rsidR="008F1D71" w:rsidRPr="00D76305" w:rsidRDefault="008F1D71" w:rsidP="00D76305">
            <w:pPr>
              <w:tabs>
                <w:tab w:val="decimal" w:pos="612"/>
              </w:tabs>
              <w:spacing w:line="260" w:lineRule="exact"/>
              <w:jc w:val="both"/>
            </w:pPr>
          </w:p>
        </w:tc>
        <w:tc>
          <w:tcPr>
            <w:tcW w:w="1263" w:type="dxa"/>
          </w:tcPr>
          <w:p w14:paraId="3EE433AF" w14:textId="77777777" w:rsidR="008F1D71" w:rsidRPr="00D76305" w:rsidRDefault="008F1D71" w:rsidP="00D7630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p>
        </w:tc>
        <w:tc>
          <w:tcPr>
            <w:tcW w:w="1843" w:type="dxa"/>
          </w:tcPr>
          <w:p w14:paraId="539F8655" w14:textId="77777777" w:rsidR="008F1D71" w:rsidRPr="00D76305" w:rsidRDefault="008F1D71" w:rsidP="00D76305">
            <w:pPr>
              <w:tabs>
                <w:tab w:val="decimal" w:pos="933"/>
              </w:tabs>
              <w:spacing w:line="260" w:lineRule="exact"/>
              <w:ind w:rightChars="-11" w:right="-26"/>
            </w:pPr>
          </w:p>
        </w:tc>
        <w:tc>
          <w:tcPr>
            <w:tcW w:w="1701" w:type="dxa"/>
          </w:tcPr>
          <w:p w14:paraId="29F148D7" w14:textId="77777777" w:rsidR="008F1D71" w:rsidRPr="00D76305" w:rsidRDefault="008F1D71" w:rsidP="00D76305">
            <w:pPr>
              <w:tabs>
                <w:tab w:val="decimal" w:pos="874"/>
              </w:tabs>
              <w:spacing w:line="260" w:lineRule="exact"/>
              <w:ind w:rightChars="-11" w:right="-26"/>
            </w:pPr>
          </w:p>
        </w:tc>
      </w:tr>
      <w:tr w:rsidR="008F1D71" w:rsidRPr="00B67ADE" w14:paraId="4F507264" w14:textId="77777777" w:rsidTr="00D5719E">
        <w:trPr>
          <w:trHeight w:val="289"/>
        </w:trPr>
        <w:tc>
          <w:tcPr>
            <w:tcW w:w="1728" w:type="dxa"/>
          </w:tcPr>
          <w:p w14:paraId="72681954" w14:textId="79A11EE5" w:rsidR="008F1D71" w:rsidRPr="00B67ADE" w:rsidRDefault="008F1D71" w:rsidP="008F1D71">
            <w:pPr>
              <w:tabs>
                <w:tab w:val="left" w:pos="840"/>
              </w:tabs>
              <w:spacing w:line="260" w:lineRule="exact"/>
              <w:jc w:val="both"/>
            </w:pPr>
            <w:r w:rsidRPr="00B67ADE">
              <w:t>202</w:t>
            </w:r>
            <w:r w:rsidR="00126539">
              <w:t>4</w:t>
            </w:r>
            <w:r w:rsidRPr="00B67ADE">
              <w:tab/>
            </w:r>
            <w:r>
              <w:t>Q1</w:t>
            </w:r>
          </w:p>
        </w:tc>
        <w:tc>
          <w:tcPr>
            <w:tcW w:w="1720" w:type="dxa"/>
          </w:tcPr>
          <w:p w14:paraId="1EA08E59" w14:textId="547B46A3" w:rsidR="008F1D71" w:rsidRPr="00A92B09" w:rsidRDefault="008F1D71">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A92B09">
              <w:rPr>
                <w:sz w:val="24"/>
                <w:lang w:val="en-GB"/>
              </w:rPr>
              <w:tab/>
            </w:r>
            <w:r w:rsidR="00126539">
              <w:rPr>
                <w:sz w:val="24"/>
                <w:lang w:val="en-GB"/>
              </w:rPr>
              <w:t>1</w:t>
            </w:r>
            <w:r w:rsidR="002E60B0">
              <w:rPr>
                <w:sz w:val="24"/>
                <w:lang w:val="en-GB"/>
              </w:rPr>
              <w:t>8.</w:t>
            </w:r>
            <w:r w:rsidR="005B6C72">
              <w:rPr>
                <w:sz w:val="24"/>
                <w:lang w:val="en-GB"/>
              </w:rPr>
              <w:t>0</w:t>
            </w:r>
            <w:r w:rsidR="00126539">
              <w:rPr>
                <w:sz w:val="24"/>
                <w:szCs w:val="24"/>
                <w:lang w:val="en-GB" w:eastAsia="zh-TW"/>
              </w:rPr>
              <w:tab/>
              <w:t>(</w:t>
            </w:r>
            <w:r w:rsidR="005B6C72">
              <w:rPr>
                <w:sz w:val="24"/>
                <w:szCs w:val="24"/>
                <w:lang w:val="en-GB" w:eastAsia="zh-TW"/>
              </w:rPr>
              <w:t>4.3</w:t>
            </w:r>
            <w:r w:rsidRPr="00A92B09">
              <w:rPr>
                <w:sz w:val="24"/>
                <w:lang w:val="en-GB"/>
              </w:rPr>
              <w:t>)</w:t>
            </w:r>
          </w:p>
        </w:tc>
        <w:tc>
          <w:tcPr>
            <w:tcW w:w="1271" w:type="dxa"/>
          </w:tcPr>
          <w:p w14:paraId="1081B64A" w14:textId="1851BF52" w:rsidR="008F1D71" w:rsidRPr="00A92B09" w:rsidRDefault="005B6C72">
            <w:pPr>
              <w:tabs>
                <w:tab w:val="decimal" w:pos="612"/>
              </w:tabs>
              <w:spacing w:line="260" w:lineRule="exact"/>
              <w:jc w:val="both"/>
            </w:pPr>
            <w:r>
              <w:t>61.1</w:t>
            </w:r>
          </w:p>
        </w:tc>
        <w:tc>
          <w:tcPr>
            <w:tcW w:w="1263" w:type="dxa"/>
          </w:tcPr>
          <w:p w14:paraId="5B3AF312" w14:textId="13257A0B" w:rsidR="008F1D71" w:rsidRPr="00A92B09" w:rsidRDefault="005B6C72">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10.4</w:t>
            </w:r>
          </w:p>
        </w:tc>
        <w:tc>
          <w:tcPr>
            <w:tcW w:w="1843" w:type="dxa"/>
          </w:tcPr>
          <w:p w14:paraId="7F8BF099" w14:textId="1FC7B5E4" w:rsidR="008F1D71" w:rsidRPr="00A92B09" w:rsidRDefault="007B3F6D">
            <w:pPr>
              <w:tabs>
                <w:tab w:val="decimal" w:pos="933"/>
              </w:tabs>
              <w:spacing w:line="260" w:lineRule="exact"/>
              <w:ind w:rightChars="-11" w:right="-26"/>
            </w:pPr>
            <w:r>
              <w:t>5</w:t>
            </w:r>
            <w:r w:rsidR="00894B5E">
              <w:t>.</w:t>
            </w:r>
            <w:r w:rsidR="005B6C72">
              <w:t>1</w:t>
            </w:r>
          </w:p>
        </w:tc>
        <w:tc>
          <w:tcPr>
            <w:tcW w:w="1701" w:type="dxa"/>
          </w:tcPr>
          <w:p w14:paraId="369A0F79" w14:textId="4B99A0A7" w:rsidR="008F1D71" w:rsidRPr="00A92B09" w:rsidRDefault="00894B5E">
            <w:pPr>
              <w:tabs>
                <w:tab w:val="decimal" w:pos="874"/>
              </w:tabs>
              <w:spacing w:line="260" w:lineRule="exact"/>
              <w:ind w:rightChars="-11" w:right="-26"/>
            </w:pPr>
            <w:r>
              <w:t>1.</w:t>
            </w:r>
            <w:r w:rsidR="005B6C72">
              <w:t>5</w:t>
            </w:r>
          </w:p>
        </w:tc>
      </w:tr>
      <w:tr w:rsidR="00AA4053" w:rsidRPr="00B67ADE" w14:paraId="32DF07C3" w14:textId="77777777" w:rsidTr="00E60475">
        <w:trPr>
          <w:trHeight w:val="289"/>
        </w:trPr>
        <w:tc>
          <w:tcPr>
            <w:tcW w:w="1728" w:type="dxa"/>
          </w:tcPr>
          <w:p w14:paraId="6465CE84" w14:textId="6C2DE163" w:rsidR="00AA4053" w:rsidRPr="00B67ADE" w:rsidRDefault="00AA4053" w:rsidP="00AA4053">
            <w:pPr>
              <w:tabs>
                <w:tab w:val="left" w:pos="840"/>
              </w:tabs>
              <w:spacing w:line="260" w:lineRule="exact"/>
              <w:jc w:val="both"/>
            </w:pPr>
            <w:r w:rsidRPr="00B67ADE">
              <w:tab/>
            </w:r>
            <w:r w:rsidRPr="00E60475">
              <w:t>Q2</w:t>
            </w:r>
          </w:p>
        </w:tc>
        <w:tc>
          <w:tcPr>
            <w:tcW w:w="1720" w:type="dxa"/>
          </w:tcPr>
          <w:p w14:paraId="30B08E7F" w14:textId="31995853" w:rsidR="00AA4053" w:rsidRPr="001E0504" w:rsidRDefault="00AA4053" w:rsidP="00AA4053">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1E0504">
              <w:rPr>
                <w:sz w:val="24"/>
                <w:lang w:val="en-GB"/>
              </w:rPr>
              <w:tab/>
            </w:r>
            <w:r>
              <w:rPr>
                <w:sz w:val="24"/>
                <w:lang w:val="en-GB"/>
              </w:rPr>
              <w:t>1</w:t>
            </w:r>
            <w:r w:rsidR="00D50BC7">
              <w:rPr>
                <w:sz w:val="24"/>
                <w:lang w:val="en-GB"/>
              </w:rPr>
              <w:t>2.3</w:t>
            </w:r>
            <w:r>
              <w:rPr>
                <w:sz w:val="24"/>
                <w:lang w:val="en-GB"/>
              </w:rPr>
              <w:t xml:space="preserve"> </w:t>
            </w:r>
            <w:r>
              <w:rPr>
                <w:sz w:val="24"/>
                <w:lang w:val="en-GB"/>
              </w:rPr>
              <w:tab/>
              <w:t>(0.</w:t>
            </w:r>
            <w:r w:rsidR="004D05A4">
              <w:rPr>
                <w:sz w:val="24"/>
                <w:lang w:val="en-GB"/>
              </w:rPr>
              <w:t>6</w:t>
            </w:r>
            <w:r w:rsidRPr="001E0504">
              <w:rPr>
                <w:sz w:val="24"/>
                <w:lang w:val="en-GB"/>
              </w:rPr>
              <w:t>)</w:t>
            </w:r>
          </w:p>
        </w:tc>
        <w:tc>
          <w:tcPr>
            <w:tcW w:w="1271" w:type="dxa"/>
          </w:tcPr>
          <w:p w14:paraId="0057713D" w14:textId="4AD1E74F" w:rsidR="00AA4053" w:rsidRPr="001E0504" w:rsidRDefault="00AA4053" w:rsidP="00AA4053">
            <w:pPr>
              <w:tabs>
                <w:tab w:val="decimal" w:pos="612"/>
              </w:tabs>
              <w:spacing w:line="260" w:lineRule="exact"/>
              <w:jc w:val="both"/>
            </w:pPr>
            <w:r>
              <w:t>2</w:t>
            </w:r>
            <w:r w:rsidR="00D50BC7">
              <w:t>7.8</w:t>
            </w:r>
          </w:p>
        </w:tc>
        <w:tc>
          <w:tcPr>
            <w:tcW w:w="1263" w:type="dxa"/>
          </w:tcPr>
          <w:p w14:paraId="359FCF22" w14:textId="307559C4" w:rsidR="00AA4053" w:rsidRPr="001E0504" w:rsidRDefault="00AA4053" w:rsidP="00AA4053">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3.</w:t>
            </w:r>
            <w:r w:rsidR="00D50BC7">
              <w:rPr>
                <w:sz w:val="24"/>
                <w:szCs w:val="24"/>
                <w:lang w:val="en-GB" w:eastAsia="zh-TW"/>
              </w:rPr>
              <w:t>8</w:t>
            </w:r>
          </w:p>
        </w:tc>
        <w:tc>
          <w:tcPr>
            <w:tcW w:w="1843" w:type="dxa"/>
          </w:tcPr>
          <w:p w14:paraId="4EDA1801" w14:textId="03E5D686" w:rsidR="00AA4053" w:rsidRPr="001E0504" w:rsidRDefault="00AA4053" w:rsidP="00AA4053">
            <w:pPr>
              <w:tabs>
                <w:tab w:val="decimal" w:pos="933"/>
              </w:tabs>
              <w:spacing w:line="260" w:lineRule="exact"/>
              <w:ind w:rightChars="-11" w:right="-26"/>
            </w:pPr>
            <w:r>
              <w:t>7.</w:t>
            </w:r>
            <w:r w:rsidR="00D50BC7">
              <w:t>4</w:t>
            </w:r>
          </w:p>
        </w:tc>
        <w:tc>
          <w:tcPr>
            <w:tcW w:w="1701" w:type="dxa"/>
          </w:tcPr>
          <w:p w14:paraId="1FD7BF9F" w14:textId="5469C95B" w:rsidR="00AA4053" w:rsidRPr="001E0504" w:rsidRDefault="00AA4053" w:rsidP="00AA4053">
            <w:pPr>
              <w:tabs>
                <w:tab w:val="decimal" w:pos="874"/>
              </w:tabs>
              <w:spacing w:line="260" w:lineRule="exact"/>
              <w:ind w:rightChars="-11" w:right="-26"/>
            </w:pPr>
            <w:r>
              <w:t>6.</w:t>
            </w:r>
            <w:r w:rsidR="00D50BC7">
              <w:t>8</w:t>
            </w:r>
          </w:p>
        </w:tc>
      </w:tr>
      <w:tr w:rsidR="00AA4053" w:rsidRPr="00B67ADE" w14:paraId="2FDC323A" w14:textId="77777777" w:rsidTr="00E60475">
        <w:trPr>
          <w:trHeight w:val="289"/>
        </w:trPr>
        <w:tc>
          <w:tcPr>
            <w:tcW w:w="1728" w:type="dxa"/>
          </w:tcPr>
          <w:p w14:paraId="6A89766D" w14:textId="300932A4" w:rsidR="00AA4053" w:rsidRPr="00B67ADE" w:rsidRDefault="00AA4053" w:rsidP="00AA4053">
            <w:pPr>
              <w:tabs>
                <w:tab w:val="left" w:pos="840"/>
              </w:tabs>
              <w:spacing w:line="260" w:lineRule="exact"/>
              <w:jc w:val="both"/>
            </w:pPr>
            <w:r w:rsidRPr="00B67ADE">
              <w:tab/>
            </w:r>
            <w:r w:rsidRPr="00E60475">
              <w:t>Q</w:t>
            </w:r>
            <w:r>
              <w:t>3</w:t>
            </w:r>
          </w:p>
        </w:tc>
        <w:tc>
          <w:tcPr>
            <w:tcW w:w="1720" w:type="dxa"/>
          </w:tcPr>
          <w:p w14:paraId="369114EE" w14:textId="639520D3" w:rsidR="00AA4053" w:rsidRPr="001E0504" w:rsidRDefault="00AA4053" w:rsidP="00AA4053">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1E0504">
              <w:rPr>
                <w:sz w:val="24"/>
                <w:lang w:val="en-GB"/>
              </w:rPr>
              <w:tab/>
            </w:r>
            <w:r w:rsidR="00FE4846">
              <w:rPr>
                <w:sz w:val="24"/>
                <w:lang w:val="en-GB"/>
              </w:rPr>
              <w:t>8.2</w:t>
            </w:r>
            <w:r>
              <w:rPr>
                <w:sz w:val="24"/>
                <w:lang w:val="en-GB"/>
              </w:rPr>
              <w:t xml:space="preserve"> </w:t>
            </w:r>
            <w:r>
              <w:rPr>
                <w:sz w:val="24"/>
                <w:lang w:val="en-GB"/>
              </w:rPr>
              <w:tab/>
              <w:t>(</w:t>
            </w:r>
            <w:r w:rsidR="004D05A4">
              <w:rPr>
                <w:sz w:val="24"/>
                <w:lang w:val="en-GB"/>
              </w:rPr>
              <w:t>-0.5</w:t>
            </w:r>
            <w:r w:rsidRPr="001E0504">
              <w:rPr>
                <w:sz w:val="24"/>
                <w:lang w:val="en-GB"/>
              </w:rPr>
              <w:t>)</w:t>
            </w:r>
          </w:p>
        </w:tc>
        <w:tc>
          <w:tcPr>
            <w:tcW w:w="1271" w:type="dxa"/>
          </w:tcPr>
          <w:p w14:paraId="76DCC66C" w14:textId="566AF6A0" w:rsidR="00AA4053" w:rsidRDefault="00D50BC7" w:rsidP="00AA4053">
            <w:pPr>
              <w:tabs>
                <w:tab w:val="decimal" w:pos="612"/>
              </w:tabs>
              <w:spacing w:line="260" w:lineRule="exact"/>
              <w:jc w:val="both"/>
            </w:pPr>
            <w:r>
              <w:t>1</w:t>
            </w:r>
            <w:r w:rsidR="00E07D56">
              <w:t>5.2</w:t>
            </w:r>
          </w:p>
        </w:tc>
        <w:tc>
          <w:tcPr>
            <w:tcW w:w="1263" w:type="dxa"/>
          </w:tcPr>
          <w:p w14:paraId="0EB526E2" w14:textId="5930D260" w:rsidR="00AA4053" w:rsidRDefault="00E07D56" w:rsidP="00AA4053">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3.0</w:t>
            </w:r>
          </w:p>
        </w:tc>
        <w:tc>
          <w:tcPr>
            <w:tcW w:w="1843" w:type="dxa"/>
          </w:tcPr>
          <w:p w14:paraId="56A15323" w14:textId="7630F734" w:rsidR="00AA4053" w:rsidRDefault="00E07D56" w:rsidP="00AA4053">
            <w:pPr>
              <w:tabs>
                <w:tab w:val="decimal" w:pos="933"/>
              </w:tabs>
              <w:spacing w:line="260" w:lineRule="exact"/>
              <w:ind w:rightChars="-11" w:right="-26"/>
            </w:pPr>
            <w:r>
              <w:t>6.5</w:t>
            </w:r>
          </w:p>
        </w:tc>
        <w:tc>
          <w:tcPr>
            <w:tcW w:w="1701" w:type="dxa"/>
          </w:tcPr>
          <w:p w14:paraId="05FF57E9" w14:textId="14F14ED1" w:rsidR="00AA4053" w:rsidRDefault="00D50BC7" w:rsidP="00AA4053">
            <w:pPr>
              <w:tabs>
                <w:tab w:val="decimal" w:pos="874"/>
              </w:tabs>
              <w:spacing w:line="260" w:lineRule="exact"/>
              <w:ind w:rightChars="-11" w:right="-26"/>
            </w:pPr>
            <w:r>
              <w:t>6.</w:t>
            </w:r>
            <w:r w:rsidR="00E07D56">
              <w:t>5</w:t>
            </w:r>
          </w:p>
        </w:tc>
      </w:tr>
    </w:tbl>
    <w:p w14:paraId="44572C82" w14:textId="3B34BC3B" w:rsidR="0058292C" w:rsidRPr="008F1D71" w:rsidRDefault="0058292C" w:rsidP="0058292C">
      <w:pPr>
        <w:tabs>
          <w:tab w:val="left" w:pos="720"/>
          <w:tab w:val="left" w:pos="1260"/>
        </w:tabs>
        <w:adjustRightInd w:val="0"/>
        <w:spacing w:line="200" w:lineRule="exact"/>
        <w:ind w:left="709" w:hanging="709"/>
        <w:jc w:val="both"/>
        <w:rPr>
          <w:szCs w:val="22"/>
        </w:rPr>
      </w:pPr>
    </w:p>
    <w:p w14:paraId="667637FE" w14:textId="01CEA372" w:rsidR="00CC0AE7" w:rsidRPr="00B67ADE" w:rsidRDefault="00CC0AE7" w:rsidP="004124C1">
      <w:pPr>
        <w:tabs>
          <w:tab w:val="left" w:pos="1260"/>
        </w:tabs>
        <w:adjustRightInd w:val="0"/>
        <w:spacing w:line="250" w:lineRule="exact"/>
        <w:ind w:left="851" w:hanging="851"/>
        <w:jc w:val="both"/>
        <w:rPr>
          <w:rFonts w:eastAsiaTheme="minorEastAsia"/>
          <w:sz w:val="22"/>
          <w:szCs w:val="22"/>
        </w:rPr>
      </w:pPr>
      <w:r w:rsidRPr="00B67ADE">
        <w:rPr>
          <w:sz w:val="22"/>
          <w:szCs w:val="22"/>
        </w:rPr>
        <w:t>Notes :</w:t>
      </w:r>
      <w:r w:rsidR="004124C1">
        <w:rPr>
          <w:rFonts w:eastAsia="SimSun"/>
          <w:sz w:val="22"/>
          <w:szCs w:val="22"/>
          <w:lang w:eastAsia="zh-CN"/>
        </w:rPr>
        <w:tab/>
      </w:r>
      <w:r w:rsidRPr="00B67ADE">
        <w:rPr>
          <w:rFonts w:eastAsiaTheme="minorEastAsia"/>
          <w:sz w:val="22"/>
          <w:szCs w:val="22"/>
        </w:rPr>
        <w:t xml:space="preserve">Figures are compiled based on the change of ownership principle in recording goods sent abroad for processing and merchanting under the standards stipulated in the </w:t>
      </w:r>
      <w:r w:rsidRPr="00B67ADE">
        <w:rPr>
          <w:rFonts w:eastAsiaTheme="minorEastAsia"/>
          <w:i/>
          <w:sz w:val="22"/>
          <w:szCs w:val="22"/>
        </w:rPr>
        <w:t>System of National Accounts 2008.</w:t>
      </w:r>
    </w:p>
    <w:p w14:paraId="604EFFB6" w14:textId="77777777" w:rsidR="00CC0AE7" w:rsidRPr="00B67ADE" w:rsidRDefault="00CC0AE7" w:rsidP="00A62130">
      <w:pPr>
        <w:tabs>
          <w:tab w:val="left" w:pos="720"/>
          <w:tab w:val="left" w:pos="1260"/>
        </w:tabs>
        <w:adjustRightInd w:val="0"/>
        <w:spacing w:line="250" w:lineRule="exact"/>
        <w:ind w:left="1260" w:hanging="1260"/>
        <w:jc w:val="both"/>
        <w:rPr>
          <w:rFonts w:eastAsiaTheme="minorEastAsia"/>
          <w:sz w:val="22"/>
          <w:szCs w:val="22"/>
        </w:rPr>
      </w:pPr>
      <w:r w:rsidRPr="00B67ADE">
        <w:rPr>
          <w:rFonts w:eastAsiaTheme="minorEastAsia"/>
          <w:sz w:val="22"/>
          <w:szCs w:val="22"/>
        </w:rPr>
        <w:tab/>
      </w:r>
    </w:p>
    <w:p w14:paraId="2034B0D5" w14:textId="05B95D4A" w:rsidR="00CC0AE7" w:rsidRPr="00B67ADE" w:rsidRDefault="00CC0AE7" w:rsidP="00671A1E">
      <w:pPr>
        <w:keepNext/>
        <w:keepLines/>
        <w:tabs>
          <w:tab w:val="left" w:pos="851"/>
          <w:tab w:val="left" w:pos="1440"/>
        </w:tabs>
        <w:spacing w:afterLines="50" w:after="180" w:line="250" w:lineRule="exact"/>
        <w:ind w:left="1503" w:hanging="1503"/>
        <w:jc w:val="both"/>
        <w:rPr>
          <w:sz w:val="22"/>
          <w:szCs w:val="22"/>
        </w:rPr>
      </w:pPr>
      <w:r w:rsidRPr="00671A1E">
        <w:rPr>
          <w:sz w:val="22"/>
          <w:szCs w:val="22"/>
        </w:rPr>
        <w:tab/>
      </w:r>
      <w:r w:rsidRPr="00B67ADE">
        <w:rPr>
          <w:sz w:val="22"/>
          <w:szCs w:val="22"/>
        </w:rPr>
        <w:t>(+)</w:t>
      </w:r>
      <w:r w:rsidRPr="00B67ADE">
        <w:rPr>
          <w:sz w:val="22"/>
          <w:szCs w:val="22"/>
        </w:rPr>
        <w:tab/>
        <w:t>Comprising mainly outbound travel spending.</w:t>
      </w:r>
    </w:p>
    <w:p w14:paraId="1A16AE5F" w14:textId="6BAE2F2C" w:rsidR="00CC0AE7" w:rsidRPr="00B67ADE" w:rsidRDefault="00CC0AE7" w:rsidP="00671A1E">
      <w:pPr>
        <w:keepNext/>
        <w:keepLines/>
        <w:tabs>
          <w:tab w:val="left" w:pos="851"/>
          <w:tab w:val="left" w:pos="1440"/>
        </w:tabs>
        <w:spacing w:afterLines="50" w:after="180" w:line="250" w:lineRule="exact"/>
        <w:ind w:left="1442" w:hanging="1442"/>
        <w:jc w:val="both"/>
        <w:rPr>
          <w:sz w:val="22"/>
          <w:szCs w:val="22"/>
        </w:rPr>
      </w:pPr>
      <w:r w:rsidRPr="00B67ADE">
        <w:rPr>
          <w:sz w:val="22"/>
          <w:szCs w:val="22"/>
        </w:rPr>
        <w:tab/>
        <w:t>(^)</w:t>
      </w:r>
      <w:r w:rsidRPr="00B67ADE">
        <w:rPr>
          <w:sz w:val="22"/>
          <w:szCs w:val="22"/>
        </w:rPr>
        <w:tab/>
        <w:t>This includes the value of processing fees paid by Hong Kong to the processing units outside Hong Kong and raw materials / semi-manufactures directly procured by these processing units.</w:t>
      </w:r>
    </w:p>
    <w:p w14:paraId="4DB86999" w14:textId="1F1672E5" w:rsidR="00227842" w:rsidRPr="00B67ADE" w:rsidRDefault="00CC0AE7" w:rsidP="00671A1E">
      <w:pPr>
        <w:keepNext/>
        <w:keepLines/>
        <w:tabs>
          <w:tab w:val="left" w:pos="851"/>
          <w:tab w:val="left" w:pos="1440"/>
        </w:tabs>
        <w:spacing w:afterLines="50" w:after="180" w:line="250" w:lineRule="exact"/>
        <w:ind w:left="1503" w:hanging="1503"/>
        <w:jc w:val="both"/>
        <w:rPr>
          <w:sz w:val="22"/>
          <w:szCs w:val="22"/>
        </w:rPr>
      </w:pPr>
      <w:r w:rsidRPr="00B67ADE">
        <w:rPr>
          <w:sz w:val="22"/>
          <w:szCs w:val="22"/>
        </w:rPr>
        <w:tab/>
        <w:t>(</w:t>
      </w:r>
      <w:r w:rsidR="00671A1E">
        <w:rPr>
          <w:sz w:val="22"/>
          <w:szCs w:val="22"/>
        </w:rPr>
        <w:t>  </w:t>
      </w:r>
      <w:r w:rsidRPr="00B67ADE">
        <w:rPr>
          <w:sz w:val="22"/>
          <w:szCs w:val="22"/>
        </w:rPr>
        <w:t>)</w:t>
      </w:r>
      <w:r w:rsidRPr="00B67ADE">
        <w:rPr>
          <w:sz w:val="22"/>
          <w:szCs w:val="22"/>
        </w:rPr>
        <w:tab/>
        <w:t>Seasonally adjusted quarter-to-quarter rate of change.</w:t>
      </w:r>
    </w:p>
    <w:p w14:paraId="45409CDF" w14:textId="77777777" w:rsidR="003723D7" w:rsidRPr="00B67ADE" w:rsidRDefault="003723D7">
      <w:pPr>
        <w:widowControl/>
        <w:rPr>
          <w:b/>
          <w:kern w:val="0"/>
          <w:sz w:val="28"/>
          <w:szCs w:val="20"/>
        </w:rPr>
      </w:pPr>
      <w:r w:rsidRPr="00B67ADE">
        <w:br w:type="page"/>
      </w:r>
    </w:p>
    <w:p w14:paraId="62CE55D0" w14:textId="5B2C1579" w:rsidR="00DD6F42" w:rsidRPr="00B67ADE" w:rsidRDefault="008973D1" w:rsidP="00DD6F42">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67ADE">
        <w:rPr>
          <w:lang w:val="en-GB"/>
        </w:rPr>
        <w:lastRenderedPageBreak/>
        <w:t>Goods and services balance</w:t>
      </w:r>
      <w:r w:rsidR="00053272" w:rsidRPr="00B67ADE">
        <w:rPr>
          <w:lang w:val="en-GB"/>
        </w:rPr>
        <w:t xml:space="preserve"> </w:t>
      </w:r>
    </w:p>
    <w:p w14:paraId="60E0E709" w14:textId="17579425" w:rsidR="00E445A3" w:rsidRPr="00B67ADE" w:rsidRDefault="00E445A3" w:rsidP="00E445A3">
      <w:pPr>
        <w:tabs>
          <w:tab w:val="left" w:pos="1100"/>
        </w:tabs>
        <w:spacing w:line="360" w:lineRule="atLeast"/>
        <w:jc w:val="both"/>
        <w:rPr>
          <w:color w:val="4472C4" w:themeColor="accent5"/>
          <w:sz w:val="28"/>
        </w:rPr>
      </w:pPr>
    </w:p>
    <w:p w14:paraId="59AA8BC8" w14:textId="1DC550A9" w:rsidR="00540A25" w:rsidRPr="004D05A4" w:rsidRDefault="00FC315D" w:rsidP="009A23A9">
      <w:pPr>
        <w:pStyle w:val="a"/>
        <w:numPr>
          <w:ilvl w:val="0"/>
          <w:numId w:val="6"/>
        </w:numPr>
        <w:tabs>
          <w:tab w:val="clear" w:pos="1080"/>
        </w:tabs>
        <w:spacing w:line="360" w:lineRule="atLeast"/>
        <w:rPr>
          <w:rFonts w:eastAsia="SimSun"/>
          <w:lang w:val="en-GB" w:eastAsia="zh-TW"/>
        </w:rPr>
      </w:pPr>
      <w:r w:rsidRPr="004D05A4">
        <w:rPr>
          <w:lang w:val="en-GB"/>
        </w:rPr>
        <w:t xml:space="preserve">Based on the GDP </w:t>
      </w:r>
      <w:r w:rsidR="006D52E0" w:rsidRPr="004D05A4">
        <w:rPr>
          <w:lang w:val="en-GB"/>
        </w:rPr>
        <w:t xml:space="preserve">compilation </w:t>
      </w:r>
      <w:r w:rsidR="005038A0" w:rsidRPr="004D05A4">
        <w:rPr>
          <w:lang w:val="en-GB"/>
        </w:rPr>
        <w:t xml:space="preserve">framework and compared to a year earlier, the goods deficit </w:t>
      </w:r>
      <w:r w:rsidR="00117159" w:rsidRPr="004D05A4">
        <w:rPr>
          <w:lang w:val="en-GB"/>
        </w:rPr>
        <w:t xml:space="preserve">narrowed </w:t>
      </w:r>
      <w:r w:rsidR="00466307">
        <w:rPr>
          <w:lang w:val="en-GB"/>
        </w:rPr>
        <w:t xml:space="preserve">noticeably </w:t>
      </w:r>
      <w:r w:rsidR="00117159" w:rsidRPr="004D05A4">
        <w:rPr>
          <w:lang w:val="en-GB"/>
        </w:rPr>
        <w:t>to</w:t>
      </w:r>
      <w:r w:rsidR="00C82A23" w:rsidRPr="004D05A4">
        <w:rPr>
          <w:lang w:val="en-GB"/>
        </w:rPr>
        <w:t xml:space="preserve"> </w:t>
      </w:r>
      <w:r w:rsidR="002A4C23" w:rsidRPr="004D05A4">
        <w:rPr>
          <w:lang w:val="en-GB"/>
        </w:rPr>
        <w:t>$</w:t>
      </w:r>
      <w:r w:rsidR="000F56F0">
        <w:rPr>
          <w:lang w:val="en-GB"/>
        </w:rPr>
        <w:t>1</w:t>
      </w:r>
      <w:r w:rsidR="00F3028B" w:rsidRPr="004D05A4">
        <w:rPr>
          <w:lang w:val="en-GB"/>
        </w:rPr>
        <w:t> </w:t>
      </w:r>
      <w:r w:rsidR="002A4C23" w:rsidRPr="004D05A4">
        <w:rPr>
          <w:lang w:val="en-GB"/>
        </w:rPr>
        <w:t xml:space="preserve">billion in </w:t>
      </w:r>
      <w:r w:rsidR="00117159" w:rsidRPr="004D05A4">
        <w:rPr>
          <w:lang w:val="en-GB"/>
        </w:rPr>
        <w:t xml:space="preserve">the </w:t>
      </w:r>
      <w:r w:rsidR="002A5165" w:rsidRPr="004D05A4">
        <w:rPr>
          <w:lang w:val="en-GB"/>
        </w:rPr>
        <w:t>third</w:t>
      </w:r>
      <w:r w:rsidR="00117159" w:rsidRPr="004D05A4">
        <w:rPr>
          <w:lang w:val="en-GB"/>
        </w:rPr>
        <w:t xml:space="preserve"> quarter of 2024</w:t>
      </w:r>
      <w:r w:rsidRPr="004D05A4">
        <w:rPr>
          <w:lang w:val="en-GB"/>
        </w:rPr>
        <w:t xml:space="preserve">, as the value of </w:t>
      </w:r>
      <w:r w:rsidR="00CA2DC0" w:rsidRPr="004D05A4">
        <w:rPr>
          <w:lang w:val="en-GB"/>
        </w:rPr>
        <w:t>ex</w:t>
      </w:r>
      <w:r w:rsidR="00117159" w:rsidRPr="004D05A4">
        <w:rPr>
          <w:lang w:val="en-GB"/>
        </w:rPr>
        <w:t>ports</w:t>
      </w:r>
      <w:r w:rsidRPr="004D05A4">
        <w:rPr>
          <w:lang w:val="en-GB"/>
        </w:rPr>
        <w:t xml:space="preserve"> of goods </w:t>
      </w:r>
      <w:r w:rsidR="0008704D" w:rsidRPr="004D05A4">
        <w:rPr>
          <w:lang w:val="en-GB"/>
        </w:rPr>
        <w:t xml:space="preserve">saw a larger </w:t>
      </w:r>
      <w:r w:rsidR="00CA2DC0" w:rsidRPr="004D05A4">
        <w:rPr>
          <w:lang w:val="en-GB"/>
        </w:rPr>
        <w:t xml:space="preserve">increase </w:t>
      </w:r>
      <w:r w:rsidRPr="004D05A4">
        <w:rPr>
          <w:lang w:val="en-GB" w:eastAsia="zh-TW"/>
        </w:rPr>
        <w:t>than</w:t>
      </w:r>
      <w:r w:rsidRPr="004D05A4">
        <w:rPr>
          <w:lang w:val="en-GB"/>
        </w:rPr>
        <w:t xml:space="preserve"> that of </w:t>
      </w:r>
      <w:r w:rsidR="00CA2DC0" w:rsidRPr="004D05A4">
        <w:rPr>
          <w:lang w:val="en-GB"/>
        </w:rPr>
        <w:t>im</w:t>
      </w:r>
      <w:r w:rsidR="00117159" w:rsidRPr="004D05A4">
        <w:rPr>
          <w:lang w:val="en-GB"/>
        </w:rPr>
        <w:t>ports</w:t>
      </w:r>
      <w:r w:rsidRPr="004D05A4">
        <w:rPr>
          <w:lang w:val="en-GB" w:eastAsia="zh-TW"/>
        </w:rPr>
        <w:t xml:space="preserve">.  Meanwhile, the </w:t>
      </w:r>
      <w:r w:rsidRPr="004D05A4">
        <w:rPr>
          <w:lang w:val="en-GB"/>
        </w:rPr>
        <w:t xml:space="preserve">services surplus </w:t>
      </w:r>
      <w:r w:rsidR="004D05A4">
        <w:rPr>
          <w:lang w:val="en-GB"/>
        </w:rPr>
        <w:t xml:space="preserve">widened </w:t>
      </w:r>
      <w:r w:rsidRPr="004D05A4">
        <w:rPr>
          <w:lang w:val="en-GB"/>
        </w:rPr>
        <w:t xml:space="preserve">to </w:t>
      </w:r>
      <w:r w:rsidRPr="004D05A4">
        <w:rPr>
          <w:lang w:val="en-GB" w:eastAsia="zh-TW"/>
        </w:rPr>
        <w:t>$</w:t>
      </w:r>
      <w:r w:rsidR="004D05A4">
        <w:rPr>
          <w:lang w:val="en-GB" w:eastAsia="zh-TW"/>
        </w:rPr>
        <w:t>40</w:t>
      </w:r>
      <w:r w:rsidR="00875D09" w:rsidRPr="004D05A4">
        <w:rPr>
          <w:lang w:val="en-GB"/>
        </w:rPr>
        <w:t> </w:t>
      </w:r>
      <w:r w:rsidRPr="004D05A4">
        <w:rPr>
          <w:lang w:val="en-GB"/>
        </w:rPr>
        <w:t xml:space="preserve">billion.  The combined goods and services account registered a </w:t>
      </w:r>
      <w:r w:rsidRPr="004D05A4">
        <w:rPr>
          <w:lang w:val="en-GB" w:eastAsia="zh-TW"/>
        </w:rPr>
        <w:t>surplus</w:t>
      </w:r>
      <w:r w:rsidRPr="004D05A4">
        <w:rPr>
          <w:lang w:val="en-GB"/>
        </w:rPr>
        <w:t xml:space="preserve"> of </w:t>
      </w:r>
      <w:r w:rsidRPr="004D05A4">
        <w:rPr>
          <w:lang w:val="en-GB" w:eastAsia="zh-TW"/>
        </w:rPr>
        <w:t>$</w:t>
      </w:r>
      <w:r w:rsidR="004D05A4">
        <w:rPr>
          <w:lang w:val="en-GB" w:eastAsia="zh-TW"/>
        </w:rPr>
        <w:t>3</w:t>
      </w:r>
      <w:r w:rsidR="000F56F0">
        <w:rPr>
          <w:lang w:val="en-GB" w:eastAsia="zh-TW"/>
        </w:rPr>
        <w:t>9</w:t>
      </w:r>
      <w:r w:rsidRPr="004D05A4">
        <w:rPr>
          <w:lang w:val="en-GB"/>
        </w:rPr>
        <w:t> billion in</w:t>
      </w:r>
      <w:r w:rsidR="00295ECC" w:rsidRPr="004D05A4">
        <w:rPr>
          <w:lang w:val="en-GB"/>
        </w:rPr>
        <w:t xml:space="preserve"> the </w:t>
      </w:r>
      <w:r w:rsidR="00F3028B" w:rsidRPr="004D05A4">
        <w:rPr>
          <w:lang w:val="en-GB"/>
        </w:rPr>
        <w:t>third</w:t>
      </w:r>
      <w:r w:rsidR="00117159" w:rsidRPr="004D05A4">
        <w:rPr>
          <w:lang w:val="en-GB"/>
        </w:rPr>
        <w:t xml:space="preserve"> quarter of 2024</w:t>
      </w:r>
      <w:r w:rsidRPr="004D05A4">
        <w:rPr>
          <w:lang w:val="en-GB"/>
        </w:rPr>
        <w:t xml:space="preserve">, equivalent to </w:t>
      </w:r>
      <w:r w:rsidR="004D05A4">
        <w:rPr>
          <w:lang w:val="en-GB"/>
        </w:rPr>
        <w:t>2.</w:t>
      </w:r>
      <w:r w:rsidR="000F56F0">
        <w:rPr>
          <w:lang w:val="en-GB"/>
        </w:rPr>
        <w:t>7</w:t>
      </w:r>
      <w:r w:rsidRPr="004D05A4">
        <w:rPr>
          <w:lang w:val="en-GB" w:eastAsia="zh-TW"/>
        </w:rPr>
        <w:t>%</w:t>
      </w:r>
      <w:r w:rsidRPr="004D05A4">
        <w:rPr>
          <w:lang w:val="en-GB"/>
        </w:rPr>
        <w:t xml:space="preserve"> of total import value, compared to </w:t>
      </w:r>
      <w:r w:rsidRPr="004D05A4">
        <w:rPr>
          <w:lang w:val="en-GB" w:eastAsia="zh-TW"/>
        </w:rPr>
        <w:t xml:space="preserve">a </w:t>
      </w:r>
      <w:r w:rsidR="00F3028B" w:rsidRPr="004D05A4">
        <w:rPr>
          <w:lang w:val="en-GB" w:eastAsia="zh-TW"/>
        </w:rPr>
        <w:t xml:space="preserve">surplus </w:t>
      </w:r>
      <w:r w:rsidRPr="004D05A4">
        <w:rPr>
          <w:lang w:val="en-GB"/>
        </w:rPr>
        <w:t>of $</w:t>
      </w:r>
      <w:r w:rsidR="00F3028B" w:rsidRPr="004D05A4">
        <w:rPr>
          <w:lang w:val="en-GB" w:eastAsia="zh-TW"/>
        </w:rPr>
        <w:t>18</w:t>
      </w:r>
      <w:r w:rsidR="002E4E3E" w:rsidRPr="004D05A4">
        <w:rPr>
          <w:lang w:val="en-GB"/>
        </w:rPr>
        <w:t> </w:t>
      </w:r>
      <w:r w:rsidRPr="004D05A4">
        <w:rPr>
          <w:lang w:val="en-GB"/>
        </w:rPr>
        <w:t xml:space="preserve">billion or </w:t>
      </w:r>
      <w:r w:rsidR="00F3028B" w:rsidRPr="004D05A4">
        <w:rPr>
          <w:lang w:val="en-GB" w:eastAsia="zh-TW"/>
        </w:rPr>
        <w:t>1.3</w:t>
      </w:r>
      <w:r w:rsidRPr="004D05A4">
        <w:rPr>
          <w:lang w:val="en-GB"/>
        </w:rPr>
        <w:t xml:space="preserve">% in </w:t>
      </w:r>
      <w:r w:rsidR="00117159" w:rsidRPr="004D05A4">
        <w:rPr>
          <w:lang w:val="en-GB"/>
        </w:rPr>
        <w:t xml:space="preserve">the </w:t>
      </w:r>
      <w:r w:rsidR="00F3028B" w:rsidRPr="004D05A4">
        <w:rPr>
          <w:lang w:val="en-GB"/>
        </w:rPr>
        <w:t>third</w:t>
      </w:r>
      <w:r w:rsidR="00295ECC" w:rsidRPr="004D05A4">
        <w:rPr>
          <w:lang w:val="en-GB"/>
        </w:rPr>
        <w:t xml:space="preserve"> quarter of 202</w:t>
      </w:r>
      <w:r w:rsidR="00975BCE">
        <w:rPr>
          <w:lang w:val="en-GB"/>
        </w:rPr>
        <w:t>3</w:t>
      </w:r>
      <w:r w:rsidRPr="004D05A4">
        <w:rPr>
          <w:lang w:val="en-GB" w:eastAsia="zh-TW"/>
        </w:rPr>
        <w:t>.</w:t>
      </w:r>
    </w:p>
    <w:p w14:paraId="3F6AF552" w14:textId="77777777" w:rsidR="00227842" w:rsidRPr="00755857" w:rsidRDefault="00227842" w:rsidP="00DE77B6">
      <w:pPr>
        <w:pStyle w:val="a"/>
        <w:tabs>
          <w:tab w:val="clear" w:pos="1080"/>
          <w:tab w:val="left" w:pos="1260"/>
        </w:tabs>
        <w:spacing w:line="360" w:lineRule="atLeast"/>
        <w:rPr>
          <w:lang w:val="en-GB"/>
        </w:rPr>
      </w:pPr>
    </w:p>
    <w:p w14:paraId="5D2EBAF7" w14:textId="23C4A5C9" w:rsidR="00DD6F42" w:rsidRPr="00755857" w:rsidRDefault="00DD6F42" w:rsidP="0083644B">
      <w:pPr>
        <w:tabs>
          <w:tab w:val="left" w:pos="1080"/>
        </w:tabs>
        <w:spacing w:line="280" w:lineRule="exact"/>
        <w:ind w:right="26"/>
        <w:jc w:val="center"/>
        <w:outlineLvl w:val="0"/>
        <w:rPr>
          <w:sz w:val="28"/>
          <w:vertAlign w:val="superscript"/>
        </w:rPr>
      </w:pPr>
      <w:r w:rsidRPr="00755857">
        <w:rPr>
          <w:b/>
          <w:sz w:val="28"/>
        </w:rPr>
        <w:t xml:space="preserve">Table </w:t>
      </w:r>
      <w:r w:rsidR="00B42004" w:rsidRPr="00755857">
        <w:rPr>
          <w:b/>
          <w:sz w:val="28"/>
        </w:rPr>
        <w:t>2</w:t>
      </w:r>
      <w:r w:rsidRPr="00755857">
        <w:rPr>
          <w:b/>
          <w:sz w:val="28"/>
        </w:rPr>
        <w:t>.</w:t>
      </w:r>
      <w:r w:rsidR="00C63B5B" w:rsidRPr="00755857">
        <w:rPr>
          <w:b/>
          <w:sz w:val="28"/>
        </w:rPr>
        <w:t>6</w:t>
      </w:r>
      <w:r w:rsidRPr="00755857">
        <w:rPr>
          <w:b/>
          <w:sz w:val="28"/>
        </w:rPr>
        <w:t xml:space="preserve"> : </w:t>
      </w:r>
      <w:r w:rsidR="008973D1" w:rsidRPr="00755857">
        <w:rPr>
          <w:b/>
          <w:sz w:val="28"/>
        </w:rPr>
        <w:t>Goods and services balance</w:t>
      </w:r>
    </w:p>
    <w:p w14:paraId="64C78599" w14:textId="70FC17AA" w:rsidR="00DD6F42" w:rsidRDefault="00DD6F42" w:rsidP="00DD6F42">
      <w:pPr>
        <w:tabs>
          <w:tab w:val="left" w:pos="144"/>
          <w:tab w:val="left" w:pos="864"/>
        </w:tabs>
        <w:spacing w:line="280" w:lineRule="exact"/>
        <w:ind w:left="144" w:right="29"/>
        <w:jc w:val="center"/>
        <w:rPr>
          <w:b/>
          <w:sz w:val="28"/>
        </w:rPr>
      </w:pPr>
      <w:r w:rsidRPr="00755857">
        <w:rPr>
          <w:b/>
          <w:sz w:val="28"/>
        </w:rPr>
        <w:t>($ billion at current market prices)</w:t>
      </w:r>
    </w:p>
    <w:p w14:paraId="1224C06F" w14:textId="77777777" w:rsidR="009C725E" w:rsidRPr="00B67ADE" w:rsidRDefault="009C725E" w:rsidP="00DD6F42">
      <w:pPr>
        <w:tabs>
          <w:tab w:val="left" w:pos="144"/>
          <w:tab w:val="left" w:pos="864"/>
        </w:tabs>
        <w:spacing w:line="280" w:lineRule="exact"/>
        <w:ind w:left="144" w:right="29"/>
        <w:jc w:val="center"/>
        <w:rPr>
          <w:rFonts w:eastAsia="SimSun"/>
          <w:b/>
          <w:sz w:val="28"/>
          <w:lang w:eastAsia="zh-CN"/>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8F1D71" w:rsidRPr="00EE12A2" w14:paraId="67A4601A" w14:textId="77777777" w:rsidTr="00E477A6">
        <w:trPr>
          <w:trHeight w:val="280"/>
          <w:jc w:val="center"/>
        </w:trPr>
        <w:tc>
          <w:tcPr>
            <w:tcW w:w="708" w:type="dxa"/>
          </w:tcPr>
          <w:p w14:paraId="7A1FCC43" w14:textId="77777777" w:rsidR="008F1D71" w:rsidRPr="00EE12A2" w:rsidRDefault="008F1D71" w:rsidP="00E477A6">
            <w:pPr>
              <w:tabs>
                <w:tab w:val="left" w:pos="1080"/>
              </w:tabs>
              <w:snapToGrid w:val="0"/>
            </w:pPr>
          </w:p>
        </w:tc>
        <w:tc>
          <w:tcPr>
            <w:tcW w:w="931" w:type="dxa"/>
          </w:tcPr>
          <w:p w14:paraId="30EC1E60" w14:textId="77777777" w:rsidR="008F1D71" w:rsidRPr="00EE12A2" w:rsidRDefault="008F1D71" w:rsidP="00E477A6">
            <w:pPr>
              <w:tabs>
                <w:tab w:val="left" w:pos="1080"/>
              </w:tabs>
              <w:snapToGrid w:val="0"/>
            </w:pPr>
          </w:p>
        </w:tc>
        <w:tc>
          <w:tcPr>
            <w:tcW w:w="2050" w:type="dxa"/>
            <w:gridSpan w:val="2"/>
          </w:tcPr>
          <w:p w14:paraId="6D562269" w14:textId="77777777" w:rsidR="008F1D71" w:rsidRPr="00EE12A2" w:rsidRDefault="008F1D71" w:rsidP="00E477A6">
            <w:pPr>
              <w:tabs>
                <w:tab w:val="left" w:pos="1080"/>
              </w:tabs>
              <w:snapToGrid w:val="0"/>
              <w:jc w:val="center"/>
              <w:rPr>
                <w:u w:val="single"/>
              </w:rPr>
            </w:pPr>
            <w:r w:rsidRPr="00EE12A2">
              <w:rPr>
                <w:u w:val="single"/>
              </w:rPr>
              <w:t>Total exports</w:t>
            </w:r>
          </w:p>
        </w:tc>
        <w:tc>
          <w:tcPr>
            <w:tcW w:w="2098" w:type="dxa"/>
            <w:gridSpan w:val="2"/>
          </w:tcPr>
          <w:p w14:paraId="1C7318AC" w14:textId="77777777" w:rsidR="008F1D71" w:rsidRPr="00EE12A2" w:rsidRDefault="008F1D71" w:rsidP="00E477A6">
            <w:pPr>
              <w:tabs>
                <w:tab w:val="left" w:pos="1080"/>
              </w:tabs>
              <w:snapToGrid w:val="0"/>
              <w:jc w:val="center"/>
              <w:rPr>
                <w:u w:val="single"/>
              </w:rPr>
            </w:pPr>
            <w:r w:rsidRPr="00EE12A2">
              <w:rPr>
                <w:u w:val="single"/>
              </w:rPr>
              <w:t>Imports</w:t>
            </w:r>
          </w:p>
        </w:tc>
        <w:tc>
          <w:tcPr>
            <w:tcW w:w="4239" w:type="dxa"/>
            <w:gridSpan w:val="4"/>
          </w:tcPr>
          <w:p w14:paraId="06864226" w14:textId="77777777" w:rsidR="008F1D71" w:rsidRPr="00EE12A2" w:rsidRDefault="008F1D71" w:rsidP="00E477A6">
            <w:pPr>
              <w:snapToGrid w:val="0"/>
              <w:jc w:val="center"/>
              <w:rPr>
                <w:u w:val="single"/>
              </w:rPr>
            </w:pPr>
            <w:r w:rsidRPr="00EE12A2">
              <w:rPr>
                <w:u w:val="single"/>
              </w:rPr>
              <w:t>Trade balance</w:t>
            </w:r>
          </w:p>
        </w:tc>
      </w:tr>
      <w:tr w:rsidR="008F1D71" w:rsidRPr="00EE12A2" w14:paraId="16750D86" w14:textId="77777777" w:rsidTr="00E477A6">
        <w:trPr>
          <w:trHeight w:val="840"/>
          <w:jc w:val="center"/>
        </w:trPr>
        <w:tc>
          <w:tcPr>
            <w:tcW w:w="708" w:type="dxa"/>
          </w:tcPr>
          <w:p w14:paraId="2807BD68" w14:textId="77777777" w:rsidR="008F1D71" w:rsidRPr="00EE12A2" w:rsidRDefault="008F1D71" w:rsidP="00E477A6">
            <w:pPr>
              <w:tabs>
                <w:tab w:val="left" w:pos="1080"/>
              </w:tabs>
              <w:snapToGrid w:val="0"/>
            </w:pPr>
          </w:p>
        </w:tc>
        <w:tc>
          <w:tcPr>
            <w:tcW w:w="931" w:type="dxa"/>
          </w:tcPr>
          <w:p w14:paraId="4BFA1134" w14:textId="77777777" w:rsidR="008F1D71" w:rsidRPr="00EE12A2" w:rsidRDefault="008F1D71" w:rsidP="00E477A6">
            <w:pPr>
              <w:tabs>
                <w:tab w:val="left" w:pos="1080"/>
              </w:tabs>
              <w:snapToGrid w:val="0"/>
            </w:pPr>
          </w:p>
        </w:tc>
        <w:tc>
          <w:tcPr>
            <w:tcW w:w="908" w:type="dxa"/>
          </w:tcPr>
          <w:p w14:paraId="5372CA3C" w14:textId="77777777" w:rsidR="008F1D71" w:rsidRPr="00EE12A2" w:rsidRDefault="008F1D71" w:rsidP="00E477A6">
            <w:pPr>
              <w:tabs>
                <w:tab w:val="left" w:pos="1080"/>
              </w:tabs>
              <w:snapToGrid w:val="0"/>
              <w:rPr>
                <w:u w:val="single"/>
              </w:rPr>
            </w:pPr>
          </w:p>
          <w:p w14:paraId="75C55189" w14:textId="77777777" w:rsidR="008F1D71" w:rsidRPr="00EE12A2" w:rsidRDefault="008F1D71" w:rsidP="00E477A6">
            <w:pPr>
              <w:tabs>
                <w:tab w:val="left" w:pos="1080"/>
              </w:tabs>
              <w:snapToGrid w:val="0"/>
            </w:pPr>
            <w:r w:rsidRPr="00EE12A2">
              <w:rPr>
                <w:u w:val="single"/>
              </w:rPr>
              <w:t>Goods</w:t>
            </w:r>
          </w:p>
        </w:tc>
        <w:tc>
          <w:tcPr>
            <w:tcW w:w="1142" w:type="dxa"/>
          </w:tcPr>
          <w:p w14:paraId="2DD5EAA2" w14:textId="77777777" w:rsidR="008F1D71" w:rsidRPr="00EE12A2" w:rsidRDefault="008F1D71" w:rsidP="00E477A6">
            <w:pPr>
              <w:tabs>
                <w:tab w:val="left" w:pos="1080"/>
              </w:tabs>
              <w:snapToGrid w:val="0"/>
              <w:rPr>
                <w:u w:val="single"/>
              </w:rPr>
            </w:pPr>
          </w:p>
          <w:p w14:paraId="0297180E" w14:textId="77777777" w:rsidR="008F1D71" w:rsidRPr="00EE12A2" w:rsidRDefault="008F1D71" w:rsidP="00E477A6">
            <w:pPr>
              <w:tabs>
                <w:tab w:val="left" w:pos="1080"/>
              </w:tabs>
              <w:snapToGrid w:val="0"/>
            </w:pPr>
            <w:r w:rsidRPr="00EE12A2">
              <w:rPr>
                <w:u w:val="single"/>
              </w:rPr>
              <w:t>Services</w:t>
            </w:r>
          </w:p>
        </w:tc>
        <w:tc>
          <w:tcPr>
            <w:tcW w:w="1018" w:type="dxa"/>
          </w:tcPr>
          <w:p w14:paraId="79828455" w14:textId="77777777" w:rsidR="008F1D71" w:rsidRPr="00EE12A2" w:rsidRDefault="008F1D71" w:rsidP="00E477A6">
            <w:pPr>
              <w:snapToGrid w:val="0"/>
              <w:rPr>
                <w:u w:val="single"/>
              </w:rPr>
            </w:pPr>
          </w:p>
          <w:p w14:paraId="1F1BBA61" w14:textId="77777777" w:rsidR="008F1D71" w:rsidRPr="00EE12A2" w:rsidRDefault="008F1D71" w:rsidP="00E477A6">
            <w:pPr>
              <w:snapToGrid w:val="0"/>
            </w:pPr>
            <w:r w:rsidRPr="00EE12A2">
              <w:rPr>
                <w:u w:val="single"/>
              </w:rPr>
              <w:t>Goods</w:t>
            </w:r>
          </w:p>
        </w:tc>
        <w:tc>
          <w:tcPr>
            <w:tcW w:w="1080" w:type="dxa"/>
          </w:tcPr>
          <w:p w14:paraId="05C9CB45" w14:textId="77777777" w:rsidR="008F1D71" w:rsidRPr="00EE12A2" w:rsidRDefault="008F1D71" w:rsidP="00E477A6">
            <w:pPr>
              <w:tabs>
                <w:tab w:val="left" w:pos="1080"/>
              </w:tabs>
              <w:snapToGrid w:val="0"/>
              <w:rPr>
                <w:u w:val="single"/>
              </w:rPr>
            </w:pPr>
          </w:p>
          <w:p w14:paraId="2987DA1A" w14:textId="77777777" w:rsidR="008F1D71" w:rsidRPr="00EE12A2" w:rsidRDefault="008F1D71" w:rsidP="00E477A6">
            <w:pPr>
              <w:tabs>
                <w:tab w:val="left" w:pos="1080"/>
              </w:tabs>
              <w:snapToGrid w:val="0"/>
            </w:pPr>
            <w:r w:rsidRPr="00EE12A2">
              <w:rPr>
                <w:u w:val="single"/>
              </w:rPr>
              <w:t>Services</w:t>
            </w:r>
          </w:p>
        </w:tc>
        <w:tc>
          <w:tcPr>
            <w:tcW w:w="900" w:type="dxa"/>
          </w:tcPr>
          <w:p w14:paraId="5BC6EE96" w14:textId="77777777" w:rsidR="008F1D71" w:rsidRPr="00EE12A2" w:rsidRDefault="008F1D71" w:rsidP="00E477A6">
            <w:pPr>
              <w:tabs>
                <w:tab w:val="left" w:pos="1080"/>
              </w:tabs>
              <w:snapToGrid w:val="0"/>
              <w:rPr>
                <w:u w:val="single"/>
              </w:rPr>
            </w:pPr>
          </w:p>
          <w:p w14:paraId="79BBD3D8" w14:textId="77777777" w:rsidR="008F1D71" w:rsidRPr="00EE12A2" w:rsidRDefault="008F1D71" w:rsidP="00E477A6">
            <w:pPr>
              <w:tabs>
                <w:tab w:val="left" w:pos="1080"/>
              </w:tabs>
              <w:snapToGrid w:val="0"/>
              <w:jc w:val="center"/>
            </w:pPr>
            <w:r w:rsidRPr="00EE12A2">
              <w:rPr>
                <w:u w:val="single"/>
              </w:rPr>
              <w:t>Goods</w:t>
            </w:r>
          </w:p>
        </w:tc>
        <w:tc>
          <w:tcPr>
            <w:tcW w:w="1091" w:type="dxa"/>
          </w:tcPr>
          <w:p w14:paraId="35BB0021" w14:textId="77777777" w:rsidR="008F1D71" w:rsidRPr="00EE12A2" w:rsidRDefault="008F1D71" w:rsidP="00E477A6">
            <w:pPr>
              <w:tabs>
                <w:tab w:val="left" w:pos="1080"/>
              </w:tabs>
              <w:snapToGrid w:val="0"/>
              <w:rPr>
                <w:u w:val="single"/>
              </w:rPr>
            </w:pPr>
          </w:p>
          <w:p w14:paraId="6200B2CD" w14:textId="77777777" w:rsidR="008F1D71" w:rsidRPr="00EE12A2" w:rsidRDefault="008F1D71" w:rsidP="00E477A6">
            <w:pPr>
              <w:tabs>
                <w:tab w:val="left" w:pos="1080"/>
              </w:tabs>
              <w:snapToGrid w:val="0"/>
            </w:pPr>
            <w:r w:rsidRPr="00EE12A2">
              <w:rPr>
                <w:u w:val="single"/>
              </w:rPr>
              <w:t>Services</w:t>
            </w:r>
          </w:p>
        </w:tc>
        <w:tc>
          <w:tcPr>
            <w:tcW w:w="1153" w:type="dxa"/>
          </w:tcPr>
          <w:p w14:paraId="4FD840E2" w14:textId="77777777" w:rsidR="008F1D71" w:rsidRPr="00EE12A2" w:rsidRDefault="008F1D71" w:rsidP="00E477A6">
            <w:pPr>
              <w:snapToGrid w:val="0"/>
              <w:ind w:rightChars="-45" w:right="-108"/>
              <w:rPr>
                <w:u w:val="single"/>
              </w:rPr>
            </w:pPr>
          </w:p>
          <w:p w14:paraId="363DF2D9" w14:textId="77777777" w:rsidR="008F1D71" w:rsidRPr="00EE12A2" w:rsidRDefault="008F1D71" w:rsidP="00E477A6">
            <w:pPr>
              <w:snapToGrid w:val="0"/>
              <w:ind w:rightChars="-45" w:right="-108"/>
              <w:rPr>
                <w:u w:val="single"/>
              </w:rPr>
            </w:pPr>
            <w:r w:rsidRPr="00EE12A2">
              <w:rPr>
                <w:u w:val="single"/>
              </w:rPr>
              <w:t>Combined</w:t>
            </w:r>
          </w:p>
        </w:tc>
        <w:tc>
          <w:tcPr>
            <w:tcW w:w="1095" w:type="dxa"/>
          </w:tcPr>
          <w:p w14:paraId="019A3305" w14:textId="77777777" w:rsidR="008F1D71" w:rsidRPr="00EE12A2" w:rsidRDefault="008F1D71" w:rsidP="00E477A6">
            <w:pPr>
              <w:snapToGrid w:val="0"/>
              <w:jc w:val="center"/>
              <w:rPr>
                <w:u w:val="single"/>
                <w:lang w:val="en-US"/>
              </w:rPr>
            </w:pPr>
            <w:r w:rsidRPr="00EE12A2">
              <w:rPr>
                <w:lang w:val="en-US"/>
              </w:rPr>
              <w:t xml:space="preserve">As % of </w:t>
            </w:r>
            <w:r w:rsidRPr="00EE12A2">
              <w:rPr>
                <w:u w:val="single"/>
                <w:lang w:val="en-US"/>
              </w:rPr>
              <w:t>imports</w:t>
            </w:r>
          </w:p>
          <w:p w14:paraId="13A40589" w14:textId="77777777" w:rsidR="008F1D71" w:rsidRPr="00EE12A2" w:rsidRDefault="008F1D71" w:rsidP="00E477A6">
            <w:pPr>
              <w:snapToGrid w:val="0"/>
              <w:jc w:val="center"/>
              <w:rPr>
                <w:u w:val="single"/>
                <w:lang w:val="en-US"/>
              </w:rPr>
            </w:pPr>
          </w:p>
        </w:tc>
      </w:tr>
      <w:tr w:rsidR="00117159" w:rsidRPr="00EE12A2" w14:paraId="0B8BFBC0" w14:textId="77777777" w:rsidTr="006F50F1">
        <w:trPr>
          <w:trHeight w:val="289"/>
          <w:jc w:val="center"/>
        </w:trPr>
        <w:tc>
          <w:tcPr>
            <w:tcW w:w="708" w:type="dxa"/>
          </w:tcPr>
          <w:p w14:paraId="239487DD" w14:textId="0635D613" w:rsidR="00117159" w:rsidRPr="00EE12A2" w:rsidRDefault="00117159" w:rsidP="00117159">
            <w:pPr>
              <w:tabs>
                <w:tab w:val="left" w:pos="1080"/>
              </w:tabs>
              <w:spacing w:line="230" w:lineRule="exact"/>
              <w:jc w:val="both"/>
              <w:rPr>
                <w:lang w:eastAsia="zh-HK"/>
              </w:rPr>
            </w:pPr>
            <w:r w:rsidRPr="00EE12A2">
              <w:t>202</w:t>
            </w:r>
            <w:r>
              <w:t>3</w:t>
            </w:r>
          </w:p>
        </w:tc>
        <w:tc>
          <w:tcPr>
            <w:tcW w:w="931" w:type="dxa"/>
          </w:tcPr>
          <w:p w14:paraId="142CF1A2" w14:textId="77777777" w:rsidR="00117159" w:rsidRPr="00EE12A2" w:rsidRDefault="00117159" w:rsidP="00117159">
            <w:pPr>
              <w:tabs>
                <w:tab w:val="left" w:pos="99"/>
              </w:tabs>
              <w:spacing w:line="230" w:lineRule="exact"/>
              <w:jc w:val="both"/>
            </w:pPr>
            <w:r w:rsidRPr="00EE12A2">
              <w:t>Annual</w:t>
            </w:r>
          </w:p>
        </w:tc>
        <w:tc>
          <w:tcPr>
            <w:tcW w:w="908" w:type="dxa"/>
          </w:tcPr>
          <w:p w14:paraId="1B3E827F" w14:textId="28E884BB" w:rsidR="00117159" w:rsidRPr="00020E47" w:rsidRDefault="00117159" w:rsidP="00117159">
            <w:pPr>
              <w:tabs>
                <w:tab w:val="decimal" w:pos="612"/>
              </w:tabs>
              <w:spacing w:line="230" w:lineRule="exact"/>
              <w:ind w:right="-18"/>
              <w:jc w:val="both"/>
            </w:pPr>
            <w:r>
              <w:t>4,49</w:t>
            </w:r>
            <w:r w:rsidR="00A74D35">
              <w:t>9</w:t>
            </w:r>
          </w:p>
        </w:tc>
        <w:tc>
          <w:tcPr>
            <w:tcW w:w="1142" w:type="dxa"/>
          </w:tcPr>
          <w:p w14:paraId="48210B87" w14:textId="7B38C04A" w:rsidR="00117159" w:rsidRPr="00020E47" w:rsidRDefault="00117159" w:rsidP="00117159">
            <w:pPr>
              <w:tabs>
                <w:tab w:val="decimal" w:pos="612"/>
              </w:tabs>
              <w:spacing w:line="230" w:lineRule="exact"/>
              <w:ind w:right="-18"/>
              <w:jc w:val="both"/>
            </w:pPr>
            <w:r>
              <w:t>77</w:t>
            </w:r>
            <w:r w:rsidR="00A74D35">
              <w:t>2</w:t>
            </w:r>
          </w:p>
        </w:tc>
        <w:tc>
          <w:tcPr>
            <w:tcW w:w="1018" w:type="dxa"/>
          </w:tcPr>
          <w:p w14:paraId="36C423E1" w14:textId="4B35C63A" w:rsidR="00117159" w:rsidRPr="00020E47" w:rsidRDefault="00117159" w:rsidP="00117159">
            <w:pPr>
              <w:tabs>
                <w:tab w:val="decimal" w:pos="612"/>
              </w:tabs>
              <w:spacing w:line="230" w:lineRule="exact"/>
              <w:ind w:right="-18"/>
              <w:jc w:val="both"/>
            </w:pPr>
            <w:r>
              <w:t>4,62</w:t>
            </w:r>
            <w:r w:rsidR="00285A9E">
              <w:t>8</w:t>
            </w:r>
          </w:p>
        </w:tc>
        <w:tc>
          <w:tcPr>
            <w:tcW w:w="1080" w:type="dxa"/>
          </w:tcPr>
          <w:p w14:paraId="1DA14B34" w14:textId="715DAC4B" w:rsidR="00117159" w:rsidRPr="00020E47" w:rsidRDefault="00117159" w:rsidP="00117159">
            <w:pPr>
              <w:tabs>
                <w:tab w:val="decimal" w:pos="612"/>
              </w:tabs>
              <w:spacing w:line="230" w:lineRule="exact"/>
              <w:ind w:right="-18"/>
              <w:jc w:val="both"/>
            </w:pPr>
            <w:r>
              <w:rPr>
                <w:lang w:eastAsia="zh-HK"/>
              </w:rPr>
              <w:t>621</w:t>
            </w:r>
          </w:p>
        </w:tc>
        <w:tc>
          <w:tcPr>
            <w:tcW w:w="900" w:type="dxa"/>
          </w:tcPr>
          <w:p w14:paraId="4FCEC2E9" w14:textId="690275E9" w:rsidR="00117159" w:rsidRPr="00020E47" w:rsidRDefault="00117159" w:rsidP="00117159">
            <w:pPr>
              <w:tabs>
                <w:tab w:val="decimal" w:pos="567"/>
              </w:tabs>
              <w:spacing w:line="230" w:lineRule="exact"/>
              <w:ind w:right="-18"/>
              <w:jc w:val="both"/>
            </w:pPr>
            <w:r>
              <w:rPr>
                <w:lang w:eastAsia="zh-HK"/>
              </w:rPr>
              <w:t>-12</w:t>
            </w:r>
            <w:r w:rsidR="00285A9E">
              <w:rPr>
                <w:lang w:eastAsia="zh-HK"/>
              </w:rPr>
              <w:t>9</w:t>
            </w:r>
          </w:p>
        </w:tc>
        <w:tc>
          <w:tcPr>
            <w:tcW w:w="1091" w:type="dxa"/>
          </w:tcPr>
          <w:p w14:paraId="4A184740" w14:textId="1E72597E" w:rsidR="00117159" w:rsidRPr="00020E47" w:rsidRDefault="00117159" w:rsidP="00117159">
            <w:pPr>
              <w:tabs>
                <w:tab w:val="decimal" w:pos="612"/>
              </w:tabs>
              <w:spacing w:line="230" w:lineRule="exact"/>
              <w:ind w:left="-36" w:right="-18"/>
              <w:jc w:val="both"/>
            </w:pPr>
            <w:r>
              <w:rPr>
                <w:lang w:eastAsia="zh-HK"/>
              </w:rPr>
              <w:t>15</w:t>
            </w:r>
            <w:r w:rsidR="00285A9E">
              <w:rPr>
                <w:lang w:eastAsia="zh-HK"/>
              </w:rPr>
              <w:t>1</w:t>
            </w:r>
          </w:p>
        </w:tc>
        <w:tc>
          <w:tcPr>
            <w:tcW w:w="1153" w:type="dxa"/>
          </w:tcPr>
          <w:p w14:paraId="20723D97" w14:textId="23DFF531" w:rsidR="00117159" w:rsidRPr="00020E47" w:rsidRDefault="00117159" w:rsidP="00117159">
            <w:pPr>
              <w:tabs>
                <w:tab w:val="decimal" w:pos="612"/>
              </w:tabs>
              <w:spacing w:line="230" w:lineRule="exact"/>
              <w:ind w:left="-36" w:right="-18"/>
              <w:jc w:val="both"/>
            </w:pPr>
            <w:r>
              <w:rPr>
                <w:lang w:eastAsia="zh-HK"/>
              </w:rPr>
              <w:t>2</w:t>
            </w:r>
            <w:r w:rsidR="00285A9E">
              <w:rPr>
                <w:lang w:eastAsia="zh-HK"/>
              </w:rPr>
              <w:t>2</w:t>
            </w:r>
          </w:p>
        </w:tc>
        <w:tc>
          <w:tcPr>
            <w:tcW w:w="1095" w:type="dxa"/>
          </w:tcPr>
          <w:p w14:paraId="59B18D71" w14:textId="61CE180A" w:rsidR="00117159" w:rsidRPr="00020E47" w:rsidRDefault="00117159" w:rsidP="00117159">
            <w:pPr>
              <w:tabs>
                <w:tab w:val="decimal" w:pos="432"/>
              </w:tabs>
              <w:spacing w:line="230" w:lineRule="exact"/>
              <w:ind w:right="-18"/>
              <w:jc w:val="both"/>
            </w:pPr>
            <w:r>
              <w:t>0.</w:t>
            </w:r>
            <w:r w:rsidR="00285A9E">
              <w:t>4</w:t>
            </w:r>
          </w:p>
        </w:tc>
      </w:tr>
      <w:tr w:rsidR="00117159" w:rsidRPr="00EE12A2" w14:paraId="2692A32E" w14:textId="77777777" w:rsidTr="006F50F1">
        <w:trPr>
          <w:trHeight w:val="289"/>
          <w:jc w:val="center"/>
        </w:trPr>
        <w:tc>
          <w:tcPr>
            <w:tcW w:w="708" w:type="dxa"/>
          </w:tcPr>
          <w:p w14:paraId="1445A41C"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4EB571DB" w14:textId="77777777" w:rsidR="00117159" w:rsidRPr="00EE12A2" w:rsidRDefault="00117159" w:rsidP="00117159">
            <w:pPr>
              <w:tabs>
                <w:tab w:val="left" w:pos="99"/>
              </w:tabs>
              <w:spacing w:line="230" w:lineRule="exact"/>
              <w:jc w:val="both"/>
            </w:pPr>
          </w:p>
        </w:tc>
        <w:tc>
          <w:tcPr>
            <w:tcW w:w="908" w:type="dxa"/>
          </w:tcPr>
          <w:p w14:paraId="21DDB46E" w14:textId="77777777" w:rsidR="00117159" w:rsidRPr="00020E47" w:rsidRDefault="00117159" w:rsidP="00117159">
            <w:pPr>
              <w:tabs>
                <w:tab w:val="decimal" w:pos="612"/>
              </w:tabs>
              <w:spacing w:line="230" w:lineRule="exact"/>
              <w:ind w:right="-18"/>
              <w:jc w:val="both"/>
            </w:pPr>
          </w:p>
        </w:tc>
        <w:tc>
          <w:tcPr>
            <w:tcW w:w="1142" w:type="dxa"/>
          </w:tcPr>
          <w:p w14:paraId="515F9994" w14:textId="77777777" w:rsidR="00117159" w:rsidRPr="00020E47" w:rsidRDefault="00117159" w:rsidP="00117159">
            <w:pPr>
              <w:tabs>
                <w:tab w:val="decimal" w:pos="612"/>
              </w:tabs>
              <w:spacing w:line="230" w:lineRule="exact"/>
              <w:ind w:right="-18"/>
              <w:jc w:val="both"/>
            </w:pPr>
          </w:p>
        </w:tc>
        <w:tc>
          <w:tcPr>
            <w:tcW w:w="1018" w:type="dxa"/>
          </w:tcPr>
          <w:p w14:paraId="5B93B6C1" w14:textId="7662C6D8" w:rsidR="00117159" w:rsidRPr="00020E47" w:rsidRDefault="00117159" w:rsidP="00117159">
            <w:pPr>
              <w:tabs>
                <w:tab w:val="decimal" w:pos="612"/>
              </w:tabs>
              <w:spacing w:line="230" w:lineRule="exact"/>
              <w:ind w:right="-18"/>
              <w:jc w:val="both"/>
            </w:pPr>
          </w:p>
        </w:tc>
        <w:tc>
          <w:tcPr>
            <w:tcW w:w="1080" w:type="dxa"/>
          </w:tcPr>
          <w:p w14:paraId="4CD6EAD8" w14:textId="77777777" w:rsidR="00117159" w:rsidRPr="00020E47" w:rsidRDefault="00117159" w:rsidP="00117159">
            <w:pPr>
              <w:tabs>
                <w:tab w:val="decimal" w:pos="612"/>
              </w:tabs>
              <w:spacing w:line="230" w:lineRule="exact"/>
              <w:ind w:right="-18"/>
              <w:jc w:val="both"/>
            </w:pPr>
          </w:p>
        </w:tc>
        <w:tc>
          <w:tcPr>
            <w:tcW w:w="900" w:type="dxa"/>
          </w:tcPr>
          <w:p w14:paraId="6BFC4D6A" w14:textId="77777777" w:rsidR="00117159" w:rsidRPr="00020E47" w:rsidRDefault="00117159" w:rsidP="00117159">
            <w:pPr>
              <w:tabs>
                <w:tab w:val="decimal" w:pos="567"/>
              </w:tabs>
              <w:spacing w:line="230" w:lineRule="exact"/>
              <w:ind w:right="-18"/>
              <w:jc w:val="both"/>
            </w:pPr>
          </w:p>
        </w:tc>
        <w:tc>
          <w:tcPr>
            <w:tcW w:w="1091" w:type="dxa"/>
          </w:tcPr>
          <w:p w14:paraId="4932B965" w14:textId="77777777" w:rsidR="00117159" w:rsidRPr="00020E47" w:rsidRDefault="00117159" w:rsidP="00117159">
            <w:pPr>
              <w:tabs>
                <w:tab w:val="decimal" w:pos="612"/>
              </w:tabs>
              <w:spacing w:line="230" w:lineRule="exact"/>
              <w:ind w:left="-36" w:right="-18"/>
              <w:jc w:val="both"/>
            </w:pPr>
          </w:p>
        </w:tc>
        <w:tc>
          <w:tcPr>
            <w:tcW w:w="1153" w:type="dxa"/>
          </w:tcPr>
          <w:p w14:paraId="39FF2219" w14:textId="31B31D4B" w:rsidR="00117159" w:rsidRPr="00020E47" w:rsidRDefault="00117159" w:rsidP="00117159">
            <w:pPr>
              <w:tabs>
                <w:tab w:val="decimal" w:pos="612"/>
              </w:tabs>
              <w:spacing w:line="230" w:lineRule="exact"/>
              <w:ind w:right="-18"/>
              <w:jc w:val="both"/>
            </w:pPr>
          </w:p>
        </w:tc>
        <w:tc>
          <w:tcPr>
            <w:tcW w:w="1095" w:type="dxa"/>
            <w:vAlign w:val="center"/>
          </w:tcPr>
          <w:p w14:paraId="0BCBDAB9" w14:textId="77777777" w:rsidR="00117159" w:rsidRPr="00020E47" w:rsidRDefault="00117159" w:rsidP="00117159">
            <w:pPr>
              <w:tabs>
                <w:tab w:val="decimal" w:pos="432"/>
              </w:tabs>
              <w:spacing w:line="230" w:lineRule="exact"/>
              <w:ind w:left="-36" w:right="-18"/>
              <w:jc w:val="both"/>
              <w:rPr>
                <w:lang w:val="en-US"/>
              </w:rPr>
            </w:pPr>
          </w:p>
        </w:tc>
      </w:tr>
      <w:tr w:rsidR="00117159" w:rsidRPr="00EE12A2" w14:paraId="16C2AD94" w14:textId="77777777" w:rsidTr="00D32D4E">
        <w:trPr>
          <w:trHeight w:val="289"/>
          <w:jc w:val="center"/>
        </w:trPr>
        <w:tc>
          <w:tcPr>
            <w:tcW w:w="708" w:type="dxa"/>
          </w:tcPr>
          <w:p w14:paraId="628AE97C"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062C28B8" w14:textId="77777777" w:rsidR="00117159" w:rsidRPr="00EE12A2" w:rsidRDefault="00117159" w:rsidP="00D32D4E">
            <w:pPr>
              <w:tabs>
                <w:tab w:val="left" w:pos="99"/>
              </w:tabs>
              <w:spacing w:line="230" w:lineRule="exact"/>
            </w:pPr>
            <w:r w:rsidRPr="00EE12A2">
              <w:t>Q1</w:t>
            </w:r>
          </w:p>
        </w:tc>
        <w:tc>
          <w:tcPr>
            <w:tcW w:w="908" w:type="dxa"/>
          </w:tcPr>
          <w:p w14:paraId="6722D92F" w14:textId="4C09462C" w:rsidR="00117159" w:rsidRPr="00020E47" w:rsidRDefault="00117159" w:rsidP="00117159">
            <w:pPr>
              <w:tabs>
                <w:tab w:val="decimal" w:pos="612"/>
              </w:tabs>
              <w:spacing w:line="230" w:lineRule="exact"/>
              <w:ind w:right="-18"/>
              <w:jc w:val="both"/>
            </w:pPr>
            <w:r w:rsidRPr="00BE40F4">
              <w:rPr>
                <w:kern w:val="0"/>
              </w:rPr>
              <w:t>1,02</w:t>
            </w:r>
            <w:r>
              <w:rPr>
                <w:kern w:val="0"/>
              </w:rPr>
              <w:t>3</w:t>
            </w:r>
          </w:p>
        </w:tc>
        <w:tc>
          <w:tcPr>
            <w:tcW w:w="1142" w:type="dxa"/>
          </w:tcPr>
          <w:p w14:paraId="3EF2BEB6" w14:textId="3A7D1D29" w:rsidR="00117159" w:rsidRPr="00020E47" w:rsidRDefault="00117159" w:rsidP="00117159">
            <w:pPr>
              <w:tabs>
                <w:tab w:val="decimal" w:pos="612"/>
              </w:tabs>
              <w:spacing w:line="230" w:lineRule="exact"/>
              <w:ind w:right="-18"/>
              <w:jc w:val="both"/>
            </w:pPr>
            <w:r w:rsidRPr="00BE40F4">
              <w:rPr>
                <w:kern w:val="0"/>
              </w:rPr>
              <w:t>19</w:t>
            </w:r>
            <w:r w:rsidR="00A74D35">
              <w:rPr>
                <w:kern w:val="0"/>
              </w:rPr>
              <w:t>1</w:t>
            </w:r>
          </w:p>
        </w:tc>
        <w:tc>
          <w:tcPr>
            <w:tcW w:w="1018" w:type="dxa"/>
          </w:tcPr>
          <w:p w14:paraId="018B0F68" w14:textId="31C5889A" w:rsidR="00117159" w:rsidRPr="00020E47" w:rsidRDefault="00117159" w:rsidP="00117159">
            <w:pPr>
              <w:tabs>
                <w:tab w:val="decimal" w:pos="612"/>
              </w:tabs>
              <w:spacing w:line="230" w:lineRule="exact"/>
              <w:ind w:right="-18"/>
              <w:jc w:val="both"/>
            </w:pPr>
            <w:r w:rsidRPr="00BE40F4">
              <w:rPr>
                <w:kern w:val="0"/>
              </w:rPr>
              <w:t>1,06</w:t>
            </w:r>
            <w:r>
              <w:rPr>
                <w:kern w:val="0"/>
              </w:rPr>
              <w:t>1</w:t>
            </w:r>
          </w:p>
        </w:tc>
        <w:tc>
          <w:tcPr>
            <w:tcW w:w="1080" w:type="dxa"/>
          </w:tcPr>
          <w:p w14:paraId="4EDAC09A" w14:textId="6CD48C74" w:rsidR="00117159" w:rsidRPr="00020E47" w:rsidRDefault="00117159" w:rsidP="00117159">
            <w:pPr>
              <w:tabs>
                <w:tab w:val="decimal" w:pos="612"/>
              </w:tabs>
              <w:spacing w:line="230" w:lineRule="exact"/>
              <w:ind w:right="-18"/>
              <w:jc w:val="both"/>
            </w:pPr>
            <w:r w:rsidRPr="00BE40F4">
              <w:rPr>
                <w:kern w:val="0"/>
              </w:rPr>
              <w:t>14</w:t>
            </w:r>
            <w:r w:rsidR="00285A9E">
              <w:rPr>
                <w:kern w:val="0"/>
              </w:rPr>
              <w:t>5</w:t>
            </w:r>
          </w:p>
        </w:tc>
        <w:tc>
          <w:tcPr>
            <w:tcW w:w="900" w:type="dxa"/>
          </w:tcPr>
          <w:p w14:paraId="391BBA26" w14:textId="42D4547D" w:rsidR="00117159" w:rsidRPr="00020E47" w:rsidRDefault="00117159" w:rsidP="00117159">
            <w:pPr>
              <w:tabs>
                <w:tab w:val="decimal" w:pos="567"/>
              </w:tabs>
              <w:spacing w:line="230" w:lineRule="exact"/>
              <w:ind w:right="-18"/>
              <w:jc w:val="both"/>
            </w:pPr>
            <w:r w:rsidRPr="00BE40F4">
              <w:rPr>
                <w:kern w:val="0"/>
              </w:rPr>
              <w:t>-3</w:t>
            </w:r>
            <w:r>
              <w:rPr>
                <w:kern w:val="0"/>
              </w:rPr>
              <w:t>8</w:t>
            </w:r>
          </w:p>
        </w:tc>
        <w:tc>
          <w:tcPr>
            <w:tcW w:w="1091" w:type="dxa"/>
          </w:tcPr>
          <w:p w14:paraId="77C11FD0" w14:textId="311D20D3" w:rsidR="00117159" w:rsidRPr="00020E47" w:rsidRDefault="00117159" w:rsidP="00117159">
            <w:pPr>
              <w:tabs>
                <w:tab w:val="decimal" w:pos="612"/>
              </w:tabs>
              <w:spacing w:line="230" w:lineRule="exact"/>
              <w:ind w:left="-36" w:right="-18"/>
              <w:jc w:val="both"/>
            </w:pPr>
            <w:r w:rsidRPr="00BE40F4">
              <w:rPr>
                <w:kern w:val="0"/>
              </w:rPr>
              <w:t>4</w:t>
            </w:r>
            <w:r w:rsidR="00285A9E">
              <w:rPr>
                <w:kern w:val="0"/>
              </w:rPr>
              <w:t>7</w:t>
            </w:r>
          </w:p>
        </w:tc>
        <w:tc>
          <w:tcPr>
            <w:tcW w:w="1153" w:type="dxa"/>
          </w:tcPr>
          <w:p w14:paraId="46EE70DD" w14:textId="4580FAAB" w:rsidR="00117159" w:rsidRPr="00020E47" w:rsidRDefault="00285A9E" w:rsidP="00117159">
            <w:pPr>
              <w:tabs>
                <w:tab w:val="decimal" w:pos="612"/>
              </w:tabs>
              <w:spacing w:line="230" w:lineRule="exact"/>
              <w:ind w:left="-36" w:right="-18"/>
              <w:jc w:val="both"/>
            </w:pPr>
            <w:r>
              <w:rPr>
                <w:kern w:val="0"/>
              </w:rPr>
              <w:t>9</w:t>
            </w:r>
          </w:p>
        </w:tc>
        <w:tc>
          <w:tcPr>
            <w:tcW w:w="1095" w:type="dxa"/>
          </w:tcPr>
          <w:p w14:paraId="446CA354" w14:textId="001D5EEC" w:rsidR="00117159" w:rsidRPr="00020E47" w:rsidRDefault="00117159" w:rsidP="00117159">
            <w:pPr>
              <w:tabs>
                <w:tab w:val="decimal" w:pos="432"/>
              </w:tabs>
              <w:spacing w:line="230" w:lineRule="exact"/>
              <w:ind w:right="-18"/>
              <w:rPr>
                <w:lang w:val="en-US"/>
              </w:rPr>
            </w:pPr>
            <w:r w:rsidRPr="00BE40F4">
              <w:rPr>
                <w:kern w:val="0"/>
              </w:rPr>
              <w:t>0.</w:t>
            </w:r>
            <w:r w:rsidR="00285A9E">
              <w:rPr>
                <w:kern w:val="0"/>
              </w:rPr>
              <w:t>7</w:t>
            </w:r>
          </w:p>
        </w:tc>
      </w:tr>
      <w:tr w:rsidR="00117159" w:rsidRPr="00EE12A2" w14:paraId="4FFB821D" w14:textId="77777777" w:rsidTr="00D32D4E">
        <w:trPr>
          <w:trHeight w:val="289"/>
          <w:jc w:val="center"/>
        </w:trPr>
        <w:tc>
          <w:tcPr>
            <w:tcW w:w="708" w:type="dxa"/>
          </w:tcPr>
          <w:p w14:paraId="4589B4FF"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4EF1773F" w14:textId="77777777" w:rsidR="00117159" w:rsidRPr="00EE12A2" w:rsidRDefault="00117159" w:rsidP="00D32D4E">
            <w:pPr>
              <w:tabs>
                <w:tab w:val="left" w:pos="99"/>
              </w:tabs>
              <w:spacing w:line="230" w:lineRule="exact"/>
            </w:pPr>
            <w:r w:rsidRPr="00EE12A2">
              <w:t>Q2</w:t>
            </w:r>
          </w:p>
        </w:tc>
        <w:tc>
          <w:tcPr>
            <w:tcW w:w="908" w:type="dxa"/>
          </w:tcPr>
          <w:p w14:paraId="20789936" w14:textId="311D22D5" w:rsidR="00117159" w:rsidRPr="00020E47" w:rsidRDefault="00117159" w:rsidP="00117159">
            <w:pPr>
              <w:tabs>
                <w:tab w:val="decimal" w:pos="612"/>
              </w:tabs>
              <w:spacing w:line="230" w:lineRule="exact"/>
              <w:ind w:right="-18"/>
              <w:jc w:val="both"/>
            </w:pPr>
            <w:r w:rsidRPr="00BE40F4">
              <w:rPr>
                <w:kern w:val="0"/>
              </w:rPr>
              <w:t>1,06</w:t>
            </w:r>
            <w:r>
              <w:rPr>
                <w:kern w:val="0"/>
              </w:rPr>
              <w:t>7</w:t>
            </w:r>
          </w:p>
        </w:tc>
        <w:tc>
          <w:tcPr>
            <w:tcW w:w="1142" w:type="dxa"/>
          </w:tcPr>
          <w:p w14:paraId="4D9A609E" w14:textId="0CB659DE" w:rsidR="00117159" w:rsidRPr="00020E47" w:rsidRDefault="00117159" w:rsidP="00117159">
            <w:pPr>
              <w:tabs>
                <w:tab w:val="decimal" w:pos="612"/>
              </w:tabs>
              <w:spacing w:line="230" w:lineRule="exact"/>
              <w:ind w:right="-18"/>
              <w:jc w:val="both"/>
            </w:pPr>
            <w:r w:rsidRPr="00BE40F4">
              <w:rPr>
                <w:kern w:val="0"/>
              </w:rPr>
              <w:t>18</w:t>
            </w:r>
            <w:r>
              <w:rPr>
                <w:kern w:val="0"/>
              </w:rPr>
              <w:t>2</w:t>
            </w:r>
          </w:p>
        </w:tc>
        <w:tc>
          <w:tcPr>
            <w:tcW w:w="1018" w:type="dxa"/>
          </w:tcPr>
          <w:p w14:paraId="3679697C" w14:textId="51080431" w:rsidR="00117159" w:rsidRPr="00020E47" w:rsidRDefault="00117159" w:rsidP="00117159">
            <w:pPr>
              <w:tabs>
                <w:tab w:val="decimal" w:pos="612"/>
              </w:tabs>
              <w:spacing w:line="230" w:lineRule="exact"/>
              <w:ind w:right="-18"/>
              <w:jc w:val="both"/>
            </w:pPr>
            <w:r w:rsidRPr="00BE40F4">
              <w:rPr>
                <w:kern w:val="0"/>
              </w:rPr>
              <w:t>1,1</w:t>
            </w:r>
            <w:r>
              <w:rPr>
                <w:kern w:val="0"/>
              </w:rPr>
              <w:t>29</w:t>
            </w:r>
          </w:p>
        </w:tc>
        <w:tc>
          <w:tcPr>
            <w:tcW w:w="1080" w:type="dxa"/>
          </w:tcPr>
          <w:p w14:paraId="6AD09CF3" w14:textId="01CF2D53" w:rsidR="00117159" w:rsidRPr="00020E47" w:rsidRDefault="00117159" w:rsidP="00117159">
            <w:pPr>
              <w:tabs>
                <w:tab w:val="decimal" w:pos="612"/>
              </w:tabs>
              <w:spacing w:line="230" w:lineRule="exact"/>
              <w:ind w:right="-18"/>
              <w:jc w:val="both"/>
            </w:pPr>
            <w:r w:rsidRPr="00BE40F4">
              <w:rPr>
                <w:kern w:val="0"/>
              </w:rPr>
              <w:t>14</w:t>
            </w:r>
            <w:r w:rsidR="00285A9E">
              <w:rPr>
                <w:kern w:val="0"/>
              </w:rPr>
              <w:t>5</w:t>
            </w:r>
          </w:p>
        </w:tc>
        <w:tc>
          <w:tcPr>
            <w:tcW w:w="900" w:type="dxa"/>
          </w:tcPr>
          <w:p w14:paraId="60220D7D" w14:textId="49ED729B" w:rsidR="00117159" w:rsidRPr="00020E47" w:rsidRDefault="00117159" w:rsidP="00117159">
            <w:pPr>
              <w:tabs>
                <w:tab w:val="decimal" w:pos="567"/>
              </w:tabs>
              <w:spacing w:line="230" w:lineRule="exact"/>
              <w:ind w:right="-18"/>
              <w:jc w:val="both"/>
            </w:pPr>
            <w:r w:rsidRPr="00BE40F4">
              <w:rPr>
                <w:kern w:val="0"/>
              </w:rPr>
              <w:t>-6</w:t>
            </w:r>
            <w:r>
              <w:rPr>
                <w:kern w:val="0"/>
              </w:rPr>
              <w:t>2</w:t>
            </w:r>
          </w:p>
        </w:tc>
        <w:tc>
          <w:tcPr>
            <w:tcW w:w="1091" w:type="dxa"/>
          </w:tcPr>
          <w:p w14:paraId="156C4DF4" w14:textId="040A755E" w:rsidR="00117159" w:rsidRPr="00020E47" w:rsidRDefault="00117159" w:rsidP="00117159">
            <w:pPr>
              <w:tabs>
                <w:tab w:val="decimal" w:pos="612"/>
              </w:tabs>
              <w:spacing w:line="230" w:lineRule="exact"/>
              <w:ind w:left="-36" w:right="-18"/>
              <w:jc w:val="both"/>
            </w:pPr>
            <w:r w:rsidRPr="00BE40F4">
              <w:rPr>
                <w:kern w:val="0"/>
              </w:rPr>
              <w:t>3</w:t>
            </w:r>
            <w:r w:rsidR="00285A9E">
              <w:rPr>
                <w:kern w:val="0"/>
              </w:rPr>
              <w:t>7</w:t>
            </w:r>
          </w:p>
        </w:tc>
        <w:tc>
          <w:tcPr>
            <w:tcW w:w="1153" w:type="dxa"/>
          </w:tcPr>
          <w:p w14:paraId="76F73F70" w14:textId="20453915" w:rsidR="00117159" w:rsidRPr="00020E47" w:rsidRDefault="00117159" w:rsidP="00117159">
            <w:pPr>
              <w:tabs>
                <w:tab w:val="decimal" w:pos="612"/>
              </w:tabs>
              <w:spacing w:line="230" w:lineRule="exact"/>
              <w:ind w:left="-36" w:right="-18"/>
              <w:jc w:val="both"/>
            </w:pPr>
            <w:r w:rsidRPr="00BE40F4">
              <w:rPr>
                <w:kern w:val="0"/>
              </w:rPr>
              <w:t>-2</w:t>
            </w:r>
            <w:r w:rsidR="00285A9E">
              <w:rPr>
                <w:kern w:val="0"/>
              </w:rPr>
              <w:t>5</w:t>
            </w:r>
          </w:p>
        </w:tc>
        <w:tc>
          <w:tcPr>
            <w:tcW w:w="1095" w:type="dxa"/>
          </w:tcPr>
          <w:p w14:paraId="06499591" w14:textId="1AAB9916" w:rsidR="00117159" w:rsidRPr="00020E47" w:rsidRDefault="00117159" w:rsidP="00117159">
            <w:pPr>
              <w:tabs>
                <w:tab w:val="decimal" w:pos="432"/>
              </w:tabs>
              <w:spacing w:line="230" w:lineRule="exact"/>
              <w:ind w:left="-36" w:right="-18"/>
              <w:jc w:val="both"/>
              <w:rPr>
                <w:lang w:val="en-US"/>
              </w:rPr>
            </w:pPr>
            <w:r w:rsidRPr="00BE40F4">
              <w:rPr>
                <w:kern w:val="0"/>
                <w:lang w:val="en-US"/>
              </w:rPr>
              <w:t>-</w:t>
            </w:r>
            <w:r w:rsidR="00285A9E">
              <w:rPr>
                <w:kern w:val="0"/>
                <w:lang w:val="en-US"/>
              </w:rPr>
              <w:t>2.0</w:t>
            </w:r>
          </w:p>
        </w:tc>
      </w:tr>
      <w:tr w:rsidR="00117159" w:rsidRPr="00EE12A2" w14:paraId="1E93C331" w14:textId="77777777" w:rsidTr="00D32D4E">
        <w:trPr>
          <w:trHeight w:val="289"/>
          <w:jc w:val="center"/>
        </w:trPr>
        <w:tc>
          <w:tcPr>
            <w:tcW w:w="708" w:type="dxa"/>
          </w:tcPr>
          <w:p w14:paraId="7EBB7357"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7844C484" w14:textId="77777777" w:rsidR="00117159" w:rsidRPr="00EE12A2" w:rsidRDefault="00117159" w:rsidP="00D32D4E">
            <w:pPr>
              <w:tabs>
                <w:tab w:val="left" w:pos="99"/>
              </w:tabs>
              <w:spacing w:line="230" w:lineRule="exact"/>
            </w:pPr>
            <w:r w:rsidRPr="00EE12A2">
              <w:t>Q3</w:t>
            </w:r>
          </w:p>
        </w:tc>
        <w:tc>
          <w:tcPr>
            <w:tcW w:w="908" w:type="dxa"/>
          </w:tcPr>
          <w:p w14:paraId="0133FC29" w14:textId="0AF3B37A" w:rsidR="00117159" w:rsidRPr="00020E47" w:rsidRDefault="00117159" w:rsidP="00117159">
            <w:pPr>
              <w:tabs>
                <w:tab w:val="decimal" w:pos="612"/>
              </w:tabs>
              <w:spacing w:line="230" w:lineRule="exact"/>
              <w:ind w:right="-18"/>
              <w:jc w:val="both"/>
            </w:pPr>
            <w:r>
              <w:rPr>
                <w:kern w:val="0"/>
              </w:rPr>
              <w:t>1,163</w:t>
            </w:r>
          </w:p>
        </w:tc>
        <w:tc>
          <w:tcPr>
            <w:tcW w:w="1142" w:type="dxa"/>
          </w:tcPr>
          <w:p w14:paraId="425D5C47" w14:textId="212A1267" w:rsidR="00117159" w:rsidRPr="00020E47" w:rsidRDefault="00117159" w:rsidP="00117159">
            <w:pPr>
              <w:tabs>
                <w:tab w:val="decimal" w:pos="612"/>
              </w:tabs>
              <w:spacing w:line="230" w:lineRule="exact"/>
              <w:ind w:right="-18"/>
              <w:jc w:val="both"/>
            </w:pPr>
            <w:r>
              <w:rPr>
                <w:kern w:val="0"/>
              </w:rPr>
              <w:t>197</w:t>
            </w:r>
          </w:p>
        </w:tc>
        <w:tc>
          <w:tcPr>
            <w:tcW w:w="1018" w:type="dxa"/>
          </w:tcPr>
          <w:p w14:paraId="12A9F028" w14:textId="2BD93B6E" w:rsidR="00117159" w:rsidRPr="00020E47" w:rsidRDefault="00117159" w:rsidP="00117159">
            <w:pPr>
              <w:tabs>
                <w:tab w:val="decimal" w:pos="612"/>
              </w:tabs>
              <w:spacing w:line="230" w:lineRule="exact"/>
              <w:ind w:right="-18"/>
              <w:jc w:val="both"/>
            </w:pPr>
            <w:r>
              <w:rPr>
                <w:kern w:val="0"/>
              </w:rPr>
              <w:t>1,184</w:t>
            </w:r>
          </w:p>
        </w:tc>
        <w:tc>
          <w:tcPr>
            <w:tcW w:w="1080" w:type="dxa"/>
          </w:tcPr>
          <w:p w14:paraId="1C6EDDBD" w14:textId="20005BA2" w:rsidR="00117159" w:rsidRPr="00020E47" w:rsidRDefault="00117159" w:rsidP="00117159">
            <w:pPr>
              <w:tabs>
                <w:tab w:val="decimal" w:pos="612"/>
              </w:tabs>
              <w:spacing w:line="230" w:lineRule="exact"/>
              <w:ind w:right="-18"/>
              <w:jc w:val="both"/>
            </w:pPr>
            <w:r>
              <w:rPr>
                <w:kern w:val="0"/>
              </w:rPr>
              <w:t>157</w:t>
            </w:r>
          </w:p>
        </w:tc>
        <w:tc>
          <w:tcPr>
            <w:tcW w:w="900" w:type="dxa"/>
          </w:tcPr>
          <w:p w14:paraId="643D5FC5" w14:textId="3FDDCD60" w:rsidR="00117159" w:rsidRPr="00020E47" w:rsidRDefault="00117159" w:rsidP="00117159">
            <w:pPr>
              <w:tabs>
                <w:tab w:val="decimal" w:pos="567"/>
              </w:tabs>
              <w:spacing w:line="230" w:lineRule="exact"/>
              <w:ind w:right="-18"/>
              <w:jc w:val="both"/>
            </w:pPr>
            <w:r>
              <w:rPr>
                <w:kern w:val="0"/>
              </w:rPr>
              <w:t>-21</w:t>
            </w:r>
          </w:p>
        </w:tc>
        <w:tc>
          <w:tcPr>
            <w:tcW w:w="1091" w:type="dxa"/>
          </w:tcPr>
          <w:p w14:paraId="218FE6AE" w14:textId="441C9089" w:rsidR="00117159" w:rsidRPr="00020E47" w:rsidRDefault="00285A9E" w:rsidP="00117159">
            <w:pPr>
              <w:tabs>
                <w:tab w:val="decimal" w:pos="612"/>
              </w:tabs>
              <w:spacing w:line="230" w:lineRule="exact"/>
              <w:ind w:left="-36" w:right="-18"/>
              <w:jc w:val="both"/>
            </w:pPr>
            <w:r>
              <w:rPr>
                <w:kern w:val="0"/>
              </w:rPr>
              <w:t>39</w:t>
            </w:r>
          </w:p>
        </w:tc>
        <w:tc>
          <w:tcPr>
            <w:tcW w:w="1153" w:type="dxa"/>
          </w:tcPr>
          <w:p w14:paraId="28915A15" w14:textId="16E1A80F" w:rsidR="00117159" w:rsidRPr="00020E47" w:rsidRDefault="00117159" w:rsidP="00117159">
            <w:pPr>
              <w:tabs>
                <w:tab w:val="decimal" w:pos="612"/>
              </w:tabs>
              <w:spacing w:line="230" w:lineRule="exact"/>
              <w:ind w:left="-36" w:right="-18"/>
              <w:jc w:val="both"/>
            </w:pPr>
            <w:r>
              <w:rPr>
                <w:kern w:val="0"/>
              </w:rPr>
              <w:t>1</w:t>
            </w:r>
            <w:r w:rsidR="00285A9E">
              <w:rPr>
                <w:kern w:val="0"/>
              </w:rPr>
              <w:t>8</w:t>
            </w:r>
          </w:p>
        </w:tc>
        <w:tc>
          <w:tcPr>
            <w:tcW w:w="1095" w:type="dxa"/>
          </w:tcPr>
          <w:p w14:paraId="6B39AC4C" w14:textId="69F8FFCB" w:rsidR="00117159" w:rsidRPr="00020E47" w:rsidRDefault="00117159" w:rsidP="00117159">
            <w:pPr>
              <w:tabs>
                <w:tab w:val="decimal" w:pos="432"/>
              </w:tabs>
              <w:spacing w:line="230" w:lineRule="exact"/>
              <w:ind w:left="-36" w:right="-18"/>
              <w:jc w:val="both"/>
              <w:rPr>
                <w:lang w:val="en-US"/>
              </w:rPr>
            </w:pPr>
            <w:r>
              <w:rPr>
                <w:kern w:val="0"/>
                <w:lang w:val="en-US"/>
              </w:rPr>
              <w:t>1.</w:t>
            </w:r>
            <w:r w:rsidR="00285A9E">
              <w:rPr>
                <w:kern w:val="0"/>
                <w:lang w:val="en-US"/>
              </w:rPr>
              <w:t>3</w:t>
            </w:r>
          </w:p>
        </w:tc>
      </w:tr>
      <w:tr w:rsidR="00117159" w:rsidRPr="00EE12A2" w14:paraId="71B0863D" w14:textId="77777777" w:rsidTr="00D32D4E">
        <w:trPr>
          <w:trHeight w:val="289"/>
          <w:jc w:val="center"/>
        </w:trPr>
        <w:tc>
          <w:tcPr>
            <w:tcW w:w="708" w:type="dxa"/>
          </w:tcPr>
          <w:p w14:paraId="25B3F1B7"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5347473A" w14:textId="77777777" w:rsidR="00117159" w:rsidRDefault="00117159" w:rsidP="00D32D4E">
            <w:pPr>
              <w:tabs>
                <w:tab w:val="left" w:pos="99"/>
              </w:tabs>
              <w:spacing w:line="230" w:lineRule="exact"/>
            </w:pPr>
            <w:r w:rsidRPr="00EE12A2">
              <w:t>Q4</w:t>
            </w:r>
          </w:p>
          <w:p w14:paraId="30C1D719" w14:textId="5C8AC8D4" w:rsidR="00117159" w:rsidRPr="00EE12A2" w:rsidRDefault="00117159" w:rsidP="00D32D4E">
            <w:pPr>
              <w:tabs>
                <w:tab w:val="left" w:pos="99"/>
              </w:tabs>
              <w:spacing w:line="230" w:lineRule="exact"/>
            </w:pPr>
          </w:p>
        </w:tc>
        <w:tc>
          <w:tcPr>
            <w:tcW w:w="908" w:type="dxa"/>
          </w:tcPr>
          <w:p w14:paraId="320800AE" w14:textId="1079FF5E" w:rsidR="00117159" w:rsidRPr="00020E47" w:rsidRDefault="00117159" w:rsidP="00117159">
            <w:pPr>
              <w:tabs>
                <w:tab w:val="decimal" w:pos="612"/>
              </w:tabs>
              <w:spacing w:line="230" w:lineRule="exact"/>
              <w:ind w:right="-18"/>
              <w:jc w:val="both"/>
            </w:pPr>
            <w:r>
              <w:t>1,24</w:t>
            </w:r>
            <w:r w:rsidR="00A74D35">
              <w:t>6</w:t>
            </w:r>
          </w:p>
        </w:tc>
        <w:tc>
          <w:tcPr>
            <w:tcW w:w="1142" w:type="dxa"/>
          </w:tcPr>
          <w:p w14:paraId="6E446D6E" w14:textId="33466CDA" w:rsidR="00117159" w:rsidRPr="00020E47" w:rsidRDefault="00117159" w:rsidP="00117159">
            <w:pPr>
              <w:tabs>
                <w:tab w:val="decimal" w:pos="612"/>
              </w:tabs>
              <w:spacing w:line="230" w:lineRule="exact"/>
              <w:ind w:right="-18"/>
              <w:jc w:val="both"/>
            </w:pPr>
            <w:r>
              <w:t>20</w:t>
            </w:r>
            <w:r w:rsidR="00A74D35">
              <w:t>2</w:t>
            </w:r>
          </w:p>
        </w:tc>
        <w:tc>
          <w:tcPr>
            <w:tcW w:w="1018" w:type="dxa"/>
          </w:tcPr>
          <w:p w14:paraId="3C6FEB87" w14:textId="2FCAA769" w:rsidR="00117159" w:rsidRPr="00020E47" w:rsidRDefault="00117159" w:rsidP="00117159">
            <w:pPr>
              <w:tabs>
                <w:tab w:val="decimal" w:pos="612"/>
              </w:tabs>
              <w:spacing w:line="230" w:lineRule="exact"/>
              <w:ind w:right="-18"/>
              <w:jc w:val="both"/>
            </w:pPr>
            <w:r>
              <w:t>1,25</w:t>
            </w:r>
            <w:r w:rsidR="00285A9E">
              <w:t>4</w:t>
            </w:r>
          </w:p>
        </w:tc>
        <w:tc>
          <w:tcPr>
            <w:tcW w:w="1080" w:type="dxa"/>
          </w:tcPr>
          <w:p w14:paraId="486F97F0" w14:textId="0C85342D" w:rsidR="00117159" w:rsidRPr="00020E47" w:rsidRDefault="00117159" w:rsidP="00117159">
            <w:pPr>
              <w:tabs>
                <w:tab w:val="decimal" w:pos="612"/>
              </w:tabs>
              <w:spacing w:line="230" w:lineRule="exact"/>
              <w:ind w:right="-18"/>
              <w:jc w:val="both"/>
            </w:pPr>
            <w:r>
              <w:rPr>
                <w:lang w:eastAsia="zh-HK"/>
              </w:rPr>
              <w:t>17</w:t>
            </w:r>
            <w:r w:rsidR="00285A9E">
              <w:rPr>
                <w:lang w:eastAsia="zh-HK"/>
              </w:rPr>
              <w:t>4</w:t>
            </w:r>
          </w:p>
        </w:tc>
        <w:tc>
          <w:tcPr>
            <w:tcW w:w="900" w:type="dxa"/>
          </w:tcPr>
          <w:p w14:paraId="25A63D31" w14:textId="6D2F4B55" w:rsidR="00117159" w:rsidRPr="00020E47" w:rsidRDefault="00117159" w:rsidP="00117159">
            <w:pPr>
              <w:tabs>
                <w:tab w:val="decimal" w:pos="567"/>
              </w:tabs>
              <w:spacing w:line="230" w:lineRule="exact"/>
              <w:ind w:right="-18"/>
              <w:jc w:val="both"/>
            </w:pPr>
            <w:r>
              <w:rPr>
                <w:lang w:eastAsia="zh-HK"/>
              </w:rPr>
              <w:t>-</w:t>
            </w:r>
            <w:r w:rsidR="00285A9E">
              <w:rPr>
                <w:lang w:eastAsia="zh-HK"/>
              </w:rPr>
              <w:t>8</w:t>
            </w:r>
          </w:p>
        </w:tc>
        <w:tc>
          <w:tcPr>
            <w:tcW w:w="1091" w:type="dxa"/>
          </w:tcPr>
          <w:p w14:paraId="3B36BAF2" w14:textId="4A69E36E" w:rsidR="00117159" w:rsidRPr="00020E47" w:rsidRDefault="00117159" w:rsidP="00117159">
            <w:pPr>
              <w:tabs>
                <w:tab w:val="decimal" w:pos="612"/>
              </w:tabs>
              <w:spacing w:line="230" w:lineRule="exact"/>
              <w:ind w:left="-36" w:right="-18"/>
              <w:jc w:val="both"/>
            </w:pPr>
            <w:r>
              <w:rPr>
                <w:lang w:eastAsia="zh-HK"/>
              </w:rPr>
              <w:t>2</w:t>
            </w:r>
            <w:r w:rsidR="00285A9E">
              <w:rPr>
                <w:lang w:eastAsia="zh-HK"/>
              </w:rPr>
              <w:t>8</w:t>
            </w:r>
          </w:p>
        </w:tc>
        <w:tc>
          <w:tcPr>
            <w:tcW w:w="1153" w:type="dxa"/>
          </w:tcPr>
          <w:p w14:paraId="6F886894" w14:textId="5B46CDFF" w:rsidR="00117159" w:rsidRPr="00020E47" w:rsidRDefault="00117159" w:rsidP="00117159">
            <w:pPr>
              <w:tabs>
                <w:tab w:val="decimal" w:pos="612"/>
              </w:tabs>
              <w:spacing w:line="230" w:lineRule="exact"/>
              <w:ind w:left="-36" w:right="-18"/>
              <w:jc w:val="both"/>
            </w:pPr>
            <w:r>
              <w:rPr>
                <w:lang w:eastAsia="zh-HK"/>
              </w:rPr>
              <w:t>2</w:t>
            </w:r>
            <w:r w:rsidR="00285A9E">
              <w:rPr>
                <w:lang w:eastAsia="zh-HK"/>
              </w:rPr>
              <w:t>0</w:t>
            </w:r>
          </w:p>
        </w:tc>
        <w:tc>
          <w:tcPr>
            <w:tcW w:w="1095" w:type="dxa"/>
          </w:tcPr>
          <w:p w14:paraId="0D1ECD24" w14:textId="6FC89E5B" w:rsidR="00117159" w:rsidRPr="00020E47" w:rsidRDefault="00117159" w:rsidP="00117159">
            <w:pPr>
              <w:tabs>
                <w:tab w:val="decimal" w:pos="432"/>
              </w:tabs>
              <w:spacing w:line="230" w:lineRule="exact"/>
              <w:ind w:left="-36" w:right="-18"/>
              <w:jc w:val="both"/>
            </w:pPr>
            <w:r>
              <w:t>1.4</w:t>
            </w:r>
          </w:p>
        </w:tc>
      </w:tr>
      <w:tr w:rsidR="008F1D71" w:rsidRPr="00EE12A2" w14:paraId="2C343CD9" w14:textId="77777777" w:rsidTr="00D32D4E">
        <w:trPr>
          <w:trHeight w:val="289"/>
          <w:jc w:val="center"/>
        </w:trPr>
        <w:tc>
          <w:tcPr>
            <w:tcW w:w="708" w:type="dxa"/>
            <w:vAlign w:val="center"/>
          </w:tcPr>
          <w:p w14:paraId="1C1AB9CA" w14:textId="256A4A17" w:rsidR="008F1D71" w:rsidRPr="00EE12A2" w:rsidRDefault="008F1D71" w:rsidP="008F1D71">
            <w:pPr>
              <w:tabs>
                <w:tab w:val="left" w:pos="1080"/>
              </w:tabs>
              <w:spacing w:line="230" w:lineRule="exact"/>
              <w:jc w:val="center"/>
              <w:rPr>
                <w:lang w:eastAsia="zh-HK"/>
              </w:rPr>
            </w:pPr>
            <w:r w:rsidRPr="00EE12A2">
              <w:t>202</w:t>
            </w:r>
            <w:r w:rsidR="00117159">
              <w:t>4</w:t>
            </w:r>
          </w:p>
        </w:tc>
        <w:tc>
          <w:tcPr>
            <w:tcW w:w="931" w:type="dxa"/>
          </w:tcPr>
          <w:p w14:paraId="485635F3" w14:textId="77777777" w:rsidR="008F1D71" w:rsidRPr="00EE12A2" w:rsidRDefault="008F1D71" w:rsidP="00D32D4E">
            <w:r w:rsidRPr="00EE12A2">
              <w:t>Q1</w:t>
            </w:r>
          </w:p>
        </w:tc>
        <w:tc>
          <w:tcPr>
            <w:tcW w:w="908" w:type="dxa"/>
          </w:tcPr>
          <w:p w14:paraId="2E6094A1" w14:textId="0C405BD6" w:rsidR="008F1D71" w:rsidRPr="00A92B09" w:rsidRDefault="00117159" w:rsidP="008F1D71">
            <w:pPr>
              <w:tabs>
                <w:tab w:val="decimal" w:pos="612"/>
              </w:tabs>
              <w:spacing w:line="230" w:lineRule="exact"/>
              <w:ind w:right="-18"/>
              <w:jc w:val="both"/>
            </w:pPr>
            <w:r>
              <w:t>1,</w:t>
            </w:r>
            <w:r w:rsidR="00A74D35">
              <w:t>14</w:t>
            </w:r>
            <w:r w:rsidR="007B3F6D">
              <w:t>2</w:t>
            </w:r>
          </w:p>
        </w:tc>
        <w:tc>
          <w:tcPr>
            <w:tcW w:w="1142" w:type="dxa"/>
          </w:tcPr>
          <w:p w14:paraId="4A32A6CD" w14:textId="0FFB3F14" w:rsidR="008F1D71" w:rsidRPr="00A92B09" w:rsidRDefault="00A74D35" w:rsidP="008F1D71">
            <w:pPr>
              <w:tabs>
                <w:tab w:val="decimal" w:pos="612"/>
              </w:tabs>
              <w:spacing w:line="230" w:lineRule="exact"/>
              <w:ind w:right="-18"/>
              <w:jc w:val="both"/>
            </w:pPr>
            <w:r>
              <w:t>22</w:t>
            </w:r>
            <w:r w:rsidR="006020B6">
              <w:t>2</w:t>
            </w:r>
          </w:p>
        </w:tc>
        <w:tc>
          <w:tcPr>
            <w:tcW w:w="1018" w:type="dxa"/>
          </w:tcPr>
          <w:p w14:paraId="1435D6CC" w14:textId="06BB7625" w:rsidR="008F1D71" w:rsidRPr="00A92B09" w:rsidRDefault="00117159">
            <w:pPr>
              <w:tabs>
                <w:tab w:val="decimal" w:pos="612"/>
              </w:tabs>
              <w:spacing w:line="230" w:lineRule="exact"/>
              <w:ind w:right="-18"/>
              <w:jc w:val="both"/>
            </w:pPr>
            <w:r>
              <w:t>1,</w:t>
            </w:r>
            <w:r w:rsidR="00285A9E">
              <w:t>14</w:t>
            </w:r>
            <w:r w:rsidR="007B3F6D">
              <w:t>9</w:t>
            </w:r>
          </w:p>
        </w:tc>
        <w:tc>
          <w:tcPr>
            <w:tcW w:w="1080" w:type="dxa"/>
          </w:tcPr>
          <w:p w14:paraId="707E1F28" w14:textId="34AF8A21" w:rsidR="008F1D71" w:rsidRPr="00A92B09" w:rsidRDefault="00285A9E" w:rsidP="008F1D71">
            <w:pPr>
              <w:tabs>
                <w:tab w:val="decimal" w:pos="612"/>
              </w:tabs>
              <w:spacing w:line="230" w:lineRule="exact"/>
              <w:ind w:right="-18"/>
              <w:jc w:val="both"/>
            </w:pPr>
            <w:r>
              <w:t>17</w:t>
            </w:r>
            <w:r w:rsidR="006020B6">
              <w:t>3</w:t>
            </w:r>
          </w:p>
        </w:tc>
        <w:tc>
          <w:tcPr>
            <w:tcW w:w="900" w:type="dxa"/>
          </w:tcPr>
          <w:p w14:paraId="317E3393" w14:textId="3142C938" w:rsidR="008F1D71" w:rsidRPr="00A92B09" w:rsidRDefault="00117159" w:rsidP="008F1D71">
            <w:pPr>
              <w:tabs>
                <w:tab w:val="decimal" w:pos="567"/>
              </w:tabs>
              <w:spacing w:line="230" w:lineRule="exact"/>
              <w:ind w:right="-18"/>
              <w:jc w:val="both"/>
            </w:pPr>
            <w:r>
              <w:t>-</w:t>
            </w:r>
            <w:r w:rsidR="007B3F6D">
              <w:t>7</w:t>
            </w:r>
          </w:p>
        </w:tc>
        <w:tc>
          <w:tcPr>
            <w:tcW w:w="1091" w:type="dxa"/>
          </w:tcPr>
          <w:p w14:paraId="518D538F" w14:textId="7F5E47FF" w:rsidR="008F1D71" w:rsidRPr="00A92B09" w:rsidRDefault="006020B6" w:rsidP="008F1D71">
            <w:pPr>
              <w:tabs>
                <w:tab w:val="decimal" w:pos="612"/>
              </w:tabs>
              <w:spacing w:line="230" w:lineRule="exact"/>
              <w:ind w:left="-36" w:right="-18"/>
              <w:jc w:val="both"/>
            </w:pPr>
            <w:r>
              <w:t>48</w:t>
            </w:r>
          </w:p>
        </w:tc>
        <w:tc>
          <w:tcPr>
            <w:tcW w:w="1153" w:type="dxa"/>
          </w:tcPr>
          <w:p w14:paraId="35CB87E4" w14:textId="5EFD08E1" w:rsidR="008F1D71" w:rsidRPr="00A92B09" w:rsidRDefault="00285A9E" w:rsidP="008F1D71">
            <w:pPr>
              <w:tabs>
                <w:tab w:val="decimal" w:pos="612"/>
              </w:tabs>
              <w:spacing w:line="230" w:lineRule="exact"/>
              <w:ind w:left="-36" w:right="-18"/>
              <w:jc w:val="both"/>
            </w:pPr>
            <w:r>
              <w:t>4</w:t>
            </w:r>
            <w:r w:rsidR="006020B6">
              <w:t>1</w:t>
            </w:r>
          </w:p>
        </w:tc>
        <w:tc>
          <w:tcPr>
            <w:tcW w:w="1095" w:type="dxa"/>
          </w:tcPr>
          <w:p w14:paraId="5C2901BB" w14:textId="2C4A9AB2" w:rsidR="008F1D71" w:rsidRPr="00A92B09" w:rsidRDefault="00285A9E" w:rsidP="008F1D71">
            <w:pPr>
              <w:tabs>
                <w:tab w:val="decimal" w:pos="432"/>
              </w:tabs>
              <w:spacing w:line="230" w:lineRule="exact"/>
              <w:ind w:left="-36" w:right="-18"/>
              <w:jc w:val="both"/>
            </w:pPr>
            <w:r>
              <w:t>3.</w:t>
            </w:r>
            <w:r w:rsidR="006020B6">
              <w:t>1</w:t>
            </w:r>
          </w:p>
        </w:tc>
      </w:tr>
      <w:tr w:rsidR="00E60475" w:rsidRPr="00EE12A2" w14:paraId="20E42D6C" w14:textId="77777777" w:rsidTr="00D32D4E">
        <w:trPr>
          <w:trHeight w:val="289"/>
          <w:jc w:val="center"/>
        </w:trPr>
        <w:tc>
          <w:tcPr>
            <w:tcW w:w="708" w:type="dxa"/>
            <w:vAlign w:val="center"/>
          </w:tcPr>
          <w:p w14:paraId="578051BE" w14:textId="77777777" w:rsidR="00E60475" w:rsidRPr="00E60475" w:rsidRDefault="00E60475" w:rsidP="00E60475">
            <w:pPr>
              <w:tabs>
                <w:tab w:val="left" w:pos="1080"/>
              </w:tabs>
              <w:spacing w:line="230" w:lineRule="exact"/>
              <w:jc w:val="center"/>
            </w:pPr>
          </w:p>
        </w:tc>
        <w:tc>
          <w:tcPr>
            <w:tcW w:w="931" w:type="dxa"/>
          </w:tcPr>
          <w:p w14:paraId="70CCC913" w14:textId="77777777" w:rsidR="00E60475" w:rsidRPr="00EE12A2" w:rsidRDefault="00E60475" w:rsidP="00D32D4E">
            <w:r w:rsidRPr="00EE12A2">
              <w:t>Q2</w:t>
            </w:r>
          </w:p>
        </w:tc>
        <w:tc>
          <w:tcPr>
            <w:tcW w:w="908" w:type="dxa"/>
          </w:tcPr>
          <w:p w14:paraId="7B4AE30C" w14:textId="5E33C6CF" w:rsidR="00E60475" w:rsidRPr="00020E47" w:rsidRDefault="00E60475" w:rsidP="009F4A15">
            <w:pPr>
              <w:tabs>
                <w:tab w:val="decimal" w:pos="612"/>
              </w:tabs>
              <w:spacing w:line="230" w:lineRule="exact"/>
              <w:ind w:right="-18"/>
              <w:jc w:val="both"/>
            </w:pPr>
            <w:r>
              <w:t>1,</w:t>
            </w:r>
            <w:r w:rsidR="006020B6">
              <w:t>197</w:t>
            </w:r>
          </w:p>
        </w:tc>
        <w:tc>
          <w:tcPr>
            <w:tcW w:w="1142" w:type="dxa"/>
          </w:tcPr>
          <w:p w14:paraId="02F53B06" w14:textId="02125D07" w:rsidR="00E60475" w:rsidRPr="00020E47" w:rsidRDefault="006020B6" w:rsidP="009F4A15">
            <w:pPr>
              <w:tabs>
                <w:tab w:val="decimal" w:pos="612"/>
              </w:tabs>
              <w:spacing w:line="230" w:lineRule="exact"/>
              <w:ind w:right="-18"/>
              <w:jc w:val="both"/>
            </w:pPr>
            <w:r>
              <w:t>19</w:t>
            </w:r>
            <w:r w:rsidR="004D05A4">
              <w:t>4</w:t>
            </w:r>
          </w:p>
        </w:tc>
        <w:tc>
          <w:tcPr>
            <w:tcW w:w="1018" w:type="dxa"/>
          </w:tcPr>
          <w:p w14:paraId="14E60BCE" w14:textId="2646D40E" w:rsidR="00E60475" w:rsidRPr="00020E47" w:rsidRDefault="00E60475" w:rsidP="009F4A15">
            <w:pPr>
              <w:tabs>
                <w:tab w:val="decimal" w:pos="612"/>
              </w:tabs>
              <w:spacing w:line="230" w:lineRule="exact"/>
              <w:ind w:right="-18"/>
              <w:jc w:val="both"/>
            </w:pPr>
            <w:r>
              <w:t>1,</w:t>
            </w:r>
            <w:r w:rsidR="006020B6">
              <w:t>211</w:t>
            </w:r>
          </w:p>
        </w:tc>
        <w:tc>
          <w:tcPr>
            <w:tcW w:w="1080" w:type="dxa"/>
          </w:tcPr>
          <w:p w14:paraId="585FA146" w14:textId="08FDA48E" w:rsidR="00E60475" w:rsidRPr="00020E47" w:rsidRDefault="006020B6">
            <w:pPr>
              <w:tabs>
                <w:tab w:val="decimal" w:pos="612"/>
              </w:tabs>
              <w:spacing w:line="230" w:lineRule="exact"/>
              <w:ind w:right="-18"/>
              <w:jc w:val="both"/>
            </w:pPr>
            <w:r>
              <w:t>165</w:t>
            </w:r>
          </w:p>
        </w:tc>
        <w:tc>
          <w:tcPr>
            <w:tcW w:w="900" w:type="dxa"/>
          </w:tcPr>
          <w:p w14:paraId="67BAD730" w14:textId="3CB06C8A" w:rsidR="00E60475" w:rsidRPr="00020E47" w:rsidRDefault="006020B6" w:rsidP="009F4A15">
            <w:pPr>
              <w:tabs>
                <w:tab w:val="decimal" w:pos="567"/>
              </w:tabs>
              <w:spacing w:line="230" w:lineRule="exact"/>
              <w:ind w:right="-18"/>
              <w:jc w:val="both"/>
            </w:pPr>
            <w:r>
              <w:t>-14</w:t>
            </w:r>
          </w:p>
        </w:tc>
        <w:tc>
          <w:tcPr>
            <w:tcW w:w="1091" w:type="dxa"/>
          </w:tcPr>
          <w:p w14:paraId="05DE47B3" w14:textId="18C91B87" w:rsidR="00E60475" w:rsidRPr="00020E47" w:rsidRDefault="004D05A4" w:rsidP="009F4A15">
            <w:pPr>
              <w:tabs>
                <w:tab w:val="decimal" w:pos="612"/>
              </w:tabs>
              <w:spacing w:line="230" w:lineRule="exact"/>
              <w:ind w:left="-36" w:right="-18"/>
              <w:jc w:val="both"/>
            </w:pPr>
            <w:r>
              <w:t>29</w:t>
            </w:r>
          </w:p>
        </w:tc>
        <w:tc>
          <w:tcPr>
            <w:tcW w:w="1153" w:type="dxa"/>
          </w:tcPr>
          <w:p w14:paraId="3B7149C9" w14:textId="3DF8B907" w:rsidR="00E60475" w:rsidRPr="00020E47" w:rsidRDefault="006020B6" w:rsidP="009F4A15">
            <w:pPr>
              <w:tabs>
                <w:tab w:val="decimal" w:pos="612"/>
              </w:tabs>
              <w:spacing w:line="230" w:lineRule="exact"/>
              <w:ind w:left="-36" w:right="-18"/>
              <w:jc w:val="both"/>
            </w:pPr>
            <w:r>
              <w:t>1</w:t>
            </w:r>
            <w:r w:rsidR="004D05A4">
              <w:t>5</w:t>
            </w:r>
          </w:p>
        </w:tc>
        <w:tc>
          <w:tcPr>
            <w:tcW w:w="1095" w:type="dxa"/>
          </w:tcPr>
          <w:p w14:paraId="042880DC" w14:textId="691848B3" w:rsidR="00E60475" w:rsidRPr="00E60475" w:rsidRDefault="006020B6" w:rsidP="009F4A15">
            <w:pPr>
              <w:tabs>
                <w:tab w:val="decimal" w:pos="432"/>
              </w:tabs>
              <w:spacing w:line="230" w:lineRule="exact"/>
              <w:ind w:left="-36" w:right="-18"/>
              <w:jc w:val="both"/>
            </w:pPr>
            <w:r>
              <w:t>1.</w:t>
            </w:r>
            <w:r w:rsidR="004D05A4">
              <w:t>1</w:t>
            </w:r>
          </w:p>
        </w:tc>
      </w:tr>
      <w:tr w:rsidR="002A5165" w:rsidRPr="00EE12A2" w14:paraId="1BBC98DD" w14:textId="77777777" w:rsidTr="00D32D4E">
        <w:trPr>
          <w:trHeight w:val="289"/>
          <w:jc w:val="center"/>
        </w:trPr>
        <w:tc>
          <w:tcPr>
            <w:tcW w:w="708" w:type="dxa"/>
            <w:vAlign w:val="center"/>
          </w:tcPr>
          <w:p w14:paraId="6DB50BEF" w14:textId="77777777" w:rsidR="002A5165" w:rsidRPr="00E60475" w:rsidRDefault="002A5165" w:rsidP="002A5165">
            <w:pPr>
              <w:tabs>
                <w:tab w:val="left" w:pos="1080"/>
              </w:tabs>
              <w:spacing w:line="230" w:lineRule="exact"/>
              <w:jc w:val="center"/>
            </w:pPr>
          </w:p>
        </w:tc>
        <w:tc>
          <w:tcPr>
            <w:tcW w:w="931" w:type="dxa"/>
          </w:tcPr>
          <w:p w14:paraId="5597D32C" w14:textId="18E3C6B4" w:rsidR="002A5165" w:rsidRPr="00EE12A2" w:rsidRDefault="002A5165" w:rsidP="002A5165">
            <w:r w:rsidRPr="00EE12A2">
              <w:t>Q</w:t>
            </w:r>
            <w:r>
              <w:t>3</w:t>
            </w:r>
          </w:p>
        </w:tc>
        <w:tc>
          <w:tcPr>
            <w:tcW w:w="908" w:type="dxa"/>
          </w:tcPr>
          <w:p w14:paraId="3C8D28DC" w14:textId="7E0C03E1" w:rsidR="002A5165" w:rsidRDefault="002A5165" w:rsidP="002A5165">
            <w:pPr>
              <w:tabs>
                <w:tab w:val="decimal" w:pos="612"/>
              </w:tabs>
              <w:spacing w:line="230" w:lineRule="exact"/>
              <w:ind w:right="-18"/>
              <w:jc w:val="both"/>
            </w:pPr>
            <w:r>
              <w:t>1,</w:t>
            </w:r>
            <w:r w:rsidR="004D05A4">
              <w:t>260</w:t>
            </w:r>
          </w:p>
        </w:tc>
        <w:tc>
          <w:tcPr>
            <w:tcW w:w="1142" w:type="dxa"/>
          </w:tcPr>
          <w:p w14:paraId="0E654CA7" w14:textId="1E380F26" w:rsidR="002A5165" w:rsidRDefault="004D05A4" w:rsidP="002A5165">
            <w:pPr>
              <w:tabs>
                <w:tab w:val="decimal" w:pos="612"/>
              </w:tabs>
              <w:spacing w:line="230" w:lineRule="exact"/>
              <w:ind w:right="-18"/>
              <w:jc w:val="both"/>
            </w:pPr>
            <w:r>
              <w:t>216</w:t>
            </w:r>
          </w:p>
        </w:tc>
        <w:tc>
          <w:tcPr>
            <w:tcW w:w="1018" w:type="dxa"/>
          </w:tcPr>
          <w:p w14:paraId="5F3A5624" w14:textId="2033C4C8" w:rsidR="002A5165" w:rsidRDefault="002A5165" w:rsidP="002A5165">
            <w:pPr>
              <w:tabs>
                <w:tab w:val="decimal" w:pos="612"/>
              </w:tabs>
              <w:spacing w:line="230" w:lineRule="exact"/>
              <w:ind w:right="-18"/>
              <w:jc w:val="both"/>
            </w:pPr>
            <w:r>
              <w:t>1,</w:t>
            </w:r>
            <w:r w:rsidR="004D05A4">
              <w:t>26</w:t>
            </w:r>
            <w:r w:rsidR="000F56F0">
              <w:t>1</w:t>
            </w:r>
          </w:p>
        </w:tc>
        <w:tc>
          <w:tcPr>
            <w:tcW w:w="1080" w:type="dxa"/>
          </w:tcPr>
          <w:p w14:paraId="5C079B1D" w14:textId="591CCC01" w:rsidR="002A5165" w:rsidRDefault="004D05A4" w:rsidP="002A5165">
            <w:pPr>
              <w:tabs>
                <w:tab w:val="decimal" w:pos="612"/>
              </w:tabs>
              <w:spacing w:line="230" w:lineRule="exact"/>
              <w:ind w:right="-18"/>
              <w:jc w:val="both"/>
            </w:pPr>
            <w:r>
              <w:t>176</w:t>
            </w:r>
          </w:p>
        </w:tc>
        <w:tc>
          <w:tcPr>
            <w:tcW w:w="900" w:type="dxa"/>
          </w:tcPr>
          <w:p w14:paraId="2AD680ED" w14:textId="501C05CC" w:rsidR="002A5165" w:rsidRDefault="004D05A4" w:rsidP="002A5165">
            <w:pPr>
              <w:tabs>
                <w:tab w:val="decimal" w:pos="567"/>
              </w:tabs>
              <w:spacing w:line="230" w:lineRule="exact"/>
              <w:ind w:right="-18"/>
              <w:jc w:val="both"/>
            </w:pPr>
            <w:r>
              <w:t>-</w:t>
            </w:r>
            <w:r w:rsidR="000F56F0">
              <w:t>1</w:t>
            </w:r>
          </w:p>
        </w:tc>
        <w:tc>
          <w:tcPr>
            <w:tcW w:w="1091" w:type="dxa"/>
          </w:tcPr>
          <w:p w14:paraId="021CD254" w14:textId="44BF9C8D" w:rsidR="002A5165" w:rsidRDefault="004D05A4" w:rsidP="002A5165">
            <w:pPr>
              <w:tabs>
                <w:tab w:val="decimal" w:pos="612"/>
              </w:tabs>
              <w:spacing w:line="230" w:lineRule="exact"/>
              <w:ind w:left="-36" w:right="-18"/>
              <w:jc w:val="both"/>
            </w:pPr>
            <w:r>
              <w:t>40</w:t>
            </w:r>
          </w:p>
        </w:tc>
        <w:tc>
          <w:tcPr>
            <w:tcW w:w="1153" w:type="dxa"/>
          </w:tcPr>
          <w:p w14:paraId="26BD85E8" w14:textId="35365B7B" w:rsidR="002A5165" w:rsidRDefault="004D05A4" w:rsidP="002A5165">
            <w:pPr>
              <w:tabs>
                <w:tab w:val="decimal" w:pos="612"/>
              </w:tabs>
              <w:spacing w:line="230" w:lineRule="exact"/>
              <w:ind w:left="-36" w:right="-18"/>
              <w:jc w:val="both"/>
            </w:pPr>
            <w:r>
              <w:t>3</w:t>
            </w:r>
            <w:r w:rsidR="000F56F0">
              <w:t>9</w:t>
            </w:r>
          </w:p>
        </w:tc>
        <w:tc>
          <w:tcPr>
            <w:tcW w:w="1095" w:type="dxa"/>
          </w:tcPr>
          <w:p w14:paraId="4FC6E143" w14:textId="678F48F7" w:rsidR="002A5165" w:rsidRDefault="004D05A4" w:rsidP="002A5165">
            <w:pPr>
              <w:tabs>
                <w:tab w:val="decimal" w:pos="432"/>
              </w:tabs>
              <w:spacing w:line="230" w:lineRule="exact"/>
              <w:ind w:left="-36" w:right="-18"/>
              <w:jc w:val="both"/>
            </w:pPr>
            <w:r>
              <w:t>2.</w:t>
            </w:r>
            <w:r w:rsidR="000F56F0">
              <w:t>7</w:t>
            </w:r>
          </w:p>
        </w:tc>
      </w:tr>
    </w:tbl>
    <w:p w14:paraId="6921E22E" w14:textId="77777777" w:rsidR="008F1D71" w:rsidRDefault="008F1D71" w:rsidP="00A62130">
      <w:pPr>
        <w:tabs>
          <w:tab w:val="left" w:pos="993"/>
        </w:tabs>
        <w:adjustRightInd w:val="0"/>
        <w:spacing w:line="250" w:lineRule="exact"/>
        <w:ind w:left="993" w:hanging="993"/>
        <w:jc w:val="both"/>
        <w:rPr>
          <w:sz w:val="22"/>
          <w:szCs w:val="22"/>
        </w:rPr>
      </w:pPr>
    </w:p>
    <w:p w14:paraId="3652CDB1" w14:textId="30207B2B" w:rsidR="00D702B2" w:rsidRPr="00B67ADE" w:rsidRDefault="00D702B2" w:rsidP="00A62130">
      <w:pPr>
        <w:tabs>
          <w:tab w:val="left" w:pos="993"/>
        </w:tabs>
        <w:adjustRightInd w:val="0"/>
        <w:spacing w:line="250" w:lineRule="exact"/>
        <w:ind w:left="993" w:hanging="993"/>
        <w:jc w:val="both"/>
        <w:rPr>
          <w:rFonts w:eastAsiaTheme="minorEastAsia"/>
          <w:sz w:val="22"/>
          <w:szCs w:val="22"/>
        </w:rPr>
      </w:pPr>
      <w:r w:rsidRPr="00B67ADE">
        <w:rPr>
          <w:sz w:val="22"/>
          <w:szCs w:val="22"/>
        </w:rPr>
        <w:t xml:space="preserve">Notes : </w:t>
      </w:r>
      <w:r w:rsidRPr="00B67ADE">
        <w:rPr>
          <w:rFonts w:eastAsia="SimSun"/>
          <w:sz w:val="22"/>
          <w:szCs w:val="22"/>
          <w:lang w:eastAsia="zh-CN"/>
        </w:rPr>
        <w:tab/>
      </w:r>
      <w:r w:rsidRPr="00B67ADE">
        <w:rPr>
          <w:sz w:val="22"/>
          <w:szCs w:val="22"/>
          <w:lang w:eastAsia="zh-HK"/>
        </w:rPr>
        <w:t xml:space="preserve">Figures are compiled based on the change of ownership principle in recording goods sent abroad for processing and merchanting under the standards stipulated in the </w:t>
      </w:r>
      <w:r w:rsidRPr="00B67ADE">
        <w:rPr>
          <w:i/>
          <w:sz w:val="22"/>
          <w:szCs w:val="22"/>
          <w:lang w:eastAsia="zh-HK"/>
        </w:rPr>
        <w:t>System of National Accounts 2008</w:t>
      </w:r>
      <w:r w:rsidRPr="00B67ADE">
        <w:rPr>
          <w:sz w:val="22"/>
          <w:szCs w:val="22"/>
          <w:lang w:eastAsia="zh-HK"/>
        </w:rPr>
        <w:t>.</w:t>
      </w:r>
    </w:p>
    <w:p w14:paraId="21A9C06A" w14:textId="7257B0F4" w:rsidR="00D702B2" w:rsidRPr="00B67ADE" w:rsidRDefault="00D702B2" w:rsidP="00A62130">
      <w:pPr>
        <w:tabs>
          <w:tab w:val="left" w:pos="993"/>
          <w:tab w:val="left" w:pos="1260"/>
        </w:tabs>
        <w:adjustRightInd w:val="0"/>
        <w:spacing w:line="250" w:lineRule="exact"/>
        <w:ind w:left="1259" w:hanging="1259"/>
        <w:jc w:val="both"/>
        <w:rPr>
          <w:rFonts w:eastAsiaTheme="minorEastAsia"/>
          <w:sz w:val="22"/>
          <w:szCs w:val="22"/>
        </w:rPr>
      </w:pPr>
    </w:p>
    <w:p w14:paraId="524AD9D7" w14:textId="5DBE3DD3" w:rsidR="006B6E82" w:rsidRPr="000D1098" w:rsidRDefault="00D702B2" w:rsidP="00D76305">
      <w:pPr>
        <w:tabs>
          <w:tab w:val="left" w:pos="993"/>
          <w:tab w:val="left" w:pos="1260"/>
        </w:tabs>
        <w:adjustRightInd w:val="0"/>
        <w:spacing w:line="250" w:lineRule="exact"/>
        <w:ind w:left="1259" w:hanging="1259"/>
        <w:jc w:val="both"/>
        <w:rPr>
          <w:highlight w:val="darkGray"/>
        </w:rPr>
      </w:pPr>
      <w:r w:rsidRPr="00B67ADE">
        <w:rPr>
          <w:rFonts w:eastAsiaTheme="minorEastAsia"/>
          <w:sz w:val="22"/>
          <w:szCs w:val="22"/>
        </w:rPr>
        <w:tab/>
      </w:r>
      <w:r w:rsidRPr="00B67ADE">
        <w:rPr>
          <w:sz w:val="22"/>
          <w:szCs w:val="22"/>
        </w:rPr>
        <w:t>Figures may not add up exactly to the total due to rounding.</w:t>
      </w:r>
    </w:p>
    <w:p w14:paraId="48B2E16B" w14:textId="77777777" w:rsidR="003307E8" w:rsidRPr="000D1098" w:rsidRDefault="003307E8" w:rsidP="000D1098">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5A5F9907" w14:textId="77777777" w:rsidR="00FE3575" w:rsidRDefault="00FE3575">
      <w:pPr>
        <w:widowControl/>
        <w:rPr>
          <w:b/>
          <w:kern w:val="0"/>
          <w:sz w:val="28"/>
          <w:szCs w:val="20"/>
        </w:rPr>
      </w:pPr>
      <w:r>
        <w:br w:type="page"/>
      </w:r>
    </w:p>
    <w:p w14:paraId="1940BD7E" w14:textId="0F075501" w:rsidR="00AA0532" w:rsidRPr="00EF349A" w:rsidRDefault="00CF07A6" w:rsidP="00EF349A">
      <w:pPr>
        <w:pStyle w:val="Heading2"/>
        <w:keepNext w:val="0"/>
        <w:widowControl w:val="0"/>
        <w:tabs>
          <w:tab w:val="clear" w:pos="990"/>
          <w:tab w:val="left" w:pos="1080"/>
          <w:tab w:val="left" w:pos="1440"/>
        </w:tabs>
        <w:overflowPunct/>
        <w:autoSpaceDE/>
        <w:autoSpaceDN/>
        <w:adjustRightInd/>
        <w:spacing w:line="360" w:lineRule="atLeast"/>
        <w:textAlignment w:val="auto"/>
        <w:rPr>
          <w:b w:val="0"/>
          <w:highlight w:val="yellow"/>
          <w:lang w:val="en-GB"/>
        </w:rPr>
      </w:pPr>
      <w:r w:rsidRPr="00B67ADE">
        <w:rPr>
          <w:lang w:val="en-GB"/>
        </w:rPr>
        <w:lastRenderedPageBreak/>
        <w:t>Other developments</w:t>
      </w:r>
    </w:p>
    <w:p w14:paraId="01384A45" w14:textId="77777777" w:rsidR="00EF349A" w:rsidRPr="00EF349A" w:rsidRDefault="00EF349A" w:rsidP="002F2E5C">
      <w:pPr>
        <w:pStyle w:val="a"/>
        <w:tabs>
          <w:tab w:val="clear" w:pos="1080"/>
        </w:tabs>
        <w:overflowPunct w:val="0"/>
        <w:spacing w:line="360" w:lineRule="atLeast"/>
      </w:pPr>
    </w:p>
    <w:p w14:paraId="600B9BDC" w14:textId="26B07DB5" w:rsidR="00EF3A13" w:rsidRPr="00EF3A13" w:rsidRDefault="00EF3A13" w:rsidP="0074233F">
      <w:pPr>
        <w:pStyle w:val="a"/>
        <w:numPr>
          <w:ilvl w:val="0"/>
          <w:numId w:val="6"/>
        </w:numPr>
        <w:tabs>
          <w:tab w:val="clear" w:pos="1080"/>
        </w:tabs>
        <w:overflowPunct w:val="0"/>
        <w:spacing w:line="360" w:lineRule="atLeast"/>
        <w:rPr>
          <w:b/>
        </w:rPr>
      </w:pPr>
      <w:r w:rsidRPr="00E40653">
        <w:rPr>
          <w:szCs w:val="28"/>
        </w:rPr>
        <w:t xml:space="preserve">To </w:t>
      </w:r>
      <w:r>
        <w:rPr>
          <w:szCs w:val="28"/>
          <w:lang w:val="en-GB"/>
        </w:rPr>
        <w:t>strengthen the provision of high value-added supply chain services in Hong Kong</w:t>
      </w:r>
      <w:r w:rsidRPr="00E40653">
        <w:rPr>
          <w:szCs w:val="28"/>
        </w:rPr>
        <w:t>, the Chief Executive announ</w:t>
      </w:r>
      <w:r>
        <w:rPr>
          <w:szCs w:val="28"/>
        </w:rPr>
        <w:t>ced in the 2024</w:t>
      </w:r>
      <w:r w:rsidRPr="00E40653">
        <w:rPr>
          <w:szCs w:val="28"/>
        </w:rPr>
        <w:t xml:space="preserve"> Policy Address </w:t>
      </w:r>
      <w:r>
        <w:rPr>
          <w:szCs w:val="28"/>
          <w:lang w:val="en-GB"/>
        </w:rPr>
        <w:t xml:space="preserve">that Invest Hong Kong and the Hong Kong Trade Development Council will set up a mechanism and enhance the interface for attracting Mainland enterprises to </w:t>
      </w:r>
      <w:r w:rsidR="00F032E1">
        <w:rPr>
          <w:szCs w:val="28"/>
          <w:lang w:val="en-GB"/>
        </w:rPr>
        <w:t xml:space="preserve">set up </w:t>
      </w:r>
      <w:r>
        <w:rPr>
          <w:szCs w:val="28"/>
          <w:lang w:val="en-GB"/>
        </w:rPr>
        <w:t>headquarters in Hong Kong.  In addition, the statutory maximum indemnity percentage of the Hong Kong Export Credit Insurance Corporation (ECIC) will be increased from 90% to 95%</w:t>
      </w:r>
      <w:r w:rsidRPr="00EF3A13">
        <w:rPr>
          <w:szCs w:val="28"/>
          <w:lang w:val="en-GB"/>
        </w:rPr>
        <w:t xml:space="preserve"> </w:t>
      </w:r>
      <w:r>
        <w:rPr>
          <w:szCs w:val="28"/>
          <w:lang w:val="en-GB"/>
        </w:rPr>
        <w:t>to provide greater export protection for enterprises.  The ECIC will also provide more free buyer credit checks with extended geographical coverage and enhance financing support for e-commerce businesses.</w:t>
      </w:r>
    </w:p>
    <w:p w14:paraId="367D59EC" w14:textId="77777777" w:rsidR="00EF3A13" w:rsidRPr="00EF3A13" w:rsidRDefault="00EF3A13" w:rsidP="00EF3A13">
      <w:pPr>
        <w:pStyle w:val="a"/>
        <w:tabs>
          <w:tab w:val="clear" w:pos="1080"/>
        </w:tabs>
        <w:overflowPunct w:val="0"/>
        <w:spacing w:line="360" w:lineRule="atLeast"/>
        <w:rPr>
          <w:b/>
        </w:rPr>
      </w:pPr>
    </w:p>
    <w:p w14:paraId="12A0C950" w14:textId="327E2149" w:rsidR="0074233F" w:rsidRPr="0074233F" w:rsidRDefault="00A50023" w:rsidP="00061F0F">
      <w:pPr>
        <w:pStyle w:val="a"/>
        <w:numPr>
          <w:ilvl w:val="0"/>
          <w:numId w:val="6"/>
        </w:numPr>
        <w:tabs>
          <w:tab w:val="clear" w:pos="1080"/>
        </w:tabs>
        <w:overflowPunct w:val="0"/>
        <w:spacing w:line="360" w:lineRule="atLeast"/>
        <w:rPr>
          <w:b/>
        </w:rPr>
      </w:pPr>
      <w:r>
        <w:rPr>
          <w:szCs w:val="28"/>
          <w:lang w:val="en-HK" w:eastAsia="zh-TW"/>
        </w:rPr>
        <w:t>Meanwhile, t</w:t>
      </w:r>
      <w:r w:rsidR="002F2E5C" w:rsidRPr="00AD0F67">
        <w:rPr>
          <w:szCs w:val="28"/>
          <w:lang w:val="en-HK" w:eastAsia="zh-TW"/>
        </w:rPr>
        <w:t xml:space="preserve">he Government continued to strengthen Hong Kong’s economic links with </w:t>
      </w:r>
      <w:r w:rsidR="002F2E5C">
        <w:rPr>
          <w:szCs w:val="28"/>
          <w:lang w:val="en-HK" w:eastAsia="zh-TW"/>
        </w:rPr>
        <w:t>the Mainland</w:t>
      </w:r>
      <w:r w:rsidR="00F86E03">
        <w:rPr>
          <w:szCs w:val="28"/>
          <w:lang w:val="en-HK" w:eastAsia="zh-TW"/>
        </w:rPr>
        <w:t xml:space="preserve"> and overseas economies</w:t>
      </w:r>
      <w:r w:rsidR="002F2E5C" w:rsidRPr="00AD0F67">
        <w:rPr>
          <w:szCs w:val="28"/>
          <w:lang w:val="en-HK" w:eastAsia="zh-TW"/>
        </w:rPr>
        <w:t xml:space="preserve">.  </w:t>
      </w:r>
      <w:r w:rsidR="00BD4F7B">
        <w:rPr>
          <w:szCs w:val="28"/>
          <w:lang w:val="en-HK" w:eastAsia="zh-TW"/>
        </w:rPr>
        <w:t>In</w:t>
      </w:r>
      <w:r w:rsidR="002F2E5C">
        <w:rPr>
          <w:szCs w:val="28"/>
          <w:lang w:val="en-HK" w:eastAsia="zh-TW"/>
        </w:rPr>
        <w:t xml:space="preserve"> October, the HKSAR Government and the Ministry of </w:t>
      </w:r>
      <w:r w:rsidR="007A3288">
        <w:rPr>
          <w:szCs w:val="28"/>
          <w:lang w:val="en-HK" w:eastAsia="zh-TW"/>
        </w:rPr>
        <w:t xml:space="preserve">Commerce </w:t>
      </w:r>
      <w:r w:rsidR="002F2E5C">
        <w:rPr>
          <w:szCs w:val="28"/>
          <w:lang w:val="en-HK" w:eastAsia="zh-TW"/>
        </w:rPr>
        <w:t xml:space="preserve">signed the Second Agreement Concerning Amendment to the CEPA Agreement </w:t>
      </w:r>
      <w:r w:rsidR="00163B4B">
        <w:rPr>
          <w:szCs w:val="28"/>
          <w:lang w:val="en-HK" w:eastAsia="zh-TW"/>
        </w:rPr>
        <w:t>on Trade in Services (Amendment Agreement II).  The Amendment Agreement II introduces new liberalisation measures across different service sectors where Hong Kong enjoys competitive advantages</w:t>
      </w:r>
      <w:r w:rsidR="00061F0F" w:rsidRPr="00061F0F">
        <w:rPr>
          <w:szCs w:val="28"/>
          <w:lang w:val="en-HK" w:eastAsia="zh-TW"/>
        </w:rPr>
        <w:t>, such as financial services, construction and related engineering services, testing and certification, telecommunications, motion pictures, television an</w:t>
      </w:r>
      <w:r w:rsidR="001175D4">
        <w:rPr>
          <w:szCs w:val="28"/>
          <w:lang w:val="en-HK" w:eastAsia="zh-TW"/>
        </w:rPr>
        <w:t>d tourism services,</w:t>
      </w:r>
      <w:r w:rsidR="00163B4B">
        <w:rPr>
          <w:szCs w:val="28"/>
          <w:lang w:val="en-HK" w:eastAsia="zh-TW"/>
        </w:rPr>
        <w:t xml:space="preserve"> mak</w:t>
      </w:r>
      <w:r w:rsidR="00061F0F">
        <w:rPr>
          <w:szCs w:val="28"/>
          <w:lang w:val="en-HK" w:eastAsia="zh-TW"/>
        </w:rPr>
        <w:t>ing</w:t>
      </w:r>
      <w:r w:rsidR="00163B4B">
        <w:rPr>
          <w:szCs w:val="28"/>
          <w:lang w:val="en-HK" w:eastAsia="zh-TW"/>
        </w:rPr>
        <w:t xml:space="preserve"> it </w:t>
      </w:r>
      <w:r w:rsidR="00163B4B" w:rsidRPr="00163B4B">
        <w:rPr>
          <w:szCs w:val="28"/>
          <w:lang w:val="en-HK" w:eastAsia="zh-TW"/>
        </w:rPr>
        <w:t>easier for Hong Kong service suppliers to establish enterprises and develop b</w:t>
      </w:r>
      <w:r w:rsidR="00163B4B">
        <w:rPr>
          <w:szCs w:val="28"/>
          <w:lang w:val="en-HK" w:eastAsia="zh-TW"/>
        </w:rPr>
        <w:t xml:space="preserve">usiness on the Mainland, </w:t>
      </w:r>
      <w:r w:rsidR="00061F0F">
        <w:rPr>
          <w:szCs w:val="28"/>
          <w:lang w:val="en-HK" w:eastAsia="zh-TW"/>
        </w:rPr>
        <w:t xml:space="preserve">and at the same time </w:t>
      </w:r>
      <w:r w:rsidR="00163B4B">
        <w:rPr>
          <w:szCs w:val="28"/>
          <w:lang w:val="en-HK" w:eastAsia="zh-TW"/>
        </w:rPr>
        <w:t>enabl</w:t>
      </w:r>
      <w:r w:rsidR="00061F0F">
        <w:rPr>
          <w:szCs w:val="28"/>
          <w:lang w:val="en-HK" w:eastAsia="zh-TW"/>
        </w:rPr>
        <w:t>ing</w:t>
      </w:r>
      <w:r w:rsidR="00163B4B" w:rsidRPr="00163B4B">
        <w:rPr>
          <w:szCs w:val="28"/>
          <w:lang w:val="en-HK" w:eastAsia="zh-TW"/>
        </w:rPr>
        <w:t xml:space="preserve"> more Hong Kong professionals to obtain qualifications to practise on the Mainl</w:t>
      </w:r>
      <w:r w:rsidR="00163B4B">
        <w:rPr>
          <w:szCs w:val="28"/>
          <w:lang w:val="en-HK" w:eastAsia="zh-TW"/>
        </w:rPr>
        <w:t>and, and allow</w:t>
      </w:r>
      <w:r w:rsidR="00061F0F">
        <w:rPr>
          <w:szCs w:val="28"/>
          <w:lang w:val="en-HK" w:eastAsia="zh-TW"/>
        </w:rPr>
        <w:t>ing</w:t>
      </w:r>
      <w:r w:rsidR="00163B4B">
        <w:rPr>
          <w:szCs w:val="28"/>
          <w:lang w:val="en-HK" w:eastAsia="zh-TW"/>
        </w:rPr>
        <w:t xml:space="preserve"> more of Hong Kong’</w:t>
      </w:r>
      <w:r w:rsidR="00163B4B" w:rsidRPr="00163B4B">
        <w:rPr>
          <w:szCs w:val="28"/>
          <w:lang w:val="en-HK" w:eastAsia="zh-TW"/>
        </w:rPr>
        <w:t>s quality services to be provided to the Mainland market</w:t>
      </w:r>
      <w:r w:rsidR="00163B4B">
        <w:rPr>
          <w:szCs w:val="28"/>
          <w:lang w:val="en-HK" w:eastAsia="zh-TW"/>
        </w:rPr>
        <w:t>.</w:t>
      </w:r>
      <w:r w:rsidR="0074233F">
        <w:rPr>
          <w:szCs w:val="28"/>
          <w:lang w:val="en-HK" w:eastAsia="zh-TW"/>
        </w:rPr>
        <w:t xml:space="preserve"> </w:t>
      </w:r>
    </w:p>
    <w:p w14:paraId="6EB6B422" w14:textId="77777777" w:rsidR="002F2E5C" w:rsidRPr="00163B4B" w:rsidRDefault="002F2E5C" w:rsidP="002F2E5C">
      <w:pPr>
        <w:rPr>
          <w:szCs w:val="28"/>
          <w:lang w:val="x-none"/>
        </w:rPr>
      </w:pPr>
    </w:p>
    <w:p w14:paraId="2B023BA2" w14:textId="6C7F0F2C" w:rsidR="00472A02" w:rsidRPr="00FB0AE4" w:rsidRDefault="00814BE9" w:rsidP="00FB0AE4">
      <w:pPr>
        <w:pStyle w:val="a"/>
        <w:numPr>
          <w:ilvl w:val="0"/>
          <w:numId w:val="6"/>
        </w:numPr>
        <w:tabs>
          <w:tab w:val="clear" w:pos="1080"/>
        </w:tabs>
        <w:spacing w:line="360" w:lineRule="atLeast"/>
        <w:rPr>
          <w:b/>
        </w:rPr>
      </w:pPr>
      <w:r w:rsidRPr="00AD37C0">
        <w:rPr>
          <w:szCs w:val="28"/>
          <w:lang w:val="en-HK" w:eastAsia="zh-TW"/>
        </w:rPr>
        <w:t xml:space="preserve">In </w:t>
      </w:r>
      <w:r w:rsidR="00BD4F7B">
        <w:rPr>
          <w:szCs w:val="28"/>
          <w:lang w:val="en-HK" w:eastAsia="zh-TW"/>
        </w:rPr>
        <w:t>September</w:t>
      </w:r>
      <w:r w:rsidRPr="00AD37C0">
        <w:rPr>
          <w:szCs w:val="28"/>
          <w:lang w:val="en-HK" w:eastAsia="zh-TW"/>
        </w:rPr>
        <w:t xml:space="preserve">, the </w:t>
      </w:r>
      <w:r w:rsidR="00BD4F7B">
        <w:rPr>
          <w:szCs w:val="28"/>
          <w:lang w:val="en-HK" w:eastAsia="zh-TW"/>
        </w:rPr>
        <w:t>Financ</w:t>
      </w:r>
      <w:r w:rsidR="00F86E03">
        <w:rPr>
          <w:szCs w:val="28"/>
          <w:lang w:val="en-HK" w:eastAsia="zh-TW"/>
        </w:rPr>
        <w:t>ial Secretary visited Australia, where he met with members of the local business, finance and in</w:t>
      </w:r>
      <w:r w:rsidR="00405C7F">
        <w:rPr>
          <w:szCs w:val="28"/>
          <w:lang w:val="en-HK" w:eastAsia="zh-TW"/>
        </w:rPr>
        <w:t xml:space="preserve">novation and technology </w:t>
      </w:r>
      <w:r w:rsidR="00F70A83">
        <w:rPr>
          <w:szCs w:val="28"/>
          <w:lang w:val="en-HK" w:eastAsia="zh-TW"/>
        </w:rPr>
        <w:t xml:space="preserve">(I&amp;T) </w:t>
      </w:r>
      <w:r w:rsidR="00405C7F">
        <w:rPr>
          <w:szCs w:val="28"/>
          <w:lang w:val="en-HK" w:eastAsia="zh-TW"/>
        </w:rPr>
        <w:t xml:space="preserve">sectors, </w:t>
      </w:r>
      <w:r w:rsidR="00F86E03">
        <w:rPr>
          <w:szCs w:val="28"/>
          <w:lang w:val="en-HK" w:eastAsia="zh-TW"/>
        </w:rPr>
        <w:t>and promoted Hong Kong’s business advant</w:t>
      </w:r>
      <w:r w:rsidR="00405C7F">
        <w:rPr>
          <w:szCs w:val="28"/>
          <w:lang w:val="en-HK" w:eastAsia="zh-TW"/>
        </w:rPr>
        <w:t>ages to local business leaders</w:t>
      </w:r>
      <w:r w:rsidRPr="00AD37C0">
        <w:rPr>
          <w:szCs w:val="28"/>
          <w:lang w:val="en-HK" w:eastAsia="zh-TW"/>
        </w:rPr>
        <w:t>.</w:t>
      </w:r>
      <w:r>
        <w:rPr>
          <w:szCs w:val="28"/>
          <w:lang w:val="en-HK" w:eastAsia="zh-TW"/>
        </w:rPr>
        <w:t xml:space="preserve">  </w:t>
      </w:r>
      <w:r w:rsidR="00405C7F">
        <w:rPr>
          <w:szCs w:val="28"/>
          <w:lang w:val="en-HK" w:eastAsia="zh-TW"/>
        </w:rPr>
        <w:t xml:space="preserve">In the same month, the Chief Executive led a delegation </w:t>
      </w:r>
      <w:r w:rsidR="004516F2">
        <w:rPr>
          <w:szCs w:val="28"/>
          <w:lang w:val="en-HK" w:eastAsia="zh-TW"/>
        </w:rPr>
        <w:t xml:space="preserve">to Beijing </w:t>
      </w:r>
      <w:r w:rsidR="00405C7F">
        <w:rPr>
          <w:szCs w:val="28"/>
          <w:lang w:val="en-HK" w:eastAsia="zh-TW"/>
        </w:rPr>
        <w:t>to attend the 27</w:t>
      </w:r>
      <w:r w:rsidR="00405C7F" w:rsidRPr="00405C7F">
        <w:rPr>
          <w:szCs w:val="28"/>
          <w:vertAlign w:val="superscript"/>
          <w:lang w:val="en-HK" w:eastAsia="zh-TW"/>
        </w:rPr>
        <w:t>th</w:t>
      </w:r>
      <w:r w:rsidR="00405C7F">
        <w:rPr>
          <w:szCs w:val="28"/>
          <w:lang w:val="en-HK" w:eastAsia="zh-TW"/>
        </w:rPr>
        <w:t xml:space="preserve"> </w:t>
      </w:r>
      <w:r w:rsidR="004516F2">
        <w:rPr>
          <w:szCs w:val="28"/>
          <w:lang w:val="en-HK" w:eastAsia="zh-TW"/>
        </w:rPr>
        <w:t>Beijing</w:t>
      </w:r>
      <w:r w:rsidR="004516F2">
        <w:rPr>
          <w:szCs w:val="28"/>
          <w:lang w:val="en-HK" w:eastAsia="zh-TW"/>
        </w:rPr>
        <w:noBreakHyphen/>
      </w:r>
      <w:r w:rsidR="00405C7F">
        <w:rPr>
          <w:szCs w:val="28"/>
          <w:lang w:val="en-HK" w:eastAsia="zh-TW"/>
        </w:rPr>
        <w:t xml:space="preserve">Hong Kong Economic Cooperation Symposium and </w:t>
      </w:r>
      <w:r w:rsidR="00405C7F" w:rsidRPr="00405C7F">
        <w:rPr>
          <w:szCs w:val="28"/>
          <w:lang w:val="en-HK" w:eastAsia="zh-TW"/>
        </w:rPr>
        <w:t>Beijing-Hong Kong Cooperation Promotion Conference</w:t>
      </w:r>
      <w:r w:rsidR="000D785C">
        <w:rPr>
          <w:szCs w:val="28"/>
          <w:lang w:val="en-HK" w:eastAsia="zh-TW"/>
        </w:rPr>
        <w:t xml:space="preserve"> </w:t>
      </w:r>
      <w:r w:rsidR="00405C7F">
        <w:rPr>
          <w:szCs w:val="28"/>
          <w:lang w:val="en-HK" w:eastAsia="zh-TW"/>
        </w:rPr>
        <w:t xml:space="preserve">to foster co-operation between </w:t>
      </w:r>
      <w:r w:rsidR="000D785C">
        <w:rPr>
          <w:szCs w:val="28"/>
          <w:lang w:val="en-HK" w:eastAsia="zh-TW"/>
        </w:rPr>
        <w:t>the two places</w:t>
      </w:r>
      <w:r w:rsidR="00405C7F">
        <w:rPr>
          <w:szCs w:val="28"/>
          <w:lang w:val="en-HK" w:eastAsia="zh-TW"/>
        </w:rPr>
        <w:t>, with a view to</w:t>
      </w:r>
      <w:r w:rsidR="00405C7F" w:rsidRPr="00405C7F">
        <w:rPr>
          <w:szCs w:val="28"/>
          <w:lang w:val="en-HK" w:eastAsia="zh-TW"/>
        </w:rPr>
        <w:t xml:space="preserve"> attracting more Mainland enterprises to leverage Hong Kong </w:t>
      </w:r>
      <w:r w:rsidR="004516F2">
        <w:rPr>
          <w:szCs w:val="28"/>
          <w:lang w:val="en-HK" w:eastAsia="zh-TW"/>
        </w:rPr>
        <w:t>in accessing</w:t>
      </w:r>
      <w:r w:rsidR="00405C7F" w:rsidRPr="00405C7F">
        <w:rPr>
          <w:szCs w:val="28"/>
          <w:lang w:val="en-HK" w:eastAsia="zh-TW"/>
        </w:rPr>
        <w:t xml:space="preserve"> the in</w:t>
      </w:r>
      <w:r w:rsidR="000D785C">
        <w:rPr>
          <w:szCs w:val="28"/>
          <w:lang w:val="en-HK" w:eastAsia="zh-TW"/>
        </w:rPr>
        <w:t xml:space="preserve">ternational market, and </w:t>
      </w:r>
      <w:r w:rsidR="00405C7F" w:rsidRPr="00405C7F">
        <w:rPr>
          <w:szCs w:val="28"/>
          <w:lang w:val="en-HK" w:eastAsia="zh-TW"/>
        </w:rPr>
        <w:t xml:space="preserve">facilitating </w:t>
      </w:r>
      <w:r w:rsidR="000D785C">
        <w:rPr>
          <w:szCs w:val="28"/>
          <w:lang w:val="en-HK" w:eastAsia="zh-TW"/>
        </w:rPr>
        <w:t>exchanges between enterprises from the two places</w:t>
      </w:r>
      <w:r w:rsidR="00405C7F">
        <w:rPr>
          <w:szCs w:val="28"/>
          <w:lang w:val="en-HK" w:eastAsia="zh-TW"/>
        </w:rPr>
        <w:t xml:space="preserve">.  </w:t>
      </w:r>
      <w:r w:rsidR="007132AD">
        <w:rPr>
          <w:szCs w:val="28"/>
          <w:lang w:val="en-HK" w:eastAsia="zh-TW"/>
        </w:rPr>
        <w:t>In October, t</w:t>
      </w:r>
      <w:r w:rsidR="00AD0F67" w:rsidRPr="00AD0F67">
        <w:rPr>
          <w:szCs w:val="28"/>
          <w:lang w:val="en-HK" w:eastAsia="zh-TW"/>
        </w:rPr>
        <w:t xml:space="preserve">he Financial Secretary </w:t>
      </w:r>
      <w:r w:rsidR="000D785C">
        <w:rPr>
          <w:szCs w:val="28"/>
          <w:lang w:val="en-HK" w:eastAsia="zh-TW"/>
        </w:rPr>
        <w:t xml:space="preserve">led a delegation from the I&amp;T sector to </w:t>
      </w:r>
      <w:r w:rsidR="00405C7F">
        <w:rPr>
          <w:szCs w:val="28"/>
          <w:lang w:val="en-HK" w:eastAsia="zh-TW"/>
        </w:rPr>
        <w:t>v</w:t>
      </w:r>
      <w:r w:rsidR="000D785C">
        <w:rPr>
          <w:szCs w:val="28"/>
          <w:lang w:val="en-HK" w:eastAsia="zh-TW"/>
        </w:rPr>
        <w:t>isit</w:t>
      </w:r>
      <w:r w:rsidR="00405C7F">
        <w:rPr>
          <w:szCs w:val="28"/>
          <w:lang w:val="en-HK" w:eastAsia="zh-TW"/>
        </w:rPr>
        <w:t xml:space="preserve"> </w:t>
      </w:r>
      <w:r w:rsidR="000D785C">
        <w:rPr>
          <w:szCs w:val="28"/>
          <w:lang w:val="en-HK" w:eastAsia="zh-TW"/>
        </w:rPr>
        <w:t>Spain and the United Kingdom</w:t>
      </w:r>
      <w:r w:rsidR="00AD0F67">
        <w:rPr>
          <w:szCs w:val="28"/>
          <w:lang w:val="en-HK" w:eastAsia="zh-TW"/>
        </w:rPr>
        <w:t xml:space="preserve">.  During his visit, he </w:t>
      </w:r>
      <w:r w:rsidR="004516F2">
        <w:rPr>
          <w:szCs w:val="28"/>
          <w:lang w:val="en-HK" w:eastAsia="zh-TW"/>
        </w:rPr>
        <w:t xml:space="preserve">met with members from the </w:t>
      </w:r>
      <w:r w:rsidR="0038797F">
        <w:rPr>
          <w:szCs w:val="28"/>
          <w:lang w:val="en-HK" w:eastAsia="zh-TW"/>
        </w:rPr>
        <w:t xml:space="preserve">political and business </w:t>
      </w:r>
      <w:r w:rsidR="004516F2">
        <w:rPr>
          <w:szCs w:val="28"/>
          <w:lang w:val="en-HK" w:eastAsia="zh-TW"/>
        </w:rPr>
        <w:t>communities</w:t>
      </w:r>
      <w:r w:rsidR="000D785C" w:rsidRPr="000D785C">
        <w:rPr>
          <w:szCs w:val="28"/>
          <w:lang w:val="en-HK" w:eastAsia="zh-TW"/>
        </w:rPr>
        <w:t>,</w:t>
      </w:r>
      <w:r w:rsidR="004516F2">
        <w:rPr>
          <w:szCs w:val="28"/>
          <w:lang w:val="en-HK" w:eastAsia="zh-TW"/>
        </w:rPr>
        <w:t xml:space="preserve"> and promoted</w:t>
      </w:r>
      <w:r w:rsidR="000D785C">
        <w:rPr>
          <w:szCs w:val="28"/>
          <w:lang w:val="en-HK" w:eastAsia="zh-TW"/>
        </w:rPr>
        <w:t xml:space="preserve"> Hong Kong’s advantages in </w:t>
      </w:r>
      <w:r w:rsidR="00E643B4">
        <w:rPr>
          <w:szCs w:val="28"/>
          <w:lang w:val="en-HK" w:eastAsia="zh-TW"/>
        </w:rPr>
        <w:t xml:space="preserve">the </w:t>
      </w:r>
      <w:r w:rsidR="000D785C">
        <w:rPr>
          <w:szCs w:val="28"/>
          <w:lang w:val="en-HK" w:eastAsia="zh-TW"/>
        </w:rPr>
        <w:t>financial services and I&amp;T</w:t>
      </w:r>
      <w:r w:rsidR="004516F2">
        <w:rPr>
          <w:szCs w:val="28"/>
          <w:lang w:val="en-HK" w:eastAsia="zh-TW"/>
        </w:rPr>
        <w:t xml:space="preserve"> sectors</w:t>
      </w:r>
      <w:r w:rsidR="000D785C">
        <w:rPr>
          <w:szCs w:val="28"/>
          <w:lang w:val="en-HK" w:eastAsia="zh-TW"/>
        </w:rPr>
        <w:t>.</w:t>
      </w:r>
      <w:r w:rsidR="00472A02" w:rsidRPr="00420BBE">
        <w:br w:type="page"/>
      </w:r>
    </w:p>
    <w:p w14:paraId="5B9D5CF4" w14:textId="795AC9F2" w:rsidR="009B3766" w:rsidRPr="00B67ADE" w:rsidRDefault="009B3766" w:rsidP="00321C42">
      <w:pPr>
        <w:widowControl/>
        <w:rPr>
          <w:b/>
        </w:rPr>
      </w:pPr>
      <w:r w:rsidRPr="00B67ADE">
        <w:rPr>
          <w:b/>
        </w:rPr>
        <w:lastRenderedPageBreak/>
        <w:t>Notes :</w:t>
      </w:r>
    </w:p>
    <w:p w14:paraId="3F03DDF9" w14:textId="77777777" w:rsidR="009B3766" w:rsidRPr="00B67ADE" w:rsidRDefault="009B3766">
      <w:pPr>
        <w:tabs>
          <w:tab w:val="left" w:pos="700"/>
        </w:tabs>
        <w:snapToGrid w:val="0"/>
        <w:ind w:left="720" w:hanging="734"/>
        <w:jc w:val="both"/>
        <w:rPr>
          <w:kern w:val="0"/>
        </w:rPr>
      </w:pPr>
    </w:p>
    <w:p w14:paraId="10FA09DA" w14:textId="7E955C92" w:rsidR="005B4D52" w:rsidRPr="00BE40F4" w:rsidRDefault="005B4D52" w:rsidP="005B4D52">
      <w:pPr>
        <w:numPr>
          <w:ilvl w:val="0"/>
          <w:numId w:val="7"/>
        </w:numPr>
        <w:tabs>
          <w:tab w:val="clear" w:pos="360"/>
          <w:tab w:val="left" w:pos="600"/>
          <w:tab w:val="left" w:pos="900"/>
          <w:tab w:val="left" w:pos="1080"/>
          <w:tab w:val="left" w:pos="2790"/>
        </w:tabs>
        <w:snapToGrid w:val="0"/>
        <w:spacing w:line="280" w:lineRule="exact"/>
        <w:ind w:left="601" w:right="28" w:hanging="601"/>
        <w:jc w:val="both"/>
        <w:rPr>
          <w:kern w:val="0"/>
        </w:rPr>
      </w:pPr>
      <w:r w:rsidRPr="00BE40F4">
        <w:rPr>
          <w:kern w:val="0"/>
        </w:rPr>
        <w:t xml:space="preserve">The table below presents a more detailed comparison between the growth forecasts made by the IMF in </w:t>
      </w:r>
      <w:r w:rsidR="00385202">
        <w:rPr>
          <w:kern w:val="0"/>
        </w:rPr>
        <w:t>October</w:t>
      </w:r>
      <w:r>
        <w:rPr>
          <w:kern w:val="0"/>
        </w:rPr>
        <w:t xml:space="preserve"> 2024</w:t>
      </w:r>
      <w:r w:rsidRPr="00BE40F4">
        <w:rPr>
          <w:kern w:val="0"/>
        </w:rPr>
        <w:t xml:space="preserve"> and those three months ago. </w:t>
      </w:r>
    </w:p>
    <w:tbl>
      <w:tblPr>
        <w:tblW w:w="0" w:type="auto"/>
        <w:tblInd w:w="28" w:type="dxa"/>
        <w:tblLayout w:type="fixed"/>
        <w:tblCellMar>
          <w:left w:w="28" w:type="dxa"/>
          <w:right w:w="28" w:type="dxa"/>
        </w:tblCellMar>
        <w:tblLook w:val="0000" w:firstRow="0" w:lastRow="0" w:firstColumn="0" w:lastColumn="0" w:noHBand="0" w:noVBand="0"/>
      </w:tblPr>
      <w:tblGrid>
        <w:gridCol w:w="2977"/>
        <w:gridCol w:w="1701"/>
        <w:gridCol w:w="2126"/>
        <w:gridCol w:w="2127"/>
      </w:tblGrid>
      <w:tr w:rsidR="005B4D52" w:rsidRPr="00BE40F4" w14:paraId="2FE7ED47" w14:textId="77777777" w:rsidTr="00EE0541">
        <w:trPr>
          <w:trHeight w:val="60"/>
        </w:trPr>
        <w:tc>
          <w:tcPr>
            <w:tcW w:w="2977" w:type="dxa"/>
            <w:vAlign w:val="bottom"/>
          </w:tcPr>
          <w:p w14:paraId="6358A34B" w14:textId="77777777" w:rsidR="005B4D52" w:rsidRPr="00BE40F4" w:rsidRDefault="005B4D52" w:rsidP="00EE0541">
            <w:pPr>
              <w:snapToGrid w:val="0"/>
              <w:jc w:val="center"/>
              <w:rPr>
                <w:b/>
                <w:kern w:val="0"/>
                <w:sz w:val="26"/>
                <w:szCs w:val="26"/>
              </w:rPr>
            </w:pPr>
          </w:p>
        </w:tc>
        <w:tc>
          <w:tcPr>
            <w:tcW w:w="1701" w:type="dxa"/>
            <w:vMerge w:val="restart"/>
            <w:vAlign w:val="bottom"/>
          </w:tcPr>
          <w:p w14:paraId="5A7D6FCD" w14:textId="2EEB87B2" w:rsidR="005B4D52" w:rsidRPr="00BE40F4" w:rsidRDefault="005B4D52" w:rsidP="00EE0541">
            <w:pPr>
              <w:pStyle w:val="Heading1"/>
              <w:tabs>
                <w:tab w:val="decimal" w:pos="425"/>
                <w:tab w:val="decimal" w:pos="476"/>
              </w:tabs>
              <w:ind w:left="-28"/>
              <w:rPr>
                <w:b/>
                <w:kern w:val="0"/>
                <w:sz w:val="24"/>
                <w:szCs w:val="26"/>
                <w:u w:val="single"/>
              </w:rPr>
            </w:pPr>
            <w:r w:rsidRPr="00BE40F4">
              <w:rPr>
                <w:kern w:val="0"/>
                <w:sz w:val="24"/>
                <w:szCs w:val="26"/>
                <w:u w:val="single"/>
              </w:rPr>
              <w:t>202</w:t>
            </w:r>
            <w:r>
              <w:rPr>
                <w:kern w:val="0"/>
                <w:sz w:val="24"/>
                <w:szCs w:val="26"/>
                <w:u w:val="single"/>
              </w:rPr>
              <w:t>3</w:t>
            </w:r>
          </w:p>
          <w:p w14:paraId="1936F978" w14:textId="77777777" w:rsidR="005B4D52" w:rsidRPr="00BE40F4" w:rsidRDefault="005B4D52" w:rsidP="00EE0541">
            <w:pPr>
              <w:pStyle w:val="Heading1"/>
              <w:tabs>
                <w:tab w:val="decimal" w:pos="425"/>
                <w:tab w:val="decimal" w:pos="476"/>
              </w:tabs>
              <w:ind w:left="-28"/>
              <w:rPr>
                <w:b/>
                <w:kern w:val="0"/>
                <w:sz w:val="26"/>
                <w:szCs w:val="26"/>
                <w:u w:val="single"/>
              </w:rPr>
            </w:pPr>
            <w:r w:rsidRPr="00BE40F4">
              <w:rPr>
                <w:kern w:val="0"/>
                <w:sz w:val="24"/>
                <w:szCs w:val="26"/>
              </w:rPr>
              <w:t>(%)</w:t>
            </w:r>
          </w:p>
        </w:tc>
        <w:tc>
          <w:tcPr>
            <w:tcW w:w="4253" w:type="dxa"/>
            <w:gridSpan w:val="2"/>
            <w:vAlign w:val="bottom"/>
          </w:tcPr>
          <w:p w14:paraId="6D0D3CF1" w14:textId="429B48B5" w:rsidR="005B4D52" w:rsidRPr="00BE40F4" w:rsidRDefault="005B4D52" w:rsidP="00EE0541">
            <w:pPr>
              <w:snapToGrid w:val="0"/>
              <w:jc w:val="center"/>
              <w:rPr>
                <w:rFonts w:eastAsia="SimSun"/>
                <w:kern w:val="0"/>
                <w:u w:val="single"/>
              </w:rPr>
            </w:pPr>
            <w:r w:rsidRPr="00BE40F4">
              <w:rPr>
                <w:kern w:val="0"/>
                <w:u w:val="single"/>
              </w:rPr>
              <w:t>202</w:t>
            </w:r>
            <w:r>
              <w:rPr>
                <w:kern w:val="0"/>
                <w:u w:val="single"/>
              </w:rPr>
              <w:t>4</w:t>
            </w:r>
          </w:p>
        </w:tc>
      </w:tr>
      <w:tr w:rsidR="005B4D52" w:rsidRPr="00BE40F4" w14:paraId="6DE7B78A" w14:textId="77777777" w:rsidTr="00EE0541">
        <w:trPr>
          <w:trHeight w:val="60"/>
        </w:trPr>
        <w:tc>
          <w:tcPr>
            <w:tcW w:w="2977" w:type="dxa"/>
            <w:vAlign w:val="bottom"/>
          </w:tcPr>
          <w:p w14:paraId="6F867CDB" w14:textId="77777777" w:rsidR="005B4D52" w:rsidRPr="00BE40F4" w:rsidRDefault="005B4D52" w:rsidP="00EE0541">
            <w:pPr>
              <w:snapToGrid w:val="0"/>
              <w:jc w:val="center"/>
              <w:rPr>
                <w:b/>
                <w:kern w:val="0"/>
              </w:rPr>
            </w:pPr>
          </w:p>
        </w:tc>
        <w:tc>
          <w:tcPr>
            <w:tcW w:w="1701" w:type="dxa"/>
            <w:vMerge/>
          </w:tcPr>
          <w:p w14:paraId="1570C304" w14:textId="77777777" w:rsidR="005B4D52" w:rsidRPr="00BE40F4" w:rsidRDefault="005B4D52" w:rsidP="00EE0541">
            <w:pPr>
              <w:snapToGrid w:val="0"/>
              <w:jc w:val="center"/>
              <w:rPr>
                <w:kern w:val="0"/>
              </w:rPr>
            </w:pPr>
          </w:p>
        </w:tc>
        <w:tc>
          <w:tcPr>
            <w:tcW w:w="2126" w:type="dxa"/>
            <w:vAlign w:val="bottom"/>
          </w:tcPr>
          <w:p w14:paraId="21F621D5" w14:textId="080F5110" w:rsidR="005B4D52" w:rsidRPr="00BE40F4" w:rsidRDefault="00385202" w:rsidP="00EE0541">
            <w:pPr>
              <w:pStyle w:val="Heading1"/>
              <w:suppressAutoHyphens/>
              <w:overflowPunct w:val="0"/>
              <w:autoSpaceDE w:val="0"/>
              <w:ind w:left="-28"/>
              <w:textAlignment w:val="baseline"/>
              <w:rPr>
                <w:b/>
                <w:kern w:val="0"/>
                <w:sz w:val="24"/>
                <w:vertAlign w:val="superscript"/>
              </w:rPr>
            </w:pPr>
            <w:r>
              <w:rPr>
                <w:kern w:val="0"/>
                <w:sz w:val="24"/>
                <w:u w:val="single"/>
              </w:rPr>
              <w:t>July</w:t>
            </w:r>
            <w:r w:rsidR="005B4D52" w:rsidRPr="00BE40F4">
              <w:rPr>
                <w:kern w:val="0"/>
                <w:sz w:val="24"/>
                <w:u w:val="single"/>
              </w:rPr>
              <w:t xml:space="preserve"> round</w:t>
            </w:r>
            <w:r w:rsidR="00A214AC" w:rsidRPr="00F032E1">
              <w:rPr>
                <w:kern w:val="0"/>
                <w:sz w:val="24"/>
                <w:vertAlign w:val="superscript"/>
              </w:rPr>
              <w:t>*</w:t>
            </w:r>
          </w:p>
          <w:p w14:paraId="7A7CB6C0" w14:textId="77777777" w:rsidR="005B4D52" w:rsidRPr="00BE40F4" w:rsidRDefault="005B4D52" w:rsidP="00EE0541">
            <w:pPr>
              <w:pStyle w:val="Heading1"/>
              <w:suppressAutoHyphens/>
              <w:overflowPunct w:val="0"/>
              <w:autoSpaceDE w:val="0"/>
              <w:ind w:left="-28"/>
              <w:textAlignment w:val="baseline"/>
              <w:rPr>
                <w:b/>
                <w:kern w:val="0"/>
                <w:sz w:val="24"/>
              </w:rPr>
            </w:pPr>
            <w:r w:rsidRPr="00BE40F4">
              <w:rPr>
                <w:kern w:val="0"/>
                <w:sz w:val="24"/>
              </w:rPr>
              <w:t>(%)</w:t>
            </w:r>
          </w:p>
        </w:tc>
        <w:tc>
          <w:tcPr>
            <w:tcW w:w="2127" w:type="dxa"/>
            <w:vAlign w:val="bottom"/>
          </w:tcPr>
          <w:p w14:paraId="1D7BE3CE" w14:textId="53D4FBB3" w:rsidR="005B4D52" w:rsidRPr="00BE40F4" w:rsidRDefault="00385202" w:rsidP="00EE0541">
            <w:pPr>
              <w:pStyle w:val="Heading1"/>
              <w:suppressAutoHyphens/>
              <w:overflowPunct w:val="0"/>
              <w:autoSpaceDE w:val="0"/>
              <w:ind w:left="-28"/>
              <w:textAlignment w:val="baseline"/>
              <w:rPr>
                <w:b/>
                <w:kern w:val="0"/>
                <w:sz w:val="24"/>
                <w:vertAlign w:val="superscript"/>
              </w:rPr>
            </w:pPr>
            <w:r>
              <w:rPr>
                <w:kern w:val="0"/>
                <w:sz w:val="24"/>
                <w:u w:val="single"/>
              </w:rPr>
              <w:t>October</w:t>
            </w:r>
            <w:r w:rsidR="005B4D52" w:rsidRPr="00BE40F4">
              <w:rPr>
                <w:kern w:val="0"/>
                <w:sz w:val="24"/>
                <w:u w:val="single"/>
              </w:rPr>
              <w:t xml:space="preserve"> round</w:t>
            </w:r>
          </w:p>
          <w:p w14:paraId="34DF19A6" w14:textId="77777777" w:rsidR="005B4D52" w:rsidRPr="00BE40F4" w:rsidRDefault="005B4D52" w:rsidP="00EE0541">
            <w:pPr>
              <w:pStyle w:val="Heading1"/>
              <w:suppressAutoHyphens/>
              <w:overflowPunct w:val="0"/>
              <w:autoSpaceDE w:val="0"/>
              <w:ind w:left="-28"/>
              <w:textAlignment w:val="baseline"/>
              <w:rPr>
                <w:b/>
                <w:kern w:val="0"/>
                <w:sz w:val="24"/>
              </w:rPr>
            </w:pPr>
            <w:r w:rsidRPr="00BE40F4">
              <w:rPr>
                <w:kern w:val="0"/>
                <w:sz w:val="24"/>
              </w:rPr>
              <w:t>(%)</w:t>
            </w:r>
          </w:p>
        </w:tc>
      </w:tr>
      <w:tr w:rsidR="005B4D52" w:rsidRPr="00BE40F4" w14:paraId="64FA4CF9" w14:textId="77777777" w:rsidTr="00EE0541">
        <w:trPr>
          <w:trHeight w:val="138"/>
        </w:trPr>
        <w:tc>
          <w:tcPr>
            <w:tcW w:w="2977" w:type="dxa"/>
            <w:vAlign w:val="bottom"/>
          </w:tcPr>
          <w:p w14:paraId="6D7918D9" w14:textId="77777777" w:rsidR="005B4D52" w:rsidRPr="00BE40F4" w:rsidRDefault="005B4D52" w:rsidP="00EE0541">
            <w:pPr>
              <w:snapToGrid w:val="0"/>
              <w:spacing w:line="144" w:lineRule="auto"/>
              <w:jc w:val="both"/>
              <w:rPr>
                <w:kern w:val="0"/>
                <w:highlight w:val="yellow"/>
              </w:rPr>
            </w:pPr>
          </w:p>
        </w:tc>
        <w:tc>
          <w:tcPr>
            <w:tcW w:w="1701" w:type="dxa"/>
          </w:tcPr>
          <w:p w14:paraId="59BB3670" w14:textId="77777777" w:rsidR="005B4D52" w:rsidRPr="00BE40F4" w:rsidRDefault="005B4D52" w:rsidP="00EE0541">
            <w:pPr>
              <w:tabs>
                <w:tab w:val="decimal" w:pos="888"/>
              </w:tabs>
              <w:snapToGrid w:val="0"/>
              <w:spacing w:line="144" w:lineRule="auto"/>
              <w:jc w:val="center"/>
              <w:rPr>
                <w:kern w:val="0"/>
              </w:rPr>
            </w:pPr>
          </w:p>
        </w:tc>
        <w:tc>
          <w:tcPr>
            <w:tcW w:w="2126" w:type="dxa"/>
            <w:vAlign w:val="bottom"/>
          </w:tcPr>
          <w:p w14:paraId="7E245F65" w14:textId="77777777" w:rsidR="005B4D52" w:rsidRPr="00BE40F4" w:rsidRDefault="005B4D52" w:rsidP="00EE0541">
            <w:pPr>
              <w:tabs>
                <w:tab w:val="decimal" w:pos="1081"/>
              </w:tabs>
              <w:snapToGrid w:val="0"/>
              <w:spacing w:line="144" w:lineRule="auto"/>
              <w:ind w:left="-28"/>
              <w:jc w:val="both"/>
              <w:rPr>
                <w:kern w:val="0"/>
              </w:rPr>
            </w:pPr>
          </w:p>
        </w:tc>
        <w:tc>
          <w:tcPr>
            <w:tcW w:w="2127" w:type="dxa"/>
            <w:vAlign w:val="bottom"/>
          </w:tcPr>
          <w:p w14:paraId="546C976F" w14:textId="77777777" w:rsidR="005B4D52" w:rsidRPr="00BE40F4" w:rsidRDefault="005B4D52" w:rsidP="00EE0541">
            <w:pPr>
              <w:tabs>
                <w:tab w:val="decimal" w:pos="1081"/>
              </w:tabs>
              <w:snapToGrid w:val="0"/>
              <w:spacing w:line="144" w:lineRule="auto"/>
              <w:ind w:left="-28"/>
              <w:jc w:val="both"/>
              <w:rPr>
                <w:kern w:val="0"/>
              </w:rPr>
            </w:pPr>
          </w:p>
        </w:tc>
      </w:tr>
      <w:tr w:rsidR="00385202" w:rsidRPr="00BE40F4" w14:paraId="11A05D81" w14:textId="77777777" w:rsidTr="00EE0541">
        <w:trPr>
          <w:trHeight w:val="60"/>
        </w:trPr>
        <w:tc>
          <w:tcPr>
            <w:tcW w:w="2977" w:type="dxa"/>
            <w:vAlign w:val="bottom"/>
          </w:tcPr>
          <w:p w14:paraId="7167C984" w14:textId="77777777" w:rsidR="00385202" w:rsidRPr="00BE40F4" w:rsidRDefault="00385202" w:rsidP="00385202">
            <w:pPr>
              <w:snapToGrid w:val="0"/>
              <w:ind w:left="-28"/>
              <w:jc w:val="both"/>
              <w:rPr>
                <w:kern w:val="0"/>
              </w:rPr>
            </w:pPr>
            <w:r w:rsidRPr="00BE40F4">
              <w:rPr>
                <w:kern w:val="0"/>
              </w:rPr>
              <w:t>World (PPP</w:t>
            </w:r>
            <w:r w:rsidRPr="00BE40F4">
              <w:rPr>
                <w:kern w:val="0"/>
                <w:vertAlign w:val="superscript"/>
              </w:rPr>
              <w:t>##</w:t>
            </w:r>
            <w:r w:rsidRPr="00BE40F4">
              <w:rPr>
                <w:kern w:val="0"/>
              </w:rPr>
              <w:t xml:space="preserve"> weigh</w:t>
            </w:r>
            <w:r w:rsidRPr="00BE40F4">
              <w:rPr>
                <w:rFonts w:eastAsia="SimSun"/>
                <w:kern w:val="0"/>
                <w:lang w:eastAsia="zh-CN"/>
              </w:rPr>
              <w:t>ted</w:t>
            </w:r>
            <w:r w:rsidRPr="00BE40F4">
              <w:rPr>
                <w:kern w:val="0"/>
              </w:rPr>
              <w:t>)</w:t>
            </w:r>
          </w:p>
        </w:tc>
        <w:tc>
          <w:tcPr>
            <w:tcW w:w="1701" w:type="dxa"/>
            <w:vAlign w:val="bottom"/>
          </w:tcPr>
          <w:p w14:paraId="35AABDB9" w14:textId="71030638" w:rsidR="00385202" w:rsidRPr="00A421AE" w:rsidRDefault="00385202" w:rsidP="00385202">
            <w:pPr>
              <w:pStyle w:val="Heading1"/>
              <w:tabs>
                <w:tab w:val="decimal" w:pos="702"/>
              </w:tabs>
              <w:ind w:left="-28"/>
              <w:jc w:val="left"/>
              <w:rPr>
                <w:b/>
                <w:kern w:val="0"/>
                <w:sz w:val="24"/>
                <w:szCs w:val="26"/>
              </w:rPr>
            </w:pPr>
            <w:r w:rsidRPr="00A421AE">
              <w:rPr>
                <w:kern w:val="0"/>
                <w:sz w:val="24"/>
                <w:szCs w:val="26"/>
              </w:rPr>
              <w:t>3.</w:t>
            </w:r>
            <w:r>
              <w:rPr>
                <w:kern w:val="0"/>
                <w:sz w:val="24"/>
                <w:szCs w:val="26"/>
              </w:rPr>
              <w:t>3</w:t>
            </w:r>
          </w:p>
        </w:tc>
        <w:tc>
          <w:tcPr>
            <w:tcW w:w="2126" w:type="dxa"/>
            <w:vAlign w:val="bottom"/>
          </w:tcPr>
          <w:p w14:paraId="723D23EB" w14:textId="39F0AE73" w:rsidR="00385202" w:rsidRPr="00A421AE" w:rsidRDefault="00385202" w:rsidP="00385202">
            <w:pPr>
              <w:pStyle w:val="Heading1"/>
              <w:tabs>
                <w:tab w:val="decimal" w:pos="907"/>
              </w:tabs>
              <w:ind w:left="-28"/>
              <w:jc w:val="left"/>
              <w:rPr>
                <w:kern w:val="0"/>
                <w:sz w:val="24"/>
                <w:szCs w:val="26"/>
              </w:rPr>
            </w:pPr>
            <w:r w:rsidRPr="00A421AE">
              <w:rPr>
                <w:kern w:val="0"/>
                <w:sz w:val="24"/>
                <w:szCs w:val="26"/>
              </w:rPr>
              <w:t>3.</w:t>
            </w:r>
            <w:r>
              <w:rPr>
                <w:kern w:val="0"/>
                <w:sz w:val="24"/>
                <w:szCs w:val="26"/>
              </w:rPr>
              <w:t>2</w:t>
            </w:r>
          </w:p>
        </w:tc>
        <w:tc>
          <w:tcPr>
            <w:tcW w:w="2127" w:type="dxa"/>
            <w:vAlign w:val="bottom"/>
          </w:tcPr>
          <w:p w14:paraId="2E97D3AD" w14:textId="67654F3D" w:rsidR="00385202" w:rsidRPr="00F032E1" w:rsidRDefault="000D60F5" w:rsidP="00385202">
            <w:pPr>
              <w:pStyle w:val="Heading1"/>
              <w:tabs>
                <w:tab w:val="decimal" w:pos="907"/>
              </w:tabs>
              <w:ind w:left="-28"/>
              <w:jc w:val="left"/>
              <w:rPr>
                <w:kern w:val="0"/>
                <w:sz w:val="24"/>
                <w:szCs w:val="26"/>
              </w:rPr>
            </w:pPr>
            <w:r>
              <w:rPr>
                <w:kern w:val="0"/>
                <w:sz w:val="24"/>
                <w:szCs w:val="26"/>
              </w:rPr>
              <w:t>3.</w:t>
            </w:r>
            <w:r w:rsidR="00EA107A">
              <w:rPr>
                <w:kern w:val="0"/>
                <w:sz w:val="24"/>
                <w:szCs w:val="26"/>
              </w:rPr>
              <w:t>2</w:t>
            </w:r>
          </w:p>
        </w:tc>
      </w:tr>
      <w:tr w:rsidR="004A4634" w:rsidRPr="00BE40F4" w14:paraId="26C64D27" w14:textId="77777777" w:rsidTr="000541C2">
        <w:trPr>
          <w:trHeight w:val="60"/>
        </w:trPr>
        <w:tc>
          <w:tcPr>
            <w:tcW w:w="2977" w:type="dxa"/>
            <w:vAlign w:val="bottom"/>
          </w:tcPr>
          <w:p w14:paraId="502FE68B" w14:textId="77777777" w:rsidR="004A4634" w:rsidRPr="00BE40F4" w:rsidRDefault="004A4634" w:rsidP="004A4634">
            <w:pPr>
              <w:snapToGrid w:val="0"/>
              <w:ind w:left="-28"/>
              <w:jc w:val="both"/>
              <w:rPr>
                <w:kern w:val="0"/>
              </w:rPr>
            </w:pPr>
            <w:r w:rsidRPr="00BE40F4">
              <w:rPr>
                <w:kern w:val="0"/>
              </w:rPr>
              <w:t>Advanced economies</w:t>
            </w:r>
          </w:p>
        </w:tc>
        <w:tc>
          <w:tcPr>
            <w:tcW w:w="1701" w:type="dxa"/>
            <w:vAlign w:val="bottom"/>
          </w:tcPr>
          <w:p w14:paraId="58AC43AD" w14:textId="54ED6EFB" w:rsidR="004A4634" w:rsidRPr="00A421AE" w:rsidRDefault="004A4634" w:rsidP="004A4634">
            <w:pPr>
              <w:pStyle w:val="Heading1"/>
              <w:tabs>
                <w:tab w:val="decimal" w:pos="702"/>
              </w:tabs>
              <w:ind w:left="-28"/>
              <w:jc w:val="left"/>
              <w:rPr>
                <w:kern w:val="0"/>
                <w:sz w:val="24"/>
                <w:szCs w:val="26"/>
              </w:rPr>
            </w:pPr>
            <w:r w:rsidRPr="00A421AE">
              <w:rPr>
                <w:kern w:val="0"/>
                <w:sz w:val="24"/>
                <w:szCs w:val="26"/>
              </w:rPr>
              <w:t>1.</w:t>
            </w:r>
            <w:r>
              <w:rPr>
                <w:kern w:val="0"/>
                <w:sz w:val="24"/>
                <w:szCs w:val="26"/>
              </w:rPr>
              <w:t>7</w:t>
            </w:r>
          </w:p>
        </w:tc>
        <w:tc>
          <w:tcPr>
            <w:tcW w:w="2126" w:type="dxa"/>
            <w:vAlign w:val="bottom"/>
          </w:tcPr>
          <w:p w14:paraId="63AD343D" w14:textId="6C7F1F7E" w:rsidR="004A4634" w:rsidRPr="00A421AE" w:rsidRDefault="004A4634" w:rsidP="004A4634">
            <w:pPr>
              <w:pStyle w:val="Heading1"/>
              <w:tabs>
                <w:tab w:val="decimal" w:pos="907"/>
              </w:tabs>
              <w:ind w:left="-28"/>
              <w:jc w:val="left"/>
              <w:rPr>
                <w:kern w:val="0"/>
                <w:sz w:val="24"/>
                <w:szCs w:val="26"/>
              </w:rPr>
            </w:pPr>
            <w:r w:rsidRPr="00A421AE">
              <w:rPr>
                <w:kern w:val="0"/>
                <w:sz w:val="24"/>
                <w:szCs w:val="26"/>
              </w:rPr>
              <w:t>1.</w:t>
            </w:r>
            <w:r>
              <w:rPr>
                <w:kern w:val="0"/>
                <w:sz w:val="24"/>
                <w:szCs w:val="26"/>
              </w:rPr>
              <w:t>7</w:t>
            </w:r>
          </w:p>
        </w:tc>
        <w:tc>
          <w:tcPr>
            <w:tcW w:w="2127" w:type="dxa"/>
          </w:tcPr>
          <w:p w14:paraId="06B9F3B0" w14:textId="2BBAA2AA" w:rsidR="004A4634" w:rsidRPr="00F032E1" w:rsidRDefault="000D60F5" w:rsidP="004A4634">
            <w:pPr>
              <w:pStyle w:val="Heading1"/>
              <w:tabs>
                <w:tab w:val="decimal" w:pos="907"/>
              </w:tabs>
              <w:ind w:left="-28"/>
              <w:jc w:val="left"/>
              <w:rPr>
                <w:kern w:val="0"/>
                <w:sz w:val="24"/>
                <w:szCs w:val="26"/>
              </w:rPr>
            </w:pPr>
            <w:r>
              <w:rPr>
                <w:kern w:val="0"/>
                <w:sz w:val="24"/>
                <w:szCs w:val="26"/>
              </w:rPr>
              <w:t>1.8</w:t>
            </w:r>
          </w:p>
        </w:tc>
      </w:tr>
      <w:tr w:rsidR="004A4634" w:rsidRPr="00BE40F4" w14:paraId="3CBB4A29" w14:textId="77777777" w:rsidTr="000541C2">
        <w:trPr>
          <w:trHeight w:val="60"/>
        </w:trPr>
        <w:tc>
          <w:tcPr>
            <w:tcW w:w="2977" w:type="dxa"/>
            <w:vAlign w:val="bottom"/>
          </w:tcPr>
          <w:p w14:paraId="208A9D13" w14:textId="77777777" w:rsidR="004A4634" w:rsidRPr="00BE40F4" w:rsidRDefault="004A4634" w:rsidP="004A4634">
            <w:pPr>
              <w:snapToGrid w:val="0"/>
              <w:ind w:firstLineChars="200" w:firstLine="480"/>
              <w:jc w:val="both"/>
              <w:rPr>
                <w:kern w:val="0"/>
              </w:rPr>
            </w:pPr>
            <w:r w:rsidRPr="00BE40F4">
              <w:rPr>
                <w:kern w:val="0"/>
              </w:rPr>
              <w:t>US</w:t>
            </w:r>
          </w:p>
        </w:tc>
        <w:tc>
          <w:tcPr>
            <w:tcW w:w="1701" w:type="dxa"/>
            <w:vAlign w:val="bottom"/>
          </w:tcPr>
          <w:p w14:paraId="00B89575" w14:textId="1796EB4D" w:rsidR="004A4634" w:rsidRPr="00A421AE" w:rsidRDefault="004A4634" w:rsidP="004A4634">
            <w:pPr>
              <w:pStyle w:val="Heading1"/>
              <w:tabs>
                <w:tab w:val="decimal" w:pos="702"/>
              </w:tabs>
              <w:ind w:left="-28"/>
              <w:jc w:val="left"/>
              <w:rPr>
                <w:kern w:val="0"/>
                <w:sz w:val="24"/>
                <w:szCs w:val="26"/>
              </w:rPr>
            </w:pPr>
            <w:r w:rsidRPr="00A421AE">
              <w:rPr>
                <w:kern w:val="0"/>
                <w:sz w:val="24"/>
                <w:szCs w:val="26"/>
              </w:rPr>
              <w:t>2.</w:t>
            </w:r>
            <w:r w:rsidR="000D60F5">
              <w:rPr>
                <w:kern w:val="0"/>
                <w:sz w:val="24"/>
                <w:szCs w:val="26"/>
              </w:rPr>
              <w:t>9</w:t>
            </w:r>
            <w:r w:rsidRPr="00A421AE">
              <w:rPr>
                <w:kern w:val="0"/>
                <w:sz w:val="24"/>
                <w:szCs w:val="26"/>
                <w:vertAlign w:val="superscript"/>
              </w:rPr>
              <w:t>#</w:t>
            </w:r>
          </w:p>
        </w:tc>
        <w:tc>
          <w:tcPr>
            <w:tcW w:w="2126" w:type="dxa"/>
            <w:vAlign w:val="bottom"/>
          </w:tcPr>
          <w:p w14:paraId="444A5BC8" w14:textId="5719B39B" w:rsidR="004A4634" w:rsidRPr="00A421AE" w:rsidRDefault="004A4634" w:rsidP="004A4634">
            <w:pPr>
              <w:pStyle w:val="Heading1"/>
              <w:tabs>
                <w:tab w:val="decimal" w:pos="907"/>
              </w:tabs>
              <w:ind w:left="-28"/>
              <w:jc w:val="left"/>
              <w:rPr>
                <w:kern w:val="0"/>
                <w:sz w:val="24"/>
                <w:szCs w:val="26"/>
              </w:rPr>
            </w:pPr>
            <w:r w:rsidRPr="00A421AE">
              <w:rPr>
                <w:kern w:val="0"/>
                <w:sz w:val="24"/>
                <w:szCs w:val="26"/>
              </w:rPr>
              <w:t>2.</w:t>
            </w:r>
            <w:r>
              <w:rPr>
                <w:kern w:val="0"/>
                <w:sz w:val="24"/>
                <w:szCs w:val="26"/>
              </w:rPr>
              <w:t>6</w:t>
            </w:r>
          </w:p>
        </w:tc>
        <w:tc>
          <w:tcPr>
            <w:tcW w:w="2127" w:type="dxa"/>
          </w:tcPr>
          <w:p w14:paraId="73AFDCEC" w14:textId="7A718320" w:rsidR="004A4634" w:rsidRPr="00F032E1" w:rsidRDefault="000D60F5" w:rsidP="004A4634">
            <w:pPr>
              <w:pStyle w:val="Heading1"/>
              <w:tabs>
                <w:tab w:val="decimal" w:pos="907"/>
              </w:tabs>
              <w:ind w:left="-28"/>
              <w:jc w:val="left"/>
              <w:rPr>
                <w:kern w:val="0"/>
                <w:sz w:val="24"/>
                <w:szCs w:val="26"/>
              </w:rPr>
            </w:pPr>
            <w:r>
              <w:rPr>
                <w:kern w:val="0"/>
                <w:sz w:val="24"/>
                <w:szCs w:val="26"/>
              </w:rPr>
              <w:t>2.8</w:t>
            </w:r>
          </w:p>
        </w:tc>
      </w:tr>
      <w:tr w:rsidR="004A4634" w:rsidRPr="00BE40F4" w14:paraId="152FD361" w14:textId="77777777" w:rsidTr="000541C2">
        <w:trPr>
          <w:trHeight w:val="60"/>
        </w:trPr>
        <w:tc>
          <w:tcPr>
            <w:tcW w:w="2977" w:type="dxa"/>
            <w:vAlign w:val="bottom"/>
          </w:tcPr>
          <w:p w14:paraId="7818ED9E" w14:textId="77777777" w:rsidR="004A4634" w:rsidRPr="00BE40F4" w:rsidRDefault="004A4634" w:rsidP="004A4634">
            <w:pPr>
              <w:snapToGrid w:val="0"/>
              <w:ind w:firstLineChars="200" w:firstLine="480"/>
              <w:jc w:val="both"/>
              <w:rPr>
                <w:kern w:val="0"/>
              </w:rPr>
            </w:pPr>
            <w:r w:rsidRPr="00BE40F4">
              <w:rPr>
                <w:kern w:val="0"/>
              </w:rPr>
              <w:t>Euro area</w:t>
            </w:r>
          </w:p>
        </w:tc>
        <w:tc>
          <w:tcPr>
            <w:tcW w:w="1701" w:type="dxa"/>
          </w:tcPr>
          <w:p w14:paraId="6F60C7B9" w14:textId="191315AC" w:rsidR="004A4634" w:rsidRPr="00A421AE" w:rsidRDefault="004A4634" w:rsidP="004A4634">
            <w:pPr>
              <w:pStyle w:val="Heading1"/>
              <w:tabs>
                <w:tab w:val="decimal" w:pos="702"/>
              </w:tabs>
              <w:ind w:left="-28"/>
              <w:jc w:val="left"/>
              <w:rPr>
                <w:kern w:val="0"/>
                <w:sz w:val="24"/>
                <w:szCs w:val="26"/>
              </w:rPr>
            </w:pPr>
            <w:r w:rsidRPr="00A421AE">
              <w:rPr>
                <w:kern w:val="0"/>
                <w:sz w:val="24"/>
                <w:szCs w:val="26"/>
              </w:rPr>
              <w:t>0.</w:t>
            </w:r>
            <w:r>
              <w:rPr>
                <w:rFonts w:hint="eastAsia"/>
                <w:kern w:val="0"/>
                <w:sz w:val="24"/>
                <w:szCs w:val="26"/>
              </w:rPr>
              <w:t>4</w:t>
            </w:r>
            <w:r w:rsidRPr="00A421AE">
              <w:rPr>
                <w:kern w:val="0"/>
                <w:sz w:val="24"/>
                <w:szCs w:val="26"/>
                <w:vertAlign w:val="superscript"/>
              </w:rPr>
              <w:t>#</w:t>
            </w:r>
          </w:p>
        </w:tc>
        <w:tc>
          <w:tcPr>
            <w:tcW w:w="2126" w:type="dxa"/>
            <w:vAlign w:val="bottom"/>
          </w:tcPr>
          <w:p w14:paraId="6EDAF1D3" w14:textId="3B82F217" w:rsidR="004A4634" w:rsidRPr="00A421AE" w:rsidRDefault="004A4634" w:rsidP="004A4634">
            <w:pPr>
              <w:pStyle w:val="Heading1"/>
              <w:tabs>
                <w:tab w:val="decimal" w:pos="907"/>
              </w:tabs>
              <w:ind w:left="-28"/>
              <w:jc w:val="left"/>
              <w:rPr>
                <w:kern w:val="0"/>
                <w:sz w:val="24"/>
                <w:szCs w:val="26"/>
              </w:rPr>
            </w:pPr>
            <w:r w:rsidRPr="00A421AE">
              <w:rPr>
                <w:kern w:val="0"/>
                <w:sz w:val="24"/>
                <w:szCs w:val="26"/>
              </w:rPr>
              <w:t>0.</w:t>
            </w:r>
            <w:r>
              <w:rPr>
                <w:kern w:val="0"/>
                <w:sz w:val="24"/>
                <w:szCs w:val="26"/>
              </w:rPr>
              <w:t>9</w:t>
            </w:r>
          </w:p>
        </w:tc>
        <w:tc>
          <w:tcPr>
            <w:tcW w:w="2127" w:type="dxa"/>
          </w:tcPr>
          <w:p w14:paraId="607C21F6" w14:textId="61F2F222" w:rsidR="004A4634" w:rsidRPr="00F032E1" w:rsidRDefault="000D60F5" w:rsidP="004A4634">
            <w:pPr>
              <w:pStyle w:val="Heading1"/>
              <w:tabs>
                <w:tab w:val="decimal" w:pos="907"/>
              </w:tabs>
              <w:ind w:left="-28"/>
              <w:jc w:val="left"/>
              <w:rPr>
                <w:kern w:val="0"/>
                <w:sz w:val="24"/>
                <w:szCs w:val="26"/>
              </w:rPr>
            </w:pPr>
            <w:r>
              <w:rPr>
                <w:kern w:val="0"/>
                <w:sz w:val="24"/>
                <w:szCs w:val="26"/>
              </w:rPr>
              <w:t>0.8</w:t>
            </w:r>
          </w:p>
        </w:tc>
      </w:tr>
      <w:tr w:rsidR="004A4634" w:rsidRPr="00BE40F4" w14:paraId="1A0F6F27" w14:textId="77777777" w:rsidTr="000541C2">
        <w:trPr>
          <w:trHeight w:val="60"/>
        </w:trPr>
        <w:tc>
          <w:tcPr>
            <w:tcW w:w="2977" w:type="dxa"/>
            <w:vAlign w:val="bottom"/>
          </w:tcPr>
          <w:p w14:paraId="66CCF120" w14:textId="77777777" w:rsidR="004A4634" w:rsidRPr="00BE40F4" w:rsidRDefault="004A4634" w:rsidP="004A4634">
            <w:pPr>
              <w:snapToGrid w:val="0"/>
              <w:ind w:firstLineChars="200" w:firstLine="480"/>
              <w:jc w:val="both"/>
              <w:rPr>
                <w:kern w:val="0"/>
              </w:rPr>
            </w:pPr>
            <w:r w:rsidRPr="00BE40F4">
              <w:rPr>
                <w:kern w:val="0"/>
              </w:rPr>
              <w:t>UK</w:t>
            </w:r>
          </w:p>
        </w:tc>
        <w:tc>
          <w:tcPr>
            <w:tcW w:w="1701" w:type="dxa"/>
          </w:tcPr>
          <w:p w14:paraId="5F4B3E00" w14:textId="703A898B" w:rsidR="004A4634" w:rsidRPr="00A421AE" w:rsidRDefault="004A4634" w:rsidP="004A4634">
            <w:pPr>
              <w:pStyle w:val="Heading1"/>
              <w:tabs>
                <w:tab w:val="decimal" w:pos="702"/>
              </w:tabs>
              <w:ind w:left="-28"/>
              <w:jc w:val="left"/>
              <w:rPr>
                <w:kern w:val="0"/>
                <w:sz w:val="24"/>
                <w:szCs w:val="26"/>
              </w:rPr>
            </w:pPr>
            <w:r w:rsidRPr="00A421AE">
              <w:rPr>
                <w:kern w:val="0"/>
                <w:sz w:val="24"/>
                <w:szCs w:val="26"/>
              </w:rPr>
              <w:t>0.</w:t>
            </w:r>
            <w:r w:rsidR="000D60F5">
              <w:rPr>
                <w:kern w:val="0"/>
                <w:sz w:val="24"/>
                <w:szCs w:val="26"/>
              </w:rPr>
              <w:t>3</w:t>
            </w:r>
            <w:r w:rsidRPr="00A421AE">
              <w:rPr>
                <w:kern w:val="0"/>
                <w:sz w:val="24"/>
                <w:szCs w:val="26"/>
                <w:vertAlign w:val="superscript"/>
              </w:rPr>
              <w:t>#</w:t>
            </w:r>
          </w:p>
        </w:tc>
        <w:tc>
          <w:tcPr>
            <w:tcW w:w="2126" w:type="dxa"/>
            <w:vAlign w:val="bottom"/>
          </w:tcPr>
          <w:p w14:paraId="64967CFC" w14:textId="4DD663F3" w:rsidR="004A4634" w:rsidRPr="00A421AE" w:rsidRDefault="004A4634" w:rsidP="004A4634">
            <w:pPr>
              <w:pStyle w:val="Heading1"/>
              <w:tabs>
                <w:tab w:val="decimal" w:pos="907"/>
              </w:tabs>
              <w:ind w:left="-28"/>
              <w:jc w:val="left"/>
              <w:rPr>
                <w:kern w:val="0"/>
                <w:sz w:val="24"/>
                <w:szCs w:val="26"/>
              </w:rPr>
            </w:pPr>
            <w:r w:rsidRPr="00A421AE">
              <w:rPr>
                <w:kern w:val="0"/>
                <w:sz w:val="24"/>
                <w:szCs w:val="26"/>
              </w:rPr>
              <w:t>0.</w:t>
            </w:r>
            <w:r>
              <w:rPr>
                <w:kern w:val="0"/>
                <w:sz w:val="24"/>
                <w:szCs w:val="26"/>
              </w:rPr>
              <w:t>7</w:t>
            </w:r>
          </w:p>
        </w:tc>
        <w:tc>
          <w:tcPr>
            <w:tcW w:w="2127" w:type="dxa"/>
          </w:tcPr>
          <w:p w14:paraId="7C45BA77" w14:textId="6CD3DCF2" w:rsidR="004A4634" w:rsidRPr="00F032E1" w:rsidRDefault="000D60F5" w:rsidP="004A4634">
            <w:pPr>
              <w:pStyle w:val="Heading1"/>
              <w:tabs>
                <w:tab w:val="decimal" w:pos="907"/>
              </w:tabs>
              <w:ind w:left="-28"/>
              <w:jc w:val="left"/>
              <w:rPr>
                <w:kern w:val="0"/>
                <w:sz w:val="24"/>
                <w:szCs w:val="26"/>
              </w:rPr>
            </w:pPr>
            <w:r>
              <w:rPr>
                <w:kern w:val="0"/>
                <w:sz w:val="24"/>
                <w:szCs w:val="26"/>
              </w:rPr>
              <w:t>1.1</w:t>
            </w:r>
          </w:p>
        </w:tc>
      </w:tr>
      <w:tr w:rsidR="004A4634" w:rsidRPr="00BE40F4" w14:paraId="786CD4DD" w14:textId="77777777" w:rsidTr="000541C2">
        <w:trPr>
          <w:trHeight w:val="60"/>
        </w:trPr>
        <w:tc>
          <w:tcPr>
            <w:tcW w:w="2977" w:type="dxa"/>
            <w:vAlign w:val="bottom"/>
          </w:tcPr>
          <w:p w14:paraId="5D27F1D3" w14:textId="77777777" w:rsidR="004A4634" w:rsidRPr="00BE40F4" w:rsidRDefault="004A4634" w:rsidP="004A4634">
            <w:pPr>
              <w:snapToGrid w:val="0"/>
              <w:ind w:firstLine="140"/>
              <w:jc w:val="both"/>
              <w:rPr>
                <w:kern w:val="0"/>
              </w:rPr>
            </w:pPr>
            <w:r w:rsidRPr="00BE40F4">
              <w:rPr>
                <w:kern w:val="0"/>
              </w:rPr>
              <w:t xml:space="preserve">   Japan</w:t>
            </w:r>
          </w:p>
        </w:tc>
        <w:tc>
          <w:tcPr>
            <w:tcW w:w="1701" w:type="dxa"/>
          </w:tcPr>
          <w:p w14:paraId="60751081" w14:textId="37CC9294" w:rsidR="004A4634" w:rsidRPr="00A421AE" w:rsidRDefault="004A4634" w:rsidP="004A4634">
            <w:pPr>
              <w:pStyle w:val="Heading1"/>
              <w:tabs>
                <w:tab w:val="decimal" w:pos="702"/>
              </w:tabs>
              <w:ind w:left="-28"/>
              <w:jc w:val="left"/>
              <w:rPr>
                <w:kern w:val="0"/>
                <w:sz w:val="24"/>
                <w:szCs w:val="26"/>
              </w:rPr>
            </w:pPr>
            <w:r w:rsidRPr="00A421AE">
              <w:rPr>
                <w:kern w:val="0"/>
                <w:sz w:val="24"/>
                <w:szCs w:val="26"/>
              </w:rPr>
              <w:t>1.</w:t>
            </w:r>
            <w:r w:rsidR="000D60F5">
              <w:rPr>
                <w:kern w:val="0"/>
                <w:sz w:val="24"/>
                <w:szCs w:val="26"/>
              </w:rPr>
              <w:t>7</w:t>
            </w:r>
            <w:r w:rsidRPr="00A421AE">
              <w:rPr>
                <w:kern w:val="0"/>
                <w:sz w:val="24"/>
                <w:szCs w:val="26"/>
                <w:vertAlign w:val="superscript"/>
              </w:rPr>
              <w:t>#</w:t>
            </w:r>
          </w:p>
        </w:tc>
        <w:tc>
          <w:tcPr>
            <w:tcW w:w="2126" w:type="dxa"/>
            <w:vAlign w:val="bottom"/>
          </w:tcPr>
          <w:p w14:paraId="06071170" w14:textId="0F87C7E8" w:rsidR="004A4634" w:rsidRPr="00A421AE" w:rsidRDefault="004A4634" w:rsidP="004A4634">
            <w:pPr>
              <w:pStyle w:val="Heading1"/>
              <w:tabs>
                <w:tab w:val="decimal" w:pos="907"/>
              </w:tabs>
              <w:ind w:left="-28"/>
              <w:jc w:val="left"/>
              <w:rPr>
                <w:kern w:val="0"/>
                <w:sz w:val="24"/>
                <w:szCs w:val="26"/>
              </w:rPr>
            </w:pPr>
            <w:r w:rsidRPr="00A421AE">
              <w:rPr>
                <w:kern w:val="0"/>
                <w:sz w:val="24"/>
                <w:szCs w:val="26"/>
              </w:rPr>
              <w:t>0.</w:t>
            </w:r>
            <w:r>
              <w:rPr>
                <w:kern w:val="0"/>
                <w:sz w:val="24"/>
                <w:szCs w:val="26"/>
              </w:rPr>
              <w:t>7</w:t>
            </w:r>
          </w:p>
        </w:tc>
        <w:tc>
          <w:tcPr>
            <w:tcW w:w="2127" w:type="dxa"/>
          </w:tcPr>
          <w:p w14:paraId="5834B0BB" w14:textId="77D83448" w:rsidR="004A4634" w:rsidRPr="00F032E1" w:rsidRDefault="000D60F5" w:rsidP="004A4634">
            <w:pPr>
              <w:pStyle w:val="Heading1"/>
              <w:tabs>
                <w:tab w:val="decimal" w:pos="907"/>
              </w:tabs>
              <w:ind w:left="-28"/>
              <w:jc w:val="left"/>
              <w:rPr>
                <w:kern w:val="0"/>
                <w:sz w:val="24"/>
                <w:szCs w:val="26"/>
              </w:rPr>
            </w:pPr>
            <w:r>
              <w:rPr>
                <w:kern w:val="0"/>
                <w:sz w:val="24"/>
                <w:szCs w:val="26"/>
              </w:rPr>
              <w:t>0.3</w:t>
            </w:r>
          </w:p>
        </w:tc>
      </w:tr>
      <w:tr w:rsidR="00385202" w:rsidRPr="00BE40F4" w14:paraId="067695A7" w14:textId="77777777" w:rsidTr="003C41DA">
        <w:trPr>
          <w:trHeight w:val="560"/>
        </w:trPr>
        <w:tc>
          <w:tcPr>
            <w:tcW w:w="2977" w:type="dxa"/>
            <w:vAlign w:val="bottom"/>
          </w:tcPr>
          <w:p w14:paraId="022F27D0" w14:textId="77777777" w:rsidR="00385202" w:rsidRPr="00BE40F4" w:rsidRDefault="00385202" w:rsidP="00385202">
            <w:pPr>
              <w:snapToGrid w:val="0"/>
              <w:rPr>
                <w:kern w:val="0"/>
              </w:rPr>
            </w:pPr>
            <w:r w:rsidRPr="00BE40F4">
              <w:rPr>
                <w:kern w:val="0"/>
              </w:rPr>
              <w:t>Emerging market and developing economies</w:t>
            </w:r>
          </w:p>
        </w:tc>
        <w:tc>
          <w:tcPr>
            <w:tcW w:w="1701" w:type="dxa"/>
            <w:vAlign w:val="bottom"/>
          </w:tcPr>
          <w:p w14:paraId="6616FE0C" w14:textId="1B1A760E" w:rsidR="00385202" w:rsidRPr="00A421AE" w:rsidRDefault="00385202" w:rsidP="00385202">
            <w:pPr>
              <w:pStyle w:val="Heading1"/>
              <w:tabs>
                <w:tab w:val="decimal" w:pos="702"/>
              </w:tabs>
              <w:ind w:left="-28"/>
              <w:jc w:val="left"/>
              <w:rPr>
                <w:b/>
                <w:kern w:val="0"/>
                <w:sz w:val="24"/>
                <w:szCs w:val="26"/>
              </w:rPr>
            </w:pPr>
            <w:r w:rsidRPr="00A421AE">
              <w:rPr>
                <w:kern w:val="0"/>
                <w:sz w:val="24"/>
                <w:szCs w:val="26"/>
              </w:rPr>
              <w:t>4.</w:t>
            </w:r>
            <w:r>
              <w:rPr>
                <w:kern w:val="0"/>
                <w:sz w:val="24"/>
                <w:szCs w:val="26"/>
              </w:rPr>
              <w:t>4</w:t>
            </w:r>
          </w:p>
        </w:tc>
        <w:tc>
          <w:tcPr>
            <w:tcW w:w="2126" w:type="dxa"/>
            <w:vAlign w:val="bottom"/>
          </w:tcPr>
          <w:p w14:paraId="1B1D0800" w14:textId="76B34837" w:rsidR="00385202" w:rsidRPr="005B4D52" w:rsidRDefault="00385202" w:rsidP="00385202">
            <w:pPr>
              <w:pStyle w:val="Heading1"/>
              <w:tabs>
                <w:tab w:val="decimal" w:pos="907"/>
              </w:tabs>
              <w:ind w:left="-28"/>
              <w:jc w:val="left"/>
              <w:rPr>
                <w:b/>
                <w:kern w:val="0"/>
                <w:sz w:val="24"/>
                <w:szCs w:val="26"/>
                <w:highlight w:val="yellow"/>
              </w:rPr>
            </w:pPr>
            <w:r w:rsidRPr="00A421AE">
              <w:rPr>
                <w:kern w:val="0"/>
                <w:sz w:val="24"/>
                <w:szCs w:val="26"/>
              </w:rPr>
              <w:t>4.</w:t>
            </w:r>
            <w:r w:rsidR="00A214AC">
              <w:rPr>
                <w:kern w:val="0"/>
                <w:sz w:val="24"/>
                <w:szCs w:val="26"/>
              </w:rPr>
              <w:t>2</w:t>
            </w:r>
          </w:p>
        </w:tc>
        <w:tc>
          <w:tcPr>
            <w:tcW w:w="2127" w:type="dxa"/>
            <w:vAlign w:val="bottom"/>
          </w:tcPr>
          <w:p w14:paraId="43C8B939" w14:textId="3DE07254" w:rsidR="00385202" w:rsidRPr="00F032E1" w:rsidRDefault="000D60F5" w:rsidP="00385202">
            <w:pPr>
              <w:pStyle w:val="Heading1"/>
              <w:tabs>
                <w:tab w:val="decimal" w:pos="907"/>
              </w:tabs>
              <w:ind w:left="-28"/>
              <w:jc w:val="left"/>
              <w:rPr>
                <w:b/>
                <w:kern w:val="0"/>
                <w:sz w:val="24"/>
                <w:szCs w:val="26"/>
              </w:rPr>
            </w:pPr>
            <w:r>
              <w:rPr>
                <w:kern w:val="0"/>
                <w:sz w:val="24"/>
                <w:szCs w:val="26"/>
              </w:rPr>
              <w:t>4.2</w:t>
            </w:r>
          </w:p>
        </w:tc>
      </w:tr>
      <w:tr w:rsidR="00385202" w:rsidRPr="00BE40F4" w14:paraId="5FBCF4E2" w14:textId="77777777" w:rsidTr="00EE0541">
        <w:trPr>
          <w:trHeight w:val="60"/>
        </w:trPr>
        <w:tc>
          <w:tcPr>
            <w:tcW w:w="2977" w:type="dxa"/>
            <w:vAlign w:val="bottom"/>
          </w:tcPr>
          <w:p w14:paraId="7FAEBEE2" w14:textId="77777777" w:rsidR="00385202" w:rsidRPr="00BE40F4" w:rsidRDefault="00385202" w:rsidP="00385202">
            <w:pPr>
              <w:snapToGrid w:val="0"/>
              <w:ind w:leftChars="199" w:left="478"/>
              <w:rPr>
                <w:kern w:val="0"/>
              </w:rPr>
            </w:pPr>
            <w:r w:rsidRPr="00BE40F4">
              <w:rPr>
                <w:rFonts w:eastAsia="SimSun"/>
                <w:kern w:val="0"/>
                <w:lang w:eastAsia="zh-CN"/>
              </w:rPr>
              <w:t>Emerging and d</w:t>
            </w:r>
            <w:r w:rsidRPr="00BE40F4">
              <w:rPr>
                <w:kern w:val="0"/>
              </w:rPr>
              <w:t>eveloping Asia</w:t>
            </w:r>
          </w:p>
        </w:tc>
        <w:tc>
          <w:tcPr>
            <w:tcW w:w="1701" w:type="dxa"/>
            <w:vAlign w:val="bottom"/>
          </w:tcPr>
          <w:p w14:paraId="6DDDD9E3" w14:textId="2733E2A6" w:rsidR="00385202" w:rsidRPr="00A421AE" w:rsidRDefault="00385202" w:rsidP="00385202">
            <w:pPr>
              <w:pStyle w:val="Heading1"/>
              <w:tabs>
                <w:tab w:val="decimal" w:pos="702"/>
              </w:tabs>
              <w:ind w:left="-28"/>
              <w:jc w:val="left"/>
              <w:rPr>
                <w:kern w:val="0"/>
                <w:sz w:val="24"/>
                <w:szCs w:val="26"/>
              </w:rPr>
            </w:pPr>
            <w:r w:rsidRPr="00A421AE">
              <w:rPr>
                <w:kern w:val="0"/>
                <w:sz w:val="24"/>
                <w:szCs w:val="26"/>
              </w:rPr>
              <w:t>5.</w:t>
            </w:r>
            <w:r>
              <w:rPr>
                <w:kern w:val="0"/>
                <w:sz w:val="24"/>
                <w:szCs w:val="26"/>
              </w:rPr>
              <w:t>7</w:t>
            </w:r>
          </w:p>
        </w:tc>
        <w:tc>
          <w:tcPr>
            <w:tcW w:w="2126" w:type="dxa"/>
            <w:vAlign w:val="bottom"/>
          </w:tcPr>
          <w:p w14:paraId="72FCC7FB" w14:textId="1CDB8BCF" w:rsidR="00385202" w:rsidRPr="00A421AE" w:rsidRDefault="00385202" w:rsidP="00385202">
            <w:pPr>
              <w:pStyle w:val="Heading1"/>
              <w:tabs>
                <w:tab w:val="decimal" w:pos="907"/>
              </w:tabs>
              <w:ind w:left="-28"/>
              <w:jc w:val="left"/>
              <w:rPr>
                <w:kern w:val="0"/>
                <w:sz w:val="24"/>
                <w:szCs w:val="26"/>
              </w:rPr>
            </w:pPr>
            <w:r w:rsidRPr="00A421AE">
              <w:rPr>
                <w:kern w:val="0"/>
                <w:sz w:val="24"/>
                <w:szCs w:val="26"/>
              </w:rPr>
              <w:t>5.</w:t>
            </w:r>
            <w:r>
              <w:rPr>
                <w:kern w:val="0"/>
                <w:sz w:val="24"/>
                <w:szCs w:val="26"/>
              </w:rPr>
              <w:t>4</w:t>
            </w:r>
          </w:p>
        </w:tc>
        <w:tc>
          <w:tcPr>
            <w:tcW w:w="2127" w:type="dxa"/>
            <w:vAlign w:val="bottom"/>
          </w:tcPr>
          <w:p w14:paraId="6690E563" w14:textId="27EC429E" w:rsidR="00385202" w:rsidRPr="00F032E1" w:rsidRDefault="000D60F5" w:rsidP="00385202">
            <w:pPr>
              <w:pStyle w:val="Heading1"/>
              <w:tabs>
                <w:tab w:val="decimal" w:pos="907"/>
              </w:tabs>
              <w:ind w:left="-28"/>
              <w:jc w:val="left"/>
              <w:rPr>
                <w:kern w:val="0"/>
                <w:sz w:val="24"/>
                <w:szCs w:val="26"/>
              </w:rPr>
            </w:pPr>
            <w:r>
              <w:rPr>
                <w:kern w:val="0"/>
                <w:sz w:val="24"/>
                <w:szCs w:val="26"/>
              </w:rPr>
              <w:t>5.3</w:t>
            </w:r>
          </w:p>
        </w:tc>
      </w:tr>
      <w:tr w:rsidR="00385202" w:rsidRPr="00BE40F4" w14:paraId="07A7D089" w14:textId="77777777" w:rsidTr="006F50F1">
        <w:trPr>
          <w:trHeight w:val="60"/>
        </w:trPr>
        <w:tc>
          <w:tcPr>
            <w:tcW w:w="2977" w:type="dxa"/>
            <w:vAlign w:val="bottom"/>
          </w:tcPr>
          <w:p w14:paraId="6F0B6DD9" w14:textId="77777777" w:rsidR="00385202" w:rsidRPr="00BE40F4" w:rsidRDefault="00385202" w:rsidP="00385202">
            <w:pPr>
              <w:snapToGrid w:val="0"/>
              <w:ind w:left="268" w:firstLine="420"/>
              <w:jc w:val="both"/>
              <w:rPr>
                <w:kern w:val="0"/>
              </w:rPr>
            </w:pPr>
            <w:r w:rsidRPr="00BE40F4">
              <w:rPr>
                <w:kern w:val="0"/>
              </w:rPr>
              <w:t>Mainland China</w:t>
            </w:r>
          </w:p>
        </w:tc>
        <w:tc>
          <w:tcPr>
            <w:tcW w:w="1701" w:type="dxa"/>
            <w:vAlign w:val="bottom"/>
          </w:tcPr>
          <w:p w14:paraId="2481FF51" w14:textId="65CAF7F0" w:rsidR="00385202" w:rsidRPr="00A421AE" w:rsidRDefault="00385202" w:rsidP="00385202">
            <w:pPr>
              <w:pStyle w:val="Heading1"/>
              <w:tabs>
                <w:tab w:val="decimal" w:pos="702"/>
              </w:tabs>
              <w:ind w:left="-28"/>
              <w:jc w:val="left"/>
              <w:rPr>
                <w:kern w:val="0"/>
                <w:sz w:val="24"/>
                <w:szCs w:val="26"/>
              </w:rPr>
            </w:pPr>
            <w:r w:rsidRPr="00A421AE">
              <w:rPr>
                <w:kern w:val="0"/>
                <w:sz w:val="24"/>
                <w:szCs w:val="26"/>
              </w:rPr>
              <w:t>5.2</w:t>
            </w:r>
            <w:r w:rsidRPr="00A421AE">
              <w:rPr>
                <w:kern w:val="0"/>
                <w:sz w:val="24"/>
                <w:szCs w:val="26"/>
                <w:vertAlign w:val="superscript"/>
              </w:rPr>
              <w:t>#</w:t>
            </w:r>
          </w:p>
        </w:tc>
        <w:tc>
          <w:tcPr>
            <w:tcW w:w="2126" w:type="dxa"/>
            <w:vAlign w:val="bottom"/>
          </w:tcPr>
          <w:p w14:paraId="2A2C860B" w14:textId="6D1DB993" w:rsidR="00385202" w:rsidRPr="00A421AE" w:rsidRDefault="00385202" w:rsidP="00385202">
            <w:pPr>
              <w:pStyle w:val="Heading1"/>
              <w:tabs>
                <w:tab w:val="decimal" w:pos="907"/>
              </w:tabs>
              <w:ind w:left="-28"/>
              <w:jc w:val="left"/>
              <w:rPr>
                <w:kern w:val="0"/>
                <w:sz w:val="24"/>
                <w:szCs w:val="26"/>
              </w:rPr>
            </w:pPr>
            <w:r>
              <w:rPr>
                <w:kern w:val="0"/>
                <w:sz w:val="24"/>
                <w:szCs w:val="26"/>
              </w:rPr>
              <w:t>5.0</w:t>
            </w:r>
          </w:p>
        </w:tc>
        <w:tc>
          <w:tcPr>
            <w:tcW w:w="2127" w:type="dxa"/>
            <w:vAlign w:val="bottom"/>
          </w:tcPr>
          <w:p w14:paraId="091F0FA5" w14:textId="0B63AAB5" w:rsidR="00385202" w:rsidRPr="00F032E1" w:rsidRDefault="000D60F5" w:rsidP="00385202">
            <w:pPr>
              <w:pStyle w:val="Heading1"/>
              <w:tabs>
                <w:tab w:val="decimal" w:pos="907"/>
              </w:tabs>
              <w:jc w:val="left"/>
              <w:rPr>
                <w:kern w:val="0"/>
                <w:sz w:val="24"/>
                <w:szCs w:val="26"/>
              </w:rPr>
            </w:pPr>
            <w:r>
              <w:rPr>
                <w:kern w:val="0"/>
                <w:sz w:val="24"/>
                <w:szCs w:val="26"/>
              </w:rPr>
              <w:t>4.8</w:t>
            </w:r>
          </w:p>
        </w:tc>
      </w:tr>
      <w:tr w:rsidR="00385202" w:rsidRPr="00BE40F4" w14:paraId="7B9FE3E5" w14:textId="77777777" w:rsidTr="006F50F1">
        <w:trPr>
          <w:trHeight w:val="60"/>
        </w:trPr>
        <w:tc>
          <w:tcPr>
            <w:tcW w:w="2977" w:type="dxa"/>
            <w:vAlign w:val="bottom"/>
          </w:tcPr>
          <w:p w14:paraId="4BF7D5F6" w14:textId="77777777" w:rsidR="00385202" w:rsidRPr="00BE40F4" w:rsidRDefault="00385202" w:rsidP="00385202">
            <w:pPr>
              <w:snapToGrid w:val="0"/>
              <w:ind w:left="268" w:firstLine="420"/>
              <w:jc w:val="both"/>
              <w:rPr>
                <w:kern w:val="0"/>
                <w:lang w:eastAsia="zh-HK"/>
              </w:rPr>
            </w:pPr>
            <w:r w:rsidRPr="00BE40F4">
              <w:rPr>
                <w:kern w:val="0"/>
              </w:rPr>
              <w:t>India</w:t>
            </w:r>
            <w:r w:rsidRPr="00BE40F4">
              <w:rPr>
                <w:kern w:val="0"/>
                <w:vertAlign w:val="superscript"/>
                <w:lang w:eastAsia="zh-HK"/>
              </w:rPr>
              <w:t>^</w:t>
            </w:r>
          </w:p>
        </w:tc>
        <w:tc>
          <w:tcPr>
            <w:tcW w:w="1701" w:type="dxa"/>
            <w:vAlign w:val="bottom"/>
          </w:tcPr>
          <w:p w14:paraId="7DD80F10" w14:textId="0BE4BE90" w:rsidR="00385202" w:rsidRPr="00A421AE" w:rsidRDefault="00385202" w:rsidP="00385202">
            <w:pPr>
              <w:pStyle w:val="Heading1"/>
              <w:tabs>
                <w:tab w:val="decimal" w:pos="702"/>
              </w:tabs>
              <w:ind w:left="-28"/>
              <w:jc w:val="left"/>
              <w:rPr>
                <w:kern w:val="0"/>
                <w:sz w:val="24"/>
                <w:szCs w:val="26"/>
              </w:rPr>
            </w:pPr>
            <w:r>
              <w:rPr>
                <w:kern w:val="0"/>
                <w:sz w:val="24"/>
                <w:szCs w:val="26"/>
              </w:rPr>
              <w:t>8.2</w:t>
            </w:r>
          </w:p>
        </w:tc>
        <w:tc>
          <w:tcPr>
            <w:tcW w:w="2126" w:type="dxa"/>
            <w:vAlign w:val="bottom"/>
          </w:tcPr>
          <w:p w14:paraId="64C6CAB4" w14:textId="4BB0DC10" w:rsidR="00385202" w:rsidRPr="00A421AE" w:rsidRDefault="00385202" w:rsidP="00385202">
            <w:pPr>
              <w:pStyle w:val="Heading1"/>
              <w:tabs>
                <w:tab w:val="decimal" w:pos="907"/>
              </w:tabs>
              <w:ind w:left="-28"/>
              <w:jc w:val="left"/>
              <w:rPr>
                <w:kern w:val="0"/>
                <w:sz w:val="24"/>
                <w:szCs w:val="26"/>
              </w:rPr>
            </w:pPr>
            <w:r>
              <w:rPr>
                <w:kern w:val="0"/>
                <w:sz w:val="24"/>
                <w:szCs w:val="26"/>
              </w:rPr>
              <w:t>7.0</w:t>
            </w:r>
          </w:p>
        </w:tc>
        <w:tc>
          <w:tcPr>
            <w:tcW w:w="2127" w:type="dxa"/>
            <w:vAlign w:val="bottom"/>
          </w:tcPr>
          <w:p w14:paraId="395B38D4" w14:textId="4F56C31F" w:rsidR="00385202" w:rsidRPr="00F032E1" w:rsidRDefault="000D60F5" w:rsidP="00385202">
            <w:pPr>
              <w:pStyle w:val="Heading1"/>
              <w:tabs>
                <w:tab w:val="decimal" w:pos="907"/>
              </w:tabs>
              <w:ind w:left="-28"/>
              <w:jc w:val="left"/>
              <w:rPr>
                <w:kern w:val="0"/>
                <w:sz w:val="24"/>
                <w:szCs w:val="26"/>
              </w:rPr>
            </w:pPr>
            <w:r>
              <w:rPr>
                <w:kern w:val="0"/>
                <w:sz w:val="24"/>
                <w:szCs w:val="26"/>
              </w:rPr>
              <w:t>7.0</w:t>
            </w:r>
          </w:p>
        </w:tc>
      </w:tr>
      <w:tr w:rsidR="00385202" w:rsidRPr="00BE40F4" w14:paraId="23D282A0" w14:textId="77777777" w:rsidTr="006F50F1">
        <w:trPr>
          <w:trHeight w:val="60"/>
        </w:trPr>
        <w:tc>
          <w:tcPr>
            <w:tcW w:w="2977" w:type="dxa"/>
            <w:vAlign w:val="bottom"/>
          </w:tcPr>
          <w:p w14:paraId="3FF6C1F3" w14:textId="77777777" w:rsidR="00385202" w:rsidRPr="00BE40F4" w:rsidRDefault="00385202" w:rsidP="00385202">
            <w:pPr>
              <w:snapToGrid w:val="0"/>
              <w:ind w:left="268" w:firstLine="420"/>
              <w:jc w:val="both"/>
              <w:rPr>
                <w:kern w:val="0"/>
                <w:lang w:eastAsia="zh-HK"/>
              </w:rPr>
            </w:pPr>
            <w:r w:rsidRPr="00BE40F4">
              <w:rPr>
                <w:kern w:val="0"/>
              </w:rPr>
              <w:t>ASEAN-5</w:t>
            </w:r>
            <w:r w:rsidRPr="00BE40F4">
              <w:rPr>
                <w:kern w:val="0"/>
                <w:vertAlign w:val="superscript"/>
                <w:lang w:eastAsia="zh-HK"/>
              </w:rPr>
              <w:t>§</w:t>
            </w:r>
          </w:p>
        </w:tc>
        <w:tc>
          <w:tcPr>
            <w:tcW w:w="1701" w:type="dxa"/>
            <w:vAlign w:val="bottom"/>
          </w:tcPr>
          <w:p w14:paraId="787B678F" w14:textId="12FD1AA9" w:rsidR="00385202" w:rsidRPr="00A421AE" w:rsidRDefault="00385202" w:rsidP="00385202">
            <w:pPr>
              <w:pStyle w:val="Heading1"/>
              <w:tabs>
                <w:tab w:val="decimal" w:pos="702"/>
              </w:tabs>
              <w:ind w:left="-28"/>
              <w:jc w:val="left"/>
              <w:rPr>
                <w:kern w:val="0"/>
                <w:sz w:val="24"/>
                <w:szCs w:val="26"/>
              </w:rPr>
            </w:pPr>
            <w:r w:rsidRPr="00A421AE">
              <w:rPr>
                <w:kern w:val="0"/>
                <w:sz w:val="24"/>
                <w:szCs w:val="26"/>
              </w:rPr>
              <w:t>4.</w:t>
            </w:r>
            <w:r w:rsidR="000D60F5">
              <w:rPr>
                <w:kern w:val="0"/>
                <w:sz w:val="24"/>
                <w:szCs w:val="26"/>
              </w:rPr>
              <w:t>0</w:t>
            </w:r>
          </w:p>
        </w:tc>
        <w:tc>
          <w:tcPr>
            <w:tcW w:w="2126" w:type="dxa"/>
            <w:vAlign w:val="bottom"/>
          </w:tcPr>
          <w:p w14:paraId="3140C273" w14:textId="4949C79A" w:rsidR="00385202" w:rsidRPr="00A421AE" w:rsidRDefault="00385202" w:rsidP="00385202">
            <w:pPr>
              <w:pStyle w:val="Heading1"/>
              <w:tabs>
                <w:tab w:val="decimal" w:pos="907"/>
              </w:tabs>
              <w:ind w:left="-28"/>
              <w:jc w:val="left"/>
              <w:rPr>
                <w:kern w:val="0"/>
                <w:sz w:val="24"/>
                <w:szCs w:val="26"/>
              </w:rPr>
            </w:pPr>
            <w:r w:rsidRPr="00A421AE">
              <w:rPr>
                <w:kern w:val="0"/>
                <w:sz w:val="24"/>
                <w:szCs w:val="26"/>
              </w:rPr>
              <w:t>4.</w:t>
            </w:r>
            <w:r w:rsidR="00A214AC">
              <w:rPr>
                <w:kern w:val="0"/>
                <w:sz w:val="24"/>
                <w:szCs w:val="26"/>
              </w:rPr>
              <w:t>4</w:t>
            </w:r>
          </w:p>
        </w:tc>
        <w:tc>
          <w:tcPr>
            <w:tcW w:w="2127" w:type="dxa"/>
            <w:vAlign w:val="bottom"/>
          </w:tcPr>
          <w:p w14:paraId="1C708607" w14:textId="6E375DED" w:rsidR="00385202" w:rsidRPr="00F032E1" w:rsidRDefault="000D60F5" w:rsidP="00385202">
            <w:pPr>
              <w:pStyle w:val="Heading1"/>
              <w:tabs>
                <w:tab w:val="decimal" w:pos="907"/>
              </w:tabs>
              <w:ind w:left="-28"/>
              <w:jc w:val="left"/>
              <w:rPr>
                <w:kern w:val="0"/>
                <w:sz w:val="24"/>
                <w:szCs w:val="26"/>
              </w:rPr>
            </w:pPr>
            <w:r>
              <w:rPr>
                <w:kern w:val="0"/>
                <w:sz w:val="24"/>
                <w:szCs w:val="26"/>
              </w:rPr>
              <w:t>4.5</w:t>
            </w:r>
          </w:p>
        </w:tc>
      </w:tr>
      <w:tr w:rsidR="00385202" w:rsidRPr="00BE40F4" w14:paraId="6EEDAB19" w14:textId="77777777" w:rsidTr="00481306">
        <w:trPr>
          <w:trHeight w:val="60"/>
        </w:trPr>
        <w:tc>
          <w:tcPr>
            <w:tcW w:w="2977" w:type="dxa"/>
            <w:vAlign w:val="bottom"/>
          </w:tcPr>
          <w:p w14:paraId="5DEA03EC" w14:textId="77777777" w:rsidR="00385202" w:rsidRPr="00BE40F4" w:rsidRDefault="00385202" w:rsidP="00385202">
            <w:pPr>
              <w:snapToGrid w:val="0"/>
              <w:ind w:left="420"/>
              <w:rPr>
                <w:rFonts w:eastAsia="SimSun"/>
                <w:kern w:val="0"/>
                <w:lang w:eastAsia="zh-CN"/>
              </w:rPr>
            </w:pPr>
            <w:r w:rsidRPr="00BE40F4">
              <w:rPr>
                <w:kern w:val="0"/>
              </w:rPr>
              <w:t xml:space="preserve">Middle East and </w:t>
            </w:r>
          </w:p>
          <w:p w14:paraId="75A55FBB" w14:textId="77777777" w:rsidR="00385202" w:rsidRPr="00BE40F4" w:rsidRDefault="00385202" w:rsidP="00385202">
            <w:pPr>
              <w:snapToGrid w:val="0"/>
              <w:ind w:left="420"/>
              <w:rPr>
                <w:kern w:val="0"/>
              </w:rPr>
            </w:pPr>
            <w:r w:rsidRPr="00BE40F4">
              <w:rPr>
                <w:kern w:val="0"/>
              </w:rPr>
              <w:t>Central Asia</w:t>
            </w:r>
          </w:p>
        </w:tc>
        <w:tc>
          <w:tcPr>
            <w:tcW w:w="1701" w:type="dxa"/>
            <w:vAlign w:val="bottom"/>
          </w:tcPr>
          <w:p w14:paraId="64567175" w14:textId="272E46C4" w:rsidR="00385202" w:rsidRPr="00A421AE" w:rsidRDefault="00385202" w:rsidP="00385202">
            <w:pPr>
              <w:pStyle w:val="Heading1"/>
              <w:tabs>
                <w:tab w:val="decimal" w:pos="702"/>
              </w:tabs>
              <w:ind w:left="-28"/>
              <w:jc w:val="left"/>
              <w:rPr>
                <w:kern w:val="0"/>
                <w:sz w:val="24"/>
                <w:szCs w:val="26"/>
              </w:rPr>
            </w:pPr>
            <w:r w:rsidRPr="00A421AE">
              <w:rPr>
                <w:kern w:val="0"/>
                <w:sz w:val="24"/>
                <w:szCs w:val="26"/>
              </w:rPr>
              <w:t>2.</w:t>
            </w:r>
            <w:r w:rsidR="00F44597">
              <w:rPr>
                <w:kern w:val="0"/>
                <w:sz w:val="24"/>
                <w:szCs w:val="26"/>
              </w:rPr>
              <w:t>1</w:t>
            </w:r>
          </w:p>
        </w:tc>
        <w:tc>
          <w:tcPr>
            <w:tcW w:w="2126" w:type="dxa"/>
            <w:vAlign w:val="bottom"/>
          </w:tcPr>
          <w:p w14:paraId="634B7E54" w14:textId="407DF99B" w:rsidR="00385202" w:rsidRPr="00A421AE" w:rsidRDefault="00385202" w:rsidP="00385202">
            <w:pPr>
              <w:pStyle w:val="Heading1"/>
              <w:tabs>
                <w:tab w:val="decimal" w:pos="907"/>
              </w:tabs>
              <w:ind w:left="-28"/>
              <w:jc w:val="left"/>
              <w:rPr>
                <w:kern w:val="0"/>
                <w:sz w:val="24"/>
                <w:szCs w:val="26"/>
              </w:rPr>
            </w:pPr>
            <w:r w:rsidRPr="00A421AE">
              <w:rPr>
                <w:kern w:val="0"/>
                <w:sz w:val="24"/>
                <w:szCs w:val="26"/>
              </w:rPr>
              <w:t>2.</w:t>
            </w:r>
            <w:r>
              <w:rPr>
                <w:kern w:val="0"/>
                <w:sz w:val="24"/>
                <w:szCs w:val="26"/>
              </w:rPr>
              <w:t>4</w:t>
            </w:r>
          </w:p>
        </w:tc>
        <w:tc>
          <w:tcPr>
            <w:tcW w:w="2127" w:type="dxa"/>
            <w:vAlign w:val="bottom"/>
          </w:tcPr>
          <w:p w14:paraId="623A3AC6" w14:textId="740FCE5C" w:rsidR="00385202" w:rsidRPr="00F032E1" w:rsidRDefault="00EA107A" w:rsidP="00385202">
            <w:pPr>
              <w:pStyle w:val="Heading1"/>
              <w:tabs>
                <w:tab w:val="decimal" w:pos="907"/>
              </w:tabs>
              <w:ind w:left="-28"/>
              <w:jc w:val="left"/>
              <w:rPr>
                <w:kern w:val="0"/>
                <w:sz w:val="24"/>
                <w:szCs w:val="26"/>
              </w:rPr>
            </w:pPr>
            <w:r>
              <w:rPr>
                <w:kern w:val="0"/>
                <w:sz w:val="24"/>
                <w:szCs w:val="26"/>
              </w:rPr>
              <w:t>2.4</w:t>
            </w:r>
          </w:p>
        </w:tc>
      </w:tr>
    </w:tbl>
    <w:p w14:paraId="2EC9D0E0" w14:textId="77777777" w:rsidR="005B4D52" w:rsidRPr="00BE40F4" w:rsidRDefault="005B4D52" w:rsidP="005B4D52">
      <w:pPr>
        <w:pStyle w:val="Header"/>
        <w:spacing w:line="200" w:lineRule="exact"/>
        <w:ind w:left="360"/>
        <w:rPr>
          <w:kern w:val="0"/>
          <w:highlight w:val="yellow"/>
        </w:rPr>
      </w:pPr>
    </w:p>
    <w:tbl>
      <w:tblPr>
        <w:tblW w:w="0" w:type="auto"/>
        <w:tblLayout w:type="fixed"/>
        <w:tblCellMar>
          <w:left w:w="0" w:type="dxa"/>
        </w:tblCellMar>
        <w:tblLook w:val="0000" w:firstRow="0" w:lastRow="0" w:firstColumn="0" w:lastColumn="0" w:noHBand="0" w:noVBand="0"/>
      </w:tblPr>
      <w:tblGrid>
        <w:gridCol w:w="808"/>
        <w:gridCol w:w="293"/>
        <w:gridCol w:w="707"/>
        <w:gridCol w:w="7123"/>
      </w:tblGrid>
      <w:tr w:rsidR="005B4D52" w:rsidRPr="00BE40F4" w14:paraId="6359E1D9" w14:textId="77777777" w:rsidTr="00CB24BA">
        <w:trPr>
          <w:trHeight w:val="74"/>
        </w:trPr>
        <w:tc>
          <w:tcPr>
            <w:tcW w:w="808" w:type="dxa"/>
          </w:tcPr>
          <w:p w14:paraId="0F5EDF58" w14:textId="77777777" w:rsidR="005B4D52" w:rsidRPr="00BE40F4" w:rsidRDefault="005B4D52" w:rsidP="00EE0541">
            <w:pPr>
              <w:pStyle w:val="Header"/>
              <w:spacing w:line="260" w:lineRule="exact"/>
              <w:rPr>
                <w:kern w:val="0"/>
                <w:sz w:val="24"/>
                <w:lang w:eastAsia="zh-HK"/>
              </w:rPr>
            </w:pPr>
            <w:r w:rsidRPr="00BE40F4">
              <w:rPr>
                <w:kern w:val="0"/>
                <w:sz w:val="24"/>
              </w:rPr>
              <w:t>Notes :</w:t>
            </w:r>
          </w:p>
        </w:tc>
        <w:tc>
          <w:tcPr>
            <w:tcW w:w="293" w:type="dxa"/>
          </w:tcPr>
          <w:p w14:paraId="45AAEEC3" w14:textId="77777777" w:rsidR="005B4D52" w:rsidRPr="00BE40F4" w:rsidRDefault="005B4D52" w:rsidP="00EE0541">
            <w:pPr>
              <w:pStyle w:val="Header"/>
              <w:spacing w:line="260" w:lineRule="exact"/>
              <w:rPr>
                <w:kern w:val="0"/>
                <w:sz w:val="24"/>
              </w:rPr>
            </w:pPr>
          </w:p>
        </w:tc>
        <w:tc>
          <w:tcPr>
            <w:tcW w:w="707" w:type="dxa"/>
          </w:tcPr>
          <w:p w14:paraId="499686BB" w14:textId="77777777" w:rsidR="005B4D52" w:rsidRPr="00BE40F4" w:rsidRDefault="005B4D52" w:rsidP="00EE0541">
            <w:pPr>
              <w:pStyle w:val="Header"/>
              <w:spacing w:line="260" w:lineRule="exact"/>
              <w:rPr>
                <w:kern w:val="0"/>
                <w:sz w:val="24"/>
              </w:rPr>
            </w:pPr>
            <w:r w:rsidRPr="00BE40F4">
              <w:rPr>
                <w:kern w:val="0"/>
                <w:sz w:val="24"/>
              </w:rPr>
              <w:t>(#)</w:t>
            </w:r>
          </w:p>
          <w:p w14:paraId="2EBB903F" w14:textId="111C82CD" w:rsidR="005B4D52" w:rsidRDefault="005B4D52" w:rsidP="00EE0541">
            <w:pPr>
              <w:pStyle w:val="Header"/>
              <w:spacing w:line="260" w:lineRule="exact"/>
              <w:rPr>
                <w:kern w:val="0"/>
                <w:sz w:val="24"/>
              </w:rPr>
            </w:pPr>
            <w:r w:rsidRPr="00BE40F4">
              <w:rPr>
                <w:kern w:val="0"/>
                <w:sz w:val="24"/>
              </w:rPr>
              <w:t>(##)</w:t>
            </w:r>
          </w:p>
          <w:p w14:paraId="0DD29BC3" w14:textId="34319B87" w:rsidR="00A214AC" w:rsidRDefault="00A214AC" w:rsidP="00EE0541">
            <w:pPr>
              <w:pStyle w:val="Header"/>
              <w:spacing w:line="260" w:lineRule="exact"/>
              <w:rPr>
                <w:kern w:val="0"/>
                <w:sz w:val="24"/>
              </w:rPr>
            </w:pPr>
            <w:r>
              <w:rPr>
                <w:kern w:val="0"/>
                <w:sz w:val="24"/>
              </w:rPr>
              <w:t>(*)</w:t>
            </w:r>
          </w:p>
          <w:p w14:paraId="6E284FCC" w14:textId="77777777" w:rsidR="006057E3" w:rsidRPr="00BE40F4" w:rsidRDefault="006057E3" w:rsidP="00EE0541">
            <w:pPr>
              <w:pStyle w:val="Header"/>
              <w:spacing w:line="260" w:lineRule="exact"/>
              <w:rPr>
                <w:kern w:val="0"/>
                <w:sz w:val="24"/>
              </w:rPr>
            </w:pPr>
          </w:p>
          <w:p w14:paraId="6C999255" w14:textId="77777777" w:rsidR="005B4D52" w:rsidRPr="00BE40F4" w:rsidRDefault="005B4D52" w:rsidP="00EE0541">
            <w:pPr>
              <w:pStyle w:val="Header"/>
              <w:spacing w:line="260" w:lineRule="exact"/>
              <w:rPr>
                <w:kern w:val="0"/>
                <w:sz w:val="24"/>
              </w:rPr>
            </w:pPr>
            <w:r w:rsidRPr="00BE40F4">
              <w:rPr>
                <w:kern w:val="0"/>
                <w:sz w:val="24"/>
                <w:lang w:eastAsia="zh-HK"/>
              </w:rPr>
              <w:t>(^)</w:t>
            </w:r>
          </w:p>
          <w:p w14:paraId="5A8FB1BA" w14:textId="77777777" w:rsidR="005B4D52" w:rsidRPr="00BE40F4" w:rsidRDefault="005B4D52" w:rsidP="00EE0541">
            <w:pPr>
              <w:pStyle w:val="Header"/>
              <w:spacing w:line="260" w:lineRule="exact"/>
              <w:rPr>
                <w:kern w:val="0"/>
                <w:sz w:val="24"/>
              </w:rPr>
            </w:pPr>
            <w:r w:rsidRPr="00BE40F4">
              <w:rPr>
                <w:kern w:val="0"/>
                <w:sz w:val="24"/>
              </w:rPr>
              <w:t>(§)</w:t>
            </w:r>
          </w:p>
        </w:tc>
        <w:tc>
          <w:tcPr>
            <w:tcW w:w="7123" w:type="dxa"/>
          </w:tcPr>
          <w:p w14:paraId="55A2074F" w14:textId="77777777" w:rsidR="005B4D52" w:rsidRPr="00BE40F4" w:rsidRDefault="005B4D52" w:rsidP="00EE0541">
            <w:pPr>
              <w:pStyle w:val="Header"/>
              <w:spacing w:line="260" w:lineRule="exact"/>
              <w:rPr>
                <w:kern w:val="0"/>
                <w:lang w:eastAsia="zh-HK"/>
              </w:rPr>
            </w:pPr>
            <w:r w:rsidRPr="00BE40F4">
              <w:rPr>
                <w:kern w:val="0"/>
                <w:sz w:val="24"/>
              </w:rPr>
              <w:t>Actual figures.</w:t>
            </w:r>
            <w:r w:rsidRPr="00BE40F4">
              <w:rPr>
                <w:kern w:val="0"/>
              </w:rPr>
              <w:t xml:space="preserve"> </w:t>
            </w:r>
          </w:p>
          <w:p w14:paraId="6DA84A18" w14:textId="26F96978" w:rsidR="00A214AC" w:rsidRDefault="005B4D52" w:rsidP="00EE0541">
            <w:pPr>
              <w:pStyle w:val="Header"/>
              <w:spacing w:line="260" w:lineRule="exact"/>
              <w:rPr>
                <w:kern w:val="0"/>
                <w:sz w:val="24"/>
              </w:rPr>
            </w:pPr>
            <w:r w:rsidRPr="00BE40F4">
              <w:rPr>
                <w:kern w:val="0"/>
                <w:sz w:val="24"/>
              </w:rPr>
              <w:t>PPP refers to purchasing power parity.</w:t>
            </w:r>
          </w:p>
          <w:p w14:paraId="494FF3C4" w14:textId="1C650C31" w:rsidR="00A214AC" w:rsidRPr="00BE40F4" w:rsidRDefault="00A214AC" w:rsidP="00EE0541">
            <w:pPr>
              <w:pStyle w:val="Header"/>
              <w:spacing w:line="260" w:lineRule="exact"/>
              <w:rPr>
                <w:kern w:val="0"/>
                <w:sz w:val="24"/>
              </w:rPr>
            </w:pPr>
            <w:r>
              <w:rPr>
                <w:kern w:val="0"/>
                <w:sz w:val="24"/>
              </w:rPr>
              <w:t xml:space="preserve">The IMF </w:t>
            </w:r>
            <w:r w:rsidR="005113A3">
              <w:rPr>
                <w:kern w:val="0"/>
                <w:sz w:val="24"/>
              </w:rPr>
              <w:t xml:space="preserve">has </w:t>
            </w:r>
            <w:r>
              <w:rPr>
                <w:kern w:val="0"/>
                <w:sz w:val="24"/>
              </w:rPr>
              <w:t xml:space="preserve">revised the July round </w:t>
            </w:r>
            <w:r w:rsidR="00D37924">
              <w:rPr>
                <w:kern w:val="0"/>
                <w:sz w:val="24"/>
              </w:rPr>
              <w:t>growth forecasts</w:t>
            </w:r>
            <w:r>
              <w:rPr>
                <w:kern w:val="0"/>
                <w:sz w:val="24"/>
              </w:rPr>
              <w:t xml:space="preserve"> based on </w:t>
            </w:r>
            <w:r w:rsidR="006057E3">
              <w:rPr>
                <w:kern w:val="0"/>
                <w:sz w:val="24"/>
              </w:rPr>
              <w:t xml:space="preserve">a </w:t>
            </w:r>
            <w:r w:rsidR="00D37924">
              <w:rPr>
                <w:kern w:val="0"/>
                <w:sz w:val="24"/>
              </w:rPr>
              <w:t xml:space="preserve">new set of </w:t>
            </w:r>
            <w:r>
              <w:rPr>
                <w:kern w:val="0"/>
                <w:sz w:val="24"/>
              </w:rPr>
              <w:t>PPP weights.</w:t>
            </w:r>
          </w:p>
          <w:p w14:paraId="316B1101" w14:textId="77777777" w:rsidR="005B4D52" w:rsidRPr="00BE40F4" w:rsidRDefault="005B4D52" w:rsidP="00EE0541">
            <w:pPr>
              <w:pStyle w:val="Header"/>
              <w:spacing w:line="260" w:lineRule="exact"/>
              <w:rPr>
                <w:kern w:val="0"/>
                <w:sz w:val="24"/>
                <w:lang w:eastAsia="zh-HK"/>
              </w:rPr>
            </w:pPr>
            <w:r w:rsidRPr="00BE40F4">
              <w:rPr>
                <w:kern w:val="0"/>
                <w:sz w:val="24"/>
                <w:lang w:eastAsia="zh-HK"/>
              </w:rPr>
              <w:t>Fiscal year.</w:t>
            </w:r>
          </w:p>
          <w:p w14:paraId="73782615" w14:textId="77777777" w:rsidR="005B4D52" w:rsidRPr="00BE40F4" w:rsidRDefault="005B4D52" w:rsidP="00EE0541">
            <w:pPr>
              <w:pStyle w:val="Header"/>
              <w:spacing w:line="260" w:lineRule="exact"/>
              <w:rPr>
                <w:kern w:val="0"/>
                <w:sz w:val="24"/>
              </w:rPr>
            </w:pPr>
            <w:r w:rsidRPr="00BE40F4">
              <w:rPr>
                <w:kern w:val="0"/>
                <w:sz w:val="24"/>
              </w:rPr>
              <w:t>Includes Indonesia, Malaysia, the Philippines, Singapore and Thailand.</w:t>
            </w:r>
          </w:p>
        </w:tc>
      </w:tr>
    </w:tbl>
    <w:p w14:paraId="0E88BA31" w14:textId="3439CA9C" w:rsidR="005B4D52" w:rsidRPr="005B4D52" w:rsidRDefault="005B4D52" w:rsidP="005B4D52">
      <w:pPr>
        <w:overflowPunct w:val="0"/>
        <w:snapToGrid w:val="0"/>
        <w:ind w:left="539"/>
        <w:jc w:val="both"/>
      </w:pPr>
    </w:p>
    <w:p w14:paraId="321C77C7" w14:textId="1865A572" w:rsidR="00A76EBC" w:rsidRPr="00B67ADE" w:rsidRDefault="00A76EBC" w:rsidP="005B4D52">
      <w:pPr>
        <w:numPr>
          <w:ilvl w:val="0"/>
          <w:numId w:val="7"/>
        </w:numPr>
        <w:tabs>
          <w:tab w:val="clear" w:pos="360"/>
          <w:tab w:val="num" w:pos="540"/>
        </w:tabs>
        <w:overflowPunct w:val="0"/>
        <w:snapToGrid w:val="0"/>
        <w:ind w:left="539" w:hanging="539"/>
        <w:jc w:val="both"/>
      </w:pPr>
      <w:r w:rsidRPr="00B67ADE">
        <w:rPr>
          <w:iCs/>
        </w:rPr>
        <w:t xml:space="preserve">Changes in merchandise exports and imports in real terms are derived by discounting the effect of price changes from changes in the value of the trade aggregates.  Estimates of price changes for the trade aggregates are based on changes in unit values, which do not take into account changes in the composition or quality of the goods traded, except for some selected commodities for which specific price indices are available.  The real growth figures reported here are </w:t>
      </w:r>
      <w:r w:rsidRPr="00B67ADE">
        <w:rPr>
          <w:iCs/>
          <w:lang w:eastAsia="zh-HK"/>
        </w:rPr>
        <w:t>based on</w:t>
      </w:r>
      <w:r w:rsidRPr="00B67ADE">
        <w:rPr>
          <w:iCs/>
        </w:rPr>
        <w:t xml:space="preserve"> the external trade quantum index series compiled using the chain </w:t>
      </w:r>
      <w:r w:rsidRPr="005B4D52">
        <w:rPr>
          <w:iCs/>
          <w:kern w:val="0"/>
        </w:rPr>
        <w:t>linking</w:t>
      </w:r>
      <w:r w:rsidRPr="00B67ADE">
        <w:rPr>
          <w:iCs/>
        </w:rPr>
        <w:t xml:space="preserve"> approach</w:t>
      </w:r>
      <w:r w:rsidRPr="00B67ADE">
        <w:rPr>
          <w:iCs/>
          <w:lang w:eastAsia="zh-HK"/>
        </w:rPr>
        <w:t>, which were first released in March 2015 to replace the previous trade index numbers compiled using the Laspeyres method with a fixed base year</w:t>
      </w:r>
      <w:r w:rsidRPr="00B67ADE">
        <w:rPr>
          <w:iCs/>
        </w:rPr>
        <w:t xml:space="preserve">.  </w:t>
      </w:r>
      <w:r w:rsidRPr="00B67ADE">
        <w:rPr>
          <w:lang w:eastAsia="zh-HK"/>
        </w:rPr>
        <w:t>The series are not comparable with the real trade aggregates under GDP (reported in Chapter 1) which are compiled based on the change of ownership principle in recording goods sent abroad for processing and merchanting under the standards stipulated in the</w:t>
      </w:r>
      <w:r w:rsidRPr="00B67ADE">
        <w:rPr>
          <w:i/>
          <w:lang w:eastAsia="zh-HK"/>
        </w:rPr>
        <w:t xml:space="preserve"> System of National Accounts 2008</w:t>
      </w:r>
      <w:r w:rsidRPr="00B67ADE">
        <w:rPr>
          <w:lang w:eastAsia="zh-HK"/>
        </w:rPr>
        <w:t xml:space="preserve">.  Apart from this, non-monetary gold is recorded as a separate item in the statistics of merchandise trade and not included in the trade aggregates reported in Chapter </w:t>
      </w:r>
      <w:r w:rsidR="00B42004">
        <w:rPr>
          <w:lang w:eastAsia="zh-HK"/>
        </w:rPr>
        <w:t>2</w:t>
      </w:r>
      <w:r w:rsidRPr="00B67ADE">
        <w:rPr>
          <w:lang w:eastAsia="zh-HK"/>
        </w:rPr>
        <w:t xml:space="preserve">, but is included in the trade aggregates under GDP in accordance </w:t>
      </w:r>
      <w:r w:rsidR="00FD4414">
        <w:rPr>
          <w:lang w:eastAsia="zh-HK"/>
        </w:rPr>
        <w:t>with</w:t>
      </w:r>
      <w:r w:rsidR="00FD4414" w:rsidRPr="00B67ADE">
        <w:rPr>
          <w:lang w:eastAsia="zh-HK"/>
        </w:rPr>
        <w:t xml:space="preserve"> </w:t>
      </w:r>
      <w:r w:rsidRPr="00B67ADE">
        <w:rPr>
          <w:lang w:eastAsia="zh-HK"/>
        </w:rPr>
        <w:t>the international compilation standard</w:t>
      </w:r>
      <w:r w:rsidRPr="00B67ADE">
        <w:rPr>
          <w:color w:val="0000FF"/>
          <w:lang w:eastAsia="zh-HK"/>
        </w:rPr>
        <w:t>.</w:t>
      </w:r>
    </w:p>
    <w:p w14:paraId="794B430C" w14:textId="77777777" w:rsidR="003C2ABA" w:rsidRPr="00B67ADE" w:rsidRDefault="003C2ABA" w:rsidP="00AA1E7D">
      <w:pPr>
        <w:overflowPunct w:val="0"/>
        <w:snapToGrid w:val="0"/>
        <w:ind w:left="539"/>
        <w:jc w:val="both"/>
      </w:pPr>
    </w:p>
    <w:p w14:paraId="7331F636" w14:textId="62577AB9" w:rsidR="00AB62B7" w:rsidRPr="00B67ADE" w:rsidRDefault="00046D14" w:rsidP="005B4D52">
      <w:pPr>
        <w:numPr>
          <w:ilvl w:val="0"/>
          <w:numId w:val="7"/>
        </w:numPr>
        <w:tabs>
          <w:tab w:val="clear" w:pos="360"/>
          <w:tab w:val="num" w:pos="540"/>
        </w:tabs>
        <w:overflowPunct w:val="0"/>
        <w:snapToGrid w:val="0"/>
        <w:ind w:left="539" w:hanging="539"/>
        <w:jc w:val="both"/>
      </w:pPr>
      <w:r w:rsidRPr="00B67ADE">
        <w:t xml:space="preserve">Re-exports are those goods which have previously been imported into Hong Kong and are subsequently </w:t>
      </w:r>
      <w:r w:rsidRPr="005B4D52">
        <w:rPr>
          <w:iCs/>
          <w:kern w:val="0"/>
        </w:rPr>
        <w:t>exported</w:t>
      </w:r>
      <w:r w:rsidRPr="00B67ADE">
        <w:t xml:space="preserve"> without having undergone in Hong Kong any manufacturing processes which change permanently the shape, nature, form or utility of the goods.</w:t>
      </w:r>
    </w:p>
    <w:sectPr w:rsidR="00AB62B7" w:rsidRPr="00B67ADE" w:rsidSect="00D43A00">
      <w:headerReference w:type="default" r:id="rId17"/>
      <w:footerReference w:type="even" r:id="rId18"/>
      <w:footerReference w:type="default" r:id="rId19"/>
      <w:pgSz w:w="11906" w:h="16838"/>
      <w:pgMar w:top="1009" w:right="1440" w:bottom="318" w:left="1440" w:header="720" w:footer="397" w:gutter="0"/>
      <w:pgNumType w:start="1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88F3D" w14:textId="77777777" w:rsidR="00C6781A" w:rsidRDefault="00C6781A">
      <w:r>
        <w:separator/>
      </w:r>
    </w:p>
  </w:endnote>
  <w:endnote w:type="continuationSeparator" w:id="0">
    <w:p w14:paraId="14D9332A" w14:textId="77777777" w:rsidR="00C6781A" w:rsidRDefault="00C6781A">
      <w:r>
        <w:continuationSeparator/>
      </w:r>
    </w:p>
  </w:endnote>
  <w:endnote w:type="continuationNotice" w:id="1">
    <w:p w14:paraId="0B68D2A6" w14:textId="77777777" w:rsidR="00C6781A" w:rsidRDefault="00C678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F65A" w14:textId="77777777" w:rsidR="00C6781A" w:rsidRDefault="00C678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E6A8C5" w14:textId="77777777" w:rsidR="00C6781A" w:rsidRDefault="00C678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80AE" w14:textId="3200BF26" w:rsidR="00C6781A" w:rsidRPr="00220CF1" w:rsidRDefault="00C6781A" w:rsidP="00D926FE">
    <w:pPr>
      <w:pStyle w:val="Footer"/>
      <w:jc w:val="center"/>
      <w:rPr>
        <w:sz w:val="28"/>
        <w:szCs w:val="28"/>
        <w:lang w:val="en-GB"/>
      </w:rPr>
    </w:pPr>
    <w:r w:rsidRPr="00304080">
      <w:rPr>
        <w:sz w:val="28"/>
        <w:szCs w:val="28"/>
        <w:lang w:val="en-GB"/>
      </w:rPr>
      <w:fldChar w:fldCharType="begin"/>
    </w:r>
    <w:r w:rsidRPr="00FF23C0">
      <w:rPr>
        <w:sz w:val="28"/>
        <w:szCs w:val="28"/>
        <w:highlight w:val="lightGray"/>
        <w:lang w:val="en-GB"/>
      </w:rPr>
      <w:instrText>PAGE   \* MERGEFORMAT</w:instrText>
    </w:r>
    <w:r w:rsidRPr="00304080">
      <w:rPr>
        <w:sz w:val="28"/>
        <w:szCs w:val="28"/>
        <w:lang w:val="en-GB"/>
      </w:rPr>
      <w:fldChar w:fldCharType="separate"/>
    </w:r>
    <w:r w:rsidR="00DA4377" w:rsidRPr="00DA4377">
      <w:rPr>
        <w:noProof/>
        <w:sz w:val="28"/>
        <w:szCs w:val="28"/>
        <w:lang w:val="zh-TW"/>
      </w:rPr>
      <w:t>27</w:t>
    </w:r>
    <w:r w:rsidRPr="0030408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ED199" w14:textId="77777777" w:rsidR="00C6781A" w:rsidRDefault="00C6781A" w:rsidP="00486A63">
      <w:pPr>
        <w:jc w:val="center"/>
      </w:pPr>
      <w:r>
        <w:separator/>
      </w:r>
    </w:p>
  </w:footnote>
  <w:footnote w:type="continuationSeparator" w:id="0">
    <w:p w14:paraId="793AD9ED" w14:textId="77777777" w:rsidR="00C6781A" w:rsidRDefault="00C6781A">
      <w:r>
        <w:continuationSeparator/>
      </w:r>
    </w:p>
  </w:footnote>
  <w:footnote w:type="continuationNotice" w:id="1">
    <w:p w14:paraId="37E7AEA7" w14:textId="77777777" w:rsidR="00C6781A" w:rsidRDefault="00C6781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046CE" w14:textId="77777777" w:rsidR="00C6781A" w:rsidRPr="00C177F3" w:rsidRDefault="00C6781A" w:rsidP="00AA6BCF">
    <w:pPr>
      <w:pStyle w:val="Header"/>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17BB1EEA"/>
    <w:multiLevelType w:val="hybridMultilevel"/>
    <w:tmpl w:val="2A5A2ED8"/>
    <w:lvl w:ilvl="0" w:tplc="A38A655C">
      <w:start w:val="1"/>
      <w:numFmt w:val="decimal"/>
      <w:lvlText w:val="2.%1"/>
      <w:lvlJc w:val="left"/>
      <w:pPr>
        <w:tabs>
          <w:tab w:val="num" w:pos="1276"/>
        </w:tabs>
        <w:ind w:left="0" w:firstLine="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6"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5"/>
  </w:num>
  <w:num w:numId="2">
    <w:abstractNumId w:val="0"/>
  </w:num>
  <w:num w:numId="3">
    <w:abstractNumId w:val="2"/>
  </w:num>
  <w:num w:numId="4">
    <w:abstractNumId w:val="3"/>
  </w:num>
  <w:num w:numId="5">
    <w:abstractNumId w:val="4"/>
  </w:num>
  <w:num w:numId="6">
    <w:abstractNumId w:val="1"/>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1"/>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zh-TW" w:vendorID="64" w:dllVersion="131077" w:nlCheck="1" w:checkStyle="1"/>
  <w:activeWritingStyle w:appName="MSWord" w:lang="en-HK" w:vendorID="64" w:dllVersion="131078" w:nlCheck="1" w:checkStyle="0"/>
  <w:activeWritingStyle w:appName="MSWord" w:lang="zh-HK"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34817"/>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E0"/>
    <w:rsid w:val="000005C3"/>
    <w:rsid w:val="000005E0"/>
    <w:rsid w:val="0000068E"/>
    <w:rsid w:val="000006AF"/>
    <w:rsid w:val="00000720"/>
    <w:rsid w:val="00000A5F"/>
    <w:rsid w:val="00000B42"/>
    <w:rsid w:val="00000BA9"/>
    <w:rsid w:val="00000DD2"/>
    <w:rsid w:val="00000EC3"/>
    <w:rsid w:val="00000F3B"/>
    <w:rsid w:val="0000116F"/>
    <w:rsid w:val="00001187"/>
    <w:rsid w:val="000012BD"/>
    <w:rsid w:val="0000133A"/>
    <w:rsid w:val="000013E9"/>
    <w:rsid w:val="00001766"/>
    <w:rsid w:val="00001775"/>
    <w:rsid w:val="00001812"/>
    <w:rsid w:val="00001E65"/>
    <w:rsid w:val="00001E88"/>
    <w:rsid w:val="00002134"/>
    <w:rsid w:val="0000217C"/>
    <w:rsid w:val="00002AC8"/>
    <w:rsid w:val="00002B28"/>
    <w:rsid w:val="00002B41"/>
    <w:rsid w:val="00002C0A"/>
    <w:rsid w:val="000030BC"/>
    <w:rsid w:val="0000312D"/>
    <w:rsid w:val="000031D7"/>
    <w:rsid w:val="00003368"/>
    <w:rsid w:val="0000343E"/>
    <w:rsid w:val="00003649"/>
    <w:rsid w:val="00003682"/>
    <w:rsid w:val="000036EC"/>
    <w:rsid w:val="00003972"/>
    <w:rsid w:val="000039FA"/>
    <w:rsid w:val="00003AFC"/>
    <w:rsid w:val="00003FD2"/>
    <w:rsid w:val="00004064"/>
    <w:rsid w:val="00004216"/>
    <w:rsid w:val="00004333"/>
    <w:rsid w:val="0000435D"/>
    <w:rsid w:val="000043F9"/>
    <w:rsid w:val="00004463"/>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6DC"/>
    <w:rsid w:val="0000570B"/>
    <w:rsid w:val="00005CBF"/>
    <w:rsid w:val="00005DCA"/>
    <w:rsid w:val="00006140"/>
    <w:rsid w:val="0000633E"/>
    <w:rsid w:val="000063D7"/>
    <w:rsid w:val="00006554"/>
    <w:rsid w:val="0000661B"/>
    <w:rsid w:val="000067C2"/>
    <w:rsid w:val="00006983"/>
    <w:rsid w:val="000069C4"/>
    <w:rsid w:val="00006F95"/>
    <w:rsid w:val="000070B5"/>
    <w:rsid w:val="000070D5"/>
    <w:rsid w:val="000071A3"/>
    <w:rsid w:val="000071DA"/>
    <w:rsid w:val="000071F6"/>
    <w:rsid w:val="0000745B"/>
    <w:rsid w:val="00007561"/>
    <w:rsid w:val="000076AA"/>
    <w:rsid w:val="000076BF"/>
    <w:rsid w:val="000076EB"/>
    <w:rsid w:val="00007CB5"/>
    <w:rsid w:val="00007D76"/>
    <w:rsid w:val="00007EB5"/>
    <w:rsid w:val="00010054"/>
    <w:rsid w:val="0001059D"/>
    <w:rsid w:val="00010794"/>
    <w:rsid w:val="000107E8"/>
    <w:rsid w:val="00010845"/>
    <w:rsid w:val="00010885"/>
    <w:rsid w:val="000109CC"/>
    <w:rsid w:val="00010E7A"/>
    <w:rsid w:val="00010EA1"/>
    <w:rsid w:val="00010ED9"/>
    <w:rsid w:val="00010FB3"/>
    <w:rsid w:val="00011228"/>
    <w:rsid w:val="0001122F"/>
    <w:rsid w:val="0001153D"/>
    <w:rsid w:val="00011740"/>
    <w:rsid w:val="00011874"/>
    <w:rsid w:val="0001189C"/>
    <w:rsid w:val="000119C4"/>
    <w:rsid w:val="00011B4F"/>
    <w:rsid w:val="00011D6D"/>
    <w:rsid w:val="00011F0D"/>
    <w:rsid w:val="00011F26"/>
    <w:rsid w:val="00011F34"/>
    <w:rsid w:val="0001206D"/>
    <w:rsid w:val="00012175"/>
    <w:rsid w:val="00012217"/>
    <w:rsid w:val="00012ACA"/>
    <w:rsid w:val="00012B1E"/>
    <w:rsid w:val="00012D29"/>
    <w:rsid w:val="00012D9B"/>
    <w:rsid w:val="00012E51"/>
    <w:rsid w:val="00012E7A"/>
    <w:rsid w:val="00012F09"/>
    <w:rsid w:val="00012F6D"/>
    <w:rsid w:val="00013243"/>
    <w:rsid w:val="000132B1"/>
    <w:rsid w:val="00013551"/>
    <w:rsid w:val="00013584"/>
    <w:rsid w:val="000139DC"/>
    <w:rsid w:val="00013C50"/>
    <w:rsid w:val="00013C9A"/>
    <w:rsid w:val="00014034"/>
    <w:rsid w:val="0001406D"/>
    <w:rsid w:val="00014130"/>
    <w:rsid w:val="00014135"/>
    <w:rsid w:val="000143E6"/>
    <w:rsid w:val="000146FA"/>
    <w:rsid w:val="00014895"/>
    <w:rsid w:val="00014992"/>
    <w:rsid w:val="00014EFD"/>
    <w:rsid w:val="00014F9C"/>
    <w:rsid w:val="00014FC8"/>
    <w:rsid w:val="00015061"/>
    <w:rsid w:val="0001516B"/>
    <w:rsid w:val="000152B8"/>
    <w:rsid w:val="000155F4"/>
    <w:rsid w:val="00015623"/>
    <w:rsid w:val="00015660"/>
    <w:rsid w:val="00015A09"/>
    <w:rsid w:val="00015BB7"/>
    <w:rsid w:val="00015C4E"/>
    <w:rsid w:val="00015DFB"/>
    <w:rsid w:val="00015E5E"/>
    <w:rsid w:val="00015F1C"/>
    <w:rsid w:val="00015F6A"/>
    <w:rsid w:val="00015FD3"/>
    <w:rsid w:val="0001610D"/>
    <w:rsid w:val="00016315"/>
    <w:rsid w:val="000163F4"/>
    <w:rsid w:val="0001652A"/>
    <w:rsid w:val="000165A5"/>
    <w:rsid w:val="000168B8"/>
    <w:rsid w:val="00016998"/>
    <w:rsid w:val="000169CE"/>
    <w:rsid w:val="00016DB7"/>
    <w:rsid w:val="00016E8E"/>
    <w:rsid w:val="00016F00"/>
    <w:rsid w:val="00016F29"/>
    <w:rsid w:val="0001737D"/>
    <w:rsid w:val="00017388"/>
    <w:rsid w:val="0001753C"/>
    <w:rsid w:val="0001784A"/>
    <w:rsid w:val="00017954"/>
    <w:rsid w:val="0001796C"/>
    <w:rsid w:val="000179FB"/>
    <w:rsid w:val="00017ACB"/>
    <w:rsid w:val="00017B9E"/>
    <w:rsid w:val="00017F24"/>
    <w:rsid w:val="00017FD3"/>
    <w:rsid w:val="0002025D"/>
    <w:rsid w:val="000202A7"/>
    <w:rsid w:val="000205C2"/>
    <w:rsid w:val="0002068B"/>
    <w:rsid w:val="000206B8"/>
    <w:rsid w:val="000209AD"/>
    <w:rsid w:val="00020AD5"/>
    <w:rsid w:val="00020E47"/>
    <w:rsid w:val="0002114C"/>
    <w:rsid w:val="000211FF"/>
    <w:rsid w:val="0002134E"/>
    <w:rsid w:val="000213C7"/>
    <w:rsid w:val="000213CC"/>
    <w:rsid w:val="000215F8"/>
    <w:rsid w:val="0002170F"/>
    <w:rsid w:val="000218D7"/>
    <w:rsid w:val="00021AEB"/>
    <w:rsid w:val="00021DC4"/>
    <w:rsid w:val="00021EB4"/>
    <w:rsid w:val="00022038"/>
    <w:rsid w:val="000220A6"/>
    <w:rsid w:val="000222E1"/>
    <w:rsid w:val="00022485"/>
    <w:rsid w:val="0002266B"/>
    <w:rsid w:val="00022689"/>
    <w:rsid w:val="00022929"/>
    <w:rsid w:val="00022A94"/>
    <w:rsid w:val="00022A97"/>
    <w:rsid w:val="00022B4F"/>
    <w:rsid w:val="00022BDE"/>
    <w:rsid w:val="00022C88"/>
    <w:rsid w:val="0002329A"/>
    <w:rsid w:val="00023399"/>
    <w:rsid w:val="000233E4"/>
    <w:rsid w:val="00023425"/>
    <w:rsid w:val="0002344A"/>
    <w:rsid w:val="000236F8"/>
    <w:rsid w:val="0002399C"/>
    <w:rsid w:val="00023FD4"/>
    <w:rsid w:val="00024131"/>
    <w:rsid w:val="00024157"/>
    <w:rsid w:val="0002423D"/>
    <w:rsid w:val="0002448E"/>
    <w:rsid w:val="000247AD"/>
    <w:rsid w:val="000247F1"/>
    <w:rsid w:val="000249CF"/>
    <w:rsid w:val="00024A15"/>
    <w:rsid w:val="00024C52"/>
    <w:rsid w:val="00024CF2"/>
    <w:rsid w:val="00025118"/>
    <w:rsid w:val="0002588B"/>
    <w:rsid w:val="00025923"/>
    <w:rsid w:val="00025956"/>
    <w:rsid w:val="00025A13"/>
    <w:rsid w:val="00026029"/>
    <w:rsid w:val="0002618F"/>
    <w:rsid w:val="000262F5"/>
    <w:rsid w:val="000263F3"/>
    <w:rsid w:val="000264B2"/>
    <w:rsid w:val="000264BA"/>
    <w:rsid w:val="00026509"/>
    <w:rsid w:val="00026AD8"/>
    <w:rsid w:val="00026C44"/>
    <w:rsid w:val="00026E15"/>
    <w:rsid w:val="00027120"/>
    <w:rsid w:val="0002722F"/>
    <w:rsid w:val="00027250"/>
    <w:rsid w:val="00027263"/>
    <w:rsid w:val="000272AF"/>
    <w:rsid w:val="0002758D"/>
    <w:rsid w:val="000275C0"/>
    <w:rsid w:val="0002762F"/>
    <w:rsid w:val="000276DB"/>
    <w:rsid w:val="000278D0"/>
    <w:rsid w:val="000279F1"/>
    <w:rsid w:val="00027A9C"/>
    <w:rsid w:val="00027D00"/>
    <w:rsid w:val="00027DA3"/>
    <w:rsid w:val="0003021F"/>
    <w:rsid w:val="0003032B"/>
    <w:rsid w:val="00030A13"/>
    <w:rsid w:val="00030A46"/>
    <w:rsid w:val="00030B05"/>
    <w:rsid w:val="00030DCA"/>
    <w:rsid w:val="00030DD8"/>
    <w:rsid w:val="00030F83"/>
    <w:rsid w:val="000313DC"/>
    <w:rsid w:val="000313DD"/>
    <w:rsid w:val="0003165A"/>
    <w:rsid w:val="000316E1"/>
    <w:rsid w:val="00031BF2"/>
    <w:rsid w:val="00031CD9"/>
    <w:rsid w:val="00031E69"/>
    <w:rsid w:val="0003226D"/>
    <w:rsid w:val="00032B3A"/>
    <w:rsid w:val="00032B62"/>
    <w:rsid w:val="00032D79"/>
    <w:rsid w:val="00033192"/>
    <w:rsid w:val="000332B5"/>
    <w:rsid w:val="000333F8"/>
    <w:rsid w:val="000334D5"/>
    <w:rsid w:val="00033ACE"/>
    <w:rsid w:val="00033B7D"/>
    <w:rsid w:val="00033D13"/>
    <w:rsid w:val="00033DBA"/>
    <w:rsid w:val="00033E32"/>
    <w:rsid w:val="000340CD"/>
    <w:rsid w:val="00034127"/>
    <w:rsid w:val="0003424A"/>
    <w:rsid w:val="0003426F"/>
    <w:rsid w:val="00034326"/>
    <w:rsid w:val="0003456C"/>
    <w:rsid w:val="000349D6"/>
    <w:rsid w:val="00034C60"/>
    <w:rsid w:val="00035038"/>
    <w:rsid w:val="000351B2"/>
    <w:rsid w:val="000351E2"/>
    <w:rsid w:val="00035330"/>
    <w:rsid w:val="000353A6"/>
    <w:rsid w:val="00035989"/>
    <w:rsid w:val="000359FD"/>
    <w:rsid w:val="0003616D"/>
    <w:rsid w:val="000361A2"/>
    <w:rsid w:val="00036629"/>
    <w:rsid w:val="00036C14"/>
    <w:rsid w:val="00036D14"/>
    <w:rsid w:val="00036F8A"/>
    <w:rsid w:val="00036F8D"/>
    <w:rsid w:val="0003705E"/>
    <w:rsid w:val="0003710E"/>
    <w:rsid w:val="00037196"/>
    <w:rsid w:val="000371C0"/>
    <w:rsid w:val="000372C0"/>
    <w:rsid w:val="00037577"/>
    <w:rsid w:val="00037582"/>
    <w:rsid w:val="0003774B"/>
    <w:rsid w:val="00037784"/>
    <w:rsid w:val="0003794C"/>
    <w:rsid w:val="0003795C"/>
    <w:rsid w:val="00037AF0"/>
    <w:rsid w:val="00037BAF"/>
    <w:rsid w:val="00037EB5"/>
    <w:rsid w:val="00040114"/>
    <w:rsid w:val="000402EC"/>
    <w:rsid w:val="000403A9"/>
    <w:rsid w:val="00040700"/>
    <w:rsid w:val="000407FE"/>
    <w:rsid w:val="0004093C"/>
    <w:rsid w:val="0004094E"/>
    <w:rsid w:val="000409DC"/>
    <w:rsid w:val="00040D44"/>
    <w:rsid w:val="00040EA6"/>
    <w:rsid w:val="00040EFE"/>
    <w:rsid w:val="00040F65"/>
    <w:rsid w:val="0004107F"/>
    <w:rsid w:val="000412D8"/>
    <w:rsid w:val="00041379"/>
    <w:rsid w:val="000413A4"/>
    <w:rsid w:val="000414AC"/>
    <w:rsid w:val="000414D6"/>
    <w:rsid w:val="0004154C"/>
    <w:rsid w:val="0004177D"/>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BBF"/>
    <w:rsid w:val="00042D26"/>
    <w:rsid w:val="00042DA6"/>
    <w:rsid w:val="00042E4B"/>
    <w:rsid w:val="00042EF5"/>
    <w:rsid w:val="00042FE8"/>
    <w:rsid w:val="00043203"/>
    <w:rsid w:val="00043206"/>
    <w:rsid w:val="000432F1"/>
    <w:rsid w:val="0004330F"/>
    <w:rsid w:val="000434BD"/>
    <w:rsid w:val="000437D4"/>
    <w:rsid w:val="0004397A"/>
    <w:rsid w:val="00043995"/>
    <w:rsid w:val="00043B14"/>
    <w:rsid w:val="00043BBA"/>
    <w:rsid w:val="00043D6C"/>
    <w:rsid w:val="00043D95"/>
    <w:rsid w:val="00043DBD"/>
    <w:rsid w:val="00043FCD"/>
    <w:rsid w:val="000445FD"/>
    <w:rsid w:val="0004484C"/>
    <w:rsid w:val="0004484E"/>
    <w:rsid w:val="000449F8"/>
    <w:rsid w:val="00044B9E"/>
    <w:rsid w:val="00044BCF"/>
    <w:rsid w:val="00044D16"/>
    <w:rsid w:val="00044FA5"/>
    <w:rsid w:val="00044FBE"/>
    <w:rsid w:val="000450A6"/>
    <w:rsid w:val="000450BA"/>
    <w:rsid w:val="0004549F"/>
    <w:rsid w:val="0004553A"/>
    <w:rsid w:val="00045735"/>
    <w:rsid w:val="00045750"/>
    <w:rsid w:val="00045860"/>
    <w:rsid w:val="000458CC"/>
    <w:rsid w:val="000458E4"/>
    <w:rsid w:val="00045965"/>
    <w:rsid w:val="00045BEA"/>
    <w:rsid w:val="00045D06"/>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45"/>
    <w:rsid w:val="000500E2"/>
    <w:rsid w:val="000501F4"/>
    <w:rsid w:val="00050558"/>
    <w:rsid w:val="00050570"/>
    <w:rsid w:val="000505B0"/>
    <w:rsid w:val="000506B8"/>
    <w:rsid w:val="000508D3"/>
    <w:rsid w:val="00050C03"/>
    <w:rsid w:val="00050D90"/>
    <w:rsid w:val="000513DA"/>
    <w:rsid w:val="00051492"/>
    <w:rsid w:val="00051536"/>
    <w:rsid w:val="000516BF"/>
    <w:rsid w:val="000518F3"/>
    <w:rsid w:val="0005191B"/>
    <w:rsid w:val="00051A80"/>
    <w:rsid w:val="00051B1B"/>
    <w:rsid w:val="00051BC4"/>
    <w:rsid w:val="00052222"/>
    <w:rsid w:val="000522D2"/>
    <w:rsid w:val="000523A4"/>
    <w:rsid w:val="000523D5"/>
    <w:rsid w:val="000524D0"/>
    <w:rsid w:val="0005292B"/>
    <w:rsid w:val="00052A8B"/>
    <w:rsid w:val="00052AFC"/>
    <w:rsid w:val="00052BD8"/>
    <w:rsid w:val="00052C95"/>
    <w:rsid w:val="00052DAC"/>
    <w:rsid w:val="00052EC4"/>
    <w:rsid w:val="000531FE"/>
    <w:rsid w:val="00053272"/>
    <w:rsid w:val="000538BB"/>
    <w:rsid w:val="0005393C"/>
    <w:rsid w:val="00053AD1"/>
    <w:rsid w:val="000541C2"/>
    <w:rsid w:val="00054322"/>
    <w:rsid w:val="000543F6"/>
    <w:rsid w:val="000545D7"/>
    <w:rsid w:val="000546EA"/>
    <w:rsid w:val="00054851"/>
    <w:rsid w:val="00054C18"/>
    <w:rsid w:val="00054E97"/>
    <w:rsid w:val="00054EF2"/>
    <w:rsid w:val="00054F37"/>
    <w:rsid w:val="00055056"/>
    <w:rsid w:val="00055070"/>
    <w:rsid w:val="00055749"/>
    <w:rsid w:val="00055A56"/>
    <w:rsid w:val="00055F76"/>
    <w:rsid w:val="00055F9D"/>
    <w:rsid w:val="00055FB7"/>
    <w:rsid w:val="00055FCD"/>
    <w:rsid w:val="000563C4"/>
    <w:rsid w:val="00056508"/>
    <w:rsid w:val="0005662F"/>
    <w:rsid w:val="000566E6"/>
    <w:rsid w:val="00056730"/>
    <w:rsid w:val="00056921"/>
    <w:rsid w:val="00056A46"/>
    <w:rsid w:val="00056CB2"/>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2CF"/>
    <w:rsid w:val="00061399"/>
    <w:rsid w:val="000614A2"/>
    <w:rsid w:val="0006171D"/>
    <w:rsid w:val="000617F3"/>
    <w:rsid w:val="000618A6"/>
    <w:rsid w:val="000618A8"/>
    <w:rsid w:val="00061A23"/>
    <w:rsid w:val="00061AA7"/>
    <w:rsid w:val="00061AE6"/>
    <w:rsid w:val="00061F0F"/>
    <w:rsid w:val="000621AE"/>
    <w:rsid w:val="0006220C"/>
    <w:rsid w:val="0006232B"/>
    <w:rsid w:val="000624F5"/>
    <w:rsid w:val="0006259C"/>
    <w:rsid w:val="000625F2"/>
    <w:rsid w:val="000626BA"/>
    <w:rsid w:val="0006282F"/>
    <w:rsid w:val="00062835"/>
    <w:rsid w:val="00062ACA"/>
    <w:rsid w:val="00062B17"/>
    <w:rsid w:val="00062D0F"/>
    <w:rsid w:val="00062D7C"/>
    <w:rsid w:val="00062DDB"/>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44F"/>
    <w:rsid w:val="000664E4"/>
    <w:rsid w:val="00066509"/>
    <w:rsid w:val="0006670C"/>
    <w:rsid w:val="0006675B"/>
    <w:rsid w:val="00066844"/>
    <w:rsid w:val="0006699A"/>
    <w:rsid w:val="00066BAB"/>
    <w:rsid w:val="00066DC1"/>
    <w:rsid w:val="0006744F"/>
    <w:rsid w:val="000677F0"/>
    <w:rsid w:val="00067826"/>
    <w:rsid w:val="0006790B"/>
    <w:rsid w:val="00067A31"/>
    <w:rsid w:val="00067D7F"/>
    <w:rsid w:val="00067EB6"/>
    <w:rsid w:val="00067F2E"/>
    <w:rsid w:val="000700CE"/>
    <w:rsid w:val="000704DB"/>
    <w:rsid w:val="000704EC"/>
    <w:rsid w:val="0007079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36B"/>
    <w:rsid w:val="000723B1"/>
    <w:rsid w:val="0007240D"/>
    <w:rsid w:val="00072563"/>
    <w:rsid w:val="0007275C"/>
    <w:rsid w:val="000729F0"/>
    <w:rsid w:val="00072A8D"/>
    <w:rsid w:val="00072D18"/>
    <w:rsid w:val="00072FBC"/>
    <w:rsid w:val="00073057"/>
    <w:rsid w:val="00073272"/>
    <w:rsid w:val="0007331C"/>
    <w:rsid w:val="000734BF"/>
    <w:rsid w:val="000736BE"/>
    <w:rsid w:val="000737C9"/>
    <w:rsid w:val="00073B07"/>
    <w:rsid w:val="00073C71"/>
    <w:rsid w:val="00073C75"/>
    <w:rsid w:val="00073CDE"/>
    <w:rsid w:val="00073E59"/>
    <w:rsid w:val="000741AB"/>
    <w:rsid w:val="000743C0"/>
    <w:rsid w:val="000743FD"/>
    <w:rsid w:val="000744D9"/>
    <w:rsid w:val="0007451A"/>
    <w:rsid w:val="000746D8"/>
    <w:rsid w:val="00074D58"/>
    <w:rsid w:val="00074DCD"/>
    <w:rsid w:val="00074DDA"/>
    <w:rsid w:val="00074F50"/>
    <w:rsid w:val="00075889"/>
    <w:rsid w:val="00075967"/>
    <w:rsid w:val="00075ACD"/>
    <w:rsid w:val="00075B21"/>
    <w:rsid w:val="00075D27"/>
    <w:rsid w:val="00075EB8"/>
    <w:rsid w:val="00076049"/>
    <w:rsid w:val="0007604E"/>
    <w:rsid w:val="0007605F"/>
    <w:rsid w:val="000761F3"/>
    <w:rsid w:val="00076292"/>
    <w:rsid w:val="00076303"/>
    <w:rsid w:val="0007643B"/>
    <w:rsid w:val="0007656B"/>
    <w:rsid w:val="00076603"/>
    <w:rsid w:val="00076940"/>
    <w:rsid w:val="00076B38"/>
    <w:rsid w:val="00076C65"/>
    <w:rsid w:val="00076CEC"/>
    <w:rsid w:val="000770EC"/>
    <w:rsid w:val="000775A2"/>
    <w:rsid w:val="00077682"/>
    <w:rsid w:val="00077764"/>
    <w:rsid w:val="000777B5"/>
    <w:rsid w:val="00080025"/>
    <w:rsid w:val="000800AC"/>
    <w:rsid w:val="000800F6"/>
    <w:rsid w:val="0008029A"/>
    <w:rsid w:val="000804FB"/>
    <w:rsid w:val="00080651"/>
    <w:rsid w:val="00080861"/>
    <w:rsid w:val="00080ADE"/>
    <w:rsid w:val="00080AE9"/>
    <w:rsid w:val="00080B8E"/>
    <w:rsid w:val="00081007"/>
    <w:rsid w:val="0008101E"/>
    <w:rsid w:val="000811D8"/>
    <w:rsid w:val="00081285"/>
    <w:rsid w:val="00081341"/>
    <w:rsid w:val="00081BE6"/>
    <w:rsid w:val="00081D26"/>
    <w:rsid w:val="0008243F"/>
    <w:rsid w:val="00082487"/>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376"/>
    <w:rsid w:val="0008340F"/>
    <w:rsid w:val="00083458"/>
    <w:rsid w:val="00083481"/>
    <w:rsid w:val="00083AA9"/>
    <w:rsid w:val="00083C0E"/>
    <w:rsid w:val="00083FE7"/>
    <w:rsid w:val="00084168"/>
    <w:rsid w:val="000844B6"/>
    <w:rsid w:val="00084641"/>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17F"/>
    <w:rsid w:val="000862E8"/>
    <w:rsid w:val="000864B0"/>
    <w:rsid w:val="0008695C"/>
    <w:rsid w:val="00086AA4"/>
    <w:rsid w:val="00086CE9"/>
    <w:rsid w:val="00086DA0"/>
    <w:rsid w:val="0008704D"/>
    <w:rsid w:val="00087193"/>
    <w:rsid w:val="000872FA"/>
    <w:rsid w:val="0008734D"/>
    <w:rsid w:val="000873F5"/>
    <w:rsid w:val="000879B6"/>
    <w:rsid w:val="00087A31"/>
    <w:rsid w:val="00087B96"/>
    <w:rsid w:val="00087C05"/>
    <w:rsid w:val="00087C7A"/>
    <w:rsid w:val="00087D73"/>
    <w:rsid w:val="00087DB1"/>
    <w:rsid w:val="00087DBF"/>
    <w:rsid w:val="00087EFE"/>
    <w:rsid w:val="00087F14"/>
    <w:rsid w:val="00087F40"/>
    <w:rsid w:val="00090413"/>
    <w:rsid w:val="000904D3"/>
    <w:rsid w:val="0009068A"/>
    <w:rsid w:val="0009076F"/>
    <w:rsid w:val="0009099C"/>
    <w:rsid w:val="00090E52"/>
    <w:rsid w:val="00090F3C"/>
    <w:rsid w:val="00090F7B"/>
    <w:rsid w:val="00090FA6"/>
    <w:rsid w:val="0009101B"/>
    <w:rsid w:val="00091076"/>
    <w:rsid w:val="000911A2"/>
    <w:rsid w:val="00091314"/>
    <w:rsid w:val="0009151E"/>
    <w:rsid w:val="000919BD"/>
    <w:rsid w:val="000919E9"/>
    <w:rsid w:val="00091A69"/>
    <w:rsid w:val="00091CC8"/>
    <w:rsid w:val="00091E1E"/>
    <w:rsid w:val="0009210C"/>
    <w:rsid w:val="0009219D"/>
    <w:rsid w:val="000921A3"/>
    <w:rsid w:val="00092450"/>
    <w:rsid w:val="000924B7"/>
    <w:rsid w:val="000926BC"/>
    <w:rsid w:val="00092BC3"/>
    <w:rsid w:val="00092BC6"/>
    <w:rsid w:val="00092BED"/>
    <w:rsid w:val="00092E1A"/>
    <w:rsid w:val="000933B7"/>
    <w:rsid w:val="000935F7"/>
    <w:rsid w:val="000937D7"/>
    <w:rsid w:val="00093847"/>
    <w:rsid w:val="00093B1C"/>
    <w:rsid w:val="00093BD7"/>
    <w:rsid w:val="00093D0A"/>
    <w:rsid w:val="00093EDF"/>
    <w:rsid w:val="00093F34"/>
    <w:rsid w:val="0009413E"/>
    <w:rsid w:val="00094388"/>
    <w:rsid w:val="000945C2"/>
    <w:rsid w:val="00094725"/>
    <w:rsid w:val="00094EA4"/>
    <w:rsid w:val="0009507F"/>
    <w:rsid w:val="0009509F"/>
    <w:rsid w:val="00095176"/>
    <w:rsid w:val="00095206"/>
    <w:rsid w:val="0009529D"/>
    <w:rsid w:val="00095370"/>
    <w:rsid w:val="0009551B"/>
    <w:rsid w:val="000955EA"/>
    <w:rsid w:val="00095681"/>
    <w:rsid w:val="0009570F"/>
    <w:rsid w:val="00095742"/>
    <w:rsid w:val="00095D07"/>
    <w:rsid w:val="00095DAB"/>
    <w:rsid w:val="00095DF8"/>
    <w:rsid w:val="00095EA0"/>
    <w:rsid w:val="00095FBC"/>
    <w:rsid w:val="00096000"/>
    <w:rsid w:val="00096022"/>
    <w:rsid w:val="000960ED"/>
    <w:rsid w:val="00096267"/>
    <w:rsid w:val="0009635A"/>
    <w:rsid w:val="0009643B"/>
    <w:rsid w:val="00096455"/>
    <w:rsid w:val="000964F3"/>
    <w:rsid w:val="00096726"/>
    <w:rsid w:val="0009697E"/>
    <w:rsid w:val="00096ACC"/>
    <w:rsid w:val="00096BE3"/>
    <w:rsid w:val="00096CE3"/>
    <w:rsid w:val="00096E3B"/>
    <w:rsid w:val="00097135"/>
    <w:rsid w:val="000971CD"/>
    <w:rsid w:val="00097385"/>
    <w:rsid w:val="00097401"/>
    <w:rsid w:val="000974B2"/>
    <w:rsid w:val="000974B7"/>
    <w:rsid w:val="000975CA"/>
    <w:rsid w:val="000975EE"/>
    <w:rsid w:val="000976D5"/>
    <w:rsid w:val="000978B6"/>
    <w:rsid w:val="000978EA"/>
    <w:rsid w:val="00097B1D"/>
    <w:rsid w:val="00097D37"/>
    <w:rsid w:val="00097E83"/>
    <w:rsid w:val="00097F47"/>
    <w:rsid w:val="000A003B"/>
    <w:rsid w:val="000A0246"/>
    <w:rsid w:val="000A0329"/>
    <w:rsid w:val="000A0459"/>
    <w:rsid w:val="000A0870"/>
    <w:rsid w:val="000A095C"/>
    <w:rsid w:val="000A0A0C"/>
    <w:rsid w:val="000A0C8A"/>
    <w:rsid w:val="000A0D91"/>
    <w:rsid w:val="000A0D9E"/>
    <w:rsid w:val="000A0DDC"/>
    <w:rsid w:val="000A0DF3"/>
    <w:rsid w:val="000A1157"/>
    <w:rsid w:val="000A13FD"/>
    <w:rsid w:val="000A148E"/>
    <w:rsid w:val="000A1613"/>
    <w:rsid w:val="000A183A"/>
    <w:rsid w:val="000A1CD0"/>
    <w:rsid w:val="000A1EF2"/>
    <w:rsid w:val="000A1EFE"/>
    <w:rsid w:val="000A1F39"/>
    <w:rsid w:val="000A270F"/>
    <w:rsid w:val="000A27FC"/>
    <w:rsid w:val="000A2A76"/>
    <w:rsid w:val="000A2B1A"/>
    <w:rsid w:val="000A2F65"/>
    <w:rsid w:val="000A3247"/>
    <w:rsid w:val="000A3283"/>
    <w:rsid w:val="000A3372"/>
    <w:rsid w:val="000A35C1"/>
    <w:rsid w:val="000A36A7"/>
    <w:rsid w:val="000A38C0"/>
    <w:rsid w:val="000A3A75"/>
    <w:rsid w:val="000A3DEB"/>
    <w:rsid w:val="000A3EB6"/>
    <w:rsid w:val="000A3FE1"/>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EC"/>
    <w:rsid w:val="000A5644"/>
    <w:rsid w:val="000A56A5"/>
    <w:rsid w:val="000A590C"/>
    <w:rsid w:val="000A5C4E"/>
    <w:rsid w:val="000A5CD5"/>
    <w:rsid w:val="000A5D88"/>
    <w:rsid w:val="000A5F4C"/>
    <w:rsid w:val="000A605B"/>
    <w:rsid w:val="000A6353"/>
    <w:rsid w:val="000A6479"/>
    <w:rsid w:val="000A67D1"/>
    <w:rsid w:val="000A67DF"/>
    <w:rsid w:val="000A6F9F"/>
    <w:rsid w:val="000A70C7"/>
    <w:rsid w:val="000A7117"/>
    <w:rsid w:val="000A7200"/>
    <w:rsid w:val="000A7279"/>
    <w:rsid w:val="000A759D"/>
    <w:rsid w:val="000A761E"/>
    <w:rsid w:val="000A7786"/>
    <w:rsid w:val="000A7840"/>
    <w:rsid w:val="000A79E6"/>
    <w:rsid w:val="000A7B6C"/>
    <w:rsid w:val="000A7BA7"/>
    <w:rsid w:val="000A7C3F"/>
    <w:rsid w:val="000A7C62"/>
    <w:rsid w:val="000A7D0D"/>
    <w:rsid w:val="000A7E5E"/>
    <w:rsid w:val="000A7E86"/>
    <w:rsid w:val="000A7EF6"/>
    <w:rsid w:val="000B0230"/>
    <w:rsid w:val="000B02D8"/>
    <w:rsid w:val="000B053F"/>
    <w:rsid w:val="000B06FE"/>
    <w:rsid w:val="000B0707"/>
    <w:rsid w:val="000B07EC"/>
    <w:rsid w:val="000B0A2B"/>
    <w:rsid w:val="000B0A95"/>
    <w:rsid w:val="000B0B9C"/>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6F7"/>
    <w:rsid w:val="000B271F"/>
    <w:rsid w:val="000B29F5"/>
    <w:rsid w:val="000B3232"/>
    <w:rsid w:val="000B3637"/>
    <w:rsid w:val="000B3873"/>
    <w:rsid w:val="000B3899"/>
    <w:rsid w:val="000B3985"/>
    <w:rsid w:val="000B3A91"/>
    <w:rsid w:val="000B3D2B"/>
    <w:rsid w:val="000B3D8D"/>
    <w:rsid w:val="000B40B0"/>
    <w:rsid w:val="000B4178"/>
    <w:rsid w:val="000B4291"/>
    <w:rsid w:val="000B4470"/>
    <w:rsid w:val="000B45BE"/>
    <w:rsid w:val="000B4662"/>
    <w:rsid w:val="000B46AC"/>
    <w:rsid w:val="000B470B"/>
    <w:rsid w:val="000B48F0"/>
    <w:rsid w:val="000B495B"/>
    <w:rsid w:val="000B4A50"/>
    <w:rsid w:val="000B4CB7"/>
    <w:rsid w:val="000B4CE6"/>
    <w:rsid w:val="000B4F2D"/>
    <w:rsid w:val="000B50D7"/>
    <w:rsid w:val="000B5257"/>
    <w:rsid w:val="000B56B2"/>
    <w:rsid w:val="000B5736"/>
    <w:rsid w:val="000B58E5"/>
    <w:rsid w:val="000B5C60"/>
    <w:rsid w:val="000B5CD7"/>
    <w:rsid w:val="000B5CFD"/>
    <w:rsid w:val="000B5DBC"/>
    <w:rsid w:val="000B5EA5"/>
    <w:rsid w:val="000B6120"/>
    <w:rsid w:val="000B622D"/>
    <w:rsid w:val="000B6336"/>
    <w:rsid w:val="000B63F2"/>
    <w:rsid w:val="000B675A"/>
    <w:rsid w:val="000B6A6D"/>
    <w:rsid w:val="000B6D6B"/>
    <w:rsid w:val="000B6EDD"/>
    <w:rsid w:val="000B7554"/>
    <w:rsid w:val="000B7ADE"/>
    <w:rsid w:val="000B7E10"/>
    <w:rsid w:val="000B7E66"/>
    <w:rsid w:val="000B7FAF"/>
    <w:rsid w:val="000C010B"/>
    <w:rsid w:val="000C030D"/>
    <w:rsid w:val="000C06BC"/>
    <w:rsid w:val="000C0717"/>
    <w:rsid w:val="000C07A6"/>
    <w:rsid w:val="000C08E6"/>
    <w:rsid w:val="000C0924"/>
    <w:rsid w:val="000C0BB2"/>
    <w:rsid w:val="000C0C1E"/>
    <w:rsid w:val="000C0C9C"/>
    <w:rsid w:val="000C0D5B"/>
    <w:rsid w:val="000C10ED"/>
    <w:rsid w:val="000C1206"/>
    <w:rsid w:val="000C1232"/>
    <w:rsid w:val="000C13AA"/>
    <w:rsid w:val="000C1526"/>
    <w:rsid w:val="000C15FC"/>
    <w:rsid w:val="000C16F3"/>
    <w:rsid w:val="000C17EF"/>
    <w:rsid w:val="000C190C"/>
    <w:rsid w:val="000C1921"/>
    <w:rsid w:val="000C1B5A"/>
    <w:rsid w:val="000C1F97"/>
    <w:rsid w:val="000C1FA2"/>
    <w:rsid w:val="000C213A"/>
    <w:rsid w:val="000C2329"/>
    <w:rsid w:val="000C2583"/>
    <w:rsid w:val="000C2635"/>
    <w:rsid w:val="000C272C"/>
    <w:rsid w:val="000C27D0"/>
    <w:rsid w:val="000C285B"/>
    <w:rsid w:val="000C2A09"/>
    <w:rsid w:val="000C2E66"/>
    <w:rsid w:val="000C2F62"/>
    <w:rsid w:val="000C319B"/>
    <w:rsid w:val="000C346D"/>
    <w:rsid w:val="000C35F6"/>
    <w:rsid w:val="000C370A"/>
    <w:rsid w:val="000C3C93"/>
    <w:rsid w:val="000C4454"/>
    <w:rsid w:val="000C4945"/>
    <w:rsid w:val="000C4A35"/>
    <w:rsid w:val="000C4F5C"/>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70EF"/>
    <w:rsid w:val="000C71AC"/>
    <w:rsid w:val="000C71B8"/>
    <w:rsid w:val="000C7306"/>
    <w:rsid w:val="000C7547"/>
    <w:rsid w:val="000C7954"/>
    <w:rsid w:val="000C7C4F"/>
    <w:rsid w:val="000C7D43"/>
    <w:rsid w:val="000C7EDC"/>
    <w:rsid w:val="000D0256"/>
    <w:rsid w:val="000D0364"/>
    <w:rsid w:val="000D043A"/>
    <w:rsid w:val="000D0462"/>
    <w:rsid w:val="000D0477"/>
    <w:rsid w:val="000D050C"/>
    <w:rsid w:val="000D057D"/>
    <w:rsid w:val="000D0701"/>
    <w:rsid w:val="000D0737"/>
    <w:rsid w:val="000D0804"/>
    <w:rsid w:val="000D0A70"/>
    <w:rsid w:val="000D0BC6"/>
    <w:rsid w:val="000D0D99"/>
    <w:rsid w:val="000D1098"/>
    <w:rsid w:val="000D11A4"/>
    <w:rsid w:val="000D1225"/>
    <w:rsid w:val="000D123C"/>
    <w:rsid w:val="000D1243"/>
    <w:rsid w:val="000D1394"/>
    <w:rsid w:val="000D13B7"/>
    <w:rsid w:val="000D1446"/>
    <w:rsid w:val="000D176A"/>
    <w:rsid w:val="000D17C6"/>
    <w:rsid w:val="000D1A48"/>
    <w:rsid w:val="000D1F8C"/>
    <w:rsid w:val="000D2031"/>
    <w:rsid w:val="000D23C3"/>
    <w:rsid w:val="000D24F2"/>
    <w:rsid w:val="000D258F"/>
    <w:rsid w:val="000D2693"/>
    <w:rsid w:val="000D27DE"/>
    <w:rsid w:val="000D27E3"/>
    <w:rsid w:val="000D28DB"/>
    <w:rsid w:val="000D2911"/>
    <w:rsid w:val="000D298F"/>
    <w:rsid w:val="000D2EEF"/>
    <w:rsid w:val="000D3160"/>
    <w:rsid w:val="000D3177"/>
    <w:rsid w:val="000D3260"/>
    <w:rsid w:val="000D357A"/>
    <w:rsid w:val="000D35B4"/>
    <w:rsid w:val="000D37EE"/>
    <w:rsid w:val="000D3DD9"/>
    <w:rsid w:val="000D45CD"/>
    <w:rsid w:val="000D45D7"/>
    <w:rsid w:val="000D45F9"/>
    <w:rsid w:val="000D46B8"/>
    <w:rsid w:val="000D4747"/>
    <w:rsid w:val="000D4C21"/>
    <w:rsid w:val="000D4DFB"/>
    <w:rsid w:val="000D4FD3"/>
    <w:rsid w:val="000D51EB"/>
    <w:rsid w:val="000D5374"/>
    <w:rsid w:val="000D5548"/>
    <w:rsid w:val="000D55F5"/>
    <w:rsid w:val="000D5732"/>
    <w:rsid w:val="000D5741"/>
    <w:rsid w:val="000D5769"/>
    <w:rsid w:val="000D5889"/>
    <w:rsid w:val="000D5CE4"/>
    <w:rsid w:val="000D5E60"/>
    <w:rsid w:val="000D5E82"/>
    <w:rsid w:val="000D605B"/>
    <w:rsid w:val="000D60F5"/>
    <w:rsid w:val="000D63AC"/>
    <w:rsid w:val="000D646B"/>
    <w:rsid w:val="000D64CE"/>
    <w:rsid w:val="000D6777"/>
    <w:rsid w:val="000D68A9"/>
    <w:rsid w:val="000D68C0"/>
    <w:rsid w:val="000D6CA5"/>
    <w:rsid w:val="000D6D5E"/>
    <w:rsid w:val="000D70CE"/>
    <w:rsid w:val="000D71C7"/>
    <w:rsid w:val="000D7221"/>
    <w:rsid w:val="000D74C2"/>
    <w:rsid w:val="000D759F"/>
    <w:rsid w:val="000D7631"/>
    <w:rsid w:val="000D77D0"/>
    <w:rsid w:val="000D785C"/>
    <w:rsid w:val="000D7931"/>
    <w:rsid w:val="000E01C8"/>
    <w:rsid w:val="000E03AB"/>
    <w:rsid w:val="000E0705"/>
    <w:rsid w:val="000E0750"/>
    <w:rsid w:val="000E07D5"/>
    <w:rsid w:val="000E082F"/>
    <w:rsid w:val="000E08FA"/>
    <w:rsid w:val="000E095A"/>
    <w:rsid w:val="000E0BBE"/>
    <w:rsid w:val="000E0CF1"/>
    <w:rsid w:val="000E0D2C"/>
    <w:rsid w:val="000E0F1E"/>
    <w:rsid w:val="000E109C"/>
    <w:rsid w:val="000E10E1"/>
    <w:rsid w:val="000E127E"/>
    <w:rsid w:val="000E141C"/>
    <w:rsid w:val="000E1485"/>
    <w:rsid w:val="000E14A4"/>
    <w:rsid w:val="000E1562"/>
    <w:rsid w:val="000E15B5"/>
    <w:rsid w:val="000E168D"/>
    <w:rsid w:val="000E17DD"/>
    <w:rsid w:val="000E19E7"/>
    <w:rsid w:val="000E1A68"/>
    <w:rsid w:val="000E1D0E"/>
    <w:rsid w:val="000E1F8E"/>
    <w:rsid w:val="000E1FB3"/>
    <w:rsid w:val="000E2324"/>
    <w:rsid w:val="000E2758"/>
    <w:rsid w:val="000E2790"/>
    <w:rsid w:val="000E2935"/>
    <w:rsid w:val="000E29DF"/>
    <w:rsid w:val="000E2CC0"/>
    <w:rsid w:val="000E2EAF"/>
    <w:rsid w:val="000E2FFC"/>
    <w:rsid w:val="000E3161"/>
    <w:rsid w:val="000E3380"/>
    <w:rsid w:val="000E3420"/>
    <w:rsid w:val="000E36D9"/>
    <w:rsid w:val="000E37BD"/>
    <w:rsid w:val="000E3909"/>
    <w:rsid w:val="000E3944"/>
    <w:rsid w:val="000E3A74"/>
    <w:rsid w:val="000E3E15"/>
    <w:rsid w:val="000E3F43"/>
    <w:rsid w:val="000E3FC1"/>
    <w:rsid w:val="000E404B"/>
    <w:rsid w:val="000E40D5"/>
    <w:rsid w:val="000E41A1"/>
    <w:rsid w:val="000E437B"/>
    <w:rsid w:val="000E4577"/>
    <w:rsid w:val="000E47C3"/>
    <w:rsid w:val="000E47D7"/>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FC0"/>
    <w:rsid w:val="000F0542"/>
    <w:rsid w:val="000F098C"/>
    <w:rsid w:val="000F0ABD"/>
    <w:rsid w:val="000F0C5C"/>
    <w:rsid w:val="000F0DE7"/>
    <w:rsid w:val="000F10A5"/>
    <w:rsid w:val="000F14E2"/>
    <w:rsid w:val="000F1DAB"/>
    <w:rsid w:val="000F1F18"/>
    <w:rsid w:val="000F1FFF"/>
    <w:rsid w:val="000F201A"/>
    <w:rsid w:val="000F2083"/>
    <w:rsid w:val="000F2107"/>
    <w:rsid w:val="000F26BF"/>
    <w:rsid w:val="000F2915"/>
    <w:rsid w:val="000F2940"/>
    <w:rsid w:val="000F2A90"/>
    <w:rsid w:val="000F322F"/>
    <w:rsid w:val="000F32C3"/>
    <w:rsid w:val="000F333C"/>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6F0"/>
    <w:rsid w:val="000F58E8"/>
    <w:rsid w:val="000F5C40"/>
    <w:rsid w:val="000F5D64"/>
    <w:rsid w:val="000F5F43"/>
    <w:rsid w:val="000F6446"/>
    <w:rsid w:val="000F656F"/>
    <w:rsid w:val="000F65DE"/>
    <w:rsid w:val="000F69CD"/>
    <w:rsid w:val="000F6B92"/>
    <w:rsid w:val="000F6D7E"/>
    <w:rsid w:val="000F737D"/>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D26"/>
    <w:rsid w:val="00100DA7"/>
    <w:rsid w:val="00100DA9"/>
    <w:rsid w:val="00100F80"/>
    <w:rsid w:val="001011D1"/>
    <w:rsid w:val="001012D2"/>
    <w:rsid w:val="00101481"/>
    <w:rsid w:val="00101571"/>
    <w:rsid w:val="001015CF"/>
    <w:rsid w:val="001016ED"/>
    <w:rsid w:val="00101909"/>
    <w:rsid w:val="00101CE8"/>
    <w:rsid w:val="00101DF0"/>
    <w:rsid w:val="00101F5E"/>
    <w:rsid w:val="00102013"/>
    <w:rsid w:val="00102289"/>
    <w:rsid w:val="0010230B"/>
    <w:rsid w:val="00102384"/>
    <w:rsid w:val="001023C8"/>
    <w:rsid w:val="00102403"/>
    <w:rsid w:val="0010253F"/>
    <w:rsid w:val="0010265E"/>
    <w:rsid w:val="0010282A"/>
    <w:rsid w:val="00102A08"/>
    <w:rsid w:val="00102CE7"/>
    <w:rsid w:val="00102E15"/>
    <w:rsid w:val="0010318E"/>
    <w:rsid w:val="001033CD"/>
    <w:rsid w:val="0010354A"/>
    <w:rsid w:val="0010370A"/>
    <w:rsid w:val="001038C4"/>
    <w:rsid w:val="0010394F"/>
    <w:rsid w:val="00103C89"/>
    <w:rsid w:val="00103D26"/>
    <w:rsid w:val="00103D3C"/>
    <w:rsid w:val="00104087"/>
    <w:rsid w:val="001046F6"/>
    <w:rsid w:val="001047C5"/>
    <w:rsid w:val="00104B60"/>
    <w:rsid w:val="00104C79"/>
    <w:rsid w:val="00104D34"/>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712"/>
    <w:rsid w:val="00106ED4"/>
    <w:rsid w:val="00106FA9"/>
    <w:rsid w:val="00107563"/>
    <w:rsid w:val="0010782E"/>
    <w:rsid w:val="00107D15"/>
    <w:rsid w:val="00107D61"/>
    <w:rsid w:val="0011006D"/>
    <w:rsid w:val="0011025A"/>
    <w:rsid w:val="00110539"/>
    <w:rsid w:val="00110603"/>
    <w:rsid w:val="00110712"/>
    <w:rsid w:val="001107EF"/>
    <w:rsid w:val="00110A10"/>
    <w:rsid w:val="00110ECF"/>
    <w:rsid w:val="00110FCD"/>
    <w:rsid w:val="001110A5"/>
    <w:rsid w:val="0011115A"/>
    <w:rsid w:val="00111822"/>
    <w:rsid w:val="0011187A"/>
    <w:rsid w:val="00111A7B"/>
    <w:rsid w:val="00111A9E"/>
    <w:rsid w:val="00111D12"/>
    <w:rsid w:val="00111FD1"/>
    <w:rsid w:val="0011204E"/>
    <w:rsid w:val="00112193"/>
    <w:rsid w:val="00112522"/>
    <w:rsid w:val="00112736"/>
    <w:rsid w:val="00112778"/>
    <w:rsid w:val="00112834"/>
    <w:rsid w:val="0011289A"/>
    <w:rsid w:val="0011297B"/>
    <w:rsid w:val="0011300E"/>
    <w:rsid w:val="00113060"/>
    <w:rsid w:val="00113192"/>
    <w:rsid w:val="00113566"/>
    <w:rsid w:val="001136BB"/>
    <w:rsid w:val="001136ED"/>
    <w:rsid w:val="001138AE"/>
    <w:rsid w:val="00113999"/>
    <w:rsid w:val="001139CE"/>
    <w:rsid w:val="00113BC9"/>
    <w:rsid w:val="00113D7A"/>
    <w:rsid w:val="00113F59"/>
    <w:rsid w:val="00114087"/>
    <w:rsid w:val="001140F4"/>
    <w:rsid w:val="0011418A"/>
    <w:rsid w:val="00114249"/>
    <w:rsid w:val="00114253"/>
    <w:rsid w:val="00114287"/>
    <w:rsid w:val="00114312"/>
    <w:rsid w:val="00114411"/>
    <w:rsid w:val="001145EB"/>
    <w:rsid w:val="00114617"/>
    <w:rsid w:val="00114AF2"/>
    <w:rsid w:val="00114CD7"/>
    <w:rsid w:val="00114E5D"/>
    <w:rsid w:val="00114E78"/>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D38"/>
    <w:rsid w:val="00116F89"/>
    <w:rsid w:val="00116FE6"/>
    <w:rsid w:val="001170A9"/>
    <w:rsid w:val="00117159"/>
    <w:rsid w:val="00117208"/>
    <w:rsid w:val="001175D4"/>
    <w:rsid w:val="001176A8"/>
    <w:rsid w:val="00117704"/>
    <w:rsid w:val="00117870"/>
    <w:rsid w:val="001178AF"/>
    <w:rsid w:val="00117AB5"/>
    <w:rsid w:val="00117DEA"/>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15E5"/>
    <w:rsid w:val="00121721"/>
    <w:rsid w:val="00121852"/>
    <w:rsid w:val="00121B05"/>
    <w:rsid w:val="00121D73"/>
    <w:rsid w:val="00121EE6"/>
    <w:rsid w:val="00121F56"/>
    <w:rsid w:val="0012208D"/>
    <w:rsid w:val="001221B3"/>
    <w:rsid w:val="00122515"/>
    <w:rsid w:val="001226E8"/>
    <w:rsid w:val="001227DD"/>
    <w:rsid w:val="001227FF"/>
    <w:rsid w:val="001229CA"/>
    <w:rsid w:val="00122C4A"/>
    <w:rsid w:val="00122D34"/>
    <w:rsid w:val="00122D88"/>
    <w:rsid w:val="00123372"/>
    <w:rsid w:val="001234B9"/>
    <w:rsid w:val="001235A9"/>
    <w:rsid w:val="00123885"/>
    <w:rsid w:val="00123A54"/>
    <w:rsid w:val="00123AD5"/>
    <w:rsid w:val="00123B72"/>
    <w:rsid w:val="00123E81"/>
    <w:rsid w:val="00124045"/>
    <w:rsid w:val="001240E0"/>
    <w:rsid w:val="00124631"/>
    <w:rsid w:val="00124751"/>
    <w:rsid w:val="00124937"/>
    <w:rsid w:val="00124997"/>
    <w:rsid w:val="001250E2"/>
    <w:rsid w:val="0012528E"/>
    <w:rsid w:val="00125475"/>
    <w:rsid w:val="001255E6"/>
    <w:rsid w:val="001257FC"/>
    <w:rsid w:val="00125A1E"/>
    <w:rsid w:val="00125A42"/>
    <w:rsid w:val="00125B1E"/>
    <w:rsid w:val="001260B7"/>
    <w:rsid w:val="001263BE"/>
    <w:rsid w:val="00126439"/>
    <w:rsid w:val="0012651D"/>
    <w:rsid w:val="00126539"/>
    <w:rsid w:val="00126876"/>
    <w:rsid w:val="001268B3"/>
    <w:rsid w:val="001268F8"/>
    <w:rsid w:val="00126BB1"/>
    <w:rsid w:val="00126CDF"/>
    <w:rsid w:val="00126DFB"/>
    <w:rsid w:val="0012700A"/>
    <w:rsid w:val="00127194"/>
    <w:rsid w:val="001271ED"/>
    <w:rsid w:val="00127250"/>
    <w:rsid w:val="001272F5"/>
    <w:rsid w:val="00127517"/>
    <w:rsid w:val="001275E3"/>
    <w:rsid w:val="001276B4"/>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0E38"/>
    <w:rsid w:val="0013101D"/>
    <w:rsid w:val="00131253"/>
    <w:rsid w:val="0013125F"/>
    <w:rsid w:val="00131295"/>
    <w:rsid w:val="00131400"/>
    <w:rsid w:val="00131709"/>
    <w:rsid w:val="001318DB"/>
    <w:rsid w:val="0013192D"/>
    <w:rsid w:val="0013199B"/>
    <w:rsid w:val="00131A40"/>
    <w:rsid w:val="00131AF2"/>
    <w:rsid w:val="00131CDC"/>
    <w:rsid w:val="00131D5C"/>
    <w:rsid w:val="00131EDF"/>
    <w:rsid w:val="00131FA8"/>
    <w:rsid w:val="00132065"/>
    <w:rsid w:val="0013226F"/>
    <w:rsid w:val="00132482"/>
    <w:rsid w:val="001325F6"/>
    <w:rsid w:val="00132762"/>
    <w:rsid w:val="00132BE1"/>
    <w:rsid w:val="00132F9C"/>
    <w:rsid w:val="00132FE6"/>
    <w:rsid w:val="001332E2"/>
    <w:rsid w:val="00133324"/>
    <w:rsid w:val="0013356D"/>
    <w:rsid w:val="001337ED"/>
    <w:rsid w:val="00133810"/>
    <w:rsid w:val="00133B4D"/>
    <w:rsid w:val="00133E46"/>
    <w:rsid w:val="00133FCC"/>
    <w:rsid w:val="00134197"/>
    <w:rsid w:val="001343D0"/>
    <w:rsid w:val="00134923"/>
    <w:rsid w:val="0013495E"/>
    <w:rsid w:val="001349E1"/>
    <w:rsid w:val="001349E7"/>
    <w:rsid w:val="00134AF7"/>
    <w:rsid w:val="00134E07"/>
    <w:rsid w:val="00135450"/>
    <w:rsid w:val="001356D0"/>
    <w:rsid w:val="001358BA"/>
    <w:rsid w:val="00135C0C"/>
    <w:rsid w:val="00135E26"/>
    <w:rsid w:val="00135FCE"/>
    <w:rsid w:val="00136060"/>
    <w:rsid w:val="00136278"/>
    <w:rsid w:val="00136309"/>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40021"/>
    <w:rsid w:val="001402C2"/>
    <w:rsid w:val="0014041A"/>
    <w:rsid w:val="0014046F"/>
    <w:rsid w:val="00140721"/>
    <w:rsid w:val="001408DB"/>
    <w:rsid w:val="00140A25"/>
    <w:rsid w:val="00140DB0"/>
    <w:rsid w:val="00140E17"/>
    <w:rsid w:val="00140E92"/>
    <w:rsid w:val="00140EA2"/>
    <w:rsid w:val="00141086"/>
    <w:rsid w:val="001411F0"/>
    <w:rsid w:val="001411F2"/>
    <w:rsid w:val="00141201"/>
    <w:rsid w:val="001412AB"/>
    <w:rsid w:val="0014173D"/>
    <w:rsid w:val="001418CC"/>
    <w:rsid w:val="001418DE"/>
    <w:rsid w:val="001419A2"/>
    <w:rsid w:val="00141B85"/>
    <w:rsid w:val="00141BBA"/>
    <w:rsid w:val="00141E3D"/>
    <w:rsid w:val="00141EA6"/>
    <w:rsid w:val="00141F1F"/>
    <w:rsid w:val="00141FF7"/>
    <w:rsid w:val="00142717"/>
    <w:rsid w:val="00143132"/>
    <w:rsid w:val="001432A5"/>
    <w:rsid w:val="001434F1"/>
    <w:rsid w:val="0014359D"/>
    <w:rsid w:val="00143ED4"/>
    <w:rsid w:val="00144124"/>
    <w:rsid w:val="00144173"/>
    <w:rsid w:val="00144236"/>
    <w:rsid w:val="00144587"/>
    <w:rsid w:val="001446AE"/>
    <w:rsid w:val="001446F6"/>
    <w:rsid w:val="00144846"/>
    <w:rsid w:val="00144927"/>
    <w:rsid w:val="00144AC0"/>
    <w:rsid w:val="00144B15"/>
    <w:rsid w:val="00144C9C"/>
    <w:rsid w:val="00144D6F"/>
    <w:rsid w:val="00144D7B"/>
    <w:rsid w:val="00144E0D"/>
    <w:rsid w:val="00144ED2"/>
    <w:rsid w:val="00145282"/>
    <w:rsid w:val="00145337"/>
    <w:rsid w:val="0014555A"/>
    <w:rsid w:val="00145826"/>
    <w:rsid w:val="001458F8"/>
    <w:rsid w:val="00145951"/>
    <w:rsid w:val="00145A7E"/>
    <w:rsid w:val="00145A95"/>
    <w:rsid w:val="00145B07"/>
    <w:rsid w:val="00145B21"/>
    <w:rsid w:val="00145C50"/>
    <w:rsid w:val="00145E02"/>
    <w:rsid w:val="00145F59"/>
    <w:rsid w:val="00145FC3"/>
    <w:rsid w:val="00146556"/>
    <w:rsid w:val="001466F5"/>
    <w:rsid w:val="00146AE6"/>
    <w:rsid w:val="00146D62"/>
    <w:rsid w:val="00146ECF"/>
    <w:rsid w:val="00146F07"/>
    <w:rsid w:val="00146F8D"/>
    <w:rsid w:val="0014713C"/>
    <w:rsid w:val="001471B2"/>
    <w:rsid w:val="0014749B"/>
    <w:rsid w:val="0014751E"/>
    <w:rsid w:val="0014763F"/>
    <w:rsid w:val="001476DC"/>
    <w:rsid w:val="0015036E"/>
    <w:rsid w:val="0015048D"/>
    <w:rsid w:val="00150732"/>
    <w:rsid w:val="00150862"/>
    <w:rsid w:val="00150C12"/>
    <w:rsid w:val="00150F59"/>
    <w:rsid w:val="00150FC3"/>
    <w:rsid w:val="001510C0"/>
    <w:rsid w:val="001511A2"/>
    <w:rsid w:val="00151242"/>
    <w:rsid w:val="0015129C"/>
    <w:rsid w:val="0015138A"/>
    <w:rsid w:val="001513AF"/>
    <w:rsid w:val="00151510"/>
    <w:rsid w:val="00151525"/>
    <w:rsid w:val="0015164A"/>
    <w:rsid w:val="0015167A"/>
    <w:rsid w:val="001517DB"/>
    <w:rsid w:val="00151A98"/>
    <w:rsid w:val="00151B6C"/>
    <w:rsid w:val="00151CCE"/>
    <w:rsid w:val="00151F62"/>
    <w:rsid w:val="001520B3"/>
    <w:rsid w:val="001521F3"/>
    <w:rsid w:val="001522B2"/>
    <w:rsid w:val="001523DF"/>
    <w:rsid w:val="0015269F"/>
    <w:rsid w:val="001527AB"/>
    <w:rsid w:val="001527F1"/>
    <w:rsid w:val="00152E6B"/>
    <w:rsid w:val="00152EDD"/>
    <w:rsid w:val="00152F51"/>
    <w:rsid w:val="001530EF"/>
    <w:rsid w:val="00153211"/>
    <w:rsid w:val="001533B0"/>
    <w:rsid w:val="001534F0"/>
    <w:rsid w:val="001534F1"/>
    <w:rsid w:val="00153516"/>
    <w:rsid w:val="00153537"/>
    <w:rsid w:val="00153C1B"/>
    <w:rsid w:val="00153D60"/>
    <w:rsid w:val="00153FAB"/>
    <w:rsid w:val="00153FCC"/>
    <w:rsid w:val="00154416"/>
    <w:rsid w:val="00154796"/>
    <w:rsid w:val="001547D4"/>
    <w:rsid w:val="00154928"/>
    <w:rsid w:val="00155162"/>
    <w:rsid w:val="0015543D"/>
    <w:rsid w:val="001557AC"/>
    <w:rsid w:val="0015596F"/>
    <w:rsid w:val="00155A06"/>
    <w:rsid w:val="00155ABC"/>
    <w:rsid w:val="00155CD7"/>
    <w:rsid w:val="00156062"/>
    <w:rsid w:val="001560B6"/>
    <w:rsid w:val="00156212"/>
    <w:rsid w:val="001562B9"/>
    <w:rsid w:val="001563EB"/>
    <w:rsid w:val="001568CF"/>
    <w:rsid w:val="00156C0D"/>
    <w:rsid w:val="00156D2B"/>
    <w:rsid w:val="0015701B"/>
    <w:rsid w:val="0015706D"/>
    <w:rsid w:val="0015718A"/>
    <w:rsid w:val="001572ED"/>
    <w:rsid w:val="001573CC"/>
    <w:rsid w:val="001574AC"/>
    <w:rsid w:val="00157B82"/>
    <w:rsid w:val="00157CD8"/>
    <w:rsid w:val="00157E1F"/>
    <w:rsid w:val="00157FC2"/>
    <w:rsid w:val="0016008F"/>
    <w:rsid w:val="001601CF"/>
    <w:rsid w:val="00160406"/>
    <w:rsid w:val="001604A6"/>
    <w:rsid w:val="001606A8"/>
    <w:rsid w:val="00160708"/>
    <w:rsid w:val="0016070A"/>
    <w:rsid w:val="0016072D"/>
    <w:rsid w:val="0016080A"/>
    <w:rsid w:val="0016088A"/>
    <w:rsid w:val="00160A30"/>
    <w:rsid w:val="00160B04"/>
    <w:rsid w:val="00160B0F"/>
    <w:rsid w:val="00160C29"/>
    <w:rsid w:val="00160CC6"/>
    <w:rsid w:val="00160DE6"/>
    <w:rsid w:val="00160FA1"/>
    <w:rsid w:val="00161105"/>
    <w:rsid w:val="00161201"/>
    <w:rsid w:val="0016131C"/>
    <w:rsid w:val="00161452"/>
    <w:rsid w:val="0016159C"/>
    <w:rsid w:val="00161661"/>
    <w:rsid w:val="00161859"/>
    <w:rsid w:val="00161868"/>
    <w:rsid w:val="00161A3A"/>
    <w:rsid w:val="00161BF9"/>
    <w:rsid w:val="00161D86"/>
    <w:rsid w:val="00162162"/>
    <w:rsid w:val="001622E5"/>
    <w:rsid w:val="001624C6"/>
    <w:rsid w:val="001625DC"/>
    <w:rsid w:val="00162839"/>
    <w:rsid w:val="00162BD6"/>
    <w:rsid w:val="00162C39"/>
    <w:rsid w:val="00162D05"/>
    <w:rsid w:val="00162D13"/>
    <w:rsid w:val="00162E14"/>
    <w:rsid w:val="00162E4B"/>
    <w:rsid w:val="00162F27"/>
    <w:rsid w:val="001633A8"/>
    <w:rsid w:val="00163AA6"/>
    <w:rsid w:val="00163B4B"/>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4CC3"/>
    <w:rsid w:val="00165038"/>
    <w:rsid w:val="00165184"/>
    <w:rsid w:val="00165427"/>
    <w:rsid w:val="00165533"/>
    <w:rsid w:val="0016597C"/>
    <w:rsid w:val="00165AE4"/>
    <w:rsid w:val="00165AE8"/>
    <w:rsid w:val="00165B94"/>
    <w:rsid w:val="00165D82"/>
    <w:rsid w:val="00166301"/>
    <w:rsid w:val="00166706"/>
    <w:rsid w:val="00166790"/>
    <w:rsid w:val="0016692D"/>
    <w:rsid w:val="00166A84"/>
    <w:rsid w:val="00166C42"/>
    <w:rsid w:val="00166CE3"/>
    <w:rsid w:val="00166ED8"/>
    <w:rsid w:val="00167040"/>
    <w:rsid w:val="00167088"/>
    <w:rsid w:val="001675B6"/>
    <w:rsid w:val="001676EC"/>
    <w:rsid w:val="00167A37"/>
    <w:rsid w:val="00167B5E"/>
    <w:rsid w:val="00167DE5"/>
    <w:rsid w:val="00167F08"/>
    <w:rsid w:val="0017015F"/>
    <w:rsid w:val="00170240"/>
    <w:rsid w:val="001702AA"/>
    <w:rsid w:val="0017032A"/>
    <w:rsid w:val="00170345"/>
    <w:rsid w:val="001704CB"/>
    <w:rsid w:val="0017055B"/>
    <w:rsid w:val="00170949"/>
    <w:rsid w:val="00170B84"/>
    <w:rsid w:val="00170C6B"/>
    <w:rsid w:val="00171104"/>
    <w:rsid w:val="001714D6"/>
    <w:rsid w:val="00171635"/>
    <w:rsid w:val="00171A02"/>
    <w:rsid w:val="00171A68"/>
    <w:rsid w:val="00171B70"/>
    <w:rsid w:val="00171BB7"/>
    <w:rsid w:val="00171C07"/>
    <w:rsid w:val="00171CE6"/>
    <w:rsid w:val="00171F3E"/>
    <w:rsid w:val="00172062"/>
    <w:rsid w:val="00172176"/>
    <w:rsid w:val="001724B9"/>
    <w:rsid w:val="001726C6"/>
    <w:rsid w:val="00172768"/>
    <w:rsid w:val="00172A2E"/>
    <w:rsid w:val="00172B22"/>
    <w:rsid w:val="00172B27"/>
    <w:rsid w:val="00172EF3"/>
    <w:rsid w:val="00172FAC"/>
    <w:rsid w:val="00172FAE"/>
    <w:rsid w:val="001731B0"/>
    <w:rsid w:val="00173202"/>
    <w:rsid w:val="0017335A"/>
    <w:rsid w:val="00173370"/>
    <w:rsid w:val="001733B3"/>
    <w:rsid w:val="00173AA5"/>
    <w:rsid w:val="00173B91"/>
    <w:rsid w:val="00173E02"/>
    <w:rsid w:val="00173E4A"/>
    <w:rsid w:val="00173E9E"/>
    <w:rsid w:val="00173F51"/>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A23"/>
    <w:rsid w:val="00175BF7"/>
    <w:rsid w:val="00175D4A"/>
    <w:rsid w:val="00176005"/>
    <w:rsid w:val="00176160"/>
    <w:rsid w:val="0017617B"/>
    <w:rsid w:val="001761F2"/>
    <w:rsid w:val="001764AE"/>
    <w:rsid w:val="0017674A"/>
    <w:rsid w:val="001768B2"/>
    <w:rsid w:val="00176B73"/>
    <w:rsid w:val="00176E22"/>
    <w:rsid w:val="00176EB2"/>
    <w:rsid w:val="0017711A"/>
    <w:rsid w:val="001772FA"/>
    <w:rsid w:val="00177599"/>
    <w:rsid w:val="001775A8"/>
    <w:rsid w:val="00177614"/>
    <w:rsid w:val="00177735"/>
    <w:rsid w:val="00177A09"/>
    <w:rsid w:val="00177A90"/>
    <w:rsid w:val="00177AFF"/>
    <w:rsid w:val="00177CA4"/>
    <w:rsid w:val="00177CA9"/>
    <w:rsid w:val="00177F3C"/>
    <w:rsid w:val="0018067E"/>
    <w:rsid w:val="001807EB"/>
    <w:rsid w:val="00180950"/>
    <w:rsid w:val="00180961"/>
    <w:rsid w:val="00180BE6"/>
    <w:rsid w:val="00180EC7"/>
    <w:rsid w:val="00180FBF"/>
    <w:rsid w:val="001810AC"/>
    <w:rsid w:val="001810CB"/>
    <w:rsid w:val="001816FA"/>
    <w:rsid w:val="00181758"/>
    <w:rsid w:val="0018192D"/>
    <w:rsid w:val="001819A9"/>
    <w:rsid w:val="00181B10"/>
    <w:rsid w:val="00181BF7"/>
    <w:rsid w:val="00181D03"/>
    <w:rsid w:val="00181D4F"/>
    <w:rsid w:val="00182361"/>
    <w:rsid w:val="001823CF"/>
    <w:rsid w:val="001823E0"/>
    <w:rsid w:val="0018257C"/>
    <w:rsid w:val="00182E4F"/>
    <w:rsid w:val="00182F89"/>
    <w:rsid w:val="00183BCE"/>
    <w:rsid w:val="00183D7C"/>
    <w:rsid w:val="00183DF1"/>
    <w:rsid w:val="00183F29"/>
    <w:rsid w:val="00183FBD"/>
    <w:rsid w:val="001840FC"/>
    <w:rsid w:val="00184237"/>
    <w:rsid w:val="001843F0"/>
    <w:rsid w:val="001845A5"/>
    <w:rsid w:val="00184674"/>
    <w:rsid w:val="001848E8"/>
    <w:rsid w:val="001851B0"/>
    <w:rsid w:val="001851DD"/>
    <w:rsid w:val="00185287"/>
    <w:rsid w:val="00185481"/>
    <w:rsid w:val="001855AB"/>
    <w:rsid w:val="001856F5"/>
    <w:rsid w:val="00185C5C"/>
    <w:rsid w:val="00185CC0"/>
    <w:rsid w:val="00185CC1"/>
    <w:rsid w:val="00185E74"/>
    <w:rsid w:val="00185ECD"/>
    <w:rsid w:val="00186183"/>
    <w:rsid w:val="00186186"/>
    <w:rsid w:val="00186236"/>
    <w:rsid w:val="0018625C"/>
    <w:rsid w:val="0018627A"/>
    <w:rsid w:val="00186441"/>
    <w:rsid w:val="001867C3"/>
    <w:rsid w:val="00186A53"/>
    <w:rsid w:val="00186A58"/>
    <w:rsid w:val="00186C45"/>
    <w:rsid w:val="00186CBA"/>
    <w:rsid w:val="00186D9B"/>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6BC"/>
    <w:rsid w:val="00190756"/>
    <w:rsid w:val="0019076A"/>
    <w:rsid w:val="001909C1"/>
    <w:rsid w:val="00190CB7"/>
    <w:rsid w:val="00190CEA"/>
    <w:rsid w:val="00190FE2"/>
    <w:rsid w:val="001910BD"/>
    <w:rsid w:val="00191698"/>
    <w:rsid w:val="001917A2"/>
    <w:rsid w:val="001917FD"/>
    <w:rsid w:val="00191987"/>
    <w:rsid w:val="00191A1B"/>
    <w:rsid w:val="00191B65"/>
    <w:rsid w:val="00191BD5"/>
    <w:rsid w:val="00191C5C"/>
    <w:rsid w:val="00191C72"/>
    <w:rsid w:val="00191CD6"/>
    <w:rsid w:val="00191CFE"/>
    <w:rsid w:val="00191EE6"/>
    <w:rsid w:val="00192233"/>
    <w:rsid w:val="00192507"/>
    <w:rsid w:val="001925C2"/>
    <w:rsid w:val="00192888"/>
    <w:rsid w:val="001929B5"/>
    <w:rsid w:val="001929CA"/>
    <w:rsid w:val="00192AE6"/>
    <w:rsid w:val="00192CEE"/>
    <w:rsid w:val="00192D41"/>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921"/>
    <w:rsid w:val="00194E8C"/>
    <w:rsid w:val="001955E6"/>
    <w:rsid w:val="001955F4"/>
    <w:rsid w:val="001959AC"/>
    <w:rsid w:val="00195B41"/>
    <w:rsid w:val="00195C32"/>
    <w:rsid w:val="00195CC3"/>
    <w:rsid w:val="00195E83"/>
    <w:rsid w:val="00195F6F"/>
    <w:rsid w:val="0019638E"/>
    <w:rsid w:val="00196633"/>
    <w:rsid w:val="00196897"/>
    <w:rsid w:val="001968F8"/>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F97"/>
    <w:rsid w:val="001A046E"/>
    <w:rsid w:val="001A0519"/>
    <w:rsid w:val="001A070D"/>
    <w:rsid w:val="001A08C4"/>
    <w:rsid w:val="001A08E1"/>
    <w:rsid w:val="001A0A46"/>
    <w:rsid w:val="001A0D24"/>
    <w:rsid w:val="001A0F8D"/>
    <w:rsid w:val="001A105C"/>
    <w:rsid w:val="001A10FB"/>
    <w:rsid w:val="001A1289"/>
    <w:rsid w:val="001A13DE"/>
    <w:rsid w:val="001A13F6"/>
    <w:rsid w:val="001A187A"/>
    <w:rsid w:val="001A1969"/>
    <w:rsid w:val="001A1A56"/>
    <w:rsid w:val="001A1A8D"/>
    <w:rsid w:val="001A1B97"/>
    <w:rsid w:val="001A1BA9"/>
    <w:rsid w:val="001A1FF6"/>
    <w:rsid w:val="001A20CD"/>
    <w:rsid w:val="001A20FA"/>
    <w:rsid w:val="001A2296"/>
    <w:rsid w:val="001A23C3"/>
    <w:rsid w:val="001A26C4"/>
    <w:rsid w:val="001A27EF"/>
    <w:rsid w:val="001A2CE7"/>
    <w:rsid w:val="001A2F12"/>
    <w:rsid w:val="001A2FEE"/>
    <w:rsid w:val="001A31DB"/>
    <w:rsid w:val="001A335E"/>
    <w:rsid w:val="001A351A"/>
    <w:rsid w:val="001A375C"/>
    <w:rsid w:val="001A37EA"/>
    <w:rsid w:val="001A382F"/>
    <w:rsid w:val="001A3983"/>
    <w:rsid w:val="001A398B"/>
    <w:rsid w:val="001A3A29"/>
    <w:rsid w:val="001A3DFF"/>
    <w:rsid w:val="001A3F42"/>
    <w:rsid w:val="001A4097"/>
    <w:rsid w:val="001A429E"/>
    <w:rsid w:val="001A463D"/>
    <w:rsid w:val="001A4930"/>
    <w:rsid w:val="001A4B8A"/>
    <w:rsid w:val="001A4DB2"/>
    <w:rsid w:val="001A5058"/>
    <w:rsid w:val="001A5083"/>
    <w:rsid w:val="001A5222"/>
    <w:rsid w:val="001A5388"/>
    <w:rsid w:val="001A5491"/>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BB3"/>
    <w:rsid w:val="001A7E98"/>
    <w:rsid w:val="001B001E"/>
    <w:rsid w:val="001B00C3"/>
    <w:rsid w:val="001B0105"/>
    <w:rsid w:val="001B01D7"/>
    <w:rsid w:val="001B02C1"/>
    <w:rsid w:val="001B056C"/>
    <w:rsid w:val="001B0ABD"/>
    <w:rsid w:val="001B0BAD"/>
    <w:rsid w:val="001B0C83"/>
    <w:rsid w:val="001B0D4D"/>
    <w:rsid w:val="001B0ECD"/>
    <w:rsid w:val="001B1063"/>
    <w:rsid w:val="001B154A"/>
    <w:rsid w:val="001B159C"/>
    <w:rsid w:val="001B1739"/>
    <w:rsid w:val="001B1863"/>
    <w:rsid w:val="001B18AB"/>
    <w:rsid w:val="001B1976"/>
    <w:rsid w:val="001B1A8E"/>
    <w:rsid w:val="001B1BAF"/>
    <w:rsid w:val="001B1C75"/>
    <w:rsid w:val="001B1DD9"/>
    <w:rsid w:val="001B1EB1"/>
    <w:rsid w:val="001B210A"/>
    <w:rsid w:val="001B2374"/>
    <w:rsid w:val="001B2D06"/>
    <w:rsid w:val="001B31D2"/>
    <w:rsid w:val="001B327F"/>
    <w:rsid w:val="001B32B6"/>
    <w:rsid w:val="001B3374"/>
    <w:rsid w:val="001B341C"/>
    <w:rsid w:val="001B3717"/>
    <w:rsid w:val="001B3A97"/>
    <w:rsid w:val="001B3B32"/>
    <w:rsid w:val="001B3BBD"/>
    <w:rsid w:val="001B3C00"/>
    <w:rsid w:val="001B3D9D"/>
    <w:rsid w:val="001B3EE1"/>
    <w:rsid w:val="001B4093"/>
    <w:rsid w:val="001B409B"/>
    <w:rsid w:val="001B40CE"/>
    <w:rsid w:val="001B4254"/>
    <w:rsid w:val="001B4265"/>
    <w:rsid w:val="001B44A7"/>
    <w:rsid w:val="001B4582"/>
    <w:rsid w:val="001B461D"/>
    <w:rsid w:val="001B4730"/>
    <w:rsid w:val="001B4D58"/>
    <w:rsid w:val="001B50EF"/>
    <w:rsid w:val="001B51A6"/>
    <w:rsid w:val="001B51B0"/>
    <w:rsid w:val="001B5986"/>
    <w:rsid w:val="001B5B03"/>
    <w:rsid w:val="001B5B12"/>
    <w:rsid w:val="001B5B3E"/>
    <w:rsid w:val="001B5BB0"/>
    <w:rsid w:val="001B5DCA"/>
    <w:rsid w:val="001B5E17"/>
    <w:rsid w:val="001B5ECC"/>
    <w:rsid w:val="001B5EEE"/>
    <w:rsid w:val="001B5F0F"/>
    <w:rsid w:val="001B63B0"/>
    <w:rsid w:val="001B6475"/>
    <w:rsid w:val="001B64BE"/>
    <w:rsid w:val="001B6885"/>
    <w:rsid w:val="001B6AB6"/>
    <w:rsid w:val="001B6CF7"/>
    <w:rsid w:val="001B6F6B"/>
    <w:rsid w:val="001B708C"/>
    <w:rsid w:val="001B7090"/>
    <w:rsid w:val="001B7328"/>
    <w:rsid w:val="001B73E0"/>
    <w:rsid w:val="001B7431"/>
    <w:rsid w:val="001B7ADC"/>
    <w:rsid w:val="001B7AE9"/>
    <w:rsid w:val="001B7B25"/>
    <w:rsid w:val="001B7C9F"/>
    <w:rsid w:val="001B7CD7"/>
    <w:rsid w:val="001B7D33"/>
    <w:rsid w:val="001C0023"/>
    <w:rsid w:val="001C00E3"/>
    <w:rsid w:val="001C00E9"/>
    <w:rsid w:val="001C0374"/>
    <w:rsid w:val="001C0A2D"/>
    <w:rsid w:val="001C0ADE"/>
    <w:rsid w:val="001C0B8B"/>
    <w:rsid w:val="001C0BC3"/>
    <w:rsid w:val="001C0D95"/>
    <w:rsid w:val="001C0F68"/>
    <w:rsid w:val="001C13C9"/>
    <w:rsid w:val="001C17D8"/>
    <w:rsid w:val="001C1886"/>
    <w:rsid w:val="001C1D17"/>
    <w:rsid w:val="001C1F56"/>
    <w:rsid w:val="001C219D"/>
    <w:rsid w:val="001C21A3"/>
    <w:rsid w:val="001C22DA"/>
    <w:rsid w:val="001C24CD"/>
    <w:rsid w:val="001C2850"/>
    <w:rsid w:val="001C2993"/>
    <w:rsid w:val="001C2BCA"/>
    <w:rsid w:val="001C2CCB"/>
    <w:rsid w:val="001C2DE6"/>
    <w:rsid w:val="001C300D"/>
    <w:rsid w:val="001C3046"/>
    <w:rsid w:val="001C3057"/>
    <w:rsid w:val="001C3140"/>
    <w:rsid w:val="001C31E5"/>
    <w:rsid w:val="001C3291"/>
    <w:rsid w:val="001C32C0"/>
    <w:rsid w:val="001C3363"/>
    <w:rsid w:val="001C37FE"/>
    <w:rsid w:val="001C3BA2"/>
    <w:rsid w:val="001C3D29"/>
    <w:rsid w:val="001C3DD0"/>
    <w:rsid w:val="001C4136"/>
    <w:rsid w:val="001C415C"/>
    <w:rsid w:val="001C420F"/>
    <w:rsid w:val="001C4241"/>
    <w:rsid w:val="001C44F4"/>
    <w:rsid w:val="001C46A8"/>
    <w:rsid w:val="001C4743"/>
    <w:rsid w:val="001C47B8"/>
    <w:rsid w:val="001C4A05"/>
    <w:rsid w:val="001C4AD6"/>
    <w:rsid w:val="001C4B9B"/>
    <w:rsid w:val="001C4DB8"/>
    <w:rsid w:val="001C4F65"/>
    <w:rsid w:val="001C500D"/>
    <w:rsid w:val="001C502F"/>
    <w:rsid w:val="001C50A9"/>
    <w:rsid w:val="001C52DD"/>
    <w:rsid w:val="001C53A0"/>
    <w:rsid w:val="001C544A"/>
    <w:rsid w:val="001C573D"/>
    <w:rsid w:val="001C59DF"/>
    <w:rsid w:val="001C5CB3"/>
    <w:rsid w:val="001C5D4F"/>
    <w:rsid w:val="001C5D51"/>
    <w:rsid w:val="001C5D79"/>
    <w:rsid w:val="001C5DC5"/>
    <w:rsid w:val="001C6216"/>
    <w:rsid w:val="001C626D"/>
    <w:rsid w:val="001C6366"/>
    <w:rsid w:val="001C645D"/>
    <w:rsid w:val="001C65AB"/>
    <w:rsid w:val="001C671F"/>
    <w:rsid w:val="001C6B58"/>
    <w:rsid w:val="001C6BCA"/>
    <w:rsid w:val="001C6C34"/>
    <w:rsid w:val="001C6CD0"/>
    <w:rsid w:val="001C6EAB"/>
    <w:rsid w:val="001C71B7"/>
    <w:rsid w:val="001C7371"/>
    <w:rsid w:val="001C776C"/>
    <w:rsid w:val="001C7B8C"/>
    <w:rsid w:val="001C7D17"/>
    <w:rsid w:val="001C7EEB"/>
    <w:rsid w:val="001D01AC"/>
    <w:rsid w:val="001D076E"/>
    <w:rsid w:val="001D092B"/>
    <w:rsid w:val="001D09CF"/>
    <w:rsid w:val="001D0B70"/>
    <w:rsid w:val="001D0D6C"/>
    <w:rsid w:val="001D0DFE"/>
    <w:rsid w:val="001D0E71"/>
    <w:rsid w:val="001D0E9A"/>
    <w:rsid w:val="001D0EF6"/>
    <w:rsid w:val="001D0F0F"/>
    <w:rsid w:val="001D1593"/>
    <w:rsid w:val="001D17EF"/>
    <w:rsid w:val="001D18FB"/>
    <w:rsid w:val="001D195B"/>
    <w:rsid w:val="001D1AB6"/>
    <w:rsid w:val="001D1B57"/>
    <w:rsid w:val="001D1CB9"/>
    <w:rsid w:val="001D1D73"/>
    <w:rsid w:val="001D1EDC"/>
    <w:rsid w:val="001D2020"/>
    <w:rsid w:val="001D21FA"/>
    <w:rsid w:val="001D2660"/>
    <w:rsid w:val="001D2877"/>
    <w:rsid w:val="001D2B26"/>
    <w:rsid w:val="001D2E28"/>
    <w:rsid w:val="001D2F2F"/>
    <w:rsid w:val="001D2F7C"/>
    <w:rsid w:val="001D30F5"/>
    <w:rsid w:val="001D31C6"/>
    <w:rsid w:val="001D31E0"/>
    <w:rsid w:val="001D3249"/>
    <w:rsid w:val="001D33F0"/>
    <w:rsid w:val="001D342C"/>
    <w:rsid w:val="001D35DB"/>
    <w:rsid w:val="001D35F3"/>
    <w:rsid w:val="001D361F"/>
    <w:rsid w:val="001D3835"/>
    <w:rsid w:val="001D3A82"/>
    <w:rsid w:val="001D3B3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276"/>
    <w:rsid w:val="001D5307"/>
    <w:rsid w:val="001D5317"/>
    <w:rsid w:val="001D53BC"/>
    <w:rsid w:val="001D53EF"/>
    <w:rsid w:val="001D5555"/>
    <w:rsid w:val="001D5839"/>
    <w:rsid w:val="001D595F"/>
    <w:rsid w:val="001D5B99"/>
    <w:rsid w:val="001D5BE9"/>
    <w:rsid w:val="001D5DE9"/>
    <w:rsid w:val="001D5F5A"/>
    <w:rsid w:val="001D601E"/>
    <w:rsid w:val="001D60FA"/>
    <w:rsid w:val="001D63BA"/>
    <w:rsid w:val="001D6484"/>
    <w:rsid w:val="001D64A4"/>
    <w:rsid w:val="001D6B98"/>
    <w:rsid w:val="001D6CCE"/>
    <w:rsid w:val="001D6E5A"/>
    <w:rsid w:val="001D6EAC"/>
    <w:rsid w:val="001D6F3F"/>
    <w:rsid w:val="001D72A7"/>
    <w:rsid w:val="001D73BE"/>
    <w:rsid w:val="001D79BA"/>
    <w:rsid w:val="001D7A57"/>
    <w:rsid w:val="001D7A97"/>
    <w:rsid w:val="001D7DA5"/>
    <w:rsid w:val="001E000D"/>
    <w:rsid w:val="001E0258"/>
    <w:rsid w:val="001E03DA"/>
    <w:rsid w:val="001E0504"/>
    <w:rsid w:val="001E05E5"/>
    <w:rsid w:val="001E0728"/>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A32"/>
    <w:rsid w:val="001E1B5C"/>
    <w:rsid w:val="001E21C1"/>
    <w:rsid w:val="001E2B1C"/>
    <w:rsid w:val="001E2C5F"/>
    <w:rsid w:val="001E2D18"/>
    <w:rsid w:val="001E2DF3"/>
    <w:rsid w:val="001E2E74"/>
    <w:rsid w:val="001E2FD6"/>
    <w:rsid w:val="001E30C7"/>
    <w:rsid w:val="001E31CC"/>
    <w:rsid w:val="001E3305"/>
    <w:rsid w:val="001E33AC"/>
    <w:rsid w:val="001E347A"/>
    <w:rsid w:val="001E3B6A"/>
    <w:rsid w:val="001E3C33"/>
    <w:rsid w:val="001E3C37"/>
    <w:rsid w:val="001E3CC1"/>
    <w:rsid w:val="001E3EB3"/>
    <w:rsid w:val="001E3F5D"/>
    <w:rsid w:val="001E4056"/>
    <w:rsid w:val="001E41F5"/>
    <w:rsid w:val="001E431D"/>
    <w:rsid w:val="001E4341"/>
    <w:rsid w:val="001E4614"/>
    <w:rsid w:val="001E49DC"/>
    <w:rsid w:val="001E595E"/>
    <w:rsid w:val="001E5A9B"/>
    <w:rsid w:val="001E5B07"/>
    <w:rsid w:val="001E5BFF"/>
    <w:rsid w:val="001E5C13"/>
    <w:rsid w:val="001E5EDD"/>
    <w:rsid w:val="001E5F26"/>
    <w:rsid w:val="001E6071"/>
    <w:rsid w:val="001E635F"/>
    <w:rsid w:val="001E637E"/>
    <w:rsid w:val="001E6B6B"/>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476"/>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B9"/>
    <w:rsid w:val="001F1154"/>
    <w:rsid w:val="001F133D"/>
    <w:rsid w:val="001F1460"/>
    <w:rsid w:val="001F1533"/>
    <w:rsid w:val="001F1687"/>
    <w:rsid w:val="001F1A86"/>
    <w:rsid w:val="001F1DC9"/>
    <w:rsid w:val="001F1DEB"/>
    <w:rsid w:val="001F1F5B"/>
    <w:rsid w:val="001F262A"/>
    <w:rsid w:val="001F27F3"/>
    <w:rsid w:val="001F289A"/>
    <w:rsid w:val="001F294A"/>
    <w:rsid w:val="001F29FB"/>
    <w:rsid w:val="001F2A21"/>
    <w:rsid w:val="001F2AFD"/>
    <w:rsid w:val="001F3068"/>
    <w:rsid w:val="001F331E"/>
    <w:rsid w:val="001F339C"/>
    <w:rsid w:val="001F348C"/>
    <w:rsid w:val="001F376E"/>
    <w:rsid w:val="001F3A5B"/>
    <w:rsid w:val="001F3BA1"/>
    <w:rsid w:val="001F3CE2"/>
    <w:rsid w:val="001F3E8A"/>
    <w:rsid w:val="001F42F5"/>
    <w:rsid w:val="001F4315"/>
    <w:rsid w:val="001F43D0"/>
    <w:rsid w:val="001F45E4"/>
    <w:rsid w:val="001F4615"/>
    <w:rsid w:val="001F4657"/>
    <w:rsid w:val="001F47CF"/>
    <w:rsid w:val="001F4A47"/>
    <w:rsid w:val="001F4D3B"/>
    <w:rsid w:val="001F4DDF"/>
    <w:rsid w:val="001F4E47"/>
    <w:rsid w:val="001F562A"/>
    <w:rsid w:val="001F56E3"/>
    <w:rsid w:val="001F5811"/>
    <w:rsid w:val="001F581B"/>
    <w:rsid w:val="001F59AB"/>
    <w:rsid w:val="001F59DA"/>
    <w:rsid w:val="001F60AD"/>
    <w:rsid w:val="001F6134"/>
    <w:rsid w:val="001F6183"/>
    <w:rsid w:val="001F61C9"/>
    <w:rsid w:val="001F6226"/>
    <w:rsid w:val="001F62C5"/>
    <w:rsid w:val="001F63DA"/>
    <w:rsid w:val="001F6446"/>
    <w:rsid w:val="001F650C"/>
    <w:rsid w:val="001F6A37"/>
    <w:rsid w:val="001F6E2A"/>
    <w:rsid w:val="001F706C"/>
    <w:rsid w:val="001F70A5"/>
    <w:rsid w:val="001F7306"/>
    <w:rsid w:val="001F79A2"/>
    <w:rsid w:val="001F7BC5"/>
    <w:rsid w:val="001F7E2C"/>
    <w:rsid w:val="002000BD"/>
    <w:rsid w:val="002001DE"/>
    <w:rsid w:val="00200226"/>
    <w:rsid w:val="0020038E"/>
    <w:rsid w:val="00200604"/>
    <w:rsid w:val="0020061C"/>
    <w:rsid w:val="0020075E"/>
    <w:rsid w:val="00200ABD"/>
    <w:rsid w:val="00200BE6"/>
    <w:rsid w:val="00200CDB"/>
    <w:rsid w:val="00200D12"/>
    <w:rsid w:val="00200E2D"/>
    <w:rsid w:val="00200F12"/>
    <w:rsid w:val="00200F51"/>
    <w:rsid w:val="00200F94"/>
    <w:rsid w:val="00201064"/>
    <w:rsid w:val="002014A4"/>
    <w:rsid w:val="002017DE"/>
    <w:rsid w:val="00201951"/>
    <w:rsid w:val="00201B0D"/>
    <w:rsid w:val="00201CAB"/>
    <w:rsid w:val="00201DA3"/>
    <w:rsid w:val="00201E5E"/>
    <w:rsid w:val="00202124"/>
    <w:rsid w:val="002021EA"/>
    <w:rsid w:val="00202399"/>
    <w:rsid w:val="00202978"/>
    <w:rsid w:val="002029B6"/>
    <w:rsid w:val="00202C11"/>
    <w:rsid w:val="00202E56"/>
    <w:rsid w:val="00202ECC"/>
    <w:rsid w:val="00202F9F"/>
    <w:rsid w:val="00202FA1"/>
    <w:rsid w:val="00203004"/>
    <w:rsid w:val="002030B9"/>
    <w:rsid w:val="0020336F"/>
    <w:rsid w:val="002034C6"/>
    <w:rsid w:val="002035FD"/>
    <w:rsid w:val="00203613"/>
    <w:rsid w:val="00203659"/>
    <w:rsid w:val="002039EA"/>
    <w:rsid w:val="00203A6D"/>
    <w:rsid w:val="00203B90"/>
    <w:rsid w:val="00203F61"/>
    <w:rsid w:val="00204154"/>
    <w:rsid w:val="0020427B"/>
    <w:rsid w:val="0020456A"/>
    <w:rsid w:val="002047A4"/>
    <w:rsid w:val="0020480B"/>
    <w:rsid w:val="00204870"/>
    <w:rsid w:val="002049BF"/>
    <w:rsid w:val="00204C15"/>
    <w:rsid w:val="00204D14"/>
    <w:rsid w:val="00204D71"/>
    <w:rsid w:val="00204F1C"/>
    <w:rsid w:val="00205260"/>
    <w:rsid w:val="0020535E"/>
    <w:rsid w:val="002055D0"/>
    <w:rsid w:val="0020567D"/>
    <w:rsid w:val="00205701"/>
    <w:rsid w:val="00205883"/>
    <w:rsid w:val="00205C53"/>
    <w:rsid w:val="00205D6F"/>
    <w:rsid w:val="00205E8E"/>
    <w:rsid w:val="00205EFC"/>
    <w:rsid w:val="0020614A"/>
    <w:rsid w:val="002061E9"/>
    <w:rsid w:val="0020672D"/>
    <w:rsid w:val="00206836"/>
    <w:rsid w:val="00206879"/>
    <w:rsid w:val="002068C2"/>
    <w:rsid w:val="00206BF2"/>
    <w:rsid w:val="00206CA0"/>
    <w:rsid w:val="00206DAA"/>
    <w:rsid w:val="00206E75"/>
    <w:rsid w:val="00206F68"/>
    <w:rsid w:val="00207282"/>
    <w:rsid w:val="00207301"/>
    <w:rsid w:val="00207938"/>
    <w:rsid w:val="00207A44"/>
    <w:rsid w:val="00207C23"/>
    <w:rsid w:val="00207C43"/>
    <w:rsid w:val="00207D87"/>
    <w:rsid w:val="00207DF8"/>
    <w:rsid w:val="002100D0"/>
    <w:rsid w:val="002100E7"/>
    <w:rsid w:val="0021015B"/>
    <w:rsid w:val="00210372"/>
    <w:rsid w:val="0021044D"/>
    <w:rsid w:val="002106B4"/>
    <w:rsid w:val="00210762"/>
    <w:rsid w:val="00210B77"/>
    <w:rsid w:val="00210D51"/>
    <w:rsid w:val="00210F20"/>
    <w:rsid w:val="00210F47"/>
    <w:rsid w:val="0021109A"/>
    <w:rsid w:val="002111C6"/>
    <w:rsid w:val="00211271"/>
    <w:rsid w:val="0021141F"/>
    <w:rsid w:val="00211481"/>
    <w:rsid w:val="002118CA"/>
    <w:rsid w:val="00211A09"/>
    <w:rsid w:val="00211DDE"/>
    <w:rsid w:val="00211EF7"/>
    <w:rsid w:val="00211F3B"/>
    <w:rsid w:val="00212133"/>
    <w:rsid w:val="0021220B"/>
    <w:rsid w:val="00212845"/>
    <w:rsid w:val="002128CB"/>
    <w:rsid w:val="00212A36"/>
    <w:rsid w:val="00212ACA"/>
    <w:rsid w:val="00212B30"/>
    <w:rsid w:val="00212B94"/>
    <w:rsid w:val="00212D29"/>
    <w:rsid w:val="00212DD5"/>
    <w:rsid w:val="00212F43"/>
    <w:rsid w:val="0021303D"/>
    <w:rsid w:val="002130A0"/>
    <w:rsid w:val="002130E1"/>
    <w:rsid w:val="00213105"/>
    <w:rsid w:val="002131BC"/>
    <w:rsid w:val="00213276"/>
    <w:rsid w:val="0021363C"/>
    <w:rsid w:val="0021392E"/>
    <w:rsid w:val="00213995"/>
    <w:rsid w:val="00213A87"/>
    <w:rsid w:val="00213A8D"/>
    <w:rsid w:val="00213C2F"/>
    <w:rsid w:val="00213F37"/>
    <w:rsid w:val="00214099"/>
    <w:rsid w:val="0021415B"/>
    <w:rsid w:val="002145E8"/>
    <w:rsid w:val="00214A89"/>
    <w:rsid w:val="00214AE5"/>
    <w:rsid w:val="00214B31"/>
    <w:rsid w:val="00214C47"/>
    <w:rsid w:val="00214EA8"/>
    <w:rsid w:val="002150C6"/>
    <w:rsid w:val="002151E0"/>
    <w:rsid w:val="00215682"/>
    <w:rsid w:val="00215C3F"/>
    <w:rsid w:val="00215D26"/>
    <w:rsid w:val="00215E17"/>
    <w:rsid w:val="00215E65"/>
    <w:rsid w:val="00215EE8"/>
    <w:rsid w:val="00215FD6"/>
    <w:rsid w:val="00216582"/>
    <w:rsid w:val="00216913"/>
    <w:rsid w:val="00216934"/>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8A"/>
    <w:rsid w:val="00220EB8"/>
    <w:rsid w:val="0022174E"/>
    <w:rsid w:val="002217A1"/>
    <w:rsid w:val="002217F1"/>
    <w:rsid w:val="0022182E"/>
    <w:rsid w:val="00221AA5"/>
    <w:rsid w:val="00221C51"/>
    <w:rsid w:val="00221D7F"/>
    <w:rsid w:val="00221E83"/>
    <w:rsid w:val="00221EDE"/>
    <w:rsid w:val="00221F61"/>
    <w:rsid w:val="00222116"/>
    <w:rsid w:val="00222249"/>
    <w:rsid w:val="00222598"/>
    <w:rsid w:val="0022267F"/>
    <w:rsid w:val="0022271A"/>
    <w:rsid w:val="0022275B"/>
    <w:rsid w:val="00222789"/>
    <w:rsid w:val="00222995"/>
    <w:rsid w:val="00222D7C"/>
    <w:rsid w:val="00222DF0"/>
    <w:rsid w:val="00222E0A"/>
    <w:rsid w:val="0022338B"/>
    <w:rsid w:val="0022349F"/>
    <w:rsid w:val="00223500"/>
    <w:rsid w:val="00223824"/>
    <w:rsid w:val="00223AF2"/>
    <w:rsid w:val="00223B76"/>
    <w:rsid w:val="00223D93"/>
    <w:rsid w:val="00223E1B"/>
    <w:rsid w:val="00223F16"/>
    <w:rsid w:val="002240A9"/>
    <w:rsid w:val="00224216"/>
    <w:rsid w:val="00224333"/>
    <w:rsid w:val="00224787"/>
    <w:rsid w:val="00224811"/>
    <w:rsid w:val="00224CB5"/>
    <w:rsid w:val="00224D30"/>
    <w:rsid w:val="00224E21"/>
    <w:rsid w:val="00224E23"/>
    <w:rsid w:val="00224E41"/>
    <w:rsid w:val="00224ED4"/>
    <w:rsid w:val="00224EF8"/>
    <w:rsid w:val="00225492"/>
    <w:rsid w:val="002254EB"/>
    <w:rsid w:val="0022550C"/>
    <w:rsid w:val="00225667"/>
    <w:rsid w:val="00225956"/>
    <w:rsid w:val="00226399"/>
    <w:rsid w:val="00226426"/>
    <w:rsid w:val="00226AF3"/>
    <w:rsid w:val="00226CF5"/>
    <w:rsid w:val="00226D45"/>
    <w:rsid w:val="00226F99"/>
    <w:rsid w:val="00226FDB"/>
    <w:rsid w:val="0022738C"/>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27C"/>
    <w:rsid w:val="0023039B"/>
    <w:rsid w:val="00230664"/>
    <w:rsid w:val="0023066F"/>
    <w:rsid w:val="00230E4F"/>
    <w:rsid w:val="00231112"/>
    <w:rsid w:val="0023126F"/>
    <w:rsid w:val="0023163F"/>
    <w:rsid w:val="00231785"/>
    <w:rsid w:val="0023180C"/>
    <w:rsid w:val="00231857"/>
    <w:rsid w:val="00231A68"/>
    <w:rsid w:val="00231BB9"/>
    <w:rsid w:val="00231C1E"/>
    <w:rsid w:val="00231C35"/>
    <w:rsid w:val="00231CC0"/>
    <w:rsid w:val="00231E8A"/>
    <w:rsid w:val="00231FE5"/>
    <w:rsid w:val="0023206B"/>
    <w:rsid w:val="0023215F"/>
    <w:rsid w:val="002322DF"/>
    <w:rsid w:val="00232594"/>
    <w:rsid w:val="002328AB"/>
    <w:rsid w:val="00232909"/>
    <w:rsid w:val="002329B3"/>
    <w:rsid w:val="00232ABA"/>
    <w:rsid w:val="00232AF0"/>
    <w:rsid w:val="00232BC3"/>
    <w:rsid w:val="00232D5C"/>
    <w:rsid w:val="0023314D"/>
    <w:rsid w:val="0023349C"/>
    <w:rsid w:val="00233808"/>
    <w:rsid w:val="00233875"/>
    <w:rsid w:val="00233887"/>
    <w:rsid w:val="002339EB"/>
    <w:rsid w:val="00233AF5"/>
    <w:rsid w:val="00233B5E"/>
    <w:rsid w:val="00233BD8"/>
    <w:rsid w:val="00233C06"/>
    <w:rsid w:val="00233D4B"/>
    <w:rsid w:val="00233EBC"/>
    <w:rsid w:val="00233F1D"/>
    <w:rsid w:val="00233FB7"/>
    <w:rsid w:val="00234327"/>
    <w:rsid w:val="002344E6"/>
    <w:rsid w:val="0023476C"/>
    <w:rsid w:val="0023499C"/>
    <w:rsid w:val="002349A9"/>
    <w:rsid w:val="002349B7"/>
    <w:rsid w:val="00234BD9"/>
    <w:rsid w:val="00234C30"/>
    <w:rsid w:val="00234D7C"/>
    <w:rsid w:val="00234E47"/>
    <w:rsid w:val="00235345"/>
    <w:rsid w:val="00235388"/>
    <w:rsid w:val="00235463"/>
    <w:rsid w:val="00235491"/>
    <w:rsid w:val="00235940"/>
    <w:rsid w:val="00235AF4"/>
    <w:rsid w:val="00235B07"/>
    <w:rsid w:val="00235FC9"/>
    <w:rsid w:val="0023640A"/>
    <w:rsid w:val="00236882"/>
    <w:rsid w:val="002368F2"/>
    <w:rsid w:val="00236A39"/>
    <w:rsid w:val="00236A9F"/>
    <w:rsid w:val="00236E11"/>
    <w:rsid w:val="00236E51"/>
    <w:rsid w:val="00236F5C"/>
    <w:rsid w:val="00236FC6"/>
    <w:rsid w:val="00237281"/>
    <w:rsid w:val="0023760F"/>
    <w:rsid w:val="00237688"/>
    <w:rsid w:val="0023773F"/>
    <w:rsid w:val="0023782E"/>
    <w:rsid w:val="002378BE"/>
    <w:rsid w:val="00237A9D"/>
    <w:rsid w:val="00237B29"/>
    <w:rsid w:val="00237C2D"/>
    <w:rsid w:val="00237D4A"/>
    <w:rsid w:val="00237F6A"/>
    <w:rsid w:val="002401E8"/>
    <w:rsid w:val="00240228"/>
    <w:rsid w:val="00240374"/>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F"/>
    <w:rsid w:val="002422EB"/>
    <w:rsid w:val="0024242C"/>
    <w:rsid w:val="002425D3"/>
    <w:rsid w:val="0024261F"/>
    <w:rsid w:val="002426B5"/>
    <w:rsid w:val="002426B6"/>
    <w:rsid w:val="00242866"/>
    <w:rsid w:val="00242B1E"/>
    <w:rsid w:val="00242F08"/>
    <w:rsid w:val="00243302"/>
    <w:rsid w:val="002433C9"/>
    <w:rsid w:val="00243918"/>
    <w:rsid w:val="00243D0A"/>
    <w:rsid w:val="00243D36"/>
    <w:rsid w:val="00243EB6"/>
    <w:rsid w:val="00243F64"/>
    <w:rsid w:val="00243FF6"/>
    <w:rsid w:val="00244141"/>
    <w:rsid w:val="00244159"/>
    <w:rsid w:val="002444A6"/>
    <w:rsid w:val="00244655"/>
    <w:rsid w:val="00244977"/>
    <w:rsid w:val="00244ADE"/>
    <w:rsid w:val="00244EB3"/>
    <w:rsid w:val="00245284"/>
    <w:rsid w:val="002453D5"/>
    <w:rsid w:val="0024545F"/>
    <w:rsid w:val="00245501"/>
    <w:rsid w:val="0024561A"/>
    <w:rsid w:val="00245917"/>
    <w:rsid w:val="00245982"/>
    <w:rsid w:val="00245B7A"/>
    <w:rsid w:val="00245BD8"/>
    <w:rsid w:val="00245F82"/>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997"/>
    <w:rsid w:val="00247B82"/>
    <w:rsid w:val="00247CA5"/>
    <w:rsid w:val="00247E74"/>
    <w:rsid w:val="00247FA6"/>
    <w:rsid w:val="00250257"/>
    <w:rsid w:val="00250316"/>
    <w:rsid w:val="00250332"/>
    <w:rsid w:val="002505B7"/>
    <w:rsid w:val="00250626"/>
    <w:rsid w:val="00250688"/>
    <w:rsid w:val="00250935"/>
    <w:rsid w:val="00250963"/>
    <w:rsid w:val="00250B07"/>
    <w:rsid w:val="00250ED8"/>
    <w:rsid w:val="002512F5"/>
    <w:rsid w:val="00251765"/>
    <w:rsid w:val="00251AE3"/>
    <w:rsid w:val="00251CDB"/>
    <w:rsid w:val="00251E52"/>
    <w:rsid w:val="00252408"/>
    <w:rsid w:val="0025253E"/>
    <w:rsid w:val="002525BE"/>
    <w:rsid w:val="002525C5"/>
    <w:rsid w:val="002527C4"/>
    <w:rsid w:val="002528C4"/>
    <w:rsid w:val="00252ABC"/>
    <w:rsid w:val="00252E5D"/>
    <w:rsid w:val="00252EB0"/>
    <w:rsid w:val="00252FFA"/>
    <w:rsid w:val="002530DC"/>
    <w:rsid w:val="00253308"/>
    <w:rsid w:val="00253598"/>
    <w:rsid w:val="002535AF"/>
    <w:rsid w:val="002537B2"/>
    <w:rsid w:val="0025380C"/>
    <w:rsid w:val="002538B0"/>
    <w:rsid w:val="00253DC5"/>
    <w:rsid w:val="00253EE1"/>
    <w:rsid w:val="0025412C"/>
    <w:rsid w:val="002541D3"/>
    <w:rsid w:val="002544D6"/>
    <w:rsid w:val="002545FF"/>
    <w:rsid w:val="00254664"/>
    <w:rsid w:val="0025477C"/>
    <w:rsid w:val="00254806"/>
    <w:rsid w:val="00254884"/>
    <w:rsid w:val="002549D0"/>
    <w:rsid w:val="00254B22"/>
    <w:rsid w:val="00254BB3"/>
    <w:rsid w:val="00254DBC"/>
    <w:rsid w:val="00254DE7"/>
    <w:rsid w:val="00254F51"/>
    <w:rsid w:val="00254F7F"/>
    <w:rsid w:val="00255123"/>
    <w:rsid w:val="00255260"/>
    <w:rsid w:val="002552BA"/>
    <w:rsid w:val="00255578"/>
    <w:rsid w:val="0025558A"/>
    <w:rsid w:val="00255CDA"/>
    <w:rsid w:val="0025632E"/>
    <w:rsid w:val="002564EE"/>
    <w:rsid w:val="0025659F"/>
    <w:rsid w:val="00256643"/>
    <w:rsid w:val="00256B0C"/>
    <w:rsid w:val="00256B24"/>
    <w:rsid w:val="00256D13"/>
    <w:rsid w:val="0025701D"/>
    <w:rsid w:val="0025705C"/>
    <w:rsid w:val="00257063"/>
    <w:rsid w:val="00257154"/>
    <w:rsid w:val="002571B7"/>
    <w:rsid w:val="00257391"/>
    <w:rsid w:val="00257660"/>
    <w:rsid w:val="00257746"/>
    <w:rsid w:val="002579BB"/>
    <w:rsid w:val="00257A4A"/>
    <w:rsid w:val="00257A6B"/>
    <w:rsid w:val="00257AC6"/>
    <w:rsid w:val="00257AE7"/>
    <w:rsid w:val="00257B36"/>
    <w:rsid w:val="00257CCF"/>
    <w:rsid w:val="00257FCC"/>
    <w:rsid w:val="0026006D"/>
    <w:rsid w:val="0026019F"/>
    <w:rsid w:val="002601D3"/>
    <w:rsid w:val="00260236"/>
    <w:rsid w:val="002603DA"/>
    <w:rsid w:val="00260582"/>
    <w:rsid w:val="00260A31"/>
    <w:rsid w:val="00260BD9"/>
    <w:rsid w:val="00260D00"/>
    <w:rsid w:val="002610C8"/>
    <w:rsid w:val="002610F9"/>
    <w:rsid w:val="00261227"/>
    <w:rsid w:val="00261330"/>
    <w:rsid w:val="002616DB"/>
    <w:rsid w:val="002617A5"/>
    <w:rsid w:val="002617F2"/>
    <w:rsid w:val="002619BE"/>
    <w:rsid w:val="00262003"/>
    <w:rsid w:val="0026214B"/>
    <w:rsid w:val="00262366"/>
    <w:rsid w:val="002623B4"/>
    <w:rsid w:val="00262456"/>
    <w:rsid w:val="002624C5"/>
    <w:rsid w:val="002625C1"/>
    <w:rsid w:val="00262664"/>
    <w:rsid w:val="00262859"/>
    <w:rsid w:val="002629C9"/>
    <w:rsid w:val="002629CB"/>
    <w:rsid w:val="002629E3"/>
    <w:rsid w:val="00262A84"/>
    <w:rsid w:val="00262A85"/>
    <w:rsid w:val="00262AA9"/>
    <w:rsid w:val="00262B7A"/>
    <w:rsid w:val="00262D2E"/>
    <w:rsid w:val="00262E45"/>
    <w:rsid w:val="00262F25"/>
    <w:rsid w:val="00263380"/>
    <w:rsid w:val="002633D2"/>
    <w:rsid w:val="002634A4"/>
    <w:rsid w:val="0026352C"/>
    <w:rsid w:val="00263685"/>
    <w:rsid w:val="002637CF"/>
    <w:rsid w:val="00263835"/>
    <w:rsid w:val="00263B96"/>
    <w:rsid w:val="00263CC6"/>
    <w:rsid w:val="00263D32"/>
    <w:rsid w:val="00263F1F"/>
    <w:rsid w:val="00263F39"/>
    <w:rsid w:val="00264098"/>
    <w:rsid w:val="00264254"/>
    <w:rsid w:val="002644B3"/>
    <w:rsid w:val="002644E0"/>
    <w:rsid w:val="00264991"/>
    <w:rsid w:val="00264A0B"/>
    <w:rsid w:val="00264B0A"/>
    <w:rsid w:val="00264B59"/>
    <w:rsid w:val="00264B85"/>
    <w:rsid w:val="00264E45"/>
    <w:rsid w:val="00265029"/>
    <w:rsid w:val="0026504B"/>
    <w:rsid w:val="00265101"/>
    <w:rsid w:val="002651B9"/>
    <w:rsid w:val="002653CD"/>
    <w:rsid w:val="0026566A"/>
    <w:rsid w:val="002656E2"/>
    <w:rsid w:val="00265DFA"/>
    <w:rsid w:val="00265EF4"/>
    <w:rsid w:val="00266068"/>
    <w:rsid w:val="0026628B"/>
    <w:rsid w:val="00266294"/>
    <w:rsid w:val="00266441"/>
    <w:rsid w:val="00266599"/>
    <w:rsid w:val="00266747"/>
    <w:rsid w:val="00266A45"/>
    <w:rsid w:val="00266C30"/>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ACD"/>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D29"/>
    <w:rsid w:val="00272071"/>
    <w:rsid w:val="002724C0"/>
    <w:rsid w:val="002724E1"/>
    <w:rsid w:val="00272BA8"/>
    <w:rsid w:val="00272C6D"/>
    <w:rsid w:val="00272C9B"/>
    <w:rsid w:val="00272DA4"/>
    <w:rsid w:val="00272EBF"/>
    <w:rsid w:val="00272EEA"/>
    <w:rsid w:val="0027305D"/>
    <w:rsid w:val="0027370F"/>
    <w:rsid w:val="00273791"/>
    <w:rsid w:val="002737E0"/>
    <w:rsid w:val="0027398B"/>
    <w:rsid w:val="00273B20"/>
    <w:rsid w:val="00273DF3"/>
    <w:rsid w:val="00273F5E"/>
    <w:rsid w:val="00274024"/>
    <w:rsid w:val="00274592"/>
    <w:rsid w:val="0027487D"/>
    <w:rsid w:val="002749A3"/>
    <w:rsid w:val="002749E6"/>
    <w:rsid w:val="00274D8B"/>
    <w:rsid w:val="00274DE7"/>
    <w:rsid w:val="00274E2A"/>
    <w:rsid w:val="00274F4D"/>
    <w:rsid w:val="00274FEB"/>
    <w:rsid w:val="0027508F"/>
    <w:rsid w:val="002753E2"/>
    <w:rsid w:val="00275AAE"/>
    <w:rsid w:val="00275B74"/>
    <w:rsid w:val="00275CC0"/>
    <w:rsid w:val="00275D31"/>
    <w:rsid w:val="00276199"/>
    <w:rsid w:val="00276225"/>
    <w:rsid w:val="002762A8"/>
    <w:rsid w:val="00276300"/>
    <w:rsid w:val="0027638A"/>
    <w:rsid w:val="0027655D"/>
    <w:rsid w:val="002765B8"/>
    <w:rsid w:val="002765FA"/>
    <w:rsid w:val="00276824"/>
    <w:rsid w:val="002769D5"/>
    <w:rsid w:val="00276C9B"/>
    <w:rsid w:val="00276D47"/>
    <w:rsid w:val="00276E8E"/>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D9E"/>
    <w:rsid w:val="00277EC2"/>
    <w:rsid w:val="00277F80"/>
    <w:rsid w:val="00280480"/>
    <w:rsid w:val="002804AB"/>
    <w:rsid w:val="0028092F"/>
    <w:rsid w:val="00280AD6"/>
    <w:rsid w:val="00280BFF"/>
    <w:rsid w:val="00280D76"/>
    <w:rsid w:val="00280DD7"/>
    <w:rsid w:val="00281291"/>
    <w:rsid w:val="002812C0"/>
    <w:rsid w:val="00281308"/>
    <w:rsid w:val="002813D9"/>
    <w:rsid w:val="002813E5"/>
    <w:rsid w:val="0028191D"/>
    <w:rsid w:val="00281991"/>
    <w:rsid w:val="00281D20"/>
    <w:rsid w:val="00281DEB"/>
    <w:rsid w:val="00281E56"/>
    <w:rsid w:val="0028210B"/>
    <w:rsid w:val="00282843"/>
    <w:rsid w:val="00282847"/>
    <w:rsid w:val="00282878"/>
    <w:rsid w:val="00282A34"/>
    <w:rsid w:val="00282B1A"/>
    <w:rsid w:val="00282BCF"/>
    <w:rsid w:val="00283496"/>
    <w:rsid w:val="00283501"/>
    <w:rsid w:val="00283642"/>
    <w:rsid w:val="0028377D"/>
    <w:rsid w:val="00283A09"/>
    <w:rsid w:val="00283A0F"/>
    <w:rsid w:val="00283CA0"/>
    <w:rsid w:val="00283CED"/>
    <w:rsid w:val="00283D01"/>
    <w:rsid w:val="00283D36"/>
    <w:rsid w:val="00283DCF"/>
    <w:rsid w:val="00284037"/>
    <w:rsid w:val="002843C6"/>
    <w:rsid w:val="002843FD"/>
    <w:rsid w:val="0028450D"/>
    <w:rsid w:val="0028458A"/>
    <w:rsid w:val="002848D2"/>
    <w:rsid w:val="00284B42"/>
    <w:rsid w:val="00284C34"/>
    <w:rsid w:val="00284E88"/>
    <w:rsid w:val="00285066"/>
    <w:rsid w:val="00285301"/>
    <w:rsid w:val="00285419"/>
    <w:rsid w:val="00285539"/>
    <w:rsid w:val="00285573"/>
    <w:rsid w:val="00285689"/>
    <w:rsid w:val="00285729"/>
    <w:rsid w:val="002858F9"/>
    <w:rsid w:val="00285A9E"/>
    <w:rsid w:val="00285EDE"/>
    <w:rsid w:val="00286385"/>
    <w:rsid w:val="00286656"/>
    <w:rsid w:val="00286674"/>
    <w:rsid w:val="002866D6"/>
    <w:rsid w:val="00286745"/>
    <w:rsid w:val="002867C2"/>
    <w:rsid w:val="002867DF"/>
    <w:rsid w:val="0028682B"/>
    <w:rsid w:val="00286844"/>
    <w:rsid w:val="002869A8"/>
    <w:rsid w:val="00286B67"/>
    <w:rsid w:val="00286C58"/>
    <w:rsid w:val="00286CE8"/>
    <w:rsid w:val="00286EB6"/>
    <w:rsid w:val="00286EC2"/>
    <w:rsid w:val="00286FBD"/>
    <w:rsid w:val="0028708C"/>
    <w:rsid w:val="002870F0"/>
    <w:rsid w:val="00287155"/>
    <w:rsid w:val="0028727B"/>
    <w:rsid w:val="002873EA"/>
    <w:rsid w:val="0028749D"/>
    <w:rsid w:val="002874F1"/>
    <w:rsid w:val="002876A4"/>
    <w:rsid w:val="00287C09"/>
    <w:rsid w:val="00287D67"/>
    <w:rsid w:val="00287DC7"/>
    <w:rsid w:val="00287F8C"/>
    <w:rsid w:val="002900D5"/>
    <w:rsid w:val="00290238"/>
    <w:rsid w:val="0029075C"/>
    <w:rsid w:val="0029083D"/>
    <w:rsid w:val="00290995"/>
    <w:rsid w:val="00290A7C"/>
    <w:rsid w:val="00290CBC"/>
    <w:rsid w:val="00290D65"/>
    <w:rsid w:val="00290D71"/>
    <w:rsid w:val="00290DA4"/>
    <w:rsid w:val="00291087"/>
    <w:rsid w:val="00291200"/>
    <w:rsid w:val="00291246"/>
    <w:rsid w:val="00291644"/>
    <w:rsid w:val="00291841"/>
    <w:rsid w:val="00291854"/>
    <w:rsid w:val="0029197C"/>
    <w:rsid w:val="00291998"/>
    <w:rsid w:val="002919DC"/>
    <w:rsid w:val="00291A3B"/>
    <w:rsid w:val="00291CEB"/>
    <w:rsid w:val="00291D25"/>
    <w:rsid w:val="00291E73"/>
    <w:rsid w:val="00291F36"/>
    <w:rsid w:val="002920F4"/>
    <w:rsid w:val="002921E7"/>
    <w:rsid w:val="00292279"/>
    <w:rsid w:val="0029284D"/>
    <w:rsid w:val="00292888"/>
    <w:rsid w:val="00292922"/>
    <w:rsid w:val="00292BDE"/>
    <w:rsid w:val="00292DFD"/>
    <w:rsid w:val="0029321E"/>
    <w:rsid w:val="002932B6"/>
    <w:rsid w:val="002933ED"/>
    <w:rsid w:val="00293403"/>
    <w:rsid w:val="0029342F"/>
    <w:rsid w:val="002936A4"/>
    <w:rsid w:val="00293703"/>
    <w:rsid w:val="0029371C"/>
    <w:rsid w:val="00293801"/>
    <w:rsid w:val="002942FD"/>
    <w:rsid w:val="002944FB"/>
    <w:rsid w:val="00294561"/>
    <w:rsid w:val="002946BC"/>
    <w:rsid w:val="002946D3"/>
    <w:rsid w:val="00294759"/>
    <w:rsid w:val="0029497B"/>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ECC"/>
    <w:rsid w:val="00295FE0"/>
    <w:rsid w:val="0029606E"/>
    <w:rsid w:val="00296539"/>
    <w:rsid w:val="002966CC"/>
    <w:rsid w:val="00296785"/>
    <w:rsid w:val="0029695E"/>
    <w:rsid w:val="00296D93"/>
    <w:rsid w:val="00296E81"/>
    <w:rsid w:val="00297035"/>
    <w:rsid w:val="0029753B"/>
    <w:rsid w:val="0029761D"/>
    <w:rsid w:val="00297A5E"/>
    <w:rsid w:val="00297B64"/>
    <w:rsid w:val="00297E2F"/>
    <w:rsid w:val="00297F1B"/>
    <w:rsid w:val="002A00BF"/>
    <w:rsid w:val="002A01FF"/>
    <w:rsid w:val="002A0C1E"/>
    <w:rsid w:val="002A0C26"/>
    <w:rsid w:val="002A0C83"/>
    <w:rsid w:val="002A0CF7"/>
    <w:rsid w:val="002A0E1E"/>
    <w:rsid w:val="002A0E62"/>
    <w:rsid w:val="002A0FA2"/>
    <w:rsid w:val="002A1047"/>
    <w:rsid w:val="002A128F"/>
    <w:rsid w:val="002A1378"/>
    <w:rsid w:val="002A13AA"/>
    <w:rsid w:val="002A1468"/>
    <w:rsid w:val="002A1907"/>
    <w:rsid w:val="002A1A11"/>
    <w:rsid w:val="002A1C7F"/>
    <w:rsid w:val="002A1C8E"/>
    <w:rsid w:val="002A1DF6"/>
    <w:rsid w:val="002A21AB"/>
    <w:rsid w:val="002A22BE"/>
    <w:rsid w:val="002A2460"/>
    <w:rsid w:val="002A25DC"/>
    <w:rsid w:val="002A2617"/>
    <w:rsid w:val="002A294A"/>
    <w:rsid w:val="002A2D92"/>
    <w:rsid w:val="002A2DEA"/>
    <w:rsid w:val="002A2F9C"/>
    <w:rsid w:val="002A2FC5"/>
    <w:rsid w:val="002A325E"/>
    <w:rsid w:val="002A329B"/>
    <w:rsid w:val="002A32A1"/>
    <w:rsid w:val="002A33F9"/>
    <w:rsid w:val="002A3656"/>
    <w:rsid w:val="002A3714"/>
    <w:rsid w:val="002A38A7"/>
    <w:rsid w:val="002A3A19"/>
    <w:rsid w:val="002A3B82"/>
    <w:rsid w:val="002A3E08"/>
    <w:rsid w:val="002A3E1F"/>
    <w:rsid w:val="002A3F33"/>
    <w:rsid w:val="002A4020"/>
    <w:rsid w:val="002A4054"/>
    <w:rsid w:val="002A40C1"/>
    <w:rsid w:val="002A4350"/>
    <w:rsid w:val="002A4368"/>
    <w:rsid w:val="002A475A"/>
    <w:rsid w:val="002A4799"/>
    <w:rsid w:val="002A4B6E"/>
    <w:rsid w:val="002A4BD7"/>
    <w:rsid w:val="002A4C23"/>
    <w:rsid w:val="002A4CA7"/>
    <w:rsid w:val="002A4EA2"/>
    <w:rsid w:val="002A4EEC"/>
    <w:rsid w:val="002A4FFC"/>
    <w:rsid w:val="002A5165"/>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408"/>
    <w:rsid w:val="002A67F0"/>
    <w:rsid w:val="002A6B35"/>
    <w:rsid w:val="002A6BDA"/>
    <w:rsid w:val="002A6C03"/>
    <w:rsid w:val="002A6F56"/>
    <w:rsid w:val="002A703D"/>
    <w:rsid w:val="002A7161"/>
    <w:rsid w:val="002A7317"/>
    <w:rsid w:val="002A7454"/>
    <w:rsid w:val="002A749D"/>
    <w:rsid w:val="002A774D"/>
    <w:rsid w:val="002A7875"/>
    <w:rsid w:val="002A791E"/>
    <w:rsid w:val="002B013F"/>
    <w:rsid w:val="002B020D"/>
    <w:rsid w:val="002B0732"/>
    <w:rsid w:val="002B0795"/>
    <w:rsid w:val="002B0859"/>
    <w:rsid w:val="002B08A9"/>
    <w:rsid w:val="002B0957"/>
    <w:rsid w:val="002B0974"/>
    <w:rsid w:val="002B0A93"/>
    <w:rsid w:val="002B0AF2"/>
    <w:rsid w:val="002B0C44"/>
    <w:rsid w:val="002B0E83"/>
    <w:rsid w:val="002B0EB6"/>
    <w:rsid w:val="002B0F74"/>
    <w:rsid w:val="002B0F82"/>
    <w:rsid w:val="002B1189"/>
    <w:rsid w:val="002B142B"/>
    <w:rsid w:val="002B159A"/>
    <w:rsid w:val="002B16C0"/>
    <w:rsid w:val="002B188D"/>
    <w:rsid w:val="002B1A3A"/>
    <w:rsid w:val="002B1AA5"/>
    <w:rsid w:val="002B1B6F"/>
    <w:rsid w:val="002B1C37"/>
    <w:rsid w:val="002B1D0C"/>
    <w:rsid w:val="002B240B"/>
    <w:rsid w:val="002B24C5"/>
    <w:rsid w:val="002B254A"/>
    <w:rsid w:val="002B289A"/>
    <w:rsid w:val="002B2970"/>
    <w:rsid w:val="002B29DC"/>
    <w:rsid w:val="002B2AA7"/>
    <w:rsid w:val="002B3249"/>
    <w:rsid w:val="002B334C"/>
    <w:rsid w:val="002B3397"/>
    <w:rsid w:val="002B33E8"/>
    <w:rsid w:val="002B37A0"/>
    <w:rsid w:val="002B385F"/>
    <w:rsid w:val="002B3AA0"/>
    <w:rsid w:val="002B3C16"/>
    <w:rsid w:val="002B3C89"/>
    <w:rsid w:val="002B3CA8"/>
    <w:rsid w:val="002B3E43"/>
    <w:rsid w:val="002B3ED5"/>
    <w:rsid w:val="002B437D"/>
    <w:rsid w:val="002B48D0"/>
    <w:rsid w:val="002B48F3"/>
    <w:rsid w:val="002B4A82"/>
    <w:rsid w:val="002B4D52"/>
    <w:rsid w:val="002B4E12"/>
    <w:rsid w:val="002B4EBB"/>
    <w:rsid w:val="002B53E9"/>
    <w:rsid w:val="002B5640"/>
    <w:rsid w:val="002B568A"/>
    <w:rsid w:val="002B5723"/>
    <w:rsid w:val="002B59EC"/>
    <w:rsid w:val="002B5A17"/>
    <w:rsid w:val="002B5A33"/>
    <w:rsid w:val="002B5AC1"/>
    <w:rsid w:val="002B5E14"/>
    <w:rsid w:val="002B5F9E"/>
    <w:rsid w:val="002B6290"/>
    <w:rsid w:val="002B6314"/>
    <w:rsid w:val="002B637E"/>
    <w:rsid w:val="002B6483"/>
    <w:rsid w:val="002B6486"/>
    <w:rsid w:val="002B667D"/>
    <w:rsid w:val="002B66D1"/>
    <w:rsid w:val="002B6879"/>
    <w:rsid w:val="002B68FC"/>
    <w:rsid w:val="002B6986"/>
    <w:rsid w:val="002B6B41"/>
    <w:rsid w:val="002B6B7E"/>
    <w:rsid w:val="002B6BBD"/>
    <w:rsid w:val="002B6C8E"/>
    <w:rsid w:val="002B6DDA"/>
    <w:rsid w:val="002B6DE5"/>
    <w:rsid w:val="002B7108"/>
    <w:rsid w:val="002B72F9"/>
    <w:rsid w:val="002B76A1"/>
    <w:rsid w:val="002B77E1"/>
    <w:rsid w:val="002B7B77"/>
    <w:rsid w:val="002B7C17"/>
    <w:rsid w:val="002B7C96"/>
    <w:rsid w:val="002B7DAE"/>
    <w:rsid w:val="002C041D"/>
    <w:rsid w:val="002C0427"/>
    <w:rsid w:val="002C052D"/>
    <w:rsid w:val="002C071B"/>
    <w:rsid w:val="002C0762"/>
    <w:rsid w:val="002C0834"/>
    <w:rsid w:val="002C09AE"/>
    <w:rsid w:val="002C0B39"/>
    <w:rsid w:val="002C0CA4"/>
    <w:rsid w:val="002C0DA1"/>
    <w:rsid w:val="002C0FBB"/>
    <w:rsid w:val="002C1023"/>
    <w:rsid w:val="002C1051"/>
    <w:rsid w:val="002C133A"/>
    <w:rsid w:val="002C19B0"/>
    <w:rsid w:val="002C1D2D"/>
    <w:rsid w:val="002C1F69"/>
    <w:rsid w:val="002C21C9"/>
    <w:rsid w:val="002C22CB"/>
    <w:rsid w:val="002C26BD"/>
    <w:rsid w:val="002C2AB5"/>
    <w:rsid w:val="002C2BCF"/>
    <w:rsid w:val="002C2C12"/>
    <w:rsid w:val="002C2C28"/>
    <w:rsid w:val="002C2D4F"/>
    <w:rsid w:val="002C2DBB"/>
    <w:rsid w:val="002C2F59"/>
    <w:rsid w:val="002C30D6"/>
    <w:rsid w:val="002C328C"/>
    <w:rsid w:val="002C32EF"/>
    <w:rsid w:val="002C332F"/>
    <w:rsid w:val="002C33C5"/>
    <w:rsid w:val="002C35D3"/>
    <w:rsid w:val="002C3772"/>
    <w:rsid w:val="002C389A"/>
    <w:rsid w:val="002C3A8A"/>
    <w:rsid w:val="002C3AEE"/>
    <w:rsid w:val="002C3C86"/>
    <w:rsid w:val="002C3F05"/>
    <w:rsid w:val="002C4604"/>
    <w:rsid w:val="002C4644"/>
    <w:rsid w:val="002C46B4"/>
    <w:rsid w:val="002C487E"/>
    <w:rsid w:val="002C4C30"/>
    <w:rsid w:val="002C4EB9"/>
    <w:rsid w:val="002C4ECC"/>
    <w:rsid w:val="002C500D"/>
    <w:rsid w:val="002C504D"/>
    <w:rsid w:val="002C5058"/>
    <w:rsid w:val="002C542F"/>
    <w:rsid w:val="002C54B3"/>
    <w:rsid w:val="002C56E7"/>
    <w:rsid w:val="002C5722"/>
    <w:rsid w:val="002C5816"/>
    <w:rsid w:val="002C5CAB"/>
    <w:rsid w:val="002C6145"/>
    <w:rsid w:val="002C61AA"/>
    <w:rsid w:val="002C6211"/>
    <w:rsid w:val="002C6217"/>
    <w:rsid w:val="002C6278"/>
    <w:rsid w:val="002C63EE"/>
    <w:rsid w:val="002C641E"/>
    <w:rsid w:val="002C6540"/>
    <w:rsid w:val="002C695B"/>
    <w:rsid w:val="002C69BA"/>
    <w:rsid w:val="002C6A90"/>
    <w:rsid w:val="002C6B43"/>
    <w:rsid w:val="002C6C51"/>
    <w:rsid w:val="002C6CDE"/>
    <w:rsid w:val="002C6F08"/>
    <w:rsid w:val="002C7021"/>
    <w:rsid w:val="002C7181"/>
    <w:rsid w:val="002C71D2"/>
    <w:rsid w:val="002C75D1"/>
    <w:rsid w:val="002C7A47"/>
    <w:rsid w:val="002C7BCC"/>
    <w:rsid w:val="002C7DFC"/>
    <w:rsid w:val="002D00A1"/>
    <w:rsid w:val="002D00E6"/>
    <w:rsid w:val="002D0117"/>
    <w:rsid w:val="002D02A2"/>
    <w:rsid w:val="002D02F4"/>
    <w:rsid w:val="002D07B4"/>
    <w:rsid w:val="002D0861"/>
    <w:rsid w:val="002D08A1"/>
    <w:rsid w:val="002D095E"/>
    <w:rsid w:val="002D0A54"/>
    <w:rsid w:val="002D0C29"/>
    <w:rsid w:val="002D0D2A"/>
    <w:rsid w:val="002D0DAB"/>
    <w:rsid w:val="002D100F"/>
    <w:rsid w:val="002D10C5"/>
    <w:rsid w:val="002D1129"/>
    <w:rsid w:val="002D1156"/>
    <w:rsid w:val="002D18B6"/>
    <w:rsid w:val="002D1A1C"/>
    <w:rsid w:val="002D1A73"/>
    <w:rsid w:val="002D1EFF"/>
    <w:rsid w:val="002D2472"/>
    <w:rsid w:val="002D24BD"/>
    <w:rsid w:val="002D24E3"/>
    <w:rsid w:val="002D2671"/>
    <w:rsid w:val="002D26FE"/>
    <w:rsid w:val="002D2AE1"/>
    <w:rsid w:val="002D2BC8"/>
    <w:rsid w:val="002D2F6D"/>
    <w:rsid w:val="002D2F92"/>
    <w:rsid w:val="002D38AE"/>
    <w:rsid w:val="002D3990"/>
    <w:rsid w:val="002D3CC9"/>
    <w:rsid w:val="002D3D91"/>
    <w:rsid w:val="002D3F31"/>
    <w:rsid w:val="002D408C"/>
    <w:rsid w:val="002D4389"/>
    <w:rsid w:val="002D43E6"/>
    <w:rsid w:val="002D4840"/>
    <w:rsid w:val="002D4992"/>
    <w:rsid w:val="002D49D5"/>
    <w:rsid w:val="002D4A6C"/>
    <w:rsid w:val="002D4AFA"/>
    <w:rsid w:val="002D4C97"/>
    <w:rsid w:val="002D4E8A"/>
    <w:rsid w:val="002D5696"/>
    <w:rsid w:val="002D56B3"/>
    <w:rsid w:val="002D5B31"/>
    <w:rsid w:val="002D5DF2"/>
    <w:rsid w:val="002D60C4"/>
    <w:rsid w:val="002D6357"/>
    <w:rsid w:val="002D64EA"/>
    <w:rsid w:val="002D6714"/>
    <w:rsid w:val="002D686F"/>
    <w:rsid w:val="002D6BFA"/>
    <w:rsid w:val="002D6D6C"/>
    <w:rsid w:val="002D6ED7"/>
    <w:rsid w:val="002D73BD"/>
    <w:rsid w:val="002D7497"/>
    <w:rsid w:val="002D74C5"/>
    <w:rsid w:val="002D7683"/>
    <w:rsid w:val="002D7920"/>
    <w:rsid w:val="002D7B12"/>
    <w:rsid w:val="002D7C0F"/>
    <w:rsid w:val="002D7C72"/>
    <w:rsid w:val="002D7ECB"/>
    <w:rsid w:val="002D7FB9"/>
    <w:rsid w:val="002E0033"/>
    <w:rsid w:val="002E005C"/>
    <w:rsid w:val="002E01F5"/>
    <w:rsid w:val="002E07F6"/>
    <w:rsid w:val="002E07FA"/>
    <w:rsid w:val="002E082C"/>
    <w:rsid w:val="002E0D90"/>
    <w:rsid w:val="002E0EC5"/>
    <w:rsid w:val="002E1063"/>
    <w:rsid w:val="002E1303"/>
    <w:rsid w:val="002E146B"/>
    <w:rsid w:val="002E1499"/>
    <w:rsid w:val="002E1587"/>
    <w:rsid w:val="002E16A7"/>
    <w:rsid w:val="002E1817"/>
    <w:rsid w:val="002E193C"/>
    <w:rsid w:val="002E1D3F"/>
    <w:rsid w:val="002E1D4C"/>
    <w:rsid w:val="002E2399"/>
    <w:rsid w:val="002E2544"/>
    <w:rsid w:val="002E2920"/>
    <w:rsid w:val="002E2C15"/>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B4"/>
    <w:rsid w:val="002E474C"/>
    <w:rsid w:val="002E47BC"/>
    <w:rsid w:val="002E4803"/>
    <w:rsid w:val="002E491D"/>
    <w:rsid w:val="002E49BE"/>
    <w:rsid w:val="002E4AED"/>
    <w:rsid w:val="002E4E07"/>
    <w:rsid w:val="002E4E0A"/>
    <w:rsid w:val="002E4E3E"/>
    <w:rsid w:val="002E52AB"/>
    <w:rsid w:val="002E57D8"/>
    <w:rsid w:val="002E5859"/>
    <w:rsid w:val="002E5B18"/>
    <w:rsid w:val="002E5B1D"/>
    <w:rsid w:val="002E60B0"/>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4F"/>
    <w:rsid w:val="002E73B5"/>
    <w:rsid w:val="002E7594"/>
    <w:rsid w:val="002E7669"/>
    <w:rsid w:val="002E76D5"/>
    <w:rsid w:val="002E7DED"/>
    <w:rsid w:val="002E7E84"/>
    <w:rsid w:val="002E7EB2"/>
    <w:rsid w:val="002F0237"/>
    <w:rsid w:val="002F02EF"/>
    <w:rsid w:val="002F0359"/>
    <w:rsid w:val="002F06B8"/>
    <w:rsid w:val="002F0776"/>
    <w:rsid w:val="002F0859"/>
    <w:rsid w:val="002F0892"/>
    <w:rsid w:val="002F0BE0"/>
    <w:rsid w:val="002F0CBE"/>
    <w:rsid w:val="002F0E04"/>
    <w:rsid w:val="002F0E6F"/>
    <w:rsid w:val="002F1ABE"/>
    <w:rsid w:val="002F1D90"/>
    <w:rsid w:val="002F1DE5"/>
    <w:rsid w:val="002F1E04"/>
    <w:rsid w:val="002F1F6A"/>
    <w:rsid w:val="002F2214"/>
    <w:rsid w:val="002F2774"/>
    <w:rsid w:val="002F2891"/>
    <w:rsid w:val="002F2B5C"/>
    <w:rsid w:val="002F2E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064"/>
    <w:rsid w:val="002F515D"/>
    <w:rsid w:val="002F5195"/>
    <w:rsid w:val="002F51C2"/>
    <w:rsid w:val="002F5285"/>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711B"/>
    <w:rsid w:val="002F71D3"/>
    <w:rsid w:val="002F7229"/>
    <w:rsid w:val="002F7326"/>
    <w:rsid w:val="002F740D"/>
    <w:rsid w:val="002F74A3"/>
    <w:rsid w:val="002F74F0"/>
    <w:rsid w:val="002F75B5"/>
    <w:rsid w:val="002F75BF"/>
    <w:rsid w:val="002F7A08"/>
    <w:rsid w:val="002F7A39"/>
    <w:rsid w:val="002F7AA0"/>
    <w:rsid w:val="002F7B1D"/>
    <w:rsid w:val="002F7E54"/>
    <w:rsid w:val="002F7E8F"/>
    <w:rsid w:val="003001CB"/>
    <w:rsid w:val="0030041E"/>
    <w:rsid w:val="00300524"/>
    <w:rsid w:val="00300A79"/>
    <w:rsid w:val="00300F5B"/>
    <w:rsid w:val="003010DF"/>
    <w:rsid w:val="00301351"/>
    <w:rsid w:val="00301472"/>
    <w:rsid w:val="003014C3"/>
    <w:rsid w:val="0030176F"/>
    <w:rsid w:val="0030180E"/>
    <w:rsid w:val="00301916"/>
    <w:rsid w:val="00301A6B"/>
    <w:rsid w:val="00301B15"/>
    <w:rsid w:val="00301CFF"/>
    <w:rsid w:val="00301D73"/>
    <w:rsid w:val="00301E98"/>
    <w:rsid w:val="00301EA5"/>
    <w:rsid w:val="00302083"/>
    <w:rsid w:val="00302107"/>
    <w:rsid w:val="00302109"/>
    <w:rsid w:val="00302144"/>
    <w:rsid w:val="00302166"/>
    <w:rsid w:val="0030216C"/>
    <w:rsid w:val="003021F0"/>
    <w:rsid w:val="00302354"/>
    <w:rsid w:val="003024E7"/>
    <w:rsid w:val="003025C4"/>
    <w:rsid w:val="003025E1"/>
    <w:rsid w:val="00302630"/>
    <w:rsid w:val="003027A0"/>
    <w:rsid w:val="00302851"/>
    <w:rsid w:val="00302C02"/>
    <w:rsid w:val="00302DB0"/>
    <w:rsid w:val="00302E2E"/>
    <w:rsid w:val="00302E98"/>
    <w:rsid w:val="003031E2"/>
    <w:rsid w:val="003033D6"/>
    <w:rsid w:val="00303408"/>
    <w:rsid w:val="00303464"/>
    <w:rsid w:val="00303916"/>
    <w:rsid w:val="003039B4"/>
    <w:rsid w:val="00303A48"/>
    <w:rsid w:val="00303A49"/>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239"/>
    <w:rsid w:val="00305258"/>
    <w:rsid w:val="0030537C"/>
    <w:rsid w:val="00305544"/>
    <w:rsid w:val="003057B5"/>
    <w:rsid w:val="003057B8"/>
    <w:rsid w:val="00305B94"/>
    <w:rsid w:val="00305BDB"/>
    <w:rsid w:val="00305EE5"/>
    <w:rsid w:val="0030621B"/>
    <w:rsid w:val="0030624A"/>
    <w:rsid w:val="00306539"/>
    <w:rsid w:val="00306BAC"/>
    <w:rsid w:val="00306E6D"/>
    <w:rsid w:val="00306F2D"/>
    <w:rsid w:val="003071D6"/>
    <w:rsid w:val="003071EC"/>
    <w:rsid w:val="003075F4"/>
    <w:rsid w:val="003076B0"/>
    <w:rsid w:val="00307751"/>
    <w:rsid w:val="00307BB0"/>
    <w:rsid w:val="00307DBD"/>
    <w:rsid w:val="00307E90"/>
    <w:rsid w:val="00310127"/>
    <w:rsid w:val="0031015C"/>
    <w:rsid w:val="00310238"/>
    <w:rsid w:val="003103AF"/>
    <w:rsid w:val="003105D5"/>
    <w:rsid w:val="003106F5"/>
    <w:rsid w:val="003107CD"/>
    <w:rsid w:val="003109C1"/>
    <w:rsid w:val="00310AC6"/>
    <w:rsid w:val="00310C57"/>
    <w:rsid w:val="00310CE8"/>
    <w:rsid w:val="00310E2A"/>
    <w:rsid w:val="0031144F"/>
    <w:rsid w:val="00311576"/>
    <w:rsid w:val="003115B8"/>
    <w:rsid w:val="003115E3"/>
    <w:rsid w:val="0031161C"/>
    <w:rsid w:val="00311639"/>
    <w:rsid w:val="00311702"/>
    <w:rsid w:val="00311806"/>
    <w:rsid w:val="003118B7"/>
    <w:rsid w:val="00311935"/>
    <w:rsid w:val="0031193D"/>
    <w:rsid w:val="00311CAF"/>
    <w:rsid w:val="00311DAE"/>
    <w:rsid w:val="00311E20"/>
    <w:rsid w:val="00311F75"/>
    <w:rsid w:val="00311FEF"/>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E4"/>
    <w:rsid w:val="003149E8"/>
    <w:rsid w:val="00314A6A"/>
    <w:rsid w:val="00314BF6"/>
    <w:rsid w:val="00314F12"/>
    <w:rsid w:val="00314F9B"/>
    <w:rsid w:val="0031534F"/>
    <w:rsid w:val="003154C2"/>
    <w:rsid w:val="00315602"/>
    <w:rsid w:val="00315660"/>
    <w:rsid w:val="003156E0"/>
    <w:rsid w:val="0031585D"/>
    <w:rsid w:val="0031586A"/>
    <w:rsid w:val="00315ACC"/>
    <w:rsid w:val="00315AD5"/>
    <w:rsid w:val="00315B6E"/>
    <w:rsid w:val="00315B77"/>
    <w:rsid w:val="00315E33"/>
    <w:rsid w:val="00315E4A"/>
    <w:rsid w:val="00315F20"/>
    <w:rsid w:val="00315F3A"/>
    <w:rsid w:val="0031601B"/>
    <w:rsid w:val="0031606F"/>
    <w:rsid w:val="0031609E"/>
    <w:rsid w:val="003160B5"/>
    <w:rsid w:val="003161C9"/>
    <w:rsid w:val="00316503"/>
    <w:rsid w:val="00316657"/>
    <w:rsid w:val="00316733"/>
    <w:rsid w:val="00316938"/>
    <w:rsid w:val="00316ACB"/>
    <w:rsid w:val="00316BA8"/>
    <w:rsid w:val="00316E63"/>
    <w:rsid w:val="00316FC9"/>
    <w:rsid w:val="00316FCB"/>
    <w:rsid w:val="00317163"/>
    <w:rsid w:val="00317210"/>
    <w:rsid w:val="003174E6"/>
    <w:rsid w:val="003175BE"/>
    <w:rsid w:val="0031789B"/>
    <w:rsid w:val="0031799D"/>
    <w:rsid w:val="003179E9"/>
    <w:rsid w:val="00317DE4"/>
    <w:rsid w:val="00317FF0"/>
    <w:rsid w:val="0032014C"/>
    <w:rsid w:val="00320164"/>
    <w:rsid w:val="003202A5"/>
    <w:rsid w:val="003203B6"/>
    <w:rsid w:val="003203E4"/>
    <w:rsid w:val="003203F5"/>
    <w:rsid w:val="003204C9"/>
    <w:rsid w:val="00320533"/>
    <w:rsid w:val="0032062C"/>
    <w:rsid w:val="00320A2B"/>
    <w:rsid w:val="00320AC4"/>
    <w:rsid w:val="00320C9A"/>
    <w:rsid w:val="00320E22"/>
    <w:rsid w:val="0032110A"/>
    <w:rsid w:val="00321275"/>
    <w:rsid w:val="00321298"/>
    <w:rsid w:val="0032149A"/>
    <w:rsid w:val="00321A4A"/>
    <w:rsid w:val="00321AD5"/>
    <w:rsid w:val="00321AFF"/>
    <w:rsid w:val="00321C42"/>
    <w:rsid w:val="00321CDB"/>
    <w:rsid w:val="00321CF6"/>
    <w:rsid w:val="00321D9B"/>
    <w:rsid w:val="00321F11"/>
    <w:rsid w:val="00322184"/>
    <w:rsid w:val="00322707"/>
    <w:rsid w:val="003227C2"/>
    <w:rsid w:val="003228F2"/>
    <w:rsid w:val="003229F8"/>
    <w:rsid w:val="00322A5B"/>
    <w:rsid w:val="00322C29"/>
    <w:rsid w:val="00322C7B"/>
    <w:rsid w:val="00322D36"/>
    <w:rsid w:val="00322EB1"/>
    <w:rsid w:val="00323054"/>
    <w:rsid w:val="0032305E"/>
    <w:rsid w:val="003234F5"/>
    <w:rsid w:val="003235ED"/>
    <w:rsid w:val="003238E9"/>
    <w:rsid w:val="003239EE"/>
    <w:rsid w:val="00323B14"/>
    <w:rsid w:val="00323C3C"/>
    <w:rsid w:val="00323CBF"/>
    <w:rsid w:val="00323E7F"/>
    <w:rsid w:val="00323FDF"/>
    <w:rsid w:val="003241DF"/>
    <w:rsid w:val="003243AB"/>
    <w:rsid w:val="00324528"/>
    <w:rsid w:val="00324589"/>
    <w:rsid w:val="00324702"/>
    <w:rsid w:val="0032499A"/>
    <w:rsid w:val="003249AB"/>
    <w:rsid w:val="003249C9"/>
    <w:rsid w:val="00324A43"/>
    <w:rsid w:val="00324B1C"/>
    <w:rsid w:val="00324C94"/>
    <w:rsid w:val="00324D85"/>
    <w:rsid w:val="00325001"/>
    <w:rsid w:val="00325054"/>
    <w:rsid w:val="00325093"/>
    <w:rsid w:val="00325099"/>
    <w:rsid w:val="003250E6"/>
    <w:rsid w:val="00325117"/>
    <w:rsid w:val="003253BC"/>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961"/>
    <w:rsid w:val="00326A49"/>
    <w:rsid w:val="00326B2A"/>
    <w:rsid w:val="00326D08"/>
    <w:rsid w:val="00326F46"/>
    <w:rsid w:val="003271DB"/>
    <w:rsid w:val="00327261"/>
    <w:rsid w:val="003272F9"/>
    <w:rsid w:val="00327527"/>
    <w:rsid w:val="00327926"/>
    <w:rsid w:val="00327A3B"/>
    <w:rsid w:val="00327AEE"/>
    <w:rsid w:val="00327C66"/>
    <w:rsid w:val="00327D4E"/>
    <w:rsid w:val="00327F0E"/>
    <w:rsid w:val="00327F54"/>
    <w:rsid w:val="0033040E"/>
    <w:rsid w:val="00330781"/>
    <w:rsid w:val="003307DF"/>
    <w:rsid w:val="003307E8"/>
    <w:rsid w:val="00330878"/>
    <w:rsid w:val="0033090D"/>
    <w:rsid w:val="0033097C"/>
    <w:rsid w:val="00330A2B"/>
    <w:rsid w:val="00330A8E"/>
    <w:rsid w:val="00330ACA"/>
    <w:rsid w:val="00330B76"/>
    <w:rsid w:val="00330C94"/>
    <w:rsid w:val="00330D44"/>
    <w:rsid w:val="003310C6"/>
    <w:rsid w:val="003312BA"/>
    <w:rsid w:val="003314F2"/>
    <w:rsid w:val="003317FD"/>
    <w:rsid w:val="00331901"/>
    <w:rsid w:val="00331996"/>
    <w:rsid w:val="00331B83"/>
    <w:rsid w:val="00331E6C"/>
    <w:rsid w:val="00332276"/>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2E"/>
    <w:rsid w:val="003338CC"/>
    <w:rsid w:val="003338E8"/>
    <w:rsid w:val="00333A1D"/>
    <w:rsid w:val="00333A72"/>
    <w:rsid w:val="00333C4A"/>
    <w:rsid w:val="00333C4E"/>
    <w:rsid w:val="00333C83"/>
    <w:rsid w:val="00333D90"/>
    <w:rsid w:val="00333EE5"/>
    <w:rsid w:val="0033415C"/>
    <w:rsid w:val="003341EB"/>
    <w:rsid w:val="003344D7"/>
    <w:rsid w:val="0033457F"/>
    <w:rsid w:val="00334751"/>
    <w:rsid w:val="00334931"/>
    <w:rsid w:val="00334B1D"/>
    <w:rsid w:val="00334BF4"/>
    <w:rsid w:val="0033501B"/>
    <w:rsid w:val="003352BE"/>
    <w:rsid w:val="003352F8"/>
    <w:rsid w:val="00335307"/>
    <w:rsid w:val="00335453"/>
    <w:rsid w:val="0033574C"/>
    <w:rsid w:val="00335943"/>
    <w:rsid w:val="00335AB0"/>
    <w:rsid w:val="00335BB5"/>
    <w:rsid w:val="00335BDB"/>
    <w:rsid w:val="00335C2D"/>
    <w:rsid w:val="00335CC6"/>
    <w:rsid w:val="00335CCF"/>
    <w:rsid w:val="00335DF1"/>
    <w:rsid w:val="00336111"/>
    <w:rsid w:val="0033635D"/>
    <w:rsid w:val="00336392"/>
    <w:rsid w:val="003365CF"/>
    <w:rsid w:val="00336A9F"/>
    <w:rsid w:val="00336E20"/>
    <w:rsid w:val="00336E29"/>
    <w:rsid w:val="00337038"/>
    <w:rsid w:val="0033705F"/>
    <w:rsid w:val="0033763D"/>
    <w:rsid w:val="00337C3C"/>
    <w:rsid w:val="00337D29"/>
    <w:rsid w:val="00337D87"/>
    <w:rsid w:val="00340482"/>
    <w:rsid w:val="00340A18"/>
    <w:rsid w:val="00340B57"/>
    <w:rsid w:val="00340BE0"/>
    <w:rsid w:val="00340F70"/>
    <w:rsid w:val="00340FF9"/>
    <w:rsid w:val="00341356"/>
    <w:rsid w:val="00341372"/>
    <w:rsid w:val="00341666"/>
    <w:rsid w:val="00341780"/>
    <w:rsid w:val="003417E4"/>
    <w:rsid w:val="00341845"/>
    <w:rsid w:val="0034185A"/>
    <w:rsid w:val="003419B7"/>
    <w:rsid w:val="00341B98"/>
    <w:rsid w:val="00341CBA"/>
    <w:rsid w:val="00341CC5"/>
    <w:rsid w:val="00341D5F"/>
    <w:rsid w:val="00341F84"/>
    <w:rsid w:val="003420F4"/>
    <w:rsid w:val="00342197"/>
    <w:rsid w:val="00342397"/>
    <w:rsid w:val="003423C4"/>
    <w:rsid w:val="003426CC"/>
    <w:rsid w:val="003428E9"/>
    <w:rsid w:val="00342917"/>
    <w:rsid w:val="00342B11"/>
    <w:rsid w:val="00342B4A"/>
    <w:rsid w:val="00342C86"/>
    <w:rsid w:val="00342FBD"/>
    <w:rsid w:val="00342FEF"/>
    <w:rsid w:val="0034317A"/>
    <w:rsid w:val="00343247"/>
    <w:rsid w:val="00343596"/>
    <w:rsid w:val="003435A4"/>
    <w:rsid w:val="00343670"/>
    <w:rsid w:val="00343794"/>
    <w:rsid w:val="003438CF"/>
    <w:rsid w:val="00343F36"/>
    <w:rsid w:val="003440D8"/>
    <w:rsid w:val="00344142"/>
    <w:rsid w:val="003441F2"/>
    <w:rsid w:val="00344288"/>
    <w:rsid w:val="00344520"/>
    <w:rsid w:val="003447D5"/>
    <w:rsid w:val="003449DB"/>
    <w:rsid w:val="00344A03"/>
    <w:rsid w:val="00344AFB"/>
    <w:rsid w:val="00344B09"/>
    <w:rsid w:val="00344D04"/>
    <w:rsid w:val="00344F26"/>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B0"/>
    <w:rsid w:val="00346EAF"/>
    <w:rsid w:val="00346FEC"/>
    <w:rsid w:val="0034706F"/>
    <w:rsid w:val="00347323"/>
    <w:rsid w:val="0034742E"/>
    <w:rsid w:val="00347501"/>
    <w:rsid w:val="00347629"/>
    <w:rsid w:val="0034766E"/>
    <w:rsid w:val="00347CBF"/>
    <w:rsid w:val="00347E63"/>
    <w:rsid w:val="00350329"/>
    <w:rsid w:val="00350356"/>
    <w:rsid w:val="003506D7"/>
    <w:rsid w:val="00350714"/>
    <w:rsid w:val="00350A00"/>
    <w:rsid w:val="00350AEA"/>
    <w:rsid w:val="00350BC1"/>
    <w:rsid w:val="00350BDE"/>
    <w:rsid w:val="00350D02"/>
    <w:rsid w:val="00350E07"/>
    <w:rsid w:val="00350E79"/>
    <w:rsid w:val="00350EDB"/>
    <w:rsid w:val="003514D8"/>
    <w:rsid w:val="00351722"/>
    <w:rsid w:val="003518B3"/>
    <w:rsid w:val="00351DF0"/>
    <w:rsid w:val="00351E52"/>
    <w:rsid w:val="00351FBE"/>
    <w:rsid w:val="003521B7"/>
    <w:rsid w:val="003523A3"/>
    <w:rsid w:val="00352439"/>
    <w:rsid w:val="00352794"/>
    <w:rsid w:val="00352D3B"/>
    <w:rsid w:val="00353083"/>
    <w:rsid w:val="003530AA"/>
    <w:rsid w:val="00353357"/>
    <w:rsid w:val="003534CE"/>
    <w:rsid w:val="00353506"/>
    <w:rsid w:val="0035355D"/>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EA0"/>
    <w:rsid w:val="00355F26"/>
    <w:rsid w:val="00355F60"/>
    <w:rsid w:val="003563B9"/>
    <w:rsid w:val="00356806"/>
    <w:rsid w:val="0035690A"/>
    <w:rsid w:val="00356A32"/>
    <w:rsid w:val="00356AD4"/>
    <w:rsid w:val="00356D59"/>
    <w:rsid w:val="00356DB9"/>
    <w:rsid w:val="00356DE1"/>
    <w:rsid w:val="00357551"/>
    <w:rsid w:val="003576E8"/>
    <w:rsid w:val="003577C9"/>
    <w:rsid w:val="003578DC"/>
    <w:rsid w:val="00357938"/>
    <w:rsid w:val="00357A75"/>
    <w:rsid w:val="00357C8E"/>
    <w:rsid w:val="00357C97"/>
    <w:rsid w:val="00357D82"/>
    <w:rsid w:val="003601AE"/>
    <w:rsid w:val="00360237"/>
    <w:rsid w:val="00360733"/>
    <w:rsid w:val="0036073C"/>
    <w:rsid w:val="00360775"/>
    <w:rsid w:val="003607C3"/>
    <w:rsid w:val="00360914"/>
    <w:rsid w:val="00360A3C"/>
    <w:rsid w:val="00360ABE"/>
    <w:rsid w:val="00360BDA"/>
    <w:rsid w:val="00361680"/>
    <w:rsid w:val="003616BF"/>
    <w:rsid w:val="00361827"/>
    <w:rsid w:val="00361C2F"/>
    <w:rsid w:val="00361CD2"/>
    <w:rsid w:val="00361CEE"/>
    <w:rsid w:val="00361D27"/>
    <w:rsid w:val="003620B0"/>
    <w:rsid w:val="00362135"/>
    <w:rsid w:val="003621BE"/>
    <w:rsid w:val="003624F8"/>
    <w:rsid w:val="0036256C"/>
    <w:rsid w:val="0036260B"/>
    <w:rsid w:val="00362898"/>
    <w:rsid w:val="00362A39"/>
    <w:rsid w:val="00362FA1"/>
    <w:rsid w:val="0036307B"/>
    <w:rsid w:val="003630AD"/>
    <w:rsid w:val="00363136"/>
    <w:rsid w:val="0036319B"/>
    <w:rsid w:val="003631BE"/>
    <w:rsid w:val="00363483"/>
    <w:rsid w:val="0036354E"/>
    <w:rsid w:val="00363573"/>
    <w:rsid w:val="0036371F"/>
    <w:rsid w:val="00363D90"/>
    <w:rsid w:val="00363E2A"/>
    <w:rsid w:val="00363EA1"/>
    <w:rsid w:val="00363F37"/>
    <w:rsid w:val="00363FFE"/>
    <w:rsid w:val="003640CC"/>
    <w:rsid w:val="0036412C"/>
    <w:rsid w:val="00364166"/>
    <w:rsid w:val="0036421A"/>
    <w:rsid w:val="0036421C"/>
    <w:rsid w:val="0036427C"/>
    <w:rsid w:val="00364779"/>
    <w:rsid w:val="0036488A"/>
    <w:rsid w:val="00364D63"/>
    <w:rsid w:val="00364E67"/>
    <w:rsid w:val="00364FBE"/>
    <w:rsid w:val="00364FC7"/>
    <w:rsid w:val="00365043"/>
    <w:rsid w:val="00365151"/>
    <w:rsid w:val="003654D5"/>
    <w:rsid w:val="00365573"/>
    <w:rsid w:val="003655D8"/>
    <w:rsid w:val="00365712"/>
    <w:rsid w:val="00365D6A"/>
    <w:rsid w:val="00365E23"/>
    <w:rsid w:val="00365E70"/>
    <w:rsid w:val="00365EE4"/>
    <w:rsid w:val="003661F2"/>
    <w:rsid w:val="00366342"/>
    <w:rsid w:val="00366952"/>
    <w:rsid w:val="00366A4E"/>
    <w:rsid w:val="00366A62"/>
    <w:rsid w:val="00366B6C"/>
    <w:rsid w:val="00366B9D"/>
    <w:rsid w:val="00366F82"/>
    <w:rsid w:val="00367168"/>
    <w:rsid w:val="003671ED"/>
    <w:rsid w:val="00367807"/>
    <w:rsid w:val="003678FE"/>
    <w:rsid w:val="00367906"/>
    <w:rsid w:val="00367D32"/>
    <w:rsid w:val="00367F6D"/>
    <w:rsid w:val="00367F95"/>
    <w:rsid w:val="00367FEF"/>
    <w:rsid w:val="003700D3"/>
    <w:rsid w:val="00370299"/>
    <w:rsid w:val="00370613"/>
    <w:rsid w:val="00370683"/>
    <w:rsid w:val="00370A85"/>
    <w:rsid w:val="00370E44"/>
    <w:rsid w:val="00371078"/>
    <w:rsid w:val="003710EE"/>
    <w:rsid w:val="003712D8"/>
    <w:rsid w:val="0037159E"/>
    <w:rsid w:val="003718CA"/>
    <w:rsid w:val="003719C3"/>
    <w:rsid w:val="00371D07"/>
    <w:rsid w:val="00371EF0"/>
    <w:rsid w:val="0037218F"/>
    <w:rsid w:val="003723D7"/>
    <w:rsid w:val="00372752"/>
    <w:rsid w:val="00372A6E"/>
    <w:rsid w:val="00372ADD"/>
    <w:rsid w:val="00372C0A"/>
    <w:rsid w:val="00372CCB"/>
    <w:rsid w:val="00372F0E"/>
    <w:rsid w:val="0037300B"/>
    <w:rsid w:val="00373014"/>
    <w:rsid w:val="00373030"/>
    <w:rsid w:val="00373183"/>
    <w:rsid w:val="0037328E"/>
    <w:rsid w:val="003734CE"/>
    <w:rsid w:val="003735FB"/>
    <w:rsid w:val="003736E5"/>
    <w:rsid w:val="0037371A"/>
    <w:rsid w:val="00373729"/>
    <w:rsid w:val="00373AF9"/>
    <w:rsid w:val="00373B1A"/>
    <w:rsid w:val="00373CCF"/>
    <w:rsid w:val="00373E26"/>
    <w:rsid w:val="00373E4E"/>
    <w:rsid w:val="00373FDF"/>
    <w:rsid w:val="003742B4"/>
    <w:rsid w:val="00374591"/>
    <w:rsid w:val="003748FE"/>
    <w:rsid w:val="00374967"/>
    <w:rsid w:val="00374994"/>
    <w:rsid w:val="003749FC"/>
    <w:rsid w:val="00374A5C"/>
    <w:rsid w:val="00374ADA"/>
    <w:rsid w:val="00374C2E"/>
    <w:rsid w:val="00374C45"/>
    <w:rsid w:val="00374C53"/>
    <w:rsid w:val="00374CA4"/>
    <w:rsid w:val="00374D72"/>
    <w:rsid w:val="00374DAA"/>
    <w:rsid w:val="00374E4B"/>
    <w:rsid w:val="003751C9"/>
    <w:rsid w:val="00375222"/>
    <w:rsid w:val="00375548"/>
    <w:rsid w:val="003756C6"/>
    <w:rsid w:val="003757D3"/>
    <w:rsid w:val="003757E4"/>
    <w:rsid w:val="00375AD8"/>
    <w:rsid w:val="00375C3F"/>
    <w:rsid w:val="0037621C"/>
    <w:rsid w:val="00376253"/>
    <w:rsid w:val="00376675"/>
    <w:rsid w:val="00376DFC"/>
    <w:rsid w:val="00376E47"/>
    <w:rsid w:val="00377284"/>
    <w:rsid w:val="00377344"/>
    <w:rsid w:val="00377389"/>
    <w:rsid w:val="00377450"/>
    <w:rsid w:val="0037763C"/>
    <w:rsid w:val="00377875"/>
    <w:rsid w:val="00377916"/>
    <w:rsid w:val="00377A46"/>
    <w:rsid w:val="00377ACC"/>
    <w:rsid w:val="00377AD6"/>
    <w:rsid w:val="00377BE1"/>
    <w:rsid w:val="00377EBA"/>
    <w:rsid w:val="00377EDE"/>
    <w:rsid w:val="00380189"/>
    <w:rsid w:val="00380479"/>
    <w:rsid w:val="00380564"/>
    <w:rsid w:val="0038059B"/>
    <w:rsid w:val="003807DE"/>
    <w:rsid w:val="003808FE"/>
    <w:rsid w:val="00380A84"/>
    <w:rsid w:val="00380DA4"/>
    <w:rsid w:val="00380E5D"/>
    <w:rsid w:val="00380E63"/>
    <w:rsid w:val="00380EFD"/>
    <w:rsid w:val="00380F19"/>
    <w:rsid w:val="00380F29"/>
    <w:rsid w:val="00380FA9"/>
    <w:rsid w:val="00380FF4"/>
    <w:rsid w:val="0038109B"/>
    <w:rsid w:val="0038147B"/>
    <w:rsid w:val="00381679"/>
    <w:rsid w:val="00381801"/>
    <w:rsid w:val="00381A78"/>
    <w:rsid w:val="00381AE4"/>
    <w:rsid w:val="00381C4E"/>
    <w:rsid w:val="00381EFB"/>
    <w:rsid w:val="00381FA8"/>
    <w:rsid w:val="0038210F"/>
    <w:rsid w:val="003822F4"/>
    <w:rsid w:val="0038239B"/>
    <w:rsid w:val="0038288E"/>
    <w:rsid w:val="00382928"/>
    <w:rsid w:val="00382A13"/>
    <w:rsid w:val="00382C63"/>
    <w:rsid w:val="00382C7D"/>
    <w:rsid w:val="00382CF9"/>
    <w:rsid w:val="00382D58"/>
    <w:rsid w:val="00382F19"/>
    <w:rsid w:val="003830CC"/>
    <w:rsid w:val="0038310B"/>
    <w:rsid w:val="003831C6"/>
    <w:rsid w:val="00383283"/>
    <w:rsid w:val="0038330D"/>
    <w:rsid w:val="003833FB"/>
    <w:rsid w:val="003837F3"/>
    <w:rsid w:val="0038397D"/>
    <w:rsid w:val="003839EB"/>
    <w:rsid w:val="00383B82"/>
    <w:rsid w:val="0038401A"/>
    <w:rsid w:val="00384142"/>
    <w:rsid w:val="00384192"/>
    <w:rsid w:val="0038436B"/>
    <w:rsid w:val="00384637"/>
    <w:rsid w:val="0038494B"/>
    <w:rsid w:val="00384E27"/>
    <w:rsid w:val="00384E66"/>
    <w:rsid w:val="00385202"/>
    <w:rsid w:val="00385307"/>
    <w:rsid w:val="00385AA8"/>
    <w:rsid w:val="00385DB7"/>
    <w:rsid w:val="00385ECF"/>
    <w:rsid w:val="00386044"/>
    <w:rsid w:val="00386133"/>
    <w:rsid w:val="00386386"/>
    <w:rsid w:val="003864D0"/>
    <w:rsid w:val="00386E49"/>
    <w:rsid w:val="003871FD"/>
    <w:rsid w:val="00387257"/>
    <w:rsid w:val="00387273"/>
    <w:rsid w:val="0038797F"/>
    <w:rsid w:val="0039020C"/>
    <w:rsid w:val="00390277"/>
    <w:rsid w:val="00390426"/>
    <w:rsid w:val="003904DD"/>
    <w:rsid w:val="00390588"/>
    <w:rsid w:val="0039064B"/>
    <w:rsid w:val="0039068C"/>
    <w:rsid w:val="003908FA"/>
    <w:rsid w:val="003909C9"/>
    <w:rsid w:val="00390AA8"/>
    <w:rsid w:val="00390D3C"/>
    <w:rsid w:val="00390DBA"/>
    <w:rsid w:val="00390FC6"/>
    <w:rsid w:val="00391209"/>
    <w:rsid w:val="003913BB"/>
    <w:rsid w:val="003914E4"/>
    <w:rsid w:val="0039158C"/>
    <w:rsid w:val="003915F8"/>
    <w:rsid w:val="003916C2"/>
    <w:rsid w:val="00391A96"/>
    <w:rsid w:val="00391B54"/>
    <w:rsid w:val="00391CAD"/>
    <w:rsid w:val="00391D30"/>
    <w:rsid w:val="00391D99"/>
    <w:rsid w:val="003922F1"/>
    <w:rsid w:val="00392695"/>
    <w:rsid w:val="003928D2"/>
    <w:rsid w:val="0039291D"/>
    <w:rsid w:val="00392982"/>
    <w:rsid w:val="00392B7A"/>
    <w:rsid w:val="00392F6E"/>
    <w:rsid w:val="00392F94"/>
    <w:rsid w:val="00392FD0"/>
    <w:rsid w:val="00393205"/>
    <w:rsid w:val="003933B9"/>
    <w:rsid w:val="003934BB"/>
    <w:rsid w:val="0039351B"/>
    <w:rsid w:val="003935B4"/>
    <w:rsid w:val="003935C6"/>
    <w:rsid w:val="00393645"/>
    <w:rsid w:val="00393912"/>
    <w:rsid w:val="003939BB"/>
    <w:rsid w:val="00393AFF"/>
    <w:rsid w:val="003946F0"/>
    <w:rsid w:val="0039474F"/>
    <w:rsid w:val="0039476A"/>
    <w:rsid w:val="00394780"/>
    <w:rsid w:val="0039493D"/>
    <w:rsid w:val="00394AEF"/>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F3"/>
    <w:rsid w:val="0039742A"/>
    <w:rsid w:val="00397450"/>
    <w:rsid w:val="003974DD"/>
    <w:rsid w:val="0039783C"/>
    <w:rsid w:val="0039795E"/>
    <w:rsid w:val="00397B94"/>
    <w:rsid w:val="00397D1B"/>
    <w:rsid w:val="00397E22"/>
    <w:rsid w:val="00397EA3"/>
    <w:rsid w:val="00397EF4"/>
    <w:rsid w:val="00397F0A"/>
    <w:rsid w:val="00397F4C"/>
    <w:rsid w:val="003A012F"/>
    <w:rsid w:val="003A01DA"/>
    <w:rsid w:val="003A036B"/>
    <w:rsid w:val="003A0572"/>
    <w:rsid w:val="003A05FC"/>
    <w:rsid w:val="003A06A1"/>
    <w:rsid w:val="003A077F"/>
    <w:rsid w:val="003A084D"/>
    <w:rsid w:val="003A09DF"/>
    <w:rsid w:val="003A0CB7"/>
    <w:rsid w:val="003A0DCD"/>
    <w:rsid w:val="003A0DE9"/>
    <w:rsid w:val="003A1484"/>
    <w:rsid w:val="003A150C"/>
    <w:rsid w:val="003A1532"/>
    <w:rsid w:val="003A1758"/>
    <w:rsid w:val="003A19EE"/>
    <w:rsid w:val="003A1B89"/>
    <w:rsid w:val="003A1EE6"/>
    <w:rsid w:val="003A1FDB"/>
    <w:rsid w:val="003A2895"/>
    <w:rsid w:val="003A2914"/>
    <w:rsid w:val="003A2BD0"/>
    <w:rsid w:val="003A2D53"/>
    <w:rsid w:val="003A2E43"/>
    <w:rsid w:val="003A2ECB"/>
    <w:rsid w:val="003A30FF"/>
    <w:rsid w:val="003A33E8"/>
    <w:rsid w:val="003A348E"/>
    <w:rsid w:val="003A34F7"/>
    <w:rsid w:val="003A3514"/>
    <w:rsid w:val="003A361B"/>
    <w:rsid w:val="003A37B4"/>
    <w:rsid w:val="003A38FA"/>
    <w:rsid w:val="003A39CA"/>
    <w:rsid w:val="003A3AC6"/>
    <w:rsid w:val="003A3DBF"/>
    <w:rsid w:val="003A3E94"/>
    <w:rsid w:val="003A3ED4"/>
    <w:rsid w:val="003A4303"/>
    <w:rsid w:val="003A450E"/>
    <w:rsid w:val="003A464E"/>
    <w:rsid w:val="003A4894"/>
    <w:rsid w:val="003A49AF"/>
    <w:rsid w:val="003A4B34"/>
    <w:rsid w:val="003A4CFD"/>
    <w:rsid w:val="003A4D30"/>
    <w:rsid w:val="003A4DC5"/>
    <w:rsid w:val="003A4EA9"/>
    <w:rsid w:val="003A522A"/>
    <w:rsid w:val="003A537E"/>
    <w:rsid w:val="003A542D"/>
    <w:rsid w:val="003A545A"/>
    <w:rsid w:val="003A5531"/>
    <w:rsid w:val="003A55CA"/>
    <w:rsid w:val="003A57D8"/>
    <w:rsid w:val="003A5E61"/>
    <w:rsid w:val="003A5E8C"/>
    <w:rsid w:val="003A5F97"/>
    <w:rsid w:val="003A5FEC"/>
    <w:rsid w:val="003A6370"/>
    <w:rsid w:val="003A658B"/>
    <w:rsid w:val="003A6A0F"/>
    <w:rsid w:val="003A6A9C"/>
    <w:rsid w:val="003A6DEA"/>
    <w:rsid w:val="003A74D0"/>
    <w:rsid w:val="003A769B"/>
    <w:rsid w:val="003A78F6"/>
    <w:rsid w:val="003A7DD4"/>
    <w:rsid w:val="003A7F2F"/>
    <w:rsid w:val="003B02A7"/>
    <w:rsid w:val="003B0336"/>
    <w:rsid w:val="003B0709"/>
    <w:rsid w:val="003B0729"/>
    <w:rsid w:val="003B0A84"/>
    <w:rsid w:val="003B0AB9"/>
    <w:rsid w:val="003B0BC0"/>
    <w:rsid w:val="003B0C3B"/>
    <w:rsid w:val="003B0FF8"/>
    <w:rsid w:val="003B1258"/>
    <w:rsid w:val="003B1389"/>
    <w:rsid w:val="003B1474"/>
    <w:rsid w:val="003B14E4"/>
    <w:rsid w:val="003B1562"/>
    <w:rsid w:val="003B17DF"/>
    <w:rsid w:val="003B187B"/>
    <w:rsid w:val="003B19B1"/>
    <w:rsid w:val="003B19B2"/>
    <w:rsid w:val="003B1C43"/>
    <w:rsid w:val="003B1C74"/>
    <w:rsid w:val="003B1D7F"/>
    <w:rsid w:val="003B1F8B"/>
    <w:rsid w:val="003B2098"/>
    <w:rsid w:val="003B2182"/>
    <w:rsid w:val="003B221D"/>
    <w:rsid w:val="003B2298"/>
    <w:rsid w:val="003B242F"/>
    <w:rsid w:val="003B2492"/>
    <w:rsid w:val="003B26A2"/>
    <w:rsid w:val="003B28CB"/>
    <w:rsid w:val="003B29A0"/>
    <w:rsid w:val="003B2CB5"/>
    <w:rsid w:val="003B2D87"/>
    <w:rsid w:val="003B2E6B"/>
    <w:rsid w:val="003B2F60"/>
    <w:rsid w:val="003B34D0"/>
    <w:rsid w:val="003B3898"/>
    <w:rsid w:val="003B3B9F"/>
    <w:rsid w:val="003B3D58"/>
    <w:rsid w:val="003B3E2A"/>
    <w:rsid w:val="003B3F2D"/>
    <w:rsid w:val="003B3FC2"/>
    <w:rsid w:val="003B4058"/>
    <w:rsid w:val="003B417B"/>
    <w:rsid w:val="003B4267"/>
    <w:rsid w:val="003B42E7"/>
    <w:rsid w:val="003B4636"/>
    <w:rsid w:val="003B4674"/>
    <w:rsid w:val="003B469B"/>
    <w:rsid w:val="003B46BD"/>
    <w:rsid w:val="003B47FD"/>
    <w:rsid w:val="003B4C23"/>
    <w:rsid w:val="003B4CF9"/>
    <w:rsid w:val="003B50E3"/>
    <w:rsid w:val="003B55AD"/>
    <w:rsid w:val="003B5721"/>
    <w:rsid w:val="003B573B"/>
    <w:rsid w:val="003B5DB8"/>
    <w:rsid w:val="003B5E71"/>
    <w:rsid w:val="003B5E79"/>
    <w:rsid w:val="003B5F28"/>
    <w:rsid w:val="003B6044"/>
    <w:rsid w:val="003B60AE"/>
    <w:rsid w:val="003B6150"/>
    <w:rsid w:val="003B6500"/>
    <w:rsid w:val="003B657D"/>
    <w:rsid w:val="003B663C"/>
    <w:rsid w:val="003B675E"/>
    <w:rsid w:val="003B67F1"/>
    <w:rsid w:val="003B6846"/>
    <w:rsid w:val="003B6CA5"/>
    <w:rsid w:val="003B6CCF"/>
    <w:rsid w:val="003B6FA6"/>
    <w:rsid w:val="003B705C"/>
    <w:rsid w:val="003B706E"/>
    <w:rsid w:val="003B7076"/>
    <w:rsid w:val="003B7113"/>
    <w:rsid w:val="003B7180"/>
    <w:rsid w:val="003B7186"/>
    <w:rsid w:val="003B71C1"/>
    <w:rsid w:val="003B72CC"/>
    <w:rsid w:val="003B730F"/>
    <w:rsid w:val="003B7391"/>
    <w:rsid w:val="003B74F7"/>
    <w:rsid w:val="003B7568"/>
    <w:rsid w:val="003B7907"/>
    <w:rsid w:val="003B7965"/>
    <w:rsid w:val="003B7A51"/>
    <w:rsid w:val="003B7C2D"/>
    <w:rsid w:val="003B7C52"/>
    <w:rsid w:val="003B7C66"/>
    <w:rsid w:val="003B7F3B"/>
    <w:rsid w:val="003C019B"/>
    <w:rsid w:val="003C01F7"/>
    <w:rsid w:val="003C0362"/>
    <w:rsid w:val="003C076A"/>
    <w:rsid w:val="003C07BE"/>
    <w:rsid w:val="003C0846"/>
    <w:rsid w:val="003C09BC"/>
    <w:rsid w:val="003C0A3E"/>
    <w:rsid w:val="003C0AD2"/>
    <w:rsid w:val="003C0C57"/>
    <w:rsid w:val="003C0E10"/>
    <w:rsid w:val="003C0E28"/>
    <w:rsid w:val="003C0E5D"/>
    <w:rsid w:val="003C0FB0"/>
    <w:rsid w:val="003C0FD1"/>
    <w:rsid w:val="003C100E"/>
    <w:rsid w:val="003C1052"/>
    <w:rsid w:val="003C1065"/>
    <w:rsid w:val="003C1187"/>
    <w:rsid w:val="003C12AF"/>
    <w:rsid w:val="003C13AB"/>
    <w:rsid w:val="003C17FE"/>
    <w:rsid w:val="003C1BE0"/>
    <w:rsid w:val="003C1BEE"/>
    <w:rsid w:val="003C1C6F"/>
    <w:rsid w:val="003C1CE8"/>
    <w:rsid w:val="003C1D37"/>
    <w:rsid w:val="003C21A7"/>
    <w:rsid w:val="003C2223"/>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0EC"/>
    <w:rsid w:val="003C4176"/>
    <w:rsid w:val="003C41DA"/>
    <w:rsid w:val="003C4528"/>
    <w:rsid w:val="003C4A13"/>
    <w:rsid w:val="003C4A6C"/>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5E92"/>
    <w:rsid w:val="003C62D4"/>
    <w:rsid w:val="003C6326"/>
    <w:rsid w:val="003C635A"/>
    <w:rsid w:val="003C6375"/>
    <w:rsid w:val="003C63BC"/>
    <w:rsid w:val="003C646D"/>
    <w:rsid w:val="003C6535"/>
    <w:rsid w:val="003C65C1"/>
    <w:rsid w:val="003C663F"/>
    <w:rsid w:val="003C6716"/>
    <w:rsid w:val="003C678B"/>
    <w:rsid w:val="003C67CB"/>
    <w:rsid w:val="003C6937"/>
    <w:rsid w:val="003C6E44"/>
    <w:rsid w:val="003C71A2"/>
    <w:rsid w:val="003C724B"/>
    <w:rsid w:val="003C7272"/>
    <w:rsid w:val="003C7363"/>
    <w:rsid w:val="003C7498"/>
    <w:rsid w:val="003C74A9"/>
    <w:rsid w:val="003C74D3"/>
    <w:rsid w:val="003C7526"/>
    <w:rsid w:val="003C7544"/>
    <w:rsid w:val="003C76EF"/>
    <w:rsid w:val="003C783E"/>
    <w:rsid w:val="003C78FF"/>
    <w:rsid w:val="003C7928"/>
    <w:rsid w:val="003C7973"/>
    <w:rsid w:val="003C7B38"/>
    <w:rsid w:val="003C7D35"/>
    <w:rsid w:val="003C7DF2"/>
    <w:rsid w:val="003C7ED4"/>
    <w:rsid w:val="003D01D4"/>
    <w:rsid w:val="003D037F"/>
    <w:rsid w:val="003D03A5"/>
    <w:rsid w:val="003D03B8"/>
    <w:rsid w:val="003D064D"/>
    <w:rsid w:val="003D0990"/>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2B2E"/>
    <w:rsid w:val="003D3097"/>
    <w:rsid w:val="003D30AF"/>
    <w:rsid w:val="003D32E6"/>
    <w:rsid w:val="003D368B"/>
    <w:rsid w:val="003D383B"/>
    <w:rsid w:val="003D3ACF"/>
    <w:rsid w:val="003D3B7A"/>
    <w:rsid w:val="003D3ECD"/>
    <w:rsid w:val="003D4149"/>
    <w:rsid w:val="003D446D"/>
    <w:rsid w:val="003D454C"/>
    <w:rsid w:val="003D471F"/>
    <w:rsid w:val="003D4729"/>
    <w:rsid w:val="003D4869"/>
    <w:rsid w:val="003D48DB"/>
    <w:rsid w:val="003D4A25"/>
    <w:rsid w:val="003D4CDA"/>
    <w:rsid w:val="003D504E"/>
    <w:rsid w:val="003D51BA"/>
    <w:rsid w:val="003D51CC"/>
    <w:rsid w:val="003D5218"/>
    <w:rsid w:val="003D5376"/>
    <w:rsid w:val="003D540A"/>
    <w:rsid w:val="003D55F5"/>
    <w:rsid w:val="003D5734"/>
    <w:rsid w:val="003D5771"/>
    <w:rsid w:val="003D58AA"/>
    <w:rsid w:val="003D58F6"/>
    <w:rsid w:val="003D5A3F"/>
    <w:rsid w:val="003D5B47"/>
    <w:rsid w:val="003D5F41"/>
    <w:rsid w:val="003D5F56"/>
    <w:rsid w:val="003D5FD1"/>
    <w:rsid w:val="003D60A3"/>
    <w:rsid w:val="003D6926"/>
    <w:rsid w:val="003D6AFA"/>
    <w:rsid w:val="003D6B05"/>
    <w:rsid w:val="003D6E81"/>
    <w:rsid w:val="003D7005"/>
    <w:rsid w:val="003D7077"/>
    <w:rsid w:val="003D7095"/>
    <w:rsid w:val="003D73B6"/>
    <w:rsid w:val="003D74BE"/>
    <w:rsid w:val="003D78DC"/>
    <w:rsid w:val="003D7BC8"/>
    <w:rsid w:val="003D7BF8"/>
    <w:rsid w:val="003D7D9E"/>
    <w:rsid w:val="003D7E18"/>
    <w:rsid w:val="003D7E75"/>
    <w:rsid w:val="003D7E96"/>
    <w:rsid w:val="003D7F5D"/>
    <w:rsid w:val="003E00CF"/>
    <w:rsid w:val="003E045A"/>
    <w:rsid w:val="003E0478"/>
    <w:rsid w:val="003E07A2"/>
    <w:rsid w:val="003E0B39"/>
    <w:rsid w:val="003E0D30"/>
    <w:rsid w:val="003E0DDF"/>
    <w:rsid w:val="003E0E11"/>
    <w:rsid w:val="003E0ECD"/>
    <w:rsid w:val="003E0FB2"/>
    <w:rsid w:val="003E11CB"/>
    <w:rsid w:val="003E1472"/>
    <w:rsid w:val="003E15B6"/>
    <w:rsid w:val="003E16C3"/>
    <w:rsid w:val="003E192D"/>
    <w:rsid w:val="003E1B6C"/>
    <w:rsid w:val="003E1BC7"/>
    <w:rsid w:val="003E1F1B"/>
    <w:rsid w:val="003E20DE"/>
    <w:rsid w:val="003E2373"/>
    <w:rsid w:val="003E2465"/>
    <w:rsid w:val="003E2521"/>
    <w:rsid w:val="003E256D"/>
    <w:rsid w:val="003E2623"/>
    <w:rsid w:val="003E2627"/>
    <w:rsid w:val="003E2745"/>
    <w:rsid w:val="003E293D"/>
    <w:rsid w:val="003E29A4"/>
    <w:rsid w:val="003E2ACF"/>
    <w:rsid w:val="003E2B69"/>
    <w:rsid w:val="003E2C5E"/>
    <w:rsid w:val="003E2E10"/>
    <w:rsid w:val="003E2E64"/>
    <w:rsid w:val="003E3259"/>
    <w:rsid w:val="003E33EC"/>
    <w:rsid w:val="003E3547"/>
    <w:rsid w:val="003E3708"/>
    <w:rsid w:val="003E3B0E"/>
    <w:rsid w:val="003E3C0B"/>
    <w:rsid w:val="003E3DD6"/>
    <w:rsid w:val="003E3F2B"/>
    <w:rsid w:val="003E4182"/>
    <w:rsid w:val="003E42E6"/>
    <w:rsid w:val="003E4395"/>
    <w:rsid w:val="003E4586"/>
    <w:rsid w:val="003E48E8"/>
    <w:rsid w:val="003E4CCC"/>
    <w:rsid w:val="003E4FB8"/>
    <w:rsid w:val="003E517C"/>
    <w:rsid w:val="003E52C3"/>
    <w:rsid w:val="003E54B6"/>
    <w:rsid w:val="003E5681"/>
    <w:rsid w:val="003E579C"/>
    <w:rsid w:val="003E5950"/>
    <w:rsid w:val="003E59A1"/>
    <w:rsid w:val="003E59E2"/>
    <w:rsid w:val="003E5A05"/>
    <w:rsid w:val="003E5B27"/>
    <w:rsid w:val="003E5D12"/>
    <w:rsid w:val="003E5D14"/>
    <w:rsid w:val="003E5E35"/>
    <w:rsid w:val="003E6036"/>
    <w:rsid w:val="003E603A"/>
    <w:rsid w:val="003E6296"/>
    <w:rsid w:val="003E65D5"/>
    <w:rsid w:val="003E663C"/>
    <w:rsid w:val="003E69E9"/>
    <w:rsid w:val="003E6A90"/>
    <w:rsid w:val="003E6AD4"/>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AA"/>
    <w:rsid w:val="003F000B"/>
    <w:rsid w:val="003F0054"/>
    <w:rsid w:val="003F0176"/>
    <w:rsid w:val="003F03E2"/>
    <w:rsid w:val="003F040B"/>
    <w:rsid w:val="003F063F"/>
    <w:rsid w:val="003F0765"/>
    <w:rsid w:val="003F0843"/>
    <w:rsid w:val="003F0849"/>
    <w:rsid w:val="003F0A02"/>
    <w:rsid w:val="003F0B5B"/>
    <w:rsid w:val="003F0C73"/>
    <w:rsid w:val="003F109A"/>
    <w:rsid w:val="003F1102"/>
    <w:rsid w:val="003F118B"/>
    <w:rsid w:val="003F13B3"/>
    <w:rsid w:val="003F13C2"/>
    <w:rsid w:val="003F169F"/>
    <w:rsid w:val="003F1720"/>
    <w:rsid w:val="003F1A5D"/>
    <w:rsid w:val="003F1B12"/>
    <w:rsid w:val="003F1CB7"/>
    <w:rsid w:val="003F1EB8"/>
    <w:rsid w:val="003F2136"/>
    <w:rsid w:val="003F2280"/>
    <w:rsid w:val="003F24CB"/>
    <w:rsid w:val="003F2D36"/>
    <w:rsid w:val="003F2EB5"/>
    <w:rsid w:val="003F2F79"/>
    <w:rsid w:val="003F366A"/>
    <w:rsid w:val="003F36B7"/>
    <w:rsid w:val="003F38FF"/>
    <w:rsid w:val="003F3988"/>
    <w:rsid w:val="003F3C8A"/>
    <w:rsid w:val="003F3D77"/>
    <w:rsid w:val="003F3D9E"/>
    <w:rsid w:val="003F3E85"/>
    <w:rsid w:val="003F3F06"/>
    <w:rsid w:val="003F3FBC"/>
    <w:rsid w:val="003F3FCC"/>
    <w:rsid w:val="003F4107"/>
    <w:rsid w:val="003F412D"/>
    <w:rsid w:val="003F4659"/>
    <w:rsid w:val="003F481C"/>
    <w:rsid w:val="003F4953"/>
    <w:rsid w:val="003F4A0C"/>
    <w:rsid w:val="003F4B67"/>
    <w:rsid w:val="003F4CA5"/>
    <w:rsid w:val="003F5032"/>
    <w:rsid w:val="003F5089"/>
    <w:rsid w:val="003F52D5"/>
    <w:rsid w:val="003F5329"/>
    <w:rsid w:val="003F55DD"/>
    <w:rsid w:val="003F5685"/>
    <w:rsid w:val="003F56C9"/>
    <w:rsid w:val="003F576A"/>
    <w:rsid w:val="003F5809"/>
    <w:rsid w:val="003F5ABF"/>
    <w:rsid w:val="003F5C1E"/>
    <w:rsid w:val="003F5D60"/>
    <w:rsid w:val="003F5EE5"/>
    <w:rsid w:val="003F6040"/>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F3"/>
    <w:rsid w:val="00401011"/>
    <w:rsid w:val="0040109A"/>
    <w:rsid w:val="00401198"/>
    <w:rsid w:val="004011FF"/>
    <w:rsid w:val="00401338"/>
    <w:rsid w:val="0040151D"/>
    <w:rsid w:val="00401773"/>
    <w:rsid w:val="0040191A"/>
    <w:rsid w:val="004019AC"/>
    <w:rsid w:val="00401B08"/>
    <w:rsid w:val="00401B0E"/>
    <w:rsid w:val="00401BA5"/>
    <w:rsid w:val="00401E00"/>
    <w:rsid w:val="00401E47"/>
    <w:rsid w:val="00401E4D"/>
    <w:rsid w:val="00401F01"/>
    <w:rsid w:val="00401FDE"/>
    <w:rsid w:val="0040211B"/>
    <w:rsid w:val="0040247B"/>
    <w:rsid w:val="004024BF"/>
    <w:rsid w:val="004026D9"/>
    <w:rsid w:val="00402773"/>
    <w:rsid w:val="00402790"/>
    <w:rsid w:val="00402A2E"/>
    <w:rsid w:val="00402D53"/>
    <w:rsid w:val="00402F12"/>
    <w:rsid w:val="00402F53"/>
    <w:rsid w:val="0040312B"/>
    <w:rsid w:val="0040354E"/>
    <w:rsid w:val="0040361F"/>
    <w:rsid w:val="004038F4"/>
    <w:rsid w:val="004039F3"/>
    <w:rsid w:val="00403AFA"/>
    <w:rsid w:val="00403EB0"/>
    <w:rsid w:val="0040444F"/>
    <w:rsid w:val="004044F2"/>
    <w:rsid w:val="00404637"/>
    <w:rsid w:val="00404A73"/>
    <w:rsid w:val="00404ABC"/>
    <w:rsid w:val="00404B44"/>
    <w:rsid w:val="00404C28"/>
    <w:rsid w:val="00404C69"/>
    <w:rsid w:val="00404D30"/>
    <w:rsid w:val="00404EC8"/>
    <w:rsid w:val="00404F0A"/>
    <w:rsid w:val="004051A9"/>
    <w:rsid w:val="004052C3"/>
    <w:rsid w:val="00405384"/>
    <w:rsid w:val="0040542A"/>
    <w:rsid w:val="004054E6"/>
    <w:rsid w:val="004055F5"/>
    <w:rsid w:val="00405C7F"/>
    <w:rsid w:val="00406352"/>
    <w:rsid w:val="004065F9"/>
    <w:rsid w:val="00406633"/>
    <w:rsid w:val="004067DB"/>
    <w:rsid w:val="00406944"/>
    <w:rsid w:val="00406BD9"/>
    <w:rsid w:val="00406E91"/>
    <w:rsid w:val="00406EAF"/>
    <w:rsid w:val="00407297"/>
    <w:rsid w:val="00407523"/>
    <w:rsid w:val="00407C6C"/>
    <w:rsid w:val="00407D07"/>
    <w:rsid w:val="00407DB9"/>
    <w:rsid w:val="00410065"/>
    <w:rsid w:val="00410446"/>
    <w:rsid w:val="004105D8"/>
    <w:rsid w:val="0041070E"/>
    <w:rsid w:val="004108C6"/>
    <w:rsid w:val="00410BD9"/>
    <w:rsid w:val="00410BE3"/>
    <w:rsid w:val="00410D16"/>
    <w:rsid w:val="00410D5A"/>
    <w:rsid w:val="004113FB"/>
    <w:rsid w:val="00411675"/>
    <w:rsid w:val="004117D1"/>
    <w:rsid w:val="00411BBE"/>
    <w:rsid w:val="00411CA3"/>
    <w:rsid w:val="00411E1E"/>
    <w:rsid w:val="00412064"/>
    <w:rsid w:val="004120C0"/>
    <w:rsid w:val="0041224A"/>
    <w:rsid w:val="0041233D"/>
    <w:rsid w:val="00412392"/>
    <w:rsid w:val="004124C1"/>
    <w:rsid w:val="004126E4"/>
    <w:rsid w:val="0041274D"/>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A87"/>
    <w:rsid w:val="00413C36"/>
    <w:rsid w:val="00413D93"/>
    <w:rsid w:val="00413ED5"/>
    <w:rsid w:val="00413F4F"/>
    <w:rsid w:val="00413FC0"/>
    <w:rsid w:val="00414131"/>
    <w:rsid w:val="00414286"/>
    <w:rsid w:val="004143A2"/>
    <w:rsid w:val="004143F8"/>
    <w:rsid w:val="004145A1"/>
    <w:rsid w:val="00414632"/>
    <w:rsid w:val="00414641"/>
    <w:rsid w:val="00414650"/>
    <w:rsid w:val="00414724"/>
    <w:rsid w:val="004148BC"/>
    <w:rsid w:val="00414923"/>
    <w:rsid w:val="00414B2D"/>
    <w:rsid w:val="00414E2D"/>
    <w:rsid w:val="0041505F"/>
    <w:rsid w:val="00415074"/>
    <w:rsid w:val="004153B7"/>
    <w:rsid w:val="004156C7"/>
    <w:rsid w:val="00415702"/>
    <w:rsid w:val="00415879"/>
    <w:rsid w:val="004158C7"/>
    <w:rsid w:val="00415BDA"/>
    <w:rsid w:val="00415CF5"/>
    <w:rsid w:val="00415D98"/>
    <w:rsid w:val="00415FB8"/>
    <w:rsid w:val="004160FE"/>
    <w:rsid w:val="00416108"/>
    <w:rsid w:val="004161CA"/>
    <w:rsid w:val="00416269"/>
    <w:rsid w:val="00416399"/>
    <w:rsid w:val="0041643C"/>
    <w:rsid w:val="00416511"/>
    <w:rsid w:val="00416609"/>
    <w:rsid w:val="00416614"/>
    <w:rsid w:val="004167E6"/>
    <w:rsid w:val="0041687D"/>
    <w:rsid w:val="00416929"/>
    <w:rsid w:val="004169DA"/>
    <w:rsid w:val="00416BC2"/>
    <w:rsid w:val="00416CC0"/>
    <w:rsid w:val="00416D16"/>
    <w:rsid w:val="00416DD4"/>
    <w:rsid w:val="00416F29"/>
    <w:rsid w:val="00416F94"/>
    <w:rsid w:val="0041707B"/>
    <w:rsid w:val="00417200"/>
    <w:rsid w:val="004175D2"/>
    <w:rsid w:val="004176BB"/>
    <w:rsid w:val="00417C72"/>
    <w:rsid w:val="00417D3C"/>
    <w:rsid w:val="00417D87"/>
    <w:rsid w:val="00417DBF"/>
    <w:rsid w:val="00420200"/>
    <w:rsid w:val="00420237"/>
    <w:rsid w:val="00420434"/>
    <w:rsid w:val="00420650"/>
    <w:rsid w:val="00420AEE"/>
    <w:rsid w:val="00420BBE"/>
    <w:rsid w:val="00420EF6"/>
    <w:rsid w:val="00421067"/>
    <w:rsid w:val="004210D8"/>
    <w:rsid w:val="004210DE"/>
    <w:rsid w:val="004211F3"/>
    <w:rsid w:val="00421258"/>
    <w:rsid w:val="0042128E"/>
    <w:rsid w:val="00421892"/>
    <w:rsid w:val="00421A06"/>
    <w:rsid w:val="00421E1E"/>
    <w:rsid w:val="0042203C"/>
    <w:rsid w:val="004223EC"/>
    <w:rsid w:val="004225EB"/>
    <w:rsid w:val="00422851"/>
    <w:rsid w:val="00422873"/>
    <w:rsid w:val="004229C5"/>
    <w:rsid w:val="00422D54"/>
    <w:rsid w:val="004231D1"/>
    <w:rsid w:val="0042394C"/>
    <w:rsid w:val="00423A52"/>
    <w:rsid w:val="00423AE1"/>
    <w:rsid w:val="0042400D"/>
    <w:rsid w:val="00424094"/>
    <w:rsid w:val="00424173"/>
    <w:rsid w:val="004244E0"/>
    <w:rsid w:val="00424716"/>
    <w:rsid w:val="004248DA"/>
    <w:rsid w:val="00424957"/>
    <w:rsid w:val="004249A9"/>
    <w:rsid w:val="0042507D"/>
    <w:rsid w:val="004253C0"/>
    <w:rsid w:val="00425588"/>
    <w:rsid w:val="004257C5"/>
    <w:rsid w:val="00425A8E"/>
    <w:rsid w:val="00425E2B"/>
    <w:rsid w:val="00425EF9"/>
    <w:rsid w:val="00426195"/>
    <w:rsid w:val="00426254"/>
    <w:rsid w:val="0042635A"/>
    <w:rsid w:val="0042664F"/>
    <w:rsid w:val="00426920"/>
    <w:rsid w:val="00426A33"/>
    <w:rsid w:val="00426BB3"/>
    <w:rsid w:val="00426C19"/>
    <w:rsid w:val="00426C5A"/>
    <w:rsid w:val="00426CD9"/>
    <w:rsid w:val="00426EC6"/>
    <w:rsid w:val="00426F61"/>
    <w:rsid w:val="00427020"/>
    <w:rsid w:val="0042704E"/>
    <w:rsid w:val="00427116"/>
    <w:rsid w:val="00427145"/>
    <w:rsid w:val="00427397"/>
    <w:rsid w:val="00427466"/>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501"/>
    <w:rsid w:val="0043052A"/>
    <w:rsid w:val="00430AB3"/>
    <w:rsid w:val="00430BC1"/>
    <w:rsid w:val="00430CF3"/>
    <w:rsid w:val="00430E9E"/>
    <w:rsid w:val="00431055"/>
    <w:rsid w:val="00431408"/>
    <w:rsid w:val="0043143B"/>
    <w:rsid w:val="004317F1"/>
    <w:rsid w:val="004318BF"/>
    <w:rsid w:val="00431A2D"/>
    <w:rsid w:val="00431B0F"/>
    <w:rsid w:val="00431C8A"/>
    <w:rsid w:val="00431F3C"/>
    <w:rsid w:val="0043202C"/>
    <w:rsid w:val="00432039"/>
    <w:rsid w:val="0043250F"/>
    <w:rsid w:val="004325C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A08"/>
    <w:rsid w:val="00433C88"/>
    <w:rsid w:val="00433F0B"/>
    <w:rsid w:val="0043409E"/>
    <w:rsid w:val="00434441"/>
    <w:rsid w:val="0043452D"/>
    <w:rsid w:val="0043466C"/>
    <w:rsid w:val="004346B1"/>
    <w:rsid w:val="004346B7"/>
    <w:rsid w:val="00434715"/>
    <w:rsid w:val="004349AA"/>
    <w:rsid w:val="004349BE"/>
    <w:rsid w:val="00434A37"/>
    <w:rsid w:val="00434CEB"/>
    <w:rsid w:val="00434E95"/>
    <w:rsid w:val="00434EF8"/>
    <w:rsid w:val="004350A6"/>
    <w:rsid w:val="00435183"/>
    <w:rsid w:val="004351B9"/>
    <w:rsid w:val="00435268"/>
    <w:rsid w:val="004355E9"/>
    <w:rsid w:val="00435623"/>
    <w:rsid w:val="0043591D"/>
    <w:rsid w:val="00435A0C"/>
    <w:rsid w:val="00435AE0"/>
    <w:rsid w:val="00435D47"/>
    <w:rsid w:val="00435DD4"/>
    <w:rsid w:val="00435FFF"/>
    <w:rsid w:val="004361F7"/>
    <w:rsid w:val="004362FF"/>
    <w:rsid w:val="00436622"/>
    <w:rsid w:val="0043662C"/>
    <w:rsid w:val="004369FD"/>
    <w:rsid w:val="00436F58"/>
    <w:rsid w:val="00437070"/>
    <w:rsid w:val="00437840"/>
    <w:rsid w:val="00437A7A"/>
    <w:rsid w:val="00437BF9"/>
    <w:rsid w:val="00437CB4"/>
    <w:rsid w:val="00437F85"/>
    <w:rsid w:val="004400F5"/>
    <w:rsid w:val="004402AC"/>
    <w:rsid w:val="004407F4"/>
    <w:rsid w:val="00440890"/>
    <w:rsid w:val="00440B7B"/>
    <w:rsid w:val="00440C1D"/>
    <w:rsid w:val="00440CA5"/>
    <w:rsid w:val="00440CC7"/>
    <w:rsid w:val="00440EDE"/>
    <w:rsid w:val="004410EB"/>
    <w:rsid w:val="00441173"/>
    <w:rsid w:val="00441249"/>
    <w:rsid w:val="0044129D"/>
    <w:rsid w:val="004413A1"/>
    <w:rsid w:val="0044142D"/>
    <w:rsid w:val="00441486"/>
    <w:rsid w:val="004414CF"/>
    <w:rsid w:val="004418BC"/>
    <w:rsid w:val="00441A56"/>
    <w:rsid w:val="00441B8E"/>
    <w:rsid w:val="00441E3A"/>
    <w:rsid w:val="00441EC8"/>
    <w:rsid w:val="00441FE3"/>
    <w:rsid w:val="00442255"/>
    <w:rsid w:val="004422B3"/>
    <w:rsid w:val="004425BE"/>
    <w:rsid w:val="004425F2"/>
    <w:rsid w:val="0044274C"/>
    <w:rsid w:val="0044295E"/>
    <w:rsid w:val="00442B3D"/>
    <w:rsid w:val="00442C61"/>
    <w:rsid w:val="00442F4F"/>
    <w:rsid w:val="00442FD8"/>
    <w:rsid w:val="00443080"/>
    <w:rsid w:val="004435CA"/>
    <w:rsid w:val="004435E9"/>
    <w:rsid w:val="00443FC3"/>
    <w:rsid w:val="00444092"/>
    <w:rsid w:val="004440DB"/>
    <w:rsid w:val="0044411A"/>
    <w:rsid w:val="00444350"/>
    <w:rsid w:val="004443B6"/>
    <w:rsid w:val="00444408"/>
    <w:rsid w:val="00444568"/>
    <w:rsid w:val="00444709"/>
    <w:rsid w:val="004447E2"/>
    <w:rsid w:val="00444850"/>
    <w:rsid w:val="00444AC1"/>
    <w:rsid w:val="00444B27"/>
    <w:rsid w:val="00444C84"/>
    <w:rsid w:val="00444DA4"/>
    <w:rsid w:val="00444F61"/>
    <w:rsid w:val="00444F74"/>
    <w:rsid w:val="00444FF0"/>
    <w:rsid w:val="004450CA"/>
    <w:rsid w:val="0044513F"/>
    <w:rsid w:val="0044523D"/>
    <w:rsid w:val="004453C2"/>
    <w:rsid w:val="004453CC"/>
    <w:rsid w:val="00445413"/>
    <w:rsid w:val="00445580"/>
    <w:rsid w:val="00445599"/>
    <w:rsid w:val="00445A2C"/>
    <w:rsid w:val="00445A9F"/>
    <w:rsid w:val="00445BBC"/>
    <w:rsid w:val="00445BEF"/>
    <w:rsid w:val="00445C4F"/>
    <w:rsid w:val="0044609E"/>
    <w:rsid w:val="004461E3"/>
    <w:rsid w:val="00446423"/>
    <w:rsid w:val="004464D5"/>
    <w:rsid w:val="004465FB"/>
    <w:rsid w:val="00446792"/>
    <w:rsid w:val="00446808"/>
    <w:rsid w:val="004468BD"/>
    <w:rsid w:val="00446B93"/>
    <w:rsid w:val="00446F18"/>
    <w:rsid w:val="00446F58"/>
    <w:rsid w:val="00447123"/>
    <w:rsid w:val="004472B4"/>
    <w:rsid w:val="00447363"/>
    <w:rsid w:val="00447427"/>
    <w:rsid w:val="0044750D"/>
    <w:rsid w:val="00447881"/>
    <w:rsid w:val="0044796A"/>
    <w:rsid w:val="00447C2F"/>
    <w:rsid w:val="004505E8"/>
    <w:rsid w:val="00450A4E"/>
    <w:rsid w:val="00450ADA"/>
    <w:rsid w:val="00450FC5"/>
    <w:rsid w:val="00451500"/>
    <w:rsid w:val="00451532"/>
    <w:rsid w:val="00451579"/>
    <w:rsid w:val="004516F2"/>
    <w:rsid w:val="0045177A"/>
    <w:rsid w:val="00451BC5"/>
    <w:rsid w:val="00451ED7"/>
    <w:rsid w:val="00451F09"/>
    <w:rsid w:val="00451F2E"/>
    <w:rsid w:val="00452056"/>
    <w:rsid w:val="004524C1"/>
    <w:rsid w:val="00452A73"/>
    <w:rsid w:val="00452BBE"/>
    <w:rsid w:val="00452D8A"/>
    <w:rsid w:val="00452E5D"/>
    <w:rsid w:val="00452F6A"/>
    <w:rsid w:val="00453150"/>
    <w:rsid w:val="00453464"/>
    <w:rsid w:val="00453476"/>
    <w:rsid w:val="00453589"/>
    <w:rsid w:val="004538A0"/>
    <w:rsid w:val="00453A0F"/>
    <w:rsid w:val="00453E0F"/>
    <w:rsid w:val="00453EAD"/>
    <w:rsid w:val="00453F4F"/>
    <w:rsid w:val="00453F78"/>
    <w:rsid w:val="00453F79"/>
    <w:rsid w:val="00454122"/>
    <w:rsid w:val="004543DE"/>
    <w:rsid w:val="00454420"/>
    <w:rsid w:val="004547F8"/>
    <w:rsid w:val="00454801"/>
    <w:rsid w:val="0045494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106"/>
    <w:rsid w:val="0045642D"/>
    <w:rsid w:val="0045652D"/>
    <w:rsid w:val="00456669"/>
    <w:rsid w:val="004566FA"/>
    <w:rsid w:val="00456BEE"/>
    <w:rsid w:val="00456C0C"/>
    <w:rsid w:val="00456CD6"/>
    <w:rsid w:val="00456E3B"/>
    <w:rsid w:val="00456E8D"/>
    <w:rsid w:val="00456EE4"/>
    <w:rsid w:val="00456F18"/>
    <w:rsid w:val="00456F2D"/>
    <w:rsid w:val="00456FA5"/>
    <w:rsid w:val="00457448"/>
    <w:rsid w:val="0045745D"/>
    <w:rsid w:val="004574DA"/>
    <w:rsid w:val="004574F7"/>
    <w:rsid w:val="004576B6"/>
    <w:rsid w:val="0045792D"/>
    <w:rsid w:val="00457EAA"/>
    <w:rsid w:val="00457F70"/>
    <w:rsid w:val="00460369"/>
    <w:rsid w:val="004603C5"/>
    <w:rsid w:val="004603E5"/>
    <w:rsid w:val="004604EB"/>
    <w:rsid w:val="0046057F"/>
    <w:rsid w:val="0046058A"/>
    <w:rsid w:val="00460680"/>
    <w:rsid w:val="00460690"/>
    <w:rsid w:val="0046080A"/>
    <w:rsid w:val="00460943"/>
    <w:rsid w:val="00460B6E"/>
    <w:rsid w:val="00460E4E"/>
    <w:rsid w:val="004611E6"/>
    <w:rsid w:val="0046156D"/>
    <w:rsid w:val="004615F1"/>
    <w:rsid w:val="00461600"/>
    <w:rsid w:val="0046179A"/>
    <w:rsid w:val="00461D34"/>
    <w:rsid w:val="00461D45"/>
    <w:rsid w:val="00461DD5"/>
    <w:rsid w:val="00461E98"/>
    <w:rsid w:val="00461E9F"/>
    <w:rsid w:val="00461EA1"/>
    <w:rsid w:val="00461F47"/>
    <w:rsid w:val="00462401"/>
    <w:rsid w:val="0046282C"/>
    <w:rsid w:val="004629F3"/>
    <w:rsid w:val="00462A3A"/>
    <w:rsid w:val="00462A47"/>
    <w:rsid w:val="00462A70"/>
    <w:rsid w:val="00462D2B"/>
    <w:rsid w:val="00462DA4"/>
    <w:rsid w:val="00462E07"/>
    <w:rsid w:val="00462E1F"/>
    <w:rsid w:val="00462E32"/>
    <w:rsid w:val="00462E45"/>
    <w:rsid w:val="00462F9E"/>
    <w:rsid w:val="00462FE3"/>
    <w:rsid w:val="004630BC"/>
    <w:rsid w:val="0046344B"/>
    <w:rsid w:val="0046369D"/>
    <w:rsid w:val="0046370C"/>
    <w:rsid w:val="00463716"/>
    <w:rsid w:val="00463874"/>
    <w:rsid w:val="00463B38"/>
    <w:rsid w:val="00463B6D"/>
    <w:rsid w:val="00463D38"/>
    <w:rsid w:val="00463EBB"/>
    <w:rsid w:val="00463F27"/>
    <w:rsid w:val="00463F89"/>
    <w:rsid w:val="004640C1"/>
    <w:rsid w:val="00464259"/>
    <w:rsid w:val="00464733"/>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994"/>
    <w:rsid w:val="00465A0E"/>
    <w:rsid w:val="00465A97"/>
    <w:rsid w:val="00465DB3"/>
    <w:rsid w:val="00465E00"/>
    <w:rsid w:val="00465ED8"/>
    <w:rsid w:val="004662C8"/>
    <w:rsid w:val="00466307"/>
    <w:rsid w:val="004663BA"/>
    <w:rsid w:val="00466C22"/>
    <w:rsid w:val="00466CEF"/>
    <w:rsid w:val="00466E31"/>
    <w:rsid w:val="00466F1C"/>
    <w:rsid w:val="00466FE6"/>
    <w:rsid w:val="00467290"/>
    <w:rsid w:val="004672A2"/>
    <w:rsid w:val="0046756A"/>
    <w:rsid w:val="0046767B"/>
    <w:rsid w:val="004676E5"/>
    <w:rsid w:val="00467B98"/>
    <w:rsid w:val="00467BED"/>
    <w:rsid w:val="00470192"/>
    <w:rsid w:val="004701F6"/>
    <w:rsid w:val="00470A80"/>
    <w:rsid w:val="00470DF0"/>
    <w:rsid w:val="00471061"/>
    <w:rsid w:val="0047113B"/>
    <w:rsid w:val="00471704"/>
    <w:rsid w:val="00471902"/>
    <w:rsid w:val="00471A58"/>
    <w:rsid w:val="00471BB7"/>
    <w:rsid w:val="00471BDC"/>
    <w:rsid w:val="00471C83"/>
    <w:rsid w:val="00471E45"/>
    <w:rsid w:val="004720B1"/>
    <w:rsid w:val="00472248"/>
    <w:rsid w:val="00472324"/>
    <w:rsid w:val="00472474"/>
    <w:rsid w:val="004726F9"/>
    <w:rsid w:val="0047286E"/>
    <w:rsid w:val="004729FF"/>
    <w:rsid w:val="00472A02"/>
    <w:rsid w:val="00472B5F"/>
    <w:rsid w:val="00472BF3"/>
    <w:rsid w:val="00472FC3"/>
    <w:rsid w:val="00472FF6"/>
    <w:rsid w:val="00473199"/>
    <w:rsid w:val="00473FFE"/>
    <w:rsid w:val="00474095"/>
    <w:rsid w:val="004741A7"/>
    <w:rsid w:val="0047429B"/>
    <w:rsid w:val="00474513"/>
    <w:rsid w:val="004745F6"/>
    <w:rsid w:val="00474628"/>
    <w:rsid w:val="00474735"/>
    <w:rsid w:val="0047494F"/>
    <w:rsid w:val="00474AA8"/>
    <w:rsid w:val="00475112"/>
    <w:rsid w:val="004754C1"/>
    <w:rsid w:val="00475511"/>
    <w:rsid w:val="00475577"/>
    <w:rsid w:val="0047574A"/>
    <w:rsid w:val="0047595F"/>
    <w:rsid w:val="004759D3"/>
    <w:rsid w:val="00475DBE"/>
    <w:rsid w:val="00476017"/>
    <w:rsid w:val="00476070"/>
    <w:rsid w:val="0047607A"/>
    <w:rsid w:val="004761C6"/>
    <w:rsid w:val="00476264"/>
    <w:rsid w:val="004762EA"/>
    <w:rsid w:val="004762FB"/>
    <w:rsid w:val="00476328"/>
    <w:rsid w:val="004765C2"/>
    <w:rsid w:val="00476888"/>
    <w:rsid w:val="004769FC"/>
    <w:rsid w:val="00476B63"/>
    <w:rsid w:val="00476CE0"/>
    <w:rsid w:val="00476F83"/>
    <w:rsid w:val="00476FD2"/>
    <w:rsid w:val="00477184"/>
    <w:rsid w:val="004771D9"/>
    <w:rsid w:val="00477297"/>
    <w:rsid w:val="00477361"/>
    <w:rsid w:val="0047738A"/>
    <w:rsid w:val="004776BD"/>
    <w:rsid w:val="0047789B"/>
    <w:rsid w:val="00477905"/>
    <w:rsid w:val="00477A42"/>
    <w:rsid w:val="00477A46"/>
    <w:rsid w:val="00477BB8"/>
    <w:rsid w:val="00477C00"/>
    <w:rsid w:val="00477D68"/>
    <w:rsid w:val="004800B8"/>
    <w:rsid w:val="004800C5"/>
    <w:rsid w:val="004800EF"/>
    <w:rsid w:val="00480447"/>
    <w:rsid w:val="004804CA"/>
    <w:rsid w:val="004808D3"/>
    <w:rsid w:val="00480B39"/>
    <w:rsid w:val="00480D23"/>
    <w:rsid w:val="004810A1"/>
    <w:rsid w:val="0048122A"/>
    <w:rsid w:val="0048123C"/>
    <w:rsid w:val="00481306"/>
    <w:rsid w:val="0048134C"/>
    <w:rsid w:val="00481362"/>
    <w:rsid w:val="00481667"/>
    <w:rsid w:val="004817C1"/>
    <w:rsid w:val="004819D5"/>
    <w:rsid w:val="00481A78"/>
    <w:rsid w:val="00481AB3"/>
    <w:rsid w:val="00481C0D"/>
    <w:rsid w:val="00481C16"/>
    <w:rsid w:val="00481CD4"/>
    <w:rsid w:val="00481CFE"/>
    <w:rsid w:val="00481DD6"/>
    <w:rsid w:val="00481FF9"/>
    <w:rsid w:val="0048206D"/>
    <w:rsid w:val="004821FF"/>
    <w:rsid w:val="004822BA"/>
    <w:rsid w:val="004823DA"/>
    <w:rsid w:val="004825AB"/>
    <w:rsid w:val="00482880"/>
    <w:rsid w:val="00482923"/>
    <w:rsid w:val="0048298C"/>
    <w:rsid w:val="004829A1"/>
    <w:rsid w:val="00482EFD"/>
    <w:rsid w:val="004830F7"/>
    <w:rsid w:val="00483118"/>
    <w:rsid w:val="004833CD"/>
    <w:rsid w:val="0048361A"/>
    <w:rsid w:val="0048363D"/>
    <w:rsid w:val="00483715"/>
    <w:rsid w:val="00483836"/>
    <w:rsid w:val="00483927"/>
    <w:rsid w:val="00483ACE"/>
    <w:rsid w:val="00483E73"/>
    <w:rsid w:val="00483E91"/>
    <w:rsid w:val="00483E93"/>
    <w:rsid w:val="00484057"/>
    <w:rsid w:val="00484130"/>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778"/>
    <w:rsid w:val="00485C48"/>
    <w:rsid w:val="00485E56"/>
    <w:rsid w:val="00485FAD"/>
    <w:rsid w:val="00485FD5"/>
    <w:rsid w:val="00486251"/>
    <w:rsid w:val="00486467"/>
    <w:rsid w:val="0048652B"/>
    <w:rsid w:val="004866A7"/>
    <w:rsid w:val="0048697B"/>
    <w:rsid w:val="00486992"/>
    <w:rsid w:val="00486A63"/>
    <w:rsid w:val="00486F2F"/>
    <w:rsid w:val="00487288"/>
    <w:rsid w:val="00487683"/>
    <w:rsid w:val="004877D9"/>
    <w:rsid w:val="00487A07"/>
    <w:rsid w:val="00487A2D"/>
    <w:rsid w:val="0049020D"/>
    <w:rsid w:val="0049078D"/>
    <w:rsid w:val="00490810"/>
    <w:rsid w:val="00490BA0"/>
    <w:rsid w:val="00490CD1"/>
    <w:rsid w:val="00490D2C"/>
    <w:rsid w:val="00490ED1"/>
    <w:rsid w:val="004913A3"/>
    <w:rsid w:val="0049178A"/>
    <w:rsid w:val="00491804"/>
    <w:rsid w:val="00491917"/>
    <w:rsid w:val="00491A33"/>
    <w:rsid w:val="00491A54"/>
    <w:rsid w:val="00491BFA"/>
    <w:rsid w:val="00491FA1"/>
    <w:rsid w:val="00492147"/>
    <w:rsid w:val="0049217C"/>
    <w:rsid w:val="00492208"/>
    <w:rsid w:val="00492348"/>
    <w:rsid w:val="0049242E"/>
    <w:rsid w:val="00492441"/>
    <w:rsid w:val="004924A6"/>
    <w:rsid w:val="00492502"/>
    <w:rsid w:val="00492850"/>
    <w:rsid w:val="0049290C"/>
    <w:rsid w:val="00492B02"/>
    <w:rsid w:val="00492B87"/>
    <w:rsid w:val="00492E25"/>
    <w:rsid w:val="00492E72"/>
    <w:rsid w:val="00492EEB"/>
    <w:rsid w:val="0049378F"/>
    <w:rsid w:val="00493874"/>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9F1"/>
    <w:rsid w:val="00495A14"/>
    <w:rsid w:val="00495AC9"/>
    <w:rsid w:val="00495B02"/>
    <w:rsid w:val="00495B07"/>
    <w:rsid w:val="00495F77"/>
    <w:rsid w:val="00495F9F"/>
    <w:rsid w:val="0049602F"/>
    <w:rsid w:val="0049630F"/>
    <w:rsid w:val="00496485"/>
    <w:rsid w:val="00496733"/>
    <w:rsid w:val="00496C42"/>
    <w:rsid w:val="00496D34"/>
    <w:rsid w:val="00496E04"/>
    <w:rsid w:val="0049746C"/>
    <w:rsid w:val="004975B0"/>
    <w:rsid w:val="0049796F"/>
    <w:rsid w:val="00497972"/>
    <w:rsid w:val="004979AD"/>
    <w:rsid w:val="00497BE8"/>
    <w:rsid w:val="00497C54"/>
    <w:rsid w:val="00497C5E"/>
    <w:rsid w:val="00497CF9"/>
    <w:rsid w:val="00497D51"/>
    <w:rsid w:val="00497E25"/>
    <w:rsid w:val="00497EC2"/>
    <w:rsid w:val="00497F5E"/>
    <w:rsid w:val="004A00A9"/>
    <w:rsid w:val="004A0158"/>
    <w:rsid w:val="004A0202"/>
    <w:rsid w:val="004A0257"/>
    <w:rsid w:val="004A02B1"/>
    <w:rsid w:val="004A03FF"/>
    <w:rsid w:val="004A04EA"/>
    <w:rsid w:val="004A06D2"/>
    <w:rsid w:val="004A09D5"/>
    <w:rsid w:val="004A0B74"/>
    <w:rsid w:val="004A116C"/>
    <w:rsid w:val="004A1179"/>
    <w:rsid w:val="004A12DA"/>
    <w:rsid w:val="004A134E"/>
    <w:rsid w:val="004A155A"/>
    <w:rsid w:val="004A1717"/>
    <w:rsid w:val="004A18BA"/>
    <w:rsid w:val="004A1A6F"/>
    <w:rsid w:val="004A1B2D"/>
    <w:rsid w:val="004A1BE0"/>
    <w:rsid w:val="004A1BEA"/>
    <w:rsid w:val="004A1C99"/>
    <w:rsid w:val="004A1E28"/>
    <w:rsid w:val="004A1F97"/>
    <w:rsid w:val="004A2030"/>
    <w:rsid w:val="004A2048"/>
    <w:rsid w:val="004A2312"/>
    <w:rsid w:val="004A264F"/>
    <w:rsid w:val="004A2A29"/>
    <w:rsid w:val="004A2BBD"/>
    <w:rsid w:val="004A2CA2"/>
    <w:rsid w:val="004A2D10"/>
    <w:rsid w:val="004A2E13"/>
    <w:rsid w:val="004A2E33"/>
    <w:rsid w:val="004A2F78"/>
    <w:rsid w:val="004A3174"/>
    <w:rsid w:val="004A328D"/>
    <w:rsid w:val="004A3AAC"/>
    <w:rsid w:val="004A3B9E"/>
    <w:rsid w:val="004A3C21"/>
    <w:rsid w:val="004A41A8"/>
    <w:rsid w:val="004A41C1"/>
    <w:rsid w:val="004A4253"/>
    <w:rsid w:val="004A43A0"/>
    <w:rsid w:val="004A43B4"/>
    <w:rsid w:val="004A43E4"/>
    <w:rsid w:val="004A4409"/>
    <w:rsid w:val="004A4419"/>
    <w:rsid w:val="004A4480"/>
    <w:rsid w:val="004A4483"/>
    <w:rsid w:val="004A4634"/>
    <w:rsid w:val="004A485A"/>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9CE"/>
    <w:rsid w:val="004A6DB2"/>
    <w:rsid w:val="004A6EBE"/>
    <w:rsid w:val="004A6F27"/>
    <w:rsid w:val="004A6FAF"/>
    <w:rsid w:val="004A6FC2"/>
    <w:rsid w:val="004A7404"/>
    <w:rsid w:val="004A7424"/>
    <w:rsid w:val="004A7428"/>
    <w:rsid w:val="004A7555"/>
    <w:rsid w:val="004A7660"/>
    <w:rsid w:val="004A7923"/>
    <w:rsid w:val="004A7D5D"/>
    <w:rsid w:val="004B014E"/>
    <w:rsid w:val="004B01B5"/>
    <w:rsid w:val="004B0252"/>
    <w:rsid w:val="004B0307"/>
    <w:rsid w:val="004B04D9"/>
    <w:rsid w:val="004B0673"/>
    <w:rsid w:val="004B0A45"/>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C9"/>
    <w:rsid w:val="004B2BEC"/>
    <w:rsid w:val="004B2E4C"/>
    <w:rsid w:val="004B2E6C"/>
    <w:rsid w:val="004B2F44"/>
    <w:rsid w:val="004B2F97"/>
    <w:rsid w:val="004B30D9"/>
    <w:rsid w:val="004B3268"/>
    <w:rsid w:val="004B32B0"/>
    <w:rsid w:val="004B32B1"/>
    <w:rsid w:val="004B34E0"/>
    <w:rsid w:val="004B34FE"/>
    <w:rsid w:val="004B3698"/>
    <w:rsid w:val="004B3809"/>
    <w:rsid w:val="004B3A88"/>
    <w:rsid w:val="004B3B1E"/>
    <w:rsid w:val="004B3C5D"/>
    <w:rsid w:val="004B3C78"/>
    <w:rsid w:val="004B3E74"/>
    <w:rsid w:val="004B3EC2"/>
    <w:rsid w:val="004B40D9"/>
    <w:rsid w:val="004B4414"/>
    <w:rsid w:val="004B4B18"/>
    <w:rsid w:val="004B4C26"/>
    <w:rsid w:val="004B4FFE"/>
    <w:rsid w:val="004B5006"/>
    <w:rsid w:val="004B5086"/>
    <w:rsid w:val="004B50EF"/>
    <w:rsid w:val="004B50F8"/>
    <w:rsid w:val="004B512F"/>
    <w:rsid w:val="004B51F6"/>
    <w:rsid w:val="004B555A"/>
    <w:rsid w:val="004B55FC"/>
    <w:rsid w:val="004B5664"/>
    <w:rsid w:val="004B567F"/>
    <w:rsid w:val="004B59B6"/>
    <w:rsid w:val="004B59D5"/>
    <w:rsid w:val="004B5A4B"/>
    <w:rsid w:val="004B5A98"/>
    <w:rsid w:val="004B5CA3"/>
    <w:rsid w:val="004B5D13"/>
    <w:rsid w:val="004B62BD"/>
    <w:rsid w:val="004B6553"/>
    <w:rsid w:val="004B6566"/>
    <w:rsid w:val="004B6680"/>
    <w:rsid w:val="004B6709"/>
    <w:rsid w:val="004B6766"/>
    <w:rsid w:val="004B68DF"/>
    <w:rsid w:val="004B6AA0"/>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42D"/>
    <w:rsid w:val="004C144F"/>
    <w:rsid w:val="004C1569"/>
    <w:rsid w:val="004C16BD"/>
    <w:rsid w:val="004C1829"/>
    <w:rsid w:val="004C1A33"/>
    <w:rsid w:val="004C1CAF"/>
    <w:rsid w:val="004C1EBB"/>
    <w:rsid w:val="004C2229"/>
    <w:rsid w:val="004C225E"/>
    <w:rsid w:val="004C2871"/>
    <w:rsid w:val="004C2872"/>
    <w:rsid w:val="004C293F"/>
    <w:rsid w:val="004C2BFD"/>
    <w:rsid w:val="004C2D41"/>
    <w:rsid w:val="004C2F63"/>
    <w:rsid w:val="004C2F8E"/>
    <w:rsid w:val="004C3112"/>
    <w:rsid w:val="004C35EE"/>
    <w:rsid w:val="004C36EE"/>
    <w:rsid w:val="004C44E7"/>
    <w:rsid w:val="004C4699"/>
    <w:rsid w:val="004C4755"/>
    <w:rsid w:val="004C4AA7"/>
    <w:rsid w:val="004C4EDC"/>
    <w:rsid w:val="004C504F"/>
    <w:rsid w:val="004C5555"/>
    <w:rsid w:val="004C5636"/>
    <w:rsid w:val="004C5713"/>
    <w:rsid w:val="004C57ED"/>
    <w:rsid w:val="004C586F"/>
    <w:rsid w:val="004C58E3"/>
    <w:rsid w:val="004C5A21"/>
    <w:rsid w:val="004C5C3B"/>
    <w:rsid w:val="004C6001"/>
    <w:rsid w:val="004C6040"/>
    <w:rsid w:val="004C6A5F"/>
    <w:rsid w:val="004C6AA1"/>
    <w:rsid w:val="004C6BB5"/>
    <w:rsid w:val="004C6BDE"/>
    <w:rsid w:val="004C6D1C"/>
    <w:rsid w:val="004C6D26"/>
    <w:rsid w:val="004C6E06"/>
    <w:rsid w:val="004C6E4F"/>
    <w:rsid w:val="004C6EC3"/>
    <w:rsid w:val="004C6F34"/>
    <w:rsid w:val="004C706A"/>
    <w:rsid w:val="004C7173"/>
    <w:rsid w:val="004C723C"/>
    <w:rsid w:val="004C72F6"/>
    <w:rsid w:val="004C770D"/>
    <w:rsid w:val="004C77D8"/>
    <w:rsid w:val="004C7966"/>
    <w:rsid w:val="004C7B49"/>
    <w:rsid w:val="004C7CBA"/>
    <w:rsid w:val="004C7F85"/>
    <w:rsid w:val="004C7F98"/>
    <w:rsid w:val="004D01B1"/>
    <w:rsid w:val="004D0324"/>
    <w:rsid w:val="004D05A4"/>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FBA"/>
    <w:rsid w:val="004D2012"/>
    <w:rsid w:val="004D207C"/>
    <w:rsid w:val="004D2321"/>
    <w:rsid w:val="004D25F3"/>
    <w:rsid w:val="004D262E"/>
    <w:rsid w:val="004D27BC"/>
    <w:rsid w:val="004D2834"/>
    <w:rsid w:val="004D283C"/>
    <w:rsid w:val="004D2899"/>
    <w:rsid w:val="004D2A42"/>
    <w:rsid w:val="004D2A72"/>
    <w:rsid w:val="004D2CAB"/>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76B"/>
    <w:rsid w:val="004D476F"/>
    <w:rsid w:val="004D4BFE"/>
    <w:rsid w:val="004D4E81"/>
    <w:rsid w:val="004D4F70"/>
    <w:rsid w:val="004D4FC5"/>
    <w:rsid w:val="004D507C"/>
    <w:rsid w:val="004D50F0"/>
    <w:rsid w:val="004D5278"/>
    <w:rsid w:val="004D5418"/>
    <w:rsid w:val="004D54FD"/>
    <w:rsid w:val="004D55CD"/>
    <w:rsid w:val="004D55E9"/>
    <w:rsid w:val="004D57C4"/>
    <w:rsid w:val="004D5BFF"/>
    <w:rsid w:val="004D5D40"/>
    <w:rsid w:val="004D5FDC"/>
    <w:rsid w:val="004D608E"/>
    <w:rsid w:val="004D60A4"/>
    <w:rsid w:val="004D6113"/>
    <w:rsid w:val="004D61A3"/>
    <w:rsid w:val="004D620E"/>
    <w:rsid w:val="004D6364"/>
    <w:rsid w:val="004D6714"/>
    <w:rsid w:val="004D6B71"/>
    <w:rsid w:val="004D6F88"/>
    <w:rsid w:val="004D7340"/>
    <w:rsid w:val="004D7347"/>
    <w:rsid w:val="004D7A4E"/>
    <w:rsid w:val="004D7AC0"/>
    <w:rsid w:val="004D7B32"/>
    <w:rsid w:val="004D7E71"/>
    <w:rsid w:val="004D7F25"/>
    <w:rsid w:val="004E00D7"/>
    <w:rsid w:val="004E0259"/>
    <w:rsid w:val="004E041F"/>
    <w:rsid w:val="004E04DF"/>
    <w:rsid w:val="004E0848"/>
    <w:rsid w:val="004E0A61"/>
    <w:rsid w:val="004E0CA1"/>
    <w:rsid w:val="004E0CB1"/>
    <w:rsid w:val="004E0D83"/>
    <w:rsid w:val="004E0DCC"/>
    <w:rsid w:val="004E0E01"/>
    <w:rsid w:val="004E0ECE"/>
    <w:rsid w:val="004E1291"/>
    <w:rsid w:val="004E13A0"/>
    <w:rsid w:val="004E141D"/>
    <w:rsid w:val="004E1564"/>
    <w:rsid w:val="004E16CB"/>
    <w:rsid w:val="004E17C1"/>
    <w:rsid w:val="004E1DA7"/>
    <w:rsid w:val="004E1DA9"/>
    <w:rsid w:val="004E262C"/>
    <w:rsid w:val="004E27D6"/>
    <w:rsid w:val="004E280D"/>
    <w:rsid w:val="004E2C33"/>
    <w:rsid w:val="004E2EF6"/>
    <w:rsid w:val="004E2F15"/>
    <w:rsid w:val="004E2F7D"/>
    <w:rsid w:val="004E2F90"/>
    <w:rsid w:val="004E31EA"/>
    <w:rsid w:val="004E3238"/>
    <w:rsid w:val="004E32B0"/>
    <w:rsid w:val="004E371D"/>
    <w:rsid w:val="004E3792"/>
    <w:rsid w:val="004E3888"/>
    <w:rsid w:val="004E3893"/>
    <w:rsid w:val="004E38B1"/>
    <w:rsid w:val="004E3900"/>
    <w:rsid w:val="004E3C88"/>
    <w:rsid w:val="004E3FBC"/>
    <w:rsid w:val="004E4179"/>
    <w:rsid w:val="004E4369"/>
    <w:rsid w:val="004E4682"/>
    <w:rsid w:val="004E46B2"/>
    <w:rsid w:val="004E486E"/>
    <w:rsid w:val="004E492A"/>
    <w:rsid w:val="004E494C"/>
    <w:rsid w:val="004E4A6C"/>
    <w:rsid w:val="004E4CBE"/>
    <w:rsid w:val="004E4EA9"/>
    <w:rsid w:val="004E4EC1"/>
    <w:rsid w:val="004E50C3"/>
    <w:rsid w:val="004E55DE"/>
    <w:rsid w:val="004E57C0"/>
    <w:rsid w:val="004E5816"/>
    <w:rsid w:val="004E5849"/>
    <w:rsid w:val="004E59F1"/>
    <w:rsid w:val="004E5A9D"/>
    <w:rsid w:val="004E5AF7"/>
    <w:rsid w:val="004E5B4E"/>
    <w:rsid w:val="004E5B87"/>
    <w:rsid w:val="004E5CA1"/>
    <w:rsid w:val="004E5DF8"/>
    <w:rsid w:val="004E5F6B"/>
    <w:rsid w:val="004E610A"/>
    <w:rsid w:val="004E6239"/>
    <w:rsid w:val="004E636E"/>
    <w:rsid w:val="004E64DA"/>
    <w:rsid w:val="004E64FD"/>
    <w:rsid w:val="004E6651"/>
    <w:rsid w:val="004E6719"/>
    <w:rsid w:val="004E6823"/>
    <w:rsid w:val="004E6CC7"/>
    <w:rsid w:val="004E7050"/>
    <w:rsid w:val="004E71D4"/>
    <w:rsid w:val="004E7412"/>
    <w:rsid w:val="004E7723"/>
    <w:rsid w:val="004E7844"/>
    <w:rsid w:val="004E7A43"/>
    <w:rsid w:val="004E7D71"/>
    <w:rsid w:val="004E7E5F"/>
    <w:rsid w:val="004E7F86"/>
    <w:rsid w:val="004E7F93"/>
    <w:rsid w:val="004F008B"/>
    <w:rsid w:val="004F00F9"/>
    <w:rsid w:val="004F0296"/>
    <w:rsid w:val="004F0634"/>
    <w:rsid w:val="004F07C6"/>
    <w:rsid w:val="004F089B"/>
    <w:rsid w:val="004F08E3"/>
    <w:rsid w:val="004F0F29"/>
    <w:rsid w:val="004F100A"/>
    <w:rsid w:val="004F10A0"/>
    <w:rsid w:val="004F1248"/>
    <w:rsid w:val="004F1372"/>
    <w:rsid w:val="004F18B1"/>
    <w:rsid w:val="004F18C2"/>
    <w:rsid w:val="004F1993"/>
    <w:rsid w:val="004F1B6F"/>
    <w:rsid w:val="004F1D73"/>
    <w:rsid w:val="004F1E6D"/>
    <w:rsid w:val="004F214E"/>
    <w:rsid w:val="004F2250"/>
    <w:rsid w:val="004F2293"/>
    <w:rsid w:val="004F23A5"/>
    <w:rsid w:val="004F2527"/>
    <w:rsid w:val="004F290F"/>
    <w:rsid w:val="004F2971"/>
    <w:rsid w:val="004F2B04"/>
    <w:rsid w:val="004F2DED"/>
    <w:rsid w:val="004F2F22"/>
    <w:rsid w:val="004F2FCB"/>
    <w:rsid w:val="004F2FD9"/>
    <w:rsid w:val="004F2FFC"/>
    <w:rsid w:val="004F31C8"/>
    <w:rsid w:val="004F31F2"/>
    <w:rsid w:val="004F32AD"/>
    <w:rsid w:val="004F331A"/>
    <w:rsid w:val="004F369A"/>
    <w:rsid w:val="004F36DB"/>
    <w:rsid w:val="004F38B3"/>
    <w:rsid w:val="004F3A13"/>
    <w:rsid w:val="004F3A41"/>
    <w:rsid w:val="004F3B78"/>
    <w:rsid w:val="004F3C60"/>
    <w:rsid w:val="004F3CF2"/>
    <w:rsid w:val="004F3ED8"/>
    <w:rsid w:val="004F3F6B"/>
    <w:rsid w:val="004F3FA9"/>
    <w:rsid w:val="004F40F1"/>
    <w:rsid w:val="004F4142"/>
    <w:rsid w:val="004F41AB"/>
    <w:rsid w:val="004F44BF"/>
    <w:rsid w:val="004F457B"/>
    <w:rsid w:val="004F4839"/>
    <w:rsid w:val="004F4865"/>
    <w:rsid w:val="004F486B"/>
    <w:rsid w:val="004F4B1E"/>
    <w:rsid w:val="004F4C77"/>
    <w:rsid w:val="004F4D61"/>
    <w:rsid w:val="004F4E17"/>
    <w:rsid w:val="004F5016"/>
    <w:rsid w:val="004F516B"/>
    <w:rsid w:val="004F5177"/>
    <w:rsid w:val="004F5877"/>
    <w:rsid w:val="004F59E8"/>
    <w:rsid w:val="004F5BF8"/>
    <w:rsid w:val="004F5CE1"/>
    <w:rsid w:val="004F60F4"/>
    <w:rsid w:val="004F61B7"/>
    <w:rsid w:val="004F63E7"/>
    <w:rsid w:val="004F6506"/>
    <w:rsid w:val="004F6712"/>
    <w:rsid w:val="004F674F"/>
    <w:rsid w:val="004F6757"/>
    <w:rsid w:val="004F6891"/>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820"/>
    <w:rsid w:val="004F79D4"/>
    <w:rsid w:val="004F7AB7"/>
    <w:rsid w:val="004F7B5E"/>
    <w:rsid w:val="004F7BDF"/>
    <w:rsid w:val="004F7C4F"/>
    <w:rsid w:val="004F7E2A"/>
    <w:rsid w:val="005003FE"/>
    <w:rsid w:val="005004F7"/>
    <w:rsid w:val="00500556"/>
    <w:rsid w:val="0050088E"/>
    <w:rsid w:val="00500EC5"/>
    <w:rsid w:val="00501024"/>
    <w:rsid w:val="00501090"/>
    <w:rsid w:val="00501198"/>
    <w:rsid w:val="0050134B"/>
    <w:rsid w:val="005013AB"/>
    <w:rsid w:val="005013BF"/>
    <w:rsid w:val="0050176F"/>
    <w:rsid w:val="0050186F"/>
    <w:rsid w:val="00501A32"/>
    <w:rsid w:val="00501C3C"/>
    <w:rsid w:val="00501C61"/>
    <w:rsid w:val="00501D23"/>
    <w:rsid w:val="00501DF5"/>
    <w:rsid w:val="00501F50"/>
    <w:rsid w:val="00501FDA"/>
    <w:rsid w:val="00502474"/>
    <w:rsid w:val="00502720"/>
    <w:rsid w:val="0050272F"/>
    <w:rsid w:val="0050278B"/>
    <w:rsid w:val="0050291D"/>
    <w:rsid w:val="005029FB"/>
    <w:rsid w:val="00502DDA"/>
    <w:rsid w:val="00502F33"/>
    <w:rsid w:val="00502F78"/>
    <w:rsid w:val="00503098"/>
    <w:rsid w:val="005031F9"/>
    <w:rsid w:val="00503223"/>
    <w:rsid w:val="00503289"/>
    <w:rsid w:val="005034D4"/>
    <w:rsid w:val="00503749"/>
    <w:rsid w:val="00503797"/>
    <w:rsid w:val="005038A0"/>
    <w:rsid w:val="00503B9A"/>
    <w:rsid w:val="00503F5E"/>
    <w:rsid w:val="0050435B"/>
    <w:rsid w:val="00504B5A"/>
    <w:rsid w:val="00504CB1"/>
    <w:rsid w:val="00504E59"/>
    <w:rsid w:val="0050506D"/>
    <w:rsid w:val="0050555C"/>
    <w:rsid w:val="00505742"/>
    <w:rsid w:val="005057D9"/>
    <w:rsid w:val="00505AC8"/>
    <w:rsid w:val="00505B17"/>
    <w:rsid w:val="00505FA8"/>
    <w:rsid w:val="00506088"/>
    <w:rsid w:val="005061AF"/>
    <w:rsid w:val="0050638E"/>
    <w:rsid w:val="00506590"/>
    <w:rsid w:val="005065A3"/>
    <w:rsid w:val="00506669"/>
    <w:rsid w:val="005067AF"/>
    <w:rsid w:val="005067DA"/>
    <w:rsid w:val="0050696A"/>
    <w:rsid w:val="005069DD"/>
    <w:rsid w:val="005069EE"/>
    <w:rsid w:val="00506A7E"/>
    <w:rsid w:val="00506BDA"/>
    <w:rsid w:val="00506D32"/>
    <w:rsid w:val="005071A0"/>
    <w:rsid w:val="005071D0"/>
    <w:rsid w:val="0050743A"/>
    <w:rsid w:val="00507547"/>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3A3"/>
    <w:rsid w:val="005115B9"/>
    <w:rsid w:val="0051162F"/>
    <w:rsid w:val="0051177E"/>
    <w:rsid w:val="0051186E"/>
    <w:rsid w:val="005119D4"/>
    <w:rsid w:val="00511B42"/>
    <w:rsid w:val="00511D75"/>
    <w:rsid w:val="0051237B"/>
    <w:rsid w:val="00512479"/>
    <w:rsid w:val="005126BA"/>
    <w:rsid w:val="00512740"/>
    <w:rsid w:val="00512A0A"/>
    <w:rsid w:val="00512D84"/>
    <w:rsid w:val="00512EE0"/>
    <w:rsid w:val="005130FC"/>
    <w:rsid w:val="00513105"/>
    <w:rsid w:val="00513171"/>
    <w:rsid w:val="00513353"/>
    <w:rsid w:val="005133B4"/>
    <w:rsid w:val="00513457"/>
    <w:rsid w:val="0051345D"/>
    <w:rsid w:val="005135B5"/>
    <w:rsid w:val="00513611"/>
    <w:rsid w:val="0051366B"/>
    <w:rsid w:val="00513917"/>
    <w:rsid w:val="00513A36"/>
    <w:rsid w:val="00513A8A"/>
    <w:rsid w:val="00513AD3"/>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87D"/>
    <w:rsid w:val="00515B84"/>
    <w:rsid w:val="00515C21"/>
    <w:rsid w:val="00515DFB"/>
    <w:rsid w:val="00516011"/>
    <w:rsid w:val="00516113"/>
    <w:rsid w:val="005163EB"/>
    <w:rsid w:val="00516410"/>
    <w:rsid w:val="0051644D"/>
    <w:rsid w:val="00516874"/>
    <w:rsid w:val="005168FE"/>
    <w:rsid w:val="00516B24"/>
    <w:rsid w:val="00516EE3"/>
    <w:rsid w:val="00516F48"/>
    <w:rsid w:val="00517102"/>
    <w:rsid w:val="0051722E"/>
    <w:rsid w:val="005173D8"/>
    <w:rsid w:val="00517525"/>
    <w:rsid w:val="005175A2"/>
    <w:rsid w:val="00517621"/>
    <w:rsid w:val="005177AA"/>
    <w:rsid w:val="00517A7D"/>
    <w:rsid w:val="00517B97"/>
    <w:rsid w:val="00517B98"/>
    <w:rsid w:val="00517E6C"/>
    <w:rsid w:val="00517E86"/>
    <w:rsid w:val="00520084"/>
    <w:rsid w:val="00520164"/>
    <w:rsid w:val="0052017A"/>
    <w:rsid w:val="005204E0"/>
    <w:rsid w:val="0052094D"/>
    <w:rsid w:val="00520B64"/>
    <w:rsid w:val="00520E9C"/>
    <w:rsid w:val="00521265"/>
    <w:rsid w:val="00521388"/>
    <w:rsid w:val="00521466"/>
    <w:rsid w:val="00521499"/>
    <w:rsid w:val="00521619"/>
    <w:rsid w:val="00521723"/>
    <w:rsid w:val="0052192D"/>
    <w:rsid w:val="00521DE3"/>
    <w:rsid w:val="00521F3E"/>
    <w:rsid w:val="0052220A"/>
    <w:rsid w:val="00522273"/>
    <w:rsid w:val="005222E2"/>
    <w:rsid w:val="005224D9"/>
    <w:rsid w:val="00522538"/>
    <w:rsid w:val="005228C5"/>
    <w:rsid w:val="005229D5"/>
    <w:rsid w:val="00522A0F"/>
    <w:rsid w:val="00522C47"/>
    <w:rsid w:val="00522FD3"/>
    <w:rsid w:val="00523379"/>
    <w:rsid w:val="0052340D"/>
    <w:rsid w:val="00523423"/>
    <w:rsid w:val="005234A2"/>
    <w:rsid w:val="00523546"/>
    <w:rsid w:val="005236A0"/>
    <w:rsid w:val="00523709"/>
    <w:rsid w:val="00523865"/>
    <w:rsid w:val="0052397F"/>
    <w:rsid w:val="00523C46"/>
    <w:rsid w:val="00523E8F"/>
    <w:rsid w:val="00524076"/>
    <w:rsid w:val="005240D1"/>
    <w:rsid w:val="0052412F"/>
    <w:rsid w:val="005241D3"/>
    <w:rsid w:val="00524283"/>
    <w:rsid w:val="005244C9"/>
    <w:rsid w:val="00524756"/>
    <w:rsid w:val="005247B8"/>
    <w:rsid w:val="00524BB4"/>
    <w:rsid w:val="00524C07"/>
    <w:rsid w:val="00524C32"/>
    <w:rsid w:val="00524D11"/>
    <w:rsid w:val="00524EB3"/>
    <w:rsid w:val="00524F6C"/>
    <w:rsid w:val="00524FCD"/>
    <w:rsid w:val="0052537B"/>
    <w:rsid w:val="0052558C"/>
    <w:rsid w:val="00525878"/>
    <w:rsid w:val="0052593B"/>
    <w:rsid w:val="00525AE6"/>
    <w:rsid w:val="00525B0B"/>
    <w:rsid w:val="00526238"/>
    <w:rsid w:val="00526281"/>
    <w:rsid w:val="005264B4"/>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C2B"/>
    <w:rsid w:val="00530CC9"/>
    <w:rsid w:val="00530FA4"/>
    <w:rsid w:val="0053107B"/>
    <w:rsid w:val="00531297"/>
    <w:rsid w:val="005312B9"/>
    <w:rsid w:val="005313DF"/>
    <w:rsid w:val="00531B24"/>
    <w:rsid w:val="00531E58"/>
    <w:rsid w:val="00531FB9"/>
    <w:rsid w:val="00532104"/>
    <w:rsid w:val="00532261"/>
    <w:rsid w:val="005322CB"/>
    <w:rsid w:val="0053245A"/>
    <w:rsid w:val="005324AC"/>
    <w:rsid w:val="005325D3"/>
    <w:rsid w:val="00532AE3"/>
    <w:rsid w:val="00532AF1"/>
    <w:rsid w:val="00532C26"/>
    <w:rsid w:val="00532F48"/>
    <w:rsid w:val="00532FFE"/>
    <w:rsid w:val="0053312C"/>
    <w:rsid w:val="0053349B"/>
    <w:rsid w:val="005335A5"/>
    <w:rsid w:val="00533700"/>
    <w:rsid w:val="00533939"/>
    <w:rsid w:val="005339FA"/>
    <w:rsid w:val="00533BFA"/>
    <w:rsid w:val="00533CEB"/>
    <w:rsid w:val="0053412F"/>
    <w:rsid w:val="005341AB"/>
    <w:rsid w:val="00534459"/>
    <w:rsid w:val="00534515"/>
    <w:rsid w:val="005345DE"/>
    <w:rsid w:val="00534871"/>
    <w:rsid w:val="0053487C"/>
    <w:rsid w:val="0053492C"/>
    <w:rsid w:val="00534AAF"/>
    <w:rsid w:val="00534C58"/>
    <w:rsid w:val="00534D08"/>
    <w:rsid w:val="00534F67"/>
    <w:rsid w:val="005353AD"/>
    <w:rsid w:val="00535799"/>
    <w:rsid w:val="00535BEB"/>
    <w:rsid w:val="00535C8A"/>
    <w:rsid w:val="00535DCF"/>
    <w:rsid w:val="00535F8B"/>
    <w:rsid w:val="0053607C"/>
    <w:rsid w:val="0053612E"/>
    <w:rsid w:val="0053621F"/>
    <w:rsid w:val="0053638C"/>
    <w:rsid w:val="005364B6"/>
    <w:rsid w:val="005365C0"/>
    <w:rsid w:val="00536687"/>
    <w:rsid w:val="00536744"/>
    <w:rsid w:val="00536795"/>
    <w:rsid w:val="005367F9"/>
    <w:rsid w:val="00536919"/>
    <w:rsid w:val="0053719A"/>
    <w:rsid w:val="0053729D"/>
    <w:rsid w:val="00537362"/>
    <w:rsid w:val="0053745F"/>
    <w:rsid w:val="0053749E"/>
    <w:rsid w:val="00537680"/>
    <w:rsid w:val="005376F7"/>
    <w:rsid w:val="00537BE8"/>
    <w:rsid w:val="00537C97"/>
    <w:rsid w:val="00537E96"/>
    <w:rsid w:val="00540175"/>
    <w:rsid w:val="005404BC"/>
    <w:rsid w:val="00540569"/>
    <w:rsid w:val="00540600"/>
    <w:rsid w:val="0054064E"/>
    <w:rsid w:val="00540976"/>
    <w:rsid w:val="00540978"/>
    <w:rsid w:val="00540A25"/>
    <w:rsid w:val="00540A61"/>
    <w:rsid w:val="00540B1E"/>
    <w:rsid w:val="00540B84"/>
    <w:rsid w:val="00540B86"/>
    <w:rsid w:val="00540C69"/>
    <w:rsid w:val="00540CFC"/>
    <w:rsid w:val="00540F27"/>
    <w:rsid w:val="00540F47"/>
    <w:rsid w:val="00540F60"/>
    <w:rsid w:val="005412B4"/>
    <w:rsid w:val="00541324"/>
    <w:rsid w:val="00541462"/>
    <w:rsid w:val="005416E9"/>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72E"/>
    <w:rsid w:val="005428C0"/>
    <w:rsid w:val="005428D6"/>
    <w:rsid w:val="00542B1E"/>
    <w:rsid w:val="00542CE4"/>
    <w:rsid w:val="00542E6F"/>
    <w:rsid w:val="00542E72"/>
    <w:rsid w:val="0054300D"/>
    <w:rsid w:val="00543275"/>
    <w:rsid w:val="005432C2"/>
    <w:rsid w:val="00543407"/>
    <w:rsid w:val="00543420"/>
    <w:rsid w:val="0054355A"/>
    <w:rsid w:val="005435C1"/>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2A0"/>
    <w:rsid w:val="005455DE"/>
    <w:rsid w:val="0054593C"/>
    <w:rsid w:val="00545AA2"/>
    <w:rsid w:val="00545B7C"/>
    <w:rsid w:val="00545E62"/>
    <w:rsid w:val="00545F1F"/>
    <w:rsid w:val="00545F22"/>
    <w:rsid w:val="0054623E"/>
    <w:rsid w:val="00546252"/>
    <w:rsid w:val="00546304"/>
    <w:rsid w:val="0054677B"/>
    <w:rsid w:val="0054690F"/>
    <w:rsid w:val="00546A18"/>
    <w:rsid w:val="00546A1C"/>
    <w:rsid w:val="00546BBE"/>
    <w:rsid w:val="00546C2E"/>
    <w:rsid w:val="00546CDF"/>
    <w:rsid w:val="00546DF5"/>
    <w:rsid w:val="00546E28"/>
    <w:rsid w:val="00546FBC"/>
    <w:rsid w:val="00546FC1"/>
    <w:rsid w:val="005470EA"/>
    <w:rsid w:val="00547127"/>
    <w:rsid w:val="0054728A"/>
    <w:rsid w:val="0054738E"/>
    <w:rsid w:val="00547489"/>
    <w:rsid w:val="00547882"/>
    <w:rsid w:val="00547DB0"/>
    <w:rsid w:val="00547ED2"/>
    <w:rsid w:val="00547EE1"/>
    <w:rsid w:val="00547FAE"/>
    <w:rsid w:val="005502A2"/>
    <w:rsid w:val="005504F9"/>
    <w:rsid w:val="005505C6"/>
    <w:rsid w:val="005507E6"/>
    <w:rsid w:val="00550972"/>
    <w:rsid w:val="00550A68"/>
    <w:rsid w:val="00550C0C"/>
    <w:rsid w:val="00550C9A"/>
    <w:rsid w:val="00550CC8"/>
    <w:rsid w:val="00550FDE"/>
    <w:rsid w:val="00551171"/>
    <w:rsid w:val="0055117F"/>
    <w:rsid w:val="0055127E"/>
    <w:rsid w:val="00551943"/>
    <w:rsid w:val="00551ABA"/>
    <w:rsid w:val="00551AFF"/>
    <w:rsid w:val="00551D87"/>
    <w:rsid w:val="00551F58"/>
    <w:rsid w:val="005520C3"/>
    <w:rsid w:val="005522DB"/>
    <w:rsid w:val="00552313"/>
    <w:rsid w:val="00552769"/>
    <w:rsid w:val="00552846"/>
    <w:rsid w:val="00552888"/>
    <w:rsid w:val="00552A22"/>
    <w:rsid w:val="00552A27"/>
    <w:rsid w:val="00552A65"/>
    <w:rsid w:val="00552BA9"/>
    <w:rsid w:val="00552FDC"/>
    <w:rsid w:val="00553045"/>
    <w:rsid w:val="00553130"/>
    <w:rsid w:val="0055342F"/>
    <w:rsid w:val="0055361A"/>
    <w:rsid w:val="0055384A"/>
    <w:rsid w:val="005539A5"/>
    <w:rsid w:val="00553D11"/>
    <w:rsid w:val="00553DF3"/>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60C8"/>
    <w:rsid w:val="00556103"/>
    <w:rsid w:val="00556216"/>
    <w:rsid w:val="005563D7"/>
    <w:rsid w:val="005564DA"/>
    <w:rsid w:val="0055675A"/>
    <w:rsid w:val="00556BFE"/>
    <w:rsid w:val="00556D10"/>
    <w:rsid w:val="00556EEA"/>
    <w:rsid w:val="00556F15"/>
    <w:rsid w:val="00556F3E"/>
    <w:rsid w:val="00556FE9"/>
    <w:rsid w:val="00557152"/>
    <w:rsid w:val="005571FB"/>
    <w:rsid w:val="0055732A"/>
    <w:rsid w:val="0055777E"/>
    <w:rsid w:val="00557868"/>
    <w:rsid w:val="005578DB"/>
    <w:rsid w:val="00557AF0"/>
    <w:rsid w:val="00557AFE"/>
    <w:rsid w:val="00557B84"/>
    <w:rsid w:val="00557CEF"/>
    <w:rsid w:val="00557DDA"/>
    <w:rsid w:val="00557E7B"/>
    <w:rsid w:val="00560064"/>
    <w:rsid w:val="005601D7"/>
    <w:rsid w:val="00560201"/>
    <w:rsid w:val="00560365"/>
    <w:rsid w:val="005605B1"/>
    <w:rsid w:val="005605D6"/>
    <w:rsid w:val="00560802"/>
    <w:rsid w:val="0056092B"/>
    <w:rsid w:val="00560A2C"/>
    <w:rsid w:val="00560C3F"/>
    <w:rsid w:val="0056118A"/>
    <w:rsid w:val="00561209"/>
    <w:rsid w:val="0056123F"/>
    <w:rsid w:val="005617CC"/>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C1"/>
    <w:rsid w:val="00562FD4"/>
    <w:rsid w:val="00563015"/>
    <w:rsid w:val="0056345A"/>
    <w:rsid w:val="0056362A"/>
    <w:rsid w:val="005636B5"/>
    <w:rsid w:val="005636CC"/>
    <w:rsid w:val="005636EF"/>
    <w:rsid w:val="00563803"/>
    <w:rsid w:val="00563805"/>
    <w:rsid w:val="00563B7B"/>
    <w:rsid w:val="00563CEE"/>
    <w:rsid w:val="00563D0E"/>
    <w:rsid w:val="00563D1B"/>
    <w:rsid w:val="00563D96"/>
    <w:rsid w:val="00563EAC"/>
    <w:rsid w:val="0056418B"/>
    <w:rsid w:val="0056445A"/>
    <w:rsid w:val="00564592"/>
    <w:rsid w:val="0056480C"/>
    <w:rsid w:val="0056488B"/>
    <w:rsid w:val="005648A7"/>
    <w:rsid w:val="0056497A"/>
    <w:rsid w:val="00564A67"/>
    <w:rsid w:val="00564A73"/>
    <w:rsid w:val="00564A80"/>
    <w:rsid w:val="00564B1B"/>
    <w:rsid w:val="00564CD4"/>
    <w:rsid w:val="00565076"/>
    <w:rsid w:val="00565576"/>
    <w:rsid w:val="00565637"/>
    <w:rsid w:val="0056563C"/>
    <w:rsid w:val="005656B0"/>
    <w:rsid w:val="0056577C"/>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5FC"/>
    <w:rsid w:val="005676BE"/>
    <w:rsid w:val="005678CE"/>
    <w:rsid w:val="0056797C"/>
    <w:rsid w:val="00567DE1"/>
    <w:rsid w:val="00567F09"/>
    <w:rsid w:val="00570009"/>
    <w:rsid w:val="0057016C"/>
    <w:rsid w:val="00570330"/>
    <w:rsid w:val="0057046C"/>
    <w:rsid w:val="0057104B"/>
    <w:rsid w:val="005710C6"/>
    <w:rsid w:val="00571126"/>
    <w:rsid w:val="005712D3"/>
    <w:rsid w:val="00571339"/>
    <w:rsid w:val="005714F3"/>
    <w:rsid w:val="00571767"/>
    <w:rsid w:val="005717B2"/>
    <w:rsid w:val="00571988"/>
    <w:rsid w:val="00571994"/>
    <w:rsid w:val="00571BAD"/>
    <w:rsid w:val="00571BBD"/>
    <w:rsid w:val="00571DF8"/>
    <w:rsid w:val="00571E41"/>
    <w:rsid w:val="00571E6D"/>
    <w:rsid w:val="00571FEC"/>
    <w:rsid w:val="005722E7"/>
    <w:rsid w:val="0057245C"/>
    <w:rsid w:val="00572509"/>
    <w:rsid w:val="00572591"/>
    <w:rsid w:val="00572835"/>
    <w:rsid w:val="00572963"/>
    <w:rsid w:val="00572B85"/>
    <w:rsid w:val="00572EA0"/>
    <w:rsid w:val="00573067"/>
    <w:rsid w:val="005732D0"/>
    <w:rsid w:val="005734D1"/>
    <w:rsid w:val="0057353F"/>
    <w:rsid w:val="00573587"/>
    <w:rsid w:val="0057363C"/>
    <w:rsid w:val="0057369E"/>
    <w:rsid w:val="005737D7"/>
    <w:rsid w:val="005737F4"/>
    <w:rsid w:val="00573A8F"/>
    <w:rsid w:val="00573B7D"/>
    <w:rsid w:val="00573BB7"/>
    <w:rsid w:val="00573CCE"/>
    <w:rsid w:val="00573F25"/>
    <w:rsid w:val="00573F28"/>
    <w:rsid w:val="00573FBB"/>
    <w:rsid w:val="00574210"/>
    <w:rsid w:val="00574227"/>
    <w:rsid w:val="00574624"/>
    <w:rsid w:val="0057469E"/>
    <w:rsid w:val="005746C0"/>
    <w:rsid w:val="00574C7D"/>
    <w:rsid w:val="00574E4D"/>
    <w:rsid w:val="00574EB3"/>
    <w:rsid w:val="00574F0C"/>
    <w:rsid w:val="00574F91"/>
    <w:rsid w:val="005752B7"/>
    <w:rsid w:val="005753BB"/>
    <w:rsid w:val="00575551"/>
    <w:rsid w:val="00575AB5"/>
    <w:rsid w:val="00575ABB"/>
    <w:rsid w:val="00575D5A"/>
    <w:rsid w:val="00576114"/>
    <w:rsid w:val="00576242"/>
    <w:rsid w:val="005763FD"/>
    <w:rsid w:val="0057645A"/>
    <w:rsid w:val="005764F2"/>
    <w:rsid w:val="00576950"/>
    <w:rsid w:val="00576C25"/>
    <w:rsid w:val="00576F92"/>
    <w:rsid w:val="00577345"/>
    <w:rsid w:val="005774C9"/>
    <w:rsid w:val="00577766"/>
    <w:rsid w:val="00577ADD"/>
    <w:rsid w:val="00577BB7"/>
    <w:rsid w:val="00577BE0"/>
    <w:rsid w:val="00577C58"/>
    <w:rsid w:val="00577E79"/>
    <w:rsid w:val="0058009B"/>
    <w:rsid w:val="005802C9"/>
    <w:rsid w:val="005802CB"/>
    <w:rsid w:val="0058047B"/>
    <w:rsid w:val="005804A5"/>
    <w:rsid w:val="0058076B"/>
    <w:rsid w:val="0058079C"/>
    <w:rsid w:val="005807F5"/>
    <w:rsid w:val="0058084B"/>
    <w:rsid w:val="005808B1"/>
    <w:rsid w:val="00580B4E"/>
    <w:rsid w:val="00580E77"/>
    <w:rsid w:val="00580F8C"/>
    <w:rsid w:val="00580FF4"/>
    <w:rsid w:val="00581061"/>
    <w:rsid w:val="00581254"/>
    <w:rsid w:val="00581272"/>
    <w:rsid w:val="00581314"/>
    <w:rsid w:val="005814E0"/>
    <w:rsid w:val="00581640"/>
    <w:rsid w:val="0058164E"/>
    <w:rsid w:val="0058167E"/>
    <w:rsid w:val="005816E0"/>
    <w:rsid w:val="00581729"/>
    <w:rsid w:val="00581750"/>
    <w:rsid w:val="00581AB0"/>
    <w:rsid w:val="00581AED"/>
    <w:rsid w:val="00581F1D"/>
    <w:rsid w:val="005823DF"/>
    <w:rsid w:val="0058292C"/>
    <w:rsid w:val="0058299C"/>
    <w:rsid w:val="00582AF4"/>
    <w:rsid w:val="00582C80"/>
    <w:rsid w:val="00582E16"/>
    <w:rsid w:val="00582F89"/>
    <w:rsid w:val="005830CB"/>
    <w:rsid w:val="00583B51"/>
    <w:rsid w:val="00583BDA"/>
    <w:rsid w:val="00583C0B"/>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A5F"/>
    <w:rsid w:val="00585A62"/>
    <w:rsid w:val="00585A86"/>
    <w:rsid w:val="00585E3A"/>
    <w:rsid w:val="00586068"/>
    <w:rsid w:val="005860C2"/>
    <w:rsid w:val="00586144"/>
    <w:rsid w:val="0058640C"/>
    <w:rsid w:val="005864A3"/>
    <w:rsid w:val="005867A7"/>
    <w:rsid w:val="0058680A"/>
    <w:rsid w:val="005868CA"/>
    <w:rsid w:val="005868DF"/>
    <w:rsid w:val="00586A4E"/>
    <w:rsid w:val="00586A86"/>
    <w:rsid w:val="00586B9B"/>
    <w:rsid w:val="00586D3D"/>
    <w:rsid w:val="00586E87"/>
    <w:rsid w:val="00586F0E"/>
    <w:rsid w:val="0058711D"/>
    <w:rsid w:val="005876FA"/>
    <w:rsid w:val="00587780"/>
    <w:rsid w:val="005877AF"/>
    <w:rsid w:val="005877F3"/>
    <w:rsid w:val="005878C3"/>
    <w:rsid w:val="00587997"/>
    <w:rsid w:val="00587CB5"/>
    <w:rsid w:val="00587FEB"/>
    <w:rsid w:val="00590056"/>
    <w:rsid w:val="00590166"/>
    <w:rsid w:val="0059031A"/>
    <w:rsid w:val="00590452"/>
    <w:rsid w:val="005905AF"/>
    <w:rsid w:val="005905C1"/>
    <w:rsid w:val="00590602"/>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D7"/>
    <w:rsid w:val="00591BAF"/>
    <w:rsid w:val="00591E48"/>
    <w:rsid w:val="00591E7B"/>
    <w:rsid w:val="00592130"/>
    <w:rsid w:val="005921F2"/>
    <w:rsid w:val="005923D2"/>
    <w:rsid w:val="00592535"/>
    <w:rsid w:val="0059272C"/>
    <w:rsid w:val="00592762"/>
    <w:rsid w:val="00592870"/>
    <w:rsid w:val="00592BA3"/>
    <w:rsid w:val="00592D3C"/>
    <w:rsid w:val="00592DAD"/>
    <w:rsid w:val="00592EDC"/>
    <w:rsid w:val="00593125"/>
    <w:rsid w:val="00593248"/>
    <w:rsid w:val="0059328B"/>
    <w:rsid w:val="0059329C"/>
    <w:rsid w:val="0059346B"/>
    <w:rsid w:val="00593672"/>
    <w:rsid w:val="00593BE7"/>
    <w:rsid w:val="00593DD5"/>
    <w:rsid w:val="00593F10"/>
    <w:rsid w:val="00593F1C"/>
    <w:rsid w:val="00593F73"/>
    <w:rsid w:val="00594842"/>
    <w:rsid w:val="00594867"/>
    <w:rsid w:val="00594897"/>
    <w:rsid w:val="005949F8"/>
    <w:rsid w:val="00594E4C"/>
    <w:rsid w:val="00594F3E"/>
    <w:rsid w:val="005950BA"/>
    <w:rsid w:val="00595191"/>
    <w:rsid w:val="00595380"/>
    <w:rsid w:val="005953EA"/>
    <w:rsid w:val="00595489"/>
    <w:rsid w:val="005954D7"/>
    <w:rsid w:val="00595584"/>
    <w:rsid w:val="005955F2"/>
    <w:rsid w:val="00595648"/>
    <w:rsid w:val="00595780"/>
    <w:rsid w:val="00595785"/>
    <w:rsid w:val="005958EC"/>
    <w:rsid w:val="00595B22"/>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6A50"/>
    <w:rsid w:val="00596F49"/>
    <w:rsid w:val="00597021"/>
    <w:rsid w:val="005971DC"/>
    <w:rsid w:val="0059729A"/>
    <w:rsid w:val="005974E5"/>
    <w:rsid w:val="0059769E"/>
    <w:rsid w:val="0059776D"/>
    <w:rsid w:val="00597989"/>
    <w:rsid w:val="00597BA8"/>
    <w:rsid w:val="00597E2E"/>
    <w:rsid w:val="00597E61"/>
    <w:rsid w:val="00597F5E"/>
    <w:rsid w:val="005A0010"/>
    <w:rsid w:val="005A0062"/>
    <w:rsid w:val="005A01DF"/>
    <w:rsid w:val="005A02BF"/>
    <w:rsid w:val="005A038F"/>
    <w:rsid w:val="005A03CD"/>
    <w:rsid w:val="005A077E"/>
    <w:rsid w:val="005A0781"/>
    <w:rsid w:val="005A0974"/>
    <w:rsid w:val="005A0C3E"/>
    <w:rsid w:val="005A0E81"/>
    <w:rsid w:val="005A108F"/>
    <w:rsid w:val="005A11F6"/>
    <w:rsid w:val="005A128D"/>
    <w:rsid w:val="005A136F"/>
    <w:rsid w:val="005A14F7"/>
    <w:rsid w:val="005A15FB"/>
    <w:rsid w:val="005A1B3C"/>
    <w:rsid w:val="005A1BC2"/>
    <w:rsid w:val="005A1BFB"/>
    <w:rsid w:val="005A1E71"/>
    <w:rsid w:val="005A2001"/>
    <w:rsid w:val="005A22D2"/>
    <w:rsid w:val="005A248E"/>
    <w:rsid w:val="005A24F6"/>
    <w:rsid w:val="005A2708"/>
    <w:rsid w:val="005A2796"/>
    <w:rsid w:val="005A2833"/>
    <w:rsid w:val="005A298A"/>
    <w:rsid w:val="005A2A46"/>
    <w:rsid w:val="005A2A74"/>
    <w:rsid w:val="005A2B6F"/>
    <w:rsid w:val="005A2C16"/>
    <w:rsid w:val="005A2CC4"/>
    <w:rsid w:val="005A2D46"/>
    <w:rsid w:val="005A33D7"/>
    <w:rsid w:val="005A3437"/>
    <w:rsid w:val="005A346F"/>
    <w:rsid w:val="005A36CF"/>
    <w:rsid w:val="005A3704"/>
    <w:rsid w:val="005A3837"/>
    <w:rsid w:val="005A3AC1"/>
    <w:rsid w:val="005A3B00"/>
    <w:rsid w:val="005A3D4C"/>
    <w:rsid w:val="005A3D95"/>
    <w:rsid w:val="005A3E51"/>
    <w:rsid w:val="005A3F58"/>
    <w:rsid w:val="005A43E0"/>
    <w:rsid w:val="005A4514"/>
    <w:rsid w:val="005A46AB"/>
    <w:rsid w:val="005A480B"/>
    <w:rsid w:val="005A484A"/>
    <w:rsid w:val="005A4AEA"/>
    <w:rsid w:val="005A4BD2"/>
    <w:rsid w:val="005A4D10"/>
    <w:rsid w:val="005A4D78"/>
    <w:rsid w:val="005A4E6F"/>
    <w:rsid w:val="005A4E75"/>
    <w:rsid w:val="005A4EBE"/>
    <w:rsid w:val="005A51AD"/>
    <w:rsid w:val="005A5310"/>
    <w:rsid w:val="005A5418"/>
    <w:rsid w:val="005A545A"/>
    <w:rsid w:val="005A561B"/>
    <w:rsid w:val="005A599B"/>
    <w:rsid w:val="005A5B57"/>
    <w:rsid w:val="005A5B75"/>
    <w:rsid w:val="005A5B88"/>
    <w:rsid w:val="005A5F71"/>
    <w:rsid w:val="005A6132"/>
    <w:rsid w:val="005A6252"/>
    <w:rsid w:val="005A6298"/>
    <w:rsid w:val="005A6303"/>
    <w:rsid w:val="005A6849"/>
    <w:rsid w:val="005A69B5"/>
    <w:rsid w:val="005A6E2B"/>
    <w:rsid w:val="005A6F32"/>
    <w:rsid w:val="005A743B"/>
    <w:rsid w:val="005A7553"/>
    <w:rsid w:val="005A7666"/>
    <w:rsid w:val="005A780F"/>
    <w:rsid w:val="005A7CA6"/>
    <w:rsid w:val="005A7CF8"/>
    <w:rsid w:val="005A7E4A"/>
    <w:rsid w:val="005A7E8A"/>
    <w:rsid w:val="005A7FEA"/>
    <w:rsid w:val="005B003A"/>
    <w:rsid w:val="005B0120"/>
    <w:rsid w:val="005B026D"/>
    <w:rsid w:val="005B098C"/>
    <w:rsid w:val="005B09E2"/>
    <w:rsid w:val="005B0A80"/>
    <w:rsid w:val="005B10C1"/>
    <w:rsid w:val="005B1295"/>
    <w:rsid w:val="005B1308"/>
    <w:rsid w:val="005B138D"/>
    <w:rsid w:val="005B143E"/>
    <w:rsid w:val="005B16AC"/>
    <w:rsid w:val="005B1A05"/>
    <w:rsid w:val="005B1B54"/>
    <w:rsid w:val="005B1E1C"/>
    <w:rsid w:val="005B1F52"/>
    <w:rsid w:val="005B1FC9"/>
    <w:rsid w:val="005B20EC"/>
    <w:rsid w:val="005B21D6"/>
    <w:rsid w:val="005B220D"/>
    <w:rsid w:val="005B23A1"/>
    <w:rsid w:val="005B23A7"/>
    <w:rsid w:val="005B26AA"/>
    <w:rsid w:val="005B2871"/>
    <w:rsid w:val="005B2AA9"/>
    <w:rsid w:val="005B2AB4"/>
    <w:rsid w:val="005B2DDA"/>
    <w:rsid w:val="005B2EBF"/>
    <w:rsid w:val="005B2FF5"/>
    <w:rsid w:val="005B3185"/>
    <w:rsid w:val="005B321A"/>
    <w:rsid w:val="005B3498"/>
    <w:rsid w:val="005B34B5"/>
    <w:rsid w:val="005B37D8"/>
    <w:rsid w:val="005B3934"/>
    <w:rsid w:val="005B3C98"/>
    <w:rsid w:val="005B3CB5"/>
    <w:rsid w:val="005B3E90"/>
    <w:rsid w:val="005B3E92"/>
    <w:rsid w:val="005B3F19"/>
    <w:rsid w:val="005B405C"/>
    <w:rsid w:val="005B4243"/>
    <w:rsid w:val="005B4261"/>
    <w:rsid w:val="005B4334"/>
    <w:rsid w:val="005B4499"/>
    <w:rsid w:val="005B4537"/>
    <w:rsid w:val="005B45F0"/>
    <w:rsid w:val="005B469C"/>
    <w:rsid w:val="005B48B8"/>
    <w:rsid w:val="005B48ED"/>
    <w:rsid w:val="005B49AA"/>
    <w:rsid w:val="005B4D52"/>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B"/>
    <w:rsid w:val="005B615E"/>
    <w:rsid w:val="005B62FF"/>
    <w:rsid w:val="005B6364"/>
    <w:rsid w:val="005B650A"/>
    <w:rsid w:val="005B6633"/>
    <w:rsid w:val="005B67AF"/>
    <w:rsid w:val="005B6819"/>
    <w:rsid w:val="005B6A8A"/>
    <w:rsid w:val="005B6B0A"/>
    <w:rsid w:val="005B6C72"/>
    <w:rsid w:val="005B6D05"/>
    <w:rsid w:val="005B705C"/>
    <w:rsid w:val="005B72DF"/>
    <w:rsid w:val="005B7395"/>
    <w:rsid w:val="005B7675"/>
    <w:rsid w:val="005B76DD"/>
    <w:rsid w:val="005B7766"/>
    <w:rsid w:val="005B77C1"/>
    <w:rsid w:val="005B7931"/>
    <w:rsid w:val="005B79CC"/>
    <w:rsid w:val="005B7C49"/>
    <w:rsid w:val="005B7DCE"/>
    <w:rsid w:val="005B7FC5"/>
    <w:rsid w:val="005C028D"/>
    <w:rsid w:val="005C06D7"/>
    <w:rsid w:val="005C0B2D"/>
    <w:rsid w:val="005C0BD5"/>
    <w:rsid w:val="005C0BF5"/>
    <w:rsid w:val="005C1019"/>
    <w:rsid w:val="005C104E"/>
    <w:rsid w:val="005C1215"/>
    <w:rsid w:val="005C12A1"/>
    <w:rsid w:val="005C15EC"/>
    <w:rsid w:val="005C1A27"/>
    <w:rsid w:val="005C1AAE"/>
    <w:rsid w:val="005C1B1A"/>
    <w:rsid w:val="005C1C67"/>
    <w:rsid w:val="005C1DB2"/>
    <w:rsid w:val="005C20A6"/>
    <w:rsid w:val="005C20CB"/>
    <w:rsid w:val="005C2848"/>
    <w:rsid w:val="005C2B9F"/>
    <w:rsid w:val="005C2D77"/>
    <w:rsid w:val="005C2DDB"/>
    <w:rsid w:val="005C2EF1"/>
    <w:rsid w:val="005C2F57"/>
    <w:rsid w:val="005C313D"/>
    <w:rsid w:val="005C366A"/>
    <w:rsid w:val="005C3891"/>
    <w:rsid w:val="005C3991"/>
    <w:rsid w:val="005C3A72"/>
    <w:rsid w:val="005C3BFB"/>
    <w:rsid w:val="005C3C0A"/>
    <w:rsid w:val="005C3E72"/>
    <w:rsid w:val="005C403F"/>
    <w:rsid w:val="005C441E"/>
    <w:rsid w:val="005C460C"/>
    <w:rsid w:val="005C471E"/>
    <w:rsid w:val="005C4728"/>
    <w:rsid w:val="005C47D8"/>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A5"/>
    <w:rsid w:val="005C60E8"/>
    <w:rsid w:val="005C61A8"/>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984"/>
    <w:rsid w:val="005D0A01"/>
    <w:rsid w:val="005D0A25"/>
    <w:rsid w:val="005D0F01"/>
    <w:rsid w:val="005D0F2B"/>
    <w:rsid w:val="005D105A"/>
    <w:rsid w:val="005D10D6"/>
    <w:rsid w:val="005D1205"/>
    <w:rsid w:val="005D1230"/>
    <w:rsid w:val="005D1355"/>
    <w:rsid w:val="005D14D6"/>
    <w:rsid w:val="005D156C"/>
    <w:rsid w:val="005D1BEA"/>
    <w:rsid w:val="005D1C43"/>
    <w:rsid w:val="005D1DCF"/>
    <w:rsid w:val="005D1E54"/>
    <w:rsid w:val="005D223E"/>
    <w:rsid w:val="005D22FB"/>
    <w:rsid w:val="005D2377"/>
    <w:rsid w:val="005D2688"/>
    <w:rsid w:val="005D27BF"/>
    <w:rsid w:val="005D292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A84"/>
    <w:rsid w:val="005D4BB8"/>
    <w:rsid w:val="005D4BEC"/>
    <w:rsid w:val="005D4C0E"/>
    <w:rsid w:val="005D4CA1"/>
    <w:rsid w:val="005D516E"/>
    <w:rsid w:val="005D535B"/>
    <w:rsid w:val="005D5431"/>
    <w:rsid w:val="005D5467"/>
    <w:rsid w:val="005D57B3"/>
    <w:rsid w:val="005D5903"/>
    <w:rsid w:val="005D5962"/>
    <w:rsid w:val="005D5A6C"/>
    <w:rsid w:val="005D5D5B"/>
    <w:rsid w:val="005D5E9A"/>
    <w:rsid w:val="005D6263"/>
    <w:rsid w:val="005D6575"/>
    <w:rsid w:val="005D690D"/>
    <w:rsid w:val="005D6B0B"/>
    <w:rsid w:val="005D6D02"/>
    <w:rsid w:val="005D6F11"/>
    <w:rsid w:val="005D71BC"/>
    <w:rsid w:val="005D74EC"/>
    <w:rsid w:val="005D7634"/>
    <w:rsid w:val="005D76D4"/>
    <w:rsid w:val="005D77C5"/>
    <w:rsid w:val="005D7863"/>
    <w:rsid w:val="005D7879"/>
    <w:rsid w:val="005D7C14"/>
    <w:rsid w:val="005D7FCB"/>
    <w:rsid w:val="005E00DF"/>
    <w:rsid w:val="005E0230"/>
    <w:rsid w:val="005E0233"/>
    <w:rsid w:val="005E0379"/>
    <w:rsid w:val="005E0399"/>
    <w:rsid w:val="005E03D4"/>
    <w:rsid w:val="005E058E"/>
    <w:rsid w:val="005E0599"/>
    <w:rsid w:val="005E05E8"/>
    <w:rsid w:val="005E062F"/>
    <w:rsid w:val="005E09EF"/>
    <w:rsid w:val="005E1223"/>
    <w:rsid w:val="005E1643"/>
    <w:rsid w:val="005E1A27"/>
    <w:rsid w:val="005E1A4C"/>
    <w:rsid w:val="005E1A85"/>
    <w:rsid w:val="005E1ABE"/>
    <w:rsid w:val="005E1D34"/>
    <w:rsid w:val="005E1D52"/>
    <w:rsid w:val="005E1F48"/>
    <w:rsid w:val="005E207D"/>
    <w:rsid w:val="005E2131"/>
    <w:rsid w:val="005E2185"/>
    <w:rsid w:val="005E22F8"/>
    <w:rsid w:val="005E2371"/>
    <w:rsid w:val="005E23E7"/>
    <w:rsid w:val="005E2532"/>
    <w:rsid w:val="005E2597"/>
    <w:rsid w:val="005E25B7"/>
    <w:rsid w:val="005E2A72"/>
    <w:rsid w:val="005E2F24"/>
    <w:rsid w:val="005E317A"/>
    <w:rsid w:val="005E36FE"/>
    <w:rsid w:val="005E3D47"/>
    <w:rsid w:val="005E3DFB"/>
    <w:rsid w:val="005E42A6"/>
    <w:rsid w:val="005E4498"/>
    <w:rsid w:val="005E4557"/>
    <w:rsid w:val="005E4795"/>
    <w:rsid w:val="005E49EB"/>
    <w:rsid w:val="005E4A25"/>
    <w:rsid w:val="005E4C51"/>
    <w:rsid w:val="005E4E61"/>
    <w:rsid w:val="005E51CC"/>
    <w:rsid w:val="005E535D"/>
    <w:rsid w:val="005E5C64"/>
    <w:rsid w:val="005E65D0"/>
    <w:rsid w:val="005E65D4"/>
    <w:rsid w:val="005E6629"/>
    <w:rsid w:val="005E664D"/>
    <w:rsid w:val="005E671C"/>
    <w:rsid w:val="005E6720"/>
    <w:rsid w:val="005E6750"/>
    <w:rsid w:val="005E6A2E"/>
    <w:rsid w:val="005E6A7E"/>
    <w:rsid w:val="005E7090"/>
    <w:rsid w:val="005E70DB"/>
    <w:rsid w:val="005E7116"/>
    <w:rsid w:val="005E722C"/>
    <w:rsid w:val="005E7361"/>
    <w:rsid w:val="005E737A"/>
    <w:rsid w:val="005E784C"/>
    <w:rsid w:val="005E7D81"/>
    <w:rsid w:val="005E7E56"/>
    <w:rsid w:val="005F0056"/>
    <w:rsid w:val="005F062A"/>
    <w:rsid w:val="005F0892"/>
    <w:rsid w:val="005F0C2B"/>
    <w:rsid w:val="005F0CEE"/>
    <w:rsid w:val="005F0D2A"/>
    <w:rsid w:val="005F0E8B"/>
    <w:rsid w:val="005F1023"/>
    <w:rsid w:val="005F17BB"/>
    <w:rsid w:val="005F1866"/>
    <w:rsid w:val="005F1B61"/>
    <w:rsid w:val="005F1CC1"/>
    <w:rsid w:val="005F2034"/>
    <w:rsid w:val="005F20F8"/>
    <w:rsid w:val="005F23FB"/>
    <w:rsid w:val="005F26EE"/>
    <w:rsid w:val="005F2976"/>
    <w:rsid w:val="005F2A9A"/>
    <w:rsid w:val="005F2A9B"/>
    <w:rsid w:val="005F2E12"/>
    <w:rsid w:val="005F2E53"/>
    <w:rsid w:val="005F2E64"/>
    <w:rsid w:val="005F2EE0"/>
    <w:rsid w:val="005F301D"/>
    <w:rsid w:val="005F369D"/>
    <w:rsid w:val="005F36E2"/>
    <w:rsid w:val="005F38CF"/>
    <w:rsid w:val="005F3932"/>
    <w:rsid w:val="005F3977"/>
    <w:rsid w:val="005F3A75"/>
    <w:rsid w:val="005F3B66"/>
    <w:rsid w:val="005F400E"/>
    <w:rsid w:val="005F4098"/>
    <w:rsid w:val="005F4325"/>
    <w:rsid w:val="005F4411"/>
    <w:rsid w:val="005F45DF"/>
    <w:rsid w:val="005F484A"/>
    <w:rsid w:val="005F4AB8"/>
    <w:rsid w:val="005F4C18"/>
    <w:rsid w:val="005F4CA7"/>
    <w:rsid w:val="005F4CC2"/>
    <w:rsid w:val="005F502B"/>
    <w:rsid w:val="005F510A"/>
    <w:rsid w:val="005F5113"/>
    <w:rsid w:val="005F5114"/>
    <w:rsid w:val="005F5206"/>
    <w:rsid w:val="005F527F"/>
    <w:rsid w:val="005F52EF"/>
    <w:rsid w:val="005F5D63"/>
    <w:rsid w:val="005F5DA0"/>
    <w:rsid w:val="005F5FD7"/>
    <w:rsid w:val="005F604F"/>
    <w:rsid w:val="005F608E"/>
    <w:rsid w:val="005F6214"/>
    <w:rsid w:val="005F6245"/>
    <w:rsid w:val="005F62C4"/>
    <w:rsid w:val="005F6439"/>
    <w:rsid w:val="005F66B2"/>
    <w:rsid w:val="005F69E4"/>
    <w:rsid w:val="005F69F5"/>
    <w:rsid w:val="005F6DEC"/>
    <w:rsid w:val="005F6E80"/>
    <w:rsid w:val="005F6EC2"/>
    <w:rsid w:val="005F6F23"/>
    <w:rsid w:val="005F7020"/>
    <w:rsid w:val="005F70E6"/>
    <w:rsid w:val="005F70F5"/>
    <w:rsid w:val="005F74C3"/>
    <w:rsid w:val="005F7513"/>
    <w:rsid w:val="005F7583"/>
    <w:rsid w:val="005F765B"/>
    <w:rsid w:val="005F768E"/>
    <w:rsid w:val="005F769F"/>
    <w:rsid w:val="005F77D8"/>
    <w:rsid w:val="005F7902"/>
    <w:rsid w:val="005F7B25"/>
    <w:rsid w:val="005F7C7C"/>
    <w:rsid w:val="005F7DEB"/>
    <w:rsid w:val="0060002A"/>
    <w:rsid w:val="00600120"/>
    <w:rsid w:val="00600153"/>
    <w:rsid w:val="00600204"/>
    <w:rsid w:val="00600374"/>
    <w:rsid w:val="00600576"/>
    <w:rsid w:val="00600835"/>
    <w:rsid w:val="00600866"/>
    <w:rsid w:val="006009CB"/>
    <w:rsid w:val="00600A34"/>
    <w:rsid w:val="00600A55"/>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F3A"/>
    <w:rsid w:val="0060200D"/>
    <w:rsid w:val="006020A5"/>
    <w:rsid w:val="006020B6"/>
    <w:rsid w:val="0060229B"/>
    <w:rsid w:val="00602397"/>
    <w:rsid w:val="006025AF"/>
    <w:rsid w:val="006025BF"/>
    <w:rsid w:val="0060293A"/>
    <w:rsid w:val="00602DE9"/>
    <w:rsid w:val="00603012"/>
    <w:rsid w:val="00603132"/>
    <w:rsid w:val="006033E9"/>
    <w:rsid w:val="00603475"/>
    <w:rsid w:val="00603545"/>
    <w:rsid w:val="00603550"/>
    <w:rsid w:val="0060357C"/>
    <w:rsid w:val="00603616"/>
    <w:rsid w:val="006036C8"/>
    <w:rsid w:val="006039C5"/>
    <w:rsid w:val="006039DA"/>
    <w:rsid w:val="00603A50"/>
    <w:rsid w:val="00603AB3"/>
    <w:rsid w:val="00603B69"/>
    <w:rsid w:val="00603CC8"/>
    <w:rsid w:val="00603D94"/>
    <w:rsid w:val="00603E04"/>
    <w:rsid w:val="00603E13"/>
    <w:rsid w:val="00603E31"/>
    <w:rsid w:val="0060405A"/>
    <w:rsid w:val="006040D0"/>
    <w:rsid w:val="006040E0"/>
    <w:rsid w:val="00604169"/>
    <w:rsid w:val="0060437E"/>
    <w:rsid w:val="006047F1"/>
    <w:rsid w:val="00604917"/>
    <w:rsid w:val="00604E44"/>
    <w:rsid w:val="00604EC5"/>
    <w:rsid w:val="006054E4"/>
    <w:rsid w:val="0060558E"/>
    <w:rsid w:val="00605795"/>
    <w:rsid w:val="006057E3"/>
    <w:rsid w:val="00605880"/>
    <w:rsid w:val="00605A17"/>
    <w:rsid w:val="00605F00"/>
    <w:rsid w:val="00605FA7"/>
    <w:rsid w:val="006062C7"/>
    <w:rsid w:val="00606471"/>
    <w:rsid w:val="00606576"/>
    <w:rsid w:val="0060660F"/>
    <w:rsid w:val="006066A7"/>
    <w:rsid w:val="00606839"/>
    <w:rsid w:val="0060683D"/>
    <w:rsid w:val="00606BCB"/>
    <w:rsid w:val="00606D25"/>
    <w:rsid w:val="00606DD8"/>
    <w:rsid w:val="00606F0E"/>
    <w:rsid w:val="00606F1B"/>
    <w:rsid w:val="006070A8"/>
    <w:rsid w:val="00607159"/>
    <w:rsid w:val="00607292"/>
    <w:rsid w:val="00607646"/>
    <w:rsid w:val="0060770C"/>
    <w:rsid w:val="00607AAB"/>
    <w:rsid w:val="00607CE9"/>
    <w:rsid w:val="00607CEF"/>
    <w:rsid w:val="00607E3F"/>
    <w:rsid w:val="00607ECE"/>
    <w:rsid w:val="006101F4"/>
    <w:rsid w:val="006102ED"/>
    <w:rsid w:val="00610381"/>
    <w:rsid w:val="0061040B"/>
    <w:rsid w:val="0061040D"/>
    <w:rsid w:val="00610507"/>
    <w:rsid w:val="00610A34"/>
    <w:rsid w:val="00610E15"/>
    <w:rsid w:val="00610E7F"/>
    <w:rsid w:val="00611114"/>
    <w:rsid w:val="006115E0"/>
    <w:rsid w:val="0061167E"/>
    <w:rsid w:val="006117D1"/>
    <w:rsid w:val="00611CE0"/>
    <w:rsid w:val="00611D3B"/>
    <w:rsid w:val="00611EF1"/>
    <w:rsid w:val="00611FBE"/>
    <w:rsid w:val="00611FF8"/>
    <w:rsid w:val="0061219A"/>
    <w:rsid w:val="0061237B"/>
    <w:rsid w:val="00612421"/>
    <w:rsid w:val="00612510"/>
    <w:rsid w:val="006125D2"/>
    <w:rsid w:val="0061268E"/>
    <w:rsid w:val="006127E0"/>
    <w:rsid w:val="00612C73"/>
    <w:rsid w:val="00612D39"/>
    <w:rsid w:val="00612E57"/>
    <w:rsid w:val="00613092"/>
    <w:rsid w:val="00613245"/>
    <w:rsid w:val="0061354B"/>
    <w:rsid w:val="006136E4"/>
    <w:rsid w:val="00613847"/>
    <w:rsid w:val="00613ABC"/>
    <w:rsid w:val="00613F91"/>
    <w:rsid w:val="0061427E"/>
    <w:rsid w:val="00614B5F"/>
    <w:rsid w:val="00614B8B"/>
    <w:rsid w:val="00614EDF"/>
    <w:rsid w:val="00615440"/>
    <w:rsid w:val="00615456"/>
    <w:rsid w:val="0061547B"/>
    <w:rsid w:val="00615527"/>
    <w:rsid w:val="00615587"/>
    <w:rsid w:val="006155CA"/>
    <w:rsid w:val="0061567E"/>
    <w:rsid w:val="00615849"/>
    <w:rsid w:val="00615B07"/>
    <w:rsid w:val="00615D1A"/>
    <w:rsid w:val="00615E2F"/>
    <w:rsid w:val="006162A1"/>
    <w:rsid w:val="006164EF"/>
    <w:rsid w:val="00616A22"/>
    <w:rsid w:val="00616A35"/>
    <w:rsid w:val="00616BE1"/>
    <w:rsid w:val="00616F95"/>
    <w:rsid w:val="0061701A"/>
    <w:rsid w:val="006170D9"/>
    <w:rsid w:val="006170DF"/>
    <w:rsid w:val="0061747E"/>
    <w:rsid w:val="00617607"/>
    <w:rsid w:val="006177BE"/>
    <w:rsid w:val="006178F3"/>
    <w:rsid w:val="006179D6"/>
    <w:rsid w:val="00617FAE"/>
    <w:rsid w:val="00617FF0"/>
    <w:rsid w:val="00620096"/>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78B"/>
    <w:rsid w:val="00622972"/>
    <w:rsid w:val="00622B11"/>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3FC7"/>
    <w:rsid w:val="00624053"/>
    <w:rsid w:val="0062412B"/>
    <w:rsid w:val="00624368"/>
    <w:rsid w:val="0062436F"/>
    <w:rsid w:val="0062457C"/>
    <w:rsid w:val="0062474A"/>
    <w:rsid w:val="00624A66"/>
    <w:rsid w:val="00624C15"/>
    <w:rsid w:val="00624D6E"/>
    <w:rsid w:val="0062546C"/>
    <w:rsid w:val="0062547E"/>
    <w:rsid w:val="006254DC"/>
    <w:rsid w:val="006257CB"/>
    <w:rsid w:val="00625887"/>
    <w:rsid w:val="00625991"/>
    <w:rsid w:val="00625A59"/>
    <w:rsid w:val="00625BBE"/>
    <w:rsid w:val="00625DF7"/>
    <w:rsid w:val="00625FCA"/>
    <w:rsid w:val="00626242"/>
    <w:rsid w:val="006262FB"/>
    <w:rsid w:val="0062633E"/>
    <w:rsid w:val="0062651F"/>
    <w:rsid w:val="006266D3"/>
    <w:rsid w:val="00626A19"/>
    <w:rsid w:val="00626A1B"/>
    <w:rsid w:val="00626A3F"/>
    <w:rsid w:val="00626C96"/>
    <w:rsid w:val="00626D2B"/>
    <w:rsid w:val="00626D62"/>
    <w:rsid w:val="00626E70"/>
    <w:rsid w:val="00626FB9"/>
    <w:rsid w:val="006272FA"/>
    <w:rsid w:val="00627361"/>
    <w:rsid w:val="0062747D"/>
    <w:rsid w:val="006274C5"/>
    <w:rsid w:val="00627543"/>
    <w:rsid w:val="0062771B"/>
    <w:rsid w:val="0062778D"/>
    <w:rsid w:val="006279F7"/>
    <w:rsid w:val="00627B00"/>
    <w:rsid w:val="00627DD4"/>
    <w:rsid w:val="00627FAD"/>
    <w:rsid w:val="0063031F"/>
    <w:rsid w:val="00630380"/>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8E"/>
    <w:rsid w:val="00631CAD"/>
    <w:rsid w:val="00631DE8"/>
    <w:rsid w:val="006322D5"/>
    <w:rsid w:val="006324DE"/>
    <w:rsid w:val="00632643"/>
    <w:rsid w:val="006326EF"/>
    <w:rsid w:val="006327AE"/>
    <w:rsid w:val="006328CC"/>
    <w:rsid w:val="006329E1"/>
    <w:rsid w:val="00632A15"/>
    <w:rsid w:val="00632AAC"/>
    <w:rsid w:val="00632DCB"/>
    <w:rsid w:val="00632E99"/>
    <w:rsid w:val="006332EB"/>
    <w:rsid w:val="0063353B"/>
    <w:rsid w:val="006336CD"/>
    <w:rsid w:val="0063375A"/>
    <w:rsid w:val="006339CA"/>
    <w:rsid w:val="00633B3A"/>
    <w:rsid w:val="00633EC2"/>
    <w:rsid w:val="0063409C"/>
    <w:rsid w:val="006340EC"/>
    <w:rsid w:val="006341FC"/>
    <w:rsid w:val="006342D4"/>
    <w:rsid w:val="0063433C"/>
    <w:rsid w:val="00634A22"/>
    <w:rsid w:val="00634A7F"/>
    <w:rsid w:val="00634AE7"/>
    <w:rsid w:val="00634B73"/>
    <w:rsid w:val="00634BDB"/>
    <w:rsid w:val="00634C8D"/>
    <w:rsid w:val="00634D81"/>
    <w:rsid w:val="00635312"/>
    <w:rsid w:val="00635378"/>
    <w:rsid w:val="006354C6"/>
    <w:rsid w:val="00635566"/>
    <w:rsid w:val="006356D5"/>
    <w:rsid w:val="00635833"/>
    <w:rsid w:val="00635866"/>
    <w:rsid w:val="00635BA6"/>
    <w:rsid w:val="00635BF7"/>
    <w:rsid w:val="00635C21"/>
    <w:rsid w:val="00635C24"/>
    <w:rsid w:val="00635DD6"/>
    <w:rsid w:val="00635DE2"/>
    <w:rsid w:val="00635E80"/>
    <w:rsid w:val="006362F1"/>
    <w:rsid w:val="00636340"/>
    <w:rsid w:val="00636545"/>
    <w:rsid w:val="00636913"/>
    <w:rsid w:val="006369CE"/>
    <w:rsid w:val="00636A66"/>
    <w:rsid w:val="00636D4D"/>
    <w:rsid w:val="00636EA0"/>
    <w:rsid w:val="00636F58"/>
    <w:rsid w:val="00636F8C"/>
    <w:rsid w:val="006370B6"/>
    <w:rsid w:val="006371CF"/>
    <w:rsid w:val="0063740C"/>
    <w:rsid w:val="0063742F"/>
    <w:rsid w:val="00637491"/>
    <w:rsid w:val="00637526"/>
    <w:rsid w:val="006377F9"/>
    <w:rsid w:val="006379BA"/>
    <w:rsid w:val="00637A27"/>
    <w:rsid w:val="00637A6E"/>
    <w:rsid w:val="00637D4C"/>
    <w:rsid w:val="00637F3C"/>
    <w:rsid w:val="00640218"/>
    <w:rsid w:val="006405C2"/>
    <w:rsid w:val="00640616"/>
    <w:rsid w:val="00640901"/>
    <w:rsid w:val="00640917"/>
    <w:rsid w:val="00640C82"/>
    <w:rsid w:val="00640EB7"/>
    <w:rsid w:val="00641609"/>
    <w:rsid w:val="006416AE"/>
    <w:rsid w:val="00641823"/>
    <w:rsid w:val="00641918"/>
    <w:rsid w:val="00641948"/>
    <w:rsid w:val="00641A2E"/>
    <w:rsid w:val="00641A4D"/>
    <w:rsid w:val="00641ADC"/>
    <w:rsid w:val="00641DA1"/>
    <w:rsid w:val="00642085"/>
    <w:rsid w:val="00642179"/>
    <w:rsid w:val="00642398"/>
    <w:rsid w:val="006424F5"/>
    <w:rsid w:val="006424FE"/>
    <w:rsid w:val="0064253A"/>
    <w:rsid w:val="00642751"/>
    <w:rsid w:val="0064280B"/>
    <w:rsid w:val="00642BE0"/>
    <w:rsid w:val="00642DE3"/>
    <w:rsid w:val="00642ED8"/>
    <w:rsid w:val="00643074"/>
    <w:rsid w:val="006430D4"/>
    <w:rsid w:val="00643267"/>
    <w:rsid w:val="006434B2"/>
    <w:rsid w:val="006434CB"/>
    <w:rsid w:val="0064376D"/>
    <w:rsid w:val="006439EB"/>
    <w:rsid w:val="00643B05"/>
    <w:rsid w:val="00643DBA"/>
    <w:rsid w:val="00643DC0"/>
    <w:rsid w:val="006440C3"/>
    <w:rsid w:val="0064454D"/>
    <w:rsid w:val="00644570"/>
    <w:rsid w:val="00644637"/>
    <w:rsid w:val="00644730"/>
    <w:rsid w:val="00644814"/>
    <w:rsid w:val="006448BB"/>
    <w:rsid w:val="006449BB"/>
    <w:rsid w:val="006449FB"/>
    <w:rsid w:val="00644B73"/>
    <w:rsid w:val="00644B81"/>
    <w:rsid w:val="00644B9F"/>
    <w:rsid w:val="00644C8C"/>
    <w:rsid w:val="00644DCD"/>
    <w:rsid w:val="006450CC"/>
    <w:rsid w:val="00645160"/>
    <w:rsid w:val="006451CE"/>
    <w:rsid w:val="006454F1"/>
    <w:rsid w:val="00645609"/>
    <w:rsid w:val="00645729"/>
    <w:rsid w:val="006458BB"/>
    <w:rsid w:val="00645E16"/>
    <w:rsid w:val="00646109"/>
    <w:rsid w:val="006461EC"/>
    <w:rsid w:val="00646211"/>
    <w:rsid w:val="0064637B"/>
    <w:rsid w:val="00646549"/>
    <w:rsid w:val="006465EC"/>
    <w:rsid w:val="00646861"/>
    <w:rsid w:val="00646932"/>
    <w:rsid w:val="006469BA"/>
    <w:rsid w:val="006469CE"/>
    <w:rsid w:val="00646C11"/>
    <w:rsid w:val="00646C40"/>
    <w:rsid w:val="00646EFD"/>
    <w:rsid w:val="0064711F"/>
    <w:rsid w:val="006471C8"/>
    <w:rsid w:val="00647211"/>
    <w:rsid w:val="006472A1"/>
    <w:rsid w:val="006475AC"/>
    <w:rsid w:val="0064777A"/>
    <w:rsid w:val="0064778B"/>
    <w:rsid w:val="006477B9"/>
    <w:rsid w:val="00647825"/>
    <w:rsid w:val="00647831"/>
    <w:rsid w:val="00647C4E"/>
    <w:rsid w:val="00647E54"/>
    <w:rsid w:val="006501C1"/>
    <w:rsid w:val="006503EB"/>
    <w:rsid w:val="00650656"/>
    <w:rsid w:val="00650666"/>
    <w:rsid w:val="00650691"/>
    <w:rsid w:val="00650A5D"/>
    <w:rsid w:val="00650C39"/>
    <w:rsid w:val="00650C62"/>
    <w:rsid w:val="00650CA9"/>
    <w:rsid w:val="00650CF7"/>
    <w:rsid w:val="0065119E"/>
    <w:rsid w:val="006511D0"/>
    <w:rsid w:val="00651214"/>
    <w:rsid w:val="0065134D"/>
    <w:rsid w:val="00651544"/>
    <w:rsid w:val="00651750"/>
    <w:rsid w:val="00651B83"/>
    <w:rsid w:val="00651C36"/>
    <w:rsid w:val="00651E93"/>
    <w:rsid w:val="00651FDD"/>
    <w:rsid w:val="006520DF"/>
    <w:rsid w:val="00652252"/>
    <w:rsid w:val="006522E7"/>
    <w:rsid w:val="00652345"/>
    <w:rsid w:val="006523A0"/>
    <w:rsid w:val="00652620"/>
    <w:rsid w:val="006526DB"/>
    <w:rsid w:val="00652819"/>
    <w:rsid w:val="00652857"/>
    <w:rsid w:val="006529C3"/>
    <w:rsid w:val="006529F9"/>
    <w:rsid w:val="00652A16"/>
    <w:rsid w:val="00652C66"/>
    <w:rsid w:val="00652DC7"/>
    <w:rsid w:val="00652ECB"/>
    <w:rsid w:val="00652F9F"/>
    <w:rsid w:val="006534D7"/>
    <w:rsid w:val="006538B2"/>
    <w:rsid w:val="00653D23"/>
    <w:rsid w:val="00653D33"/>
    <w:rsid w:val="00654101"/>
    <w:rsid w:val="0065417C"/>
    <w:rsid w:val="006547EC"/>
    <w:rsid w:val="00654DEA"/>
    <w:rsid w:val="006550AF"/>
    <w:rsid w:val="006559DF"/>
    <w:rsid w:val="00655ADB"/>
    <w:rsid w:val="00655B22"/>
    <w:rsid w:val="00655FF0"/>
    <w:rsid w:val="0065629E"/>
    <w:rsid w:val="006562D6"/>
    <w:rsid w:val="00656323"/>
    <w:rsid w:val="00656336"/>
    <w:rsid w:val="006563DA"/>
    <w:rsid w:val="00656421"/>
    <w:rsid w:val="0065649F"/>
    <w:rsid w:val="006565AA"/>
    <w:rsid w:val="00656663"/>
    <w:rsid w:val="006566C4"/>
    <w:rsid w:val="006567AD"/>
    <w:rsid w:val="00656933"/>
    <w:rsid w:val="00656B9A"/>
    <w:rsid w:val="00656C15"/>
    <w:rsid w:val="00656CEF"/>
    <w:rsid w:val="00656E5F"/>
    <w:rsid w:val="00656E7E"/>
    <w:rsid w:val="00656F35"/>
    <w:rsid w:val="00656F91"/>
    <w:rsid w:val="006570CB"/>
    <w:rsid w:val="00657140"/>
    <w:rsid w:val="0065720B"/>
    <w:rsid w:val="006573A3"/>
    <w:rsid w:val="00657513"/>
    <w:rsid w:val="00657833"/>
    <w:rsid w:val="00657916"/>
    <w:rsid w:val="00657A11"/>
    <w:rsid w:val="00657B52"/>
    <w:rsid w:val="00657F4A"/>
    <w:rsid w:val="0066007E"/>
    <w:rsid w:val="006602FF"/>
    <w:rsid w:val="00660607"/>
    <w:rsid w:val="006607DF"/>
    <w:rsid w:val="00660984"/>
    <w:rsid w:val="006610D1"/>
    <w:rsid w:val="00661111"/>
    <w:rsid w:val="0066135C"/>
    <w:rsid w:val="006616E2"/>
    <w:rsid w:val="0066174D"/>
    <w:rsid w:val="0066179A"/>
    <w:rsid w:val="006617C6"/>
    <w:rsid w:val="00661AA4"/>
    <w:rsid w:val="00661BA3"/>
    <w:rsid w:val="00661C2C"/>
    <w:rsid w:val="0066206B"/>
    <w:rsid w:val="00662175"/>
    <w:rsid w:val="00662261"/>
    <w:rsid w:val="006623F2"/>
    <w:rsid w:val="006626CC"/>
    <w:rsid w:val="006628D7"/>
    <w:rsid w:val="00662951"/>
    <w:rsid w:val="006629E1"/>
    <w:rsid w:val="00662E0D"/>
    <w:rsid w:val="00662F57"/>
    <w:rsid w:val="00663164"/>
    <w:rsid w:val="0066326A"/>
    <w:rsid w:val="00663402"/>
    <w:rsid w:val="006634F2"/>
    <w:rsid w:val="006635C6"/>
    <w:rsid w:val="006638E7"/>
    <w:rsid w:val="00663AA1"/>
    <w:rsid w:val="00663AC8"/>
    <w:rsid w:val="00663B09"/>
    <w:rsid w:val="00663BF2"/>
    <w:rsid w:val="00663D4B"/>
    <w:rsid w:val="00663FD9"/>
    <w:rsid w:val="0066411C"/>
    <w:rsid w:val="00664209"/>
    <w:rsid w:val="006642C4"/>
    <w:rsid w:val="006643DD"/>
    <w:rsid w:val="0066445F"/>
    <w:rsid w:val="0066455B"/>
    <w:rsid w:val="00664879"/>
    <w:rsid w:val="00664B20"/>
    <w:rsid w:val="00664CC2"/>
    <w:rsid w:val="00664CF6"/>
    <w:rsid w:val="0066512F"/>
    <w:rsid w:val="00665423"/>
    <w:rsid w:val="0066545E"/>
    <w:rsid w:val="00665582"/>
    <w:rsid w:val="006656E5"/>
    <w:rsid w:val="0066577D"/>
    <w:rsid w:val="00665A90"/>
    <w:rsid w:val="00665C3F"/>
    <w:rsid w:val="00665E14"/>
    <w:rsid w:val="00666017"/>
    <w:rsid w:val="006664F1"/>
    <w:rsid w:val="00666515"/>
    <w:rsid w:val="0066688E"/>
    <w:rsid w:val="006668FF"/>
    <w:rsid w:val="00666ACA"/>
    <w:rsid w:val="00666E5D"/>
    <w:rsid w:val="006670AD"/>
    <w:rsid w:val="0066722F"/>
    <w:rsid w:val="006674A3"/>
    <w:rsid w:val="00667565"/>
    <w:rsid w:val="006675A5"/>
    <w:rsid w:val="00667655"/>
    <w:rsid w:val="006677D4"/>
    <w:rsid w:val="0066784E"/>
    <w:rsid w:val="00667E19"/>
    <w:rsid w:val="00667E61"/>
    <w:rsid w:val="00667F03"/>
    <w:rsid w:val="0067046F"/>
    <w:rsid w:val="00670471"/>
    <w:rsid w:val="0067071C"/>
    <w:rsid w:val="00670924"/>
    <w:rsid w:val="0067095C"/>
    <w:rsid w:val="00670A6B"/>
    <w:rsid w:val="00670A86"/>
    <w:rsid w:val="00670B43"/>
    <w:rsid w:val="00670DAC"/>
    <w:rsid w:val="0067121F"/>
    <w:rsid w:val="0067130B"/>
    <w:rsid w:val="006715B9"/>
    <w:rsid w:val="00671919"/>
    <w:rsid w:val="00671932"/>
    <w:rsid w:val="00671965"/>
    <w:rsid w:val="00671A1E"/>
    <w:rsid w:val="00671A8B"/>
    <w:rsid w:val="00671A8E"/>
    <w:rsid w:val="00671B68"/>
    <w:rsid w:val="00671BDD"/>
    <w:rsid w:val="00671FA3"/>
    <w:rsid w:val="0067225E"/>
    <w:rsid w:val="00672266"/>
    <w:rsid w:val="00672385"/>
    <w:rsid w:val="0067247A"/>
    <w:rsid w:val="0067275B"/>
    <w:rsid w:val="00672857"/>
    <w:rsid w:val="0067294D"/>
    <w:rsid w:val="00672BF2"/>
    <w:rsid w:val="0067323F"/>
    <w:rsid w:val="00673269"/>
    <w:rsid w:val="00673872"/>
    <w:rsid w:val="00673B05"/>
    <w:rsid w:val="00673CA5"/>
    <w:rsid w:val="00674068"/>
    <w:rsid w:val="0067414F"/>
    <w:rsid w:val="00674226"/>
    <w:rsid w:val="0067452D"/>
    <w:rsid w:val="006747E9"/>
    <w:rsid w:val="00674CA1"/>
    <w:rsid w:val="00674FDA"/>
    <w:rsid w:val="006750C6"/>
    <w:rsid w:val="0067512E"/>
    <w:rsid w:val="00675136"/>
    <w:rsid w:val="006752E6"/>
    <w:rsid w:val="00675349"/>
    <w:rsid w:val="00675382"/>
    <w:rsid w:val="006753D7"/>
    <w:rsid w:val="00675412"/>
    <w:rsid w:val="0067576E"/>
    <w:rsid w:val="00675800"/>
    <w:rsid w:val="00675902"/>
    <w:rsid w:val="00675CD8"/>
    <w:rsid w:val="00675E98"/>
    <w:rsid w:val="00675EF8"/>
    <w:rsid w:val="00676028"/>
    <w:rsid w:val="0067629B"/>
    <w:rsid w:val="0067650A"/>
    <w:rsid w:val="00676679"/>
    <w:rsid w:val="006775B9"/>
    <w:rsid w:val="0067761F"/>
    <w:rsid w:val="0067765C"/>
    <w:rsid w:val="0067774F"/>
    <w:rsid w:val="00677807"/>
    <w:rsid w:val="00677853"/>
    <w:rsid w:val="00677925"/>
    <w:rsid w:val="006779A2"/>
    <w:rsid w:val="00677A48"/>
    <w:rsid w:val="00677B6F"/>
    <w:rsid w:val="00677BA2"/>
    <w:rsid w:val="00677E2C"/>
    <w:rsid w:val="00677E98"/>
    <w:rsid w:val="0068040B"/>
    <w:rsid w:val="0068042F"/>
    <w:rsid w:val="006808BE"/>
    <w:rsid w:val="0068090F"/>
    <w:rsid w:val="00680937"/>
    <w:rsid w:val="00680DE2"/>
    <w:rsid w:val="00680E5F"/>
    <w:rsid w:val="0068108E"/>
    <w:rsid w:val="006810A0"/>
    <w:rsid w:val="00681115"/>
    <w:rsid w:val="0068112E"/>
    <w:rsid w:val="00681355"/>
    <w:rsid w:val="006814B2"/>
    <w:rsid w:val="0068152D"/>
    <w:rsid w:val="006816B2"/>
    <w:rsid w:val="00681835"/>
    <w:rsid w:val="00681847"/>
    <w:rsid w:val="006819B1"/>
    <w:rsid w:val="00681C46"/>
    <w:rsid w:val="00681CA5"/>
    <w:rsid w:val="00681EF0"/>
    <w:rsid w:val="00681FED"/>
    <w:rsid w:val="00682061"/>
    <w:rsid w:val="006822C9"/>
    <w:rsid w:val="0068236E"/>
    <w:rsid w:val="00682A37"/>
    <w:rsid w:val="00682D4F"/>
    <w:rsid w:val="00682E7D"/>
    <w:rsid w:val="00682EF0"/>
    <w:rsid w:val="006836CC"/>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F0"/>
    <w:rsid w:val="00685858"/>
    <w:rsid w:val="0068588D"/>
    <w:rsid w:val="00685A8A"/>
    <w:rsid w:val="00685BD0"/>
    <w:rsid w:val="00685C50"/>
    <w:rsid w:val="00685D01"/>
    <w:rsid w:val="00685D06"/>
    <w:rsid w:val="00685D21"/>
    <w:rsid w:val="00685F13"/>
    <w:rsid w:val="00685F6C"/>
    <w:rsid w:val="00686104"/>
    <w:rsid w:val="0068616D"/>
    <w:rsid w:val="00686469"/>
    <w:rsid w:val="0068648C"/>
    <w:rsid w:val="006864FF"/>
    <w:rsid w:val="0068683E"/>
    <w:rsid w:val="00686B11"/>
    <w:rsid w:val="00686B37"/>
    <w:rsid w:val="00686BA8"/>
    <w:rsid w:val="00686BE0"/>
    <w:rsid w:val="00686CF0"/>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33"/>
    <w:rsid w:val="006909D9"/>
    <w:rsid w:val="006909EC"/>
    <w:rsid w:val="00690A8D"/>
    <w:rsid w:val="00690B9E"/>
    <w:rsid w:val="00690EAF"/>
    <w:rsid w:val="00690FE4"/>
    <w:rsid w:val="00691242"/>
    <w:rsid w:val="0069148E"/>
    <w:rsid w:val="006916A8"/>
    <w:rsid w:val="006916EA"/>
    <w:rsid w:val="006918E3"/>
    <w:rsid w:val="00691BD4"/>
    <w:rsid w:val="00691E60"/>
    <w:rsid w:val="00691E8F"/>
    <w:rsid w:val="00691F06"/>
    <w:rsid w:val="00691F5E"/>
    <w:rsid w:val="00691FF5"/>
    <w:rsid w:val="00692166"/>
    <w:rsid w:val="0069241E"/>
    <w:rsid w:val="0069266D"/>
    <w:rsid w:val="00692760"/>
    <w:rsid w:val="00692C7C"/>
    <w:rsid w:val="00692DA6"/>
    <w:rsid w:val="0069312A"/>
    <w:rsid w:val="0069318F"/>
    <w:rsid w:val="006934A4"/>
    <w:rsid w:val="006935FA"/>
    <w:rsid w:val="00693C7E"/>
    <w:rsid w:val="00693E37"/>
    <w:rsid w:val="00693FAD"/>
    <w:rsid w:val="00693FC1"/>
    <w:rsid w:val="006943A9"/>
    <w:rsid w:val="006944A9"/>
    <w:rsid w:val="00694921"/>
    <w:rsid w:val="00694A3F"/>
    <w:rsid w:val="00694E0E"/>
    <w:rsid w:val="00694E45"/>
    <w:rsid w:val="0069503C"/>
    <w:rsid w:val="00695162"/>
    <w:rsid w:val="006951B9"/>
    <w:rsid w:val="006952B3"/>
    <w:rsid w:val="0069558D"/>
    <w:rsid w:val="006956B3"/>
    <w:rsid w:val="006957AB"/>
    <w:rsid w:val="006958A7"/>
    <w:rsid w:val="006958C9"/>
    <w:rsid w:val="00695945"/>
    <w:rsid w:val="00695A0C"/>
    <w:rsid w:val="00695DE2"/>
    <w:rsid w:val="00695F54"/>
    <w:rsid w:val="006961DB"/>
    <w:rsid w:val="00696720"/>
    <w:rsid w:val="00696946"/>
    <w:rsid w:val="00696A25"/>
    <w:rsid w:val="00696B52"/>
    <w:rsid w:val="00696BC4"/>
    <w:rsid w:val="00696C88"/>
    <w:rsid w:val="00696C8D"/>
    <w:rsid w:val="00696E50"/>
    <w:rsid w:val="00696F23"/>
    <w:rsid w:val="00697269"/>
    <w:rsid w:val="0069755A"/>
    <w:rsid w:val="00697A3C"/>
    <w:rsid w:val="00697A8D"/>
    <w:rsid w:val="00697C91"/>
    <w:rsid w:val="00697CD2"/>
    <w:rsid w:val="006A0017"/>
    <w:rsid w:val="006A01EE"/>
    <w:rsid w:val="006A037C"/>
    <w:rsid w:val="006A0591"/>
    <w:rsid w:val="006A05B1"/>
    <w:rsid w:val="006A05CF"/>
    <w:rsid w:val="006A06B2"/>
    <w:rsid w:val="006A0973"/>
    <w:rsid w:val="006A0B2B"/>
    <w:rsid w:val="006A1041"/>
    <w:rsid w:val="006A141E"/>
    <w:rsid w:val="006A16C9"/>
    <w:rsid w:val="006A18E0"/>
    <w:rsid w:val="006A1B35"/>
    <w:rsid w:val="006A20A7"/>
    <w:rsid w:val="006A2433"/>
    <w:rsid w:val="006A24AF"/>
    <w:rsid w:val="006A24B8"/>
    <w:rsid w:val="006A25B8"/>
    <w:rsid w:val="006A29F7"/>
    <w:rsid w:val="006A2A44"/>
    <w:rsid w:val="006A2A7A"/>
    <w:rsid w:val="006A2C23"/>
    <w:rsid w:val="006A31B3"/>
    <w:rsid w:val="006A3261"/>
    <w:rsid w:val="006A3447"/>
    <w:rsid w:val="006A36BF"/>
    <w:rsid w:val="006A380F"/>
    <w:rsid w:val="006A38E5"/>
    <w:rsid w:val="006A3939"/>
    <w:rsid w:val="006A3C6B"/>
    <w:rsid w:val="006A3D32"/>
    <w:rsid w:val="006A3ECA"/>
    <w:rsid w:val="006A3F68"/>
    <w:rsid w:val="006A3FE7"/>
    <w:rsid w:val="006A4242"/>
    <w:rsid w:val="006A424C"/>
    <w:rsid w:val="006A4617"/>
    <w:rsid w:val="006A47FD"/>
    <w:rsid w:val="006A49E6"/>
    <w:rsid w:val="006A4ABB"/>
    <w:rsid w:val="006A4EF7"/>
    <w:rsid w:val="006A5018"/>
    <w:rsid w:val="006A51AA"/>
    <w:rsid w:val="006A52D4"/>
    <w:rsid w:val="006A5547"/>
    <w:rsid w:val="006A55CB"/>
    <w:rsid w:val="006A57A5"/>
    <w:rsid w:val="006A5BAD"/>
    <w:rsid w:val="006A5DF0"/>
    <w:rsid w:val="006A5FF1"/>
    <w:rsid w:val="006A6066"/>
    <w:rsid w:val="006A6120"/>
    <w:rsid w:val="006A613D"/>
    <w:rsid w:val="006A61B1"/>
    <w:rsid w:val="006A61C8"/>
    <w:rsid w:val="006A6230"/>
    <w:rsid w:val="006A6AA0"/>
    <w:rsid w:val="006A71A3"/>
    <w:rsid w:val="006A7231"/>
    <w:rsid w:val="006A7268"/>
    <w:rsid w:val="006A7470"/>
    <w:rsid w:val="006A7480"/>
    <w:rsid w:val="006A7522"/>
    <w:rsid w:val="006A757A"/>
    <w:rsid w:val="006A7981"/>
    <w:rsid w:val="006A79CD"/>
    <w:rsid w:val="006A7AC9"/>
    <w:rsid w:val="006A7B9F"/>
    <w:rsid w:val="006A7D48"/>
    <w:rsid w:val="006A7E8F"/>
    <w:rsid w:val="006A7F37"/>
    <w:rsid w:val="006B01F7"/>
    <w:rsid w:val="006B02E3"/>
    <w:rsid w:val="006B03C8"/>
    <w:rsid w:val="006B083A"/>
    <w:rsid w:val="006B09AE"/>
    <w:rsid w:val="006B0C45"/>
    <w:rsid w:val="006B0DD0"/>
    <w:rsid w:val="006B0E2B"/>
    <w:rsid w:val="006B0F3C"/>
    <w:rsid w:val="006B10EB"/>
    <w:rsid w:val="006B12D5"/>
    <w:rsid w:val="006B1394"/>
    <w:rsid w:val="006B1533"/>
    <w:rsid w:val="006B18F7"/>
    <w:rsid w:val="006B1B5B"/>
    <w:rsid w:val="006B1BC7"/>
    <w:rsid w:val="006B1D31"/>
    <w:rsid w:val="006B1E46"/>
    <w:rsid w:val="006B1EA5"/>
    <w:rsid w:val="006B1F62"/>
    <w:rsid w:val="006B1FBC"/>
    <w:rsid w:val="006B1FF5"/>
    <w:rsid w:val="006B2287"/>
    <w:rsid w:val="006B25CF"/>
    <w:rsid w:val="006B2756"/>
    <w:rsid w:val="006B2794"/>
    <w:rsid w:val="006B27AC"/>
    <w:rsid w:val="006B28D3"/>
    <w:rsid w:val="006B29BA"/>
    <w:rsid w:val="006B2AE9"/>
    <w:rsid w:val="006B2CB6"/>
    <w:rsid w:val="006B2CF0"/>
    <w:rsid w:val="006B2CF8"/>
    <w:rsid w:val="006B2F33"/>
    <w:rsid w:val="006B2FA5"/>
    <w:rsid w:val="006B3071"/>
    <w:rsid w:val="006B3380"/>
    <w:rsid w:val="006B346A"/>
    <w:rsid w:val="006B34A8"/>
    <w:rsid w:val="006B350C"/>
    <w:rsid w:val="006B3667"/>
    <w:rsid w:val="006B375C"/>
    <w:rsid w:val="006B3801"/>
    <w:rsid w:val="006B3843"/>
    <w:rsid w:val="006B3863"/>
    <w:rsid w:val="006B3B37"/>
    <w:rsid w:val="006B3B91"/>
    <w:rsid w:val="006B3C2C"/>
    <w:rsid w:val="006B3D7B"/>
    <w:rsid w:val="006B40F1"/>
    <w:rsid w:val="006B4112"/>
    <w:rsid w:val="006B455B"/>
    <w:rsid w:val="006B4770"/>
    <w:rsid w:val="006B499B"/>
    <w:rsid w:val="006B4C0E"/>
    <w:rsid w:val="006B4DB3"/>
    <w:rsid w:val="006B4E91"/>
    <w:rsid w:val="006B4EC5"/>
    <w:rsid w:val="006B5123"/>
    <w:rsid w:val="006B5131"/>
    <w:rsid w:val="006B51A0"/>
    <w:rsid w:val="006B51AD"/>
    <w:rsid w:val="006B5297"/>
    <w:rsid w:val="006B5590"/>
    <w:rsid w:val="006B55BF"/>
    <w:rsid w:val="006B566C"/>
    <w:rsid w:val="006B56CB"/>
    <w:rsid w:val="006B5937"/>
    <w:rsid w:val="006B5A5A"/>
    <w:rsid w:val="006B5AB9"/>
    <w:rsid w:val="006B5BFD"/>
    <w:rsid w:val="006B5CDC"/>
    <w:rsid w:val="006B5D60"/>
    <w:rsid w:val="006B5E26"/>
    <w:rsid w:val="006B65A0"/>
    <w:rsid w:val="006B6690"/>
    <w:rsid w:val="006B688D"/>
    <w:rsid w:val="006B68DB"/>
    <w:rsid w:val="006B6999"/>
    <w:rsid w:val="006B6DBB"/>
    <w:rsid w:val="006B6E67"/>
    <w:rsid w:val="006B6E82"/>
    <w:rsid w:val="006B6F17"/>
    <w:rsid w:val="006B7019"/>
    <w:rsid w:val="006B7210"/>
    <w:rsid w:val="006B7475"/>
    <w:rsid w:val="006B75E6"/>
    <w:rsid w:val="006B7886"/>
    <w:rsid w:val="006B78B9"/>
    <w:rsid w:val="006B78E8"/>
    <w:rsid w:val="006B7AC9"/>
    <w:rsid w:val="006B7C61"/>
    <w:rsid w:val="006B7C7C"/>
    <w:rsid w:val="006B7E56"/>
    <w:rsid w:val="006B7F4C"/>
    <w:rsid w:val="006C0105"/>
    <w:rsid w:val="006C0138"/>
    <w:rsid w:val="006C0378"/>
    <w:rsid w:val="006C0582"/>
    <w:rsid w:val="006C0857"/>
    <w:rsid w:val="006C09E2"/>
    <w:rsid w:val="006C0BCA"/>
    <w:rsid w:val="006C0DF1"/>
    <w:rsid w:val="006C0E03"/>
    <w:rsid w:val="006C10B1"/>
    <w:rsid w:val="006C11C5"/>
    <w:rsid w:val="006C151E"/>
    <w:rsid w:val="006C1CAB"/>
    <w:rsid w:val="006C1D3C"/>
    <w:rsid w:val="006C1D91"/>
    <w:rsid w:val="006C2213"/>
    <w:rsid w:val="006C224C"/>
    <w:rsid w:val="006C2338"/>
    <w:rsid w:val="006C23CC"/>
    <w:rsid w:val="006C258B"/>
    <w:rsid w:val="006C25B7"/>
    <w:rsid w:val="006C2A40"/>
    <w:rsid w:val="006C2AC6"/>
    <w:rsid w:val="006C2B1B"/>
    <w:rsid w:val="006C2BCA"/>
    <w:rsid w:val="006C2C39"/>
    <w:rsid w:val="006C2D3D"/>
    <w:rsid w:val="006C2E6C"/>
    <w:rsid w:val="006C2FA5"/>
    <w:rsid w:val="006C3161"/>
    <w:rsid w:val="006C3243"/>
    <w:rsid w:val="006C34A8"/>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2BE"/>
    <w:rsid w:val="006C440F"/>
    <w:rsid w:val="006C4555"/>
    <w:rsid w:val="006C47CB"/>
    <w:rsid w:val="006C48B3"/>
    <w:rsid w:val="006C49B9"/>
    <w:rsid w:val="006C4C7D"/>
    <w:rsid w:val="006C4CDE"/>
    <w:rsid w:val="006C4D0E"/>
    <w:rsid w:val="006C503F"/>
    <w:rsid w:val="006C54E2"/>
    <w:rsid w:val="006C55D7"/>
    <w:rsid w:val="006C5673"/>
    <w:rsid w:val="006C569F"/>
    <w:rsid w:val="006C5ADA"/>
    <w:rsid w:val="006C5B4A"/>
    <w:rsid w:val="006C5B76"/>
    <w:rsid w:val="006C5D99"/>
    <w:rsid w:val="006C5F3B"/>
    <w:rsid w:val="006C5FAA"/>
    <w:rsid w:val="006C6132"/>
    <w:rsid w:val="006C6227"/>
    <w:rsid w:val="006C6594"/>
    <w:rsid w:val="006C672C"/>
    <w:rsid w:val="006C6F48"/>
    <w:rsid w:val="006C6FD2"/>
    <w:rsid w:val="006C71E0"/>
    <w:rsid w:val="006C724C"/>
    <w:rsid w:val="006C7342"/>
    <w:rsid w:val="006C739F"/>
    <w:rsid w:val="006C7457"/>
    <w:rsid w:val="006C7528"/>
    <w:rsid w:val="006C75E1"/>
    <w:rsid w:val="006C763E"/>
    <w:rsid w:val="006C774F"/>
    <w:rsid w:val="006C79EE"/>
    <w:rsid w:val="006C7B3D"/>
    <w:rsid w:val="006C7C85"/>
    <w:rsid w:val="006C7D43"/>
    <w:rsid w:val="006C7DAA"/>
    <w:rsid w:val="006D011B"/>
    <w:rsid w:val="006D0432"/>
    <w:rsid w:val="006D052F"/>
    <w:rsid w:val="006D06F1"/>
    <w:rsid w:val="006D07D3"/>
    <w:rsid w:val="006D085B"/>
    <w:rsid w:val="006D0867"/>
    <w:rsid w:val="006D0A69"/>
    <w:rsid w:val="006D0C7F"/>
    <w:rsid w:val="006D0CE6"/>
    <w:rsid w:val="006D10A1"/>
    <w:rsid w:val="006D1280"/>
    <w:rsid w:val="006D133E"/>
    <w:rsid w:val="006D184D"/>
    <w:rsid w:val="006D1885"/>
    <w:rsid w:val="006D1989"/>
    <w:rsid w:val="006D1A5B"/>
    <w:rsid w:val="006D1B17"/>
    <w:rsid w:val="006D1BF7"/>
    <w:rsid w:val="006D1D54"/>
    <w:rsid w:val="006D1E97"/>
    <w:rsid w:val="006D231A"/>
    <w:rsid w:val="006D254E"/>
    <w:rsid w:val="006D25BF"/>
    <w:rsid w:val="006D27F1"/>
    <w:rsid w:val="006D2814"/>
    <w:rsid w:val="006D29D3"/>
    <w:rsid w:val="006D2ACB"/>
    <w:rsid w:val="006D2D1B"/>
    <w:rsid w:val="006D2D6A"/>
    <w:rsid w:val="006D2E12"/>
    <w:rsid w:val="006D2E96"/>
    <w:rsid w:val="006D2EEA"/>
    <w:rsid w:val="006D3053"/>
    <w:rsid w:val="006D321E"/>
    <w:rsid w:val="006D3541"/>
    <w:rsid w:val="006D35F9"/>
    <w:rsid w:val="006D364A"/>
    <w:rsid w:val="006D3A1D"/>
    <w:rsid w:val="006D3ADB"/>
    <w:rsid w:val="006D3B69"/>
    <w:rsid w:val="006D3D97"/>
    <w:rsid w:val="006D3EB8"/>
    <w:rsid w:val="006D3FC9"/>
    <w:rsid w:val="006D41BE"/>
    <w:rsid w:val="006D42DD"/>
    <w:rsid w:val="006D4342"/>
    <w:rsid w:val="006D471C"/>
    <w:rsid w:val="006D4787"/>
    <w:rsid w:val="006D4C54"/>
    <w:rsid w:val="006D4D88"/>
    <w:rsid w:val="006D4E14"/>
    <w:rsid w:val="006D4F19"/>
    <w:rsid w:val="006D526F"/>
    <w:rsid w:val="006D52AC"/>
    <w:rsid w:val="006D52E0"/>
    <w:rsid w:val="006D531B"/>
    <w:rsid w:val="006D5538"/>
    <w:rsid w:val="006D5613"/>
    <w:rsid w:val="006D564C"/>
    <w:rsid w:val="006D5C2D"/>
    <w:rsid w:val="006D5D55"/>
    <w:rsid w:val="006D60CF"/>
    <w:rsid w:val="006D622E"/>
    <w:rsid w:val="006D6542"/>
    <w:rsid w:val="006D6B68"/>
    <w:rsid w:val="006D6D83"/>
    <w:rsid w:val="006D7161"/>
    <w:rsid w:val="006D71CE"/>
    <w:rsid w:val="006D7236"/>
    <w:rsid w:val="006D7750"/>
    <w:rsid w:val="006D793C"/>
    <w:rsid w:val="006D7A47"/>
    <w:rsid w:val="006D7BD1"/>
    <w:rsid w:val="006E0071"/>
    <w:rsid w:val="006E00BF"/>
    <w:rsid w:val="006E018A"/>
    <w:rsid w:val="006E027F"/>
    <w:rsid w:val="006E04B6"/>
    <w:rsid w:val="006E08E0"/>
    <w:rsid w:val="006E09A1"/>
    <w:rsid w:val="006E0A73"/>
    <w:rsid w:val="006E0C3A"/>
    <w:rsid w:val="006E0E6F"/>
    <w:rsid w:val="006E14F7"/>
    <w:rsid w:val="006E1717"/>
    <w:rsid w:val="006E17BC"/>
    <w:rsid w:val="006E19FA"/>
    <w:rsid w:val="006E1E78"/>
    <w:rsid w:val="006E1FC4"/>
    <w:rsid w:val="006E2051"/>
    <w:rsid w:val="006E2163"/>
    <w:rsid w:val="006E238B"/>
    <w:rsid w:val="006E249C"/>
    <w:rsid w:val="006E257E"/>
    <w:rsid w:val="006E25DA"/>
    <w:rsid w:val="006E27EB"/>
    <w:rsid w:val="006E2941"/>
    <w:rsid w:val="006E29DF"/>
    <w:rsid w:val="006E2A99"/>
    <w:rsid w:val="006E2C6B"/>
    <w:rsid w:val="006E2D9E"/>
    <w:rsid w:val="006E2E48"/>
    <w:rsid w:val="006E2E73"/>
    <w:rsid w:val="006E2E75"/>
    <w:rsid w:val="006E2ED3"/>
    <w:rsid w:val="006E2F8B"/>
    <w:rsid w:val="006E31C6"/>
    <w:rsid w:val="006E324D"/>
    <w:rsid w:val="006E32F0"/>
    <w:rsid w:val="006E3466"/>
    <w:rsid w:val="006E34AF"/>
    <w:rsid w:val="006E35CD"/>
    <w:rsid w:val="006E3656"/>
    <w:rsid w:val="006E3691"/>
    <w:rsid w:val="006E38DE"/>
    <w:rsid w:val="006E3C36"/>
    <w:rsid w:val="006E3CB0"/>
    <w:rsid w:val="006E3E7A"/>
    <w:rsid w:val="006E3EA3"/>
    <w:rsid w:val="006E3FDC"/>
    <w:rsid w:val="006E40EF"/>
    <w:rsid w:val="006E45D7"/>
    <w:rsid w:val="006E478C"/>
    <w:rsid w:val="006E4B8A"/>
    <w:rsid w:val="006E4D45"/>
    <w:rsid w:val="006E4F1C"/>
    <w:rsid w:val="006E535D"/>
    <w:rsid w:val="006E5386"/>
    <w:rsid w:val="006E551E"/>
    <w:rsid w:val="006E561E"/>
    <w:rsid w:val="006E5670"/>
    <w:rsid w:val="006E5687"/>
    <w:rsid w:val="006E5835"/>
    <w:rsid w:val="006E5B81"/>
    <w:rsid w:val="006E5DAD"/>
    <w:rsid w:val="006E5ED6"/>
    <w:rsid w:val="006E5FF1"/>
    <w:rsid w:val="006E61C3"/>
    <w:rsid w:val="006E62B1"/>
    <w:rsid w:val="006E650F"/>
    <w:rsid w:val="006E6596"/>
    <w:rsid w:val="006E672A"/>
    <w:rsid w:val="006E691F"/>
    <w:rsid w:val="006E6B0F"/>
    <w:rsid w:val="006E6B6F"/>
    <w:rsid w:val="006E6DF5"/>
    <w:rsid w:val="006E6ED1"/>
    <w:rsid w:val="006E703B"/>
    <w:rsid w:val="006E74F8"/>
    <w:rsid w:val="006E7560"/>
    <w:rsid w:val="006E7709"/>
    <w:rsid w:val="006E7B2C"/>
    <w:rsid w:val="006E7DBE"/>
    <w:rsid w:val="006E7F07"/>
    <w:rsid w:val="006F024D"/>
    <w:rsid w:val="006F0289"/>
    <w:rsid w:val="006F0300"/>
    <w:rsid w:val="006F03BE"/>
    <w:rsid w:val="006F04B7"/>
    <w:rsid w:val="006F0528"/>
    <w:rsid w:val="006F06AD"/>
    <w:rsid w:val="006F06F7"/>
    <w:rsid w:val="006F073A"/>
    <w:rsid w:val="006F0A1D"/>
    <w:rsid w:val="006F0C4F"/>
    <w:rsid w:val="006F0D08"/>
    <w:rsid w:val="006F0D24"/>
    <w:rsid w:val="006F0DF7"/>
    <w:rsid w:val="006F0EB5"/>
    <w:rsid w:val="006F0EDA"/>
    <w:rsid w:val="006F0F53"/>
    <w:rsid w:val="006F1310"/>
    <w:rsid w:val="006F13B9"/>
    <w:rsid w:val="006F1552"/>
    <w:rsid w:val="006F175E"/>
    <w:rsid w:val="006F178E"/>
    <w:rsid w:val="006F1869"/>
    <w:rsid w:val="006F1AEE"/>
    <w:rsid w:val="006F21B4"/>
    <w:rsid w:val="006F2225"/>
    <w:rsid w:val="006F24A1"/>
    <w:rsid w:val="006F2ABE"/>
    <w:rsid w:val="006F2CAF"/>
    <w:rsid w:val="006F2D3D"/>
    <w:rsid w:val="006F30E9"/>
    <w:rsid w:val="006F3112"/>
    <w:rsid w:val="006F3315"/>
    <w:rsid w:val="006F34DD"/>
    <w:rsid w:val="006F3A5A"/>
    <w:rsid w:val="006F3BB3"/>
    <w:rsid w:val="006F3C67"/>
    <w:rsid w:val="006F3F24"/>
    <w:rsid w:val="006F4394"/>
    <w:rsid w:val="006F43A9"/>
    <w:rsid w:val="006F4420"/>
    <w:rsid w:val="006F46B1"/>
    <w:rsid w:val="006F4A11"/>
    <w:rsid w:val="006F4CCA"/>
    <w:rsid w:val="006F4E7D"/>
    <w:rsid w:val="006F4E98"/>
    <w:rsid w:val="006F4ED5"/>
    <w:rsid w:val="006F4F58"/>
    <w:rsid w:val="006F4FEC"/>
    <w:rsid w:val="006F50F1"/>
    <w:rsid w:val="006F521D"/>
    <w:rsid w:val="006F5435"/>
    <w:rsid w:val="006F557F"/>
    <w:rsid w:val="006F5804"/>
    <w:rsid w:val="006F58C2"/>
    <w:rsid w:val="006F5AE8"/>
    <w:rsid w:val="006F5B82"/>
    <w:rsid w:val="006F5E2B"/>
    <w:rsid w:val="006F615F"/>
    <w:rsid w:val="006F642A"/>
    <w:rsid w:val="006F64E4"/>
    <w:rsid w:val="006F67B1"/>
    <w:rsid w:val="006F6F7B"/>
    <w:rsid w:val="006F6FF1"/>
    <w:rsid w:val="006F7439"/>
    <w:rsid w:val="006F7574"/>
    <w:rsid w:val="006F75EE"/>
    <w:rsid w:val="006F769F"/>
    <w:rsid w:val="006F7880"/>
    <w:rsid w:val="006F78CA"/>
    <w:rsid w:val="006F7A6B"/>
    <w:rsid w:val="006F7B87"/>
    <w:rsid w:val="006F7D05"/>
    <w:rsid w:val="006F7EB7"/>
    <w:rsid w:val="006F7EE0"/>
    <w:rsid w:val="006F7F3F"/>
    <w:rsid w:val="006F7FA8"/>
    <w:rsid w:val="00700363"/>
    <w:rsid w:val="00700462"/>
    <w:rsid w:val="0070070D"/>
    <w:rsid w:val="00700715"/>
    <w:rsid w:val="00700E18"/>
    <w:rsid w:val="00700E68"/>
    <w:rsid w:val="007011CB"/>
    <w:rsid w:val="007015E9"/>
    <w:rsid w:val="00701684"/>
    <w:rsid w:val="0070183E"/>
    <w:rsid w:val="00701A1A"/>
    <w:rsid w:val="00701B2E"/>
    <w:rsid w:val="00701C41"/>
    <w:rsid w:val="00701E5B"/>
    <w:rsid w:val="00701EA5"/>
    <w:rsid w:val="00701F26"/>
    <w:rsid w:val="00701FD1"/>
    <w:rsid w:val="00702101"/>
    <w:rsid w:val="00702122"/>
    <w:rsid w:val="0070212B"/>
    <w:rsid w:val="007021F7"/>
    <w:rsid w:val="007023D1"/>
    <w:rsid w:val="007029E7"/>
    <w:rsid w:val="00702BA5"/>
    <w:rsid w:val="00702F14"/>
    <w:rsid w:val="00703231"/>
    <w:rsid w:val="00703714"/>
    <w:rsid w:val="00703871"/>
    <w:rsid w:val="007038D0"/>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604"/>
    <w:rsid w:val="007046A3"/>
    <w:rsid w:val="00704BE4"/>
    <w:rsid w:val="00704CE5"/>
    <w:rsid w:val="00704D61"/>
    <w:rsid w:val="00704E7D"/>
    <w:rsid w:val="00704EE8"/>
    <w:rsid w:val="007051DE"/>
    <w:rsid w:val="00705346"/>
    <w:rsid w:val="00705476"/>
    <w:rsid w:val="007056E3"/>
    <w:rsid w:val="007056E8"/>
    <w:rsid w:val="0070574B"/>
    <w:rsid w:val="00705BFE"/>
    <w:rsid w:val="00705C34"/>
    <w:rsid w:val="00705FE8"/>
    <w:rsid w:val="0070601B"/>
    <w:rsid w:val="00706558"/>
    <w:rsid w:val="00706573"/>
    <w:rsid w:val="007065B6"/>
    <w:rsid w:val="00706768"/>
    <w:rsid w:val="00706AB5"/>
    <w:rsid w:val="00706AFE"/>
    <w:rsid w:val="00706B03"/>
    <w:rsid w:val="00706B0B"/>
    <w:rsid w:val="00706DED"/>
    <w:rsid w:val="00706E67"/>
    <w:rsid w:val="00706F3F"/>
    <w:rsid w:val="007070EF"/>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521"/>
    <w:rsid w:val="007106AD"/>
    <w:rsid w:val="00710800"/>
    <w:rsid w:val="00710AF2"/>
    <w:rsid w:val="00710C3F"/>
    <w:rsid w:val="00711103"/>
    <w:rsid w:val="00711415"/>
    <w:rsid w:val="00711455"/>
    <w:rsid w:val="00711545"/>
    <w:rsid w:val="0071164C"/>
    <w:rsid w:val="0071175A"/>
    <w:rsid w:val="00711871"/>
    <w:rsid w:val="00711B49"/>
    <w:rsid w:val="00711D77"/>
    <w:rsid w:val="007120A6"/>
    <w:rsid w:val="0071229F"/>
    <w:rsid w:val="00712376"/>
    <w:rsid w:val="00712441"/>
    <w:rsid w:val="007124C7"/>
    <w:rsid w:val="00712545"/>
    <w:rsid w:val="007126B6"/>
    <w:rsid w:val="007126BE"/>
    <w:rsid w:val="00712861"/>
    <w:rsid w:val="00712ADE"/>
    <w:rsid w:val="00712BDF"/>
    <w:rsid w:val="00713171"/>
    <w:rsid w:val="00713289"/>
    <w:rsid w:val="007132AD"/>
    <w:rsid w:val="007134E7"/>
    <w:rsid w:val="007134F8"/>
    <w:rsid w:val="0071359E"/>
    <w:rsid w:val="007136B6"/>
    <w:rsid w:val="007136BB"/>
    <w:rsid w:val="007136F4"/>
    <w:rsid w:val="00713A64"/>
    <w:rsid w:val="00713AF2"/>
    <w:rsid w:val="00713B5C"/>
    <w:rsid w:val="00713BE2"/>
    <w:rsid w:val="00713C49"/>
    <w:rsid w:val="00713DA4"/>
    <w:rsid w:val="00713E84"/>
    <w:rsid w:val="00713F60"/>
    <w:rsid w:val="00713F8A"/>
    <w:rsid w:val="00714510"/>
    <w:rsid w:val="007146D1"/>
    <w:rsid w:val="0071482E"/>
    <w:rsid w:val="00715081"/>
    <w:rsid w:val="007153A7"/>
    <w:rsid w:val="00715683"/>
    <w:rsid w:val="007158E0"/>
    <w:rsid w:val="0071590F"/>
    <w:rsid w:val="0071592A"/>
    <w:rsid w:val="00715ACB"/>
    <w:rsid w:val="00715C05"/>
    <w:rsid w:val="00715C1B"/>
    <w:rsid w:val="00715C35"/>
    <w:rsid w:val="00715C8B"/>
    <w:rsid w:val="00715C98"/>
    <w:rsid w:val="00715CE6"/>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46"/>
    <w:rsid w:val="007178C6"/>
    <w:rsid w:val="00717C35"/>
    <w:rsid w:val="00717C6F"/>
    <w:rsid w:val="00717D7E"/>
    <w:rsid w:val="00717EDB"/>
    <w:rsid w:val="0072004B"/>
    <w:rsid w:val="007201F5"/>
    <w:rsid w:val="007202AB"/>
    <w:rsid w:val="007203BB"/>
    <w:rsid w:val="0072046F"/>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1C9"/>
    <w:rsid w:val="00722360"/>
    <w:rsid w:val="00722446"/>
    <w:rsid w:val="007227C4"/>
    <w:rsid w:val="00722CE6"/>
    <w:rsid w:val="00723043"/>
    <w:rsid w:val="007232AD"/>
    <w:rsid w:val="007233B9"/>
    <w:rsid w:val="00723465"/>
    <w:rsid w:val="00723498"/>
    <w:rsid w:val="00723586"/>
    <w:rsid w:val="00723687"/>
    <w:rsid w:val="007236A4"/>
    <w:rsid w:val="0072373C"/>
    <w:rsid w:val="00723891"/>
    <w:rsid w:val="00723A0E"/>
    <w:rsid w:val="00723AEE"/>
    <w:rsid w:val="00723B53"/>
    <w:rsid w:val="00723C38"/>
    <w:rsid w:val="00724315"/>
    <w:rsid w:val="007243E3"/>
    <w:rsid w:val="007244B7"/>
    <w:rsid w:val="007249B7"/>
    <w:rsid w:val="00724AC9"/>
    <w:rsid w:val="00724CA2"/>
    <w:rsid w:val="00724F1C"/>
    <w:rsid w:val="00724F83"/>
    <w:rsid w:val="0072509D"/>
    <w:rsid w:val="0072530A"/>
    <w:rsid w:val="0072548B"/>
    <w:rsid w:val="00725588"/>
    <w:rsid w:val="00725649"/>
    <w:rsid w:val="0072570E"/>
    <w:rsid w:val="00725722"/>
    <w:rsid w:val="00725B1B"/>
    <w:rsid w:val="00725B5B"/>
    <w:rsid w:val="00725C1E"/>
    <w:rsid w:val="00725C26"/>
    <w:rsid w:val="00725DC7"/>
    <w:rsid w:val="007260BB"/>
    <w:rsid w:val="00726137"/>
    <w:rsid w:val="00726143"/>
    <w:rsid w:val="007264F6"/>
    <w:rsid w:val="00726560"/>
    <w:rsid w:val="00726663"/>
    <w:rsid w:val="00726E68"/>
    <w:rsid w:val="00727122"/>
    <w:rsid w:val="007271A8"/>
    <w:rsid w:val="0072726E"/>
    <w:rsid w:val="00727475"/>
    <w:rsid w:val="007275ED"/>
    <w:rsid w:val="00727731"/>
    <w:rsid w:val="00727A57"/>
    <w:rsid w:val="00727EDF"/>
    <w:rsid w:val="007301B3"/>
    <w:rsid w:val="007301EF"/>
    <w:rsid w:val="007301FD"/>
    <w:rsid w:val="00730245"/>
    <w:rsid w:val="007303CA"/>
    <w:rsid w:val="0073050F"/>
    <w:rsid w:val="0073078C"/>
    <w:rsid w:val="00730D11"/>
    <w:rsid w:val="00730F6E"/>
    <w:rsid w:val="00730FBC"/>
    <w:rsid w:val="0073107B"/>
    <w:rsid w:val="0073118B"/>
    <w:rsid w:val="00731590"/>
    <w:rsid w:val="007319DC"/>
    <w:rsid w:val="00731CC0"/>
    <w:rsid w:val="00731D17"/>
    <w:rsid w:val="00731E24"/>
    <w:rsid w:val="00731EED"/>
    <w:rsid w:val="00731F96"/>
    <w:rsid w:val="00732447"/>
    <w:rsid w:val="007325B8"/>
    <w:rsid w:val="0073275C"/>
    <w:rsid w:val="0073283A"/>
    <w:rsid w:val="00732888"/>
    <w:rsid w:val="007329FE"/>
    <w:rsid w:val="00732BAF"/>
    <w:rsid w:val="00732E77"/>
    <w:rsid w:val="00732E9B"/>
    <w:rsid w:val="00732EB9"/>
    <w:rsid w:val="00732FAB"/>
    <w:rsid w:val="00733079"/>
    <w:rsid w:val="007334F6"/>
    <w:rsid w:val="0073357D"/>
    <w:rsid w:val="00733812"/>
    <w:rsid w:val="007338F5"/>
    <w:rsid w:val="007339DC"/>
    <w:rsid w:val="00733C36"/>
    <w:rsid w:val="00733C89"/>
    <w:rsid w:val="00733F06"/>
    <w:rsid w:val="00734305"/>
    <w:rsid w:val="00734440"/>
    <w:rsid w:val="007353B0"/>
    <w:rsid w:val="00735470"/>
    <w:rsid w:val="00735883"/>
    <w:rsid w:val="007358B7"/>
    <w:rsid w:val="007358EA"/>
    <w:rsid w:val="00735917"/>
    <w:rsid w:val="007359AE"/>
    <w:rsid w:val="00735BA9"/>
    <w:rsid w:val="00735BE0"/>
    <w:rsid w:val="007360A5"/>
    <w:rsid w:val="00736160"/>
    <w:rsid w:val="007364F5"/>
    <w:rsid w:val="00736538"/>
    <w:rsid w:val="007367EC"/>
    <w:rsid w:val="007368FF"/>
    <w:rsid w:val="00736A85"/>
    <w:rsid w:val="00736DA1"/>
    <w:rsid w:val="00736DDB"/>
    <w:rsid w:val="00737349"/>
    <w:rsid w:val="00737396"/>
    <w:rsid w:val="0073754F"/>
    <w:rsid w:val="00737614"/>
    <w:rsid w:val="00737680"/>
    <w:rsid w:val="0073799B"/>
    <w:rsid w:val="007379B8"/>
    <w:rsid w:val="00737A65"/>
    <w:rsid w:val="00737AB1"/>
    <w:rsid w:val="00737AF4"/>
    <w:rsid w:val="00737F56"/>
    <w:rsid w:val="00737FBF"/>
    <w:rsid w:val="00740374"/>
    <w:rsid w:val="00740394"/>
    <w:rsid w:val="00740498"/>
    <w:rsid w:val="0074052D"/>
    <w:rsid w:val="0074061A"/>
    <w:rsid w:val="0074090E"/>
    <w:rsid w:val="00740B3A"/>
    <w:rsid w:val="00740BB9"/>
    <w:rsid w:val="00740E83"/>
    <w:rsid w:val="007411B5"/>
    <w:rsid w:val="007411DA"/>
    <w:rsid w:val="0074129B"/>
    <w:rsid w:val="00741677"/>
    <w:rsid w:val="00741714"/>
    <w:rsid w:val="00741C22"/>
    <w:rsid w:val="00741DAB"/>
    <w:rsid w:val="00742042"/>
    <w:rsid w:val="0074209D"/>
    <w:rsid w:val="00742214"/>
    <w:rsid w:val="0074224A"/>
    <w:rsid w:val="00742268"/>
    <w:rsid w:val="007422DF"/>
    <w:rsid w:val="0074233F"/>
    <w:rsid w:val="007425FC"/>
    <w:rsid w:val="00742A34"/>
    <w:rsid w:val="00742B42"/>
    <w:rsid w:val="00742D14"/>
    <w:rsid w:val="007431E7"/>
    <w:rsid w:val="00743303"/>
    <w:rsid w:val="00743350"/>
    <w:rsid w:val="00743389"/>
    <w:rsid w:val="0074348A"/>
    <w:rsid w:val="00743494"/>
    <w:rsid w:val="0074356F"/>
    <w:rsid w:val="00743655"/>
    <w:rsid w:val="007436D4"/>
    <w:rsid w:val="00743754"/>
    <w:rsid w:val="00743975"/>
    <w:rsid w:val="007439A6"/>
    <w:rsid w:val="00743BEB"/>
    <w:rsid w:val="00743F07"/>
    <w:rsid w:val="00743F2C"/>
    <w:rsid w:val="00743F3D"/>
    <w:rsid w:val="00744040"/>
    <w:rsid w:val="00744191"/>
    <w:rsid w:val="007441E7"/>
    <w:rsid w:val="007444CF"/>
    <w:rsid w:val="007445E6"/>
    <w:rsid w:val="0074493D"/>
    <w:rsid w:val="00744B62"/>
    <w:rsid w:val="00744CAF"/>
    <w:rsid w:val="00744D7B"/>
    <w:rsid w:val="00744EE0"/>
    <w:rsid w:val="00744F37"/>
    <w:rsid w:val="00745119"/>
    <w:rsid w:val="0074540D"/>
    <w:rsid w:val="00745539"/>
    <w:rsid w:val="00745661"/>
    <w:rsid w:val="00745706"/>
    <w:rsid w:val="0074587C"/>
    <w:rsid w:val="007458DF"/>
    <w:rsid w:val="00745901"/>
    <w:rsid w:val="00745A17"/>
    <w:rsid w:val="00745F7F"/>
    <w:rsid w:val="0074609B"/>
    <w:rsid w:val="00746317"/>
    <w:rsid w:val="00746600"/>
    <w:rsid w:val="0074668A"/>
    <w:rsid w:val="00746A89"/>
    <w:rsid w:val="00746AFD"/>
    <w:rsid w:val="00746B7B"/>
    <w:rsid w:val="00746B83"/>
    <w:rsid w:val="00746CEF"/>
    <w:rsid w:val="00746E33"/>
    <w:rsid w:val="00746EBD"/>
    <w:rsid w:val="00747182"/>
    <w:rsid w:val="00747326"/>
    <w:rsid w:val="00747528"/>
    <w:rsid w:val="0074752A"/>
    <w:rsid w:val="00747541"/>
    <w:rsid w:val="00747578"/>
    <w:rsid w:val="007476C7"/>
    <w:rsid w:val="0074776B"/>
    <w:rsid w:val="007478B6"/>
    <w:rsid w:val="00747AF8"/>
    <w:rsid w:val="00747C08"/>
    <w:rsid w:val="00747E34"/>
    <w:rsid w:val="00747E97"/>
    <w:rsid w:val="007501C4"/>
    <w:rsid w:val="00750277"/>
    <w:rsid w:val="007503C3"/>
    <w:rsid w:val="00750C35"/>
    <w:rsid w:val="00750D88"/>
    <w:rsid w:val="00750ECE"/>
    <w:rsid w:val="00750EDB"/>
    <w:rsid w:val="0075122C"/>
    <w:rsid w:val="00751371"/>
    <w:rsid w:val="00751445"/>
    <w:rsid w:val="00751459"/>
    <w:rsid w:val="00751869"/>
    <w:rsid w:val="007518B9"/>
    <w:rsid w:val="00751A17"/>
    <w:rsid w:val="00751D10"/>
    <w:rsid w:val="00751D5A"/>
    <w:rsid w:val="007522CD"/>
    <w:rsid w:val="0075244B"/>
    <w:rsid w:val="0075247F"/>
    <w:rsid w:val="00752613"/>
    <w:rsid w:val="00752616"/>
    <w:rsid w:val="007526F6"/>
    <w:rsid w:val="0075290D"/>
    <w:rsid w:val="0075292D"/>
    <w:rsid w:val="00752991"/>
    <w:rsid w:val="007529E9"/>
    <w:rsid w:val="00752B15"/>
    <w:rsid w:val="00752C0B"/>
    <w:rsid w:val="00752D30"/>
    <w:rsid w:val="00752DFE"/>
    <w:rsid w:val="00752E79"/>
    <w:rsid w:val="00752FB1"/>
    <w:rsid w:val="00753208"/>
    <w:rsid w:val="0075320F"/>
    <w:rsid w:val="00753261"/>
    <w:rsid w:val="00753412"/>
    <w:rsid w:val="0075357E"/>
    <w:rsid w:val="007535AD"/>
    <w:rsid w:val="00753649"/>
    <w:rsid w:val="007536EF"/>
    <w:rsid w:val="00753995"/>
    <w:rsid w:val="00753ABB"/>
    <w:rsid w:val="00753F6C"/>
    <w:rsid w:val="00753F82"/>
    <w:rsid w:val="00753F9D"/>
    <w:rsid w:val="00754001"/>
    <w:rsid w:val="007540B0"/>
    <w:rsid w:val="00754253"/>
    <w:rsid w:val="00754371"/>
    <w:rsid w:val="00754652"/>
    <w:rsid w:val="0075493A"/>
    <w:rsid w:val="00754A76"/>
    <w:rsid w:val="0075501F"/>
    <w:rsid w:val="00755477"/>
    <w:rsid w:val="007554C5"/>
    <w:rsid w:val="00755606"/>
    <w:rsid w:val="00755616"/>
    <w:rsid w:val="00755743"/>
    <w:rsid w:val="007557D7"/>
    <w:rsid w:val="00755857"/>
    <w:rsid w:val="00755989"/>
    <w:rsid w:val="00755AE2"/>
    <w:rsid w:val="00755C98"/>
    <w:rsid w:val="00755D8D"/>
    <w:rsid w:val="00755DB8"/>
    <w:rsid w:val="00755E5B"/>
    <w:rsid w:val="00755EE4"/>
    <w:rsid w:val="00755EF7"/>
    <w:rsid w:val="0075604D"/>
    <w:rsid w:val="00756086"/>
    <w:rsid w:val="007562DC"/>
    <w:rsid w:val="00756336"/>
    <w:rsid w:val="007564B0"/>
    <w:rsid w:val="007564E6"/>
    <w:rsid w:val="0075661C"/>
    <w:rsid w:val="00756631"/>
    <w:rsid w:val="007566E5"/>
    <w:rsid w:val="007568C6"/>
    <w:rsid w:val="00756A28"/>
    <w:rsid w:val="00756C9F"/>
    <w:rsid w:val="00756D1F"/>
    <w:rsid w:val="00756DBA"/>
    <w:rsid w:val="00756F62"/>
    <w:rsid w:val="00756FE4"/>
    <w:rsid w:val="0075743F"/>
    <w:rsid w:val="007574F3"/>
    <w:rsid w:val="007575F5"/>
    <w:rsid w:val="007576C5"/>
    <w:rsid w:val="007577F9"/>
    <w:rsid w:val="007579CE"/>
    <w:rsid w:val="00757AF9"/>
    <w:rsid w:val="00757BD2"/>
    <w:rsid w:val="00757C19"/>
    <w:rsid w:val="00760092"/>
    <w:rsid w:val="00760238"/>
    <w:rsid w:val="007604CE"/>
    <w:rsid w:val="007606FB"/>
    <w:rsid w:val="0076083F"/>
    <w:rsid w:val="00760B3D"/>
    <w:rsid w:val="00760BFC"/>
    <w:rsid w:val="00760C07"/>
    <w:rsid w:val="00761034"/>
    <w:rsid w:val="00761228"/>
    <w:rsid w:val="00761619"/>
    <w:rsid w:val="007618E6"/>
    <w:rsid w:val="0076192F"/>
    <w:rsid w:val="00761994"/>
    <w:rsid w:val="0076199E"/>
    <w:rsid w:val="007619C6"/>
    <w:rsid w:val="00761D59"/>
    <w:rsid w:val="0076208C"/>
    <w:rsid w:val="00762127"/>
    <w:rsid w:val="00762277"/>
    <w:rsid w:val="00762481"/>
    <w:rsid w:val="007628F9"/>
    <w:rsid w:val="00762AD3"/>
    <w:rsid w:val="00762B4C"/>
    <w:rsid w:val="00762C57"/>
    <w:rsid w:val="0076314D"/>
    <w:rsid w:val="0076373B"/>
    <w:rsid w:val="00763779"/>
    <w:rsid w:val="0076377A"/>
    <w:rsid w:val="00763C28"/>
    <w:rsid w:val="00763D18"/>
    <w:rsid w:val="00763D6E"/>
    <w:rsid w:val="00763EA9"/>
    <w:rsid w:val="00763F11"/>
    <w:rsid w:val="00764149"/>
    <w:rsid w:val="00764272"/>
    <w:rsid w:val="007643BE"/>
    <w:rsid w:val="007643F0"/>
    <w:rsid w:val="00764585"/>
    <w:rsid w:val="00764763"/>
    <w:rsid w:val="00764787"/>
    <w:rsid w:val="0076478B"/>
    <w:rsid w:val="00764962"/>
    <w:rsid w:val="007649D2"/>
    <w:rsid w:val="00764A00"/>
    <w:rsid w:val="00764BB8"/>
    <w:rsid w:val="00764BFC"/>
    <w:rsid w:val="00764CC6"/>
    <w:rsid w:val="00765154"/>
    <w:rsid w:val="00765158"/>
    <w:rsid w:val="007652A1"/>
    <w:rsid w:val="007653A3"/>
    <w:rsid w:val="0076576D"/>
    <w:rsid w:val="00765845"/>
    <w:rsid w:val="007658FC"/>
    <w:rsid w:val="007659B0"/>
    <w:rsid w:val="00765A2E"/>
    <w:rsid w:val="00765DE3"/>
    <w:rsid w:val="00765EF4"/>
    <w:rsid w:val="0076610E"/>
    <w:rsid w:val="00766132"/>
    <w:rsid w:val="00766210"/>
    <w:rsid w:val="00766350"/>
    <w:rsid w:val="007663B0"/>
    <w:rsid w:val="00766584"/>
    <w:rsid w:val="00766657"/>
    <w:rsid w:val="0076668D"/>
    <w:rsid w:val="0076669C"/>
    <w:rsid w:val="0076677F"/>
    <w:rsid w:val="0076678F"/>
    <w:rsid w:val="00766841"/>
    <w:rsid w:val="00766A4F"/>
    <w:rsid w:val="00766CBA"/>
    <w:rsid w:val="00767318"/>
    <w:rsid w:val="007674CD"/>
    <w:rsid w:val="007674F2"/>
    <w:rsid w:val="007675D6"/>
    <w:rsid w:val="0076776F"/>
    <w:rsid w:val="00767B1A"/>
    <w:rsid w:val="00767D29"/>
    <w:rsid w:val="00767F73"/>
    <w:rsid w:val="007700EA"/>
    <w:rsid w:val="007703E2"/>
    <w:rsid w:val="00770882"/>
    <w:rsid w:val="00770A59"/>
    <w:rsid w:val="00770A80"/>
    <w:rsid w:val="00770ABA"/>
    <w:rsid w:val="00770CB5"/>
    <w:rsid w:val="0077119D"/>
    <w:rsid w:val="007712A5"/>
    <w:rsid w:val="007719A0"/>
    <w:rsid w:val="00771B3E"/>
    <w:rsid w:val="00771E6C"/>
    <w:rsid w:val="00771FEC"/>
    <w:rsid w:val="00771FEF"/>
    <w:rsid w:val="0077220E"/>
    <w:rsid w:val="00772410"/>
    <w:rsid w:val="007724B0"/>
    <w:rsid w:val="007725C1"/>
    <w:rsid w:val="00772AEE"/>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89"/>
    <w:rsid w:val="00773CEE"/>
    <w:rsid w:val="00773FA7"/>
    <w:rsid w:val="00773FAC"/>
    <w:rsid w:val="007740AA"/>
    <w:rsid w:val="0077446C"/>
    <w:rsid w:val="007745F9"/>
    <w:rsid w:val="00774782"/>
    <w:rsid w:val="00774996"/>
    <w:rsid w:val="00774B09"/>
    <w:rsid w:val="00774BCE"/>
    <w:rsid w:val="00774C84"/>
    <w:rsid w:val="00774CCC"/>
    <w:rsid w:val="00774EFF"/>
    <w:rsid w:val="00775000"/>
    <w:rsid w:val="00775024"/>
    <w:rsid w:val="007750C9"/>
    <w:rsid w:val="007754AA"/>
    <w:rsid w:val="00775621"/>
    <w:rsid w:val="0077597C"/>
    <w:rsid w:val="00775990"/>
    <w:rsid w:val="007759AE"/>
    <w:rsid w:val="00775A96"/>
    <w:rsid w:val="00775D0F"/>
    <w:rsid w:val="00775E7B"/>
    <w:rsid w:val="00776143"/>
    <w:rsid w:val="00776536"/>
    <w:rsid w:val="00776695"/>
    <w:rsid w:val="0077674C"/>
    <w:rsid w:val="00776814"/>
    <w:rsid w:val="00776946"/>
    <w:rsid w:val="00776C4B"/>
    <w:rsid w:val="00776C7E"/>
    <w:rsid w:val="00776CA6"/>
    <w:rsid w:val="00776D04"/>
    <w:rsid w:val="00776D31"/>
    <w:rsid w:val="007772B0"/>
    <w:rsid w:val="007772D8"/>
    <w:rsid w:val="00777421"/>
    <w:rsid w:val="007774D9"/>
    <w:rsid w:val="007775D5"/>
    <w:rsid w:val="00777784"/>
    <w:rsid w:val="0077797E"/>
    <w:rsid w:val="00777C0B"/>
    <w:rsid w:val="00777D2B"/>
    <w:rsid w:val="00777E1A"/>
    <w:rsid w:val="00777F91"/>
    <w:rsid w:val="00780170"/>
    <w:rsid w:val="00780335"/>
    <w:rsid w:val="0078039D"/>
    <w:rsid w:val="007804A4"/>
    <w:rsid w:val="0078055B"/>
    <w:rsid w:val="0078065C"/>
    <w:rsid w:val="007807A3"/>
    <w:rsid w:val="007809D7"/>
    <w:rsid w:val="00780A69"/>
    <w:rsid w:val="00780B27"/>
    <w:rsid w:val="00780B55"/>
    <w:rsid w:val="00780BDC"/>
    <w:rsid w:val="00780F4E"/>
    <w:rsid w:val="00781060"/>
    <w:rsid w:val="0078110B"/>
    <w:rsid w:val="0078134E"/>
    <w:rsid w:val="00781421"/>
    <w:rsid w:val="0078151A"/>
    <w:rsid w:val="0078170B"/>
    <w:rsid w:val="0078180C"/>
    <w:rsid w:val="00781A5E"/>
    <w:rsid w:val="00781B09"/>
    <w:rsid w:val="00781D34"/>
    <w:rsid w:val="00781E5D"/>
    <w:rsid w:val="00782390"/>
    <w:rsid w:val="00782530"/>
    <w:rsid w:val="0078291B"/>
    <w:rsid w:val="00782BB2"/>
    <w:rsid w:val="00783210"/>
    <w:rsid w:val="007832D7"/>
    <w:rsid w:val="007832DB"/>
    <w:rsid w:val="007833C7"/>
    <w:rsid w:val="007838A4"/>
    <w:rsid w:val="0078392E"/>
    <w:rsid w:val="00783969"/>
    <w:rsid w:val="00783A99"/>
    <w:rsid w:val="00783B8F"/>
    <w:rsid w:val="00783C72"/>
    <w:rsid w:val="00783D05"/>
    <w:rsid w:val="00783DE9"/>
    <w:rsid w:val="00783F7D"/>
    <w:rsid w:val="0078421B"/>
    <w:rsid w:val="0078428E"/>
    <w:rsid w:val="007844DE"/>
    <w:rsid w:val="007848A8"/>
    <w:rsid w:val="00784989"/>
    <w:rsid w:val="00784A5C"/>
    <w:rsid w:val="00784ADF"/>
    <w:rsid w:val="00784EA8"/>
    <w:rsid w:val="00784EED"/>
    <w:rsid w:val="00784FC0"/>
    <w:rsid w:val="00785639"/>
    <w:rsid w:val="0078569F"/>
    <w:rsid w:val="00785782"/>
    <w:rsid w:val="00785ADA"/>
    <w:rsid w:val="00785D6B"/>
    <w:rsid w:val="00785EEF"/>
    <w:rsid w:val="0078623A"/>
    <w:rsid w:val="007863B2"/>
    <w:rsid w:val="00786637"/>
    <w:rsid w:val="0078689A"/>
    <w:rsid w:val="0078694F"/>
    <w:rsid w:val="00786AD7"/>
    <w:rsid w:val="00786AF9"/>
    <w:rsid w:val="0078704F"/>
    <w:rsid w:val="007870C0"/>
    <w:rsid w:val="007871A2"/>
    <w:rsid w:val="007871FA"/>
    <w:rsid w:val="0078727A"/>
    <w:rsid w:val="007873B4"/>
    <w:rsid w:val="00787537"/>
    <w:rsid w:val="00787696"/>
    <w:rsid w:val="00787723"/>
    <w:rsid w:val="00787743"/>
    <w:rsid w:val="0078774A"/>
    <w:rsid w:val="007877AC"/>
    <w:rsid w:val="007879D5"/>
    <w:rsid w:val="00787ACF"/>
    <w:rsid w:val="0079015E"/>
    <w:rsid w:val="00790298"/>
    <w:rsid w:val="0079031C"/>
    <w:rsid w:val="0079035E"/>
    <w:rsid w:val="007903DB"/>
    <w:rsid w:val="007905C5"/>
    <w:rsid w:val="00790605"/>
    <w:rsid w:val="00790728"/>
    <w:rsid w:val="0079074B"/>
    <w:rsid w:val="00790A28"/>
    <w:rsid w:val="00790AAD"/>
    <w:rsid w:val="00790B02"/>
    <w:rsid w:val="00790E24"/>
    <w:rsid w:val="00790E72"/>
    <w:rsid w:val="00790EEC"/>
    <w:rsid w:val="0079127A"/>
    <w:rsid w:val="007915A2"/>
    <w:rsid w:val="00791663"/>
    <w:rsid w:val="00791937"/>
    <w:rsid w:val="00791B2F"/>
    <w:rsid w:val="00791BB1"/>
    <w:rsid w:val="00791F33"/>
    <w:rsid w:val="00792054"/>
    <w:rsid w:val="007920C9"/>
    <w:rsid w:val="0079247A"/>
    <w:rsid w:val="007924EC"/>
    <w:rsid w:val="007927F3"/>
    <w:rsid w:val="00792893"/>
    <w:rsid w:val="00792A48"/>
    <w:rsid w:val="00792F13"/>
    <w:rsid w:val="00792F85"/>
    <w:rsid w:val="00792FD1"/>
    <w:rsid w:val="00793056"/>
    <w:rsid w:val="00793061"/>
    <w:rsid w:val="007930E9"/>
    <w:rsid w:val="0079349F"/>
    <w:rsid w:val="0079363A"/>
    <w:rsid w:val="007939AB"/>
    <w:rsid w:val="00793A59"/>
    <w:rsid w:val="00794610"/>
    <w:rsid w:val="007947A7"/>
    <w:rsid w:val="00794826"/>
    <w:rsid w:val="007949FC"/>
    <w:rsid w:val="00794A0A"/>
    <w:rsid w:val="00794E09"/>
    <w:rsid w:val="00794E19"/>
    <w:rsid w:val="00794E45"/>
    <w:rsid w:val="00794F1D"/>
    <w:rsid w:val="00794FA9"/>
    <w:rsid w:val="00795216"/>
    <w:rsid w:val="0079535C"/>
    <w:rsid w:val="00795403"/>
    <w:rsid w:val="00795549"/>
    <w:rsid w:val="007956E5"/>
    <w:rsid w:val="00795B0D"/>
    <w:rsid w:val="00796062"/>
    <w:rsid w:val="00796251"/>
    <w:rsid w:val="007963A9"/>
    <w:rsid w:val="0079669A"/>
    <w:rsid w:val="007969FD"/>
    <w:rsid w:val="00796C93"/>
    <w:rsid w:val="00796E4D"/>
    <w:rsid w:val="00796E5C"/>
    <w:rsid w:val="00797161"/>
    <w:rsid w:val="00797360"/>
    <w:rsid w:val="00797548"/>
    <w:rsid w:val="00797574"/>
    <w:rsid w:val="00797640"/>
    <w:rsid w:val="007978C2"/>
    <w:rsid w:val="00797D49"/>
    <w:rsid w:val="00797E58"/>
    <w:rsid w:val="00797F4A"/>
    <w:rsid w:val="00797F74"/>
    <w:rsid w:val="00797FC6"/>
    <w:rsid w:val="007A00C0"/>
    <w:rsid w:val="007A01E4"/>
    <w:rsid w:val="007A02E6"/>
    <w:rsid w:val="007A0300"/>
    <w:rsid w:val="007A0BE1"/>
    <w:rsid w:val="007A0D53"/>
    <w:rsid w:val="007A0D9B"/>
    <w:rsid w:val="007A0ED9"/>
    <w:rsid w:val="007A11AA"/>
    <w:rsid w:val="007A1813"/>
    <w:rsid w:val="007A18CE"/>
    <w:rsid w:val="007A196E"/>
    <w:rsid w:val="007A1A6F"/>
    <w:rsid w:val="007A1C42"/>
    <w:rsid w:val="007A1C6F"/>
    <w:rsid w:val="007A1EB4"/>
    <w:rsid w:val="007A1F91"/>
    <w:rsid w:val="007A1F9D"/>
    <w:rsid w:val="007A2106"/>
    <w:rsid w:val="007A237C"/>
    <w:rsid w:val="007A2485"/>
    <w:rsid w:val="007A25C9"/>
    <w:rsid w:val="007A269B"/>
    <w:rsid w:val="007A2872"/>
    <w:rsid w:val="007A2B8D"/>
    <w:rsid w:val="007A2CA0"/>
    <w:rsid w:val="007A2CA4"/>
    <w:rsid w:val="007A2CBA"/>
    <w:rsid w:val="007A2D4C"/>
    <w:rsid w:val="007A2F34"/>
    <w:rsid w:val="007A3288"/>
    <w:rsid w:val="007A3398"/>
    <w:rsid w:val="007A3453"/>
    <w:rsid w:val="007A34DE"/>
    <w:rsid w:val="007A3511"/>
    <w:rsid w:val="007A3653"/>
    <w:rsid w:val="007A3933"/>
    <w:rsid w:val="007A3AB7"/>
    <w:rsid w:val="007A3C20"/>
    <w:rsid w:val="007A407C"/>
    <w:rsid w:val="007A417E"/>
    <w:rsid w:val="007A42F6"/>
    <w:rsid w:val="007A43F6"/>
    <w:rsid w:val="007A4480"/>
    <w:rsid w:val="007A45CF"/>
    <w:rsid w:val="007A467D"/>
    <w:rsid w:val="007A4779"/>
    <w:rsid w:val="007A4A17"/>
    <w:rsid w:val="007A4A69"/>
    <w:rsid w:val="007A4A74"/>
    <w:rsid w:val="007A4BE1"/>
    <w:rsid w:val="007A4C4E"/>
    <w:rsid w:val="007A4E68"/>
    <w:rsid w:val="007A4F5F"/>
    <w:rsid w:val="007A505F"/>
    <w:rsid w:val="007A50E9"/>
    <w:rsid w:val="007A511B"/>
    <w:rsid w:val="007A5149"/>
    <w:rsid w:val="007A5185"/>
    <w:rsid w:val="007A540D"/>
    <w:rsid w:val="007A5713"/>
    <w:rsid w:val="007A5899"/>
    <w:rsid w:val="007A58AC"/>
    <w:rsid w:val="007A5B0D"/>
    <w:rsid w:val="007A5B0F"/>
    <w:rsid w:val="007A5B5D"/>
    <w:rsid w:val="007A5C8E"/>
    <w:rsid w:val="007A6035"/>
    <w:rsid w:val="007A6104"/>
    <w:rsid w:val="007A62E1"/>
    <w:rsid w:val="007A64E3"/>
    <w:rsid w:val="007A69A0"/>
    <w:rsid w:val="007A719C"/>
    <w:rsid w:val="007A7336"/>
    <w:rsid w:val="007A73CB"/>
    <w:rsid w:val="007A7459"/>
    <w:rsid w:val="007A764B"/>
    <w:rsid w:val="007A79F4"/>
    <w:rsid w:val="007A7D00"/>
    <w:rsid w:val="007B0027"/>
    <w:rsid w:val="007B0079"/>
    <w:rsid w:val="007B0118"/>
    <w:rsid w:val="007B0342"/>
    <w:rsid w:val="007B04A9"/>
    <w:rsid w:val="007B08E2"/>
    <w:rsid w:val="007B0AC3"/>
    <w:rsid w:val="007B0B58"/>
    <w:rsid w:val="007B0BD9"/>
    <w:rsid w:val="007B0C5D"/>
    <w:rsid w:val="007B0E6A"/>
    <w:rsid w:val="007B0EBF"/>
    <w:rsid w:val="007B0F82"/>
    <w:rsid w:val="007B10AF"/>
    <w:rsid w:val="007B10FE"/>
    <w:rsid w:val="007B128C"/>
    <w:rsid w:val="007B14AF"/>
    <w:rsid w:val="007B1575"/>
    <w:rsid w:val="007B1AC8"/>
    <w:rsid w:val="007B1D5B"/>
    <w:rsid w:val="007B1D79"/>
    <w:rsid w:val="007B1F83"/>
    <w:rsid w:val="007B20EA"/>
    <w:rsid w:val="007B2176"/>
    <w:rsid w:val="007B2355"/>
    <w:rsid w:val="007B2592"/>
    <w:rsid w:val="007B25D6"/>
    <w:rsid w:val="007B2607"/>
    <w:rsid w:val="007B260D"/>
    <w:rsid w:val="007B2AAD"/>
    <w:rsid w:val="007B2BAF"/>
    <w:rsid w:val="007B2E82"/>
    <w:rsid w:val="007B3220"/>
    <w:rsid w:val="007B33DE"/>
    <w:rsid w:val="007B346E"/>
    <w:rsid w:val="007B34E6"/>
    <w:rsid w:val="007B358B"/>
    <w:rsid w:val="007B3630"/>
    <w:rsid w:val="007B366E"/>
    <w:rsid w:val="007B386F"/>
    <w:rsid w:val="007B38B5"/>
    <w:rsid w:val="007B3A6E"/>
    <w:rsid w:val="007B3B02"/>
    <w:rsid w:val="007B3F6D"/>
    <w:rsid w:val="007B4107"/>
    <w:rsid w:val="007B4212"/>
    <w:rsid w:val="007B42EE"/>
    <w:rsid w:val="007B44D8"/>
    <w:rsid w:val="007B4742"/>
    <w:rsid w:val="007B4764"/>
    <w:rsid w:val="007B4882"/>
    <w:rsid w:val="007B4B1E"/>
    <w:rsid w:val="007B4E88"/>
    <w:rsid w:val="007B4EFA"/>
    <w:rsid w:val="007B4FAB"/>
    <w:rsid w:val="007B4FEF"/>
    <w:rsid w:val="007B5242"/>
    <w:rsid w:val="007B524A"/>
    <w:rsid w:val="007B5497"/>
    <w:rsid w:val="007B54D2"/>
    <w:rsid w:val="007B55B6"/>
    <w:rsid w:val="007B55F4"/>
    <w:rsid w:val="007B5731"/>
    <w:rsid w:val="007B59CE"/>
    <w:rsid w:val="007B5B78"/>
    <w:rsid w:val="007B5C01"/>
    <w:rsid w:val="007B5FDB"/>
    <w:rsid w:val="007B6286"/>
    <w:rsid w:val="007B62E1"/>
    <w:rsid w:val="007B6354"/>
    <w:rsid w:val="007B63AB"/>
    <w:rsid w:val="007B63DC"/>
    <w:rsid w:val="007B6505"/>
    <w:rsid w:val="007B651C"/>
    <w:rsid w:val="007B6749"/>
    <w:rsid w:val="007B6F5A"/>
    <w:rsid w:val="007B6F90"/>
    <w:rsid w:val="007B7128"/>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480"/>
    <w:rsid w:val="007C1536"/>
    <w:rsid w:val="007C155D"/>
    <w:rsid w:val="007C1627"/>
    <w:rsid w:val="007C167C"/>
    <w:rsid w:val="007C16C4"/>
    <w:rsid w:val="007C1B25"/>
    <w:rsid w:val="007C1B8B"/>
    <w:rsid w:val="007C1C19"/>
    <w:rsid w:val="007C1C1D"/>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EA"/>
    <w:rsid w:val="007C356F"/>
    <w:rsid w:val="007C368C"/>
    <w:rsid w:val="007C36C4"/>
    <w:rsid w:val="007C3B25"/>
    <w:rsid w:val="007C3B3A"/>
    <w:rsid w:val="007C3CDF"/>
    <w:rsid w:val="007C4089"/>
    <w:rsid w:val="007C40F3"/>
    <w:rsid w:val="007C412A"/>
    <w:rsid w:val="007C4292"/>
    <w:rsid w:val="007C440B"/>
    <w:rsid w:val="007C4841"/>
    <w:rsid w:val="007C4846"/>
    <w:rsid w:val="007C48F1"/>
    <w:rsid w:val="007C4AE9"/>
    <w:rsid w:val="007C4C9D"/>
    <w:rsid w:val="007C4E0D"/>
    <w:rsid w:val="007C4E88"/>
    <w:rsid w:val="007C50C0"/>
    <w:rsid w:val="007C52C7"/>
    <w:rsid w:val="007C5334"/>
    <w:rsid w:val="007C57A9"/>
    <w:rsid w:val="007C5901"/>
    <w:rsid w:val="007C5C27"/>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0D5"/>
    <w:rsid w:val="007C718B"/>
    <w:rsid w:val="007C7620"/>
    <w:rsid w:val="007C772F"/>
    <w:rsid w:val="007C7985"/>
    <w:rsid w:val="007C79A4"/>
    <w:rsid w:val="007C79E8"/>
    <w:rsid w:val="007C79F9"/>
    <w:rsid w:val="007C7B7F"/>
    <w:rsid w:val="007C7F2E"/>
    <w:rsid w:val="007D0123"/>
    <w:rsid w:val="007D02E5"/>
    <w:rsid w:val="007D0344"/>
    <w:rsid w:val="007D03A8"/>
    <w:rsid w:val="007D03F3"/>
    <w:rsid w:val="007D05C1"/>
    <w:rsid w:val="007D0A38"/>
    <w:rsid w:val="007D0B1D"/>
    <w:rsid w:val="007D0B5B"/>
    <w:rsid w:val="007D0BC3"/>
    <w:rsid w:val="007D0C98"/>
    <w:rsid w:val="007D0EFC"/>
    <w:rsid w:val="007D0F44"/>
    <w:rsid w:val="007D0F8A"/>
    <w:rsid w:val="007D1424"/>
    <w:rsid w:val="007D1440"/>
    <w:rsid w:val="007D144D"/>
    <w:rsid w:val="007D163F"/>
    <w:rsid w:val="007D17D1"/>
    <w:rsid w:val="007D18BC"/>
    <w:rsid w:val="007D193B"/>
    <w:rsid w:val="007D1BAD"/>
    <w:rsid w:val="007D1D58"/>
    <w:rsid w:val="007D1DA6"/>
    <w:rsid w:val="007D227C"/>
    <w:rsid w:val="007D23A7"/>
    <w:rsid w:val="007D241B"/>
    <w:rsid w:val="007D24E7"/>
    <w:rsid w:val="007D2804"/>
    <w:rsid w:val="007D2935"/>
    <w:rsid w:val="007D2BA5"/>
    <w:rsid w:val="007D2BC0"/>
    <w:rsid w:val="007D2E1F"/>
    <w:rsid w:val="007D2F41"/>
    <w:rsid w:val="007D2FD7"/>
    <w:rsid w:val="007D3073"/>
    <w:rsid w:val="007D312D"/>
    <w:rsid w:val="007D33CF"/>
    <w:rsid w:val="007D34A6"/>
    <w:rsid w:val="007D353F"/>
    <w:rsid w:val="007D36CB"/>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5"/>
    <w:rsid w:val="007D541C"/>
    <w:rsid w:val="007D5608"/>
    <w:rsid w:val="007D567D"/>
    <w:rsid w:val="007D58AB"/>
    <w:rsid w:val="007D5B8B"/>
    <w:rsid w:val="007D5CD0"/>
    <w:rsid w:val="007D5CEC"/>
    <w:rsid w:val="007D5E05"/>
    <w:rsid w:val="007D61F1"/>
    <w:rsid w:val="007D66AA"/>
    <w:rsid w:val="007D6861"/>
    <w:rsid w:val="007D6B07"/>
    <w:rsid w:val="007D6BAF"/>
    <w:rsid w:val="007D6C49"/>
    <w:rsid w:val="007D6CCD"/>
    <w:rsid w:val="007D6D2C"/>
    <w:rsid w:val="007D6E64"/>
    <w:rsid w:val="007D6EE4"/>
    <w:rsid w:val="007D7014"/>
    <w:rsid w:val="007D7A2D"/>
    <w:rsid w:val="007D7B66"/>
    <w:rsid w:val="007D7BF8"/>
    <w:rsid w:val="007D7CA5"/>
    <w:rsid w:val="007D7E5C"/>
    <w:rsid w:val="007D7EEE"/>
    <w:rsid w:val="007E01A5"/>
    <w:rsid w:val="007E02DD"/>
    <w:rsid w:val="007E0390"/>
    <w:rsid w:val="007E092F"/>
    <w:rsid w:val="007E0C5D"/>
    <w:rsid w:val="007E0CAD"/>
    <w:rsid w:val="007E112F"/>
    <w:rsid w:val="007E11CB"/>
    <w:rsid w:val="007E1339"/>
    <w:rsid w:val="007E1348"/>
    <w:rsid w:val="007E14F5"/>
    <w:rsid w:val="007E162F"/>
    <w:rsid w:val="007E17CA"/>
    <w:rsid w:val="007E1941"/>
    <w:rsid w:val="007E197F"/>
    <w:rsid w:val="007E1BC9"/>
    <w:rsid w:val="007E1CDF"/>
    <w:rsid w:val="007E1E18"/>
    <w:rsid w:val="007E1E37"/>
    <w:rsid w:val="007E1E9A"/>
    <w:rsid w:val="007E2057"/>
    <w:rsid w:val="007E2423"/>
    <w:rsid w:val="007E2A9F"/>
    <w:rsid w:val="007E2AB1"/>
    <w:rsid w:val="007E2B2F"/>
    <w:rsid w:val="007E2BE7"/>
    <w:rsid w:val="007E2CD9"/>
    <w:rsid w:val="007E2F59"/>
    <w:rsid w:val="007E2F69"/>
    <w:rsid w:val="007E2FE0"/>
    <w:rsid w:val="007E30D1"/>
    <w:rsid w:val="007E321C"/>
    <w:rsid w:val="007E32AF"/>
    <w:rsid w:val="007E39C5"/>
    <w:rsid w:val="007E3C86"/>
    <w:rsid w:val="007E4069"/>
    <w:rsid w:val="007E4240"/>
    <w:rsid w:val="007E4257"/>
    <w:rsid w:val="007E474F"/>
    <w:rsid w:val="007E4F0B"/>
    <w:rsid w:val="007E502C"/>
    <w:rsid w:val="007E51F1"/>
    <w:rsid w:val="007E5281"/>
    <w:rsid w:val="007E54C1"/>
    <w:rsid w:val="007E5703"/>
    <w:rsid w:val="007E5777"/>
    <w:rsid w:val="007E580A"/>
    <w:rsid w:val="007E5C32"/>
    <w:rsid w:val="007E5DC6"/>
    <w:rsid w:val="007E5FB0"/>
    <w:rsid w:val="007E6036"/>
    <w:rsid w:val="007E611B"/>
    <w:rsid w:val="007E6475"/>
    <w:rsid w:val="007E653F"/>
    <w:rsid w:val="007E6582"/>
    <w:rsid w:val="007E676E"/>
    <w:rsid w:val="007E68F0"/>
    <w:rsid w:val="007E6B5A"/>
    <w:rsid w:val="007E6B7D"/>
    <w:rsid w:val="007E6C26"/>
    <w:rsid w:val="007E6C7D"/>
    <w:rsid w:val="007E6CC0"/>
    <w:rsid w:val="007E70D0"/>
    <w:rsid w:val="007E7200"/>
    <w:rsid w:val="007E7448"/>
    <w:rsid w:val="007E74F9"/>
    <w:rsid w:val="007E77B3"/>
    <w:rsid w:val="007E79F0"/>
    <w:rsid w:val="007E7AAC"/>
    <w:rsid w:val="007E7C78"/>
    <w:rsid w:val="007E7E63"/>
    <w:rsid w:val="007F0309"/>
    <w:rsid w:val="007F06E3"/>
    <w:rsid w:val="007F0797"/>
    <w:rsid w:val="007F0810"/>
    <w:rsid w:val="007F08E5"/>
    <w:rsid w:val="007F08EE"/>
    <w:rsid w:val="007F0A5E"/>
    <w:rsid w:val="007F0F2E"/>
    <w:rsid w:val="007F1036"/>
    <w:rsid w:val="007F12FB"/>
    <w:rsid w:val="007F142C"/>
    <w:rsid w:val="007F17A8"/>
    <w:rsid w:val="007F182E"/>
    <w:rsid w:val="007F1B70"/>
    <w:rsid w:val="007F1EFD"/>
    <w:rsid w:val="007F1F8E"/>
    <w:rsid w:val="007F217B"/>
    <w:rsid w:val="007F2482"/>
    <w:rsid w:val="007F24CE"/>
    <w:rsid w:val="007F25DE"/>
    <w:rsid w:val="007F290C"/>
    <w:rsid w:val="007F2911"/>
    <w:rsid w:val="007F2A7C"/>
    <w:rsid w:val="007F2CEC"/>
    <w:rsid w:val="007F2E4C"/>
    <w:rsid w:val="007F2FD2"/>
    <w:rsid w:val="007F334E"/>
    <w:rsid w:val="007F37B2"/>
    <w:rsid w:val="007F37EC"/>
    <w:rsid w:val="007F395B"/>
    <w:rsid w:val="007F3BB4"/>
    <w:rsid w:val="007F3BC1"/>
    <w:rsid w:val="007F3BEE"/>
    <w:rsid w:val="007F3C0B"/>
    <w:rsid w:val="007F3F2B"/>
    <w:rsid w:val="007F3F6B"/>
    <w:rsid w:val="007F3FD1"/>
    <w:rsid w:val="007F4004"/>
    <w:rsid w:val="007F4016"/>
    <w:rsid w:val="007F41C1"/>
    <w:rsid w:val="007F42FA"/>
    <w:rsid w:val="007F440B"/>
    <w:rsid w:val="007F4468"/>
    <w:rsid w:val="007F4516"/>
    <w:rsid w:val="007F4565"/>
    <w:rsid w:val="007F46F7"/>
    <w:rsid w:val="007F4761"/>
    <w:rsid w:val="007F477D"/>
    <w:rsid w:val="007F47CE"/>
    <w:rsid w:val="007F483A"/>
    <w:rsid w:val="007F490A"/>
    <w:rsid w:val="007F4AC3"/>
    <w:rsid w:val="007F4AEA"/>
    <w:rsid w:val="007F4CAE"/>
    <w:rsid w:val="007F4F4A"/>
    <w:rsid w:val="007F5011"/>
    <w:rsid w:val="007F513D"/>
    <w:rsid w:val="007F5151"/>
    <w:rsid w:val="007F516C"/>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9C5"/>
    <w:rsid w:val="007F6B60"/>
    <w:rsid w:val="007F6E16"/>
    <w:rsid w:val="007F6E3D"/>
    <w:rsid w:val="007F6E79"/>
    <w:rsid w:val="007F6F6B"/>
    <w:rsid w:val="007F7074"/>
    <w:rsid w:val="007F7099"/>
    <w:rsid w:val="007F70CD"/>
    <w:rsid w:val="007F7180"/>
    <w:rsid w:val="007F7535"/>
    <w:rsid w:val="007F7553"/>
    <w:rsid w:val="007F7639"/>
    <w:rsid w:val="007F76CF"/>
    <w:rsid w:val="007F7818"/>
    <w:rsid w:val="007F7B03"/>
    <w:rsid w:val="007F7B74"/>
    <w:rsid w:val="007F7BB0"/>
    <w:rsid w:val="007F7FD3"/>
    <w:rsid w:val="008000A5"/>
    <w:rsid w:val="008002A0"/>
    <w:rsid w:val="0080037B"/>
    <w:rsid w:val="00800440"/>
    <w:rsid w:val="008004AE"/>
    <w:rsid w:val="008004D2"/>
    <w:rsid w:val="008005EF"/>
    <w:rsid w:val="00800647"/>
    <w:rsid w:val="008007C2"/>
    <w:rsid w:val="00800827"/>
    <w:rsid w:val="008008E6"/>
    <w:rsid w:val="00800922"/>
    <w:rsid w:val="00800968"/>
    <w:rsid w:val="00800BF5"/>
    <w:rsid w:val="00800CC8"/>
    <w:rsid w:val="00800D03"/>
    <w:rsid w:val="00800DB6"/>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ED5"/>
    <w:rsid w:val="0080318D"/>
    <w:rsid w:val="0080348C"/>
    <w:rsid w:val="008036B2"/>
    <w:rsid w:val="00803A6E"/>
    <w:rsid w:val="00803BF6"/>
    <w:rsid w:val="00803CEA"/>
    <w:rsid w:val="00803DC8"/>
    <w:rsid w:val="00803F38"/>
    <w:rsid w:val="00803F62"/>
    <w:rsid w:val="00804065"/>
    <w:rsid w:val="008042B1"/>
    <w:rsid w:val="008043E8"/>
    <w:rsid w:val="0080464D"/>
    <w:rsid w:val="0080477F"/>
    <w:rsid w:val="00804805"/>
    <w:rsid w:val="00804A1E"/>
    <w:rsid w:val="00804A98"/>
    <w:rsid w:val="00804B77"/>
    <w:rsid w:val="00804E46"/>
    <w:rsid w:val="00804F96"/>
    <w:rsid w:val="00805032"/>
    <w:rsid w:val="00805076"/>
    <w:rsid w:val="008051B7"/>
    <w:rsid w:val="00805388"/>
    <w:rsid w:val="0080539B"/>
    <w:rsid w:val="00805415"/>
    <w:rsid w:val="008054BD"/>
    <w:rsid w:val="008058EE"/>
    <w:rsid w:val="008058FE"/>
    <w:rsid w:val="00805A3F"/>
    <w:rsid w:val="00805AEA"/>
    <w:rsid w:val="00805B52"/>
    <w:rsid w:val="00805BE8"/>
    <w:rsid w:val="00805C71"/>
    <w:rsid w:val="00805CED"/>
    <w:rsid w:val="00805D45"/>
    <w:rsid w:val="00805F53"/>
    <w:rsid w:val="00805FD3"/>
    <w:rsid w:val="00806152"/>
    <w:rsid w:val="0080627B"/>
    <w:rsid w:val="0080679D"/>
    <w:rsid w:val="00806833"/>
    <w:rsid w:val="008068CF"/>
    <w:rsid w:val="00806996"/>
    <w:rsid w:val="00806E24"/>
    <w:rsid w:val="0080710C"/>
    <w:rsid w:val="0080718E"/>
    <w:rsid w:val="00807257"/>
    <w:rsid w:val="0080738D"/>
    <w:rsid w:val="008073DA"/>
    <w:rsid w:val="00807535"/>
    <w:rsid w:val="008077DB"/>
    <w:rsid w:val="008078A6"/>
    <w:rsid w:val="008078C1"/>
    <w:rsid w:val="00807B7A"/>
    <w:rsid w:val="00807CA1"/>
    <w:rsid w:val="00807E43"/>
    <w:rsid w:val="0081021D"/>
    <w:rsid w:val="00810251"/>
    <w:rsid w:val="0081048C"/>
    <w:rsid w:val="00810505"/>
    <w:rsid w:val="00810666"/>
    <w:rsid w:val="0081069B"/>
    <w:rsid w:val="00810780"/>
    <w:rsid w:val="008108A7"/>
    <w:rsid w:val="00810C45"/>
    <w:rsid w:val="00810C60"/>
    <w:rsid w:val="00810D85"/>
    <w:rsid w:val="00810DCF"/>
    <w:rsid w:val="00810E06"/>
    <w:rsid w:val="008114A8"/>
    <w:rsid w:val="0081154E"/>
    <w:rsid w:val="00811644"/>
    <w:rsid w:val="008116B5"/>
    <w:rsid w:val="00811976"/>
    <w:rsid w:val="00811AA1"/>
    <w:rsid w:val="00811DE9"/>
    <w:rsid w:val="00811E37"/>
    <w:rsid w:val="00812047"/>
    <w:rsid w:val="00812206"/>
    <w:rsid w:val="008124A2"/>
    <w:rsid w:val="00812582"/>
    <w:rsid w:val="00812CEA"/>
    <w:rsid w:val="00812E36"/>
    <w:rsid w:val="0081346D"/>
    <w:rsid w:val="008135B3"/>
    <w:rsid w:val="00813612"/>
    <w:rsid w:val="00813907"/>
    <w:rsid w:val="00813B3E"/>
    <w:rsid w:val="00813BD6"/>
    <w:rsid w:val="00813DA1"/>
    <w:rsid w:val="008140F0"/>
    <w:rsid w:val="0081410F"/>
    <w:rsid w:val="008141EA"/>
    <w:rsid w:val="008142C7"/>
    <w:rsid w:val="008143BC"/>
    <w:rsid w:val="008145F8"/>
    <w:rsid w:val="00814851"/>
    <w:rsid w:val="00814950"/>
    <w:rsid w:val="00814987"/>
    <w:rsid w:val="00814BE9"/>
    <w:rsid w:val="008152DF"/>
    <w:rsid w:val="00815A68"/>
    <w:rsid w:val="00815B39"/>
    <w:rsid w:val="00815D82"/>
    <w:rsid w:val="00815FF5"/>
    <w:rsid w:val="008160A7"/>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E33"/>
    <w:rsid w:val="00817EF9"/>
    <w:rsid w:val="008200B2"/>
    <w:rsid w:val="0082011A"/>
    <w:rsid w:val="0082023E"/>
    <w:rsid w:val="008208AE"/>
    <w:rsid w:val="008208D2"/>
    <w:rsid w:val="00820AB3"/>
    <w:rsid w:val="00820E2A"/>
    <w:rsid w:val="00820ECE"/>
    <w:rsid w:val="00820F4C"/>
    <w:rsid w:val="00820FDE"/>
    <w:rsid w:val="008210ED"/>
    <w:rsid w:val="0082122C"/>
    <w:rsid w:val="00821672"/>
    <w:rsid w:val="00821775"/>
    <w:rsid w:val="0082187B"/>
    <w:rsid w:val="00821D81"/>
    <w:rsid w:val="00822211"/>
    <w:rsid w:val="008222AD"/>
    <w:rsid w:val="0082244B"/>
    <w:rsid w:val="0082245E"/>
    <w:rsid w:val="008227ED"/>
    <w:rsid w:val="008228E3"/>
    <w:rsid w:val="00822A44"/>
    <w:rsid w:val="00822ABF"/>
    <w:rsid w:val="00822B4A"/>
    <w:rsid w:val="00822CCC"/>
    <w:rsid w:val="00822DF0"/>
    <w:rsid w:val="00822E51"/>
    <w:rsid w:val="00823066"/>
    <w:rsid w:val="0082311D"/>
    <w:rsid w:val="0082334C"/>
    <w:rsid w:val="008234E6"/>
    <w:rsid w:val="00823515"/>
    <w:rsid w:val="00823558"/>
    <w:rsid w:val="00823833"/>
    <w:rsid w:val="00823893"/>
    <w:rsid w:val="00823ACB"/>
    <w:rsid w:val="00823DE2"/>
    <w:rsid w:val="0082415A"/>
    <w:rsid w:val="00824241"/>
    <w:rsid w:val="008242A1"/>
    <w:rsid w:val="0082435F"/>
    <w:rsid w:val="008245E4"/>
    <w:rsid w:val="00824669"/>
    <w:rsid w:val="008246BE"/>
    <w:rsid w:val="00824918"/>
    <w:rsid w:val="00824BEB"/>
    <w:rsid w:val="00824D36"/>
    <w:rsid w:val="00825327"/>
    <w:rsid w:val="008253A6"/>
    <w:rsid w:val="008253FF"/>
    <w:rsid w:val="008254BA"/>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40C"/>
    <w:rsid w:val="0083043D"/>
    <w:rsid w:val="008304B1"/>
    <w:rsid w:val="008305F9"/>
    <w:rsid w:val="00830722"/>
    <w:rsid w:val="00830CB5"/>
    <w:rsid w:val="00830FEE"/>
    <w:rsid w:val="008310CA"/>
    <w:rsid w:val="00831309"/>
    <w:rsid w:val="0083139E"/>
    <w:rsid w:val="0083141E"/>
    <w:rsid w:val="00831535"/>
    <w:rsid w:val="00831599"/>
    <w:rsid w:val="0083166F"/>
    <w:rsid w:val="00831810"/>
    <w:rsid w:val="0083182E"/>
    <w:rsid w:val="00831943"/>
    <w:rsid w:val="00831C90"/>
    <w:rsid w:val="00831DCB"/>
    <w:rsid w:val="00831EC2"/>
    <w:rsid w:val="0083206E"/>
    <w:rsid w:val="008322F6"/>
    <w:rsid w:val="0083247F"/>
    <w:rsid w:val="00832823"/>
    <w:rsid w:val="0083315C"/>
    <w:rsid w:val="0083321C"/>
    <w:rsid w:val="008332E8"/>
    <w:rsid w:val="0083330D"/>
    <w:rsid w:val="0083354F"/>
    <w:rsid w:val="008337CC"/>
    <w:rsid w:val="0083390D"/>
    <w:rsid w:val="00833A8B"/>
    <w:rsid w:val="00833D7B"/>
    <w:rsid w:val="00833F7F"/>
    <w:rsid w:val="00834064"/>
    <w:rsid w:val="00834163"/>
    <w:rsid w:val="008341B8"/>
    <w:rsid w:val="008343FD"/>
    <w:rsid w:val="008349B6"/>
    <w:rsid w:val="008349D8"/>
    <w:rsid w:val="00834A85"/>
    <w:rsid w:val="00835765"/>
    <w:rsid w:val="00835768"/>
    <w:rsid w:val="0083589C"/>
    <w:rsid w:val="00835C80"/>
    <w:rsid w:val="00835FC8"/>
    <w:rsid w:val="00835FD2"/>
    <w:rsid w:val="00836021"/>
    <w:rsid w:val="0083603C"/>
    <w:rsid w:val="00836157"/>
    <w:rsid w:val="0083617F"/>
    <w:rsid w:val="00836200"/>
    <w:rsid w:val="0083644B"/>
    <w:rsid w:val="00836976"/>
    <w:rsid w:val="00836AF7"/>
    <w:rsid w:val="00836E46"/>
    <w:rsid w:val="00836E75"/>
    <w:rsid w:val="00837002"/>
    <w:rsid w:val="0083707D"/>
    <w:rsid w:val="008370C3"/>
    <w:rsid w:val="00837154"/>
    <w:rsid w:val="00837247"/>
    <w:rsid w:val="008372F0"/>
    <w:rsid w:val="0083730E"/>
    <w:rsid w:val="0083745E"/>
    <w:rsid w:val="00837571"/>
    <w:rsid w:val="008375AE"/>
    <w:rsid w:val="00837796"/>
    <w:rsid w:val="00837BF2"/>
    <w:rsid w:val="00837F8C"/>
    <w:rsid w:val="00840004"/>
    <w:rsid w:val="00840063"/>
    <w:rsid w:val="008402F3"/>
    <w:rsid w:val="008404FC"/>
    <w:rsid w:val="00840517"/>
    <w:rsid w:val="008406B6"/>
    <w:rsid w:val="0084072C"/>
    <w:rsid w:val="00840866"/>
    <w:rsid w:val="008409A5"/>
    <w:rsid w:val="00840B5E"/>
    <w:rsid w:val="00840BCC"/>
    <w:rsid w:val="00840E0E"/>
    <w:rsid w:val="00840F58"/>
    <w:rsid w:val="00840FFB"/>
    <w:rsid w:val="0084121D"/>
    <w:rsid w:val="008412BD"/>
    <w:rsid w:val="00841314"/>
    <w:rsid w:val="00841987"/>
    <w:rsid w:val="00841B6B"/>
    <w:rsid w:val="00841C5D"/>
    <w:rsid w:val="00841D09"/>
    <w:rsid w:val="00842300"/>
    <w:rsid w:val="0084230A"/>
    <w:rsid w:val="008423FF"/>
    <w:rsid w:val="0084247A"/>
    <w:rsid w:val="008425A0"/>
    <w:rsid w:val="0084277D"/>
    <w:rsid w:val="0084289D"/>
    <w:rsid w:val="008429DF"/>
    <w:rsid w:val="00842D6B"/>
    <w:rsid w:val="00842E32"/>
    <w:rsid w:val="00842FCB"/>
    <w:rsid w:val="00843075"/>
    <w:rsid w:val="0084311B"/>
    <w:rsid w:val="00843B8E"/>
    <w:rsid w:val="00843D2B"/>
    <w:rsid w:val="00843DC3"/>
    <w:rsid w:val="008440AE"/>
    <w:rsid w:val="008440CB"/>
    <w:rsid w:val="008442D7"/>
    <w:rsid w:val="008442E7"/>
    <w:rsid w:val="008445A7"/>
    <w:rsid w:val="00844645"/>
    <w:rsid w:val="008447E9"/>
    <w:rsid w:val="00844CFF"/>
    <w:rsid w:val="00845057"/>
    <w:rsid w:val="0084520C"/>
    <w:rsid w:val="0084525A"/>
    <w:rsid w:val="008452B2"/>
    <w:rsid w:val="0084556B"/>
    <w:rsid w:val="00845743"/>
    <w:rsid w:val="008457B7"/>
    <w:rsid w:val="00845892"/>
    <w:rsid w:val="00845BEE"/>
    <w:rsid w:val="00845EA6"/>
    <w:rsid w:val="00845F02"/>
    <w:rsid w:val="00845FCA"/>
    <w:rsid w:val="00846039"/>
    <w:rsid w:val="008460C8"/>
    <w:rsid w:val="008462F4"/>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EAD"/>
    <w:rsid w:val="00847ECF"/>
    <w:rsid w:val="00847F28"/>
    <w:rsid w:val="00847F2E"/>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36"/>
    <w:rsid w:val="00851079"/>
    <w:rsid w:val="008510A3"/>
    <w:rsid w:val="008512B9"/>
    <w:rsid w:val="00851830"/>
    <w:rsid w:val="008518C8"/>
    <w:rsid w:val="008519CE"/>
    <w:rsid w:val="00851AAC"/>
    <w:rsid w:val="00851BA8"/>
    <w:rsid w:val="00851CE0"/>
    <w:rsid w:val="00851EBD"/>
    <w:rsid w:val="00851F11"/>
    <w:rsid w:val="00851FA5"/>
    <w:rsid w:val="008520D7"/>
    <w:rsid w:val="0085214C"/>
    <w:rsid w:val="008521F1"/>
    <w:rsid w:val="00852248"/>
    <w:rsid w:val="00852360"/>
    <w:rsid w:val="00852393"/>
    <w:rsid w:val="008523E8"/>
    <w:rsid w:val="00852486"/>
    <w:rsid w:val="008525A5"/>
    <w:rsid w:val="00852778"/>
    <w:rsid w:val="0085279D"/>
    <w:rsid w:val="008528F4"/>
    <w:rsid w:val="0085291E"/>
    <w:rsid w:val="008529C0"/>
    <w:rsid w:val="00852AA4"/>
    <w:rsid w:val="00852CBA"/>
    <w:rsid w:val="00853018"/>
    <w:rsid w:val="00853239"/>
    <w:rsid w:val="00853331"/>
    <w:rsid w:val="00853888"/>
    <w:rsid w:val="008538E5"/>
    <w:rsid w:val="008539C6"/>
    <w:rsid w:val="00853E39"/>
    <w:rsid w:val="00853E6F"/>
    <w:rsid w:val="00853E76"/>
    <w:rsid w:val="00854114"/>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2A5"/>
    <w:rsid w:val="008577FE"/>
    <w:rsid w:val="0085798C"/>
    <w:rsid w:val="00857A5B"/>
    <w:rsid w:val="00857D74"/>
    <w:rsid w:val="00857ECC"/>
    <w:rsid w:val="00860057"/>
    <w:rsid w:val="008601B7"/>
    <w:rsid w:val="008602AC"/>
    <w:rsid w:val="00860323"/>
    <w:rsid w:val="0086036C"/>
    <w:rsid w:val="0086083A"/>
    <w:rsid w:val="00860A89"/>
    <w:rsid w:val="00860C5A"/>
    <w:rsid w:val="00860EE9"/>
    <w:rsid w:val="00861206"/>
    <w:rsid w:val="00861253"/>
    <w:rsid w:val="008612C1"/>
    <w:rsid w:val="008613B1"/>
    <w:rsid w:val="0086145C"/>
    <w:rsid w:val="0086167C"/>
    <w:rsid w:val="008616B9"/>
    <w:rsid w:val="00861803"/>
    <w:rsid w:val="00861854"/>
    <w:rsid w:val="00861ACB"/>
    <w:rsid w:val="00862181"/>
    <w:rsid w:val="008622F6"/>
    <w:rsid w:val="00862718"/>
    <w:rsid w:val="008627BA"/>
    <w:rsid w:val="008627C3"/>
    <w:rsid w:val="00862B58"/>
    <w:rsid w:val="00862E60"/>
    <w:rsid w:val="00862EED"/>
    <w:rsid w:val="00863010"/>
    <w:rsid w:val="0086338D"/>
    <w:rsid w:val="0086350E"/>
    <w:rsid w:val="00863536"/>
    <w:rsid w:val="00863639"/>
    <w:rsid w:val="0086378C"/>
    <w:rsid w:val="00863A85"/>
    <w:rsid w:val="00863E9B"/>
    <w:rsid w:val="008640DE"/>
    <w:rsid w:val="008643D2"/>
    <w:rsid w:val="00864780"/>
    <w:rsid w:val="008649FE"/>
    <w:rsid w:val="00864A51"/>
    <w:rsid w:val="00864A58"/>
    <w:rsid w:val="00864A92"/>
    <w:rsid w:val="00864E5A"/>
    <w:rsid w:val="00864FB6"/>
    <w:rsid w:val="00865080"/>
    <w:rsid w:val="00865157"/>
    <w:rsid w:val="0086561C"/>
    <w:rsid w:val="00865946"/>
    <w:rsid w:val="00865CAF"/>
    <w:rsid w:val="00865E8E"/>
    <w:rsid w:val="008660A2"/>
    <w:rsid w:val="0086612C"/>
    <w:rsid w:val="00866277"/>
    <w:rsid w:val="00866280"/>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C64"/>
    <w:rsid w:val="00870F57"/>
    <w:rsid w:val="00871181"/>
    <w:rsid w:val="00871420"/>
    <w:rsid w:val="00871429"/>
    <w:rsid w:val="008714CB"/>
    <w:rsid w:val="00871B95"/>
    <w:rsid w:val="00871CED"/>
    <w:rsid w:val="00871F97"/>
    <w:rsid w:val="00872058"/>
    <w:rsid w:val="008722A6"/>
    <w:rsid w:val="00872323"/>
    <w:rsid w:val="00872A42"/>
    <w:rsid w:val="00872B99"/>
    <w:rsid w:val="00872D8F"/>
    <w:rsid w:val="00873484"/>
    <w:rsid w:val="008734AB"/>
    <w:rsid w:val="00873594"/>
    <w:rsid w:val="008735FD"/>
    <w:rsid w:val="0087367F"/>
    <w:rsid w:val="00873812"/>
    <w:rsid w:val="00873A65"/>
    <w:rsid w:val="00873BC9"/>
    <w:rsid w:val="00873FB4"/>
    <w:rsid w:val="00873FF1"/>
    <w:rsid w:val="00874234"/>
    <w:rsid w:val="00874865"/>
    <w:rsid w:val="008748FE"/>
    <w:rsid w:val="00874CBA"/>
    <w:rsid w:val="00874D5B"/>
    <w:rsid w:val="00874F39"/>
    <w:rsid w:val="00875177"/>
    <w:rsid w:val="00875207"/>
    <w:rsid w:val="008752FD"/>
    <w:rsid w:val="008753B3"/>
    <w:rsid w:val="008753FA"/>
    <w:rsid w:val="008754D3"/>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4D"/>
    <w:rsid w:val="008770D8"/>
    <w:rsid w:val="008770E1"/>
    <w:rsid w:val="00877173"/>
    <w:rsid w:val="008775AA"/>
    <w:rsid w:val="00877A80"/>
    <w:rsid w:val="00877B0C"/>
    <w:rsid w:val="00877BE8"/>
    <w:rsid w:val="00877DB8"/>
    <w:rsid w:val="00877E30"/>
    <w:rsid w:val="008800FC"/>
    <w:rsid w:val="008804E3"/>
    <w:rsid w:val="00880657"/>
    <w:rsid w:val="00880678"/>
    <w:rsid w:val="00880964"/>
    <w:rsid w:val="00880BFF"/>
    <w:rsid w:val="00880D9B"/>
    <w:rsid w:val="00880DAD"/>
    <w:rsid w:val="00880E93"/>
    <w:rsid w:val="00880F7B"/>
    <w:rsid w:val="00880FA1"/>
    <w:rsid w:val="0088143F"/>
    <w:rsid w:val="0088163C"/>
    <w:rsid w:val="0088167E"/>
    <w:rsid w:val="008817DC"/>
    <w:rsid w:val="00881911"/>
    <w:rsid w:val="00881B62"/>
    <w:rsid w:val="00881D89"/>
    <w:rsid w:val="00881F89"/>
    <w:rsid w:val="00882247"/>
    <w:rsid w:val="008825D2"/>
    <w:rsid w:val="0088261B"/>
    <w:rsid w:val="00882A7D"/>
    <w:rsid w:val="00882B5F"/>
    <w:rsid w:val="00882BDE"/>
    <w:rsid w:val="00882C87"/>
    <w:rsid w:val="00882D7C"/>
    <w:rsid w:val="00882DCC"/>
    <w:rsid w:val="00882E2C"/>
    <w:rsid w:val="00882E4B"/>
    <w:rsid w:val="00882E58"/>
    <w:rsid w:val="00882E5D"/>
    <w:rsid w:val="00882EF3"/>
    <w:rsid w:val="00883528"/>
    <w:rsid w:val="0088372A"/>
    <w:rsid w:val="00883755"/>
    <w:rsid w:val="00883BA3"/>
    <w:rsid w:val="00883DCE"/>
    <w:rsid w:val="00883FEE"/>
    <w:rsid w:val="0088446C"/>
    <w:rsid w:val="00884602"/>
    <w:rsid w:val="00884658"/>
    <w:rsid w:val="00884733"/>
    <w:rsid w:val="008849CB"/>
    <w:rsid w:val="00884AC6"/>
    <w:rsid w:val="00884B12"/>
    <w:rsid w:val="00884B1F"/>
    <w:rsid w:val="00884C06"/>
    <w:rsid w:val="00884C15"/>
    <w:rsid w:val="00884D2C"/>
    <w:rsid w:val="00884E78"/>
    <w:rsid w:val="00885264"/>
    <w:rsid w:val="00885369"/>
    <w:rsid w:val="008853F3"/>
    <w:rsid w:val="008855E9"/>
    <w:rsid w:val="00885632"/>
    <w:rsid w:val="008856D0"/>
    <w:rsid w:val="008856EF"/>
    <w:rsid w:val="008859B7"/>
    <w:rsid w:val="00885A89"/>
    <w:rsid w:val="00886252"/>
    <w:rsid w:val="0088654B"/>
    <w:rsid w:val="00886596"/>
    <w:rsid w:val="0088682E"/>
    <w:rsid w:val="00886B67"/>
    <w:rsid w:val="00886C80"/>
    <w:rsid w:val="00886CBF"/>
    <w:rsid w:val="00886DE2"/>
    <w:rsid w:val="00886DFC"/>
    <w:rsid w:val="00887025"/>
    <w:rsid w:val="0088709D"/>
    <w:rsid w:val="008873FD"/>
    <w:rsid w:val="00887641"/>
    <w:rsid w:val="00887703"/>
    <w:rsid w:val="00887ADE"/>
    <w:rsid w:val="00887B30"/>
    <w:rsid w:val="00887D30"/>
    <w:rsid w:val="00887DE6"/>
    <w:rsid w:val="008900C2"/>
    <w:rsid w:val="00890435"/>
    <w:rsid w:val="0089055F"/>
    <w:rsid w:val="0089061F"/>
    <w:rsid w:val="008907DB"/>
    <w:rsid w:val="00890836"/>
    <w:rsid w:val="00890875"/>
    <w:rsid w:val="008908D6"/>
    <w:rsid w:val="00890A48"/>
    <w:rsid w:val="00890AE8"/>
    <w:rsid w:val="00890B14"/>
    <w:rsid w:val="00890B90"/>
    <w:rsid w:val="00890FB8"/>
    <w:rsid w:val="00891045"/>
    <w:rsid w:val="00891073"/>
    <w:rsid w:val="00891109"/>
    <w:rsid w:val="008912B7"/>
    <w:rsid w:val="008913E1"/>
    <w:rsid w:val="008914E2"/>
    <w:rsid w:val="008916D5"/>
    <w:rsid w:val="008917C9"/>
    <w:rsid w:val="0089187D"/>
    <w:rsid w:val="0089197D"/>
    <w:rsid w:val="00891ABB"/>
    <w:rsid w:val="00891DFC"/>
    <w:rsid w:val="00892131"/>
    <w:rsid w:val="008926A0"/>
    <w:rsid w:val="008929E7"/>
    <w:rsid w:val="008929F1"/>
    <w:rsid w:val="00892AA5"/>
    <w:rsid w:val="00892AA7"/>
    <w:rsid w:val="00892B1E"/>
    <w:rsid w:val="00892B7D"/>
    <w:rsid w:val="00892D6D"/>
    <w:rsid w:val="00892E9C"/>
    <w:rsid w:val="00892EEF"/>
    <w:rsid w:val="00893156"/>
    <w:rsid w:val="008931E1"/>
    <w:rsid w:val="008932AD"/>
    <w:rsid w:val="00893313"/>
    <w:rsid w:val="008933A7"/>
    <w:rsid w:val="008933E4"/>
    <w:rsid w:val="00893E56"/>
    <w:rsid w:val="00893EAD"/>
    <w:rsid w:val="008940A7"/>
    <w:rsid w:val="008940DE"/>
    <w:rsid w:val="008942A6"/>
    <w:rsid w:val="00894362"/>
    <w:rsid w:val="00894418"/>
    <w:rsid w:val="0089441E"/>
    <w:rsid w:val="008944B7"/>
    <w:rsid w:val="0089457A"/>
    <w:rsid w:val="00894679"/>
    <w:rsid w:val="00894755"/>
    <w:rsid w:val="00894768"/>
    <w:rsid w:val="008949BE"/>
    <w:rsid w:val="00894B4E"/>
    <w:rsid w:val="00894B5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B21"/>
    <w:rsid w:val="00896CB9"/>
    <w:rsid w:val="00896DD7"/>
    <w:rsid w:val="008970CF"/>
    <w:rsid w:val="008973D1"/>
    <w:rsid w:val="008976E6"/>
    <w:rsid w:val="0089788B"/>
    <w:rsid w:val="008979C6"/>
    <w:rsid w:val="00897BA9"/>
    <w:rsid w:val="00897BBF"/>
    <w:rsid w:val="00897CB8"/>
    <w:rsid w:val="00897F76"/>
    <w:rsid w:val="00897FC5"/>
    <w:rsid w:val="008A0052"/>
    <w:rsid w:val="008A0094"/>
    <w:rsid w:val="008A0395"/>
    <w:rsid w:val="008A056D"/>
    <w:rsid w:val="008A0637"/>
    <w:rsid w:val="008A066A"/>
    <w:rsid w:val="008A0A6D"/>
    <w:rsid w:val="008A0C4D"/>
    <w:rsid w:val="008A0CA8"/>
    <w:rsid w:val="008A0E24"/>
    <w:rsid w:val="008A1131"/>
    <w:rsid w:val="008A1372"/>
    <w:rsid w:val="008A1AC3"/>
    <w:rsid w:val="008A1BE0"/>
    <w:rsid w:val="008A1BF5"/>
    <w:rsid w:val="008A2131"/>
    <w:rsid w:val="008A261D"/>
    <w:rsid w:val="008A2687"/>
    <w:rsid w:val="008A26F6"/>
    <w:rsid w:val="008A2851"/>
    <w:rsid w:val="008A2ACC"/>
    <w:rsid w:val="008A2B84"/>
    <w:rsid w:val="008A2DBE"/>
    <w:rsid w:val="008A2E20"/>
    <w:rsid w:val="008A3126"/>
    <w:rsid w:val="008A3309"/>
    <w:rsid w:val="008A354F"/>
    <w:rsid w:val="008A3652"/>
    <w:rsid w:val="008A3710"/>
    <w:rsid w:val="008A3725"/>
    <w:rsid w:val="008A3880"/>
    <w:rsid w:val="008A3885"/>
    <w:rsid w:val="008A39A5"/>
    <w:rsid w:val="008A3B10"/>
    <w:rsid w:val="008A4291"/>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73"/>
    <w:rsid w:val="008A6962"/>
    <w:rsid w:val="008A69D2"/>
    <w:rsid w:val="008A6A81"/>
    <w:rsid w:val="008A6CC7"/>
    <w:rsid w:val="008A6DEF"/>
    <w:rsid w:val="008A6E18"/>
    <w:rsid w:val="008A6E2B"/>
    <w:rsid w:val="008A6E34"/>
    <w:rsid w:val="008A6EC4"/>
    <w:rsid w:val="008A6FA6"/>
    <w:rsid w:val="008A70C5"/>
    <w:rsid w:val="008A70D9"/>
    <w:rsid w:val="008A71FC"/>
    <w:rsid w:val="008A768E"/>
    <w:rsid w:val="008A76EB"/>
    <w:rsid w:val="008A78E5"/>
    <w:rsid w:val="008A79B6"/>
    <w:rsid w:val="008A7BFF"/>
    <w:rsid w:val="008A7DD9"/>
    <w:rsid w:val="008B013B"/>
    <w:rsid w:val="008B029E"/>
    <w:rsid w:val="008B08D1"/>
    <w:rsid w:val="008B0BE1"/>
    <w:rsid w:val="008B0C3D"/>
    <w:rsid w:val="008B1226"/>
    <w:rsid w:val="008B16DE"/>
    <w:rsid w:val="008B1A16"/>
    <w:rsid w:val="008B1D8F"/>
    <w:rsid w:val="008B1E44"/>
    <w:rsid w:val="008B1E8B"/>
    <w:rsid w:val="008B223C"/>
    <w:rsid w:val="008B2434"/>
    <w:rsid w:val="008B2456"/>
    <w:rsid w:val="008B2513"/>
    <w:rsid w:val="008B271A"/>
    <w:rsid w:val="008B2A39"/>
    <w:rsid w:val="008B2AEE"/>
    <w:rsid w:val="008B2BF0"/>
    <w:rsid w:val="008B2C51"/>
    <w:rsid w:val="008B2E37"/>
    <w:rsid w:val="008B3087"/>
    <w:rsid w:val="008B3374"/>
    <w:rsid w:val="008B33F1"/>
    <w:rsid w:val="008B35EF"/>
    <w:rsid w:val="008B377C"/>
    <w:rsid w:val="008B379F"/>
    <w:rsid w:val="008B39FF"/>
    <w:rsid w:val="008B3AC4"/>
    <w:rsid w:val="008B3C5F"/>
    <w:rsid w:val="008B3D8D"/>
    <w:rsid w:val="008B3E5B"/>
    <w:rsid w:val="008B3F9B"/>
    <w:rsid w:val="008B4037"/>
    <w:rsid w:val="008B4227"/>
    <w:rsid w:val="008B44C7"/>
    <w:rsid w:val="008B44D3"/>
    <w:rsid w:val="008B4564"/>
    <w:rsid w:val="008B467D"/>
    <w:rsid w:val="008B4697"/>
    <w:rsid w:val="008B47C5"/>
    <w:rsid w:val="008B489D"/>
    <w:rsid w:val="008B4983"/>
    <w:rsid w:val="008B4A9D"/>
    <w:rsid w:val="008B4B4F"/>
    <w:rsid w:val="008B4C22"/>
    <w:rsid w:val="008B4CF7"/>
    <w:rsid w:val="008B4E33"/>
    <w:rsid w:val="008B502D"/>
    <w:rsid w:val="008B508B"/>
    <w:rsid w:val="008B50D3"/>
    <w:rsid w:val="008B54D9"/>
    <w:rsid w:val="008B5554"/>
    <w:rsid w:val="008B5633"/>
    <w:rsid w:val="008B59A9"/>
    <w:rsid w:val="008B59CF"/>
    <w:rsid w:val="008B5E0B"/>
    <w:rsid w:val="008B5F62"/>
    <w:rsid w:val="008B5F85"/>
    <w:rsid w:val="008B62B4"/>
    <w:rsid w:val="008B641B"/>
    <w:rsid w:val="008B660F"/>
    <w:rsid w:val="008B69FD"/>
    <w:rsid w:val="008B6C86"/>
    <w:rsid w:val="008B6D1E"/>
    <w:rsid w:val="008B6F48"/>
    <w:rsid w:val="008B6F62"/>
    <w:rsid w:val="008B7007"/>
    <w:rsid w:val="008B719D"/>
    <w:rsid w:val="008B72D7"/>
    <w:rsid w:val="008B72F3"/>
    <w:rsid w:val="008B755F"/>
    <w:rsid w:val="008B762B"/>
    <w:rsid w:val="008B7A53"/>
    <w:rsid w:val="008B7AAC"/>
    <w:rsid w:val="008B7D4E"/>
    <w:rsid w:val="008C00F7"/>
    <w:rsid w:val="008C022B"/>
    <w:rsid w:val="008C049B"/>
    <w:rsid w:val="008C04C4"/>
    <w:rsid w:val="008C060C"/>
    <w:rsid w:val="008C09A6"/>
    <w:rsid w:val="008C0AEC"/>
    <w:rsid w:val="008C0F26"/>
    <w:rsid w:val="008C100F"/>
    <w:rsid w:val="008C10D2"/>
    <w:rsid w:val="008C10E1"/>
    <w:rsid w:val="008C1297"/>
    <w:rsid w:val="008C1353"/>
    <w:rsid w:val="008C15C7"/>
    <w:rsid w:val="008C16BC"/>
    <w:rsid w:val="008C17D7"/>
    <w:rsid w:val="008C187A"/>
    <w:rsid w:val="008C19ED"/>
    <w:rsid w:val="008C1A68"/>
    <w:rsid w:val="008C1AE8"/>
    <w:rsid w:val="008C1B24"/>
    <w:rsid w:val="008C1B81"/>
    <w:rsid w:val="008C1D22"/>
    <w:rsid w:val="008C1EE4"/>
    <w:rsid w:val="008C1EF1"/>
    <w:rsid w:val="008C1FAC"/>
    <w:rsid w:val="008C271E"/>
    <w:rsid w:val="008C2B9A"/>
    <w:rsid w:val="008C2D2B"/>
    <w:rsid w:val="008C2FD3"/>
    <w:rsid w:val="008C327A"/>
    <w:rsid w:val="008C3311"/>
    <w:rsid w:val="008C3391"/>
    <w:rsid w:val="008C34D2"/>
    <w:rsid w:val="008C36A0"/>
    <w:rsid w:val="008C3973"/>
    <w:rsid w:val="008C39BE"/>
    <w:rsid w:val="008C3ADA"/>
    <w:rsid w:val="008C3D64"/>
    <w:rsid w:val="008C3D68"/>
    <w:rsid w:val="008C3F34"/>
    <w:rsid w:val="008C409C"/>
    <w:rsid w:val="008C465F"/>
    <w:rsid w:val="008C46EC"/>
    <w:rsid w:val="008C4704"/>
    <w:rsid w:val="008C4829"/>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D27"/>
    <w:rsid w:val="008C5D38"/>
    <w:rsid w:val="008C5D57"/>
    <w:rsid w:val="008C5E53"/>
    <w:rsid w:val="008C5ECA"/>
    <w:rsid w:val="008C5F18"/>
    <w:rsid w:val="008C6052"/>
    <w:rsid w:val="008C60BD"/>
    <w:rsid w:val="008C614F"/>
    <w:rsid w:val="008C6164"/>
    <w:rsid w:val="008C67B3"/>
    <w:rsid w:val="008C6922"/>
    <w:rsid w:val="008C69E9"/>
    <w:rsid w:val="008C6A99"/>
    <w:rsid w:val="008C6B49"/>
    <w:rsid w:val="008C6F3C"/>
    <w:rsid w:val="008C7065"/>
    <w:rsid w:val="008C70AF"/>
    <w:rsid w:val="008C75EA"/>
    <w:rsid w:val="008C75FE"/>
    <w:rsid w:val="008C7732"/>
    <w:rsid w:val="008C797F"/>
    <w:rsid w:val="008C79B0"/>
    <w:rsid w:val="008C7B3B"/>
    <w:rsid w:val="008C7D8F"/>
    <w:rsid w:val="008C7DCD"/>
    <w:rsid w:val="008C7DF2"/>
    <w:rsid w:val="008D011A"/>
    <w:rsid w:val="008D01EF"/>
    <w:rsid w:val="008D02E5"/>
    <w:rsid w:val="008D045A"/>
    <w:rsid w:val="008D0673"/>
    <w:rsid w:val="008D06A1"/>
    <w:rsid w:val="008D0970"/>
    <w:rsid w:val="008D0BF6"/>
    <w:rsid w:val="008D0F7E"/>
    <w:rsid w:val="008D0FCB"/>
    <w:rsid w:val="008D10DE"/>
    <w:rsid w:val="008D1617"/>
    <w:rsid w:val="008D1661"/>
    <w:rsid w:val="008D199E"/>
    <w:rsid w:val="008D1A28"/>
    <w:rsid w:val="008D1AAA"/>
    <w:rsid w:val="008D1D53"/>
    <w:rsid w:val="008D1DA1"/>
    <w:rsid w:val="008D1DEA"/>
    <w:rsid w:val="008D1E0B"/>
    <w:rsid w:val="008D1F06"/>
    <w:rsid w:val="008D1FEA"/>
    <w:rsid w:val="008D2290"/>
    <w:rsid w:val="008D23DC"/>
    <w:rsid w:val="008D24C4"/>
    <w:rsid w:val="008D260A"/>
    <w:rsid w:val="008D26AB"/>
    <w:rsid w:val="008D270C"/>
    <w:rsid w:val="008D2806"/>
    <w:rsid w:val="008D28AD"/>
    <w:rsid w:val="008D2B34"/>
    <w:rsid w:val="008D2E0B"/>
    <w:rsid w:val="008D2EBE"/>
    <w:rsid w:val="008D31F6"/>
    <w:rsid w:val="008D3218"/>
    <w:rsid w:val="008D3424"/>
    <w:rsid w:val="008D344C"/>
    <w:rsid w:val="008D34B2"/>
    <w:rsid w:val="008D3747"/>
    <w:rsid w:val="008D39BA"/>
    <w:rsid w:val="008D39C6"/>
    <w:rsid w:val="008D3AC1"/>
    <w:rsid w:val="008D3D6D"/>
    <w:rsid w:val="008D3FA1"/>
    <w:rsid w:val="008D3FDA"/>
    <w:rsid w:val="008D44F8"/>
    <w:rsid w:val="008D482B"/>
    <w:rsid w:val="008D4A3C"/>
    <w:rsid w:val="008D4A5E"/>
    <w:rsid w:val="008D4A92"/>
    <w:rsid w:val="008D4AC0"/>
    <w:rsid w:val="008D4C6A"/>
    <w:rsid w:val="008D4DAD"/>
    <w:rsid w:val="008D4DBC"/>
    <w:rsid w:val="008D4DDD"/>
    <w:rsid w:val="008D5095"/>
    <w:rsid w:val="008D50A2"/>
    <w:rsid w:val="008D51A4"/>
    <w:rsid w:val="008D5252"/>
    <w:rsid w:val="008D53DE"/>
    <w:rsid w:val="008D5469"/>
    <w:rsid w:val="008D54AA"/>
    <w:rsid w:val="008D54DC"/>
    <w:rsid w:val="008D569B"/>
    <w:rsid w:val="008D57C3"/>
    <w:rsid w:val="008D5C27"/>
    <w:rsid w:val="008D5CA9"/>
    <w:rsid w:val="008D5D08"/>
    <w:rsid w:val="008D5EA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A0F"/>
    <w:rsid w:val="008D7A83"/>
    <w:rsid w:val="008D7A9D"/>
    <w:rsid w:val="008D7BF2"/>
    <w:rsid w:val="008D7E02"/>
    <w:rsid w:val="008D7E76"/>
    <w:rsid w:val="008D7EC6"/>
    <w:rsid w:val="008D7F3A"/>
    <w:rsid w:val="008D7F7A"/>
    <w:rsid w:val="008E0233"/>
    <w:rsid w:val="008E0377"/>
    <w:rsid w:val="008E045F"/>
    <w:rsid w:val="008E047C"/>
    <w:rsid w:val="008E0564"/>
    <w:rsid w:val="008E062A"/>
    <w:rsid w:val="008E082C"/>
    <w:rsid w:val="008E0912"/>
    <w:rsid w:val="008E0A9C"/>
    <w:rsid w:val="008E0AC3"/>
    <w:rsid w:val="008E0F8C"/>
    <w:rsid w:val="008E10C4"/>
    <w:rsid w:val="008E11A4"/>
    <w:rsid w:val="008E1353"/>
    <w:rsid w:val="008E18D0"/>
    <w:rsid w:val="008E18F6"/>
    <w:rsid w:val="008E1AB7"/>
    <w:rsid w:val="008E1C9D"/>
    <w:rsid w:val="008E1D34"/>
    <w:rsid w:val="008E1D7A"/>
    <w:rsid w:val="008E1FB7"/>
    <w:rsid w:val="008E2319"/>
    <w:rsid w:val="008E234C"/>
    <w:rsid w:val="008E283C"/>
    <w:rsid w:val="008E29F9"/>
    <w:rsid w:val="008E2A2B"/>
    <w:rsid w:val="008E2BBC"/>
    <w:rsid w:val="008E2BD1"/>
    <w:rsid w:val="008E2CA6"/>
    <w:rsid w:val="008E2CBE"/>
    <w:rsid w:val="008E31E4"/>
    <w:rsid w:val="008E32A5"/>
    <w:rsid w:val="008E331A"/>
    <w:rsid w:val="008E34AE"/>
    <w:rsid w:val="008E3608"/>
    <w:rsid w:val="008E36C0"/>
    <w:rsid w:val="008E3900"/>
    <w:rsid w:val="008E39FE"/>
    <w:rsid w:val="008E3DB7"/>
    <w:rsid w:val="008E3F06"/>
    <w:rsid w:val="008E40CD"/>
    <w:rsid w:val="008E41A1"/>
    <w:rsid w:val="008E41B8"/>
    <w:rsid w:val="008E4224"/>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101"/>
    <w:rsid w:val="008E550E"/>
    <w:rsid w:val="008E562E"/>
    <w:rsid w:val="008E5DF2"/>
    <w:rsid w:val="008E5F44"/>
    <w:rsid w:val="008E61B7"/>
    <w:rsid w:val="008E626A"/>
    <w:rsid w:val="008E6301"/>
    <w:rsid w:val="008E6593"/>
    <w:rsid w:val="008E6889"/>
    <w:rsid w:val="008E68AD"/>
    <w:rsid w:val="008E68CD"/>
    <w:rsid w:val="008E6946"/>
    <w:rsid w:val="008E6A1B"/>
    <w:rsid w:val="008E6BA6"/>
    <w:rsid w:val="008E6E1C"/>
    <w:rsid w:val="008E70FA"/>
    <w:rsid w:val="008E7134"/>
    <w:rsid w:val="008E719E"/>
    <w:rsid w:val="008E72A0"/>
    <w:rsid w:val="008E73DB"/>
    <w:rsid w:val="008E75DC"/>
    <w:rsid w:val="008E75F3"/>
    <w:rsid w:val="008E770D"/>
    <w:rsid w:val="008E773E"/>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49B"/>
    <w:rsid w:val="008F14E3"/>
    <w:rsid w:val="008F14F1"/>
    <w:rsid w:val="008F14F5"/>
    <w:rsid w:val="008F1699"/>
    <w:rsid w:val="008F16FE"/>
    <w:rsid w:val="008F175A"/>
    <w:rsid w:val="008F1C0F"/>
    <w:rsid w:val="008F1D71"/>
    <w:rsid w:val="008F20B8"/>
    <w:rsid w:val="008F2424"/>
    <w:rsid w:val="008F2523"/>
    <w:rsid w:val="008F2566"/>
    <w:rsid w:val="008F2700"/>
    <w:rsid w:val="008F28CC"/>
    <w:rsid w:val="008F2968"/>
    <w:rsid w:val="008F2ACB"/>
    <w:rsid w:val="008F2E0C"/>
    <w:rsid w:val="008F2F12"/>
    <w:rsid w:val="008F310F"/>
    <w:rsid w:val="008F3353"/>
    <w:rsid w:val="008F36F7"/>
    <w:rsid w:val="008F3708"/>
    <w:rsid w:val="008F3829"/>
    <w:rsid w:val="008F39F3"/>
    <w:rsid w:val="008F3B4D"/>
    <w:rsid w:val="008F3C32"/>
    <w:rsid w:val="008F3CE9"/>
    <w:rsid w:val="008F3E17"/>
    <w:rsid w:val="008F3F86"/>
    <w:rsid w:val="008F4202"/>
    <w:rsid w:val="008F433E"/>
    <w:rsid w:val="008F4373"/>
    <w:rsid w:val="008F43FC"/>
    <w:rsid w:val="008F46DE"/>
    <w:rsid w:val="008F47E3"/>
    <w:rsid w:val="008F48C6"/>
    <w:rsid w:val="008F4B15"/>
    <w:rsid w:val="008F4C90"/>
    <w:rsid w:val="008F4D49"/>
    <w:rsid w:val="008F4D4D"/>
    <w:rsid w:val="008F4E55"/>
    <w:rsid w:val="008F4F3A"/>
    <w:rsid w:val="008F54CF"/>
    <w:rsid w:val="008F55BB"/>
    <w:rsid w:val="008F56A4"/>
    <w:rsid w:val="008F5704"/>
    <w:rsid w:val="008F5726"/>
    <w:rsid w:val="008F575F"/>
    <w:rsid w:val="008F6173"/>
    <w:rsid w:val="008F622A"/>
    <w:rsid w:val="008F63C2"/>
    <w:rsid w:val="008F650D"/>
    <w:rsid w:val="008F65C1"/>
    <w:rsid w:val="008F66EC"/>
    <w:rsid w:val="008F6D51"/>
    <w:rsid w:val="008F6F05"/>
    <w:rsid w:val="008F6FA5"/>
    <w:rsid w:val="008F727C"/>
    <w:rsid w:val="008F75D4"/>
    <w:rsid w:val="008F773B"/>
    <w:rsid w:val="008F7841"/>
    <w:rsid w:val="008F7989"/>
    <w:rsid w:val="008F7B2E"/>
    <w:rsid w:val="008F7DE9"/>
    <w:rsid w:val="008F7E1A"/>
    <w:rsid w:val="008F7F6C"/>
    <w:rsid w:val="009001FB"/>
    <w:rsid w:val="009002B7"/>
    <w:rsid w:val="009003A4"/>
    <w:rsid w:val="00900533"/>
    <w:rsid w:val="009005CB"/>
    <w:rsid w:val="00900862"/>
    <w:rsid w:val="00900C0D"/>
    <w:rsid w:val="00900DA3"/>
    <w:rsid w:val="00901004"/>
    <w:rsid w:val="00901036"/>
    <w:rsid w:val="009010AE"/>
    <w:rsid w:val="009011B2"/>
    <w:rsid w:val="0090142E"/>
    <w:rsid w:val="00901519"/>
    <w:rsid w:val="0090175F"/>
    <w:rsid w:val="00901801"/>
    <w:rsid w:val="00901A40"/>
    <w:rsid w:val="00901E63"/>
    <w:rsid w:val="00901EC4"/>
    <w:rsid w:val="00901FCB"/>
    <w:rsid w:val="00902121"/>
    <w:rsid w:val="00902136"/>
    <w:rsid w:val="0090216B"/>
    <w:rsid w:val="00902391"/>
    <w:rsid w:val="0090255E"/>
    <w:rsid w:val="00902711"/>
    <w:rsid w:val="00902748"/>
    <w:rsid w:val="009027C7"/>
    <w:rsid w:val="00902BB9"/>
    <w:rsid w:val="00902CB4"/>
    <w:rsid w:val="00902D2F"/>
    <w:rsid w:val="00902E75"/>
    <w:rsid w:val="00902EB8"/>
    <w:rsid w:val="00902EE0"/>
    <w:rsid w:val="00903010"/>
    <w:rsid w:val="009031D8"/>
    <w:rsid w:val="009033C4"/>
    <w:rsid w:val="00903400"/>
    <w:rsid w:val="009036CD"/>
    <w:rsid w:val="009038A0"/>
    <w:rsid w:val="00903A14"/>
    <w:rsid w:val="00903A2E"/>
    <w:rsid w:val="00903A68"/>
    <w:rsid w:val="00903D5C"/>
    <w:rsid w:val="00903F45"/>
    <w:rsid w:val="00903FF4"/>
    <w:rsid w:val="0090436E"/>
    <w:rsid w:val="009043D3"/>
    <w:rsid w:val="0090452D"/>
    <w:rsid w:val="00904625"/>
    <w:rsid w:val="00904659"/>
    <w:rsid w:val="00904794"/>
    <w:rsid w:val="00904A34"/>
    <w:rsid w:val="00904A42"/>
    <w:rsid w:val="00904B64"/>
    <w:rsid w:val="00904D3F"/>
    <w:rsid w:val="00904EEB"/>
    <w:rsid w:val="00904EF0"/>
    <w:rsid w:val="0090504B"/>
    <w:rsid w:val="009054EA"/>
    <w:rsid w:val="00905559"/>
    <w:rsid w:val="009055F2"/>
    <w:rsid w:val="00905897"/>
    <w:rsid w:val="009058F8"/>
    <w:rsid w:val="009059A9"/>
    <w:rsid w:val="009059D0"/>
    <w:rsid w:val="009059EE"/>
    <w:rsid w:val="00905A0C"/>
    <w:rsid w:val="00905B43"/>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0B"/>
    <w:rsid w:val="00907849"/>
    <w:rsid w:val="00907B61"/>
    <w:rsid w:val="00907CB3"/>
    <w:rsid w:val="00907D5E"/>
    <w:rsid w:val="00907E1A"/>
    <w:rsid w:val="00907E4D"/>
    <w:rsid w:val="00907F03"/>
    <w:rsid w:val="0091007E"/>
    <w:rsid w:val="009103DF"/>
    <w:rsid w:val="00910784"/>
    <w:rsid w:val="00910F88"/>
    <w:rsid w:val="00911419"/>
    <w:rsid w:val="00911421"/>
    <w:rsid w:val="009115F8"/>
    <w:rsid w:val="0091161A"/>
    <w:rsid w:val="00911630"/>
    <w:rsid w:val="0091164D"/>
    <w:rsid w:val="00911782"/>
    <w:rsid w:val="009118FF"/>
    <w:rsid w:val="00911CBB"/>
    <w:rsid w:val="0091202F"/>
    <w:rsid w:val="00912033"/>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7C1"/>
    <w:rsid w:val="00913842"/>
    <w:rsid w:val="009138A0"/>
    <w:rsid w:val="00913A8C"/>
    <w:rsid w:val="00913B74"/>
    <w:rsid w:val="00913D5D"/>
    <w:rsid w:val="00913E12"/>
    <w:rsid w:val="009140B1"/>
    <w:rsid w:val="0091411F"/>
    <w:rsid w:val="00914218"/>
    <w:rsid w:val="009142D7"/>
    <w:rsid w:val="00914646"/>
    <w:rsid w:val="00914660"/>
    <w:rsid w:val="009146BA"/>
    <w:rsid w:val="009146F1"/>
    <w:rsid w:val="00914714"/>
    <w:rsid w:val="009147FE"/>
    <w:rsid w:val="00914CB2"/>
    <w:rsid w:val="00914FF2"/>
    <w:rsid w:val="00914FF3"/>
    <w:rsid w:val="0091502F"/>
    <w:rsid w:val="009155FE"/>
    <w:rsid w:val="009159B1"/>
    <w:rsid w:val="00915A67"/>
    <w:rsid w:val="00915D60"/>
    <w:rsid w:val="00915E4A"/>
    <w:rsid w:val="00915EBC"/>
    <w:rsid w:val="009160CB"/>
    <w:rsid w:val="009161E5"/>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201C6"/>
    <w:rsid w:val="0092023B"/>
    <w:rsid w:val="009203F8"/>
    <w:rsid w:val="00920444"/>
    <w:rsid w:val="009206C2"/>
    <w:rsid w:val="0092077F"/>
    <w:rsid w:val="00920B3F"/>
    <w:rsid w:val="00920CDF"/>
    <w:rsid w:val="00920DB3"/>
    <w:rsid w:val="00920E21"/>
    <w:rsid w:val="0092110B"/>
    <w:rsid w:val="009212D2"/>
    <w:rsid w:val="00921ABD"/>
    <w:rsid w:val="00921AF5"/>
    <w:rsid w:val="00921DE1"/>
    <w:rsid w:val="00921DEB"/>
    <w:rsid w:val="00921FEB"/>
    <w:rsid w:val="0092207B"/>
    <w:rsid w:val="009220A1"/>
    <w:rsid w:val="009221F6"/>
    <w:rsid w:val="00922260"/>
    <w:rsid w:val="00922270"/>
    <w:rsid w:val="009222A1"/>
    <w:rsid w:val="0092256E"/>
    <w:rsid w:val="00922662"/>
    <w:rsid w:val="00922751"/>
    <w:rsid w:val="00922829"/>
    <w:rsid w:val="00922836"/>
    <w:rsid w:val="00922D18"/>
    <w:rsid w:val="00922D50"/>
    <w:rsid w:val="00922D98"/>
    <w:rsid w:val="00922E2D"/>
    <w:rsid w:val="00922FB3"/>
    <w:rsid w:val="00923081"/>
    <w:rsid w:val="00923379"/>
    <w:rsid w:val="009234C8"/>
    <w:rsid w:val="00923983"/>
    <w:rsid w:val="009239C1"/>
    <w:rsid w:val="00923A54"/>
    <w:rsid w:val="00923ACD"/>
    <w:rsid w:val="00923B6E"/>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31A"/>
    <w:rsid w:val="00926329"/>
    <w:rsid w:val="009264E9"/>
    <w:rsid w:val="009265F5"/>
    <w:rsid w:val="00926A82"/>
    <w:rsid w:val="00926B37"/>
    <w:rsid w:val="00926B63"/>
    <w:rsid w:val="00926DAC"/>
    <w:rsid w:val="00926E8A"/>
    <w:rsid w:val="00926F3C"/>
    <w:rsid w:val="0092703D"/>
    <w:rsid w:val="009272D0"/>
    <w:rsid w:val="00927604"/>
    <w:rsid w:val="009276FE"/>
    <w:rsid w:val="009277D9"/>
    <w:rsid w:val="009277FE"/>
    <w:rsid w:val="00927884"/>
    <w:rsid w:val="00927BFE"/>
    <w:rsid w:val="00927D0E"/>
    <w:rsid w:val="00927D25"/>
    <w:rsid w:val="00927FEC"/>
    <w:rsid w:val="009300ED"/>
    <w:rsid w:val="00930227"/>
    <w:rsid w:val="00930395"/>
    <w:rsid w:val="0093052A"/>
    <w:rsid w:val="009305DA"/>
    <w:rsid w:val="00930834"/>
    <w:rsid w:val="00930849"/>
    <w:rsid w:val="00930925"/>
    <w:rsid w:val="00930F8F"/>
    <w:rsid w:val="00931024"/>
    <w:rsid w:val="009314B2"/>
    <w:rsid w:val="00931E40"/>
    <w:rsid w:val="00931F75"/>
    <w:rsid w:val="0093229B"/>
    <w:rsid w:val="009322A9"/>
    <w:rsid w:val="009324C7"/>
    <w:rsid w:val="009326AB"/>
    <w:rsid w:val="009326CE"/>
    <w:rsid w:val="0093286D"/>
    <w:rsid w:val="00932B4C"/>
    <w:rsid w:val="00932D21"/>
    <w:rsid w:val="00932DBF"/>
    <w:rsid w:val="00932DE8"/>
    <w:rsid w:val="00932ED8"/>
    <w:rsid w:val="00932EF8"/>
    <w:rsid w:val="00932F78"/>
    <w:rsid w:val="00933255"/>
    <w:rsid w:val="00933257"/>
    <w:rsid w:val="00933340"/>
    <w:rsid w:val="00933648"/>
    <w:rsid w:val="00933857"/>
    <w:rsid w:val="009339E7"/>
    <w:rsid w:val="00933C83"/>
    <w:rsid w:val="00933EF3"/>
    <w:rsid w:val="00934188"/>
    <w:rsid w:val="009344AF"/>
    <w:rsid w:val="00934550"/>
    <w:rsid w:val="00934864"/>
    <w:rsid w:val="009348DD"/>
    <w:rsid w:val="0093499E"/>
    <w:rsid w:val="009349FD"/>
    <w:rsid w:val="00934BC3"/>
    <w:rsid w:val="00934DFB"/>
    <w:rsid w:val="009351BD"/>
    <w:rsid w:val="009354B3"/>
    <w:rsid w:val="009354FD"/>
    <w:rsid w:val="00935547"/>
    <w:rsid w:val="00935685"/>
    <w:rsid w:val="009357BE"/>
    <w:rsid w:val="0093593B"/>
    <w:rsid w:val="00935A2E"/>
    <w:rsid w:val="00935A59"/>
    <w:rsid w:val="00935F93"/>
    <w:rsid w:val="00935FD1"/>
    <w:rsid w:val="0093600A"/>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C7C"/>
    <w:rsid w:val="00937DC5"/>
    <w:rsid w:val="00937ECF"/>
    <w:rsid w:val="0094041C"/>
    <w:rsid w:val="00940535"/>
    <w:rsid w:val="0094084F"/>
    <w:rsid w:val="00940C0B"/>
    <w:rsid w:val="00940C2C"/>
    <w:rsid w:val="00940CA5"/>
    <w:rsid w:val="00940DB5"/>
    <w:rsid w:val="00940F36"/>
    <w:rsid w:val="00940FED"/>
    <w:rsid w:val="0094110D"/>
    <w:rsid w:val="00941470"/>
    <w:rsid w:val="009415EB"/>
    <w:rsid w:val="0094164A"/>
    <w:rsid w:val="00941714"/>
    <w:rsid w:val="009417EE"/>
    <w:rsid w:val="0094188C"/>
    <w:rsid w:val="00941A14"/>
    <w:rsid w:val="00941AEF"/>
    <w:rsid w:val="00941F29"/>
    <w:rsid w:val="00941FD9"/>
    <w:rsid w:val="009424B4"/>
    <w:rsid w:val="00942511"/>
    <w:rsid w:val="00942629"/>
    <w:rsid w:val="009426F4"/>
    <w:rsid w:val="00942715"/>
    <w:rsid w:val="00942761"/>
    <w:rsid w:val="00942824"/>
    <w:rsid w:val="00942846"/>
    <w:rsid w:val="00942A48"/>
    <w:rsid w:val="00942A68"/>
    <w:rsid w:val="00942B29"/>
    <w:rsid w:val="00942BAC"/>
    <w:rsid w:val="00942CE2"/>
    <w:rsid w:val="00942E21"/>
    <w:rsid w:val="00942F56"/>
    <w:rsid w:val="00943048"/>
    <w:rsid w:val="00943161"/>
    <w:rsid w:val="00943268"/>
    <w:rsid w:val="009433DB"/>
    <w:rsid w:val="00943409"/>
    <w:rsid w:val="00943491"/>
    <w:rsid w:val="00943A26"/>
    <w:rsid w:val="00943BAC"/>
    <w:rsid w:val="00943BC1"/>
    <w:rsid w:val="00943D27"/>
    <w:rsid w:val="00943E56"/>
    <w:rsid w:val="0094404F"/>
    <w:rsid w:val="009440B1"/>
    <w:rsid w:val="009440B2"/>
    <w:rsid w:val="009440CC"/>
    <w:rsid w:val="00944104"/>
    <w:rsid w:val="0094493B"/>
    <w:rsid w:val="00944EF6"/>
    <w:rsid w:val="00944F28"/>
    <w:rsid w:val="00945070"/>
    <w:rsid w:val="0094560D"/>
    <w:rsid w:val="0094592B"/>
    <w:rsid w:val="00945B0D"/>
    <w:rsid w:val="009462F2"/>
    <w:rsid w:val="00946340"/>
    <w:rsid w:val="009464D8"/>
    <w:rsid w:val="009465B2"/>
    <w:rsid w:val="00946692"/>
    <w:rsid w:val="00946780"/>
    <w:rsid w:val="009468A4"/>
    <w:rsid w:val="009468B0"/>
    <w:rsid w:val="00946905"/>
    <w:rsid w:val="00946AAB"/>
    <w:rsid w:val="00946DF4"/>
    <w:rsid w:val="0094706D"/>
    <w:rsid w:val="009472D5"/>
    <w:rsid w:val="009472DD"/>
    <w:rsid w:val="0094736A"/>
    <w:rsid w:val="009475DD"/>
    <w:rsid w:val="0094760E"/>
    <w:rsid w:val="0094778E"/>
    <w:rsid w:val="009477DF"/>
    <w:rsid w:val="00947962"/>
    <w:rsid w:val="00947A28"/>
    <w:rsid w:val="00947D42"/>
    <w:rsid w:val="00947E59"/>
    <w:rsid w:val="00947E97"/>
    <w:rsid w:val="00947F0E"/>
    <w:rsid w:val="00947F53"/>
    <w:rsid w:val="00950122"/>
    <w:rsid w:val="009502BB"/>
    <w:rsid w:val="00950378"/>
    <w:rsid w:val="00950990"/>
    <w:rsid w:val="00950A38"/>
    <w:rsid w:val="00950A7E"/>
    <w:rsid w:val="00950E7F"/>
    <w:rsid w:val="009513F5"/>
    <w:rsid w:val="0095155A"/>
    <w:rsid w:val="0095190B"/>
    <w:rsid w:val="00951A08"/>
    <w:rsid w:val="00951B04"/>
    <w:rsid w:val="00951B65"/>
    <w:rsid w:val="00951BDF"/>
    <w:rsid w:val="0095202F"/>
    <w:rsid w:val="00952096"/>
    <w:rsid w:val="009520F2"/>
    <w:rsid w:val="00952171"/>
    <w:rsid w:val="00952390"/>
    <w:rsid w:val="00952492"/>
    <w:rsid w:val="00952631"/>
    <w:rsid w:val="0095274C"/>
    <w:rsid w:val="009528BA"/>
    <w:rsid w:val="00952A9C"/>
    <w:rsid w:val="00952BE2"/>
    <w:rsid w:val="00952D1C"/>
    <w:rsid w:val="00952D2C"/>
    <w:rsid w:val="00952ED4"/>
    <w:rsid w:val="00953108"/>
    <w:rsid w:val="00953173"/>
    <w:rsid w:val="00953450"/>
    <w:rsid w:val="009539D3"/>
    <w:rsid w:val="00953B74"/>
    <w:rsid w:val="00953CD7"/>
    <w:rsid w:val="00953D20"/>
    <w:rsid w:val="00953D90"/>
    <w:rsid w:val="0095402B"/>
    <w:rsid w:val="0095419E"/>
    <w:rsid w:val="009542C8"/>
    <w:rsid w:val="0095439C"/>
    <w:rsid w:val="009543D2"/>
    <w:rsid w:val="009543E7"/>
    <w:rsid w:val="0095445E"/>
    <w:rsid w:val="009546FD"/>
    <w:rsid w:val="0095474F"/>
    <w:rsid w:val="00954977"/>
    <w:rsid w:val="00954B99"/>
    <w:rsid w:val="00954D0F"/>
    <w:rsid w:val="00954D55"/>
    <w:rsid w:val="00954DD8"/>
    <w:rsid w:val="00954E75"/>
    <w:rsid w:val="00954EBB"/>
    <w:rsid w:val="00954EED"/>
    <w:rsid w:val="009550CC"/>
    <w:rsid w:val="00955147"/>
    <w:rsid w:val="0095521C"/>
    <w:rsid w:val="00955269"/>
    <w:rsid w:val="00955291"/>
    <w:rsid w:val="009552AE"/>
    <w:rsid w:val="0095554D"/>
    <w:rsid w:val="00955552"/>
    <w:rsid w:val="00955738"/>
    <w:rsid w:val="0095580B"/>
    <w:rsid w:val="00955857"/>
    <w:rsid w:val="009558C0"/>
    <w:rsid w:val="00955ABC"/>
    <w:rsid w:val="00955BBE"/>
    <w:rsid w:val="00955BF1"/>
    <w:rsid w:val="00955D78"/>
    <w:rsid w:val="00956097"/>
    <w:rsid w:val="009560B5"/>
    <w:rsid w:val="00956190"/>
    <w:rsid w:val="009561C7"/>
    <w:rsid w:val="009562C0"/>
    <w:rsid w:val="00956602"/>
    <w:rsid w:val="00956674"/>
    <w:rsid w:val="00956696"/>
    <w:rsid w:val="00956770"/>
    <w:rsid w:val="009569B1"/>
    <w:rsid w:val="00956BA8"/>
    <w:rsid w:val="00956BF9"/>
    <w:rsid w:val="00956C4B"/>
    <w:rsid w:val="00956E14"/>
    <w:rsid w:val="00956F10"/>
    <w:rsid w:val="009570BE"/>
    <w:rsid w:val="00957150"/>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B0"/>
    <w:rsid w:val="00960696"/>
    <w:rsid w:val="00960EC0"/>
    <w:rsid w:val="00961108"/>
    <w:rsid w:val="0096123E"/>
    <w:rsid w:val="00961328"/>
    <w:rsid w:val="0096135A"/>
    <w:rsid w:val="009615F0"/>
    <w:rsid w:val="00961649"/>
    <w:rsid w:val="009617FC"/>
    <w:rsid w:val="009618F6"/>
    <w:rsid w:val="00961D84"/>
    <w:rsid w:val="00961E3D"/>
    <w:rsid w:val="00962085"/>
    <w:rsid w:val="00962181"/>
    <w:rsid w:val="009622E0"/>
    <w:rsid w:val="00962409"/>
    <w:rsid w:val="00962512"/>
    <w:rsid w:val="00962954"/>
    <w:rsid w:val="009629DC"/>
    <w:rsid w:val="00962D82"/>
    <w:rsid w:val="00962F24"/>
    <w:rsid w:val="00962F6C"/>
    <w:rsid w:val="009630BB"/>
    <w:rsid w:val="009635B7"/>
    <w:rsid w:val="00963647"/>
    <w:rsid w:val="00963720"/>
    <w:rsid w:val="009637A1"/>
    <w:rsid w:val="0096380A"/>
    <w:rsid w:val="00963870"/>
    <w:rsid w:val="0096388F"/>
    <w:rsid w:val="00963CDE"/>
    <w:rsid w:val="00963E8F"/>
    <w:rsid w:val="00963F34"/>
    <w:rsid w:val="00964267"/>
    <w:rsid w:val="0096430A"/>
    <w:rsid w:val="0096431E"/>
    <w:rsid w:val="009643E7"/>
    <w:rsid w:val="009645D2"/>
    <w:rsid w:val="0096464F"/>
    <w:rsid w:val="009647C8"/>
    <w:rsid w:val="0096496F"/>
    <w:rsid w:val="00964E75"/>
    <w:rsid w:val="0096505B"/>
    <w:rsid w:val="009654CD"/>
    <w:rsid w:val="00965705"/>
    <w:rsid w:val="009657D5"/>
    <w:rsid w:val="00965E12"/>
    <w:rsid w:val="00965FE1"/>
    <w:rsid w:val="009664F0"/>
    <w:rsid w:val="009667B8"/>
    <w:rsid w:val="009668D7"/>
    <w:rsid w:val="00966991"/>
    <w:rsid w:val="00966AFD"/>
    <w:rsid w:val="00966DA3"/>
    <w:rsid w:val="00966E72"/>
    <w:rsid w:val="0096701F"/>
    <w:rsid w:val="009670FD"/>
    <w:rsid w:val="00967304"/>
    <w:rsid w:val="00967313"/>
    <w:rsid w:val="00967455"/>
    <w:rsid w:val="009675DF"/>
    <w:rsid w:val="0096768B"/>
    <w:rsid w:val="009676DD"/>
    <w:rsid w:val="009677CC"/>
    <w:rsid w:val="0096791B"/>
    <w:rsid w:val="0096794A"/>
    <w:rsid w:val="00967AA4"/>
    <w:rsid w:val="00967CEC"/>
    <w:rsid w:val="00967D31"/>
    <w:rsid w:val="00967DEF"/>
    <w:rsid w:val="00967EA4"/>
    <w:rsid w:val="00970310"/>
    <w:rsid w:val="009704D2"/>
    <w:rsid w:val="009706DF"/>
    <w:rsid w:val="0097085F"/>
    <w:rsid w:val="009708FF"/>
    <w:rsid w:val="00970E33"/>
    <w:rsid w:val="00970F8F"/>
    <w:rsid w:val="0097109A"/>
    <w:rsid w:val="0097120E"/>
    <w:rsid w:val="00971426"/>
    <w:rsid w:val="009714B0"/>
    <w:rsid w:val="0097157F"/>
    <w:rsid w:val="009716F3"/>
    <w:rsid w:val="00971762"/>
    <w:rsid w:val="00971B39"/>
    <w:rsid w:val="00971C1B"/>
    <w:rsid w:val="00971CE3"/>
    <w:rsid w:val="00971EFA"/>
    <w:rsid w:val="00972196"/>
    <w:rsid w:val="00972385"/>
    <w:rsid w:val="00972425"/>
    <w:rsid w:val="009725C3"/>
    <w:rsid w:val="00972607"/>
    <w:rsid w:val="009728F1"/>
    <w:rsid w:val="00972A2F"/>
    <w:rsid w:val="00972B40"/>
    <w:rsid w:val="00972BE8"/>
    <w:rsid w:val="00972C16"/>
    <w:rsid w:val="00972D2C"/>
    <w:rsid w:val="00972DE4"/>
    <w:rsid w:val="00972EB4"/>
    <w:rsid w:val="009731B1"/>
    <w:rsid w:val="009731D8"/>
    <w:rsid w:val="0097333D"/>
    <w:rsid w:val="0097338D"/>
    <w:rsid w:val="00973559"/>
    <w:rsid w:val="00973686"/>
    <w:rsid w:val="009736D6"/>
    <w:rsid w:val="00973764"/>
    <w:rsid w:val="0097387A"/>
    <w:rsid w:val="00973BF0"/>
    <w:rsid w:val="00973C15"/>
    <w:rsid w:val="00973FFD"/>
    <w:rsid w:val="0097425B"/>
    <w:rsid w:val="009742D6"/>
    <w:rsid w:val="0097440C"/>
    <w:rsid w:val="00974531"/>
    <w:rsid w:val="00974749"/>
    <w:rsid w:val="00974761"/>
    <w:rsid w:val="009747D8"/>
    <w:rsid w:val="00974843"/>
    <w:rsid w:val="009748B5"/>
    <w:rsid w:val="009748E7"/>
    <w:rsid w:val="00974984"/>
    <w:rsid w:val="00974C18"/>
    <w:rsid w:val="00974D30"/>
    <w:rsid w:val="00975047"/>
    <w:rsid w:val="0097506A"/>
    <w:rsid w:val="0097530E"/>
    <w:rsid w:val="00975515"/>
    <w:rsid w:val="00975553"/>
    <w:rsid w:val="009759D1"/>
    <w:rsid w:val="00975BB4"/>
    <w:rsid w:val="00975BCE"/>
    <w:rsid w:val="00975CB4"/>
    <w:rsid w:val="00975E00"/>
    <w:rsid w:val="00975E0D"/>
    <w:rsid w:val="00975F3A"/>
    <w:rsid w:val="00975F5E"/>
    <w:rsid w:val="00975FBF"/>
    <w:rsid w:val="0097600B"/>
    <w:rsid w:val="009761A2"/>
    <w:rsid w:val="009762D1"/>
    <w:rsid w:val="0097636C"/>
    <w:rsid w:val="009763AC"/>
    <w:rsid w:val="009763CB"/>
    <w:rsid w:val="009764C2"/>
    <w:rsid w:val="009766BF"/>
    <w:rsid w:val="009766F5"/>
    <w:rsid w:val="00976873"/>
    <w:rsid w:val="009768C0"/>
    <w:rsid w:val="00976A15"/>
    <w:rsid w:val="00976D4A"/>
    <w:rsid w:val="00976DCE"/>
    <w:rsid w:val="0097714E"/>
    <w:rsid w:val="0097739A"/>
    <w:rsid w:val="00977B42"/>
    <w:rsid w:val="00977C92"/>
    <w:rsid w:val="00977E8C"/>
    <w:rsid w:val="0098018D"/>
    <w:rsid w:val="009802DB"/>
    <w:rsid w:val="009806EA"/>
    <w:rsid w:val="00980836"/>
    <w:rsid w:val="00980C3C"/>
    <w:rsid w:val="00980DC7"/>
    <w:rsid w:val="00980DFC"/>
    <w:rsid w:val="00980E2D"/>
    <w:rsid w:val="00981016"/>
    <w:rsid w:val="00981420"/>
    <w:rsid w:val="009814E0"/>
    <w:rsid w:val="00981651"/>
    <w:rsid w:val="009817C9"/>
    <w:rsid w:val="0098185B"/>
    <w:rsid w:val="00981B76"/>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3F2"/>
    <w:rsid w:val="00984599"/>
    <w:rsid w:val="009846D4"/>
    <w:rsid w:val="009847A1"/>
    <w:rsid w:val="009847B3"/>
    <w:rsid w:val="009847EF"/>
    <w:rsid w:val="00984A53"/>
    <w:rsid w:val="00984DAB"/>
    <w:rsid w:val="00984FF4"/>
    <w:rsid w:val="00985075"/>
    <w:rsid w:val="00985169"/>
    <w:rsid w:val="00985502"/>
    <w:rsid w:val="00985533"/>
    <w:rsid w:val="00985549"/>
    <w:rsid w:val="00985DAE"/>
    <w:rsid w:val="009862EF"/>
    <w:rsid w:val="00986442"/>
    <w:rsid w:val="0098652D"/>
    <w:rsid w:val="00986630"/>
    <w:rsid w:val="00986793"/>
    <w:rsid w:val="00986C06"/>
    <w:rsid w:val="00986D4E"/>
    <w:rsid w:val="00986E8C"/>
    <w:rsid w:val="009870D6"/>
    <w:rsid w:val="009875AE"/>
    <w:rsid w:val="00987605"/>
    <w:rsid w:val="0098768F"/>
    <w:rsid w:val="0098776F"/>
    <w:rsid w:val="00987B68"/>
    <w:rsid w:val="00987B80"/>
    <w:rsid w:val="00987B94"/>
    <w:rsid w:val="00987D0B"/>
    <w:rsid w:val="00987D19"/>
    <w:rsid w:val="00987DCE"/>
    <w:rsid w:val="00987EB5"/>
    <w:rsid w:val="00987F8F"/>
    <w:rsid w:val="00987FF7"/>
    <w:rsid w:val="00990305"/>
    <w:rsid w:val="00990307"/>
    <w:rsid w:val="0099035B"/>
    <w:rsid w:val="0099069C"/>
    <w:rsid w:val="00990965"/>
    <w:rsid w:val="00990B09"/>
    <w:rsid w:val="00990DC8"/>
    <w:rsid w:val="00990E1C"/>
    <w:rsid w:val="00990F01"/>
    <w:rsid w:val="0099102E"/>
    <w:rsid w:val="009911CD"/>
    <w:rsid w:val="009911D0"/>
    <w:rsid w:val="00991426"/>
    <w:rsid w:val="00991666"/>
    <w:rsid w:val="009919F6"/>
    <w:rsid w:val="00991B7B"/>
    <w:rsid w:val="00991D00"/>
    <w:rsid w:val="00991D65"/>
    <w:rsid w:val="00991E07"/>
    <w:rsid w:val="00991E5B"/>
    <w:rsid w:val="00991FFF"/>
    <w:rsid w:val="0099204F"/>
    <w:rsid w:val="0099208C"/>
    <w:rsid w:val="009921E6"/>
    <w:rsid w:val="009922CC"/>
    <w:rsid w:val="009923B2"/>
    <w:rsid w:val="0099263F"/>
    <w:rsid w:val="0099293B"/>
    <w:rsid w:val="00992AB3"/>
    <w:rsid w:val="00992D0D"/>
    <w:rsid w:val="00992FC8"/>
    <w:rsid w:val="009931E5"/>
    <w:rsid w:val="00993334"/>
    <w:rsid w:val="00993795"/>
    <w:rsid w:val="00993B81"/>
    <w:rsid w:val="00993BA6"/>
    <w:rsid w:val="00993E01"/>
    <w:rsid w:val="009946FB"/>
    <w:rsid w:val="00994800"/>
    <w:rsid w:val="0099482A"/>
    <w:rsid w:val="00994D58"/>
    <w:rsid w:val="00995139"/>
    <w:rsid w:val="00995240"/>
    <w:rsid w:val="0099528E"/>
    <w:rsid w:val="00995867"/>
    <w:rsid w:val="009959DB"/>
    <w:rsid w:val="00995CBB"/>
    <w:rsid w:val="00995E24"/>
    <w:rsid w:val="00996046"/>
    <w:rsid w:val="00996097"/>
    <w:rsid w:val="00996104"/>
    <w:rsid w:val="009961F9"/>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315"/>
    <w:rsid w:val="009977D8"/>
    <w:rsid w:val="0099799B"/>
    <w:rsid w:val="009979A7"/>
    <w:rsid w:val="00997B37"/>
    <w:rsid w:val="00997C2E"/>
    <w:rsid w:val="00997D8A"/>
    <w:rsid w:val="00997F2D"/>
    <w:rsid w:val="00997F9D"/>
    <w:rsid w:val="009A0224"/>
    <w:rsid w:val="009A04F9"/>
    <w:rsid w:val="009A06CC"/>
    <w:rsid w:val="009A0834"/>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20AE"/>
    <w:rsid w:val="009A2196"/>
    <w:rsid w:val="009A2286"/>
    <w:rsid w:val="009A23A9"/>
    <w:rsid w:val="009A243A"/>
    <w:rsid w:val="009A244D"/>
    <w:rsid w:val="009A2597"/>
    <w:rsid w:val="009A2690"/>
    <w:rsid w:val="009A28CA"/>
    <w:rsid w:val="009A28DC"/>
    <w:rsid w:val="009A2A22"/>
    <w:rsid w:val="009A30C2"/>
    <w:rsid w:val="009A31B7"/>
    <w:rsid w:val="009A32D6"/>
    <w:rsid w:val="009A3301"/>
    <w:rsid w:val="009A3344"/>
    <w:rsid w:val="009A385C"/>
    <w:rsid w:val="009A3D24"/>
    <w:rsid w:val="009A3E53"/>
    <w:rsid w:val="009A3EDB"/>
    <w:rsid w:val="009A4335"/>
    <w:rsid w:val="009A44D7"/>
    <w:rsid w:val="009A4632"/>
    <w:rsid w:val="009A465F"/>
    <w:rsid w:val="009A46DB"/>
    <w:rsid w:val="009A48B2"/>
    <w:rsid w:val="009A4B3E"/>
    <w:rsid w:val="009A5628"/>
    <w:rsid w:val="009A5717"/>
    <w:rsid w:val="009A594A"/>
    <w:rsid w:val="009A5A3F"/>
    <w:rsid w:val="009A5A4B"/>
    <w:rsid w:val="009A5ACB"/>
    <w:rsid w:val="009A5B81"/>
    <w:rsid w:val="009A5C6B"/>
    <w:rsid w:val="009A5F30"/>
    <w:rsid w:val="009A62F4"/>
    <w:rsid w:val="009A63E5"/>
    <w:rsid w:val="009A640B"/>
    <w:rsid w:val="009A65EE"/>
    <w:rsid w:val="009A68E7"/>
    <w:rsid w:val="009A6F3E"/>
    <w:rsid w:val="009A7027"/>
    <w:rsid w:val="009A709A"/>
    <w:rsid w:val="009A774B"/>
    <w:rsid w:val="009A7942"/>
    <w:rsid w:val="009A7A89"/>
    <w:rsid w:val="009A7AFC"/>
    <w:rsid w:val="009A7E12"/>
    <w:rsid w:val="009A7EB0"/>
    <w:rsid w:val="009A7F22"/>
    <w:rsid w:val="009B049D"/>
    <w:rsid w:val="009B04D5"/>
    <w:rsid w:val="009B0617"/>
    <w:rsid w:val="009B0681"/>
    <w:rsid w:val="009B0B25"/>
    <w:rsid w:val="009B0B7D"/>
    <w:rsid w:val="009B0C00"/>
    <w:rsid w:val="009B10C3"/>
    <w:rsid w:val="009B1149"/>
    <w:rsid w:val="009B1533"/>
    <w:rsid w:val="009B1683"/>
    <w:rsid w:val="009B17A8"/>
    <w:rsid w:val="009B183F"/>
    <w:rsid w:val="009B18C8"/>
    <w:rsid w:val="009B191E"/>
    <w:rsid w:val="009B1C4F"/>
    <w:rsid w:val="009B1CF0"/>
    <w:rsid w:val="009B1D8F"/>
    <w:rsid w:val="009B1DB2"/>
    <w:rsid w:val="009B1E20"/>
    <w:rsid w:val="009B1E80"/>
    <w:rsid w:val="009B2054"/>
    <w:rsid w:val="009B22B7"/>
    <w:rsid w:val="009B2397"/>
    <w:rsid w:val="009B2670"/>
    <w:rsid w:val="009B281B"/>
    <w:rsid w:val="009B2A21"/>
    <w:rsid w:val="009B2A88"/>
    <w:rsid w:val="009B2BAA"/>
    <w:rsid w:val="009B2BAB"/>
    <w:rsid w:val="009B2C6E"/>
    <w:rsid w:val="009B2C96"/>
    <w:rsid w:val="009B2CF9"/>
    <w:rsid w:val="009B2D2F"/>
    <w:rsid w:val="009B2F11"/>
    <w:rsid w:val="009B2FF3"/>
    <w:rsid w:val="009B2FF6"/>
    <w:rsid w:val="009B370B"/>
    <w:rsid w:val="009B3766"/>
    <w:rsid w:val="009B388B"/>
    <w:rsid w:val="009B3A9A"/>
    <w:rsid w:val="009B3C0B"/>
    <w:rsid w:val="009B3F30"/>
    <w:rsid w:val="009B3F8D"/>
    <w:rsid w:val="009B4260"/>
    <w:rsid w:val="009B429D"/>
    <w:rsid w:val="009B42CC"/>
    <w:rsid w:val="009B45C2"/>
    <w:rsid w:val="009B464A"/>
    <w:rsid w:val="009B4ACB"/>
    <w:rsid w:val="009B4B6E"/>
    <w:rsid w:val="009B4CC2"/>
    <w:rsid w:val="009B4D51"/>
    <w:rsid w:val="009B4D6B"/>
    <w:rsid w:val="009B5087"/>
    <w:rsid w:val="009B508A"/>
    <w:rsid w:val="009B5132"/>
    <w:rsid w:val="009B53EE"/>
    <w:rsid w:val="009B5423"/>
    <w:rsid w:val="009B549B"/>
    <w:rsid w:val="009B5592"/>
    <w:rsid w:val="009B5624"/>
    <w:rsid w:val="009B5876"/>
    <w:rsid w:val="009B59A6"/>
    <w:rsid w:val="009B5B41"/>
    <w:rsid w:val="009B5B44"/>
    <w:rsid w:val="009B5E18"/>
    <w:rsid w:val="009B5E20"/>
    <w:rsid w:val="009B6017"/>
    <w:rsid w:val="009B610A"/>
    <w:rsid w:val="009B61DB"/>
    <w:rsid w:val="009B62A8"/>
    <w:rsid w:val="009B62FB"/>
    <w:rsid w:val="009B6414"/>
    <w:rsid w:val="009B65BE"/>
    <w:rsid w:val="009B6905"/>
    <w:rsid w:val="009B694C"/>
    <w:rsid w:val="009B6B71"/>
    <w:rsid w:val="009B6D26"/>
    <w:rsid w:val="009B6FF6"/>
    <w:rsid w:val="009B700A"/>
    <w:rsid w:val="009B73B8"/>
    <w:rsid w:val="009B7482"/>
    <w:rsid w:val="009B74A9"/>
    <w:rsid w:val="009B7755"/>
    <w:rsid w:val="009B7781"/>
    <w:rsid w:val="009B77B4"/>
    <w:rsid w:val="009B7D1E"/>
    <w:rsid w:val="009B7ED4"/>
    <w:rsid w:val="009B7F58"/>
    <w:rsid w:val="009C0049"/>
    <w:rsid w:val="009C00BA"/>
    <w:rsid w:val="009C02DE"/>
    <w:rsid w:val="009C02F3"/>
    <w:rsid w:val="009C03A9"/>
    <w:rsid w:val="009C0407"/>
    <w:rsid w:val="009C045E"/>
    <w:rsid w:val="009C0697"/>
    <w:rsid w:val="009C06A5"/>
    <w:rsid w:val="009C0CBE"/>
    <w:rsid w:val="009C0E88"/>
    <w:rsid w:val="009C0FD9"/>
    <w:rsid w:val="009C10BF"/>
    <w:rsid w:val="009C120A"/>
    <w:rsid w:val="009C121E"/>
    <w:rsid w:val="009C1255"/>
    <w:rsid w:val="009C1504"/>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32C6"/>
    <w:rsid w:val="009C365C"/>
    <w:rsid w:val="009C39D9"/>
    <w:rsid w:val="009C3A7C"/>
    <w:rsid w:val="009C3B2A"/>
    <w:rsid w:val="009C3D78"/>
    <w:rsid w:val="009C3FE5"/>
    <w:rsid w:val="009C4007"/>
    <w:rsid w:val="009C4125"/>
    <w:rsid w:val="009C4204"/>
    <w:rsid w:val="009C427C"/>
    <w:rsid w:val="009C44EF"/>
    <w:rsid w:val="009C4949"/>
    <w:rsid w:val="009C497B"/>
    <w:rsid w:val="009C497C"/>
    <w:rsid w:val="009C4A16"/>
    <w:rsid w:val="009C4A6D"/>
    <w:rsid w:val="009C4E7F"/>
    <w:rsid w:val="009C530F"/>
    <w:rsid w:val="009C53B2"/>
    <w:rsid w:val="009C54AD"/>
    <w:rsid w:val="009C5522"/>
    <w:rsid w:val="009C560D"/>
    <w:rsid w:val="009C58DE"/>
    <w:rsid w:val="009C5988"/>
    <w:rsid w:val="009C59A9"/>
    <w:rsid w:val="009C5D7F"/>
    <w:rsid w:val="009C5DDC"/>
    <w:rsid w:val="009C5F30"/>
    <w:rsid w:val="009C5F6B"/>
    <w:rsid w:val="009C60E8"/>
    <w:rsid w:val="009C60F7"/>
    <w:rsid w:val="009C647E"/>
    <w:rsid w:val="009C6A23"/>
    <w:rsid w:val="009C6CD9"/>
    <w:rsid w:val="009C6CE3"/>
    <w:rsid w:val="009C6F35"/>
    <w:rsid w:val="009C712F"/>
    <w:rsid w:val="009C725E"/>
    <w:rsid w:val="009C7877"/>
    <w:rsid w:val="009C78C2"/>
    <w:rsid w:val="009C7987"/>
    <w:rsid w:val="009C7A4F"/>
    <w:rsid w:val="009C7B58"/>
    <w:rsid w:val="009C7E1C"/>
    <w:rsid w:val="009C7E59"/>
    <w:rsid w:val="009C7EE9"/>
    <w:rsid w:val="009C7F2A"/>
    <w:rsid w:val="009D0379"/>
    <w:rsid w:val="009D04B4"/>
    <w:rsid w:val="009D06BC"/>
    <w:rsid w:val="009D076A"/>
    <w:rsid w:val="009D0B7F"/>
    <w:rsid w:val="009D0E2A"/>
    <w:rsid w:val="009D0E3B"/>
    <w:rsid w:val="009D0E8C"/>
    <w:rsid w:val="009D0F83"/>
    <w:rsid w:val="009D14B8"/>
    <w:rsid w:val="009D18FE"/>
    <w:rsid w:val="009D1CCC"/>
    <w:rsid w:val="009D2015"/>
    <w:rsid w:val="009D20B9"/>
    <w:rsid w:val="009D2169"/>
    <w:rsid w:val="009D21EB"/>
    <w:rsid w:val="009D2290"/>
    <w:rsid w:val="009D2693"/>
    <w:rsid w:val="009D284C"/>
    <w:rsid w:val="009D28A0"/>
    <w:rsid w:val="009D294C"/>
    <w:rsid w:val="009D29CF"/>
    <w:rsid w:val="009D2C2F"/>
    <w:rsid w:val="009D2D42"/>
    <w:rsid w:val="009D2E2C"/>
    <w:rsid w:val="009D2FBE"/>
    <w:rsid w:val="009D317C"/>
    <w:rsid w:val="009D3285"/>
    <w:rsid w:val="009D3290"/>
    <w:rsid w:val="009D33C8"/>
    <w:rsid w:val="009D340C"/>
    <w:rsid w:val="009D3428"/>
    <w:rsid w:val="009D35C8"/>
    <w:rsid w:val="009D3940"/>
    <w:rsid w:val="009D3B02"/>
    <w:rsid w:val="009D3C77"/>
    <w:rsid w:val="009D4054"/>
    <w:rsid w:val="009D41A1"/>
    <w:rsid w:val="009D46AB"/>
    <w:rsid w:val="009D482D"/>
    <w:rsid w:val="009D4970"/>
    <w:rsid w:val="009D4C24"/>
    <w:rsid w:val="009D4CA9"/>
    <w:rsid w:val="009D4D2F"/>
    <w:rsid w:val="009D4D42"/>
    <w:rsid w:val="009D4DEE"/>
    <w:rsid w:val="009D5064"/>
    <w:rsid w:val="009D5121"/>
    <w:rsid w:val="009D545F"/>
    <w:rsid w:val="009D5492"/>
    <w:rsid w:val="009D5495"/>
    <w:rsid w:val="009D5573"/>
    <w:rsid w:val="009D57A6"/>
    <w:rsid w:val="009D5B16"/>
    <w:rsid w:val="009D5B69"/>
    <w:rsid w:val="009D5BB2"/>
    <w:rsid w:val="009D5CFE"/>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80F"/>
    <w:rsid w:val="009D7F06"/>
    <w:rsid w:val="009E02D2"/>
    <w:rsid w:val="009E05BE"/>
    <w:rsid w:val="009E07A7"/>
    <w:rsid w:val="009E08F3"/>
    <w:rsid w:val="009E0D48"/>
    <w:rsid w:val="009E0EED"/>
    <w:rsid w:val="009E14C9"/>
    <w:rsid w:val="009E160D"/>
    <w:rsid w:val="009E1A60"/>
    <w:rsid w:val="009E1B09"/>
    <w:rsid w:val="009E1EF9"/>
    <w:rsid w:val="009E1FE5"/>
    <w:rsid w:val="009E2174"/>
    <w:rsid w:val="009E2206"/>
    <w:rsid w:val="009E2295"/>
    <w:rsid w:val="009E22A9"/>
    <w:rsid w:val="009E257C"/>
    <w:rsid w:val="009E274E"/>
    <w:rsid w:val="009E2927"/>
    <w:rsid w:val="009E2A5C"/>
    <w:rsid w:val="009E2B34"/>
    <w:rsid w:val="009E2D59"/>
    <w:rsid w:val="009E2D93"/>
    <w:rsid w:val="009E2DBB"/>
    <w:rsid w:val="009E3005"/>
    <w:rsid w:val="009E3283"/>
    <w:rsid w:val="009E398F"/>
    <w:rsid w:val="009E3C4C"/>
    <w:rsid w:val="009E41A7"/>
    <w:rsid w:val="009E423E"/>
    <w:rsid w:val="009E428D"/>
    <w:rsid w:val="009E4389"/>
    <w:rsid w:val="009E43D3"/>
    <w:rsid w:val="009E4716"/>
    <w:rsid w:val="009E4799"/>
    <w:rsid w:val="009E4B0B"/>
    <w:rsid w:val="009E4B88"/>
    <w:rsid w:val="009E4CD2"/>
    <w:rsid w:val="009E4FFC"/>
    <w:rsid w:val="009E502F"/>
    <w:rsid w:val="009E5769"/>
    <w:rsid w:val="009E57C4"/>
    <w:rsid w:val="009E596F"/>
    <w:rsid w:val="009E5B06"/>
    <w:rsid w:val="009E5DB0"/>
    <w:rsid w:val="009E5F95"/>
    <w:rsid w:val="009E5FB5"/>
    <w:rsid w:val="009E6549"/>
    <w:rsid w:val="009E6743"/>
    <w:rsid w:val="009E6BB4"/>
    <w:rsid w:val="009E6DCD"/>
    <w:rsid w:val="009E6F76"/>
    <w:rsid w:val="009E70C2"/>
    <w:rsid w:val="009E73AB"/>
    <w:rsid w:val="009E73F0"/>
    <w:rsid w:val="009E76F5"/>
    <w:rsid w:val="009E78AF"/>
    <w:rsid w:val="009E7915"/>
    <w:rsid w:val="009E7B70"/>
    <w:rsid w:val="009E7BB5"/>
    <w:rsid w:val="009E7F28"/>
    <w:rsid w:val="009F0180"/>
    <w:rsid w:val="009F018B"/>
    <w:rsid w:val="009F03E0"/>
    <w:rsid w:val="009F03EB"/>
    <w:rsid w:val="009F0404"/>
    <w:rsid w:val="009F061B"/>
    <w:rsid w:val="009F0729"/>
    <w:rsid w:val="009F0749"/>
    <w:rsid w:val="009F07F4"/>
    <w:rsid w:val="009F082E"/>
    <w:rsid w:val="009F0A8F"/>
    <w:rsid w:val="009F0B88"/>
    <w:rsid w:val="009F0CBF"/>
    <w:rsid w:val="009F0E18"/>
    <w:rsid w:val="009F0F86"/>
    <w:rsid w:val="009F1097"/>
    <w:rsid w:val="009F11C4"/>
    <w:rsid w:val="009F15BA"/>
    <w:rsid w:val="009F17E7"/>
    <w:rsid w:val="009F1AF0"/>
    <w:rsid w:val="009F1C28"/>
    <w:rsid w:val="009F1C63"/>
    <w:rsid w:val="009F1EB1"/>
    <w:rsid w:val="009F2266"/>
    <w:rsid w:val="009F22E6"/>
    <w:rsid w:val="009F23AE"/>
    <w:rsid w:val="009F2492"/>
    <w:rsid w:val="009F258F"/>
    <w:rsid w:val="009F25FF"/>
    <w:rsid w:val="009F261F"/>
    <w:rsid w:val="009F275C"/>
    <w:rsid w:val="009F28AC"/>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960"/>
    <w:rsid w:val="009F496D"/>
    <w:rsid w:val="009F4A15"/>
    <w:rsid w:val="009F4A39"/>
    <w:rsid w:val="009F4A9D"/>
    <w:rsid w:val="009F4CAD"/>
    <w:rsid w:val="009F4CC0"/>
    <w:rsid w:val="009F50BA"/>
    <w:rsid w:val="009F5138"/>
    <w:rsid w:val="009F5293"/>
    <w:rsid w:val="009F588B"/>
    <w:rsid w:val="009F5C15"/>
    <w:rsid w:val="009F5CD7"/>
    <w:rsid w:val="009F5DB3"/>
    <w:rsid w:val="009F5FE0"/>
    <w:rsid w:val="009F6262"/>
    <w:rsid w:val="009F63AD"/>
    <w:rsid w:val="009F64B8"/>
    <w:rsid w:val="009F65B8"/>
    <w:rsid w:val="009F6760"/>
    <w:rsid w:val="009F677D"/>
    <w:rsid w:val="009F68A9"/>
    <w:rsid w:val="009F68EE"/>
    <w:rsid w:val="009F6A4D"/>
    <w:rsid w:val="009F6A94"/>
    <w:rsid w:val="009F6C35"/>
    <w:rsid w:val="009F7039"/>
    <w:rsid w:val="009F70E6"/>
    <w:rsid w:val="009F7410"/>
    <w:rsid w:val="009F743D"/>
    <w:rsid w:val="009F7859"/>
    <w:rsid w:val="009F7EAA"/>
    <w:rsid w:val="00A0010D"/>
    <w:rsid w:val="00A00330"/>
    <w:rsid w:val="00A00395"/>
    <w:rsid w:val="00A00430"/>
    <w:rsid w:val="00A006DC"/>
    <w:rsid w:val="00A00734"/>
    <w:rsid w:val="00A009DC"/>
    <w:rsid w:val="00A00BBA"/>
    <w:rsid w:val="00A00E4D"/>
    <w:rsid w:val="00A00FA1"/>
    <w:rsid w:val="00A0125D"/>
    <w:rsid w:val="00A01822"/>
    <w:rsid w:val="00A01A43"/>
    <w:rsid w:val="00A01D2E"/>
    <w:rsid w:val="00A01EA1"/>
    <w:rsid w:val="00A01FBB"/>
    <w:rsid w:val="00A021AA"/>
    <w:rsid w:val="00A021BA"/>
    <w:rsid w:val="00A022F1"/>
    <w:rsid w:val="00A026D5"/>
    <w:rsid w:val="00A026DF"/>
    <w:rsid w:val="00A02A48"/>
    <w:rsid w:val="00A02BF3"/>
    <w:rsid w:val="00A02F6C"/>
    <w:rsid w:val="00A030ED"/>
    <w:rsid w:val="00A035D0"/>
    <w:rsid w:val="00A037FC"/>
    <w:rsid w:val="00A03829"/>
    <w:rsid w:val="00A039DD"/>
    <w:rsid w:val="00A03A48"/>
    <w:rsid w:val="00A03B0D"/>
    <w:rsid w:val="00A03CBE"/>
    <w:rsid w:val="00A03ED5"/>
    <w:rsid w:val="00A040A8"/>
    <w:rsid w:val="00A047AE"/>
    <w:rsid w:val="00A049A1"/>
    <w:rsid w:val="00A04B43"/>
    <w:rsid w:val="00A04DA4"/>
    <w:rsid w:val="00A04E1E"/>
    <w:rsid w:val="00A0520A"/>
    <w:rsid w:val="00A053DD"/>
    <w:rsid w:val="00A055D4"/>
    <w:rsid w:val="00A05974"/>
    <w:rsid w:val="00A05D77"/>
    <w:rsid w:val="00A05DF8"/>
    <w:rsid w:val="00A05ECA"/>
    <w:rsid w:val="00A05F6B"/>
    <w:rsid w:val="00A06169"/>
    <w:rsid w:val="00A061C6"/>
    <w:rsid w:val="00A062CF"/>
    <w:rsid w:val="00A070CA"/>
    <w:rsid w:val="00A071B2"/>
    <w:rsid w:val="00A071E7"/>
    <w:rsid w:val="00A07455"/>
    <w:rsid w:val="00A074F1"/>
    <w:rsid w:val="00A075BF"/>
    <w:rsid w:val="00A0767B"/>
    <w:rsid w:val="00A077B6"/>
    <w:rsid w:val="00A07B58"/>
    <w:rsid w:val="00A07F36"/>
    <w:rsid w:val="00A1007E"/>
    <w:rsid w:val="00A100AA"/>
    <w:rsid w:val="00A100F2"/>
    <w:rsid w:val="00A101C5"/>
    <w:rsid w:val="00A103F9"/>
    <w:rsid w:val="00A10671"/>
    <w:rsid w:val="00A10847"/>
    <w:rsid w:val="00A10976"/>
    <w:rsid w:val="00A10BDA"/>
    <w:rsid w:val="00A10D66"/>
    <w:rsid w:val="00A10E17"/>
    <w:rsid w:val="00A10E2A"/>
    <w:rsid w:val="00A11251"/>
    <w:rsid w:val="00A11493"/>
    <w:rsid w:val="00A11597"/>
    <w:rsid w:val="00A11CA3"/>
    <w:rsid w:val="00A11D46"/>
    <w:rsid w:val="00A11EED"/>
    <w:rsid w:val="00A11F76"/>
    <w:rsid w:val="00A12122"/>
    <w:rsid w:val="00A121FE"/>
    <w:rsid w:val="00A122AE"/>
    <w:rsid w:val="00A1238F"/>
    <w:rsid w:val="00A123B2"/>
    <w:rsid w:val="00A123E0"/>
    <w:rsid w:val="00A12407"/>
    <w:rsid w:val="00A12A05"/>
    <w:rsid w:val="00A12B78"/>
    <w:rsid w:val="00A12B8F"/>
    <w:rsid w:val="00A12C06"/>
    <w:rsid w:val="00A12E5C"/>
    <w:rsid w:val="00A12F9E"/>
    <w:rsid w:val="00A130B8"/>
    <w:rsid w:val="00A13107"/>
    <w:rsid w:val="00A135EB"/>
    <w:rsid w:val="00A13766"/>
    <w:rsid w:val="00A138B3"/>
    <w:rsid w:val="00A1396C"/>
    <w:rsid w:val="00A13A5C"/>
    <w:rsid w:val="00A13B79"/>
    <w:rsid w:val="00A13DD4"/>
    <w:rsid w:val="00A13E09"/>
    <w:rsid w:val="00A14333"/>
    <w:rsid w:val="00A1447D"/>
    <w:rsid w:val="00A14595"/>
    <w:rsid w:val="00A14691"/>
    <w:rsid w:val="00A14762"/>
    <w:rsid w:val="00A14819"/>
    <w:rsid w:val="00A1487A"/>
    <w:rsid w:val="00A149B7"/>
    <w:rsid w:val="00A14C03"/>
    <w:rsid w:val="00A14CC8"/>
    <w:rsid w:val="00A14DC7"/>
    <w:rsid w:val="00A14DFA"/>
    <w:rsid w:val="00A151B3"/>
    <w:rsid w:val="00A15202"/>
    <w:rsid w:val="00A158BC"/>
    <w:rsid w:val="00A15D07"/>
    <w:rsid w:val="00A15F43"/>
    <w:rsid w:val="00A160FC"/>
    <w:rsid w:val="00A1611F"/>
    <w:rsid w:val="00A161A2"/>
    <w:rsid w:val="00A16404"/>
    <w:rsid w:val="00A16C89"/>
    <w:rsid w:val="00A16FC1"/>
    <w:rsid w:val="00A1704F"/>
    <w:rsid w:val="00A170E8"/>
    <w:rsid w:val="00A171C3"/>
    <w:rsid w:val="00A173A4"/>
    <w:rsid w:val="00A17A0A"/>
    <w:rsid w:val="00A17AF3"/>
    <w:rsid w:val="00A17F26"/>
    <w:rsid w:val="00A2000A"/>
    <w:rsid w:val="00A20083"/>
    <w:rsid w:val="00A201A4"/>
    <w:rsid w:val="00A2051B"/>
    <w:rsid w:val="00A20B09"/>
    <w:rsid w:val="00A20B40"/>
    <w:rsid w:val="00A20E7B"/>
    <w:rsid w:val="00A21148"/>
    <w:rsid w:val="00A21170"/>
    <w:rsid w:val="00A21178"/>
    <w:rsid w:val="00A2146C"/>
    <w:rsid w:val="00A21472"/>
    <w:rsid w:val="00A214AC"/>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893"/>
    <w:rsid w:val="00A2297F"/>
    <w:rsid w:val="00A229E1"/>
    <w:rsid w:val="00A22E94"/>
    <w:rsid w:val="00A2336F"/>
    <w:rsid w:val="00A23600"/>
    <w:rsid w:val="00A23689"/>
    <w:rsid w:val="00A236E4"/>
    <w:rsid w:val="00A2382D"/>
    <w:rsid w:val="00A240AC"/>
    <w:rsid w:val="00A2453E"/>
    <w:rsid w:val="00A24A53"/>
    <w:rsid w:val="00A24B92"/>
    <w:rsid w:val="00A24DA0"/>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191"/>
    <w:rsid w:val="00A2724F"/>
    <w:rsid w:val="00A27259"/>
    <w:rsid w:val="00A27502"/>
    <w:rsid w:val="00A276DD"/>
    <w:rsid w:val="00A276E9"/>
    <w:rsid w:val="00A27871"/>
    <w:rsid w:val="00A2794B"/>
    <w:rsid w:val="00A279FF"/>
    <w:rsid w:val="00A27BE1"/>
    <w:rsid w:val="00A300D0"/>
    <w:rsid w:val="00A30304"/>
    <w:rsid w:val="00A3050B"/>
    <w:rsid w:val="00A30672"/>
    <w:rsid w:val="00A306F9"/>
    <w:rsid w:val="00A30710"/>
    <w:rsid w:val="00A3075E"/>
    <w:rsid w:val="00A30845"/>
    <w:rsid w:val="00A3099D"/>
    <w:rsid w:val="00A30A79"/>
    <w:rsid w:val="00A30D7F"/>
    <w:rsid w:val="00A30EC4"/>
    <w:rsid w:val="00A311A8"/>
    <w:rsid w:val="00A31286"/>
    <w:rsid w:val="00A312CF"/>
    <w:rsid w:val="00A3154C"/>
    <w:rsid w:val="00A316BD"/>
    <w:rsid w:val="00A3198C"/>
    <w:rsid w:val="00A31B2B"/>
    <w:rsid w:val="00A31E19"/>
    <w:rsid w:val="00A3200F"/>
    <w:rsid w:val="00A32029"/>
    <w:rsid w:val="00A32143"/>
    <w:rsid w:val="00A32182"/>
    <w:rsid w:val="00A32268"/>
    <w:rsid w:val="00A324CA"/>
    <w:rsid w:val="00A32536"/>
    <w:rsid w:val="00A32543"/>
    <w:rsid w:val="00A3254B"/>
    <w:rsid w:val="00A327A9"/>
    <w:rsid w:val="00A32AF2"/>
    <w:rsid w:val="00A32B35"/>
    <w:rsid w:val="00A32C39"/>
    <w:rsid w:val="00A32DA6"/>
    <w:rsid w:val="00A32E43"/>
    <w:rsid w:val="00A33123"/>
    <w:rsid w:val="00A33146"/>
    <w:rsid w:val="00A332C0"/>
    <w:rsid w:val="00A33484"/>
    <w:rsid w:val="00A335E8"/>
    <w:rsid w:val="00A336D2"/>
    <w:rsid w:val="00A3376B"/>
    <w:rsid w:val="00A33917"/>
    <w:rsid w:val="00A33B49"/>
    <w:rsid w:val="00A33BCD"/>
    <w:rsid w:val="00A34129"/>
    <w:rsid w:val="00A3418E"/>
    <w:rsid w:val="00A34305"/>
    <w:rsid w:val="00A34565"/>
    <w:rsid w:val="00A347E2"/>
    <w:rsid w:val="00A34965"/>
    <w:rsid w:val="00A34A12"/>
    <w:rsid w:val="00A34B44"/>
    <w:rsid w:val="00A34C87"/>
    <w:rsid w:val="00A34E9E"/>
    <w:rsid w:val="00A35197"/>
    <w:rsid w:val="00A353E8"/>
    <w:rsid w:val="00A355DE"/>
    <w:rsid w:val="00A3561F"/>
    <w:rsid w:val="00A35639"/>
    <w:rsid w:val="00A356E3"/>
    <w:rsid w:val="00A3575C"/>
    <w:rsid w:val="00A357D0"/>
    <w:rsid w:val="00A358EF"/>
    <w:rsid w:val="00A35C75"/>
    <w:rsid w:val="00A35CB4"/>
    <w:rsid w:val="00A35F35"/>
    <w:rsid w:val="00A36004"/>
    <w:rsid w:val="00A36470"/>
    <w:rsid w:val="00A36517"/>
    <w:rsid w:val="00A365EF"/>
    <w:rsid w:val="00A36852"/>
    <w:rsid w:val="00A3695D"/>
    <w:rsid w:val="00A36D42"/>
    <w:rsid w:val="00A37079"/>
    <w:rsid w:val="00A370C8"/>
    <w:rsid w:val="00A37309"/>
    <w:rsid w:val="00A3731C"/>
    <w:rsid w:val="00A373A4"/>
    <w:rsid w:val="00A373A5"/>
    <w:rsid w:val="00A3779B"/>
    <w:rsid w:val="00A379E3"/>
    <w:rsid w:val="00A37DD1"/>
    <w:rsid w:val="00A40203"/>
    <w:rsid w:val="00A40249"/>
    <w:rsid w:val="00A402F1"/>
    <w:rsid w:val="00A40354"/>
    <w:rsid w:val="00A40382"/>
    <w:rsid w:val="00A40482"/>
    <w:rsid w:val="00A405E3"/>
    <w:rsid w:val="00A40877"/>
    <w:rsid w:val="00A4090B"/>
    <w:rsid w:val="00A40AE5"/>
    <w:rsid w:val="00A40BBD"/>
    <w:rsid w:val="00A40C73"/>
    <w:rsid w:val="00A40DC1"/>
    <w:rsid w:val="00A40E20"/>
    <w:rsid w:val="00A40E71"/>
    <w:rsid w:val="00A40F14"/>
    <w:rsid w:val="00A41133"/>
    <w:rsid w:val="00A41149"/>
    <w:rsid w:val="00A415AC"/>
    <w:rsid w:val="00A416E8"/>
    <w:rsid w:val="00A41920"/>
    <w:rsid w:val="00A41B0A"/>
    <w:rsid w:val="00A41C84"/>
    <w:rsid w:val="00A41E03"/>
    <w:rsid w:val="00A41E67"/>
    <w:rsid w:val="00A41E6B"/>
    <w:rsid w:val="00A421AE"/>
    <w:rsid w:val="00A4222D"/>
    <w:rsid w:val="00A423B7"/>
    <w:rsid w:val="00A423F9"/>
    <w:rsid w:val="00A42716"/>
    <w:rsid w:val="00A427BC"/>
    <w:rsid w:val="00A4287A"/>
    <w:rsid w:val="00A42E3C"/>
    <w:rsid w:val="00A42EFB"/>
    <w:rsid w:val="00A42F30"/>
    <w:rsid w:val="00A42F9B"/>
    <w:rsid w:val="00A43080"/>
    <w:rsid w:val="00A43567"/>
    <w:rsid w:val="00A43584"/>
    <w:rsid w:val="00A43630"/>
    <w:rsid w:val="00A436B7"/>
    <w:rsid w:val="00A437ED"/>
    <w:rsid w:val="00A43AA1"/>
    <w:rsid w:val="00A43CCB"/>
    <w:rsid w:val="00A43F42"/>
    <w:rsid w:val="00A44024"/>
    <w:rsid w:val="00A4430B"/>
    <w:rsid w:val="00A44385"/>
    <w:rsid w:val="00A4438E"/>
    <w:rsid w:val="00A446B8"/>
    <w:rsid w:val="00A4470B"/>
    <w:rsid w:val="00A44771"/>
    <w:rsid w:val="00A448A6"/>
    <w:rsid w:val="00A44A4B"/>
    <w:rsid w:val="00A44CA2"/>
    <w:rsid w:val="00A44DBD"/>
    <w:rsid w:val="00A45036"/>
    <w:rsid w:val="00A450B6"/>
    <w:rsid w:val="00A450E4"/>
    <w:rsid w:val="00A450E5"/>
    <w:rsid w:val="00A4558B"/>
    <w:rsid w:val="00A4560A"/>
    <w:rsid w:val="00A45716"/>
    <w:rsid w:val="00A4578D"/>
    <w:rsid w:val="00A457EC"/>
    <w:rsid w:val="00A45C78"/>
    <w:rsid w:val="00A45D3F"/>
    <w:rsid w:val="00A45F74"/>
    <w:rsid w:val="00A465D6"/>
    <w:rsid w:val="00A466A3"/>
    <w:rsid w:val="00A46722"/>
    <w:rsid w:val="00A46753"/>
    <w:rsid w:val="00A4688F"/>
    <w:rsid w:val="00A46A2C"/>
    <w:rsid w:val="00A46C4B"/>
    <w:rsid w:val="00A46CF7"/>
    <w:rsid w:val="00A47115"/>
    <w:rsid w:val="00A47312"/>
    <w:rsid w:val="00A473E4"/>
    <w:rsid w:val="00A47A45"/>
    <w:rsid w:val="00A47D9D"/>
    <w:rsid w:val="00A47E28"/>
    <w:rsid w:val="00A50023"/>
    <w:rsid w:val="00A500AE"/>
    <w:rsid w:val="00A50112"/>
    <w:rsid w:val="00A50274"/>
    <w:rsid w:val="00A5044B"/>
    <w:rsid w:val="00A504A8"/>
    <w:rsid w:val="00A50589"/>
    <w:rsid w:val="00A507EB"/>
    <w:rsid w:val="00A5085A"/>
    <w:rsid w:val="00A509F9"/>
    <w:rsid w:val="00A50D3F"/>
    <w:rsid w:val="00A50EF8"/>
    <w:rsid w:val="00A50F34"/>
    <w:rsid w:val="00A50F3E"/>
    <w:rsid w:val="00A5138C"/>
    <w:rsid w:val="00A5153A"/>
    <w:rsid w:val="00A5157E"/>
    <w:rsid w:val="00A516D9"/>
    <w:rsid w:val="00A51756"/>
    <w:rsid w:val="00A5178F"/>
    <w:rsid w:val="00A5184B"/>
    <w:rsid w:val="00A518CD"/>
    <w:rsid w:val="00A51A23"/>
    <w:rsid w:val="00A51BBA"/>
    <w:rsid w:val="00A51C2B"/>
    <w:rsid w:val="00A51D03"/>
    <w:rsid w:val="00A51F18"/>
    <w:rsid w:val="00A51F8B"/>
    <w:rsid w:val="00A5210E"/>
    <w:rsid w:val="00A521AF"/>
    <w:rsid w:val="00A5226E"/>
    <w:rsid w:val="00A52738"/>
    <w:rsid w:val="00A528F9"/>
    <w:rsid w:val="00A52ADE"/>
    <w:rsid w:val="00A52C0E"/>
    <w:rsid w:val="00A53216"/>
    <w:rsid w:val="00A532EB"/>
    <w:rsid w:val="00A533DA"/>
    <w:rsid w:val="00A53659"/>
    <w:rsid w:val="00A53689"/>
    <w:rsid w:val="00A537DD"/>
    <w:rsid w:val="00A53973"/>
    <w:rsid w:val="00A53D49"/>
    <w:rsid w:val="00A53EEE"/>
    <w:rsid w:val="00A542E0"/>
    <w:rsid w:val="00A5438D"/>
    <w:rsid w:val="00A543EC"/>
    <w:rsid w:val="00A549AC"/>
    <w:rsid w:val="00A54B20"/>
    <w:rsid w:val="00A54E47"/>
    <w:rsid w:val="00A550A8"/>
    <w:rsid w:val="00A5566F"/>
    <w:rsid w:val="00A55783"/>
    <w:rsid w:val="00A559E4"/>
    <w:rsid w:val="00A55A4A"/>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692"/>
    <w:rsid w:val="00A576FA"/>
    <w:rsid w:val="00A57B91"/>
    <w:rsid w:val="00A60111"/>
    <w:rsid w:val="00A6029C"/>
    <w:rsid w:val="00A60308"/>
    <w:rsid w:val="00A60382"/>
    <w:rsid w:val="00A6073F"/>
    <w:rsid w:val="00A6084C"/>
    <w:rsid w:val="00A6095D"/>
    <w:rsid w:val="00A60B33"/>
    <w:rsid w:val="00A60E1D"/>
    <w:rsid w:val="00A60E33"/>
    <w:rsid w:val="00A60FE5"/>
    <w:rsid w:val="00A60FF2"/>
    <w:rsid w:val="00A613DF"/>
    <w:rsid w:val="00A615AA"/>
    <w:rsid w:val="00A61724"/>
    <w:rsid w:val="00A61B40"/>
    <w:rsid w:val="00A61E8A"/>
    <w:rsid w:val="00A62130"/>
    <w:rsid w:val="00A622BB"/>
    <w:rsid w:val="00A6245D"/>
    <w:rsid w:val="00A624A1"/>
    <w:rsid w:val="00A6255F"/>
    <w:rsid w:val="00A626CC"/>
    <w:rsid w:val="00A628D3"/>
    <w:rsid w:val="00A628F5"/>
    <w:rsid w:val="00A62B4A"/>
    <w:rsid w:val="00A62B97"/>
    <w:rsid w:val="00A62D91"/>
    <w:rsid w:val="00A62FD2"/>
    <w:rsid w:val="00A63409"/>
    <w:rsid w:val="00A6340A"/>
    <w:rsid w:val="00A63424"/>
    <w:rsid w:val="00A63765"/>
    <w:rsid w:val="00A637AD"/>
    <w:rsid w:val="00A63CAB"/>
    <w:rsid w:val="00A643F9"/>
    <w:rsid w:val="00A64562"/>
    <w:rsid w:val="00A64693"/>
    <w:rsid w:val="00A647FC"/>
    <w:rsid w:val="00A64901"/>
    <w:rsid w:val="00A64B7D"/>
    <w:rsid w:val="00A64BC3"/>
    <w:rsid w:val="00A64D29"/>
    <w:rsid w:val="00A64D2E"/>
    <w:rsid w:val="00A64E18"/>
    <w:rsid w:val="00A64E1C"/>
    <w:rsid w:val="00A64E42"/>
    <w:rsid w:val="00A65028"/>
    <w:rsid w:val="00A65675"/>
    <w:rsid w:val="00A65850"/>
    <w:rsid w:val="00A65973"/>
    <w:rsid w:val="00A659FB"/>
    <w:rsid w:val="00A65A96"/>
    <w:rsid w:val="00A65AED"/>
    <w:rsid w:val="00A65B50"/>
    <w:rsid w:val="00A65BBC"/>
    <w:rsid w:val="00A65CDE"/>
    <w:rsid w:val="00A65D84"/>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5EF"/>
    <w:rsid w:val="00A70794"/>
    <w:rsid w:val="00A70834"/>
    <w:rsid w:val="00A70960"/>
    <w:rsid w:val="00A70A94"/>
    <w:rsid w:val="00A70B01"/>
    <w:rsid w:val="00A70BCC"/>
    <w:rsid w:val="00A70C64"/>
    <w:rsid w:val="00A70FB2"/>
    <w:rsid w:val="00A71019"/>
    <w:rsid w:val="00A71054"/>
    <w:rsid w:val="00A71108"/>
    <w:rsid w:val="00A71169"/>
    <w:rsid w:val="00A71506"/>
    <w:rsid w:val="00A71619"/>
    <w:rsid w:val="00A71AD3"/>
    <w:rsid w:val="00A71DC0"/>
    <w:rsid w:val="00A71FFD"/>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389"/>
    <w:rsid w:val="00A746BA"/>
    <w:rsid w:val="00A74727"/>
    <w:rsid w:val="00A7496D"/>
    <w:rsid w:val="00A749DD"/>
    <w:rsid w:val="00A74A50"/>
    <w:rsid w:val="00A74B04"/>
    <w:rsid w:val="00A74C12"/>
    <w:rsid w:val="00A74D35"/>
    <w:rsid w:val="00A74ED4"/>
    <w:rsid w:val="00A74ED7"/>
    <w:rsid w:val="00A751C5"/>
    <w:rsid w:val="00A752CE"/>
    <w:rsid w:val="00A7539E"/>
    <w:rsid w:val="00A754C4"/>
    <w:rsid w:val="00A756E5"/>
    <w:rsid w:val="00A757B8"/>
    <w:rsid w:val="00A758E5"/>
    <w:rsid w:val="00A75B7F"/>
    <w:rsid w:val="00A75C21"/>
    <w:rsid w:val="00A75FDF"/>
    <w:rsid w:val="00A76014"/>
    <w:rsid w:val="00A76031"/>
    <w:rsid w:val="00A76101"/>
    <w:rsid w:val="00A7621A"/>
    <w:rsid w:val="00A7635A"/>
    <w:rsid w:val="00A763BE"/>
    <w:rsid w:val="00A76414"/>
    <w:rsid w:val="00A764C0"/>
    <w:rsid w:val="00A764FF"/>
    <w:rsid w:val="00A76852"/>
    <w:rsid w:val="00A76CAC"/>
    <w:rsid w:val="00A76DC6"/>
    <w:rsid w:val="00A76E7F"/>
    <w:rsid w:val="00A76EBC"/>
    <w:rsid w:val="00A76F49"/>
    <w:rsid w:val="00A771FA"/>
    <w:rsid w:val="00A772EB"/>
    <w:rsid w:val="00A772FF"/>
    <w:rsid w:val="00A77369"/>
    <w:rsid w:val="00A77595"/>
    <w:rsid w:val="00A77899"/>
    <w:rsid w:val="00A779EA"/>
    <w:rsid w:val="00A77A7A"/>
    <w:rsid w:val="00A77CBE"/>
    <w:rsid w:val="00A77F36"/>
    <w:rsid w:val="00A77F3B"/>
    <w:rsid w:val="00A77F4E"/>
    <w:rsid w:val="00A8027B"/>
    <w:rsid w:val="00A80532"/>
    <w:rsid w:val="00A807D2"/>
    <w:rsid w:val="00A809DF"/>
    <w:rsid w:val="00A80A69"/>
    <w:rsid w:val="00A80C85"/>
    <w:rsid w:val="00A80CDC"/>
    <w:rsid w:val="00A810D0"/>
    <w:rsid w:val="00A815ED"/>
    <w:rsid w:val="00A816E2"/>
    <w:rsid w:val="00A818F4"/>
    <w:rsid w:val="00A818FC"/>
    <w:rsid w:val="00A819AE"/>
    <w:rsid w:val="00A81BCA"/>
    <w:rsid w:val="00A82052"/>
    <w:rsid w:val="00A821D2"/>
    <w:rsid w:val="00A8250A"/>
    <w:rsid w:val="00A826FA"/>
    <w:rsid w:val="00A82837"/>
    <w:rsid w:val="00A829AD"/>
    <w:rsid w:val="00A82A0B"/>
    <w:rsid w:val="00A82BD5"/>
    <w:rsid w:val="00A82C87"/>
    <w:rsid w:val="00A82CFA"/>
    <w:rsid w:val="00A82EF3"/>
    <w:rsid w:val="00A82F37"/>
    <w:rsid w:val="00A82F93"/>
    <w:rsid w:val="00A830EF"/>
    <w:rsid w:val="00A832E8"/>
    <w:rsid w:val="00A833AF"/>
    <w:rsid w:val="00A83518"/>
    <w:rsid w:val="00A83559"/>
    <w:rsid w:val="00A83786"/>
    <w:rsid w:val="00A83B84"/>
    <w:rsid w:val="00A83F55"/>
    <w:rsid w:val="00A8418C"/>
    <w:rsid w:val="00A8437B"/>
    <w:rsid w:val="00A84483"/>
    <w:rsid w:val="00A846FA"/>
    <w:rsid w:val="00A8474F"/>
    <w:rsid w:val="00A847A6"/>
    <w:rsid w:val="00A84855"/>
    <w:rsid w:val="00A84A70"/>
    <w:rsid w:val="00A84D29"/>
    <w:rsid w:val="00A84DA0"/>
    <w:rsid w:val="00A850F5"/>
    <w:rsid w:val="00A85179"/>
    <w:rsid w:val="00A852D8"/>
    <w:rsid w:val="00A854D4"/>
    <w:rsid w:val="00A855ED"/>
    <w:rsid w:val="00A85682"/>
    <w:rsid w:val="00A85A70"/>
    <w:rsid w:val="00A85DB5"/>
    <w:rsid w:val="00A85F21"/>
    <w:rsid w:val="00A8618D"/>
    <w:rsid w:val="00A86247"/>
    <w:rsid w:val="00A863BA"/>
    <w:rsid w:val="00A8657A"/>
    <w:rsid w:val="00A86AEC"/>
    <w:rsid w:val="00A86CA1"/>
    <w:rsid w:val="00A87260"/>
    <w:rsid w:val="00A87283"/>
    <w:rsid w:val="00A8728D"/>
    <w:rsid w:val="00A873D3"/>
    <w:rsid w:val="00A874C2"/>
    <w:rsid w:val="00A874E4"/>
    <w:rsid w:val="00A8751F"/>
    <w:rsid w:val="00A875DC"/>
    <w:rsid w:val="00A875E7"/>
    <w:rsid w:val="00A87747"/>
    <w:rsid w:val="00A879DE"/>
    <w:rsid w:val="00A87AD9"/>
    <w:rsid w:val="00A87CC9"/>
    <w:rsid w:val="00A87D10"/>
    <w:rsid w:val="00A87DE9"/>
    <w:rsid w:val="00A87F05"/>
    <w:rsid w:val="00A90061"/>
    <w:rsid w:val="00A9012F"/>
    <w:rsid w:val="00A90227"/>
    <w:rsid w:val="00A907BF"/>
    <w:rsid w:val="00A908ED"/>
    <w:rsid w:val="00A90AD1"/>
    <w:rsid w:val="00A90C52"/>
    <w:rsid w:val="00A90EFE"/>
    <w:rsid w:val="00A90F01"/>
    <w:rsid w:val="00A90F56"/>
    <w:rsid w:val="00A912B8"/>
    <w:rsid w:val="00A91425"/>
    <w:rsid w:val="00A9155D"/>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BE"/>
    <w:rsid w:val="00A92B09"/>
    <w:rsid w:val="00A92E2A"/>
    <w:rsid w:val="00A92ECC"/>
    <w:rsid w:val="00A92F1E"/>
    <w:rsid w:val="00A93534"/>
    <w:rsid w:val="00A93A66"/>
    <w:rsid w:val="00A93AE8"/>
    <w:rsid w:val="00A93B00"/>
    <w:rsid w:val="00A93BF0"/>
    <w:rsid w:val="00A93E3F"/>
    <w:rsid w:val="00A93F3E"/>
    <w:rsid w:val="00A93F5A"/>
    <w:rsid w:val="00A93FEA"/>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FC5"/>
    <w:rsid w:val="00A9619F"/>
    <w:rsid w:val="00A962E3"/>
    <w:rsid w:val="00A964D1"/>
    <w:rsid w:val="00A96688"/>
    <w:rsid w:val="00A967CA"/>
    <w:rsid w:val="00A969ED"/>
    <w:rsid w:val="00A96A2B"/>
    <w:rsid w:val="00A96A8E"/>
    <w:rsid w:val="00A96B06"/>
    <w:rsid w:val="00A96E10"/>
    <w:rsid w:val="00A96F0B"/>
    <w:rsid w:val="00A96FC5"/>
    <w:rsid w:val="00A97064"/>
    <w:rsid w:val="00A97165"/>
    <w:rsid w:val="00A97277"/>
    <w:rsid w:val="00A972BB"/>
    <w:rsid w:val="00A97419"/>
    <w:rsid w:val="00A97505"/>
    <w:rsid w:val="00A97609"/>
    <w:rsid w:val="00A97612"/>
    <w:rsid w:val="00A9768C"/>
    <w:rsid w:val="00A97748"/>
    <w:rsid w:val="00A979DF"/>
    <w:rsid w:val="00A97AE7"/>
    <w:rsid w:val="00A97C48"/>
    <w:rsid w:val="00A97C81"/>
    <w:rsid w:val="00A97D5C"/>
    <w:rsid w:val="00A97DD0"/>
    <w:rsid w:val="00AA0197"/>
    <w:rsid w:val="00AA019B"/>
    <w:rsid w:val="00AA0261"/>
    <w:rsid w:val="00AA02B9"/>
    <w:rsid w:val="00AA04AD"/>
    <w:rsid w:val="00AA0532"/>
    <w:rsid w:val="00AA0580"/>
    <w:rsid w:val="00AA064E"/>
    <w:rsid w:val="00AA06CD"/>
    <w:rsid w:val="00AA0775"/>
    <w:rsid w:val="00AA0858"/>
    <w:rsid w:val="00AA0AAE"/>
    <w:rsid w:val="00AA0BC3"/>
    <w:rsid w:val="00AA0BC5"/>
    <w:rsid w:val="00AA0D27"/>
    <w:rsid w:val="00AA0E06"/>
    <w:rsid w:val="00AA102E"/>
    <w:rsid w:val="00AA10D0"/>
    <w:rsid w:val="00AA12A6"/>
    <w:rsid w:val="00AA1432"/>
    <w:rsid w:val="00AA1435"/>
    <w:rsid w:val="00AA1649"/>
    <w:rsid w:val="00AA176C"/>
    <w:rsid w:val="00AA19D7"/>
    <w:rsid w:val="00AA1E7D"/>
    <w:rsid w:val="00AA1ED3"/>
    <w:rsid w:val="00AA27C9"/>
    <w:rsid w:val="00AA28B3"/>
    <w:rsid w:val="00AA2A4C"/>
    <w:rsid w:val="00AA2BF1"/>
    <w:rsid w:val="00AA2CFF"/>
    <w:rsid w:val="00AA2F50"/>
    <w:rsid w:val="00AA305F"/>
    <w:rsid w:val="00AA30BF"/>
    <w:rsid w:val="00AA31E9"/>
    <w:rsid w:val="00AA3339"/>
    <w:rsid w:val="00AA3519"/>
    <w:rsid w:val="00AA36D8"/>
    <w:rsid w:val="00AA3800"/>
    <w:rsid w:val="00AA3937"/>
    <w:rsid w:val="00AA3990"/>
    <w:rsid w:val="00AA3D06"/>
    <w:rsid w:val="00AA3E10"/>
    <w:rsid w:val="00AA4053"/>
    <w:rsid w:val="00AA41E7"/>
    <w:rsid w:val="00AA4213"/>
    <w:rsid w:val="00AA4230"/>
    <w:rsid w:val="00AA44A6"/>
    <w:rsid w:val="00AA45AF"/>
    <w:rsid w:val="00AA45DC"/>
    <w:rsid w:val="00AA46C9"/>
    <w:rsid w:val="00AA4711"/>
    <w:rsid w:val="00AA4799"/>
    <w:rsid w:val="00AA4A60"/>
    <w:rsid w:val="00AA4A93"/>
    <w:rsid w:val="00AA4C25"/>
    <w:rsid w:val="00AA4E7D"/>
    <w:rsid w:val="00AA4FD0"/>
    <w:rsid w:val="00AA5050"/>
    <w:rsid w:val="00AA531A"/>
    <w:rsid w:val="00AA5530"/>
    <w:rsid w:val="00AA5804"/>
    <w:rsid w:val="00AA585A"/>
    <w:rsid w:val="00AA5970"/>
    <w:rsid w:val="00AA5B23"/>
    <w:rsid w:val="00AA5D9B"/>
    <w:rsid w:val="00AA5E69"/>
    <w:rsid w:val="00AA5F4C"/>
    <w:rsid w:val="00AA6097"/>
    <w:rsid w:val="00AA6440"/>
    <w:rsid w:val="00AA65CC"/>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747"/>
    <w:rsid w:val="00AA7826"/>
    <w:rsid w:val="00AA78F0"/>
    <w:rsid w:val="00AA7A4C"/>
    <w:rsid w:val="00AA7DDD"/>
    <w:rsid w:val="00AB0227"/>
    <w:rsid w:val="00AB052E"/>
    <w:rsid w:val="00AB0573"/>
    <w:rsid w:val="00AB05D6"/>
    <w:rsid w:val="00AB0682"/>
    <w:rsid w:val="00AB07C7"/>
    <w:rsid w:val="00AB07DD"/>
    <w:rsid w:val="00AB0C3B"/>
    <w:rsid w:val="00AB0D32"/>
    <w:rsid w:val="00AB0D84"/>
    <w:rsid w:val="00AB1046"/>
    <w:rsid w:val="00AB11A8"/>
    <w:rsid w:val="00AB1304"/>
    <w:rsid w:val="00AB1384"/>
    <w:rsid w:val="00AB14F9"/>
    <w:rsid w:val="00AB164E"/>
    <w:rsid w:val="00AB180F"/>
    <w:rsid w:val="00AB1811"/>
    <w:rsid w:val="00AB1964"/>
    <w:rsid w:val="00AB1A31"/>
    <w:rsid w:val="00AB1B90"/>
    <w:rsid w:val="00AB1BA1"/>
    <w:rsid w:val="00AB2190"/>
    <w:rsid w:val="00AB21AA"/>
    <w:rsid w:val="00AB260F"/>
    <w:rsid w:val="00AB2666"/>
    <w:rsid w:val="00AB29D1"/>
    <w:rsid w:val="00AB2A09"/>
    <w:rsid w:val="00AB2ACF"/>
    <w:rsid w:val="00AB2B70"/>
    <w:rsid w:val="00AB2B82"/>
    <w:rsid w:val="00AB2D03"/>
    <w:rsid w:val="00AB2E7E"/>
    <w:rsid w:val="00AB307F"/>
    <w:rsid w:val="00AB34E4"/>
    <w:rsid w:val="00AB359C"/>
    <w:rsid w:val="00AB35B8"/>
    <w:rsid w:val="00AB387F"/>
    <w:rsid w:val="00AB388D"/>
    <w:rsid w:val="00AB388F"/>
    <w:rsid w:val="00AB38DD"/>
    <w:rsid w:val="00AB39BF"/>
    <w:rsid w:val="00AB3AA2"/>
    <w:rsid w:val="00AB3D70"/>
    <w:rsid w:val="00AB3E6F"/>
    <w:rsid w:val="00AB3EA3"/>
    <w:rsid w:val="00AB3F76"/>
    <w:rsid w:val="00AB4097"/>
    <w:rsid w:val="00AB40B8"/>
    <w:rsid w:val="00AB439F"/>
    <w:rsid w:val="00AB4831"/>
    <w:rsid w:val="00AB4C5C"/>
    <w:rsid w:val="00AB4E17"/>
    <w:rsid w:val="00AB4E4A"/>
    <w:rsid w:val="00AB4F36"/>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E0E"/>
    <w:rsid w:val="00AB6F69"/>
    <w:rsid w:val="00AB70D1"/>
    <w:rsid w:val="00AB710D"/>
    <w:rsid w:val="00AB7508"/>
    <w:rsid w:val="00AB75DC"/>
    <w:rsid w:val="00AB764E"/>
    <w:rsid w:val="00AB7666"/>
    <w:rsid w:val="00AB76BC"/>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DA5"/>
    <w:rsid w:val="00AC0DBA"/>
    <w:rsid w:val="00AC0E5B"/>
    <w:rsid w:val="00AC0F47"/>
    <w:rsid w:val="00AC0FF2"/>
    <w:rsid w:val="00AC1153"/>
    <w:rsid w:val="00AC135D"/>
    <w:rsid w:val="00AC162B"/>
    <w:rsid w:val="00AC1AA5"/>
    <w:rsid w:val="00AC1AB7"/>
    <w:rsid w:val="00AC1E2C"/>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B22"/>
    <w:rsid w:val="00AC2B59"/>
    <w:rsid w:val="00AC2C8B"/>
    <w:rsid w:val="00AC341B"/>
    <w:rsid w:val="00AC3695"/>
    <w:rsid w:val="00AC380D"/>
    <w:rsid w:val="00AC3A7C"/>
    <w:rsid w:val="00AC3B43"/>
    <w:rsid w:val="00AC3D1C"/>
    <w:rsid w:val="00AC3E4C"/>
    <w:rsid w:val="00AC3F97"/>
    <w:rsid w:val="00AC437C"/>
    <w:rsid w:val="00AC4776"/>
    <w:rsid w:val="00AC47C4"/>
    <w:rsid w:val="00AC48C9"/>
    <w:rsid w:val="00AC49F1"/>
    <w:rsid w:val="00AC4A0B"/>
    <w:rsid w:val="00AC4BB4"/>
    <w:rsid w:val="00AC4CE3"/>
    <w:rsid w:val="00AC4FDC"/>
    <w:rsid w:val="00AC5000"/>
    <w:rsid w:val="00AC5035"/>
    <w:rsid w:val="00AC5135"/>
    <w:rsid w:val="00AC530A"/>
    <w:rsid w:val="00AC543E"/>
    <w:rsid w:val="00AC558E"/>
    <w:rsid w:val="00AC5636"/>
    <w:rsid w:val="00AC570B"/>
    <w:rsid w:val="00AC595A"/>
    <w:rsid w:val="00AC5960"/>
    <w:rsid w:val="00AC5A1F"/>
    <w:rsid w:val="00AC5D14"/>
    <w:rsid w:val="00AC60B6"/>
    <w:rsid w:val="00AC61DB"/>
    <w:rsid w:val="00AC6306"/>
    <w:rsid w:val="00AC65D5"/>
    <w:rsid w:val="00AC6B13"/>
    <w:rsid w:val="00AC6D82"/>
    <w:rsid w:val="00AC6DDA"/>
    <w:rsid w:val="00AC7015"/>
    <w:rsid w:val="00AC719C"/>
    <w:rsid w:val="00AC720B"/>
    <w:rsid w:val="00AC72DB"/>
    <w:rsid w:val="00AC760A"/>
    <w:rsid w:val="00AC7D16"/>
    <w:rsid w:val="00AD01F9"/>
    <w:rsid w:val="00AD02BD"/>
    <w:rsid w:val="00AD0355"/>
    <w:rsid w:val="00AD0371"/>
    <w:rsid w:val="00AD083D"/>
    <w:rsid w:val="00AD08C4"/>
    <w:rsid w:val="00AD08E4"/>
    <w:rsid w:val="00AD0D90"/>
    <w:rsid w:val="00AD0F67"/>
    <w:rsid w:val="00AD0FD5"/>
    <w:rsid w:val="00AD1124"/>
    <w:rsid w:val="00AD1535"/>
    <w:rsid w:val="00AD1640"/>
    <w:rsid w:val="00AD1691"/>
    <w:rsid w:val="00AD16C2"/>
    <w:rsid w:val="00AD19AA"/>
    <w:rsid w:val="00AD1B20"/>
    <w:rsid w:val="00AD1D83"/>
    <w:rsid w:val="00AD2206"/>
    <w:rsid w:val="00AD2267"/>
    <w:rsid w:val="00AD238C"/>
    <w:rsid w:val="00AD24AD"/>
    <w:rsid w:val="00AD24DE"/>
    <w:rsid w:val="00AD2C9A"/>
    <w:rsid w:val="00AD2CF6"/>
    <w:rsid w:val="00AD2E57"/>
    <w:rsid w:val="00AD32BD"/>
    <w:rsid w:val="00AD32F4"/>
    <w:rsid w:val="00AD3412"/>
    <w:rsid w:val="00AD37C0"/>
    <w:rsid w:val="00AD388E"/>
    <w:rsid w:val="00AD38A4"/>
    <w:rsid w:val="00AD3B0F"/>
    <w:rsid w:val="00AD3D27"/>
    <w:rsid w:val="00AD3D4E"/>
    <w:rsid w:val="00AD3F6A"/>
    <w:rsid w:val="00AD400E"/>
    <w:rsid w:val="00AD4232"/>
    <w:rsid w:val="00AD4432"/>
    <w:rsid w:val="00AD46A4"/>
    <w:rsid w:val="00AD46E8"/>
    <w:rsid w:val="00AD478A"/>
    <w:rsid w:val="00AD47B1"/>
    <w:rsid w:val="00AD4A4A"/>
    <w:rsid w:val="00AD53D5"/>
    <w:rsid w:val="00AD57B1"/>
    <w:rsid w:val="00AD5BCD"/>
    <w:rsid w:val="00AD5CA6"/>
    <w:rsid w:val="00AD5E44"/>
    <w:rsid w:val="00AD5FE2"/>
    <w:rsid w:val="00AD612B"/>
    <w:rsid w:val="00AD61C8"/>
    <w:rsid w:val="00AD626B"/>
    <w:rsid w:val="00AD628F"/>
    <w:rsid w:val="00AD66CA"/>
    <w:rsid w:val="00AD6A76"/>
    <w:rsid w:val="00AD6CA1"/>
    <w:rsid w:val="00AD6ECA"/>
    <w:rsid w:val="00AD730C"/>
    <w:rsid w:val="00AD7676"/>
    <w:rsid w:val="00AD76B9"/>
    <w:rsid w:val="00AD7837"/>
    <w:rsid w:val="00AD78DA"/>
    <w:rsid w:val="00AD7C1B"/>
    <w:rsid w:val="00AD7D18"/>
    <w:rsid w:val="00AD7EA1"/>
    <w:rsid w:val="00AE00DF"/>
    <w:rsid w:val="00AE027A"/>
    <w:rsid w:val="00AE0590"/>
    <w:rsid w:val="00AE05A8"/>
    <w:rsid w:val="00AE0634"/>
    <w:rsid w:val="00AE079B"/>
    <w:rsid w:val="00AE08B7"/>
    <w:rsid w:val="00AE08BE"/>
    <w:rsid w:val="00AE0C77"/>
    <w:rsid w:val="00AE0EC0"/>
    <w:rsid w:val="00AE1209"/>
    <w:rsid w:val="00AE1249"/>
    <w:rsid w:val="00AE17FB"/>
    <w:rsid w:val="00AE1858"/>
    <w:rsid w:val="00AE1AEF"/>
    <w:rsid w:val="00AE1AFD"/>
    <w:rsid w:val="00AE1D51"/>
    <w:rsid w:val="00AE1E64"/>
    <w:rsid w:val="00AE1F2A"/>
    <w:rsid w:val="00AE1F48"/>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7D4"/>
    <w:rsid w:val="00AE487A"/>
    <w:rsid w:val="00AE4902"/>
    <w:rsid w:val="00AE4A02"/>
    <w:rsid w:val="00AE4AD4"/>
    <w:rsid w:val="00AE4B10"/>
    <w:rsid w:val="00AE4C41"/>
    <w:rsid w:val="00AE4C4D"/>
    <w:rsid w:val="00AE4E07"/>
    <w:rsid w:val="00AE4EA5"/>
    <w:rsid w:val="00AE5251"/>
    <w:rsid w:val="00AE5331"/>
    <w:rsid w:val="00AE5575"/>
    <w:rsid w:val="00AE5693"/>
    <w:rsid w:val="00AE587B"/>
    <w:rsid w:val="00AE595C"/>
    <w:rsid w:val="00AE5FFC"/>
    <w:rsid w:val="00AE6560"/>
    <w:rsid w:val="00AE6946"/>
    <w:rsid w:val="00AE695D"/>
    <w:rsid w:val="00AE6A00"/>
    <w:rsid w:val="00AE6A10"/>
    <w:rsid w:val="00AE6A6F"/>
    <w:rsid w:val="00AE6B07"/>
    <w:rsid w:val="00AE6CA5"/>
    <w:rsid w:val="00AE6EFC"/>
    <w:rsid w:val="00AE709E"/>
    <w:rsid w:val="00AE735E"/>
    <w:rsid w:val="00AE74B2"/>
    <w:rsid w:val="00AE7531"/>
    <w:rsid w:val="00AE77B9"/>
    <w:rsid w:val="00AE77C7"/>
    <w:rsid w:val="00AE78EB"/>
    <w:rsid w:val="00AE7BC8"/>
    <w:rsid w:val="00AE7C03"/>
    <w:rsid w:val="00AE7CA0"/>
    <w:rsid w:val="00AE7E1E"/>
    <w:rsid w:val="00AE7F94"/>
    <w:rsid w:val="00AF000E"/>
    <w:rsid w:val="00AF0035"/>
    <w:rsid w:val="00AF00A4"/>
    <w:rsid w:val="00AF033A"/>
    <w:rsid w:val="00AF094B"/>
    <w:rsid w:val="00AF0A34"/>
    <w:rsid w:val="00AF0ED0"/>
    <w:rsid w:val="00AF1000"/>
    <w:rsid w:val="00AF1059"/>
    <w:rsid w:val="00AF1103"/>
    <w:rsid w:val="00AF14A4"/>
    <w:rsid w:val="00AF161D"/>
    <w:rsid w:val="00AF1B61"/>
    <w:rsid w:val="00AF1D1B"/>
    <w:rsid w:val="00AF1EBE"/>
    <w:rsid w:val="00AF2507"/>
    <w:rsid w:val="00AF25F8"/>
    <w:rsid w:val="00AF26A7"/>
    <w:rsid w:val="00AF26C7"/>
    <w:rsid w:val="00AF26C9"/>
    <w:rsid w:val="00AF2A4E"/>
    <w:rsid w:val="00AF2A8F"/>
    <w:rsid w:val="00AF2AC5"/>
    <w:rsid w:val="00AF2D8E"/>
    <w:rsid w:val="00AF2DF8"/>
    <w:rsid w:val="00AF2EF3"/>
    <w:rsid w:val="00AF2FED"/>
    <w:rsid w:val="00AF338F"/>
    <w:rsid w:val="00AF3552"/>
    <w:rsid w:val="00AF35BD"/>
    <w:rsid w:val="00AF3629"/>
    <w:rsid w:val="00AF37E7"/>
    <w:rsid w:val="00AF386D"/>
    <w:rsid w:val="00AF3A1A"/>
    <w:rsid w:val="00AF3B1F"/>
    <w:rsid w:val="00AF3B88"/>
    <w:rsid w:val="00AF3E73"/>
    <w:rsid w:val="00AF4021"/>
    <w:rsid w:val="00AF433F"/>
    <w:rsid w:val="00AF45B0"/>
    <w:rsid w:val="00AF48C5"/>
    <w:rsid w:val="00AF496E"/>
    <w:rsid w:val="00AF4AA0"/>
    <w:rsid w:val="00AF4B06"/>
    <w:rsid w:val="00AF4C00"/>
    <w:rsid w:val="00AF4CE5"/>
    <w:rsid w:val="00AF4DA9"/>
    <w:rsid w:val="00AF4F82"/>
    <w:rsid w:val="00AF4FF8"/>
    <w:rsid w:val="00AF534A"/>
    <w:rsid w:val="00AF536C"/>
    <w:rsid w:val="00AF54AE"/>
    <w:rsid w:val="00AF57BF"/>
    <w:rsid w:val="00AF5819"/>
    <w:rsid w:val="00AF59F0"/>
    <w:rsid w:val="00AF5C0F"/>
    <w:rsid w:val="00AF5C8C"/>
    <w:rsid w:val="00AF5F79"/>
    <w:rsid w:val="00AF63D1"/>
    <w:rsid w:val="00AF642A"/>
    <w:rsid w:val="00AF647B"/>
    <w:rsid w:val="00AF65C1"/>
    <w:rsid w:val="00AF678F"/>
    <w:rsid w:val="00AF68EC"/>
    <w:rsid w:val="00AF6978"/>
    <w:rsid w:val="00AF6C6C"/>
    <w:rsid w:val="00AF6F21"/>
    <w:rsid w:val="00AF6F6E"/>
    <w:rsid w:val="00AF74D2"/>
    <w:rsid w:val="00AF7571"/>
    <w:rsid w:val="00AF76A1"/>
    <w:rsid w:val="00AF76DC"/>
    <w:rsid w:val="00AF7793"/>
    <w:rsid w:val="00AF77B9"/>
    <w:rsid w:val="00AF79FF"/>
    <w:rsid w:val="00AF7C3C"/>
    <w:rsid w:val="00AF7CCE"/>
    <w:rsid w:val="00AF7F0E"/>
    <w:rsid w:val="00AF7F7C"/>
    <w:rsid w:val="00AF7FF5"/>
    <w:rsid w:val="00B001B4"/>
    <w:rsid w:val="00B0025E"/>
    <w:rsid w:val="00B0027B"/>
    <w:rsid w:val="00B002A3"/>
    <w:rsid w:val="00B0058E"/>
    <w:rsid w:val="00B005E4"/>
    <w:rsid w:val="00B0081A"/>
    <w:rsid w:val="00B00A6A"/>
    <w:rsid w:val="00B00A73"/>
    <w:rsid w:val="00B00F38"/>
    <w:rsid w:val="00B00F7F"/>
    <w:rsid w:val="00B01011"/>
    <w:rsid w:val="00B010BB"/>
    <w:rsid w:val="00B011A2"/>
    <w:rsid w:val="00B013FC"/>
    <w:rsid w:val="00B014F4"/>
    <w:rsid w:val="00B017BE"/>
    <w:rsid w:val="00B0188E"/>
    <w:rsid w:val="00B018C6"/>
    <w:rsid w:val="00B01926"/>
    <w:rsid w:val="00B01C16"/>
    <w:rsid w:val="00B01D43"/>
    <w:rsid w:val="00B02037"/>
    <w:rsid w:val="00B0207D"/>
    <w:rsid w:val="00B021B9"/>
    <w:rsid w:val="00B024A4"/>
    <w:rsid w:val="00B0261B"/>
    <w:rsid w:val="00B027CB"/>
    <w:rsid w:val="00B027DF"/>
    <w:rsid w:val="00B029E2"/>
    <w:rsid w:val="00B02EAD"/>
    <w:rsid w:val="00B02FA6"/>
    <w:rsid w:val="00B030AD"/>
    <w:rsid w:val="00B0336A"/>
    <w:rsid w:val="00B03372"/>
    <w:rsid w:val="00B03514"/>
    <w:rsid w:val="00B036F9"/>
    <w:rsid w:val="00B0383B"/>
    <w:rsid w:val="00B0386D"/>
    <w:rsid w:val="00B03910"/>
    <w:rsid w:val="00B0397E"/>
    <w:rsid w:val="00B039BD"/>
    <w:rsid w:val="00B03C29"/>
    <w:rsid w:val="00B03CC2"/>
    <w:rsid w:val="00B03D36"/>
    <w:rsid w:val="00B03D7B"/>
    <w:rsid w:val="00B04057"/>
    <w:rsid w:val="00B041B6"/>
    <w:rsid w:val="00B04231"/>
    <w:rsid w:val="00B042EE"/>
    <w:rsid w:val="00B04367"/>
    <w:rsid w:val="00B045CF"/>
    <w:rsid w:val="00B048FB"/>
    <w:rsid w:val="00B048FD"/>
    <w:rsid w:val="00B0497A"/>
    <w:rsid w:val="00B049B1"/>
    <w:rsid w:val="00B049E5"/>
    <w:rsid w:val="00B049F0"/>
    <w:rsid w:val="00B050E7"/>
    <w:rsid w:val="00B051CC"/>
    <w:rsid w:val="00B052F7"/>
    <w:rsid w:val="00B0530F"/>
    <w:rsid w:val="00B054D7"/>
    <w:rsid w:val="00B0564C"/>
    <w:rsid w:val="00B05779"/>
    <w:rsid w:val="00B05A84"/>
    <w:rsid w:val="00B05BA3"/>
    <w:rsid w:val="00B05FE4"/>
    <w:rsid w:val="00B061CB"/>
    <w:rsid w:val="00B0654E"/>
    <w:rsid w:val="00B065EA"/>
    <w:rsid w:val="00B06645"/>
    <w:rsid w:val="00B0671F"/>
    <w:rsid w:val="00B067ED"/>
    <w:rsid w:val="00B06866"/>
    <w:rsid w:val="00B0688F"/>
    <w:rsid w:val="00B06B5A"/>
    <w:rsid w:val="00B06BED"/>
    <w:rsid w:val="00B06E6C"/>
    <w:rsid w:val="00B07376"/>
    <w:rsid w:val="00B0787A"/>
    <w:rsid w:val="00B0790B"/>
    <w:rsid w:val="00B07A88"/>
    <w:rsid w:val="00B07B09"/>
    <w:rsid w:val="00B07B14"/>
    <w:rsid w:val="00B07B4D"/>
    <w:rsid w:val="00B07FC1"/>
    <w:rsid w:val="00B1006A"/>
    <w:rsid w:val="00B10083"/>
    <w:rsid w:val="00B10193"/>
    <w:rsid w:val="00B10230"/>
    <w:rsid w:val="00B10242"/>
    <w:rsid w:val="00B10292"/>
    <w:rsid w:val="00B10C12"/>
    <w:rsid w:val="00B10D35"/>
    <w:rsid w:val="00B10F7F"/>
    <w:rsid w:val="00B1124F"/>
    <w:rsid w:val="00B11351"/>
    <w:rsid w:val="00B1154E"/>
    <w:rsid w:val="00B11708"/>
    <w:rsid w:val="00B11968"/>
    <w:rsid w:val="00B119D4"/>
    <w:rsid w:val="00B11B85"/>
    <w:rsid w:val="00B11DD9"/>
    <w:rsid w:val="00B11E49"/>
    <w:rsid w:val="00B11FCA"/>
    <w:rsid w:val="00B120EB"/>
    <w:rsid w:val="00B1215A"/>
    <w:rsid w:val="00B12481"/>
    <w:rsid w:val="00B1283E"/>
    <w:rsid w:val="00B128C3"/>
    <w:rsid w:val="00B1295C"/>
    <w:rsid w:val="00B12AFB"/>
    <w:rsid w:val="00B12CC0"/>
    <w:rsid w:val="00B12E1A"/>
    <w:rsid w:val="00B12F0D"/>
    <w:rsid w:val="00B13153"/>
    <w:rsid w:val="00B131E7"/>
    <w:rsid w:val="00B13214"/>
    <w:rsid w:val="00B13591"/>
    <w:rsid w:val="00B13680"/>
    <w:rsid w:val="00B137DA"/>
    <w:rsid w:val="00B13A60"/>
    <w:rsid w:val="00B13B29"/>
    <w:rsid w:val="00B13F4B"/>
    <w:rsid w:val="00B13F64"/>
    <w:rsid w:val="00B13FCE"/>
    <w:rsid w:val="00B140B5"/>
    <w:rsid w:val="00B14317"/>
    <w:rsid w:val="00B14391"/>
    <w:rsid w:val="00B1476E"/>
    <w:rsid w:val="00B1494F"/>
    <w:rsid w:val="00B14968"/>
    <w:rsid w:val="00B14B5F"/>
    <w:rsid w:val="00B14C44"/>
    <w:rsid w:val="00B14FE0"/>
    <w:rsid w:val="00B15341"/>
    <w:rsid w:val="00B153F6"/>
    <w:rsid w:val="00B15432"/>
    <w:rsid w:val="00B15719"/>
    <w:rsid w:val="00B1576C"/>
    <w:rsid w:val="00B15969"/>
    <w:rsid w:val="00B15CBD"/>
    <w:rsid w:val="00B15CF3"/>
    <w:rsid w:val="00B1613B"/>
    <w:rsid w:val="00B161CF"/>
    <w:rsid w:val="00B162D6"/>
    <w:rsid w:val="00B166E8"/>
    <w:rsid w:val="00B16936"/>
    <w:rsid w:val="00B16BBD"/>
    <w:rsid w:val="00B16C85"/>
    <w:rsid w:val="00B16F58"/>
    <w:rsid w:val="00B1708E"/>
    <w:rsid w:val="00B17266"/>
    <w:rsid w:val="00B17461"/>
    <w:rsid w:val="00B17543"/>
    <w:rsid w:val="00B178A0"/>
    <w:rsid w:val="00B17E7D"/>
    <w:rsid w:val="00B2016F"/>
    <w:rsid w:val="00B2020E"/>
    <w:rsid w:val="00B207C6"/>
    <w:rsid w:val="00B20EC7"/>
    <w:rsid w:val="00B21054"/>
    <w:rsid w:val="00B211C4"/>
    <w:rsid w:val="00B21A38"/>
    <w:rsid w:val="00B21ACD"/>
    <w:rsid w:val="00B21B48"/>
    <w:rsid w:val="00B21F36"/>
    <w:rsid w:val="00B21FEB"/>
    <w:rsid w:val="00B22246"/>
    <w:rsid w:val="00B22398"/>
    <w:rsid w:val="00B22476"/>
    <w:rsid w:val="00B227C6"/>
    <w:rsid w:val="00B22924"/>
    <w:rsid w:val="00B22C0E"/>
    <w:rsid w:val="00B22F85"/>
    <w:rsid w:val="00B22F8F"/>
    <w:rsid w:val="00B23012"/>
    <w:rsid w:val="00B23194"/>
    <w:rsid w:val="00B23226"/>
    <w:rsid w:val="00B232F2"/>
    <w:rsid w:val="00B23423"/>
    <w:rsid w:val="00B235A0"/>
    <w:rsid w:val="00B23733"/>
    <w:rsid w:val="00B23770"/>
    <w:rsid w:val="00B237DC"/>
    <w:rsid w:val="00B238E9"/>
    <w:rsid w:val="00B23A07"/>
    <w:rsid w:val="00B23AED"/>
    <w:rsid w:val="00B23B97"/>
    <w:rsid w:val="00B23EBB"/>
    <w:rsid w:val="00B23EE4"/>
    <w:rsid w:val="00B24154"/>
    <w:rsid w:val="00B24240"/>
    <w:rsid w:val="00B2433B"/>
    <w:rsid w:val="00B2442E"/>
    <w:rsid w:val="00B2445A"/>
    <w:rsid w:val="00B2458B"/>
    <w:rsid w:val="00B2465C"/>
    <w:rsid w:val="00B24676"/>
    <w:rsid w:val="00B2485D"/>
    <w:rsid w:val="00B24B67"/>
    <w:rsid w:val="00B24B69"/>
    <w:rsid w:val="00B24DDE"/>
    <w:rsid w:val="00B24E6F"/>
    <w:rsid w:val="00B24F2C"/>
    <w:rsid w:val="00B24F89"/>
    <w:rsid w:val="00B25005"/>
    <w:rsid w:val="00B252FA"/>
    <w:rsid w:val="00B25592"/>
    <w:rsid w:val="00B25AD2"/>
    <w:rsid w:val="00B25CF9"/>
    <w:rsid w:val="00B25D0A"/>
    <w:rsid w:val="00B25EB8"/>
    <w:rsid w:val="00B26066"/>
    <w:rsid w:val="00B260D6"/>
    <w:rsid w:val="00B261AC"/>
    <w:rsid w:val="00B2628C"/>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813"/>
    <w:rsid w:val="00B30B34"/>
    <w:rsid w:val="00B30B99"/>
    <w:rsid w:val="00B30E76"/>
    <w:rsid w:val="00B311B6"/>
    <w:rsid w:val="00B31462"/>
    <w:rsid w:val="00B315EB"/>
    <w:rsid w:val="00B3160C"/>
    <w:rsid w:val="00B3187A"/>
    <w:rsid w:val="00B319F6"/>
    <w:rsid w:val="00B31BF7"/>
    <w:rsid w:val="00B31E0A"/>
    <w:rsid w:val="00B31FDF"/>
    <w:rsid w:val="00B32006"/>
    <w:rsid w:val="00B32099"/>
    <w:rsid w:val="00B32289"/>
    <w:rsid w:val="00B325D6"/>
    <w:rsid w:val="00B326EB"/>
    <w:rsid w:val="00B3270F"/>
    <w:rsid w:val="00B32C26"/>
    <w:rsid w:val="00B33788"/>
    <w:rsid w:val="00B3378A"/>
    <w:rsid w:val="00B33863"/>
    <w:rsid w:val="00B33965"/>
    <w:rsid w:val="00B33BA9"/>
    <w:rsid w:val="00B33CB2"/>
    <w:rsid w:val="00B33D59"/>
    <w:rsid w:val="00B3404B"/>
    <w:rsid w:val="00B34084"/>
    <w:rsid w:val="00B340AD"/>
    <w:rsid w:val="00B340DC"/>
    <w:rsid w:val="00B3417C"/>
    <w:rsid w:val="00B3417D"/>
    <w:rsid w:val="00B34197"/>
    <w:rsid w:val="00B341DF"/>
    <w:rsid w:val="00B3423C"/>
    <w:rsid w:val="00B34267"/>
    <w:rsid w:val="00B342C6"/>
    <w:rsid w:val="00B344C8"/>
    <w:rsid w:val="00B34615"/>
    <w:rsid w:val="00B347E9"/>
    <w:rsid w:val="00B34A74"/>
    <w:rsid w:val="00B34A75"/>
    <w:rsid w:val="00B34D3D"/>
    <w:rsid w:val="00B34F64"/>
    <w:rsid w:val="00B35801"/>
    <w:rsid w:val="00B3593F"/>
    <w:rsid w:val="00B35AB2"/>
    <w:rsid w:val="00B35C0D"/>
    <w:rsid w:val="00B3721B"/>
    <w:rsid w:val="00B37267"/>
    <w:rsid w:val="00B372B4"/>
    <w:rsid w:val="00B374E4"/>
    <w:rsid w:val="00B37627"/>
    <w:rsid w:val="00B3797D"/>
    <w:rsid w:val="00B37A54"/>
    <w:rsid w:val="00B37FAA"/>
    <w:rsid w:val="00B4047E"/>
    <w:rsid w:val="00B40533"/>
    <w:rsid w:val="00B4055C"/>
    <w:rsid w:val="00B40721"/>
    <w:rsid w:val="00B407C8"/>
    <w:rsid w:val="00B409CC"/>
    <w:rsid w:val="00B40C41"/>
    <w:rsid w:val="00B40CF1"/>
    <w:rsid w:val="00B4121E"/>
    <w:rsid w:val="00B41281"/>
    <w:rsid w:val="00B412D6"/>
    <w:rsid w:val="00B41346"/>
    <w:rsid w:val="00B41380"/>
    <w:rsid w:val="00B4167B"/>
    <w:rsid w:val="00B41731"/>
    <w:rsid w:val="00B4185C"/>
    <w:rsid w:val="00B41927"/>
    <w:rsid w:val="00B41AF5"/>
    <w:rsid w:val="00B41C05"/>
    <w:rsid w:val="00B41D6B"/>
    <w:rsid w:val="00B41D83"/>
    <w:rsid w:val="00B42004"/>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3091"/>
    <w:rsid w:val="00B43128"/>
    <w:rsid w:val="00B432F6"/>
    <w:rsid w:val="00B436F3"/>
    <w:rsid w:val="00B43772"/>
    <w:rsid w:val="00B4396E"/>
    <w:rsid w:val="00B43F60"/>
    <w:rsid w:val="00B43F70"/>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1A7"/>
    <w:rsid w:val="00B47457"/>
    <w:rsid w:val="00B474E0"/>
    <w:rsid w:val="00B47A15"/>
    <w:rsid w:val="00B47B83"/>
    <w:rsid w:val="00B47B89"/>
    <w:rsid w:val="00B47CD4"/>
    <w:rsid w:val="00B47DE9"/>
    <w:rsid w:val="00B47E5C"/>
    <w:rsid w:val="00B500DA"/>
    <w:rsid w:val="00B50169"/>
    <w:rsid w:val="00B501F1"/>
    <w:rsid w:val="00B50372"/>
    <w:rsid w:val="00B5041A"/>
    <w:rsid w:val="00B50620"/>
    <w:rsid w:val="00B507D3"/>
    <w:rsid w:val="00B50B5C"/>
    <w:rsid w:val="00B50F63"/>
    <w:rsid w:val="00B510B8"/>
    <w:rsid w:val="00B5125F"/>
    <w:rsid w:val="00B51369"/>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E3"/>
    <w:rsid w:val="00B52E11"/>
    <w:rsid w:val="00B52E45"/>
    <w:rsid w:val="00B53115"/>
    <w:rsid w:val="00B5316D"/>
    <w:rsid w:val="00B535EF"/>
    <w:rsid w:val="00B536AF"/>
    <w:rsid w:val="00B53A8B"/>
    <w:rsid w:val="00B53BC8"/>
    <w:rsid w:val="00B54098"/>
    <w:rsid w:val="00B542D7"/>
    <w:rsid w:val="00B547C8"/>
    <w:rsid w:val="00B54CED"/>
    <w:rsid w:val="00B55032"/>
    <w:rsid w:val="00B55364"/>
    <w:rsid w:val="00B554E2"/>
    <w:rsid w:val="00B5565C"/>
    <w:rsid w:val="00B559C5"/>
    <w:rsid w:val="00B559D9"/>
    <w:rsid w:val="00B55AB2"/>
    <w:rsid w:val="00B55B1E"/>
    <w:rsid w:val="00B55DB0"/>
    <w:rsid w:val="00B55EDE"/>
    <w:rsid w:val="00B56073"/>
    <w:rsid w:val="00B5619E"/>
    <w:rsid w:val="00B56205"/>
    <w:rsid w:val="00B56300"/>
    <w:rsid w:val="00B56350"/>
    <w:rsid w:val="00B56506"/>
    <w:rsid w:val="00B568E4"/>
    <w:rsid w:val="00B56E38"/>
    <w:rsid w:val="00B56EBD"/>
    <w:rsid w:val="00B570A7"/>
    <w:rsid w:val="00B57130"/>
    <w:rsid w:val="00B5716F"/>
    <w:rsid w:val="00B5730D"/>
    <w:rsid w:val="00B573AF"/>
    <w:rsid w:val="00B573F9"/>
    <w:rsid w:val="00B574A6"/>
    <w:rsid w:val="00B574A7"/>
    <w:rsid w:val="00B57735"/>
    <w:rsid w:val="00B602C2"/>
    <w:rsid w:val="00B603EF"/>
    <w:rsid w:val="00B6046C"/>
    <w:rsid w:val="00B607A0"/>
    <w:rsid w:val="00B6099C"/>
    <w:rsid w:val="00B609C8"/>
    <w:rsid w:val="00B60B3B"/>
    <w:rsid w:val="00B60C86"/>
    <w:rsid w:val="00B611E7"/>
    <w:rsid w:val="00B6161C"/>
    <w:rsid w:val="00B61689"/>
    <w:rsid w:val="00B61694"/>
    <w:rsid w:val="00B6177E"/>
    <w:rsid w:val="00B61827"/>
    <w:rsid w:val="00B61839"/>
    <w:rsid w:val="00B61917"/>
    <w:rsid w:val="00B61B6B"/>
    <w:rsid w:val="00B61C74"/>
    <w:rsid w:val="00B61E3F"/>
    <w:rsid w:val="00B62159"/>
    <w:rsid w:val="00B62362"/>
    <w:rsid w:val="00B62496"/>
    <w:rsid w:val="00B624A0"/>
    <w:rsid w:val="00B62555"/>
    <w:rsid w:val="00B6261C"/>
    <w:rsid w:val="00B627C7"/>
    <w:rsid w:val="00B62805"/>
    <w:rsid w:val="00B62815"/>
    <w:rsid w:val="00B628E3"/>
    <w:rsid w:val="00B632EA"/>
    <w:rsid w:val="00B635DB"/>
    <w:rsid w:val="00B636A6"/>
    <w:rsid w:val="00B6379D"/>
    <w:rsid w:val="00B6381C"/>
    <w:rsid w:val="00B63919"/>
    <w:rsid w:val="00B63A7E"/>
    <w:rsid w:val="00B6402B"/>
    <w:rsid w:val="00B64094"/>
    <w:rsid w:val="00B642F6"/>
    <w:rsid w:val="00B644D6"/>
    <w:rsid w:val="00B64520"/>
    <w:rsid w:val="00B646FE"/>
    <w:rsid w:val="00B6483E"/>
    <w:rsid w:val="00B64A6E"/>
    <w:rsid w:val="00B65147"/>
    <w:rsid w:val="00B6538B"/>
    <w:rsid w:val="00B65489"/>
    <w:rsid w:val="00B6559A"/>
    <w:rsid w:val="00B657A5"/>
    <w:rsid w:val="00B657AF"/>
    <w:rsid w:val="00B65898"/>
    <w:rsid w:val="00B6589E"/>
    <w:rsid w:val="00B65917"/>
    <w:rsid w:val="00B65973"/>
    <w:rsid w:val="00B659D2"/>
    <w:rsid w:val="00B65ACC"/>
    <w:rsid w:val="00B65DB6"/>
    <w:rsid w:val="00B663E7"/>
    <w:rsid w:val="00B66756"/>
    <w:rsid w:val="00B6679D"/>
    <w:rsid w:val="00B668BE"/>
    <w:rsid w:val="00B669E5"/>
    <w:rsid w:val="00B66A61"/>
    <w:rsid w:val="00B66AD2"/>
    <w:rsid w:val="00B66B06"/>
    <w:rsid w:val="00B66C91"/>
    <w:rsid w:val="00B66F66"/>
    <w:rsid w:val="00B6722F"/>
    <w:rsid w:val="00B67379"/>
    <w:rsid w:val="00B673A3"/>
    <w:rsid w:val="00B6768E"/>
    <w:rsid w:val="00B67797"/>
    <w:rsid w:val="00B67A26"/>
    <w:rsid w:val="00B67ADE"/>
    <w:rsid w:val="00B67C84"/>
    <w:rsid w:val="00B67CE7"/>
    <w:rsid w:val="00B70283"/>
    <w:rsid w:val="00B706FE"/>
    <w:rsid w:val="00B70A16"/>
    <w:rsid w:val="00B70A97"/>
    <w:rsid w:val="00B70AED"/>
    <w:rsid w:val="00B70EAA"/>
    <w:rsid w:val="00B71040"/>
    <w:rsid w:val="00B7108C"/>
    <w:rsid w:val="00B711DC"/>
    <w:rsid w:val="00B71285"/>
    <w:rsid w:val="00B7142C"/>
    <w:rsid w:val="00B71739"/>
    <w:rsid w:val="00B7176E"/>
    <w:rsid w:val="00B71799"/>
    <w:rsid w:val="00B71B41"/>
    <w:rsid w:val="00B71C21"/>
    <w:rsid w:val="00B71CE5"/>
    <w:rsid w:val="00B71F88"/>
    <w:rsid w:val="00B7203C"/>
    <w:rsid w:val="00B7223E"/>
    <w:rsid w:val="00B722F2"/>
    <w:rsid w:val="00B7235B"/>
    <w:rsid w:val="00B72374"/>
    <w:rsid w:val="00B72399"/>
    <w:rsid w:val="00B723E4"/>
    <w:rsid w:val="00B7250A"/>
    <w:rsid w:val="00B72886"/>
    <w:rsid w:val="00B72942"/>
    <w:rsid w:val="00B72BA9"/>
    <w:rsid w:val="00B72E78"/>
    <w:rsid w:val="00B72F97"/>
    <w:rsid w:val="00B7316E"/>
    <w:rsid w:val="00B73205"/>
    <w:rsid w:val="00B73375"/>
    <w:rsid w:val="00B734DB"/>
    <w:rsid w:val="00B735B1"/>
    <w:rsid w:val="00B735E9"/>
    <w:rsid w:val="00B7363B"/>
    <w:rsid w:val="00B73966"/>
    <w:rsid w:val="00B73A47"/>
    <w:rsid w:val="00B73BAF"/>
    <w:rsid w:val="00B74143"/>
    <w:rsid w:val="00B743B2"/>
    <w:rsid w:val="00B74472"/>
    <w:rsid w:val="00B744E1"/>
    <w:rsid w:val="00B74597"/>
    <w:rsid w:val="00B745FB"/>
    <w:rsid w:val="00B74C4F"/>
    <w:rsid w:val="00B74D71"/>
    <w:rsid w:val="00B74DAD"/>
    <w:rsid w:val="00B74DC5"/>
    <w:rsid w:val="00B74F49"/>
    <w:rsid w:val="00B752D8"/>
    <w:rsid w:val="00B7537C"/>
    <w:rsid w:val="00B755BE"/>
    <w:rsid w:val="00B75705"/>
    <w:rsid w:val="00B75C07"/>
    <w:rsid w:val="00B75C1B"/>
    <w:rsid w:val="00B75C4E"/>
    <w:rsid w:val="00B76119"/>
    <w:rsid w:val="00B7618D"/>
    <w:rsid w:val="00B761A0"/>
    <w:rsid w:val="00B763C0"/>
    <w:rsid w:val="00B763C5"/>
    <w:rsid w:val="00B763CB"/>
    <w:rsid w:val="00B76776"/>
    <w:rsid w:val="00B767E0"/>
    <w:rsid w:val="00B76C38"/>
    <w:rsid w:val="00B76ED5"/>
    <w:rsid w:val="00B76EF8"/>
    <w:rsid w:val="00B77115"/>
    <w:rsid w:val="00B77315"/>
    <w:rsid w:val="00B7751B"/>
    <w:rsid w:val="00B77575"/>
    <w:rsid w:val="00B808E1"/>
    <w:rsid w:val="00B80A19"/>
    <w:rsid w:val="00B80B4B"/>
    <w:rsid w:val="00B80C02"/>
    <w:rsid w:val="00B81195"/>
    <w:rsid w:val="00B81591"/>
    <w:rsid w:val="00B816FF"/>
    <w:rsid w:val="00B81B08"/>
    <w:rsid w:val="00B81C99"/>
    <w:rsid w:val="00B81E7C"/>
    <w:rsid w:val="00B82118"/>
    <w:rsid w:val="00B82165"/>
    <w:rsid w:val="00B8224D"/>
    <w:rsid w:val="00B822B2"/>
    <w:rsid w:val="00B824C2"/>
    <w:rsid w:val="00B8266F"/>
    <w:rsid w:val="00B8268A"/>
    <w:rsid w:val="00B82737"/>
    <w:rsid w:val="00B82784"/>
    <w:rsid w:val="00B82B71"/>
    <w:rsid w:val="00B82B79"/>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3E39"/>
    <w:rsid w:val="00B84419"/>
    <w:rsid w:val="00B84728"/>
    <w:rsid w:val="00B8495B"/>
    <w:rsid w:val="00B84BBA"/>
    <w:rsid w:val="00B84E23"/>
    <w:rsid w:val="00B8502A"/>
    <w:rsid w:val="00B850A9"/>
    <w:rsid w:val="00B851EA"/>
    <w:rsid w:val="00B852BF"/>
    <w:rsid w:val="00B852C0"/>
    <w:rsid w:val="00B854C4"/>
    <w:rsid w:val="00B8575A"/>
    <w:rsid w:val="00B85785"/>
    <w:rsid w:val="00B857B6"/>
    <w:rsid w:val="00B8580F"/>
    <w:rsid w:val="00B8592F"/>
    <w:rsid w:val="00B85A32"/>
    <w:rsid w:val="00B86182"/>
    <w:rsid w:val="00B861D0"/>
    <w:rsid w:val="00B8632E"/>
    <w:rsid w:val="00B8666B"/>
    <w:rsid w:val="00B86700"/>
    <w:rsid w:val="00B8680A"/>
    <w:rsid w:val="00B8683A"/>
    <w:rsid w:val="00B86AE5"/>
    <w:rsid w:val="00B86B25"/>
    <w:rsid w:val="00B86B6C"/>
    <w:rsid w:val="00B86C9F"/>
    <w:rsid w:val="00B86D07"/>
    <w:rsid w:val="00B86EE8"/>
    <w:rsid w:val="00B86FFE"/>
    <w:rsid w:val="00B873E2"/>
    <w:rsid w:val="00B875C8"/>
    <w:rsid w:val="00B87A1D"/>
    <w:rsid w:val="00B87AE6"/>
    <w:rsid w:val="00B87D87"/>
    <w:rsid w:val="00B87DA5"/>
    <w:rsid w:val="00B87F4B"/>
    <w:rsid w:val="00B900B7"/>
    <w:rsid w:val="00B9021D"/>
    <w:rsid w:val="00B90354"/>
    <w:rsid w:val="00B90A7F"/>
    <w:rsid w:val="00B90E50"/>
    <w:rsid w:val="00B90F8A"/>
    <w:rsid w:val="00B91158"/>
    <w:rsid w:val="00B911D8"/>
    <w:rsid w:val="00B91584"/>
    <w:rsid w:val="00B91791"/>
    <w:rsid w:val="00B9179E"/>
    <w:rsid w:val="00B918CC"/>
    <w:rsid w:val="00B91C7D"/>
    <w:rsid w:val="00B9200A"/>
    <w:rsid w:val="00B92283"/>
    <w:rsid w:val="00B923F3"/>
    <w:rsid w:val="00B925A0"/>
    <w:rsid w:val="00B92772"/>
    <w:rsid w:val="00B927DA"/>
    <w:rsid w:val="00B92916"/>
    <w:rsid w:val="00B9297D"/>
    <w:rsid w:val="00B929E3"/>
    <w:rsid w:val="00B92AB0"/>
    <w:rsid w:val="00B92D67"/>
    <w:rsid w:val="00B92DF9"/>
    <w:rsid w:val="00B92FC9"/>
    <w:rsid w:val="00B9323E"/>
    <w:rsid w:val="00B93264"/>
    <w:rsid w:val="00B932C3"/>
    <w:rsid w:val="00B93441"/>
    <w:rsid w:val="00B9389F"/>
    <w:rsid w:val="00B93A8B"/>
    <w:rsid w:val="00B93AFD"/>
    <w:rsid w:val="00B93F37"/>
    <w:rsid w:val="00B944AE"/>
    <w:rsid w:val="00B94571"/>
    <w:rsid w:val="00B94694"/>
    <w:rsid w:val="00B9474D"/>
    <w:rsid w:val="00B947D2"/>
    <w:rsid w:val="00B94927"/>
    <w:rsid w:val="00B949CF"/>
    <w:rsid w:val="00B94A0C"/>
    <w:rsid w:val="00B94BC6"/>
    <w:rsid w:val="00B95093"/>
    <w:rsid w:val="00B9510A"/>
    <w:rsid w:val="00B952FF"/>
    <w:rsid w:val="00B95301"/>
    <w:rsid w:val="00B953D7"/>
    <w:rsid w:val="00B9550B"/>
    <w:rsid w:val="00B9552E"/>
    <w:rsid w:val="00B955D1"/>
    <w:rsid w:val="00B9567A"/>
    <w:rsid w:val="00B95693"/>
    <w:rsid w:val="00B956A4"/>
    <w:rsid w:val="00B957FC"/>
    <w:rsid w:val="00B95F88"/>
    <w:rsid w:val="00B9609C"/>
    <w:rsid w:val="00B961DC"/>
    <w:rsid w:val="00B96362"/>
    <w:rsid w:val="00B96427"/>
    <w:rsid w:val="00B969DB"/>
    <w:rsid w:val="00B96BA2"/>
    <w:rsid w:val="00B96F68"/>
    <w:rsid w:val="00B97019"/>
    <w:rsid w:val="00B970BA"/>
    <w:rsid w:val="00B9716A"/>
    <w:rsid w:val="00B97459"/>
    <w:rsid w:val="00B9762F"/>
    <w:rsid w:val="00B9782F"/>
    <w:rsid w:val="00B978BE"/>
    <w:rsid w:val="00B97AF5"/>
    <w:rsid w:val="00B97B13"/>
    <w:rsid w:val="00B97D62"/>
    <w:rsid w:val="00B97DB7"/>
    <w:rsid w:val="00B97E26"/>
    <w:rsid w:val="00B97FCC"/>
    <w:rsid w:val="00BA004F"/>
    <w:rsid w:val="00BA019F"/>
    <w:rsid w:val="00BA02BD"/>
    <w:rsid w:val="00BA0423"/>
    <w:rsid w:val="00BA07DD"/>
    <w:rsid w:val="00BA0903"/>
    <w:rsid w:val="00BA097E"/>
    <w:rsid w:val="00BA0A10"/>
    <w:rsid w:val="00BA0CCF"/>
    <w:rsid w:val="00BA10FC"/>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8D4"/>
    <w:rsid w:val="00BA2AB1"/>
    <w:rsid w:val="00BA2BDA"/>
    <w:rsid w:val="00BA2DC1"/>
    <w:rsid w:val="00BA2DFC"/>
    <w:rsid w:val="00BA2E18"/>
    <w:rsid w:val="00BA305B"/>
    <w:rsid w:val="00BA3541"/>
    <w:rsid w:val="00BA363D"/>
    <w:rsid w:val="00BA37B5"/>
    <w:rsid w:val="00BA3860"/>
    <w:rsid w:val="00BA39C9"/>
    <w:rsid w:val="00BA3C0B"/>
    <w:rsid w:val="00BA3C56"/>
    <w:rsid w:val="00BA3CE5"/>
    <w:rsid w:val="00BA3ED1"/>
    <w:rsid w:val="00BA40F6"/>
    <w:rsid w:val="00BA45BE"/>
    <w:rsid w:val="00BA48B3"/>
    <w:rsid w:val="00BA48B9"/>
    <w:rsid w:val="00BA4A9A"/>
    <w:rsid w:val="00BA4AD1"/>
    <w:rsid w:val="00BA4C79"/>
    <w:rsid w:val="00BA4CE0"/>
    <w:rsid w:val="00BA4D4D"/>
    <w:rsid w:val="00BA50BD"/>
    <w:rsid w:val="00BA50E0"/>
    <w:rsid w:val="00BA53BE"/>
    <w:rsid w:val="00BA54CB"/>
    <w:rsid w:val="00BA5662"/>
    <w:rsid w:val="00BA56AA"/>
    <w:rsid w:val="00BA56FD"/>
    <w:rsid w:val="00BA593B"/>
    <w:rsid w:val="00BA5959"/>
    <w:rsid w:val="00BA5C41"/>
    <w:rsid w:val="00BA5C8D"/>
    <w:rsid w:val="00BA5D83"/>
    <w:rsid w:val="00BA5F88"/>
    <w:rsid w:val="00BA6043"/>
    <w:rsid w:val="00BA604A"/>
    <w:rsid w:val="00BA642C"/>
    <w:rsid w:val="00BA6639"/>
    <w:rsid w:val="00BA6799"/>
    <w:rsid w:val="00BA6F7A"/>
    <w:rsid w:val="00BA70F2"/>
    <w:rsid w:val="00BA7574"/>
    <w:rsid w:val="00BA7596"/>
    <w:rsid w:val="00BA75F3"/>
    <w:rsid w:val="00BA7D63"/>
    <w:rsid w:val="00BA7FA1"/>
    <w:rsid w:val="00BB00E9"/>
    <w:rsid w:val="00BB034C"/>
    <w:rsid w:val="00BB035B"/>
    <w:rsid w:val="00BB0387"/>
    <w:rsid w:val="00BB085C"/>
    <w:rsid w:val="00BB0972"/>
    <w:rsid w:val="00BB0A04"/>
    <w:rsid w:val="00BB0B35"/>
    <w:rsid w:val="00BB0E22"/>
    <w:rsid w:val="00BB0F24"/>
    <w:rsid w:val="00BB10CF"/>
    <w:rsid w:val="00BB10D0"/>
    <w:rsid w:val="00BB118B"/>
    <w:rsid w:val="00BB14DE"/>
    <w:rsid w:val="00BB15E5"/>
    <w:rsid w:val="00BB16E8"/>
    <w:rsid w:val="00BB17FD"/>
    <w:rsid w:val="00BB18FC"/>
    <w:rsid w:val="00BB1957"/>
    <w:rsid w:val="00BB1A58"/>
    <w:rsid w:val="00BB1C0E"/>
    <w:rsid w:val="00BB1D08"/>
    <w:rsid w:val="00BB1D45"/>
    <w:rsid w:val="00BB1D46"/>
    <w:rsid w:val="00BB1D77"/>
    <w:rsid w:val="00BB1FB7"/>
    <w:rsid w:val="00BB202B"/>
    <w:rsid w:val="00BB2272"/>
    <w:rsid w:val="00BB25D5"/>
    <w:rsid w:val="00BB276B"/>
    <w:rsid w:val="00BB287A"/>
    <w:rsid w:val="00BB2A29"/>
    <w:rsid w:val="00BB2DE8"/>
    <w:rsid w:val="00BB2F73"/>
    <w:rsid w:val="00BB326B"/>
    <w:rsid w:val="00BB35A3"/>
    <w:rsid w:val="00BB35E4"/>
    <w:rsid w:val="00BB3620"/>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A74"/>
    <w:rsid w:val="00BB4B02"/>
    <w:rsid w:val="00BB4BB7"/>
    <w:rsid w:val="00BB4BCF"/>
    <w:rsid w:val="00BB4CA2"/>
    <w:rsid w:val="00BB510E"/>
    <w:rsid w:val="00BB5183"/>
    <w:rsid w:val="00BB531B"/>
    <w:rsid w:val="00BB55E7"/>
    <w:rsid w:val="00BB5B6F"/>
    <w:rsid w:val="00BB5E9C"/>
    <w:rsid w:val="00BB5FF3"/>
    <w:rsid w:val="00BB600D"/>
    <w:rsid w:val="00BB6207"/>
    <w:rsid w:val="00BB6277"/>
    <w:rsid w:val="00BB63AC"/>
    <w:rsid w:val="00BB63F6"/>
    <w:rsid w:val="00BB6432"/>
    <w:rsid w:val="00BB6B5D"/>
    <w:rsid w:val="00BB6C8F"/>
    <w:rsid w:val="00BB6CF9"/>
    <w:rsid w:val="00BB714B"/>
    <w:rsid w:val="00BB716E"/>
    <w:rsid w:val="00BB718A"/>
    <w:rsid w:val="00BB73EA"/>
    <w:rsid w:val="00BB7441"/>
    <w:rsid w:val="00BB7457"/>
    <w:rsid w:val="00BB74AA"/>
    <w:rsid w:val="00BB74F5"/>
    <w:rsid w:val="00BB7576"/>
    <w:rsid w:val="00BB7669"/>
    <w:rsid w:val="00BB7972"/>
    <w:rsid w:val="00BB7AAE"/>
    <w:rsid w:val="00BB7C8E"/>
    <w:rsid w:val="00BB7DA2"/>
    <w:rsid w:val="00BC0212"/>
    <w:rsid w:val="00BC0358"/>
    <w:rsid w:val="00BC05FF"/>
    <w:rsid w:val="00BC0871"/>
    <w:rsid w:val="00BC0E8B"/>
    <w:rsid w:val="00BC1096"/>
    <w:rsid w:val="00BC12B4"/>
    <w:rsid w:val="00BC137E"/>
    <w:rsid w:val="00BC1460"/>
    <w:rsid w:val="00BC1707"/>
    <w:rsid w:val="00BC17E0"/>
    <w:rsid w:val="00BC1912"/>
    <w:rsid w:val="00BC19DD"/>
    <w:rsid w:val="00BC1BAB"/>
    <w:rsid w:val="00BC1BD1"/>
    <w:rsid w:val="00BC1C9D"/>
    <w:rsid w:val="00BC1FA7"/>
    <w:rsid w:val="00BC207C"/>
    <w:rsid w:val="00BC21FE"/>
    <w:rsid w:val="00BC23CB"/>
    <w:rsid w:val="00BC244D"/>
    <w:rsid w:val="00BC268F"/>
    <w:rsid w:val="00BC280E"/>
    <w:rsid w:val="00BC295D"/>
    <w:rsid w:val="00BC2A47"/>
    <w:rsid w:val="00BC2B0F"/>
    <w:rsid w:val="00BC2C39"/>
    <w:rsid w:val="00BC2CC3"/>
    <w:rsid w:val="00BC2F29"/>
    <w:rsid w:val="00BC2FC9"/>
    <w:rsid w:val="00BC30B3"/>
    <w:rsid w:val="00BC30FC"/>
    <w:rsid w:val="00BC345D"/>
    <w:rsid w:val="00BC348A"/>
    <w:rsid w:val="00BC348F"/>
    <w:rsid w:val="00BC3554"/>
    <w:rsid w:val="00BC3599"/>
    <w:rsid w:val="00BC366E"/>
    <w:rsid w:val="00BC3788"/>
    <w:rsid w:val="00BC37D3"/>
    <w:rsid w:val="00BC3958"/>
    <w:rsid w:val="00BC3C42"/>
    <w:rsid w:val="00BC3C8A"/>
    <w:rsid w:val="00BC3F21"/>
    <w:rsid w:val="00BC403C"/>
    <w:rsid w:val="00BC439D"/>
    <w:rsid w:val="00BC4522"/>
    <w:rsid w:val="00BC4A2C"/>
    <w:rsid w:val="00BC4EB7"/>
    <w:rsid w:val="00BC502C"/>
    <w:rsid w:val="00BC5489"/>
    <w:rsid w:val="00BC574C"/>
    <w:rsid w:val="00BC5A9F"/>
    <w:rsid w:val="00BC5F48"/>
    <w:rsid w:val="00BC5F6C"/>
    <w:rsid w:val="00BC61BB"/>
    <w:rsid w:val="00BC675C"/>
    <w:rsid w:val="00BC69F2"/>
    <w:rsid w:val="00BC6D0C"/>
    <w:rsid w:val="00BC6D8D"/>
    <w:rsid w:val="00BC6DA1"/>
    <w:rsid w:val="00BC6EAB"/>
    <w:rsid w:val="00BC72FA"/>
    <w:rsid w:val="00BC7706"/>
    <w:rsid w:val="00BC7789"/>
    <w:rsid w:val="00BC7848"/>
    <w:rsid w:val="00BC7C0B"/>
    <w:rsid w:val="00BD00D5"/>
    <w:rsid w:val="00BD0265"/>
    <w:rsid w:val="00BD0374"/>
    <w:rsid w:val="00BD041A"/>
    <w:rsid w:val="00BD04C3"/>
    <w:rsid w:val="00BD0523"/>
    <w:rsid w:val="00BD0754"/>
    <w:rsid w:val="00BD0A40"/>
    <w:rsid w:val="00BD0CE4"/>
    <w:rsid w:val="00BD0E95"/>
    <w:rsid w:val="00BD1137"/>
    <w:rsid w:val="00BD166B"/>
    <w:rsid w:val="00BD1840"/>
    <w:rsid w:val="00BD1890"/>
    <w:rsid w:val="00BD197C"/>
    <w:rsid w:val="00BD1D7B"/>
    <w:rsid w:val="00BD1E0A"/>
    <w:rsid w:val="00BD1F00"/>
    <w:rsid w:val="00BD1F2E"/>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80"/>
    <w:rsid w:val="00BD3A61"/>
    <w:rsid w:val="00BD3CFC"/>
    <w:rsid w:val="00BD3E43"/>
    <w:rsid w:val="00BD4426"/>
    <w:rsid w:val="00BD464B"/>
    <w:rsid w:val="00BD467C"/>
    <w:rsid w:val="00BD4763"/>
    <w:rsid w:val="00BD47F6"/>
    <w:rsid w:val="00BD47F9"/>
    <w:rsid w:val="00BD483D"/>
    <w:rsid w:val="00BD4A94"/>
    <w:rsid w:val="00BD4DD9"/>
    <w:rsid w:val="00BD4F16"/>
    <w:rsid w:val="00BD4F56"/>
    <w:rsid w:val="00BD4F7B"/>
    <w:rsid w:val="00BD4F96"/>
    <w:rsid w:val="00BD52A6"/>
    <w:rsid w:val="00BD53E8"/>
    <w:rsid w:val="00BD56D3"/>
    <w:rsid w:val="00BD5786"/>
    <w:rsid w:val="00BD5977"/>
    <w:rsid w:val="00BD5BBE"/>
    <w:rsid w:val="00BD5C71"/>
    <w:rsid w:val="00BD5E53"/>
    <w:rsid w:val="00BD5E66"/>
    <w:rsid w:val="00BD6165"/>
    <w:rsid w:val="00BD6330"/>
    <w:rsid w:val="00BD6667"/>
    <w:rsid w:val="00BD6B2A"/>
    <w:rsid w:val="00BD6B92"/>
    <w:rsid w:val="00BD6C36"/>
    <w:rsid w:val="00BD6DC9"/>
    <w:rsid w:val="00BD6E56"/>
    <w:rsid w:val="00BD6E92"/>
    <w:rsid w:val="00BD71BA"/>
    <w:rsid w:val="00BD7461"/>
    <w:rsid w:val="00BD7499"/>
    <w:rsid w:val="00BD749F"/>
    <w:rsid w:val="00BD7514"/>
    <w:rsid w:val="00BD7519"/>
    <w:rsid w:val="00BD7592"/>
    <w:rsid w:val="00BD7A8B"/>
    <w:rsid w:val="00BE0023"/>
    <w:rsid w:val="00BE02F5"/>
    <w:rsid w:val="00BE0307"/>
    <w:rsid w:val="00BE041B"/>
    <w:rsid w:val="00BE0449"/>
    <w:rsid w:val="00BE0565"/>
    <w:rsid w:val="00BE0573"/>
    <w:rsid w:val="00BE07C2"/>
    <w:rsid w:val="00BE08E2"/>
    <w:rsid w:val="00BE0A0C"/>
    <w:rsid w:val="00BE0B7F"/>
    <w:rsid w:val="00BE0C34"/>
    <w:rsid w:val="00BE0F08"/>
    <w:rsid w:val="00BE0F35"/>
    <w:rsid w:val="00BE106B"/>
    <w:rsid w:val="00BE109D"/>
    <w:rsid w:val="00BE1226"/>
    <w:rsid w:val="00BE1487"/>
    <w:rsid w:val="00BE14F9"/>
    <w:rsid w:val="00BE1539"/>
    <w:rsid w:val="00BE16F3"/>
    <w:rsid w:val="00BE1725"/>
    <w:rsid w:val="00BE1742"/>
    <w:rsid w:val="00BE190B"/>
    <w:rsid w:val="00BE1A65"/>
    <w:rsid w:val="00BE1F69"/>
    <w:rsid w:val="00BE1F97"/>
    <w:rsid w:val="00BE2377"/>
    <w:rsid w:val="00BE25EA"/>
    <w:rsid w:val="00BE2772"/>
    <w:rsid w:val="00BE2946"/>
    <w:rsid w:val="00BE29E7"/>
    <w:rsid w:val="00BE2AA2"/>
    <w:rsid w:val="00BE2CBD"/>
    <w:rsid w:val="00BE2CD6"/>
    <w:rsid w:val="00BE2DF6"/>
    <w:rsid w:val="00BE2F20"/>
    <w:rsid w:val="00BE3051"/>
    <w:rsid w:val="00BE3167"/>
    <w:rsid w:val="00BE31C1"/>
    <w:rsid w:val="00BE3254"/>
    <w:rsid w:val="00BE3445"/>
    <w:rsid w:val="00BE37FD"/>
    <w:rsid w:val="00BE385A"/>
    <w:rsid w:val="00BE3A39"/>
    <w:rsid w:val="00BE3C8A"/>
    <w:rsid w:val="00BE3CC0"/>
    <w:rsid w:val="00BE3CF3"/>
    <w:rsid w:val="00BE3F7F"/>
    <w:rsid w:val="00BE3FAB"/>
    <w:rsid w:val="00BE42FC"/>
    <w:rsid w:val="00BE46E3"/>
    <w:rsid w:val="00BE47DD"/>
    <w:rsid w:val="00BE4966"/>
    <w:rsid w:val="00BE49A4"/>
    <w:rsid w:val="00BE49F3"/>
    <w:rsid w:val="00BE4B30"/>
    <w:rsid w:val="00BE4B94"/>
    <w:rsid w:val="00BE4BCB"/>
    <w:rsid w:val="00BE525F"/>
    <w:rsid w:val="00BE52A8"/>
    <w:rsid w:val="00BE53E5"/>
    <w:rsid w:val="00BE5566"/>
    <w:rsid w:val="00BE5930"/>
    <w:rsid w:val="00BE5B97"/>
    <w:rsid w:val="00BE5CA8"/>
    <w:rsid w:val="00BE608A"/>
    <w:rsid w:val="00BE60EC"/>
    <w:rsid w:val="00BE6248"/>
    <w:rsid w:val="00BE62A4"/>
    <w:rsid w:val="00BE653C"/>
    <w:rsid w:val="00BE66F1"/>
    <w:rsid w:val="00BE6A7A"/>
    <w:rsid w:val="00BE6C57"/>
    <w:rsid w:val="00BE6F71"/>
    <w:rsid w:val="00BE7377"/>
    <w:rsid w:val="00BE7381"/>
    <w:rsid w:val="00BE77BA"/>
    <w:rsid w:val="00BE7C29"/>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F69"/>
    <w:rsid w:val="00BF2027"/>
    <w:rsid w:val="00BF20C8"/>
    <w:rsid w:val="00BF231A"/>
    <w:rsid w:val="00BF273B"/>
    <w:rsid w:val="00BF283D"/>
    <w:rsid w:val="00BF28C2"/>
    <w:rsid w:val="00BF28DB"/>
    <w:rsid w:val="00BF2B6B"/>
    <w:rsid w:val="00BF2D5C"/>
    <w:rsid w:val="00BF3315"/>
    <w:rsid w:val="00BF37D3"/>
    <w:rsid w:val="00BF3A26"/>
    <w:rsid w:val="00BF42A4"/>
    <w:rsid w:val="00BF4464"/>
    <w:rsid w:val="00BF44AD"/>
    <w:rsid w:val="00BF457C"/>
    <w:rsid w:val="00BF475A"/>
    <w:rsid w:val="00BF47B5"/>
    <w:rsid w:val="00BF48D2"/>
    <w:rsid w:val="00BF4A2A"/>
    <w:rsid w:val="00BF4A31"/>
    <w:rsid w:val="00BF4A61"/>
    <w:rsid w:val="00BF4C74"/>
    <w:rsid w:val="00BF523C"/>
    <w:rsid w:val="00BF52AF"/>
    <w:rsid w:val="00BF5607"/>
    <w:rsid w:val="00BF572D"/>
    <w:rsid w:val="00BF57B0"/>
    <w:rsid w:val="00BF5884"/>
    <w:rsid w:val="00BF5917"/>
    <w:rsid w:val="00BF5CA3"/>
    <w:rsid w:val="00BF6007"/>
    <w:rsid w:val="00BF6031"/>
    <w:rsid w:val="00BF60E3"/>
    <w:rsid w:val="00BF633E"/>
    <w:rsid w:val="00BF64A5"/>
    <w:rsid w:val="00BF64D8"/>
    <w:rsid w:val="00BF6506"/>
    <w:rsid w:val="00BF6568"/>
    <w:rsid w:val="00BF6691"/>
    <w:rsid w:val="00BF68C2"/>
    <w:rsid w:val="00BF6A12"/>
    <w:rsid w:val="00BF6E7B"/>
    <w:rsid w:val="00BF6FB1"/>
    <w:rsid w:val="00BF7069"/>
    <w:rsid w:val="00BF7562"/>
    <w:rsid w:val="00BF7595"/>
    <w:rsid w:val="00BF7A6B"/>
    <w:rsid w:val="00BF7A75"/>
    <w:rsid w:val="00BF7BA7"/>
    <w:rsid w:val="00BF7CAD"/>
    <w:rsid w:val="00BF7D6F"/>
    <w:rsid w:val="00BF7D75"/>
    <w:rsid w:val="00BF7F00"/>
    <w:rsid w:val="00C00079"/>
    <w:rsid w:val="00C00135"/>
    <w:rsid w:val="00C00164"/>
    <w:rsid w:val="00C001F5"/>
    <w:rsid w:val="00C002CF"/>
    <w:rsid w:val="00C004D7"/>
    <w:rsid w:val="00C00694"/>
    <w:rsid w:val="00C00723"/>
    <w:rsid w:val="00C0076A"/>
    <w:rsid w:val="00C00838"/>
    <w:rsid w:val="00C008D7"/>
    <w:rsid w:val="00C00ABB"/>
    <w:rsid w:val="00C00B5B"/>
    <w:rsid w:val="00C00C9F"/>
    <w:rsid w:val="00C00D24"/>
    <w:rsid w:val="00C0108A"/>
    <w:rsid w:val="00C0138B"/>
    <w:rsid w:val="00C014B7"/>
    <w:rsid w:val="00C015CB"/>
    <w:rsid w:val="00C01924"/>
    <w:rsid w:val="00C01A4D"/>
    <w:rsid w:val="00C01B5E"/>
    <w:rsid w:val="00C01F37"/>
    <w:rsid w:val="00C02097"/>
    <w:rsid w:val="00C020C2"/>
    <w:rsid w:val="00C02368"/>
    <w:rsid w:val="00C02523"/>
    <w:rsid w:val="00C026F4"/>
    <w:rsid w:val="00C027C6"/>
    <w:rsid w:val="00C02CC4"/>
    <w:rsid w:val="00C02D02"/>
    <w:rsid w:val="00C03016"/>
    <w:rsid w:val="00C03188"/>
    <w:rsid w:val="00C03381"/>
    <w:rsid w:val="00C033DE"/>
    <w:rsid w:val="00C0358A"/>
    <w:rsid w:val="00C0359E"/>
    <w:rsid w:val="00C03606"/>
    <w:rsid w:val="00C03624"/>
    <w:rsid w:val="00C036F6"/>
    <w:rsid w:val="00C03735"/>
    <w:rsid w:val="00C0384E"/>
    <w:rsid w:val="00C039CF"/>
    <w:rsid w:val="00C03A89"/>
    <w:rsid w:val="00C03BD7"/>
    <w:rsid w:val="00C03E47"/>
    <w:rsid w:val="00C03FD4"/>
    <w:rsid w:val="00C0403A"/>
    <w:rsid w:val="00C040F1"/>
    <w:rsid w:val="00C041A7"/>
    <w:rsid w:val="00C04274"/>
    <w:rsid w:val="00C0430B"/>
    <w:rsid w:val="00C04391"/>
    <w:rsid w:val="00C04397"/>
    <w:rsid w:val="00C043B1"/>
    <w:rsid w:val="00C043C0"/>
    <w:rsid w:val="00C0459F"/>
    <w:rsid w:val="00C045C0"/>
    <w:rsid w:val="00C045DF"/>
    <w:rsid w:val="00C04861"/>
    <w:rsid w:val="00C049D4"/>
    <w:rsid w:val="00C04ACF"/>
    <w:rsid w:val="00C04B2B"/>
    <w:rsid w:val="00C04D39"/>
    <w:rsid w:val="00C04E04"/>
    <w:rsid w:val="00C04EDC"/>
    <w:rsid w:val="00C04FEF"/>
    <w:rsid w:val="00C05439"/>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95A"/>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34F"/>
    <w:rsid w:val="00C10860"/>
    <w:rsid w:val="00C10A32"/>
    <w:rsid w:val="00C10D1D"/>
    <w:rsid w:val="00C111D6"/>
    <w:rsid w:val="00C11202"/>
    <w:rsid w:val="00C11438"/>
    <w:rsid w:val="00C1148A"/>
    <w:rsid w:val="00C11586"/>
    <w:rsid w:val="00C11786"/>
    <w:rsid w:val="00C119B2"/>
    <w:rsid w:val="00C11B1E"/>
    <w:rsid w:val="00C11E5C"/>
    <w:rsid w:val="00C11F9A"/>
    <w:rsid w:val="00C11FD3"/>
    <w:rsid w:val="00C12447"/>
    <w:rsid w:val="00C126E1"/>
    <w:rsid w:val="00C126F9"/>
    <w:rsid w:val="00C126FE"/>
    <w:rsid w:val="00C1275B"/>
    <w:rsid w:val="00C127FA"/>
    <w:rsid w:val="00C12844"/>
    <w:rsid w:val="00C129EE"/>
    <w:rsid w:val="00C12AAE"/>
    <w:rsid w:val="00C12B10"/>
    <w:rsid w:val="00C12ED4"/>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4FF3"/>
    <w:rsid w:val="00C15260"/>
    <w:rsid w:val="00C152F8"/>
    <w:rsid w:val="00C1531F"/>
    <w:rsid w:val="00C15393"/>
    <w:rsid w:val="00C153FA"/>
    <w:rsid w:val="00C15476"/>
    <w:rsid w:val="00C1554D"/>
    <w:rsid w:val="00C15564"/>
    <w:rsid w:val="00C15861"/>
    <w:rsid w:val="00C15B04"/>
    <w:rsid w:val="00C15B63"/>
    <w:rsid w:val="00C15DAB"/>
    <w:rsid w:val="00C15E1A"/>
    <w:rsid w:val="00C15F55"/>
    <w:rsid w:val="00C16266"/>
    <w:rsid w:val="00C162EF"/>
    <w:rsid w:val="00C16661"/>
    <w:rsid w:val="00C16781"/>
    <w:rsid w:val="00C16C7F"/>
    <w:rsid w:val="00C16CD3"/>
    <w:rsid w:val="00C17041"/>
    <w:rsid w:val="00C171D3"/>
    <w:rsid w:val="00C17351"/>
    <w:rsid w:val="00C1741E"/>
    <w:rsid w:val="00C176CE"/>
    <w:rsid w:val="00C17726"/>
    <w:rsid w:val="00C177F3"/>
    <w:rsid w:val="00C17804"/>
    <w:rsid w:val="00C179AC"/>
    <w:rsid w:val="00C17A04"/>
    <w:rsid w:val="00C17A36"/>
    <w:rsid w:val="00C17A44"/>
    <w:rsid w:val="00C2001C"/>
    <w:rsid w:val="00C20061"/>
    <w:rsid w:val="00C200A2"/>
    <w:rsid w:val="00C20118"/>
    <w:rsid w:val="00C20205"/>
    <w:rsid w:val="00C202E5"/>
    <w:rsid w:val="00C2064D"/>
    <w:rsid w:val="00C20707"/>
    <w:rsid w:val="00C20A6B"/>
    <w:rsid w:val="00C20AEF"/>
    <w:rsid w:val="00C20B8E"/>
    <w:rsid w:val="00C20C04"/>
    <w:rsid w:val="00C20EC0"/>
    <w:rsid w:val="00C20FE1"/>
    <w:rsid w:val="00C2117F"/>
    <w:rsid w:val="00C211AE"/>
    <w:rsid w:val="00C21301"/>
    <w:rsid w:val="00C214FD"/>
    <w:rsid w:val="00C215C1"/>
    <w:rsid w:val="00C21A05"/>
    <w:rsid w:val="00C21B70"/>
    <w:rsid w:val="00C221BD"/>
    <w:rsid w:val="00C2248C"/>
    <w:rsid w:val="00C225C7"/>
    <w:rsid w:val="00C22695"/>
    <w:rsid w:val="00C226B8"/>
    <w:rsid w:val="00C229E1"/>
    <w:rsid w:val="00C22A35"/>
    <w:rsid w:val="00C22A76"/>
    <w:rsid w:val="00C22D49"/>
    <w:rsid w:val="00C232D3"/>
    <w:rsid w:val="00C2353E"/>
    <w:rsid w:val="00C235CE"/>
    <w:rsid w:val="00C236AB"/>
    <w:rsid w:val="00C237E4"/>
    <w:rsid w:val="00C23C42"/>
    <w:rsid w:val="00C23DC3"/>
    <w:rsid w:val="00C23DDA"/>
    <w:rsid w:val="00C2414C"/>
    <w:rsid w:val="00C243F4"/>
    <w:rsid w:val="00C2445B"/>
    <w:rsid w:val="00C246C6"/>
    <w:rsid w:val="00C246E1"/>
    <w:rsid w:val="00C247A5"/>
    <w:rsid w:val="00C247CB"/>
    <w:rsid w:val="00C24868"/>
    <w:rsid w:val="00C248AD"/>
    <w:rsid w:val="00C249B9"/>
    <w:rsid w:val="00C24DA7"/>
    <w:rsid w:val="00C24DE9"/>
    <w:rsid w:val="00C2512E"/>
    <w:rsid w:val="00C2515B"/>
    <w:rsid w:val="00C252E6"/>
    <w:rsid w:val="00C254FE"/>
    <w:rsid w:val="00C25831"/>
    <w:rsid w:val="00C25C1C"/>
    <w:rsid w:val="00C26106"/>
    <w:rsid w:val="00C2647D"/>
    <w:rsid w:val="00C26517"/>
    <w:rsid w:val="00C2656B"/>
    <w:rsid w:val="00C265AD"/>
    <w:rsid w:val="00C2662C"/>
    <w:rsid w:val="00C26B04"/>
    <w:rsid w:val="00C26C2A"/>
    <w:rsid w:val="00C26C72"/>
    <w:rsid w:val="00C26D07"/>
    <w:rsid w:val="00C26DF3"/>
    <w:rsid w:val="00C272C0"/>
    <w:rsid w:val="00C2765B"/>
    <w:rsid w:val="00C2782F"/>
    <w:rsid w:val="00C27B0C"/>
    <w:rsid w:val="00C27B87"/>
    <w:rsid w:val="00C27E72"/>
    <w:rsid w:val="00C30071"/>
    <w:rsid w:val="00C30095"/>
    <w:rsid w:val="00C3053C"/>
    <w:rsid w:val="00C306A1"/>
    <w:rsid w:val="00C30762"/>
    <w:rsid w:val="00C30CFB"/>
    <w:rsid w:val="00C30D6B"/>
    <w:rsid w:val="00C30DE7"/>
    <w:rsid w:val="00C31006"/>
    <w:rsid w:val="00C3125F"/>
    <w:rsid w:val="00C31274"/>
    <w:rsid w:val="00C3143E"/>
    <w:rsid w:val="00C31510"/>
    <w:rsid w:val="00C31610"/>
    <w:rsid w:val="00C31660"/>
    <w:rsid w:val="00C31684"/>
    <w:rsid w:val="00C316D6"/>
    <w:rsid w:val="00C319FA"/>
    <w:rsid w:val="00C31AFB"/>
    <w:rsid w:val="00C3207B"/>
    <w:rsid w:val="00C32114"/>
    <w:rsid w:val="00C32185"/>
    <w:rsid w:val="00C322D7"/>
    <w:rsid w:val="00C32559"/>
    <w:rsid w:val="00C3266E"/>
    <w:rsid w:val="00C3270E"/>
    <w:rsid w:val="00C32906"/>
    <w:rsid w:val="00C32911"/>
    <w:rsid w:val="00C32C79"/>
    <w:rsid w:val="00C32F42"/>
    <w:rsid w:val="00C33191"/>
    <w:rsid w:val="00C33378"/>
    <w:rsid w:val="00C333BD"/>
    <w:rsid w:val="00C33416"/>
    <w:rsid w:val="00C33550"/>
    <w:rsid w:val="00C33854"/>
    <w:rsid w:val="00C33B6F"/>
    <w:rsid w:val="00C341B5"/>
    <w:rsid w:val="00C34203"/>
    <w:rsid w:val="00C34257"/>
    <w:rsid w:val="00C34448"/>
    <w:rsid w:val="00C347B5"/>
    <w:rsid w:val="00C34A1A"/>
    <w:rsid w:val="00C34D2A"/>
    <w:rsid w:val="00C34FAA"/>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EE"/>
    <w:rsid w:val="00C3684A"/>
    <w:rsid w:val="00C36A1F"/>
    <w:rsid w:val="00C36DA9"/>
    <w:rsid w:val="00C370AD"/>
    <w:rsid w:val="00C3731F"/>
    <w:rsid w:val="00C377EE"/>
    <w:rsid w:val="00C3781C"/>
    <w:rsid w:val="00C3797F"/>
    <w:rsid w:val="00C379A5"/>
    <w:rsid w:val="00C37BBA"/>
    <w:rsid w:val="00C37C97"/>
    <w:rsid w:val="00C37E0C"/>
    <w:rsid w:val="00C37E3C"/>
    <w:rsid w:val="00C37E82"/>
    <w:rsid w:val="00C4006F"/>
    <w:rsid w:val="00C40378"/>
    <w:rsid w:val="00C40461"/>
    <w:rsid w:val="00C4078E"/>
    <w:rsid w:val="00C40795"/>
    <w:rsid w:val="00C4082E"/>
    <w:rsid w:val="00C40A8D"/>
    <w:rsid w:val="00C40D72"/>
    <w:rsid w:val="00C40E22"/>
    <w:rsid w:val="00C40FD4"/>
    <w:rsid w:val="00C410CF"/>
    <w:rsid w:val="00C410FB"/>
    <w:rsid w:val="00C41145"/>
    <w:rsid w:val="00C412BC"/>
    <w:rsid w:val="00C4136E"/>
    <w:rsid w:val="00C413DB"/>
    <w:rsid w:val="00C41408"/>
    <w:rsid w:val="00C415A1"/>
    <w:rsid w:val="00C41A36"/>
    <w:rsid w:val="00C41AD9"/>
    <w:rsid w:val="00C41AF9"/>
    <w:rsid w:val="00C41DC8"/>
    <w:rsid w:val="00C42228"/>
    <w:rsid w:val="00C4234A"/>
    <w:rsid w:val="00C423E0"/>
    <w:rsid w:val="00C425F6"/>
    <w:rsid w:val="00C425F7"/>
    <w:rsid w:val="00C426DD"/>
    <w:rsid w:val="00C42949"/>
    <w:rsid w:val="00C42AC6"/>
    <w:rsid w:val="00C42ADC"/>
    <w:rsid w:val="00C42B4A"/>
    <w:rsid w:val="00C42BEB"/>
    <w:rsid w:val="00C42DFA"/>
    <w:rsid w:val="00C42E1C"/>
    <w:rsid w:val="00C43497"/>
    <w:rsid w:val="00C43535"/>
    <w:rsid w:val="00C435E3"/>
    <w:rsid w:val="00C43657"/>
    <w:rsid w:val="00C43739"/>
    <w:rsid w:val="00C43956"/>
    <w:rsid w:val="00C43AA2"/>
    <w:rsid w:val="00C43C66"/>
    <w:rsid w:val="00C43FBA"/>
    <w:rsid w:val="00C44051"/>
    <w:rsid w:val="00C44157"/>
    <w:rsid w:val="00C44188"/>
    <w:rsid w:val="00C44776"/>
    <w:rsid w:val="00C448DA"/>
    <w:rsid w:val="00C44D77"/>
    <w:rsid w:val="00C44EBF"/>
    <w:rsid w:val="00C450AF"/>
    <w:rsid w:val="00C45194"/>
    <w:rsid w:val="00C45377"/>
    <w:rsid w:val="00C45416"/>
    <w:rsid w:val="00C4584A"/>
    <w:rsid w:val="00C45A79"/>
    <w:rsid w:val="00C45B88"/>
    <w:rsid w:val="00C45BAC"/>
    <w:rsid w:val="00C46083"/>
    <w:rsid w:val="00C4618A"/>
    <w:rsid w:val="00C463EC"/>
    <w:rsid w:val="00C46552"/>
    <w:rsid w:val="00C46591"/>
    <w:rsid w:val="00C467EC"/>
    <w:rsid w:val="00C46876"/>
    <w:rsid w:val="00C46940"/>
    <w:rsid w:val="00C469F3"/>
    <w:rsid w:val="00C46D51"/>
    <w:rsid w:val="00C46D8B"/>
    <w:rsid w:val="00C46FB9"/>
    <w:rsid w:val="00C47037"/>
    <w:rsid w:val="00C47207"/>
    <w:rsid w:val="00C475E7"/>
    <w:rsid w:val="00C476BE"/>
    <w:rsid w:val="00C47863"/>
    <w:rsid w:val="00C478C3"/>
    <w:rsid w:val="00C47940"/>
    <w:rsid w:val="00C47982"/>
    <w:rsid w:val="00C47A71"/>
    <w:rsid w:val="00C47CEF"/>
    <w:rsid w:val="00C47D94"/>
    <w:rsid w:val="00C47F32"/>
    <w:rsid w:val="00C500A6"/>
    <w:rsid w:val="00C5029F"/>
    <w:rsid w:val="00C5042B"/>
    <w:rsid w:val="00C5051C"/>
    <w:rsid w:val="00C50594"/>
    <w:rsid w:val="00C509BA"/>
    <w:rsid w:val="00C50A5C"/>
    <w:rsid w:val="00C50E08"/>
    <w:rsid w:val="00C50E3D"/>
    <w:rsid w:val="00C51109"/>
    <w:rsid w:val="00C51223"/>
    <w:rsid w:val="00C51245"/>
    <w:rsid w:val="00C515BB"/>
    <w:rsid w:val="00C517E0"/>
    <w:rsid w:val="00C51821"/>
    <w:rsid w:val="00C51862"/>
    <w:rsid w:val="00C51ABD"/>
    <w:rsid w:val="00C522CD"/>
    <w:rsid w:val="00C5236A"/>
    <w:rsid w:val="00C524A7"/>
    <w:rsid w:val="00C524EC"/>
    <w:rsid w:val="00C5256A"/>
    <w:rsid w:val="00C525C8"/>
    <w:rsid w:val="00C528CB"/>
    <w:rsid w:val="00C52B36"/>
    <w:rsid w:val="00C52C6F"/>
    <w:rsid w:val="00C52D07"/>
    <w:rsid w:val="00C52EE1"/>
    <w:rsid w:val="00C53532"/>
    <w:rsid w:val="00C536CF"/>
    <w:rsid w:val="00C538E8"/>
    <w:rsid w:val="00C539F8"/>
    <w:rsid w:val="00C53C35"/>
    <w:rsid w:val="00C53C56"/>
    <w:rsid w:val="00C53D9F"/>
    <w:rsid w:val="00C53ED1"/>
    <w:rsid w:val="00C5410B"/>
    <w:rsid w:val="00C5418D"/>
    <w:rsid w:val="00C542EF"/>
    <w:rsid w:val="00C54363"/>
    <w:rsid w:val="00C5447E"/>
    <w:rsid w:val="00C54519"/>
    <w:rsid w:val="00C5460E"/>
    <w:rsid w:val="00C54641"/>
    <w:rsid w:val="00C54724"/>
    <w:rsid w:val="00C54776"/>
    <w:rsid w:val="00C547CD"/>
    <w:rsid w:val="00C54A0C"/>
    <w:rsid w:val="00C54A9E"/>
    <w:rsid w:val="00C5500B"/>
    <w:rsid w:val="00C55092"/>
    <w:rsid w:val="00C550CA"/>
    <w:rsid w:val="00C559A9"/>
    <w:rsid w:val="00C55EE5"/>
    <w:rsid w:val="00C55F11"/>
    <w:rsid w:val="00C561C2"/>
    <w:rsid w:val="00C5636B"/>
    <w:rsid w:val="00C56603"/>
    <w:rsid w:val="00C568EE"/>
    <w:rsid w:val="00C56BFA"/>
    <w:rsid w:val="00C56C41"/>
    <w:rsid w:val="00C57531"/>
    <w:rsid w:val="00C57874"/>
    <w:rsid w:val="00C57B40"/>
    <w:rsid w:val="00C57BAB"/>
    <w:rsid w:val="00C57D26"/>
    <w:rsid w:val="00C57DAF"/>
    <w:rsid w:val="00C57DEA"/>
    <w:rsid w:val="00C57DEB"/>
    <w:rsid w:val="00C57FA0"/>
    <w:rsid w:val="00C6009B"/>
    <w:rsid w:val="00C601E3"/>
    <w:rsid w:val="00C6033B"/>
    <w:rsid w:val="00C604AE"/>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801"/>
    <w:rsid w:val="00C6192F"/>
    <w:rsid w:val="00C61B83"/>
    <w:rsid w:val="00C61ED6"/>
    <w:rsid w:val="00C6266F"/>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CC1"/>
    <w:rsid w:val="00C63E7D"/>
    <w:rsid w:val="00C63EAB"/>
    <w:rsid w:val="00C64054"/>
    <w:rsid w:val="00C6420F"/>
    <w:rsid w:val="00C6439A"/>
    <w:rsid w:val="00C645E1"/>
    <w:rsid w:val="00C647CB"/>
    <w:rsid w:val="00C647DC"/>
    <w:rsid w:val="00C6488F"/>
    <w:rsid w:val="00C64AF9"/>
    <w:rsid w:val="00C64B1A"/>
    <w:rsid w:val="00C64CD0"/>
    <w:rsid w:val="00C64D59"/>
    <w:rsid w:val="00C64E3D"/>
    <w:rsid w:val="00C64FF7"/>
    <w:rsid w:val="00C653AF"/>
    <w:rsid w:val="00C65851"/>
    <w:rsid w:val="00C65A1D"/>
    <w:rsid w:val="00C65E5E"/>
    <w:rsid w:val="00C660C0"/>
    <w:rsid w:val="00C6621D"/>
    <w:rsid w:val="00C66417"/>
    <w:rsid w:val="00C66420"/>
    <w:rsid w:val="00C666EF"/>
    <w:rsid w:val="00C66702"/>
    <w:rsid w:val="00C667FB"/>
    <w:rsid w:val="00C66DA5"/>
    <w:rsid w:val="00C66E80"/>
    <w:rsid w:val="00C66F9A"/>
    <w:rsid w:val="00C67106"/>
    <w:rsid w:val="00C67108"/>
    <w:rsid w:val="00C6727C"/>
    <w:rsid w:val="00C672EA"/>
    <w:rsid w:val="00C67378"/>
    <w:rsid w:val="00C673A1"/>
    <w:rsid w:val="00C67406"/>
    <w:rsid w:val="00C675FC"/>
    <w:rsid w:val="00C676ED"/>
    <w:rsid w:val="00C6781A"/>
    <w:rsid w:val="00C67C30"/>
    <w:rsid w:val="00C67C76"/>
    <w:rsid w:val="00C70053"/>
    <w:rsid w:val="00C70083"/>
    <w:rsid w:val="00C701F4"/>
    <w:rsid w:val="00C70352"/>
    <w:rsid w:val="00C703DE"/>
    <w:rsid w:val="00C704BF"/>
    <w:rsid w:val="00C70755"/>
    <w:rsid w:val="00C707C0"/>
    <w:rsid w:val="00C70831"/>
    <w:rsid w:val="00C70A53"/>
    <w:rsid w:val="00C70FB8"/>
    <w:rsid w:val="00C71475"/>
    <w:rsid w:val="00C71484"/>
    <w:rsid w:val="00C71796"/>
    <w:rsid w:val="00C71B56"/>
    <w:rsid w:val="00C71C0B"/>
    <w:rsid w:val="00C71CFA"/>
    <w:rsid w:val="00C71D16"/>
    <w:rsid w:val="00C7206B"/>
    <w:rsid w:val="00C72422"/>
    <w:rsid w:val="00C72548"/>
    <w:rsid w:val="00C72C50"/>
    <w:rsid w:val="00C73083"/>
    <w:rsid w:val="00C731BC"/>
    <w:rsid w:val="00C73251"/>
    <w:rsid w:val="00C733DD"/>
    <w:rsid w:val="00C73673"/>
    <w:rsid w:val="00C73693"/>
    <w:rsid w:val="00C7394B"/>
    <w:rsid w:val="00C73AE1"/>
    <w:rsid w:val="00C73D29"/>
    <w:rsid w:val="00C73D89"/>
    <w:rsid w:val="00C7420C"/>
    <w:rsid w:val="00C74216"/>
    <w:rsid w:val="00C742A9"/>
    <w:rsid w:val="00C74547"/>
    <w:rsid w:val="00C745EE"/>
    <w:rsid w:val="00C74977"/>
    <w:rsid w:val="00C74AC8"/>
    <w:rsid w:val="00C74AF7"/>
    <w:rsid w:val="00C74D03"/>
    <w:rsid w:val="00C74EB8"/>
    <w:rsid w:val="00C7539A"/>
    <w:rsid w:val="00C754B5"/>
    <w:rsid w:val="00C754B8"/>
    <w:rsid w:val="00C759A0"/>
    <w:rsid w:val="00C75B3D"/>
    <w:rsid w:val="00C75B89"/>
    <w:rsid w:val="00C75C06"/>
    <w:rsid w:val="00C75D02"/>
    <w:rsid w:val="00C75D68"/>
    <w:rsid w:val="00C75DCA"/>
    <w:rsid w:val="00C75DDC"/>
    <w:rsid w:val="00C75E5B"/>
    <w:rsid w:val="00C75F11"/>
    <w:rsid w:val="00C7603E"/>
    <w:rsid w:val="00C7608E"/>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6A"/>
    <w:rsid w:val="00C77175"/>
    <w:rsid w:val="00C776D9"/>
    <w:rsid w:val="00C778F4"/>
    <w:rsid w:val="00C77909"/>
    <w:rsid w:val="00C779CD"/>
    <w:rsid w:val="00C779F3"/>
    <w:rsid w:val="00C77FEF"/>
    <w:rsid w:val="00C80002"/>
    <w:rsid w:val="00C80066"/>
    <w:rsid w:val="00C80201"/>
    <w:rsid w:val="00C80559"/>
    <w:rsid w:val="00C80BB9"/>
    <w:rsid w:val="00C80C0A"/>
    <w:rsid w:val="00C80C79"/>
    <w:rsid w:val="00C80F2D"/>
    <w:rsid w:val="00C80F8C"/>
    <w:rsid w:val="00C81024"/>
    <w:rsid w:val="00C810E0"/>
    <w:rsid w:val="00C814FF"/>
    <w:rsid w:val="00C8170A"/>
    <w:rsid w:val="00C81797"/>
    <w:rsid w:val="00C8196B"/>
    <w:rsid w:val="00C819CF"/>
    <w:rsid w:val="00C81AC7"/>
    <w:rsid w:val="00C81B1A"/>
    <w:rsid w:val="00C81BB5"/>
    <w:rsid w:val="00C81C5D"/>
    <w:rsid w:val="00C8208E"/>
    <w:rsid w:val="00C820B3"/>
    <w:rsid w:val="00C8239E"/>
    <w:rsid w:val="00C8240A"/>
    <w:rsid w:val="00C8255B"/>
    <w:rsid w:val="00C8256F"/>
    <w:rsid w:val="00C826D0"/>
    <w:rsid w:val="00C82764"/>
    <w:rsid w:val="00C8280C"/>
    <w:rsid w:val="00C82945"/>
    <w:rsid w:val="00C8296C"/>
    <w:rsid w:val="00C82A23"/>
    <w:rsid w:val="00C82BAC"/>
    <w:rsid w:val="00C82BE8"/>
    <w:rsid w:val="00C82C1F"/>
    <w:rsid w:val="00C82FE1"/>
    <w:rsid w:val="00C83286"/>
    <w:rsid w:val="00C832A5"/>
    <w:rsid w:val="00C83378"/>
    <w:rsid w:val="00C8342D"/>
    <w:rsid w:val="00C835AD"/>
    <w:rsid w:val="00C835E2"/>
    <w:rsid w:val="00C8386C"/>
    <w:rsid w:val="00C8396E"/>
    <w:rsid w:val="00C839AF"/>
    <w:rsid w:val="00C83B2D"/>
    <w:rsid w:val="00C83FF0"/>
    <w:rsid w:val="00C8414B"/>
    <w:rsid w:val="00C8429D"/>
    <w:rsid w:val="00C842AA"/>
    <w:rsid w:val="00C843A7"/>
    <w:rsid w:val="00C846A7"/>
    <w:rsid w:val="00C846E5"/>
    <w:rsid w:val="00C84731"/>
    <w:rsid w:val="00C847E5"/>
    <w:rsid w:val="00C84A05"/>
    <w:rsid w:val="00C84B12"/>
    <w:rsid w:val="00C84B41"/>
    <w:rsid w:val="00C85070"/>
    <w:rsid w:val="00C85794"/>
    <w:rsid w:val="00C858EE"/>
    <w:rsid w:val="00C859F2"/>
    <w:rsid w:val="00C85A40"/>
    <w:rsid w:val="00C85E5E"/>
    <w:rsid w:val="00C85E62"/>
    <w:rsid w:val="00C85E79"/>
    <w:rsid w:val="00C85EBF"/>
    <w:rsid w:val="00C8605F"/>
    <w:rsid w:val="00C86131"/>
    <w:rsid w:val="00C86195"/>
    <w:rsid w:val="00C86197"/>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DE"/>
    <w:rsid w:val="00C87236"/>
    <w:rsid w:val="00C87472"/>
    <w:rsid w:val="00C874C4"/>
    <w:rsid w:val="00C87606"/>
    <w:rsid w:val="00C878E7"/>
    <w:rsid w:val="00C87D8A"/>
    <w:rsid w:val="00C87E2B"/>
    <w:rsid w:val="00C90237"/>
    <w:rsid w:val="00C90299"/>
    <w:rsid w:val="00C90928"/>
    <w:rsid w:val="00C90B24"/>
    <w:rsid w:val="00C90EF8"/>
    <w:rsid w:val="00C90F2D"/>
    <w:rsid w:val="00C90F6B"/>
    <w:rsid w:val="00C91220"/>
    <w:rsid w:val="00C91427"/>
    <w:rsid w:val="00C91448"/>
    <w:rsid w:val="00C91478"/>
    <w:rsid w:val="00C914CA"/>
    <w:rsid w:val="00C91548"/>
    <w:rsid w:val="00C9158E"/>
    <w:rsid w:val="00C91602"/>
    <w:rsid w:val="00C917C7"/>
    <w:rsid w:val="00C917CB"/>
    <w:rsid w:val="00C91A38"/>
    <w:rsid w:val="00C91CA3"/>
    <w:rsid w:val="00C91D19"/>
    <w:rsid w:val="00C91DE2"/>
    <w:rsid w:val="00C91DE4"/>
    <w:rsid w:val="00C91EEB"/>
    <w:rsid w:val="00C92164"/>
    <w:rsid w:val="00C92358"/>
    <w:rsid w:val="00C9255A"/>
    <w:rsid w:val="00C925A9"/>
    <w:rsid w:val="00C9264A"/>
    <w:rsid w:val="00C92757"/>
    <w:rsid w:val="00C92C0D"/>
    <w:rsid w:val="00C92DEB"/>
    <w:rsid w:val="00C92EDA"/>
    <w:rsid w:val="00C92F05"/>
    <w:rsid w:val="00C93001"/>
    <w:rsid w:val="00C9308F"/>
    <w:rsid w:val="00C930EF"/>
    <w:rsid w:val="00C9311A"/>
    <w:rsid w:val="00C93447"/>
    <w:rsid w:val="00C9344E"/>
    <w:rsid w:val="00C934B4"/>
    <w:rsid w:val="00C93533"/>
    <w:rsid w:val="00C936C6"/>
    <w:rsid w:val="00C9395B"/>
    <w:rsid w:val="00C93A80"/>
    <w:rsid w:val="00C93B3A"/>
    <w:rsid w:val="00C93BFF"/>
    <w:rsid w:val="00C93C5D"/>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D1F"/>
    <w:rsid w:val="00C95E61"/>
    <w:rsid w:val="00C96181"/>
    <w:rsid w:val="00C9633F"/>
    <w:rsid w:val="00C963F1"/>
    <w:rsid w:val="00C9676F"/>
    <w:rsid w:val="00C968FA"/>
    <w:rsid w:val="00C96B5A"/>
    <w:rsid w:val="00C96D17"/>
    <w:rsid w:val="00C96DA1"/>
    <w:rsid w:val="00C96E2B"/>
    <w:rsid w:val="00C9708D"/>
    <w:rsid w:val="00C9739C"/>
    <w:rsid w:val="00C974AD"/>
    <w:rsid w:val="00C97727"/>
    <w:rsid w:val="00C977AB"/>
    <w:rsid w:val="00C97B13"/>
    <w:rsid w:val="00C97B8D"/>
    <w:rsid w:val="00C97CBB"/>
    <w:rsid w:val="00C97CF0"/>
    <w:rsid w:val="00C97EEF"/>
    <w:rsid w:val="00C97F0F"/>
    <w:rsid w:val="00CA0497"/>
    <w:rsid w:val="00CA059B"/>
    <w:rsid w:val="00CA0680"/>
    <w:rsid w:val="00CA0752"/>
    <w:rsid w:val="00CA0826"/>
    <w:rsid w:val="00CA0979"/>
    <w:rsid w:val="00CA0BF6"/>
    <w:rsid w:val="00CA0C78"/>
    <w:rsid w:val="00CA0DAB"/>
    <w:rsid w:val="00CA0DD3"/>
    <w:rsid w:val="00CA10AF"/>
    <w:rsid w:val="00CA134B"/>
    <w:rsid w:val="00CA135D"/>
    <w:rsid w:val="00CA1511"/>
    <w:rsid w:val="00CA17A6"/>
    <w:rsid w:val="00CA1931"/>
    <w:rsid w:val="00CA1A25"/>
    <w:rsid w:val="00CA1F05"/>
    <w:rsid w:val="00CA1F66"/>
    <w:rsid w:val="00CA206B"/>
    <w:rsid w:val="00CA219E"/>
    <w:rsid w:val="00CA2423"/>
    <w:rsid w:val="00CA254B"/>
    <w:rsid w:val="00CA275E"/>
    <w:rsid w:val="00CA279F"/>
    <w:rsid w:val="00CA29B0"/>
    <w:rsid w:val="00CA2A01"/>
    <w:rsid w:val="00CA2B57"/>
    <w:rsid w:val="00CA2CFF"/>
    <w:rsid w:val="00CA2DC0"/>
    <w:rsid w:val="00CA2EF8"/>
    <w:rsid w:val="00CA312C"/>
    <w:rsid w:val="00CA3204"/>
    <w:rsid w:val="00CA3457"/>
    <w:rsid w:val="00CA3512"/>
    <w:rsid w:val="00CA3609"/>
    <w:rsid w:val="00CA36B9"/>
    <w:rsid w:val="00CA3B7F"/>
    <w:rsid w:val="00CA3F4B"/>
    <w:rsid w:val="00CA4060"/>
    <w:rsid w:val="00CA4127"/>
    <w:rsid w:val="00CA43DC"/>
    <w:rsid w:val="00CA4639"/>
    <w:rsid w:val="00CA491C"/>
    <w:rsid w:val="00CA4F39"/>
    <w:rsid w:val="00CA4F8B"/>
    <w:rsid w:val="00CA5096"/>
    <w:rsid w:val="00CA514F"/>
    <w:rsid w:val="00CA517A"/>
    <w:rsid w:val="00CA5787"/>
    <w:rsid w:val="00CA5A70"/>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16D"/>
    <w:rsid w:val="00CB018F"/>
    <w:rsid w:val="00CB01D2"/>
    <w:rsid w:val="00CB0518"/>
    <w:rsid w:val="00CB05A7"/>
    <w:rsid w:val="00CB0628"/>
    <w:rsid w:val="00CB087C"/>
    <w:rsid w:val="00CB0BE8"/>
    <w:rsid w:val="00CB0DA9"/>
    <w:rsid w:val="00CB0ECC"/>
    <w:rsid w:val="00CB0ECE"/>
    <w:rsid w:val="00CB0FD6"/>
    <w:rsid w:val="00CB10D6"/>
    <w:rsid w:val="00CB158C"/>
    <w:rsid w:val="00CB1644"/>
    <w:rsid w:val="00CB166C"/>
    <w:rsid w:val="00CB2306"/>
    <w:rsid w:val="00CB24BA"/>
    <w:rsid w:val="00CB2515"/>
    <w:rsid w:val="00CB280A"/>
    <w:rsid w:val="00CB2855"/>
    <w:rsid w:val="00CB2AB6"/>
    <w:rsid w:val="00CB2BDB"/>
    <w:rsid w:val="00CB2E22"/>
    <w:rsid w:val="00CB2E98"/>
    <w:rsid w:val="00CB3004"/>
    <w:rsid w:val="00CB30A9"/>
    <w:rsid w:val="00CB324A"/>
    <w:rsid w:val="00CB357C"/>
    <w:rsid w:val="00CB38DA"/>
    <w:rsid w:val="00CB3BCD"/>
    <w:rsid w:val="00CB43B7"/>
    <w:rsid w:val="00CB4705"/>
    <w:rsid w:val="00CB4785"/>
    <w:rsid w:val="00CB4795"/>
    <w:rsid w:val="00CB47D1"/>
    <w:rsid w:val="00CB47D2"/>
    <w:rsid w:val="00CB486C"/>
    <w:rsid w:val="00CB48B8"/>
    <w:rsid w:val="00CB4B24"/>
    <w:rsid w:val="00CB4CB1"/>
    <w:rsid w:val="00CB4DAB"/>
    <w:rsid w:val="00CB4F5B"/>
    <w:rsid w:val="00CB5580"/>
    <w:rsid w:val="00CB58A5"/>
    <w:rsid w:val="00CB5AD7"/>
    <w:rsid w:val="00CB5B83"/>
    <w:rsid w:val="00CB5BD6"/>
    <w:rsid w:val="00CB5BF2"/>
    <w:rsid w:val="00CB5CBC"/>
    <w:rsid w:val="00CB63D6"/>
    <w:rsid w:val="00CB6684"/>
    <w:rsid w:val="00CB68A8"/>
    <w:rsid w:val="00CB68B9"/>
    <w:rsid w:val="00CB6915"/>
    <w:rsid w:val="00CB6EE4"/>
    <w:rsid w:val="00CB7048"/>
    <w:rsid w:val="00CB7132"/>
    <w:rsid w:val="00CB7224"/>
    <w:rsid w:val="00CB761F"/>
    <w:rsid w:val="00CB76E8"/>
    <w:rsid w:val="00CB787F"/>
    <w:rsid w:val="00CB798C"/>
    <w:rsid w:val="00CB79E0"/>
    <w:rsid w:val="00CB7ADC"/>
    <w:rsid w:val="00CB7C59"/>
    <w:rsid w:val="00CC0140"/>
    <w:rsid w:val="00CC0210"/>
    <w:rsid w:val="00CC029B"/>
    <w:rsid w:val="00CC04D0"/>
    <w:rsid w:val="00CC050E"/>
    <w:rsid w:val="00CC05C0"/>
    <w:rsid w:val="00CC082E"/>
    <w:rsid w:val="00CC0AE7"/>
    <w:rsid w:val="00CC0B3B"/>
    <w:rsid w:val="00CC0CF8"/>
    <w:rsid w:val="00CC0E93"/>
    <w:rsid w:val="00CC0F0B"/>
    <w:rsid w:val="00CC10E2"/>
    <w:rsid w:val="00CC1454"/>
    <w:rsid w:val="00CC14F0"/>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1E"/>
    <w:rsid w:val="00CC5D3F"/>
    <w:rsid w:val="00CC600A"/>
    <w:rsid w:val="00CC603C"/>
    <w:rsid w:val="00CC61EA"/>
    <w:rsid w:val="00CC6227"/>
    <w:rsid w:val="00CC64AF"/>
    <w:rsid w:val="00CC6A0F"/>
    <w:rsid w:val="00CC6B8D"/>
    <w:rsid w:val="00CC6CCC"/>
    <w:rsid w:val="00CC6DBC"/>
    <w:rsid w:val="00CC6F1F"/>
    <w:rsid w:val="00CC761D"/>
    <w:rsid w:val="00CC7651"/>
    <w:rsid w:val="00CC7773"/>
    <w:rsid w:val="00CC7A2B"/>
    <w:rsid w:val="00CC7B5B"/>
    <w:rsid w:val="00CC7BEA"/>
    <w:rsid w:val="00CC7CF2"/>
    <w:rsid w:val="00CC7EA9"/>
    <w:rsid w:val="00CD07C4"/>
    <w:rsid w:val="00CD0E7B"/>
    <w:rsid w:val="00CD0E94"/>
    <w:rsid w:val="00CD0FF1"/>
    <w:rsid w:val="00CD1211"/>
    <w:rsid w:val="00CD12DB"/>
    <w:rsid w:val="00CD17C8"/>
    <w:rsid w:val="00CD18DF"/>
    <w:rsid w:val="00CD190A"/>
    <w:rsid w:val="00CD1928"/>
    <w:rsid w:val="00CD1955"/>
    <w:rsid w:val="00CD1A68"/>
    <w:rsid w:val="00CD1B47"/>
    <w:rsid w:val="00CD21AF"/>
    <w:rsid w:val="00CD2701"/>
    <w:rsid w:val="00CD2A30"/>
    <w:rsid w:val="00CD2A62"/>
    <w:rsid w:val="00CD2A68"/>
    <w:rsid w:val="00CD2EBA"/>
    <w:rsid w:val="00CD2F0A"/>
    <w:rsid w:val="00CD3212"/>
    <w:rsid w:val="00CD3405"/>
    <w:rsid w:val="00CD3775"/>
    <w:rsid w:val="00CD37F4"/>
    <w:rsid w:val="00CD38E3"/>
    <w:rsid w:val="00CD38EA"/>
    <w:rsid w:val="00CD3B44"/>
    <w:rsid w:val="00CD3BB6"/>
    <w:rsid w:val="00CD3E93"/>
    <w:rsid w:val="00CD3F35"/>
    <w:rsid w:val="00CD3FB1"/>
    <w:rsid w:val="00CD469C"/>
    <w:rsid w:val="00CD46E6"/>
    <w:rsid w:val="00CD47EA"/>
    <w:rsid w:val="00CD498A"/>
    <w:rsid w:val="00CD499B"/>
    <w:rsid w:val="00CD4A15"/>
    <w:rsid w:val="00CD4E06"/>
    <w:rsid w:val="00CD521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AE3"/>
    <w:rsid w:val="00CD6B10"/>
    <w:rsid w:val="00CD6D36"/>
    <w:rsid w:val="00CD6FD4"/>
    <w:rsid w:val="00CD701A"/>
    <w:rsid w:val="00CD7044"/>
    <w:rsid w:val="00CD7045"/>
    <w:rsid w:val="00CD7247"/>
    <w:rsid w:val="00CD77CC"/>
    <w:rsid w:val="00CD784C"/>
    <w:rsid w:val="00CD793A"/>
    <w:rsid w:val="00CD7990"/>
    <w:rsid w:val="00CD79E8"/>
    <w:rsid w:val="00CD7CA1"/>
    <w:rsid w:val="00CD7F94"/>
    <w:rsid w:val="00CE0275"/>
    <w:rsid w:val="00CE02CA"/>
    <w:rsid w:val="00CE0432"/>
    <w:rsid w:val="00CE0592"/>
    <w:rsid w:val="00CE0734"/>
    <w:rsid w:val="00CE0795"/>
    <w:rsid w:val="00CE07BD"/>
    <w:rsid w:val="00CE0AB0"/>
    <w:rsid w:val="00CE0C58"/>
    <w:rsid w:val="00CE0D8A"/>
    <w:rsid w:val="00CE0DB6"/>
    <w:rsid w:val="00CE0F77"/>
    <w:rsid w:val="00CE10EB"/>
    <w:rsid w:val="00CE110B"/>
    <w:rsid w:val="00CE12A3"/>
    <w:rsid w:val="00CE12D1"/>
    <w:rsid w:val="00CE12EC"/>
    <w:rsid w:val="00CE1347"/>
    <w:rsid w:val="00CE145C"/>
    <w:rsid w:val="00CE17FD"/>
    <w:rsid w:val="00CE1A30"/>
    <w:rsid w:val="00CE1B7A"/>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98"/>
    <w:rsid w:val="00CE2B07"/>
    <w:rsid w:val="00CE2F14"/>
    <w:rsid w:val="00CE300C"/>
    <w:rsid w:val="00CE3167"/>
    <w:rsid w:val="00CE33D1"/>
    <w:rsid w:val="00CE33F4"/>
    <w:rsid w:val="00CE3663"/>
    <w:rsid w:val="00CE372B"/>
    <w:rsid w:val="00CE3ED8"/>
    <w:rsid w:val="00CE3EE4"/>
    <w:rsid w:val="00CE4045"/>
    <w:rsid w:val="00CE4126"/>
    <w:rsid w:val="00CE414C"/>
    <w:rsid w:val="00CE4166"/>
    <w:rsid w:val="00CE425C"/>
    <w:rsid w:val="00CE42D8"/>
    <w:rsid w:val="00CE42E6"/>
    <w:rsid w:val="00CE4420"/>
    <w:rsid w:val="00CE481E"/>
    <w:rsid w:val="00CE490A"/>
    <w:rsid w:val="00CE4A3D"/>
    <w:rsid w:val="00CE4C0A"/>
    <w:rsid w:val="00CE4C47"/>
    <w:rsid w:val="00CE4D0D"/>
    <w:rsid w:val="00CE4EA1"/>
    <w:rsid w:val="00CE4F27"/>
    <w:rsid w:val="00CE502B"/>
    <w:rsid w:val="00CE545F"/>
    <w:rsid w:val="00CE5674"/>
    <w:rsid w:val="00CE56E3"/>
    <w:rsid w:val="00CE578B"/>
    <w:rsid w:val="00CE58B1"/>
    <w:rsid w:val="00CE5906"/>
    <w:rsid w:val="00CE5D2F"/>
    <w:rsid w:val="00CE5EF0"/>
    <w:rsid w:val="00CE605C"/>
    <w:rsid w:val="00CE614D"/>
    <w:rsid w:val="00CE666C"/>
    <w:rsid w:val="00CE6988"/>
    <w:rsid w:val="00CE699A"/>
    <w:rsid w:val="00CE69F7"/>
    <w:rsid w:val="00CE6A4D"/>
    <w:rsid w:val="00CE6BBA"/>
    <w:rsid w:val="00CE6D40"/>
    <w:rsid w:val="00CE6EAE"/>
    <w:rsid w:val="00CE758B"/>
    <w:rsid w:val="00CE769D"/>
    <w:rsid w:val="00CE7A3C"/>
    <w:rsid w:val="00CE7DBE"/>
    <w:rsid w:val="00CF003A"/>
    <w:rsid w:val="00CF0072"/>
    <w:rsid w:val="00CF01F9"/>
    <w:rsid w:val="00CF04B4"/>
    <w:rsid w:val="00CF05E8"/>
    <w:rsid w:val="00CF07A6"/>
    <w:rsid w:val="00CF0AED"/>
    <w:rsid w:val="00CF0CC0"/>
    <w:rsid w:val="00CF0FE3"/>
    <w:rsid w:val="00CF1187"/>
    <w:rsid w:val="00CF12EF"/>
    <w:rsid w:val="00CF1390"/>
    <w:rsid w:val="00CF1498"/>
    <w:rsid w:val="00CF15E9"/>
    <w:rsid w:val="00CF16C1"/>
    <w:rsid w:val="00CF175F"/>
    <w:rsid w:val="00CF176B"/>
    <w:rsid w:val="00CF1821"/>
    <w:rsid w:val="00CF1914"/>
    <w:rsid w:val="00CF1A7C"/>
    <w:rsid w:val="00CF1C40"/>
    <w:rsid w:val="00CF1DF2"/>
    <w:rsid w:val="00CF1F5C"/>
    <w:rsid w:val="00CF2009"/>
    <w:rsid w:val="00CF2243"/>
    <w:rsid w:val="00CF229B"/>
    <w:rsid w:val="00CF25A2"/>
    <w:rsid w:val="00CF263A"/>
    <w:rsid w:val="00CF2918"/>
    <w:rsid w:val="00CF29E6"/>
    <w:rsid w:val="00CF2D32"/>
    <w:rsid w:val="00CF2F3C"/>
    <w:rsid w:val="00CF306E"/>
    <w:rsid w:val="00CF3077"/>
    <w:rsid w:val="00CF34DA"/>
    <w:rsid w:val="00CF3BA7"/>
    <w:rsid w:val="00CF3EFE"/>
    <w:rsid w:val="00CF3FF4"/>
    <w:rsid w:val="00CF40F4"/>
    <w:rsid w:val="00CF42C3"/>
    <w:rsid w:val="00CF446E"/>
    <w:rsid w:val="00CF456E"/>
    <w:rsid w:val="00CF4663"/>
    <w:rsid w:val="00CF46A0"/>
    <w:rsid w:val="00CF46D3"/>
    <w:rsid w:val="00CF4743"/>
    <w:rsid w:val="00CF4909"/>
    <w:rsid w:val="00CF49A4"/>
    <w:rsid w:val="00CF4FF6"/>
    <w:rsid w:val="00CF5036"/>
    <w:rsid w:val="00CF5139"/>
    <w:rsid w:val="00CF521F"/>
    <w:rsid w:val="00CF525D"/>
    <w:rsid w:val="00CF52A1"/>
    <w:rsid w:val="00CF537E"/>
    <w:rsid w:val="00CF5406"/>
    <w:rsid w:val="00CF57AA"/>
    <w:rsid w:val="00CF57C4"/>
    <w:rsid w:val="00CF597A"/>
    <w:rsid w:val="00CF5B06"/>
    <w:rsid w:val="00CF6130"/>
    <w:rsid w:val="00CF6136"/>
    <w:rsid w:val="00CF6235"/>
    <w:rsid w:val="00CF63E5"/>
    <w:rsid w:val="00CF6442"/>
    <w:rsid w:val="00CF66AB"/>
    <w:rsid w:val="00CF67A3"/>
    <w:rsid w:val="00CF6868"/>
    <w:rsid w:val="00CF6888"/>
    <w:rsid w:val="00CF693B"/>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121"/>
    <w:rsid w:val="00D0041C"/>
    <w:rsid w:val="00D00502"/>
    <w:rsid w:val="00D007E0"/>
    <w:rsid w:val="00D0087B"/>
    <w:rsid w:val="00D00B73"/>
    <w:rsid w:val="00D00DDD"/>
    <w:rsid w:val="00D00F29"/>
    <w:rsid w:val="00D00F33"/>
    <w:rsid w:val="00D00FCA"/>
    <w:rsid w:val="00D01294"/>
    <w:rsid w:val="00D0145C"/>
    <w:rsid w:val="00D015C2"/>
    <w:rsid w:val="00D0168E"/>
    <w:rsid w:val="00D0186D"/>
    <w:rsid w:val="00D01948"/>
    <w:rsid w:val="00D01BF6"/>
    <w:rsid w:val="00D01E1B"/>
    <w:rsid w:val="00D01E86"/>
    <w:rsid w:val="00D02381"/>
    <w:rsid w:val="00D02710"/>
    <w:rsid w:val="00D02755"/>
    <w:rsid w:val="00D027F2"/>
    <w:rsid w:val="00D02857"/>
    <w:rsid w:val="00D028B0"/>
    <w:rsid w:val="00D029AA"/>
    <w:rsid w:val="00D029F4"/>
    <w:rsid w:val="00D02AE2"/>
    <w:rsid w:val="00D02D65"/>
    <w:rsid w:val="00D02EEA"/>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23B"/>
    <w:rsid w:val="00D043AA"/>
    <w:rsid w:val="00D044FC"/>
    <w:rsid w:val="00D0459B"/>
    <w:rsid w:val="00D046DE"/>
    <w:rsid w:val="00D04705"/>
    <w:rsid w:val="00D04965"/>
    <w:rsid w:val="00D050BE"/>
    <w:rsid w:val="00D0542B"/>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76B"/>
    <w:rsid w:val="00D07875"/>
    <w:rsid w:val="00D07B29"/>
    <w:rsid w:val="00D07C1E"/>
    <w:rsid w:val="00D07C80"/>
    <w:rsid w:val="00D07C9B"/>
    <w:rsid w:val="00D07CF4"/>
    <w:rsid w:val="00D10043"/>
    <w:rsid w:val="00D1005F"/>
    <w:rsid w:val="00D100C3"/>
    <w:rsid w:val="00D10150"/>
    <w:rsid w:val="00D1052A"/>
    <w:rsid w:val="00D1074F"/>
    <w:rsid w:val="00D10833"/>
    <w:rsid w:val="00D1089F"/>
    <w:rsid w:val="00D109B6"/>
    <w:rsid w:val="00D109F2"/>
    <w:rsid w:val="00D10A88"/>
    <w:rsid w:val="00D10D54"/>
    <w:rsid w:val="00D10D78"/>
    <w:rsid w:val="00D1149F"/>
    <w:rsid w:val="00D116AD"/>
    <w:rsid w:val="00D117A7"/>
    <w:rsid w:val="00D1181D"/>
    <w:rsid w:val="00D1181E"/>
    <w:rsid w:val="00D11972"/>
    <w:rsid w:val="00D11AB8"/>
    <w:rsid w:val="00D11B50"/>
    <w:rsid w:val="00D11FEB"/>
    <w:rsid w:val="00D122AF"/>
    <w:rsid w:val="00D12312"/>
    <w:rsid w:val="00D123E0"/>
    <w:rsid w:val="00D12427"/>
    <w:rsid w:val="00D12457"/>
    <w:rsid w:val="00D127B3"/>
    <w:rsid w:val="00D127E8"/>
    <w:rsid w:val="00D12E09"/>
    <w:rsid w:val="00D12F85"/>
    <w:rsid w:val="00D1319F"/>
    <w:rsid w:val="00D13368"/>
    <w:rsid w:val="00D1338E"/>
    <w:rsid w:val="00D139D5"/>
    <w:rsid w:val="00D13A3A"/>
    <w:rsid w:val="00D13B8D"/>
    <w:rsid w:val="00D13CE0"/>
    <w:rsid w:val="00D13ED7"/>
    <w:rsid w:val="00D13FE0"/>
    <w:rsid w:val="00D14088"/>
    <w:rsid w:val="00D140CE"/>
    <w:rsid w:val="00D144CC"/>
    <w:rsid w:val="00D14A47"/>
    <w:rsid w:val="00D14AC2"/>
    <w:rsid w:val="00D14C2D"/>
    <w:rsid w:val="00D14D3F"/>
    <w:rsid w:val="00D14D77"/>
    <w:rsid w:val="00D14D80"/>
    <w:rsid w:val="00D14E18"/>
    <w:rsid w:val="00D14E9E"/>
    <w:rsid w:val="00D14F53"/>
    <w:rsid w:val="00D15000"/>
    <w:rsid w:val="00D15080"/>
    <w:rsid w:val="00D151EC"/>
    <w:rsid w:val="00D1576F"/>
    <w:rsid w:val="00D15946"/>
    <w:rsid w:val="00D159DB"/>
    <w:rsid w:val="00D15A00"/>
    <w:rsid w:val="00D15A78"/>
    <w:rsid w:val="00D15D47"/>
    <w:rsid w:val="00D16053"/>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31B"/>
    <w:rsid w:val="00D17430"/>
    <w:rsid w:val="00D1766E"/>
    <w:rsid w:val="00D17D04"/>
    <w:rsid w:val="00D17D18"/>
    <w:rsid w:val="00D17DFD"/>
    <w:rsid w:val="00D200DF"/>
    <w:rsid w:val="00D2022D"/>
    <w:rsid w:val="00D20431"/>
    <w:rsid w:val="00D20522"/>
    <w:rsid w:val="00D2081D"/>
    <w:rsid w:val="00D20A08"/>
    <w:rsid w:val="00D20EB7"/>
    <w:rsid w:val="00D20F72"/>
    <w:rsid w:val="00D20F8D"/>
    <w:rsid w:val="00D210F0"/>
    <w:rsid w:val="00D21759"/>
    <w:rsid w:val="00D218EE"/>
    <w:rsid w:val="00D21CF3"/>
    <w:rsid w:val="00D2203C"/>
    <w:rsid w:val="00D221D6"/>
    <w:rsid w:val="00D2227C"/>
    <w:rsid w:val="00D224FD"/>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69"/>
    <w:rsid w:val="00D24832"/>
    <w:rsid w:val="00D24870"/>
    <w:rsid w:val="00D24C8F"/>
    <w:rsid w:val="00D25282"/>
    <w:rsid w:val="00D252C6"/>
    <w:rsid w:val="00D2562B"/>
    <w:rsid w:val="00D25A38"/>
    <w:rsid w:val="00D25A4B"/>
    <w:rsid w:val="00D25AB9"/>
    <w:rsid w:val="00D25AE4"/>
    <w:rsid w:val="00D25CA0"/>
    <w:rsid w:val="00D25E0A"/>
    <w:rsid w:val="00D25F7E"/>
    <w:rsid w:val="00D260BC"/>
    <w:rsid w:val="00D262E1"/>
    <w:rsid w:val="00D26A41"/>
    <w:rsid w:val="00D26AA2"/>
    <w:rsid w:val="00D26ADA"/>
    <w:rsid w:val="00D26B28"/>
    <w:rsid w:val="00D26B80"/>
    <w:rsid w:val="00D26F19"/>
    <w:rsid w:val="00D27149"/>
    <w:rsid w:val="00D27642"/>
    <w:rsid w:val="00D277E2"/>
    <w:rsid w:val="00D278CD"/>
    <w:rsid w:val="00D30004"/>
    <w:rsid w:val="00D3004D"/>
    <w:rsid w:val="00D30202"/>
    <w:rsid w:val="00D307F7"/>
    <w:rsid w:val="00D309E3"/>
    <w:rsid w:val="00D30B11"/>
    <w:rsid w:val="00D30BA8"/>
    <w:rsid w:val="00D30BED"/>
    <w:rsid w:val="00D30D70"/>
    <w:rsid w:val="00D3111E"/>
    <w:rsid w:val="00D311F7"/>
    <w:rsid w:val="00D311FC"/>
    <w:rsid w:val="00D3123E"/>
    <w:rsid w:val="00D315C1"/>
    <w:rsid w:val="00D31615"/>
    <w:rsid w:val="00D31649"/>
    <w:rsid w:val="00D316B4"/>
    <w:rsid w:val="00D317D0"/>
    <w:rsid w:val="00D319FC"/>
    <w:rsid w:val="00D31AD6"/>
    <w:rsid w:val="00D31C25"/>
    <w:rsid w:val="00D31D75"/>
    <w:rsid w:val="00D320E6"/>
    <w:rsid w:val="00D326D7"/>
    <w:rsid w:val="00D32A0E"/>
    <w:rsid w:val="00D32D4E"/>
    <w:rsid w:val="00D32DB2"/>
    <w:rsid w:val="00D330C8"/>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BA5"/>
    <w:rsid w:val="00D34D6D"/>
    <w:rsid w:val="00D34E7D"/>
    <w:rsid w:val="00D352AB"/>
    <w:rsid w:val="00D35515"/>
    <w:rsid w:val="00D35722"/>
    <w:rsid w:val="00D3575C"/>
    <w:rsid w:val="00D35824"/>
    <w:rsid w:val="00D35865"/>
    <w:rsid w:val="00D35AA0"/>
    <w:rsid w:val="00D35C5B"/>
    <w:rsid w:val="00D35DF4"/>
    <w:rsid w:val="00D35E33"/>
    <w:rsid w:val="00D35E94"/>
    <w:rsid w:val="00D360C3"/>
    <w:rsid w:val="00D363D1"/>
    <w:rsid w:val="00D36435"/>
    <w:rsid w:val="00D36546"/>
    <w:rsid w:val="00D366F4"/>
    <w:rsid w:val="00D3692C"/>
    <w:rsid w:val="00D36B4F"/>
    <w:rsid w:val="00D36C51"/>
    <w:rsid w:val="00D370D2"/>
    <w:rsid w:val="00D37296"/>
    <w:rsid w:val="00D373AC"/>
    <w:rsid w:val="00D3753E"/>
    <w:rsid w:val="00D3761D"/>
    <w:rsid w:val="00D3791D"/>
    <w:rsid w:val="00D37924"/>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2"/>
    <w:rsid w:val="00D41B94"/>
    <w:rsid w:val="00D41CB5"/>
    <w:rsid w:val="00D41D7B"/>
    <w:rsid w:val="00D420EE"/>
    <w:rsid w:val="00D42159"/>
    <w:rsid w:val="00D4234D"/>
    <w:rsid w:val="00D42388"/>
    <w:rsid w:val="00D423AE"/>
    <w:rsid w:val="00D429F7"/>
    <w:rsid w:val="00D42E8F"/>
    <w:rsid w:val="00D42F4B"/>
    <w:rsid w:val="00D43019"/>
    <w:rsid w:val="00D430E4"/>
    <w:rsid w:val="00D433FA"/>
    <w:rsid w:val="00D43587"/>
    <w:rsid w:val="00D437E9"/>
    <w:rsid w:val="00D43A00"/>
    <w:rsid w:val="00D43A18"/>
    <w:rsid w:val="00D43A7A"/>
    <w:rsid w:val="00D43B8C"/>
    <w:rsid w:val="00D43EF6"/>
    <w:rsid w:val="00D43EF8"/>
    <w:rsid w:val="00D4454F"/>
    <w:rsid w:val="00D44848"/>
    <w:rsid w:val="00D44A20"/>
    <w:rsid w:val="00D44A89"/>
    <w:rsid w:val="00D44B32"/>
    <w:rsid w:val="00D44C6B"/>
    <w:rsid w:val="00D44CC0"/>
    <w:rsid w:val="00D44DF3"/>
    <w:rsid w:val="00D45047"/>
    <w:rsid w:val="00D450BF"/>
    <w:rsid w:val="00D452AA"/>
    <w:rsid w:val="00D45427"/>
    <w:rsid w:val="00D454DC"/>
    <w:rsid w:val="00D4572D"/>
    <w:rsid w:val="00D4590B"/>
    <w:rsid w:val="00D45BD3"/>
    <w:rsid w:val="00D45CB5"/>
    <w:rsid w:val="00D45D15"/>
    <w:rsid w:val="00D45D22"/>
    <w:rsid w:val="00D45D4E"/>
    <w:rsid w:val="00D45F98"/>
    <w:rsid w:val="00D46005"/>
    <w:rsid w:val="00D46361"/>
    <w:rsid w:val="00D46498"/>
    <w:rsid w:val="00D46520"/>
    <w:rsid w:val="00D46563"/>
    <w:rsid w:val="00D46926"/>
    <w:rsid w:val="00D46C71"/>
    <w:rsid w:val="00D46E5D"/>
    <w:rsid w:val="00D46EB1"/>
    <w:rsid w:val="00D46F97"/>
    <w:rsid w:val="00D4717B"/>
    <w:rsid w:val="00D47538"/>
    <w:rsid w:val="00D4757C"/>
    <w:rsid w:val="00D475F3"/>
    <w:rsid w:val="00D4762C"/>
    <w:rsid w:val="00D477A1"/>
    <w:rsid w:val="00D47918"/>
    <w:rsid w:val="00D4799B"/>
    <w:rsid w:val="00D47A75"/>
    <w:rsid w:val="00D47AAF"/>
    <w:rsid w:val="00D47AF3"/>
    <w:rsid w:val="00D47D11"/>
    <w:rsid w:val="00D47EC1"/>
    <w:rsid w:val="00D47ED8"/>
    <w:rsid w:val="00D47F4F"/>
    <w:rsid w:val="00D47F6D"/>
    <w:rsid w:val="00D50296"/>
    <w:rsid w:val="00D50399"/>
    <w:rsid w:val="00D5039C"/>
    <w:rsid w:val="00D50529"/>
    <w:rsid w:val="00D50595"/>
    <w:rsid w:val="00D5074D"/>
    <w:rsid w:val="00D5075C"/>
    <w:rsid w:val="00D5078E"/>
    <w:rsid w:val="00D50885"/>
    <w:rsid w:val="00D508CA"/>
    <w:rsid w:val="00D50953"/>
    <w:rsid w:val="00D50BC7"/>
    <w:rsid w:val="00D50C37"/>
    <w:rsid w:val="00D50CA5"/>
    <w:rsid w:val="00D50E67"/>
    <w:rsid w:val="00D5101E"/>
    <w:rsid w:val="00D51028"/>
    <w:rsid w:val="00D5105C"/>
    <w:rsid w:val="00D51115"/>
    <w:rsid w:val="00D5126E"/>
    <w:rsid w:val="00D512F4"/>
    <w:rsid w:val="00D5152C"/>
    <w:rsid w:val="00D51D15"/>
    <w:rsid w:val="00D51FE3"/>
    <w:rsid w:val="00D52007"/>
    <w:rsid w:val="00D52191"/>
    <w:rsid w:val="00D5224E"/>
    <w:rsid w:val="00D52276"/>
    <w:rsid w:val="00D5242B"/>
    <w:rsid w:val="00D526B7"/>
    <w:rsid w:val="00D5296F"/>
    <w:rsid w:val="00D529D8"/>
    <w:rsid w:val="00D53501"/>
    <w:rsid w:val="00D535D7"/>
    <w:rsid w:val="00D53A2D"/>
    <w:rsid w:val="00D53B02"/>
    <w:rsid w:val="00D53C72"/>
    <w:rsid w:val="00D54299"/>
    <w:rsid w:val="00D54399"/>
    <w:rsid w:val="00D5484C"/>
    <w:rsid w:val="00D54937"/>
    <w:rsid w:val="00D54A68"/>
    <w:rsid w:val="00D54BCA"/>
    <w:rsid w:val="00D54D4A"/>
    <w:rsid w:val="00D54DD5"/>
    <w:rsid w:val="00D54DF1"/>
    <w:rsid w:val="00D54F96"/>
    <w:rsid w:val="00D54FDC"/>
    <w:rsid w:val="00D5511B"/>
    <w:rsid w:val="00D555F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ECF"/>
    <w:rsid w:val="00D56F15"/>
    <w:rsid w:val="00D5719E"/>
    <w:rsid w:val="00D5778E"/>
    <w:rsid w:val="00D57A69"/>
    <w:rsid w:val="00D57C46"/>
    <w:rsid w:val="00D57C79"/>
    <w:rsid w:val="00D57D3D"/>
    <w:rsid w:val="00D60160"/>
    <w:rsid w:val="00D60183"/>
    <w:rsid w:val="00D602BF"/>
    <w:rsid w:val="00D603C4"/>
    <w:rsid w:val="00D604E6"/>
    <w:rsid w:val="00D60534"/>
    <w:rsid w:val="00D605DA"/>
    <w:rsid w:val="00D60752"/>
    <w:rsid w:val="00D607F8"/>
    <w:rsid w:val="00D609A0"/>
    <w:rsid w:val="00D60B12"/>
    <w:rsid w:val="00D60D30"/>
    <w:rsid w:val="00D60D80"/>
    <w:rsid w:val="00D60E19"/>
    <w:rsid w:val="00D613CA"/>
    <w:rsid w:val="00D613F6"/>
    <w:rsid w:val="00D61440"/>
    <w:rsid w:val="00D6144E"/>
    <w:rsid w:val="00D6148A"/>
    <w:rsid w:val="00D6159D"/>
    <w:rsid w:val="00D61764"/>
    <w:rsid w:val="00D617AF"/>
    <w:rsid w:val="00D6192D"/>
    <w:rsid w:val="00D6193C"/>
    <w:rsid w:val="00D619AF"/>
    <w:rsid w:val="00D61B3B"/>
    <w:rsid w:val="00D61D28"/>
    <w:rsid w:val="00D61E29"/>
    <w:rsid w:val="00D61E7D"/>
    <w:rsid w:val="00D61EFE"/>
    <w:rsid w:val="00D61F46"/>
    <w:rsid w:val="00D620B5"/>
    <w:rsid w:val="00D621F6"/>
    <w:rsid w:val="00D62438"/>
    <w:rsid w:val="00D6276A"/>
    <w:rsid w:val="00D6284B"/>
    <w:rsid w:val="00D628E8"/>
    <w:rsid w:val="00D62A44"/>
    <w:rsid w:val="00D62F50"/>
    <w:rsid w:val="00D632B1"/>
    <w:rsid w:val="00D63590"/>
    <w:rsid w:val="00D6386D"/>
    <w:rsid w:val="00D63A0D"/>
    <w:rsid w:val="00D63A40"/>
    <w:rsid w:val="00D63B51"/>
    <w:rsid w:val="00D63BA3"/>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EE"/>
    <w:rsid w:val="00D65EB6"/>
    <w:rsid w:val="00D65EF2"/>
    <w:rsid w:val="00D66157"/>
    <w:rsid w:val="00D66189"/>
    <w:rsid w:val="00D66288"/>
    <w:rsid w:val="00D662EB"/>
    <w:rsid w:val="00D663C5"/>
    <w:rsid w:val="00D663EC"/>
    <w:rsid w:val="00D66581"/>
    <w:rsid w:val="00D667AF"/>
    <w:rsid w:val="00D66966"/>
    <w:rsid w:val="00D66BEE"/>
    <w:rsid w:val="00D66DCD"/>
    <w:rsid w:val="00D66E25"/>
    <w:rsid w:val="00D66F17"/>
    <w:rsid w:val="00D670EA"/>
    <w:rsid w:val="00D672EA"/>
    <w:rsid w:val="00D6739F"/>
    <w:rsid w:val="00D6746A"/>
    <w:rsid w:val="00D67502"/>
    <w:rsid w:val="00D6761F"/>
    <w:rsid w:val="00D6764C"/>
    <w:rsid w:val="00D67788"/>
    <w:rsid w:val="00D67C41"/>
    <w:rsid w:val="00D67E0C"/>
    <w:rsid w:val="00D67F93"/>
    <w:rsid w:val="00D702B2"/>
    <w:rsid w:val="00D70330"/>
    <w:rsid w:val="00D703AB"/>
    <w:rsid w:val="00D7094B"/>
    <w:rsid w:val="00D70A16"/>
    <w:rsid w:val="00D70E0E"/>
    <w:rsid w:val="00D70EE7"/>
    <w:rsid w:val="00D711D1"/>
    <w:rsid w:val="00D712A2"/>
    <w:rsid w:val="00D712F0"/>
    <w:rsid w:val="00D715EF"/>
    <w:rsid w:val="00D7166D"/>
    <w:rsid w:val="00D718D0"/>
    <w:rsid w:val="00D71C1A"/>
    <w:rsid w:val="00D71CBD"/>
    <w:rsid w:val="00D71D65"/>
    <w:rsid w:val="00D71E3B"/>
    <w:rsid w:val="00D71F4A"/>
    <w:rsid w:val="00D71FC6"/>
    <w:rsid w:val="00D7247B"/>
    <w:rsid w:val="00D725E0"/>
    <w:rsid w:val="00D72910"/>
    <w:rsid w:val="00D72A05"/>
    <w:rsid w:val="00D72A73"/>
    <w:rsid w:val="00D72C71"/>
    <w:rsid w:val="00D72CB3"/>
    <w:rsid w:val="00D72DF4"/>
    <w:rsid w:val="00D72F09"/>
    <w:rsid w:val="00D7309B"/>
    <w:rsid w:val="00D730B4"/>
    <w:rsid w:val="00D732E8"/>
    <w:rsid w:val="00D73560"/>
    <w:rsid w:val="00D73699"/>
    <w:rsid w:val="00D738EE"/>
    <w:rsid w:val="00D73C17"/>
    <w:rsid w:val="00D73FEA"/>
    <w:rsid w:val="00D74231"/>
    <w:rsid w:val="00D742A7"/>
    <w:rsid w:val="00D7446E"/>
    <w:rsid w:val="00D74704"/>
    <w:rsid w:val="00D7497A"/>
    <w:rsid w:val="00D74A7D"/>
    <w:rsid w:val="00D74B9D"/>
    <w:rsid w:val="00D74C29"/>
    <w:rsid w:val="00D74D14"/>
    <w:rsid w:val="00D7505F"/>
    <w:rsid w:val="00D754C1"/>
    <w:rsid w:val="00D754E9"/>
    <w:rsid w:val="00D75BE6"/>
    <w:rsid w:val="00D75CA4"/>
    <w:rsid w:val="00D75D68"/>
    <w:rsid w:val="00D75FC5"/>
    <w:rsid w:val="00D7613F"/>
    <w:rsid w:val="00D762BA"/>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2E9"/>
    <w:rsid w:val="00D8030D"/>
    <w:rsid w:val="00D8045E"/>
    <w:rsid w:val="00D80B08"/>
    <w:rsid w:val="00D80CDF"/>
    <w:rsid w:val="00D80E21"/>
    <w:rsid w:val="00D80EA0"/>
    <w:rsid w:val="00D8100F"/>
    <w:rsid w:val="00D810DD"/>
    <w:rsid w:val="00D815A2"/>
    <w:rsid w:val="00D816B1"/>
    <w:rsid w:val="00D81717"/>
    <w:rsid w:val="00D8184D"/>
    <w:rsid w:val="00D8195E"/>
    <w:rsid w:val="00D819CF"/>
    <w:rsid w:val="00D81E44"/>
    <w:rsid w:val="00D82009"/>
    <w:rsid w:val="00D82045"/>
    <w:rsid w:val="00D820FD"/>
    <w:rsid w:val="00D822EF"/>
    <w:rsid w:val="00D82330"/>
    <w:rsid w:val="00D8255A"/>
    <w:rsid w:val="00D827A0"/>
    <w:rsid w:val="00D8291B"/>
    <w:rsid w:val="00D82B11"/>
    <w:rsid w:val="00D82E45"/>
    <w:rsid w:val="00D82E61"/>
    <w:rsid w:val="00D82F6C"/>
    <w:rsid w:val="00D830C9"/>
    <w:rsid w:val="00D83122"/>
    <w:rsid w:val="00D8322E"/>
    <w:rsid w:val="00D832AE"/>
    <w:rsid w:val="00D83478"/>
    <w:rsid w:val="00D83493"/>
    <w:rsid w:val="00D836DA"/>
    <w:rsid w:val="00D83800"/>
    <w:rsid w:val="00D83856"/>
    <w:rsid w:val="00D83B01"/>
    <w:rsid w:val="00D83C5D"/>
    <w:rsid w:val="00D8435C"/>
    <w:rsid w:val="00D84652"/>
    <w:rsid w:val="00D84D26"/>
    <w:rsid w:val="00D84DE0"/>
    <w:rsid w:val="00D85275"/>
    <w:rsid w:val="00D85292"/>
    <w:rsid w:val="00D852D5"/>
    <w:rsid w:val="00D854B3"/>
    <w:rsid w:val="00D85583"/>
    <w:rsid w:val="00D8564B"/>
    <w:rsid w:val="00D8569A"/>
    <w:rsid w:val="00D85775"/>
    <w:rsid w:val="00D85A64"/>
    <w:rsid w:val="00D85F92"/>
    <w:rsid w:val="00D85FA2"/>
    <w:rsid w:val="00D85FF1"/>
    <w:rsid w:val="00D860D6"/>
    <w:rsid w:val="00D861AB"/>
    <w:rsid w:val="00D862E4"/>
    <w:rsid w:val="00D86788"/>
    <w:rsid w:val="00D867C0"/>
    <w:rsid w:val="00D86895"/>
    <w:rsid w:val="00D86B0C"/>
    <w:rsid w:val="00D87135"/>
    <w:rsid w:val="00D871BD"/>
    <w:rsid w:val="00D872D3"/>
    <w:rsid w:val="00D87594"/>
    <w:rsid w:val="00D878C2"/>
    <w:rsid w:val="00D8796D"/>
    <w:rsid w:val="00D879ED"/>
    <w:rsid w:val="00D87ED2"/>
    <w:rsid w:val="00D87F1B"/>
    <w:rsid w:val="00D87F62"/>
    <w:rsid w:val="00D87FFA"/>
    <w:rsid w:val="00D90004"/>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7D9"/>
    <w:rsid w:val="00D918D8"/>
    <w:rsid w:val="00D91BC5"/>
    <w:rsid w:val="00D91C4A"/>
    <w:rsid w:val="00D92004"/>
    <w:rsid w:val="00D92170"/>
    <w:rsid w:val="00D92301"/>
    <w:rsid w:val="00D923AC"/>
    <w:rsid w:val="00D923CB"/>
    <w:rsid w:val="00D926FE"/>
    <w:rsid w:val="00D92A16"/>
    <w:rsid w:val="00D92A5D"/>
    <w:rsid w:val="00D92CA0"/>
    <w:rsid w:val="00D92CE0"/>
    <w:rsid w:val="00D92DF8"/>
    <w:rsid w:val="00D92EC5"/>
    <w:rsid w:val="00D92F0A"/>
    <w:rsid w:val="00D92F6F"/>
    <w:rsid w:val="00D9323C"/>
    <w:rsid w:val="00D933CF"/>
    <w:rsid w:val="00D934D0"/>
    <w:rsid w:val="00D93678"/>
    <w:rsid w:val="00D936E3"/>
    <w:rsid w:val="00D93AE7"/>
    <w:rsid w:val="00D93C80"/>
    <w:rsid w:val="00D93D86"/>
    <w:rsid w:val="00D93F1C"/>
    <w:rsid w:val="00D93F3E"/>
    <w:rsid w:val="00D93F74"/>
    <w:rsid w:val="00D94015"/>
    <w:rsid w:val="00D94692"/>
    <w:rsid w:val="00D94B7D"/>
    <w:rsid w:val="00D94C27"/>
    <w:rsid w:val="00D950E5"/>
    <w:rsid w:val="00D95302"/>
    <w:rsid w:val="00D9534D"/>
    <w:rsid w:val="00D956AA"/>
    <w:rsid w:val="00D959D4"/>
    <w:rsid w:val="00D95A4D"/>
    <w:rsid w:val="00D95BB6"/>
    <w:rsid w:val="00D95CD2"/>
    <w:rsid w:val="00D95F46"/>
    <w:rsid w:val="00D9621C"/>
    <w:rsid w:val="00D962E9"/>
    <w:rsid w:val="00D966EF"/>
    <w:rsid w:val="00D96984"/>
    <w:rsid w:val="00D96DD1"/>
    <w:rsid w:val="00D96E4C"/>
    <w:rsid w:val="00D96F99"/>
    <w:rsid w:val="00D97301"/>
    <w:rsid w:val="00D97489"/>
    <w:rsid w:val="00D97673"/>
    <w:rsid w:val="00D976A8"/>
    <w:rsid w:val="00D97720"/>
    <w:rsid w:val="00D977E2"/>
    <w:rsid w:val="00D97B30"/>
    <w:rsid w:val="00D97BC8"/>
    <w:rsid w:val="00D97C98"/>
    <w:rsid w:val="00D97D77"/>
    <w:rsid w:val="00DA0225"/>
    <w:rsid w:val="00DA0518"/>
    <w:rsid w:val="00DA094C"/>
    <w:rsid w:val="00DA0A8C"/>
    <w:rsid w:val="00DA0B0A"/>
    <w:rsid w:val="00DA0CBF"/>
    <w:rsid w:val="00DA0DBF"/>
    <w:rsid w:val="00DA0ECB"/>
    <w:rsid w:val="00DA1500"/>
    <w:rsid w:val="00DA1752"/>
    <w:rsid w:val="00DA1856"/>
    <w:rsid w:val="00DA1933"/>
    <w:rsid w:val="00DA1CF6"/>
    <w:rsid w:val="00DA1EBA"/>
    <w:rsid w:val="00DA214B"/>
    <w:rsid w:val="00DA2195"/>
    <w:rsid w:val="00DA22F5"/>
    <w:rsid w:val="00DA23C4"/>
    <w:rsid w:val="00DA255A"/>
    <w:rsid w:val="00DA25EB"/>
    <w:rsid w:val="00DA2797"/>
    <w:rsid w:val="00DA2D5A"/>
    <w:rsid w:val="00DA2FDC"/>
    <w:rsid w:val="00DA304E"/>
    <w:rsid w:val="00DA30D2"/>
    <w:rsid w:val="00DA3166"/>
    <w:rsid w:val="00DA3209"/>
    <w:rsid w:val="00DA32A2"/>
    <w:rsid w:val="00DA32E8"/>
    <w:rsid w:val="00DA346C"/>
    <w:rsid w:val="00DA3629"/>
    <w:rsid w:val="00DA3631"/>
    <w:rsid w:val="00DA3846"/>
    <w:rsid w:val="00DA3A8B"/>
    <w:rsid w:val="00DA3B3D"/>
    <w:rsid w:val="00DA3D43"/>
    <w:rsid w:val="00DA4122"/>
    <w:rsid w:val="00DA41BD"/>
    <w:rsid w:val="00DA4377"/>
    <w:rsid w:val="00DA451E"/>
    <w:rsid w:val="00DA4574"/>
    <w:rsid w:val="00DA47A5"/>
    <w:rsid w:val="00DA4B31"/>
    <w:rsid w:val="00DA4EEA"/>
    <w:rsid w:val="00DA4FB5"/>
    <w:rsid w:val="00DA504E"/>
    <w:rsid w:val="00DA5151"/>
    <w:rsid w:val="00DA5286"/>
    <w:rsid w:val="00DA52A4"/>
    <w:rsid w:val="00DA576D"/>
    <w:rsid w:val="00DA5780"/>
    <w:rsid w:val="00DA58CF"/>
    <w:rsid w:val="00DA628C"/>
    <w:rsid w:val="00DA631D"/>
    <w:rsid w:val="00DA644D"/>
    <w:rsid w:val="00DA6688"/>
    <w:rsid w:val="00DA66FA"/>
    <w:rsid w:val="00DA67BD"/>
    <w:rsid w:val="00DA68F9"/>
    <w:rsid w:val="00DA6941"/>
    <w:rsid w:val="00DA6AF3"/>
    <w:rsid w:val="00DA6B66"/>
    <w:rsid w:val="00DA6BAD"/>
    <w:rsid w:val="00DA6FB2"/>
    <w:rsid w:val="00DA7051"/>
    <w:rsid w:val="00DA71E8"/>
    <w:rsid w:val="00DA7245"/>
    <w:rsid w:val="00DA73D0"/>
    <w:rsid w:val="00DA74FB"/>
    <w:rsid w:val="00DA7583"/>
    <w:rsid w:val="00DA7813"/>
    <w:rsid w:val="00DB01B4"/>
    <w:rsid w:val="00DB02E5"/>
    <w:rsid w:val="00DB0370"/>
    <w:rsid w:val="00DB04D5"/>
    <w:rsid w:val="00DB05DD"/>
    <w:rsid w:val="00DB063C"/>
    <w:rsid w:val="00DB070C"/>
    <w:rsid w:val="00DB073F"/>
    <w:rsid w:val="00DB0807"/>
    <w:rsid w:val="00DB0883"/>
    <w:rsid w:val="00DB0CEF"/>
    <w:rsid w:val="00DB0D3B"/>
    <w:rsid w:val="00DB0E92"/>
    <w:rsid w:val="00DB0ECF"/>
    <w:rsid w:val="00DB11D2"/>
    <w:rsid w:val="00DB13CE"/>
    <w:rsid w:val="00DB151C"/>
    <w:rsid w:val="00DB1770"/>
    <w:rsid w:val="00DB1826"/>
    <w:rsid w:val="00DB1857"/>
    <w:rsid w:val="00DB19FF"/>
    <w:rsid w:val="00DB1B90"/>
    <w:rsid w:val="00DB1BE9"/>
    <w:rsid w:val="00DB1CF8"/>
    <w:rsid w:val="00DB1E0D"/>
    <w:rsid w:val="00DB26BE"/>
    <w:rsid w:val="00DB2750"/>
    <w:rsid w:val="00DB292D"/>
    <w:rsid w:val="00DB2A83"/>
    <w:rsid w:val="00DB2BB4"/>
    <w:rsid w:val="00DB2BD5"/>
    <w:rsid w:val="00DB2C08"/>
    <w:rsid w:val="00DB2E85"/>
    <w:rsid w:val="00DB32ED"/>
    <w:rsid w:val="00DB3367"/>
    <w:rsid w:val="00DB34B6"/>
    <w:rsid w:val="00DB34C2"/>
    <w:rsid w:val="00DB3520"/>
    <w:rsid w:val="00DB35C4"/>
    <w:rsid w:val="00DB366A"/>
    <w:rsid w:val="00DB3BF2"/>
    <w:rsid w:val="00DB4203"/>
    <w:rsid w:val="00DB4344"/>
    <w:rsid w:val="00DB4372"/>
    <w:rsid w:val="00DB439B"/>
    <w:rsid w:val="00DB444D"/>
    <w:rsid w:val="00DB4609"/>
    <w:rsid w:val="00DB47E3"/>
    <w:rsid w:val="00DB4861"/>
    <w:rsid w:val="00DB4866"/>
    <w:rsid w:val="00DB4FA5"/>
    <w:rsid w:val="00DB5233"/>
    <w:rsid w:val="00DB5456"/>
    <w:rsid w:val="00DB54D6"/>
    <w:rsid w:val="00DB5761"/>
    <w:rsid w:val="00DB58B7"/>
    <w:rsid w:val="00DB5A23"/>
    <w:rsid w:val="00DB5BA6"/>
    <w:rsid w:val="00DB5D9A"/>
    <w:rsid w:val="00DB5F6C"/>
    <w:rsid w:val="00DB630F"/>
    <w:rsid w:val="00DB638F"/>
    <w:rsid w:val="00DB65AA"/>
    <w:rsid w:val="00DB65C0"/>
    <w:rsid w:val="00DB6617"/>
    <w:rsid w:val="00DB68FD"/>
    <w:rsid w:val="00DB6A01"/>
    <w:rsid w:val="00DB6C8D"/>
    <w:rsid w:val="00DB6D30"/>
    <w:rsid w:val="00DB6DDA"/>
    <w:rsid w:val="00DB6E3B"/>
    <w:rsid w:val="00DB71A0"/>
    <w:rsid w:val="00DB754B"/>
    <w:rsid w:val="00DB75A5"/>
    <w:rsid w:val="00DB7627"/>
    <w:rsid w:val="00DB76BD"/>
    <w:rsid w:val="00DB77C3"/>
    <w:rsid w:val="00DB797C"/>
    <w:rsid w:val="00DB7BEB"/>
    <w:rsid w:val="00DB7C06"/>
    <w:rsid w:val="00DB7EAF"/>
    <w:rsid w:val="00DB7ECA"/>
    <w:rsid w:val="00DC0283"/>
    <w:rsid w:val="00DC04AD"/>
    <w:rsid w:val="00DC04BE"/>
    <w:rsid w:val="00DC0661"/>
    <w:rsid w:val="00DC06F0"/>
    <w:rsid w:val="00DC0B3F"/>
    <w:rsid w:val="00DC0C3A"/>
    <w:rsid w:val="00DC0C42"/>
    <w:rsid w:val="00DC0CCB"/>
    <w:rsid w:val="00DC0D62"/>
    <w:rsid w:val="00DC0E0C"/>
    <w:rsid w:val="00DC0EF7"/>
    <w:rsid w:val="00DC0FAE"/>
    <w:rsid w:val="00DC0FC3"/>
    <w:rsid w:val="00DC1246"/>
    <w:rsid w:val="00DC1264"/>
    <w:rsid w:val="00DC12DC"/>
    <w:rsid w:val="00DC1496"/>
    <w:rsid w:val="00DC156E"/>
    <w:rsid w:val="00DC15DF"/>
    <w:rsid w:val="00DC166C"/>
    <w:rsid w:val="00DC177C"/>
    <w:rsid w:val="00DC1798"/>
    <w:rsid w:val="00DC1813"/>
    <w:rsid w:val="00DC1896"/>
    <w:rsid w:val="00DC1A27"/>
    <w:rsid w:val="00DC1CBC"/>
    <w:rsid w:val="00DC1F05"/>
    <w:rsid w:val="00DC205D"/>
    <w:rsid w:val="00DC270D"/>
    <w:rsid w:val="00DC270E"/>
    <w:rsid w:val="00DC2721"/>
    <w:rsid w:val="00DC2810"/>
    <w:rsid w:val="00DC2846"/>
    <w:rsid w:val="00DC2913"/>
    <w:rsid w:val="00DC2A2E"/>
    <w:rsid w:val="00DC2B22"/>
    <w:rsid w:val="00DC2CA8"/>
    <w:rsid w:val="00DC2EC7"/>
    <w:rsid w:val="00DC2F6A"/>
    <w:rsid w:val="00DC30FA"/>
    <w:rsid w:val="00DC327F"/>
    <w:rsid w:val="00DC3377"/>
    <w:rsid w:val="00DC344F"/>
    <w:rsid w:val="00DC3450"/>
    <w:rsid w:val="00DC381B"/>
    <w:rsid w:val="00DC388F"/>
    <w:rsid w:val="00DC391E"/>
    <w:rsid w:val="00DC3934"/>
    <w:rsid w:val="00DC39F3"/>
    <w:rsid w:val="00DC3BFA"/>
    <w:rsid w:val="00DC3C2A"/>
    <w:rsid w:val="00DC3D33"/>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582"/>
    <w:rsid w:val="00DC57C1"/>
    <w:rsid w:val="00DC5847"/>
    <w:rsid w:val="00DC58AC"/>
    <w:rsid w:val="00DC5995"/>
    <w:rsid w:val="00DC5A06"/>
    <w:rsid w:val="00DC5B0C"/>
    <w:rsid w:val="00DC5B55"/>
    <w:rsid w:val="00DC5C56"/>
    <w:rsid w:val="00DC5CAE"/>
    <w:rsid w:val="00DC5CCC"/>
    <w:rsid w:val="00DC5E3B"/>
    <w:rsid w:val="00DC6152"/>
    <w:rsid w:val="00DC6281"/>
    <w:rsid w:val="00DC6375"/>
    <w:rsid w:val="00DC6644"/>
    <w:rsid w:val="00DC6737"/>
    <w:rsid w:val="00DC676F"/>
    <w:rsid w:val="00DC6932"/>
    <w:rsid w:val="00DC6D21"/>
    <w:rsid w:val="00DC707A"/>
    <w:rsid w:val="00DC70C2"/>
    <w:rsid w:val="00DC71BF"/>
    <w:rsid w:val="00DC71E6"/>
    <w:rsid w:val="00DC7358"/>
    <w:rsid w:val="00DC77EB"/>
    <w:rsid w:val="00DC7A33"/>
    <w:rsid w:val="00DC7EF1"/>
    <w:rsid w:val="00DD0112"/>
    <w:rsid w:val="00DD0193"/>
    <w:rsid w:val="00DD034D"/>
    <w:rsid w:val="00DD0514"/>
    <w:rsid w:val="00DD0728"/>
    <w:rsid w:val="00DD09E2"/>
    <w:rsid w:val="00DD0FCA"/>
    <w:rsid w:val="00DD1157"/>
    <w:rsid w:val="00DD15A5"/>
    <w:rsid w:val="00DD173E"/>
    <w:rsid w:val="00DD1762"/>
    <w:rsid w:val="00DD17A6"/>
    <w:rsid w:val="00DD1805"/>
    <w:rsid w:val="00DD1A0B"/>
    <w:rsid w:val="00DD1A10"/>
    <w:rsid w:val="00DD1A4B"/>
    <w:rsid w:val="00DD1ABD"/>
    <w:rsid w:val="00DD1DF8"/>
    <w:rsid w:val="00DD21B2"/>
    <w:rsid w:val="00DD2431"/>
    <w:rsid w:val="00DD2613"/>
    <w:rsid w:val="00DD297D"/>
    <w:rsid w:val="00DD29DC"/>
    <w:rsid w:val="00DD2D69"/>
    <w:rsid w:val="00DD2E78"/>
    <w:rsid w:val="00DD316C"/>
    <w:rsid w:val="00DD385D"/>
    <w:rsid w:val="00DD3D14"/>
    <w:rsid w:val="00DD3D6B"/>
    <w:rsid w:val="00DD3F03"/>
    <w:rsid w:val="00DD40FE"/>
    <w:rsid w:val="00DD410E"/>
    <w:rsid w:val="00DD441D"/>
    <w:rsid w:val="00DD465B"/>
    <w:rsid w:val="00DD46AE"/>
    <w:rsid w:val="00DD48E8"/>
    <w:rsid w:val="00DD48F6"/>
    <w:rsid w:val="00DD49BE"/>
    <w:rsid w:val="00DD4B07"/>
    <w:rsid w:val="00DD4C26"/>
    <w:rsid w:val="00DD4D7B"/>
    <w:rsid w:val="00DD4EB8"/>
    <w:rsid w:val="00DD503A"/>
    <w:rsid w:val="00DD5245"/>
    <w:rsid w:val="00DD52FD"/>
    <w:rsid w:val="00DD54FB"/>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A49"/>
    <w:rsid w:val="00DD6C79"/>
    <w:rsid w:val="00DD6D83"/>
    <w:rsid w:val="00DD6F42"/>
    <w:rsid w:val="00DD7055"/>
    <w:rsid w:val="00DD72C8"/>
    <w:rsid w:val="00DD77FA"/>
    <w:rsid w:val="00DD78AF"/>
    <w:rsid w:val="00DD7AB4"/>
    <w:rsid w:val="00DD7B4D"/>
    <w:rsid w:val="00DD7D6C"/>
    <w:rsid w:val="00DD7E20"/>
    <w:rsid w:val="00DE003D"/>
    <w:rsid w:val="00DE021F"/>
    <w:rsid w:val="00DE030B"/>
    <w:rsid w:val="00DE0844"/>
    <w:rsid w:val="00DE0A27"/>
    <w:rsid w:val="00DE0A89"/>
    <w:rsid w:val="00DE0AEF"/>
    <w:rsid w:val="00DE0D95"/>
    <w:rsid w:val="00DE0E13"/>
    <w:rsid w:val="00DE0F9E"/>
    <w:rsid w:val="00DE1421"/>
    <w:rsid w:val="00DE1596"/>
    <w:rsid w:val="00DE1661"/>
    <w:rsid w:val="00DE19AB"/>
    <w:rsid w:val="00DE1BBF"/>
    <w:rsid w:val="00DE1D93"/>
    <w:rsid w:val="00DE1DFD"/>
    <w:rsid w:val="00DE1E20"/>
    <w:rsid w:val="00DE1FBE"/>
    <w:rsid w:val="00DE20C0"/>
    <w:rsid w:val="00DE2178"/>
    <w:rsid w:val="00DE23CF"/>
    <w:rsid w:val="00DE2541"/>
    <w:rsid w:val="00DE2560"/>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939"/>
    <w:rsid w:val="00DE3B9D"/>
    <w:rsid w:val="00DE3D7D"/>
    <w:rsid w:val="00DE3E6A"/>
    <w:rsid w:val="00DE3F96"/>
    <w:rsid w:val="00DE4698"/>
    <w:rsid w:val="00DE476D"/>
    <w:rsid w:val="00DE4805"/>
    <w:rsid w:val="00DE481B"/>
    <w:rsid w:val="00DE4921"/>
    <w:rsid w:val="00DE49E7"/>
    <w:rsid w:val="00DE4A1F"/>
    <w:rsid w:val="00DE4AFE"/>
    <w:rsid w:val="00DE4B36"/>
    <w:rsid w:val="00DE4B5D"/>
    <w:rsid w:val="00DE4B81"/>
    <w:rsid w:val="00DE4C69"/>
    <w:rsid w:val="00DE4CAC"/>
    <w:rsid w:val="00DE4CFB"/>
    <w:rsid w:val="00DE4D5B"/>
    <w:rsid w:val="00DE4D8C"/>
    <w:rsid w:val="00DE4E04"/>
    <w:rsid w:val="00DE4E44"/>
    <w:rsid w:val="00DE525B"/>
    <w:rsid w:val="00DE52A5"/>
    <w:rsid w:val="00DE569F"/>
    <w:rsid w:val="00DE5B65"/>
    <w:rsid w:val="00DE6169"/>
    <w:rsid w:val="00DE62CC"/>
    <w:rsid w:val="00DE6355"/>
    <w:rsid w:val="00DE63BA"/>
    <w:rsid w:val="00DE640F"/>
    <w:rsid w:val="00DE64B4"/>
    <w:rsid w:val="00DE65E8"/>
    <w:rsid w:val="00DE6756"/>
    <w:rsid w:val="00DE6829"/>
    <w:rsid w:val="00DE6906"/>
    <w:rsid w:val="00DE6AD5"/>
    <w:rsid w:val="00DE6BF2"/>
    <w:rsid w:val="00DE6D32"/>
    <w:rsid w:val="00DE6FF6"/>
    <w:rsid w:val="00DE717E"/>
    <w:rsid w:val="00DE73B5"/>
    <w:rsid w:val="00DE74FA"/>
    <w:rsid w:val="00DE75D5"/>
    <w:rsid w:val="00DE77B6"/>
    <w:rsid w:val="00DE7975"/>
    <w:rsid w:val="00DE7A54"/>
    <w:rsid w:val="00DE7BF9"/>
    <w:rsid w:val="00DE7C77"/>
    <w:rsid w:val="00DE7D45"/>
    <w:rsid w:val="00DE7DEF"/>
    <w:rsid w:val="00DE7EE8"/>
    <w:rsid w:val="00DE7FF1"/>
    <w:rsid w:val="00DF0055"/>
    <w:rsid w:val="00DF02F4"/>
    <w:rsid w:val="00DF02F8"/>
    <w:rsid w:val="00DF04B9"/>
    <w:rsid w:val="00DF0652"/>
    <w:rsid w:val="00DF08C5"/>
    <w:rsid w:val="00DF08CC"/>
    <w:rsid w:val="00DF09BB"/>
    <w:rsid w:val="00DF09DA"/>
    <w:rsid w:val="00DF0A71"/>
    <w:rsid w:val="00DF0B7E"/>
    <w:rsid w:val="00DF0CF1"/>
    <w:rsid w:val="00DF1102"/>
    <w:rsid w:val="00DF11C5"/>
    <w:rsid w:val="00DF13E5"/>
    <w:rsid w:val="00DF14FF"/>
    <w:rsid w:val="00DF18A5"/>
    <w:rsid w:val="00DF1B17"/>
    <w:rsid w:val="00DF1B6E"/>
    <w:rsid w:val="00DF1C18"/>
    <w:rsid w:val="00DF1C64"/>
    <w:rsid w:val="00DF1DF8"/>
    <w:rsid w:val="00DF21B5"/>
    <w:rsid w:val="00DF2222"/>
    <w:rsid w:val="00DF222A"/>
    <w:rsid w:val="00DF22CE"/>
    <w:rsid w:val="00DF2397"/>
    <w:rsid w:val="00DF239A"/>
    <w:rsid w:val="00DF2405"/>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F8"/>
    <w:rsid w:val="00DF5172"/>
    <w:rsid w:val="00DF5292"/>
    <w:rsid w:val="00DF5360"/>
    <w:rsid w:val="00DF5544"/>
    <w:rsid w:val="00DF5B9E"/>
    <w:rsid w:val="00DF604A"/>
    <w:rsid w:val="00DF6082"/>
    <w:rsid w:val="00DF6B06"/>
    <w:rsid w:val="00DF6BF7"/>
    <w:rsid w:val="00DF6CA8"/>
    <w:rsid w:val="00DF6D97"/>
    <w:rsid w:val="00DF6E3A"/>
    <w:rsid w:val="00DF6ECD"/>
    <w:rsid w:val="00DF6F13"/>
    <w:rsid w:val="00DF732A"/>
    <w:rsid w:val="00DF7371"/>
    <w:rsid w:val="00DF7566"/>
    <w:rsid w:val="00DF7661"/>
    <w:rsid w:val="00DF771E"/>
    <w:rsid w:val="00DF78D1"/>
    <w:rsid w:val="00DF7B6C"/>
    <w:rsid w:val="00DF7D67"/>
    <w:rsid w:val="00E0006E"/>
    <w:rsid w:val="00E002A0"/>
    <w:rsid w:val="00E00996"/>
    <w:rsid w:val="00E00DEE"/>
    <w:rsid w:val="00E00F36"/>
    <w:rsid w:val="00E01173"/>
    <w:rsid w:val="00E01287"/>
    <w:rsid w:val="00E0148F"/>
    <w:rsid w:val="00E016B2"/>
    <w:rsid w:val="00E01767"/>
    <w:rsid w:val="00E01C02"/>
    <w:rsid w:val="00E01C93"/>
    <w:rsid w:val="00E01D66"/>
    <w:rsid w:val="00E01DE9"/>
    <w:rsid w:val="00E01FC1"/>
    <w:rsid w:val="00E02215"/>
    <w:rsid w:val="00E02294"/>
    <w:rsid w:val="00E02412"/>
    <w:rsid w:val="00E02447"/>
    <w:rsid w:val="00E02470"/>
    <w:rsid w:val="00E026DC"/>
    <w:rsid w:val="00E029AF"/>
    <w:rsid w:val="00E02A6D"/>
    <w:rsid w:val="00E02BFB"/>
    <w:rsid w:val="00E02D69"/>
    <w:rsid w:val="00E02DC6"/>
    <w:rsid w:val="00E02DD2"/>
    <w:rsid w:val="00E0363F"/>
    <w:rsid w:val="00E0366E"/>
    <w:rsid w:val="00E038FB"/>
    <w:rsid w:val="00E03B70"/>
    <w:rsid w:val="00E03B77"/>
    <w:rsid w:val="00E03DB9"/>
    <w:rsid w:val="00E03FAF"/>
    <w:rsid w:val="00E0410E"/>
    <w:rsid w:val="00E04182"/>
    <w:rsid w:val="00E041AD"/>
    <w:rsid w:val="00E04221"/>
    <w:rsid w:val="00E0435A"/>
    <w:rsid w:val="00E04368"/>
    <w:rsid w:val="00E045CB"/>
    <w:rsid w:val="00E04643"/>
    <w:rsid w:val="00E04990"/>
    <w:rsid w:val="00E04CE2"/>
    <w:rsid w:val="00E04D73"/>
    <w:rsid w:val="00E050F1"/>
    <w:rsid w:val="00E05543"/>
    <w:rsid w:val="00E05609"/>
    <w:rsid w:val="00E05662"/>
    <w:rsid w:val="00E058BE"/>
    <w:rsid w:val="00E05AD8"/>
    <w:rsid w:val="00E05CBB"/>
    <w:rsid w:val="00E05EFD"/>
    <w:rsid w:val="00E05F81"/>
    <w:rsid w:val="00E06170"/>
    <w:rsid w:val="00E06184"/>
    <w:rsid w:val="00E06392"/>
    <w:rsid w:val="00E067A6"/>
    <w:rsid w:val="00E06A61"/>
    <w:rsid w:val="00E06AC4"/>
    <w:rsid w:val="00E06B60"/>
    <w:rsid w:val="00E06DA4"/>
    <w:rsid w:val="00E06EBE"/>
    <w:rsid w:val="00E07482"/>
    <w:rsid w:val="00E0767B"/>
    <w:rsid w:val="00E077C2"/>
    <w:rsid w:val="00E07AD9"/>
    <w:rsid w:val="00E07AE2"/>
    <w:rsid w:val="00E07AF8"/>
    <w:rsid w:val="00E07B73"/>
    <w:rsid w:val="00E07C3A"/>
    <w:rsid w:val="00E07D56"/>
    <w:rsid w:val="00E101D4"/>
    <w:rsid w:val="00E10526"/>
    <w:rsid w:val="00E10534"/>
    <w:rsid w:val="00E10666"/>
    <w:rsid w:val="00E106E7"/>
    <w:rsid w:val="00E107FE"/>
    <w:rsid w:val="00E108CD"/>
    <w:rsid w:val="00E109B0"/>
    <w:rsid w:val="00E109D1"/>
    <w:rsid w:val="00E10BD4"/>
    <w:rsid w:val="00E10E5A"/>
    <w:rsid w:val="00E10EAA"/>
    <w:rsid w:val="00E1130A"/>
    <w:rsid w:val="00E114AD"/>
    <w:rsid w:val="00E11C69"/>
    <w:rsid w:val="00E11C96"/>
    <w:rsid w:val="00E11E48"/>
    <w:rsid w:val="00E11EA2"/>
    <w:rsid w:val="00E11ECF"/>
    <w:rsid w:val="00E11F66"/>
    <w:rsid w:val="00E12152"/>
    <w:rsid w:val="00E122E5"/>
    <w:rsid w:val="00E125D8"/>
    <w:rsid w:val="00E12856"/>
    <w:rsid w:val="00E12AEA"/>
    <w:rsid w:val="00E12DD6"/>
    <w:rsid w:val="00E12DFE"/>
    <w:rsid w:val="00E1307D"/>
    <w:rsid w:val="00E131D3"/>
    <w:rsid w:val="00E1336C"/>
    <w:rsid w:val="00E13481"/>
    <w:rsid w:val="00E135BE"/>
    <w:rsid w:val="00E1361C"/>
    <w:rsid w:val="00E136A9"/>
    <w:rsid w:val="00E137E9"/>
    <w:rsid w:val="00E13893"/>
    <w:rsid w:val="00E13EE7"/>
    <w:rsid w:val="00E13EFE"/>
    <w:rsid w:val="00E13F40"/>
    <w:rsid w:val="00E13FA3"/>
    <w:rsid w:val="00E13FC0"/>
    <w:rsid w:val="00E14308"/>
    <w:rsid w:val="00E14818"/>
    <w:rsid w:val="00E14A38"/>
    <w:rsid w:val="00E14BB4"/>
    <w:rsid w:val="00E14DC3"/>
    <w:rsid w:val="00E15022"/>
    <w:rsid w:val="00E15396"/>
    <w:rsid w:val="00E1549E"/>
    <w:rsid w:val="00E15542"/>
    <w:rsid w:val="00E15565"/>
    <w:rsid w:val="00E1561B"/>
    <w:rsid w:val="00E156BF"/>
    <w:rsid w:val="00E15852"/>
    <w:rsid w:val="00E158FF"/>
    <w:rsid w:val="00E159AA"/>
    <w:rsid w:val="00E15B1A"/>
    <w:rsid w:val="00E15BEE"/>
    <w:rsid w:val="00E15E58"/>
    <w:rsid w:val="00E16058"/>
    <w:rsid w:val="00E162AB"/>
    <w:rsid w:val="00E16358"/>
    <w:rsid w:val="00E166E9"/>
    <w:rsid w:val="00E16B8A"/>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B2D"/>
    <w:rsid w:val="00E17D07"/>
    <w:rsid w:val="00E17D83"/>
    <w:rsid w:val="00E17E79"/>
    <w:rsid w:val="00E2063C"/>
    <w:rsid w:val="00E20689"/>
    <w:rsid w:val="00E20815"/>
    <w:rsid w:val="00E20A71"/>
    <w:rsid w:val="00E20B88"/>
    <w:rsid w:val="00E20D17"/>
    <w:rsid w:val="00E21114"/>
    <w:rsid w:val="00E211CB"/>
    <w:rsid w:val="00E2121D"/>
    <w:rsid w:val="00E219DD"/>
    <w:rsid w:val="00E219EE"/>
    <w:rsid w:val="00E21AEC"/>
    <w:rsid w:val="00E21B31"/>
    <w:rsid w:val="00E21B34"/>
    <w:rsid w:val="00E21D4A"/>
    <w:rsid w:val="00E21E2D"/>
    <w:rsid w:val="00E2213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493"/>
    <w:rsid w:val="00E24604"/>
    <w:rsid w:val="00E24975"/>
    <w:rsid w:val="00E24BD8"/>
    <w:rsid w:val="00E24C98"/>
    <w:rsid w:val="00E24CB1"/>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DAD"/>
    <w:rsid w:val="00E25E38"/>
    <w:rsid w:val="00E26060"/>
    <w:rsid w:val="00E26345"/>
    <w:rsid w:val="00E26586"/>
    <w:rsid w:val="00E26638"/>
    <w:rsid w:val="00E266F2"/>
    <w:rsid w:val="00E266F4"/>
    <w:rsid w:val="00E26AF1"/>
    <w:rsid w:val="00E26B26"/>
    <w:rsid w:val="00E26BCA"/>
    <w:rsid w:val="00E26FBC"/>
    <w:rsid w:val="00E272BC"/>
    <w:rsid w:val="00E27323"/>
    <w:rsid w:val="00E2737D"/>
    <w:rsid w:val="00E27646"/>
    <w:rsid w:val="00E27709"/>
    <w:rsid w:val="00E277E6"/>
    <w:rsid w:val="00E27899"/>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E9E"/>
    <w:rsid w:val="00E30FB9"/>
    <w:rsid w:val="00E3112D"/>
    <w:rsid w:val="00E3144F"/>
    <w:rsid w:val="00E3159A"/>
    <w:rsid w:val="00E3182A"/>
    <w:rsid w:val="00E31A4D"/>
    <w:rsid w:val="00E31B01"/>
    <w:rsid w:val="00E31B99"/>
    <w:rsid w:val="00E31F25"/>
    <w:rsid w:val="00E322C9"/>
    <w:rsid w:val="00E322FA"/>
    <w:rsid w:val="00E32468"/>
    <w:rsid w:val="00E32639"/>
    <w:rsid w:val="00E3275C"/>
    <w:rsid w:val="00E3280A"/>
    <w:rsid w:val="00E3284E"/>
    <w:rsid w:val="00E32B72"/>
    <w:rsid w:val="00E331C2"/>
    <w:rsid w:val="00E331E9"/>
    <w:rsid w:val="00E33256"/>
    <w:rsid w:val="00E33662"/>
    <w:rsid w:val="00E33707"/>
    <w:rsid w:val="00E33725"/>
    <w:rsid w:val="00E33800"/>
    <w:rsid w:val="00E3395C"/>
    <w:rsid w:val="00E339E4"/>
    <w:rsid w:val="00E33A97"/>
    <w:rsid w:val="00E33B86"/>
    <w:rsid w:val="00E33BCE"/>
    <w:rsid w:val="00E33C7A"/>
    <w:rsid w:val="00E33E43"/>
    <w:rsid w:val="00E33F6C"/>
    <w:rsid w:val="00E3403E"/>
    <w:rsid w:val="00E340CE"/>
    <w:rsid w:val="00E34179"/>
    <w:rsid w:val="00E34440"/>
    <w:rsid w:val="00E346D4"/>
    <w:rsid w:val="00E34914"/>
    <w:rsid w:val="00E34A20"/>
    <w:rsid w:val="00E34ABC"/>
    <w:rsid w:val="00E34BED"/>
    <w:rsid w:val="00E34C66"/>
    <w:rsid w:val="00E34D7D"/>
    <w:rsid w:val="00E34DF6"/>
    <w:rsid w:val="00E34E4C"/>
    <w:rsid w:val="00E34E8A"/>
    <w:rsid w:val="00E34EBB"/>
    <w:rsid w:val="00E3539A"/>
    <w:rsid w:val="00E35768"/>
    <w:rsid w:val="00E357F6"/>
    <w:rsid w:val="00E35C87"/>
    <w:rsid w:val="00E35DE3"/>
    <w:rsid w:val="00E35FC3"/>
    <w:rsid w:val="00E36366"/>
    <w:rsid w:val="00E36942"/>
    <w:rsid w:val="00E369B7"/>
    <w:rsid w:val="00E369BE"/>
    <w:rsid w:val="00E36A59"/>
    <w:rsid w:val="00E36ADC"/>
    <w:rsid w:val="00E36F23"/>
    <w:rsid w:val="00E370CA"/>
    <w:rsid w:val="00E37196"/>
    <w:rsid w:val="00E37478"/>
    <w:rsid w:val="00E375BF"/>
    <w:rsid w:val="00E3776D"/>
    <w:rsid w:val="00E378F3"/>
    <w:rsid w:val="00E378FC"/>
    <w:rsid w:val="00E379E6"/>
    <w:rsid w:val="00E37CED"/>
    <w:rsid w:val="00E37D58"/>
    <w:rsid w:val="00E37D8F"/>
    <w:rsid w:val="00E37F41"/>
    <w:rsid w:val="00E37F5B"/>
    <w:rsid w:val="00E37F6B"/>
    <w:rsid w:val="00E400A3"/>
    <w:rsid w:val="00E40445"/>
    <w:rsid w:val="00E40793"/>
    <w:rsid w:val="00E40936"/>
    <w:rsid w:val="00E40C36"/>
    <w:rsid w:val="00E40DF7"/>
    <w:rsid w:val="00E40EDE"/>
    <w:rsid w:val="00E40F21"/>
    <w:rsid w:val="00E41053"/>
    <w:rsid w:val="00E410C2"/>
    <w:rsid w:val="00E418CA"/>
    <w:rsid w:val="00E41B11"/>
    <w:rsid w:val="00E41B3A"/>
    <w:rsid w:val="00E41CD9"/>
    <w:rsid w:val="00E41F38"/>
    <w:rsid w:val="00E41FB8"/>
    <w:rsid w:val="00E41FEF"/>
    <w:rsid w:val="00E42082"/>
    <w:rsid w:val="00E42112"/>
    <w:rsid w:val="00E4216B"/>
    <w:rsid w:val="00E42233"/>
    <w:rsid w:val="00E426EB"/>
    <w:rsid w:val="00E427B4"/>
    <w:rsid w:val="00E42909"/>
    <w:rsid w:val="00E42A53"/>
    <w:rsid w:val="00E42BD4"/>
    <w:rsid w:val="00E42BF6"/>
    <w:rsid w:val="00E42CC9"/>
    <w:rsid w:val="00E42D53"/>
    <w:rsid w:val="00E42D62"/>
    <w:rsid w:val="00E42DE6"/>
    <w:rsid w:val="00E42E9B"/>
    <w:rsid w:val="00E42FFB"/>
    <w:rsid w:val="00E430DC"/>
    <w:rsid w:val="00E43210"/>
    <w:rsid w:val="00E43270"/>
    <w:rsid w:val="00E4345A"/>
    <w:rsid w:val="00E4353B"/>
    <w:rsid w:val="00E43552"/>
    <w:rsid w:val="00E43571"/>
    <w:rsid w:val="00E4361D"/>
    <w:rsid w:val="00E43640"/>
    <w:rsid w:val="00E43693"/>
    <w:rsid w:val="00E436CC"/>
    <w:rsid w:val="00E43900"/>
    <w:rsid w:val="00E439AC"/>
    <w:rsid w:val="00E43A11"/>
    <w:rsid w:val="00E43CF7"/>
    <w:rsid w:val="00E43D48"/>
    <w:rsid w:val="00E43DFE"/>
    <w:rsid w:val="00E43E6D"/>
    <w:rsid w:val="00E43FBB"/>
    <w:rsid w:val="00E43FF3"/>
    <w:rsid w:val="00E44502"/>
    <w:rsid w:val="00E445A3"/>
    <w:rsid w:val="00E44DEC"/>
    <w:rsid w:val="00E45127"/>
    <w:rsid w:val="00E451A1"/>
    <w:rsid w:val="00E451CF"/>
    <w:rsid w:val="00E4536C"/>
    <w:rsid w:val="00E45376"/>
    <w:rsid w:val="00E45401"/>
    <w:rsid w:val="00E456DB"/>
    <w:rsid w:val="00E45809"/>
    <w:rsid w:val="00E45963"/>
    <w:rsid w:val="00E4598D"/>
    <w:rsid w:val="00E459FE"/>
    <w:rsid w:val="00E45AFE"/>
    <w:rsid w:val="00E45BEF"/>
    <w:rsid w:val="00E45E06"/>
    <w:rsid w:val="00E45E1C"/>
    <w:rsid w:val="00E460E0"/>
    <w:rsid w:val="00E4623A"/>
    <w:rsid w:val="00E46246"/>
    <w:rsid w:val="00E462F9"/>
    <w:rsid w:val="00E4643E"/>
    <w:rsid w:val="00E4647B"/>
    <w:rsid w:val="00E46616"/>
    <w:rsid w:val="00E4676E"/>
    <w:rsid w:val="00E4696C"/>
    <w:rsid w:val="00E4698A"/>
    <w:rsid w:val="00E46A8F"/>
    <w:rsid w:val="00E46DF2"/>
    <w:rsid w:val="00E46FEF"/>
    <w:rsid w:val="00E470ED"/>
    <w:rsid w:val="00E47109"/>
    <w:rsid w:val="00E476D5"/>
    <w:rsid w:val="00E47780"/>
    <w:rsid w:val="00E477A0"/>
    <w:rsid w:val="00E477A6"/>
    <w:rsid w:val="00E477EC"/>
    <w:rsid w:val="00E47888"/>
    <w:rsid w:val="00E47A01"/>
    <w:rsid w:val="00E47A95"/>
    <w:rsid w:val="00E47E55"/>
    <w:rsid w:val="00E50033"/>
    <w:rsid w:val="00E5004B"/>
    <w:rsid w:val="00E50391"/>
    <w:rsid w:val="00E50458"/>
    <w:rsid w:val="00E5094E"/>
    <w:rsid w:val="00E50AE6"/>
    <w:rsid w:val="00E50C6D"/>
    <w:rsid w:val="00E50DDC"/>
    <w:rsid w:val="00E50EFE"/>
    <w:rsid w:val="00E5105A"/>
    <w:rsid w:val="00E5199C"/>
    <w:rsid w:val="00E5200F"/>
    <w:rsid w:val="00E52160"/>
    <w:rsid w:val="00E5219A"/>
    <w:rsid w:val="00E521A1"/>
    <w:rsid w:val="00E523A8"/>
    <w:rsid w:val="00E5251B"/>
    <w:rsid w:val="00E525AE"/>
    <w:rsid w:val="00E52740"/>
    <w:rsid w:val="00E5274A"/>
    <w:rsid w:val="00E527CD"/>
    <w:rsid w:val="00E529DE"/>
    <w:rsid w:val="00E52AEE"/>
    <w:rsid w:val="00E52B43"/>
    <w:rsid w:val="00E53023"/>
    <w:rsid w:val="00E530F5"/>
    <w:rsid w:val="00E53197"/>
    <w:rsid w:val="00E53292"/>
    <w:rsid w:val="00E53454"/>
    <w:rsid w:val="00E537F7"/>
    <w:rsid w:val="00E53B8B"/>
    <w:rsid w:val="00E53CA9"/>
    <w:rsid w:val="00E53D49"/>
    <w:rsid w:val="00E540CA"/>
    <w:rsid w:val="00E541DC"/>
    <w:rsid w:val="00E541EA"/>
    <w:rsid w:val="00E54680"/>
    <w:rsid w:val="00E54717"/>
    <w:rsid w:val="00E54903"/>
    <w:rsid w:val="00E5499B"/>
    <w:rsid w:val="00E54B7A"/>
    <w:rsid w:val="00E54BD9"/>
    <w:rsid w:val="00E54CBC"/>
    <w:rsid w:val="00E54CED"/>
    <w:rsid w:val="00E54D88"/>
    <w:rsid w:val="00E54F3A"/>
    <w:rsid w:val="00E54FBB"/>
    <w:rsid w:val="00E54FF1"/>
    <w:rsid w:val="00E55035"/>
    <w:rsid w:val="00E550C6"/>
    <w:rsid w:val="00E551D7"/>
    <w:rsid w:val="00E5523E"/>
    <w:rsid w:val="00E55305"/>
    <w:rsid w:val="00E55430"/>
    <w:rsid w:val="00E5549D"/>
    <w:rsid w:val="00E55A39"/>
    <w:rsid w:val="00E55A7D"/>
    <w:rsid w:val="00E55B7F"/>
    <w:rsid w:val="00E55DAD"/>
    <w:rsid w:val="00E55E84"/>
    <w:rsid w:val="00E55F63"/>
    <w:rsid w:val="00E55F82"/>
    <w:rsid w:val="00E56296"/>
    <w:rsid w:val="00E5631D"/>
    <w:rsid w:val="00E56415"/>
    <w:rsid w:val="00E56920"/>
    <w:rsid w:val="00E5699C"/>
    <w:rsid w:val="00E5710B"/>
    <w:rsid w:val="00E57298"/>
    <w:rsid w:val="00E57303"/>
    <w:rsid w:val="00E5753F"/>
    <w:rsid w:val="00E575C5"/>
    <w:rsid w:val="00E577EE"/>
    <w:rsid w:val="00E578A0"/>
    <w:rsid w:val="00E57CA0"/>
    <w:rsid w:val="00E57E3F"/>
    <w:rsid w:val="00E57F7A"/>
    <w:rsid w:val="00E6013F"/>
    <w:rsid w:val="00E60324"/>
    <w:rsid w:val="00E60397"/>
    <w:rsid w:val="00E60405"/>
    <w:rsid w:val="00E60475"/>
    <w:rsid w:val="00E60553"/>
    <w:rsid w:val="00E608D5"/>
    <w:rsid w:val="00E60C2D"/>
    <w:rsid w:val="00E60CFA"/>
    <w:rsid w:val="00E60D7E"/>
    <w:rsid w:val="00E613CB"/>
    <w:rsid w:val="00E614E0"/>
    <w:rsid w:val="00E61538"/>
    <w:rsid w:val="00E61578"/>
    <w:rsid w:val="00E617FD"/>
    <w:rsid w:val="00E6197B"/>
    <w:rsid w:val="00E61C18"/>
    <w:rsid w:val="00E61DB5"/>
    <w:rsid w:val="00E620AB"/>
    <w:rsid w:val="00E62572"/>
    <w:rsid w:val="00E6275C"/>
    <w:rsid w:val="00E62A5A"/>
    <w:rsid w:val="00E62B6C"/>
    <w:rsid w:val="00E62BAA"/>
    <w:rsid w:val="00E62C04"/>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34A"/>
    <w:rsid w:val="00E643B4"/>
    <w:rsid w:val="00E645C8"/>
    <w:rsid w:val="00E64795"/>
    <w:rsid w:val="00E64D9F"/>
    <w:rsid w:val="00E64DC5"/>
    <w:rsid w:val="00E65106"/>
    <w:rsid w:val="00E65190"/>
    <w:rsid w:val="00E651DF"/>
    <w:rsid w:val="00E65256"/>
    <w:rsid w:val="00E6528F"/>
    <w:rsid w:val="00E65479"/>
    <w:rsid w:val="00E65528"/>
    <w:rsid w:val="00E65638"/>
    <w:rsid w:val="00E6593F"/>
    <w:rsid w:val="00E65A0E"/>
    <w:rsid w:val="00E65AA0"/>
    <w:rsid w:val="00E65F91"/>
    <w:rsid w:val="00E66197"/>
    <w:rsid w:val="00E6632D"/>
    <w:rsid w:val="00E665CE"/>
    <w:rsid w:val="00E66849"/>
    <w:rsid w:val="00E66A8C"/>
    <w:rsid w:val="00E66AEA"/>
    <w:rsid w:val="00E66F59"/>
    <w:rsid w:val="00E66F64"/>
    <w:rsid w:val="00E66F8F"/>
    <w:rsid w:val="00E6713C"/>
    <w:rsid w:val="00E6767C"/>
    <w:rsid w:val="00E678B2"/>
    <w:rsid w:val="00E678C5"/>
    <w:rsid w:val="00E678F7"/>
    <w:rsid w:val="00E679BF"/>
    <w:rsid w:val="00E67A99"/>
    <w:rsid w:val="00E67BD4"/>
    <w:rsid w:val="00E67EBA"/>
    <w:rsid w:val="00E70376"/>
    <w:rsid w:val="00E703B4"/>
    <w:rsid w:val="00E70448"/>
    <w:rsid w:val="00E7050E"/>
    <w:rsid w:val="00E7077A"/>
    <w:rsid w:val="00E707DA"/>
    <w:rsid w:val="00E708F3"/>
    <w:rsid w:val="00E709B8"/>
    <w:rsid w:val="00E70DA2"/>
    <w:rsid w:val="00E70DC9"/>
    <w:rsid w:val="00E7107E"/>
    <w:rsid w:val="00E715CC"/>
    <w:rsid w:val="00E715EA"/>
    <w:rsid w:val="00E71860"/>
    <w:rsid w:val="00E718BA"/>
    <w:rsid w:val="00E718DD"/>
    <w:rsid w:val="00E71957"/>
    <w:rsid w:val="00E71BD6"/>
    <w:rsid w:val="00E71D9E"/>
    <w:rsid w:val="00E720A0"/>
    <w:rsid w:val="00E720BF"/>
    <w:rsid w:val="00E721F1"/>
    <w:rsid w:val="00E723A7"/>
    <w:rsid w:val="00E72410"/>
    <w:rsid w:val="00E7252B"/>
    <w:rsid w:val="00E72A5F"/>
    <w:rsid w:val="00E72F36"/>
    <w:rsid w:val="00E7317B"/>
    <w:rsid w:val="00E73343"/>
    <w:rsid w:val="00E7349B"/>
    <w:rsid w:val="00E7359A"/>
    <w:rsid w:val="00E737E8"/>
    <w:rsid w:val="00E737EE"/>
    <w:rsid w:val="00E73872"/>
    <w:rsid w:val="00E73A90"/>
    <w:rsid w:val="00E73D8C"/>
    <w:rsid w:val="00E73F21"/>
    <w:rsid w:val="00E73F47"/>
    <w:rsid w:val="00E74104"/>
    <w:rsid w:val="00E74297"/>
    <w:rsid w:val="00E743DD"/>
    <w:rsid w:val="00E7457E"/>
    <w:rsid w:val="00E74668"/>
    <w:rsid w:val="00E74DD4"/>
    <w:rsid w:val="00E74DF9"/>
    <w:rsid w:val="00E74E8D"/>
    <w:rsid w:val="00E751F5"/>
    <w:rsid w:val="00E751FF"/>
    <w:rsid w:val="00E75223"/>
    <w:rsid w:val="00E75232"/>
    <w:rsid w:val="00E7560A"/>
    <w:rsid w:val="00E7568E"/>
    <w:rsid w:val="00E756CE"/>
    <w:rsid w:val="00E75AB3"/>
    <w:rsid w:val="00E75DE5"/>
    <w:rsid w:val="00E75F40"/>
    <w:rsid w:val="00E75FE6"/>
    <w:rsid w:val="00E76A0A"/>
    <w:rsid w:val="00E76AA9"/>
    <w:rsid w:val="00E76DE9"/>
    <w:rsid w:val="00E773AD"/>
    <w:rsid w:val="00E7749D"/>
    <w:rsid w:val="00E779ED"/>
    <w:rsid w:val="00E77A50"/>
    <w:rsid w:val="00E77C42"/>
    <w:rsid w:val="00E77DF6"/>
    <w:rsid w:val="00E77EE2"/>
    <w:rsid w:val="00E8014D"/>
    <w:rsid w:val="00E804ED"/>
    <w:rsid w:val="00E80695"/>
    <w:rsid w:val="00E80912"/>
    <w:rsid w:val="00E80B97"/>
    <w:rsid w:val="00E80C7C"/>
    <w:rsid w:val="00E80EFD"/>
    <w:rsid w:val="00E81151"/>
    <w:rsid w:val="00E81219"/>
    <w:rsid w:val="00E81363"/>
    <w:rsid w:val="00E814ED"/>
    <w:rsid w:val="00E81620"/>
    <w:rsid w:val="00E8170A"/>
    <w:rsid w:val="00E81781"/>
    <w:rsid w:val="00E8187B"/>
    <w:rsid w:val="00E81926"/>
    <w:rsid w:val="00E81B01"/>
    <w:rsid w:val="00E81C33"/>
    <w:rsid w:val="00E81C3F"/>
    <w:rsid w:val="00E81C7A"/>
    <w:rsid w:val="00E81FC8"/>
    <w:rsid w:val="00E821FA"/>
    <w:rsid w:val="00E8225C"/>
    <w:rsid w:val="00E82312"/>
    <w:rsid w:val="00E823FC"/>
    <w:rsid w:val="00E8247A"/>
    <w:rsid w:val="00E82528"/>
    <w:rsid w:val="00E827C5"/>
    <w:rsid w:val="00E82827"/>
    <w:rsid w:val="00E828AF"/>
    <w:rsid w:val="00E82B4B"/>
    <w:rsid w:val="00E82F13"/>
    <w:rsid w:val="00E8304D"/>
    <w:rsid w:val="00E831DE"/>
    <w:rsid w:val="00E83232"/>
    <w:rsid w:val="00E83233"/>
    <w:rsid w:val="00E832DC"/>
    <w:rsid w:val="00E83329"/>
    <w:rsid w:val="00E83426"/>
    <w:rsid w:val="00E8355F"/>
    <w:rsid w:val="00E835CB"/>
    <w:rsid w:val="00E836D1"/>
    <w:rsid w:val="00E837B7"/>
    <w:rsid w:val="00E83895"/>
    <w:rsid w:val="00E83A2B"/>
    <w:rsid w:val="00E83AE8"/>
    <w:rsid w:val="00E83C2D"/>
    <w:rsid w:val="00E83C68"/>
    <w:rsid w:val="00E83D2D"/>
    <w:rsid w:val="00E83FEB"/>
    <w:rsid w:val="00E840C7"/>
    <w:rsid w:val="00E84110"/>
    <w:rsid w:val="00E842EF"/>
    <w:rsid w:val="00E84483"/>
    <w:rsid w:val="00E84A56"/>
    <w:rsid w:val="00E84CB8"/>
    <w:rsid w:val="00E84CDB"/>
    <w:rsid w:val="00E84D92"/>
    <w:rsid w:val="00E851BE"/>
    <w:rsid w:val="00E851D4"/>
    <w:rsid w:val="00E8529C"/>
    <w:rsid w:val="00E8535A"/>
    <w:rsid w:val="00E85367"/>
    <w:rsid w:val="00E8572B"/>
    <w:rsid w:val="00E859BC"/>
    <w:rsid w:val="00E85C7B"/>
    <w:rsid w:val="00E85CCD"/>
    <w:rsid w:val="00E85EB0"/>
    <w:rsid w:val="00E860D4"/>
    <w:rsid w:val="00E86357"/>
    <w:rsid w:val="00E86495"/>
    <w:rsid w:val="00E8657F"/>
    <w:rsid w:val="00E86875"/>
    <w:rsid w:val="00E86BD1"/>
    <w:rsid w:val="00E86DF4"/>
    <w:rsid w:val="00E86DFE"/>
    <w:rsid w:val="00E86F41"/>
    <w:rsid w:val="00E8711B"/>
    <w:rsid w:val="00E874CC"/>
    <w:rsid w:val="00E874FB"/>
    <w:rsid w:val="00E87702"/>
    <w:rsid w:val="00E87AE9"/>
    <w:rsid w:val="00E87E54"/>
    <w:rsid w:val="00E87ED1"/>
    <w:rsid w:val="00E87F1B"/>
    <w:rsid w:val="00E900D0"/>
    <w:rsid w:val="00E90344"/>
    <w:rsid w:val="00E903A8"/>
    <w:rsid w:val="00E90749"/>
    <w:rsid w:val="00E90833"/>
    <w:rsid w:val="00E90A09"/>
    <w:rsid w:val="00E90B51"/>
    <w:rsid w:val="00E90C01"/>
    <w:rsid w:val="00E90C44"/>
    <w:rsid w:val="00E90E0A"/>
    <w:rsid w:val="00E90E62"/>
    <w:rsid w:val="00E90F06"/>
    <w:rsid w:val="00E90F90"/>
    <w:rsid w:val="00E91013"/>
    <w:rsid w:val="00E91027"/>
    <w:rsid w:val="00E911A2"/>
    <w:rsid w:val="00E91559"/>
    <w:rsid w:val="00E91642"/>
    <w:rsid w:val="00E917F9"/>
    <w:rsid w:val="00E91C37"/>
    <w:rsid w:val="00E91D5F"/>
    <w:rsid w:val="00E9259C"/>
    <w:rsid w:val="00E92885"/>
    <w:rsid w:val="00E928F3"/>
    <w:rsid w:val="00E92A98"/>
    <w:rsid w:val="00E92E7A"/>
    <w:rsid w:val="00E92ED4"/>
    <w:rsid w:val="00E934A5"/>
    <w:rsid w:val="00E93518"/>
    <w:rsid w:val="00E93700"/>
    <w:rsid w:val="00E9389F"/>
    <w:rsid w:val="00E93A44"/>
    <w:rsid w:val="00E93BCD"/>
    <w:rsid w:val="00E93BEB"/>
    <w:rsid w:val="00E93BEC"/>
    <w:rsid w:val="00E93D55"/>
    <w:rsid w:val="00E93E36"/>
    <w:rsid w:val="00E94122"/>
    <w:rsid w:val="00E9426A"/>
    <w:rsid w:val="00E9436C"/>
    <w:rsid w:val="00E943FA"/>
    <w:rsid w:val="00E945DA"/>
    <w:rsid w:val="00E9478A"/>
    <w:rsid w:val="00E94873"/>
    <w:rsid w:val="00E94C55"/>
    <w:rsid w:val="00E94CBA"/>
    <w:rsid w:val="00E94D73"/>
    <w:rsid w:val="00E95301"/>
    <w:rsid w:val="00E9540C"/>
    <w:rsid w:val="00E9550F"/>
    <w:rsid w:val="00E95827"/>
    <w:rsid w:val="00E95849"/>
    <w:rsid w:val="00E95C2D"/>
    <w:rsid w:val="00E95CB2"/>
    <w:rsid w:val="00E95DB1"/>
    <w:rsid w:val="00E9605B"/>
    <w:rsid w:val="00E962EB"/>
    <w:rsid w:val="00E96392"/>
    <w:rsid w:val="00E9643A"/>
    <w:rsid w:val="00E967AA"/>
    <w:rsid w:val="00E9686D"/>
    <w:rsid w:val="00E96981"/>
    <w:rsid w:val="00E96B1F"/>
    <w:rsid w:val="00E96F93"/>
    <w:rsid w:val="00E96FE8"/>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3F"/>
    <w:rsid w:val="00EA06B9"/>
    <w:rsid w:val="00EA0B70"/>
    <w:rsid w:val="00EA0D09"/>
    <w:rsid w:val="00EA0D61"/>
    <w:rsid w:val="00EA107A"/>
    <w:rsid w:val="00EA10E7"/>
    <w:rsid w:val="00EA11EF"/>
    <w:rsid w:val="00EA1239"/>
    <w:rsid w:val="00EA1553"/>
    <w:rsid w:val="00EA16DA"/>
    <w:rsid w:val="00EA1877"/>
    <w:rsid w:val="00EA19E8"/>
    <w:rsid w:val="00EA1BCF"/>
    <w:rsid w:val="00EA1C1F"/>
    <w:rsid w:val="00EA20E0"/>
    <w:rsid w:val="00EA2173"/>
    <w:rsid w:val="00EA2341"/>
    <w:rsid w:val="00EA2402"/>
    <w:rsid w:val="00EA24F7"/>
    <w:rsid w:val="00EA2717"/>
    <w:rsid w:val="00EA2794"/>
    <w:rsid w:val="00EA2906"/>
    <w:rsid w:val="00EA2990"/>
    <w:rsid w:val="00EA2A9A"/>
    <w:rsid w:val="00EA2AA7"/>
    <w:rsid w:val="00EA2D1B"/>
    <w:rsid w:val="00EA3000"/>
    <w:rsid w:val="00EA3486"/>
    <w:rsid w:val="00EA36C3"/>
    <w:rsid w:val="00EA3A71"/>
    <w:rsid w:val="00EA3A9F"/>
    <w:rsid w:val="00EA3B14"/>
    <w:rsid w:val="00EA3DAF"/>
    <w:rsid w:val="00EA43F0"/>
    <w:rsid w:val="00EA462B"/>
    <w:rsid w:val="00EA4996"/>
    <w:rsid w:val="00EA49B0"/>
    <w:rsid w:val="00EA4DDB"/>
    <w:rsid w:val="00EA4FE9"/>
    <w:rsid w:val="00EA50D6"/>
    <w:rsid w:val="00EA53CB"/>
    <w:rsid w:val="00EA54D7"/>
    <w:rsid w:val="00EA553C"/>
    <w:rsid w:val="00EA5906"/>
    <w:rsid w:val="00EA5B52"/>
    <w:rsid w:val="00EA5BBB"/>
    <w:rsid w:val="00EA5CC6"/>
    <w:rsid w:val="00EA5D85"/>
    <w:rsid w:val="00EA639F"/>
    <w:rsid w:val="00EA6474"/>
    <w:rsid w:val="00EA6516"/>
    <w:rsid w:val="00EA65A7"/>
    <w:rsid w:val="00EA68AE"/>
    <w:rsid w:val="00EA6984"/>
    <w:rsid w:val="00EA69A7"/>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876"/>
    <w:rsid w:val="00EB098C"/>
    <w:rsid w:val="00EB0991"/>
    <w:rsid w:val="00EB0B74"/>
    <w:rsid w:val="00EB0DFB"/>
    <w:rsid w:val="00EB0E51"/>
    <w:rsid w:val="00EB0E98"/>
    <w:rsid w:val="00EB0F04"/>
    <w:rsid w:val="00EB0F44"/>
    <w:rsid w:val="00EB10FA"/>
    <w:rsid w:val="00EB1439"/>
    <w:rsid w:val="00EB15CB"/>
    <w:rsid w:val="00EB17C9"/>
    <w:rsid w:val="00EB18C4"/>
    <w:rsid w:val="00EB1A50"/>
    <w:rsid w:val="00EB1DE3"/>
    <w:rsid w:val="00EB1E68"/>
    <w:rsid w:val="00EB204B"/>
    <w:rsid w:val="00EB2230"/>
    <w:rsid w:val="00EB2244"/>
    <w:rsid w:val="00EB25BB"/>
    <w:rsid w:val="00EB26AB"/>
    <w:rsid w:val="00EB272A"/>
    <w:rsid w:val="00EB2739"/>
    <w:rsid w:val="00EB2812"/>
    <w:rsid w:val="00EB28E0"/>
    <w:rsid w:val="00EB29F8"/>
    <w:rsid w:val="00EB2CFD"/>
    <w:rsid w:val="00EB2ED3"/>
    <w:rsid w:val="00EB3180"/>
    <w:rsid w:val="00EB379B"/>
    <w:rsid w:val="00EB3854"/>
    <w:rsid w:val="00EB38A7"/>
    <w:rsid w:val="00EB3A29"/>
    <w:rsid w:val="00EB3A3C"/>
    <w:rsid w:val="00EB3AE7"/>
    <w:rsid w:val="00EB3D7F"/>
    <w:rsid w:val="00EB3E07"/>
    <w:rsid w:val="00EB40BB"/>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F4"/>
    <w:rsid w:val="00EB61FC"/>
    <w:rsid w:val="00EB6379"/>
    <w:rsid w:val="00EB646D"/>
    <w:rsid w:val="00EB65EB"/>
    <w:rsid w:val="00EB6767"/>
    <w:rsid w:val="00EB6906"/>
    <w:rsid w:val="00EB697B"/>
    <w:rsid w:val="00EB6C67"/>
    <w:rsid w:val="00EB6FC5"/>
    <w:rsid w:val="00EB73EE"/>
    <w:rsid w:val="00EB7640"/>
    <w:rsid w:val="00EB7793"/>
    <w:rsid w:val="00EB7821"/>
    <w:rsid w:val="00EB787F"/>
    <w:rsid w:val="00EB78DF"/>
    <w:rsid w:val="00EB7BC9"/>
    <w:rsid w:val="00EB7CF1"/>
    <w:rsid w:val="00EB7E52"/>
    <w:rsid w:val="00EB7EB2"/>
    <w:rsid w:val="00EB7ECE"/>
    <w:rsid w:val="00EB7FE5"/>
    <w:rsid w:val="00EB7FEE"/>
    <w:rsid w:val="00EC015A"/>
    <w:rsid w:val="00EC01F0"/>
    <w:rsid w:val="00EC0474"/>
    <w:rsid w:val="00EC0582"/>
    <w:rsid w:val="00EC0651"/>
    <w:rsid w:val="00EC0770"/>
    <w:rsid w:val="00EC0845"/>
    <w:rsid w:val="00EC0ADE"/>
    <w:rsid w:val="00EC0B80"/>
    <w:rsid w:val="00EC0DBF"/>
    <w:rsid w:val="00EC101C"/>
    <w:rsid w:val="00EC104F"/>
    <w:rsid w:val="00EC11E7"/>
    <w:rsid w:val="00EC1482"/>
    <w:rsid w:val="00EC14EE"/>
    <w:rsid w:val="00EC1746"/>
    <w:rsid w:val="00EC17BB"/>
    <w:rsid w:val="00EC18D8"/>
    <w:rsid w:val="00EC1ACD"/>
    <w:rsid w:val="00EC1C4B"/>
    <w:rsid w:val="00EC1CBF"/>
    <w:rsid w:val="00EC22F8"/>
    <w:rsid w:val="00EC249A"/>
    <w:rsid w:val="00EC249E"/>
    <w:rsid w:val="00EC24EA"/>
    <w:rsid w:val="00EC27CA"/>
    <w:rsid w:val="00EC28FB"/>
    <w:rsid w:val="00EC2926"/>
    <w:rsid w:val="00EC2C0C"/>
    <w:rsid w:val="00EC2E6A"/>
    <w:rsid w:val="00EC2F9A"/>
    <w:rsid w:val="00EC3176"/>
    <w:rsid w:val="00EC3472"/>
    <w:rsid w:val="00EC3700"/>
    <w:rsid w:val="00EC3762"/>
    <w:rsid w:val="00EC387A"/>
    <w:rsid w:val="00EC3A68"/>
    <w:rsid w:val="00EC3B5B"/>
    <w:rsid w:val="00EC41F5"/>
    <w:rsid w:val="00EC4277"/>
    <w:rsid w:val="00EC42F1"/>
    <w:rsid w:val="00EC454E"/>
    <w:rsid w:val="00EC4827"/>
    <w:rsid w:val="00EC4910"/>
    <w:rsid w:val="00EC49FB"/>
    <w:rsid w:val="00EC4AE0"/>
    <w:rsid w:val="00EC4BB4"/>
    <w:rsid w:val="00EC4C68"/>
    <w:rsid w:val="00EC4D69"/>
    <w:rsid w:val="00EC4E8B"/>
    <w:rsid w:val="00EC4EF8"/>
    <w:rsid w:val="00EC51B1"/>
    <w:rsid w:val="00EC5209"/>
    <w:rsid w:val="00EC52D2"/>
    <w:rsid w:val="00EC5453"/>
    <w:rsid w:val="00EC54CF"/>
    <w:rsid w:val="00EC553A"/>
    <w:rsid w:val="00EC5652"/>
    <w:rsid w:val="00EC59A9"/>
    <w:rsid w:val="00EC5B57"/>
    <w:rsid w:val="00EC5FEF"/>
    <w:rsid w:val="00EC6083"/>
    <w:rsid w:val="00EC6116"/>
    <w:rsid w:val="00EC61BB"/>
    <w:rsid w:val="00EC61F6"/>
    <w:rsid w:val="00EC626E"/>
    <w:rsid w:val="00EC62B3"/>
    <w:rsid w:val="00EC62B5"/>
    <w:rsid w:val="00EC62F6"/>
    <w:rsid w:val="00EC6601"/>
    <w:rsid w:val="00EC670D"/>
    <w:rsid w:val="00EC68F0"/>
    <w:rsid w:val="00EC6F45"/>
    <w:rsid w:val="00EC6F9D"/>
    <w:rsid w:val="00EC7181"/>
    <w:rsid w:val="00EC719E"/>
    <w:rsid w:val="00EC71E6"/>
    <w:rsid w:val="00EC71EB"/>
    <w:rsid w:val="00EC7436"/>
    <w:rsid w:val="00EC76D1"/>
    <w:rsid w:val="00EC7991"/>
    <w:rsid w:val="00EC7AA0"/>
    <w:rsid w:val="00ED042D"/>
    <w:rsid w:val="00ED056E"/>
    <w:rsid w:val="00ED062B"/>
    <w:rsid w:val="00ED06DE"/>
    <w:rsid w:val="00ED06F5"/>
    <w:rsid w:val="00ED08F4"/>
    <w:rsid w:val="00ED09FA"/>
    <w:rsid w:val="00ED0B31"/>
    <w:rsid w:val="00ED0BDD"/>
    <w:rsid w:val="00ED0CFC"/>
    <w:rsid w:val="00ED0D78"/>
    <w:rsid w:val="00ED0D85"/>
    <w:rsid w:val="00ED10C2"/>
    <w:rsid w:val="00ED10F0"/>
    <w:rsid w:val="00ED146B"/>
    <w:rsid w:val="00ED158B"/>
    <w:rsid w:val="00ED169B"/>
    <w:rsid w:val="00ED1A22"/>
    <w:rsid w:val="00ED1BC2"/>
    <w:rsid w:val="00ED1CA9"/>
    <w:rsid w:val="00ED1CAD"/>
    <w:rsid w:val="00ED1F57"/>
    <w:rsid w:val="00ED2023"/>
    <w:rsid w:val="00ED23F1"/>
    <w:rsid w:val="00ED25A4"/>
    <w:rsid w:val="00ED26AF"/>
    <w:rsid w:val="00ED281E"/>
    <w:rsid w:val="00ED2D66"/>
    <w:rsid w:val="00ED2D72"/>
    <w:rsid w:val="00ED2DA7"/>
    <w:rsid w:val="00ED2F90"/>
    <w:rsid w:val="00ED3037"/>
    <w:rsid w:val="00ED3062"/>
    <w:rsid w:val="00ED30F6"/>
    <w:rsid w:val="00ED31ED"/>
    <w:rsid w:val="00ED34D4"/>
    <w:rsid w:val="00ED352B"/>
    <w:rsid w:val="00ED36F5"/>
    <w:rsid w:val="00ED3A83"/>
    <w:rsid w:val="00ED3B72"/>
    <w:rsid w:val="00ED3C9C"/>
    <w:rsid w:val="00ED3DB8"/>
    <w:rsid w:val="00ED40BC"/>
    <w:rsid w:val="00ED413D"/>
    <w:rsid w:val="00ED420E"/>
    <w:rsid w:val="00ED426D"/>
    <w:rsid w:val="00ED42A7"/>
    <w:rsid w:val="00ED43B3"/>
    <w:rsid w:val="00ED45B5"/>
    <w:rsid w:val="00ED4922"/>
    <w:rsid w:val="00ED4CB3"/>
    <w:rsid w:val="00ED4F20"/>
    <w:rsid w:val="00ED5054"/>
    <w:rsid w:val="00ED5058"/>
    <w:rsid w:val="00ED5464"/>
    <w:rsid w:val="00ED550A"/>
    <w:rsid w:val="00ED58AF"/>
    <w:rsid w:val="00ED58CD"/>
    <w:rsid w:val="00ED5917"/>
    <w:rsid w:val="00ED5A21"/>
    <w:rsid w:val="00ED5BBE"/>
    <w:rsid w:val="00ED5DB8"/>
    <w:rsid w:val="00ED5DF3"/>
    <w:rsid w:val="00ED5F71"/>
    <w:rsid w:val="00ED614C"/>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6D2"/>
    <w:rsid w:val="00ED7891"/>
    <w:rsid w:val="00ED78C3"/>
    <w:rsid w:val="00ED7ACB"/>
    <w:rsid w:val="00ED7AF3"/>
    <w:rsid w:val="00ED7B86"/>
    <w:rsid w:val="00ED7CC0"/>
    <w:rsid w:val="00ED7EDA"/>
    <w:rsid w:val="00ED7FCA"/>
    <w:rsid w:val="00EE032D"/>
    <w:rsid w:val="00EE04AA"/>
    <w:rsid w:val="00EE0531"/>
    <w:rsid w:val="00EE0541"/>
    <w:rsid w:val="00EE07E0"/>
    <w:rsid w:val="00EE081A"/>
    <w:rsid w:val="00EE0F66"/>
    <w:rsid w:val="00EE1073"/>
    <w:rsid w:val="00EE12A2"/>
    <w:rsid w:val="00EE1389"/>
    <w:rsid w:val="00EE1699"/>
    <w:rsid w:val="00EE1726"/>
    <w:rsid w:val="00EE186D"/>
    <w:rsid w:val="00EE1B49"/>
    <w:rsid w:val="00EE1D17"/>
    <w:rsid w:val="00EE2068"/>
    <w:rsid w:val="00EE2AA0"/>
    <w:rsid w:val="00EE2C82"/>
    <w:rsid w:val="00EE2D29"/>
    <w:rsid w:val="00EE2E15"/>
    <w:rsid w:val="00EE3065"/>
    <w:rsid w:val="00EE314A"/>
    <w:rsid w:val="00EE3299"/>
    <w:rsid w:val="00EE32F6"/>
    <w:rsid w:val="00EE3403"/>
    <w:rsid w:val="00EE3438"/>
    <w:rsid w:val="00EE34FD"/>
    <w:rsid w:val="00EE3945"/>
    <w:rsid w:val="00EE3AC0"/>
    <w:rsid w:val="00EE3BA6"/>
    <w:rsid w:val="00EE3BB8"/>
    <w:rsid w:val="00EE3C05"/>
    <w:rsid w:val="00EE3D89"/>
    <w:rsid w:val="00EE3EFA"/>
    <w:rsid w:val="00EE434B"/>
    <w:rsid w:val="00EE4683"/>
    <w:rsid w:val="00EE4801"/>
    <w:rsid w:val="00EE48CB"/>
    <w:rsid w:val="00EE4990"/>
    <w:rsid w:val="00EE4B3D"/>
    <w:rsid w:val="00EE4C4A"/>
    <w:rsid w:val="00EE5000"/>
    <w:rsid w:val="00EE51F6"/>
    <w:rsid w:val="00EE5369"/>
    <w:rsid w:val="00EE5422"/>
    <w:rsid w:val="00EE5694"/>
    <w:rsid w:val="00EE5AF6"/>
    <w:rsid w:val="00EE5B9B"/>
    <w:rsid w:val="00EE5E2A"/>
    <w:rsid w:val="00EE60C8"/>
    <w:rsid w:val="00EE622E"/>
    <w:rsid w:val="00EE651E"/>
    <w:rsid w:val="00EE6544"/>
    <w:rsid w:val="00EE6558"/>
    <w:rsid w:val="00EE69DD"/>
    <w:rsid w:val="00EE6B7E"/>
    <w:rsid w:val="00EE73B8"/>
    <w:rsid w:val="00EE73F6"/>
    <w:rsid w:val="00EE7459"/>
    <w:rsid w:val="00EE7668"/>
    <w:rsid w:val="00EE76E5"/>
    <w:rsid w:val="00EE7717"/>
    <w:rsid w:val="00EE7912"/>
    <w:rsid w:val="00EE7931"/>
    <w:rsid w:val="00EE7BE0"/>
    <w:rsid w:val="00EE7EFE"/>
    <w:rsid w:val="00EF0049"/>
    <w:rsid w:val="00EF00D3"/>
    <w:rsid w:val="00EF0168"/>
    <w:rsid w:val="00EF02B7"/>
    <w:rsid w:val="00EF02F0"/>
    <w:rsid w:val="00EF03FB"/>
    <w:rsid w:val="00EF04AF"/>
    <w:rsid w:val="00EF06A8"/>
    <w:rsid w:val="00EF07CE"/>
    <w:rsid w:val="00EF0891"/>
    <w:rsid w:val="00EF0A0C"/>
    <w:rsid w:val="00EF0A24"/>
    <w:rsid w:val="00EF0A2C"/>
    <w:rsid w:val="00EF0B21"/>
    <w:rsid w:val="00EF0CF6"/>
    <w:rsid w:val="00EF0F97"/>
    <w:rsid w:val="00EF123B"/>
    <w:rsid w:val="00EF13EC"/>
    <w:rsid w:val="00EF14FC"/>
    <w:rsid w:val="00EF15C6"/>
    <w:rsid w:val="00EF16A0"/>
    <w:rsid w:val="00EF1B24"/>
    <w:rsid w:val="00EF1C68"/>
    <w:rsid w:val="00EF2168"/>
    <w:rsid w:val="00EF254C"/>
    <w:rsid w:val="00EF2585"/>
    <w:rsid w:val="00EF2587"/>
    <w:rsid w:val="00EF28CD"/>
    <w:rsid w:val="00EF293B"/>
    <w:rsid w:val="00EF29A0"/>
    <w:rsid w:val="00EF2B71"/>
    <w:rsid w:val="00EF2E74"/>
    <w:rsid w:val="00EF32D7"/>
    <w:rsid w:val="00EF33F9"/>
    <w:rsid w:val="00EF343A"/>
    <w:rsid w:val="00EF349A"/>
    <w:rsid w:val="00EF3587"/>
    <w:rsid w:val="00EF3652"/>
    <w:rsid w:val="00EF3816"/>
    <w:rsid w:val="00EF3962"/>
    <w:rsid w:val="00EF3A13"/>
    <w:rsid w:val="00EF3D70"/>
    <w:rsid w:val="00EF3EA3"/>
    <w:rsid w:val="00EF4070"/>
    <w:rsid w:val="00EF40A7"/>
    <w:rsid w:val="00EF45F2"/>
    <w:rsid w:val="00EF4909"/>
    <w:rsid w:val="00EF4FB5"/>
    <w:rsid w:val="00EF51D6"/>
    <w:rsid w:val="00EF52F0"/>
    <w:rsid w:val="00EF5942"/>
    <w:rsid w:val="00EF5A97"/>
    <w:rsid w:val="00EF5B10"/>
    <w:rsid w:val="00EF5D4C"/>
    <w:rsid w:val="00EF5EF2"/>
    <w:rsid w:val="00EF625F"/>
    <w:rsid w:val="00EF629A"/>
    <w:rsid w:val="00EF634B"/>
    <w:rsid w:val="00EF655F"/>
    <w:rsid w:val="00EF66F2"/>
    <w:rsid w:val="00EF671B"/>
    <w:rsid w:val="00EF6949"/>
    <w:rsid w:val="00EF6961"/>
    <w:rsid w:val="00EF6A55"/>
    <w:rsid w:val="00EF6AE4"/>
    <w:rsid w:val="00EF6B1C"/>
    <w:rsid w:val="00EF6C64"/>
    <w:rsid w:val="00EF6CCD"/>
    <w:rsid w:val="00EF6D73"/>
    <w:rsid w:val="00EF7252"/>
    <w:rsid w:val="00EF72B1"/>
    <w:rsid w:val="00EF75EA"/>
    <w:rsid w:val="00EF7672"/>
    <w:rsid w:val="00EF7696"/>
    <w:rsid w:val="00EF76A1"/>
    <w:rsid w:val="00EF7742"/>
    <w:rsid w:val="00EF7825"/>
    <w:rsid w:val="00EF78E7"/>
    <w:rsid w:val="00EF799C"/>
    <w:rsid w:val="00EF7C24"/>
    <w:rsid w:val="00EF7CA0"/>
    <w:rsid w:val="00EF7F84"/>
    <w:rsid w:val="00F00377"/>
    <w:rsid w:val="00F006E4"/>
    <w:rsid w:val="00F006F7"/>
    <w:rsid w:val="00F00719"/>
    <w:rsid w:val="00F00ACC"/>
    <w:rsid w:val="00F00AD8"/>
    <w:rsid w:val="00F00C12"/>
    <w:rsid w:val="00F00D56"/>
    <w:rsid w:val="00F00F9A"/>
    <w:rsid w:val="00F010D9"/>
    <w:rsid w:val="00F01111"/>
    <w:rsid w:val="00F01303"/>
    <w:rsid w:val="00F0150D"/>
    <w:rsid w:val="00F01962"/>
    <w:rsid w:val="00F01B17"/>
    <w:rsid w:val="00F01C9F"/>
    <w:rsid w:val="00F01DF7"/>
    <w:rsid w:val="00F01ED6"/>
    <w:rsid w:val="00F01F45"/>
    <w:rsid w:val="00F02079"/>
    <w:rsid w:val="00F02221"/>
    <w:rsid w:val="00F02231"/>
    <w:rsid w:val="00F022E5"/>
    <w:rsid w:val="00F0237D"/>
    <w:rsid w:val="00F0259D"/>
    <w:rsid w:val="00F0262F"/>
    <w:rsid w:val="00F0286F"/>
    <w:rsid w:val="00F0288A"/>
    <w:rsid w:val="00F02AA6"/>
    <w:rsid w:val="00F02D17"/>
    <w:rsid w:val="00F02D5F"/>
    <w:rsid w:val="00F02EA8"/>
    <w:rsid w:val="00F03208"/>
    <w:rsid w:val="00F032E1"/>
    <w:rsid w:val="00F032FC"/>
    <w:rsid w:val="00F03313"/>
    <w:rsid w:val="00F03423"/>
    <w:rsid w:val="00F0361B"/>
    <w:rsid w:val="00F03C07"/>
    <w:rsid w:val="00F03D5A"/>
    <w:rsid w:val="00F03D6F"/>
    <w:rsid w:val="00F03E83"/>
    <w:rsid w:val="00F03EA4"/>
    <w:rsid w:val="00F0400C"/>
    <w:rsid w:val="00F04033"/>
    <w:rsid w:val="00F041B5"/>
    <w:rsid w:val="00F0425D"/>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AF7"/>
    <w:rsid w:val="00F05BA7"/>
    <w:rsid w:val="00F05D30"/>
    <w:rsid w:val="00F05EE9"/>
    <w:rsid w:val="00F05F46"/>
    <w:rsid w:val="00F05F64"/>
    <w:rsid w:val="00F05F99"/>
    <w:rsid w:val="00F060B5"/>
    <w:rsid w:val="00F061C7"/>
    <w:rsid w:val="00F064BC"/>
    <w:rsid w:val="00F065B4"/>
    <w:rsid w:val="00F065DA"/>
    <w:rsid w:val="00F0662A"/>
    <w:rsid w:val="00F06645"/>
    <w:rsid w:val="00F066A9"/>
    <w:rsid w:val="00F06F53"/>
    <w:rsid w:val="00F06FCB"/>
    <w:rsid w:val="00F072C1"/>
    <w:rsid w:val="00F07313"/>
    <w:rsid w:val="00F07396"/>
    <w:rsid w:val="00F073B6"/>
    <w:rsid w:val="00F0741B"/>
    <w:rsid w:val="00F074FC"/>
    <w:rsid w:val="00F076FB"/>
    <w:rsid w:val="00F07906"/>
    <w:rsid w:val="00F07DB6"/>
    <w:rsid w:val="00F100BA"/>
    <w:rsid w:val="00F101CB"/>
    <w:rsid w:val="00F102D8"/>
    <w:rsid w:val="00F10388"/>
    <w:rsid w:val="00F1042B"/>
    <w:rsid w:val="00F10753"/>
    <w:rsid w:val="00F109E1"/>
    <w:rsid w:val="00F10B9B"/>
    <w:rsid w:val="00F10C42"/>
    <w:rsid w:val="00F10CE9"/>
    <w:rsid w:val="00F10E9A"/>
    <w:rsid w:val="00F10F6D"/>
    <w:rsid w:val="00F11039"/>
    <w:rsid w:val="00F110DD"/>
    <w:rsid w:val="00F1136A"/>
    <w:rsid w:val="00F1138F"/>
    <w:rsid w:val="00F11531"/>
    <w:rsid w:val="00F115CE"/>
    <w:rsid w:val="00F116B4"/>
    <w:rsid w:val="00F11738"/>
    <w:rsid w:val="00F11798"/>
    <w:rsid w:val="00F1194E"/>
    <w:rsid w:val="00F11B77"/>
    <w:rsid w:val="00F11C38"/>
    <w:rsid w:val="00F11FCC"/>
    <w:rsid w:val="00F12491"/>
    <w:rsid w:val="00F12B74"/>
    <w:rsid w:val="00F12D18"/>
    <w:rsid w:val="00F12EA5"/>
    <w:rsid w:val="00F12EDA"/>
    <w:rsid w:val="00F12F75"/>
    <w:rsid w:val="00F13020"/>
    <w:rsid w:val="00F13143"/>
    <w:rsid w:val="00F13EB6"/>
    <w:rsid w:val="00F13EF7"/>
    <w:rsid w:val="00F143B1"/>
    <w:rsid w:val="00F147DA"/>
    <w:rsid w:val="00F148C9"/>
    <w:rsid w:val="00F14A76"/>
    <w:rsid w:val="00F14B9F"/>
    <w:rsid w:val="00F14C1E"/>
    <w:rsid w:val="00F14EA9"/>
    <w:rsid w:val="00F1503E"/>
    <w:rsid w:val="00F15064"/>
    <w:rsid w:val="00F1526B"/>
    <w:rsid w:val="00F155ED"/>
    <w:rsid w:val="00F15777"/>
    <w:rsid w:val="00F15D1C"/>
    <w:rsid w:val="00F15F8E"/>
    <w:rsid w:val="00F16037"/>
    <w:rsid w:val="00F161A6"/>
    <w:rsid w:val="00F16966"/>
    <w:rsid w:val="00F169AC"/>
    <w:rsid w:val="00F16A30"/>
    <w:rsid w:val="00F16AB9"/>
    <w:rsid w:val="00F16BF3"/>
    <w:rsid w:val="00F16EDE"/>
    <w:rsid w:val="00F16F7E"/>
    <w:rsid w:val="00F170A2"/>
    <w:rsid w:val="00F170BA"/>
    <w:rsid w:val="00F1714B"/>
    <w:rsid w:val="00F17286"/>
    <w:rsid w:val="00F173F1"/>
    <w:rsid w:val="00F174F4"/>
    <w:rsid w:val="00F17620"/>
    <w:rsid w:val="00F17886"/>
    <w:rsid w:val="00F17894"/>
    <w:rsid w:val="00F17ACE"/>
    <w:rsid w:val="00F17B67"/>
    <w:rsid w:val="00F17B86"/>
    <w:rsid w:val="00F17CB7"/>
    <w:rsid w:val="00F17D54"/>
    <w:rsid w:val="00F200AD"/>
    <w:rsid w:val="00F200F0"/>
    <w:rsid w:val="00F2010A"/>
    <w:rsid w:val="00F20125"/>
    <w:rsid w:val="00F201BD"/>
    <w:rsid w:val="00F20357"/>
    <w:rsid w:val="00F20593"/>
    <w:rsid w:val="00F20678"/>
    <w:rsid w:val="00F20818"/>
    <w:rsid w:val="00F20986"/>
    <w:rsid w:val="00F20998"/>
    <w:rsid w:val="00F20C06"/>
    <w:rsid w:val="00F20D1D"/>
    <w:rsid w:val="00F20F60"/>
    <w:rsid w:val="00F21165"/>
    <w:rsid w:val="00F21247"/>
    <w:rsid w:val="00F2149B"/>
    <w:rsid w:val="00F214AC"/>
    <w:rsid w:val="00F21516"/>
    <w:rsid w:val="00F21741"/>
    <w:rsid w:val="00F2178D"/>
    <w:rsid w:val="00F21893"/>
    <w:rsid w:val="00F21B9A"/>
    <w:rsid w:val="00F21DC0"/>
    <w:rsid w:val="00F21E62"/>
    <w:rsid w:val="00F21F54"/>
    <w:rsid w:val="00F21F86"/>
    <w:rsid w:val="00F22073"/>
    <w:rsid w:val="00F223AE"/>
    <w:rsid w:val="00F223D3"/>
    <w:rsid w:val="00F22747"/>
    <w:rsid w:val="00F228B5"/>
    <w:rsid w:val="00F22A51"/>
    <w:rsid w:val="00F22C4C"/>
    <w:rsid w:val="00F22FE5"/>
    <w:rsid w:val="00F23430"/>
    <w:rsid w:val="00F23477"/>
    <w:rsid w:val="00F23536"/>
    <w:rsid w:val="00F2373D"/>
    <w:rsid w:val="00F2389E"/>
    <w:rsid w:val="00F2397C"/>
    <w:rsid w:val="00F23A70"/>
    <w:rsid w:val="00F23DCE"/>
    <w:rsid w:val="00F23DF2"/>
    <w:rsid w:val="00F24119"/>
    <w:rsid w:val="00F24232"/>
    <w:rsid w:val="00F242DB"/>
    <w:rsid w:val="00F248D4"/>
    <w:rsid w:val="00F24919"/>
    <w:rsid w:val="00F24997"/>
    <w:rsid w:val="00F24BB5"/>
    <w:rsid w:val="00F24D27"/>
    <w:rsid w:val="00F24D69"/>
    <w:rsid w:val="00F25152"/>
    <w:rsid w:val="00F25288"/>
    <w:rsid w:val="00F252D1"/>
    <w:rsid w:val="00F253A8"/>
    <w:rsid w:val="00F25605"/>
    <w:rsid w:val="00F25655"/>
    <w:rsid w:val="00F257AD"/>
    <w:rsid w:val="00F25845"/>
    <w:rsid w:val="00F2596E"/>
    <w:rsid w:val="00F25A72"/>
    <w:rsid w:val="00F25D75"/>
    <w:rsid w:val="00F25F67"/>
    <w:rsid w:val="00F2609F"/>
    <w:rsid w:val="00F2610F"/>
    <w:rsid w:val="00F26130"/>
    <w:rsid w:val="00F26299"/>
    <w:rsid w:val="00F2634D"/>
    <w:rsid w:val="00F26417"/>
    <w:rsid w:val="00F26452"/>
    <w:rsid w:val="00F2653D"/>
    <w:rsid w:val="00F267EA"/>
    <w:rsid w:val="00F26AFE"/>
    <w:rsid w:val="00F26C7E"/>
    <w:rsid w:val="00F26E45"/>
    <w:rsid w:val="00F26E9E"/>
    <w:rsid w:val="00F26F8F"/>
    <w:rsid w:val="00F27034"/>
    <w:rsid w:val="00F2707A"/>
    <w:rsid w:val="00F270AF"/>
    <w:rsid w:val="00F27200"/>
    <w:rsid w:val="00F273AA"/>
    <w:rsid w:val="00F27488"/>
    <w:rsid w:val="00F27690"/>
    <w:rsid w:val="00F27749"/>
    <w:rsid w:val="00F27A4E"/>
    <w:rsid w:val="00F27B48"/>
    <w:rsid w:val="00F27B4F"/>
    <w:rsid w:val="00F27BDF"/>
    <w:rsid w:val="00F30154"/>
    <w:rsid w:val="00F30155"/>
    <w:rsid w:val="00F3028B"/>
    <w:rsid w:val="00F3037E"/>
    <w:rsid w:val="00F30524"/>
    <w:rsid w:val="00F30530"/>
    <w:rsid w:val="00F3068C"/>
    <w:rsid w:val="00F30748"/>
    <w:rsid w:val="00F3089D"/>
    <w:rsid w:val="00F30A44"/>
    <w:rsid w:val="00F30A46"/>
    <w:rsid w:val="00F30C62"/>
    <w:rsid w:val="00F30E9B"/>
    <w:rsid w:val="00F30EDC"/>
    <w:rsid w:val="00F30F32"/>
    <w:rsid w:val="00F30FF2"/>
    <w:rsid w:val="00F310FB"/>
    <w:rsid w:val="00F3139C"/>
    <w:rsid w:val="00F313CA"/>
    <w:rsid w:val="00F314CA"/>
    <w:rsid w:val="00F31657"/>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317"/>
    <w:rsid w:val="00F33504"/>
    <w:rsid w:val="00F335A3"/>
    <w:rsid w:val="00F33913"/>
    <w:rsid w:val="00F33948"/>
    <w:rsid w:val="00F33AD1"/>
    <w:rsid w:val="00F33B97"/>
    <w:rsid w:val="00F33DF2"/>
    <w:rsid w:val="00F33F55"/>
    <w:rsid w:val="00F341C8"/>
    <w:rsid w:val="00F34743"/>
    <w:rsid w:val="00F34AF2"/>
    <w:rsid w:val="00F34C58"/>
    <w:rsid w:val="00F34E11"/>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FBD"/>
    <w:rsid w:val="00F3618B"/>
    <w:rsid w:val="00F36199"/>
    <w:rsid w:val="00F36381"/>
    <w:rsid w:val="00F363F1"/>
    <w:rsid w:val="00F36414"/>
    <w:rsid w:val="00F36430"/>
    <w:rsid w:val="00F36440"/>
    <w:rsid w:val="00F36666"/>
    <w:rsid w:val="00F36701"/>
    <w:rsid w:val="00F3699E"/>
    <w:rsid w:val="00F36A0F"/>
    <w:rsid w:val="00F36A1F"/>
    <w:rsid w:val="00F36AA9"/>
    <w:rsid w:val="00F36C54"/>
    <w:rsid w:val="00F36F6F"/>
    <w:rsid w:val="00F36F71"/>
    <w:rsid w:val="00F3725E"/>
    <w:rsid w:val="00F37478"/>
    <w:rsid w:val="00F37694"/>
    <w:rsid w:val="00F3784D"/>
    <w:rsid w:val="00F3785D"/>
    <w:rsid w:val="00F37947"/>
    <w:rsid w:val="00F37C16"/>
    <w:rsid w:val="00F37D78"/>
    <w:rsid w:val="00F37F15"/>
    <w:rsid w:val="00F400C0"/>
    <w:rsid w:val="00F400DE"/>
    <w:rsid w:val="00F402DF"/>
    <w:rsid w:val="00F403BC"/>
    <w:rsid w:val="00F40438"/>
    <w:rsid w:val="00F40479"/>
    <w:rsid w:val="00F40503"/>
    <w:rsid w:val="00F40568"/>
    <w:rsid w:val="00F40774"/>
    <w:rsid w:val="00F40953"/>
    <w:rsid w:val="00F40AFE"/>
    <w:rsid w:val="00F40B2A"/>
    <w:rsid w:val="00F40C38"/>
    <w:rsid w:val="00F40EF2"/>
    <w:rsid w:val="00F40F26"/>
    <w:rsid w:val="00F41196"/>
    <w:rsid w:val="00F411E8"/>
    <w:rsid w:val="00F4125C"/>
    <w:rsid w:val="00F41306"/>
    <w:rsid w:val="00F41327"/>
    <w:rsid w:val="00F41399"/>
    <w:rsid w:val="00F414C8"/>
    <w:rsid w:val="00F414E6"/>
    <w:rsid w:val="00F414EA"/>
    <w:rsid w:val="00F41716"/>
    <w:rsid w:val="00F41896"/>
    <w:rsid w:val="00F41C21"/>
    <w:rsid w:val="00F41C67"/>
    <w:rsid w:val="00F41EE9"/>
    <w:rsid w:val="00F421A7"/>
    <w:rsid w:val="00F421B6"/>
    <w:rsid w:val="00F424C0"/>
    <w:rsid w:val="00F424D1"/>
    <w:rsid w:val="00F42A88"/>
    <w:rsid w:val="00F42C33"/>
    <w:rsid w:val="00F42C5B"/>
    <w:rsid w:val="00F43060"/>
    <w:rsid w:val="00F431C4"/>
    <w:rsid w:val="00F4323B"/>
    <w:rsid w:val="00F433C9"/>
    <w:rsid w:val="00F43595"/>
    <w:rsid w:val="00F4374E"/>
    <w:rsid w:val="00F4388B"/>
    <w:rsid w:val="00F43C1C"/>
    <w:rsid w:val="00F43C4F"/>
    <w:rsid w:val="00F43C85"/>
    <w:rsid w:val="00F44169"/>
    <w:rsid w:val="00F4448E"/>
    <w:rsid w:val="00F44597"/>
    <w:rsid w:val="00F4459D"/>
    <w:rsid w:val="00F446B4"/>
    <w:rsid w:val="00F449FF"/>
    <w:rsid w:val="00F44F0F"/>
    <w:rsid w:val="00F44F60"/>
    <w:rsid w:val="00F452F4"/>
    <w:rsid w:val="00F4538D"/>
    <w:rsid w:val="00F453A6"/>
    <w:rsid w:val="00F45781"/>
    <w:rsid w:val="00F45812"/>
    <w:rsid w:val="00F458D2"/>
    <w:rsid w:val="00F45BF8"/>
    <w:rsid w:val="00F45D8B"/>
    <w:rsid w:val="00F45E62"/>
    <w:rsid w:val="00F45FD5"/>
    <w:rsid w:val="00F460EC"/>
    <w:rsid w:val="00F4629A"/>
    <w:rsid w:val="00F46344"/>
    <w:rsid w:val="00F464F5"/>
    <w:rsid w:val="00F4650F"/>
    <w:rsid w:val="00F4657C"/>
    <w:rsid w:val="00F465A9"/>
    <w:rsid w:val="00F46729"/>
    <w:rsid w:val="00F4690F"/>
    <w:rsid w:val="00F46967"/>
    <w:rsid w:val="00F46A7F"/>
    <w:rsid w:val="00F46C16"/>
    <w:rsid w:val="00F46F7A"/>
    <w:rsid w:val="00F47031"/>
    <w:rsid w:val="00F4707A"/>
    <w:rsid w:val="00F47144"/>
    <w:rsid w:val="00F47305"/>
    <w:rsid w:val="00F4759D"/>
    <w:rsid w:val="00F475F4"/>
    <w:rsid w:val="00F47607"/>
    <w:rsid w:val="00F476A5"/>
    <w:rsid w:val="00F4773A"/>
    <w:rsid w:val="00F4790B"/>
    <w:rsid w:val="00F47C5F"/>
    <w:rsid w:val="00F50025"/>
    <w:rsid w:val="00F50095"/>
    <w:rsid w:val="00F5009F"/>
    <w:rsid w:val="00F50104"/>
    <w:rsid w:val="00F5015F"/>
    <w:rsid w:val="00F501E7"/>
    <w:rsid w:val="00F50298"/>
    <w:rsid w:val="00F5039A"/>
    <w:rsid w:val="00F506AA"/>
    <w:rsid w:val="00F5070E"/>
    <w:rsid w:val="00F509A0"/>
    <w:rsid w:val="00F50F22"/>
    <w:rsid w:val="00F512BB"/>
    <w:rsid w:val="00F513AD"/>
    <w:rsid w:val="00F5158F"/>
    <w:rsid w:val="00F51793"/>
    <w:rsid w:val="00F517D4"/>
    <w:rsid w:val="00F51B35"/>
    <w:rsid w:val="00F51C8B"/>
    <w:rsid w:val="00F51CB2"/>
    <w:rsid w:val="00F52028"/>
    <w:rsid w:val="00F52106"/>
    <w:rsid w:val="00F522A7"/>
    <w:rsid w:val="00F5234A"/>
    <w:rsid w:val="00F5267C"/>
    <w:rsid w:val="00F52762"/>
    <w:rsid w:val="00F5292B"/>
    <w:rsid w:val="00F52DC9"/>
    <w:rsid w:val="00F52E34"/>
    <w:rsid w:val="00F53386"/>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CED"/>
    <w:rsid w:val="00F54DC1"/>
    <w:rsid w:val="00F54F5C"/>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DE5"/>
    <w:rsid w:val="00F56F1F"/>
    <w:rsid w:val="00F572CF"/>
    <w:rsid w:val="00F57473"/>
    <w:rsid w:val="00F575F3"/>
    <w:rsid w:val="00F576E5"/>
    <w:rsid w:val="00F577BF"/>
    <w:rsid w:val="00F578AE"/>
    <w:rsid w:val="00F57A18"/>
    <w:rsid w:val="00F57B5B"/>
    <w:rsid w:val="00F57B6E"/>
    <w:rsid w:val="00F57C10"/>
    <w:rsid w:val="00F57D55"/>
    <w:rsid w:val="00F57EEB"/>
    <w:rsid w:val="00F57FD5"/>
    <w:rsid w:val="00F6045E"/>
    <w:rsid w:val="00F604F4"/>
    <w:rsid w:val="00F607DB"/>
    <w:rsid w:val="00F60909"/>
    <w:rsid w:val="00F60F0A"/>
    <w:rsid w:val="00F6102D"/>
    <w:rsid w:val="00F6113D"/>
    <w:rsid w:val="00F611B6"/>
    <w:rsid w:val="00F6140D"/>
    <w:rsid w:val="00F61645"/>
    <w:rsid w:val="00F61670"/>
    <w:rsid w:val="00F61707"/>
    <w:rsid w:val="00F61973"/>
    <w:rsid w:val="00F619B1"/>
    <w:rsid w:val="00F61A3F"/>
    <w:rsid w:val="00F61A7F"/>
    <w:rsid w:val="00F61A95"/>
    <w:rsid w:val="00F61BAC"/>
    <w:rsid w:val="00F61BED"/>
    <w:rsid w:val="00F61E21"/>
    <w:rsid w:val="00F61E59"/>
    <w:rsid w:val="00F61F53"/>
    <w:rsid w:val="00F6273A"/>
    <w:rsid w:val="00F62816"/>
    <w:rsid w:val="00F62B44"/>
    <w:rsid w:val="00F62BA0"/>
    <w:rsid w:val="00F62C2E"/>
    <w:rsid w:val="00F62D51"/>
    <w:rsid w:val="00F62D80"/>
    <w:rsid w:val="00F63117"/>
    <w:rsid w:val="00F631AA"/>
    <w:rsid w:val="00F633AC"/>
    <w:rsid w:val="00F633D5"/>
    <w:rsid w:val="00F63586"/>
    <w:rsid w:val="00F636AC"/>
    <w:rsid w:val="00F63701"/>
    <w:rsid w:val="00F63803"/>
    <w:rsid w:val="00F638B4"/>
    <w:rsid w:val="00F639AC"/>
    <w:rsid w:val="00F63D99"/>
    <w:rsid w:val="00F642ED"/>
    <w:rsid w:val="00F64395"/>
    <w:rsid w:val="00F6444E"/>
    <w:rsid w:val="00F6475C"/>
    <w:rsid w:val="00F64762"/>
    <w:rsid w:val="00F64DAC"/>
    <w:rsid w:val="00F64F54"/>
    <w:rsid w:val="00F65071"/>
    <w:rsid w:val="00F651C5"/>
    <w:rsid w:val="00F65621"/>
    <w:rsid w:val="00F658E5"/>
    <w:rsid w:val="00F659FA"/>
    <w:rsid w:val="00F66061"/>
    <w:rsid w:val="00F66208"/>
    <w:rsid w:val="00F662AB"/>
    <w:rsid w:val="00F66514"/>
    <w:rsid w:val="00F66934"/>
    <w:rsid w:val="00F66B07"/>
    <w:rsid w:val="00F66CC7"/>
    <w:rsid w:val="00F66D87"/>
    <w:rsid w:val="00F66D9F"/>
    <w:rsid w:val="00F66F15"/>
    <w:rsid w:val="00F66FFF"/>
    <w:rsid w:val="00F6703A"/>
    <w:rsid w:val="00F6710C"/>
    <w:rsid w:val="00F6712B"/>
    <w:rsid w:val="00F6732D"/>
    <w:rsid w:val="00F675D2"/>
    <w:rsid w:val="00F67721"/>
    <w:rsid w:val="00F6779A"/>
    <w:rsid w:val="00F678D1"/>
    <w:rsid w:val="00F67B30"/>
    <w:rsid w:val="00F67C62"/>
    <w:rsid w:val="00F67CD6"/>
    <w:rsid w:val="00F67D59"/>
    <w:rsid w:val="00F67DDE"/>
    <w:rsid w:val="00F67F65"/>
    <w:rsid w:val="00F70053"/>
    <w:rsid w:val="00F703F2"/>
    <w:rsid w:val="00F7042E"/>
    <w:rsid w:val="00F704A5"/>
    <w:rsid w:val="00F70536"/>
    <w:rsid w:val="00F705FA"/>
    <w:rsid w:val="00F7069B"/>
    <w:rsid w:val="00F706F6"/>
    <w:rsid w:val="00F707A3"/>
    <w:rsid w:val="00F707AC"/>
    <w:rsid w:val="00F70A83"/>
    <w:rsid w:val="00F70DE9"/>
    <w:rsid w:val="00F712DA"/>
    <w:rsid w:val="00F716C6"/>
    <w:rsid w:val="00F71708"/>
    <w:rsid w:val="00F71A93"/>
    <w:rsid w:val="00F71C52"/>
    <w:rsid w:val="00F71D78"/>
    <w:rsid w:val="00F71D8F"/>
    <w:rsid w:val="00F72231"/>
    <w:rsid w:val="00F723E8"/>
    <w:rsid w:val="00F72700"/>
    <w:rsid w:val="00F72819"/>
    <w:rsid w:val="00F729F8"/>
    <w:rsid w:val="00F72DA7"/>
    <w:rsid w:val="00F731B3"/>
    <w:rsid w:val="00F735F6"/>
    <w:rsid w:val="00F73602"/>
    <w:rsid w:val="00F737D9"/>
    <w:rsid w:val="00F737E6"/>
    <w:rsid w:val="00F73983"/>
    <w:rsid w:val="00F73A3C"/>
    <w:rsid w:val="00F73D1D"/>
    <w:rsid w:val="00F73E05"/>
    <w:rsid w:val="00F73E85"/>
    <w:rsid w:val="00F73F4F"/>
    <w:rsid w:val="00F74002"/>
    <w:rsid w:val="00F748A5"/>
    <w:rsid w:val="00F74953"/>
    <w:rsid w:val="00F74AFC"/>
    <w:rsid w:val="00F74B78"/>
    <w:rsid w:val="00F74C57"/>
    <w:rsid w:val="00F74C66"/>
    <w:rsid w:val="00F74DB6"/>
    <w:rsid w:val="00F7501D"/>
    <w:rsid w:val="00F75079"/>
    <w:rsid w:val="00F752DD"/>
    <w:rsid w:val="00F75712"/>
    <w:rsid w:val="00F758ED"/>
    <w:rsid w:val="00F75A8B"/>
    <w:rsid w:val="00F75ACE"/>
    <w:rsid w:val="00F75C9F"/>
    <w:rsid w:val="00F75D7F"/>
    <w:rsid w:val="00F75E58"/>
    <w:rsid w:val="00F760F3"/>
    <w:rsid w:val="00F763D2"/>
    <w:rsid w:val="00F76443"/>
    <w:rsid w:val="00F765AB"/>
    <w:rsid w:val="00F766FF"/>
    <w:rsid w:val="00F76BED"/>
    <w:rsid w:val="00F76C3D"/>
    <w:rsid w:val="00F76DA7"/>
    <w:rsid w:val="00F76FE9"/>
    <w:rsid w:val="00F77340"/>
    <w:rsid w:val="00F7739C"/>
    <w:rsid w:val="00F7764B"/>
    <w:rsid w:val="00F7778E"/>
    <w:rsid w:val="00F7782A"/>
    <w:rsid w:val="00F77835"/>
    <w:rsid w:val="00F77866"/>
    <w:rsid w:val="00F77877"/>
    <w:rsid w:val="00F779AC"/>
    <w:rsid w:val="00F77AD8"/>
    <w:rsid w:val="00F77AEA"/>
    <w:rsid w:val="00F80281"/>
    <w:rsid w:val="00F8030E"/>
    <w:rsid w:val="00F80495"/>
    <w:rsid w:val="00F806AA"/>
    <w:rsid w:val="00F80700"/>
    <w:rsid w:val="00F80785"/>
    <w:rsid w:val="00F8078C"/>
    <w:rsid w:val="00F80A61"/>
    <w:rsid w:val="00F80B9B"/>
    <w:rsid w:val="00F80BFF"/>
    <w:rsid w:val="00F80E17"/>
    <w:rsid w:val="00F80E55"/>
    <w:rsid w:val="00F80E91"/>
    <w:rsid w:val="00F81094"/>
    <w:rsid w:val="00F81498"/>
    <w:rsid w:val="00F8158D"/>
    <w:rsid w:val="00F81730"/>
    <w:rsid w:val="00F8193E"/>
    <w:rsid w:val="00F81A3A"/>
    <w:rsid w:val="00F820A6"/>
    <w:rsid w:val="00F822E6"/>
    <w:rsid w:val="00F82331"/>
    <w:rsid w:val="00F82B67"/>
    <w:rsid w:val="00F82B80"/>
    <w:rsid w:val="00F82E9A"/>
    <w:rsid w:val="00F82F65"/>
    <w:rsid w:val="00F830E9"/>
    <w:rsid w:val="00F8339C"/>
    <w:rsid w:val="00F83810"/>
    <w:rsid w:val="00F8392B"/>
    <w:rsid w:val="00F83B8E"/>
    <w:rsid w:val="00F83C36"/>
    <w:rsid w:val="00F83C89"/>
    <w:rsid w:val="00F84404"/>
    <w:rsid w:val="00F845F7"/>
    <w:rsid w:val="00F84635"/>
    <w:rsid w:val="00F847C8"/>
    <w:rsid w:val="00F84801"/>
    <w:rsid w:val="00F84827"/>
    <w:rsid w:val="00F849AF"/>
    <w:rsid w:val="00F84A71"/>
    <w:rsid w:val="00F84BD5"/>
    <w:rsid w:val="00F84BF7"/>
    <w:rsid w:val="00F85242"/>
    <w:rsid w:val="00F8525F"/>
    <w:rsid w:val="00F8543A"/>
    <w:rsid w:val="00F8559A"/>
    <w:rsid w:val="00F856DC"/>
    <w:rsid w:val="00F857F1"/>
    <w:rsid w:val="00F85947"/>
    <w:rsid w:val="00F85986"/>
    <w:rsid w:val="00F85B05"/>
    <w:rsid w:val="00F85C88"/>
    <w:rsid w:val="00F85D44"/>
    <w:rsid w:val="00F85F45"/>
    <w:rsid w:val="00F86577"/>
    <w:rsid w:val="00F86709"/>
    <w:rsid w:val="00F8682E"/>
    <w:rsid w:val="00F86901"/>
    <w:rsid w:val="00F86AAB"/>
    <w:rsid w:val="00F86AFD"/>
    <w:rsid w:val="00F86C4F"/>
    <w:rsid w:val="00F86CA2"/>
    <w:rsid w:val="00F86E03"/>
    <w:rsid w:val="00F87112"/>
    <w:rsid w:val="00F871BC"/>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259"/>
    <w:rsid w:val="00F902C9"/>
    <w:rsid w:val="00F902FA"/>
    <w:rsid w:val="00F90514"/>
    <w:rsid w:val="00F9053F"/>
    <w:rsid w:val="00F906B9"/>
    <w:rsid w:val="00F90A58"/>
    <w:rsid w:val="00F90AEA"/>
    <w:rsid w:val="00F90F04"/>
    <w:rsid w:val="00F9110C"/>
    <w:rsid w:val="00F91132"/>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22F"/>
    <w:rsid w:val="00F922F1"/>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97C"/>
    <w:rsid w:val="00F93A2E"/>
    <w:rsid w:val="00F93A3B"/>
    <w:rsid w:val="00F93C14"/>
    <w:rsid w:val="00F93C46"/>
    <w:rsid w:val="00F93D68"/>
    <w:rsid w:val="00F93DE9"/>
    <w:rsid w:val="00F93E5B"/>
    <w:rsid w:val="00F93FF5"/>
    <w:rsid w:val="00F943A2"/>
    <w:rsid w:val="00F9446F"/>
    <w:rsid w:val="00F9455E"/>
    <w:rsid w:val="00F94650"/>
    <w:rsid w:val="00F94990"/>
    <w:rsid w:val="00F949C9"/>
    <w:rsid w:val="00F94A13"/>
    <w:rsid w:val="00F94F36"/>
    <w:rsid w:val="00F94F6E"/>
    <w:rsid w:val="00F9515F"/>
    <w:rsid w:val="00F952EF"/>
    <w:rsid w:val="00F95672"/>
    <w:rsid w:val="00F956D2"/>
    <w:rsid w:val="00F95784"/>
    <w:rsid w:val="00F959DF"/>
    <w:rsid w:val="00F95B37"/>
    <w:rsid w:val="00F95CE3"/>
    <w:rsid w:val="00F95D4A"/>
    <w:rsid w:val="00F95DF7"/>
    <w:rsid w:val="00F95EC1"/>
    <w:rsid w:val="00F963B8"/>
    <w:rsid w:val="00F964C2"/>
    <w:rsid w:val="00F96544"/>
    <w:rsid w:val="00F966F1"/>
    <w:rsid w:val="00F96952"/>
    <w:rsid w:val="00F96B9B"/>
    <w:rsid w:val="00F96C56"/>
    <w:rsid w:val="00F96E1A"/>
    <w:rsid w:val="00F96F69"/>
    <w:rsid w:val="00F96FB7"/>
    <w:rsid w:val="00F96FE6"/>
    <w:rsid w:val="00F97013"/>
    <w:rsid w:val="00F9745A"/>
    <w:rsid w:val="00F977C5"/>
    <w:rsid w:val="00F9796C"/>
    <w:rsid w:val="00F97BDF"/>
    <w:rsid w:val="00F97D8A"/>
    <w:rsid w:val="00FA0023"/>
    <w:rsid w:val="00FA0043"/>
    <w:rsid w:val="00FA0370"/>
    <w:rsid w:val="00FA05A8"/>
    <w:rsid w:val="00FA08F6"/>
    <w:rsid w:val="00FA09B1"/>
    <w:rsid w:val="00FA0AA1"/>
    <w:rsid w:val="00FA0B20"/>
    <w:rsid w:val="00FA0B34"/>
    <w:rsid w:val="00FA0BBC"/>
    <w:rsid w:val="00FA0BE0"/>
    <w:rsid w:val="00FA11DB"/>
    <w:rsid w:val="00FA12C2"/>
    <w:rsid w:val="00FA13BA"/>
    <w:rsid w:val="00FA15AB"/>
    <w:rsid w:val="00FA16D0"/>
    <w:rsid w:val="00FA16E5"/>
    <w:rsid w:val="00FA16FC"/>
    <w:rsid w:val="00FA1714"/>
    <w:rsid w:val="00FA1899"/>
    <w:rsid w:val="00FA194A"/>
    <w:rsid w:val="00FA1A6A"/>
    <w:rsid w:val="00FA1AB4"/>
    <w:rsid w:val="00FA1B6B"/>
    <w:rsid w:val="00FA1C92"/>
    <w:rsid w:val="00FA1CEB"/>
    <w:rsid w:val="00FA1F82"/>
    <w:rsid w:val="00FA2232"/>
    <w:rsid w:val="00FA236F"/>
    <w:rsid w:val="00FA24FB"/>
    <w:rsid w:val="00FA2A81"/>
    <w:rsid w:val="00FA2AAF"/>
    <w:rsid w:val="00FA2AB0"/>
    <w:rsid w:val="00FA2AB2"/>
    <w:rsid w:val="00FA2BA8"/>
    <w:rsid w:val="00FA2F7E"/>
    <w:rsid w:val="00FA301E"/>
    <w:rsid w:val="00FA3094"/>
    <w:rsid w:val="00FA31DB"/>
    <w:rsid w:val="00FA3477"/>
    <w:rsid w:val="00FA35B8"/>
    <w:rsid w:val="00FA37FD"/>
    <w:rsid w:val="00FA39EC"/>
    <w:rsid w:val="00FA3A70"/>
    <w:rsid w:val="00FA3ED4"/>
    <w:rsid w:val="00FA3F74"/>
    <w:rsid w:val="00FA40A7"/>
    <w:rsid w:val="00FA40A8"/>
    <w:rsid w:val="00FA4104"/>
    <w:rsid w:val="00FA420C"/>
    <w:rsid w:val="00FA4963"/>
    <w:rsid w:val="00FA4C13"/>
    <w:rsid w:val="00FA4D0A"/>
    <w:rsid w:val="00FA4D2F"/>
    <w:rsid w:val="00FA4DB5"/>
    <w:rsid w:val="00FA4E4D"/>
    <w:rsid w:val="00FA4F50"/>
    <w:rsid w:val="00FA56C0"/>
    <w:rsid w:val="00FA57FE"/>
    <w:rsid w:val="00FA5859"/>
    <w:rsid w:val="00FA59D5"/>
    <w:rsid w:val="00FA5B9D"/>
    <w:rsid w:val="00FA5BA0"/>
    <w:rsid w:val="00FA5BA4"/>
    <w:rsid w:val="00FA5D36"/>
    <w:rsid w:val="00FA5F46"/>
    <w:rsid w:val="00FA6027"/>
    <w:rsid w:val="00FA6078"/>
    <w:rsid w:val="00FA60CC"/>
    <w:rsid w:val="00FA618B"/>
    <w:rsid w:val="00FA644B"/>
    <w:rsid w:val="00FA6626"/>
    <w:rsid w:val="00FA66B9"/>
    <w:rsid w:val="00FA67BE"/>
    <w:rsid w:val="00FA69A8"/>
    <w:rsid w:val="00FA6AA8"/>
    <w:rsid w:val="00FA6E52"/>
    <w:rsid w:val="00FA72A8"/>
    <w:rsid w:val="00FA7674"/>
    <w:rsid w:val="00FA76AA"/>
    <w:rsid w:val="00FA78D2"/>
    <w:rsid w:val="00FA7AA5"/>
    <w:rsid w:val="00FA7B0D"/>
    <w:rsid w:val="00FA7CA3"/>
    <w:rsid w:val="00FA7D67"/>
    <w:rsid w:val="00FA7E0B"/>
    <w:rsid w:val="00FA7E9C"/>
    <w:rsid w:val="00FA7EAE"/>
    <w:rsid w:val="00FA7F5C"/>
    <w:rsid w:val="00FA7F98"/>
    <w:rsid w:val="00FB02F2"/>
    <w:rsid w:val="00FB039C"/>
    <w:rsid w:val="00FB05A9"/>
    <w:rsid w:val="00FB0AE2"/>
    <w:rsid w:val="00FB0AE4"/>
    <w:rsid w:val="00FB0C6D"/>
    <w:rsid w:val="00FB0E95"/>
    <w:rsid w:val="00FB0F58"/>
    <w:rsid w:val="00FB10AF"/>
    <w:rsid w:val="00FB126A"/>
    <w:rsid w:val="00FB137C"/>
    <w:rsid w:val="00FB1380"/>
    <w:rsid w:val="00FB1549"/>
    <w:rsid w:val="00FB158D"/>
    <w:rsid w:val="00FB1B06"/>
    <w:rsid w:val="00FB1E85"/>
    <w:rsid w:val="00FB1EE0"/>
    <w:rsid w:val="00FB1FB5"/>
    <w:rsid w:val="00FB2226"/>
    <w:rsid w:val="00FB26A9"/>
    <w:rsid w:val="00FB271D"/>
    <w:rsid w:val="00FB274F"/>
    <w:rsid w:val="00FB27D3"/>
    <w:rsid w:val="00FB287C"/>
    <w:rsid w:val="00FB28BA"/>
    <w:rsid w:val="00FB2DAC"/>
    <w:rsid w:val="00FB34F1"/>
    <w:rsid w:val="00FB3514"/>
    <w:rsid w:val="00FB3580"/>
    <w:rsid w:val="00FB367C"/>
    <w:rsid w:val="00FB36A6"/>
    <w:rsid w:val="00FB371C"/>
    <w:rsid w:val="00FB3732"/>
    <w:rsid w:val="00FB3AA2"/>
    <w:rsid w:val="00FB3AE9"/>
    <w:rsid w:val="00FB3CBC"/>
    <w:rsid w:val="00FB3D0C"/>
    <w:rsid w:val="00FB3E15"/>
    <w:rsid w:val="00FB3E1E"/>
    <w:rsid w:val="00FB408B"/>
    <w:rsid w:val="00FB4271"/>
    <w:rsid w:val="00FB4765"/>
    <w:rsid w:val="00FB4858"/>
    <w:rsid w:val="00FB49D7"/>
    <w:rsid w:val="00FB49FD"/>
    <w:rsid w:val="00FB4A4E"/>
    <w:rsid w:val="00FB4B4F"/>
    <w:rsid w:val="00FB52A6"/>
    <w:rsid w:val="00FB5607"/>
    <w:rsid w:val="00FB5697"/>
    <w:rsid w:val="00FB58CF"/>
    <w:rsid w:val="00FB5A52"/>
    <w:rsid w:val="00FB5A95"/>
    <w:rsid w:val="00FB5B42"/>
    <w:rsid w:val="00FB5B83"/>
    <w:rsid w:val="00FB5BB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8C7"/>
    <w:rsid w:val="00FC1916"/>
    <w:rsid w:val="00FC1A96"/>
    <w:rsid w:val="00FC1B88"/>
    <w:rsid w:val="00FC1C3F"/>
    <w:rsid w:val="00FC1D1D"/>
    <w:rsid w:val="00FC1E3B"/>
    <w:rsid w:val="00FC2005"/>
    <w:rsid w:val="00FC225C"/>
    <w:rsid w:val="00FC22C9"/>
    <w:rsid w:val="00FC2539"/>
    <w:rsid w:val="00FC2885"/>
    <w:rsid w:val="00FC28B7"/>
    <w:rsid w:val="00FC2A72"/>
    <w:rsid w:val="00FC2B54"/>
    <w:rsid w:val="00FC2C3F"/>
    <w:rsid w:val="00FC315D"/>
    <w:rsid w:val="00FC32D3"/>
    <w:rsid w:val="00FC33CC"/>
    <w:rsid w:val="00FC33ED"/>
    <w:rsid w:val="00FC3410"/>
    <w:rsid w:val="00FC350D"/>
    <w:rsid w:val="00FC35D3"/>
    <w:rsid w:val="00FC36D7"/>
    <w:rsid w:val="00FC39CC"/>
    <w:rsid w:val="00FC3A4D"/>
    <w:rsid w:val="00FC3D19"/>
    <w:rsid w:val="00FC41D5"/>
    <w:rsid w:val="00FC4354"/>
    <w:rsid w:val="00FC43B0"/>
    <w:rsid w:val="00FC43C2"/>
    <w:rsid w:val="00FC4595"/>
    <w:rsid w:val="00FC45CD"/>
    <w:rsid w:val="00FC473D"/>
    <w:rsid w:val="00FC484A"/>
    <w:rsid w:val="00FC4BA4"/>
    <w:rsid w:val="00FC4F43"/>
    <w:rsid w:val="00FC51A3"/>
    <w:rsid w:val="00FC5207"/>
    <w:rsid w:val="00FC5608"/>
    <w:rsid w:val="00FC583D"/>
    <w:rsid w:val="00FC58B4"/>
    <w:rsid w:val="00FC592D"/>
    <w:rsid w:val="00FC5C1D"/>
    <w:rsid w:val="00FC5C2F"/>
    <w:rsid w:val="00FC60B2"/>
    <w:rsid w:val="00FC62C3"/>
    <w:rsid w:val="00FC6330"/>
    <w:rsid w:val="00FC67FC"/>
    <w:rsid w:val="00FC68C5"/>
    <w:rsid w:val="00FC6973"/>
    <w:rsid w:val="00FC6A9B"/>
    <w:rsid w:val="00FC6AE5"/>
    <w:rsid w:val="00FC6C76"/>
    <w:rsid w:val="00FC6E85"/>
    <w:rsid w:val="00FC6EF0"/>
    <w:rsid w:val="00FC6F9D"/>
    <w:rsid w:val="00FC716B"/>
    <w:rsid w:val="00FC744A"/>
    <w:rsid w:val="00FC7675"/>
    <w:rsid w:val="00FC7904"/>
    <w:rsid w:val="00FC7A7D"/>
    <w:rsid w:val="00FC7D5E"/>
    <w:rsid w:val="00FC7F36"/>
    <w:rsid w:val="00FC7FD7"/>
    <w:rsid w:val="00FD0154"/>
    <w:rsid w:val="00FD0816"/>
    <w:rsid w:val="00FD0B73"/>
    <w:rsid w:val="00FD0BC3"/>
    <w:rsid w:val="00FD0E9F"/>
    <w:rsid w:val="00FD0FC8"/>
    <w:rsid w:val="00FD10AA"/>
    <w:rsid w:val="00FD10C5"/>
    <w:rsid w:val="00FD1100"/>
    <w:rsid w:val="00FD116D"/>
    <w:rsid w:val="00FD12E3"/>
    <w:rsid w:val="00FD141A"/>
    <w:rsid w:val="00FD1576"/>
    <w:rsid w:val="00FD15C3"/>
    <w:rsid w:val="00FD19A2"/>
    <w:rsid w:val="00FD1ACF"/>
    <w:rsid w:val="00FD1F3B"/>
    <w:rsid w:val="00FD1FCD"/>
    <w:rsid w:val="00FD2256"/>
    <w:rsid w:val="00FD23DA"/>
    <w:rsid w:val="00FD2475"/>
    <w:rsid w:val="00FD26CB"/>
    <w:rsid w:val="00FD270C"/>
    <w:rsid w:val="00FD2728"/>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8CA"/>
    <w:rsid w:val="00FD3AB5"/>
    <w:rsid w:val="00FD3BA3"/>
    <w:rsid w:val="00FD3C6F"/>
    <w:rsid w:val="00FD3DB3"/>
    <w:rsid w:val="00FD40DE"/>
    <w:rsid w:val="00FD43BE"/>
    <w:rsid w:val="00FD4414"/>
    <w:rsid w:val="00FD46CF"/>
    <w:rsid w:val="00FD46D5"/>
    <w:rsid w:val="00FD474C"/>
    <w:rsid w:val="00FD47E0"/>
    <w:rsid w:val="00FD48FE"/>
    <w:rsid w:val="00FD4C6B"/>
    <w:rsid w:val="00FD504A"/>
    <w:rsid w:val="00FD5117"/>
    <w:rsid w:val="00FD5186"/>
    <w:rsid w:val="00FD5204"/>
    <w:rsid w:val="00FD5303"/>
    <w:rsid w:val="00FD5482"/>
    <w:rsid w:val="00FD5685"/>
    <w:rsid w:val="00FD59B3"/>
    <w:rsid w:val="00FD5C82"/>
    <w:rsid w:val="00FD5E66"/>
    <w:rsid w:val="00FD5F3E"/>
    <w:rsid w:val="00FD601A"/>
    <w:rsid w:val="00FD6106"/>
    <w:rsid w:val="00FD6219"/>
    <w:rsid w:val="00FD62B2"/>
    <w:rsid w:val="00FD6317"/>
    <w:rsid w:val="00FD6519"/>
    <w:rsid w:val="00FD6681"/>
    <w:rsid w:val="00FD675E"/>
    <w:rsid w:val="00FD6866"/>
    <w:rsid w:val="00FD6956"/>
    <w:rsid w:val="00FD6C43"/>
    <w:rsid w:val="00FD6D44"/>
    <w:rsid w:val="00FD6DD3"/>
    <w:rsid w:val="00FD7089"/>
    <w:rsid w:val="00FD70E4"/>
    <w:rsid w:val="00FD71B9"/>
    <w:rsid w:val="00FD71E7"/>
    <w:rsid w:val="00FD72A7"/>
    <w:rsid w:val="00FD7723"/>
    <w:rsid w:val="00FD78ED"/>
    <w:rsid w:val="00FD7CCA"/>
    <w:rsid w:val="00FD7F38"/>
    <w:rsid w:val="00FE031A"/>
    <w:rsid w:val="00FE032C"/>
    <w:rsid w:val="00FE057C"/>
    <w:rsid w:val="00FE064D"/>
    <w:rsid w:val="00FE06E2"/>
    <w:rsid w:val="00FE0796"/>
    <w:rsid w:val="00FE09FD"/>
    <w:rsid w:val="00FE0A9A"/>
    <w:rsid w:val="00FE0B53"/>
    <w:rsid w:val="00FE0C34"/>
    <w:rsid w:val="00FE0C9A"/>
    <w:rsid w:val="00FE0D22"/>
    <w:rsid w:val="00FE0D41"/>
    <w:rsid w:val="00FE0D54"/>
    <w:rsid w:val="00FE0DD1"/>
    <w:rsid w:val="00FE0FF1"/>
    <w:rsid w:val="00FE1113"/>
    <w:rsid w:val="00FE111D"/>
    <w:rsid w:val="00FE136D"/>
    <w:rsid w:val="00FE1696"/>
    <w:rsid w:val="00FE189D"/>
    <w:rsid w:val="00FE19A7"/>
    <w:rsid w:val="00FE1A46"/>
    <w:rsid w:val="00FE1ADF"/>
    <w:rsid w:val="00FE2126"/>
    <w:rsid w:val="00FE214D"/>
    <w:rsid w:val="00FE2268"/>
    <w:rsid w:val="00FE239B"/>
    <w:rsid w:val="00FE2429"/>
    <w:rsid w:val="00FE2616"/>
    <w:rsid w:val="00FE2776"/>
    <w:rsid w:val="00FE2785"/>
    <w:rsid w:val="00FE2979"/>
    <w:rsid w:val="00FE2A49"/>
    <w:rsid w:val="00FE2A6E"/>
    <w:rsid w:val="00FE2C68"/>
    <w:rsid w:val="00FE2E28"/>
    <w:rsid w:val="00FE2F1A"/>
    <w:rsid w:val="00FE2F69"/>
    <w:rsid w:val="00FE3309"/>
    <w:rsid w:val="00FE33EE"/>
    <w:rsid w:val="00FE3575"/>
    <w:rsid w:val="00FE3614"/>
    <w:rsid w:val="00FE3867"/>
    <w:rsid w:val="00FE3D7B"/>
    <w:rsid w:val="00FE4076"/>
    <w:rsid w:val="00FE4079"/>
    <w:rsid w:val="00FE40C1"/>
    <w:rsid w:val="00FE4376"/>
    <w:rsid w:val="00FE467C"/>
    <w:rsid w:val="00FE4812"/>
    <w:rsid w:val="00FE4846"/>
    <w:rsid w:val="00FE4890"/>
    <w:rsid w:val="00FE4973"/>
    <w:rsid w:val="00FE4B93"/>
    <w:rsid w:val="00FE4BE5"/>
    <w:rsid w:val="00FE4C6E"/>
    <w:rsid w:val="00FE529F"/>
    <w:rsid w:val="00FE5341"/>
    <w:rsid w:val="00FE53D0"/>
    <w:rsid w:val="00FE5550"/>
    <w:rsid w:val="00FE58B7"/>
    <w:rsid w:val="00FE58D2"/>
    <w:rsid w:val="00FE591F"/>
    <w:rsid w:val="00FE5AAA"/>
    <w:rsid w:val="00FE5ADC"/>
    <w:rsid w:val="00FE5B48"/>
    <w:rsid w:val="00FE5CD3"/>
    <w:rsid w:val="00FE5D59"/>
    <w:rsid w:val="00FE5E6A"/>
    <w:rsid w:val="00FE5ED0"/>
    <w:rsid w:val="00FE61E6"/>
    <w:rsid w:val="00FE62AF"/>
    <w:rsid w:val="00FE63F7"/>
    <w:rsid w:val="00FE649B"/>
    <w:rsid w:val="00FE65B8"/>
    <w:rsid w:val="00FE664E"/>
    <w:rsid w:val="00FE66FD"/>
    <w:rsid w:val="00FE693C"/>
    <w:rsid w:val="00FE6A3B"/>
    <w:rsid w:val="00FE6B36"/>
    <w:rsid w:val="00FE6D6F"/>
    <w:rsid w:val="00FE6EDB"/>
    <w:rsid w:val="00FE6F64"/>
    <w:rsid w:val="00FE7007"/>
    <w:rsid w:val="00FE73A0"/>
    <w:rsid w:val="00FE73E8"/>
    <w:rsid w:val="00FE7402"/>
    <w:rsid w:val="00FE7843"/>
    <w:rsid w:val="00FE7ADF"/>
    <w:rsid w:val="00FE7B45"/>
    <w:rsid w:val="00FE7DA6"/>
    <w:rsid w:val="00FE7E3F"/>
    <w:rsid w:val="00FF00AE"/>
    <w:rsid w:val="00FF027D"/>
    <w:rsid w:val="00FF093B"/>
    <w:rsid w:val="00FF0B19"/>
    <w:rsid w:val="00FF0BA2"/>
    <w:rsid w:val="00FF0C5B"/>
    <w:rsid w:val="00FF0D5E"/>
    <w:rsid w:val="00FF0E90"/>
    <w:rsid w:val="00FF11F1"/>
    <w:rsid w:val="00FF14C9"/>
    <w:rsid w:val="00FF1596"/>
    <w:rsid w:val="00FF15FA"/>
    <w:rsid w:val="00FF1B4F"/>
    <w:rsid w:val="00FF1E81"/>
    <w:rsid w:val="00FF21A2"/>
    <w:rsid w:val="00FF222E"/>
    <w:rsid w:val="00FF231C"/>
    <w:rsid w:val="00FF23C0"/>
    <w:rsid w:val="00FF2441"/>
    <w:rsid w:val="00FF2854"/>
    <w:rsid w:val="00FF2A0C"/>
    <w:rsid w:val="00FF2A87"/>
    <w:rsid w:val="00FF2CC8"/>
    <w:rsid w:val="00FF2DA6"/>
    <w:rsid w:val="00FF2DAF"/>
    <w:rsid w:val="00FF2FE4"/>
    <w:rsid w:val="00FF31D2"/>
    <w:rsid w:val="00FF381C"/>
    <w:rsid w:val="00FF3937"/>
    <w:rsid w:val="00FF3B65"/>
    <w:rsid w:val="00FF3B96"/>
    <w:rsid w:val="00FF3FBB"/>
    <w:rsid w:val="00FF406A"/>
    <w:rsid w:val="00FF4309"/>
    <w:rsid w:val="00FF443B"/>
    <w:rsid w:val="00FF44E8"/>
    <w:rsid w:val="00FF44EB"/>
    <w:rsid w:val="00FF454E"/>
    <w:rsid w:val="00FF475B"/>
    <w:rsid w:val="00FF4C56"/>
    <w:rsid w:val="00FF528A"/>
    <w:rsid w:val="00FF5310"/>
    <w:rsid w:val="00FF53FB"/>
    <w:rsid w:val="00FF53FC"/>
    <w:rsid w:val="00FF5492"/>
    <w:rsid w:val="00FF58E6"/>
    <w:rsid w:val="00FF5C54"/>
    <w:rsid w:val="00FF5C98"/>
    <w:rsid w:val="00FF5E04"/>
    <w:rsid w:val="00FF5F21"/>
    <w:rsid w:val="00FF5F57"/>
    <w:rsid w:val="00FF63D0"/>
    <w:rsid w:val="00FF6C12"/>
    <w:rsid w:val="00FF6EDD"/>
    <w:rsid w:val="00FF6FD7"/>
    <w:rsid w:val="00FF7398"/>
    <w:rsid w:val="00FF741F"/>
    <w:rsid w:val="00FF753F"/>
    <w:rsid w:val="00FF7665"/>
    <w:rsid w:val="00FF78D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E523F0A"/>
  <w15:docId w15:val="{12E5EBE1-EE55-43A1-91F8-2D09F7C2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7EC"/>
    <w:pPr>
      <w:widowControl w:val="0"/>
    </w:pPr>
    <w:rPr>
      <w:kern w:val="2"/>
      <w:sz w:val="24"/>
      <w:szCs w:val="24"/>
      <w:lang w:val="en-GB" w:eastAsia="zh-TW"/>
    </w:rPr>
  </w:style>
  <w:style w:type="paragraph" w:styleId="Heading1">
    <w:name w:val="heading 1"/>
    <w:basedOn w:val="Normal"/>
    <w:next w:val="Normal"/>
    <w:qFormat/>
    <w:pPr>
      <w:keepNext/>
      <w:spacing w:line="280" w:lineRule="exact"/>
      <w:ind w:rightChars="71" w:right="170"/>
      <w:jc w:val="center"/>
      <w:outlineLvl w:val="0"/>
    </w:pPr>
    <w:rPr>
      <w:sz w:val="28"/>
    </w:rPr>
  </w:style>
  <w:style w:type="paragraph" w:styleId="Heading2">
    <w:name w:val="heading 2"/>
    <w:basedOn w:val="Normal"/>
    <w:next w:val="NormalIndent"/>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Heading3">
    <w:name w:val="heading 3"/>
    <w:basedOn w:val="Normal"/>
    <w:next w:val="Normal"/>
    <w:qFormat/>
    <w:pPr>
      <w:keepNext/>
      <w:snapToGrid w:val="0"/>
      <w:spacing w:line="280" w:lineRule="exact"/>
      <w:jc w:val="center"/>
      <w:outlineLvl w:val="2"/>
    </w:pPr>
    <w:rPr>
      <w:sz w:val="22"/>
      <w:u w:val="single"/>
    </w:rPr>
  </w:style>
  <w:style w:type="paragraph" w:styleId="Heading4">
    <w:name w:val="heading 4"/>
    <w:basedOn w:val="Normal"/>
    <w:next w:val="Normal"/>
    <w:qFormat/>
    <w:pPr>
      <w:keepNext/>
      <w:snapToGrid w:val="0"/>
      <w:spacing w:line="280" w:lineRule="exact"/>
      <w:jc w:val="center"/>
      <w:outlineLvl w:val="3"/>
    </w:pPr>
    <w:rPr>
      <w:b/>
      <w:bCs/>
    </w:rPr>
  </w:style>
  <w:style w:type="paragraph" w:styleId="Heading5">
    <w:name w:val="heading 5"/>
    <w:basedOn w:val="Normal"/>
    <w:next w:val="NormalIndent"/>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Heading6">
    <w:name w:val="heading 6"/>
    <w:basedOn w:val="Normal"/>
    <w:next w:val="Normal"/>
    <w:qFormat/>
    <w:pPr>
      <w:keepNext/>
      <w:snapToGrid w:val="0"/>
      <w:jc w:val="center"/>
      <w:outlineLvl w:val="5"/>
    </w:pPr>
    <w:rPr>
      <w:sz w:val="26"/>
      <w:u w:val="single"/>
    </w:rPr>
  </w:style>
  <w:style w:type="paragraph" w:styleId="Heading7">
    <w:name w:val="heading 7"/>
    <w:basedOn w:val="Normal"/>
    <w:next w:val="Normal"/>
    <w:qFormat/>
    <w:pPr>
      <w:keepNext/>
      <w:snapToGrid w:val="0"/>
      <w:jc w:val="both"/>
      <w:outlineLvl w:val="6"/>
    </w:pPr>
    <w:rPr>
      <w:sz w:val="40"/>
    </w:rPr>
  </w:style>
  <w:style w:type="paragraph" w:styleId="Heading8">
    <w:name w:val="heading 8"/>
    <w:basedOn w:val="Normal"/>
    <w:next w:val="NormalIndent"/>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kern w:val="0"/>
      <w:sz w:val="20"/>
      <w:szCs w:val="20"/>
      <w:lang w:val="en-US"/>
    </w:rPr>
  </w:style>
  <w:style w:type="paragraph" w:styleId="BodyText">
    <w:name w:val="Body Text"/>
    <w:basedOn w:val="Normal"/>
    <w:link w:val="BodyTextChar"/>
    <w:pPr>
      <w:tabs>
        <w:tab w:val="left" w:pos="1080"/>
      </w:tabs>
      <w:spacing w:line="480" w:lineRule="atLeast"/>
      <w:jc w:val="both"/>
    </w:pPr>
    <w:rPr>
      <w:kern w:val="0"/>
      <w:sz w:val="28"/>
      <w:szCs w:val="20"/>
      <w:lang w:val="x-none" w:eastAsia="x-none"/>
    </w:rPr>
  </w:style>
  <w:style w:type="paragraph" w:customStyle="1" w:styleId="a">
    <w:name w:val="附件列"/>
    <w:basedOn w:val="BodyText"/>
  </w:style>
  <w:style w:type="paragraph" w:styleId="BodyTextIndent">
    <w:name w:val="Body Text Indent"/>
    <w:basedOn w:val="Normal"/>
    <w:link w:val="BodyTextIndentChar"/>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Footer">
    <w:name w:val="footer"/>
    <w:basedOn w:val="Normal"/>
    <w:link w:val="FooterChar"/>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0">
    <w:name w:val="郵件類型"/>
    <w:basedOn w:val="Normal"/>
    <w:pPr>
      <w:widowControl/>
      <w:overflowPunct w:val="0"/>
      <w:autoSpaceDE w:val="0"/>
      <w:autoSpaceDN w:val="0"/>
      <w:adjustRightInd w:val="0"/>
      <w:textAlignment w:val="baseline"/>
    </w:pPr>
    <w:rPr>
      <w:kern w:val="0"/>
      <w:sz w:val="20"/>
      <w:szCs w:val="20"/>
      <w:lang w:val="en-US"/>
    </w:rPr>
  </w:style>
  <w:style w:type="paragraph" w:styleId="BodyText3">
    <w:name w:val="Body Text 3"/>
    <w:basedOn w:val="Normal"/>
    <w:pPr>
      <w:tabs>
        <w:tab w:val="left" w:pos="1080"/>
      </w:tabs>
      <w:spacing w:line="360" w:lineRule="atLeast"/>
      <w:jc w:val="both"/>
    </w:pPr>
    <w:rPr>
      <w:b/>
      <w:kern w:val="0"/>
      <w:sz w:val="28"/>
      <w:szCs w:val="20"/>
      <w:lang w:val="en-US"/>
    </w:rPr>
  </w:style>
  <w:style w:type="paragraph" w:styleId="List">
    <w:name w:val="List"/>
    <w:basedOn w:val="Normal"/>
    <w:pPr>
      <w:widowControl/>
      <w:overflowPunct w:val="0"/>
      <w:autoSpaceDE w:val="0"/>
      <w:autoSpaceDN w:val="0"/>
      <w:adjustRightInd w:val="0"/>
      <w:ind w:left="480" w:hanging="480"/>
      <w:textAlignment w:val="baseline"/>
    </w:pPr>
    <w:rPr>
      <w:kern w:val="0"/>
      <w:sz w:val="20"/>
      <w:szCs w:val="20"/>
      <w:lang w:val="en-US"/>
    </w:rPr>
  </w:style>
  <w:style w:type="character" w:styleId="PageNumber">
    <w:name w:val="page number"/>
    <w:basedOn w:val="DefaultParagraphFont"/>
  </w:style>
  <w:style w:type="paragraph" w:styleId="BodyText2">
    <w:name w:val="Body Text 2"/>
    <w:basedOn w:val="Normal"/>
    <w:pPr>
      <w:snapToGrid w:val="0"/>
      <w:jc w:val="both"/>
    </w:pPr>
    <w:rPr>
      <w:sz w:val="28"/>
    </w:rPr>
  </w:style>
  <w:style w:type="paragraph" w:styleId="BodyTextIndent2">
    <w:name w:val="Body Text Indent 2"/>
    <w:basedOn w:val="Normal"/>
    <w:pPr>
      <w:tabs>
        <w:tab w:val="left" w:pos="720"/>
      </w:tabs>
      <w:snapToGrid w:val="0"/>
      <w:ind w:left="720" w:hanging="734"/>
      <w:jc w:val="both"/>
    </w:pPr>
  </w:style>
  <w:style w:type="paragraph" w:styleId="BlockText">
    <w:name w:val="Block Text"/>
    <w:basedOn w:val="Normal"/>
    <w:pPr>
      <w:tabs>
        <w:tab w:val="left" w:pos="1440"/>
        <w:tab w:val="right" w:pos="9000"/>
      </w:tabs>
      <w:snapToGrid w:val="0"/>
      <w:ind w:left="720" w:right="29" w:hanging="734"/>
      <w:jc w:val="both"/>
    </w:pPr>
    <w:rPr>
      <w:bCs/>
      <w:sz w:val="28"/>
    </w:rPr>
  </w:style>
  <w:style w:type="paragraph" w:styleId="Title">
    <w:name w:val="Title"/>
    <w:basedOn w:val="Normal"/>
    <w:link w:val="TitleChar"/>
    <w:qFormat/>
    <w:pPr>
      <w:snapToGrid w:val="0"/>
      <w:jc w:val="center"/>
    </w:pPr>
    <w:rPr>
      <w:b/>
      <w:bCs/>
      <w:sz w:val="26"/>
    </w:rPr>
  </w:style>
  <w:style w:type="paragraph" w:styleId="NormalWeb">
    <w:name w:val="Normal (Web)"/>
    <w:basedOn w:val="Normal"/>
    <w:uiPriority w:val="99"/>
    <w:pPr>
      <w:widowControl/>
      <w:spacing w:before="100" w:beforeAutospacing="1" w:after="100" w:afterAutospacing="1"/>
    </w:pPr>
    <w:rPr>
      <w:rFonts w:ascii="新細明體" w:hAnsi="新細明體"/>
      <w:color w:val="2A2A2A"/>
      <w:kern w:val="0"/>
      <w:lang w:val="en-US"/>
    </w:rPr>
  </w:style>
  <w:style w:type="paragraph" w:styleId="Caption">
    <w:name w:val="caption"/>
    <w:basedOn w:val="Normal"/>
    <w:next w:val="Normal"/>
    <w:qFormat/>
    <w:pPr>
      <w:snapToGrid w:val="0"/>
      <w:ind w:left="2"/>
      <w:jc w:val="both"/>
    </w:pPr>
    <w:rPr>
      <w:i/>
      <w:iCs/>
      <w:sz w:val="28"/>
    </w:rPr>
  </w:style>
  <w:style w:type="paragraph" w:styleId="Header">
    <w:name w:val="header"/>
    <w:basedOn w:val="Normal"/>
    <w:link w:val="HeaderChar"/>
    <w:pPr>
      <w:tabs>
        <w:tab w:val="center" w:pos="4153"/>
        <w:tab w:val="right" w:pos="8306"/>
      </w:tabs>
      <w:snapToGrid w:val="0"/>
    </w:pPr>
    <w:rPr>
      <w:sz w:val="20"/>
      <w:szCs w:val="20"/>
    </w:rPr>
  </w:style>
  <w:style w:type="paragraph" w:styleId="BalloonText">
    <w:name w:val="Balloon Text"/>
    <w:basedOn w:val="Normal"/>
    <w:semiHidden/>
    <w:rsid w:val="00BA5F88"/>
    <w:rPr>
      <w:rFonts w:ascii="Arial" w:hAnsi="Arial"/>
      <w:sz w:val="18"/>
      <w:szCs w:val="18"/>
    </w:rPr>
  </w:style>
  <w:style w:type="table" w:styleId="TableGrid">
    <w:name w:val="Table Grid"/>
    <w:basedOn w:val="TableNormal"/>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Normal"/>
    <w:locked/>
    <w:rsid w:val="00A60FF2"/>
    <w:pPr>
      <w:widowControl/>
      <w:spacing w:after="160" w:line="240" w:lineRule="exact"/>
    </w:pPr>
    <w:rPr>
      <w:rFonts w:ascii="Verdana" w:hAnsi="Verdana"/>
      <w:kern w:val="0"/>
      <w:sz w:val="20"/>
      <w:szCs w:val="20"/>
      <w:lang w:val="en-US" w:eastAsia="en-AU"/>
    </w:rPr>
  </w:style>
  <w:style w:type="paragraph" w:customStyle="1" w:styleId="a1">
    <w:name w:val="字元 字元 字元 字元"/>
    <w:basedOn w:val="Normal"/>
    <w:locked/>
    <w:rsid w:val="00EC4E8B"/>
    <w:pPr>
      <w:widowControl/>
      <w:spacing w:after="160" w:line="240" w:lineRule="exact"/>
    </w:pPr>
    <w:rPr>
      <w:rFonts w:ascii="Verdana" w:hAnsi="Verdana"/>
      <w:kern w:val="0"/>
      <w:sz w:val="20"/>
      <w:szCs w:val="20"/>
      <w:lang w:val="en-US" w:eastAsia="en-AU"/>
    </w:rPr>
  </w:style>
  <w:style w:type="paragraph" w:customStyle="1" w:styleId="a2">
    <w:name w:val="字元"/>
    <w:basedOn w:val="Normal"/>
    <w:locked/>
    <w:rsid w:val="00454F65"/>
    <w:pPr>
      <w:widowControl/>
      <w:spacing w:after="160" w:line="240" w:lineRule="exact"/>
    </w:pPr>
    <w:rPr>
      <w:rFonts w:ascii="Verdana" w:hAnsi="Verdana"/>
      <w:kern w:val="0"/>
      <w:sz w:val="20"/>
      <w:szCs w:val="20"/>
      <w:lang w:val="en-US" w:eastAsia="en-AU"/>
    </w:rPr>
  </w:style>
  <w:style w:type="paragraph" w:customStyle="1" w:styleId="a3">
    <w:name w:val="字元 字元 字元 字元 字元 字元"/>
    <w:basedOn w:val="Normal"/>
    <w:next w:val="Normal"/>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Normal"/>
    <w:locked/>
    <w:rsid w:val="000E7719"/>
    <w:pPr>
      <w:widowControl/>
      <w:spacing w:after="160" w:line="240" w:lineRule="exact"/>
    </w:pPr>
    <w:rPr>
      <w:rFonts w:ascii="Verdana" w:hAnsi="Verdana"/>
      <w:kern w:val="0"/>
      <w:sz w:val="20"/>
      <w:szCs w:val="20"/>
      <w:lang w:val="en-US" w:eastAsia="en-AU"/>
    </w:rPr>
  </w:style>
  <w:style w:type="character" w:styleId="Hyperlink">
    <w:name w:val="Hyperlink"/>
    <w:rsid w:val="00A2336F"/>
    <w:rPr>
      <w:color w:val="FF3300"/>
      <w:u w:val="single"/>
    </w:rPr>
  </w:style>
  <w:style w:type="paragraph" w:styleId="FootnoteText">
    <w:name w:val="footnote text"/>
    <w:basedOn w:val="Normal"/>
    <w:link w:val="FootnoteTextChar"/>
    <w:uiPriority w:val="99"/>
    <w:qFormat/>
    <w:rsid w:val="006D06F1"/>
    <w:pPr>
      <w:snapToGrid w:val="0"/>
    </w:pPr>
    <w:rPr>
      <w:sz w:val="20"/>
      <w:szCs w:val="20"/>
    </w:rPr>
  </w:style>
  <w:style w:type="character" w:styleId="FootnoteReference">
    <w:name w:val="footnote reference"/>
    <w:uiPriority w:val="99"/>
    <w:qFormat/>
    <w:rsid w:val="006D06F1"/>
    <w:rPr>
      <w:vertAlign w:val="superscript"/>
    </w:rPr>
  </w:style>
  <w:style w:type="paragraph" w:customStyle="1" w:styleId="1">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Normal"/>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C1C1D"/>
    <w:pPr>
      <w:widowControl/>
      <w:spacing w:after="200" w:line="276" w:lineRule="auto"/>
      <w:ind w:leftChars="200" w:left="480"/>
    </w:pPr>
    <w:rPr>
      <w:kern w:val="0"/>
      <w:sz w:val="28"/>
      <w:szCs w:val="22"/>
    </w:rPr>
  </w:style>
  <w:style w:type="table" w:customStyle="1" w:styleId="10">
    <w:name w:val="淺色網底1"/>
    <w:basedOn w:val="TableNormal"/>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1">
    <w:name w:val="字元1"/>
    <w:basedOn w:val="Normal"/>
    <w:locked/>
    <w:rsid w:val="00FC6E85"/>
    <w:pPr>
      <w:widowControl/>
      <w:spacing w:after="160" w:line="240" w:lineRule="exact"/>
    </w:pPr>
    <w:rPr>
      <w:rFonts w:ascii="Verdana" w:hAnsi="Verdana"/>
      <w:kern w:val="0"/>
      <w:sz w:val="20"/>
      <w:szCs w:val="20"/>
      <w:lang w:val="en-US" w:eastAsia="en-AU"/>
    </w:rPr>
  </w:style>
  <w:style w:type="character" w:customStyle="1" w:styleId="BodyTextChar">
    <w:name w:val="Body Text Char"/>
    <w:link w:val="BodyText"/>
    <w:rsid w:val="00FF1E81"/>
    <w:rPr>
      <w:sz w:val="28"/>
    </w:rPr>
  </w:style>
  <w:style w:type="paragraph" w:styleId="Revision">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Normal"/>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CommentReference">
    <w:name w:val="annotation reference"/>
    <w:rsid w:val="00A62B4A"/>
    <w:rPr>
      <w:sz w:val="18"/>
      <w:szCs w:val="18"/>
    </w:rPr>
  </w:style>
  <w:style w:type="paragraph" w:styleId="CommentText">
    <w:name w:val="annotation text"/>
    <w:basedOn w:val="Normal"/>
    <w:link w:val="CommentTextChar"/>
    <w:rsid w:val="00A62B4A"/>
  </w:style>
  <w:style w:type="character" w:customStyle="1" w:styleId="CommentTextChar">
    <w:name w:val="Comment Text Char"/>
    <w:link w:val="CommentText"/>
    <w:rsid w:val="00A62B4A"/>
    <w:rPr>
      <w:kern w:val="2"/>
      <w:sz w:val="24"/>
      <w:szCs w:val="24"/>
      <w:lang w:val="en-GB"/>
    </w:rPr>
  </w:style>
  <w:style w:type="paragraph" w:styleId="CommentSubject">
    <w:name w:val="annotation subject"/>
    <w:basedOn w:val="CommentText"/>
    <w:next w:val="CommentText"/>
    <w:link w:val="CommentSubjectChar"/>
    <w:rsid w:val="00A62B4A"/>
    <w:rPr>
      <w:b/>
      <w:bCs/>
    </w:rPr>
  </w:style>
  <w:style w:type="character" w:customStyle="1" w:styleId="CommentSubjectChar">
    <w:name w:val="Comment Subject Char"/>
    <w:link w:val="CommentSubject"/>
    <w:rsid w:val="00A62B4A"/>
    <w:rPr>
      <w:b/>
      <w:bCs/>
      <w:kern w:val="2"/>
      <w:sz w:val="24"/>
      <w:szCs w:val="24"/>
      <w:lang w:val="en-GB"/>
    </w:rPr>
  </w:style>
  <w:style w:type="character" w:customStyle="1" w:styleId="FootnoteTextChar">
    <w:name w:val="Footnote Text Char"/>
    <w:link w:val="FootnoteText"/>
    <w:uiPriority w:val="99"/>
    <w:qFormat/>
    <w:rsid w:val="006E5DAD"/>
    <w:rPr>
      <w:kern w:val="2"/>
      <w:lang w:val="en-GB" w:eastAsia="zh-TW"/>
    </w:rPr>
  </w:style>
  <w:style w:type="character" w:styleId="Emphasis">
    <w:name w:val="Emphasis"/>
    <w:basedOn w:val="DefaultParagraphFont"/>
    <w:uiPriority w:val="20"/>
    <w:qFormat/>
    <w:rsid w:val="00456EE4"/>
    <w:rPr>
      <w:i/>
      <w:iCs/>
    </w:rPr>
  </w:style>
  <w:style w:type="character" w:customStyle="1" w:styleId="fontsize3">
    <w:name w:val="fontsize3"/>
    <w:basedOn w:val="DefaultParagraphFont"/>
    <w:rsid w:val="00456EE4"/>
  </w:style>
  <w:style w:type="character" w:styleId="Strong">
    <w:name w:val="Strong"/>
    <w:basedOn w:val="DefaultParagraphFont"/>
    <w:uiPriority w:val="22"/>
    <w:qFormat/>
    <w:rsid w:val="00F0542B"/>
    <w:rPr>
      <w:b/>
      <w:bCs/>
    </w:rPr>
  </w:style>
  <w:style w:type="character" w:customStyle="1" w:styleId="ListParagraphChar">
    <w:name w:val="List Paragraph Char"/>
    <w:link w:val="ListParagraph"/>
    <w:uiPriority w:val="34"/>
    <w:qFormat/>
    <w:locked/>
    <w:rsid w:val="00312BB2"/>
    <w:rPr>
      <w:sz w:val="28"/>
      <w:szCs w:val="22"/>
      <w:lang w:val="en-GB" w:eastAsia="zh-TW"/>
    </w:rPr>
  </w:style>
  <w:style w:type="character" w:styleId="FollowedHyperlink">
    <w:name w:val="FollowedHyperlink"/>
    <w:basedOn w:val="DefaultParagraphFont"/>
    <w:semiHidden/>
    <w:unhideWhenUsed/>
    <w:rsid w:val="00BB35E4"/>
    <w:rPr>
      <w:color w:val="954F72" w:themeColor="followedHyperlink"/>
      <w:u w:val="single"/>
    </w:rPr>
  </w:style>
  <w:style w:type="character" w:customStyle="1" w:styleId="TitleChar">
    <w:name w:val="Title Char"/>
    <w:basedOn w:val="DefaultParagraphFont"/>
    <w:link w:val="Title"/>
    <w:qFormat/>
    <w:rsid w:val="00AB62B7"/>
    <w:rPr>
      <w:b/>
      <w:bCs/>
      <w:kern w:val="2"/>
      <w:sz w:val="26"/>
      <w:szCs w:val="24"/>
      <w:lang w:val="en-GB" w:eastAsia="zh-TW"/>
    </w:rPr>
  </w:style>
  <w:style w:type="character" w:customStyle="1" w:styleId="FooterChar">
    <w:name w:val="Footer Char"/>
    <w:basedOn w:val="DefaultParagraphFont"/>
    <w:link w:val="Footer"/>
    <w:uiPriority w:val="99"/>
    <w:rsid w:val="00240BD9"/>
    <w:rPr>
      <w:lang w:eastAsia="zh-TW"/>
    </w:rPr>
  </w:style>
  <w:style w:type="character" w:customStyle="1" w:styleId="BodyTextIndentChar">
    <w:name w:val="Body Text Indent Char"/>
    <w:basedOn w:val="DefaultParagraphFont"/>
    <w:link w:val="BodyTextIndent"/>
    <w:rsid w:val="00967304"/>
    <w:rPr>
      <w:sz w:val="24"/>
      <w:lang w:eastAsia="zh-TW"/>
    </w:rPr>
  </w:style>
  <w:style w:type="character" w:customStyle="1" w:styleId="HeaderChar">
    <w:name w:val="Header Char"/>
    <w:link w:val="Header"/>
    <w:rsid w:val="005B4D52"/>
    <w:rPr>
      <w:kern w:val="2"/>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 w:id="207854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FA68E-694A-4090-B102-454DB005D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17</Pages>
  <Words>3069</Words>
  <Characters>17499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CHAPTER 2 : THE EXTERNAL SECTOR</vt:lpstr>
    </vt:vector>
  </TitlesOfParts>
  <Company>EABFU</Company>
  <LinksUpToDate>false</LinksUpToDate>
  <CharactersWithSpaces>20527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EXTERNAL SECTOR</dc:title>
  <dc:subject/>
  <dc:creator>Econ 3</dc:creator>
  <cp:keywords/>
  <dc:description/>
  <cp:lastModifiedBy>OGE</cp:lastModifiedBy>
  <cp:revision>28</cp:revision>
  <cp:lastPrinted>2024-11-01T02:42:00Z</cp:lastPrinted>
  <dcterms:created xsi:type="dcterms:W3CDTF">2024-11-02T13:04:00Z</dcterms:created>
  <dcterms:modified xsi:type="dcterms:W3CDTF">2024-11-08T07:47:00Z</dcterms:modified>
</cp:coreProperties>
</file>