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47E16" w14:textId="77777777" w:rsidR="008219AD" w:rsidRPr="008A4FD7"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r w:rsidR="00C41FA8">
        <w:rPr>
          <w:szCs w:val="24"/>
        </w:rPr>
        <w:t>6</w:t>
      </w:r>
      <w:r w:rsidRPr="008A4FD7">
        <w:rPr>
          <w:szCs w:val="24"/>
        </w:rPr>
        <w:t xml:space="preserve"> : PRICES</w:t>
      </w:r>
    </w:p>
    <w:p w14:paraId="5105EC35" w14:textId="77777777" w:rsidR="00203F96" w:rsidRPr="008A4FD7" w:rsidRDefault="00203F96">
      <w:pPr>
        <w:pStyle w:val="BodyText"/>
        <w:tabs>
          <w:tab w:val="clear" w:pos="480"/>
          <w:tab w:val="left" w:pos="1080"/>
        </w:tabs>
        <w:spacing w:line="240" w:lineRule="auto"/>
        <w:ind w:right="28"/>
        <w:rPr>
          <w:color w:val="auto"/>
          <w:kern w:val="0"/>
          <w:sz w:val="28"/>
        </w:rPr>
      </w:pPr>
    </w:p>
    <w:p w14:paraId="6B437B67" w14:textId="77777777" w:rsidR="008219AD" w:rsidRPr="009D4A3D" w:rsidRDefault="00493217">
      <w:pPr>
        <w:pStyle w:val="BodyText"/>
        <w:tabs>
          <w:tab w:val="clear" w:pos="480"/>
          <w:tab w:val="left" w:pos="1080"/>
        </w:tabs>
        <w:spacing w:line="240" w:lineRule="auto"/>
        <w:ind w:right="28"/>
        <w:rPr>
          <w:b/>
          <w:i/>
          <w:color w:val="auto"/>
          <w:kern w:val="0"/>
          <w:sz w:val="28"/>
        </w:rPr>
      </w:pPr>
      <w:r w:rsidRPr="009D4A3D">
        <w:rPr>
          <w:b/>
          <w:i/>
          <w:color w:val="auto"/>
          <w:kern w:val="0"/>
          <w:sz w:val="28"/>
        </w:rPr>
        <w:t>Summary</w:t>
      </w:r>
      <w:r w:rsidR="002B6CC4" w:rsidRPr="009D4A3D">
        <w:rPr>
          <w:b/>
          <w:i/>
          <w:color w:val="auto"/>
          <w:kern w:val="0"/>
          <w:sz w:val="28"/>
        </w:rPr>
        <w:t xml:space="preserve"> </w:t>
      </w:r>
    </w:p>
    <w:p w14:paraId="16E20991" w14:textId="77777777" w:rsidR="0076572E" w:rsidRPr="009D4A3D" w:rsidRDefault="0076572E">
      <w:pPr>
        <w:pStyle w:val="BodyText"/>
        <w:tabs>
          <w:tab w:val="clear" w:pos="480"/>
          <w:tab w:val="left" w:pos="1080"/>
        </w:tabs>
        <w:spacing w:line="240" w:lineRule="auto"/>
        <w:ind w:right="28"/>
        <w:rPr>
          <w:b/>
          <w:color w:val="auto"/>
          <w:kern w:val="0"/>
          <w:sz w:val="28"/>
        </w:rPr>
      </w:pPr>
    </w:p>
    <w:p w14:paraId="7895CFEC" w14:textId="08F58437" w:rsidR="00DD4FB7" w:rsidRPr="009D4A3D" w:rsidRDefault="00AD4AD9" w:rsidP="00091F9A">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9D4A3D">
        <w:rPr>
          <w:i/>
          <w:color w:val="auto"/>
          <w:kern w:val="0"/>
          <w:sz w:val="28"/>
          <w:lang w:eastAsia="zh-HK"/>
        </w:rPr>
        <w:t xml:space="preserve">Underlying consumer price inflation stayed modest in the first quarter of 2025.  </w:t>
      </w:r>
      <w:r w:rsidR="00D730D1" w:rsidRPr="009D4A3D">
        <w:rPr>
          <w:i/>
          <w:kern w:val="0"/>
          <w:sz w:val="28"/>
          <w:lang w:eastAsia="zh-HK"/>
        </w:rPr>
        <w:t>T</w:t>
      </w:r>
      <w:r w:rsidR="00D730D1" w:rsidRPr="009D4A3D">
        <w:rPr>
          <w:i/>
          <w:kern w:val="0"/>
          <w:sz w:val="28"/>
        </w:rPr>
        <w:t xml:space="preserve">he </w:t>
      </w:r>
      <w:r w:rsidR="00D730D1" w:rsidRPr="009D4A3D">
        <w:rPr>
          <w:rFonts w:eastAsia="SimSun"/>
          <w:i/>
          <w:kern w:val="0"/>
          <w:sz w:val="28"/>
          <w:lang w:eastAsia="zh-CN"/>
        </w:rPr>
        <w:t xml:space="preserve">underlying </w:t>
      </w:r>
      <w:r w:rsidR="00D730D1" w:rsidRPr="009D4A3D">
        <w:rPr>
          <w:i/>
          <w:kern w:val="0"/>
          <w:sz w:val="28"/>
        </w:rPr>
        <w:t>Composite Consumer Price Index (Composite CPI)</w:t>
      </w:r>
      <w:r w:rsidR="00D730D1" w:rsidRPr="009D4A3D">
        <w:rPr>
          <w:i/>
          <w:kern w:val="0"/>
          <w:sz w:val="28"/>
          <w:vertAlign w:val="superscript"/>
        </w:rPr>
        <w:t>(1)</w:t>
      </w:r>
      <w:r w:rsidR="00D730D1" w:rsidRPr="009D4A3D">
        <w:rPr>
          <w:rFonts w:eastAsia="SimSun"/>
          <w:i/>
          <w:kern w:val="0"/>
          <w:sz w:val="28"/>
          <w:lang w:eastAsia="zh-CN"/>
        </w:rPr>
        <w:t xml:space="preserve">, which </w:t>
      </w:r>
      <w:r w:rsidR="00D730D1" w:rsidRPr="009D4A3D">
        <w:rPr>
          <w:i/>
          <w:kern w:val="0"/>
          <w:sz w:val="28"/>
        </w:rPr>
        <w:t>net</w:t>
      </w:r>
      <w:r w:rsidR="00D730D1" w:rsidRPr="009D4A3D">
        <w:rPr>
          <w:rFonts w:eastAsia="SimSun"/>
          <w:i/>
          <w:kern w:val="0"/>
          <w:sz w:val="28"/>
          <w:lang w:eastAsia="zh-CN"/>
        </w:rPr>
        <w:t>s</w:t>
      </w:r>
      <w:r w:rsidR="00D730D1" w:rsidRPr="009D4A3D">
        <w:rPr>
          <w:i/>
          <w:kern w:val="0"/>
          <w:sz w:val="28"/>
        </w:rPr>
        <w:t xml:space="preserve"> out the effects of the Government’s one-off relief measures, </w:t>
      </w:r>
      <w:r w:rsidR="00D730D1">
        <w:rPr>
          <w:i/>
          <w:color w:val="auto"/>
          <w:kern w:val="0"/>
          <w:sz w:val="28"/>
        </w:rPr>
        <w:t>increased</w:t>
      </w:r>
      <w:r w:rsidR="00D730D1" w:rsidRPr="009D4A3D">
        <w:rPr>
          <w:i/>
          <w:color w:val="auto"/>
          <w:kern w:val="0"/>
          <w:sz w:val="28"/>
        </w:rPr>
        <w:t xml:space="preserve"> by 1.</w:t>
      </w:r>
      <w:r w:rsidR="006C5761">
        <w:rPr>
          <w:i/>
          <w:color w:val="auto"/>
          <w:kern w:val="0"/>
          <w:sz w:val="28"/>
        </w:rPr>
        <w:t>2</w:t>
      </w:r>
      <w:r w:rsidR="00D730D1">
        <w:rPr>
          <w:i/>
          <w:color w:val="auto"/>
          <w:kern w:val="0"/>
          <w:sz w:val="28"/>
        </w:rPr>
        <w:t>%</w:t>
      </w:r>
      <w:r w:rsidR="00D730D1" w:rsidRPr="009D4A3D">
        <w:rPr>
          <w:i/>
          <w:color w:val="auto"/>
          <w:kern w:val="0"/>
          <w:sz w:val="28"/>
        </w:rPr>
        <w:t xml:space="preserve"> </w:t>
      </w:r>
      <w:r w:rsidR="00D730D1">
        <w:rPr>
          <w:i/>
          <w:color w:val="auto"/>
          <w:kern w:val="0"/>
          <w:sz w:val="28"/>
        </w:rPr>
        <w:t>over a year earlier</w:t>
      </w:r>
      <w:r w:rsidR="00D730D1" w:rsidRPr="009D4A3D">
        <w:rPr>
          <w:i/>
          <w:color w:val="auto"/>
          <w:kern w:val="0"/>
          <w:sz w:val="28"/>
        </w:rPr>
        <w:t xml:space="preserve">, </w:t>
      </w:r>
      <w:r w:rsidR="006C5761">
        <w:rPr>
          <w:i/>
          <w:color w:val="auto"/>
          <w:kern w:val="0"/>
          <w:sz w:val="28"/>
        </w:rPr>
        <w:t xml:space="preserve">same as </w:t>
      </w:r>
      <w:r w:rsidR="00D730D1">
        <w:rPr>
          <w:i/>
          <w:color w:val="auto"/>
          <w:kern w:val="0"/>
          <w:sz w:val="28"/>
        </w:rPr>
        <w:t xml:space="preserve">the increase </w:t>
      </w:r>
      <w:r w:rsidR="00D730D1" w:rsidRPr="009D4A3D">
        <w:rPr>
          <w:i/>
          <w:kern w:val="0"/>
          <w:sz w:val="28"/>
        </w:rPr>
        <w:t>in the preceding quarter.</w:t>
      </w:r>
      <w:r w:rsidR="00D730D1">
        <w:rPr>
          <w:i/>
          <w:kern w:val="0"/>
          <w:sz w:val="28"/>
        </w:rPr>
        <w:t xml:space="preserve">  </w:t>
      </w:r>
      <w:r w:rsidRPr="009D4A3D">
        <w:rPr>
          <w:i/>
          <w:color w:val="auto"/>
          <w:kern w:val="0"/>
          <w:sz w:val="28"/>
          <w:lang w:eastAsia="zh-HK"/>
        </w:rPr>
        <w:t xml:space="preserve">Food prices as a whole </w:t>
      </w:r>
      <w:r w:rsidR="00D730D1">
        <w:rPr>
          <w:i/>
          <w:color w:val="auto"/>
          <w:kern w:val="0"/>
          <w:sz w:val="28"/>
          <w:lang w:eastAsia="zh-HK"/>
        </w:rPr>
        <w:t xml:space="preserve">increased mildly, with </w:t>
      </w:r>
      <w:r w:rsidR="00E62D8E">
        <w:rPr>
          <w:i/>
          <w:color w:val="auto"/>
          <w:kern w:val="0"/>
          <w:sz w:val="28"/>
          <w:lang w:eastAsia="zh-HK"/>
        </w:rPr>
        <w:t xml:space="preserve">a </w:t>
      </w:r>
      <w:r w:rsidR="00C74326">
        <w:rPr>
          <w:i/>
          <w:color w:val="auto"/>
          <w:kern w:val="0"/>
          <w:sz w:val="28"/>
          <w:lang w:eastAsia="zh-HK"/>
        </w:rPr>
        <w:t xml:space="preserve">mild </w:t>
      </w:r>
      <w:r w:rsidR="00D730D1">
        <w:rPr>
          <w:i/>
          <w:color w:val="auto"/>
          <w:kern w:val="0"/>
          <w:sz w:val="28"/>
          <w:lang w:eastAsia="zh-HK"/>
        </w:rPr>
        <w:t>decre</w:t>
      </w:r>
      <w:bookmarkStart w:id="0" w:name="_GoBack"/>
      <w:bookmarkEnd w:id="0"/>
      <w:r w:rsidR="00D730D1">
        <w:rPr>
          <w:i/>
          <w:color w:val="auto"/>
          <w:kern w:val="0"/>
          <w:sz w:val="28"/>
          <w:lang w:eastAsia="zh-HK"/>
        </w:rPr>
        <w:t xml:space="preserve">ase in prices of basic food and </w:t>
      </w:r>
      <w:r w:rsidR="00E62D8E">
        <w:rPr>
          <w:i/>
          <w:color w:val="auto"/>
          <w:kern w:val="0"/>
          <w:sz w:val="28"/>
          <w:lang w:eastAsia="zh-HK"/>
        </w:rPr>
        <w:t xml:space="preserve">a </w:t>
      </w:r>
      <w:r w:rsidR="00D730D1">
        <w:rPr>
          <w:i/>
          <w:color w:val="auto"/>
          <w:kern w:val="0"/>
          <w:sz w:val="28"/>
          <w:lang w:eastAsia="zh-HK"/>
        </w:rPr>
        <w:t>modest increase in prices for meals out and takeaway food</w:t>
      </w:r>
      <w:r w:rsidRPr="009D4A3D">
        <w:rPr>
          <w:i/>
          <w:color w:val="auto"/>
          <w:kern w:val="0"/>
          <w:sz w:val="28"/>
          <w:lang w:eastAsia="zh-HK"/>
        </w:rPr>
        <w:t xml:space="preserve">.  </w:t>
      </w:r>
      <w:r w:rsidR="00D730D1">
        <w:rPr>
          <w:i/>
          <w:color w:val="auto"/>
          <w:kern w:val="0"/>
          <w:sz w:val="28"/>
          <w:lang w:eastAsia="zh-HK"/>
        </w:rPr>
        <w:t>P</w:t>
      </w:r>
      <w:r w:rsidRPr="009D4A3D">
        <w:rPr>
          <w:i/>
          <w:color w:val="auto"/>
          <w:kern w:val="0"/>
          <w:sz w:val="28"/>
          <w:lang w:eastAsia="zh-HK"/>
        </w:rPr>
        <w:t xml:space="preserve">rivate housing rentals </w:t>
      </w:r>
      <w:r w:rsidR="00D730D1">
        <w:rPr>
          <w:i/>
          <w:color w:val="auto"/>
          <w:kern w:val="0"/>
          <w:sz w:val="28"/>
          <w:lang w:eastAsia="zh-HK"/>
        </w:rPr>
        <w:t xml:space="preserve">saw a slightly </w:t>
      </w:r>
      <w:r w:rsidR="00644FC3">
        <w:rPr>
          <w:i/>
          <w:color w:val="auto"/>
          <w:kern w:val="0"/>
          <w:sz w:val="28"/>
          <w:lang w:eastAsia="zh-HK"/>
        </w:rPr>
        <w:t>accelerated</w:t>
      </w:r>
      <w:r w:rsidR="00D730D1">
        <w:rPr>
          <w:i/>
          <w:color w:val="auto"/>
          <w:kern w:val="0"/>
          <w:sz w:val="28"/>
          <w:lang w:eastAsia="zh-HK"/>
        </w:rPr>
        <w:t xml:space="preserve"> increase</w:t>
      </w:r>
      <w:r w:rsidR="00644FC3">
        <w:rPr>
          <w:i/>
          <w:color w:val="auto"/>
          <w:kern w:val="0"/>
          <w:sz w:val="28"/>
          <w:lang w:eastAsia="zh-HK"/>
        </w:rPr>
        <w:t xml:space="preserve">, but </w:t>
      </w:r>
      <w:r w:rsidR="00C70D95">
        <w:rPr>
          <w:i/>
          <w:color w:val="auto"/>
          <w:kern w:val="0"/>
          <w:sz w:val="28"/>
          <w:lang w:eastAsia="zh-HK"/>
        </w:rPr>
        <w:t xml:space="preserve">the extent of increase was still </w:t>
      </w:r>
      <w:r w:rsidR="00644FC3">
        <w:rPr>
          <w:i/>
          <w:color w:val="auto"/>
          <w:kern w:val="0"/>
          <w:sz w:val="28"/>
          <w:lang w:eastAsia="zh-HK"/>
        </w:rPr>
        <w:t>modest</w:t>
      </w:r>
      <w:r w:rsidRPr="009D4A3D">
        <w:rPr>
          <w:i/>
          <w:color w:val="auto"/>
          <w:kern w:val="0"/>
          <w:sz w:val="28"/>
          <w:lang w:eastAsia="zh-HK"/>
        </w:rPr>
        <w:t xml:space="preserve">.  Price pressures on other major components stayed largely contained. </w:t>
      </w:r>
      <w:r w:rsidR="00047F22" w:rsidRPr="009D4A3D">
        <w:rPr>
          <w:i/>
          <w:color w:val="auto"/>
          <w:kern w:val="0"/>
          <w:sz w:val="28"/>
        </w:rPr>
        <w:t xml:space="preserve"> </w:t>
      </w:r>
    </w:p>
    <w:p w14:paraId="26567F2E" w14:textId="77777777" w:rsidR="00EE2B58" w:rsidRPr="009D4A3D" w:rsidRDefault="00E657F7" w:rsidP="00790772">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9D4A3D">
        <w:rPr>
          <w:i/>
          <w:color w:val="auto"/>
          <w:kern w:val="0"/>
          <w:sz w:val="28"/>
          <w:lang w:eastAsia="zh-HK"/>
        </w:rPr>
        <w:t>T</w:t>
      </w:r>
      <w:r w:rsidR="00F96288" w:rsidRPr="009D4A3D">
        <w:rPr>
          <w:i/>
          <w:color w:val="auto"/>
          <w:kern w:val="0"/>
          <w:sz w:val="28"/>
          <w:lang w:eastAsia="zh-HK"/>
        </w:rPr>
        <w:t xml:space="preserve">he headline Composite CPI </w:t>
      </w:r>
      <w:r w:rsidR="00B40F4F" w:rsidRPr="009D4A3D">
        <w:rPr>
          <w:i/>
          <w:color w:val="auto"/>
          <w:kern w:val="0"/>
          <w:sz w:val="28"/>
          <w:lang w:eastAsia="zh-HK"/>
        </w:rPr>
        <w:t xml:space="preserve">rose by </w:t>
      </w:r>
      <w:r w:rsidR="009D4A3D" w:rsidRPr="009D4A3D">
        <w:rPr>
          <w:i/>
          <w:color w:val="auto"/>
          <w:kern w:val="0"/>
          <w:sz w:val="28"/>
          <w:lang w:eastAsia="zh-HK"/>
        </w:rPr>
        <w:t>1.</w:t>
      </w:r>
      <w:r w:rsidR="006C5761">
        <w:rPr>
          <w:i/>
          <w:color w:val="auto"/>
          <w:kern w:val="0"/>
          <w:sz w:val="28"/>
          <w:lang w:eastAsia="zh-HK"/>
        </w:rPr>
        <w:t>6</w:t>
      </w:r>
      <w:r w:rsidR="00EE2B58" w:rsidRPr="009D4A3D">
        <w:rPr>
          <w:i/>
          <w:color w:val="auto"/>
          <w:kern w:val="0"/>
          <w:sz w:val="28"/>
          <w:lang w:eastAsia="zh-HK"/>
        </w:rPr>
        <w:t>%</w:t>
      </w:r>
      <w:r w:rsidR="00252C53" w:rsidRPr="009D4A3D">
        <w:rPr>
          <w:i/>
          <w:color w:val="auto"/>
          <w:kern w:val="0"/>
          <w:sz w:val="28"/>
          <w:lang w:eastAsia="zh-HK"/>
        </w:rPr>
        <w:t xml:space="preserve"> </w:t>
      </w:r>
      <w:r w:rsidRPr="009D4A3D">
        <w:rPr>
          <w:i/>
          <w:color w:val="auto"/>
          <w:kern w:val="0"/>
          <w:sz w:val="28"/>
          <w:lang w:eastAsia="zh-HK"/>
        </w:rPr>
        <w:t xml:space="preserve">in </w:t>
      </w:r>
      <w:r w:rsidR="00047F22" w:rsidRPr="009D4A3D">
        <w:rPr>
          <w:i/>
          <w:color w:val="auto"/>
          <w:kern w:val="0"/>
          <w:sz w:val="28"/>
          <w:lang w:eastAsia="zh-HK"/>
        </w:rPr>
        <w:t>the first quarter</w:t>
      </w:r>
      <w:r w:rsidR="00C70D95">
        <w:rPr>
          <w:i/>
          <w:color w:val="auto"/>
          <w:kern w:val="0"/>
          <w:sz w:val="28"/>
          <w:lang w:eastAsia="zh-HK"/>
        </w:rPr>
        <w:t xml:space="preserve"> over a year earlier</w:t>
      </w:r>
      <w:r w:rsidR="00B40F4F" w:rsidRPr="009D4A3D">
        <w:rPr>
          <w:i/>
          <w:color w:val="auto"/>
          <w:kern w:val="0"/>
          <w:sz w:val="28"/>
          <w:lang w:eastAsia="zh-HK"/>
        </w:rPr>
        <w:t>,</w:t>
      </w:r>
      <w:r w:rsidR="009D4A3D" w:rsidRPr="009D4A3D">
        <w:rPr>
          <w:i/>
          <w:color w:val="auto"/>
          <w:kern w:val="0"/>
          <w:sz w:val="28"/>
          <w:lang w:eastAsia="zh-HK"/>
        </w:rPr>
        <w:t xml:space="preserve"> </w:t>
      </w:r>
      <w:r w:rsidR="00E62D8E">
        <w:rPr>
          <w:i/>
          <w:color w:val="auto"/>
          <w:kern w:val="0"/>
          <w:sz w:val="28"/>
          <w:lang w:eastAsia="zh-HK"/>
        </w:rPr>
        <w:t>following</w:t>
      </w:r>
      <w:r w:rsidR="00250E46" w:rsidRPr="009D4A3D">
        <w:rPr>
          <w:i/>
          <w:color w:val="auto"/>
          <w:kern w:val="0"/>
          <w:sz w:val="28"/>
          <w:lang w:eastAsia="zh-HK"/>
        </w:rPr>
        <w:t xml:space="preserve"> </w:t>
      </w:r>
      <w:r w:rsidR="00C70D95">
        <w:rPr>
          <w:i/>
          <w:color w:val="auto"/>
          <w:kern w:val="0"/>
          <w:sz w:val="28"/>
          <w:lang w:eastAsia="zh-HK"/>
        </w:rPr>
        <w:t xml:space="preserve">the increase of </w:t>
      </w:r>
      <w:r w:rsidR="009D4A3D" w:rsidRPr="009D4A3D">
        <w:rPr>
          <w:i/>
          <w:color w:val="auto"/>
          <w:kern w:val="0"/>
          <w:sz w:val="28"/>
          <w:lang w:eastAsia="zh-HK"/>
        </w:rPr>
        <w:t>1.4</w:t>
      </w:r>
      <w:r w:rsidR="00B40F4F" w:rsidRPr="009D4A3D">
        <w:rPr>
          <w:i/>
          <w:color w:val="auto"/>
          <w:kern w:val="0"/>
          <w:sz w:val="28"/>
          <w:lang w:eastAsia="zh-HK"/>
        </w:rPr>
        <w:t>% in the preceding quarter</w:t>
      </w:r>
      <w:r w:rsidR="00F96288" w:rsidRPr="009D4A3D">
        <w:rPr>
          <w:i/>
          <w:color w:val="auto"/>
          <w:kern w:val="0"/>
          <w:sz w:val="28"/>
          <w:lang w:eastAsia="zh-HK"/>
        </w:rPr>
        <w:t>.</w:t>
      </w:r>
      <w:r w:rsidR="00AE5FC4" w:rsidRPr="009D4A3D">
        <w:rPr>
          <w:i/>
          <w:color w:val="auto"/>
          <w:kern w:val="0"/>
          <w:sz w:val="28"/>
          <w:lang w:eastAsia="zh-HK"/>
        </w:rPr>
        <w:t xml:space="preserve">  The headline inflation</w:t>
      </w:r>
      <w:r w:rsidR="00250E46" w:rsidRPr="009D4A3D">
        <w:rPr>
          <w:i/>
          <w:color w:val="auto"/>
          <w:kern w:val="0"/>
          <w:sz w:val="28"/>
          <w:lang w:eastAsia="zh-HK"/>
        </w:rPr>
        <w:t xml:space="preserve"> rate</w:t>
      </w:r>
      <w:r w:rsidR="00EE2B58" w:rsidRPr="009D4A3D">
        <w:rPr>
          <w:i/>
          <w:color w:val="auto"/>
          <w:kern w:val="0"/>
          <w:sz w:val="28"/>
          <w:lang w:eastAsia="zh-HK"/>
        </w:rPr>
        <w:t xml:space="preserve"> </w:t>
      </w:r>
      <w:r w:rsidR="00EE2B58" w:rsidRPr="009D4A3D">
        <w:rPr>
          <w:i/>
          <w:color w:val="auto"/>
          <w:kern w:val="0"/>
          <w:sz w:val="28"/>
        </w:rPr>
        <w:t>was higher than its underlying c</w:t>
      </w:r>
      <w:r w:rsidR="009D4A3D" w:rsidRPr="009D4A3D">
        <w:rPr>
          <w:i/>
          <w:color w:val="auto"/>
          <w:kern w:val="0"/>
          <w:sz w:val="28"/>
        </w:rPr>
        <w:t>ounterpart in the first quarter</w:t>
      </w:r>
      <w:r w:rsidR="00C70D95">
        <w:rPr>
          <w:i/>
          <w:color w:val="auto"/>
          <w:kern w:val="0"/>
          <w:sz w:val="28"/>
        </w:rPr>
        <w:t>,</w:t>
      </w:r>
      <w:r w:rsidR="009D4A3D" w:rsidRPr="009D4A3D">
        <w:rPr>
          <w:i/>
          <w:color w:val="auto"/>
          <w:kern w:val="0"/>
          <w:sz w:val="28"/>
        </w:rPr>
        <w:t xml:space="preserve"> as the electricity charges subsidy provided by the Government was smaller </w:t>
      </w:r>
      <w:r w:rsidR="00C70D95">
        <w:rPr>
          <w:i/>
          <w:color w:val="auto"/>
          <w:kern w:val="0"/>
          <w:sz w:val="28"/>
        </w:rPr>
        <w:t>compared with</w:t>
      </w:r>
      <w:r w:rsidR="009D4A3D" w:rsidRPr="009D4A3D">
        <w:rPr>
          <w:i/>
          <w:color w:val="auto"/>
          <w:kern w:val="0"/>
          <w:sz w:val="28"/>
        </w:rPr>
        <w:t xml:space="preserve"> the same period last year.</w:t>
      </w:r>
    </w:p>
    <w:p w14:paraId="5F59D7A8" w14:textId="3A20A742" w:rsidR="00CE5A2D" w:rsidRPr="00644FC3" w:rsidRDefault="00AD152A" w:rsidP="000A1926">
      <w:pPr>
        <w:pStyle w:val="BodyText"/>
        <w:numPr>
          <w:ilvl w:val="0"/>
          <w:numId w:val="2"/>
        </w:numPr>
        <w:tabs>
          <w:tab w:val="clear" w:pos="480"/>
          <w:tab w:val="left" w:pos="425"/>
          <w:tab w:val="left" w:pos="840"/>
        </w:tabs>
        <w:overflowPunct w:val="0"/>
        <w:spacing w:before="120" w:after="120" w:line="240" w:lineRule="auto"/>
        <w:ind w:leftChars="0" w:right="28" w:firstLineChars="0"/>
        <w:rPr>
          <w:i/>
        </w:rPr>
      </w:pPr>
      <w:r w:rsidRPr="009D4A3D">
        <w:rPr>
          <w:i/>
          <w:color w:val="auto"/>
          <w:kern w:val="0"/>
          <w:sz w:val="28"/>
        </w:rPr>
        <w:t>Domestic</w:t>
      </w:r>
      <w:r w:rsidR="003B776C" w:rsidRPr="009D4A3D">
        <w:rPr>
          <w:i/>
          <w:color w:val="auto"/>
          <w:kern w:val="0"/>
          <w:sz w:val="28"/>
        </w:rPr>
        <w:t xml:space="preserve"> </w:t>
      </w:r>
      <w:r w:rsidRPr="009D4A3D">
        <w:rPr>
          <w:i/>
          <w:color w:val="auto"/>
          <w:kern w:val="0"/>
          <w:sz w:val="28"/>
        </w:rPr>
        <w:t>cost pressures</w:t>
      </w:r>
      <w:r w:rsidR="000C7BF6" w:rsidRPr="009D4A3D">
        <w:rPr>
          <w:i/>
          <w:color w:val="auto"/>
          <w:kern w:val="0"/>
          <w:sz w:val="28"/>
        </w:rPr>
        <w:t xml:space="preserve"> </w:t>
      </w:r>
      <w:r w:rsidR="009D4A3D" w:rsidRPr="009D4A3D">
        <w:rPr>
          <w:i/>
          <w:color w:val="auto"/>
          <w:kern w:val="0"/>
          <w:sz w:val="28"/>
        </w:rPr>
        <w:t xml:space="preserve">were </w:t>
      </w:r>
      <w:r w:rsidR="00DF7B47" w:rsidRPr="009D4A3D">
        <w:rPr>
          <w:i/>
          <w:color w:val="auto"/>
          <w:kern w:val="0"/>
          <w:sz w:val="28"/>
        </w:rPr>
        <w:t xml:space="preserve">generally </w:t>
      </w:r>
      <w:r w:rsidR="009D4A3D" w:rsidRPr="009D4A3D">
        <w:rPr>
          <w:i/>
          <w:color w:val="auto"/>
          <w:kern w:val="0"/>
          <w:sz w:val="28"/>
        </w:rPr>
        <w:t>in check</w:t>
      </w:r>
      <w:r w:rsidR="005E2969">
        <w:rPr>
          <w:i/>
          <w:color w:val="auto"/>
          <w:kern w:val="0"/>
          <w:sz w:val="28"/>
        </w:rPr>
        <w:t xml:space="preserve"> recently</w:t>
      </w:r>
      <w:r w:rsidR="00724656" w:rsidRPr="009D4A3D">
        <w:rPr>
          <w:i/>
          <w:color w:val="auto"/>
          <w:kern w:val="0"/>
          <w:sz w:val="28"/>
        </w:rPr>
        <w:t>.</w:t>
      </w:r>
      <w:r w:rsidR="00FA7FDC" w:rsidRPr="009D4A3D">
        <w:rPr>
          <w:i/>
          <w:color w:val="auto"/>
          <w:kern w:val="0"/>
          <w:sz w:val="28"/>
        </w:rPr>
        <w:t xml:space="preserve"> </w:t>
      </w:r>
      <w:r w:rsidR="005E2969">
        <w:rPr>
          <w:i/>
          <w:color w:val="auto"/>
          <w:kern w:val="0"/>
          <w:sz w:val="28"/>
        </w:rPr>
        <w:t xml:space="preserve"> C</w:t>
      </w:r>
      <w:r w:rsidR="005E2969" w:rsidRPr="009D4A3D">
        <w:rPr>
          <w:i/>
          <w:color w:val="auto"/>
          <w:kern w:val="0"/>
          <w:sz w:val="28"/>
        </w:rPr>
        <w:t xml:space="preserve">ommercial rentals </w:t>
      </w:r>
      <w:r w:rsidR="005E2969">
        <w:rPr>
          <w:i/>
          <w:color w:val="auto"/>
          <w:kern w:val="0"/>
          <w:sz w:val="28"/>
        </w:rPr>
        <w:t xml:space="preserve">continued to </w:t>
      </w:r>
      <w:r w:rsidR="005E2969" w:rsidRPr="009D4A3D">
        <w:rPr>
          <w:i/>
          <w:color w:val="auto"/>
          <w:kern w:val="0"/>
          <w:sz w:val="28"/>
        </w:rPr>
        <w:t>trend downward</w:t>
      </w:r>
      <w:r w:rsidR="00E62D8E">
        <w:rPr>
          <w:i/>
          <w:color w:val="auto"/>
          <w:kern w:val="0"/>
          <w:sz w:val="28"/>
        </w:rPr>
        <w:t>s</w:t>
      </w:r>
      <w:r w:rsidR="005E2969">
        <w:rPr>
          <w:i/>
          <w:color w:val="auto"/>
          <w:kern w:val="0"/>
          <w:sz w:val="28"/>
        </w:rPr>
        <w:t xml:space="preserve"> in the first quarter</w:t>
      </w:r>
      <w:r w:rsidR="005E2969" w:rsidRPr="009D4A3D">
        <w:rPr>
          <w:i/>
          <w:color w:val="auto"/>
          <w:kern w:val="0"/>
          <w:sz w:val="28"/>
        </w:rPr>
        <w:t>.</w:t>
      </w:r>
      <w:r w:rsidR="009C06C3" w:rsidRPr="009D4A3D">
        <w:rPr>
          <w:i/>
          <w:color w:val="auto"/>
          <w:kern w:val="0"/>
          <w:sz w:val="28"/>
        </w:rPr>
        <w:t xml:space="preserve"> </w:t>
      </w:r>
      <w:r w:rsidR="005E2969">
        <w:rPr>
          <w:i/>
          <w:color w:val="auto"/>
          <w:kern w:val="0"/>
          <w:sz w:val="28"/>
        </w:rPr>
        <w:t xml:space="preserve"> </w:t>
      </w:r>
      <w:r w:rsidR="00E62D8E">
        <w:rPr>
          <w:i/>
          <w:color w:val="auto"/>
          <w:kern w:val="0"/>
          <w:sz w:val="28"/>
        </w:rPr>
        <w:t>Latest establishment</w:t>
      </w:r>
      <w:r w:rsidR="005E2969">
        <w:rPr>
          <w:i/>
          <w:color w:val="auto"/>
          <w:kern w:val="0"/>
          <w:sz w:val="28"/>
        </w:rPr>
        <w:t>-based data up to the fourth quarter of last year show that w</w:t>
      </w:r>
      <w:r w:rsidR="009831BC" w:rsidRPr="009D4A3D">
        <w:rPr>
          <w:i/>
          <w:color w:val="auto"/>
          <w:kern w:val="0"/>
          <w:sz w:val="28"/>
        </w:rPr>
        <w:t>age</w:t>
      </w:r>
      <w:r w:rsidR="00547832" w:rsidRPr="009D4A3D">
        <w:rPr>
          <w:i/>
          <w:color w:val="auto"/>
          <w:kern w:val="0"/>
          <w:sz w:val="28"/>
        </w:rPr>
        <w:t>s</w:t>
      </w:r>
      <w:r w:rsidR="005E2969">
        <w:rPr>
          <w:i/>
          <w:color w:val="auto"/>
          <w:kern w:val="0"/>
          <w:sz w:val="28"/>
        </w:rPr>
        <w:t xml:space="preserve"> and payroll per person engaged</w:t>
      </w:r>
      <w:r w:rsidR="009831BC" w:rsidRPr="009D4A3D">
        <w:rPr>
          <w:i/>
          <w:color w:val="auto"/>
          <w:kern w:val="0"/>
          <w:sz w:val="28"/>
        </w:rPr>
        <w:t xml:space="preserve"> </w:t>
      </w:r>
      <w:r w:rsidR="00EE2B58" w:rsidRPr="009D4A3D">
        <w:rPr>
          <w:i/>
          <w:color w:val="auto"/>
          <w:kern w:val="0"/>
          <w:sz w:val="28"/>
        </w:rPr>
        <w:t xml:space="preserve">continued to </w:t>
      </w:r>
      <w:r w:rsidR="009D4A3D" w:rsidRPr="009D4A3D">
        <w:rPr>
          <w:i/>
          <w:color w:val="auto"/>
          <w:kern w:val="0"/>
          <w:sz w:val="28"/>
        </w:rPr>
        <w:t>increase</w:t>
      </w:r>
      <w:r w:rsidR="00D04FCC">
        <w:rPr>
          <w:i/>
          <w:color w:val="auto"/>
          <w:kern w:val="0"/>
          <w:sz w:val="28"/>
        </w:rPr>
        <w:t xml:space="preserve"> solidly</w:t>
      </w:r>
      <w:r w:rsidR="005E2969">
        <w:rPr>
          <w:i/>
          <w:color w:val="auto"/>
          <w:kern w:val="0"/>
          <w:sz w:val="28"/>
        </w:rPr>
        <w:t xml:space="preserve"> over </w:t>
      </w:r>
      <w:r w:rsidR="005E2969" w:rsidRPr="00C2346D">
        <w:rPr>
          <w:i/>
          <w:color w:val="auto"/>
          <w:kern w:val="0"/>
          <w:sz w:val="28"/>
        </w:rPr>
        <w:t>a year earlier</w:t>
      </w:r>
      <w:r w:rsidR="00DF7B47" w:rsidRPr="009D4A3D">
        <w:rPr>
          <w:i/>
          <w:color w:val="auto"/>
          <w:kern w:val="0"/>
          <w:sz w:val="28"/>
        </w:rPr>
        <w:t>,</w:t>
      </w:r>
      <w:r w:rsidR="00C70D95">
        <w:rPr>
          <w:i/>
          <w:color w:val="auto"/>
          <w:kern w:val="0"/>
          <w:sz w:val="28"/>
        </w:rPr>
        <w:t xml:space="preserve"> largely commensurate with</w:t>
      </w:r>
      <w:r w:rsidR="005E2969">
        <w:rPr>
          <w:i/>
          <w:color w:val="auto"/>
          <w:kern w:val="0"/>
          <w:sz w:val="28"/>
        </w:rPr>
        <w:t xml:space="preserve"> the labour productivity growth during the perio</w:t>
      </w:r>
      <w:r w:rsidR="005E2969" w:rsidRPr="003D7E3A">
        <w:rPr>
          <w:i/>
          <w:color w:val="auto"/>
          <w:kern w:val="0"/>
          <w:sz w:val="28"/>
        </w:rPr>
        <w:t>d.</w:t>
      </w:r>
      <w:r w:rsidR="00644FC3">
        <w:rPr>
          <w:i/>
          <w:color w:val="auto"/>
          <w:kern w:val="0"/>
          <w:sz w:val="28"/>
        </w:rPr>
        <w:t xml:space="preserve">  </w:t>
      </w:r>
      <w:r w:rsidR="009D4A3D" w:rsidRPr="00644FC3">
        <w:rPr>
          <w:i/>
          <w:kern w:val="0"/>
          <w:sz w:val="28"/>
        </w:rPr>
        <w:t>Overall e</w:t>
      </w:r>
      <w:r w:rsidR="004328C8" w:rsidRPr="00644FC3">
        <w:rPr>
          <w:i/>
          <w:kern w:val="0"/>
          <w:sz w:val="28"/>
        </w:rPr>
        <w:t>xternal price pressures</w:t>
      </w:r>
      <w:r w:rsidR="0069692E" w:rsidRPr="00644FC3">
        <w:rPr>
          <w:i/>
          <w:sz w:val="28"/>
        </w:rPr>
        <w:t xml:space="preserve"> </w:t>
      </w:r>
      <w:r w:rsidR="005E2969">
        <w:rPr>
          <w:i/>
          <w:sz w:val="28"/>
        </w:rPr>
        <w:t>were also contained in the first quarter, as import prices only increased modestly.</w:t>
      </w:r>
      <w:r w:rsidR="00CE5A2D" w:rsidRPr="00644FC3">
        <w:rPr>
          <w:sz w:val="28"/>
        </w:rPr>
        <w:br w:type="page"/>
      </w:r>
    </w:p>
    <w:p w14:paraId="14B340F8" w14:textId="77777777"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p>
    <w:p w14:paraId="3BD02404" w14:textId="7B2A3B21" w:rsidR="005B410F" w:rsidRPr="0016382A" w:rsidRDefault="00C41FA8" w:rsidP="00F122E5">
      <w:pPr>
        <w:tabs>
          <w:tab w:val="left" w:pos="1276"/>
        </w:tabs>
        <w:overflowPunct w:val="0"/>
        <w:spacing w:line="360" w:lineRule="atLeast"/>
        <w:ind w:right="28"/>
        <w:jc w:val="both"/>
        <w:rPr>
          <w:kern w:val="0"/>
          <w:sz w:val="28"/>
          <w:lang w:eastAsia="zh-HK"/>
        </w:rPr>
      </w:pPr>
      <w:r>
        <w:rPr>
          <w:kern w:val="0"/>
          <w:sz w:val="28"/>
          <w:szCs w:val="20"/>
        </w:rPr>
        <w:t>6</w:t>
      </w:r>
      <w:r w:rsidR="00493217" w:rsidRPr="008A4FD7">
        <w:rPr>
          <w:kern w:val="0"/>
          <w:sz w:val="28"/>
          <w:szCs w:val="20"/>
        </w:rPr>
        <w:t>.1</w:t>
      </w:r>
      <w:r w:rsidR="00493217" w:rsidRPr="008A4FD7">
        <w:rPr>
          <w:kern w:val="0"/>
          <w:sz w:val="28"/>
          <w:szCs w:val="20"/>
        </w:rPr>
        <w:tab/>
      </w:r>
      <w:r w:rsidR="007E2AE7" w:rsidRPr="0016382A">
        <w:rPr>
          <w:kern w:val="0"/>
          <w:sz w:val="28"/>
          <w:szCs w:val="20"/>
        </w:rPr>
        <w:t>Underlying consumer price inflation</w:t>
      </w:r>
      <w:r w:rsidR="00BC3CE7" w:rsidRPr="0016382A">
        <w:rPr>
          <w:kern w:val="0"/>
          <w:sz w:val="28"/>
          <w:szCs w:val="20"/>
        </w:rPr>
        <w:t xml:space="preserve"> </w:t>
      </w:r>
      <w:r w:rsidR="00D344D6">
        <w:rPr>
          <w:kern w:val="0"/>
          <w:sz w:val="28"/>
          <w:szCs w:val="20"/>
        </w:rPr>
        <w:t>stayed</w:t>
      </w:r>
      <w:r w:rsidR="00C41659">
        <w:rPr>
          <w:kern w:val="0"/>
          <w:sz w:val="28"/>
          <w:szCs w:val="20"/>
        </w:rPr>
        <w:t xml:space="preserve"> </w:t>
      </w:r>
      <w:r w:rsidR="00431BA0">
        <w:rPr>
          <w:kern w:val="0"/>
          <w:sz w:val="28"/>
          <w:szCs w:val="20"/>
        </w:rPr>
        <w:t>modest</w:t>
      </w:r>
      <w:r w:rsidR="00660F3A" w:rsidRPr="0016382A">
        <w:rPr>
          <w:kern w:val="0"/>
          <w:sz w:val="28"/>
          <w:szCs w:val="20"/>
        </w:rPr>
        <w:t xml:space="preserve"> </w:t>
      </w:r>
      <w:r w:rsidR="00002A0D" w:rsidRPr="0016382A">
        <w:rPr>
          <w:kern w:val="0"/>
          <w:sz w:val="28"/>
          <w:szCs w:val="20"/>
        </w:rPr>
        <w:t>in</w:t>
      </w:r>
      <w:r w:rsidR="005045BE" w:rsidRPr="0016382A">
        <w:rPr>
          <w:kern w:val="0"/>
          <w:sz w:val="28"/>
          <w:szCs w:val="20"/>
        </w:rPr>
        <w:t xml:space="preserve"> </w:t>
      </w:r>
      <w:r w:rsidR="005E1296" w:rsidRPr="0016382A">
        <w:rPr>
          <w:kern w:val="0"/>
          <w:sz w:val="28"/>
          <w:szCs w:val="20"/>
        </w:rPr>
        <w:t xml:space="preserve">the first quarter of </w:t>
      </w:r>
      <w:r w:rsidR="005045BE" w:rsidRPr="0016382A">
        <w:rPr>
          <w:kern w:val="0"/>
          <w:sz w:val="28"/>
          <w:szCs w:val="20"/>
        </w:rPr>
        <w:t>202</w:t>
      </w:r>
      <w:r w:rsidR="00D344D6">
        <w:rPr>
          <w:kern w:val="0"/>
          <w:sz w:val="28"/>
          <w:szCs w:val="20"/>
        </w:rPr>
        <w:t>5</w:t>
      </w:r>
      <w:r w:rsidR="001B12DA" w:rsidRPr="0016382A">
        <w:rPr>
          <w:kern w:val="0"/>
          <w:sz w:val="28"/>
          <w:szCs w:val="20"/>
        </w:rPr>
        <w:t xml:space="preserve">.  </w:t>
      </w:r>
      <w:r w:rsidR="00A77CFF">
        <w:rPr>
          <w:kern w:val="0"/>
          <w:sz w:val="28"/>
          <w:szCs w:val="20"/>
        </w:rPr>
        <w:t xml:space="preserve">Food prices as a whole </w:t>
      </w:r>
      <w:r w:rsidR="00D20DAF" w:rsidRPr="00271E27">
        <w:rPr>
          <w:kern w:val="0"/>
          <w:sz w:val="28"/>
          <w:szCs w:val="20"/>
        </w:rPr>
        <w:t xml:space="preserve">increased mildly, with </w:t>
      </w:r>
      <w:r w:rsidR="00E62D8E">
        <w:rPr>
          <w:kern w:val="0"/>
          <w:sz w:val="28"/>
          <w:szCs w:val="20"/>
        </w:rPr>
        <w:t xml:space="preserve">a </w:t>
      </w:r>
      <w:r w:rsidR="00C74326">
        <w:rPr>
          <w:kern w:val="0"/>
          <w:sz w:val="28"/>
          <w:szCs w:val="20"/>
        </w:rPr>
        <w:t>mild</w:t>
      </w:r>
      <w:r w:rsidR="00C74326" w:rsidRPr="00271E27">
        <w:rPr>
          <w:kern w:val="0"/>
          <w:sz w:val="28"/>
          <w:szCs w:val="20"/>
        </w:rPr>
        <w:t xml:space="preserve"> </w:t>
      </w:r>
      <w:r w:rsidR="00D20DAF" w:rsidRPr="00271E27">
        <w:rPr>
          <w:kern w:val="0"/>
          <w:sz w:val="28"/>
          <w:szCs w:val="20"/>
        </w:rPr>
        <w:t xml:space="preserve">decrease in prices of basic food and </w:t>
      </w:r>
      <w:r w:rsidR="00E62D8E">
        <w:rPr>
          <w:kern w:val="0"/>
          <w:sz w:val="28"/>
          <w:szCs w:val="20"/>
        </w:rPr>
        <w:t xml:space="preserve">a </w:t>
      </w:r>
      <w:r w:rsidR="00D20DAF" w:rsidRPr="00271E27">
        <w:rPr>
          <w:kern w:val="0"/>
          <w:sz w:val="28"/>
          <w:szCs w:val="20"/>
        </w:rPr>
        <w:t>modest increase in prices for meals out and takeaway food</w:t>
      </w:r>
      <w:r w:rsidR="00A77CFF">
        <w:rPr>
          <w:kern w:val="0"/>
          <w:sz w:val="28"/>
          <w:szCs w:val="20"/>
        </w:rPr>
        <w:t xml:space="preserve">.  </w:t>
      </w:r>
      <w:r w:rsidR="00D20DAF">
        <w:rPr>
          <w:kern w:val="0"/>
          <w:sz w:val="28"/>
          <w:szCs w:val="28"/>
        </w:rPr>
        <w:t>P</w:t>
      </w:r>
      <w:r w:rsidR="000E00DE" w:rsidRPr="0016382A">
        <w:rPr>
          <w:kern w:val="0"/>
          <w:sz w:val="28"/>
          <w:szCs w:val="28"/>
        </w:rPr>
        <w:t xml:space="preserve">rivate housing rentals </w:t>
      </w:r>
      <w:r w:rsidR="00D20DAF" w:rsidRPr="00D20DAF">
        <w:rPr>
          <w:kern w:val="0"/>
          <w:sz w:val="28"/>
          <w:szCs w:val="28"/>
        </w:rPr>
        <w:t>saw a slightly accelerated increase, but the extent of increase was still modest</w:t>
      </w:r>
      <w:r w:rsidR="000E00DE" w:rsidRPr="0016382A">
        <w:rPr>
          <w:kern w:val="0"/>
          <w:sz w:val="28"/>
          <w:szCs w:val="28"/>
        </w:rPr>
        <w:t xml:space="preserve">.  </w:t>
      </w:r>
      <w:r w:rsidR="001B12DA" w:rsidRPr="0016382A">
        <w:rPr>
          <w:kern w:val="0"/>
          <w:sz w:val="28"/>
          <w:szCs w:val="20"/>
        </w:rPr>
        <w:t xml:space="preserve">Price pressures on other major components </w:t>
      </w:r>
      <w:r w:rsidR="008C2676">
        <w:rPr>
          <w:kern w:val="0"/>
          <w:sz w:val="28"/>
          <w:szCs w:val="20"/>
        </w:rPr>
        <w:t>stayed largely contained</w:t>
      </w:r>
      <w:r w:rsidR="001B12DA" w:rsidRPr="0016382A">
        <w:rPr>
          <w:kern w:val="0"/>
          <w:sz w:val="28"/>
          <w:szCs w:val="20"/>
        </w:rPr>
        <w:t>.</w:t>
      </w:r>
      <w:r w:rsidR="00716643" w:rsidRPr="0016382A">
        <w:rPr>
          <w:kern w:val="0"/>
          <w:sz w:val="28"/>
          <w:szCs w:val="20"/>
        </w:rPr>
        <w:t xml:space="preserve">  </w:t>
      </w:r>
      <w:r w:rsidR="00716643" w:rsidRPr="00CA69C8">
        <w:rPr>
          <w:kern w:val="0"/>
          <w:sz w:val="28"/>
          <w:szCs w:val="20"/>
        </w:rPr>
        <w:t>D</w:t>
      </w:r>
      <w:r w:rsidR="0090273B" w:rsidRPr="00CA69C8">
        <w:rPr>
          <w:kern w:val="0"/>
          <w:sz w:val="28"/>
          <w:lang w:eastAsia="zh-HK"/>
        </w:rPr>
        <w:t>omestic cost</w:t>
      </w:r>
      <w:r w:rsidR="000A5C91" w:rsidRPr="00CA69C8">
        <w:rPr>
          <w:kern w:val="0"/>
          <w:sz w:val="28"/>
          <w:lang w:eastAsia="zh-HK"/>
        </w:rPr>
        <w:t xml:space="preserve"> pressures </w:t>
      </w:r>
      <w:r w:rsidR="008C2676">
        <w:rPr>
          <w:kern w:val="0"/>
          <w:sz w:val="28"/>
          <w:lang w:eastAsia="zh-HK"/>
        </w:rPr>
        <w:t>were generally in check</w:t>
      </w:r>
      <w:r w:rsidR="00B92BB0">
        <w:rPr>
          <w:kern w:val="0"/>
          <w:sz w:val="28"/>
          <w:lang w:eastAsia="zh-HK"/>
        </w:rPr>
        <w:t xml:space="preserve"> recently</w:t>
      </w:r>
      <w:r w:rsidR="000A5C91" w:rsidRPr="0016382A">
        <w:rPr>
          <w:kern w:val="0"/>
          <w:sz w:val="28"/>
          <w:lang w:eastAsia="zh-HK"/>
        </w:rPr>
        <w:t>.</w:t>
      </w:r>
      <w:r w:rsidR="00AD3739" w:rsidRPr="0016382A">
        <w:rPr>
          <w:kern w:val="0"/>
          <w:sz w:val="28"/>
          <w:lang w:eastAsia="zh-HK"/>
        </w:rPr>
        <w:t xml:space="preserve">  </w:t>
      </w:r>
      <w:r w:rsidR="00822273">
        <w:rPr>
          <w:kern w:val="0"/>
          <w:sz w:val="28"/>
          <w:lang w:eastAsia="zh-HK"/>
        </w:rPr>
        <w:t>C</w:t>
      </w:r>
      <w:r w:rsidR="000A5C91" w:rsidRPr="0016382A">
        <w:rPr>
          <w:kern w:val="0"/>
          <w:sz w:val="28"/>
          <w:lang w:eastAsia="zh-HK"/>
        </w:rPr>
        <w:t xml:space="preserve">ommercial rentals </w:t>
      </w:r>
      <w:r w:rsidR="00822273">
        <w:rPr>
          <w:kern w:val="0"/>
          <w:sz w:val="28"/>
          <w:lang w:eastAsia="zh-HK"/>
        </w:rPr>
        <w:t xml:space="preserve">continued to </w:t>
      </w:r>
      <w:r w:rsidR="008C2676">
        <w:rPr>
          <w:kern w:val="0"/>
          <w:sz w:val="28"/>
          <w:lang w:eastAsia="zh-HK"/>
        </w:rPr>
        <w:t>trend downward</w:t>
      </w:r>
      <w:r w:rsidR="00E62D8E">
        <w:rPr>
          <w:kern w:val="0"/>
          <w:sz w:val="28"/>
          <w:lang w:eastAsia="zh-HK"/>
        </w:rPr>
        <w:t>s</w:t>
      </w:r>
      <w:r w:rsidR="00822273">
        <w:rPr>
          <w:kern w:val="0"/>
          <w:sz w:val="28"/>
          <w:lang w:eastAsia="zh-HK"/>
        </w:rPr>
        <w:t xml:space="preserve"> in the first quarter</w:t>
      </w:r>
      <w:r w:rsidR="000A5C91" w:rsidRPr="007501B3">
        <w:rPr>
          <w:kern w:val="0"/>
          <w:sz w:val="28"/>
          <w:lang w:eastAsia="zh-HK"/>
        </w:rPr>
        <w:t>.</w:t>
      </w:r>
      <w:r w:rsidR="004E35F2">
        <w:rPr>
          <w:kern w:val="0"/>
          <w:sz w:val="28"/>
          <w:lang w:eastAsia="zh-HK"/>
        </w:rPr>
        <w:t xml:space="preserve">  </w:t>
      </w:r>
      <w:r w:rsidR="00E62D8E">
        <w:rPr>
          <w:kern w:val="0"/>
          <w:sz w:val="28"/>
          <w:lang w:eastAsia="zh-HK"/>
        </w:rPr>
        <w:t>Latest e</w:t>
      </w:r>
      <w:r w:rsidR="00E62D8E" w:rsidRPr="00271E27">
        <w:rPr>
          <w:kern w:val="0"/>
          <w:sz w:val="28"/>
          <w:lang w:eastAsia="zh-HK"/>
        </w:rPr>
        <w:t>stablishment</w:t>
      </w:r>
      <w:r w:rsidR="00822273" w:rsidRPr="00271E27">
        <w:rPr>
          <w:kern w:val="0"/>
          <w:sz w:val="28"/>
          <w:lang w:eastAsia="zh-HK"/>
        </w:rPr>
        <w:t>-based data up to the fourth quarter of last year show that wages and payroll per person engaged continued to increase solidly over a year earlier, largely commensurate with the labour productivity growth during the period.</w:t>
      </w:r>
      <w:r w:rsidR="00822273" w:rsidRPr="00E62D8E">
        <w:rPr>
          <w:i/>
          <w:kern w:val="0"/>
          <w:sz w:val="28"/>
        </w:rPr>
        <w:t xml:space="preserve">  </w:t>
      </w:r>
      <w:r w:rsidR="008C2676">
        <w:rPr>
          <w:kern w:val="0"/>
          <w:sz w:val="28"/>
          <w:lang w:eastAsia="zh-HK"/>
        </w:rPr>
        <w:t>Overall e</w:t>
      </w:r>
      <w:r w:rsidR="0090273B" w:rsidRPr="0016382A">
        <w:rPr>
          <w:kern w:val="0"/>
          <w:sz w:val="28"/>
          <w:lang w:eastAsia="zh-HK"/>
        </w:rPr>
        <w:t>xternal price pressures</w:t>
      </w:r>
      <w:r w:rsidR="00534AED" w:rsidRPr="0016382A">
        <w:rPr>
          <w:kern w:val="0"/>
          <w:sz w:val="28"/>
          <w:lang w:eastAsia="zh-HK"/>
        </w:rPr>
        <w:t xml:space="preserve"> </w:t>
      </w:r>
      <w:r w:rsidR="00DF03FC">
        <w:rPr>
          <w:kern w:val="0"/>
          <w:sz w:val="28"/>
          <w:lang w:eastAsia="zh-HK"/>
        </w:rPr>
        <w:t>were also contained in the first quarter, as import prices only increased modestly</w:t>
      </w:r>
      <w:r w:rsidR="0069692E" w:rsidRPr="00523B37">
        <w:rPr>
          <w:kern w:val="0"/>
          <w:sz w:val="28"/>
          <w:lang w:eastAsia="zh-HK"/>
        </w:rPr>
        <w:t>.</w:t>
      </w:r>
      <w:r w:rsidR="008C2676">
        <w:rPr>
          <w:kern w:val="0"/>
          <w:sz w:val="28"/>
          <w:lang w:eastAsia="zh-HK"/>
        </w:rPr>
        <w:t xml:space="preserve"> </w:t>
      </w:r>
    </w:p>
    <w:p w14:paraId="3B027097" w14:textId="77777777" w:rsidR="00731248" w:rsidRPr="008A4FD7" w:rsidRDefault="00731248" w:rsidP="00470CFF">
      <w:pPr>
        <w:tabs>
          <w:tab w:val="left" w:pos="1276"/>
        </w:tabs>
        <w:overflowPunct w:val="0"/>
        <w:spacing w:line="360" w:lineRule="atLeast"/>
        <w:ind w:right="28"/>
        <w:jc w:val="both"/>
        <w:rPr>
          <w:kern w:val="0"/>
          <w:sz w:val="28"/>
          <w:szCs w:val="20"/>
        </w:rPr>
      </w:pPr>
    </w:p>
    <w:p w14:paraId="67A6211A" w14:textId="77777777" w:rsidR="00020636" w:rsidRPr="008A4FD7" w:rsidRDefault="00C74326" w:rsidP="00470CFF">
      <w:pPr>
        <w:tabs>
          <w:tab w:val="left" w:pos="1276"/>
        </w:tabs>
        <w:overflowPunct w:val="0"/>
        <w:spacing w:line="360" w:lineRule="atLeast"/>
        <w:ind w:right="28"/>
        <w:jc w:val="both"/>
        <w:rPr>
          <w:kern w:val="0"/>
          <w:sz w:val="28"/>
          <w:szCs w:val="20"/>
        </w:rPr>
      </w:pPr>
      <w:r w:rsidRPr="00C74326">
        <w:rPr>
          <w:noProof/>
          <w:kern w:val="0"/>
          <w:sz w:val="28"/>
          <w:szCs w:val="20"/>
        </w:rPr>
        <w:drawing>
          <wp:inline distT="0" distB="0" distL="0" distR="0" wp14:anchorId="10BC08D4" wp14:editId="18AB7061">
            <wp:extent cx="5731510" cy="348513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85137"/>
                    </a:xfrm>
                    <a:prstGeom prst="rect">
                      <a:avLst/>
                    </a:prstGeom>
                    <a:noFill/>
                    <a:ln>
                      <a:noFill/>
                    </a:ln>
                  </pic:spPr>
                </pic:pic>
              </a:graphicData>
            </a:graphic>
          </wp:inline>
        </w:drawing>
      </w:r>
    </w:p>
    <w:p w14:paraId="166A8AA1" w14:textId="77777777" w:rsidR="0035799F" w:rsidRPr="00A037B8" w:rsidRDefault="0035799F" w:rsidP="00A037B8">
      <w:pPr>
        <w:pStyle w:val="BlockText"/>
        <w:tabs>
          <w:tab w:val="clear" w:pos="783"/>
          <w:tab w:val="left" w:pos="840"/>
        </w:tabs>
        <w:snapToGrid w:val="0"/>
        <w:spacing w:line="240" w:lineRule="auto"/>
        <w:ind w:left="839" w:right="28" w:hanging="839"/>
        <w:rPr>
          <w:color w:val="000000"/>
        </w:rPr>
      </w:pPr>
      <w:r w:rsidRPr="00E74921">
        <w:rPr>
          <w:kern w:val="0"/>
        </w:rPr>
        <w:br w:type="page"/>
      </w:r>
    </w:p>
    <w:p w14:paraId="10550733" w14:textId="77777777" w:rsidR="00CF48EF" w:rsidRDefault="00C41FA8" w:rsidP="00CF48EF">
      <w:pPr>
        <w:pStyle w:val="Subtitle"/>
        <w:tabs>
          <w:tab w:val="left" w:pos="1276"/>
        </w:tabs>
        <w:overflowPunct w:val="0"/>
        <w:spacing w:line="360" w:lineRule="atLeast"/>
        <w:rPr>
          <w:rFonts w:eastAsiaTheme="minorEastAsia"/>
          <w:b w:val="0"/>
          <w:kern w:val="0"/>
        </w:rPr>
      </w:pPr>
      <w:r>
        <w:rPr>
          <w:b w:val="0"/>
          <w:kern w:val="0"/>
        </w:rPr>
        <w:lastRenderedPageBreak/>
        <w:t>6</w:t>
      </w:r>
      <w:r w:rsidR="00493217" w:rsidRPr="008A4FD7">
        <w:rPr>
          <w:b w:val="0"/>
          <w:kern w:val="0"/>
        </w:rPr>
        <w:t>.2</w:t>
      </w:r>
      <w:r w:rsidR="00493217" w:rsidRPr="008A4FD7">
        <w:rPr>
          <w:b w:val="0"/>
          <w:kern w:val="0"/>
        </w:rPr>
        <w:tab/>
      </w:r>
      <w:r w:rsidR="0054102A" w:rsidRPr="0016382A">
        <w:rPr>
          <w:b w:val="0"/>
          <w:kern w:val="0"/>
        </w:rPr>
        <w:t xml:space="preserve">Underlying consumer price inflation, in terms of </w:t>
      </w:r>
      <w:r w:rsidR="0054102A" w:rsidRPr="0016382A">
        <w:rPr>
          <w:rFonts w:eastAsiaTheme="minorEastAsia"/>
          <w:b w:val="0"/>
          <w:kern w:val="0"/>
        </w:rPr>
        <w:t>t</w:t>
      </w:r>
      <w:r w:rsidR="00493217" w:rsidRPr="0016382A">
        <w:rPr>
          <w:rFonts w:eastAsiaTheme="minorEastAsia"/>
          <w:b w:val="0"/>
          <w:kern w:val="0"/>
        </w:rPr>
        <w:t xml:space="preserve">he </w:t>
      </w:r>
      <w:r w:rsidR="0054102A" w:rsidRPr="0016382A">
        <w:rPr>
          <w:rFonts w:eastAsiaTheme="minorEastAsia"/>
          <w:b w:val="0"/>
          <w:kern w:val="0"/>
        </w:rPr>
        <w:t xml:space="preserve">year-on-year rate of change in the </w:t>
      </w:r>
      <w:r w:rsidR="00493217" w:rsidRPr="0016382A">
        <w:rPr>
          <w:rFonts w:eastAsiaTheme="minorEastAsia" w:hint="eastAsia"/>
          <w:b w:val="0"/>
          <w:kern w:val="0"/>
        </w:rPr>
        <w:t xml:space="preserve">underlying </w:t>
      </w:r>
      <w:r w:rsidR="00493217" w:rsidRPr="0016382A">
        <w:rPr>
          <w:rFonts w:eastAsiaTheme="minorEastAsia"/>
          <w:b w:val="0"/>
          <w:kern w:val="0"/>
        </w:rPr>
        <w:t>Composite CPI</w:t>
      </w:r>
      <w:r w:rsidR="00493217" w:rsidRPr="0016382A">
        <w:rPr>
          <w:rFonts w:eastAsiaTheme="minorEastAsia" w:hint="eastAsia"/>
          <w:b w:val="0"/>
          <w:kern w:val="0"/>
        </w:rPr>
        <w:t xml:space="preserve"> </w:t>
      </w:r>
      <w:r w:rsidR="00493217" w:rsidRPr="0016382A">
        <w:rPr>
          <w:rFonts w:eastAsia="SimSun"/>
          <w:b w:val="0"/>
          <w:kern w:val="0"/>
          <w:lang w:eastAsia="zh-CN"/>
        </w:rPr>
        <w:t xml:space="preserve">which </w:t>
      </w:r>
      <w:r w:rsidR="00493217" w:rsidRPr="0016382A">
        <w:rPr>
          <w:b w:val="0"/>
          <w:kern w:val="0"/>
        </w:rPr>
        <w:t xml:space="preserve">nets out the effects of the </w:t>
      </w:r>
      <w:r w:rsidR="00493217" w:rsidRPr="0016382A">
        <w:rPr>
          <w:rFonts w:eastAsiaTheme="minorEastAsia"/>
          <w:b w:val="0"/>
          <w:kern w:val="0"/>
        </w:rPr>
        <w:t>Government’s one-off relief measures</w:t>
      </w:r>
      <w:r w:rsidR="00E12CB1" w:rsidRPr="0016382A">
        <w:rPr>
          <w:rFonts w:eastAsiaTheme="minorEastAsia"/>
          <w:b w:val="0"/>
          <w:kern w:val="0"/>
        </w:rPr>
        <w:t>,</w:t>
      </w:r>
      <w:r w:rsidR="004630E3" w:rsidRPr="0016382A">
        <w:rPr>
          <w:rFonts w:eastAsiaTheme="minorEastAsia"/>
          <w:b w:val="0"/>
          <w:kern w:val="0"/>
        </w:rPr>
        <w:t xml:space="preserve"> </w:t>
      </w:r>
      <w:r w:rsidR="002A1E6D">
        <w:rPr>
          <w:rFonts w:eastAsiaTheme="minorEastAsia"/>
          <w:b w:val="0"/>
          <w:kern w:val="0"/>
        </w:rPr>
        <w:t xml:space="preserve">was </w:t>
      </w:r>
      <w:r w:rsidR="008C2676">
        <w:rPr>
          <w:rFonts w:eastAsiaTheme="minorEastAsia"/>
          <w:b w:val="0"/>
          <w:kern w:val="0"/>
        </w:rPr>
        <w:t>1.</w:t>
      </w:r>
      <w:r w:rsidR="006C5761">
        <w:rPr>
          <w:rFonts w:eastAsiaTheme="minorEastAsia"/>
          <w:b w:val="0"/>
          <w:kern w:val="0"/>
        </w:rPr>
        <w:t>2</w:t>
      </w:r>
      <w:r w:rsidR="002A1E6D">
        <w:rPr>
          <w:rFonts w:eastAsiaTheme="minorEastAsia"/>
          <w:b w:val="0"/>
          <w:kern w:val="0"/>
        </w:rPr>
        <w:t>% in the first quarter of 202</w:t>
      </w:r>
      <w:r w:rsidR="008C2676">
        <w:rPr>
          <w:rFonts w:eastAsiaTheme="minorEastAsia"/>
          <w:b w:val="0"/>
          <w:kern w:val="0"/>
        </w:rPr>
        <w:t>5</w:t>
      </w:r>
      <w:r w:rsidR="002A1E6D">
        <w:rPr>
          <w:rFonts w:eastAsiaTheme="minorEastAsia"/>
          <w:b w:val="0"/>
          <w:kern w:val="0"/>
        </w:rPr>
        <w:t xml:space="preserve">, </w:t>
      </w:r>
      <w:r w:rsidR="006C5761">
        <w:rPr>
          <w:rFonts w:eastAsiaTheme="minorEastAsia"/>
          <w:b w:val="0"/>
          <w:kern w:val="0"/>
        </w:rPr>
        <w:t>same as that</w:t>
      </w:r>
      <w:r w:rsidR="005E1296" w:rsidRPr="0016382A">
        <w:rPr>
          <w:rFonts w:eastAsiaTheme="minorEastAsia"/>
          <w:b w:val="0"/>
          <w:kern w:val="0"/>
        </w:rPr>
        <w:t xml:space="preserve"> in the preceding quarter</w:t>
      </w:r>
      <w:r w:rsidR="005E1296" w:rsidRPr="0016382A">
        <w:rPr>
          <w:rFonts w:eastAsia="SimSun"/>
          <w:b w:val="0"/>
          <w:kern w:val="0"/>
          <w:lang w:eastAsia="zh-CN"/>
        </w:rPr>
        <w:t xml:space="preserve">. </w:t>
      </w:r>
      <w:r w:rsidR="00BB7313">
        <w:rPr>
          <w:rFonts w:eastAsia="SimSun"/>
          <w:b w:val="0"/>
          <w:kern w:val="0"/>
          <w:lang w:eastAsia="zh-CN"/>
        </w:rPr>
        <w:t xml:space="preserve"> </w:t>
      </w:r>
      <w:r w:rsidR="005E1296" w:rsidRPr="0016382A">
        <w:rPr>
          <w:rFonts w:eastAsia="SimSun"/>
          <w:b w:val="0"/>
          <w:bCs/>
          <w:kern w:val="0"/>
          <w:lang w:eastAsia="zh-CN"/>
        </w:rPr>
        <w:t>T</w:t>
      </w:r>
      <w:r w:rsidR="005E1296" w:rsidRPr="0016382A">
        <w:rPr>
          <w:rFonts w:eastAsia="SimSun"/>
          <w:b w:val="0"/>
          <w:kern w:val="0"/>
          <w:lang w:eastAsia="zh-CN"/>
        </w:rPr>
        <w:t>he headline Composite CPI</w:t>
      </w:r>
      <w:r w:rsidR="005E1296" w:rsidRPr="0016382A">
        <w:rPr>
          <w:rFonts w:eastAsiaTheme="minorEastAsia"/>
          <w:b w:val="0"/>
          <w:kern w:val="0"/>
        </w:rPr>
        <w:t xml:space="preserve"> inflation </w:t>
      </w:r>
      <w:r w:rsidR="00440733">
        <w:rPr>
          <w:rFonts w:eastAsiaTheme="minorEastAsia"/>
          <w:b w:val="0"/>
          <w:kern w:val="0"/>
        </w:rPr>
        <w:t>was</w:t>
      </w:r>
      <w:r w:rsidR="005E1296" w:rsidRPr="0016382A">
        <w:rPr>
          <w:rFonts w:eastAsiaTheme="minorEastAsia"/>
          <w:b w:val="0"/>
          <w:kern w:val="0"/>
        </w:rPr>
        <w:t xml:space="preserve"> </w:t>
      </w:r>
      <w:r w:rsidR="008C2676">
        <w:rPr>
          <w:rFonts w:eastAsiaTheme="minorEastAsia"/>
          <w:b w:val="0"/>
          <w:kern w:val="0"/>
        </w:rPr>
        <w:t>1.</w:t>
      </w:r>
      <w:r w:rsidR="006C5761">
        <w:rPr>
          <w:rFonts w:eastAsiaTheme="minorEastAsia"/>
          <w:b w:val="0"/>
          <w:kern w:val="0"/>
        </w:rPr>
        <w:t>6</w:t>
      </w:r>
      <w:r w:rsidR="005E1296" w:rsidRPr="0016382A">
        <w:rPr>
          <w:rFonts w:eastAsiaTheme="minorEastAsia"/>
          <w:b w:val="0"/>
          <w:kern w:val="0"/>
        </w:rPr>
        <w:t>%</w:t>
      </w:r>
      <w:r w:rsidR="00440733">
        <w:rPr>
          <w:rFonts w:eastAsiaTheme="minorEastAsia"/>
          <w:b w:val="0"/>
          <w:kern w:val="0"/>
        </w:rPr>
        <w:t xml:space="preserve"> in the first quarter, </w:t>
      </w:r>
      <w:r w:rsidR="00E62D8E">
        <w:rPr>
          <w:rFonts w:eastAsiaTheme="minorEastAsia"/>
          <w:b w:val="0"/>
          <w:kern w:val="0"/>
        </w:rPr>
        <w:t>following that of</w:t>
      </w:r>
      <w:r w:rsidR="00440733">
        <w:rPr>
          <w:rFonts w:eastAsiaTheme="minorEastAsia"/>
          <w:b w:val="0"/>
          <w:kern w:val="0"/>
        </w:rPr>
        <w:t xml:space="preserve"> </w:t>
      </w:r>
      <w:r w:rsidR="008C2676">
        <w:rPr>
          <w:rFonts w:eastAsiaTheme="minorEastAsia"/>
          <w:b w:val="0"/>
          <w:kern w:val="0"/>
        </w:rPr>
        <w:t>1.4</w:t>
      </w:r>
      <w:r w:rsidR="00440733">
        <w:rPr>
          <w:rFonts w:eastAsiaTheme="minorEastAsia"/>
          <w:b w:val="0"/>
          <w:kern w:val="0"/>
        </w:rPr>
        <w:t>% in the preceding quarter</w:t>
      </w:r>
      <w:r w:rsidR="005E1296" w:rsidRPr="0016382A">
        <w:rPr>
          <w:rFonts w:eastAsia="SimSun"/>
          <w:b w:val="0"/>
          <w:kern w:val="0"/>
          <w:lang w:eastAsia="zh-CN"/>
        </w:rPr>
        <w:t xml:space="preserve">.  </w:t>
      </w:r>
      <w:r w:rsidR="005F0D3C" w:rsidRPr="0016382A">
        <w:rPr>
          <w:rFonts w:eastAsiaTheme="minorEastAsia"/>
          <w:b w:val="0"/>
          <w:kern w:val="0"/>
        </w:rPr>
        <w:t>The headline inflation rate</w:t>
      </w:r>
      <w:r w:rsidR="00200451" w:rsidRPr="0016382A">
        <w:rPr>
          <w:rFonts w:eastAsiaTheme="minorEastAsia"/>
          <w:b w:val="0"/>
          <w:kern w:val="0"/>
        </w:rPr>
        <w:t xml:space="preserve"> was higher</w:t>
      </w:r>
      <w:r w:rsidR="005F0D3C" w:rsidRPr="0016382A">
        <w:rPr>
          <w:rFonts w:eastAsiaTheme="minorEastAsia"/>
          <w:b w:val="0"/>
          <w:kern w:val="0"/>
        </w:rPr>
        <w:t xml:space="preserve"> than its underlying counterpart in </w:t>
      </w:r>
      <w:r w:rsidR="005E1296" w:rsidRPr="0016382A">
        <w:rPr>
          <w:rFonts w:eastAsiaTheme="minorEastAsia"/>
          <w:b w:val="0"/>
          <w:kern w:val="0"/>
        </w:rPr>
        <w:t>the first quarter</w:t>
      </w:r>
      <w:r w:rsidR="00CF48EF">
        <w:rPr>
          <w:rFonts w:eastAsiaTheme="minorEastAsia"/>
          <w:b w:val="0"/>
          <w:kern w:val="0"/>
        </w:rPr>
        <w:t xml:space="preserve">, as the </w:t>
      </w:r>
      <w:r w:rsidR="00CF48EF" w:rsidRPr="00CF48EF">
        <w:rPr>
          <w:rFonts w:eastAsiaTheme="minorEastAsia"/>
          <w:b w:val="0"/>
          <w:kern w:val="0"/>
        </w:rPr>
        <w:t xml:space="preserve">electricity charges subsidy </w:t>
      </w:r>
      <w:r w:rsidR="00CF48EF">
        <w:rPr>
          <w:rFonts w:eastAsiaTheme="minorEastAsia"/>
          <w:b w:val="0"/>
          <w:kern w:val="0"/>
        </w:rPr>
        <w:t xml:space="preserve">provided by the Government </w:t>
      </w:r>
      <w:r w:rsidR="00CF48EF" w:rsidRPr="00CF48EF">
        <w:rPr>
          <w:rFonts w:eastAsiaTheme="minorEastAsia"/>
          <w:b w:val="0"/>
          <w:kern w:val="0"/>
        </w:rPr>
        <w:t xml:space="preserve">was smaller </w:t>
      </w:r>
      <w:r w:rsidR="00E214FD">
        <w:rPr>
          <w:rFonts w:eastAsiaTheme="minorEastAsia"/>
          <w:b w:val="0"/>
          <w:kern w:val="0"/>
        </w:rPr>
        <w:t>compared with</w:t>
      </w:r>
      <w:r w:rsidR="005A0FE7">
        <w:rPr>
          <w:rFonts w:eastAsiaTheme="minorEastAsia"/>
          <w:b w:val="0"/>
          <w:kern w:val="0"/>
        </w:rPr>
        <w:t xml:space="preserve"> t</w:t>
      </w:r>
      <w:r w:rsidR="00CF48EF" w:rsidRPr="00CF48EF">
        <w:rPr>
          <w:rFonts w:eastAsiaTheme="minorEastAsia"/>
          <w:b w:val="0"/>
          <w:kern w:val="0"/>
        </w:rPr>
        <w:t>he same period last year.</w:t>
      </w:r>
    </w:p>
    <w:p w14:paraId="2901F8A9" w14:textId="77777777" w:rsidR="00915931" w:rsidRPr="008A4FD7" w:rsidRDefault="00915931">
      <w:pPr>
        <w:widowControl/>
        <w:rPr>
          <w:b/>
          <w:color w:val="000000"/>
          <w:sz w:val="28"/>
        </w:rPr>
      </w:pPr>
    </w:p>
    <w:p w14:paraId="4BAD29A9" w14:textId="77777777" w:rsidR="00163960" w:rsidRPr="00AB61A9" w:rsidRDefault="00163960" w:rsidP="00C442C5">
      <w:pPr>
        <w:widowControl/>
        <w:jc w:val="center"/>
        <w:rPr>
          <w:b/>
          <w:color w:val="000000"/>
          <w:sz w:val="28"/>
        </w:rPr>
      </w:pPr>
      <w:r w:rsidRPr="00AB61A9">
        <w:rPr>
          <w:b/>
          <w:color w:val="000000"/>
          <w:sz w:val="28"/>
        </w:rPr>
        <w:t xml:space="preserve">Table </w:t>
      </w:r>
      <w:r w:rsidR="005E1296">
        <w:rPr>
          <w:rFonts w:eastAsia="SimSun"/>
          <w:b/>
          <w:color w:val="000000"/>
          <w:sz w:val="28"/>
          <w:lang w:eastAsia="zh-CN"/>
        </w:rPr>
        <w:t>6</w:t>
      </w:r>
      <w:r w:rsidR="00EB291B">
        <w:rPr>
          <w:b/>
          <w:color w:val="000000"/>
          <w:sz w:val="28"/>
        </w:rPr>
        <w:t>.1 : Consumer Price Indices</w:t>
      </w:r>
    </w:p>
    <w:p w14:paraId="4D24100F" w14:textId="77777777" w:rsidR="00163960" w:rsidRPr="00AB61A9" w:rsidRDefault="00163960" w:rsidP="00163960">
      <w:pPr>
        <w:tabs>
          <w:tab w:val="left" w:pos="1944"/>
        </w:tabs>
        <w:snapToGrid w:val="0"/>
        <w:ind w:right="28"/>
        <w:jc w:val="center"/>
        <w:rPr>
          <w:b/>
          <w:color w:val="000000"/>
        </w:rPr>
      </w:pPr>
      <w:r w:rsidRPr="00AB61A9">
        <w:rPr>
          <w:b/>
          <w:color w:val="000000"/>
        </w:rPr>
        <w:t>(year-on-year rate of change (%))</w:t>
      </w:r>
    </w:p>
    <w:p w14:paraId="7B88FD37" w14:textId="77777777" w:rsidR="00865892" w:rsidRPr="00AB61A9"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B61A9" w14:paraId="400B746D" w14:textId="77777777" w:rsidTr="005E1296">
        <w:trPr>
          <w:trHeight w:val="143"/>
        </w:trPr>
        <w:tc>
          <w:tcPr>
            <w:tcW w:w="708" w:type="dxa"/>
          </w:tcPr>
          <w:p w14:paraId="51672B27" w14:textId="77777777"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14:paraId="7DEF60E3" w14:textId="77777777"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14:paraId="6364EFFB" w14:textId="77777777" w:rsidR="00163960" w:rsidRPr="00AB61A9" w:rsidRDefault="00163960" w:rsidP="00102174">
            <w:pPr>
              <w:pStyle w:val="Subtitle"/>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440" w:type="dxa"/>
          </w:tcPr>
          <w:p w14:paraId="3257526A" w14:textId="77777777"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CPI(A)</w:t>
            </w:r>
          </w:p>
        </w:tc>
        <w:tc>
          <w:tcPr>
            <w:tcW w:w="1440" w:type="dxa"/>
            <w:shd w:val="clear" w:color="auto" w:fill="auto"/>
          </w:tcPr>
          <w:p w14:paraId="5B018B5E" w14:textId="77777777"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CPI(B)</w:t>
            </w:r>
          </w:p>
        </w:tc>
        <w:tc>
          <w:tcPr>
            <w:tcW w:w="1440" w:type="dxa"/>
            <w:shd w:val="clear" w:color="auto" w:fill="auto"/>
          </w:tcPr>
          <w:p w14:paraId="654C6D56" w14:textId="77777777"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163960" w:rsidRPr="006A5A9B" w14:paraId="49122BC0" w14:textId="77777777" w:rsidTr="005E1296">
        <w:trPr>
          <w:trHeight w:val="143"/>
        </w:trPr>
        <w:tc>
          <w:tcPr>
            <w:tcW w:w="708" w:type="dxa"/>
          </w:tcPr>
          <w:p w14:paraId="127E60ED" w14:textId="77777777"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14:paraId="15592A15" w14:textId="77777777"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14:paraId="18B03422" w14:textId="77777777"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Underlying</w:t>
            </w:r>
            <w:r w:rsidRPr="00AB61A9">
              <w:rPr>
                <w:b w:val="0"/>
                <w:color w:val="000000"/>
                <w:sz w:val="22"/>
                <w:vertAlign w:val="superscript"/>
              </w:rPr>
              <w:t>(a)</w:t>
            </w:r>
          </w:p>
        </w:tc>
        <w:tc>
          <w:tcPr>
            <w:tcW w:w="1560" w:type="dxa"/>
            <w:shd w:val="clear" w:color="auto" w:fill="auto"/>
          </w:tcPr>
          <w:p w14:paraId="3ACCC149" w14:textId="77777777"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440" w:type="dxa"/>
          </w:tcPr>
          <w:p w14:paraId="5C1FEB8E" w14:textId="77777777"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4F9C7EDA" w14:textId="77777777"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41BB49FC" w14:textId="77777777"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r>
      <w:tr w:rsidR="00163960" w:rsidRPr="006A5A9B" w14:paraId="063D216B" w14:textId="77777777" w:rsidTr="005E1296">
        <w:trPr>
          <w:trHeight w:hRule="exact" w:val="170"/>
        </w:trPr>
        <w:tc>
          <w:tcPr>
            <w:tcW w:w="708" w:type="dxa"/>
          </w:tcPr>
          <w:p w14:paraId="59255178" w14:textId="77777777" w:rsidR="00163960" w:rsidRPr="006A5A9B" w:rsidRDefault="00163960" w:rsidP="00102174">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07B357F1" w14:textId="77777777" w:rsidR="00163960" w:rsidRPr="006A5A9B" w:rsidRDefault="00163960" w:rsidP="0010217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14:paraId="064168E2" w14:textId="77777777" w:rsidR="00163960" w:rsidRPr="006A5A9B" w:rsidRDefault="00163960" w:rsidP="00102174">
            <w:pPr>
              <w:pStyle w:val="Subtitle"/>
              <w:tabs>
                <w:tab w:val="decimal" w:pos="612"/>
              </w:tabs>
              <w:snapToGrid w:val="0"/>
              <w:spacing w:before="120" w:line="240" w:lineRule="atLeast"/>
              <w:rPr>
                <w:b w:val="0"/>
                <w:sz w:val="22"/>
                <w:highlight w:val="yellow"/>
              </w:rPr>
            </w:pPr>
          </w:p>
        </w:tc>
        <w:tc>
          <w:tcPr>
            <w:tcW w:w="1560" w:type="dxa"/>
            <w:shd w:val="clear" w:color="auto" w:fill="auto"/>
          </w:tcPr>
          <w:p w14:paraId="16615FA6" w14:textId="77777777"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tcPr>
          <w:p w14:paraId="309F29F7" w14:textId="77777777"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14:paraId="6519A738" w14:textId="77777777"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14:paraId="2430FBEB" w14:textId="77777777" w:rsidR="00163960" w:rsidRPr="006A5A9B" w:rsidRDefault="00163960" w:rsidP="00102174">
            <w:pPr>
              <w:pStyle w:val="Subtitle"/>
              <w:tabs>
                <w:tab w:val="decimal" w:pos="612"/>
              </w:tabs>
              <w:snapToGrid w:val="0"/>
              <w:spacing w:before="120" w:line="240" w:lineRule="atLeast"/>
              <w:rPr>
                <w:b w:val="0"/>
                <w:sz w:val="22"/>
                <w:highlight w:val="yellow"/>
              </w:rPr>
            </w:pPr>
          </w:p>
        </w:tc>
      </w:tr>
      <w:tr w:rsidR="00650829" w:rsidRPr="006A5A9B" w14:paraId="5FC3EDB2" w14:textId="77777777" w:rsidTr="005E1296">
        <w:trPr>
          <w:trHeight w:val="459"/>
        </w:trPr>
        <w:tc>
          <w:tcPr>
            <w:tcW w:w="708" w:type="dxa"/>
          </w:tcPr>
          <w:p w14:paraId="7237BE70" w14:textId="77777777" w:rsidR="00650829" w:rsidRPr="0001243A" w:rsidRDefault="00650829" w:rsidP="00650829">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Pr>
                <w:b w:val="0"/>
                <w:color w:val="000000"/>
                <w:sz w:val="22"/>
              </w:rPr>
              <w:t>4</w:t>
            </w:r>
          </w:p>
        </w:tc>
        <w:tc>
          <w:tcPr>
            <w:tcW w:w="1080" w:type="dxa"/>
          </w:tcPr>
          <w:p w14:paraId="5F91D435" w14:textId="77777777" w:rsidR="00650829" w:rsidRPr="0001243A"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560" w:type="dxa"/>
            <w:shd w:val="clear" w:color="auto" w:fill="auto"/>
          </w:tcPr>
          <w:p w14:paraId="7886E977"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1.1</w:t>
            </w:r>
          </w:p>
        </w:tc>
        <w:tc>
          <w:tcPr>
            <w:tcW w:w="1560" w:type="dxa"/>
            <w:shd w:val="clear" w:color="auto" w:fill="auto"/>
          </w:tcPr>
          <w:p w14:paraId="6AB76FDE"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1.7</w:t>
            </w:r>
          </w:p>
        </w:tc>
        <w:tc>
          <w:tcPr>
            <w:tcW w:w="1440" w:type="dxa"/>
          </w:tcPr>
          <w:p w14:paraId="1A4B7862"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440" w:type="dxa"/>
            <w:shd w:val="clear" w:color="auto" w:fill="auto"/>
          </w:tcPr>
          <w:p w14:paraId="5C560E2F"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1.6</w:t>
            </w:r>
          </w:p>
        </w:tc>
        <w:tc>
          <w:tcPr>
            <w:tcW w:w="1440" w:type="dxa"/>
            <w:shd w:val="clear" w:color="auto" w:fill="auto"/>
          </w:tcPr>
          <w:p w14:paraId="6C6AFEF5"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1.5</w:t>
            </w:r>
          </w:p>
        </w:tc>
      </w:tr>
      <w:tr w:rsidR="00650829" w:rsidRPr="006A5A9B" w14:paraId="4EA95F71" w14:textId="77777777" w:rsidTr="005E1296">
        <w:trPr>
          <w:trHeight w:val="143"/>
        </w:trPr>
        <w:tc>
          <w:tcPr>
            <w:tcW w:w="708" w:type="dxa"/>
          </w:tcPr>
          <w:p w14:paraId="7A82A6B1" w14:textId="77777777" w:rsidR="00650829" w:rsidRPr="0001243A" w:rsidRDefault="00650829" w:rsidP="00650829">
            <w:pPr>
              <w:pStyle w:val="Subtitle"/>
              <w:tabs>
                <w:tab w:val="left" w:pos="1140"/>
                <w:tab w:val="left" w:pos="1320"/>
              </w:tabs>
              <w:snapToGrid w:val="0"/>
              <w:spacing w:before="120" w:line="240" w:lineRule="atLeast"/>
              <w:rPr>
                <w:b w:val="0"/>
                <w:color w:val="000000"/>
                <w:sz w:val="22"/>
              </w:rPr>
            </w:pPr>
          </w:p>
        </w:tc>
        <w:tc>
          <w:tcPr>
            <w:tcW w:w="1080" w:type="dxa"/>
          </w:tcPr>
          <w:p w14:paraId="0141DD20" w14:textId="77777777" w:rsidR="00650829" w:rsidRPr="0001243A"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560" w:type="dxa"/>
            <w:shd w:val="clear" w:color="auto" w:fill="auto"/>
          </w:tcPr>
          <w:p w14:paraId="56CCBBD0"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560" w:type="dxa"/>
            <w:shd w:val="clear" w:color="auto" w:fill="auto"/>
          </w:tcPr>
          <w:p w14:paraId="074DF455"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1.6</w:t>
            </w:r>
          </w:p>
        </w:tc>
        <w:tc>
          <w:tcPr>
            <w:tcW w:w="1440" w:type="dxa"/>
          </w:tcPr>
          <w:p w14:paraId="54A310AF"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1.8</w:t>
            </w:r>
          </w:p>
        </w:tc>
        <w:tc>
          <w:tcPr>
            <w:tcW w:w="1440" w:type="dxa"/>
            <w:shd w:val="clear" w:color="auto" w:fill="auto"/>
          </w:tcPr>
          <w:p w14:paraId="0EC3DF12"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1.5</w:t>
            </w:r>
          </w:p>
        </w:tc>
        <w:tc>
          <w:tcPr>
            <w:tcW w:w="1440" w:type="dxa"/>
            <w:shd w:val="clear" w:color="auto" w:fill="auto"/>
          </w:tcPr>
          <w:p w14:paraId="0B5172AF"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1.5</w:t>
            </w:r>
          </w:p>
        </w:tc>
      </w:tr>
      <w:tr w:rsidR="00650829" w:rsidRPr="006A5A9B" w14:paraId="4C2C9158" w14:textId="77777777" w:rsidTr="005E1296">
        <w:trPr>
          <w:trHeight w:val="143"/>
        </w:trPr>
        <w:tc>
          <w:tcPr>
            <w:tcW w:w="708" w:type="dxa"/>
          </w:tcPr>
          <w:p w14:paraId="52BF50E9" w14:textId="77777777" w:rsidR="00650829" w:rsidRPr="0001243A" w:rsidRDefault="00650829" w:rsidP="00650829">
            <w:pPr>
              <w:pStyle w:val="Subtitle"/>
              <w:tabs>
                <w:tab w:val="left" w:pos="1140"/>
                <w:tab w:val="left" w:pos="1320"/>
              </w:tabs>
              <w:snapToGrid w:val="0"/>
              <w:spacing w:before="120" w:line="240" w:lineRule="atLeast"/>
              <w:rPr>
                <w:b w:val="0"/>
                <w:color w:val="000000"/>
                <w:sz w:val="22"/>
              </w:rPr>
            </w:pPr>
          </w:p>
        </w:tc>
        <w:tc>
          <w:tcPr>
            <w:tcW w:w="1080" w:type="dxa"/>
          </w:tcPr>
          <w:p w14:paraId="108FD2D7" w14:textId="77777777" w:rsidR="00650829" w:rsidRPr="0001243A"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560" w:type="dxa"/>
            <w:shd w:val="clear" w:color="auto" w:fill="auto"/>
          </w:tcPr>
          <w:p w14:paraId="78982D90"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1.2</w:t>
            </w:r>
          </w:p>
        </w:tc>
        <w:tc>
          <w:tcPr>
            <w:tcW w:w="1560" w:type="dxa"/>
            <w:shd w:val="clear" w:color="auto" w:fill="auto"/>
          </w:tcPr>
          <w:p w14:paraId="0118D4A5"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t>1.9</w:t>
            </w:r>
          </w:p>
        </w:tc>
        <w:tc>
          <w:tcPr>
            <w:tcW w:w="1440" w:type="dxa"/>
          </w:tcPr>
          <w:p w14:paraId="30A25DA3"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2.4</w:t>
            </w:r>
          </w:p>
        </w:tc>
        <w:tc>
          <w:tcPr>
            <w:tcW w:w="1440" w:type="dxa"/>
            <w:shd w:val="clear" w:color="auto" w:fill="auto"/>
          </w:tcPr>
          <w:p w14:paraId="5FEF09AF"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1.7</w:t>
            </w:r>
          </w:p>
        </w:tc>
        <w:tc>
          <w:tcPr>
            <w:tcW w:w="1440" w:type="dxa"/>
            <w:shd w:val="clear" w:color="auto" w:fill="auto"/>
          </w:tcPr>
          <w:p w14:paraId="70537140"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1.5</w:t>
            </w:r>
          </w:p>
        </w:tc>
      </w:tr>
      <w:tr w:rsidR="00650829" w:rsidRPr="006A5A9B" w14:paraId="74AB2AEE" w14:textId="77777777" w:rsidTr="005E1296">
        <w:trPr>
          <w:trHeight w:hRule="exact" w:val="170"/>
        </w:trPr>
        <w:tc>
          <w:tcPr>
            <w:tcW w:w="708" w:type="dxa"/>
          </w:tcPr>
          <w:p w14:paraId="64D0C8CA" w14:textId="77777777" w:rsidR="00650829" w:rsidRPr="006A5A9B" w:rsidRDefault="00650829" w:rsidP="00650829">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38B3D5D5" w14:textId="77777777" w:rsidR="00650829" w:rsidRPr="006A5A9B" w:rsidRDefault="00650829" w:rsidP="00650829">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14:paraId="661F2E29"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p>
        </w:tc>
        <w:tc>
          <w:tcPr>
            <w:tcW w:w="1560" w:type="dxa"/>
            <w:shd w:val="clear" w:color="auto" w:fill="auto"/>
          </w:tcPr>
          <w:p w14:paraId="553AB64E"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p>
        </w:tc>
        <w:tc>
          <w:tcPr>
            <w:tcW w:w="1440" w:type="dxa"/>
          </w:tcPr>
          <w:p w14:paraId="4870BF41"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p>
        </w:tc>
        <w:tc>
          <w:tcPr>
            <w:tcW w:w="1440" w:type="dxa"/>
            <w:shd w:val="clear" w:color="auto" w:fill="auto"/>
          </w:tcPr>
          <w:p w14:paraId="2865F030"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p>
        </w:tc>
        <w:tc>
          <w:tcPr>
            <w:tcW w:w="1440" w:type="dxa"/>
            <w:shd w:val="clear" w:color="auto" w:fill="auto"/>
          </w:tcPr>
          <w:p w14:paraId="69BC3787"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p>
        </w:tc>
      </w:tr>
      <w:tr w:rsidR="00650829" w:rsidRPr="006A5A9B" w14:paraId="69EEED77" w14:textId="77777777" w:rsidTr="005E1296">
        <w:trPr>
          <w:trHeight w:val="143"/>
        </w:trPr>
        <w:tc>
          <w:tcPr>
            <w:tcW w:w="708" w:type="dxa"/>
          </w:tcPr>
          <w:p w14:paraId="659AD416" w14:textId="77777777" w:rsidR="00650829" w:rsidRPr="006A5A9B" w:rsidRDefault="00650829" w:rsidP="00650829">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7FC731EB" w14:textId="77777777" w:rsidR="00650829" w:rsidRPr="008A4FD7"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14:paraId="17D31416"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560" w:type="dxa"/>
            <w:shd w:val="clear" w:color="auto" w:fill="auto"/>
          </w:tcPr>
          <w:p w14:paraId="17B65275"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1.9</w:t>
            </w:r>
          </w:p>
        </w:tc>
        <w:tc>
          <w:tcPr>
            <w:tcW w:w="1440" w:type="dxa"/>
          </w:tcPr>
          <w:p w14:paraId="48860A66"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2.2</w:t>
            </w:r>
          </w:p>
        </w:tc>
        <w:tc>
          <w:tcPr>
            <w:tcW w:w="1440" w:type="dxa"/>
            <w:shd w:val="clear" w:color="auto" w:fill="auto"/>
          </w:tcPr>
          <w:p w14:paraId="5949D839"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1.8</w:t>
            </w:r>
          </w:p>
        </w:tc>
        <w:tc>
          <w:tcPr>
            <w:tcW w:w="1440" w:type="dxa"/>
            <w:shd w:val="clear" w:color="auto" w:fill="auto"/>
          </w:tcPr>
          <w:p w14:paraId="00F8F580"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1.8</w:t>
            </w:r>
          </w:p>
        </w:tc>
      </w:tr>
      <w:tr w:rsidR="00650829" w:rsidRPr="006A5A9B" w14:paraId="2DE8F6FB" w14:textId="77777777" w:rsidTr="005E1296">
        <w:trPr>
          <w:trHeight w:val="139"/>
        </w:trPr>
        <w:tc>
          <w:tcPr>
            <w:tcW w:w="708" w:type="dxa"/>
          </w:tcPr>
          <w:p w14:paraId="0E18D064" w14:textId="77777777" w:rsidR="00650829" w:rsidRPr="006A5A9B" w:rsidRDefault="00650829" w:rsidP="00650829">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68FF4951" w14:textId="77777777" w:rsidR="00650829" w:rsidRPr="008A4FD7"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14:paraId="24ACA316"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560" w:type="dxa"/>
            <w:shd w:val="clear" w:color="auto" w:fill="auto"/>
          </w:tcPr>
          <w:p w14:paraId="0DF943BC"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1.2</w:t>
            </w:r>
          </w:p>
        </w:tc>
        <w:tc>
          <w:tcPr>
            <w:tcW w:w="1440" w:type="dxa"/>
          </w:tcPr>
          <w:p w14:paraId="2EA83460"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1.4</w:t>
            </w:r>
          </w:p>
        </w:tc>
        <w:tc>
          <w:tcPr>
            <w:tcW w:w="1440" w:type="dxa"/>
            <w:shd w:val="clear" w:color="auto" w:fill="auto"/>
          </w:tcPr>
          <w:p w14:paraId="05EE1FBE"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1.2</w:t>
            </w:r>
          </w:p>
        </w:tc>
        <w:tc>
          <w:tcPr>
            <w:tcW w:w="1440" w:type="dxa"/>
            <w:shd w:val="clear" w:color="auto" w:fill="auto"/>
          </w:tcPr>
          <w:p w14:paraId="1B447FD6"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1.2</w:t>
            </w:r>
          </w:p>
        </w:tc>
      </w:tr>
      <w:tr w:rsidR="00650829" w:rsidRPr="006A5A9B" w14:paraId="1468E5D1" w14:textId="77777777" w:rsidTr="005E1296">
        <w:trPr>
          <w:trHeight w:val="139"/>
        </w:trPr>
        <w:tc>
          <w:tcPr>
            <w:tcW w:w="708" w:type="dxa"/>
          </w:tcPr>
          <w:p w14:paraId="5D57C489" w14:textId="77777777" w:rsidR="00650829" w:rsidRPr="006A5A9B" w:rsidRDefault="00650829" w:rsidP="00650829">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0B1BB54F" w14:textId="77777777" w:rsidR="00650829" w:rsidRPr="008A4FD7"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14:paraId="41073CA4"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1.1</w:t>
            </w:r>
          </w:p>
        </w:tc>
        <w:tc>
          <w:tcPr>
            <w:tcW w:w="1560" w:type="dxa"/>
            <w:shd w:val="clear" w:color="auto" w:fill="auto"/>
          </w:tcPr>
          <w:p w14:paraId="4DAE281C" w14:textId="77777777" w:rsidR="00650829" w:rsidRPr="00406364" w:rsidRDefault="00650829" w:rsidP="00650829">
            <w:pPr>
              <w:pStyle w:val="Subtitle"/>
              <w:tabs>
                <w:tab w:val="decimal" w:pos="510"/>
                <w:tab w:val="decimal" w:pos="935"/>
                <w:tab w:val="left" w:pos="1320"/>
              </w:tabs>
              <w:snapToGrid w:val="0"/>
              <w:spacing w:before="120" w:line="240" w:lineRule="atLeast"/>
              <w:rPr>
                <w:b w:val="0"/>
                <w:sz w:val="22"/>
              </w:rPr>
            </w:pPr>
            <w:r w:rsidRPr="00406364">
              <w:rPr>
                <w:b w:val="0"/>
                <w:sz w:val="22"/>
              </w:rPr>
              <w:tab/>
              <w:t>2.4</w:t>
            </w:r>
          </w:p>
        </w:tc>
        <w:tc>
          <w:tcPr>
            <w:tcW w:w="1440" w:type="dxa"/>
          </w:tcPr>
          <w:p w14:paraId="2D458D6B"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3.1</w:t>
            </w:r>
          </w:p>
        </w:tc>
        <w:tc>
          <w:tcPr>
            <w:tcW w:w="1440" w:type="dxa"/>
            <w:shd w:val="clear" w:color="auto" w:fill="auto"/>
          </w:tcPr>
          <w:p w14:paraId="604F1424" w14:textId="77777777" w:rsidR="00650829" w:rsidRPr="00406364" w:rsidRDefault="00650829" w:rsidP="00650829">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440" w:type="dxa"/>
            <w:shd w:val="clear" w:color="auto" w:fill="auto"/>
          </w:tcPr>
          <w:p w14:paraId="54C493DA" w14:textId="77777777" w:rsidR="00650829" w:rsidRPr="00406364" w:rsidRDefault="00650829" w:rsidP="00650829">
            <w:pPr>
              <w:pStyle w:val="Subtitle"/>
              <w:tabs>
                <w:tab w:val="decimal" w:pos="510"/>
                <w:tab w:val="decimal" w:pos="889"/>
                <w:tab w:val="left" w:pos="1320"/>
              </w:tabs>
              <w:snapToGrid w:val="0"/>
              <w:spacing w:before="120" w:line="240" w:lineRule="atLeast"/>
              <w:rPr>
                <w:b w:val="0"/>
                <w:sz w:val="22"/>
              </w:rPr>
            </w:pPr>
            <w:r w:rsidRPr="00406364">
              <w:rPr>
                <w:b w:val="0"/>
                <w:sz w:val="22"/>
              </w:rPr>
              <w:tab/>
              <w:t>1.9</w:t>
            </w:r>
          </w:p>
        </w:tc>
      </w:tr>
      <w:tr w:rsidR="00650829" w:rsidRPr="006A5A9B" w14:paraId="0B314CDE" w14:textId="77777777" w:rsidTr="005E1296">
        <w:trPr>
          <w:trHeight w:val="139"/>
        </w:trPr>
        <w:tc>
          <w:tcPr>
            <w:tcW w:w="708" w:type="dxa"/>
          </w:tcPr>
          <w:p w14:paraId="174551AE" w14:textId="77777777" w:rsidR="00650829" w:rsidRPr="00EC33FE" w:rsidRDefault="00650829" w:rsidP="00650829">
            <w:pPr>
              <w:pStyle w:val="Subtitle"/>
              <w:tabs>
                <w:tab w:val="left" w:pos="1140"/>
                <w:tab w:val="left" w:pos="1320"/>
              </w:tabs>
              <w:snapToGrid w:val="0"/>
              <w:spacing w:before="120" w:line="240" w:lineRule="atLeast"/>
              <w:rPr>
                <w:b w:val="0"/>
                <w:color w:val="000000"/>
                <w:sz w:val="22"/>
              </w:rPr>
            </w:pPr>
          </w:p>
        </w:tc>
        <w:tc>
          <w:tcPr>
            <w:tcW w:w="1080" w:type="dxa"/>
          </w:tcPr>
          <w:p w14:paraId="595B3004" w14:textId="77777777" w:rsidR="00650829" w:rsidRPr="00EC33FE" w:rsidRDefault="00650829" w:rsidP="00650829">
            <w:pPr>
              <w:pStyle w:val="Subtitle"/>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560" w:type="dxa"/>
            <w:shd w:val="clear" w:color="auto" w:fill="auto"/>
          </w:tcPr>
          <w:p w14:paraId="1A4DDEF3" w14:textId="77777777" w:rsidR="00650829" w:rsidRPr="00406364" w:rsidRDefault="00650829" w:rsidP="00650829">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1.2</w:t>
            </w:r>
          </w:p>
        </w:tc>
        <w:tc>
          <w:tcPr>
            <w:tcW w:w="1560" w:type="dxa"/>
            <w:shd w:val="clear" w:color="auto" w:fill="auto"/>
          </w:tcPr>
          <w:p w14:paraId="386ECD6B" w14:textId="77777777" w:rsidR="00650829" w:rsidRPr="00406364" w:rsidRDefault="00650829" w:rsidP="00650829">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1.4</w:t>
            </w:r>
          </w:p>
        </w:tc>
        <w:tc>
          <w:tcPr>
            <w:tcW w:w="1440" w:type="dxa"/>
          </w:tcPr>
          <w:p w14:paraId="0DCB641B" w14:textId="77777777" w:rsidR="00650829" w:rsidRPr="00406364" w:rsidRDefault="00650829" w:rsidP="00650829">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1.7</w:t>
            </w:r>
          </w:p>
        </w:tc>
        <w:tc>
          <w:tcPr>
            <w:tcW w:w="1440" w:type="dxa"/>
            <w:shd w:val="clear" w:color="auto" w:fill="auto"/>
          </w:tcPr>
          <w:p w14:paraId="4ECC184E" w14:textId="77777777" w:rsidR="00650829" w:rsidRPr="00406364" w:rsidRDefault="00650829" w:rsidP="00650829">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1.3</w:t>
            </w:r>
          </w:p>
        </w:tc>
        <w:tc>
          <w:tcPr>
            <w:tcW w:w="1440" w:type="dxa"/>
            <w:shd w:val="clear" w:color="auto" w:fill="auto"/>
          </w:tcPr>
          <w:p w14:paraId="06CD4088" w14:textId="77777777" w:rsidR="00650829" w:rsidRPr="00406364" w:rsidRDefault="00650829" w:rsidP="00650829">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1.2</w:t>
            </w:r>
          </w:p>
        </w:tc>
      </w:tr>
      <w:tr w:rsidR="00C461B2" w:rsidRPr="006A5A9B" w14:paraId="5A3A5000" w14:textId="77777777" w:rsidTr="005E1296">
        <w:trPr>
          <w:trHeight w:hRule="exact" w:val="170"/>
        </w:trPr>
        <w:tc>
          <w:tcPr>
            <w:tcW w:w="708" w:type="dxa"/>
          </w:tcPr>
          <w:p w14:paraId="7D5EA19C" w14:textId="77777777" w:rsidR="00C461B2" w:rsidRPr="0001243A" w:rsidRDefault="00C461B2" w:rsidP="00102174">
            <w:pPr>
              <w:pStyle w:val="Subtitle"/>
              <w:tabs>
                <w:tab w:val="left" w:pos="1140"/>
                <w:tab w:val="left" w:pos="1320"/>
              </w:tabs>
              <w:snapToGrid w:val="0"/>
              <w:spacing w:before="120" w:line="240" w:lineRule="atLeast"/>
              <w:rPr>
                <w:b w:val="0"/>
                <w:color w:val="000000"/>
                <w:sz w:val="22"/>
              </w:rPr>
            </w:pPr>
          </w:p>
        </w:tc>
        <w:tc>
          <w:tcPr>
            <w:tcW w:w="1080" w:type="dxa"/>
          </w:tcPr>
          <w:p w14:paraId="326ACA05" w14:textId="77777777" w:rsidR="00C461B2" w:rsidRPr="0001243A" w:rsidRDefault="00C461B2" w:rsidP="0010217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45D4EE78" w14:textId="77777777"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560" w:type="dxa"/>
            <w:shd w:val="clear" w:color="auto" w:fill="auto"/>
          </w:tcPr>
          <w:p w14:paraId="14CD4478" w14:textId="77777777" w:rsidR="00C461B2" w:rsidRPr="0001243A" w:rsidRDefault="00C461B2" w:rsidP="00102174">
            <w:pPr>
              <w:pStyle w:val="Subtitle"/>
              <w:tabs>
                <w:tab w:val="decimal" w:pos="510"/>
                <w:tab w:val="decimal" w:pos="612"/>
                <w:tab w:val="decimal" w:pos="935"/>
              </w:tabs>
              <w:snapToGrid w:val="0"/>
              <w:spacing w:before="120" w:line="240" w:lineRule="atLeast"/>
              <w:rPr>
                <w:b w:val="0"/>
                <w:sz w:val="22"/>
              </w:rPr>
            </w:pPr>
          </w:p>
        </w:tc>
        <w:tc>
          <w:tcPr>
            <w:tcW w:w="1440" w:type="dxa"/>
          </w:tcPr>
          <w:p w14:paraId="21C85F07" w14:textId="77777777"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1EF24232" w14:textId="77777777"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4EE249E9" w14:textId="77777777" w:rsidR="00C461B2" w:rsidRPr="0001243A" w:rsidRDefault="00C461B2" w:rsidP="00102174">
            <w:pPr>
              <w:pStyle w:val="Subtitle"/>
              <w:tabs>
                <w:tab w:val="decimal" w:pos="510"/>
                <w:tab w:val="decimal" w:pos="612"/>
                <w:tab w:val="decimal" w:pos="889"/>
              </w:tabs>
              <w:snapToGrid w:val="0"/>
              <w:spacing w:before="120" w:line="240" w:lineRule="atLeast"/>
              <w:rPr>
                <w:b w:val="0"/>
                <w:sz w:val="22"/>
              </w:rPr>
            </w:pPr>
          </w:p>
        </w:tc>
      </w:tr>
      <w:tr w:rsidR="00EB291B" w:rsidRPr="006A5A9B" w14:paraId="39028B31" w14:textId="77777777" w:rsidTr="005E1296">
        <w:trPr>
          <w:trHeight w:val="436"/>
        </w:trPr>
        <w:tc>
          <w:tcPr>
            <w:tcW w:w="708" w:type="dxa"/>
          </w:tcPr>
          <w:p w14:paraId="0A1C0079" w14:textId="77777777" w:rsidR="00EB291B" w:rsidRPr="0001243A" w:rsidRDefault="00EB291B" w:rsidP="00EB291B">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Pr>
                <w:b w:val="0"/>
                <w:color w:val="000000"/>
                <w:sz w:val="22"/>
              </w:rPr>
              <w:t>5</w:t>
            </w:r>
          </w:p>
        </w:tc>
        <w:tc>
          <w:tcPr>
            <w:tcW w:w="1080" w:type="dxa"/>
          </w:tcPr>
          <w:p w14:paraId="6F4AC7B8" w14:textId="77777777" w:rsidR="00EB291B" w:rsidRPr="0001243A" w:rsidRDefault="00EB291B" w:rsidP="00EB291B">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Q1</w:t>
            </w:r>
          </w:p>
        </w:tc>
        <w:tc>
          <w:tcPr>
            <w:tcW w:w="1560" w:type="dxa"/>
            <w:shd w:val="clear" w:color="auto" w:fill="auto"/>
          </w:tcPr>
          <w:p w14:paraId="22DCCCAA" w14:textId="77777777" w:rsidR="00EB291B" w:rsidRPr="00680E7C" w:rsidRDefault="00EB291B" w:rsidP="00680E7C">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006C5761" w:rsidRPr="00680E7C">
              <w:rPr>
                <w:rFonts w:eastAsia="SimSun"/>
                <w:b w:val="0"/>
                <w:color w:val="000000"/>
                <w:sz w:val="22"/>
                <w:lang w:eastAsia="zh-CN"/>
              </w:rPr>
              <w:t>1.2</w:t>
            </w:r>
          </w:p>
        </w:tc>
        <w:tc>
          <w:tcPr>
            <w:tcW w:w="1560" w:type="dxa"/>
            <w:shd w:val="clear" w:color="auto" w:fill="auto"/>
          </w:tcPr>
          <w:p w14:paraId="0BA4621D" w14:textId="77777777" w:rsidR="00EB291B" w:rsidRPr="00680E7C" w:rsidRDefault="00EB291B">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006C5761" w:rsidRPr="00680E7C">
              <w:rPr>
                <w:rFonts w:eastAsia="SimSun"/>
                <w:b w:val="0"/>
                <w:color w:val="000000"/>
                <w:sz w:val="22"/>
                <w:lang w:eastAsia="zh-CN"/>
              </w:rPr>
              <w:t>1.6</w:t>
            </w:r>
          </w:p>
        </w:tc>
        <w:tc>
          <w:tcPr>
            <w:tcW w:w="1440" w:type="dxa"/>
          </w:tcPr>
          <w:p w14:paraId="3C54A988" w14:textId="77777777" w:rsidR="00EB291B" w:rsidRPr="00680E7C" w:rsidRDefault="00EB291B" w:rsidP="00680E7C">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00484A96" w:rsidRPr="00680E7C">
              <w:rPr>
                <w:rFonts w:eastAsia="SimSun"/>
                <w:b w:val="0"/>
                <w:color w:val="000000"/>
                <w:sz w:val="22"/>
                <w:lang w:eastAsia="zh-CN"/>
              </w:rPr>
              <w:t>2.2</w:t>
            </w:r>
          </w:p>
        </w:tc>
        <w:tc>
          <w:tcPr>
            <w:tcW w:w="1440" w:type="dxa"/>
            <w:shd w:val="clear" w:color="auto" w:fill="auto"/>
          </w:tcPr>
          <w:p w14:paraId="16F8ACB0" w14:textId="77777777" w:rsidR="00EB291B" w:rsidRPr="00680E7C" w:rsidRDefault="00EB291B" w:rsidP="00680E7C">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00484A96" w:rsidRPr="00680E7C">
              <w:rPr>
                <w:rFonts w:eastAsia="SimSun"/>
                <w:b w:val="0"/>
                <w:color w:val="000000"/>
                <w:sz w:val="22"/>
                <w:lang w:eastAsia="zh-CN"/>
              </w:rPr>
              <w:t>1.</w:t>
            </w:r>
            <w:r w:rsidR="006C5761" w:rsidRPr="00680E7C">
              <w:rPr>
                <w:rFonts w:eastAsia="SimSun"/>
                <w:b w:val="0"/>
                <w:color w:val="000000"/>
                <w:sz w:val="22"/>
                <w:lang w:eastAsia="zh-CN"/>
              </w:rPr>
              <w:t>4</w:t>
            </w:r>
          </w:p>
        </w:tc>
        <w:tc>
          <w:tcPr>
            <w:tcW w:w="1440" w:type="dxa"/>
            <w:shd w:val="clear" w:color="auto" w:fill="auto"/>
          </w:tcPr>
          <w:p w14:paraId="5D058D17" w14:textId="77777777" w:rsidR="00EB291B" w:rsidRPr="00680E7C" w:rsidRDefault="00EB291B" w:rsidP="00680E7C">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00484A96" w:rsidRPr="00680E7C">
              <w:rPr>
                <w:rFonts w:eastAsia="SimSun"/>
                <w:b w:val="0"/>
                <w:color w:val="000000"/>
                <w:sz w:val="22"/>
                <w:lang w:eastAsia="zh-CN"/>
              </w:rPr>
              <w:t>1.</w:t>
            </w:r>
            <w:r w:rsidR="006C5761" w:rsidRPr="00680E7C">
              <w:rPr>
                <w:rFonts w:eastAsia="SimSun"/>
                <w:b w:val="0"/>
                <w:color w:val="000000"/>
                <w:sz w:val="22"/>
                <w:lang w:eastAsia="zh-CN"/>
              </w:rPr>
              <w:t>2</w:t>
            </w:r>
          </w:p>
        </w:tc>
      </w:tr>
      <w:tr w:rsidR="00EB291B" w:rsidRPr="006A5A9B" w14:paraId="626C88B2" w14:textId="77777777" w:rsidTr="005E1296">
        <w:trPr>
          <w:trHeight w:val="155"/>
        </w:trPr>
        <w:tc>
          <w:tcPr>
            <w:tcW w:w="708" w:type="dxa"/>
          </w:tcPr>
          <w:p w14:paraId="31A2967E"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45742262" w14:textId="77777777" w:rsidR="00EB291B" w:rsidRPr="006A5A9B" w:rsidRDefault="00EB291B" w:rsidP="00EB291B">
            <w:pPr>
              <w:pStyle w:val="Subtitle"/>
              <w:tabs>
                <w:tab w:val="left" w:pos="1140"/>
                <w:tab w:val="left" w:pos="1320"/>
              </w:tabs>
              <w:snapToGrid w:val="0"/>
              <w:spacing w:before="120" w:line="240" w:lineRule="atLeast"/>
              <w:jc w:val="center"/>
              <w:rPr>
                <w:rFonts w:eastAsia="SimSun"/>
                <w:b w:val="0"/>
                <w:sz w:val="22"/>
                <w:highlight w:val="yellow"/>
                <w:lang w:eastAsia="zh-CN"/>
              </w:rPr>
            </w:pPr>
          </w:p>
        </w:tc>
        <w:tc>
          <w:tcPr>
            <w:tcW w:w="1560" w:type="dxa"/>
            <w:shd w:val="clear" w:color="auto" w:fill="auto"/>
          </w:tcPr>
          <w:p w14:paraId="1357F5CD" w14:textId="77777777" w:rsidR="00EB291B" w:rsidRPr="006A5A9B" w:rsidRDefault="00EB291B" w:rsidP="00EB291B">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14:paraId="307D780A" w14:textId="77777777" w:rsidR="00EB291B" w:rsidRPr="006A5A9B" w:rsidRDefault="00EB291B" w:rsidP="00EB291B">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14:paraId="5872E4CF" w14:textId="77777777" w:rsidR="00EB291B" w:rsidRPr="006A5A9B" w:rsidRDefault="00EB291B" w:rsidP="00EB291B">
            <w:pPr>
              <w:pStyle w:val="Subtitle"/>
              <w:tabs>
                <w:tab w:val="decimal" w:pos="510"/>
                <w:tab w:val="decimal" w:pos="612"/>
                <w:tab w:val="left" w:pos="1320"/>
              </w:tabs>
              <w:snapToGrid w:val="0"/>
              <w:spacing w:before="120" w:line="240" w:lineRule="atLeast"/>
              <w:rPr>
                <w:b w:val="0"/>
                <w:color w:val="000000"/>
                <w:sz w:val="22"/>
                <w:highlight w:val="yellow"/>
              </w:rPr>
            </w:pPr>
          </w:p>
        </w:tc>
        <w:tc>
          <w:tcPr>
            <w:tcW w:w="1440" w:type="dxa"/>
            <w:shd w:val="clear" w:color="auto" w:fill="auto"/>
          </w:tcPr>
          <w:p w14:paraId="4AC0B67C" w14:textId="77777777" w:rsidR="00EB291B" w:rsidRPr="006A5A9B" w:rsidRDefault="00EB291B" w:rsidP="00EB291B">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440" w:type="dxa"/>
            <w:shd w:val="clear" w:color="auto" w:fill="auto"/>
          </w:tcPr>
          <w:p w14:paraId="5E25925B" w14:textId="77777777" w:rsidR="00EB291B" w:rsidRPr="006A5A9B" w:rsidRDefault="00EB291B" w:rsidP="00EB291B">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r>
      <w:tr w:rsidR="00EB291B" w:rsidRPr="006A5A9B" w14:paraId="36D632D6" w14:textId="77777777" w:rsidTr="005E1296">
        <w:trPr>
          <w:trHeight w:val="143"/>
        </w:trPr>
        <w:tc>
          <w:tcPr>
            <w:tcW w:w="9228" w:type="dxa"/>
            <w:gridSpan w:val="7"/>
          </w:tcPr>
          <w:p w14:paraId="78C4F41F" w14:textId="77777777" w:rsidR="00EB291B" w:rsidRPr="006A5A9B" w:rsidRDefault="00EB291B" w:rsidP="00EB291B">
            <w:pPr>
              <w:tabs>
                <w:tab w:val="decimal" w:pos="510"/>
                <w:tab w:val="left" w:pos="1944"/>
              </w:tabs>
              <w:snapToGrid w:val="0"/>
              <w:ind w:left="480" w:right="29"/>
              <w:jc w:val="center"/>
              <w:rPr>
                <w:b/>
                <w:highlight w:val="yellow"/>
              </w:rPr>
            </w:pPr>
            <w:r w:rsidRPr="00AB61A9">
              <w:rPr>
                <w:b/>
              </w:rPr>
              <w:t>(seasonally adjusted quarter-to-quarter rate of change (%))</w:t>
            </w:r>
          </w:p>
        </w:tc>
      </w:tr>
      <w:tr w:rsidR="00EB291B" w:rsidRPr="006A5A9B" w14:paraId="403B96A6" w14:textId="77777777" w:rsidTr="005E1296">
        <w:trPr>
          <w:trHeight w:hRule="exact" w:val="227"/>
        </w:trPr>
        <w:tc>
          <w:tcPr>
            <w:tcW w:w="708" w:type="dxa"/>
          </w:tcPr>
          <w:p w14:paraId="52691308"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240C0B33" w14:textId="77777777" w:rsidR="00EB291B" w:rsidRPr="006A5A9B" w:rsidRDefault="00EB291B" w:rsidP="00EB291B">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14:paraId="7D166F93"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14:paraId="60C3689D"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c>
          <w:tcPr>
            <w:tcW w:w="1440" w:type="dxa"/>
          </w:tcPr>
          <w:p w14:paraId="439145F2" w14:textId="77777777" w:rsidR="00EB291B" w:rsidRPr="006A5A9B" w:rsidRDefault="00EB291B" w:rsidP="00EB291B">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14:paraId="373538DF"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14:paraId="0FD38254"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r>
      <w:tr w:rsidR="00EB291B" w:rsidRPr="006A5A9B" w14:paraId="62809AE6" w14:textId="77777777" w:rsidTr="005E1296">
        <w:trPr>
          <w:trHeight w:val="139"/>
        </w:trPr>
        <w:tc>
          <w:tcPr>
            <w:tcW w:w="708" w:type="dxa"/>
          </w:tcPr>
          <w:p w14:paraId="490F38BE"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2024</w:t>
            </w:r>
          </w:p>
        </w:tc>
        <w:tc>
          <w:tcPr>
            <w:tcW w:w="1080" w:type="dxa"/>
          </w:tcPr>
          <w:p w14:paraId="6800B414" w14:textId="77777777" w:rsidR="00EB291B" w:rsidRPr="008A4FD7" w:rsidRDefault="00EB291B" w:rsidP="00EB291B">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14:paraId="7E09420C" w14:textId="77777777" w:rsidR="00EB291B" w:rsidRPr="00406364" w:rsidRDefault="00EB291B" w:rsidP="00EB291B">
            <w:pPr>
              <w:pStyle w:val="Subtitle"/>
              <w:tabs>
                <w:tab w:val="decimal" w:pos="599"/>
                <w:tab w:val="decimal" w:pos="852"/>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p>
        </w:tc>
        <w:tc>
          <w:tcPr>
            <w:tcW w:w="1560" w:type="dxa"/>
            <w:shd w:val="clear" w:color="auto" w:fill="auto"/>
          </w:tcPr>
          <w:p w14:paraId="4437BDF2" w14:textId="77777777" w:rsidR="00EB291B" w:rsidRPr="00406364" w:rsidRDefault="00EB291B" w:rsidP="00EB291B">
            <w:pPr>
              <w:pStyle w:val="Subtitle"/>
              <w:tabs>
                <w:tab w:val="decimal" w:pos="60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p>
        </w:tc>
        <w:tc>
          <w:tcPr>
            <w:tcW w:w="1440" w:type="dxa"/>
          </w:tcPr>
          <w:p w14:paraId="297EC2DC"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r w:rsidRPr="00406364">
              <w:rPr>
                <w:b w:val="0"/>
                <w:sz w:val="22"/>
              </w:rPr>
              <w:t>0.</w:t>
            </w:r>
            <w:r w:rsidRPr="00406364">
              <w:rPr>
                <w:rFonts w:eastAsia="SimSun"/>
                <w:b w:val="0"/>
                <w:sz w:val="22"/>
                <w:lang w:eastAsia="zh-CN"/>
              </w:rPr>
              <w:t>1</w:t>
            </w:r>
          </w:p>
        </w:tc>
        <w:tc>
          <w:tcPr>
            <w:tcW w:w="1440" w:type="dxa"/>
            <w:shd w:val="clear" w:color="auto" w:fill="auto"/>
          </w:tcPr>
          <w:p w14:paraId="7F063282" w14:textId="77777777" w:rsidR="00EB291B" w:rsidRPr="00406364" w:rsidRDefault="00EB291B" w:rsidP="00EB291B">
            <w:pPr>
              <w:pStyle w:val="Subtitle"/>
              <w:tabs>
                <w:tab w:val="decimal" w:pos="60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p>
        </w:tc>
        <w:tc>
          <w:tcPr>
            <w:tcW w:w="1440" w:type="dxa"/>
            <w:shd w:val="clear" w:color="auto" w:fill="auto"/>
          </w:tcPr>
          <w:p w14:paraId="2BCC9519" w14:textId="77777777" w:rsidR="00EB291B" w:rsidRPr="00406364" w:rsidRDefault="00EB291B" w:rsidP="00EB291B">
            <w:pPr>
              <w:pStyle w:val="Subtitle"/>
              <w:tabs>
                <w:tab w:val="decimal" w:pos="510"/>
                <w:tab w:val="decimal" w:pos="889"/>
                <w:tab w:val="left" w:pos="1320"/>
              </w:tabs>
              <w:snapToGrid w:val="0"/>
              <w:spacing w:before="120" w:line="240" w:lineRule="atLeast"/>
              <w:rPr>
                <w:b w:val="0"/>
                <w:sz w:val="22"/>
              </w:rPr>
            </w:pPr>
            <w:r w:rsidRPr="00406364">
              <w:rPr>
                <w:b w:val="0"/>
                <w:sz w:val="22"/>
              </w:rPr>
              <w:tab/>
              <w:t>0.1</w:t>
            </w:r>
          </w:p>
        </w:tc>
      </w:tr>
      <w:tr w:rsidR="00EB291B" w:rsidRPr="006A5A9B" w14:paraId="055BDE59" w14:textId="77777777" w:rsidTr="005E1296">
        <w:trPr>
          <w:trHeight w:val="139"/>
        </w:trPr>
        <w:tc>
          <w:tcPr>
            <w:tcW w:w="708" w:type="dxa"/>
          </w:tcPr>
          <w:p w14:paraId="7AC359F2"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335E8470" w14:textId="77777777" w:rsidR="00EB291B" w:rsidRPr="008A4FD7" w:rsidRDefault="00EB291B" w:rsidP="00EB291B">
            <w:pPr>
              <w:pStyle w:val="Subtitle"/>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14:paraId="4C0B8957"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0.4</w:t>
            </w:r>
          </w:p>
        </w:tc>
        <w:tc>
          <w:tcPr>
            <w:tcW w:w="1560" w:type="dxa"/>
            <w:shd w:val="clear" w:color="auto" w:fill="auto"/>
          </w:tcPr>
          <w:p w14:paraId="71A0A179" w14:textId="77777777" w:rsidR="00EB291B" w:rsidRPr="00406364" w:rsidRDefault="00EB291B" w:rsidP="00EB291B">
            <w:pPr>
              <w:pStyle w:val="Subtitle"/>
              <w:tabs>
                <w:tab w:val="decimal" w:pos="510"/>
                <w:tab w:val="decimal" w:pos="935"/>
                <w:tab w:val="left" w:pos="1320"/>
              </w:tabs>
              <w:snapToGrid w:val="0"/>
              <w:spacing w:before="120" w:line="240" w:lineRule="atLeast"/>
              <w:rPr>
                <w:b w:val="0"/>
                <w:sz w:val="22"/>
              </w:rPr>
            </w:pPr>
            <w:r w:rsidRPr="00406364">
              <w:rPr>
                <w:b w:val="0"/>
                <w:sz w:val="22"/>
              </w:rPr>
              <w:tab/>
              <w:t>-0.4</w:t>
            </w:r>
          </w:p>
        </w:tc>
        <w:tc>
          <w:tcPr>
            <w:tcW w:w="1440" w:type="dxa"/>
          </w:tcPr>
          <w:p w14:paraId="3A5F9B1D"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-0.6</w:t>
            </w:r>
          </w:p>
        </w:tc>
        <w:tc>
          <w:tcPr>
            <w:tcW w:w="1440" w:type="dxa"/>
            <w:shd w:val="clear" w:color="auto" w:fill="auto"/>
          </w:tcPr>
          <w:p w14:paraId="00CE80A1"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-0.3</w:t>
            </w:r>
          </w:p>
        </w:tc>
        <w:tc>
          <w:tcPr>
            <w:tcW w:w="1440" w:type="dxa"/>
            <w:shd w:val="clear" w:color="auto" w:fill="auto"/>
          </w:tcPr>
          <w:p w14:paraId="0D2952D8" w14:textId="77777777" w:rsidR="00EB291B" w:rsidRPr="00406364" w:rsidRDefault="00EB291B" w:rsidP="00EB291B">
            <w:pPr>
              <w:pStyle w:val="Subtitle"/>
              <w:tabs>
                <w:tab w:val="decimal" w:pos="510"/>
                <w:tab w:val="decimal" w:pos="889"/>
                <w:tab w:val="left" w:pos="1320"/>
              </w:tabs>
              <w:snapToGrid w:val="0"/>
              <w:spacing w:before="120" w:line="240" w:lineRule="atLeast"/>
              <w:rPr>
                <w:b w:val="0"/>
                <w:sz w:val="22"/>
              </w:rPr>
            </w:pPr>
            <w:r w:rsidRPr="00406364">
              <w:rPr>
                <w:b w:val="0"/>
                <w:sz w:val="22"/>
              </w:rPr>
              <w:tab/>
              <w:t>-0.1</w:t>
            </w:r>
          </w:p>
        </w:tc>
      </w:tr>
      <w:tr w:rsidR="00EB291B" w:rsidRPr="006A5A9B" w14:paraId="64599C87" w14:textId="77777777" w:rsidTr="005E1296">
        <w:trPr>
          <w:trHeight w:val="139"/>
        </w:trPr>
        <w:tc>
          <w:tcPr>
            <w:tcW w:w="708" w:type="dxa"/>
          </w:tcPr>
          <w:p w14:paraId="306DABF3"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7A6A6087" w14:textId="77777777" w:rsidR="00EB291B" w:rsidRPr="00B6476C" w:rsidRDefault="00EB291B" w:rsidP="00EB291B">
            <w:pPr>
              <w:pStyle w:val="Subtitle"/>
              <w:tabs>
                <w:tab w:val="left" w:pos="1140"/>
                <w:tab w:val="left" w:pos="1320"/>
              </w:tabs>
              <w:snapToGrid w:val="0"/>
              <w:spacing w:before="120" w:line="240" w:lineRule="atLeast"/>
              <w:jc w:val="center"/>
              <w:rPr>
                <w:b w:val="0"/>
                <w:sz w:val="22"/>
              </w:rPr>
            </w:pPr>
            <w:r w:rsidRPr="00B6476C">
              <w:rPr>
                <w:b w:val="0"/>
                <w:sz w:val="22"/>
              </w:rPr>
              <w:t>Q3</w:t>
            </w:r>
          </w:p>
        </w:tc>
        <w:tc>
          <w:tcPr>
            <w:tcW w:w="1560" w:type="dxa"/>
            <w:shd w:val="clear" w:color="auto" w:fill="auto"/>
          </w:tcPr>
          <w:p w14:paraId="5E061C08"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0.4</w:t>
            </w:r>
          </w:p>
        </w:tc>
        <w:tc>
          <w:tcPr>
            <w:tcW w:w="1560" w:type="dxa"/>
            <w:shd w:val="clear" w:color="auto" w:fill="auto"/>
          </w:tcPr>
          <w:p w14:paraId="2B6E403D" w14:textId="77777777" w:rsidR="00EB291B" w:rsidRPr="00406364" w:rsidRDefault="00EB291B" w:rsidP="00EB291B">
            <w:pPr>
              <w:pStyle w:val="Subtitle"/>
              <w:tabs>
                <w:tab w:val="decimal" w:pos="510"/>
                <w:tab w:val="decimal" w:pos="935"/>
                <w:tab w:val="left" w:pos="1320"/>
              </w:tabs>
              <w:snapToGrid w:val="0"/>
              <w:spacing w:before="120" w:line="240" w:lineRule="atLeast"/>
              <w:rPr>
                <w:b w:val="0"/>
                <w:sz w:val="22"/>
              </w:rPr>
            </w:pPr>
            <w:r w:rsidRPr="00406364">
              <w:rPr>
                <w:b w:val="0"/>
                <w:sz w:val="22"/>
              </w:rPr>
              <w:tab/>
              <w:t>1.5</w:t>
            </w:r>
          </w:p>
        </w:tc>
        <w:tc>
          <w:tcPr>
            <w:tcW w:w="1440" w:type="dxa"/>
          </w:tcPr>
          <w:p w14:paraId="3FA33C20"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440" w:type="dxa"/>
            <w:shd w:val="clear" w:color="auto" w:fill="auto"/>
          </w:tcPr>
          <w:p w14:paraId="74467AE7"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1.3</w:t>
            </w:r>
          </w:p>
        </w:tc>
        <w:tc>
          <w:tcPr>
            <w:tcW w:w="1440" w:type="dxa"/>
            <w:shd w:val="clear" w:color="auto" w:fill="auto"/>
          </w:tcPr>
          <w:p w14:paraId="4EE5E39B" w14:textId="77777777" w:rsidR="00EB291B" w:rsidRPr="00406364" w:rsidRDefault="00EB291B" w:rsidP="00EB291B">
            <w:pPr>
              <w:pStyle w:val="Subtitle"/>
              <w:tabs>
                <w:tab w:val="decimal" w:pos="510"/>
                <w:tab w:val="decimal" w:pos="889"/>
                <w:tab w:val="left" w:pos="1320"/>
              </w:tabs>
              <w:snapToGrid w:val="0"/>
              <w:spacing w:before="120" w:line="240" w:lineRule="atLeast"/>
              <w:rPr>
                <w:b w:val="0"/>
                <w:sz w:val="22"/>
              </w:rPr>
            </w:pPr>
            <w:r w:rsidRPr="00406364">
              <w:rPr>
                <w:b w:val="0"/>
                <w:sz w:val="22"/>
              </w:rPr>
              <w:tab/>
              <w:t>1.0</w:t>
            </w:r>
          </w:p>
        </w:tc>
      </w:tr>
      <w:tr w:rsidR="00EB291B" w:rsidRPr="006A5A9B" w14:paraId="2629986C" w14:textId="77777777" w:rsidTr="005E1296">
        <w:trPr>
          <w:trHeight w:val="139"/>
        </w:trPr>
        <w:tc>
          <w:tcPr>
            <w:tcW w:w="708" w:type="dxa"/>
          </w:tcPr>
          <w:p w14:paraId="5CD6E479"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3B07D258" w14:textId="77777777" w:rsidR="00EB291B" w:rsidRPr="00B6476C" w:rsidRDefault="00EB291B" w:rsidP="00EB291B">
            <w:pPr>
              <w:pStyle w:val="Subtitle"/>
              <w:tabs>
                <w:tab w:val="left" w:pos="1140"/>
                <w:tab w:val="left" w:pos="1320"/>
              </w:tabs>
              <w:snapToGrid w:val="0"/>
              <w:spacing w:before="120" w:line="240" w:lineRule="atLeast"/>
              <w:jc w:val="center"/>
              <w:rPr>
                <w:b w:val="0"/>
                <w:sz w:val="22"/>
              </w:rPr>
            </w:pPr>
            <w:r w:rsidRPr="00B6476C">
              <w:rPr>
                <w:b w:val="0"/>
                <w:sz w:val="22"/>
              </w:rPr>
              <w:t>Q4</w:t>
            </w:r>
          </w:p>
        </w:tc>
        <w:tc>
          <w:tcPr>
            <w:tcW w:w="1560" w:type="dxa"/>
            <w:shd w:val="clear" w:color="auto" w:fill="auto"/>
          </w:tcPr>
          <w:p w14:paraId="361D5263"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0.5</w:t>
            </w:r>
          </w:p>
        </w:tc>
        <w:tc>
          <w:tcPr>
            <w:tcW w:w="1560" w:type="dxa"/>
            <w:shd w:val="clear" w:color="auto" w:fill="auto"/>
          </w:tcPr>
          <w:p w14:paraId="1DEE6055" w14:textId="77777777" w:rsidR="00EB291B" w:rsidRPr="00406364" w:rsidRDefault="00EB291B" w:rsidP="00EB291B">
            <w:pPr>
              <w:pStyle w:val="Subtitle"/>
              <w:tabs>
                <w:tab w:val="decimal" w:pos="510"/>
                <w:tab w:val="decimal" w:pos="935"/>
                <w:tab w:val="left" w:pos="1320"/>
              </w:tabs>
              <w:snapToGrid w:val="0"/>
              <w:spacing w:before="120" w:line="240" w:lineRule="atLeast"/>
              <w:rPr>
                <w:b w:val="0"/>
                <w:sz w:val="22"/>
              </w:rPr>
            </w:pPr>
            <w:r w:rsidRPr="00406364">
              <w:rPr>
                <w:b w:val="0"/>
                <w:sz w:val="22"/>
              </w:rPr>
              <w:tab/>
              <w:t>0.3</w:t>
            </w:r>
          </w:p>
        </w:tc>
        <w:tc>
          <w:tcPr>
            <w:tcW w:w="1440" w:type="dxa"/>
          </w:tcPr>
          <w:p w14:paraId="5CF2517A"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0.3</w:t>
            </w:r>
          </w:p>
        </w:tc>
        <w:tc>
          <w:tcPr>
            <w:tcW w:w="1440" w:type="dxa"/>
            <w:shd w:val="clear" w:color="auto" w:fill="auto"/>
          </w:tcPr>
          <w:p w14:paraId="572CA2CA" w14:textId="77777777" w:rsidR="00EB291B" w:rsidRPr="00406364" w:rsidRDefault="00EB291B" w:rsidP="00EB291B">
            <w:pPr>
              <w:pStyle w:val="Subtitle"/>
              <w:tabs>
                <w:tab w:val="decimal" w:pos="510"/>
                <w:tab w:val="decimal" w:pos="852"/>
                <w:tab w:val="left" w:pos="1320"/>
              </w:tabs>
              <w:snapToGrid w:val="0"/>
              <w:spacing w:before="120" w:line="240" w:lineRule="atLeast"/>
              <w:rPr>
                <w:b w:val="0"/>
                <w:sz w:val="22"/>
              </w:rPr>
            </w:pPr>
            <w:r w:rsidRPr="00406364">
              <w:rPr>
                <w:b w:val="0"/>
                <w:sz w:val="22"/>
              </w:rPr>
              <w:tab/>
              <w:t>0.3</w:t>
            </w:r>
          </w:p>
        </w:tc>
        <w:tc>
          <w:tcPr>
            <w:tcW w:w="1440" w:type="dxa"/>
            <w:shd w:val="clear" w:color="auto" w:fill="auto"/>
          </w:tcPr>
          <w:p w14:paraId="666E07AE" w14:textId="77777777" w:rsidR="00EB291B" w:rsidRPr="00406364" w:rsidRDefault="00EB291B" w:rsidP="00EB291B">
            <w:pPr>
              <w:pStyle w:val="Subtitle"/>
              <w:tabs>
                <w:tab w:val="decimal" w:pos="510"/>
                <w:tab w:val="decimal" w:pos="889"/>
                <w:tab w:val="left" w:pos="1320"/>
              </w:tabs>
              <w:snapToGrid w:val="0"/>
              <w:spacing w:before="120" w:line="240" w:lineRule="atLeast"/>
              <w:rPr>
                <w:b w:val="0"/>
                <w:sz w:val="22"/>
              </w:rPr>
            </w:pPr>
            <w:r w:rsidRPr="00406364">
              <w:rPr>
                <w:b w:val="0"/>
                <w:sz w:val="22"/>
              </w:rPr>
              <w:tab/>
              <w:t>0.3</w:t>
            </w:r>
          </w:p>
        </w:tc>
      </w:tr>
      <w:tr w:rsidR="00EB291B" w:rsidRPr="006A5A9B" w14:paraId="57B30543" w14:textId="77777777" w:rsidTr="005E1296">
        <w:trPr>
          <w:trHeight w:hRule="exact" w:val="227"/>
        </w:trPr>
        <w:tc>
          <w:tcPr>
            <w:tcW w:w="708" w:type="dxa"/>
          </w:tcPr>
          <w:p w14:paraId="24C92487" w14:textId="77777777" w:rsidR="00EB291B" w:rsidRPr="006A5A9B" w:rsidRDefault="00EB291B" w:rsidP="00EB291B">
            <w:pPr>
              <w:pStyle w:val="Subtitle"/>
              <w:tabs>
                <w:tab w:val="left" w:pos="1140"/>
                <w:tab w:val="left" w:pos="1320"/>
              </w:tabs>
              <w:snapToGrid w:val="0"/>
              <w:spacing w:before="120" w:line="240" w:lineRule="atLeast"/>
              <w:rPr>
                <w:b w:val="0"/>
                <w:color w:val="000000"/>
                <w:sz w:val="22"/>
                <w:highlight w:val="yellow"/>
              </w:rPr>
            </w:pPr>
          </w:p>
        </w:tc>
        <w:tc>
          <w:tcPr>
            <w:tcW w:w="1080" w:type="dxa"/>
          </w:tcPr>
          <w:p w14:paraId="538B18D9" w14:textId="77777777" w:rsidR="00EB291B" w:rsidRPr="006A5A9B" w:rsidRDefault="00EB291B" w:rsidP="00EB291B">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14:paraId="1A451374"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14:paraId="6707FBB7" w14:textId="77777777" w:rsidR="00EB291B" w:rsidRPr="006A5A9B" w:rsidRDefault="00EB291B" w:rsidP="00EB291B">
            <w:pPr>
              <w:pStyle w:val="Subtitle"/>
              <w:tabs>
                <w:tab w:val="decimal" w:pos="510"/>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14:paraId="38508C9F" w14:textId="77777777" w:rsidR="00EB291B" w:rsidRPr="006A5A9B" w:rsidRDefault="00EB291B" w:rsidP="00EB291B">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14:paraId="052F943F" w14:textId="77777777" w:rsidR="00EB291B" w:rsidRPr="006A5A9B" w:rsidRDefault="00EB291B" w:rsidP="00EB291B">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14:paraId="0D56D842" w14:textId="77777777" w:rsidR="00EB291B" w:rsidRPr="006A5A9B" w:rsidRDefault="00EB291B" w:rsidP="00EB291B">
            <w:pPr>
              <w:pStyle w:val="Subtitle"/>
              <w:tabs>
                <w:tab w:val="decimal" w:pos="510"/>
                <w:tab w:val="decimal" w:pos="889"/>
                <w:tab w:val="left" w:pos="1320"/>
              </w:tabs>
              <w:snapToGrid w:val="0"/>
              <w:spacing w:before="120" w:line="240" w:lineRule="atLeast"/>
              <w:rPr>
                <w:rFonts w:eastAsia="SimSun"/>
                <w:b w:val="0"/>
                <w:color w:val="000000"/>
                <w:sz w:val="22"/>
                <w:highlight w:val="yellow"/>
                <w:lang w:eastAsia="zh-CN"/>
              </w:rPr>
            </w:pPr>
          </w:p>
        </w:tc>
      </w:tr>
      <w:tr w:rsidR="00046DB2" w:rsidRPr="006A5A9B" w14:paraId="24AB47E0" w14:textId="77777777" w:rsidTr="00DE336E">
        <w:trPr>
          <w:trHeight w:val="181"/>
        </w:trPr>
        <w:tc>
          <w:tcPr>
            <w:tcW w:w="708" w:type="dxa"/>
          </w:tcPr>
          <w:p w14:paraId="09DDB868" w14:textId="77777777" w:rsidR="00046DB2" w:rsidRPr="006A5A9B" w:rsidRDefault="00046DB2" w:rsidP="00046DB2">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2025</w:t>
            </w:r>
          </w:p>
        </w:tc>
        <w:tc>
          <w:tcPr>
            <w:tcW w:w="1080" w:type="dxa"/>
          </w:tcPr>
          <w:p w14:paraId="19F811D3" w14:textId="77777777" w:rsidR="00046DB2" w:rsidRPr="008A4FD7" w:rsidRDefault="00046DB2" w:rsidP="00046DB2">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14:paraId="5CD08D4A" w14:textId="360AF631" w:rsidR="00046DB2" w:rsidRPr="00680E7C" w:rsidRDefault="00046DB2" w:rsidP="00C210FE">
            <w:pPr>
              <w:pStyle w:val="Subtitle"/>
              <w:tabs>
                <w:tab w:val="decimal" w:pos="599"/>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Pr>
                <w:rFonts w:eastAsia="SimSun"/>
                <w:b w:val="0"/>
                <w:color w:val="000000"/>
                <w:sz w:val="22"/>
                <w:lang w:eastAsia="zh-CN"/>
              </w:rPr>
              <w:t xml:space="preserve"> </w:t>
            </w:r>
            <w:r w:rsidRPr="00406364">
              <w:rPr>
                <w:rFonts w:eastAsia="SimSun"/>
                <w:b w:val="0"/>
                <w:sz w:val="22"/>
                <w:lang w:eastAsia="zh-CN"/>
              </w:rPr>
              <w:t>*</w:t>
            </w:r>
          </w:p>
        </w:tc>
        <w:tc>
          <w:tcPr>
            <w:tcW w:w="1560" w:type="dxa"/>
            <w:shd w:val="clear" w:color="auto" w:fill="auto"/>
          </w:tcPr>
          <w:p w14:paraId="47C92E38" w14:textId="4162991B" w:rsidR="00046DB2" w:rsidRPr="00680E7C" w:rsidRDefault="00046DB2" w:rsidP="00046DB2">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t>0.</w:t>
            </w:r>
            <w:r>
              <w:rPr>
                <w:rFonts w:eastAsia="SimSun"/>
                <w:b w:val="0"/>
                <w:color w:val="000000"/>
                <w:sz w:val="22"/>
                <w:lang w:eastAsia="zh-CN"/>
              </w:rPr>
              <w:t>2</w:t>
            </w:r>
          </w:p>
        </w:tc>
        <w:tc>
          <w:tcPr>
            <w:tcW w:w="1440" w:type="dxa"/>
          </w:tcPr>
          <w:p w14:paraId="0BFEE81F" w14:textId="5560F71E" w:rsidR="00046DB2" w:rsidRPr="00680E7C" w:rsidRDefault="00046DB2" w:rsidP="00046DB2">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Pr="00680E7C">
              <w:rPr>
                <w:b w:val="0"/>
                <w:color w:val="000000"/>
                <w:sz w:val="22"/>
              </w:rPr>
              <w:t>0.</w:t>
            </w:r>
            <w:r>
              <w:rPr>
                <w:b w:val="0"/>
                <w:color w:val="000000"/>
                <w:sz w:val="22"/>
              </w:rPr>
              <w:t>4</w:t>
            </w:r>
          </w:p>
        </w:tc>
        <w:tc>
          <w:tcPr>
            <w:tcW w:w="1440" w:type="dxa"/>
            <w:shd w:val="clear" w:color="auto" w:fill="auto"/>
          </w:tcPr>
          <w:p w14:paraId="4D1BB591" w14:textId="61E73DD3" w:rsidR="00046DB2" w:rsidRPr="00680E7C" w:rsidRDefault="00046DB2" w:rsidP="00046DB2">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r>
            <w:r w:rsidRPr="00680E7C">
              <w:rPr>
                <w:b w:val="0"/>
                <w:color w:val="000000"/>
                <w:sz w:val="22"/>
              </w:rPr>
              <w:t>0.</w:t>
            </w:r>
            <w:r>
              <w:rPr>
                <w:b w:val="0"/>
                <w:color w:val="000000"/>
                <w:sz w:val="22"/>
              </w:rPr>
              <w:t>1</w:t>
            </w:r>
          </w:p>
        </w:tc>
        <w:tc>
          <w:tcPr>
            <w:tcW w:w="1440" w:type="dxa"/>
            <w:shd w:val="clear" w:color="auto" w:fill="auto"/>
          </w:tcPr>
          <w:p w14:paraId="3B116061" w14:textId="65ABCECC" w:rsidR="00046DB2" w:rsidRPr="00680E7C" w:rsidRDefault="00046DB2" w:rsidP="00046DB2">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680E7C">
              <w:rPr>
                <w:rFonts w:eastAsia="SimSun"/>
                <w:b w:val="0"/>
                <w:color w:val="000000"/>
                <w:sz w:val="22"/>
                <w:lang w:eastAsia="zh-CN"/>
              </w:rPr>
              <w:tab/>
              <w:t>0.</w:t>
            </w:r>
            <w:r>
              <w:rPr>
                <w:rFonts w:eastAsia="SimSun"/>
                <w:b w:val="0"/>
                <w:color w:val="000000"/>
                <w:sz w:val="22"/>
                <w:lang w:eastAsia="zh-CN"/>
              </w:rPr>
              <w:t>2</w:t>
            </w:r>
          </w:p>
        </w:tc>
      </w:tr>
    </w:tbl>
    <w:p w14:paraId="59F11FA9" w14:textId="77777777" w:rsidR="00163960" w:rsidRPr="008A4FD7" w:rsidRDefault="00163960" w:rsidP="00163960">
      <w:pPr>
        <w:pStyle w:val="BlockText"/>
        <w:tabs>
          <w:tab w:val="clear" w:pos="783"/>
          <w:tab w:val="left" w:pos="840"/>
        </w:tabs>
        <w:snapToGrid w:val="0"/>
        <w:spacing w:line="240" w:lineRule="auto"/>
        <w:ind w:left="1440" w:right="28" w:hanging="1439"/>
        <w:rPr>
          <w:color w:val="000000"/>
        </w:rPr>
      </w:pPr>
    </w:p>
    <w:p w14:paraId="12587495" w14:textId="77777777" w:rsidR="009118D8" w:rsidRPr="008A4FD7" w:rsidRDefault="009118D8" w:rsidP="00163960">
      <w:pPr>
        <w:pStyle w:val="BlockText"/>
        <w:tabs>
          <w:tab w:val="clear" w:pos="783"/>
          <w:tab w:val="left" w:pos="840"/>
        </w:tabs>
        <w:snapToGrid w:val="0"/>
        <w:spacing w:line="240" w:lineRule="auto"/>
        <w:ind w:left="1440" w:right="28" w:hanging="1439"/>
        <w:rPr>
          <w:color w:val="000000"/>
        </w:rPr>
      </w:pPr>
    </w:p>
    <w:p w14:paraId="667D37F7" w14:textId="77777777" w:rsidR="00163960" w:rsidRDefault="00163960" w:rsidP="0034547F">
      <w:pPr>
        <w:pStyle w:val="BlockText"/>
        <w:tabs>
          <w:tab w:val="clear" w:pos="783"/>
          <w:tab w:val="left" w:pos="840"/>
        </w:tabs>
        <w:snapToGrid w:val="0"/>
        <w:spacing w:line="240" w:lineRule="auto"/>
        <w:ind w:left="1440" w:right="28" w:hanging="1439"/>
        <w:rPr>
          <w:color w:val="000000"/>
        </w:rPr>
      </w:pPr>
      <w:r w:rsidRPr="00AB61A9">
        <w:rPr>
          <w:color w:val="000000"/>
        </w:rPr>
        <w:t>Note</w:t>
      </w:r>
      <w:r w:rsidR="00EF4F96">
        <w:rPr>
          <w:color w:val="000000"/>
        </w:rPr>
        <w:t>s</w:t>
      </w:r>
      <w:r w:rsidRPr="00AB61A9">
        <w:rPr>
          <w:color w:val="000000"/>
        </w:rPr>
        <w:t xml:space="preserv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14:paraId="6CD8F5A4" w14:textId="77777777" w:rsidR="00EF4F96" w:rsidRDefault="00EF4F96" w:rsidP="0034547F">
      <w:pPr>
        <w:pStyle w:val="BlockText"/>
        <w:tabs>
          <w:tab w:val="clear" w:pos="783"/>
          <w:tab w:val="left" w:pos="840"/>
        </w:tabs>
        <w:snapToGrid w:val="0"/>
        <w:spacing w:line="240" w:lineRule="auto"/>
        <w:ind w:left="1440" w:right="28" w:hanging="1439"/>
        <w:rPr>
          <w:color w:val="000000"/>
        </w:rPr>
      </w:pPr>
    </w:p>
    <w:p w14:paraId="5A547888" w14:textId="77777777" w:rsidR="00EF4F96" w:rsidRPr="00AB61A9" w:rsidRDefault="00EF4F96" w:rsidP="0034547F">
      <w:pPr>
        <w:pStyle w:val="BlockText"/>
        <w:tabs>
          <w:tab w:val="clear" w:pos="783"/>
          <w:tab w:val="left" w:pos="840"/>
        </w:tabs>
        <w:snapToGrid w:val="0"/>
        <w:spacing w:line="240" w:lineRule="auto"/>
        <w:ind w:left="1440" w:right="28" w:hanging="1439"/>
        <w:rPr>
          <w:color w:val="000000"/>
        </w:rPr>
      </w:pPr>
      <w:r>
        <w:rPr>
          <w:rFonts w:eastAsia="SimSun"/>
          <w:lang w:eastAsia="zh-CN"/>
        </w:rPr>
        <w:tab/>
      </w:r>
      <w:r w:rsidRPr="00D31642">
        <w:rPr>
          <w:rFonts w:eastAsia="SimSun"/>
          <w:lang w:eastAsia="zh-CN"/>
        </w:rPr>
        <w:t>(*)</w:t>
      </w:r>
      <w:r w:rsidRPr="00D31642">
        <w:rPr>
          <w:rFonts w:eastAsia="SimSun"/>
          <w:lang w:eastAsia="zh-CN"/>
        </w:rPr>
        <w:tab/>
        <w:t>Change within ±0.05%.</w:t>
      </w:r>
    </w:p>
    <w:p w14:paraId="75A0DF3B" w14:textId="77777777" w:rsidR="008815EE" w:rsidRPr="009A484A" w:rsidRDefault="00130D09" w:rsidP="00211D45">
      <w:pPr>
        <w:pStyle w:val="BlockText"/>
        <w:tabs>
          <w:tab w:val="clear" w:pos="783"/>
          <w:tab w:val="left" w:pos="840"/>
        </w:tabs>
        <w:snapToGrid w:val="0"/>
        <w:spacing w:line="240" w:lineRule="auto"/>
        <w:ind w:left="1440" w:right="28" w:hanging="1439"/>
        <w:rPr>
          <w:sz w:val="28"/>
          <w:szCs w:val="20"/>
        </w:rPr>
      </w:pPr>
      <w:r w:rsidRPr="009A484A">
        <w:t xml:space="preserve"> </w:t>
      </w:r>
      <w:r w:rsidR="008815EE" w:rsidRPr="009A484A">
        <w:rPr>
          <w:b/>
        </w:rPr>
        <w:br w:type="page"/>
      </w:r>
    </w:p>
    <w:p w14:paraId="30131AFF" w14:textId="1E2B5A4D" w:rsidR="00BA3F23" w:rsidRPr="00352F55" w:rsidRDefault="00C41FA8" w:rsidP="00673E04">
      <w:pPr>
        <w:pStyle w:val="Subtitle"/>
        <w:tabs>
          <w:tab w:val="left" w:pos="1277"/>
        </w:tabs>
        <w:overflowPunct w:val="0"/>
        <w:spacing w:line="360" w:lineRule="atLeast"/>
        <w:rPr>
          <w:b w:val="0"/>
          <w:lang w:eastAsia="zh-HK"/>
        </w:rPr>
      </w:pPr>
      <w:r>
        <w:rPr>
          <w:b w:val="0"/>
          <w:color w:val="000000"/>
        </w:rPr>
        <w:lastRenderedPageBreak/>
        <w:t>6</w:t>
      </w:r>
      <w:r w:rsidR="00493217" w:rsidRPr="00091ED8">
        <w:rPr>
          <w:b w:val="0"/>
          <w:color w:val="000000"/>
        </w:rPr>
        <w:t>.3</w:t>
      </w:r>
      <w:r w:rsidR="00493217" w:rsidRPr="00091ED8">
        <w:rPr>
          <w:b w:val="0"/>
          <w:color w:val="000000"/>
        </w:rPr>
        <w:tab/>
      </w:r>
      <w:r w:rsidR="00564D72" w:rsidRPr="00B15BCF">
        <w:rPr>
          <w:b w:val="0"/>
          <w:color w:val="000000"/>
        </w:rPr>
        <w:t xml:space="preserve">Analysed </w:t>
      </w:r>
      <w:r w:rsidR="007D6623">
        <w:rPr>
          <w:b w:val="0"/>
          <w:color w:val="000000"/>
        </w:rPr>
        <w:t xml:space="preserve">by </w:t>
      </w:r>
      <w:r w:rsidR="00E62D8E">
        <w:rPr>
          <w:b w:val="0"/>
          <w:color w:val="000000"/>
        </w:rPr>
        <w:t xml:space="preserve">the underlying Composite CPI in the first quarter </w:t>
      </w:r>
      <w:r w:rsidR="00564D72" w:rsidRPr="00B15BCF">
        <w:rPr>
          <w:b w:val="0"/>
          <w:color w:val="000000"/>
        </w:rPr>
        <w:t>by major component</w:t>
      </w:r>
      <w:r w:rsidR="00FF1E8F" w:rsidRPr="00B15BCF">
        <w:rPr>
          <w:b w:val="0"/>
          <w:color w:val="000000"/>
        </w:rPr>
        <w:t>,</w:t>
      </w:r>
      <w:r w:rsidR="00C06CE5">
        <w:rPr>
          <w:b w:val="0"/>
          <w:color w:val="000000"/>
        </w:rPr>
        <w:t xml:space="preserve"> f</w:t>
      </w:r>
      <w:r w:rsidR="00C06CE5" w:rsidRPr="005E3B17">
        <w:rPr>
          <w:b w:val="0"/>
          <w:kern w:val="0"/>
        </w:rPr>
        <w:t xml:space="preserve">ood prices as a whole </w:t>
      </w:r>
      <w:r w:rsidR="00A37D14">
        <w:rPr>
          <w:b w:val="0"/>
          <w:kern w:val="0"/>
        </w:rPr>
        <w:t>increased mildly</w:t>
      </w:r>
      <w:r w:rsidR="00E62D8E">
        <w:rPr>
          <w:b w:val="0"/>
          <w:kern w:val="0"/>
        </w:rPr>
        <w:t xml:space="preserve"> over a year earlier</w:t>
      </w:r>
      <w:r w:rsidR="00C06CE5" w:rsidRPr="005E3B17">
        <w:rPr>
          <w:b w:val="0"/>
          <w:kern w:val="0"/>
        </w:rPr>
        <w:t xml:space="preserve">.  </w:t>
      </w:r>
      <w:r w:rsidR="00C06CE5">
        <w:rPr>
          <w:b w:val="0"/>
          <w:kern w:val="0"/>
        </w:rPr>
        <w:t xml:space="preserve">Within which, </w:t>
      </w:r>
      <w:r w:rsidR="00A37D14">
        <w:rPr>
          <w:b w:val="0"/>
          <w:kern w:val="0"/>
        </w:rPr>
        <w:t xml:space="preserve">a </w:t>
      </w:r>
      <w:r w:rsidR="00C74326">
        <w:rPr>
          <w:b w:val="0"/>
          <w:kern w:val="0"/>
        </w:rPr>
        <w:t xml:space="preserve">mild </w:t>
      </w:r>
      <w:r w:rsidR="00A37D14">
        <w:rPr>
          <w:b w:val="0"/>
          <w:kern w:val="0"/>
        </w:rPr>
        <w:t xml:space="preserve">decrease of </w:t>
      </w:r>
      <w:r w:rsidR="00C74326">
        <w:rPr>
          <w:b w:val="0"/>
          <w:kern w:val="0"/>
        </w:rPr>
        <w:t>1.1</w:t>
      </w:r>
      <w:r w:rsidR="00A37D14">
        <w:rPr>
          <w:b w:val="0"/>
          <w:kern w:val="0"/>
        </w:rPr>
        <w:t>% was seen in prices of basic food</w:t>
      </w:r>
      <w:r w:rsidR="00E62D8E">
        <w:rPr>
          <w:b w:val="0"/>
          <w:kern w:val="0"/>
        </w:rPr>
        <w:t>,</w:t>
      </w:r>
      <w:r w:rsidR="00A37D14">
        <w:rPr>
          <w:b w:val="0"/>
          <w:kern w:val="0"/>
        </w:rPr>
        <w:t xml:space="preserve"> </w:t>
      </w:r>
      <w:r w:rsidR="00E62D8E">
        <w:rPr>
          <w:b w:val="0"/>
          <w:kern w:val="0"/>
        </w:rPr>
        <w:t xml:space="preserve">whereas </w:t>
      </w:r>
      <w:r w:rsidR="00A37D14">
        <w:rPr>
          <w:b w:val="0"/>
          <w:kern w:val="0"/>
        </w:rPr>
        <w:t xml:space="preserve">a modest increase of 1.4% was recorded for </w:t>
      </w:r>
      <w:r w:rsidR="00B027A1" w:rsidRPr="00B15BCF">
        <w:rPr>
          <w:b w:val="0"/>
          <w:lang w:eastAsia="zh-HK"/>
        </w:rPr>
        <w:t>p</w:t>
      </w:r>
      <w:r w:rsidR="00476E21" w:rsidRPr="00B15BCF">
        <w:rPr>
          <w:b w:val="0"/>
          <w:lang w:eastAsia="zh-HK"/>
        </w:rPr>
        <w:t>rices of</w:t>
      </w:r>
      <w:r w:rsidR="00100A00" w:rsidRPr="00B15BCF">
        <w:rPr>
          <w:b w:val="0"/>
          <w:lang w:eastAsia="zh-HK"/>
        </w:rPr>
        <w:t xml:space="preserve"> meals out and takeaway food</w:t>
      </w:r>
      <w:r w:rsidR="002F0874" w:rsidRPr="00B15BCF">
        <w:rPr>
          <w:b w:val="0"/>
          <w:lang w:eastAsia="zh-HK"/>
        </w:rPr>
        <w:t>.</w:t>
      </w:r>
      <w:r w:rsidR="00C05D17" w:rsidRPr="00B15BCF">
        <w:rPr>
          <w:b w:val="0"/>
        </w:rPr>
        <w:t xml:space="preserve">  </w:t>
      </w:r>
      <w:r w:rsidR="00DF4536" w:rsidRPr="00DF4536">
        <w:rPr>
          <w:b w:val="0"/>
        </w:rPr>
        <w:t>Private housing rentals saw a slightly accelerated increase</w:t>
      </w:r>
      <w:r w:rsidR="00DF4536">
        <w:rPr>
          <w:b w:val="0"/>
        </w:rPr>
        <w:t xml:space="preserve"> of</w:t>
      </w:r>
      <w:r w:rsidR="00137612">
        <w:rPr>
          <w:b w:val="0"/>
        </w:rPr>
        <w:t xml:space="preserve"> 0.</w:t>
      </w:r>
      <w:r w:rsidR="00C74326">
        <w:rPr>
          <w:b w:val="0"/>
        </w:rPr>
        <w:t>8</w:t>
      </w:r>
      <w:r w:rsidR="00137612">
        <w:rPr>
          <w:b w:val="0"/>
        </w:rPr>
        <w:t>%</w:t>
      </w:r>
      <w:r w:rsidR="00DF4536" w:rsidRPr="00DF4536">
        <w:rPr>
          <w:b w:val="0"/>
        </w:rPr>
        <w:t>, but the extent of increase was still modest</w:t>
      </w:r>
      <w:r w:rsidR="007D6623">
        <w:rPr>
          <w:b w:val="0"/>
        </w:rPr>
        <w:t>.</w:t>
      </w:r>
      <w:r w:rsidR="00DF4536">
        <w:rPr>
          <w:b w:val="0"/>
        </w:rPr>
        <w:t xml:space="preserve">  </w:t>
      </w:r>
      <w:r w:rsidR="00B564F1">
        <w:rPr>
          <w:b w:val="0"/>
        </w:rPr>
        <w:t xml:space="preserve">Public housing </w:t>
      </w:r>
      <w:r w:rsidR="00B564F1" w:rsidRPr="00EC74EF">
        <w:rPr>
          <w:b w:val="0"/>
        </w:rPr>
        <w:t>rent</w:t>
      </w:r>
      <w:r w:rsidR="00EE055F" w:rsidRPr="006842EB">
        <w:rPr>
          <w:b w:val="0"/>
        </w:rPr>
        <w:t>al</w:t>
      </w:r>
      <w:r w:rsidR="00BA7454" w:rsidRPr="006842EB">
        <w:rPr>
          <w:b w:val="0"/>
        </w:rPr>
        <w:t>s</w:t>
      </w:r>
      <w:r w:rsidR="00B564F1" w:rsidRPr="00EC74EF">
        <w:rPr>
          <w:b w:val="0"/>
        </w:rPr>
        <w:t xml:space="preserve"> </w:t>
      </w:r>
      <w:r w:rsidR="00EE055F" w:rsidRPr="006842EB">
        <w:rPr>
          <w:b w:val="0"/>
        </w:rPr>
        <w:t xml:space="preserve">continued to </w:t>
      </w:r>
      <w:r w:rsidR="00BB7B18">
        <w:rPr>
          <w:b w:val="0"/>
        </w:rPr>
        <w:t>register</w:t>
      </w:r>
      <w:r w:rsidR="00EE055F" w:rsidRPr="006842EB">
        <w:rPr>
          <w:b w:val="0"/>
        </w:rPr>
        <w:t xml:space="preserve"> a </w:t>
      </w:r>
      <w:r w:rsidR="00BB7B18">
        <w:rPr>
          <w:b w:val="0"/>
        </w:rPr>
        <w:t>visible</w:t>
      </w:r>
      <w:r w:rsidR="00EE055F" w:rsidRPr="006842EB">
        <w:rPr>
          <w:b w:val="0"/>
        </w:rPr>
        <w:t xml:space="preserve"> increase on the back of </w:t>
      </w:r>
      <w:r w:rsidR="00E51878">
        <w:rPr>
          <w:b w:val="0"/>
        </w:rPr>
        <w:t>the</w:t>
      </w:r>
      <w:r w:rsidR="00EE055F" w:rsidRPr="006842EB">
        <w:rPr>
          <w:b w:val="0"/>
        </w:rPr>
        <w:t xml:space="preserve"> upward adjustment of public housing rents </w:t>
      </w:r>
      <w:r w:rsidR="00E51878">
        <w:rPr>
          <w:b w:val="0"/>
        </w:rPr>
        <w:t>with effect from</w:t>
      </w:r>
      <w:r w:rsidR="009551CB">
        <w:rPr>
          <w:b w:val="0"/>
        </w:rPr>
        <w:t xml:space="preserve"> </w:t>
      </w:r>
      <w:r w:rsidR="00EE055F" w:rsidRPr="006842EB">
        <w:rPr>
          <w:b w:val="0"/>
        </w:rPr>
        <w:t xml:space="preserve">October 2024.  </w:t>
      </w:r>
      <w:r w:rsidR="00E03A2F">
        <w:rPr>
          <w:b w:val="0"/>
        </w:rPr>
        <w:t xml:space="preserve">As for other components, prices of </w:t>
      </w:r>
      <w:r w:rsidR="007D6623" w:rsidRPr="0035689C">
        <w:rPr>
          <w:b w:val="0"/>
        </w:rPr>
        <w:t>transport</w:t>
      </w:r>
      <w:r w:rsidR="007D6623">
        <w:rPr>
          <w:b w:val="0"/>
        </w:rPr>
        <w:t xml:space="preserve">, </w:t>
      </w:r>
      <w:r w:rsidR="0034425C" w:rsidRPr="00582887">
        <w:rPr>
          <w:b w:val="0"/>
        </w:rPr>
        <w:t>electricity, gas and</w:t>
      </w:r>
      <w:r w:rsidR="004B4626">
        <w:rPr>
          <w:b w:val="0"/>
        </w:rPr>
        <w:t xml:space="preserve"> water</w:t>
      </w:r>
      <w:r w:rsidR="00E03A2F">
        <w:rPr>
          <w:b w:val="0"/>
        </w:rPr>
        <w:t>,</w:t>
      </w:r>
      <w:r w:rsidR="0034425C" w:rsidRPr="00E41F03">
        <w:rPr>
          <w:b w:val="0"/>
        </w:rPr>
        <w:t xml:space="preserve"> </w:t>
      </w:r>
      <w:r w:rsidR="00051474" w:rsidRPr="0035689C">
        <w:rPr>
          <w:b w:val="0"/>
        </w:rPr>
        <w:t xml:space="preserve">miscellaneous </w:t>
      </w:r>
      <w:r w:rsidR="007D6623">
        <w:rPr>
          <w:b w:val="0"/>
        </w:rPr>
        <w:t>services</w:t>
      </w:r>
      <w:r w:rsidR="007D6623" w:rsidRPr="0035689C">
        <w:rPr>
          <w:b w:val="0"/>
        </w:rPr>
        <w:t xml:space="preserve"> </w:t>
      </w:r>
      <w:r w:rsidR="00051474">
        <w:rPr>
          <w:b w:val="0"/>
        </w:rPr>
        <w:t xml:space="preserve">and </w:t>
      </w:r>
      <w:r w:rsidR="00051474" w:rsidRPr="0035689C">
        <w:rPr>
          <w:b w:val="0"/>
        </w:rPr>
        <w:t xml:space="preserve">miscellaneous </w:t>
      </w:r>
      <w:r w:rsidR="007D6623">
        <w:rPr>
          <w:b w:val="0"/>
        </w:rPr>
        <w:t xml:space="preserve">goods </w:t>
      </w:r>
      <w:r w:rsidR="00E03A2F">
        <w:rPr>
          <w:b w:val="0"/>
        </w:rPr>
        <w:t>registered moderate increases</w:t>
      </w:r>
      <w:r w:rsidR="00881225" w:rsidRPr="00582887">
        <w:rPr>
          <w:b w:val="0"/>
        </w:rPr>
        <w:t xml:space="preserve">, </w:t>
      </w:r>
      <w:r w:rsidR="00E03A2F">
        <w:rPr>
          <w:b w:val="0"/>
        </w:rPr>
        <w:t xml:space="preserve">whereas </w:t>
      </w:r>
      <w:r w:rsidR="00881225">
        <w:rPr>
          <w:b w:val="0"/>
        </w:rPr>
        <w:t>p</w:t>
      </w:r>
      <w:r w:rsidR="00881225" w:rsidRPr="00E41F03">
        <w:rPr>
          <w:b w:val="0"/>
        </w:rPr>
        <w:t xml:space="preserve">rices </w:t>
      </w:r>
      <w:r w:rsidR="0007660C" w:rsidRPr="00E41F03">
        <w:rPr>
          <w:b w:val="0"/>
        </w:rPr>
        <w:t xml:space="preserve">of </w:t>
      </w:r>
      <w:r w:rsidR="00881225">
        <w:rPr>
          <w:b w:val="0"/>
        </w:rPr>
        <w:t xml:space="preserve">clothing and footwear and </w:t>
      </w:r>
      <w:r w:rsidR="006C5D27" w:rsidRPr="00E41F03">
        <w:rPr>
          <w:b w:val="0"/>
        </w:rPr>
        <w:t>durable goods</w:t>
      </w:r>
      <w:r w:rsidR="00A7314C" w:rsidRPr="00E41F03">
        <w:rPr>
          <w:b w:val="0"/>
        </w:rPr>
        <w:t xml:space="preserve"> </w:t>
      </w:r>
      <w:r w:rsidR="00E03A2F">
        <w:rPr>
          <w:b w:val="0"/>
        </w:rPr>
        <w:t>saw some further modest decline</w:t>
      </w:r>
      <w:r w:rsidR="007D6623">
        <w:rPr>
          <w:b w:val="0"/>
        </w:rPr>
        <w:t>s</w:t>
      </w:r>
      <w:r w:rsidR="00932C8E" w:rsidRPr="00E41F03">
        <w:rPr>
          <w:b w:val="0"/>
        </w:rPr>
        <w:t>.</w:t>
      </w:r>
      <w:r w:rsidR="00E03A2F" w:rsidRPr="006B09BA">
        <w:rPr>
          <w:b w:val="0"/>
        </w:rPr>
        <w:t xml:space="preserve">  </w:t>
      </w:r>
      <w:r w:rsidR="00E03A2F" w:rsidRPr="00AF0855">
        <w:rPr>
          <w:b w:val="0"/>
        </w:rPr>
        <w:t xml:space="preserve">Prices of alcoholic drinks and tobacco </w:t>
      </w:r>
      <w:r w:rsidR="00E03A2F">
        <w:rPr>
          <w:b w:val="0"/>
        </w:rPr>
        <w:t>continued to show</w:t>
      </w:r>
      <w:r w:rsidR="00E03A2F" w:rsidRPr="00AF0855">
        <w:rPr>
          <w:b w:val="0"/>
        </w:rPr>
        <w:t xml:space="preserve"> </w:t>
      </w:r>
      <w:r w:rsidR="00E03A2F">
        <w:rPr>
          <w:b w:val="0"/>
        </w:rPr>
        <w:t xml:space="preserve">a visible year-on-year increase, </w:t>
      </w:r>
      <w:r w:rsidR="006F5524">
        <w:rPr>
          <w:b w:val="0"/>
        </w:rPr>
        <w:t xml:space="preserve">largely reflecting the pass-through of </w:t>
      </w:r>
      <w:r w:rsidR="00E03A2F" w:rsidRPr="00AF0855">
        <w:rPr>
          <w:b w:val="0"/>
        </w:rPr>
        <w:t xml:space="preserve">the tobacco duty rate </w:t>
      </w:r>
      <w:r w:rsidR="00E03A2F">
        <w:rPr>
          <w:b w:val="0"/>
        </w:rPr>
        <w:t>hike in late February 2024</w:t>
      </w:r>
      <w:r w:rsidR="007D6623">
        <w:rPr>
          <w:b w:val="0"/>
        </w:rPr>
        <w:t>.</w:t>
      </w:r>
    </w:p>
    <w:p w14:paraId="67FF7403" w14:textId="61778949" w:rsidR="00B854ED" w:rsidRPr="008A4FD7" w:rsidRDefault="008D1A7D" w:rsidP="003962B3">
      <w:r w:rsidRPr="008D1A7D">
        <w:t xml:space="preserve"> </w:t>
      </w:r>
      <w:r w:rsidR="00FB34E5" w:rsidRPr="00FB34E5">
        <w:rPr>
          <w:noProof/>
        </w:rPr>
        <w:drawing>
          <wp:inline distT="0" distB="0" distL="0" distR="0" wp14:anchorId="411EC724" wp14:editId="41ED9BB9">
            <wp:extent cx="5731510" cy="3758367"/>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8367"/>
                    </a:xfrm>
                    <a:prstGeom prst="rect">
                      <a:avLst/>
                    </a:prstGeom>
                    <a:noFill/>
                    <a:ln>
                      <a:noFill/>
                    </a:ln>
                  </pic:spPr>
                </pic:pic>
              </a:graphicData>
            </a:graphic>
          </wp:inline>
        </w:drawing>
      </w:r>
    </w:p>
    <w:p w14:paraId="421FA0D9" w14:textId="77777777" w:rsidR="000E7DE7" w:rsidRDefault="000E7DE7" w:rsidP="0072215D">
      <w:pPr>
        <w:pStyle w:val="BlockText"/>
        <w:tabs>
          <w:tab w:val="clear" w:pos="783"/>
          <w:tab w:val="left" w:pos="840"/>
        </w:tabs>
        <w:snapToGrid w:val="0"/>
        <w:spacing w:line="240" w:lineRule="auto"/>
        <w:ind w:left="839" w:right="28" w:hanging="839"/>
      </w:pPr>
    </w:p>
    <w:p w14:paraId="526A8C15" w14:textId="23E27ADC" w:rsidR="0070267C" w:rsidRPr="008A4FD7" w:rsidRDefault="00865892" w:rsidP="00BF01D8">
      <w:pPr>
        <w:widowControl/>
      </w:pPr>
      <w:r w:rsidRPr="008A4FD7">
        <w:br w:type="page"/>
      </w:r>
    </w:p>
    <w:p w14:paraId="5C8CE701" w14:textId="56626D82" w:rsidR="00A2593B" w:rsidRDefault="00950FAF" w:rsidP="00EC74EF">
      <w:pPr>
        <w:pStyle w:val="Subtitle"/>
        <w:tabs>
          <w:tab w:val="left" w:pos="1200"/>
        </w:tabs>
        <w:spacing w:line="360" w:lineRule="atLeast"/>
        <w:ind w:rightChars="5" w:right="12"/>
        <w:jc w:val="left"/>
      </w:pPr>
      <w:r w:rsidRPr="00950FAF">
        <w:rPr>
          <w:noProof/>
        </w:rPr>
        <w:lastRenderedPageBreak/>
        <w:drawing>
          <wp:inline distT="0" distB="0" distL="0" distR="0" wp14:anchorId="5FE2CDB6" wp14:editId="3CA25C90">
            <wp:extent cx="5731510" cy="35088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8846"/>
                    </a:xfrm>
                    <a:prstGeom prst="rect">
                      <a:avLst/>
                    </a:prstGeom>
                    <a:noFill/>
                    <a:ln>
                      <a:noFill/>
                    </a:ln>
                  </pic:spPr>
                </pic:pic>
              </a:graphicData>
            </a:graphic>
          </wp:inline>
        </w:drawing>
      </w:r>
    </w:p>
    <w:p w14:paraId="2487085A" w14:textId="2BCE581C" w:rsidR="00810812" w:rsidRPr="008A4FD7" w:rsidRDefault="006A7AA6" w:rsidP="00ED6C36">
      <w:pPr>
        <w:pStyle w:val="Subtitle"/>
        <w:tabs>
          <w:tab w:val="left" w:pos="1200"/>
        </w:tabs>
        <w:spacing w:line="360" w:lineRule="atLeast"/>
        <w:ind w:rightChars="5" w:right="12"/>
      </w:pPr>
      <w:r w:rsidRPr="006A7AA6">
        <w:rPr>
          <w:noProof/>
        </w:rPr>
        <w:drawing>
          <wp:inline distT="0" distB="0" distL="0" distR="0" wp14:anchorId="7C958CF4" wp14:editId="68BE3786">
            <wp:extent cx="5731510" cy="38789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78901"/>
                    </a:xfrm>
                    <a:prstGeom prst="rect">
                      <a:avLst/>
                    </a:prstGeom>
                    <a:noFill/>
                    <a:ln>
                      <a:noFill/>
                    </a:ln>
                  </pic:spPr>
                </pic:pic>
              </a:graphicData>
            </a:graphic>
          </wp:inline>
        </w:drawing>
      </w:r>
    </w:p>
    <w:p w14:paraId="436252A4" w14:textId="324E0859" w:rsidR="006E48A9" w:rsidRPr="00500728" w:rsidRDefault="00493217" w:rsidP="00B83DC6">
      <w:pPr>
        <w:pStyle w:val="BlockText"/>
        <w:tabs>
          <w:tab w:val="clear" w:pos="783"/>
          <w:tab w:val="left" w:pos="840"/>
        </w:tabs>
        <w:snapToGrid w:val="0"/>
        <w:spacing w:line="240" w:lineRule="auto"/>
        <w:ind w:left="839" w:right="28" w:hanging="839"/>
        <w:rPr>
          <w:b/>
          <w:sz w:val="28"/>
          <w:lang w:val="en-HK"/>
        </w:rPr>
      </w:pPr>
      <w:r w:rsidRPr="008A4FD7">
        <w:rPr>
          <w:color w:val="000000"/>
        </w:rPr>
        <w:t>Note :</w:t>
      </w:r>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14:paraId="34466288" w14:textId="77777777" w:rsidR="00B83DC6" w:rsidRDefault="00B83DC6">
      <w:pPr>
        <w:widowControl/>
        <w:rPr>
          <w:b/>
          <w:sz w:val="28"/>
          <w:szCs w:val="20"/>
          <w:lang w:val="en-HK"/>
        </w:rPr>
      </w:pPr>
      <w:r>
        <w:rPr>
          <w:lang w:val="en-HK"/>
        </w:rPr>
        <w:br w:type="page"/>
      </w:r>
    </w:p>
    <w:p w14:paraId="0B3EDCD1" w14:textId="77777777" w:rsidR="003746CD" w:rsidRPr="005375F7" w:rsidRDefault="00B73044" w:rsidP="003746CD">
      <w:pPr>
        <w:pStyle w:val="Subtitle"/>
        <w:tabs>
          <w:tab w:val="left" w:pos="1200"/>
        </w:tabs>
        <w:spacing w:line="360" w:lineRule="atLeast"/>
        <w:ind w:rightChars="5" w:right="12"/>
        <w:jc w:val="center"/>
        <w:rPr>
          <w:lang w:val="en-HK"/>
        </w:rPr>
      </w:pPr>
      <w:r w:rsidRPr="005375F7">
        <w:rPr>
          <w:lang w:val="en-HK"/>
        </w:rPr>
        <w:lastRenderedPageBreak/>
        <w:t xml:space="preserve">Table </w:t>
      </w:r>
      <w:r w:rsidR="005E1296">
        <w:rPr>
          <w:lang w:val="en-HK"/>
        </w:rPr>
        <w:t>6</w:t>
      </w:r>
      <w:r w:rsidR="003746CD" w:rsidRPr="005375F7">
        <w:rPr>
          <w:lang w:val="en-HK"/>
        </w:rPr>
        <w:t xml:space="preserve">.2 :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14:paraId="05A9F680" w14:textId="77777777" w:rsidR="00211D45" w:rsidRPr="005375F7" w:rsidRDefault="003746CD" w:rsidP="00211D45">
      <w:pPr>
        <w:tabs>
          <w:tab w:val="left" w:pos="1944"/>
        </w:tabs>
        <w:snapToGrid w:val="0"/>
        <w:ind w:left="480" w:right="29"/>
        <w:jc w:val="center"/>
        <w:rPr>
          <w:b/>
          <w:color w:val="000000"/>
          <w:lang w:val="en-HK"/>
        </w:rPr>
      </w:pPr>
      <w:r w:rsidRPr="005375F7">
        <w:rPr>
          <w:b/>
          <w:color w:val="000000"/>
          <w:lang w:val="en-HK"/>
        </w:rPr>
        <w:t>(year</w:t>
      </w:r>
      <w:r w:rsidRPr="005375F7">
        <w:rPr>
          <w:b/>
          <w:color w:val="000000"/>
          <w:lang w:val="en-HK"/>
        </w:rPr>
        <w:noBreakHyphen/>
        <w:t>on</w:t>
      </w:r>
      <w:r w:rsidRPr="005375F7">
        <w:rPr>
          <w:b/>
          <w:color w:val="000000"/>
          <w:lang w:val="en-HK"/>
        </w:rPr>
        <w:noBreakHyphen/>
        <w:t>year rate of change (%))</w:t>
      </w:r>
    </w:p>
    <w:p w14:paraId="6462454B" w14:textId="77777777" w:rsidR="00211D45" w:rsidRPr="00E156B7" w:rsidRDefault="00211D45" w:rsidP="003F3DDB">
      <w:pPr>
        <w:pStyle w:val="BlockText"/>
        <w:tabs>
          <w:tab w:val="clear" w:pos="783"/>
          <w:tab w:val="left" w:pos="840"/>
        </w:tabs>
        <w:snapToGrid w:val="0"/>
        <w:spacing w:line="240" w:lineRule="auto"/>
        <w:ind w:left="0" w:right="28" w:firstLine="0"/>
        <w:rPr>
          <w:sz w:val="20"/>
          <w:highlight w:val="yellow"/>
        </w:rPr>
      </w:pPr>
    </w:p>
    <w:tbl>
      <w:tblPr>
        <w:tblW w:w="9215" w:type="dxa"/>
        <w:tblLayout w:type="fixed"/>
        <w:tblCellMar>
          <w:left w:w="0" w:type="dxa"/>
          <w:right w:w="0" w:type="dxa"/>
        </w:tblCellMar>
        <w:tblLook w:val="04A0" w:firstRow="1" w:lastRow="0" w:firstColumn="1" w:lastColumn="0" w:noHBand="0" w:noVBand="1"/>
      </w:tblPr>
      <w:tblGrid>
        <w:gridCol w:w="2835"/>
        <w:gridCol w:w="1418"/>
        <w:gridCol w:w="827"/>
        <w:gridCol w:w="827"/>
        <w:gridCol w:w="827"/>
        <w:gridCol w:w="827"/>
        <w:gridCol w:w="827"/>
        <w:gridCol w:w="827"/>
      </w:tblGrid>
      <w:tr w:rsidR="007D6623" w:rsidRPr="00E156B7" w14:paraId="7D9555F4" w14:textId="77777777" w:rsidTr="00680E7C">
        <w:trPr>
          <w:cantSplit/>
          <w:trHeight w:val="350"/>
        </w:trPr>
        <w:tc>
          <w:tcPr>
            <w:tcW w:w="2835" w:type="dxa"/>
          </w:tcPr>
          <w:p w14:paraId="29094250" w14:textId="77777777" w:rsidR="007D6623" w:rsidRPr="005375F7" w:rsidRDefault="007D6623" w:rsidP="00EA59E9">
            <w:pPr>
              <w:snapToGrid w:val="0"/>
              <w:spacing w:line="260" w:lineRule="exact"/>
              <w:jc w:val="both"/>
              <w:rPr>
                <w:color w:val="000000"/>
                <w:sz w:val="22"/>
                <w:u w:val="single"/>
              </w:rPr>
            </w:pPr>
          </w:p>
        </w:tc>
        <w:tc>
          <w:tcPr>
            <w:tcW w:w="1418" w:type="dxa"/>
          </w:tcPr>
          <w:p w14:paraId="6341B866" w14:textId="77777777" w:rsidR="007D6623" w:rsidRPr="005375F7" w:rsidRDefault="007D6623" w:rsidP="00EA59E9">
            <w:pPr>
              <w:tabs>
                <w:tab w:val="decimal" w:pos="840"/>
              </w:tabs>
              <w:snapToGrid w:val="0"/>
              <w:spacing w:line="260" w:lineRule="exact"/>
              <w:rPr>
                <w:color w:val="000000"/>
                <w:sz w:val="22"/>
                <w:u w:val="single"/>
              </w:rPr>
            </w:pPr>
          </w:p>
        </w:tc>
        <w:tc>
          <w:tcPr>
            <w:tcW w:w="4135" w:type="dxa"/>
            <w:gridSpan w:val="5"/>
          </w:tcPr>
          <w:p w14:paraId="6B4C09E1" w14:textId="77777777" w:rsidR="007D6623" w:rsidRPr="005375F7" w:rsidRDefault="007D6623" w:rsidP="00EA59E9">
            <w:pPr>
              <w:snapToGrid w:val="0"/>
              <w:spacing w:line="260" w:lineRule="exact"/>
              <w:jc w:val="center"/>
              <w:rPr>
                <w:sz w:val="22"/>
                <w:u w:val="single"/>
              </w:rPr>
            </w:pPr>
            <w:r w:rsidRPr="005375F7">
              <w:rPr>
                <w:color w:val="000000"/>
                <w:sz w:val="22"/>
                <w:u w:val="single"/>
              </w:rPr>
              <w:t>202</w:t>
            </w:r>
            <w:r>
              <w:rPr>
                <w:color w:val="000000"/>
                <w:sz w:val="22"/>
                <w:u w:val="single"/>
              </w:rPr>
              <w:t>4</w:t>
            </w:r>
          </w:p>
        </w:tc>
        <w:tc>
          <w:tcPr>
            <w:tcW w:w="827" w:type="dxa"/>
          </w:tcPr>
          <w:p w14:paraId="5F23DAFF" w14:textId="77777777" w:rsidR="007D6623" w:rsidRPr="005375F7" w:rsidRDefault="007D6623" w:rsidP="00EA59E9">
            <w:pPr>
              <w:snapToGrid w:val="0"/>
              <w:spacing w:line="260" w:lineRule="exact"/>
              <w:jc w:val="center"/>
              <w:rPr>
                <w:color w:val="000000"/>
                <w:sz w:val="22"/>
                <w:u w:val="single"/>
              </w:rPr>
            </w:pPr>
            <w:r>
              <w:rPr>
                <w:color w:val="000000"/>
                <w:sz w:val="22"/>
                <w:u w:val="single"/>
              </w:rPr>
              <w:t>2025</w:t>
            </w:r>
          </w:p>
        </w:tc>
      </w:tr>
      <w:tr w:rsidR="007D6623" w:rsidRPr="00E156B7" w14:paraId="6FD7A996" w14:textId="77777777" w:rsidTr="00680E7C">
        <w:trPr>
          <w:cantSplit/>
          <w:trHeight w:val="350"/>
        </w:trPr>
        <w:tc>
          <w:tcPr>
            <w:tcW w:w="2835" w:type="dxa"/>
          </w:tcPr>
          <w:p w14:paraId="650F725E" w14:textId="77777777" w:rsidR="007D6623" w:rsidRPr="005375F7" w:rsidRDefault="007D6623" w:rsidP="00EA59E9">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1418" w:type="dxa"/>
          </w:tcPr>
          <w:p w14:paraId="1CA35C63" w14:textId="77777777" w:rsidR="007D6623" w:rsidRPr="008E75F2" w:rsidRDefault="007D6623" w:rsidP="00EA59E9">
            <w:pPr>
              <w:tabs>
                <w:tab w:val="decimal" w:pos="840"/>
              </w:tabs>
              <w:snapToGrid w:val="0"/>
              <w:spacing w:line="260" w:lineRule="exact"/>
              <w:jc w:val="center"/>
              <w:rPr>
                <w:color w:val="000000"/>
                <w:sz w:val="22"/>
                <w:u w:val="single"/>
              </w:rPr>
            </w:pPr>
            <w:r w:rsidRPr="008E75F2">
              <w:rPr>
                <w:color w:val="000000"/>
                <w:sz w:val="22"/>
                <w:u w:val="single"/>
              </w:rPr>
              <w:t>Weighting</w:t>
            </w:r>
            <w:r>
              <w:rPr>
                <w:color w:val="000000"/>
                <w:sz w:val="22"/>
                <w:u w:val="single"/>
              </w:rPr>
              <w:t xml:space="preserve"> </w:t>
            </w:r>
            <w:r w:rsidRPr="008E75F2">
              <w:rPr>
                <w:color w:val="000000"/>
                <w:sz w:val="22"/>
                <w:u w:val="single"/>
              </w:rPr>
              <w:t>(%)^</w:t>
            </w:r>
          </w:p>
        </w:tc>
        <w:tc>
          <w:tcPr>
            <w:tcW w:w="827" w:type="dxa"/>
          </w:tcPr>
          <w:p w14:paraId="421C0C72" w14:textId="77777777" w:rsidR="007D6623" w:rsidRPr="005375F7" w:rsidRDefault="007D6623" w:rsidP="00EA59E9">
            <w:pPr>
              <w:snapToGrid w:val="0"/>
              <w:spacing w:line="260" w:lineRule="exact"/>
              <w:jc w:val="center"/>
              <w:rPr>
                <w:sz w:val="22"/>
                <w:u w:val="single"/>
              </w:rPr>
            </w:pPr>
            <w:r>
              <w:rPr>
                <w:sz w:val="22"/>
                <w:u w:val="single"/>
              </w:rPr>
              <w:t>Annual</w:t>
            </w:r>
          </w:p>
        </w:tc>
        <w:tc>
          <w:tcPr>
            <w:tcW w:w="827" w:type="dxa"/>
          </w:tcPr>
          <w:p w14:paraId="49163A05" w14:textId="77777777" w:rsidR="007D6623" w:rsidRPr="005375F7" w:rsidRDefault="007D6623" w:rsidP="00EA59E9">
            <w:pPr>
              <w:snapToGrid w:val="0"/>
              <w:spacing w:line="260" w:lineRule="exact"/>
              <w:jc w:val="center"/>
              <w:rPr>
                <w:sz w:val="22"/>
                <w:u w:val="single"/>
              </w:rPr>
            </w:pPr>
            <w:r>
              <w:rPr>
                <w:sz w:val="22"/>
                <w:u w:val="single"/>
              </w:rPr>
              <w:t>Q1</w:t>
            </w:r>
          </w:p>
        </w:tc>
        <w:tc>
          <w:tcPr>
            <w:tcW w:w="827" w:type="dxa"/>
          </w:tcPr>
          <w:p w14:paraId="74BCAC07" w14:textId="77777777" w:rsidR="007D6623" w:rsidRPr="005375F7" w:rsidRDefault="007D6623" w:rsidP="00EA59E9">
            <w:pPr>
              <w:snapToGrid w:val="0"/>
              <w:spacing w:line="260" w:lineRule="exact"/>
              <w:jc w:val="center"/>
              <w:rPr>
                <w:sz w:val="22"/>
                <w:u w:val="single"/>
              </w:rPr>
            </w:pPr>
            <w:r>
              <w:rPr>
                <w:sz w:val="22"/>
                <w:u w:val="single"/>
              </w:rPr>
              <w:t>Q2</w:t>
            </w:r>
          </w:p>
        </w:tc>
        <w:tc>
          <w:tcPr>
            <w:tcW w:w="827" w:type="dxa"/>
          </w:tcPr>
          <w:p w14:paraId="05207D0F" w14:textId="77777777" w:rsidR="007D6623" w:rsidRDefault="007D6623" w:rsidP="00EA59E9">
            <w:pPr>
              <w:snapToGrid w:val="0"/>
              <w:spacing w:line="260" w:lineRule="exact"/>
              <w:jc w:val="center"/>
              <w:rPr>
                <w:sz w:val="22"/>
                <w:u w:val="single"/>
              </w:rPr>
            </w:pPr>
            <w:r>
              <w:rPr>
                <w:sz w:val="22"/>
                <w:u w:val="single"/>
              </w:rPr>
              <w:t>Q3</w:t>
            </w:r>
          </w:p>
        </w:tc>
        <w:tc>
          <w:tcPr>
            <w:tcW w:w="827" w:type="dxa"/>
          </w:tcPr>
          <w:p w14:paraId="4A6A6D4F" w14:textId="77777777" w:rsidR="007D6623" w:rsidRPr="005375F7" w:rsidRDefault="007D6623" w:rsidP="00EA59E9">
            <w:pPr>
              <w:snapToGrid w:val="0"/>
              <w:spacing w:line="260" w:lineRule="exact"/>
              <w:jc w:val="center"/>
              <w:rPr>
                <w:sz w:val="22"/>
                <w:u w:val="single"/>
              </w:rPr>
            </w:pPr>
            <w:r w:rsidRPr="005375F7">
              <w:rPr>
                <w:sz w:val="22"/>
                <w:u w:val="single"/>
              </w:rPr>
              <w:t>Q4</w:t>
            </w:r>
          </w:p>
        </w:tc>
        <w:tc>
          <w:tcPr>
            <w:tcW w:w="827" w:type="dxa"/>
          </w:tcPr>
          <w:p w14:paraId="6FF046C3" w14:textId="77777777" w:rsidR="007D6623" w:rsidRPr="005375F7" w:rsidRDefault="007D6623" w:rsidP="00EA59E9">
            <w:pPr>
              <w:snapToGrid w:val="0"/>
              <w:spacing w:line="260" w:lineRule="exact"/>
              <w:jc w:val="center"/>
              <w:rPr>
                <w:sz w:val="22"/>
                <w:u w:val="single"/>
              </w:rPr>
            </w:pPr>
            <w:r>
              <w:rPr>
                <w:sz w:val="22"/>
                <w:u w:val="single"/>
              </w:rPr>
              <w:t>Q1</w:t>
            </w:r>
          </w:p>
        </w:tc>
      </w:tr>
      <w:tr w:rsidR="007D6623" w:rsidRPr="00C51477" w14:paraId="6B88C856" w14:textId="77777777" w:rsidTr="00680E7C">
        <w:trPr>
          <w:cantSplit/>
          <w:trHeight w:hRule="exact" w:val="252"/>
        </w:trPr>
        <w:tc>
          <w:tcPr>
            <w:tcW w:w="2835" w:type="dxa"/>
          </w:tcPr>
          <w:p w14:paraId="3F91DE59" w14:textId="77777777" w:rsidR="007D6623" w:rsidRPr="00C51477" w:rsidRDefault="007D6623" w:rsidP="00EA59E9">
            <w:pPr>
              <w:snapToGrid w:val="0"/>
              <w:spacing w:line="260" w:lineRule="exact"/>
              <w:jc w:val="both"/>
              <w:rPr>
                <w:color w:val="000000"/>
                <w:sz w:val="22"/>
              </w:rPr>
            </w:pPr>
          </w:p>
        </w:tc>
        <w:tc>
          <w:tcPr>
            <w:tcW w:w="1418" w:type="dxa"/>
          </w:tcPr>
          <w:p w14:paraId="5A0BC3BD" w14:textId="77777777" w:rsidR="007D6623" w:rsidRPr="008E75F2" w:rsidRDefault="007D6623" w:rsidP="00EA59E9">
            <w:pPr>
              <w:tabs>
                <w:tab w:val="decimal" w:pos="840"/>
              </w:tabs>
              <w:snapToGrid w:val="0"/>
              <w:spacing w:line="260" w:lineRule="exact"/>
              <w:jc w:val="both"/>
              <w:rPr>
                <w:color w:val="000000"/>
                <w:sz w:val="22"/>
              </w:rPr>
            </w:pPr>
          </w:p>
        </w:tc>
        <w:tc>
          <w:tcPr>
            <w:tcW w:w="827" w:type="dxa"/>
          </w:tcPr>
          <w:p w14:paraId="10610779" w14:textId="77777777" w:rsidR="007D6623" w:rsidRPr="00DD7C5B" w:rsidRDefault="007D6623" w:rsidP="00EA59E9">
            <w:pPr>
              <w:snapToGrid w:val="0"/>
              <w:spacing w:line="260" w:lineRule="exact"/>
              <w:ind w:right="110"/>
              <w:rPr>
                <w:sz w:val="22"/>
              </w:rPr>
            </w:pPr>
          </w:p>
        </w:tc>
        <w:tc>
          <w:tcPr>
            <w:tcW w:w="827" w:type="dxa"/>
          </w:tcPr>
          <w:p w14:paraId="75687051" w14:textId="77777777" w:rsidR="007D6623" w:rsidRPr="00DD7C5B" w:rsidRDefault="007D6623" w:rsidP="00EA59E9">
            <w:pPr>
              <w:snapToGrid w:val="0"/>
              <w:spacing w:line="260" w:lineRule="exact"/>
              <w:ind w:right="110"/>
              <w:rPr>
                <w:sz w:val="22"/>
              </w:rPr>
            </w:pPr>
          </w:p>
        </w:tc>
        <w:tc>
          <w:tcPr>
            <w:tcW w:w="827" w:type="dxa"/>
          </w:tcPr>
          <w:p w14:paraId="42A9B894" w14:textId="77777777" w:rsidR="007D6623" w:rsidRPr="00DD7C5B" w:rsidRDefault="007D6623" w:rsidP="00EA59E9">
            <w:pPr>
              <w:snapToGrid w:val="0"/>
              <w:spacing w:line="260" w:lineRule="exact"/>
              <w:ind w:right="110"/>
              <w:rPr>
                <w:sz w:val="22"/>
              </w:rPr>
            </w:pPr>
          </w:p>
        </w:tc>
        <w:tc>
          <w:tcPr>
            <w:tcW w:w="827" w:type="dxa"/>
          </w:tcPr>
          <w:p w14:paraId="041AE800" w14:textId="77777777" w:rsidR="007D6623" w:rsidRPr="00DD7C5B" w:rsidRDefault="007D6623" w:rsidP="00EA59E9">
            <w:pPr>
              <w:snapToGrid w:val="0"/>
              <w:spacing w:line="260" w:lineRule="exact"/>
              <w:ind w:right="110"/>
              <w:rPr>
                <w:sz w:val="22"/>
              </w:rPr>
            </w:pPr>
          </w:p>
        </w:tc>
        <w:tc>
          <w:tcPr>
            <w:tcW w:w="827" w:type="dxa"/>
          </w:tcPr>
          <w:p w14:paraId="17430080" w14:textId="77777777" w:rsidR="007D6623" w:rsidRPr="00DD7C5B" w:rsidRDefault="007D6623" w:rsidP="00EA59E9">
            <w:pPr>
              <w:snapToGrid w:val="0"/>
              <w:spacing w:line="260" w:lineRule="exact"/>
              <w:ind w:right="110"/>
              <w:rPr>
                <w:sz w:val="22"/>
              </w:rPr>
            </w:pPr>
          </w:p>
        </w:tc>
        <w:tc>
          <w:tcPr>
            <w:tcW w:w="827" w:type="dxa"/>
          </w:tcPr>
          <w:p w14:paraId="0076E055" w14:textId="77777777" w:rsidR="007D6623" w:rsidRPr="00DD7C5B" w:rsidRDefault="007D6623" w:rsidP="00EA59E9">
            <w:pPr>
              <w:snapToGrid w:val="0"/>
              <w:spacing w:line="260" w:lineRule="exact"/>
              <w:ind w:right="110"/>
              <w:rPr>
                <w:sz w:val="22"/>
              </w:rPr>
            </w:pPr>
          </w:p>
        </w:tc>
      </w:tr>
      <w:tr w:rsidR="007D6623" w:rsidRPr="00C51477" w14:paraId="577F157A" w14:textId="77777777" w:rsidTr="00680E7C">
        <w:trPr>
          <w:cantSplit/>
        </w:trPr>
        <w:tc>
          <w:tcPr>
            <w:tcW w:w="2835" w:type="dxa"/>
          </w:tcPr>
          <w:p w14:paraId="797A7291" w14:textId="77777777" w:rsidR="007D6623" w:rsidRPr="00C51477" w:rsidRDefault="007D6623" w:rsidP="00EA59E9">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1418" w:type="dxa"/>
          </w:tcPr>
          <w:p w14:paraId="698A1CA2" w14:textId="77777777" w:rsidR="007D6623" w:rsidRPr="008E75F2" w:rsidRDefault="007D6623" w:rsidP="00EA59E9">
            <w:pPr>
              <w:tabs>
                <w:tab w:val="decimal" w:pos="645"/>
                <w:tab w:val="decimal" w:pos="1572"/>
              </w:tabs>
              <w:spacing w:line="260" w:lineRule="exact"/>
              <w:jc w:val="center"/>
              <w:rPr>
                <w:color w:val="000000"/>
                <w:sz w:val="22"/>
              </w:rPr>
            </w:pPr>
            <w:r w:rsidRPr="008E75F2">
              <w:rPr>
                <w:color w:val="000000"/>
                <w:sz w:val="22"/>
              </w:rPr>
              <w:t>26.49</w:t>
            </w:r>
          </w:p>
        </w:tc>
        <w:tc>
          <w:tcPr>
            <w:tcW w:w="827" w:type="dxa"/>
          </w:tcPr>
          <w:p w14:paraId="72796BB5" w14:textId="77777777" w:rsidR="007D6623" w:rsidRPr="00DD7C5B" w:rsidRDefault="007D6623" w:rsidP="00EA59E9">
            <w:pPr>
              <w:tabs>
                <w:tab w:val="decimal" w:pos="365"/>
              </w:tabs>
              <w:snapToGrid w:val="0"/>
              <w:spacing w:line="260" w:lineRule="exact"/>
              <w:ind w:right="43"/>
              <w:rPr>
                <w:sz w:val="22"/>
              </w:rPr>
            </w:pPr>
            <w:r w:rsidRPr="00DD7C5B">
              <w:rPr>
                <w:sz w:val="22"/>
              </w:rPr>
              <w:t>1.5</w:t>
            </w:r>
          </w:p>
        </w:tc>
        <w:tc>
          <w:tcPr>
            <w:tcW w:w="827" w:type="dxa"/>
          </w:tcPr>
          <w:p w14:paraId="3725FE6F" w14:textId="77777777" w:rsidR="007D6623" w:rsidRPr="00DD7C5B" w:rsidRDefault="007D6623" w:rsidP="00EA59E9">
            <w:pPr>
              <w:tabs>
                <w:tab w:val="decimal" w:pos="365"/>
              </w:tabs>
              <w:snapToGrid w:val="0"/>
              <w:spacing w:line="260" w:lineRule="exact"/>
              <w:ind w:right="43"/>
              <w:rPr>
                <w:sz w:val="22"/>
              </w:rPr>
            </w:pPr>
            <w:r w:rsidRPr="00DD7C5B">
              <w:rPr>
                <w:sz w:val="22"/>
              </w:rPr>
              <w:t>1.7</w:t>
            </w:r>
          </w:p>
        </w:tc>
        <w:tc>
          <w:tcPr>
            <w:tcW w:w="827" w:type="dxa"/>
          </w:tcPr>
          <w:p w14:paraId="479EAF95" w14:textId="77777777" w:rsidR="007D6623" w:rsidRPr="00DD7C5B" w:rsidRDefault="007D6623" w:rsidP="00EA59E9">
            <w:pPr>
              <w:tabs>
                <w:tab w:val="decimal" w:pos="365"/>
              </w:tabs>
              <w:snapToGrid w:val="0"/>
              <w:spacing w:line="260" w:lineRule="exact"/>
              <w:ind w:right="43"/>
              <w:rPr>
                <w:sz w:val="22"/>
              </w:rPr>
            </w:pPr>
            <w:r w:rsidRPr="00DD7C5B">
              <w:rPr>
                <w:sz w:val="22"/>
              </w:rPr>
              <w:t>1.8</w:t>
            </w:r>
          </w:p>
        </w:tc>
        <w:tc>
          <w:tcPr>
            <w:tcW w:w="827" w:type="dxa"/>
          </w:tcPr>
          <w:p w14:paraId="2DC2B701" w14:textId="77777777" w:rsidR="007D6623" w:rsidRPr="00DD7C5B" w:rsidRDefault="007D6623" w:rsidP="00EA59E9">
            <w:pPr>
              <w:tabs>
                <w:tab w:val="decimal" w:pos="365"/>
              </w:tabs>
              <w:snapToGrid w:val="0"/>
              <w:spacing w:line="260" w:lineRule="exact"/>
              <w:ind w:right="43"/>
              <w:rPr>
                <w:sz w:val="22"/>
              </w:rPr>
            </w:pPr>
            <w:r w:rsidRPr="00DD7C5B">
              <w:rPr>
                <w:sz w:val="22"/>
              </w:rPr>
              <w:t>1.6</w:t>
            </w:r>
          </w:p>
        </w:tc>
        <w:tc>
          <w:tcPr>
            <w:tcW w:w="827" w:type="dxa"/>
          </w:tcPr>
          <w:p w14:paraId="21F36CF8" w14:textId="77777777" w:rsidR="007D6623" w:rsidRPr="00DD7C5B" w:rsidRDefault="007D6623" w:rsidP="00EA59E9">
            <w:pPr>
              <w:tabs>
                <w:tab w:val="decimal" w:pos="419"/>
              </w:tabs>
              <w:snapToGrid w:val="0"/>
              <w:spacing w:line="260" w:lineRule="exact"/>
              <w:ind w:right="43"/>
              <w:rPr>
                <w:sz w:val="22"/>
              </w:rPr>
            </w:pPr>
            <w:r w:rsidRPr="00DD7C5B">
              <w:rPr>
                <w:sz w:val="22"/>
              </w:rPr>
              <w:t>0.9</w:t>
            </w:r>
          </w:p>
        </w:tc>
        <w:tc>
          <w:tcPr>
            <w:tcW w:w="827" w:type="dxa"/>
          </w:tcPr>
          <w:p w14:paraId="12A82423" w14:textId="77777777" w:rsidR="007D6623" w:rsidRPr="00DD7C5B" w:rsidRDefault="00C74326" w:rsidP="00F34036">
            <w:pPr>
              <w:tabs>
                <w:tab w:val="decimal" w:pos="419"/>
              </w:tabs>
              <w:snapToGrid w:val="0"/>
              <w:spacing w:line="260" w:lineRule="exact"/>
              <w:ind w:right="43"/>
              <w:rPr>
                <w:sz w:val="22"/>
              </w:rPr>
            </w:pPr>
            <w:r>
              <w:rPr>
                <w:sz w:val="22"/>
              </w:rPr>
              <w:t>0.5</w:t>
            </w:r>
          </w:p>
        </w:tc>
      </w:tr>
      <w:tr w:rsidR="007D6623" w:rsidRPr="00C51477" w14:paraId="2619CD7A" w14:textId="77777777" w:rsidTr="00680E7C">
        <w:trPr>
          <w:cantSplit/>
        </w:trPr>
        <w:tc>
          <w:tcPr>
            <w:tcW w:w="2835" w:type="dxa"/>
          </w:tcPr>
          <w:p w14:paraId="4167BD17" w14:textId="77777777" w:rsidR="007D6623" w:rsidRPr="00C51477" w:rsidRDefault="007D6623" w:rsidP="00EA59E9">
            <w:pPr>
              <w:snapToGrid w:val="0"/>
              <w:spacing w:line="260" w:lineRule="exact"/>
              <w:jc w:val="both"/>
              <w:rPr>
                <w:color w:val="000000"/>
                <w:sz w:val="22"/>
              </w:rPr>
            </w:pPr>
          </w:p>
        </w:tc>
        <w:tc>
          <w:tcPr>
            <w:tcW w:w="1418" w:type="dxa"/>
          </w:tcPr>
          <w:p w14:paraId="43CDF80B" w14:textId="77777777" w:rsidR="007D6623" w:rsidRPr="008E75F2" w:rsidRDefault="007D6623" w:rsidP="00EA59E9">
            <w:pPr>
              <w:tabs>
                <w:tab w:val="decimal" w:pos="645"/>
                <w:tab w:val="decimal" w:pos="1572"/>
              </w:tabs>
              <w:snapToGrid w:val="0"/>
              <w:jc w:val="center"/>
              <w:rPr>
                <w:color w:val="000000"/>
                <w:sz w:val="22"/>
              </w:rPr>
            </w:pPr>
          </w:p>
        </w:tc>
        <w:tc>
          <w:tcPr>
            <w:tcW w:w="827" w:type="dxa"/>
          </w:tcPr>
          <w:p w14:paraId="4FB18BEC" w14:textId="77777777" w:rsidR="007D6623" w:rsidRPr="00DD7C5B" w:rsidRDefault="007D6623" w:rsidP="00EA59E9">
            <w:pPr>
              <w:tabs>
                <w:tab w:val="decimal" w:pos="365"/>
              </w:tabs>
              <w:snapToGrid w:val="0"/>
              <w:spacing w:line="260" w:lineRule="exact"/>
              <w:ind w:right="43"/>
              <w:rPr>
                <w:sz w:val="22"/>
              </w:rPr>
            </w:pPr>
          </w:p>
        </w:tc>
        <w:tc>
          <w:tcPr>
            <w:tcW w:w="827" w:type="dxa"/>
          </w:tcPr>
          <w:p w14:paraId="6951B2FA" w14:textId="77777777" w:rsidR="007D6623" w:rsidRPr="00DD7C5B" w:rsidRDefault="007D6623" w:rsidP="00EA59E9">
            <w:pPr>
              <w:tabs>
                <w:tab w:val="decimal" w:pos="365"/>
              </w:tabs>
              <w:snapToGrid w:val="0"/>
              <w:spacing w:line="260" w:lineRule="exact"/>
              <w:ind w:right="43"/>
              <w:rPr>
                <w:sz w:val="22"/>
              </w:rPr>
            </w:pPr>
          </w:p>
        </w:tc>
        <w:tc>
          <w:tcPr>
            <w:tcW w:w="827" w:type="dxa"/>
          </w:tcPr>
          <w:p w14:paraId="7E4BFD47" w14:textId="77777777" w:rsidR="007D6623" w:rsidRPr="00DD7C5B" w:rsidRDefault="007D6623" w:rsidP="00EA59E9">
            <w:pPr>
              <w:tabs>
                <w:tab w:val="decimal" w:pos="365"/>
              </w:tabs>
              <w:snapToGrid w:val="0"/>
              <w:spacing w:line="260" w:lineRule="exact"/>
              <w:ind w:right="43"/>
              <w:rPr>
                <w:sz w:val="22"/>
              </w:rPr>
            </w:pPr>
          </w:p>
        </w:tc>
        <w:tc>
          <w:tcPr>
            <w:tcW w:w="827" w:type="dxa"/>
          </w:tcPr>
          <w:p w14:paraId="4440928A" w14:textId="77777777" w:rsidR="007D6623" w:rsidRPr="00DD7C5B" w:rsidRDefault="007D6623" w:rsidP="00EA59E9">
            <w:pPr>
              <w:tabs>
                <w:tab w:val="decimal" w:pos="365"/>
              </w:tabs>
              <w:snapToGrid w:val="0"/>
              <w:spacing w:line="260" w:lineRule="exact"/>
              <w:ind w:right="43"/>
              <w:rPr>
                <w:sz w:val="22"/>
              </w:rPr>
            </w:pPr>
          </w:p>
        </w:tc>
        <w:tc>
          <w:tcPr>
            <w:tcW w:w="827" w:type="dxa"/>
          </w:tcPr>
          <w:p w14:paraId="7C429ACF" w14:textId="77777777" w:rsidR="007D6623" w:rsidRPr="00DD7C5B" w:rsidRDefault="007D6623" w:rsidP="00EA59E9">
            <w:pPr>
              <w:tabs>
                <w:tab w:val="decimal" w:pos="357"/>
              </w:tabs>
              <w:snapToGrid w:val="0"/>
              <w:spacing w:line="260" w:lineRule="exact"/>
              <w:ind w:right="43"/>
              <w:rPr>
                <w:sz w:val="22"/>
              </w:rPr>
            </w:pPr>
          </w:p>
        </w:tc>
        <w:tc>
          <w:tcPr>
            <w:tcW w:w="827" w:type="dxa"/>
          </w:tcPr>
          <w:p w14:paraId="2239FFDF" w14:textId="77777777" w:rsidR="007D6623" w:rsidRPr="00DD7C5B" w:rsidRDefault="007D6623" w:rsidP="00EA59E9">
            <w:pPr>
              <w:tabs>
                <w:tab w:val="decimal" w:pos="357"/>
              </w:tabs>
              <w:snapToGrid w:val="0"/>
              <w:spacing w:line="260" w:lineRule="exact"/>
              <w:ind w:right="43"/>
              <w:rPr>
                <w:sz w:val="22"/>
              </w:rPr>
            </w:pPr>
          </w:p>
        </w:tc>
      </w:tr>
      <w:tr w:rsidR="007D6623" w:rsidRPr="00C51477" w14:paraId="4012D2C7" w14:textId="77777777" w:rsidTr="00680E7C">
        <w:trPr>
          <w:cantSplit/>
        </w:trPr>
        <w:tc>
          <w:tcPr>
            <w:tcW w:w="2835" w:type="dxa"/>
          </w:tcPr>
          <w:p w14:paraId="46EC9564" w14:textId="77777777" w:rsidR="007D6623" w:rsidRPr="00C51477" w:rsidRDefault="007D6623" w:rsidP="00EB291B">
            <w:pPr>
              <w:spacing w:line="260" w:lineRule="exact"/>
              <w:ind w:left="112" w:hanging="2"/>
              <w:rPr>
                <w:i/>
                <w:color w:val="000000"/>
                <w:sz w:val="22"/>
              </w:rPr>
            </w:pPr>
            <w:r w:rsidRPr="00C51477">
              <w:rPr>
                <w:i/>
                <w:color w:val="000000"/>
                <w:sz w:val="22"/>
              </w:rPr>
              <w:t>Meals out and takeaway food</w:t>
            </w:r>
          </w:p>
        </w:tc>
        <w:tc>
          <w:tcPr>
            <w:tcW w:w="1418" w:type="dxa"/>
          </w:tcPr>
          <w:p w14:paraId="7D2BEF85" w14:textId="77777777" w:rsidR="007D6623" w:rsidRPr="008E75F2" w:rsidRDefault="007D6623" w:rsidP="00EB291B">
            <w:pPr>
              <w:tabs>
                <w:tab w:val="decimal" w:pos="645"/>
                <w:tab w:val="decimal" w:pos="1572"/>
              </w:tabs>
              <w:spacing w:line="260" w:lineRule="exact"/>
              <w:jc w:val="center"/>
              <w:rPr>
                <w:i/>
                <w:color w:val="000000"/>
                <w:sz w:val="22"/>
              </w:rPr>
            </w:pPr>
            <w:r w:rsidRPr="008E75F2">
              <w:rPr>
                <w:i/>
                <w:color w:val="000000"/>
                <w:sz w:val="22"/>
              </w:rPr>
              <w:t>17.39</w:t>
            </w:r>
          </w:p>
        </w:tc>
        <w:tc>
          <w:tcPr>
            <w:tcW w:w="827" w:type="dxa"/>
          </w:tcPr>
          <w:p w14:paraId="1990CB7D" w14:textId="77777777" w:rsidR="007D6623" w:rsidRPr="00DD7C5B" w:rsidRDefault="007D6623" w:rsidP="00EB291B">
            <w:pPr>
              <w:tabs>
                <w:tab w:val="decimal" w:pos="365"/>
              </w:tabs>
              <w:snapToGrid w:val="0"/>
              <w:spacing w:line="260" w:lineRule="exact"/>
              <w:ind w:right="43"/>
              <w:rPr>
                <w:i/>
                <w:sz w:val="22"/>
              </w:rPr>
            </w:pPr>
            <w:r w:rsidRPr="00DD7C5B">
              <w:rPr>
                <w:i/>
                <w:sz w:val="22"/>
              </w:rPr>
              <w:t>2.6</w:t>
            </w:r>
          </w:p>
        </w:tc>
        <w:tc>
          <w:tcPr>
            <w:tcW w:w="827" w:type="dxa"/>
          </w:tcPr>
          <w:p w14:paraId="62DB2BC9" w14:textId="77777777" w:rsidR="007D6623" w:rsidRPr="00DD7C5B" w:rsidRDefault="007D6623" w:rsidP="00EB291B">
            <w:pPr>
              <w:tabs>
                <w:tab w:val="decimal" w:pos="365"/>
              </w:tabs>
              <w:snapToGrid w:val="0"/>
              <w:spacing w:line="260" w:lineRule="exact"/>
              <w:ind w:right="43"/>
              <w:rPr>
                <w:i/>
                <w:sz w:val="22"/>
              </w:rPr>
            </w:pPr>
            <w:r w:rsidRPr="00DD7C5B">
              <w:rPr>
                <w:i/>
                <w:sz w:val="22"/>
              </w:rPr>
              <w:t>3.4</w:t>
            </w:r>
          </w:p>
        </w:tc>
        <w:tc>
          <w:tcPr>
            <w:tcW w:w="827" w:type="dxa"/>
          </w:tcPr>
          <w:p w14:paraId="0D2BB2C3" w14:textId="77777777" w:rsidR="007D6623" w:rsidRPr="00DD7C5B" w:rsidRDefault="007D6623" w:rsidP="00EB291B">
            <w:pPr>
              <w:tabs>
                <w:tab w:val="decimal" w:pos="365"/>
              </w:tabs>
              <w:snapToGrid w:val="0"/>
              <w:spacing w:line="260" w:lineRule="exact"/>
              <w:ind w:right="43"/>
              <w:rPr>
                <w:i/>
                <w:sz w:val="22"/>
              </w:rPr>
            </w:pPr>
            <w:r w:rsidRPr="00DD7C5B">
              <w:rPr>
                <w:i/>
                <w:sz w:val="22"/>
              </w:rPr>
              <w:t>3.0</w:t>
            </w:r>
          </w:p>
        </w:tc>
        <w:tc>
          <w:tcPr>
            <w:tcW w:w="827" w:type="dxa"/>
          </w:tcPr>
          <w:p w14:paraId="6075962A" w14:textId="77777777" w:rsidR="007D6623" w:rsidRPr="00DD7C5B" w:rsidRDefault="007D6623" w:rsidP="00EB291B">
            <w:pPr>
              <w:tabs>
                <w:tab w:val="decimal" w:pos="365"/>
              </w:tabs>
              <w:snapToGrid w:val="0"/>
              <w:spacing w:line="260" w:lineRule="exact"/>
              <w:ind w:right="43"/>
              <w:rPr>
                <w:i/>
                <w:sz w:val="22"/>
              </w:rPr>
            </w:pPr>
            <w:r w:rsidRPr="00DD7C5B">
              <w:rPr>
                <w:i/>
                <w:sz w:val="22"/>
              </w:rPr>
              <w:t>2.3</w:t>
            </w:r>
          </w:p>
        </w:tc>
        <w:tc>
          <w:tcPr>
            <w:tcW w:w="827" w:type="dxa"/>
          </w:tcPr>
          <w:p w14:paraId="1A0EB35C" w14:textId="77777777" w:rsidR="007D6623" w:rsidRPr="00DD7C5B" w:rsidRDefault="007D6623" w:rsidP="00EB291B">
            <w:pPr>
              <w:tabs>
                <w:tab w:val="decimal" w:pos="419"/>
              </w:tabs>
              <w:snapToGrid w:val="0"/>
              <w:spacing w:line="260" w:lineRule="exact"/>
              <w:ind w:right="43"/>
              <w:rPr>
                <w:i/>
                <w:sz w:val="22"/>
              </w:rPr>
            </w:pPr>
            <w:r w:rsidRPr="00DD7C5B">
              <w:rPr>
                <w:i/>
                <w:sz w:val="22"/>
              </w:rPr>
              <w:t>1.7</w:t>
            </w:r>
          </w:p>
        </w:tc>
        <w:tc>
          <w:tcPr>
            <w:tcW w:w="827" w:type="dxa"/>
          </w:tcPr>
          <w:p w14:paraId="41038BB1" w14:textId="77777777" w:rsidR="007D6623" w:rsidRPr="00680E7C" w:rsidRDefault="007D6623" w:rsidP="00680E7C">
            <w:pPr>
              <w:jc w:val="center"/>
              <w:rPr>
                <w:i/>
                <w:sz w:val="22"/>
              </w:rPr>
            </w:pPr>
            <w:r w:rsidRPr="00680E7C">
              <w:rPr>
                <w:i/>
                <w:sz w:val="22"/>
              </w:rPr>
              <w:t>1.4</w:t>
            </w:r>
          </w:p>
        </w:tc>
      </w:tr>
      <w:tr w:rsidR="007D6623" w:rsidRPr="00C51477" w14:paraId="1FB063E1" w14:textId="77777777" w:rsidTr="00680E7C">
        <w:trPr>
          <w:cantSplit/>
        </w:trPr>
        <w:tc>
          <w:tcPr>
            <w:tcW w:w="2835" w:type="dxa"/>
          </w:tcPr>
          <w:p w14:paraId="2D2CEF17" w14:textId="77777777" w:rsidR="007D6623" w:rsidRDefault="007D6623" w:rsidP="00EB291B">
            <w:pPr>
              <w:spacing w:line="260" w:lineRule="exact"/>
              <w:ind w:left="240" w:hanging="130"/>
              <w:jc w:val="both"/>
              <w:rPr>
                <w:i/>
                <w:color w:val="000000"/>
                <w:sz w:val="22"/>
              </w:rPr>
            </w:pPr>
          </w:p>
          <w:p w14:paraId="2FDD142E" w14:textId="77777777" w:rsidR="007D6623" w:rsidRPr="00C51477" w:rsidRDefault="007D6623" w:rsidP="00EB291B">
            <w:pPr>
              <w:spacing w:line="260" w:lineRule="exact"/>
              <w:ind w:left="240" w:hanging="130"/>
              <w:jc w:val="both"/>
              <w:rPr>
                <w:i/>
                <w:color w:val="000000"/>
                <w:sz w:val="22"/>
              </w:rPr>
            </w:pPr>
            <w:r w:rsidRPr="00C51477">
              <w:rPr>
                <w:i/>
                <w:color w:val="000000"/>
                <w:sz w:val="22"/>
              </w:rPr>
              <w:t>Basic food</w:t>
            </w:r>
          </w:p>
        </w:tc>
        <w:tc>
          <w:tcPr>
            <w:tcW w:w="1418" w:type="dxa"/>
          </w:tcPr>
          <w:p w14:paraId="4F5C05D9" w14:textId="77777777" w:rsidR="007D6623" w:rsidRPr="008E75F2" w:rsidRDefault="007D6623" w:rsidP="00EB291B">
            <w:pPr>
              <w:tabs>
                <w:tab w:val="decimal" w:pos="645"/>
                <w:tab w:val="decimal" w:pos="1572"/>
              </w:tabs>
              <w:spacing w:line="260" w:lineRule="exact"/>
              <w:jc w:val="center"/>
              <w:rPr>
                <w:i/>
                <w:color w:val="000000"/>
                <w:sz w:val="22"/>
              </w:rPr>
            </w:pPr>
          </w:p>
          <w:p w14:paraId="18592735" w14:textId="77777777" w:rsidR="007D6623" w:rsidRPr="008E75F2" w:rsidRDefault="007D6623" w:rsidP="00EB291B">
            <w:pPr>
              <w:tabs>
                <w:tab w:val="decimal" w:pos="645"/>
                <w:tab w:val="decimal" w:pos="1572"/>
              </w:tabs>
              <w:spacing w:line="260" w:lineRule="exact"/>
              <w:jc w:val="center"/>
              <w:rPr>
                <w:i/>
                <w:color w:val="000000"/>
                <w:sz w:val="22"/>
              </w:rPr>
            </w:pPr>
            <w:r w:rsidRPr="008E75F2">
              <w:rPr>
                <w:i/>
                <w:color w:val="000000"/>
                <w:sz w:val="22"/>
              </w:rPr>
              <w:t>9.10</w:t>
            </w:r>
          </w:p>
        </w:tc>
        <w:tc>
          <w:tcPr>
            <w:tcW w:w="827" w:type="dxa"/>
          </w:tcPr>
          <w:p w14:paraId="2F41D9C5" w14:textId="77777777" w:rsidR="007D6623" w:rsidRPr="00DD7C5B" w:rsidRDefault="007D6623" w:rsidP="00EB291B">
            <w:pPr>
              <w:tabs>
                <w:tab w:val="decimal" w:pos="365"/>
              </w:tabs>
              <w:snapToGrid w:val="0"/>
              <w:spacing w:line="260" w:lineRule="exact"/>
              <w:ind w:right="43"/>
              <w:rPr>
                <w:i/>
                <w:sz w:val="22"/>
              </w:rPr>
            </w:pPr>
          </w:p>
          <w:p w14:paraId="0C4C3947" w14:textId="77777777" w:rsidR="007D6623" w:rsidRPr="00DD7C5B" w:rsidRDefault="007D6623" w:rsidP="00EB291B">
            <w:pPr>
              <w:tabs>
                <w:tab w:val="decimal" w:pos="365"/>
              </w:tabs>
              <w:snapToGrid w:val="0"/>
              <w:spacing w:line="260" w:lineRule="exact"/>
              <w:ind w:right="43"/>
              <w:rPr>
                <w:i/>
                <w:sz w:val="22"/>
              </w:rPr>
            </w:pPr>
            <w:r w:rsidRPr="00DD7C5B">
              <w:rPr>
                <w:i/>
                <w:sz w:val="22"/>
              </w:rPr>
              <w:t>-0.3</w:t>
            </w:r>
          </w:p>
        </w:tc>
        <w:tc>
          <w:tcPr>
            <w:tcW w:w="827" w:type="dxa"/>
          </w:tcPr>
          <w:p w14:paraId="633E230C" w14:textId="77777777" w:rsidR="007D6623" w:rsidRPr="00DD7C5B" w:rsidRDefault="007D6623" w:rsidP="00EB291B">
            <w:pPr>
              <w:tabs>
                <w:tab w:val="decimal" w:pos="365"/>
              </w:tabs>
              <w:snapToGrid w:val="0"/>
              <w:spacing w:line="260" w:lineRule="exact"/>
              <w:ind w:right="43"/>
              <w:rPr>
                <w:i/>
                <w:sz w:val="22"/>
              </w:rPr>
            </w:pPr>
          </w:p>
          <w:p w14:paraId="61D35D6C" w14:textId="77777777" w:rsidR="007D6623" w:rsidRPr="00DD7C5B" w:rsidRDefault="007D6623" w:rsidP="00EB291B">
            <w:pPr>
              <w:tabs>
                <w:tab w:val="decimal" w:pos="365"/>
              </w:tabs>
              <w:snapToGrid w:val="0"/>
              <w:spacing w:line="260" w:lineRule="exact"/>
              <w:ind w:right="43"/>
              <w:rPr>
                <w:i/>
                <w:sz w:val="22"/>
              </w:rPr>
            </w:pPr>
            <w:r w:rsidRPr="00DD7C5B">
              <w:rPr>
                <w:i/>
                <w:sz w:val="22"/>
              </w:rPr>
              <w:t>-1.0</w:t>
            </w:r>
          </w:p>
        </w:tc>
        <w:tc>
          <w:tcPr>
            <w:tcW w:w="827" w:type="dxa"/>
          </w:tcPr>
          <w:p w14:paraId="04B3DED1" w14:textId="77777777" w:rsidR="007D6623" w:rsidRPr="00DD7C5B" w:rsidRDefault="007D6623" w:rsidP="00EB291B">
            <w:pPr>
              <w:tabs>
                <w:tab w:val="decimal" w:pos="365"/>
              </w:tabs>
              <w:snapToGrid w:val="0"/>
              <w:spacing w:line="260" w:lineRule="exact"/>
              <w:ind w:right="43"/>
              <w:rPr>
                <w:i/>
                <w:sz w:val="22"/>
              </w:rPr>
            </w:pPr>
            <w:r w:rsidRPr="00DD7C5B">
              <w:rPr>
                <w:i/>
                <w:sz w:val="22"/>
              </w:rPr>
              <w:t xml:space="preserve">  </w:t>
            </w:r>
          </w:p>
          <w:p w14:paraId="03779E98" w14:textId="77777777" w:rsidR="007D6623" w:rsidRPr="00DD7C5B" w:rsidRDefault="007D6623" w:rsidP="00EB291B">
            <w:pPr>
              <w:tabs>
                <w:tab w:val="decimal" w:pos="500"/>
              </w:tabs>
              <w:snapToGrid w:val="0"/>
              <w:spacing w:line="260" w:lineRule="exact"/>
              <w:ind w:right="43"/>
              <w:rPr>
                <w:i/>
                <w:sz w:val="22"/>
              </w:rPr>
            </w:pPr>
            <w:r w:rsidRPr="00DD7C5B">
              <w:rPr>
                <w:i/>
                <w:sz w:val="22"/>
              </w:rPr>
              <w:t xml:space="preserve"> *</w:t>
            </w:r>
          </w:p>
        </w:tc>
        <w:tc>
          <w:tcPr>
            <w:tcW w:w="827" w:type="dxa"/>
          </w:tcPr>
          <w:p w14:paraId="1F0BD635" w14:textId="77777777" w:rsidR="007D6623" w:rsidRPr="00DD7C5B" w:rsidRDefault="007D6623" w:rsidP="00EB291B">
            <w:pPr>
              <w:tabs>
                <w:tab w:val="decimal" w:pos="365"/>
              </w:tabs>
              <w:snapToGrid w:val="0"/>
              <w:spacing w:line="260" w:lineRule="exact"/>
              <w:ind w:right="43"/>
              <w:rPr>
                <w:i/>
                <w:sz w:val="22"/>
              </w:rPr>
            </w:pPr>
          </w:p>
          <w:p w14:paraId="24257072" w14:textId="77777777" w:rsidR="007D6623" w:rsidRPr="00DD7C5B" w:rsidRDefault="007D6623" w:rsidP="00EB291B">
            <w:pPr>
              <w:tabs>
                <w:tab w:val="decimal" w:pos="365"/>
              </w:tabs>
              <w:snapToGrid w:val="0"/>
              <w:spacing w:line="260" w:lineRule="exact"/>
              <w:ind w:right="43"/>
              <w:rPr>
                <w:i/>
                <w:sz w:val="22"/>
              </w:rPr>
            </w:pPr>
            <w:r w:rsidRPr="00DD7C5B">
              <w:rPr>
                <w:i/>
                <w:sz w:val="22"/>
              </w:rPr>
              <w:t>0.3</w:t>
            </w:r>
          </w:p>
        </w:tc>
        <w:tc>
          <w:tcPr>
            <w:tcW w:w="827" w:type="dxa"/>
          </w:tcPr>
          <w:p w14:paraId="4B5779F0" w14:textId="77777777" w:rsidR="007D6623" w:rsidRPr="00DD7C5B" w:rsidRDefault="007D6623" w:rsidP="00EB291B">
            <w:pPr>
              <w:tabs>
                <w:tab w:val="decimal" w:pos="419"/>
              </w:tabs>
              <w:snapToGrid w:val="0"/>
              <w:spacing w:line="260" w:lineRule="exact"/>
              <w:ind w:right="43"/>
              <w:rPr>
                <w:i/>
                <w:sz w:val="22"/>
              </w:rPr>
            </w:pPr>
          </w:p>
          <w:p w14:paraId="75EDD2B0" w14:textId="77777777" w:rsidR="007D6623" w:rsidRPr="00DD7C5B" w:rsidRDefault="007D6623" w:rsidP="00EB291B">
            <w:pPr>
              <w:tabs>
                <w:tab w:val="decimal" w:pos="419"/>
              </w:tabs>
              <w:snapToGrid w:val="0"/>
              <w:spacing w:line="260" w:lineRule="exact"/>
              <w:ind w:right="43"/>
              <w:rPr>
                <w:i/>
                <w:sz w:val="22"/>
              </w:rPr>
            </w:pPr>
            <w:r w:rsidRPr="00DD7C5B">
              <w:rPr>
                <w:i/>
                <w:sz w:val="22"/>
              </w:rPr>
              <w:t>-0.4</w:t>
            </w:r>
          </w:p>
        </w:tc>
        <w:tc>
          <w:tcPr>
            <w:tcW w:w="827" w:type="dxa"/>
          </w:tcPr>
          <w:p w14:paraId="3FB8965C" w14:textId="77777777" w:rsidR="007D6623" w:rsidRPr="00680E7C" w:rsidRDefault="007D6623" w:rsidP="00EB291B">
            <w:pPr>
              <w:jc w:val="center"/>
              <w:rPr>
                <w:i/>
              </w:rPr>
            </w:pPr>
          </w:p>
          <w:p w14:paraId="276D1AF8" w14:textId="77777777" w:rsidR="007D6623" w:rsidRPr="00680E7C" w:rsidRDefault="007D6623" w:rsidP="00680E7C">
            <w:pPr>
              <w:jc w:val="center"/>
              <w:rPr>
                <w:i/>
              </w:rPr>
            </w:pPr>
            <w:r w:rsidRPr="00680E7C">
              <w:rPr>
                <w:i/>
                <w:sz w:val="22"/>
              </w:rPr>
              <w:t>-</w:t>
            </w:r>
            <w:r w:rsidR="00C74326" w:rsidRPr="00680E7C">
              <w:rPr>
                <w:i/>
                <w:sz w:val="22"/>
              </w:rPr>
              <w:t>1.1</w:t>
            </w:r>
          </w:p>
        </w:tc>
      </w:tr>
      <w:tr w:rsidR="007D6623" w:rsidRPr="00C51477" w14:paraId="66EA33BF" w14:textId="77777777" w:rsidTr="00680E7C">
        <w:trPr>
          <w:cantSplit/>
        </w:trPr>
        <w:tc>
          <w:tcPr>
            <w:tcW w:w="2835" w:type="dxa"/>
          </w:tcPr>
          <w:p w14:paraId="4CF462AA" w14:textId="77777777" w:rsidR="007D6623" w:rsidRPr="00C51477" w:rsidRDefault="007D6623" w:rsidP="00EB291B">
            <w:pPr>
              <w:spacing w:line="260" w:lineRule="exact"/>
              <w:jc w:val="both"/>
              <w:rPr>
                <w:color w:val="000000"/>
                <w:sz w:val="22"/>
              </w:rPr>
            </w:pPr>
          </w:p>
        </w:tc>
        <w:tc>
          <w:tcPr>
            <w:tcW w:w="1418" w:type="dxa"/>
          </w:tcPr>
          <w:p w14:paraId="5679E8E0" w14:textId="77777777" w:rsidR="007D6623" w:rsidRPr="008E75F2" w:rsidRDefault="007D6623" w:rsidP="00EB291B">
            <w:pPr>
              <w:tabs>
                <w:tab w:val="decimal" w:pos="645"/>
                <w:tab w:val="decimal" w:pos="1572"/>
              </w:tabs>
              <w:snapToGrid w:val="0"/>
              <w:jc w:val="center"/>
              <w:rPr>
                <w:color w:val="000000"/>
                <w:sz w:val="22"/>
              </w:rPr>
            </w:pPr>
          </w:p>
        </w:tc>
        <w:tc>
          <w:tcPr>
            <w:tcW w:w="827" w:type="dxa"/>
          </w:tcPr>
          <w:p w14:paraId="1DE7C067" w14:textId="77777777" w:rsidR="007D6623" w:rsidRPr="00DD7C5B" w:rsidRDefault="007D6623" w:rsidP="00EB291B">
            <w:pPr>
              <w:tabs>
                <w:tab w:val="decimal" w:pos="365"/>
              </w:tabs>
              <w:snapToGrid w:val="0"/>
              <w:spacing w:line="260" w:lineRule="exact"/>
              <w:ind w:right="43"/>
              <w:rPr>
                <w:sz w:val="22"/>
              </w:rPr>
            </w:pPr>
          </w:p>
        </w:tc>
        <w:tc>
          <w:tcPr>
            <w:tcW w:w="827" w:type="dxa"/>
          </w:tcPr>
          <w:p w14:paraId="5ECCFFE4" w14:textId="77777777" w:rsidR="007D6623" w:rsidRPr="00DD7C5B" w:rsidRDefault="007D6623" w:rsidP="00EB291B">
            <w:pPr>
              <w:tabs>
                <w:tab w:val="decimal" w:pos="365"/>
              </w:tabs>
              <w:snapToGrid w:val="0"/>
              <w:spacing w:line="260" w:lineRule="exact"/>
              <w:ind w:right="43"/>
              <w:rPr>
                <w:sz w:val="22"/>
              </w:rPr>
            </w:pPr>
          </w:p>
        </w:tc>
        <w:tc>
          <w:tcPr>
            <w:tcW w:w="827" w:type="dxa"/>
          </w:tcPr>
          <w:p w14:paraId="7981AAD0" w14:textId="77777777" w:rsidR="007D6623" w:rsidRPr="00DD7C5B" w:rsidRDefault="007D6623" w:rsidP="00EB291B">
            <w:pPr>
              <w:tabs>
                <w:tab w:val="decimal" w:pos="365"/>
              </w:tabs>
              <w:snapToGrid w:val="0"/>
              <w:spacing w:line="260" w:lineRule="exact"/>
              <w:ind w:right="43"/>
              <w:rPr>
                <w:sz w:val="22"/>
              </w:rPr>
            </w:pPr>
          </w:p>
        </w:tc>
        <w:tc>
          <w:tcPr>
            <w:tcW w:w="827" w:type="dxa"/>
          </w:tcPr>
          <w:p w14:paraId="7E82D75C" w14:textId="77777777" w:rsidR="007D6623" w:rsidRPr="00DD7C5B" w:rsidRDefault="007D6623" w:rsidP="00EB291B">
            <w:pPr>
              <w:tabs>
                <w:tab w:val="decimal" w:pos="365"/>
              </w:tabs>
              <w:snapToGrid w:val="0"/>
              <w:spacing w:line="260" w:lineRule="exact"/>
              <w:ind w:right="43"/>
              <w:rPr>
                <w:sz w:val="22"/>
              </w:rPr>
            </w:pPr>
          </w:p>
        </w:tc>
        <w:tc>
          <w:tcPr>
            <w:tcW w:w="827" w:type="dxa"/>
          </w:tcPr>
          <w:p w14:paraId="7C8CD08A" w14:textId="77777777" w:rsidR="007D6623" w:rsidRPr="00DD7C5B" w:rsidRDefault="007D6623" w:rsidP="00EB291B">
            <w:pPr>
              <w:tabs>
                <w:tab w:val="decimal" w:pos="357"/>
              </w:tabs>
              <w:snapToGrid w:val="0"/>
              <w:spacing w:line="260" w:lineRule="exact"/>
              <w:ind w:right="43"/>
              <w:rPr>
                <w:sz w:val="22"/>
              </w:rPr>
            </w:pPr>
          </w:p>
        </w:tc>
        <w:tc>
          <w:tcPr>
            <w:tcW w:w="827" w:type="dxa"/>
          </w:tcPr>
          <w:p w14:paraId="41294288" w14:textId="77777777" w:rsidR="007D6623" w:rsidRPr="00680E7C" w:rsidRDefault="007D6623" w:rsidP="00EB291B">
            <w:pPr>
              <w:jc w:val="center"/>
            </w:pPr>
          </w:p>
        </w:tc>
      </w:tr>
      <w:tr w:rsidR="007D6623" w:rsidRPr="00C51477" w14:paraId="70E0C300" w14:textId="77777777" w:rsidTr="00680E7C">
        <w:trPr>
          <w:cantSplit/>
        </w:trPr>
        <w:tc>
          <w:tcPr>
            <w:tcW w:w="2835" w:type="dxa"/>
          </w:tcPr>
          <w:p w14:paraId="41D00625" w14:textId="77777777" w:rsidR="007D6623" w:rsidRPr="00C51477" w:rsidRDefault="007D6623" w:rsidP="00EB291B">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1418" w:type="dxa"/>
          </w:tcPr>
          <w:p w14:paraId="64889886"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38.48</w:t>
            </w:r>
          </w:p>
        </w:tc>
        <w:tc>
          <w:tcPr>
            <w:tcW w:w="827" w:type="dxa"/>
          </w:tcPr>
          <w:p w14:paraId="675039C6" w14:textId="77777777" w:rsidR="007D6623" w:rsidRPr="00DD7C5B" w:rsidRDefault="007D6623" w:rsidP="00EB291B">
            <w:pPr>
              <w:tabs>
                <w:tab w:val="decimal" w:pos="365"/>
              </w:tabs>
              <w:snapToGrid w:val="0"/>
              <w:spacing w:line="260" w:lineRule="exact"/>
              <w:ind w:right="43"/>
              <w:rPr>
                <w:sz w:val="22"/>
              </w:rPr>
            </w:pPr>
            <w:r w:rsidRPr="00DD7C5B">
              <w:rPr>
                <w:sz w:val="22"/>
              </w:rPr>
              <w:t>0.9</w:t>
            </w:r>
          </w:p>
        </w:tc>
        <w:tc>
          <w:tcPr>
            <w:tcW w:w="827" w:type="dxa"/>
          </w:tcPr>
          <w:p w14:paraId="0BC54CC1" w14:textId="77777777" w:rsidR="007D6623" w:rsidRPr="00DD7C5B" w:rsidRDefault="007D6623" w:rsidP="00EB291B">
            <w:pPr>
              <w:tabs>
                <w:tab w:val="decimal" w:pos="365"/>
              </w:tabs>
              <w:snapToGrid w:val="0"/>
              <w:spacing w:line="260" w:lineRule="exact"/>
              <w:ind w:right="43"/>
              <w:rPr>
                <w:sz w:val="22"/>
              </w:rPr>
            </w:pPr>
            <w:r w:rsidRPr="00DD7C5B">
              <w:rPr>
                <w:sz w:val="22"/>
              </w:rPr>
              <w:t>0.5</w:t>
            </w:r>
          </w:p>
        </w:tc>
        <w:tc>
          <w:tcPr>
            <w:tcW w:w="827" w:type="dxa"/>
          </w:tcPr>
          <w:p w14:paraId="2B1E4A34" w14:textId="77777777" w:rsidR="007D6623" w:rsidRPr="00DD7C5B" w:rsidRDefault="007D6623" w:rsidP="00EB291B">
            <w:pPr>
              <w:tabs>
                <w:tab w:val="decimal" w:pos="365"/>
              </w:tabs>
              <w:snapToGrid w:val="0"/>
              <w:spacing w:line="260" w:lineRule="exact"/>
              <w:ind w:right="43"/>
              <w:rPr>
                <w:sz w:val="22"/>
              </w:rPr>
            </w:pPr>
            <w:r w:rsidRPr="00DD7C5B">
              <w:rPr>
                <w:sz w:val="22"/>
              </w:rPr>
              <w:t>0.7</w:t>
            </w:r>
          </w:p>
        </w:tc>
        <w:tc>
          <w:tcPr>
            <w:tcW w:w="827" w:type="dxa"/>
          </w:tcPr>
          <w:p w14:paraId="4411684F" w14:textId="77777777" w:rsidR="007D6623" w:rsidRPr="00DD7C5B" w:rsidRDefault="007D6623" w:rsidP="00EB291B">
            <w:pPr>
              <w:tabs>
                <w:tab w:val="decimal" w:pos="365"/>
              </w:tabs>
              <w:snapToGrid w:val="0"/>
              <w:spacing w:line="260" w:lineRule="exact"/>
              <w:ind w:right="43"/>
              <w:rPr>
                <w:sz w:val="22"/>
              </w:rPr>
            </w:pPr>
            <w:r w:rsidRPr="00DD7C5B">
              <w:rPr>
                <w:sz w:val="22"/>
              </w:rPr>
              <w:t>0.8</w:t>
            </w:r>
          </w:p>
        </w:tc>
        <w:tc>
          <w:tcPr>
            <w:tcW w:w="827" w:type="dxa"/>
          </w:tcPr>
          <w:p w14:paraId="6ADB7A1C" w14:textId="77777777" w:rsidR="007D6623" w:rsidRPr="00DD7C5B" w:rsidRDefault="007D6623" w:rsidP="00EB291B">
            <w:pPr>
              <w:tabs>
                <w:tab w:val="decimal" w:pos="419"/>
              </w:tabs>
              <w:snapToGrid w:val="0"/>
              <w:spacing w:line="260" w:lineRule="exact"/>
              <w:ind w:right="43"/>
              <w:rPr>
                <w:sz w:val="22"/>
              </w:rPr>
            </w:pPr>
            <w:r w:rsidRPr="00DD7C5B">
              <w:rPr>
                <w:sz w:val="22"/>
              </w:rPr>
              <w:t>1.4</w:t>
            </w:r>
          </w:p>
        </w:tc>
        <w:tc>
          <w:tcPr>
            <w:tcW w:w="827" w:type="dxa"/>
          </w:tcPr>
          <w:p w14:paraId="00E87518" w14:textId="77777777" w:rsidR="007D6623" w:rsidRPr="00680E7C" w:rsidRDefault="007D6623" w:rsidP="00680E7C">
            <w:pPr>
              <w:jc w:val="center"/>
            </w:pPr>
            <w:r w:rsidRPr="00680E7C">
              <w:rPr>
                <w:sz w:val="22"/>
              </w:rPr>
              <w:t>1.</w:t>
            </w:r>
            <w:r w:rsidR="00C74326" w:rsidRPr="00680E7C">
              <w:rPr>
                <w:sz w:val="22"/>
              </w:rPr>
              <w:t>5</w:t>
            </w:r>
          </w:p>
        </w:tc>
      </w:tr>
      <w:tr w:rsidR="007D6623" w:rsidRPr="00904257" w14:paraId="3768ABF3" w14:textId="77777777" w:rsidTr="00680E7C">
        <w:trPr>
          <w:cantSplit/>
        </w:trPr>
        <w:tc>
          <w:tcPr>
            <w:tcW w:w="2835" w:type="dxa"/>
          </w:tcPr>
          <w:p w14:paraId="79A5DA6C" w14:textId="77777777" w:rsidR="007D6623" w:rsidRPr="009578FA" w:rsidRDefault="007D6623" w:rsidP="00EB291B">
            <w:pPr>
              <w:snapToGrid w:val="0"/>
              <w:spacing w:line="260" w:lineRule="exact"/>
              <w:jc w:val="both"/>
              <w:rPr>
                <w:color w:val="000000"/>
                <w:sz w:val="22"/>
              </w:rPr>
            </w:pPr>
          </w:p>
        </w:tc>
        <w:tc>
          <w:tcPr>
            <w:tcW w:w="1418" w:type="dxa"/>
          </w:tcPr>
          <w:p w14:paraId="6AB95D8A" w14:textId="77777777" w:rsidR="007D6623" w:rsidRPr="008E75F2" w:rsidRDefault="007D6623" w:rsidP="00EB291B">
            <w:pPr>
              <w:tabs>
                <w:tab w:val="decimal" w:pos="645"/>
                <w:tab w:val="decimal" w:pos="1572"/>
              </w:tabs>
              <w:snapToGrid w:val="0"/>
              <w:spacing w:line="260" w:lineRule="exact"/>
              <w:jc w:val="center"/>
              <w:rPr>
                <w:rFonts w:eastAsia="標楷體"/>
                <w:color w:val="000000"/>
                <w:sz w:val="22"/>
                <w:szCs w:val="22"/>
              </w:rPr>
            </w:pPr>
          </w:p>
        </w:tc>
        <w:tc>
          <w:tcPr>
            <w:tcW w:w="827" w:type="dxa"/>
          </w:tcPr>
          <w:p w14:paraId="64465E28" w14:textId="77777777" w:rsidR="007D6623" w:rsidRPr="00DD7C5B" w:rsidRDefault="007D6623" w:rsidP="00EB291B">
            <w:pPr>
              <w:tabs>
                <w:tab w:val="decimal" w:pos="365"/>
              </w:tabs>
              <w:snapToGrid w:val="0"/>
              <w:spacing w:line="260" w:lineRule="exact"/>
              <w:ind w:right="43"/>
              <w:rPr>
                <w:sz w:val="22"/>
              </w:rPr>
            </w:pPr>
            <w:r w:rsidRPr="00DD7C5B">
              <w:rPr>
                <w:sz w:val="22"/>
              </w:rPr>
              <w:t>(2.1)</w:t>
            </w:r>
          </w:p>
        </w:tc>
        <w:tc>
          <w:tcPr>
            <w:tcW w:w="827" w:type="dxa"/>
          </w:tcPr>
          <w:p w14:paraId="7A971B5D" w14:textId="77777777" w:rsidR="007D6623" w:rsidRPr="00DD7C5B" w:rsidRDefault="007D6623" w:rsidP="00EB291B">
            <w:pPr>
              <w:tabs>
                <w:tab w:val="decimal" w:pos="365"/>
              </w:tabs>
              <w:snapToGrid w:val="0"/>
              <w:spacing w:line="260" w:lineRule="exact"/>
              <w:ind w:right="43"/>
              <w:rPr>
                <w:sz w:val="22"/>
              </w:rPr>
            </w:pPr>
            <w:r w:rsidRPr="00DD7C5B">
              <w:rPr>
                <w:sz w:val="22"/>
              </w:rPr>
              <w:t>(3.0)</w:t>
            </w:r>
          </w:p>
        </w:tc>
        <w:tc>
          <w:tcPr>
            <w:tcW w:w="827" w:type="dxa"/>
          </w:tcPr>
          <w:p w14:paraId="1201C223" w14:textId="77777777" w:rsidR="007D6623" w:rsidRPr="00DD7C5B" w:rsidRDefault="007D6623" w:rsidP="00EB291B">
            <w:pPr>
              <w:tabs>
                <w:tab w:val="decimal" w:pos="365"/>
              </w:tabs>
              <w:snapToGrid w:val="0"/>
              <w:spacing w:line="260" w:lineRule="exact"/>
              <w:ind w:right="43"/>
              <w:rPr>
                <w:sz w:val="22"/>
              </w:rPr>
            </w:pPr>
            <w:r w:rsidRPr="00DD7C5B">
              <w:rPr>
                <w:sz w:val="22"/>
              </w:rPr>
              <w:t>(1.1)</w:t>
            </w:r>
          </w:p>
        </w:tc>
        <w:tc>
          <w:tcPr>
            <w:tcW w:w="827" w:type="dxa"/>
          </w:tcPr>
          <w:p w14:paraId="68817C39" w14:textId="77777777" w:rsidR="007D6623" w:rsidRPr="00DD7C5B" w:rsidRDefault="007D6623" w:rsidP="00EB291B">
            <w:pPr>
              <w:tabs>
                <w:tab w:val="decimal" w:pos="365"/>
              </w:tabs>
              <w:snapToGrid w:val="0"/>
              <w:spacing w:line="260" w:lineRule="exact"/>
              <w:ind w:right="43"/>
              <w:rPr>
                <w:sz w:val="22"/>
              </w:rPr>
            </w:pPr>
            <w:r w:rsidRPr="00DD7C5B">
              <w:rPr>
                <w:sz w:val="22"/>
              </w:rPr>
              <w:t>(3.3)</w:t>
            </w:r>
          </w:p>
        </w:tc>
        <w:tc>
          <w:tcPr>
            <w:tcW w:w="827" w:type="dxa"/>
          </w:tcPr>
          <w:p w14:paraId="4A8789CC" w14:textId="77777777" w:rsidR="007D6623" w:rsidRPr="00DD7C5B" w:rsidRDefault="007D6623" w:rsidP="00EB291B">
            <w:pPr>
              <w:tabs>
                <w:tab w:val="decimal" w:pos="419"/>
              </w:tabs>
              <w:snapToGrid w:val="0"/>
              <w:spacing w:line="260" w:lineRule="exact"/>
              <w:rPr>
                <w:sz w:val="22"/>
              </w:rPr>
            </w:pPr>
            <w:r w:rsidRPr="00DD7C5B">
              <w:rPr>
                <w:sz w:val="22"/>
              </w:rPr>
              <w:t>(0.9)</w:t>
            </w:r>
          </w:p>
        </w:tc>
        <w:tc>
          <w:tcPr>
            <w:tcW w:w="827" w:type="dxa"/>
          </w:tcPr>
          <w:p w14:paraId="4CBE30F3" w14:textId="77777777" w:rsidR="007D6623" w:rsidRPr="00680E7C" w:rsidRDefault="007D6623" w:rsidP="00680E7C">
            <w:pPr>
              <w:jc w:val="center"/>
            </w:pPr>
            <w:r w:rsidRPr="00680E7C">
              <w:rPr>
                <w:sz w:val="22"/>
              </w:rPr>
              <w:t>(1.</w:t>
            </w:r>
            <w:r w:rsidR="00C74326" w:rsidRPr="00680E7C">
              <w:rPr>
                <w:sz w:val="22"/>
              </w:rPr>
              <w:t>5</w:t>
            </w:r>
            <w:r w:rsidRPr="00680E7C">
              <w:rPr>
                <w:sz w:val="22"/>
              </w:rPr>
              <w:t>)</w:t>
            </w:r>
          </w:p>
        </w:tc>
      </w:tr>
      <w:tr w:rsidR="007D6623" w:rsidRPr="00904257" w14:paraId="24640782" w14:textId="77777777" w:rsidTr="00680E7C">
        <w:trPr>
          <w:cantSplit/>
        </w:trPr>
        <w:tc>
          <w:tcPr>
            <w:tcW w:w="2835" w:type="dxa"/>
          </w:tcPr>
          <w:p w14:paraId="459962AB" w14:textId="77777777" w:rsidR="007D6623" w:rsidRPr="009578FA" w:rsidRDefault="007D6623" w:rsidP="00EB291B">
            <w:pPr>
              <w:spacing w:line="260" w:lineRule="exact"/>
              <w:ind w:left="240" w:hanging="130"/>
              <w:jc w:val="both"/>
              <w:rPr>
                <w:i/>
                <w:color w:val="000000"/>
                <w:sz w:val="22"/>
              </w:rPr>
            </w:pPr>
          </w:p>
        </w:tc>
        <w:tc>
          <w:tcPr>
            <w:tcW w:w="1418" w:type="dxa"/>
          </w:tcPr>
          <w:p w14:paraId="286B0859" w14:textId="77777777" w:rsidR="007D6623" w:rsidRPr="008E75F2" w:rsidRDefault="007D6623" w:rsidP="00EB291B">
            <w:pPr>
              <w:tabs>
                <w:tab w:val="decimal" w:pos="645"/>
                <w:tab w:val="decimal" w:pos="1572"/>
              </w:tabs>
              <w:snapToGrid w:val="0"/>
              <w:spacing w:line="260" w:lineRule="exact"/>
              <w:jc w:val="center"/>
              <w:rPr>
                <w:rFonts w:eastAsia="標楷體"/>
                <w:color w:val="000000"/>
                <w:sz w:val="22"/>
                <w:szCs w:val="22"/>
              </w:rPr>
            </w:pPr>
          </w:p>
        </w:tc>
        <w:tc>
          <w:tcPr>
            <w:tcW w:w="827" w:type="dxa"/>
          </w:tcPr>
          <w:p w14:paraId="2D2C0A16" w14:textId="77777777" w:rsidR="007D6623" w:rsidRPr="00DD7C5B" w:rsidRDefault="007D6623" w:rsidP="00EB291B">
            <w:pPr>
              <w:tabs>
                <w:tab w:val="decimal" w:pos="365"/>
              </w:tabs>
              <w:snapToGrid w:val="0"/>
              <w:spacing w:line="260" w:lineRule="exact"/>
              <w:ind w:right="43"/>
              <w:rPr>
                <w:sz w:val="22"/>
              </w:rPr>
            </w:pPr>
          </w:p>
        </w:tc>
        <w:tc>
          <w:tcPr>
            <w:tcW w:w="827" w:type="dxa"/>
          </w:tcPr>
          <w:p w14:paraId="0D8BB9F9" w14:textId="77777777" w:rsidR="007D6623" w:rsidRPr="00DD7C5B" w:rsidRDefault="007D6623" w:rsidP="00EB291B">
            <w:pPr>
              <w:tabs>
                <w:tab w:val="decimal" w:pos="365"/>
              </w:tabs>
              <w:snapToGrid w:val="0"/>
              <w:spacing w:line="260" w:lineRule="exact"/>
              <w:ind w:right="43"/>
              <w:rPr>
                <w:sz w:val="22"/>
              </w:rPr>
            </w:pPr>
          </w:p>
        </w:tc>
        <w:tc>
          <w:tcPr>
            <w:tcW w:w="827" w:type="dxa"/>
          </w:tcPr>
          <w:p w14:paraId="446A3FFA" w14:textId="77777777" w:rsidR="007D6623" w:rsidRPr="00DD7C5B" w:rsidRDefault="007D6623" w:rsidP="00EB291B">
            <w:pPr>
              <w:tabs>
                <w:tab w:val="decimal" w:pos="365"/>
              </w:tabs>
              <w:snapToGrid w:val="0"/>
              <w:spacing w:line="260" w:lineRule="exact"/>
              <w:ind w:right="43"/>
              <w:rPr>
                <w:sz w:val="22"/>
              </w:rPr>
            </w:pPr>
          </w:p>
        </w:tc>
        <w:tc>
          <w:tcPr>
            <w:tcW w:w="827" w:type="dxa"/>
          </w:tcPr>
          <w:p w14:paraId="3B252E57" w14:textId="77777777" w:rsidR="007D6623" w:rsidRPr="00DD7C5B" w:rsidRDefault="007D6623" w:rsidP="00EB291B">
            <w:pPr>
              <w:tabs>
                <w:tab w:val="decimal" w:pos="365"/>
              </w:tabs>
              <w:snapToGrid w:val="0"/>
              <w:spacing w:line="260" w:lineRule="exact"/>
              <w:ind w:right="43"/>
              <w:rPr>
                <w:sz w:val="22"/>
              </w:rPr>
            </w:pPr>
          </w:p>
        </w:tc>
        <w:tc>
          <w:tcPr>
            <w:tcW w:w="827" w:type="dxa"/>
          </w:tcPr>
          <w:p w14:paraId="1C6F9540" w14:textId="77777777" w:rsidR="007D6623" w:rsidRPr="00DD7C5B" w:rsidRDefault="007D6623" w:rsidP="00EB291B">
            <w:pPr>
              <w:tabs>
                <w:tab w:val="decimal" w:pos="357"/>
              </w:tabs>
              <w:snapToGrid w:val="0"/>
              <w:spacing w:line="260" w:lineRule="exact"/>
              <w:ind w:right="43"/>
              <w:rPr>
                <w:sz w:val="22"/>
              </w:rPr>
            </w:pPr>
          </w:p>
        </w:tc>
        <w:tc>
          <w:tcPr>
            <w:tcW w:w="827" w:type="dxa"/>
          </w:tcPr>
          <w:p w14:paraId="7FBD8353" w14:textId="77777777" w:rsidR="007D6623" w:rsidRPr="00680E7C" w:rsidRDefault="007D6623" w:rsidP="00EB291B">
            <w:pPr>
              <w:jc w:val="center"/>
            </w:pPr>
          </w:p>
        </w:tc>
      </w:tr>
      <w:tr w:rsidR="007D6623" w:rsidRPr="00904257" w14:paraId="5CD32198" w14:textId="77777777" w:rsidTr="00680E7C">
        <w:trPr>
          <w:cantSplit/>
        </w:trPr>
        <w:tc>
          <w:tcPr>
            <w:tcW w:w="2835" w:type="dxa"/>
          </w:tcPr>
          <w:p w14:paraId="2C80BF8C" w14:textId="77777777" w:rsidR="007D6623" w:rsidRPr="009578FA" w:rsidRDefault="007D6623" w:rsidP="00EB291B">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1418" w:type="dxa"/>
          </w:tcPr>
          <w:p w14:paraId="624135F9" w14:textId="77777777" w:rsidR="007D6623" w:rsidRPr="008E75F2" w:rsidRDefault="007D6623" w:rsidP="00EB291B">
            <w:pPr>
              <w:tabs>
                <w:tab w:val="decimal" w:pos="645"/>
                <w:tab w:val="decimal" w:pos="1572"/>
              </w:tabs>
              <w:spacing w:line="260" w:lineRule="exact"/>
              <w:jc w:val="center"/>
              <w:rPr>
                <w:rFonts w:eastAsia="標楷體"/>
                <w:i/>
                <w:color w:val="000000"/>
                <w:sz w:val="22"/>
                <w:szCs w:val="22"/>
              </w:rPr>
            </w:pPr>
            <w:r w:rsidRPr="008E75F2">
              <w:rPr>
                <w:rFonts w:eastAsia="標楷體"/>
                <w:i/>
                <w:color w:val="000000"/>
                <w:sz w:val="22"/>
                <w:szCs w:val="22"/>
              </w:rPr>
              <w:t>33.58</w:t>
            </w:r>
          </w:p>
        </w:tc>
        <w:tc>
          <w:tcPr>
            <w:tcW w:w="827" w:type="dxa"/>
          </w:tcPr>
          <w:p w14:paraId="7AC082AC" w14:textId="77777777" w:rsidR="007D6623" w:rsidRPr="00DD7C5B" w:rsidRDefault="007D6623" w:rsidP="00EB291B">
            <w:pPr>
              <w:tabs>
                <w:tab w:val="decimal" w:pos="365"/>
              </w:tabs>
              <w:snapToGrid w:val="0"/>
              <w:spacing w:line="260" w:lineRule="exact"/>
              <w:ind w:right="43"/>
              <w:rPr>
                <w:i/>
                <w:sz w:val="22"/>
              </w:rPr>
            </w:pPr>
            <w:r w:rsidRPr="00DD7C5B">
              <w:rPr>
                <w:i/>
                <w:sz w:val="22"/>
              </w:rPr>
              <w:t>0.5</w:t>
            </w:r>
          </w:p>
        </w:tc>
        <w:tc>
          <w:tcPr>
            <w:tcW w:w="827" w:type="dxa"/>
          </w:tcPr>
          <w:p w14:paraId="4661EBEE" w14:textId="77777777" w:rsidR="007D6623" w:rsidRPr="00DD7C5B" w:rsidRDefault="007D6623" w:rsidP="00EB291B">
            <w:pPr>
              <w:tabs>
                <w:tab w:val="decimal" w:pos="365"/>
              </w:tabs>
              <w:snapToGrid w:val="0"/>
              <w:spacing w:line="260" w:lineRule="exact"/>
              <w:ind w:right="43"/>
              <w:rPr>
                <w:i/>
                <w:sz w:val="22"/>
              </w:rPr>
            </w:pPr>
            <w:r w:rsidRPr="00DD7C5B">
              <w:rPr>
                <w:i/>
                <w:sz w:val="22"/>
              </w:rPr>
              <w:t>0.2</w:t>
            </w:r>
          </w:p>
        </w:tc>
        <w:tc>
          <w:tcPr>
            <w:tcW w:w="827" w:type="dxa"/>
          </w:tcPr>
          <w:p w14:paraId="35A4F595" w14:textId="77777777" w:rsidR="007D6623" w:rsidRPr="00DD7C5B" w:rsidRDefault="007D6623" w:rsidP="00EB291B">
            <w:pPr>
              <w:tabs>
                <w:tab w:val="decimal" w:pos="365"/>
              </w:tabs>
              <w:snapToGrid w:val="0"/>
              <w:spacing w:line="260" w:lineRule="exact"/>
              <w:ind w:right="43"/>
              <w:rPr>
                <w:i/>
                <w:sz w:val="22"/>
              </w:rPr>
            </w:pPr>
            <w:r w:rsidRPr="00DD7C5B">
              <w:rPr>
                <w:i/>
                <w:sz w:val="22"/>
              </w:rPr>
              <w:t>0.4</w:t>
            </w:r>
          </w:p>
        </w:tc>
        <w:tc>
          <w:tcPr>
            <w:tcW w:w="827" w:type="dxa"/>
          </w:tcPr>
          <w:p w14:paraId="146E3318" w14:textId="77777777" w:rsidR="007D6623" w:rsidRPr="00DD7C5B" w:rsidRDefault="007D6623" w:rsidP="00EB291B">
            <w:pPr>
              <w:tabs>
                <w:tab w:val="decimal" w:pos="365"/>
              </w:tabs>
              <w:snapToGrid w:val="0"/>
              <w:spacing w:line="260" w:lineRule="exact"/>
              <w:ind w:right="43"/>
              <w:rPr>
                <w:i/>
                <w:sz w:val="22"/>
              </w:rPr>
            </w:pPr>
            <w:r w:rsidRPr="00DD7C5B">
              <w:rPr>
                <w:i/>
                <w:sz w:val="22"/>
              </w:rPr>
              <w:t>0.6</w:t>
            </w:r>
          </w:p>
        </w:tc>
        <w:tc>
          <w:tcPr>
            <w:tcW w:w="827" w:type="dxa"/>
          </w:tcPr>
          <w:p w14:paraId="62AACAA7" w14:textId="77777777" w:rsidR="007D6623" w:rsidRPr="00DD7C5B" w:rsidRDefault="007D6623" w:rsidP="00EB291B">
            <w:pPr>
              <w:tabs>
                <w:tab w:val="decimal" w:pos="419"/>
              </w:tabs>
              <w:snapToGrid w:val="0"/>
              <w:spacing w:line="260" w:lineRule="exact"/>
              <w:ind w:right="43"/>
              <w:rPr>
                <w:i/>
                <w:sz w:val="22"/>
              </w:rPr>
            </w:pPr>
            <w:r w:rsidRPr="00DD7C5B">
              <w:rPr>
                <w:i/>
                <w:sz w:val="22"/>
              </w:rPr>
              <w:t>0.6</w:t>
            </w:r>
          </w:p>
        </w:tc>
        <w:tc>
          <w:tcPr>
            <w:tcW w:w="827" w:type="dxa"/>
          </w:tcPr>
          <w:p w14:paraId="4D2D4594" w14:textId="77777777" w:rsidR="007D6623" w:rsidRPr="00680E7C" w:rsidRDefault="007D6623" w:rsidP="00680E7C">
            <w:pPr>
              <w:jc w:val="center"/>
              <w:rPr>
                <w:i/>
              </w:rPr>
            </w:pPr>
            <w:r w:rsidRPr="00680E7C">
              <w:rPr>
                <w:i/>
                <w:sz w:val="22"/>
              </w:rPr>
              <w:t>0.</w:t>
            </w:r>
            <w:r w:rsidR="00C74326" w:rsidRPr="00680E7C">
              <w:rPr>
                <w:i/>
                <w:sz w:val="22"/>
              </w:rPr>
              <w:t>8</w:t>
            </w:r>
          </w:p>
        </w:tc>
      </w:tr>
      <w:tr w:rsidR="007D6623" w:rsidRPr="00904257" w14:paraId="2CBE397C" w14:textId="77777777" w:rsidTr="00680E7C">
        <w:trPr>
          <w:cantSplit/>
        </w:trPr>
        <w:tc>
          <w:tcPr>
            <w:tcW w:w="2835" w:type="dxa"/>
          </w:tcPr>
          <w:p w14:paraId="2ABCB477" w14:textId="77777777" w:rsidR="007D6623" w:rsidRPr="009578FA" w:rsidRDefault="007D6623" w:rsidP="00EB291B">
            <w:pPr>
              <w:spacing w:line="260" w:lineRule="exact"/>
              <w:ind w:left="240" w:hanging="130"/>
              <w:jc w:val="both"/>
              <w:rPr>
                <w:i/>
                <w:color w:val="000000"/>
                <w:sz w:val="22"/>
              </w:rPr>
            </w:pPr>
          </w:p>
        </w:tc>
        <w:tc>
          <w:tcPr>
            <w:tcW w:w="1418" w:type="dxa"/>
          </w:tcPr>
          <w:p w14:paraId="2463F074" w14:textId="77777777" w:rsidR="007D6623" w:rsidRPr="008E75F2" w:rsidRDefault="007D6623" w:rsidP="00EB291B">
            <w:pPr>
              <w:tabs>
                <w:tab w:val="decimal" w:pos="645"/>
                <w:tab w:val="decimal" w:pos="1572"/>
              </w:tabs>
              <w:spacing w:line="260" w:lineRule="exact"/>
              <w:jc w:val="center"/>
              <w:rPr>
                <w:rFonts w:eastAsia="標楷體"/>
                <w:i/>
                <w:color w:val="000000"/>
                <w:sz w:val="22"/>
                <w:szCs w:val="22"/>
              </w:rPr>
            </w:pPr>
          </w:p>
        </w:tc>
        <w:tc>
          <w:tcPr>
            <w:tcW w:w="827" w:type="dxa"/>
          </w:tcPr>
          <w:p w14:paraId="290C66F6" w14:textId="77777777" w:rsidR="007D6623" w:rsidRPr="00DD7C5B" w:rsidRDefault="007D6623" w:rsidP="00EB291B">
            <w:pPr>
              <w:tabs>
                <w:tab w:val="decimal" w:pos="365"/>
              </w:tabs>
              <w:snapToGrid w:val="0"/>
              <w:spacing w:line="260" w:lineRule="exact"/>
              <w:ind w:right="43"/>
              <w:rPr>
                <w:i/>
                <w:sz w:val="22"/>
              </w:rPr>
            </w:pPr>
            <w:r w:rsidRPr="00DD7C5B">
              <w:rPr>
                <w:i/>
                <w:sz w:val="22"/>
              </w:rPr>
              <w:t>(1.4)</w:t>
            </w:r>
          </w:p>
        </w:tc>
        <w:tc>
          <w:tcPr>
            <w:tcW w:w="827" w:type="dxa"/>
          </w:tcPr>
          <w:p w14:paraId="5BD6B685" w14:textId="77777777" w:rsidR="007D6623" w:rsidRPr="00DD7C5B" w:rsidRDefault="007D6623" w:rsidP="00EB291B">
            <w:pPr>
              <w:tabs>
                <w:tab w:val="decimal" w:pos="365"/>
              </w:tabs>
              <w:snapToGrid w:val="0"/>
              <w:spacing w:line="260" w:lineRule="exact"/>
              <w:ind w:right="43"/>
              <w:rPr>
                <w:i/>
                <w:sz w:val="22"/>
              </w:rPr>
            </w:pPr>
            <w:r w:rsidRPr="00DD7C5B">
              <w:rPr>
                <w:i/>
                <w:sz w:val="22"/>
              </w:rPr>
              <w:t>(2.0)</w:t>
            </w:r>
          </w:p>
        </w:tc>
        <w:tc>
          <w:tcPr>
            <w:tcW w:w="827" w:type="dxa"/>
          </w:tcPr>
          <w:p w14:paraId="5724ED46" w14:textId="77777777" w:rsidR="007D6623" w:rsidRPr="00DD7C5B" w:rsidRDefault="007D6623" w:rsidP="00EB291B">
            <w:pPr>
              <w:tabs>
                <w:tab w:val="decimal" w:pos="365"/>
              </w:tabs>
              <w:snapToGrid w:val="0"/>
              <w:spacing w:line="260" w:lineRule="exact"/>
              <w:ind w:right="43"/>
              <w:rPr>
                <w:i/>
                <w:sz w:val="22"/>
              </w:rPr>
            </w:pPr>
            <w:r w:rsidRPr="00DD7C5B">
              <w:rPr>
                <w:i/>
                <w:sz w:val="22"/>
              </w:rPr>
              <w:t>(0.5)</w:t>
            </w:r>
          </w:p>
        </w:tc>
        <w:tc>
          <w:tcPr>
            <w:tcW w:w="827" w:type="dxa"/>
          </w:tcPr>
          <w:p w14:paraId="3EAF71EB" w14:textId="77777777" w:rsidR="007D6623" w:rsidRPr="00DD7C5B" w:rsidRDefault="007D6623" w:rsidP="00EB291B">
            <w:pPr>
              <w:tabs>
                <w:tab w:val="decimal" w:pos="365"/>
              </w:tabs>
              <w:snapToGrid w:val="0"/>
              <w:spacing w:line="260" w:lineRule="exact"/>
              <w:ind w:right="43"/>
              <w:rPr>
                <w:i/>
                <w:sz w:val="22"/>
              </w:rPr>
            </w:pPr>
            <w:r w:rsidRPr="00DD7C5B">
              <w:rPr>
                <w:i/>
                <w:sz w:val="22"/>
              </w:rPr>
              <w:t>(2.4)</w:t>
            </w:r>
          </w:p>
        </w:tc>
        <w:tc>
          <w:tcPr>
            <w:tcW w:w="827" w:type="dxa"/>
          </w:tcPr>
          <w:p w14:paraId="6BB215E4" w14:textId="77777777" w:rsidR="007D6623" w:rsidRPr="00DD7C5B" w:rsidRDefault="007D6623" w:rsidP="00EB291B">
            <w:pPr>
              <w:tabs>
                <w:tab w:val="decimal" w:pos="419"/>
              </w:tabs>
              <w:snapToGrid w:val="0"/>
              <w:spacing w:line="260" w:lineRule="exact"/>
              <w:rPr>
                <w:i/>
                <w:sz w:val="22"/>
              </w:rPr>
            </w:pPr>
            <w:r w:rsidRPr="00DD7C5B">
              <w:rPr>
                <w:i/>
                <w:sz w:val="22"/>
              </w:rPr>
              <w:t>(0.6)</w:t>
            </w:r>
          </w:p>
        </w:tc>
        <w:tc>
          <w:tcPr>
            <w:tcW w:w="827" w:type="dxa"/>
          </w:tcPr>
          <w:p w14:paraId="29FEBDA5" w14:textId="77777777" w:rsidR="007D6623" w:rsidRPr="00680E7C" w:rsidRDefault="007D6623" w:rsidP="00680E7C">
            <w:pPr>
              <w:jc w:val="center"/>
              <w:rPr>
                <w:i/>
              </w:rPr>
            </w:pPr>
            <w:r w:rsidRPr="00680E7C">
              <w:rPr>
                <w:i/>
                <w:sz w:val="22"/>
              </w:rPr>
              <w:t>(0.</w:t>
            </w:r>
            <w:r w:rsidR="00C74326" w:rsidRPr="00680E7C">
              <w:rPr>
                <w:i/>
                <w:sz w:val="22"/>
              </w:rPr>
              <w:t>8</w:t>
            </w:r>
            <w:r w:rsidRPr="00680E7C">
              <w:rPr>
                <w:i/>
                <w:sz w:val="22"/>
              </w:rPr>
              <w:t>)</w:t>
            </w:r>
          </w:p>
        </w:tc>
      </w:tr>
      <w:tr w:rsidR="007D6623" w:rsidRPr="00904257" w14:paraId="0BE99D6B" w14:textId="77777777" w:rsidTr="00680E7C">
        <w:trPr>
          <w:cantSplit/>
        </w:trPr>
        <w:tc>
          <w:tcPr>
            <w:tcW w:w="2835" w:type="dxa"/>
          </w:tcPr>
          <w:p w14:paraId="18B01C05" w14:textId="77777777" w:rsidR="007D6623" w:rsidRPr="009578FA" w:rsidRDefault="007D6623" w:rsidP="00EB291B">
            <w:pPr>
              <w:spacing w:line="260" w:lineRule="exact"/>
              <w:ind w:left="240" w:hanging="130"/>
              <w:jc w:val="both"/>
              <w:rPr>
                <w:i/>
                <w:color w:val="000000"/>
                <w:sz w:val="22"/>
              </w:rPr>
            </w:pPr>
          </w:p>
        </w:tc>
        <w:tc>
          <w:tcPr>
            <w:tcW w:w="1418" w:type="dxa"/>
          </w:tcPr>
          <w:p w14:paraId="372FBAB7" w14:textId="77777777" w:rsidR="007D6623" w:rsidRPr="008E75F2" w:rsidRDefault="007D6623" w:rsidP="00EB291B">
            <w:pPr>
              <w:tabs>
                <w:tab w:val="decimal" w:pos="645"/>
                <w:tab w:val="decimal" w:pos="1572"/>
              </w:tabs>
              <w:spacing w:line="260" w:lineRule="exact"/>
              <w:jc w:val="center"/>
              <w:rPr>
                <w:rFonts w:eastAsia="標楷體"/>
                <w:i/>
                <w:color w:val="000000"/>
                <w:sz w:val="22"/>
                <w:szCs w:val="22"/>
              </w:rPr>
            </w:pPr>
          </w:p>
        </w:tc>
        <w:tc>
          <w:tcPr>
            <w:tcW w:w="827" w:type="dxa"/>
          </w:tcPr>
          <w:p w14:paraId="3D1AE296" w14:textId="77777777" w:rsidR="007D6623" w:rsidRPr="00DD7C5B" w:rsidRDefault="007D6623" w:rsidP="00EB291B">
            <w:pPr>
              <w:tabs>
                <w:tab w:val="decimal" w:pos="365"/>
              </w:tabs>
              <w:snapToGrid w:val="0"/>
              <w:spacing w:line="260" w:lineRule="exact"/>
              <w:ind w:right="43"/>
              <w:rPr>
                <w:i/>
                <w:sz w:val="22"/>
              </w:rPr>
            </w:pPr>
          </w:p>
        </w:tc>
        <w:tc>
          <w:tcPr>
            <w:tcW w:w="827" w:type="dxa"/>
          </w:tcPr>
          <w:p w14:paraId="4B7361BE" w14:textId="77777777" w:rsidR="007D6623" w:rsidRPr="00DD7C5B" w:rsidRDefault="007D6623" w:rsidP="00EB291B">
            <w:pPr>
              <w:tabs>
                <w:tab w:val="decimal" w:pos="365"/>
              </w:tabs>
              <w:snapToGrid w:val="0"/>
              <w:spacing w:line="260" w:lineRule="exact"/>
              <w:ind w:right="43"/>
              <w:rPr>
                <w:i/>
                <w:sz w:val="22"/>
              </w:rPr>
            </w:pPr>
          </w:p>
        </w:tc>
        <w:tc>
          <w:tcPr>
            <w:tcW w:w="827" w:type="dxa"/>
          </w:tcPr>
          <w:p w14:paraId="24799A48" w14:textId="77777777" w:rsidR="007D6623" w:rsidRPr="00DD7C5B" w:rsidRDefault="007D6623" w:rsidP="00EB291B">
            <w:pPr>
              <w:tabs>
                <w:tab w:val="decimal" w:pos="365"/>
              </w:tabs>
              <w:snapToGrid w:val="0"/>
              <w:spacing w:line="260" w:lineRule="exact"/>
              <w:ind w:right="43"/>
              <w:rPr>
                <w:i/>
                <w:sz w:val="22"/>
              </w:rPr>
            </w:pPr>
          </w:p>
        </w:tc>
        <w:tc>
          <w:tcPr>
            <w:tcW w:w="827" w:type="dxa"/>
          </w:tcPr>
          <w:p w14:paraId="682070FB" w14:textId="77777777" w:rsidR="007D6623" w:rsidRPr="00DD7C5B" w:rsidRDefault="007D6623" w:rsidP="00EB291B">
            <w:pPr>
              <w:tabs>
                <w:tab w:val="decimal" w:pos="365"/>
              </w:tabs>
              <w:snapToGrid w:val="0"/>
              <w:spacing w:line="260" w:lineRule="exact"/>
              <w:ind w:right="43"/>
              <w:rPr>
                <w:i/>
                <w:sz w:val="22"/>
              </w:rPr>
            </w:pPr>
          </w:p>
        </w:tc>
        <w:tc>
          <w:tcPr>
            <w:tcW w:w="827" w:type="dxa"/>
          </w:tcPr>
          <w:p w14:paraId="3F9B2932" w14:textId="77777777" w:rsidR="007D6623" w:rsidRPr="00DD7C5B" w:rsidRDefault="007D6623" w:rsidP="00EB291B">
            <w:pPr>
              <w:tabs>
                <w:tab w:val="decimal" w:pos="357"/>
              </w:tabs>
              <w:snapToGrid w:val="0"/>
              <w:spacing w:line="260" w:lineRule="exact"/>
              <w:ind w:right="43"/>
              <w:rPr>
                <w:i/>
                <w:sz w:val="22"/>
              </w:rPr>
            </w:pPr>
          </w:p>
        </w:tc>
        <w:tc>
          <w:tcPr>
            <w:tcW w:w="827" w:type="dxa"/>
          </w:tcPr>
          <w:p w14:paraId="3E883F1A" w14:textId="77777777" w:rsidR="007D6623" w:rsidRPr="00680E7C" w:rsidRDefault="007D6623" w:rsidP="00EB291B">
            <w:pPr>
              <w:jc w:val="center"/>
              <w:rPr>
                <w:i/>
              </w:rPr>
            </w:pPr>
          </w:p>
        </w:tc>
      </w:tr>
      <w:tr w:rsidR="007D6623" w:rsidRPr="00E156B7" w14:paraId="0C766841" w14:textId="77777777" w:rsidTr="00680E7C">
        <w:trPr>
          <w:cantSplit/>
        </w:trPr>
        <w:tc>
          <w:tcPr>
            <w:tcW w:w="2835" w:type="dxa"/>
          </w:tcPr>
          <w:p w14:paraId="1C48C49A" w14:textId="77777777" w:rsidR="007D6623" w:rsidRPr="009578FA" w:rsidRDefault="007D6623" w:rsidP="00EB291B">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1418" w:type="dxa"/>
          </w:tcPr>
          <w:p w14:paraId="2EAAFA4C" w14:textId="77777777" w:rsidR="007D6623" w:rsidRPr="008E75F2" w:rsidRDefault="007D6623" w:rsidP="00EB291B">
            <w:pPr>
              <w:tabs>
                <w:tab w:val="decimal" w:pos="645"/>
                <w:tab w:val="decimal" w:pos="1572"/>
              </w:tabs>
              <w:spacing w:line="260" w:lineRule="exact"/>
              <w:jc w:val="center"/>
              <w:rPr>
                <w:rFonts w:eastAsia="標楷體"/>
                <w:i/>
                <w:color w:val="000000"/>
                <w:sz w:val="22"/>
                <w:szCs w:val="22"/>
              </w:rPr>
            </w:pPr>
            <w:r w:rsidRPr="008E75F2">
              <w:rPr>
                <w:rFonts w:eastAsia="標楷體"/>
                <w:i/>
                <w:color w:val="000000"/>
                <w:sz w:val="22"/>
                <w:szCs w:val="22"/>
              </w:rPr>
              <w:t>1.97</w:t>
            </w:r>
          </w:p>
        </w:tc>
        <w:tc>
          <w:tcPr>
            <w:tcW w:w="827" w:type="dxa"/>
          </w:tcPr>
          <w:p w14:paraId="705111D8" w14:textId="77777777" w:rsidR="007D6623" w:rsidRPr="00DD7C5B" w:rsidRDefault="007D6623" w:rsidP="00EB291B">
            <w:pPr>
              <w:tabs>
                <w:tab w:val="decimal" w:pos="365"/>
              </w:tabs>
              <w:snapToGrid w:val="0"/>
              <w:spacing w:line="260" w:lineRule="exact"/>
              <w:ind w:right="43"/>
              <w:rPr>
                <w:i/>
                <w:sz w:val="22"/>
              </w:rPr>
            </w:pPr>
            <w:r w:rsidRPr="00DD7C5B">
              <w:rPr>
                <w:i/>
                <w:sz w:val="22"/>
              </w:rPr>
              <w:t>2.9</w:t>
            </w:r>
          </w:p>
        </w:tc>
        <w:tc>
          <w:tcPr>
            <w:tcW w:w="827" w:type="dxa"/>
          </w:tcPr>
          <w:p w14:paraId="71267C4F" w14:textId="77777777" w:rsidR="007D6623" w:rsidRPr="00DD7C5B" w:rsidRDefault="007D6623" w:rsidP="00EB291B">
            <w:pPr>
              <w:tabs>
                <w:tab w:val="decimal" w:pos="365"/>
              </w:tabs>
              <w:snapToGrid w:val="0"/>
              <w:spacing w:line="260" w:lineRule="exact"/>
              <w:ind w:right="43"/>
              <w:rPr>
                <w:i/>
                <w:sz w:val="22"/>
              </w:rPr>
            </w:pPr>
            <w:r w:rsidRPr="00DD7C5B">
              <w:rPr>
                <w:i/>
                <w:sz w:val="22"/>
              </w:rPr>
              <w:t>0.3</w:t>
            </w:r>
          </w:p>
        </w:tc>
        <w:tc>
          <w:tcPr>
            <w:tcW w:w="827" w:type="dxa"/>
          </w:tcPr>
          <w:p w14:paraId="6C7BD1D1" w14:textId="77777777" w:rsidR="007D6623" w:rsidRPr="00DD7C5B" w:rsidRDefault="007D6623" w:rsidP="00EB291B">
            <w:pPr>
              <w:tabs>
                <w:tab w:val="decimal" w:pos="365"/>
              </w:tabs>
              <w:snapToGrid w:val="0"/>
              <w:spacing w:line="260" w:lineRule="exact"/>
              <w:ind w:right="43"/>
              <w:rPr>
                <w:i/>
                <w:sz w:val="22"/>
              </w:rPr>
            </w:pPr>
            <w:r w:rsidRPr="00DD7C5B">
              <w:rPr>
                <w:i/>
                <w:sz w:val="22"/>
              </w:rPr>
              <w:t>0.4</w:t>
            </w:r>
          </w:p>
        </w:tc>
        <w:tc>
          <w:tcPr>
            <w:tcW w:w="827" w:type="dxa"/>
          </w:tcPr>
          <w:p w14:paraId="652D2726" w14:textId="77777777" w:rsidR="007D6623" w:rsidRPr="00DD7C5B" w:rsidRDefault="007D6623" w:rsidP="00EB291B">
            <w:pPr>
              <w:tabs>
                <w:tab w:val="decimal" w:pos="365"/>
              </w:tabs>
              <w:snapToGrid w:val="0"/>
              <w:spacing w:line="260" w:lineRule="exact"/>
              <w:ind w:right="43"/>
              <w:rPr>
                <w:i/>
                <w:sz w:val="22"/>
              </w:rPr>
            </w:pPr>
            <w:r w:rsidRPr="00DD7C5B">
              <w:rPr>
                <w:i/>
                <w:sz w:val="22"/>
              </w:rPr>
              <w:t>0.4</w:t>
            </w:r>
          </w:p>
        </w:tc>
        <w:tc>
          <w:tcPr>
            <w:tcW w:w="827" w:type="dxa"/>
          </w:tcPr>
          <w:p w14:paraId="1043D01F" w14:textId="77777777" w:rsidR="007D6623" w:rsidRPr="00DD7C5B" w:rsidRDefault="007D6623" w:rsidP="00EB291B">
            <w:pPr>
              <w:tabs>
                <w:tab w:val="decimal" w:pos="419"/>
              </w:tabs>
              <w:snapToGrid w:val="0"/>
              <w:spacing w:line="260" w:lineRule="exact"/>
              <w:ind w:right="43"/>
              <w:rPr>
                <w:i/>
                <w:sz w:val="22"/>
              </w:rPr>
            </w:pPr>
            <w:r w:rsidRPr="00DD7C5B">
              <w:rPr>
                <w:i/>
                <w:sz w:val="22"/>
              </w:rPr>
              <w:t>10.5</w:t>
            </w:r>
          </w:p>
        </w:tc>
        <w:tc>
          <w:tcPr>
            <w:tcW w:w="827" w:type="dxa"/>
          </w:tcPr>
          <w:p w14:paraId="1493FDA5" w14:textId="77777777" w:rsidR="007D6623" w:rsidRPr="00680E7C" w:rsidRDefault="007D6623" w:rsidP="00680E7C">
            <w:pPr>
              <w:jc w:val="center"/>
              <w:rPr>
                <w:i/>
              </w:rPr>
            </w:pPr>
            <w:r w:rsidRPr="00680E7C">
              <w:rPr>
                <w:i/>
                <w:sz w:val="22"/>
              </w:rPr>
              <w:t>10.5</w:t>
            </w:r>
          </w:p>
        </w:tc>
      </w:tr>
      <w:tr w:rsidR="007D6623" w:rsidRPr="00CE1EB8" w14:paraId="37672812" w14:textId="77777777" w:rsidTr="00680E7C">
        <w:trPr>
          <w:cantSplit/>
        </w:trPr>
        <w:tc>
          <w:tcPr>
            <w:tcW w:w="2835" w:type="dxa"/>
          </w:tcPr>
          <w:p w14:paraId="358A39C4" w14:textId="77777777" w:rsidR="007D6623" w:rsidRPr="009578FA" w:rsidRDefault="007D6623" w:rsidP="00EB291B">
            <w:pPr>
              <w:snapToGrid w:val="0"/>
              <w:spacing w:line="260" w:lineRule="exact"/>
              <w:jc w:val="both"/>
              <w:rPr>
                <w:color w:val="000000"/>
                <w:sz w:val="22"/>
              </w:rPr>
            </w:pPr>
          </w:p>
        </w:tc>
        <w:tc>
          <w:tcPr>
            <w:tcW w:w="1418" w:type="dxa"/>
          </w:tcPr>
          <w:p w14:paraId="12D6D7DE" w14:textId="77777777" w:rsidR="007D6623" w:rsidRPr="008E75F2" w:rsidRDefault="007D6623" w:rsidP="00EB291B">
            <w:pPr>
              <w:tabs>
                <w:tab w:val="decimal" w:pos="645"/>
                <w:tab w:val="decimal" w:pos="1572"/>
              </w:tabs>
              <w:snapToGrid w:val="0"/>
              <w:spacing w:line="260" w:lineRule="exact"/>
              <w:jc w:val="center"/>
              <w:rPr>
                <w:rFonts w:eastAsia="標楷體"/>
                <w:i/>
                <w:color w:val="000000"/>
                <w:sz w:val="22"/>
                <w:szCs w:val="22"/>
              </w:rPr>
            </w:pPr>
          </w:p>
        </w:tc>
        <w:tc>
          <w:tcPr>
            <w:tcW w:w="827" w:type="dxa"/>
          </w:tcPr>
          <w:p w14:paraId="572413F3" w14:textId="77777777" w:rsidR="007D6623" w:rsidRPr="00DD7C5B" w:rsidRDefault="007D6623" w:rsidP="00EB291B">
            <w:pPr>
              <w:tabs>
                <w:tab w:val="decimal" w:pos="365"/>
              </w:tabs>
              <w:snapToGrid w:val="0"/>
              <w:spacing w:line="260" w:lineRule="exact"/>
              <w:ind w:right="43"/>
              <w:rPr>
                <w:i/>
                <w:sz w:val="22"/>
              </w:rPr>
            </w:pPr>
            <w:r w:rsidRPr="00DD7C5B">
              <w:rPr>
                <w:i/>
                <w:sz w:val="22"/>
              </w:rPr>
              <w:t>(7.2)</w:t>
            </w:r>
          </w:p>
        </w:tc>
        <w:tc>
          <w:tcPr>
            <w:tcW w:w="827" w:type="dxa"/>
          </w:tcPr>
          <w:p w14:paraId="1E1E22E0" w14:textId="77777777" w:rsidR="007D6623" w:rsidRPr="00DD7C5B" w:rsidRDefault="007D6623" w:rsidP="00EB291B">
            <w:pPr>
              <w:tabs>
                <w:tab w:val="decimal" w:pos="365"/>
              </w:tabs>
              <w:snapToGrid w:val="0"/>
              <w:spacing w:line="260" w:lineRule="exact"/>
              <w:ind w:right="43"/>
              <w:rPr>
                <w:i/>
                <w:sz w:val="22"/>
              </w:rPr>
            </w:pPr>
            <w:r w:rsidRPr="00DD7C5B">
              <w:rPr>
                <w:i/>
                <w:sz w:val="22"/>
              </w:rPr>
              <w:t>(13.5)</w:t>
            </w:r>
          </w:p>
        </w:tc>
        <w:tc>
          <w:tcPr>
            <w:tcW w:w="827" w:type="dxa"/>
          </w:tcPr>
          <w:p w14:paraId="052CBDCD" w14:textId="77777777" w:rsidR="007D6623" w:rsidRPr="00DD7C5B" w:rsidRDefault="007D6623" w:rsidP="00EB291B">
            <w:pPr>
              <w:tabs>
                <w:tab w:val="decimal" w:pos="365"/>
              </w:tabs>
              <w:snapToGrid w:val="0"/>
              <w:spacing w:line="260" w:lineRule="exact"/>
              <w:ind w:right="43"/>
              <w:rPr>
                <w:i/>
                <w:sz w:val="22"/>
              </w:rPr>
            </w:pPr>
            <w:r w:rsidRPr="00DD7C5B">
              <w:rPr>
                <w:i/>
                <w:sz w:val="22"/>
              </w:rPr>
              <w:t>(1.2)</w:t>
            </w:r>
          </w:p>
        </w:tc>
        <w:tc>
          <w:tcPr>
            <w:tcW w:w="827" w:type="dxa"/>
          </w:tcPr>
          <w:p w14:paraId="207A0D75" w14:textId="77777777" w:rsidR="007D6623" w:rsidRPr="00DD7C5B" w:rsidRDefault="007D6623" w:rsidP="00EB291B">
            <w:pPr>
              <w:tabs>
                <w:tab w:val="decimal" w:pos="365"/>
              </w:tabs>
              <w:snapToGrid w:val="0"/>
              <w:spacing w:line="260" w:lineRule="exact"/>
              <w:ind w:right="43"/>
              <w:rPr>
                <w:i/>
                <w:sz w:val="22"/>
              </w:rPr>
            </w:pPr>
            <w:r w:rsidRPr="00DD7C5B">
              <w:rPr>
                <w:i/>
                <w:sz w:val="22"/>
              </w:rPr>
              <w:t>(13.6)</w:t>
            </w:r>
          </w:p>
        </w:tc>
        <w:tc>
          <w:tcPr>
            <w:tcW w:w="827" w:type="dxa"/>
          </w:tcPr>
          <w:p w14:paraId="05630CE3" w14:textId="77777777" w:rsidR="007D6623" w:rsidRPr="00DD7C5B" w:rsidRDefault="007D6623" w:rsidP="00EB291B">
            <w:pPr>
              <w:tabs>
                <w:tab w:val="decimal" w:pos="419"/>
              </w:tabs>
              <w:snapToGrid w:val="0"/>
              <w:spacing w:line="260" w:lineRule="exact"/>
              <w:ind w:right="1"/>
              <w:rPr>
                <w:i/>
                <w:sz w:val="22"/>
              </w:rPr>
            </w:pPr>
            <w:r w:rsidRPr="00DD7C5B">
              <w:rPr>
                <w:i/>
                <w:sz w:val="22"/>
              </w:rPr>
              <w:t>(1.3)</w:t>
            </w:r>
          </w:p>
        </w:tc>
        <w:tc>
          <w:tcPr>
            <w:tcW w:w="827" w:type="dxa"/>
          </w:tcPr>
          <w:p w14:paraId="43F2099A" w14:textId="77777777" w:rsidR="007D6623" w:rsidRPr="00680E7C" w:rsidRDefault="007D6623" w:rsidP="00F34036">
            <w:pPr>
              <w:jc w:val="center"/>
              <w:rPr>
                <w:i/>
              </w:rPr>
            </w:pPr>
            <w:r w:rsidRPr="00680E7C">
              <w:rPr>
                <w:i/>
                <w:sz w:val="22"/>
              </w:rPr>
              <w:t>(10.5)</w:t>
            </w:r>
          </w:p>
        </w:tc>
      </w:tr>
      <w:tr w:rsidR="007D6623" w:rsidRPr="00E156B7" w14:paraId="004540D7" w14:textId="77777777" w:rsidTr="00680E7C">
        <w:trPr>
          <w:cantSplit/>
        </w:trPr>
        <w:tc>
          <w:tcPr>
            <w:tcW w:w="2835" w:type="dxa"/>
          </w:tcPr>
          <w:p w14:paraId="0B790D30" w14:textId="77777777" w:rsidR="007D6623" w:rsidRPr="009578FA" w:rsidRDefault="007D6623" w:rsidP="00EB291B">
            <w:pPr>
              <w:snapToGrid w:val="0"/>
              <w:spacing w:line="260" w:lineRule="exact"/>
              <w:jc w:val="both"/>
              <w:rPr>
                <w:color w:val="000000"/>
                <w:sz w:val="22"/>
              </w:rPr>
            </w:pPr>
          </w:p>
        </w:tc>
        <w:tc>
          <w:tcPr>
            <w:tcW w:w="1418" w:type="dxa"/>
          </w:tcPr>
          <w:p w14:paraId="3DFBAB53"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7AE87487" w14:textId="77777777" w:rsidR="007D6623" w:rsidRPr="00DD7C5B" w:rsidRDefault="007D6623" w:rsidP="00EB291B">
            <w:pPr>
              <w:tabs>
                <w:tab w:val="decimal" w:pos="365"/>
              </w:tabs>
              <w:snapToGrid w:val="0"/>
              <w:spacing w:line="260" w:lineRule="exact"/>
              <w:ind w:right="43"/>
              <w:rPr>
                <w:sz w:val="22"/>
              </w:rPr>
            </w:pPr>
          </w:p>
        </w:tc>
        <w:tc>
          <w:tcPr>
            <w:tcW w:w="827" w:type="dxa"/>
          </w:tcPr>
          <w:p w14:paraId="42CB5607" w14:textId="77777777" w:rsidR="007D6623" w:rsidRPr="00DD7C5B" w:rsidRDefault="007D6623" w:rsidP="00EB291B">
            <w:pPr>
              <w:tabs>
                <w:tab w:val="decimal" w:pos="365"/>
              </w:tabs>
              <w:snapToGrid w:val="0"/>
              <w:spacing w:line="260" w:lineRule="exact"/>
              <w:ind w:right="43"/>
              <w:rPr>
                <w:sz w:val="22"/>
              </w:rPr>
            </w:pPr>
          </w:p>
        </w:tc>
        <w:tc>
          <w:tcPr>
            <w:tcW w:w="827" w:type="dxa"/>
          </w:tcPr>
          <w:p w14:paraId="0DB03578" w14:textId="77777777" w:rsidR="007D6623" w:rsidRPr="00DD7C5B" w:rsidRDefault="007D6623" w:rsidP="00EB291B">
            <w:pPr>
              <w:tabs>
                <w:tab w:val="decimal" w:pos="365"/>
              </w:tabs>
              <w:snapToGrid w:val="0"/>
              <w:spacing w:line="260" w:lineRule="exact"/>
              <w:ind w:right="43"/>
              <w:rPr>
                <w:sz w:val="22"/>
              </w:rPr>
            </w:pPr>
          </w:p>
        </w:tc>
        <w:tc>
          <w:tcPr>
            <w:tcW w:w="827" w:type="dxa"/>
          </w:tcPr>
          <w:p w14:paraId="3BFFF7CA" w14:textId="77777777" w:rsidR="007D6623" w:rsidRPr="00DD7C5B" w:rsidRDefault="007D6623" w:rsidP="00EB291B">
            <w:pPr>
              <w:tabs>
                <w:tab w:val="decimal" w:pos="365"/>
              </w:tabs>
              <w:snapToGrid w:val="0"/>
              <w:spacing w:line="260" w:lineRule="exact"/>
              <w:ind w:right="43"/>
              <w:rPr>
                <w:sz w:val="22"/>
              </w:rPr>
            </w:pPr>
          </w:p>
        </w:tc>
        <w:tc>
          <w:tcPr>
            <w:tcW w:w="827" w:type="dxa"/>
          </w:tcPr>
          <w:p w14:paraId="65D1C6E3" w14:textId="77777777" w:rsidR="007D6623" w:rsidRPr="00DD7C5B" w:rsidRDefault="007D6623" w:rsidP="00EB291B">
            <w:pPr>
              <w:tabs>
                <w:tab w:val="decimal" w:pos="357"/>
              </w:tabs>
              <w:snapToGrid w:val="0"/>
              <w:spacing w:line="260" w:lineRule="exact"/>
              <w:ind w:right="43"/>
              <w:rPr>
                <w:sz w:val="22"/>
              </w:rPr>
            </w:pPr>
          </w:p>
        </w:tc>
        <w:tc>
          <w:tcPr>
            <w:tcW w:w="827" w:type="dxa"/>
          </w:tcPr>
          <w:p w14:paraId="3BC7EFBF" w14:textId="77777777" w:rsidR="007D6623" w:rsidRPr="00680E7C" w:rsidRDefault="007D6623" w:rsidP="00EB291B">
            <w:pPr>
              <w:jc w:val="center"/>
            </w:pPr>
          </w:p>
        </w:tc>
      </w:tr>
      <w:tr w:rsidR="007D6623" w:rsidRPr="00BC7E60" w14:paraId="5158728B" w14:textId="77777777" w:rsidTr="00680E7C">
        <w:trPr>
          <w:cantSplit/>
          <w:trHeight w:val="235"/>
        </w:trPr>
        <w:tc>
          <w:tcPr>
            <w:tcW w:w="2835" w:type="dxa"/>
          </w:tcPr>
          <w:p w14:paraId="7BD53265" w14:textId="77777777" w:rsidR="007D6623" w:rsidRPr="009578FA" w:rsidRDefault="007D6623" w:rsidP="00EB291B">
            <w:pPr>
              <w:spacing w:line="260" w:lineRule="exact"/>
              <w:ind w:left="240" w:hanging="240"/>
              <w:rPr>
                <w:color w:val="000000"/>
                <w:sz w:val="22"/>
              </w:rPr>
            </w:pPr>
            <w:r w:rsidRPr="009578FA">
              <w:rPr>
                <w:color w:val="000000"/>
                <w:sz w:val="22"/>
              </w:rPr>
              <w:t>Electricity, gas and water</w:t>
            </w:r>
          </w:p>
        </w:tc>
        <w:tc>
          <w:tcPr>
            <w:tcW w:w="1418" w:type="dxa"/>
          </w:tcPr>
          <w:p w14:paraId="3CFB5909"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3.07</w:t>
            </w:r>
          </w:p>
        </w:tc>
        <w:tc>
          <w:tcPr>
            <w:tcW w:w="827" w:type="dxa"/>
          </w:tcPr>
          <w:p w14:paraId="11937860" w14:textId="77777777" w:rsidR="007D6623" w:rsidRPr="00DD7C5B" w:rsidRDefault="007D6623" w:rsidP="00EB291B">
            <w:pPr>
              <w:tabs>
                <w:tab w:val="decimal" w:pos="365"/>
              </w:tabs>
              <w:snapToGrid w:val="0"/>
              <w:spacing w:line="260" w:lineRule="exact"/>
              <w:ind w:right="43"/>
              <w:rPr>
                <w:sz w:val="22"/>
              </w:rPr>
            </w:pPr>
            <w:r w:rsidRPr="00DD7C5B">
              <w:rPr>
                <w:sz w:val="22"/>
              </w:rPr>
              <w:t>-5.2</w:t>
            </w:r>
          </w:p>
        </w:tc>
        <w:tc>
          <w:tcPr>
            <w:tcW w:w="827" w:type="dxa"/>
          </w:tcPr>
          <w:p w14:paraId="617DC700" w14:textId="77777777" w:rsidR="007D6623" w:rsidRPr="00DD7C5B" w:rsidRDefault="007D6623" w:rsidP="00EB291B">
            <w:pPr>
              <w:tabs>
                <w:tab w:val="decimal" w:pos="365"/>
              </w:tabs>
              <w:snapToGrid w:val="0"/>
              <w:spacing w:line="260" w:lineRule="exact"/>
              <w:ind w:right="43"/>
              <w:rPr>
                <w:sz w:val="22"/>
              </w:rPr>
            </w:pPr>
            <w:r w:rsidRPr="00DD7C5B">
              <w:rPr>
                <w:sz w:val="22"/>
              </w:rPr>
              <w:t>-6.9</w:t>
            </w:r>
          </w:p>
        </w:tc>
        <w:tc>
          <w:tcPr>
            <w:tcW w:w="827" w:type="dxa"/>
          </w:tcPr>
          <w:p w14:paraId="314839D2" w14:textId="77777777" w:rsidR="007D6623" w:rsidRPr="00DD7C5B" w:rsidRDefault="007D6623" w:rsidP="00EB291B">
            <w:pPr>
              <w:tabs>
                <w:tab w:val="decimal" w:pos="365"/>
              </w:tabs>
              <w:snapToGrid w:val="0"/>
              <w:spacing w:line="260" w:lineRule="exact"/>
              <w:ind w:right="43"/>
              <w:rPr>
                <w:sz w:val="22"/>
              </w:rPr>
            </w:pPr>
            <w:r w:rsidRPr="00DD7C5B">
              <w:rPr>
                <w:sz w:val="22"/>
              </w:rPr>
              <w:t>-8.4</w:t>
            </w:r>
          </w:p>
        </w:tc>
        <w:tc>
          <w:tcPr>
            <w:tcW w:w="827" w:type="dxa"/>
          </w:tcPr>
          <w:p w14:paraId="3ADEF991" w14:textId="77777777" w:rsidR="007D6623" w:rsidRPr="00DD7C5B" w:rsidRDefault="007D6623" w:rsidP="00EB291B">
            <w:pPr>
              <w:tabs>
                <w:tab w:val="decimal" w:pos="365"/>
              </w:tabs>
              <w:snapToGrid w:val="0"/>
              <w:spacing w:line="260" w:lineRule="exact"/>
              <w:ind w:right="43"/>
              <w:rPr>
                <w:sz w:val="22"/>
              </w:rPr>
            </w:pPr>
            <w:r w:rsidRPr="00DD7C5B">
              <w:rPr>
                <w:sz w:val="22"/>
              </w:rPr>
              <w:t>-4.8</w:t>
            </w:r>
          </w:p>
        </w:tc>
        <w:tc>
          <w:tcPr>
            <w:tcW w:w="827" w:type="dxa"/>
          </w:tcPr>
          <w:p w14:paraId="17190612" w14:textId="77777777" w:rsidR="007D6623" w:rsidRPr="00DD7C5B" w:rsidRDefault="007D6623" w:rsidP="00EB291B">
            <w:pPr>
              <w:tabs>
                <w:tab w:val="decimal" w:pos="419"/>
              </w:tabs>
              <w:snapToGrid w:val="0"/>
              <w:spacing w:line="260" w:lineRule="exact"/>
              <w:ind w:right="43"/>
              <w:rPr>
                <w:sz w:val="22"/>
              </w:rPr>
            </w:pPr>
            <w:r w:rsidRPr="00DD7C5B">
              <w:rPr>
                <w:sz w:val="22"/>
              </w:rPr>
              <w:t>-0.5</w:t>
            </w:r>
          </w:p>
        </w:tc>
        <w:tc>
          <w:tcPr>
            <w:tcW w:w="827" w:type="dxa"/>
          </w:tcPr>
          <w:p w14:paraId="360AA493" w14:textId="77777777" w:rsidR="007D6623" w:rsidRPr="00680E7C" w:rsidRDefault="00C74326" w:rsidP="00680E7C">
            <w:pPr>
              <w:jc w:val="center"/>
            </w:pPr>
            <w:r w:rsidRPr="00680E7C">
              <w:rPr>
                <w:sz w:val="22"/>
              </w:rPr>
              <w:t>2.2</w:t>
            </w:r>
          </w:p>
        </w:tc>
      </w:tr>
      <w:tr w:rsidR="007D6623" w:rsidRPr="00BC7E60" w14:paraId="272DA2D6" w14:textId="77777777" w:rsidTr="00680E7C">
        <w:trPr>
          <w:cantSplit/>
        </w:trPr>
        <w:tc>
          <w:tcPr>
            <w:tcW w:w="2835" w:type="dxa"/>
          </w:tcPr>
          <w:p w14:paraId="492F21DA" w14:textId="77777777" w:rsidR="007D6623" w:rsidRPr="009578FA" w:rsidRDefault="007D6623" w:rsidP="00EB291B">
            <w:pPr>
              <w:snapToGrid w:val="0"/>
              <w:spacing w:line="260" w:lineRule="exact"/>
              <w:jc w:val="both"/>
              <w:rPr>
                <w:color w:val="000000"/>
                <w:sz w:val="22"/>
              </w:rPr>
            </w:pPr>
          </w:p>
        </w:tc>
        <w:tc>
          <w:tcPr>
            <w:tcW w:w="1418" w:type="dxa"/>
          </w:tcPr>
          <w:p w14:paraId="30327C7E" w14:textId="77777777" w:rsidR="007D6623" w:rsidRPr="008E75F2" w:rsidRDefault="007D6623" w:rsidP="00EB291B">
            <w:pPr>
              <w:tabs>
                <w:tab w:val="decimal" w:pos="645"/>
                <w:tab w:val="decimal" w:pos="1572"/>
              </w:tabs>
              <w:snapToGrid w:val="0"/>
              <w:spacing w:line="260" w:lineRule="exact"/>
              <w:jc w:val="center"/>
              <w:rPr>
                <w:rFonts w:eastAsia="標楷體"/>
                <w:color w:val="000000"/>
                <w:sz w:val="22"/>
                <w:szCs w:val="22"/>
              </w:rPr>
            </w:pPr>
          </w:p>
        </w:tc>
        <w:tc>
          <w:tcPr>
            <w:tcW w:w="827" w:type="dxa"/>
          </w:tcPr>
          <w:p w14:paraId="1BDEAE84" w14:textId="77777777" w:rsidR="007D6623" w:rsidRPr="00DD7C5B" w:rsidRDefault="007D6623" w:rsidP="00EB291B">
            <w:pPr>
              <w:tabs>
                <w:tab w:val="decimal" w:pos="365"/>
              </w:tabs>
              <w:snapToGrid w:val="0"/>
              <w:spacing w:line="260" w:lineRule="exact"/>
              <w:ind w:right="43"/>
              <w:rPr>
                <w:sz w:val="22"/>
              </w:rPr>
            </w:pPr>
            <w:r w:rsidRPr="00DD7C5B">
              <w:rPr>
                <w:sz w:val="22"/>
              </w:rPr>
              <w:t>(-0.3)</w:t>
            </w:r>
          </w:p>
        </w:tc>
        <w:tc>
          <w:tcPr>
            <w:tcW w:w="827" w:type="dxa"/>
          </w:tcPr>
          <w:p w14:paraId="48D9AF08" w14:textId="77777777" w:rsidR="007D6623" w:rsidRPr="00DD7C5B" w:rsidRDefault="007D6623" w:rsidP="00EB291B">
            <w:pPr>
              <w:tabs>
                <w:tab w:val="decimal" w:pos="365"/>
              </w:tabs>
              <w:snapToGrid w:val="0"/>
              <w:spacing w:line="260" w:lineRule="exact"/>
              <w:ind w:right="43"/>
              <w:rPr>
                <w:sz w:val="22"/>
              </w:rPr>
            </w:pPr>
            <w:r w:rsidRPr="00DD7C5B">
              <w:rPr>
                <w:sz w:val="22"/>
              </w:rPr>
              <w:t>(-8.0)</w:t>
            </w:r>
          </w:p>
        </w:tc>
        <w:tc>
          <w:tcPr>
            <w:tcW w:w="827" w:type="dxa"/>
          </w:tcPr>
          <w:p w14:paraId="621C9EC5" w14:textId="77777777" w:rsidR="007D6623" w:rsidRPr="00DD7C5B" w:rsidRDefault="007D6623" w:rsidP="00EB291B">
            <w:pPr>
              <w:tabs>
                <w:tab w:val="decimal" w:pos="365"/>
              </w:tabs>
              <w:snapToGrid w:val="0"/>
              <w:spacing w:line="260" w:lineRule="exact"/>
              <w:ind w:right="43"/>
              <w:rPr>
                <w:sz w:val="22"/>
              </w:rPr>
            </w:pPr>
            <w:r w:rsidRPr="00DD7C5B">
              <w:rPr>
                <w:sz w:val="22"/>
              </w:rPr>
              <w:t>(-6.7)</w:t>
            </w:r>
          </w:p>
        </w:tc>
        <w:tc>
          <w:tcPr>
            <w:tcW w:w="827" w:type="dxa"/>
          </w:tcPr>
          <w:p w14:paraId="7F03D5BC" w14:textId="77777777" w:rsidR="007D6623" w:rsidRPr="00DD7C5B" w:rsidRDefault="007D6623" w:rsidP="00EB291B">
            <w:pPr>
              <w:tabs>
                <w:tab w:val="decimal" w:pos="365"/>
              </w:tabs>
              <w:snapToGrid w:val="0"/>
              <w:spacing w:line="260" w:lineRule="exact"/>
              <w:ind w:right="43"/>
              <w:rPr>
                <w:sz w:val="22"/>
              </w:rPr>
            </w:pPr>
            <w:r w:rsidRPr="00DD7C5B">
              <w:rPr>
                <w:sz w:val="22"/>
              </w:rPr>
              <w:t>(4.5)</w:t>
            </w:r>
          </w:p>
        </w:tc>
        <w:tc>
          <w:tcPr>
            <w:tcW w:w="827" w:type="dxa"/>
          </w:tcPr>
          <w:p w14:paraId="512B9C42" w14:textId="77777777" w:rsidR="007D6623" w:rsidRPr="00DD7C5B" w:rsidRDefault="007D6623" w:rsidP="00EB291B">
            <w:pPr>
              <w:tabs>
                <w:tab w:val="decimal" w:pos="419"/>
              </w:tabs>
              <w:snapToGrid w:val="0"/>
              <w:spacing w:line="260" w:lineRule="exact"/>
              <w:ind w:right="1"/>
              <w:rPr>
                <w:sz w:val="22"/>
              </w:rPr>
            </w:pPr>
            <w:r w:rsidRPr="00DD7C5B">
              <w:rPr>
                <w:sz w:val="22"/>
              </w:rPr>
              <w:t>(9.9)</w:t>
            </w:r>
          </w:p>
        </w:tc>
        <w:tc>
          <w:tcPr>
            <w:tcW w:w="827" w:type="dxa"/>
          </w:tcPr>
          <w:p w14:paraId="11167FB3" w14:textId="77777777" w:rsidR="007D6623" w:rsidRPr="00680E7C" w:rsidRDefault="007D6623" w:rsidP="00680E7C">
            <w:pPr>
              <w:jc w:val="center"/>
            </w:pPr>
            <w:r w:rsidRPr="00680E7C">
              <w:rPr>
                <w:sz w:val="22"/>
              </w:rPr>
              <w:t>(13.</w:t>
            </w:r>
            <w:r w:rsidR="00C74326" w:rsidRPr="00680E7C">
              <w:rPr>
                <w:sz w:val="22"/>
              </w:rPr>
              <w:t>5</w:t>
            </w:r>
            <w:r w:rsidRPr="00680E7C">
              <w:rPr>
                <w:sz w:val="22"/>
              </w:rPr>
              <w:t>)</w:t>
            </w:r>
          </w:p>
        </w:tc>
      </w:tr>
      <w:tr w:rsidR="007D6623" w:rsidRPr="00E156B7" w14:paraId="4D9C4726" w14:textId="77777777" w:rsidTr="00680E7C">
        <w:trPr>
          <w:cantSplit/>
        </w:trPr>
        <w:tc>
          <w:tcPr>
            <w:tcW w:w="2835" w:type="dxa"/>
          </w:tcPr>
          <w:p w14:paraId="1CCCB70C" w14:textId="77777777" w:rsidR="007D6623" w:rsidRPr="009578FA" w:rsidRDefault="007D6623" w:rsidP="00EB291B">
            <w:pPr>
              <w:spacing w:line="260" w:lineRule="exact"/>
              <w:ind w:left="240" w:hanging="240"/>
              <w:rPr>
                <w:color w:val="000000"/>
                <w:sz w:val="22"/>
              </w:rPr>
            </w:pPr>
          </w:p>
        </w:tc>
        <w:tc>
          <w:tcPr>
            <w:tcW w:w="1418" w:type="dxa"/>
          </w:tcPr>
          <w:p w14:paraId="74970FE3"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62497112" w14:textId="77777777" w:rsidR="007D6623" w:rsidRPr="00DD7C5B" w:rsidRDefault="007D6623" w:rsidP="00EB291B">
            <w:pPr>
              <w:tabs>
                <w:tab w:val="decimal" w:pos="365"/>
              </w:tabs>
              <w:snapToGrid w:val="0"/>
              <w:spacing w:line="260" w:lineRule="exact"/>
              <w:ind w:right="43"/>
              <w:rPr>
                <w:sz w:val="22"/>
              </w:rPr>
            </w:pPr>
          </w:p>
        </w:tc>
        <w:tc>
          <w:tcPr>
            <w:tcW w:w="827" w:type="dxa"/>
          </w:tcPr>
          <w:p w14:paraId="3683B840" w14:textId="77777777" w:rsidR="007D6623" w:rsidRPr="00DD7C5B" w:rsidRDefault="007D6623" w:rsidP="00EB291B">
            <w:pPr>
              <w:tabs>
                <w:tab w:val="decimal" w:pos="365"/>
              </w:tabs>
              <w:snapToGrid w:val="0"/>
              <w:spacing w:line="260" w:lineRule="exact"/>
              <w:ind w:right="43"/>
              <w:rPr>
                <w:sz w:val="22"/>
              </w:rPr>
            </w:pPr>
          </w:p>
        </w:tc>
        <w:tc>
          <w:tcPr>
            <w:tcW w:w="827" w:type="dxa"/>
          </w:tcPr>
          <w:p w14:paraId="76403AA0" w14:textId="77777777" w:rsidR="007D6623" w:rsidRPr="00DD7C5B" w:rsidRDefault="007D6623" w:rsidP="00EB291B">
            <w:pPr>
              <w:tabs>
                <w:tab w:val="decimal" w:pos="365"/>
              </w:tabs>
              <w:snapToGrid w:val="0"/>
              <w:spacing w:line="260" w:lineRule="exact"/>
              <w:ind w:right="43"/>
              <w:rPr>
                <w:sz w:val="22"/>
              </w:rPr>
            </w:pPr>
          </w:p>
        </w:tc>
        <w:tc>
          <w:tcPr>
            <w:tcW w:w="827" w:type="dxa"/>
          </w:tcPr>
          <w:p w14:paraId="191601FD" w14:textId="77777777" w:rsidR="007D6623" w:rsidRPr="00DD7C5B" w:rsidRDefault="007D6623" w:rsidP="00EB291B">
            <w:pPr>
              <w:tabs>
                <w:tab w:val="decimal" w:pos="365"/>
              </w:tabs>
              <w:snapToGrid w:val="0"/>
              <w:spacing w:line="260" w:lineRule="exact"/>
              <w:ind w:right="43"/>
              <w:rPr>
                <w:sz w:val="22"/>
              </w:rPr>
            </w:pPr>
          </w:p>
        </w:tc>
        <w:tc>
          <w:tcPr>
            <w:tcW w:w="827" w:type="dxa"/>
          </w:tcPr>
          <w:p w14:paraId="7C57161B" w14:textId="77777777" w:rsidR="007D6623" w:rsidRPr="00DD7C5B" w:rsidRDefault="007D6623" w:rsidP="00EB291B">
            <w:pPr>
              <w:tabs>
                <w:tab w:val="decimal" w:pos="357"/>
              </w:tabs>
              <w:snapToGrid w:val="0"/>
              <w:spacing w:line="260" w:lineRule="exact"/>
              <w:ind w:right="43"/>
              <w:rPr>
                <w:sz w:val="22"/>
              </w:rPr>
            </w:pPr>
          </w:p>
        </w:tc>
        <w:tc>
          <w:tcPr>
            <w:tcW w:w="827" w:type="dxa"/>
          </w:tcPr>
          <w:p w14:paraId="33F809CA" w14:textId="77777777" w:rsidR="007D6623" w:rsidRPr="00680E7C" w:rsidRDefault="007D6623" w:rsidP="00EB291B">
            <w:pPr>
              <w:jc w:val="center"/>
            </w:pPr>
          </w:p>
        </w:tc>
      </w:tr>
      <w:tr w:rsidR="007D6623" w:rsidRPr="00385502" w14:paraId="03893730" w14:textId="77777777" w:rsidTr="00680E7C">
        <w:trPr>
          <w:cantSplit/>
        </w:trPr>
        <w:tc>
          <w:tcPr>
            <w:tcW w:w="2835" w:type="dxa"/>
          </w:tcPr>
          <w:p w14:paraId="7F62628E" w14:textId="77777777" w:rsidR="007D6623" w:rsidRPr="009578FA" w:rsidRDefault="007D6623" w:rsidP="00EB291B">
            <w:pPr>
              <w:spacing w:line="260" w:lineRule="exact"/>
              <w:ind w:left="240" w:hanging="240"/>
              <w:rPr>
                <w:color w:val="000000"/>
                <w:sz w:val="22"/>
              </w:rPr>
            </w:pPr>
            <w:r w:rsidRPr="009578FA">
              <w:rPr>
                <w:color w:val="000000"/>
                <w:sz w:val="22"/>
              </w:rPr>
              <w:t>Alcoholic drinks and tobacco</w:t>
            </w:r>
          </w:p>
        </w:tc>
        <w:tc>
          <w:tcPr>
            <w:tcW w:w="1418" w:type="dxa"/>
          </w:tcPr>
          <w:p w14:paraId="7C6BD50C"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0.52</w:t>
            </w:r>
          </w:p>
        </w:tc>
        <w:tc>
          <w:tcPr>
            <w:tcW w:w="827" w:type="dxa"/>
          </w:tcPr>
          <w:p w14:paraId="4FD92A1D" w14:textId="77777777" w:rsidR="007D6623" w:rsidRPr="00DD7C5B" w:rsidRDefault="007D6623" w:rsidP="00EB291B">
            <w:pPr>
              <w:tabs>
                <w:tab w:val="decimal" w:pos="365"/>
              </w:tabs>
              <w:snapToGrid w:val="0"/>
              <w:spacing w:line="260" w:lineRule="exact"/>
              <w:ind w:right="43"/>
              <w:rPr>
                <w:sz w:val="22"/>
              </w:rPr>
            </w:pPr>
            <w:r w:rsidRPr="00DD7C5B">
              <w:rPr>
                <w:sz w:val="22"/>
              </w:rPr>
              <w:t>19.6</w:t>
            </w:r>
          </w:p>
        </w:tc>
        <w:tc>
          <w:tcPr>
            <w:tcW w:w="827" w:type="dxa"/>
          </w:tcPr>
          <w:p w14:paraId="59318502" w14:textId="77777777" w:rsidR="007D6623" w:rsidRPr="00DD7C5B" w:rsidRDefault="007D6623" w:rsidP="00EB291B">
            <w:pPr>
              <w:tabs>
                <w:tab w:val="decimal" w:pos="365"/>
              </w:tabs>
              <w:snapToGrid w:val="0"/>
              <w:spacing w:line="260" w:lineRule="exact"/>
              <w:ind w:right="43"/>
              <w:rPr>
                <w:sz w:val="22"/>
              </w:rPr>
            </w:pPr>
            <w:r w:rsidRPr="00DD7C5B">
              <w:rPr>
                <w:sz w:val="22"/>
              </w:rPr>
              <w:t>14.3</w:t>
            </w:r>
          </w:p>
        </w:tc>
        <w:tc>
          <w:tcPr>
            <w:tcW w:w="827" w:type="dxa"/>
          </w:tcPr>
          <w:p w14:paraId="5BC87BD6" w14:textId="77777777" w:rsidR="007D6623" w:rsidRPr="00DD7C5B" w:rsidRDefault="007D6623" w:rsidP="00EB291B">
            <w:pPr>
              <w:tabs>
                <w:tab w:val="decimal" w:pos="365"/>
              </w:tabs>
              <w:snapToGrid w:val="0"/>
              <w:spacing w:line="260" w:lineRule="exact"/>
              <w:ind w:right="43"/>
              <w:rPr>
                <w:sz w:val="22"/>
              </w:rPr>
            </w:pPr>
            <w:r w:rsidRPr="00DD7C5B">
              <w:rPr>
                <w:sz w:val="22"/>
              </w:rPr>
              <w:t>21.0</w:t>
            </w:r>
          </w:p>
        </w:tc>
        <w:tc>
          <w:tcPr>
            <w:tcW w:w="827" w:type="dxa"/>
          </w:tcPr>
          <w:p w14:paraId="35439FFA" w14:textId="77777777" w:rsidR="007D6623" w:rsidRPr="00DD7C5B" w:rsidRDefault="007D6623" w:rsidP="00EB291B">
            <w:pPr>
              <w:tabs>
                <w:tab w:val="decimal" w:pos="365"/>
              </w:tabs>
              <w:snapToGrid w:val="0"/>
              <w:spacing w:line="260" w:lineRule="exact"/>
              <w:ind w:right="43"/>
              <w:rPr>
                <w:sz w:val="22"/>
              </w:rPr>
            </w:pPr>
            <w:r w:rsidRPr="00DD7C5B">
              <w:rPr>
                <w:sz w:val="22"/>
              </w:rPr>
              <w:t>21.4</w:t>
            </w:r>
          </w:p>
        </w:tc>
        <w:tc>
          <w:tcPr>
            <w:tcW w:w="827" w:type="dxa"/>
          </w:tcPr>
          <w:p w14:paraId="7E5D0E7C" w14:textId="77777777" w:rsidR="007D6623" w:rsidRPr="00DD7C5B" w:rsidRDefault="007D6623" w:rsidP="00EB291B">
            <w:pPr>
              <w:tabs>
                <w:tab w:val="decimal" w:pos="419"/>
              </w:tabs>
              <w:snapToGrid w:val="0"/>
              <w:spacing w:line="260" w:lineRule="exact"/>
              <w:ind w:right="43"/>
              <w:rPr>
                <w:sz w:val="22"/>
              </w:rPr>
            </w:pPr>
            <w:r w:rsidRPr="00DD7C5B">
              <w:rPr>
                <w:sz w:val="22"/>
              </w:rPr>
              <w:t>21.4</w:t>
            </w:r>
          </w:p>
        </w:tc>
        <w:tc>
          <w:tcPr>
            <w:tcW w:w="827" w:type="dxa"/>
          </w:tcPr>
          <w:p w14:paraId="5301B4FD" w14:textId="77777777" w:rsidR="007D6623" w:rsidRPr="00680E7C" w:rsidRDefault="007D6623" w:rsidP="00680E7C">
            <w:pPr>
              <w:jc w:val="center"/>
            </w:pPr>
            <w:r w:rsidRPr="00680E7C">
              <w:rPr>
                <w:sz w:val="22"/>
              </w:rPr>
              <w:t>1</w:t>
            </w:r>
            <w:r w:rsidR="00C74326" w:rsidRPr="00680E7C">
              <w:rPr>
                <w:sz w:val="22"/>
              </w:rPr>
              <w:t>4.7</w:t>
            </w:r>
          </w:p>
        </w:tc>
      </w:tr>
      <w:tr w:rsidR="007D6623" w:rsidRPr="00385502" w14:paraId="7E701EE0" w14:textId="77777777" w:rsidTr="00680E7C">
        <w:trPr>
          <w:cantSplit/>
        </w:trPr>
        <w:tc>
          <w:tcPr>
            <w:tcW w:w="2835" w:type="dxa"/>
          </w:tcPr>
          <w:p w14:paraId="4216E7C8" w14:textId="77777777" w:rsidR="007D6623" w:rsidRPr="009578FA" w:rsidRDefault="007D6623" w:rsidP="00EB291B">
            <w:pPr>
              <w:snapToGrid w:val="0"/>
              <w:spacing w:line="260" w:lineRule="exact"/>
              <w:jc w:val="both"/>
              <w:rPr>
                <w:color w:val="000000"/>
                <w:sz w:val="22"/>
              </w:rPr>
            </w:pPr>
          </w:p>
        </w:tc>
        <w:tc>
          <w:tcPr>
            <w:tcW w:w="1418" w:type="dxa"/>
          </w:tcPr>
          <w:p w14:paraId="03C6B81B"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79918C1E" w14:textId="77777777" w:rsidR="007D6623" w:rsidRPr="00DD7C5B" w:rsidRDefault="007D6623" w:rsidP="00EB291B">
            <w:pPr>
              <w:tabs>
                <w:tab w:val="decimal" w:pos="365"/>
              </w:tabs>
              <w:snapToGrid w:val="0"/>
              <w:spacing w:line="260" w:lineRule="exact"/>
              <w:ind w:right="43"/>
              <w:rPr>
                <w:sz w:val="22"/>
              </w:rPr>
            </w:pPr>
          </w:p>
        </w:tc>
        <w:tc>
          <w:tcPr>
            <w:tcW w:w="827" w:type="dxa"/>
          </w:tcPr>
          <w:p w14:paraId="5FB95076" w14:textId="77777777" w:rsidR="007D6623" w:rsidRPr="00DD7C5B" w:rsidRDefault="007D6623" w:rsidP="00EB291B">
            <w:pPr>
              <w:tabs>
                <w:tab w:val="decimal" w:pos="365"/>
              </w:tabs>
              <w:snapToGrid w:val="0"/>
              <w:spacing w:line="260" w:lineRule="exact"/>
              <w:ind w:right="43"/>
              <w:rPr>
                <w:sz w:val="22"/>
              </w:rPr>
            </w:pPr>
          </w:p>
        </w:tc>
        <w:tc>
          <w:tcPr>
            <w:tcW w:w="827" w:type="dxa"/>
          </w:tcPr>
          <w:p w14:paraId="6350988E" w14:textId="77777777" w:rsidR="007D6623" w:rsidRPr="00DD7C5B" w:rsidRDefault="007D6623" w:rsidP="00EB291B">
            <w:pPr>
              <w:tabs>
                <w:tab w:val="decimal" w:pos="365"/>
              </w:tabs>
              <w:snapToGrid w:val="0"/>
              <w:spacing w:line="260" w:lineRule="exact"/>
              <w:ind w:right="43"/>
              <w:rPr>
                <w:sz w:val="22"/>
              </w:rPr>
            </w:pPr>
          </w:p>
        </w:tc>
        <w:tc>
          <w:tcPr>
            <w:tcW w:w="827" w:type="dxa"/>
          </w:tcPr>
          <w:p w14:paraId="25F969B0" w14:textId="77777777" w:rsidR="007D6623" w:rsidRPr="00DD7C5B" w:rsidRDefault="007D6623" w:rsidP="00EB291B">
            <w:pPr>
              <w:tabs>
                <w:tab w:val="decimal" w:pos="365"/>
              </w:tabs>
              <w:snapToGrid w:val="0"/>
              <w:spacing w:line="260" w:lineRule="exact"/>
              <w:ind w:right="43"/>
              <w:rPr>
                <w:sz w:val="22"/>
              </w:rPr>
            </w:pPr>
          </w:p>
        </w:tc>
        <w:tc>
          <w:tcPr>
            <w:tcW w:w="827" w:type="dxa"/>
          </w:tcPr>
          <w:p w14:paraId="6C584034" w14:textId="77777777" w:rsidR="007D6623" w:rsidRPr="00DD7C5B" w:rsidRDefault="007D6623" w:rsidP="00EB291B">
            <w:pPr>
              <w:tabs>
                <w:tab w:val="decimal" w:pos="357"/>
              </w:tabs>
              <w:snapToGrid w:val="0"/>
              <w:spacing w:line="260" w:lineRule="exact"/>
              <w:ind w:right="43"/>
              <w:rPr>
                <w:sz w:val="22"/>
              </w:rPr>
            </w:pPr>
          </w:p>
        </w:tc>
        <w:tc>
          <w:tcPr>
            <w:tcW w:w="827" w:type="dxa"/>
          </w:tcPr>
          <w:p w14:paraId="10A3FEBC" w14:textId="77777777" w:rsidR="007D6623" w:rsidRPr="00680E7C" w:rsidRDefault="007D6623" w:rsidP="00EB291B">
            <w:pPr>
              <w:jc w:val="center"/>
            </w:pPr>
          </w:p>
        </w:tc>
      </w:tr>
      <w:tr w:rsidR="007D6623" w:rsidRPr="00385502" w14:paraId="3E723477" w14:textId="77777777" w:rsidTr="00680E7C">
        <w:trPr>
          <w:cantSplit/>
        </w:trPr>
        <w:tc>
          <w:tcPr>
            <w:tcW w:w="2835" w:type="dxa"/>
          </w:tcPr>
          <w:p w14:paraId="2E5D7A80" w14:textId="77777777" w:rsidR="007D6623" w:rsidRPr="009578FA" w:rsidRDefault="007D6623" w:rsidP="00EB291B">
            <w:pPr>
              <w:spacing w:line="260" w:lineRule="exact"/>
              <w:ind w:left="240" w:hanging="240"/>
              <w:jc w:val="both"/>
              <w:rPr>
                <w:color w:val="000000"/>
                <w:sz w:val="22"/>
              </w:rPr>
            </w:pPr>
            <w:r w:rsidRPr="009578FA">
              <w:rPr>
                <w:color w:val="000000"/>
                <w:sz w:val="22"/>
              </w:rPr>
              <w:t>Clothing and footwear</w:t>
            </w:r>
          </w:p>
        </w:tc>
        <w:tc>
          <w:tcPr>
            <w:tcW w:w="1418" w:type="dxa"/>
          </w:tcPr>
          <w:p w14:paraId="5331558B"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2.74</w:t>
            </w:r>
          </w:p>
        </w:tc>
        <w:tc>
          <w:tcPr>
            <w:tcW w:w="827" w:type="dxa"/>
          </w:tcPr>
          <w:p w14:paraId="26AB958E" w14:textId="77777777" w:rsidR="007D6623" w:rsidRPr="00DD7C5B" w:rsidRDefault="007D6623" w:rsidP="00EB291B">
            <w:pPr>
              <w:tabs>
                <w:tab w:val="decimal" w:pos="365"/>
              </w:tabs>
              <w:snapToGrid w:val="0"/>
              <w:spacing w:line="260" w:lineRule="exact"/>
              <w:ind w:right="43"/>
              <w:rPr>
                <w:sz w:val="22"/>
              </w:rPr>
            </w:pPr>
            <w:r w:rsidRPr="00DD7C5B">
              <w:rPr>
                <w:sz w:val="22"/>
              </w:rPr>
              <w:t>-0.5</w:t>
            </w:r>
          </w:p>
        </w:tc>
        <w:tc>
          <w:tcPr>
            <w:tcW w:w="827" w:type="dxa"/>
          </w:tcPr>
          <w:p w14:paraId="1F953D2F" w14:textId="77777777" w:rsidR="007D6623" w:rsidRPr="00DD7C5B" w:rsidRDefault="007D6623" w:rsidP="00EB291B">
            <w:pPr>
              <w:tabs>
                <w:tab w:val="decimal" w:pos="365"/>
              </w:tabs>
              <w:snapToGrid w:val="0"/>
              <w:spacing w:line="260" w:lineRule="exact"/>
              <w:ind w:right="43"/>
              <w:rPr>
                <w:sz w:val="22"/>
              </w:rPr>
            </w:pPr>
            <w:r w:rsidRPr="00DD7C5B">
              <w:rPr>
                <w:sz w:val="22"/>
              </w:rPr>
              <w:t>1.6</w:t>
            </w:r>
          </w:p>
        </w:tc>
        <w:tc>
          <w:tcPr>
            <w:tcW w:w="827" w:type="dxa"/>
          </w:tcPr>
          <w:p w14:paraId="3B58EA53" w14:textId="77777777" w:rsidR="007D6623" w:rsidRPr="00DD7C5B" w:rsidRDefault="007D6623" w:rsidP="00EB291B">
            <w:pPr>
              <w:tabs>
                <w:tab w:val="decimal" w:pos="365"/>
              </w:tabs>
              <w:snapToGrid w:val="0"/>
              <w:spacing w:line="260" w:lineRule="exact"/>
              <w:ind w:right="43"/>
              <w:rPr>
                <w:sz w:val="22"/>
              </w:rPr>
            </w:pPr>
            <w:r w:rsidRPr="00DD7C5B">
              <w:rPr>
                <w:sz w:val="22"/>
              </w:rPr>
              <w:t>0.4</w:t>
            </w:r>
          </w:p>
        </w:tc>
        <w:tc>
          <w:tcPr>
            <w:tcW w:w="827" w:type="dxa"/>
          </w:tcPr>
          <w:p w14:paraId="5D22391C" w14:textId="77777777" w:rsidR="007D6623" w:rsidRPr="00DD7C5B" w:rsidRDefault="007D6623" w:rsidP="00EB291B">
            <w:pPr>
              <w:tabs>
                <w:tab w:val="decimal" w:pos="365"/>
              </w:tabs>
              <w:snapToGrid w:val="0"/>
              <w:spacing w:line="260" w:lineRule="exact"/>
              <w:ind w:right="43"/>
              <w:rPr>
                <w:sz w:val="22"/>
              </w:rPr>
            </w:pPr>
            <w:r w:rsidRPr="00DD7C5B">
              <w:rPr>
                <w:sz w:val="22"/>
              </w:rPr>
              <w:t>-1.5</w:t>
            </w:r>
          </w:p>
        </w:tc>
        <w:tc>
          <w:tcPr>
            <w:tcW w:w="827" w:type="dxa"/>
          </w:tcPr>
          <w:p w14:paraId="04F5C18A" w14:textId="77777777" w:rsidR="007D6623" w:rsidRPr="00DD7C5B" w:rsidRDefault="007D6623" w:rsidP="00EB291B">
            <w:pPr>
              <w:tabs>
                <w:tab w:val="decimal" w:pos="419"/>
              </w:tabs>
              <w:snapToGrid w:val="0"/>
              <w:spacing w:line="260" w:lineRule="exact"/>
              <w:ind w:right="43"/>
              <w:rPr>
                <w:sz w:val="22"/>
              </w:rPr>
            </w:pPr>
            <w:r w:rsidRPr="00DD7C5B">
              <w:rPr>
                <w:sz w:val="22"/>
              </w:rPr>
              <w:t>-2.3</w:t>
            </w:r>
          </w:p>
        </w:tc>
        <w:tc>
          <w:tcPr>
            <w:tcW w:w="827" w:type="dxa"/>
          </w:tcPr>
          <w:p w14:paraId="630E80DB" w14:textId="77777777" w:rsidR="007D6623" w:rsidRPr="00680E7C" w:rsidRDefault="007D6623" w:rsidP="00680E7C">
            <w:pPr>
              <w:jc w:val="center"/>
            </w:pPr>
            <w:r w:rsidRPr="00680E7C">
              <w:rPr>
                <w:sz w:val="22"/>
              </w:rPr>
              <w:t>-2.</w:t>
            </w:r>
            <w:r w:rsidR="00C74326" w:rsidRPr="00680E7C">
              <w:rPr>
                <w:sz w:val="22"/>
              </w:rPr>
              <w:t>7</w:t>
            </w:r>
          </w:p>
        </w:tc>
      </w:tr>
      <w:tr w:rsidR="007D6623" w:rsidRPr="00385502" w14:paraId="0867BB02" w14:textId="77777777" w:rsidTr="00680E7C">
        <w:trPr>
          <w:cantSplit/>
        </w:trPr>
        <w:tc>
          <w:tcPr>
            <w:tcW w:w="2835" w:type="dxa"/>
          </w:tcPr>
          <w:p w14:paraId="3E538A14" w14:textId="77777777" w:rsidR="007D6623" w:rsidRPr="009578FA" w:rsidRDefault="007D6623" w:rsidP="00EB291B">
            <w:pPr>
              <w:snapToGrid w:val="0"/>
              <w:spacing w:line="260" w:lineRule="exact"/>
              <w:jc w:val="both"/>
              <w:rPr>
                <w:color w:val="000000"/>
                <w:sz w:val="22"/>
              </w:rPr>
            </w:pPr>
          </w:p>
        </w:tc>
        <w:tc>
          <w:tcPr>
            <w:tcW w:w="1418" w:type="dxa"/>
          </w:tcPr>
          <w:p w14:paraId="25E4FABB"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5C73AD20" w14:textId="77777777" w:rsidR="007D6623" w:rsidRPr="00DD7C5B" w:rsidRDefault="007D6623" w:rsidP="00EB291B">
            <w:pPr>
              <w:tabs>
                <w:tab w:val="decimal" w:pos="365"/>
              </w:tabs>
              <w:snapToGrid w:val="0"/>
              <w:spacing w:line="260" w:lineRule="exact"/>
              <w:ind w:right="43"/>
              <w:rPr>
                <w:sz w:val="22"/>
              </w:rPr>
            </w:pPr>
          </w:p>
        </w:tc>
        <w:tc>
          <w:tcPr>
            <w:tcW w:w="827" w:type="dxa"/>
          </w:tcPr>
          <w:p w14:paraId="5CC5929E" w14:textId="77777777" w:rsidR="007D6623" w:rsidRPr="00DD7C5B" w:rsidRDefault="007D6623" w:rsidP="00EB291B">
            <w:pPr>
              <w:tabs>
                <w:tab w:val="decimal" w:pos="365"/>
              </w:tabs>
              <w:snapToGrid w:val="0"/>
              <w:spacing w:line="260" w:lineRule="exact"/>
              <w:ind w:right="43"/>
              <w:rPr>
                <w:sz w:val="22"/>
              </w:rPr>
            </w:pPr>
          </w:p>
        </w:tc>
        <w:tc>
          <w:tcPr>
            <w:tcW w:w="827" w:type="dxa"/>
          </w:tcPr>
          <w:p w14:paraId="2296AA1E" w14:textId="77777777" w:rsidR="007D6623" w:rsidRPr="00DD7C5B" w:rsidRDefault="007D6623" w:rsidP="00EB291B">
            <w:pPr>
              <w:tabs>
                <w:tab w:val="decimal" w:pos="365"/>
              </w:tabs>
              <w:snapToGrid w:val="0"/>
              <w:spacing w:line="260" w:lineRule="exact"/>
              <w:ind w:right="43"/>
              <w:rPr>
                <w:sz w:val="22"/>
              </w:rPr>
            </w:pPr>
          </w:p>
        </w:tc>
        <w:tc>
          <w:tcPr>
            <w:tcW w:w="827" w:type="dxa"/>
          </w:tcPr>
          <w:p w14:paraId="0908F7E6" w14:textId="77777777" w:rsidR="007D6623" w:rsidRPr="00DD7C5B" w:rsidRDefault="007D6623" w:rsidP="00EB291B">
            <w:pPr>
              <w:tabs>
                <w:tab w:val="decimal" w:pos="365"/>
              </w:tabs>
              <w:snapToGrid w:val="0"/>
              <w:spacing w:line="260" w:lineRule="exact"/>
              <w:ind w:right="43"/>
              <w:rPr>
                <w:sz w:val="22"/>
              </w:rPr>
            </w:pPr>
          </w:p>
        </w:tc>
        <w:tc>
          <w:tcPr>
            <w:tcW w:w="827" w:type="dxa"/>
          </w:tcPr>
          <w:p w14:paraId="381AF278" w14:textId="77777777" w:rsidR="007D6623" w:rsidRPr="00DD7C5B" w:rsidRDefault="007D6623" w:rsidP="00EB291B">
            <w:pPr>
              <w:tabs>
                <w:tab w:val="decimal" w:pos="357"/>
              </w:tabs>
              <w:snapToGrid w:val="0"/>
              <w:spacing w:line="260" w:lineRule="exact"/>
              <w:ind w:right="43"/>
              <w:rPr>
                <w:sz w:val="22"/>
              </w:rPr>
            </w:pPr>
          </w:p>
        </w:tc>
        <w:tc>
          <w:tcPr>
            <w:tcW w:w="827" w:type="dxa"/>
          </w:tcPr>
          <w:p w14:paraId="7CD4BD1B" w14:textId="77777777" w:rsidR="007D6623" w:rsidRPr="00680E7C" w:rsidRDefault="007D6623" w:rsidP="00EB291B">
            <w:pPr>
              <w:jc w:val="center"/>
            </w:pPr>
          </w:p>
        </w:tc>
      </w:tr>
      <w:tr w:rsidR="007D6623" w:rsidRPr="00385502" w14:paraId="5DAC2AEA" w14:textId="77777777" w:rsidTr="00680E7C">
        <w:trPr>
          <w:cantSplit/>
        </w:trPr>
        <w:tc>
          <w:tcPr>
            <w:tcW w:w="2835" w:type="dxa"/>
          </w:tcPr>
          <w:p w14:paraId="0E7DFB7E" w14:textId="77777777" w:rsidR="007D6623" w:rsidRPr="009578FA" w:rsidRDefault="007D6623" w:rsidP="00EB291B">
            <w:pPr>
              <w:spacing w:line="260" w:lineRule="exact"/>
              <w:jc w:val="both"/>
              <w:rPr>
                <w:color w:val="000000"/>
                <w:sz w:val="22"/>
              </w:rPr>
            </w:pPr>
            <w:r w:rsidRPr="009578FA">
              <w:rPr>
                <w:color w:val="000000"/>
                <w:sz w:val="22"/>
              </w:rPr>
              <w:t>Durable goods</w:t>
            </w:r>
          </w:p>
        </w:tc>
        <w:tc>
          <w:tcPr>
            <w:tcW w:w="1418" w:type="dxa"/>
          </w:tcPr>
          <w:p w14:paraId="1225DA5B"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4.30</w:t>
            </w:r>
          </w:p>
        </w:tc>
        <w:tc>
          <w:tcPr>
            <w:tcW w:w="827" w:type="dxa"/>
          </w:tcPr>
          <w:p w14:paraId="513696C5" w14:textId="77777777" w:rsidR="007D6623" w:rsidRPr="00DD7C5B" w:rsidRDefault="007D6623" w:rsidP="00EB291B">
            <w:pPr>
              <w:tabs>
                <w:tab w:val="decimal" w:pos="365"/>
              </w:tabs>
              <w:snapToGrid w:val="0"/>
              <w:spacing w:line="260" w:lineRule="exact"/>
              <w:ind w:right="43"/>
              <w:rPr>
                <w:sz w:val="22"/>
              </w:rPr>
            </w:pPr>
            <w:r w:rsidRPr="00DD7C5B">
              <w:rPr>
                <w:sz w:val="22"/>
              </w:rPr>
              <w:t>-1.0</w:t>
            </w:r>
          </w:p>
        </w:tc>
        <w:tc>
          <w:tcPr>
            <w:tcW w:w="827" w:type="dxa"/>
          </w:tcPr>
          <w:p w14:paraId="3642E8DF" w14:textId="77777777" w:rsidR="007D6623" w:rsidRPr="00DD7C5B" w:rsidRDefault="007D6623" w:rsidP="00EB291B">
            <w:pPr>
              <w:tabs>
                <w:tab w:val="decimal" w:pos="365"/>
              </w:tabs>
              <w:snapToGrid w:val="0"/>
              <w:spacing w:line="260" w:lineRule="exact"/>
              <w:ind w:right="43"/>
              <w:rPr>
                <w:sz w:val="22"/>
              </w:rPr>
            </w:pPr>
            <w:r w:rsidRPr="00DD7C5B">
              <w:rPr>
                <w:sz w:val="22"/>
              </w:rPr>
              <w:t>-1.4</w:t>
            </w:r>
          </w:p>
        </w:tc>
        <w:tc>
          <w:tcPr>
            <w:tcW w:w="827" w:type="dxa"/>
          </w:tcPr>
          <w:p w14:paraId="3FEC7CAB" w14:textId="77777777" w:rsidR="007D6623" w:rsidRPr="00DD7C5B" w:rsidRDefault="007D6623" w:rsidP="00EB291B">
            <w:pPr>
              <w:tabs>
                <w:tab w:val="decimal" w:pos="365"/>
              </w:tabs>
              <w:snapToGrid w:val="0"/>
              <w:spacing w:line="260" w:lineRule="exact"/>
              <w:ind w:right="43"/>
              <w:rPr>
                <w:sz w:val="22"/>
              </w:rPr>
            </w:pPr>
            <w:r w:rsidRPr="00DD7C5B">
              <w:rPr>
                <w:sz w:val="22"/>
              </w:rPr>
              <w:t>-0.8</w:t>
            </w:r>
          </w:p>
        </w:tc>
        <w:tc>
          <w:tcPr>
            <w:tcW w:w="827" w:type="dxa"/>
          </w:tcPr>
          <w:p w14:paraId="6E7774CD" w14:textId="77777777" w:rsidR="007D6623" w:rsidRPr="00DD7C5B" w:rsidRDefault="007D6623" w:rsidP="00EB291B">
            <w:pPr>
              <w:tabs>
                <w:tab w:val="decimal" w:pos="365"/>
              </w:tabs>
              <w:snapToGrid w:val="0"/>
              <w:spacing w:line="260" w:lineRule="exact"/>
              <w:ind w:right="43"/>
              <w:rPr>
                <w:sz w:val="22"/>
              </w:rPr>
            </w:pPr>
            <w:r w:rsidRPr="00DD7C5B">
              <w:rPr>
                <w:sz w:val="22"/>
              </w:rPr>
              <w:t>-0.7</w:t>
            </w:r>
          </w:p>
        </w:tc>
        <w:tc>
          <w:tcPr>
            <w:tcW w:w="827" w:type="dxa"/>
          </w:tcPr>
          <w:p w14:paraId="77C8BDA7" w14:textId="77777777" w:rsidR="007D6623" w:rsidRPr="00DD7C5B" w:rsidRDefault="007D6623" w:rsidP="00EB291B">
            <w:pPr>
              <w:tabs>
                <w:tab w:val="decimal" w:pos="419"/>
              </w:tabs>
              <w:snapToGrid w:val="0"/>
              <w:spacing w:line="260" w:lineRule="exact"/>
              <w:ind w:right="43"/>
              <w:rPr>
                <w:sz w:val="22"/>
              </w:rPr>
            </w:pPr>
            <w:r w:rsidRPr="00DD7C5B">
              <w:rPr>
                <w:sz w:val="22"/>
              </w:rPr>
              <w:t>-0.9</w:t>
            </w:r>
          </w:p>
        </w:tc>
        <w:tc>
          <w:tcPr>
            <w:tcW w:w="827" w:type="dxa"/>
          </w:tcPr>
          <w:p w14:paraId="6B20A022" w14:textId="77777777" w:rsidR="007D6623" w:rsidRPr="00680E7C" w:rsidRDefault="007D6623" w:rsidP="00680E7C">
            <w:pPr>
              <w:jc w:val="center"/>
            </w:pPr>
            <w:r w:rsidRPr="00680E7C">
              <w:rPr>
                <w:sz w:val="22"/>
              </w:rPr>
              <w:t>-0</w:t>
            </w:r>
            <w:r w:rsidR="00C74326" w:rsidRPr="00680E7C">
              <w:rPr>
                <w:sz w:val="22"/>
              </w:rPr>
              <w:t>.9</w:t>
            </w:r>
          </w:p>
        </w:tc>
      </w:tr>
      <w:tr w:rsidR="007D6623" w:rsidRPr="00385502" w14:paraId="3D7DC949" w14:textId="77777777" w:rsidTr="00680E7C">
        <w:trPr>
          <w:cantSplit/>
        </w:trPr>
        <w:tc>
          <w:tcPr>
            <w:tcW w:w="2835" w:type="dxa"/>
          </w:tcPr>
          <w:p w14:paraId="30F748DF" w14:textId="77777777" w:rsidR="007D6623" w:rsidRPr="009578FA" w:rsidRDefault="007D6623" w:rsidP="00EB291B">
            <w:pPr>
              <w:snapToGrid w:val="0"/>
              <w:spacing w:line="260" w:lineRule="exact"/>
              <w:jc w:val="both"/>
              <w:rPr>
                <w:color w:val="000000"/>
                <w:sz w:val="22"/>
              </w:rPr>
            </w:pPr>
          </w:p>
        </w:tc>
        <w:tc>
          <w:tcPr>
            <w:tcW w:w="1418" w:type="dxa"/>
          </w:tcPr>
          <w:p w14:paraId="19B36223"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11C8AB5D" w14:textId="77777777" w:rsidR="007D6623" w:rsidRPr="00DD7C5B" w:rsidRDefault="007D6623" w:rsidP="00EB291B">
            <w:pPr>
              <w:tabs>
                <w:tab w:val="decimal" w:pos="365"/>
              </w:tabs>
              <w:snapToGrid w:val="0"/>
              <w:spacing w:line="260" w:lineRule="exact"/>
              <w:ind w:right="43"/>
              <w:rPr>
                <w:sz w:val="22"/>
              </w:rPr>
            </w:pPr>
          </w:p>
        </w:tc>
        <w:tc>
          <w:tcPr>
            <w:tcW w:w="827" w:type="dxa"/>
          </w:tcPr>
          <w:p w14:paraId="5A62CFAC" w14:textId="77777777" w:rsidR="007D6623" w:rsidRPr="00DD7C5B" w:rsidRDefault="007D6623" w:rsidP="00EB291B">
            <w:pPr>
              <w:tabs>
                <w:tab w:val="decimal" w:pos="365"/>
              </w:tabs>
              <w:snapToGrid w:val="0"/>
              <w:spacing w:line="260" w:lineRule="exact"/>
              <w:ind w:right="43"/>
              <w:rPr>
                <w:sz w:val="22"/>
              </w:rPr>
            </w:pPr>
          </w:p>
        </w:tc>
        <w:tc>
          <w:tcPr>
            <w:tcW w:w="827" w:type="dxa"/>
          </w:tcPr>
          <w:p w14:paraId="1BC5DEDD" w14:textId="77777777" w:rsidR="007D6623" w:rsidRPr="00DD7C5B" w:rsidRDefault="007D6623" w:rsidP="00EB291B">
            <w:pPr>
              <w:tabs>
                <w:tab w:val="decimal" w:pos="365"/>
              </w:tabs>
              <w:snapToGrid w:val="0"/>
              <w:spacing w:line="260" w:lineRule="exact"/>
              <w:ind w:right="43"/>
              <w:rPr>
                <w:sz w:val="22"/>
              </w:rPr>
            </w:pPr>
          </w:p>
        </w:tc>
        <w:tc>
          <w:tcPr>
            <w:tcW w:w="827" w:type="dxa"/>
          </w:tcPr>
          <w:p w14:paraId="110394E9" w14:textId="77777777" w:rsidR="007D6623" w:rsidRPr="00DD7C5B" w:rsidRDefault="007D6623" w:rsidP="00EB291B">
            <w:pPr>
              <w:tabs>
                <w:tab w:val="decimal" w:pos="365"/>
              </w:tabs>
              <w:snapToGrid w:val="0"/>
              <w:spacing w:line="260" w:lineRule="exact"/>
              <w:ind w:right="43"/>
              <w:rPr>
                <w:sz w:val="22"/>
              </w:rPr>
            </w:pPr>
          </w:p>
        </w:tc>
        <w:tc>
          <w:tcPr>
            <w:tcW w:w="827" w:type="dxa"/>
          </w:tcPr>
          <w:p w14:paraId="51747334" w14:textId="77777777" w:rsidR="007D6623" w:rsidRPr="00DD7C5B" w:rsidRDefault="007D6623" w:rsidP="00EB291B">
            <w:pPr>
              <w:tabs>
                <w:tab w:val="decimal" w:pos="357"/>
              </w:tabs>
              <w:snapToGrid w:val="0"/>
              <w:spacing w:line="260" w:lineRule="exact"/>
              <w:ind w:right="43"/>
              <w:rPr>
                <w:sz w:val="22"/>
              </w:rPr>
            </w:pPr>
          </w:p>
        </w:tc>
        <w:tc>
          <w:tcPr>
            <w:tcW w:w="827" w:type="dxa"/>
          </w:tcPr>
          <w:p w14:paraId="7B747372" w14:textId="77777777" w:rsidR="007D6623" w:rsidRPr="00680E7C" w:rsidRDefault="007D6623" w:rsidP="00EB291B">
            <w:pPr>
              <w:jc w:val="center"/>
            </w:pPr>
          </w:p>
        </w:tc>
      </w:tr>
      <w:tr w:rsidR="007D6623" w:rsidRPr="00385502" w14:paraId="0700012C" w14:textId="77777777" w:rsidTr="00680E7C">
        <w:trPr>
          <w:cantSplit/>
        </w:trPr>
        <w:tc>
          <w:tcPr>
            <w:tcW w:w="2835" w:type="dxa"/>
          </w:tcPr>
          <w:p w14:paraId="1D9FCC84" w14:textId="77777777" w:rsidR="007D6623" w:rsidRPr="009578FA" w:rsidRDefault="007D6623" w:rsidP="00EB291B">
            <w:pPr>
              <w:spacing w:line="260" w:lineRule="exact"/>
              <w:ind w:left="240" w:hanging="240"/>
              <w:jc w:val="both"/>
              <w:rPr>
                <w:color w:val="000000"/>
                <w:sz w:val="22"/>
              </w:rPr>
            </w:pPr>
            <w:r w:rsidRPr="009578FA">
              <w:rPr>
                <w:color w:val="000000"/>
                <w:sz w:val="22"/>
              </w:rPr>
              <w:t>Miscellaneous goods</w:t>
            </w:r>
          </w:p>
        </w:tc>
        <w:tc>
          <w:tcPr>
            <w:tcW w:w="1418" w:type="dxa"/>
          </w:tcPr>
          <w:p w14:paraId="16759303"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3.38</w:t>
            </w:r>
          </w:p>
        </w:tc>
        <w:tc>
          <w:tcPr>
            <w:tcW w:w="827" w:type="dxa"/>
          </w:tcPr>
          <w:p w14:paraId="37959044" w14:textId="77777777" w:rsidR="007D6623" w:rsidRPr="00DD7C5B" w:rsidRDefault="007D6623" w:rsidP="00EB291B">
            <w:pPr>
              <w:tabs>
                <w:tab w:val="decimal" w:pos="365"/>
              </w:tabs>
              <w:snapToGrid w:val="0"/>
              <w:spacing w:line="260" w:lineRule="exact"/>
              <w:ind w:right="43"/>
              <w:rPr>
                <w:sz w:val="22"/>
              </w:rPr>
            </w:pPr>
            <w:r w:rsidRPr="00DD7C5B">
              <w:rPr>
                <w:sz w:val="22"/>
              </w:rPr>
              <w:t>1.2</w:t>
            </w:r>
          </w:p>
        </w:tc>
        <w:tc>
          <w:tcPr>
            <w:tcW w:w="827" w:type="dxa"/>
          </w:tcPr>
          <w:p w14:paraId="7FCC40B0" w14:textId="77777777" w:rsidR="007D6623" w:rsidRPr="00DD7C5B" w:rsidRDefault="007D6623" w:rsidP="00EB291B">
            <w:pPr>
              <w:tabs>
                <w:tab w:val="decimal" w:pos="365"/>
              </w:tabs>
              <w:snapToGrid w:val="0"/>
              <w:spacing w:line="260" w:lineRule="exact"/>
              <w:ind w:right="43"/>
              <w:rPr>
                <w:sz w:val="22"/>
              </w:rPr>
            </w:pPr>
            <w:r w:rsidRPr="00DD7C5B">
              <w:rPr>
                <w:sz w:val="22"/>
              </w:rPr>
              <w:t>1.3</w:t>
            </w:r>
          </w:p>
        </w:tc>
        <w:tc>
          <w:tcPr>
            <w:tcW w:w="827" w:type="dxa"/>
          </w:tcPr>
          <w:p w14:paraId="59DAA4C9" w14:textId="77777777" w:rsidR="007D6623" w:rsidRPr="00DD7C5B" w:rsidRDefault="007D6623" w:rsidP="00EB291B">
            <w:pPr>
              <w:tabs>
                <w:tab w:val="decimal" w:pos="365"/>
              </w:tabs>
              <w:snapToGrid w:val="0"/>
              <w:spacing w:line="260" w:lineRule="exact"/>
              <w:ind w:right="43"/>
              <w:rPr>
                <w:sz w:val="22"/>
              </w:rPr>
            </w:pPr>
            <w:r w:rsidRPr="00DD7C5B">
              <w:rPr>
                <w:sz w:val="22"/>
              </w:rPr>
              <w:t>1.0</w:t>
            </w:r>
          </w:p>
        </w:tc>
        <w:tc>
          <w:tcPr>
            <w:tcW w:w="827" w:type="dxa"/>
          </w:tcPr>
          <w:p w14:paraId="33F08ECF" w14:textId="77777777" w:rsidR="007D6623" w:rsidRPr="00DD7C5B" w:rsidRDefault="007D6623" w:rsidP="00EB291B">
            <w:pPr>
              <w:tabs>
                <w:tab w:val="decimal" w:pos="365"/>
              </w:tabs>
              <w:snapToGrid w:val="0"/>
              <w:spacing w:line="260" w:lineRule="exact"/>
              <w:ind w:right="43"/>
              <w:rPr>
                <w:sz w:val="22"/>
              </w:rPr>
            </w:pPr>
            <w:r w:rsidRPr="00DD7C5B">
              <w:rPr>
                <w:sz w:val="22"/>
              </w:rPr>
              <w:t>1.0</w:t>
            </w:r>
          </w:p>
        </w:tc>
        <w:tc>
          <w:tcPr>
            <w:tcW w:w="827" w:type="dxa"/>
          </w:tcPr>
          <w:p w14:paraId="2EA3623C" w14:textId="77777777" w:rsidR="007D6623" w:rsidRPr="00DD7C5B" w:rsidRDefault="007D6623" w:rsidP="00EB291B">
            <w:pPr>
              <w:tabs>
                <w:tab w:val="decimal" w:pos="419"/>
              </w:tabs>
              <w:snapToGrid w:val="0"/>
              <w:spacing w:line="260" w:lineRule="exact"/>
              <w:ind w:right="43"/>
              <w:rPr>
                <w:sz w:val="22"/>
              </w:rPr>
            </w:pPr>
            <w:r w:rsidRPr="00DD7C5B">
              <w:rPr>
                <w:sz w:val="22"/>
              </w:rPr>
              <w:t>1.3</w:t>
            </w:r>
          </w:p>
        </w:tc>
        <w:tc>
          <w:tcPr>
            <w:tcW w:w="827" w:type="dxa"/>
          </w:tcPr>
          <w:p w14:paraId="4CFC52C4" w14:textId="77777777" w:rsidR="007D6623" w:rsidRPr="00680E7C" w:rsidRDefault="007D6623" w:rsidP="00680E7C">
            <w:pPr>
              <w:jc w:val="center"/>
            </w:pPr>
            <w:r w:rsidRPr="00680E7C">
              <w:rPr>
                <w:sz w:val="22"/>
              </w:rPr>
              <w:t>1.1</w:t>
            </w:r>
          </w:p>
        </w:tc>
      </w:tr>
      <w:tr w:rsidR="007D6623" w:rsidRPr="00385502" w14:paraId="77306129" w14:textId="77777777" w:rsidTr="00680E7C">
        <w:trPr>
          <w:cantSplit/>
        </w:trPr>
        <w:tc>
          <w:tcPr>
            <w:tcW w:w="2835" w:type="dxa"/>
          </w:tcPr>
          <w:p w14:paraId="2639B1E7" w14:textId="77777777" w:rsidR="007D6623" w:rsidRPr="009578FA" w:rsidRDefault="007D6623" w:rsidP="00EB291B">
            <w:pPr>
              <w:snapToGrid w:val="0"/>
              <w:spacing w:line="260" w:lineRule="exact"/>
              <w:jc w:val="both"/>
              <w:rPr>
                <w:color w:val="000000"/>
                <w:sz w:val="22"/>
              </w:rPr>
            </w:pPr>
          </w:p>
        </w:tc>
        <w:tc>
          <w:tcPr>
            <w:tcW w:w="1418" w:type="dxa"/>
          </w:tcPr>
          <w:p w14:paraId="0E6AB83F"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2F2B0DBF" w14:textId="77777777" w:rsidR="007D6623" w:rsidRPr="00DD7C5B" w:rsidRDefault="007D6623" w:rsidP="00EB291B">
            <w:pPr>
              <w:tabs>
                <w:tab w:val="decimal" w:pos="365"/>
              </w:tabs>
              <w:snapToGrid w:val="0"/>
              <w:spacing w:line="260" w:lineRule="exact"/>
              <w:ind w:right="43"/>
              <w:rPr>
                <w:sz w:val="22"/>
              </w:rPr>
            </w:pPr>
          </w:p>
        </w:tc>
        <w:tc>
          <w:tcPr>
            <w:tcW w:w="827" w:type="dxa"/>
          </w:tcPr>
          <w:p w14:paraId="21BB2F75" w14:textId="77777777" w:rsidR="007D6623" w:rsidRPr="00DD7C5B" w:rsidRDefault="007D6623" w:rsidP="00EB291B">
            <w:pPr>
              <w:tabs>
                <w:tab w:val="decimal" w:pos="365"/>
              </w:tabs>
              <w:snapToGrid w:val="0"/>
              <w:spacing w:line="260" w:lineRule="exact"/>
              <w:ind w:right="43"/>
              <w:rPr>
                <w:sz w:val="22"/>
              </w:rPr>
            </w:pPr>
          </w:p>
        </w:tc>
        <w:tc>
          <w:tcPr>
            <w:tcW w:w="827" w:type="dxa"/>
          </w:tcPr>
          <w:p w14:paraId="25185187" w14:textId="77777777" w:rsidR="007D6623" w:rsidRPr="00DD7C5B" w:rsidRDefault="007D6623" w:rsidP="00EB291B">
            <w:pPr>
              <w:tabs>
                <w:tab w:val="decimal" w:pos="365"/>
              </w:tabs>
              <w:snapToGrid w:val="0"/>
              <w:spacing w:line="260" w:lineRule="exact"/>
              <w:ind w:right="43"/>
              <w:rPr>
                <w:sz w:val="22"/>
              </w:rPr>
            </w:pPr>
          </w:p>
        </w:tc>
        <w:tc>
          <w:tcPr>
            <w:tcW w:w="827" w:type="dxa"/>
          </w:tcPr>
          <w:p w14:paraId="30FC8076" w14:textId="77777777" w:rsidR="007D6623" w:rsidRPr="00DD7C5B" w:rsidRDefault="007D6623" w:rsidP="00EB291B">
            <w:pPr>
              <w:tabs>
                <w:tab w:val="decimal" w:pos="365"/>
              </w:tabs>
              <w:snapToGrid w:val="0"/>
              <w:spacing w:line="260" w:lineRule="exact"/>
              <w:ind w:right="43"/>
              <w:rPr>
                <w:sz w:val="22"/>
              </w:rPr>
            </w:pPr>
          </w:p>
        </w:tc>
        <w:tc>
          <w:tcPr>
            <w:tcW w:w="827" w:type="dxa"/>
          </w:tcPr>
          <w:p w14:paraId="61D8EF3B" w14:textId="77777777" w:rsidR="007D6623" w:rsidRPr="00DD7C5B" w:rsidRDefault="007D6623" w:rsidP="00EB291B">
            <w:pPr>
              <w:tabs>
                <w:tab w:val="decimal" w:pos="357"/>
              </w:tabs>
              <w:snapToGrid w:val="0"/>
              <w:spacing w:line="260" w:lineRule="exact"/>
              <w:ind w:right="43"/>
              <w:rPr>
                <w:sz w:val="22"/>
              </w:rPr>
            </w:pPr>
          </w:p>
        </w:tc>
        <w:tc>
          <w:tcPr>
            <w:tcW w:w="827" w:type="dxa"/>
          </w:tcPr>
          <w:p w14:paraId="5A5E8565" w14:textId="77777777" w:rsidR="007D6623" w:rsidRPr="00680E7C" w:rsidRDefault="007D6623" w:rsidP="00EB291B">
            <w:pPr>
              <w:jc w:val="center"/>
            </w:pPr>
          </w:p>
        </w:tc>
      </w:tr>
      <w:tr w:rsidR="007D6623" w:rsidRPr="00385502" w14:paraId="170DF6B7" w14:textId="77777777" w:rsidTr="00680E7C">
        <w:trPr>
          <w:cantSplit/>
        </w:trPr>
        <w:tc>
          <w:tcPr>
            <w:tcW w:w="2835" w:type="dxa"/>
          </w:tcPr>
          <w:p w14:paraId="160C4A33" w14:textId="77777777" w:rsidR="007D6623" w:rsidRPr="009578FA" w:rsidRDefault="007D6623" w:rsidP="00EB291B">
            <w:pPr>
              <w:spacing w:line="260" w:lineRule="exact"/>
              <w:jc w:val="both"/>
              <w:rPr>
                <w:color w:val="000000"/>
                <w:sz w:val="22"/>
              </w:rPr>
            </w:pPr>
            <w:r w:rsidRPr="009578FA">
              <w:rPr>
                <w:color w:val="000000"/>
                <w:sz w:val="22"/>
              </w:rPr>
              <w:t>Transport</w:t>
            </w:r>
          </w:p>
        </w:tc>
        <w:tc>
          <w:tcPr>
            <w:tcW w:w="1418" w:type="dxa"/>
          </w:tcPr>
          <w:p w14:paraId="70873402"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7.28</w:t>
            </w:r>
          </w:p>
        </w:tc>
        <w:tc>
          <w:tcPr>
            <w:tcW w:w="827" w:type="dxa"/>
          </w:tcPr>
          <w:p w14:paraId="0DE31462" w14:textId="77777777" w:rsidR="007D6623" w:rsidRPr="00DD7C5B" w:rsidRDefault="007D6623" w:rsidP="00EB291B">
            <w:pPr>
              <w:tabs>
                <w:tab w:val="decimal" w:pos="365"/>
              </w:tabs>
              <w:snapToGrid w:val="0"/>
              <w:spacing w:line="260" w:lineRule="exact"/>
              <w:ind w:right="43"/>
              <w:rPr>
                <w:sz w:val="22"/>
              </w:rPr>
            </w:pPr>
            <w:r w:rsidRPr="00DD7C5B">
              <w:rPr>
                <w:sz w:val="22"/>
              </w:rPr>
              <w:t>2.0</w:t>
            </w:r>
          </w:p>
        </w:tc>
        <w:tc>
          <w:tcPr>
            <w:tcW w:w="827" w:type="dxa"/>
          </w:tcPr>
          <w:p w14:paraId="5B91BD8E" w14:textId="77777777" w:rsidR="007D6623" w:rsidRPr="00DD7C5B" w:rsidRDefault="007D6623" w:rsidP="00EB291B">
            <w:pPr>
              <w:tabs>
                <w:tab w:val="decimal" w:pos="365"/>
              </w:tabs>
              <w:snapToGrid w:val="0"/>
              <w:spacing w:line="260" w:lineRule="exact"/>
              <w:ind w:right="43"/>
              <w:rPr>
                <w:sz w:val="22"/>
              </w:rPr>
            </w:pPr>
            <w:r w:rsidRPr="00DD7C5B">
              <w:rPr>
                <w:sz w:val="22"/>
              </w:rPr>
              <w:t>2.1</w:t>
            </w:r>
          </w:p>
        </w:tc>
        <w:tc>
          <w:tcPr>
            <w:tcW w:w="827" w:type="dxa"/>
          </w:tcPr>
          <w:p w14:paraId="0121D525" w14:textId="77777777" w:rsidR="007D6623" w:rsidRPr="00DD7C5B" w:rsidRDefault="007D6623" w:rsidP="00EB291B">
            <w:pPr>
              <w:tabs>
                <w:tab w:val="decimal" w:pos="365"/>
              </w:tabs>
              <w:snapToGrid w:val="0"/>
              <w:spacing w:line="260" w:lineRule="exact"/>
              <w:ind w:right="43"/>
              <w:rPr>
                <w:sz w:val="22"/>
              </w:rPr>
            </w:pPr>
            <w:r w:rsidRPr="00DD7C5B">
              <w:rPr>
                <w:sz w:val="22"/>
              </w:rPr>
              <w:t>1.9</w:t>
            </w:r>
          </w:p>
        </w:tc>
        <w:tc>
          <w:tcPr>
            <w:tcW w:w="827" w:type="dxa"/>
          </w:tcPr>
          <w:p w14:paraId="09FA96C8" w14:textId="77777777" w:rsidR="007D6623" w:rsidRPr="00DD7C5B" w:rsidRDefault="007D6623" w:rsidP="00EB291B">
            <w:pPr>
              <w:tabs>
                <w:tab w:val="decimal" w:pos="365"/>
              </w:tabs>
              <w:snapToGrid w:val="0"/>
              <w:spacing w:line="260" w:lineRule="exact"/>
              <w:ind w:right="43"/>
              <w:rPr>
                <w:sz w:val="22"/>
              </w:rPr>
            </w:pPr>
            <w:r w:rsidRPr="00DD7C5B">
              <w:rPr>
                <w:sz w:val="22"/>
              </w:rPr>
              <w:t>2.2</w:t>
            </w:r>
          </w:p>
        </w:tc>
        <w:tc>
          <w:tcPr>
            <w:tcW w:w="827" w:type="dxa"/>
          </w:tcPr>
          <w:p w14:paraId="6D771BD2" w14:textId="77777777" w:rsidR="007D6623" w:rsidRPr="00DD7C5B" w:rsidRDefault="007D6623" w:rsidP="00EB291B">
            <w:pPr>
              <w:tabs>
                <w:tab w:val="decimal" w:pos="419"/>
              </w:tabs>
              <w:snapToGrid w:val="0"/>
              <w:spacing w:line="260" w:lineRule="exact"/>
              <w:ind w:right="43"/>
              <w:rPr>
                <w:sz w:val="22"/>
              </w:rPr>
            </w:pPr>
            <w:r w:rsidRPr="00DD7C5B">
              <w:rPr>
                <w:sz w:val="22"/>
              </w:rPr>
              <w:t>1.7</w:t>
            </w:r>
          </w:p>
        </w:tc>
        <w:tc>
          <w:tcPr>
            <w:tcW w:w="827" w:type="dxa"/>
          </w:tcPr>
          <w:p w14:paraId="0D73303B" w14:textId="77777777" w:rsidR="007D6623" w:rsidRPr="00680E7C" w:rsidRDefault="007D6623" w:rsidP="00680E7C">
            <w:pPr>
              <w:jc w:val="center"/>
            </w:pPr>
            <w:r w:rsidRPr="00680E7C">
              <w:rPr>
                <w:sz w:val="22"/>
              </w:rPr>
              <w:t>2.</w:t>
            </w:r>
            <w:r w:rsidR="00C74326" w:rsidRPr="00680E7C">
              <w:rPr>
                <w:sz w:val="22"/>
              </w:rPr>
              <w:t>8</w:t>
            </w:r>
          </w:p>
        </w:tc>
      </w:tr>
      <w:tr w:rsidR="007D6623" w:rsidRPr="00385502" w14:paraId="3C9A75D3" w14:textId="77777777" w:rsidTr="00680E7C">
        <w:trPr>
          <w:cantSplit/>
        </w:trPr>
        <w:tc>
          <w:tcPr>
            <w:tcW w:w="2835" w:type="dxa"/>
          </w:tcPr>
          <w:p w14:paraId="0DBE9590" w14:textId="77777777" w:rsidR="007D6623" w:rsidRPr="009578FA" w:rsidRDefault="007D6623" w:rsidP="00EB291B">
            <w:pPr>
              <w:snapToGrid w:val="0"/>
              <w:spacing w:line="260" w:lineRule="exact"/>
              <w:jc w:val="both"/>
              <w:rPr>
                <w:color w:val="000000"/>
                <w:sz w:val="22"/>
              </w:rPr>
            </w:pPr>
          </w:p>
        </w:tc>
        <w:tc>
          <w:tcPr>
            <w:tcW w:w="1418" w:type="dxa"/>
          </w:tcPr>
          <w:p w14:paraId="637C68F0" w14:textId="77777777" w:rsidR="007D6623" w:rsidRPr="008E75F2" w:rsidRDefault="007D6623" w:rsidP="00EB291B">
            <w:pPr>
              <w:tabs>
                <w:tab w:val="decimal" w:pos="645"/>
                <w:tab w:val="decimal" w:pos="1572"/>
              </w:tabs>
              <w:snapToGrid w:val="0"/>
              <w:jc w:val="center"/>
              <w:rPr>
                <w:rFonts w:eastAsia="標楷體"/>
                <w:color w:val="000000"/>
                <w:sz w:val="22"/>
                <w:szCs w:val="22"/>
              </w:rPr>
            </w:pPr>
          </w:p>
        </w:tc>
        <w:tc>
          <w:tcPr>
            <w:tcW w:w="827" w:type="dxa"/>
          </w:tcPr>
          <w:p w14:paraId="36D29ECC" w14:textId="77777777" w:rsidR="007D6623" w:rsidRPr="00DD7C5B" w:rsidRDefault="007D6623" w:rsidP="00EB291B">
            <w:pPr>
              <w:tabs>
                <w:tab w:val="decimal" w:pos="365"/>
              </w:tabs>
              <w:snapToGrid w:val="0"/>
              <w:spacing w:line="260" w:lineRule="exact"/>
              <w:ind w:right="43"/>
              <w:rPr>
                <w:sz w:val="22"/>
              </w:rPr>
            </w:pPr>
          </w:p>
        </w:tc>
        <w:tc>
          <w:tcPr>
            <w:tcW w:w="827" w:type="dxa"/>
          </w:tcPr>
          <w:p w14:paraId="4922C942" w14:textId="77777777" w:rsidR="007D6623" w:rsidRPr="00DD7C5B" w:rsidRDefault="007D6623" w:rsidP="00EB291B">
            <w:pPr>
              <w:tabs>
                <w:tab w:val="decimal" w:pos="365"/>
              </w:tabs>
              <w:snapToGrid w:val="0"/>
              <w:spacing w:line="260" w:lineRule="exact"/>
              <w:ind w:right="43"/>
              <w:rPr>
                <w:sz w:val="22"/>
              </w:rPr>
            </w:pPr>
          </w:p>
        </w:tc>
        <w:tc>
          <w:tcPr>
            <w:tcW w:w="827" w:type="dxa"/>
          </w:tcPr>
          <w:p w14:paraId="568FB7F3" w14:textId="77777777" w:rsidR="007D6623" w:rsidRPr="00DD7C5B" w:rsidRDefault="007D6623" w:rsidP="00EB291B">
            <w:pPr>
              <w:tabs>
                <w:tab w:val="decimal" w:pos="365"/>
              </w:tabs>
              <w:snapToGrid w:val="0"/>
              <w:spacing w:line="260" w:lineRule="exact"/>
              <w:ind w:right="43"/>
              <w:rPr>
                <w:sz w:val="22"/>
              </w:rPr>
            </w:pPr>
          </w:p>
        </w:tc>
        <w:tc>
          <w:tcPr>
            <w:tcW w:w="827" w:type="dxa"/>
          </w:tcPr>
          <w:p w14:paraId="6290D059" w14:textId="77777777" w:rsidR="007D6623" w:rsidRPr="00DD7C5B" w:rsidRDefault="007D6623" w:rsidP="00EB291B">
            <w:pPr>
              <w:tabs>
                <w:tab w:val="decimal" w:pos="365"/>
              </w:tabs>
              <w:snapToGrid w:val="0"/>
              <w:spacing w:line="260" w:lineRule="exact"/>
              <w:ind w:right="43"/>
              <w:rPr>
                <w:sz w:val="22"/>
              </w:rPr>
            </w:pPr>
          </w:p>
        </w:tc>
        <w:tc>
          <w:tcPr>
            <w:tcW w:w="827" w:type="dxa"/>
          </w:tcPr>
          <w:p w14:paraId="6895D5D3" w14:textId="77777777" w:rsidR="007D6623" w:rsidRPr="00DD7C5B" w:rsidRDefault="007D6623" w:rsidP="00EB291B">
            <w:pPr>
              <w:tabs>
                <w:tab w:val="decimal" w:pos="357"/>
              </w:tabs>
              <w:snapToGrid w:val="0"/>
              <w:spacing w:line="260" w:lineRule="exact"/>
              <w:ind w:right="43"/>
              <w:rPr>
                <w:sz w:val="22"/>
              </w:rPr>
            </w:pPr>
          </w:p>
        </w:tc>
        <w:tc>
          <w:tcPr>
            <w:tcW w:w="827" w:type="dxa"/>
          </w:tcPr>
          <w:p w14:paraId="5738E448" w14:textId="77777777" w:rsidR="007D6623" w:rsidRPr="00680E7C" w:rsidRDefault="007D6623" w:rsidP="00EB291B">
            <w:pPr>
              <w:jc w:val="center"/>
            </w:pPr>
          </w:p>
        </w:tc>
      </w:tr>
      <w:tr w:rsidR="007D6623" w:rsidRPr="00385502" w14:paraId="26F1E59B" w14:textId="77777777" w:rsidTr="00680E7C">
        <w:trPr>
          <w:cantSplit/>
        </w:trPr>
        <w:tc>
          <w:tcPr>
            <w:tcW w:w="2835" w:type="dxa"/>
          </w:tcPr>
          <w:p w14:paraId="0CA6E710" w14:textId="77777777" w:rsidR="007D6623" w:rsidRPr="009578FA" w:rsidRDefault="007D6623" w:rsidP="00EB291B">
            <w:pPr>
              <w:tabs>
                <w:tab w:val="left" w:pos="240"/>
              </w:tabs>
              <w:spacing w:line="260" w:lineRule="exact"/>
              <w:ind w:left="240" w:hanging="240"/>
              <w:jc w:val="both"/>
              <w:rPr>
                <w:color w:val="000000"/>
                <w:sz w:val="22"/>
              </w:rPr>
            </w:pPr>
            <w:r w:rsidRPr="009578FA">
              <w:rPr>
                <w:color w:val="000000"/>
                <w:sz w:val="22"/>
              </w:rPr>
              <w:t>Miscellaneous services</w:t>
            </w:r>
          </w:p>
        </w:tc>
        <w:tc>
          <w:tcPr>
            <w:tcW w:w="1418" w:type="dxa"/>
          </w:tcPr>
          <w:p w14:paraId="79FB0842" w14:textId="77777777" w:rsidR="007D6623" w:rsidRPr="008E75F2" w:rsidRDefault="007D6623" w:rsidP="00EB291B">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13.74</w:t>
            </w:r>
          </w:p>
        </w:tc>
        <w:tc>
          <w:tcPr>
            <w:tcW w:w="827" w:type="dxa"/>
          </w:tcPr>
          <w:p w14:paraId="2E78B5B4" w14:textId="77777777" w:rsidR="007D6623" w:rsidRPr="00DD7C5B" w:rsidRDefault="007D6623" w:rsidP="00EB291B">
            <w:pPr>
              <w:tabs>
                <w:tab w:val="decimal" w:pos="365"/>
              </w:tabs>
              <w:snapToGrid w:val="0"/>
              <w:spacing w:line="260" w:lineRule="exact"/>
              <w:ind w:right="43"/>
              <w:rPr>
                <w:sz w:val="22"/>
              </w:rPr>
            </w:pPr>
            <w:r w:rsidRPr="00DD7C5B">
              <w:rPr>
                <w:sz w:val="22"/>
              </w:rPr>
              <w:t>2.4</w:t>
            </w:r>
          </w:p>
        </w:tc>
        <w:tc>
          <w:tcPr>
            <w:tcW w:w="827" w:type="dxa"/>
          </w:tcPr>
          <w:p w14:paraId="67DF7941" w14:textId="77777777" w:rsidR="007D6623" w:rsidRPr="00DD7C5B" w:rsidRDefault="007D6623" w:rsidP="00EB291B">
            <w:pPr>
              <w:tabs>
                <w:tab w:val="decimal" w:pos="365"/>
              </w:tabs>
              <w:snapToGrid w:val="0"/>
              <w:spacing w:line="260" w:lineRule="exact"/>
              <w:ind w:right="43"/>
              <w:rPr>
                <w:sz w:val="22"/>
              </w:rPr>
            </w:pPr>
            <w:r w:rsidRPr="00DD7C5B">
              <w:rPr>
                <w:sz w:val="22"/>
              </w:rPr>
              <w:t>2.9</w:t>
            </w:r>
          </w:p>
        </w:tc>
        <w:tc>
          <w:tcPr>
            <w:tcW w:w="827" w:type="dxa"/>
          </w:tcPr>
          <w:p w14:paraId="033B9BAB" w14:textId="77777777" w:rsidR="007D6623" w:rsidRPr="00DD7C5B" w:rsidRDefault="007D6623" w:rsidP="00EB291B">
            <w:pPr>
              <w:tabs>
                <w:tab w:val="decimal" w:pos="365"/>
              </w:tabs>
              <w:snapToGrid w:val="0"/>
              <w:spacing w:line="260" w:lineRule="exact"/>
              <w:ind w:right="43"/>
              <w:rPr>
                <w:sz w:val="22"/>
              </w:rPr>
            </w:pPr>
            <w:r w:rsidRPr="00DD7C5B">
              <w:rPr>
                <w:sz w:val="22"/>
              </w:rPr>
              <w:t>2.3</w:t>
            </w:r>
          </w:p>
        </w:tc>
        <w:tc>
          <w:tcPr>
            <w:tcW w:w="827" w:type="dxa"/>
          </w:tcPr>
          <w:p w14:paraId="20CF9590" w14:textId="77777777" w:rsidR="007D6623" w:rsidRPr="00DD7C5B" w:rsidRDefault="007D6623" w:rsidP="00EB291B">
            <w:pPr>
              <w:tabs>
                <w:tab w:val="decimal" w:pos="365"/>
              </w:tabs>
              <w:snapToGrid w:val="0"/>
              <w:spacing w:line="260" w:lineRule="exact"/>
              <w:ind w:right="43"/>
              <w:rPr>
                <w:sz w:val="22"/>
              </w:rPr>
            </w:pPr>
            <w:r w:rsidRPr="00DD7C5B">
              <w:rPr>
                <w:sz w:val="22"/>
              </w:rPr>
              <w:t>2.3</w:t>
            </w:r>
          </w:p>
        </w:tc>
        <w:tc>
          <w:tcPr>
            <w:tcW w:w="827" w:type="dxa"/>
          </w:tcPr>
          <w:p w14:paraId="56A96FC2" w14:textId="77777777" w:rsidR="007D6623" w:rsidRPr="00DD7C5B" w:rsidRDefault="007D6623" w:rsidP="00EB291B">
            <w:pPr>
              <w:tabs>
                <w:tab w:val="decimal" w:pos="419"/>
              </w:tabs>
              <w:snapToGrid w:val="0"/>
              <w:spacing w:line="260" w:lineRule="exact"/>
              <w:ind w:right="43"/>
              <w:rPr>
                <w:sz w:val="22"/>
              </w:rPr>
            </w:pPr>
            <w:r w:rsidRPr="00DD7C5B">
              <w:rPr>
                <w:sz w:val="22"/>
              </w:rPr>
              <w:t>2.0</w:t>
            </w:r>
          </w:p>
        </w:tc>
        <w:tc>
          <w:tcPr>
            <w:tcW w:w="827" w:type="dxa"/>
          </w:tcPr>
          <w:p w14:paraId="3D314A08" w14:textId="77777777" w:rsidR="007D6623" w:rsidRPr="00680E7C" w:rsidRDefault="007D6623" w:rsidP="00680E7C">
            <w:pPr>
              <w:jc w:val="center"/>
            </w:pPr>
            <w:r w:rsidRPr="00680E7C">
              <w:t>1.</w:t>
            </w:r>
            <w:r w:rsidR="00C74326" w:rsidRPr="00680E7C">
              <w:t>7</w:t>
            </w:r>
          </w:p>
        </w:tc>
      </w:tr>
      <w:tr w:rsidR="007D6623" w:rsidRPr="00E156B7" w14:paraId="19B6DDF1" w14:textId="77777777" w:rsidTr="00680E7C">
        <w:trPr>
          <w:cantSplit/>
        </w:trPr>
        <w:tc>
          <w:tcPr>
            <w:tcW w:w="2835" w:type="dxa"/>
          </w:tcPr>
          <w:p w14:paraId="290236D7" w14:textId="77777777" w:rsidR="007D6623" w:rsidRPr="009578FA" w:rsidRDefault="007D6623" w:rsidP="00EB291B">
            <w:pPr>
              <w:tabs>
                <w:tab w:val="decimal" w:pos="480"/>
              </w:tabs>
              <w:snapToGrid w:val="0"/>
              <w:spacing w:line="260" w:lineRule="exact"/>
              <w:ind w:right="43"/>
              <w:jc w:val="both"/>
              <w:rPr>
                <w:color w:val="000000"/>
                <w:sz w:val="22"/>
              </w:rPr>
            </w:pPr>
          </w:p>
        </w:tc>
        <w:tc>
          <w:tcPr>
            <w:tcW w:w="1418" w:type="dxa"/>
          </w:tcPr>
          <w:p w14:paraId="54FE8D2D" w14:textId="77777777" w:rsidR="007D6623" w:rsidRPr="008E75F2" w:rsidRDefault="007D6623" w:rsidP="00EB291B">
            <w:pPr>
              <w:tabs>
                <w:tab w:val="decimal" w:pos="645"/>
                <w:tab w:val="decimal" w:pos="1572"/>
              </w:tabs>
              <w:spacing w:line="260" w:lineRule="exact"/>
              <w:jc w:val="center"/>
              <w:rPr>
                <w:color w:val="000000"/>
                <w:sz w:val="22"/>
              </w:rPr>
            </w:pPr>
          </w:p>
        </w:tc>
        <w:tc>
          <w:tcPr>
            <w:tcW w:w="827" w:type="dxa"/>
          </w:tcPr>
          <w:p w14:paraId="447AE498" w14:textId="77777777" w:rsidR="007D6623" w:rsidRPr="00DD7C5B" w:rsidRDefault="007D6623" w:rsidP="00EB291B">
            <w:pPr>
              <w:tabs>
                <w:tab w:val="decimal" w:pos="365"/>
              </w:tabs>
              <w:snapToGrid w:val="0"/>
              <w:spacing w:line="260" w:lineRule="exact"/>
              <w:ind w:right="43"/>
              <w:rPr>
                <w:sz w:val="22"/>
              </w:rPr>
            </w:pPr>
            <w:r w:rsidRPr="00DD7C5B">
              <w:rPr>
                <w:sz w:val="22"/>
              </w:rPr>
              <w:t>(2.4)</w:t>
            </w:r>
          </w:p>
        </w:tc>
        <w:tc>
          <w:tcPr>
            <w:tcW w:w="827" w:type="dxa"/>
          </w:tcPr>
          <w:p w14:paraId="39A06E9D" w14:textId="77777777" w:rsidR="007D6623" w:rsidRPr="00DD7C5B" w:rsidRDefault="007D6623" w:rsidP="00EB291B">
            <w:pPr>
              <w:tabs>
                <w:tab w:val="decimal" w:pos="365"/>
              </w:tabs>
              <w:snapToGrid w:val="0"/>
              <w:spacing w:line="260" w:lineRule="exact"/>
              <w:ind w:right="43"/>
              <w:rPr>
                <w:sz w:val="22"/>
              </w:rPr>
            </w:pPr>
            <w:r w:rsidRPr="00DD7C5B">
              <w:rPr>
                <w:sz w:val="22"/>
              </w:rPr>
              <w:t>(2.9)</w:t>
            </w:r>
          </w:p>
        </w:tc>
        <w:tc>
          <w:tcPr>
            <w:tcW w:w="827" w:type="dxa"/>
          </w:tcPr>
          <w:p w14:paraId="5AC05D3E" w14:textId="77777777" w:rsidR="007D6623" w:rsidRPr="00DD7C5B" w:rsidRDefault="007D6623" w:rsidP="00EB291B">
            <w:pPr>
              <w:tabs>
                <w:tab w:val="decimal" w:pos="365"/>
              </w:tabs>
              <w:snapToGrid w:val="0"/>
              <w:spacing w:line="260" w:lineRule="exact"/>
              <w:ind w:right="43"/>
              <w:rPr>
                <w:sz w:val="22"/>
              </w:rPr>
            </w:pPr>
            <w:r w:rsidRPr="00DD7C5B">
              <w:rPr>
                <w:sz w:val="22"/>
              </w:rPr>
              <w:t>(2.2)</w:t>
            </w:r>
          </w:p>
        </w:tc>
        <w:tc>
          <w:tcPr>
            <w:tcW w:w="827" w:type="dxa"/>
          </w:tcPr>
          <w:p w14:paraId="20C5F60E" w14:textId="77777777" w:rsidR="007D6623" w:rsidRPr="00DD7C5B" w:rsidRDefault="007D6623" w:rsidP="00EB291B">
            <w:pPr>
              <w:tabs>
                <w:tab w:val="decimal" w:pos="365"/>
              </w:tabs>
              <w:snapToGrid w:val="0"/>
              <w:spacing w:line="260" w:lineRule="exact"/>
              <w:ind w:right="43"/>
              <w:rPr>
                <w:sz w:val="22"/>
              </w:rPr>
            </w:pPr>
            <w:r w:rsidRPr="00DD7C5B">
              <w:rPr>
                <w:sz w:val="22"/>
              </w:rPr>
              <w:t>(2.3)</w:t>
            </w:r>
          </w:p>
        </w:tc>
        <w:tc>
          <w:tcPr>
            <w:tcW w:w="827" w:type="dxa"/>
          </w:tcPr>
          <w:p w14:paraId="657D4B74" w14:textId="77777777" w:rsidR="007D6623" w:rsidRPr="00DD7C5B" w:rsidRDefault="007D6623" w:rsidP="00EB291B">
            <w:pPr>
              <w:tabs>
                <w:tab w:val="decimal" w:pos="419"/>
              </w:tabs>
              <w:snapToGrid w:val="0"/>
              <w:spacing w:line="260" w:lineRule="exact"/>
              <w:ind w:right="37"/>
              <w:rPr>
                <w:sz w:val="22"/>
              </w:rPr>
            </w:pPr>
            <w:r w:rsidRPr="00DD7C5B">
              <w:rPr>
                <w:sz w:val="22"/>
              </w:rPr>
              <w:t>(2.0)</w:t>
            </w:r>
          </w:p>
        </w:tc>
        <w:tc>
          <w:tcPr>
            <w:tcW w:w="827" w:type="dxa"/>
          </w:tcPr>
          <w:p w14:paraId="12C48F37" w14:textId="77777777" w:rsidR="007D6623" w:rsidRPr="00680E7C" w:rsidRDefault="007D6623" w:rsidP="00680E7C">
            <w:pPr>
              <w:jc w:val="center"/>
            </w:pPr>
            <w:r w:rsidRPr="00680E7C">
              <w:rPr>
                <w:sz w:val="22"/>
              </w:rPr>
              <w:t>(1.</w:t>
            </w:r>
            <w:r w:rsidR="00C74326" w:rsidRPr="00680E7C">
              <w:rPr>
                <w:sz w:val="22"/>
              </w:rPr>
              <w:t>7</w:t>
            </w:r>
            <w:r w:rsidRPr="00680E7C">
              <w:rPr>
                <w:sz w:val="22"/>
              </w:rPr>
              <w:t>)</w:t>
            </w:r>
          </w:p>
        </w:tc>
      </w:tr>
      <w:tr w:rsidR="007D6623" w:rsidRPr="00E156B7" w14:paraId="5A25DC71" w14:textId="77777777" w:rsidTr="00680E7C">
        <w:trPr>
          <w:cantSplit/>
        </w:trPr>
        <w:tc>
          <w:tcPr>
            <w:tcW w:w="2835" w:type="dxa"/>
          </w:tcPr>
          <w:p w14:paraId="176D196E" w14:textId="77777777" w:rsidR="007D6623" w:rsidRPr="009578FA" w:rsidRDefault="007D6623" w:rsidP="00EB291B">
            <w:pPr>
              <w:tabs>
                <w:tab w:val="decimal" w:pos="480"/>
              </w:tabs>
              <w:snapToGrid w:val="0"/>
              <w:spacing w:line="260" w:lineRule="exact"/>
              <w:ind w:right="43"/>
              <w:jc w:val="both"/>
              <w:rPr>
                <w:color w:val="000000"/>
                <w:sz w:val="22"/>
              </w:rPr>
            </w:pPr>
          </w:p>
        </w:tc>
        <w:tc>
          <w:tcPr>
            <w:tcW w:w="1418" w:type="dxa"/>
          </w:tcPr>
          <w:p w14:paraId="4F755140" w14:textId="77777777" w:rsidR="007D6623" w:rsidRPr="008E75F2" w:rsidRDefault="007D6623" w:rsidP="00EB291B">
            <w:pPr>
              <w:tabs>
                <w:tab w:val="decimal" w:pos="645"/>
                <w:tab w:val="decimal" w:pos="1572"/>
              </w:tabs>
              <w:snapToGrid w:val="0"/>
              <w:jc w:val="center"/>
              <w:rPr>
                <w:color w:val="000000"/>
                <w:sz w:val="22"/>
              </w:rPr>
            </w:pPr>
          </w:p>
        </w:tc>
        <w:tc>
          <w:tcPr>
            <w:tcW w:w="827" w:type="dxa"/>
          </w:tcPr>
          <w:p w14:paraId="62BAD83E" w14:textId="77777777" w:rsidR="007D6623" w:rsidRPr="00DD7C5B" w:rsidRDefault="007D6623" w:rsidP="00EB291B">
            <w:pPr>
              <w:tabs>
                <w:tab w:val="decimal" w:pos="365"/>
              </w:tabs>
              <w:snapToGrid w:val="0"/>
              <w:spacing w:line="260" w:lineRule="exact"/>
              <w:ind w:right="43"/>
              <w:rPr>
                <w:sz w:val="22"/>
              </w:rPr>
            </w:pPr>
          </w:p>
        </w:tc>
        <w:tc>
          <w:tcPr>
            <w:tcW w:w="827" w:type="dxa"/>
          </w:tcPr>
          <w:p w14:paraId="3506B41E" w14:textId="77777777" w:rsidR="007D6623" w:rsidRPr="00DD7C5B" w:rsidRDefault="007D6623" w:rsidP="00EB291B">
            <w:pPr>
              <w:tabs>
                <w:tab w:val="decimal" w:pos="365"/>
              </w:tabs>
              <w:snapToGrid w:val="0"/>
              <w:spacing w:line="260" w:lineRule="exact"/>
              <w:ind w:right="43"/>
              <w:rPr>
                <w:sz w:val="22"/>
              </w:rPr>
            </w:pPr>
          </w:p>
        </w:tc>
        <w:tc>
          <w:tcPr>
            <w:tcW w:w="827" w:type="dxa"/>
          </w:tcPr>
          <w:p w14:paraId="5D38A476" w14:textId="77777777" w:rsidR="007D6623" w:rsidRPr="00DD7C5B" w:rsidRDefault="007D6623" w:rsidP="00EB291B">
            <w:pPr>
              <w:tabs>
                <w:tab w:val="decimal" w:pos="365"/>
              </w:tabs>
              <w:snapToGrid w:val="0"/>
              <w:spacing w:line="260" w:lineRule="exact"/>
              <w:ind w:right="43"/>
              <w:rPr>
                <w:sz w:val="22"/>
              </w:rPr>
            </w:pPr>
          </w:p>
        </w:tc>
        <w:tc>
          <w:tcPr>
            <w:tcW w:w="827" w:type="dxa"/>
          </w:tcPr>
          <w:p w14:paraId="610A1A3B" w14:textId="77777777" w:rsidR="007D6623" w:rsidRPr="00DD7C5B" w:rsidRDefault="007D6623" w:rsidP="00EB291B">
            <w:pPr>
              <w:tabs>
                <w:tab w:val="decimal" w:pos="365"/>
              </w:tabs>
              <w:snapToGrid w:val="0"/>
              <w:spacing w:line="260" w:lineRule="exact"/>
              <w:ind w:right="43"/>
              <w:rPr>
                <w:sz w:val="22"/>
              </w:rPr>
            </w:pPr>
          </w:p>
        </w:tc>
        <w:tc>
          <w:tcPr>
            <w:tcW w:w="827" w:type="dxa"/>
          </w:tcPr>
          <w:p w14:paraId="5B9D41B1" w14:textId="77777777" w:rsidR="007D6623" w:rsidRPr="00DD7C5B" w:rsidRDefault="007D6623" w:rsidP="00EB291B">
            <w:pPr>
              <w:tabs>
                <w:tab w:val="decimal" w:pos="357"/>
              </w:tabs>
              <w:snapToGrid w:val="0"/>
              <w:spacing w:line="260" w:lineRule="exact"/>
              <w:ind w:right="43"/>
              <w:rPr>
                <w:sz w:val="22"/>
              </w:rPr>
            </w:pPr>
          </w:p>
        </w:tc>
        <w:tc>
          <w:tcPr>
            <w:tcW w:w="827" w:type="dxa"/>
          </w:tcPr>
          <w:p w14:paraId="3AEE1199" w14:textId="77777777" w:rsidR="007D6623" w:rsidRPr="00680E7C" w:rsidRDefault="007D6623" w:rsidP="00EB291B">
            <w:pPr>
              <w:jc w:val="center"/>
            </w:pPr>
          </w:p>
        </w:tc>
      </w:tr>
      <w:tr w:rsidR="007D6623" w:rsidRPr="001F652F" w14:paraId="41BFF56F" w14:textId="77777777" w:rsidTr="00680E7C">
        <w:trPr>
          <w:cantSplit/>
        </w:trPr>
        <w:tc>
          <w:tcPr>
            <w:tcW w:w="2835" w:type="dxa"/>
          </w:tcPr>
          <w:p w14:paraId="7986CE4A" w14:textId="77777777" w:rsidR="007D6623" w:rsidRPr="009578FA" w:rsidRDefault="007D6623" w:rsidP="00EB291B">
            <w:pPr>
              <w:spacing w:line="260" w:lineRule="exact"/>
              <w:jc w:val="both"/>
              <w:rPr>
                <w:color w:val="000000"/>
                <w:sz w:val="22"/>
              </w:rPr>
            </w:pPr>
            <w:r w:rsidRPr="009578FA">
              <w:rPr>
                <w:color w:val="000000"/>
                <w:sz w:val="22"/>
              </w:rPr>
              <w:t>All items</w:t>
            </w:r>
          </w:p>
        </w:tc>
        <w:tc>
          <w:tcPr>
            <w:tcW w:w="1418" w:type="dxa"/>
          </w:tcPr>
          <w:p w14:paraId="43A4D4A9" w14:textId="77777777" w:rsidR="007D6623" w:rsidRPr="008E75F2" w:rsidRDefault="007D6623" w:rsidP="00EB291B">
            <w:pPr>
              <w:tabs>
                <w:tab w:val="decimal" w:pos="645"/>
                <w:tab w:val="decimal" w:pos="1572"/>
              </w:tabs>
              <w:spacing w:line="260" w:lineRule="exact"/>
              <w:jc w:val="center"/>
              <w:rPr>
                <w:color w:val="000000"/>
                <w:sz w:val="22"/>
              </w:rPr>
            </w:pPr>
            <w:r w:rsidRPr="008E75F2">
              <w:rPr>
                <w:rFonts w:hint="eastAsia"/>
                <w:color w:val="000000"/>
                <w:sz w:val="22"/>
              </w:rPr>
              <w:t>100.00</w:t>
            </w:r>
          </w:p>
        </w:tc>
        <w:tc>
          <w:tcPr>
            <w:tcW w:w="827" w:type="dxa"/>
          </w:tcPr>
          <w:p w14:paraId="257F20E7" w14:textId="77777777" w:rsidR="007D6623" w:rsidRPr="00DD7C5B" w:rsidRDefault="007D6623" w:rsidP="00EB291B">
            <w:pPr>
              <w:tabs>
                <w:tab w:val="decimal" w:pos="365"/>
              </w:tabs>
              <w:snapToGrid w:val="0"/>
              <w:spacing w:line="260" w:lineRule="exact"/>
              <w:ind w:right="43"/>
              <w:rPr>
                <w:sz w:val="22"/>
              </w:rPr>
            </w:pPr>
            <w:r w:rsidRPr="00DD7C5B">
              <w:rPr>
                <w:sz w:val="22"/>
              </w:rPr>
              <w:t>1.1</w:t>
            </w:r>
          </w:p>
        </w:tc>
        <w:tc>
          <w:tcPr>
            <w:tcW w:w="827" w:type="dxa"/>
          </w:tcPr>
          <w:p w14:paraId="191DF8AA" w14:textId="77777777" w:rsidR="007D6623" w:rsidRPr="00DD7C5B" w:rsidRDefault="007D6623" w:rsidP="00EB291B">
            <w:pPr>
              <w:tabs>
                <w:tab w:val="decimal" w:pos="365"/>
              </w:tabs>
              <w:snapToGrid w:val="0"/>
              <w:spacing w:line="260" w:lineRule="exact"/>
              <w:ind w:right="43"/>
              <w:rPr>
                <w:sz w:val="22"/>
              </w:rPr>
            </w:pPr>
            <w:r w:rsidRPr="00DD7C5B">
              <w:rPr>
                <w:sz w:val="22"/>
              </w:rPr>
              <w:t>1.0</w:t>
            </w:r>
          </w:p>
        </w:tc>
        <w:tc>
          <w:tcPr>
            <w:tcW w:w="827" w:type="dxa"/>
          </w:tcPr>
          <w:p w14:paraId="2DD954D2" w14:textId="77777777" w:rsidR="007D6623" w:rsidRPr="00DD7C5B" w:rsidRDefault="007D6623" w:rsidP="00EB291B">
            <w:pPr>
              <w:tabs>
                <w:tab w:val="decimal" w:pos="365"/>
              </w:tabs>
              <w:snapToGrid w:val="0"/>
              <w:spacing w:line="260" w:lineRule="exact"/>
              <w:ind w:right="43"/>
              <w:rPr>
                <w:sz w:val="22"/>
              </w:rPr>
            </w:pPr>
            <w:r w:rsidRPr="00DD7C5B">
              <w:rPr>
                <w:sz w:val="22"/>
              </w:rPr>
              <w:t>1.0</w:t>
            </w:r>
          </w:p>
        </w:tc>
        <w:tc>
          <w:tcPr>
            <w:tcW w:w="827" w:type="dxa"/>
          </w:tcPr>
          <w:p w14:paraId="0597C593" w14:textId="77777777" w:rsidR="007D6623" w:rsidRPr="00DD7C5B" w:rsidRDefault="007D6623" w:rsidP="00EB291B">
            <w:pPr>
              <w:tabs>
                <w:tab w:val="decimal" w:pos="365"/>
              </w:tabs>
              <w:snapToGrid w:val="0"/>
              <w:spacing w:line="260" w:lineRule="exact"/>
              <w:ind w:right="43"/>
              <w:rPr>
                <w:sz w:val="22"/>
              </w:rPr>
            </w:pPr>
            <w:r w:rsidRPr="00DD7C5B">
              <w:rPr>
                <w:sz w:val="22"/>
              </w:rPr>
              <w:t>1.1</w:t>
            </w:r>
          </w:p>
        </w:tc>
        <w:tc>
          <w:tcPr>
            <w:tcW w:w="827" w:type="dxa"/>
          </w:tcPr>
          <w:p w14:paraId="2A833E3E" w14:textId="77777777" w:rsidR="007D6623" w:rsidRPr="00DD7C5B" w:rsidRDefault="007D6623" w:rsidP="00EB291B">
            <w:pPr>
              <w:tabs>
                <w:tab w:val="decimal" w:pos="419"/>
              </w:tabs>
              <w:snapToGrid w:val="0"/>
              <w:spacing w:line="260" w:lineRule="exact"/>
              <w:ind w:right="43"/>
              <w:rPr>
                <w:sz w:val="22"/>
              </w:rPr>
            </w:pPr>
            <w:r w:rsidRPr="00DD7C5B">
              <w:rPr>
                <w:sz w:val="22"/>
              </w:rPr>
              <w:t>1.2</w:t>
            </w:r>
          </w:p>
        </w:tc>
        <w:tc>
          <w:tcPr>
            <w:tcW w:w="827" w:type="dxa"/>
          </w:tcPr>
          <w:p w14:paraId="07F79FF4" w14:textId="77777777" w:rsidR="007D6623" w:rsidRPr="00680E7C" w:rsidRDefault="006C5761" w:rsidP="00680E7C">
            <w:pPr>
              <w:jc w:val="center"/>
            </w:pPr>
            <w:r w:rsidRPr="00680E7C">
              <w:rPr>
                <w:sz w:val="22"/>
              </w:rPr>
              <w:t>1.2</w:t>
            </w:r>
          </w:p>
        </w:tc>
      </w:tr>
      <w:tr w:rsidR="007D6623" w:rsidRPr="001F652F" w14:paraId="54C02130" w14:textId="77777777" w:rsidTr="00680E7C">
        <w:trPr>
          <w:cantSplit/>
        </w:trPr>
        <w:tc>
          <w:tcPr>
            <w:tcW w:w="2835" w:type="dxa"/>
          </w:tcPr>
          <w:p w14:paraId="7C377A16" w14:textId="77777777" w:rsidR="007D6623" w:rsidRPr="00E156B7" w:rsidRDefault="007D6623" w:rsidP="00EB291B">
            <w:pPr>
              <w:spacing w:line="260" w:lineRule="exact"/>
              <w:jc w:val="both"/>
              <w:rPr>
                <w:color w:val="000000"/>
                <w:sz w:val="22"/>
                <w:highlight w:val="yellow"/>
              </w:rPr>
            </w:pPr>
          </w:p>
        </w:tc>
        <w:tc>
          <w:tcPr>
            <w:tcW w:w="1418" w:type="dxa"/>
          </w:tcPr>
          <w:p w14:paraId="7753AB3B" w14:textId="77777777" w:rsidR="007D6623" w:rsidRPr="009578FA" w:rsidRDefault="007D6623" w:rsidP="00EB291B">
            <w:pPr>
              <w:tabs>
                <w:tab w:val="decimal" w:pos="840"/>
              </w:tabs>
              <w:spacing w:line="260" w:lineRule="exact"/>
              <w:jc w:val="both"/>
              <w:rPr>
                <w:color w:val="000000"/>
                <w:sz w:val="22"/>
              </w:rPr>
            </w:pPr>
          </w:p>
        </w:tc>
        <w:tc>
          <w:tcPr>
            <w:tcW w:w="827" w:type="dxa"/>
          </w:tcPr>
          <w:p w14:paraId="5FDCDF68" w14:textId="77777777" w:rsidR="007D6623" w:rsidRPr="00DD7C5B" w:rsidRDefault="007D6623" w:rsidP="00EB291B">
            <w:pPr>
              <w:tabs>
                <w:tab w:val="decimal" w:pos="365"/>
              </w:tabs>
              <w:snapToGrid w:val="0"/>
              <w:spacing w:line="260" w:lineRule="exact"/>
              <w:ind w:right="43"/>
              <w:rPr>
                <w:sz w:val="22"/>
              </w:rPr>
            </w:pPr>
            <w:r w:rsidRPr="00DD7C5B">
              <w:rPr>
                <w:sz w:val="22"/>
              </w:rPr>
              <w:t>(1.7)</w:t>
            </w:r>
          </w:p>
        </w:tc>
        <w:tc>
          <w:tcPr>
            <w:tcW w:w="827" w:type="dxa"/>
          </w:tcPr>
          <w:p w14:paraId="3773850E" w14:textId="77777777" w:rsidR="007D6623" w:rsidRPr="00DD7C5B" w:rsidRDefault="007D6623" w:rsidP="00EB291B">
            <w:pPr>
              <w:tabs>
                <w:tab w:val="decimal" w:pos="365"/>
              </w:tabs>
              <w:snapToGrid w:val="0"/>
              <w:spacing w:line="260" w:lineRule="exact"/>
              <w:ind w:right="43"/>
              <w:rPr>
                <w:sz w:val="22"/>
              </w:rPr>
            </w:pPr>
            <w:r w:rsidRPr="00DD7C5B">
              <w:rPr>
                <w:sz w:val="22"/>
              </w:rPr>
              <w:t>(1.9)</w:t>
            </w:r>
          </w:p>
        </w:tc>
        <w:tc>
          <w:tcPr>
            <w:tcW w:w="827" w:type="dxa"/>
          </w:tcPr>
          <w:p w14:paraId="65C42F9E" w14:textId="77777777" w:rsidR="007D6623" w:rsidRPr="00DD7C5B" w:rsidRDefault="007D6623" w:rsidP="00EB291B">
            <w:pPr>
              <w:tabs>
                <w:tab w:val="decimal" w:pos="365"/>
              </w:tabs>
              <w:snapToGrid w:val="0"/>
              <w:spacing w:line="260" w:lineRule="exact"/>
              <w:ind w:right="43"/>
              <w:rPr>
                <w:sz w:val="22"/>
              </w:rPr>
            </w:pPr>
            <w:r w:rsidRPr="00DD7C5B">
              <w:rPr>
                <w:sz w:val="22"/>
              </w:rPr>
              <w:t>(1.2)</w:t>
            </w:r>
          </w:p>
        </w:tc>
        <w:tc>
          <w:tcPr>
            <w:tcW w:w="827" w:type="dxa"/>
          </w:tcPr>
          <w:p w14:paraId="3263AFD1" w14:textId="77777777" w:rsidR="007D6623" w:rsidRPr="00DD7C5B" w:rsidRDefault="007D6623" w:rsidP="00EB291B">
            <w:pPr>
              <w:tabs>
                <w:tab w:val="decimal" w:pos="365"/>
              </w:tabs>
              <w:snapToGrid w:val="0"/>
              <w:spacing w:line="260" w:lineRule="exact"/>
              <w:ind w:right="43"/>
              <w:rPr>
                <w:sz w:val="22"/>
              </w:rPr>
            </w:pPr>
            <w:r w:rsidRPr="00DD7C5B">
              <w:rPr>
                <w:sz w:val="22"/>
              </w:rPr>
              <w:t>(2.4)</w:t>
            </w:r>
          </w:p>
        </w:tc>
        <w:tc>
          <w:tcPr>
            <w:tcW w:w="827" w:type="dxa"/>
          </w:tcPr>
          <w:p w14:paraId="355CC296" w14:textId="77777777" w:rsidR="007D6623" w:rsidRPr="00DD7C5B" w:rsidRDefault="007D6623" w:rsidP="00EB291B">
            <w:pPr>
              <w:tabs>
                <w:tab w:val="decimal" w:pos="419"/>
              </w:tabs>
              <w:snapToGrid w:val="0"/>
              <w:spacing w:line="260" w:lineRule="exact"/>
              <w:ind w:right="43"/>
              <w:jc w:val="both"/>
              <w:rPr>
                <w:sz w:val="22"/>
              </w:rPr>
            </w:pPr>
            <w:r w:rsidRPr="00DD7C5B">
              <w:rPr>
                <w:sz w:val="22"/>
              </w:rPr>
              <w:t>(1.4)</w:t>
            </w:r>
          </w:p>
        </w:tc>
        <w:tc>
          <w:tcPr>
            <w:tcW w:w="827" w:type="dxa"/>
          </w:tcPr>
          <w:p w14:paraId="42A1D048" w14:textId="77777777" w:rsidR="007D6623" w:rsidRPr="00680E7C" w:rsidRDefault="007D6623" w:rsidP="00680E7C">
            <w:pPr>
              <w:jc w:val="center"/>
            </w:pPr>
            <w:r w:rsidRPr="00680E7C">
              <w:rPr>
                <w:sz w:val="22"/>
              </w:rPr>
              <w:t>(1.</w:t>
            </w:r>
            <w:r w:rsidR="006C5761" w:rsidRPr="00680E7C">
              <w:rPr>
                <w:sz w:val="22"/>
              </w:rPr>
              <w:t>6</w:t>
            </w:r>
            <w:r w:rsidRPr="00680E7C">
              <w:rPr>
                <w:sz w:val="22"/>
              </w:rPr>
              <w:t>)</w:t>
            </w:r>
          </w:p>
        </w:tc>
      </w:tr>
    </w:tbl>
    <w:p w14:paraId="69C60FC4" w14:textId="77777777" w:rsidR="003746CD" w:rsidRPr="00EA2A3A" w:rsidRDefault="003746CD" w:rsidP="003F3DDB">
      <w:pPr>
        <w:tabs>
          <w:tab w:val="left" w:pos="1944"/>
        </w:tabs>
        <w:snapToGrid w:val="0"/>
        <w:ind w:left="480" w:right="29"/>
        <w:jc w:val="center"/>
        <w:rPr>
          <w:b/>
          <w:color w:val="000000"/>
          <w:lang w:val="en-HK"/>
        </w:rPr>
      </w:pPr>
    </w:p>
    <w:p w14:paraId="6E57D088" w14:textId="77777777" w:rsidR="008E0F4A" w:rsidRPr="00EA2A3A" w:rsidRDefault="008E0F4A" w:rsidP="002D1E70">
      <w:pPr>
        <w:tabs>
          <w:tab w:val="left" w:pos="851"/>
        </w:tabs>
        <w:snapToGrid w:val="0"/>
        <w:ind w:left="1439" w:right="28" w:hangingChars="654" w:hanging="1439"/>
        <w:jc w:val="both"/>
        <w:rPr>
          <w:sz w:val="22"/>
        </w:rPr>
      </w:pPr>
      <w:r w:rsidRPr="00EA2A3A">
        <w:rPr>
          <w:sz w:val="22"/>
        </w:rPr>
        <w:t xml:space="preserve">Notes :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14:paraId="39E7D4B0" w14:textId="77777777" w:rsidR="008E0F4A" w:rsidRPr="00EA2A3A" w:rsidRDefault="008E0F4A" w:rsidP="008E0F4A">
      <w:pPr>
        <w:tabs>
          <w:tab w:val="left" w:pos="905"/>
        </w:tabs>
        <w:snapToGrid w:val="0"/>
        <w:ind w:right="28"/>
        <w:jc w:val="both"/>
        <w:rPr>
          <w:sz w:val="22"/>
        </w:rPr>
      </w:pPr>
    </w:p>
    <w:p w14:paraId="0DD73158" w14:textId="77777777" w:rsidR="008E0F4A" w:rsidRDefault="008E0F4A" w:rsidP="001841CB">
      <w:pPr>
        <w:tabs>
          <w:tab w:val="left" w:pos="905"/>
        </w:tabs>
        <w:snapToGrid w:val="0"/>
        <w:ind w:left="1439" w:right="28" w:hangingChars="654" w:hanging="1439"/>
        <w:jc w:val="both"/>
        <w:rPr>
          <w:sz w:val="22"/>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14:paraId="138CA270" w14:textId="77777777" w:rsidR="00EB291B" w:rsidRDefault="00EB291B" w:rsidP="001841CB">
      <w:pPr>
        <w:tabs>
          <w:tab w:val="left" w:pos="905"/>
        </w:tabs>
        <w:snapToGrid w:val="0"/>
        <w:ind w:left="1439" w:right="28" w:hangingChars="654" w:hanging="1439"/>
        <w:jc w:val="both"/>
        <w:rPr>
          <w:sz w:val="22"/>
        </w:rPr>
      </w:pPr>
    </w:p>
    <w:p w14:paraId="15404F46" w14:textId="77777777" w:rsidR="00EB291B" w:rsidRDefault="00EB291B" w:rsidP="00EB291B">
      <w:pPr>
        <w:tabs>
          <w:tab w:val="left" w:pos="905"/>
        </w:tabs>
        <w:snapToGrid w:val="0"/>
        <w:ind w:left="1439" w:right="28" w:hangingChars="654" w:hanging="1439"/>
        <w:jc w:val="both"/>
        <w:rPr>
          <w:sz w:val="22"/>
        </w:rPr>
      </w:pPr>
      <w:r>
        <w:rPr>
          <w:sz w:val="22"/>
          <w:szCs w:val="22"/>
        </w:rPr>
        <w:tab/>
      </w:r>
      <w:r w:rsidRPr="00E64956">
        <w:rPr>
          <w:sz w:val="22"/>
          <w:szCs w:val="22"/>
        </w:rPr>
        <w:t>(^)</w:t>
      </w:r>
      <w:r w:rsidRPr="00E64956">
        <w:rPr>
          <w:sz w:val="22"/>
          <w:szCs w:val="22"/>
        </w:rPr>
        <w:tab/>
      </w:r>
      <w:r w:rsidRPr="00E64956">
        <w:rPr>
          <w:sz w:val="22"/>
        </w:rPr>
        <w:t xml:space="preserve">These are expenditure weights of the reference period 2023, which are used for the compilation of CPIs since </w:t>
      </w:r>
      <w:r>
        <w:rPr>
          <w:sz w:val="22"/>
        </w:rPr>
        <w:t xml:space="preserve">the reference month of </w:t>
      </w:r>
      <w:r w:rsidRPr="00E64956">
        <w:rPr>
          <w:sz w:val="22"/>
        </w:rPr>
        <w:t>April 2024.  CPIs prior to this are compiled based on expenditure weights of the reference period 2019/20.</w:t>
      </w:r>
    </w:p>
    <w:p w14:paraId="5F2DE6D3" w14:textId="77777777" w:rsidR="00EB291B" w:rsidRPr="00EA2A3A" w:rsidRDefault="00EB291B" w:rsidP="00EB291B">
      <w:pPr>
        <w:tabs>
          <w:tab w:val="left" w:pos="905"/>
        </w:tabs>
        <w:snapToGrid w:val="0"/>
        <w:ind w:left="1439" w:right="28" w:hangingChars="654" w:hanging="1439"/>
        <w:jc w:val="both"/>
        <w:rPr>
          <w:rFonts w:eastAsia="SimSun"/>
          <w:sz w:val="22"/>
          <w:lang w:eastAsia="zh-CN"/>
        </w:rPr>
      </w:pPr>
    </w:p>
    <w:p w14:paraId="7EFD27E8" w14:textId="77777777" w:rsidR="00EB291B" w:rsidRDefault="00EB291B" w:rsidP="00EB291B">
      <w:pPr>
        <w:tabs>
          <w:tab w:val="left" w:pos="905"/>
        </w:tabs>
        <w:snapToGrid w:val="0"/>
        <w:ind w:left="1439" w:right="28" w:hangingChars="654" w:hanging="1439"/>
        <w:jc w:val="both"/>
        <w:rPr>
          <w:rFonts w:eastAsia="SimSun"/>
          <w:sz w:val="22"/>
          <w:lang w:eastAsia="zh-CN"/>
        </w:rPr>
      </w:pPr>
      <w:r w:rsidRPr="00EC4B26">
        <w:rPr>
          <w:rFonts w:eastAsia="SimSun"/>
          <w:sz w:val="22"/>
          <w:lang w:eastAsia="zh-CN"/>
        </w:rPr>
        <w:tab/>
        <w:t>(</w:t>
      </w:r>
      <w:r w:rsidRPr="00EC4B26">
        <w:rPr>
          <w:sz w:val="22"/>
        </w:rPr>
        <w:t>*)</w:t>
      </w:r>
      <w:r w:rsidRPr="00EC4B26">
        <w:rPr>
          <w:sz w:val="22"/>
        </w:rPr>
        <w:tab/>
      </w:r>
      <w:r w:rsidRPr="00EC4B26">
        <w:rPr>
          <w:rFonts w:eastAsia="SimSun"/>
          <w:sz w:val="22"/>
          <w:lang w:eastAsia="zh-CN"/>
        </w:rPr>
        <w:t>Change within ±0.05%.</w:t>
      </w:r>
    </w:p>
    <w:p w14:paraId="50F0E7C4" w14:textId="77777777" w:rsidR="00EB291B" w:rsidRPr="00EA2A3A" w:rsidRDefault="00EB291B" w:rsidP="001841CB">
      <w:pPr>
        <w:tabs>
          <w:tab w:val="left" w:pos="905"/>
        </w:tabs>
        <w:snapToGrid w:val="0"/>
        <w:ind w:left="1439" w:right="28" w:hangingChars="654" w:hanging="1439"/>
        <w:jc w:val="both"/>
        <w:rPr>
          <w:rFonts w:eastAsia="SimSun"/>
          <w:sz w:val="22"/>
          <w:lang w:eastAsia="zh-CN"/>
        </w:rPr>
      </w:pPr>
    </w:p>
    <w:p w14:paraId="44F8270A" w14:textId="77777777" w:rsidR="00306CFA" w:rsidRPr="00EA2A3A" w:rsidRDefault="00306CFA" w:rsidP="001841CB">
      <w:pPr>
        <w:tabs>
          <w:tab w:val="left" w:pos="905"/>
        </w:tabs>
        <w:snapToGrid w:val="0"/>
        <w:ind w:left="1439" w:right="28" w:hangingChars="654" w:hanging="1439"/>
        <w:jc w:val="both"/>
        <w:rPr>
          <w:rFonts w:eastAsia="SimSun"/>
          <w:sz w:val="22"/>
          <w:lang w:eastAsia="zh-CN"/>
        </w:rPr>
      </w:pPr>
    </w:p>
    <w:p w14:paraId="7EFE867E" w14:textId="77777777" w:rsidR="00F64B45" w:rsidRPr="00010B4C" w:rsidRDefault="00493217" w:rsidP="00F64B45">
      <w:pPr>
        <w:rPr>
          <w:sz w:val="28"/>
          <w:szCs w:val="28"/>
        </w:rPr>
      </w:pPr>
      <w:r w:rsidRPr="00010B4C">
        <w:rPr>
          <w:b/>
          <w:color w:val="000000"/>
          <w:sz w:val="28"/>
        </w:rPr>
        <w:lastRenderedPageBreak/>
        <w:t>Costs of factor inputs and import prices</w:t>
      </w:r>
    </w:p>
    <w:p w14:paraId="057A8424" w14:textId="77777777" w:rsidR="00D20BE8" w:rsidRPr="00010B4C" w:rsidRDefault="00D20BE8" w:rsidP="00F64B45"/>
    <w:p w14:paraId="482C1000" w14:textId="699B77C4" w:rsidR="0020531B" w:rsidRDefault="00C41FA8" w:rsidP="005A4F42">
      <w:pPr>
        <w:pStyle w:val="Subtitle"/>
        <w:tabs>
          <w:tab w:val="left" w:pos="1276"/>
        </w:tabs>
        <w:overflowPunct w:val="0"/>
        <w:spacing w:line="360" w:lineRule="atLeast"/>
        <w:ind w:rightChars="5" w:right="12"/>
        <w:rPr>
          <w:b w:val="0"/>
        </w:rPr>
      </w:pPr>
      <w:r w:rsidRPr="00070280">
        <w:rPr>
          <w:b w:val="0"/>
          <w:color w:val="000000"/>
        </w:rPr>
        <w:t>6</w:t>
      </w:r>
      <w:r w:rsidR="00493217" w:rsidRPr="00070280">
        <w:rPr>
          <w:b w:val="0"/>
          <w:color w:val="000000"/>
        </w:rPr>
        <w:t>.4</w:t>
      </w:r>
      <w:r w:rsidR="00493217" w:rsidRPr="00070280">
        <w:rPr>
          <w:b w:val="0"/>
          <w:color w:val="000000"/>
        </w:rPr>
        <w:tab/>
      </w:r>
      <w:r w:rsidR="00B178AF" w:rsidRPr="00CF10A5">
        <w:rPr>
          <w:b w:val="0"/>
          <w:color w:val="000000"/>
        </w:rPr>
        <w:t>Domestic</w:t>
      </w:r>
      <w:r w:rsidR="00673205" w:rsidRPr="00CF10A5">
        <w:rPr>
          <w:b w:val="0"/>
          <w:color w:val="000000"/>
        </w:rPr>
        <w:t xml:space="preserve"> </w:t>
      </w:r>
      <w:r w:rsidR="00F204E6" w:rsidRPr="00CF10A5">
        <w:rPr>
          <w:b w:val="0"/>
          <w:color w:val="000000"/>
        </w:rPr>
        <w:t>cost pressures</w:t>
      </w:r>
      <w:r w:rsidR="00CF10A5" w:rsidRPr="00CF10A5">
        <w:rPr>
          <w:b w:val="0"/>
          <w:color w:val="000000"/>
        </w:rPr>
        <w:t xml:space="preserve"> </w:t>
      </w:r>
      <w:r w:rsidR="00A2464A" w:rsidRPr="00CF10A5">
        <w:rPr>
          <w:b w:val="0"/>
          <w:color w:val="000000"/>
        </w:rPr>
        <w:t>were generally in check</w:t>
      </w:r>
      <w:r w:rsidR="001A27E7">
        <w:rPr>
          <w:b w:val="0"/>
          <w:color w:val="000000"/>
        </w:rPr>
        <w:t xml:space="preserve"> </w:t>
      </w:r>
      <w:r w:rsidR="00A23482">
        <w:rPr>
          <w:b w:val="0"/>
          <w:color w:val="000000"/>
        </w:rPr>
        <w:t>recently</w:t>
      </w:r>
      <w:r w:rsidR="00F204E6" w:rsidRPr="00CF10A5">
        <w:rPr>
          <w:b w:val="0"/>
          <w:color w:val="000000"/>
        </w:rPr>
        <w:t xml:space="preserve">.  </w:t>
      </w:r>
      <w:r w:rsidR="00A23482">
        <w:rPr>
          <w:b w:val="0"/>
          <w:color w:val="000000"/>
        </w:rPr>
        <w:t>In the first quarter,</w:t>
      </w:r>
      <w:r w:rsidR="00A23482" w:rsidRPr="007D6623">
        <w:rPr>
          <w:b w:val="0"/>
          <w:color w:val="000000"/>
        </w:rPr>
        <w:t xml:space="preserve"> </w:t>
      </w:r>
      <w:r w:rsidR="00A23482">
        <w:rPr>
          <w:b w:val="0"/>
        </w:rPr>
        <w:t>c</w:t>
      </w:r>
      <w:r w:rsidR="008E4D59" w:rsidRPr="00CF10A5">
        <w:rPr>
          <w:b w:val="0"/>
        </w:rPr>
        <w:t>ommercial</w:t>
      </w:r>
      <w:r w:rsidR="00D77B8F" w:rsidRPr="00CF10A5">
        <w:rPr>
          <w:b w:val="0"/>
        </w:rPr>
        <w:t xml:space="preserve"> </w:t>
      </w:r>
      <w:r w:rsidR="00F204E6" w:rsidRPr="00CF10A5">
        <w:rPr>
          <w:b w:val="0"/>
        </w:rPr>
        <w:t>rental</w:t>
      </w:r>
      <w:r w:rsidR="002E61DD" w:rsidRPr="00CF10A5">
        <w:rPr>
          <w:b w:val="0"/>
        </w:rPr>
        <w:t>s</w:t>
      </w:r>
      <w:r w:rsidR="00F204E6" w:rsidRPr="00CF10A5">
        <w:rPr>
          <w:b w:val="0"/>
        </w:rPr>
        <w:t xml:space="preserve"> </w:t>
      </w:r>
      <w:r w:rsidR="005E18DE">
        <w:rPr>
          <w:b w:val="0"/>
        </w:rPr>
        <w:t xml:space="preserve">continued to </w:t>
      </w:r>
      <w:r w:rsidR="00A5318B">
        <w:rPr>
          <w:b w:val="0"/>
        </w:rPr>
        <w:t>trend downward</w:t>
      </w:r>
      <w:r w:rsidR="006F5524">
        <w:rPr>
          <w:b w:val="0"/>
        </w:rPr>
        <w:t>s</w:t>
      </w:r>
      <w:r w:rsidR="009224B3" w:rsidRPr="00CF10A5">
        <w:rPr>
          <w:b w:val="0"/>
        </w:rPr>
        <w:t xml:space="preserve">.  </w:t>
      </w:r>
      <w:r w:rsidR="00E33608" w:rsidRPr="00CF10A5">
        <w:rPr>
          <w:b w:val="0"/>
        </w:rPr>
        <w:t>As a proxy, the eight</w:t>
      </w:r>
      <w:r w:rsidR="005C4E38" w:rsidRPr="00CF10A5">
        <w:rPr>
          <w:b w:val="0"/>
        </w:rPr>
        <w:noBreakHyphen/>
      </w:r>
      <w:r w:rsidR="00E33608" w:rsidRPr="00CF10A5">
        <w:rPr>
          <w:b w:val="0"/>
        </w:rPr>
        <w:t xml:space="preserve">quarter moving </w:t>
      </w:r>
      <w:r w:rsidR="00763AD9" w:rsidRPr="00CF10A5">
        <w:rPr>
          <w:b w:val="0"/>
        </w:rPr>
        <w:t>average</w:t>
      </w:r>
      <w:r w:rsidR="00E33608" w:rsidRPr="00CF10A5">
        <w:rPr>
          <w:b w:val="0"/>
        </w:rPr>
        <w:t xml:space="preserve"> of </w:t>
      </w:r>
      <w:r w:rsidR="00CF10A5" w:rsidRPr="00CF10A5">
        <w:rPr>
          <w:b w:val="0"/>
        </w:rPr>
        <w:t xml:space="preserve">shop and </w:t>
      </w:r>
      <w:r w:rsidR="00E33608" w:rsidRPr="00CF10A5">
        <w:rPr>
          <w:b w:val="0"/>
        </w:rPr>
        <w:t>office rentals</w:t>
      </w:r>
      <w:r w:rsidR="00F43E99" w:rsidRPr="00CF10A5">
        <w:rPr>
          <w:b w:val="0"/>
        </w:rPr>
        <w:t xml:space="preserve"> </w:t>
      </w:r>
      <w:r w:rsidR="002E0E45" w:rsidRPr="00CF10A5">
        <w:rPr>
          <w:b w:val="0"/>
        </w:rPr>
        <w:t>decline</w:t>
      </w:r>
      <w:r w:rsidR="00D4002F" w:rsidRPr="00CF10A5">
        <w:rPr>
          <w:b w:val="0"/>
        </w:rPr>
        <w:t xml:space="preserve">d </w:t>
      </w:r>
      <w:r w:rsidR="00700629" w:rsidRPr="00CF10A5">
        <w:rPr>
          <w:b w:val="0"/>
        </w:rPr>
        <w:t xml:space="preserve">by </w:t>
      </w:r>
      <w:r w:rsidR="00F759D9">
        <w:rPr>
          <w:b w:val="0"/>
        </w:rPr>
        <w:t>1.1</w:t>
      </w:r>
      <w:r w:rsidR="00CF10A5" w:rsidRPr="00CF10A5">
        <w:rPr>
          <w:b w:val="0"/>
        </w:rPr>
        <w:t>% and 2.</w:t>
      </w:r>
      <w:r w:rsidR="00F759D9">
        <w:rPr>
          <w:b w:val="0"/>
        </w:rPr>
        <w:t>5</w:t>
      </w:r>
      <w:r w:rsidR="00700629" w:rsidRPr="00CF10A5">
        <w:rPr>
          <w:b w:val="0"/>
        </w:rPr>
        <w:t>%</w:t>
      </w:r>
      <w:r w:rsidR="0055758F">
        <w:rPr>
          <w:b w:val="0"/>
        </w:rPr>
        <w:t xml:space="preserve"> respectively</w:t>
      </w:r>
      <w:r w:rsidR="00667035" w:rsidRPr="00CF10A5">
        <w:rPr>
          <w:b w:val="0"/>
        </w:rPr>
        <w:t>.</w:t>
      </w:r>
      <w:r w:rsidR="00794AEA">
        <w:rPr>
          <w:b w:val="0"/>
          <w:color w:val="000000"/>
        </w:rPr>
        <w:t xml:space="preserve"> </w:t>
      </w:r>
      <w:r w:rsidR="00A23482">
        <w:rPr>
          <w:b w:val="0"/>
          <w:color w:val="000000"/>
        </w:rPr>
        <w:t xml:space="preserve"> </w:t>
      </w:r>
      <w:r w:rsidR="00FD70EF">
        <w:rPr>
          <w:b w:val="0"/>
          <w:color w:val="000000"/>
        </w:rPr>
        <w:t xml:space="preserve">Meanwhile, </w:t>
      </w:r>
      <w:r w:rsidR="006F5524">
        <w:rPr>
          <w:b w:val="0"/>
          <w:color w:val="000000"/>
        </w:rPr>
        <w:t xml:space="preserve">latest </w:t>
      </w:r>
      <w:r w:rsidR="00FD70EF">
        <w:rPr>
          <w:b w:val="0"/>
        </w:rPr>
        <w:t>e</w:t>
      </w:r>
      <w:r w:rsidR="000853B2" w:rsidRPr="002F1439">
        <w:rPr>
          <w:b w:val="0"/>
        </w:rPr>
        <w:t>stablishment-based data up to the fourth quarter of last year show that wages and payroll per person engaged continued to increase solidly over a year earlier, largely commensurate with the labour productivity growth during the period.</w:t>
      </w:r>
    </w:p>
    <w:p w14:paraId="5D6EAF4F" w14:textId="77777777" w:rsidR="00C74326" w:rsidRPr="008D3785" w:rsidRDefault="00C74326" w:rsidP="005A4F42">
      <w:pPr>
        <w:pStyle w:val="Subtitle"/>
        <w:tabs>
          <w:tab w:val="left" w:pos="1276"/>
        </w:tabs>
        <w:overflowPunct w:val="0"/>
        <w:spacing w:line="360" w:lineRule="atLeast"/>
        <w:ind w:rightChars="5" w:right="12"/>
        <w:rPr>
          <w:b w:val="0"/>
        </w:rPr>
      </w:pPr>
    </w:p>
    <w:p w14:paraId="7A484555" w14:textId="02C51A07" w:rsidR="007E2440" w:rsidRDefault="00141B76" w:rsidP="004E35F2">
      <w:pPr>
        <w:pStyle w:val="Subtitle"/>
        <w:tabs>
          <w:tab w:val="left" w:pos="1276"/>
        </w:tabs>
        <w:overflowPunct w:val="0"/>
        <w:spacing w:line="360" w:lineRule="atLeast"/>
        <w:ind w:rightChars="5" w:right="12"/>
        <w:jc w:val="left"/>
        <w:rPr>
          <w:rFonts w:eastAsia="SimSun"/>
          <w:color w:val="000000"/>
          <w:szCs w:val="28"/>
          <w:lang w:eastAsia="zh-CN"/>
        </w:rPr>
      </w:pPr>
      <w:r w:rsidRPr="00141B76">
        <w:rPr>
          <w:noProof/>
        </w:rPr>
        <w:drawing>
          <wp:inline distT="0" distB="0" distL="0" distR="0" wp14:anchorId="7240799B" wp14:editId="73CDB141">
            <wp:extent cx="5731510" cy="35088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8846"/>
                    </a:xfrm>
                    <a:prstGeom prst="rect">
                      <a:avLst/>
                    </a:prstGeom>
                    <a:noFill/>
                    <a:ln>
                      <a:noFill/>
                    </a:ln>
                  </pic:spPr>
                </pic:pic>
              </a:graphicData>
            </a:graphic>
          </wp:inline>
        </w:drawing>
      </w:r>
    </w:p>
    <w:p w14:paraId="4198D3B3" w14:textId="32563E12" w:rsidR="00267AB2" w:rsidRPr="00644FC3" w:rsidRDefault="00267AB2" w:rsidP="006C456F">
      <w:pPr>
        <w:pStyle w:val="Subtitle"/>
        <w:tabs>
          <w:tab w:val="left" w:pos="1276"/>
        </w:tabs>
        <w:overflowPunct w:val="0"/>
        <w:spacing w:line="360" w:lineRule="atLeast"/>
        <w:ind w:rightChars="5" w:right="12"/>
        <w:rPr>
          <w:b w:val="0"/>
          <w:color w:val="000000"/>
          <w:szCs w:val="24"/>
        </w:rPr>
      </w:pPr>
      <w:r w:rsidRPr="003851E9">
        <w:rPr>
          <w:rFonts w:eastAsia="SimSun"/>
          <w:color w:val="000000"/>
          <w:szCs w:val="28"/>
          <w:lang w:eastAsia="zh-CN"/>
        </w:rPr>
        <w:br w:type="page"/>
      </w:r>
    </w:p>
    <w:p w14:paraId="1EFE63C1" w14:textId="5931C269" w:rsidR="002D5FD1" w:rsidRPr="003033D5" w:rsidRDefault="00C41FA8">
      <w:pPr>
        <w:pStyle w:val="Subtitle"/>
        <w:tabs>
          <w:tab w:val="left" w:pos="1276"/>
        </w:tabs>
        <w:overflowPunct w:val="0"/>
        <w:spacing w:line="360" w:lineRule="atLeast"/>
        <w:ind w:rightChars="5" w:right="12"/>
        <w:rPr>
          <w:b w:val="0"/>
          <w:color w:val="000000"/>
        </w:rPr>
      </w:pPr>
      <w:r>
        <w:rPr>
          <w:rFonts w:eastAsia="SimSun"/>
          <w:b w:val="0"/>
          <w:color w:val="000000"/>
          <w:lang w:eastAsia="zh-CN"/>
        </w:rPr>
        <w:lastRenderedPageBreak/>
        <w:t>6</w:t>
      </w:r>
      <w:r w:rsidR="008467B5" w:rsidRPr="003033D5">
        <w:rPr>
          <w:b w:val="0"/>
          <w:color w:val="000000"/>
        </w:rPr>
        <w:t>.5</w:t>
      </w:r>
      <w:r w:rsidR="008467B5" w:rsidRPr="003033D5">
        <w:rPr>
          <w:b w:val="0"/>
          <w:color w:val="000000"/>
        </w:rPr>
        <w:tab/>
      </w:r>
      <w:r w:rsidR="00FD2CA3">
        <w:rPr>
          <w:b w:val="0"/>
          <w:color w:val="000000"/>
        </w:rPr>
        <w:t>O</w:t>
      </w:r>
      <w:r w:rsidR="00360B9D" w:rsidRPr="00360B9D">
        <w:rPr>
          <w:b w:val="0"/>
          <w:color w:val="000000"/>
        </w:rPr>
        <w:t>verall e</w:t>
      </w:r>
      <w:r w:rsidR="0069692E" w:rsidRPr="00360B9D">
        <w:rPr>
          <w:b w:val="0"/>
          <w:color w:val="000000"/>
        </w:rPr>
        <w:t xml:space="preserve">xternal price pressures </w:t>
      </w:r>
      <w:r w:rsidR="004D15A1">
        <w:rPr>
          <w:b w:val="0"/>
          <w:color w:val="000000"/>
        </w:rPr>
        <w:t>were contained</w:t>
      </w:r>
      <w:r w:rsidR="00360B9D" w:rsidRPr="00360B9D">
        <w:rPr>
          <w:b w:val="0"/>
          <w:color w:val="000000"/>
        </w:rPr>
        <w:t xml:space="preserve"> in the first quarter</w:t>
      </w:r>
      <w:r w:rsidR="003E2450">
        <w:rPr>
          <w:b w:val="0"/>
          <w:color w:val="000000"/>
        </w:rPr>
        <w:t>,</w:t>
      </w:r>
      <w:r w:rsidR="00360B9D" w:rsidRPr="00360B9D">
        <w:rPr>
          <w:b w:val="0"/>
          <w:color w:val="000000"/>
        </w:rPr>
        <w:t xml:space="preserve"> </w:t>
      </w:r>
      <w:r w:rsidR="004D15A1">
        <w:rPr>
          <w:b w:val="0"/>
          <w:color w:val="000000"/>
        </w:rPr>
        <w:t xml:space="preserve">as import prices only increased modestly.  </w:t>
      </w:r>
      <w:r w:rsidR="005B12BD">
        <w:rPr>
          <w:b w:val="0"/>
          <w:color w:val="000000"/>
        </w:rPr>
        <w:t xml:space="preserve">Overall import prices </w:t>
      </w:r>
      <w:r w:rsidR="005B12BD" w:rsidRPr="005B12BD">
        <w:rPr>
          <w:b w:val="0"/>
          <w:color w:val="000000"/>
        </w:rPr>
        <w:t xml:space="preserve">rose by </w:t>
      </w:r>
      <w:r w:rsidR="006842EB">
        <w:rPr>
          <w:b w:val="0"/>
          <w:color w:val="000000"/>
        </w:rPr>
        <w:t>2.0</w:t>
      </w:r>
      <w:r w:rsidR="005B12BD" w:rsidRPr="005B12BD">
        <w:rPr>
          <w:b w:val="0"/>
          <w:color w:val="000000"/>
        </w:rPr>
        <w:t xml:space="preserve">% year-on-year in the </w:t>
      </w:r>
      <w:r w:rsidR="005B12BD">
        <w:rPr>
          <w:b w:val="0"/>
          <w:color w:val="000000"/>
        </w:rPr>
        <w:t xml:space="preserve">first </w:t>
      </w:r>
      <w:r w:rsidR="005B12BD" w:rsidRPr="005B12BD">
        <w:rPr>
          <w:b w:val="0"/>
          <w:color w:val="000000"/>
        </w:rPr>
        <w:t xml:space="preserve">quarter, after the </w:t>
      </w:r>
      <w:r w:rsidR="005B12BD">
        <w:rPr>
          <w:b w:val="0"/>
          <w:color w:val="000000"/>
        </w:rPr>
        <w:t>2.6</w:t>
      </w:r>
      <w:r w:rsidR="005B12BD" w:rsidRPr="005B12BD">
        <w:rPr>
          <w:b w:val="0"/>
          <w:color w:val="000000"/>
        </w:rPr>
        <w:t>% incr</w:t>
      </w:r>
      <w:r w:rsidR="005B12BD">
        <w:rPr>
          <w:b w:val="0"/>
          <w:color w:val="000000"/>
        </w:rPr>
        <w:t>ease in the preceding quarter.  By end-use category, i</w:t>
      </w:r>
      <w:r w:rsidR="0069692E" w:rsidRPr="00E60427">
        <w:rPr>
          <w:b w:val="0"/>
          <w:color w:val="000000"/>
        </w:rPr>
        <w:t xml:space="preserve">mport prices of </w:t>
      </w:r>
      <w:r w:rsidR="00836771">
        <w:rPr>
          <w:b w:val="0"/>
          <w:color w:val="000000"/>
        </w:rPr>
        <w:t>capital</w:t>
      </w:r>
      <w:r w:rsidR="00DB0A82">
        <w:rPr>
          <w:b w:val="0"/>
          <w:color w:val="000000"/>
        </w:rPr>
        <w:t xml:space="preserve"> goods </w:t>
      </w:r>
      <w:r w:rsidR="00836771">
        <w:rPr>
          <w:b w:val="0"/>
          <w:color w:val="000000"/>
        </w:rPr>
        <w:t xml:space="preserve">and consumer goods increased </w:t>
      </w:r>
      <w:r w:rsidR="00DB0A82">
        <w:rPr>
          <w:b w:val="0"/>
          <w:color w:val="000000"/>
        </w:rPr>
        <w:t>moderate</w:t>
      </w:r>
      <w:r w:rsidR="006F5524">
        <w:rPr>
          <w:b w:val="0"/>
          <w:color w:val="000000"/>
        </w:rPr>
        <w:t>ly</w:t>
      </w:r>
      <w:r w:rsidR="006842EB">
        <w:rPr>
          <w:b w:val="0"/>
          <w:color w:val="000000"/>
        </w:rPr>
        <w:t xml:space="preserve">, </w:t>
      </w:r>
      <w:r w:rsidR="00875D05">
        <w:rPr>
          <w:b w:val="0"/>
          <w:color w:val="000000"/>
        </w:rPr>
        <w:t xml:space="preserve">and </w:t>
      </w:r>
      <w:r w:rsidR="006842EB">
        <w:rPr>
          <w:b w:val="0"/>
          <w:color w:val="000000"/>
        </w:rPr>
        <w:t>those of r</w:t>
      </w:r>
      <w:r w:rsidR="006842EB" w:rsidRPr="00836771">
        <w:rPr>
          <w:b w:val="0"/>
          <w:color w:val="000000"/>
        </w:rPr>
        <w:t>aw materials</w:t>
      </w:r>
      <w:r w:rsidR="006842EB">
        <w:rPr>
          <w:b w:val="0"/>
          <w:color w:val="000000"/>
        </w:rPr>
        <w:t xml:space="preserve"> </w:t>
      </w:r>
      <w:r w:rsidR="006842EB" w:rsidRPr="00836771">
        <w:rPr>
          <w:b w:val="0"/>
          <w:color w:val="000000"/>
        </w:rPr>
        <w:t>and semi-manufactures</w:t>
      </w:r>
      <w:r w:rsidR="006842EB">
        <w:rPr>
          <w:b w:val="0"/>
          <w:color w:val="000000"/>
        </w:rPr>
        <w:t xml:space="preserve"> </w:t>
      </w:r>
      <w:r w:rsidR="00875D05">
        <w:rPr>
          <w:b w:val="0"/>
          <w:color w:val="000000"/>
        </w:rPr>
        <w:t xml:space="preserve">also </w:t>
      </w:r>
      <w:r w:rsidR="006842EB">
        <w:rPr>
          <w:b w:val="0"/>
          <w:color w:val="000000"/>
        </w:rPr>
        <w:t>edged up</w:t>
      </w:r>
      <w:r w:rsidR="00176408">
        <w:rPr>
          <w:b w:val="0"/>
          <w:color w:val="000000"/>
        </w:rPr>
        <w:t xml:space="preserve">.  </w:t>
      </w:r>
      <w:r w:rsidR="006F5524">
        <w:rPr>
          <w:b w:val="0"/>
          <w:color w:val="000000"/>
        </w:rPr>
        <w:t>On the other hand</w:t>
      </w:r>
      <w:r w:rsidR="0050231B">
        <w:rPr>
          <w:b w:val="0"/>
          <w:color w:val="000000"/>
        </w:rPr>
        <w:t xml:space="preserve">, </w:t>
      </w:r>
      <w:r w:rsidR="00176408">
        <w:rPr>
          <w:b w:val="0"/>
          <w:color w:val="000000"/>
        </w:rPr>
        <w:t>import prices of</w:t>
      </w:r>
      <w:r w:rsidR="00836771">
        <w:rPr>
          <w:b w:val="0"/>
          <w:color w:val="000000"/>
        </w:rPr>
        <w:t xml:space="preserve"> </w:t>
      </w:r>
      <w:r w:rsidR="00176408">
        <w:rPr>
          <w:b w:val="0"/>
          <w:color w:val="000000"/>
        </w:rPr>
        <w:t xml:space="preserve">foodstuffs recorded </w:t>
      </w:r>
      <w:r w:rsidR="006842EB">
        <w:rPr>
          <w:b w:val="0"/>
          <w:color w:val="000000"/>
        </w:rPr>
        <w:t xml:space="preserve">a </w:t>
      </w:r>
      <w:r w:rsidR="00176408">
        <w:rPr>
          <w:b w:val="0"/>
          <w:color w:val="000000"/>
        </w:rPr>
        <w:t>slight decline</w:t>
      </w:r>
      <w:r w:rsidR="00836771">
        <w:rPr>
          <w:b w:val="0"/>
          <w:color w:val="000000"/>
        </w:rPr>
        <w:t xml:space="preserve">, and </w:t>
      </w:r>
      <w:r w:rsidR="00C553CA">
        <w:rPr>
          <w:b w:val="0"/>
          <w:color w:val="000000"/>
        </w:rPr>
        <w:t>i</w:t>
      </w:r>
      <w:r w:rsidR="00705D8E" w:rsidRPr="006D6A9A">
        <w:rPr>
          <w:b w:val="0"/>
          <w:color w:val="000000"/>
        </w:rPr>
        <w:t xml:space="preserve">mport prices </w:t>
      </w:r>
      <w:r w:rsidR="0069692E" w:rsidRPr="006D6A9A">
        <w:rPr>
          <w:b w:val="0"/>
          <w:color w:val="000000"/>
        </w:rPr>
        <w:t xml:space="preserve">of fuels continued to </w:t>
      </w:r>
      <w:r w:rsidR="001C39EF" w:rsidRPr="006D6A9A">
        <w:rPr>
          <w:b w:val="0"/>
          <w:color w:val="000000"/>
        </w:rPr>
        <w:t>fall</w:t>
      </w:r>
      <w:r w:rsidR="00C553CA">
        <w:rPr>
          <w:b w:val="0"/>
          <w:color w:val="000000"/>
        </w:rPr>
        <w:t>.</w:t>
      </w:r>
    </w:p>
    <w:p w14:paraId="2045A1E8" w14:textId="77777777" w:rsidR="008467B5" w:rsidRPr="007E2243" w:rsidRDefault="008467B5" w:rsidP="00A26F0A">
      <w:pPr>
        <w:pStyle w:val="Subtitle"/>
        <w:tabs>
          <w:tab w:val="left" w:pos="1276"/>
        </w:tabs>
        <w:overflowPunct w:val="0"/>
        <w:spacing w:line="360" w:lineRule="atLeast"/>
        <w:ind w:left="360" w:rightChars="5" w:right="12"/>
        <w:rPr>
          <w:b w:val="0"/>
        </w:rPr>
      </w:pPr>
    </w:p>
    <w:p w14:paraId="2A60FD00" w14:textId="77777777"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r w:rsidR="005E1296">
        <w:rPr>
          <w:rFonts w:eastAsia="SimSun"/>
          <w:b/>
          <w:color w:val="000000"/>
          <w:sz w:val="28"/>
          <w:lang w:eastAsia="zh-CN"/>
        </w:rPr>
        <w:t>6</w:t>
      </w:r>
      <w:r w:rsidRPr="00E11ACA">
        <w:rPr>
          <w:b/>
          <w:color w:val="000000"/>
          <w:sz w:val="28"/>
        </w:rPr>
        <w:t>.3 : Prices of imports by end-use category</w:t>
      </w:r>
    </w:p>
    <w:p w14:paraId="65D6B9EC" w14:textId="6C65A596" w:rsidR="008467B5" w:rsidRPr="00E11ACA" w:rsidRDefault="008467B5" w:rsidP="00A26F0A">
      <w:pPr>
        <w:tabs>
          <w:tab w:val="left" w:pos="1944"/>
        </w:tabs>
        <w:snapToGrid w:val="0"/>
        <w:ind w:right="29"/>
        <w:jc w:val="center"/>
        <w:rPr>
          <w:b/>
          <w:color w:val="000000"/>
        </w:rPr>
      </w:pPr>
      <w:r w:rsidRPr="00E11ACA">
        <w:rPr>
          <w:b/>
          <w:color w:val="000000"/>
        </w:rPr>
        <w:t>(year-on-year rate of change (%))</w:t>
      </w:r>
    </w:p>
    <w:p w14:paraId="79A7732A" w14:textId="77777777" w:rsidR="008467B5" w:rsidRPr="000228C2"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E11ACA" w14:paraId="3D5895F8" w14:textId="77777777" w:rsidTr="001E05E6">
        <w:trPr>
          <w:trHeight w:val="260"/>
        </w:trPr>
        <w:tc>
          <w:tcPr>
            <w:tcW w:w="1548" w:type="dxa"/>
          </w:tcPr>
          <w:p w14:paraId="27FA09B2" w14:textId="77777777" w:rsidR="001E05E6" w:rsidRPr="00E11ACA" w:rsidRDefault="001E05E6" w:rsidP="003500B8">
            <w:pPr>
              <w:tabs>
                <w:tab w:val="left" w:pos="840"/>
              </w:tabs>
              <w:spacing w:line="260" w:lineRule="exact"/>
              <w:jc w:val="center"/>
              <w:rPr>
                <w:color w:val="000000"/>
                <w:sz w:val="22"/>
              </w:rPr>
            </w:pPr>
          </w:p>
        </w:tc>
        <w:tc>
          <w:tcPr>
            <w:tcW w:w="1200" w:type="dxa"/>
          </w:tcPr>
          <w:p w14:paraId="3E52B9D2" w14:textId="77777777" w:rsidR="001E05E6" w:rsidRPr="00E11ACA" w:rsidRDefault="001E05E6" w:rsidP="003500B8">
            <w:pPr>
              <w:spacing w:line="260" w:lineRule="exact"/>
              <w:jc w:val="center"/>
              <w:rPr>
                <w:color w:val="000000"/>
                <w:sz w:val="22"/>
                <w:u w:val="single"/>
              </w:rPr>
            </w:pPr>
          </w:p>
          <w:p w14:paraId="06AF840F" w14:textId="77777777" w:rsidR="001E05E6" w:rsidRPr="00E11ACA" w:rsidRDefault="001E05E6" w:rsidP="003500B8">
            <w:pPr>
              <w:spacing w:line="260" w:lineRule="exact"/>
              <w:jc w:val="center"/>
              <w:rPr>
                <w:color w:val="000000"/>
                <w:sz w:val="22"/>
                <w:u w:val="single"/>
              </w:rPr>
            </w:pPr>
          </w:p>
          <w:p w14:paraId="1669F3F7" w14:textId="77777777" w:rsidR="001E05E6" w:rsidRPr="00E11ACA" w:rsidRDefault="001E05E6" w:rsidP="003500B8">
            <w:pPr>
              <w:spacing w:line="260" w:lineRule="exact"/>
              <w:jc w:val="center"/>
              <w:rPr>
                <w:color w:val="000000"/>
                <w:sz w:val="22"/>
                <w:u w:val="single"/>
              </w:rPr>
            </w:pPr>
            <w:r w:rsidRPr="00E11ACA">
              <w:rPr>
                <w:color w:val="000000"/>
                <w:sz w:val="22"/>
                <w:u w:val="single"/>
              </w:rPr>
              <w:t>Foodstuffs</w:t>
            </w:r>
          </w:p>
        </w:tc>
        <w:tc>
          <w:tcPr>
            <w:tcW w:w="1188" w:type="dxa"/>
          </w:tcPr>
          <w:p w14:paraId="79C10D43" w14:textId="77777777" w:rsidR="001E05E6" w:rsidRPr="00E11ACA" w:rsidRDefault="001E05E6" w:rsidP="003500B8">
            <w:pPr>
              <w:spacing w:line="260" w:lineRule="exact"/>
              <w:jc w:val="center"/>
              <w:rPr>
                <w:color w:val="000000"/>
                <w:sz w:val="22"/>
              </w:rPr>
            </w:pPr>
          </w:p>
          <w:p w14:paraId="7E26CEEE" w14:textId="77777777" w:rsidR="001E05E6" w:rsidRPr="00E11ACA" w:rsidRDefault="001E05E6" w:rsidP="003500B8">
            <w:pPr>
              <w:spacing w:line="260" w:lineRule="exact"/>
              <w:jc w:val="center"/>
              <w:rPr>
                <w:color w:val="000000"/>
                <w:sz w:val="22"/>
              </w:rPr>
            </w:pPr>
            <w:r w:rsidRPr="00E11ACA">
              <w:rPr>
                <w:color w:val="000000"/>
                <w:sz w:val="22"/>
              </w:rPr>
              <w:t>Consumer</w:t>
            </w:r>
          </w:p>
          <w:p w14:paraId="31DD6996" w14:textId="77777777"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939" w:type="dxa"/>
          </w:tcPr>
          <w:p w14:paraId="16287357" w14:textId="77777777" w:rsidR="001E05E6" w:rsidRPr="00E11ACA" w:rsidRDefault="001E05E6" w:rsidP="003500B8">
            <w:pPr>
              <w:spacing w:line="260" w:lineRule="exact"/>
              <w:jc w:val="center"/>
              <w:rPr>
                <w:color w:val="000000"/>
                <w:sz w:val="22"/>
                <w:szCs w:val="20"/>
              </w:rPr>
            </w:pPr>
            <w:r w:rsidRPr="00E11ACA">
              <w:rPr>
                <w:color w:val="000000"/>
                <w:sz w:val="22"/>
                <w:szCs w:val="20"/>
              </w:rPr>
              <w:t>Raw materials</w:t>
            </w:r>
          </w:p>
          <w:p w14:paraId="28DD8DE6" w14:textId="77777777" w:rsidR="001E05E6" w:rsidRPr="00E11ACA" w:rsidRDefault="001E05E6" w:rsidP="003500B8">
            <w:pPr>
              <w:spacing w:line="260" w:lineRule="exact"/>
              <w:jc w:val="center"/>
              <w:rPr>
                <w:color w:val="000000"/>
                <w:sz w:val="22"/>
                <w:szCs w:val="20"/>
              </w:rPr>
            </w:pPr>
            <w:r w:rsidRPr="00E11ACA">
              <w:rPr>
                <w:color w:val="000000"/>
                <w:sz w:val="22"/>
                <w:szCs w:val="20"/>
              </w:rPr>
              <w:t xml:space="preserve">and </w:t>
            </w:r>
          </w:p>
          <w:p w14:paraId="56997A5C" w14:textId="77777777" w:rsidR="001E05E6" w:rsidRPr="00E11ACA" w:rsidRDefault="001E05E6" w:rsidP="003500B8">
            <w:pPr>
              <w:spacing w:line="260" w:lineRule="exact"/>
              <w:jc w:val="center"/>
              <w:rPr>
                <w:color w:val="000000"/>
                <w:sz w:val="22"/>
                <w:u w:val="single"/>
              </w:rPr>
            </w:pPr>
            <w:r w:rsidRPr="00E11ACA">
              <w:rPr>
                <w:color w:val="000000"/>
                <w:sz w:val="22"/>
                <w:szCs w:val="20"/>
                <w:u w:val="single"/>
              </w:rPr>
              <w:t>semi-manufactures</w:t>
            </w:r>
          </w:p>
        </w:tc>
        <w:tc>
          <w:tcPr>
            <w:tcW w:w="1073" w:type="dxa"/>
          </w:tcPr>
          <w:p w14:paraId="58F7F20A" w14:textId="77777777" w:rsidR="001E05E6" w:rsidRPr="00E11ACA" w:rsidRDefault="001E05E6" w:rsidP="003500B8">
            <w:pPr>
              <w:spacing w:line="260" w:lineRule="exact"/>
              <w:jc w:val="center"/>
              <w:rPr>
                <w:color w:val="000000"/>
                <w:sz w:val="22"/>
                <w:u w:val="single"/>
              </w:rPr>
            </w:pPr>
          </w:p>
          <w:p w14:paraId="3B0D4293" w14:textId="77777777" w:rsidR="001E05E6" w:rsidRPr="00E11ACA" w:rsidRDefault="001E05E6" w:rsidP="003500B8">
            <w:pPr>
              <w:spacing w:line="260" w:lineRule="exact"/>
              <w:jc w:val="center"/>
              <w:rPr>
                <w:color w:val="000000"/>
                <w:sz w:val="22"/>
                <w:u w:val="single"/>
              </w:rPr>
            </w:pPr>
          </w:p>
          <w:p w14:paraId="06BFCC2F" w14:textId="77777777" w:rsidR="001E05E6" w:rsidRPr="00E11ACA" w:rsidRDefault="001E05E6" w:rsidP="003500B8">
            <w:pPr>
              <w:spacing w:line="260" w:lineRule="exact"/>
              <w:jc w:val="center"/>
              <w:rPr>
                <w:color w:val="000000"/>
                <w:sz w:val="22"/>
                <w:u w:val="single"/>
              </w:rPr>
            </w:pPr>
            <w:r w:rsidRPr="00E11ACA">
              <w:rPr>
                <w:color w:val="000000"/>
                <w:sz w:val="22"/>
                <w:u w:val="single"/>
              </w:rPr>
              <w:t>Fuels</w:t>
            </w:r>
          </w:p>
        </w:tc>
        <w:tc>
          <w:tcPr>
            <w:tcW w:w="1080" w:type="dxa"/>
          </w:tcPr>
          <w:p w14:paraId="0708E532" w14:textId="77777777" w:rsidR="001E05E6" w:rsidRPr="00E11ACA" w:rsidRDefault="001E05E6" w:rsidP="003500B8">
            <w:pPr>
              <w:spacing w:line="260" w:lineRule="exact"/>
              <w:jc w:val="center"/>
              <w:rPr>
                <w:color w:val="000000"/>
                <w:sz w:val="22"/>
              </w:rPr>
            </w:pPr>
          </w:p>
          <w:p w14:paraId="7B4D5287" w14:textId="77777777" w:rsidR="001E05E6" w:rsidRPr="00E11ACA" w:rsidRDefault="001E05E6" w:rsidP="003500B8">
            <w:pPr>
              <w:spacing w:line="260" w:lineRule="exact"/>
              <w:jc w:val="center"/>
              <w:rPr>
                <w:color w:val="000000"/>
                <w:sz w:val="22"/>
              </w:rPr>
            </w:pPr>
            <w:r w:rsidRPr="00E11ACA">
              <w:rPr>
                <w:color w:val="000000"/>
                <w:sz w:val="22"/>
              </w:rPr>
              <w:t>Capital</w:t>
            </w:r>
          </w:p>
          <w:p w14:paraId="6063FB0E" w14:textId="77777777"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039" w:type="dxa"/>
          </w:tcPr>
          <w:p w14:paraId="76A32538" w14:textId="77777777" w:rsidR="001E05E6" w:rsidRPr="00E11ACA" w:rsidRDefault="001E05E6" w:rsidP="003500B8">
            <w:pPr>
              <w:spacing w:line="260" w:lineRule="exact"/>
              <w:jc w:val="center"/>
              <w:rPr>
                <w:color w:val="000000"/>
                <w:sz w:val="22"/>
                <w:u w:val="single"/>
              </w:rPr>
            </w:pPr>
          </w:p>
          <w:p w14:paraId="6BD7CD14" w14:textId="77777777" w:rsidR="001E05E6" w:rsidRPr="00E11ACA" w:rsidRDefault="001E05E6" w:rsidP="003500B8">
            <w:pPr>
              <w:spacing w:line="260" w:lineRule="exact"/>
              <w:jc w:val="center"/>
              <w:rPr>
                <w:color w:val="000000"/>
                <w:sz w:val="22"/>
                <w:u w:val="single"/>
              </w:rPr>
            </w:pPr>
          </w:p>
          <w:p w14:paraId="50E35C4B" w14:textId="77777777" w:rsidR="001E05E6" w:rsidRPr="00E11ACA" w:rsidRDefault="001E05E6" w:rsidP="003500B8">
            <w:pPr>
              <w:spacing w:line="260" w:lineRule="exact"/>
              <w:ind w:left="11" w:right="-29" w:hangingChars="5" w:hanging="11"/>
              <w:jc w:val="center"/>
              <w:rPr>
                <w:color w:val="000000"/>
                <w:sz w:val="22"/>
                <w:u w:val="single"/>
              </w:rPr>
            </w:pPr>
            <w:r w:rsidRPr="00E11ACA">
              <w:rPr>
                <w:color w:val="000000"/>
                <w:sz w:val="22"/>
                <w:u w:val="single"/>
              </w:rPr>
              <w:t>All</w:t>
            </w:r>
          </w:p>
        </w:tc>
      </w:tr>
      <w:tr w:rsidR="001E05E6" w:rsidRPr="00E11ACA" w14:paraId="517D4395" w14:textId="77777777" w:rsidTr="00431E6D">
        <w:trPr>
          <w:trHeight w:hRule="exact" w:val="260"/>
        </w:trPr>
        <w:tc>
          <w:tcPr>
            <w:tcW w:w="1548" w:type="dxa"/>
            <w:shd w:val="clear" w:color="auto" w:fill="auto"/>
          </w:tcPr>
          <w:p w14:paraId="0A7E1414" w14:textId="77777777" w:rsidR="001E05E6" w:rsidRPr="00E11ACA"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14:paraId="21D4F399" w14:textId="77777777" w:rsidR="001E05E6" w:rsidRPr="00E11ACA" w:rsidRDefault="001E05E6" w:rsidP="003500B8">
            <w:pPr>
              <w:tabs>
                <w:tab w:val="decimal" w:pos="456"/>
              </w:tabs>
              <w:jc w:val="both"/>
              <w:rPr>
                <w:sz w:val="22"/>
                <w:lang w:val="en-HK"/>
              </w:rPr>
            </w:pPr>
          </w:p>
        </w:tc>
        <w:tc>
          <w:tcPr>
            <w:tcW w:w="1188" w:type="dxa"/>
            <w:shd w:val="clear" w:color="auto" w:fill="auto"/>
            <w:vAlign w:val="center"/>
          </w:tcPr>
          <w:p w14:paraId="0191EE22" w14:textId="77777777" w:rsidR="001E05E6" w:rsidRPr="00E11ACA" w:rsidRDefault="001E05E6" w:rsidP="003500B8">
            <w:pPr>
              <w:tabs>
                <w:tab w:val="decimal" w:pos="456"/>
              </w:tabs>
              <w:jc w:val="both"/>
              <w:rPr>
                <w:sz w:val="22"/>
              </w:rPr>
            </w:pPr>
          </w:p>
        </w:tc>
        <w:tc>
          <w:tcPr>
            <w:tcW w:w="1939" w:type="dxa"/>
            <w:shd w:val="clear" w:color="auto" w:fill="auto"/>
            <w:vAlign w:val="center"/>
          </w:tcPr>
          <w:p w14:paraId="56692EA5" w14:textId="77777777" w:rsidR="001E05E6" w:rsidRPr="00E11ACA" w:rsidRDefault="001E05E6" w:rsidP="003500B8">
            <w:pPr>
              <w:tabs>
                <w:tab w:val="decimal" w:pos="828"/>
              </w:tabs>
              <w:jc w:val="center"/>
              <w:rPr>
                <w:sz w:val="22"/>
              </w:rPr>
            </w:pPr>
          </w:p>
        </w:tc>
        <w:tc>
          <w:tcPr>
            <w:tcW w:w="1073" w:type="dxa"/>
            <w:shd w:val="clear" w:color="auto" w:fill="auto"/>
            <w:vAlign w:val="center"/>
          </w:tcPr>
          <w:p w14:paraId="1C2F54CC" w14:textId="77777777" w:rsidR="001E05E6" w:rsidRPr="00E11ACA" w:rsidRDefault="001E05E6" w:rsidP="003500B8">
            <w:pPr>
              <w:tabs>
                <w:tab w:val="decimal" w:pos="456"/>
              </w:tabs>
              <w:jc w:val="both"/>
              <w:rPr>
                <w:sz w:val="22"/>
              </w:rPr>
            </w:pPr>
          </w:p>
        </w:tc>
        <w:tc>
          <w:tcPr>
            <w:tcW w:w="1080" w:type="dxa"/>
            <w:shd w:val="clear" w:color="auto" w:fill="auto"/>
            <w:vAlign w:val="center"/>
          </w:tcPr>
          <w:p w14:paraId="5ED4E7C8" w14:textId="77777777" w:rsidR="001E05E6" w:rsidRPr="00E11ACA" w:rsidRDefault="001E05E6" w:rsidP="003500B8">
            <w:pPr>
              <w:tabs>
                <w:tab w:val="decimal" w:pos="456"/>
              </w:tabs>
              <w:jc w:val="both"/>
              <w:rPr>
                <w:sz w:val="22"/>
              </w:rPr>
            </w:pPr>
          </w:p>
        </w:tc>
        <w:tc>
          <w:tcPr>
            <w:tcW w:w="1039" w:type="dxa"/>
            <w:shd w:val="clear" w:color="auto" w:fill="auto"/>
            <w:vAlign w:val="center"/>
          </w:tcPr>
          <w:p w14:paraId="28CCBD0C" w14:textId="77777777" w:rsidR="001E05E6" w:rsidRPr="00E11ACA" w:rsidRDefault="001E05E6" w:rsidP="003500B8">
            <w:pPr>
              <w:tabs>
                <w:tab w:val="decimal" w:pos="408"/>
              </w:tabs>
              <w:jc w:val="both"/>
              <w:rPr>
                <w:sz w:val="22"/>
              </w:rPr>
            </w:pPr>
          </w:p>
        </w:tc>
      </w:tr>
      <w:tr w:rsidR="002445EF" w:rsidRPr="00E11ACA" w14:paraId="5E2878D5" w14:textId="77777777" w:rsidTr="00431E6D">
        <w:trPr>
          <w:trHeight w:hRule="exact" w:val="260"/>
        </w:trPr>
        <w:tc>
          <w:tcPr>
            <w:tcW w:w="1548" w:type="dxa"/>
            <w:shd w:val="clear" w:color="auto" w:fill="auto"/>
          </w:tcPr>
          <w:p w14:paraId="4D969D3F" w14:textId="77777777" w:rsidR="002445EF" w:rsidRPr="00E11ACA" w:rsidRDefault="002445EF" w:rsidP="002445EF">
            <w:pPr>
              <w:tabs>
                <w:tab w:val="left" w:pos="615"/>
              </w:tabs>
              <w:spacing w:line="260" w:lineRule="exact"/>
              <w:ind w:left="-120"/>
              <w:rPr>
                <w:color w:val="000000"/>
                <w:sz w:val="22"/>
              </w:rPr>
            </w:pPr>
            <w:r w:rsidRPr="00E11ACA">
              <w:rPr>
                <w:color w:val="000000"/>
                <w:sz w:val="22"/>
              </w:rPr>
              <w:t>202</w:t>
            </w:r>
            <w:r>
              <w:rPr>
                <w:color w:val="000000"/>
                <w:sz w:val="22"/>
              </w:rPr>
              <w:t>4</w:t>
            </w:r>
            <w:r w:rsidRPr="00E11ACA">
              <w:rPr>
                <w:color w:val="000000"/>
                <w:sz w:val="22"/>
              </w:rPr>
              <w:t xml:space="preserve">   Annual</w:t>
            </w:r>
          </w:p>
        </w:tc>
        <w:tc>
          <w:tcPr>
            <w:tcW w:w="1200" w:type="dxa"/>
            <w:shd w:val="clear" w:color="auto" w:fill="auto"/>
          </w:tcPr>
          <w:p w14:paraId="261B45DE" w14:textId="77777777" w:rsidR="002445EF" w:rsidRPr="00E24702" w:rsidRDefault="002445EF" w:rsidP="002445EF">
            <w:pPr>
              <w:tabs>
                <w:tab w:val="decimal" w:pos="500"/>
              </w:tabs>
              <w:jc w:val="both"/>
              <w:rPr>
                <w:sz w:val="22"/>
                <w:lang w:val="en-HK"/>
              </w:rPr>
            </w:pPr>
            <w:r w:rsidRPr="00E24702">
              <w:rPr>
                <w:sz w:val="22"/>
                <w:lang w:val="en-HK"/>
              </w:rPr>
              <w:t>*</w:t>
            </w:r>
          </w:p>
        </w:tc>
        <w:tc>
          <w:tcPr>
            <w:tcW w:w="1188" w:type="dxa"/>
            <w:shd w:val="clear" w:color="auto" w:fill="auto"/>
          </w:tcPr>
          <w:p w14:paraId="7F54102A" w14:textId="77777777" w:rsidR="002445EF" w:rsidRPr="00E24702" w:rsidRDefault="002445EF" w:rsidP="002445EF">
            <w:pPr>
              <w:tabs>
                <w:tab w:val="decimal" w:pos="456"/>
              </w:tabs>
              <w:jc w:val="both"/>
              <w:rPr>
                <w:sz w:val="22"/>
                <w:lang w:val="en-HK"/>
              </w:rPr>
            </w:pPr>
            <w:r w:rsidRPr="00E24702">
              <w:rPr>
                <w:sz w:val="22"/>
                <w:lang w:val="en-HK"/>
              </w:rPr>
              <w:t>3.9</w:t>
            </w:r>
          </w:p>
        </w:tc>
        <w:tc>
          <w:tcPr>
            <w:tcW w:w="1939" w:type="dxa"/>
            <w:shd w:val="clear" w:color="auto" w:fill="auto"/>
          </w:tcPr>
          <w:p w14:paraId="56FD1624" w14:textId="77777777" w:rsidR="002445EF" w:rsidRPr="00E24702" w:rsidRDefault="002445EF" w:rsidP="002445EF">
            <w:pPr>
              <w:tabs>
                <w:tab w:val="decimal" w:pos="810"/>
              </w:tabs>
              <w:jc w:val="both"/>
              <w:rPr>
                <w:sz w:val="22"/>
              </w:rPr>
            </w:pPr>
            <w:r w:rsidRPr="00E24702">
              <w:rPr>
                <w:sz w:val="22"/>
              </w:rPr>
              <w:t>2.7</w:t>
            </w:r>
          </w:p>
        </w:tc>
        <w:tc>
          <w:tcPr>
            <w:tcW w:w="1073" w:type="dxa"/>
            <w:shd w:val="clear" w:color="auto" w:fill="auto"/>
          </w:tcPr>
          <w:p w14:paraId="464738B9" w14:textId="77777777" w:rsidR="002445EF" w:rsidRPr="00E24702" w:rsidRDefault="002445EF" w:rsidP="002445EF">
            <w:pPr>
              <w:tabs>
                <w:tab w:val="decimal" w:pos="456"/>
              </w:tabs>
              <w:jc w:val="both"/>
              <w:rPr>
                <w:sz w:val="22"/>
                <w:lang w:val="en-HK"/>
              </w:rPr>
            </w:pPr>
            <w:r w:rsidRPr="00E24702">
              <w:rPr>
                <w:sz w:val="22"/>
                <w:lang w:val="en-HK"/>
              </w:rPr>
              <w:t>-7.1</w:t>
            </w:r>
          </w:p>
        </w:tc>
        <w:tc>
          <w:tcPr>
            <w:tcW w:w="1080" w:type="dxa"/>
            <w:shd w:val="clear" w:color="auto" w:fill="auto"/>
          </w:tcPr>
          <w:p w14:paraId="3557DC49" w14:textId="77777777" w:rsidR="002445EF" w:rsidRPr="00E24702" w:rsidRDefault="002445EF" w:rsidP="002445EF">
            <w:pPr>
              <w:tabs>
                <w:tab w:val="decimal" w:pos="456"/>
              </w:tabs>
              <w:jc w:val="both"/>
              <w:rPr>
                <w:sz w:val="22"/>
                <w:lang w:val="en-HK"/>
              </w:rPr>
            </w:pPr>
            <w:r w:rsidRPr="00E24702">
              <w:rPr>
                <w:sz w:val="22"/>
                <w:lang w:val="en-HK"/>
              </w:rPr>
              <w:t>4.4</w:t>
            </w:r>
          </w:p>
        </w:tc>
        <w:tc>
          <w:tcPr>
            <w:tcW w:w="1039" w:type="dxa"/>
            <w:shd w:val="clear" w:color="auto" w:fill="auto"/>
          </w:tcPr>
          <w:p w14:paraId="06AAB683" w14:textId="77777777" w:rsidR="002445EF" w:rsidRPr="00E24702" w:rsidRDefault="002445EF" w:rsidP="002445EF">
            <w:pPr>
              <w:tabs>
                <w:tab w:val="decimal" w:pos="408"/>
              </w:tabs>
              <w:jc w:val="both"/>
              <w:rPr>
                <w:sz w:val="22"/>
              </w:rPr>
            </w:pPr>
            <w:r w:rsidRPr="00E24702">
              <w:rPr>
                <w:sz w:val="22"/>
              </w:rPr>
              <w:t>3.2</w:t>
            </w:r>
          </w:p>
        </w:tc>
      </w:tr>
      <w:tr w:rsidR="002445EF" w:rsidRPr="00E11ACA" w14:paraId="310C6FEC" w14:textId="77777777" w:rsidTr="00431E6D">
        <w:trPr>
          <w:trHeight w:hRule="exact" w:val="260"/>
        </w:trPr>
        <w:tc>
          <w:tcPr>
            <w:tcW w:w="1548" w:type="dxa"/>
            <w:shd w:val="clear" w:color="auto" w:fill="auto"/>
          </w:tcPr>
          <w:p w14:paraId="51B07AE4" w14:textId="77777777" w:rsidR="002445EF" w:rsidRPr="00E11ACA" w:rsidRDefault="002445EF" w:rsidP="002445EF">
            <w:pPr>
              <w:tabs>
                <w:tab w:val="left" w:pos="615"/>
              </w:tabs>
              <w:spacing w:line="260" w:lineRule="exact"/>
              <w:ind w:left="-120"/>
              <w:rPr>
                <w:color w:val="000000"/>
                <w:sz w:val="22"/>
              </w:rPr>
            </w:pPr>
          </w:p>
        </w:tc>
        <w:tc>
          <w:tcPr>
            <w:tcW w:w="1200" w:type="dxa"/>
            <w:shd w:val="clear" w:color="auto" w:fill="auto"/>
          </w:tcPr>
          <w:p w14:paraId="7A674BCD" w14:textId="77777777" w:rsidR="002445EF" w:rsidRDefault="002445EF" w:rsidP="002445EF">
            <w:pPr>
              <w:tabs>
                <w:tab w:val="decimal" w:pos="456"/>
              </w:tabs>
              <w:jc w:val="both"/>
              <w:rPr>
                <w:sz w:val="22"/>
                <w:lang w:val="en-HK"/>
              </w:rPr>
            </w:pPr>
          </w:p>
        </w:tc>
        <w:tc>
          <w:tcPr>
            <w:tcW w:w="1188" w:type="dxa"/>
            <w:shd w:val="clear" w:color="auto" w:fill="auto"/>
          </w:tcPr>
          <w:p w14:paraId="67D3E28B" w14:textId="77777777" w:rsidR="002445EF" w:rsidRDefault="002445EF" w:rsidP="002445EF">
            <w:pPr>
              <w:tabs>
                <w:tab w:val="decimal" w:pos="456"/>
              </w:tabs>
              <w:jc w:val="both"/>
              <w:rPr>
                <w:sz w:val="22"/>
                <w:lang w:val="en-HK"/>
              </w:rPr>
            </w:pPr>
          </w:p>
        </w:tc>
        <w:tc>
          <w:tcPr>
            <w:tcW w:w="1939" w:type="dxa"/>
            <w:shd w:val="clear" w:color="auto" w:fill="auto"/>
          </w:tcPr>
          <w:p w14:paraId="46A6DE10" w14:textId="77777777" w:rsidR="002445EF" w:rsidRDefault="002445EF" w:rsidP="002445EF">
            <w:pPr>
              <w:tabs>
                <w:tab w:val="decimal" w:pos="810"/>
              </w:tabs>
              <w:jc w:val="both"/>
              <w:rPr>
                <w:sz w:val="22"/>
              </w:rPr>
            </w:pPr>
          </w:p>
        </w:tc>
        <w:tc>
          <w:tcPr>
            <w:tcW w:w="1073" w:type="dxa"/>
            <w:shd w:val="clear" w:color="auto" w:fill="auto"/>
          </w:tcPr>
          <w:p w14:paraId="0AA1F76A" w14:textId="77777777" w:rsidR="002445EF" w:rsidRDefault="002445EF" w:rsidP="002445EF">
            <w:pPr>
              <w:tabs>
                <w:tab w:val="decimal" w:pos="456"/>
              </w:tabs>
              <w:jc w:val="both"/>
              <w:rPr>
                <w:sz w:val="22"/>
                <w:lang w:val="en-HK"/>
              </w:rPr>
            </w:pPr>
          </w:p>
        </w:tc>
        <w:tc>
          <w:tcPr>
            <w:tcW w:w="1080" w:type="dxa"/>
            <w:shd w:val="clear" w:color="auto" w:fill="auto"/>
          </w:tcPr>
          <w:p w14:paraId="029D4AB2" w14:textId="77777777" w:rsidR="002445EF" w:rsidRDefault="002445EF" w:rsidP="002445EF">
            <w:pPr>
              <w:tabs>
                <w:tab w:val="decimal" w:pos="456"/>
              </w:tabs>
              <w:jc w:val="both"/>
              <w:rPr>
                <w:sz w:val="22"/>
                <w:lang w:val="en-HK"/>
              </w:rPr>
            </w:pPr>
          </w:p>
        </w:tc>
        <w:tc>
          <w:tcPr>
            <w:tcW w:w="1039" w:type="dxa"/>
            <w:shd w:val="clear" w:color="auto" w:fill="auto"/>
          </w:tcPr>
          <w:p w14:paraId="67473014" w14:textId="77777777" w:rsidR="002445EF" w:rsidRDefault="002445EF" w:rsidP="002445EF">
            <w:pPr>
              <w:tabs>
                <w:tab w:val="decimal" w:pos="408"/>
              </w:tabs>
              <w:jc w:val="both"/>
              <w:rPr>
                <w:sz w:val="22"/>
                <w:lang w:val="en-HK"/>
              </w:rPr>
            </w:pPr>
          </w:p>
        </w:tc>
      </w:tr>
      <w:tr w:rsidR="002445EF" w:rsidRPr="00E11ACA" w14:paraId="239BE113" w14:textId="77777777" w:rsidTr="00431E6D">
        <w:trPr>
          <w:trHeight w:hRule="exact" w:val="260"/>
        </w:trPr>
        <w:tc>
          <w:tcPr>
            <w:tcW w:w="1548" w:type="dxa"/>
            <w:shd w:val="clear" w:color="auto" w:fill="auto"/>
          </w:tcPr>
          <w:p w14:paraId="452E767E"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14:paraId="22849DBC" w14:textId="77777777" w:rsidR="002445EF" w:rsidRPr="009E2314" w:rsidRDefault="002445EF" w:rsidP="002445EF">
            <w:pPr>
              <w:tabs>
                <w:tab w:val="decimal" w:pos="456"/>
              </w:tabs>
              <w:jc w:val="both"/>
              <w:rPr>
                <w:sz w:val="22"/>
                <w:lang w:val="en-HK"/>
              </w:rPr>
            </w:pPr>
            <w:r w:rsidRPr="009E2314">
              <w:rPr>
                <w:sz w:val="22"/>
                <w:lang w:val="en-HK"/>
              </w:rPr>
              <w:t>0.7</w:t>
            </w:r>
          </w:p>
        </w:tc>
        <w:tc>
          <w:tcPr>
            <w:tcW w:w="1188" w:type="dxa"/>
            <w:shd w:val="clear" w:color="auto" w:fill="auto"/>
          </w:tcPr>
          <w:p w14:paraId="54A40698" w14:textId="77777777" w:rsidR="002445EF" w:rsidRPr="009E2314" w:rsidRDefault="002445EF" w:rsidP="002445EF">
            <w:pPr>
              <w:tabs>
                <w:tab w:val="decimal" w:pos="456"/>
              </w:tabs>
              <w:jc w:val="both"/>
              <w:rPr>
                <w:sz w:val="22"/>
                <w:lang w:val="en-HK"/>
              </w:rPr>
            </w:pPr>
            <w:r w:rsidRPr="009E2314">
              <w:rPr>
                <w:sz w:val="22"/>
                <w:lang w:val="en-HK"/>
              </w:rPr>
              <w:t>3.5</w:t>
            </w:r>
          </w:p>
        </w:tc>
        <w:tc>
          <w:tcPr>
            <w:tcW w:w="1939" w:type="dxa"/>
            <w:shd w:val="clear" w:color="auto" w:fill="auto"/>
          </w:tcPr>
          <w:p w14:paraId="339DD222" w14:textId="77777777" w:rsidR="002445EF" w:rsidRPr="009E2314" w:rsidRDefault="002445EF" w:rsidP="002445EF">
            <w:pPr>
              <w:tabs>
                <w:tab w:val="decimal" w:pos="810"/>
              </w:tabs>
              <w:jc w:val="both"/>
              <w:rPr>
                <w:sz w:val="22"/>
              </w:rPr>
            </w:pPr>
            <w:r w:rsidRPr="009E2314">
              <w:rPr>
                <w:sz w:val="22"/>
              </w:rPr>
              <w:t>4.4</w:t>
            </w:r>
          </w:p>
        </w:tc>
        <w:tc>
          <w:tcPr>
            <w:tcW w:w="1073" w:type="dxa"/>
            <w:shd w:val="clear" w:color="auto" w:fill="auto"/>
          </w:tcPr>
          <w:p w14:paraId="48931ED2" w14:textId="77777777" w:rsidR="002445EF" w:rsidRPr="009E2314" w:rsidRDefault="002445EF" w:rsidP="002445EF">
            <w:pPr>
              <w:tabs>
                <w:tab w:val="decimal" w:pos="456"/>
              </w:tabs>
              <w:jc w:val="both"/>
              <w:rPr>
                <w:sz w:val="22"/>
                <w:lang w:val="en-HK"/>
              </w:rPr>
            </w:pPr>
            <w:r w:rsidRPr="009E2314">
              <w:rPr>
                <w:sz w:val="22"/>
                <w:lang w:val="en-HK"/>
              </w:rPr>
              <w:t>-5.9</w:t>
            </w:r>
          </w:p>
        </w:tc>
        <w:tc>
          <w:tcPr>
            <w:tcW w:w="1080" w:type="dxa"/>
            <w:shd w:val="clear" w:color="auto" w:fill="auto"/>
          </w:tcPr>
          <w:p w14:paraId="4F12282B" w14:textId="77777777" w:rsidR="002445EF" w:rsidRPr="009E2314" w:rsidRDefault="002445EF" w:rsidP="002445EF">
            <w:pPr>
              <w:tabs>
                <w:tab w:val="decimal" w:pos="456"/>
              </w:tabs>
              <w:jc w:val="both"/>
              <w:rPr>
                <w:sz w:val="22"/>
                <w:lang w:val="en-HK"/>
              </w:rPr>
            </w:pPr>
            <w:r w:rsidRPr="009E2314">
              <w:rPr>
                <w:sz w:val="22"/>
                <w:lang w:val="en-HK"/>
              </w:rPr>
              <w:t>4.1</w:t>
            </w:r>
          </w:p>
        </w:tc>
        <w:tc>
          <w:tcPr>
            <w:tcW w:w="1039" w:type="dxa"/>
            <w:shd w:val="clear" w:color="auto" w:fill="auto"/>
          </w:tcPr>
          <w:p w14:paraId="069BD736" w14:textId="77777777" w:rsidR="002445EF" w:rsidRPr="009E2314" w:rsidRDefault="002445EF" w:rsidP="002445EF">
            <w:pPr>
              <w:tabs>
                <w:tab w:val="decimal" w:pos="408"/>
              </w:tabs>
              <w:jc w:val="both"/>
              <w:rPr>
                <w:sz w:val="22"/>
                <w:lang w:val="en-HK"/>
              </w:rPr>
            </w:pPr>
            <w:r w:rsidRPr="009E2314">
              <w:rPr>
                <w:sz w:val="22"/>
                <w:lang w:val="en-HK"/>
              </w:rPr>
              <w:t>3.8</w:t>
            </w:r>
          </w:p>
        </w:tc>
      </w:tr>
      <w:tr w:rsidR="002445EF" w:rsidRPr="00E11ACA" w14:paraId="63429510" w14:textId="77777777" w:rsidTr="00431E6D">
        <w:trPr>
          <w:trHeight w:hRule="exact" w:val="260"/>
        </w:trPr>
        <w:tc>
          <w:tcPr>
            <w:tcW w:w="1548" w:type="dxa"/>
            <w:shd w:val="clear" w:color="auto" w:fill="auto"/>
          </w:tcPr>
          <w:p w14:paraId="2E16610F"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14:paraId="2B96370B" w14:textId="77777777" w:rsidR="002445EF" w:rsidRPr="00E24702" w:rsidRDefault="002445EF" w:rsidP="002445EF">
            <w:pPr>
              <w:tabs>
                <w:tab w:val="decimal" w:pos="456"/>
              </w:tabs>
              <w:jc w:val="both"/>
              <w:rPr>
                <w:sz w:val="22"/>
                <w:lang w:val="en-HK"/>
              </w:rPr>
            </w:pPr>
            <w:r w:rsidRPr="00E24702">
              <w:rPr>
                <w:sz w:val="22"/>
                <w:lang w:val="en-HK"/>
              </w:rPr>
              <w:t>-0.8</w:t>
            </w:r>
          </w:p>
        </w:tc>
        <w:tc>
          <w:tcPr>
            <w:tcW w:w="1188" w:type="dxa"/>
            <w:shd w:val="clear" w:color="auto" w:fill="auto"/>
          </w:tcPr>
          <w:p w14:paraId="3CCA7C7C" w14:textId="77777777" w:rsidR="002445EF" w:rsidRPr="00E24702" w:rsidRDefault="002445EF" w:rsidP="002445EF">
            <w:pPr>
              <w:tabs>
                <w:tab w:val="decimal" w:pos="456"/>
              </w:tabs>
              <w:jc w:val="both"/>
              <w:rPr>
                <w:sz w:val="22"/>
                <w:lang w:val="en-HK"/>
              </w:rPr>
            </w:pPr>
            <w:r w:rsidRPr="00E24702">
              <w:rPr>
                <w:sz w:val="22"/>
                <w:lang w:val="en-HK"/>
              </w:rPr>
              <w:t>4.4</w:t>
            </w:r>
          </w:p>
        </w:tc>
        <w:tc>
          <w:tcPr>
            <w:tcW w:w="1939" w:type="dxa"/>
            <w:shd w:val="clear" w:color="auto" w:fill="auto"/>
          </w:tcPr>
          <w:p w14:paraId="3F167292" w14:textId="77777777" w:rsidR="002445EF" w:rsidRPr="00E24702" w:rsidRDefault="002445EF" w:rsidP="002445EF">
            <w:pPr>
              <w:tabs>
                <w:tab w:val="decimal" w:pos="810"/>
              </w:tabs>
              <w:jc w:val="both"/>
              <w:rPr>
                <w:sz w:val="22"/>
              </w:rPr>
            </w:pPr>
            <w:r w:rsidRPr="00E24702">
              <w:rPr>
                <w:sz w:val="22"/>
              </w:rPr>
              <w:t>1.3</w:t>
            </w:r>
          </w:p>
        </w:tc>
        <w:tc>
          <w:tcPr>
            <w:tcW w:w="1073" w:type="dxa"/>
            <w:shd w:val="clear" w:color="auto" w:fill="auto"/>
          </w:tcPr>
          <w:p w14:paraId="5B36167E" w14:textId="77777777" w:rsidR="002445EF" w:rsidRPr="00E24702" w:rsidRDefault="002445EF" w:rsidP="002445EF">
            <w:pPr>
              <w:tabs>
                <w:tab w:val="decimal" w:pos="456"/>
              </w:tabs>
              <w:jc w:val="both"/>
              <w:rPr>
                <w:sz w:val="22"/>
                <w:lang w:val="en-HK"/>
              </w:rPr>
            </w:pPr>
            <w:r w:rsidRPr="00E24702">
              <w:rPr>
                <w:sz w:val="22"/>
                <w:lang w:val="en-HK"/>
              </w:rPr>
              <w:t>-8.3</w:t>
            </w:r>
          </w:p>
        </w:tc>
        <w:tc>
          <w:tcPr>
            <w:tcW w:w="1080" w:type="dxa"/>
            <w:shd w:val="clear" w:color="auto" w:fill="auto"/>
          </w:tcPr>
          <w:p w14:paraId="4509B63E" w14:textId="77777777" w:rsidR="002445EF" w:rsidRPr="00E24702" w:rsidRDefault="002445EF" w:rsidP="002445EF">
            <w:pPr>
              <w:tabs>
                <w:tab w:val="decimal" w:pos="456"/>
              </w:tabs>
              <w:jc w:val="both"/>
              <w:rPr>
                <w:sz w:val="22"/>
                <w:lang w:val="en-HK"/>
              </w:rPr>
            </w:pPr>
            <w:r w:rsidRPr="00E24702">
              <w:rPr>
                <w:sz w:val="22"/>
                <w:lang w:val="en-HK"/>
              </w:rPr>
              <w:t>4.7</w:t>
            </w:r>
          </w:p>
        </w:tc>
        <w:tc>
          <w:tcPr>
            <w:tcW w:w="1039" w:type="dxa"/>
            <w:shd w:val="clear" w:color="auto" w:fill="auto"/>
          </w:tcPr>
          <w:p w14:paraId="20A13387" w14:textId="77777777" w:rsidR="002445EF" w:rsidRPr="00E24702" w:rsidRDefault="002445EF" w:rsidP="002445EF">
            <w:pPr>
              <w:tabs>
                <w:tab w:val="decimal" w:pos="408"/>
              </w:tabs>
              <w:jc w:val="both"/>
              <w:rPr>
                <w:sz w:val="22"/>
                <w:lang w:val="en-HK"/>
              </w:rPr>
            </w:pPr>
            <w:r w:rsidRPr="00E24702">
              <w:rPr>
                <w:sz w:val="22"/>
                <w:lang w:val="en-HK"/>
              </w:rPr>
              <w:t>2.6</w:t>
            </w:r>
          </w:p>
        </w:tc>
      </w:tr>
      <w:tr w:rsidR="002445EF" w:rsidRPr="00E11ACA" w14:paraId="7BA2A552" w14:textId="77777777" w:rsidTr="00431E6D">
        <w:trPr>
          <w:trHeight w:hRule="exact" w:val="260"/>
        </w:trPr>
        <w:tc>
          <w:tcPr>
            <w:tcW w:w="1548" w:type="dxa"/>
            <w:shd w:val="clear" w:color="auto" w:fill="auto"/>
          </w:tcPr>
          <w:p w14:paraId="0C5D6A8C" w14:textId="77777777" w:rsidR="002445EF" w:rsidRPr="00E11ACA" w:rsidRDefault="002445EF" w:rsidP="002445EF">
            <w:pPr>
              <w:tabs>
                <w:tab w:val="left" w:pos="615"/>
              </w:tabs>
              <w:spacing w:line="260" w:lineRule="exact"/>
              <w:ind w:left="-120"/>
              <w:rPr>
                <w:color w:val="000000"/>
                <w:sz w:val="22"/>
              </w:rPr>
            </w:pPr>
          </w:p>
        </w:tc>
        <w:tc>
          <w:tcPr>
            <w:tcW w:w="1200" w:type="dxa"/>
            <w:shd w:val="clear" w:color="auto" w:fill="auto"/>
          </w:tcPr>
          <w:p w14:paraId="76CD2744" w14:textId="77777777" w:rsidR="002445EF" w:rsidRPr="008F68CC" w:rsidRDefault="002445EF" w:rsidP="002445EF">
            <w:pPr>
              <w:tabs>
                <w:tab w:val="decimal" w:pos="456"/>
              </w:tabs>
              <w:jc w:val="both"/>
              <w:rPr>
                <w:sz w:val="22"/>
                <w:highlight w:val="yellow"/>
                <w:lang w:val="en-HK"/>
              </w:rPr>
            </w:pPr>
          </w:p>
        </w:tc>
        <w:tc>
          <w:tcPr>
            <w:tcW w:w="1188" w:type="dxa"/>
            <w:shd w:val="clear" w:color="auto" w:fill="auto"/>
          </w:tcPr>
          <w:p w14:paraId="37685490" w14:textId="77777777" w:rsidR="002445EF" w:rsidRPr="008F68CC" w:rsidRDefault="002445EF" w:rsidP="002445EF">
            <w:pPr>
              <w:tabs>
                <w:tab w:val="decimal" w:pos="456"/>
              </w:tabs>
              <w:jc w:val="both"/>
              <w:rPr>
                <w:sz w:val="22"/>
                <w:highlight w:val="yellow"/>
                <w:lang w:val="en-HK"/>
              </w:rPr>
            </w:pPr>
          </w:p>
        </w:tc>
        <w:tc>
          <w:tcPr>
            <w:tcW w:w="1939" w:type="dxa"/>
            <w:shd w:val="clear" w:color="auto" w:fill="auto"/>
          </w:tcPr>
          <w:p w14:paraId="3880F1B4" w14:textId="77777777" w:rsidR="002445EF" w:rsidRPr="008F68CC" w:rsidRDefault="002445EF" w:rsidP="002445EF">
            <w:pPr>
              <w:tabs>
                <w:tab w:val="decimal" w:pos="810"/>
              </w:tabs>
              <w:jc w:val="both"/>
              <w:rPr>
                <w:sz w:val="22"/>
                <w:highlight w:val="yellow"/>
              </w:rPr>
            </w:pPr>
          </w:p>
        </w:tc>
        <w:tc>
          <w:tcPr>
            <w:tcW w:w="1073" w:type="dxa"/>
            <w:shd w:val="clear" w:color="auto" w:fill="auto"/>
          </w:tcPr>
          <w:p w14:paraId="45C5549E" w14:textId="77777777" w:rsidR="002445EF" w:rsidRPr="008F68CC" w:rsidRDefault="002445EF" w:rsidP="002445EF">
            <w:pPr>
              <w:tabs>
                <w:tab w:val="decimal" w:pos="456"/>
              </w:tabs>
              <w:jc w:val="both"/>
              <w:rPr>
                <w:sz w:val="22"/>
                <w:highlight w:val="yellow"/>
                <w:lang w:val="en-HK"/>
              </w:rPr>
            </w:pPr>
          </w:p>
        </w:tc>
        <w:tc>
          <w:tcPr>
            <w:tcW w:w="1080" w:type="dxa"/>
            <w:shd w:val="clear" w:color="auto" w:fill="auto"/>
          </w:tcPr>
          <w:p w14:paraId="3E4BFD27" w14:textId="77777777" w:rsidR="002445EF" w:rsidRPr="008F68CC" w:rsidRDefault="002445EF" w:rsidP="002445EF">
            <w:pPr>
              <w:tabs>
                <w:tab w:val="decimal" w:pos="456"/>
              </w:tabs>
              <w:jc w:val="both"/>
              <w:rPr>
                <w:sz w:val="22"/>
                <w:highlight w:val="yellow"/>
                <w:lang w:val="en-HK"/>
              </w:rPr>
            </w:pPr>
          </w:p>
        </w:tc>
        <w:tc>
          <w:tcPr>
            <w:tcW w:w="1039" w:type="dxa"/>
            <w:shd w:val="clear" w:color="auto" w:fill="auto"/>
          </w:tcPr>
          <w:p w14:paraId="043B8D26" w14:textId="77777777" w:rsidR="002445EF" w:rsidRPr="008F68CC" w:rsidRDefault="002445EF" w:rsidP="002445EF">
            <w:pPr>
              <w:tabs>
                <w:tab w:val="decimal" w:pos="408"/>
              </w:tabs>
              <w:jc w:val="both"/>
              <w:rPr>
                <w:sz w:val="22"/>
                <w:highlight w:val="yellow"/>
                <w:lang w:val="en-HK"/>
              </w:rPr>
            </w:pPr>
          </w:p>
        </w:tc>
      </w:tr>
      <w:tr w:rsidR="002445EF" w:rsidRPr="00E11ACA" w14:paraId="23431F71" w14:textId="77777777" w:rsidTr="00431E6D">
        <w:trPr>
          <w:trHeight w:hRule="exact" w:val="260"/>
        </w:trPr>
        <w:tc>
          <w:tcPr>
            <w:tcW w:w="1548" w:type="dxa"/>
            <w:shd w:val="clear" w:color="auto" w:fill="auto"/>
          </w:tcPr>
          <w:p w14:paraId="29AD35AC"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14:paraId="74F0DD20" w14:textId="77777777" w:rsidR="002445EF" w:rsidRPr="00971F88" w:rsidRDefault="002445EF" w:rsidP="002445EF">
            <w:pPr>
              <w:tabs>
                <w:tab w:val="decimal" w:pos="456"/>
              </w:tabs>
              <w:jc w:val="both"/>
              <w:rPr>
                <w:sz w:val="22"/>
                <w:lang w:val="en-HK"/>
              </w:rPr>
            </w:pPr>
            <w:r>
              <w:rPr>
                <w:sz w:val="22"/>
                <w:lang w:val="en-HK"/>
              </w:rPr>
              <w:t>1.6</w:t>
            </w:r>
          </w:p>
        </w:tc>
        <w:tc>
          <w:tcPr>
            <w:tcW w:w="1188" w:type="dxa"/>
            <w:shd w:val="clear" w:color="auto" w:fill="auto"/>
          </w:tcPr>
          <w:p w14:paraId="57600611" w14:textId="77777777" w:rsidR="002445EF" w:rsidRPr="00971F88" w:rsidRDefault="002445EF" w:rsidP="002445EF">
            <w:pPr>
              <w:tabs>
                <w:tab w:val="decimal" w:pos="456"/>
              </w:tabs>
              <w:jc w:val="both"/>
              <w:rPr>
                <w:sz w:val="22"/>
              </w:rPr>
            </w:pPr>
            <w:r>
              <w:rPr>
                <w:sz w:val="22"/>
              </w:rPr>
              <w:t>3.4</w:t>
            </w:r>
          </w:p>
        </w:tc>
        <w:tc>
          <w:tcPr>
            <w:tcW w:w="1939" w:type="dxa"/>
            <w:shd w:val="clear" w:color="auto" w:fill="auto"/>
          </w:tcPr>
          <w:p w14:paraId="19D59451" w14:textId="77777777" w:rsidR="002445EF" w:rsidRPr="00971F88" w:rsidRDefault="002445EF" w:rsidP="002445EF">
            <w:pPr>
              <w:tabs>
                <w:tab w:val="decimal" w:pos="810"/>
              </w:tabs>
              <w:jc w:val="both"/>
              <w:rPr>
                <w:sz w:val="22"/>
              </w:rPr>
            </w:pPr>
            <w:r>
              <w:rPr>
                <w:sz w:val="22"/>
              </w:rPr>
              <w:t>6.1</w:t>
            </w:r>
          </w:p>
        </w:tc>
        <w:tc>
          <w:tcPr>
            <w:tcW w:w="1073" w:type="dxa"/>
            <w:shd w:val="clear" w:color="auto" w:fill="auto"/>
          </w:tcPr>
          <w:p w14:paraId="31A7AE9C" w14:textId="77777777" w:rsidR="002445EF" w:rsidRPr="00971F88" w:rsidRDefault="002445EF" w:rsidP="002445EF">
            <w:pPr>
              <w:tabs>
                <w:tab w:val="decimal" w:pos="456"/>
              </w:tabs>
              <w:jc w:val="both"/>
              <w:rPr>
                <w:sz w:val="22"/>
              </w:rPr>
            </w:pPr>
            <w:r>
              <w:rPr>
                <w:sz w:val="22"/>
              </w:rPr>
              <w:t>-12.0</w:t>
            </w:r>
          </w:p>
        </w:tc>
        <w:tc>
          <w:tcPr>
            <w:tcW w:w="1080" w:type="dxa"/>
            <w:shd w:val="clear" w:color="auto" w:fill="auto"/>
          </w:tcPr>
          <w:p w14:paraId="08E25F95" w14:textId="77777777" w:rsidR="002445EF" w:rsidRPr="00971F88" w:rsidRDefault="002445EF" w:rsidP="002445EF">
            <w:pPr>
              <w:tabs>
                <w:tab w:val="decimal" w:pos="456"/>
              </w:tabs>
              <w:jc w:val="both"/>
              <w:rPr>
                <w:sz w:val="22"/>
              </w:rPr>
            </w:pPr>
            <w:r w:rsidRPr="00971F88">
              <w:rPr>
                <w:sz w:val="22"/>
              </w:rPr>
              <w:t>4.5</w:t>
            </w:r>
          </w:p>
        </w:tc>
        <w:tc>
          <w:tcPr>
            <w:tcW w:w="1039" w:type="dxa"/>
            <w:shd w:val="clear" w:color="auto" w:fill="auto"/>
          </w:tcPr>
          <w:p w14:paraId="6F79807D" w14:textId="77777777" w:rsidR="002445EF" w:rsidRPr="00971F88" w:rsidRDefault="002445EF" w:rsidP="002445EF">
            <w:pPr>
              <w:tabs>
                <w:tab w:val="decimal" w:pos="408"/>
              </w:tabs>
              <w:jc w:val="both"/>
              <w:rPr>
                <w:sz w:val="22"/>
              </w:rPr>
            </w:pPr>
            <w:r>
              <w:rPr>
                <w:sz w:val="22"/>
              </w:rPr>
              <w:t>4.6</w:t>
            </w:r>
          </w:p>
        </w:tc>
      </w:tr>
      <w:tr w:rsidR="002445EF" w:rsidRPr="00E11ACA" w14:paraId="14D8A2D9" w14:textId="77777777" w:rsidTr="00431E6D">
        <w:trPr>
          <w:trHeight w:hRule="exact" w:val="260"/>
        </w:trPr>
        <w:tc>
          <w:tcPr>
            <w:tcW w:w="1548" w:type="dxa"/>
            <w:shd w:val="clear" w:color="auto" w:fill="auto"/>
          </w:tcPr>
          <w:p w14:paraId="6119F868"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14:paraId="3C5B9D20" w14:textId="77777777" w:rsidR="002445EF" w:rsidRPr="009E2314" w:rsidRDefault="002445EF" w:rsidP="002445EF">
            <w:pPr>
              <w:tabs>
                <w:tab w:val="decimal" w:pos="456"/>
              </w:tabs>
              <w:jc w:val="both"/>
              <w:rPr>
                <w:sz w:val="22"/>
                <w:lang w:val="en-HK"/>
              </w:rPr>
            </w:pPr>
            <w:r w:rsidRPr="009E2314">
              <w:rPr>
                <w:sz w:val="22"/>
                <w:lang w:val="en-HK"/>
              </w:rPr>
              <w:t>-0.3</w:t>
            </w:r>
          </w:p>
        </w:tc>
        <w:tc>
          <w:tcPr>
            <w:tcW w:w="1188" w:type="dxa"/>
            <w:shd w:val="clear" w:color="auto" w:fill="auto"/>
          </w:tcPr>
          <w:p w14:paraId="21A7AB52" w14:textId="77777777" w:rsidR="002445EF" w:rsidRPr="009E2314" w:rsidRDefault="002445EF" w:rsidP="002445EF">
            <w:pPr>
              <w:tabs>
                <w:tab w:val="decimal" w:pos="456"/>
              </w:tabs>
              <w:jc w:val="both"/>
              <w:rPr>
                <w:sz w:val="22"/>
              </w:rPr>
            </w:pPr>
            <w:r w:rsidRPr="009E2314">
              <w:rPr>
                <w:sz w:val="22"/>
              </w:rPr>
              <w:t>3.6</w:t>
            </w:r>
          </w:p>
        </w:tc>
        <w:tc>
          <w:tcPr>
            <w:tcW w:w="1939" w:type="dxa"/>
            <w:shd w:val="clear" w:color="auto" w:fill="auto"/>
          </w:tcPr>
          <w:p w14:paraId="38642256" w14:textId="77777777" w:rsidR="002445EF" w:rsidRPr="009E2314" w:rsidRDefault="002445EF" w:rsidP="002445EF">
            <w:pPr>
              <w:tabs>
                <w:tab w:val="decimal" w:pos="812"/>
              </w:tabs>
              <w:jc w:val="both"/>
              <w:rPr>
                <w:sz w:val="22"/>
              </w:rPr>
            </w:pPr>
            <w:r w:rsidRPr="009E2314">
              <w:rPr>
                <w:sz w:val="22"/>
              </w:rPr>
              <w:t>2.9</w:t>
            </w:r>
          </w:p>
        </w:tc>
        <w:tc>
          <w:tcPr>
            <w:tcW w:w="1073" w:type="dxa"/>
            <w:shd w:val="clear" w:color="auto" w:fill="auto"/>
          </w:tcPr>
          <w:p w14:paraId="748603E6" w14:textId="77777777" w:rsidR="002445EF" w:rsidRPr="009E2314" w:rsidRDefault="002445EF" w:rsidP="002445EF">
            <w:pPr>
              <w:tabs>
                <w:tab w:val="decimal" w:pos="456"/>
              </w:tabs>
              <w:jc w:val="both"/>
              <w:rPr>
                <w:sz w:val="22"/>
              </w:rPr>
            </w:pPr>
            <w:r w:rsidRPr="009E2314">
              <w:rPr>
                <w:sz w:val="22"/>
              </w:rPr>
              <w:t>-0.1</w:t>
            </w:r>
          </w:p>
        </w:tc>
        <w:tc>
          <w:tcPr>
            <w:tcW w:w="1080" w:type="dxa"/>
            <w:shd w:val="clear" w:color="auto" w:fill="auto"/>
          </w:tcPr>
          <w:p w14:paraId="54507368" w14:textId="77777777" w:rsidR="002445EF" w:rsidRPr="009E2314" w:rsidRDefault="002445EF" w:rsidP="002445EF">
            <w:pPr>
              <w:tabs>
                <w:tab w:val="decimal" w:pos="456"/>
              </w:tabs>
              <w:jc w:val="both"/>
              <w:rPr>
                <w:sz w:val="22"/>
              </w:rPr>
            </w:pPr>
            <w:r w:rsidRPr="009E2314">
              <w:rPr>
                <w:sz w:val="22"/>
              </w:rPr>
              <w:t>3.7</w:t>
            </w:r>
          </w:p>
        </w:tc>
        <w:tc>
          <w:tcPr>
            <w:tcW w:w="1039" w:type="dxa"/>
            <w:shd w:val="clear" w:color="auto" w:fill="auto"/>
          </w:tcPr>
          <w:p w14:paraId="2D684981" w14:textId="77777777" w:rsidR="002445EF" w:rsidRPr="009E2314" w:rsidRDefault="002445EF" w:rsidP="002445EF">
            <w:pPr>
              <w:tabs>
                <w:tab w:val="decimal" w:pos="408"/>
              </w:tabs>
              <w:jc w:val="both"/>
              <w:rPr>
                <w:sz w:val="22"/>
              </w:rPr>
            </w:pPr>
            <w:r w:rsidRPr="009E2314">
              <w:rPr>
                <w:sz w:val="22"/>
              </w:rPr>
              <w:t>3.1</w:t>
            </w:r>
          </w:p>
        </w:tc>
      </w:tr>
      <w:tr w:rsidR="002445EF" w:rsidRPr="00E11ACA" w14:paraId="3DE1B01E" w14:textId="77777777" w:rsidTr="00431E6D">
        <w:trPr>
          <w:trHeight w:hRule="exact" w:val="260"/>
        </w:trPr>
        <w:tc>
          <w:tcPr>
            <w:tcW w:w="1548" w:type="dxa"/>
            <w:shd w:val="clear" w:color="auto" w:fill="auto"/>
          </w:tcPr>
          <w:p w14:paraId="55EC0F29"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14:paraId="5C0E77CD" w14:textId="77777777" w:rsidR="002445EF" w:rsidRPr="0014570A" w:rsidRDefault="002445EF" w:rsidP="002445EF">
            <w:pPr>
              <w:tabs>
                <w:tab w:val="decimal" w:pos="456"/>
              </w:tabs>
              <w:jc w:val="both"/>
              <w:rPr>
                <w:sz w:val="22"/>
                <w:lang w:val="en-HK"/>
              </w:rPr>
            </w:pPr>
            <w:r w:rsidRPr="0014570A">
              <w:rPr>
                <w:sz w:val="22"/>
                <w:lang w:val="en-HK"/>
              </w:rPr>
              <w:t>-0.5</w:t>
            </w:r>
          </w:p>
        </w:tc>
        <w:tc>
          <w:tcPr>
            <w:tcW w:w="1188" w:type="dxa"/>
            <w:shd w:val="clear" w:color="auto" w:fill="auto"/>
          </w:tcPr>
          <w:p w14:paraId="3216E07F" w14:textId="77777777" w:rsidR="002445EF" w:rsidRPr="0014570A" w:rsidRDefault="002445EF" w:rsidP="002445EF">
            <w:pPr>
              <w:tabs>
                <w:tab w:val="decimal" w:pos="456"/>
              </w:tabs>
              <w:jc w:val="both"/>
              <w:rPr>
                <w:sz w:val="22"/>
              </w:rPr>
            </w:pPr>
            <w:r w:rsidRPr="0014570A">
              <w:rPr>
                <w:sz w:val="22"/>
              </w:rPr>
              <w:t>4.3</w:t>
            </w:r>
          </w:p>
        </w:tc>
        <w:tc>
          <w:tcPr>
            <w:tcW w:w="1939" w:type="dxa"/>
            <w:shd w:val="clear" w:color="auto" w:fill="auto"/>
          </w:tcPr>
          <w:p w14:paraId="32AF26A1" w14:textId="77777777" w:rsidR="002445EF" w:rsidRPr="0014570A" w:rsidRDefault="002445EF" w:rsidP="002445EF">
            <w:pPr>
              <w:tabs>
                <w:tab w:val="decimal" w:pos="812"/>
              </w:tabs>
              <w:jc w:val="both"/>
              <w:rPr>
                <w:sz w:val="22"/>
              </w:rPr>
            </w:pPr>
            <w:r w:rsidRPr="0014570A">
              <w:rPr>
                <w:sz w:val="22"/>
              </w:rPr>
              <w:t>1.8</w:t>
            </w:r>
          </w:p>
        </w:tc>
        <w:tc>
          <w:tcPr>
            <w:tcW w:w="1073" w:type="dxa"/>
            <w:shd w:val="clear" w:color="auto" w:fill="auto"/>
          </w:tcPr>
          <w:p w14:paraId="0469B4B3" w14:textId="77777777" w:rsidR="002445EF" w:rsidRPr="0014570A" w:rsidRDefault="002445EF" w:rsidP="002445EF">
            <w:pPr>
              <w:tabs>
                <w:tab w:val="decimal" w:pos="456"/>
              </w:tabs>
              <w:jc w:val="both"/>
              <w:rPr>
                <w:sz w:val="22"/>
              </w:rPr>
            </w:pPr>
            <w:r w:rsidRPr="0014570A">
              <w:rPr>
                <w:sz w:val="22"/>
              </w:rPr>
              <w:t>-9.1</w:t>
            </w:r>
          </w:p>
        </w:tc>
        <w:tc>
          <w:tcPr>
            <w:tcW w:w="1080" w:type="dxa"/>
            <w:shd w:val="clear" w:color="auto" w:fill="auto"/>
          </w:tcPr>
          <w:p w14:paraId="6645F212" w14:textId="77777777" w:rsidR="002445EF" w:rsidRPr="0014570A" w:rsidRDefault="002445EF" w:rsidP="002445EF">
            <w:pPr>
              <w:tabs>
                <w:tab w:val="decimal" w:pos="456"/>
              </w:tabs>
              <w:jc w:val="both"/>
              <w:rPr>
                <w:sz w:val="22"/>
              </w:rPr>
            </w:pPr>
            <w:r w:rsidRPr="0014570A">
              <w:rPr>
                <w:sz w:val="22"/>
              </w:rPr>
              <w:t>4.1</w:t>
            </w:r>
          </w:p>
        </w:tc>
        <w:tc>
          <w:tcPr>
            <w:tcW w:w="1039" w:type="dxa"/>
            <w:shd w:val="clear" w:color="auto" w:fill="auto"/>
          </w:tcPr>
          <w:p w14:paraId="24647B7A" w14:textId="77777777" w:rsidR="002445EF" w:rsidRPr="0014570A" w:rsidRDefault="002445EF" w:rsidP="002445EF">
            <w:pPr>
              <w:tabs>
                <w:tab w:val="decimal" w:pos="408"/>
              </w:tabs>
              <w:jc w:val="both"/>
              <w:rPr>
                <w:sz w:val="22"/>
              </w:rPr>
            </w:pPr>
            <w:r w:rsidRPr="0014570A">
              <w:rPr>
                <w:sz w:val="22"/>
              </w:rPr>
              <w:t>2.6</w:t>
            </w:r>
          </w:p>
        </w:tc>
      </w:tr>
      <w:tr w:rsidR="002445EF" w:rsidRPr="00E11ACA" w14:paraId="17C30A5F" w14:textId="77777777" w:rsidTr="00431E6D">
        <w:trPr>
          <w:trHeight w:hRule="exact" w:val="260"/>
        </w:trPr>
        <w:tc>
          <w:tcPr>
            <w:tcW w:w="1548" w:type="dxa"/>
            <w:shd w:val="clear" w:color="auto" w:fill="auto"/>
          </w:tcPr>
          <w:p w14:paraId="162E3C9A" w14:textId="77777777" w:rsidR="002445EF" w:rsidRPr="00E11ACA" w:rsidRDefault="002445EF" w:rsidP="002445EF">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14:paraId="06D7A149" w14:textId="77777777" w:rsidR="002445EF" w:rsidRPr="00E24702" w:rsidRDefault="002445EF" w:rsidP="002445EF">
            <w:pPr>
              <w:tabs>
                <w:tab w:val="decimal" w:pos="456"/>
              </w:tabs>
              <w:jc w:val="both"/>
              <w:rPr>
                <w:sz w:val="22"/>
                <w:lang w:val="en-HK"/>
              </w:rPr>
            </w:pPr>
            <w:r w:rsidRPr="00E24702">
              <w:rPr>
                <w:sz w:val="22"/>
                <w:lang w:val="en-HK"/>
              </w:rPr>
              <w:t>-1.0</w:t>
            </w:r>
          </w:p>
        </w:tc>
        <w:tc>
          <w:tcPr>
            <w:tcW w:w="1188" w:type="dxa"/>
            <w:shd w:val="clear" w:color="auto" w:fill="auto"/>
          </w:tcPr>
          <w:p w14:paraId="19532FFC" w14:textId="77777777" w:rsidR="002445EF" w:rsidRPr="00E24702" w:rsidRDefault="002445EF" w:rsidP="002445EF">
            <w:pPr>
              <w:tabs>
                <w:tab w:val="decimal" w:pos="456"/>
              </w:tabs>
              <w:jc w:val="both"/>
              <w:rPr>
                <w:sz w:val="22"/>
                <w:lang w:val="en-HK"/>
              </w:rPr>
            </w:pPr>
            <w:r w:rsidRPr="00E24702">
              <w:rPr>
                <w:sz w:val="22"/>
                <w:lang w:val="en-HK"/>
              </w:rPr>
              <w:t>4.5</w:t>
            </w:r>
          </w:p>
        </w:tc>
        <w:tc>
          <w:tcPr>
            <w:tcW w:w="1939" w:type="dxa"/>
            <w:shd w:val="clear" w:color="auto" w:fill="auto"/>
          </w:tcPr>
          <w:p w14:paraId="27648E72" w14:textId="77777777" w:rsidR="002445EF" w:rsidRPr="00E24702" w:rsidRDefault="002445EF" w:rsidP="002445EF">
            <w:pPr>
              <w:tabs>
                <w:tab w:val="decimal" w:pos="810"/>
              </w:tabs>
              <w:jc w:val="both"/>
              <w:rPr>
                <w:sz w:val="22"/>
              </w:rPr>
            </w:pPr>
            <w:r w:rsidRPr="00E24702">
              <w:rPr>
                <w:sz w:val="22"/>
              </w:rPr>
              <w:t>0.9</w:t>
            </w:r>
          </w:p>
        </w:tc>
        <w:tc>
          <w:tcPr>
            <w:tcW w:w="1073" w:type="dxa"/>
            <w:shd w:val="clear" w:color="auto" w:fill="auto"/>
          </w:tcPr>
          <w:p w14:paraId="57B97238" w14:textId="77777777" w:rsidR="002445EF" w:rsidRPr="00E24702" w:rsidRDefault="002445EF" w:rsidP="002445EF">
            <w:pPr>
              <w:tabs>
                <w:tab w:val="decimal" w:pos="456"/>
              </w:tabs>
              <w:jc w:val="both"/>
              <w:rPr>
                <w:sz w:val="22"/>
                <w:lang w:val="en-HK"/>
              </w:rPr>
            </w:pPr>
            <w:r w:rsidRPr="00E24702">
              <w:rPr>
                <w:sz w:val="22"/>
                <w:lang w:val="en-HK"/>
              </w:rPr>
              <w:t>-7.7</w:t>
            </w:r>
          </w:p>
        </w:tc>
        <w:tc>
          <w:tcPr>
            <w:tcW w:w="1080" w:type="dxa"/>
            <w:shd w:val="clear" w:color="auto" w:fill="auto"/>
          </w:tcPr>
          <w:p w14:paraId="005FC123" w14:textId="77777777" w:rsidR="002445EF" w:rsidRPr="00E24702" w:rsidRDefault="002445EF" w:rsidP="002445EF">
            <w:pPr>
              <w:tabs>
                <w:tab w:val="decimal" w:pos="456"/>
              </w:tabs>
              <w:jc w:val="both"/>
              <w:rPr>
                <w:sz w:val="22"/>
                <w:lang w:val="en-HK"/>
              </w:rPr>
            </w:pPr>
            <w:r w:rsidRPr="00E24702">
              <w:rPr>
                <w:sz w:val="22"/>
                <w:lang w:val="en-HK"/>
              </w:rPr>
              <w:t>5.3</w:t>
            </w:r>
          </w:p>
        </w:tc>
        <w:tc>
          <w:tcPr>
            <w:tcW w:w="1039" w:type="dxa"/>
            <w:shd w:val="clear" w:color="auto" w:fill="auto"/>
          </w:tcPr>
          <w:p w14:paraId="748119AD" w14:textId="77777777" w:rsidR="002445EF" w:rsidRPr="00E24702" w:rsidRDefault="002445EF" w:rsidP="002445EF">
            <w:pPr>
              <w:tabs>
                <w:tab w:val="decimal" w:pos="408"/>
              </w:tabs>
              <w:jc w:val="both"/>
              <w:rPr>
                <w:sz w:val="22"/>
                <w:lang w:val="en-HK"/>
              </w:rPr>
            </w:pPr>
            <w:r w:rsidRPr="00E24702">
              <w:rPr>
                <w:sz w:val="22"/>
                <w:lang w:val="en-HK"/>
              </w:rPr>
              <w:t>2.6</w:t>
            </w:r>
          </w:p>
        </w:tc>
      </w:tr>
      <w:tr w:rsidR="001E05E6" w:rsidRPr="00E11ACA" w14:paraId="0EF85B66" w14:textId="77777777" w:rsidTr="00431E6D">
        <w:trPr>
          <w:trHeight w:hRule="exact" w:val="260"/>
        </w:trPr>
        <w:tc>
          <w:tcPr>
            <w:tcW w:w="1548" w:type="dxa"/>
            <w:shd w:val="clear" w:color="auto" w:fill="auto"/>
          </w:tcPr>
          <w:p w14:paraId="30719E6D" w14:textId="77777777" w:rsidR="001E05E6" w:rsidRPr="00E11ACA" w:rsidRDefault="001E05E6" w:rsidP="003500B8">
            <w:pPr>
              <w:tabs>
                <w:tab w:val="left" w:pos="615"/>
              </w:tabs>
              <w:spacing w:line="260" w:lineRule="exact"/>
              <w:ind w:left="-120"/>
              <w:rPr>
                <w:color w:val="000000"/>
                <w:sz w:val="22"/>
              </w:rPr>
            </w:pPr>
          </w:p>
        </w:tc>
        <w:tc>
          <w:tcPr>
            <w:tcW w:w="1200" w:type="dxa"/>
            <w:shd w:val="clear" w:color="auto" w:fill="auto"/>
          </w:tcPr>
          <w:p w14:paraId="11D7931E" w14:textId="77777777" w:rsidR="001E05E6" w:rsidRPr="00E11ACA" w:rsidRDefault="001E05E6" w:rsidP="003500B8">
            <w:pPr>
              <w:tabs>
                <w:tab w:val="decimal" w:pos="456"/>
              </w:tabs>
              <w:jc w:val="both"/>
              <w:rPr>
                <w:sz w:val="22"/>
                <w:lang w:val="en-HK"/>
              </w:rPr>
            </w:pPr>
          </w:p>
        </w:tc>
        <w:tc>
          <w:tcPr>
            <w:tcW w:w="1188" w:type="dxa"/>
            <w:shd w:val="clear" w:color="auto" w:fill="auto"/>
          </w:tcPr>
          <w:p w14:paraId="16339F5F" w14:textId="77777777" w:rsidR="001E05E6" w:rsidRPr="00E11ACA" w:rsidRDefault="001E05E6" w:rsidP="003500B8">
            <w:pPr>
              <w:tabs>
                <w:tab w:val="decimal" w:pos="456"/>
              </w:tabs>
              <w:jc w:val="both"/>
              <w:rPr>
                <w:sz w:val="22"/>
              </w:rPr>
            </w:pPr>
          </w:p>
        </w:tc>
        <w:tc>
          <w:tcPr>
            <w:tcW w:w="1939" w:type="dxa"/>
            <w:shd w:val="clear" w:color="auto" w:fill="auto"/>
          </w:tcPr>
          <w:p w14:paraId="5575BF33" w14:textId="77777777" w:rsidR="001E05E6" w:rsidRPr="00E11ACA" w:rsidRDefault="001E05E6" w:rsidP="00DE1526">
            <w:pPr>
              <w:tabs>
                <w:tab w:val="decimal" w:pos="812"/>
              </w:tabs>
              <w:jc w:val="both"/>
              <w:rPr>
                <w:sz w:val="22"/>
              </w:rPr>
            </w:pPr>
          </w:p>
        </w:tc>
        <w:tc>
          <w:tcPr>
            <w:tcW w:w="1073" w:type="dxa"/>
            <w:shd w:val="clear" w:color="auto" w:fill="auto"/>
          </w:tcPr>
          <w:p w14:paraId="2134F081" w14:textId="77777777" w:rsidR="001E05E6" w:rsidRPr="00E11ACA" w:rsidRDefault="001E05E6" w:rsidP="003500B8">
            <w:pPr>
              <w:tabs>
                <w:tab w:val="decimal" w:pos="456"/>
              </w:tabs>
              <w:jc w:val="both"/>
              <w:rPr>
                <w:sz w:val="22"/>
              </w:rPr>
            </w:pPr>
          </w:p>
        </w:tc>
        <w:tc>
          <w:tcPr>
            <w:tcW w:w="1080" w:type="dxa"/>
            <w:shd w:val="clear" w:color="auto" w:fill="auto"/>
          </w:tcPr>
          <w:p w14:paraId="06FB4AB3" w14:textId="77777777" w:rsidR="001E05E6" w:rsidRPr="00E11ACA" w:rsidRDefault="001E05E6" w:rsidP="003500B8">
            <w:pPr>
              <w:tabs>
                <w:tab w:val="decimal" w:pos="456"/>
              </w:tabs>
              <w:jc w:val="both"/>
              <w:rPr>
                <w:sz w:val="22"/>
              </w:rPr>
            </w:pPr>
          </w:p>
        </w:tc>
        <w:tc>
          <w:tcPr>
            <w:tcW w:w="1039" w:type="dxa"/>
            <w:shd w:val="clear" w:color="auto" w:fill="auto"/>
          </w:tcPr>
          <w:p w14:paraId="716D7397" w14:textId="77777777" w:rsidR="001E05E6" w:rsidRPr="00E11ACA" w:rsidRDefault="001E05E6" w:rsidP="003500B8">
            <w:pPr>
              <w:tabs>
                <w:tab w:val="decimal" w:pos="408"/>
              </w:tabs>
              <w:jc w:val="both"/>
              <w:rPr>
                <w:sz w:val="22"/>
              </w:rPr>
            </w:pPr>
          </w:p>
        </w:tc>
      </w:tr>
      <w:tr w:rsidR="00500728" w:rsidRPr="00DB0D16" w14:paraId="6F19439C" w14:textId="77777777" w:rsidTr="00352F55">
        <w:trPr>
          <w:trHeight w:hRule="exact" w:val="525"/>
        </w:trPr>
        <w:tc>
          <w:tcPr>
            <w:tcW w:w="1548" w:type="dxa"/>
            <w:shd w:val="clear" w:color="auto" w:fill="auto"/>
          </w:tcPr>
          <w:p w14:paraId="68D70F20" w14:textId="77777777" w:rsidR="00500728" w:rsidRPr="00E11ACA" w:rsidRDefault="00500728" w:rsidP="00500728">
            <w:pPr>
              <w:tabs>
                <w:tab w:val="left" w:pos="615"/>
              </w:tabs>
              <w:spacing w:line="260" w:lineRule="exact"/>
              <w:ind w:left="-120"/>
              <w:rPr>
                <w:color w:val="000000"/>
                <w:sz w:val="22"/>
              </w:rPr>
            </w:pPr>
            <w:r w:rsidRPr="00E11ACA">
              <w:rPr>
                <w:color w:val="000000"/>
                <w:sz w:val="22"/>
              </w:rPr>
              <w:t>202</w:t>
            </w:r>
            <w:r>
              <w:rPr>
                <w:color w:val="000000"/>
                <w:sz w:val="22"/>
              </w:rPr>
              <w:t>5</w:t>
            </w:r>
            <w:r w:rsidRPr="00E11ACA">
              <w:rPr>
                <w:color w:val="000000"/>
                <w:sz w:val="22"/>
              </w:rPr>
              <w:t xml:space="preserve">   </w:t>
            </w:r>
            <w:r>
              <w:rPr>
                <w:color w:val="000000"/>
                <w:sz w:val="22"/>
              </w:rPr>
              <w:t>Q1</w:t>
            </w:r>
          </w:p>
        </w:tc>
        <w:tc>
          <w:tcPr>
            <w:tcW w:w="1200" w:type="dxa"/>
            <w:shd w:val="clear" w:color="auto" w:fill="auto"/>
          </w:tcPr>
          <w:p w14:paraId="1D6C2BDF" w14:textId="3787F4CF" w:rsidR="00500728" w:rsidRPr="00500728" w:rsidRDefault="00500728" w:rsidP="00500728">
            <w:pPr>
              <w:tabs>
                <w:tab w:val="decimal" w:pos="456"/>
              </w:tabs>
              <w:jc w:val="both"/>
              <w:rPr>
                <w:sz w:val="22"/>
                <w:lang w:val="en-HK"/>
              </w:rPr>
            </w:pPr>
            <w:r w:rsidRPr="00500728">
              <w:rPr>
                <w:sz w:val="22"/>
                <w:lang w:val="en-HK"/>
              </w:rPr>
              <w:t>-0.6</w:t>
            </w:r>
          </w:p>
        </w:tc>
        <w:tc>
          <w:tcPr>
            <w:tcW w:w="1188" w:type="dxa"/>
            <w:shd w:val="clear" w:color="auto" w:fill="auto"/>
          </w:tcPr>
          <w:p w14:paraId="59DBDD68" w14:textId="75C76D62" w:rsidR="00500728" w:rsidRPr="00500728" w:rsidRDefault="00500728" w:rsidP="00500728">
            <w:pPr>
              <w:tabs>
                <w:tab w:val="decimal" w:pos="456"/>
              </w:tabs>
              <w:jc w:val="both"/>
              <w:rPr>
                <w:sz w:val="22"/>
              </w:rPr>
            </w:pPr>
            <w:r w:rsidRPr="00500728">
              <w:rPr>
                <w:sz w:val="22"/>
              </w:rPr>
              <w:t>4.4</w:t>
            </w:r>
          </w:p>
        </w:tc>
        <w:tc>
          <w:tcPr>
            <w:tcW w:w="1939" w:type="dxa"/>
            <w:shd w:val="clear" w:color="auto" w:fill="auto"/>
          </w:tcPr>
          <w:p w14:paraId="62C9BEFD" w14:textId="7EBC2DAD" w:rsidR="00500728" w:rsidRPr="00500728" w:rsidRDefault="00500728" w:rsidP="00500728">
            <w:pPr>
              <w:tabs>
                <w:tab w:val="decimal" w:pos="810"/>
              </w:tabs>
              <w:jc w:val="both"/>
              <w:rPr>
                <w:sz w:val="22"/>
              </w:rPr>
            </w:pPr>
            <w:r w:rsidRPr="00500728">
              <w:rPr>
                <w:sz w:val="22"/>
              </w:rPr>
              <w:t>0.1</w:t>
            </w:r>
          </w:p>
        </w:tc>
        <w:tc>
          <w:tcPr>
            <w:tcW w:w="1073" w:type="dxa"/>
            <w:shd w:val="clear" w:color="auto" w:fill="auto"/>
          </w:tcPr>
          <w:p w14:paraId="70B0D270" w14:textId="14314767" w:rsidR="00500728" w:rsidRPr="00500728" w:rsidRDefault="00500728" w:rsidP="00500728">
            <w:pPr>
              <w:tabs>
                <w:tab w:val="decimal" w:pos="456"/>
              </w:tabs>
              <w:jc w:val="both"/>
              <w:rPr>
                <w:sz w:val="22"/>
              </w:rPr>
            </w:pPr>
            <w:r w:rsidRPr="00500728">
              <w:rPr>
                <w:sz w:val="22"/>
              </w:rPr>
              <w:t>-8.8</w:t>
            </w:r>
          </w:p>
        </w:tc>
        <w:tc>
          <w:tcPr>
            <w:tcW w:w="1080" w:type="dxa"/>
            <w:shd w:val="clear" w:color="auto" w:fill="auto"/>
          </w:tcPr>
          <w:p w14:paraId="4A860D6B" w14:textId="418CF024" w:rsidR="00500728" w:rsidRPr="00500728" w:rsidRDefault="00500728" w:rsidP="00500728">
            <w:pPr>
              <w:tabs>
                <w:tab w:val="decimal" w:pos="456"/>
              </w:tabs>
              <w:jc w:val="both"/>
              <w:rPr>
                <w:sz w:val="22"/>
              </w:rPr>
            </w:pPr>
            <w:r w:rsidRPr="00500728">
              <w:rPr>
                <w:sz w:val="22"/>
              </w:rPr>
              <w:t>4.4</w:t>
            </w:r>
          </w:p>
        </w:tc>
        <w:tc>
          <w:tcPr>
            <w:tcW w:w="1039" w:type="dxa"/>
            <w:shd w:val="clear" w:color="auto" w:fill="auto"/>
          </w:tcPr>
          <w:p w14:paraId="13BDB018" w14:textId="59043E66" w:rsidR="00500728" w:rsidRPr="00860E86" w:rsidRDefault="00500728" w:rsidP="00500728">
            <w:pPr>
              <w:tabs>
                <w:tab w:val="decimal" w:pos="408"/>
              </w:tabs>
              <w:jc w:val="both"/>
              <w:rPr>
                <w:sz w:val="22"/>
              </w:rPr>
            </w:pPr>
            <w:r w:rsidRPr="00500728">
              <w:rPr>
                <w:sz w:val="22"/>
              </w:rPr>
              <w:t>2.0</w:t>
            </w:r>
          </w:p>
        </w:tc>
      </w:tr>
    </w:tbl>
    <w:p w14:paraId="3743AF09" w14:textId="77777777" w:rsidR="00455AFF" w:rsidRPr="00AB61A9" w:rsidRDefault="00455AFF" w:rsidP="00455AFF">
      <w:pPr>
        <w:pStyle w:val="BlockText"/>
        <w:tabs>
          <w:tab w:val="clear" w:pos="783"/>
          <w:tab w:val="left" w:pos="840"/>
        </w:tabs>
        <w:snapToGrid w:val="0"/>
        <w:spacing w:line="240" w:lineRule="auto"/>
        <w:ind w:left="1440" w:right="28" w:hanging="1439"/>
        <w:rPr>
          <w:color w:val="000000"/>
        </w:rPr>
      </w:pPr>
      <w:r w:rsidRPr="00AB61A9">
        <w:rPr>
          <w:color w:val="000000"/>
        </w:rPr>
        <w:t>Note :</w:t>
      </w:r>
      <w:r w:rsidRPr="00AB61A9">
        <w:rPr>
          <w:color w:val="000000"/>
        </w:rPr>
        <w:tab/>
      </w:r>
      <w:r w:rsidRPr="00D31642">
        <w:rPr>
          <w:rFonts w:eastAsia="SimSun"/>
          <w:lang w:eastAsia="zh-CN"/>
        </w:rPr>
        <w:t>(*)</w:t>
      </w:r>
      <w:r w:rsidRPr="00D31642">
        <w:rPr>
          <w:rFonts w:eastAsia="SimSun"/>
          <w:lang w:eastAsia="zh-CN"/>
        </w:rPr>
        <w:tab/>
        <w:t>Change within ±0.05%.</w:t>
      </w:r>
      <w:r w:rsidR="00AB11D6">
        <w:rPr>
          <w:rFonts w:eastAsia="SimSun"/>
          <w:lang w:eastAsia="zh-CN"/>
        </w:rPr>
        <w:t xml:space="preserve"> </w:t>
      </w:r>
    </w:p>
    <w:p w14:paraId="3A9EAD62" w14:textId="77777777" w:rsidR="008467B5" w:rsidRPr="00E11ACA" w:rsidRDefault="008467B5" w:rsidP="00DE1526">
      <w:r w:rsidRPr="00E11ACA">
        <w:br w:type="page"/>
      </w:r>
    </w:p>
    <w:p w14:paraId="746E5C85" w14:textId="1ED02578" w:rsidR="00027A82" w:rsidRDefault="00D85BEC" w:rsidP="00F0466B">
      <w:pPr>
        <w:spacing w:line="360" w:lineRule="atLeast"/>
      </w:pPr>
      <w:r w:rsidRPr="00D85BEC">
        <w:lastRenderedPageBreak/>
        <w:t xml:space="preserve"> </w:t>
      </w:r>
      <w:r w:rsidR="00316DDA" w:rsidRPr="00316DDA">
        <w:rPr>
          <w:noProof/>
        </w:rPr>
        <w:drawing>
          <wp:inline distT="0" distB="0" distL="0" distR="0" wp14:anchorId="72E1256E" wp14:editId="19AC3AF8">
            <wp:extent cx="5731510" cy="35065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14:paraId="3D4FA902" w14:textId="23DA6AEA" w:rsidR="00316DDA" w:rsidRPr="003C7BD5" w:rsidRDefault="00316DDA" w:rsidP="00F0466B">
      <w:pPr>
        <w:spacing w:line="360" w:lineRule="atLeast"/>
        <w:rPr>
          <w:highlight w:val="lightGray"/>
        </w:rPr>
      </w:pPr>
      <w:r w:rsidRPr="00500728">
        <w:rPr>
          <w:noProof/>
        </w:rPr>
        <w:drawing>
          <wp:inline distT="0" distB="0" distL="0" distR="0" wp14:anchorId="26C42A56" wp14:editId="29B2D475">
            <wp:extent cx="5731510" cy="350654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14:paraId="43D68FA9" w14:textId="1548E71B" w:rsidR="006F7EB6" w:rsidRPr="00644FC3" w:rsidRDefault="006F7EB6">
      <w:pPr>
        <w:widowControl/>
        <w:rPr>
          <w:color w:val="000000"/>
          <w:sz w:val="28"/>
        </w:rPr>
      </w:pPr>
      <w:r w:rsidRPr="00644FC3">
        <w:rPr>
          <w:color w:val="000000"/>
          <w:sz w:val="28"/>
        </w:rPr>
        <w:br w:type="page"/>
      </w:r>
    </w:p>
    <w:p w14:paraId="195217B2" w14:textId="77777777"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14:paraId="7D63BE35" w14:textId="34E0FFF3" w:rsidR="003F13CA" w:rsidRPr="00D62469" w:rsidRDefault="00C41FA8" w:rsidP="00491C31">
      <w:pPr>
        <w:tabs>
          <w:tab w:val="left" w:pos="1276"/>
        </w:tabs>
        <w:overflowPunct w:val="0"/>
        <w:snapToGrid w:val="0"/>
        <w:spacing w:line="360" w:lineRule="atLeast"/>
        <w:ind w:rightChars="5" w:right="12"/>
        <w:jc w:val="both"/>
        <w:rPr>
          <w:sz w:val="28"/>
          <w:highlight w:val="yellow"/>
        </w:rPr>
      </w:pPr>
      <w:r>
        <w:rPr>
          <w:color w:val="000000"/>
          <w:sz w:val="28"/>
          <w:szCs w:val="28"/>
        </w:rPr>
        <w:t>6</w:t>
      </w:r>
      <w:r w:rsidR="00493217" w:rsidRPr="00E42285">
        <w:rPr>
          <w:color w:val="000000"/>
          <w:sz w:val="28"/>
          <w:szCs w:val="28"/>
        </w:rPr>
        <w:t>.6</w:t>
      </w:r>
      <w:r w:rsidR="00493217" w:rsidRPr="00E42285">
        <w:rPr>
          <w:color w:val="000000"/>
        </w:rPr>
        <w:tab/>
      </w:r>
      <w:r w:rsidR="00563ECF" w:rsidRPr="00AC4050">
        <w:rPr>
          <w:sz w:val="28"/>
        </w:rPr>
        <w:t>Output prices</w:t>
      </w:r>
      <w:r w:rsidR="008E097B">
        <w:rPr>
          <w:sz w:val="28"/>
        </w:rPr>
        <w:t xml:space="preserve"> of various selected sectors</w:t>
      </w:r>
      <w:r w:rsidR="00563ECF" w:rsidRPr="00AC4050">
        <w:rPr>
          <w:sz w:val="28"/>
        </w:rPr>
        <w:t xml:space="preserve">, as measured by </w:t>
      </w:r>
      <w:r w:rsidR="008E097B" w:rsidRPr="00AC4050">
        <w:rPr>
          <w:sz w:val="28"/>
        </w:rPr>
        <w:t>th</w:t>
      </w:r>
      <w:r w:rsidR="008E097B">
        <w:rPr>
          <w:sz w:val="28"/>
        </w:rPr>
        <w:t>eir corresponding</w:t>
      </w:r>
      <w:r w:rsidR="008E097B" w:rsidRPr="00AC4050">
        <w:rPr>
          <w:sz w:val="28"/>
        </w:rPr>
        <w:t xml:space="preserve"> </w:t>
      </w:r>
      <w:r w:rsidR="00563ECF" w:rsidRPr="00AC4050">
        <w:rPr>
          <w:i/>
          <w:iCs/>
          <w:sz w:val="28"/>
        </w:rPr>
        <w:t>Producer Price Indices</w:t>
      </w:r>
      <w:r w:rsidR="00563ECF" w:rsidRPr="00AC4050">
        <w:rPr>
          <w:sz w:val="28"/>
          <w:vertAlign w:val="superscript"/>
        </w:rPr>
        <w:t>(</w:t>
      </w:r>
      <w:r w:rsidR="00D65271">
        <w:rPr>
          <w:sz w:val="28"/>
          <w:vertAlign w:val="superscript"/>
        </w:rPr>
        <w:t>2</w:t>
      </w:r>
      <w:r w:rsidR="00563ECF" w:rsidRPr="00AC4050">
        <w:rPr>
          <w:sz w:val="28"/>
          <w:vertAlign w:val="superscript"/>
        </w:rPr>
        <w:t>)</w:t>
      </w:r>
      <w:r w:rsidR="00563ECF" w:rsidRPr="00AC4050">
        <w:rPr>
          <w:sz w:val="28"/>
        </w:rPr>
        <w:t>,</w:t>
      </w:r>
      <w:r w:rsidR="005E2439" w:rsidRPr="00AC4050">
        <w:rPr>
          <w:sz w:val="28"/>
        </w:rPr>
        <w:t xml:space="preserve"> </w:t>
      </w:r>
      <w:r w:rsidR="006B0780">
        <w:rPr>
          <w:sz w:val="28"/>
        </w:rPr>
        <w:t xml:space="preserve">generally showed </w:t>
      </w:r>
      <w:r w:rsidR="008E097B">
        <w:rPr>
          <w:sz w:val="28"/>
        </w:rPr>
        <w:t>only moderate increases or small decreases</w:t>
      </w:r>
      <w:r w:rsidR="00643AF2" w:rsidRPr="00AC4050">
        <w:rPr>
          <w:sz w:val="28"/>
        </w:rPr>
        <w:t xml:space="preserve"> </w:t>
      </w:r>
      <w:r w:rsidR="00301A7B" w:rsidRPr="00AC4050">
        <w:rPr>
          <w:sz w:val="28"/>
        </w:rPr>
        <w:t>in</w:t>
      </w:r>
      <w:r w:rsidR="007C2F73" w:rsidRPr="00AC4050">
        <w:rPr>
          <w:sz w:val="28"/>
        </w:rPr>
        <w:t xml:space="preserve"> </w:t>
      </w:r>
      <w:r w:rsidR="00AC4050">
        <w:rPr>
          <w:sz w:val="28"/>
        </w:rPr>
        <w:t>2024</w:t>
      </w:r>
      <w:r w:rsidR="008E097B">
        <w:rPr>
          <w:sz w:val="28"/>
        </w:rPr>
        <w:t xml:space="preserve">, largely reflecting the generally </w:t>
      </w:r>
      <w:r w:rsidR="002A056B">
        <w:rPr>
          <w:sz w:val="28"/>
        </w:rPr>
        <w:t xml:space="preserve">mild </w:t>
      </w:r>
      <w:r w:rsidR="008E097B">
        <w:rPr>
          <w:sz w:val="28"/>
        </w:rPr>
        <w:t>inflation in the economy.</w:t>
      </w:r>
      <w:r w:rsidR="00A90C16" w:rsidRPr="00AC4050">
        <w:rPr>
          <w:sz w:val="28"/>
        </w:rPr>
        <w:t xml:space="preserve"> </w:t>
      </w:r>
      <w:r w:rsidR="00462B28" w:rsidRPr="00AC4050">
        <w:rPr>
          <w:sz w:val="28"/>
        </w:rPr>
        <w:t xml:space="preserve"> </w:t>
      </w:r>
      <w:r w:rsidR="00462B28" w:rsidRPr="00ED7C31">
        <w:rPr>
          <w:sz w:val="28"/>
        </w:rPr>
        <w:t>Output prices for the m</w:t>
      </w:r>
      <w:r w:rsidR="005E2439" w:rsidRPr="00ED7C31">
        <w:rPr>
          <w:sz w:val="28"/>
        </w:rPr>
        <w:t>anufacturing</w:t>
      </w:r>
      <w:r w:rsidR="008E097B">
        <w:rPr>
          <w:sz w:val="28"/>
        </w:rPr>
        <w:t xml:space="preserve">, courier services and land transport </w:t>
      </w:r>
      <w:r w:rsidR="008E097B" w:rsidRPr="00ED7C31">
        <w:rPr>
          <w:sz w:val="28"/>
        </w:rPr>
        <w:t>sector</w:t>
      </w:r>
      <w:r w:rsidR="008E097B">
        <w:rPr>
          <w:sz w:val="28"/>
        </w:rPr>
        <w:t>s saw some moderate increases, whereas those for the accommodation services, telecommunications and air transport sectors saw modest declines.  The only exception was the</w:t>
      </w:r>
      <w:r w:rsidR="00A90C16" w:rsidRPr="00ED7C31">
        <w:rPr>
          <w:sz w:val="28"/>
        </w:rPr>
        <w:t xml:space="preserve"> </w:t>
      </w:r>
      <w:r w:rsidR="003F13CA" w:rsidRPr="00ED7C31">
        <w:rPr>
          <w:sz w:val="28"/>
        </w:rPr>
        <w:t xml:space="preserve">output prices for </w:t>
      </w:r>
      <w:r w:rsidR="00563DD3" w:rsidRPr="00AD510E">
        <w:rPr>
          <w:sz w:val="28"/>
        </w:rPr>
        <w:t>water transport</w:t>
      </w:r>
      <w:r w:rsidR="008E097B">
        <w:rPr>
          <w:sz w:val="28"/>
        </w:rPr>
        <w:t>, which</w:t>
      </w:r>
      <w:r w:rsidR="00563DD3" w:rsidRPr="00AD510E">
        <w:rPr>
          <w:sz w:val="28"/>
        </w:rPr>
        <w:t xml:space="preserve"> </w:t>
      </w:r>
      <w:r w:rsidR="008E097B">
        <w:rPr>
          <w:sz w:val="28"/>
        </w:rPr>
        <w:t>saw a visible rebound</w:t>
      </w:r>
      <w:r w:rsidR="00563DD3">
        <w:rPr>
          <w:sz w:val="28"/>
        </w:rPr>
        <w:t xml:space="preserve"> </w:t>
      </w:r>
      <w:r w:rsidR="008E097B">
        <w:rPr>
          <w:sz w:val="28"/>
        </w:rPr>
        <w:t>amid the</w:t>
      </w:r>
      <w:r w:rsidR="00F677E8">
        <w:rPr>
          <w:sz w:val="28"/>
        </w:rPr>
        <w:t xml:space="preserve"> </w:t>
      </w:r>
      <w:r w:rsidR="00C571BB">
        <w:rPr>
          <w:sz w:val="28"/>
        </w:rPr>
        <w:t xml:space="preserve">trade </w:t>
      </w:r>
      <w:r w:rsidR="00F677E8">
        <w:rPr>
          <w:sz w:val="28"/>
        </w:rPr>
        <w:t>rerouting</w:t>
      </w:r>
      <w:r w:rsidR="008E097B">
        <w:rPr>
          <w:sz w:val="28"/>
        </w:rPr>
        <w:t xml:space="preserve"> activities</w:t>
      </w:r>
      <w:r w:rsidR="00055392">
        <w:rPr>
          <w:sz w:val="28"/>
        </w:rPr>
        <w:t xml:space="preserve"> </w:t>
      </w:r>
      <w:r w:rsidR="008E097B">
        <w:rPr>
          <w:sz w:val="28"/>
        </w:rPr>
        <w:t>due to</w:t>
      </w:r>
      <w:r w:rsidR="00055392">
        <w:rPr>
          <w:sz w:val="28"/>
        </w:rPr>
        <w:t xml:space="preserve"> </w:t>
      </w:r>
      <w:r w:rsidR="007B3B52">
        <w:rPr>
          <w:sz w:val="28"/>
        </w:rPr>
        <w:t xml:space="preserve">regional </w:t>
      </w:r>
      <w:r w:rsidR="007F69BA">
        <w:rPr>
          <w:sz w:val="28"/>
        </w:rPr>
        <w:t>geopolitical tensions</w:t>
      </w:r>
      <w:r w:rsidR="00563DD3">
        <w:rPr>
          <w:sz w:val="28"/>
        </w:rPr>
        <w:t>.</w:t>
      </w:r>
    </w:p>
    <w:p w14:paraId="76850072" w14:textId="77777777" w:rsidR="00CF59D4" w:rsidRPr="00352F55" w:rsidRDefault="00CF59D4" w:rsidP="002D5FD1">
      <w:pPr>
        <w:tabs>
          <w:tab w:val="left" w:pos="1080"/>
          <w:tab w:val="left" w:pos="1944"/>
        </w:tabs>
        <w:snapToGrid w:val="0"/>
        <w:ind w:right="26"/>
        <w:jc w:val="center"/>
        <w:rPr>
          <w:highlight w:val="lightGray"/>
        </w:rPr>
      </w:pPr>
    </w:p>
    <w:p w14:paraId="676F05BB" w14:textId="77777777"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 xml:space="preserve">Table </w:t>
      </w:r>
      <w:r w:rsidR="005E1296">
        <w:rPr>
          <w:b/>
          <w:color w:val="000000"/>
          <w:sz w:val="28"/>
        </w:rPr>
        <w:t>6</w:t>
      </w:r>
      <w:r w:rsidR="00380A08" w:rsidRPr="004A2FE5">
        <w:rPr>
          <w:b/>
          <w:color w:val="000000"/>
          <w:sz w:val="28"/>
        </w:rPr>
        <w:t>.4 : Producer Price Indices for the manufacturing</w:t>
      </w:r>
      <w:r w:rsidR="00380A08" w:rsidRPr="004A2FE5">
        <w:rPr>
          <w:rFonts w:eastAsia="SimSun"/>
          <w:b/>
          <w:color w:val="000000"/>
          <w:sz w:val="28"/>
          <w:lang w:eastAsia="zh-CN"/>
        </w:rPr>
        <w:t xml:space="preserve"> sector</w:t>
      </w:r>
    </w:p>
    <w:p w14:paraId="293BBB90" w14:textId="77777777" w:rsidR="00380A08" w:rsidRPr="004A2FE5" w:rsidRDefault="00380A08" w:rsidP="00380A08">
      <w:pPr>
        <w:pStyle w:val="Heading8"/>
        <w:tabs>
          <w:tab w:val="clear" w:pos="990"/>
          <w:tab w:val="clear" w:pos="1296"/>
          <w:tab w:val="clear" w:pos="1872"/>
          <w:tab w:val="clear" w:pos="2790"/>
        </w:tabs>
        <w:snapToGrid w:val="0"/>
        <w:spacing w:line="280" w:lineRule="exact"/>
        <w:ind w:right="-154"/>
        <w:jc w:val="center"/>
        <w:rPr>
          <w:color w:val="000000"/>
        </w:rPr>
      </w:pPr>
      <w:r w:rsidRPr="004A2FE5">
        <w:rPr>
          <w:color w:val="000000"/>
        </w:rPr>
        <w:t>and selected service sectors</w:t>
      </w:r>
    </w:p>
    <w:p w14:paraId="73975AFA" w14:textId="00DF788C" w:rsidR="00380A08" w:rsidRPr="004A2FE5" w:rsidRDefault="00380A08" w:rsidP="00380A08">
      <w:pPr>
        <w:pStyle w:val="Heading8"/>
        <w:tabs>
          <w:tab w:val="clear" w:pos="990"/>
          <w:tab w:val="clear" w:pos="1296"/>
          <w:tab w:val="clear" w:pos="1872"/>
          <w:tab w:val="clear" w:pos="2790"/>
        </w:tabs>
        <w:snapToGrid w:val="0"/>
        <w:spacing w:line="280" w:lineRule="exact"/>
        <w:ind w:right="-154"/>
        <w:jc w:val="center"/>
        <w:rPr>
          <w:color w:val="000000"/>
          <w:sz w:val="24"/>
        </w:rPr>
      </w:pPr>
      <w:r w:rsidRPr="004A2FE5">
        <w:rPr>
          <w:color w:val="000000"/>
          <w:sz w:val="24"/>
        </w:rPr>
        <w:t>(year-on-year rate of change (%))</w:t>
      </w:r>
    </w:p>
    <w:p w14:paraId="108A1698" w14:textId="77777777" w:rsidR="00053085" w:rsidRPr="004A2FE5" w:rsidRDefault="00053085" w:rsidP="00053085">
      <w:pPr>
        <w:pStyle w:val="NormalIndent"/>
      </w:pPr>
    </w:p>
    <w:tbl>
      <w:tblPr>
        <w:tblW w:w="9207" w:type="dxa"/>
        <w:jc w:val="center"/>
        <w:tblLayout w:type="fixed"/>
        <w:tblCellMar>
          <w:left w:w="33" w:type="dxa"/>
          <w:right w:w="33" w:type="dxa"/>
        </w:tblCellMar>
        <w:tblLook w:val="04A0" w:firstRow="1" w:lastRow="0" w:firstColumn="1" w:lastColumn="0" w:noHBand="0" w:noVBand="1"/>
      </w:tblPr>
      <w:tblGrid>
        <w:gridCol w:w="3537"/>
        <w:gridCol w:w="1134"/>
        <w:gridCol w:w="1134"/>
        <w:gridCol w:w="1134"/>
        <w:gridCol w:w="1134"/>
        <w:gridCol w:w="1134"/>
      </w:tblGrid>
      <w:tr w:rsidR="00C1525D" w:rsidRPr="004A2FE5" w14:paraId="73D010BA" w14:textId="77777777" w:rsidTr="00680E7C">
        <w:trPr>
          <w:cantSplit/>
          <w:trHeight w:val="440"/>
          <w:jc w:val="center"/>
        </w:trPr>
        <w:tc>
          <w:tcPr>
            <w:tcW w:w="3537" w:type="dxa"/>
          </w:tcPr>
          <w:p w14:paraId="1C917CBE" w14:textId="77777777" w:rsidR="00C1525D" w:rsidRPr="004A2FE5" w:rsidRDefault="00C1525D" w:rsidP="00D26D00">
            <w:pPr>
              <w:tabs>
                <w:tab w:val="left" w:pos="990"/>
                <w:tab w:val="left" w:pos="3780"/>
                <w:tab w:val="left" w:pos="7650"/>
              </w:tabs>
              <w:spacing w:line="240" w:lineRule="exact"/>
              <w:jc w:val="both"/>
              <w:rPr>
                <w:color w:val="000000"/>
                <w:sz w:val="22"/>
                <w:u w:val="single"/>
              </w:rPr>
            </w:pPr>
          </w:p>
        </w:tc>
        <w:tc>
          <w:tcPr>
            <w:tcW w:w="5670" w:type="dxa"/>
            <w:gridSpan w:val="5"/>
          </w:tcPr>
          <w:p w14:paraId="146B4F5B" w14:textId="77777777" w:rsidR="00C1525D" w:rsidRDefault="00C1525D" w:rsidP="00D26D00">
            <w:pPr>
              <w:tabs>
                <w:tab w:val="decimal" w:pos="384"/>
              </w:tabs>
              <w:snapToGrid w:val="0"/>
              <w:spacing w:line="240" w:lineRule="exact"/>
              <w:jc w:val="center"/>
              <w:rPr>
                <w:color w:val="000000"/>
                <w:sz w:val="22"/>
                <w:u w:val="single"/>
                <w:lang w:eastAsia="zh-HK"/>
              </w:rPr>
            </w:pPr>
            <w:r>
              <w:rPr>
                <w:color w:val="000000"/>
                <w:sz w:val="22"/>
                <w:u w:val="single"/>
                <w:lang w:eastAsia="zh-HK"/>
              </w:rPr>
              <w:t>2024</w:t>
            </w:r>
          </w:p>
        </w:tc>
      </w:tr>
      <w:tr w:rsidR="00C1525D" w:rsidRPr="004A2FE5" w14:paraId="59CEB739" w14:textId="77777777" w:rsidTr="00680E7C">
        <w:trPr>
          <w:cantSplit/>
          <w:trHeight w:val="220"/>
          <w:jc w:val="center"/>
        </w:trPr>
        <w:tc>
          <w:tcPr>
            <w:tcW w:w="3537" w:type="dxa"/>
          </w:tcPr>
          <w:p w14:paraId="101E9208" w14:textId="77777777" w:rsidR="00C1525D" w:rsidRPr="004A2FE5" w:rsidRDefault="00C1525D" w:rsidP="00D26D00">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14:paraId="7FD4E417" w14:textId="77777777" w:rsidR="00C1525D" w:rsidRPr="004A2FE5" w:rsidRDefault="00C1525D" w:rsidP="00D26D00">
            <w:pPr>
              <w:tabs>
                <w:tab w:val="left" w:pos="990"/>
                <w:tab w:val="left" w:pos="3780"/>
                <w:tab w:val="left" w:pos="7650"/>
              </w:tabs>
              <w:spacing w:line="240" w:lineRule="exact"/>
              <w:jc w:val="both"/>
              <w:rPr>
                <w:color w:val="000000"/>
                <w:sz w:val="22"/>
              </w:rPr>
            </w:pPr>
          </w:p>
        </w:tc>
        <w:tc>
          <w:tcPr>
            <w:tcW w:w="1134" w:type="dxa"/>
          </w:tcPr>
          <w:p w14:paraId="253F467C" w14:textId="77777777" w:rsidR="00C1525D" w:rsidRPr="004A2FE5" w:rsidRDefault="00C1525D" w:rsidP="00D26D00">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1134" w:type="dxa"/>
          </w:tcPr>
          <w:p w14:paraId="077FCDE7" w14:textId="77777777" w:rsidR="00C1525D" w:rsidRPr="004A2FE5" w:rsidRDefault="00C1525D"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1134" w:type="dxa"/>
          </w:tcPr>
          <w:p w14:paraId="4D0ADC00" w14:textId="77777777" w:rsidR="00C1525D" w:rsidRPr="004A2FE5" w:rsidRDefault="00C1525D"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1134" w:type="dxa"/>
          </w:tcPr>
          <w:p w14:paraId="34A6D7F9" w14:textId="77777777" w:rsidR="00C1525D" w:rsidRPr="004A2FE5" w:rsidRDefault="00C1525D"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1134" w:type="dxa"/>
          </w:tcPr>
          <w:p w14:paraId="7FB83B7A" w14:textId="77777777" w:rsidR="00C1525D" w:rsidRPr="004A2FE5" w:rsidRDefault="00C1525D" w:rsidP="00D26D00">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r>
      <w:tr w:rsidR="00C1525D" w:rsidRPr="004A2FE5" w14:paraId="038B31BD" w14:textId="77777777" w:rsidTr="00680E7C">
        <w:trPr>
          <w:cantSplit/>
          <w:trHeight w:val="220"/>
          <w:jc w:val="center"/>
        </w:trPr>
        <w:tc>
          <w:tcPr>
            <w:tcW w:w="3537" w:type="dxa"/>
          </w:tcPr>
          <w:p w14:paraId="6A57E1F1" w14:textId="77777777" w:rsidR="00C1525D" w:rsidRPr="004A2FE5" w:rsidRDefault="00C1525D" w:rsidP="00EA59E9">
            <w:pPr>
              <w:tabs>
                <w:tab w:val="left" w:pos="990"/>
                <w:tab w:val="left" w:pos="3780"/>
                <w:tab w:val="left" w:pos="7650"/>
              </w:tabs>
              <w:spacing w:line="240" w:lineRule="exact"/>
              <w:jc w:val="both"/>
              <w:rPr>
                <w:color w:val="000000"/>
                <w:sz w:val="22"/>
              </w:rPr>
            </w:pPr>
            <w:r w:rsidRPr="004A2FE5">
              <w:rPr>
                <w:color w:val="000000"/>
                <w:sz w:val="22"/>
              </w:rPr>
              <w:t>Manufacturing</w:t>
            </w:r>
          </w:p>
          <w:p w14:paraId="4883CB65" w14:textId="77777777" w:rsidR="00C1525D" w:rsidRPr="004A2FE5" w:rsidRDefault="00C1525D" w:rsidP="00EA59E9">
            <w:pPr>
              <w:tabs>
                <w:tab w:val="left" w:pos="990"/>
                <w:tab w:val="left" w:pos="3780"/>
                <w:tab w:val="left" w:pos="7650"/>
              </w:tabs>
              <w:spacing w:line="240" w:lineRule="exact"/>
              <w:jc w:val="both"/>
              <w:rPr>
                <w:color w:val="000000"/>
                <w:sz w:val="22"/>
              </w:rPr>
            </w:pPr>
          </w:p>
        </w:tc>
        <w:tc>
          <w:tcPr>
            <w:tcW w:w="1134" w:type="dxa"/>
          </w:tcPr>
          <w:p w14:paraId="031EAA4D" w14:textId="77777777" w:rsidR="00C1525D" w:rsidRPr="00EA59E9" w:rsidRDefault="00C1525D" w:rsidP="00EA59E9">
            <w:pPr>
              <w:tabs>
                <w:tab w:val="decimal" w:pos="356"/>
              </w:tabs>
              <w:snapToGrid w:val="0"/>
              <w:spacing w:line="240" w:lineRule="exact"/>
              <w:ind w:right="151"/>
              <w:jc w:val="center"/>
              <w:rPr>
                <w:color w:val="000000"/>
                <w:sz w:val="22"/>
                <w:highlight w:val="yellow"/>
              </w:rPr>
            </w:pPr>
            <w:r w:rsidRPr="00500728">
              <w:rPr>
                <w:color w:val="000000"/>
                <w:sz w:val="22"/>
              </w:rPr>
              <w:t>2.9</w:t>
            </w:r>
          </w:p>
        </w:tc>
        <w:tc>
          <w:tcPr>
            <w:tcW w:w="1134" w:type="dxa"/>
          </w:tcPr>
          <w:p w14:paraId="4A77FFD3" w14:textId="77777777" w:rsidR="00C1525D" w:rsidRPr="00091910" w:rsidRDefault="00C1525D" w:rsidP="00EA59E9">
            <w:pPr>
              <w:tabs>
                <w:tab w:val="decimal" w:pos="356"/>
              </w:tabs>
              <w:snapToGrid w:val="0"/>
              <w:spacing w:line="240" w:lineRule="exact"/>
              <w:ind w:right="151"/>
              <w:jc w:val="center"/>
              <w:rPr>
                <w:color w:val="000000"/>
                <w:sz w:val="22"/>
              </w:rPr>
            </w:pPr>
            <w:r>
              <w:rPr>
                <w:color w:val="000000"/>
                <w:sz w:val="22"/>
              </w:rPr>
              <w:t>1.2</w:t>
            </w:r>
          </w:p>
        </w:tc>
        <w:tc>
          <w:tcPr>
            <w:tcW w:w="1134" w:type="dxa"/>
          </w:tcPr>
          <w:p w14:paraId="789E0FCD"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1</w:t>
            </w:r>
          </w:p>
        </w:tc>
        <w:tc>
          <w:tcPr>
            <w:tcW w:w="1134" w:type="dxa"/>
          </w:tcPr>
          <w:p w14:paraId="62D12D9F"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2</w:t>
            </w:r>
          </w:p>
        </w:tc>
        <w:tc>
          <w:tcPr>
            <w:tcW w:w="1134" w:type="dxa"/>
          </w:tcPr>
          <w:p w14:paraId="0DD01A3C" w14:textId="18204EA8" w:rsidR="00C1525D" w:rsidRPr="00EA59E9" w:rsidRDefault="00C1525D">
            <w:pPr>
              <w:tabs>
                <w:tab w:val="decimal" w:pos="356"/>
              </w:tabs>
              <w:snapToGrid w:val="0"/>
              <w:spacing w:line="240" w:lineRule="exact"/>
              <w:ind w:right="151"/>
              <w:jc w:val="center"/>
              <w:rPr>
                <w:color w:val="000000"/>
                <w:sz w:val="22"/>
                <w:highlight w:val="yellow"/>
              </w:rPr>
            </w:pPr>
            <w:r w:rsidRPr="00860E86">
              <w:rPr>
                <w:color w:val="000000"/>
                <w:sz w:val="22"/>
              </w:rPr>
              <w:t>4.</w:t>
            </w:r>
            <w:r w:rsidR="006B2925" w:rsidRPr="006842EB">
              <w:rPr>
                <w:color w:val="000000"/>
                <w:sz w:val="22"/>
              </w:rPr>
              <w:t>1</w:t>
            </w:r>
          </w:p>
        </w:tc>
      </w:tr>
      <w:tr w:rsidR="00C1525D" w:rsidRPr="004A2FE5" w14:paraId="29AE4281" w14:textId="77777777" w:rsidTr="00680E7C">
        <w:trPr>
          <w:cantSplit/>
          <w:trHeight w:val="220"/>
          <w:jc w:val="center"/>
        </w:trPr>
        <w:tc>
          <w:tcPr>
            <w:tcW w:w="3537" w:type="dxa"/>
          </w:tcPr>
          <w:p w14:paraId="0DFFCD25" w14:textId="77777777" w:rsidR="00C1525D" w:rsidRPr="004A2FE5" w:rsidRDefault="00C1525D" w:rsidP="00EA59E9">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14:paraId="296DC1BC" w14:textId="77777777" w:rsidR="00C1525D" w:rsidRPr="004A2FE5" w:rsidRDefault="00C1525D" w:rsidP="00EA59E9">
            <w:pPr>
              <w:tabs>
                <w:tab w:val="left" w:pos="990"/>
                <w:tab w:val="left" w:pos="3780"/>
                <w:tab w:val="left" w:pos="7650"/>
              </w:tabs>
              <w:spacing w:line="240" w:lineRule="exact"/>
              <w:jc w:val="both"/>
              <w:rPr>
                <w:color w:val="000000"/>
                <w:sz w:val="22"/>
              </w:rPr>
            </w:pPr>
          </w:p>
        </w:tc>
        <w:tc>
          <w:tcPr>
            <w:tcW w:w="1134" w:type="dxa"/>
          </w:tcPr>
          <w:p w14:paraId="72AE1319" w14:textId="77777777" w:rsidR="00C1525D" w:rsidRPr="00EA59E9" w:rsidRDefault="00C1525D" w:rsidP="00EA59E9">
            <w:pPr>
              <w:tabs>
                <w:tab w:val="decimal" w:pos="356"/>
              </w:tabs>
              <w:snapToGrid w:val="0"/>
              <w:spacing w:line="240" w:lineRule="exact"/>
              <w:ind w:right="151"/>
              <w:jc w:val="center"/>
              <w:rPr>
                <w:color w:val="000000"/>
                <w:sz w:val="22"/>
                <w:highlight w:val="yellow"/>
              </w:rPr>
            </w:pPr>
          </w:p>
        </w:tc>
        <w:tc>
          <w:tcPr>
            <w:tcW w:w="1134" w:type="dxa"/>
          </w:tcPr>
          <w:p w14:paraId="1B1FA311" w14:textId="77777777" w:rsidR="00C1525D" w:rsidRPr="00C369E8" w:rsidRDefault="00C1525D" w:rsidP="00EA59E9">
            <w:pPr>
              <w:tabs>
                <w:tab w:val="decimal" w:pos="356"/>
              </w:tabs>
              <w:snapToGrid w:val="0"/>
              <w:spacing w:line="240" w:lineRule="exact"/>
              <w:ind w:right="151"/>
              <w:jc w:val="center"/>
              <w:rPr>
                <w:color w:val="000000"/>
                <w:sz w:val="22"/>
                <w:highlight w:val="yellow"/>
              </w:rPr>
            </w:pPr>
          </w:p>
        </w:tc>
        <w:tc>
          <w:tcPr>
            <w:tcW w:w="1134" w:type="dxa"/>
          </w:tcPr>
          <w:p w14:paraId="27BF75C1" w14:textId="77777777" w:rsidR="00C1525D" w:rsidRPr="008A0566" w:rsidRDefault="00C1525D" w:rsidP="00EA59E9">
            <w:pPr>
              <w:tabs>
                <w:tab w:val="decimal" w:pos="356"/>
              </w:tabs>
              <w:snapToGrid w:val="0"/>
              <w:spacing w:line="240" w:lineRule="exact"/>
              <w:ind w:right="151"/>
              <w:jc w:val="center"/>
              <w:rPr>
                <w:color w:val="000000"/>
                <w:sz w:val="22"/>
              </w:rPr>
            </w:pPr>
          </w:p>
        </w:tc>
        <w:tc>
          <w:tcPr>
            <w:tcW w:w="1134" w:type="dxa"/>
          </w:tcPr>
          <w:p w14:paraId="771537E4" w14:textId="77777777" w:rsidR="00C1525D" w:rsidRPr="008A0566" w:rsidRDefault="00C1525D" w:rsidP="00EA59E9">
            <w:pPr>
              <w:tabs>
                <w:tab w:val="decimal" w:pos="356"/>
              </w:tabs>
              <w:snapToGrid w:val="0"/>
              <w:spacing w:line="240" w:lineRule="exact"/>
              <w:ind w:right="151"/>
              <w:jc w:val="center"/>
              <w:rPr>
                <w:color w:val="000000"/>
                <w:sz w:val="22"/>
              </w:rPr>
            </w:pPr>
          </w:p>
        </w:tc>
        <w:tc>
          <w:tcPr>
            <w:tcW w:w="1134" w:type="dxa"/>
          </w:tcPr>
          <w:p w14:paraId="040E0A50" w14:textId="77777777" w:rsidR="00C1525D" w:rsidRPr="00EA59E9" w:rsidRDefault="00C1525D" w:rsidP="00EA59E9">
            <w:pPr>
              <w:tabs>
                <w:tab w:val="decimal" w:pos="356"/>
              </w:tabs>
              <w:snapToGrid w:val="0"/>
              <w:spacing w:line="240" w:lineRule="exact"/>
              <w:ind w:right="151"/>
              <w:jc w:val="center"/>
              <w:rPr>
                <w:color w:val="000000"/>
                <w:sz w:val="22"/>
                <w:highlight w:val="yellow"/>
              </w:rPr>
            </w:pPr>
          </w:p>
        </w:tc>
      </w:tr>
      <w:tr w:rsidR="00C1525D" w:rsidRPr="004A2FE5" w14:paraId="309AFB2F" w14:textId="77777777" w:rsidTr="00680E7C">
        <w:trPr>
          <w:cantSplit/>
          <w:trHeight w:val="467"/>
          <w:jc w:val="center"/>
        </w:trPr>
        <w:tc>
          <w:tcPr>
            <w:tcW w:w="3537" w:type="dxa"/>
          </w:tcPr>
          <w:p w14:paraId="1D3A257C" w14:textId="77777777" w:rsidR="00C1525D" w:rsidRPr="004A2FE5" w:rsidRDefault="00C1525D" w:rsidP="00EA59E9">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1134" w:type="dxa"/>
          </w:tcPr>
          <w:p w14:paraId="5ABCB89F"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-1.8</w:t>
            </w:r>
          </w:p>
        </w:tc>
        <w:tc>
          <w:tcPr>
            <w:tcW w:w="1134" w:type="dxa"/>
          </w:tcPr>
          <w:p w14:paraId="15039CE8"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12.3</w:t>
            </w:r>
          </w:p>
        </w:tc>
        <w:tc>
          <w:tcPr>
            <w:tcW w:w="1134" w:type="dxa"/>
          </w:tcPr>
          <w:p w14:paraId="46A72E66"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-6.</w:t>
            </w:r>
            <w:r>
              <w:rPr>
                <w:color w:val="000000"/>
                <w:sz w:val="22"/>
              </w:rPr>
              <w:t>1</w:t>
            </w:r>
          </w:p>
        </w:tc>
        <w:tc>
          <w:tcPr>
            <w:tcW w:w="1134" w:type="dxa"/>
            <w:shd w:val="clear" w:color="auto" w:fill="auto"/>
          </w:tcPr>
          <w:p w14:paraId="16ABC8C9"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-8.4</w:t>
            </w:r>
          </w:p>
        </w:tc>
        <w:tc>
          <w:tcPr>
            <w:tcW w:w="1134" w:type="dxa"/>
          </w:tcPr>
          <w:p w14:paraId="574296AB" w14:textId="2A763490" w:rsidR="00C1525D" w:rsidRPr="00860E86" w:rsidRDefault="00C1525D">
            <w:pPr>
              <w:tabs>
                <w:tab w:val="decimal" w:pos="356"/>
              </w:tabs>
              <w:snapToGrid w:val="0"/>
              <w:spacing w:line="240" w:lineRule="exact"/>
              <w:ind w:right="151"/>
              <w:jc w:val="center"/>
              <w:rPr>
                <w:color w:val="000000"/>
                <w:sz w:val="22"/>
              </w:rPr>
            </w:pPr>
            <w:r w:rsidRPr="00860E86">
              <w:rPr>
                <w:color w:val="000000"/>
                <w:sz w:val="22"/>
              </w:rPr>
              <w:t>-3.</w:t>
            </w:r>
            <w:r w:rsidR="006B2925" w:rsidRPr="006842EB">
              <w:rPr>
                <w:color w:val="000000"/>
                <w:sz w:val="22"/>
              </w:rPr>
              <w:t>1</w:t>
            </w:r>
          </w:p>
        </w:tc>
      </w:tr>
      <w:tr w:rsidR="00C1525D" w:rsidRPr="004A2FE5" w14:paraId="56D8DF71" w14:textId="77777777" w:rsidTr="00680E7C">
        <w:trPr>
          <w:cantSplit/>
          <w:trHeight w:val="220"/>
          <w:jc w:val="center"/>
        </w:trPr>
        <w:tc>
          <w:tcPr>
            <w:tcW w:w="3537" w:type="dxa"/>
          </w:tcPr>
          <w:p w14:paraId="44A3047A"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14:paraId="3CEFA452"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507FBC20"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4F60E566"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2.8</w:t>
            </w:r>
          </w:p>
        </w:tc>
        <w:tc>
          <w:tcPr>
            <w:tcW w:w="1134" w:type="dxa"/>
          </w:tcPr>
          <w:p w14:paraId="534D68B9"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1.8</w:t>
            </w:r>
          </w:p>
        </w:tc>
        <w:tc>
          <w:tcPr>
            <w:tcW w:w="1134" w:type="dxa"/>
            <w:shd w:val="clear" w:color="auto" w:fill="auto"/>
          </w:tcPr>
          <w:p w14:paraId="5BB765E9"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0.8</w:t>
            </w:r>
          </w:p>
        </w:tc>
        <w:tc>
          <w:tcPr>
            <w:tcW w:w="1134" w:type="dxa"/>
          </w:tcPr>
          <w:p w14:paraId="25CD7A48"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0.7</w:t>
            </w:r>
          </w:p>
        </w:tc>
      </w:tr>
      <w:tr w:rsidR="00C1525D" w:rsidRPr="004A2FE5" w14:paraId="5D7970A6" w14:textId="77777777" w:rsidTr="00680E7C">
        <w:trPr>
          <w:cantSplit/>
          <w:trHeight w:val="220"/>
          <w:jc w:val="center"/>
        </w:trPr>
        <w:tc>
          <w:tcPr>
            <w:tcW w:w="3537" w:type="dxa"/>
          </w:tcPr>
          <w:p w14:paraId="5900D03C"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14:paraId="0F417401"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5D0BF48C"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17.2</w:t>
            </w:r>
          </w:p>
        </w:tc>
        <w:tc>
          <w:tcPr>
            <w:tcW w:w="1134" w:type="dxa"/>
          </w:tcPr>
          <w:p w14:paraId="2EB182D1"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-5.6</w:t>
            </w:r>
          </w:p>
        </w:tc>
        <w:tc>
          <w:tcPr>
            <w:tcW w:w="1134" w:type="dxa"/>
          </w:tcPr>
          <w:p w14:paraId="6AF44B3D"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7.2</w:t>
            </w:r>
          </w:p>
        </w:tc>
        <w:tc>
          <w:tcPr>
            <w:tcW w:w="1134" w:type="dxa"/>
            <w:shd w:val="clear" w:color="auto" w:fill="auto"/>
          </w:tcPr>
          <w:p w14:paraId="38F74FA8"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37.6</w:t>
            </w:r>
          </w:p>
        </w:tc>
        <w:tc>
          <w:tcPr>
            <w:tcW w:w="1134" w:type="dxa"/>
          </w:tcPr>
          <w:p w14:paraId="02B7BA79"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34.5</w:t>
            </w:r>
          </w:p>
        </w:tc>
      </w:tr>
      <w:tr w:rsidR="00C1525D" w:rsidRPr="004A2FE5" w14:paraId="5BC651C8" w14:textId="77777777" w:rsidTr="00680E7C">
        <w:trPr>
          <w:cantSplit/>
          <w:trHeight w:val="220"/>
          <w:jc w:val="center"/>
        </w:trPr>
        <w:tc>
          <w:tcPr>
            <w:tcW w:w="3537" w:type="dxa"/>
          </w:tcPr>
          <w:p w14:paraId="16E36F18"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14:paraId="2E29AD95"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0FF4FA02"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-0.8</w:t>
            </w:r>
          </w:p>
        </w:tc>
        <w:tc>
          <w:tcPr>
            <w:tcW w:w="1134" w:type="dxa"/>
          </w:tcPr>
          <w:p w14:paraId="4427E024"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-7.9</w:t>
            </w:r>
          </w:p>
        </w:tc>
        <w:tc>
          <w:tcPr>
            <w:tcW w:w="1134" w:type="dxa"/>
          </w:tcPr>
          <w:p w14:paraId="48CE8E82"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1.7</w:t>
            </w:r>
          </w:p>
        </w:tc>
        <w:tc>
          <w:tcPr>
            <w:tcW w:w="1134" w:type="dxa"/>
            <w:shd w:val="clear" w:color="auto" w:fill="auto"/>
          </w:tcPr>
          <w:p w14:paraId="373DEB5E"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5.0</w:t>
            </w:r>
          </w:p>
        </w:tc>
        <w:tc>
          <w:tcPr>
            <w:tcW w:w="1134" w:type="dxa"/>
          </w:tcPr>
          <w:p w14:paraId="5D7B3C54"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-1.5</w:t>
            </w:r>
          </w:p>
        </w:tc>
      </w:tr>
      <w:tr w:rsidR="00C1525D" w:rsidRPr="004A2FE5" w14:paraId="21121BB5" w14:textId="77777777" w:rsidTr="00680E7C">
        <w:trPr>
          <w:cantSplit/>
          <w:trHeight w:val="220"/>
          <w:jc w:val="center"/>
        </w:trPr>
        <w:tc>
          <w:tcPr>
            <w:tcW w:w="3537" w:type="dxa"/>
          </w:tcPr>
          <w:p w14:paraId="623C5BBE"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14:paraId="40986C0E" w14:textId="77777777" w:rsidR="00C1525D" w:rsidRPr="004A2FE5" w:rsidRDefault="00C1525D" w:rsidP="00EA59E9">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32761B5F"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7804CD85"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-1.5</w:t>
            </w:r>
          </w:p>
        </w:tc>
        <w:tc>
          <w:tcPr>
            <w:tcW w:w="1134" w:type="dxa"/>
          </w:tcPr>
          <w:p w14:paraId="6B4D687E"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-1.5</w:t>
            </w:r>
          </w:p>
        </w:tc>
        <w:tc>
          <w:tcPr>
            <w:tcW w:w="1134" w:type="dxa"/>
          </w:tcPr>
          <w:p w14:paraId="13AE894F"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-1.1</w:t>
            </w:r>
          </w:p>
        </w:tc>
        <w:tc>
          <w:tcPr>
            <w:tcW w:w="1134" w:type="dxa"/>
          </w:tcPr>
          <w:p w14:paraId="29D665F4"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-1.8</w:t>
            </w:r>
          </w:p>
        </w:tc>
      </w:tr>
      <w:tr w:rsidR="00C1525D" w:rsidRPr="00360856" w14:paraId="78966A43" w14:textId="77777777" w:rsidTr="00680E7C">
        <w:trPr>
          <w:cantSplit/>
          <w:trHeight w:val="403"/>
          <w:jc w:val="center"/>
        </w:trPr>
        <w:tc>
          <w:tcPr>
            <w:tcW w:w="3537" w:type="dxa"/>
          </w:tcPr>
          <w:p w14:paraId="4EBDAEF8" w14:textId="77777777" w:rsidR="00C1525D" w:rsidRPr="004A2FE5" w:rsidRDefault="00C1525D" w:rsidP="00EA59E9">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1134" w:type="dxa"/>
          </w:tcPr>
          <w:p w14:paraId="5DEE2D1E"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2.9</w:t>
            </w:r>
          </w:p>
        </w:tc>
        <w:tc>
          <w:tcPr>
            <w:tcW w:w="1134" w:type="dxa"/>
          </w:tcPr>
          <w:p w14:paraId="1545CD9D" w14:textId="77777777" w:rsidR="00C1525D" w:rsidRPr="00CC1810" w:rsidRDefault="00C1525D" w:rsidP="00EA59E9">
            <w:pPr>
              <w:tabs>
                <w:tab w:val="decimal" w:pos="356"/>
              </w:tabs>
              <w:snapToGrid w:val="0"/>
              <w:spacing w:line="240" w:lineRule="exact"/>
              <w:ind w:right="151"/>
              <w:jc w:val="center"/>
              <w:rPr>
                <w:color w:val="000000"/>
                <w:sz w:val="22"/>
              </w:rPr>
            </w:pPr>
            <w:r>
              <w:rPr>
                <w:color w:val="000000"/>
                <w:sz w:val="22"/>
              </w:rPr>
              <w:t>5.6</w:t>
            </w:r>
          </w:p>
        </w:tc>
        <w:tc>
          <w:tcPr>
            <w:tcW w:w="1134" w:type="dxa"/>
          </w:tcPr>
          <w:p w14:paraId="31EDC139" w14:textId="77777777" w:rsidR="00C1525D" w:rsidRPr="00BF614D" w:rsidRDefault="00C1525D" w:rsidP="00EA59E9">
            <w:pPr>
              <w:tabs>
                <w:tab w:val="decimal" w:pos="356"/>
              </w:tabs>
              <w:snapToGrid w:val="0"/>
              <w:spacing w:line="240" w:lineRule="exact"/>
              <w:ind w:right="151"/>
              <w:jc w:val="center"/>
              <w:rPr>
                <w:color w:val="000000"/>
                <w:sz w:val="22"/>
              </w:rPr>
            </w:pPr>
            <w:r w:rsidRPr="008A0566">
              <w:rPr>
                <w:color w:val="000000"/>
                <w:sz w:val="22"/>
              </w:rPr>
              <w:t>3.8</w:t>
            </w:r>
          </w:p>
        </w:tc>
        <w:tc>
          <w:tcPr>
            <w:tcW w:w="1134" w:type="dxa"/>
            <w:shd w:val="clear" w:color="auto" w:fill="auto"/>
          </w:tcPr>
          <w:p w14:paraId="091A8299" w14:textId="77777777" w:rsidR="00C1525D" w:rsidRPr="00BF614D" w:rsidRDefault="00C1525D" w:rsidP="00EA59E9">
            <w:pPr>
              <w:tabs>
                <w:tab w:val="decimal" w:pos="356"/>
              </w:tabs>
              <w:snapToGrid w:val="0"/>
              <w:spacing w:line="240" w:lineRule="exact"/>
              <w:ind w:right="151"/>
              <w:jc w:val="center"/>
              <w:rPr>
                <w:color w:val="000000"/>
                <w:sz w:val="22"/>
              </w:rPr>
            </w:pPr>
            <w:r>
              <w:rPr>
                <w:color w:val="000000"/>
                <w:sz w:val="22"/>
              </w:rPr>
              <w:t>1.1</w:t>
            </w:r>
          </w:p>
        </w:tc>
        <w:tc>
          <w:tcPr>
            <w:tcW w:w="1134" w:type="dxa"/>
          </w:tcPr>
          <w:p w14:paraId="5910E7B8" w14:textId="77777777" w:rsidR="00C1525D" w:rsidRPr="00500728" w:rsidRDefault="00C1525D" w:rsidP="00EA59E9">
            <w:pPr>
              <w:tabs>
                <w:tab w:val="decimal" w:pos="356"/>
              </w:tabs>
              <w:snapToGrid w:val="0"/>
              <w:spacing w:line="240" w:lineRule="exact"/>
              <w:ind w:right="151"/>
              <w:jc w:val="center"/>
              <w:rPr>
                <w:color w:val="000000"/>
                <w:sz w:val="22"/>
              </w:rPr>
            </w:pPr>
            <w:r w:rsidRPr="00500728">
              <w:rPr>
                <w:color w:val="000000"/>
                <w:sz w:val="22"/>
              </w:rPr>
              <w:t>1.1</w:t>
            </w:r>
          </w:p>
        </w:tc>
      </w:tr>
    </w:tbl>
    <w:p w14:paraId="2D632D50" w14:textId="77777777" w:rsidR="00053085" w:rsidRPr="004A2FE5" w:rsidRDefault="00053085" w:rsidP="00053085">
      <w:pPr>
        <w:pStyle w:val="BlockText"/>
        <w:tabs>
          <w:tab w:val="clear" w:pos="783"/>
          <w:tab w:val="left" w:pos="840"/>
        </w:tabs>
        <w:snapToGrid w:val="0"/>
        <w:spacing w:line="240" w:lineRule="auto"/>
        <w:ind w:left="1440" w:right="28" w:hanging="1439"/>
        <w:rPr>
          <w:color w:val="000000"/>
        </w:rPr>
      </w:pPr>
    </w:p>
    <w:p w14:paraId="50CE1C0B" w14:textId="77777777" w:rsidR="008219AD" w:rsidRPr="004F4DBA" w:rsidRDefault="008219AD">
      <w:pPr>
        <w:pStyle w:val="BodyText2"/>
        <w:tabs>
          <w:tab w:val="left" w:pos="480"/>
        </w:tabs>
        <w:snapToGrid w:val="0"/>
        <w:spacing w:line="220" w:lineRule="exact"/>
        <w:rPr>
          <w:color w:val="000000"/>
          <w:sz w:val="22"/>
          <w:highlight w:val="cyan"/>
        </w:rPr>
      </w:pPr>
      <w:bookmarkStart w:id="1" w:name="OLE_LINK1"/>
    </w:p>
    <w:p w14:paraId="0E16C4DD" w14:textId="77777777" w:rsidR="009F2417" w:rsidRPr="00510551" w:rsidRDefault="007F6BD4" w:rsidP="000C2AF0">
      <w:pPr>
        <w:widowControl/>
        <w:rPr>
          <w:lang w:val="en-HK"/>
        </w:rPr>
      </w:pPr>
      <w:r w:rsidRPr="003C7BD5">
        <w:rPr>
          <w:b/>
          <w:color w:val="000000"/>
          <w:sz w:val="28"/>
          <w:highlight w:val="lightGray"/>
        </w:rPr>
        <w:br w:type="page"/>
      </w:r>
      <w:r w:rsidR="00493217" w:rsidRPr="00903E50">
        <w:rPr>
          <w:b/>
          <w:color w:val="000000"/>
          <w:sz w:val="28"/>
        </w:rPr>
        <w:lastRenderedPageBreak/>
        <w:t xml:space="preserve">GDP </w:t>
      </w:r>
      <w:r w:rsidR="00493217" w:rsidRPr="00510551">
        <w:rPr>
          <w:b/>
          <w:color w:val="000000"/>
          <w:sz w:val="28"/>
        </w:rPr>
        <w:t>deflator</w:t>
      </w:r>
    </w:p>
    <w:p w14:paraId="1A8B1739" w14:textId="77777777" w:rsidR="00D87B15" w:rsidRPr="00510551" w:rsidRDefault="00D87B15" w:rsidP="001556C7">
      <w:pPr>
        <w:pStyle w:val="BlockText"/>
        <w:tabs>
          <w:tab w:val="clear" w:pos="783"/>
          <w:tab w:val="left" w:pos="840"/>
        </w:tabs>
        <w:snapToGrid w:val="0"/>
        <w:spacing w:line="240" w:lineRule="auto"/>
        <w:ind w:left="0" w:right="28" w:firstLine="0"/>
        <w:rPr>
          <w:sz w:val="24"/>
          <w:lang w:val="en-HK"/>
        </w:rPr>
      </w:pPr>
    </w:p>
    <w:p w14:paraId="65069D60" w14:textId="3AB00CCD" w:rsidR="007A0B3E" w:rsidRPr="00510551" w:rsidRDefault="00C41FA8" w:rsidP="00790865">
      <w:pPr>
        <w:tabs>
          <w:tab w:val="left" w:pos="1276"/>
        </w:tabs>
        <w:spacing w:line="360" w:lineRule="atLeast"/>
        <w:ind w:rightChars="5" w:right="12"/>
        <w:jc w:val="both"/>
        <w:rPr>
          <w:rFonts w:eastAsiaTheme="minorEastAsia"/>
          <w:sz w:val="28"/>
        </w:rPr>
      </w:pPr>
      <w:r w:rsidRPr="00510551">
        <w:rPr>
          <w:sz w:val="28"/>
          <w:lang w:val="en-HK"/>
        </w:rPr>
        <w:t>6</w:t>
      </w:r>
      <w:r w:rsidR="00493217" w:rsidRPr="00510551">
        <w:rPr>
          <w:sz w:val="28"/>
        </w:rPr>
        <w:t>.7</w:t>
      </w:r>
      <w:r w:rsidR="00493217" w:rsidRPr="00510551">
        <w:rPr>
          <w:sz w:val="28"/>
        </w:rPr>
        <w:tab/>
      </w:r>
      <w:bookmarkEnd w:id="1"/>
      <w:r w:rsidR="00493217" w:rsidRPr="001D5210">
        <w:rPr>
          <w:sz w:val="28"/>
        </w:rPr>
        <w:t xml:space="preserve">As a </w:t>
      </w:r>
      <w:r w:rsidR="009517C7" w:rsidRPr="001D5210">
        <w:rPr>
          <w:sz w:val="28"/>
        </w:rPr>
        <w:t xml:space="preserve">broad measure of the overall change in prices in the economy, the </w:t>
      </w:r>
      <w:r w:rsidR="009517C7" w:rsidRPr="001D5210">
        <w:rPr>
          <w:i/>
          <w:sz w:val="28"/>
        </w:rPr>
        <w:t>GDP deflator</w:t>
      </w:r>
      <w:r w:rsidR="009517C7" w:rsidRPr="001D5210">
        <w:rPr>
          <w:sz w:val="28"/>
          <w:vertAlign w:val="superscript"/>
        </w:rPr>
        <w:t>(</w:t>
      </w:r>
      <w:r w:rsidR="009517C7">
        <w:rPr>
          <w:sz w:val="28"/>
          <w:vertAlign w:val="superscript"/>
        </w:rPr>
        <w:t>3</w:t>
      </w:r>
      <w:r w:rsidR="009517C7" w:rsidRPr="001D5210">
        <w:rPr>
          <w:sz w:val="28"/>
          <w:vertAlign w:val="superscript"/>
        </w:rPr>
        <w:t>)</w:t>
      </w:r>
      <w:r w:rsidR="009517C7" w:rsidRPr="001D5210">
        <w:rPr>
          <w:sz w:val="28"/>
        </w:rPr>
        <w:t xml:space="preserve"> </w:t>
      </w:r>
      <w:r w:rsidR="009517C7" w:rsidRPr="001D5210">
        <w:rPr>
          <w:sz w:val="28"/>
          <w:lang w:eastAsia="zh-HK"/>
        </w:rPr>
        <w:t>rose</w:t>
      </w:r>
      <w:r w:rsidR="009517C7">
        <w:rPr>
          <w:sz w:val="28"/>
          <w:lang w:eastAsia="zh-HK"/>
        </w:rPr>
        <w:t xml:space="preserve"> </w:t>
      </w:r>
      <w:r w:rsidR="009517C7" w:rsidRPr="001D5210">
        <w:rPr>
          <w:sz w:val="28"/>
          <w:lang w:eastAsia="zh-HK"/>
        </w:rPr>
        <w:t xml:space="preserve">by </w:t>
      </w:r>
      <w:r w:rsidR="009517C7">
        <w:rPr>
          <w:sz w:val="28"/>
          <w:lang w:eastAsia="zh-HK"/>
        </w:rPr>
        <w:t>a narrowed 1.2</w:t>
      </w:r>
      <w:r w:rsidR="009517C7" w:rsidRPr="001D5210">
        <w:rPr>
          <w:sz w:val="28"/>
          <w:lang w:eastAsia="zh-HK"/>
        </w:rPr>
        <w:t xml:space="preserve">% year-on-year in </w:t>
      </w:r>
      <w:r w:rsidR="009517C7" w:rsidRPr="00E35654">
        <w:rPr>
          <w:sz w:val="28"/>
          <w:lang w:eastAsia="zh-HK"/>
        </w:rPr>
        <w:t>the first quarter, after increasing by 2.</w:t>
      </w:r>
      <w:r w:rsidR="009517C7">
        <w:rPr>
          <w:sz w:val="28"/>
          <w:lang w:eastAsia="zh-HK"/>
        </w:rPr>
        <w:t>8</w:t>
      </w:r>
      <w:r w:rsidR="009517C7" w:rsidRPr="00E35654">
        <w:rPr>
          <w:sz w:val="28"/>
          <w:lang w:eastAsia="zh-HK"/>
        </w:rPr>
        <w:t xml:space="preserve">% in the preceding </w:t>
      </w:r>
      <w:r w:rsidR="009517C7" w:rsidRPr="00E00DDF">
        <w:rPr>
          <w:sz w:val="28"/>
          <w:lang w:eastAsia="zh-HK"/>
        </w:rPr>
        <w:t xml:space="preserve">quarter.  </w:t>
      </w:r>
      <w:r w:rsidR="009517C7" w:rsidRPr="00E00DDF">
        <w:rPr>
          <w:rFonts w:eastAsiaTheme="minorEastAsia"/>
          <w:sz w:val="28"/>
        </w:rPr>
        <w:t xml:space="preserve">The </w:t>
      </w:r>
      <w:r w:rsidR="009517C7" w:rsidRPr="00E00DDF">
        <w:rPr>
          <w:rFonts w:eastAsiaTheme="minorEastAsia"/>
          <w:i/>
          <w:sz w:val="28"/>
        </w:rPr>
        <w:t>terms of trade</w:t>
      </w:r>
      <w:r w:rsidR="009517C7" w:rsidRPr="00E00DDF">
        <w:rPr>
          <w:sz w:val="28"/>
          <w:szCs w:val="28"/>
          <w:vertAlign w:val="superscript"/>
        </w:rPr>
        <w:t>(</w:t>
      </w:r>
      <w:r w:rsidR="009517C7">
        <w:rPr>
          <w:sz w:val="28"/>
          <w:szCs w:val="28"/>
          <w:vertAlign w:val="superscript"/>
        </w:rPr>
        <w:t>4</w:t>
      </w:r>
      <w:r w:rsidR="009517C7" w:rsidRPr="00E00DDF">
        <w:rPr>
          <w:sz w:val="28"/>
          <w:szCs w:val="28"/>
          <w:vertAlign w:val="superscript"/>
        </w:rPr>
        <w:t>)</w:t>
      </w:r>
      <w:r w:rsidR="009517C7" w:rsidRPr="00E00DDF">
        <w:rPr>
          <w:rFonts w:eastAsiaTheme="minorEastAsia"/>
          <w:sz w:val="28"/>
        </w:rPr>
        <w:t xml:space="preserve"> </w:t>
      </w:r>
      <w:r w:rsidR="009517C7">
        <w:rPr>
          <w:rFonts w:eastAsiaTheme="minorEastAsia"/>
          <w:sz w:val="28"/>
        </w:rPr>
        <w:t xml:space="preserve">fell </w:t>
      </w:r>
      <w:r w:rsidR="009517C7" w:rsidRPr="00E00DDF">
        <w:rPr>
          <w:rFonts w:eastAsiaTheme="minorEastAsia"/>
          <w:sz w:val="28"/>
        </w:rPr>
        <w:t xml:space="preserve">by </w:t>
      </w:r>
      <w:r w:rsidR="009517C7">
        <w:rPr>
          <w:rFonts w:eastAsiaTheme="minorEastAsia"/>
          <w:sz w:val="28"/>
        </w:rPr>
        <w:t>0.5</w:t>
      </w:r>
      <w:r w:rsidR="009517C7" w:rsidRPr="00E00DDF">
        <w:rPr>
          <w:rFonts w:eastAsiaTheme="minorEastAsia"/>
          <w:sz w:val="28"/>
        </w:rPr>
        <w:t>%</w:t>
      </w:r>
      <w:r w:rsidR="009517C7" w:rsidRPr="00E00DDF">
        <w:rPr>
          <w:sz w:val="28"/>
        </w:rPr>
        <w:t xml:space="preserve">.  Taking out the external trade components, the domestic demand deflator increased by </w:t>
      </w:r>
      <w:r w:rsidR="009517C7">
        <w:rPr>
          <w:sz w:val="28"/>
        </w:rPr>
        <w:t>2.0</w:t>
      </w:r>
      <w:r w:rsidR="009517C7" w:rsidRPr="00E00DDF">
        <w:rPr>
          <w:sz w:val="28"/>
        </w:rPr>
        <w:t xml:space="preserve">% over a year earlier in the first quarter, </w:t>
      </w:r>
      <w:r w:rsidR="009517C7">
        <w:rPr>
          <w:sz w:val="28"/>
        </w:rPr>
        <w:t>same as that</w:t>
      </w:r>
      <w:r w:rsidR="009517C7" w:rsidRPr="00E00DDF">
        <w:rPr>
          <w:sz w:val="28"/>
        </w:rPr>
        <w:t xml:space="preserve"> in the preceding quarter</w:t>
      </w:r>
      <w:r w:rsidR="009517C7" w:rsidRPr="00E00DDF">
        <w:rPr>
          <w:rFonts w:eastAsiaTheme="minorEastAsia"/>
          <w:sz w:val="28"/>
        </w:rPr>
        <w:t>.</w:t>
      </w:r>
    </w:p>
    <w:p w14:paraId="49D06A81" w14:textId="77777777" w:rsidR="009234D3" w:rsidRPr="003C7BD5" w:rsidRDefault="009234D3" w:rsidP="004A1229">
      <w:pPr>
        <w:tabs>
          <w:tab w:val="left" w:pos="1080"/>
        </w:tabs>
        <w:rPr>
          <w:color w:val="000000"/>
          <w:highlight w:val="lightGray"/>
        </w:rPr>
      </w:pPr>
    </w:p>
    <w:p w14:paraId="5B92AFA7" w14:textId="5E3F0C69" w:rsidR="00412A88" w:rsidRDefault="009517C7" w:rsidP="00412A88">
      <w:pPr>
        <w:tabs>
          <w:tab w:val="left" w:pos="1080"/>
        </w:tabs>
      </w:pPr>
      <w:r w:rsidRPr="00D74187">
        <w:rPr>
          <w:noProof/>
        </w:rPr>
        <w:drawing>
          <wp:inline distT="0" distB="0" distL="0" distR="0" wp14:anchorId="33CBF402" wp14:editId="08A7F866">
            <wp:extent cx="5731510" cy="3506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6470"/>
                    </a:xfrm>
                    <a:prstGeom prst="rect">
                      <a:avLst/>
                    </a:prstGeom>
                    <a:noFill/>
                    <a:ln>
                      <a:noFill/>
                    </a:ln>
                  </pic:spPr>
                </pic:pic>
              </a:graphicData>
            </a:graphic>
          </wp:inline>
        </w:drawing>
      </w:r>
    </w:p>
    <w:p w14:paraId="25697CE0" w14:textId="2E9FAF8D" w:rsidR="00D51A33" w:rsidRPr="00710D0C" w:rsidRDefault="00493217" w:rsidP="00512576">
      <w:pPr>
        <w:tabs>
          <w:tab w:val="left" w:pos="1080"/>
        </w:tabs>
      </w:pPr>
      <w:r w:rsidRPr="00710D0C">
        <w:rPr>
          <w:color w:val="000000"/>
        </w:rPr>
        <w:br w:type="page"/>
      </w:r>
    </w:p>
    <w:p w14:paraId="5AE863BB" w14:textId="77777777" w:rsidR="008219AD" w:rsidRPr="00D31642" w:rsidRDefault="0004071E">
      <w:pPr>
        <w:tabs>
          <w:tab w:val="left" w:pos="1080"/>
        </w:tabs>
        <w:jc w:val="center"/>
        <w:rPr>
          <w:rFonts w:eastAsia="SimSun"/>
          <w:b/>
          <w:color w:val="000000"/>
          <w:sz w:val="28"/>
          <w:szCs w:val="28"/>
          <w:lang w:eastAsia="zh-CN"/>
        </w:rPr>
      </w:pPr>
      <w:r w:rsidRPr="00D31642">
        <w:rPr>
          <w:b/>
          <w:color w:val="000000"/>
          <w:sz w:val="28"/>
          <w:szCs w:val="28"/>
        </w:rPr>
        <w:lastRenderedPageBreak/>
        <w:t xml:space="preserve">Table </w:t>
      </w:r>
      <w:r w:rsidR="005E1296">
        <w:rPr>
          <w:b/>
          <w:color w:val="000000"/>
          <w:sz w:val="28"/>
          <w:szCs w:val="28"/>
        </w:rPr>
        <w:t>6</w:t>
      </w:r>
      <w:r w:rsidR="00493217" w:rsidRPr="00D31642">
        <w:rPr>
          <w:b/>
          <w:color w:val="000000"/>
          <w:sz w:val="28"/>
          <w:szCs w:val="28"/>
        </w:rPr>
        <w:t>.5 : GDP deflator and the main expenditure component deflators</w:t>
      </w:r>
    </w:p>
    <w:p w14:paraId="2046EC47" w14:textId="50279D44" w:rsidR="008219AD" w:rsidRPr="00D31642" w:rsidRDefault="00493217" w:rsidP="0055288D">
      <w:pPr>
        <w:tabs>
          <w:tab w:val="left" w:pos="1944"/>
        </w:tabs>
        <w:snapToGrid w:val="0"/>
        <w:ind w:left="480" w:right="29"/>
        <w:jc w:val="center"/>
        <w:rPr>
          <w:b/>
          <w:color w:val="000000"/>
        </w:rPr>
      </w:pPr>
      <w:r w:rsidRPr="00D31642">
        <w:rPr>
          <w:b/>
          <w:color w:val="000000"/>
        </w:rPr>
        <w:t>(year-on-year rate of change (%))</w:t>
      </w:r>
      <w:r w:rsidR="006B2925">
        <w:rPr>
          <w:b/>
          <w:color w:val="000000"/>
        </w:rPr>
        <w:t xml:space="preserve"> </w:t>
      </w:r>
    </w:p>
    <w:p w14:paraId="5BE3367C" w14:textId="77777777" w:rsidR="00380A08" w:rsidRPr="00D31642" w:rsidRDefault="00380A08" w:rsidP="0055288D">
      <w:pPr>
        <w:tabs>
          <w:tab w:val="left" w:pos="1944"/>
        </w:tabs>
        <w:snapToGrid w:val="0"/>
        <w:ind w:left="480" w:right="29"/>
        <w:jc w:val="center"/>
        <w:rPr>
          <w:b/>
          <w:color w:val="000000"/>
        </w:rPr>
      </w:pPr>
    </w:p>
    <w:tbl>
      <w:tblPr>
        <w:tblW w:w="9076" w:type="dxa"/>
        <w:jc w:val="center"/>
        <w:tblLayout w:type="fixed"/>
        <w:tblCellMar>
          <w:left w:w="28" w:type="dxa"/>
          <w:right w:w="28" w:type="dxa"/>
        </w:tblCellMar>
        <w:tblLook w:val="04A0" w:firstRow="1" w:lastRow="0" w:firstColumn="1" w:lastColumn="0" w:noHBand="0" w:noVBand="1"/>
      </w:tblPr>
      <w:tblGrid>
        <w:gridCol w:w="4537"/>
        <w:gridCol w:w="848"/>
        <w:gridCol w:w="851"/>
        <w:gridCol w:w="708"/>
        <w:gridCol w:w="709"/>
        <w:gridCol w:w="709"/>
        <w:gridCol w:w="714"/>
      </w:tblGrid>
      <w:tr w:rsidR="00C1525D" w:rsidRPr="00FE6BE3" w14:paraId="2FE33476" w14:textId="77777777" w:rsidTr="00A360A4">
        <w:trPr>
          <w:trHeight w:val="308"/>
          <w:jc w:val="center"/>
        </w:trPr>
        <w:tc>
          <w:tcPr>
            <w:tcW w:w="4537" w:type="dxa"/>
          </w:tcPr>
          <w:p w14:paraId="36AE12F5" w14:textId="77777777" w:rsidR="00C1525D" w:rsidRPr="00D31642" w:rsidRDefault="00C1525D" w:rsidP="003500B8">
            <w:pPr>
              <w:spacing w:line="210" w:lineRule="exact"/>
              <w:ind w:right="29"/>
              <w:jc w:val="center"/>
              <w:rPr>
                <w:color w:val="000000"/>
                <w:sz w:val="22"/>
                <w:szCs w:val="22"/>
              </w:rPr>
            </w:pPr>
          </w:p>
        </w:tc>
        <w:tc>
          <w:tcPr>
            <w:tcW w:w="3825" w:type="dxa"/>
            <w:gridSpan w:val="5"/>
            <w:shd w:val="clear" w:color="auto" w:fill="auto"/>
            <w:vAlign w:val="center"/>
          </w:tcPr>
          <w:p w14:paraId="4F1A07A9" w14:textId="77777777" w:rsidR="00C1525D" w:rsidRPr="00FE6BE3" w:rsidRDefault="00C1525D" w:rsidP="00EA59E9">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2024</w:t>
            </w:r>
          </w:p>
        </w:tc>
        <w:tc>
          <w:tcPr>
            <w:tcW w:w="714" w:type="dxa"/>
            <w:vAlign w:val="center"/>
          </w:tcPr>
          <w:p w14:paraId="34A4C340" w14:textId="77777777" w:rsidR="00C1525D" w:rsidRPr="00FE6BE3" w:rsidRDefault="00C1525D" w:rsidP="00EA59E9">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2025</w:t>
            </w:r>
          </w:p>
        </w:tc>
      </w:tr>
      <w:tr w:rsidR="00C1525D" w:rsidRPr="00D31642" w14:paraId="3E06A410" w14:textId="77777777" w:rsidTr="00680E7C">
        <w:trPr>
          <w:trHeight w:val="336"/>
          <w:jc w:val="center"/>
        </w:trPr>
        <w:tc>
          <w:tcPr>
            <w:tcW w:w="4537" w:type="dxa"/>
          </w:tcPr>
          <w:p w14:paraId="3A604DE9" w14:textId="77777777" w:rsidR="00C1525D" w:rsidRPr="00D31642" w:rsidRDefault="00C1525D" w:rsidP="00C369E8">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848" w:type="dxa"/>
            <w:shd w:val="clear" w:color="auto" w:fill="auto"/>
            <w:vAlign w:val="center"/>
          </w:tcPr>
          <w:p w14:paraId="1B99C295" w14:textId="77777777" w:rsidR="00C1525D" w:rsidRPr="00710D0C" w:rsidRDefault="00C1525D" w:rsidP="00C369E8">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14:paraId="74CA86EC" w14:textId="77777777" w:rsidR="00C1525D" w:rsidRPr="0031278F" w:rsidRDefault="00C1525D" w:rsidP="00C369E8">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14:paraId="18A6FFCD" w14:textId="77777777" w:rsidR="00C1525D" w:rsidRPr="0031278F" w:rsidRDefault="00C1525D" w:rsidP="00C369E8">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14:paraId="59B01CE2" w14:textId="77777777" w:rsidR="00C1525D" w:rsidRPr="0031278F" w:rsidRDefault="00C1525D" w:rsidP="00C369E8">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09" w:type="dxa"/>
            <w:vAlign w:val="center"/>
          </w:tcPr>
          <w:p w14:paraId="5450F9E5" w14:textId="77777777" w:rsidR="00C1525D" w:rsidRPr="00710D0C" w:rsidRDefault="00C1525D" w:rsidP="00C369E8">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714" w:type="dxa"/>
            <w:shd w:val="clear" w:color="auto" w:fill="auto"/>
            <w:vAlign w:val="center"/>
          </w:tcPr>
          <w:p w14:paraId="418FA055" w14:textId="77777777" w:rsidR="00C1525D" w:rsidRPr="0031278F" w:rsidRDefault="00C1525D" w:rsidP="00C369E8">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r>
      <w:tr w:rsidR="009517C7" w:rsidRPr="00D31642" w14:paraId="724D3A58" w14:textId="77777777" w:rsidTr="00500728">
        <w:trPr>
          <w:trHeight w:val="505"/>
          <w:jc w:val="center"/>
        </w:trPr>
        <w:tc>
          <w:tcPr>
            <w:tcW w:w="4537" w:type="dxa"/>
          </w:tcPr>
          <w:p w14:paraId="1FD0C2B8" w14:textId="77777777" w:rsidR="009517C7" w:rsidRPr="00D31642" w:rsidRDefault="009517C7" w:rsidP="009517C7">
            <w:pPr>
              <w:ind w:left="245" w:right="29" w:hanging="240"/>
              <w:rPr>
                <w:color w:val="000000"/>
                <w:sz w:val="22"/>
              </w:rPr>
            </w:pPr>
            <w:r w:rsidRPr="00D31642">
              <w:rPr>
                <w:color w:val="000000"/>
                <w:sz w:val="22"/>
              </w:rPr>
              <w:t>Private consumption expenditure</w:t>
            </w:r>
          </w:p>
          <w:p w14:paraId="26CADC92" w14:textId="77777777" w:rsidR="009517C7" w:rsidRPr="00D31642" w:rsidRDefault="009517C7" w:rsidP="009517C7">
            <w:pPr>
              <w:ind w:left="245" w:right="29" w:hanging="240"/>
              <w:rPr>
                <w:color w:val="000000"/>
                <w:sz w:val="22"/>
              </w:rPr>
            </w:pPr>
          </w:p>
        </w:tc>
        <w:tc>
          <w:tcPr>
            <w:tcW w:w="848" w:type="dxa"/>
            <w:shd w:val="clear" w:color="auto" w:fill="auto"/>
          </w:tcPr>
          <w:p w14:paraId="4F7C8AB4" w14:textId="53DF00B9" w:rsidR="009517C7" w:rsidRPr="009142BA" w:rsidRDefault="009517C7" w:rsidP="009517C7">
            <w:pPr>
              <w:tabs>
                <w:tab w:val="decimal" w:pos="364"/>
              </w:tabs>
              <w:ind w:leftChars="-61" w:left="1" w:hangingChars="67" w:hanging="147"/>
              <w:rPr>
                <w:rFonts w:eastAsiaTheme="minorEastAsia"/>
                <w:sz w:val="22"/>
                <w:szCs w:val="22"/>
              </w:rPr>
            </w:pPr>
            <w:r w:rsidRPr="009142BA">
              <w:rPr>
                <w:rFonts w:eastAsiaTheme="minorEastAsia"/>
                <w:sz w:val="22"/>
                <w:szCs w:val="22"/>
              </w:rPr>
              <w:t>3.</w:t>
            </w:r>
            <w:r w:rsidRPr="006842EB">
              <w:rPr>
                <w:rFonts w:eastAsiaTheme="minorEastAsia"/>
                <w:sz w:val="22"/>
                <w:szCs w:val="22"/>
              </w:rPr>
              <w:t>0</w:t>
            </w:r>
          </w:p>
        </w:tc>
        <w:tc>
          <w:tcPr>
            <w:tcW w:w="851" w:type="dxa"/>
            <w:shd w:val="clear" w:color="auto" w:fill="auto"/>
          </w:tcPr>
          <w:p w14:paraId="77E20809" w14:textId="2D2B8F27" w:rsidR="009517C7" w:rsidRPr="009142BA" w:rsidRDefault="009517C7" w:rsidP="009517C7">
            <w:pPr>
              <w:tabs>
                <w:tab w:val="decimal" w:pos="397"/>
              </w:tabs>
              <w:ind w:leftChars="-61" w:left="1" w:hangingChars="67" w:hanging="147"/>
              <w:rPr>
                <w:rFonts w:eastAsiaTheme="minorEastAsia"/>
                <w:sz w:val="22"/>
                <w:szCs w:val="22"/>
              </w:rPr>
            </w:pPr>
            <w:r w:rsidRPr="009142BA">
              <w:rPr>
                <w:rFonts w:eastAsiaTheme="minorEastAsia"/>
                <w:sz w:val="22"/>
                <w:szCs w:val="22"/>
              </w:rPr>
              <w:t>3.7</w:t>
            </w:r>
          </w:p>
        </w:tc>
        <w:tc>
          <w:tcPr>
            <w:tcW w:w="708" w:type="dxa"/>
            <w:shd w:val="clear" w:color="auto" w:fill="auto"/>
          </w:tcPr>
          <w:p w14:paraId="355B29A5" w14:textId="7B1F8BC1" w:rsidR="009517C7" w:rsidRPr="009142BA" w:rsidRDefault="009517C7" w:rsidP="009517C7">
            <w:pPr>
              <w:tabs>
                <w:tab w:val="decimal" w:pos="268"/>
              </w:tabs>
              <w:ind w:leftChars="-61" w:left="1" w:hangingChars="67" w:hanging="147"/>
              <w:rPr>
                <w:sz w:val="22"/>
              </w:rPr>
            </w:pPr>
            <w:r w:rsidRPr="009142BA">
              <w:rPr>
                <w:sz w:val="22"/>
              </w:rPr>
              <w:t>3.</w:t>
            </w:r>
            <w:r w:rsidRPr="006842EB">
              <w:rPr>
                <w:sz w:val="22"/>
              </w:rPr>
              <w:t>3</w:t>
            </w:r>
          </w:p>
        </w:tc>
        <w:tc>
          <w:tcPr>
            <w:tcW w:w="709" w:type="dxa"/>
            <w:shd w:val="clear" w:color="auto" w:fill="auto"/>
          </w:tcPr>
          <w:p w14:paraId="055979D5" w14:textId="04415AFC" w:rsidR="009517C7" w:rsidRPr="009142BA" w:rsidRDefault="009517C7" w:rsidP="009517C7">
            <w:pPr>
              <w:tabs>
                <w:tab w:val="decimal" w:pos="258"/>
              </w:tabs>
              <w:rPr>
                <w:sz w:val="22"/>
              </w:rPr>
            </w:pPr>
            <w:r w:rsidRPr="006842EB">
              <w:rPr>
                <w:sz w:val="22"/>
              </w:rPr>
              <w:t>2.9</w:t>
            </w:r>
          </w:p>
        </w:tc>
        <w:tc>
          <w:tcPr>
            <w:tcW w:w="709" w:type="dxa"/>
          </w:tcPr>
          <w:p w14:paraId="54A3A084" w14:textId="5A4C305D" w:rsidR="009517C7" w:rsidRPr="009142BA" w:rsidRDefault="009517C7" w:rsidP="009517C7">
            <w:pPr>
              <w:tabs>
                <w:tab w:val="decimal" w:pos="259"/>
              </w:tabs>
              <w:rPr>
                <w:sz w:val="22"/>
              </w:rPr>
            </w:pPr>
            <w:r w:rsidRPr="009142BA">
              <w:rPr>
                <w:sz w:val="22"/>
              </w:rPr>
              <w:t>2.</w:t>
            </w:r>
            <w:r w:rsidRPr="006842EB">
              <w:rPr>
                <w:sz w:val="22"/>
              </w:rPr>
              <w:t>3</w:t>
            </w:r>
          </w:p>
        </w:tc>
        <w:tc>
          <w:tcPr>
            <w:tcW w:w="714" w:type="dxa"/>
            <w:shd w:val="clear" w:color="auto" w:fill="auto"/>
          </w:tcPr>
          <w:p w14:paraId="2451D460" w14:textId="2ED49E61" w:rsidR="009517C7" w:rsidRPr="00500728" w:rsidRDefault="009517C7" w:rsidP="009517C7">
            <w:pPr>
              <w:tabs>
                <w:tab w:val="decimal" w:pos="397"/>
              </w:tabs>
              <w:ind w:leftChars="-61" w:left="1" w:hangingChars="67" w:hanging="147"/>
              <w:rPr>
                <w:sz w:val="22"/>
              </w:rPr>
            </w:pPr>
            <w:r w:rsidRPr="006842EB">
              <w:rPr>
                <w:rFonts w:eastAsiaTheme="minorEastAsia"/>
                <w:sz w:val="22"/>
                <w:szCs w:val="22"/>
              </w:rPr>
              <w:t>1.8</w:t>
            </w:r>
          </w:p>
        </w:tc>
      </w:tr>
      <w:tr w:rsidR="009517C7" w:rsidRPr="00D31642" w14:paraId="4F755E8B" w14:textId="77777777" w:rsidTr="00500728">
        <w:trPr>
          <w:trHeight w:val="505"/>
          <w:jc w:val="center"/>
        </w:trPr>
        <w:tc>
          <w:tcPr>
            <w:tcW w:w="4537" w:type="dxa"/>
          </w:tcPr>
          <w:p w14:paraId="17C42926" w14:textId="77777777" w:rsidR="009517C7" w:rsidRPr="00D31642" w:rsidRDefault="009517C7" w:rsidP="009517C7">
            <w:pPr>
              <w:ind w:left="245" w:right="29" w:hanging="240"/>
              <w:rPr>
                <w:color w:val="000000"/>
                <w:sz w:val="22"/>
              </w:rPr>
            </w:pPr>
            <w:r w:rsidRPr="00D31642">
              <w:rPr>
                <w:color w:val="000000"/>
                <w:sz w:val="22"/>
              </w:rPr>
              <w:t>Government consumption expenditure</w:t>
            </w:r>
          </w:p>
          <w:p w14:paraId="5B6B4EED" w14:textId="77777777" w:rsidR="009517C7" w:rsidRPr="00D31642" w:rsidRDefault="009517C7" w:rsidP="009517C7">
            <w:pPr>
              <w:ind w:left="245" w:right="29" w:hanging="240"/>
              <w:rPr>
                <w:color w:val="000000"/>
                <w:sz w:val="22"/>
              </w:rPr>
            </w:pPr>
          </w:p>
        </w:tc>
        <w:tc>
          <w:tcPr>
            <w:tcW w:w="848" w:type="dxa"/>
            <w:shd w:val="clear" w:color="auto" w:fill="auto"/>
          </w:tcPr>
          <w:p w14:paraId="3EBFB5CF" w14:textId="6658B9DE" w:rsidR="009517C7" w:rsidRPr="00010D71" w:rsidRDefault="009517C7" w:rsidP="009517C7">
            <w:pPr>
              <w:tabs>
                <w:tab w:val="decimal" w:pos="364"/>
              </w:tabs>
              <w:rPr>
                <w:rFonts w:eastAsiaTheme="minorEastAsia"/>
                <w:sz w:val="22"/>
                <w:szCs w:val="22"/>
              </w:rPr>
            </w:pPr>
            <w:r w:rsidRPr="00010D71">
              <w:rPr>
                <w:rFonts w:eastAsiaTheme="minorEastAsia"/>
                <w:sz w:val="22"/>
                <w:szCs w:val="22"/>
              </w:rPr>
              <w:t>1.</w:t>
            </w:r>
            <w:r w:rsidRPr="006842EB">
              <w:rPr>
                <w:rFonts w:eastAsiaTheme="minorEastAsia"/>
                <w:sz w:val="22"/>
                <w:szCs w:val="22"/>
              </w:rPr>
              <w:t>9</w:t>
            </w:r>
          </w:p>
        </w:tc>
        <w:tc>
          <w:tcPr>
            <w:tcW w:w="851" w:type="dxa"/>
            <w:shd w:val="clear" w:color="auto" w:fill="auto"/>
          </w:tcPr>
          <w:p w14:paraId="5BAEACA0" w14:textId="74DF6C96" w:rsidR="009517C7" w:rsidRPr="00010D71" w:rsidRDefault="009517C7" w:rsidP="009517C7">
            <w:pPr>
              <w:tabs>
                <w:tab w:val="decimal" w:pos="397"/>
              </w:tabs>
              <w:rPr>
                <w:rFonts w:eastAsiaTheme="minorEastAsia"/>
                <w:sz w:val="22"/>
                <w:szCs w:val="22"/>
              </w:rPr>
            </w:pPr>
            <w:r w:rsidRPr="00010D71">
              <w:rPr>
                <w:rFonts w:eastAsiaTheme="minorEastAsia"/>
                <w:sz w:val="22"/>
                <w:szCs w:val="22"/>
              </w:rPr>
              <w:t>1.</w:t>
            </w:r>
            <w:r w:rsidRPr="006842EB">
              <w:rPr>
                <w:rFonts w:eastAsiaTheme="minorEastAsia"/>
                <w:sz w:val="22"/>
                <w:szCs w:val="22"/>
              </w:rPr>
              <w:t>8</w:t>
            </w:r>
          </w:p>
        </w:tc>
        <w:tc>
          <w:tcPr>
            <w:tcW w:w="708" w:type="dxa"/>
            <w:shd w:val="clear" w:color="auto" w:fill="auto"/>
          </w:tcPr>
          <w:p w14:paraId="57215B94" w14:textId="3A55A8C2" w:rsidR="009517C7" w:rsidRPr="00010D71" w:rsidRDefault="009517C7" w:rsidP="009517C7">
            <w:pPr>
              <w:tabs>
                <w:tab w:val="decimal" w:pos="268"/>
              </w:tabs>
              <w:rPr>
                <w:sz w:val="22"/>
              </w:rPr>
            </w:pPr>
            <w:r w:rsidRPr="00010D71">
              <w:rPr>
                <w:sz w:val="22"/>
              </w:rPr>
              <w:t>1.</w:t>
            </w:r>
            <w:r w:rsidRPr="006842EB">
              <w:rPr>
                <w:sz w:val="22"/>
              </w:rPr>
              <w:t>5</w:t>
            </w:r>
          </w:p>
        </w:tc>
        <w:tc>
          <w:tcPr>
            <w:tcW w:w="709" w:type="dxa"/>
            <w:shd w:val="clear" w:color="auto" w:fill="auto"/>
          </w:tcPr>
          <w:p w14:paraId="35C3145C" w14:textId="0337F478" w:rsidR="009517C7" w:rsidRPr="00010D71" w:rsidRDefault="009517C7" w:rsidP="009517C7">
            <w:pPr>
              <w:tabs>
                <w:tab w:val="decimal" w:pos="258"/>
              </w:tabs>
              <w:rPr>
                <w:sz w:val="22"/>
              </w:rPr>
            </w:pPr>
            <w:r w:rsidRPr="00010D71">
              <w:rPr>
                <w:sz w:val="22"/>
              </w:rPr>
              <w:t>1.</w:t>
            </w:r>
            <w:r w:rsidRPr="006842EB">
              <w:rPr>
                <w:sz w:val="22"/>
              </w:rPr>
              <w:t>9</w:t>
            </w:r>
          </w:p>
        </w:tc>
        <w:tc>
          <w:tcPr>
            <w:tcW w:w="709" w:type="dxa"/>
          </w:tcPr>
          <w:p w14:paraId="17F0CDDD" w14:textId="14AA58D8" w:rsidR="009517C7" w:rsidRPr="00010D71" w:rsidRDefault="009517C7" w:rsidP="009517C7">
            <w:pPr>
              <w:tabs>
                <w:tab w:val="decimal" w:pos="259"/>
              </w:tabs>
              <w:rPr>
                <w:sz w:val="22"/>
              </w:rPr>
            </w:pPr>
            <w:r w:rsidRPr="00010D71">
              <w:rPr>
                <w:rFonts w:eastAsiaTheme="minorEastAsia"/>
                <w:sz w:val="22"/>
                <w:szCs w:val="22"/>
              </w:rPr>
              <w:t>2.</w:t>
            </w:r>
            <w:r w:rsidRPr="006842EB">
              <w:rPr>
                <w:rFonts w:eastAsiaTheme="minorEastAsia"/>
                <w:sz w:val="22"/>
                <w:szCs w:val="22"/>
              </w:rPr>
              <w:t>3</w:t>
            </w:r>
          </w:p>
        </w:tc>
        <w:tc>
          <w:tcPr>
            <w:tcW w:w="714" w:type="dxa"/>
            <w:shd w:val="clear" w:color="auto" w:fill="auto"/>
          </w:tcPr>
          <w:p w14:paraId="0C1652DB" w14:textId="08AFC479" w:rsidR="009517C7" w:rsidRPr="00500728" w:rsidRDefault="009517C7" w:rsidP="009517C7">
            <w:pPr>
              <w:tabs>
                <w:tab w:val="decimal" w:pos="397"/>
              </w:tabs>
              <w:rPr>
                <w:sz w:val="22"/>
              </w:rPr>
            </w:pPr>
            <w:r w:rsidRPr="006842EB">
              <w:rPr>
                <w:rFonts w:eastAsiaTheme="minorEastAsia"/>
                <w:sz w:val="22"/>
                <w:szCs w:val="22"/>
              </w:rPr>
              <w:t>2.</w:t>
            </w:r>
            <w:r>
              <w:rPr>
                <w:rFonts w:eastAsiaTheme="minorEastAsia"/>
                <w:sz w:val="22"/>
                <w:szCs w:val="22"/>
              </w:rPr>
              <w:t>4</w:t>
            </w:r>
          </w:p>
        </w:tc>
      </w:tr>
      <w:tr w:rsidR="009517C7" w:rsidRPr="00D31642" w14:paraId="25BFE150" w14:textId="77777777" w:rsidTr="00500728">
        <w:trPr>
          <w:trHeight w:val="505"/>
          <w:jc w:val="center"/>
        </w:trPr>
        <w:tc>
          <w:tcPr>
            <w:tcW w:w="4537" w:type="dxa"/>
          </w:tcPr>
          <w:p w14:paraId="64B8E32B" w14:textId="77777777" w:rsidR="009517C7" w:rsidRPr="00D31642" w:rsidRDefault="009517C7" w:rsidP="009517C7">
            <w:pPr>
              <w:ind w:left="245" w:right="29" w:hanging="240"/>
              <w:rPr>
                <w:color w:val="000000"/>
                <w:sz w:val="22"/>
              </w:rPr>
            </w:pPr>
            <w:r w:rsidRPr="00D31642">
              <w:rPr>
                <w:color w:val="000000"/>
                <w:sz w:val="22"/>
              </w:rPr>
              <w:t>Gross domestic fixed capital formation</w:t>
            </w:r>
          </w:p>
        </w:tc>
        <w:tc>
          <w:tcPr>
            <w:tcW w:w="848" w:type="dxa"/>
            <w:shd w:val="clear" w:color="auto" w:fill="auto"/>
          </w:tcPr>
          <w:p w14:paraId="23EFDF4F" w14:textId="4E800097" w:rsidR="009517C7" w:rsidRPr="00010D71" w:rsidRDefault="009517C7" w:rsidP="009517C7">
            <w:pPr>
              <w:tabs>
                <w:tab w:val="decimal" w:pos="364"/>
              </w:tabs>
              <w:rPr>
                <w:rFonts w:eastAsiaTheme="minorEastAsia"/>
                <w:sz w:val="22"/>
                <w:szCs w:val="22"/>
              </w:rPr>
            </w:pPr>
            <w:r w:rsidRPr="00010D71">
              <w:rPr>
                <w:rFonts w:eastAsiaTheme="minorEastAsia"/>
                <w:sz w:val="22"/>
                <w:szCs w:val="22"/>
              </w:rPr>
              <w:t>0.</w:t>
            </w:r>
            <w:r w:rsidRPr="006842EB">
              <w:rPr>
                <w:rFonts w:eastAsiaTheme="minorEastAsia"/>
                <w:sz w:val="22"/>
                <w:szCs w:val="22"/>
              </w:rPr>
              <w:t>4</w:t>
            </w:r>
          </w:p>
        </w:tc>
        <w:tc>
          <w:tcPr>
            <w:tcW w:w="851" w:type="dxa"/>
            <w:shd w:val="clear" w:color="auto" w:fill="auto"/>
          </w:tcPr>
          <w:p w14:paraId="4456A8C0" w14:textId="1FA382DD" w:rsidR="009517C7" w:rsidRPr="00010D71" w:rsidRDefault="009517C7" w:rsidP="009517C7">
            <w:pPr>
              <w:tabs>
                <w:tab w:val="decimal" w:pos="397"/>
              </w:tabs>
              <w:rPr>
                <w:rFonts w:eastAsiaTheme="minorEastAsia"/>
                <w:sz w:val="22"/>
                <w:szCs w:val="22"/>
              </w:rPr>
            </w:pPr>
            <w:r w:rsidRPr="006842EB">
              <w:rPr>
                <w:rFonts w:eastAsiaTheme="minorEastAsia"/>
                <w:sz w:val="22"/>
                <w:szCs w:val="22"/>
              </w:rPr>
              <w:t>2.0</w:t>
            </w:r>
          </w:p>
        </w:tc>
        <w:tc>
          <w:tcPr>
            <w:tcW w:w="708" w:type="dxa"/>
            <w:shd w:val="clear" w:color="auto" w:fill="auto"/>
          </w:tcPr>
          <w:p w14:paraId="4B94996D" w14:textId="5EE0223D" w:rsidR="009517C7" w:rsidRPr="00010D71" w:rsidRDefault="009517C7" w:rsidP="009517C7">
            <w:pPr>
              <w:tabs>
                <w:tab w:val="decimal" w:pos="268"/>
              </w:tabs>
              <w:rPr>
                <w:sz w:val="22"/>
              </w:rPr>
            </w:pPr>
            <w:r w:rsidRPr="00010D71">
              <w:rPr>
                <w:sz w:val="22"/>
              </w:rPr>
              <w:t>-</w:t>
            </w:r>
            <w:r w:rsidRPr="006842EB">
              <w:rPr>
                <w:sz w:val="22"/>
              </w:rPr>
              <w:t>1.</w:t>
            </w:r>
            <w:r w:rsidRPr="00010D71">
              <w:rPr>
                <w:sz w:val="22"/>
              </w:rPr>
              <w:t>2</w:t>
            </w:r>
          </w:p>
        </w:tc>
        <w:tc>
          <w:tcPr>
            <w:tcW w:w="709" w:type="dxa"/>
            <w:shd w:val="clear" w:color="auto" w:fill="auto"/>
          </w:tcPr>
          <w:p w14:paraId="1ECED5F9" w14:textId="578E62B6" w:rsidR="009517C7" w:rsidRPr="00010D71" w:rsidRDefault="009517C7" w:rsidP="009517C7">
            <w:pPr>
              <w:tabs>
                <w:tab w:val="decimal" w:pos="258"/>
              </w:tabs>
              <w:rPr>
                <w:sz w:val="22"/>
              </w:rPr>
            </w:pPr>
            <w:r w:rsidRPr="00010D71">
              <w:rPr>
                <w:sz w:val="22"/>
              </w:rPr>
              <w:t>0.</w:t>
            </w:r>
            <w:r w:rsidRPr="006842EB">
              <w:rPr>
                <w:sz w:val="22"/>
              </w:rPr>
              <w:t>2</w:t>
            </w:r>
          </w:p>
        </w:tc>
        <w:tc>
          <w:tcPr>
            <w:tcW w:w="709" w:type="dxa"/>
          </w:tcPr>
          <w:p w14:paraId="7FF37018" w14:textId="0C6DD72F" w:rsidR="009517C7" w:rsidRPr="00010D71" w:rsidRDefault="009517C7" w:rsidP="009517C7">
            <w:pPr>
              <w:tabs>
                <w:tab w:val="decimal" w:pos="259"/>
              </w:tabs>
              <w:rPr>
                <w:sz w:val="22"/>
              </w:rPr>
            </w:pPr>
            <w:r w:rsidRPr="00010D71">
              <w:rPr>
                <w:rFonts w:eastAsiaTheme="minorEastAsia"/>
                <w:sz w:val="22"/>
                <w:szCs w:val="22"/>
              </w:rPr>
              <w:t>0.</w:t>
            </w:r>
            <w:r w:rsidRPr="006842EB">
              <w:rPr>
                <w:rFonts w:eastAsiaTheme="minorEastAsia"/>
                <w:sz w:val="22"/>
                <w:szCs w:val="22"/>
              </w:rPr>
              <w:t>9</w:t>
            </w:r>
          </w:p>
        </w:tc>
        <w:tc>
          <w:tcPr>
            <w:tcW w:w="714" w:type="dxa"/>
            <w:shd w:val="clear" w:color="auto" w:fill="auto"/>
          </w:tcPr>
          <w:p w14:paraId="3920433A" w14:textId="5B72B986" w:rsidR="009517C7" w:rsidRPr="00500728" w:rsidRDefault="009517C7" w:rsidP="009517C7">
            <w:pPr>
              <w:tabs>
                <w:tab w:val="decimal" w:pos="397"/>
              </w:tabs>
              <w:rPr>
                <w:sz w:val="22"/>
              </w:rPr>
            </w:pPr>
            <w:r w:rsidRPr="006842EB">
              <w:rPr>
                <w:rFonts w:eastAsiaTheme="minorEastAsia"/>
                <w:sz w:val="22"/>
                <w:szCs w:val="22"/>
              </w:rPr>
              <w:t>2.3</w:t>
            </w:r>
          </w:p>
        </w:tc>
      </w:tr>
      <w:tr w:rsidR="009517C7" w:rsidRPr="00D31642" w14:paraId="4FB03CF3" w14:textId="77777777" w:rsidTr="00680E7C">
        <w:trPr>
          <w:trHeight w:val="504"/>
          <w:jc w:val="center"/>
        </w:trPr>
        <w:tc>
          <w:tcPr>
            <w:tcW w:w="4537" w:type="dxa"/>
          </w:tcPr>
          <w:p w14:paraId="4D337A5A" w14:textId="77777777" w:rsidR="009517C7" w:rsidRPr="00D31642" w:rsidRDefault="009517C7" w:rsidP="009517C7">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14:paraId="4AE9A2B1" w14:textId="77777777" w:rsidR="009517C7" w:rsidRPr="00D31642" w:rsidRDefault="009517C7" w:rsidP="009517C7">
            <w:pPr>
              <w:ind w:left="245" w:right="29" w:hanging="240"/>
              <w:rPr>
                <w:color w:val="000000"/>
                <w:sz w:val="22"/>
              </w:rPr>
            </w:pPr>
          </w:p>
        </w:tc>
        <w:tc>
          <w:tcPr>
            <w:tcW w:w="848" w:type="dxa"/>
            <w:shd w:val="clear" w:color="auto" w:fill="auto"/>
          </w:tcPr>
          <w:p w14:paraId="00132B88" w14:textId="2055C099" w:rsidR="009517C7" w:rsidRPr="00010D71" w:rsidRDefault="009517C7" w:rsidP="009517C7">
            <w:pPr>
              <w:tabs>
                <w:tab w:val="decimal" w:pos="364"/>
              </w:tabs>
              <w:rPr>
                <w:rFonts w:eastAsiaTheme="minorEastAsia"/>
                <w:sz w:val="22"/>
                <w:szCs w:val="22"/>
              </w:rPr>
            </w:pPr>
            <w:r w:rsidRPr="00010D71">
              <w:rPr>
                <w:rFonts w:eastAsiaTheme="minorEastAsia"/>
                <w:sz w:val="22"/>
                <w:szCs w:val="22"/>
              </w:rPr>
              <w:t>4.2</w:t>
            </w:r>
          </w:p>
        </w:tc>
        <w:tc>
          <w:tcPr>
            <w:tcW w:w="851" w:type="dxa"/>
            <w:shd w:val="clear" w:color="auto" w:fill="auto"/>
          </w:tcPr>
          <w:p w14:paraId="7A79C1F7" w14:textId="14CA748B" w:rsidR="009517C7" w:rsidRPr="00010D71" w:rsidRDefault="009517C7" w:rsidP="009517C7">
            <w:pPr>
              <w:tabs>
                <w:tab w:val="decimal" w:pos="397"/>
              </w:tabs>
              <w:ind w:left="117"/>
              <w:rPr>
                <w:rFonts w:eastAsiaTheme="minorEastAsia"/>
                <w:sz w:val="22"/>
                <w:szCs w:val="22"/>
              </w:rPr>
            </w:pPr>
            <w:r w:rsidRPr="00010D71">
              <w:rPr>
                <w:rFonts w:eastAsiaTheme="minorEastAsia"/>
                <w:sz w:val="22"/>
                <w:szCs w:val="22"/>
              </w:rPr>
              <w:t>4.</w:t>
            </w:r>
            <w:r w:rsidRPr="006842EB">
              <w:rPr>
                <w:rFonts w:eastAsiaTheme="minorEastAsia"/>
                <w:sz w:val="22"/>
                <w:szCs w:val="22"/>
              </w:rPr>
              <w:t>5</w:t>
            </w:r>
          </w:p>
        </w:tc>
        <w:tc>
          <w:tcPr>
            <w:tcW w:w="708" w:type="dxa"/>
            <w:shd w:val="clear" w:color="auto" w:fill="auto"/>
          </w:tcPr>
          <w:p w14:paraId="2C131E77" w14:textId="35E5AC7F" w:rsidR="009517C7" w:rsidRPr="00010D71" w:rsidRDefault="009517C7" w:rsidP="009517C7">
            <w:pPr>
              <w:tabs>
                <w:tab w:val="decimal" w:pos="268"/>
              </w:tabs>
              <w:ind w:left="117"/>
              <w:rPr>
                <w:sz w:val="22"/>
              </w:rPr>
            </w:pPr>
            <w:r w:rsidRPr="00010D71">
              <w:rPr>
                <w:sz w:val="22"/>
              </w:rPr>
              <w:t>4.4</w:t>
            </w:r>
          </w:p>
        </w:tc>
        <w:tc>
          <w:tcPr>
            <w:tcW w:w="709" w:type="dxa"/>
            <w:shd w:val="clear" w:color="auto" w:fill="auto"/>
          </w:tcPr>
          <w:p w14:paraId="7484748C" w14:textId="47176039" w:rsidR="009517C7" w:rsidRPr="00010D71" w:rsidRDefault="009517C7" w:rsidP="009517C7">
            <w:pPr>
              <w:tabs>
                <w:tab w:val="decimal" w:pos="258"/>
              </w:tabs>
              <w:ind w:left="117"/>
              <w:rPr>
                <w:sz w:val="22"/>
              </w:rPr>
            </w:pPr>
            <w:r w:rsidRPr="00010D71">
              <w:rPr>
                <w:sz w:val="22"/>
              </w:rPr>
              <w:t>4.2</w:t>
            </w:r>
          </w:p>
        </w:tc>
        <w:tc>
          <w:tcPr>
            <w:tcW w:w="709" w:type="dxa"/>
          </w:tcPr>
          <w:p w14:paraId="18781D57" w14:textId="66D34D9C" w:rsidR="009517C7" w:rsidRPr="00010D71" w:rsidRDefault="009517C7" w:rsidP="009517C7">
            <w:pPr>
              <w:tabs>
                <w:tab w:val="decimal" w:pos="259"/>
              </w:tabs>
              <w:ind w:left="117"/>
              <w:rPr>
                <w:sz w:val="22"/>
              </w:rPr>
            </w:pPr>
            <w:r w:rsidRPr="00010D71">
              <w:rPr>
                <w:rFonts w:eastAsiaTheme="minorEastAsia"/>
                <w:sz w:val="22"/>
                <w:szCs w:val="22"/>
              </w:rPr>
              <w:t>4.0</w:t>
            </w:r>
          </w:p>
        </w:tc>
        <w:tc>
          <w:tcPr>
            <w:tcW w:w="714" w:type="dxa"/>
            <w:shd w:val="clear" w:color="auto" w:fill="auto"/>
          </w:tcPr>
          <w:p w14:paraId="530A5D75" w14:textId="3969E40A" w:rsidR="009517C7" w:rsidRPr="00500728" w:rsidRDefault="009517C7" w:rsidP="009517C7">
            <w:pPr>
              <w:tabs>
                <w:tab w:val="decimal" w:pos="397"/>
              </w:tabs>
              <w:ind w:left="117"/>
              <w:rPr>
                <w:sz w:val="22"/>
              </w:rPr>
            </w:pPr>
            <w:r w:rsidRPr="006842EB">
              <w:rPr>
                <w:rFonts w:eastAsiaTheme="minorEastAsia"/>
                <w:sz w:val="22"/>
                <w:szCs w:val="22"/>
              </w:rPr>
              <w:t>3.</w:t>
            </w:r>
            <w:r>
              <w:rPr>
                <w:rFonts w:eastAsiaTheme="minorEastAsia"/>
                <w:sz w:val="22"/>
                <w:szCs w:val="22"/>
              </w:rPr>
              <w:t>5</w:t>
            </w:r>
          </w:p>
        </w:tc>
      </w:tr>
      <w:tr w:rsidR="009517C7" w:rsidRPr="00D31642" w14:paraId="15B8C2A6" w14:textId="77777777" w:rsidTr="00680E7C">
        <w:trPr>
          <w:trHeight w:val="504"/>
          <w:jc w:val="center"/>
        </w:trPr>
        <w:tc>
          <w:tcPr>
            <w:tcW w:w="4537" w:type="dxa"/>
          </w:tcPr>
          <w:p w14:paraId="371F2240" w14:textId="77777777" w:rsidR="009517C7" w:rsidRPr="00D31642" w:rsidRDefault="009517C7" w:rsidP="009517C7">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14:paraId="4071C146" w14:textId="77777777" w:rsidR="009517C7" w:rsidRPr="00D31642" w:rsidRDefault="009517C7" w:rsidP="009517C7">
            <w:pPr>
              <w:ind w:left="245" w:right="29" w:hanging="240"/>
              <w:rPr>
                <w:color w:val="000000"/>
                <w:sz w:val="22"/>
              </w:rPr>
            </w:pPr>
          </w:p>
        </w:tc>
        <w:tc>
          <w:tcPr>
            <w:tcW w:w="848" w:type="dxa"/>
            <w:shd w:val="clear" w:color="auto" w:fill="auto"/>
          </w:tcPr>
          <w:p w14:paraId="671073F8" w14:textId="0B0CC792" w:rsidR="009517C7" w:rsidRPr="00500728" w:rsidRDefault="009517C7" w:rsidP="009517C7">
            <w:pPr>
              <w:widowControl/>
              <w:tabs>
                <w:tab w:val="decimal" w:pos="356"/>
              </w:tabs>
              <w:overflowPunct w:val="0"/>
              <w:adjustRightInd w:val="0"/>
              <w:snapToGrid w:val="0"/>
              <w:textAlignment w:val="baseline"/>
              <w:rPr>
                <w:sz w:val="22"/>
              </w:rPr>
            </w:pPr>
            <w:r w:rsidRPr="00010D71">
              <w:rPr>
                <w:rFonts w:eastAsiaTheme="minorEastAsia"/>
                <w:sz w:val="22"/>
                <w:szCs w:val="22"/>
              </w:rPr>
              <w:t>4.0</w:t>
            </w:r>
          </w:p>
        </w:tc>
        <w:tc>
          <w:tcPr>
            <w:tcW w:w="851" w:type="dxa"/>
            <w:shd w:val="clear" w:color="auto" w:fill="auto"/>
          </w:tcPr>
          <w:p w14:paraId="7D3DCD41" w14:textId="0450DAE0" w:rsidR="009517C7" w:rsidRPr="00010D71" w:rsidRDefault="009517C7" w:rsidP="009517C7">
            <w:pPr>
              <w:tabs>
                <w:tab w:val="decimal" w:pos="397"/>
              </w:tabs>
              <w:ind w:left="117"/>
              <w:rPr>
                <w:rFonts w:eastAsiaTheme="minorEastAsia"/>
                <w:sz w:val="22"/>
                <w:szCs w:val="22"/>
              </w:rPr>
            </w:pPr>
            <w:r w:rsidRPr="00010D71">
              <w:rPr>
                <w:rFonts w:eastAsiaTheme="minorEastAsia"/>
                <w:sz w:val="22"/>
                <w:szCs w:val="22"/>
              </w:rPr>
              <w:t>4.8</w:t>
            </w:r>
          </w:p>
        </w:tc>
        <w:tc>
          <w:tcPr>
            <w:tcW w:w="708" w:type="dxa"/>
            <w:shd w:val="clear" w:color="auto" w:fill="auto"/>
          </w:tcPr>
          <w:p w14:paraId="46F8207D" w14:textId="2CE964A5" w:rsidR="009517C7" w:rsidRPr="00010D71" w:rsidRDefault="009517C7" w:rsidP="009517C7">
            <w:pPr>
              <w:tabs>
                <w:tab w:val="decimal" w:pos="268"/>
              </w:tabs>
              <w:ind w:left="117"/>
              <w:rPr>
                <w:rFonts w:eastAsiaTheme="minorEastAsia"/>
                <w:sz w:val="22"/>
                <w:szCs w:val="22"/>
              </w:rPr>
            </w:pPr>
            <w:r w:rsidRPr="00010D71">
              <w:rPr>
                <w:sz w:val="22"/>
              </w:rPr>
              <w:t>3.</w:t>
            </w:r>
            <w:r w:rsidRPr="006842EB">
              <w:rPr>
                <w:sz w:val="22"/>
              </w:rPr>
              <w:t>8</w:t>
            </w:r>
          </w:p>
        </w:tc>
        <w:tc>
          <w:tcPr>
            <w:tcW w:w="709" w:type="dxa"/>
            <w:shd w:val="clear" w:color="auto" w:fill="auto"/>
          </w:tcPr>
          <w:p w14:paraId="38032836" w14:textId="10C6DA4C" w:rsidR="009517C7" w:rsidRPr="00010D71" w:rsidRDefault="009517C7" w:rsidP="009517C7">
            <w:pPr>
              <w:tabs>
                <w:tab w:val="decimal" w:pos="258"/>
              </w:tabs>
              <w:ind w:left="117"/>
              <w:rPr>
                <w:rFonts w:eastAsiaTheme="minorEastAsia"/>
                <w:sz w:val="22"/>
                <w:szCs w:val="22"/>
              </w:rPr>
            </w:pPr>
            <w:r w:rsidRPr="00010D71">
              <w:rPr>
                <w:sz w:val="22"/>
              </w:rPr>
              <w:t>3.6</w:t>
            </w:r>
          </w:p>
        </w:tc>
        <w:tc>
          <w:tcPr>
            <w:tcW w:w="709" w:type="dxa"/>
          </w:tcPr>
          <w:p w14:paraId="6C2A806C" w14:textId="37B14C9C" w:rsidR="009517C7" w:rsidRPr="00500728" w:rsidRDefault="009517C7" w:rsidP="009517C7">
            <w:pPr>
              <w:tabs>
                <w:tab w:val="decimal" w:pos="259"/>
              </w:tabs>
              <w:ind w:left="117"/>
              <w:rPr>
                <w:sz w:val="22"/>
              </w:rPr>
            </w:pPr>
            <w:r w:rsidRPr="00010D71">
              <w:rPr>
                <w:rFonts w:eastAsiaTheme="minorEastAsia"/>
                <w:sz w:val="22"/>
                <w:szCs w:val="22"/>
              </w:rPr>
              <w:t>3.9</w:t>
            </w:r>
          </w:p>
        </w:tc>
        <w:tc>
          <w:tcPr>
            <w:tcW w:w="714" w:type="dxa"/>
            <w:shd w:val="clear" w:color="auto" w:fill="auto"/>
          </w:tcPr>
          <w:p w14:paraId="358DA326" w14:textId="7C72BD1A" w:rsidR="009517C7" w:rsidRPr="00500728" w:rsidRDefault="009517C7" w:rsidP="009517C7">
            <w:pPr>
              <w:tabs>
                <w:tab w:val="decimal" w:pos="397"/>
              </w:tabs>
              <w:ind w:left="117"/>
              <w:rPr>
                <w:sz w:val="22"/>
              </w:rPr>
            </w:pPr>
            <w:r w:rsidRPr="006842EB">
              <w:rPr>
                <w:rFonts w:eastAsiaTheme="minorEastAsia"/>
                <w:sz w:val="22"/>
                <w:szCs w:val="22"/>
              </w:rPr>
              <w:t>4.</w:t>
            </w:r>
            <w:r>
              <w:rPr>
                <w:rFonts w:eastAsiaTheme="minorEastAsia"/>
                <w:sz w:val="22"/>
                <w:szCs w:val="22"/>
              </w:rPr>
              <w:t>4</w:t>
            </w:r>
          </w:p>
        </w:tc>
      </w:tr>
      <w:tr w:rsidR="009517C7" w:rsidRPr="00D31642" w14:paraId="0DD31766" w14:textId="77777777" w:rsidTr="00500728">
        <w:trPr>
          <w:trHeight w:val="505"/>
          <w:jc w:val="center"/>
        </w:trPr>
        <w:tc>
          <w:tcPr>
            <w:tcW w:w="4537" w:type="dxa"/>
          </w:tcPr>
          <w:p w14:paraId="6C10059C" w14:textId="77777777" w:rsidR="009517C7" w:rsidRPr="00D31642" w:rsidRDefault="009517C7" w:rsidP="009517C7">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14:paraId="3DB4316D" w14:textId="77777777" w:rsidR="009517C7" w:rsidRPr="00D31642" w:rsidRDefault="009517C7" w:rsidP="009517C7">
            <w:pPr>
              <w:ind w:left="245" w:right="29" w:hanging="240"/>
              <w:rPr>
                <w:color w:val="000000"/>
                <w:sz w:val="22"/>
              </w:rPr>
            </w:pPr>
          </w:p>
        </w:tc>
        <w:tc>
          <w:tcPr>
            <w:tcW w:w="848" w:type="dxa"/>
            <w:shd w:val="clear" w:color="auto" w:fill="auto"/>
          </w:tcPr>
          <w:p w14:paraId="44D8F0E6" w14:textId="27539E03" w:rsidR="009517C7" w:rsidRPr="00010D71" w:rsidRDefault="009517C7" w:rsidP="009517C7">
            <w:pPr>
              <w:tabs>
                <w:tab w:val="decimal" w:pos="364"/>
              </w:tabs>
              <w:rPr>
                <w:rFonts w:eastAsiaTheme="minorEastAsia"/>
                <w:sz w:val="22"/>
                <w:szCs w:val="22"/>
              </w:rPr>
            </w:pPr>
            <w:r w:rsidRPr="006842EB">
              <w:rPr>
                <w:rFonts w:eastAsiaTheme="minorEastAsia"/>
                <w:sz w:val="22"/>
                <w:szCs w:val="22"/>
              </w:rPr>
              <w:t>5.8</w:t>
            </w:r>
          </w:p>
        </w:tc>
        <w:tc>
          <w:tcPr>
            <w:tcW w:w="851" w:type="dxa"/>
            <w:shd w:val="clear" w:color="auto" w:fill="auto"/>
          </w:tcPr>
          <w:p w14:paraId="519E7A46" w14:textId="4DE1928F" w:rsidR="009517C7" w:rsidRPr="00010D71" w:rsidRDefault="009517C7" w:rsidP="009517C7">
            <w:pPr>
              <w:tabs>
                <w:tab w:val="decimal" w:pos="397"/>
              </w:tabs>
              <w:ind w:left="117"/>
              <w:rPr>
                <w:rFonts w:eastAsiaTheme="minorEastAsia"/>
                <w:sz w:val="22"/>
                <w:szCs w:val="22"/>
              </w:rPr>
            </w:pPr>
            <w:r w:rsidRPr="00010D71">
              <w:rPr>
                <w:rFonts w:eastAsiaTheme="minorEastAsia"/>
                <w:sz w:val="22"/>
                <w:szCs w:val="22"/>
              </w:rPr>
              <w:t>5.</w:t>
            </w:r>
            <w:r w:rsidRPr="006842EB">
              <w:rPr>
                <w:rFonts w:eastAsiaTheme="minorEastAsia"/>
                <w:sz w:val="22"/>
                <w:szCs w:val="22"/>
              </w:rPr>
              <w:t>1</w:t>
            </w:r>
          </w:p>
        </w:tc>
        <w:tc>
          <w:tcPr>
            <w:tcW w:w="708" w:type="dxa"/>
            <w:shd w:val="clear" w:color="auto" w:fill="auto"/>
          </w:tcPr>
          <w:p w14:paraId="47C5BDA6" w14:textId="61C05E00" w:rsidR="009517C7" w:rsidRPr="00010D71" w:rsidRDefault="009517C7" w:rsidP="009517C7">
            <w:pPr>
              <w:tabs>
                <w:tab w:val="decimal" w:pos="268"/>
              </w:tabs>
              <w:ind w:left="117"/>
              <w:rPr>
                <w:rFonts w:eastAsiaTheme="minorEastAsia"/>
                <w:sz w:val="22"/>
                <w:szCs w:val="22"/>
              </w:rPr>
            </w:pPr>
            <w:r w:rsidRPr="006842EB">
              <w:rPr>
                <w:sz w:val="22"/>
              </w:rPr>
              <w:t>6.0</w:t>
            </w:r>
          </w:p>
        </w:tc>
        <w:tc>
          <w:tcPr>
            <w:tcW w:w="709" w:type="dxa"/>
            <w:shd w:val="clear" w:color="auto" w:fill="auto"/>
          </w:tcPr>
          <w:p w14:paraId="08096A91" w14:textId="2BE30EFA" w:rsidR="009517C7" w:rsidRPr="00010D71" w:rsidRDefault="009517C7" w:rsidP="009517C7">
            <w:pPr>
              <w:tabs>
                <w:tab w:val="decimal" w:pos="258"/>
              </w:tabs>
              <w:ind w:left="117"/>
              <w:rPr>
                <w:rFonts w:eastAsiaTheme="minorEastAsia"/>
                <w:sz w:val="22"/>
                <w:szCs w:val="22"/>
              </w:rPr>
            </w:pPr>
            <w:r w:rsidRPr="00010D71">
              <w:rPr>
                <w:sz w:val="22"/>
              </w:rPr>
              <w:t>7.</w:t>
            </w:r>
            <w:r w:rsidRPr="006842EB">
              <w:rPr>
                <w:sz w:val="22"/>
              </w:rPr>
              <w:t>5</w:t>
            </w:r>
          </w:p>
        </w:tc>
        <w:tc>
          <w:tcPr>
            <w:tcW w:w="709" w:type="dxa"/>
          </w:tcPr>
          <w:p w14:paraId="6C49E74F" w14:textId="40C252A7" w:rsidR="009517C7" w:rsidRPr="00010D71" w:rsidRDefault="009517C7" w:rsidP="009517C7">
            <w:pPr>
              <w:tabs>
                <w:tab w:val="decimal" w:pos="259"/>
              </w:tabs>
              <w:ind w:left="117"/>
              <w:rPr>
                <w:rFonts w:eastAsiaTheme="minorEastAsia"/>
                <w:sz w:val="22"/>
                <w:szCs w:val="22"/>
              </w:rPr>
            </w:pPr>
            <w:r w:rsidRPr="006842EB">
              <w:rPr>
                <w:rFonts w:eastAsiaTheme="minorEastAsia"/>
                <w:sz w:val="22"/>
                <w:szCs w:val="22"/>
              </w:rPr>
              <w:t>4</w:t>
            </w:r>
            <w:r w:rsidRPr="00010D71">
              <w:rPr>
                <w:rFonts w:eastAsiaTheme="minorEastAsia"/>
                <w:sz w:val="22"/>
                <w:szCs w:val="22"/>
              </w:rPr>
              <w:t>.5</w:t>
            </w:r>
          </w:p>
        </w:tc>
        <w:tc>
          <w:tcPr>
            <w:tcW w:w="714" w:type="dxa"/>
            <w:shd w:val="clear" w:color="auto" w:fill="auto"/>
          </w:tcPr>
          <w:p w14:paraId="6A3BA919" w14:textId="145A7740" w:rsidR="009517C7" w:rsidRPr="00500728" w:rsidRDefault="009517C7" w:rsidP="009517C7">
            <w:pPr>
              <w:tabs>
                <w:tab w:val="decimal" w:pos="397"/>
              </w:tabs>
              <w:ind w:left="117"/>
              <w:rPr>
                <w:sz w:val="22"/>
              </w:rPr>
            </w:pPr>
            <w:r w:rsidRPr="006842EB">
              <w:rPr>
                <w:rFonts w:eastAsiaTheme="minorEastAsia"/>
                <w:sz w:val="22"/>
                <w:szCs w:val="22"/>
              </w:rPr>
              <w:t>1.</w:t>
            </w:r>
            <w:r>
              <w:rPr>
                <w:rFonts w:eastAsiaTheme="minorEastAsia"/>
                <w:sz w:val="22"/>
                <w:szCs w:val="22"/>
              </w:rPr>
              <w:t>8</w:t>
            </w:r>
          </w:p>
        </w:tc>
      </w:tr>
      <w:tr w:rsidR="009517C7" w:rsidRPr="00D31642" w14:paraId="7E73059B" w14:textId="77777777" w:rsidTr="00680E7C">
        <w:trPr>
          <w:trHeight w:val="504"/>
          <w:jc w:val="center"/>
        </w:trPr>
        <w:tc>
          <w:tcPr>
            <w:tcW w:w="4537" w:type="dxa"/>
          </w:tcPr>
          <w:p w14:paraId="76356C6F" w14:textId="77777777" w:rsidR="009517C7" w:rsidRPr="00D31642" w:rsidRDefault="009517C7" w:rsidP="009517C7">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14:paraId="7A8DC9FE" w14:textId="77777777" w:rsidR="009517C7" w:rsidRPr="00D31642" w:rsidRDefault="009517C7" w:rsidP="009517C7">
            <w:pPr>
              <w:ind w:left="245" w:right="29" w:hanging="240"/>
              <w:rPr>
                <w:color w:val="000000"/>
                <w:sz w:val="22"/>
              </w:rPr>
            </w:pPr>
          </w:p>
        </w:tc>
        <w:tc>
          <w:tcPr>
            <w:tcW w:w="848" w:type="dxa"/>
            <w:shd w:val="clear" w:color="auto" w:fill="auto"/>
          </w:tcPr>
          <w:p w14:paraId="2C8B163A" w14:textId="15E87BC3" w:rsidR="009517C7" w:rsidRPr="00010D71" w:rsidRDefault="009517C7" w:rsidP="009517C7">
            <w:pPr>
              <w:tabs>
                <w:tab w:val="decimal" w:pos="364"/>
              </w:tabs>
              <w:ind w:left="117"/>
              <w:rPr>
                <w:rFonts w:eastAsiaTheme="minorEastAsia"/>
                <w:sz w:val="22"/>
                <w:szCs w:val="22"/>
              </w:rPr>
            </w:pPr>
            <w:r w:rsidRPr="006842EB">
              <w:rPr>
                <w:rFonts w:eastAsiaTheme="minorEastAsia"/>
                <w:sz w:val="22"/>
                <w:szCs w:val="22"/>
              </w:rPr>
              <w:t>1.7</w:t>
            </w:r>
          </w:p>
        </w:tc>
        <w:tc>
          <w:tcPr>
            <w:tcW w:w="851" w:type="dxa"/>
            <w:shd w:val="clear" w:color="auto" w:fill="auto"/>
          </w:tcPr>
          <w:p w14:paraId="6EE079C5" w14:textId="12E09EEA" w:rsidR="009517C7" w:rsidRPr="00010D71" w:rsidRDefault="009517C7" w:rsidP="009517C7">
            <w:pPr>
              <w:tabs>
                <w:tab w:val="decimal" w:pos="397"/>
              </w:tabs>
              <w:ind w:left="117"/>
              <w:rPr>
                <w:rFonts w:eastAsiaTheme="minorEastAsia"/>
                <w:sz w:val="22"/>
                <w:szCs w:val="22"/>
              </w:rPr>
            </w:pPr>
            <w:r w:rsidRPr="00010D71">
              <w:rPr>
                <w:rFonts w:eastAsiaTheme="minorEastAsia"/>
                <w:sz w:val="22"/>
                <w:szCs w:val="22"/>
              </w:rPr>
              <w:t>1.</w:t>
            </w:r>
            <w:r w:rsidRPr="006842EB">
              <w:rPr>
                <w:rFonts w:eastAsiaTheme="minorEastAsia"/>
                <w:sz w:val="22"/>
                <w:szCs w:val="22"/>
              </w:rPr>
              <w:t>1</w:t>
            </w:r>
          </w:p>
        </w:tc>
        <w:tc>
          <w:tcPr>
            <w:tcW w:w="708" w:type="dxa"/>
            <w:shd w:val="clear" w:color="auto" w:fill="auto"/>
          </w:tcPr>
          <w:p w14:paraId="34AC7E71" w14:textId="4E3D3DE4" w:rsidR="009517C7" w:rsidRPr="00010D71" w:rsidRDefault="009517C7" w:rsidP="009517C7">
            <w:pPr>
              <w:tabs>
                <w:tab w:val="decimal" w:pos="268"/>
              </w:tabs>
              <w:ind w:left="117"/>
              <w:rPr>
                <w:rFonts w:eastAsiaTheme="minorEastAsia"/>
                <w:sz w:val="22"/>
                <w:szCs w:val="22"/>
              </w:rPr>
            </w:pPr>
            <w:r w:rsidRPr="00010D71">
              <w:rPr>
                <w:sz w:val="22"/>
              </w:rPr>
              <w:t>1.</w:t>
            </w:r>
            <w:r w:rsidRPr="006842EB">
              <w:rPr>
                <w:sz w:val="22"/>
              </w:rPr>
              <w:t>3</w:t>
            </w:r>
          </w:p>
        </w:tc>
        <w:tc>
          <w:tcPr>
            <w:tcW w:w="709" w:type="dxa"/>
            <w:shd w:val="clear" w:color="auto" w:fill="auto"/>
          </w:tcPr>
          <w:p w14:paraId="587B82E6" w14:textId="1E7C273A" w:rsidR="009517C7" w:rsidRPr="00010D71" w:rsidRDefault="009517C7" w:rsidP="009517C7">
            <w:pPr>
              <w:tabs>
                <w:tab w:val="decimal" w:pos="258"/>
              </w:tabs>
              <w:ind w:left="117"/>
              <w:rPr>
                <w:rFonts w:eastAsiaTheme="minorEastAsia"/>
                <w:sz w:val="22"/>
                <w:szCs w:val="22"/>
              </w:rPr>
            </w:pPr>
            <w:r w:rsidRPr="00010D71">
              <w:rPr>
                <w:sz w:val="22"/>
              </w:rPr>
              <w:t>3.</w:t>
            </w:r>
            <w:r w:rsidRPr="006842EB">
              <w:rPr>
                <w:sz w:val="22"/>
              </w:rPr>
              <w:t>3</w:t>
            </w:r>
          </w:p>
        </w:tc>
        <w:tc>
          <w:tcPr>
            <w:tcW w:w="709" w:type="dxa"/>
          </w:tcPr>
          <w:p w14:paraId="1559A732" w14:textId="1BF995EB" w:rsidR="009517C7" w:rsidRPr="00010D71" w:rsidRDefault="009517C7" w:rsidP="009517C7">
            <w:pPr>
              <w:tabs>
                <w:tab w:val="decimal" w:pos="259"/>
              </w:tabs>
              <w:ind w:left="117"/>
              <w:rPr>
                <w:rFonts w:eastAsiaTheme="minorEastAsia"/>
                <w:sz w:val="22"/>
                <w:szCs w:val="22"/>
              </w:rPr>
            </w:pPr>
            <w:r w:rsidRPr="00010D71">
              <w:rPr>
                <w:rFonts w:eastAsiaTheme="minorEastAsia"/>
                <w:sz w:val="22"/>
                <w:szCs w:val="22"/>
              </w:rPr>
              <w:t>1.</w:t>
            </w:r>
            <w:r w:rsidRPr="006842EB">
              <w:rPr>
                <w:rFonts w:eastAsiaTheme="minorEastAsia"/>
                <w:sz w:val="22"/>
                <w:szCs w:val="22"/>
              </w:rPr>
              <w:t>3</w:t>
            </w:r>
          </w:p>
        </w:tc>
        <w:tc>
          <w:tcPr>
            <w:tcW w:w="714" w:type="dxa"/>
            <w:shd w:val="clear" w:color="auto" w:fill="auto"/>
          </w:tcPr>
          <w:p w14:paraId="2B6FE363" w14:textId="65BEC0F7" w:rsidR="009517C7" w:rsidRPr="00500728" w:rsidRDefault="009517C7" w:rsidP="009517C7">
            <w:pPr>
              <w:tabs>
                <w:tab w:val="decimal" w:pos="397"/>
              </w:tabs>
              <w:ind w:left="117"/>
              <w:rPr>
                <w:sz w:val="22"/>
              </w:rPr>
            </w:pPr>
            <w:r w:rsidRPr="006842EB">
              <w:rPr>
                <w:rFonts w:eastAsiaTheme="minorEastAsia"/>
                <w:sz w:val="22"/>
                <w:szCs w:val="22"/>
              </w:rPr>
              <w:t>-0.</w:t>
            </w:r>
            <w:r>
              <w:rPr>
                <w:rFonts w:eastAsiaTheme="minorEastAsia"/>
                <w:sz w:val="22"/>
                <w:szCs w:val="22"/>
              </w:rPr>
              <w:t>7</w:t>
            </w:r>
          </w:p>
        </w:tc>
      </w:tr>
      <w:tr w:rsidR="009517C7" w:rsidRPr="00D31642" w14:paraId="6D18A3D7" w14:textId="77777777" w:rsidTr="00680E7C">
        <w:trPr>
          <w:trHeight w:val="757"/>
          <w:jc w:val="center"/>
        </w:trPr>
        <w:tc>
          <w:tcPr>
            <w:tcW w:w="4537" w:type="dxa"/>
          </w:tcPr>
          <w:p w14:paraId="1DAB17CD" w14:textId="77777777" w:rsidR="009517C7" w:rsidRPr="00D31642" w:rsidRDefault="009517C7" w:rsidP="009517C7">
            <w:pPr>
              <w:ind w:left="245" w:right="29" w:hanging="240"/>
              <w:rPr>
                <w:b/>
                <w:color w:val="000000"/>
                <w:sz w:val="22"/>
              </w:rPr>
            </w:pPr>
            <w:r w:rsidRPr="00D31642">
              <w:rPr>
                <w:b/>
                <w:color w:val="000000"/>
                <w:sz w:val="22"/>
              </w:rPr>
              <w:t>Gross Domestic Product</w:t>
            </w:r>
          </w:p>
          <w:p w14:paraId="47BCDD21" w14:textId="77777777" w:rsidR="009517C7" w:rsidRPr="00D31642" w:rsidRDefault="009517C7" w:rsidP="009517C7">
            <w:pPr>
              <w:ind w:left="245" w:right="29" w:hanging="240"/>
              <w:rPr>
                <w:b/>
                <w:color w:val="000000"/>
                <w:sz w:val="22"/>
              </w:rPr>
            </w:pPr>
          </w:p>
          <w:p w14:paraId="337C03AB" w14:textId="77777777" w:rsidR="009517C7" w:rsidRPr="00D31642" w:rsidRDefault="009517C7" w:rsidP="009517C7">
            <w:pPr>
              <w:ind w:left="245" w:right="29" w:hanging="240"/>
              <w:rPr>
                <w:b/>
                <w:color w:val="000000"/>
                <w:sz w:val="22"/>
              </w:rPr>
            </w:pPr>
          </w:p>
        </w:tc>
        <w:tc>
          <w:tcPr>
            <w:tcW w:w="848" w:type="dxa"/>
            <w:shd w:val="clear" w:color="auto" w:fill="auto"/>
          </w:tcPr>
          <w:p w14:paraId="37A5984E" w14:textId="7E95C680" w:rsidR="009517C7" w:rsidRPr="00010D71" w:rsidRDefault="009517C7" w:rsidP="009517C7">
            <w:pPr>
              <w:tabs>
                <w:tab w:val="decimal" w:pos="364"/>
              </w:tabs>
              <w:rPr>
                <w:rFonts w:eastAsiaTheme="minorEastAsia"/>
                <w:b/>
                <w:sz w:val="22"/>
                <w:szCs w:val="22"/>
              </w:rPr>
            </w:pPr>
            <w:r w:rsidRPr="00010D71">
              <w:rPr>
                <w:rFonts w:eastAsiaTheme="minorEastAsia"/>
                <w:b/>
                <w:sz w:val="22"/>
                <w:szCs w:val="22"/>
              </w:rPr>
              <w:t>3.8</w:t>
            </w:r>
          </w:p>
        </w:tc>
        <w:tc>
          <w:tcPr>
            <w:tcW w:w="851" w:type="dxa"/>
            <w:shd w:val="clear" w:color="auto" w:fill="auto"/>
          </w:tcPr>
          <w:p w14:paraId="52ED0A92" w14:textId="77777777" w:rsidR="009517C7" w:rsidRPr="00010D71" w:rsidRDefault="009517C7" w:rsidP="009517C7">
            <w:pPr>
              <w:tabs>
                <w:tab w:val="decimal" w:pos="397"/>
              </w:tabs>
              <w:rPr>
                <w:rFonts w:eastAsiaTheme="minorEastAsia"/>
                <w:b/>
                <w:sz w:val="22"/>
                <w:szCs w:val="22"/>
              </w:rPr>
            </w:pPr>
            <w:r w:rsidRPr="00010D71">
              <w:rPr>
                <w:rFonts w:eastAsiaTheme="minorEastAsia"/>
                <w:b/>
                <w:sz w:val="22"/>
                <w:szCs w:val="22"/>
              </w:rPr>
              <w:t>3.8</w:t>
            </w:r>
          </w:p>
          <w:p w14:paraId="6F57854E" w14:textId="6ABB566F" w:rsidR="009517C7" w:rsidRPr="00010D71" w:rsidRDefault="009517C7" w:rsidP="009517C7">
            <w:pPr>
              <w:tabs>
                <w:tab w:val="decimal" w:pos="397"/>
              </w:tabs>
              <w:rPr>
                <w:rFonts w:eastAsiaTheme="minorEastAsia"/>
                <w:b/>
                <w:sz w:val="22"/>
                <w:szCs w:val="22"/>
              </w:rPr>
            </w:pPr>
            <w:r w:rsidRPr="00010D71">
              <w:rPr>
                <w:rFonts w:eastAsiaTheme="minorEastAsia"/>
                <w:b/>
                <w:sz w:val="22"/>
                <w:szCs w:val="22"/>
              </w:rPr>
              <w:t>&lt;0.7</w:t>
            </w:r>
            <w:r w:rsidRPr="00010D71">
              <w:rPr>
                <w:b/>
                <w:sz w:val="22"/>
              </w:rPr>
              <w:t>&gt;</w:t>
            </w:r>
          </w:p>
        </w:tc>
        <w:tc>
          <w:tcPr>
            <w:tcW w:w="708" w:type="dxa"/>
            <w:shd w:val="clear" w:color="auto" w:fill="auto"/>
          </w:tcPr>
          <w:p w14:paraId="2FEFC089" w14:textId="77777777" w:rsidR="009517C7" w:rsidRPr="00010D71" w:rsidRDefault="009517C7" w:rsidP="009517C7">
            <w:pPr>
              <w:tabs>
                <w:tab w:val="decimal" w:pos="268"/>
              </w:tabs>
              <w:ind w:left="117"/>
              <w:rPr>
                <w:b/>
                <w:sz w:val="22"/>
              </w:rPr>
            </w:pPr>
            <w:r w:rsidRPr="00010D71">
              <w:rPr>
                <w:b/>
                <w:sz w:val="22"/>
              </w:rPr>
              <w:t>4.5</w:t>
            </w:r>
          </w:p>
          <w:p w14:paraId="5F2513D8" w14:textId="1BBA03F1" w:rsidR="009517C7" w:rsidRPr="00010D71" w:rsidRDefault="009517C7" w:rsidP="009517C7">
            <w:pPr>
              <w:tabs>
                <w:tab w:val="decimal" w:pos="268"/>
              </w:tabs>
              <w:rPr>
                <w:b/>
                <w:sz w:val="22"/>
              </w:rPr>
            </w:pPr>
            <w:r w:rsidRPr="00010D71">
              <w:rPr>
                <w:b/>
                <w:sz w:val="22"/>
              </w:rPr>
              <w:t>&lt;1.</w:t>
            </w:r>
            <w:r w:rsidRPr="006842EB">
              <w:rPr>
                <w:b/>
                <w:sz w:val="22"/>
              </w:rPr>
              <w:t>2</w:t>
            </w:r>
            <w:r w:rsidRPr="00010D71">
              <w:rPr>
                <w:b/>
                <w:sz w:val="22"/>
              </w:rPr>
              <w:t>&gt;</w:t>
            </w:r>
          </w:p>
        </w:tc>
        <w:tc>
          <w:tcPr>
            <w:tcW w:w="709" w:type="dxa"/>
            <w:shd w:val="clear" w:color="auto" w:fill="auto"/>
          </w:tcPr>
          <w:p w14:paraId="4A35E28E" w14:textId="77777777" w:rsidR="009517C7" w:rsidRPr="00010D71" w:rsidRDefault="009517C7" w:rsidP="009517C7">
            <w:pPr>
              <w:tabs>
                <w:tab w:val="decimal" w:pos="268"/>
              </w:tabs>
              <w:ind w:left="117"/>
              <w:rPr>
                <w:b/>
                <w:sz w:val="22"/>
              </w:rPr>
            </w:pPr>
            <w:r w:rsidRPr="00010D71">
              <w:rPr>
                <w:b/>
                <w:sz w:val="22"/>
              </w:rPr>
              <w:t>4.3</w:t>
            </w:r>
          </w:p>
          <w:p w14:paraId="7312732F" w14:textId="10414FA9" w:rsidR="009517C7" w:rsidRPr="00010D71" w:rsidRDefault="009517C7" w:rsidP="009517C7">
            <w:pPr>
              <w:tabs>
                <w:tab w:val="decimal" w:pos="258"/>
              </w:tabs>
              <w:rPr>
                <w:b/>
                <w:sz w:val="22"/>
              </w:rPr>
            </w:pPr>
            <w:r w:rsidRPr="00010D71">
              <w:rPr>
                <w:b/>
                <w:sz w:val="22"/>
              </w:rPr>
              <w:t>&lt;1.0&gt;</w:t>
            </w:r>
          </w:p>
        </w:tc>
        <w:tc>
          <w:tcPr>
            <w:tcW w:w="709" w:type="dxa"/>
          </w:tcPr>
          <w:p w14:paraId="3499B35A" w14:textId="77777777" w:rsidR="009517C7" w:rsidRPr="00010D71" w:rsidRDefault="009517C7" w:rsidP="009517C7">
            <w:pPr>
              <w:tabs>
                <w:tab w:val="decimal" w:pos="259"/>
              </w:tabs>
              <w:rPr>
                <w:b/>
                <w:sz w:val="22"/>
              </w:rPr>
            </w:pPr>
            <w:r w:rsidRPr="00010D71">
              <w:rPr>
                <w:b/>
                <w:sz w:val="22"/>
              </w:rPr>
              <w:t>2.8</w:t>
            </w:r>
          </w:p>
          <w:p w14:paraId="2FD22610" w14:textId="07825CF0" w:rsidR="009517C7" w:rsidRPr="00010D71" w:rsidRDefault="009517C7" w:rsidP="009517C7">
            <w:pPr>
              <w:tabs>
                <w:tab w:val="decimal" w:pos="259"/>
              </w:tabs>
              <w:ind w:hanging="167"/>
              <w:rPr>
                <w:b/>
                <w:sz w:val="22"/>
              </w:rPr>
            </w:pPr>
            <w:r w:rsidRPr="00010D71">
              <w:rPr>
                <w:rFonts w:eastAsiaTheme="minorEastAsia"/>
                <w:b/>
                <w:sz w:val="22"/>
                <w:szCs w:val="22"/>
              </w:rPr>
              <w:t xml:space="preserve"> &lt;</w:t>
            </w:r>
            <w:r w:rsidRPr="006842EB">
              <w:rPr>
                <w:rFonts w:eastAsiaTheme="minorEastAsia"/>
                <w:b/>
                <w:sz w:val="22"/>
                <w:szCs w:val="22"/>
              </w:rPr>
              <w:t>-0.2</w:t>
            </w:r>
            <w:r w:rsidRPr="00010D71">
              <w:rPr>
                <w:rFonts w:eastAsiaTheme="minorEastAsia"/>
                <w:b/>
                <w:sz w:val="22"/>
                <w:szCs w:val="22"/>
              </w:rPr>
              <w:t>&gt;</w:t>
            </w:r>
          </w:p>
        </w:tc>
        <w:tc>
          <w:tcPr>
            <w:tcW w:w="714" w:type="dxa"/>
            <w:shd w:val="clear" w:color="auto" w:fill="auto"/>
          </w:tcPr>
          <w:p w14:paraId="74E6446C" w14:textId="0E2A8187" w:rsidR="009517C7" w:rsidRPr="006842EB" w:rsidRDefault="009517C7" w:rsidP="009517C7">
            <w:pPr>
              <w:tabs>
                <w:tab w:val="decimal" w:pos="397"/>
              </w:tabs>
              <w:rPr>
                <w:rFonts w:eastAsiaTheme="minorEastAsia"/>
                <w:b/>
                <w:sz w:val="22"/>
                <w:szCs w:val="22"/>
              </w:rPr>
            </w:pPr>
            <w:r w:rsidRPr="006842EB">
              <w:rPr>
                <w:rFonts w:eastAsiaTheme="minorEastAsia"/>
                <w:b/>
                <w:sz w:val="22"/>
                <w:szCs w:val="22"/>
              </w:rPr>
              <w:t>1.</w:t>
            </w:r>
            <w:r>
              <w:rPr>
                <w:rFonts w:eastAsiaTheme="minorEastAsia"/>
                <w:b/>
                <w:sz w:val="22"/>
                <w:szCs w:val="22"/>
              </w:rPr>
              <w:t>2</w:t>
            </w:r>
          </w:p>
          <w:p w14:paraId="3C06D4A5" w14:textId="6A42360F" w:rsidR="009517C7" w:rsidRPr="00500728" w:rsidRDefault="009517C7" w:rsidP="009517C7">
            <w:pPr>
              <w:tabs>
                <w:tab w:val="decimal" w:pos="397"/>
              </w:tabs>
              <w:rPr>
                <w:b/>
                <w:sz w:val="22"/>
              </w:rPr>
            </w:pPr>
            <w:r w:rsidRPr="006842EB">
              <w:rPr>
                <w:rFonts w:eastAsiaTheme="minorEastAsia"/>
                <w:b/>
                <w:sz w:val="22"/>
                <w:szCs w:val="22"/>
              </w:rPr>
              <w:t>&lt;-0.</w:t>
            </w:r>
            <w:r>
              <w:rPr>
                <w:rFonts w:eastAsiaTheme="minorEastAsia"/>
                <w:b/>
                <w:sz w:val="22"/>
                <w:szCs w:val="22"/>
              </w:rPr>
              <w:t>8</w:t>
            </w:r>
            <w:r w:rsidRPr="00500728">
              <w:rPr>
                <w:b/>
                <w:sz w:val="22"/>
              </w:rPr>
              <w:t>&gt;</w:t>
            </w:r>
          </w:p>
        </w:tc>
      </w:tr>
      <w:tr w:rsidR="009517C7" w:rsidRPr="00D31642" w14:paraId="4928368A" w14:textId="77777777" w:rsidTr="00680E7C">
        <w:trPr>
          <w:trHeight w:val="504"/>
          <w:jc w:val="center"/>
        </w:trPr>
        <w:tc>
          <w:tcPr>
            <w:tcW w:w="4537" w:type="dxa"/>
          </w:tcPr>
          <w:p w14:paraId="65527081" w14:textId="77777777" w:rsidR="009517C7" w:rsidRPr="00D31642" w:rsidRDefault="009517C7" w:rsidP="009517C7">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14:paraId="26B2F961" w14:textId="77777777" w:rsidR="009517C7" w:rsidRPr="00D31642" w:rsidRDefault="009517C7" w:rsidP="009517C7">
            <w:pPr>
              <w:ind w:left="245" w:right="29" w:hanging="240"/>
              <w:rPr>
                <w:color w:val="000000"/>
                <w:sz w:val="22"/>
              </w:rPr>
            </w:pPr>
          </w:p>
        </w:tc>
        <w:tc>
          <w:tcPr>
            <w:tcW w:w="848" w:type="dxa"/>
            <w:shd w:val="clear" w:color="auto" w:fill="auto"/>
          </w:tcPr>
          <w:p w14:paraId="3B15C306" w14:textId="3E5495A7" w:rsidR="009517C7" w:rsidRPr="00010D71" w:rsidRDefault="009517C7" w:rsidP="009517C7">
            <w:pPr>
              <w:tabs>
                <w:tab w:val="decimal" w:pos="364"/>
              </w:tabs>
              <w:rPr>
                <w:rFonts w:eastAsiaTheme="minorEastAsia"/>
                <w:sz w:val="22"/>
                <w:szCs w:val="22"/>
              </w:rPr>
            </w:pPr>
            <w:r w:rsidRPr="00010D71">
              <w:rPr>
                <w:rFonts w:eastAsiaTheme="minorEastAsia"/>
                <w:sz w:val="22"/>
                <w:szCs w:val="22"/>
              </w:rPr>
              <w:t>3.</w:t>
            </w:r>
            <w:r w:rsidRPr="006842EB">
              <w:rPr>
                <w:rFonts w:eastAsiaTheme="minorEastAsia"/>
                <w:sz w:val="22"/>
                <w:szCs w:val="22"/>
              </w:rPr>
              <w:t>8</w:t>
            </w:r>
          </w:p>
        </w:tc>
        <w:tc>
          <w:tcPr>
            <w:tcW w:w="851" w:type="dxa"/>
            <w:shd w:val="clear" w:color="auto" w:fill="auto"/>
          </w:tcPr>
          <w:p w14:paraId="4CE78D47" w14:textId="4DFE0F98" w:rsidR="009517C7" w:rsidRPr="00010D71" w:rsidRDefault="009517C7" w:rsidP="009517C7">
            <w:pPr>
              <w:tabs>
                <w:tab w:val="decimal" w:pos="397"/>
              </w:tabs>
              <w:rPr>
                <w:rFonts w:eastAsiaTheme="minorEastAsia"/>
                <w:sz w:val="22"/>
                <w:szCs w:val="22"/>
              </w:rPr>
            </w:pPr>
            <w:r w:rsidRPr="00010D71">
              <w:rPr>
                <w:rFonts w:eastAsiaTheme="minorEastAsia"/>
                <w:sz w:val="22"/>
                <w:szCs w:val="22"/>
              </w:rPr>
              <w:t>4.1</w:t>
            </w:r>
          </w:p>
        </w:tc>
        <w:tc>
          <w:tcPr>
            <w:tcW w:w="708" w:type="dxa"/>
            <w:shd w:val="clear" w:color="auto" w:fill="auto"/>
          </w:tcPr>
          <w:p w14:paraId="6A23BD4C" w14:textId="26A91196" w:rsidR="009517C7" w:rsidRPr="00010D71" w:rsidRDefault="009517C7" w:rsidP="009517C7">
            <w:pPr>
              <w:tabs>
                <w:tab w:val="decimal" w:pos="268"/>
              </w:tabs>
              <w:rPr>
                <w:sz w:val="22"/>
              </w:rPr>
            </w:pPr>
            <w:r w:rsidRPr="00010D71">
              <w:rPr>
                <w:sz w:val="22"/>
              </w:rPr>
              <w:t>3.</w:t>
            </w:r>
            <w:r w:rsidRPr="006842EB">
              <w:rPr>
                <w:sz w:val="22"/>
              </w:rPr>
              <w:t>8</w:t>
            </w:r>
          </w:p>
        </w:tc>
        <w:tc>
          <w:tcPr>
            <w:tcW w:w="709" w:type="dxa"/>
            <w:shd w:val="clear" w:color="auto" w:fill="auto"/>
          </w:tcPr>
          <w:p w14:paraId="78220B03" w14:textId="3F147964" w:rsidR="009517C7" w:rsidRPr="00010D71" w:rsidRDefault="009517C7" w:rsidP="009517C7">
            <w:pPr>
              <w:tabs>
                <w:tab w:val="decimal" w:pos="258"/>
              </w:tabs>
              <w:rPr>
                <w:sz w:val="22"/>
              </w:rPr>
            </w:pPr>
            <w:r w:rsidRPr="006842EB">
              <w:rPr>
                <w:sz w:val="22"/>
              </w:rPr>
              <w:t>3.8</w:t>
            </w:r>
          </w:p>
        </w:tc>
        <w:tc>
          <w:tcPr>
            <w:tcW w:w="709" w:type="dxa"/>
          </w:tcPr>
          <w:p w14:paraId="4D0D5C56" w14:textId="0F81B943" w:rsidR="009517C7" w:rsidRPr="00010D71" w:rsidRDefault="009517C7" w:rsidP="009517C7">
            <w:pPr>
              <w:tabs>
                <w:tab w:val="decimal" w:pos="259"/>
              </w:tabs>
              <w:rPr>
                <w:sz w:val="22"/>
              </w:rPr>
            </w:pPr>
            <w:r w:rsidRPr="00010D71">
              <w:rPr>
                <w:rFonts w:eastAsiaTheme="minorEastAsia"/>
                <w:sz w:val="22"/>
                <w:szCs w:val="22"/>
              </w:rPr>
              <w:t>3.3</w:t>
            </w:r>
          </w:p>
        </w:tc>
        <w:tc>
          <w:tcPr>
            <w:tcW w:w="714" w:type="dxa"/>
            <w:shd w:val="clear" w:color="auto" w:fill="auto"/>
          </w:tcPr>
          <w:p w14:paraId="149C3EF7" w14:textId="002D7588" w:rsidR="009517C7" w:rsidRPr="00500728" w:rsidRDefault="009517C7" w:rsidP="009517C7">
            <w:pPr>
              <w:tabs>
                <w:tab w:val="decimal" w:pos="397"/>
              </w:tabs>
              <w:rPr>
                <w:sz w:val="22"/>
              </w:rPr>
            </w:pPr>
            <w:r w:rsidRPr="006842EB">
              <w:rPr>
                <w:rFonts w:eastAsiaTheme="minorEastAsia"/>
                <w:sz w:val="22"/>
                <w:szCs w:val="22"/>
              </w:rPr>
              <w:t>2.</w:t>
            </w:r>
            <w:r>
              <w:rPr>
                <w:rFonts w:eastAsiaTheme="minorEastAsia"/>
                <w:sz w:val="22"/>
                <w:szCs w:val="22"/>
              </w:rPr>
              <w:t>8</w:t>
            </w:r>
          </w:p>
        </w:tc>
      </w:tr>
      <w:tr w:rsidR="009517C7" w:rsidRPr="00D31642" w14:paraId="3A46982F" w14:textId="77777777" w:rsidTr="00500728">
        <w:trPr>
          <w:trHeight w:val="505"/>
          <w:jc w:val="center"/>
        </w:trPr>
        <w:tc>
          <w:tcPr>
            <w:tcW w:w="4537" w:type="dxa"/>
          </w:tcPr>
          <w:p w14:paraId="26C11770" w14:textId="77777777" w:rsidR="009517C7" w:rsidRPr="00D31642" w:rsidRDefault="009517C7" w:rsidP="009517C7">
            <w:pPr>
              <w:ind w:left="245" w:right="29" w:hanging="240"/>
              <w:rPr>
                <w:color w:val="000000"/>
                <w:sz w:val="22"/>
              </w:rPr>
            </w:pPr>
            <w:r w:rsidRPr="00D31642">
              <w:rPr>
                <w:color w:val="000000"/>
                <w:sz w:val="22"/>
              </w:rPr>
              <w:t>Domestic demand</w:t>
            </w:r>
          </w:p>
          <w:p w14:paraId="58ACEC38" w14:textId="77777777" w:rsidR="009517C7" w:rsidRPr="00D31642" w:rsidRDefault="009517C7" w:rsidP="009517C7">
            <w:pPr>
              <w:ind w:left="245" w:right="29" w:hanging="240"/>
              <w:rPr>
                <w:color w:val="000000"/>
                <w:sz w:val="22"/>
              </w:rPr>
            </w:pPr>
          </w:p>
        </w:tc>
        <w:tc>
          <w:tcPr>
            <w:tcW w:w="848" w:type="dxa"/>
            <w:shd w:val="clear" w:color="auto" w:fill="auto"/>
          </w:tcPr>
          <w:p w14:paraId="7CEEF396" w14:textId="4E13F4C4" w:rsidR="009517C7" w:rsidRPr="00010D71" w:rsidRDefault="009517C7" w:rsidP="009517C7">
            <w:pPr>
              <w:tabs>
                <w:tab w:val="decimal" w:pos="364"/>
              </w:tabs>
              <w:rPr>
                <w:rFonts w:eastAsiaTheme="minorEastAsia"/>
                <w:sz w:val="22"/>
                <w:szCs w:val="22"/>
              </w:rPr>
            </w:pPr>
            <w:r w:rsidRPr="00010D71">
              <w:rPr>
                <w:rFonts w:eastAsiaTheme="minorEastAsia"/>
                <w:sz w:val="22"/>
                <w:szCs w:val="22"/>
              </w:rPr>
              <w:t>2.</w:t>
            </w:r>
            <w:r w:rsidRPr="006842EB">
              <w:rPr>
                <w:rFonts w:eastAsiaTheme="minorEastAsia"/>
                <w:sz w:val="22"/>
                <w:szCs w:val="22"/>
              </w:rPr>
              <w:t>4</w:t>
            </w:r>
          </w:p>
        </w:tc>
        <w:tc>
          <w:tcPr>
            <w:tcW w:w="851" w:type="dxa"/>
            <w:shd w:val="clear" w:color="auto" w:fill="auto"/>
          </w:tcPr>
          <w:p w14:paraId="7603BA20" w14:textId="6EA1EB20" w:rsidR="009517C7" w:rsidRPr="00010D71" w:rsidRDefault="009517C7" w:rsidP="009517C7">
            <w:pPr>
              <w:tabs>
                <w:tab w:val="decimal" w:pos="397"/>
              </w:tabs>
              <w:rPr>
                <w:rFonts w:eastAsiaTheme="minorEastAsia"/>
                <w:sz w:val="22"/>
                <w:szCs w:val="22"/>
              </w:rPr>
            </w:pPr>
            <w:r w:rsidRPr="006842EB">
              <w:rPr>
                <w:rFonts w:eastAsiaTheme="minorEastAsia"/>
                <w:sz w:val="22"/>
                <w:szCs w:val="22"/>
              </w:rPr>
              <w:t>3.2</w:t>
            </w:r>
          </w:p>
        </w:tc>
        <w:tc>
          <w:tcPr>
            <w:tcW w:w="708" w:type="dxa"/>
            <w:shd w:val="clear" w:color="auto" w:fill="auto"/>
          </w:tcPr>
          <w:p w14:paraId="0808488D" w14:textId="54C6285B" w:rsidR="009517C7" w:rsidRPr="00010D71" w:rsidRDefault="009517C7" w:rsidP="009517C7">
            <w:pPr>
              <w:tabs>
                <w:tab w:val="decimal" w:pos="268"/>
              </w:tabs>
              <w:rPr>
                <w:sz w:val="22"/>
              </w:rPr>
            </w:pPr>
            <w:r w:rsidRPr="00010D71">
              <w:rPr>
                <w:sz w:val="22"/>
              </w:rPr>
              <w:t>2.</w:t>
            </w:r>
            <w:r w:rsidRPr="006842EB">
              <w:rPr>
                <w:sz w:val="22"/>
              </w:rPr>
              <w:t>4</w:t>
            </w:r>
          </w:p>
        </w:tc>
        <w:tc>
          <w:tcPr>
            <w:tcW w:w="709" w:type="dxa"/>
            <w:shd w:val="clear" w:color="auto" w:fill="auto"/>
          </w:tcPr>
          <w:p w14:paraId="40D4047E" w14:textId="5106FD1B" w:rsidR="009517C7" w:rsidRPr="00010D71" w:rsidRDefault="009517C7" w:rsidP="009517C7">
            <w:pPr>
              <w:tabs>
                <w:tab w:val="decimal" w:pos="258"/>
              </w:tabs>
              <w:rPr>
                <w:sz w:val="22"/>
              </w:rPr>
            </w:pPr>
            <w:r w:rsidRPr="00010D71">
              <w:rPr>
                <w:sz w:val="22"/>
              </w:rPr>
              <w:t>2.</w:t>
            </w:r>
            <w:r w:rsidRPr="006842EB">
              <w:rPr>
                <w:sz w:val="22"/>
              </w:rPr>
              <w:t>2</w:t>
            </w:r>
          </w:p>
        </w:tc>
        <w:tc>
          <w:tcPr>
            <w:tcW w:w="709" w:type="dxa"/>
          </w:tcPr>
          <w:p w14:paraId="20BD2340" w14:textId="1428CAAE" w:rsidR="009517C7" w:rsidRPr="00010D71" w:rsidRDefault="009517C7" w:rsidP="009517C7">
            <w:pPr>
              <w:tabs>
                <w:tab w:val="decimal" w:pos="259"/>
              </w:tabs>
              <w:rPr>
                <w:sz w:val="22"/>
              </w:rPr>
            </w:pPr>
            <w:r w:rsidRPr="006842EB">
              <w:rPr>
                <w:rFonts w:eastAsiaTheme="minorEastAsia"/>
                <w:sz w:val="22"/>
                <w:szCs w:val="22"/>
              </w:rPr>
              <w:t>2.0</w:t>
            </w:r>
          </w:p>
        </w:tc>
        <w:tc>
          <w:tcPr>
            <w:tcW w:w="714" w:type="dxa"/>
            <w:shd w:val="clear" w:color="auto" w:fill="auto"/>
          </w:tcPr>
          <w:p w14:paraId="12FE210D" w14:textId="6A3D4CF6" w:rsidR="009517C7" w:rsidRPr="00500728" w:rsidRDefault="009517C7" w:rsidP="009517C7">
            <w:pPr>
              <w:tabs>
                <w:tab w:val="decimal" w:pos="397"/>
              </w:tabs>
              <w:rPr>
                <w:sz w:val="22"/>
              </w:rPr>
            </w:pPr>
            <w:r w:rsidRPr="006842EB">
              <w:rPr>
                <w:rFonts w:eastAsiaTheme="minorEastAsia"/>
                <w:sz w:val="22"/>
                <w:szCs w:val="22"/>
              </w:rPr>
              <w:t>2.0</w:t>
            </w:r>
          </w:p>
        </w:tc>
      </w:tr>
      <w:tr w:rsidR="009517C7" w:rsidRPr="00D31642" w14:paraId="1A933AF7" w14:textId="77777777" w:rsidTr="00680E7C">
        <w:trPr>
          <w:trHeight w:val="504"/>
          <w:jc w:val="center"/>
        </w:trPr>
        <w:tc>
          <w:tcPr>
            <w:tcW w:w="4537" w:type="dxa"/>
          </w:tcPr>
          <w:p w14:paraId="41492036" w14:textId="77777777" w:rsidR="009517C7" w:rsidRPr="00D31642" w:rsidRDefault="009517C7" w:rsidP="009517C7">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848" w:type="dxa"/>
            <w:shd w:val="clear" w:color="auto" w:fill="auto"/>
          </w:tcPr>
          <w:p w14:paraId="2D6588FE" w14:textId="61B56F01" w:rsidR="009517C7" w:rsidRPr="00010D71" w:rsidRDefault="009517C7" w:rsidP="009517C7">
            <w:pPr>
              <w:tabs>
                <w:tab w:val="decimal" w:pos="364"/>
              </w:tabs>
              <w:rPr>
                <w:rFonts w:eastAsiaTheme="minorEastAsia"/>
                <w:sz w:val="22"/>
                <w:szCs w:val="22"/>
              </w:rPr>
            </w:pPr>
            <w:r w:rsidRPr="00010D71">
              <w:rPr>
                <w:rFonts w:eastAsiaTheme="minorEastAsia"/>
                <w:sz w:val="22"/>
                <w:szCs w:val="22"/>
              </w:rPr>
              <w:t>0.</w:t>
            </w:r>
            <w:r w:rsidRPr="006842EB">
              <w:rPr>
                <w:rFonts w:eastAsiaTheme="minorEastAsia"/>
                <w:sz w:val="22"/>
                <w:szCs w:val="22"/>
              </w:rPr>
              <w:t>7</w:t>
            </w:r>
          </w:p>
        </w:tc>
        <w:tc>
          <w:tcPr>
            <w:tcW w:w="851" w:type="dxa"/>
            <w:shd w:val="clear" w:color="auto" w:fill="auto"/>
          </w:tcPr>
          <w:p w14:paraId="2B4535CB" w14:textId="08705A19" w:rsidR="009517C7" w:rsidRPr="00010D71" w:rsidRDefault="009517C7" w:rsidP="009517C7">
            <w:pPr>
              <w:tabs>
                <w:tab w:val="decimal" w:pos="397"/>
              </w:tabs>
              <w:ind w:left="117"/>
              <w:rPr>
                <w:rFonts w:eastAsiaTheme="minorEastAsia"/>
                <w:sz w:val="22"/>
                <w:szCs w:val="22"/>
              </w:rPr>
            </w:pPr>
            <w:r w:rsidRPr="00010D71">
              <w:rPr>
                <w:rFonts w:eastAsiaTheme="minorEastAsia"/>
                <w:sz w:val="22"/>
                <w:szCs w:val="22"/>
              </w:rPr>
              <w:t>0.</w:t>
            </w:r>
            <w:r w:rsidRPr="006842EB">
              <w:rPr>
                <w:rFonts w:eastAsiaTheme="minorEastAsia"/>
                <w:sz w:val="22"/>
                <w:szCs w:val="22"/>
              </w:rPr>
              <w:t>3</w:t>
            </w:r>
          </w:p>
        </w:tc>
        <w:tc>
          <w:tcPr>
            <w:tcW w:w="708" w:type="dxa"/>
            <w:shd w:val="clear" w:color="auto" w:fill="auto"/>
          </w:tcPr>
          <w:p w14:paraId="192D6518" w14:textId="593D37AA" w:rsidR="009517C7" w:rsidRPr="00010D71" w:rsidRDefault="009517C7" w:rsidP="009517C7">
            <w:pPr>
              <w:tabs>
                <w:tab w:val="decimal" w:pos="268"/>
              </w:tabs>
              <w:ind w:left="117"/>
              <w:rPr>
                <w:sz w:val="22"/>
              </w:rPr>
            </w:pPr>
            <w:r w:rsidRPr="00010D71">
              <w:rPr>
                <w:sz w:val="22"/>
              </w:rPr>
              <w:t>1.</w:t>
            </w:r>
            <w:r w:rsidRPr="006842EB">
              <w:rPr>
                <w:sz w:val="22"/>
              </w:rPr>
              <w:t>1</w:t>
            </w:r>
          </w:p>
        </w:tc>
        <w:tc>
          <w:tcPr>
            <w:tcW w:w="709" w:type="dxa"/>
            <w:shd w:val="clear" w:color="auto" w:fill="auto"/>
          </w:tcPr>
          <w:p w14:paraId="7D8C13F8" w14:textId="1C8D52A5" w:rsidR="009517C7" w:rsidRPr="00010D71" w:rsidRDefault="009517C7" w:rsidP="009517C7">
            <w:pPr>
              <w:tabs>
                <w:tab w:val="decimal" w:pos="258"/>
              </w:tabs>
              <w:ind w:left="117"/>
              <w:rPr>
                <w:sz w:val="22"/>
              </w:rPr>
            </w:pPr>
            <w:r w:rsidRPr="00010D71">
              <w:rPr>
                <w:sz w:val="22"/>
              </w:rPr>
              <w:t>1.1</w:t>
            </w:r>
          </w:p>
        </w:tc>
        <w:tc>
          <w:tcPr>
            <w:tcW w:w="709" w:type="dxa"/>
          </w:tcPr>
          <w:p w14:paraId="01E71186" w14:textId="74A84E44" w:rsidR="009517C7" w:rsidRPr="00010D71" w:rsidRDefault="009517C7" w:rsidP="009517C7">
            <w:pPr>
              <w:tabs>
                <w:tab w:val="decimal" w:pos="259"/>
              </w:tabs>
              <w:ind w:left="117"/>
              <w:rPr>
                <w:sz w:val="22"/>
              </w:rPr>
            </w:pPr>
            <w:r w:rsidRPr="00010D71">
              <w:rPr>
                <w:rFonts w:eastAsiaTheme="minorEastAsia"/>
                <w:sz w:val="22"/>
                <w:szCs w:val="22"/>
              </w:rPr>
              <w:t>0.</w:t>
            </w:r>
            <w:r w:rsidRPr="006842EB">
              <w:rPr>
                <w:rFonts w:eastAsiaTheme="minorEastAsia"/>
                <w:sz w:val="22"/>
                <w:szCs w:val="22"/>
              </w:rPr>
              <w:t>4</w:t>
            </w:r>
          </w:p>
        </w:tc>
        <w:tc>
          <w:tcPr>
            <w:tcW w:w="714" w:type="dxa"/>
            <w:shd w:val="clear" w:color="auto" w:fill="auto"/>
          </w:tcPr>
          <w:p w14:paraId="1898020C" w14:textId="22A16323" w:rsidR="009517C7" w:rsidRPr="00500728" w:rsidRDefault="009517C7" w:rsidP="009517C7">
            <w:pPr>
              <w:tabs>
                <w:tab w:val="decimal" w:pos="397"/>
              </w:tabs>
              <w:ind w:left="117"/>
              <w:rPr>
                <w:sz w:val="22"/>
              </w:rPr>
            </w:pPr>
            <w:r w:rsidRPr="006842EB">
              <w:rPr>
                <w:rFonts w:eastAsiaTheme="minorEastAsia"/>
                <w:sz w:val="22"/>
                <w:szCs w:val="22"/>
              </w:rPr>
              <w:t>-0.</w:t>
            </w:r>
            <w:r>
              <w:rPr>
                <w:rFonts w:eastAsiaTheme="minorEastAsia"/>
                <w:sz w:val="22"/>
                <w:szCs w:val="22"/>
              </w:rPr>
              <w:t>5</w:t>
            </w:r>
          </w:p>
        </w:tc>
      </w:tr>
    </w:tbl>
    <w:p w14:paraId="1D49CD7B" w14:textId="77777777" w:rsidR="00674F0F" w:rsidRPr="00D31642" w:rsidRDefault="00674F0F" w:rsidP="001B002B">
      <w:pPr>
        <w:snapToGrid w:val="0"/>
        <w:ind w:left="902" w:right="28" w:hanging="902"/>
        <w:jc w:val="both"/>
        <w:rPr>
          <w:color w:val="000000"/>
          <w:sz w:val="22"/>
        </w:rPr>
      </w:pPr>
    </w:p>
    <w:p w14:paraId="335CA08E" w14:textId="77777777" w:rsidR="001B002B" w:rsidRPr="00D31642" w:rsidRDefault="001B002B" w:rsidP="001B002B">
      <w:pPr>
        <w:snapToGrid w:val="0"/>
        <w:ind w:left="902" w:right="28" w:hanging="902"/>
        <w:jc w:val="both"/>
        <w:rPr>
          <w:rFonts w:eastAsia="SimSun"/>
          <w:color w:val="000000"/>
          <w:sz w:val="22"/>
          <w:lang w:eastAsia="zh-CN"/>
        </w:rPr>
      </w:pPr>
      <w:r w:rsidRPr="00D31642">
        <w:rPr>
          <w:color w:val="000000"/>
          <w:sz w:val="22"/>
        </w:rPr>
        <w:t>Notes :</w:t>
      </w:r>
      <w:r w:rsidRPr="00D31642">
        <w:rPr>
          <w:color w:val="000000"/>
          <w:sz w:val="22"/>
        </w:rPr>
        <w:tab/>
      </w:r>
      <w:r w:rsidRPr="00D31642">
        <w:rPr>
          <w:rFonts w:eastAsia="SimSun"/>
          <w:color w:val="000000"/>
          <w:sz w:val="22"/>
          <w:lang w:eastAsia="zh-CN"/>
        </w:rPr>
        <w:t xml:space="preserve">Figures are </w:t>
      </w:r>
      <w:r w:rsidRPr="00D31642">
        <w:rPr>
          <w:color w:val="000000"/>
          <w:sz w:val="22"/>
        </w:rPr>
        <w:t xml:space="preserve">derived based on the series of chain volume measures of GDP.  They are </w:t>
      </w:r>
      <w:r w:rsidRPr="00D31642">
        <w:rPr>
          <w:rFonts w:eastAsia="SimSun"/>
          <w:color w:val="000000"/>
          <w:sz w:val="22"/>
          <w:lang w:eastAsia="zh-CN"/>
        </w:rPr>
        <w:t>subject to revision later on as more data become available.</w:t>
      </w:r>
    </w:p>
    <w:p w14:paraId="03883C42" w14:textId="77777777" w:rsidR="001B002B" w:rsidRPr="00D31642" w:rsidRDefault="001B002B" w:rsidP="001B002B">
      <w:pPr>
        <w:tabs>
          <w:tab w:val="left" w:pos="720"/>
        </w:tabs>
        <w:spacing w:line="200" w:lineRule="exact"/>
        <w:ind w:left="1260" w:right="29" w:hanging="1325"/>
        <w:jc w:val="both"/>
        <w:rPr>
          <w:color w:val="000000"/>
          <w:sz w:val="22"/>
        </w:rPr>
      </w:pPr>
    </w:p>
    <w:p w14:paraId="1C7C6D32" w14:textId="77777777" w:rsidR="001B002B" w:rsidRPr="00D31642" w:rsidRDefault="001B002B" w:rsidP="001B002B">
      <w:pPr>
        <w:tabs>
          <w:tab w:val="left" w:pos="960"/>
        </w:tabs>
        <w:overflowPunct w:val="0"/>
        <w:snapToGrid w:val="0"/>
        <w:ind w:leftChars="400" w:left="1543" w:right="28" w:hangingChars="265" w:hanging="583"/>
        <w:jc w:val="both"/>
        <w:rPr>
          <w:color w:val="000000"/>
          <w:sz w:val="22"/>
        </w:rPr>
      </w:pPr>
      <w:r w:rsidRPr="00D31642">
        <w:rPr>
          <w:color w:val="000000"/>
          <w:sz w:val="22"/>
        </w:rPr>
        <w:t>(&amp;)</w:t>
      </w:r>
      <w:r w:rsidRPr="00D31642">
        <w:rPr>
          <w:rFonts w:eastAsia="SimSun"/>
          <w:color w:val="000000"/>
          <w:sz w:val="22"/>
          <w:lang w:eastAsia="zh-CN"/>
        </w:rPr>
        <w:t xml:space="preserve">  </w:t>
      </w:r>
      <w:r w:rsidRPr="00D31642">
        <w:rPr>
          <w:color w:val="000000"/>
          <w:sz w:val="22"/>
        </w:rPr>
        <w:tab/>
        <w:t xml:space="preserve">Figures are compiled based on the change of ownership principle in recording goods sent abroad for processing and merchanting under the standards stipulated in the </w:t>
      </w:r>
      <w:r w:rsidRPr="00D31642">
        <w:rPr>
          <w:i/>
          <w:color w:val="000000"/>
          <w:sz w:val="22"/>
        </w:rPr>
        <w:t>System of National Accounts 2008</w:t>
      </w:r>
      <w:r w:rsidRPr="00D31642">
        <w:rPr>
          <w:color w:val="000000"/>
          <w:sz w:val="22"/>
        </w:rPr>
        <w:t>.</w:t>
      </w:r>
    </w:p>
    <w:p w14:paraId="6C75D9FF" w14:textId="77777777" w:rsidR="001B002B" w:rsidRPr="00D31642" w:rsidRDefault="001B002B" w:rsidP="001B002B">
      <w:pPr>
        <w:tabs>
          <w:tab w:val="left" w:pos="720"/>
        </w:tabs>
        <w:spacing w:line="200" w:lineRule="exact"/>
        <w:ind w:left="1260" w:right="29" w:hanging="1325"/>
        <w:jc w:val="both"/>
        <w:rPr>
          <w:color w:val="000000"/>
          <w:sz w:val="22"/>
        </w:rPr>
      </w:pPr>
    </w:p>
    <w:p w14:paraId="00390CBE" w14:textId="77777777" w:rsidR="001B002B" w:rsidRPr="00D31642"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D31642">
        <w:rPr>
          <w:color w:val="000000"/>
          <w:sz w:val="22"/>
        </w:rPr>
        <w:tab/>
        <w:t>(#)</w:t>
      </w:r>
      <w:r w:rsidRPr="00D31642">
        <w:rPr>
          <w:rFonts w:eastAsia="SimSun"/>
          <w:color w:val="000000"/>
          <w:sz w:val="22"/>
          <w:lang w:eastAsia="zh-CN"/>
        </w:rPr>
        <w:t xml:space="preserve">   </w:t>
      </w:r>
      <w:r w:rsidRPr="00D31642">
        <w:rPr>
          <w:color w:val="000000"/>
          <w:sz w:val="22"/>
        </w:rPr>
        <w:t>Revised figures.</w:t>
      </w:r>
    </w:p>
    <w:p w14:paraId="27AA874D" w14:textId="77777777" w:rsidR="001B002B" w:rsidRPr="00D31642" w:rsidRDefault="001B002B" w:rsidP="001B002B">
      <w:pPr>
        <w:tabs>
          <w:tab w:val="left" w:pos="0"/>
          <w:tab w:val="left" w:pos="720"/>
          <w:tab w:val="left" w:pos="1320"/>
        </w:tabs>
        <w:snapToGrid w:val="0"/>
        <w:ind w:leftChars="299" w:left="2043" w:right="28" w:hanging="1325"/>
        <w:jc w:val="both"/>
        <w:rPr>
          <w:color w:val="000000"/>
          <w:sz w:val="22"/>
        </w:rPr>
      </w:pPr>
    </w:p>
    <w:p w14:paraId="3A3B344D" w14:textId="045E51A4" w:rsidR="00EA59E9" w:rsidRPr="00D31642" w:rsidRDefault="001B002B" w:rsidP="001B002B">
      <w:pPr>
        <w:tabs>
          <w:tab w:val="left" w:pos="1560"/>
        </w:tabs>
        <w:snapToGrid w:val="0"/>
        <w:ind w:leftChars="400" w:left="2043" w:rightChars="12" w:right="29" w:hanging="1083"/>
        <w:jc w:val="both"/>
        <w:rPr>
          <w:color w:val="000000"/>
          <w:sz w:val="22"/>
        </w:rPr>
      </w:pPr>
      <w:r w:rsidRPr="00D31642">
        <w:rPr>
          <w:color w:val="000000"/>
          <w:sz w:val="22"/>
        </w:rPr>
        <w:t>&lt; &gt;</w:t>
      </w:r>
      <w:r w:rsidRPr="00D31642">
        <w:rPr>
          <w:color w:val="000000"/>
          <w:sz w:val="22"/>
        </w:rPr>
        <w:tab/>
        <w:t>Seasonally adjusted quarter-to-quarter rate of change.</w:t>
      </w:r>
    </w:p>
    <w:p w14:paraId="0C524BF0" w14:textId="77777777" w:rsidR="001B002B" w:rsidRPr="00500728" w:rsidRDefault="001B002B" w:rsidP="002645CE">
      <w:pPr>
        <w:tabs>
          <w:tab w:val="left" w:pos="720"/>
          <w:tab w:val="left" w:pos="1320"/>
        </w:tabs>
        <w:spacing w:line="200" w:lineRule="exact"/>
        <w:ind w:right="29"/>
        <w:jc w:val="both"/>
        <w:rPr>
          <w:color w:val="000000"/>
          <w:sz w:val="22"/>
          <w:highlight w:val="lightGray"/>
        </w:rPr>
      </w:pPr>
    </w:p>
    <w:p w14:paraId="4C37E11F" w14:textId="77777777" w:rsidR="008219AD" w:rsidRPr="003C7BD5" w:rsidRDefault="008219AD" w:rsidP="00F82219">
      <w:pPr>
        <w:tabs>
          <w:tab w:val="left" w:pos="720"/>
        </w:tabs>
        <w:spacing w:line="200" w:lineRule="exact"/>
        <w:ind w:right="29"/>
        <w:jc w:val="both"/>
        <w:rPr>
          <w:b/>
          <w:color w:val="000000"/>
          <w:sz w:val="28"/>
          <w:highlight w:val="lightGray"/>
        </w:rPr>
      </w:pPr>
    </w:p>
    <w:p w14:paraId="16C43F2D" w14:textId="77777777"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r w:rsidR="00EA13A5" w:rsidRPr="006D1DB2">
        <w:rPr>
          <w:b/>
          <w:sz w:val="28"/>
        </w:rPr>
        <w:lastRenderedPageBreak/>
        <w:t>Notes :</w:t>
      </w:r>
    </w:p>
    <w:p w14:paraId="01B85DD2" w14:textId="77777777" w:rsidR="00EA13A5" w:rsidRPr="00A12C3D" w:rsidRDefault="00EA13A5" w:rsidP="00EA13A5">
      <w:pPr>
        <w:tabs>
          <w:tab w:val="left" w:pos="540"/>
        </w:tabs>
        <w:spacing w:line="260" w:lineRule="exact"/>
        <w:ind w:right="29"/>
        <w:jc w:val="both"/>
        <w:rPr>
          <w:color w:val="000000"/>
        </w:rPr>
      </w:pPr>
    </w:p>
    <w:p w14:paraId="18F3E4CF" w14:textId="77777777" w:rsidR="00EA13A5" w:rsidRPr="00A12C3D" w:rsidRDefault="00EA13A5" w:rsidP="00EA13A5">
      <w:pPr>
        <w:tabs>
          <w:tab w:val="left" w:pos="540"/>
        </w:tabs>
        <w:spacing w:line="260" w:lineRule="exact"/>
        <w:ind w:right="29"/>
        <w:jc w:val="both"/>
        <w:rPr>
          <w:color w:val="000000"/>
        </w:rPr>
      </w:pPr>
    </w:p>
    <w:p w14:paraId="5F9D906C" w14:textId="77777777" w:rsidR="00192D08" w:rsidRPr="008B12B7" w:rsidRDefault="00EA13A5" w:rsidP="00192D08">
      <w:pPr>
        <w:tabs>
          <w:tab w:val="left" w:pos="540"/>
        </w:tabs>
        <w:spacing w:line="260" w:lineRule="exact"/>
        <w:ind w:left="540" w:right="29" w:hanging="540"/>
        <w:jc w:val="both"/>
        <w:rPr>
          <w:color w:val="000000"/>
        </w:rPr>
      </w:pPr>
      <w:r w:rsidRPr="00F54BC7">
        <w:rPr>
          <w:color w:val="000000"/>
        </w:rPr>
        <w:t>(1)</w:t>
      </w:r>
      <w:r w:rsidRPr="00F54BC7">
        <w:rPr>
          <w:color w:val="000000"/>
        </w:rPr>
        <w:tab/>
      </w:r>
      <w:r w:rsidR="00192D08" w:rsidRPr="008B12B7">
        <w:rPr>
          <w:color w:val="000000"/>
        </w:rPr>
        <w:t>The Consumer Price Indices (A), (B) and (C)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14:paraId="3ABA6B0F" w14:textId="77777777" w:rsidR="00192D08" w:rsidRPr="008B12B7" w:rsidRDefault="00192D08" w:rsidP="00192D08">
      <w:pPr>
        <w:tabs>
          <w:tab w:val="left" w:pos="540"/>
        </w:tabs>
        <w:spacing w:line="260" w:lineRule="exact"/>
        <w:ind w:left="540" w:right="29" w:hanging="540"/>
        <w:jc w:val="both"/>
        <w:rPr>
          <w:color w:val="000000"/>
        </w:rPr>
      </w:pPr>
    </w:p>
    <w:p w14:paraId="1CA9E08A" w14:textId="77777777" w:rsidR="00192D08" w:rsidRPr="008B12B7" w:rsidRDefault="00192D08" w:rsidP="00192D08">
      <w:pPr>
        <w:tabs>
          <w:tab w:val="left" w:pos="540"/>
        </w:tabs>
        <w:spacing w:line="260" w:lineRule="exact"/>
        <w:ind w:left="540" w:right="29" w:hanging="540"/>
        <w:jc w:val="both"/>
        <w:rPr>
          <w:color w:val="000000"/>
        </w:rPr>
      </w:pPr>
      <w:r w:rsidRPr="008B12B7">
        <w:rPr>
          <w:color w:val="000000"/>
        </w:rPr>
        <w:tab/>
        <w:t xml:space="preserve">In May 2021, the Census and Statistics Department updated the base period for compiling the CPIs.  CPI figures quoted in this report refer to the 2019/20-based series unless otherwise stated.  In May 2024, the Census and Statistics Department updated the expenditure weights for compiling the CPIs.  </w:t>
      </w:r>
      <w:r w:rsidRPr="008B12B7">
        <w:t xml:space="preserve">The expenditure weights of the reference period 2023 are used to compile the </w:t>
      </w:r>
      <w:r w:rsidRPr="008B12B7">
        <w:rPr>
          <w:color w:val="000000"/>
        </w:rPr>
        <w:t xml:space="preserve">CPI figures </w:t>
      </w:r>
      <w:r w:rsidRPr="008B12B7">
        <w:t>since the reference month of April 2024, CPIs prior to this are compiled based on expenditure weights of the reference period 2019/20.</w:t>
      </w:r>
    </w:p>
    <w:p w14:paraId="3C17C98D" w14:textId="77777777" w:rsidR="00192D08" w:rsidRPr="008B12B7" w:rsidRDefault="00192D08" w:rsidP="00192D08">
      <w:pPr>
        <w:tabs>
          <w:tab w:val="left" w:pos="540"/>
        </w:tabs>
        <w:spacing w:line="260" w:lineRule="exact"/>
        <w:ind w:left="540" w:right="29" w:hanging="540"/>
        <w:jc w:val="both"/>
        <w:rPr>
          <w:color w:val="000000"/>
        </w:rPr>
      </w:pPr>
    </w:p>
    <w:p w14:paraId="779C01A2" w14:textId="77777777" w:rsidR="00192D08" w:rsidRPr="008B12B7" w:rsidRDefault="00192D08" w:rsidP="00192D08">
      <w:pPr>
        <w:snapToGrid w:val="0"/>
        <w:ind w:left="540" w:hangingChars="225" w:hanging="540"/>
        <w:jc w:val="both"/>
        <w:rPr>
          <w:color w:val="000000"/>
        </w:rPr>
      </w:pPr>
      <w:r w:rsidRPr="008B12B7">
        <w:rPr>
          <w:color w:val="000000"/>
        </w:rPr>
        <w:tab/>
        <w:t>The expenditure ranges of the households covered in the 2019/20-based CPIs are shown below:</w:t>
      </w:r>
    </w:p>
    <w:p w14:paraId="36F794C5" w14:textId="77777777" w:rsidR="00192D08" w:rsidRPr="008B12B7" w:rsidRDefault="00192D08" w:rsidP="00192D08">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192D08" w:rsidRPr="008B12B7" w14:paraId="01C0A46D" w14:textId="77777777" w:rsidTr="002E7648">
        <w:tc>
          <w:tcPr>
            <w:tcW w:w="1848" w:type="dxa"/>
          </w:tcPr>
          <w:p w14:paraId="53131937"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both"/>
              <w:rPr>
                <w:color w:val="000000"/>
              </w:rPr>
            </w:pPr>
            <w:r w:rsidRPr="008B12B7">
              <w:rPr>
                <w:color w:val="000000"/>
              </w:rPr>
              <w:br w:type="page"/>
            </w:r>
          </w:p>
        </w:tc>
        <w:tc>
          <w:tcPr>
            <w:tcW w:w="3240" w:type="dxa"/>
            <w:vAlign w:val="bottom"/>
          </w:tcPr>
          <w:p w14:paraId="1EBB300B"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Approximate proportion of</w:t>
            </w:r>
          </w:p>
          <w:p w14:paraId="0E2EE067"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u w:val="single"/>
              </w:rPr>
              <w:t>households covered</w:t>
            </w:r>
          </w:p>
        </w:tc>
        <w:tc>
          <w:tcPr>
            <w:tcW w:w="3660" w:type="dxa"/>
          </w:tcPr>
          <w:p w14:paraId="3763910E" w14:textId="77777777" w:rsidR="00192D08" w:rsidRPr="008B12B7" w:rsidRDefault="00192D08" w:rsidP="002E7648">
            <w:pPr>
              <w:tabs>
                <w:tab w:val="left" w:pos="432"/>
                <w:tab w:val="left" w:pos="2772"/>
                <w:tab w:val="decimal" w:pos="3420"/>
                <w:tab w:val="left" w:pos="4752"/>
                <w:tab w:val="left" w:pos="5184"/>
                <w:tab w:val="left" w:pos="7488"/>
                <w:tab w:val="left" w:pos="7920"/>
              </w:tabs>
              <w:spacing w:line="260" w:lineRule="exact"/>
              <w:jc w:val="center"/>
              <w:rPr>
                <w:color w:val="000000"/>
              </w:rPr>
            </w:pPr>
            <w:r w:rsidRPr="008B12B7">
              <w:rPr>
                <w:color w:val="000000"/>
              </w:rPr>
              <w:t xml:space="preserve">Average monthly expenditure range </w:t>
            </w:r>
            <w:r w:rsidRPr="008B12B7">
              <w:rPr>
                <w:color w:val="000000"/>
                <w:u w:val="single"/>
              </w:rPr>
              <w:t>(adjusted to 202</w:t>
            </w:r>
            <w:r>
              <w:rPr>
                <w:color w:val="000000"/>
                <w:u w:val="single"/>
              </w:rPr>
              <w:t>4</w:t>
            </w:r>
            <w:r w:rsidRPr="008B12B7">
              <w:rPr>
                <w:color w:val="000000"/>
                <w:u w:val="single"/>
              </w:rPr>
              <w:t xml:space="preserve"> prices)</w:t>
            </w:r>
          </w:p>
        </w:tc>
      </w:tr>
      <w:tr w:rsidR="00192D08" w:rsidRPr="008B12B7" w14:paraId="4C342C9F" w14:textId="77777777" w:rsidTr="002E7648">
        <w:trPr>
          <w:trHeight w:val="371"/>
        </w:trPr>
        <w:tc>
          <w:tcPr>
            <w:tcW w:w="1848" w:type="dxa"/>
          </w:tcPr>
          <w:p w14:paraId="56709102"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14:paraId="3777E866"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3660" w:type="dxa"/>
          </w:tcPr>
          <w:p w14:paraId="0E1B6667"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192D08" w:rsidRPr="008B12B7" w14:paraId="63EC689F" w14:textId="77777777" w:rsidTr="002E7648">
        <w:tc>
          <w:tcPr>
            <w:tcW w:w="1848" w:type="dxa"/>
          </w:tcPr>
          <w:p w14:paraId="08A0BA3D" w14:textId="77777777" w:rsidR="00192D08" w:rsidRPr="008B12B7" w:rsidRDefault="00192D08" w:rsidP="002E7648">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CPI(A)</w:t>
            </w:r>
          </w:p>
        </w:tc>
        <w:tc>
          <w:tcPr>
            <w:tcW w:w="3240" w:type="dxa"/>
          </w:tcPr>
          <w:p w14:paraId="19156DE9"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50</w:t>
            </w:r>
          </w:p>
        </w:tc>
        <w:tc>
          <w:tcPr>
            <w:tcW w:w="3660" w:type="dxa"/>
          </w:tcPr>
          <w:p w14:paraId="66263C83"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lang w:val="zh-CN"/>
              </w:rPr>
              <w:t xml:space="preserve"> </w:t>
            </w:r>
            <w:r>
              <w:rPr>
                <w:color w:val="000000"/>
              </w:rPr>
              <w:t>6,900 to 29,500</w:t>
            </w:r>
          </w:p>
        </w:tc>
      </w:tr>
      <w:tr w:rsidR="00192D08" w:rsidRPr="008B12B7" w14:paraId="320C91F8" w14:textId="77777777" w:rsidTr="002E7648">
        <w:tc>
          <w:tcPr>
            <w:tcW w:w="1848" w:type="dxa"/>
          </w:tcPr>
          <w:p w14:paraId="7F767F56" w14:textId="77777777" w:rsidR="00192D08" w:rsidRPr="008B12B7" w:rsidRDefault="00192D08" w:rsidP="002E7648">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CPI(B)</w:t>
            </w:r>
          </w:p>
        </w:tc>
        <w:tc>
          <w:tcPr>
            <w:tcW w:w="3240" w:type="dxa"/>
          </w:tcPr>
          <w:p w14:paraId="000015CF"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30</w:t>
            </w:r>
          </w:p>
        </w:tc>
        <w:tc>
          <w:tcPr>
            <w:tcW w:w="3660" w:type="dxa"/>
          </w:tcPr>
          <w:p w14:paraId="1E515A94"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29,500 to 51,000</w:t>
            </w:r>
          </w:p>
        </w:tc>
      </w:tr>
      <w:tr w:rsidR="00192D08" w:rsidRPr="008B12B7" w14:paraId="50C1CE5A" w14:textId="77777777" w:rsidTr="002E7648">
        <w:tc>
          <w:tcPr>
            <w:tcW w:w="1848" w:type="dxa"/>
          </w:tcPr>
          <w:p w14:paraId="2748B32F" w14:textId="77777777" w:rsidR="00192D08" w:rsidRPr="008B12B7" w:rsidRDefault="00192D08" w:rsidP="002E7648">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CPI(C)</w:t>
            </w:r>
          </w:p>
        </w:tc>
        <w:tc>
          <w:tcPr>
            <w:tcW w:w="3240" w:type="dxa"/>
          </w:tcPr>
          <w:p w14:paraId="2B0ECE9E"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10</w:t>
            </w:r>
          </w:p>
        </w:tc>
        <w:tc>
          <w:tcPr>
            <w:tcW w:w="3660" w:type="dxa"/>
          </w:tcPr>
          <w:p w14:paraId="7219543E"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51,000 to 97,000</w:t>
            </w:r>
          </w:p>
        </w:tc>
      </w:tr>
    </w:tbl>
    <w:p w14:paraId="3616280A" w14:textId="77777777" w:rsidR="00192D08" w:rsidRPr="008B12B7" w:rsidRDefault="00192D08" w:rsidP="00192D08">
      <w:pPr>
        <w:spacing w:line="-260" w:lineRule="auto"/>
        <w:ind w:left="540" w:hanging="540"/>
        <w:jc w:val="both"/>
        <w:rPr>
          <w:color w:val="000000"/>
        </w:rPr>
      </w:pPr>
    </w:p>
    <w:p w14:paraId="0B0ADD34" w14:textId="77777777" w:rsidR="00192D08" w:rsidRPr="008B12B7" w:rsidRDefault="00192D08" w:rsidP="00192D08">
      <w:pPr>
        <w:spacing w:line="-260" w:lineRule="auto"/>
        <w:ind w:left="540" w:hanging="540"/>
        <w:jc w:val="both"/>
        <w:rPr>
          <w:color w:val="000000"/>
        </w:rPr>
      </w:pPr>
      <w:r w:rsidRPr="008B12B7">
        <w:rPr>
          <w:color w:val="000000"/>
        </w:rPr>
        <w:tab/>
        <w:t>The expenditure weights of the reference period 2023 are as follows:</w:t>
      </w:r>
    </w:p>
    <w:p w14:paraId="3AD4D800" w14:textId="77777777" w:rsidR="00192D08" w:rsidRPr="008B12B7" w:rsidRDefault="00192D08" w:rsidP="00192D08">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192D08" w:rsidRPr="008B12B7" w14:paraId="1A11C25F" w14:textId="77777777" w:rsidTr="002E7648">
        <w:tc>
          <w:tcPr>
            <w:tcW w:w="2880" w:type="dxa"/>
          </w:tcPr>
          <w:p w14:paraId="126F561D" w14:textId="77777777" w:rsidR="00192D08" w:rsidRPr="008B12B7" w:rsidRDefault="00192D08" w:rsidP="002E7648">
            <w:pPr>
              <w:spacing w:line="230" w:lineRule="exact"/>
              <w:rPr>
                <w:color w:val="000000"/>
              </w:rPr>
            </w:pPr>
            <w:r w:rsidRPr="008B12B7">
              <w:rPr>
                <w:color w:val="000000"/>
              </w:rPr>
              <w:br w:type="page"/>
            </w:r>
            <w:r w:rsidRPr="008B12B7">
              <w:rPr>
                <w:color w:val="000000"/>
              </w:rPr>
              <w:br w:type="page"/>
            </w:r>
            <w:r w:rsidRPr="008B12B7">
              <w:rPr>
                <w:color w:val="000000"/>
              </w:rPr>
              <w:br w:type="page"/>
            </w:r>
            <w:r w:rsidRPr="008B12B7">
              <w:rPr>
                <w:color w:val="000000"/>
              </w:rPr>
              <w:br w:type="page"/>
              <w:t>Expenditure</w:t>
            </w:r>
          </w:p>
          <w:p w14:paraId="54474F68" w14:textId="77777777" w:rsidR="00192D08" w:rsidRPr="008B12B7" w:rsidRDefault="00192D08" w:rsidP="002E7648">
            <w:pPr>
              <w:spacing w:line="230" w:lineRule="exact"/>
              <w:rPr>
                <w:color w:val="000000"/>
              </w:rPr>
            </w:pPr>
            <w:r w:rsidRPr="008B12B7">
              <w:rPr>
                <w:color w:val="000000"/>
                <w:u w:val="single"/>
              </w:rPr>
              <w:t>component</w:t>
            </w:r>
          </w:p>
        </w:tc>
        <w:tc>
          <w:tcPr>
            <w:tcW w:w="1800" w:type="dxa"/>
          </w:tcPr>
          <w:p w14:paraId="4EBE1D73" w14:textId="77777777" w:rsidR="00192D08" w:rsidRPr="008B12B7" w:rsidRDefault="00192D08" w:rsidP="002E7648">
            <w:pPr>
              <w:spacing w:line="230" w:lineRule="exact"/>
              <w:jc w:val="center"/>
              <w:rPr>
                <w:color w:val="000000"/>
                <w:u w:val="single"/>
              </w:rPr>
            </w:pPr>
          </w:p>
          <w:p w14:paraId="6E7CA85B" w14:textId="77777777" w:rsidR="00192D08" w:rsidRPr="008B12B7" w:rsidRDefault="00192D08" w:rsidP="002E7648">
            <w:pPr>
              <w:spacing w:line="230" w:lineRule="exact"/>
              <w:jc w:val="center"/>
              <w:rPr>
                <w:color w:val="000000"/>
                <w:u w:val="single"/>
              </w:rPr>
            </w:pPr>
            <w:r w:rsidRPr="008B12B7">
              <w:rPr>
                <w:color w:val="000000"/>
                <w:u w:val="single"/>
              </w:rPr>
              <w:t>Composite CPI</w:t>
            </w:r>
          </w:p>
        </w:tc>
        <w:tc>
          <w:tcPr>
            <w:tcW w:w="1320" w:type="dxa"/>
          </w:tcPr>
          <w:p w14:paraId="3F539442" w14:textId="77777777" w:rsidR="00192D08" w:rsidRPr="008B12B7" w:rsidRDefault="00192D08" w:rsidP="002E7648">
            <w:pPr>
              <w:spacing w:line="230" w:lineRule="exact"/>
              <w:jc w:val="center"/>
              <w:rPr>
                <w:color w:val="000000"/>
                <w:u w:val="single"/>
              </w:rPr>
            </w:pPr>
          </w:p>
          <w:p w14:paraId="046B82B8" w14:textId="77777777" w:rsidR="00192D08" w:rsidRPr="008B12B7" w:rsidRDefault="00192D08" w:rsidP="002E7648">
            <w:pPr>
              <w:spacing w:line="230" w:lineRule="exact"/>
              <w:jc w:val="center"/>
              <w:rPr>
                <w:color w:val="000000"/>
                <w:u w:val="single"/>
              </w:rPr>
            </w:pPr>
            <w:r w:rsidRPr="008B12B7">
              <w:rPr>
                <w:color w:val="000000"/>
                <w:u w:val="single"/>
              </w:rPr>
              <w:t>CPI(A)</w:t>
            </w:r>
          </w:p>
        </w:tc>
        <w:tc>
          <w:tcPr>
            <w:tcW w:w="1320" w:type="dxa"/>
          </w:tcPr>
          <w:p w14:paraId="2B827F0C" w14:textId="77777777" w:rsidR="00192D08" w:rsidRPr="008B12B7" w:rsidRDefault="00192D08" w:rsidP="002E7648">
            <w:pPr>
              <w:spacing w:line="230" w:lineRule="exact"/>
              <w:jc w:val="center"/>
              <w:rPr>
                <w:color w:val="000000"/>
                <w:u w:val="single"/>
              </w:rPr>
            </w:pPr>
          </w:p>
          <w:p w14:paraId="4850BDA9" w14:textId="77777777" w:rsidR="00192D08" w:rsidRPr="008B12B7" w:rsidRDefault="00192D08" w:rsidP="002E7648">
            <w:pPr>
              <w:spacing w:line="230" w:lineRule="exact"/>
              <w:jc w:val="center"/>
              <w:rPr>
                <w:color w:val="000000"/>
                <w:u w:val="single"/>
              </w:rPr>
            </w:pPr>
            <w:r w:rsidRPr="008B12B7">
              <w:rPr>
                <w:color w:val="000000"/>
                <w:u w:val="single"/>
              </w:rPr>
              <w:t>CPI(B)</w:t>
            </w:r>
          </w:p>
        </w:tc>
        <w:tc>
          <w:tcPr>
            <w:tcW w:w="1320" w:type="dxa"/>
          </w:tcPr>
          <w:p w14:paraId="5C88CF1D" w14:textId="77777777" w:rsidR="00192D08" w:rsidRPr="008B12B7" w:rsidRDefault="00192D08" w:rsidP="002E7648">
            <w:pPr>
              <w:spacing w:line="230" w:lineRule="exact"/>
              <w:jc w:val="center"/>
              <w:rPr>
                <w:color w:val="000000"/>
                <w:u w:val="single"/>
              </w:rPr>
            </w:pPr>
          </w:p>
          <w:p w14:paraId="077E79C2" w14:textId="77777777" w:rsidR="00192D08" w:rsidRPr="008B12B7" w:rsidRDefault="00192D08" w:rsidP="002E7648">
            <w:pPr>
              <w:spacing w:line="230" w:lineRule="exact"/>
              <w:jc w:val="center"/>
              <w:rPr>
                <w:color w:val="000000"/>
                <w:u w:val="single"/>
              </w:rPr>
            </w:pPr>
            <w:r w:rsidRPr="008B12B7">
              <w:rPr>
                <w:color w:val="000000"/>
                <w:u w:val="single"/>
              </w:rPr>
              <w:t>CPI(C)</w:t>
            </w:r>
          </w:p>
        </w:tc>
      </w:tr>
      <w:tr w:rsidR="00192D08" w:rsidRPr="008B12B7" w14:paraId="493EE7C0" w14:textId="77777777" w:rsidTr="002E7648">
        <w:trPr>
          <w:trHeight w:val="416"/>
        </w:trPr>
        <w:tc>
          <w:tcPr>
            <w:tcW w:w="2880" w:type="dxa"/>
          </w:tcPr>
          <w:p w14:paraId="365A8783" w14:textId="77777777" w:rsidR="00192D08" w:rsidRPr="008B12B7" w:rsidRDefault="00192D08" w:rsidP="002E7648">
            <w:pPr>
              <w:spacing w:line="230" w:lineRule="exact"/>
              <w:rPr>
                <w:color w:val="000000"/>
              </w:rPr>
            </w:pPr>
          </w:p>
        </w:tc>
        <w:tc>
          <w:tcPr>
            <w:tcW w:w="1800" w:type="dxa"/>
          </w:tcPr>
          <w:p w14:paraId="4A0D6DA1"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14:paraId="00338672" w14:textId="77777777" w:rsidR="00192D08" w:rsidRPr="008B12B7" w:rsidRDefault="00192D08" w:rsidP="002E764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14:paraId="53B9656E" w14:textId="77777777" w:rsidR="00192D08" w:rsidRPr="008B12B7" w:rsidRDefault="00192D08" w:rsidP="002E764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14:paraId="0A7518A3" w14:textId="77777777" w:rsidR="00192D08" w:rsidRPr="008B12B7" w:rsidRDefault="00192D08" w:rsidP="002E7648">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192D08" w:rsidRPr="008B12B7" w14:paraId="148C4A78" w14:textId="77777777" w:rsidTr="002E7648">
        <w:tc>
          <w:tcPr>
            <w:tcW w:w="2880" w:type="dxa"/>
          </w:tcPr>
          <w:p w14:paraId="0D4D95FB" w14:textId="77777777" w:rsidR="00192D08" w:rsidRPr="008B12B7" w:rsidRDefault="00192D08" w:rsidP="002E7648">
            <w:pPr>
              <w:spacing w:line="280" w:lineRule="exact"/>
              <w:ind w:left="240" w:hanging="240"/>
              <w:rPr>
                <w:color w:val="000000"/>
              </w:rPr>
            </w:pPr>
            <w:r w:rsidRPr="008B12B7">
              <w:rPr>
                <w:color w:val="000000"/>
              </w:rPr>
              <w:t>Food</w:t>
            </w:r>
          </w:p>
        </w:tc>
        <w:tc>
          <w:tcPr>
            <w:tcW w:w="1800" w:type="dxa"/>
          </w:tcPr>
          <w:p w14:paraId="747F80DE"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8B12B7">
              <w:rPr>
                <w:color w:val="000000"/>
                <w:kern w:val="2"/>
                <w:lang w:val="en-HK"/>
              </w:rPr>
              <w:t>26.49</w:t>
            </w:r>
            <w:r w:rsidRPr="008B12B7">
              <w:rPr>
                <w:bCs/>
              </w:rPr>
              <w:t xml:space="preserve"> </w:t>
            </w:r>
          </w:p>
        </w:tc>
        <w:tc>
          <w:tcPr>
            <w:tcW w:w="1320" w:type="dxa"/>
          </w:tcPr>
          <w:p w14:paraId="5A7FB7D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31.58 </w:t>
            </w:r>
          </w:p>
        </w:tc>
        <w:tc>
          <w:tcPr>
            <w:tcW w:w="1320" w:type="dxa"/>
          </w:tcPr>
          <w:p w14:paraId="70BB8771"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26.09 </w:t>
            </w:r>
          </w:p>
        </w:tc>
        <w:tc>
          <w:tcPr>
            <w:tcW w:w="1320" w:type="dxa"/>
          </w:tcPr>
          <w:p w14:paraId="6547F4EE"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20.98 </w:t>
            </w:r>
          </w:p>
        </w:tc>
      </w:tr>
      <w:tr w:rsidR="00192D08" w:rsidRPr="008B12B7" w14:paraId="173BAE12" w14:textId="77777777" w:rsidTr="002E7648">
        <w:tc>
          <w:tcPr>
            <w:tcW w:w="2880" w:type="dxa"/>
          </w:tcPr>
          <w:p w14:paraId="6511A8AC" w14:textId="77777777" w:rsidR="00192D08" w:rsidRPr="008B12B7" w:rsidRDefault="00192D08" w:rsidP="002E7648">
            <w:pPr>
              <w:tabs>
                <w:tab w:val="left" w:pos="252"/>
              </w:tabs>
              <w:spacing w:line="280" w:lineRule="exact"/>
              <w:ind w:left="492" w:hanging="492"/>
              <w:rPr>
                <w:i/>
                <w:color w:val="000000"/>
              </w:rPr>
            </w:pPr>
            <w:r w:rsidRPr="008B12B7">
              <w:rPr>
                <w:i/>
                <w:color w:val="000000"/>
              </w:rPr>
              <w:tab/>
              <w:t>Meals out and takeaway food</w:t>
            </w:r>
          </w:p>
        </w:tc>
        <w:tc>
          <w:tcPr>
            <w:tcW w:w="1800" w:type="dxa"/>
          </w:tcPr>
          <w:p w14:paraId="7180A878"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17.39 </w:t>
            </w:r>
          </w:p>
        </w:tc>
        <w:tc>
          <w:tcPr>
            <w:tcW w:w="1320" w:type="dxa"/>
          </w:tcPr>
          <w:p w14:paraId="6FCC099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19.33 </w:t>
            </w:r>
          </w:p>
        </w:tc>
        <w:tc>
          <w:tcPr>
            <w:tcW w:w="1320" w:type="dxa"/>
          </w:tcPr>
          <w:p w14:paraId="0197D0D4"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17.71 </w:t>
            </w:r>
          </w:p>
        </w:tc>
        <w:tc>
          <w:tcPr>
            <w:tcW w:w="1320" w:type="dxa"/>
          </w:tcPr>
          <w:p w14:paraId="3832FDB4"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14.63 </w:t>
            </w:r>
          </w:p>
        </w:tc>
      </w:tr>
      <w:tr w:rsidR="00192D08" w:rsidRPr="008B12B7" w14:paraId="2F0B7980" w14:textId="77777777" w:rsidTr="002E7648">
        <w:tc>
          <w:tcPr>
            <w:tcW w:w="2880" w:type="dxa"/>
          </w:tcPr>
          <w:p w14:paraId="6791B903" w14:textId="77777777" w:rsidR="00192D08" w:rsidRPr="008B12B7" w:rsidRDefault="00192D08" w:rsidP="002E7648">
            <w:pPr>
              <w:tabs>
                <w:tab w:val="left" w:pos="252"/>
              </w:tabs>
              <w:spacing w:line="280" w:lineRule="exact"/>
              <w:ind w:left="492" w:hanging="492"/>
              <w:rPr>
                <w:i/>
                <w:color w:val="000000"/>
              </w:rPr>
            </w:pPr>
            <w:r w:rsidRPr="008B12B7">
              <w:rPr>
                <w:i/>
                <w:color w:val="000000"/>
              </w:rPr>
              <w:tab/>
              <w:t>Basic food</w:t>
            </w:r>
          </w:p>
        </w:tc>
        <w:tc>
          <w:tcPr>
            <w:tcW w:w="1800" w:type="dxa"/>
          </w:tcPr>
          <w:p w14:paraId="5C738513"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9.10 </w:t>
            </w:r>
          </w:p>
        </w:tc>
        <w:tc>
          <w:tcPr>
            <w:tcW w:w="1320" w:type="dxa"/>
          </w:tcPr>
          <w:p w14:paraId="56C513B3"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12.25 </w:t>
            </w:r>
          </w:p>
        </w:tc>
        <w:tc>
          <w:tcPr>
            <w:tcW w:w="1320" w:type="dxa"/>
          </w:tcPr>
          <w:p w14:paraId="6191A626"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8.38 </w:t>
            </w:r>
          </w:p>
        </w:tc>
        <w:tc>
          <w:tcPr>
            <w:tcW w:w="1320" w:type="dxa"/>
          </w:tcPr>
          <w:p w14:paraId="2B9FDDC4"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6.35 </w:t>
            </w:r>
          </w:p>
        </w:tc>
      </w:tr>
      <w:tr w:rsidR="00192D08" w:rsidRPr="008B12B7" w14:paraId="2217F996" w14:textId="77777777" w:rsidTr="002E7648">
        <w:tc>
          <w:tcPr>
            <w:tcW w:w="2880" w:type="dxa"/>
          </w:tcPr>
          <w:p w14:paraId="66410069" w14:textId="77777777" w:rsidR="00192D08" w:rsidRPr="008B12B7" w:rsidRDefault="00192D08" w:rsidP="002E7648">
            <w:pPr>
              <w:spacing w:line="280" w:lineRule="exact"/>
              <w:ind w:left="240" w:hanging="240"/>
              <w:rPr>
                <w:color w:val="000000"/>
              </w:rPr>
            </w:pPr>
            <w:r w:rsidRPr="008B12B7">
              <w:rPr>
                <w:color w:val="000000"/>
              </w:rPr>
              <w:t>Housing</w:t>
            </w:r>
          </w:p>
        </w:tc>
        <w:tc>
          <w:tcPr>
            <w:tcW w:w="1800" w:type="dxa"/>
          </w:tcPr>
          <w:p w14:paraId="66B99EF9"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38.48 </w:t>
            </w:r>
          </w:p>
        </w:tc>
        <w:tc>
          <w:tcPr>
            <w:tcW w:w="1320" w:type="dxa"/>
          </w:tcPr>
          <w:p w14:paraId="7A14A6B2"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39.54 </w:t>
            </w:r>
          </w:p>
        </w:tc>
        <w:tc>
          <w:tcPr>
            <w:tcW w:w="1320" w:type="dxa"/>
          </w:tcPr>
          <w:p w14:paraId="054BFE9E"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38.67 </w:t>
            </w:r>
          </w:p>
        </w:tc>
        <w:tc>
          <w:tcPr>
            <w:tcW w:w="1320" w:type="dxa"/>
          </w:tcPr>
          <w:p w14:paraId="4F73A1EE"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36.94 </w:t>
            </w:r>
          </w:p>
        </w:tc>
      </w:tr>
      <w:tr w:rsidR="00192D08" w:rsidRPr="008B12B7" w14:paraId="7327D2BE" w14:textId="77777777" w:rsidTr="002E7648">
        <w:tc>
          <w:tcPr>
            <w:tcW w:w="2880" w:type="dxa"/>
          </w:tcPr>
          <w:p w14:paraId="0CCEA5F8" w14:textId="77777777" w:rsidR="00192D08" w:rsidRPr="008B12B7" w:rsidRDefault="00192D08" w:rsidP="002E7648">
            <w:pPr>
              <w:tabs>
                <w:tab w:val="left" w:pos="252"/>
              </w:tabs>
              <w:spacing w:line="280" w:lineRule="exact"/>
              <w:ind w:left="492" w:hanging="492"/>
              <w:rPr>
                <w:i/>
                <w:color w:val="000000"/>
              </w:rPr>
            </w:pPr>
            <w:r w:rsidRPr="008B12B7">
              <w:rPr>
                <w:i/>
                <w:color w:val="000000"/>
              </w:rPr>
              <w:tab/>
              <w:t>Private housing rent</w:t>
            </w:r>
          </w:p>
        </w:tc>
        <w:tc>
          <w:tcPr>
            <w:tcW w:w="1800" w:type="dxa"/>
          </w:tcPr>
          <w:p w14:paraId="6EC1D097"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33.58 </w:t>
            </w:r>
          </w:p>
        </w:tc>
        <w:tc>
          <w:tcPr>
            <w:tcW w:w="1320" w:type="dxa"/>
          </w:tcPr>
          <w:p w14:paraId="1C6C2539"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32.27 </w:t>
            </w:r>
          </w:p>
        </w:tc>
        <w:tc>
          <w:tcPr>
            <w:tcW w:w="1320" w:type="dxa"/>
          </w:tcPr>
          <w:p w14:paraId="7BDCB2A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34.99 </w:t>
            </w:r>
          </w:p>
        </w:tc>
        <w:tc>
          <w:tcPr>
            <w:tcW w:w="1320" w:type="dxa"/>
          </w:tcPr>
          <w:p w14:paraId="5CBDA9CC"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33.18 </w:t>
            </w:r>
          </w:p>
        </w:tc>
      </w:tr>
      <w:tr w:rsidR="00192D08" w:rsidRPr="008B12B7" w14:paraId="0DEE926D" w14:textId="77777777" w:rsidTr="002E7648">
        <w:tc>
          <w:tcPr>
            <w:tcW w:w="2880" w:type="dxa"/>
          </w:tcPr>
          <w:p w14:paraId="59CCC8D8" w14:textId="77777777" w:rsidR="00192D08" w:rsidRPr="008B12B7" w:rsidRDefault="00192D08" w:rsidP="002E7648">
            <w:pPr>
              <w:tabs>
                <w:tab w:val="left" w:pos="252"/>
              </w:tabs>
              <w:spacing w:line="280" w:lineRule="exact"/>
              <w:ind w:left="492" w:hanging="492"/>
              <w:rPr>
                <w:i/>
                <w:color w:val="000000"/>
              </w:rPr>
            </w:pPr>
            <w:r w:rsidRPr="008B12B7">
              <w:rPr>
                <w:i/>
                <w:color w:val="000000"/>
              </w:rPr>
              <w:tab/>
              <w:t>Public housing rent</w:t>
            </w:r>
          </w:p>
        </w:tc>
        <w:tc>
          <w:tcPr>
            <w:tcW w:w="1800" w:type="dxa"/>
          </w:tcPr>
          <w:p w14:paraId="2041F032"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1.97 </w:t>
            </w:r>
          </w:p>
        </w:tc>
        <w:tc>
          <w:tcPr>
            <w:tcW w:w="1320" w:type="dxa"/>
          </w:tcPr>
          <w:p w14:paraId="1CA86CF5"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5.17 </w:t>
            </w:r>
          </w:p>
        </w:tc>
        <w:tc>
          <w:tcPr>
            <w:tcW w:w="1320" w:type="dxa"/>
          </w:tcPr>
          <w:p w14:paraId="0468AEBA"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0.66 </w:t>
            </w:r>
          </w:p>
        </w:tc>
        <w:tc>
          <w:tcPr>
            <w:tcW w:w="1320" w:type="dxa"/>
          </w:tcPr>
          <w:p w14:paraId="3F03C021"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w:t>
            </w:r>
          </w:p>
        </w:tc>
      </w:tr>
      <w:tr w:rsidR="00192D08" w:rsidRPr="008B12B7" w14:paraId="3E00FD8B" w14:textId="77777777" w:rsidTr="002E7648">
        <w:tc>
          <w:tcPr>
            <w:tcW w:w="2880" w:type="dxa"/>
          </w:tcPr>
          <w:p w14:paraId="14740A4F" w14:textId="77777777" w:rsidR="00192D08" w:rsidRPr="008B12B7" w:rsidRDefault="00192D08" w:rsidP="002E7648">
            <w:pPr>
              <w:tabs>
                <w:tab w:val="left" w:pos="252"/>
              </w:tabs>
              <w:spacing w:line="280" w:lineRule="exact"/>
              <w:ind w:left="492" w:hanging="492"/>
              <w:rPr>
                <w:i/>
                <w:color w:val="000000"/>
              </w:rPr>
            </w:pPr>
            <w:r w:rsidRPr="008B12B7">
              <w:rPr>
                <w:i/>
                <w:color w:val="000000"/>
              </w:rPr>
              <w:tab/>
              <w:t>Management fees and other housing charges</w:t>
            </w:r>
          </w:p>
        </w:tc>
        <w:tc>
          <w:tcPr>
            <w:tcW w:w="1800" w:type="dxa"/>
          </w:tcPr>
          <w:p w14:paraId="42BC40B5"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2.93 </w:t>
            </w:r>
          </w:p>
        </w:tc>
        <w:tc>
          <w:tcPr>
            <w:tcW w:w="1320" w:type="dxa"/>
          </w:tcPr>
          <w:p w14:paraId="4B0B2895"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2.10 </w:t>
            </w:r>
          </w:p>
        </w:tc>
        <w:tc>
          <w:tcPr>
            <w:tcW w:w="1320" w:type="dxa"/>
          </w:tcPr>
          <w:p w14:paraId="0620CB4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3.02 </w:t>
            </w:r>
          </w:p>
        </w:tc>
        <w:tc>
          <w:tcPr>
            <w:tcW w:w="1320" w:type="dxa"/>
          </w:tcPr>
          <w:p w14:paraId="3322180A"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3.76 </w:t>
            </w:r>
          </w:p>
        </w:tc>
      </w:tr>
      <w:tr w:rsidR="00192D08" w:rsidRPr="008B12B7" w14:paraId="346D63FA" w14:textId="77777777" w:rsidTr="002E7648">
        <w:tc>
          <w:tcPr>
            <w:tcW w:w="2880" w:type="dxa"/>
          </w:tcPr>
          <w:p w14:paraId="470B8308" w14:textId="77777777" w:rsidR="00192D08" w:rsidRPr="008B12B7" w:rsidRDefault="00192D08" w:rsidP="002E7648">
            <w:pPr>
              <w:spacing w:line="280" w:lineRule="exact"/>
              <w:ind w:left="240" w:hanging="240"/>
              <w:rPr>
                <w:color w:val="000000"/>
              </w:rPr>
            </w:pPr>
            <w:r w:rsidRPr="008B12B7">
              <w:rPr>
                <w:color w:val="000000"/>
              </w:rPr>
              <w:t>Electricity, gas and water</w:t>
            </w:r>
          </w:p>
        </w:tc>
        <w:tc>
          <w:tcPr>
            <w:tcW w:w="1800" w:type="dxa"/>
          </w:tcPr>
          <w:p w14:paraId="1FAE92F7"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3.07 </w:t>
            </w:r>
          </w:p>
        </w:tc>
        <w:tc>
          <w:tcPr>
            <w:tcW w:w="1320" w:type="dxa"/>
          </w:tcPr>
          <w:p w14:paraId="0748C508"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4.21 </w:t>
            </w:r>
          </w:p>
        </w:tc>
        <w:tc>
          <w:tcPr>
            <w:tcW w:w="1320" w:type="dxa"/>
          </w:tcPr>
          <w:p w14:paraId="0DBB7955"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2.82 </w:t>
            </w:r>
          </w:p>
        </w:tc>
        <w:tc>
          <w:tcPr>
            <w:tcW w:w="1320" w:type="dxa"/>
          </w:tcPr>
          <w:p w14:paraId="6C2A78E9"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2.07 </w:t>
            </w:r>
          </w:p>
        </w:tc>
      </w:tr>
      <w:tr w:rsidR="00192D08" w:rsidRPr="008B12B7" w14:paraId="5E9322C8" w14:textId="77777777" w:rsidTr="002E7648">
        <w:tc>
          <w:tcPr>
            <w:tcW w:w="2880" w:type="dxa"/>
          </w:tcPr>
          <w:p w14:paraId="63A145DC" w14:textId="77777777" w:rsidR="00192D08" w:rsidRPr="008B12B7" w:rsidRDefault="00192D08" w:rsidP="002E7648">
            <w:pPr>
              <w:spacing w:line="280" w:lineRule="exact"/>
              <w:ind w:left="240" w:hanging="240"/>
              <w:rPr>
                <w:color w:val="000000"/>
              </w:rPr>
            </w:pPr>
            <w:r w:rsidRPr="008B12B7">
              <w:rPr>
                <w:color w:val="000000"/>
              </w:rPr>
              <w:t>Alcoholic drinks and tobacco</w:t>
            </w:r>
          </w:p>
        </w:tc>
        <w:tc>
          <w:tcPr>
            <w:tcW w:w="1800" w:type="dxa"/>
          </w:tcPr>
          <w:p w14:paraId="3D01F32C"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0.52 </w:t>
            </w:r>
          </w:p>
        </w:tc>
        <w:tc>
          <w:tcPr>
            <w:tcW w:w="1320" w:type="dxa"/>
          </w:tcPr>
          <w:p w14:paraId="0EDAA831"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0.84 </w:t>
            </w:r>
          </w:p>
        </w:tc>
        <w:tc>
          <w:tcPr>
            <w:tcW w:w="1320" w:type="dxa"/>
          </w:tcPr>
          <w:p w14:paraId="75732508"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0.44 </w:t>
            </w:r>
          </w:p>
        </w:tc>
        <w:tc>
          <w:tcPr>
            <w:tcW w:w="1320" w:type="dxa"/>
          </w:tcPr>
          <w:p w14:paraId="5D609DD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0.27 </w:t>
            </w:r>
          </w:p>
        </w:tc>
      </w:tr>
      <w:tr w:rsidR="00192D08" w:rsidRPr="008B12B7" w14:paraId="39724A51" w14:textId="77777777" w:rsidTr="002E7648">
        <w:tc>
          <w:tcPr>
            <w:tcW w:w="2880" w:type="dxa"/>
          </w:tcPr>
          <w:p w14:paraId="4DAA33EA" w14:textId="77777777" w:rsidR="00192D08" w:rsidRPr="008B12B7" w:rsidRDefault="00192D08" w:rsidP="002E7648">
            <w:pPr>
              <w:spacing w:line="280" w:lineRule="exact"/>
              <w:ind w:left="240" w:hanging="240"/>
              <w:rPr>
                <w:color w:val="000000"/>
              </w:rPr>
            </w:pPr>
            <w:r w:rsidRPr="008B12B7">
              <w:rPr>
                <w:color w:val="000000"/>
              </w:rPr>
              <w:t>Clothing and footwear</w:t>
            </w:r>
          </w:p>
        </w:tc>
        <w:tc>
          <w:tcPr>
            <w:tcW w:w="1800" w:type="dxa"/>
          </w:tcPr>
          <w:p w14:paraId="15966902"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2.74 </w:t>
            </w:r>
          </w:p>
        </w:tc>
        <w:tc>
          <w:tcPr>
            <w:tcW w:w="1320" w:type="dxa"/>
          </w:tcPr>
          <w:p w14:paraId="464732C4"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2.00 </w:t>
            </w:r>
          </w:p>
        </w:tc>
        <w:tc>
          <w:tcPr>
            <w:tcW w:w="1320" w:type="dxa"/>
          </w:tcPr>
          <w:p w14:paraId="34735628"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2.85 </w:t>
            </w:r>
          </w:p>
        </w:tc>
        <w:tc>
          <w:tcPr>
            <w:tcW w:w="1320" w:type="dxa"/>
          </w:tcPr>
          <w:p w14:paraId="47BD04E9"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3.46 </w:t>
            </w:r>
          </w:p>
        </w:tc>
      </w:tr>
      <w:tr w:rsidR="00192D08" w:rsidRPr="008B12B7" w14:paraId="2EE24152" w14:textId="77777777" w:rsidTr="002E7648">
        <w:tc>
          <w:tcPr>
            <w:tcW w:w="2880" w:type="dxa"/>
          </w:tcPr>
          <w:p w14:paraId="7099DFF0" w14:textId="77777777" w:rsidR="00192D08" w:rsidRPr="008B12B7" w:rsidRDefault="00192D08" w:rsidP="002E7648">
            <w:pPr>
              <w:spacing w:line="280" w:lineRule="exact"/>
              <w:ind w:left="240" w:hanging="240"/>
              <w:rPr>
                <w:color w:val="000000"/>
              </w:rPr>
            </w:pPr>
            <w:r w:rsidRPr="008B12B7">
              <w:rPr>
                <w:color w:val="000000"/>
              </w:rPr>
              <w:t>Durable goods</w:t>
            </w:r>
          </w:p>
        </w:tc>
        <w:tc>
          <w:tcPr>
            <w:tcW w:w="1800" w:type="dxa"/>
          </w:tcPr>
          <w:p w14:paraId="5A30E436"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4.30</w:t>
            </w:r>
          </w:p>
        </w:tc>
        <w:tc>
          <w:tcPr>
            <w:tcW w:w="1320" w:type="dxa"/>
          </w:tcPr>
          <w:p w14:paraId="20AFC65C"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3.53 </w:t>
            </w:r>
          </w:p>
        </w:tc>
        <w:tc>
          <w:tcPr>
            <w:tcW w:w="1320" w:type="dxa"/>
          </w:tcPr>
          <w:p w14:paraId="125969A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4.26 </w:t>
            </w:r>
          </w:p>
        </w:tc>
        <w:tc>
          <w:tcPr>
            <w:tcW w:w="1320" w:type="dxa"/>
          </w:tcPr>
          <w:p w14:paraId="0B35ED6E"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5.29 </w:t>
            </w:r>
          </w:p>
        </w:tc>
      </w:tr>
      <w:tr w:rsidR="00192D08" w:rsidRPr="008B12B7" w14:paraId="5043CC82" w14:textId="77777777" w:rsidTr="002E7648">
        <w:tc>
          <w:tcPr>
            <w:tcW w:w="2880" w:type="dxa"/>
          </w:tcPr>
          <w:p w14:paraId="38F0AEA5" w14:textId="77777777" w:rsidR="00192D08" w:rsidRPr="008B12B7" w:rsidRDefault="00192D08" w:rsidP="002E7648">
            <w:pPr>
              <w:spacing w:line="280" w:lineRule="exact"/>
              <w:ind w:left="240" w:hanging="240"/>
              <w:rPr>
                <w:color w:val="000000"/>
              </w:rPr>
            </w:pPr>
            <w:r w:rsidRPr="008B12B7">
              <w:rPr>
                <w:color w:val="000000"/>
              </w:rPr>
              <w:t>Miscellaneous goods</w:t>
            </w:r>
          </w:p>
        </w:tc>
        <w:tc>
          <w:tcPr>
            <w:tcW w:w="1800" w:type="dxa"/>
          </w:tcPr>
          <w:p w14:paraId="0468D134"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3.38</w:t>
            </w:r>
          </w:p>
        </w:tc>
        <w:tc>
          <w:tcPr>
            <w:tcW w:w="1320" w:type="dxa"/>
          </w:tcPr>
          <w:p w14:paraId="442E6286"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3.27 </w:t>
            </w:r>
          </w:p>
        </w:tc>
        <w:tc>
          <w:tcPr>
            <w:tcW w:w="1320" w:type="dxa"/>
          </w:tcPr>
          <w:p w14:paraId="42869615"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3.51 </w:t>
            </w:r>
          </w:p>
        </w:tc>
        <w:tc>
          <w:tcPr>
            <w:tcW w:w="1320" w:type="dxa"/>
          </w:tcPr>
          <w:p w14:paraId="40387095"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3.32 </w:t>
            </w:r>
          </w:p>
        </w:tc>
      </w:tr>
      <w:tr w:rsidR="00192D08" w:rsidRPr="008B12B7" w14:paraId="12C81138" w14:textId="77777777" w:rsidTr="002E7648">
        <w:tc>
          <w:tcPr>
            <w:tcW w:w="2880" w:type="dxa"/>
          </w:tcPr>
          <w:p w14:paraId="540982E6" w14:textId="77777777" w:rsidR="00192D08" w:rsidRPr="008B12B7" w:rsidRDefault="00192D08" w:rsidP="002E7648">
            <w:pPr>
              <w:spacing w:line="280" w:lineRule="exact"/>
              <w:ind w:left="240" w:hanging="240"/>
              <w:rPr>
                <w:color w:val="000000"/>
              </w:rPr>
            </w:pPr>
            <w:r w:rsidRPr="008B12B7">
              <w:rPr>
                <w:color w:val="000000"/>
              </w:rPr>
              <w:t>Transport</w:t>
            </w:r>
          </w:p>
        </w:tc>
        <w:tc>
          <w:tcPr>
            <w:tcW w:w="1800" w:type="dxa"/>
          </w:tcPr>
          <w:p w14:paraId="0BEF8C12"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7.28</w:t>
            </w:r>
          </w:p>
        </w:tc>
        <w:tc>
          <w:tcPr>
            <w:tcW w:w="1320" w:type="dxa"/>
          </w:tcPr>
          <w:p w14:paraId="7FDD5232"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5.29 </w:t>
            </w:r>
          </w:p>
        </w:tc>
        <w:tc>
          <w:tcPr>
            <w:tcW w:w="1320" w:type="dxa"/>
          </w:tcPr>
          <w:p w14:paraId="68A74930"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7.52 </w:t>
            </w:r>
          </w:p>
        </w:tc>
        <w:tc>
          <w:tcPr>
            <w:tcW w:w="1320" w:type="dxa"/>
          </w:tcPr>
          <w:p w14:paraId="74AFAE8B"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9.31</w:t>
            </w:r>
          </w:p>
        </w:tc>
      </w:tr>
      <w:tr w:rsidR="00192D08" w:rsidRPr="008B12B7" w14:paraId="1CA38FB6" w14:textId="77777777" w:rsidTr="002E7648">
        <w:trPr>
          <w:trHeight w:val="277"/>
        </w:trPr>
        <w:tc>
          <w:tcPr>
            <w:tcW w:w="2880" w:type="dxa"/>
          </w:tcPr>
          <w:p w14:paraId="20495B9A" w14:textId="77777777" w:rsidR="00192D08" w:rsidRPr="008B12B7" w:rsidRDefault="00192D08" w:rsidP="002E7648">
            <w:pPr>
              <w:spacing w:line="280" w:lineRule="exact"/>
              <w:ind w:left="240" w:hanging="240"/>
              <w:rPr>
                <w:color w:val="000000"/>
              </w:rPr>
            </w:pPr>
            <w:r w:rsidRPr="008B12B7">
              <w:rPr>
                <w:color w:val="000000"/>
              </w:rPr>
              <w:t>Miscellaneous services</w:t>
            </w:r>
          </w:p>
          <w:p w14:paraId="394BD6A6" w14:textId="77777777" w:rsidR="00192D08" w:rsidRPr="008B12B7" w:rsidRDefault="00192D08" w:rsidP="002E7648">
            <w:pPr>
              <w:spacing w:line="280" w:lineRule="exact"/>
              <w:ind w:left="240" w:hanging="240"/>
              <w:rPr>
                <w:color w:val="000000"/>
              </w:rPr>
            </w:pPr>
          </w:p>
        </w:tc>
        <w:tc>
          <w:tcPr>
            <w:tcW w:w="1800" w:type="dxa"/>
          </w:tcPr>
          <w:p w14:paraId="2D765E85"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13.74</w:t>
            </w:r>
          </w:p>
        </w:tc>
        <w:tc>
          <w:tcPr>
            <w:tcW w:w="1320" w:type="dxa"/>
          </w:tcPr>
          <w:p w14:paraId="3114E158"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9.74 </w:t>
            </w:r>
          </w:p>
        </w:tc>
        <w:tc>
          <w:tcPr>
            <w:tcW w:w="1320" w:type="dxa"/>
          </w:tcPr>
          <w:p w14:paraId="0915BC52"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13.84</w:t>
            </w:r>
          </w:p>
        </w:tc>
        <w:tc>
          <w:tcPr>
            <w:tcW w:w="1320" w:type="dxa"/>
          </w:tcPr>
          <w:p w14:paraId="21E656FB"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18.36</w:t>
            </w:r>
          </w:p>
        </w:tc>
      </w:tr>
      <w:tr w:rsidR="00192D08" w:rsidRPr="00F1377C" w14:paraId="60A4C8E9" w14:textId="77777777" w:rsidTr="002E7648">
        <w:tc>
          <w:tcPr>
            <w:tcW w:w="2880" w:type="dxa"/>
          </w:tcPr>
          <w:p w14:paraId="49CCF941" w14:textId="77777777" w:rsidR="00192D08" w:rsidRPr="008B12B7" w:rsidRDefault="00192D08" w:rsidP="002E7648">
            <w:pPr>
              <w:spacing w:line="280" w:lineRule="exact"/>
              <w:ind w:left="240" w:hanging="240"/>
              <w:rPr>
                <w:color w:val="000000"/>
              </w:rPr>
            </w:pPr>
            <w:r w:rsidRPr="008B12B7">
              <w:rPr>
                <w:color w:val="000000"/>
              </w:rPr>
              <w:t>All items</w:t>
            </w:r>
          </w:p>
        </w:tc>
        <w:tc>
          <w:tcPr>
            <w:tcW w:w="1800" w:type="dxa"/>
          </w:tcPr>
          <w:p w14:paraId="57831F09" w14:textId="77777777" w:rsidR="00192D08" w:rsidRPr="008B12B7" w:rsidRDefault="00192D08" w:rsidP="002E7648">
            <w:pPr>
              <w:pStyle w:val="EndnoteText"/>
              <w:widowControl w:val="0"/>
              <w:tabs>
                <w:tab w:val="decimal" w:pos="73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14:paraId="5C4A6FBD"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14:paraId="2EAD8CD6"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14:paraId="5300CC27" w14:textId="77777777" w:rsidR="00192D08" w:rsidRPr="008B12B7" w:rsidRDefault="00192D08" w:rsidP="002E7648">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r>
    </w:tbl>
    <w:p w14:paraId="2CBC7D32" w14:textId="77777777" w:rsidR="00192D08" w:rsidRPr="00F1377C" w:rsidRDefault="00192D08" w:rsidP="00192D08">
      <w:pPr>
        <w:tabs>
          <w:tab w:val="left" w:pos="540"/>
        </w:tabs>
        <w:spacing w:line="260" w:lineRule="exact"/>
        <w:ind w:left="540" w:right="29" w:hanging="540"/>
        <w:jc w:val="both"/>
        <w:rPr>
          <w:color w:val="000000"/>
          <w:highlight w:val="lightGray"/>
        </w:rPr>
      </w:pPr>
    </w:p>
    <w:p w14:paraId="713B36D5" w14:textId="106EFFCB" w:rsidR="00500728" w:rsidRDefault="00500728">
      <w:pPr>
        <w:widowControl/>
        <w:rPr>
          <w:color w:val="000000"/>
          <w:sz w:val="22"/>
          <w:highlight w:val="lightGray"/>
        </w:rPr>
      </w:pPr>
    </w:p>
    <w:p w14:paraId="0D57C96B" w14:textId="7A8199AC" w:rsidR="00500728" w:rsidRDefault="00500728">
      <w:pPr>
        <w:widowControl/>
        <w:rPr>
          <w:color w:val="000000"/>
          <w:sz w:val="22"/>
          <w:highlight w:val="lightGray"/>
        </w:rPr>
      </w:pPr>
    </w:p>
    <w:p w14:paraId="58F15D69" w14:textId="60B20168" w:rsidR="00500728" w:rsidRDefault="00500728">
      <w:pPr>
        <w:widowControl/>
        <w:rPr>
          <w:color w:val="000000"/>
          <w:sz w:val="22"/>
          <w:highlight w:val="lightGray"/>
        </w:rPr>
      </w:pPr>
    </w:p>
    <w:p w14:paraId="27ECEEA4" w14:textId="77777777" w:rsidR="00500728" w:rsidRDefault="00500728">
      <w:pPr>
        <w:widowControl/>
        <w:rPr>
          <w:color w:val="000000"/>
          <w:sz w:val="22"/>
          <w:highlight w:val="lightGray"/>
        </w:rPr>
      </w:pPr>
    </w:p>
    <w:p w14:paraId="0ADAABAC" w14:textId="63025271" w:rsidR="00192D08" w:rsidRPr="008B12B7" w:rsidRDefault="00192D08" w:rsidP="00192D08">
      <w:pPr>
        <w:spacing w:line="260" w:lineRule="exact"/>
        <w:ind w:left="482" w:right="28" w:hanging="482"/>
        <w:jc w:val="both"/>
        <w:rPr>
          <w:color w:val="000000"/>
        </w:rPr>
      </w:pPr>
      <w:r w:rsidRPr="008B12B7">
        <w:rPr>
          <w:color w:val="000000"/>
        </w:rPr>
        <w:lastRenderedPageBreak/>
        <w:t>(</w:t>
      </w:r>
      <w:r w:rsidR="00DB0C90">
        <w:rPr>
          <w:color w:val="000000"/>
        </w:rPr>
        <w:t>2</w:t>
      </w:r>
      <w:r w:rsidRPr="008B12B7">
        <w:rPr>
          <w:color w:val="000000"/>
        </w:rPr>
        <w:t>)</w:t>
      </w:r>
      <w:r w:rsidRPr="008B12B7">
        <w:rPr>
          <w:color w:val="000000"/>
        </w:rPr>
        <w:tab/>
        <w:t>The Producer Price Indices are designed to reflect changes in the prices of goods and services received by local producers.  Producer prices refer to the transacted prices, net of any discounts or rebates allowed to the buyers.</w:t>
      </w:r>
    </w:p>
    <w:p w14:paraId="01F8AD45" w14:textId="77777777" w:rsidR="00192D08" w:rsidRPr="008B12B7" w:rsidRDefault="00192D08" w:rsidP="00192D08">
      <w:pPr>
        <w:spacing w:line="260" w:lineRule="exact"/>
        <w:ind w:right="29"/>
        <w:jc w:val="both"/>
        <w:rPr>
          <w:color w:val="000000"/>
        </w:rPr>
      </w:pPr>
    </w:p>
    <w:p w14:paraId="3C1BE3FE" w14:textId="34998C45" w:rsidR="00192D08" w:rsidRPr="008B12B7" w:rsidRDefault="00192D08" w:rsidP="00192D08">
      <w:pPr>
        <w:spacing w:line="260" w:lineRule="exact"/>
        <w:ind w:left="482" w:right="28" w:hanging="482"/>
        <w:jc w:val="both"/>
        <w:rPr>
          <w:color w:val="000000"/>
        </w:rPr>
      </w:pPr>
      <w:r w:rsidRPr="008B12B7">
        <w:rPr>
          <w:color w:val="000000"/>
        </w:rPr>
        <w:t>(</w:t>
      </w:r>
      <w:r w:rsidR="00DB0C90">
        <w:rPr>
          <w:color w:val="000000"/>
        </w:rPr>
        <w:t>3</w:t>
      </w:r>
      <w:r w:rsidRPr="008B12B7">
        <w:rPr>
          <w:color w:val="000000"/>
        </w:rPr>
        <w:t>)</w:t>
      </w:r>
      <w:r w:rsidRPr="008B12B7">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14:paraId="15065C66" w14:textId="77777777" w:rsidR="00192D08" w:rsidRPr="008B12B7" w:rsidRDefault="00192D08" w:rsidP="00192D08">
      <w:pPr>
        <w:spacing w:line="260" w:lineRule="exact"/>
        <w:ind w:right="29"/>
        <w:jc w:val="both"/>
        <w:rPr>
          <w:color w:val="000000"/>
        </w:rPr>
      </w:pPr>
    </w:p>
    <w:p w14:paraId="3013665C" w14:textId="29EB93DA" w:rsidR="00192D08" w:rsidRPr="00481C26" w:rsidRDefault="00192D08" w:rsidP="00192D08">
      <w:pPr>
        <w:spacing w:line="260" w:lineRule="exact"/>
        <w:ind w:left="482" w:right="28" w:hanging="482"/>
        <w:jc w:val="both"/>
        <w:rPr>
          <w:color w:val="000000"/>
        </w:rPr>
      </w:pPr>
      <w:r w:rsidRPr="008B12B7">
        <w:rPr>
          <w:color w:val="000000"/>
        </w:rPr>
        <w:t>(</w:t>
      </w:r>
      <w:r w:rsidR="00DB0C90">
        <w:rPr>
          <w:color w:val="000000"/>
        </w:rPr>
        <w:t>4</w:t>
      </w:r>
      <w:r w:rsidRPr="008B12B7">
        <w:rPr>
          <w:color w:val="000000"/>
        </w:rPr>
        <w:t>)</w:t>
      </w:r>
      <w:r w:rsidRPr="008B12B7">
        <w:rPr>
          <w:color w:val="000000"/>
        </w:rPr>
        <w:tab/>
        <w:t>The terms of trade is defined as the ratio of the prices of total exports to the prices of total imports.</w:t>
      </w:r>
    </w:p>
    <w:p w14:paraId="734A9ED3" w14:textId="77777777" w:rsidR="00EA13A5" w:rsidRPr="00481C26" w:rsidRDefault="00EA13A5" w:rsidP="00192D08">
      <w:pPr>
        <w:spacing w:line="260" w:lineRule="exact"/>
        <w:ind w:left="482" w:right="28" w:hanging="482"/>
        <w:jc w:val="both"/>
        <w:rPr>
          <w:color w:val="000000"/>
        </w:rPr>
      </w:pPr>
    </w:p>
    <w:sectPr w:rsidR="00EA13A5" w:rsidRPr="00481C26" w:rsidSect="005F5F98">
      <w:headerReference w:type="default" r:id="rId17"/>
      <w:footerReference w:type="even" r:id="rId18"/>
      <w:footerReference w:type="default" r:id="rId19"/>
      <w:pgSz w:w="11906" w:h="16838" w:code="9"/>
      <w:pgMar w:top="1009" w:right="1440" w:bottom="318" w:left="1440" w:header="720" w:footer="397" w:gutter="0"/>
      <w:pgNumType w:start="9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E9FDB" w14:textId="77777777" w:rsidR="00F407F3" w:rsidRDefault="00F407F3">
      <w:r>
        <w:t>n</w:t>
      </w:r>
      <w:r>
        <w:continuationSeparator/>
      </w:r>
    </w:p>
  </w:endnote>
  <w:endnote w:type="continuationSeparator" w:id="0">
    <w:p w14:paraId="45E2AF4E" w14:textId="77777777" w:rsidR="00F407F3" w:rsidRDefault="00F407F3">
      <w:r>
        <w:t>Ç</w:t>
      </w:r>
    </w:p>
  </w:endnote>
  <w:endnote w:type="continuationNotice" w:id="1">
    <w:p w14:paraId="618B85D2" w14:textId="77777777" w:rsidR="00F407F3" w:rsidRDefault="00F40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6DE57" w14:textId="77777777" w:rsidR="00F407F3" w:rsidRDefault="00F407F3">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07469"/>
      <w:docPartObj>
        <w:docPartGallery w:val="Page Numbers (Bottom of Page)"/>
        <w:docPartUnique/>
      </w:docPartObj>
    </w:sdtPr>
    <w:sdtContent>
      <w:p w14:paraId="08017A6E" w14:textId="21C4255F" w:rsidR="00F407F3" w:rsidRPr="00BC5C9A" w:rsidRDefault="00F407F3" w:rsidP="00BC5C9A">
        <w:pPr>
          <w:pStyle w:val="Footer"/>
          <w:jc w:val="center"/>
        </w:pPr>
        <w:r w:rsidRPr="00D161AA">
          <w:rPr>
            <w:sz w:val="28"/>
            <w:szCs w:val="28"/>
          </w:rPr>
          <w:fldChar w:fldCharType="begin"/>
        </w:r>
        <w:r w:rsidRPr="00D161AA">
          <w:rPr>
            <w:sz w:val="28"/>
            <w:szCs w:val="28"/>
          </w:rPr>
          <w:instrText>PAGE   \* MERGEFORMAT</w:instrText>
        </w:r>
        <w:r w:rsidRPr="00D161AA">
          <w:rPr>
            <w:sz w:val="28"/>
            <w:szCs w:val="28"/>
          </w:rPr>
          <w:fldChar w:fldCharType="separate"/>
        </w:r>
        <w:r w:rsidR="003D5BD9" w:rsidRPr="003D5BD9">
          <w:rPr>
            <w:noProof/>
            <w:sz w:val="28"/>
            <w:szCs w:val="28"/>
            <w:lang w:val="zh-TW"/>
          </w:rPr>
          <w:t>99</w:t>
        </w:r>
        <w:r w:rsidRPr="00D161AA">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BB26E" w14:textId="77777777" w:rsidR="00F407F3" w:rsidRDefault="00F407F3">
      <w:r>
        <w:t>«</w:t>
      </w:r>
    </w:p>
  </w:footnote>
  <w:footnote w:type="continuationSeparator" w:id="0">
    <w:p w14:paraId="188275BD" w14:textId="77777777" w:rsidR="00F407F3" w:rsidRDefault="00F407F3">
      <w:r>
        <w:t>¸Ë</w:t>
      </w:r>
    </w:p>
  </w:footnote>
  <w:footnote w:type="continuationNotice" w:id="1">
    <w:p w14:paraId="6CCE174D" w14:textId="77777777" w:rsidR="00F407F3" w:rsidRDefault="00F407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F244" w14:textId="77777777" w:rsidR="00F407F3" w:rsidRDefault="00F407F3">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trackRevisions/>
  <w:defaultTabStop w:val="72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71"/>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12E"/>
    <w:rsid w:val="00013283"/>
    <w:rsid w:val="00013434"/>
    <w:rsid w:val="00013475"/>
    <w:rsid w:val="0001348D"/>
    <w:rsid w:val="000135B0"/>
    <w:rsid w:val="000136C0"/>
    <w:rsid w:val="0001392E"/>
    <w:rsid w:val="00013CF6"/>
    <w:rsid w:val="00013E65"/>
    <w:rsid w:val="00013ED0"/>
    <w:rsid w:val="00013FEC"/>
    <w:rsid w:val="00014024"/>
    <w:rsid w:val="00014032"/>
    <w:rsid w:val="00014077"/>
    <w:rsid w:val="0001440E"/>
    <w:rsid w:val="000146C7"/>
    <w:rsid w:val="0001472C"/>
    <w:rsid w:val="00014A0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227"/>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D7"/>
    <w:rsid w:val="00026EA8"/>
    <w:rsid w:val="00027010"/>
    <w:rsid w:val="000270D0"/>
    <w:rsid w:val="00027193"/>
    <w:rsid w:val="00027422"/>
    <w:rsid w:val="00027962"/>
    <w:rsid w:val="00027A1E"/>
    <w:rsid w:val="00027A5F"/>
    <w:rsid w:val="00027A82"/>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7C9"/>
    <w:rsid w:val="000419E3"/>
    <w:rsid w:val="000419F5"/>
    <w:rsid w:val="00041D78"/>
    <w:rsid w:val="00041EE7"/>
    <w:rsid w:val="00041EFB"/>
    <w:rsid w:val="00041F6A"/>
    <w:rsid w:val="00042382"/>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82E"/>
    <w:rsid w:val="00046CB5"/>
    <w:rsid w:val="00046DB2"/>
    <w:rsid w:val="000471DA"/>
    <w:rsid w:val="0004736A"/>
    <w:rsid w:val="00047600"/>
    <w:rsid w:val="00047606"/>
    <w:rsid w:val="00047CBC"/>
    <w:rsid w:val="00047D60"/>
    <w:rsid w:val="00047DEF"/>
    <w:rsid w:val="00047F22"/>
    <w:rsid w:val="00050127"/>
    <w:rsid w:val="000503EA"/>
    <w:rsid w:val="000506A8"/>
    <w:rsid w:val="000508B2"/>
    <w:rsid w:val="00050A7C"/>
    <w:rsid w:val="00050C07"/>
    <w:rsid w:val="00050F28"/>
    <w:rsid w:val="00050FB1"/>
    <w:rsid w:val="00051474"/>
    <w:rsid w:val="000514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3EB9"/>
    <w:rsid w:val="000541A6"/>
    <w:rsid w:val="000541AC"/>
    <w:rsid w:val="0005446A"/>
    <w:rsid w:val="0005485E"/>
    <w:rsid w:val="000549AC"/>
    <w:rsid w:val="00054AF1"/>
    <w:rsid w:val="00054B0E"/>
    <w:rsid w:val="000550C8"/>
    <w:rsid w:val="00055392"/>
    <w:rsid w:val="000555D8"/>
    <w:rsid w:val="00055886"/>
    <w:rsid w:val="000559A4"/>
    <w:rsid w:val="00055D25"/>
    <w:rsid w:val="0005627C"/>
    <w:rsid w:val="0005640A"/>
    <w:rsid w:val="0005667F"/>
    <w:rsid w:val="0005675C"/>
    <w:rsid w:val="000567F9"/>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4ACA"/>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280"/>
    <w:rsid w:val="0007075B"/>
    <w:rsid w:val="000707D8"/>
    <w:rsid w:val="000707DE"/>
    <w:rsid w:val="00070902"/>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768"/>
    <w:rsid w:val="00080B0D"/>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3B2"/>
    <w:rsid w:val="000856B8"/>
    <w:rsid w:val="00085737"/>
    <w:rsid w:val="00085844"/>
    <w:rsid w:val="00085A4D"/>
    <w:rsid w:val="00085ADC"/>
    <w:rsid w:val="00085B35"/>
    <w:rsid w:val="00085E67"/>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1BD"/>
    <w:rsid w:val="00090391"/>
    <w:rsid w:val="000904CA"/>
    <w:rsid w:val="000904DB"/>
    <w:rsid w:val="0009059D"/>
    <w:rsid w:val="00090A8D"/>
    <w:rsid w:val="00090B8D"/>
    <w:rsid w:val="00090C73"/>
    <w:rsid w:val="00090DED"/>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DFC"/>
    <w:rsid w:val="000A0EEA"/>
    <w:rsid w:val="000A0F03"/>
    <w:rsid w:val="000A1025"/>
    <w:rsid w:val="000A14A5"/>
    <w:rsid w:val="000A164B"/>
    <w:rsid w:val="000A1692"/>
    <w:rsid w:val="000A18A5"/>
    <w:rsid w:val="000A1926"/>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C91"/>
    <w:rsid w:val="000A5EFE"/>
    <w:rsid w:val="000A5F8F"/>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782"/>
    <w:rsid w:val="000B1E06"/>
    <w:rsid w:val="000B23B5"/>
    <w:rsid w:val="000B23C0"/>
    <w:rsid w:val="000B25DB"/>
    <w:rsid w:val="000B261B"/>
    <w:rsid w:val="000B264F"/>
    <w:rsid w:val="000B2726"/>
    <w:rsid w:val="000B2A8C"/>
    <w:rsid w:val="000B2E18"/>
    <w:rsid w:val="000B33B0"/>
    <w:rsid w:val="000B33EE"/>
    <w:rsid w:val="000B34B5"/>
    <w:rsid w:val="000B35AD"/>
    <w:rsid w:val="000B36DA"/>
    <w:rsid w:val="000B398F"/>
    <w:rsid w:val="000B3E7A"/>
    <w:rsid w:val="000B410C"/>
    <w:rsid w:val="000B4147"/>
    <w:rsid w:val="000B49F1"/>
    <w:rsid w:val="000B4AD3"/>
    <w:rsid w:val="000B5000"/>
    <w:rsid w:val="000B5182"/>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120"/>
    <w:rsid w:val="000C4388"/>
    <w:rsid w:val="000C44B7"/>
    <w:rsid w:val="000C45D0"/>
    <w:rsid w:val="000C4637"/>
    <w:rsid w:val="000C4DD6"/>
    <w:rsid w:val="000C4EBA"/>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F99"/>
    <w:rsid w:val="000D20CD"/>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914"/>
    <w:rsid w:val="000D6A98"/>
    <w:rsid w:val="000D6B7F"/>
    <w:rsid w:val="000D6D1B"/>
    <w:rsid w:val="000D72A7"/>
    <w:rsid w:val="000D765F"/>
    <w:rsid w:val="000D7701"/>
    <w:rsid w:val="000D7B74"/>
    <w:rsid w:val="000D7E79"/>
    <w:rsid w:val="000E002F"/>
    <w:rsid w:val="000E00DE"/>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0B92"/>
    <w:rsid w:val="000F1306"/>
    <w:rsid w:val="000F1674"/>
    <w:rsid w:val="000F16E7"/>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522"/>
    <w:rsid w:val="000F3775"/>
    <w:rsid w:val="000F37D3"/>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5CC"/>
    <w:rsid w:val="000F680A"/>
    <w:rsid w:val="000F68AB"/>
    <w:rsid w:val="000F68BB"/>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852"/>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0F3"/>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5A"/>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CF"/>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AF8"/>
    <w:rsid w:val="00131BD8"/>
    <w:rsid w:val="00131C34"/>
    <w:rsid w:val="00131C6E"/>
    <w:rsid w:val="00131DCF"/>
    <w:rsid w:val="00131FCA"/>
    <w:rsid w:val="0013247F"/>
    <w:rsid w:val="00132564"/>
    <w:rsid w:val="00132810"/>
    <w:rsid w:val="00132833"/>
    <w:rsid w:val="00132B52"/>
    <w:rsid w:val="00132FC7"/>
    <w:rsid w:val="00132FE2"/>
    <w:rsid w:val="00133258"/>
    <w:rsid w:val="001333C1"/>
    <w:rsid w:val="001336E4"/>
    <w:rsid w:val="00133851"/>
    <w:rsid w:val="00133A1D"/>
    <w:rsid w:val="00133AC5"/>
    <w:rsid w:val="00133AFF"/>
    <w:rsid w:val="00133C27"/>
    <w:rsid w:val="00133C94"/>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612"/>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04F"/>
    <w:rsid w:val="001412A3"/>
    <w:rsid w:val="00141787"/>
    <w:rsid w:val="00141B76"/>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7EA"/>
    <w:rsid w:val="00143827"/>
    <w:rsid w:val="00143910"/>
    <w:rsid w:val="00143A2F"/>
    <w:rsid w:val="0014417B"/>
    <w:rsid w:val="0014428A"/>
    <w:rsid w:val="001442BA"/>
    <w:rsid w:val="0014437E"/>
    <w:rsid w:val="00144561"/>
    <w:rsid w:val="0014457E"/>
    <w:rsid w:val="0014512E"/>
    <w:rsid w:val="001451FA"/>
    <w:rsid w:val="001456CB"/>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16B"/>
    <w:rsid w:val="001503BA"/>
    <w:rsid w:val="00150483"/>
    <w:rsid w:val="001506C0"/>
    <w:rsid w:val="001508B1"/>
    <w:rsid w:val="00150A25"/>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AE1"/>
    <w:rsid w:val="00154C24"/>
    <w:rsid w:val="00154C5F"/>
    <w:rsid w:val="00154DF6"/>
    <w:rsid w:val="00154FF4"/>
    <w:rsid w:val="001550A9"/>
    <w:rsid w:val="001552D1"/>
    <w:rsid w:val="001553A2"/>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7D3"/>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5C0"/>
    <w:rsid w:val="001625EF"/>
    <w:rsid w:val="00162855"/>
    <w:rsid w:val="001628F7"/>
    <w:rsid w:val="001629ED"/>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1E0"/>
    <w:rsid w:val="001762C9"/>
    <w:rsid w:val="00176338"/>
    <w:rsid w:val="0017640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113A"/>
    <w:rsid w:val="00191200"/>
    <w:rsid w:val="00191607"/>
    <w:rsid w:val="00191912"/>
    <w:rsid w:val="00192105"/>
    <w:rsid w:val="00192119"/>
    <w:rsid w:val="00192338"/>
    <w:rsid w:val="0019238E"/>
    <w:rsid w:val="00192432"/>
    <w:rsid w:val="0019261C"/>
    <w:rsid w:val="001927A2"/>
    <w:rsid w:val="0019280A"/>
    <w:rsid w:val="001929A1"/>
    <w:rsid w:val="001929E5"/>
    <w:rsid w:val="00192AAF"/>
    <w:rsid w:val="00192D08"/>
    <w:rsid w:val="0019321B"/>
    <w:rsid w:val="00193839"/>
    <w:rsid w:val="00193B1D"/>
    <w:rsid w:val="00193B2B"/>
    <w:rsid w:val="00193FF8"/>
    <w:rsid w:val="001942E9"/>
    <w:rsid w:val="00194697"/>
    <w:rsid w:val="001949A9"/>
    <w:rsid w:val="00194B89"/>
    <w:rsid w:val="00194C7B"/>
    <w:rsid w:val="00194C95"/>
    <w:rsid w:val="0019511A"/>
    <w:rsid w:val="001954B5"/>
    <w:rsid w:val="0019562B"/>
    <w:rsid w:val="001957C6"/>
    <w:rsid w:val="00195C8F"/>
    <w:rsid w:val="00195D28"/>
    <w:rsid w:val="001960A4"/>
    <w:rsid w:val="00196155"/>
    <w:rsid w:val="001963C6"/>
    <w:rsid w:val="00196627"/>
    <w:rsid w:val="001967D4"/>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7E7"/>
    <w:rsid w:val="001A2900"/>
    <w:rsid w:val="001A2F6D"/>
    <w:rsid w:val="001A322E"/>
    <w:rsid w:val="001A3293"/>
    <w:rsid w:val="001A32A5"/>
    <w:rsid w:val="001A32CB"/>
    <w:rsid w:val="001A3981"/>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D5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4A"/>
    <w:rsid w:val="001C1A65"/>
    <w:rsid w:val="001C1A70"/>
    <w:rsid w:val="001C1B27"/>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9E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AE8"/>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10"/>
    <w:rsid w:val="001D525C"/>
    <w:rsid w:val="001D5279"/>
    <w:rsid w:val="001D53B2"/>
    <w:rsid w:val="001D5811"/>
    <w:rsid w:val="001D581A"/>
    <w:rsid w:val="001D5933"/>
    <w:rsid w:val="001D59C8"/>
    <w:rsid w:val="001D5A0C"/>
    <w:rsid w:val="001D5B07"/>
    <w:rsid w:val="001D5B2A"/>
    <w:rsid w:val="001D5D39"/>
    <w:rsid w:val="001D5E5C"/>
    <w:rsid w:val="001D6225"/>
    <w:rsid w:val="001D652A"/>
    <w:rsid w:val="001D68B9"/>
    <w:rsid w:val="001D6900"/>
    <w:rsid w:val="001D6A53"/>
    <w:rsid w:val="001D6B84"/>
    <w:rsid w:val="001D6E8F"/>
    <w:rsid w:val="001D7058"/>
    <w:rsid w:val="001D71C4"/>
    <w:rsid w:val="001D7736"/>
    <w:rsid w:val="001D77C8"/>
    <w:rsid w:val="001D7819"/>
    <w:rsid w:val="001D789A"/>
    <w:rsid w:val="001D7AB1"/>
    <w:rsid w:val="001D7D1E"/>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5FB4"/>
    <w:rsid w:val="001E603E"/>
    <w:rsid w:val="001E6741"/>
    <w:rsid w:val="001E6921"/>
    <w:rsid w:val="001E6A92"/>
    <w:rsid w:val="001E6A9E"/>
    <w:rsid w:val="001E6B52"/>
    <w:rsid w:val="001E6DB6"/>
    <w:rsid w:val="001E6EBD"/>
    <w:rsid w:val="001E733D"/>
    <w:rsid w:val="001E7363"/>
    <w:rsid w:val="001E7531"/>
    <w:rsid w:val="001E771C"/>
    <w:rsid w:val="001E77C2"/>
    <w:rsid w:val="001E780D"/>
    <w:rsid w:val="001E7829"/>
    <w:rsid w:val="001E7837"/>
    <w:rsid w:val="001E78FD"/>
    <w:rsid w:val="001E7E2D"/>
    <w:rsid w:val="001E7E4F"/>
    <w:rsid w:val="001E7F06"/>
    <w:rsid w:val="001F00C7"/>
    <w:rsid w:val="001F023D"/>
    <w:rsid w:val="001F02A7"/>
    <w:rsid w:val="001F03C8"/>
    <w:rsid w:val="001F08D3"/>
    <w:rsid w:val="001F0FF7"/>
    <w:rsid w:val="001F1207"/>
    <w:rsid w:val="001F132A"/>
    <w:rsid w:val="001F13A3"/>
    <w:rsid w:val="001F159A"/>
    <w:rsid w:val="001F17BC"/>
    <w:rsid w:val="001F1B8C"/>
    <w:rsid w:val="001F1BFC"/>
    <w:rsid w:val="001F1C43"/>
    <w:rsid w:val="001F1E58"/>
    <w:rsid w:val="001F227D"/>
    <w:rsid w:val="001F22D3"/>
    <w:rsid w:val="001F23C3"/>
    <w:rsid w:val="001F2654"/>
    <w:rsid w:val="001F2855"/>
    <w:rsid w:val="001F2B38"/>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43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60"/>
    <w:rsid w:val="001F6D1A"/>
    <w:rsid w:val="001F6EF2"/>
    <w:rsid w:val="001F6F99"/>
    <w:rsid w:val="001F7110"/>
    <w:rsid w:val="001F71E1"/>
    <w:rsid w:val="001F72C9"/>
    <w:rsid w:val="001F732A"/>
    <w:rsid w:val="001F7653"/>
    <w:rsid w:val="001F76B8"/>
    <w:rsid w:val="001F7796"/>
    <w:rsid w:val="001F7E33"/>
    <w:rsid w:val="00200415"/>
    <w:rsid w:val="00200451"/>
    <w:rsid w:val="002008F7"/>
    <w:rsid w:val="00200C21"/>
    <w:rsid w:val="00200CB3"/>
    <w:rsid w:val="00200E10"/>
    <w:rsid w:val="00200EF2"/>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433"/>
    <w:rsid w:val="002048EA"/>
    <w:rsid w:val="00204973"/>
    <w:rsid w:val="00204B66"/>
    <w:rsid w:val="00204D07"/>
    <w:rsid w:val="00205067"/>
    <w:rsid w:val="002051F2"/>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DBF"/>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90D"/>
    <w:rsid w:val="00223A22"/>
    <w:rsid w:val="00223DFC"/>
    <w:rsid w:val="00224165"/>
    <w:rsid w:val="002243DB"/>
    <w:rsid w:val="00224823"/>
    <w:rsid w:val="002249F9"/>
    <w:rsid w:val="00224A70"/>
    <w:rsid w:val="00224B19"/>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71"/>
    <w:rsid w:val="00235FE0"/>
    <w:rsid w:val="0023617F"/>
    <w:rsid w:val="00236570"/>
    <w:rsid w:val="00236970"/>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5EF"/>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0BE"/>
    <w:rsid w:val="002464ED"/>
    <w:rsid w:val="0024651A"/>
    <w:rsid w:val="002466AD"/>
    <w:rsid w:val="002466D3"/>
    <w:rsid w:val="002466EB"/>
    <w:rsid w:val="002469F8"/>
    <w:rsid w:val="00246C14"/>
    <w:rsid w:val="00246CBF"/>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088"/>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B5A"/>
    <w:rsid w:val="00262D44"/>
    <w:rsid w:val="00262E3A"/>
    <w:rsid w:val="00263257"/>
    <w:rsid w:val="00263446"/>
    <w:rsid w:val="002635E7"/>
    <w:rsid w:val="002638FF"/>
    <w:rsid w:val="002639E5"/>
    <w:rsid w:val="00263DC4"/>
    <w:rsid w:val="00263E22"/>
    <w:rsid w:val="002645CE"/>
    <w:rsid w:val="0026489D"/>
    <w:rsid w:val="00264B20"/>
    <w:rsid w:val="00264D14"/>
    <w:rsid w:val="00264E56"/>
    <w:rsid w:val="00264FA8"/>
    <w:rsid w:val="002650E0"/>
    <w:rsid w:val="002651BA"/>
    <w:rsid w:val="002651DA"/>
    <w:rsid w:val="002656D4"/>
    <w:rsid w:val="00265780"/>
    <w:rsid w:val="00265A0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1E27"/>
    <w:rsid w:val="0027246A"/>
    <w:rsid w:val="002724BD"/>
    <w:rsid w:val="0027267F"/>
    <w:rsid w:val="002726CF"/>
    <w:rsid w:val="00272817"/>
    <w:rsid w:val="00272881"/>
    <w:rsid w:val="002728EA"/>
    <w:rsid w:val="00272DF3"/>
    <w:rsid w:val="00272E8B"/>
    <w:rsid w:val="00272FC5"/>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8C1"/>
    <w:rsid w:val="00283982"/>
    <w:rsid w:val="00283C20"/>
    <w:rsid w:val="00283C43"/>
    <w:rsid w:val="00283C6D"/>
    <w:rsid w:val="00283DA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9AF"/>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12E"/>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6B"/>
    <w:rsid w:val="002A0581"/>
    <w:rsid w:val="002A0692"/>
    <w:rsid w:val="002A0954"/>
    <w:rsid w:val="002A0A17"/>
    <w:rsid w:val="002A12AD"/>
    <w:rsid w:val="002A1588"/>
    <w:rsid w:val="002A16A9"/>
    <w:rsid w:val="002A17D9"/>
    <w:rsid w:val="002A186F"/>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5F3"/>
    <w:rsid w:val="002A5655"/>
    <w:rsid w:val="002A588B"/>
    <w:rsid w:val="002A598A"/>
    <w:rsid w:val="002A5AD8"/>
    <w:rsid w:val="002A5D71"/>
    <w:rsid w:val="002A5ECF"/>
    <w:rsid w:val="002A5F1A"/>
    <w:rsid w:val="002A5FF0"/>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6F30"/>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6"/>
    <w:rsid w:val="002D309E"/>
    <w:rsid w:val="002D318F"/>
    <w:rsid w:val="002D353B"/>
    <w:rsid w:val="002D35A0"/>
    <w:rsid w:val="002D38B8"/>
    <w:rsid w:val="002D38DB"/>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77E"/>
    <w:rsid w:val="002E299A"/>
    <w:rsid w:val="002E2E35"/>
    <w:rsid w:val="002E2FEE"/>
    <w:rsid w:val="002E33A9"/>
    <w:rsid w:val="002E36A9"/>
    <w:rsid w:val="002E3B90"/>
    <w:rsid w:val="002E3CBE"/>
    <w:rsid w:val="002E4083"/>
    <w:rsid w:val="002E419F"/>
    <w:rsid w:val="002E42B0"/>
    <w:rsid w:val="002E45E2"/>
    <w:rsid w:val="002E473C"/>
    <w:rsid w:val="002E48C7"/>
    <w:rsid w:val="002E495D"/>
    <w:rsid w:val="002E4B7E"/>
    <w:rsid w:val="002E4C99"/>
    <w:rsid w:val="002E4FB2"/>
    <w:rsid w:val="002E52C9"/>
    <w:rsid w:val="002E53B2"/>
    <w:rsid w:val="002E5476"/>
    <w:rsid w:val="002E54C3"/>
    <w:rsid w:val="002E5826"/>
    <w:rsid w:val="002E59F7"/>
    <w:rsid w:val="002E5CC3"/>
    <w:rsid w:val="002E5D97"/>
    <w:rsid w:val="002E5DF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648"/>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1F34"/>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36"/>
    <w:rsid w:val="002F65F0"/>
    <w:rsid w:val="002F6663"/>
    <w:rsid w:val="002F66E4"/>
    <w:rsid w:val="002F6894"/>
    <w:rsid w:val="002F68D2"/>
    <w:rsid w:val="002F6935"/>
    <w:rsid w:val="002F699A"/>
    <w:rsid w:val="002F6BD5"/>
    <w:rsid w:val="002F6F70"/>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C5B"/>
    <w:rsid w:val="00305D1F"/>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4E4"/>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DDA"/>
    <w:rsid w:val="00316F01"/>
    <w:rsid w:val="00316F90"/>
    <w:rsid w:val="003170E7"/>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20E"/>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A33"/>
    <w:rsid w:val="00325B81"/>
    <w:rsid w:val="00325C55"/>
    <w:rsid w:val="00325FC9"/>
    <w:rsid w:val="00325FFD"/>
    <w:rsid w:val="0032624C"/>
    <w:rsid w:val="00326592"/>
    <w:rsid w:val="003265EA"/>
    <w:rsid w:val="00326682"/>
    <w:rsid w:val="00326EA1"/>
    <w:rsid w:val="003270A5"/>
    <w:rsid w:val="0032719A"/>
    <w:rsid w:val="00327233"/>
    <w:rsid w:val="003273E8"/>
    <w:rsid w:val="003277E4"/>
    <w:rsid w:val="00327943"/>
    <w:rsid w:val="00327A27"/>
    <w:rsid w:val="00327BD1"/>
    <w:rsid w:val="00327CA0"/>
    <w:rsid w:val="00327CA4"/>
    <w:rsid w:val="00330037"/>
    <w:rsid w:val="0033032A"/>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323"/>
    <w:rsid w:val="003406C6"/>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25C"/>
    <w:rsid w:val="003446AB"/>
    <w:rsid w:val="00344882"/>
    <w:rsid w:val="003448D8"/>
    <w:rsid w:val="003448EE"/>
    <w:rsid w:val="003449B3"/>
    <w:rsid w:val="00344A25"/>
    <w:rsid w:val="00344B45"/>
    <w:rsid w:val="00344E71"/>
    <w:rsid w:val="00344EC8"/>
    <w:rsid w:val="00344F44"/>
    <w:rsid w:val="00344FCD"/>
    <w:rsid w:val="00345393"/>
    <w:rsid w:val="0034547F"/>
    <w:rsid w:val="0034559F"/>
    <w:rsid w:val="0034568C"/>
    <w:rsid w:val="003458C4"/>
    <w:rsid w:val="003459D2"/>
    <w:rsid w:val="00345BD5"/>
    <w:rsid w:val="00345ED2"/>
    <w:rsid w:val="00345FBC"/>
    <w:rsid w:val="00346189"/>
    <w:rsid w:val="003468A6"/>
    <w:rsid w:val="00346CA8"/>
    <w:rsid w:val="00346F86"/>
    <w:rsid w:val="0034703C"/>
    <w:rsid w:val="0034725A"/>
    <w:rsid w:val="00347290"/>
    <w:rsid w:val="003474AD"/>
    <w:rsid w:val="00347940"/>
    <w:rsid w:val="00347C58"/>
    <w:rsid w:val="003500B8"/>
    <w:rsid w:val="00350121"/>
    <w:rsid w:val="00350423"/>
    <w:rsid w:val="00350468"/>
    <w:rsid w:val="00350486"/>
    <w:rsid w:val="0035061A"/>
    <w:rsid w:val="00350634"/>
    <w:rsid w:val="0035083A"/>
    <w:rsid w:val="003509C5"/>
    <w:rsid w:val="00350A88"/>
    <w:rsid w:val="00350B0E"/>
    <w:rsid w:val="00350BF9"/>
    <w:rsid w:val="00350C21"/>
    <w:rsid w:val="00350CB9"/>
    <w:rsid w:val="00350E58"/>
    <w:rsid w:val="00350EB1"/>
    <w:rsid w:val="00350FBC"/>
    <w:rsid w:val="00351010"/>
    <w:rsid w:val="0035145C"/>
    <w:rsid w:val="003516A6"/>
    <w:rsid w:val="00351AD3"/>
    <w:rsid w:val="00351BF6"/>
    <w:rsid w:val="00351E67"/>
    <w:rsid w:val="00351EBC"/>
    <w:rsid w:val="0035222F"/>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89C"/>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07"/>
    <w:rsid w:val="00360B81"/>
    <w:rsid w:val="00360B9D"/>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C2B"/>
    <w:rsid w:val="00363D05"/>
    <w:rsid w:val="00363F04"/>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55C"/>
    <w:rsid w:val="003746CD"/>
    <w:rsid w:val="0037474C"/>
    <w:rsid w:val="0037477B"/>
    <w:rsid w:val="00374853"/>
    <w:rsid w:val="00374AFF"/>
    <w:rsid w:val="00374B66"/>
    <w:rsid w:val="00374B79"/>
    <w:rsid w:val="00374D9C"/>
    <w:rsid w:val="00374EB7"/>
    <w:rsid w:val="00374EFE"/>
    <w:rsid w:val="0037522C"/>
    <w:rsid w:val="00375256"/>
    <w:rsid w:val="003752D6"/>
    <w:rsid w:val="00375334"/>
    <w:rsid w:val="003756E9"/>
    <w:rsid w:val="0037571C"/>
    <w:rsid w:val="0037574D"/>
    <w:rsid w:val="00375ABF"/>
    <w:rsid w:val="00375CC6"/>
    <w:rsid w:val="00375E05"/>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E0"/>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C2"/>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72"/>
    <w:rsid w:val="003977E5"/>
    <w:rsid w:val="00397943"/>
    <w:rsid w:val="0039797A"/>
    <w:rsid w:val="00397A7A"/>
    <w:rsid w:val="00397C80"/>
    <w:rsid w:val="003A00C8"/>
    <w:rsid w:val="003A010E"/>
    <w:rsid w:val="003A0112"/>
    <w:rsid w:val="003A037B"/>
    <w:rsid w:val="003A0513"/>
    <w:rsid w:val="003A05CC"/>
    <w:rsid w:val="003A067C"/>
    <w:rsid w:val="003A09B6"/>
    <w:rsid w:val="003A0BF2"/>
    <w:rsid w:val="003A0D36"/>
    <w:rsid w:val="003A0DAF"/>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06C"/>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1FCD"/>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0E5"/>
    <w:rsid w:val="003D51B8"/>
    <w:rsid w:val="003D535A"/>
    <w:rsid w:val="003D550C"/>
    <w:rsid w:val="003D558B"/>
    <w:rsid w:val="003D5710"/>
    <w:rsid w:val="003D59EC"/>
    <w:rsid w:val="003D5B70"/>
    <w:rsid w:val="003D5BD9"/>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D7E3A"/>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50"/>
    <w:rsid w:val="003E24FB"/>
    <w:rsid w:val="003E27EF"/>
    <w:rsid w:val="003E2AE2"/>
    <w:rsid w:val="003E2BD0"/>
    <w:rsid w:val="003E2BD3"/>
    <w:rsid w:val="003E2BF6"/>
    <w:rsid w:val="003E2DBA"/>
    <w:rsid w:val="003E3098"/>
    <w:rsid w:val="003E31FC"/>
    <w:rsid w:val="003E3477"/>
    <w:rsid w:val="003E35D7"/>
    <w:rsid w:val="003E37B8"/>
    <w:rsid w:val="003E3846"/>
    <w:rsid w:val="003E3972"/>
    <w:rsid w:val="003E3AFA"/>
    <w:rsid w:val="003E3DB4"/>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E7EA1"/>
    <w:rsid w:val="003F00FC"/>
    <w:rsid w:val="003F01FF"/>
    <w:rsid w:val="003F023C"/>
    <w:rsid w:val="003F02B2"/>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98F"/>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39"/>
    <w:rsid w:val="004005B2"/>
    <w:rsid w:val="004007D5"/>
    <w:rsid w:val="00400A15"/>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92C"/>
    <w:rsid w:val="00416EAD"/>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0F64"/>
    <w:rsid w:val="00421138"/>
    <w:rsid w:val="0042113E"/>
    <w:rsid w:val="00421309"/>
    <w:rsid w:val="00421641"/>
    <w:rsid w:val="00421A16"/>
    <w:rsid w:val="00421D84"/>
    <w:rsid w:val="0042239F"/>
    <w:rsid w:val="004223F4"/>
    <w:rsid w:val="004226C0"/>
    <w:rsid w:val="004229E9"/>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989"/>
    <w:rsid w:val="00425DB0"/>
    <w:rsid w:val="00425FC5"/>
    <w:rsid w:val="00425FD7"/>
    <w:rsid w:val="0042617D"/>
    <w:rsid w:val="004261DF"/>
    <w:rsid w:val="0042625B"/>
    <w:rsid w:val="00426280"/>
    <w:rsid w:val="004262CA"/>
    <w:rsid w:val="004267D5"/>
    <w:rsid w:val="00426A51"/>
    <w:rsid w:val="00426DA0"/>
    <w:rsid w:val="00426FBC"/>
    <w:rsid w:val="0042706A"/>
    <w:rsid w:val="004270AC"/>
    <w:rsid w:val="0042716F"/>
    <w:rsid w:val="004272F5"/>
    <w:rsid w:val="00427401"/>
    <w:rsid w:val="004278C2"/>
    <w:rsid w:val="004279D3"/>
    <w:rsid w:val="00427F46"/>
    <w:rsid w:val="00427FAF"/>
    <w:rsid w:val="00430465"/>
    <w:rsid w:val="004309EF"/>
    <w:rsid w:val="00430A0A"/>
    <w:rsid w:val="00430AF1"/>
    <w:rsid w:val="00430DA8"/>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8DE"/>
    <w:rsid w:val="00435A3B"/>
    <w:rsid w:val="00435F37"/>
    <w:rsid w:val="0043628B"/>
    <w:rsid w:val="0043633F"/>
    <w:rsid w:val="00436714"/>
    <w:rsid w:val="00436795"/>
    <w:rsid w:val="004367E6"/>
    <w:rsid w:val="004367E9"/>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E0"/>
    <w:rsid w:val="00440733"/>
    <w:rsid w:val="004407E5"/>
    <w:rsid w:val="004407F5"/>
    <w:rsid w:val="00440816"/>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1FA"/>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18"/>
    <w:rsid w:val="0044715A"/>
    <w:rsid w:val="00447499"/>
    <w:rsid w:val="00447568"/>
    <w:rsid w:val="004475B2"/>
    <w:rsid w:val="00447684"/>
    <w:rsid w:val="004476E3"/>
    <w:rsid w:val="00447F48"/>
    <w:rsid w:val="00450017"/>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AFF"/>
    <w:rsid w:val="00455B18"/>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A96"/>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10F"/>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4ED6"/>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B54"/>
    <w:rsid w:val="00477E4F"/>
    <w:rsid w:val="00477FFA"/>
    <w:rsid w:val="00480105"/>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A96"/>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87FAB"/>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1B6"/>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1E8"/>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A53"/>
    <w:rsid w:val="004A3B1F"/>
    <w:rsid w:val="004A3B75"/>
    <w:rsid w:val="004A3C44"/>
    <w:rsid w:val="004A3CD9"/>
    <w:rsid w:val="004A3D3A"/>
    <w:rsid w:val="004A3DAC"/>
    <w:rsid w:val="004A3F75"/>
    <w:rsid w:val="004A40C1"/>
    <w:rsid w:val="004A4130"/>
    <w:rsid w:val="004A43EF"/>
    <w:rsid w:val="004A4631"/>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8C8"/>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2EF5"/>
    <w:rsid w:val="004B34E7"/>
    <w:rsid w:val="004B3662"/>
    <w:rsid w:val="004B395D"/>
    <w:rsid w:val="004B3ACA"/>
    <w:rsid w:val="004B3B96"/>
    <w:rsid w:val="004B3BAB"/>
    <w:rsid w:val="004B3BDA"/>
    <w:rsid w:val="004B4021"/>
    <w:rsid w:val="004B4091"/>
    <w:rsid w:val="004B429D"/>
    <w:rsid w:val="004B4314"/>
    <w:rsid w:val="004B43CE"/>
    <w:rsid w:val="004B4626"/>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5F9"/>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12"/>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1"/>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2FB3"/>
    <w:rsid w:val="004D3129"/>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5B6"/>
    <w:rsid w:val="004E35F2"/>
    <w:rsid w:val="004E3829"/>
    <w:rsid w:val="004E3C6A"/>
    <w:rsid w:val="004E3CCD"/>
    <w:rsid w:val="004E4759"/>
    <w:rsid w:val="004E476E"/>
    <w:rsid w:val="004E485A"/>
    <w:rsid w:val="004E48F6"/>
    <w:rsid w:val="004E4B5D"/>
    <w:rsid w:val="004E4C99"/>
    <w:rsid w:val="004E4D88"/>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B"/>
    <w:rsid w:val="004F177A"/>
    <w:rsid w:val="004F17C0"/>
    <w:rsid w:val="004F1802"/>
    <w:rsid w:val="004F1826"/>
    <w:rsid w:val="004F1871"/>
    <w:rsid w:val="004F1872"/>
    <w:rsid w:val="004F1A0E"/>
    <w:rsid w:val="004F1A63"/>
    <w:rsid w:val="004F1B1F"/>
    <w:rsid w:val="004F21BC"/>
    <w:rsid w:val="004F2287"/>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C56"/>
    <w:rsid w:val="004F4DAD"/>
    <w:rsid w:val="004F4DBA"/>
    <w:rsid w:val="004F4E66"/>
    <w:rsid w:val="004F4EE1"/>
    <w:rsid w:val="004F4FA9"/>
    <w:rsid w:val="004F4FE1"/>
    <w:rsid w:val="004F52C2"/>
    <w:rsid w:val="004F5483"/>
    <w:rsid w:val="004F5579"/>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28"/>
    <w:rsid w:val="00500755"/>
    <w:rsid w:val="00500EA1"/>
    <w:rsid w:val="00500F95"/>
    <w:rsid w:val="00500FD0"/>
    <w:rsid w:val="005010EB"/>
    <w:rsid w:val="005012DE"/>
    <w:rsid w:val="005016C7"/>
    <w:rsid w:val="005018D3"/>
    <w:rsid w:val="00501910"/>
    <w:rsid w:val="005019D7"/>
    <w:rsid w:val="00501A39"/>
    <w:rsid w:val="00501AB2"/>
    <w:rsid w:val="0050231A"/>
    <w:rsid w:val="0050231B"/>
    <w:rsid w:val="0050262C"/>
    <w:rsid w:val="00502763"/>
    <w:rsid w:val="00502BBA"/>
    <w:rsid w:val="00502D23"/>
    <w:rsid w:val="00502DE4"/>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CD9"/>
    <w:rsid w:val="00505E74"/>
    <w:rsid w:val="00505F1A"/>
    <w:rsid w:val="0050672E"/>
    <w:rsid w:val="00506A42"/>
    <w:rsid w:val="00506AD1"/>
    <w:rsid w:val="00506D42"/>
    <w:rsid w:val="00506D7F"/>
    <w:rsid w:val="00506E98"/>
    <w:rsid w:val="00506EA8"/>
    <w:rsid w:val="00506F16"/>
    <w:rsid w:val="005071B5"/>
    <w:rsid w:val="005073DD"/>
    <w:rsid w:val="0050741D"/>
    <w:rsid w:val="0050743A"/>
    <w:rsid w:val="00507B57"/>
    <w:rsid w:val="00507BC8"/>
    <w:rsid w:val="00507C77"/>
    <w:rsid w:val="00507E46"/>
    <w:rsid w:val="00510334"/>
    <w:rsid w:val="00510551"/>
    <w:rsid w:val="005108C5"/>
    <w:rsid w:val="00510BB7"/>
    <w:rsid w:val="00510FA7"/>
    <w:rsid w:val="0051101D"/>
    <w:rsid w:val="00511365"/>
    <w:rsid w:val="005117D8"/>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48"/>
    <w:rsid w:val="00513798"/>
    <w:rsid w:val="00513930"/>
    <w:rsid w:val="00513B1A"/>
    <w:rsid w:val="00513D1A"/>
    <w:rsid w:val="00514376"/>
    <w:rsid w:val="005145A5"/>
    <w:rsid w:val="0051462D"/>
    <w:rsid w:val="00514662"/>
    <w:rsid w:val="0051466C"/>
    <w:rsid w:val="005147F6"/>
    <w:rsid w:val="00514E34"/>
    <w:rsid w:val="00514EFD"/>
    <w:rsid w:val="00514F5F"/>
    <w:rsid w:val="0051518E"/>
    <w:rsid w:val="00515392"/>
    <w:rsid w:val="00515764"/>
    <w:rsid w:val="00515871"/>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2DB"/>
    <w:rsid w:val="00525409"/>
    <w:rsid w:val="0052556C"/>
    <w:rsid w:val="00525692"/>
    <w:rsid w:val="0052598B"/>
    <w:rsid w:val="00525A17"/>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FC"/>
    <w:rsid w:val="005339CF"/>
    <w:rsid w:val="00533DB7"/>
    <w:rsid w:val="00533E89"/>
    <w:rsid w:val="00534320"/>
    <w:rsid w:val="00534584"/>
    <w:rsid w:val="00534AED"/>
    <w:rsid w:val="00534BDF"/>
    <w:rsid w:val="00534BEA"/>
    <w:rsid w:val="00534C58"/>
    <w:rsid w:val="00534C7F"/>
    <w:rsid w:val="00534D8E"/>
    <w:rsid w:val="00535174"/>
    <w:rsid w:val="005352AA"/>
    <w:rsid w:val="005353BD"/>
    <w:rsid w:val="00535457"/>
    <w:rsid w:val="00535564"/>
    <w:rsid w:val="005356AF"/>
    <w:rsid w:val="005357B2"/>
    <w:rsid w:val="00535A88"/>
    <w:rsid w:val="00535C44"/>
    <w:rsid w:val="00535D78"/>
    <w:rsid w:val="00535DF3"/>
    <w:rsid w:val="00535EEE"/>
    <w:rsid w:val="00535EF3"/>
    <w:rsid w:val="005360C6"/>
    <w:rsid w:val="00536149"/>
    <w:rsid w:val="00536423"/>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3FE0"/>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317"/>
    <w:rsid w:val="0055758F"/>
    <w:rsid w:val="00557623"/>
    <w:rsid w:val="00557B9A"/>
    <w:rsid w:val="00557BC2"/>
    <w:rsid w:val="00557C40"/>
    <w:rsid w:val="00557C4D"/>
    <w:rsid w:val="00557CD8"/>
    <w:rsid w:val="00557DEF"/>
    <w:rsid w:val="00560062"/>
    <w:rsid w:val="0056053A"/>
    <w:rsid w:val="005605BD"/>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DD3"/>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ED1"/>
    <w:rsid w:val="00577F31"/>
    <w:rsid w:val="0058024E"/>
    <w:rsid w:val="00580323"/>
    <w:rsid w:val="0058043D"/>
    <w:rsid w:val="00580468"/>
    <w:rsid w:val="005804E4"/>
    <w:rsid w:val="005805C6"/>
    <w:rsid w:val="005805F3"/>
    <w:rsid w:val="00580836"/>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2887"/>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1AE"/>
    <w:rsid w:val="0058764C"/>
    <w:rsid w:val="00587C53"/>
    <w:rsid w:val="005905EA"/>
    <w:rsid w:val="005906BB"/>
    <w:rsid w:val="00590A1F"/>
    <w:rsid w:val="00590AA7"/>
    <w:rsid w:val="00590C5A"/>
    <w:rsid w:val="00591461"/>
    <w:rsid w:val="00591618"/>
    <w:rsid w:val="005917F1"/>
    <w:rsid w:val="005919BB"/>
    <w:rsid w:val="00591CF8"/>
    <w:rsid w:val="00591EC4"/>
    <w:rsid w:val="005925DB"/>
    <w:rsid w:val="005927F0"/>
    <w:rsid w:val="00592861"/>
    <w:rsid w:val="00592CC3"/>
    <w:rsid w:val="00592F41"/>
    <w:rsid w:val="00592F44"/>
    <w:rsid w:val="00593069"/>
    <w:rsid w:val="0059313C"/>
    <w:rsid w:val="005932C5"/>
    <w:rsid w:val="00593A23"/>
    <w:rsid w:val="00593A32"/>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E8"/>
    <w:rsid w:val="005A0EF8"/>
    <w:rsid w:val="005A0FD0"/>
    <w:rsid w:val="005A0FE7"/>
    <w:rsid w:val="005A1019"/>
    <w:rsid w:val="005A1064"/>
    <w:rsid w:val="005A1290"/>
    <w:rsid w:val="005A15C8"/>
    <w:rsid w:val="005A15D0"/>
    <w:rsid w:val="005A1727"/>
    <w:rsid w:val="005A18F4"/>
    <w:rsid w:val="005A1950"/>
    <w:rsid w:val="005A1B8F"/>
    <w:rsid w:val="005A1CCB"/>
    <w:rsid w:val="005A1F3E"/>
    <w:rsid w:val="005A228D"/>
    <w:rsid w:val="005A25A9"/>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AE"/>
    <w:rsid w:val="005B0359"/>
    <w:rsid w:val="005B0639"/>
    <w:rsid w:val="005B06B7"/>
    <w:rsid w:val="005B07C4"/>
    <w:rsid w:val="005B0908"/>
    <w:rsid w:val="005B0CA2"/>
    <w:rsid w:val="005B0FEA"/>
    <w:rsid w:val="005B1027"/>
    <w:rsid w:val="005B11C4"/>
    <w:rsid w:val="005B12BD"/>
    <w:rsid w:val="005B1584"/>
    <w:rsid w:val="005B19CB"/>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693"/>
    <w:rsid w:val="005B68B1"/>
    <w:rsid w:val="005B6BA1"/>
    <w:rsid w:val="005B6EE3"/>
    <w:rsid w:val="005B6EF5"/>
    <w:rsid w:val="005B7621"/>
    <w:rsid w:val="005B7A6A"/>
    <w:rsid w:val="005B7DEE"/>
    <w:rsid w:val="005B7FC9"/>
    <w:rsid w:val="005C00CD"/>
    <w:rsid w:val="005C02A4"/>
    <w:rsid w:val="005C02F5"/>
    <w:rsid w:val="005C0405"/>
    <w:rsid w:val="005C092C"/>
    <w:rsid w:val="005C09C8"/>
    <w:rsid w:val="005C09EA"/>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8BA"/>
    <w:rsid w:val="005C3980"/>
    <w:rsid w:val="005C3AAE"/>
    <w:rsid w:val="005C3B72"/>
    <w:rsid w:val="005C3BEE"/>
    <w:rsid w:val="005C410B"/>
    <w:rsid w:val="005C422B"/>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CD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451"/>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296"/>
    <w:rsid w:val="005E1371"/>
    <w:rsid w:val="005E14E2"/>
    <w:rsid w:val="005E15A5"/>
    <w:rsid w:val="005E15D6"/>
    <w:rsid w:val="005E1890"/>
    <w:rsid w:val="005E18AB"/>
    <w:rsid w:val="005E18DE"/>
    <w:rsid w:val="005E1B94"/>
    <w:rsid w:val="005E1EA5"/>
    <w:rsid w:val="005E2197"/>
    <w:rsid w:val="005E239D"/>
    <w:rsid w:val="005E2439"/>
    <w:rsid w:val="005E2684"/>
    <w:rsid w:val="005E2969"/>
    <w:rsid w:val="005E2A5F"/>
    <w:rsid w:val="005E2FF1"/>
    <w:rsid w:val="005E3698"/>
    <w:rsid w:val="005E3AB3"/>
    <w:rsid w:val="005E3B17"/>
    <w:rsid w:val="005E3B43"/>
    <w:rsid w:val="005E3FC9"/>
    <w:rsid w:val="005E4236"/>
    <w:rsid w:val="005E47C1"/>
    <w:rsid w:val="005E4AA1"/>
    <w:rsid w:val="005E4AD3"/>
    <w:rsid w:val="005E4BFC"/>
    <w:rsid w:val="005E4CAF"/>
    <w:rsid w:val="005E4F35"/>
    <w:rsid w:val="005E515C"/>
    <w:rsid w:val="005E552F"/>
    <w:rsid w:val="005E56B4"/>
    <w:rsid w:val="005E5A4B"/>
    <w:rsid w:val="005E6327"/>
    <w:rsid w:val="005E646F"/>
    <w:rsid w:val="005E650D"/>
    <w:rsid w:val="005E6C4C"/>
    <w:rsid w:val="005E6C65"/>
    <w:rsid w:val="005E6E24"/>
    <w:rsid w:val="005E6E70"/>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0F3"/>
    <w:rsid w:val="005F5286"/>
    <w:rsid w:val="005F56E4"/>
    <w:rsid w:val="005F58C5"/>
    <w:rsid w:val="005F598E"/>
    <w:rsid w:val="005F5CF2"/>
    <w:rsid w:val="005F5F98"/>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5AE"/>
    <w:rsid w:val="006027C9"/>
    <w:rsid w:val="0060280E"/>
    <w:rsid w:val="00602F5A"/>
    <w:rsid w:val="00603427"/>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3AB"/>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8CE"/>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5D4C"/>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02F"/>
    <w:rsid w:val="0064011C"/>
    <w:rsid w:val="0064029E"/>
    <w:rsid w:val="00640301"/>
    <w:rsid w:val="0064051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4FC3"/>
    <w:rsid w:val="00645119"/>
    <w:rsid w:val="006451C0"/>
    <w:rsid w:val="00645452"/>
    <w:rsid w:val="006457DF"/>
    <w:rsid w:val="006459B4"/>
    <w:rsid w:val="00646106"/>
    <w:rsid w:val="00646B51"/>
    <w:rsid w:val="00646B64"/>
    <w:rsid w:val="00646C95"/>
    <w:rsid w:val="00646CC2"/>
    <w:rsid w:val="00646E68"/>
    <w:rsid w:val="00646E72"/>
    <w:rsid w:val="0064700A"/>
    <w:rsid w:val="0064713F"/>
    <w:rsid w:val="006474E6"/>
    <w:rsid w:val="006475A2"/>
    <w:rsid w:val="00647805"/>
    <w:rsid w:val="006478A6"/>
    <w:rsid w:val="0064798B"/>
    <w:rsid w:val="00647E69"/>
    <w:rsid w:val="00647F05"/>
    <w:rsid w:val="006500E1"/>
    <w:rsid w:val="00650262"/>
    <w:rsid w:val="00650517"/>
    <w:rsid w:val="006505B6"/>
    <w:rsid w:val="006505FC"/>
    <w:rsid w:val="00650829"/>
    <w:rsid w:val="00650996"/>
    <w:rsid w:val="00650A00"/>
    <w:rsid w:val="00650B13"/>
    <w:rsid w:val="00650C22"/>
    <w:rsid w:val="00650C43"/>
    <w:rsid w:val="00650E8A"/>
    <w:rsid w:val="00651253"/>
    <w:rsid w:val="0065146A"/>
    <w:rsid w:val="0065147E"/>
    <w:rsid w:val="0065168C"/>
    <w:rsid w:val="006517A1"/>
    <w:rsid w:val="006517B6"/>
    <w:rsid w:val="00651843"/>
    <w:rsid w:val="00651847"/>
    <w:rsid w:val="00651979"/>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9EA"/>
    <w:rsid w:val="00660A46"/>
    <w:rsid w:val="00660B48"/>
    <w:rsid w:val="00660F3A"/>
    <w:rsid w:val="00660FB5"/>
    <w:rsid w:val="00661057"/>
    <w:rsid w:val="0066110E"/>
    <w:rsid w:val="0066123C"/>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04"/>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6F0F"/>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0E7C"/>
    <w:rsid w:val="0068141B"/>
    <w:rsid w:val="006819BB"/>
    <w:rsid w:val="00681B70"/>
    <w:rsid w:val="00681E06"/>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2EB"/>
    <w:rsid w:val="00684458"/>
    <w:rsid w:val="006848EA"/>
    <w:rsid w:val="00684D88"/>
    <w:rsid w:val="00684E43"/>
    <w:rsid w:val="0068508B"/>
    <w:rsid w:val="0068562D"/>
    <w:rsid w:val="00685644"/>
    <w:rsid w:val="0068580D"/>
    <w:rsid w:val="0068585B"/>
    <w:rsid w:val="006858E5"/>
    <w:rsid w:val="00685C2D"/>
    <w:rsid w:val="00685CA4"/>
    <w:rsid w:val="00686024"/>
    <w:rsid w:val="00686035"/>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92E"/>
    <w:rsid w:val="00696AB0"/>
    <w:rsid w:val="00696BC3"/>
    <w:rsid w:val="00696D48"/>
    <w:rsid w:val="00696EC7"/>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552"/>
    <w:rsid w:val="006A67C4"/>
    <w:rsid w:val="006A6973"/>
    <w:rsid w:val="006A6F63"/>
    <w:rsid w:val="006A74B6"/>
    <w:rsid w:val="006A76D4"/>
    <w:rsid w:val="006A7827"/>
    <w:rsid w:val="006A788C"/>
    <w:rsid w:val="006A78F7"/>
    <w:rsid w:val="006A7A14"/>
    <w:rsid w:val="006A7A83"/>
    <w:rsid w:val="006A7AA6"/>
    <w:rsid w:val="006A7BE2"/>
    <w:rsid w:val="006A7CAE"/>
    <w:rsid w:val="006A7D5A"/>
    <w:rsid w:val="006A7F57"/>
    <w:rsid w:val="006B0290"/>
    <w:rsid w:val="006B0780"/>
    <w:rsid w:val="006B0893"/>
    <w:rsid w:val="006B09A7"/>
    <w:rsid w:val="006B09BA"/>
    <w:rsid w:val="006B0B31"/>
    <w:rsid w:val="006B0C55"/>
    <w:rsid w:val="006B0DD9"/>
    <w:rsid w:val="006B11E4"/>
    <w:rsid w:val="006B133C"/>
    <w:rsid w:val="006B15A0"/>
    <w:rsid w:val="006B1841"/>
    <w:rsid w:val="006B1962"/>
    <w:rsid w:val="006B20B5"/>
    <w:rsid w:val="006B22C6"/>
    <w:rsid w:val="006B233A"/>
    <w:rsid w:val="006B2456"/>
    <w:rsid w:val="006B2549"/>
    <w:rsid w:val="006B2775"/>
    <w:rsid w:val="006B282D"/>
    <w:rsid w:val="006B2925"/>
    <w:rsid w:val="006B2A98"/>
    <w:rsid w:val="006B2F14"/>
    <w:rsid w:val="006B2FEA"/>
    <w:rsid w:val="006B312B"/>
    <w:rsid w:val="006B31EB"/>
    <w:rsid w:val="006B3374"/>
    <w:rsid w:val="006B35B6"/>
    <w:rsid w:val="006B36D0"/>
    <w:rsid w:val="006B376B"/>
    <w:rsid w:val="006B376E"/>
    <w:rsid w:val="006B3B09"/>
    <w:rsid w:val="006B3B33"/>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56F"/>
    <w:rsid w:val="006C46F8"/>
    <w:rsid w:val="006C47C4"/>
    <w:rsid w:val="006C4AA4"/>
    <w:rsid w:val="006C53AF"/>
    <w:rsid w:val="006C541C"/>
    <w:rsid w:val="006C571E"/>
    <w:rsid w:val="006C5761"/>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6DAE"/>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2DA"/>
    <w:rsid w:val="006D561B"/>
    <w:rsid w:val="006D57D3"/>
    <w:rsid w:val="006D5A02"/>
    <w:rsid w:val="006D5B91"/>
    <w:rsid w:val="006D5C29"/>
    <w:rsid w:val="006D5C4B"/>
    <w:rsid w:val="006D5E05"/>
    <w:rsid w:val="006D5EC0"/>
    <w:rsid w:val="006D5FE6"/>
    <w:rsid w:val="006D6020"/>
    <w:rsid w:val="006D6406"/>
    <w:rsid w:val="006D6432"/>
    <w:rsid w:val="006D6869"/>
    <w:rsid w:val="006D68A4"/>
    <w:rsid w:val="006D6A49"/>
    <w:rsid w:val="006D6A9A"/>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AF4"/>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73D"/>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5033"/>
    <w:rsid w:val="006F5524"/>
    <w:rsid w:val="006F562B"/>
    <w:rsid w:val="006F58CC"/>
    <w:rsid w:val="006F5A19"/>
    <w:rsid w:val="006F5D21"/>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629"/>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D8E"/>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2E"/>
    <w:rsid w:val="00713C5E"/>
    <w:rsid w:val="007140C1"/>
    <w:rsid w:val="00714447"/>
    <w:rsid w:val="00714549"/>
    <w:rsid w:val="00714CC0"/>
    <w:rsid w:val="00714D71"/>
    <w:rsid w:val="00714E41"/>
    <w:rsid w:val="00714F4F"/>
    <w:rsid w:val="007150B9"/>
    <w:rsid w:val="007154D5"/>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A84"/>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C97"/>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98"/>
    <w:rsid w:val="00727FDB"/>
    <w:rsid w:val="0073029F"/>
    <w:rsid w:val="00730328"/>
    <w:rsid w:val="00730696"/>
    <w:rsid w:val="007308B5"/>
    <w:rsid w:val="007309CC"/>
    <w:rsid w:val="007309E4"/>
    <w:rsid w:val="00730B43"/>
    <w:rsid w:val="00730C3C"/>
    <w:rsid w:val="00730C7F"/>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520"/>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E1E"/>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6A6"/>
    <w:rsid w:val="00745706"/>
    <w:rsid w:val="007458AD"/>
    <w:rsid w:val="00745C89"/>
    <w:rsid w:val="00745E3B"/>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83F"/>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97E"/>
    <w:rsid w:val="00760E41"/>
    <w:rsid w:val="007611C0"/>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3299"/>
    <w:rsid w:val="0076348A"/>
    <w:rsid w:val="007635C9"/>
    <w:rsid w:val="007636B1"/>
    <w:rsid w:val="00763AD9"/>
    <w:rsid w:val="00763C67"/>
    <w:rsid w:val="00763F65"/>
    <w:rsid w:val="00763F88"/>
    <w:rsid w:val="007640DD"/>
    <w:rsid w:val="007640ED"/>
    <w:rsid w:val="007641C8"/>
    <w:rsid w:val="0076468F"/>
    <w:rsid w:val="007647AB"/>
    <w:rsid w:val="0076494A"/>
    <w:rsid w:val="00764B65"/>
    <w:rsid w:val="00764C10"/>
    <w:rsid w:val="00764C43"/>
    <w:rsid w:val="00764C9D"/>
    <w:rsid w:val="00764F00"/>
    <w:rsid w:val="00764F78"/>
    <w:rsid w:val="00764FE9"/>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85B"/>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69C"/>
    <w:rsid w:val="00781830"/>
    <w:rsid w:val="007818AF"/>
    <w:rsid w:val="00781A78"/>
    <w:rsid w:val="00781B42"/>
    <w:rsid w:val="00781DA3"/>
    <w:rsid w:val="007820B0"/>
    <w:rsid w:val="007820E5"/>
    <w:rsid w:val="00782622"/>
    <w:rsid w:val="007826F7"/>
    <w:rsid w:val="00782B5D"/>
    <w:rsid w:val="00782C03"/>
    <w:rsid w:val="007830A7"/>
    <w:rsid w:val="0078312D"/>
    <w:rsid w:val="0078368F"/>
    <w:rsid w:val="00783732"/>
    <w:rsid w:val="00783A9A"/>
    <w:rsid w:val="00783CD4"/>
    <w:rsid w:val="00783E7D"/>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9F"/>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772"/>
    <w:rsid w:val="00790865"/>
    <w:rsid w:val="0079089C"/>
    <w:rsid w:val="00790EA2"/>
    <w:rsid w:val="00790F57"/>
    <w:rsid w:val="00791019"/>
    <w:rsid w:val="0079112C"/>
    <w:rsid w:val="007911B4"/>
    <w:rsid w:val="0079158A"/>
    <w:rsid w:val="00791664"/>
    <w:rsid w:val="0079187F"/>
    <w:rsid w:val="007918DA"/>
    <w:rsid w:val="00791935"/>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702"/>
    <w:rsid w:val="00793A13"/>
    <w:rsid w:val="00793A60"/>
    <w:rsid w:val="00793D62"/>
    <w:rsid w:val="00793D73"/>
    <w:rsid w:val="00793E19"/>
    <w:rsid w:val="00793FD4"/>
    <w:rsid w:val="0079414B"/>
    <w:rsid w:val="00794152"/>
    <w:rsid w:val="0079418F"/>
    <w:rsid w:val="00794255"/>
    <w:rsid w:val="00794302"/>
    <w:rsid w:val="00794806"/>
    <w:rsid w:val="00794AEA"/>
    <w:rsid w:val="00794D0C"/>
    <w:rsid w:val="00794DAB"/>
    <w:rsid w:val="00794F2E"/>
    <w:rsid w:val="00795073"/>
    <w:rsid w:val="00795333"/>
    <w:rsid w:val="0079539D"/>
    <w:rsid w:val="0079543B"/>
    <w:rsid w:val="00795567"/>
    <w:rsid w:val="007955B7"/>
    <w:rsid w:val="00795608"/>
    <w:rsid w:val="0079582B"/>
    <w:rsid w:val="00795A0E"/>
    <w:rsid w:val="00795B25"/>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43E"/>
    <w:rsid w:val="007A0522"/>
    <w:rsid w:val="007A0645"/>
    <w:rsid w:val="007A072A"/>
    <w:rsid w:val="007A0945"/>
    <w:rsid w:val="007A0965"/>
    <w:rsid w:val="007A0A9D"/>
    <w:rsid w:val="007A0B3E"/>
    <w:rsid w:val="007A0C48"/>
    <w:rsid w:val="007A0DE3"/>
    <w:rsid w:val="007A0E61"/>
    <w:rsid w:val="007A0EFB"/>
    <w:rsid w:val="007A119E"/>
    <w:rsid w:val="007A1213"/>
    <w:rsid w:val="007A1274"/>
    <w:rsid w:val="007A1546"/>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C56"/>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3B52"/>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CCB"/>
    <w:rsid w:val="007C10BA"/>
    <w:rsid w:val="007C11C0"/>
    <w:rsid w:val="007C132F"/>
    <w:rsid w:val="007C15A3"/>
    <w:rsid w:val="007C162F"/>
    <w:rsid w:val="007C16E7"/>
    <w:rsid w:val="007C19EB"/>
    <w:rsid w:val="007C1A4F"/>
    <w:rsid w:val="007C1EE0"/>
    <w:rsid w:val="007C22A0"/>
    <w:rsid w:val="007C27CC"/>
    <w:rsid w:val="007C2857"/>
    <w:rsid w:val="007C2C62"/>
    <w:rsid w:val="007C2E03"/>
    <w:rsid w:val="007C2F73"/>
    <w:rsid w:val="007C335A"/>
    <w:rsid w:val="007C348F"/>
    <w:rsid w:val="007C36A4"/>
    <w:rsid w:val="007C37A3"/>
    <w:rsid w:val="007C389F"/>
    <w:rsid w:val="007C38A6"/>
    <w:rsid w:val="007C3FB1"/>
    <w:rsid w:val="007C459B"/>
    <w:rsid w:val="007C46F0"/>
    <w:rsid w:val="007C4970"/>
    <w:rsid w:val="007C4BE3"/>
    <w:rsid w:val="007C4E3F"/>
    <w:rsid w:val="007C4F90"/>
    <w:rsid w:val="007C4FA1"/>
    <w:rsid w:val="007C5240"/>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274"/>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3B4"/>
    <w:rsid w:val="007D5662"/>
    <w:rsid w:val="007D580D"/>
    <w:rsid w:val="007D5969"/>
    <w:rsid w:val="007D5A28"/>
    <w:rsid w:val="007D5B0E"/>
    <w:rsid w:val="007D5B32"/>
    <w:rsid w:val="007D5B65"/>
    <w:rsid w:val="007D5C40"/>
    <w:rsid w:val="007D5D48"/>
    <w:rsid w:val="007D5E08"/>
    <w:rsid w:val="007D60A1"/>
    <w:rsid w:val="007D6116"/>
    <w:rsid w:val="007D62E1"/>
    <w:rsid w:val="007D6623"/>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40"/>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E7DF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DDA"/>
    <w:rsid w:val="007F2FCB"/>
    <w:rsid w:val="007F33D5"/>
    <w:rsid w:val="007F3559"/>
    <w:rsid w:val="007F370C"/>
    <w:rsid w:val="007F383A"/>
    <w:rsid w:val="007F3914"/>
    <w:rsid w:val="007F3A9B"/>
    <w:rsid w:val="007F3C07"/>
    <w:rsid w:val="007F3EE8"/>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9BA"/>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144"/>
    <w:rsid w:val="008011FF"/>
    <w:rsid w:val="00801327"/>
    <w:rsid w:val="00801461"/>
    <w:rsid w:val="008015E8"/>
    <w:rsid w:val="00801849"/>
    <w:rsid w:val="008019B7"/>
    <w:rsid w:val="00801B66"/>
    <w:rsid w:val="00801C7A"/>
    <w:rsid w:val="00802052"/>
    <w:rsid w:val="008022AC"/>
    <w:rsid w:val="0080252D"/>
    <w:rsid w:val="00802672"/>
    <w:rsid w:val="0080268F"/>
    <w:rsid w:val="0080296D"/>
    <w:rsid w:val="00802EDC"/>
    <w:rsid w:val="00802F3C"/>
    <w:rsid w:val="00802F50"/>
    <w:rsid w:val="008030C8"/>
    <w:rsid w:val="00803543"/>
    <w:rsid w:val="00803625"/>
    <w:rsid w:val="008036A0"/>
    <w:rsid w:val="008037A0"/>
    <w:rsid w:val="0080390D"/>
    <w:rsid w:val="00803998"/>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817"/>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9A8"/>
    <w:rsid w:val="008219AD"/>
    <w:rsid w:val="00821BEB"/>
    <w:rsid w:val="00821D34"/>
    <w:rsid w:val="00822272"/>
    <w:rsid w:val="00822273"/>
    <w:rsid w:val="0082244E"/>
    <w:rsid w:val="00822460"/>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771"/>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584"/>
    <w:rsid w:val="00843675"/>
    <w:rsid w:val="0084393F"/>
    <w:rsid w:val="008439FA"/>
    <w:rsid w:val="00843AC7"/>
    <w:rsid w:val="00843CDF"/>
    <w:rsid w:val="00843E48"/>
    <w:rsid w:val="008440F0"/>
    <w:rsid w:val="0084413E"/>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86"/>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237"/>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05"/>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CF2"/>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22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DF2"/>
    <w:rsid w:val="00893FA2"/>
    <w:rsid w:val="00894247"/>
    <w:rsid w:val="00894379"/>
    <w:rsid w:val="008945C0"/>
    <w:rsid w:val="00894B31"/>
    <w:rsid w:val="00894BC2"/>
    <w:rsid w:val="00894C4C"/>
    <w:rsid w:val="00894F78"/>
    <w:rsid w:val="00895010"/>
    <w:rsid w:val="0089577D"/>
    <w:rsid w:val="008957AC"/>
    <w:rsid w:val="008958CF"/>
    <w:rsid w:val="00895F2B"/>
    <w:rsid w:val="00895F7A"/>
    <w:rsid w:val="008963EE"/>
    <w:rsid w:val="00896443"/>
    <w:rsid w:val="00896501"/>
    <w:rsid w:val="00896544"/>
    <w:rsid w:val="008965D2"/>
    <w:rsid w:val="00896EDB"/>
    <w:rsid w:val="00896FB8"/>
    <w:rsid w:val="0089753A"/>
    <w:rsid w:val="0089763E"/>
    <w:rsid w:val="0089784B"/>
    <w:rsid w:val="00897896"/>
    <w:rsid w:val="00897A4D"/>
    <w:rsid w:val="00897E5D"/>
    <w:rsid w:val="00897EF1"/>
    <w:rsid w:val="00897F2A"/>
    <w:rsid w:val="008A0016"/>
    <w:rsid w:val="008A00B7"/>
    <w:rsid w:val="008A02FF"/>
    <w:rsid w:val="008A0317"/>
    <w:rsid w:val="008A032A"/>
    <w:rsid w:val="008A0859"/>
    <w:rsid w:val="008A090E"/>
    <w:rsid w:val="008A0A9B"/>
    <w:rsid w:val="008A0B17"/>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DAD"/>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CB5"/>
    <w:rsid w:val="008B0E7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7D6"/>
    <w:rsid w:val="008B689C"/>
    <w:rsid w:val="008B68B9"/>
    <w:rsid w:val="008B6E2D"/>
    <w:rsid w:val="008B6FEC"/>
    <w:rsid w:val="008B7081"/>
    <w:rsid w:val="008B72C7"/>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76"/>
    <w:rsid w:val="008C26A6"/>
    <w:rsid w:val="008C26C2"/>
    <w:rsid w:val="008C28D5"/>
    <w:rsid w:val="008C299D"/>
    <w:rsid w:val="008C2BAB"/>
    <w:rsid w:val="008C2CD9"/>
    <w:rsid w:val="008C2FEC"/>
    <w:rsid w:val="008C3203"/>
    <w:rsid w:val="008C33F7"/>
    <w:rsid w:val="008C36C6"/>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3"/>
    <w:rsid w:val="008C6C75"/>
    <w:rsid w:val="008C6E88"/>
    <w:rsid w:val="008C6F05"/>
    <w:rsid w:val="008C6FB2"/>
    <w:rsid w:val="008C6FC2"/>
    <w:rsid w:val="008C74B3"/>
    <w:rsid w:val="008C7602"/>
    <w:rsid w:val="008C7A17"/>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67B"/>
    <w:rsid w:val="008D1A7D"/>
    <w:rsid w:val="008D1D26"/>
    <w:rsid w:val="008D236C"/>
    <w:rsid w:val="008D23BC"/>
    <w:rsid w:val="008D31DB"/>
    <w:rsid w:val="008D3298"/>
    <w:rsid w:val="008D32B5"/>
    <w:rsid w:val="008D3711"/>
    <w:rsid w:val="008D3785"/>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D47"/>
    <w:rsid w:val="008D4E83"/>
    <w:rsid w:val="008D5164"/>
    <w:rsid w:val="008D52C6"/>
    <w:rsid w:val="008D53E4"/>
    <w:rsid w:val="008D552B"/>
    <w:rsid w:val="008D566F"/>
    <w:rsid w:val="008D5C79"/>
    <w:rsid w:val="008D5DCD"/>
    <w:rsid w:val="008D5E23"/>
    <w:rsid w:val="008D6139"/>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EF"/>
    <w:rsid w:val="008D79ED"/>
    <w:rsid w:val="008D7C5B"/>
    <w:rsid w:val="008D7EBC"/>
    <w:rsid w:val="008E003C"/>
    <w:rsid w:val="008E0521"/>
    <w:rsid w:val="008E0653"/>
    <w:rsid w:val="008E097B"/>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5"/>
    <w:rsid w:val="008F58AB"/>
    <w:rsid w:val="008F58EB"/>
    <w:rsid w:val="008F5991"/>
    <w:rsid w:val="008F5A18"/>
    <w:rsid w:val="008F5A89"/>
    <w:rsid w:val="008F5B18"/>
    <w:rsid w:val="008F5F4F"/>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EE7"/>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844"/>
    <w:rsid w:val="00912A1C"/>
    <w:rsid w:val="00912AAA"/>
    <w:rsid w:val="00912BD1"/>
    <w:rsid w:val="009130C3"/>
    <w:rsid w:val="009134E7"/>
    <w:rsid w:val="00913507"/>
    <w:rsid w:val="00913AAC"/>
    <w:rsid w:val="00913B2D"/>
    <w:rsid w:val="00913BEB"/>
    <w:rsid w:val="00913EEB"/>
    <w:rsid w:val="009142BA"/>
    <w:rsid w:val="0091437A"/>
    <w:rsid w:val="009144EC"/>
    <w:rsid w:val="00914599"/>
    <w:rsid w:val="00914C96"/>
    <w:rsid w:val="00914DBA"/>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08"/>
    <w:rsid w:val="00917EC9"/>
    <w:rsid w:val="009200CF"/>
    <w:rsid w:val="0092014C"/>
    <w:rsid w:val="009201E7"/>
    <w:rsid w:val="00920C94"/>
    <w:rsid w:val="00920CC9"/>
    <w:rsid w:val="00920D1B"/>
    <w:rsid w:val="00920EB2"/>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7BD"/>
    <w:rsid w:val="00942927"/>
    <w:rsid w:val="00942CD4"/>
    <w:rsid w:val="00942DA9"/>
    <w:rsid w:val="00942E48"/>
    <w:rsid w:val="009430DF"/>
    <w:rsid w:val="00943113"/>
    <w:rsid w:val="009431E4"/>
    <w:rsid w:val="00943396"/>
    <w:rsid w:val="0094341D"/>
    <w:rsid w:val="0094351A"/>
    <w:rsid w:val="009435EA"/>
    <w:rsid w:val="00943659"/>
    <w:rsid w:val="00943715"/>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0FAF"/>
    <w:rsid w:val="0095114A"/>
    <w:rsid w:val="0095125E"/>
    <w:rsid w:val="00951367"/>
    <w:rsid w:val="00951524"/>
    <w:rsid w:val="009517C7"/>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1CB"/>
    <w:rsid w:val="009553A3"/>
    <w:rsid w:val="0095558C"/>
    <w:rsid w:val="009555C5"/>
    <w:rsid w:val="00955649"/>
    <w:rsid w:val="009557AC"/>
    <w:rsid w:val="009557C7"/>
    <w:rsid w:val="00955987"/>
    <w:rsid w:val="00955AEF"/>
    <w:rsid w:val="00955B0B"/>
    <w:rsid w:val="00955CCA"/>
    <w:rsid w:val="00955D3A"/>
    <w:rsid w:val="00956116"/>
    <w:rsid w:val="00956410"/>
    <w:rsid w:val="00956550"/>
    <w:rsid w:val="00956916"/>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97D"/>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88"/>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A70"/>
    <w:rsid w:val="00973C8C"/>
    <w:rsid w:val="00973D65"/>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675"/>
    <w:rsid w:val="0098081E"/>
    <w:rsid w:val="00980940"/>
    <w:rsid w:val="00980944"/>
    <w:rsid w:val="00980CC8"/>
    <w:rsid w:val="00980DFF"/>
    <w:rsid w:val="00980E98"/>
    <w:rsid w:val="00980EA7"/>
    <w:rsid w:val="00981041"/>
    <w:rsid w:val="00981129"/>
    <w:rsid w:val="00981556"/>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8C4"/>
    <w:rsid w:val="009959B9"/>
    <w:rsid w:val="0099659E"/>
    <w:rsid w:val="0099672F"/>
    <w:rsid w:val="009968F3"/>
    <w:rsid w:val="00996ABF"/>
    <w:rsid w:val="00996B5F"/>
    <w:rsid w:val="00996BDE"/>
    <w:rsid w:val="00997074"/>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A797E"/>
    <w:rsid w:val="009B0187"/>
    <w:rsid w:val="009B0536"/>
    <w:rsid w:val="009B0834"/>
    <w:rsid w:val="009B0960"/>
    <w:rsid w:val="009B0AB8"/>
    <w:rsid w:val="009B0B23"/>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B0C"/>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695"/>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A3D"/>
    <w:rsid w:val="009D4E8F"/>
    <w:rsid w:val="009D5105"/>
    <w:rsid w:val="009D548E"/>
    <w:rsid w:val="009D5686"/>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7FA"/>
    <w:rsid w:val="009E0C27"/>
    <w:rsid w:val="009E0E52"/>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6FEA"/>
    <w:rsid w:val="009E70C3"/>
    <w:rsid w:val="009E7100"/>
    <w:rsid w:val="009E7475"/>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1281"/>
    <w:rsid w:val="00A01942"/>
    <w:rsid w:val="00A01943"/>
    <w:rsid w:val="00A01E05"/>
    <w:rsid w:val="00A01F8F"/>
    <w:rsid w:val="00A0272D"/>
    <w:rsid w:val="00A02C99"/>
    <w:rsid w:val="00A02F05"/>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80"/>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287"/>
    <w:rsid w:val="00A23482"/>
    <w:rsid w:val="00A23660"/>
    <w:rsid w:val="00A236D7"/>
    <w:rsid w:val="00A23705"/>
    <w:rsid w:val="00A23755"/>
    <w:rsid w:val="00A23890"/>
    <w:rsid w:val="00A239BC"/>
    <w:rsid w:val="00A23A2D"/>
    <w:rsid w:val="00A23B08"/>
    <w:rsid w:val="00A23D3B"/>
    <w:rsid w:val="00A23D41"/>
    <w:rsid w:val="00A23DBA"/>
    <w:rsid w:val="00A23EFE"/>
    <w:rsid w:val="00A2401E"/>
    <w:rsid w:val="00A24296"/>
    <w:rsid w:val="00A24485"/>
    <w:rsid w:val="00A245CD"/>
    <w:rsid w:val="00A2464A"/>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A4"/>
    <w:rsid w:val="00A360D2"/>
    <w:rsid w:val="00A360D5"/>
    <w:rsid w:val="00A36343"/>
    <w:rsid w:val="00A36587"/>
    <w:rsid w:val="00A365EA"/>
    <w:rsid w:val="00A367C6"/>
    <w:rsid w:val="00A3697F"/>
    <w:rsid w:val="00A36AC1"/>
    <w:rsid w:val="00A37124"/>
    <w:rsid w:val="00A371D3"/>
    <w:rsid w:val="00A374F7"/>
    <w:rsid w:val="00A378FB"/>
    <w:rsid w:val="00A37AC1"/>
    <w:rsid w:val="00A37B34"/>
    <w:rsid w:val="00A37B5D"/>
    <w:rsid w:val="00A37D14"/>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28B"/>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8B"/>
    <w:rsid w:val="00A531AB"/>
    <w:rsid w:val="00A53284"/>
    <w:rsid w:val="00A532EC"/>
    <w:rsid w:val="00A5399A"/>
    <w:rsid w:val="00A53A00"/>
    <w:rsid w:val="00A53C3F"/>
    <w:rsid w:val="00A53E22"/>
    <w:rsid w:val="00A53F0D"/>
    <w:rsid w:val="00A53F87"/>
    <w:rsid w:val="00A546AA"/>
    <w:rsid w:val="00A546E0"/>
    <w:rsid w:val="00A54847"/>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50"/>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B7"/>
    <w:rsid w:val="00A774CF"/>
    <w:rsid w:val="00A778EF"/>
    <w:rsid w:val="00A77B05"/>
    <w:rsid w:val="00A77CC6"/>
    <w:rsid w:val="00A77CFF"/>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97"/>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24"/>
    <w:rsid w:val="00A86508"/>
    <w:rsid w:val="00A86568"/>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59"/>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8DE"/>
    <w:rsid w:val="00A94961"/>
    <w:rsid w:val="00A94C7C"/>
    <w:rsid w:val="00A94E06"/>
    <w:rsid w:val="00A94EF6"/>
    <w:rsid w:val="00A95417"/>
    <w:rsid w:val="00A95604"/>
    <w:rsid w:val="00A9565B"/>
    <w:rsid w:val="00A95BFA"/>
    <w:rsid w:val="00A95C75"/>
    <w:rsid w:val="00A9601A"/>
    <w:rsid w:val="00A960AF"/>
    <w:rsid w:val="00A96107"/>
    <w:rsid w:val="00A96326"/>
    <w:rsid w:val="00A9642B"/>
    <w:rsid w:val="00A96437"/>
    <w:rsid w:val="00A96707"/>
    <w:rsid w:val="00A967E3"/>
    <w:rsid w:val="00A96978"/>
    <w:rsid w:val="00A96C7B"/>
    <w:rsid w:val="00A96D58"/>
    <w:rsid w:val="00A96D91"/>
    <w:rsid w:val="00A96FAD"/>
    <w:rsid w:val="00A972C0"/>
    <w:rsid w:val="00A973E9"/>
    <w:rsid w:val="00A97642"/>
    <w:rsid w:val="00A977EF"/>
    <w:rsid w:val="00A9786E"/>
    <w:rsid w:val="00A978C7"/>
    <w:rsid w:val="00A97A9B"/>
    <w:rsid w:val="00A97B41"/>
    <w:rsid w:val="00A97BA0"/>
    <w:rsid w:val="00A97C4C"/>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CC9"/>
    <w:rsid w:val="00AB0E2B"/>
    <w:rsid w:val="00AB10FC"/>
    <w:rsid w:val="00AB11CE"/>
    <w:rsid w:val="00AB11D6"/>
    <w:rsid w:val="00AB1201"/>
    <w:rsid w:val="00AB120B"/>
    <w:rsid w:val="00AB1283"/>
    <w:rsid w:val="00AB1395"/>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685"/>
    <w:rsid w:val="00AB4B2B"/>
    <w:rsid w:val="00AB4B2C"/>
    <w:rsid w:val="00AB4C35"/>
    <w:rsid w:val="00AB50E0"/>
    <w:rsid w:val="00AB510C"/>
    <w:rsid w:val="00AB5425"/>
    <w:rsid w:val="00AB542A"/>
    <w:rsid w:val="00AB5823"/>
    <w:rsid w:val="00AB5919"/>
    <w:rsid w:val="00AB5A2E"/>
    <w:rsid w:val="00AB5BBD"/>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115"/>
    <w:rsid w:val="00AC026C"/>
    <w:rsid w:val="00AC02FD"/>
    <w:rsid w:val="00AC0517"/>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7B7"/>
    <w:rsid w:val="00AC3992"/>
    <w:rsid w:val="00AC3B6F"/>
    <w:rsid w:val="00AC3C80"/>
    <w:rsid w:val="00AC3CD2"/>
    <w:rsid w:val="00AC3E02"/>
    <w:rsid w:val="00AC4050"/>
    <w:rsid w:val="00AC44C1"/>
    <w:rsid w:val="00AC45B8"/>
    <w:rsid w:val="00AC470B"/>
    <w:rsid w:val="00AC4A7B"/>
    <w:rsid w:val="00AC4A99"/>
    <w:rsid w:val="00AC4B12"/>
    <w:rsid w:val="00AC4D58"/>
    <w:rsid w:val="00AC4D6C"/>
    <w:rsid w:val="00AC4F37"/>
    <w:rsid w:val="00AC50B0"/>
    <w:rsid w:val="00AC531A"/>
    <w:rsid w:val="00AC54CA"/>
    <w:rsid w:val="00AC5702"/>
    <w:rsid w:val="00AC589B"/>
    <w:rsid w:val="00AC5B5B"/>
    <w:rsid w:val="00AC5BE0"/>
    <w:rsid w:val="00AC5C91"/>
    <w:rsid w:val="00AC5C9C"/>
    <w:rsid w:val="00AC5D4A"/>
    <w:rsid w:val="00AC5FE3"/>
    <w:rsid w:val="00AC6186"/>
    <w:rsid w:val="00AC6217"/>
    <w:rsid w:val="00AC6382"/>
    <w:rsid w:val="00AC658C"/>
    <w:rsid w:val="00AC6993"/>
    <w:rsid w:val="00AC69AF"/>
    <w:rsid w:val="00AC69B8"/>
    <w:rsid w:val="00AC6C51"/>
    <w:rsid w:val="00AC6E52"/>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AD9"/>
    <w:rsid w:val="00AD4B31"/>
    <w:rsid w:val="00AD4E05"/>
    <w:rsid w:val="00AD5086"/>
    <w:rsid w:val="00AD510E"/>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967"/>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6A54"/>
    <w:rsid w:val="00AE779A"/>
    <w:rsid w:val="00AE7CA7"/>
    <w:rsid w:val="00AE7F55"/>
    <w:rsid w:val="00AF043A"/>
    <w:rsid w:val="00AF0855"/>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8C"/>
    <w:rsid w:val="00AF45B7"/>
    <w:rsid w:val="00AF476B"/>
    <w:rsid w:val="00AF484E"/>
    <w:rsid w:val="00AF4977"/>
    <w:rsid w:val="00AF4A74"/>
    <w:rsid w:val="00AF4F03"/>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7A5"/>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656"/>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5AFA"/>
    <w:rsid w:val="00B15BCF"/>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275B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43"/>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5016"/>
    <w:rsid w:val="00B3501D"/>
    <w:rsid w:val="00B3501E"/>
    <w:rsid w:val="00B358C5"/>
    <w:rsid w:val="00B35A4E"/>
    <w:rsid w:val="00B35CC2"/>
    <w:rsid w:val="00B35E1C"/>
    <w:rsid w:val="00B35F32"/>
    <w:rsid w:val="00B36597"/>
    <w:rsid w:val="00B367DD"/>
    <w:rsid w:val="00B36A30"/>
    <w:rsid w:val="00B36CD7"/>
    <w:rsid w:val="00B36D03"/>
    <w:rsid w:val="00B36D75"/>
    <w:rsid w:val="00B36DFC"/>
    <w:rsid w:val="00B370CA"/>
    <w:rsid w:val="00B3710F"/>
    <w:rsid w:val="00B371EB"/>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0F4F"/>
    <w:rsid w:val="00B4102B"/>
    <w:rsid w:val="00B413C9"/>
    <w:rsid w:val="00B41455"/>
    <w:rsid w:val="00B419E0"/>
    <w:rsid w:val="00B41A23"/>
    <w:rsid w:val="00B41CDF"/>
    <w:rsid w:val="00B42127"/>
    <w:rsid w:val="00B421A4"/>
    <w:rsid w:val="00B4230E"/>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4D"/>
    <w:rsid w:val="00B44C54"/>
    <w:rsid w:val="00B44DD4"/>
    <w:rsid w:val="00B44FD2"/>
    <w:rsid w:val="00B44FE5"/>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8AF"/>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4F1"/>
    <w:rsid w:val="00B5684D"/>
    <w:rsid w:val="00B56A1A"/>
    <w:rsid w:val="00B56AE0"/>
    <w:rsid w:val="00B56D7E"/>
    <w:rsid w:val="00B56F27"/>
    <w:rsid w:val="00B56F7E"/>
    <w:rsid w:val="00B56FD5"/>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2CF"/>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588"/>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3DC6"/>
    <w:rsid w:val="00B8418F"/>
    <w:rsid w:val="00B84201"/>
    <w:rsid w:val="00B843D5"/>
    <w:rsid w:val="00B8457D"/>
    <w:rsid w:val="00B84A35"/>
    <w:rsid w:val="00B84A53"/>
    <w:rsid w:val="00B84B7E"/>
    <w:rsid w:val="00B84CFF"/>
    <w:rsid w:val="00B85059"/>
    <w:rsid w:val="00B850FD"/>
    <w:rsid w:val="00B854ED"/>
    <w:rsid w:val="00B8553F"/>
    <w:rsid w:val="00B85764"/>
    <w:rsid w:val="00B85B47"/>
    <w:rsid w:val="00B85B89"/>
    <w:rsid w:val="00B86024"/>
    <w:rsid w:val="00B86318"/>
    <w:rsid w:val="00B863D1"/>
    <w:rsid w:val="00B866E6"/>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BB0"/>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54"/>
    <w:rsid w:val="00BA74A3"/>
    <w:rsid w:val="00BA7543"/>
    <w:rsid w:val="00BA760C"/>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15A"/>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0D9"/>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B18"/>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6F"/>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A2"/>
    <w:rsid w:val="00BC4F88"/>
    <w:rsid w:val="00BC4F97"/>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1E5"/>
    <w:rsid w:val="00BC72A5"/>
    <w:rsid w:val="00BC74F4"/>
    <w:rsid w:val="00BC78C9"/>
    <w:rsid w:val="00BC7D43"/>
    <w:rsid w:val="00BC7E60"/>
    <w:rsid w:val="00BC7E8A"/>
    <w:rsid w:val="00BC7F18"/>
    <w:rsid w:val="00BC7F48"/>
    <w:rsid w:val="00BD0332"/>
    <w:rsid w:val="00BD051F"/>
    <w:rsid w:val="00BD052A"/>
    <w:rsid w:val="00BD0724"/>
    <w:rsid w:val="00BD077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97"/>
    <w:rsid w:val="00BD71E2"/>
    <w:rsid w:val="00BD71F5"/>
    <w:rsid w:val="00BD726D"/>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89"/>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49B"/>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54A"/>
    <w:rsid w:val="00BF6904"/>
    <w:rsid w:val="00BF699A"/>
    <w:rsid w:val="00BF6BDC"/>
    <w:rsid w:val="00BF6D55"/>
    <w:rsid w:val="00BF6D85"/>
    <w:rsid w:val="00BF6F3B"/>
    <w:rsid w:val="00BF6F9B"/>
    <w:rsid w:val="00BF7035"/>
    <w:rsid w:val="00BF704E"/>
    <w:rsid w:val="00BF7145"/>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7F3"/>
    <w:rsid w:val="00C0196A"/>
    <w:rsid w:val="00C019D7"/>
    <w:rsid w:val="00C01E81"/>
    <w:rsid w:val="00C01EDC"/>
    <w:rsid w:val="00C01EF6"/>
    <w:rsid w:val="00C01F05"/>
    <w:rsid w:val="00C02056"/>
    <w:rsid w:val="00C0205E"/>
    <w:rsid w:val="00C020FF"/>
    <w:rsid w:val="00C022DB"/>
    <w:rsid w:val="00C028A2"/>
    <w:rsid w:val="00C0290B"/>
    <w:rsid w:val="00C02FF8"/>
    <w:rsid w:val="00C0333A"/>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CE5"/>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8F"/>
    <w:rsid w:val="00C11DF2"/>
    <w:rsid w:val="00C12348"/>
    <w:rsid w:val="00C12663"/>
    <w:rsid w:val="00C12933"/>
    <w:rsid w:val="00C12AC9"/>
    <w:rsid w:val="00C12BE8"/>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25D"/>
    <w:rsid w:val="00C1540A"/>
    <w:rsid w:val="00C154AD"/>
    <w:rsid w:val="00C15588"/>
    <w:rsid w:val="00C1599D"/>
    <w:rsid w:val="00C15CD6"/>
    <w:rsid w:val="00C15D44"/>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0FE"/>
    <w:rsid w:val="00C212DB"/>
    <w:rsid w:val="00C21368"/>
    <w:rsid w:val="00C216F2"/>
    <w:rsid w:val="00C21B1C"/>
    <w:rsid w:val="00C21C4F"/>
    <w:rsid w:val="00C21D18"/>
    <w:rsid w:val="00C21D77"/>
    <w:rsid w:val="00C21D91"/>
    <w:rsid w:val="00C21DB1"/>
    <w:rsid w:val="00C21EA6"/>
    <w:rsid w:val="00C220FE"/>
    <w:rsid w:val="00C225B1"/>
    <w:rsid w:val="00C22837"/>
    <w:rsid w:val="00C22B48"/>
    <w:rsid w:val="00C22B7F"/>
    <w:rsid w:val="00C22D70"/>
    <w:rsid w:val="00C22ED3"/>
    <w:rsid w:val="00C2346D"/>
    <w:rsid w:val="00C234ED"/>
    <w:rsid w:val="00C23525"/>
    <w:rsid w:val="00C239BF"/>
    <w:rsid w:val="00C23A04"/>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6C05"/>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0FF"/>
    <w:rsid w:val="00C34229"/>
    <w:rsid w:val="00C34257"/>
    <w:rsid w:val="00C34297"/>
    <w:rsid w:val="00C342BC"/>
    <w:rsid w:val="00C344C6"/>
    <w:rsid w:val="00C3454F"/>
    <w:rsid w:val="00C346B1"/>
    <w:rsid w:val="00C348EA"/>
    <w:rsid w:val="00C34ABE"/>
    <w:rsid w:val="00C35006"/>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4B6"/>
    <w:rsid w:val="00C37669"/>
    <w:rsid w:val="00C37695"/>
    <w:rsid w:val="00C377BF"/>
    <w:rsid w:val="00C377F3"/>
    <w:rsid w:val="00C3780F"/>
    <w:rsid w:val="00C378EF"/>
    <w:rsid w:val="00C37E46"/>
    <w:rsid w:val="00C37EE5"/>
    <w:rsid w:val="00C37F54"/>
    <w:rsid w:val="00C37FBB"/>
    <w:rsid w:val="00C40043"/>
    <w:rsid w:val="00C404A2"/>
    <w:rsid w:val="00C404F4"/>
    <w:rsid w:val="00C405CF"/>
    <w:rsid w:val="00C409C6"/>
    <w:rsid w:val="00C40A43"/>
    <w:rsid w:val="00C40B7E"/>
    <w:rsid w:val="00C40F85"/>
    <w:rsid w:val="00C41043"/>
    <w:rsid w:val="00C41354"/>
    <w:rsid w:val="00C41471"/>
    <w:rsid w:val="00C414BE"/>
    <w:rsid w:val="00C41659"/>
    <w:rsid w:val="00C417FF"/>
    <w:rsid w:val="00C4181E"/>
    <w:rsid w:val="00C419D2"/>
    <w:rsid w:val="00C41CBE"/>
    <w:rsid w:val="00C41F56"/>
    <w:rsid w:val="00C41F96"/>
    <w:rsid w:val="00C41FA8"/>
    <w:rsid w:val="00C42067"/>
    <w:rsid w:val="00C42474"/>
    <w:rsid w:val="00C424D5"/>
    <w:rsid w:val="00C42531"/>
    <w:rsid w:val="00C4258D"/>
    <w:rsid w:val="00C427E1"/>
    <w:rsid w:val="00C429BB"/>
    <w:rsid w:val="00C429CF"/>
    <w:rsid w:val="00C42A71"/>
    <w:rsid w:val="00C42AC3"/>
    <w:rsid w:val="00C42BC9"/>
    <w:rsid w:val="00C42E88"/>
    <w:rsid w:val="00C42ECD"/>
    <w:rsid w:val="00C42FD1"/>
    <w:rsid w:val="00C43008"/>
    <w:rsid w:val="00C436B5"/>
    <w:rsid w:val="00C43780"/>
    <w:rsid w:val="00C43883"/>
    <w:rsid w:val="00C43998"/>
    <w:rsid w:val="00C43ACA"/>
    <w:rsid w:val="00C43BA7"/>
    <w:rsid w:val="00C43D9F"/>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EAF"/>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3CA"/>
    <w:rsid w:val="00C557C2"/>
    <w:rsid w:val="00C55ED2"/>
    <w:rsid w:val="00C55FBE"/>
    <w:rsid w:val="00C55FC7"/>
    <w:rsid w:val="00C561FD"/>
    <w:rsid w:val="00C56571"/>
    <w:rsid w:val="00C566A9"/>
    <w:rsid w:val="00C5678F"/>
    <w:rsid w:val="00C56985"/>
    <w:rsid w:val="00C56DB5"/>
    <w:rsid w:val="00C56F8A"/>
    <w:rsid w:val="00C571BB"/>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64"/>
    <w:rsid w:val="00C627AB"/>
    <w:rsid w:val="00C62810"/>
    <w:rsid w:val="00C6281A"/>
    <w:rsid w:val="00C62A2B"/>
    <w:rsid w:val="00C62A9F"/>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DC6"/>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D95"/>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26"/>
    <w:rsid w:val="00C743CE"/>
    <w:rsid w:val="00C7448E"/>
    <w:rsid w:val="00C748B0"/>
    <w:rsid w:val="00C74B43"/>
    <w:rsid w:val="00C74E9A"/>
    <w:rsid w:val="00C74F43"/>
    <w:rsid w:val="00C75223"/>
    <w:rsid w:val="00C7528B"/>
    <w:rsid w:val="00C752BF"/>
    <w:rsid w:val="00C7548C"/>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412"/>
    <w:rsid w:val="00C825B3"/>
    <w:rsid w:val="00C82627"/>
    <w:rsid w:val="00C82699"/>
    <w:rsid w:val="00C82753"/>
    <w:rsid w:val="00C8289D"/>
    <w:rsid w:val="00C82A5B"/>
    <w:rsid w:val="00C82AEB"/>
    <w:rsid w:val="00C82CBE"/>
    <w:rsid w:val="00C82FF1"/>
    <w:rsid w:val="00C8316F"/>
    <w:rsid w:val="00C8349E"/>
    <w:rsid w:val="00C83564"/>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30A"/>
    <w:rsid w:val="00C955FB"/>
    <w:rsid w:val="00C95756"/>
    <w:rsid w:val="00C95809"/>
    <w:rsid w:val="00C958F5"/>
    <w:rsid w:val="00C95BE4"/>
    <w:rsid w:val="00C95C18"/>
    <w:rsid w:val="00C95CDC"/>
    <w:rsid w:val="00C95EF4"/>
    <w:rsid w:val="00C96129"/>
    <w:rsid w:val="00C96258"/>
    <w:rsid w:val="00C968D9"/>
    <w:rsid w:val="00C969C9"/>
    <w:rsid w:val="00C96ABC"/>
    <w:rsid w:val="00C96DE5"/>
    <w:rsid w:val="00C972AD"/>
    <w:rsid w:val="00C979D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06"/>
    <w:rsid w:val="00CA6786"/>
    <w:rsid w:val="00CA69C8"/>
    <w:rsid w:val="00CA6B7A"/>
    <w:rsid w:val="00CA6F7A"/>
    <w:rsid w:val="00CA7486"/>
    <w:rsid w:val="00CA789F"/>
    <w:rsid w:val="00CA79A5"/>
    <w:rsid w:val="00CA7A18"/>
    <w:rsid w:val="00CA7DCF"/>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0CE"/>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613"/>
    <w:rsid w:val="00CB6769"/>
    <w:rsid w:val="00CB6770"/>
    <w:rsid w:val="00CB67A4"/>
    <w:rsid w:val="00CB687E"/>
    <w:rsid w:val="00CB691F"/>
    <w:rsid w:val="00CB6A33"/>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F36"/>
    <w:rsid w:val="00CC111C"/>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DC8"/>
    <w:rsid w:val="00CD4E6F"/>
    <w:rsid w:val="00CD50D8"/>
    <w:rsid w:val="00CD5448"/>
    <w:rsid w:val="00CD54AC"/>
    <w:rsid w:val="00CD5620"/>
    <w:rsid w:val="00CD5893"/>
    <w:rsid w:val="00CD58B8"/>
    <w:rsid w:val="00CD58DB"/>
    <w:rsid w:val="00CD5A57"/>
    <w:rsid w:val="00CD5B46"/>
    <w:rsid w:val="00CD6581"/>
    <w:rsid w:val="00CD672A"/>
    <w:rsid w:val="00CD6821"/>
    <w:rsid w:val="00CD6F06"/>
    <w:rsid w:val="00CD6FCF"/>
    <w:rsid w:val="00CD7197"/>
    <w:rsid w:val="00CD730F"/>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77"/>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0A5"/>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8EF"/>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33"/>
    <w:rsid w:val="00D03CFA"/>
    <w:rsid w:val="00D03E35"/>
    <w:rsid w:val="00D03FAC"/>
    <w:rsid w:val="00D043EA"/>
    <w:rsid w:val="00D044B3"/>
    <w:rsid w:val="00D044FE"/>
    <w:rsid w:val="00D04620"/>
    <w:rsid w:val="00D04936"/>
    <w:rsid w:val="00D04E97"/>
    <w:rsid w:val="00D04FCC"/>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6CE"/>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1AA"/>
    <w:rsid w:val="00D1622A"/>
    <w:rsid w:val="00D162D3"/>
    <w:rsid w:val="00D16965"/>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0D12"/>
    <w:rsid w:val="00D20DAF"/>
    <w:rsid w:val="00D2127F"/>
    <w:rsid w:val="00D214CA"/>
    <w:rsid w:val="00D2191C"/>
    <w:rsid w:val="00D21991"/>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77C"/>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4D6"/>
    <w:rsid w:val="00D34544"/>
    <w:rsid w:val="00D3459A"/>
    <w:rsid w:val="00D347BD"/>
    <w:rsid w:val="00D34CFA"/>
    <w:rsid w:val="00D34D7E"/>
    <w:rsid w:val="00D34F1B"/>
    <w:rsid w:val="00D34F21"/>
    <w:rsid w:val="00D3511F"/>
    <w:rsid w:val="00D353D6"/>
    <w:rsid w:val="00D354EB"/>
    <w:rsid w:val="00D357B8"/>
    <w:rsid w:val="00D357F2"/>
    <w:rsid w:val="00D35A57"/>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02F"/>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84A"/>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67A"/>
    <w:rsid w:val="00D51681"/>
    <w:rsid w:val="00D51940"/>
    <w:rsid w:val="00D51A33"/>
    <w:rsid w:val="00D51B9B"/>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9D"/>
    <w:rsid w:val="00D57543"/>
    <w:rsid w:val="00D57594"/>
    <w:rsid w:val="00D576A1"/>
    <w:rsid w:val="00D576B8"/>
    <w:rsid w:val="00D577AF"/>
    <w:rsid w:val="00D57876"/>
    <w:rsid w:val="00D57934"/>
    <w:rsid w:val="00D60278"/>
    <w:rsid w:val="00D6046E"/>
    <w:rsid w:val="00D60492"/>
    <w:rsid w:val="00D606A4"/>
    <w:rsid w:val="00D606D8"/>
    <w:rsid w:val="00D60803"/>
    <w:rsid w:val="00D60984"/>
    <w:rsid w:val="00D60AC8"/>
    <w:rsid w:val="00D60B28"/>
    <w:rsid w:val="00D60B53"/>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71"/>
    <w:rsid w:val="00D652E0"/>
    <w:rsid w:val="00D653D8"/>
    <w:rsid w:val="00D6554B"/>
    <w:rsid w:val="00D655C1"/>
    <w:rsid w:val="00D655E5"/>
    <w:rsid w:val="00D6585B"/>
    <w:rsid w:val="00D65912"/>
    <w:rsid w:val="00D65AD2"/>
    <w:rsid w:val="00D6605C"/>
    <w:rsid w:val="00D66412"/>
    <w:rsid w:val="00D6652E"/>
    <w:rsid w:val="00D665BA"/>
    <w:rsid w:val="00D6681F"/>
    <w:rsid w:val="00D66828"/>
    <w:rsid w:val="00D6684C"/>
    <w:rsid w:val="00D66AF3"/>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0D1"/>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A69"/>
    <w:rsid w:val="00D85BEC"/>
    <w:rsid w:val="00D85CBA"/>
    <w:rsid w:val="00D864AF"/>
    <w:rsid w:val="00D86585"/>
    <w:rsid w:val="00D86882"/>
    <w:rsid w:val="00D86D89"/>
    <w:rsid w:val="00D86ED3"/>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A6"/>
    <w:rsid w:val="00D961D5"/>
    <w:rsid w:val="00D96241"/>
    <w:rsid w:val="00D96310"/>
    <w:rsid w:val="00D9635D"/>
    <w:rsid w:val="00D96D47"/>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B7"/>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A82"/>
    <w:rsid w:val="00DB0C86"/>
    <w:rsid w:val="00DB0C90"/>
    <w:rsid w:val="00DB0CF4"/>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EE"/>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30D"/>
    <w:rsid w:val="00DC08A0"/>
    <w:rsid w:val="00DC0C09"/>
    <w:rsid w:val="00DC0CA3"/>
    <w:rsid w:val="00DC0D60"/>
    <w:rsid w:val="00DC10C5"/>
    <w:rsid w:val="00DC1143"/>
    <w:rsid w:val="00DC115A"/>
    <w:rsid w:val="00DC124D"/>
    <w:rsid w:val="00DC1389"/>
    <w:rsid w:val="00DC1627"/>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E38"/>
    <w:rsid w:val="00DC2FE5"/>
    <w:rsid w:val="00DC341F"/>
    <w:rsid w:val="00DC367E"/>
    <w:rsid w:val="00DC3A07"/>
    <w:rsid w:val="00DC3BD6"/>
    <w:rsid w:val="00DC3DDE"/>
    <w:rsid w:val="00DC3E56"/>
    <w:rsid w:val="00DC41CD"/>
    <w:rsid w:val="00DC41D1"/>
    <w:rsid w:val="00DC4249"/>
    <w:rsid w:val="00DC451D"/>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56F"/>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EF0"/>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36E"/>
    <w:rsid w:val="00DE34CD"/>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718"/>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199"/>
    <w:rsid w:val="00DF0333"/>
    <w:rsid w:val="00DF0367"/>
    <w:rsid w:val="00DF03FC"/>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536"/>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D78"/>
    <w:rsid w:val="00E00DDF"/>
    <w:rsid w:val="00E00F62"/>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2F"/>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4FD"/>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D0D"/>
    <w:rsid w:val="00E24D4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0A5"/>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654"/>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C87"/>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A23"/>
    <w:rsid w:val="00E41B11"/>
    <w:rsid w:val="00E41B3B"/>
    <w:rsid w:val="00E41C02"/>
    <w:rsid w:val="00E41DD0"/>
    <w:rsid w:val="00E41F03"/>
    <w:rsid w:val="00E41F37"/>
    <w:rsid w:val="00E41FB5"/>
    <w:rsid w:val="00E41FBF"/>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878"/>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97"/>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355"/>
    <w:rsid w:val="00E5739D"/>
    <w:rsid w:val="00E57CAC"/>
    <w:rsid w:val="00E57FFD"/>
    <w:rsid w:val="00E6000D"/>
    <w:rsid w:val="00E602F3"/>
    <w:rsid w:val="00E603C0"/>
    <w:rsid w:val="00E60427"/>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8E"/>
    <w:rsid w:val="00E62DEE"/>
    <w:rsid w:val="00E63245"/>
    <w:rsid w:val="00E63254"/>
    <w:rsid w:val="00E633C5"/>
    <w:rsid w:val="00E63475"/>
    <w:rsid w:val="00E63549"/>
    <w:rsid w:val="00E63660"/>
    <w:rsid w:val="00E636A1"/>
    <w:rsid w:val="00E63B82"/>
    <w:rsid w:val="00E63F92"/>
    <w:rsid w:val="00E643E9"/>
    <w:rsid w:val="00E645C3"/>
    <w:rsid w:val="00E653D5"/>
    <w:rsid w:val="00E65729"/>
    <w:rsid w:val="00E657F7"/>
    <w:rsid w:val="00E65888"/>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4A6"/>
    <w:rsid w:val="00E80610"/>
    <w:rsid w:val="00E807CC"/>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567"/>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9E9"/>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91B"/>
    <w:rsid w:val="00EB2A55"/>
    <w:rsid w:val="00EB2A9B"/>
    <w:rsid w:val="00EB2F77"/>
    <w:rsid w:val="00EB30CC"/>
    <w:rsid w:val="00EB31E7"/>
    <w:rsid w:val="00EB372A"/>
    <w:rsid w:val="00EB3747"/>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4FAD"/>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6D4"/>
    <w:rsid w:val="00EB79CA"/>
    <w:rsid w:val="00EB7D6B"/>
    <w:rsid w:val="00EB7EB9"/>
    <w:rsid w:val="00EC0035"/>
    <w:rsid w:val="00EC01CF"/>
    <w:rsid w:val="00EC0345"/>
    <w:rsid w:val="00EC0565"/>
    <w:rsid w:val="00EC05DF"/>
    <w:rsid w:val="00EC05F3"/>
    <w:rsid w:val="00EC0CB3"/>
    <w:rsid w:val="00EC0D2B"/>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143"/>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4EF"/>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C70"/>
    <w:rsid w:val="00ED38E9"/>
    <w:rsid w:val="00ED38F4"/>
    <w:rsid w:val="00ED39AD"/>
    <w:rsid w:val="00ED3A20"/>
    <w:rsid w:val="00ED3A49"/>
    <w:rsid w:val="00ED3A86"/>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C31"/>
    <w:rsid w:val="00ED7FED"/>
    <w:rsid w:val="00EE0152"/>
    <w:rsid w:val="00EE0162"/>
    <w:rsid w:val="00EE024A"/>
    <w:rsid w:val="00EE03F3"/>
    <w:rsid w:val="00EE0548"/>
    <w:rsid w:val="00EE055F"/>
    <w:rsid w:val="00EE0D0A"/>
    <w:rsid w:val="00EE0DC1"/>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B58"/>
    <w:rsid w:val="00EE2C65"/>
    <w:rsid w:val="00EE2D10"/>
    <w:rsid w:val="00EE2E58"/>
    <w:rsid w:val="00EE2FA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F0"/>
    <w:rsid w:val="00EE4B84"/>
    <w:rsid w:val="00EE4CB3"/>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4B"/>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66"/>
    <w:rsid w:val="00F060B8"/>
    <w:rsid w:val="00F06130"/>
    <w:rsid w:val="00F06149"/>
    <w:rsid w:val="00F061F5"/>
    <w:rsid w:val="00F062C7"/>
    <w:rsid w:val="00F0673B"/>
    <w:rsid w:val="00F067FE"/>
    <w:rsid w:val="00F06E07"/>
    <w:rsid w:val="00F06EA5"/>
    <w:rsid w:val="00F07472"/>
    <w:rsid w:val="00F07582"/>
    <w:rsid w:val="00F0770E"/>
    <w:rsid w:val="00F07771"/>
    <w:rsid w:val="00F079E7"/>
    <w:rsid w:val="00F07DA0"/>
    <w:rsid w:val="00F07E4A"/>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CEE"/>
    <w:rsid w:val="00F23EC2"/>
    <w:rsid w:val="00F23F3D"/>
    <w:rsid w:val="00F23F3E"/>
    <w:rsid w:val="00F23FB5"/>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036"/>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9A2"/>
    <w:rsid w:val="00F35A02"/>
    <w:rsid w:val="00F35ACF"/>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7F3"/>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2E"/>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79A"/>
    <w:rsid w:val="00F477D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907"/>
    <w:rsid w:val="00F54968"/>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8E7"/>
    <w:rsid w:val="00F56D29"/>
    <w:rsid w:val="00F56D81"/>
    <w:rsid w:val="00F56DEF"/>
    <w:rsid w:val="00F56E1E"/>
    <w:rsid w:val="00F56E6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3AE"/>
    <w:rsid w:val="00F61635"/>
    <w:rsid w:val="00F61983"/>
    <w:rsid w:val="00F624F8"/>
    <w:rsid w:val="00F626F5"/>
    <w:rsid w:val="00F626FF"/>
    <w:rsid w:val="00F628AD"/>
    <w:rsid w:val="00F62D8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467"/>
    <w:rsid w:val="00F65546"/>
    <w:rsid w:val="00F6564F"/>
    <w:rsid w:val="00F656BE"/>
    <w:rsid w:val="00F65728"/>
    <w:rsid w:val="00F6579E"/>
    <w:rsid w:val="00F65D0F"/>
    <w:rsid w:val="00F65E3B"/>
    <w:rsid w:val="00F65E99"/>
    <w:rsid w:val="00F65EA1"/>
    <w:rsid w:val="00F66192"/>
    <w:rsid w:val="00F6637F"/>
    <w:rsid w:val="00F6644A"/>
    <w:rsid w:val="00F664BA"/>
    <w:rsid w:val="00F66679"/>
    <w:rsid w:val="00F66783"/>
    <w:rsid w:val="00F6683F"/>
    <w:rsid w:val="00F668FF"/>
    <w:rsid w:val="00F669A1"/>
    <w:rsid w:val="00F66B07"/>
    <w:rsid w:val="00F66D97"/>
    <w:rsid w:val="00F66FF8"/>
    <w:rsid w:val="00F671BA"/>
    <w:rsid w:val="00F671E3"/>
    <w:rsid w:val="00F67252"/>
    <w:rsid w:val="00F67414"/>
    <w:rsid w:val="00F674DA"/>
    <w:rsid w:val="00F676F9"/>
    <w:rsid w:val="00F677E8"/>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AA"/>
    <w:rsid w:val="00F722C5"/>
    <w:rsid w:val="00F72384"/>
    <w:rsid w:val="00F72460"/>
    <w:rsid w:val="00F72559"/>
    <w:rsid w:val="00F725F0"/>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7ED"/>
    <w:rsid w:val="00F748D9"/>
    <w:rsid w:val="00F74921"/>
    <w:rsid w:val="00F74C24"/>
    <w:rsid w:val="00F74E5D"/>
    <w:rsid w:val="00F74F0C"/>
    <w:rsid w:val="00F74FF8"/>
    <w:rsid w:val="00F756AB"/>
    <w:rsid w:val="00F7591B"/>
    <w:rsid w:val="00F759C1"/>
    <w:rsid w:val="00F759D9"/>
    <w:rsid w:val="00F759F8"/>
    <w:rsid w:val="00F75C84"/>
    <w:rsid w:val="00F75CB6"/>
    <w:rsid w:val="00F76078"/>
    <w:rsid w:val="00F76121"/>
    <w:rsid w:val="00F761ED"/>
    <w:rsid w:val="00F7626D"/>
    <w:rsid w:val="00F762EC"/>
    <w:rsid w:val="00F765FC"/>
    <w:rsid w:val="00F76601"/>
    <w:rsid w:val="00F767E2"/>
    <w:rsid w:val="00F76CF9"/>
    <w:rsid w:val="00F77423"/>
    <w:rsid w:val="00F776DC"/>
    <w:rsid w:val="00F7775A"/>
    <w:rsid w:val="00F77976"/>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C7"/>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39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47"/>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0"/>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E12"/>
    <w:rsid w:val="00FB243B"/>
    <w:rsid w:val="00FB24CF"/>
    <w:rsid w:val="00FB2718"/>
    <w:rsid w:val="00FB2896"/>
    <w:rsid w:val="00FB28F2"/>
    <w:rsid w:val="00FB2B4C"/>
    <w:rsid w:val="00FB2C57"/>
    <w:rsid w:val="00FB2D6B"/>
    <w:rsid w:val="00FB2F3E"/>
    <w:rsid w:val="00FB3068"/>
    <w:rsid w:val="00FB329F"/>
    <w:rsid w:val="00FB34E5"/>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BA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35F"/>
    <w:rsid w:val="00FC34B6"/>
    <w:rsid w:val="00FC35D3"/>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43C"/>
    <w:rsid w:val="00FD1C3C"/>
    <w:rsid w:val="00FD1CF1"/>
    <w:rsid w:val="00FD1E88"/>
    <w:rsid w:val="00FD1F51"/>
    <w:rsid w:val="00FD2453"/>
    <w:rsid w:val="00FD247E"/>
    <w:rsid w:val="00FD29F2"/>
    <w:rsid w:val="00FD2AA9"/>
    <w:rsid w:val="00FD2CA3"/>
    <w:rsid w:val="00FD2D65"/>
    <w:rsid w:val="00FD30F3"/>
    <w:rsid w:val="00FD3109"/>
    <w:rsid w:val="00FD3623"/>
    <w:rsid w:val="00FD3627"/>
    <w:rsid w:val="00FD37F5"/>
    <w:rsid w:val="00FD3C7C"/>
    <w:rsid w:val="00FD3E6D"/>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0EF"/>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80E"/>
    <w:rsid w:val="00FE3C19"/>
    <w:rsid w:val="00FE3E8B"/>
    <w:rsid w:val="00FE3E9B"/>
    <w:rsid w:val="00FE4310"/>
    <w:rsid w:val="00FE439C"/>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87"/>
    <w:rsid w:val="00FE56D7"/>
    <w:rsid w:val="00FE5998"/>
    <w:rsid w:val="00FE5B5B"/>
    <w:rsid w:val="00FE5F7A"/>
    <w:rsid w:val="00FE622E"/>
    <w:rsid w:val="00FE6A3F"/>
    <w:rsid w:val="00FE6A75"/>
    <w:rsid w:val="00FE6BE3"/>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C3D"/>
    <w:rsid w:val="00FF0DD4"/>
    <w:rsid w:val="00FF1417"/>
    <w:rsid w:val="00FF19E7"/>
    <w:rsid w:val="00FF1AFD"/>
    <w:rsid w:val="00FF1BC7"/>
    <w:rsid w:val="00FF1D0B"/>
    <w:rsid w:val="00FF1D8F"/>
    <w:rsid w:val="00FF1E8F"/>
    <w:rsid w:val="00FF2492"/>
    <w:rsid w:val="00FF27BD"/>
    <w:rsid w:val="00FF28BB"/>
    <w:rsid w:val="00FF29AE"/>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77479E"/>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F039C-F878-42B1-B048-4843BB78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2328</Words>
  <Characters>12600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OGE</Company>
  <LinksUpToDate>false</LinksUpToDate>
  <CharactersWithSpaces>14899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OGE Sec I</dc:creator>
  <cp:lastModifiedBy>OGE</cp:lastModifiedBy>
  <cp:revision>7</cp:revision>
  <cp:lastPrinted>2025-05-09T08:37:00Z</cp:lastPrinted>
  <dcterms:created xsi:type="dcterms:W3CDTF">2025-05-09T02:36:00Z</dcterms:created>
  <dcterms:modified xsi:type="dcterms:W3CDTF">2025-05-09T08:37:00Z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