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B225" w14:textId="06E194D5" w:rsidR="0081217B" w:rsidRPr="0081217B" w:rsidRDefault="00405F53" w:rsidP="0081217B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217B">
        <w:rPr>
          <w:rFonts w:eastAsia="華康中黑體"/>
          <w:noProof/>
          <w:spacing w:val="20"/>
          <w:u w:color="0000FF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819005" wp14:editId="6EF254D4">
                <wp:simplePos x="0" y="0"/>
                <wp:positionH relativeFrom="column">
                  <wp:posOffset>-214630</wp:posOffset>
                </wp:positionH>
                <wp:positionV relativeFrom="paragraph">
                  <wp:posOffset>-120015</wp:posOffset>
                </wp:positionV>
                <wp:extent cx="6191250" cy="9486900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6D5D" w14:textId="77777777" w:rsidR="00552C59" w:rsidRDefault="00552C59" w:rsidP="0081217B">
                            <w:pPr>
                              <w:topLinePunct w:val="0"/>
                              <w:jc w:val="center"/>
                            </w:pPr>
                          </w:p>
                          <w:p w14:paraId="6B4A6E63" w14:textId="77777777" w:rsidR="00552C59" w:rsidRDefault="00552C59" w:rsidP="0081217B">
                            <w:pPr>
                              <w:topLinePunct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9005" id="Rectangle 6" o:spid="_x0000_s1026" style="position:absolute;left:0;text-align:left;margin-left:-16.9pt;margin-top:-9.45pt;width:487.5pt;height:74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">
                <v:textbox>
                  <w:txbxContent>
                    <w:p w14:paraId="4DA26D5D" w14:textId="77777777" w:rsidR="00552C59" w:rsidRDefault="00552C59" w:rsidP="0081217B">
                      <w:pPr>
                        <w:topLinePunct w:val="0"/>
                        <w:jc w:val="center"/>
                      </w:pPr>
                    </w:p>
                    <w:p w14:paraId="6B4A6E63" w14:textId="77777777" w:rsidR="00552C59" w:rsidRDefault="00552C59" w:rsidP="0081217B">
                      <w:pPr>
                        <w:topLine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1217B" w:rsidRPr="0081217B">
        <w:rPr>
          <w:rFonts w:eastAsia="華康中黑體"/>
          <w:noProof/>
          <w:spacing w:val="20"/>
          <w:u w:color="0000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52713A" wp14:editId="10E93C39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B358F" w14:textId="77777777" w:rsidR="00552C59" w:rsidRDefault="00552C59" w:rsidP="0081217B">
                            <w:pPr>
                              <w:topLinePunct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2713A" id="_x0000_s1032" style="position:absolute;left:0;text-align:left;margin-left:-17.1pt;margin-top:-9.25pt;width:487.5pt;height:74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">
                <v:textbox>
                  <w:txbxContent>
                    <w:p w14:paraId="2DDB358F" w14:textId="77777777" w:rsidR="00552C59" w:rsidRDefault="00552C59" w:rsidP="0081217B">
                      <w:pPr>
                        <w:topLine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1217B" w:rsidRPr="0081217B">
        <w:rPr>
          <w:rFonts w:eastAsia="華康中黑體" w:hint="eastAsia"/>
          <w:noProof/>
          <w:spacing w:val="20"/>
          <w:u w:color="0000FF"/>
        </w:rPr>
        <w:t>專題</w:t>
      </w:r>
      <w:r w:rsidR="0081217B" w:rsidRPr="0081217B">
        <w:rPr>
          <w:rFonts w:eastAsia="華康中黑體" w:hint="eastAsia"/>
          <w:b/>
          <w:noProof/>
          <w:spacing w:val="20"/>
          <w:u w:color="0000FF"/>
        </w:rPr>
        <w:t>1.</w:t>
      </w:r>
      <w:r w:rsidR="0081217B" w:rsidRPr="0081217B">
        <w:rPr>
          <w:rFonts w:eastAsia="華康中黑體"/>
          <w:b/>
          <w:noProof/>
          <w:spacing w:val="20"/>
          <w:u w:color="0000FF"/>
        </w:rPr>
        <w:t>3</w:t>
      </w:r>
    </w:p>
    <w:p w14:paraId="646A1BA4" w14:textId="77777777" w:rsidR="0081217B" w:rsidRPr="0081217B" w:rsidRDefault="0081217B" w:rsidP="0081217B">
      <w:pPr>
        <w:snapToGrid w:val="0"/>
        <w:spacing w:after="240" w:line="240" w:lineRule="atLeast"/>
        <w:ind w:left="113" w:right="113"/>
        <w:jc w:val="center"/>
        <w:rPr>
          <w:rFonts w:eastAsia="華康中黑體"/>
          <w:bCs/>
          <w:snapToGrid w:val="0"/>
          <w:spacing w:val="20"/>
        </w:rPr>
      </w:pPr>
      <w:r w:rsidRPr="0081217B">
        <w:rPr>
          <w:rFonts w:eastAsia="華康中黑體"/>
          <w:bCs/>
          <w:snapToGrid w:val="0"/>
          <w:spacing w:val="20"/>
        </w:rPr>
        <w:t>香港營商氣氛</w:t>
      </w:r>
      <w:r w:rsidRPr="0081217B">
        <w:rPr>
          <w:rFonts w:eastAsia="華康中黑體" w:hint="eastAsia"/>
          <w:bCs/>
          <w:snapToGrid w:val="0"/>
          <w:spacing w:val="20"/>
          <w:lang w:eastAsia="zh-HK"/>
        </w:rPr>
        <w:t>轉趨審慎</w:t>
      </w:r>
    </w:p>
    <w:p w14:paraId="55B3597D" w14:textId="47C9FD2A" w:rsidR="0081217B" w:rsidRPr="0081217B" w:rsidRDefault="00DC7D74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DC7D74">
        <w:rPr>
          <w:rFonts w:hint="eastAsia"/>
          <w:snapToGrid w:val="0"/>
          <w:spacing w:val="20"/>
          <w:sz w:val="22"/>
        </w:rPr>
        <w:t>調查結果顯示，</w:t>
      </w:r>
      <w:proofErr w:type="gramStart"/>
      <w:r w:rsidR="0081217B" w:rsidRPr="0081217B">
        <w:rPr>
          <w:rFonts w:hint="eastAsia"/>
          <w:snapToGrid w:val="0"/>
          <w:spacing w:val="20"/>
          <w:sz w:val="22"/>
        </w:rPr>
        <w:t>鑑</w:t>
      </w:r>
      <w:proofErr w:type="gramEnd"/>
      <w:r w:rsidR="0081217B" w:rsidRPr="0081217B">
        <w:rPr>
          <w:rFonts w:hint="eastAsia"/>
          <w:snapToGrid w:val="0"/>
          <w:spacing w:val="20"/>
          <w:sz w:val="22"/>
        </w:rPr>
        <w:t>於中東衝突自二月底爆發，</w:t>
      </w:r>
      <w:r w:rsidR="0081217B" w:rsidRPr="0081217B">
        <w:rPr>
          <w:snapToGrid w:val="0"/>
          <w:spacing w:val="20"/>
          <w:sz w:val="22"/>
        </w:rPr>
        <w:t>整體營商氣氛</w:t>
      </w:r>
      <w:r w:rsidR="00B43929" w:rsidRPr="009D2C5C">
        <w:rPr>
          <w:rFonts w:hint="eastAsia"/>
          <w:snapToGrid w:val="0"/>
          <w:spacing w:val="20"/>
          <w:sz w:val="22"/>
        </w:rPr>
        <w:t>在</w:t>
      </w:r>
      <w:r w:rsidR="00A43499" w:rsidRPr="00A43499">
        <w:rPr>
          <w:rFonts w:hint="eastAsia"/>
          <w:snapToGrid w:val="0"/>
          <w:spacing w:val="20"/>
          <w:sz w:val="22"/>
        </w:rPr>
        <w:t>二零二六年</w:t>
      </w:r>
      <w:r w:rsidR="00B43929" w:rsidRPr="009D2C5C">
        <w:rPr>
          <w:rFonts w:hint="eastAsia"/>
          <w:snapToGrid w:val="0"/>
          <w:spacing w:val="20"/>
          <w:sz w:val="22"/>
        </w:rPr>
        <w:t>第二季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略</w:t>
      </w:r>
      <w:r w:rsidR="0081217B" w:rsidRPr="0081217B">
        <w:rPr>
          <w:rFonts w:hint="eastAsia"/>
          <w:snapToGrid w:val="0"/>
          <w:spacing w:val="20"/>
          <w:sz w:val="22"/>
        </w:rPr>
        <w:t>為轉淡</w:t>
      </w:r>
      <w:r w:rsidR="0081217B" w:rsidRPr="0081217B">
        <w:rPr>
          <w:snapToGrid w:val="0"/>
          <w:spacing w:val="20"/>
          <w:sz w:val="22"/>
        </w:rPr>
        <w:t>。</w:t>
      </w:r>
    </w:p>
    <w:p w14:paraId="5C7CF45D" w14:textId="6AE1A363" w:rsidR="0081217B" w:rsidRPr="0081217B" w:rsidRDefault="0015766F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HK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大型企業的營商氣氛大致維持穩定</w:t>
      </w:r>
      <w:r w:rsidRPr="007A66C4">
        <w:rPr>
          <w:rFonts w:hint="eastAsia"/>
          <w:b/>
          <w:bCs/>
          <w:snapToGrid w:val="0"/>
          <w:spacing w:val="20"/>
          <w:sz w:val="22"/>
        </w:rPr>
        <w:t>，</w:t>
      </w: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儘管略顯審慎</w:t>
      </w:r>
      <w:r w:rsidRPr="007A66C4">
        <w:rPr>
          <w:rFonts w:hint="eastAsia"/>
          <w:b/>
          <w:bCs/>
          <w:snapToGrid w:val="0"/>
          <w:spacing w:val="20"/>
          <w:sz w:val="22"/>
        </w:rPr>
        <w:t>。</w:t>
      </w:r>
      <w:r w:rsidR="0081217B" w:rsidRPr="0081217B">
        <w:rPr>
          <w:snapToGrid w:val="0"/>
          <w:spacing w:val="20"/>
          <w:sz w:val="22"/>
        </w:rPr>
        <w:t>根據政府統計處</w:t>
      </w:r>
      <w:r w:rsidR="0081217B" w:rsidRPr="0081217B">
        <w:rPr>
          <w:rFonts w:hint="eastAsia"/>
          <w:snapToGrid w:val="0"/>
          <w:spacing w:val="20"/>
          <w:sz w:val="22"/>
        </w:rPr>
        <w:t>在三月三日至四月十三日期間進行</w:t>
      </w:r>
      <w:r w:rsidR="0081217B" w:rsidRPr="0081217B">
        <w:rPr>
          <w:snapToGrid w:val="0"/>
          <w:spacing w:val="20"/>
          <w:sz w:val="22"/>
        </w:rPr>
        <w:t>的業務展望按季統計調查</w:t>
      </w:r>
      <w:r w:rsidR="0081217B" w:rsidRPr="0081217B">
        <w:rPr>
          <w:snapToGrid w:val="0"/>
          <w:spacing w:val="20"/>
          <w:sz w:val="22"/>
          <w:vertAlign w:val="superscript"/>
        </w:rPr>
        <w:t>(1)</w:t>
      </w:r>
      <w:r w:rsidR="0081217B" w:rsidRPr="0081217B">
        <w:rPr>
          <w:snapToGrid w:val="0"/>
          <w:spacing w:val="20"/>
          <w:sz w:val="22"/>
        </w:rPr>
        <w:t>所得結果，大型企業預期二零二六年第</w:t>
      </w:r>
      <w:r w:rsidR="0081217B" w:rsidRPr="0081217B">
        <w:rPr>
          <w:rFonts w:hint="eastAsia"/>
          <w:snapToGrid w:val="0"/>
          <w:spacing w:val="20"/>
          <w:sz w:val="22"/>
        </w:rPr>
        <w:t>二</w:t>
      </w:r>
      <w:r w:rsidR="0081217B" w:rsidRPr="0081217B">
        <w:rPr>
          <w:snapToGrid w:val="0"/>
          <w:spacing w:val="20"/>
          <w:sz w:val="22"/>
        </w:rPr>
        <w:t>季業務狀況勝於上一季的比例，較預期狀況遜於上一季的比例低</w:t>
      </w:r>
      <w:r w:rsidR="0081217B" w:rsidRPr="0081217B">
        <w:rPr>
          <w:rFonts w:hint="eastAsia"/>
          <w:snapToGrid w:val="0"/>
          <w:spacing w:val="20"/>
          <w:sz w:val="22"/>
        </w:rPr>
        <w:t>五</w:t>
      </w:r>
      <w:r w:rsidR="0081217B" w:rsidRPr="0081217B">
        <w:rPr>
          <w:snapToGrid w:val="0"/>
          <w:spacing w:val="20"/>
          <w:sz w:val="22"/>
        </w:rPr>
        <w:t>個百分點</w:t>
      </w:r>
      <w:r>
        <w:rPr>
          <w:rFonts w:hint="eastAsia"/>
          <w:snapToGrid w:val="0"/>
          <w:spacing w:val="20"/>
          <w:sz w:val="22"/>
        </w:rPr>
        <w:t>，</w:t>
      </w:r>
      <w:r w:rsidR="0081217B" w:rsidRPr="0081217B">
        <w:rPr>
          <w:snapToGrid w:val="0"/>
          <w:spacing w:val="20"/>
          <w:sz w:val="22"/>
        </w:rPr>
        <w:t>淨差額為</w:t>
      </w:r>
      <w:r w:rsidR="0081217B" w:rsidRPr="0081217B">
        <w:rPr>
          <w:snapToGrid w:val="0"/>
          <w:spacing w:val="20"/>
          <w:sz w:val="22"/>
        </w:rPr>
        <w:t>-</w:t>
      </w:r>
      <w:r w:rsidR="0081217B" w:rsidRPr="0081217B">
        <w:rPr>
          <w:rFonts w:hint="eastAsia"/>
          <w:snapToGrid w:val="0"/>
          <w:spacing w:val="20"/>
          <w:sz w:val="22"/>
        </w:rPr>
        <w:t>5</w:t>
      </w:r>
      <w:r w:rsidRPr="0081217B">
        <w:rPr>
          <w:snapToGrid w:val="0"/>
          <w:spacing w:val="20"/>
          <w:sz w:val="22"/>
        </w:rPr>
        <w:t>(</w:t>
      </w:r>
      <w:r w:rsidRPr="0081217B">
        <w:rPr>
          <w:rFonts w:ascii="華康中黑體" w:eastAsia="華康中黑體" w:hAnsi="華康中黑體" w:cs="華康中黑體"/>
          <w:i/>
          <w:snapToGrid w:val="0"/>
          <w:spacing w:val="20"/>
          <w:sz w:val="22"/>
        </w:rPr>
        <w:t>圖</w:t>
      </w:r>
      <w:r w:rsidRPr="0081217B">
        <w:rPr>
          <w:i/>
          <w:snapToGrid w:val="0"/>
          <w:spacing w:val="20"/>
          <w:sz w:val="22"/>
        </w:rPr>
        <w:t> </w:t>
      </w:r>
      <w:r w:rsidRPr="0081217B">
        <w:rPr>
          <w:b/>
          <w:i/>
          <w:snapToGrid w:val="0"/>
          <w:spacing w:val="20"/>
          <w:sz w:val="22"/>
        </w:rPr>
        <w:t>1</w:t>
      </w:r>
      <w:r w:rsidRPr="0081217B">
        <w:rPr>
          <w:snapToGrid w:val="0"/>
          <w:spacing w:val="20"/>
          <w:sz w:val="22"/>
        </w:rPr>
        <w:t>)</w:t>
      </w:r>
      <w:r>
        <w:rPr>
          <w:rFonts w:hint="eastAsia"/>
          <w:snapToGrid w:val="0"/>
          <w:spacing w:val="20"/>
          <w:sz w:val="22"/>
        </w:rPr>
        <w:t>。雖然</w:t>
      </w:r>
      <w:r w:rsidR="00D212AF" w:rsidRPr="00D212AF">
        <w:rPr>
          <w:rFonts w:hint="eastAsia"/>
          <w:snapToGrid w:val="0"/>
          <w:spacing w:val="20"/>
          <w:sz w:val="22"/>
        </w:rPr>
        <w:t>結果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略</w:t>
      </w:r>
      <w:r w:rsidR="0081217B" w:rsidRPr="0081217B">
        <w:rPr>
          <w:rFonts w:hint="eastAsia"/>
          <w:snapToGrid w:val="0"/>
          <w:spacing w:val="20"/>
          <w:sz w:val="22"/>
        </w:rPr>
        <w:t>低於</w:t>
      </w:r>
      <w:r w:rsidR="0081217B" w:rsidRPr="0081217B">
        <w:rPr>
          <w:snapToGrid w:val="0"/>
          <w:spacing w:val="20"/>
          <w:sz w:val="22"/>
        </w:rPr>
        <w:t>上一</w:t>
      </w:r>
      <w:r w:rsidR="0081217B" w:rsidRPr="0081217B">
        <w:rPr>
          <w:rFonts w:hint="eastAsia"/>
          <w:snapToGrid w:val="0"/>
          <w:spacing w:val="20"/>
          <w:sz w:val="22"/>
        </w:rPr>
        <w:t>季</w:t>
      </w:r>
      <w:r w:rsidR="0081217B" w:rsidRPr="0081217B">
        <w:rPr>
          <w:snapToGrid w:val="0"/>
          <w:spacing w:val="20"/>
          <w:sz w:val="22"/>
        </w:rPr>
        <w:t>的淨差額</w:t>
      </w:r>
      <w:r w:rsidR="0081217B" w:rsidRPr="0081217B">
        <w:rPr>
          <w:snapToGrid w:val="0"/>
          <w:spacing w:val="20"/>
          <w:sz w:val="22"/>
        </w:rPr>
        <w:t>(-</w:t>
      </w:r>
      <w:r w:rsidR="0081217B" w:rsidRPr="0081217B">
        <w:rPr>
          <w:rFonts w:hint="eastAsia"/>
          <w:snapToGrid w:val="0"/>
          <w:spacing w:val="20"/>
          <w:sz w:val="22"/>
        </w:rPr>
        <w:t>3</w:t>
      </w:r>
      <w:r w:rsidR="0081217B" w:rsidRPr="0081217B">
        <w:rPr>
          <w:snapToGrid w:val="0"/>
          <w:spacing w:val="20"/>
          <w:sz w:val="22"/>
        </w:rPr>
        <w:t>)</w:t>
      </w:r>
      <w:r w:rsidR="0081217B" w:rsidRPr="0081217B">
        <w:rPr>
          <w:snapToGrid w:val="0"/>
          <w:spacing w:val="20"/>
          <w:sz w:val="22"/>
        </w:rPr>
        <w:t>，</w:t>
      </w:r>
      <w:r w:rsidR="0081217B" w:rsidRPr="0081217B">
        <w:rPr>
          <w:rFonts w:hint="eastAsia"/>
          <w:snapToGrid w:val="0"/>
          <w:spacing w:val="20"/>
          <w:sz w:val="22"/>
        </w:rPr>
        <w:t>但仍高於去</w:t>
      </w:r>
      <w:r w:rsidR="0081217B" w:rsidRPr="0081217B">
        <w:rPr>
          <w:snapToGrid w:val="0"/>
          <w:spacing w:val="20"/>
          <w:sz w:val="22"/>
        </w:rPr>
        <w:t>年</w:t>
      </w:r>
      <w:r w:rsidR="0081217B" w:rsidRPr="0081217B">
        <w:rPr>
          <w:rFonts w:hint="eastAsia"/>
          <w:snapToGrid w:val="0"/>
          <w:spacing w:val="20"/>
          <w:sz w:val="22"/>
        </w:rPr>
        <w:t>大部分時間的</w:t>
      </w:r>
      <w:r w:rsidR="00F13EAB">
        <w:rPr>
          <w:rFonts w:hint="eastAsia"/>
          <w:snapToGrid w:val="0"/>
          <w:spacing w:val="20"/>
          <w:sz w:val="22"/>
        </w:rPr>
        <w:t>水平</w:t>
      </w:r>
      <w:r w:rsidR="0081217B" w:rsidRPr="0081217B">
        <w:rPr>
          <w:snapToGrid w:val="0"/>
          <w:spacing w:val="20"/>
          <w:sz w:val="22"/>
        </w:rPr>
        <w:t>。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81217B" w:rsidRPr="0081217B" w14:paraId="59BB905D" w14:textId="77777777" w:rsidTr="0042669A">
        <w:trPr>
          <w:trHeight w:val="379"/>
        </w:trPr>
        <w:tc>
          <w:tcPr>
            <w:tcW w:w="9180" w:type="dxa"/>
            <w:shd w:val="clear" w:color="auto" w:fill="auto"/>
          </w:tcPr>
          <w:p w14:paraId="40B77977" w14:textId="2FD00CEF" w:rsidR="0081217B" w:rsidRPr="0081217B" w:rsidRDefault="0081217B" w:rsidP="0081217B">
            <w:pPr>
              <w:keepNext/>
              <w:tabs>
                <w:tab w:val="clear" w:pos="936"/>
                <w:tab w:val="clear" w:pos="1560"/>
                <w:tab w:val="clear" w:pos="2184"/>
              </w:tabs>
              <w:spacing w:after="0" w:line="240" w:lineRule="auto"/>
              <w:ind w:left="737" w:right="113" w:hanging="624"/>
              <w:contextualSpacing/>
              <w:jc w:val="center"/>
              <w:rPr>
                <w:rFonts w:ascii="華康中黑體" w:eastAsia="華康中黑體" w:hAnsi="華康中黑體" w:cs="華康中黑體"/>
                <w:snapToGrid w:val="0"/>
                <w:spacing w:val="20"/>
                <w:sz w:val="22"/>
              </w:rPr>
            </w:pPr>
            <w:r w:rsidRPr="0081217B">
              <w:rPr>
                <w:rFonts w:ascii="華康中黑體" w:eastAsia="華康中黑體" w:hAnsi="華康中黑體" w:cs="華康中黑體" w:hint="eastAsia"/>
                <w:snapToGrid w:val="0"/>
                <w:spacing w:val="20"/>
                <w:sz w:val="22"/>
              </w:rPr>
              <w:t>圖</w:t>
            </w:r>
            <w:r w:rsidRPr="000F4C62">
              <w:rPr>
                <w:rFonts w:eastAsia="華康中黑體"/>
                <w:b/>
                <w:snapToGrid w:val="0"/>
                <w:spacing w:val="20"/>
                <w:sz w:val="22"/>
              </w:rPr>
              <w:t>1</w:t>
            </w:r>
            <w:r w:rsidRPr="0081217B">
              <w:rPr>
                <w:rFonts w:ascii="華康中黑體" w:eastAsia="華康中黑體" w:hAnsi="華康中黑體" w:cs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217B">
              <w:rPr>
                <w:rFonts w:ascii="華康中黑體" w:eastAsia="華康中黑體" w:hAnsi="華康中黑體" w:cs="華康中黑體" w:hint="eastAsia"/>
                <w:snapToGrid w:val="0"/>
                <w:spacing w:val="20"/>
                <w:sz w:val="22"/>
              </w:rPr>
              <w:t>大型企業的營商氣氛</w:t>
            </w:r>
            <w:r w:rsidR="0015766F" w:rsidRPr="0015766F">
              <w:rPr>
                <w:rFonts w:ascii="華康中黑體" w:eastAsia="華康中黑體" w:hAnsi="華康中黑體" w:cs="華康中黑體" w:hint="eastAsia"/>
                <w:snapToGrid w:val="0"/>
                <w:spacing w:val="20"/>
                <w:sz w:val="22"/>
              </w:rPr>
              <w:t>大致維持穩定</w:t>
            </w:r>
            <w:r w:rsidR="0015766F" w:rsidRPr="000F4C62">
              <w:rPr>
                <w:rFonts w:ascii="華康中黑體" w:eastAsia="華康中黑體" w:hAnsi="華康中黑體" w:cs="華康中黑體" w:hint="eastAsia"/>
                <w:b/>
                <w:snapToGrid w:val="0"/>
                <w:spacing w:val="20"/>
                <w:sz w:val="22"/>
              </w:rPr>
              <w:t>，</w:t>
            </w:r>
            <w:r w:rsidR="0015766F" w:rsidRPr="0015766F">
              <w:rPr>
                <w:rFonts w:ascii="華康中黑體" w:eastAsia="華康中黑體" w:hAnsi="華康中黑體" w:cs="華康中黑體" w:hint="eastAsia"/>
                <w:snapToGrid w:val="0"/>
                <w:spacing w:val="20"/>
                <w:sz w:val="22"/>
              </w:rPr>
              <w:t>儘管略顯審慎</w:t>
            </w:r>
          </w:p>
        </w:tc>
      </w:tr>
      <w:tr w:rsidR="0081217B" w:rsidRPr="0081217B" w14:paraId="5E751A9F" w14:textId="77777777" w:rsidTr="0042669A">
        <w:trPr>
          <w:trHeight w:val="4757"/>
        </w:trPr>
        <w:tc>
          <w:tcPr>
            <w:tcW w:w="9180" w:type="dxa"/>
            <w:shd w:val="clear" w:color="auto" w:fill="auto"/>
          </w:tcPr>
          <w:p w14:paraId="0B9E1A3A" w14:textId="77777777" w:rsidR="0081217B" w:rsidRPr="0081217B" w:rsidRDefault="0081217B" w:rsidP="0081217B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700"/>
              </w:tabs>
              <w:snapToGrid w:val="0"/>
              <w:spacing w:after="0" w:line="240" w:lineRule="auto"/>
              <w:ind w:leftChars="30" w:left="1111" w:right="113" w:hanging="1021"/>
              <w:rPr>
                <w:noProof/>
                <w:color w:val="FF0000"/>
                <w:spacing w:val="12"/>
                <w:kern w:val="18"/>
                <w:sz w:val="16"/>
              </w:rPr>
            </w:pPr>
          </w:p>
          <w:p w14:paraId="4B60DFC3" w14:textId="77777777" w:rsidR="0081217B" w:rsidRPr="0081217B" w:rsidRDefault="0081217B" w:rsidP="0081217B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1167"/>
              </w:tabs>
              <w:snapToGrid w:val="0"/>
              <w:spacing w:after="0" w:line="240" w:lineRule="auto"/>
              <w:ind w:leftChars="30" w:left="1111" w:right="113" w:hanging="1021"/>
              <w:jc w:val="center"/>
              <w:rPr>
                <w:noProof/>
                <w:color w:val="FF0000"/>
                <w:spacing w:val="12"/>
                <w:kern w:val="18"/>
                <w:sz w:val="16"/>
              </w:rPr>
            </w:pPr>
            <w:r w:rsidRPr="0081217B">
              <w:rPr>
                <w:noProof/>
                <w:color w:val="FF0000"/>
                <w:spacing w:val="12"/>
                <w:kern w:val="18"/>
                <w:sz w:val="16"/>
              </w:rPr>
              <w:drawing>
                <wp:inline distT="0" distB="0" distL="0" distR="0" wp14:anchorId="40FF646C" wp14:editId="20BC6385">
                  <wp:extent cx="5134386" cy="3661200"/>
                  <wp:effectExtent l="0" t="0" r="0" b="0"/>
                  <wp:docPr id="4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4386" cy="36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B3D59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noProof/>
          <w:snapToGrid w:val="0"/>
          <w:spacing w:val="20"/>
          <w:sz w:val="22"/>
        </w:rPr>
      </w:pPr>
    </w:p>
    <w:p w14:paraId="71BD5546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noProof/>
          <w:spacing w:val="12"/>
          <w:kern w:val="18"/>
          <w:sz w:val="16"/>
        </w:rPr>
      </w:pPr>
    </w:p>
    <w:p w14:paraId="077D4563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</w:p>
    <w:p w14:paraId="6BDB8A41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</w:p>
    <w:p w14:paraId="6053CEA8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0A2BE45E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50E49BC0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6D37F807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81217B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75648" behindDoc="0" locked="0" layoutInCell="1" allowOverlap="1" wp14:anchorId="7642A873" wp14:editId="76453A63">
                <wp:simplePos x="0" y="0"/>
                <wp:positionH relativeFrom="margin">
                  <wp:align>center</wp:align>
                </wp:positionH>
                <wp:positionV relativeFrom="paragraph">
                  <wp:posOffset>211802</wp:posOffset>
                </wp:positionV>
                <wp:extent cx="1494790" cy="0"/>
                <wp:effectExtent l="0" t="0" r="0" b="0"/>
                <wp:wrapNone/>
                <wp:docPr id="44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0D114" id="直線接點 8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6.7pt" to="117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">
                <w10:wrap anchorx="margin"/>
              </v:line>
            </w:pict>
          </mc:Fallback>
        </mc:AlternateContent>
      </w:r>
    </w:p>
    <w:p w14:paraId="1733183C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snapToGrid w:val="0"/>
        <w:spacing w:after="90" w:line="200" w:lineRule="atLeast"/>
        <w:ind w:left="680" w:right="113" w:hanging="567"/>
        <w:rPr>
          <w:spacing w:val="20"/>
          <w:kern w:val="2"/>
          <w:sz w:val="18"/>
          <w:lang w:val="en-HK"/>
        </w:rPr>
      </w:pPr>
      <w:r w:rsidRPr="0081217B">
        <w:rPr>
          <w:spacing w:val="20"/>
          <w:kern w:val="2"/>
          <w:sz w:val="18"/>
        </w:rPr>
        <w:t>(1)</w:t>
      </w:r>
      <w:r w:rsidRPr="0081217B">
        <w:rPr>
          <w:spacing w:val="20"/>
          <w:kern w:val="2"/>
          <w:sz w:val="18"/>
        </w:rPr>
        <w:tab/>
      </w:r>
      <w:r w:rsidRPr="0081217B">
        <w:rPr>
          <w:spacing w:val="20"/>
          <w:kern w:val="2"/>
          <w:sz w:val="18"/>
        </w:rPr>
        <w:t>業務展望按季統計調查收集約</w:t>
      </w:r>
      <w:r w:rsidRPr="0081217B">
        <w:rPr>
          <w:spacing w:val="20"/>
          <w:kern w:val="2"/>
          <w:sz w:val="18"/>
        </w:rPr>
        <w:t> 500 </w:t>
      </w:r>
      <w:r w:rsidRPr="0081217B">
        <w:rPr>
          <w:spacing w:val="20"/>
          <w:kern w:val="2"/>
          <w:sz w:val="18"/>
        </w:rPr>
        <w:t>至</w:t>
      </w:r>
      <w:r w:rsidRPr="0081217B">
        <w:rPr>
          <w:spacing w:val="20"/>
          <w:kern w:val="2"/>
          <w:sz w:val="18"/>
        </w:rPr>
        <w:t> 600 </w:t>
      </w:r>
      <w:r w:rsidRPr="0081217B">
        <w:rPr>
          <w:spacing w:val="20"/>
          <w:kern w:val="2"/>
          <w:sz w:val="18"/>
        </w:rPr>
        <w:t>家大型機構單位對短期業務前景的意見。受訪企業所提供的意見已撇除季節性因素的影響。</w:t>
      </w:r>
    </w:p>
    <w:p w14:paraId="1E357AA9" w14:textId="77777777" w:rsidR="0081217B" w:rsidRPr="0081217B" w:rsidRDefault="0081217B" w:rsidP="0081217B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Cs/>
          <w:noProof/>
          <w:spacing w:val="20"/>
          <w:u w:color="0000FF"/>
        </w:rPr>
      </w:pPr>
      <w:r w:rsidRPr="0081217B">
        <w:rPr>
          <w:rFonts w:eastAsia="華康中黑體"/>
          <w:bCs/>
          <w:noProof/>
          <w:spacing w:val="20"/>
          <w:u w:color="0000FF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DDD67C" wp14:editId="517A29E3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9B17F" w14:textId="77777777" w:rsidR="00552C59" w:rsidRDefault="00552C59" w:rsidP="0081217B">
                            <w:pPr>
                              <w:topLinePunct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DD67C" id="_x0000_s1033" style="position:absolute;left:0;text-align:left;margin-left:-17.1pt;margin-top:-9.25pt;width:487.5pt;height:74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">
                <v:textbox>
                  <w:txbxContent>
                    <w:p w14:paraId="2179B17F" w14:textId="77777777" w:rsidR="00552C59" w:rsidRDefault="00552C59" w:rsidP="0081217B">
                      <w:pPr>
                        <w:topLine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1217B">
        <w:rPr>
          <w:rFonts w:eastAsia="華康中黑體"/>
          <w:bCs/>
          <w:noProof/>
          <w:spacing w:val="20"/>
          <w:u w:color="0000FF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A5D74F" wp14:editId="3341D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0D68" w14:textId="77777777" w:rsidR="00552C59" w:rsidRDefault="00552C59" w:rsidP="0081217B">
                            <w:pPr>
                              <w:topLinePunct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5D74F" id="_x0000_s1034" style="position:absolute;left:0;text-align:left;margin-left:-17.1pt;margin-top:-9.25pt;width:487.5pt;height:74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">
                <v:textbox>
                  <w:txbxContent>
                    <w:p w14:paraId="549B0D68" w14:textId="77777777" w:rsidR="00552C59" w:rsidRDefault="00552C59" w:rsidP="0081217B">
                      <w:pPr>
                        <w:topLine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1217B">
        <w:rPr>
          <w:rFonts w:eastAsia="華康中黑體" w:hint="eastAsia"/>
          <w:bCs/>
          <w:noProof/>
          <w:spacing w:val="20"/>
          <w:u w:color="0000FF"/>
        </w:rPr>
        <w:t>專題</w:t>
      </w:r>
      <w:r w:rsidRPr="0081217B">
        <w:rPr>
          <w:rFonts w:eastAsia="華康中黑體" w:hint="eastAsia"/>
          <w:b/>
          <w:noProof/>
          <w:spacing w:val="20"/>
          <w:u w:color="0000FF"/>
        </w:rPr>
        <w:t>1.</w:t>
      </w:r>
      <w:r w:rsidRPr="0081217B">
        <w:rPr>
          <w:rFonts w:eastAsia="華康中黑體"/>
          <w:b/>
          <w:noProof/>
          <w:spacing w:val="20"/>
          <w:u w:color="0000FF"/>
        </w:rPr>
        <w:t>3</w:t>
      </w:r>
      <w:r w:rsidRPr="0081217B">
        <w:rPr>
          <w:rFonts w:eastAsia="華康中黑體"/>
          <w:bCs/>
          <w:noProof/>
          <w:spacing w:val="20"/>
          <w:u w:color="0000FF"/>
        </w:rPr>
        <w:t xml:space="preserve"> </w:t>
      </w:r>
      <w:r w:rsidRPr="0081217B">
        <w:rPr>
          <w:rFonts w:eastAsia="華康中黑體" w:hint="eastAsia"/>
          <w:b/>
          <w:noProof/>
          <w:spacing w:val="20"/>
          <w:u w:color="0000FF"/>
        </w:rPr>
        <w:t>(</w:t>
      </w:r>
      <w:r w:rsidRPr="0081217B">
        <w:rPr>
          <w:rFonts w:eastAsia="華康中黑體" w:hint="eastAsia"/>
          <w:bCs/>
          <w:noProof/>
          <w:spacing w:val="20"/>
          <w:u w:color="0000FF"/>
        </w:rPr>
        <w:t>續</w:t>
      </w:r>
      <w:r w:rsidRPr="0081217B">
        <w:rPr>
          <w:rFonts w:eastAsia="華康中黑體" w:hint="eastAsia"/>
          <w:b/>
          <w:noProof/>
          <w:spacing w:val="20"/>
          <w:u w:color="0000FF"/>
        </w:rPr>
        <w:t>)</w:t>
      </w:r>
    </w:p>
    <w:p w14:paraId="04AF561A" w14:textId="059B8374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81217B">
        <w:rPr>
          <w:rFonts w:hint="eastAsia"/>
          <w:snapToGrid w:val="0"/>
          <w:spacing w:val="20"/>
          <w:sz w:val="22"/>
        </w:rPr>
        <w:t>按行業分析，二零二六年第二季大型企業營商氣氛反映企業對業務</w:t>
      </w:r>
      <w:r w:rsidR="001D268F">
        <w:rPr>
          <w:rFonts w:hint="eastAsia"/>
          <w:snapToGrid w:val="0"/>
          <w:spacing w:val="20"/>
          <w:sz w:val="22"/>
        </w:rPr>
        <w:t>前景</w:t>
      </w:r>
      <w:r w:rsidR="00F21545">
        <w:rPr>
          <w:rFonts w:hint="eastAsia"/>
          <w:snapToGrid w:val="0"/>
          <w:spacing w:val="20"/>
          <w:sz w:val="22"/>
          <w:lang w:eastAsia="zh-HK"/>
        </w:rPr>
        <w:t>的看法</w:t>
      </w:r>
      <w:r w:rsidR="007E449C">
        <w:rPr>
          <w:rFonts w:hint="eastAsia"/>
          <w:snapToGrid w:val="0"/>
          <w:spacing w:val="20"/>
          <w:sz w:val="22"/>
        </w:rPr>
        <w:t>存在分歧</w:t>
      </w:r>
      <w:r w:rsidRPr="0081217B">
        <w:rPr>
          <w:rFonts w:hint="eastAsia"/>
          <w:snapToGrid w:val="0"/>
          <w:spacing w:val="20"/>
          <w:sz w:val="22"/>
        </w:rPr>
        <w:t>(</w:t>
      </w:r>
      <w:r w:rsidRPr="0081217B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表</w:t>
      </w:r>
      <w:r w:rsidRPr="0081217B">
        <w:rPr>
          <w:i/>
          <w:snapToGrid w:val="0"/>
          <w:spacing w:val="20"/>
          <w:sz w:val="22"/>
        </w:rPr>
        <w:t> </w:t>
      </w:r>
      <w:r w:rsidRPr="0081217B">
        <w:rPr>
          <w:b/>
          <w:i/>
          <w:snapToGrid w:val="0"/>
          <w:spacing w:val="20"/>
          <w:sz w:val="22"/>
        </w:rPr>
        <w:t>1</w:t>
      </w:r>
      <w:r w:rsidRPr="0081217B">
        <w:rPr>
          <w:rFonts w:hint="eastAsia"/>
          <w:snapToGrid w:val="0"/>
          <w:spacing w:val="20"/>
          <w:sz w:val="22"/>
        </w:rPr>
        <w:t>)</w:t>
      </w:r>
      <w:r w:rsidRPr="0081217B">
        <w:rPr>
          <w:rFonts w:hint="eastAsia"/>
          <w:snapToGrid w:val="0"/>
          <w:spacing w:val="20"/>
          <w:sz w:val="22"/>
        </w:rPr>
        <w:t>。部分相信較</w:t>
      </w:r>
      <w:r w:rsidRPr="0081217B">
        <w:rPr>
          <w:rFonts w:hint="eastAsia"/>
          <w:snapToGrid w:val="0"/>
          <w:spacing w:val="20"/>
          <w:sz w:val="22"/>
          <w:lang w:eastAsia="zh-HK"/>
        </w:rPr>
        <w:t>易</w:t>
      </w:r>
      <w:r w:rsidRPr="0081217B">
        <w:rPr>
          <w:rFonts w:hint="eastAsia"/>
          <w:snapToGrid w:val="0"/>
          <w:spacing w:val="20"/>
          <w:sz w:val="22"/>
        </w:rPr>
        <w:t>受中東衝突</w:t>
      </w:r>
      <w:r w:rsidR="00F21545">
        <w:rPr>
          <w:rFonts w:hint="eastAsia"/>
          <w:snapToGrid w:val="0"/>
          <w:spacing w:val="20"/>
          <w:sz w:val="22"/>
          <w:lang w:eastAsia="zh-HK"/>
        </w:rPr>
        <w:t>觸</w:t>
      </w:r>
      <w:r w:rsidR="00DC7D74" w:rsidRPr="00DC7D74">
        <w:rPr>
          <w:rFonts w:hint="eastAsia"/>
          <w:snapToGrid w:val="0"/>
          <w:spacing w:val="20"/>
          <w:sz w:val="22"/>
        </w:rPr>
        <w:t>發燃油價格上升影響</w:t>
      </w:r>
      <w:r w:rsidRPr="0081217B">
        <w:rPr>
          <w:rFonts w:hint="eastAsia"/>
          <w:snapToGrid w:val="0"/>
          <w:spacing w:val="20"/>
          <w:sz w:val="22"/>
        </w:rPr>
        <w:t>的行業</w:t>
      </w:r>
      <w:r w:rsidRPr="0081217B">
        <w:rPr>
          <w:rFonts w:hint="eastAsia"/>
          <w:snapToGrid w:val="0"/>
          <w:spacing w:val="20"/>
          <w:sz w:val="22"/>
        </w:rPr>
        <w:t>(</w:t>
      </w:r>
      <w:r w:rsidRPr="0081217B">
        <w:rPr>
          <w:rFonts w:hint="eastAsia"/>
          <w:snapToGrid w:val="0"/>
          <w:spacing w:val="20"/>
          <w:sz w:val="22"/>
        </w:rPr>
        <w:t>例如「運輸、倉庫</w:t>
      </w:r>
      <w:proofErr w:type="gramStart"/>
      <w:r w:rsidRPr="0081217B">
        <w:rPr>
          <w:rFonts w:hint="eastAsia"/>
          <w:snapToGrid w:val="0"/>
          <w:spacing w:val="20"/>
          <w:sz w:val="22"/>
        </w:rPr>
        <w:t>及速遞服務業</w:t>
      </w:r>
      <w:proofErr w:type="gramEnd"/>
      <w:r w:rsidRPr="0081217B">
        <w:rPr>
          <w:rFonts w:hint="eastAsia"/>
          <w:snapToGrid w:val="0"/>
          <w:spacing w:val="20"/>
          <w:sz w:val="22"/>
        </w:rPr>
        <w:t>」和「進出口貿易及批發業」</w:t>
      </w:r>
      <w:r w:rsidRPr="0081217B">
        <w:rPr>
          <w:rFonts w:hint="eastAsia"/>
          <w:snapToGrid w:val="0"/>
          <w:spacing w:val="20"/>
          <w:sz w:val="22"/>
        </w:rPr>
        <w:t>)</w:t>
      </w:r>
      <w:r w:rsidR="00DC7D74" w:rsidRPr="00DC7D74">
        <w:rPr>
          <w:rFonts w:hint="eastAsia"/>
          <w:snapToGrid w:val="0"/>
          <w:spacing w:val="20"/>
          <w:sz w:val="22"/>
        </w:rPr>
        <w:t>，</w:t>
      </w:r>
      <w:r w:rsidRPr="0081217B">
        <w:rPr>
          <w:rFonts w:hint="eastAsia"/>
          <w:snapToGrid w:val="0"/>
          <w:spacing w:val="20"/>
          <w:sz w:val="22"/>
        </w:rPr>
        <w:t>明顯有</w:t>
      </w:r>
      <w:r w:rsidR="00D24474">
        <w:rPr>
          <w:rFonts w:hint="eastAsia"/>
          <w:snapToGrid w:val="0"/>
          <w:spacing w:val="20"/>
          <w:sz w:val="22"/>
        </w:rPr>
        <w:t>較</w:t>
      </w:r>
      <w:r w:rsidR="00DC7D74" w:rsidRPr="00DC7D74">
        <w:rPr>
          <w:rFonts w:hint="eastAsia"/>
          <w:snapToGrid w:val="0"/>
          <w:spacing w:val="20"/>
          <w:sz w:val="22"/>
        </w:rPr>
        <w:t>高</w:t>
      </w:r>
      <w:r w:rsidR="00D24474">
        <w:rPr>
          <w:rFonts w:hint="eastAsia"/>
          <w:snapToGrid w:val="0"/>
          <w:spacing w:val="20"/>
          <w:sz w:val="22"/>
        </w:rPr>
        <w:t>比例的</w:t>
      </w:r>
      <w:r w:rsidRPr="0081217B">
        <w:rPr>
          <w:rFonts w:hint="eastAsia"/>
          <w:snapToGrid w:val="0"/>
          <w:spacing w:val="20"/>
          <w:sz w:val="22"/>
        </w:rPr>
        <w:t>企業預期業務狀況</w:t>
      </w:r>
      <w:r w:rsidR="00C21E5B" w:rsidRPr="00C21E5B">
        <w:rPr>
          <w:rFonts w:hint="eastAsia"/>
          <w:snapToGrid w:val="0"/>
          <w:spacing w:val="20"/>
          <w:sz w:val="22"/>
        </w:rPr>
        <w:t>將</w:t>
      </w:r>
      <w:r w:rsidRPr="0081217B">
        <w:rPr>
          <w:rFonts w:hint="eastAsia"/>
          <w:snapToGrid w:val="0"/>
          <w:spacing w:val="20"/>
          <w:sz w:val="22"/>
          <w:lang w:eastAsia="zh-HK"/>
        </w:rPr>
        <w:t>轉</w:t>
      </w:r>
      <w:r w:rsidRPr="0081217B">
        <w:rPr>
          <w:rFonts w:hint="eastAsia"/>
          <w:snapToGrid w:val="0"/>
          <w:spacing w:val="20"/>
          <w:sz w:val="22"/>
        </w:rPr>
        <w:t>差。部分其他行業</w:t>
      </w:r>
      <w:r w:rsidR="00D24474">
        <w:rPr>
          <w:rFonts w:hint="eastAsia"/>
          <w:snapToGrid w:val="0"/>
          <w:spacing w:val="20"/>
          <w:sz w:val="22"/>
        </w:rPr>
        <w:t>，</w:t>
      </w:r>
      <w:r w:rsidR="00D24474" w:rsidRPr="00D24474">
        <w:rPr>
          <w:rFonts w:hint="eastAsia"/>
          <w:snapToGrid w:val="0"/>
          <w:spacing w:val="20"/>
          <w:sz w:val="22"/>
        </w:rPr>
        <w:t>包括</w:t>
      </w:r>
      <w:r w:rsidRPr="0081217B">
        <w:rPr>
          <w:rFonts w:hint="eastAsia"/>
          <w:snapToGrid w:val="0"/>
          <w:spacing w:val="20"/>
          <w:sz w:val="22"/>
        </w:rPr>
        <w:t>「住宿及膳食服務業」和「建造業」</w:t>
      </w:r>
      <w:r w:rsidR="00D24474">
        <w:rPr>
          <w:rFonts w:hint="eastAsia"/>
          <w:snapToGrid w:val="0"/>
          <w:spacing w:val="20"/>
          <w:sz w:val="22"/>
        </w:rPr>
        <w:t>，</w:t>
      </w:r>
      <w:r w:rsidRPr="0081217B">
        <w:rPr>
          <w:rFonts w:hint="eastAsia"/>
          <w:snapToGrid w:val="0"/>
          <w:spacing w:val="20"/>
          <w:sz w:val="22"/>
        </w:rPr>
        <w:t>亦有較</w:t>
      </w:r>
      <w:r w:rsidR="00C21E5B" w:rsidRPr="00C21E5B">
        <w:rPr>
          <w:rFonts w:hint="eastAsia"/>
          <w:snapToGrid w:val="0"/>
          <w:spacing w:val="20"/>
          <w:sz w:val="22"/>
        </w:rPr>
        <w:t>多</w:t>
      </w:r>
      <w:r w:rsidRPr="0081217B">
        <w:rPr>
          <w:rFonts w:hint="eastAsia"/>
          <w:snapToGrid w:val="0"/>
          <w:spacing w:val="20"/>
          <w:sz w:val="22"/>
        </w:rPr>
        <w:t>企業預期業務狀況</w:t>
      </w:r>
      <w:r w:rsidR="00C21E5B" w:rsidRPr="00C21E5B">
        <w:rPr>
          <w:rFonts w:hint="eastAsia"/>
          <w:snapToGrid w:val="0"/>
          <w:spacing w:val="20"/>
          <w:sz w:val="22"/>
        </w:rPr>
        <w:t>趨於疲</w:t>
      </w:r>
      <w:r w:rsidRPr="0081217B">
        <w:rPr>
          <w:rFonts w:hint="eastAsia"/>
          <w:snapToGrid w:val="0"/>
          <w:spacing w:val="20"/>
          <w:sz w:val="22"/>
          <w:lang w:eastAsia="zh-HK"/>
        </w:rPr>
        <w:t>弱</w:t>
      </w:r>
      <w:r w:rsidRPr="0081217B">
        <w:rPr>
          <w:rFonts w:hint="eastAsia"/>
          <w:snapToGrid w:val="0"/>
          <w:spacing w:val="20"/>
          <w:sz w:val="22"/>
        </w:rPr>
        <w:t>。</w:t>
      </w:r>
      <w:r w:rsidR="007B41AB" w:rsidRPr="00705421">
        <w:rPr>
          <w:rFonts w:hint="eastAsia"/>
          <w:snapToGrid w:val="0"/>
          <w:spacing w:val="20"/>
          <w:sz w:val="22"/>
          <w:lang w:eastAsia="zh-HK"/>
        </w:rPr>
        <w:t>相比</w:t>
      </w:r>
      <w:r w:rsidR="007B41AB">
        <w:rPr>
          <w:rFonts w:hint="eastAsia"/>
          <w:snapToGrid w:val="0"/>
          <w:spacing w:val="20"/>
          <w:sz w:val="22"/>
          <w:lang w:eastAsia="zh-HK"/>
        </w:rPr>
        <w:t>之下</w:t>
      </w:r>
      <w:r w:rsidRPr="0081217B">
        <w:rPr>
          <w:rFonts w:hint="eastAsia"/>
          <w:snapToGrid w:val="0"/>
          <w:spacing w:val="20"/>
          <w:sz w:val="22"/>
        </w:rPr>
        <w:t>，「地產業」、「專業及商用服務業」和「製造業」較上一輪</w:t>
      </w:r>
      <w:r w:rsidRPr="0081217B">
        <w:rPr>
          <w:rFonts w:hint="eastAsia"/>
          <w:snapToGrid w:val="0"/>
          <w:spacing w:val="20"/>
          <w:sz w:val="22"/>
          <w:lang w:eastAsia="zh-HK"/>
        </w:rPr>
        <w:t>調查</w:t>
      </w:r>
      <w:r w:rsidRPr="0081217B">
        <w:rPr>
          <w:rFonts w:hint="eastAsia"/>
          <w:snapToGrid w:val="0"/>
          <w:spacing w:val="20"/>
          <w:sz w:val="22"/>
        </w:rPr>
        <w:t>顯著改善，而「金融及保險業」的企業對業務前景</w:t>
      </w:r>
      <w:r w:rsidR="00C21E5B" w:rsidRPr="00C21E5B">
        <w:rPr>
          <w:rFonts w:hint="eastAsia"/>
          <w:snapToGrid w:val="0"/>
          <w:spacing w:val="20"/>
          <w:sz w:val="22"/>
          <w:lang w:eastAsia="zh-HK"/>
        </w:rPr>
        <w:t>則持續保持高度</w:t>
      </w:r>
      <w:r w:rsidRPr="0081217B">
        <w:rPr>
          <w:rFonts w:hint="eastAsia"/>
          <w:snapToGrid w:val="0"/>
          <w:spacing w:val="20"/>
          <w:sz w:val="22"/>
        </w:rPr>
        <w:t>樂觀。</w:t>
      </w:r>
      <w:r w:rsidR="00C21E5B" w:rsidRPr="00C21E5B">
        <w:rPr>
          <w:rFonts w:hint="eastAsia"/>
          <w:snapToGrid w:val="0"/>
          <w:spacing w:val="20"/>
          <w:sz w:val="22"/>
        </w:rPr>
        <w:t>整體而言，最新的</w:t>
      </w:r>
      <w:r w:rsidRPr="0081217B">
        <w:rPr>
          <w:rFonts w:hint="eastAsia"/>
          <w:snapToGrid w:val="0"/>
          <w:spacing w:val="20"/>
          <w:sz w:val="22"/>
        </w:rPr>
        <w:t>招聘</w:t>
      </w:r>
      <w:proofErr w:type="gramStart"/>
      <w:r w:rsidRPr="0081217B">
        <w:rPr>
          <w:rFonts w:hint="eastAsia"/>
          <w:snapToGrid w:val="0"/>
          <w:spacing w:val="20"/>
          <w:sz w:val="22"/>
        </w:rPr>
        <w:t>意欲較上一</w:t>
      </w:r>
      <w:proofErr w:type="gramEnd"/>
      <w:r w:rsidRPr="0081217B">
        <w:rPr>
          <w:rFonts w:hint="eastAsia"/>
          <w:snapToGrid w:val="0"/>
          <w:spacing w:val="20"/>
          <w:sz w:val="22"/>
        </w:rPr>
        <w:t>輪</w:t>
      </w:r>
      <w:r w:rsidRPr="0081217B">
        <w:rPr>
          <w:rFonts w:hint="eastAsia"/>
          <w:snapToGrid w:val="0"/>
          <w:spacing w:val="20"/>
          <w:sz w:val="22"/>
          <w:lang w:eastAsia="zh-HK"/>
        </w:rPr>
        <w:t>調查</w:t>
      </w:r>
      <w:r w:rsidRPr="0081217B">
        <w:rPr>
          <w:rFonts w:hint="eastAsia"/>
          <w:snapToGrid w:val="0"/>
          <w:spacing w:val="20"/>
          <w:sz w:val="22"/>
        </w:rPr>
        <w:t>僅略為減弱，</w:t>
      </w:r>
      <w:r w:rsidR="00C21E5B" w:rsidRPr="00C21E5B">
        <w:rPr>
          <w:rFonts w:hint="eastAsia"/>
          <w:snapToGrid w:val="0"/>
          <w:spacing w:val="20"/>
          <w:sz w:val="22"/>
        </w:rPr>
        <w:t>反映</w:t>
      </w:r>
      <w:r w:rsidR="00D24474" w:rsidRPr="00D24474">
        <w:rPr>
          <w:rFonts w:hint="eastAsia"/>
          <w:snapToGrid w:val="0"/>
          <w:spacing w:val="20"/>
          <w:sz w:val="22"/>
        </w:rPr>
        <w:t>勞</w:t>
      </w:r>
      <w:r w:rsidR="00D24474">
        <w:rPr>
          <w:rFonts w:hint="eastAsia"/>
          <w:snapToGrid w:val="0"/>
          <w:spacing w:val="20"/>
          <w:sz w:val="22"/>
          <w:lang w:val="en-HK"/>
        </w:rPr>
        <w:t>工</w:t>
      </w:r>
      <w:r w:rsidR="00D24474" w:rsidRPr="00D24474">
        <w:rPr>
          <w:rFonts w:hint="eastAsia"/>
          <w:snapToGrid w:val="0"/>
          <w:spacing w:val="20"/>
          <w:sz w:val="22"/>
        </w:rPr>
        <w:t>需求</w:t>
      </w:r>
      <w:r w:rsidR="00D24474">
        <w:rPr>
          <w:rFonts w:hint="eastAsia"/>
          <w:snapToGrid w:val="0"/>
          <w:spacing w:val="20"/>
          <w:sz w:val="22"/>
        </w:rPr>
        <w:t>大致</w:t>
      </w:r>
      <w:proofErr w:type="gramStart"/>
      <w:r w:rsidRPr="0081217B">
        <w:rPr>
          <w:rFonts w:hint="eastAsia"/>
          <w:snapToGrid w:val="0"/>
          <w:spacing w:val="20"/>
          <w:sz w:val="22"/>
          <w:lang w:eastAsia="zh-HK"/>
        </w:rPr>
        <w:t>平</w:t>
      </w:r>
      <w:r w:rsidRPr="0081217B">
        <w:rPr>
          <w:rFonts w:hint="eastAsia"/>
          <w:snapToGrid w:val="0"/>
          <w:spacing w:val="20"/>
          <w:sz w:val="22"/>
        </w:rPr>
        <w:t>穩</w:t>
      </w:r>
      <w:r w:rsidRPr="0081217B">
        <w:rPr>
          <w:snapToGrid w:val="0"/>
          <w:spacing w:val="20"/>
          <w:sz w:val="22"/>
        </w:rPr>
        <w:t>(</w:t>
      </w:r>
      <w:proofErr w:type="gramEnd"/>
      <w:r w:rsidRPr="0081217B">
        <w:rPr>
          <w:rFonts w:eastAsia="華康中黑體" w:hint="eastAsia"/>
          <w:i/>
          <w:snapToGrid w:val="0"/>
          <w:spacing w:val="20"/>
          <w:sz w:val="22"/>
        </w:rPr>
        <w:t>表</w:t>
      </w:r>
      <w:r w:rsidRPr="0081217B">
        <w:rPr>
          <w:rFonts w:eastAsia="華康中黑體"/>
          <w:i/>
          <w:snapToGrid w:val="0"/>
          <w:spacing w:val="20"/>
          <w:sz w:val="22"/>
        </w:rPr>
        <w:t> </w:t>
      </w:r>
      <w:r w:rsidRPr="0081217B">
        <w:rPr>
          <w:rFonts w:eastAsia="華康中黑體" w:hint="eastAsia"/>
          <w:b/>
          <w:i/>
          <w:snapToGrid w:val="0"/>
          <w:spacing w:val="20"/>
          <w:sz w:val="22"/>
        </w:rPr>
        <w:t>2</w:t>
      </w:r>
      <w:r w:rsidRPr="0081217B">
        <w:rPr>
          <w:snapToGrid w:val="0"/>
          <w:spacing w:val="20"/>
          <w:sz w:val="22"/>
        </w:rPr>
        <w:t>)</w:t>
      </w:r>
      <w:r w:rsidRPr="0081217B">
        <w:rPr>
          <w:rFonts w:hint="eastAsia"/>
          <w:snapToGrid w:val="0"/>
          <w:spacing w:val="20"/>
          <w:sz w:val="22"/>
        </w:rPr>
        <w:t>。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851"/>
        <w:gridCol w:w="3827"/>
      </w:tblGrid>
      <w:tr w:rsidR="0081217B" w:rsidRPr="0081217B" w14:paraId="24CD9875" w14:textId="77777777" w:rsidTr="0042669A">
        <w:trPr>
          <w:trHeight w:val="602"/>
        </w:trPr>
        <w:tc>
          <w:tcPr>
            <w:tcW w:w="4644" w:type="dxa"/>
            <w:gridSpan w:val="2"/>
            <w:shd w:val="clear" w:color="auto" w:fill="auto"/>
          </w:tcPr>
          <w:p w14:paraId="5586D978" w14:textId="67487163" w:rsidR="0081217B" w:rsidRPr="0081217B" w:rsidRDefault="0081217B" w:rsidP="0081217B">
            <w:pPr>
              <w:tabs>
                <w:tab w:val="clear" w:pos="936"/>
                <w:tab w:val="clear" w:pos="1560"/>
                <w:tab w:val="clear" w:pos="2184"/>
              </w:tabs>
              <w:spacing w:before="120" w:after="120" w:line="0" w:lineRule="atLeast"/>
              <w:ind w:left="181" w:right="113" w:hanging="68"/>
              <w:jc w:val="center"/>
              <w:rPr>
                <w:rFonts w:eastAsia="華康中黑體"/>
                <w:b/>
                <w:snapToGrid w:val="0"/>
                <w:spacing w:val="0"/>
                <w:kern w:val="2"/>
                <w:sz w:val="22"/>
                <w:lang w:val="en-GB" w:eastAsia="zh-HK"/>
              </w:rPr>
            </w:pP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表</w:t>
            </w:r>
            <w:r w:rsidRPr="0081217B">
              <w:rPr>
                <w:rFonts w:eastAsia="華康中黑體"/>
                <w:b/>
                <w:snapToGrid w:val="0"/>
                <w:spacing w:val="20"/>
                <w:sz w:val="22"/>
              </w:rPr>
              <w:t>1</w:t>
            </w:r>
            <w:r w:rsidRPr="0081217B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大型企業營商氣氛反映</w:t>
            </w:r>
            <w:r w:rsidRPr="0081217B">
              <w:rPr>
                <w:rFonts w:ascii="新細明體" w:eastAsia="華康中黑體" w:hAnsi="新細明體" w:cs="新細明體" w:hint="eastAsia"/>
                <w:snapToGrid w:val="0"/>
                <w:spacing w:val="20"/>
                <w:sz w:val="22"/>
              </w:rPr>
              <w:t>各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行業的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企業對</w:t>
            </w:r>
            <w:r w:rsidR="00B00AC8" w:rsidRPr="00B00AC8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業務前景</w:t>
            </w:r>
            <w:r w:rsidR="006A7EAD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的看法</w:t>
            </w:r>
            <w:r w:rsidR="00B00AC8" w:rsidRPr="00B00AC8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存在分歧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151A903" w14:textId="11416D49" w:rsidR="0081217B" w:rsidRPr="0081217B" w:rsidRDefault="0081217B" w:rsidP="0081217B">
            <w:pPr>
              <w:keepNext/>
              <w:tabs>
                <w:tab w:val="clear" w:pos="936"/>
                <w:tab w:val="clear" w:pos="1560"/>
                <w:tab w:val="clear" w:pos="2184"/>
              </w:tabs>
              <w:spacing w:before="120" w:after="240" w:line="0" w:lineRule="atLeast"/>
              <w:ind w:left="204" w:right="113" w:hanging="91"/>
              <w:jc w:val="center"/>
              <w:rPr>
                <w:rFonts w:eastAsia="華康中黑體"/>
                <w:b/>
                <w:snapToGrid w:val="0"/>
                <w:spacing w:val="0"/>
                <w:kern w:val="2"/>
                <w:sz w:val="22"/>
                <w:lang w:val="en-GB"/>
              </w:rPr>
            </w:pP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表</w:t>
            </w:r>
            <w:r w:rsidRPr="0081217B">
              <w:rPr>
                <w:rFonts w:eastAsia="華康中黑體"/>
                <w:b/>
                <w:snapToGrid w:val="0"/>
                <w:spacing w:val="20"/>
                <w:sz w:val="22"/>
              </w:rPr>
              <w:t>2</w:t>
            </w:r>
            <w:r w:rsidRPr="0081217B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大型企業的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整體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招聘意欲</w:t>
            </w:r>
            <w:r w:rsidR="002C50AB" w:rsidRPr="002C50AB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顯示勞工需求大致平穩</w:t>
            </w:r>
          </w:p>
        </w:tc>
      </w:tr>
      <w:tr w:rsidR="0081217B" w:rsidRPr="0081217B" w14:paraId="3EAC0CCB" w14:textId="77777777" w:rsidTr="0042669A">
        <w:tc>
          <w:tcPr>
            <w:tcW w:w="4644" w:type="dxa"/>
            <w:gridSpan w:val="2"/>
            <w:shd w:val="clear" w:color="auto" w:fill="auto"/>
          </w:tcPr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67"/>
              <w:gridCol w:w="425"/>
              <w:gridCol w:w="426"/>
              <w:gridCol w:w="426"/>
              <w:gridCol w:w="426"/>
              <w:gridCol w:w="427"/>
              <w:gridCol w:w="426"/>
            </w:tblGrid>
            <w:tr w:rsidR="0081217B" w:rsidRPr="0081217B" w14:paraId="08BF53EB" w14:textId="77777777" w:rsidTr="0042669A">
              <w:trPr>
                <w:trHeight w:val="115"/>
              </w:trPr>
              <w:tc>
                <w:tcPr>
                  <w:tcW w:w="4423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E5E751A" w14:textId="77777777" w:rsidR="0081217B" w:rsidRPr="0081217B" w:rsidRDefault="0081217B" w:rsidP="0081217B">
                  <w:pPr>
                    <w:snapToGrid w:val="0"/>
                    <w:spacing w:after="0" w:line="240" w:lineRule="auto"/>
                    <w:jc w:val="center"/>
                    <w:rPr>
                      <w:rFonts w:ascii="華康中黑體" w:eastAsia="華康中黑體" w:hAnsi="華康中黑體" w:cs="華康中黑體"/>
                      <w:bCs/>
                      <w:spacing w:val="0"/>
                      <w:sz w:val="18"/>
                      <w:szCs w:val="18"/>
                    </w:rPr>
                  </w:pPr>
                  <w:r w:rsidRPr="0081217B">
                    <w:rPr>
                      <w:rFonts w:ascii="華康中黑體" w:eastAsia="華康中黑體" w:hAnsi="華康中黑體" w:cs="華康中黑體" w:hint="eastAsia"/>
                      <w:bCs/>
                      <w:spacing w:val="0"/>
                      <w:sz w:val="18"/>
                      <w:szCs w:val="18"/>
                    </w:rPr>
                    <w:t>業務展望按季統計調查</w:t>
                  </w:r>
                  <w:r w:rsidRPr="0081217B">
                    <w:rPr>
                      <w:rFonts w:ascii="華康中黑體" w:eastAsia="華康中黑體" w:hAnsi="華康中黑體" w:cs="華康中黑體" w:hint="eastAsia"/>
                      <w:b/>
                      <w:bCs/>
                      <w:spacing w:val="0"/>
                      <w:sz w:val="18"/>
                      <w:szCs w:val="18"/>
                    </w:rPr>
                    <w:t>：</w:t>
                  </w:r>
                  <w:r w:rsidRPr="0081217B">
                    <w:rPr>
                      <w:rFonts w:ascii="華康中黑體" w:eastAsia="華康中黑體" w:hAnsi="華康中黑體" w:cs="華康中黑體" w:hint="eastAsia"/>
                      <w:bCs/>
                      <w:spacing w:val="0"/>
                      <w:sz w:val="18"/>
                      <w:szCs w:val="18"/>
                    </w:rPr>
                    <w:t>業務狀況預期變動</w:t>
                  </w:r>
                </w:p>
              </w:tc>
            </w:tr>
            <w:tr w:rsidR="0081217B" w:rsidRPr="0081217B" w14:paraId="22AE040B" w14:textId="77777777" w:rsidTr="0042669A">
              <w:trPr>
                <w:trHeight w:val="162"/>
              </w:trPr>
              <w:tc>
                <w:tcPr>
                  <w:tcW w:w="1867" w:type="dxa"/>
                  <w:vMerge w:val="restar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F03206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556" w:type="dxa"/>
                  <w:gridSpan w:val="6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5FE2A6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bCs/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淨差額</w:t>
                  </w: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* (</w:t>
                  </w: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百分點</w:t>
                  </w: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81217B" w:rsidRPr="0081217B" w14:paraId="3916B467" w14:textId="77777777" w:rsidTr="0042669A">
              <w:trPr>
                <w:trHeight w:val="180"/>
              </w:trPr>
              <w:tc>
                <w:tcPr>
                  <w:tcW w:w="1867" w:type="dxa"/>
                  <w:vMerge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8DDE42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03" w:type="dxa"/>
                  <w:gridSpan w:val="4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387657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二零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HK"/>
                    </w:rPr>
                    <w:t>二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CN"/>
                    </w:rPr>
                    <w:t>五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年</w:t>
                  </w:r>
                </w:p>
              </w:tc>
              <w:tc>
                <w:tcPr>
                  <w:tcW w:w="853" w:type="dxa"/>
                  <w:gridSpan w:val="2"/>
                  <w:shd w:val="clear" w:color="auto" w:fill="auto"/>
                </w:tcPr>
                <w:p w14:paraId="3C4B8AC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二零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HK"/>
                    </w:rPr>
                    <w:t>二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CN"/>
                    </w:rPr>
                    <w:t>六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年</w:t>
                  </w:r>
                </w:p>
              </w:tc>
            </w:tr>
            <w:tr w:rsidR="0081217B" w:rsidRPr="0081217B" w14:paraId="3BDFC3C1" w14:textId="77777777" w:rsidTr="0042669A">
              <w:trPr>
                <w:trHeight w:val="261"/>
              </w:trPr>
              <w:tc>
                <w:tcPr>
                  <w:tcW w:w="1867" w:type="dxa"/>
                  <w:vMerge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713A64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7DF3AA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第一季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DAD7D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第二季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980B0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第三季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EC124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第四季</w:t>
                  </w:r>
                </w:p>
              </w:tc>
              <w:tc>
                <w:tcPr>
                  <w:tcW w:w="427" w:type="dxa"/>
                  <w:vAlign w:val="center"/>
                </w:tcPr>
                <w:p w14:paraId="058584F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第一季</w:t>
                  </w:r>
                </w:p>
              </w:tc>
              <w:tc>
                <w:tcPr>
                  <w:tcW w:w="426" w:type="dxa"/>
                  <w:vAlign w:val="center"/>
                </w:tcPr>
                <w:p w14:paraId="6E4A851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第二季</w:t>
                  </w:r>
                </w:p>
              </w:tc>
            </w:tr>
            <w:tr w:rsidR="0081217B" w:rsidRPr="0081217B" w14:paraId="73E524E6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65903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製造業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5A644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FC69B0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-20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36A9E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20995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-15</w:t>
                  </w:r>
                </w:p>
              </w:tc>
              <w:tc>
                <w:tcPr>
                  <w:tcW w:w="427" w:type="dxa"/>
                  <w:vAlign w:val="center"/>
                </w:tcPr>
                <w:p w14:paraId="12A6C48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-15</w:t>
                  </w:r>
                </w:p>
              </w:tc>
              <w:tc>
                <w:tcPr>
                  <w:tcW w:w="426" w:type="dxa"/>
                  <w:vAlign w:val="center"/>
                </w:tcPr>
                <w:p w14:paraId="22CED59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0</w:t>
                  </w:r>
                </w:p>
              </w:tc>
            </w:tr>
            <w:tr w:rsidR="0081217B" w:rsidRPr="0081217B" w14:paraId="4ED6E001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8C56EF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建造業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3F94E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-14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73F8C0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-16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ECA26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1FB89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-24</w:t>
                  </w:r>
                </w:p>
              </w:tc>
              <w:tc>
                <w:tcPr>
                  <w:tcW w:w="427" w:type="dxa"/>
                  <w:vAlign w:val="center"/>
                </w:tcPr>
                <w:p w14:paraId="2BF94AE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-23</w:t>
                  </w:r>
                </w:p>
              </w:tc>
              <w:tc>
                <w:tcPr>
                  <w:tcW w:w="426" w:type="dxa"/>
                  <w:vAlign w:val="center"/>
                </w:tcPr>
                <w:p w14:paraId="15BB55C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-21</w:t>
                  </w:r>
                </w:p>
              </w:tc>
            </w:tr>
            <w:tr w:rsidR="0081217B" w:rsidRPr="0081217B" w14:paraId="7A390334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45C53F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進出口貿易及批發業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50EF1A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590D8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-19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68AB9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-18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8AA40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-11</w:t>
                  </w:r>
                </w:p>
              </w:tc>
              <w:tc>
                <w:tcPr>
                  <w:tcW w:w="427" w:type="dxa"/>
                  <w:vAlign w:val="center"/>
                </w:tcPr>
                <w:p w14:paraId="5BC29B6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-12</w:t>
                  </w:r>
                </w:p>
              </w:tc>
              <w:tc>
                <w:tcPr>
                  <w:tcW w:w="426" w:type="dxa"/>
                  <w:vAlign w:val="center"/>
                </w:tcPr>
                <w:p w14:paraId="53D0542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-9</w:t>
                  </w:r>
                </w:p>
              </w:tc>
            </w:tr>
            <w:tr w:rsidR="0081217B" w:rsidRPr="0081217B" w14:paraId="58A713A9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83CD41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零售業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0A0FC9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06703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+4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0CB00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-14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C9A42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+14</w:t>
                  </w:r>
                </w:p>
              </w:tc>
              <w:tc>
                <w:tcPr>
                  <w:tcW w:w="427" w:type="dxa"/>
                  <w:vAlign w:val="center"/>
                </w:tcPr>
                <w:p w14:paraId="48AC55E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</w:t>
                  </w:r>
                </w:p>
              </w:tc>
              <w:tc>
                <w:tcPr>
                  <w:tcW w:w="426" w:type="dxa"/>
                  <w:vAlign w:val="center"/>
                </w:tcPr>
                <w:p w14:paraId="1669171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</w:t>
                  </w:r>
                </w:p>
              </w:tc>
            </w:tr>
            <w:tr w:rsidR="0081217B" w:rsidRPr="0081217B" w14:paraId="706BA2F1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AA197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住宿及膳食服務業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A04A6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-36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53B05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-37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A06EF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-16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CDDB8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+10</w:t>
                  </w:r>
                </w:p>
              </w:tc>
              <w:tc>
                <w:tcPr>
                  <w:tcW w:w="427" w:type="dxa"/>
                  <w:vAlign w:val="center"/>
                </w:tcPr>
                <w:p w14:paraId="166B0C0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-22</w:t>
                  </w:r>
                </w:p>
              </w:tc>
              <w:tc>
                <w:tcPr>
                  <w:tcW w:w="426" w:type="dxa"/>
                  <w:vAlign w:val="center"/>
                </w:tcPr>
                <w:p w14:paraId="23B84CE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-35</w:t>
                  </w:r>
                </w:p>
              </w:tc>
            </w:tr>
            <w:tr w:rsidR="0081217B" w:rsidRPr="0081217B" w14:paraId="65B8B608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56F40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運輸、倉庫</w:t>
                  </w:r>
                  <w:proofErr w:type="gramStart"/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及速遞服務業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DBBF5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-27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F47C1D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E379F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CBE3E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-11</w:t>
                  </w:r>
                </w:p>
              </w:tc>
              <w:tc>
                <w:tcPr>
                  <w:tcW w:w="427" w:type="dxa"/>
                  <w:vAlign w:val="center"/>
                </w:tcPr>
                <w:p w14:paraId="53F3250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-13</w:t>
                  </w:r>
                </w:p>
              </w:tc>
              <w:tc>
                <w:tcPr>
                  <w:tcW w:w="426" w:type="dxa"/>
                  <w:vAlign w:val="center"/>
                </w:tcPr>
                <w:p w14:paraId="31DF7C8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-24</w:t>
                  </w:r>
                </w:p>
              </w:tc>
            </w:tr>
            <w:tr w:rsidR="0081217B" w:rsidRPr="0081217B" w14:paraId="68FDC3A6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A2C483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資訊及通訊業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DA603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AAAEF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-17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A0648E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-9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27178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-16</w:t>
                  </w:r>
                </w:p>
              </w:tc>
              <w:tc>
                <w:tcPr>
                  <w:tcW w:w="427" w:type="dxa"/>
                  <w:vAlign w:val="center"/>
                </w:tcPr>
                <w:p w14:paraId="1CBED25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-8</w:t>
                  </w:r>
                </w:p>
              </w:tc>
              <w:tc>
                <w:tcPr>
                  <w:tcW w:w="426" w:type="dxa"/>
                  <w:vAlign w:val="center"/>
                </w:tcPr>
                <w:p w14:paraId="5F9818D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-16</w:t>
                  </w:r>
                </w:p>
              </w:tc>
            </w:tr>
            <w:tr w:rsidR="0081217B" w:rsidRPr="0081217B" w14:paraId="1CB18E9B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A47A57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金融及保險業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A3071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+10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52EC4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+8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3FE04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38BADE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+13</w:t>
                  </w:r>
                </w:p>
              </w:tc>
              <w:tc>
                <w:tcPr>
                  <w:tcW w:w="427" w:type="dxa"/>
                  <w:vAlign w:val="center"/>
                </w:tcPr>
                <w:p w14:paraId="009B53E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+21</w:t>
                  </w:r>
                </w:p>
              </w:tc>
              <w:tc>
                <w:tcPr>
                  <w:tcW w:w="426" w:type="dxa"/>
                  <w:vAlign w:val="center"/>
                </w:tcPr>
                <w:p w14:paraId="61EEAEB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+12</w:t>
                  </w:r>
                </w:p>
              </w:tc>
            </w:tr>
            <w:tr w:rsidR="0081217B" w:rsidRPr="0081217B" w14:paraId="75FA83E6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2B8935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地產業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FA6CC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2C73F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6900B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+3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E4CC18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+7</w:t>
                  </w:r>
                </w:p>
              </w:tc>
              <w:tc>
                <w:tcPr>
                  <w:tcW w:w="427" w:type="dxa"/>
                  <w:vAlign w:val="center"/>
                </w:tcPr>
                <w:p w14:paraId="31A9EEA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-4</w:t>
                  </w:r>
                </w:p>
              </w:tc>
              <w:tc>
                <w:tcPr>
                  <w:tcW w:w="426" w:type="dxa"/>
                  <w:vAlign w:val="center"/>
                </w:tcPr>
                <w:p w14:paraId="5F34570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+9</w:t>
                  </w:r>
                </w:p>
              </w:tc>
            </w:tr>
            <w:tr w:rsidR="0081217B" w:rsidRPr="0081217B" w14:paraId="36E7D528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6A2F3C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專業及商用服務業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6F28C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-8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7C546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-6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7BFB64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-14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C0DC7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-9</w:t>
                  </w:r>
                </w:p>
              </w:tc>
              <w:tc>
                <w:tcPr>
                  <w:tcW w:w="427" w:type="dxa"/>
                  <w:vAlign w:val="center"/>
                </w:tcPr>
                <w:p w14:paraId="61D5D7A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-12</w:t>
                  </w:r>
                </w:p>
              </w:tc>
              <w:tc>
                <w:tcPr>
                  <w:tcW w:w="426" w:type="dxa"/>
                  <w:vAlign w:val="center"/>
                </w:tcPr>
                <w:p w14:paraId="63BF247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+2</w:t>
                  </w:r>
                </w:p>
              </w:tc>
            </w:tr>
            <w:tr w:rsidR="0081217B" w:rsidRPr="0081217B" w14:paraId="1AC3A5AF" w14:textId="77777777" w:rsidTr="0042669A">
              <w:trPr>
                <w:trHeight w:val="252"/>
              </w:trPr>
              <w:tc>
                <w:tcPr>
                  <w:tcW w:w="1867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E9422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b/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b/>
                      <w:spacing w:val="0"/>
                      <w:kern w:val="2"/>
                      <w:sz w:val="16"/>
                      <w:szCs w:val="16"/>
                      <w:lang w:val="en-GB"/>
                    </w:rPr>
                    <w:t>所有以上行業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9B140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-10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5D20B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-9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BE1A2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-8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FD164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-2</w:t>
                  </w:r>
                </w:p>
              </w:tc>
              <w:tc>
                <w:tcPr>
                  <w:tcW w:w="427" w:type="dxa"/>
                  <w:vAlign w:val="center"/>
                </w:tcPr>
                <w:p w14:paraId="5F4C03F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-3</w:t>
                  </w:r>
                </w:p>
              </w:tc>
              <w:tc>
                <w:tcPr>
                  <w:tcW w:w="426" w:type="dxa"/>
                  <w:vAlign w:val="center"/>
                </w:tcPr>
                <w:p w14:paraId="0241361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-5</w:t>
                  </w:r>
                </w:p>
              </w:tc>
            </w:tr>
          </w:tbl>
          <w:p w14:paraId="5EB7E1F2" w14:textId="77777777" w:rsidR="0081217B" w:rsidRPr="0081217B" w:rsidRDefault="0081217B" w:rsidP="0081217B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autoSpaceDE w:val="0"/>
              <w:autoSpaceDN w:val="0"/>
              <w:snapToGrid w:val="0"/>
              <w:spacing w:afterLines="30" w:after="108" w:line="240" w:lineRule="auto"/>
              <w:rPr>
                <w:rFonts w:eastAsia="新細明體"/>
                <w:b/>
                <w:spacing w:val="0"/>
                <w:kern w:val="2"/>
                <w:szCs w:val="24"/>
                <w:lang w:val="en-GB" w:eastAsia="zh-HK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68"/>
              <w:gridCol w:w="425"/>
              <w:gridCol w:w="426"/>
              <w:gridCol w:w="426"/>
              <w:gridCol w:w="462"/>
              <w:gridCol w:w="390"/>
              <w:gridCol w:w="426"/>
            </w:tblGrid>
            <w:tr w:rsidR="0081217B" w:rsidRPr="0081217B" w14:paraId="499478B1" w14:textId="77777777" w:rsidTr="0042669A">
              <w:trPr>
                <w:trHeight w:val="115"/>
              </w:trPr>
              <w:tc>
                <w:tcPr>
                  <w:tcW w:w="4423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F63FAAC" w14:textId="77777777" w:rsidR="0081217B" w:rsidRPr="0081217B" w:rsidRDefault="0081217B" w:rsidP="0081217B">
                  <w:pPr>
                    <w:snapToGrid w:val="0"/>
                    <w:spacing w:after="0" w:line="240" w:lineRule="auto"/>
                    <w:jc w:val="center"/>
                    <w:rPr>
                      <w:rFonts w:ascii="華康中黑體" w:eastAsia="華康中黑體" w:hAnsi="華康中黑體" w:cs="華康中黑體"/>
                      <w:bCs/>
                      <w:spacing w:val="0"/>
                      <w:sz w:val="18"/>
                      <w:szCs w:val="18"/>
                    </w:rPr>
                  </w:pPr>
                  <w:r w:rsidRPr="0081217B">
                    <w:rPr>
                      <w:rFonts w:ascii="華康中黑體" w:eastAsia="華康中黑體" w:hAnsi="華康中黑體" w:cs="華康中黑體" w:hint="eastAsia"/>
                      <w:bCs/>
                      <w:spacing w:val="0"/>
                      <w:sz w:val="18"/>
                      <w:szCs w:val="18"/>
                    </w:rPr>
                    <w:t>業務展望按季統計調查</w:t>
                  </w:r>
                  <w:r w:rsidRPr="0081217B">
                    <w:rPr>
                      <w:rFonts w:ascii="華康中黑體" w:eastAsia="華康中黑體" w:hAnsi="華康中黑體" w:cs="華康中黑體" w:hint="eastAsia"/>
                      <w:b/>
                      <w:bCs/>
                      <w:spacing w:val="0"/>
                      <w:sz w:val="18"/>
                      <w:szCs w:val="18"/>
                    </w:rPr>
                    <w:t>：</w:t>
                  </w:r>
                  <w:r w:rsidRPr="0081217B">
                    <w:rPr>
                      <w:rFonts w:ascii="華康中黑體" w:eastAsia="華康中黑體" w:hAnsi="華康中黑體" w:cs="華康中黑體" w:hint="eastAsia"/>
                      <w:bCs/>
                      <w:spacing w:val="0"/>
                      <w:sz w:val="18"/>
                      <w:szCs w:val="18"/>
                    </w:rPr>
                    <w:t>就業人數預期變動</w:t>
                  </w:r>
                </w:p>
              </w:tc>
            </w:tr>
            <w:tr w:rsidR="0081217B" w:rsidRPr="0081217B" w14:paraId="7623F074" w14:textId="77777777" w:rsidTr="0042669A">
              <w:trPr>
                <w:trHeight w:val="162"/>
              </w:trPr>
              <w:tc>
                <w:tcPr>
                  <w:tcW w:w="1868" w:type="dxa"/>
                  <w:vMerge w:val="restar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FE700D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555" w:type="dxa"/>
                  <w:gridSpan w:val="6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C17BFC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bCs/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淨差額</w:t>
                  </w: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* (</w:t>
                  </w: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百分點</w:t>
                  </w:r>
                  <w:r w:rsidRPr="0081217B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81217B" w:rsidRPr="0081217B" w14:paraId="131995AE" w14:textId="77777777" w:rsidTr="0042669A">
              <w:trPr>
                <w:trHeight w:val="152"/>
              </w:trPr>
              <w:tc>
                <w:tcPr>
                  <w:tcW w:w="1868" w:type="dxa"/>
                  <w:vMerge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BCC8BD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739" w:type="dxa"/>
                  <w:gridSpan w:val="4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11CF6E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二零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HK"/>
                    </w:rPr>
                    <w:t>二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CN"/>
                    </w:rPr>
                    <w:t>五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年</w:t>
                  </w:r>
                </w:p>
              </w:tc>
              <w:tc>
                <w:tcPr>
                  <w:tcW w:w="816" w:type="dxa"/>
                  <w:gridSpan w:val="2"/>
                  <w:shd w:val="clear" w:color="auto" w:fill="auto"/>
                </w:tcPr>
                <w:p w14:paraId="5F386F7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二零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HK"/>
                    </w:rPr>
                    <w:t>二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CN"/>
                    </w:rPr>
                    <w:t>六</w:t>
                  </w: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年</w:t>
                  </w:r>
                </w:p>
              </w:tc>
            </w:tr>
            <w:tr w:rsidR="0081217B" w:rsidRPr="0081217B" w14:paraId="6BA69F9D" w14:textId="77777777" w:rsidTr="0042669A">
              <w:trPr>
                <w:trHeight w:val="261"/>
              </w:trPr>
              <w:tc>
                <w:tcPr>
                  <w:tcW w:w="1868" w:type="dxa"/>
                  <w:vMerge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78FFF7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47539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第一季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5F856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第二季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8D925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第三季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32F55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第四季</w:t>
                  </w:r>
                </w:p>
              </w:tc>
              <w:tc>
                <w:tcPr>
                  <w:tcW w:w="390" w:type="dxa"/>
                  <w:vAlign w:val="center"/>
                </w:tcPr>
                <w:p w14:paraId="6BFB8C4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第一季</w:t>
                  </w:r>
                </w:p>
              </w:tc>
              <w:tc>
                <w:tcPr>
                  <w:tcW w:w="426" w:type="dxa"/>
                  <w:vAlign w:val="center"/>
                </w:tcPr>
                <w:p w14:paraId="2C41996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第二季</w:t>
                  </w:r>
                </w:p>
              </w:tc>
            </w:tr>
            <w:tr w:rsidR="0081217B" w:rsidRPr="0081217B" w14:paraId="4DF0DA00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24647C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製造業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3BFC4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+4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48F93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8CB3C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+4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D8BC9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+15</w:t>
                  </w:r>
                </w:p>
              </w:tc>
              <w:tc>
                <w:tcPr>
                  <w:tcW w:w="390" w:type="dxa"/>
                  <w:vAlign w:val="center"/>
                </w:tcPr>
                <w:p w14:paraId="74C8DA9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+10</w:t>
                  </w:r>
                </w:p>
              </w:tc>
              <w:tc>
                <w:tcPr>
                  <w:tcW w:w="426" w:type="dxa"/>
                  <w:vAlign w:val="center"/>
                </w:tcPr>
                <w:p w14:paraId="5876503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+2</w:t>
                  </w:r>
                </w:p>
              </w:tc>
            </w:tr>
            <w:tr w:rsidR="0081217B" w:rsidRPr="0081217B" w14:paraId="35DF4978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E8016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建造業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E8B7AC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F114E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BAE2C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-6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9A49A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-9</w:t>
                  </w:r>
                </w:p>
              </w:tc>
              <w:tc>
                <w:tcPr>
                  <w:tcW w:w="390" w:type="dxa"/>
                  <w:vAlign w:val="center"/>
                </w:tcPr>
                <w:p w14:paraId="1C094ED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-26</w:t>
                  </w:r>
                </w:p>
              </w:tc>
              <w:tc>
                <w:tcPr>
                  <w:tcW w:w="426" w:type="dxa"/>
                  <w:vAlign w:val="center"/>
                </w:tcPr>
                <w:p w14:paraId="2C222B2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-9</w:t>
                  </w:r>
                </w:p>
              </w:tc>
            </w:tr>
            <w:tr w:rsidR="0081217B" w:rsidRPr="0081217B" w14:paraId="5E380048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125E8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進出口貿易及批發業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C23EE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-4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F3410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11F2E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CN"/>
                    </w:rPr>
                  </w:pPr>
                  <w:r w:rsidRPr="0081217B">
                    <w:rPr>
                      <w:rFonts w:hint="eastAsia"/>
                      <w:spacing w:val="0"/>
                      <w:kern w:val="2"/>
                      <w:sz w:val="19"/>
                      <w:szCs w:val="19"/>
                      <w:lang w:val="en-GB" w:eastAsia="zh-CN"/>
                    </w:rPr>
                    <w:t>-</w:t>
                  </w:r>
                  <w:r w:rsidRPr="0081217B">
                    <w:rPr>
                      <w:spacing w:val="0"/>
                      <w:kern w:val="2"/>
                      <w:sz w:val="19"/>
                      <w:szCs w:val="19"/>
                      <w:lang w:val="en-GB" w:eastAsia="zh-CN"/>
                    </w:rPr>
                    <w:t>6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A1119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0</w:t>
                  </w:r>
                </w:p>
              </w:tc>
              <w:tc>
                <w:tcPr>
                  <w:tcW w:w="390" w:type="dxa"/>
                  <w:vAlign w:val="center"/>
                </w:tcPr>
                <w:p w14:paraId="072D91A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+3</w:t>
                  </w:r>
                </w:p>
              </w:tc>
              <w:tc>
                <w:tcPr>
                  <w:tcW w:w="426" w:type="dxa"/>
                  <w:vAlign w:val="center"/>
                </w:tcPr>
                <w:p w14:paraId="7A38559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</w:t>
                  </w:r>
                </w:p>
              </w:tc>
            </w:tr>
            <w:tr w:rsidR="0081217B" w:rsidRPr="0081217B" w14:paraId="5C1AEAAF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56FAB3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零售業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80732E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38489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45BB0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0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F258E4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-12</w:t>
                  </w:r>
                </w:p>
              </w:tc>
              <w:tc>
                <w:tcPr>
                  <w:tcW w:w="390" w:type="dxa"/>
                  <w:vAlign w:val="center"/>
                </w:tcPr>
                <w:p w14:paraId="5ED1231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-4</w:t>
                  </w:r>
                </w:p>
              </w:tc>
              <w:tc>
                <w:tcPr>
                  <w:tcW w:w="426" w:type="dxa"/>
                  <w:vAlign w:val="center"/>
                </w:tcPr>
                <w:p w14:paraId="183C4B2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-10</w:t>
                  </w:r>
                </w:p>
              </w:tc>
            </w:tr>
            <w:tr w:rsidR="0081217B" w:rsidRPr="0081217B" w14:paraId="48365C8F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FAA102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住宿及膳食服務業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3B1E3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03AAC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BA887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-7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128C6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+5</w:t>
                  </w:r>
                </w:p>
              </w:tc>
              <w:tc>
                <w:tcPr>
                  <w:tcW w:w="390" w:type="dxa"/>
                  <w:vAlign w:val="center"/>
                </w:tcPr>
                <w:p w14:paraId="71A154AF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+6</w:t>
                  </w:r>
                </w:p>
              </w:tc>
              <w:tc>
                <w:tcPr>
                  <w:tcW w:w="426" w:type="dxa"/>
                  <w:vAlign w:val="center"/>
                </w:tcPr>
                <w:p w14:paraId="553AB4C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-21</w:t>
                  </w:r>
                </w:p>
              </w:tc>
            </w:tr>
            <w:tr w:rsidR="0081217B" w:rsidRPr="0081217B" w14:paraId="450FABE4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889B61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運輸、倉庫</w:t>
                  </w:r>
                  <w:proofErr w:type="gramStart"/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及速遞服務業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1C3A0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EBAB1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+6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0F44D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+9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D0710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+7</w:t>
                  </w:r>
                </w:p>
              </w:tc>
              <w:tc>
                <w:tcPr>
                  <w:tcW w:w="390" w:type="dxa"/>
                  <w:vAlign w:val="center"/>
                </w:tcPr>
                <w:p w14:paraId="068DD91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-19</w:t>
                  </w:r>
                </w:p>
              </w:tc>
              <w:tc>
                <w:tcPr>
                  <w:tcW w:w="426" w:type="dxa"/>
                  <w:vAlign w:val="center"/>
                </w:tcPr>
                <w:p w14:paraId="0ACF12C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-5</w:t>
                  </w:r>
                </w:p>
              </w:tc>
            </w:tr>
            <w:tr w:rsidR="0081217B" w:rsidRPr="0081217B" w14:paraId="653756D0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4216A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資訊及通訊業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6AFF4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-7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D0D42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86802A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-13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3AD81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</w:t>
                  </w:r>
                </w:p>
              </w:tc>
              <w:tc>
                <w:tcPr>
                  <w:tcW w:w="390" w:type="dxa"/>
                  <w:vAlign w:val="center"/>
                </w:tcPr>
                <w:p w14:paraId="4181149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-4</w:t>
                  </w:r>
                </w:p>
              </w:tc>
              <w:tc>
                <w:tcPr>
                  <w:tcW w:w="426" w:type="dxa"/>
                  <w:vAlign w:val="center"/>
                </w:tcPr>
                <w:p w14:paraId="0FFFD913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-20</w:t>
                  </w:r>
                </w:p>
              </w:tc>
            </w:tr>
            <w:tr w:rsidR="0081217B" w:rsidRPr="0081217B" w14:paraId="6FFC9500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0A4A26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金融及保險業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0CB4C7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+9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40BDE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+6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C236D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+4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BF898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+2</w:t>
                  </w:r>
                </w:p>
              </w:tc>
              <w:tc>
                <w:tcPr>
                  <w:tcW w:w="390" w:type="dxa"/>
                  <w:vAlign w:val="center"/>
                </w:tcPr>
                <w:p w14:paraId="280AC121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+7</w:t>
                  </w:r>
                </w:p>
              </w:tc>
              <w:tc>
                <w:tcPr>
                  <w:tcW w:w="426" w:type="dxa"/>
                  <w:vAlign w:val="center"/>
                </w:tcPr>
                <w:p w14:paraId="3F9FC95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+9</w:t>
                  </w:r>
                </w:p>
              </w:tc>
            </w:tr>
            <w:tr w:rsidR="0081217B" w:rsidRPr="0081217B" w14:paraId="1D98E6C5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ED2540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地產業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FBAD2A7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3038AA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FAD67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+10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02145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+11</w:t>
                  </w:r>
                </w:p>
              </w:tc>
              <w:tc>
                <w:tcPr>
                  <w:tcW w:w="390" w:type="dxa"/>
                  <w:vAlign w:val="center"/>
                </w:tcPr>
                <w:p w14:paraId="29D3B66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+10</w:t>
                  </w:r>
                </w:p>
              </w:tc>
              <w:tc>
                <w:tcPr>
                  <w:tcW w:w="426" w:type="dxa"/>
                  <w:vAlign w:val="center"/>
                </w:tcPr>
                <w:p w14:paraId="3A099B5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+15</w:t>
                  </w:r>
                </w:p>
              </w:tc>
            </w:tr>
            <w:tr w:rsidR="0081217B" w:rsidRPr="0081217B" w14:paraId="410C2360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DD9D3B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217B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專業及商用服務業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9B8CCF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75DB0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-3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E60A93B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-6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4928C8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-10</w:t>
                  </w:r>
                </w:p>
              </w:tc>
              <w:tc>
                <w:tcPr>
                  <w:tcW w:w="390" w:type="dxa"/>
                  <w:vAlign w:val="center"/>
                </w:tcPr>
                <w:p w14:paraId="5AAE643C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-13</w:t>
                  </w:r>
                </w:p>
              </w:tc>
              <w:tc>
                <w:tcPr>
                  <w:tcW w:w="426" w:type="dxa"/>
                  <w:vAlign w:val="center"/>
                </w:tcPr>
                <w:p w14:paraId="6F483AF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spacing w:val="0"/>
                      <w:sz w:val="19"/>
                      <w:szCs w:val="19"/>
                      <w:lang w:eastAsia="zh-HK"/>
                    </w:rPr>
                    <w:t>-7</w:t>
                  </w:r>
                </w:p>
              </w:tc>
            </w:tr>
            <w:tr w:rsidR="0081217B" w:rsidRPr="0081217B" w14:paraId="33DE3F8A" w14:textId="77777777" w:rsidTr="0042669A">
              <w:trPr>
                <w:trHeight w:val="254"/>
              </w:trPr>
              <w:tc>
                <w:tcPr>
                  <w:tcW w:w="1868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B5F285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/>
                    </w:rPr>
                  </w:pPr>
                  <w:r w:rsidRPr="0081217B">
                    <w:rPr>
                      <w:rFonts w:cs="華康細明體" w:hint="eastAsia"/>
                      <w:b/>
                      <w:spacing w:val="0"/>
                      <w:kern w:val="2"/>
                      <w:sz w:val="16"/>
                      <w:szCs w:val="16"/>
                      <w:lang w:val="en-GB"/>
                    </w:rPr>
                    <w:t>所有以上行業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4258739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-3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EC1644E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C31F2ED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-2</w:t>
                  </w:r>
                </w:p>
              </w:tc>
              <w:tc>
                <w:tcPr>
                  <w:tcW w:w="46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417232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-1</w:t>
                  </w:r>
                </w:p>
              </w:tc>
              <w:tc>
                <w:tcPr>
                  <w:tcW w:w="390" w:type="dxa"/>
                  <w:vAlign w:val="center"/>
                </w:tcPr>
                <w:p w14:paraId="10C6CAFF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-4</w:t>
                  </w:r>
                </w:p>
              </w:tc>
              <w:tc>
                <w:tcPr>
                  <w:tcW w:w="426" w:type="dxa"/>
                  <w:vAlign w:val="center"/>
                </w:tcPr>
                <w:p w14:paraId="35666284" w14:textId="77777777" w:rsidR="0081217B" w:rsidRPr="0081217B" w:rsidRDefault="0081217B" w:rsidP="0081217B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spacing w:val="0"/>
                      <w:kern w:val="2"/>
                      <w:sz w:val="19"/>
                      <w:szCs w:val="19"/>
                      <w:lang w:val="en-GB" w:eastAsia="zh-HK"/>
                    </w:rPr>
                  </w:pPr>
                  <w:r w:rsidRPr="0081217B">
                    <w:rPr>
                      <w:b/>
                      <w:spacing w:val="0"/>
                      <w:sz w:val="19"/>
                      <w:szCs w:val="19"/>
                      <w:lang w:eastAsia="zh-HK"/>
                    </w:rPr>
                    <w:t>-5</w:t>
                  </w:r>
                </w:p>
              </w:tc>
            </w:tr>
          </w:tbl>
          <w:p w14:paraId="703865F3" w14:textId="77777777" w:rsidR="0081217B" w:rsidRPr="0081217B" w:rsidRDefault="0081217B" w:rsidP="0081217B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autoSpaceDE w:val="0"/>
              <w:autoSpaceDN w:val="0"/>
              <w:snapToGrid w:val="0"/>
              <w:spacing w:after="0" w:line="200" w:lineRule="exact"/>
              <w:ind w:leftChars="14" w:left="751" w:rightChars="14" w:right="42" w:hangingChars="443" w:hanging="709"/>
              <w:rPr>
                <w:rFonts w:eastAsia="新細明體"/>
                <w:spacing w:val="0"/>
                <w:kern w:val="2"/>
                <w:sz w:val="16"/>
                <w:szCs w:val="16"/>
                <w:lang w:val="en-GB"/>
              </w:rPr>
            </w:pPr>
          </w:p>
        </w:tc>
      </w:tr>
      <w:tr w:rsidR="0081217B" w:rsidRPr="0081217B" w14:paraId="47CF5795" w14:textId="77777777" w:rsidTr="0042669A">
        <w:tc>
          <w:tcPr>
            <w:tcW w:w="817" w:type="dxa"/>
            <w:shd w:val="clear" w:color="auto" w:fill="auto"/>
          </w:tcPr>
          <w:p w14:paraId="6973A8C7" w14:textId="77777777" w:rsidR="0081217B" w:rsidRPr="0081217B" w:rsidRDefault="0081217B" w:rsidP="0081217B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overflowPunct/>
              <w:adjustRightInd/>
              <w:snapToGrid w:val="0"/>
              <w:spacing w:afterLines="50" w:after="180" w:line="240" w:lineRule="auto"/>
              <w:jc w:val="center"/>
              <w:textAlignment w:val="auto"/>
              <w:rPr>
                <w:rFonts w:ascii="華康細明體" w:hAnsi="華康細明體"/>
                <w:bCs/>
                <w:spacing w:val="0"/>
                <w:kern w:val="2"/>
                <w:sz w:val="18"/>
                <w:szCs w:val="18"/>
                <w:lang w:val="en-GB"/>
              </w:rPr>
            </w:pPr>
            <w:proofErr w:type="gramStart"/>
            <w:r w:rsidRPr="0081217B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註</w:t>
            </w:r>
            <w:proofErr w:type="gramEnd"/>
            <w:r w:rsidRPr="0081217B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：</w:t>
            </w:r>
            <w:r w:rsidRPr="0081217B">
              <w:rPr>
                <w:spacing w:val="0"/>
                <w:kern w:val="2"/>
                <w:sz w:val="16"/>
                <w:szCs w:val="16"/>
                <w:lang w:val="en-GB"/>
              </w:rPr>
              <w:t>(*)</w:t>
            </w:r>
          </w:p>
        </w:tc>
        <w:tc>
          <w:tcPr>
            <w:tcW w:w="3827" w:type="dxa"/>
            <w:shd w:val="clear" w:color="auto" w:fill="auto"/>
          </w:tcPr>
          <w:p w14:paraId="151EBCC0" w14:textId="77777777" w:rsidR="0081217B" w:rsidRPr="0081217B" w:rsidRDefault="0081217B" w:rsidP="0081217B">
            <w:pPr>
              <w:snapToGrid w:val="0"/>
              <w:spacing w:afterLines="50" w:after="180" w:line="240" w:lineRule="auto"/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</w:pPr>
            <w:r w:rsidRPr="0081217B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淨差額顯示預期業務狀況與上季比較的變動方向，即機構單位填報「較佳」與「較差」的百分點差距。正數表示可能趨升，負數則指可能趨跌。</w:t>
            </w:r>
          </w:p>
        </w:tc>
        <w:tc>
          <w:tcPr>
            <w:tcW w:w="851" w:type="dxa"/>
            <w:shd w:val="clear" w:color="auto" w:fill="auto"/>
          </w:tcPr>
          <w:p w14:paraId="573BDF26" w14:textId="77777777" w:rsidR="0081217B" w:rsidRPr="0081217B" w:rsidRDefault="0081217B" w:rsidP="0081217B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overflowPunct/>
              <w:adjustRightInd/>
              <w:snapToGrid w:val="0"/>
              <w:spacing w:afterLines="50" w:after="180" w:line="240" w:lineRule="auto"/>
              <w:ind w:leftChars="10" w:left="30"/>
              <w:jc w:val="left"/>
              <w:textAlignment w:val="auto"/>
              <w:rPr>
                <w:rFonts w:ascii="華康細明體" w:hAnsi="華康細明體"/>
                <w:bCs/>
                <w:spacing w:val="0"/>
                <w:kern w:val="2"/>
                <w:sz w:val="18"/>
                <w:szCs w:val="18"/>
                <w:lang w:val="en-GB"/>
              </w:rPr>
            </w:pPr>
            <w:proofErr w:type="gramStart"/>
            <w:r w:rsidRPr="0081217B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註</w:t>
            </w:r>
            <w:proofErr w:type="gramEnd"/>
            <w:r w:rsidRPr="0081217B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：</w:t>
            </w:r>
            <w:r w:rsidRPr="0081217B">
              <w:rPr>
                <w:spacing w:val="0"/>
                <w:kern w:val="2"/>
                <w:sz w:val="16"/>
                <w:szCs w:val="16"/>
                <w:lang w:val="en-GB"/>
              </w:rPr>
              <w:t>(*)</w:t>
            </w:r>
          </w:p>
        </w:tc>
        <w:tc>
          <w:tcPr>
            <w:tcW w:w="3827" w:type="dxa"/>
            <w:shd w:val="clear" w:color="auto" w:fill="auto"/>
          </w:tcPr>
          <w:p w14:paraId="2EECA6FF" w14:textId="77777777" w:rsidR="0081217B" w:rsidRPr="0081217B" w:rsidRDefault="0081217B" w:rsidP="0081217B">
            <w:pPr>
              <w:snapToGrid w:val="0"/>
              <w:spacing w:afterLines="50" w:after="180" w:line="240" w:lineRule="auto"/>
              <w:rPr>
                <w:rFonts w:ascii="華康細明體" w:hAnsi="華康細明體"/>
                <w:bCs/>
                <w:spacing w:val="0"/>
                <w:kern w:val="2"/>
                <w:sz w:val="18"/>
                <w:szCs w:val="18"/>
                <w:lang w:val="en-GB"/>
              </w:rPr>
            </w:pPr>
            <w:r w:rsidRPr="0081217B">
              <w:rPr>
                <w:rFonts w:hint="eastAsia"/>
                <w:spacing w:val="0"/>
                <w:sz w:val="16"/>
                <w:szCs w:val="16"/>
              </w:rPr>
              <w:t>淨差額</w:t>
            </w:r>
            <w:r w:rsidRPr="0081217B">
              <w:rPr>
                <w:rFonts w:ascii="華康細明體" w:hAnsi="華康細明體" w:hint="eastAsia"/>
                <w:spacing w:val="0"/>
                <w:kern w:val="2"/>
                <w:sz w:val="16"/>
                <w:szCs w:val="16"/>
                <w:lang w:val="en-GB"/>
              </w:rPr>
              <w:t>顯示預期就業人數與上季比較的變動方向，即機構單位填報「上升」與「下降」的百分點差距。正數表示可能趨升，負數則指可能趨跌。</w:t>
            </w:r>
          </w:p>
        </w:tc>
      </w:tr>
    </w:tbl>
    <w:p w14:paraId="785FCBE3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0E1DBEBA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262A9168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snapToGrid w:val="0"/>
        <w:spacing w:after="90" w:line="200" w:lineRule="atLeast"/>
        <w:ind w:left="680" w:right="113" w:hanging="567"/>
        <w:rPr>
          <w:spacing w:val="20"/>
          <w:kern w:val="2"/>
          <w:sz w:val="18"/>
        </w:rPr>
      </w:pPr>
    </w:p>
    <w:p w14:paraId="4A190039" w14:textId="77777777" w:rsidR="0081217B" w:rsidRPr="0081217B" w:rsidRDefault="0081217B" w:rsidP="0081217B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217B">
        <w:rPr>
          <w:rFonts w:eastAsia="華康中黑體"/>
          <w:noProof/>
          <w:spacing w:val="20"/>
          <w:u w:color="0000FF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FCDEBEB" wp14:editId="19E0A244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061ED" id="Rectangle 6" o:spid="_x0000_s1026" style="position:absolute;margin-left:-17.1pt;margin-top:-9.25pt;width:487.5pt;height:74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MtDAIAABc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"/>
            </w:pict>
          </mc:Fallback>
        </mc:AlternateContent>
      </w:r>
      <w:r w:rsidRPr="0081217B">
        <w:rPr>
          <w:rFonts w:eastAsia="華康中黑體"/>
          <w:noProof/>
          <w:spacing w:val="20"/>
          <w:u w:color="0000FF"/>
        </w:rPr>
        <w:t>專題</w:t>
      </w:r>
      <w:r w:rsidRPr="0081217B">
        <w:rPr>
          <w:rFonts w:eastAsia="華康中黑體" w:hint="eastAsia"/>
          <w:b/>
          <w:noProof/>
          <w:spacing w:val="20"/>
          <w:u w:color="0000FF"/>
        </w:rPr>
        <w:t>1.</w:t>
      </w:r>
      <w:r w:rsidRPr="0081217B">
        <w:rPr>
          <w:rFonts w:eastAsia="華康中黑體"/>
          <w:b/>
          <w:noProof/>
          <w:spacing w:val="20"/>
          <w:u w:color="0000FF"/>
        </w:rPr>
        <w:t>3</w:t>
      </w:r>
      <w:r w:rsidRPr="0081217B">
        <w:rPr>
          <w:rFonts w:eastAsia="華康中黑體" w:hint="eastAsia"/>
          <w:b/>
          <w:noProof/>
          <w:spacing w:val="20"/>
          <w:u w:color="0000FF"/>
        </w:rPr>
        <w:t xml:space="preserve"> (</w:t>
      </w:r>
      <w:r w:rsidRPr="0081217B">
        <w:rPr>
          <w:rFonts w:eastAsia="華康中黑體" w:hint="eastAsia"/>
          <w:noProof/>
          <w:spacing w:val="20"/>
          <w:u w:color="0000FF"/>
        </w:rPr>
        <w:t>續</w:t>
      </w:r>
      <w:r w:rsidRPr="0081217B">
        <w:rPr>
          <w:rFonts w:eastAsia="華康中黑體" w:hint="eastAsia"/>
          <w:b/>
          <w:noProof/>
          <w:spacing w:val="20"/>
          <w:u w:color="0000FF"/>
        </w:rPr>
        <w:t>)</w:t>
      </w:r>
      <w:r w:rsidRPr="0081217B">
        <w:rPr>
          <w:rFonts w:eastAsia="華康中黑體"/>
          <w:noProof/>
          <w:spacing w:val="20"/>
          <w:u w:color="0000FF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9BDC2F9" wp14:editId="664B6541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2AD9E" w14:textId="79EEDB64" w:rsidR="00552C59" w:rsidRDefault="00552C59" w:rsidP="006F7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C2F9" id="_x0000_s1035" style="position:absolute;left:0;text-align:left;margin-left:-17.1pt;margin-top:-9.25pt;width:487.5pt;height:74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">
                <v:textbox>
                  <w:txbxContent>
                    <w:p w14:paraId="2E82AD9E" w14:textId="79EEDB64" w:rsidR="00552C59" w:rsidRDefault="00552C59" w:rsidP="006F7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4E16A3" w14:textId="3A0EBD07" w:rsidR="006F73DE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中小型企業</w:t>
      </w:r>
      <w:r w:rsidRPr="007A66C4">
        <w:rPr>
          <w:b/>
          <w:bCs/>
          <w:snapToGrid w:val="0"/>
          <w:spacing w:val="20"/>
          <w:sz w:val="22"/>
        </w:rPr>
        <w:t>(</w:t>
      </w:r>
      <w:r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中小企</w:t>
      </w:r>
      <w:r w:rsidRPr="007A66C4">
        <w:rPr>
          <w:b/>
          <w:bCs/>
          <w:snapToGrid w:val="0"/>
          <w:spacing w:val="20"/>
          <w:sz w:val="22"/>
        </w:rPr>
        <w:t>)</w:t>
      </w:r>
      <w:r w:rsidR="00E675AF"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的營商</w:t>
      </w:r>
      <w:r w:rsidR="00502396"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信心</w:t>
      </w:r>
      <w:r w:rsidR="00E675AF" w:rsidRPr="000F4C62">
        <w:rPr>
          <w:rFonts w:ascii="華康中黑體" w:eastAsia="華康中黑體" w:hAnsi="華康中黑體" w:cs="華康中黑體" w:hint="eastAsia"/>
          <w:bCs/>
          <w:snapToGrid w:val="0"/>
          <w:spacing w:val="20"/>
          <w:sz w:val="22"/>
        </w:rPr>
        <w:t>轉趨審慎</w:t>
      </w:r>
      <w:r w:rsidR="00E675AF" w:rsidRPr="007A66C4">
        <w:rPr>
          <w:rFonts w:hint="eastAsia"/>
          <w:b/>
          <w:bCs/>
          <w:snapToGrid w:val="0"/>
          <w:spacing w:val="20"/>
          <w:sz w:val="22"/>
        </w:rPr>
        <w:t>。</w:t>
      </w:r>
      <w:r w:rsidRPr="0081217B">
        <w:rPr>
          <w:rFonts w:hint="eastAsia"/>
          <w:snapToGrid w:val="0"/>
          <w:spacing w:val="20"/>
          <w:sz w:val="22"/>
        </w:rPr>
        <w:t>政府統計處按月編製一套動向指數</w:t>
      </w:r>
      <w:r w:rsidR="000C5B0D">
        <w:rPr>
          <w:snapToGrid w:val="0"/>
          <w:spacing w:val="20"/>
          <w:sz w:val="22"/>
        </w:rPr>
        <w:t> </w:t>
      </w:r>
      <w:r w:rsidRPr="0081217B">
        <w:rPr>
          <w:rFonts w:hint="eastAsia"/>
          <w:snapToGrid w:val="0"/>
          <w:spacing w:val="20"/>
          <w:sz w:val="22"/>
          <w:vertAlign w:val="superscript"/>
        </w:rPr>
        <w:t>(2)</w:t>
      </w:r>
      <w:r w:rsidRPr="0081217B">
        <w:rPr>
          <w:rFonts w:hint="eastAsia"/>
          <w:snapToGrid w:val="0"/>
          <w:spacing w:val="20"/>
          <w:sz w:val="22"/>
        </w:rPr>
        <w:t>，以評估中小企對業務狀況的看法與上月比較的整體轉向。</w:t>
      </w:r>
      <w:r w:rsidR="006F73DE" w:rsidRPr="00A65945">
        <w:rPr>
          <w:rFonts w:hint="eastAsia"/>
          <w:snapToGrid w:val="0"/>
          <w:spacing w:val="20"/>
          <w:sz w:val="22"/>
        </w:rPr>
        <w:t>中小企</w:t>
      </w:r>
      <w:r w:rsidR="006F73DE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業</w:t>
      </w:r>
      <w:proofErr w:type="gramStart"/>
      <w:r w:rsidR="006F73DE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務</w:t>
      </w:r>
      <w:proofErr w:type="gramEnd"/>
      <w:r w:rsidR="006F73DE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收益的現時</w:t>
      </w:r>
      <w:r w:rsidR="000C5B0D" w:rsidRPr="000C5B0D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動向指數</w:t>
      </w:r>
      <w:r w:rsidR="006F73DE">
        <w:rPr>
          <w:rFonts w:hint="eastAsia"/>
          <w:snapToGrid w:val="0"/>
          <w:spacing w:val="20"/>
          <w:sz w:val="22"/>
        </w:rPr>
        <w:t>和</w:t>
      </w:r>
      <w:r w:rsidR="006F73DE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展望動向指數</w:t>
      </w:r>
      <w:r w:rsidR="006F73DE" w:rsidRPr="006F73DE">
        <w:rPr>
          <w:rFonts w:hint="eastAsia"/>
          <w:snapToGrid w:val="0"/>
          <w:spacing w:val="20"/>
          <w:sz w:val="22"/>
        </w:rPr>
        <w:t>由</w:t>
      </w:r>
      <w:r w:rsidR="006F73DE">
        <w:rPr>
          <w:rFonts w:hint="eastAsia"/>
          <w:snapToGrid w:val="0"/>
          <w:spacing w:val="20"/>
          <w:sz w:val="22"/>
        </w:rPr>
        <w:t>二</w:t>
      </w:r>
      <w:r w:rsidR="006F73DE" w:rsidRPr="006F73DE">
        <w:rPr>
          <w:rFonts w:hint="eastAsia"/>
          <w:snapToGrid w:val="0"/>
          <w:spacing w:val="20"/>
          <w:sz w:val="22"/>
        </w:rPr>
        <w:t>月的近兩年高位略</w:t>
      </w:r>
      <w:r w:rsidR="000C5B0D">
        <w:rPr>
          <w:rFonts w:hint="eastAsia"/>
          <w:snapToGrid w:val="0"/>
          <w:spacing w:val="20"/>
          <w:sz w:val="22"/>
          <w:lang w:eastAsia="zh-HK"/>
        </w:rPr>
        <w:t>為</w:t>
      </w:r>
      <w:r w:rsidR="006F73DE" w:rsidRPr="006F73DE">
        <w:rPr>
          <w:rFonts w:hint="eastAsia"/>
          <w:snapToGrid w:val="0"/>
          <w:spacing w:val="20"/>
          <w:sz w:val="22"/>
        </w:rPr>
        <w:t>回落</w:t>
      </w:r>
      <w:r w:rsidR="006F73DE" w:rsidRPr="0081217B">
        <w:rPr>
          <w:rFonts w:hint="eastAsia"/>
          <w:snapToGrid w:val="0"/>
          <w:spacing w:val="20"/>
          <w:sz w:val="22"/>
        </w:rPr>
        <w:t>(</w:t>
      </w:r>
      <w:r w:rsidR="006F73DE" w:rsidRPr="0081217B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圖</w:t>
      </w:r>
      <w:r w:rsidR="006F73DE" w:rsidRPr="0081217B">
        <w:rPr>
          <w:rFonts w:eastAsia="華康中黑體"/>
          <w:i/>
          <w:snapToGrid w:val="0"/>
          <w:spacing w:val="10"/>
          <w:sz w:val="22"/>
        </w:rPr>
        <w:t> </w:t>
      </w:r>
      <w:r w:rsidR="006F73DE" w:rsidRPr="0081217B">
        <w:rPr>
          <w:b/>
          <w:i/>
          <w:snapToGrid w:val="0"/>
          <w:spacing w:val="20"/>
          <w:sz w:val="22"/>
        </w:rPr>
        <w:t>2a</w:t>
      </w:r>
      <w:r w:rsidR="006F73DE" w:rsidRPr="0081217B">
        <w:rPr>
          <w:rFonts w:hint="eastAsia"/>
          <w:snapToGrid w:val="0"/>
          <w:spacing w:val="20"/>
          <w:sz w:val="22"/>
        </w:rPr>
        <w:t>)</w:t>
      </w:r>
      <w:r w:rsidR="006F73DE">
        <w:rPr>
          <w:rFonts w:hint="eastAsia"/>
          <w:snapToGrid w:val="0"/>
          <w:spacing w:val="20"/>
          <w:sz w:val="22"/>
        </w:rPr>
        <w:t>。</w:t>
      </w:r>
    </w:p>
    <w:p w14:paraId="24C7E67B" w14:textId="6964C09E" w:rsidR="00DB6AEE" w:rsidRDefault="006F73DE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eastAsia="zh-HK"/>
        </w:rPr>
      </w:pPr>
      <w:r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業務收益的現時動向指數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在二月升至</w:t>
      </w:r>
      <w:r w:rsidR="0081217B" w:rsidRPr="0081217B">
        <w:rPr>
          <w:rFonts w:hint="eastAsia"/>
          <w:snapToGrid w:val="0"/>
          <w:spacing w:val="20"/>
          <w:sz w:val="22"/>
        </w:rPr>
        <w:t>45.3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的近兩年高位，其後</w:t>
      </w:r>
      <w:r w:rsidR="00502396" w:rsidRPr="00502396">
        <w:rPr>
          <w:rFonts w:hint="eastAsia"/>
          <w:snapToGrid w:val="0"/>
          <w:spacing w:val="20"/>
          <w:sz w:val="22"/>
          <w:lang w:eastAsia="zh-HK"/>
        </w:rPr>
        <w:t>受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中東衝</w:t>
      </w:r>
      <w:r w:rsidR="0081217B" w:rsidRPr="0081217B">
        <w:rPr>
          <w:rFonts w:hint="eastAsia"/>
          <w:snapToGrid w:val="0"/>
          <w:spacing w:val="20"/>
          <w:sz w:val="22"/>
        </w:rPr>
        <w:t>突</w:t>
      </w:r>
      <w:r w:rsidR="00502396" w:rsidRPr="00502396">
        <w:rPr>
          <w:rFonts w:hint="eastAsia"/>
          <w:snapToGrid w:val="0"/>
          <w:spacing w:val="20"/>
          <w:sz w:val="22"/>
        </w:rPr>
        <w:t>影響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，在三月</w:t>
      </w:r>
      <w:r w:rsidR="00502396" w:rsidRPr="00502396">
        <w:rPr>
          <w:rFonts w:hint="eastAsia"/>
          <w:snapToGrid w:val="0"/>
          <w:spacing w:val="20"/>
          <w:sz w:val="22"/>
          <w:lang w:eastAsia="zh-HK"/>
        </w:rPr>
        <w:t>回落</w:t>
      </w:r>
      <w:r w:rsidR="0081217B" w:rsidRPr="0081217B">
        <w:rPr>
          <w:rFonts w:hint="eastAsia"/>
          <w:snapToGrid w:val="0"/>
          <w:spacing w:val="20"/>
          <w:sz w:val="22"/>
        </w:rPr>
        <w:t>至</w:t>
      </w:r>
      <w:r w:rsidR="0081217B" w:rsidRPr="0081217B">
        <w:rPr>
          <w:rFonts w:hint="eastAsia"/>
          <w:snapToGrid w:val="0"/>
          <w:spacing w:val="20"/>
          <w:sz w:val="22"/>
        </w:rPr>
        <w:t>44.3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，</w:t>
      </w:r>
      <w:r w:rsidR="00175DEB" w:rsidRPr="00175DEB">
        <w:rPr>
          <w:rFonts w:hint="eastAsia"/>
          <w:snapToGrid w:val="0"/>
          <w:spacing w:val="20"/>
          <w:sz w:val="22"/>
          <w:lang w:eastAsia="zh-HK"/>
        </w:rPr>
        <w:t>主要反映物流業</w:t>
      </w:r>
      <w:r w:rsidR="000E3127" w:rsidRPr="00175DEB">
        <w:rPr>
          <w:rFonts w:hint="eastAsia"/>
          <w:snapToGrid w:val="0"/>
          <w:spacing w:val="20"/>
          <w:sz w:val="22"/>
          <w:lang w:eastAsia="zh-HK"/>
        </w:rPr>
        <w:t>明顯</w:t>
      </w:r>
      <w:r w:rsidR="00502396" w:rsidRPr="00502396">
        <w:rPr>
          <w:rFonts w:hint="eastAsia"/>
          <w:snapToGrid w:val="0"/>
          <w:spacing w:val="20"/>
          <w:sz w:val="22"/>
          <w:lang w:eastAsia="zh-HK"/>
        </w:rPr>
        <w:t>轉弱</w:t>
      </w:r>
      <w:r w:rsidR="00175DEB" w:rsidRPr="00175DEB">
        <w:rPr>
          <w:rFonts w:hint="eastAsia"/>
          <w:snapToGrid w:val="0"/>
          <w:spacing w:val="20"/>
          <w:sz w:val="22"/>
          <w:lang w:eastAsia="zh-HK"/>
        </w:rPr>
        <w:t>，而其他大多數行業則</w:t>
      </w:r>
      <w:r w:rsidR="00175DEB">
        <w:rPr>
          <w:rFonts w:hint="eastAsia"/>
          <w:snapToGrid w:val="0"/>
          <w:spacing w:val="20"/>
          <w:sz w:val="22"/>
          <w:lang w:eastAsia="zh-HK"/>
        </w:rPr>
        <w:t>展</w:t>
      </w:r>
      <w:r w:rsidR="00175DEB" w:rsidRPr="00175DEB">
        <w:rPr>
          <w:rFonts w:hint="eastAsia"/>
          <w:snapToGrid w:val="0"/>
          <w:spacing w:val="20"/>
          <w:sz w:val="22"/>
          <w:lang w:eastAsia="zh-HK"/>
        </w:rPr>
        <w:t>現</w:t>
      </w:r>
      <w:r w:rsidR="00175DEB">
        <w:rPr>
          <w:rFonts w:hint="eastAsia"/>
          <w:snapToGrid w:val="0"/>
          <w:spacing w:val="20"/>
          <w:sz w:val="22"/>
          <w:lang w:eastAsia="zh-HK"/>
        </w:rPr>
        <w:t>出較</w:t>
      </w:r>
      <w:r w:rsidR="00175DEB" w:rsidRPr="00175DEB">
        <w:rPr>
          <w:rFonts w:hint="eastAsia"/>
          <w:snapToGrid w:val="0"/>
          <w:spacing w:val="20"/>
          <w:sz w:val="22"/>
          <w:lang w:eastAsia="zh-HK"/>
        </w:rPr>
        <w:t>強韌性。</w:t>
      </w:r>
      <w:r w:rsidR="005C1486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業務收益的</w:t>
      </w:r>
      <w:bookmarkStart w:id="0" w:name="_Hlk229148681"/>
      <w:r w:rsidR="005C1486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展望</w:t>
      </w:r>
      <w:bookmarkEnd w:id="0"/>
      <w:r w:rsidR="005C1486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動向指數</w:t>
      </w:r>
      <w:r w:rsidR="005C1486">
        <w:rPr>
          <w:rFonts w:hint="eastAsia"/>
          <w:snapToGrid w:val="0"/>
          <w:spacing w:val="20"/>
          <w:sz w:val="22"/>
          <w:lang w:eastAsia="zh-HK"/>
        </w:rPr>
        <w:t>由</w:t>
      </w:r>
      <w:r w:rsidR="007B41AB" w:rsidRPr="0081217B">
        <w:rPr>
          <w:rFonts w:hint="eastAsia"/>
          <w:snapToGrid w:val="0"/>
          <w:spacing w:val="20"/>
          <w:sz w:val="22"/>
          <w:lang w:eastAsia="zh-HK"/>
        </w:rPr>
        <w:t>二</w:t>
      </w:r>
      <w:r w:rsidR="005C1486" w:rsidRPr="005C1486">
        <w:rPr>
          <w:rFonts w:hint="eastAsia"/>
          <w:snapToGrid w:val="0"/>
          <w:spacing w:val="20"/>
          <w:sz w:val="22"/>
          <w:lang w:eastAsia="zh-HK"/>
        </w:rPr>
        <w:t>月的</w:t>
      </w:r>
      <w:r w:rsidR="005C1486" w:rsidRPr="005C1486">
        <w:rPr>
          <w:rFonts w:hint="eastAsia"/>
          <w:snapToGrid w:val="0"/>
          <w:spacing w:val="20"/>
          <w:sz w:val="22"/>
          <w:lang w:eastAsia="zh-HK"/>
        </w:rPr>
        <w:t>47.6</w:t>
      </w:r>
      <w:r w:rsidR="005C1486">
        <w:rPr>
          <w:rFonts w:hint="eastAsia"/>
          <w:snapToGrid w:val="0"/>
          <w:spacing w:val="20"/>
          <w:sz w:val="22"/>
          <w:lang w:eastAsia="zh-HK"/>
        </w:rPr>
        <w:t>回落</w:t>
      </w:r>
      <w:r w:rsidR="005C1486" w:rsidRPr="005C1486">
        <w:rPr>
          <w:rFonts w:hint="eastAsia"/>
          <w:snapToGrid w:val="0"/>
          <w:spacing w:val="20"/>
          <w:sz w:val="22"/>
          <w:lang w:eastAsia="zh-HK"/>
        </w:rPr>
        <w:t>至</w:t>
      </w:r>
      <w:r w:rsidR="005C1486" w:rsidRPr="005C1486">
        <w:rPr>
          <w:rFonts w:hint="eastAsia"/>
          <w:snapToGrid w:val="0"/>
          <w:spacing w:val="20"/>
          <w:sz w:val="22"/>
          <w:lang w:eastAsia="zh-HK"/>
        </w:rPr>
        <w:t>46.9</w:t>
      </w:r>
      <w:r w:rsidR="005C1486" w:rsidRPr="005C1486">
        <w:rPr>
          <w:rFonts w:hint="eastAsia"/>
          <w:snapToGrid w:val="0"/>
          <w:spacing w:val="20"/>
          <w:sz w:val="22"/>
          <w:lang w:eastAsia="zh-HK"/>
        </w:rPr>
        <w:t>，</w:t>
      </w:r>
      <w:r w:rsidR="00502396" w:rsidRPr="00502396">
        <w:rPr>
          <w:rFonts w:hint="eastAsia"/>
          <w:snapToGrid w:val="0"/>
          <w:spacing w:val="20"/>
          <w:sz w:val="22"/>
          <w:lang w:eastAsia="zh-HK"/>
        </w:rPr>
        <w:t>但</w:t>
      </w:r>
      <w:r w:rsidR="005C1486" w:rsidRPr="005C1486">
        <w:rPr>
          <w:rFonts w:hint="eastAsia"/>
          <w:snapToGrid w:val="0"/>
          <w:spacing w:val="20"/>
          <w:sz w:val="22"/>
          <w:lang w:eastAsia="zh-HK"/>
        </w:rPr>
        <w:t>各行業的</w:t>
      </w:r>
      <w:r w:rsidR="005C1486">
        <w:rPr>
          <w:rFonts w:hint="eastAsia"/>
          <w:snapToGrid w:val="0"/>
          <w:spacing w:val="20"/>
          <w:sz w:val="22"/>
          <w:lang w:eastAsia="zh-HK"/>
        </w:rPr>
        <w:t>表現</w:t>
      </w:r>
      <w:r w:rsidR="00502396" w:rsidRPr="00502396">
        <w:rPr>
          <w:rFonts w:hint="eastAsia"/>
          <w:snapToGrid w:val="0"/>
          <w:spacing w:val="20"/>
          <w:sz w:val="22"/>
          <w:lang w:eastAsia="zh-HK"/>
        </w:rPr>
        <w:t>分化</w:t>
      </w:r>
      <w:r w:rsidR="005C1486" w:rsidRPr="005C1486">
        <w:rPr>
          <w:rFonts w:hint="eastAsia"/>
          <w:snapToGrid w:val="0"/>
          <w:spacing w:val="20"/>
          <w:sz w:val="22"/>
          <w:lang w:eastAsia="zh-HK"/>
        </w:rPr>
        <w:t>。</w:t>
      </w:r>
      <w:r w:rsidR="00502396" w:rsidRPr="00502396">
        <w:rPr>
          <w:rFonts w:hint="eastAsia"/>
          <w:snapToGrid w:val="0"/>
          <w:spacing w:val="20"/>
          <w:sz w:val="22"/>
          <w:lang w:eastAsia="zh-HK"/>
        </w:rPr>
        <w:t>當中，</w:t>
      </w:r>
      <w:r w:rsidR="00705421" w:rsidRPr="00705421">
        <w:rPr>
          <w:rFonts w:hint="eastAsia"/>
          <w:snapToGrid w:val="0"/>
          <w:spacing w:val="20"/>
          <w:sz w:val="22"/>
          <w:lang w:eastAsia="zh-HK"/>
        </w:rPr>
        <w:t>物流和零售業的</w:t>
      </w:r>
      <w:r w:rsidR="006C00B0" w:rsidRPr="006C00B0">
        <w:rPr>
          <w:rFonts w:hint="eastAsia"/>
          <w:snapToGrid w:val="0"/>
          <w:spacing w:val="20"/>
          <w:sz w:val="22"/>
          <w:lang w:eastAsia="zh-HK"/>
        </w:rPr>
        <w:t>業務前景</w:t>
      </w:r>
      <w:r w:rsidR="00705421" w:rsidRPr="00705421">
        <w:rPr>
          <w:rFonts w:hint="eastAsia"/>
          <w:snapToGrid w:val="0"/>
          <w:spacing w:val="20"/>
          <w:sz w:val="22"/>
          <w:lang w:eastAsia="zh-HK"/>
        </w:rPr>
        <w:t>顯</w:t>
      </w:r>
      <w:r w:rsidR="000C5B0D">
        <w:rPr>
          <w:rFonts w:hint="eastAsia"/>
          <w:snapToGrid w:val="0"/>
          <w:spacing w:val="20"/>
          <w:sz w:val="22"/>
          <w:lang w:eastAsia="zh-HK"/>
        </w:rPr>
        <w:t>著</w:t>
      </w:r>
      <w:r w:rsidR="00705421" w:rsidRPr="00705421">
        <w:rPr>
          <w:rFonts w:hint="eastAsia"/>
          <w:snapToGrid w:val="0"/>
          <w:spacing w:val="20"/>
          <w:sz w:val="22"/>
          <w:lang w:eastAsia="zh-HK"/>
        </w:rPr>
        <w:t>減弱，</w:t>
      </w:r>
      <w:r w:rsidR="006C00B0" w:rsidRPr="006C00B0">
        <w:rPr>
          <w:rFonts w:hint="eastAsia"/>
          <w:snapToGrid w:val="0"/>
          <w:spacing w:val="20"/>
          <w:sz w:val="22"/>
          <w:lang w:eastAsia="zh-HK"/>
        </w:rPr>
        <w:t>其餘大部分</w:t>
      </w:r>
      <w:r w:rsidR="00705421" w:rsidRPr="00705421">
        <w:rPr>
          <w:rFonts w:hint="eastAsia"/>
          <w:snapToGrid w:val="0"/>
          <w:spacing w:val="20"/>
          <w:sz w:val="22"/>
          <w:lang w:eastAsia="zh-HK"/>
        </w:rPr>
        <w:t>行業</w:t>
      </w:r>
      <w:r w:rsidR="008E3176">
        <w:rPr>
          <w:rFonts w:hint="eastAsia"/>
          <w:snapToGrid w:val="0"/>
          <w:spacing w:val="20"/>
          <w:sz w:val="22"/>
          <w:lang w:eastAsia="zh-HK"/>
        </w:rPr>
        <w:t>則</w:t>
      </w:r>
      <w:r w:rsidR="006C00B0" w:rsidRPr="006C00B0">
        <w:rPr>
          <w:rFonts w:hint="eastAsia"/>
          <w:snapToGrid w:val="0"/>
          <w:spacing w:val="20"/>
          <w:sz w:val="22"/>
          <w:lang w:eastAsia="zh-HK"/>
        </w:rPr>
        <w:t>僅錄得</w:t>
      </w:r>
      <w:r w:rsidR="008E3176">
        <w:rPr>
          <w:rFonts w:hint="eastAsia"/>
          <w:snapToGrid w:val="0"/>
          <w:spacing w:val="20"/>
          <w:sz w:val="22"/>
          <w:lang w:eastAsia="zh-HK"/>
        </w:rPr>
        <w:t>輕微</w:t>
      </w:r>
      <w:r w:rsidR="00F913AF">
        <w:rPr>
          <w:rFonts w:hint="eastAsia"/>
          <w:snapToGrid w:val="0"/>
          <w:spacing w:val="20"/>
          <w:sz w:val="22"/>
          <w:lang w:eastAsia="zh-HK"/>
        </w:rPr>
        <w:t>減弱</w:t>
      </w:r>
      <w:r w:rsidR="008E3176">
        <w:rPr>
          <w:rFonts w:hint="eastAsia"/>
          <w:snapToGrid w:val="0"/>
          <w:spacing w:val="20"/>
          <w:sz w:val="22"/>
          <w:lang w:eastAsia="zh-HK"/>
        </w:rPr>
        <w:t>。</w:t>
      </w:r>
      <w:r w:rsidR="00705421" w:rsidRPr="00705421">
        <w:rPr>
          <w:rFonts w:hint="eastAsia"/>
          <w:snapToGrid w:val="0"/>
          <w:spacing w:val="20"/>
          <w:sz w:val="22"/>
          <w:lang w:eastAsia="zh-HK"/>
        </w:rPr>
        <w:t>相比</w:t>
      </w:r>
      <w:r w:rsidR="008E3176">
        <w:rPr>
          <w:rFonts w:hint="eastAsia"/>
          <w:snapToGrid w:val="0"/>
          <w:spacing w:val="20"/>
          <w:sz w:val="22"/>
          <w:lang w:eastAsia="zh-HK"/>
        </w:rPr>
        <w:t>之下</w:t>
      </w:r>
      <w:r w:rsidR="00705421" w:rsidRPr="00705421">
        <w:rPr>
          <w:rFonts w:hint="eastAsia"/>
          <w:snapToGrid w:val="0"/>
          <w:spacing w:val="20"/>
          <w:sz w:val="22"/>
          <w:lang w:eastAsia="zh-HK"/>
        </w:rPr>
        <w:t>，批發和地產業的</w:t>
      </w:r>
      <w:r w:rsidR="006C00B0" w:rsidRPr="006C00B0">
        <w:rPr>
          <w:rFonts w:hint="eastAsia"/>
          <w:snapToGrid w:val="0"/>
          <w:spacing w:val="20"/>
          <w:sz w:val="22"/>
          <w:lang w:eastAsia="zh-HK"/>
        </w:rPr>
        <w:t>業務</w:t>
      </w:r>
      <w:r w:rsidR="00705421" w:rsidRPr="00705421">
        <w:rPr>
          <w:rFonts w:hint="eastAsia"/>
          <w:snapToGrid w:val="0"/>
          <w:spacing w:val="20"/>
          <w:sz w:val="22"/>
          <w:lang w:eastAsia="zh-HK"/>
        </w:rPr>
        <w:t>前景有所改善。</w:t>
      </w:r>
      <w:r w:rsidR="0081217B" w:rsidRPr="0081217B">
        <w:rPr>
          <w:rFonts w:hint="eastAsia"/>
          <w:snapToGrid w:val="0"/>
          <w:spacing w:val="20"/>
          <w:sz w:val="22"/>
        </w:rPr>
        <w:t>中小企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整</w:t>
      </w:r>
      <w:r w:rsidR="0081217B" w:rsidRPr="0081217B">
        <w:rPr>
          <w:rFonts w:hint="eastAsia"/>
          <w:snapToGrid w:val="0"/>
          <w:spacing w:val="20"/>
          <w:sz w:val="22"/>
        </w:rPr>
        <w:t>體就業情緒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在同期維</w:t>
      </w:r>
      <w:r w:rsidR="0081217B" w:rsidRPr="0081217B">
        <w:rPr>
          <w:rFonts w:hint="eastAsia"/>
          <w:snapToGrid w:val="0"/>
          <w:spacing w:val="20"/>
          <w:sz w:val="22"/>
        </w:rPr>
        <w:t>持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大致穩</w:t>
      </w:r>
      <w:r w:rsidR="0081217B" w:rsidRPr="0081217B">
        <w:rPr>
          <w:rFonts w:hint="eastAsia"/>
          <w:snapToGrid w:val="0"/>
          <w:spacing w:val="20"/>
          <w:sz w:val="22"/>
        </w:rPr>
        <w:t>定</w:t>
      </w:r>
      <w:r w:rsidR="00DB6AEE">
        <w:rPr>
          <w:rFonts w:hint="eastAsia"/>
          <w:snapToGrid w:val="0"/>
          <w:spacing w:val="20"/>
          <w:sz w:val="22"/>
        </w:rPr>
        <w:t>，</w:t>
      </w:r>
      <w:r w:rsidR="00DB6AEE" w:rsidRPr="000F4C62">
        <w:rPr>
          <w:rFonts w:ascii="華康中黑體" w:eastAsia="華康中黑體" w:hAnsi="華康中黑體" w:cs="華康中黑體" w:hint="eastAsia"/>
          <w:bCs/>
          <w:i/>
          <w:iCs/>
          <w:snapToGrid w:val="0"/>
          <w:spacing w:val="20"/>
          <w:sz w:val="22"/>
        </w:rPr>
        <w:t>就業人數的動向指數</w:t>
      </w:r>
      <w:r w:rsidR="00DB6AEE" w:rsidRPr="00DB6AEE">
        <w:rPr>
          <w:snapToGrid w:val="0"/>
          <w:spacing w:val="20"/>
          <w:sz w:val="22"/>
        </w:rPr>
        <w:t>維持在約</w:t>
      </w:r>
      <w:r w:rsidR="00DB6AEE" w:rsidRPr="00DB6AEE">
        <w:rPr>
          <w:snapToGrid w:val="0"/>
          <w:spacing w:val="20"/>
          <w:sz w:val="22"/>
        </w:rPr>
        <w:t>49</w:t>
      </w:r>
      <w:r w:rsidR="00DB6AEE" w:rsidRPr="00DB6AEE">
        <w:rPr>
          <w:snapToGrid w:val="0"/>
          <w:spacing w:val="20"/>
          <w:sz w:val="22"/>
        </w:rPr>
        <w:t>的水平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。</w:t>
      </w:r>
    </w:p>
    <w:p w14:paraId="410FA427" w14:textId="593E6116" w:rsidR="0081217B" w:rsidRPr="0081217B" w:rsidRDefault="00A610C7" w:rsidP="007A66C4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GB" w:eastAsia="zh-HK"/>
        </w:rPr>
      </w:pPr>
      <w:r w:rsidRPr="0081217B">
        <w:rPr>
          <w:rFonts w:hint="eastAsia"/>
          <w:snapToGrid w:val="0"/>
          <w:spacing w:val="22"/>
          <w:sz w:val="22"/>
          <w:lang w:val="en-GB"/>
        </w:rPr>
        <w:t>其他調查</w:t>
      </w:r>
      <w:r w:rsidR="00F913AF">
        <w:rPr>
          <w:rFonts w:hint="eastAsia"/>
          <w:snapToGrid w:val="0"/>
          <w:spacing w:val="22"/>
          <w:sz w:val="22"/>
          <w:lang w:val="en-GB"/>
        </w:rPr>
        <w:t>方面</w:t>
      </w:r>
      <w:r w:rsidR="0081217B" w:rsidRPr="0081217B">
        <w:rPr>
          <w:rFonts w:hint="eastAsia"/>
          <w:snapToGrid w:val="0"/>
          <w:spacing w:val="20"/>
          <w:sz w:val="22"/>
        </w:rPr>
        <w:t>，渣打香港中小企領先營商指數</w:t>
      </w:r>
      <w:r w:rsidR="0081217B" w:rsidRPr="0081217B">
        <w:rPr>
          <w:rFonts w:hint="eastAsia"/>
          <w:snapToGrid w:val="0"/>
          <w:spacing w:val="20"/>
          <w:sz w:val="22"/>
          <w:vertAlign w:val="superscript"/>
        </w:rPr>
        <w:t>(3)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在第二季進一步</w:t>
      </w:r>
      <w:r w:rsidR="00373F02">
        <w:rPr>
          <w:rFonts w:hint="eastAsia"/>
          <w:snapToGrid w:val="0"/>
          <w:spacing w:val="20"/>
          <w:sz w:val="22"/>
          <w:lang w:eastAsia="zh-HK"/>
        </w:rPr>
        <w:t>微跌</w:t>
      </w:r>
      <w:r w:rsidR="0081217B" w:rsidRPr="0081217B">
        <w:rPr>
          <w:rFonts w:hint="eastAsia"/>
          <w:snapToGrid w:val="0"/>
          <w:spacing w:val="20"/>
          <w:sz w:val="22"/>
          <w:lang w:eastAsia="zh-HK"/>
        </w:rPr>
        <w:t>，反映中小企</w:t>
      </w:r>
      <w:r w:rsidR="00373F02">
        <w:rPr>
          <w:rFonts w:hint="eastAsia"/>
          <w:snapToGrid w:val="0"/>
          <w:spacing w:val="20"/>
          <w:sz w:val="22"/>
        </w:rPr>
        <w:t>更</w:t>
      </w:r>
      <w:r w:rsidR="0081217B" w:rsidRPr="0081217B">
        <w:rPr>
          <w:rFonts w:hint="eastAsia"/>
          <w:snapToGrid w:val="0"/>
          <w:spacing w:val="20"/>
          <w:sz w:val="22"/>
        </w:rPr>
        <w:t>審慎</w:t>
      </w:r>
      <w:proofErr w:type="gramStart"/>
      <w:r w:rsidR="00373F02">
        <w:rPr>
          <w:rFonts w:hint="eastAsia"/>
          <w:snapToGrid w:val="0"/>
          <w:spacing w:val="20"/>
          <w:sz w:val="22"/>
        </w:rPr>
        <w:t>的</w:t>
      </w:r>
      <w:r w:rsidR="0081217B" w:rsidRPr="0081217B">
        <w:rPr>
          <w:rFonts w:hint="eastAsia"/>
          <w:snapToGrid w:val="0"/>
          <w:spacing w:val="20"/>
          <w:sz w:val="22"/>
        </w:rPr>
        <w:t>取態</w:t>
      </w:r>
      <w:proofErr w:type="gramEnd"/>
      <w:r w:rsidR="0081217B" w:rsidRPr="0081217B">
        <w:rPr>
          <w:rFonts w:hint="eastAsia"/>
          <w:snapToGrid w:val="0"/>
          <w:spacing w:val="20"/>
          <w:sz w:val="22"/>
          <w:lang w:eastAsia="zh-HK"/>
        </w:rPr>
        <w:t>。</w:t>
      </w:r>
      <w:r w:rsidR="0081217B" w:rsidRPr="0081217B">
        <w:rPr>
          <w:rFonts w:hint="eastAsia"/>
          <w:snapToGrid w:val="0"/>
          <w:spacing w:val="22"/>
          <w:sz w:val="22"/>
          <w:lang w:val="en-GB"/>
        </w:rPr>
        <w:t>用以評估私營機構業務表現</w:t>
      </w:r>
      <w:proofErr w:type="gramStart"/>
      <w:r w:rsidR="0081217B" w:rsidRPr="0081217B">
        <w:rPr>
          <w:rFonts w:hint="eastAsia"/>
          <w:snapToGrid w:val="0"/>
          <w:spacing w:val="22"/>
          <w:sz w:val="22"/>
          <w:lang w:val="en-GB"/>
        </w:rPr>
        <w:t>的標普全球</w:t>
      </w:r>
      <w:proofErr w:type="gramEnd"/>
      <w:r w:rsidR="0081217B" w:rsidRPr="0081217B">
        <w:rPr>
          <w:rFonts w:hint="eastAsia"/>
          <w:snapToGrid w:val="0"/>
          <w:spacing w:val="22"/>
          <w:sz w:val="22"/>
          <w:lang w:val="en-GB"/>
        </w:rPr>
        <w:t>香港採購經理指數</w:t>
      </w:r>
      <w:r w:rsidR="0081217B" w:rsidRPr="0081217B">
        <w:rPr>
          <w:snapToGrid w:val="0"/>
          <w:spacing w:val="22"/>
          <w:sz w:val="22"/>
          <w:vertAlign w:val="superscript"/>
          <w:lang w:val="en-GB"/>
        </w:rPr>
        <w:t>(</w:t>
      </w:r>
      <w:r w:rsidR="0081217B" w:rsidRPr="0081217B">
        <w:rPr>
          <w:rFonts w:hint="eastAsia"/>
          <w:snapToGrid w:val="0"/>
          <w:spacing w:val="22"/>
          <w:sz w:val="22"/>
          <w:vertAlign w:val="superscript"/>
          <w:lang w:val="en-GB"/>
        </w:rPr>
        <w:t>4</w:t>
      </w:r>
      <w:r w:rsidR="0081217B" w:rsidRPr="0081217B">
        <w:rPr>
          <w:snapToGrid w:val="0"/>
          <w:spacing w:val="22"/>
          <w:sz w:val="22"/>
          <w:vertAlign w:val="superscript"/>
          <w:lang w:val="en-GB"/>
        </w:rPr>
        <w:t>)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連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續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七個月高於強弱分界線，</w:t>
      </w:r>
      <w:r w:rsidR="007B69CB">
        <w:rPr>
          <w:rFonts w:hint="eastAsia"/>
          <w:snapToGrid w:val="0"/>
          <w:spacing w:val="20"/>
          <w:sz w:val="22"/>
          <w:lang w:val="en-GB" w:eastAsia="zh-HK"/>
        </w:rPr>
        <w:t>其後自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三月</w:t>
      </w:r>
      <w:r w:rsidR="00525181">
        <w:rPr>
          <w:rFonts w:hint="eastAsia"/>
          <w:snapToGrid w:val="0"/>
          <w:spacing w:val="20"/>
          <w:sz w:val="22"/>
          <w:lang w:val="en-GB" w:eastAsia="zh-HK"/>
        </w:rPr>
        <w:t>起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跌至分界線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之下</w:t>
      </w:r>
      <w:r w:rsidR="0081217B" w:rsidRPr="0081217B">
        <w:rPr>
          <w:snapToGrid w:val="0"/>
          <w:spacing w:val="20"/>
          <w:sz w:val="22"/>
        </w:rPr>
        <w:t>(</w:t>
      </w:r>
      <w:r w:rsidR="0081217B" w:rsidRPr="0081217B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圖</w:t>
      </w:r>
      <w:r w:rsidR="0081217B" w:rsidRPr="0081217B">
        <w:rPr>
          <w:rFonts w:eastAsia="華康中黑體"/>
          <w:i/>
          <w:snapToGrid w:val="0"/>
          <w:spacing w:val="10"/>
          <w:sz w:val="22"/>
        </w:rPr>
        <w:t> </w:t>
      </w:r>
      <w:r w:rsidR="0081217B" w:rsidRPr="0081217B">
        <w:rPr>
          <w:b/>
          <w:i/>
          <w:snapToGrid w:val="0"/>
          <w:spacing w:val="20"/>
          <w:sz w:val="22"/>
        </w:rPr>
        <w:t>2b</w:t>
      </w:r>
      <w:r w:rsidR="0081217B" w:rsidRPr="0081217B">
        <w:rPr>
          <w:snapToGrid w:val="0"/>
          <w:spacing w:val="20"/>
          <w:sz w:val="22"/>
        </w:rPr>
        <w:t>)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。根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據</w:t>
      </w:r>
      <w:r w:rsidR="0034469C">
        <w:rPr>
          <w:rFonts w:hint="eastAsia"/>
          <w:snapToGrid w:val="0"/>
          <w:spacing w:val="20"/>
          <w:sz w:val="22"/>
          <w:lang w:val="en-GB"/>
        </w:rPr>
        <w:t>早前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在一月至二月期間收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集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的資料編製而成的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香港貿易發展局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(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香港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貿發局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)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出口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信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心指數</w:t>
      </w:r>
      <w:r w:rsidR="0081217B" w:rsidRPr="0081217B">
        <w:rPr>
          <w:snapToGrid w:val="0"/>
          <w:spacing w:val="20"/>
          <w:sz w:val="22"/>
          <w:vertAlign w:val="superscript"/>
          <w:lang w:val="en-GB"/>
        </w:rPr>
        <w:t>(5)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顯示，</w:t>
      </w:r>
      <w:r w:rsidR="006C00B0" w:rsidRPr="006C00B0">
        <w:rPr>
          <w:rFonts w:hint="eastAsia"/>
          <w:snapToGrid w:val="0"/>
          <w:spacing w:val="20"/>
          <w:sz w:val="22"/>
          <w:lang w:val="en-GB" w:eastAsia="zh-HK"/>
        </w:rPr>
        <w:t>在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持續的全球貿易和經濟不確定性</w:t>
      </w:r>
      <w:r w:rsidR="006C00B0" w:rsidRPr="006C00B0">
        <w:rPr>
          <w:rFonts w:hint="eastAsia"/>
          <w:snapToGrid w:val="0"/>
          <w:spacing w:val="20"/>
          <w:sz w:val="22"/>
          <w:lang w:val="en-GB" w:eastAsia="zh-HK"/>
        </w:rPr>
        <w:t>下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，出口商普遍</w:t>
      </w:r>
      <w:r w:rsidR="006C00B0" w:rsidRPr="006C00B0">
        <w:rPr>
          <w:rFonts w:hint="eastAsia"/>
          <w:snapToGrid w:val="0"/>
          <w:spacing w:val="20"/>
          <w:sz w:val="22"/>
          <w:lang w:val="en-GB" w:eastAsia="zh-HK"/>
        </w:rPr>
        <w:t>持審慎態度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，惟有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關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指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數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尚未反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映</w:t>
      </w:r>
      <w:r w:rsidR="0081217B" w:rsidRPr="0081217B">
        <w:rPr>
          <w:rFonts w:hint="eastAsia"/>
          <w:snapToGrid w:val="0"/>
          <w:spacing w:val="20"/>
          <w:sz w:val="22"/>
          <w:lang w:val="en-GB" w:eastAsia="zh-HK"/>
        </w:rPr>
        <w:t>中東衝</w:t>
      </w:r>
      <w:r w:rsidR="0081217B" w:rsidRPr="0081217B">
        <w:rPr>
          <w:rFonts w:hint="eastAsia"/>
          <w:snapToGrid w:val="0"/>
          <w:spacing w:val="20"/>
          <w:sz w:val="22"/>
          <w:lang w:val="en-GB"/>
        </w:rPr>
        <w:t>突</w:t>
      </w:r>
      <w:r w:rsidR="006C00B0" w:rsidRPr="006C00B0">
        <w:rPr>
          <w:rFonts w:hint="eastAsia"/>
          <w:snapToGrid w:val="0"/>
          <w:spacing w:val="20"/>
          <w:sz w:val="22"/>
          <w:lang w:val="en-GB" w:eastAsia="zh-HK"/>
        </w:rPr>
        <w:t>所帶來的</w:t>
      </w:r>
      <w:r w:rsidR="00B53774">
        <w:rPr>
          <w:rFonts w:hint="eastAsia"/>
          <w:snapToGrid w:val="0"/>
          <w:spacing w:val="20"/>
          <w:sz w:val="22"/>
          <w:lang w:val="en-GB" w:eastAsia="zh-HK"/>
        </w:rPr>
        <w:t>相關</w:t>
      </w:r>
      <w:r w:rsidR="006C00B0" w:rsidRPr="006C00B0">
        <w:rPr>
          <w:rFonts w:hint="eastAsia"/>
          <w:snapToGrid w:val="0"/>
          <w:spacing w:val="20"/>
          <w:sz w:val="22"/>
          <w:lang w:val="en-GB" w:eastAsia="zh-HK"/>
        </w:rPr>
        <w:t>影響</w:t>
      </w:r>
      <w:r w:rsidR="0081217B" w:rsidRPr="0081217B">
        <w:rPr>
          <w:rFonts w:ascii="新細明體" w:eastAsia="新細明體" w:hAnsi="新細明體" w:cs="新細明體" w:hint="eastAsia"/>
          <w:snapToGrid w:val="0"/>
          <w:color w:val="1A1A1A"/>
          <w:spacing w:val="20"/>
          <w:sz w:val="22"/>
          <w:shd w:val="clear" w:color="auto" w:fill="FFFFFF"/>
          <w:lang w:eastAsia="zh-HK"/>
        </w:rPr>
        <w:t>。</w:t>
      </w:r>
    </w:p>
    <w:tbl>
      <w:tblPr>
        <w:tblStyle w:val="aff5"/>
        <w:tblW w:w="9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81217B" w:rsidRPr="0081217B" w14:paraId="3499CCA8" w14:textId="77777777" w:rsidTr="0042669A">
        <w:trPr>
          <w:trHeight w:val="475"/>
          <w:jc w:val="center"/>
        </w:trPr>
        <w:tc>
          <w:tcPr>
            <w:tcW w:w="9390" w:type="dxa"/>
            <w:shd w:val="clear" w:color="auto" w:fill="auto"/>
          </w:tcPr>
          <w:p w14:paraId="101945DC" w14:textId="291AD2ED" w:rsidR="0081217B" w:rsidRPr="0081217B" w:rsidRDefault="0081217B" w:rsidP="0081217B">
            <w:pPr>
              <w:tabs>
                <w:tab w:val="clear" w:pos="936"/>
                <w:tab w:val="clear" w:pos="1560"/>
                <w:tab w:val="clear" w:pos="2184"/>
              </w:tabs>
              <w:spacing w:before="120" w:after="0" w:line="240" w:lineRule="atLeast"/>
              <w:ind w:left="737" w:right="113" w:hanging="624"/>
              <w:jc w:val="center"/>
              <w:rPr>
                <w:rFonts w:eastAsia="華康中黑體"/>
                <w:snapToGrid w:val="0"/>
                <w:spacing w:val="20"/>
                <w:sz w:val="22"/>
              </w:rPr>
            </w:pP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圖</w:t>
            </w:r>
            <w:r w:rsidRPr="0081217B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2</w:t>
            </w:r>
            <w:r w:rsidRPr="0081217B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其他營商氣氛指數近期轉趨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審</w:t>
            </w:r>
            <w:r w:rsidRPr="0081217B">
              <w:rPr>
                <w:rFonts w:eastAsia="華康中黑體" w:hint="eastAsia"/>
                <w:snapToGrid w:val="0"/>
                <w:spacing w:val="20"/>
                <w:sz w:val="22"/>
              </w:rPr>
              <w:t>慎</w:t>
            </w:r>
          </w:p>
        </w:tc>
      </w:tr>
      <w:tr w:rsidR="0081217B" w:rsidRPr="0081217B" w14:paraId="2A6A893C" w14:textId="77777777" w:rsidTr="0042669A">
        <w:trPr>
          <w:trHeight w:val="4808"/>
          <w:jc w:val="center"/>
        </w:trPr>
        <w:tc>
          <w:tcPr>
            <w:tcW w:w="9390" w:type="dxa"/>
            <w:shd w:val="clear" w:color="auto" w:fill="auto"/>
          </w:tcPr>
          <w:p w14:paraId="0B4D2AAB" w14:textId="4BAEBB62" w:rsidR="0081217B" w:rsidRPr="0081217B" w:rsidRDefault="0047278F" w:rsidP="0081217B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700"/>
              </w:tabs>
              <w:snapToGrid w:val="0"/>
              <w:spacing w:after="0" w:line="240" w:lineRule="auto"/>
              <w:ind w:right="113"/>
              <w:jc w:val="right"/>
              <w:rPr>
                <w:color w:val="FF0000"/>
                <w:spacing w:val="12"/>
                <w:kern w:val="18"/>
                <w:sz w:val="16"/>
              </w:rPr>
            </w:pPr>
            <w:r w:rsidRPr="00E4086D">
              <w:rPr>
                <w:noProof/>
                <w:color w:val="FF0000"/>
                <w:spacing w:val="12"/>
                <w:kern w:val="18"/>
                <w:sz w:val="16"/>
              </w:rPr>
              <w:drawing>
                <wp:inline distT="0" distB="0" distL="0" distR="0" wp14:anchorId="095771DA" wp14:editId="7AB7641A">
                  <wp:extent cx="5619750" cy="38862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55" r="2318"/>
                          <a:stretch/>
                        </pic:blipFill>
                        <pic:spPr bwMode="auto">
                          <a:xfrm>
                            <a:off x="0" y="0"/>
                            <a:ext cx="56197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BAB70B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proofErr w:type="gramStart"/>
      <w:r w:rsidRPr="0081217B">
        <w:rPr>
          <w:rFonts w:hint="eastAsia"/>
          <w:spacing w:val="12"/>
          <w:kern w:val="18"/>
          <w:sz w:val="16"/>
        </w:rPr>
        <w:t>註</w:t>
      </w:r>
      <w:proofErr w:type="gramEnd"/>
      <w:r w:rsidRPr="0081217B">
        <w:rPr>
          <w:rFonts w:hint="eastAsia"/>
          <w:spacing w:val="12"/>
          <w:kern w:val="18"/>
          <w:sz w:val="16"/>
        </w:rPr>
        <w:t>：</w:t>
      </w:r>
      <w:r w:rsidRPr="0081217B">
        <w:rPr>
          <w:spacing w:val="12"/>
          <w:kern w:val="18"/>
          <w:sz w:val="16"/>
        </w:rPr>
        <w:tab/>
        <w:t>(^)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動向指數是按報稱「上升」的中小企百分比，加上報稱「相同」的中小企百分比的一半計算。動向指數高於</w:t>
      </w:r>
      <w:r w:rsidRPr="0081217B">
        <w:rPr>
          <w:spacing w:val="12"/>
          <w:kern w:val="18"/>
          <w:sz w:val="16"/>
        </w:rPr>
        <w:t>50</w:t>
      </w:r>
      <w:r w:rsidRPr="0081217B">
        <w:rPr>
          <w:rFonts w:hint="eastAsia"/>
          <w:spacing w:val="12"/>
          <w:kern w:val="18"/>
          <w:sz w:val="16"/>
        </w:rPr>
        <w:t>表示業務狀況普遍向好，低於</w:t>
      </w:r>
      <w:r w:rsidRPr="0081217B">
        <w:rPr>
          <w:spacing w:val="12"/>
          <w:kern w:val="18"/>
          <w:sz w:val="16"/>
        </w:rPr>
        <w:t>50</w:t>
      </w:r>
      <w:r w:rsidRPr="0081217B">
        <w:rPr>
          <w:rFonts w:hint="eastAsia"/>
          <w:spacing w:val="12"/>
          <w:kern w:val="18"/>
          <w:sz w:val="16"/>
        </w:rPr>
        <w:t>則表示情況恰恰相反。受訪企業所提供的意見已撇除季節性因素的影響。</w:t>
      </w:r>
    </w:p>
    <w:p w14:paraId="480CFE22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r w:rsidRPr="0081217B">
        <w:rPr>
          <w:spacing w:val="12"/>
          <w:kern w:val="18"/>
          <w:sz w:val="16"/>
        </w:rPr>
        <w:tab/>
        <w:t>(~)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季度數據。</w:t>
      </w:r>
    </w:p>
    <w:p w14:paraId="44F9B016" w14:textId="69C8FC95" w:rsidR="0081217B" w:rsidRPr="0081217B" w:rsidRDefault="0081217B" w:rsidP="0047278F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r w:rsidRPr="0081217B">
        <w:rPr>
          <w:spacing w:val="12"/>
          <w:kern w:val="18"/>
          <w:sz w:val="16"/>
        </w:rPr>
        <w:tab/>
        <w:t>(*)</w:t>
      </w:r>
      <w:r w:rsidRPr="0081217B">
        <w:rPr>
          <w:spacing w:val="12"/>
          <w:kern w:val="18"/>
          <w:sz w:val="16"/>
        </w:rPr>
        <w:tab/>
      </w:r>
      <w:r w:rsidRPr="0081217B">
        <w:rPr>
          <w:rFonts w:hint="eastAsia"/>
          <w:spacing w:val="12"/>
          <w:kern w:val="18"/>
          <w:sz w:val="16"/>
        </w:rPr>
        <w:t>自二零二四年第一季起開始編製的季度數據。指數高於</w:t>
      </w:r>
      <w:r w:rsidRPr="0081217B">
        <w:rPr>
          <w:spacing w:val="12"/>
          <w:kern w:val="18"/>
          <w:sz w:val="16"/>
        </w:rPr>
        <w:t> 50 </w:t>
      </w:r>
      <w:r w:rsidRPr="0081217B">
        <w:rPr>
          <w:rFonts w:hint="eastAsia"/>
          <w:spacing w:val="12"/>
          <w:kern w:val="18"/>
          <w:sz w:val="16"/>
        </w:rPr>
        <w:t>表示對前景看漲、態度樂觀，低於</w:t>
      </w:r>
      <w:r w:rsidRPr="0081217B">
        <w:rPr>
          <w:spacing w:val="12"/>
          <w:kern w:val="18"/>
          <w:sz w:val="16"/>
        </w:rPr>
        <w:t> 50</w:t>
      </w:r>
      <w:r w:rsidRPr="0081217B">
        <w:rPr>
          <w:rFonts w:hint="eastAsia"/>
          <w:spacing w:val="12"/>
          <w:kern w:val="18"/>
          <w:sz w:val="16"/>
        </w:rPr>
        <w:t>則表示對前景看淡、態度悲觀。</w:t>
      </w:r>
    </w:p>
    <w:p w14:paraId="39E51AB4" w14:textId="18357CE2" w:rsidR="0081217B" w:rsidRPr="0081217B" w:rsidRDefault="0081217B" w:rsidP="0081217B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217B">
        <w:rPr>
          <w:rFonts w:eastAsia="華康中黑體"/>
          <w:noProof/>
          <w:spacing w:val="20"/>
          <w:u w:color="0000FF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0B6EBDF" wp14:editId="5483879A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E386E" w14:textId="77777777" w:rsidR="00552C59" w:rsidRPr="00C9428C" w:rsidRDefault="00552C59" w:rsidP="0081217B">
                            <w:pPr>
                              <w:pStyle w:val="BOXa"/>
                              <w:ind w:left="1126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6EBDF" id="_x0000_s1036" style="position:absolute;left:0;text-align:left;margin-left:-17.1pt;margin-top:-9.25pt;width:487.5pt;height:74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">
                <v:textbox>
                  <w:txbxContent>
                    <w:p w14:paraId="5B5E386E" w14:textId="77777777" w:rsidR="00552C59" w:rsidRPr="00C9428C" w:rsidRDefault="00552C59" w:rsidP="0081217B">
                      <w:pPr>
                        <w:pStyle w:val="BOXa"/>
                        <w:ind w:left="1126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217B">
        <w:rPr>
          <w:rFonts w:eastAsia="華康中黑體"/>
          <w:noProof/>
          <w:spacing w:val="20"/>
          <w:u w:color="0000FF"/>
        </w:rPr>
        <w:t>專題</w:t>
      </w:r>
      <w:r w:rsidRPr="0081217B">
        <w:rPr>
          <w:rFonts w:eastAsia="華康中黑體" w:hint="eastAsia"/>
          <w:b/>
          <w:noProof/>
          <w:spacing w:val="20"/>
          <w:u w:color="0000FF"/>
        </w:rPr>
        <w:t>1.</w:t>
      </w:r>
      <w:r w:rsidR="00B31778">
        <w:rPr>
          <w:rFonts w:eastAsia="華康中黑體"/>
          <w:b/>
          <w:noProof/>
          <w:spacing w:val="20"/>
          <w:u w:color="0000FF"/>
        </w:rPr>
        <w:t>3</w:t>
      </w:r>
      <w:r w:rsidRPr="0081217B">
        <w:rPr>
          <w:rFonts w:eastAsia="華康中黑體" w:hint="eastAsia"/>
          <w:b/>
          <w:noProof/>
          <w:spacing w:val="20"/>
          <w:u w:color="0000FF"/>
        </w:rPr>
        <w:t xml:space="preserve"> (</w:t>
      </w:r>
      <w:r w:rsidRPr="0081217B">
        <w:rPr>
          <w:rFonts w:eastAsia="華康中黑體" w:hint="eastAsia"/>
          <w:noProof/>
          <w:spacing w:val="20"/>
          <w:u w:color="0000FF"/>
        </w:rPr>
        <w:t>續</w:t>
      </w:r>
      <w:r w:rsidRPr="0081217B">
        <w:rPr>
          <w:rFonts w:eastAsia="華康中黑體" w:hint="eastAsia"/>
          <w:b/>
          <w:noProof/>
          <w:spacing w:val="20"/>
          <w:u w:color="0000FF"/>
        </w:rPr>
        <w:t>)</w:t>
      </w:r>
    </w:p>
    <w:p w14:paraId="5E9CD501" w14:textId="491F7437" w:rsidR="0081217B" w:rsidRDefault="0081217B" w:rsidP="00120FC3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240" w:lineRule="atLeast"/>
        <w:ind w:left="113" w:right="113"/>
        <w:rPr>
          <w:snapToGrid w:val="0"/>
          <w:spacing w:val="20"/>
          <w:sz w:val="22"/>
          <w:lang w:eastAsia="zh-HK"/>
        </w:rPr>
      </w:pPr>
      <w:r w:rsidRPr="0081217B">
        <w:rPr>
          <w:rFonts w:hint="eastAsia"/>
          <w:snapToGrid w:val="0"/>
          <w:spacing w:val="20"/>
          <w:sz w:val="22"/>
        </w:rPr>
        <w:t>這些統計調查主要以意見為依據，難免有各種局限</w:t>
      </w:r>
      <w:r w:rsidRPr="0081217B">
        <w:rPr>
          <w:snapToGrid w:val="0"/>
          <w:spacing w:val="20"/>
          <w:sz w:val="22"/>
        </w:rPr>
        <w:t>(</w:t>
      </w:r>
      <w:r w:rsidRPr="0081217B">
        <w:rPr>
          <w:rFonts w:hint="eastAsia"/>
          <w:snapToGrid w:val="0"/>
          <w:spacing w:val="20"/>
          <w:sz w:val="22"/>
        </w:rPr>
        <w:t>例如調查結果不可作直接比較</w:t>
      </w:r>
      <w:r w:rsidRPr="0081217B">
        <w:rPr>
          <w:snapToGrid w:val="0"/>
          <w:spacing w:val="20"/>
          <w:sz w:val="22"/>
        </w:rPr>
        <w:t>)</w:t>
      </w:r>
      <w:r w:rsidRPr="0081217B">
        <w:rPr>
          <w:rFonts w:hint="eastAsia"/>
          <w:snapToGrid w:val="0"/>
          <w:spacing w:val="20"/>
          <w:sz w:val="22"/>
        </w:rPr>
        <w:t>，因此在詮釋調查結果時務須謹慎。</w:t>
      </w:r>
      <w:r w:rsidR="00AF297D">
        <w:rPr>
          <w:rFonts w:hint="eastAsia"/>
          <w:snapToGrid w:val="0"/>
          <w:spacing w:val="20"/>
          <w:sz w:val="22"/>
        </w:rPr>
        <w:t>整體而言，</w:t>
      </w:r>
      <w:r w:rsidRPr="0081217B">
        <w:rPr>
          <w:rFonts w:hint="eastAsia"/>
          <w:snapToGrid w:val="0"/>
          <w:spacing w:val="20"/>
          <w:sz w:val="22"/>
        </w:rPr>
        <w:t>調查結果顯示，</w:t>
      </w:r>
      <w:r w:rsidRPr="0081217B">
        <w:rPr>
          <w:rFonts w:hint="eastAsia"/>
          <w:snapToGrid w:val="0"/>
          <w:spacing w:val="20"/>
          <w:sz w:val="22"/>
          <w:lang w:eastAsia="zh-HK"/>
        </w:rPr>
        <w:t>中東衝突</w:t>
      </w:r>
      <w:r w:rsidR="004D3536">
        <w:rPr>
          <w:rFonts w:hint="eastAsia"/>
          <w:snapToGrid w:val="0"/>
          <w:spacing w:val="20"/>
          <w:sz w:val="22"/>
          <w:lang w:eastAsia="zh-HK"/>
        </w:rPr>
        <w:t>自</w:t>
      </w:r>
      <w:r w:rsidRPr="0081217B">
        <w:rPr>
          <w:rFonts w:hint="eastAsia"/>
          <w:snapToGrid w:val="0"/>
          <w:spacing w:val="20"/>
          <w:sz w:val="22"/>
          <w:lang w:eastAsia="zh-HK"/>
        </w:rPr>
        <w:t>二月下旬爆發</w:t>
      </w:r>
      <w:r w:rsidR="004D3536">
        <w:rPr>
          <w:rFonts w:hint="eastAsia"/>
          <w:snapToGrid w:val="0"/>
          <w:spacing w:val="20"/>
          <w:sz w:val="22"/>
          <w:lang w:eastAsia="zh-HK"/>
        </w:rPr>
        <w:t>以來，</w:t>
      </w:r>
      <w:proofErr w:type="gramStart"/>
      <w:r w:rsidRPr="0081217B">
        <w:rPr>
          <w:rFonts w:hint="eastAsia"/>
          <w:snapToGrid w:val="0"/>
          <w:spacing w:val="20"/>
          <w:sz w:val="22"/>
          <w:lang w:eastAsia="zh-HK"/>
        </w:rPr>
        <w:t>令地緣</w:t>
      </w:r>
      <w:proofErr w:type="gramEnd"/>
      <w:r w:rsidRPr="0081217B">
        <w:rPr>
          <w:rFonts w:hint="eastAsia"/>
          <w:snapToGrid w:val="0"/>
          <w:spacing w:val="20"/>
          <w:sz w:val="22"/>
          <w:lang w:eastAsia="zh-HK"/>
        </w:rPr>
        <w:t>政</w:t>
      </w:r>
      <w:r w:rsidRPr="0081217B">
        <w:rPr>
          <w:rFonts w:hint="eastAsia"/>
          <w:snapToGrid w:val="0"/>
          <w:spacing w:val="20"/>
          <w:sz w:val="22"/>
        </w:rPr>
        <w:t>治</w:t>
      </w:r>
      <w:r w:rsidRPr="0081217B">
        <w:rPr>
          <w:rFonts w:hint="eastAsia"/>
          <w:snapToGrid w:val="0"/>
          <w:spacing w:val="20"/>
          <w:sz w:val="22"/>
          <w:lang w:eastAsia="zh-HK"/>
        </w:rPr>
        <w:t>緊張局勢升溫，</w:t>
      </w:r>
      <w:r w:rsidRPr="0081217B">
        <w:rPr>
          <w:rFonts w:hint="eastAsia"/>
          <w:snapToGrid w:val="0"/>
          <w:spacing w:val="20"/>
          <w:sz w:val="22"/>
        </w:rPr>
        <w:t>營商氣氛</w:t>
      </w:r>
      <w:r w:rsidRPr="0081217B">
        <w:rPr>
          <w:rFonts w:hint="eastAsia"/>
          <w:snapToGrid w:val="0"/>
          <w:spacing w:val="20"/>
          <w:sz w:val="22"/>
          <w:lang w:eastAsia="zh-HK"/>
        </w:rPr>
        <w:t>在近月略為回軟</w:t>
      </w:r>
      <w:r w:rsidRPr="0081217B">
        <w:rPr>
          <w:rFonts w:hint="eastAsia"/>
          <w:snapToGrid w:val="0"/>
          <w:spacing w:val="20"/>
          <w:sz w:val="22"/>
        </w:rPr>
        <w:t>。</w:t>
      </w:r>
      <w:r w:rsidRPr="0081217B">
        <w:rPr>
          <w:rFonts w:hint="eastAsia"/>
          <w:snapToGrid w:val="0"/>
          <w:spacing w:val="20"/>
          <w:sz w:val="22"/>
          <w:lang w:eastAsia="zh-HK"/>
        </w:rPr>
        <w:t>雖</w:t>
      </w:r>
      <w:r w:rsidRPr="0081217B">
        <w:rPr>
          <w:rFonts w:hint="eastAsia"/>
          <w:snapToGrid w:val="0"/>
          <w:spacing w:val="20"/>
          <w:sz w:val="22"/>
        </w:rPr>
        <w:t>然</w:t>
      </w:r>
      <w:r w:rsidRPr="0081217B">
        <w:rPr>
          <w:rFonts w:hint="eastAsia"/>
          <w:snapToGrid w:val="0"/>
          <w:spacing w:val="20"/>
          <w:sz w:val="22"/>
          <w:lang w:eastAsia="zh-HK"/>
        </w:rPr>
        <w:t>部分行業較受影</w:t>
      </w:r>
      <w:r w:rsidRPr="0081217B">
        <w:rPr>
          <w:rFonts w:hint="eastAsia"/>
          <w:snapToGrid w:val="0"/>
          <w:spacing w:val="20"/>
          <w:sz w:val="22"/>
        </w:rPr>
        <w:t>響</w:t>
      </w:r>
      <w:r w:rsidRPr="0081217B">
        <w:rPr>
          <w:rFonts w:hint="eastAsia"/>
          <w:snapToGrid w:val="0"/>
          <w:spacing w:val="20"/>
          <w:sz w:val="22"/>
          <w:lang w:eastAsia="zh-HK"/>
        </w:rPr>
        <w:t>，但營商狀況</w:t>
      </w:r>
      <w:r w:rsidR="00AF297D">
        <w:rPr>
          <w:rFonts w:hint="eastAsia"/>
          <w:snapToGrid w:val="0"/>
          <w:spacing w:val="20"/>
          <w:sz w:val="22"/>
          <w:lang w:eastAsia="zh-HK"/>
        </w:rPr>
        <w:t>和前景</w:t>
      </w:r>
      <w:r w:rsidRPr="0081217B">
        <w:rPr>
          <w:rFonts w:hint="eastAsia"/>
          <w:snapToGrid w:val="0"/>
          <w:spacing w:val="20"/>
          <w:sz w:val="22"/>
          <w:lang w:eastAsia="zh-HK"/>
        </w:rPr>
        <w:t>維持強韌。</w:t>
      </w:r>
    </w:p>
    <w:p w14:paraId="2907DAF6" w14:textId="77777777" w:rsidR="00120FC3" w:rsidRDefault="00120FC3" w:rsidP="00120FC3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240" w:lineRule="atLeast"/>
        <w:ind w:left="113" w:right="113"/>
        <w:rPr>
          <w:snapToGrid w:val="0"/>
          <w:spacing w:val="20"/>
          <w:sz w:val="22"/>
          <w:lang w:eastAsia="zh-HK"/>
        </w:rPr>
      </w:pPr>
    </w:p>
    <w:p w14:paraId="5777D528" w14:textId="77777777" w:rsidR="00120FC3" w:rsidRPr="0081217B" w:rsidRDefault="00120FC3" w:rsidP="00120FC3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240" w:lineRule="atLeast"/>
        <w:ind w:left="113" w:right="113"/>
        <w:rPr>
          <w:snapToGrid w:val="0"/>
          <w:spacing w:val="20"/>
          <w:sz w:val="22"/>
        </w:rPr>
      </w:pPr>
    </w:p>
    <w:p w14:paraId="41A46DF1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5C1A8393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0036941E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48DD0416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61F29AE1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332C9EA1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51CE47C0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71A3729B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267086B1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45EBFACF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0901AE1F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2081835A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 w:firstLineChars="200" w:firstLine="520"/>
        <w:rPr>
          <w:snapToGrid w:val="0"/>
          <w:spacing w:val="20"/>
          <w:sz w:val="22"/>
        </w:rPr>
      </w:pPr>
    </w:p>
    <w:p w14:paraId="2398CDFE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81217B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54F6049F" wp14:editId="7D1C3441">
                <wp:simplePos x="0" y="0"/>
                <wp:positionH relativeFrom="column">
                  <wp:posOffset>2108200</wp:posOffset>
                </wp:positionH>
                <wp:positionV relativeFrom="paragraph">
                  <wp:posOffset>86995</wp:posOffset>
                </wp:positionV>
                <wp:extent cx="1494790" cy="0"/>
                <wp:effectExtent l="0" t="0" r="29210" b="1905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AA62A" id="直線接點 13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6pt,6.85pt" to="28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"/>
            </w:pict>
          </mc:Fallback>
        </mc:AlternateContent>
      </w:r>
    </w:p>
    <w:p w14:paraId="382348E3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topLinePunct w:val="0"/>
        <w:snapToGrid w:val="0"/>
        <w:spacing w:after="120" w:line="200" w:lineRule="atLeast"/>
        <w:ind w:left="680" w:right="113" w:hanging="567"/>
        <w:rPr>
          <w:spacing w:val="20"/>
          <w:kern w:val="2"/>
          <w:sz w:val="18"/>
          <w:lang w:val="en-HK"/>
        </w:rPr>
      </w:pPr>
      <w:r w:rsidRPr="0081217B">
        <w:rPr>
          <w:spacing w:val="20"/>
          <w:kern w:val="2"/>
          <w:sz w:val="18"/>
        </w:rPr>
        <w:t>(2)</w:t>
      </w:r>
      <w:r w:rsidRPr="0081217B">
        <w:rPr>
          <w:spacing w:val="20"/>
          <w:kern w:val="2"/>
          <w:sz w:val="18"/>
        </w:rPr>
        <w:tab/>
      </w:r>
      <w:r w:rsidRPr="0081217B">
        <w:rPr>
          <w:rFonts w:hint="eastAsia"/>
          <w:spacing w:val="20"/>
          <w:kern w:val="2"/>
          <w:sz w:val="18"/>
        </w:rPr>
        <w:t>指中小型企業業務狀況按月統計調查的結果，該調查每月從約</w:t>
      </w:r>
      <w:r w:rsidRPr="0081217B">
        <w:rPr>
          <w:spacing w:val="20"/>
          <w:kern w:val="2"/>
          <w:sz w:val="18"/>
        </w:rPr>
        <w:t> 600 </w:t>
      </w:r>
      <w:r w:rsidRPr="0081217B">
        <w:rPr>
          <w:rFonts w:hint="eastAsia"/>
          <w:spacing w:val="20"/>
          <w:kern w:val="2"/>
          <w:sz w:val="18"/>
        </w:rPr>
        <w:t>家中小企的固定樣本徵求回應。</w:t>
      </w:r>
    </w:p>
    <w:p w14:paraId="3CB00E79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topLinePunct w:val="0"/>
        <w:snapToGrid w:val="0"/>
        <w:spacing w:after="120" w:line="200" w:lineRule="atLeast"/>
        <w:ind w:left="680" w:right="113" w:hanging="567"/>
        <w:rPr>
          <w:snapToGrid w:val="0"/>
          <w:spacing w:val="22"/>
          <w:sz w:val="22"/>
          <w:lang w:val="en-GB"/>
        </w:rPr>
      </w:pPr>
      <w:r w:rsidRPr="0081217B">
        <w:rPr>
          <w:spacing w:val="20"/>
          <w:kern w:val="2"/>
          <w:sz w:val="18"/>
        </w:rPr>
        <w:t>(3)</w:t>
      </w:r>
      <w:r w:rsidRPr="0081217B">
        <w:rPr>
          <w:spacing w:val="20"/>
          <w:kern w:val="2"/>
          <w:sz w:val="18"/>
        </w:rPr>
        <w:tab/>
      </w:r>
      <w:r w:rsidRPr="0081217B">
        <w:rPr>
          <w:rFonts w:hint="eastAsia"/>
          <w:spacing w:val="20"/>
          <w:kern w:val="2"/>
          <w:sz w:val="18"/>
        </w:rPr>
        <w:t>該季度統計調查由香港生產力促進局獨立進行，旨在讓公眾和中小企了解來季的營商氣候，以便規劃未來。綜合營商指數涵蓋五個範疇，分別是本港中小企對下季「招聘意向」、「投資意向」、「營業狀況」、「盈利表現」和「環球經濟」的展望。</w:t>
      </w:r>
    </w:p>
    <w:p w14:paraId="492801E9" w14:textId="77777777" w:rsidR="0081217B" w:rsidRPr="0081217B" w:rsidRDefault="0081217B" w:rsidP="0081217B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overflowPunct/>
        <w:snapToGrid w:val="0"/>
        <w:spacing w:after="120" w:line="200" w:lineRule="atLeast"/>
        <w:ind w:left="680" w:right="113" w:hanging="567"/>
        <w:rPr>
          <w:spacing w:val="20"/>
          <w:kern w:val="2"/>
          <w:sz w:val="18"/>
        </w:rPr>
      </w:pPr>
      <w:r w:rsidRPr="0081217B">
        <w:rPr>
          <w:spacing w:val="20"/>
          <w:kern w:val="2"/>
          <w:sz w:val="18"/>
        </w:rPr>
        <w:t>(4)</w:t>
      </w:r>
      <w:r w:rsidRPr="0081217B">
        <w:rPr>
          <w:spacing w:val="20"/>
          <w:kern w:val="2"/>
          <w:sz w:val="18"/>
        </w:rPr>
        <w:tab/>
      </w:r>
      <w:r w:rsidRPr="0081217B">
        <w:rPr>
          <w:rFonts w:hint="eastAsia"/>
          <w:spacing w:val="20"/>
          <w:kern w:val="2"/>
          <w:sz w:val="18"/>
        </w:rPr>
        <w:t>標普全球香港採購經理指數根據約</w:t>
      </w:r>
      <w:r w:rsidRPr="0081217B">
        <w:rPr>
          <w:rFonts w:hint="eastAsia"/>
          <w:spacing w:val="20"/>
          <w:kern w:val="2"/>
          <w:sz w:val="18"/>
        </w:rPr>
        <w:t>400</w:t>
      </w:r>
      <w:r w:rsidRPr="0081217B">
        <w:rPr>
          <w:rFonts w:hint="eastAsia"/>
          <w:spacing w:val="20"/>
          <w:kern w:val="2"/>
          <w:sz w:val="18"/>
        </w:rPr>
        <w:t>家私營公司的採購經理每月就問卷調查所作的回覆而編製。這個綜合指數是按照五個分類指數計算出來，相關權數如下：新訂單</w:t>
      </w:r>
      <w:r w:rsidRPr="0081217B">
        <w:rPr>
          <w:rFonts w:hint="eastAsia"/>
          <w:spacing w:val="20"/>
          <w:kern w:val="2"/>
          <w:sz w:val="18"/>
        </w:rPr>
        <w:t>(30</w:t>
      </w:r>
      <w:proofErr w:type="gramStart"/>
      <w:r w:rsidRPr="0081217B">
        <w:rPr>
          <w:rFonts w:hint="eastAsia"/>
          <w:spacing w:val="20"/>
          <w:kern w:val="2"/>
          <w:sz w:val="18"/>
        </w:rPr>
        <w:t>%)</w:t>
      </w:r>
      <w:r w:rsidRPr="0081217B">
        <w:rPr>
          <w:rFonts w:hint="eastAsia"/>
          <w:spacing w:val="20"/>
          <w:kern w:val="2"/>
          <w:sz w:val="18"/>
        </w:rPr>
        <w:t>、</w:t>
      </w:r>
      <w:proofErr w:type="gramEnd"/>
      <w:r w:rsidRPr="0081217B">
        <w:rPr>
          <w:rFonts w:hint="eastAsia"/>
          <w:spacing w:val="20"/>
          <w:kern w:val="2"/>
          <w:sz w:val="18"/>
        </w:rPr>
        <w:t>產出</w:t>
      </w:r>
      <w:r w:rsidRPr="0081217B">
        <w:rPr>
          <w:rFonts w:hint="eastAsia"/>
          <w:spacing w:val="20"/>
          <w:kern w:val="2"/>
          <w:sz w:val="18"/>
        </w:rPr>
        <w:t>(25%)</w:t>
      </w:r>
      <w:r w:rsidRPr="0081217B">
        <w:rPr>
          <w:rFonts w:hint="eastAsia"/>
          <w:spacing w:val="20"/>
          <w:kern w:val="2"/>
          <w:sz w:val="18"/>
        </w:rPr>
        <w:t>、就業人數</w:t>
      </w:r>
      <w:r w:rsidRPr="0081217B">
        <w:rPr>
          <w:rFonts w:hint="eastAsia"/>
          <w:spacing w:val="20"/>
          <w:kern w:val="2"/>
          <w:sz w:val="18"/>
        </w:rPr>
        <w:t>(20%)</w:t>
      </w:r>
      <w:r w:rsidRPr="0081217B">
        <w:rPr>
          <w:rFonts w:hint="eastAsia"/>
          <w:spacing w:val="20"/>
          <w:kern w:val="2"/>
          <w:sz w:val="18"/>
        </w:rPr>
        <w:t>、供應商交期</w:t>
      </w:r>
      <w:r w:rsidRPr="0081217B">
        <w:rPr>
          <w:rFonts w:hint="eastAsia"/>
          <w:spacing w:val="20"/>
          <w:kern w:val="2"/>
          <w:sz w:val="18"/>
        </w:rPr>
        <w:t>(15%)</w:t>
      </w:r>
      <w:r w:rsidRPr="0081217B">
        <w:rPr>
          <w:rFonts w:hint="eastAsia"/>
          <w:spacing w:val="20"/>
          <w:kern w:val="2"/>
          <w:sz w:val="18"/>
        </w:rPr>
        <w:t>及採購庫存</w:t>
      </w:r>
      <w:r w:rsidRPr="0081217B">
        <w:rPr>
          <w:rFonts w:hint="eastAsia"/>
          <w:spacing w:val="20"/>
          <w:kern w:val="2"/>
          <w:sz w:val="18"/>
        </w:rPr>
        <w:t>(10%)</w:t>
      </w:r>
      <w:r w:rsidRPr="0081217B">
        <w:rPr>
          <w:rFonts w:hint="eastAsia"/>
          <w:spacing w:val="20"/>
          <w:kern w:val="2"/>
          <w:sz w:val="18"/>
        </w:rPr>
        <w:t>；其中，供應商交期指數作反向計算，令其走向可與其他指數比較。調查結果反映當月對比上月的變化。</w:t>
      </w:r>
    </w:p>
    <w:p w14:paraId="7CEB02F0" w14:textId="708A0B23" w:rsidR="0081217B" w:rsidRPr="00B31778" w:rsidRDefault="0081217B" w:rsidP="00B31778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overflowPunct/>
        <w:snapToGrid w:val="0"/>
        <w:spacing w:after="120" w:line="200" w:lineRule="atLeast"/>
        <w:ind w:left="680" w:right="113" w:hanging="567"/>
        <w:rPr>
          <w:snapToGrid w:val="0"/>
          <w:spacing w:val="20"/>
          <w:kern w:val="2"/>
          <w:sz w:val="22"/>
        </w:rPr>
      </w:pPr>
      <w:r w:rsidRPr="0081217B">
        <w:rPr>
          <w:spacing w:val="20"/>
          <w:kern w:val="2"/>
          <w:sz w:val="18"/>
        </w:rPr>
        <w:t>(5)</w:t>
      </w:r>
      <w:r w:rsidRPr="0081217B">
        <w:rPr>
          <w:spacing w:val="20"/>
          <w:kern w:val="2"/>
          <w:sz w:val="18"/>
        </w:rPr>
        <w:tab/>
      </w:r>
      <w:r w:rsidRPr="0081217B">
        <w:rPr>
          <w:rFonts w:hint="eastAsia"/>
          <w:spacing w:val="20"/>
          <w:kern w:val="2"/>
          <w:sz w:val="18"/>
        </w:rPr>
        <w:t>香港貿發局出口信心指數旨在反映香港貿易商的短期出口前景。這個綜合指數是按照五個分類指數計算出來，相關權數如下：銷售及新訂單</w:t>
      </w:r>
      <w:r w:rsidRPr="0081217B">
        <w:rPr>
          <w:rFonts w:hint="eastAsia"/>
          <w:spacing w:val="20"/>
          <w:kern w:val="2"/>
          <w:sz w:val="18"/>
        </w:rPr>
        <w:t>(50.0</w:t>
      </w:r>
      <w:proofErr w:type="gramStart"/>
      <w:r w:rsidRPr="0081217B">
        <w:rPr>
          <w:rFonts w:hint="eastAsia"/>
          <w:spacing w:val="20"/>
          <w:kern w:val="2"/>
          <w:sz w:val="18"/>
        </w:rPr>
        <w:t>%)</w:t>
      </w:r>
      <w:r w:rsidRPr="0081217B">
        <w:rPr>
          <w:rFonts w:hint="eastAsia"/>
          <w:spacing w:val="20"/>
          <w:kern w:val="2"/>
          <w:sz w:val="18"/>
        </w:rPr>
        <w:t>、</w:t>
      </w:r>
      <w:proofErr w:type="gramEnd"/>
      <w:r w:rsidRPr="0081217B">
        <w:rPr>
          <w:rFonts w:hint="eastAsia"/>
          <w:spacing w:val="20"/>
          <w:kern w:val="2"/>
          <w:sz w:val="18"/>
        </w:rPr>
        <w:t>貿易價值</w:t>
      </w:r>
      <w:r w:rsidRPr="0081217B">
        <w:rPr>
          <w:rFonts w:hint="eastAsia"/>
          <w:spacing w:val="20"/>
          <w:kern w:val="2"/>
          <w:sz w:val="18"/>
        </w:rPr>
        <w:t>(12.5%)</w:t>
      </w:r>
      <w:r w:rsidRPr="0081217B">
        <w:rPr>
          <w:rFonts w:hint="eastAsia"/>
          <w:spacing w:val="20"/>
          <w:kern w:val="2"/>
          <w:sz w:val="18"/>
        </w:rPr>
        <w:t>、成本</w:t>
      </w:r>
      <w:r w:rsidRPr="0081217B">
        <w:rPr>
          <w:rFonts w:hint="eastAsia"/>
          <w:spacing w:val="20"/>
          <w:kern w:val="2"/>
          <w:sz w:val="18"/>
        </w:rPr>
        <w:t>(12.5%)</w:t>
      </w:r>
      <w:r w:rsidRPr="0081217B">
        <w:rPr>
          <w:rFonts w:hint="eastAsia"/>
          <w:spacing w:val="20"/>
          <w:kern w:val="2"/>
          <w:sz w:val="18"/>
        </w:rPr>
        <w:t>、採購</w:t>
      </w:r>
      <w:r w:rsidRPr="0081217B">
        <w:rPr>
          <w:rFonts w:hint="eastAsia"/>
          <w:spacing w:val="20"/>
          <w:kern w:val="2"/>
          <w:sz w:val="18"/>
        </w:rPr>
        <w:t>(12.5%)</w:t>
      </w:r>
      <w:r w:rsidRPr="0081217B">
        <w:rPr>
          <w:rFonts w:hint="eastAsia"/>
          <w:spacing w:val="20"/>
          <w:kern w:val="2"/>
          <w:sz w:val="18"/>
        </w:rPr>
        <w:t>及庫存</w:t>
      </w:r>
      <w:r w:rsidRPr="0081217B">
        <w:rPr>
          <w:rFonts w:hint="eastAsia"/>
          <w:spacing w:val="20"/>
          <w:kern w:val="2"/>
          <w:sz w:val="18"/>
        </w:rPr>
        <w:t>(12.5%)</w:t>
      </w:r>
      <w:r w:rsidRPr="0081217B">
        <w:rPr>
          <w:rFonts w:hint="eastAsia"/>
          <w:spacing w:val="20"/>
          <w:kern w:val="2"/>
          <w:sz w:val="18"/>
        </w:rPr>
        <w:t>；其中，成本指數和庫存指數作反向計算，令其走向可與其他指數比較。這項營商信心調查按季進行，邀請</w:t>
      </w:r>
      <w:r w:rsidRPr="0081217B">
        <w:rPr>
          <w:spacing w:val="20"/>
          <w:kern w:val="2"/>
          <w:sz w:val="18"/>
        </w:rPr>
        <w:t> </w:t>
      </w:r>
      <w:r w:rsidRPr="0081217B">
        <w:rPr>
          <w:rFonts w:hint="eastAsia"/>
          <w:spacing w:val="20"/>
          <w:kern w:val="2"/>
          <w:sz w:val="18"/>
        </w:rPr>
        <w:t>500</w:t>
      </w:r>
      <w:r w:rsidRPr="0081217B">
        <w:rPr>
          <w:spacing w:val="20"/>
          <w:kern w:val="2"/>
          <w:sz w:val="18"/>
        </w:rPr>
        <w:t> </w:t>
      </w:r>
      <w:r w:rsidRPr="0081217B">
        <w:rPr>
          <w:rFonts w:hint="eastAsia"/>
          <w:spacing w:val="20"/>
          <w:kern w:val="2"/>
          <w:sz w:val="18"/>
        </w:rPr>
        <w:t>多家香港貿易商參與，他們來自六個主要行業，分別為電子產品業、服裝業、玩具業、珠寶業、鐘錶業及生產設備／物料業。</w:t>
      </w:r>
    </w:p>
    <w:sectPr w:rsidR="0081217B" w:rsidRPr="00B31778" w:rsidSect="00C01314">
      <w:headerReference w:type="default" r:id="rId10"/>
      <w:footerReference w:type="default" r:id="rId11"/>
      <w:pgSz w:w="11907" w:h="16839" w:code="9"/>
      <w:pgMar w:top="1134" w:right="1418" w:bottom="1134" w:left="1418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2CEE" w14:textId="77777777" w:rsidR="00552C59" w:rsidRDefault="00552C59">
      <w:pPr>
        <w:spacing w:after="0" w:line="240" w:lineRule="auto"/>
      </w:pPr>
      <w:r>
        <w:separator/>
      </w:r>
    </w:p>
  </w:endnote>
  <w:endnote w:type="continuationSeparator" w:id="0">
    <w:p w14:paraId="7429C61A" w14:textId="77777777" w:rsidR="00552C59" w:rsidRDefault="0055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altName w:val="微軟正黑體"/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微軟正黑體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 Ming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.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DA4A" w14:textId="56584785" w:rsidR="00552C59" w:rsidRPr="00F558B4" w:rsidRDefault="00552C59" w:rsidP="00A9463E">
    <w:pPr>
      <w:pStyle w:val="ab"/>
      <w:framePr w:wrap="around" w:vAnchor="text" w:hAnchor="margin" w:xAlign="center" w:y="1"/>
      <w:rPr>
        <w:rStyle w:val="af"/>
        <w:sz w:val="24"/>
        <w:szCs w:val="24"/>
      </w:rPr>
    </w:pPr>
    <w:r w:rsidRPr="00F558B4">
      <w:rPr>
        <w:rStyle w:val="af"/>
        <w:sz w:val="24"/>
        <w:szCs w:val="24"/>
      </w:rPr>
      <w:fldChar w:fldCharType="begin"/>
    </w:r>
    <w:r w:rsidRPr="00F558B4">
      <w:rPr>
        <w:rStyle w:val="af"/>
        <w:sz w:val="24"/>
        <w:szCs w:val="24"/>
      </w:rPr>
      <w:instrText xml:space="preserve">PAGE  </w:instrText>
    </w:r>
    <w:r w:rsidRPr="00F558B4">
      <w:rPr>
        <w:rStyle w:val="af"/>
        <w:sz w:val="24"/>
        <w:szCs w:val="24"/>
      </w:rPr>
      <w:fldChar w:fldCharType="separate"/>
    </w:r>
    <w:r w:rsidR="00025CAF">
      <w:rPr>
        <w:rStyle w:val="af"/>
        <w:noProof/>
        <w:sz w:val="24"/>
        <w:szCs w:val="24"/>
      </w:rPr>
      <w:t>20</w:t>
    </w:r>
    <w:r w:rsidRPr="00F558B4">
      <w:rPr>
        <w:rStyle w:val="af"/>
        <w:sz w:val="24"/>
        <w:szCs w:val="24"/>
      </w:rPr>
      <w:fldChar w:fldCharType="end"/>
    </w:r>
  </w:p>
  <w:p w14:paraId="0BCE050E" w14:textId="77777777" w:rsidR="00552C59" w:rsidRDefault="00552C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D2798" w14:textId="77777777" w:rsidR="00552C59" w:rsidRDefault="00552C59" w:rsidP="00557990">
      <w:pPr>
        <w:spacing w:after="0" w:line="240" w:lineRule="auto"/>
        <w:jc w:val="center"/>
      </w:pPr>
      <w:r>
        <w:separator/>
      </w:r>
    </w:p>
  </w:footnote>
  <w:footnote w:type="continuationSeparator" w:id="0">
    <w:p w14:paraId="1A5A04F6" w14:textId="77777777" w:rsidR="00552C59" w:rsidRDefault="0055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CF8B" w14:textId="14BE3FD3" w:rsidR="00BC483A" w:rsidRDefault="00BC483A" w:rsidP="00BC483A">
    <w:pPr>
      <w:pStyle w:val="ad"/>
      <w:ind w:right="-285"/>
      <w:jc w:val="right"/>
    </w:pPr>
    <w:r w:rsidRPr="006C64D9">
      <w:rPr>
        <w:rFonts w:ascii="細明體" w:eastAsia="細明體" w:hAnsi="細明體" w:hint="eastAsia"/>
        <w:i/>
      </w:rPr>
      <w:t>二</w:t>
    </w:r>
    <w:r w:rsidRPr="00457EFA">
      <w:rPr>
        <w:rFonts w:eastAsia="細明體" w:hint="eastAsia"/>
        <w:i/>
        <w:lang w:eastAsia="zh-HK"/>
      </w:rPr>
      <w:t>零</w:t>
    </w:r>
    <w:r w:rsidRPr="006C64D9">
      <w:rPr>
        <w:rFonts w:ascii="細明體" w:eastAsia="細明體" w:hAnsi="細明體" w:hint="eastAsia"/>
        <w:i/>
      </w:rPr>
      <w:t>二</w:t>
    </w:r>
    <w:r>
      <w:rPr>
        <w:rFonts w:ascii="細明體" w:eastAsia="細明體" w:hAnsi="細明體" w:hint="eastAsia"/>
        <w:i/>
        <w:lang w:eastAsia="zh-HK"/>
      </w:rPr>
      <w:t>六</w:t>
    </w:r>
    <w:r w:rsidRPr="006C64D9">
      <w:rPr>
        <w:rFonts w:ascii="細明體" w:eastAsia="細明體" w:hAnsi="細明體" w:hint="eastAsia"/>
        <w:i/>
      </w:rPr>
      <w:t>年第</w:t>
    </w:r>
    <w:r w:rsidRPr="00A0286F">
      <w:rPr>
        <w:rFonts w:ascii="細明體" w:eastAsia="細明體" w:hAnsi="細明體" w:hint="eastAsia"/>
        <w:i/>
      </w:rPr>
      <w:t>一</w:t>
    </w:r>
    <w:r w:rsidRPr="006C64D9">
      <w:rPr>
        <w:rFonts w:ascii="細明體" w:eastAsia="細明體" w:hAnsi="細明體" w:hint="eastAsia"/>
        <w:i/>
      </w:rPr>
      <w:t>季經濟報告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816"/>
    <w:multiLevelType w:val="hybridMultilevel"/>
    <w:tmpl w:val="B9DA8AE8"/>
    <w:lvl w:ilvl="0" w:tplc="614AE11E">
      <w:start w:val="2021"/>
      <w:numFmt w:val="bullet"/>
      <w:lvlText w:val=""/>
      <w:lvlJc w:val="left"/>
      <w:pPr>
        <w:ind w:left="593" w:hanging="480"/>
      </w:pPr>
      <w:rPr>
        <w:rFonts w:ascii="Wingdings" w:eastAsia="華康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" w15:restartNumberingAfterBreak="0">
    <w:nsid w:val="20CB54E1"/>
    <w:multiLevelType w:val="singleLevel"/>
    <w:tmpl w:val="CD5864A0"/>
    <w:lvl w:ilvl="0">
      <w:start w:val="1"/>
      <w:numFmt w:val="bullet"/>
      <w:pStyle w:val="a"/>
      <w:lvlText w:val="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28F61BC8"/>
    <w:multiLevelType w:val="multilevel"/>
    <w:tmpl w:val="E7D8EB92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23" w:hanging="1260"/>
      </w:pPr>
      <w:rPr>
        <w:rFonts w:ascii="Times New Roman" w:hAnsi="Times New Roman" w:cs="Times New Roman" w:hint="default"/>
        <w:shd w:val="clear" w:color="auto" w:fill="auto"/>
      </w:rPr>
    </w:lvl>
    <w:lvl w:ilvl="2">
      <w:start w:val="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720390"/>
    <w:multiLevelType w:val="singleLevel"/>
    <w:tmpl w:val="7AA81420"/>
    <w:lvl w:ilvl="0">
      <w:start w:val="1"/>
      <w:numFmt w:val="bullet"/>
      <w:pStyle w:val="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4" w15:restartNumberingAfterBreak="0">
    <w:nsid w:val="442E4C51"/>
    <w:multiLevelType w:val="singleLevel"/>
    <w:tmpl w:val="F174AF32"/>
    <w:lvl w:ilvl="0">
      <w:start w:val="1"/>
      <w:numFmt w:val="bullet"/>
      <w:pStyle w:val="a0"/>
      <w:lvlText w:val="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  <w:sz w:val="16"/>
      </w:rPr>
    </w:lvl>
  </w:abstractNum>
  <w:num w:numId="1" w16cid:durableId="16349977">
    <w:abstractNumId w:val="1"/>
  </w:num>
  <w:num w:numId="2" w16cid:durableId="1408921848">
    <w:abstractNumId w:val="3"/>
  </w:num>
  <w:num w:numId="3" w16cid:durableId="145901417">
    <w:abstractNumId w:val="4"/>
  </w:num>
  <w:num w:numId="4" w16cid:durableId="786970250">
    <w:abstractNumId w:val="2"/>
  </w:num>
  <w:num w:numId="5" w16cid:durableId="563030655">
    <w:abstractNumId w:val="4"/>
  </w:num>
  <w:num w:numId="6" w16cid:durableId="1402754122">
    <w:abstractNumId w:val="4"/>
  </w:num>
  <w:num w:numId="7" w16cid:durableId="1104421890">
    <w:abstractNumId w:val="4"/>
  </w:num>
  <w:num w:numId="8" w16cid:durableId="579681934">
    <w:abstractNumId w:val="4"/>
  </w:num>
  <w:num w:numId="9" w16cid:durableId="867988898">
    <w:abstractNumId w:val="4"/>
  </w:num>
  <w:num w:numId="10" w16cid:durableId="331193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／：；？］｜｝､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7B"/>
    <w:rsid w:val="0000048D"/>
    <w:rsid w:val="00000CD2"/>
    <w:rsid w:val="0000153A"/>
    <w:rsid w:val="000018F9"/>
    <w:rsid w:val="00001CB3"/>
    <w:rsid w:val="00001E46"/>
    <w:rsid w:val="000022B1"/>
    <w:rsid w:val="00002BC0"/>
    <w:rsid w:val="00003D94"/>
    <w:rsid w:val="000042E9"/>
    <w:rsid w:val="00004352"/>
    <w:rsid w:val="000057E4"/>
    <w:rsid w:val="000065CA"/>
    <w:rsid w:val="0000664F"/>
    <w:rsid w:val="0001002A"/>
    <w:rsid w:val="00011B83"/>
    <w:rsid w:val="0001384D"/>
    <w:rsid w:val="000145DF"/>
    <w:rsid w:val="00014A57"/>
    <w:rsid w:val="00014FC4"/>
    <w:rsid w:val="00015606"/>
    <w:rsid w:val="00015F16"/>
    <w:rsid w:val="00017146"/>
    <w:rsid w:val="00017509"/>
    <w:rsid w:val="000176F1"/>
    <w:rsid w:val="000214E2"/>
    <w:rsid w:val="000217B7"/>
    <w:rsid w:val="0002192E"/>
    <w:rsid w:val="00021D63"/>
    <w:rsid w:val="00021EF3"/>
    <w:rsid w:val="00021F34"/>
    <w:rsid w:val="00022161"/>
    <w:rsid w:val="00022534"/>
    <w:rsid w:val="00022C69"/>
    <w:rsid w:val="00022D84"/>
    <w:rsid w:val="00023619"/>
    <w:rsid w:val="0002410D"/>
    <w:rsid w:val="000242A6"/>
    <w:rsid w:val="00024F9C"/>
    <w:rsid w:val="0002557A"/>
    <w:rsid w:val="000255B4"/>
    <w:rsid w:val="0002585A"/>
    <w:rsid w:val="00025CAF"/>
    <w:rsid w:val="000269C0"/>
    <w:rsid w:val="00027370"/>
    <w:rsid w:val="00027FAA"/>
    <w:rsid w:val="00030676"/>
    <w:rsid w:val="000307ED"/>
    <w:rsid w:val="000307F6"/>
    <w:rsid w:val="00031790"/>
    <w:rsid w:val="00031896"/>
    <w:rsid w:val="00031ABA"/>
    <w:rsid w:val="00031C17"/>
    <w:rsid w:val="0003253D"/>
    <w:rsid w:val="0003299E"/>
    <w:rsid w:val="0003322B"/>
    <w:rsid w:val="000337B2"/>
    <w:rsid w:val="00034292"/>
    <w:rsid w:val="00034681"/>
    <w:rsid w:val="00035F10"/>
    <w:rsid w:val="0003628E"/>
    <w:rsid w:val="00036448"/>
    <w:rsid w:val="000368CD"/>
    <w:rsid w:val="00037C33"/>
    <w:rsid w:val="00040AFF"/>
    <w:rsid w:val="00040BA1"/>
    <w:rsid w:val="00041088"/>
    <w:rsid w:val="000412E2"/>
    <w:rsid w:val="0004224E"/>
    <w:rsid w:val="00042F76"/>
    <w:rsid w:val="000431C8"/>
    <w:rsid w:val="000437CD"/>
    <w:rsid w:val="00044256"/>
    <w:rsid w:val="00044559"/>
    <w:rsid w:val="00044670"/>
    <w:rsid w:val="0004474D"/>
    <w:rsid w:val="000448F7"/>
    <w:rsid w:val="0004528F"/>
    <w:rsid w:val="00045C50"/>
    <w:rsid w:val="00046369"/>
    <w:rsid w:val="00047DF2"/>
    <w:rsid w:val="00047F61"/>
    <w:rsid w:val="000500D9"/>
    <w:rsid w:val="000517B4"/>
    <w:rsid w:val="00051B5B"/>
    <w:rsid w:val="00051B8E"/>
    <w:rsid w:val="00051F4D"/>
    <w:rsid w:val="00052C8A"/>
    <w:rsid w:val="00052D4B"/>
    <w:rsid w:val="00052D97"/>
    <w:rsid w:val="000532F2"/>
    <w:rsid w:val="00053390"/>
    <w:rsid w:val="00054329"/>
    <w:rsid w:val="00054649"/>
    <w:rsid w:val="00054CCD"/>
    <w:rsid w:val="00055090"/>
    <w:rsid w:val="00055145"/>
    <w:rsid w:val="0005636E"/>
    <w:rsid w:val="00056525"/>
    <w:rsid w:val="000565FC"/>
    <w:rsid w:val="0005753C"/>
    <w:rsid w:val="00057BD2"/>
    <w:rsid w:val="00060160"/>
    <w:rsid w:val="000602D2"/>
    <w:rsid w:val="0006097F"/>
    <w:rsid w:val="000619ED"/>
    <w:rsid w:val="00061D17"/>
    <w:rsid w:val="00061E8F"/>
    <w:rsid w:val="00063CCF"/>
    <w:rsid w:val="00063F76"/>
    <w:rsid w:val="00064047"/>
    <w:rsid w:val="00064D09"/>
    <w:rsid w:val="00065858"/>
    <w:rsid w:val="00065B34"/>
    <w:rsid w:val="00066090"/>
    <w:rsid w:val="00066D6B"/>
    <w:rsid w:val="00066F97"/>
    <w:rsid w:val="00070B81"/>
    <w:rsid w:val="00070EF2"/>
    <w:rsid w:val="00072021"/>
    <w:rsid w:val="00072198"/>
    <w:rsid w:val="00072792"/>
    <w:rsid w:val="00072A97"/>
    <w:rsid w:val="00072BB7"/>
    <w:rsid w:val="000734B3"/>
    <w:rsid w:val="00073DE0"/>
    <w:rsid w:val="000742E9"/>
    <w:rsid w:val="00074897"/>
    <w:rsid w:val="000749FB"/>
    <w:rsid w:val="000753BF"/>
    <w:rsid w:val="000762C6"/>
    <w:rsid w:val="0007673B"/>
    <w:rsid w:val="00077B22"/>
    <w:rsid w:val="00077B5C"/>
    <w:rsid w:val="000808B0"/>
    <w:rsid w:val="00080B64"/>
    <w:rsid w:val="000812C2"/>
    <w:rsid w:val="00081506"/>
    <w:rsid w:val="00081C8A"/>
    <w:rsid w:val="00081F1C"/>
    <w:rsid w:val="00082968"/>
    <w:rsid w:val="00082F64"/>
    <w:rsid w:val="0008308C"/>
    <w:rsid w:val="00083C3E"/>
    <w:rsid w:val="000841D9"/>
    <w:rsid w:val="00084EAF"/>
    <w:rsid w:val="0008527D"/>
    <w:rsid w:val="000859D2"/>
    <w:rsid w:val="00085DC7"/>
    <w:rsid w:val="000862EC"/>
    <w:rsid w:val="00086610"/>
    <w:rsid w:val="00086639"/>
    <w:rsid w:val="00086803"/>
    <w:rsid w:val="0008797F"/>
    <w:rsid w:val="00087E37"/>
    <w:rsid w:val="00090419"/>
    <w:rsid w:val="00090807"/>
    <w:rsid w:val="00091421"/>
    <w:rsid w:val="00092084"/>
    <w:rsid w:val="00092193"/>
    <w:rsid w:val="00092510"/>
    <w:rsid w:val="00092536"/>
    <w:rsid w:val="00092809"/>
    <w:rsid w:val="00092DEC"/>
    <w:rsid w:val="00093248"/>
    <w:rsid w:val="000933A4"/>
    <w:rsid w:val="000936B2"/>
    <w:rsid w:val="00093D12"/>
    <w:rsid w:val="000940A5"/>
    <w:rsid w:val="000941EE"/>
    <w:rsid w:val="000949A7"/>
    <w:rsid w:val="00095AC9"/>
    <w:rsid w:val="00095C4C"/>
    <w:rsid w:val="00095E44"/>
    <w:rsid w:val="00095E77"/>
    <w:rsid w:val="0009691E"/>
    <w:rsid w:val="000974CD"/>
    <w:rsid w:val="00097937"/>
    <w:rsid w:val="00097F67"/>
    <w:rsid w:val="000A0423"/>
    <w:rsid w:val="000A05E8"/>
    <w:rsid w:val="000A1618"/>
    <w:rsid w:val="000A19C5"/>
    <w:rsid w:val="000A19E5"/>
    <w:rsid w:val="000A2912"/>
    <w:rsid w:val="000A29D4"/>
    <w:rsid w:val="000A2FA7"/>
    <w:rsid w:val="000A3362"/>
    <w:rsid w:val="000A338E"/>
    <w:rsid w:val="000A37ED"/>
    <w:rsid w:val="000A3845"/>
    <w:rsid w:val="000A40D0"/>
    <w:rsid w:val="000A41DF"/>
    <w:rsid w:val="000A5A04"/>
    <w:rsid w:val="000A5F12"/>
    <w:rsid w:val="000A6A82"/>
    <w:rsid w:val="000A6B82"/>
    <w:rsid w:val="000A7462"/>
    <w:rsid w:val="000A78D2"/>
    <w:rsid w:val="000A796B"/>
    <w:rsid w:val="000A7CFC"/>
    <w:rsid w:val="000B003C"/>
    <w:rsid w:val="000B01EB"/>
    <w:rsid w:val="000B0358"/>
    <w:rsid w:val="000B0C09"/>
    <w:rsid w:val="000B11C6"/>
    <w:rsid w:val="000B129D"/>
    <w:rsid w:val="000B1550"/>
    <w:rsid w:val="000B1ABE"/>
    <w:rsid w:val="000B2236"/>
    <w:rsid w:val="000B272D"/>
    <w:rsid w:val="000B2A67"/>
    <w:rsid w:val="000B3509"/>
    <w:rsid w:val="000B37D2"/>
    <w:rsid w:val="000B3C62"/>
    <w:rsid w:val="000B42D2"/>
    <w:rsid w:val="000B4489"/>
    <w:rsid w:val="000B4636"/>
    <w:rsid w:val="000B497E"/>
    <w:rsid w:val="000B4FE5"/>
    <w:rsid w:val="000B5813"/>
    <w:rsid w:val="000B5D9E"/>
    <w:rsid w:val="000B668C"/>
    <w:rsid w:val="000B6EB8"/>
    <w:rsid w:val="000B6F8E"/>
    <w:rsid w:val="000C051F"/>
    <w:rsid w:val="000C0CA4"/>
    <w:rsid w:val="000C10A1"/>
    <w:rsid w:val="000C144E"/>
    <w:rsid w:val="000C145B"/>
    <w:rsid w:val="000C1AD1"/>
    <w:rsid w:val="000C1C63"/>
    <w:rsid w:val="000C22E9"/>
    <w:rsid w:val="000C3007"/>
    <w:rsid w:val="000C356D"/>
    <w:rsid w:val="000C35C0"/>
    <w:rsid w:val="000C3AAE"/>
    <w:rsid w:val="000C4A5F"/>
    <w:rsid w:val="000C4ACF"/>
    <w:rsid w:val="000C5078"/>
    <w:rsid w:val="000C522D"/>
    <w:rsid w:val="000C5B0D"/>
    <w:rsid w:val="000C6640"/>
    <w:rsid w:val="000C6AAB"/>
    <w:rsid w:val="000C6CF7"/>
    <w:rsid w:val="000C746E"/>
    <w:rsid w:val="000C792F"/>
    <w:rsid w:val="000C7CB3"/>
    <w:rsid w:val="000D0440"/>
    <w:rsid w:val="000D0D90"/>
    <w:rsid w:val="000D10F6"/>
    <w:rsid w:val="000D14FD"/>
    <w:rsid w:val="000D1D5C"/>
    <w:rsid w:val="000D2A93"/>
    <w:rsid w:val="000D2D0D"/>
    <w:rsid w:val="000D34C8"/>
    <w:rsid w:val="000D3771"/>
    <w:rsid w:val="000D3F0E"/>
    <w:rsid w:val="000D4EAE"/>
    <w:rsid w:val="000D506C"/>
    <w:rsid w:val="000D509A"/>
    <w:rsid w:val="000D56AC"/>
    <w:rsid w:val="000D5C0E"/>
    <w:rsid w:val="000D71CA"/>
    <w:rsid w:val="000D72B4"/>
    <w:rsid w:val="000D745E"/>
    <w:rsid w:val="000D74D6"/>
    <w:rsid w:val="000D7554"/>
    <w:rsid w:val="000D76D5"/>
    <w:rsid w:val="000D78DE"/>
    <w:rsid w:val="000D7D09"/>
    <w:rsid w:val="000E022F"/>
    <w:rsid w:val="000E0C93"/>
    <w:rsid w:val="000E0E04"/>
    <w:rsid w:val="000E0F07"/>
    <w:rsid w:val="000E14D4"/>
    <w:rsid w:val="000E20C9"/>
    <w:rsid w:val="000E257A"/>
    <w:rsid w:val="000E2A65"/>
    <w:rsid w:val="000E2C46"/>
    <w:rsid w:val="000E2E47"/>
    <w:rsid w:val="000E3127"/>
    <w:rsid w:val="000E3840"/>
    <w:rsid w:val="000E3B18"/>
    <w:rsid w:val="000E3FE0"/>
    <w:rsid w:val="000E4470"/>
    <w:rsid w:val="000E4B81"/>
    <w:rsid w:val="000E4B95"/>
    <w:rsid w:val="000E53B1"/>
    <w:rsid w:val="000E53C8"/>
    <w:rsid w:val="000E560E"/>
    <w:rsid w:val="000E62D6"/>
    <w:rsid w:val="000E6CCA"/>
    <w:rsid w:val="000E6E62"/>
    <w:rsid w:val="000E7071"/>
    <w:rsid w:val="000F0795"/>
    <w:rsid w:val="000F07CD"/>
    <w:rsid w:val="000F0E0D"/>
    <w:rsid w:val="000F382B"/>
    <w:rsid w:val="000F48F7"/>
    <w:rsid w:val="000F4C62"/>
    <w:rsid w:val="000F4D88"/>
    <w:rsid w:val="000F52DF"/>
    <w:rsid w:val="000F5402"/>
    <w:rsid w:val="000F5AC8"/>
    <w:rsid w:val="000F6377"/>
    <w:rsid w:val="000F7145"/>
    <w:rsid w:val="000F78AB"/>
    <w:rsid w:val="001001D6"/>
    <w:rsid w:val="00100855"/>
    <w:rsid w:val="00100E68"/>
    <w:rsid w:val="00100FB0"/>
    <w:rsid w:val="001015F3"/>
    <w:rsid w:val="00101E26"/>
    <w:rsid w:val="001021FC"/>
    <w:rsid w:val="00102F40"/>
    <w:rsid w:val="00103681"/>
    <w:rsid w:val="00103B5F"/>
    <w:rsid w:val="001044F3"/>
    <w:rsid w:val="001050D4"/>
    <w:rsid w:val="001057C0"/>
    <w:rsid w:val="0010625E"/>
    <w:rsid w:val="00106973"/>
    <w:rsid w:val="00106C0B"/>
    <w:rsid w:val="00106E13"/>
    <w:rsid w:val="001079B0"/>
    <w:rsid w:val="00107D48"/>
    <w:rsid w:val="00110670"/>
    <w:rsid w:val="00110771"/>
    <w:rsid w:val="00110E1B"/>
    <w:rsid w:val="001113ED"/>
    <w:rsid w:val="00111E8F"/>
    <w:rsid w:val="001120D0"/>
    <w:rsid w:val="00113A1F"/>
    <w:rsid w:val="001140BB"/>
    <w:rsid w:val="00114911"/>
    <w:rsid w:val="001157EF"/>
    <w:rsid w:val="0011593E"/>
    <w:rsid w:val="001164CE"/>
    <w:rsid w:val="00116762"/>
    <w:rsid w:val="0011699B"/>
    <w:rsid w:val="00120703"/>
    <w:rsid w:val="0012087E"/>
    <w:rsid w:val="00120D77"/>
    <w:rsid w:val="00120FC3"/>
    <w:rsid w:val="001216FB"/>
    <w:rsid w:val="00121CEA"/>
    <w:rsid w:val="00121FF2"/>
    <w:rsid w:val="00122058"/>
    <w:rsid w:val="0012250B"/>
    <w:rsid w:val="0012289B"/>
    <w:rsid w:val="00122BD4"/>
    <w:rsid w:val="00123561"/>
    <w:rsid w:val="001245F1"/>
    <w:rsid w:val="00125668"/>
    <w:rsid w:val="001259C2"/>
    <w:rsid w:val="00126969"/>
    <w:rsid w:val="00126F37"/>
    <w:rsid w:val="001270FC"/>
    <w:rsid w:val="00127A49"/>
    <w:rsid w:val="00127BB9"/>
    <w:rsid w:val="00127E02"/>
    <w:rsid w:val="00130248"/>
    <w:rsid w:val="00130265"/>
    <w:rsid w:val="00130851"/>
    <w:rsid w:val="001309A4"/>
    <w:rsid w:val="00130B68"/>
    <w:rsid w:val="001316A6"/>
    <w:rsid w:val="001324D7"/>
    <w:rsid w:val="001324E9"/>
    <w:rsid w:val="001337A7"/>
    <w:rsid w:val="001337F7"/>
    <w:rsid w:val="00133969"/>
    <w:rsid w:val="00133CB4"/>
    <w:rsid w:val="0013439D"/>
    <w:rsid w:val="001347A4"/>
    <w:rsid w:val="00135F49"/>
    <w:rsid w:val="00136ADF"/>
    <w:rsid w:val="001374A3"/>
    <w:rsid w:val="001403BA"/>
    <w:rsid w:val="00140BEA"/>
    <w:rsid w:val="00142C7D"/>
    <w:rsid w:val="00143F89"/>
    <w:rsid w:val="0014492E"/>
    <w:rsid w:val="00144D93"/>
    <w:rsid w:val="00144E0C"/>
    <w:rsid w:val="00144FC0"/>
    <w:rsid w:val="001469CA"/>
    <w:rsid w:val="0014713B"/>
    <w:rsid w:val="00147940"/>
    <w:rsid w:val="001503E6"/>
    <w:rsid w:val="00151BB2"/>
    <w:rsid w:val="00152331"/>
    <w:rsid w:val="001543A0"/>
    <w:rsid w:val="00155257"/>
    <w:rsid w:val="0015668A"/>
    <w:rsid w:val="001573F4"/>
    <w:rsid w:val="00157413"/>
    <w:rsid w:val="0015766F"/>
    <w:rsid w:val="00157902"/>
    <w:rsid w:val="00160792"/>
    <w:rsid w:val="001612EF"/>
    <w:rsid w:val="0016142B"/>
    <w:rsid w:val="0016164B"/>
    <w:rsid w:val="00161DE4"/>
    <w:rsid w:val="00162577"/>
    <w:rsid w:val="0016271B"/>
    <w:rsid w:val="0016295F"/>
    <w:rsid w:val="00163E74"/>
    <w:rsid w:val="001647A1"/>
    <w:rsid w:val="0016561C"/>
    <w:rsid w:val="00165874"/>
    <w:rsid w:val="00166142"/>
    <w:rsid w:val="001663D2"/>
    <w:rsid w:val="0016647E"/>
    <w:rsid w:val="00167CE3"/>
    <w:rsid w:val="00170F38"/>
    <w:rsid w:val="00174C4B"/>
    <w:rsid w:val="00175DEB"/>
    <w:rsid w:val="00177B87"/>
    <w:rsid w:val="00177FBA"/>
    <w:rsid w:val="00177FBC"/>
    <w:rsid w:val="00180444"/>
    <w:rsid w:val="001808C3"/>
    <w:rsid w:val="0018136D"/>
    <w:rsid w:val="0018147C"/>
    <w:rsid w:val="00181A71"/>
    <w:rsid w:val="00181FB7"/>
    <w:rsid w:val="0018251F"/>
    <w:rsid w:val="0018268D"/>
    <w:rsid w:val="00182B5D"/>
    <w:rsid w:val="001834C1"/>
    <w:rsid w:val="00184428"/>
    <w:rsid w:val="0018476C"/>
    <w:rsid w:val="0018494A"/>
    <w:rsid w:val="001849CF"/>
    <w:rsid w:val="00184BE5"/>
    <w:rsid w:val="001861AB"/>
    <w:rsid w:val="00187485"/>
    <w:rsid w:val="001900C0"/>
    <w:rsid w:val="001901FE"/>
    <w:rsid w:val="00190EB9"/>
    <w:rsid w:val="0019134E"/>
    <w:rsid w:val="00191B0E"/>
    <w:rsid w:val="00192383"/>
    <w:rsid w:val="001924DB"/>
    <w:rsid w:val="001934D3"/>
    <w:rsid w:val="00193E25"/>
    <w:rsid w:val="00194188"/>
    <w:rsid w:val="00194AF3"/>
    <w:rsid w:val="00194D70"/>
    <w:rsid w:val="0019500E"/>
    <w:rsid w:val="0019671E"/>
    <w:rsid w:val="001967C0"/>
    <w:rsid w:val="00197A96"/>
    <w:rsid w:val="00197ABF"/>
    <w:rsid w:val="001A035D"/>
    <w:rsid w:val="001A0719"/>
    <w:rsid w:val="001A07D1"/>
    <w:rsid w:val="001A089B"/>
    <w:rsid w:val="001A0A0B"/>
    <w:rsid w:val="001A0ABE"/>
    <w:rsid w:val="001A0D64"/>
    <w:rsid w:val="001A0D87"/>
    <w:rsid w:val="001A1360"/>
    <w:rsid w:val="001A2B5C"/>
    <w:rsid w:val="001A2D09"/>
    <w:rsid w:val="001A33E1"/>
    <w:rsid w:val="001A4009"/>
    <w:rsid w:val="001A4419"/>
    <w:rsid w:val="001A483A"/>
    <w:rsid w:val="001A5994"/>
    <w:rsid w:val="001A6396"/>
    <w:rsid w:val="001A66D3"/>
    <w:rsid w:val="001A711E"/>
    <w:rsid w:val="001B12B2"/>
    <w:rsid w:val="001B130D"/>
    <w:rsid w:val="001B1419"/>
    <w:rsid w:val="001B14A9"/>
    <w:rsid w:val="001B1EA3"/>
    <w:rsid w:val="001B2699"/>
    <w:rsid w:val="001B2725"/>
    <w:rsid w:val="001B29E8"/>
    <w:rsid w:val="001B33F9"/>
    <w:rsid w:val="001B3DC4"/>
    <w:rsid w:val="001B5001"/>
    <w:rsid w:val="001B5B08"/>
    <w:rsid w:val="001B6306"/>
    <w:rsid w:val="001B76DE"/>
    <w:rsid w:val="001B7A45"/>
    <w:rsid w:val="001B7DA2"/>
    <w:rsid w:val="001C0019"/>
    <w:rsid w:val="001C005C"/>
    <w:rsid w:val="001C0223"/>
    <w:rsid w:val="001C089D"/>
    <w:rsid w:val="001C1208"/>
    <w:rsid w:val="001C1BB8"/>
    <w:rsid w:val="001C1EF2"/>
    <w:rsid w:val="001C2857"/>
    <w:rsid w:val="001C2B8E"/>
    <w:rsid w:val="001C4132"/>
    <w:rsid w:val="001C4EA5"/>
    <w:rsid w:val="001C50AB"/>
    <w:rsid w:val="001C5C8F"/>
    <w:rsid w:val="001C5E33"/>
    <w:rsid w:val="001D049C"/>
    <w:rsid w:val="001D0D4F"/>
    <w:rsid w:val="001D1499"/>
    <w:rsid w:val="001D1BEB"/>
    <w:rsid w:val="001D1EF4"/>
    <w:rsid w:val="001D1F3A"/>
    <w:rsid w:val="001D201F"/>
    <w:rsid w:val="001D23B9"/>
    <w:rsid w:val="001D2496"/>
    <w:rsid w:val="001D268F"/>
    <w:rsid w:val="001D2B62"/>
    <w:rsid w:val="001D3513"/>
    <w:rsid w:val="001D3765"/>
    <w:rsid w:val="001D4F84"/>
    <w:rsid w:val="001D54E7"/>
    <w:rsid w:val="001D64BB"/>
    <w:rsid w:val="001D71F1"/>
    <w:rsid w:val="001E06BB"/>
    <w:rsid w:val="001E11DF"/>
    <w:rsid w:val="001E12CC"/>
    <w:rsid w:val="001E34D3"/>
    <w:rsid w:val="001E39E9"/>
    <w:rsid w:val="001E3A18"/>
    <w:rsid w:val="001E4319"/>
    <w:rsid w:val="001E4748"/>
    <w:rsid w:val="001E5B54"/>
    <w:rsid w:val="001E6036"/>
    <w:rsid w:val="001E65B9"/>
    <w:rsid w:val="001E6776"/>
    <w:rsid w:val="001E72C6"/>
    <w:rsid w:val="001E7994"/>
    <w:rsid w:val="001E7D69"/>
    <w:rsid w:val="001E7DAE"/>
    <w:rsid w:val="001E7E00"/>
    <w:rsid w:val="001E7E05"/>
    <w:rsid w:val="001E7F82"/>
    <w:rsid w:val="001F0018"/>
    <w:rsid w:val="001F0725"/>
    <w:rsid w:val="001F10E8"/>
    <w:rsid w:val="001F1268"/>
    <w:rsid w:val="001F1726"/>
    <w:rsid w:val="001F2990"/>
    <w:rsid w:val="001F2FC9"/>
    <w:rsid w:val="001F32BE"/>
    <w:rsid w:val="001F38CC"/>
    <w:rsid w:val="001F3D7C"/>
    <w:rsid w:val="001F3F48"/>
    <w:rsid w:val="001F4301"/>
    <w:rsid w:val="001F4552"/>
    <w:rsid w:val="001F472B"/>
    <w:rsid w:val="001F4C4C"/>
    <w:rsid w:val="001F4ED2"/>
    <w:rsid w:val="001F6977"/>
    <w:rsid w:val="001F6FA5"/>
    <w:rsid w:val="001F7563"/>
    <w:rsid w:val="001F79DD"/>
    <w:rsid w:val="002001C4"/>
    <w:rsid w:val="00200A0C"/>
    <w:rsid w:val="00200BCE"/>
    <w:rsid w:val="00200F4B"/>
    <w:rsid w:val="00202135"/>
    <w:rsid w:val="0020288A"/>
    <w:rsid w:val="00202FB8"/>
    <w:rsid w:val="002036A4"/>
    <w:rsid w:val="00203B22"/>
    <w:rsid w:val="00203C60"/>
    <w:rsid w:val="002049BE"/>
    <w:rsid w:val="00204A71"/>
    <w:rsid w:val="00204CF6"/>
    <w:rsid w:val="00205E95"/>
    <w:rsid w:val="00210372"/>
    <w:rsid w:val="00210A21"/>
    <w:rsid w:val="00210B91"/>
    <w:rsid w:val="00212C5E"/>
    <w:rsid w:val="00212E18"/>
    <w:rsid w:val="00213540"/>
    <w:rsid w:val="002140D7"/>
    <w:rsid w:val="002142B6"/>
    <w:rsid w:val="00214485"/>
    <w:rsid w:val="002145D6"/>
    <w:rsid w:val="002152AF"/>
    <w:rsid w:val="00215D99"/>
    <w:rsid w:val="0021617A"/>
    <w:rsid w:val="00216833"/>
    <w:rsid w:val="00216E18"/>
    <w:rsid w:val="0021719A"/>
    <w:rsid w:val="00220139"/>
    <w:rsid w:val="002207B1"/>
    <w:rsid w:val="00220AF5"/>
    <w:rsid w:val="0022149D"/>
    <w:rsid w:val="00221D8C"/>
    <w:rsid w:val="00222AF4"/>
    <w:rsid w:val="002231BF"/>
    <w:rsid w:val="00224A4D"/>
    <w:rsid w:val="00224C9D"/>
    <w:rsid w:val="00224E02"/>
    <w:rsid w:val="00224E90"/>
    <w:rsid w:val="00225F01"/>
    <w:rsid w:val="0022607D"/>
    <w:rsid w:val="0022671E"/>
    <w:rsid w:val="0022678F"/>
    <w:rsid w:val="00226A22"/>
    <w:rsid w:val="00226ACC"/>
    <w:rsid w:val="0022789D"/>
    <w:rsid w:val="002304B8"/>
    <w:rsid w:val="002305A9"/>
    <w:rsid w:val="00230A69"/>
    <w:rsid w:val="00230D78"/>
    <w:rsid w:val="00230DF8"/>
    <w:rsid w:val="002318F5"/>
    <w:rsid w:val="00232255"/>
    <w:rsid w:val="00232890"/>
    <w:rsid w:val="002334A9"/>
    <w:rsid w:val="002334CA"/>
    <w:rsid w:val="00233D6E"/>
    <w:rsid w:val="00234F46"/>
    <w:rsid w:val="002355CE"/>
    <w:rsid w:val="00235764"/>
    <w:rsid w:val="00235A06"/>
    <w:rsid w:val="00236025"/>
    <w:rsid w:val="002363A5"/>
    <w:rsid w:val="00236FF9"/>
    <w:rsid w:val="00237558"/>
    <w:rsid w:val="0023765B"/>
    <w:rsid w:val="0023787C"/>
    <w:rsid w:val="00237CE1"/>
    <w:rsid w:val="00240728"/>
    <w:rsid w:val="00240BC5"/>
    <w:rsid w:val="00240F13"/>
    <w:rsid w:val="002412DB"/>
    <w:rsid w:val="00241411"/>
    <w:rsid w:val="00241C52"/>
    <w:rsid w:val="002422FC"/>
    <w:rsid w:val="00244DC2"/>
    <w:rsid w:val="0024508E"/>
    <w:rsid w:val="00245CE1"/>
    <w:rsid w:val="002460CE"/>
    <w:rsid w:val="002474A4"/>
    <w:rsid w:val="002475F7"/>
    <w:rsid w:val="00247AF0"/>
    <w:rsid w:val="00250014"/>
    <w:rsid w:val="002501D7"/>
    <w:rsid w:val="00251243"/>
    <w:rsid w:val="002513CC"/>
    <w:rsid w:val="002514D8"/>
    <w:rsid w:val="002526FC"/>
    <w:rsid w:val="00252D18"/>
    <w:rsid w:val="00253731"/>
    <w:rsid w:val="0025385D"/>
    <w:rsid w:val="00253D8C"/>
    <w:rsid w:val="00256178"/>
    <w:rsid w:val="002579D1"/>
    <w:rsid w:val="00260801"/>
    <w:rsid w:val="002609A1"/>
    <w:rsid w:val="00260D1B"/>
    <w:rsid w:val="00260DAA"/>
    <w:rsid w:val="00261409"/>
    <w:rsid w:val="0026166D"/>
    <w:rsid w:val="00262E06"/>
    <w:rsid w:val="002638F0"/>
    <w:rsid w:val="002639A7"/>
    <w:rsid w:val="00263C84"/>
    <w:rsid w:val="002649A4"/>
    <w:rsid w:val="002649DF"/>
    <w:rsid w:val="00264CFB"/>
    <w:rsid w:val="00264FF7"/>
    <w:rsid w:val="00265612"/>
    <w:rsid w:val="0026568B"/>
    <w:rsid w:val="002656B8"/>
    <w:rsid w:val="00265750"/>
    <w:rsid w:val="00265903"/>
    <w:rsid w:val="00265F23"/>
    <w:rsid w:val="00266249"/>
    <w:rsid w:val="002664E0"/>
    <w:rsid w:val="002671DD"/>
    <w:rsid w:val="00267354"/>
    <w:rsid w:val="00267C4A"/>
    <w:rsid w:val="00267E31"/>
    <w:rsid w:val="0027064A"/>
    <w:rsid w:val="00270890"/>
    <w:rsid w:val="00270C63"/>
    <w:rsid w:val="00271AC4"/>
    <w:rsid w:val="00272405"/>
    <w:rsid w:val="0027261A"/>
    <w:rsid w:val="00274E81"/>
    <w:rsid w:val="00274F9F"/>
    <w:rsid w:val="002751A7"/>
    <w:rsid w:val="0027529C"/>
    <w:rsid w:val="002754F5"/>
    <w:rsid w:val="00275753"/>
    <w:rsid w:val="0027607B"/>
    <w:rsid w:val="00276491"/>
    <w:rsid w:val="00276AD6"/>
    <w:rsid w:val="00276EA6"/>
    <w:rsid w:val="00277163"/>
    <w:rsid w:val="00277258"/>
    <w:rsid w:val="00280981"/>
    <w:rsid w:val="00280A7D"/>
    <w:rsid w:val="00280F0C"/>
    <w:rsid w:val="00281366"/>
    <w:rsid w:val="00281B0D"/>
    <w:rsid w:val="002820D4"/>
    <w:rsid w:val="00282F76"/>
    <w:rsid w:val="0028325B"/>
    <w:rsid w:val="002846D4"/>
    <w:rsid w:val="00284956"/>
    <w:rsid w:val="00284AE9"/>
    <w:rsid w:val="00284B1B"/>
    <w:rsid w:val="002852AC"/>
    <w:rsid w:val="00285F28"/>
    <w:rsid w:val="0028660A"/>
    <w:rsid w:val="00286FCD"/>
    <w:rsid w:val="00287539"/>
    <w:rsid w:val="00287E04"/>
    <w:rsid w:val="002905B9"/>
    <w:rsid w:val="002906BB"/>
    <w:rsid w:val="00291ADB"/>
    <w:rsid w:val="002924FA"/>
    <w:rsid w:val="0029251B"/>
    <w:rsid w:val="0029289F"/>
    <w:rsid w:val="002935CD"/>
    <w:rsid w:val="00293983"/>
    <w:rsid w:val="0029417E"/>
    <w:rsid w:val="00294364"/>
    <w:rsid w:val="002948BC"/>
    <w:rsid w:val="00295AFC"/>
    <w:rsid w:val="00295E7C"/>
    <w:rsid w:val="00297DD4"/>
    <w:rsid w:val="00297EA0"/>
    <w:rsid w:val="002A025A"/>
    <w:rsid w:val="002A0B13"/>
    <w:rsid w:val="002A0B7D"/>
    <w:rsid w:val="002A17B4"/>
    <w:rsid w:val="002A3C45"/>
    <w:rsid w:val="002A46B2"/>
    <w:rsid w:val="002A4720"/>
    <w:rsid w:val="002A476D"/>
    <w:rsid w:val="002A48B5"/>
    <w:rsid w:val="002A4EC8"/>
    <w:rsid w:val="002A5084"/>
    <w:rsid w:val="002A525A"/>
    <w:rsid w:val="002A54E6"/>
    <w:rsid w:val="002A5F55"/>
    <w:rsid w:val="002A607C"/>
    <w:rsid w:val="002A6579"/>
    <w:rsid w:val="002A7035"/>
    <w:rsid w:val="002A7184"/>
    <w:rsid w:val="002A73D3"/>
    <w:rsid w:val="002A7DF1"/>
    <w:rsid w:val="002B03F5"/>
    <w:rsid w:val="002B04ED"/>
    <w:rsid w:val="002B0778"/>
    <w:rsid w:val="002B0ACE"/>
    <w:rsid w:val="002B0B70"/>
    <w:rsid w:val="002B1D44"/>
    <w:rsid w:val="002B26DA"/>
    <w:rsid w:val="002B2968"/>
    <w:rsid w:val="002B3660"/>
    <w:rsid w:val="002B3896"/>
    <w:rsid w:val="002B43BA"/>
    <w:rsid w:val="002B44B0"/>
    <w:rsid w:val="002B59F9"/>
    <w:rsid w:val="002B5CC7"/>
    <w:rsid w:val="002B6175"/>
    <w:rsid w:val="002B6416"/>
    <w:rsid w:val="002B67BA"/>
    <w:rsid w:val="002B699D"/>
    <w:rsid w:val="002B6D37"/>
    <w:rsid w:val="002C035B"/>
    <w:rsid w:val="002C05EA"/>
    <w:rsid w:val="002C1317"/>
    <w:rsid w:val="002C205F"/>
    <w:rsid w:val="002C22B0"/>
    <w:rsid w:val="002C2C68"/>
    <w:rsid w:val="002C32F8"/>
    <w:rsid w:val="002C3AD4"/>
    <w:rsid w:val="002C3E5F"/>
    <w:rsid w:val="002C4659"/>
    <w:rsid w:val="002C50AB"/>
    <w:rsid w:val="002C536F"/>
    <w:rsid w:val="002C5C12"/>
    <w:rsid w:val="002C6490"/>
    <w:rsid w:val="002C715C"/>
    <w:rsid w:val="002C732E"/>
    <w:rsid w:val="002C79C2"/>
    <w:rsid w:val="002C7BE4"/>
    <w:rsid w:val="002D09AD"/>
    <w:rsid w:val="002D112B"/>
    <w:rsid w:val="002D1E9B"/>
    <w:rsid w:val="002D37B1"/>
    <w:rsid w:val="002D5048"/>
    <w:rsid w:val="002D545C"/>
    <w:rsid w:val="002D5DBA"/>
    <w:rsid w:val="002D6116"/>
    <w:rsid w:val="002D62F5"/>
    <w:rsid w:val="002D6605"/>
    <w:rsid w:val="002D6EA6"/>
    <w:rsid w:val="002D754D"/>
    <w:rsid w:val="002D7A88"/>
    <w:rsid w:val="002D7EC1"/>
    <w:rsid w:val="002E0B43"/>
    <w:rsid w:val="002E0D5D"/>
    <w:rsid w:val="002E11A6"/>
    <w:rsid w:val="002E1415"/>
    <w:rsid w:val="002E1823"/>
    <w:rsid w:val="002E19F2"/>
    <w:rsid w:val="002E1CB9"/>
    <w:rsid w:val="002E1FB8"/>
    <w:rsid w:val="002E28CF"/>
    <w:rsid w:val="002E2BCB"/>
    <w:rsid w:val="002E2C2A"/>
    <w:rsid w:val="002E3161"/>
    <w:rsid w:val="002E323E"/>
    <w:rsid w:val="002E3C2D"/>
    <w:rsid w:val="002E3C4A"/>
    <w:rsid w:val="002E4672"/>
    <w:rsid w:val="002E6983"/>
    <w:rsid w:val="002E6DFF"/>
    <w:rsid w:val="002E74A2"/>
    <w:rsid w:val="002E7647"/>
    <w:rsid w:val="002E7772"/>
    <w:rsid w:val="002E7B6C"/>
    <w:rsid w:val="002E7FB7"/>
    <w:rsid w:val="002F094C"/>
    <w:rsid w:val="002F0C4E"/>
    <w:rsid w:val="002F10CE"/>
    <w:rsid w:val="002F134E"/>
    <w:rsid w:val="002F19E0"/>
    <w:rsid w:val="002F1C6F"/>
    <w:rsid w:val="002F1CEE"/>
    <w:rsid w:val="002F1FF0"/>
    <w:rsid w:val="002F21EF"/>
    <w:rsid w:val="002F2D75"/>
    <w:rsid w:val="002F2E68"/>
    <w:rsid w:val="002F326F"/>
    <w:rsid w:val="002F3597"/>
    <w:rsid w:val="002F4D49"/>
    <w:rsid w:val="002F4EB8"/>
    <w:rsid w:val="002F50EF"/>
    <w:rsid w:val="002F5560"/>
    <w:rsid w:val="002F651F"/>
    <w:rsid w:val="002F6888"/>
    <w:rsid w:val="003015D2"/>
    <w:rsid w:val="00301991"/>
    <w:rsid w:val="00301A4B"/>
    <w:rsid w:val="00301DF4"/>
    <w:rsid w:val="00301E0B"/>
    <w:rsid w:val="003023ED"/>
    <w:rsid w:val="00302571"/>
    <w:rsid w:val="00302A37"/>
    <w:rsid w:val="00302D5D"/>
    <w:rsid w:val="00302E39"/>
    <w:rsid w:val="00303351"/>
    <w:rsid w:val="003053CC"/>
    <w:rsid w:val="00305E9C"/>
    <w:rsid w:val="00306913"/>
    <w:rsid w:val="00306FDB"/>
    <w:rsid w:val="003071DB"/>
    <w:rsid w:val="003076B7"/>
    <w:rsid w:val="003103D7"/>
    <w:rsid w:val="0031064D"/>
    <w:rsid w:val="0031067D"/>
    <w:rsid w:val="0031167F"/>
    <w:rsid w:val="00311D95"/>
    <w:rsid w:val="003128C2"/>
    <w:rsid w:val="003129C9"/>
    <w:rsid w:val="00312C6F"/>
    <w:rsid w:val="0031388E"/>
    <w:rsid w:val="00313EC7"/>
    <w:rsid w:val="00314808"/>
    <w:rsid w:val="00314AF5"/>
    <w:rsid w:val="0031530C"/>
    <w:rsid w:val="00315E17"/>
    <w:rsid w:val="003164D4"/>
    <w:rsid w:val="00316BDE"/>
    <w:rsid w:val="00316F86"/>
    <w:rsid w:val="00316F9F"/>
    <w:rsid w:val="00316FDF"/>
    <w:rsid w:val="00317839"/>
    <w:rsid w:val="00317A2B"/>
    <w:rsid w:val="00320078"/>
    <w:rsid w:val="003202B1"/>
    <w:rsid w:val="00320A40"/>
    <w:rsid w:val="00320B5A"/>
    <w:rsid w:val="0032102F"/>
    <w:rsid w:val="00321E79"/>
    <w:rsid w:val="00322078"/>
    <w:rsid w:val="00322665"/>
    <w:rsid w:val="00322D2E"/>
    <w:rsid w:val="00323167"/>
    <w:rsid w:val="00323954"/>
    <w:rsid w:val="003253C4"/>
    <w:rsid w:val="003253DD"/>
    <w:rsid w:val="00325950"/>
    <w:rsid w:val="00326BC3"/>
    <w:rsid w:val="00330905"/>
    <w:rsid w:val="00330E46"/>
    <w:rsid w:val="00331BC3"/>
    <w:rsid w:val="0033249D"/>
    <w:rsid w:val="0033283A"/>
    <w:rsid w:val="00332BC7"/>
    <w:rsid w:val="00332C4A"/>
    <w:rsid w:val="003332CE"/>
    <w:rsid w:val="00333E58"/>
    <w:rsid w:val="003340F6"/>
    <w:rsid w:val="003346DE"/>
    <w:rsid w:val="00334813"/>
    <w:rsid w:val="00335615"/>
    <w:rsid w:val="00335FA8"/>
    <w:rsid w:val="003364A3"/>
    <w:rsid w:val="003367BB"/>
    <w:rsid w:val="00337278"/>
    <w:rsid w:val="00341B4D"/>
    <w:rsid w:val="003422BA"/>
    <w:rsid w:val="0034230C"/>
    <w:rsid w:val="00342FF6"/>
    <w:rsid w:val="00343B2B"/>
    <w:rsid w:val="00343D24"/>
    <w:rsid w:val="00343EAA"/>
    <w:rsid w:val="0034452B"/>
    <w:rsid w:val="0034469C"/>
    <w:rsid w:val="00344AFE"/>
    <w:rsid w:val="0034591C"/>
    <w:rsid w:val="00345D15"/>
    <w:rsid w:val="00347C28"/>
    <w:rsid w:val="00347E55"/>
    <w:rsid w:val="00347F9E"/>
    <w:rsid w:val="00351926"/>
    <w:rsid w:val="00351C2E"/>
    <w:rsid w:val="00352433"/>
    <w:rsid w:val="00353609"/>
    <w:rsid w:val="0035504C"/>
    <w:rsid w:val="003559E1"/>
    <w:rsid w:val="003559ED"/>
    <w:rsid w:val="003573B6"/>
    <w:rsid w:val="00357568"/>
    <w:rsid w:val="00357623"/>
    <w:rsid w:val="0035774A"/>
    <w:rsid w:val="00360632"/>
    <w:rsid w:val="003632AA"/>
    <w:rsid w:val="003637CB"/>
    <w:rsid w:val="00363B01"/>
    <w:rsid w:val="003640EB"/>
    <w:rsid w:val="00365916"/>
    <w:rsid w:val="00365BAB"/>
    <w:rsid w:val="00365F73"/>
    <w:rsid w:val="00366BC1"/>
    <w:rsid w:val="00366DA1"/>
    <w:rsid w:val="00367B2A"/>
    <w:rsid w:val="003704C2"/>
    <w:rsid w:val="00370B7F"/>
    <w:rsid w:val="00370D53"/>
    <w:rsid w:val="003712F2"/>
    <w:rsid w:val="00371547"/>
    <w:rsid w:val="00371AFA"/>
    <w:rsid w:val="00371B2F"/>
    <w:rsid w:val="00371FD3"/>
    <w:rsid w:val="00372116"/>
    <w:rsid w:val="003722C6"/>
    <w:rsid w:val="00372A00"/>
    <w:rsid w:val="00372D30"/>
    <w:rsid w:val="00373269"/>
    <w:rsid w:val="003732DF"/>
    <w:rsid w:val="00373BEA"/>
    <w:rsid w:val="00373EB9"/>
    <w:rsid w:val="00373F02"/>
    <w:rsid w:val="003745AE"/>
    <w:rsid w:val="0037550F"/>
    <w:rsid w:val="0037667B"/>
    <w:rsid w:val="00376EB0"/>
    <w:rsid w:val="0038073D"/>
    <w:rsid w:val="0038102B"/>
    <w:rsid w:val="00381424"/>
    <w:rsid w:val="00382424"/>
    <w:rsid w:val="003826E8"/>
    <w:rsid w:val="00382840"/>
    <w:rsid w:val="00383198"/>
    <w:rsid w:val="0038393D"/>
    <w:rsid w:val="0038492E"/>
    <w:rsid w:val="00384BE3"/>
    <w:rsid w:val="00385A4F"/>
    <w:rsid w:val="00385BA3"/>
    <w:rsid w:val="003863D7"/>
    <w:rsid w:val="0038662D"/>
    <w:rsid w:val="00386EEA"/>
    <w:rsid w:val="00387401"/>
    <w:rsid w:val="00387493"/>
    <w:rsid w:val="003901E1"/>
    <w:rsid w:val="003907AA"/>
    <w:rsid w:val="003917D2"/>
    <w:rsid w:val="0039217B"/>
    <w:rsid w:val="00392821"/>
    <w:rsid w:val="003929D3"/>
    <w:rsid w:val="00392CBF"/>
    <w:rsid w:val="00393D4F"/>
    <w:rsid w:val="00393E6A"/>
    <w:rsid w:val="00394CAB"/>
    <w:rsid w:val="00396174"/>
    <w:rsid w:val="00397504"/>
    <w:rsid w:val="003A0192"/>
    <w:rsid w:val="003A0367"/>
    <w:rsid w:val="003A047E"/>
    <w:rsid w:val="003A0565"/>
    <w:rsid w:val="003A0DE1"/>
    <w:rsid w:val="003A1C0C"/>
    <w:rsid w:val="003A27B3"/>
    <w:rsid w:val="003A30D8"/>
    <w:rsid w:val="003A3458"/>
    <w:rsid w:val="003A37F0"/>
    <w:rsid w:val="003A3AB2"/>
    <w:rsid w:val="003A3B41"/>
    <w:rsid w:val="003A48CE"/>
    <w:rsid w:val="003A4F1A"/>
    <w:rsid w:val="003A6621"/>
    <w:rsid w:val="003B08F6"/>
    <w:rsid w:val="003B0BE2"/>
    <w:rsid w:val="003B0C72"/>
    <w:rsid w:val="003B103F"/>
    <w:rsid w:val="003B16A7"/>
    <w:rsid w:val="003B2BC5"/>
    <w:rsid w:val="003B2CC8"/>
    <w:rsid w:val="003B32B3"/>
    <w:rsid w:val="003B39FD"/>
    <w:rsid w:val="003B3C4A"/>
    <w:rsid w:val="003B462B"/>
    <w:rsid w:val="003B4871"/>
    <w:rsid w:val="003B4900"/>
    <w:rsid w:val="003B4C9C"/>
    <w:rsid w:val="003B5AEB"/>
    <w:rsid w:val="003B5E4E"/>
    <w:rsid w:val="003B6517"/>
    <w:rsid w:val="003B7243"/>
    <w:rsid w:val="003B7E2E"/>
    <w:rsid w:val="003C02F5"/>
    <w:rsid w:val="003C0CBF"/>
    <w:rsid w:val="003C1231"/>
    <w:rsid w:val="003C293B"/>
    <w:rsid w:val="003C29B3"/>
    <w:rsid w:val="003C3828"/>
    <w:rsid w:val="003C3FAF"/>
    <w:rsid w:val="003C4750"/>
    <w:rsid w:val="003C5615"/>
    <w:rsid w:val="003C583B"/>
    <w:rsid w:val="003C5F81"/>
    <w:rsid w:val="003C636D"/>
    <w:rsid w:val="003C6CDA"/>
    <w:rsid w:val="003C7842"/>
    <w:rsid w:val="003C7C27"/>
    <w:rsid w:val="003D10F4"/>
    <w:rsid w:val="003D1165"/>
    <w:rsid w:val="003D1E9E"/>
    <w:rsid w:val="003D1EA2"/>
    <w:rsid w:val="003D3200"/>
    <w:rsid w:val="003D35E6"/>
    <w:rsid w:val="003D4A82"/>
    <w:rsid w:val="003D4B7A"/>
    <w:rsid w:val="003D513B"/>
    <w:rsid w:val="003D549E"/>
    <w:rsid w:val="003D571D"/>
    <w:rsid w:val="003D576B"/>
    <w:rsid w:val="003D6F1C"/>
    <w:rsid w:val="003D7E32"/>
    <w:rsid w:val="003E00C1"/>
    <w:rsid w:val="003E0126"/>
    <w:rsid w:val="003E154C"/>
    <w:rsid w:val="003E1D9D"/>
    <w:rsid w:val="003E3AE2"/>
    <w:rsid w:val="003E5026"/>
    <w:rsid w:val="003E574C"/>
    <w:rsid w:val="003E593D"/>
    <w:rsid w:val="003E5C22"/>
    <w:rsid w:val="003E6289"/>
    <w:rsid w:val="003E649E"/>
    <w:rsid w:val="003E6D27"/>
    <w:rsid w:val="003E6DD0"/>
    <w:rsid w:val="003E71C1"/>
    <w:rsid w:val="003E77C0"/>
    <w:rsid w:val="003E77D2"/>
    <w:rsid w:val="003E7F7C"/>
    <w:rsid w:val="003F0B26"/>
    <w:rsid w:val="003F0BF2"/>
    <w:rsid w:val="003F1891"/>
    <w:rsid w:val="003F241E"/>
    <w:rsid w:val="003F2C84"/>
    <w:rsid w:val="003F3141"/>
    <w:rsid w:val="003F354E"/>
    <w:rsid w:val="003F3829"/>
    <w:rsid w:val="003F3853"/>
    <w:rsid w:val="003F3989"/>
    <w:rsid w:val="003F5174"/>
    <w:rsid w:val="003F710A"/>
    <w:rsid w:val="003F75A4"/>
    <w:rsid w:val="003F7E4F"/>
    <w:rsid w:val="003F7FBF"/>
    <w:rsid w:val="004006CA"/>
    <w:rsid w:val="00400B49"/>
    <w:rsid w:val="004023FC"/>
    <w:rsid w:val="004026FB"/>
    <w:rsid w:val="0040415C"/>
    <w:rsid w:val="00405101"/>
    <w:rsid w:val="0040541D"/>
    <w:rsid w:val="0040579C"/>
    <w:rsid w:val="00405F53"/>
    <w:rsid w:val="0040666D"/>
    <w:rsid w:val="00406D68"/>
    <w:rsid w:val="004073E3"/>
    <w:rsid w:val="00407EF4"/>
    <w:rsid w:val="00410C1B"/>
    <w:rsid w:val="00410DEE"/>
    <w:rsid w:val="0041173F"/>
    <w:rsid w:val="00411AC5"/>
    <w:rsid w:val="0041317B"/>
    <w:rsid w:val="00413EA4"/>
    <w:rsid w:val="0041470B"/>
    <w:rsid w:val="004149A0"/>
    <w:rsid w:val="004153B9"/>
    <w:rsid w:val="00415A31"/>
    <w:rsid w:val="00415BC9"/>
    <w:rsid w:val="00415E8B"/>
    <w:rsid w:val="0041673C"/>
    <w:rsid w:val="0041737A"/>
    <w:rsid w:val="00417598"/>
    <w:rsid w:val="00417D43"/>
    <w:rsid w:val="00417D54"/>
    <w:rsid w:val="004204B0"/>
    <w:rsid w:val="0042057B"/>
    <w:rsid w:val="00420A9A"/>
    <w:rsid w:val="00420DE1"/>
    <w:rsid w:val="00421026"/>
    <w:rsid w:val="0042117D"/>
    <w:rsid w:val="004230E0"/>
    <w:rsid w:val="00423CFC"/>
    <w:rsid w:val="00423DF1"/>
    <w:rsid w:val="00423EA4"/>
    <w:rsid w:val="0042427A"/>
    <w:rsid w:val="00424975"/>
    <w:rsid w:val="00424984"/>
    <w:rsid w:val="00424A75"/>
    <w:rsid w:val="0042552B"/>
    <w:rsid w:val="0042669A"/>
    <w:rsid w:val="004273D5"/>
    <w:rsid w:val="004276D8"/>
    <w:rsid w:val="004308C3"/>
    <w:rsid w:val="00430B4E"/>
    <w:rsid w:val="00430DF1"/>
    <w:rsid w:val="004313C3"/>
    <w:rsid w:val="00431460"/>
    <w:rsid w:val="00431EC2"/>
    <w:rsid w:val="0043229F"/>
    <w:rsid w:val="00432FC5"/>
    <w:rsid w:val="00433B43"/>
    <w:rsid w:val="004342B3"/>
    <w:rsid w:val="00434513"/>
    <w:rsid w:val="004348AE"/>
    <w:rsid w:val="00434E9D"/>
    <w:rsid w:val="00435030"/>
    <w:rsid w:val="0043515F"/>
    <w:rsid w:val="004359E4"/>
    <w:rsid w:val="00435B43"/>
    <w:rsid w:val="00435BC5"/>
    <w:rsid w:val="0043607A"/>
    <w:rsid w:val="00436208"/>
    <w:rsid w:val="00436490"/>
    <w:rsid w:val="00436BF7"/>
    <w:rsid w:val="00436DB4"/>
    <w:rsid w:val="00437085"/>
    <w:rsid w:val="00437BA2"/>
    <w:rsid w:val="00437C31"/>
    <w:rsid w:val="004400C7"/>
    <w:rsid w:val="004416A2"/>
    <w:rsid w:val="004419AF"/>
    <w:rsid w:val="00441F48"/>
    <w:rsid w:val="00443FFC"/>
    <w:rsid w:val="0044411D"/>
    <w:rsid w:val="00444BCE"/>
    <w:rsid w:val="0044511F"/>
    <w:rsid w:val="00445A18"/>
    <w:rsid w:val="00445E1C"/>
    <w:rsid w:val="00450449"/>
    <w:rsid w:val="00450459"/>
    <w:rsid w:val="00450A47"/>
    <w:rsid w:val="004526F8"/>
    <w:rsid w:val="0045279E"/>
    <w:rsid w:val="00452AAE"/>
    <w:rsid w:val="004536D9"/>
    <w:rsid w:val="0045384E"/>
    <w:rsid w:val="0045495B"/>
    <w:rsid w:val="004566B7"/>
    <w:rsid w:val="00457AF3"/>
    <w:rsid w:val="00460958"/>
    <w:rsid w:val="00460D5A"/>
    <w:rsid w:val="00461A1D"/>
    <w:rsid w:val="00461BC3"/>
    <w:rsid w:val="004627CB"/>
    <w:rsid w:val="00463B0C"/>
    <w:rsid w:val="00465689"/>
    <w:rsid w:val="00465C1E"/>
    <w:rsid w:val="00465E0C"/>
    <w:rsid w:val="00466104"/>
    <w:rsid w:val="0046667D"/>
    <w:rsid w:val="00466B68"/>
    <w:rsid w:val="00466B8F"/>
    <w:rsid w:val="004672B1"/>
    <w:rsid w:val="00467F22"/>
    <w:rsid w:val="00470025"/>
    <w:rsid w:val="004701C2"/>
    <w:rsid w:val="00471675"/>
    <w:rsid w:val="0047192E"/>
    <w:rsid w:val="00471DAF"/>
    <w:rsid w:val="00471F6C"/>
    <w:rsid w:val="0047278F"/>
    <w:rsid w:val="004728E2"/>
    <w:rsid w:val="00472CFD"/>
    <w:rsid w:val="00473348"/>
    <w:rsid w:val="00473716"/>
    <w:rsid w:val="00473AC1"/>
    <w:rsid w:val="00473BE1"/>
    <w:rsid w:val="00473EFC"/>
    <w:rsid w:val="00474A27"/>
    <w:rsid w:val="0047515B"/>
    <w:rsid w:val="0047559C"/>
    <w:rsid w:val="004758B6"/>
    <w:rsid w:val="00476D45"/>
    <w:rsid w:val="00476F10"/>
    <w:rsid w:val="00480552"/>
    <w:rsid w:val="00480AF7"/>
    <w:rsid w:val="004823CC"/>
    <w:rsid w:val="00482468"/>
    <w:rsid w:val="004825D7"/>
    <w:rsid w:val="0048321C"/>
    <w:rsid w:val="0048336D"/>
    <w:rsid w:val="004842A5"/>
    <w:rsid w:val="004844C2"/>
    <w:rsid w:val="00484EDD"/>
    <w:rsid w:val="00485369"/>
    <w:rsid w:val="00485505"/>
    <w:rsid w:val="004861E6"/>
    <w:rsid w:val="0048643B"/>
    <w:rsid w:val="004865A3"/>
    <w:rsid w:val="00486AE6"/>
    <w:rsid w:val="0049018E"/>
    <w:rsid w:val="00490331"/>
    <w:rsid w:val="00490729"/>
    <w:rsid w:val="004907B8"/>
    <w:rsid w:val="00491398"/>
    <w:rsid w:val="00491C32"/>
    <w:rsid w:val="004929D2"/>
    <w:rsid w:val="00492CDA"/>
    <w:rsid w:val="00492DD4"/>
    <w:rsid w:val="00492F40"/>
    <w:rsid w:val="00493489"/>
    <w:rsid w:val="00493A69"/>
    <w:rsid w:val="00493D98"/>
    <w:rsid w:val="004944D0"/>
    <w:rsid w:val="00494F09"/>
    <w:rsid w:val="004952CF"/>
    <w:rsid w:val="00495815"/>
    <w:rsid w:val="004959D0"/>
    <w:rsid w:val="00495A38"/>
    <w:rsid w:val="00495EA7"/>
    <w:rsid w:val="00496655"/>
    <w:rsid w:val="00496CD1"/>
    <w:rsid w:val="004979A9"/>
    <w:rsid w:val="004A0852"/>
    <w:rsid w:val="004A0D51"/>
    <w:rsid w:val="004A0F2E"/>
    <w:rsid w:val="004A12A5"/>
    <w:rsid w:val="004A15E3"/>
    <w:rsid w:val="004A1A52"/>
    <w:rsid w:val="004A1D00"/>
    <w:rsid w:val="004A21EA"/>
    <w:rsid w:val="004A22FD"/>
    <w:rsid w:val="004A3492"/>
    <w:rsid w:val="004A3FC8"/>
    <w:rsid w:val="004A4595"/>
    <w:rsid w:val="004A45F5"/>
    <w:rsid w:val="004A51D5"/>
    <w:rsid w:val="004A52A3"/>
    <w:rsid w:val="004A5733"/>
    <w:rsid w:val="004A61EC"/>
    <w:rsid w:val="004A6CDE"/>
    <w:rsid w:val="004A6E07"/>
    <w:rsid w:val="004A6E67"/>
    <w:rsid w:val="004A6F12"/>
    <w:rsid w:val="004A6F4C"/>
    <w:rsid w:val="004A716E"/>
    <w:rsid w:val="004A743A"/>
    <w:rsid w:val="004A785D"/>
    <w:rsid w:val="004A79F7"/>
    <w:rsid w:val="004B04E2"/>
    <w:rsid w:val="004B0942"/>
    <w:rsid w:val="004B0FD5"/>
    <w:rsid w:val="004B1E2A"/>
    <w:rsid w:val="004B2452"/>
    <w:rsid w:val="004B2B3A"/>
    <w:rsid w:val="004B38CB"/>
    <w:rsid w:val="004B3CF0"/>
    <w:rsid w:val="004B3ED9"/>
    <w:rsid w:val="004B4ACF"/>
    <w:rsid w:val="004B5061"/>
    <w:rsid w:val="004B5C7F"/>
    <w:rsid w:val="004B6969"/>
    <w:rsid w:val="004B70C1"/>
    <w:rsid w:val="004B7919"/>
    <w:rsid w:val="004C0BE4"/>
    <w:rsid w:val="004C1185"/>
    <w:rsid w:val="004C15B2"/>
    <w:rsid w:val="004C16C6"/>
    <w:rsid w:val="004C1CBF"/>
    <w:rsid w:val="004C2F93"/>
    <w:rsid w:val="004C3025"/>
    <w:rsid w:val="004C312D"/>
    <w:rsid w:val="004C47E5"/>
    <w:rsid w:val="004C4C8E"/>
    <w:rsid w:val="004C4D88"/>
    <w:rsid w:val="004C5532"/>
    <w:rsid w:val="004C55D8"/>
    <w:rsid w:val="004C5F86"/>
    <w:rsid w:val="004C6B41"/>
    <w:rsid w:val="004D0112"/>
    <w:rsid w:val="004D054D"/>
    <w:rsid w:val="004D13DF"/>
    <w:rsid w:val="004D141D"/>
    <w:rsid w:val="004D1B95"/>
    <w:rsid w:val="004D1C2E"/>
    <w:rsid w:val="004D1F70"/>
    <w:rsid w:val="004D2671"/>
    <w:rsid w:val="004D317D"/>
    <w:rsid w:val="004D3536"/>
    <w:rsid w:val="004D3560"/>
    <w:rsid w:val="004D418F"/>
    <w:rsid w:val="004D428E"/>
    <w:rsid w:val="004D4353"/>
    <w:rsid w:val="004D4CB4"/>
    <w:rsid w:val="004D4FD7"/>
    <w:rsid w:val="004D57A2"/>
    <w:rsid w:val="004D5B9D"/>
    <w:rsid w:val="004D5CBF"/>
    <w:rsid w:val="004D6C3E"/>
    <w:rsid w:val="004E01C5"/>
    <w:rsid w:val="004E038F"/>
    <w:rsid w:val="004E052E"/>
    <w:rsid w:val="004E0C4A"/>
    <w:rsid w:val="004E147C"/>
    <w:rsid w:val="004E15A5"/>
    <w:rsid w:val="004E1878"/>
    <w:rsid w:val="004E1B34"/>
    <w:rsid w:val="004E2311"/>
    <w:rsid w:val="004E4359"/>
    <w:rsid w:val="004E4B26"/>
    <w:rsid w:val="004E55CB"/>
    <w:rsid w:val="004E5A79"/>
    <w:rsid w:val="004E5B7F"/>
    <w:rsid w:val="004E5F03"/>
    <w:rsid w:val="004E7CC8"/>
    <w:rsid w:val="004F03C2"/>
    <w:rsid w:val="004F05FE"/>
    <w:rsid w:val="004F2023"/>
    <w:rsid w:val="004F2572"/>
    <w:rsid w:val="004F2770"/>
    <w:rsid w:val="004F2F1C"/>
    <w:rsid w:val="004F33E2"/>
    <w:rsid w:val="004F49EF"/>
    <w:rsid w:val="004F513E"/>
    <w:rsid w:val="004F549E"/>
    <w:rsid w:val="004F6B63"/>
    <w:rsid w:val="004F72AF"/>
    <w:rsid w:val="004F736D"/>
    <w:rsid w:val="004F76C6"/>
    <w:rsid w:val="004F774A"/>
    <w:rsid w:val="00500959"/>
    <w:rsid w:val="00500C47"/>
    <w:rsid w:val="005022FF"/>
    <w:rsid w:val="00502396"/>
    <w:rsid w:val="0050243A"/>
    <w:rsid w:val="0050266A"/>
    <w:rsid w:val="00502717"/>
    <w:rsid w:val="00502C11"/>
    <w:rsid w:val="00502C1A"/>
    <w:rsid w:val="00511428"/>
    <w:rsid w:val="00511943"/>
    <w:rsid w:val="005124AC"/>
    <w:rsid w:val="00512EA3"/>
    <w:rsid w:val="00513022"/>
    <w:rsid w:val="00513D1F"/>
    <w:rsid w:val="00513D75"/>
    <w:rsid w:val="00513EE7"/>
    <w:rsid w:val="0051440E"/>
    <w:rsid w:val="005157BA"/>
    <w:rsid w:val="00515B1E"/>
    <w:rsid w:val="00515E0B"/>
    <w:rsid w:val="005164C2"/>
    <w:rsid w:val="00516C7C"/>
    <w:rsid w:val="005177AF"/>
    <w:rsid w:val="00517C06"/>
    <w:rsid w:val="00520469"/>
    <w:rsid w:val="00520E5E"/>
    <w:rsid w:val="005223B6"/>
    <w:rsid w:val="0052241C"/>
    <w:rsid w:val="00522D3B"/>
    <w:rsid w:val="00522F78"/>
    <w:rsid w:val="005236E1"/>
    <w:rsid w:val="00523DF5"/>
    <w:rsid w:val="00524467"/>
    <w:rsid w:val="0052453C"/>
    <w:rsid w:val="0052469A"/>
    <w:rsid w:val="005248AB"/>
    <w:rsid w:val="00524D5B"/>
    <w:rsid w:val="00525181"/>
    <w:rsid w:val="00525278"/>
    <w:rsid w:val="00525BE8"/>
    <w:rsid w:val="00525E31"/>
    <w:rsid w:val="0052659B"/>
    <w:rsid w:val="00526964"/>
    <w:rsid w:val="00526D1B"/>
    <w:rsid w:val="005273A9"/>
    <w:rsid w:val="00530E53"/>
    <w:rsid w:val="0053166E"/>
    <w:rsid w:val="0053293D"/>
    <w:rsid w:val="00532DAF"/>
    <w:rsid w:val="00533473"/>
    <w:rsid w:val="005337B4"/>
    <w:rsid w:val="005346B9"/>
    <w:rsid w:val="005349E0"/>
    <w:rsid w:val="00535734"/>
    <w:rsid w:val="00535869"/>
    <w:rsid w:val="00535AF7"/>
    <w:rsid w:val="00535E1E"/>
    <w:rsid w:val="00536A79"/>
    <w:rsid w:val="00536C3C"/>
    <w:rsid w:val="005372E5"/>
    <w:rsid w:val="005379A0"/>
    <w:rsid w:val="00541CAA"/>
    <w:rsid w:val="00541D6A"/>
    <w:rsid w:val="005424C1"/>
    <w:rsid w:val="00543336"/>
    <w:rsid w:val="0054352F"/>
    <w:rsid w:val="00543BBF"/>
    <w:rsid w:val="005442AA"/>
    <w:rsid w:val="0054470D"/>
    <w:rsid w:val="00544715"/>
    <w:rsid w:val="0054480D"/>
    <w:rsid w:val="00544AE5"/>
    <w:rsid w:val="00544C05"/>
    <w:rsid w:val="00544EC4"/>
    <w:rsid w:val="00545598"/>
    <w:rsid w:val="005455FF"/>
    <w:rsid w:val="00546B85"/>
    <w:rsid w:val="00546C87"/>
    <w:rsid w:val="005479C5"/>
    <w:rsid w:val="00547B1E"/>
    <w:rsid w:val="00547FD5"/>
    <w:rsid w:val="00550179"/>
    <w:rsid w:val="005502CF"/>
    <w:rsid w:val="00551C21"/>
    <w:rsid w:val="00551E3B"/>
    <w:rsid w:val="00551E9C"/>
    <w:rsid w:val="0055235F"/>
    <w:rsid w:val="00552BC2"/>
    <w:rsid w:val="00552C59"/>
    <w:rsid w:val="00552F15"/>
    <w:rsid w:val="0055377A"/>
    <w:rsid w:val="005538B8"/>
    <w:rsid w:val="00553D90"/>
    <w:rsid w:val="00554997"/>
    <w:rsid w:val="005549C3"/>
    <w:rsid w:val="00554C62"/>
    <w:rsid w:val="00554FE9"/>
    <w:rsid w:val="00555018"/>
    <w:rsid w:val="00555C72"/>
    <w:rsid w:val="005563CC"/>
    <w:rsid w:val="00556C77"/>
    <w:rsid w:val="00556D52"/>
    <w:rsid w:val="00557464"/>
    <w:rsid w:val="00557990"/>
    <w:rsid w:val="00557FC2"/>
    <w:rsid w:val="0056036A"/>
    <w:rsid w:val="005609E9"/>
    <w:rsid w:val="00561641"/>
    <w:rsid w:val="0056218A"/>
    <w:rsid w:val="005625A7"/>
    <w:rsid w:val="0056342D"/>
    <w:rsid w:val="0056391B"/>
    <w:rsid w:val="00563CA5"/>
    <w:rsid w:val="005643F1"/>
    <w:rsid w:val="005644C7"/>
    <w:rsid w:val="0056474A"/>
    <w:rsid w:val="00565A82"/>
    <w:rsid w:val="00565DA3"/>
    <w:rsid w:val="00566F20"/>
    <w:rsid w:val="00566FC8"/>
    <w:rsid w:val="005673A8"/>
    <w:rsid w:val="00567B5B"/>
    <w:rsid w:val="00567BA7"/>
    <w:rsid w:val="00567BCF"/>
    <w:rsid w:val="0057010D"/>
    <w:rsid w:val="0057091B"/>
    <w:rsid w:val="0057221E"/>
    <w:rsid w:val="00572364"/>
    <w:rsid w:val="0057267B"/>
    <w:rsid w:val="0057376F"/>
    <w:rsid w:val="0057388B"/>
    <w:rsid w:val="00573F7B"/>
    <w:rsid w:val="005741EC"/>
    <w:rsid w:val="005743FD"/>
    <w:rsid w:val="0057488D"/>
    <w:rsid w:val="00574964"/>
    <w:rsid w:val="00574D16"/>
    <w:rsid w:val="00574FE0"/>
    <w:rsid w:val="00575036"/>
    <w:rsid w:val="00575E24"/>
    <w:rsid w:val="00575E91"/>
    <w:rsid w:val="00576C53"/>
    <w:rsid w:val="00577809"/>
    <w:rsid w:val="00577ED0"/>
    <w:rsid w:val="00580366"/>
    <w:rsid w:val="005808B3"/>
    <w:rsid w:val="0058091A"/>
    <w:rsid w:val="00580CCF"/>
    <w:rsid w:val="00581541"/>
    <w:rsid w:val="00581F4E"/>
    <w:rsid w:val="00582016"/>
    <w:rsid w:val="00582A51"/>
    <w:rsid w:val="00582D1F"/>
    <w:rsid w:val="00582DB3"/>
    <w:rsid w:val="00583ECA"/>
    <w:rsid w:val="00585153"/>
    <w:rsid w:val="0058522D"/>
    <w:rsid w:val="005857BC"/>
    <w:rsid w:val="00585A22"/>
    <w:rsid w:val="00585EF9"/>
    <w:rsid w:val="0058656B"/>
    <w:rsid w:val="0058672E"/>
    <w:rsid w:val="005875DF"/>
    <w:rsid w:val="0058792F"/>
    <w:rsid w:val="00587B09"/>
    <w:rsid w:val="00587F15"/>
    <w:rsid w:val="0059050B"/>
    <w:rsid w:val="00590831"/>
    <w:rsid w:val="00590F8D"/>
    <w:rsid w:val="0059146E"/>
    <w:rsid w:val="00591749"/>
    <w:rsid w:val="005925D7"/>
    <w:rsid w:val="0059281A"/>
    <w:rsid w:val="00592854"/>
    <w:rsid w:val="00592FF8"/>
    <w:rsid w:val="00593B37"/>
    <w:rsid w:val="00593CD9"/>
    <w:rsid w:val="005942E6"/>
    <w:rsid w:val="0059491A"/>
    <w:rsid w:val="005951B2"/>
    <w:rsid w:val="005952B3"/>
    <w:rsid w:val="005954AA"/>
    <w:rsid w:val="005963C6"/>
    <w:rsid w:val="005964B6"/>
    <w:rsid w:val="00596CA2"/>
    <w:rsid w:val="0059731D"/>
    <w:rsid w:val="005974E3"/>
    <w:rsid w:val="005A0349"/>
    <w:rsid w:val="005A14B2"/>
    <w:rsid w:val="005A16E9"/>
    <w:rsid w:val="005A25D7"/>
    <w:rsid w:val="005A263F"/>
    <w:rsid w:val="005A2CA9"/>
    <w:rsid w:val="005A3140"/>
    <w:rsid w:val="005A47B0"/>
    <w:rsid w:val="005A4826"/>
    <w:rsid w:val="005A499A"/>
    <w:rsid w:val="005A5333"/>
    <w:rsid w:val="005A5524"/>
    <w:rsid w:val="005A5D5B"/>
    <w:rsid w:val="005A65DC"/>
    <w:rsid w:val="005A6628"/>
    <w:rsid w:val="005A66E0"/>
    <w:rsid w:val="005A695F"/>
    <w:rsid w:val="005A7584"/>
    <w:rsid w:val="005B02FB"/>
    <w:rsid w:val="005B07BF"/>
    <w:rsid w:val="005B0823"/>
    <w:rsid w:val="005B0EF5"/>
    <w:rsid w:val="005B11C1"/>
    <w:rsid w:val="005B143B"/>
    <w:rsid w:val="005B19EA"/>
    <w:rsid w:val="005B3884"/>
    <w:rsid w:val="005B478B"/>
    <w:rsid w:val="005B49AE"/>
    <w:rsid w:val="005B4C66"/>
    <w:rsid w:val="005B6782"/>
    <w:rsid w:val="005B76C3"/>
    <w:rsid w:val="005B7798"/>
    <w:rsid w:val="005C0537"/>
    <w:rsid w:val="005C0B32"/>
    <w:rsid w:val="005C0C3E"/>
    <w:rsid w:val="005C0FB5"/>
    <w:rsid w:val="005C1486"/>
    <w:rsid w:val="005C152B"/>
    <w:rsid w:val="005C1DF3"/>
    <w:rsid w:val="005C1EC1"/>
    <w:rsid w:val="005C26DB"/>
    <w:rsid w:val="005C2B2A"/>
    <w:rsid w:val="005C3165"/>
    <w:rsid w:val="005C3257"/>
    <w:rsid w:val="005C36EC"/>
    <w:rsid w:val="005C46C5"/>
    <w:rsid w:val="005C4AE4"/>
    <w:rsid w:val="005C4D97"/>
    <w:rsid w:val="005C5082"/>
    <w:rsid w:val="005C5948"/>
    <w:rsid w:val="005C63A8"/>
    <w:rsid w:val="005C7B1D"/>
    <w:rsid w:val="005C7F16"/>
    <w:rsid w:val="005D02D9"/>
    <w:rsid w:val="005D0BC5"/>
    <w:rsid w:val="005D0BE5"/>
    <w:rsid w:val="005D1104"/>
    <w:rsid w:val="005D13E9"/>
    <w:rsid w:val="005D19CF"/>
    <w:rsid w:val="005D1D3B"/>
    <w:rsid w:val="005D1D84"/>
    <w:rsid w:val="005D2D4A"/>
    <w:rsid w:val="005D3B99"/>
    <w:rsid w:val="005D46D9"/>
    <w:rsid w:val="005D4C43"/>
    <w:rsid w:val="005D4CDA"/>
    <w:rsid w:val="005D50E2"/>
    <w:rsid w:val="005D5246"/>
    <w:rsid w:val="005D5C77"/>
    <w:rsid w:val="005D63B9"/>
    <w:rsid w:val="005D6BCE"/>
    <w:rsid w:val="005E133F"/>
    <w:rsid w:val="005E2415"/>
    <w:rsid w:val="005E245E"/>
    <w:rsid w:val="005E33B6"/>
    <w:rsid w:val="005E3418"/>
    <w:rsid w:val="005E348B"/>
    <w:rsid w:val="005E3516"/>
    <w:rsid w:val="005E3850"/>
    <w:rsid w:val="005E4028"/>
    <w:rsid w:val="005E4C3C"/>
    <w:rsid w:val="005E4C9B"/>
    <w:rsid w:val="005E4D66"/>
    <w:rsid w:val="005E534D"/>
    <w:rsid w:val="005E5D47"/>
    <w:rsid w:val="005E6C0F"/>
    <w:rsid w:val="005E737A"/>
    <w:rsid w:val="005F01A0"/>
    <w:rsid w:val="005F07CF"/>
    <w:rsid w:val="005F0F91"/>
    <w:rsid w:val="005F151A"/>
    <w:rsid w:val="005F1962"/>
    <w:rsid w:val="005F2843"/>
    <w:rsid w:val="005F2FF0"/>
    <w:rsid w:val="005F5143"/>
    <w:rsid w:val="005F5B31"/>
    <w:rsid w:val="005F5B39"/>
    <w:rsid w:val="005F62F9"/>
    <w:rsid w:val="005F69FB"/>
    <w:rsid w:val="005F6BF8"/>
    <w:rsid w:val="005F6C71"/>
    <w:rsid w:val="005F71D0"/>
    <w:rsid w:val="005F7E4D"/>
    <w:rsid w:val="005F7E8C"/>
    <w:rsid w:val="006000F3"/>
    <w:rsid w:val="006008DF"/>
    <w:rsid w:val="006010D6"/>
    <w:rsid w:val="00601294"/>
    <w:rsid w:val="006012CF"/>
    <w:rsid w:val="006018CC"/>
    <w:rsid w:val="00601ED2"/>
    <w:rsid w:val="00602423"/>
    <w:rsid w:val="00602CDD"/>
    <w:rsid w:val="006032C5"/>
    <w:rsid w:val="006032DD"/>
    <w:rsid w:val="00603558"/>
    <w:rsid w:val="006038B3"/>
    <w:rsid w:val="0060394B"/>
    <w:rsid w:val="00603D9B"/>
    <w:rsid w:val="00604416"/>
    <w:rsid w:val="00604923"/>
    <w:rsid w:val="00604A6B"/>
    <w:rsid w:val="00604C34"/>
    <w:rsid w:val="00604DB0"/>
    <w:rsid w:val="00605823"/>
    <w:rsid w:val="00606308"/>
    <w:rsid w:val="006071C8"/>
    <w:rsid w:val="00607556"/>
    <w:rsid w:val="006078B3"/>
    <w:rsid w:val="00607A09"/>
    <w:rsid w:val="00607E5C"/>
    <w:rsid w:val="00610458"/>
    <w:rsid w:val="0061052A"/>
    <w:rsid w:val="00610E22"/>
    <w:rsid w:val="00611952"/>
    <w:rsid w:val="00611FD4"/>
    <w:rsid w:val="006121A0"/>
    <w:rsid w:val="006122B7"/>
    <w:rsid w:val="00612829"/>
    <w:rsid w:val="00612EDA"/>
    <w:rsid w:val="006131E7"/>
    <w:rsid w:val="00613F18"/>
    <w:rsid w:val="00614570"/>
    <w:rsid w:val="00614DE0"/>
    <w:rsid w:val="006159BD"/>
    <w:rsid w:val="00615B2E"/>
    <w:rsid w:val="00616C2D"/>
    <w:rsid w:val="0061780A"/>
    <w:rsid w:val="006178FA"/>
    <w:rsid w:val="00617B21"/>
    <w:rsid w:val="00620346"/>
    <w:rsid w:val="006207A1"/>
    <w:rsid w:val="00620DAE"/>
    <w:rsid w:val="006219D6"/>
    <w:rsid w:val="0062206F"/>
    <w:rsid w:val="006222D7"/>
    <w:rsid w:val="006224A0"/>
    <w:rsid w:val="00622591"/>
    <w:rsid w:val="006229C1"/>
    <w:rsid w:val="00622CA2"/>
    <w:rsid w:val="006239FF"/>
    <w:rsid w:val="00623CD5"/>
    <w:rsid w:val="0062474E"/>
    <w:rsid w:val="00624C40"/>
    <w:rsid w:val="006251A9"/>
    <w:rsid w:val="0062575C"/>
    <w:rsid w:val="00626AE3"/>
    <w:rsid w:val="00626B8A"/>
    <w:rsid w:val="00626E99"/>
    <w:rsid w:val="0062734C"/>
    <w:rsid w:val="00627654"/>
    <w:rsid w:val="00627D21"/>
    <w:rsid w:val="0063000D"/>
    <w:rsid w:val="00630262"/>
    <w:rsid w:val="00630424"/>
    <w:rsid w:val="00630702"/>
    <w:rsid w:val="0063087A"/>
    <w:rsid w:val="00631162"/>
    <w:rsid w:val="00632085"/>
    <w:rsid w:val="00632139"/>
    <w:rsid w:val="0063215E"/>
    <w:rsid w:val="0063220D"/>
    <w:rsid w:val="00633591"/>
    <w:rsid w:val="0063386C"/>
    <w:rsid w:val="00633F3B"/>
    <w:rsid w:val="00634A98"/>
    <w:rsid w:val="00634AB4"/>
    <w:rsid w:val="00635635"/>
    <w:rsid w:val="00635964"/>
    <w:rsid w:val="00635F5E"/>
    <w:rsid w:val="0063712C"/>
    <w:rsid w:val="00640E14"/>
    <w:rsid w:val="00640FB4"/>
    <w:rsid w:val="00641261"/>
    <w:rsid w:val="006423B5"/>
    <w:rsid w:val="006423BF"/>
    <w:rsid w:val="006427F1"/>
    <w:rsid w:val="006427FB"/>
    <w:rsid w:val="00643801"/>
    <w:rsid w:val="00643817"/>
    <w:rsid w:val="0064388A"/>
    <w:rsid w:val="00643E7B"/>
    <w:rsid w:val="00644729"/>
    <w:rsid w:val="006455AD"/>
    <w:rsid w:val="00645931"/>
    <w:rsid w:val="00645C2D"/>
    <w:rsid w:val="0064620D"/>
    <w:rsid w:val="006471A7"/>
    <w:rsid w:val="00650D4E"/>
    <w:rsid w:val="00651034"/>
    <w:rsid w:val="00652566"/>
    <w:rsid w:val="00652A90"/>
    <w:rsid w:val="00652FA5"/>
    <w:rsid w:val="00653105"/>
    <w:rsid w:val="006533E5"/>
    <w:rsid w:val="00654667"/>
    <w:rsid w:val="00655188"/>
    <w:rsid w:val="006558EC"/>
    <w:rsid w:val="00655F5D"/>
    <w:rsid w:val="00656455"/>
    <w:rsid w:val="006570C8"/>
    <w:rsid w:val="0065744F"/>
    <w:rsid w:val="00657993"/>
    <w:rsid w:val="006579D8"/>
    <w:rsid w:val="006612BD"/>
    <w:rsid w:val="00661692"/>
    <w:rsid w:val="006616C8"/>
    <w:rsid w:val="0066216E"/>
    <w:rsid w:val="00662691"/>
    <w:rsid w:val="006633C5"/>
    <w:rsid w:val="00663760"/>
    <w:rsid w:val="00663B15"/>
    <w:rsid w:val="00663B2E"/>
    <w:rsid w:val="006646B5"/>
    <w:rsid w:val="00664FC9"/>
    <w:rsid w:val="0066523F"/>
    <w:rsid w:val="006653B5"/>
    <w:rsid w:val="006659A7"/>
    <w:rsid w:val="00665D9A"/>
    <w:rsid w:val="00665F76"/>
    <w:rsid w:val="00667501"/>
    <w:rsid w:val="00667526"/>
    <w:rsid w:val="0066792F"/>
    <w:rsid w:val="00670B0B"/>
    <w:rsid w:val="00670D22"/>
    <w:rsid w:val="0067132F"/>
    <w:rsid w:val="00672236"/>
    <w:rsid w:val="006725FA"/>
    <w:rsid w:val="0067288B"/>
    <w:rsid w:val="00672B4C"/>
    <w:rsid w:val="00672F49"/>
    <w:rsid w:val="00673799"/>
    <w:rsid w:val="00673EAE"/>
    <w:rsid w:val="00674215"/>
    <w:rsid w:val="00674ACF"/>
    <w:rsid w:val="00675E06"/>
    <w:rsid w:val="00675FEA"/>
    <w:rsid w:val="006763ED"/>
    <w:rsid w:val="006764D8"/>
    <w:rsid w:val="006777B0"/>
    <w:rsid w:val="006779A3"/>
    <w:rsid w:val="00677E12"/>
    <w:rsid w:val="006802BB"/>
    <w:rsid w:val="006802E0"/>
    <w:rsid w:val="00680381"/>
    <w:rsid w:val="00680463"/>
    <w:rsid w:val="00680745"/>
    <w:rsid w:val="00680CC7"/>
    <w:rsid w:val="006815D4"/>
    <w:rsid w:val="0068172D"/>
    <w:rsid w:val="00681D9A"/>
    <w:rsid w:val="00682D46"/>
    <w:rsid w:val="0068313A"/>
    <w:rsid w:val="00684032"/>
    <w:rsid w:val="00684A38"/>
    <w:rsid w:val="00684E07"/>
    <w:rsid w:val="00686AA9"/>
    <w:rsid w:val="006877DD"/>
    <w:rsid w:val="006879B6"/>
    <w:rsid w:val="00687AD4"/>
    <w:rsid w:val="00687B1E"/>
    <w:rsid w:val="00687E8B"/>
    <w:rsid w:val="0069002E"/>
    <w:rsid w:val="00690249"/>
    <w:rsid w:val="006903F7"/>
    <w:rsid w:val="006907B4"/>
    <w:rsid w:val="00691175"/>
    <w:rsid w:val="006911C3"/>
    <w:rsid w:val="006911CF"/>
    <w:rsid w:val="00691B30"/>
    <w:rsid w:val="00692004"/>
    <w:rsid w:val="00692931"/>
    <w:rsid w:val="00692A8C"/>
    <w:rsid w:val="00694315"/>
    <w:rsid w:val="00694927"/>
    <w:rsid w:val="0069514B"/>
    <w:rsid w:val="00695CC5"/>
    <w:rsid w:val="00695DBD"/>
    <w:rsid w:val="006969A9"/>
    <w:rsid w:val="0069724A"/>
    <w:rsid w:val="006976D1"/>
    <w:rsid w:val="00697EC2"/>
    <w:rsid w:val="006A008C"/>
    <w:rsid w:val="006A075B"/>
    <w:rsid w:val="006A0877"/>
    <w:rsid w:val="006A0D79"/>
    <w:rsid w:val="006A1CBB"/>
    <w:rsid w:val="006A32F9"/>
    <w:rsid w:val="006A3EF0"/>
    <w:rsid w:val="006A475A"/>
    <w:rsid w:val="006A4BBA"/>
    <w:rsid w:val="006A4F8E"/>
    <w:rsid w:val="006A58A8"/>
    <w:rsid w:val="006A5BAB"/>
    <w:rsid w:val="006A64D5"/>
    <w:rsid w:val="006A7C45"/>
    <w:rsid w:val="006A7C52"/>
    <w:rsid w:val="006A7EAD"/>
    <w:rsid w:val="006B0247"/>
    <w:rsid w:val="006B0F11"/>
    <w:rsid w:val="006B17A9"/>
    <w:rsid w:val="006B2BF7"/>
    <w:rsid w:val="006B2CB9"/>
    <w:rsid w:val="006B2CFB"/>
    <w:rsid w:val="006B2F54"/>
    <w:rsid w:val="006B3082"/>
    <w:rsid w:val="006B3185"/>
    <w:rsid w:val="006B3640"/>
    <w:rsid w:val="006B45A4"/>
    <w:rsid w:val="006B53A8"/>
    <w:rsid w:val="006B568A"/>
    <w:rsid w:val="006B59D9"/>
    <w:rsid w:val="006B5BC0"/>
    <w:rsid w:val="006B5DCF"/>
    <w:rsid w:val="006B614F"/>
    <w:rsid w:val="006B6728"/>
    <w:rsid w:val="006B7722"/>
    <w:rsid w:val="006B7D67"/>
    <w:rsid w:val="006C00B0"/>
    <w:rsid w:val="006C01EA"/>
    <w:rsid w:val="006C120F"/>
    <w:rsid w:val="006C14E5"/>
    <w:rsid w:val="006C18F9"/>
    <w:rsid w:val="006C1FC7"/>
    <w:rsid w:val="006C2824"/>
    <w:rsid w:val="006C2C01"/>
    <w:rsid w:val="006C324C"/>
    <w:rsid w:val="006C4B34"/>
    <w:rsid w:val="006C5048"/>
    <w:rsid w:val="006C5091"/>
    <w:rsid w:val="006C55C9"/>
    <w:rsid w:val="006C6270"/>
    <w:rsid w:val="006C64C3"/>
    <w:rsid w:val="006C6AFB"/>
    <w:rsid w:val="006C6D16"/>
    <w:rsid w:val="006C75DD"/>
    <w:rsid w:val="006D00DB"/>
    <w:rsid w:val="006D0A10"/>
    <w:rsid w:val="006D14CF"/>
    <w:rsid w:val="006D195A"/>
    <w:rsid w:val="006D2121"/>
    <w:rsid w:val="006D2C2A"/>
    <w:rsid w:val="006D3535"/>
    <w:rsid w:val="006D3755"/>
    <w:rsid w:val="006D3786"/>
    <w:rsid w:val="006D3900"/>
    <w:rsid w:val="006D3C2F"/>
    <w:rsid w:val="006D4EAF"/>
    <w:rsid w:val="006D5058"/>
    <w:rsid w:val="006D62CA"/>
    <w:rsid w:val="006D6AB7"/>
    <w:rsid w:val="006D7BD6"/>
    <w:rsid w:val="006E0885"/>
    <w:rsid w:val="006E0A6F"/>
    <w:rsid w:val="006E15A9"/>
    <w:rsid w:val="006E1881"/>
    <w:rsid w:val="006E2135"/>
    <w:rsid w:val="006E2604"/>
    <w:rsid w:val="006E26AF"/>
    <w:rsid w:val="006E365B"/>
    <w:rsid w:val="006E47CE"/>
    <w:rsid w:val="006E4D7C"/>
    <w:rsid w:val="006E4E5F"/>
    <w:rsid w:val="006E53C5"/>
    <w:rsid w:val="006E5687"/>
    <w:rsid w:val="006E5908"/>
    <w:rsid w:val="006E5ABA"/>
    <w:rsid w:val="006E5E04"/>
    <w:rsid w:val="006E7B08"/>
    <w:rsid w:val="006E7B0E"/>
    <w:rsid w:val="006E7FB6"/>
    <w:rsid w:val="006F004F"/>
    <w:rsid w:val="006F09C7"/>
    <w:rsid w:val="006F0A81"/>
    <w:rsid w:val="006F0AA5"/>
    <w:rsid w:val="006F17E8"/>
    <w:rsid w:val="006F1B9C"/>
    <w:rsid w:val="006F20FF"/>
    <w:rsid w:val="006F29AD"/>
    <w:rsid w:val="006F32ED"/>
    <w:rsid w:val="006F3950"/>
    <w:rsid w:val="006F3CB1"/>
    <w:rsid w:val="006F4508"/>
    <w:rsid w:val="006F5C58"/>
    <w:rsid w:val="006F5D38"/>
    <w:rsid w:val="006F5D86"/>
    <w:rsid w:val="006F6108"/>
    <w:rsid w:val="006F62CC"/>
    <w:rsid w:val="006F635A"/>
    <w:rsid w:val="006F717E"/>
    <w:rsid w:val="006F73DE"/>
    <w:rsid w:val="006F793F"/>
    <w:rsid w:val="0070012A"/>
    <w:rsid w:val="007015B7"/>
    <w:rsid w:val="00701640"/>
    <w:rsid w:val="007016F5"/>
    <w:rsid w:val="00701EC0"/>
    <w:rsid w:val="00702058"/>
    <w:rsid w:val="00702401"/>
    <w:rsid w:val="007028F1"/>
    <w:rsid w:val="00702CBA"/>
    <w:rsid w:val="00704348"/>
    <w:rsid w:val="00704988"/>
    <w:rsid w:val="00705009"/>
    <w:rsid w:val="007050A8"/>
    <w:rsid w:val="00705421"/>
    <w:rsid w:val="00705867"/>
    <w:rsid w:val="007058BF"/>
    <w:rsid w:val="007062AF"/>
    <w:rsid w:val="007102E3"/>
    <w:rsid w:val="00710362"/>
    <w:rsid w:val="00710905"/>
    <w:rsid w:val="00710DA1"/>
    <w:rsid w:val="007112A9"/>
    <w:rsid w:val="00711322"/>
    <w:rsid w:val="00711436"/>
    <w:rsid w:val="007117C6"/>
    <w:rsid w:val="007119F1"/>
    <w:rsid w:val="00711C17"/>
    <w:rsid w:val="00711C50"/>
    <w:rsid w:val="00712877"/>
    <w:rsid w:val="0071343B"/>
    <w:rsid w:val="00713EFC"/>
    <w:rsid w:val="00714049"/>
    <w:rsid w:val="007165F1"/>
    <w:rsid w:val="00716924"/>
    <w:rsid w:val="00717081"/>
    <w:rsid w:val="007173A0"/>
    <w:rsid w:val="007174CA"/>
    <w:rsid w:val="00717B5C"/>
    <w:rsid w:val="00720574"/>
    <w:rsid w:val="00721271"/>
    <w:rsid w:val="007216D6"/>
    <w:rsid w:val="007225A0"/>
    <w:rsid w:val="00722757"/>
    <w:rsid w:val="007228B9"/>
    <w:rsid w:val="00722CD4"/>
    <w:rsid w:val="007235EF"/>
    <w:rsid w:val="007239B1"/>
    <w:rsid w:val="007244F4"/>
    <w:rsid w:val="007264B3"/>
    <w:rsid w:val="0072657A"/>
    <w:rsid w:val="007276E9"/>
    <w:rsid w:val="00730F6F"/>
    <w:rsid w:val="00731469"/>
    <w:rsid w:val="007317CB"/>
    <w:rsid w:val="00731AC9"/>
    <w:rsid w:val="00731BEC"/>
    <w:rsid w:val="00732A1F"/>
    <w:rsid w:val="00732CDB"/>
    <w:rsid w:val="00732EB1"/>
    <w:rsid w:val="00733864"/>
    <w:rsid w:val="00733D13"/>
    <w:rsid w:val="00734009"/>
    <w:rsid w:val="0073467D"/>
    <w:rsid w:val="007347D6"/>
    <w:rsid w:val="00735565"/>
    <w:rsid w:val="00735B87"/>
    <w:rsid w:val="00735D50"/>
    <w:rsid w:val="00735F36"/>
    <w:rsid w:val="007361C0"/>
    <w:rsid w:val="00736B01"/>
    <w:rsid w:val="00737D32"/>
    <w:rsid w:val="007407DF"/>
    <w:rsid w:val="0074093A"/>
    <w:rsid w:val="00741899"/>
    <w:rsid w:val="007422D3"/>
    <w:rsid w:val="0074258F"/>
    <w:rsid w:val="007427AB"/>
    <w:rsid w:val="00742ABF"/>
    <w:rsid w:val="007433A4"/>
    <w:rsid w:val="00743548"/>
    <w:rsid w:val="00744426"/>
    <w:rsid w:val="00744522"/>
    <w:rsid w:val="007451E4"/>
    <w:rsid w:val="007467D3"/>
    <w:rsid w:val="00746AB0"/>
    <w:rsid w:val="00746DE2"/>
    <w:rsid w:val="00746E10"/>
    <w:rsid w:val="007470F1"/>
    <w:rsid w:val="00750574"/>
    <w:rsid w:val="00750614"/>
    <w:rsid w:val="007507C7"/>
    <w:rsid w:val="00751067"/>
    <w:rsid w:val="00751E05"/>
    <w:rsid w:val="007526D9"/>
    <w:rsid w:val="007534FD"/>
    <w:rsid w:val="00754785"/>
    <w:rsid w:val="007552A6"/>
    <w:rsid w:val="00755837"/>
    <w:rsid w:val="00755A1F"/>
    <w:rsid w:val="00755B8D"/>
    <w:rsid w:val="00755EEB"/>
    <w:rsid w:val="00756771"/>
    <w:rsid w:val="0075695E"/>
    <w:rsid w:val="00756D4A"/>
    <w:rsid w:val="00756FA5"/>
    <w:rsid w:val="007578C2"/>
    <w:rsid w:val="00757CD8"/>
    <w:rsid w:val="00760593"/>
    <w:rsid w:val="00760724"/>
    <w:rsid w:val="007617D9"/>
    <w:rsid w:val="007623EF"/>
    <w:rsid w:val="0076262D"/>
    <w:rsid w:val="007626B7"/>
    <w:rsid w:val="00762C9C"/>
    <w:rsid w:val="00763C9A"/>
    <w:rsid w:val="00763DDB"/>
    <w:rsid w:val="007641FB"/>
    <w:rsid w:val="007645D2"/>
    <w:rsid w:val="00764DAC"/>
    <w:rsid w:val="00764EC6"/>
    <w:rsid w:val="00765892"/>
    <w:rsid w:val="00765C3F"/>
    <w:rsid w:val="007663CE"/>
    <w:rsid w:val="007667E2"/>
    <w:rsid w:val="00766BB7"/>
    <w:rsid w:val="00766E23"/>
    <w:rsid w:val="00767677"/>
    <w:rsid w:val="00767685"/>
    <w:rsid w:val="007677FC"/>
    <w:rsid w:val="00767F1D"/>
    <w:rsid w:val="007701A8"/>
    <w:rsid w:val="00770B09"/>
    <w:rsid w:val="00771ADC"/>
    <w:rsid w:val="0077219F"/>
    <w:rsid w:val="00773CC6"/>
    <w:rsid w:val="0077530B"/>
    <w:rsid w:val="0077597B"/>
    <w:rsid w:val="00775D1B"/>
    <w:rsid w:val="00775EA4"/>
    <w:rsid w:val="00776E80"/>
    <w:rsid w:val="00777313"/>
    <w:rsid w:val="00777437"/>
    <w:rsid w:val="0077754C"/>
    <w:rsid w:val="00777A0F"/>
    <w:rsid w:val="007801A8"/>
    <w:rsid w:val="00780601"/>
    <w:rsid w:val="0078063B"/>
    <w:rsid w:val="00780FD0"/>
    <w:rsid w:val="007811A1"/>
    <w:rsid w:val="00781440"/>
    <w:rsid w:val="00781649"/>
    <w:rsid w:val="007816B6"/>
    <w:rsid w:val="00781ED7"/>
    <w:rsid w:val="00781EE9"/>
    <w:rsid w:val="00782CFF"/>
    <w:rsid w:val="007830ED"/>
    <w:rsid w:val="0078389B"/>
    <w:rsid w:val="00783ADF"/>
    <w:rsid w:val="00784337"/>
    <w:rsid w:val="00784E78"/>
    <w:rsid w:val="00785B43"/>
    <w:rsid w:val="00786426"/>
    <w:rsid w:val="007865D7"/>
    <w:rsid w:val="00786A5E"/>
    <w:rsid w:val="007870EB"/>
    <w:rsid w:val="0078774D"/>
    <w:rsid w:val="00787827"/>
    <w:rsid w:val="00787914"/>
    <w:rsid w:val="00787F8B"/>
    <w:rsid w:val="007904DE"/>
    <w:rsid w:val="00790D48"/>
    <w:rsid w:val="00790DC0"/>
    <w:rsid w:val="00790F10"/>
    <w:rsid w:val="00791123"/>
    <w:rsid w:val="0079196E"/>
    <w:rsid w:val="00792A97"/>
    <w:rsid w:val="00793F97"/>
    <w:rsid w:val="007947A3"/>
    <w:rsid w:val="00794E54"/>
    <w:rsid w:val="00795889"/>
    <w:rsid w:val="00795C79"/>
    <w:rsid w:val="007973EC"/>
    <w:rsid w:val="00797654"/>
    <w:rsid w:val="00797BE5"/>
    <w:rsid w:val="00797D99"/>
    <w:rsid w:val="007A0C0C"/>
    <w:rsid w:val="007A0E22"/>
    <w:rsid w:val="007A11F9"/>
    <w:rsid w:val="007A2BAB"/>
    <w:rsid w:val="007A40D5"/>
    <w:rsid w:val="007A42A7"/>
    <w:rsid w:val="007A471E"/>
    <w:rsid w:val="007A4A2C"/>
    <w:rsid w:val="007A54DA"/>
    <w:rsid w:val="007A66C4"/>
    <w:rsid w:val="007A6AB1"/>
    <w:rsid w:val="007A7028"/>
    <w:rsid w:val="007A7230"/>
    <w:rsid w:val="007A7B17"/>
    <w:rsid w:val="007B0231"/>
    <w:rsid w:val="007B0B63"/>
    <w:rsid w:val="007B114C"/>
    <w:rsid w:val="007B1A64"/>
    <w:rsid w:val="007B1AA7"/>
    <w:rsid w:val="007B24B6"/>
    <w:rsid w:val="007B276D"/>
    <w:rsid w:val="007B3047"/>
    <w:rsid w:val="007B41AB"/>
    <w:rsid w:val="007B522D"/>
    <w:rsid w:val="007B526E"/>
    <w:rsid w:val="007B59CA"/>
    <w:rsid w:val="007B6826"/>
    <w:rsid w:val="007B6982"/>
    <w:rsid w:val="007B69CB"/>
    <w:rsid w:val="007B6B53"/>
    <w:rsid w:val="007B75E0"/>
    <w:rsid w:val="007B789C"/>
    <w:rsid w:val="007B79E6"/>
    <w:rsid w:val="007B7E04"/>
    <w:rsid w:val="007C1301"/>
    <w:rsid w:val="007C150B"/>
    <w:rsid w:val="007C1571"/>
    <w:rsid w:val="007C196D"/>
    <w:rsid w:val="007C20D5"/>
    <w:rsid w:val="007C252D"/>
    <w:rsid w:val="007C2A8E"/>
    <w:rsid w:val="007C3282"/>
    <w:rsid w:val="007C48A4"/>
    <w:rsid w:val="007C4EC0"/>
    <w:rsid w:val="007C4F52"/>
    <w:rsid w:val="007C597F"/>
    <w:rsid w:val="007C5C1D"/>
    <w:rsid w:val="007C62D3"/>
    <w:rsid w:val="007C688B"/>
    <w:rsid w:val="007C6E64"/>
    <w:rsid w:val="007D18D6"/>
    <w:rsid w:val="007D1CCB"/>
    <w:rsid w:val="007D2413"/>
    <w:rsid w:val="007D27BB"/>
    <w:rsid w:val="007D2E14"/>
    <w:rsid w:val="007D464D"/>
    <w:rsid w:val="007D47B3"/>
    <w:rsid w:val="007D5E48"/>
    <w:rsid w:val="007D6955"/>
    <w:rsid w:val="007D7E42"/>
    <w:rsid w:val="007D7FB1"/>
    <w:rsid w:val="007E1A7A"/>
    <w:rsid w:val="007E1C31"/>
    <w:rsid w:val="007E3544"/>
    <w:rsid w:val="007E4129"/>
    <w:rsid w:val="007E436B"/>
    <w:rsid w:val="007E445B"/>
    <w:rsid w:val="007E449C"/>
    <w:rsid w:val="007E44A3"/>
    <w:rsid w:val="007E4BE4"/>
    <w:rsid w:val="007E4D8B"/>
    <w:rsid w:val="007E517E"/>
    <w:rsid w:val="007E54FB"/>
    <w:rsid w:val="007E5A7D"/>
    <w:rsid w:val="007E67C2"/>
    <w:rsid w:val="007E6902"/>
    <w:rsid w:val="007E699B"/>
    <w:rsid w:val="007E7623"/>
    <w:rsid w:val="007E7957"/>
    <w:rsid w:val="007E7F10"/>
    <w:rsid w:val="007F174D"/>
    <w:rsid w:val="007F1A5D"/>
    <w:rsid w:val="007F1B62"/>
    <w:rsid w:val="007F30AE"/>
    <w:rsid w:val="007F34D3"/>
    <w:rsid w:val="007F3D24"/>
    <w:rsid w:val="007F4792"/>
    <w:rsid w:val="007F500A"/>
    <w:rsid w:val="007F5300"/>
    <w:rsid w:val="007F5326"/>
    <w:rsid w:val="007F55AD"/>
    <w:rsid w:val="007F5C6E"/>
    <w:rsid w:val="007F62D3"/>
    <w:rsid w:val="007F6D09"/>
    <w:rsid w:val="007F7476"/>
    <w:rsid w:val="007F7516"/>
    <w:rsid w:val="007F776A"/>
    <w:rsid w:val="007F7777"/>
    <w:rsid w:val="007F7D4C"/>
    <w:rsid w:val="0080078B"/>
    <w:rsid w:val="008008E3"/>
    <w:rsid w:val="00801274"/>
    <w:rsid w:val="00801F3F"/>
    <w:rsid w:val="008025B8"/>
    <w:rsid w:val="00802752"/>
    <w:rsid w:val="0080277F"/>
    <w:rsid w:val="008030E3"/>
    <w:rsid w:val="008036FA"/>
    <w:rsid w:val="008044C7"/>
    <w:rsid w:val="008059EB"/>
    <w:rsid w:val="00806635"/>
    <w:rsid w:val="00806815"/>
    <w:rsid w:val="008068D7"/>
    <w:rsid w:val="00806AC7"/>
    <w:rsid w:val="00806F7C"/>
    <w:rsid w:val="00807426"/>
    <w:rsid w:val="008101AD"/>
    <w:rsid w:val="00810336"/>
    <w:rsid w:val="008105FB"/>
    <w:rsid w:val="00810D4B"/>
    <w:rsid w:val="00811D44"/>
    <w:rsid w:val="0081217B"/>
    <w:rsid w:val="00813622"/>
    <w:rsid w:val="008142A8"/>
    <w:rsid w:val="008151CB"/>
    <w:rsid w:val="00815359"/>
    <w:rsid w:val="00815E0E"/>
    <w:rsid w:val="00816790"/>
    <w:rsid w:val="008167BC"/>
    <w:rsid w:val="00816E63"/>
    <w:rsid w:val="00817668"/>
    <w:rsid w:val="00817925"/>
    <w:rsid w:val="008206EF"/>
    <w:rsid w:val="00820E15"/>
    <w:rsid w:val="00822215"/>
    <w:rsid w:val="0082318D"/>
    <w:rsid w:val="00824081"/>
    <w:rsid w:val="00824752"/>
    <w:rsid w:val="008247A1"/>
    <w:rsid w:val="0082482D"/>
    <w:rsid w:val="00824B19"/>
    <w:rsid w:val="00824DED"/>
    <w:rsid w:val="00824E39"/>
    <w:rsid w:val="0082562C"/>
    <w:rsid w:val="00825DBC"/>
    <w:rsid w:val="00825E33"/>
    <w:rsid w:val="008265B1"/>
    <w:rsid w:val="00826996"/>
    <w:rsid w:val="00827F4F"/>
    <w:rsid w:val="008304D0"/>
    <w:rsid w:val="0083097C"/>
    <w:rsid w:val="00830CF2"/>
    <w:rsid w:val="00831905"/>
    <w:rsid w:val="00831CA9"/>
    <w:rsid w:val="00832D2E"/>
    <w:rsid w:val="00834A14"/>
    <w:rsid w:val="00834AC1"/>
    <w:rsid w:val="00836309"/>
    <w:rsid w:val="00836B88"/>
    <w:rsid w:val="00836EF6"/>
    <w:rsid w:val="008371FC"/>
    <w:rsid w:val="008379F3"/>
    <w:rsid w:val="00840871"/>
    <w:rsid w:val="00840A3A"/>
    <w:rsid w:val="00840A4A"/>
    <w:rsid w:val="00840D74"/>
    <w:rsid w:val="008415DD"/>
    <w:rsid w:val="008418E2"/>
    <w:rsid w:val="00842554"/>
    <w:rsid w:val="00842777"/>
    <w:rsid w:val="00842FF0"/>
    <w:rsid w:val="00845440"/>
    <w:rsid w:val="0084559E"/>
    <w:rsid w:val="00845B35"/>
    <w:rsid w:val="00845DC0"/>
    <w:rsid w:val="00846E3E"/>
    <w:rsid w:val="008474A2"/>
    <w:rsid w:val="00847938"/>
    <w:rsid w:val="00850239"/>
    <w:rsid w:val="00850C61"/>
    <w:rsid w:val="00850F6A"/>
    <w:rsid w:val="00851218"/>
    <w:rsid w:val="0085132E"/>
    <w:rsid w:val="0085198F"/>
    <w:rsid w:val="00851B0B"/>
    <w:rsid w:val="00851B35"/>
    <w:rsid w:val="00851C7E"/>
    <w:rsid w:val="00852A53"/>
    <w:rsid w:val="00852B58"/>
    <w:rsid w:val="0085314E"/>
    <w:rsid w:val="0085339B"/>
    <w:rsid w:val="00853CF4"/>
    <w:rsid w:val="00853E55"/>
    <w:rsid w:val="00854198"/>
    <w:rsid w:val="008545F9"/>
    <w:rsid w:val="0085485B"/>
    <w:rsid w:val="00854B98"/>
    <w:rsid w:val="008553EB"/>
    <w:rsid w:val="00856666"/>
    <w:rsid w:val="00856F81"/>
    <w:rsid w:val="00857BFD"/>
    <w:rsid w:val="00860637"/>
    <w:rsid w:val="00860A5D"/>
    <w:rsid w:val="00860C34"/>
    <w:rsid w:val="00860F3A"/>
    <w:rsid w:val="00861327"/>
    <w:rsid w:val="00861A69"/>
    <w:rsid w:val="00861A91"/>
    <w:rsid w:val="00861BBC"/>
    <w:rsid w:val="00861C36"/>
    <w:rsid w:val="00862884"/>
    <w:rsid w:val="008628F1"/>
    <w:rsid w:val="00862ACC"/>
    <w:rsid w:val="008632D2"/>
    <w:rsid w:val="00863FFF"/>
    <w:rsid w:val="008643DD"/>
    <w:rsid w:val="00864D7E"/>
    <w:rsid w:val="00866002"/>
    <w:rsid w:val="00866AD9"/>
    <w:rsid w:val="00866D5F"/>
    <w:rsid w:val="0087070D"/>
    <w:rsid w:val="00870932"/>
    <w:rsid w:val="00870E2E"/>
    <w:rsid w:val="00870FC5"/>
    <w:rsid w:val="00870FF3"/>
    <w:rsid w:val="008713BE"/>
    <w:rsid w:val="008716AB"/>
    <w:rsid w:val="00873174"/>
    <w:rsid w:val="00873305"/>
    <w:rsid w:val="008735E6"/>
    <w:rsid w:val="00874E75"/>
    <w:rsid w:val="0087649A"/>
    <w:rsid w:val="00876808"/>
    <w:rsid w:val="0087721C"/>
    <w:rsid w:val="0087728A"/>
    <w:rsid w:val="00877DF6"/>
    <w:rsid w:val="00877EF5"/>
    <w:rsid w:val="00880396"/>
    <w:rsid w:val="008811AF"/>
    <w:rsid w:val="00881C0A"/>
    <w:rsid w:val="00884061"/>
    <w:rsid w:val="00884282"/>
    <w:rsid w:val="0088460B"/>
    <w:rsid w:val="00884A6C"/>
    <w:rsid w:val="00884CC9"/>
    <w:rsid w:val="00884D3F"/>
    <w:rsid w:val="00885F3A"/>
    <w:rsid w:val="00886340"/>
    <w:rsid w:val="00887A17"/>
    <w:rsid w:val="00887BA1"/>
    <w:rsid w:val="00887E8B"/>
    <w:rsid w:val="00890254"/>
    <w:rsid w:val="008908E7"/>
    <w:rsid w:val="00890DEF"/>
    <w:rsid w:val="00890DFE"/>
    <w:rsid w:val="00891D84"/>
    <w:rsid w:val="008921F5"/>
    <w:rsid w:val="00892B54"/>
    <w:rsid w:val="00893363"/>
    <w:rsid w:val="00893614"/>
    <w:rsid w:val="0089382C"/>
    <w:rsid w:val="00893996"/>
    <w:rsid w:val="00893CC8"/>
    <w:rsid w:val="00894A7F"/>
    <w:rsid w:val="0089671B"/>
    <w:rsid w:val="00896B13"/>
    <w:rsid w:val="00896CD3"/>
    <w:rsid w:val="0089703D"/>
    <w:rsid w:val="00897587"/>
    <w:rsid w:val="0089790E"/>
    <w:rsid w:val="008A047E"/>
    <w:rsid w:val="008A1478"/>
    <w:rsid w:val="008A22C8"/>
    <w:rsid w:val="008A2504"/>
    <w:rsid w:val="008A2856"/>
    <w:rsid w:val="008A2C1A"/>
    <w:rsid w:val="008A2F6A"/>
    <w:rsid w:val="008A35A7"/>
    <w:rsid w:val="008A37D4"/>
    <w:rsid w:val="008A3AB1"/>
    <w:rsid w:val="008A3DB5"/>
    <w:rsid w:val="008A4F2C"/>
    <w:rsid w:val="008A4F76"/>
    <w:rsid w:val="008A5902"/>
    <w:rsid w:val="008A5A5A"/>
    <w:rsid w:val="008A607F"/>
    <w:rsid w:val="008A724F"/>
    <w:rsid w:val="008A747E"/>
    <w:rsid w:val="008A7751"/>
    <w:rsid w:val="008B0C52"/>
    <w:rsid w:val="008B1DAF"/>
    <w:rsid w:val="008B1F5D"/>
    <w:rsid w:val="008B2598"/>
    <w:rsid w:val="008B3631"/>
    <w:rsid w:val="008B4333"/>
    <w:rsid w:val="008B45A6"/>
    <w:rsid w:val="008B4975"/>
    <w:rsid w:val="008B51FC"/>
    <w:rsid w:val="008B543A"/>
    <w:rsid w:val="008B5D9E"/>
    <w:rsid w:val="008C00C8"/>
    <w:rsid w:val="008C0498"/>
    <w:rsid w:val="008C0AC6"/>
    <w:rsid w:val="008C0B94"/>
    <w:rsid w:val="008C0BBC"/>
    <w:rsid w:val="008C131E"/>
    <w:rsid w:val="008C20D5"/>
    <w:rsid w:val="008C313A"/>
    <w:rsid w:val="008C3DA9"/>
    <w:rsid w:val="008C4059"/>
    <w:rsid w:val="008C4B42"/>
    <w:rsid w:val="008C4C68"/>
    <w:rsid w:val="008C4CB2"/>
    <w:rsid w:val="008C539F"/>
    <w:rsid w:val="008C57F6"/>
    <w:rsid w:val="008C5D88"/>
    <w:rsid w:val="008C72DD"/>
    <w:rsid w:val="008C7978"/>
    <w:rsid w:val="008D05A7"/>
    <w:rsid w:val="008D097B"/>
    <w:rsid w:val="008D178F"/>
    <w:rsid w:val="008D18EF"/>
    <w:rsid w:val="008D1A4C"/>
    <w:rsid w:val="008D1C5F"/>
    <w:rsid w:val="008D2147"/>
    <w:rsid w:val="008D28DB"/>
    <w:rsid w:val="008D2A1F"/>
    <w:rsid w:val="008D2A43"/>
    <w:rsid w:val="008D36BC"/>
    <w:rsid w:val="008D3B7A"/>
    <w:rsid w:val="008D4969"/>
    <w:rsid w:val="008D4B54"/>
    <w:rsid w:val="008D56DA"/>
    <w:rsid w:val="008D58DC"/>
    <w:rsid w:val="008D6420"/>
    <w:rsid w:val="008D6454"/>
    <w:rsid w:val="008D6D06"/>
    <w:rsid w:val="008D71BB"/>
    <w:rsid w:val="008D7287"/>
    <w:rsid w:val="008D72B9"/>
    <w:rsid w:val="008D7848"/>
    <w:rsid w:val="008D7C13"/>
    <w:rsid w:val="008E0459"/>
    <w:rsid w:val="008E1621"/>
    <w:rsid w:val="008E18C9"/>
    <w:rsid w:val="008E2229"/>
    <w:rsid w:val="008E254F"/>
    <w:rsid w:val="008E2A10"/>
    <w:rsid w:val="008E314B"/>
    <w:rsid w:val="008E3172"/>
    <w:rsid w:val="008E3176"/>
    <w:rsid w:val="008E396C"/>
    <w:rsid w:val="008E3A32"/>
    <w:rsid w:val="008E420E"/>
    <w:rsid w:val="008E4512"/>
    <w:rsid w:val="008E4B03"/>
    <w:rsid w:val="008E4D63"/>
    <w:rsid w:val="008E52D2"/>
    <w:rsid w:val="008E56A6"/>
    <w:rsid w:val="008E693C"/>
    <w:rsid w:val="008E6A46"/>
    <w:rsid w:val="008E6EA4"/>
    <w:rsid w:val="008E768D"/>
    <w:rsid w:val="008E7745"/>
    <w:rsid w:val="008E77C3"/>
    <w:rsid w:val="008E7C33"/>
    <w:rsid w:val="008F0400"/>
    <w:rsid w:val="008F05F3"/>
    <w:rsid w:val="008F0A33"/>
    <w:rsid w:val="008F0A92"/>
    <w:rsid w:val="008F0C77"/>
    <w:rsid w:val="008F168C"/>
    <w:rsid w:val="008F1984"/>
    <w:rsid w:val="008F1D3A"/>
    <w:rsid w:val="008F2FD1"/>
    <w:rsid w:val="008F3022"/>
    <w:rsid w:val="008F33DA"/>
    <w:rsid w:val="008F4A0E"/>
    <w:rsid w:val="008F4D96"/>
    <w:rsid w:val="008F55E1"/>
    <w:rsid w:val="008F5D9D"/>
    <w:rsid w:val="008F67D8"/>
    <w:rsid w:val="008F6A0A"/>
    <w:rsid w:val="008F76F1"/>
    <w:rsid w:val="008F7A13"/>
    <w:rsid w:val="008F7F18"/>
    <w:rsid w:val="009007DD"/>
    <w:rsid w:val="00900E37"/>
    <w:rsid w:val="00901394"/>
    <w:rsid w:val="009019A7"/>
    <w:rsid w:val="009029F5"/>
    <w:rsid w:val="0090300C"/>
    <w:rsid w:val="0090324D"/>
    <w:rsid w:val="00903739"/>
    <w:rsid w:val="00903B6C"/>
    <w:rsid w:val="00903BEE"/>
    <w:rsid w:val="00903CD0"/>
    <w:rsid w:val="009046CF"/>
    <w:rsid w:val="00904EFC"/>
    <w:rsid w:val="00905419"/>
    <w:rsid w:val="009058C7"/>
    <w:rsid w:val="009064B4"/>
    <w:rsid w:val="009066C0"/>
    <w:rsid w:val="00906710"/>
    <w:rsid w:val="009068E0"/>
    <w:rsid w:val="0090744A"/>
    <w:rsid w:val="009074E0"/>
    <w:rsid w:val="00907AF4"/>
    <w:rsid w:val="00907D26"/>
    <w:rsid w:val="00912692"/>
    <w:rsid w:val="00912AF5"/>
    <w:rsid w:val="00912D79"/>
    <w:rsid w:val="00912D9F"/>
    <w:rsid w:val="00912E4C"/>
    <w:rsid w:val="00912EB1"/>
    <w:rsid w:val="0091354F"/>
    <w:rsid w:val="009143D9"/>
    <w:rsid w:val="00914A78"/>
    <w:rsid w:val="0091543A"/>
    <w:rsid w:val="009155E1"/>
    <w:rsid w:val="009158E4"/>
    <w:rsid w:val="00916BF1"/>
    <w:rsid w:val="00916D93"/>
    <w:rsid w:val="0091707B"/>
    <w:rsid w:val="00917F6C"/>
    <w:rsid w:val="00920714"/>
    <w:rsid w:val="00920980"/>
    <w:rsid w:val="00920AB4"/>
    <w:rsid w:val="00920B77"/>
    <w:rsid w:val="00920BCD"/>
    <w:rsid w:val="00921530"/>
    <w:rsid w:val="00921ACC"/>
    <w:rsid w:val="009223EC"/>
    <w:rsid w:val="0092253D"/>
    <w:rsid w:val="00923B2D"/>
    <w:rsid w:val="0092480A"/>
    <w:rsid w:val="0092499C"/>
    <w:rsid w:val="00924E5E"/>
    <w:rsid w:val="00924E8F"/>
    <w:rsid w:val="009250EA"/>
    <w:rsid w:val="00925AA4"/>
    <w:rsid w:val="00925B64"/>
    <w:rsid w:val="00925F38"/>
    <w:rsid w:val="00926A39"/>
    <w:rsid w:val="00927078"/>
    <w:rsid w:val="009274B3"/>
    <w:rsid w:val="009274E9"/>
    <w:rsid w:val="00927577"/>
    <w:rsid w:val="00930129"/>
    <w:rsid w:val="009301FA"/>
    <w:rsid w:val="00930741"/>
    <w:rsid w:val="009313D9"/>
    <w:rsid w:val="0093142E"/>
    <w:rsid w:val="00931BC6"/>
    <w:rsid w:val="009324E8"/>
    <w:rsid w:val="0093260F"/>
    <w:rsid w:val="009326B8"/>
    <w:rsid w:val="00932F1D"/>
    <w:rsid w:val="009337E6"/>
    <w:rsid w:val="00933F54"/>
    <w:rsid w:val="0093556E"/>
    <w:rsid w:val="00936035"/>
    <w:rsid w:val="00936E81"/>
    <w:rsid w:val="00937275"/>
    <w:rsid w:val="0093784E"/>
    <w:rsid w:val="0094079E"/>
    <w:rsid w:val="0094145A"/>
    <w:rsid w:val="009427B2"/>
    <w:rsid w:val="00943309"/>
    <w:rsid w:val="009434FC"/>
    <w:rsid w:val="009444A2"/>
    <w:rsid w:val="00945154"/>
    <w:rsid w:val="00945A49"/>
    <w:rsid w:val="00946349"/>
    <w:rsid w:val="00946690"/>
    <w:rsid w:val="00946EC3"/>
    <w:rsid w:val="00947541"/>
    <w:rsid w:val="00950100"/>
    <w:rsid w:val="00950A31"/>
    <w:rsid w:val="00950B2B"/>
    <w:rsid w:val="00950B5A"/>
    <w:rsid w:val="00950E0A"/>
    <w:rsid w:val="009516CD"/>
    <w:rsid w:val="00952AA0"/>
    <w:rsid w:val="00952CA2"/>
    <w:rsid w:val="00952DA1"/>
    <w:rsid w:val="0095312D"/>
    <w:rsid w:val="00953F0C"/>
    <w:rsid w:val="0095699B"/>
    <w:rsid w:val="0095739D"/>
    <w:rsid w:val="009573A1"/>
    <w:rsid w:val="00960CA7"/>
    <w:rsid w:val="00960EAB"/>
    <w:rsid w:val="009611A8"/>
    <w:rsid w:val="00961A5B"/>
    <w:rsid w:val="00961D17"/>
    <w:rsid w:val="00962224"/>
    <w:rsid w:val="00962A0B"/>
    <w:rsid w:val="009633AA"/>
    <w:rsid w:val="00963584"/>
    <w:rsid w:val="00964A54"/>
    <w:rsid w:val="00965E83"/>
    <w:rsid w:val="0096611A"/>
    <w:rsid w:val="00966755"/>
    <w:rsid w:val="009671D0"/>
    <w:rsid w:val="00967267"/>
    <w:rsid w:val="00970360"/>
    <w:rsid w:val="00970632"/>
    <w:rsid w:val="00971065"/>
    <w:rsid w:val="00971C66"/>
    <w:rsid w:val="0097223E"/>
    <w:rsid w:val="009728BF"/>
    <w:rsid w:val="0097384F"/>
    <w:rsid w:val="0097595F"/>
    <w:rsid w:val="0097770F"/>
    <w:rsid w:val="00977718"/>
    <w:rsid w:val="009809E7"/>
    <w:rsid w:val="009818E8"/>
    <w:rsid w:val="00981B48"/>
    <w:rsid w:val="00981D68"/>
    <w:rsid w:val="009824E0"/>
    <w:rsid w:val="00982C21"/>
    <w:rsid w:val="00984229"/>
    <w:rsid w:val="00984D02"/>
    <w:rsid w:val="00984DF1"/>
    <w:rsid w:val="009857D8"/>
    <w:rsid w:val="00985BD9"/>
    <w:rsid w:val="00985C96"/>
    <w:rsid w:val="0099115C"/>
    <w:rsid w:val="00991186"/>
    <w:rsid w:val="00992543"/>
    <w:rsid w:val="00992B16"/>
    <w:rsid w:val="00992E58"/>
    <w:rsid w:val="00993850"/>
    <w:rsid w:val="00993988"/>
    <w:rsid w:val="0099565D"/>
    <w:rsid w:val="00995CF7"/>
    <w:rsid w:val="00995DC7"/>
    <w:rsid w:val="00995ECC"/>
    <w:rsid w:val="00996014"/>
    <w:rsid w:val="00996AE1"/>
    <w:rsid w:val="00996F6C"/>
    <w:rsid w:val="009A04DF"/>
    <w:rsid w:val="009A0E60"/>
    <w:rsid w:val="009A2A9D"/>
    <w:rsid w:val="009A327A"/>
    <w:rsid w:val="009A3334"/>
    <w:rsid w:val="009A371A"/>
    <w:rsid w:val="009A3A33"/>
    <w:rsid w:val="009A3FC7"/>
    <w:rsid w:val="009A457F"/>
    <w:rsid w:val="009A4925"/>
    <w:rsid w:val="009A5566"/>
    <w:rsid w:val="009A5FF2"/>
    <w:rsid w:val="009A6C7F"/>
    <w:rsid w:val="009A7112"/>
    <w:rsid w:val="009A73AE"/>
    <w:rsid w:val="009B12E3"/>
    <w:rsid w:val="009B1BDF"/>
    <w:rsid w:val="009B1E0B"/>
    <w:rsid w:val="009B1E5B"/>
    <w:rsid w:val="009B2268"/>
    <w:rsid w:val="009B32D3"/>
    <w:rsid w:val="009B3656"/>
    <w:rsid w:val="009B3F06"/>
    <w:rsid w:val="009B4574"/>
    <w:rsid w:val="009B4BAB"/>
    <w:rsid w:val="009B56EB"/>
    <w:rsid w:val="009B575B"/>
    <w:rsid w:val="009B5D19"/>
    <w:rsid w:val="009B6830"/>
    <w:rsid w:val="009C0ACA"/>
    <w:rsid w:val="009C14A4"/>
    <w:rsid w:val="009C16DF"/>
    <w:rsid w:val="009C181A"/>
    <w:rsid w:val="009C2590"/>
    <w:rsid w:val="009C449C"/>
    <w:rsid w:val="009C4ABB"/>
    <w:rsid w:val="009C5139"/>
    <w:rsid w:val="009C6D47"/>
    <w:rsid w:val="009C6D4E"/>
    <w:rsid w:val="009C6E7E"/>
    <w:rsid w:val="009C7331"/>
    <w:rsid w:val="009C79E5"/>
    <w:rsid w:val="009C7C73"/>
    <w:rsid w:val="009C7CC5"/>
    <w:rsid w:val="009D0AAA"/>
    <w:rsid w:val="009D135E"/>
    <w:rsid w:val="009D1A71"/>
    <w:rsid w:val="009D1BFF"/>
    <w:rsid w:val="009D1F26"/>
    <w:rsid w:val="009D1FB2"/>
    <w:rsid w:val="009D264B"/>
    <w:rsid w:val="009D2C5C"/>
    <w:rsid w:val="009D32BE"/>
    <w:rsid w:val="009D3798"/>
    <w:rsid w:val="009D3D71"/>
    <w:rsid w:val="009D439D"/>
    <w:rsid w:val="009D475C"/>
    <w:rsid w:val="009D4CC8"/>
    <w:rsid w:val="009D510B"/>
    <w:rsid w:val="009D5343"/>
    <w:rsid w:val="009D54B9"/>
    <w:rsid w:val="009D54DD"/>
    <w:rsid w:val="009D5B0F"/>
    <w:rsid w:val="009D5B98"/>
    <w:rsid w:val="009D5DD3"/>
    <w:rsid w:val="009D602B"/>
    <w:rsid w:val="009D6E5A"/>
    <w:rsid w:val="009D700E"/>
    <w:rsid w:val="009D74D5"/>
    <w:rsid w:val="009D792D"/>
    <w:rsid w:val="009E0432"/>
    <w:rsid w:val="009E18DD"/>
    <w:rsid w:val="009E2159"/>
    <w:rsid w:val="009E29B1"/>
    <w:rsid w:val="009E3023"/>
    <w:rsid w:val="009E32C9"/>
    <w:rsid w:val="009E428B"/>
    <w:rsid w:val="009E4512"/>
    <w:rsid w:val="009E47A5"/>
    <w:rsid w:val="009E58DD"/>
    <w:rsid w:val="009E6514"/>
    <w:rsid w:val="009E6EFB"/>
    <w:rsid w:val="009E6FC5"/>
    <w:rsid w:val="009E73E5"/>
    <w:rsid w:val="009E740F"/>
    <w:rsid w:val="009E78D6"/>
    <w:rsid w:val="009E7BB4"/>
    <w:rsid w:val="009F20B1"/>
    <w:rsid w:val="009F2FD6"/>
    <w:rsid w:val="009F38A1"/>
    <w:rsid w:val="009F433B"/>
    <w:rsid w:val="009F4992"/>
    <w:rsid w:val="009F4F27"/>
    <w:rsid w:val="009F5726"/>
    <w:rsid w:val="009F5783"/>
    <w:rsid w:val="009F5B12"/>
    <w:rsid w:val="009F7085"/>
    <w:rsid w:val="009F7EE7"/>
    <w:rsid w:val="00A00282"/>
    <w:rsid w:val="00A00290"/>
    <w:rsid w:val="00A00CBF"/>
    <w:rsid w:val="00A01336"/>
    <w:rsid w:val="00A017B6"/>
    <w:rsid w:val="00A017DE"/>
    <w:rsid w:val="00A02FEB"/>
    <w:rsid w:val="00A03051"/>
    <w:rsid w:val="00A030C7"/>
    <w:rsid w:val="00A03292"/>
    <w:rsid w:val="00A034EF"/>
    <w:rsid w:val="00A03B2C"/>
    <w:rsid w:val="00A03D46"/>
    <w:rsid w:val="00A046C2"/>
    <w:rsid w:val="00A04C08"/>
    <w:rsid w:val="00A04EDC"/>
    <w:rsid w:val="00A05790"/>
    <w:rsid w:val="00A05808"/>
    <w:rsid w:val="00A0691A"/>
    <w:rsid w:val="00A06AB4"/>
    <w:rsid w:val="00A06CDC"/>
    <w:rsid w:val="00A071E9"/>
    <w:rsid w:val="00A07203"/>
    <w:rsid w:val="00A0722B"/>
    <w:rsid w:val="00A07455"/>
    <w:rsid w:val="00A07796"/>
    <w:rsid w:val="00A07826"/>
    <w:rsid w:val="00A07D26"/>
    <w:rsid w:val="00A07FD8"/>
    <w:rsid w:val="00A103B2"/>
    <w:rsid w:val="00A10A21"/>
    <w:rsid w:val="00A10D73"/>
    <w:rsid w:val="00A12628"/>
    <w:rsid w:val="00A135B3"/>
    <w:rsid w:val="00A13B12"/>
    <w:rsid w:val="00A14860"/>
    <w:rsid w:val="00A15B91"/>
    <w:rsid w:val="00A15F7E"/>
    <w:rsid w:val="00A17423"/>
    <w:rsid w:val="00A1767C"/>
    <w:rsid w:val="00A17E1D"/>
    <w:rsid w:val="00A209C7"/>
    <w:rsid w:val="00A225E5"/>
    <w:rsid w:val="00A24AFF"/>
    <w:rsid w:val="00A24ECD"/>
    <w:rsid w:val="00A24F40"/>
    <w:rsid w:val="00A25848"/>
    <w:rsid w:val="00A2584E"/>
    <w:rsid w:val="00A25E6C"/>
    <w:rsid w:val="00A26156"/>
    <w:rsid w:val="00A27CF6"/>
    <w:rsid w:val="00A31222"/>
    <w:rsid w:val="00A31448"/>
    <w:rsid w:val="00A3166A"/>
    <w:rsid w:val="00A31920"/>
    <w:rsid w:val="00A31CC6"/>
    <w:rsid w:val="00A31EAB"/>
    <w:rsid w:val="00A3203D"/>
    <w:rsid w:val="00A3318F"/>
    <w:rsid w:val="00A336C5"/>
    <w:rsid w:val="00A34548"/>
    <w:rsid w:val="00A3469C"/>
    <w:rsid w:val="00A3522A"/>
    <w:rsid w:val="00A35A02"/>
    <w:rsid w:val="00A36153"/>
    <w:rsid w:val="00A36440"/>
    <w:rsid w:val="00A37873"/>
    <w:rsid w:val="00A37B11"/>
    <w:rsid w:val="00A41050"/>
    <w:rsid w:val="00A41DC3"/>
    <w:rsid w:val="00A42CE2"/>
    <w:rsid w:val="00A430C2"/>
    <w:rsid w:val="00A43499"/>
    <w:rsid w:val="00A43919"/>
    <w:rsid w:val="00A445A9"/>
    <w:rsid w:val="00A44663"/>
    <w:rsid w:val="00A44D6C"/>
    <w:rsid w:val="00A455BE"/>
    <w:rsid w:val="00A4611B"/>
    <w:rsid w:val="00A46902"/>
    <w:rsid w:val="00A46D02"/>
    <w:rsid w:val="00A472C7"/>
    <w:rsid w:val="00A4792B"/>
    <w:rsid w:val="00A50DFB"/>
    <w:rsid w:val="00A517FC"/>
    <w:rsid w:val="00A51D95"/>
    <w:rsid w:val="00A51DCA"/>
    <w:rsid w:val="00A51EC4"/>
    <w:rsid w:val="00A522ED"/>
    <w:rsid w:val="00A52638"/>
    <w:rsid w:val="00A5287B"/>
    <w:rsid w:val="00A528DC"/>
    <w:rsid w:val="00A53493"/>
    <w:rsid w:val="00A5375F"/>
    <w:rsid w:val="00A53B1A"/>
    <w:rsid w:val="00A53FC3"/>
    <w:rsid w:val="00A54163"/>
    <w:rsid w:val="00A54715"/>
    <w:rsid w:val="00A5520A"/>
    <w:rsid w:val="00A55C6C"/>
    <w:rsid w:val="00A5624F"/>
    <w:rsid w:val="00A56308"/>
    <w:rsid w:val="00A566D6"/>
    <w:rsid w:val="00A56884"/>
    <w:rsid w:val="00A56CE3"/>
    <w:rsid w:val="00A56F82"/>
    <w:rsid w:val="00A57C7D"/>
    <w:rsid w:val="00A57D88"/>
    <w:rsid w:val="00A6073B"/>
    <w:rsid w:val="00A61072"/>
    <w:rsid w:val="00A610C7"/>
    <w:rsid w:val="00A6119A"/>
    <w:rsid w:val="00A61D1E"/>
    <w:rsid w:val="00A62E98"/>
    <w:rsid w:val="00A645F6"/>
    <w:rsid w:val="00A64879"/>
    <w:rsid w:val="00A6539F"/>
    <w:rsid w:val="00A65945"/>
    <w:rsid w:val="00A667E6"/>
    <w:rsid w:val="00A6716E"/>
    <w:rsid w:val="00A709C1"/>
    <w:rsid w:val="00A710B0"/>
    <w:rsid w:val="00A71404"/>
    <w:rsid w:val="00A7178A"/>
    <w:rsid w:val="00A72555"/>
    <w:rsid w:val="00A72C46"/>
    <w:rsid w:val="00A7312D"/>
    <w:rsid w:val="00A73554"/>
    <w:rsid w:val="00A737BE"/>
    <w:rsid w:val="00A73B3E"/>
    <w:rsid w:val="00A73EC3"/>
    <w:rsid w:val="00A74046"/>
    <w:rsid w:val="00A749DE"/>
    <w:rsid w:val="00A75B69"/>
    <w:rsid w:val="00A767B8"/>
    <w:rsid w:val="00A77A10"/>
    <w:rsid w:val="00A8079F"/>
    <w:rsid w:val="00A813B2"/>
    <w:rsid w:val="00A83302"/>
    <w:rsid w:val="00A83348"/>
    <w:rsid w:val="00A83AA1"/>
    <w:rsid w:val="00A8457A"/>
    <w:rsid w:val="00A84A3F"/>
    <w:rsid w:val="00A85E9D"/>
    <w:rsid w:val="00A8651D"/>
    <w:rsid w:val="00A869A8"/>
    <w:rsid w:val="00A87353"/>
    <w:rsid w:val="00A873BB"/>
    <w:rsid w:val="00A9027D"/>
    <w:rsid w:val="00A90A19"/>
    <w:rsid w:val="00A90A1A"/>
    <w:rsid w:val="00A91593"/>
    <w:rsid w:val="00A91C07"/>
    <w:rsid w:val="00A91E8E"/>
    <w:rsid w:val="00A920F3"/>
    <w:rsid w:val="00A921C0"/>
    <w:rsid w:val="00A93073"/>
    <w:rsid w:val="00A936DE"/>
    <w:rsid w:val="00A93B98"/>
    <w:rsid w:val="00A9463E"/>
    <w:rsid w:val="00A94F3E"/>
    <w:rsid w:val="00A95720"/>
    <w:rsid w:val="00A95D63"/>
    <w:rsid w:val="00A96F2F"/>
    <w:rsid w:val="00A973A1"/>
    <w:rsid w:val="00A97918"/>
    <w:rsid w:val="00AA0E73"/>
    <w:rsid w:val="00AA1236"/>
    <w:rsid w:val="00AA144C"/>
    <w:rsid w:val="00AA2E15"/>
    <w:rsid w:val="00AA369F"/>
    <w:rsid w:val="00AA4A8F"/>
    <w:rsid w:val="00AA6684"/>
    <w:rsid w:val="00AA6818"/>
    <w:rsid w:val="00AA6927"/>
    <w:rsid w:val="00AA7131"/>
    <w:rsid w:val="00AA73EF"/>
    <w:rsid w:val="00AA7DD8"/>
    <w:rsid w:val="00AA7F17"/>
    <w:rsid w:val="00AB10C8"/>
    <w:rsid w:val="00AB113C"/>
    <w:rsid w:val="00AB14E0"/>
    <w:rsid w:val="00AB1FF4"/>
    <w:rsid w:val="00AB3C8E"/>
    <w:rsid w:val="00AB515A"/>
    <w:rsid w:val="00AB5785"/>
    <w:rsid w:val="00AB5866"/>
    <w:rsid w:val="00AB5991"/>
    <w:rsid w:val="00AB61F1"/>
    <w:rsid w:val="00AB671C"/>
    <w:rsid w:val="00AB6975"/>
    <w:rsid w:val="00AB6E17"/>
    <w:rsid w:val="00AB722F"/>
    <w:rsid w:val="00AB7820"/>
    <w:rsid w:val="00AB78F9"/>
    <w:rsid w:val="00AC0748"/>
    <w:rsid w:val="00AC07DC"/>
    <w:rsid w:val="00AC11CE"/>
    <w:rsid w:val="00AC14B3"/>
    <w:rsid w:val="00AC181C"/>
    <w:rsid w:val="00AC197D"/>
    <w:rsid w:val="00AC2043"/>
    <w:rsid w:val="00AC356E"/>
    <w:rsid w:val="00AC3858"/>
    <w:rsid w:val="00AC4451"/>
    <w:rsid w:val="00AC4670"/>
    <w:rsid w:val="00AC48B2"/>
    <w:rsid w:val="00AC52E6"/>
    <w:rsid w:val="00AC58AF"/>
    <w:rsid w:val="00AC59B8"/>
    <w:rsid w:val="00AC659F"/>
    <w:rsid w:val="00AC6D78"/>
    <w:rsid w:val="00AD00D6"/>
    <w:rsid w:val="00AD05B1"/>
    <w:rsid w:val="00AD0CFE"/>
    <w:rsid w:val="00AD0F75"/>
    <w:rsid w:val="00AD124B"/>
    <w:rsid w:val="00AD25C7"/>
    <w:rsid w:val="00AD2734"/>
    <w:rsid w:val="00AD2BE9"/>
    <w:rsid w:val="00AD34F0"/>
    <w:rsid w:val="00AD3AB5"/>
    <w:rsid w:val="00AD51EB"/>
    <w:rsid w:val="00AD52BB"/>
    <w:rsid w:val="00AD59E5"/>
    <w:rsid w:val="00AD5C4D"/>
    <w:rsid w:val="00AD5FCB"/>
    <w:rsid w:val="00AD6224"/>
    <w:rsid w:val="00AD6D60"/>
    <w:rsid w:val="00AD7688"/>
    <w:rsid w:val="00AD77BF"/>
    <w:rsid w:val="00AD7C36"/>
    <w:rsid w:val="00AE0009"/>
    <w:rsid w:val="00AE08BC"/>
    <w:rsid w:val="00AE0EC6"/>
    <w:rsid w:val="00AE0F56"/>
    <w:rsid w:val="00AE116C"/>
    <w:rsid w:val="00AE15D2"/>
    <w:rsid w:val="00AE17D4"/>
    <w:rsid w:val="00AE2968"/>
    <w:rsid w:val="00AE3563"/>
    <w:rsid w:val="00AE43AD"/>
    <w:rsid w:val="00AE48D0"/>
    <w:rsid w:val="00AE4949"/>
    <w:rsid w:val="00AE5676"/>
    <w:rsid w:val="00AE5CA3"/>
    <w:rsid w:val="00AE5DCD"/>
    <w:rsid w:val="00AE5F79"/>
    <w:rsid w:val="00AE7022"/>
    <w:rsid w:val="00AE73ED"/>
    <w:rsid w:val="00AF1C6D"/>
    <w:rsid w:val="00AF2522"/>
    <w:rsid w:val="00AF281B"/>
    <w:rsid w:val="00AF297D"/>
    <w:rsid w:val="00AF37C0"/>
    <w:rsid w:val="00AF46E0"/>
    <w:rsid w:val="00AF4863"/>
    <w:rsid w:val="00AF4E2C"/>
    <w:rsid w:val="00AF5661"/>
    <w:rsid w:val="00AF6368"/>
    <w:rsid w:val="00AF6C7E"/>
    <w:rsid w:val="00B002BE"/>
    <w:rsid w:val="00B00547"/>
    <w:rsid w:val="00B00AC8"/>
    <w:rsid w:val="00B02527"/>
    <w:rsid w:val="00B02D13"/>
    <w:rsid w:val="00B03536"/>
    <w:rsid w:val="00B036DE"/>
    <w:rsid w:val="00B03A24"/>
    <w:rsid w:val="00B03D6D"/>
    <w:rsid w:val="00B043A9"/>
    <w:rsid w:val="00B0462D"/>
    <w:rsid w:val="00B04A0C"/>
    <w:rsid w:val="00B04AC3"/>
    <w:rsid w:val="00B0526A"/>
    <w:rsid w:val="00B057CB"/>
    <w:rsid w:val="00B066E5"/>
    <w:rsid w:val="00B066EA"/>
    <w:rsid w:val="00B06872"/>
    <w:rsid w:val="00B06900"/>
    <w:rsid w:val="00B06A2A"/>
    <w:rsid w:val="00B06AA1"/>
    <w:rsid w:val="00B07681"/>
    <w:rsid w:val="00B076A6"/>
    <w:rsid w:val="00B07894"/>
    <w:rsid w:val="00B07B5B"/>
    <w:rsid w:val="00B07F82"/>
    <w:rsid w:val="00B10036"/>
    <w:rsid w:val="00B10C1A"/>
    <w:rsid w:val="00B113BC"/>
    <w:rsid w:val="00B1142F"/>
    <w:rsid w:val="00B11AB7"/>
    <w:rsid w:val="00B11CE0"/>
    <w:rsid w:val="00B12256"/>
    <w:rsid w:val="00B1225B"/>
    <w:rsid w:val="00B1238C"/>
    <w:rsid w:val="00B12640"/>
    <w:rsid w:val="00B12983"/>
    <w:rsid w:val="00B12AA3"/>
    <w:rsid w:val="00B12BE0"/>
    <w:rsid w:val="00B12FAB"/>
    <w:rsid w:val="00B1358D"/>
    <w:rsid w:val="00B13CFC"/>
    <w:rsid w:val="00B14063"/>
    <w:rsid w:val="00B14279"/>
    <w:rsid w:val="00B14479"/>
    <w:rsid w:val="00B1523C"/>
    <w:rsid w:val="00B15947"/>
    <w:rsid w:val="00B1594C"/>
    <w:rsid w:val="00B15B1D"/>
    <w:rsid w:val="00B1713A"/>
    <w:rsid w:val="00B172A0"/>
    <w:rsid w:val="00B20189"/>
    <w:rsid w:val="00B21802"/>
    <w:rsid w:val="00B21803"/>
    <w:rsid w:val="00B2198C"/>
    <w:rsid w:val="00B21A1B"/>
    <w:rsid w:val="00B22610"/>
    <w:rsid w:val="00B22B3C"/>
    <w:rsid w:val="00B240FC"/>
    <w:rsid w:val="00B24358"/>
    <w:rsid w:val="00B24CFD"/>
    <w:rsid w:val="00B24E66"/>
    <w:rsid w:val="00B253D9"/>
    <w:rsid w:val="00B254ED"/>
    <w:rsid w:val="00B25754"/>
    <w:rsid w:val="00B25A4A"/>
    <w:rsid w:val="00B25DFF"/>
    <w:rsid w:val="00B271E4"/>
    <w:rsid w:val="00B278ED"/>
    <w:rsid w:val="00B27A1F"/>
    <w:rsid w:val="00B27C32"/>
    <w:rsid w:val="00B3050E"/>
    <w:rsid w:val="00B30528"/>
    <w:rsid w:val="00B30B08"/>
    <w:rsid w:val="00B30F8B"/>
    <w:rsid w:val="00B31778"/>
    <w:rsid w:val="00B32BF5"/>
    <w:rsid w:val="00B34597"/>
    <w:rsid w:val="00B3475C"/>
    <w:rsid w:val="00B34AC2"/>
    <w:rsid w:val="00B370E8"/>
    <w:rsid w:val="00B37531"/>
    <w:rsid w:val="00B37CD4"/>
    <w:rsid w:val="00B37D14"/>
    <w:rsid w:val="00B37E6E"/>
    <w:rsid w:val="00B40494"/>
    <w:rsid w:val="00B40E16"/>
    <w:rsid w:val="00B41271"/>
    <w:rsid w:val="00B412E3"/>
    <w:rsid w:val="00B42260"/>
    <w:rsid w:val="00B4250C"/>
    <w:rsid w:val="00B426BA"/>
    <w:rsid w:val="00B42E68"/>
    <w:rsid w:val="00B43929"/>
    <w:rsid w:val="00B444AA"/>
    <w:rsid w:val="00B44C77"/>
    <w:rsid w:val="00B44CC4"/>
    <w:rsid w:val="00B45EE1"/>
    <w:rsid w:val="00B463A2"/>
    <w:rsid w:val="00B46F47"/>
    <w:rsid w:val="00B478F4"/>
    <w:rsid w:val="00B47B44"/>
    <w:rsid w:val="00B51678"/>
    <w:rsid w:val="00B51A34"/>
    <w:rsid w:val="00B51C22"/>
    <w:rsid w:val="00B52222"/>
    <w:rsid w:val="00B52529"/>
    <w:rsid w:val="00B52736"/>
    <w:rsid w:val="00B53774"/>
    <w:rsid w:val="00B53F04"/>
    <w:rsid w:val="00B540FD"/>
    <w:rsid w:val="00B54C26"/>
    <w:rsid w:val="00B56148"/>
    <w:rsid w:val="00B56E2C"/>
    <w:rsid w:val="00B56EC4"/>
    <w:rsid w:val="00B56F5D"/>
    <w:rsid w:val="00B57285"/>
    <w:rsid w:val="00B57B7A"/>
    <w:rsid w:val="00B600B6"/>
    <w:rsid w:val="00B6056D"/>
    <w:rsid w:val="00B624D3"/>
    <w:rsid w:val="00B62599"/>
    <w:rsid w:val="00B634B0"/>
    <w:rsid w:val="00B6373F"/>
    <w:rsid w:val="00B640A0"/>
    <w:rsid w:val="00B64E93"/>
    <w:rsid w:val="00B65C57"/>
    <w:rsid w:val="00B66401"/>
    <w:rsid w:val="00B66425"/>
    <w:rsid w:val="00B67F48"/>
    <w:rsid w:val="00B704CE"/>
    <w:rsid w:val="00B707A4"/>
    <w:rsid w:val="00B717E5"/>
    <w:rsid w:val="00B718B6"/>
    <w:rsid w:val="00B71EAA"/>
    <w:rsid w:val="00B72324"/>
    <w:rsid w:val="00B72565"/>
    <w:rsid w:val="00B727F0"/>
    <w:rsid w:val="00B73957"/>
    <w:rsid w:val="00B73C8F"/>
    <w:rsid w:val="00B73DED"/>
    <w:rsid w:val="00B742C5"/>
    <w:rsid w:val="00B74409"/>
    <w:rsid w:val="00B74D62"/>
    <w:rsid w:val="00B76231"/>
    <w:rsid w:val="00B7636B"/>
    <w:rsid w:val="00B7638D"/>
    <w:rsid w:val="00B76402"/>
    <w:rsid w:val="00B76E03"/>
    <w:rsid w:val="00B7704C"/>
    <w:rsid w:val="00B7752F"/>
    <w:rsid w:val="00B77ADF"/>
    <w:rsid w:val="00B81082"/>
    <w:rsid w:val="00B818E2"/>
    <w:rsid w:val="00B82797"/>
    <w:rsid w:val="00B82799"/>
    <w:rsid w:val="00B82CEC"/>
    <w:rsid w:val="00B82F66"/>
    <w:rsid w:val="00B83C14"/>
    <w:rsid w:val="00B843C8"/>
    <w:rsid w:val="00B84922"/>
    <w:rsid w:val="00B84DB0"/>
    <w:rsid w:val="00B85160"/>
    <w:rsid w:val="00B85456"/>
    <w:rsid w:val="00B8582E"/>
    <w:rsid w:val="00B861F2"/>
    <w:rsid w:val="00B86880"/>
    <w:rsid w:val="00B86D08"/>
    <w:rsid w:val="00B86F0C"/>
    <w:rsid w:val="00B872D0"/>
    <w:rsid w:val="00B90461"/>
    <w:rsid w:val="00B907F6"/>
    <w:rsid w:val="00B90AFD"/>
    <w:rsid w:val="00B91108"/>
    <w:rsid w:val="00B9189D"/>
    <w:rsid w:val="00B91CC8"/>
    <w:rsid w:val="00B91D19"/>
    <w:rsid w:val="00B91E92"/>
    <w:rsid w:val="00B920E6"/>
    <w:rsid w:val="00B92B92"/>
    <w:rsid w:val="00B92F10"/>
    <w:rsid w:val="00B92F85"/>
    <w:rsid w:val="00B93757"/>
    <w:rsid w:val="00B94CF8"/>
    <w:rsid w:val="00B956B7"/>
    <w:rsid w:val="00B95AB0"/>
    <w:rsid w:val="00B96522"/>
    <w:rsid w:val="00B9666D"/>
    <w:rsid w:val="00B978D8"/>
    <w:rsid w:val="00B97F85"/>
    <w:rsid w:val="00BA00C4"/>
    <w:rsid w:val="00BA0A66"/>
    <w:rsid w:val="00BA1284"/>
    <w:rsid w:val="00BA150A"/>
    <w:rsid w:val="00BA1CCA"/>
    <w:rsid w:val="00BA3A36"/>
    <w:rsid w:val="00BA3D64"/>
    <w:rsid w:val="00BA43D0"/>
    <w:rsid w:val="00BA55F7"/>
    <w:rsid w:val="00BA595D"/>
    <w:rsid w:val="00BA5AC6"/>
    <w:rsid w:val="00BA5DAE"/>
    <w:rsid w:val="00BA6281"/>
    <w:rsid w:val="00BA6522"/>
    <w:rsid w:val="00BA68C1"/>
    <w:rsid w:val="00BA6987"/>
    <w:rsid w:val="00BA69D2"/>
    <w:rsid w:val="00BA79F3"/>
    <w:rsid w:val="00BB09D5"/>
    <w:rsid w:val="00BB0C36"/>
    <w:rsid w:val="00BB0EAB"/>
    <w:rsid w:val="00BB15EA"/>
    <w:rsid w:val="00BB1B1A"/>
    <w:rsid w:val="00BB1DD2"/>
    <w:rsid w:val="00BB228D"/>
    <w:rsid w:val="00BB2A7A"/>
    <w:rsid w:val="00BB3F95"/>
    <w:rsid w:val="00BB42FA"/>
    <w:rsid w:val="00BB5301"/>
    <w:rsid w:val="00BB59C0"/>
    <w:rsid w:val="00BB59C2"/>
    <w:rsid w:val="00BB5B86"/>
    <w:rsid w:val="00BB60D2"/>
    <w:rsid w:val="00BB658C"/>
    <w:rsid w:val="00BC2E5C"/>
    <w:rsid w:val="00BC483A"/>
    <w:rsid w:val="00BC4EBF"/>
    <w:rsid w:val="00BC5400"/>
    <w:rsid w:val="00BC5D2D"/>
    <w:rsid w:val="00BC5FEE"/>
    <w:rsid w:val="00BC620E"/>
    <w:rsid w:val="00BC6306"/>
    <w:rsid w:val="00BC66F4"/>
    <w:rsid w:val="00BC6A9C"/>
    <w:rsid w:val="00BC74C3"/>
    <w:rsid w:val="00BD025C"/>
    <w:rsid w:val="00BD0DB1"/>
    <w:rsid w:val="00BD18B3"/>
    <w:rsid w:val="00BD1945"/>
    <w:rsid w:val="00BD1EFC"/>
    <w:rsid w:val="00BD24BD"/>
    <w:rsid w:val="00BD2FDB"/>
    <w:rsid w:val="00BD34E0"/>
    <w:rsid w:val="00BD3574"/>
    <w:rsid w:val="00BD38B2"/>
    <w:rsid w:val="00BD3917"/>
    <w:rsid w:val="00BD3A56"/>
    <w:rsid w:val="00BD3D87"/>
    <w:rsid w:val="00BD46FA"/>
    <w:rsid w:val="00BD55C7"/>
    <w:rsid w:val="00BD5C5B"/>
    <w:rsid w:val="00BD63C6"/>
    <w:rsid w:val="00BD7EE8"/>
    <w:rsid w:val="00BE0242"/>
    <w:rsid w:val="00BE0E21"/>
    <w:rsid w:val="00BE10DD"/>
    <w:rsid w:val="00BE1763"/>
    <w:rsid w:val="00BE1C90"/>
    <w:rsid w:val="00BE1D18"/>
    <w:rsid w:val="00BE21A7"/>
    <w:rsid w:val="00BE2A75"/>
    <w:rsid w:val="00BE350F"/>
    <w:rsid w:val="00BE39B2"/>
    <w:rsid w:val="00BE3A7C"/>
    <w:rsid w:val="00BE443D"/>
    <w:rsid w:val="00BE4490"/>
    <w:rsid w:val="00BE5A8F"/>
    <w:rsid w:val="00BE5BDB"/>
    <w:rsid w:val="00BE5FB8"/>
    <w:rsid w:val="00BE719C"/>
    <w:rsid w:val="00BE74D6"/>
    <w:rsid w:val="00BE7776"/>
    <w:rsid w:val="00BE7AA2"/>
    <w:rsid w:val="00BE7ED4"/>
    <w:rsid w:val="00BF042B"/>
    <w:rsid w:val="00BF04C4"/>
    <w:rsid w:val="00BF0ED0"/>
    <w:rsid w:val="00BF1180"/>
    <w:rsid w:val="00BF2324"/>
    <w:rsid w:val="00BF2939"/>
    <w:rsid w:val="00BF2994"/>
    <w:rsid w:val="00BF2ABB"/>
    <w:rsid w:val="00BF2BC7"/>
    <w:rsid w:val="00BF303E"/>
    <w:rsid w:val="00BF335D"/>
    <w:rsid w:val="00BF47D2"/>
    <w:rsid w:val="00BF4FAA"/>
    <w:rsid w:val="00BF5C8E"/>
    <w:rsid w:val="00BF613E"/>
    <w:rsid w:val="00BF6BB8"/>
    <w:rsid w:val="00BF6F9F"/>
    <w:rsid w:val="00BF6FF4"/>
    <w:rsid w:val="00BF7A86"/>
    <w:rsid w:val="00C0066B"/>
    <w:rsid w:val="00C009B7"/>
    <w:rsid w:val="00C01314"/>
    <w:rsid w:val="00C018A7"/>
    <w:rsid w:val="00C03468"/>
    <w:rsid w:val="00C04F21"/>
    <w:rsid w:val="00C05414"/>
    <w:rsid w:val="00C06BC9"/>
    <w:rsid w:val="00C06FE2"/>
    <w:rsid w:val="00C11CF7"/>
    <w:rsid w:val="00C122B8"/>
    <w:rsid w:val="00C127AA"/>
    <w:rsid w:val="00C131A4"/>
    <w:rsid w:val="00C134F1"/>
    <w:rsid w:val="00C137CC"/>
    <w:rsid w:val="00C13F4E"/>
    <w:rsid w:val="00C13FAE"/>
    <w:rsid w:val="00C1406A"/>
    <w:rsid w:val="00C20805"/>
    <w:rsid w:val="00C21A47"/>
    <w:rsid w:val="00C21B86"/>
    <w:rsid w:val="00C21E5B"/>
    <w:rsid w:val="00C2275A"/>
    <w:rsid w:val="00C230BF"/>
    <w:rsid w:val="00C23343"/>
    <w:rsid w:val="00C23423"/>
    <w:rsid w:val="00C23D35"/>
    <w:rsid w:val="00C23E8A"/>
    <w:rsid w:val="00C2778B"/>
    <w:rsid w:val="00C27DF4"/>
    <w:rsid w:val="00C27FF0"/>
    <w:rsid w:val="00C305D4"/>
    <w:rsid w:val="00C30706"/>
    <w:rsid w:val="00C3097C"/>
    <w:rsid w:val="00C31EB7"/>
    <w:rsid w:val="00C3239A"/>
    <w:rsid w:val="00C32C01"/>
    <w:rsid w:val="00C32CCF"/>
    <w:rsid w:val="00C33645"/>
    <w:rsid w:val="00C3394F"/>
    <w:rsid w:val="00C33FDF"/>
    <w:rsid w:val="00C342B7"/>
    <w:rsid w:val="00C3475B"/>
    <w:rsid w:val="00C34A64"/>
    <w:rsid w:val="00C3503F"/>
    <w:rsid w:val="00C362BA"/>
    <w:rsid w:val="00C368A1"/>
    <w:rsid w:val="00C378D2"/>
    <w:rsid w:val="00C40025"/>
    <w:rsid w:val="00C40362"/>
    <w:rsid w:val="00C4036E"/>
    <w:rsid w:val="00C404EB"/>
    <w:rsid w:val="00C40C7B"/>
    <w:rsid w:val="00C412A5"/>
    <w:rsid w:val="00C41E39"/>
    <w:rsid w:val="00C427E0"/>
    <w:rsid w:val="00C432B0"/>
    <w:rsid w:val="00C434BB"/>
    <w:rsid w:val="00C43C7D"/>
    <w:rsid w:val="00C43DA6"/>
    <w:rsid w:val="00C43DC4"/>
    <w:rsid w:val="00C43EDB"/>
    <w:rsid w:val="00C43F02"/>
    <w:rsid w:val="00C44025"/>
    <w:rsid w:val="00C442D4"/>
    <w:rsid w:val="00C44321"/>
    <w:rsid w:val="00C4477D"/>
    <w:rsid w:val="00C45156"/>
    <w:rsid w:val="00C45DD9"/>
    <w:rsid w:val="00C45E42"/>
    <w:rsid w:val="00C468A1"/>
    <w:rsid w:val="00C47349"/>
    <w:rsid w:val="00C478B5"/>
    <w:rsid w:val="00C47A6C"/>
    <w:rsid w:val="00C47BFA"/>
    <w:rsid w:val="00C5010D"/>
    <w:rsid w:val="00C501B5"/>
    <w:rsid w:val="00C50C35"/>
    <w:rsid w:val="00C52B31"/>
    <w:rsid w:val="00C5305F"/>
    <w:rsid w:val="00C53AA6"/>
    <w:rsid w:val="00C54B5B"/>
    <w:rsid w:val="00C5640B"/>
    <w:rsid w:val="00C56846"/>
    <w:rsid w:val="00C56916"/>
    <w:rsid w:val="00C56C63"/>
    <w:rsid w:val="00C571E6"/>
    <w:rsid w:val="00C60418"/>
    <w:rsid w:val="00C60B0D"/>
    <w:rsid w:val="00C61244"/>
    <w:rsid w:val="00C61B51"/>
    <w:rsid w:val="00C61E9E"/>
    <w:rsid w:val="00C61F89"/>
    <w:rsid w:val="00C62551"/>
    <w:rsid w:val="00C62DDF"/>
    <w:rsid w:val="00C6353B"/>
    <w:rsid w:val="00C63D4A"/>
    <w:rsid w:val="00C644A6"/>
    <w:rsid w:val="00C64CDA"/>
    <w:rsid w:val="00C64CF4"/>
    <w:rsid w:val="00C65C8F"/>
    <w:rsid w:val="00C66154"/>
    <w:rsid w:val="00C66317"/>
    <w:rsid w:val="00C67CD3"/>
    <w:rsid w:val="00C67DDA"/>
    <w:rsid w:val="00C67EF2"/>
    <w:rsid w:val="00C700A2"/>
    <w:rsid w:val="00C707C5"/>
    <w:rsid w:val="00C70F23"/>
    <w:rsid w:val="00C7157B"/>
    <w:rsid w:val="00C72608"/>
    <w:rsid w:val="00C7353D"/>
    <w:rsid w:val="00C73E36"/>
    <w:rsid w:val="00C749EF"/>
    <w:rsid w:val="00C753D3"/>
    <w:rsid w:val="00C75648"/>
    <w:rsid w:val="00C75DC2"/>
    <w:rsid w:val="00C7679C"/>
    <w:rsid w:val="00C76914"/>
    <w:rsid w:val="00C76A76"/>
    <w:rsid w:val="00C76C7C"/>
    <w:rsid w:val="00C76E4B"/>
    <w:rsid w:val="00C76FCF"/>
    <w:rsid w:val="00C7789F"/>
    <w:rsid w:val="00C779EA"/>
    <w:rsid w:val="00C80B7A"/>
    <w:rsid w:val="00C80C04"/>
    <w:rsid w:val="00C80EA5"/>
    <w:rsid w:val="00C83A4A"/>
    <w:rsid w:val="00C83A59"/>
    <w:rsid w:val="00C83C6E"/>
    <w:rsid w:val="00C8467F"/>
    <w:rsid w:val="00C8505A"/>
    <w:rsid w:val="00C85DB3"/>
    <w:rsid w:val="00C86281"/>
    <w:rsid w:val="00C863D7"/>
    <w:rsid w:val="00C86EB6"/>
    <w:rsid w:val="00C8769C"/>
    <w:rsid w:val="00C90627"/>
    <w:rsid w:val="00C90D96"/>
    <w:rsid w:val="00C9124E"/>
    <w:rsid w:val="00C91968"/>
    <w:rsid w:val="00C9198C"/>
    <w:rsid w:val="00C9303D"/>
    <w:rsid w:val="00C9414B"/>
    <w:rsid w:val="00C9481D"/>
    <w:rsid w:val="00C951A3"/>
    <w:rsid w:val="00C953A3"/>
    <w:rsid w:val="00C95E2A"/>
    <w:rsid w:val="00C96312"/>
    <w:rsid w:val="00C96992"/>
    <w:rsid w:val="00C97104"/>
    <w:rsid w:val="00C975D2"/>
    <w:rsid w:val="00C97BF4"/>
    <w:rsid w:val="00CA0081"/>
    <w:rsid w:val="00CA0EE2"/>
    <w:rsid w:val="00CA13A2"/>
    <w:rsid w:val="00CA1C7D"/>
    <w:rsid w:val="00CA1FD3"/>
    <w:rsid w:val="00CA2997"/>
    <w:rsid w:val="00CA37B5"/>
    <w:rsid w:val="00CA3AFC"/>
    <w:rsid w:val="00CA3BF2"/>
    <w:rsid w:val="00CA3C29"/>
    <w:rsid w:val="00CA50B4"/>
    <w:rsid w:val="00CA5DA5"/>
    <w:rsid w:val="00CA5E36"/>
    <w:rsid w:val="00CA6A29"/>
    <w:rsid w:val="00CA7CB3"/>
    <w:rsid w:val="00CB09EB"/>
    <w:rsid w:val="00CB0EA4"/>
    <w:rsid w:val="00CB1DA6"/>
    <w:rsid w:val="00CB2CAB"/>
    <w:rsid w:val="00CB4F6D"/>
    <w:rsid w:val="00CB56BD"/>
    <w:rsid w:val="00CB58B4"/>
    <w:rsid w:val="00CB5916"/>
    <w:rsid w:val="00CB5ACD"/>
    <w:rsid w:val="00CB6821"/>
    <w:rsid w:val="00CB6D6E"/>
    <w:rsid w:val="00CB7360"/>
    <w:rsid w:val="00CC171C"/>
    <w:rsid w:val="00CC24A4"/>
    <w:rsid w:val="00CC3351"/>
    <w:rsid w:val="00CC3A8A"/>
    <w:rsid w:val="00CC484A"/>
    <w:rsid w:val="00CC4D8C"/>
    <w:rsid w:val="00CC4E53"/>
    <w:rsid w:val="00CC5020"/>
    <w:rsid w:val="00CC5995"/>
    <w:rsid w:val="00CC6A12"/>
    <w:rsid w:val="00CC6B84"/>
    <w:rsid w:val="00CC6C11"/>
    <w:rsid w:val="00CC7028"/>
    <w:rsid w:val="00CC713E"/>
    <w:rsid w:val="00CC7D52"/>
    <w:rsid w:val="00CD0E99"/>
    <w:rsid w:val="00CD191C"/>
    <w:rsid w:val="00CD1FC7"/>
    <w:rsid w:val="00CD2598"/>
    <w:rsid w:val="00CD27FA"/>
    <w:rsid w:val="00CD3295"/>
    <w:rsid w:val="00CD33B5"/>
    <w:rsid w:val="00CD4372"/>
    <w:rsid w:val="00CD4805"/>
    <w:rsid w:val="00CD4C37"/>
    <w:rsid w:val="00CD4E74"/>
    <w:rsid w:val="00CD4F84"/>
    <w:rsid w:val="00CD5EAB"/>
    <w:rsid w:val="00CD5F0E"/>
    <w:rsid w:val="00CD6B70"/>
    <w:rsid w:val="00CD73E5"/>
    <w:rsid w:val="00CD7B87"/>
    <w:rsid w:val="00CD7FBC"/>
    <w:rsid w:val="00CE006D"/>
    <w:rsid w:val="00CE018B"/>
    <w:rsid w:val="00CE1457"/>
    <w:rsid w:val="00CE1B7C"/>
    <w:rsid w:val="00CE24BA"/>
    <w:rsid w:val="00CE2BA0"/>
    <w:rsid w:val="00CE3419"/>
    <w:rsid w:val="00CE3E48"/>
    <w:rsid w:val="00CE4068"/>
    <w:rsid w:val="00CE4A24"/>
    <w:rsid w:val="00CE4CB1"/>
    <w:rsid w:val="00CE4F80"/>
    <w:rsid w:val="00CE590C"/>
    <w:rsid w:val="00CE5A92"/>
    <w:rsid w:val="00CE5FD1"/>
    <w:rsid w:val="00CE6292"/>
    <w:rsid w:val="00CE6CB0"/>
    <w:rsid w:val="00CE6FE8"/>
    <w:rsid w:val="00CE727E"/>
    <w:rsid w:val="00CF08C6"/>
    <w:rsid w:val="00CF12D2"/>
    <w:rsid w:val="00CF1BD2"/>
    <w:rsid w:val="00CF21E5"/>
    <w:rsid w:val="00CF2D1E"/>
    <w:rsid w:val="00CF3CE5"/>
    <w:rsid w:val="00CF401F"/>
    <w:rsid w:val="00CF41FC"/>
    <w:rsid w:val="00CF420A"/>
    <w:rsid w:val="00CF44B1"/>
    <w:rsid w:val="00CF48FB"/>
    <w:rsid w:val="00CF4B0C"/>
    <w:rsid w:val="00CF4C4F"/>
    <w:rsid w:val="00CF4E0F"/>
    <w:rsid w:val="00CF51F1"/>
    <w:rsid w:val="00CF53D8"/>
    <w:rsid w:val="00CF609D"/>
    <w:rsid w:val="00CF62AF"/>
    <w:rsid w:val="00CF6733"/>
    <w:rsid w:val="00CF7DA5"/>
    <w:rsid w:val="00CF7E86"/>
    <w:rsid w:val="00D00279"/>
    <w:rsid w:val="00D004F9"/>
    <w:rsid w:val="00D00752"/>
    <w:rsid w:val="00D0081D"/>
    <w:rsid w:val="00D00AEC"/>
    <w:rsid w:val="00D033AB"/>
    <w:rsid w:val="00D03E0C"/>
    <w:rsid w:val="00D0424E"/>
    <w:rsid w:val="00D04316"/>
    <w:rsid w:val="00D04A05"/>
    <w:rsid w:val="00D04C2E"/>
    <w:rsid w:val="00D05047"/>
    <w:rsid w:val="00D0516D"/>
    <w:rsid w:val="00D057C6"/>
    <w:rsid w:val="00D0601E"/>
    <w:rsid w:val="00D066B7"/>
    <w:rsid w:val="00D10013"/>
    <w:rsid w:val="00D10A66"/>
    <w:rsid w:val="00D11A37"/>
    <w:rsid w:val="00D12586"/>
    <w:rsid w:val="00D127A4"/>
    <w:rsid w:val="00D12A93"/>
    <w:rsid w:val="00D12CAB"/>
    <w:rsid w:val="00D1476F"/>
    <w:rsid w:val="00D14A04"/>
    <w:rsid w:val="00D14CBF"/>
    <w:rsid w:val="00D14FB8"/>
    <w:rsid w:val="00D15584"/>
    <w:rsid w:val="00D15A5D"/>
    <w:rsid w:val="00D15BE5"/>
    <w:rsid w:val="00D1664A"/>
    <w:rsid w:val="00D16A90"/>
    <w:rsid w:val="00D16B21"/>
    <w:rsid w:val="00D16E35"/>
    <w:rsid w:val="00D17135"/>
    <w:rsid w:val="00D1717F"/>
    <w:rsid w:val="00D17AC0"/>
    <w:rsid w:val="00D17B4F"/>
    <w:rsid w:val="00D205AA"/>
    <w:rsid w:val="00D20DD3"/>
    <w:rsid w:val="00D212AF"/>
    <w:rsid w:val="00D215A6"/>
    <w:rsid w:val="00D220CF"/>
    <w:rsid w:val="00D226A0"/>
    <w:rsid w:val="00D22DFE"/>
    <w:rsid w:val="00D23CCB"/>
    <w:rsid w:val="00D23F3E"/>
    <w:rsid w:val="00D24117"/>
    <w:rsid w:val="00D24474"/>
    <w:rsid w:val="00D26821"/>
    <w:rsid w:val="00D26F60"/>
    <w:rsid w:val="00D27AA3"/>
    <w:rsid w:val="00D27C55"/>
    <w:rsid w:val="00D300A4"/>
    <w:rsid w:val="00D31C7C"/>
    <w:rsid w:val="00D3252F"/>
    <w:rsid w:val="00D32760"/>
    <w:rsid w:val="00D32E2B"/>
    <w:rsid w:val="00D32FF1"/>
    <w:rsid w:val="00D33391"/>
    <w:rsid w:val="00D340B8"/>
    <w:rsid w:val="00D346A5"/>
    <w:rsid w:val="00D34A7B"/>
    <w:rsid w:val="00D3589E"/>
    <w:rsid w:val="00D35D39"/>
    <w:rsid w:val="00D36395"/>
    <w:rsid w:val="00D36593"/>
    <w:rsid w:val="00D3693B"/>
    <w:rsid w:val="00D36B70"/>
    <w:rsid w:val="00D37A4E"/>
    <w:rsid w:val="00D37C44"/>
    <w:rsid w:val="00D40E5C"/>
    <w:rsid w:val="00D42A29"/>
    <w:rsid w:val="00D446D6"/>
    <w:rsid w:val="00D44DE2"/>
    <w:rsid w:val="00D45696"/>
    <w:rsid w:val="00D46501"/>
    <w:rsid w:val="00D466B1"/>
    <w:rsid w:val="00D467BF"/>
    <w:rsid w:val="00D4789B"/>
    <w:rsid w:val="00D47E9D"/>
    <w:rsid w:val="00D47EDB"/>
    <w:rsid w:val="00D50747"/>
    <w:rsid w:val="00D50A54"/>
    <w:rsid w:val="00D516D5"/>
    <w:rsid w:val="00D520E8"/>
    <w:rsid w:val="00D52C26"/>
    <w:rsid w:val="00D5321E"/>
    <w:rsid w:val="00D54748"/>
    <w:rsid w:val="00D54A52"/>
    <w:rsid w:val="00D54A73"/>
    <w:rsid w:val="00D54B6C"/>
    <w:rsid w:val="00D551F5"/>
    <w:rsid w:val="00D55AE2"/>
    <w:rsid w:val="00D55C8E"/>
    <w:rsid w:val="00D5629E"/>
    <w:rsid w:val="00D563CB"/>
    <w:rsid w:val="00D57A22"/>
    <w:rsid w:val="00D6020C"/>
    <w:rsid w:val="00D6080A"/>
    <w:rsid w:val="00D61DF6"/>
    <w:rsid w:val="00D6207D"/>
    <w:rsid w:val="00D64296"/>
    <w:rsid w:val="00D64C40"/>
    <w:rsid w:val="00D655BD"/>
    <w:rsid w:val="00D6575A"/>
    <w:rsid w:val="00D673BD"/>
    <w:rsid w:val="00D677F6"/>
    <w:rsid w:val="00D67B15"/>
    <w:rsid w:val="00D70588"/>
    <w:rsid w:val="00D7147B"/>
    <w:rsid w:val="00D726F6"/>
    <w:rsid w:val="00D727FC"/>
    <w:rsid w:val="00D72AE7"/>
    <w:rsid w:val="00D72C5B"/>
    <w:rsid w:val="00D73258"/>
    <w:rsid w:val="00D73341"/>
    <w:rsid w:val="00D734EB"/>
    <w:rsid w:val="00D73946"/>
    <w:rsid w:val="00D74FD3"/>
    <w:rsid w:val="00D755E8"/>
    <w:rsid w:val="00D760C2"/>
    <w:rsid w:val="00D832D9"/>
    <w:rsid w:val="00D834A0"/>
    <w:rsid w:val="00D837EC"/>
    <w:rsid w:val="00D838F5"/>
    <w:rsid w:val="00D83A31"/>
    <w:rsid w:val="00D83DD0"/>
    <w:rsid w:val="00D840B4"/>
    <w:rsid w:val="00D848CF"/>
    <w:rsid w:val="00D84A67"/>
    <w:rsid w:val="00D84C3C"/>
    <w:rsid w:val="00D85252"/>
    <w:rsid w:val="00D8552A"/>
    <w:rsid w:val="00D860B1"/>
    <w:rsid w:val="00D86A9F"/>
    <w:rsid w:val="00D86F04"/>
    <w:rsid w:val="00D873E6"/>
    <w:rsid w:val="00D8776A"/>
    <w:rsid w:val="00D87C3C"/>
    <w:rsid w:val="00D90619"/>
    <w:rsid w:val="00D9065A"/>
    <w:rsid w:val="00D90757"/>
    <w:rsid w:val="00D90B5F"/>
    <w:rsid w:val="00D90BB9"/>
    <w:rsid w:val="00D9120C"/>
    <w:rsid w:val="00D92266"/>
    <w:rsid w:val="00D929A3"/>
    <w:rsid w:val="00D93311"/>
    <w:rsid w:val="00D94B39"/>
    <w:rsid w:val="00D954D7"/>
    <w:rsid w:val="00D959B9"/>
    <w:rsid w:val="00D95A28"/>
    <w:rsid w:val="00D960C1"/>
    <w:rsid w:val="00D969B6"/>
    <w:rsid w:val="00D96A7F"/>
    <w:rsid w:val="00D9750E"/>
    <w:rsid w:val="00D975C8"/>
    <w:rsid w:val="00D97A2B"/>
    <w:rsid w:val="00DA097C"/>
    <w:rsid w:val="00DA098D"/>
    <w:rsid w:val="00DA1099"/>
    <w:rsid w:val="00DA2CC4"/>
    <w:rsid w:val="00DA2EDD"/>
    <w:rsid w:val="00DA335B"/>
    <w:rsid w:val="00DA35C2"/>
    <w:rsid w:val="00DA3AAC"/>
    <w:rsid w:val="00DA3F91"/>
    <w:rsid w:val="00DA4EA8"/>
    <w:rsid w:val="00DA581D"/>
    <w:rsid w:val="00DA59D9"/>
    <w:rsid w:val="00DA6125"/>
    <w:rsid w:val="00DA6407"/>
    <w:rsid w:val="00DA6802"/>
    <w:rsid w:val="00DA712B"/>
    <w:rsid w:val="00DA718D"/>
    <w:rsid w:val="00DA788C"/>
    <w:rsid w:val="00DA7916"/>
    <w:rsid w:val="00DA7CFB"/>
    <w:rsid w:val="00DB0158"/>
    <w:rsid w:val="00DB15EE"/>
    <w:rsid w:val="00DB161A"/>
    <w:rsid w:val="00DB1705"/>
    <w:rsid w:val="00DB177D"/>
    <w:rsid w:val="00DB1A16"/>
    <w:rsid w:val="00DB1A21"/>
    <w:rsid w:val="00DB226A"/>
    <w:rsid w:val="00DB2EB3"/>
    <w:rsid w:val="00DB3BE9"/>
    <w:rsid w:val="00DB3C48"/>
    <w:rsid w:val="00DB3E6F"/>
    <w:rsid w:val="00DB3F60"/>
    <w:rsid w:val="00DB498B"/>
    <w:rsid w:val="00DB4D31"/>
    <w:rsid w:val="00DB4E1C"/>
    <w:rsid w:val="00DB4E9A"/>
    <w:rsid w:val="00DB519A"/>
    <w:rsid w:val="00DB5593"/>
    <w:rsid w:val="00DB5863"/>
    <w:rsid w:val="00DB6AEE"/>
    <w:rsid w:val="00DC1530"/>
    <w:rsid w:val="00DC195E"/>
    <w:rsid w:val="00DC1A3D"/>
    <w:rsid w:val="00DC1D83"/>
    <w:rsid w:val="00DC1D99"/>
    <w:rsid w:val="00DC2A1E"/>
    <w:rsid w:val="00DC31CB"/>
    <w:rsid w:val="00DC3206"/>
    <w:rsid w:val="00DC4287"/>
    <w:rsid w:val="00DC432A"/>
    <w:rsid w:val="00DC587B"/>
    <w:rsid w:val="00DC5988"/>
    <w:rsid w:val="00DC6135"/>
    <w:rsid w:val="00DC6518"/>
    <w:rsid w:val="00DC7150"/>
    <w:rsid w:val="00DC7356"/>
    <w:rsid w:val="00DC7613"/>
    <w:rsid w:val="00DC7D74"/>
    <w:rsid w:val="00DD18A6"/>
    <w:rsid w:val="00DD19A3"/>
    <w:rsid w:val="00DD1ED5"/>
    <w:rsid w:val="00DD24EE"/>
    <w:rsid w:val="00DD3584"/>
    <w:rsid w:val="00DD3858"/>
    <w:rsid w:val="00DD3BE7"/>
    <w:rsid w:val="00DD45D1"/>
    <w:rsid w:val="00DD4CDF"/>
    <w:rsid w:val="00DD56E1"/>
    <w:rsid w:val="00DD5A1C"/>
    <w:rsid w:val="00DD6309"/>
    <w:rsid w:val="00DD756F"/>
    <w:rsid w:val="00DD79D2"/>
    <w:rsid w:val="00DD7EE0"/>
    <w:rsid w:val="00DD7EE8"/>
    <w:rsid w:val="00DE0368"/>
    <w:rsid w:val="00DE11AA"/>
    <w:rsid w:val="00DE1865"/>
    <w:rsid w:val="00DE1C12"/>
    <w:rsid w:val="00DE2022"/>
    <w:rsid w:val="00DE238D"/>
    <w:rsid w:val="00DE3200"/>
    <w:rsid w:val="00DE33FB"/>
    <w:rsid w:val="00DE3769"/>
    <w:rsid w:val="00DE39E5"/>
    <w:rsid w:val="00DE3B65"/>
    <w:rsid w:val="00DE40E1"/>
    <w:rsid w:val="00DE4A69"/>
    <w:rsid w:val="00DE5296"/>
    <w:rsid w:val="00DE6AEA"/>
    <w:rsid w:val="00DE7F62"/>
    <w:rsid w:val="00DF096D"/>
    <w:rsid w:val="00DF15F4"/>
    <w:rsid w:val="00DF1F81"/>
    <w:rsid w:val="00DF2BEA"/>
    <w:rsid w:val="00DF33F2"/>
    <w:rsid w:val="00DF57F3"/>
    <w:rsid w:val="00DF5E0E"/>
    <w:rsid w:val="00DF6E47"/>
    <w:rsid w:val="00DF75CF"/>
    <w:rsid w:val="00DF78B3"/>
    <w:rsid w:val="00E00256"/>
    <w:rsid w:val="00E00894"/>
    <w:rsid w:val="00E0145F"/>
    <w:rsid w:val="00E019E1"/>
    <w:rsid w:val="00E02C82"/>
    <w:rsid w:val="00E045C0"/>
    <w:rsid w:val="00E04E0E"/>
    <w:rsid w:val="00E05293"/>
    <w:rsid w:val="00E05F16"/>
    <w:rsid w:val="00E075C7"/>
    <w:rsid w:val="00E1111C"/>
    <w:rsid w:val="00E11DE4"/>
    <w:rsid w:val="00E11E81"/>
    <w:rsid w:val="00E120A8"/>
    <w:rsid w:val="00E1223E"/>
    <w:rsid w:val="00E12860"/>
    <w:rsid w:val="00E151C7"/>
    <w:rsid w:val="00E15531"/>
    <w:rsid w:val="00E155DF"/>
    <w:rsid w:val="00E1574B"/>
    <w:rsid w:val="00E15B3A"/>
    <w:rsid w:val="00E161D4"/>
    <w:rsid w:val="00E16F13"/>
    <w:rsid w:val="00E1749C"/>
    <w:rsid w:val="00E17AA8"/>
    <w:rsid w:val="00E17E47"/>
    <w:rsid w:val="00E20825"/>
    <w:rsid w:val="00E20AF1"/>
    <w:rsid w:val="00E22164"/>
    <w:rsid w:val="00E224A5"/>
    <w:rsid w:val="00E2271E"/>
    <w:rsid w:val="00E22A2D"/>
    <w:rsid w:val="00E2347D"/>
    <w:rsid w:val="00E236B0"/>
    <w:rsid w:val="00E23E80"/>
    <w:rsid w:val="00E241CB"/>
    <w:rsid w:val="00E2459A"/>
    <w:rsid w:val="00E246ED"/>
    <w:rsid w:val="00E248A0"/>
    <w:rsid w:val="00E25104"/>
    <w:rsid w:val="00E26064"/>
    <w:rsid w:val="00E26E75"/>
    <w:rsid w:val="00E305A7"/>
    <w:rsid w:val="00E30AA2"/>
    <w:rsid w:val="00E30C27"/>
    <w:rsid w:val="00E30DA5"/>
    <w:rsid w:val="00E31617"/>
    <w:rsid w:val="00E31714"/>
    <w:rsid w:val="00E318A5"/>
    <w:rsid w:val="00E31D5F"/>
    <w:rsid w:val="00E31E91"/>
    <w:rsid w:val="00E32275"/>
    <w:rsid w:val="00E3244D"/>
    <w:rsid w:val="00E32CB8"/>
    <w:rsid w:val="00E32DFE"/>
    <w:rsid w:val="00E32FEA"/>
    <w:rsid w:val="00E35073"/>
    <w:rsid w:val="00E3580A"/>
    <w:rsid w:val="00E35A6C"/>
    <w:rsid w:val="00E36AF6"/>
    <w:rsid w:val="00E36E48"/>
    <w:rsid w:val="00E379FB"/>
    <w:rsid w:val="00E37EA1"/>
    <w:rsid w:val="00E40644"/>
    <w:rsid w:val="00E409A4"/>
    <w:rsid w:val="00E40A20"/>
    <w:rsid w:val="00E410D5"/>
    <w:rsid w:val="00E417DA"/>
    <w:rsid w:val="00E42410"/>
    <w:rsid w:val="00E43348"/>
    <w:rsid w:val="00E43598"/>
    <w:rsid w:val="00E439C0"/>
    <w:rsid w:val="00E43AA5"/>
    <w:rsid w:val="00E44557"/>
    <w:rsid w:val="00E4460A"/>
    <w:rsid w:val="00E45DB9"/>
    <w:rsid w:val="00E466C5"/>
    <w:rsid w:val="00E4799A"/>
    <w:rsid w:val="00E50BC5"/>
    <w:rsid w:val="00E50C60"/>
    <w:rsid w:val="00E511A4"/>
    <w:rsid w:val="00E52251"/>
    <w:rsid w:val="00E523B5"/>
    <w:rsid w:val="00E52B86"/>
    <w:rsid w:val="00E539BC"/>
    <w:rsid w:val="00E53A72"/>
    <w:rsid w:val="00E54129"/>
    <w:rsid w:val="00E54271"/>
    <w:rsid w:val="00E55540"/>
    <w:rsid w:val="00E56AA7"/>
    <w:rsid w:val="00E574FF"/>
    <w:rsid w:val="00E57C75"/>
    <w:rsid w:val="00E609E4"/>
    <w:rsid w:val="00E61413"/>
    <w:rsid w:val="00E61442"/>
    <w:rsid w:val="00E61D90"/>
    <w:rsid w:val="00E620CE"/>
    <w:rsid w:val="00E63B86"/>
    <w:rsid w:val="00E63C6A"/>
    <w:rsid w:val="00E63EBA"/>
    <w:rsid w:val="00E63F39"/>
    <w:rsid w:val="00E64800"/>
    <w:rsid w:val="00E648C3"/>
    <w:rsid w:val="00E64B3B"/>
    <w:rsid w:val="00E64C45"/>
    <w:rsid w:val="00E655C9"/>
    <w:rsid w:val="00E65DE7"/>
    <w:rsid w:val="00E66557"/>
    <w:rsid w:val="00E66BBA"/>
    <w:rsid w:val="00E675AF"/>
    <w:rsid w:val="00E675DF"/>
    <w:rsid w:val="00E678D2"/>
    <w:rsid w:val="00E67B58"/>
    <w:rsid w:val="00E70688"/>
    <w:rsid w:val="00E70A62"/>
    <w:rsid w:val="00E70D51"/>
    <w:rsid w:val="00E717A2"/>
    <w:rsid w:val="00E71ED5"/>
    <w:rsid w:val="00E729B2"/>
    <w:rsid w:val="00E732F0"/>
    <w:rsid w:val="00E73314"/>
    <w:rsid w:val="00E73402"/>
    <w:rsid w:val="00E736F2"/>
    <w:rsid w:val="00E73984"/>
    <w:rsid w:val="00E739F3"/>
    <w:rsid w:val="00E73D2F"/>
    <w:rsid w:val="00E73EB4"/>
    <w:rsid w:val="00E75638"/>
    <w:rsid w:val="00E75832"/>
    <w:rsid w:val="00E76897"/>
    <w:rsid w:val="00E76C0F"/>
    <w:rsid w:val="00E80D9E"/>
    <w:rsid w:val="00E8166F"/>
    <w:rsid w:val="00E82E9F"/>
    <w:rsid w:val="00E8315C"/>
    <w:rsid w:val="00E83806"/>
    <w:rsid w:val="00E83CA8"/>
    <w:rsid w:val="00E83F65"/>
    <w:rsid w:val="00E84BBD"/>
    <w:rsid w:val="00E853F6"/>
    <w:rsid w:val="00E85BDA"/>
    <w:rsid w:val="00E86A7F"/>
    <w:rsid w:val="00E86BBD"/>
    <w:rsid w:val="00E87FA7"/>
    <w:rsid w:val="00E91601"/>
    <w:rsid w:val="00E91778"/>
    <w:rsid w:val="00E917FE"/>
    <w:rsid w:val="00E92527"/>
    <w:rsid w:val="00E925A4"/>
    <w:rsid w:val="00E938EB"/>
    <w:rsid w:val="00E94BEB"/>
    <w:rsid w:val="00E95157"/>
    <w:rsid w:val="00E9520C"/>
    <w:rsid w:val="00E95790"/>
    <w:rsid w:val="00E95A4D"/>
    <w:rsid w:val="00E961A1"/>
    <w:rsid w:val="00E961C5"/>
    <w:rsid w:val="00E96748"/>
    <w:rsid w:val="00E9764A"/>
    <w:rsid w:val="00E978DD"/>
    <w:rsid w:val="00E97A1D"/>
    <w:rsid w:val="00E97C99"/>
    <w:rsid w:val="00E97E74"/>
    <w:rsid w:val="00EA0455"/>
    <w:rsid w:val="00EA1AA8"/>
    <w:rsid w:val="00EA1C1B"/>
    <w:rsid w:val="00EA23B0"/>
    <w:rsid w:val="00EA24A0"/>
    <w:rsid w:val="00EA28BE"/>
    <w:rsid w:val="00EA30A9"/>
    <w:rsid w:val="00EA3A2F"/>
    <w:rsid w:val="00EA45C7"/>
    <w:rsid w:val="00EA5271"/>
    <w:rsid w:val="00EA6262"/>
    <w:rsid w:val="00EA6C3E"/>
    <w:rsid w:val="00EA7583"/>
    <w:rsid w:val="00EB0909"/>
    <w:rsid w:val="00EB128A"/>
    <w:rsid w:val="00EB1858"/>
    <w:rsid w:val="00EB1ADB"/>
    <w:rsid w:val="00EB1FA5"/>
    <w:rsid w:val="00EB2747"/>
    <w:rsid w:val="00EB2A93"/>
    <w:rsid w:val="00EB3E52"/>
    <w:rsid w:val="00EB3FE8"/>
    <w:rsid w:val="00EB4270"/>
    <w:rsid w:val="00EB4C46"/>
    <w:rsid w:val="00EB66DF"/>
    <w:rsid w:val="00EB72C9"/>
    <w:rsid w:val="00EB72E9"/>
    <w:rsid w:val="00EB7E9E"/>
    <w:rsid w:val="00EC00C2"/>
    <w:rsid w:val="00EC080E"/>
    <w:rsid w:val="00EC11CA"/>
    <w:rsid w:val="00EC14BB"/>
    <w:rsid w:val="00EC1C8F"/>
    <w:rsid w:val="00EC2ABA"/>
    <w:rsid w:val="00EC2CC2"/>
    <w:rsid w:val="00EC318E"/>
    <w:rsid w:val="00EC34A9"/>
    <w:rsid w:val="00EC55BC"/>
    <w:rsid w:val="00EC57A7"/>
    <w:rsid w:val="00EC5BB0"/>
    <w:rsid w:val="00EC5EBA"/>
    <w:rsid w:val="00EC63E9"/>
    <w:rsid w:val="00EC7E93"/>
    <w:rsid w:val="00ED0006"/>
    <w:rsid w:val="00ED13C0"/>
    <w:rsid w:val="00ED1F95"/>
    <w:rsid w:val="00ED248B"/>
    <w:rsid w:val="00ED2ED9"/>
    <w:rsid w:val="00ED303B"/>
    <w:rsid w:val="00ED38BE"/>
    <w:rsid w:val="00ED495D"/>
    <w:rsid w:val="00ED57F0"/>
    <w:rsid w:val="00ED5B8D"/>
    <w:rsid w:val="00ED5D4F"/>
    <w:rsid w:val="00ED5E76"/>
    <w:rsid w:val="00ED67C2"/>
    <w:rsid w:val="00ED6A49"/>
    <w:rsid w:val="00ED707E"/>
    <w:rsid w:val="00EE0DFA"/>
    <w:rsid w:val="00EE16BA"/>
    <w:rsid w:val="00EE16D7"/>
    <w:rsid w:val="00EE2652"/>
    <w:rsid w:val="00EE265D"/>
    <w:rsid w:val="00EE268B"/>
    <w:rsid w:val="00EE2C51"/>
    <w:rsid w:val="00EE2E11"/>
    <w:rsid w:val="00EE2F30"/>
    <w:rsid w:val="00EE3D50"/>
    <w:rsid w:val="00EE3F19"/>
    <w:rsid w:val="00EE4196"/>
    <w:rsid w:val="00EE4AAA"/>
    <w:rsid w:val="00EE4D5A"/>
    <w:rsid w:val="00EE5522"/>
    <w:rsid w:val="00EE5543"/>
    <w:rsid w:val="00EE57E8"/>
    <w:rsid w:val="00EE6239"/>
    <w:rsid w:val="00EE635D"/>
    <w:rsid w:val="00EE6646"/>
    <w:rsid w:val="00EE6A33"/>
    <w:rsid w:val="00EE6B35"/>
    <w:rsid w:val="00EE6EA3"/>
    <w:rsid w:val="00EE7BCA"/>
    <w:rsid w:val="00EE7EB9"/>
    <w:rsid w:val="00EE7EE8"/>
    <w:rsid w:val="00EF0ECA"/>
    <w:rsid w:val="00EF17E0"/>
    <w:rsid w:val="00EF1B64"/>
    <w:rsid w:val="00EF2645"/>
    <w:rsid w:val="00EF2A1C"/>
    <w:rsid w:val="00EF3C77"/>
    <w:rsid w:val="00EF6021"/>
    <w:rsid w:val="00EF627B"/>
    <w:rsid w:val="00EF64CB"/>
    <w:rsid w:val="00EF6500"/>
    <w:rsid w:val="00EF6552"/>
    <w:rsid w:val="00EF65B2"/>
    <w:rsid w:val="00EF6D17"/>
    <w:rsid w:val="00EF6DF2"/>
    <w:rsid w:val="00EF70C2"/>
    <w:rsid w:val="00EF7F48"/>
    <w:rsid w:val="00F0051A"/>
    <w:rsid w:val="00F0079C"/>
    <w:rsid w:val="00F00B32"/>
    <w:rsid w:val="00F01508"/>
    <w:rsid w:val="00F02588"/>
    <w:rsid w:val="00F029A0"/>
    <w:rsid w:val="00F02D6A"/>
    <w:rsid w:val="00F02EC3"/>
    <w:rsid w:val="00F030A5"/>
    <w:rsid w:val="00F039F5"/>
    <w:rsid w:val="00F040E4"/>
    <w:rsid w:val="00F04685"/>
    <w:rsid w:val="00F04E74"/>
    <w:rsid w:val="00F056BD"/>
    <w:rsid w:val="00F0623B"/>
    <w:rsid w:val="00F06815"/>
    <w:rsid w:val="00F06B4F"/>
    <w:rsid w:val="00F072EA"/>
    <w:rsid w:val="00F073D1"/>
    <w:rsid w:val="00F0740C"/>
    <w:rsid w:val="00F1047B"/>
    <w:rsid w:val="00F11ADB"/>
    <w:rsid w:val="00F11D40"/>
    <w:rsid w:val="00F11F49"/>
    <w:rsid w:val="00F122F4"/>
    <w:rsid w:val="00F132DD"/>
    <w:rsid w:val="00F13379"/>
    <w:rsid w:val="00F1377F"/>
    <w:rsid w:val="00F13EAB"/>
    <w:rsid w:val="00F14515"/>
    <w:rsid w:val="00F15B7D"/>
    <w:rsid w:val="00F15F09"/>
    <w:rsid w:val="00F16EBE"/>
    <w:rsid w:val="00F17E5D"/>
    <w:rsid w:val="00F17ECE"/>
    <w:rsid w:val="00F17F76"/>
    <w:rsid w:val="00F20394"/>
    <w:rsid w:val="00F20462"/>
    <w:rsid w:val="00F2049B"/>
    <w:rsid w:val="00F20747"/>
    <w:rsid w:val="00F21545"/>
    <w:rsid w:val="00F218C0"/>
    <w:rsid w:val="00F21FBD"/>
    <w:rsid w:val="00F22EBE"/>
    <w:rsid w:val="00F231D9"/>
    <w:rsid w:val="00F23461"/>
    <w:rsid w:val="00F24958"/>
    <w:rsid w:val="00F25378"/>
    <w:rsid w:val="00F26B64"/>
    <w:rsid w:val="00F27D82"/>
    <w:rsid w:val="00F301A4"/>
    <w:rsid w:val="00F30874"/>
    <w:rsid w:val="00F32565"/>
    <w:rsid w:val="00F32FC9"/>
    <w:rsid w:val="00F3321F"/>
    <w:rsid w:val="00F33C73"/>
    <w:rsid w:val="00F343C0"/>
    <w:rsid w:val="00F36157"/>
    <w:rsid w:val="00F3645F"/>
    <w:rsid w:val="00F36619"/>
    <w:rsid w:val="00F36694"/>
    <w:rsid w:val="00F40037"/>
    <w:rsid w:val="00F40E3A"/>
    <w:rsid w:val="00F41016"/>
    <w:rsid w:val="00F4116F"/>
    <w:rsid w:val="00F412BB"/>
    <w:rsid w:val="00F41B4E"/>
    <w:rsid w:val="00F41ECB"/>
    <w:rsid w:val="00F422E9"/>
    <w:rsid w:val="00F425A9"/>
    <w:rsid w:val="00F42CF4"/>
    <w:rsid w:val="00F4463A"/>
    <w:rsid w:val="00F4484A"/>
    <w:rsid w:val="00F44A71"/>
    <w:rsid w:val="00F44D09"/>
    <w:rsid w:val="00F45673"/>
    <w:rsid w:val="00F45B62"/>
    <w:rsid w:val="00F45BDD"/>
    <w:rsid w:val="00F472B4"/>
    <w:rsid w:val="00F4772E"/>
    <w:rsid w:val="00F5115C"/>
    <w:rsid w:val="00F518FB"/>
    <w:rsid w:val="00F51F0A"/>
    <w:rsid w:val="00F52F19"/>
    <w:rsid w:val="00F53184"/>
    <w:rsid w:val="00F56E84"/>
    <w:rsid w:val="00F56FA5"/>
    <w:rsid w:val="00F5748F"/>
    <w:rsid w:val="00F57FFB"/>
    <w:rsid w:val="00F60260"/>
    <w:rsid w:val="00F60E11"/>
    <w:rsid w:val="00F61FE7"/>
    <w:rsid w:val="00F62C93"/>
    <w:rsid w:val="00F63193"/>
    <w:rsid w:val="00F63F42"/>
    <w:rsid w:val="00F64606"/>
    <w:rsid w:val="00F646E4"/>
    <w:rsid w:val="00F65611"/>
    <w:rsid w:val="00F6562E"/>
    <w:rsid w:val="00F65B1C"/>
    <w:rsid w:val="00F65E61"/>
    <w:rsid w:val="00F66AD5"/>
    <w:rsid w:val="00F66E7A"/>
    <w:rsid w:val="00F66F0C"/>
    <w:rsid w:val="00F67B58"/>
    <w:rsid w:val="00F67FE1"/>
    <w:rsid w:val="00F713C7"/>
    <w:rsid w:val="00F71A0B"/>
    <w:rsid w:val="00F723D5"/>
    <w:rsid w:val="00F73322"/>
    <w:rsid w:val="00F7396F"/>
    <w:rsid w:val="00F76728"/>
    <w:rsid w:val="00F7689D"/>
    <w:rsid w:val="00F77035"/>
    <w:rsid w:val="00F779BE"/>
    <w:rsid w:val="00F77B5F"/>
    <w:rsid w:val="00F77C9C"/>
    <w:rsid w:val="00F77EA7"/>
    <w:rsid w:val="00F77EB0"/>
    <w:rsid w:val="00F80A55"/>
    <w:rsid w:val="00F813B0"/>
    <w:rsid w:val="00F81D8F"/>
    <w:rsid w:val="00F81EFE"/>
    <w:rsid w:val="00F82389"/>
    <w:rsid w:val="00F824D7"/>
    <w:rsid w:val="00F8290A"/>
    <w:rsid w:val="00F82A13"/>
    <w:rsid w:val="00F82A64"/>
    <w:rsid w:val="00F83912"/>
    <w:rsid w:val="00F83EC1"/>
    <w:rsid w:val="00F83EF2"/>
    <w:rsid w:val="00F83F24"/>
    <w:rsid w:val="00F845E1"/>
    <w:rsid w:val="00F846CC"/>
    <w:rsid w:val="00F84740"/>
    <w:rsid w:val="00F84B82"/>
    <w:rsid w:val="00F84E4F"/>
    <w:rsid w:val="00F84F2B"/>
    <w:rsid w:val="00F852F0"/>
    <w:rsid w:val="00F8557E"/>
    <w:rsid w:val="00F85DAB"/>
    <w:rsid w:val="00F864F6"/>
    <w:rsid w:val="00F87409"/>
    <w:rsid w:val="00F87742"/>
    <w:rsid w:val="00F877A6"/>
    <w:rsid w:val="00F87F55"/>
    <w:rsid w:val="00F90314"/>
    <w:rsid w:val="00F9063A"/>
    <w:rsid w:val="00F9075F"/>
    <w:rsid w:val="00F9077A"/>
    <w:rsid w:val="00F90E39"/>
    <w:rsid w:val="00F913AF"/>
    <w:rsid w:val="00F922CD"/>
    <w:rsid w:val="00F9305F"/>
    <w:rsid w:val="00F930D5"/>
    <w:rsid w:val="00F93459"/>
    <w:rsid w:val="00F93DBE"/>
    <w:rsid w:val="00F94773"/>
    <w:rsid w:val="00F94A36"/>
    <w:rsid w:val="00F9588E"/>
    <w:rsid w:val="00F95A0A"/>
    <w:rsid w:val="00F95A61"/>
    <w:rsid w:val="00F960FB"/>
    <w:rsid w:val="00F96759"/>
    <w:rsid w:val="00F974F4"/>
    <w:rsid w:val="00FA0351"/>
    <w:rsid w:val="00FA0C6F"/>
    <w:rsid w:val="00FA10FC"/>
    <w:rsid w:val="00FA1453"/>
    <w:rsid w:val="00FA16B2"/>
    <w:rsid w:val="00FA192D"/>
    <w:rsid w:val="00FA1957"/>
    <w:rsid w:val="00FA21F0"/>
    <w:rsid w:val="00FA2B5B"/>
    <w:rsid w:val="00FA2EFB"/>
    <w:rsid w:val="00FA300E"/>
    <w:rsid w:val="00FA3811"/>
    <w:rsid w:val="00FA3CA0"/>
    <w:rsid w:val="00FA3DB9"/>
    <w:rsid w:val="00FA446E"/>
    <w:rsid w:val="00FA598C"/>
    <w:rsid w:val="00FA5AC3"/>
    <w:rsid w:val="00FA5EDA"/>
    <w:rsid w:val="00FA5F8B"/>
    <w:rsid w:val="00FA67E5"/>
    <w:rsid w:val="00FA69A3"/>
    <w:rsid w:val="00FA6C66"/>
    <w:rsid w:val="00FA6FB5"/>
    <w:rsid w:val="00FA7165"/>
    <w:rsid w:val="00FA773A"/>
    <w:rsid w:val="00FA79CF"/>
    <w:rsid w:val="00FA7D90"/>
    <w:rsid w:val="00FB03DF"/>
    <w:rsid w:val="00FB08D9"/>
    <w:rsid w:val="00FB1AE1"/>
    <w:rsid w:val="00FB1F6D"/>
    <w:rsid w:val="00FB2643"/>
    <w:rsid w:val="00FB26CB"/>
    <w:rsid w:val="00FB2E20"/>
    <w:rsid w:val="00FB2F17"/>
    <w:rsid w:val="00FB34E8"/>
    <w:rsid w:val="00FB356A"/>
    <w:rsid w:val="00FB36F6"/>
    <w:rsid w:val="00FB38F1"/>
    <w:rsid w:val="00FB3A74"/>
    <w:rsid w:val="00FB4021"/>
    <w:rsid w:val="00FB572B"/>
    <w:rsid w:val="00FB6813"/>
    <w:rsid w:val="00FB6925"/>
    <w:rsid w:val="00FB7A87"/>
    <w:rsid w:val="00FB7BD0"/>
    <w:rsid w:val="00FB7C38"/>
    <w:rsid w:val="00FC036E"/>
    <w:rsid w:val="00FC154B"/>
    <w:rsid w:val="00FC2D43"/>
    <w:rsid w:val="00FC4B44"/>
    <w:rsid w:val="00FC4DCE"/>
    <w:rsid w:val="00FC4FAA"/>
    <w:rsid w:val="00FC58D5"/>
    <w:rsid w:val="00FC5A0A"/>
    <w:rsid w:val="00FC613D"/>
    <w:rsid w:val="00FC6541"/>
    <w:rsid w:val="00FC65BA"/>
    <w:rsid w:val="00FC6B80"/>
    <w:rsid w:val="00FC705F"/>
    <w:rsid w:val="00FC7424"/>
    <w:rsid w:val="00FD0D49"/>
    <w:rsid w:val="00FD1B79"/>
    <w:rsid w:val="00FD1BD4"/>
    <w:rsid w:val="00FD1FD4"/>
    <w:rsid w:val="00FD3FDA"/>
    <w:rsid w:val="00FD4144"/>
    <w:rsid w:val="00FD4BDC"/>
    <w:rsid w:val="00FD515D"/>
    <w:rsid w:val="00FD52B9"/>
    <w:rsid w:val="00FD6051"/>
    <w:rsid w:val="00FD78E4"/>
    <w:rsid w:val="00FE0389"/>
    <w:rsid w:val="00FE044D"/>
    <w:rsid w:val="00FE0894"/>
    <w:rsid w:val="00FE16DB"/>
    <w:rsid w:val="00FE32FA"/>
    <w:rsid w:val="00FE3BC3"/>
    <w:rsid w:val="00FE3F1E"/>
    <w:rsid w:val="00FE4094"/>
    <w:rsid w:val="00FE461B"/>
    <w:rsid w:val="00FE4997"/>
    <w:rsid w:val="00FE4AC1"/>
    <w:rsid w:val="00FE5032"/>
    <w:rsid w:val="00FE5578"/>
    <w:rsid w:val="00FE5B49"/>
    <w:rsid w:val="00FE65C7"/>
    <w:rsid w:val="00FE6834"/>
    <w:rsid w:val="00FE6D88"/>
    <w:rsid w:val="00FE7992"/>
    <w:rsid w:val="00FF00B4"/>
    <w:rsid w:val="00FF0DED"/>
    <w:rsid w:val="00FF11AA"/>
    <w:rsid w:val="00FF12FF"/>
    <w:rsid w:val="00FF15E8"/>
    <w:rsid w:val="00FF16B9"/>
    <w:rsid w:val="00FF258C"/>
    <w:rsid w:val="00FF2800"/>
    <w:rsid w:val="00FF3255"/>
    <w:rsid w:val="00FF4505"/>
    <w:rsid w:val="00FF4EF7"/>
    <w:rsid w:val="00FF52A9"/>
    <w:rsid w:val="00FF5B4F"/>
    <w:rsid w:val="00FF6608"/>
    <w:rsid w:val="00FF706C"/>
    <w:rsid w:val="00FF754C"/>
    <w:rsid w:val="00FF767D"/>
    <w:rsid w:val="00FF7A02"/>
    <w:rsid w:val="00FF7CE9"/>
    <w:rsid w:val="00FF7E1E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4247A8"/>
  <w15:docId w15:val="{D2157150-FE6A-4A7C-9A25-9F9114CC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097C"/>
    <w:pPr>
      <w:tabs>
        <w:tab w:val="left" w:pos="936"/>
        <w:tab w:val="left" w:pos="1560"/>
        <w:tab w:val="left" w:pos="2184"/>
        <w:tab w:val="left" w:pos="2808"/>
      </w:tabs>
      <w:overflowPunct w:val="0"/>
      <w:topLinePunct/>
      <w:adjustRightInd w:val="0"/>
      <w:spacing w:after="360" w:line="360" w:lineRule="atLeast"/>
      <w:jc w:val="both"/>
      <w:textAlignment w:val="baseline"/>
    </w:pPr>
    <w:rPr>
      <w:rFonts w:ascii="Times New Roman" w:eastAsia="華康細明體" w:hAnsi="Times New Roman" w:cs="Times New Roman"/>
      <w:spacing w:val="30"/>
      <w:kern w:val="0"/>
      <w:szCs w:val="20"/>
    </w:rPr>
  </w:style>
  <w:style w:type="paragraph" w:styleId="10">
    <w:name w:val="heading 1"/>
    <w:basedOn w:val="a1"/>
    <w:next w:val="a1"/>
    <w:link w:val="11"/>
    <w:qFormat/>
    <w:rsid w:val="00A5287B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1"/>
    <w:next w:val="a2"/>
    <w:link w:val="20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0" w:line="-280" w:lineRule="auto"/>
      <w:ind w:right="29"/>
      <w:outlineLvl w:val="1"/>
    </w:pPr>
    <w:rPr>
      <w:rFonts w:eastAsia="新細明體"/>
      <w:b/>
      <w:spacing w:val="0"/>
      <w:sz w:val="28"/>
    </w:rPr>
  </w:style>
  <w:style w:type="paragraph" w:styleId="3">
    <w:name w:val="heading 3"/>
    <w:basedOn w:val="a1"/>
    <w:next w:val="a1"/>
    <w:link w:val="30"/>
    <w:uiPriority w:val="9"/>
    <w:qFormat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line="720" w:lineRule="atLeast"/>
      <w:outlineLvl w:val="2"/>
    </w:pPr>
    <w:rPr>
      <w:rFonts w:ascii="Arial" w:eastAsia="細明體" w:hAnsi="Arial"/>
      <w:b/>
      <w:snapToGrid w:val="0"/>
      <w:sz w:val="36"/>
    </w:rPr>
  </w:style>
  <w:style w:type="paragraph" w:styleId="4">
    <w:name w:val="heading 4"/>
    <w:basedOn w:val="a1"/>
    <w:next w:val="a1"/>
    <w:link w:val="4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napToGrid w:val="0"/>
      <w:spacing w:after="0" w:line="240" w:lineRule="auto"/>
      <w:ind w:leftChars="-45" w:left="-108"/>
      <w:jc w:val="left"/>
      <w:textAlignment w:val="auto"/>
      <w:outlineLvl w:val="3"/>
    </w:pPr>
    <w:rPr>
      <w:rFonts w:eastAsia="新細明體"/>
      <w:spacing w:val="0"/>
      <w:kern w:val="2"/>
      <w:sz w:val="22"/>
      <w:szCs w:val="22"/>
      <w:u w:val="single"/>
      <w:lang w:val="en-GB"/>
    </w:rPr>
  </w:style>
  <w:style w:type="paragraph" w:styleId="5">
    <w:name w:val="heading 5"/>
    <w:basedOn w:val="a1"/>
    <w:next w:val="a2"/>
    <w:link w:val="5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60" w:lineRule="exact"/>
      <w:ind w:left="-48" w:right="-108"/>
      <w:jc w:val="center"/>
      <w:textAlignment w:val="auto"/>
      <w:outlineLvl w:val="4"/>
    </w:pPr>
    <w:rPr>
      <w:rFonts w:ascii="新細明體" w:eastAsia="新細明體"/>
      <w:spacing w:val="0"/>
      <w:kern w:val="2"/>
      <w:sz w:val="21"/>
      <w:u w:val="single"/>
    </w:rPr>
  </w:style>
  <w:style w:type="paragraph" w:styleId="8">
    <w:name w:val="heading 8"/>
    <w:basedOn w:val="a1"/>
    <w:next w:val="a1"/>
    <w:link w:val="80"/>
    <w:uiPriority w:val="9"/>
    <w:qFormat/>
    <w:rsid w:val="00A5287B"/>
    <w:pPr>
      <w:keepNext/>
      <w:spacing w:line="720" w:lineRule="atLeast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basedOn w:val="a3"/>
    <w:link w:val="10"/>
    <w:rsid w:val="00A5287B"/>
    <w:rPr>
      <w:rFonts w:ascii="Arial" w:eastAsia="新細明體" w:hAnsi="Arial" w:cs="Times New Roman"/>
      <w:b/>
      <w:bCs/>
      <w:spacing w:val="30"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A5287B"/>
    <w:rPr>
      <w:rFonts w:ascii="Times New Roman" w:eastAsia="新細明體" w:hAnsi="Times New Roman" w:cs="Times New Roman"/>
      <w:b/>
      <w:kern w:val="0"/>
      <w:sz w:val="28"/>
      <w:szCs w:val="20"/>
    </w:rPr>
  </w:style>
  <w:style w:type="character" w:customStyle="1" w:styleId="30">
    <w:name w:val="標題 3 字元"/>
    <w:basedOn w:val="a3"/>
    <w:link w:val="3"/>
    <w:uiPriority w:val="9"/>
    <w:rsid w:val="00A5287B"/>
    <w:rPr>
      <w:rFonts w:ascii="Arial" w:eastAsia="細明體" w:hAnsi="Arial" w:cs="Times New Roman"/>
      <w:b/>
      <w:snapToGrid w:val="0"/>
      <w:spacing w:val="30"/>
      <w:kern w:val="0"/>
      <w:sz w:val="36"/>
      <w:szCs w:val="20"/>
    </w:rPr>
  </w:style>
  <w:style w:type="character" w:customStyle="1" w:styleId="40">
    <w:name w:val="標題 4 字元"/>
    <w:basedOn w:val="a3"/>
    <w:link w:val="4"/>
    <w:rsid w:val="00A5287B"/>
    <w:rPr>
      <w:rFonts w:ascii="Times New Roman" w:eastAsia="新細明體" w:hAnsi="Times New Roman" w:cs="Times New Roman"/>
      <w:sz w:val="22"/>
      <w:u w:val="single"/>
      <w:lang w:val="en-GB"/>
    </w:rPr>
  </w:style>
  <w:style w:type="character" w:customStyle="1" w:styleId="50">
    <w:name w:val="標題 5 字元"/>
    <w:basedOn w:val="a3"/>
    <w:link w:val="5"/>
    <w:rsid w:val="00A5287B"/>
    <w:rPr>
      <w:rFonts w:ascii="新細明體" w:eastAsia="新細明體" w:hAnsi="Times New Roman" w:cs="Times New Roman"/>
      <w:sz w:val="21"/>
      <w:szCs w:val="20"/>
      <w:u w:val="single"/>
    </w:rPr>
  </w:style>
  <w:style w:type="character" w:customStyle="1" w:styleId="80">
    <w:name w:val="標題 8 字元"/>
    <w:basedOn w:val="a3"/>
    <w:link w:val="8"/>
    <w:uiPriority w:val="9"/>
    <w:rsid w:val="00A5287B"/>
    <w:rPr>
      <w:rFonts w:ascii="Cambria" w:eastAsia="新細明體" w:hAnsi="Cambria" w:cs="Times New Roman"/>
      <w:spacing w:val="30"/>
      <w:kern w:val="0"/>
      <w:sz w:val="36"/>
      <w:szCs w:val="36"/>
    </w:rPr>
  </w:style>
  <w:style w:type="paragraph" w:customStyle="1" w:styleId="12">
    <w:name w:val="內縮1"/>
    <w:basedOn w:val="a1"/>
    <w:rsid w:val="00A5287B"/>
    <w:pPr>
      <w:ind w:left="1248" w:hanging="624"/>
    </w:pPr>
  </w:style>
  <w:style w:type="paragraph" w:styleId="a6">
    <w:name w:val="footnote text"/>
    <w:basedOn w:val="a1"/>
    <w:link w:val="a7"/>
    <w:uiPriority w:val="99"/>
    <w:rsid w:val="00A5287B"/>
    <w:pPr>
      <w:snapToGrid w:val="0"/>
      <w:spacing w:after="120" w:line="320" w:lineRule="atLeast"/>
      <w:ind w:left="150" w:hangingChars="150" w:hanging="150"/>
      <w:jc w:val="left"/>
    </w:pPr>
    <w:rPr>
      <w:sz w:val="20"/>
    </w:rPr>
  </w:style>
  <w:style w:type="character" w:customStyle="1" w:styleId="a7">
    <w:name w:val="註腳文字 字元"/>
    <w:basedOn w:val="a3"/>
    <w:link w:val="a6"/>
    <w:uiPriority w:val="99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paragraph" w:customStyle="1" w:styleId="a8">
    <w:name w:val="內縮"/>
    <w:basedOn w:val="a1"/>
    <w:rsid w:val="00A5287B"/>
    <w:pPr>
      <w:ind w:left="624" w:hanging="624"/>
    </w:pPr>
  </w:style>
  <w:style w:type="paragraph" w:customStyle="1" w:styleId="21">
    <w:name w:val="內縮2"/>
    <w:basedOn w:val="a1"/>
    <w:rsid w:val="00A5287B"/>
    <w:pPr>
      <w:ind w:left="1871" w:hanging="624"/>
    </w:pPr>
  </w:style>
  <w:style w:type="paragraph" w:customStyle="1" w:styleId="31">
    <w:name w:val="內縮3"/>
    <w:basedOn w:val="a1"/>
    <w:rsid w:val="00A5287B"/>
    <w:pPr>
      <w:ind w:left="2495" w:hanging="624"/>
    </w:pPr>
  </w:style>
  <w:style w:type="paragraph" w:customStyle="1" w:styleId="a9">
    <w:name w:val="標題分中"/>
    <w:basedOn w:val="a1"/>
    <w:next w:val="a1"/>
    <w:rsid w:val="00A5287B"/>
    <w:pPr>
      <w:jc w:val="center"/>
    </w:pPr>
    <w:rPr>
      <w:rFonts w:eastAsia="華康中黑體"/>
    </w:rPr>
  </w:style>
  <w:style w:type="paragraph" w:customStyle="1" w:styleId="120">
    <w:name w:val="標題12"/>
    <w:basedOn w:val="a1"/>
    <w:next w:val="a1"/>
    <w:link w:val="121"/>
    <w:rsid w:val="00A5287B"/>
    <w:pPr>
      <w:keepNext/>
    </w:pPr>
    <w:rPr>
      <w:rFonts w:eastAsia="華康中黑體"/>
    </w:rPr>
  </w:style>
  <w:style w:type="paragraph" w:customStyle="1" w:styleId="13">
    <w:name w:val="標題13"/>
    <w:basedOn w:val="a1"/>
    <w:next w:val="a1"/>
    <w:rsid w:val="00A5287B"/>
    <w:pPr>
      <w:keepNext/>
    </w:pPr>
    <w:rPr>
      <w:rFonts w:eastAsia="華康中黑體"/>
      <w:sz w:val="26"/>
    </w:rPr>
  </w:style>
  <w:style w:type="paragraph" w:customStyle="1" w:styleId="14">
    <w:name w:val="標題14"/>
    <w:basedOn w:val="a1"/>
    <w:next w:val="a1"/>
    <w:rsid w:val="00A5287B"/>
    <w:pPr>
      <w:keepNext/>
    </w:pPr>
    <w:rPr>
      <w:rFonts w:eastAsia="華康中黑體"/>
      <w:sz w:val="28"/>
    </w:rPr>
  </w:style>
  <w:style w:type="paragraph" w:customStyle="1" w:styleId="a">
    <w:name w:val="圓點"/>
    <w:basedOn w:val="a1"/>
    <w:link w:val="aa"/>
    <w:qFormat/>
    <w:rsid w:val="00A5287B"/>
    <w:pPr>
      <w:numPr>
        <w:numId w:val="1"/>
      </w:numPr>
    </w:pPr>
  </w:style>
  <w:style w:type="paragraph" w:customStyle="1" w:styleId="1">
    <w:name w:val="圓點1"/>
    <w:basedOn w:val="12"/>
    <w:rsid w:val="00A5287B"/>
    <w:pPr>
      <w:numPr>
        <w:numId w:val="2"/>
      </w:numPr>
      <w:tabs>
        <w:tab w:val="clear" w:pos="425"/>
      </w:tabs>
      <w:ind w:left="1248" w:hanging="624"/>
    </w:pPr>
  </w:style>
  <w:style w:type="paragraph" w:styleId="ab">
    <w:name w:val="footer"/>
    <w:basedOn w:val="a1"/>
    <w:link w:val="ac"/>
    <w:rsid w:val="00A5287B"/>
    <w:pPr>
      <w:tabs>
        <w:tab w:val="center" w:pos="4153"/>
        <w:tab w:val="right" w:pos="9072"/>
      </w:tabs>
      <w:spacing w:after="0"/>
    </w:pPr>
    <w:rPr>
      <w:sz w:val="16"/>
    </w:rPr>
  </w:style>
  <w:style w:type="character" w:customStyle="1" w:styleId="ac">
    <w:name w:val="頁尾 字元"/>
    <w:basedOn w:val="a3"/>
    <w:link w:val="ab"/>
    <w:rsid w:val="00A5287B"/>
    <w:rPr>
      <w:rFonts w:ascii="Times New Roman" w:eastAsia="華康細明體" w:hAnsi="Times New Roman" w:cs="Times New Roman"/>
      <w:spacing w:val="30"/>
      <w:kern w:val="0"/>
      <w:sz w:val="16"/>
      <w:szCs w:val="20"/>
    </w:rPr>
  </w:style>
  <w:style w:type="paragraph" w:styleId="ad">
    <w:name w:val="header"/>
    <w:basedOn w:val="a1"/>
    <w:link w:val="ae"/>
    <w:rsid w:val="00A5287B"/>
    <w:pPr>
      <w:tabs>
        <w:tab w:val="clear" w:pos="936"/>
        <w:tab w:val="clear" w:pos="1560"/>
        <w:tab w:val="clear" w:pos="2184"/>
        <w:tab w:val="clear" w:pos="2808"/>
        <w:tab w:val="center" w:pos="4153"/>
        <w:tab w:val="right" w:pos="8306"/>
      </w:tabs>
      <w:spacing w:after="0"/>
    </w:pPr>
    <w:rPr>
      <w:sz w:val="20"/>
    </w:rPr>
  </w:style>
  <w:style w:type="character" w:customStyle="1" w:styleId="ae">
    <w:name w:val="頁首 字元"/>
    <w:basedOn w:val="a3"/>
    <w:link w:val="ad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character" w:styleId="af">
    <w:name w:val="page number"/>
    <w:rsid w:val="00A5287B"/>
    <w:rPr>
      <w:rFonts w:ascii="Times New Roman"/>
      <w:spacing w:val="10"/>
      <w:position w:val="0"/>
    </w:rPr>
  </w:style>
  <w:style w:type="paragraph" w:styleId="af0">
    <w:name w:val="Signature"/>
    <w:basedOn w:val="a1"/>
    <w:link w:val="af1"/>
    <w:semiHidden/>
    <w:rsid w:val="00A5287B"/>
    <w:pPr>
      <w:ind w:left="4320"/>
    </w:pPr>
  </w:style>
  <w:style w:type="character" w:customStyle="1" w:styleId="af1">
    <w:name w:val="簽名 字元"/>
    <w:basedOn w:val="a3"/>
    <w:link w:val="af0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character" w:styleId="af2">
    <w:name w:val="footnote reference"/>
    <w:uiPriority w:val="99"/>
    <w:rsid w:val="00A5287B"/>
    <w:rPr>
      <w:vertAlign w:val="superscript"/>
    </w:rPr>
  </w:style>
  <w:style w:type="paragraph" w:customStyle="1" w:styleId="a0">
    <w:name w:val="圓點_斜體"/>
    <w:basedOn w:val="a1"/>
    <w:link w:val="af3"/>
    <w:qFormat/>
    <w:rsid w:val="00A5287B"/>
    <w:pPr>
      <w:numPr>
        <w:numId w:val="3"/>
      </w:numPr>
      <w:autoSpaceDE w:val="0"/>
      <w:autoSpaceDN w:val="0"/>
    </w:pPr>
    <w:rPr>
      <w:i/>
    </w:rPr>
  </w:style>
  <w:style w:type="paragraph" w:customStyle="1" w:styleId="122">
    <w:name w:val="表標題12"/>
    <w:basedOn w:val="a1"/>
    <w:next w:val="10"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napToGrid w:val="0"/>
      <w:spacing w:after="120" w:line="240" w:lineRule="atLeast"/>
      <w:jc w:val="center"/>
    </w:pPr>
    <w:rPr>
      <w:rFonts w:eastAsia="華康中黑體"/>
    </w:rPr>
  </w:style>
  <w:style w:type="paragraph" w:customStyle="1" w:styleId="af4">
    <w:name w:val="內文_底標題"/>
    <w:basedOn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af5">
    <w:name w:val="內文_斜標題"/>
    <w:basedOn w:val="a1"/>
    <w:next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123">
    <w:name w:val="標題12_底"/>
    <w:basedOn w:val="120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BOX">
    <w:name w:val="BOX_內文"/>
    <w:basedOn w:val="a1"/>
    <w:link w:val="BOX0"/>
    <w:rsid w:val="00A5287B"/>
    <w:pPr>
      <w:tabs>
        <w:tab w:val="clear" w:pos="936"/>
        <w:tab w:val="clear" w:pos="1560"/>
        <w:tab w:val="clear" w:pos="2184"/>
        <w:tab w:val="clear" w:pos="2808"/>
        <w:tab w:val="left" w:pos="630"/>
      </w:tabs>
      <w:spacing w:after="240" w:line="240" w:lineRule="atLeast"/>
      <w:ind w:left="113" w:right="113"/>
    </w:pPr>
    <w:rPr>
      <w:snapToGrid w:val="0"/>
      <w:spacing w:val="20"/>
      <w:sz w:val="22"/>
    </w:rPr>
  </w:style>
  <w:style w:type="paragraph" w:customStyle="1" w:styleId="BOX1">
    <w:name w:val="BOX_內縮"/>
    <w:basedOn w:val="BOX"/>
    <w:rsid w:val="00A5287B"/>
    <w:pPr>
      <w:ind w:left="680" w:hanging="567"/>
    </w:pPr>
  </w:style>
  <w:style w:type="paragraph" w:customStyle="1" w:styleId="BOX2">
    <w:name w:val="BOX_表內文"/>
    <w:basedOn w:val="BOX"/>
    <w:link w:val="BOX3"/>
    <w:rsid w:val="00A5287B"/>
    <w:pPr>
      <w:spacing w:before="60" w:after="60"/>
    </w:pPr>
    <w:rPr>
      <w:spacing w:val="0"/>
      <w:sz w:val="18"/>
    </w:rPr>
  </w:style>
  <w:style w:type="paragraph" w:customStyle="1" w:styleId="BOX4">
    <w:name w:val="BOX_註"/>
    <w:basedOn w:val="BOX"/>
    <w:rsid w:val="00A5287B"/>
    <w:pPr>
      <w:tabs>
        <w:tab w:val="left" w:pos="964"/>
        <w:tab w:val="left" w:pos="1531"/>
        <w:tab w:val="left" w:pos="2495"/>
      </w:tabs>
      <w:spacing w:after="120" w:line="200" w:lineRule="atLeast"/>
      <w:ind w:left="1366" w:right="454" w:hanging="907"/>
    </w:pPr>
    <w:rPr>
      <w:sz w:val="18"/>
    </w:rPr>
  </w:style>
  <w:style w:type="paragraph" w:customStyle="1" w:styleId="BOX12">
    <w:name w:val="BOX_標題12"/>
    <w:basedOn w:val="120"/>
    <w:rsid w:val="00A5287B"/>
    <w:pPr>
      <w:tabs>
        <w:tab w:val="clear" w:pos="936"/>
        <w:tab w:val="clear" w:pos="1560"/>
        <w:tab w:val="clear" w:pos="2184"/>
      </w:tabs>
      <w:spacing w:before="120" w:after="240" w:line="240" w:lineRule="atLeast"/>
      <w:ind w:left="737" w:right="113" w:hanging="624"/>
    </w:pPr>
    <w:rPr>
      <w:snapToGrid w:val="0"/>
      <w:spacing w:val="20"/>
    </w:rPr>
  </w:style>
  <w:style w:type="paragraph" w:customStyle="1" w:styleId="BOX5">
    <w:name w:val="BOX_圖內標題"/>
    <w:basedOn w:val="BOX12"/>
    <w:rsid w:val="00A5287B"/>
    <w:pPr>
      <w:ind w:left="113" w:firstLine="0"/>
      <w:jc w:val="center"/>
    </w:pPr>
    <w:rPr>
      <w:spacing w:val="10"/>
      <w:sz w:val="18"/>
    </w:rPr>
  </w:style>
  <w:style w:type="paragraph" w:customStyle="1" w:styleId="BOX6">
    <w:name w:val="BOX_標題分中"/>
    <w:basedOn w:val="a9"/>
    <w:next w:val="BOX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after="240" w:line="240" w:lineRule="atLeast"/>
      <w:ind w:left="113" w:right="113"/>
    </w:pPr>
    <w:rPr>
      <w:bCs/>
      <w:snapToGrid w:val="0"/>
      <w:spacing w:val="20"/>
    </w:rPr>
  </w:style>
  <w:style w:type="paragraph" w:customStyle="1" w:styleId="BOX7">
    <w:name w:val="BOX_標題分頁"/>
    <w:rsid w:val="00A5287B"/>
    <w:pPr>
      <w:pageBreakBefore/>
      <w:spacing w:after="240"/>
      <w:ind w:leftChars="20" w:left="60" w:rightChars="20" w:right="60"/>
    </w:pPr>
    <w:rPr>
      <w:rFonts w:ascii="Times New Roman" w:eastAsia="華康中黑體" w:hAnsi="Times New Roman" w:cs="Times New Roman"/>
      <w:b/>
      <w:noProof/>
      <w:spacing w:val="20"/>
      <w:kern w:val="0"/>
      <w:szCs w:val="20"/>
      <w:u w:color="0000FF"/>
    </w:rPr>
  </w:style>
  <w:style w:type="paragraph" w:styleId="af6">
    <w:name w:val="Balloon Text"/>
    <w:basedOn w:val="a1"/>
    <w:link w:val="af7"/>
    <w:uiPriority w:val="99"/>
    <w:semiHidden/>
    <w:rsid w:val="00A5287B"/>
    <w:rPr>
      <w:rFonts w:ascii="Arial" w:eastAsia="新細明體" w:hAnsi="Arial"/>
      <w:sz w:val="18"/>
      <w:szCs w:val="18"/>
    </w:rPr>
  </w:style>
  <w:style w:type="character" w:customStyle="1" w:styleId="af7">
    <w:name w:val="註解方塊文字 字元"/>
    <w:basedOn w:val="a3"/>
    <w:link w:val="af6"/>
    <w:uiPriority w:val="99"/>
    <w:semiHidden/>
    <w:rsid w:val="00A5287B"/>
    <w:rPr>
      <w:rFonts w:ascii="Arial" w:eastAsia="新細明體" w:hAnsi="Arial" w:cs="Times New Roman"/>
      <w:spacing w:val="30"/>
      <w:kern w:val="0"/>
      <w:sz w:val="18"/>
      <w:szCs w:val="18"/>
    </w:rPr>
  </w:style>
  <w:style w:type="paragraph" w:styleId="a2">
    <w:name w:val="Normal Indent"/>
    <w:basedOn w:val="a1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936" w:hanging="936"/>
    </w:pPr>
    <w:rPr>
      <w:snapToGrid w:val="0"/>
      <w:sz w:val="22"/>
    </w:rPr>
  </w:style>
  <w:style w:type="paragraph" w:styleId="af8">
    <w:name w:val="Body Text Indent"/>
    <w:basedOn w:val="a1"/>
    <w:link w:val="af9"/>
    <w:rsid w:val="00A5287B"/>
    <w:pPr>
      <w:widowControl w:val="0"/>
      <w:adjustRightInd/>
      <w:spacing w:after="0" w:line="240" w:lineRule="auto"/>
      <w:ind w:left="900" w:firstLine="36"/>
      <w:jc w:val="left"/>
      <w:textAlignment w:val="auto"/>
    </w:pPr>
    <w:rPr>
      <w:rFonts w:eastAsia="新細明體"/>
      <w:spacing w:val="0"/>
      <w:kern w:val="2"/>
      <w:sz w:val="28"/>
      <w:szCs w:val="24"/>
    </w:rPr>
  </w:style>
  <w:style w:type="character" w:customStyle="1" w:styleId="af9">
    <w:name w:val="本文縮排 字元"/>
    <w:basedOn w:val="a3"/>
    <w:link w:val="af8"/>
    <w:rsid w:val="00A5287B"/>
    <w:rPr>
      <w:rFonts w:ascii="Times New Roman" w:eastAsia="新細明體" w:hAnsi="Times New Roman" w:cs="Times New Roman"/>
      <w:sz w:val="28"/>
      <w:szCs w:val="24"/>
    </w:rPr>
  </w:style>
  <w:style w:type="paragraph" w:customStyle="1" w:styleId="124">
    <w:name w:val="標題12_斜"/>
    <w:basedOn w:val="120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afa">
    <w:name w:val="表內標題"/>
    <w:basedOn w:val="a1"/>
    <w:rsid w:val="00A5287B"/>
    <w:pPr>
      <w:keepNext/>
      <w:widowControl w:val="0"/>
      <w:jc w:val="center"/>
    </w:pPr>
    <w:rPr>
      <w:rFonts w:eastAsia="華康中黑體"/>
      <w:snapToGrid w:val="0"/>
    </w:rPr>
  </w:style>
  <w:style w:type="paragraph" w:styleId="afb">
    <w:name w:val="endnote text"/>
    <w:basedOn w:val="a1"/>
    <w:link w:val="afc"/>
    <w:semiHidden/>
    <w:rsid w:val="00A5287B"/>
    <w:pPr>
      <w:widowControl w:val="0"/>
      <w:tabs>
        <w:tab w:val="left" w:pos="624"/>
        <w:tab w:val="left" w:pos="1247"/>
        <w:tab w:val="left" w:pos="1871"/>
      </w:tabs>
      <w:adjustRightInd/>
      <w:snapToGrid w:val="0"/>
      <w:spacing w:line="660" w:lineRule="auto"/>
      <w:jc w:val="left"/>
      <w:textAlignment w:val="auto"/>
    </w:pPr>
    <w:rPr>
      <w:snapToGrid w:val="0"/>
      <w:spacing w:val="20"/>
      <w:kern w:val="2"/>
      <w:sz w:val="28"/>
    </w:rPr>
  </w:style>
  <w:style w:type="character" w:customStyle="1" w:styleId="afc">
    <w:name w:val="章節附註文字 字元"/>
    <w:basedOn w:val="a3"/>
    <w:link w:val="afb"/>
    <w:semiHidden/>
    <w:rsid w:val="00A5287B"/>
    <w:rPr>
      <w:rFonts w:ascii="Times New Roman" w:eastAsia="華康細明體" w:hAnsi="Times New Roman" w:cs="Times New Roman"/>
      <w:snapToGrid w:val="0"/>
      <w:spacing w:val="20"/>
      <w:sz w:val="28"/>
      <w:szCs w:val="20"/>
    </w:rPr>
  </w:style>
  <w:style w:type="character" w:styleId="afd">
    <w:name w:val="endnote reference"/>
    <w:uiPriority w:val="99"/>
    <w:semiHidden/>
    <w:rsid w:val="00A5287B"/>
    <w:rPr>
      <w:vertAlign w:val="superscript"/>
    </w:rPr>
  </w:style>
  <w:style w:type="paragraph" w:customStyle="1" w:styleId="afe">
    <w:name w:val="註釋內文"/>
    <w:basedOn w:val="a2"/>
    <w:rsid w:val="00A5287B"/>
    <w:pPr>
      <w:keepLines/>
      <w:snapToGrid w:val="0"/>
    </w:pPr>
    <w:rPr>
      <w:snapToGrid/>
    </w:rPr>
  </w:style>
  <w:style w:type="paragraph" w:customStyle="1" w:styleId="22">
    <w:name w:val="註釋內文2"/>
    <w:basedOn w:val="12"/>
    <w:rsid w:val="00A5287B"/>
    <w:pPr>
      <w:keepLines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1560"/>
    </w:pPr>
    <w:rPr>
      <w:snapToGrid w:val="0"/>
      <w:sz w:val="22"/>
    </w:rPr>
  </w:style>
  <w:style w:type="paragraph" w:customStyle="1" w:styleId="aff">
    <w:name w:val="資料來源"/>
    <w:basedOn w:val="a6"/>
    <w:rsid w:val="00A5287B"/>
    <w:pPr>
      <w:keepNext/>
      <w:tabs>
        <w:tab w:val="clear" w:pos="936"/>
        <w:tab w:val="clear" w:pos="2808"/>
        <w:tab w:val="left" w:pos="600"/>
        <w:tab w:val="left" w:pos="1276"/>
        <w:tab w:val="left" w:pos="2807"/>
      </w:tabs>
      <w:snapToGrid/>
      <w:spacing w:before="60" w:after="60" w:line="240" w:lineRule="auto"/>
      <w:ind w:left="1843" w:right="-568" w:firstLineChars="0" w:hanging="1843"/>
      <w:jc w:val="both"/>
    </w:pPr>
    <w:rPr>
      <w:snapToGrid w:val="0"/>
      <w:sz w:val="18"/>
    </w:rPr>
  </w:style>
  <w:style w:type="paragraph" w:customStyle="1" w:styleId="15">
    <w:name w:val="註腳文字1"/>
    <w:basedOn w:val="a6"/>
    <w:rsid w:val="00A5287B"/>
    <w:pPr>
      <w:tabs>
        <w:tab w:val="clear" w:pos="1560"/>
        <w:tab w:val="clear" w:pos="2184"/>
        <w:tab w:val="clear" w:pos="2808"/>
        <w:tab w:val="left" w:pos="595"/>
        <w:tab w:val="left" w:pos="1559"/>
        <w:tab w:val="left" w:pos="2183"/>
        <w:tab w:val="left" w:pos="2807"/>
      </w:tabs>
      <w:spacing w:before="60" w:after="60" w:line="240" w:lineRule="auto"/>
      <w:ind w:left="595" w:firstLineChars="0" w:hanging="595"/>
      <w:jc w:val="both"/>
    </w:pPr>
    <w:rPr>
      <w:sz w:val="18"/>
    </w:rPr>
  </w:style>
  <w:style w:type="paragraph" w:customStyle="1" w:styleId="7">
    <w:name w:val="註腳文字7"/>
    <w:aliases w:val="8"/>
    <w:basedOn w:val="a1"/>
    <w:rsid w:val="00A5287B"/>
    <w:pPr>
      <w:tabs>
        <w:tab w:val="clear" w:pos="1560"/>
        <w:tab w:val="clear" w:pos="2184"/>
        <w:tab w:val="clear" w:pos="2808"/>
        <w:tab w:val="left" w:pos="595"/>
        <w:tab w:val="left" w:pos="1134"/>
        <w:tab w:val="left" w:pos="1559"/>
        <w:tab w:val="left" w:pos="2183"/>
        <w:tab w:val="left" w:pos="2807"/>
      </w:tabs>
      <w:spacing w:before="60" w:after="60" w:line="240" w:lineRule="auto"/>
      <w:ind w:left="1701" w:hanging="1701"/>
    </w:pPr>
    <w:rPr>
      <w:snapToGrid w:val="0"/>
      <w:sz w:val="16"/>
    </w:rPr>
  </w:style>
  <w:style w:type="paragraph" w:styleId="aff0">
    <w:name w:val="annotation text"/>
    <w:basedOn w:val="a1"/>
    <w:link w:val="aff1"/>
    <w:uiPriority w:val="99"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jc w:val="left"/>
      <w:textAlignment w:val="auto"/>
    </w:pPr>
    <w:rPr>
      <w:rFonts w:eastAsia="新細明體"/>
      <w:spacing w:val="0"/>
      <w:kern w:val="2"/>
    </w:rPr>
  </w:style>
  <w:style w:type="character" w:customStyle="1" w:styleId="aff1">
    <w:name w:val="註解文字 字元"/>
    <w:basedOn w:val="a3"/>
    <w:link w:val="aff0"/>
    <w:uiPriority w:val="99"/>
    <w:semiHidden/>
    <w:rsid w:val="00A5287B"/>
    <w:rPr>
      <w:rFonts w:ascii="Times New Roman" w:eastAsia="新細明體" w:hAnsi="Times New Roman" w:cs="Times New Roman"/>
      <w:szCs w:val="20"/>
    </w:rPr>
  </w:style>
  <w:style w:type="paragraph" w:customStyle="1" w:styleId="150">
    <w:name w:val="標題15_分中"/>
    <w:basedOn w:val="a1"/>
    <w:next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720" w:line="240" w:lineRule="auto"/>
      <w:jc w:val="left"/>
      <w:textAlignment w:val="auto"/>
    </w:pPr>
    <w:rPr>
      <w:rFonts w:ascii="DF Ming" w:eastAsia="DF Ming"/>
      <w:spacing w:val="0"/>
      <w:szCs w:val="24"/>
    </w:rPr>
  </w:style>
  <w:style w:type="paragraph" w:customStyle="1" w:styleId="aff2">
    <w:name w:val="圓點a"/>
    <w:basedOn w:val="a"/>
    <w:rsid w:val="00A5287B"/>
    <w:pPr>
      <w:ind w:leftChars="150" w:left="936" w:hangingChars="162" w:hanging="486"/>
    </w:pPr>
  </w:style>
  <w:style w:type="paragraph" w:styleId="aff3">
    <w:name w:val="List Bullet"/>
    <w:basedOn w:val="a1"/>
    <w:autoRedefine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num" w:pos="361"/>
      </w:tabs>
      <w:adjustRightInd/>
      <w:spacing w:after="0" w:line="240" w:lineRule="auto"/>
      <w:ind w:leftChars="200" w:left="361" w:hangingChars="200" w:hanging="36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character" w:styleId="aff4">
    <w:name w:val="FollowedHyperlink"/>
    <w:semiHidden/>
    <w:rsid w:val="00A5287B"/>
    <w:rPr>
      <w:color w:val="800080"/>
      <w:u w:val="single"/>
    </w:rPr>
  </w:style>
  <w:style w:type="paragraph" w:customStyle="1" w:styleId="BOX11">
    <w:name w:val="BOX_標題11"/>
    <w:basedOn w:val="BOX12"/>
    <w:rsid w:val="00A5287B"/>
    <w:rPr>
      <w:sz w:val="22"/>
    </w:rPr>
  </w:style>
  <w:style w:type="paragraph" w:styleId="Web">
    <w:name w:val="Normal (Web)"/>
    <w:basedOn w:val="a1"/>
    <w:uiPriority w:val="99"/>
    <w:semiHidden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/>
      <w:color w:val="000000"/>
      <w:spacing w:val="0"/>
      <w:szCs w:val="24"/>
    </w:rPr>
  </w:style>
  <w:style w:type="paragraph" w:customStyle="1" w:styleId="BOX8">
    <w:name w:val="BOX_註腳"/>
    <w:basedOn w:val="BOX4"/>
    <w:rsid w:val="00A5287B"/>
    <w:pPr>
      <w:tabs>
        <w:tab w:val="clear" w:pos="1531"/>
      </w:tabs>
      <w:spacing w:beforeLines="100" w:after="240"/>
      <w:ind w:left="397" w:right="113" w:hanging="284"/>
    </w:pPr>
  </w:style>
  <w:style w:type="paragraph" w:customStyle="1" w:styleId="110">
    <w:name w:val="標題_圖(11)"/>
    <w:basedOn w:val="120"/>
    <w:qFormat/>
    <w:rsid w:val="00A5287B"/>
    <w:pPr>
      <w:keepNext w:val="0"/>
      <w:snapToGrid w:val="0"/>
      <w:spacing w:after="0" w:line="240" w:lineRule="auto"/>
      <w:jc w:val="center"/>
    </w:pPr>
    <w:rPr>
      <w:spacing w:val="20"/>
      <w:sz w:val="22"/>
      <w:szCs w:val="22"/>
    </w:rPr>
  </w:style>
  <w:style w:type="table" w:styleId="aff5">
    <w:name w:val="Table Grid"/>
    <w:basedOn w:val="a4"/>
    <w:uiPriority w:val="59"/>
    <w:qFormat/>
    <w:rsid w:val="00A5287B"/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List Paragraph"/>
    <w:basedOn w:val="a1"/>
    <w:uiPriority w:val="34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ind w:leftChars="200" w:left="48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paragraph" w:styleId="aff7">
    <w:name w:val="Block Text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720"/>
      </w:tabs>
      <w:adjustRightInd/>
      <w:spacing w:after="0" w:line="240" w:lineRule="exact"/>
      <w:ind w:left="1320" w:right="29" w:hanging="1440"/>
      <w:textAlignment w:val="auto"/>
    </w:pPr>
    <w:rPr>
      <w:rFonts w:ascii="新細明體" w:eastAsia="新細明體"/>
      <w:spacing w:val="0"/>
      <w:kern w:val="2"/>
      <w:sz w:val="21"/>
    </w:rPr>
  </w:style>
  <w:style w:type="paragraph" w:customStyle="1" w:styleId="BOX110">
    <w:name w:val="BOX_內縮1.1"/>
    <w:basedOn w:val="BOX1"/>
    <w:qFormat/>
    <w:rsid w:val="00A5287B"/>
    <w:pPr>
      <w:ind w:left="2665" w:hanging="2552"/>
    </w:pPr>
  </w:style>
  <w:style w:type="paragraph" w:styleId="aff8">
    <w:name w:val="Title"/>
    <w:basedOn w:val="a1"/>
    <w:link w:val="aff9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1200"/>
      </w:tabs>
      <w:adjustRightInd/>
      <w:snapToGrid w:val="0"/>
      <w:spacing w:after="0"/>
      <w:ind w:right="-216"/>
      <w:jc w:val="center"/>
      <w:textAlignment w:val="auto"/>
    </w:pPr>
    <w:rPr>
      <w:rFonts w:eastAsia="新細明體"/>
      <w:b/>
      <w:spacing w:val="0"/>
      <w:sz w:val="28"/>
      <w:szCs w:val="24"/>
      <w:lang w:val="en-GB"/>
    </w:rPr>
  </w:style>
  <w:style w:type="character" w:customStyle="1" w:styleId="aff9">
    <w:name w:val="標題 字元"/>
    <w:basedOn w:val="a3"/>
    <w:link w:val="aff8"/>
    <w:rsid w:val="00A5287B"/>
    <w:rPr>
      <w:rFonts w:ascii="Times New Roman" w:eastAsia="新細明體" w:hAnsi="Times New Roman" w:cs="Times New Roman"/>
      <w:b/>
      <w:kern w:val="0"/>
      <w:sz w:val="28"/>
      <w:szCs w:val="24"/>
      <w:lang w:val="en-GB"/>
    </w:rPr>
  </w:style>
  <w:style w:type="paragraph" w:styleId="affa">
    <w:name w:val="Revision"/>
    <w:hidden/>
    <w:uiPriority w:val="99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16">
    <w:name w:val="樣式1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uto"/>
      <w:jc w:val="left"/>
      <w:textAlignment w:val="auto"/>
    </w:pPr>
    <w:rPr>
      <w:rFonts w:eastAsia="新細明體"/>
      <w:spacing w:val="20"/>
      <w:kern w:val="2"/>
      <w:szCs w:val="24"/>
    </w:rPr>
  </w:style>
  <w:style w:type="paragraph" w:customStyle="1" w:styleId="affb">
    <w:name w:val="內文_表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575"/>
      </w:tabs>
      <w:snapToGrid w:val="0"/>
      <w:spacing w:after="0" w:line="240" w:lineRule="auto"/>
      <w:ind w:right="28"/>
    </w:pPr>
    <w:rPr>
      <w:bCs/>
      <w:spacing w:val="0"/>
      <w:sz w:val="20"/>
    </w:rPr>
  </w:style>
  <w:style w:type="paragraph" w:customStyle="1" w:styleId="affc">
    <w:name w:val="內文_表(中)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</w:tabs>
      <w:snapToGrid w:val="0"/>
      <w:spacing w:after="0" w:line="240" w:lineRule="auto"/>
      <w:ind w:right="28"/>
      <w:jc w:val="center"/>
    </w:pPr>
    <w:rPr>
      <w:bCs/>
      <w:spacing w:val="0"/>
      <w:sz w:val="20"/>
      <w:u w:val="single"/>
    </w:rPr>
  </w:style>
  <w:style w:type="paragraph" w:customStyle="1" w:styleId="affd">
    <w:name w:val="內文_表註"/>
    <w:link w:val="affe"/>
    <w:qFormat/>
    <w:rsid w:val="00A5287B"/>
    <w:pPr>
      <w:tabs>
        <w:tab w:val="left" w:pos="720"/>
      </w:tabs>
      <w:snapToGrid w:val="0"/>
      <w:spacing w:beforeLines="50"/>
      <w:ind w:left="1315" w:hanging="1247"/>
      <w:jc w:val="both"/>
    </w:pPr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paragraph" w:customStyle="1" w:styleId="9">
    <w:name w:val="內文_表(9)"/>
    <w:basedOn w:val="affb"/>
    <w:qFormat/>
    <w:rsid w:val="00A5287B"/>
    <w:rPr>
      <w:sz w:val="18"/>
      <w:szCs w:val="18"/>
    </w:rPr>
  </w:style>
  <w:style w:type="paragraph" w:styleId="afff">
    <w:name w:val="Body Text"/>
    <w:basedOn w:val="a1"/>
    <w:link w:val="afff0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80"/>
      </w:tabs>
      <w:adjustRightInd/>
      <w:spacing w:after="0" w:line="260" w:lineRule="exact"/>
      <w:ind w:right="29"/>
      <w:textAlignment w:val="auto"/>
    </w:pPr>
    <w:rPr>
      <w:rFonts w:eastAsia="新細明體"/>
      <w:color w:val="000000"/>
      <w:spacing w:val="0"/>
      <w:kern w:val="2"/>
    </w:rPr>
  </w:style>
  <w:style w:type="character" w:customStyle="1" w:styleId="afff0">
    <w:name w:val="本文 字元"/>
    <w:basedOn w:val="a3"/>
    <w:link w:val="afff"/>
    <w:rsid w:val="00A5287B"/>
    <w:rPr>
      <w:rFonts w:ascii="Times New Roman" w:eastAsia="新細明體" w:hAnsi="Times New Roman" w:cs="Times New Roman"/>
      <w:color w:val="000000"/>
      <w:szCs w:val="20"/>
    </w:rPr>
  </w:style>
  <w:style w:type="paragraph" w:styleId="afff1">
    <w:name w:val="Subtitle"/>
    <w:basedOn w:val="a1"/>
    <w:link w:val="afff2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tLeast"/>
      <w:textAlignment w:val="auto"/>
    </w:pPr>
    <w:rPr>
      <w:rFonts w:eastAsia="新細明體"/>
      <w:b/>
      <w:spacing w:val="0"/>
      <w:kern w:val="2"/>
      <w:sz w:val="28"/>
    </w:rPr>
  </w:style>
  <w:style w:type="character" w:customStyle="1" w:styleId="afff2">
    <w:name w:val="副標題 字元"/>
    <w:basedOn w:val="a3"/>
    <w:link w:val="afff1"/>
    <w:rsid w:val="00A5287B"/>
    <w:rPr>
      <w:rFonts w:ascii="Times New Roman" w:eastAsia="新細明體" w:hAnsi="Times New Roman" w:cs="Times New Roman"/>
      <w:b/>
      <w:sz w:val="28"/>
      <w:szCs w:val="20"/>
    </w:rPr>
  </w:style>
  <w:style w:type="paragraph" w:customStyle="1" w:styleId="100">
    <w:name w:val="表10"/>
    <w:basedOn w:val="a1"/>
    <w:rsid w:val="00A5287B"/>
    <w:pPr>
      <w:keepNext/>
      <w:keepLines/>
      <w:widowControl w:val="0"/>
      <w:tabs>
        <w:tab w:val="clear" w:pos="936"/>
        <w:tab w:val="clear" w:pos="1560"/>
        <w:tab w:val="clear" w:pos="2184"/>
        <w:tab w:val="clear" w:pos="2808"/>
        <w:tab w:val="left" w:pos="1702"/>
        <w:tab w:val="right" w:pos="4111"/>
        <w:tab w:val="right" w:pos="5671"/>
        <w:tab w:val="right" w:pos="7230"/>
        <w:tab w:val="right" w:pos="8647"/>
        <w:tab w:val="right" w:pos="9072"/>
      </w:tabs>
      <w:spacing w:before="120" w:after="0" w:line="240" w:lineRule="atLeast"/>
    </w:pPr>
    <w:rPr>
      <w:sz w:val="20"/>
    </w:rPr>
  </w:style>
  <w:style w:type="paragraph" w:customStyle="1" w:styleId="101">
    <w:name w:val="內文_表(10)"/>
    <w:basedOn w:val="9"/>
    <w:qFormat/>
    <w:rsid w:val="00A5287B"/>
    <w:pPr>
      <w:keepNext/>
    </w:pPr>
    <w:rPr>
      <w:sz w:val="20"/>
      <w:szCs w:val="20"/>
    </w:rPr>
  </w:style>
  <w:style w:type="paragraph" w:customStyle="1" w:styleId="afff3">
    <w:name w:val="註"/>
    <w:basedOn w:val="a6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</w:tabs>
      <w:spacing w:before="60" w:after="60" w:line="240" w:lineRule="auto"/>
      <w:ind w:left="1247" w:firstLineChars="0" w:hanging="1247"/>
      <w:jc w:val="both"/>
    </w:pPr>
    <w:rPr>
      <w:sz w:val="18"/>
    </w:rPr>
  </w:style>
  <w:style w:type="paragraph" w:customStyle="1" w:styleId="17">
    <w:name w:val="表格內文1"/>
    <w:basedOn w:val="a1"/>
    <w:rsid w:val="00A5287B"/>
    <w:pPr>
      <w:keepNext/>
      <w:autoSpaceDE w:val="0"/>
      <w:autoSpaceDN w:val="0"/>
      <w:spacing w:before="20" w:after="20" w:line="240" w:lineRule="auto"/>
      <w:textAlignment w:val="bottom"/>
    </w:pPr>
    <w:rPr>
      <w:snapToGrid w:val="0"/>
      <w:spacing w:val="0"/>
      <w:sz w:val="20"/>
    </w:rPr>
  </w:style>
  <w:style w:type="paragraph" w:customStyle="1" w:styleId="BOX10">
    <w:name w:val="BOX_內縮1"/>
    <w:basedOn w:val="BOX1"/>
    <w:qFormat/>
    <w:rsid w:val="00A5287B"/>
    <w:pPr>
      <w:ind w:left="1247"/>
    </w:pPr>
  </w:style>
  <w:style w:type="character" w:customStyle="1" w:styleId="affe">
    <w:name w:val="內文_表註 字元"/>
    <w:link w:val="affd"/>
    <w:rsid w:val="00A5287B"/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character" w:customStyle="1" w:styleId="BOX3">
    <w:name w:val="BOX_表內文 字元"/>
    <w:link w:val="BOX2"/>
    <w:rsid w:val="00A5287B"/>
    <w:rPr>
      <w:rFonts w:ascii="Times New Roman" w:eastAsia="華康細明體" w:hAnsi="Times New Roman" w:cs="Times New Roman"/>
      <w:snapToGrid w:val="0"/>
      <w:kern w:val="0"/>
      <w:sz w:val="18"/>
      <w:szCs w:val="20"/>
    </w:rPr>
  </w:style>
  <w:style w:type="paragraph" w:styleId="23">
    <w:name w:val="Body Text 2"/>
    <w:basedOn w:val="a1"/>
    <w:link w:val="24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50"/>
      </w:tabs>
      <w:adjustRightInd/>
      <w:spacing w:after="0" w:line="240" w:lineRule="exact"/>
      <w:ind w:right="29"/>
      <w:textAlignment w:val="auto"/>
    </w:pPr>
    <w:rPr>
      <w:rFonts w:eastAsia="新細明體"/>
      <w:spacing w:val="0"/>
      <w:kern w:val="2"/>
    </w:rPr>
  </w:style>
  <w:style w:type="character" w:customStyle="1" w:styleId="24">
    <w:name w:val="本文 2 字元"/>
    <w:basedOn w:val="a3"/>
    <w:link w:val="23"/>
    <w:rsid w:val="00A5287B"/>
    <w:rPr>
      <w:rFonts w:ascii="Times New Roman" w:eastAsia="新細明體" w:hAnsi="Times New Roman" w:cs="Times New Roman"/>
      <w:szCs w:val="20"/>
    </w:rPr>
  </w:style>
  <w:style w:type="paragraph" w:customStyle="1" w:styleId="CharChar">
    <w:name w:val="Char Char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styleId="afff4">
    <w:name w:val="annotation reference"/>
    <w:semiHidden/>
    <w:unhideWhenUsed/>
    <w:rsid w:val="00A5287B"/>
    <w:rPr>
      <w:sz w:val="18"/>
      <w:szCs w:val="18"/>
    </w:rPr>
  </w:style>
  <w:style w:type="paragraph" w:customStyle="1" w:styleId="afff5">
    <w:name w:val="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BOX0">
    <w:name w:val="BOX_內文 字元"/>
    <w:link w:val="BOX"/>
    <w:rsid w:val="00A5287B"/>
    <w:rPr>
      <w:rFonts w:ascii="Times New Roman" w:eastAsia="華康細明體" w:hAnsi="Times New Roman" w:cs="Times New Roman"/>
      <w:snapToGrid w:val="0"/>
      <w:spacing w:val="20"/>
      <w:kern w:val="0"/>
      <w:sz w:val="22"/>
      <w:szCs w:val="20"/>
    </w:rPr>
  </w:style>
  <w:style w:type="paragraph" w:customStyle="1" w:styleId="Default">
    <w:name w:val="Default"/>
    <w:rsid w:val="00A5287B"/>
    <w:pPr>
      <w:widowControl w:val="0"/>
      <w:autoSpaceDE w:val="0"/>
      <w:autoSpaceDN w:val="0"/>
      <w:adjustRightInd w:val="0"/>
    </w:pPr>
    <w:rPr>
      <w:rFonts w:ascii="新細明體.." w:eastAsia="新細明體.." w:hAnsi="Calibri" w:cs="新細明體.."/>
      <w:color w:val="000000"/>
      <w:kern w:val="0"/>
      <w:szCs w:val="24"/>
    </w:rPr>
  </w:style>
  <w:style w:type="paragraph" w:customStyle="1" w:styleId="Char">
    <w:name w:val="Char 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af3">
    <w:name w:val="圓點_斜體 字元"/>
    <w:link w:val="a0"/>
    <w:rsid w:val="00A5287B"/>
    <w:rPr>
      <w:rFonts w:ascii="Times New Roman" w:eastAsia="華康細明體" w:hAnsi="Times New Roman" w:cs="Times New Roman"/>
      <w:i/>
      <w:spacing w:val="30"/>
      <w:kern w:val="0"/>
      <w:szCs w:val="20"/>
    </w:rPr>
  </w:style>
  <w:style w:type="character" w:customStyle="1" w:styleId="aa">
    <w:name w:val="圓點 字元"/>
    <w:link w:val="a"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BOX100">
    <w:name w:val="BOX_註(10)"/>
    <w:basedOn w:val="BOX4"/>
    <w:rsid w:val="00A5287B"/>
    <w:pPr>
      <w:tabs>
        <w:tab w:val="clear" w:pos="1531"/>
      </w:tabs>
      <w:spacing w:after="0"/>
      <w:ind w:left="680" w:right="113" w:hanging="567"/>
    </w:pPr>
    <w:rPr>
      <w:kern w:val="2"/>
    </w:rPr>
  </w:style>
  <w:style w:type="character" w:styleId="afff6">
    <w:name w:val="Hyperlink"/>
    <w:uiPriority w:val="99"/>
    <w:unhideWhenUsed/>
    <w:rsid w:val="00A5287B"/>
    <w:rPr>
      <w:color w:val="0000FF"/>
      <w:u w:val="single"/>
    </w:rPr>
  </w:style>
  <w:style w:type="paragraph" w:customStyle="1" w:styleId="BOX9">
    <w:name w:val="BOX_圖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426"/>
      </w:tabs>
      <w:adjustRightInd/>
      <w:snapToGrid w:val="0"/>
      <w:spacing w:after="0" w:line="240" w:lineRule="auto"/>
      <w:textAlignment w:val="auto"/>
    </w:pPr>
    <w:rPr>
      <w:spacing w:val="0"/>
      <w:sz w:val="12"/>
      <w:szCs w:val="12"/>
      <w:lang w:val="en-GB"/>
    </w:rPr>
  </w:style>
  <w:style w:type="character" w:customStyle="1" w:styleId="st1">
    <w:name w:val="st1"/>
    <w:basedOn w:val="a3"/>
    <w:rsid w:val="00A5287B"/>
  </w:style>
  <w:style w:type="paragraph" w:customStyle="1" w:styleId="afff7">
    <w:name w:val="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paragraph" w:customStyle="1" w:styleId="afff8">
    <w:name w:val="內文_圖文字"/>
    <w:qFormat/>
    <w:rsid w:val="00A5287B"/>
    <w:pPr>
      <w:snapToGrid w:val="0"/>
    </w:pPr>
    <w:rPr>
      <w:rFonts w:ascii="Times New Roman" w:eastAsia="華康細明體" w:hAnsi="Times New Roman" w:cs="Times New Roman"/>
      <w:kern w:val="0"/>
      <w:sz w:val="16"/>
      <w:szCs w:val="16"/>
    </w:rPr>
  </w:style>
  <w:style w:type="character" w:styleId="afff9">
    <w:name w:val="Emphasis"/>
    <w:basedOn w:val="a3"/>
    <w:uiPriority w:val="20"/>
    <w:qFormat/>
    <w:rsid w:val="00B42E68"/>
    <w:rPr>
      <w:b w:val="0"/>
      <w:bCs w:val="0"/>
      <w:i w:val="0"/>
      <w:iCs w:val="0"/>
      <w:color w:val="DD4B39"/>
    </w:rPr>
  </w:style>
  <w:style w:type="paragraph" w:customStyle="1" w:styleId="afffa">
    <w:name w:val="標題_表"/>
    <w:basedOn w:val="a9"/>
    <w:qFormat/>
    <w:rsid w:val="00C2275A"/>
    <w:pPr>
      <w:keepNext/>
      <w:spacing w:after="120"/>
    </w:pPr>
  </w:style>
  <w:style w:type="paragraph" w:styleId="afffb">
    <w:name w:val="annotation subject"/>
    <w:basedOn w:val="aff0"/>
    <w:next w:val="aff0"/>
    <w:link w:val="afffc"/>
    <w:uiPriority w:val="99"/>
    <w:semiHidden/>
    <w:unhideWhenUsed/>
    <w:rsid w:val="00C644A6"/>
    <w:pPr>
      <w:widowControl/>
      <w:tabs>
        <w:tab w:val="left" w:pos="936"/>
        <w:tab w:val="left" w:pos="1560"/>
        <w:tab w:val="left" w:pos="2184"/>
        <w:tab w:val="left" w:pos="2808"/>
      </w:tabs>
      <w:adjustRightInd w:val="0"/>
      <w:spacing w:after="360" w:line="360" w:lineRule="atLeast"/>
      <w:textAlignment w:val="baseline"/>
    </w:pPr>
    <w:rPr>
      <w:rFonts w:eastAsia="華康細明體"/>
      <w:b/>
      <w:bCs/>
      <w:spacing w:val="30"/>
      <w:kern w:val="0"/>
    </w:rPr>
  </w:style>
  <w:style w:type="character" w:customStyle="1" w:styleId="afffc">
    <w:name w:val="註解主旨 字元"/>
    <w:basedOn w:val="aff1"/>
    <w:link w:val="afffb"/>
    <w:uiPriority w:val="99"/>
    <w:semiHidden/>
    <w:rsid w:val="00C644A6"/>
    <w:rPr>
      <w:rFonts w:ascii="Times New Roman" w:eastAsia="華康細明體" w:hAnsi="Times New Roman" w:cs="Times New Roman"/>
      <w:b/>
      <w:bCs/>
      <w:spacing w:val="30"/>
      <w:kern w:val="0"/>
      <w:szCs w:val="20"/>
    </w:rPr>
  </w:style>
  <w:style w:type="paragraph" w:customStyle="1" w:styleId="BOX90">
    <w:name w:val="BOX_註(9)"/>
    <w:basedOn w:val="BOX4"/>
    <w:rsid w:val="008E7C33"/>
    <w:pPr>
      <w:tabs>
        <w:tab w:val="clear" w:pos="630"/>
        <w:tab w:val="clear" w:pos="964"/>
        <w:tab w:val="clear" w:pos="1531"/>
      </w:tabs>
      <w:overflowPunct/>
      <w:snapToGrid w:val="0"/>
      <w:spacing w:after="0"/>
      <w:ind w:left="680" w:right="113" w:hanging="567"/>
    </w:pPr>
    <w:rPr>
      <w:snapToGrid/>
      <w:kern w:val="2"/>
    </w:rPr>
  </w:style>
  <w:style w:type="paragraph" w:customStyle="1" w:styleId="BOXa">
    <w:name w:val="BOX_註、資料來源"/>
    <w:basedOn w:val="BOX8"/>
    <w:qFormat/>
    <w:rsid w:val="000307ED"/>
    <w:pPr>
      <w:tabs>
        <w:tab w:val="clear" w:pos="630"/>
        <w:tab w:val="clear" w:pos="964"/>
        <w:tab w:val="clear" w:pos="2495"/>
        <w:tab w:val="left" w:pos="700"/>
      </w:tabs>
      <w:snapToGrid w:val="0"/>
      <w:spacing w:beforeLines="0" w:after="0" w:line="240" w:lineRule="auto"/>
      <w:ind w:leftChars="35" w:left="1056" w:hanging="1021"/>
    </w:pPr>
    <w:rPr>
      <w:snapToGrid/>
      <w:spacing w:val="12"/>
      <w:kern w:val="18"/>
      <w:sz w:val="16"/>
    </w:rPr>
  </w:style>
  <w:style w:type="paragraph" w:customStyle="1" w:styleId="afffd">
    <w:name w:val="內文_縮排"/>
    <w:basedOn w:val="a1"/>
    <w:qFormat/>
    <w:rsid w:val="004B04E2"/>
    <w:pPr>
      <w:ind w:left="936" w:hanging="936"/>
    </w:pPr>
    <w:rPr>
      <w:color w:val="000000"/>
    </w:rPr>
  </w:style>
  <w:style w:type="paragraph" w:customStyle="1" w:styleId="BOXE">
    <w:name w:val="BOX_E內縮"/>
    <w:basedOn w:val="a1"/>
    <w:rsid w:val="0035774A"/>
    <w:pPr>
      <w:tabs>
        <w:tab w:val="left" w:pos="907"/>
      </w:tabs>
      <w:overflowPunct/>
      <w:spacing w:after="60" w:line="240" w:lineRule="auto"/>
      <w:ind w:left="680" w:right="113" w:hanging="567"/>
    </w:pPr>
    <w:rPr>
      <w:snapToGrid w:val="0"/>
      <w:spacing w:val="0"/>
      <w:sz w:val="22"/>
    </w:rPr>
  </w:style>
  <w:style w:type="paragraph" w:customStyle="1" w:styleId="BOX111">
    <w:name w:val="BOX_標題分中(11)"/>
    <w:basedOn w:val="BOX6"/>
    <w:qFormat/>
    <w:rsid w:val="00992E58"/>
    <w:pPr>
      <w:snapToGrid w:val="0"/>
      <w:spacing w:after="0" w:line="240" w:lineRule="auto"/>
    </w:pPr>
    <w:rPr>
      <w:sz w:val="22"/>
      <w:szCs w:val="22"/>
    </w:rPr>
  </w:style>
  <w:style w:type="character" w:customStyle="1" w:styleId="18">
    <w:name w:val="頁尾 字元1"/>
    <w:basedOn w:val="a3"/>
    <w:semiHidden/>
    <w:locked/>
    <w:rsid w:val="00003D94"/>
    <w:rPr>
      <w:rFonts w:eastAsia="華康細明體"/>
      <w:spacing w:val="30"/>
      <w:sz w:val="16"/>
    </w:rPr>
  </w:style>
  <w:style w:type="paragraph" w:styleId="HTML">
    <w:name w:val="HTML Preformatted"/>
    <w:basedOn w:val="a1"/>
    <w:link w:val="HTML0"/>
    <w:uiPriority w:val="99"/>
    <w:semiHidden/>
    <w:unhideWhenUsed/>
    <w:rsid w:val="00106C0B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3"/>
    <w:link w:val="HTML"/>
    <w:uiPriority w:val="99"/>
    <w:semiHidden/>
    <w:rsid w:val="00106C0B"/>
    <w:rPr>
      <w:rFonts w:ascii="Courier New" w:eastAsia="華康細明體" w:hAnsi="Courier New" w:cs="Courier New"/>
      <w:spacing w:val="30"/>
      <w:kern w:val="0"/>
      <w:sz w:val="20"/>
      <w:szCs w:val="20"/>
    </w:rPr>
  </w:style>
  <w:style w:type="paragraph" w:customStyle="1" w:styleId="BOXb">
    <w:name w:val="BOX_圖表標題"/>
    <w:basedOn w:val="BOX"/>
    <w:qFormat/>
    <w:rsid w:val="009E32C9"/>
    <w:pPr>
      <w:spacing w:after="0"/>
      <w:jc w:val="center"/>
    </w:pPr>
    <w:rPr>
      <w:rFonts w:eastAsia="華康中黑體"/>
      <w:b/>
      <w:snapToGrid/>
      <w:lang w:eastAsia="zh-HK"/>
    </w:rPr>
  </w:style>
  <w:style w:type="paragraph" w:customStyle="1" w:styleId="BOXc">
    <w:name w:val="BOX_圖內文"/>
    <w:basedOn w:val="a1"/>
    <w:qFormat/>
    <w:rsid w:val="004D2671"/>
    <w:pPr>
      <w:tabs>
        <w:tab w:val="clear" w:pos="936"/>
        <w:tab w:val="clear" w:pos="1560"/>
        <w:tab w:val="clear" w:pos="2184"/>
        <w:tab w:val="clear" w:pos="2808"/>
        <w:tab w:val="left" w:pos="630"/>
      </w:tabs>
      <w:snapToGrid w:val="0"/>
      <w:spacing w:after="0" w:line="240" w:lineRule="auto"/>
    </w:pPr>
    <w:rPr>
      <w:snapToGrid w:val="0"/>
      <w:spacing w:val="0"/>
      <w:sz w:val="16"/>
      <w:szCs w:val="16"/>
    </w:rPr>
  </w:style>
  <w:style w:type="character" w:customStyle="1" w:styleId="121">
    <w:name w:val="標題12 字元"/>
    <w:link w:val="120"/>
    <w:rsid w:val="00984229"/>
    <w:rPr>
      <w:rFonts w:ascii="Times New Roman" w:eastAsia="華康中黑體" w:hAnsi="Times New Roman" w:cs="Times New Roman"/>
      <w:spacing w:val="30"/>
      <w:kern w:val="0"/>
      <w:szCs w:val="20"/>
    </w:rPr>
  </w:style>
  <w:style w:type="character" w:customStyle="1" w:styleId="normaltextrun">
    <w:name w:val="normaltextrun"/>
    <w:basedOn w:val="a3"/>
    <w:rsid w:val="000B1550"/>
  </w:style>
  <w:style w:type="paragraph" w:styleId="afffe">
    <w:name w:val="No Spacing"/>
    <w:uiPriority w:val="1"/>
    <w:qFormat/>
    <w:rsid w:val="000F5402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rwin_nomal">
      <a:majorFont>
        <a:latin typeface="Times New Roman"/>
        <a:ea typeface="華康細明體"/>
        <a:cs typeface=""/>
      </a:majorFont>
      <a:minorFont>
        <a:latin typeface="Times New Roman"/>
        <a:ea typeface="華康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9803-3C92-4383-BC3C-93154357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SO1-5</cp:lastModifiedBy>
  <cp:revision>4</cp:revision>
  <cp:lastPrinted>2026-05-11T08:05:00Z</cp:lastPrinted>
  <dcterms:created xsi:type="dcterms:W3CDTF">2026-05-13T09:55:00Z</dcterms:created>
  <dcterms:modified xsi:type="dcterms:W3CDTF">2026-05-13T10:01:00Z</dcterms:modified>
</cp:coreProperties>
</file>